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C46CB" w14:textId="5094A50C" w:rsidR="009317B1" w:rsidRPr="00E24BCA" w:rsidRDefault="00DE6ADA" w:rsidP="001F0745">
      <w:pPr>
        <w:tabs>
          <w:tab w:val="left" w:pos="993"/>
        </w:tabs>
        <w:spacing w:after="0" w:line="276" w:lineRule="auto"/>
        <w:ind w:firstLine="567"/>
        <w:rPr>
          <w:rFonts w:cstheme="minorHAnsi"/>
          <w:kern w:val="0"/>
          <w:sz w:val="24"/>
          <w:szCs w:val="24"/>
          <w:lang w:eastAsia="lt-LT"/>
          <w14:ligatures w14:val="none"/>
        </w:rPr>
      </w:pPr>
      <w:bookmarkStart w:id="0" w:name="_Hlk158008212"/>
      <w:r w:rsidRPr="00E24BCA">
        <w:rPr>
          <w:rFonts w:eastAsia="Calibri" w:cstheme="minorHAnsi"/>
          <w:kern w:val="0"/>
          <w:sz w:val="24"/>
          <w:szCs w:val="24"/>
          <w:lang w:eastAsia="lt-LT"/>
          <w14:ligatures w14:val="none"/>
        </w:rPr>
        <w:t xml:space="preserve">Viešųjų pirkimų tarnyba (toliau – Tarnyba), </w:t>
      </w:r>
      <w:r w:rsidR="009317B1" w:rsidRPr="00E24BCA">
        <w:rPr>
          <w:rFonts w:cstheme="minorHAnsi"/>
          <w:kern w:val="0"/>
          <w:sz w:val="24"/>
          <w:szCs w:val="24"/>
          <w:lang w:eastAsia="lt-LT"/>
          <w14:ligatures w14:val="none"/>
        </w:rPr>
        <w:t xml:space="preserve">vadovaudamasi </w:t>
      </w:r>
      <w:r w:rsidR="00B50EE7" w:rsidRPr="00E24BCA">
        <w:rPr>
          <w:rFonts w:cstheme="minorHAnsi"/>
          <w:kern w:val="0"/>
          <w:sz w:val="24"/>
          <w:szCs w:val="24"/>
          <w:lang w:eastAsia="lt-LT"/>
          <w14:ligatures w14:val="none"/>
        </w:rPr>
        <w:t>Lietuvos Respublikos viešųjų pirkimų, atliekamų gynybos ir saugumo srityje, įstatymo (toliau – Įstatymas) 9 straipsnio 1 dalies 1 punkt</w:t>
      </w:r>
      <w:r w:rsidR="001530B2" w:rsidRPr="00E24BCA">
        <w:rPr>
          <w:rFonts w:cstheme="minorHAnsi"/>
          <w:kern w:val="0"/>
          <w:sz w:val="24"/>
          <w:szCs w:val="24"/>
          <w:lang w:eastAsia="lt-LT"/>
          <w14:ligatures w14:val="none"/>
        </w:rPr>
        <w:t>e</w:t>
      </w:r>
      <w:r w:rsidR="00B50EE7" w:rsidRPr="00E24BCA">
        <w:rPr>
          <w:rFonts w:cstheme="minorHAnsi"/>
          <w:kern w:val="0"/>
          <w:sz w:val="24"/>
          <w:szCs w:val="24"/>
          <w:lang w:eastAsia="lt-LT"/>
          <w14:ligatures w14:val="none"/>
        </w:rPr>
        <w:t xml:space="preserve"> </w:t>
      </w:r>
      <w:r w:rsidR="009317B1" w:rsidRPr="00E24BCA">
        <w:rPr>
          <w:rFonts w:cstheme="minorHAnsi"/>
          <w:kern w:val="0"/>
          <w:sz w:val="24"/>
          <w:szCs w:val="24"/>
          <w:lang w:eastAsia="lt-LT"/>
          <w14:ligatures w14:val="none"/>
        </w:rPr>
        <w:t xml:space="preserve">nustatyta pažeidimų prevencijos funkcija, šiuo metu atlieka </w:t>
      </w:r>
      <w:r w:rsidR="00FD2FE8" w:rsidRPr="00E24BCA">
        <w:rPr>
          <w:rFonts w:cstheme="minorHAnsi"/>
          <w:b/>
          <w:bCs/>
          <w:spacing w:val="-2"/>
          <w:kern w:val="0"/>
          <w:sz w:val="24"/>
          <w:szCs w:val="24"/>
          <w14:ligatures w14:val="none"/>
        </w:rPr>
        <w:t xml:space="preserve">Gynybos resursų agentūros prie Krašto apsaugos ministerijos </w:t>
      </w:r>
      <w:r w:rsidR="00FD2FE8" w:rsidRPr="00E24BCA">
        <w:rPr>
          <w:rFonts w:cstheme="minorHAnsi"/>
          <w:spacing w:val="-2"/>
          <w:kern w:val="0"/>
          <w:sz w:val="24"/>
          <w:szCs w:val="24"/>
          <w14:ligatures w14:val="none"/>
        </w:rPr>
        <w:t>(toliau – Perkančioji organizacija) vykdomo pirkimo</w:t>
      </w:r>
      <w:r w:rsidR="00FD2FE8" w:rsidRPr="00E24BCA">
        <w:rPr>
          <w:rFonts w:cstheme="minorHAnsi"/>
          <w:b/>
          <w:bCs/>
          <w:spacing w:val="-2"/>
          <w:kern w:val="0"/>
          <w:sz w:val="24"/>
          <w:szCs w:val="24"/>
          <w14:ligatures w14:val="none"/>
        </w:rPr>
        <w:t xml:space="preserve"> „Individualios bepiločių orlaivių aptikimo ir užkardymo priemonės“, Nr. 8596359 </w:t>
      </w:r>
      <w:r w:rsidR="009317B1" w:rsidRPr="00E24BCA">
        <w:rPr>
          <w:rFonts w:cstheme="minorHAnsi"/>
          <w:kern w:val="0"/>
          <w:sz w:val="24"/>
          <w:szCs w:val="24"/>
          <w:lang w:eastAsia="lt-LT"/>
          <w14:ligatures w14:val="none"/>
        </w:rPr>
        <w:t>(toliau – Pirkimas</w:t>
      </w:r>
      <w:r w:rsidR="009317B1" w:rsidRPr="00E24BCA">
        <w:rPr>
          <w:rStyle w:val="normaltextrun"/>
          <w:rFonts w:cstheme="minorHAnsi"/>
          <w:sz w:val="24"/>
          <w:szCs w:val="24"/>
        </w:rPr>
        <w:t xml:space="preserve">) </w:t>
      </w:r>
      <w:r w:rsidR="009317B1" w:rsidRPr="00E24BCA">
        <w:rPr>
          <w:rFonts w:cstheme="minorHAnsi"/>
          <w:kern w:val="0"/>
          <w:sz w:val="24"/>
          <w:szCs w:val="24"/>
          <w:lang w:eastAsia="lt-LT"/>
          <w14:ligatures w14:val="none"/>
        </w:rPr>
        <w:t xml:space="preserve">dokumentų atitikties Įstatymui ir su jo įgyvendinimu susijusiems teisės aktams peržiūrą (peržiūra prevenciniais tikslais atliekama tam tikra apimtimi). </w:t>
      </w:r>
    </w:p>
    <w:p w14:paraId="45CC5694" w14:textId="4527AD4B" w:rsidR="00E91D70" w:rsidRPr="00E24BCA" w:rsidRDefault="00A60890" w:rsidP="001F0745">
      <w:pPr>
        <w:tabs>
          <w:tab w:val="left" w:pos="993"/>
        </w:tabs>
        <w:spacing w:after="0" w:line="276" w:lineRule="auto"/>
        <w:ind w:firstLine="567"/>
        <w:rPr>
          <w:rStyle w:val="normaltextrun"/>
          <w:rFonts w:cstheme="minorHAnsi"/>
          <w:kern w:val="0"/>
          <w:sz w:val="24"/>
          <w:szCs w:val="24"/>
          <w:lang w:eastAsia="lt-LT"/>
          <w14:ligatures w14:val="none"/>
        </w:rPr>
      </w:pPr>
      <w:bookmarkStart w:id="1" w:name="_Hlk158008227"/>
      <w:r w:rsidRPr="00E24BCA">
        <w:rPr>
          <w:rFonts w:cstheme="minorHAnsi"/>
          <w:kern w:val="0"/>
          <w:sz w:val="24"/>
          <w:szCs w:val="24"/>
          <w:lang w:eastAsia="lt-LT"/>
          <w14:ligatures w14:val="none"/>
        </w:rPr>
        <w:t>Prevencine tvarka peržiūrėjusi Pirkimo dokumentus</w:t>
      </w:r>
      <w:r w:rsidR="00691841" w:rsidRPr="00E24BCA">
        <w:rPr>
          <w:sz w:val="24"/>
          <w:szCs w:val="24"/>
        </w:rPr>
        <w:t xml:space="preserve"> </w:t>
      </w:r>
      <w:r w:rsidR="00691841" w:rsidRPr="00E24BCA">
        <w:rPr>
          <w:rFonts w:cstheme="minorHAnsi"/>
          <w:kern w:val="0"/>
          <w:sz w:val="24"/>
          <w:szCs w:val="24"/>
          <w:lang w:eastAsia="lt-LT"/>
          <w14:ligatures w14:val="none"/>
        </w:rPr>
        <w:t>ir įvertinusi Perkančiosios organizacijos pateiktus atsakymus</w:t>
      </w:r>
      <w:r w:rsidRPr="00E24BCA">
        <w:rPr>
          <w:rFonts w:cstheme="minorHAnsi"/>
          <w:kern w:val="0"/>
          <w:sz w:val="24"/>
          <w:szCs w:val="24"/>
          <w:lang w:eastAsia="lt-LT"/>
          <w14:ligatures w14:val="none"/>
        </w:rPr>
        <w:t>, atsižvelgdama į galiojantį teisinį reglamentavimą, Tarnyba teikia pastabas ir rekomendacijas</w:t>
      </w:r>
      <w:r w:rsidR="00BA334E" w:rsidRPr="00E24BCA">
        <w:rPr>
          <w:rFonts w:cstheme="minorHAnsi"/>
          <w:kern w:val="0"/>
          <w:sz w:val="24"/>
          <w:szCs w:val="24"/>
          <w:lang w:eastAsia="lt-LT"/>
          <w14:ligatures w14:val="none"/>
        </w:rPr>
        <w:t xml:space="preserve"> (toliau – Rekomendacija)</w:t>
      </w:r>
      <w:r w:rsidRPr="00E24BCA">
        <w:rPr>
          <w:rFonts w:cstheme="minorHAnsi"/>
          <w:kern w:val="0"/>
          <w:sz w:val="24"/>
          <w:szCs w:val="24"/>
          <w:lang w:eastAsia="lt-LT"/>
          <w14:ligatures w14:val="none"/>
        </w:rPr>
        <w:t xml:space="preserve"> dėl Pirkimo </w:t>
      </w:r>
      <w:r w:rsidR="00475CFC" w:rsidRPr="00E24BCA">
        <w:rPr>
          <w:rFonts w:cstheme="minorHAnsi"/>
          <w:kern w:val="0"/>
          <w:sz w:val="24"/>
          <w:szCs w:val="24"/>
          <w:lang w:eastAsia="lt-LT"/>
          <w14:ligatures w14:val="none"/>
        </w:rPr>
        <w:t xml:space="preserve">vykdymo ir </w:t>
      </w:r>
      <w:r w:rsidR="003449AA" w:rsidRPr="00E24BCA">
        <w:rPr>
          <w:rFonts w:cstheme="minorHAnsi"/>
          <w:kern w:val="0"/>
          <w:sz w:val="24"/>
          <w:szCs w:val="24"/>
          <w:lang w:eastAsia="lt-LT"/>
          <w14:ligatures w14:val="none"/>
        </w:rPr>
        <w:t xml:space="preserve">Pirkimo </w:t>
      </w:r>
      <w:r w:rsidRPr="00E24BCA">
        <w:rPr>
          <w:rFonts w:cstheme="minorHAnsi"/>
          <w:kern w:val="0"/>
          <w:sz w:val="24"/>
          <w:szCs w:val="24"/>
          <w:lang w:eastAsia="lt-LT"/>
          <w14:ligatures w14:val="none"/>
        </w:rPr>
        <w:t>dokumentuose nustatytų sąlygų:</w:t>
      </w:r>
      <w:r w:rsidR="009317B1" w:rsidRPr="00E24BCA">
        <w:rPr>
          <w:rFonts w:cstheme="minorHAnsi"/>
          <w:kern w:val="0"/>
          <w:sz w:val="24"/>
          <w:szCs w:val="24"/>
          <w:lang w:eastAsia="lt-LT"/>
          <w14:ligatures w14:val="none"/>
        </w:rPr>
        <w:t xml:space="preserve"> </w:t>
      </w:r>
      <w:bookmarkEnd w:id="0"/>
      <w:bookmarkEnd w:id="1"/>
    </w:p>
    <w:p w14:paraId="2371F6DF" w14:textId="534D1F46" w:rsidR="00432459" w:rsidRPr="00E24BCA" w:rsidRDefault="00432459" w:rsidP="006C24D4">
      <w:pPr>
        <w:pStyle w:val="Sraopastraipa"/>
        <w:numPr>
          <w:ilvl w:val="0"/>
          <w:numId w:val="37"/>
        </w:numPr>
        <w:tabs>
          <w:tab w:val="left" w:pos="993"/>
        </w:tabs>
        <w:spacing w:after="0" w:line="276" w:lineRule="auto"/>
        <w:ind w:left="0" w:firstLine="567"/>
        <w:rPr>
          <w:rFonts w:ascii="Calibri" w:eastAsia="Calibri" w:hAnsi="Calibri" w:cs="Calibri"/>
          <w:b/>
          <w:bCs/>
          <w:sz w:val="24"/>
          <w:szCs w:val="24"/>
        </w:rPr>
      </w:pPr>
      <w:r w:rsidRPr="00E24BCA">
        <w:rPr>
          <w:rFonts w:ascii="Calibri" w:eastAsia="Calibri" w:hAnsi="Calibri" w:cs="Calibri"/>
          <w:b/>
          <w:bCs/>
          <w:sz w:val="24"/>
          <w:szCs w:val="24"/>
        </w:rPr>
        <w:t>dėl kvalifikacijos reikalavimo:</w:t>
      </w:r>
    </w:p>
    <w:p w14:paraId="6F2EFD07" w14:textId="29AA3279" w:rsidR="00DB4BEA" w:rsidRPr="00E24BCA" w:rsidRDefault="005C0252" w:rsidP="006C24D4">
      <w:pPr>
        <w:tabs>
          <w:tab w:val="left" w:pos="993"/>
        </w:tabs>
        <w:spacing w:after="0" w:line="276" w:lineRule="auto"/>
        <w:ind w:firstLine="567"/>
        <w:rPr>
          <w:rFonts w:cstheme="minorHAnsi"/>
          <w:sz w:val="24"/>
          <w:szCs w:val="24"/>
          <w:lang w:eastAsia="lt-LT"/>
        </w:rPr>
      </w:pPr>
      <w:r w:rsidRPr="00E24BCA">
        <w:rPr>
          <w:rFonts w:cstheme="minorHAnsi"/>
          <w:sz w:val="24"/>
          <w:szCs w:val="24"/>
          <w:lang w:eastAsia="lt-LT"/>
        </w:rPr>
        <w:t>Pirkimo sąlygų 3 priedo lentelė</w:t>
      </w:r>
      <w:r w:rsidR="00362E03" w:rsidRPr="00E24BCA">
        <w:rPr>
          <w:rFonts w:cstheme="minorHAnsi"/>
          <w:sz w:val="24"/>
          <w:szCs w:val="24"/>
          <w:lang w:eastAsia="lt-LT"/>
        </w:rPr>
        <w:t>je</w:t>
      </w:r>
      <w:r w:rsidRPr="00E24BCA">
        <w:rPr>
          <w:rFonts w:cstheme="minorHAnsi"/>
          <w:sz w:val="24"/>
          <w:szCs w:val="24"/>
          <w:lang w:eastAsia="lt-LT"/>
        </w:rPr>
        <w:t xml:space="preserve"> „II Kvalifikacijos reikalavimai“ nustatyt</w:t>
      </w:r>
      <w:r w:rsidR="00362E03" w:rsidRPr="00E24BCA">
        <w:rPr>
          <w:rFonts w:cstheme="minorHAnsi"/>
          <w:sz w:val="24"/>
          <w:szCs w:val="24"/>
          <w:lang w:eastAsia="lt-LT"/>
        </w:rPr>
        <w:t>as</w:t>
      </w:r>
      <w:r w:rsidRPr="00E24BCA">
        <w:rPr>
          <w:rFonts w:cstheme="minorHAnsi"/>
          <w:sz w:val="24"/>
          <w:szCs w:val="24"/>
          <w:lang w:eastAsia="lt-LT"/>
        </w:rPr>
        <w:t xml:space="preserve"> kvalifikacijos reikalavim</w:t>
      </w:r>
      <w:r w:rsidR="00362E03" w:rsidRPr="00E24BCA">
        <w:rPr>
          <w:rFonts w:cstheme="minorHAnsi"/>
          <w:sz w:val="24"/>
          <w:szCs w:val="24"/>
          <w:lang w:eastAsia="lt-LT"/>
        </w:rPr>
        <w:t>as:</w:t>
      </w:r>
      <w:r w:rsidRPr="00E24BCA">
        <w:rPr>
          <w:rFonts w:cstheme="minorHAnsi"/>
          <w:sz w:val="24"/>
          <w:szCs w:val="24"/>
          <w:lang w:eastAsia="lt-LT"/>
        </w:rPr>
        <w:t xml:space="preserve"> „Per paskutinius 5 metus &lt;...&gt; tiekėjas turi būti tinkamai įvykdęs ir (ar) turi vykdyti bent 1 (vieną) ar daugiau pirkimo-pardavimo sutartis su </w:t>
      </w:r>
      <w:r w:rsidRPr="00E24BCA">
        <w:rPr>
          <w:rFonts w:cstheme="minorHAnsi"/>
          <w:b/>
          <w:bCs/>
          <w:sz w:val="24"/>
          <w:szCs w:val="24"/>
          <w:lang w:eastAsia="lt-LT"/>
        </w:rPr>
        <w:t>NATO/ES/EBPO šalių gynybos struktūromis</w:t>
      </w:r>
      <w:r w:rsidRPr="00E24BCA">
        <w:rPr>
          <w:rFonts w:cstheme="minorHAnsi"/>
          <w:sz w:val="24"/>
          <w:szCs w:val="24"/>
          <w:lang w:eastAsia="lt-LT"/>
        </w:rPr>
        <w:t xml:space="preserve"> </w:t>
      </w:r>
      <w:r w:rsidRPr="00E24BCA">
        <w:rPr>
          <w:rFonts w:cstheme="minorHAnsi"/>
          <w:b/>
          <w:bCs/>
          <w:sz w:val="24"/>
          <w:szCs w:val="24"/>
          <w:lang w:eastAsia="lt-LT"/>
        </w:rPr>
        <w:t>ir/arba šalių kariuomenėmis</w:t>
      </w:r>
      <w:r w:rsidRPr="00E24BCA">
        <w:rPr>
          <w:rFonts w:cstheme="minorHAnsi"/>
          <w:sz w:val="24"/>
          <w:szCs w:val="24"/>
          <w:lang w:eastAsia="lt-LT"/>
        </w:rPr>
        <w:t xml:space="preserve"> (karinės elektroninės sistemos), kurių bendra vertė ne mažiau kaip: 1 pirkimo dalis – 1 800 000,00 Eur be PVM; 2 pirkimo dalis – 800 000,00 Eur be PVM.“</w:t>
      </w:r>
      <w:r w:rsidR="00065957" w:rsidRPr="00E24BCA">
        <w:rPr>
          <w:rFonts w:cstheme="minorHAnsi"/>
          <w:sz w:val="24"/>
          <w:szCs w:val="24"/>
          <w:lang w:eastAsia="lt-LT"/>
        </w:rPr>
        <w:t>,</w:t>
      </w:r>
      <w:r w:rsidR="0053035C" w:rsidRPr="00E24BCA">
        <w:rPr>
          <w:rFonts w:cstheme="minorHAnsi"/>
          <w:sz w:val="24"/>
          <w:szCs w:val="24"/>
          <w:lang w:eastAsia="lt-LT"/>
        </w:rPr>
        <w:t xml:space="preserve"> yra netinkamai suformuluotas</w:t>
      </w:r>
      <w:r w:rsidR="00772DA0" w:rsidRPr="00E24BCA">
        <w:rPr>
          <w:rFonts w:cstheme="minorHAnsi"/>
          <w:sz w:val="24"/>
          <w:szCs w:val="24"/>
          <w:lang w:eastAsia="lt-LT"/>
        </w:rPr>
        <w:t xml:space="preserve"> ir neatitinka Įstatymo 37 straipsnio 1 dalies 2 punkto</w:t>
      </w:r>
      <w:r w:rsidR="00E21F87" w:rsidRPr="00E24BCA">
        <w:rPr>
          <w:rFonts w:cstheme="minorHAnsi"/>
          <w:sz w:val="24"/>
          <w:szCs w:val="24"/>
          <w:lang w:eastAsia="lt-LT"/>
        </w:rPr>
        <w:t>,</w:t>
      </w:r>
      <w:r w:rsidR="00772DA0" w:rsidRPr="00E24BCA">
        <w:rPr>
          <w:rFonts w:cstheme="minorHAnsi"/>
          <w:sz w:val="24"/>
          <w:szCs w:val="24"/>
          <w:lang w:eastAsia="lt-LT"/>
        </w:rPr>
        <w:t xml:space="preserve"> pagal kur</w:t>
      </w:r>
      <w:r w:rsidR="00E21F87" w:rsidRPr="00E24BCA">
        <w:rPr>
          <w:rFonts w:cstheme="minorHAnsi"/>
          <w:sz w:val="24"/>
          <w:szCs w:val="24"/>
          <w:lang w:eastAsia="lt-LT"/>
        </w:rPr>
        <w:t>į</w:t>
      </w:r>
      <w:r w:rsidR="00772DA0" w:rsidRPr="00E24BCA">
        <w:rPr>
          <w:rFonts w:cstheme="minorHAnsi"/>
          <w:sz w:val="24"/>
          <w:szCs w:val="24"/>
          <w:lang w:eastAsia="lt-LT"/>
        </w:rPr>
        <w:t xml:space="preserve"> </w:t>
      </w:r>
      <w:r w:rsidR="00E417B2" w:rsidRPr="00E24BCA">
        <w:rPr>
          <w:rFonts w:ascii="Calibri" w:eastAsia="Calibri" w:hAnsi="Calibri" w:cs="Calibri"/>
          <w:sz w:val="24"/>
          <w:szCs w:val="24"/>
        </w:rPr>
        <w:t>prekių ar paslaugų gavėjas nurodomas tam, kad būtų galima patikrinti tiekėjo nurodytą patirtį</w:t>
      </w:r>
      <w:r w:rsidR="00FF6260" w:rsidRPr="00E24BCA">
        <w:rPr>
          <w:rFonts w:ascii="Calibri" w:eastAsia="Calibri" w:hAnsi="Calibri" w:cs="Calibri"/>
          <w:sz w:val="24"/>
          <w:szCs w:val="24"/>
        </w:rPr>
        <w:t>, atitinkamai, kv</w:t>
      </w:r>
      <w:r w:rsidR="00E417B2" w:rsidRPr="00E24BCA">
        <w:rPr>
          <w:rFonts w:ascii="Calibri" w:eastAsia="Calibri" w:hAnsi="Calibri" w:cs="Calibri"/>
          <w:sz w:val="24"/>
          <w:szCs w:val="24"/>
        </w:rPr>
        <w:t>alifikacijos reikalavimas negali būti grindžiamas tuo, kam tiekėjas anksčiau tiekė prekes ar teikė paslaugas</w:t>
      </w:r>
      <w:r w:rsidR="00140ACA" w:rsidRPr="00E24BCA">
        <w:rPr>
          <w:rFonts w:ascii="Calibri" w:eastAsia="Calibri" w:hAnsi="Calibri" w:cs="Calibri"/>
          <w:sz w:val="24"/>
          <w:szCs w:val="24"/>
        </w:rPr>
        <w:t>, taip pat</w:t>
      </w:r>
      <w:r w:rsidR="00084B79" w:rsidRPr="00E24BCA">
        <w:rPr>
          <w:rFonts w:ascii="Calibri" w:eastAsia="Calibri" w:hAnsi="Calibri" w:cs="Calibri"/>
          <w:sz w:val="24"/>
          <w:szCs w:val="24"/>
        </w:rPr>
        <w:t xml:space="preserve"> kvalifikacijos reikalavimas turi būti formuluojamas atsižvelgiant į patiektas prekes ar suteiktas paslaugas, o ne į sutarčių įvykdymo faktą</w:t>
      </w:r>
      <w:r w:rsidR="00362E03" w:rsidRPr="00E24BCA">
        <w:rPr>
          <w:rFonts w:cstheme="minorHAnsi"/>
          <w:sz w:val="24"/>
          <w:szCs w:val="24"/>
          <w:lang w:eastAsia="lt-LT"/>
        </w:rPr>
        <w:t xml:space="preserve">. </w:t>
      </w:r>
    </w:p>
    <w:p w14:paraId="6C5AE813" w14:textId="536992D9" w:rsidR="00B75F93" w:rsidRPr="00E24BCA" w:rsidRDefault="006B022C" w:rsidP="006C24D4">
      <w:pPr>
        <w:tabs>
          <w:tab w:val="left" w:pos="993"/>
        </w:tabs>
        <w:spacing w:after="0" w:line="276" w:lineRule="auto"/>
        <w:ind w:firstLine="567"/>
        <w:rPr>
          <w:rFonts w:ascii="Calibri" w:eastAsia="Calibri" w:hAnsi="Calibri" w:cs="Calibri"/>
          <w:sz w:val="24"/>
          <w:szCs w:val="24"/>
        </w:rPr>
      </w:pPr>
      <w:r w:rsidRPr="00E24BCA">
        <w:rPr>
          <w:rFonts w:ascii="Calibri" w:eastAsia="Calibri" w:hAnsi="Calibri" w:cs="Calibri"/>
          <w:sz w:val="24"/>
          <w:szCs w:val="24"/>
        </w:rPr>
        <w:t>Perkančiosios organizacijos buvo prašoma paaiškinti ir pagrįsti, kodėl kvalifikacijos reikalavime nustatyta, kad tiekėjo patirtis turi būti įgyta vykdant sutartis būtent su NATO, ES ar EBPO šalių gynybos struktūromis ir (ar) kariuomenėmis, taip pat paaiškinti, ką kvalifikacijos reikalavimo kontekste Perkančioji organizacija laiko „karinėmis elektroninėmis sistemomis“ ir „NATO/ES/EBPO šalių gynybos struktūromis“.</w:t>
      </w:r>
      <w:r w:rsidR="00D62938" w:rsidRPr="00E24BCA">
        <w:rPr>
          <w:rFonts w:ascii="Calibri" w:eastAsia="Calibri" w:hAnsi="Calibri" w:cs="Calibri"/>
          <w:sz w:val="24"/>
          <w:szCs w:val="24"/>
        </w:rPr>
        <w:t xml:space="preserve"> </w:t>
      </w:r>
      <w:r w:rsidR="003654ED" w:rsidRPr="00E24BCA">
        <w:rPr>
          <w:rFonts w:ascii="Calibri" w:eastAsia="Calibri" w:hAnsi="Calibri" w:cs="Calibri"/>
          <w:sz w:val="24"/>
          <w:szCs w:val="24"/>
        </w:rPr>
        <w:t>Atsakydama į Tarnybos prašymą, Perkančioji organizacija nurodė, kad „</w:t>
      </w:r>
      <w:r w:rsidR="00D276A4" w:rsidRPr="00E24BCA">
        <w:rPr>
          <w:rFonts w:ascii="Calibri" w:eastAsia="Calibri" w:hAnsi="Calibri" w:cs="Calibri"/>
          <w:sz w:val="24"/>
          <w:szCs w:val="24"/>
        </w:rPr>
        <w:t>&lt;...&gt;</w:t>
      </w:r>
      <w:r w:rsidR="00FB2CEA" w:rsidRPr="00E24BCA">
        <w:rPr>
          <w:rFonts w:ascii="Calibri" w:eastAsia="Calibri" w:hAnsi="Calibri" w:cs="Calibri"/>
          <w:sz w:val="24"/>
          <w:szCs w:val="24"/>
        </w:rPr>
        <w:t xml:space="preserve"> Lietuvos kariuomenė yra NATO narė ir vykdo užduotis kartu su sąjungininkais. NATO, ES ir EBPO valstybių gynybos institucijos taiko panašius aukštus reikalavimus karinės paskirties elektroninėms sistemoms, jų kokybei, patikimumui, eksploatavimui, logistiniam palaikymui bei sąveikumui (</w:t>
      </w:r>
      <w:proofErr w:type="spellStart"/>
      <w:r w:rsidR="00FB2CEA" w:rsidRPr="00E24BCA">
        <w:rPr>
          <w:rFonts w:ascii="Calibri" w:eastAsia="Calibri" w:hAnsi="Calibri" w:cs="Calibri"/>
          <w:sz w:val="24"/>
          <w:szCs w:val="24"/>
        </w:rPr>
        <w:t>interoperabilumui</w:t>
      </w:r>
      <w:proofErr w:type="spellEnd"/>
      <w:r w:rsidR="00FB2CEA" w:rsidRPr="00E24BCA">
        <w:rPr>
          <w:rFonts w:ascii="Calibri" w:eastAsia="Calibri" w:hAnsi="Calibri" w:cs="Calibri"/>
          <w:sz w:val="24"/>
          <w:szCs w:val="24"/>
        </w:rPr>
        <w:t>). Tiekėjo patirtis vykdant sutartis tokiems užsakovams patvirtina, kad jis turi praktinės patirties dirbant analogiškoje aplinkoje. Sėkmingai įvykdytos ar vykdomos sutartys su NATO, ES ar EBPO valstybių gynybos institucijomis rodo, kad tiekėjo techniniai, organizaciniai ir profesiniai pajėgumai jau buvo įvertinti profesionalių karinių užsakovų ir pripažinti pakankamais įvykdyti analogiškus karinės paskirties projektus. Tai objektyviai mažina riziką dėl netinkamo sutarties vykdymo.</w:t>
      </w:r>
      <w:r w:rsidR="00F7300F" w:rsidRPr="00E24BCA">
        <w:rPr>
          <w:rFonts w:ascii="Calibri" w:eastAsia="Calibri" w:hAnsi="Calibri" w:cs="Calibri"/>
          <w:sz w:val="24"/>
          <w:szCs w:val="24"/>
        </w:rPr>
        <w:t xml:space="preserve"> &lt;...&gt; Analogiškų elektroninių sistemų tiekimas kitoms viešojo sektoriaus ar saugumo institucijoms savaime nepatvirtina, kad tiekėjas turi patirties vykdyti karinės paskirties sutarčių reikalavimus. Tokie užsakovai nebūtinai taiko karinei aplinkai būdingus techninius, eksploatacinius, logistinius, </w:t>
      </w:r>
      <w:proofErr w:type="spellStart"/>
      <w:r w:rsidR="00F7300F" w:rsidRPr="00E24BCA">
        <w:rPr>
          <w:rFonts w:ascii="Calibri" w:eastAsia="Calibri" w:hAnsi="Calibri" w:cs="Calibri"/>
          <w:sz w:val="24"/>
          <w:szCs w:val="24"/>
        </w:rPr>
        <w:t>interoperabilumo</w:t>
      </w:r>
      <w:proofErr w:type="spellEnd"/>
      <w:r w:rsidR="00F7300F" w:rsidRPr="00E24BCA">
        <w:rPr>
          <w:rFonts w:ascii="Calibri" w:eastAsia="Calibri" w:hAnsi="Calibri" w:cs="Calibri"/>
          <w:sz w:val="24"/>
          <w:szCs w:val="24"/>
        </w:rPr>
        <w:t xml:space="preserve"> ir priėmimo reikalavimus, kurie yra esminiai šio pirkimo objektui.</w:t>
      </w:r>
      <w:r w:rsidR="003654ED" w:rsidRPr="00E24BCA">
        <w:rPr>
          <w:rFonts w:ascii="Calibri" w:eastAsia="Calibri" w:hAnsi="Calibri" w:cs="Calibri"/>
          <w:sz w:val="24"/>
          <w:szCs w:val="24"/>
        </w:rPr>
        <w:t>“</w:t>
      </w:r>
    </w:p>
    <w:p w14:paraId="22B63724" w14:textId="3CE69D11" w:rsidR="006B022C" w:rsidRPr="00E24BCA" w:rsidRDefault="00D62938" w:rsidP="006C24D4">
      <w:pPr>
        <w:tabs>
          <w:tab w:val="left" w:pos="993"/>
        </w:tabs>
        <w:spacing w:after="0" w:line="276" w:lineRule="auto"/>
        <w:ind w:firstLine="567"/>
        <w:rPr>
          <w:rFonts w:ascii="Calibri" w:eastAsia="Calibri" w:hAnsi="Calibri" w:cs="Calibri"/>
          <w:sz w:val="24"/>
          <w:szCs w:val="24"/>
        </w:rPr>
      </w:pPr>
      <w:r w:rsidRPr="00E24BCA">
        <w:rPr>
          <w:rFonts w:ascii="Calibri" w:eastAsia="Calibri" w:hAnsi="Calibri" w:cs="Calibri"/>
          <w:sz w:val="24"/>
          <w:szCs w:val="24"/>
        </w:rPr>
        <w:lastRenderedPageBreak/>
        <w:t>Pažymėtina, kad iš pateiktų atsakymų</w:t>
      </w:r>
      <w:r w:rsidR="0073660C" w:rsidRPr="00E24BCA">
        <w:rPr>
          <w:rFonts w:ascii="Calibri" w:eastAsia="Calibri" w:hAnsi="Calibri" w:cs="Calibri"/>
          <w:sz w:val="24"/>
          <w:szCs w:val="24"/>
        </w:rPr>
        <w:t xml:space="preserve"> </w:t>
      </w:r>
      <w:r w:rsidRPr="00E24BCA">
        <w:rPr>
          <w:rFonts w:ascii="Calibri" w:eastAsia="Calibri" w:hAnsi="Calibri" w:cs="Calibri"/>
          <w:sz w:val="24"/>
          <w:szCs w:val="24"/>
        </w:rPr>
        <w:t>n</w:t>
      </w:r>
      <w:r w:rsidR="00CA61E1" w:rsidRPr="00E24BCA">
        <w:rPr>
          <w:rFonts w:ascii="Calibri" w:eastAsia="Calibri" w:hAnsi="Calibri" w:cs="Calibri"/>
          <w:sz w:val="24"/>
          <w:szCs w:val="24"/>
        </w:rPr>
        <w:t>e</w:t>
      </w:r>
      <w:r w:rsidRPr="00E24BCA">
        <w:rPr>
          <w:rFonts w:ascii="Calibri" w:eastAsia="Calibri" w:hAnsi="Calibri" w:cs="Calibri"/>
          <w:sz w:val="24"/>
          <w:szCs w:val="24"/>
        </w:rPr>
        <w:t xml:space="preserve">aišku, kokia konkreti tokių sistemų specifika yra laikoma reikšminga šiam </w:t>
      </w:r>
      <w:r w:rsidR="00033226" w:rsidRPr="00E24BCA">
        <w:rPr>
          <w:rFonts w:ascii="Calibri" w:eastAsia="Calibri" w:hAnsi="Calibri" w:cs="Calibri"/>
          <w:sz w:val="24"/>
          <w:szCs w:val="24"/>
        </w:rPr>
        <w:t>P</w:t>
      </w:r>
      <w:r w:rsidRPr="00E24BCA">
        <w:rPr>
          <w:rFonts w:ascii="Calibri" w:eastAsia="Calibri" w:hAnsi="Calibri" w:cs="Calibri"/>
          <w:sz w:val="24"/>
          <w:szCs w:val="24"/>
        </w:rPr>
        <w:t>irkimui ir kokiais požymiais ji pasižymi. Taip pat nepaaiškinta, kokios konkrečios sistemos kvalifikacijos reikalavimo kontekste laikomos „karinėmis elektroninėmis sistemomis“ bei kokie konkretūs subjektai laikytini „NATO/ES/EBPO šalių gynybos struktūromis“.</w:t>
      </w:r>
    </w:p>
    <w:p w14:paraId="73DC5EA1" w14:textId="46516280" w:rsidR="006B022C" w:rsidRPr="00E24BCA" w:rsidRDefault="00445560" w:rsidP="006C24D4">
      <w:pPr>
        <w:tabs>
          <w:tab w:val="left" w:pos="993"/>
        </w:tabs>
        <w:spacing w:after="0" w:line="276" w:lineRule="auto"/>
        <w:ind w:firstLine="567"/>
        <w:rPr>
          <w:rFonts w:ascii="Calibri" w:eastAsia="Calibri" w:hAnsi="Calibri" w:cs="Calibri"/>
          <w:sz w:val="24"/>
          <w:szCs w:val="24"/>
        </w:rPr>
      </w:pPr>
      <w:r w:rsidRPr="00E24BCA">
        <w:rPr>
          <w:rFonts w:ascii="Calibri" w:eastAsia="Calibri" w:hAnsi="Calibri" w:cs="Calibri"/>
          <w:sz w:val="24"/>
          <w:szCs w:val="24"/>
        </w:rPr>
        <w:t xml:space="preserve">Vadovaujantis </w:t>
      </w:r>
      <w:r w:rsidR="00033226" w:rsidRPr="00E24BCA">
        <w:rPr>
          <w:rFonts w:ascii="Calibri" w:eastAsia="Calibri" w:hAnsi="Calibri" w:cs="Calibri"/>
          <w:sz w:val="24"/>
          <w:szCs w:val="24"/>
        </w:rPr>
        <w:t>Įstatymo 37 straipsnio 1 dalies 2 punkt</w:t>
      </w:r>
      <w:r w:rsidRPr="00E24BCA">
        <w:rPr>
          <w:rFonts w:ascii="Calibri" w:eastAsia="Calibri" w:hAnsi="Calibri" w:cs="Calibri"/>
          <w:sz w:val="24"/>
          <w:szCs w:val="24"/>
        </w:rPr>
        <w:t>u</w:t>
      </w:r>
      <w:r w:rsidR="00B3147D" w:rsidRPr="00E24BCA">
        <w:rPr>
          <w:rStyle w:val="Puslapioinaosnuoroda"/>
          <w:rFonts w:ascii="Calibri" w:eastAsia="Calibri" w:hAnsi="Calibri" w:cs="Calibri"/>
          <w:sz w:val="24"/>
          <w:szCs w:val="24"/>
        </w:rPr>
        <w:footnoteReference w:id="2"/>
      </w:r>
      <w:r w:rsidR="00F2269E" w:rsidRPr="00E24BCA">
        <w:rPr>
          <w:rFonts w:ascii="Calibri" w:eastAsia="Calibri" w:hAnsi="Calibri" w:cs="Calibri"/>
          <w:sz w:val="24"/>
          <w:szCs w:val="24"/>
        </w:rPr>
        <w:t>,</w:t>
      </w:r>
      <w:r w:rsidR="00033226" w:rsidRPr="00E24BCA">
        <w:rPr>
          <w:rFonts w:ascii="Calibri" w:eastAsia="Calibri" w:hAnsi="Calibri" w:cs="Calibri"/>
          <w:sz w:val="24"/>
          <w:szCs w:val="24"/>
        </w:rPr>
        <w:t xml:space="preserve"> tiekėjo techninis ir profesinis pajėgumas įrodomas pateikiant pagrindinių anksčiau </w:t>
      </w:r>
      <w:r w:rsidR="009231B9" w:rsidRPr="00E24BCA">
        <w:rPr>
          <w:rFonts w:ascii="Calibri" w:eastAsia="Calibri" w:hAnsi="Calibri" w:cs="Calibri"/>
          <w:sz w:val="24"/>
          <w:szCs w:val="24"/>
        </w:rPr>
        <w:t xml:space="preserve">pateiktų </w:t>
      </w:r>
      <w:r w:rsidR="002F2D99" w:rsidRPr="00E24BCA">
        <w:rPr>
          <w:rFonts w:ascii="Calibri" w:eastAsia="Calibri" w:hAnsi="Calibri" w:cs="Calibri"/>
          <w:sz w:val="24"/>
          <w:szCs w:val="24"/>
        </w:rPr>
        <w:t>prekių ar suteiktų paslaugų sąrašą</w:t>
      </w:r>
      <w:r w:rsidR="00033226" w:rsidRPr="00E24BCA">
        <w:rPr>
          <w:rFonts w:ascii="Calibri" w:eastAsia="Calibri" w:hAnsi="Calibri" w:cs="Calibri"/>
          <w:sz w:val="24"/>
          <w:szCs w:val="24"/>
        </w:rPr>
        <w:t xml:space="preserve">, kuriame nurodomi prekių ar paslaugų gavėjai, neatsižvelgiant į tai, ar jie yra perkančiosios organizacijos, ar ne. Ši nuostata reglamentuoja tiekėjo patirties </w:t>
      </w:r>
      <w:r w:rsidR="00033226" w:rsidRPr="00E24BCA">
        <w:rPr>
          <w:rFonts w:ascii="Calibri" w:eastAsia="Calibri" w:hAnsi="Calibri" w:cs="Calibri"/>
          <w:b/>
          <w:bCs/>
          <w:sz w:val="24"/>
          <w:szCs w:val="24"/>
        </w:rPr>
        <w:t xml:space="preserve">įrodymo </w:t>
      </w:r>
      <w:r w:rsidR="008A1D92" w:rsidRPr="00E24BCA">
        <w:rPr>
          <w:rFonts w:ascii="Calibri" w:eastAsia="Calibri" w:hAnsi="Calibri" w:cs="Calibri"/>
          <w:b/>
          <w:bCs/>
          <w:sz w:val="24"/>
          <w:szCs w:val="24"/>
        </w:rPr>
        <w:t>priemonę</w:t>
      </w:r>
      <w:r w:rsidR="00033226" w:rsidRPr="00E24BCA">
        <w:rPr>
          <w:rFonts w:ascii="Calibri" w:eastAsia="Calibri" w:hAnsi="Calibri" w:cs="Calibri"/>
          <w:sz w:val="24"/>
          <w:szCs w:val="24"/>
        </w:rPr>
        <w:t xml:space="preserve">, tačiau </w:t>
      </w:r>
      <w:r w:rsidR="00EC56A9" w:rsidRPr="00E24BCA">
        <w:rPr>
          <w:rFonts w:ascii="Calibri" w:eastAsia="Calibri" w:hAnsi="Calibri" w:cs="Calibri"/>
          <w:sz w:val="24"/>
          <w:szCs w:val="24"/>
        </w:rPr>
        <w:t>tai nereiškia</w:t>
      </w:r>
      <w:r w:rsidR="00033226" w:rsidRPr="00E24BCA">
        <w:rPr>
          <w:rFonts w:ascii="Calibri" w:eastAsia="Calibri" w:hAnsi="Calibri" w:cs="Calibri"/>
          <w:sz w:val="24"/>
          <w:szCs w:val="24"/>
        </w:rPr>
        <w:t xml:space="preserve">, kad kvalifikacijos </w:t>
      </w:r>
      <w:r w:rsidR="00033226" w:rsidRPr="00E24BCA">
        <w:rPr>
          <w:rFonts w:ascii="Calibri" w:eastAsia="Calibri" w:hAnsi="Calibri" w:cs="Calibri"/>
          <w:b/>
          <w:bCs/>
          <w:sz w:val="24"/>
          <w:szCs w:val="24"/>
        </w:rPr>
        <w:t>reikalavimas</w:t>
      </w:r>
      <w:r w:rsidR="00033226" w:rsidRPr="00E24BCA">
        <w:rPr>
          <w:rFonts w:ascii="Calibri" w:eastAsia="Calibri" w:hAnsi="Calibri" w:cs="Calibri"/>
          <w:sz w:val="24"/>
          <w:szCs w:val="24"/>
        </w:rPr>
        <w:t xml:space="preserve"> turi būti siejamas su </w:t>
      </w:r>
      <w:r w:rsidR="00B451E6" w:rsidRPr="00E24BCA">
        <w:rPr>
          <w:rFonts w:ascii="Calibri" w:eastAsia="Calibri" w:hAnsi="Calibri" w:cs="Calibri"/>
          <w:sz w:val="24"/>
          <w:szCs w:val="24"/>
        </w:rPr>
        <w:t>pačiu</w:t>
      </w:r>
      <w:r w:rsidR="00033226" w:rsidRPr="00E24BCA">
        <w:rPr>
          <w:rFonts w:ascii="Calibri" w:eastAsia="Calibri" w:hAnsi="Calibri" w:cs="Calibri"/>
          <w:sz w:val="24"/>
          <w:szCs w:val="24"/>
        </w:rPr>
        <w:t xml:space="preserve"> užsakov</w:t>
      </w:r>
      <w:r w:rsidR="00311368" w:rsidRPr="00E24BCA">
        <w:rPr>
          <w:rFonts w:ascii="Calibri" w:eastAsia="Calibri" w:hAnsi="Calibri" w:cs="Calibri"/>
          <w:sz w:val="24"/>
          <w:szCs w:val="24"/>
        </w:rPr>
        <w:t>u</w:t>
      </w:r>
      <w:r w:rsidR="00033226" w:rsidRPr="00E24BCA">
        <w:rPr>
          <w:rFonts w:ascii="Calibri" w:eastAsia="Calibri" w:hAnsi="Calibri" w:cs="Calibri"/>
          <w:sz w:val="24"/>
          <w:szCs w:val="24"/>
        </w:rPr>
        <w:t xml:space="preserve">. </w:t>
      </w:r>
      <w:r w:rsidR="007D2C10" w:rsidRPr="00E24BCA">
        <w:rPr>
          <w:rFonts w:ascii="Calibri" w:eastAsia="Calibri" w:hAnsi="Calibri" w:cs="Calibri"/>
          <w:sz w:val="24"/>
          <w:szCs w:val="24"/>
        </w:rPr>
        <w:t>Atkreiptinas dėmesys,</w:t>
      </w:r>
      <w:r w:rsidR="00B21F96" w:rsidRPr="00E24BCA">
        <w:rPr>
          <w:rFonts w:ascii="Calibri" w:eastAsia="Calibri" w:hAnsi="Calibri" w:cs="Calibri"/>
          <w:sz w:val="24"/>
          <w:szCs w:val="24"/>
        </w:rPr>
        <w:t xml:space="preserve"> kad Lietuvos Respublikos v</w:t>
      </w:r>
      <w:r w:rsidR="00033226" w:rsidRPr="00E24BCA">
        <w:rPr>
          <w:rFonts w:ascii="Calibri" w:eastAsia="Calibri" w:hAnsi="Calibri" w:cs="Calibri"/>
          <w:sz w:val="24"/>
          <w:szCs w:val="24"/>
        </w:rPr>
        <w:t xml:space="preserve">iešųjų pirkimų įstatymo 47 straipsnio nuostatos, nors šiam </w:t>
      </w:r>
      <w:r w:rsidR="00F2006C" w:rsidRPr="00E24BCA">
        <w:rPr>
          <w:rFonts w:ascii="Calibri" w:eastAsia="Calibri" w:hAnsi="Calibri" w:cs="Calibri"/>
          <w:sz w:val="24"/>
          <w:szCs w:val="24"/>
        </w:rPr>
        <w:t>P</w:t>
      </w:r>
      <w:r w:rsidR="00033226" w:rsidRPr="00E24BCA">
        <w:rPr>
          <w:rFonts w:ascii="Calibri" w:eastAsia="Calibri" w:hAnsi="Calibri" w:cs="Calibri"/>
          <w:sz w:val="24"/>
          <w:szCs w:val="24"/>
        </w:rPr>
        <w:t xml:space="preserve">irkimui tiesiogiai netaikomos, </w:t>
      </w:r>
      <w:r w:rsidR="006C78DC" w:rsidRPr="00E24BCA">
        <w:rPr>
          <w:rFonts w:ascii="Calibri" w:eastAsia="Calibri" w:hAnsi="Calibri" w:cs="Calibri"/>
          <w:sz w:val="24"/>
          <w:szCs w:val="24"/>
        </w:rPr>
        <w:t xml:space="preserve">tačiau </w:t>
      </w:r>
      <w:r w:rsidR="00033226" w:rsidRPr="00E24BCA">
        <w:rPr>
          <w:rFonts w:ascii="Calibri" w:eastAsia="Calibri" w:hAnsi="Calibri" w:cs="Calibri"/>
          <w:sz w:val="24"/>
          <w:szCs w:val="24"/>
        </w:rPr>
        <w:t>įtvirtina tą pačią techninio ir profesinio pajėgumo vertinimo logiką</w:t>
      </w:r>
      <w:r w:rsidR="00F2006C" w:rsidRPr="00E24BCA">
        <w:rPr>
          <w:rFonts w:ascii="Calibri" w:eastAsia="Calibri" w:hAnsi="Calibri" w:cs="Calibri"/>
          <w:sz w:val="24"/>
          <w:szCs w:val="24"/>
        </w:rPr>
        <w:t xml:space="preserve">, t. y. </w:t>
      </w:r>
      <w:r w:rsidR="00033226" w:rsidRPr="00E24BCA">
        <w:rPr>
          <w:rFonts w:ascii="Calibri" w:eastAsia="Calibri" w:hAnsi="Calibri" w:cs="Calibri"/>
          <w:sz w:val="24"/>
          <w:szCs w:val="24"/>
        </w:rPr>
        <w:t xml:space="preserve">kvalifikacijos reikalavimai </w:t>
      </w:r>
      <w:r w:rsidR="00033226" w:rsidRPr="00E24BCA">
        <w:rPr>
          <w:rFonts w:ascii="Calibri" w:eastAsia="Calibri" w:hAnsi="Calibri" w:cs="Calibri"/>
          <w:b/>
          <w:bCs/>
          <w:sz w:val="24"/>
          <w:szCs w:val="24"/>
        </w:rPr>
        <w:t>turi būti susiję su</w:t>
      </w:r>
      <w:r w:rsidR="00033226" w:rsidRPr="00E24BCA">
        <w:rPr>
          <w:rFonts w:ascii="Calibri" w:eastAsia="Calibri" w:hAnsi="Calibri" w:cs="Calibri"/>
          <w:sz w:val="24"/>
          <w:szCs w:val="24"/>
        </w:rPr>
        <w:t xml:space="preserve"> </w:t>
      </w:r>
      <w:r w:rsidR="00033226" w:rsidRPr="00E24BCA">
        <w:rPr>
          <w:rFonts w:ascii="Calibri" w:eastAsia="Calibri" w:hAnsi="Calibri" w:cs="Calibri"/>
          <w:b/>
          <w:bCs/>
          <w:sz w:val="24"/>
          <w:szCs w:val="24"/>
        </w:rPr>
        <w:t>pirkimo objektu</w:t>
      </w:r>
      <w:r w:rsidR="00033226" w:rsidRPr="00E24BCA">
        <w:rPr>
          <w:rFonts w:ascii="Calibri" w:eastAsia="Calibri" w:hAnsi="Calibri" w:cs="Calibri"/>
          <w:sz w:val="24"/>
          <w:szCs w:val="24"/>
        </w:rPr>
        <w:t xml:space="preserve"> ir tiekėjo gebėjimu tinkamai įvykdyti pirkimo sutartį.</w:t>
      </w:r>
    </w:p>
    <w:p w14:paraId="10463490" w14:textId="48080EE2" w:rsidR="00900BBD" w:rsidRPr="00E24BCA" w:rsidRDefault="00900BBD" w:rsidP="006C24D4">
      <w:pPr>
        <w:tabs>
          <w:tab w:val="left" w:pos="993"/>
        </w:tabs>
        <w:spacing w:after="0" w:line="276" w:lineRule="auto"/>
        <w:ind w:firstLine="567"/>
        <w:rPr>
          <w:rFonts w:ascii="Calibri" w:eastAsia="Calibri" w:hAnsi="Calibri" w:cs="Calibri"/>
          <w:sz w:val="24"/>
          <w:szCs w:val="24"/>
        </w:rPr>
      </w:pPr>
      <w:r w:rsidRPr="00E24BCA">
        <w:rPr>
          <w:rFonts w:ascii="Calibri" w:eastAsia="Calibri" w:hAnsi="Calibri" w:cs="Calibri"/>
          <w:sz w:val="24"/>
          <w:szCs w:val="24"/>
        </w:rPr>
        <w:t xml:space="preserve">Perkančiosios organizacijos pateikti paaiškinimai iš esmės pagrindžia, kodėl šio Pirkimo objektui gali būti reikšminga tiekėjo patirtis tiekiant </w:t>
      </w:r>
      <w:r w:rsidRPr="00E24BCA">
        <w:rPr>
          <w:rFonts w:ascii="Calibri" w:eastAsia="Calibri" w:hAnsi="Calibri" w:cs="Calibri"/>
          <w:b/>
          <w:bCs/>
          <w:sz w:val="24"/>
          <w:szCs w:val="24"/>
        </w:rPr>
        <w:t>karinės paskirties elektronines sistemas</w:t>
      </w:r>
      <w:r w:rsidRPr="00E24BCA">
        <w:rPr>
          <w:rFonts w:ascii="Calibri" w:eastAsia="Calibri" w:hAnsi="Calibri" w:cs="Calibri"/>
          <w:sz w:val="24"/>
          <w:szCs w:val="24"/>
        </w:rPr>
        <w:t xml:space="preserve"> ir vykdant </w:t>
      </w:r>
      <w:r w:rsidR="00F4031D" w:rsidRPr="00E24BCA">
        <w:rPr>
          <w:rFonts w:ascii="Calibri" w:eastAsia="Calibri" w:hAnsi="Calibri" w:cs="Calibri"/>
          <w:sz w:val="24"/>
          <w:szCs w:val="24"/>
        </w:rPr>
        <w:t>panašaus</w:t>
      </w:r>
      <w:r w:rsidRPr="00E24BCA">
        <w:rPr>
          <w:rFonts w:ascii="Calibri" w:eastAsia="Calibri" w:hAnsi="Calibri" w:cs="Calibri"/>
          <w:sz w:val="24"/>
          <w:szCs w:val="24"/>
        </w:rPr>
        <w:t xml:space="preserve"> pobūdžio </w:t>
      </w:r>
      <w:r w:rsidR="007F0A2F" w:rsidRPr="00E24BCA">
        <w:rPr>
          <w:rFonts w:ascii="Calibri" w:eastAsia="Calibri" w:hAnsi="Calibri" w:cs="Calibri"/>
          <w:sz w:val="24"/>
          <w:szCs w:val="24"/>
        </w:rPr>
        <w:t>sutartis</w:t>
      </w:r>
      <w:r w:rsidRPr="00E24BCA">
        <w:rPr>
          <w:rFonts w:ascii="Calibri" w:eastAsia="Calibri" w:hAnsi="Calibri" w:cs="Calibri"/>
          <w:sz w:val="24"/>
          <w:szCs w:val="24"/>
        </w:rPr>
        <w:t xml:space="preserve">, </w:t>
      </w:r>
      <w:r w:rsidR="008A1D92" w:rsidRPr="00E24BCA">
        <w:rPr>
          <w:rFonts w:ascii="Calibri" w:eastAsia="Calibri" w:hAnsi="Calibri" w:cs="Calibri"/>
          <w:sz w:val="24"/>
          <w:szCs w:val="24"/>
        </w:rPr>
        <w:t xml:space="preserve">tačiau </w:t>
      </w:r>
      <w:r w:rsidR="0027121F" w:rsidRPr="00E24BCA">
        <w:rPr>
          <w:rFonts w:ascii="Calibri" w:eastAsia="Calibri" w:hAnsi="Calibri" w:cs="Calibri"/>
          <w:sz w:val="24"/>
          <w:szCs w:val="24"/>
        </w:rPr>
        <w:t>taip pat</w:t>
      </w:r>
      <w:r w:rsidR="00DF189C" w:rsidRPr="00E24BCA">
        <w:rPr>
          <w:rFonts w:ascii="Calibri" w:eastAsia="Calibri" w:hAnsi="Calibri" w:cs="Calibri"/>
          <w:sz w:val="24"/>
          <w:szCs w:val="24"/>
        </w:rPr>
        <w:t xml:space="preserve"> </w:t>
      </w:r>
      <w:r w:rsidRPr="00E24BCA">
        <w:rPr>
          <w:rFonts w:ascii="Calibri" w:eastAsia="Calibri" w:hAnsi="Calibri" w:cs="Calibri"/>
          <w:sz w:val="24"/>
          <w:szCs w:val="24"/>
        </w:rPr>
        <w:t xml:space="preserve">iš </w:t>
      </w:r>
      <w:r w:rsidR="003C76FF" w:rsidRPr="00E24BCA">
        <w:rPr>
          <w:rFonts w:ascii="Calibri" w:eastAsia="Calibri" w:hAnsi="Calibri" w:cs="Calibri"/>
          <w:sz w:val="24"/>
          <w:szCs w:val="24"/>
        </w:rPr>
        <w:t>šių</w:t>
      </w:r>
      <w:r w:rsidRPr="00E24BCA">
        <w:rPr>
          <w:rFonts w:ascii="Calibri" w:eastAsia="Calibri" w:hAnsi="Calibri" w:cs="Calibri"/>
          <w:sz w:val="24"/>
          <w:szCs w:val="24"/>
        </w:rPr>
        <w:t xml:space="preserve"> paaiškinimų </w:t>
      </w:r>
      <w:r w:rsidR="00F447BD" w:rsidRPr="00E24BCA">
        <w:rPr>
          <w:rFonts w:ascii="Calibri" w:eastAsia="Calibri" w:hAnsi="Calibri" w:cs="Calibri"/>
          <w:sz w:val="24"/>
          <w:szCs w:val="24"/>
        </w:rPr>
        <w:t xml:space="preserve">akivaizdžiai </w:t>
      </w:r>
      <w:r w:rsidRPr="00E24BCA">
        <w:rPr>
          <w:rFonts w:ascii="Calibri" w:eastAsia="Calibri" w:hAnsi="Calibri" w:cs="Calibri"/>
          <w:sz w:val="24"/>
          <w:szCs w:val="24"/>
        </w:rPr>
        <w:t xml:space="preserve">matyti, kad esminę reikšmę Perkančioji organizacija teikia būtent </w:t>
      </w:r>
      <w:r w:rsidRPr="00E24BCA">
        <w:rPr>
          <w:rFonts w:ascii="Calibri" w:eastAsia="Calibri" w:hAnsi="Calibri" w:cs="Calibri"/>
          <w:b/>
          <w:bCs/>
          <w:sz w:val="24"/>
          <w:szCs w:val="24"/>
        </w:rPr>
        <w:t>karinių elektroninių sistemų specifikai</w:t>
      </w:r>
      <w:r w:rsidRPr="00E24BCA">
        <w:rPr>
          <w:rFonts w:ascii="Calibri" w:eastAsia="Calibri" w:hAnsi="Calibri" w:cs="Calibri"/>
          <w:sz w:val="24"/>
          <w:szCs w:val="24"/>
        </w:rPr>
        <w:t xml:space="preserve">, o ne konkretaus užsakovo statusui. </w:t>
      </w:r>
      <w:r w:rsidR="002472E8" w:rsidRPr="00E24BCA">
        <w:rPr>
          <w:rFonts w:ascii="Calibri" w:eastAsia="Calibri" w:hAnsi="Calibri" w:cs="Calibri"/>
          <w:sz w:val="24"/>
          <w:szCs w:val="24"/>
        </w:rPr>
        <w:t>Tuo atveju, j</w:t>
      </w:r>
      <w:r w:rsidR="001734D3" w:rsidRPr="00E24BCA">
        <w:rPr>
          <w:rFonts w:ascii="Calibri" w:eastAsia="Calibri" w:hAnsi="Calibri" w:cs="Calibri"/>
          <w:sz w:val="24"/>
          <w:szCs w:val="24"/>
        </w:rPr>
        <w:t>e</w:t>
      </w:r>
      <w:r w:rsidRPr="00E24BCA">
        <w:rPr>
          <w:rFonts w:ascii="Calibri" w:eastAsia="Calibri" w:hAnsi="Calibri" w:cs="Calibri"/>
          <w:sz w:val="24"/>
          <w:szCs w:val="24"/>
        </w:rPr>
        <w:t xml:space="preserve">igu Perkančioji organizacija laiko, kad šio </w:t>
      </w:r>
      <w:r w:rsidR="00CE33E5" w:rsidRPr="00E24BCA">
        <w:rPr>
          <w:rFonts w:ascii="Calibri" w:eastAsia="Calibri" w:hAnsi="Calibri" w:cs="Calibri"/>
          <w:sz w:val="24"/>
          <w:szCs w:val="24"/>
        </w:rPr>
        <w:t>P</w:t>
      </w:r>
      <w:r w:rsidRPr="00E24BCA">
        <w:rPr>
          <w:rFonts w:ascii="Calibri" w:eastAsia="Calibri" w:hAnsi="Calibri" w:cs="Calibri"/>
          <w:sz w:val="24"/>
          <w:szCs w:val="24"/>
        </w:rPr>
        <w:t>irkimo objektui būtina tam tikros specifikos profesinė patirtis, ši specifika tur</w:t>
      </w:r>
      <w:r w:rsidR="00493DA1" w:rsidRPr="00E24BCA">
        <w:rPr>
          <w:rFonts w:ascii="Calibri" w:eastAsia="Calibri" w:hAnsi="Calibri" w:cs="Calibri"/>
          <w:sz w:val="24"/>
          <w:szCs w:val="24"/>
        </w:rPr>
        <w:t>i</w:t>
      </w:r>
      <w:r w:rsidRPr="00E24BCA">
        <w:rPr>
          <w:rFonts w:ascii="Calibri" w:eastAsia="Calibri" w:hAnsi="Calibri" w:cs="Calibri"/>
          <w:sz w:val="24"/>
          <w:szCs w:val="24"/>
        </w:rPr>
        <w:t xml:space="preserve"> būti aiškiai identifikuota ir atsispindėti pačiame kvalifikacijos reikalavime, </w:t>
      </w:r>
      <w:r w:rsidRPr="00E24BCA">
        <w:rPr>
          <w:rFonts w:ascii="Calibri" w:eastAsia="Calibri" w:hAnsi="Calibri" w:cs="Calibri"/>
          <w:b/>
          <w:bCs/>
          <w:sz w:val="24"/>
          <w:szCs w:val="24"/>
        </w:rPr>
        <w:t xml:space="preserve">nustatant reikalavimą dėl </w:t>
      </w:r>
      <w:r w:rsidR="00382A4B" w:rsidRPr="00E24BCA">
        <w:rPr>
          <w:rFonts w:ascii="Calibri" w:eastAsia="Calibri" w:hAnsi="Calibri" w:cs="Calibri"/>
          <w:b/>
          <w:bCs/>
          <w:sz w:val="24"/>
          <w:szCs w:val="24"/>
        </w:rPr>
        <w:t>panašaus</w:t>
      </w:r>
      <w:r w:rsidRPr="00E24BCA">
        <w:rPr>
          <w:rFonts w:ascii="Calibri" w:eastAsia="Calibri" w:hAnsi="Calibri" w:cs="Calibri"/>
          <w:b/>
          <w:bCs/>
          <w:sz w:val="24"/>
          <w:szCs w:val="24"/>
        </w:rPr>
        <w:t xml:space="preserve"> pobūdžio sutarčių objekto</w:t>
      </w:r>
      <w:r w:rsidRPr="00E24BCA">
        <w:rPr>
          <w:rFonts w:ascii="Calibri" w:eastAsia="Calibri" w:hAnsi="Calibri" w:cs="Calibri"/>
          <w:sz w:val="24"/>
          <w:szCs w:val="24"/>
        </w:rPr>
        <w:t xml:space="preserve">. </w:t>
      </w:r>
      <w:r w:rsidR="00CE33E5" w:rsidRPr="00E24BCA">
        <w:rPr>
          <w:rFonts w:ascii="Calibri" w:eastAsia="Calibri" w:hAnsi="Calibri" w:cs="Calibri"/>
          <w:sz w:val="24"/>
          <w:szCs w:val="24"/>
        </w:rPr>
        <w:t>N</w:t>
      </w:r>
      <w:r w:rsidRPr="00E24BCA">
        <w:rPr>
          <w:rFonts w:ascii="Calibri" w:eastAsia="Calibri" w:hAnsi="Calibri" w:cs="Calibri"/>
          <w:sz w:val="24"/>
          <w:szCs w:val="24"/>
        </w:rPr>
        <w:t xml:space="preserve">agrinėjamu atveju kvalifikacijos reikalavimas siejamas su tuo, kam ankstesnės sutartys buvo vykdomos, nors iš pačios Perkančiosios organizacijos argumentų matyti, kad lemiamą reikšmę ji suteikia ne gavėjo statusui, </w:t>
      </w:r>
      <w:r w:rsidRPr="00E24BCA">
        <w:rPr>
          <w:rFonts w:ascii="Calibri" w:eastAsia="Calibri" w:hAnsi="Calibri" w:cs="Calibri"/>
          <w:b/>
          <w:bCs/>
          <w:sz w:val="24"/>
          <w:szCs w:val="24"/>
        </w:rPr>
        <w:t>o tiektų sistemų pobūdžiui ir jų specifikai</w:t>
      </w:r>
      <w:r w:rsidRPr="00E24BCA">
        <w:rPr>
          <w:rFonts w:ascii="Calibri" w:eastAsia="Calibri" w:hAnsi="Calibri" w:cs="Calibri"/>
          <w:sz w:val="24"/>
          <w:szCs w:val="24"/>
        </w:rPr>
        <w:t>.</w:t>
      </w:r>
    </w:p>
    <w:p w14:paraId="31C91ADE" w14:textId="1DC25CC8" w:rsidR="001A4264" w:rsidRPr="00E24BCA" w:rsidRDefault="001734D3" w:rsidP="006C24D4">
      <w:pPr>
        <w:tabs>
          <w:tab w:val="left" w:pos="993"/>
        </w:tabs>
        <w:spacing w:after="0" w:line="276" w:lineRule="auto"/>
        <w:ind w:firstLine="567"/>
        <w:rPr>
          <w:rFonts w:ascii="Calibri" w:eastAsia="Calibri" w:hAnsi="Calibri" w:cs="Calibri"/>
          <w:sz w:val="24"/>
          <w:szCs w:val="24"/>
        </w:rPr>
      </w:pPr>
      <w:r w:rsidRPr="00E24BCA">
        <w:rPr>
          <w:rFonts w:ascii="Calibri" w:eastAsia="Calibri" w:hAnsi="Calibri" w:cs="Calibri"/>
          <w:sz w:val="24"/>
          <w:szCs w:val="24"/>
        </w:rPr>
        <w:t>Tarnyba pažymi, kad v</w:t>
      </w:r>
      <w:r w:rsidR="001A4264" w:rsidRPr="00E24BCA">
        <w:rPr>
          <w:rFonts w:ascii="Calibri" w:eastAsia="Calibri" w:hAnsi="Calibri" w:cs="Calibri"/>
          <w:sz w:val="24"/>
          <w:szCs w:val="24"/>
        </w:rPr>
        <w:t xml:space="preserve">ien aplinkybė, </w:t>
      </w:r>
      <w:r w:rsidR="005A09C3" w:rsidRPr="00E24BCA">
        <w:rPr>
          <w:rFonts w:ascii="Calibri" w:eastAsia="Calibri" w:hAnsi="Calibri" w:cs="Calibri"/>
          <w:sz w:val="24"/>
          <w:szCs w:val="24"/>
        </w:rPr>
        <w:t xml:space="preserve">jog </w:t>
      </w:r>
      <w:r w:rsidR="00552167" w:rsidRPr="00E24BCA">
        <w:rPr>
          <w:rFonts w:ascii="Calibri" w:eastAsia="Calibri" w:hAnsi="Calibri" w:cs="Calibri"/>
          <w:sz w:val="24"/>
          <w:szCs w:val="24"/>
        </w:rPr>
        <w:t xml:space="preserve">panašaus pobūdžio </w:t>
      </w:r>
      <w:r w:rsidR="001A4264" w:rsidRPr="00E24BCA">
        <w:rPr>
          <w:rFonts w:ascii="Calibri" w:eastAsia="Calibri" w:hAnsi="Calibri" w:cs="Calibri"/>
          <w:sz w:val="24"/>
          <w:szCs w:val="24"/>
        </w:rPr>
        <w:t xml:space="preserve">karinės elektroninės sistemos buvo tiektos ne NATO, ES ar EBPO šalių gynybos institucijoms ar kariuomenėms, savaime nepaneigia tiekėjo profesinės patirties ir gebėjimo tinkamai įvykdyti pirkimo sutartį, jeigu ankstesnių sutarčių objektas, techninis sudėtingumas ir vykdymo sąlygos yra </w:t>
      </w:r>
      <w:r w:rsidR="00EA21E4" w:rsidRPr="00E24BCA">
        <w:rPr>
          <w:rFonts w:ascii="Calibri" w:eastAsia="Calibri" w:hAnsi="Calibri" w:cs="Calibri"/>
          <w:sz w:val="24"/>
          <w:szCs w:val="24"/>
        </w:rPr>
        <w:t>panaš</w:t>
      </w:r>
      <w:r w:rsidR="005F10A8" w:rsidRPr="00E24BCA">
        <w:rPr>
          <w:rFonts w:ascii="Calibri" w:eastAsia="Calibri" w:hAnsi="Calibri" w:cs="Calibri"/>
          <w:sz w:val="24"/>
          <w:szCs w:val="24"/>
        </w:rPr>
        <w:t>us</w:t>
      </w:r>
      <w:r w:rsidR="001A4264" w:rsidRPr="00E24BCA">
        <w:rPr>
          <w:rFonts w:ascii="Calibri" w:eastAsia="Calibri" w:hAnsi="Calibri" w:cs="Calibri"/>
          <w:sz w:val="24"/>
          <w:szCs w:val="24"/>
        </w:rPr>
        <w:t xml:space="preserve"> perkamam objektui.</w:t>
      </w:r>
    </w:p>
    <w:p w14:paraId="4626022B" w14:textId="2187E63A" w:rsidR="006B022C" w:rsidRPr="00E24BCA" w:rsidRDefault="00B82ED2" w:rsidP="006C24D4">
      <w:pPr>
        <w:tabs>
          <w:tab w:val="left" w:pos="993"/>
        </w:tabs>
        <w:spacing w:after="0" w:line="276" w:lineRule="auto"/>
        <w:ind w:firstLine="567"/>
        <w:rPr>
          <w:rFonts w:ascii="Calibri" w:eastAsia="Calibri" w:hAnsi="Calibri" w:cs="Calibri"/>
          <w:sz w:val="24"/>
          <w:szCs w:val="24"/>
        </w:rPr>
      </w:pPr>
      <w:r w:rsidRPr="00E24BCA">
        <w:rPr>
          <w:rFonts w:ascii="Calibri" w:eastAsia="Calibri" w:hAnsi="Calibri" w:cs="Calibri"/>
          <w:sz w:val="24"/>
          <w:szCs w:val="24"/>
        </w:rPr>
        <w:t xml:space="preserve">Atsižvelgiant į tai, kvalifikacijos reikalavimas, siekiant įvertinti tiekėjo techninį ir profesinį pajėgumą, turėtų būti formuluojamas pagal </w:t>
      </w:r>
      <w:r w:rsidR="005A09C3" w:rsidRPr="00E24BCA">
        <w:rPr>
          <w:rFonts w:ascii="Calibri" w:eastAsia="Calibri" w:hAnsi="Calibri" w:cs="Calibri"/>
          <w:sz w:val="24"/>
          <w:szCs w:val="24"/>
        </w:rPr>
        <w:t>panašių</w:t>
      </w:r>
      <w:r w:rsidRPr="00E24BCA">
        <w:rPr>
          <w:rFonts w:ascii="Calibri" w:eastAsia="Calibri" w:hAnsi="Calibri" w:cs="Calibri"/>
          <w:sz w:val="24"/>
          <w:szCs w:val="24"/>
        </w:rPr>
        <w:t xml:space="preserve"> </w:t>
      </w:r>
      <w:r w:rsidRPr="00E24BCA">
        <w:rPr>
          <w:rFonts w:ascii="Calibri" w:eastAsia="Calibri" w:hAnsi="Calibri" w:cs="Calibri"/>
          <w:b/>
          <w:bCs/>
          <w:sz w:val="24"/>
          <w:szCs w:val="24"/>
        </w:rPr>
        <w:t>sutarčių objektą ir jo specifiką</w:t>
      </w:r>
      <w:r w:rsidRPr="00E24BCA">
        <w:rPr>
          <w:rFonts w:ascii="Calibri" w:eastAsia="Calibri" w:hAnsi="Calibri" w:cs="Calibri"/>
          <w:sz w:val="24"/>
          <w:szCs w:val="24"/>
        </w:rPr>
        <w:t xml:space="preserve">, o ne pagal tai, kam </w:t>
      </w:r>
      <w:r w:rsidR="00DD6CE8" w:rsidRPr="00E24BCA">
        <w:rPr>
          <w:rFonts w:ascii="Calibri" w:eastAsia="Calibri" w:hAnsi="Calibri" w:cs="Calibri"/>
          <w:sz w:val="24"/>
          <w:szCs w:val="24"/>
        </w:rPr>
        <w:t>tas objektas buvo teikiamas</w:t>
      </w:r>
      <w:r w:rsidRPr="00E24BCA">
        <w:rPr>
          <w:rFonts w:ascii="Calibri" w:eastAsia="Calibri" w:hAnsi="Calibri" w:cs="Calibri"/>
          <w:sz w:val="24"/>
          <w:szCs w:val="24"/>
        </w:rPr>
        <w:t xml:space="preserve">. Kitaip tariant, kvalifikacijos reikalavimas turėtų apibrėžti, kad tiekėjas yra tinkamai </w:t>
      </w:r>
      <w:r w:rsidR="00A56FA9" w:rsidRPr="00E24BCA">
        <w:rPr>
          <w:rFonts w:ascii="Calibri" w:eastAsia="Calibri" w:hAnsi="Calibri" w:cs="Calibri"/>
          <w:sz w:val="24"/>
          <w:szCs w:val="24"/>
        </w:rPr>
        <w:t xml:space="preserve">patiekęs </w:t>
      </w:r>
      <w:r w:rsidR="00CF6B1A" w:rsidRPr="00E24BCA">
        <w:rPr>
          <w:rFonts w:ascii="Calibri" w:eastAsia="Calibri" w:hAnsi="Calibri" w:cs="Calibri"/>
          <w:sz w:val="24"/>
          <w:szCs w:val="24"/>
        </w:rPr>
        <w:t>ar tiekia konkrečios specifikos karines elektronines sistemas, atitinkančias Perkančiosios organizacijos nustatytus požymius</w:t>
      </w:r>
      <w:r w:rsidRPr="00E24BCA">
        <w:rPr>
          <w:rFonts w:ascii="Calibri" w:eastAsia="Calibri" w:hAnsi="Calibri" w:cs="Calibri"/>
          <w:sz w:val="24"/>
          <w:szCs w:val="24"/>
        </w:rPr>
        <w:t>, kurių bendra vertė ne mažesnė kaip nustatyta kvalifikacijos reikalavime, nepriklausomai nuo to, kokiam užsakovui tokios sistemos buvo tiekiamos</w:t>
      </w:r>
      <w:r w:rsidR="00393090" w:rsidRPr="00E24BCA">
        <w:rPr>
          <w:rFonts w:ascii="Calibri" w:eastAsia="Calibri" w:hAnsi="Calibri" w:cs="Calibri"/>
          <w:sz w:val="24"/>
          <w:szCs w:val="24"/>
        </w:rPr>
        <w:t>.</w:t>
      </w:r>
      <w:r w:rsidRPr="00E24BCA">
        <w:rPr>
          <w:rFonts w:ascii="Calibri" w:eastAsia="Calibri" w:hAnsi="Calibri" w:cs="Calibri"/>
          <w:sz w:val="24"/>
          <w:szCs w:val="24"/>
        </w:rPr>
        <w:t xml:space="preserve"> </w:t>
      </w:r>
    </w:p>
    <w:p w14:paraId="6CC54EA8" w14:textId="77777777" w:rsidR="00111DA2" w:rsidRPr="00E24BCA" w:rsidRDefault="00CE02D8" w:rsidP="006C24D4">
      <w:pPr>
        <w:tabs>
          <w:tab w:val="left" w:pos="993"/>
        </w:tabs>
        <w:spacing w:after="0" w:line="276" w:lineRule="auto"/>
        <w:ind w:firstLine="567"/>
        <w:rPr>
          <w:rFonts w:ascii="Calibri" w:eastAsia="Calibri" w:hAnsi="Calibri" w:cs="Calibri"/>
          <w:sz w:val="24"/>
          <w:szCs w:val="24"/>
        </w:rPr>
      </w:pPr>
      <w:r w:rsidRPr="00E24BCA">
        <w:rPr>
          <w:rFonts w:ascii="Calibri" w:eastAsia="Calibri" w:hAnsi="Calibri" w:cs="Calibri"/>
          <w:sz w:val="24"/>
          <w:szCs w:val="24"/>
        </w:rPr>
        <w:t xml:space="preserve">Taip pat, </w:t>
      </w:r>
      <w:r w:rsidR="006E258B" w:rsidRPr="00E24BCA">
        <w:rPr>
          <w:rFonts w:ascii="Calibri" w:eastAsia="Calibri" w:hAnsi="Calibri" w:cs="Calibri"/>
          <w:sz w:val="24"/>
          <w:szCs w:val="24"/>
        </w:rPr>
        <w:t xml:space="preserve">Tarnyba atkreipia dėmesį, kad kvalifikacijos reikalavime nustatyta, kad tiekėjas turi būti tinkamai įvykdęs ir (ar) turi vykdyti bent 1 (vieną) ar daugiau sutarčių, tačiau Įstatymo 37 straipsnio 1 dalies 2 punkte nustatyta, kad turi būti reikalaujama patiektų prekių ar suteiktų paslaugų, o </w:t>
      </w:r>
      <w:r w:rsidR="00EF270D" w:rsidRPr="00E24BCA">
        <w:rPr>
          <w:rFonts w:ascii="Calibri" w:eastAsia="Calibri" w:hAnsi="Calibri" w:cs="Calibri"/>
          <w:sz w:val="24"/>
          <w:szCs w:val="24"/>
        </w:rPr>
        <w:t>t</w:t>
      </w:r>
      <w:r w:rsidR="006E258B" w:rsidRPr="00E24BCA">
        <w:rPr>
          <w:rFonts w:ascii="Calibri" w:eastAsia="Calibri" w:hAnsi="Calibri" w:cs="Calibri"/>
          <w:sz w:val="24"/>
          <w:szCs w:val="24"/>
        </w:rPr>
        <w:t>ai reiškia, kad yra svarbu ne vykdoma ar įvykdyta sutartis (t. y. ne dokumento forma), o (pagal sutartį (-</w:t>
      </w:r>
      <w:proofErr w:type="spellStart"/>
      <w:r w:rsidR="006E258B" w:rsidRPr="00E24BCA">
        <w:rPr>
          <w:rFonts w:ascii="Calibri" w:eastAsia="Calibri" w:hAnsi="Calibri" w:cs="Calibri"/>
          <w:sz w:val="24"/>
          <w:szCs w:val="24"/>
        </w:rPr>
        <w:t>is</w:t>
      </w:r>
      <w:proofErr w:type="spellEnd"/>
      <w:r w:rsidR="006E258B" w:rsidRPr="00E24BCA">
        <w:rPr>
          <w:rFonts w:ascii="Calibri" w:eastAsia="Calibri" w:hAnsi="Calibri" w:cs="Calibri"/>
          <w:sz w:val="24"/>
          <w:szCs w:val="24"/>
        </w:rPr>
        <w:t xml:space="preserve">)) patiektos prekės ar suteiktos paslaugos. </w:t>
      </w:r>
      <w:r w:rsidR="0095125D" w:rsidRPr="00E24BCA">
        <w:rPr>
          <w:rFonts w:ascii="Calibri" w:eastAsia="Calibri" w:hAnsi="Calibri" w:cs="Calibri"/>
          <w:sz w:val="24"/>
          <w:szCs w:val="24"/>
        </w:rPr>
        <w:t>Pažymėtina, kad viena sutartis gali apimti įvairias prekes ar paslaugas, iš kurių vykdomam pirkimui reikšminga tik tam tikra jų dalis, taip pat gali apimti ir kitus įsipareigojimus (p</w:t>
      </w:r>
      <w:r w:rsidR="008037A3" w:rsidRPr="00E24BCA">
        <w:rPr>
          <w:rFonts w:ascii="Calibri" w:eastAsia="Calibri" w:hAnsi="Calibri" w:cs="Calibri"/>
          <w:sz w:val="24"/>
          <w:szCs w:val="24"/>
        </w:rPr>
        <w:t xml:space="preserve">avyzdžiui, </w:t>
      </w:r>
      <w:r w:rsidR="0095125D" w:rsidRPr="00E24BCA">
        <w:rPr>
          <w:rFonts w:ascii="Calibri" w:eastAsia="Calibri" w:hAnsi="Calibri" w:cs="Calibri"/>
          <w:sz w:val="24"/>
          <w:szCs w:val="24"/>
        </w:rPr>
        <w:t xml:space="preserve">atsiskaitymo sąlygas), kurie nėra susiję su vertinama tiekėjo patirtimi. </w:t>
      </w:r>
      <w:r w:rsidR="00293598" w:rsidRPr="00E24BCA">
        <w:rPr>
          <w:rFonts w:ascii="Calibri" w:eastAsia="Calibri" w:hAnsi="Calibri" w:cs="Calibri"/>
          <w:sz w:val="24"/>
          <w:szCs w:val="24"/>
        </w:rPr>
        <w:t>V</w:t>
      </w:r>
      <w:r w:rsidR="0095125D" w:rsidRPr="00E24BCA">
        <w:rPr>
          <w:rFonts w:ascii="Calibri" w:eastAsia="Calibri" w:hAnsi="Calibri" w:cs="Calibri"/>
          <w:sz w:val="24"/>
          <w:szCs w:val="24"/>
        </w:rPr>
        <w:t>ien aplinkybė, kad sutartis dar nėra visiškai įvykdyta, savaime nereiškia, jog pagal ją jau patiektos prekės ar suteiktos paslaugos negali būti vertinamos kaip tiekėjo patirtį patvirtinanti aplinkybė.</w:t>
      </w:r>
      <w:r w:rsidR="006E258B" w:rsidRPr="00E24BCA">
        <w:rPr>
          <w:rFonts w:ascii="Calibri" w:eastAsia="Calibri" w:hAnsi="Calibri" w:cs="Calibri"/>
          <w:sz w:val="24"/>
          <w:szCs w:val="24"/>
        </w:rPr>
        <w:t xml:space="preserve"> </w:t>
      </w:r>
    </w:p>
    <w:p w14:paraId="3B4B1D62" w14:textId="19ADE3CF" w:rsidR="00D166FD" w:rsidRPr="00E24BCA" w:rsidRDefault="006E51EC" w:rsidP="006C24D4">
      <w:pPr>
        <w:tabs>
          <w:tab w:val="left" w:pos="993"/>
        </w:tabs>
        <w:spacing w:after="0" w:line="276" w:lineRule="auto"/>
        <w:ind w:firstLine="567"/>
        <w:rPr>
          <w:rFonts w:ascii="Calibri" w:eastAsia="Calibri" w:hAnsi="Calibri" w:cs="Calibri"/>
          <w:sz w:val="24"/>
          <w:szCs w:val="24"/>
        </w:rPr>
      </w:pPr>
      <w:r w:rsidRPr="00E24BCA">
        <w:rPr>
          <w:rFonts w:ascii="Calibri" w:eastAsia="Calibri" w:hAnsi="Calibri" w:cs="Calibri"/>
          <w:sz w:val="24"/>
          <w:szCs w:val="24"/>
        </w:rPr>
        <w:t>Be to, p</w:t>
      </w:r>
      <w:r w:rsidR="006E258B" w:rsidRPr="00E24BCA">
        <w:rPr>
          <w:rFonts w:ascii="Calibri" w:eastAsia="Calibri" w:hAnsi="Calibri" w:cs="Calibri"/>
          <w:sz w:val="24"/>
          <w:szCs w:val="24"/>
        </w:rPr>
        <w:t xml:space="preserve">aminėtina, kad </w:t>
      </w:r>
      <w:r w:rsidR="00D166FD" w:rsidRPr="00E24BCA">
        <w:rPr>
          <w:rFonts w:ascii="Calibri" w:eastAsia="Calibri" w:hAnsi="Calibri" w:cs="Calibri"/>
          <w:sz w:val="24"/>
          <w:szCs w:val="24"/>
        </w:rPr>
        <w:t>jeigu Perkančiajai organizacijai svarbu įsitikinti, kad tiekėjas įsipareigojimus pagal sutartį įvykdė tinkamai, ji gali pirkimo dokumentuose aiškiai nustatyti atitinkamą kvalifikacijos reikalavimą</w:t>
      </w:r>
      <w:r w:rsidR="00C9248A" w:rsidRPr="00E24BCA">
        <w:rPr>
          <w:rFonts w:ascii="Calibri" w:eastAsia="Calibri" w:hAnsi="Calibri" w:cs="Calibri"/>
          <w:sz w:val="24"/>
          <w:szCs w:val="24"/>
        </w:rPr>
        <w:t xml:space="preserve">, </w:t>
      </w:r>
      <w:r w:rsidR="00415316" w:rsidRPr="00E24BCA">
        <w:rPr>
          <w:rFonts w:ascii="Calibri" w:eastAsia="Calibri" w:hAnsi="Calibri" w:cs="Calibri"/>
          <w:sz w:val="24"/>
          <w:szCs w:val="24"/>
        </w:rPr>
        <w:t xml:space="preserve">pavyzdžiui, </w:t>
      </w:r>
      <w:r w:rsidR="00C9248A" w:rsidRPr="00E24BCA">
        <w:rPr>
          <w:rFonts w:ascii="Calibri" w:eastAsia="Calibri" w:hAnsi="Calibri" w:cs="Calibri"/>
          <w:sz w:val="24"/>
          <w:szCs w:val="24"/>
        </w:rPr>
        <w:t>j</w:t>
      </w:r>
      <w:r w:rsidR="00D166FD" w:rsidRPr="00E24BCA">
        <w:rPr>
          <w:rFonts w:ascii="Calibri" w:eastAsia="Calibri" w:hAnsi="Calibri" w:cs="Calibri"/>
          <w:sz w:val="24"/>
          <w:szCs w:val="24"/>
        </w:rPr>
        <w:t xml:space="preserve">eigu siekiama įvertinti tik tam tikrą tiekėjo patirties aspektą, pavyzdžiui, prekių pristatymą </w:t>
      </w:r>
      <w:r w:rsidR="00277427" w:rsidRPr="00E24BCA">
        <w:rPr>
          <w:rFonts w:ascii="Calibri" w:eastAsia="Calibri" w:hAnsi="Calibri" w:cs="Calibri"/>
          <w:sz w:val="24"/>
          <w:szCs w:val="24"/>
        </w:rPr>
        <w:t xml:space="preserve">laiku </w:t>
      </w:r>
      <w:r w:rsidR="00877E32" w:rsidRPr="00E24BCA">
        <w:rPr>
          <w:rFonts w:ascii="Calibri" w:eastAsia="Calibri" w:hAnsi="Calibri" w:cs="Calibri"/>
          <w:sz w:val="24"/>
          <w:szCs w:val="24"/>
        </w:rPr>
        <w:t>arba sutartyje nustatytais terminais</w:t>
      </w:r>
      <w:r w:rsidR="00D166FD" w:rsidRPr="00E24BCA">
        <w:rPr>
          <w:rFonts w:ascii="Calibri" w:eastAsia="Calibri" w:hAnsi="Calibri" w:cs="Calibri"/>
          <w:sz w:val="24"/>
          <w:szCs w:val="24"/>
        </w:rPr>
        <w:t>, kvalifikacijos reikalavimas gali būti formuluojamas atsižvelgiant būtent į šias aplinkybes.</w:t>
      </w:r>
      <w:r w:rsidR="000E1904" w:rsidRPr="00E24BCA">
        <w:rPr>
          <w:rFonts w:ascii="Calibri" w:eastAsia="Calibri" w:hAnsi="Calibri" w:cs="Calibri"/>
          <w:sz w:val="24"/>
          <w:szCs w:val="24"/>
        </w:rPr>
        <w:t xml:space="preserve"> </w:t>
      </w:r>
    </w:p>
    <w:p w14:paraId="5E44D18D" w14:textId="77777777" w:rsidR="00DC43BF" w:rsidRPr="00E24BCA" w:rsidRDefault="00DD7AC6" w:rsidP="006C24D4">
      <w:pPr>
        <w:tabs>
          <w:tab w:val="left" w:pos="993"/>
        </w:tabs>
        <w:spacing w:after="0" w:line="276" w:lineRule="auto"/>
        <w:ind w:firstLine="567"/>
        <w:rPr>
          <w:rFonts w:ascii="Calibri" w:eastAsia="Calibri" w:hAnsi="Calibri" w:cs="Calibri"/>
          <w:sz w:val="24"/>
          <w:szCs w:val="24"/>
        </w:rPr>
      </w:pPr>
      <w:r w:rsidRPr="00E24BCA">
        <w:rPr>
          <w:rFonts w:ascii="Calibri" w:eastAsia="Calibri" w:hAnsi="Calibri" w:cs="Calibri"/>
          <w:sz w:val="24"/>
          <w:szCs w:val="24"/>
        </w:rPr>
        <w:t>Pastebėtina ir tai, kad</w:t>
      </w:r>
      <w:r w:rsidR="00DC43BF" w:rsidRPr="00E24BCA">
        <w:rPr>
          <w:rFonts w:ascii="Calibri" w:eastAsia="Calibri" w:hAnsi="Calibri" w:cs="Calibri"/>
          <w:sz w:val="24"/>
          <w:szCs w:val="24"/>
        </w:rPr>
        <w:t>:</w:t>
      </w:r>
    </w:p>
    <w:p w14:paraId="795E48DA" w14:textId="64EFE0D6" w:rsidR="00272668" w:rsidRPr="00E24BCA" w:rsidRDefault="00CF0307" w:rsidP="006C24D4">
      <w:pPr>
        <w:pStyle w:val="Sraopastraipa"/>
        <w:numPr>
          <w:ilvl w:val="0"/>
          <w:numId w:val="40"/>
        </w:numPr>
        <w:tabs>
          <w:tab w:val="left" w:pos="993"/>
        </w:tabs>
        <w:spacing w:after="0" w:line="276" w:lineRule="auto"/>
        <w:ind w:left="0" w:firstLine="567"/>
        <w:rPr>
          <w:rFonts w:ascii="Calibri" w:eastAsia="Calibri" w:hAnsi="Calibri" w:cs="Calibri"/>
          <w:sz w:val="24"/>
          <w:szCs w:val="24"/>
        </w:rPr>
      </w:pPr>
      <w:r w:rsidRPr="00E24BCA">
        <w:rPr>
          <w:rFonts w:ascii="Calibri" w:eastAsia="Calibri" w:hAnsi="Calibri" w:cs="Calibri"/>
          <w:sz w:val="24"/>
          <w:szCs w:val="24"/>
        </w:rPr>
        <w:t>siekiant įrodyti atitiktį pirmiau nurodytam kvalifikacijos reikalavimui, prašoma pateikti: „1) Įvykdytos(-ų) sutarties(-ų) aprašymas, nurodant sutarties vertę, sutarties įsigaliojimo ir pabaigos (įvykdymo) datą, sutarties objektą, užsakovą bei jo kontaktus, neatsižvelgiant į tai, ar užsakovas yra perkančioji organizacija, ar ne (užpildomas pirkimo sąlygų 4 priedas);</w:t>
      </w:r>
      <w:r w:rsidR="00211264" w:rsidRPr="00E24BCA">
        <w:rPr>
          <w:rFonts w:ascii="Calibri" w:eastAsia="Calibri" w:hAnsi="Calibri" w:cs="Calibri"/>
          <w:sz w:val="24"/>
          <w:szCs w:val="24"/>
        </w:rPr>
        <w:t xml:space="preserve"> </w:t>
      </w:r>
      <w:r w:rsidRPr="00E24BCA">
        <w:rPr>
          <w:rFonts w:ascii="Calibri" w:eastAsia="Calibri" w:hAnsi="Calibri" w:cs="Calibri"/>
          <w:sz w:val="24"/>
          <w:szCs w:val="24"/>
        </w:rPr>
        <w:t xml:space="preserve">2) Įrodymui apie tinkamą sutarties(-ų) įvykdymą, Tiekėjas pateikia užsakovo pažymos kopiją  apie tinkamai įvykdytas ankstesnes sutartis.“ </w:t>
      </w:r>
      <w:r w:rsidR="00211264" w:rsidRPr="00E24BCA">
        <w:rPr>
          <w:rFonts w:ascii="Calibri" w:eastAsia="Calibri" w:hAnsi="Calibri" w:cs="Calibri"/>
          <w:sz w:val="24"/>
          <w:szCs w:val="24"/>
        </w:rPr>
        <w:t xml:space="preserve">Tai </w:t>
      </w:r>
      <w:r w:rsidR="00F9368F" w:rsidRPr="00E24BCA">
        <w:rPr>
          <w:rFonts w:ascii="Calibri" w:eastAsia="Calibri" w:hAnsi="Calibri" w:cs="Calibri"/>
          <w:sz w:val="24"/>
          <w:szCs w:val="24"/>
        </w:rPr>
        <w:t xml:space="preserve">taip pat </w:t>
      </w:r>
      <w:r w:rsidR="004559E2" w:rsidRPr="00E24BCA">
        <w:rPr>
          <w:rFonts w:ascii="Calibri" w:eastAsia="Calibri" w:hAnsi="Calibri" w:cs="Calibri"/>
          <w:sz w:val="24"/>
          <w:szCs w:val="24"/>
        </w:rPr>
        <w:t>neatitinka Įstatymo 37 straipsnio 1 dalies 2 punkt</w:t>
      </w:r>
      <w:r w:rsidR="00C45085" w:rsidRPr="00E24BCA">
        <w:rPr>
          <w:rFonts w:ascii="Calibri" w:eastAsia="Calibri" w:hAnsi="Calibri" w:cs="Calibri"/>
          <w:sz w:val="24"/>
          <w:szCs w:val="24"/>
        </w:rPr>
        <w:t>e nustatyt</w:t>
      </w:r>
      <w:r w:rsidR="00DC43BF" w:rsidRPr="00E24BCA">
        <w:rPr>
          <w:rFonts w:ascii="Calibri" w:eastAsia="Calibri" w:hAnsi="Calibri" w:cs="Calibri"/>
          <w:sz w:val="24"/>
          <w:szCs w:val="24"/>
        </w:rPr>
        <w:t>ų</w:t>
      </w:r>
      <w:r w:rsidR="00C45085" w:rsidRPr="00E24BCA">
        <w:rPr>
          <w:rFonts w:ascii="Calibri" w:eastAsia="Calibri" w:hAnsi="Calibri" w:cs="Calibri"/>
          <w:sz w:val="24"/>
          <w:szCs w:val="24"/>
        </w:rPr>
        <w:t xml:space="preserve"> tiekėjo techninį ir profesinį pajėgumą patvirtinanči</w:t>
      </w:r>
      <w:r w:rsidR="00DC43BF" w:rsidRPr="00E24BCA">
        <w:rPr>
          <w:rFonts w:ascii="Calibri" w:eastAsia="Calibri" w:hAnsi="Calibri" w:cs="Calibri"/>
          <w:sz w:val="24"/>
          <w:szCs w:val="24"/>
        </w:rPr>
        <w:t>ų</w:t>
      </w:r>
      <w:r w:rsidR="00C45085" w:rsidRPr="00E24BCA">
        <w:rPr>
          <w:rFonts w:ascii="Calibri" w:eastAsia="Calibri" w:hAnsi="Calibri" w:cs="Calibri"/>
          <w:sz w:val="24"/>
          <w:szCs w:val="24"/>
        </w:rPr>
        <w:t xml:space="preserve"> įrodymo priemon</w:t>
      </w:r>
      <w:r w:rsidR="00DC43BF" w:rsidRPr="00E24BCA">
        <w:rPr>
          <w:rFonts w:ascii="Calibri" w:eastAsia="Calibri" w:hAnsi="Calibri" w:cs="Calibri"/>
          <w:sz w:val="24"/>
          <w:szCs w:val="24"/>
        </w:rPr>
        <w:t>ių</w:t>
      </w:r>
      <w:r w:rsidR="00100B2E" w:rsidRPr="00E24BCA">
        <w:rPr>
          <w:rFonts w:ascii="Calibri" w:eastAsia="Calibri" w:hAnsi="Calibri" w:cs="Calibri"/>
          <w:sz w:val="24"/>
          <w:szCs w:val="24"/>
        </w:rPr>
        <w:t>;</w:t>
      </w:r>
    </w:p>
    <w:p w14:paraId="1FA2B291" w14:textId="4996E654" w:rsidR="00100B2E" w:rsidRPr="00E24BCA" w:rsidRDefault="00100B2E" w:rsidP="006C24D4">
      <w:pPr>
        <w:pStyle w:val="Sraopastraipa"/>
        <w:numPr>
          <w:ilvl w:val="0"/>
          <w:numId w:val="40"/>
        </w:numPr>
        <w:tabs>
          <w:tab w:val="left" w:pos="993"/>
        </w:tabs>
        <w:spacing w:after="0" w:line="276" w:lineRule="auto"/>
        <w:ind w:left="0" w:firstLine="567"/>
        <w:rPr>
          <w:rFonts w:ascii="Calibri" w:eastAsia="Calibri" w:hAnsi="Calibri" w:cs="Calibri"/>
          <w:sz w:val="24"/>
          <w:szCs w:val="24"/>
        </w:rPr>
      </w:pPr>
      <w:r w:rsidRPr="00E24BCA">
        <w:rPr>
          <w:rFonts w:ascii="Calibri" w:eastAsia="Calibri" w:hAnsi="Calibri" w:cs="Calibri"/>
          <w:sz w:val="24"/>
          <w:szCs w:val="24"/>
        </w:rPr>
        <w:t>prie pirmiau nurodyto kvalifikacijos reikal</w:t>
      </w:r>
      <w:r w:rsidR="001F3B09" w:rsidRPr="00E24BCA">
        <w:rPr>
          <w:rFonts w:ascii="Calibri" w:eastAsia="Calibri" w:hAnsi="Calibri" w:cs="Calibri"/>
          <w:sz w:val="24"/>
          <w:szCs w:val="24"/>
        </w:rPr>
        <w:t xml:space="preserve">avimo nurodyta, kad </w:t>
      </w:r>
      <w:r w:rsidR="00AA4B60" w:rsidRPr="00E24BCA">
        <w:rPr>
          <w:rFonts w:ascii="Calibri" w:eastAsia="Calibri" w:hAnsi="Calibri" w:cs="Calibri"/>
          <w:sz w:val="24"/>
          <w:szCs w:val="24"/>
        </w:rPr>
        <w:t>subjektas, kuris turi atitikti reikalavimą</w:t>
      </w:r>
      <w:r w:rsidR="00766AA2" w:rsidRPr="00E24BCA">
        <w:rPr>
          <w:rFonts w:ascii="Calibri" w:eastAsia="Calibri" w:hAnsi="Calibri" w:cs="Calibri"/>
          <w:sz w:val="24"/>
          <w:szCs w:val="24"/>
        </w:rPr>
        <w:t xml:space="preserve">: „Tiekėjas arba </w:t>
      </w:r>
      <w:r w:rsidR="00766AA2" w:rsidRPr="00E24BCA">
        <w:rPr>
          <w:rFonts w:ascii="Calibri" w:eastAsia="Calibri" w:hAnsi="Calibri" w:cs="Calibri"/>
          <w:b/>
          <w:bCs/>
          <w:sz w:val="24"/>
          <w:szCs w:val="24"/>
        </w:rPr>
        <w:t>bent vienas</w:t>
      </w:r>
      <w:r w:rsidR="00766AA2" w:rsidRPr="00E24BCA">
        <w:rPr>
          <w:rFonts w:ascii="Calibri" w:eastAsia="Calibri" w:hAnsi="Calibri" w:cs="Calibri"/>
          <w:sz w:val="24"/>
          <w:szCs w:val="24"/>
        </w:rPr>
        <w:t xml:space="preserve"> ūkio subjektų grupės narys arba </w:t>
      </w:r>
      <w:r w:rsidR="00766AA2" w:rsidRPr="00E24BCA">
        <w:rPr>
          <w:rFonts w:ascii="Calibri" w:eastAsia="Calibri" w:hAnsi="Calibri" w:cs="Calibri"/>
          <w:b/>
          <w:bCs/>
          <w:sz w:val="24"/>
          <w:szCs w:val="24"/>
        </w:rPr>
        <w:t>subtiekėjas, atitinkamai pagal prisiimamus įsipareigojimus</w:t>
      </w:r>
      <w:r w:rsidR="00766AA2" w:rsidRPr="00E24BCA">
        <w:rPr>
          <w:rFonts w:ascii="Calibri" w:eastAsia="Calibri" w:hAnsi="Calibri" w:cs="Calibri"/>
          <w:sz w:val="24"/>
          <w:szCs w:val="24"/>
        </w:rPr>
        <w:t>. Tiekėjas gali remtis kitų ūkio subjektų pajėgumais tik tuo atveju, jeigu tie subjektai patys vykdys tą pirkimo sutarties dalį, kuriai reikia jų turimų pajėgumų.“</w:t>
      </w:r>
      <w:r w:rsidR="001C39FE" w:rsidRPr="00E24BCA">
        <w:rPr>
          <w:rFonts w:ascii="Calibri" w:eastAsia="Calibri" w:hAnsi="Calibri" w:cs="Calibri"/>
          <w:sz w:val="24"/>
          <w:szCs w:val="24"/>
        </w:rPr>
        <w:t xml:space="preserve"> Atkreiptinas dėmesys, kad vadovaujantis </w:t>
      </w:r>
      <w:r w:rsidR="00DD2C3E" w:rsidRPr="00E24BCA">
        <w:rPr>
          <w:rFonts w:ascii="Calibri" w:eastAsia="Calibri" w:hAnsi="Calibri" w:cs="Calibri"/>
          <w:sz w:val="24"/>
          <w:szCs w:val="24"/>
        </w:rPr>
        <w:t>Tiekėjo kvalifikacijos reikalavimų nustatymo metodikos</w:t>
      </w:r>
      <w:r w:rsidR="00852263" w:rsidRPr="00E24BCA">
        <w:rPr>
          <w:rStyle w:val="Puslapioinaosnuoroda"/>
          <w:rFonts w:ascii="Calibri" w:eastAsia="Calibri" w:hAnsi="Calibri" w:cs="Calibri"/>
          <w:sz w:val="24"/>
          <w:szCs w:val="24"/>
        </w:rPr>
        <w:footnoteReference w:id="3"/>
      </w:r>
      <w:r w:rsidR="00944660" w:rsidRPr="00E24BCA">
        <w:rPr>
          <w:rFonts w:ascii="Calibri" w:eastAsia="Calibri" w:hAnsi="Calibri" w:cs="Calibri"/>
          <w:sz w:val="24"/>
          <w:szCs w:val="24"/>
        </w:rPr>
        <w:t xml:space="preserve"> 16.2 papunkčiu, </w:t>
      </w:r>
      <w:r w:rsidR="003F46CA" w:rsidRPr="00E24BCA">
        <w:rPr>
          <w:rFonts w:ascii="Calibri" w:eastAsia="Calibri" w:hAnsi="Calibri" w:cs="Calibri"/>
          <w:sz w:val="24"/>
          <w:szCs w:val="24"/>
        </w:rPr>
        <w:t>dėl p</w:t>
      </w:r>
      <w:r w:rsidR="00944660" w:rsidRPr="00E24BCA">
        <w:rPr>
          <w:rFonts w:ascii="Calibri" w:eastAsia="Calibri" w:hAnsi="Calibri" w:cs="Calibri"/>
          <w:sz w:val="24"/>
          <w:szCs w:val="24"/>
        </w:rPr>
        <w:t>anašių prekių tiekimo ar panašių paslaugų teikimo patirti</w:t>
      </w:r>
      <w:r w:rsidR="003F46CA" w:rsidRPr="00E24BCA">
        <w:rPr>
          <w:rFonts w:ascii="Calibri" w:eastAsia="Calibri" w:hAnsi="Calibri" w:cs="Calibri"/>
          <w:sz w:val="24"/>
          <w:szCs w:val="24"/>
        </w:rPr>
        <w:t>es paprastai nustatomi</w:t>
      </w:r>
      <w:r w:rsidR="00254003" w:rsidRPr="00E24BCA">
        <w:rPr>
          <w:rFonts w:ascii="Calibri" w:eastAsia="Calibri" w:hAnsi="Calibri" w:cs="Calibri"/>
          <w:sz w:val="24"/>
          <w:szCs w:val="24"/>
        </w:rPr>
        <w:t xml:space="preserve"> tokie reikalavimai</w:t>
      </w:r>
      <w:r w:rsidR="006F242B" w:rsidRPr="00E24BCA">
        <w:rPr>
          <w:rFonts w:ascii="Calibri" w:eastAsia="Calibri" w:hAnsi="Calibri" w:cs="Calibri"/>
          <w:sz w:val="24"/>
          <w:szCs w:val="24"/>
        </w:rPr>
        <w:t>:</w:t>
      </w:r>
      <w:r w:rsidR="003F46CA" w:rsidRPr="00E24BCA">
        <w:rPr>
          <w:rFonts w:ascii="Calibri" w:eastAsia="Calibri" w:hAnsi="Calibri" w:cs="Calibri"/>
          <w:sz w:val="24"/>
          <w:szCs w:val="24"/>
        </w:rPr>
        <w:t xml:space="preserve"> </w:t>
      </w:r>
      <w:r w:rsidR="006F242B" w:rsidRPr="00E24BCA">
        <w:rPr>
          <w:rFonts w:ascii="Calibri" w:eastAsia="Calibri" w:hAnsi="Calibri" w:cs="Calibri"/>
          <w:sz w:val="24"/>
          <w:szCs w:val="24"/>
        </w:rPr>
        <w:t xml:space="preserve">jeigu pasiūlymą teikia tiekėjų grupė – reikalavimą turi atitikti </w:t>
      </w:r>
      <w:r w:rsidR="006F242B" w:rsidRPr="00E24BCA">
        <w:rPr>
          <w:rFonts w:ascii="Calibri" w:eastAsia="Calibri" w:hAnsi="Calibri" w:cs="Calibri"/>
          <w:b/>
          <w:bCs/>
          <w:sz w:val="24"/>
          <w:szCs w:val="24"/>
        </w:rPr>
        <w:t>visi tiekėjų grupės nariai kartu</w:t>
      </w:r>
      <w:r w:rsidR="006F242B" w:rsidRPr="00E24BCA">
        <w:rPr>
          <w:rFonts w:ascii="Calibri" w:eastAsia="Calibri" w:hAnsi="Calibri" w:cs="Calibri"/>
          <w:sz w:val="24"/>
          <w:szCs w:val="24"/>
        </w:rPr>
        <w:t xml:space="preserve"> (tiekėjų grupės narių turima patirtis sumuojama), atsižvelgiant į jų prisiimamus įsipareigojimus, tiekėjas gali remtis kitų ūkio subjektų pajėgumais tik tuo atveju, jeigu tie subjektai patys vykdys tą pirkimo sutarties dalį, kuriai reikia jų turimų pajėgumų</w:t>
      </w:r>
      <w:r w:rsidR="003A5818" w:rsidRPr="00E24BCA">
        <w:rPr>
          <w:rFonts w:ascii="Calibri" w:eastAsia="Calibri" w:hAnsi="Calibri" w:cs="Calibri"/>
          <w:sz w:val="24"/>
          <w:szCs w:val="24"/>
        </w:rPr>
        <w:t xml:space="preserve">, o </w:t>
      </w:r>
      <w:r w:rsidR="006F242B" w:rsidRPr="00E24BCA">
        <w:rPr>
          <w:rFonts w:ascii="Calibri" w:eastAsia="Calibri" w:hAnsi="Calibri" w:cs="Calibri"/>
          <w:b/>
          <w:bCs/>
          <w:sz w:val="24"/>
          <w:szCs w:val="24"/>
        </w:rPr>
        <w:t>subtiekėjams šis reikalavimas nenustatomas</w:t>
      </w:r>
      <w:r w:rsidR="006F242B" w:rsidRPr="00E24BCA">
        <w:rPr>
          <w:rFonts w:ascii="Calibri" w:eastAsia="Calibri" w:hAnsi="Calibri" w:cs="Calibri"/>
          <w:sz w:val="24"/>
          <w:szCs w:val="24"/>
        </w:rPr>
        <w:t>.</w:t>
      </w:r>
      <w:r w:rsidR="003A5818" w:rsidRPr="00E24BCA">
        <w:rPr>
          <w:rFonts w:ascii="Calibri" w:eastAsia="Calibri" w:hAnsi="Calibri" w:cs="Calibri"/>
          <w:sz w:val="24"/>
          <w:szCs w:val="24"/>
        </w:rPr>
        <w:t xml:space="preserve"> </w:t>
      </w:r>
      <w:r w:rsidR="00A764E5" w:rsidRPr="00E24BCA">
        <w:rPr>
          <w:rFonts w:ascii="Calibri" w:eastAsia="Calibri" w:hAnsi="Calibri" w:cs="Calibri"/>
          <w:sz w:val="24"/>
          <w:szCs w:val="24"/>
        </w:rPr>
        <w:t xml:space="preserve">Nors Tiekėjo kvalifikacijos reikalavimų nustatymo metodika pagal Įstatymą yra neprivaloma, </w:t>
      </w:r>
      <w:r w:rsidR="0025625E" w:rsidRPr="00E24BCA">
        <w:rPr>
          <w:rFonts w:ascii="Calibri" w:eastAsia="Calibri" w:hAnsi="Calibri" w:cs="Calibri"/>
          <w:sz w:val="24"/>
          <w:szCs w:val="24"/>
        </w:rPr>
        <w:t xml:space="preserve">Tarnybos nuomone, </w:t>
      </w:r>
      <w:r w:rsidR="00480015" w:rsidRPr="00E24BCA">
        <w:rPr>
          <w:rFonts w:ascii="Calibri" w:eastAsia="Calibri" w:hAnsi="Calibri" w:cs="Calibri"/>
          <w:sz w:val="24"/>
          <w:szCs w:val="24"/>
        </w:rPr>
        <w:t xml:space="preserve">joje įtvirtintos </w:t>
      </w:r>
      <w:r w:rsidR="00E26D49" w:rsidRPr="00E24BCA">
        <w:rPr>
          <w:rFonts w:ascii="Calibri" w:eastAsia="Calibri" w:hAnsi="Calibri" w:cs="Calibri"/>
          <w:sz w:val="24"/>
          <w:szCs w:val="24"/>
        </w:rPr>
        <w:t>n</w:t>
      </w:r>
      <w:r w:rsidR="00480015" w:rsidRPr="00E24BCA">
        <w:rPr>
          <w:rFonts w:ascii="Calibri" w:eastAsia="Calibri" w:hAnsi="Calibri" w:cs="Calibri"/>
          <w:sz w:val="24"/>
          <w:szCs w:val="24"/>
        </w:rPr>
        <w:t>uostatos</w:t>
      </w:r>
      <w:r w:rsidR="00FF5FCA" w:rsidRPr="00E24BCA">
        <w:rPr>
          <w:rFonts w:ascii="Calibri" w:eastAsia="Calibri" w:hAnsi="Calibri" w:cs="Calibri"/>
          <w:sz w:val="24"/>
          <w:szCs w:val="24"/>
        </w:rPr>
        <w:t xml:space="preserve"> </w:t>
      </w:r>
      <w:r w:rsidR="000F443C" w:rsidRPr="00E24BCA">
        <w:rPr>
          <w:rFonts w:ascii="Calibri" w:eastAsia="Calibri" w:hAnsi="Calibri" w:cs="Calibri"/>
          <w:sz w:val="24"/>
          <w:szCs w:val="24"/>
        </w:rPr>
        <w:t>dėl panašių prekių tiekimo ar paslaugų teikimo patirties turėtų būti taik</w:t>
      </w:r>
      <w:r w:rsidR="00E12468" w:rsidRPr="00E24BCA">
        <w:rPr>
          <w:rFonts w:ascii="Calibri" w:eastAsia="Calibri" w:hAnsi="Calibri" w:cs="Calibri"/>
          <w:sz w:val="24"/>
          <w:szCs w:val="24"/>
        </w:rPr>
        <w:t>omos</w:t>
      </w:r>
      <w:r w:rsidR="000F443C" w:rsidRPr="00E24BCA">
        <w:rPr>
          <w:rFonts w:ascii="Calibri" w:eastAsia="Calibri" w:hAnsi="Calibri" w:cs="Calibri"/>
          <w:sz w:val="24"/>
          <w:szCs w:val="24"/>
        </w:rPr>
        <w:t xml:space="preserve"> ir n</w:t>
      </w:r>
      <w:r w:rsidR="0025625E" w:rsidRPr="00E24BCA">
        <w:rPr>
          <w:rFonts w:ascii="Calibri" w:eastAsia="Calibri" w:hAnsi="Calibri" w:cs="Calibri"/>
          <w:sz w:val="24"/>
          <w:szCs w:val="24"/>
        </w:rPr>
        <w:t>agrinėjamu atveju</w:t>
      </w:r>
      <w:r w:rsidR="000F443C" w:rsidRPr="00E24BCA">
        <w:rPr>
          <w:rFonts w:ascii="Calibri" w:eastAsia="Calibri" w:hAnsi="Calibri" w:cs="Calibri"/>
          <w:sz w:val="24"/>
          <w:szCs w:val="24"/>
        </w:rPr>
        <w:t>,</w:t>
      </w:r>
      <w:r w:rsidR="005F78BF" w:rsidRPr="00E24BCA">
        <w:rPr>
          <w:rFonts w:ascii="Calibri" w:eastAsia="Calibri" w:hAnsi="Calibri" w:cs="Calibri"/>
          <w:sz w:val="24"/>
          <w:szCs w:val="24"/>
        </w:rPr>
        <w:t xml:space="preserve"> </w:t>
      </w:r>
      <w:r w:rsidR="003F3279" w:rsidRPr="00E24BCA">
        <w:rPr>
          <w:rFonts w:ascii="Calibri" w:eastAsia="Calibri" w:hAnsi="Calibri" w:cs="Calibri"/>
          <w:sz w:val="24"/>
          <w:szCs w:val="24"/>
        </w:rPr>
        <w:t>todėl kvalifikacijos reikalavimas dėl tokios patirties subtiekėjams neturėtų būti taikomas</w:t>
      </w:r>
      <w:r w:rsidR="009F31D1" w:rsidRPr="00E24BCA">
        <w:rPr>
          <w:rFonts w:ascii="Calibri" w:eastAsia="Calibri" w:hAnsi="Calibri" w:cs="Calibri"/>
          <w:sz w:val="24"/>
          <w:szCs w:val="24"/>
        </w:rPr>
        <w:t>, o tiekėjų grupės narių turima patirtis turi būti sumuojama.</w:t>
      </w:r>
    </w:p>
    <w:p w14:paraId="2290CACF" w14:textId="093C2D88" w:rsidR="000B528E" w:rsidRPr="00E24BCA" w:rsidRDefault="00180DEE" w:rsidP="006C24D4">
      <w:pPr>
        <w:pStyle w:val="Sraopastraipa"/>
        <w:tabs>
          <w:tab w:val="left" w:pos="993"/>
        </w:tabs>
        <w:spacing w:after="0" w:line="276" w:lineRule="auto"/>
        <w:ind w:left="0" w:firstLine="567"/>
        <w:rPr>
          <w:rFonts w:ascii="Calibri" w:eastAsia="Calibri" w:hAnsi="Calibri" w:cs="Calibri"/>
          <w:sz w:val="24"/>
          <w:szCs w:val="24"/>
        </w:rPr>
      </w:pPr>
      <w:r w:rsidRPr="00E24BCA">
        <w:rPr>
          <w:rFonts w:ascii="Calibri" w:eastAsia="Calibri" w:hAnsi="Calibri" w:cs="Calibri"/>
          <w:sz w:val="24"/>
          <w:szCs w:val="24"/>
        </w:rPr>
        <w:t>Atsižvelg</w:t>
      </w:r>
      <w:r w:rsidR="001E1E02" w:rsidRPr="00E24BCA">
        <w:rPr>
          <w:rFonts w:ascii="Calibri" w:eastAsia="Calibri" w:hAnsi="Calibri" w:cs="Calibri"/>
          <w:sz w:val="24"/>
          <w:szCs w:val="24"/>
        </w:rPr>
        <w:t>dama</w:t>
      </w:r>
      <w:r w:rsidRPr="00E24BCA">
        <w:rPr>
          <w:rFonts w:ascii="Calibri" w:eastAsia="Calibri" w:hAnsi="Calibri" w:cs="Calibri"/>
          <w:sz w:val="24"/>
          <w:szCs w:val="24"/>
        </w:rPr>
        <w:t xml:space="preserve"> į tai, kas nustatyta, taip pat įvertin</w:t>
      </w:r>
      <w:r w:rsidR="001E1E02" w:rsidRPr="00E24BCA">
        <w:rPr>
          <w:rFonts w:ascii="Calibri" w:eastAsia="Calibri" w:hAnsi="Calibri" w:cs="Calibri"/>
          <w:sz w:val="24"/>
          <w:szCs w:val="24"/>
        </w:rPr>
        <w:t>dama</w:t>
      </w:r>
      <w:r w:rsidRPr="00E24BCA">
        <w:rPr>
          <w:rFonts w:ascii="Calibri" w:eastAsia="Calibri" w:hAnsi="Calibri" w:cs="Calibri"/>
          <w:sz w:val="24"/>
          <w:szCs w:val="24"/>
        </w:rPr>
        <w:t xml:space="preserve"> Perkančiosios organizacijos </w:t>
      </w:r>
      <w:r w:rsidR="003E5152" w:rsidRPr="00E24BCA">
        <w:rPr>
          <w:rFonts w:ascii="Calibri" w:eastAsia="Calibri" w:hAnsi="Calibri" w:cs="Calibri"/>
          <w:sz w:val="24"/>
          <w:szCs w:val="24"/>
        </w:rPr>
        <w:t>Centrinės viešųjų pirkimų informacinės sistemos (CVP IS) priem</w:t>
      </w:r>
      <w:r w:rsidR="007328A8" w:rsidRPr="00E24BCA">
        <w:rPr>
          <w:rFonts w:ascii="Calibri" w:eastAsia="Calibri" w:hAnsi="Calibri" w:cs="Calibri"/>
          <w:sz w:val="24"/>
          <w:szCs w:val="24"/>
        </w:rPr>
        <w:t>onėmis</w:t>
      </w:r>
      <w:r w:rsidR="003E5152" w:rsidRPr="00E24BCA">
        <w:rPr>
          <w:rFonts w:ascii="Calibri" w:eastAsia="Calibri" w:hAnsi="Calibri" w:cs="Calibri"/>
          <w:sz w:val="24"/>
          <w:szCs w:val="24"/>
        </w:rPr>
        <w:t xml:space="preserve"> </w:t>
      </w:r>
      <w:r w:rsidRPr="00E24BCA">
        <w:rPr>
          <w:rFonts w:ascii="Calibri" w:eastAsia="Calibri" w:hAnsi="Calibri" w:cs="Calibri"/>
          <w:sz w:val="24"/>
          <w:szCs w:val="24"/>
        </w:rPr>
        <w:t>pateiktą atsakymą tiekėjui</w:t>
      </w:r>
      <w:r w:rsidR="003E5152" w:rsidRPr="00E24BCA">
        <w:rPr>
          <w:rFonts w:ascii="Calibri" w:eastAsia="Calibri" w:hAnsi="Calibri" w:cs="Calibri"/>
          <w:sz w:val="24"/>
          <w:szCs w:val="24"/>
        </w:rPr>
        <w:t xml:space="preserve"> dėl </w:t>
      </w:r>
      <w:r w:rsidR="007328A8" w:rsidRPr="00E24BCA">
        <w:rPr>
          <w:rFonts w:ascii="Calibri" w:eastAsia="Calibri" w:hAnsi="Calibri" w:cs="Calibri"/>
          <w:sz w:val="24"/>
          <w:szCs w:val="24"/>
        </w:rPr>
        <w:t xml:space="preserve">kvalifikacijos taikymo, </w:t>
      </w:r>
      <w:r w:rsidR="00A726BA" w:rsidRPr="00E24BCA">
        <w:rPr>
          <w:rFonts w:ascii="Calibri" w:eastAsia="Calibri" w:hAnsi="Calibri" w:cs="Calibri"/>
          <w:sz w:val="24"/>
          <w:szCs w:val="24"/>
        </w:rPr>
        <w:t xml:space="preserve">Tarnyba pastebi, kad Perkančioji </w:t>
      </w:r>
      <w:r w:rsidR="001E1E02" w:rsidRPr="00E24BCA">
        <w:rPr>
          <w:rFonts w:ascii="Calibri" w:eastAsia="Calibri" w:hAnsi="Calibri" w:cs="Calibri"/>
          <w:sz w:val="24"/>
          <w:szCs w:val="24"/>
        </w:rPr>
        <w:t>o</w:t>
      </w:r>
      <w:r w:rsidR="000B528E" w:rsidRPr="00E24BCA">
        <w:rPr>
          <w:rFonts w:ascii="Calibri" w:eastAsia="Calibri" w:hAnsi="Calibri" w:cs="Calibri"/>
          <w:sz w:val="24"/>
          <w:szCs w:val="24"/>
        </w:rPr>
        <w:t xml:space="preserve">rganizacija netinkamai traktuoja rėmimąsi kitų ūkio subjektų pajėgumais ir subtiekėjo pasitelkimą, iš esmės sutapatindama šiuos skirtingus teisinius institutus. </w:t>
      </w:r>
      <w:r w:rsidR="00424A24" w:rsidRPr="00E24BCA">
        <w:rPr>
          <w:rFonts w:ascii="Calibri" w:eastAsia="Calibri" w:hAnsi="Calibri" w:cs="Calibri"/>
          <w:sz w:val="24"/>
          <w:szCs w:val="24"/>
        </w:rPr>
        <w:t>Perkančioji o</w:t>
      </w:r>
      <w:r w:rsidR="000B528E" w:rsidRPr="00E24BCA">
        <w:rPr>
          <w:rFonts w:ascii="Calibri" w:eastAsia="Calibri" w:hAnsi="Calibri" w:cs="Calibri"/>
          <w:sz w:val="24"/>
          <w:szCs w:val="24"/>
        </w:rPr>
        <w:t xml:space="preserve">rganizacija pagrįstai nurodė, kad pagal Pirkimo sąlygų 4.2 punktą tiekėjas gali remtis </w:t>
      </w:r>
      <w:r w:rsidR="00424A24" w:rsidRPr="00E24BCA">
        <w:rPr>
          <w:rFonts w:ascii="Calibri" w:eastAsia="Calibri" w:hAnsi="Calibri" w:cs="Calibri"/>
          <w:sz w:val="24"/>
          <w:szCs w:val="24"/>
        </w:rPr>
        <w:t xml:space="preserve">kitų ūkio subjektų ekonominiais, finansiniais, techniniais ir profesiniais pajėgumais, neatsižvelgdamas į tai, kokio teisinio pobūdžio būtų jo ryšiai su jais </w:t>
      </w:r>
      <w:r w:rsidR="000B528E" w:rsidRPr="00E24BCA">
        <w:rPr>
          <w:rFonts w:ascii="Calibri" w:eastAsia="Calibri" w:hAnsi="Calibri" w:cs="Calibri"/>
          <w:sz w:val="24"/>
          <w:szCs w:val="24"/>
        </w:rPr>
        <w:t xml:space="preserve">siekdamas atitikti kvalifikacijos reikalavimus, tačiau nepagrįstai šią teisę susiejo su subtiekėjo statusu. Lietuvos Aukščiausiasis Teismas </w:t>
      </w:r>
      <w:r w:rsidR="00854B1D" w:rsidRPr="00E24BCA">
        <w:rPr>
          <w:rFonts w:ascii="Calibri" w:eastAsia="Calibri" w:hAnsi="Calibri" w:cs="Calibri"/>
          <w:sz w:val="24"/>
          <w:szCs w:val="24"/>
        </w:rPr>
        <w:t xml:space="preserve">(toliau – LAT) </w:t>
      </w:r>
      <w:r w:rsidR="000B528E" w:rsidRPr="00E24BCA">
        <w:rPr>
          <w:rFonts w:ascii="Calibri" w:eastAsia="Calibri" w:hAnsi="Calibri" w:cs="Calibri"/>
          <w:sz w:val="24"/>
          <w:szCs w:val="24"/>
        </w:rPr>
        <w:t>yra išaiškinęs, kad rėmimasis kito ūkio subjekto pajėgumais ir subtiekėjo pasitelkimas yra skirtingi teisiniai institutai. Šie santykiai gali sutapti, tačiau gali egzistuoti ir atskirai, todėl naudojimasis kito ūkio subjekto pajėgumais automatiškai nesukuria subrangos teisinių santykių (LAT 2017 m. lapkričio 30 d. nutartis civilinėje byloje Nr. e3K-3-354-690/2017). Be to, LAT yra pažymėjęs, kad sąvokos „kitas ūkio subjektas“ ir „subrangovas (subtiekėjas)“ nėra tapačios (LAT 2014 m. lapkričio 7 d. nutartis civilinėje byloje Nr. 3K-3-475/2014).</w:t>
      </w:r>
    </w:p>
    <w:p w14:paraId="5C2E3C6B" w14:textId="77777777" w:rsidR="00B07A35" w:rsidRPr="00E24BCA" w:rsidRDefault="000B528E" w:rsidP="006C24D4">
      <w:pPr>
        <w:pStyle w:val="Sraopastraipa"/>
        <w:tabs>
          <w:tab w:val="left" w:pos="993"/>
        </w:tabs>
        <w:spacing w:after="0" w:line="276" w:lineRule="auto"/>
        <w:ind w:left="0" w:firstLine="567"/>
        <w:rPr>
          <w:rFonts w:ascii="Calibri" w:eastAsia="Calibri" w:hAnsi="Calibri" w:cs="Calibri"/>
          <w:sz w:val="24"/>
          <w:szCs w:val="24"/>
        </w:rPr>
      </w:pPr>
      <w:r w:rsidRPr="00E24BCA">
        <w:rPr>
          <w:rFonts w:ascii="Calibri" w:eastAsia="Calibri" w:hAnsi="Calibri" w:cs="Calibri"/>
          <w:sz w:val="24"/>
          <w:szCs w:val="24"/>
        </w:rPr>
        <w:t>Kvalifikacijos reikalavimas dėl panašios patirties nustatomas tiekėjui</w:t>
      </w:r>
      <w:r w:rsidR="00854B1D" w:rsidRPr="00E24BCA">
        <w:rPr>
          <w:rFonts w:ascii="Calibri" w:eastAsia="Calibri" w:hAnsi="Calibri" w:cs="Calibri"/>
          <w:sz w:val="24"/>
          <w:szCs w:val="24"/>
        </w:rPr>
        <w:t>, taip pat t</w:t>
      </w:r>
      <w:r w:rsidRPr="00E24BCA">
        <w:rPr>
          <w:rFonts w:ascii="Calibri" w:eastAsia="Calibri" w:hAnsi="Calibri" w:cs="Calibri"/>
          <w:sz w:val="24"/>
          <w:szCs w:val="24"/>
        </w:rPr>
        <w:t xml:space="preserve">iekėjas gali atitikti šį reikalavimą ir remdamasis kito ūkio subjekto techniniais ir profesiniais pajėgumais, jeigu yra įvykdytos teisės aktuose nustatytos sąlygos. </w:t>
      </w:r>
      <w:r w:rsidR="000D2973" w:rsidRPr="00E24BCA">
        <w:rPr>
          <w:rFonts w:ascii="Calibri" w:eastAsia="Calibri" w:hAnsi="Calibri" w:cs="Calibri"/>
          <w:sz w:val="24"/>
          <w:szCs w:val="24"/>
        </w:rPr>
        <w:t>Tačiau v</w:t>
      </w:r>
      <w:r w:rsidRPr="00E24BCA">
        <w:rPr>
          <w:rFonts w:ascii="Calibri" w:eastAsia="Calibri" w:hAnsi="Calibri" w:cs="Calibri"/>
          <w:sz w:val="24"/>
          <w:szCs w:val="24"/>
        </w:rPr>
        <w:t>ien tai, kad tiekėjas remiasi kito ūkio subjekto pajėgumais, savaime nereiškia, jog šis ūkio subjektas tampa subtiekėju</w:t>
      </w:r>
      <w:r w:rsidR="000D2973" w:rsidRPr="00E24BCA">
        <w:rPr>
          <w:rFonts w:ascii="Calibri" w:eastAsia="Calibri" w:hAnsi="Calibri" w:cs="Calibri"/>
          <w:sz w:val="24"/>
          <w:szCs w:val="24"/>
        </w:rPr>
        <w:t xml:space="preserve">, atitinkamai, </w:t>
      </w:r>
      <w:r w:rsidRPr="00E24BCA">
        <w:rPr>
          <w:rFonts w:ascii="Calibri" w:eastAsia="Calibri" w:hAnsi="Calibri" w:cs="Calibri"/>
          <w:sz w:val="24"/>
          <w:szCs w:val="24"/>
        </w:rPr>
        <w:t xml:space="preserve">nėra pagrindo </w:t>
      </w:r>
      <w:r w:rsidR="00B07A35" w:rsidRPr="00E24BCA">
        <w:rPr>
          <w:rFonts w:ascii="Calibri" w:eastAsia="Calibri" w:hAnsi="Calibri" w:cs="Calibri"/>
          <w:sz w:val="24"/>
          <w:szCs w:val="24"/>
        </w:rPr>
        <w:t xml:space="preserve">pirmiau nurodytą </w:t>
      </w:r>
      <w:r w:rsidRPr="00E24BCA">
        <w:rPr>
          <w:rFonts w:ascii="Calibri" w:eastAsia="Calibri" w:hAnsi="Calibri" w:cs="Calibri"/>
          <w:sz w:val="24"/>
          <w:szCs w:val="24"/>
        </w:rPr>
        <w:t>kvalifikacijos reikalavimą taikyti subtiekėjams ar reikalauti, kad jį atitiktų visi sutarties vykdymui pasitelkiami subtiekėjai. Tokiu būdu pirkimo dokumentuose nepagrįstai išplečiamas subjektų, kuriems taikomas šis kvalifikacijos reikalavimas, ratas.</w:t>
      </w:r>
    </w:p>
    <w:p w14:paraId="5BD676CF" w14:textId="454C4D1F" w:rsidR="00186EC5" w:rsidRPr="00E24BCA" w:rsidRDefault="008D3273" w:rsidP="006C24D4">
      <w:pPr>
        <w:pStyle w:val="Sraopastraipa"/>
        <w:tabs>
          <w:tab w:val="left" w:pos="993"/>
        </w:tabs>
        <w:spacing w:after="0" w:line="276" w:lineRule="auto"/>
        <w:ind w:left="0" w:firstLine="567"/>
        <w:rPr>
          <w:rFonts w:ascii="Calibri" w:eastAsia="Calibri" w:hAnsi="Calibri" w:cs="Calibri"/>
          <w:sz w:val="24"/>
          <w:szCs w:val="24"/>
        </w:rPr>
      </w:pPr>
      <w:r w:rsidRPr="00E24BCA">
        <w:rPr>
          <w:rFonts w:ascii="Calibri" w:eastAsia="Calibri" w:hAnsi="Calibri" w:cs="Calibri"/>
          <w:sz w:val="24"/>
          <w:szCs w:val="24"/>
        </w:rPr>
        <w:t xml:space="preserve">Atsižvelgiant į pateiktas pastabas, </w:t>
      </w:r>
      <w:r w:rsidR="002F0553" w:rsidRPr="00E24BCA">
        <w:rPr>
          <w:rFonts w:ascii="Calibri" w:eastAsia="Calibri" w:hAnsi="Calibri" w:cs="Calibri"/>
          <w:sz w:val="24"/>
          <w:szCs w:val="24"/>
        </w:rPr>
        <w:t>Perkančioji organizacija turėtų tikslinti / keisti kvalifikacijos reikalavimą</w:t>
      </w:r>
      <w:r w:rsidRPr="00E24BCA">
        <w:rPr>
          <w:rFonts w:ascii="Calibri" w:eastAsia="Calibri" w:hAnsi="Calibri" w:cs="Calibri"/>
          <w:sz w:val="24"/>
          <w:szCs w:val="24"/>
        </w:rPr>
        <w:t xml:space="preserve"> visa apimtimi, t. y. tiek pat</w:t>
      </w:r>
      <w:r w:rsidR="00AA0318" w:rsidRPr="00E24BCA">
        <w:rPr>
          <w:rFonts w:ascii="Calibri" w:eastAsia="Calibri" w:hAnsi="Calibri" w:cs="Calibri"/>
          <w:sz w:val="24"/>
          <w:szCs w:val="24"/>
        </w:rPr>
        <w:t>į</w:t>
      </w:r>
      <w:r w:rsidRPr="00E24BCA">
        <w:rPr>
          <w:rFonts w:ascii="Calibri" w:eastAsia="Calibri" w:hAnsi="Calibri" w:cs="Calibri"/>
          <w:sz w:val="24"/>
          <w:szCs w:val="24"/>
        </w:rPr>
        <w:t xml:space="preserve"> kvalifikacijos reikalavim</w:t>
      </w:r>
      <w:r w:rsidR="00D75830" w:rsidRPr="00E24BCA">
        <w:rPr>
          <w:rFonts w:ascii="Calibri" w:eastAsia="Calibri" w:hAnsi="Calibri" w:cs="Calibri"/>
          <w:sz w:val="24"/>
          <w:szCs w:val="24"/>
        </w:rPr>
        <w:t>ą</w:t>
      </w:r>
      <w:r w:rsidRPr="00E24BCA">
        <w:rPr>
          <w:rFonts w:ascii="Calibri" w:eastAsia="Calibri" w:hAnsi="Calibri" w:cs="Calibri"/>
          <w:sz w:val="24"/>
          <w:szCs w:val="24"/>
        </w:rPr>
        <w:t>, tiek prašom</w:t>
      </w:r>
      <w:r w:rsidR="00AA0318" w:rsidRPr="00E24BCA">
        <w:rPr>
          <w:rFonts w:ascii="Calibri" w:eastAsia="Calibri" w:hAnsi="Calibri" w:cs="Calibri"/>
          <w:sz w:val="24"/>
          <w:szCs w:val="24"/>
        </w:rPr>
        <w:t>u</w:t>
      </w:r>
      <w:r w:rsidR="00D75830" w:rsidRPr="00E24BCA">
        <w:rPr>
          <w:rFonts w:ascii="Calibri" w:eastAsia="Calibri" w:hAnsi="Calibri" w:cs="Calibri"/>
          <w:sz w:val="24"/>
          <w:szCs w:val="24"/>
        </w:rPr>
        <w:t>s</w:t>
      </w:r>
      <w:r w:rsidRPr="00E24BCA">
        <w:rPr>
          <w:rFonts w:ascii="Calibri" w:eastAsia="Calibri" w:hAnsi="Calibri" w:cs="Calibri"/>
          <w:sz w:val="24"/>
          <w:szCs w:val="24"/>
        </w:rPr>
        <w:t xml:space="preserve"> pateikti kvalifikacijos atitiktį pagrindžian</w:t>
      </w:r>
      <w:r w:rsidR="00D75830" w:rsidRPr="00E24BCA">
        <w:rPr>
          <w:rFonts w:ascii="Calibri" w:eastAsia="Calibri" w:hAnsi="Calibri" w:cs="Calibri"/>
          <w:sz w:val="24"/>
          <w:szCs w:val="24"/>
        </w:rPr>
        <w:t>čius</w:t>
      </w:r>
      <w:r w:rsidRPr="00E24BCA">
        <w:rPr>
          <w:rFonts w:ascii="Calibri" w:eastAsia="Calibri" w:hAnsi="Calibri" w:cs="Calibri"/>
          <w:sz w:val="24"/>
          <w:szCs w:val="24"/>
        </w:rPr>
        <w:t xml:space="preserve"> dokument</w:t>
      </w:r>
      <w:r w:rsidR="00D75830" w:rsidRPr="00E24BCA">
        <w:rPr>
          <w:rFonts w:ascii="Calibri" w:eastAsia="Calibri" w:hAnsi="Calibri" w:cs="Calibri"/>
          <w:sz w:val="24"/>
          <w:szCs w:val="24"/>
        </w:rPr>
        <w:t>us, tiek</w:t>
      </w:r>
      <w:r w:rsidR="00F8465C" w:rsidRPr="00E24BCA">
        <w:rPr>
          <w:rFonts w:ascii="Calibri" w:eastAsia="Calibri" w:hAnsi="Calibri" w:cs="Calibri"/>
          <w:sz w:val="24"/>
          <w:szCs w:val="24"/>
        </w:rPr>
        <w:t xml:space="preserve"> kt.</w:t>
      </w:r>
    </w:p>
    <w:p w14:paraId="1E8A9A56" w14:textId="6BA583AB" w:rsidR="0035752A" w:rsidRPr="00E24BCA" w:rsidRDefault="006102BA" w:rsidP="006C24D4">
      <w:pPr>
        <w:pStyle w:val="Sraopastraipa"/>
        <w:tabs>
          <w:tab w:val="left" w:pos="993"/>
        </w:tabs>
        <w:spacing w:after="0" w:line="276" w:lineRule="auto"/>
        <w:ind w:left="0" w:firstLine="567"/>
        <w:rPr>
          <w:rFonts w:ascii="Calibri" w:eastAsia="Calibri" w:hAnsi="Calibri" w:cs="Calibri"/>
          <w:sz w:val="24"/>
          <w:szCs w:val="24"/>
        </w:rPr>
      </w:pPr>
      <w:r w:rsidRPr="00E24BCA">
        <w:rPr>
          <w:rFonts w:ascii="Calibri" w:eastAsia="Calibri" w:hAnsi="Calibri" w:cs="Calibri"/>
          <w:sz w:val="24"/>
          <w:szCs w:val="24"/>
        </w:rPr>
        <w:t xml:space="preserve">Taip pat, Tarnybos nuomone, tokio pobūdžio pakeitimas tarptautinės vertės pirkime reikštų esminį </w:t>
      </w:r>
      <w:r w:rsidR="00B626CF" w:rsidRPr="00E24BCA">
        <w:rPr>
          <w:rFonts w:ascii="Calibri" w:eastAsia="Calibri" w:hAnsi="Calibri" w:cs="Calibri"/>
          <w:sz w:val="24"/>
          <w:szCs w:val="24"/>
        </w:rPr>
        <w:t>P</w:t>
      </w:r>
      <w:r w:rsidRPr="00E24BCA">
        <w:rPr>
          <w:rFonts w:ascii="Calibri" w:eastAsia="Calibri" w:hAnsi="Calibri" w:cs="Calibri"/>
          <w:sz w:val="24"/>
          <w:szCs w:val="24"/>
        </w:rPr>
        <w:t xml:space="preserve">irkimų </w:t>
      </w:r>
      <w:r w:rsidR="00B626CF" w:rsidRPr="00E24BCA">
        <w:rPr>
          <w:rFonts w:ascii="Calibri" w:eastAsia="Calibri" w:hAnsi="Calibri" w:cs="Calibri"/>
          <w:sz w:val="24"/>
          <w:szCs w:val="24"/>
        </w:rPr>
        <w:t>dokumentų</w:t>
      </w:r>
      <w:r w:rsidRPr="00E24BCA">
        <w:rPr>
          <w:rFonts w:ascii="Calibri" w:eastAsia="Calibri" w:hAnsi="Calibri" w:cs="Calibri"/>
          <w:sz w:val="24"/>
          <w:szCs w:val="24"/>
        </w:rPr>
        <w:t xml:space="preserve"> pakeitimą</w:t>
      </w:r>
      <w:r w:rsidR="00FB6AC8" w:rsidRPr="00E24BCA">
        <w:rPr>
          <w:rFonts w:ascii="Calibri" w:eastAsia="Calibri" w:hAnsi="Calibri" w:cs="Calibri"/>
          <w:sz w:val="24"/>
          <w:szCs w:val="24"/>
        </w:rPr>
        <w:t>, d</w:t>
      </w:r>
      <w:r w:rsidRPr="00E24BCA">
        <w:rPr>
          <w:rFonts w:ascii="Calibri" w:eastAsia="Calibri" w:hAnsi="Calibri" w:cs="Calibri"/>
          <w:sz w:val="24"/>
          <w:szCs w:val="24"/>
        </w:rPr>
        <w:t xml:space="preserve">ėl šios priežasties, tikslinant </w:t>
      </w:r>
      <w:r w:rsidR="00FB6AC8" w:rsidRPr="00E24BCA">
        <w:rPr>
          <w:rFonts w:ascii="Calibri" w:eastAsia="Calibri" w:hAnsi="Calibri" w:cs="Calibri"/>
          <w:sz w:val="24"/>
          <w:szCs w:val="24"/>
        </w:rPr>
        <w:t xml:space="preserve">/ keičiant </w:t>
      </w:r>
      <w:r w:rsidRPr="00E24BCA">
        <w:rPr>
          <w:rFonts w:ascii="Calibri" w:eastAsia="Calibri" w:hAnsi="Calibri" w:cs="Calibri"/>
          <w:sz w:val="24"/>
          <w:szCs w:val="24"/>
        </w:rPr>
        <w:t>kvalifikacinio reikalavimo turinį, rekomenduotina Pirkimą nutraukti ir skelbti naują viešąjį pirkimą.</w:t>
      </w:r>
    </w:p>
    <w:p w14:paraId="345E2C29" w14:textId="1FF7F4A4" w:rsidR="00945ADE" w:rsidRPr="00E24BCA" w:rsidRDefault="00945ADE" w:rsidP="001F0745">
      <w:pPr>
        <w:pStyle w:val="Sraopastraipa"/>
        <w:numPr>
          <w:ilvl w:val="0"/>
          <w:numId w:val="37"/>
        </w:numPr>
        <w:tabs>
          <w:tab w:val="left" w:pos="993"/>
        </w:tabs>
        <w:spacing w:after="0" w:line="276" w:lineRule="auto"/>
        <w:ind w:left="0" w:firstLine="567"/>
        <w:rPr>
          <w:rFonts w:ascii="Calibri" w:eastAsia="Calibri" w:hAnsi="Calibri" w:cs="Calibri"/>
          <w:b/>
          <w:bCs/>
          <w:sz w:val="24"/>
          <w:szCs w:val="24"/>
        </w:rPr>
      </w:pPr>
      <w:r w:rsidRPr="00E24BCA">
        <w:rPr>
          <w:rFonts w:ascii="Calibri" w:eastAsia="Calibri" w:hAnsi="Calibri" w:cs="Calibri"/>
          <w:b/>
          <w:bCs/>
          <w:sz w:val="24"/>
          <w:szCs w:val="24"/>
        </w:rPr>
        <w:t xml:space="preserve">Dėl </w:t>
      </w:r>
      <w:r w:rsidR="00AA6341" w:rsidRPr="00E24BCA">
        <w:rPr>
          <w:rFonts w:ascii="Calibri" w:eastAsia="Calibri" w:hAnsi="Calibri" w:cs="Calibri"/>
          <w:b/>
          <w:bCs/>
          <w:sz w:val="24"/>
          <w:szCs w:val="24"/>
        </w:rPr>
        <w:t>Pirkimo sąlygų 8 priedo „Prekių viešojo pirkimo-pardavimo sutartis</w:t>
      </w:r>
      <w:r w:rsidR="00B0456B" w:rsidRPr="00E24BCA">
        <w:rPr>
          <w:rFonts w:ascii="Calibri" w:eastAsia="Calibri" w:hAnsi="Calibri" w:cs="Calibri"/>
          <w:b/>
          <w:bCs/>
          <w:sz w:val="24"/>
          <w:szCs w:val="24"/>
        </w:rPr>
        <w:t xml:space="preserve"> &lt;...&gt;</w:t>
      </w:r>
      <w:r w:rsidR="008A1D92" w:rsidRPr="00E24BCA">
        <w:rPr>
          <w:rFonts w:ascii="Calibri" w:eastAsia="Calibri" w:hAnsi="Calibri" w:cs="Calibri"/>
          <w:b/>
          <w:bCs/>
          <w:sz w:val="24"/>
          <w:szCs w:val="24"/>
        </w:rPr>
        <w:t xml:space="preserve"> </w:t>
      </w:r>
      <w:r w:rsidR="00D8436C" w:rsidRPr="00E24BCA">
        <w:rPr>
          <w:rFonts w:ascii="Calibri" w:eastAsia="Calibri" w:hAnsi="Calibri" w:cs="Calibri"/>
          <w:b/>
          <w:bCs/>
          <w:sz w:val="24"/>
          <w:szCs w:val="24"/>
        </w:rPr>
        <w:t>Specialio</w:t>
      </w:r>
      <w:r w:rsidR="008A1D92" w:rsidRPr="00E24BCA">
        <w:rPr>
          <w:rFonts w:ascii="Calibri" w:eastAsia="Calibri" w:hAnsi="Calibri" w:cs="Calibri"/>
          <w:b/>
          <w:bCs/>
          <w:sz w:val="24"/>
          <w:szCs w:val="24"/>
        </w:rPr>
        <w:t xml:space="preserve">ji </w:t>
      </w:r>
      <w:r w:rsidR="00D8436C" w:rsidRPr="00E24BCA">
        <w:rPr>
          <w:rFonts w:ascii="Calibri" w:eastAsia="Calibri" w:hAnsi="Calibri" w:cs="Calibri"/>
          <w:b/>
          <w:bCs/>
          <w:sz w:val="24"/>
          <w:szCs w:val="24"/>
        </w:rPr>
        <w:t>dalis</w:t>
      </w:r>
      <w:r w:rsidR="008A1D92" w:rsidRPr="00E24BCA">
        <w:rPr>
          <w:rFonts w:ascii="Calibri" w:eastAsia="Calibri" w:hAnsi="Calibri" w:cs="Calibri"/>
          <w:b/>
          <w:bCs/>
          <w:sz w:val="24"/>
          <w:szCs w:val="24"/>
        </w:rPr>
        <w:t>“</w:t>
      </w:r>
      <w:r w:rsidR="00D8436C" w:rsidRPr="00E24BCA">
        <w:rPr>
          <w:rFonts w:ascii="Calibri" w:eastAsia="Calibri" w:hAnsi="Calibri" w:cs="Calibri"/>
          <w:b/>
          <w:bCs/>
          <w:sz w:val="24"/>
          <w:szCs w:val="24"/>
        </w:rPr>
        <w:t xml:space="preserve"> </w:t>
      </w:r>
      <w:r w:rsidR="00F91D34" w:rsidRPr="00E24BCA">
        <w:rPr>
          <w:rFonts w:ascii="Calibri" w:eastAsia="Calibri" w:hAnsi="Calibri" w:cs="Calibri"/>
          <w:b/>
          <w:bCs/>
          <w:sz w:val="24"/>
          <w:szCs w:val="24"/>
        </w:rPr>
        <w:t>(toliau – Sutarties projektas)</w:t>
      </w:r>
      <w:r w:rsidR="00AA6341" w:rsidRPr="00E24BCA">
        <w:rPr>
          <w:rFonts w:ascii="Calibri" w:eastAsia="Calibri" w:hAnsi="Calibri" w:cs="Calibri"/>
          <w:b/>
          <w:bCs/>
          <w:sz w:val="24"/>
          <w:szCs w:val="24"/>
        </w:rPr>
        <w:t>:</w:t>
      </w:r>
    </w:p>
    <w:p w14:paraId="019CDDE2" w14:textId="2D397C4F" w:rsidR="00F91D34" w:rsidRPr="00E24BCA" w:rsidRDefault="00F91D34" w:rsidP="001F0745">
      <w:pPr>
        <w:tabs>
          <w:tab w:val="left" w:pos="993"/>
        </w:tabs>
        <w:spacing w:after="0" w:line="276" w:lineRule="auto"/>
        <w:ind w:firstLine="567"/>
        <w:rPr>
          <w:rFonts w:ascii="Calibri" w:eastAsia="Calibri" w:hAnsi="Calibri" w:cs="Calibri"/>
          <w:sz w:val="24"/>
          <w:szCs w:val="24"/>
        </w:rPr>
      </w:pPr>
      <w:r w:rsidRPr="00E24BCA">
        <w:rPr>
          <w:rFonts w:ascii="Calibri" w:eastAsia="Calibri" w:hAnsi="Calibri" w:cs="Calibri"/>
          <w:sz w:val="24"/>
          <w:szCs w:val="24"/>
        </w:rPr>
        <w:t xml:space="preserve">Sutarties projekto </w:t>
      </w:r>
      <w:r w:rsidR="008A1D92" w:rsidRPr="00E24BCA">
        <w:rPr>
          <w:rFonts w:ascii="Calibri" w:eastAsia="Calibri" w:hAnsi="Calibri" w:cs="Calibri"/>
          <w:sz w:val="24"/>
          <w:szCs w:val="24"/>
        </w:rPr>
        <w:t>3</w:t>
      </w:r>
      <w:r w:rsidR="00C56AF6" w:rsidRPr="00E24BCA">
        <w:rPr>
          <w:rFonts w:ascii="Calibri" w:eastAsia="Calibri" w:hAnsi="Calibri" w:cs="Calibri"/>
          <w:sz w:val="24"/>
          <w:szCs w:val="24"/>
        </w:rPr>
        <w:t>.1 papunktyje nu</w:t>
      </w:r>
      <w:r w:rsidR="008A1D92" w:rsidRPr="00E24BCA">
        <w:rPr>
          <w:rFonts w:ascii="Calibri" w:eastAsia="Calibri" w:hAnsi="Calibri" w:cs="Calibri"/>
          <w:sz w:val="24"/>
          <w:szCs w:val="24"/>
        </w:rPr>
        <w:t>statyta</w:t>
      </w:r>
      <w:r w:rsidR="00C56AF6" w:rsidRPr="00E24BCA">
        <w:rPr>
          <w:rFonts w:ascii="Calibri" w:eastAsia="Calibri" w:hAnsi="Calibri" w:cs="Calibri"/>
          <w:sz w:val="24"/>
          <w:szCs w:val="24"/>
        </w:rPr>
        <w:t>, kad „</w:t>
      </w:r>
      <w:r w:rsidR="008A1D92" w:rsidRPr="00E24BCA">
        <w:rPr>
          <w:rFonts w:ascii="Calibri" w:eastAsia="Calibri" w:hAnsi="Calibri" w:cs="Calibri"/>
          <w:sz w:val="24"/>
          <w:szCs w:val="24"/>
        </w:rPr>
        <w:t xml:space="preserve">Pardavėjas įsipareigoja pristatyti visą Sutarties specialiosios dalies 1.2 punkte nurodytą Prekių kiekį </w:t>
      </w:r>
      <w:r w:rsidR="008A1D92" w:rsidRPr="00E24BCA">
        <w:rPr>
          <w:rFonts w:ascii="Calibri" w:eastAsia="Calibri" w:hAnsi="Calibri" w:cs="Calibri"/>
          <w:b/>
          <w:bCs/>
          <w:sz w:val="24"/>
          <w:szCs w:val="24"/>
        </w:rPr>
        <w:t>ne vėliau kaip per 17 mėnesių</w:t>
      </w:r>
      <w:r w:rsidR="008A1D92" w:rsidRPr="00E24BCA">
        <w:rPr>
          <w:rFonts w:ascii="Calibri" w:eastAsia="Calibri" w:hAnsi="Calibri" w:cs="Calibri"/>
          <w:sz w:val="24"/>
          <w:szCs w:val="24"/>
        </w:rPr>
        <w:t xml:space="preserve"> nuo Sutarties įsigaliojimo dienos</w:t>
      </w:r>
      <w:r w:rsidR="00A40F4E" w:rsidRPr="00E24BCA">
        <w:rPr>
          <w:rFonts w:ascii="Calibri" w:eastAsia="Calibri" w:hAnsi="Calibri" w:cs="Calibri"/>
          <w:sz w:val="24"/>
          <w:szCs w:val="24"/>
        </w:rPr>
        <w:t xml:space="preserve"> &lt;...&gt;</w:t>
      </w:r>
      <w:r w:rsidR="00C56AF6" w:rsidRPr="00E24BCA">
        <w:rPr>
          <w:rFonts w:ascii="Calibri" w:eastAsia="Calibri" w:hAnsi="Calibri" w:cs="Calibri"/>
          <w:sz w:val="24"/>
          <w:szCs w:val="24"/>
        </w:rPr>
        <w:t>“</w:t>
      </w:r>
      <w:r w:rsidR="00FA3259" w:rsidRPr="00E24BCA">
        <w:rPr>
          <w:rFonts w:ascii="Calibri" w:eastAsia="Calibri" w:hAnsi="Calibri" w:cs="Calibri"/>
          <w:sz w:val="24"/>
          <w:szCs w:val="24"/>
        </w:rPr>
        <w:t>, o Sutarties projekto Bendrosios dalies 2.2 papunktyje nurodyta, kad „Sutarties kaina/įkainiai yra pastovūs ir nekeičiami visą Sutarties galiojimo laikotarpį, išskyrus atvejus, kai po Sutarties pasirašymo keičiasi prekėms taikomo PVM/akcizų tarifas &lt;...&gt;“. Tarnyba atkreipia dėmesį</w:t>
      </w:r>
      <w:r w:rsidR="00DC4184" w:rsidRPr="00E24BCA">
        <w:rPr>
          <w:rFonts w:ascii="Calibri" w:eastAsia="Calibri" w:hAnsi="Calibri" w:cs="Calibri"/>
          <w:sz w:val="24"/>
          <w:szCs w:val="24"/>
        </w:rPr>
        <w:t>, kad tai neatitinka Kainodaros</w:t>
      </w:r>
      <w:r w:rsidR="002B4284" w:rsidRPr="00E24BCA">
        <w:rPr>
          <w:rStyle w:val="Puslapioinaosnuoroda"/>
          <w:rFonts w:ascii="Calibri" w:eastAsia="Calibri" w:hAnsi="Calibri" w:cs="Calibri"/>
          <w:sz w:val="24"/>
          <w:szCs w:val="24"/>
        </w:rPr>
        <w:footnoteReference w:id="4"/>
      </w:r>
      <w:r w:rsidR="00DC4184" w:rsidRPr="00E24BCA">
        <w:rPr>
          <w:rFonts w:ascii="Calibri" w:eastAsia="Calibri" w:hAnsi="Calibri" w:cs="Calibri"/>
          <w:sz w:val="24"/>
          <w:szCs w:val="24"/>
        </w:rPr>
        <w:t xml:space="preserve"> taisyklių nustatymo metodikos</w:t>
      </w:r>
      <w:r w:rsidR="00D33ADF" w:rsidRPr="00E24BCA">
        <w:rPr>
          <w:rStyle w:val="Puslapioinaosnuoroda"/>
          <w:rFonts w:ascii="Calibri" w:eastAsia="Calibri" w:hAnsi="Calibri" w:cs="Calibri"/>
          <w:sz w:val="24"/>
          <w:szCs w:val="24"/>
        </w:rPr>
        <w:footnoteReference w:id="5"/>
      </w:r>
      <w:r w:rsidR="00DC4184" w:rsidRPr="00E24BCA">
        <w:rPr>
          <w:rFonts w:ascii="Calibri" w:eastAsia="Calibri" w:hAnsi="Calibri" w:cs="Calibri"/>
          <w:sz w:val="24"/>
          <w:szCs w:val="24"/>
        </w:rPr>
        <w:t xml:space="preserve"> 54 punkt</w:t>
      </w:r>
      <w:r w:rsidR="003B7F1B" w:rsidRPr="00E24BCA">
        <w:rPr>
          <w:rFonts w:ascii="Calibri" w:eastAsia="Calibri" w:hAnsi="Calibri" w:cs="Calibri"/>
          <w:sz w:val="24"/>
          <w:szCs w:val="24"/>
        </w:rPr>
        <w:t>o, kad</w:t>
      </w:r>
      <w:r w:rsidR="00DC4184" w:rsidRPr="00E24BCA">
        <w:rPr>
          <w:rFonts w:ascii="Calibri" w:eastAsia="Calibri" w:hAnsi="Calibri" w:cs="Calibri"/>
          <w:sz w:val="24"/>
          <w:szCs w:val="24"/>
        </w:rPr>
        <w:t>: „</w:t>
      </w:r>
      <w:r w:rsidR="003B7F1B" w:rsidRPr="00E24BCA">
        <w:rPr>
          <w:rFonts w:ascii="Calibri" w:eastAsia="Calibri" w:hAnsi="Calibri" w:cs="Calibri"/>
          <w:sz w:val="24"/>
          <w:szCs w:val="24"/>
        </w:rPr>
        <w:t xml:space="preserve">Pirkimų vykdytojas privalo numatyti su mokesčių pasikeitimu nesusijusią sutarties kainos peržiūros sąlygą, kai prekių tiekimo, paslaugų teikimo ar darbų atlikimo trukmė kartu su numatytu sutarties pratęsimu yra </w:t>
      </w:r>
      <w:r w:rsidR="003B7F1B" w:rsidRPr="00E24BCA">
        <w:rPr>
          <w:rFonts w:ascii="Calibri" w:eastAsia="Calibri" w:hAnsi="Calibri" w:cs="Calibri"/>
          <w:b/>
          <w:bCs/>
          <w:sz w:val="24"/>
          <w:szCs w:val="24"/>
        </w:rPr>
        <w:t>ilgesnė negu 6 (šeši) mėnesiai</w:t>
      </w:r>
      <w:r w:rsidR="00296DC2" w:rsidRPr="00E24BCA">
        <w:rPr>
          <w:rFonts w:ascii="Calibri" w:eastAsia="Calibri" w:hAnsi="Calibri" w:cs="Calibri"/>
          <w:sz w:val="24"/>
          <w:szCs w:val="24"/>
        </w:rPr>
        <w:t xml:space="preserve"> </w:t>
      </w:r>
      <w:r w:rsidR="00DC4184" w:rsidRPr="00E24BCA">
        <w:rPr>
          <w:rFonts w:ascii="Calibri" w:eastAsia="Calibri" w:hAnsi="Calibri" w:cs="Calibri"/>
          <w:sz w:val="24"/>
          <w:szCs w:val="24"/>
        </w:rPr>
        <w:t>&lt;...&gt;“.</w:t>
      </w:r>
    </w:p>
    <w:p w14:paraId="75BFEF91" w14:textId="1CF62F13" w:rsidR="00945ADE" w:rsidRPr="00E24BCA" w:rsidRDefault="006A53D6" w:rsidP="001F0745">
      <w:pPr>
        <w:tabs>
          <w:tab w:val="left" w:pos="993"/>
        </w:tabs>
        <w:spacing w:after="0" w:line="276" w:lineRule="auto"/>
        <w:ind w:firstLine="567"/>
        <w:rPr>
          <w:rFonts w:ascii="Calibri" w:eastAsia="Calibri" w:hAnsi="Calibri" w:cs="Calibri"/>
          <w:sz w:val="24"/>
          <w:szCs w:val="24"/>
        </w:rPr>
      </w:pPr>
      <w:r w:rsidRPr="00E24BCA">
        <w:rPr>
          <w:rFonts w:ascii="Calibri" w:eastAsia="Calibri" w:hAnsi="Calibri" w:cs="Calibri"/>
          <w:sz w:val="24"/>
          <w:szCs w:val="24"/>
        </w:rPr>
        <w:t xml:space="preserve">Atsižvelgiant į tai, kad </w:t>
      </w:r>
      <w:r w:rsidR="00D8436C" w:rsidRPr="00E24BCA">
        <w:rPr>
          <w:rFonts w:ascii="Calibri" w:eastAsia="Calibri" w:hAnsi="Calibri" w:cs="Calibri"/>
          <w:sz w:val="24"/>
          <w:szCs w:val="24"/>
        </w:rPr>
        <w:t>prekių tiekimo</w:t>
      </w:r>
      <w:r w:rsidR="00945ADE" w:rsidRPr="00E24BCA">
        <w:rPr>
          <w:rFonts w:ascii="Calibri" w:eastAsia="Calibri" w:hAnsi="Calibri" w:cs="Calibri"/>
          <w:sz w:val="24"/>
          <w:szCs w:val="24"/>
        </w:rPr>
        <w:t xml:space="preserve"> trukmė yra ilgesnė nei 6 mėnesiai, </w:t>
      </w:r>
      <w:r w:rsidRPr="00E24BCA">
        <w:rPr>
          <w:rFonts w:ascii="Calibri" w:eastAsia="Calibri" w:hAnsi="Calibri" w:cs="Calibri"/>
          <w:sz w:val="24"/>
          <w:szCs w:val="24"/>
        </w:rPr>
        <w:t>S</w:t>
      </w:r>
      <w:r w:rsidR="00945ADE" w:rsidRPr="00E24BCA">
        <w:rPr>
          <w:rFonts w:ascii="Calibri" w:eastAsia="Calibri" w:hAnsi="Calibri" w:cs="Calibri"/>
          <w:sz w:val="24"/>
          <w:szCs w:val="24"/>
        </w:rPr>
        <w:t>utarties projekte privalo būti nustatyta su mokesčių pasikeitimu nesusijusi sutarties kainos peržiūros sąlyga</w:t>
      </w:r>
      <w:r w:rsidR="00D557AB" w:rsidRPr="00E24BCA">
        <w:rPr>
          <w:rFonts w:ascii="Calibri" w:eastAsia="Calibri" w:hAnsi="Calibri" w:cs="Calibri"/>
          <w:sz w:val="24"/>
          <w:szCs w:val="24"/>
        </w:rPr>
        <w:t xml:space="preserve">, </w:t>
      </w:r>
      <w:r w:rsidR="00BB235E" w:rsidRPr="00E24BCA">
        <w:rPr>
          <w:rFonts w:ascii="Calibri" w:eastAsia="Calibri" w:hAnsi="Calibri" w:cs="Calibri"/>
          <w:sz w:val="24"/>
          <w:szCs w:val="24"/>
        </w:rPr>
        <w:t xml:space="preserve">todėl </w:t>
      </w:r>
      <w:r w:rsidR="00945ADE" w:rsidRPr="00E24BCA">
        <w:rPr>
          <w:rFonts w:ascii="Calibri" w:eastAsia="Calibri" w:hAnsi="Calibri" w:cs="Calibri"/>
          <w:sz w:val="24"/>
          <w:szCs w:val="24"/>
        </w:rPr>
        <w:t>rekomenduo</w:t>
      </w:r>
      <w:r w:rsidR="00D557AB" w:rsidRPr="00E24BCA">
        <w:rPr>
          <w:rFonts w:ascii="Calibri" w:eastAsia="Calibri" w:hAnsi="Calibri" w:cs="Calibri"/>
          <w:sz w:val="24"/>
          <w:szCs w:val="24"/>
        </w:rPr>
        <w:t xml:space="preserve">tina </w:t>
      </w:r>
      <w:r w:rsidR="00945ADE" w:rsidRPr="00E24BCA">
        <w:rPr>
          <w:rFonts w:ascii="Calibri" w:eastAsia="Calibri" w:hAnsi="Calibri" w:cs="Calibri"/>
          <w:sz w:val="24"/>
          <w:szCs w:val="24"/>
        </w:rPr>
        <w:t xml:space="preserve">patikslinti </w:t>
      </w:r>
      <w:r w:rsidR="00D557AB" w:rsidRPr="00E24BCA">
        <w:rPr>
          <w:rFonts w:ascii="Calibri" w:eastAsia="Calibri" w:hAnsi="Calibri" w:cs="Calibri"/>
          <w:sz w:val="24"/>
          <w:szCs w:val="24"/>
        </w:rPr>
        <w:t>S</w:t>
      </w:r>
      <w:r w:rsidR="00945ADE" w:rsidRPr="00E24BCA">
        <w:rPr>
          <w:rFonts w:ascii="Calibri" w:eastAsia="Calibri" w:hAnsi="Calibri" w:cs="Calibri"/>
          <w:sz w:val="24"/>
          <w:szCs w:val="24"/>
        </w:rPr>
        <w:t>utarties projektą, įtvirtinant su mokesčių pasikeitimu nesusijusią sutarties kainos peržiūros sąlygą.</w:t>
      </w:r>
    </w:p>
    <w:p w14:paraId="0E4D089C" w14:textId="0F79A6A9" w:rsidR="00D557AB" w:rsidRPr="00E24BCA" w:rsidRDefault="00D557AB" w:rsidP="001F0745">
      <w:pPr>
        <w:pStyle w:val="Sraopastraipa"/>
        <w:numPr>
          <w:ilvl w:val="0"/>
          <w:numId w:val="37"/>
        </w:numPr>
        <w:tabs>
          <w:tab w:val="left" w:pos="993"/>
        </w:tabs>
        <w:spacing w:after="0" w:line="276" w:lineRule="auto"/>
        <w:ind w:left="0" w:firstLine="567"/>
        <w:rPr>
          <w:rFonts w:ascii="Calibri" w:eastAsia="Calibri" w:hAnsi="Calibri" w:cs="Calibri"/>
          <w:b/>
          <w:bCs/>
          <w:sz w:val="24"/>
          <w:szCs w:val="24"/>
        </w:rPr>
      </w:pPr>
      <w:r w:rsidRPr="00E24BCA">
        <w:rPr>
          <w:rFonts w:ascii="Calibri" w:eastAsia="Calibri" w:hAnsi="Calibri" w:cs="Calibri"/>
          <w:b/>
          <w:bCs/>
          <w:sz w:val="24"/>
          <w:szCs w:val="24"/>
        </w:rPr>
        <w:t xml:space="preserve">Dėl </w:t>
      </w:r>
      <w:r w:rsidR="009733A9" w:rsidRPr="00E24BCA">
        <w:rPr>
          <w:rFonts w:ascii="Calibri" w:eastAsia="Calibri" w:hAnsi="Calibri" w:cs="Calibri"/>
          <w:b/>
          <w:bCs/>
          <w:sz w:val="24"/>
          <w:szCs w:val="24"/>
        </w:rPr>
        <w:t>Pirkimo sąlygų 1 priedo „Techninė specifikacija &lt;...&gt;“ (toliau – Techninė specifi</w:t>
      </w:r>
      <w:r w:rsidR="00261D3F" w:rsidRPr="00E24BCA">
        <w:rPr>
          <w:rFonts w:ascii="Calibri" w:eastAsia="Calibri" w:hAnsi="Calibri" w:cs="Calibri"/>
          <w:b/>
          <w:bCs/>
          <w:sz w:val="24"/>
          <w:szCs w:val="24"/>
        </w:rPr>
        <w:t>kacija</w:t>
      </w:r>
      <w:r w:rsidR="009733A9" w:rsidRPr="00E24BCA">
        <w:rPr>
          <w:rFonts w:ascii="Calibri" w:eastAsia="Calibri" w:hAnsi="Calibri" w:cs="Calibri"/>
          <w:b/>
          <w:bCs/>
          <w:sz w:val="24"/>
          <w:szCs w:val="24"/>
        </w:rPr>
        <w:t>):</w:t>
      </w:r>
    </w:p>
    <w:p w14:paraId="33A3441D" w14:textId="46BD18FE" w:rsidR="00F90E34" w:rsidRPr="00E24BCA" w:rsidRDefault="00F90E34" w:rsidP="001F0745">
      <w:pPr>
        <w:tabs>
          <w:tab w:val="left" w:pos="993"/>
        </w:tabs>
        <w:spacing w:after="0" w:line="276" w:lineRule="auto"/>
        <w:ind w:firstLine="567"/>
        <w:rPr>
          <w:rFonts w:ascii="Calibri" w:eastAsia="Calibri" w:hAnsi="Calibri" w:cs="Calibri"/>
          <w:sz w:val="24"/>
          <w:szCs w:val="24"/>
        </w:rPr>
      </w:pPr>
      <w:r w:rsidRPr="00E24BCA">
        <w:rPr>
          <w:rFonts w:ascii="Calibri" w:eastAsia="Calibri" w:hAnsi="Calibri" w:cs="Calibri"/>
          <w:sz w:val="24"/>
          <w:szCs w:val="24"/>
        </w:rPr>
        <w:t xml:space="preserve">Atsižvelgiant į Perkančiosios organizacijos pateiktus atsakymus, pažymėtina, kad buvo prašoma pagrįsti atskirų </w:t>
      </w:r>
      <w:r w:rsidR="00261D3F" w:rsidRPr="00E24BCA">
        <w:rPr>
          <w:rFonts w:ascii="Calibri" w:eastAsia="Calibri" w:hAnsi="Calibri" w:cs="Calibri"/>
          <w:sz w:val="24"/>
          <w:szCs w:val="24"/>
        </w:rPr>
        <w:t xml:space="preserve">1 ir 2 Pirkimo objektų dalių </w:t>
      </w:r>
      <w:r w:rsidR="00981208" w:rsidRPr="00E24BCA">
        <w:rPr>
          <w:rFonts w:ascii="Calibri" w:eastAsia="Calibri" w:hAnsi="Calibri" w:cs="Calibri"/>
          <w:sz w:val="24"/>
          <w:szCs w:val="24"/>
        </w:rPr>
        <w:t>T</w:t>
      </w:r>
      <w:r w:rsidRPr="00E24BCA">
        <w:rPr>
          <w:rFonts w:ascii="Calibri" w:eastAsia="Calibri" w:hAnsi="Calibri" w:cs="Calibri"/>
          <w:sz w:val="24"/>
          <w:szCs w:val="24"/>
        </w:rPr>
        <w:t xml:space="preserve">echninės specifikacijos būtinumą, proporcingumą, ryšį su </w:t>
      </w:r>
      <w:r w:rsidR="00981208" w:rsidRPr="00E24BCA">
        <w:rPr>
          <w:rFonts w:ascii="Calibri" w:eastAsia="Calibri" w:hAnsi="Calibri" w:cs="Calibri"/>
          <w:sz w:val="24"/>
          <w:szCs w:val="24"/>
        </w:rPr>
        <w:t>P</w:t>
      </w:r>
      <w:r w:rsidRPr="00E24BCA">
        <w:rPr>
          <w:rFonts w:ascii="Calibri" w:eastAsia="Calibri" w:hAnsi="Calibri" w:cs="Calibri"/>
          <w:sz w:val="24"/>
          <w:szCs w:val="24"/>
        </w:rPr>
        <w:t xml:space="preserve">irkimo objektu </w:t>
      </w:r>
      <w:r w:rsidR="00981208" w:rsidRPr="00E24BCA">
        <w:rPr>
          <w:rFonts w:ascii="Calibri" w:eastAsia="Calibri" w:hAnsi="Calibri" w:cs="Calibri"/>
          <w:sz w:val="24"/>
          <w:szCs w:val="24"/>
        </w:rPr>
        <w:t>ir</w:t>
      </w:r>
      <w:r w:rsidRPr="00E24BCA">
        <w:rPr>
          <w:rFonts w:ascii="Calibri" w:eastAsia="Calibri" w:hAnsi="Calibri" w:cs="Calibri"/>
          <w:sz w:val="24"/>
          <w:szCs w:val="24"/>
        </w:rPr>
        <w:t xml:space="preserve"> pateikti objektyvius duomenis, leidžiančius įsitikinti, jog </w:t>
      </w:r>
      <w:r w:rsidR="004A4DA2" w:rsidRPr="00E24BCA">
        <w:rPr>
          <w:rFonts w:ascii="Calibri" w:eastAsia="Calibri" w:hAnsi="Calibri" w:cs="Calibri"/>
          <w:sz w:val="24"/>
          <w:szCs w:val="24"/>
        </w:rPr>
        <w:t xml:space="preserve">1 ir 2 Pirkimo objektų dalių </w:t>
      </w:r>
      <w:r w:rsidR="00981208" w:rsidRPr="00E24BCA">
        <w:rPr>
          <w:rFonts w:ascii="Calibri" w:eastAsia="Calibri" w:hAnsi="Calibri" w:cs="Calibri"/>
          <w:sz w:val="24"/>
          <w:szCs w:val="24"/>
        </w:rPr>
        <w:t>T</w:t>
      </w:r>
      <w:r w:rsidRPr="00E24BCA">
        <w:rPr>
          <w:rFonts w:ascii="Calibri" w:eastAsia="Calibri" w:hAnsi="Calibri" w:cs="Calibri"/>
          <w:sz w:val="24"/>
          <w:szCs w:val="24"/>
        </w:rPr>
        <w:t>echninės specifikacijos reikalavimų visumą gali atitikti pakankamas skaičius rinkoje esančių gaminių.</w:t>
      </w:r>
      <w:r w:rsidR="00981208" w:rsidRPr="00E24BCA">
        <w:rPr>
          <w:rFonts w:ascii="Calibri" w:eastAsia="Calibri" w:hAnsi="Calibri" w:cs="Calibri"/>
          <w:sz w:val="24"/>
          <w:szCs w:val="24"/>
        </w:rPr>
        <w:t xml:space="preserve"> </w:t>
      </w:r>
      <w:r w:rsidR="00A40F4E" w:rsidRPr="00E24BCA">
        <w:rPr>
          <w:rFonts w:ascii="Calibri" w:eastAsia="Calibri" w:hAnsi="Calibri" w:cs="Calibri"/>
          <w:sz w:val="24"/>
          <w:szCs w:val="24"/>
        </w:rPr>
        <w:t>Pastebėtina, kad n</w:t>
      </w:r>
      <w:r w:rsidRPr="00E24BCA">
        <w:rPr>
          <w:rFonts w:ascii="Calibri" w:eastAsia="Calibri" w:hAnsi="Calibri" w:cs="Calibri"/>
          <w:sz w:val="24"/>
          <w:szCs w:val="24"/>
        </w:rPr>
        <w:t xml:space="preserve">ors į pateiktus klausimus buvo atsakyta, dalis atsakymų </w:t>
      </w:r>
      <w:r w:rsidR="00CA30BC" w:rsidRPr="00E24BCA">
        <w:rPr>
          <w:rFonts w:ascii="Calibri" w:eastAsia="Calibri" w:hAnsi="Calibri" w:cs="Calibri"/>
          <w:sz w:val="24"/>
          <w:szCs w:val="24"/>
        </w:rPr>
        <w:t xml:space="preserve">yra </w:t>
      </w:r>
      <w:r w:rsidRPr="00E24BCA">
        <w:rPr>
          <w:rFonts w:ascii="Calibri" w:eastAsia="Calibri" w:hAnsi="Calibri" w:cs="Calibri"/>
          <w:sz w:val="24"/>
          <w:szCs w:val="24"/>
        </w:rPr>
        <w:t>neišsamūs arba ne</w:t>
      </w:r>
      <w:r w:rsidR="00CA30BC" w:rsidRPr="00E24BCA">
        <w:rPr>
          <w:rFonts w:ascii="Calibri" w:eastAsia="Calibri" w:hAnsi="Calibri" w:cs="Calibri"/>
          <w:sz w:val="24"/>
          <w:szCs w:val="24"/>
        </w:rPr>
        <w:t xml:space="preserve">buvo </w:t>
      </w:r>
      <w:r w:rsidRPr="00E24BCA">
        <w:rPr>
          <w:rFonts w:ascii="Calibri" w:eastAsia="Calibri" w:hAnsi="Calibri" w:cs="Calibri"/>
          <w:sz w:val="24"/>
          <w:szCs w:val="24"/>
        </w:rPr>
        <w:t>atsak</w:t>
      </w:r>
      <w:r w:rsidR="00CA30BC" w:rsidRPr="00E24BCA">
        <w:rPr>
          <w:rFonts w:ascii="Calibri" w:eastAsia="Calibri" w:hAnsi="Calibri" w:cs="Calibri"/>
          <w:sz w:val="24"/>
          <w:szCs w:val="24"/>
        </w:rPr>
        <w:t>yta</w:t>
      </w:r>
      <w:r w:rsidRPr="00E24BCA">
        <w:rPr>
          <w:rFonts w:ascii="Calibri" w:eastAsia="Calibri" w:hAnsi="Calibri" w:cs="Calibri"/>
          <w:sz w:val="24"/>
          <w:szCs w:val="24"/>
        </w:rPr>
        <w:t xml:space="preserve"> į esminius užduotų klausimų aspektus. Pavyzdžiui, nebuvo išsamiai paaiškinta, kokius minimalius funkcinius ar techninius reikalavimus turi atitikti </w:t>
      </w:r>
      <w:r w:rsidR="00F34245" w:rsidRPr="00E24BCA">
        <w:rPr>
          <w:rFonts w:ascii="Calibri" w:eastAsia="Calibri" w:hAnsi="Calibri" w:cs="Calibri"/>
          <w:sz w:val="24"/>
          <w:szCs w:val="24"/>
        </w:rPr>
        <w:t xml:space="preserve">1 Pirkimo objekto dalies „Nešiojamos individualios bepiločių orlaivių aptikimo priemonės“ </w:t>
      </w:r>
      <w:r w:rsidR="00CA30BC" w:rsidRPr="00E24BCA">
        <w:rPr>
          <w:rFonts w:ascii="Calibri" w:eastAsia="Calibri" w:hAnsi="Calibri" w:cs="Calibri"/>
          <w:sz w:val="24"/>
          <w:szCs w:val="24"/>
        </w:rPr>
        <w:t>T</w:t>
      </w:r>
      <w:r w:rsidRPr="00E24BCA">
        <w:rPr>
          <w:rFonts w:ascii="Calibri" w:eastAsia="Calibri" w:hAnsi="Calibri" w:cs="Calibri"/>
          <w:sz w:val="24"/>
          <w:szCs w:val="24"/>
        </w:rPr>
        <w:t>echninės specifikacijos 3.4</w:t>
      </w:r>
      <w:r w:rsidR="00EF2221" w:rsidRPr="00E24BCA">
        <w:rPr>
          <w:rStyle w:val="Puslapioinaosnuoroda"/>
          <w:rFonts w:ascii="Calibri" w:eastAsia="Calibri" w:hAnsi="Calibri" w:cs="Calibri"/>
          <w:sz w:val="24"/>
          <w:szCs w:val="24"/>
        </w:rPr>
        <w:footnoteReference w:id="6"/>
      </w:r>
      <w:r w:rsidRPr="00E24BCA">
        <w:rPr>
          <w:rFonts w:ascii="Calibri" w:eastAsia="Calibri" w:hAnsi="Calibri" w:cs="Calibri"/>
          <w:sz w:val="24"/>
          <w:szCs w:val="24"/>
        </w:rPr>
        <w:t xml:space="preserve"> papunktyje nurodytas testavimo įrenginys ir pagal kokius objektyvius kriterijus bus vertinama jo atitiktis. Taip pat nebuvo paaiškinta, kokių konkrečių bepiločių orlaivių </w:t>
      </w:r>
      <w:proofErr w:type="spellStart"/>
      <w:r w:rsidRPr="00E24BCA">
        <w:rPr>
          <w:rFonts w:ascii="Calibri" w:eastAsia="Calibri" w:hAnsi="Calibri" w:cs="Calibri"/>
          <w:sz w:val="24"/>
          <w:szCs w:val="24"/>
        </w:rPr>
        <w:t>telemetrijos</w:t>
      </w:r>
      <w:proofErr w:type="spellEnd"/>
      <w:r w:rsidRPr="00E24BCA">
        <w:rPr>
          <w:rFonts w:ascii="Calibri" w:eastAsia="Calibri" w:hAnsi="Calibri" w:cs="Calibri"/>
          <w:sz w:val="24"/>
          <w:szCs w:val="24"/>
        </w:rPr>
        <w:t xml:space="preserve"> ir vaizdo perdavimo protokolų automatinis aptikimas laikomas pakankamu 3.2.2</w:t>
      </w:r>
      <w:r w:rsidR="00EF2221" w:rsidRPr="00E24BCA">
        <w:rPr>
          <w:rStyle w:val="Puslapioinaosnuoroda"/>
          <w:rFonts w:ascii="Calibri" w:eastAsia="Calibri" w:hAnsi="Calibri" w:cs="Calibri"/>
          <w:sz w:val="24"/>
          <w:szCs w:val="24"/>
        </w:rPr>
        <w:footnoteReference w:id="7"/>
      </w:r>
      <w:r w:rsidRPr="00E24BCA">
        <w:rPr>
          <w:rFonts w:ascii="Calibri" w:eastAsia="Calibri" w:hAnsi="Calibri" w:cs="Calibri"/>
          <w:sz w:val="24"/>
          <w:szCs w:val="24"/>
        </w:rPr>
        <w:t xml:space="preserve"> papunkčio reikalavimui įvykdyti bei pagal kokius objektyvius kriterijus bus vertinama šio reikalavimo atitiktis. Be to, į kai kuriuos klausimus buvo atsakyta tik iš dalies, apsiribojant pasirinkto techninio sprendimo privalumų aprašymu, tačiau nepateikiant paaiškinimų, kodėl analogišką funkcionalumą užtikrinantys lygiaverčiai techniniai sprendimai negalėtų tenkinti Perkančiosios organizacijos poreikio.</w:t>
      </w:r>
    </w:p>
    <w:p w14:paraId="13B9C2B9" w14:textId="7DD233CF" w:rsidR="00F90E34" w:rsidRPr="00E24BCA" w:rsidRDefault="00F90E34" w:rsidP="001F0745">
      <w:pPr>
        <w:pStyle w:val="Sraopastraipa"/>
        <w:tabs>
          <w:tab w:val="left" w:pos="993"/>
        </w:tabs>
        <w:spacing w:after="0" w:line="276" w:lineRule="auto"/>
        <w:ind w:left="0" w:firstLine="567"/>
        <w:rPr>
          <w:rFonts w:ascii="Calibri" w:eastAsia="Calibri" w:hAnsi="Calibri" w:cs="Calibri"/>
          <w:sz w:val="24"/>
          <w:szCs w:val="24"/>
        </w:rPr>
      </w:pPr>
      <w:r w:rsidRPr="00E24BCA">
        <w:rPr>
          <w:rFonts w:ascii="Calibri" w:eastAsia="Calibri" w:hAnsi="Calibri" w:cs="Calibri"/>
          <w:sz w:val="24"/>
          <w:szCs w:val="24"/>
        </w:rPr>
        <w:t xml:space="preserve">Papildomai atkreiptinas dėmesys, kad kai kurių </w:t>
      </w:r>
      <w:r w:rsidR="0003502C" w:rsidRPr="00E24BCA">
        <w:rPr>
          <w:rFonts w:ascii="Calibri" w:eastAsia="Calibri" w:hAnsi="Calibri" w:cs="Calibri"/>
          <w:sz w:val="24"/>
          <w:szCs w:val="24"/>
        </w:rPr>
        <w:t>T</w:t>
      </w:r>
      <w:r w:rsidRPr="00E24BCA">
        <w:rPr>
          <w:rFonts w:ascii="Calibri" w:eastAsia="Calibri" w:hAnsi="Calibri" w:cs="Calibri"/>
          <w:sz w:val="24"/>
          <w:szCs w:val="24"/>
        </w:rPr>
        <w:t xml:space="preserve">echninės specifikacijos reikalavimų turinys ir po pateiktų </w:t>
      </w:r>
      <w:r w:rsidR="00742D8C" w:rsidRPr="00E24BCA">
        <w:rPr>
          <w:rFonts w:ascii="Calibri" w:eastAsia="Calibri" w:hAnsi="Calibri" w:cs="Calibri"/>
          <w:sz w:val="24"/>
          <w:szCs w:val="24"/>
        </w:rPr>
        <w:t xml:space="preserve">Perkančiosios organizacijos </w:t>
      </w:r>
      <w:r w:rsidRPr="00E24BCA">
        <w:rPr>
          <w:rFonts w:ascii="Calibri" w:eastAsia="Calibri" w:hAnsi="Calibri" w:cs="Calibri"/>
          <w:sz w:val="24"/>
          <w:szCs w:val="24"/>
        </w:rPr>
        <w:t xml:space="preserve">paaiškinimų išlieka nepakankamai </w:t>
      </w:r>
      <w:r w:rsidR="0003502C" w:rsidRPr="00E24BCA">
        <w:rPr>
          <w:rFonts w:ascii="Calibri" w:eastAsia="Calibri" w:hAnsi="Calibri" w:cs="Calibri"/>
          <w:sz w:val="24"/>
          <w:szCs w:val="24"/>
        </w:rPr>
        <w:t>aiškus</w:t>
      </w:r>
      <w:r w:rsidRPr="00E24BCA">
        <w:rPr>
          <w:rFonts w:ascii="Calibri" w:eastAsia="Calibri" w:hAnsi="Calibri" w:cs="Calibri"/>
          <w:sz w:val="24"/>
          <w:szCs w:val="24"/>
        </w:rPr>
        <w:t xml:space="preserve">, todėl kyla abejonių, ar tiekėjai gali vienodai suprasti tokių reikalavimų apimtį ir parengti tarpusavyje palyginamus pasiūlymus, o Perkančioji organizacija objektyviai ir pagal iš anksto aiškius kriterijus įvertinti jų atitiktį. Tai ypač aktualu </w:t>
      </w:r>
      <w:r w:rsidR="005D41FE" w:rsidRPr="00E24BCA">
        <w:rPr>
          <w:rFonts w:ascii="Calibri" w:eastAsia="Calibri" w:hAnsi="Calibri" w:cs="Calibri"/>
          <w:sz w:val="24"/>
          <w:szCs w:val="24"/>
        </w:rPr>
        <w:t>1 Pirkimo objekto dalies „Nešiojamos individualios bepiločių orlaivių aptikimo priemonės“</w:t>
      </w:r>
      <w:r w:rsidR="00EF2221" w:rsidRPr="00E24BCA">
        <w:rPr>
          <w:rFonts w:ascii="Calibri" w:eastAsia="Calibri" w:hAnsi="Calibri" w:cs="Calibri"/>
          <w:sz w:val="24"/>
          <w:szCs w:val="24"/>
        </w:rPr>
        <w:t xml:space="preserve"> </w:t>
      </w:r>
      <w:r w:rsidR="0015336D" w:rsidRPr="00E24BCA">
        <w:rPr>
          <w:rFonts w:ascii="Calibri" w:eastAsia="Calibri" w:hAnsi="Calibri" w:cs="Calibri"/>
          <w:sz w:val="24"/>
          <w:szCs w:val="24"/>
        </w:rPr>
        <w:t>T</w:t>
      </w:r>
      <w:r w:rsidRPr="00E24BCA">
        <w:rPr>
          <w:rFonts w:ascii="Calibri" w:eastAsia="Calibri" w:hAnsi="Calibri" w:cs="Calibri"/>
          <w:sz w:val="24"/>
          <w:szCs w:val="24"/>
        </w:rPr>
        <w:t xml:space="preserve">echninės specifikacijos 3.4 papunktyje nurodytam testavimo įrenginiui bei 3.2.2 papunktyje nustatytam bepiločių orlaivių </w:t>
      </w:r>
      <w:proofErr w:type="spellStart"/>
      <w:r w:rsidRPr="00E24BCA">
        <w:rPr>
          <w:rFonts w:ascii="Calibri" w:eastAsia="Calibri" w:hAnsi="Calibri" w:cs="Calibri"/>
          <w:sz w:val="24"/>
          <w:szCs w:val="24"/>
        </w:rPr>
        <w:t>telemetrijos</w:t>
      </w:r>
      <w:proofErr w:type="spellEnd"/>
      <w:r w:rsidRPr="00E24BCA">
        <w:rPr>
          <w:rFonts w:ascii="Calibri" w:eastAsia="Calibri" w:hAnsi="Calibri" w:cs="Calibri"/>
          <w:sz w:val="24"/>
          <w:szCs w:val="24"/>
        </w:rPr>
        <w:t xml:space="preserve"> ir vaizdo perdavimo protokolų automatinio aptikimo reikalavimui, </w:t>
      </w:r>
      <w:r w:rsidR="0015336D" w:rsidRPr="00E24BCA">
        <w:rPr>
          <w:rFonts w:ascii="Calibri" w:eastAsia="Calibri" w:hAnsi="Calibri" w:cs="Calibri"/>
          <w:sz w:val="24"/>
          <w:szCs w:val="24"/>
        </w:rPr>
        <w:t>nes Techninėje specifikacijoje</w:t>
      </w:r>
      <w:r w:rsidRPr="00E24BCA">
        <w:rPr>
          <w:rFonts w:ascii="Calibri" w:eastAsia="Calibri" w:hAnsi="Calibri" w:cs="Calibri"/>
          <w:sz w:val="24"/>
          <w:szCs w:val="24"/>
        </w:rPr>
        <w:t xml:space="preserve"> nėra aiškiai apibrėžtas minimalus reikalaujamas funkcionalumas ir objektyvūs atitikties vertinimo kriterijai. Pažymėtina, kad už pirkimo dokumentų, įskaitant techninę specifikaciją parengimą, jų aiškumą, pagrįstumą ir proporcingumą yra atsakinga Perkančioji organizacija.</w:t>
      </w:r>
      <w:r w:rsidR="00A9767F" w:rsidRPr="00E24BCA">
        <w:rPr>
          <w:rFonts w:ascii="Calibri" w:eastAsia="Calibri" w:hAnsi="Calibri" w:cs="Calibri"/>
          <w:sz w:val="24"/>
          <w:szCs w:val="24"/>
        </w:rPr>
        <w:t xml:space="preserve"> B</w:t>
      </w:r>
      <w:r w:rsidRPr="00E24BCA">
        <w:rPr>
          <w:rFonts w:ascii="Calibri" w:eastAsia="Calibri" w:hAnsi="Calibri" w:cs="Calibri"/>
          <w:sz w:val="24"/>
          <w:szCs w:val="24"/>
        </w:rPr>
        <w:t>ūtent Perkančioji organizacija turi turėti objektyvų kiekvieno nustatyto reikalavimo pagrindimą, gebėti jį pagrįsti bei užtikrinti, kad visi techninės specifikacijos reikalavimai būtų suformuluoti taip, jog tiekėjams būtų aiškus reikalaujamas funkcionalumas, o jų atitiktis galėtų būti vertinama pagal iš anksto nustatytus, objektyvius ir vienodai taikomus kriterijus.</w:t>
      </w:r>
    </w:p>
    <w:p w14:paraId="0DAB30E4" w14:textId="370A002D" w:rsidR="00DB4BEA" w:rsidRPr="00E24BCA" w:rsidRDefault="006B3290" w:rsidP="001F0745">
      <w:pPr>
        <w:pStyle w:val="Sraopastraipa"/>
        <w:tabs>
          <w:tab w:val="left" w:pos="993"/>
        </w:tabs>
        <w:spacing w:after="0" w:line="276" w:lineRule="auto"/>
        <w:ind w:left="0" w:firstLine="567"/>
        <w:rPr>
          <w:rFonts w:ascii="Calibri" w:eastAsia="Calibri" w:hAnsi="Calibri" w:cs="Calibri"/>
          <w:sz w:val="24"/>
          <w:szCs w:val="24"/>
        </w:rPr>
      </w:pPr>
      <w:r w:rsidRPr="00E24BCA">
        <w:rPr>
          <w:rFonts w:ascii="Calibri" w:eastAsia="Calibri" w:hAnsi="Calibri" w:cs="Calibri"/>
          <w:b/>
          <w:bCs/>
          <w:sz w:val="24"/>
          <w:szCs w:val="24"/>
        </w:rPr>
        <w:t xml:space="preserve">Pažymėtina, kad </w:t>
      </w:r>
      <w:r w:rsidR="005C0252" w:rsidRPr="00E24BCA">
        <w:rPr>
          <w:rFonts w:ascii="Calibri" w:eastAsia="Calibri" w:hAnsi="Calibri" w:cs="Calibri"/>
          <w:b/>
          <w:bCs/>
          <w:sz w:val="24"/>
          <w:szCs w:val="24"/>
        </w:rPr>
        <w:t xml:space="preserve">Tarnyba neprašo </w:t>
      </w:r>
      <w:r w:rsidR="00F90E34" w:rsidRPr="00E24BCA">
        <w:rPr>
          <w:rFonts w:ascii="Calibri" w:eastAsia="Calibri" w:hAnsi="Calibri" w:cs="Calibri"/>
          <w:b/>
          <w:bCs/>
          <w:sz w:val="24"/>
          <w:szCs w:val="24"/>
        </w:rPr>
        <w:t>papildomų paaiškinimų ar pagrindimų</w:t>
      </w:r>
      <w:r w:rsidR="00F90E34" w:rsidRPr="00E24BCA">
        <w:rPr>
          <w:rFonts w:ascii="Calibri" w:eastAsia="Calibri" w:hAnsi="Calibri" w:cs="Calibri"/>
          <w:sz w:val="24"/>
          <w:szCs w:val="24"/>
        </w:rPr>
        <w:t>, tačiau atkreipia dėmes</w:t>
      </w:r>
      <w:r w:rsidR="005C0252" w:rsidRPr="00E24BCA">
        <w:rPr>
          <w:rFonts w:ascii="Calibri" w:eastAsia="Calibri" w:hAnsi="Calibri" w:cs="Calibri"/>
          <w:sz w:val="24"/>
          <w:szCs w:val="24"/>
        </w:rPr>
        <w:t>į</w:t>
      </w:r>
      <w:r w:rsidR="00F90E34" w:rsidRPr="00E24BCA">
        <w:rPr>
          <w:rFonts w:ascii="Calibri" w:eastAsia="Calibri" w:hAnsi="Calibri" w:cs="Calibri"/>
          <w:sz w:val="24"/>
          <w:szCs w:val="24"/>
        </w:rPr>
        <w:t>, kad atsakomybė už pirkimo sąlygų teisėtumą, aiškumą, proporcingumą, objektyvų jų taikymą ir atitiktį teisės aktų reikalavimams tenka Perkančiajai organizacijai.</w:t>
      </w:r>
    </w:p>
    <w:p w14:paraId="3B4A075B" w14:textId="77777777" w:rsidR="00A7251B" w:rsidRPr="00E24BCA" w:rsidRDefault="00A7251B" w:rsidP="005F070C">
      <w:pPr>
        <w:tabs>
          <w:tab w:val="left" w:pos="851"/>
          <w:tab w:val="left" w:pos="993"/>
        </w:tabs>
        <w:spacing w:after="0" w:line="276" w:lineRule="auto"/>
        <w:ind w:firstLine="567"/>
        <w:rPr>
          <w:rFonts w:ascii="Calibri" w:eastAsia="Calibri" w:hAnsi="Calibri" w:cs="Calibri"/>
          <w:sz w:val="24"/>
          <w:szCs w:val="24"/>
        </w:rPr>
      </w:pPr>
    </w:p>
    <w:p w14:paraId="44556144" w14:textId="29659742" w:rsidR="00D20CEB" w:rsidRPr="00E24BCA" w:rsidRDefault="003D4372" w:rsidP="005F070C">
      <w:pPr>
        <w:tabs>
          <w:tab w:val="left" w:pos="851"/>
          <w:tab w:val="left" w:pos="993"/>
        </w:tabs>
        <w:spacing w:after="0" w:line="276" w:lineRule="auto"/>
        <w:ind w:firstLine="567"/>
        <w:rPr>
          <w:rFonts w:ascii="Calibri" w:eastAsia="Calibri" w:hAnsi="Calibri" w:cs="Calibri"/>
          <w:sz w:val="24"/>
          <w:szCs w:val="24"/>
        </w:rPr>
      </w:pPr>
      <w:r w:rsidRPr="00E24BCA">
        <w:rPr>
          <w:rFonts w:ascii="Calibri" w:eastAsia="Calibri" w:hAnsi="Calibri" w:cs="Calibri"/>
          <w:sz w:val="24"/>
          <w:szCs w:val="24"/>
        </w:rPr>
        <w:t xml:space="preserve">Įvertinus </w:t>
      </w:r>
      <w:r w:rsidR="00F81E57" w:rsidRPr="00E24BCA">
        <w:rPr>
          <w:rFonts w:ascii="Calibri" w:eastAsia="Calibri" w:hAnsi="Calibri" w:cs="Calibri"/>
          <w:sz w:val="24"/>
          <w:szCs w:val="24"/>
        </w:rPr>
        <w:t xml:space="preserve">tai, </w:t>
      </w:r>
      <w:r w:rsidRPr="00E24BCA">
        <w:rPr>
          <w:rFonts w:ascii="Calibri" w:eastAsia="Calibri" w:hAnsi="Calibri" w:cs="Calibri"/>
          <w:sz w:val="24"/>
          <w:szCs w:val="24"/>
        </w:rPr>
        <w:t xml:space="preserve">kad Pirkimo dokumentų pakeitimai yra susiję su kvalifikacijos reikalavimo keitimu ir kad toks pakeitimas laikytinas esminiu, </w:t>
      </w:r>
      <w:r w:rsidR="00683F56" w:rsidRPr="00E24BCA">
        <w:rPr>
          <w:rFonts w:ascii="Calibri" w:eastAsia="Calibri" w:hAnsi="Calibri" w:cs="Calibri"/>
          <w:sz w:val="24"/>
          <w:szCs w:val="24"/>
        </w:rPr>
        <w:t xml:space="preserve">atitinkamai, </w:t>
      </w:r>
      <w:r w:rsidRPr="00E24BCA">
        <w:rPr>
          <w:rFonts w:ascii="Calibri" w:eastAsia="Calibri" w:hAnsi="Calibri" w:cs="Calibri"/>
          <w:sz w:val="24"/>
          <w:szCs w:val="24"/>
        </w:rPr>
        <w:t>toks pakeitimas neatitinka Įstatymo 25 straipsnio 7 dalies, pagal kurią tarptautinių pirkimų atveju negali būti daromi tokie esminiai pirkimo sąlygų pakeitimai, dėl kurių būtų galima leisti dalyvauti kitiems kandidatams arba pirkimo procedūra pritrauktų daugiau dalyvių.</w:t>
      </w:r>
      <w:r w:rsidR="002B1896" w:rsidRPr="00E24BCA">
        <w:rPr>
          <w:rFonts w:ascii="Calibri" w:eastAsia="Calibri" w:hAnsi="Calibri" w:cs="Calibri"/>
          <w:sz w:val="24"/>
          <w:szCs w:val="24"/>
        </w:rPr>
        <w:t xml:space="preserve"> </w:t>
      </w:r>
      <w:r w:rsidR="009707F3" w:rsidRPr="00E24BCA">
        <w:rPr>
          <w:rFonts w:ascii="Calibri" w:eastAsia="Calibri" w:hAnsi="Calibri" w:cs="Calibri"/>
          <w:sz w:val="24"/>
          <w:szCs w:val="24"/>
        </w:rPr>
        <w:t xml:space="preserve">Atsižvelgiant į </w:t>
      </w:r>
      <w:r w:rsidR="00173552" w:rsidRPr="00E24BCA">
        <w:rPr>
          <w:rFonts w:ascii="Calibri" w:eastAsia="Calibri" w:hAnsi="Calibri" w:cs="Calibri"/>
          <w:sz w:val="24"/>
          <w:szCs w:val="24"/>
        </w:rPr>
        <w:t xml:space="preserve">tai, kas </w:t>
      </w:r>
      <w:r w:rsidR="009707F3" w:rsidRPr="00E24BCA">
        <w:rPr>
          <w:rFonts w:ascii="Calibri" w:eastAsia="Calibri" w:hAnsi="Calibri" w:cs="Calibri"/>
          <w:sz w:val="24"/>
          <w:szCs w:val="24"/>
        </w:rPr>
        <w:t>nurodyt</w:t>
      </w:r>
      <w:r w:rsidR="00173552" w:rsidRPr="00E24BCA">
        <w:rPr>
          <w:rFonts w:ascii="Calibri" w:eastAsia="Calibri" w:hAnsi="Calibri" w:cs="Calibri"/>
          <w:sz w:val="24"/>
          <w:szCs w:val="24"/>
        </w:rPr>
        <w:t>a</w:t>
      </w:r>
      <w:r w:rsidR="009707F3" w:rsidRPr="00E24BCA">
        <w:rPr>
          <w:rFonts w:ascii="Calibri" w:eastAsia="Calibri" w:hAnsi="Calibri" w:cs="Calibri"/>
          <w:sz w:val="24"/>
          <w:szCs w:val="24"/>
        </w:rPr>
        <w:t>, Tarnyba rekomenduoja šį Pirkimą nutraukti.</w:t>
      </w:r>
      <w:r w:rsidR="009707F3" w:rsidRPr="00E24BCA" w:rsidDel="009707F3">
        <w:rPr>
          <w:rFonts w:ascii="Calibri" w:eastAsia="Calibri" w:hAnsi="Calibri" w:cs="Calibri"/>
          <w:sz w:val="24"/>
          <w:szCs w:val="24"/>
        </w:rPr>
        <w:t xml:space="preserve"> </w:t>
      </w:r>
      <w:r w:rsidR="00637C9F" w:rsidRPr="00E24BCA">
        <w:rPr>
          <w:rFonts w:ascii="Calibri" w:eastAsia="Calibri" w:hAnsi="Calibri" w:cs="Calibri"/>
          <w:sz w:val="24"/>
          <w:szCs w:val="24"/>
        </w:rPr>
        <w:t>Pažymėtina, kad visais atvejais sprendimą dėl tolimesnio Pirkimo procedūrų vykdymo ar nutraukimo priima pati Perkančioji organizacija, vadovaudamasi Įstatymo 8</w:t>
      </w:r>
      <w:r w:rsidR="00637C9F" w:rsidRPr="00E24BCA">
        <w:rPr>
          <w:rFonts w:ascii="Calibri" w:eastAsia="Calibri" w:hAnsi="Calibri" w:cs="Calibri"/>
          <w:sz w:val="24"/>
          <w:szCs w:val="24"/>
          <w:vertAlign w:val="superscript"/>
        </w:rPr>
        <w:t>1</w:t>
      </w:r>
      <w:r w:rsidR="00637C9F" w:rsidRPr="00E24BCA">
        <w:rPr>
          <w:rFonts w:ascii="Calibri" w:eastAsia="Calibri" w:hAnsi="Calibri" w:cs="Calibri"/>
          <w:sz w:val="24"/>
          <w:szCs w:val="24"/>
        </w:rPr>
        <w:t xml:space="preserve"> straipsnio 3 ir 4 dalimis.</w:t>
      </w:r>
    </w:p>
    <w:p w14:paraId="12D29C9F" w14:textId="177AA485" w:rsidR="007A6A8D" w:rsidRPr="00E24BCA" w:rsidRDefault="007A6A8D" w:rsidP="005F070C">
      <w:pPr>
        <w:tabs>
          <w:tab w:val="left" w:pos="851"/>
          <w:tab w:val="left" w:pos="993"/>
        </w:tabs>
        <w:spacing w:after="0" w:line="276" w:lineRule="auto"/>
        <w:ind w:firstLine="567"/>
        <w:rPr>
          <w:rFonts w:ascii="Calibri" w:eastAsia="Calibri" w:hAnsi="Calibri" w:cs="Calibri"/>
          <w:sz w:val="24"/>
          <w:szCs w:val="24"/>
        </w:rPr>
      </w:pPr>
      <w:r w:rsidRPr="00E24BCA">
        <w:rPr>
          <w:rFonts w:ascii="Calibri" w:eastAsia="Calibri" w:hAnsi="Calibri" w:cs="Calibri"/>
          <w:sz w:val="24"/>
          <w:szCs w:val="24"/>
        </w:rPr>
        <w:t>Primename, kad Tarnybos pateikta Rekomendacija nėra privalomojo pobūdžio įpareigojimas, tačiau Perkančiajai organizacijai neatsižvelgus į Rekomendaciją yra sprendžiamas klausimas dėl Pirkimo perdavimo išsamiam vertinimui.</w:t>
      </w:r>
    </w:p>
    <w:sectPr w:rsidR="007A6A8D" w:rsidRPr="00E24BCA" w:rsidSect="00A2471E">
      <w:headerReference w:type="default" r:id="rId11"/>
      <w:pgSz w:w="12240" w:h="15840"/>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D8B8F" w14:textId="77777777" w:rsidR="00F405D9" w:rsidRDefault="00F405D9" w:rsidP="001276A6">
      <w:pPr>
        <w:spacing w:after="0" w:line="240" w:lineRule="auto"/>
      </w:pPr>
      <w:r>
        <w:separator/>
      </w:r>
    </w:p>
  </w:endnote>
  <w:endnote w:type="continuationSeparator" w:id="0">
    <w:p w14:paraId="6CC18AF3" w14:textId="77777777" w:rsidR="00F405D9" w:rsidRDefault="00F405D9" w:rsidP="001276A6">
      <w:pPr>
        <w:spacing w:after="0" w:line="240" w:lineRule="auto"/>
      </w:pPr>
      <w:r>
        <w:continuationSeparator/>
      </w:r>
    </w:p>
  </w:endnote>
  <w:endnote w:type="continuationNotice" w:id="1">
    <w:p w14:paraId="0C085AA4" w14:textId="77777777" w:rsidR="00F405D9" w:rsidRDefault="00F405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7B4F3" w14:textId="77777777" w:rsidR="00F405D9" w:rsidRDefault="00F405D9" w:rsidP="001276A6">
      <w:pPr>
        <w:spacing w:after="0" w:line="240" w:lineRule="auto"/>
      </w:pPr>
      <w:r>
        <w:separator/>
      </w:r>
    </w:p>
  </w:footnote>
  <w:footnote w:type="continuationSeparator" w:id="0">
    <w:p w14:paraId="049EC5A4" w14:textId="77777777" w:rsidR="00F405D9" w:rsidRDefault="00F405D9" w:rsidP="001276A6">
      <w:pPr>
        <w:spacing w:after="0" w:line="240" w:lineRule="auto"/>
      </w:pPr>
      <w:r>
        <w:continuationSeparator/>
      </w:r>
    </w:p>
  </w:footnote>
  <w:footnote w:type="continuationNotice" w:id="1">
    <w:p w14:paraId="52C7880F" w14:textId="77777777" w:rsidR="00F405D9" w:rsidRDefault="00F405D9">
      <w:pPr>
        <w:spacing w:after="0" w:line="240" w:lineRule="auto"/>
      </w:pPr>
    </w:p>
  </w:footnote>
  <w:footnote w:id="2">
    <w:p w14:paraId="476FA250" w14:textId="6E51BD07" w:rsidR="00B3147D" w:rsidRDefault="00B3147D" w:rsidP="00B3147D">
      <w:pPr>
        <w:pStyle w:val="Puslapioinaostekstas"/>
        <w:jc w:val="both"/>
      </w:pPr>
      <w:r>
        <w:rPr>
          <w:rStyle w:val="Puslapioinaosnuoroda"/>
        </w:rPr>
        <w:footnoteRef/>
      </w:r>
      <w:r>
        <w:t xml:space="preserve"> </w:t>
      </w:r>
      <w:r w:rsidRPr="00B3147D">
        <w:t>„Perkančioji organizacija, atsižvelgdama į perkamų prekių, paslaugų ar darbų pobūdį, kiekį, svarbą ir paskirtį, turi teisę įvertinti ir patikrinti kandidatų ar dalyvių techninį ir (arba) profesinį pajėgumą ir paprašyti kandidatų ar dalyvių pateikti: &lt;...&gt; pagrindinių per paskutinius 5 metus pateiktų prekių ar suteiktų paslaugų sąrašus (nurodomos prekių ar paslaugų bendros sumos, datos ir prekių ar paslaugų gavėjai, neatsižvelgiant į tai, ar jie yra perkančiosios organizacijos, ar ne). Įrodymui apie prekių patiekimą ar paslaugų suteikimą kandidatai ar dalyviai pateikia: jeigu gavėjas buvo perkančioji organizacija, – kompetentingos institucijos išduotą ar patvirtintą pažymą, jeigu gavėjas buvo ne perkančioji organizacija, – jo pažymą, o jeigu pastarosios nėra, – kandidato ar dalyvio deklaraciją“.</w:t>
      </w:r>
    </w:p>
  </w:footnote>
  <w:footnote w:id="3">
    <w:p w14:paraId="3D18BA00" w14:textId="0ECCC0D8" w:rsidR="00852263" w:rsidRDefault="00852263">
      <w:pPr>
        <w:pStyle w:val="Puslapioinaostekstas"/>
      </w:pPr>
      <w:r>
        <w:rPr>
          <w:rStyle w:val="Puslapioinaosnuoroda"/>
        </w:rPr>
        <w:footnoteRef/>
      </w:r>
      <w:r>
        <w:t xml:space="preserve"> </w:t>
      </w:r>
      <w:r w:rsidR="007D3DF1" w:rsidRPr="007D3DF1">
        <w:t>Patvirtinta Viešųjų pirkimų tarnybos direktoriaus 2017 m. birželio 29 d. įsakymu Nr. 1S-105 „Dėl Tiekėjo kvalifikacijos reikalavimų nustatymo metodikos patvirtinimo“ (aktuali redakcija nuo 202</w:t>
      </w:r>
      <w:r w:rsidR="007D3DF1">
        <w:t>6</w:t>
      </w:r>
      <w:r w:rsidR="007D3DF1" w:rsidRPr="007D3DF1">
        <w:t xml:space="preserve"> m. </w:t>
      </w:r>
      <w:r w:rsidR="007D3DF1">
        <w:t>liepos</w:t>
      </w:r>
      <w:r w:rsidR="007D3DF1" w:rsidRPr="007D3DF1">
        <w:t xml:space="preserve"> 1 d.).</w:t>
      </w:r>
    </w:p>
  </w:footnote>
  <w:footnote w:id="4">
    <w:p w14:paraId="360BB592" w14:textId="35C0FE8C" w:rsidR="002B4284" w:rsidRDefault="002B4284" w:rsidP="002911D8">
      <w:pPr>
        <w:pStyle w:val="Puslapioinaostekstas"/>
        <w:jc w:val="both"/>
      </w:pPr>
      <w:r>
        <w:rPr>
          <w:rStyle w:val="Puslapioinaosnuoroda"/>
        </w:rPr>
        <w:footnoteRef/>
      </w:r>
      <w:r>
        <w:t xml:space="preserve"> </w:t>
      </w:r>
      <w:r w:rsidRPr="002B4284">
        <w:t>Įstatymo 52 straipsnio 5 dalies 3 punkte nustatyta: „Pirkimo sutartyje, kai ji sudaroma raštu, turi būti nustatyta: &lt;...&gt; 3) kainodaros taisyklės, nustatytos pagal Viešųjų pirkimų tarnybos patvirtintą metodiką“.</w:t>
      </w:r>
    </w:p>
  </w:footnote>
  <w:footnote w:id="5">
    <w:p w14:paraId="21E09254" w14:textId="4C7964AD" w:rsidR="00D33ADF" w:rsidRDefault="00D33ADF" w:rsidP="002911D8">
      <w:pPr>
        <w:pStyle w:val="Puslapioinaostekstas"/>
        <w:jc w:val="both"/>
      </w:pPr>
      <w:r>
        <w:rPr>
          <w:rStyle w:val="Puslapioinaosnuoroda"/>
        </w:rPr>
        <w:footnoteRef/>
      </w:r>
      <w:r>
        <w:t xml:space="preserve"> </w:t>
      </w:r>
      <w:r w:rsidR="002B4284">
        <w:t xml:space="preserve">Patvirtinta </w:t>
      </w:r>
      <w:r w:rsidR="00FC2122">
        <w:t>Viešųjų pirkimų tarnybos direktoriaus</w:t>
      </w:r>
      <w:r w:rsidR="00D563AE">
        <w:t xml:space="preserve"> </w:t>
      </w:r>
      <w:r w:rsidR="00FC2122">
        <w:t>2</w:t>
      </w:r>
      <w:r w:rsidR="00FC2122" w:rsidRPr="00FC2122">
        <w:t>017 m. birželio 28 d.</w:t>
      </w:r>
      <w:r w:rsidR="00FC2122">
        <w:t xml:space="preserve"> įsakymu </w:t>
      </w:r>
      <w:r w:rsidR="00FC2122" w:rsidRPr="00FC2122">
        <w:t>Nr. 1S-95</w:t>
      </w:r>
      <w:r w:rsidR="00FC2122">
        <w:t xml:space="preserve"> (žr. aktualią redakciją).</w:t>
      </w:r>
    </w:p>
  </w:footnote>
  <w:footnote w:id="6">
    <w:p w14:paraId="08050E8D" w14:textId="20919F86" w:rsidR="00EF2221" w:rsidRDefault="00EF2221" w:rsidP="002911D8">
      <w:pPr>
        <w:pStyle w:val="Puslapioinaostekstas"/>
        <w:jc w:val="both"/>
      </w:pPr>
      <w:r>
        <w:rPr>
          <w:rStyle w:val="Puslapioinaosnuoroda"/>
        </w:rPr>
        <w:footnoteRef/>
      </w:r>
      <w:r>
        <w:t xml:space="preserve"> „komplektą turi sudaryti: ausinės, prie riešo tvirtinamas vibracinis įrenginys, MOLLE</w:t>
      </w:r>
      <w:r w:rsidR="002911D8">
        <w:t xml:space="preserve"> </w:t>
      </w:r>
      <w:r>
        <w:t>tvirtinimo sistema, išorinė antena, testavimo įrenginys, programinės įrangos atnaujinimui skirta</w:t>
      </w:r>
      <w:r w:rsidR="002911D8">
        <w:t xml:space="preserve"> </w:t>
      </w:r>
      <w:r>
        <w:t>įranga, pakrovėjas 230V AC, pakrovėjas 12V DC</w:t>
      </w:r>
      <w:r w:rsidR="00A212B9">
        <w:t>“</w:t>
      </w:r>
      <w:r>
        <w:t>.</w:t>
      </w:r>
    </w:p>
  </w:footnote>
  <w:footnote w:id="7">
    <w:p w14:paraId="2B78778C" w14:textId="26A4D010" w:rsidR="00EF2221" w:rsidRDefault="00EF2221" w:rsidP="002911D8">
      <w:pPr>
        <w:pStyle w:val="Puslapioinaostekstas"/>
        <w:jc w:val="both"/>
      </w:pPr>
      <w:r>
        <w:rPr>
          <w:rStyle w:val="Puslapioinaosnuoroda"/>
        </w:rPr>
        <w:footnoteRef/>
      </w:r>
      <w:r>
        <w:t xml:space="preserve"> „</w:t>
      </w:r>
      <w:r w:rsidR="002911D8">
        <w:t xml:space="preserve">turi būti įdiegtas automatinis dronų naudojamų </w:t>
      </w:r>
      <w:r w:rsidR="002911D8">
        <w:t>telemetrijos ir vaizdo perdavimo protokolų aptikimas ir identifikavimas nelicencijuojamų dažnių ruožuose – 433 MHz; 868 MHz; 915 MHz; 1,2 GHz; 2,4 GHz; 5,2 GHz; 5,8 GHz.</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382101231"/>
      <w:docPartObj>
        <w:docPartGallery w:val="Page Numbers (Top of Page)"/>
        <w:docPartUnique/>
      </w:docPartObj>
    </w:sdtPr>
    <w:sdtEndPr>
      <w:rPr>
        <w:noProof/>
      </w:rPr>
    </w:sdtEndPr>
    <w:sdtContent>
      <w:p w14:paraId="05FED81A" w14:textId="460623EE" w:rsidR="00A2471E" w:rsidRPr="001B125C" w:rsidRDefault="00A2471E">
        <w:pPr>
          <w:pStyle w:val="Antrats"/>
          <w:jc w:val="center"/>
          <w:rPr>
            <w:sz w:val="24"/>
            <w:szCs w:val="24"/>
          </w:rPr>
        </w:pPr>
        <w:r w:rsidRPr="001B125C">
          <w:rPr>
            <w:sz w:val="24"/>
            <w:szCs w:val="24"/>
          </w:rPr>
          <w:fldChar w:fldCharType="begin"/>
        </w:r>
        <w:r w:rsidRPr="001B125C">
          <w:rPr>
            <w:sz w:val="24"/>
            <w:szCs w:val="24"/>
          </w:rPr>
          <w:instrText xml:space="preserve"> PAGE   \* MERGEFORMAT </w:instrText>
        </w:r>
        <w:r w:rsidRPr="001B125C">
          <w:rPr>
            <w:sz w:val="24"/>
            <w:szCs w:val="24"/>
          </w:rPr>
          <w:fldChar w:fldCharType="separate"/>
        </w:r>
        <w:r w:rsidRPr="001B125C">
          <w:rPr>
            <w:noProof/>
            <w:sz w:val="24"/>
            <w:szCs w:val="24"/>
          </w:rPr>
          <w:t>2</w:t>
        </w:r>
        <w:r w:rsidRPr="001B125C">
          <w:rPr>
            <w:noProof/>
            <w:sz w:val="24"/>
            <w:szCs w:val="24"/>
          </w:rPr>
          <w:fldChar w:fldCharType="end"/>
        </w:r>
      </w:p>
    </w:sdtContent>
  </w:sdt>
  <w:p w14:paraId="5598DBF1" w14:textId="77777777" w:rsidR="00A2471E" w:rsidRDefault="00A2471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0F11"/>
    <w:multiLevelType w:val="multilevel"/>
    <w:tmpl w:val="C3A068BA"/>
    <w:lvl w:ilvl="0">
      <w:start w:val="1"/>
      <w:numFmt w:val="decimal"/>
      <w:lvlText w:val="%1."/>
      <w:lvlJc w:val="left"/>
      <w:pPr>
        <w:ind w:left="1069" w:hanging="360"/>
      </w:pPr>
      <w:rPr>
        <w:rFonts w:eastAsiaTheme="minorHAnsi" w:hint="default"/>
        <w:b w:val="0"/>
        <w:bCs/>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07F04370"/>
    <w:multiLevelType w:val="multilevel"/>
    <w:tmpl w:val="AAC4B47C"/>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 w15:restartNumberingAfterBreak="0">
    <w:nsid w:val="09D2625E"/>
    <w:multiLevelType w:val="multilevel"/>
    <w:tmpl w:val="EB8E5E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490BFE"/>
    <w:multiLevelType w:val="multilevel"/>
    <w:tmpl w:val="92D4734A"/>
    <w:lvl w:ilvl="0">
      <w:start w:val="1"/>
      <w:numFmt w:val="decimal"/>
      <w:lvlText w:val="%1."/>
      <w:lvlJc w:val="left"/>
      <w:pPr>
        <w:ind w:left="1429" w:hanging="360"/>
      </w:pPr>
      <w:rPr>
        <w:rFonts w:ascii="Times New Roman" w:hAnsi="Times New Roman" w:cs="Times New Roman" w:hint="default"/>
        <w:b/>
        <w:sz w:val="24"/>
        <w:szCs w:val="24"/>
      </w:rPr>
    </w:lvl>
    <w:lvl w:ilvl="1">
      <w:start w:val="1"/>
      <w:numFmt w:val="decimal"/>
      <w:isLgl/>
      <w:lvlText w:val="%1.%2."/>
      <w:lvlJc w:val="left"/>
      <w:pPr>
        <w:ind w:left="1070" w:hanging="360"/>
      </w:pPr>
      <w:rPr>
        <w:rFonts w:ascii="Times New Roman" w:eastAsia="Times New Roman" w:hAnsi="Times New Roman" w:cs="Times New Roman" w:hint="default"/>
        <w:b w:val="0"/>
        <w:bCs w:val="0"/>
        <w:i w:val="0"/>
        <w:iCs w:val="0"/>
        <w:sz w:val="24"/>
        <w:szCs w:val="24"/>
      </w:rPr>
    </w:lvl>
    <w:lvl w:ilvl="2">
      <w:start w:val="1"/>
      <w:numFmt w:val="decimal"/>
      <w:isLgl/>
      <w:lvlText w:val="%1.%2.%3."/>
      <w:lvlJc w:val="left"/>
      <w:pPr>
        <w:ind w:left="1789" w:hanging="720"/>
      </w:pPr>
      <w:rPr>
        <w:rFonts w:eastAsia="Times New Roman" w:hint="default"/>
      </w:rPr>
    </w:lvl>
    <w:lvl w:ilvl="3">
      <w:start w:val="1"/>
      <w:numFmt w:val="decimal"/>
      <w:isLgl/>
      <w:lvlText w:val="%1.%2.%3.%4."/>
      <w:lvlJc w:val="left"/>
      <w:pPr>
        <w:ind w:left="1789" w:hanging="720"/>
      </w:pPr>
      <w:rPr>
        <w:rFonts w:eastAsia="Times New Roman" w:hint="default"/>
      </w:rPr>
    </w:lvl>
    <w:lvl w:ilvl="4">
      <w:start w:val="1"/>
      <w:numFmt w:val="decimal"/>
      <w:isLgl/>
      <w:lvlText w:val="%1.%2.%3.%4.%5."/>
      <w:lvlJc w:val="left"/>
      <w:pPr>
        <w:ind w:left="2149" w:hanging="1080"/>
      </w:pPr>
      <w:rPr>
        <w:rFonts w:eastAsia="Times New Roman" w:hint="default"/>
      </w:rPr>
    </w:lvl>
    <w:lvl w:ilvl="5">
      <w:start w:val="1"/>
      <w:numFmt w:val="decimal"/>
      <w:isLgl/>
      <w:lvlText w:val="%1.%2.%3.%4.%5.%6."/>
      <w:lvlJc w:val="left"/>
      <w:pPr>
        <w:ind w:left="2149" w:hanging="1080"/>
      </w:pPr>
      <w:rPr>
        <w:rFonts w:eastAsia="Times New Roman" w:hint="default"/>
      </w:rPr>
    </w:lvl>
    <w:lvl w:ilvl="6">
      <w:start w:val="1"/>
      <w:numFmt w:val="decimal"/>
      <w:isLgl/>
      <w:lvlText w:val="%1.%2.%3.%4.%5.%6.%7."/>
      <w:lvlJc w:val="left"/>
      <w:pPr>
        <w:ind w:left="2509" w:hanging="1440"/>
      </w:pPr>
      <w:rPr>
        <w:rFonts w:eastAsia="Times New Roman" w:hint="default"/>
      </w:rPr>
    </w:lvl>
    <w:lvl w:ilvl="7">
      <w:start w:val="1"/>
      <w:numFmt w:val="decimal"/>
      <w:isLgl/>
      <w:lvlText w:val="%1.%2.%3.%4.%5.%6.%7.%8."/>
      <w:lvlJc w:val="left"/>
      <w:pPr>
        <w:ind w:left="2509" w:hanging="1440"/>
      </w:pPr>
      <w:rPr>
        <w:rFonts w:eastAsia="Times New Roman" w:hint="default"/>
      </w:rPr>
    </w:lvl>
    <w:lvl w:ilvl="8">
      <w:start w:val="1"/>
      <w:numFmt w:val="decimal"/>
      <w:isLgl/>
      <w:lvlText w:val="%1.%2.%3.%4.%5.%6.%7.%8.%9."/>
      <w:lvlJc w:val="left"/>
      <w:pPr>
        <w:ind w:left="2869" w:hanging="1800"/>
      </w:pPr>
      <w:rPr>
        <w:rFonts w:eastAsia="Times New Roman" w:hint="default"/>
      </w:rPr>
    </w:lvl>
  </w:abstractNum>
  <w:abstractNum w:abstractNumId="4" w15:restartNumberingAfterBreak="0">
    <w:nsid w:val="1E5B3768"/>
    <w:multiLevelType w:val="hybridMultilevel"/>
    <w:tmpl w:val="B9241D24"/>
    <w:lvl w:ilvl="0" w:tplc="88A0DCC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C75E18"/>
    <w:multiLevelType w:val="multilevel"/>
    <w:tmpl w:val="1760FCA6"/>
    <w:lvl w:ilvl="0">
      <w:start w:val="1"/>
      <w:numFmt w:val="decimal"/>
      <w:lvlText w:val="%1."/>
      <w:lvlJc w:val="left"/>
      <w:pPr>
        <w:ind w:left="1287" w:hanging="360"/>
      </w:pPr>
      <w:rPr>
        <w:b/>
        <w:bCs/>
      </w:rPr>
    </w:lvl>
    <w:lvl w:ilvl="1">
      <w:start w:val="1"/>
      <w:numFmt w:val="decimal"/>
      <w:isLgl/>
      <w:lvlText w:val="%1.%2."/>
      <w:lvlJc w:val="left"/>
      <w:pPr>
        <w:ind w:left="1647" w:hanging="7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2727" w:hanging="1800"/>
      </w:pPr>
      <w:rPr>
        <w:rFonts w:hint="default"/>
      </w:rPr>
    </w:lvl>
  </w:abstractNum>
  <w:abstractNum w:abstractNumId="6" w15:restartNumberingAfterBreak="0">
    <w:nsid w:val="208C525F"/>
    <w:multiLevelType w:val="multilevel"/>
    <w:tmpl w:val="0C62671A"/>
    <w:lvl w:ilvl="0">
      <w:start w:val="1"/>
      <w:numFmt w:val="decimal"/>
      <w:lvlText w:val="%1."/>
      <w:lvlJc w:val="left"/>
      <w:pPr>
        <w:ind w:left="1080" w:hanging="360"/>
      </w:pPr>
      <w:rPr>
        <w:rFonts w:cs="Times New Roman"/>
      </w:rPr>
    </w:lvl>
    <w:lvl w:ilvl="1">
      <w:start w:val="1"/>
      <w:numFmt w:val="decimal"/>
      <w:lvlText w:val="%2."/>
      <w:lvlJc w:val="left"/>
      <w:pPr>
        <w:ind w:left="1185" w:hanging="465"/>
      </w:pPr>
      <w:rPr>
        <w:rFonts w:ascii="Verdana" w:eastAsia="Arial Unicode MS" w:hAnsi="Verdana" w:cs="Arial Unicode MS" w:hint="default"/>
        <w:b w:val="0"/>
        <w:i w:val="0"/>
        <w:color w:val="000000"/>
      </w:rPr>
    </w:lvl>
    <w:lvl w:ilvl="2">
      <w:start w:val="1"/>
      <w:numFmt w:val="decimal"/>
      <w:lvlText w:val="%1.%2.%3."/>
      <w:lvlJc w:val="left"/>
      <w:pPr>
        <w:ind w:left="1440" w:hanging="720"/>
      </w:pPr>
      <w:rPr>
        <w:rFonts w:cs="Times New Roman"/>
      </w:rPr>
    </w:lvl>
    <w:lvl w:ilvl="3">
      <w:start w:val="1"/>
      <w:numFmt w:val="decimal"/>
      <w:lvlText w:val="%1.%2.%3.%4."/>
      <w:lvlJc w:val="left"/>
      <w:pPr>
        <w:ind w:left="1440" w:hanging="720"/>
      </w:pPr>
      <w:rPr>
        <w:rFonts w:cs="Times New Roman"/>
      </w:rPr>
    </w:lvl>
    <w:lvl w:ilvl="4">
      <w:start w:val="1"/>
      <w:numFmt w:val="decimal"/>
      <w:lvlText w:val="%1.%2.%3.%4.%5."/>
      <w:lvlJc w:val="left"/>
      <w:pPr>
        <w:ind w:left="1800" w:hanging="1080"/>
      </w:pPr>
      <w:rPr>
        <w:rFonts w:cs="Times New Roman"/>
      </w:rPr>
    </w:lvl>
    <w:lvl w:ilvl="5">
      <w:start w:val="1"/>
      <w:numFmt w:val="decimal"/>
      <w:lvlText w:val="%1.%2.%3.%4.%5.%6."/>
      <w:lvlJc w:val="left"/>
      <w:pPr>
        <w:ind w:left="1800" w:hanging="1080"/>
      </w:pPr>
      <w:rPr>
        <w:rFonts w:cs="Times New Roman"/>
      </w:rPr>
    </w:lvl>
    <w:lvl w:ilvl="6">
      <w:start w:val="1"/>
      <w:numFmt w:val="decimal"/>
      <w:lvlText w:val="%1.%2.%3.%4.%5.%6.%7."/>
      <w:lvlJc w:val="left"/>
      <w:pPr>
        <w:ind w:left="2160" w:hanging="1440"/>
      </w:pPr>
      <w:rPr>
        <w:rFonts w:cs="Times New Roman"/>
      </w:rPr>
    </w:lvl>
    <w:lvl w:ilvl="7">
      <w:start w:val="1"/>
      <w:numFmt w:val="decimal"/>
      <w:lvlText w:val="%1.%2.%3.%4.%5.%6.%7.%8."/>
      <w:lvlJc w:val="left"/>
      <w:pPr>
        <w:ind w:left="2160" w:hanging="1440"/>
      </w:pPr>
      <w:rPr>
        <w:rFonts w:cs="Times New Roman"/>
      </w:rPr>
    </w:lvl>
    <w:lvl w:ilvl="8">
      <w:start w:val="1"/>
      <w:numFmt w:val="decimal"/>
      <w:lvlText w:val="%1.%2.%3.%4.%5.%6.%7.%8.%9."/>
      <w:lvlJc w:val="left"/>
      <w:pPr>
        <w:ind w:left="2520" w:hanging="1800"/>
      </w:pPr>
      <w:rPr>
        <w:rFonts w:cs="Times New Roman"/>
      </w:rPr>
    </w:lvl>
  </w:abstractNum>
  <w:abstractNum w:abstractNumId="7" w15:restartNumberingAfterBreak="0">
    <w:nsid w:val="20F335B0"/>
    <w:multiLevelType w:val="hybridMultilevel"/>
    <w:tmpl w:val="CE9A7C98"/>
    <w:lvl w:ilvl="0" w:tplc="F7D691D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233C776C"/>
    <w:multiLevelType w:val="hybridMultilevel"/>
    <w:tmpl w:val="13A85FBE"/>
    <w:lvl w:ilvl="0" w:tplc="BB320BEE">
      <w:start w:val="1"/>
      <w:numFmt w:val="decimal"/>
      <w:lvlText w:val="%1."/>
      <w:lvlJc w:val="left"/>
      <w:pPr>
        <w:ind w:left="1324" w:hanging="360"/>
      </w:pPr>
      <w:rPr>
        <w:rFonts w:ascii="Times New Roman" w:eastAsia="Times New Roman" w:hAnsi="Times New Roman" w:cs="Times New Roman" w:hint="default"/>
        <w:b/>
        <w:sz w:val="24"/>
      </w:rPr>
    </w:lvl>
    <w:lvl w:ilvl="1" w:tplc="04270019" w:tentative="1">
      <w:start w:val="1"/>
      <w:numFmt w:val="lowerLetter"/>
      <w:lvlText w:val="%2."/>
      <w:lvlJc w:val="left"/>
      <w:pPr>
        <w:ind w:left="2044" w:hanging="360"/>
      </w:pPr>
    </w:lvl>
    <w:lvl w:ilvl="2" w:tplc="0427001B" w:tentative="1">
      <w:start w:val="1"/>
      <w:numFmt w:val="lowerRoman"/>
      <w:lvlText w:val="%3."/>
      <w:lvlJc w:val="right"/>
      <w:pPr>
        <w:ind w:left="2764" w:hanging="180"/>
      </w:pPr>
    </w:lvl>
    <w:lvl w:ilvl="3" w:tplc="0427000F" w:tentative="1">
      <w:start w:val="1"/>
      <w:numFmt w:val="decimal"/>
      <w:lvlText w:val="%4."/>
      <w:lvlJc w:val="left"/>
      <w:pPr>
        <w:ind w:left="3484" w:hanging="360"/>
      </w:pPr>
    </w:lvl>
    <w:lvl w:ilvl="4" w:tplc="04270019" w:tentative="1">
      <w:start w:val="1"/>
      <w:numFmt w:val="lowerLetter"/>
      <w:lvlText w:val="%5."/>
      <w:lvlJc w:val="left"/>
      <w:pPr>
        <w:ind w:left="4204" w:hanging="360"/>
      </w:pPr>
    </w:lvl>
    <w:lvl w:ilvl="5" w:tplc="0427001B" w:tentative="1">
      <w:start w:val="1"/>
      <w:numFmt w:val="lowerRoman"/>
      <w:lvlText w:val="%6."/>
      <w:lvlJc w:val="right"/>
      <w:pPr>
        <w:ind w:left="4924" w:hanging="180"/>
      </w:pPr>
    </w:lvl>
    <w:lvl w:ilvl="6" w:tplc="0427000F" w:tentative="1">
      <w:start w:val="1"/>
      <w:numFmt w:val="decimal"/>
      <w:lvlText w:val="%7."/>
      <w:lvlJc w:val="left"/>
      <w:pPr>
        <w:ind w:left="5644" w:hanging="360"/>
      </w:pPr>
    </w:lvl>
    <w:lvl w:ilvl="7" w:tplc="04270019" w:tentative="1">
      <w:start w:val="1"/>
      <w:numFmt w:val="lowerLetter"/>
      <w:lvlText w:val="%8."/>
      <w:lvlJc w:val="left"/>
      <w:pPr>
        <w:ind w:left="6364" w:hanging="360"/>
      </w:pPr>
    </w:lvl>
    <w:lvl w:ilvl="8" w:tplc="0427001B" w:tentative="1">
      <w:start w:val="1"/>
      <w:numFmt w:val="lowerRoman"/>
      <w:lvlText w:val="%9."/>
      <w:lvlJc w:val="right"/>
      <w:pPr>
        <w:ind w:left="7084" w:hanging="180"/>
      </w:pPr>
    </w:lvl>
  </w:abstractNum>
  <w:abstractNum w:abstractNumId="9" w15:restartNumberingAfterBreak="0">
    <w:nsid w:val="269E3E6C"/>
    <w:multiLevelType w:val="multilevel"/>
    <w:tmpl w:val="A1246FF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ascii="Times New Roman" w:hAnsi="Times New Roman" w:cs="Times New Roman" w:hint="default"/>
        <w:i w:val="0"/>
        <w:iCs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BDE0C16"/>
    <w:multiLevelType w:val="multilevel"/>
    <w:tmpl w:val="9DFC33BE"/>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1" w15:restartNumberingAfterBreak="0">
    <w:nsid w:val="2D0EF449"/>
    <w:multiLevelType w:val="hybridMultilevel"/>
    <w:tmpl w:val="FFFFFFFF"/>
    <w:lvl w:ilvl="0" w:tplc="3A122004">
      <w:start w:val="1"/>
      <w:numFmt w:val="decimal"/>
      <w:lvlText w:val="%1."/>
      <w:lvlJc w:val="left"/>
      <w:pPr>
        <w:ind w:left="720" w:hanging="360"/>
      </w:pPr>
    </w:lvl>
    <w:lvl w:ilvl="1" w:tplc="C30E787C">
      <w:start w:val="1"/>
      <w:numFmt w:val="lowerLetter"/>
      <w:lvlText w:val="%2."/>
      <w:lvlJc w:val="left"/>
      <w:pPr>
        <w:ind w:left="1440" w:hanging="360"/>
      </w:pPr>
    </w:lvl>
    <w:lvl w:ilvl="2" w:tplc="D2443568">
      <w:start w:val="1"/>
      <w:numFmt w:val="lowerRoman"/>
      <w:lvlText w:val="%3."/>
      <w:lvlJc w:val="right"/>
      <w:pPr>
        <w:ind w:left="2160" w:hanging="180"/>
      </w:pPr>
    </w:lvl>
    <w:lvl w:ilvl="3" w:tplc="408CC7CE">
      <w:start w:val="1"/>
      <w:numFmt w:val="decimal"/>
      <w:lvlText w:val="%4."/>
      <w:lvlJc w:val="left"/>
      <w:pPr>
        <w:ind w:left="2880" w:hanging="360"/>
      </w:pPr>
    </w:lvl>
    <w:lvl w:ilvl="4" w:tplc="C1EAB06C">
      <w:start w:val="1"/>
      <w:numFmt w:val="lowerLetter"/>
      <w:lvlText w:val="%5."/>
      <w:lvlJc w:val="left"/>
      <w:pPr>
        <w:ind w:left="3600" w:hanging="360"/>
      </w:pPr>
    </w:lvl>
    <w:lvl w:ilvl="5" w:tplc="CD4EA3DA">
      <w:start w:val="1"/>
      <w:numFmt w:val="lowerRoman"/>
      <w:lvlText w:val="%6."/>
      <w:lvlJc w:val="right"/>
      <w:pPr>
        <w:ind w:left="4320" w:hanging="180"/>
      </w:pPr>
    </w:lvl>
    <w:lvl w:ilvl="6" w:tplc="56CC4C78">
      <w:start w:val="1"/>
      <w:numFmt w:val="decimal"/>
      <w:lvlText w:val="%7."/>
      <w:lvlJc w:val="left"/>
      <w:pPr>
        <w:ind w:left="5040" w:hanging="360"/>
      </w:pPr>
    </w:lvl>
    <w:lvl w:ilvl="7" w:tplc="162E20FA">
      <w:start w:val="1"/>
      <w:numFmt w:val="lowerLetter"/>
      <w:lvlText w:val="%8."/>
      <w:lvlJc w:val="left"/>
      <w:pPr>
        <w:ind w:left="5760" w:hanging="360"/>
      </w:pPr>
    </w:lvl>
    <w:lvl w:ilvl="8" w:tplc="619AE598">
      <w:start w:val="1"/>
      <w:numFmt w:val="lowerRoman"/>
      <w:lvlText w:val="%9."/>
      <w:lvlJc w:val="right"/>
      <w:pPr>
        <w:ind w:left="6480" w:hanging="180"/>
      </w:pPr>
    </w:lvl>
  </w:abstractNum>
  <w:abstractNum w:abstractNumId="12" w15:restartNumberingAfterBreak="0">
    <w:nsid w:val="2D990A34"/>
    <w:multiLevelType w:val="hybridMultilevel"/>
    <w:tmpl w:val="475E41E4"/>
    <w:lvl w:ilvl="0" w:tplc="ED7E82B2">
      <w:numFmt w:val="bullet"/>
      <w:lvlText w:val="-"/>
      <w:lvlJc w:val="left"/>
      <w:pPr>
        <w:ind w:left="927" w:hanging="360"/>
      </w:pPr>
      <w:rPr>
        <w:rFonts w:ascii="Calibri" w:eastAsiaTheme="minorHAnsi" w:hAnsi="Calibri" w:cs="Calibr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2E536229"/>
    <w:multiLevelType w:val="multilevel"/>
    <w:tmpl w:val="BA942EC0"/>
    <w:lvl w:ilvl="0">
      <w:start w:val="1"/>
      <w:numFmt w:val="decimal"/>
      <w:lvlText w:val="%1."/>
      <w:lvlJc w:val="left"/>
      <w:pPr>
        <w:ind w:left="927" w:hanging="360"/>
      </w:pPr>
      <w:rPr>
        <w:rFonts w:hint="default"/>
        <w:b/>
      </w:rPr>
    </w:lvl>
    <w:lvl w:ilvl="1">
      <w:start w:val="1"/>
      <w:numFmt w:val="decimal"/>
      <w:isLgl/>
      <w:lvlText w:val="%1.%2."/>
      <w:lvlJc w:val="left"/>
      <w:pPr>
        <w:ind w:left="927" w:hanging="360"/>
      </w:pPr>
      <w:rPr>
        <w:rFonts w:ascii="Times New Roman" w:hAnsi="Times New Roman" w:cs="Times New Roman" w:hint="default"/>
        <w:b w:val="0"/>
        <w:bCs w:val="0"/>
        <w:sz w:val="24"/>
        <w:szCs w:val="24"/>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4" w15:restartNumberingAfterBreak="0">
    <w:nsid w:val="370D2F38"/>
    <w:multiLevelType w:val="hybridMultilevel"/>
    <w:tmpl w:val="3FE8F9B8"/>
    <w:lvl w:ilvl="0" w:tplc="0C243C8C">
      <w:start w:val="1"/>
      <w:numFmt w:val="decimal"/>
      <w:lvlText w:val="%1."/>
      <w:lvlJc w:val="left"/>
      <w:pPr>
        <w:ind w:left="1080" w:hanging="360"/>
      </w:pPr>
      <w:rPr>
        <w:rFonts w:ascii="Calibri" w:hAnsi="Calibri" w:cs="Calibri"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BEE6AF6"/>
    <w:multiLevelType w:val="hybridMultilevel"/>
    <w:tmpl w:val="2302846A"/>
    <w:lvl w:ilvl="0" w:tplc="7B7A6A24">
      <w:start w:val="1"/>
      <w:numFmt w:val="lowerLetter"/>
      <w:lvlText w:val="%1)"/>
      <w:lvlJc w:val="left"/>
      <w:pPr>
        <w:ind w:left="1571" w:hanging="360"/>
      </w:pPr>
      <w:rPr>
        <w:rFonts w:ascii="Times New Roman" w:hAnsi="Times New Roman" w:cs="Times New Roman" w:hint="default"/>
        <w:b w:val="0"/>
        <w:bCs w:val="0"/>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6" w15:restartNumberingAfterBreak="0">
    <w:nsid w:val="3E40540F"/>
    <w:multiLevelType w:val="multilevel"/>
    <w:tmpl w:val="92E836B2"/>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17" w15:restartNumberingAfterBreak="0">
    <w:nsid w:val="3EBF650D"/>
    <w:multiLevelType w:val="multilevel"/>
    <w:tmpl w:val="C7AE02DE"/>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8" w15:restartNumberingAfterBreak="0">
    <w:nsid w:val="405D135D"/>
    <w:multiLevelType w:val="hybridMultilevel"/>
    <w:tmpl w:val="78DE5DEC"/>
    <w:lvl w:ilvl="0" w:tplc="86781182">
      <w:start w:val="1"/>
      <w:numFmt w:val="decimal"/>
      <w:lvlText w:val="%1."/>
      <w:lvlJc w:val="left"/>
      <w:pPr>
        <w:ind w:left="720" w:hanging="360"/>
      </w:pPr>
    </w:lvl>
    <w:lvl w:ilvl="1" w:tplc="1ACC64E4">
      <w:start w:val="1"/>
      <w:numFmt w:val="lowerLetter"/>
      <w:lvlText w:val="%2."/>
      <w:lvlJc w:val="left"/>
      <w:pPr>
        <w:ind w:left="1440" w:hanging="360"/>
      </w:pPr>
    </w:lvl>
    <w:lvl w:ilvl="2" w:tplc="1A80E722">
      <w:start w:val="1"/>
      <w:numFmt w:val="lowerRoman"/>
      <w:lvlText w:val="%3."/>
      <w:lvlJc w:val="right"/>
      <w:pPr>
        <w:ind w:left="2160" w:hanging="180"/>
      </w:pPr>
    </w:lvl>
    <w:lvl w:ilvl="3" w:tplc="95928B56">
      <w:start w:val="1"/>
      <w:numFmt w:val="decimal"/>
      <w:lvlText w:val="%4."/>
      <w:lvlJc w:val="left"/>
      <w:pPr>
        <w:ind w:left="2880" w:hanging="360"/>
      </w:pPr>
    </w:lvl>
    <w:lvl w:ilvl="4" w:tplc="DDCECB56">
      <w:start w:val="1"/>
      <w:numFmt w:val="lowerLetter"/>
      <w:lvlText w:val="%5."/>
      <w:lvlJc w:val="left"/>
      <w:pPr>
        <w:ind w:left="3600" w:hanging="360"/>
      </w:pPr>
    </w:lvl>
    <w:lvl w:ilvl="5" w:tplc="47C4BFC0">
      <w:start w:val="1"/>
      <w:numFmt w:val="lowerRoman"/>
      <w:lvlText w:val="%6."/>
      <w:lvlJc w:val="right"/>
      <w:pPr>
        <w:ind w:left="4320" w:hanging="180"/>
      </w:pPr>
    </w:lvl>
    <w:lvl w:ilvl="6" w:tplc="B0F8CF36">
      <w:start w:val="1"/>
      <w:numFmt w:val="decimal"/>
      <w:lvlText w:val="%7."/>
      <w:lvlJc w:val="left"/>
      <w:pPr>
        <w:ind w:left="5040" w:hanging="360"/>
      </w:pPr>
    </w:lvl>
    <w:lvl w:ilvl="7" w:tplc="E5E2A394">
      <w:start w:val="1"/>
      <w:numFmt w:val="lowerLetter"/>
      <w:lvlText w:val="%8."/>
      <w:lvlJc w:val="left"/>
      <w:pPr>
        <w:ind w:left="5760" w:hanging="360"/>
      </w:pPr>
    </w:lvl>
    <w:lvl w:ilvl="8" w:tplc="DA44E872">
      <w:start w:val="1"/>
      <w:numFmt w:val="lowerRoman"/>
      <w:lvlText w:val="%9."/>
      <w:lvlJc w:val="right"/>
      <w:pPr>
        <w:ind w:left="6480" w:hanging="180"/>
      </w:pPr>
    </w:lvl>
  </w:abstractNum>
  <w:abstractNum w:abstractNumId="19" w15:restartNumberingAfterBreak="0">
    <w:nsid w:val="41AA4FCC"/>
    <w:multiLevelType w:val="multilevel"/>
    <w:tmpl w:val="36AE29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5C14045"/>
    <w:multiLevelType w:val="multilevel"/>
    <w:tmpl w:val="0B04E580"/>
    <w:lvl w:ilvl="0">
      <w:start w:val="1"/>
      <w:numFmt w:val="decimal"/>
      <w:lvlText w:val="%1."/>
      <w:lvlJc w:val="left"/>
      <w:pPr>
        <w:ind w:left="1429" w:hanging="360"/>
      </w:pPr>
      <w:rPr>
        <w:rFonts w:ascii="Times New Roman" w:hAnsi="Times New Roman" w:cs="Times New Roman" w:hint="default"/>
        <w:b/>
        <w:sz w:val="24"/>
        <w:szCs w:val="24"/>
      </w:rPr>
    </w:lvl>
    <w:lvl w:ilvl="1">
      <w:start w:val="1"/>
      <w:numFmt w:val="decimal"/>
      <w:isLgl/>
      <w:lvlText w:val="%1.%2."/>
      <w:lvlJc w:val="left"/>
      <w:pPr>
        <w:ind w:left="1429" w:hanging="360"/>
      </w:pPr>
      <w:rPr>
        <w:rFonts w:ascii="Times New Roman" w:eastAsia="Times New Roman" w:hAnsi="Times New Roman" w:cs="Times New Roman" w:hint="default"/>
        <w:i w:val="0"/>
        <w:iCs w:val="0"/>
        <w:sz w:val="24"/>
        <w:szCs w:val="24"/>
      </w:rPr>
    </w:lvl>
    <w:lvl w:ilvl="2">
      <w:start w:val="1"/>
      <w:numFmt w:val="decimal"/>
      <w:isLgl/>
      <w:lvlText w:val="%1.%2.%3."/>
      <w:lvlJc w:val="left"/>
      <w:pPr>
        <w:ind w:left="1789" w:hanging="720"/>
      </w:pPr>
      <w:rPr>
        <w:rFonts w:eastAsia="Times New Roman" w:hint="default"/>
      </w:rPr>
    </w:lvl>
    <w:lvl w:ilvl="3">
      <w:start w:val="1"/>
      <w:numFmt w:val="decimal"/>
      <w:isLgl/>
      <w:lvlText w:val="%1.%2.%3.%4."/>
      <w:lvlJc w:val="left"/>
      <w:pPr>
        <w:ind w:left="1789" w:hanging="720"/>
      </w:pPr>
      <w:rPr>
        <w:rFonts w:eastAsia="Times New Roman" w:hint="default"/>
      </w:rPr>
    </w:lvl>
    <w:lvl w:ilvl="4">
      <w:start w:val="1"/>
      <w:numFmt w:val="decimal"/>
      <w:isLgl/>
      <w:lvlText w:val="%1.%2.%3.%4.%5."/>
      <w:lvlJc w:val="left"/>
      <w:pPr>
        <w:ind w:left="2149" w:hanging="1080"/>
      </w:pPr>
      <w:rPr>
        <w:rFonts w:eastAsia="Times New Roman" w:hint="default"/>
      </w:rPr>
    </w:lvl>
    <w:lvl w:ilvl="5">
      <w:start w:val="1"/>
      <w:numFmt w:val="decimal"/>
      <w:isLgl/>
      <w:lvlText w:val="%1.%2.%3.%4.%5.%6."/>
      <w:lvlJc w:val="left"/>
      <w:pPr>
        <w:ind w:left="2149" w:hanging="1080"/>
      </w:pPr>
      <w:rPr>
        <w:rFonts w:eastAsia="Times New Roman" w:hint="default"/>
      </w:rPr>
    </w:lvl>
    <w:lvl w:ilvl="6">
      <w:start w:val="1"/>
      <w:numFmt w:val="decimal"/>
      <w:isLgl/>
      <w:lvlText w:val="%1.%2.%3.%4.%5.%6.%7."/>
      <w:lvlJc w:val="left"/>
      <w:pPr>
        <w:ind w:left="2509" w:hanging="1440"/>
      </w:pPr>
      <w:rPr>
        <w:rFonts w:eastAsia="Times New Roman" w:hint="default"/>
      </w:rPr>
    </w:lvl>
    <w:lvl w:ilvl="7">
      <w:start w:val="1"/>
      <w:numFmt w:val="decimal"/>
      <w:isLgl/>
      <w:lvlText w:val="%1.%2.%3.%4.%5.%6.%7.%8."/>
      <w:lvlJc w:val="left"/>
      <w:pPr>
        <w:ind w:left="2509" w:hanging="1440"/>
      </w:pPr>
      <w:rPr>
        <w:rFonts w:eastAsia="Times New Roman" w:hint="default"/>
      </w:rPr>
    </w:lvl>
    <w:lvl w:ilvl="8">
      <w:start w:val="1"/>
      <w:numFmt w:val="decimal"/>
      <w:isLgl/>
      <w:lvlText w:val="%1.%2.%3.%4.%5.%6.%7.%8.%9."/>
      <w:lvlJc w:val="left"/>
      <w:pPr>
        <w:ind w:left="2869" w:hanging="1800"/>
      </w:pPr>
      <w:rPr>
        <w:rFonts w:eastAsia="Times New Roman" w:hint="default"/>
      </w:rPr>
    </w:lvl>
  </w:abstractNum>
  <w:abstractNum w:abstractNumId="21" w15:restartNumberingAfterBreak="0">
    <w:nsid w:val="47CA4326"/>
    <w:multiLevelType w:val="multilevel"/>
    <w:tmpl w:val="B64AB3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A6662E5"/>
    <w:multiLevelType w:val="multilevel"/>
    <w:tmpl w:val="B3020BC6"/>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ascii="Times New Roman" w:hAnsi="Times New Roman" w:cs="Times New Roman" w:hint="default"/>
        <w:sz w:val="24"/>
        <w:szCs w:val="24"/>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3" w15:restartNumberingAfterBreak="0">
    <w:nsid w:val="51EF1565"/>
    <w:multiLevelType w:val="multilevel"/>
    <w:tmpl w:val="B630E26C"/>
    <w:lvl w:ilvl="0">
      <w:start w:val="1"/>
      <w:numFmt w:val="decimal"/>
      <w:lvlText w:val="%1."/>
      <w:lvlJc w:val="left"/>
      <w:pPr>
        <w:ind w:left="1381" w:hanging="360"/>
      </w:pPr>
      <w:rPr>
        <w:b/>
        <w:bCs/>
      </w:rPr>
    </w:lvl>
    <w:lvl w:ilvl="1">
      <w:start w:val="1"/>
      <w:numFmt w:val="decimal"/>
      <w:isLgl/>
      <w:lvlText w:val="%1.%2."/>
      <w:lvlJc w:val="left"/>
      <w:pPr>
        <w:ind w:left="928" w:hanging="360"/>
      </w:pPr>
      <w:rPr>
        <w:b w:val="0"/>
        <w:bCs w:val="0"/>
        <w:i w:val="0"/>
        <w:iCs w:val="0"/>
      </w:rPr>
    </w:lvl>
    <w:lvl w:ilvl="2">
      <w:start w:val="1"/>
      <w:numFmt w:val="decimal"/>
      <w:isLgl/>
      <w:lvlText w:val="%1.%2.%3."/>
      <w:lvlJc w:val="left"/>
      <w:pPr>
        <w:ind w:left="1741" w:hanging="720"/>
      </w:pPr>
    </w:lvl>
    <w:lvl w:ilvl="3">
      <w:start w:val="1"/>
      <w:numFmt w:val="decimal"/>
      <w:isLgl/>
      <w:lvlText w:val="%1.%2.%3.%4."/>
      <w:lvlJc w:val="left"/>
      <w:pPr>
        <w:ind w:left="1741" w:hanging="720"/>
      </w:pPr>
    </w:lvl>
    <w:lvl w:ilvl="4">
      <w:start w:val="1"/>
      <w:numFmt w:val="decimal"/>
      <w:isLgl/>
      <w:lvlText w:val="%1.%2.%3.%4.%5."/>
      <w:lvlJc w:val="left"/>
      <w:pPr>
        <w:ind w:left="2101" w:hanging="1080"/>
      </w:pPr>
    </w:lvl>
    <w:lvl w:ilvl="5">
      <w:start w:val="1"/>
      <w:numFmt w:val="decimal"/>
      <w:isLgl/>
      <w:lvlText w:val="%1.%2.%3.%4.%5.%6."/>
      <w:lvlJc w:val="left"/>
      <w:pPr>
        <w:ind w:left="2101" w:hanging="1080"/>
      </w:pPr>
    </w:lvl>
    <w:lvl w:ilvl="6">
      <w:start w:val="1"/>
      <w:numFmt w:val="decimal"/>
      <w:isLgl/>
      <w:lvlText w:val="%1.%2.%3.%4.%5.%6.%7."/>
      <w:lvlJc w:val="left"/>
      <w:pPr>
        <w:ind w:left="2461" w:hanging="1440"/>
      </w:pPr>
    </w:lvl>
    <w:lvl w:ilvl="7">
      <w:start w:val="1"/>
      <w:numFmt w:val="decimal"/>
      <w:isLgl/>
      <w:lvlText w:val="%1.%2.%3.%4.%5.%6.%7.%8."/>
      <w:lvlJc w:val="left"/>
      <w:pPr>
        <w:ind w:left="2461" w:hanging="1440"/>
      </w:pPr>
    </w:lvl>
    <w:lvl w:ilvl="8">
      <w:start w:val="1"/>
      <w:numFmt w:val="decimal"/>
      <w:isLgl/>
      <w:lvlText w:val="%1.%2.%3.%4.%5.%6.%7.%8.%9."/>
      <w:lvlJc w:val="left"/>
      <w:pPr>
        <w:ind w:left="2821" w:hanging="1800"/>
      </w:pPr>
    </w:lvl>
  </w:abstractNum>
  <w:abstractNum w:abstractNumId="24" w15:restartNumberingAfterBreak="0">
    <w:nsid w:val="565B1A2E"/>
    <w:multiLevelType w:val="hybridMultilevel"/>
    <w:tmpl w:val="E926F9E4"/>
    <w:lvl w:ilvl="0" w:tplc="EFBA5326">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15:restartNumberingAfterBreak="0">
    <w:nsid w:val="56C93857"/>
    <w:multiLevelType w:val="hybridMultilevel"/>
    <w:tmpl w:val="0388F0B2"/>
    <w:lvl w:ilvl="0" w:tplc="E5A8FDF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6" w15:restartNumberingAfterBreak="0">
    <w:nsid w:val="59013D5C"/>
    <w:multiLevelType w:val="multilevel"/>
    <w:tmpl w:val="AFE46A4A"/>
    <w:lvl w:ilvl="0">
      <w:start w:val="1"/>
      <w:numFmt w:val="decimal"/>
      <w:lvlText w:val="%1."/>
      <w:lvlJc w:val="left"/>
      <w:pPr>
        <w:ind w:left="1140" w:hanging="360"/>
      </w:pPr>
      <w:rPr>
        <w:rFonts w:eastAsia="Calibri" w:hint="default"/>
      </w:rPr>
    </w:lvl>
    <w:lvl w:ilvl="1">
      <w:start w:val="1"/>
      <w:numFmt w:val="decimal"/>
      <w:isLgl/>
      <w:lvlText w:val="%1.%2."/>
      <w:lvlJc w:val="left"/>
      <w:pPr>
        <w:ind w:left="1305" w:hanging="525"/>
      </w:pPr>
      <w:rPr>
        <w:rFonts w:hint="default"/>
        <w:b w:val="0"/>
        <w:bCs/>
        <w:i w:val="0"/>
        <w:iCs w:val="0"/>
      </w:rPr>
    </w:lvl>
    <w:lvl w:ilvl="2">
      <w:start w:val="1"/>
      <w:numFmt w:val="decimal"/>
      <w:isLgl/>
      <w:lvlText w:val="%1.%2.%3."/>
      <w:lvlJc w:val="left"/>
      <w:pPr>
        <w:ind w:left="1500" w:hanging="720"/>
      </w:pPr>
      <w:rPr>
        <w:rFonts w:hint="default"/>
        <w:b/>
      </w:rPr>
    </w:lvl>
    <w:lvl w:ilvl="3">
      <w:start w:val="1"/>
      <w:numFmt w:val="decimal"/>
      <w:isLgl/>
      <w:lvlText w:val="%1.%2.%3.%4."/>
      <w:lvlJc w:val="left"/>
      <w:pPr>
        <w:ind w:left="1500" w:hanging="720"/>
      </w:pPr>
      <w:rPr>
        <w:rFonts w:hint="default"/>
        <w:b/>
      </w:rPr>
    </w:lvl>
    <w:lvl w:ilvl="4">
      <w:start w:val="1"/>
      <w:numFmt w:val="decimal"/>
      <w:isLgl/>
      <w:lvlText w:val="%1.%2.%3.%4.%5."/>
      <w:lvlJc w:val="left"/>
      <w:pPr>
        <w:ind w:left="1860" w:hanging="1080"/>
      </w:pPr>
      <w:rPr>
        <w:rFonts w:hint="default"/>
        <w:b/>
      </w:rPr>
    </w:lvl>
    <w:lvl w:ilvl="5">
      <w:start w:val="1"/>
      <w:numFmt w:val="decimal"/>
      <w:isLgl/>
      <w:lvlText w:val="%1.%2.%3.%4.%5.%6."/>
      <w:lvlJc w:val="left"/>
      <w:pPr>
        <w:ind w:left="1860" w:hanging="1080"/>
      </w:pPr>
      <w:rPr>
        <w:rFonts w:hint="default"/>
        <w:b/>
      </w:rPr>
    </w:lvl>
    <w:lvl w:ilvl="6">
      <w:start w:val="1"/>
      <w:numFmt w:val="decimal"/>
      <w:isLgl/>
      <w:lvlText w:val="%1.%2.%3.%4.%5.%6.%7."/>
      <w:lvlJc w:val="left"/>
      <w:pPr>
        <w:ind w:left="2220" w:hanging="1440"/>
      </w:pPr>
      <w:rPr>
        <w:rFonts w:hint="default"/>
        <w:b/>
      </w:rPr>
    </w:lvl>
    <w:lvl w:ilvl="7">
      <w:start w:val="1"/>
      <w:numFmt w:val="decimal"/>
      <w:isLgl/>
      <w:lvlText w:val="%1.%2.%3.%4.%5.%6.%7.%8."/>
      <w:lvlJc w:val="left"/>
      <w:pPr>
        <w:ind w:left="2220" w:hanging="1440"/>
      </w:pPr>
      <w:rPr>
        <w:rFonts w:hint="default"/>
        <w:b/>
      </w:rPr>
    </w:lvl>
    <w:lvl w:ilvl="8">
      <w:start w:val="1"/>
      <w:numFmt w:val="decimal"/>
      <w:isLgl/>
      <w:lvlText w:val="%1.%2.%3.%4.%5.%6.%7.%8.%9."/>
      <w:lvlJc w:val="left"/>
      <w:pPr>
        <w:ind w:left="2580" w:hanging="1800"/>
      </w:pPr>
      <w:rPr>
        <w:rFonts w:hint="default"/>
        <w:b/>
      </w:rPr>
    </w:lvl>
  </w:abstractNum>
  <w:abstractNum w:abstractNumId="27" w15:restartNumberingAfterBreak="0">
    <w:nsid w:val="5F79789C"/>
    <w:multiLevelType w:val="multilevel"/>
    <w:tmpl w:val="A18C1CBC"/>
    <w:lvl w:ilvl="0">
      <w:start w:val="1"/>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663969C5"/>
    <w:multiLevelType w:val="multilevel"/>
    <w:tmpl w:val="20303F84"/>
    <w:lvl w:ilvl="0">
      <w:start w:val="1"/>
      <w:numFmt w:val="decimal"/>
      <w:lvlText w:val="%1."/>
      <w:lvlJc w:val="left"/>
      <w:pPr>
        <w:ind w:left="930" w:hanging="360"/>
      </w:pPr>
      <w:rPr>
        <w:rFonts w:hint="default"/>
      </w:rPr>
    </w:lvl>
    <w:lvl w:ilvl="1">
      <w:start w:val="1"/>
      <w:numFmt w:val="decimal"/>
      <w:isLgl/>
      <w:lvlText w:val="%1.%2."/>
      <w:lvlJc w:val="left"/>
      <w:pPr>
        <w:ind w:left="930" w:hanging="360"/>
      </w:pPr>
      <w:rPr>
        <w:rFonts w:hint="default"/>
      </w:rPr>
    </w:lvl>
    <w:lvl w:ilvl="2">
      <w:start w:val="1"/>
      <w:numFmt w:val="decimal"/>
      <w:isLgl/>
      <w:lvlText w:val="%1.%2.%3."/>
      <w:lvlJc w:val="left"/>
      <w:pPr>
        <w:ind w:left="1290" w:hanging="720"/>
      </w:pPr>
      <w:rPr>
        <w:rFonts w:hint="default"/>
      </w:rPr>
    </w:lvl>
    <w:lvl w:ilvl="3">
      <w:start w:val="1"/>
      <w:numFmt w:val="decimal"/>
      <w:isLgl/>
      <w:lvlText w:val="%1.%2.%3.%4."/>
      <w:lvlJc w:val="left"/>
      <w:pPr>
        <w:ind w:left="1290" w:hanging="720"/>
      </w:pPr>
      <w:rPr>
        <w:rFonts w:hint="default"/>
      </w:rPr>
    </w:lvl>
    <w:lvl w:ilvl="4">
      <w:start w:val="1"/>
      <w:numFmt w:val="decimal"/>
      <w:isLgl/>
      <w:lvlText w:val="%1.%2.%3.%4.%5."/>
      <w:lvlJc w:val="left"/>
      <w:pPr>
        <w:ind w:left="1650" w:hanging="1080"/>
      </w:pPr>
      <w:rPr>
        <w:rFonts w:hint="default"/>
      </w:rPr>
    </w:lvl>
    <w:lvl w:ilvl="5">
      <w:start w:val="1"/>
      <w:numFmt w:val="decimal"/>
      <w:isLgl/>
      <w:lvlText w:val="%1.%2.%3.%4.%5.%6."/>
      <w:lvlJc w:val="left"/>
      <w:pPr>
        <w:ind w:left="1650" w:hanging="1080"/>
      </w:pPr>
      <w:rPr>
        <w:rFonts w:hint="default"/>
      </w:rPr>
    </w:lvl>
    <w:lvl w:ilvl="6">
      <w:start w:val="1"/>
      <w:numFmt w:val="decimal"/>
      <w:isLgl/>
      <w:lvlText w:val="%1.%2.%3.%4.%5.%6.%7."/>
      <w:lvlJc w:val="left"/>
      <w:pPr>
        <w:ind w:left="2010" w:hanging="1440"/>
      </w:pPr>
      <w:rPr>
        <w:rFonts w:hint="default"/>
      </w:rPr>
    </w:lvl>
    <w:lvl w:ilvl="7">
      <w:start w:val="1"/>
      <w:numFmt w:val="decimal"/>
      <w:isLgl/>
      <w:lvlText w:val="%1.%2.%3.%4.%5.%6.%7.%8."/>
      <w:lvlJc w:val="left"/>
      <w:pPr>
        <w:ind w:left="2010" w:hanging="1440"/>
      </w:pPr>
      <w:rPr>
        <w:rFonts w:hint="default"/>
      </w:rPr>
    </w:lvl>
    <w:lvl w:ilvl="8">
      <w:start w:val="1"/>
      <w:numFmt w:val="decimal"/>
      <w:isLgl/>
      <w:lvlText w:val="%1.%2.%3.%4.%5.%6.%7.%8.%9."/>
      <w:lvlJc w:val="left"/>
      <w:pPr>
        <w:ind w:left="2370" w:hanging="1800"/>
      </w:pPr>
      <w:rPr>
        <w:rFonts w:hint="default"/>
      </w:rPr>
    </w:lvl>
  </w:abstractNum>
  <w:abstractNum w:abstractNumId="29" w15:restartNumberingAfterBreak="0">
    <w:nsid w:val="66701E79"/>
    <w:multiLevelType w:val="hybridMultilevel"/>
    <w:tmpl w:val="F09AD1E2"/>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D45440D"/>
    <w:multiLevelType w:val="multilevel"/>
    <w:tmpl w:val="011E2B60"/>
    <w:lvl w:ilvl="0">
      <w:start w:val="10"/>
      <w:numFmt w:val="decimal"/>
      <w:lvlText w:val="%1."/>
      <w:lvlJc w:val="left"/>
      <w:pPr>
        <w:ind w:left="630" w:hanging="630"/>
      </w:pPr>
      <w:rPr>
        <w:rFonts w:hint="default"/>
        <w:b w:val="0"/>
        <w:bCs/>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1" w15:restartNumberingAfterBreak="0">
    <w:nsid w:val="6F3F07B3"/>
    <w:multiLevelType w:val="multilevel"/>
    <w:tmpl w:val="4252CA56"/>
    <w:lvl w:ilvl="0">
      <w:start w:val="1"/>
      <w:numFmt w:val="decimal"/>
      <w:lvlText w:val="%1."/>
      <w:lvlJc w:val="left"/>
      <w:pPr>
        <w:ind w:left="360" w:hanging="360"/>
      </w:pPr>
      <w:rPr>
        <w:rFonts w:hint="default"/>
        <w:color w:val="4472C4" w:themeColor="accent1"/>
      </w:rPr>
    </w:lvl>
    <w:lvl w:ilvl="1">
      <w:start w:val="8"/>
      <w:numFmt w:val="decimal"/>
      <w:lvlText w:val="%1.%2."/>
      <w:lvlJc w:val="left"/>
      <w:pPr>
        <w:ind w:left="927" w:hanging="360"/>
      </w:pPr>
      <w:rPr>
        <w:rFonts w:hint="default"/>
        <w:color w:val="4472C4" w:themeColor="accent1"/>
      </w:rPr>
    </w:lvl>
    <w:lvl w:ilvl="2">
      <w:start w:val="1"/>
      <w:numFmt w:val="decimal"/>
      <w:lvlText w:val="%1.%2.%3."/>
      <w:lvlJc w:val="left"/>
      <w:pPr>
        <w:ind w:left="1854" w:hanging="720"/>
      </w:pPr>
      <w:rPr>
        <w:rFonts w:hint="default"/>
        <w:color w:val="4472C4" w:themeColor="accent1"/>
      </w:rPr>
    </w:lvl>
    <w:lvl w:ilvl="3">
      <w:start w:val="1"/>
      <w:numFmt w:val="decimal"/>
      <w:lvlText w:val="%1.%2.%3.%4."/>
      <w:lvlJc w:val="left"/>
      <w:pPr>
        <w:ind w:left="2421" w:hanging="720"/>
      </w:pPr>
      <w:rPr>
        <w:rFonts w:hint="default"/>
        <w:color w:val="4472C4" w:themeColor="accent1"/>
      </w:rPr>
    </w:lvl>
    <w:lvl w:ilvl="4">
      <w:start w:val="1"/>
      <w:numFmt w:val="decimal"/>
      <w:lvlText w:val="%1.%2.%3.%4.%5."/>
      <w:lvlJc w:val="left"/>
      <w:pPr>
        <w:ind w:left="3348" w:hanging="1080"/>
      </w:pPr>
      <w:rPr>
        <w:rFonts w:hint="default"/>
        <w:color w:val="4472C4" w:themeColor="accent1"/>
      </w:rPr>
    </w:lvl>
    <w:lvl w:ilvl="5">
      <w:start w:val="1"/>
      <w:numFmt w:val="decimal"/>
      <w:lvlText w:val="%1.%2.%3.%4.%5.%6."/>
      <w:lvlJc w:val="left"/>
      <w:pPr>
        <w:ind w:left="3915" w:hanging="1080"/>
      </w:pPr>
      <w:rPr>
        <w:rFonts w:hint="default"/>
        <w:color w:val="4472C4" w:themeColor="accent1"/>
      </w:rPr>
    </w:lvl>
    <w:lvl w:ilvl="6">
      <w:start w:val="1"/>
      <w:numFmt w:val="decimal"/>
      <w:lvlText w:val="%1.%2.%3.%4.%5.%6.%7."/>
      <w:lvlJc w:val="left"/>
      <w:pPr>
        <w:ind w:left="4842" w:hanging="1440"/>
      </w:pPr>
      <w:rPr>
        <w:rFonts w:hint="default"/>
        <w:color w:val="4472C4" w:themeColor="accent1"/>
      </w:rPr>
    </w:lvl>
    <w:lvl w:ilvl="7">
      <w:start w:val="1"/>
      <w:numFmt w:val="decimal"/>
      <w:lvlText w:val="%1.%2.%3.%4.%5.%6.%7.%8."/>
      <w:lvlJc w:val="left"/>
      <w:pPr>
        <w:ind w:left="5409" w:hanging="1440"/>
      </w:pPr>
      <w:rPr>
        <w:rFonts w:hint="default"/>
        <w:color w:val="4472C4" w:themeColor="accent1"/>
      </w:rPr>
    </w:lvl>
    <w:lvl w:ilvl="8">
      <w:start w:val="1"/>
      <w:numFmt w:val="decimal"/>
      <w:lvlText w:val="%1.%2.%3.%4.%5.%6.%7.%8.%9."/>
      <w:lvlJc w:val="left"/>
      <w:pPr>
        <w:ind w:left="6336" w:hanging="1800"/>
      </w:pPr>
      <w:rPr>
        <w:rFonts w:hint="default"/>
        <w:color w:val="4472C4" w:themeColor="accent1"/>
      </w:rPr>
    </w:lvl>
  </w:abstractNum>
  <w:abstractNum w:abstractNumId="32" w15:restartNumberingAfterBreak="0">
    <w:nsid w:val="70CE6AA8"/>
    <w:multiLevelType w:val="hybridMultilevel"/>
    <w:tmpl w:val="B2AE2BB4"/>
    <w:lvl w:ilvl="0" w:tplc="24180D40">
      <w:start w:val="1"/>
      <w:numFmt w:val="lowerLetter"/>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3" w15:restartNumberingAfterBreak="0">
    <w:nsid w:val="71272EC0"/>
    <w:multiLevelType w:val="hybridMultilevel"/>
    <w:tmpl w:val="9274051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4" w15:restartNumberingAfterBreak="0">
    <w:nsid w:val="747D215E"/>
    <w:multiLevelType w:val="hybridMultilevel"/>
    <w:tmpl w:val="4F2E0B38"/>
    <w:lvl w:ilvl="0" w:tplc="A9CEF09C">
      <w:numFmt w:val="bullet"/>
      <w:lvlText w:val="-"/>
      <w:lvlJc w:val="left"/>
      <w:pPr>
        <w:ind w:left="927" w:hanging="360"/>
      </w:pPr>
      <w:rPr>
        <w:rFonts w:ascii="Calibri" w:eastAsia="Calibri" w:hAnsi="Calibri" w:cs="Calibr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5" w15:restartNumberingAfterBreak="0">
    <w:nsid w:val="7718172E"/>
    <w:multiLevelType w:val="multilevel"/>
    <w:tmpl w:val="86C6F4B6"/>
    <w:lvl w:ilvl="0">
      <w:start w:val="1"/>
      <w:numFmt w:val="decimal"/>
      <w:lvlText w:val="%1."/>
      <w:lvlJc w:val="left"/>
      <w:pPr>
        <w:ind w:left="720" w:hanging="360"/>
      </w:pPr>
      <w:rPr>
        <w:rFonts w:hint="default"/>
        <w:b/>
        <w:bCs/>
        <w:i w:val="0"/>
        <w:i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8906D61"/>
    <w:multiLevelType w:val="multilevel"/>
    <w:tmpl w:val="268C3BD2"/>
    <w:lvl w:ilvl="0">
      <w:start w:val="1"/>
      <w:numFmt w:val="decimal"/>
      <w:lvlText w:val="%1."/>
      <w:lvlJc w:val="left"/>
      <w:pPr>
        <w:ind w:left="927" w:hanging="360"/>
      </w:pPr>
      <w:rPr>
        <w:rFonts w:hint="default"/>
        <w:b w:val="0"/>
        <w:bCs w:val="0"/>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7" w15:restartNumberingAfterBreak="0">
    <w:nsid w:val="7A55525F"/>
    <w:multiLevelType w:val="multilevel"/>
    <w:tmpl w:val="C1B01428"/>
    <w:lvl w:ilvl="0">
      <w:start w:val="1"/>
      <w:numFmt w:val="decimal"/>
      <w:lvlText w:val="%1."/>
      <w:lvlJc w:val="left"/>
      <w:pPr>
        <w:tabs>
          <w:tab w:val="num" w:pos="785"/>
        </w:tabs>
        <w:ind w:left="785" w:hanging="360"/>
      </w:pPr>
      <w:rPr>
        <w:rFonts w:ascii="Times New Roman" w:hAnsi="Times New Roman" w:cs="Times New Roman" w:hint="default"/>
        <w:b/>
        <w:bCs/>
        <w:sz w:val="24"/>
        <w:szCs w:val="24"/>
      </w:rPr>
    </w:lvl>
    <w:lvl w:ilvl="1">
      <w:start w:val="1"/>
      <w:numFmt w:val="decimal"/>
      <w:lvlText w:val="%2."/>
      <w:lvlJc w:val="left"/>
      <w:pPr>
        <w:tabs>
          <w:tab w:val="num" w:pos="1505"/>
        </w:tabs>
        <w:ind w:left="1505" w:hanging="360"/>
      </w:pPr>
    </w:lvl>
    <w:lvl w:ilvl="2">
      <w:start w:val="1"/>
      <w:numFmt w:val="decimal"/>
      <w:lvlText w:val="%3."/>
      <w:lvlJc w:val="left"/>
      <w:pPr>
        <w:tabs>
          <w:tab w:val="num" w:pos="2062"/>
        </w:tabs>
        <w:ind w:left="2062" w:hanging="360"/>
      </w:pPr>
    </w:lvl>
    <w:lvl w:ilvl="3">
      <w:start w:val="1"/>
      <w:numFmt w:val="decimal"/>
      <w:lvlText w:val="%4."/>
      <w:lvlJc w:val="left"/>
      <w:pPr>
        <w:tabs>
          <w:tab w:val="num" w:pos="2945"/>
        </w:tabs>
        <w:ind w:left="2945" w:hanging="360"/>
      </w:pPr>
    </w:lvl>
    <w:lvl w:ilvl="4">
      <w:start w:val="1"/>
      <w:numFmt w:val="decimal"/>
      <w:lvlText w:val="%5."/>
      <w:lvlJc w:val="left"/>
      <w:pPr>
        <w:tabs>
          <w:tab w:val="num" w:pos="3665"/>
        </w:tabs>
        <w:ind w:left="3665" w:hanging="360"/>
      </w:pPr>
    </w:lvl>
    <w:lvl w:ilvl="5">
      <w:start w:val="1"/>
      <w:numFmt w:val="decimal"/>
      <w:lvlText w:val="%6."/>
      <w:lvlJc w:val="left"/>
      <w:pPr>
        <w:tabs>
          <w:tab w:val="num" w:pos="4385"/>
        </w:tabs>
        <w:ind w:left="4385" w:hanging="360"/>
      </w:pPr>
    </w:lvl>
    <w:lvl w:ilvl="6">
      <w:start w:val="1"/>
      <w:numFmt w:val="decimal"/>
      <w:lvlText w:val="%7."/>
      <w:lvlJc w:val="left"/>
      <w:pPr>
        <w:tabs>
          <w:tab w:val="num" w:pos="5105"/>
        </w:tabs>
        <w:ind w:left="5105" w:hanging="360"/>
      </w:pPr>
    </w:lvl>
    <w:lvl w:ilvl="7">
      <w:start w:val="1"/>
      <w:numFmt w:val="decimal"/>
      <w:lvlText w:val="%8."/>
      <w:lvlJc w:val="left"/>
      <w:pPr>
        <w:tabs>
          <w:tab w:val="num" w:pos="5825"/>
        </w:tabs>
        <w:ind w:left="5825" w:hanging="360"/>
      </w:pPr>
    </w:lvl>
    <w:lvl w:ilvl="8">
      <w:start w:val="1"/>
      <w:numFmt w:val="decimal"/>
      <w:lvlText w:val="%9."/>
      <w:lvlJc w:val="left"/>
      <w:pPr>
        <w:tabs>
          <w:tab w:val="num" w:pos="6545"/>
        </w:tabs>
        <w:ind w:left="6545" w:hanging="360"/>
      </w:pPr>
    </w:lvl>
  </w:abstractNum>
  <w:abstractNum w:abstractNumId="38" w15:restartNumberingAfterBreak="0">
    <w:nsid w:val="7BBB1912"/>
    <w:multiLevelType w:val="multilevel"/>
    <w:tmpl w:val="F3443F9E"/>
    <w:lvl w:ilvl="0">
      <w:start w:val="1"/>
      <w:numFmt w:val="decimal"/>
      <w:lvlText w:val="%1."/>
      <w:lvlJc w:val="left"/>
      <w:pPr>
        <w:tabs>
          <w:tab w:val="left" w:pos="1521"/>
        </w:tabs>
        <w:ind w:left="1521" w:hanging="960"/>
      </w:pPr>
      <w:rPr>
        <w:rFonts w:ascii="Verdana" w:hAnsi="Verdana" w:cs="Times New Roman" w:hint="default"/>
        <w:b w:val="0"/>
        <w:bCs/>
        <w:sz w:val="24"/>
        <w:szCs w:val="24"/>
      </w:rPr>
    </w:lvl>
    <w:lvl w:ilvl="1">
      <w:start w:val="1"/>
      <w:numFmt w:val="decimal"/>
      <w:isLgl/>
      <w:lvlText w:val="%1.%2."/>
      <w:lvlJc w:val="left"/>
      <w:pPr>
        <w:tabs>
          <w:tab w:val="left" w:pos="1855"/>
        </w:tabs>
        <w:ind w:left="1855" w:hanging="720"/>
      </w:pPr>
      <w:rPr>
        <w:rFonts w:hint="default"/>
      </w:rPr>
    </w:lvl>
    <w:lvl w:ilvl="2">
      <w:start w:val="1"/>
      <w:numFmt w:val="decimal"/>
      <w:isLgl/>
      <w:lvlText w:val="%1.%2.%3."/>
      <w:lvlJc w:val="left"/>
      <w:pPr>
        <w:tabs>
          <w:tab w:val="left" w:pos="1440"/>
        </w:tabs>
        <w:ind w:left="1440" w:hanging="720"/>
      </w:pPr>
      <w:rPr>
        <w:rFonts w:hint="default"/>
      </w:rPr>
    </w:lvl>
    <w:lvl w:ilvl="3">
      <w:start w:val="1"/>
      <w:numFmt w:val="decimal"/>
      <w:isLgl/>
      <w:lvlText w:val="%1.%2.%3.%4."/>
      <w:lvlJc w:val="left"/>
      <w:pPr>
        <w:tabs>
          <w:tab w:val="left" w:pos="1800"/>
        </w:tabs>
        <w:ind w:left="1800" w:hanging="1080"/>
      </w:pPr>
      <w:rPr>
        <w:rFonts w:hint="default"/>
      </w:rPr>
    </w:lvl>
    <w:lvl w:ilvl="4">
      <w:start w:val="1"/>
      <w:numFmt w:val="decimal"/>
      <w:isLgl/>
      <w:lvlText w:val="%1.%2.%3.%4.%5."/>
      <w:lvlJc w:val="left"/>
      <w:pPr>
        <w:tabs>
          <w:tab w:val="left" w:pos="1800"/>
        </w:tabs>
        <w:ind w:left="1800" w:hanging="1080"/>
      </w:pPr>
      <w:rPr>
        <w:rFonts w:hint="default"/>
      </w:rPr>
    </w:lvl>
    <w:lvl w:ilvl="5">
      <w:start w:val="1"/>
      <w:numFmt w:val="decimal"/>
      <w:isLgl/>
      <w:lvlText w:val="%1.%2.%3.%4.%5.%6."/>
      <w:lvlJc w:val="left"/>
      <w:pPr>
        <w:tabs>
          <w:tab w:val="left" w:pos="2160"/>
        </w:tabs>
        <w:ind w:left="2160" w:hanging="1440"/>
      </w:pPr>
      <w:rPr>
        <w:rFonts w:hint="default"/>
      </w:rPr>
    </w:lvl>
    <w:lvl w:ilvl="6">
      <w:start w:val="1"/>
      <w:numFmt w:val="decimal"/>
      <w:isLgl/>
      <w:lvlText w:val="%1.%2.%3.%4.%5.%6.%7."/>
      <w:lvlJc w:val="left"/>
      <w:pPr>
        <w:tabs>
          <w:tab w:val="left" w:pos="2160"/>
        </w:tabs>
        <w:ind w:left="2160" w:hanging="1440"/>
      </w:pPr>
      <w:rPr>
        <w:rFonts w:hint="default"/>
      </w:rPr>
    </w:lvl>
    <w:lvl w:ilvl="7">
      <w:start w:val="1"/>
      <w:numFmt w:val="decimal"/>
      <w:isLgl/>
      <w:lvlText w:val="%1.%2.%3.%4.%5.%6.%7.%8."/>
      <w:lvlJc w:val="left"/>
      <w:pPr>
        <w:tabs>
          <w:tab w:val="left" w:pos="2520"/>
        </w:tabs>
        <w:ind w:left="2520" w:hanging="1800"/>
      </w:pPr>
      <w:rPr>
        <w:rFonts w:hint="default"/>
      </w:rPr>
    </w:lvl>
    <w:lvl w:ilvl="8">
      <w:start w:val="1"/>
      <w:numFmt w:val="decimal"/>
      <w:isLgl/>
      <w:lvlText w:val="%1.%2.%3.%4.%5.%6.%7.%8.%9."/>
      <w:lvlJc w:val="left"/>
      <w:pPr>
        <w:tabs>
          <w:tab w:val="left" w:pos="2520"/>
        </w:tabs>
        <w:ind w:left="2520" w:hanging="1800"/>
      </w:pPr>
      <w:rPr>
        <w:rFonts w:hint="default"/>
      </w:rPr>
    </w:lvl>
  </w:abstractNum>
  <w:abstractNum w:abstractNumId="39" w15:restartNumberingAfterBreak="0">
    <w:nsid w:val="7CC03028"/>
    <w:multiLevelType w:val="hybridMultilevel"/>
    <w:tmpl w:val="DD4C67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9618940">
    <w:abstractNumId w:val="24"/>
  </w:num>
  <w:num w:numId="2" w16cid:durableId="8325955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4781411">
    <w:abstractNumId w:val="0"/>
  </w:num>
  <w:num w:numId="4" w16cid:durableId="1111783380">
    <w:abstractNumId w:val="3"/>
  </w:num>
  <w:num w:numId="5" w16cid:durableId="813985750">
    <w:abstractNumId w:val="11"/>
  </w:num>
  <w:num w:numId="6" w16cid:durableId="622620037">
    <w:abstractNumId w:val="22"/>
  </w:num>
  <w:num w:numId="7" w16cid:durableId="1937856963">
    <w:abstractNumId w:val="26"/>
  </w:num>
  <w:num w:numId="8" w16cid:durableId="462624711">
    <w:abstractNumId w:val="17"/>
  </w:num>
  <w:num w:numId="9" w16cid:durableId="1298073459">
    <w:abstractNumId w:val="33"/>
  </w:num>
  <w:num w:numId="10" w16cid:durableId="19224510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85579361">
    <w:abstractNumId w:val="39"/>
  </w:num>
  <w:num w:numId="12" w16cid:durableId="536090304">
    <w:abstractNumId w:val="25"/>
  </w:num>
  <w:num w:numId="13" w16cid:durableId="2001958559">
    <w:abstractNumId w:val="10"/>
  </w:num>
  <w:num w:numId="14" w16cid:durableId="767505801">
    <w:abstractNumId w:val="9"/>
  </w:num>
  <w:num w:numId="15" w16cid:durableId="1334262314">
    <w:abstractNumId w:val="15"/>
  </w:num>
  <w:num w:numId="16" w16cid:durableId="1883008545">
    <w:abstractNumId w:val="18"/>
  </w:num>
  <w:num w:numId="17" w16cid:durableId="1789622182">
    <w:abstractNumId w:val="20"/>
  </w:num>
  <w:num w:numId="18" w16cid:durableId="1801680093">
    <w:abstractNumId w:val="32"/>
  </w:num>
  <w:num w:numId="19" w16cid:durableId="232551934">
    <w:abstractNumId w:val="8"/>
  </w:num>
  <w:num w:numId="20" w16cid:durableId="2023122042">
    <w:abstractNumId w:val="29"/>
  </w:num>
  <w:num w:numId="21" w16cid:durableId="1192957671">
    <w:abstractNumId w:val="21"/>
  </w:num>
  <w:num w:numId="22" w16cid:durableId="80756662">
    <w:abstractNumId w:val="19"/>
  </w:num>
  <w:num w:numId="23" w16cid:durableId="1349720750">
    <w:abstractNumId w:val="35"/>
  </w:num>
  <w:num w:numId="24" w16cid:durableId="351885736">
    <w:abstractNumId w:val="38"/>
  </w:num>
  <w:num w:numId="25" w16cid:durableId="664817460">
    <w:abstractNumId w:val="30"/>
  </w:num>
  <w:num w:numId="26" w16cid:durableId="602616382">
    <w:abstractNumId w:val="6"/>
  </w:num>
  <w:num w:numId="27" w16cid:durableId="2108499861">
    <w:abstractNumId w:val="28"/>
  </w:num>
  <w:num w:numId="28" w16cid:durableId="705567469">
    <w:abstractNumId w:val="13"/>
  </w:num>
  <w:num w:numId="29" w16cid:durableId="257643726">
    <w:abstractNumId w:val="5"/>
  </w:num>
  <w:num w:numId="30" w16cid:durableId="1816142058">
    <w:abstractNumId w:val="7"/>
  </w:num>
  <w:num w:numId="31" w16cid:durableId="2075546665">
    <w:abstractNumId w:val="36"/>
  </w:num>
  <w:num w:numId="32" w16cid:durableId="1591431861">
    <w:abstractNumId w:val="31"/>
  </w:num>
  <w:num w:numId="33" w16cid:durableId="1461649923">
    <w:abstractNumId w:val="27"/>
  </w:num>
  <w:num w:numId="34" w16cid:durableId="1639264572">
    <w:abstractNumId w:val="1"/>
  </w:num>
  <w:num w:numId="35" w16cid:durableId="1866476086">
    <w:abstractNumId w:val="2"/>
  </w:num>
  <w:num w:numId="36" w16cid:durableId="369231765">
    <w:abstractNumId w:val="14"/>
  </w:num>
  <w:num w:numId="37" w16cid:durableId="85537106">
    <w:abstractNumId w:val="16"/>
  </w:num>
  <w:num w:numId="38" w16cid:durableId="1047490784">
    <w:abstractNumId w:val="4"/>
  </w:num>
  <w:num w:numId="39" w16cid:durableId="1257523687">
    <w:abstractNumId w:val="12"/>
  </w:num>
  <w:num w:numId="40" w16cid:durableId="25166561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6A6"/>
    <w:rsid w:val="00000E2D"/>
    <w:rsid w:val="00001493"/>
    <w:rsid w:val="000015EE"/>
    <w:rsid w:val="000016EB"/>
    <w:rsid w:val="00002C59"/>
    <w:rsid w:val="00002E1B"/>
    <w:rsid w:val="00003673"/>
    <w:rsid w:val="0000382A"/>
    <w:rsid w:val="00003A4E"/>
    <w:rsid w:val="00004F4C"/>
    <w:rsid w:val="000054BA"/>
    <w:rsid w:val="00005D72"/>
    <w:rsid w:val="00005FF2"/>
    <w:rsid w:val="000065E7"/>
    <w:rsid w:val="000068A9"/>
    <w:rsid w:val="00006EAA"/>
    <w:rsid w:val="00006FD3"/>
    <w:rsid w:val="0001285A"/>
    <w:rsid w:val="00012B92"/>
    <w:rsid w:val="00013B69"/>
    <w:rsid w:val="000140C4"/>
    <w:rsid w:val="000140D2"/>
    <w:rsid w:val="00015655"/>
    <w:rsid w:val="00016BE4"/>
    <w:rsid w:val="00016DCA"/>
    <w:rsid w:val="00020AD1"/>
    <w:rsid w:val="00020E80"/>
    <w:rsid w:val="000213F3"/>
    <w:rsid w:val="00022660"/>
    <w:rsid w:val="000234B0"/>
    <w:rsid w:val="0002362D"/>
    <w:rsid w:val="00024468"/>
    <w:rsid w:val="00024EE9"/>
    <w:rsid w:val="000273A1"/>
    <w:rsid w:val="000274F6"/>
    <w:rsid w:val="00027F1E"/>
    <w:rsid w:val="000301C6"/>
    <w:rsid w:val="00030693"/>
    <w:rsid w:val="00031407"/>
    <w:rsid w:val="00031A22"/>
    <w:rsid w:val="00032388"/>
    <w:rsid w:val="000327E4"/>
    <w:rsid w:val="00032A2F"/>
    <w:rsid w:val="00032E14"/>
    <w:rsid w:val="00033226"/>
    <w:rsid w:val="0003410C"/>
    <w:rsid w:val="00034824"/>
    <w:rsid w:val="0003502C"/>
    <w:rsid w:val="0003537B"/>
    <w:rsid w:val="00035743"/>
    <w:rsid w:val="00036949"/>
    <w:rsid w:val="00037785"/>
    <w:rsid w:val="00040C60"/>
    <w:rsid w:val="000410F4"/>
    <w:rsid w:val="00042150"/>
    <w:rsid w:val="00042B59"/>
    <w:rsid w:val="00042BDE"/>
    <w:rsid w:val="00042BF5"/>
    <w:rsid w:val="000446CE"/>
    <w:rsid w:val="00044A5F"/>
    <w:rsid w:val="0004684C"/>
    <w:rsid w:val="00046EC7"/>
    <w:rsid w:val="00046EE5"/>
    <w:rsid w:val="00046F25"/>
    <w:rsid w:val="00047388"/>
    <w:rsid w:val="000475B3"/>
    <w:rsid w:val="0005152F"/>
    <w:rsid w:val="00051A68"/>
    <w:rsid w:val="00051EA7"/>
    <w:rsid w:val="00052DC4"/>
    <w:rsid w:val="000539B6"/>
    <w:rsid w:val="00053BAF"/>
    <w:rsid w:val="00055530"/>
    <w:rsid w:val="00055B52"/>
    <w:rsid w:val="0005603B"/>
    <w:rsid w:val="00056ADD"/>
    <w:rsid w:val="00057156"/>
    <w:rsid w:val="00057554"/>
    <w:rsid w:val="00057D9E"/>
    <w:rsid w:val="000603CE"/>
    <w:rsid w:val="00060DCD"/>
    <w:rsid w:val="000615E8"/>
    <w:rsid w:val="00061915"/>
    <w:rsid w:val="000619C9"/>
    <w:rsid w:val="00061BBB"/>
    <w:rsid w:val="00063E72"/>
    <w:rsid w:val="00064C3A"/>
    <w:rsid w:val="00064F3B"/>
    <w:rsid w:val="000654AD"/>
    <w:rsid w:val="00065957"/>
    <w:rsid w:val="00066473"/>
    <w:rsid w:val="000666BF"/>
    <w:rsid w:val="00066DBB"/>
    <w:rsid w:val="00066DF6"/>
    <w:rsid w:val="00067022"/>
    <w:rsid w:val="00067154"/>
    <w:rsid w:val="0006760C"/>
    <w:rsid w:val="0007089D"/>
    <w:rsid w:val="00070A7B"/>
    <w:rsid w:val="0007237B"/>
    <w:rsid w:val="00072673"/>
    <w:rsid w:val="000730F3"/>
    <w:rsid w:val="00073385"/>
    <w:rsid w:val="000734FE"/>
    <w:rsid w:val="0007453E"/>
    <w:rsid w:val="00074879"/>
    <w:rsid w:val="0007496B"/>
    <w:rsid w:val="000749ED"/>
    <w:rsid w:val="00074A9C"/>
    <w:rsid w:val="00074DCB"/>
    <w:rsid w:val="00076F83"/>
    <w:rsid w:val="00077494"/>
    <w:rsid w:val="00077DC6"/>
    <w:rsid w:val="00077DF6"/>
    <w:rsid w:val="000805B1"/>
    <w:rsid w:val="00080B4B"/>
    <w:rsid w:val="00080EE1"/>
    <w:rsid w:val="00081C60"/>
    <w:rsid w:val="00081E29"/>
    <w:rsid w:val="00083042"/>
    <w:rsid w:val="000831B2"/>
    <w:rsid w:val="00083441"/>
    <w:rsid w:val="000836EC"/>
    <w:rsid w:val="00083DCD"/>
    <w:rsid w:val="00084ADB"/>
    <w:rsid w:val="00084B79"/>
    <w:rsid w:val="00085B72"/>
    <w:rsid w:val="00086785"/>
    <w:rsid w:val="00087B1E"/>
    <w:rsid w:val="00090155"/>
    <w:rsid w:val="0009103B"/>
    <w:rsid w:val="0009155A"/>
    <w:rsid w:val="00092705"/>
    <w:rsid w:val="00093ED3"/>
    <w:rsid w:val="00094294"/>
    <w:rsid w:val="00094487"/>
    <w:rsid w:val="00094495"/>
    <w:rsid w:val="000949FE"/>
    <w:rsid w:val="00095852"/>
    <w:rsid w:val="000958B6"/>
    <w:rsid w:val="00096A93"/>
    <w:rsid w:val="00096AC1"/>
    <w:rsid w:val="00096C6A"/>
    <w:rsid w:val="000976DC"/>
    <w:rsid w:val="000A0820"/>
    <w:rsid w:val="000A0A45"/>
    <w:rsid w:val="000A19FB"/>
    <w:rsid w:val="000A21CC"/>
    <w:rsid w:val="000A3995"/>
    <w:rsid w:val="000A48C7"/>
    <w:rsid w:val="000A49C9"/>
    <w:rsid w:val="000A4F8B"/>
    <w:rsid w:val="000A514F"/>
    <w:rsid w:val="000A56FF"/>
    <w:rsid w:val="000A572B"/>
    <w:rsid w:val="000A5B1E"/>
    <w:rsid w:val="000A601C"/>
    <w:rsid w:val="000A64F2"/>
    <w:rsid w:val="000A6779"/>
    <w:rsid w:val="000A7471"/>
    <w:rsid w:val="000A79C9"/>
    <w:rsid w:val="000A7DBE"/>
    <w:rsid w:val="000B04DB"/>
    <w:rsid w:val="000B0C34"/>
    <w:rsid w:val="000B0E6C"/>
    <w:rsid w:val="000B1555"/>
    <w:rsid w:val="000B33EE"/>
    <w:rsid w:val="000B38EB"/>
    <w:rsid w:val="000B4529"/>
    <w:rsid w:val="000B467E"/>
    <w:rsid w:val="000B4A36"/>
    <w:rsid w:val="000B4C0A"/>
    <w:rsid w:val="000B528E"/>
    <w:rsid w:val="000B57C7"/>
    <w:rsid w:val="000B59E2"/>
    <w:rsid w:val="000B61ED"/>
    <w:rsid w:val="000B6514"/>
    <w:rsid w:val="000B69B2"/>
    <w:rsid w:val="000B73B8"/>
    <w:rsid w:val="000C0136"/>
    <w:rsid w:val="000C0370"/>
    <w:rsid w:val="000C0CD1"/>
    <w:rsid w:val="000C0E31"/>
    <w:rsid w:val="000C1134"/>
    <w:rsid w:val="000C1C52"/>
    <w:rsid w:val="000C2ED5"/>
    <w:rsid w:val="000C2F02"/>
    <w:rsid w:val="000C3CDC"/>
    <w:rsid w:val="000C45F0"/>
    <w:rsid w:val="000C4706"/>
    <w:rsid w:val="000C4B33"/>
    <w:rsid w:val="000C5035"/>
    <w:rsid w:val="000C5389"/>
    <w:rsid w:val="000C6228"/>
    <w:rsid w:val="000C6866"/>
    <w:rsid w:val="000C6A63"/>
    <w:rsid w:val="000C733D"/>
    <w:rsid w:val="000C792D"/>
    <w:rsid w:val="000C7A83"/>
    <w:rsid w:val="000D03AE"/>
    <w:rsid w:val="000D06DC"/>
    <w:rsid w:val="000D08E1"/>
    <w:rsid w:val="000D123C"/>
    <w:rsid w:val="000D26BE"/>
    <w:rsid w:val="000D2973"/>
    <w:rsid w:val="000D2AF7"/>
    <w:rsid w:val="000D2D0F"/>
    <w:rsid w:val="000D3111"/>
    <w:rsid w:val="000D3892"/>
    <w:rsid w:val="000D4020"/>
    <w:rsid w:val="000D4456"/>
    <w:rsid w:val="000D454C"/>
    <w:rsid w:val="000D4618"/>
    <w:rsid w:val="000D4DA6"/>
    <w:rsid w:val="000D5167"/>
    <w:rsid w:val="000D5303"/>
    <w:rsid w:val="000D567E"/>
    <w:rsid w:val="000D5D8E"/>
    <w:rsid w:val="000D5F31"/>
    <w:rsid w:val="000D60C3"/>
    <w:rsid w:val="000D67DF"/>
    <w:rsid w:val="000D734B"/>
    <w:rsid w:val="000E04FD"/>
    <w:rsid w:val="000E0D3B"/>
    <w:rsid w:val="000E0D97"/>
    <w:rsid w:val="000E1222"/>
    <w:rsid w:val="000E1904"/>
    <w:rsid w:val="000E2773"/>
    <w:rsid w:val="000E37DD"/>
    <w:rsid w:val="000E3FED"/>
    <w:rsid w:val="000E4731"/>
    <w:rsid w:val="000E5252"/>
    <w:rsid w:val="000E7C8D"/>
    <w:rsid w:val="000F07D0"/>
    <w:rsid w:val="000F0BD5"/>
    <w:rsid w:val="000F1175"/>
    <w:rsid w:val="000F1E16"/>
    <w:rsid w:val="000F23C5"/>
    <w:rsid w:val="000F27C1"/>
    <w:rsid w:val="000F2BF6"/>
    <w:rsid w:val="000F2D59"/>
    <w:rsid w:val="000F3642"/>
    <w:rsid w:val="000F3885"/>
    <w:rsid w:val="000F40D5"/>
    <w:rsid w:val="000F443C"/>
    <w:rsid w:val="000F4D0A"/>
    <w:rsid w:val="000F518F"/>
    <w:rsid w:val="000F566F"/>
    <w:rsid w:val="000F5A6D"/>
    <w:rsid w:val="000F7105"/>
    <w:rsid w:val="000F7843"/>
    <w:rsid w:val="00100B2E"/>
    <w:rsid w:val="00100F15"/>
    <w:rsid w:val="001015D4"/>
    <w:rsid w:val="00101672"/>
    <w:rsid w:val="00102662"/>
    <w:rsid w:val="001035AF"/>
    <w:rsid w:val="001036B3"/>
    <w:rsid w:val="00104DD7"/>
    <w:rsid w:val="0010581F"/>
    <w:rsid w:val="00107423"/>
    <w:rsid w:val="00107AE8"/>
    <w:rsid w:val="00107B22"/>
    <w:rsid w:val="00107C61"/>
    <w:rsid w:val="001101EE"/>
    <w:rsid w:val="0011056D"/>
    <w:rsid w:val="0011151D"/>
    <w:rsid w:val="001119C6"/>
    <w:rsid w:val="00111DA2"/>
    <w:rsid w:val="00113A4B"/>
    <w:rsid w:val="0011520B"/>
    <w:rsid w:val="001167FC"/>
    <w:rsid w:val="00116976"/>
    <w:rsid w:val="00117D49"/>
    <w:rsid w:val="00120089"/>
    <w:rsid w:val="00121CDA"/>
    <w:rsid w:val="00122781"/>
    <w:rsid w:val="00123081"/>
    <w:rsid w:val="001234FE"/>
    <w:rsid w:val="001236A5"/>
    <w:rsid w:val="0012400D"/>
    <w:rsid w:val="00125879"/>
    <w:rsid w:val="00125A8A"/>
    <w:rsid w:val="00125CE9"/>
    <w:rsid w:val="0012605D"/>
    <w:rsid w:val="001268B1"/>
    <w:rsid w:val="00126A89"/>
    <w:rsid w:val="00127566"/>
    <w:rsid w:val="001276A6"/>
    <w:rsid w:val="00127743"/>
    <w:rsid w:val="0012783E"/>
    <w:rsid w:val="00127A51"/>
    <w:rsid w:val="00130177"/>
    <w:rsid w:val="0013047B"/>
    <w:rsid w:val="00130755"/>
    <w:rsid w:val="00132B2F"/>
    <w:rsid w:val="001340F1"/>
    <w:rsid w:val="00135530"/>
    <w:rsid w:val="001355C3"/>
    <w:rsid w:val="00135B3B"/>
    <w:rsid w:val="00136204"/>
    <w:rsid w:val="00137787"/>
    <w:rsid w:val="00140555"/>
    <w:rsid w:val="001406DC"/>
    <w:rsid w:val="00140741"/>
    <w:rsid w:val="00140ACA"/>
    <w:rsid w:val="00140DC3"/>
    <w:rsid w:val="00140FFF"/>
    <w:rsid w:val="00141E76"/>
    <w:rsid w:val="00142335"/>
    <w:rsid w:val="00142994"/>
    <w:rsid w:val="001431CE"/>
    <w:rsid w:val="001439E7"/>
    <w:rsid w:val="00143B3D"/>
    <w:rsid w:val="00144A71"/>
    <w:rsid w:val="0014508E"/>
    <w:rsid w:val="00145D0C"/>
    <w:rsid w:val="00145D31"/>
    <w:rsid w:val="0014660A"/>
    <w:rsid w:val="00146D9C"/>
    <w:rsid w:val="001501D6"/>
    <w:rsid w:val="001503A0"/>
    <w:rsid w:val="00150632"/>
    <w:rsid w:val="00150F0F"/>
    <w:rsid w:val="00151131"/>
    <w:rsid w:val="001513EB"/>
    <w:rsid w:val="00151CFE"/>
    <w:rsid w:val="00151F7C"/>
    <w:rsid w:val="001522D6"/>
    <w:rsid w:val="001522FD"/>
    <w:rsid w:val="001526CC"/>
    <w:rsid w:val="001529B9"/>
    <w:rsid w:val="00152AB4"/>
    <w:rsid w:val="00152E3F"/>
    <w:rsid w:val="001530B2"/>
    <w:rsid w:val="0015328A"/>
    <w:rsid w:val="0015336D"/>
    <w:rsid w:val="00153DD5"/>
    <w:rsid w:val="00155D21"/>
    <w:rsid w:val="001561A4"/>
    <w:rsid w:val="00156517"/>
    <w:rsid w:val="00157129"/>
    <w:rsid w:val="00157582"/>
    <w:rsid w:val="00157AC8"/>
    <w:rsid w:val="00157CEE"/>
    <w:rsid w:val="00157D6B"/>
    <w:rsid w:val="001630C5"/>
    <w:rsid w:val="00163148"/>
    <w:rsid w:val="001633AC"/>
    <w:rsid w:val="0016455C"/>
    <w:rsid w:val="00165284"/>
    <w:rsid w:val="001658CB"/>
    <w:rsid w:val="00165F9D"/>
    <w:rsid w:val="001667F2"/>
    <w:rsid w:val="001669A7"/>
    <w:rsid w:val="00170516"/>
    <w:rsid w:val="00171141"/>
    <w:rsid w:val="001716EB"/>
    <w:rsid w:val="001717CE"/>
    <w:rsid w:val="00171951"/>
    <w:rsid w:val="00171B1D"/>
    <w:rsid w:val="00171B94"/>
    <w:rsid w:val="00172F48"/>
    <w:rsid w:val="001733B4"/>
    <w:rsid w:val="001734D3"/>
    <w:rsid w:val="00173539"/>
    <w:rsid w:val="00173552"/>
    <w:rsid w:val="00173DD8"/>
    <w:rsid w:val="00174EE9"/>
    <w:rsid w:val="00175A78"/>
    <w:rsid w:val="00176291"/>
    <w:rsid w:val="00176A1D"/>
    <w:rsid w:val="00176EAE"/>
    <w:rsid w:val="0017757E"/>
    <w:rsid w:val="00177A65"/>
    <w:rsid w:val="00177EFD"/>
    <w:rsid w:val="00180137"/>
    <w:rsid w:val="00180DEE"/>
    <w:rsid w:val="001814CF"/>
    <w:rsid w:val="0018275F"/>
    <w:rsid w:val="0018307F"/>
    <w:rsid w:val="00183235"/>
    <w:rsid w:val="001832E3"/>
    <w:rsid w:val="001835F9"/>
    <w:rsid w:val="00183660"/>
    <w:rsid w:val="00183E5F"/>
    <w:rsid w:val="00185960"/>
    <w:rsid w:val="00185DDC"/>
    <w:rsid w:val="00186EC5"/>
    <w:rsid w:val="00190784"/>
    <w:rsid w:val="00191794"/>
    <w:rsid w:val="00192D7C"/>
    <w:rsid w:val="001937F5"/>
    <w:rsid w:val="001938BA"/>
    <w:rsid w:val="00193C60"/>
    <w:rsid w:val="00193F11"/>
    <w:rsid w:val="00194756"/>
    <w:rsid w:val="00194D7F"/>
    <w:rsid w:val="00196A6D"/>
    <w:rsid w:val="001A00FA"/>
    <w:rsid w:val="001A06D1"/>
    <w:rsid w:val="001A2DEA"/>
    <w:rsid w:val="001A309C"/>
    <w:rsid w:val="001A3F83"/>
    <w:rsid w:val="001A420B"/>
    <w:rsid w:val="001A4264"/>
    <w:rsid w:val="001A456D"/>
    <w:rsid w:val="001A469C"/>
    <w:rsid w:val="001A47BC"/>
    <w:rsid w:val="001A496F"/>
    <w:rsid w:val="001A4E16"/>
    <w:rsid w:val="001A58EF"/>
    <w:rsid w:val="001A66A5"/>
    <w:rsid w:val="001A6B58"/>
    <w:rsid w:val="001A791C"/>
    <w:rsid w:val="001A7D12"/>
    <w:rsid w:val="001A7D26"/>
    <w:rsid w:val="001B115F"/>
    <w:rsid w:val="001B1208"/>
    <w:rsid w:val="001B125C"/>
    <w:rsid w:val="001B19FE"/>
    <w:rsid w:val="001B1FC8"/>
    <w:rsid w:val="001B211E"/>
    <w:rsid w:val="001B21BC"/>
    <w:rsid w:val="001B540D"/>
    <w:rsid w:val="001B5528"/>
    <w:rsid w:val="001B58E7"/>
    <w:rsid w:val="001B5A76"/>
    <w:rsid w:val="001B5F08"/>
    <w:rsid w:val="001B6DAC"/>
    <w:rsid w:val="001B73D2"/>
    <w:rsid w:val="001C028E"/>
    <w:rsid w:val="001C2270"/>
    <w:rsid w:val="001C39FE"/>
    <w:rsid w:val="001C40E3"/>
    <w:rsid w:val="001C500A"/>
    <w:rsid w:val="001C5817"/>
    <w:rsid w:val="001C5BE8"/>
    <w:rsid w:val="001C65B9"/>
    <w:rsid w:val="001C76C8"/>
    <w:rsid w:val="001C798B"/>
    <w:rsid w:val="001C7A9C"/>
    <w:rsid w:val="001C7CE7"/>
    <w:rsid w:val="001D0612"/>
    <w:rsid w:val="001D0E87"/>
    <w:rsid w:val="001D1394"/>
    <w:rsid w:val="001D1E54"/>
    <w:rsid w:val="001D34AB"/>
    <w:rsid w:val="001D3C86"/>
    <w:rsid w:val="001D4CE6"/>
    <w:rsid w:val="001D6877"/>
    <w:rsid w:val="001D6B7A"/>
    <w:rsid w:val="001E04AB"/>
    <w:rsid w:val="001E051F"/>
    <w:rsid w:val="001E08C1"/>
    <w:rsid w:val="001E1638"/>
    <w:rsid w:val="001E1E02"/>
    <w:rsid w:val="001E2478"/>
    <w:rsid w:val="001E24C4"/>
    <w:rsid w:val="001E2823"/>
    <w:rsid w:val="001E28B1"/>
    <w:rsid w:val="001E3048"/>
    <w:rsid w:val="001E334F"/>
    <w:rsid w:val="001E3A05"/>
    <w:rsid w:val="001E3D78"/>
    <w:rsid w:val="001E437E"/>
    <w:rsid w:val="001E4792"/>
    <w:rsid w:val="001E5289"/>
    <w:rsid w:val="001E5F30"/>
    <w:rsid w:val="001E653F"/>
    <w:rsid w:val="001E7C62"/>
    <w:rsid w:val="001F0745"/>
    <w:rsid w:val="001F1391"/>
    <w:rsid w:val="001F314E"/>
    <w:rsid w:val="001F361C"/>
    <w:rsid w:val="001F3885"/>
    <w:rsid w:val="001F38BF"/>
    <w:rsid w:val="001F3B09"/>
    <w:rsid w:val="001F3E29"/>
    <w:rsid w:val="001F422E"/>
    <w:rsid w:val="001F6212"/>
    <w:rsid w:val="001F6EBD"/>
    <w:rsid w:val="001F701D"/>
    <w:rsid w:val="001F745D"/>
    <w:rsid w:val="00200A04"/>
    <w:rsid w:val="00200E00"/>
    <w:rsid w:val="00201380"/>
    <w:rsid w:val="00201C2D"/>
    <w:rsid w:val="00201F91"/>
    <w:rsid w:val="00202A3F"/>
    <w:rsid w:val="0020342F"/>
    <w:rsid w:val="00203FB2"/>
    <w:rsid w:val="00204163"/>
    <w:rsid w:val="002041AF"/>
    <w:rsid w:val="00204465"/>
    <w:rsid w:val="0020484F"/>
    <w:rsid w:val="00204EDA"/>
    <w:rsid w:val="0020525E"/>
    <w:rsid w:val="0020536C"/>
    <w:rsid w:val="00205B31"/>
    <w:rsid w:val="00205BC9"/>
    <w:rsid w:val="00205F39"/>
    <w:rsid w:val="0020668D"/>
    <w:rsid w:val="00206A20"/>
    <w:rsid w:val="00206D23"/>
    <w:rsid w:val="00207032"/>
    <w:rsid w:val="002077C9"/>
    <w:rsid w:val="00207BB5"/>
    <w:rsid w:val="00207FE6"/>
    <w:rsid w:val="00210154"/>
    <w:rsid w:val="002105D5"/>
    <w:rsid w:val="00210798"/>
    <w:rsid w:val="0021081D"/>
    <w:rsid w:val="00210A15"/>
    <w:rsid w:val="00211264"/>
    <w:rsid w:val="00212304"/>
    <w:rsid w:val="002127DB"/>
    <w:rsid w:val="00213055"/>
    <w:rsid w:val="00214860"/>
    <w:rsid w:val="00214B6B"/>
    <w:rsid w:val="002153E9"/>
    <w:rsid w:val="00216C87"/>
    <w:rsid w:val="00216F1E"/>
    <w:rsid w:val="00217D60"/>
    <w:rsid w:val="00220584"/>
    <w:rsid w:val="00220885"/>
    <w:rsid w:val="002219D5"/>
    <w:rsid w:val="00221D54"/>
    <w:rsid w:val="00223626"/>
    <w:rsid w:val="00224A58"/>
    <w:rsid w:val="00224BBE"/>
    <w:rsid w:val="00224D0C"/>
    <w:rsid w:val="002256CB"/>
    <w:rsid w:val="002262DC"/>
    <w:rsid w:val="00227329"/>
    <w:rsid w:val="00227603"/>
    <w:rsid w:val="00227A4E"/>
    <w:rsid w:val="002302E6"/>
    <w:rsid w:val="002305A5"/>
    <w:rsid w:val="0023138A"/>
    <w:rsid w:val="002317C9"/>
    <w:rsid w:val="0023290A"/>
    <w:rsid w:val="00232F28"/>
    <w:rsid w:val="002338C9"/>
    <w:rsid w:val="00234EBE"/>
    <w:rsid w:val="00235563"/>
    <w:rsid w:val="002359D3"/>
    <w:rsid w:val="0023693A"/>
    <w:rsid w:val="00236EEE"/>
    <w:rsid w:val="0023740F"/>
    <w:rsid w:val="00237782"/>
    <w:rsid w:val="0024019E"/>
    <w:rsid w:val="00240DAF"/>
    <w:rsid w:val="0024139C"/>
    <w:rsid w:val="00241868"/>
    <w:rsid w:val="00243B2C"/>
    <w:rsid w:val="00243E11"/>
    <w:rsid w:val="00243E64"/>
    <w:rsid w:val="00244E66"/>
    <w:rsid w:val="002462AE"/>
    <w:rsid w:val="002472E8"/>
    <w:rsid w:val="0024739D"/>
    <w:rsid w:val="00247FFB"/>
    <w:rsid w:val="00250083"/>
    <w:rsid w:val="00250A9B"/>
    <w:rsid w:val="00250FB0"/>
    <w:rsid w:val="0025177D"/>
    <w:rsid w:val="00251F2A"/>
    <w:rsid w:val="00253C36"/>
    <w:rsid w:val="00253D3F"/>
    <w:rsid w:val="00254003"/>
    <w:rsid w:val="0025415E"/>
    <w:rsid w:val="002541E1"/>
    <w:rsid w:val="00254ACC"/>
    <w:rsid w:val="00254EE9"/>
    <w:rsid w:val="0025625E"/>
    <w:rsid w:val="0025643A"/>
    <w:rsid w:val="002571DE"/>
    <w:rsid w:val="002571FE"/>
    <w:rsid w:val="00257B03"/>
    <w:rsid w:val="00257CC3"/>
    <w:rsid w:val="00257D8A"/>
    <w:rsid w:val="00260850"/>
    <w:rsid w:val="00260C25"/>
    <w:rsid w:val="00260D5A"/>
    <w:rsid w:val="00261101"/>
    <w:rsid w:val="0026133D"/>
    <w:rsid w:val="00261BEC"/>
    <w:rsid w:val="00261D3F"/>
    <w:rsid w:val="0026277E"/>
    <w:rsid w:val="00262BA0"/>
    <w:rsid w:val="00263D9B"/>
    <w:rsid w:val="00263E57"/>
    <w:rsid w:val="00263FAF"/>
    <w:rsid w:val="00264783"/>
    <w:rsid w:val="00264907"/>
    <w:rsid w:val="00264D06"/>
    <w:rsid w:val="00266CD2"/>
    <w:rsid w:val="00266D64"/>
    <w:rsid w:val="0026721B"/>
    <w:rsid w:val="0026751F"/>
    <w:rsid w:val="0026774B"/>
    <w:rsid w:val="00270CAC"/>
    <w:rsid w:val="0027121F"/>
    <w:rsid w:val="00272668"/>
    <w:rsid w:val="00273631"/>
    <w:rsid w:val="002744C0"/>
    <w:rsid w:val="00274607"/>
    <w:rsid w:val="002748AD"/>
    <w:rsid w:val="00274905"/>
    <w:rsid w:val="00275A49"/>
    <w:rsid w:val="00275A9B"/>
    <w:rsid w:val="00275C9B"/>
    <w:rsid w:val="00275D4D"/>
    <w:rsid w:val="00275DB7"/>
    <w:rsid w:val="00276863"/>
    <w:rsid w:val="00277427"/>
    <w:rsid w:val="00280EB4"/>
    <w:rsid w:val="0028105A"/>
    <w:rsid w:val="002816D7"/>
    <w:rsid w:val="0028284B"/>
    <w:rsid w:val="00283AE5"/>
    <w:rsid w:val="00283D22"/>
    <w:rsid w:val="00284C80"/>
    <w:rsid w:val="00284DDB"/>
    <w:rsid w:val="0028648F"/>
    <w:rsid w:val="002868FC"/>
    <w:rsid w:val="00286D12"/>
    <w:rsid w:val="00286E66"/>
    <w:rsid w:val="00287315"/>
    <w:rsid w:val="00287448"/>
    <w:rsid w:val="00287954"/>
    <w:rsid w:val="0028796D"/>
    <w:rsid w:val="00287AD8"/>
    <w:rsid w:val="00287D12"/>
    <w:rsid w:val="00291096"/>
    <w:rsid w:val="002911D8"/>
    <w:rsid w:val="0029177C"/>
    <w:rsid w:val="002917D9"/>
    <w:rsid w:val="00292703"/>
    <w:rsid w:val="00292B13"/>
    <w:rsid w:val="00292CA3"/>
    <w:rsid w:val="00292DC3"/>
    <w:rsid w:val="00292F31"/>
    <w:rsid w:val="00293598"/>
    <w:rsid w:val="0029381F"/>
    <w:rsid w:val="002939D7"/>
    <w:rsid w:val="00293B4E"/>
    <w:rsid w:val="0029401E"/>
    <w:rsid w:val="00294487"/>
    <w:rsid w:val="002944BA"/>
    <w:rsid w:val="0029484B"/>
    <w:rsid w:val="002949BA"/>
    <w:rsid w:val="002953C5"/>
    <w:rsid w:val="00295AAB"/>
    <w:rsid w:val="00295F9B"/>
    <w:rsid w:val="00296094"/>
    <w:rsid w:val="00296229"/>
    <w:rsid w:val="002962A8"/>
    <w:rsid w:val="00296D38"/>
    <w:rsid w:val="00296DC2"/>
    <w:rsid w:val="002A01A9"/>
    <w:rsid w:val="002A081F"/>
    <w:rsid w:val="002A08DA"/>
    <w:rsid w:val="002A0A30"/>
    <w:rsid w:val="002A19B0"/>
    <w:rsid w:val="002A233F"/>
    <w:rsid w:val="002A30FA"/>
    <w:rsid w:val="002A31F0"/>
    <w:rsid w:val="002A3500"/>
    <w:rsid w:val="002A406B"/>
    <w:rsid w:val="002A567A"/>
    <w:rsid w:val="002A5EE4"/>
    <w:rsid w:val="002A6281"/>
    <w:rsid w:val="002A7928"/>
    <w:rsid w:val="002A79EC"/>
    <w:rsid w:val="002A7A15"/>
    <w:rsid w:val="002A7C33"/>
    <w:rsid w:val="002B0138"/>
    <w:rsid w:val="002B1896"/>
    <w:rsid w:val="002B1CBE"/>
    <w:rsid w:val="002B1DFF"/>
    <w:rsid w:val="002B23FD"/>
    <w:rsid w:val="002B245E"/>
    <w:rsid w:val="002B2464"/>
    <w:rsid w:val="002B4284"/>
    <w:rsid w:val="002B45EB"/>
    <w:rsid w:val="002B4AF2"/>
    <w:rsid w:val="002B5924"/>
    <w:rsid w:val="002B5DD2"/>
    <w:rsid w:val="002B5E7A"/>
    <w:rsid w:val="002B672A"/>
    <w:rsid w:val="002B7815"/>
    <w:rsid w:val="002C1256"/>
    <w:rsid w:val="002C1296"/>
    <w:rsid w:val="002C140E"/>
    <w:rsid w:val="002C1723"/>
    <w:rsid w:val="002C240D"/>
    <w:rsid w:val="002C2862"/>
    <w:rsid w:val="002C351B"/>
    <w:rsid w:val="002C391C"/>
    <w:rsid w:val="002C4832"/>
    <w:rsid w:val="002C486B"/>
    <w:rsid w:val="002C51B7"/>
    <w:rsid w:val="002C566F"/>
    <w:rsid w:val="002C57F6"/>
    <w:rsid w:val="002C7F35"/>
    <w:rsid w:val="002C7FE2"/>
    <w:rsid w:val="002D03D6"/>
    <w:rsid w:val="002D09F9"/>
    <w:rsid w:val="002D0F27"/>
    <w:rsid w:val="002D245A"/>
    <w:rsid w:val="002D2861"/>
    <w:rsid w:val="002D2ED1"/>
    <w:rsid w:val="002D330D"/>
    <w:rsid w:val="002D33BB"/>
    <w:rsid w:val="002D3AD7"/>
    <w:rsid w:val="002D3CDC"/>
    <w:rsid w:val="002D479C"/>
    <w:rsid w:val="002D4B53"/>
    <w:rsid w:val="002D7553"/>
    <w:rsid w:val="002D75AC"/>
    <w:rsid w:val="002D7E7F"/>
    <w:rsid w:val="002D7EA2"/>
    <w:rsid w:val="002E05E0"/>
    <w:rsid w:val="002E060F"/>
    <w:rsid w:val="002E0B30"/>
    <w:rsid w:val="002E159E"/>
    <w:rsid w:val="002E21BA"/>
    <w:rsid w:val="002E2411"/>
    <w:rsid w:val="002E602B"/>
    <w:rsid w:val="002E63D8"/>
    <w:rsid w:val="002E6755"/>
    <w:rsid w:val="002E6929"/>
    <w:rsid w:val="002E6C05"/>
    <w:rsid w:val="002E7E9A"/>
    <w:rsid w:val="002F0293"/>
    <w:rsid w:val="002F0553"/>
    <w:rsid w:val="002F1AA9"/>
    <w:rsid w:val="002F26D0"/>
    <w:rsid w:val="002F28B9"/>
    <w:rsid w:val="002F2CFD"/>
    <w:rsid w:val="002F2D99"/>
    <w:rsid w:val="002F3BEE"/>
    <w:rsid w:val="002F4516"/>
    <w:rsid w:val="002F4528"/>
    <w:rsid w:val="002F4F82"/>
    <w:rsid w:val="002F587E"/>
    <w:rsid w:val="002F5944"/>
    <w:rsid w:val="002F72BD"/>
    <w:rsid w:val="002F72F4"/>
    <w:rsid w:val="002F7858"/>
    <w:rsid w:val="002F788B"/>
    <w:rsid w:val="002F7C06"/>
    <w:rsid w:val="002F7CC5"/>
    <w:rsid w:val="003002CA"/>
    <w:rsid w:val="003007B5"/>
    <w:rsid w:val="00300C22"/>
    <w:rsid w:val="0030126B"/>
    <w:rsid w:val="00301D62"/>
    <w:rsid w:val="00302E46"/>
    <w:rsid w:val="00303E9F"/>
    <w:rsid w:val="00303EF3"/>
    <w:rsid w:val="00304555"/>
    <w:rsid w:val="00304745"/>
    <w:rsid w:val="00306944"/>
    <w:rsid w:val="00306F55"/>
    <w:rsid w:val="00307087"/>
    <w:rsid w:val="003073C4"/>
    <w:rsid w:val="003074E7"/>
    <w:rsid w:val="00307B0F"/>
    <w:rsid w:val="00307BDB"/>
    <w:rsid w:val="00311368"/>
    <w:rsid w:val="003118B0"/>
    <w:rsid w:val="0031213B"/>
    <w:rsid w:val="00312DBB"/>
    <w:rsid w:val="00313ED0"/>
    <w:rsid w:val="00313EE0"/>
    <w:rsid w:val="00314039"/>
    <w:rsid w:val="00314706"/>
    <w:rsid w:val="00314F52"/>
    <w:rsid w:val="003167E6"/>
    <w:rsid w:val="003171B3"/>
    <w:rsid w:val="0031783C"/>
    <w:rsid w:val="003201F2"/>
    <w:rsid w:val="00320540"/>
    <w:rsid w:val="003215E6"/>
    <w:rsid w:val="00321F88"/>
    <w:rsid w:val="003222A8"/>
    <w:rsid w:val="00322A43"/>
    <w:rsid w:val="00323306"/>
    <w:rsid w:val="003238D3"/>
    <w:rsid w:val="003244E8"/>
    <w:rsid w:val="00324664"/>
    <w:rsid w:val="00324F6D"/>
    <w:rsid w:val="00325C09"/>
    <w:rsid w:val="00325D97"/>
    <w:rsid w:val="0032775C"/>
    <w:rsid w:val="00327792"/>
    <w:rsid w:val="003279B8"/>
    <w:rsid w:val="00327CBB"/>
    <w:rsid w:val="0033015C"/>
    <w:rsid w:val="00330160"/>
    <w:rsid w:val="003306A6"/>
    <w:rsid w:val="003316F2"/>
    <w:rsid w:val="00331796"/>
    <w:rsid w:val="00332493"/>
    <w:rsid w:val="00332646"/>
    <w:rsid w:val="0033302E"/>
    <w:rsid w:val="00333C0E"/>
    <w:rsid w:val="00334308"/>
    <w:rsid w:val="003349C6"/>
    <w:rsid w:val="003358F7"/>
    <w:rsid w:val="00335D0A"/>
    <w:rsid w:val="00335DA4"/>
    <w:rsid w:val="00336CEF"/>
    <w:rsid w:val="0033748A"/>
    <w:rsid w:val="00337A77"/>
    <w:rsid w:val="00337AAB"/>
    <w:rsid w:val="00341916"/>
    <w:rsid w:val="00341B87"/>
    <w:rsid w:val="00341ED1"/>
    <w:rsid w:val="00342242"/>
    <w:rsid w:val="00343A9A"/>
    <w:rsid w:val="00343BAF"/>
    <w:rsid w:val="00344045"/>
    <w:rsid w:val="003449AA"/>
    <w:rsid w:val="00345C0E"/>
    <w:rsid w:val="0034677F"/>
    <w:rsid w:val="0034686E"/>
    <w:rsid w:val="003478A1"/>
    <w:rsid w:val="00350C34"/>
    <w:rsid w:val="00350ED3"/>
    <w:rsid w:val="00350FF5"/>
    <w:rsid w:val="0035133F"/>
    <w:rsid w:val="00351579"/>
    <w:rsid w:val="0035158D"/>
    <w:rsid w:val="00351A34"/>
    <w:rsid w:val="00351E3C"/>
    <w:rsid w:val="003525B6"/>
    <w:rsid w:val="00353786"/>
    <w:rsid w:val="003562AF"/>
    <w:rsid w:val="00356876"/>
    <w:rsid w:val="00356AC8"/>
    <w:rsid w:val="00356C9E"/>
    <w:rsid w:val="003572BF"/>
    <w:rsid w:val="0035752A"/>
    <w:rsid w:val="003577B1"/>
    <w:rsid w:val="003603FC"/>
    <w:rsid w:val="00360716"/>
    <w:rsid w:val="00360C23"/>
    <w:rsid w:val="0036129C"/>
    <w:rsid w:val="00361839"/>
    <w:rsid w:val="0036212B"/>
    <w:rsid w:val="00362C46"/>
    <w:rsid w:val="00362C7A"/>
    <w:rsid w:val="00362E03"/>
    <w:rsid w:val="00363CC7"/>
    <w:rsid w:val="00364072"/>
    <w:rsid w:val="00364571"/>
    <w:rsid w:val="00364B5F"/>
    <w:rsid w:val="003654ED"/>
    <w:rsid w:val="0036631E"/>
    <w:rsid w:val="0036694A"/>
    <w:rsid w:val="00366EDF"/>
    <w:rsid w:val="00367525"/>
    <w:rsid w:val="00367812"/>
    <w:rsid w:val="0037037B"/>
    <w:rsid w:val="0037055C"/>
    <w:rsid w:val="00371B20"/>
    <w:rsid w:val="00371BE4"/>
    <w:rsid w:val="00372292"/>
    <w:rsid w:val="00373019"/>
    <w:rsid w:val="003734AA"/>
    <w:rsid w:val="0037449A"/>
    <w:rsid w:val="0037468A"/>
    <w:rsid w:val="00374A9F"/>
    <w:rsid w:val="00374D5F"/>
    <w:rsid w:val="00374E31"/>
    <w:rsid w:val="0037520A"/>
    <w:rsid w:val="003754A3"/>
    <w:rsid w:val="00375F56"/>
    <w:rsid w:val="0037642E"/>
    <w:rsid w:val="003766EF"/>
    <w:rsid w:val="00376D02"/>
    <w:rsid w:val="00376EB1"/>
    <w:rsid w:val="00380557"/>
    <w:rsid w:val="00380671"/>
    <w:rsid w:val="00380C50"/>
    <w:rsid w:val="00380EB8"/>
    <w:rsid w:val="00381505"/>
    <w:rsid w:val="0038158A"/>
    <w:rsid w:val="00382A4B"/>
    <w:rsid w:val="00382B06"/>
    <w:rsid w:val="003830FC"/>
    <w:rsid w:val="003836D2"/>
    <w:rsid w:val="003836E6"/>
    <w:rsid w:val="003839B3"/>
    <w:rsid w:val="00383B57"/>
    <w:rsid w:val="0038454C"/>
    <w:rsid w:val="00385211"/>
    <w:rsid w:val="00385D99"/>
    <w:rsid w:val="00386248"/>
    <w:rsid w:val="00386350"/>
    <w:rsid w:val="00386484"/>
    <w:rsid w:val="00386967"/>
    <w:rsid w:val="003870E6"/>
    <w:rsid w:val="00387182"/>
    <w:rsid w:val="0038730B"/>
    <w:rsid w:val="00390589"/>
    <w:rsid w:val="00390DAD"/>
    <w:rsid w:val="00390F91"/>
    <w:rsid w:val="00391A4D"/>
    <w:rsid w:val="00391BFD"/>
    <w:rsid w:val="00391D70"/>
    <w:rsid w:val="00392336"/>
    <w:rsid w:val="00392651"/>
    <w:rsid w:val="003926BB"/>
    <w:rsid w:val="00392BAF"/>
    <w:rsid w:val="00393090"/>
    <w:rsid w:val="00393368"/>
    <w:rsid w:val="00393A43"/>
    <w:rsid w:val="00394A97"/>
    <w:rsid w:val="0039541C"/>
    <w:rsid w:val="003965FA"/>
    <w:rsid w:val="00396846"/>
    <w:rsid w:val="00396C66"/>
    <w:rsid w:val="003A10CF"/>
    <w:rsid w:val="003A1772"/>
    <w:rsid w:val="003A4576"/>
    <w:rsid w:val="003A5818"/>
    <w:rsid w:val="003A5D16"/>
    <w:rsid w:val="003A73D4"/>
    <w:rsid w:val="003A7FAC"/>
    <w:rsid w:val="003B0150"/>
    <w:rsid w:val="003B0D02"/>
    <w:rsid w:val="003B0DC0"/>
    <w:rsid w:val="003B2D78"/>
    <w:rsid w:val="003B34AE"/>
    <w:rsid w:val="003B39C8"/>
    <w:rsid w:val="003B400B"/>
    <w:rsid w:val="003B4B63"/>
    <w:rsid w:val="003B4CFB"/>
    <w:rsid w:val="003B4E91"/>
    <w:rsid w:val="003B5916"/>
    <w:rsid w:val="003B5CAA"/>
    <w:rsid w:val="003B6C13"/>
    <w:rsid w:val="003B6DC5"/>
    <w:rsid w:val="003B6EE2"/>
    <w:rsid w:val="003B79D6"/>
    <w:rsid w:val="003B7F1B"/>
    <w:rsid w:val="003C08A6"/>
    <w:rsid w:val="003C1755"/>
    <w:rsid w:val="003C36C0"/>
    <w:rsid w:val="003C3763"/>
    <w:rsid w:val="003C3F86"/>
    <w:rsid w:val="003C4A76"/>
    <w:rsid w:val="003C68F5"/>
    <w:rsid w:val="003C7444"/>
    <w:rsid w:val="003C74E1"/>
    <w:rsid w:val="003C76FF"/>
    <w:rsid w:val="003C7712"/>
    <w:rsid w:val="003C7FE3"/>
    <w:rsid w:val="003D1061"/>
    <w:rsid w:val="003D16B8"/>
    <w:rsid w:val="003D1D98"/>
    <w:rsid w:val="003D1E4A"/>
    <w:rsid w:val="003D2870"/>
    <w:rsid w:val="003D35B1"/>
    <w:rsid w:val="003D38E5"/>
    <w:rsid w:val="003D3957"/>
    <w:rsid w:val="003D3E21"/>
    <w:rsid w:val="003D405E"/>
    <w:rsid w:val="003D418B"/>
    <w:rsid w:val="003D4372"/>
    <w:rsid w:val="003D4C23"/>
    <w:rsid w:val="003D4EF1"/>
    <w:rsid w:val="003D5432"/>
    <w:rsid w:val="003D55EA"/>
    <w:rsid w:val="003D5E49"/>
    <w:rsid w:val="003D5EE1"/>
    <w:rsid w:val="003D694F"/>
    <w:rsid w:val="003D6A90"/>
    <w:rsid w:val="003D72CF"/>
    <w:rsid w:val="003D7DEE"/>
    <w:rsid w:val="003E0899"/>
    <w:rsid w:val="003E0AD2"/>
    <w:rsid w:val="003E0F6C"/>
    <w:rsid w:val="003E1563"/>
    <w:rsid w:val="003E176E"/>
    <w:rsid w:val="003E18D8"/>
    <w:rsid w:val="003E2079"/>
    <w:rsid w:val="003E28A7"/>
    <w:rsid w:val="003E35D9"/>
    <w:rsid w:val="003E3D3E"/>
    <w:rsid w:val="003E456B"/>
    <w:rsid w:val="003E5152"/>
    <w:rsid w:val="003E521F"/>
    <w:rsid w:val="003E54A0"/>
    <w:rsid w:val="003E61F8"/>
    <w:rsid w:val="003E6361"/>
    <w:rsid w:val="003E6D05"/>
    <w:rsid w:val="003E71D6"/>
    <w:rsid w:val="003E7294"/>
    <w:rsid w:val="003E76FE"/>
    <w:rsid w:val="003E79E0"/>
    <w:rsid w:val="003F0D09"/>
    <w:rsid w:val="003F1351"/>
    <w:rsid w:val="003F1FD2"/>
    <w:rsid w:val="003F25C9"/>
    <w:rsid w:val="003F318C"/>
    <w:rsid w:val="003F3279"/>
    <w:rsid w:val="003F3415"/>
    <w:rsid w:val="003F3B01"/>
    <w:rsid w:val="003F45B1"/>
    <w:rsid w:val="003F46CA"/>
    <w:rsid w:val="003F57C5"/>
    <w:rsid w:val="003F5BF8"/>
    <w:rsid w:val="003F6650"/>
    <w:rsid w:val="003F6B7E"/>
    <w:rsid w:val="0040074C"/>
    <w:rsid w:val="004013F6"/>
    <w:rsid w:val="00402412"/>
    <w:rsid w:val="00402A67"/>
    <w:rsid w:val="00403555"/>
    <w:rsid w:val="00403B79"/>
    <w:rsid w:val="004040C2"/>
    <w:rsid w:val="00404BC8"/>
    <w:rsid w:val="00405282"/>
    <w:rsid w:val="0040567F"/>
    <w:rsid w:val="00405F95"/>
    <w:rsid w:val="004067AA"/>
    <w:rsid w:val="00406FDB"/>
    <w:rsid w:val="0040728E"/>
    <w:rsid w:val="00407B72"/>
    <w:rsid w:val="004108BF"/>
    <w:rsid w:val="00412A92"/>
    <w:rsid w:val="00412D04"/>
    <w:rsid w:val="0041500B"/>
    <w:rsid w:val="00415316"/>
    <w:rsid w:val="00415962"/>
    <w:rsid w:val="00415BA7"/>
    <w:rsid w:val="00415F1E"/>
    <w:rsid w:val="00416208"/>
    <w:rsid w:val="00416854"/>
    <w:rsid w:val="00416FC2"/>
    <w:rsid w:val="004178D8"/>
    <w:rsid w:val="004179E7"/>
    <w:rsid w:val="00417BF4"/>
    <w:rsid w:val="00420C6D"/>
    <w:rsid w:val="00420FE0"/>
    <w:rsid w:val="0042196F"/>
    <w:rsid w:val="00421B27"/>
    <w:rsid w:val="00422021"/>
    <w:rsid w:val="004224BD"/>
    <w:rsid w:val="004239FB"/>
    <w:rsid w:val="00423B64"/>
    <w:rsid w:val="00423D96"/>
    <w:rsid w:val="00424A24"/>
    <w:rsid w:val="00426221"/>
    <w:rsid w:val="004266FC"/>
    <w:rsid w:val="00426AEA"/>
    <w:rsid w:val="00426B60"/>
    <w:rsid w:val="00427222"/>
    <w:rsid w:val="004273D8"/>
    <w:rsid w:val="0043020C"/>
    <w:rsid w:val="00430549"/>
    <w:rsid w:val="0043089A"/>
    <w:rsid w:val="00430EF1"/>
    <w:rsid w:val="00431753"/>
    <w:rsid w:val="00431F9A"/>
    <w:rsid w:val="00432459"/>
    <w:rsid w:val="00432687"/>
    <w:rsid w:val="00433655"/>
    <w:rsid w:val="0043399D"/>
    <w:rsid w:val="0043412E"/>
    <w:rsid w:val="00434570"/>
    <w:rsid w:val="00435D1D"/>
    <w:rsid w:val="00436B5A"/>
    <w:rsid w:val="00437C5B"/>
    <w:rsid w:val="00437FA3"/>
    <w:rsid w:val="004408A9"/>
    <w:rsid w:val="004408F8"/>
    <w:rsid w:val="00440976"/>
    <w:rsid w:val="00441E9A"/>
    <w:rsid w:val="00442739"/>
    <w:rsid w:val="00442E70"/>
    <w:rsid w:val="00443A0D"/>
    <w:rsid w:val="00444006"/>
    <w:rsid w:val="00444206"/>
    <w:rsid w:val="004447B0"/>
    <w:rsid w:val="00444FB7"/>
    <w:rsid w:val="00445560"/>
    <w:rsid w:val="00446BB4"/>
    <w:rsid w:val="00446C3E"/>
    <w:rsid w:val="004475A4"/>
    <w:rsid w:val="004503C5"/>
    <w:rsid w:val="00450B10"/>
    <w:rsid w:val="00450B5C"/>
    <w:rsid w:val="0045138F"/>
    <w:rsid w:val="00451657"/>
    <w:rsid w:val="00452028"/>
    <w:rsid w:val="004529C0"/>
    <w:rsid w:val="00452F42"/>
    <w:rsid w:val="004534C4"/>
    <w:rsid w:val="004545F9"/>
    <w:rsid w:val="004546B5"/>
    <w:rsid w:val="0045497F"/>
    <w:rsid w:val="00454E30"/>
    <w:rsid w:val="00455380"/>
    <w:rsid w:val="004559E2"/>
    <w:rsid w:val="004559EC"/>
    <w:rsid w:val="00455CC4"/>
    <w:rsid w:val="004561FB"/>
    <w:rsid w:val="00457090"/>
    <w:rsid w:val="00460026"/>
    <w:rsid w:val="00460217"/>
    <w:rsid w:val="00462753"/>
    <w:rsid w:val="00462B11"/>
    <w:rsid w:val="00462EFD"/>
    <w:rsid w:val="004630BE"/>
    <w:rsid w:val="00463AE2"/>
    <w:rsid w:val="0046419F"/>
    <w:rsid w:val="00464A73"/>
    <w:rsid w:val="0046516D"/>
    <w:rsid w:val="004656FA"/>
    <w:rsid w:val="004660A4"/>
    <w:rsid w:val="004660D9"/>
    <w:rsid w:val="00466364"/>
    <w:rsid w:val="00466783"/>
    <w:rsid w:val="00467D1F"/>
    <w:rsid w:val="004701C8"/>
    <w:rsid w:val="004710DB"/>
    <w:rsid w:val="00471D5F"/>
    <w:rsid w:val="00472A73"/>
    <w:rsid w:val="00473422"/>
    <w:rsid w:val="00473EAD"/>
    <w:rsid w:val="004750F9"/>
    <w:rsid w:val="0047543D"/>
    <w:rsid w:val="0047589C"/>
    <w:rsid w:val="004758D4"/>
    <w:rsid w:val="00475CFC"/>
    <w:rsid w:val="00475F50"/>
    <w:rsid w:val="00476057"/>
    <w:rsid w:val="004774F3"/>
    <w:rsid w:val="00480015"/>
    <w:rsid w:val="004809BD"/>
    <w:rsid w:val="0048250C"/>
    <w:rsid w:val="00482C2F"/>
    <w:rsid w:val="00482E64"/>
    <w:rsid w:val="004834CC"/>
    <w:rsid w:val="004834D2"/>
    <w:rsid w:val="00483570"/>
    <w:rsid w:val="00484000"/>
    <w:rsid w:val="004841BB"/>
    <w:rsid w:val="00485208"/>
    <w:rsid w:val="00485920"/>
    <w:rsid w:val="00486DC0"/>
    <w:rsid w:val="004874E2"/>
    <w:rsid w:val="00487A5B"/>
    <w:rsid w:val="00487E51"/>
    <w:rsid w:val="00487F96"/>
    <w:rsid w:val="00490D24"/>
    <w:rsid w:val="0049296B"/>
    <w:rsid w:val="00493DA1"/>
    <w:rsid w:val="00493DAC"/>
    <w:rsid w:val="00495329"/>
    <w:rsid w:val="00495400"/>
    <w:rsid w:val="00496174"/>
    <w:rsid w:val="00497AF7"/>
    <w:rsid w:val="004A026C"/>
    <w:rsid w:val="004A0D70"/>
    <w:rsid w:val="004A1176"/>
    <w:rsid w:val="004A16A7"/>
    <w:rsid w:val="004A21E4"/>
    <w:rsid w:val="004A260E"/>
    <w:rsid w:val="004A2D3C"/>
    <w:rsid w:val="004A2ECD"/>
    <w:rsid w:val="004A3C70"/>
    <w:rsid w:val="004A3DB5"/>
    <w:rsid w:val="004A47A5"/>
    <w:rsid w:val="004A4D1D"/>
    <w:rsid w:val="004A4DA2"/>
    <w:rsid w:val="004A51E8"/>
    <w:rsid w:val="004A56CA"/>
    <w:rsid w:val="004A6E45"/>
    <w:rsid w:val="004A75AE"/>
    <w:rsid w:val="004A7792"/>
    <w:rsid w:val="004B0836"/>
    <w:rsid w:val="004B10B0"/>
    <w:rsid w:val="004B11D7"/>
    <w:rsid w:val="004B1382"/>
    <w:rsid w:val="004B152E"/>
    <w:rsid w:val="004B16B3"/>
    <w:rsid w:val="004B22A5"/>
    <w:rsid w:val="004B348D"/>
    <w:rsid w:val="004B3887"/>
    <w:rsid w:val="004B4114"/>
    <w:rsid w:val="004B4221"/>
    <w:rsid w:val="004B4E8F"/>
    <w:rsid w:val="004B503A"/>
    <w:rsid w:val="004B5626"/>
    <w:rsid w:val="004B56E5"/>
    <w:rsid w:val="004B6CF0"/>
    <w:rsid w:val="004B6D45"/>
    <w:rsid w:val="004C01B4"/>
    <w:rsid w:val="004C0910"/>
    <w:rsid w:val="004C21DA"/>
    <w:rsid w:val="004C286E"/>
    <w:rsid w:val="004C2920"/>
    <w:rsid w:val="004C2D0D"/>
    <w:rsid w:val="004C48EA"/>
    <w:rsid w:val="004C4DE9"/>
    <w:rsid w:val="004C65CB"/>
    <w:rsid w:val="004C67C2"/>
    <w:rsid w:val="004C6DC6"/>
    <w:rsid w:val="004C7424"/>
    <w:rsid w:val="004C7736"/>
    <w:rsid w:val="004C77C2"/>
    <w:rsid w:val="004D0E2D"/>
    <w:rsid w:val="004D1759"/>
    <w:rsid w:val="004D1947"/>
    <w:rsid w:val="004D1C7B"/>
    <w:rsid w:val="004D291E"/>
    <w:rsid w:val="004D2A52"/>
    <w:rsid w:val="004D3BDC"/>
    <w:rsid w:val="004D412B"/>
    <w:rsid w:val="004D447C"/>
    <w:rsid w:val="004D463D"/>
    <w:rsid w:val="004D7068"/>
    <w:rsid w:val="004D7913"/>
    <w:rsid w:val="004D79DD"/>
    <w:rsid w:val="004E0B94"/>
    <w:rsid w:val="004E0E35"/>
    <w:rsid w:val="004E1C6E"/>
    <w:rsid w:val="004E1DE5"/>
    <w:rsid w:val="004E1F36"/>
    <w:rsid w:val="004E2798"/>
    <w:rsid w:val="004E279F"/>
    <w:rsid w:val="004E28DB"/>
    <w:rsid w:val="004E2975"/>
    <w:rsid w:val="004E2E5D"/>
    <w:rsid w:val="004E3A69"/>
    <w:rsid w:val="004E3D95"/>
    <w:rsid w:val="004E3DE2"/>
    <w:rsid w:val="004E414E"/>
    <w:rsid w:val="004E4215"/>
    <w:rsid w:val="004E5F51"/>
    <w:rsid w:val="004F0054"/>
    <w:rsid w:val="004F0D24"/>
    <w:rsid w:val="004F171A"/>
    <w:rsid w:val="004F2082"/>
    <w:rsid w:val="004F359C"/>
    <w:rsid w:val="004F3B09"/>
    <w:rsid w:val="004F3D0B"/>
    <w:rsid w:val="004F5305"/>
    <w:rsid w:val="004F69BB"/>
    <w:rsid w:val="00500539"/>
    <w:rsid w:val="00500690"/>
    <w:rsid w:val="0050138D"/>
    <w:rsid w:val="005021E8"/>
    <w:rsid w:val="00503157"/>
    <w:rsid w:val="0050382C"/>
    <w:rsid w:val="00503D3A"/>
    <w:rsid w:val="00503DEB"/>
    <w:rsid w:val="0050495D"/>
    <w:rsid w:val="0050554E"/>
    <w:rsid w:val="0050577B"/>
    <w:rsid w:val="00505EC6"/>
    <w:rsid w:val="005064E8"/>
    <w:rsid w:val="00506C09"/>
    <w:rsid w:val="00507105"/>
    <w:rsid w:val="0050731E"/>
    <w:rsid w:val="0050751D"/>
    <w:rsid w:val="005076FE"/>
    <w:rsid w:val="00507BD9"/>
    <w:rsid w:val="00507DEB"/>
    <w:rsid w:val="00510917"/>
    <w:rsid w:val="0051108A"/>
    <w:rsid w:val="005111B6"/>
    <w:rsid w:val="00511D7B"/>
    <w:rsid w:val="00511F0D"/>
    <w:rsid w:val="0051265B"/>
    <w:rsid w:val="00513305"/>
    <w:rsid w:val="00513575"/>
    <w:rsid w:val="00513F10"/>
    <w:rsid w:val="00515566"/>
    <w:rsid w:val="005159B1"/>
    <w:rsid w:val="00516AA5"/>
    <w:rsid w:val="0051751B"/>
    <w:rsid w:val="00517A37"/>
    <w:rsid w:val="00520B89"/>
    <w:rsid w:val="00520F53"/>
    <w:rsid w:val="00521424"/>
    <w:rsid w:val="00521B70"/>
    <w:rsid w:val="00522FE8"/>
    <w:rsid w:val="0052330A"/>
    <w:rsid w:val="005234E1"/>
    <w:rsid w:val="00523B30"/>
    <w:rsid w:val="00523BF8"/>
    <w:rsid w:val="0052410C"/>
    <w:rsid w:val="00524ED8"/>
    <w:rsid w:val="0052526D"/>
    <w:rsid w:val="00525CA9"/>
    <w:rsid w:val="00525DF7"/>
    <w:rsid w:val="00526B2C"/>
    <w:rsid w:val="00527280"/>
    <w:rsid w:val="0053035C"/>
    <w:rsid w:val="0053214D"/>
    <w:rsid w:val="005326DF"/>
    <w:rsid w:val="00532746"/>
    <w:rsid w:val="005327F7"/>
    <w:rsid w:val="00532ECC"/>
    <w:rsid w:val="00532F85"/>
    <w:rsid w:val="0053361B"/>
    <w:rsid w:val="00533E7E"/>
    <w:rsid w:val="005350EC"/>
    <w:rsid w:val="0053530B"/>
    <w:rsid w:val="00535960"/>
    <w:rsid w:val="005361E4"/>
    <w:rsid w:val="00540308"/>
    <w:rsid w:val="0054063E"/>
    <w:rsid w:val="00541140"/>
    <w:rsid w:val="00542242"/>
    <w:rsid w:val="0054383B"/>
    <w:rsid w:val="00545158"/>
    <w:rsid w:val="00545541"/>
    <w:rsid w:val="00545F6D"/>
    <w:rsid w:val="00546213"/>
    <w:rsid w:val="005478BB"/>
    <w:rsid w:val="005505CB"/>
    <w:rsid w:val="00551200"/>
    <w:rsid w:val="0055168F"/>
    <w:rsid w:val="00551874"/>
    <w:rsid w:val="00552167"/>
    <w:rsid w:val="00553237"/>
    <w:rsid w:val="0055374D"/>
    <w:rsid w:val="005545CC"/>
    <w:rsid w:val="00554785"/>
    <w:rsid w:val="0055610A"/>
    <w:rsid w:val="005563FE"/>
    <w:rsid w:val="005575D6"/>
    <w:rsid w:val="00557849"/>
    <w:rsid w:val="005579D6"/>
    <w:rsid w:val="0056114E"/>
    <w:rsid w:val="0056147F"/>
    <w:rsid w:val="005614EB"/>
    <w:rsid w:val="00562771"/>
    <w:rsid w:val="00563A5F"/>
    <w:rsid w:val="00563B33"/>
    <w:rsid w:val="00564594"/>
    <w:rsid w:val="00564810"/>
    <w:rsid w:val="005649E2"/>
    <w:rsid w:val="00565103"/>
    <w:rsid w:val="00565130"/>
    <w:rsid w:val="00566534"/>
    <w:rsid w:val="00567585"/>
    <w:rsid w:val="005702CC"/>
    <w:rsid w:val="00571B39"/>
    <w:rsid w:val="00572D60"/>
    <w:rsid w:val="005734A0"/>
    <w:rsid w:val="0057373E"/>
    <w:rsid w:val="00573882"/>
    <w:rsid w:val="00573D71"/>
    <w:rsid w:val="00573E91"/>
    <w:rsid w:val="0057546B"/>
    <w:rsid w:val="00575997"/>
    <w:rsid w:val="005759B3"/>
    <w:rsid w:val="00575B75"/>
    <w:rsid w:val="005768A3"/>
    <w:rsid w:val="005769AD"/>
    <w:rsid w:val="00576DBF"/>
    <w:rsid w:val="005772C0"/>
    <w:rsid w:val="00577835"/>
    <w:rsid w:val="0058026B"/>
    <w:rsid w:val="0058066F"/>
    <w:rsid w:val="00580C0B"/>
    <w:rsid w:val="00581C76"/>
    <w:rsid w:val="0058393C"/>
    <w:rsid w:val="00584894"/>
    <w:rsid w:val="005852EF"/>
    <w:rsid w:val="00585567"/>
    <w:rsid w:val="00586558"/>
    <w:rsid w:val="00587B15"/>
    <w:rsid w:val="005909A8"/>
    <w:rsid w:val="00591956"/>
    <w:rsid w:val="00591A84"/>
    <w:rsid w:val="00591EB6"/>
    <w:rsid w:val="0059453E"/>
    <w:rsid w:val="0059466E"/>
    <w:rsid w:val="005948F1"/>
    <w:rsid w:val="00594942"/>
    <w:rsid w:val="00594ABB"/>
    <w:rsid w:val="0059502A"/>
    <w:rsid w:val="00595C79"/>
    <w:rsid w:val="00596D5C"/>
    <w:rsid w:val="005975DC"/>
    <w:rsid w:val="005A02C7"/>
    <w:rsid w:val="005A07E6"/>
    <w:rsid w:val="005A09C3"/>
    <w:rsid w:val="005A0A8B"/>
    <w:rsid w:val="005A302D"/>
    <w:rsid w:val="005A3090"/>
    <w:rsid w:val="005A3608"/>
    <w:rsid w:val="005A36C0"/>
    <w:rsid w:val="005A3DF6"/>
    <w:rsid w:val="005A486E"/>
    <w:rsid w:val="005A49FF"/>
    <w:rsid w:val="005A53E9"/>
    <w:rsid w:val="005A5444"/>
    <w:rsid w:val="005A6249"/>
    <w:rsid w:val="005A6626"/>
    <w:rsid w:val="005A6E7B"/>
    <w:rsid w:val="005A780A"/>
    <w:rsid w:val="005B0161"/>
    <w:rsid w:val="005B0311"/>
    <w:rsid w:val="005B0CB9"/>
    <w:rsid w:val="005B0D01"/>
    <w:rsid w:val="005B100B"/>
    <w:rsid w:val="005B2682"/>
    <w:rsid w:val="005B2A97"/>
    <w:rsid w:val="005B2C43"/>
    <w:rsid w:val="005B3087"/>
    <w:rsid w:val="005B309E"/>
    <w:rsid w:val="005B35F3"/>
    <w:rsid w:val="005B57A9"/>
    <w:rsid w:val="005B6880"/>
    <w:rsid w:val="005B7E17"/>
    <w:rsid w:val="005C0252"/>
    <w:rsid w:val="005C0A19"/>
    <w:rsid w:val="005C1E6F"/>
    <w:rsid w:val="005C2854"/>
    <w:rsid w:val="005C392E"/>
    <w:rsid w:val="005C43C9"/>
    <w:rsid w:val="005C535D"/>
    <w:rsid w:val="005C5AEF"/>
    <w:rsid w:val="005C5B56"/>
    <w:rsid w:val="005C695F"/>
    <w:rsid w:val="005C7158"/>
    <w:rsid w:val="005C7EA9"/>
    <w:rsid w:val="005D0E3C"/>
    <w:rsid w:val="005D140A"/>
    <w:rsid w:val="005D1737"/>
    <w:rsid w:val="005D3197"/>
    <w:rsid w:val="005D343F"/>
    <w:rsid w:val="005D3BA1"/>
    <w:rsid w:val="005D41FE"/>
    <w:rsid w:val="005D5858"/>
    <w:rsid w:val="005D62A8"/>
    <w:rsid w:val="005D6D5B"/>
    <w:rsid w:val="005D7181"/>
    <w:rsid w:val="005D74AD"/>
    <w:rsid w:val="005E03F0"/>
    <w:rsid w:val="005E04DD"/>
    <w:rsid w:val="005E0752"/>
    <w:rsid w:val="005E0E50"/>
    <w:rsid w:val="005E0F29"/>
    <w:rsid w:val="005E1073"/>
    <w:rsid w:val="005E2605"/>
    <w:rsid w:val="005E2FA2"/>
    <w:rsid w:val="005E316C"/>
    <w:rsid w:val="005E39E7"/>
    <w:rsid w:val="005E3C16"/>
    <w:rsid w:val="005E42C9"/>
    <w:rsid w:val="005E5734"/>
    <w:rsid w:val="005E5ECB"/>
    <w:rsid w:val="005E62AC"/>
    <w:rsid w:val="005E6981"/>
    <w:rsid w:val="005E6E9C"/>
    <w:rsid w:val="005E7B54"/>
    <w:rsid w:val="005E7F3C"/>
    <w:rsid w:val="005F070C"/>
    <w:rsid w:val="005F0F4B"/>
    <w:rsid w:val="005F10A8"/>
    <w:rsid w:val="005F15D9"/>
    <w:rsid w:val="005F18F8"/>
    <w:rsid w:val="005F199F"/>
    <w:rsid w:val="005F239A"/>
    <w:rsid w:val="005F27D1"/>
    <w:rsid w:val="005F2AF4"/>
    <w:rsid w:val="005F3B85"/>
    <w:rsid w:val="005F3BEA"/>
    <w:rsid w:val="005F3E89"/>
    <w:rsid w:val="005F3F7A"/>
    <w:rsid w:val="005F4987"/>
    <w:rsid w:val="005F56C0"/>
    <w:rsid w:val="005F5C1B"/>
    <w:rsid w:val="005F61DD"/>
    <w:rsid w:val="005F6968"/>
    <w:rsid w:val="005F6F52"/>
    <w:rsid w:val="005F78BF"/>
    <w:rsid w:val="00600299"/>
    <w:rsid w:val="006003C9"/>
    <w:rsid w:val="00600A4C"/>
    <w:rsid w:val="00600ECF"/>
    <w:rsid w:val="006010D8"/>
    <w:rsid w:val="00601C24"/>
    <w:rsid w:val="00602D0A"/>
    <w:rsid w:val="00602DD9"/>
    <w:rsid w:val="00604CEA"/>
    <w:rsid w:val="00604D22"/>
    <w:rsid w:val="00605943"/>
    <w:rsid w:val="00606DEA"/>
    <w:rsid w:val="00607404"/>
    <w:rsid w:val="006074CA"/>
    <w:rsid w:val="006102BA"/>
    <w:rsid w:val="00610589"/>
    <w:rsid w:val="006112FF"/>
    <w:rsid w:val="00612523"/>
    <w:rsid w:val="0061269A"/>
    <w:rsid w:val="006126EF"/>
    <w:rsid w:val="006133AE"/>
    <w:rsid w:val="00614AAA"/>
    <w:rsid w:val="00614D0A"/>
    <w:rsid w:val="006151AE"/>
    <w:rsid w:val="00615A7C"/>
    <w:rsid w:val="00616198"/>
    <w:rsid w:val="00617843"/>
    <w:rsid w:val="00617A75"/>
    <w:rsid w:val="00620651"/>
    <w:rsid w:val="006211C0"/>
    <w:rsid w:val="00621635"/>
    <w:rsid w:val="006219B4"/>
    <w:rsid w:val="0062265E"/>
    <w:rsid w:val="006234A4"/>
    <w:rsid w:val="006235AD"/>
    <w:rsid w:val="00624360"/>
    <w:rsid w:val="00625B0C"/>
    <w:rsid w:val="00625BFB"/>
    <w:rsid w:val="006268D3"/>
    <w:rsid w:val="00626A19"/>
    <w:rsid w:val="00626BE5"/>
    <w:rsid w:val="006313AE"/>
    <w:rsid w:val="00631490"/>
    <w:rsid w:val="00631843"/>
    <w:rsid w:val="00631BB4"/>
    <w:rsid w:val="00631BFF"/>
    <w:rsid w:val="0063279E"/>
    <w:rsid w:val="00633496"/>
    <w:rsid w:val="006339CB"/>
    <w:rsid w:val="006342A8"/>
    <w:rsid w:val="0063473C"/>
    <w:rsid w:val="00635078"/>
    <w:rsid w:val="00635827"/>
    <w:rsid w:val="006361AC"/>
    <w:rsid w:val="006363B4"/>
    <w:rsid w:val="00636877"/>
    <w:rsid w:val="006371E6"/>
    <w:rsid w:val="00637C9F"/>
    <w:rsid w:val="00640213"/>
    <w:rsid w:val="00640516"/>
    <w:rsid w:val="00640572"/>
    <w:rsid w:val="006409FD"/>
    <w:rsid w:val="006414FB"/>
    <w:rsid w:val="0064157A"/>
    <w:rsid w:val="00641E4E"/>
    <w:rsid w:val="00642414"/>
    <w:rsid w:val="00642739"/>
    <w:rsid w:val="00642E1A"/>
    <w:rsid w:val="00642F44"/>
    <w:rsid w:val="006436E4"/>
    <w:rsid w:val="00646126"/>
    <w:rsid w:val="006461CE"/>
    <w:rsid w:val="00646289"/>
    <w:rsid w:val="0064632F"/>
    <w:rsid w:val="00647BFC"/>
    <w:rsid w:val="00647E82"/>
    <w:rsid w:val="0065032E"/>
    <w:rsid w:val="00650709"/>
    <w:rsid w:val="00650BD3"/>
    <w:rsid w:val="00650C5A"/>
    <w:rsid w:val="00650ED7"/>
    <w:rsid w:val="00651063"/>
    <w:rsid w:val="006511B1"/>
    <w:rsid w:val="006516AB"/>
    <w:rsid w:val="0065671C"/>
    <w:rsid w:val="00656926"/>
    <w:rsid w:val="006571AA"/>
    <w:rsid w:val="0065724B"/>
    <w:rsid w:val="0065746D"/>
    <w:rsid w:val="00657696"/>
    <w:rsid w:val="006606AD"/>
    <w:rsid w:val="00661F9B"/>
    <w:rsid w:val="00662509"/>
    <w:rsid w:val="006631AE"/>
    <w:rsid w:val="006635CD"/>
    <w:rsid w:val="00663DA4"/>
    <w:rsid w:val="0066401F"/>
    <w:rsid w:val="0066424F"/>
    <w:rsid w:val="006646DA"/>
    <w:rsid w:val="00665EBB"/>
    <w:rsid w:val="006661B6"/>
    <w:rsid w:val="006663B8"/>
    <w:rsid w:val="0066653B"/>
    <w:rsid w:val="00666F70"/>
    <w:rsid w:val="00667519"/>
    <w:rsid w:val="00667C10"/>
    <w:rsid w:val="006720DB"/>
    <w:rsid w:val="00672C8C"/>
    <w:rsid w:val="00672F64"/>
    <w:rsid w:val="00672F68"/>
    <w:rsid w:val="0067456E"/>
    <w:rsid w:val="0067556F"/>
    <w:rsid w:val="006755D2"/>
    <w:rsid w:val="00676262"/>
    <w:rsid w:val="00676747"/>
    <w:rsid w:val="0067676D"/>
    <w:rsid w:val="00677EFD"/>
    <w:rsid w:val="00681412"/>
    <w:rsid w:val="0068352B"/>
    <w:rsid w:val="00683F56"/>
    <w:rsid w:val="00684801"/>
    <w:rsid w:val="0068498E"/>
    <w:rsid w:val="006858A8"/>
    <w:rsid w:val="0068697C"/>
    <w:rsid w:val="00691841"/>
    <w:rsid w:val="0069191B"/>
    <w:rsid w:val="0069380E"/>
    <w:rsid w:val="00693F17"/>
    <w:rsid w:val="006945CC"/>
    <w:rsid w:val="00694B78"/>
    <w:rsid w:val="0069543D"/>
    <w:rsid w:val="006956AF"/>
    <w:rsid w:val="0069653C"/>
    <w:rsid w:val="00696724"/>
    <w:rsid w:val="00696B36"/>
    <w:rsid w:val="00696C66"/>
    <w:rsid w:val="006A06C6"/>
    <w:rsid w:val="006A1133"/>
    <w:rsid w:val="006A1479"/>
    <w:rsid w:val="006A1843"/>
    <w:rsid w:val="006A1D76"/>
    <w:rsid w:val="006A2188"/>
    <w:rsid w:val="006A27B2"/>
    <w:rsid w:val="006A2B0C"/>
    <w:rsid w:val="006A31C8"/>
    <w:rsid w:val="006A4059"/>
    <w:rsid w:val="006A40E3"/>
    <w:rsid w:val="006A522F"/>
    <w:rsid w:val="006A53D6"/>
    <w:rsid w:val="006A56C6"/>
    <w:rsid w:val="006A671A"/>
    <w:rsid w:val="006A6CF9"/>
    <w:rsid w:val="006A7915"/>
    <w:rsid w:val="006A7F16"/>
    <w:rsid w:val="006B022C"/>
    <w:rsid w:val="006B128A"/>
    <w:rsid w:val="006B1549"/>
    <w:rsid w:val="006B1E43"/>
    <w:rsid w:val="006B27AF"/>
    <w:rsid w:val="006B3290"/>
    <w:rsid w:val="006B34A5"/>
    <w:rsid w:val="006B37AD"/>
    <w:rsid w:val="006B41DE"/>
    <w:rsid w:val="006B4B61"/>
    <w:rsid w:val="006B578A"/>
    <w:rsid w:val="006B5D44"/>
    <w:rsid w:val="006B5D53"/>
    <w:rsid w:val="006B5FBA"/>
    <w:rsid w:val="006B632D"/>
    <w:rsid w:val="006B63E1"/>
    <w:rsid w:val="006B6957"/>
    <w:rsid w:val="006B6CE3"/>
    <w:rsid w:val="006B6FF1"/>
    <w:rsid w:val="006C1542"/>
    <w:rsid w:val="006C23D7"/>
    <w:rsid w:val="006C24D4"/>
    <w:rsid w:val="006C2832"/>
    <w:rsid w:val="006C2C9D"/>
    <w:rsid w:val="006C3689"/>
    <w:rsid w:val="006C4B91"/>
    <w:rsid w:val="006C4BC9"/>
    <w:rsid w:val="006C4DD9"/>
    <w:rsid w:val="006C4ED2"/>
    <w:rsid w:val="006C5166"/>
    <w:rsid w:val="006C56FB"/>
    <w:rsid w:val="006C72B3"/>
    <w:rsid w:val="006C781C"/>
    <w:rsid w:val="006C78DC"/>
    <w:rsid w:val="006C7D35"/>
    <w:rsid w:val="006C7E98"/>
    <w:rsid w:val="006C7F08"/>
    <w:rsid w:val="006C7FD5"/>
    <w:rsid w:val="006D04F1"/>
    <w:rsid w:val="006D07E8"/>
    <w:rsid w:val="006D178C"/>
    <w:rsid w:val="006D237F"/>
    <w:rsid w:val="006D27D3"/>
    <w:rsid w:val="006D2BDB"/>
    <w:rsid w:val="006D30BD"/>
    <w:rsid w:val="006D3222"/>
    <w:rsid w:val="006D379A"/>
    <w:rsid w:val="006D45B2"/>
    <w:rsid w:val="006D4AE8"/>
    <w:rsid w:val="006D6108"/>
    <w:rsid w:val="006D6775"/>
    <w:rsid w:val="006D6E44"/>
    <w:rsid w:val="006D7339"/>
    <w:rsid w:val="006D7B9B"/>
    <w:rsid w:val="006E1068"/>
    <w:rsid w:val="006E1327"/>
    <w:rsid w:val="006E192D"/>
    <w:rsid w:val="006E1A2F"/>
    <w:rsid w:val="006E1ABB"/>
    <w:rsid w:val="006E1D1B"/>
    <w:rsid w:val="006E258B"/>
    <w:rsid w:val="006E2964"/>
    <w:rsid w:val="006E2AE0"/>
    <w:rsid w:val="006E2FD7"/>
    <w:rsid w:val="006E2FE8"/>
    <w:rsid w:val="006E3720"/>
    <w:rsid w:val="006E3EFC"/>
    <w:rsid w:val="006E4458"/>
    <w:rsid w:val="006E51EC"/>
    <w:rsid w:val="006E58BC"/>
    <w:rsid w:val="006E5925"/>
    <w:rsid w:val="006E5F49"/>
    <w:rsid w:val="006E67A6"/>
    <w:rsid w:val="006E6EB4"/>
    <w:rsid w:val="006E7862"/>
    <w:rsid w:val="006E79CF"/>
    <w:rsid w:val="006E7C8D"/>
    <w:rsid w:val="006F130A"/>
    <w:rsid w:val="006F1A20"/>
    <w:rsid w:val="006F1BB0"/>
    <w:rsid w:val="006F2001"/>
    <w:rsid w:val="006F20B7"/>
    <w:rsid w:val="006F2152"/>
    <w:rsid w:val="006F242B"/>
    <w:rsid w:val="006F25E6"/>
    <w:rsid w:val="006F2F6B"/>
    <w:rsid w:val="006F3B99"/>
    <w:rsid w:val="006F443B"/>
    <w:rsid w:val="006F49DC"/>
    <w:rsid w:val="006F4DB0"/>
    <w:rsid w:val="006F5450"/>
    <w:rsid w:val="006F5821"/>
    <w:rsid w:val="006F58A4"/>
    <w:rsid w:val="006F596A"/>
    <w:rsid w:val="006F60DA"/>
    <w:rsid w:val="006F6D1A"/>
    <w:rsid w:val="006F77A4"/>
    <w:rsid w:val="006F78B7"/>
    <w:rsid w:val="006F7FDB"/>
    <w:rsid w:val="00700B8B"/>
    <w:rsid w:val="00700F22"/>
    <w:rsid w:val="0070135A"/>
    <w:rsid w:val="00702027"/>
    <w:rsid w:val="00703A6F"/>
    <w:rsid w:val="00703ADD"/>
    <w:rsid w:val="00703B03"/>
    <w:rsid w:val="00703BBE"/>
    <w:rsid w:val="0070408D"/>
    <w:rsid w:val="00704587"/>
    <w:rsid w:val="00710A80"/>
    <w:rsid w:val="00710B67"/>
    <w:rsid w:val="00710C9F"/>
    <w:rsid w:val="00710DAF"/>
    <w:rsid w:val="00710E59"/>
    <w:rsid w:val="00712719"/>
    <w:rsid w:val="007127A7"/>
    <w:rsid w:val="007129C5"/>
    <w:rsid w:val="007131B4"/>
    <w:rsid w:val="00713EFB"/>
    <w:rsid w:val="0071431D"/>
    <w:rsid w:val="00714C46"/>
    <w:rsid w:val="00714D18"/>
    <w:rsid w:val="00715725"/>
    <w:rsid w:val="00717F59"/>
    <w:rsid w:val="0072073E"/>
    <w:rsid w:val="00720DFD"/>
    <w:rsid w:val="00721AE8"/>
    <w:rsid w:val="007232EE"/>
    <w:rsid w:val="0072332D"/>
    <w:rsid w:val="0072356F"/>
    <w:rsid w:val="00723C0F"/>
    <w:rsid w:val="007242FB"/>
    <w:rsid w:val="0072501D"/>
    <w:rsid w:val="00725956"/>
    <w:rsid w:val="00725D4C"/>
    <w:rsid w:val="00725DC0"/>
    <w:rsid w:val="00727D1A"/>
    <w:rsid w:val="00727E24"/>
    <w:rsid w:val="00731026"/>
    <w:rsid w:val="007313F6"/>
    <w:rsid w:val="007325DC"/>
    <w:rsid w:val="007328A8"/>
    <w:rsid w:val="00732D47"/>
    <w:rsid w:val="0073320E"/>
    <w:rsid w:val="007335A1"/>
    <w:rsid w:val="0073398A"/>
    <w:rsid w:val="007352AA"/>
    <w:rsid w:val="007357BF"/>
    <w:rsid w:val="00735991"/>
    <w:rsid w:val="00735DCB"/>
    <w:rsid w:val="0073660C"/>
    <w:rsid w:val="007377F6"/>
    <w:rsid w:val="0074029F"/>
    <w:rsid w:val="00740370"/>
    <w:rsid w:val="00741A5E"/>
    <w:rsid w:val="00741E27"/>
    <w:rsid w:val="00742D8C"/>
    <w:rsid w:val="00743D04"/>
    <w:rsid w:val="007441FB"/>
    <w:rsid w:val="0074422D"/>
    <w:rsid w:val="00744611"/>
    <w:rsid w:val="00744CD3"/>
    <w:rsid w:val="00744F4A"/>
    <w:rsid w:val="007450B6"/>
    <w:rsid w:val="0074554A"/>
    <w:rsid w:val="00747DFC"/>
    <w:rsid w:val="0075238C"/>
    <w:rsid w:val="007529A8"/>
    <w:rsid w:val="00753C8F"/>
    <w:rsid w:val="00754070"/>
    <w:rsid w:val="00754737"/>
    <w:rsid w:val="00754880"/>
    <w:rsid w:val="00754E40"/>
    <w:rsid w:val="00755811"/>
    <w:rsid w:val="007562A9"/>
    <w:rsid w:val="007608D1"/>
    <w:rsid w:val="00760C1C"/>
    <w:rsid w:val="00761490"/>
    <w:rsid w:val="00762114"/>
    <w:rsid w:val="007643A1"/>
    <w:rsid w:val="00764DEB"/>
    <w:rsid w:val="007652C9"/>
    <w:rsid w:val="00765BBC"/>
    <w:rsid w:val="00766AA2"/>
    <w:rsid w:val="00770068"/>
    <w:rsid w:val="007706B6"/>
    <w:rsid w:val="00770F5A"/>
    <w:rsid w:val="0077147C"/>
    <w:rsid w:val="00772DA0"/>
    <w:rsid w:val="007733F7"/>
    <w:rsid w:val="007734FE"/>
    <w:rsid w:val="00773B27"/>
    <w:rsid w:val="00774C57"/>
    <w:rsid w:val="00775A63"/>
    <w:rsid w:val="00775CDE"/>
    <w:rsid w:val="00775FCA"/>
    <w:rsid w:val="007760AC"/>
    <w:rsid w:val="007772B4"/>
    <w:rsid w:val="0077792A"/>
    <w:rsid w:val="00777C09"/>
    <w:rsid w:val="0078021B"/>
    <w:rsid w:val="0078051B"/>
    <w:rsid w:val="00780CFF"/>
    <w:rsid w:val="00781164"/>
    <w:rsid w:val="0078176A"/>
    <w:rsid w:val="00782F16"/>
    <w:rsid w:val="007831C9"/>
    <w:rsid w:val="007842D3"/>
    <w:rsid w:val="007856DA"/>
    <w:rsid w:val="00785FAC"/>
    <w:rsid w:val="007860AB"/>
    <w:rsid w:val="0078611C"/>
    <w:rsid w:val="007862BC"/>
    <w:rsid w:val="00786B07"/>
    <w:rsid w:val="00786E16"/>
    <w:rsid w:val="00787049"/>
    <w:rsid w:val="007902B3"/>
    <w:rsid w:val="007909A1"/>
    <w:rsid w:val="0079100C"/>
    <w:rsid w:val="00791143"/>
    <w:rsid w:val="00791663"/>
    <w:rsid w:val="007927AC"/>
    <w:rsid w:val="00792B9A"/>
    <w:rsid w:val="00793569"/>
    <w:rsid w:val="00793D9D"/>
    <w:rsid w:val="00794703"/>
    <w:rsid w:val="00795A43"/>
    <w:rsid w:val="007963B1"/>
    <w:rsid w:val="00796F45"/>
    <w:rsid w:val="00796FFE"/>
    <w:rsid w:val="00797173"/>
    <w:rsid w:val="007978CF"/>
    <w:rsid w:val="00797A15"/>
    <w:rsid w:val="007A068D"/>
    <w:rsid w:val="007A1366"/>
    <w:rsid w:val="007A2235"/>
    <w:rsid w:val="007A2589"/>
    <w:rsid w:val="007A2726"/>
    <w:rsid w:val="007A29F0"/>
    <w:rsid w:val="007A2E2F"/>
    <w:rsid w:val="007A337B"/>
    <w:rsid w:val="007A4BA8"/>
    <w:rsid w:val="007A503B"/>
    <w:rsid w:val="007A50E2"/>
    <w:rsid w:val="007A5134"/>
    <w:rsid w:val="007A6818"/>
    <w:rsid w:val="007A6A8D"/>
    <w:rsid w:val="007B0E0A"/>
    <w:rsid w:val="007B0E27"/>
    <w:rsid w:val="007B1EF7"/>
    <w:rsid w:val="007B2070"/>
    <w:rsid w:val="007B2217"/>
    <w:rsid w:val="007B326C"/>
    <w:rsid w:val="007B3719"/>
    <w:rsid w:val="007B3F33"/>
    <w:rsid w:val="007B4728"/>
    <w:rsid w:val="007B5C6E"/>
    <w:rsid w:val="007B65AD"/>
    <w:rsid w:val="007B66F4"/>
    <w:rsid w:val="007B6B9A"/>
    <w:rsid w:val="007B6C13"/>
    <w:rsid w:val="007C033F"/>
    <w:rsid w:val="007C0BF5"/>
    <w:rsid w:val="007C130B"/>
    <w:rsid w:val="007C26AF"/>
    <w:rsid w:val="007C2937"/>
    <w:rsid w:val="007C33A3"/>
    <w:rsid w:val="007C4D1B"/>
    <w:rsid w:val="007C53C7"/>
    <w:rsid w:val="007C796D"/>
    <w:rsid w:val="007C7B53"/>
    <w:rsid w:val="007C7B54"/>
    <w:rsid w:val="007C7BAE"/>
    <w:rsid w:val="007D0321"/>
    <w:rsid w:val="007D03B1"/>
    <w:rsid w:val="007D0846"/>
    <w:rsid w:val="007D0BD4"/>
    <w:rsid w:val="007D1895"/>
    <w:rsid w:val="007D2BCB"/>
    <w:rsid w:val="007D2C10"/>
    <w:rsid w:val="007D32E4"/>
    <w:rsid w:val="007D3377"/>
    <w:rsid w:val="007D3DF1"/>
    <w:rsid w:val="007D5185"/>
    <w:rsid w:val="007D59B4"/>
    <w:rsid w:val="007D5BE4"/>
    <w:rsid w:val="007D5CE5"/>
    <w:rsid w:val="007D6BCF"/>
    <w:rsid w:val="007D7A2D"/>
    <w:rsid w:val="007E103E"/>
    <w:rsid w:val="007E20BE"/>
    <w:rsid w:val="007E346B"/>
    <w:rsid w:val="007E34BD"/>
    <w:rsid w:val="007E3F42"/>
    <w:rsid w:val="007E410A"/>
    <w:rsid w:val="007E42BD"/>
    <w:rsid w:val="007E4414"/>
    <w:rsid w:val="007E4886"/>
    <w:rsid w:val="007E4FDA"/>
    <w:rsid w:val="007E6568"/>
    <w:rsid w:val="007E6766"/>
    <w:rsid w:val="007E6F63"/>
    <w:rsid w:val="007E7C59"/>
    <w:rsid w:val="007E7C97"/>
    <w:rsid w:val="007F0A2F"/>
    <w:rsid w:val="007F0B05"/>
    <w:rsid w:val="007F0DDD"/>
    <w:rsid w:val="007F1B8F"/>
    <w:rsid w:val="007F1F37"/>
    <w:rsid w:val="007F21E4"/>
    <w:rsid w:val="007F2317"/>
    <w:rsid w:val="007F2754"/>
    <w:rsid w:val="007F2779"/>
    <w:rsid w:val="007F2EEE"/>
    <w:rsid w:val="007F36A1"/>
    <w:rsid w:val="007F3A79"/>
    <w:rsid w:val="007F420D"/>
    <w:rsid w:val="007F4FBD"/>
    <w:rsid w:val="007F5E40"/>
    <w:rsid w:val="007F6B9E"/>
    <w:rsid w:val="007F6C6B"/>
    <w:rsid w:val="007F6D78"/>
    <w:rsid w:val="007F7681"/>
    <w:rsid w:val="007F7BF0"/>
    <w:rsid w:val="0080109A"/>
    <w:rsid w:val="0080153C"/>
    <w:rsid w:val="0080166F"/>
    <w:rsid w:val="00801D91"/>
    <w:rsid w:val="00802622"/>
    <w:rsid w:val="0080278A"/>
    <w:rsid w:val="00802F2D"/>
    <w:rsid w:val="008036AA"/>
    <w:rsid w:val="008037A3"/>
    <w:rsid w:val="008038D0"/>
    <w:rsid w:val="0080396D"/>
    <w:rsid w:val="00803B6A"/>
    <w:rsid w:val="00803C1C"/>
    <w:rsid w:val="00803F1A"/>
    <w:rsid w:val="00805BC7"/>
    <w:rsid w:val="00806BC2"/>
    <w:rsid w:val="00807664"/>
    <w:rsid w:val="00807B46"/>
    <w:rsid w:val="00810E42"/>
    <w:rsid w:val="00811020"/>
    <w:rsid w:val="008112DC"/>
    <w:rsid w:val="008120BB"/>
    <w:rsid w:val="00812C0A"/>
    <w:rsid w:val="00812D38"/>
    <w:rsid w:val="008133BE"/>
    <w:rsid w:val="008139C1"/>
    <w:rsid w:val="008156F6"/>
    <w:rsid w:val="00815E9A"/>
    <w:rsid w:val="008165F8"/>
    <w:rsid w:val="00816E15"/>
    <w:rsid w:val="00817143"/>
    <w:rsid w:val="00817148"/>
    <w:rsid w:val="00817E16"/>
    <w:rsid w:val="00817E61"/>
    <w:rsid w:val="00817FA4"/>
    <w:rsid w:val="008207DA"/>
    <w:rsid w:val="00820976"/>
    <w:rsid w:val="00821106"/>
    <w:rsid w:val="00821D69"/>
    <w:rsid w:val="00822F61"/>
    <w:rsid w:val="00824DB0"/>
    <w:rsid w:val="0082596D"/>
    <w:rsid w:val="00827D3C"/>
    <w:rsid w:val="00827F49"/>
    <w:rsid w:val="00830225"/>
    <w:rsid w:val="0083079F"/>
    <w:rsid w:val="00830A3F"/>
    <w:rsid w:val="00830DA3"/>
    <w:rsid w:val="00830E77"/>
    <w:rsid w:val="00831593"/>
    <w:rsid w:val="00831E67"/>
    <w:rsid w:val="008330E8"/>
    <w:rsid w:val="00833662"/>
    <w:rsid w:val="00833A4E"/>
    <w:rsid w:val="00833A98"/>
    <w:rsid w:val="00833C72"/>
    <w:rsid w:val="00835245"/>
    <w:rsid w:val="0083549A"/>
    <w:rsid w:val="00837190"/>
    <w:rsid w:val="00837554"/>
    <w:rsid w:val="00837BBE"/>
    <w:rsid w:val="008404C2"/>
    <w:rsid w:val="00840738"/>
    <w:rsid w:val="00840EDC"/>
    <w:rsid w:val="008419FB"/>
    <w:rsid w:val="0084259F"/>
    <w:rsid w:val="00842775"/>
    <w:rsid w:val="00842FF9"/>
    <w:rsid w:val="00843B98"/>
    <w:rsid w:val="00843FAD"/>
    <w:rsid w:val="00844433"/>
    <w:rsid w:val="008447E9"/>
    <w:rsid w:val="00846717"/>
    <w:rsid w:val="00846E05"/>
    <w:rsid w:val="00850613"/>
    <w:rsid w:val="0085092D"/>
    <w:rsid w:val="00850A69"/>
    <w:rsid w:val="00850F88"/>
    <w:rsid w:val="008514A3"/>
    <w:rsid w:val="008515E1"/>
    <w:rsid w:val="008518C3"/>
    <w:rsid w:val="00851DE0"/>
    <w:rsid w:val="00852263"/>
    <w:rsid w:val="00852DD6"/>
    <w:rsid w:val="008536CB"/>
    <w:rsid w:val="00853967"/>
    <w:rsid w:val="0085420D"/>
    <w:rsid w:val="00854656"/>
    <w:rsid w:val="00854B1D"/>
    <w:rsid w:val="0085522F"/>
    <w:rsid w:val="00855573"/>
    <w:rsid w:val="00856AB9"/>
    <w:rsid w:val="00857433"/>
    <w:rsid w:val="00857775"/>
    <w:rsid w:val="00860832"/>
    <w:rsid w:val="00861A1F"/>
    <w:rsid w:val="00861E88"/>
    <w:rsid w:val="00863415"/>
    <w:rsid w:val="0086427A"/>
    <w:rsid w:val="00866655"/>
    <w:rsid w:val="0086669E"/>
    <w:rsid w:val="00867C07"/>
    <w:rsid w:val="0087069B"/>
    <w:rsid w:val="008711F3"/>
    <w:rsid w:val="0087176B"/>
    <w:rsid w:val="00871A01"/>
    <w:rsid w:val="00871D69"/>
    <w:rsid w:val="0087314D"/>
    <w:rsid w:val="00873339"/>
    <w:rsid w:val="0087374A"/>
    <w:rsid w:val="0087473C"/>
    <w:rsid w:val="00874D44"/>
    <w:rsid w:val="008755D6"/>
    <w:rsid w:val="00875938"/>
    <w:rsid w:val="008760FD"/>
    <w:rsid w:val="00876489"/>
    <w:rsid w:val="00876A19"/>
    <w:rsid w:val="00876A63"/>
    <w:rsid w:val="008771C1"/>
    <w:rsid w:val="0087729D"/>
    <w:rsid w:val="008772C8"/>
    <w:rsid w:val="00877E32"/>
    <w:rsid w:val="00880345"/>
    <w:rsid w:val="008806C7"/>
    <w:rsid w:val="00881523"/>
    <w:rsid w:val="00881E32"/>
    <w:rsid w:val="00881FE0"/>
    <w:rsid w:val="008823B7"/>
    <w:rsid w:val="00883A51"/>
    <w:rsid w:val="008844ED"/>
    <w:rsid w:val="00884BB1"/>
    <w:rsid w:val="00884C8E"/>
    <w:rsid w:val="00885126"/>
    <w:rsid w:val="00885141"/>
    <w:rsid w:val="00885F31"/>
    <w:rsid w:val="00886D22"/>
    <w:rsid w:val="0088761D"/>
    <w:rsid w:val="0088763C"/>
    <w:rsid w:val="00890383"/>
    <w:rsid w:val="00890B05"/>
    <w:rsid w:val="00891F09"/>
    <w:rsid w:val="00891FB6"/>
    <w:rsid w:val="0089220C"/>
    <w:rsid w:val="00893857"/>
    <w:rsid w:val="00893F07"/>
    <w:rsid w:val="008941E3"/>
    <w:rsid w:val="0089498F"/>
    <w:rsid w:val="00894E1C"/>
    <w:rsid w:val="00897627"/>
    <w:rsid w:val="008977D6"/>
    <w:rsid w:val="00897CEB"/>
    <w:rsid w:val="008A000F"/>
    <w:rsid w:val="008A013C"/>
    <w:rsid w:val="008A04FA"/>
    <w:rsid w:val="008A0A30"/>
    <w:rsid w:val="008A1D92"/>
    <w:rsid w:val="008A30A3"/>
    <w:rsid w:val="008A30D1"/>
    <w:rsid w:val="008A40F2"/>
    <w:rsid w:val="008A45CD"/>
    <w:rsid w:val="008A466A"/>
    <w:rsid w:val="008A4E7A"/>
    <w:rsid w:val="008A4F32"/>
    <w:rsid w:val="008A4F76"/>
    <w:rsid w:val="008A6AA6"/>
    <w:rsid w:val="008A6E37"/>
    <w:rsid w:val="008B006D"/>
    <w:rsid w:val="008B06C2"/>
    <w:rsid w:val="008B07EE"/>
    <w:rsid w:val="008B0C8E"/>
    <w:rsid w:val="008B0DF8"/>
    <w:rsid w:val="008B103A"/>
    <w:rsid w:val="008B15E3"/>
    <w:rsid w:val="008B184B"/>
    <w:rsid w:val="008B3661"/>
    <w:rsid w:val="008B3AD1"/>
    <w:rsid w:val="008B3E82"/>
    <w:rsid w:val="008B488D"/>
    <w:rsid w:val="008B519A"/>
    <w:rsid w:val="008B651E"/>
    <w:rsid w:val="008B7248"/>
    <w:rsid w:val="008B786B"/>
    <w:rsid w:val="008C0961"/>
    <w:rsid w:val="008C0972"/>
    <w:rsid w:val="008C0C02"/>
    <w:rsid w:val="008C100A"/>
    <w:rsid w:val="008C12EA"/>
    <w:rsid w:val="008C1F65"/>
    <w:rsid w:val="008C201E"/>
    <w:rsid w:val="008C25B3"/>
    <w:rsid w:val="008C2802"/>
    <w:rsid w:val="008C3804"/>
    <w:rsid w:val="008C40E1"/>
    <w:rsid w:val="008C4970"/>
    <w:rsid w:val="008C4C49"/>
    <w:rsid w:val="008C4DBF"/>
    <w:rsid w:val="008C5A5E"/>
    <w:rsid w:val="008C5F7B"/>
    <w:rsid w:val="008C617B"/>
    <w:rsid w:val="008C688C"/>
    <w:rsid w:val="008C724C"/>
    <w:rsid w:val="008C744F"/>
    <w:rsid w:val="008C7D53"/>
    <w:rsid w:val="008D0294"/>
    <w:rsid w:val="008D0A36"/>
    <w:rsid w:val="008D1459"/>
    <w:rsid w:val="008D297D"/>
    <w:rsid w:val="008D3130"/>
    <w:rsid w:val="008D3273"/>
    <w:rsid w:val="008D3B1C"/>
    <w:rsid w:val="008D515D"/>
    <w:rsid w:val="008D52BD"/>
    <w:rsid w:val="008D59BE"/>
    <w:rsid w:val="008D656C"/>
    <w:rsid w:val="008D6832"/>
    <w:rsid w:val="008D6B8D"/>
    <w:rsid w:val="008D79E4"/>
    <w:rsid w:val="008E065C"/>
    <w:rsid w:val="008E09FD"/>
    <w:rsid w:val="008E0A7A"/>
    <w:rsid w:val="008E10C5"/>
    <w:rsid w:val="008E1285"/>
    <w:rsid w:val="008E1B45"/>
    <w:rsid w:val="008E1F1F"/>
    <w:rsid w:val="008E27E5"/>
    <w:rsid w:val="008E2B81"/>
    <w:rsid w:val="008E32BA"/>
    <w:rsid w:val="008E35E6"/>
    <w:rsid w:val="008E3A93"/>
    <w:rsid w:val="008E3ED1"/>
    <w:rsid w:val="008E54C0"/>
    <w:rsid w:val="008E57A7"/>
    <w:rsid w:val="008E649B"/>
    <w:rsid w:val="008E64BC"/>
    <w:rsid w:val="008E6715"/>
    <w:rsid w:val="008E6E12"/>
    <w:rsid w:val="008E7A3E"/>
    <w:rsid w:val="008E7BE6"/>
    <w:rsid w:val="008F07FE"/>
    <w:rsid w:val="008F08D0"/>
    <w:rsid w:val="008F0F09"/>
    <w:rsid w:val="008F1022"/>
    <w:rsid w:val="008F174D"/>
    <w:rsid w:val="008F1805"/>
    <w:rsid w:val="008F215B"/>
    <w:rsid w:val="008F245F"/>
    <w:rsid w:val="008F3BC3"/>
    <w:rsid w:val="008F3C11"/>
    <w:rsid w:val="008F425A"/>
    <w:rsid w:val="008F42B5"/>
    <w:rsid w:val="008F5517"/>
    <w:rsid w:val="008F564C"/>
    <w:rsid w:val="008F5913"/>
    <w:rsid w:val="008F5E35"/>
    <w:rsid w:val="008F6CC3"/>
    <w:rsid w:val="008F70E1"/>
    <w:rsid w:val="008F75E6"/>
    <w:rsid w:val="00900818"/>
    <w:rsid w:val="00900919"/>
    <w:rsid w:val="00900BBD"/>
    <w:rsid w:val="009015A0"/>
    <w:rsid w:val="00901D01"/>
    <w:rsid w:val="00901D30"/>
    <w:rsid w:val="00902AB3"/>
    <w:rsid w:val="00903010"/>
    <w:rsid w:val="009035B2"/>
    <w:rsid w:val="00903AFE"/>
    <w:rsid w:val="009040A3"/>
    <w:rsid w:val="00905962"/>
    <w:rsid w:val="00906668"/>
    <w:rsid w:val="00907317"/>
    <w:rsid w:val="00910B2B"/>
    <w:rsid w:val="00910B6F"/>
    <w:rsid w:val="0091156C"/>
    <w:rsid w:val="00911EB8"/>
    <w:rsid w:val="00912A3D"/>
    <w:rsid w:val="0091356E"/>
    <w:rsid w:val="009136BC"/>
    <w:rsid w:val="00913AF3"/>
    <w:rsid w:val="00913ED3"/>
    <w:rsid w:val="00913FB9"/>
    <w:rsid w:val="009146C1"/>
    <w:rsid w:val="009150CC"/>
    <w:rsid w:val="009152A0"/>
    <w:rsid w:val="0091740F"/>
    <w:rsid w:val="009229F7"/>
    <w:rsid w:val="009231B9"/>
    <w:rsid w:val="00923821"/>
    <w:rsid w:val="009239F2"/>
    <w:rsid w:val="00924AD9"/>
    <w:rsid w:val="00924BD0"/>
    <w:rsid w:val="00924D9A"/>
    <w:rsid w:val="00925177"/>
    <w:rsid w:val="00925185"/>
    <w:rsid w:val="009252B8"/>
    <w:rsid w:val="0092632C"/>
    <w:rsid w:val="0092664C"/>
    <w:rsid w:val="009269E7"/>
    <w:rsid w:val="0092723E"/>
    <w:rsid w:val="009305F4"/>
    <w:rsid w:val="00930603"/>
    <w:rsid w:val="009317B1"/>
    <w:rsid w:val="00931D05"/>
    <w:rsid w:val="00931F84"/>
    <w:rsid w:val="0093289B"/>
    <w:rsid w:val="00932E06"/>
    <w:rsid w:val="009339B2"/>
    <w:rsid w:val="00933E1C"/>
    <w:rsid w:val="00934827"/>
    <w:rsid w:val="00934DED"/>
    <w:rsid w:val="00937ED3"/>
    <w:rsid w:val="00940DF1"/>
    <w:rsid w:val="00940EDC"/>
    <w:rsid w:val="00941729"/>
    <w:rsid w:val="009417B6"/>
    <w:rsid w:val="00943077"/>
    <w:rsid w:val="009435C8"/>
    <w:rsid w:val="0094376E"/>
    <w:rsid w:val="00944146"/>
    <w:rsid w:val="00944467"/>
    <w:rsid w:val="00944660"/>
    <w:rsid w:val="00944B5D"/>
    <w:rsid w:val="00945ADE"/>
    <w:rsid w:val="00945BA4"/>
    <w:rsid w:val="0094626E"/>
    <w:rsid w:val="00947325"/>
    <w:rsid w:val="00947846"/>
    <w:rsid w:val="009504D0"/>
    <w:rsid w:val="00950BE6"/>
    <w:rsid w:val="00950E41"/>
    <w:rsid w:val="009510BE"/>
    <w:rsid w:val="009510D2"/>
    <w:rsid w:val="0095125D"/>
    <w:rsid w:val="009524D0"/>
    <w:rsid w:val="0095259A"/>
    <w:rsid w:val="00952BA4"/>
    <w:rsid w:val="0095398B"/>
    <w:rsid w:val="00954870"/>
    <w:rsid w:val="00955BA0"/>
    <w:rsid w:val="0095660B"/>
    <w:rsid w:val="00956992"/>
    <w:rsid w:val="0095756D"/>
    <w:rsid w:val="00960550"/>
    <w:rsid w:val="00960BB5"/>
    <w:rsid w:val="00960F8B"/>
    <w:rsid w:val="00962D10"/>
    <w:rsid w:val="009631CF"/>
    <w:rsid w:val="00966898"/>
    <w:rsid w:val="00966EEE"/>
    <w:rsid w:val="009703F6"/>
    <w:rsid w:val="009707F3"/>
    <w:rsid w:val="00970B9C"/>
    <w:rsid w:val="00970CCE"/>
    <w:rsid w:val="00971C1B"/>
    <w:rsid w:val="00971E56"/>
    <w:rsid w:val="00971F1C"/>
    <w:rsid w:val="009723B9"/>
    <w:rsid w:val="009733A9"/>
    <w:rsid w:val="00973F95"/>
    <w:rsid w:val="00974316"/>
    <w:rsid w:val="00974DED"/>
    <w:rsid w:val="00975709"/>
    <w:rsid w:val="00975ECD"/>
    <w:rsid w:val="00976706"/>
    <w:rsid w:val="00977862"/>
    <w:rsid w:val="00977C91"/>
    <w:rsid w:val="00981208"/>
    <w:rsid w:val="00983B69"/>
    <w:rsid w:val="00983B8E"/>
    <w:rsid w:val="0098405A"/>
    <w:rsid w:val="00984372"/>
    <w:rsid w:val="00987A81"/>
    <w:rsid w:val="00990099"/>
    <w:rsid w:val="009901B9"/>
    <w:rsid w:val="009904D6"/>
    <w:rsid w:val="00990A4C"/>
    <w:rsid w:val="00991721"/>
    <w:rsid w:val="00991761"/>
    <w:rsid w:val="009932BC"/>
    <w:rsid w:val="0099332C"/>
    <w:rsid w:val="009950B5"/>
    <w:rsid w:val="00995F03"/>
    <w:rsid w:val="00997212"/>
    <w:rsid w:val="009972FB"/>
    <w:rsid w:val="009975AB"/>
    <w:rsid w:val="009A0270"/>
    <w:rsid w:val="009A12F7"/>
    <w:rsid w:val="009A1643"/>
    <w:rsid w:val="009A1719"/>
    <w:rsid w:val="009A1C8D"/>
    <w:rsid w:val="009A1CC1"/>
    <w:rsid w:val="009A1D1E"/>
    <w:rsid w:val="009A2068"/>
    <w:rsid w:val="009A2361"/>
    <w:rsid w:val="009A3119"/>
    <w:rsid w:val="009A5089"/>
    <w:rsid w:val="009A5135"/>
    <w:rsid w:val="009A52AC"/>
    <w:rsid w:val="009A5E7A"/>
    <w:rsid w:val="009A5EDE"/>
    <w:rsid w:val="009A5EF4"/>
    <w:rsid w:val="009A6047"/>
    <w:rsid w:val="009A6926"/>
    <w:rsid w:val="009A6A3E"/>
    <w:rsid w:val="009A6AE8"/>
    <w:rsid w:val="009A6CCD"/>
    <w:rsid w:val="009A6E0B"/>
    <w:rsid w:val="009A7EE8"/>
    <w:rsid w:val="009B010E"/>
    <w:rsid w:val="009B01F3"/>
    <w:rsid w:val="009B06F0"/>
    <w:rsid w:val="009B0F69"/>
    <w:rsid w:val="009B1539"/>
    <w:rsid w:val="009B1D08"/>
    <w:rsid w:val="009B2C82"/>
    <w:rsid w:val="009B3240"/>
    <w:rsid w:val="009B345C"/>
    <w:rsid w:val="009B3DFC"/>
    <w:rsid w:val="009B47E0"/>
    <w:rsid w:val="009B62EA"/>
    <w:rsid w:val="009B64CE"/>
    <w:rsid w:val="009B65DE"/>
    <w:rsid w:val="009B67BC"/>
    <w:rsid w:val="009B6991"/>
    <w:rsid w:val="009B77EB"/>
    <w:rsid w:val="009B7A96"/>
    <w:rsid w:val="009B7B30"/>
    <w:rsid w:val="009B7B4C"/>
    <w:rsid w:val="009C0364"/>
    <w:rsid w:val="009C08DB"/>
    <w:rsid w:val="009C0E3D"/>
    <w:rsid w:val="009C16C9"/>
    <w:rsid w:val="009C1DE1"/>
    <w:rsid w:val="009C2897"/>
    <w:rsid w:val="009C2989"/>
    <w:rsid w:val="009C3855"/>
    <w:rsid w:val="009C43FA"/>
    <w:rsid w:val="009C469F"/>
    <w:rsid w:val="009C4836"/>
    <w:rsid w:val="009C4AC1"/>
    <w:rsid w:val="009C4C24"/>
    <w:rsid w:val="009C4C6C"/>
    <w:rsid w:val="009C4C9D"/>
    <w:rsid w:val="009C568F"/>
    <w:rsid w:val="009C5EC7"/>
    <w:rsid w:val="009C642E"/>
    <w:rsid w:val="009C7163"/>
    <w:rsid w:val="009C7677"/>
    <w:rsid w:val="009C7A8B"/>
    <w:rsid w:val="009D14EF"/>
    <w:rsid w:val="009D1768"/>
    <w:rsid w:val="009D2085"/>
    <w:rsid w:val="009D29F0"/>
    <w:rsid w:val="009D34A4"/>
    <w:rsid w:val="009D4655"/>
    <w:rsid w:val="009D57C2"/>
    <w:rsid w:val="009D6D23"/>
    <w:rsid w:val="009D6DF1"/>
    <w:rsid w:val="009D7F0A"/>
    <w:rsid w:val="009D7FAD"/>
    <w:rsid w:val="009E084E"/>
    <w:rsid w:val="009E090D"/>
    <w:rsid w:val="009E0BE3"/>
    <w:rsid w:val="009E0F26"/>
    <w:rsid w:val="009E16CC"/>
    <w:rsid w:val="009E1C66"/>
    <w:rsid w:val="009E2089"/>
    <w:rsid w:val="009E2622"/>
    <w:rsid w:val="009E337E"/>
    <w:rsid w:val="009E5CB5"/>
    <w:rsid w:val="009E5E3A"/>
    <w:rsid w:val="009F1557"/>
    <w:rsid w:val="009F188B"/>
    <w:rsid w:val="009F1B15"/>
    <w:rsid w:val="009F1C12"/>
    <w:rsid w:val="009F22DD"/>
    <w:rsid w:val="009F254D"/>
    <w:rsid w:val="009F2602"/>
    <w:rsid w:val="009F2A8C"/>
    <w:rsid w:val="009F2EB8"/>
    <w:rsid w:val="009F31D1"/>
    <w:rsid w:val="009F3692"/>
    <w:rsid w:val="009F3E98"/>
    <w:rsid w:val="009F4560"/>
    <w:rsid w:val="009F4C6A"/>
    <w:rsid w:val="009F56EB"/>
    <w:rsid w:val="009F5F1A"/>
    <w:rsid w:val="009F69E2"/>
    <w:rsid w:val="009F6CD1"/>
    <w:rsid w:val="009F6EC3"/>
    <w:rsid w:val="009F7646"/>
    <w:rsid w:val="00A01652"/>
    <w:rsid w:val="00A0197B"/>
    <w:rsid w:val="00A02021"/>
    <w:rsid w:val="00A02BFF"/>
    <w:rsid w:val="00A03677"/>
    <w:rsid w:val="00A03B13"/>
    <w:rsid w:val="00A03C9C"/>
    <w:rsid w:val="00A05EE6"/>
    <w:rsid w:val="00A06FAE"/>
    <w:rsid w:val="00A0752A"/>
    <w:rsid w:val="00A07716"/>
    <w:rsid w:val="00A07E2B"/>
    <w:rsid w:val="00A07FB6"/>
    <w:rsid w:val="00A11D28"/>
    <w:rsid w:val="00A12115"/>
    <w:rsid w:val="00A12463"/>
    <w:rsid w:val="00A12B9E"/>
    <w:rsid w:val="00A12D29"/>
    <w:rsid w:val="00A12F9E"/>
    <w:rsid w:val="00A13486"/>
    <w:rsid w:val="00A13646"/>
    <w:rsid w:val="00A148CD"/>
    <w:rsid w:val="00A152CC"/>
    <w:rsid w:val="00A153C7"/>
    <w:rsid w:val="00A15466"/>
    <w:rsid w:val="00A159C4"/>
    <w:rsid w:val="00A15A10"/>
    <w:rsid w:val="00A16050"/>
    <w:rsid w:val="00A16755"/>
    <w:rsid w:val="00A179DF"/>
    <w:rsid w:val="00A17D63"/>
    <w:rsid w:val="00A17FAD"/>
    <w:rsid w:val="00A20C61"/>
    <w:rsid w:val="00A20E9C"/>
    <w:rsid w:val="00A212B9"/>
    <w:rsid w:val="00A21B7D"/>
    <w:rsid w:val="00A2290D"/>
    <w:rsid w:val="00A23016"/>
    <w:rsid w:val="00A23F16"/>
    <w:rsid w:val="00A240EF"/>
    <w:rsid w:val="00A2430C"/>
    <w:rsid w:val="00A2471E"/>
    <w:rsid w:val="00A276D9"/>
    <w:rsid w:val="00A27742"/>
    <w:rsid w:val="00A27A31"/>
    <w:rsid w:val="00A27A33"/>
    <w:rsid w:val="00A30AD3"/>
    <w:rsid w:val="00A30DF8"/>
    <w:rsid w:val="00A31862"/>
    <w:rsid w:val="00A324EB"/>
    <w:rsid w:val="00A32A66"/>
    <w:rsid w:val="00A33293"/>
    <w:rsid w:val="00A33631"/>
    <w:rsid w:val="00A33B88"/>
    <w:rsid w:val="00A347BA"/>
    <w:rsid w:val="00A3485D"/>
    <w:rsid w:val="00A3496D"/>
    <w:rsid w:val="00A349D2"/>
    <w:rsid w:val="00A34CE4"/>
    <w:rsid w:val="00A358B5"/>
    <w:rsid w:val="00A35AE6"/>
    <w:rsid w:val="00A36392"/>
    <w:rsid w:val="00A36E4E"/>
    <w:rsid w:val="00A36EA2"/>
    <w:rsid w:val="00A401E5"/>
    <w:rsid w:val="00A4045E"/>
    <w:rsid w:val="00A408E3"/>
    <w:rsid w:val="00A40BA9"/>
    <w:rsid w:val="00A40E82"/>
    <w:rsid w:val="00A40F4E"/>
    <w:rsid w:val="00A414EE"/>
    <w:rsid w:val="00A41E1A"/>
    <w:rsid w:val="00A427A6"/>
    <w:rsid w:val="00A42F6A"/>
    <w:rsid w:val="00A43309"/>
    <w:rsid w:val="00A43A9D"/>
    <w:rsid w:val="00A44056"/>
    <w:rsid w:val="00A44336"/>
    <w:rsid w:val="00A4561A"/>
    <w:rsid w:val="00A45BF6"/>
    <w:rsid w:val="00A464DC"/>
    <w:rsid w:val="00A46566"/>
    <w:rsid w:val="00A46E53"/>
    <w:rsid w:val="00A47780"/>
    <w:rsid w:val="00A51B50"/>
    <w:rsid w:val="00A51EDF"/>
    <w:rsid w:val="00A52480"/>
    <w:rsid w:val="00A52D2A"/>
    <w:rsid w:val="00A54B43"/>
    <w:rsid w:val="00A550F7"/>
    <w:rsid w:val="00A553C6"/>
    <w:rsid w:val="00A55C0D"/>
    <w:rsid w:val="00A55D1E"/>
    <w:rsid w:val="00A55E03"/>
    <w:rsid w:val="00A55FC5"/>
    <w:rsid w:val="00A56FA9"/>
    <w:rsid w:val="00A60341"/>
    <w:rsid w:val="00A60890"/>
    <w:rsid w:val="00A61BD8"/>
    <w:rsid w:val="00A62E2C"/>
    <w:rsid w:val="00A63278"/>
    <w:rsid w:val="00A63C11"/>
    <w:rsid w:val="00A653D5"/>
    <w:rsid w:val="00A65BFF"/>
    <w:rsid w:val="00A66119"/>
    <w:rsid w:val="00A6666B"/>
    <w:rsid w:val="00A66DC9"/>
    <w:rsid w:val="00A670C0"/>
    <w:rsid w:val="00A675CD"/>
    <w:rsid w:val="00A70293"/>
    <w:rsid w:val="00A708FE"/>
    <w:rsid w:val="00A71470"/>
    <w:rsid w:val="00A717F7"/>
    <w:rsid w:val="00A7199B"/>
    <w:rsid w:val="00A7251B"/>
    <w:rsid w:val="00A726BA"/>
    <w:rsid w:val="00A72B15"/>
    <w:rsid w:val="00A73438"/>
    <w:rsid w:val="00A73FDB"/>
    <w:rsid w:val="00A75EC8"/>
    <w:rsid w:val="00A764E5"/>
    <w:rsid w:val="00A76598"/>
    <w:rsid w:val="00A76D84"/>
    <w:rsid w:val="00A7739E"/>
    <w:rsid w:val="00A7757F"/>
    <w:rsid w:val="00A77FAD"/>
    <w:rsid w:val="00A8009C"/>
    <w:rsid w:val="00A804DD"/>
    <w:rsid w:val="00A80DB5"/>
    <w:rsid w:val="00A80FF5"/>
    <w:rsid w:val="00A81553"/>
    <w:rsid w:val="00A81FF0"/>
    <w:rsid w:val="00A82348"/>
    <w:rsid w:val="00A82D4D"/>
    <w:rsid w:val="00A84CCD"/>
    <w:rsid w:val="00A8574E"/>
    <w:rsid w:val="00A85B19"/>
    <w:rsid w:val="00A85DBC"/>
    <w:rsid w:val="00A861B8"/>
    <w:rsid w:val="00A8728B"/>
    <w:rsid w:val="00A8764A"/>
    <w:rsid w:val="00A87A9C"/>
    <w:rsid w:val="00A914EC"/>
    <w:rsid w:val="00A9245C"/>
    <w:rsid w:val="00A9337F"/>
    <w:rsid w:val="00A9390B"/>
    <w:rsid w:val="00A941A1"/>
    <w:rsid w:val="00A94672"/>
    <w:rsid w:val="00A94C42"/>
    <w:rsid w:val="00A95833"/>
    <w:rsid w:val="00A95A22"/>
    <w:rsid w:val="00A95D1B"/>
    <w:rsid w:val="00A95DF6"/>
    <w:rsid w:val="00A960AB"/>
    <w:rsid w:val="00A960F1"/>
    <w:rsid w:val="00A9767F"/>
    <w:rsid w:val="00A97AEE"/>
    <w:rsid w:val="00A97E8F"/>
    <w:rsid w:val="00AA0318"/>
    <w:rsid w:val="00AA14EA"/>
    <w:rsid w:val="00AA1551"/>
    <w:rsid w:val="00AA1FCA"/>
    <w:rsid w:val="00AA2BE0"/>
    <w:rsid w:val="00AA2D56"/>
    <w:rsid w:val="00AA330E"/>
    <w:rsid w:val="00AA4153"/>
    <w:rsid w:val="00AA450C"/>
    <w:rsid w:val="00AA467D"/>
    <w:rsid w:val="00AA4B60"/>
    <w:rsid w:val="00AA5AB0"/>
    <w:rsid w:val="00AA6303"/>
    <w:rsid w:val="00AA6341"/>
    <w:rsid w:val="00AA77C0"/>
    <w:rsid w:val="00AB0BA4"/>
    <w:rsid w:val="00AB1179"/>
    <w:rsid w:val="00AB1CA5"/>
    <w:rsid w:val="00AB1CCE"/>
    <w:rsid w:val="00AB22D9"/>
    <w:rsid w:val="00AB28E5"/>
    <w:rsid w:val="00AB2AF0"/>
    <w:rsid w:val="00AB3305"/>
    <w:rsid w:val="00AB3CBC"/>
    <w:rsid w:val="00AB3CC9"/>
    <w:rsid w:val="00AB54FD"/>
    <w:rsid w:val="00AB5CD5"/>
    <w:rsid w:val="00AB60D2"/>
    <w:rsid w:val="00AB64DB"/>
    <w:rsid w:val="00AB6AAD"/>
    <w:rsid w:val="00AB6B91"/>
    <w:rsid w:val="00AB7427"/>
    <w:rsid w:val="00AC097D"/>
    <w:rsid w:val="00AC1047"/>
    <w:rsid w:val="00AC20EE"/>
    <w:rsid w:val="00AC2875"/>
    <w:rsid w:val="00AC29CB"/>
    <w:rsid w:val="00AC3172"/>
    <w:rsid w:val="00AC404E"/>
    <w:rsid w:val="00AC48BE"/>
    <w:rsid w:val="00AC4A57"/>
    <w:rsid w:val="00AC4FFA"/>
    <w:rsid w:val="00AC74F0"/>
    <w:rsid w:val="00AC7B62"/>
    <w:rsid w:val="00AC7DBE"/>
    <w:rsid w:val="00AD0681"/>
    <w:rsid w:val="00AD09B6"/>
    <w:rsid w:val="00AD1260"/>
    <w:rsid w:val="00AD2CC0"/>
    <w:rsid w:val="00AD2F45"/>
    <w:rsid w:val="00AD307D"/>
    <w:rsid w:val="00AD3B15"/>
    <w:rsid w:val="00AD3C4C"/>
    <w:rsid w:val="00AD417A"/>
    <w:rsid w:val="00AD6AF7"/>
    <w:rsid w:val="00AD6E40"/>
    <w:rsid w:val="00AD6FE3"/>
    <w:rsid w:val="00AD7606"/>
    <w:rsid w:val="00AD78D5"/>
    <w:rsid w:val="00AD7E79"/>
    <w:rsid w:val="00AE0383"/>
    <w:rsid w:val="00AE1362"/>
    <w:rsid w:val="00AE15B8"/>
    <w:rsid w:val="00AE4112"/>
    <w:rsid w:val="00AE4338"/>
    <w:rsid w:val="00AE47AC"/>
    <w:rsid w:val="00AE5542"/>
    <w:rsid w:val="00AE652B"/>
    <w:rsid w:val="00AE658B"/>
    <w:rsid w:val="00AE73C3"/>
    <w:rsid w:val="00AE7F6D"/>
    <w:rsid w:val="00AF00D8"/>
    <w:rsid w:val="00AF0233"/>
    <w:rsid w:val="00AF05E4"/>
    <w:rsid w:val="00AF0E27"/>
    <w:rsid w:val="00AF0F0C"/>
    <w:rsid w:val="00AF0F5F"/>
    <w:rsid w:val="00AF21D1"/>
    <w:rsid w:val="00AF2775"/>
    <w:rsid w:val="00AF2BEC"/>
    <w:rsid w:val="00AF3671"/>
    <w:rsid w:val="00AF457B"/>
    <w:rsid w:val="00AF4A87"/>
    <w:rsid w:val="00AF5FE3"/>
    <w:rsid w:val="00AF63A0"/>
    <w:rsid w:val="00AF6443"/>
    <w:rsid w:val="00AF74A6"/>
    <w:rsid w:val="00AF7623"/>
    <w:rsid w:val="00AF790C"/>
    <w:rsid w:val="00B001D9"/>
    <w:rsid w:val="00B0025F"/>
    <w:rsid w:val="00B00857"/>
    <w:rsid w:val="00B00C33"/>
    <w:rsid w:val="00B01415"/>
    <w:rsid w:val="00B01B6E"/>
    <w:rsid w:val="00B02721"/>
    <w:rsid w:val="00B03278"/>
    <w:rsid w:val="00B0345A"/>
    <w:rsid w:val="00B03FCB"/>
    <w:rsid w:val="00B0456B"/>
    <w:rsid w:val="00B06509"/>
    <w:rsid w:val="00B06ED3"/>
    <w:rsid w:val="00B07A35"/>
    <w:rsid w:val="00B07EA8"/>
    <w:rsid w:val="00B10378"/>
    <w:rsid w:val="00B10718"/>
    <w:rsid w:val="00B11162"/>
    <w:rsid w:val="00B11401"/>
    <w:rsid w:val="00B11BDF"/>
    <w:rsid w:val="00B130FA"/>
    <w:rsid w:val="00B140EC"/>
    <w:rsid w:val="00B160FE"/>
    <w:rsid w:val="00B16753"/>
    <w:rsid w:val="00B169C2"/>
    <w:rsid w:val="00B1780F"/>
    <w:rsid w:val="00B202B4"/>
    <w:rsid w:val="00B2097B"/>
    <w:rsid w:val="00B20C0A"/>
    <w:rsid w:val="00B21196"/>
    <w:rsid w:val="00B212D3"/>
    <w:rsid w:val="00B21360"/>
    <w:rsid w:val="00B213BE"/>
    <w:rsid w:val="00B2174E"/>
    <w:rsid w:val="00B2183F"/>
    <w:rsid w:val="00B21F96"/>
    <w:rsid w:val="00B23E2D"/>
    <w:rsid w:val="00B241A2"/>
    <w:rsid w:val="00B24518"/>
    <w:rsid w:val="00B24664"/>
    <w:rsid w:val="00B2518E"/>
    <w:rsid w:val="00B276A1"/>
    <w:rsid w:val="00B31004"/>
    <w:rsid w:val="00B3147D"/>
    <w:rsid w:val="00B314CC"/>
    <w:rsid w:val="00B31887"/>
    <w:rsid w:val="00B31E94"/>
    <w:rsid w:val="00B32B29"/>
    <w:rsid w:val="00B32FD8"/>
    <w:rsid w:val="00B332C0"/>
    <w:rsid w:val="00B335AC"/>
    <w:rsid w:val="00B345C4"/>
    <w:rsid w:val="00B3469B"/>
    <w:rsid w:val="00B348F9"/>
    <w:rsid w:val="00B368A8"/>
    <w:rsid w:val="00B37316"/>
    <w:rsid w:val="00B37CB5"/>
    <w:rsid w:val="00B40594"/>
    <w:rsid w:val="00B40656"/>
    <w:rsid w:val="00B41BE9"/>
    <w:rsid w:val="00B42DF1"/>
    <w:rsid w:val="00B43469"/>
    <w:rsid w:val="00B439EA"/>
    <w:rsid w:val="00B446D2"/>
    <w:rsid w:val="00B449FA"/>
    <w:rsid w:val="00B451E6"/>
    <w:rsid w:val="00B45C64"/>
    <w:rsid w:val="00B460E6"/>
    <w:rsid w:val="00B5049D"/>
    <w:rsid w:val="00B50762"/>
    <w:rsid w:val="00B50EE7"/>
    <w:rsid w:val="00B5297E"/>
    <w:rsid w:val="00B529A4"/>
    <w:rsid w:val="00B529ED"/>
    <w:rsid w:val="00B52B1E"/>
    <w:rsid w:val="00B52C48"/>
    <w:rsid w:val="00B52D91"/>
    <w:rsid w:val="00B5347D"/>
    <w:rsid w:val="00B53E25"/>
    <w:rsid w:val="00B54521"/>
    <w:rsid w:val="00B54FD9"/>
    <w:rsid w:val="00B55817"/>
    <w:rsid w:val="00B55B15"/>
    <w:rsid w:val="00B561B3"/>
    <w:rsid w:val="00B567E4"/>
    <w:rsid w:val="00B568C0"/>
    <w:rsid w:val="00B576C6"/>
    <w:rsid w:val="00B57F78"/>
    <w:rsid w:val="00B6008E"/>
    <w:rsid w:val="00B602C2"/>
    <w:rsid w:val="00B607A8"/>
    <w:rsid w:val="00B6080F"/>
    <w:rsid w:val="00B6157F"/>
    <w:rsid w:val="00B626CF"/>
    <w:rsid w:val="00B62C90"/>
    <w:rsid w:val="00B62E47"/>
    <w:rsid w:val="00B63271"/>
    <w:rsid w:val="00B63517"/>
    <w:rsid w:val="00B64919"/>
    <w:rsid w:val="00B64BCC"/>
    <w:rsid w:val="00B662A4"/>
    <w:rsid w:val="00B67226"/>
    <w:rsid w:val="00B6738B"/>
    <w:rsid w:val="00B70352"/>
    <w:rsid w:val="00B70D70"/>
    <w:rsid w:val="00B70EED"/>
    <w:rsid w:val="00B711A9"/>
    <w:rsid w:val="00B71405"/>
    <w:rsid w:val="00B728F0"/>
    <w:rsid w:val="00B72F93"/>
    <w:rsid w:val="00B73BFE"/>
    <w:rsid w:val="00B74034"/>
    <w:rsid w:val="00B746A4"/>
    <w:rsid w:val="00B74755"/>
    <w:rsid w:val="00B74EB6"/>
    <w:rsid w:val="00B75C03"/>
    <w:rsid w:val="00B75F27"/>
    <w:rsid w:val="00B75F93"/>
    <w:rsid w:val="00B7671D"/>
    <w:rsid w:val="00B77CE8"/>
    <w:rsid w:val="00B77D01"/>
    <w:rsid w:val="00B80016"/>
    <w:rsid w:val="00B80E01"/>
    <w:rsid w:val="00B80F5E"/>
    <w:rsid w:val="00B81AA0"/>
    <w:rsid w:val="00B81D8A"/>
    <w:rsid w:val="00B82A2E"/>
    <w:rsid w:val="00B82E59"/>
    <w:rsid w:val="00B82ED2"/>
    <w:rsid w:val="00B8386E"/>
    <w:rsid w:val="00B83B67"/>
    <w:rsid w:val="00B83D5C"/>
    <w:rsid w:val="00B83EF2"/>
    <w:rsid w:val="00B841D9"/>
    <w:rsid w:val="00B85D9F"/>
    <w:rsid w:val="00B86EA1"/>
    <w:rsid w:val="00B908AC"/>
    <w:rsid w:val="00B912B5"/>
    <w:rsid w:val="00B93093"/>
    <w:rsid w:val="00B93E33"/>
    <w:rsid w:val="00B93FFE"/>
    <w:rsid w:val="00B941F8"/>
    <w:rsid w:val="00B97606"/>
    <w:rsid w:val="00B979D8"/>
    <w:rsid w:val="00B97D0B"/>
    <w:rsid w:val="00BA0A51"/>
    <w:rsid w:val="00BA0BC2"/>
    <w:rsid w:val="00BA1187"/>
    <w:rsid w:val="00BA2B0C"/>
    <w:rsid w:val="00BA2C01"/>
    <w:rsid w:val="00BA2C8C"/>
    <w:rsid w:val="00BA334E"/>
    <w:rsid w:val="00BA335B"/>
    <w:rsid w:val="00BA36FD"/>
    <w:rsid w:val="00BA439F"/>
    <w:rsid w:val="00BA457D"/>
    <w:rsid w:val="00BA4C5B"/>
    <w:rsid w:val="00BA510B"/>
    <w:rsid w:val="00BA5A1E"/>
    <w:rsid w:val="00BA6299"/>
    <w:rsid w:val="00BA6539"/>
    <w:rsid w:val="00BA6E36"/>
    <w:rsid w:val="00BA6F20"/>
    <w:rsid w:val="00BA711B"/>
    <w:rsid w:val="00BA734B"/>
    <w:rsid w:val="00BA79B3"/>
    <w:rsid w:val="00BB0206"/>
    <w:rsid w:val="00BB09B9"/>
    <w:rsid w:val="00BB13C1"/>
    <w:rsid w:val="00BB1929"/>
    <w:rsid w:val="00BB1C5C"/>
    <w:rsid w:val="00BB235E"/>
    <w:rsid w:val="00BB30B6"/>
    <w:rsid w:val="00BB47B1"/>
    <w:rsid w:val="00BB5209"/>
    <w:rsid w:val="00BB53BF"/>
    <w:rsid w:val="00BB5873"/>
    <w:rsid w:val="00BB59F7"/>
    <w:rsid w:val="00BB5EC0"/>
    <w:rsid w:val="00BB6045"/>
    <w:rsid w:val="00BB7830"/>
    <w:rsid w:val="00BB7B49"/>
    <w:rsid w:val="00BC0592"/>
    <w:rsid w:val="00BC0B57"/>
    <w:rsid w:val="00BC16D5"/>
    <w:rsid w:val="00BC178B"/>
    <w:rsid w:val="00BC1BF6"/>
    <w:rsid w:val="00BC3340"/>
    <w:rsid w:val="00BC4187"/>
    <w:rsid w:val="00BC44E1"/>
    <w:rsid w:val="00BC4595"/>
    <w:rsid w:val="00BC488E"/>
    <w:rsid w:val="00BC58AE"/>
    <w:rsid w:val="00BC5903"/>
    <w:rsid w:val="00BC5C54"/>
    <w:rsid w:val="00BC64C9"/>
    <w:rsid w:val="00BC7170"/>
    <w:rsid w:val="00BC7892"/>
    <w:rsid w:val="00BC7A62"/>
    <w:rsid w:val="00BC7D40"/>
    <w:rsid w:val="00BC7F92"/>
    <w:rsid w:val="00BD007C"/>
    <w:rsid w:val="00BD0710"/>
    <w:rsid w:val="00BD1F04"/>
    <w:rsid w:val="00BD2872"/>
    <w:rsid w:val="00BD28AF"/>
    <w:rsid w:val="00BD2CEE"/>
    <w:rsid w:val="00BD31F7"/>
    <w:rsid w:val="00BD3509"/>
    <w:rsid w:val="00BD4812"/>
    <w:rsid w:val="00BD49D4"/>
    <w:rsid w:val="00BD5138"/>
    <w:rsid w:val="00BD5624"/>
    <w:rsid w:val="00BD60B8"/>
    <w:rsid w:val="00BD72BF"/>
    <w:rsid w:val="00BD7444"/>
    <w:rsid w:val="00BD76EA"/>
    <w:rsid w:val="00BD7ABE"/>
    <w:rsid w:val="00BE008A"/>
    <w:rsid w:val="00BE173C"/>
    <w:rsid w:val="00BE1A77"/>
    <w:rsid w:val="00BE1CCC"/>
    <w:rsid w:val="00BE1F70"/>
    <w:rsid w:val="00BE24F0"/>
    <w:rsid w:val="00BE3336"/>
    <w:rsid w:val="00BE41EE"/>
    <w:rsid w:val="00BE4F02"/>
    <w:rsid w:val="00BE529D"/>
    <w:rsid w:val="00BE6BD0"/>
    <w:rsid w:val="00BE6D9C"/>
    <w:rsid w:val="00BF08ED"/>
    <w:rsid w:val="00BF2325"/>
    <w:rsid w:val="00BF28E8"/>
    <w:rsid w:val="00BF29CB"/>
    <w:rsid w:val="00BF378C"/>
    <w:rsid w:val="00BF414C"/>
    <w:rsid w:val="00BF4B05"/>
    <w:rsid w:val="00BF5DBC"/>
    <w:rsid w:val="00BF6163"/>
    <w:rsid w:val="00BF6AC7"/>
    <w:rsid w:val="00C00656"/>
    <w:rsid w:val="00C00AD3"/>
    <w:rsid w:val="00C013D4"/>
    <w:rsid w:val="00C0153A"/>
    <w:rsid w:val="00C018B9"/>
    <w:rsid w:val="00C01EEE"/>
    <w:rsid w:val="00C02790"/>
    <w:rsid w:val="00C02976"/>
    <w:rsid w:val="00C0365D"/>
    <w:rsid w:val="00C04247"/>
    <w:rsid w:val="00C04343"/>
    <w:rsid w:val="00C044CC"/>
    <w:rsid w:val="00C06C82"/>
    <w:rsid w:val="00C07486"/>
    <w:rsid w:val="00C078D9"/>
    <w:rsid w:val="00C07904"/>
    <w:rsid w:val="00C07F9D"/>
    <w:rsid w:val="00C101B8"/>
    <w:rsid w:val="00C10394"/>
    <w:rsid w:val="00C10935"/>
    <w:rsid w:val="00C10EF4"/>
    <w:rsid w:val="00C11992"/>
    <w:rsid w:val="00C11ACA"/>
    <w:rsid w:val="00C1330D"/>
    <w:rsid w:val="00C135F9"/>
    <w:rsid w:val="00C14C0B"/>
    <w:rsid w:val="00C14C20"/>
    <w:rsid w:val="00C14DD0"/>
    <w:rsid w:val="00C1520D"/>
    <w:rsid w:val="00C15ABF"/>
    <w:rsid w:val="00C15C01"/>
    <w:rsid w:val="00C163C6"/>
    <w:rsid w:val="00C16571"/>
    <w:rsid w:val="00C165F9"/>
    <w:rsid w:val="00C1699A"/>
    <w:rsid w:val="00C17105"/>
    <w:rsid w:val="00C2024A"/>
    <w:rsid w:val="00C2078E"/>
    <w:rsid w:val="00C22483"/>
    <w:rsid w:val="00C23158"/>
    <w:rsid w:val="00C23700"/>
    <w:rsid w:val="00C237BC"/>
    <w:rsid w:val="00C238F4"/>
    <w:rsid w:val="00C23A9D"/>
    <w:rsid w:val="00C23E34"/>
    <w:rsid w:val="00C2467E"/>
    <w:rsid w:val="00C24B8C"/>
    <w:rsid w:val="00C26A92"/>
    <w:rsid w:val="00C276AC"/>
    <w:rsid w:val="00C27C4E"/>
    <w:rsid w:val="00C30141"/>
    <w:rsid w:val="00C303AC"/>
    <w:rsid w:val="00C30627"/>
    <w:rsid w:val="00C307EC"/>
    <w:rsid w:val="00C32453"/>
    <w:rsid w:val="00C324C5"/>
    <w:rsid w:val="00C32946"/>
    <w:rsid w:val="00C32F05"/>
    <w:rsid w:val="00C33082"/>
    <w:rsid w:val="00C332FE"/>
    <w:rsid w:val="00C339B0"/>
    <w:rsid w:val="00C3432E"/>
    <w:rsid w:val="00C34E9B"/>
    <w:rsid w:val="00C3512A"/>
    <w:rsid w:val="00C35926"/>
    <w:rsid w:val="00C36ED5"/>
    <w:rsid w:val="00C36F0E"/>
    <w:rsid w:val="00C3755A"/>
    <w:rsid w:val="00C37636"/>
    <w:rsid w:val="00C40045"/>
    <w:rsid w:val="00C40857"/>
    <w:rsid w:val="00C411CD"/>
    <w:rsid w:val="00C421F8"/>
    <w:rsid w:val="00C426F4"/>
    <w:rsid w:val="00C42F53"/>
    <w:rsid w:val="00C4354B"/>
    <w:rsid w:val="00C43AA9"/>
    <w:rsid w:val="00C43F72"/>
    <w:rsid w:val="00C441EE"/>
    <w:rsid w:val="00C44C9B"/>
    <w:rsid w:val="00C45085"/>
    <w:rsid w:val="00C454BB"/>
    <w:rsid w:val="00C45C35"/>
    <w:rsid w:val="00C45E0A"/>
    <w:rsid w:val="00C46869"/>
    <w:rsid w:val="00C47BC9"/>
    <w:rsid w:val="00C47E0E"/>
    <w:rsid w:val="00C500D7"/>
    <w:rsid w:val="00C5180C"/>
    <w:rsid w:val="00C530C7"/>
    <w:rsid w:val="00C53B2D"/>
    <w:rsid w:val="00C554CA"/>
    <w:rsid w:val="00C55D39"/>
    <w:rsid w:val="00C55EC4"/>
    <w:rsid w:val="00C56AF6"/>
    <w:rsid w:val="00C57003"/>
    <w:rsid w:val="00C57220"/>
    <w:rsid w:val="00C575C9"/>
    <w:rsid w:val="00C578A6"/>
    <w:rsid w:val="00C57D37"/>
    <w:rsid w:val="00C60A15"/>
    <w:rsid w:val="00C60BA7"/>
    <w:rsid w:val="00C61C1E"/>
    <w:rsid w:val="00C61D34"/>
    <w:rsid w:val="00C61EB0"/>
    <w:rsid w:val="00C628D1"/>
    <w:rsid w:val="00C637E5"/>
    <w:rsid w:val="00C640D7"/>
    <w:rsid w:val="00C640E1"/>
    <w:rsid w:val="00C6459C"/>
    <w:rsid w:val="00C64A42"/>
    <w:rsid w:val="00C65117"/>
    <w:rsid w:val="00C65562"/>
    <w:rsid w:val="00C6579C"/>
    <w:rsid w:val="00C65D1B"/>
    <w:rsid w:val="00C662A5"/>
    <w:rsid w:val="00C6665D"/>
    <w:rsid w:val="00C6781A"/>
    <w:rsid w:val="00C67C4E"/>
    <w:rsid w:val="00C709C9"/>
    <w:rsid w:val="00C72031"/>
    <w:rsid w:val="00C734F2"/>
    <w:rsid w:val="00C737B2"/>
    <w:rsid w:val="00C73B11"/>
    <w:rsid w:val="00C7403D"/>
    <w:rsid w:val="00C75924"/>
    <w:rsid w:val="00C762F6"/>
    <w:rsid w:val="00C76909"/>
    <w:rsid w:val="00C7726B"/>
    <w:rsid w:val="00C77A1D"/>
    <w:rsid w:val="00C800E9"/>
    <w:rsid w:val="00C802B7"/>
    <w:rsid w:val="00C80DE2"/>
    <w:rsid w:val="00C80F86"/>
    <w:rsid w:val="00C8118A"/>
    <w:rsid w:val="00C82A69"/>
    <w:rsid w:val="00C82B85"/>
    <w:rsid w:val="00C82D52"/>
    <w:rsid w:val="00C83382"/>
    <w:rsid w:val="00C83772"/>
    <w:rsid w:val="00C83D80"/>
    <w:rsid w:val="00C83E79"/>
    <w:rsid w:val="00C861EE"/>
    <w:rsid w:val="00C869BC"/>
    <w:rsid w:val="00C870AF"/>
    <w:rsid w:val="00C87222"/>
    <w:rsid w:val="00C87849"/>
    <w:rsid w:val="00C87D0B"/>
    <w:rsid w:val="00C87E52"/>
    <w:rsid w:val="00C910D5"/>
    <w:rsid w:val="00C9248A"/>
    <w:rsid w:val="00C92C50"/>
    <w:rsid w:val="00C92DC6"/>
    <w:rsid w:val="00C9369A"/>
    <w:rsid w:val="00C93A22"/>
    <w:rsid w:val="00C93D1B"/>
    <w:rsid w:val="00C93E71"/>
    <w:rsid w:val="00C93F74"/>
    <w:rsid w:val="00C94B30"/>
    <w:rsid w:val="00C95C23"/>
    <w:rsid w:val="00C96323"/>
    <w:rsid w:val="00C969CF"/>
    <w:rsid w:val="00CA0260"/>
    <w:rsid w:val="00CA18BD"/>
    <w:rsid w:val="00CA1B48"/>
    <w:rsid w:val="00CA20DD"/>
    <w:rsid w:val="00CA2518"/>
    <w:rsid w:val="00CA27A0"/>
    <w:rsid w:val="00CA2B6C"/>
    <w:rsid w:val="00CA30BC"/>
    <w:rsid w:val="00CA4850"/>
    <w:rsid w:val="00CA5827"/>
    <w:rsid w:val="00CA61E1"/>
    <w:rsid w:val="00CA7268"/>
    <w:rsid w:val="00CA7381"/>
    <w:rsid w:val="00CA7491"/>
    <w:rsid w:val="00CA7DAB"/>
    <w:rsid w:val="00CA7E96"/>
    <w:rsid w:val="00CB04A3"/>
    <w:rsid w:val="00CB21AA"/>
    <w:rsid w:val="00CB2737"/>
    <w:rsid w:val="00CB2B0F"/>
    <w:rsid w:val="00CB2C2D"/>
    <w:rsid w:val="00CB346E"/>
    <w:rsid w:val="00CB51E0"/>
    <w:rsid w:val="00CB599A"/>
    <w:rsid w:val="00CB68C9"/>
    <w:rsid w:val="00CC0131"/>
    <w:rsid w:val="00CC1095"/>
    <w:rsid w:val="00CC12E8"/>
    <w:rsid w:val="00CC16F5"/>
    <w:rsid w:val="00CC1767"/>
    <w:rsid w:val="00CC2067"/>
    <w:rsid w:val="00CC3659"/>
    <w:rsid w:val="00CC398D"/>
    <w:rsid w:val="00CC3A46"/>
    <w:rsid w:val="00CC3B1C"/>
    <w:rsid w:val="00CC494A"/>
    <w:rsid w:val="00CC515A"/>
    <w:rsid w:val="00CC54B9"/>
    <w:rsid w:val="00CC591D"/>
    <w:rsid w:val="00CC5C3C"/>
    <w:rsid w:val="00CC6C1F"/>
    <w:rsid w:val="00CC724B"/>
    <w:rsid w:val="00CC75A0"/>
    <w:rsid w:val="00CD013A"/>
    <w:rsid w:val="00CD1638"/>
    <w:rsid w:val="00CD1702"/>
    <w:rsid w:val="00CD23CE"/>
    <w:rsid w:val="00CD2B71"/>
    <w:rsid w:val="00CD2E17"/>
    <w:rsid w:val="00CD3BCF"/>
    <w:rsid w:val="00CD3C08"/>
    <w:rsid w:val="00CD48D6"/>
    <w:rsid w:val="00CD4FA7"/>
    <w:rsid w:val="00CD5093"/>
    <w:rsid w:val="00CD6479"/>
    <w:rsid w:val="00CD6832"/>
    <w:rsid w:val="00CD6C23"/>
    <w:rsid w:val="00CD735A"/>
    <w:rsid w:val="00CD75F4"/>
    <w:rsid w:val="00CD7CBA"/>
    <w:rsid w:val="00CE02D8"/>
    <w:rsid w:val="00CE08E1"/>
    <w:rsid w:val="00CE0A8A"/>
    <w:rsid w:val="00CE24D8"/>
    <w:rsid w:val="00CE2AE5"/>
    <w:rsid w:val="00CE33E5"/>
    <w:rsid w:val="00CE3AA2"/>
    <w:rsid w:val="00CE40B2"/>
    <w:rsid w:val="00CE4308"/>
    <w:rsid w:val="00CE48D1"/>
    <w:rsid w:val="00CE4C07"/>
    <w:rsid w:val="00CE56E8"/>
    <w:rsid w:val="00CE57B6"/>
    <w:rsid w:val="00CE6AD7"/>
    <w:rsid w:val="00CE7260"/>
    <w:rsid w:val="00CE765A"/>
    <w:rsid w:val="00CF0307"/>
    <w:rsid w:val="00CF0346"/>
    <w:rsid w:val="00CF0401"/>
    <w:rsid w:val="00CF158E"/>
    <w:rsid w:val="00CF1B57"/>
    <w:rsid w:val="00CF2206"/>
    <w:rsid w:val="00CF31F4"/>
    <w:rsid w:val="00CF396F"/>
    <w:rsid w:val="00CF3DDF"/>
    <w:rsid w:val="00CF49F9"/>
    <w:rsid w:val="00CF5702"/>
    <w:rsid w:val="00CF5A8A"/>
    <w:rsid w:val="00CF5AD6"/>
    <w:rsid w:val="00CF61A5"/>
    <w:rsid w:val="00CF6460"/>
    <w:rsid w:val="00CF69DA"/>
    <w:rsid w:val="00CF6ACF"/>
    <w:rsid w:val="00CF6B1A"/>
    <w:rsid w:val="00CF6FF1"/>
    <w:rsid w:val="00CF714C"/>
    <w:rsid w:val="00CF7735"/>
    <w:rsid w:val="00CF795C"/>
    <w:rsid w:val="00CF7A64"/>
    <w:rsid w:val="00CF7C74"/>
    <w:rsid w:val="00CF7F2E"/>
    <w:rsid w:val="00CF7FE7"/>
    <w:rsid w:val="00D00142"/>
    <w:rsid w:val="00D00D21"/>
    <w:rsid w:val="00D01377"/>
    <w:rsid w:val="00D0147D"/>
    <w:rsid w:val="00D03027"/>
    <w:rsid w:val="00D03221"/>
    <w:rsid w:val="00D0386E"/>
    <w:rsid w:val="00D03F48"/>
    <w:rsid w:val="00D0476F"/>
    <w:rsid w:val="00D04D09"/>
    <w:rsid w:val="00D05806"/>
    <w:rsid w:val="00D06AF8"/>
    <w:rsid w:val="00D07458"/>
    <w:rsid w:val="00D10538"/>
    <w:rsid w:val="00D11510"/>
    <w:rsid w:val="00D11B22"/>
    <w:rsid w:val="00D12B77"/>
    <w:rsid w:val="00D12D32"/>
    <w:rsid w:val="00D13700"/>
    <w:rsid w:val="00D13981"/>
    <w:rsid w:val="00D14926"/>
    <w:rsid w:val="00D15E7C"/>
    <w:rsid w:val="00D166FD"/>
    <w:rsid w:val="00D202D4"/>
    <w:rsid w:val="00D20CEB"/>
    <w:rsid w:val="00D213EA"/>
    <w:rsid w:val="00D21763"/>
    <w:rsid w:val="00D21800"/>
    <w:rsid w:val="00D22427"/>
    <w:rsid w:val="00D2355A"/>
    <w:rsid w:val="00D239E3"/>
    <w:rsid w:val="00D23E29"/>
    <w:rsid w:val="00D23EB2"/>
    <w:rsid w:val="00D24B00"/>
    <w:rsid w:val="00D24D59"/>
    <w:rsid w:val="00D25064"/>
    <w:rsid w:val="00D25745"/>
    <w:rsid w:val="00D2580B"/>
    <w:rsid w:val="00D25872"/>
    <w:rsid w:val="00D258B0"/>
    <w:rsid w:val="00D25AC2"/>
    <w:rsid w:val="00D25B2A"/>
    <w:rsid w:val="00D26026"/>
    <w:rsid w:val="00D2675E"/>
    <w:rsid w:val="00D276A4"/>
    <w:rsid w:val="00D2787C"/>
    <w:rsid w:val="00D27C18"/>
    <w:rsid w:val="00D27CB4"/>
    <w:rsid w:val="00D30D91"/>
    <w:rsid w:val="00D31923"/>
    <w:rsid w:val="00D320EA"/>
    <w:rsid w:val="00D324DF"/>
    <w:rsid w:val="00D3322C"/>
    <w:rsid w:val="00D3392C"/>
    <w:rsid w:val="00D33ADF"/>
    <w:rsid w:val="00D35265"/>
    <w:rsid w:val="00D35D15"/>
    <w:rsid w:val="00D36317"/>
    <w:rsid w:val="00D36841"/>
    <w:rsid w:val="00D368B2"/>
    <w:rsid w:val="00D374B3"/>
    <w:rsid w:val="00D40094"/>
    <w:rsid w:val="00D40661"/>
    <w:rsid w:val="00D410B6"/>
    <w:rsid w:val="00D41394"/>
    <w:rsid w:val="00D41602"/>
    <w:rsid w:val="00D4444D"/>
    <w:rsid w:val="00D44B80"/>
    <w:rsid w:val="00D45D31"/>
    <w:rsid w:val="00D46CA3"/>
    <w:rsid w:val="00D46D14"/>
    <w:rsid w:val="00D46D36"/>
    <w:rsid w:val="00D47CAD"/>
    <w:rsid w:val="00D500B9"/>
    <w:rsid w:val="00D500EB"/>
    <w:rsid w:val="00D515B6"/>
    <w:rsid w:val="00D52447"/>
    <w:rsid w:val="00D52EDD"/>
    <w:rsid w:val="00D53FDC"/>
    <w:rsid w:val="00D5412F"/>
    <w:rsid w:val="00D54A5A"/>
    <w:rsid w:val="00D54C0E"/>
    <w:rsid w:val="00D557AB"/>
    <w:rsid w:val="00D563AE"/>
    <w:rsid w:val="00D56A15"/>
    <w:rsid w:val="00D57341"/>
    <w:rsid w:val="00D57D7A"/>
    <w:rsid w:val="00D6091F"/>
    <w:rsid w:val="00D613F7"/>
    <w:rsid w:val="00D61815"/>
    <w:rsid w:val="00D61953"/>
    <w:rsid w:val="00D61CDD"/>
    <w:rsid w:val="00D61DF8"/>
    <w:rsid w:val="00D62938"/>
    <w:rsid w:val="00D631E7"/>
    <w:rsid w:val="00D63CDA"/>
    <w:rsid w:val="00D64D53"/>
    <w:rsid w:val="00D65094"/>
    <w:rsid w:val="00D651B1"/>
    <w:rsid w:val="00D66122"/>
    <w:rsid w:val="00D661D2"/>
    <w:rsid w:val="00D66548"/>
    <w:rsid w:val="00D66D88"/>
    <w:rsid w:val="00D67494"/>
    <w:rsid w:val="00D67508"/>
    <w:rsid w:val="00D70D62"/>
    <w:rsid w:val="00D73A5E"/>
    <w:rsid w:val="00D73BE2"/>
    <w:rsid w:val="00D740C3"/>
    <w:rsid w:val="00D741B7"/>
    <w:rsid w:val="00D74492"/>
    <w:rsid w:val="00D74906"/>
    <w:rsid w:val="00D74E04"/>
    <w:rsid w:val="00D7542D"/>
    <w:rsid w:val="00D75830"/>
    <w:rsid w:val="00D767DF"/>
    <w:rsid w:val="00D76809"/>
    <w:rsid w:val="00D804D4"/>
    <w:rsid w:val="00D80705"/>
    <w:rsid w:val="00D82828"/>
    <w:rsid w:val="00D82B38"/>
    <w:rsid w:val="00D82BDD"/>
    <w:rsid w:val="00D82DFD"/>
    <w:rsid w:val="00D84190"/>
    <w:rsid w:val="00D8436C"/>
    <w:rsid w:val="00D84749"/>
    <w:rsid w:val="00D84772"/>
    <w:rsid w:val="00D84775"/>
    <w:rsid w:val="00D84A11"/>
    <w:rsid w:val="00D85330"/>
    <w:rsid w:val="00D85C0D"/>
    <w:rsid w:val="00D85FDD"/>
    <w:rsid w:val="00D860C1"/>
    <w:rsid w:val="00D8693A"/>
    <w:rsid w:val="00D86A7E"/>
    <w:rsid w:val="00D86B67"/>
    <w:rsid w:val="00D87435"/>
    <w:rsid w:val="00D91C46"/>
    <w:rsid w:val="00D91F33"/>
    <w:rsid w:val="00D9282E"/>
    <w:rsid w:val="00D92DD7"/>
    <w:rsid w:val="00D934AA"/>
    <w:rsid w:val="00D949B8"/>
    <w:rsid w:val="00D94B29"/>
    <w:rsid w:val="00D95B25"/>
    <w:rsid w:val="00D961B6"/>
    <w:rsid w:val="00D96426"/>
    <w:rsid w:val="00D96769"/>
    <w:rsid w:val="00DA076A"/>
    <w:rsid w:val="00DA1180"/>
    <w:rsid w:val="00DA1C4E"/>
    <w:rsid w:val="00DA30E2"/>
    <w:rsid w:val="00DA336D"/>
    <w:rsid w:val="00DA3881"/>
    <w:rsid w:val="00DA48DE"/>
    <w:rsid w:val="00DA4E22"/>
    <w:rsid w:val="00DA510C"/>
    <w:rsid w:val="00DA54DE"/>
    <w:rsid w:val="00DA57D3"/>
    <w:rsid w:val="00DA5A14"/>
    <w:rsid w:val="00DA672F"/>
    <w:rsid w:val="00DA6A59"/>
    <w:rsid w:val="00DA6C71"/>
    <w:rsid w:val="00DA72AA"/>
    <w:rsid w:val="00DA788C"/>
    <w:rsid w:val="00DB12E7"/>
    <w:rsid w:val="00DB3BD7"/>
    <w:rsid w:val="00DB432A"/>
    <w:rsid w:val="00DB4BEA"/>
    <w:rsid w:val="00DB4F85"/>
    <w:rsid w:val="00DB57F7"/>
    <w:rsid w:val="00DB6853"/>
    <w:rsid w:val="00DB6973"/>
    <w:rsid w:val="00DB7557"/>
    <w:rsid w:val="00DB7B79"/>
    <w:rsid w:val="00DB7E92"/>
    <w:rsid w:val="00DC0D48"/>
    <w:rsid w:val="00DC1203"/>
    <w:rsid w:val="00DC1609"/>
    <w:rsid w:val="00DC4094"/>
    <w:rsid w:val="00DC4184"/>
    <w:rsid w:val="00DC42C3"/>
    <w:rsid w:val="00DC43BF"/>
    <w:rsid w:val="00DC43EA"/>
    <w:rsid w:val="00DC46CE"/>
    <w:rsid w:val="00DC48F4"/>
    <w:rsid w:val="00DC4BC3"/>
    <w:rsid w:val="00DC5265"/>
    <w:rsid w:val="00DC59C7"/>
    <w:rsid w:val="00DC70A9"/>
    <w:rsid w:val="00DD0853"/>
    <w:rsid w:val="00DD153F"/>
    <w:rsid w:val="00DD2024"/>
    <w:rsid w:val="00DD2770"/>
    <w:rsid w:val="00DD2975"/>
    <w:rsid w:val="00DD2C3E"/>
    <w:rsid w:val="00DD3DF9"/>
    <w:rsid w:val="00DD4662"/>
    <w:rsid w:val="00DD4744"/>
    <w:rsid w:val="00DD4F80"/>
    <w:rsid w:val="00DD5FEC"/>
    <w:rsid w:val="00DD62F0"/>
    <w:rsid w:val="00DD658D"/>
    <w:rsid w:val="00DD6CE8"/>
    <w:rsid w:val="00DD752F"/>
    <w:rsid w:val="00DD7AC6"/>
    <w:rsid w:val="00DD7D19"/>
    <w:rsid w:val="00DE113F"/>
    <w:rsid w:val="00DE2405"/>
    <w:rsid w:val="00DE29E1"/>
    <w:rsid w:val="00DE3603"/>
    <w:rsid w:val="00DE3A78"/>
    <w:rsid w:val="00DE3CCF"/>
    <w:rsid w:val="00DE3F97"/>
    <w:rsid w:val="00DE40B2"/>
    <w:rsid w:val="00DE4303"/>
    <w:rsid w:val="00DE4901"/>
    <w:rsid w:val="00DE4E1E"/>
    <w:rsid w:val="00DE6ADA"/>
    <w:rsid w:val="00DF062A"/>
    <w:rsid w:val="00DF156F"/>
    <w:rsid w:val="00DF189C"/>
    <w:rsid w:val="00DF1D89"/>
    <w:rsid w:val="00DF1DB4"/>
    <w:rsid w:val="00DF3387"/>
    <w:rsid w:val="00DF3A3F"/>
    <w:rsid w:val="00DF3CC9"/>
    <w:rsid w:val="00DF407A"/>
    <w:rsid w:val="00DF478A"/>
    <w:rsid w:val="00DF493D"/>
    <w:rsid w:val="00DF4C76"/>
    <w:rsid w:val="00DF5508"/>
    <w:rsid w:val="00DF5570"/>
    <w:rsid w:val="00DF5789"/>
    <w:rsid w:val="00DF74B0"/>
    <w:rsid w:val="00E00F7A"/>
    <w:rsid w:val="00E01696"/>
    <w:rsid w:val="00E01F89"/>
    <w:rsid w:val="00E0253D"/>
    <w:rsid w:val="00E031C6"/>
    <w:rsid w:val="00E04782"/>
    <w:rsid w:val="00E04A46"/>
    <w:rsid w:val="00E04BCC"/>
    <w:rsid w:val="00E04BF7"/>
    <w:rsid w:val="00E04D56"/>
    <w:rsid w:val="00E04D82"/>
    <w:rsid w:val="00E054BA"/>
    <w:rsid w:val="00E05FFC"/>
    <w:rsid w:val="00E0633B"/>
    <w:rsid w:val="00E07DC4"/>
    <w:rsid w:val="00E1125E"/>
    <w:rsid w:val="00E11288"/>
    <w:rsid w:val="00E117BB"/>
    <w:rsid w:val="00E12468"/>
    <w:rsid w:val="00E12BAC"/>
    <w:rsid w:val="00E13036"/>
    <w:rsid w:val="00E13527"/>
    <w:rsid w:val="00E13E21"/>
    <w:rsid w:val="00E14893"/>
    <w:rsid w:val="00E200DB"/>
    <w:rsid w:val="00E202AA"/>
    <w:rsid w:val="00E217D9"/>
    <w:rsid w:val="00E21F45"/>
    <w:rsid w:val="00E21F87"/>
    <w:rsid w:val="00E22659"/>
    <w:rsid w:val="00E22C8B"/>
    <w:rsid w:val="00E24BCA"/>
    <w:rsid w:val="00E24FB5"/>
    <w:rsid w:val="00E261AE"/>
    <w:rsid w:val="00E26829"/>
    <w:rsid w:val="00E26D49"/>
    <w:rsid w:val="00E302AB"/>
    <w:rsid w:val="00E3099E"/>
    <w:rsid w:val="00E30C94"/>
    <w:rsid w:val="00E30FD0"/>
    <w:rsid w:val="00E31603"/>
    <w:rsid w:val="00E32C98"/>
    <w:rsid w:val="00E3305A"/>
    <w:rsid w:val="00E333FD"/>
    <w:rsid w:val="00E33451"/>
    <w:rsid w:val="00E336A1"/>
    <w:rsid w:val="00E33B88"/>
    <w:rsid w:val="00E33EC9"/>
    <w:rsid w:val="00E33F7F"/>
    <w:rsid w:val="00E34B8D"/>
    <w:rsid w:val="00E3549D"/>
    <w:rsid w:val="00E363E1"/>
    <w:rsid w:val="00E36511"/>
    <w:rsid w:val="00E36A14"/>
    <w:rsid w:val="00E40A9B"/>
    <w:rsid w:val="00E40C7E"/>
    <w:rsid w:val="00E41368"/>
    <w:rsid w:val="00E417B2"/>
    <w:rsid w:val="00E42732"/>
    <w:rsid w:val="00E4313E"/>
    <w:rsid w:val="00E434D0"/>
    <w:rsid w:val="00E43972"/>
    <w:rsid w:val="00E43A50"/>
    <w:rsid w:val="00E4459C"/>
    <w:rsid w:val="00E448A2"/>
    <w:rsid w:val="00E44979"/>
    <w:rsid w:val="00E44B5E"/>
    <w:rsid w:val="00E44D66"/>
    <w:rsid w:val="00E469DA"/>
    <w:rsid w:val="00E46C0F"/>
    <w:rsid w:val="00E47006"/>
    <w:rsid w:val="00E47308"/>
    <w:rsid w:val="00E510D3"/>
    <w:rsid w:val="00E528CE"/>
    <w:rsid w:val="00E52F85"/>
    <w:rsid w:val="00E539F0"/>
    <w:rsid w:val="00E545E9"/>
    <w:rsid w:val="00E55146"/>
    <w:rsid w:val="00E56284"/>
    <w:rsid w:val="00E56844"/>
    <w:rsid w:val="00E56E9D"/>
    <w:rsid w:val="00E56F33"/>
    <w:rsid w:val="00E57316"/>
    <w:rsid w:val="00E573FF"/>
    <w:rsid w:val="00E57D12"/>
    <w:rsid w:val="00E60CED"/>
    <w:rsid w:val="00E61525"/>
    <w:rsid w:val="00E6188D"/>
    <w:rsid w:val="00E61C72"/>
    <w:rsid w:val="00E621FF"/>
    <w:rsid w:val="00E627D2"/>
    <w:rsid w:val="00E62B47"/>
    <w:rsid w:val="00E63002"/>
    <w:rsid w:val="00E63BA6"/>
    <w:rsid w:val="00E64650"/>
    <w:rsid w:val="00E6483D"/>
    <w:rsid w:val="00E6615B"/>
    <w:rsid w:val="00E662C4"/>
    <w:rsid w:val="00E6645E"/>
    <w:rsid w:val="00E66615"/>
    <w:rsid w:val="00E67BA8"/>
    <w:rsid w:val="00E70E21"/>
    <w:rsid w:val="00E7125D"/>
    <w:rsid w:val="00E713A4"/>
    <w:rsid w:val="00E73534"/>
    <w:rsid w:val="00E736D2"/>
    <w:rsid w:val="00E746AE"/>
    <w:rsid w:val="00E74991"/>
    <w:rsid w:val="00E757AB"/>
    <w:rsid w:val="00E75FD4"/>
    <w:rsid w:val="00E76801"/>
    <w:rsid w:val="00E76D8F"/>
    <w:rsid w:val="00E77D5B"/>
    <w:rsid w:val="00E80ACA"/>
    <w:rsid w:val="00E80F7F"/>
    <w:rsid w:val="00E81516"/>
    <w:rsid w:val="00E82177"/>
    <w:rsid w:val="00E823BD"/>
    <w:rsid w:val="00E827BA"/>
    <w:rsid w:val="00E829E5"/>
    <w:rsid w:val="00E82A5C"/>
    <w:rsid w:val="00E83F9E"/>
    <w:rsid w:val="00E8404A"/>
    <w:rsid w:val="00E84335"/>
    <w:rsid w:val="00E8486A"/>
    <w:rsid w:val="00E849F6"/>
    <w:rsid w:val="00E84E2A"/>
    <w:rsid w:val="00E85562"/>
    <w:rsid w:val="00E85D03"/>
    <w:rsid w:val="00E86135"/>
    <w:rsid w:val="00E863B6"/>
    <w:rsid w:val="00E8706C"/>
    <w:rsid w:val="00E8780F"/>
    <w:rsid w:val="00E915E1"/>
    <w:rsid w:val="00E91716"/>
    <w:rsid w:val="00E918BD"/>
    <w:rsid w:val="00E91D70"/>
    <w:rsid w:val="00E9459E"/>
    <w:rsid w:val="00E9469B"/>
    <w:rsid w:val="00E94CAF"/>
    <w:rsid w:val="00E94EF6"/>
    <w:rsid w:val="00E94FB8"/>
    <w:rsid w:val="00E9508A"/>
    <w:rsid w:val="00E95D74"/>
    <w:rsid w:val="00E95D83"/>
    <w:rsid w:val="00E95FC4"/>
    <w:rsid w:val="00E96703"/>
    <w:rsid w:val="00E969AD"/>
    <w:rsid w:val="00E96F53"/>
    <w:rsid w:val="00E96FF5"/>
    <w:rsid w:val="00E97128"/>
    <w:rsid w:val="00EA0B4F"/>
    <w:rsid w:val="00EA0C7A"/>
    <w:rsid w:val="00EA0EBD"/>
    <w:rsid w:val="00EA197B"/>
    <w:rsid w:val="00EA21E4"/>
    <w:rsid w:val="00EA2235"/>
    <w:rsid w:val="00EA22E8"/>
    <w:rsid w:val="00EA3203"/>
    <w:rsid w:val="00EA378E"/>
    <w:rsid w:val="00EA3B9C"/>
    <w:rsid w:val="00EA3FE5"/>
    <w:rsid w:val="00EA474F"/>
    <w:rsid w:val="00EA4929"/>
    <w:rsid w:val="00EA4B32"/>
    <w:rsid w:val="00EA530F"/>
    <w:rsid w:val="00EA7C51"/>
    <w:rsid w:val="00EB0F68"/>
    <w:rsid w:val="00EB1B72"/>
    <w:rsid w:val="00EB24DC"/>
    <w:rsid w:val="00EB2A20"/>
    <w:rsid w:val="00EB34E3"/>
    <w:rsid w:val="00EB3D9B"/>
    <w:rsid w:val="00EB5778"/>
    <w:rsid w:val="00EB5D7D"/>
    <w:rsid w:val="00EB69E9"/>
    <w:rsid w:val="00EB7AE4"/>
    <w:rsid w:val="00EB7C05"/>
    <w:rsid w:val="00EC15F0"/>
    <w:rsid w:val="00EC2450"/>
    <w:rsid w:val="00EC2AE0"/>
    <w:rsid w:val="00EC2DC2"/>
    <w:rsid w:val="00EC2F12"/>
    <w:rsid w:val="00EC4212"/>
    <w:rsid w:val="00EC47CF"/>
    <w:rsid w:val="00EC4CBF"/>
    <w:rsid w:val="00EC5051"/>
    <w:rsid w:val="00EC53D0"/>
    <w:rsid w:val="00EC5479"/>
    <w:rsid w:val="00EC5549"/>
    <w:rsid w:val="00EC56A9"/>
    <w:rsid w:val="00EC5E63"/>
    <w:rsid w:val="00EC616D"/>
    <w:rsid w:val="00EC7030"/>
    <w:rsid w:val="00ED09C9"/>
    <w:rsid w:val="00ED0B6E"/>
    <w:rsid w:val="00ED2BFD"/>
    <w:rsid w:val="00ED37F5"/>
    <w:rsid w:val="00ED3A1A"/>
    <w:rsid w:val="00ED3B23"/>
    <w:rsid w:val="00ED4B79"/>
    <w:rsid w:val="00ED591E"/>
    <w:rsid w:val="00ED629B"/>
    <w:rsid w:val="00ED66C5"/>
    <w:rsid w:val="00ED769E"/>
    <w:rsid w:val="00EE0371"/>
    <w:rsid w:val="00EE045F"/>
    <w:rsid w:val="00EE0C3F"/>
    <w:rsid w:val="00EE230E"/>
    <w:rsid w:val="00EE2B32"/>
    <w:rsid w:val="00EE3E9D"/>
    <w:rsid w:val="00EE45DB"/>
    <w:rsid w:val="00EE4745"/>
    <w:rsid w:val="00EE4916"/>
    <w:rsid w:val="00EE50C6"/>
    <w:rsid w:val="00EE5C05"/>
    <w:rsid w:val="00EE7739"/>
    <w:rsid w:val="00EE78E4"/>
    <w:rsid w:val="00EF024B"/>
    <w:rsid w:val="00EF0F06"/>
    <w:rsid w:val="00EF193A"/>
    <w:rsid w:val="00EF2221"/>
    <w:rsid w:val="00EF270D"/>
    <w:rsid w:val="00EF286A"/>
    <w:rsid w:val="00EF2E4B"/>
    <w:rsid w:val="00EF4AF3"/>
    <w:rsid w:val="00EF666A"/>
    <w:rsid w:val="00EF6FD6"/>
    <w:rsid w:val="00EF74AF"/>
    <w:rsid w:val="00EF769B"/>
    <w:rsid w:val="00EF7B7C"/>
    <w:rsid w:val="00EF7BE5"/>
    <w:rsid w:val="00EF7C7B"/>
    <w:rsid w:val="00F00234"/>
    <w:rsid w:val="00F004D8"/>
    <w:rsid w:val="00F0182C"/>
    <w:rsid w:val="00F01D77"/>
    <w:rsid w:val="00F0350A"/>
    <w:rsid w:val="00F03F19"/>
    <w:rsid w:val="00F048B4"/>
    <w:rsid w:val="00F04A91"/>
    <w:rsid w:val="00F06380"/>
    <w:rsid w:val="00F06500"/>
    <w:rsid w:val="00F07966"/>
    <w:rsid w:val="00F07A3F"/>
    <w:rsid w:val="00F07EAC"/>
    <w:rsid w:val="00F10399"/>
    <w:rsid w:val="00F114D4"/>
    <w:rsid w:val="00F12ED6"/>
    <w:rsid w:val="00F142CB"/>
    <w:rsid w:val="00F14A5B"/>
    <w:rsid w:val="00F16785"/>
    <w:rsid w:val="00F1714D"/>
    <w:rsid w:val="00F1726C"/>
    <w:rsid w:val="00F172BF"/>
    <w:rsid w:val="00F17764"/>
    <w:rsid w:val="00F2006C"/>
    <w:rsid w:val="00F209C5"/>
    <w:rsid w:val="00F2269E"/>
    <w:rsid w:val="00F23334"/>
    <w:rsid w:val="00F2341E"/>
    <w:rsid w:val="00F23965"/>
    <w:rsid w:val="00F23D76"/>
    <w:rsid w:val="00F24035"/>
    <w:rsid w:val="00F241B4"/>
    <w:rsid w:val="00F24642"/>
    <w:rsid w:val="00F24F4F"/>
    <w:rsid w:val="00F25270"/>
    <w:rsid w:val="00F255DD"/>
    <w:rsid w:val="00F25761"/>
    <w:rsid w:val="00F261BF"/>
    <w:rsid w:val="00F26B94"/>
    <w:rsid w:val="00F27A04"/>
    <w:rsid w:val="00F30972"/>
    <w:rsid w:val="00F30D53"/>
    <w:rsid w:val="00F30FFC"/>
    <w:rsid w:val="00F31BD1"/>
    <w:rsid w:val="00F321D5"/>
    <w:rsid w:val="00F32D85"/>
    <w:rsid w:val="00F330D4"/>
    <w:rsid w:val="00F33941"/>
    <w:rsid w:val="00F34245"/>
    <w:rsid w:val="00F36A97"/>
    <w:rsid w:val="00F36EAA"/>
    <w:rsid w:val="00F371CE"/>
    <w:rsid w:val="00F4010A"/>
    <w:rsid w:val="00F4031D"/>
    <w:rsid w:val="00F405D9"/>
    <w:rsid w:val="00F428A1"/>
    <w:rsid w:val="00F429AD"/>
    <w:rsid w:val="00F43B89"/>
    <w:rsid w:val="00F443E3"/>
    <w:rsid w:val="00F447BD"/>
    <w:rsid w:val="00F44FF0"/>
    <w:rsid w:val="00F4528C"/>
    <w:rsid w:val="00F455F1"/>
    <w:rsid w:val="00F45EB9"/>
    <w:rsid w:val="00F46595"/>
    <w:rsid w:val="00F471AB"/>
    <w:rsid w:val="00F501E4"/>
    <w:rsid w:val="00F510A1"/>
    <w:rsid w:val="00F51D91"/>
    <w:rsid w:val="00F521DD"/>
    <w:rsid w:val="00F526DD"/>
    <w:rsid w:val="00F528AB"/>
    <w:rsid w:val="00F52948"/>
    <w:rsid w:val="00F530DA"/>
    <w:rsid w:val="00F55043"/>
    <w:rsid w:val="00F55452"/>
    <w:rsid w:val="00F559AC"/>
    <w:rsid w:val="00F564F1"/>
    <w:rsid w:val="00F56905"/>
    <w:rsid w:val="00F56CFF"/>
    <w:rsid w:val="00F600F4"/>
    <w:rsid w:val="00F6090C"/>
    <w:rsid w:val="00F6263B"/>
    <w:rsid w:val="00F6267C"/>
    <w:rsid w:val="00F62C39"/>
    <w:rsid w:val="00F62FA5"/>
    <w:rsid w:val="00F63199"/>
    <w:rsid w:val="00F63571"/>
    <w:rsid w:val="00F64AE5"/>
    <w:rsid w:val="00F64F3C"/>
    <w:rsid w:val="00F65CD2"/>
    <w:rsid w:val="00F66436"/>
    <w:rsid w:val="00F66781"/>
    <w:rsid w:val="00F67AF8"/>
    <w:rsid w:val="00F67E64"/>
    <w:rsid w:val="00F7100D"/>
    <w:rsid w:val="00F712D0"/>
    <w:rsid w:val="00F72D21"/>
    <w:rsid w:val="00F72EE7"/>
    <w:rsid w:val="00F7300F"/>
    <w:rsid w:val="00F737F0"/>
    <w:rsid w:val="00F73B63"/>
    <w:rsid w:val="00F73FF6"/>
    <w:rsid w:val="00F75178"/>
    <w:rsid w:val="00F7566A"/>
    <w:rsid w:val="00F75864"/>
    <w:rsid w:val="00F759E6"/>
    <w:rsid w:val="00F75BD4"/>
    <w:rsid w:val="00F76E1E"/>
    <w:rsid w:val="00F76EAF"/>
    <w:rsid w:val="00F77194"/>
    <w:rsid w:val="00F77228"/>
    <w:rsid w:val="00F80090"/>
    <w:rsid w:val="00F80459"/>
    <w:rsid w:val="00F8153C"/>
    <w:rsid w:val="00F816F2"/>
    <w:rsid w:val="00F81906"/>
    <w:rsid w:val="00F819F3"/>
    <w:rsid w:val="00F81C02"/>
    <w:rsid w:val="00F81E57"/>
    <w:rsid w:val="00F82CB9"/>
    <w:rsid w:val="00F82E1E"/>
    <w:rsid w:val="00F8351D"/>
    <w:rsid w:val="00F839CD"/>
    <w:rsid w:val="00F83EA9"/>
    <w:rsid w:val="00F83EB6"/>
    <w:rsid w:val="00F84427"/>
    <w:rsid w:val="00F8465C"/>
    <w:rsid w:val="00F84A07"/>
    <w:rsid w:val="00F85927"/>
    <w:rsid w:val="00F859D2"/>
    <w:rsid w:val="00F85A94"/>
    <w:rsid w:val="00F85C8A"/>
    <w:rsid w:val="00F86170"/>
    <w:rsid w:val="00F86885"/>
    <w:rsid w:val="00F86CF8"/>
    <w:rsid w:val="00F8706C"/>
    <w:rsid w:val="00F8760F"/>
    <w:rsid w:val="00F8775B"/>
    <w:rsid w:val="00F87FD9"/>
    <w:rsid w:val="00F90E34"/>
    <w:rsid w:val="00F9187D"/>
    <w:rsid w:val="00F918C2"/>
    <w:rsid w:val="00F91D34"/>
    <w:rsid w:val="00F92366"/>
    <w:rsid w:val="00F92A73"/>
    <w:rsid w:val="00F92C21"/>
    <w:rsid w:val="00F92FE8"/>
    <w:rsid w:val="00F9368F"/>
    <w:rsid w:val="00F93C13"/>
    <w:rsid w:val="00F941C0"/>
    <w:rsid w:val="00F94272"/>
    <w:rsid w:val="00F9452B"/>
    <w:rsid w:val="00F949E9"/>
    <w:rsid w:val="00F978D9"/>
    <w:rsid w:val="00FA0704"/>
    <w:rsid w:val="00FA0B80"/>
    <w:rsid w:val="00FA0E40"/>
    <w:rsid w:val="00FA139F"/>
    <w:rsid w:val="00FA166E"/>
    <w:rsid w:val="00FA230F"/>
    <w:rsid w:val="00FA3259"/>
    <w:rsid w:val="00FA4D73"/>
    <w:rsid w:val="00FA5049"/>
    <w:rsid w:val="00FA5EB3"/>
    <w:rsid w:val="00FA6CEE"/>
    <w:rsid w:val="00FA790F"/>
    <w:rsid w:val="00FA7CA2"/>
    <w:rsid w:val="00FA7E89"/>
    <w:rsid w:val="00FB0675"/>
    <w:rsid w:val="00FB11EA"/>
    <w:rsid w:val="00FB13F0"/>
    <w:rsid w:val="00FB2627"/>
    <w:rsid w:val="00FB2CEA"/>
    <w:rsid w:val="00FB2F13"/>
    <w:rsid w:val="00FB3856"/>
    <w:rsid w:val="00FB3DFF"/>
    <w:rsid w:val="00FB459B"/>
    <w:rsid w:val="00FB4655"/>
    <w:rsid w:val="00FB4D23"/>
    <w:rsid w:val="00FB4E5C"/>
    <w:rsid w:val="00FB6AC8"/>
    <w:rsid w:val="00FB6DEB"/>
    <w:rsid w:val="00FB6E6E"/>
    <w:rsid w:val="00FB7D1B"/>
    <w:rsid w:val="00FC0751"/>
    <w:rsid w:val="00FC1419"/>
    <w:rsid w:val="00FC1B40"/>
    <w:rsid w:val="00FC2122"/>
    <w:rsid w:val="00FC2323"/>
    <w:rsid w:val="00FC374F"/>
    <w:rsid w:val="00FC3D0A"/>
    <w:rsid w:val="00FC3EB6"/>
    <w:rsid w:val="00FC3ECD"/>
    <w:rsid w:val="00FC3F74"/>
    <w:rsid w:val="00FC458F"/>
    <w:rsid w:val="00FC5388"/>
    <w:rsid w:val="00FD05C9"/>
    <w:rsid w:val="00FD0BDD"/>
    <w:rsid w:val="00FD1146"/>
    <w:rsid w:val="00FD1456"/>
    <w:rsid w:val="00FD2BC9"/>
    <w:rsid w:val="00FD2FE8"/>
    <w:rsid w:val="00FD39B8"/>
    <w:rsid w:val="00FD4C5C"/>
    <w:rsid w:val="00FD4E15"/>
    <w:rsid w:val="00FD4F2C"/>
    <w:rsid w:val="00FD5654"/>
    <w:rsid w:val="00FD5C31"/>
    <w:rsid w:val="00FD6095"/>
    <w:rsid w:val="00FD622E"/>
    <w:rsid w:val="00FD6475"/>
    <w:rsid w:val="00FD6DF3"/>
    <w:rsid w:val="00FD7059"/>
    <w:rsid w:val="00FD7E56"/>
    <w:rsid w:val="00FE0348"/>
    <w:rsid w:val="00FE24F0"/>
    <w:rsid w:val="00FE270D"/>
    <w:rsid w:val="00FE346A"/>
    <w:rsid w:val="00FE3726"/>
    <w:rsid w:val="00FE38C4"/>
    <w:rsid w:val="00FE410D"/>
    <w:rsid w:val="00FE44BA"/>
    <w:rsid w:val="00FE542D"/>
    <w:rsid w:val="00FE6284"/>
    <w:rsid w:val="00FE787B"/>
    <w:rsid w:val="00FF042C"/>
    <w:rsid w:val="00FF0B18"/>
    <w:rsid w:val="00FF0BC0"/>
    <w:rsid w:val="00FF0DA5"/>
    <w:rsid w:val="00FF1CD0"/>
    <w:rsid w:val="00FF281A"/>
    <w:rsid w:val="00FF3B7A"/>
    <w:rsid w:val="00FF4655"/>
    <w:rsid w:val="00FF5603"/>
    <w:rsid w:val="00FF5CE3"/>
    <w:rsid w:val="00FF5FCA"/>
    <w:rsid w:val="00FF6260"/>
    <w:rsid w:val="00FF662A"/>
    <w:rsid w:val="00FF6BBF"/>
    <w:rsid w:val="00FF6B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52930"/>
  <w15:chartTrackingRefBased/>
  <w15:docId w15:val="{B063AB1A-6BBA-4F89-B3F2-FF15D05B9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uslapioinaostekstas">
    <w:name w:val="footnote text"/>
    <w:aliases w:val="Diagrama1,ColumnText,Išnaša, Diagrama1,Footnote Text Char Char,Footnote Text Char2,Footnote Text Char1 Char Char,Footnote Text Char Char Char Char,Footnote Text Char1 Char Char Char Char,Footnote Text Char Char1,Footnote,fn,FT"/>
    <w:basedOn w:val="prastasis"/>
    <w:link w:val="PuslapioinaostekstasDiagrama"/>
    <w:uiPriority w:val="99"/>
    <w:unhideWhenUsed/>
    <w:qFormat/>
    <w:rsid w:val="001276A6"/>
    <w:pPr>
      <w:spacing w:after="0" w:line="240" w:lineRule="auto"/>
    </w:pPr>
    <w:rPr>
      <w:rFonts w:ascii="Calibri" w:hAnsi="Calibri" w:cs="Calibri"/>
      <w:kern w:val="0"/>
      <w:sz w:val="20"/>
      <w:szCs w:val="20"/>
      <w14:ligatures w14:val="none"/>
    </w:rPr>
  </w:style>
  <w:style w:type="character" w:customStyle="1" w:styleId="PuslapioinaostekstasDiagrama">
    <w:name w:val="Puslapio išnašos tekstas Diagrama"/>
    <w:aliases w:val="Diagrama1 Diagrama,ColumnText Diagrama,Išnaša Diagrama, Diagrama1 Diagrama,Footnote Text Char Char Diagrama,Footnote Text Char2 Diagrama,Footnote Text Char1 Char Char Diagrama,Footnote Text Char Char Char Char Diagrama"/>
    <w:basedOn w:val="Numatytasispastraiposriftas"/>
    <w:link w:val="Puslapioinaostekstas"/>
    <w:uiPriority w:val="99"/>
    <w:qFormat/>
    <w:rsid w:val="001276A6"/>
    <w:rPr>
      <w:rFonts w:ascii="Calibri" w:hAnsi="Calibri" w:cs="Calibri"/>
      <w:kern w:val="0"/>
      <w:sz w:val="20"/>
      <w:szCs w:val="20"/>
      <w:lang w:val="lt-LT"/>
      <w14:ligatures w14:val="none"/>
    </w:rPr>
  </w:style>
  <w:style w:type="character" w:styleId="Puslapioinaosnuoroda">
    <w:name w:val="footnote reference"/>
    <w:aliases w:val="BVI fnr,Footnote symbol,Nota,Footnote number,de nota al pie,Ref,SUPERS,Voetnootmarkering,fr,o,(NECG) Footnote Reference,-E Fußnotenzeichen,ESPON Footnote No,Footnote call,Odwołanie przypisu,Footnote Reference Number,Style 4,FR"/>
    <w:basedOn w:val="Numatytasispastraiposriftas"/>
    <w:uiPriority w:val="99"/>
    <w:unhideWhenUsed/>
    <w:qFormat/>
    <w:rsid w:val="001276A6"/>
    <w:rPr>
      <w:vertAlign w:val="superscript"/>
    </w:rPr>
  </w:style>
  <w:style w:type="paragraph" w:styleId="Sraopastraipa">
    <w:name w:val="List Paragraph"/>
    <w:aliases w:val="Buletai,Bullet EY,List Paragraph21,List Paragraph1,List Paragraph2,lp1,Bullet 1,Use Case List Paragraph,Numbering,ERP-List Paragraph,List Paragraph11,List Paragraph111,Paragraph,List Paragraph Red,List not in Table,List Paragraph 1,Bull"/>
    <w:basedOn w:val="prastasis"/>
    <w:link w:val="SraopastraipaDiagrama"/>
    <w:uiPriority w:val="34"/>
    <w:qFormat/>
    <w:rsid w:val="001276A6"/>
    <w:pPr>
      <w:ind w:left="720"/>
      <w:contextualSpacing/>
    </w:pPr>
    <w:rPr>
      <w:kern w:val="0"/>
      <w14:ligatures w14: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link w:val="Sraopastraipa"/>
    <w:uiPriority w:val="34"/>
    <w:qFormat/>
    <w:rsid w:val="001276A6"/>
    <w:rPr>
      <w:kern w:val="0"/>
      <w:lang w:val="lt-LT"/>
      <w14:ligatures w14:val="none"/>
    </w:rPr>
  </w:style>
  <w:style w:type="character" w:styleId="Hipersaitas">
    <w:name w:val="Hyperlink"/>
    <w:basedOn w:val="Numatytasispastraiposriftas"/>
    <w:uiPriority w:val="99"/>
    <w:unhideWhenUsed/>
    <w:rsid w:val="00D66122"/>
    <w:rPr>
      <w:color w:val="0563C1" w:themeColor="hyperlink"/>
      <w:u w:val="single"/>
    </w:rPr>
  </w:style>
  <w:style w:type="character" w:styleId="Neapdorotaspaminjimas">
    <w:name w:val="Unresolved Mention"/>
    <w:basedOn w:val="Numatytasispastraiposriftas"/>
    <w:uiPriority w:val="99"/>
    <w:semiHidden/>
    <w:unhideWhenUsed/>
    <w:rsid w:val="00D66122"/>
    <w:rPr>
      <w:color w:val="605E5C"/>
      <w:shd w:val="clear" w:color="auto" w:fill="E1DFDD"/>
    </w:rPr>
  </w:style>
  <w:style w:type="paragraph" w:styleId="Pataisymai">
    <w:name w:val="Revision"/>
    <w:hidden/>
    <w:uiPriority w:val="99"/>
    <w:semiHidden/>
    <w:rsid w:val="00073385"/>
    <w:pPr>
      <w:spacing w:after="0" w:line="240" w:lineRule="auto"/>
    </w:pPr>
  </w:style>
  <w:style w:type="character" w:styleId="Komentaronuoroda">
    <w:name w:val="annotation reference"/>
    <w:basedOn w:val="Numatytasispastraiposriftas"/>
    <w:uiPriority w:val="99"/>
    <w:unhideWhenUsed/>
    <w:rsid w:val="0058026B"/>
    <w:rPr>
      <w:sz w:val="16"/>
      <w:szCs w:val="16"/>
    </w:rPr>
  </w:style>
  <w:style w:type="paragraph" w:styleId="Komentarotekstas">
    <w:name w:val="annotation text"/>
    <w:aliases w:val="Diagrama Diagrama Diagrama, Diagrama Diagrama Diagrama, Diagrama Diagrama, Diagrama Diagrama Diagrama Diagrama, Diagrama Diagrama Char Char,Diagrama Diagrama Diagrama Diagrama,Diagrama Diagrama Char Char, Char3,Char3, Char, Char1"/>
    <w:basedOn w:val="prastasis"/>
    <w:link w:val="KomentarotekstasDiagrama"/>
    <w:uiPriority w:val="99"/>
    <w:unhideWhenUsed/>
    <w:qFormat/>
    <w:rsid w:val="0058026B"/>
    <w:pPr>
      <w:spacing w:line="240" w:lineRule="auto"/>
    </w:pPr>
    <w:rPr>
      <w:sz w:val="20"/>
      <w:szCs w:val="20"/>
    </w:rPr>
  </w:style>
  <w:style w:type="character" w:customStyle="1" w:styleId="KomentarotekstasDiagrama">
    <w:name w:val="Komentaro tekstas Diagrama"/>
    <w:aliases w:val="Diagrama Diagrama Diagrama Diagrama1, Diagrama Diagrama Diagrama Diagrama1, Diagrama Diagrama Diagrama1, Diagrama Diagrama Diagrama Diagrama Diagrama, Diagrama Diagrama Char Char Diagrama,Diagrama Diagrama Char Char Diagrama"/>
    <w:basedOn w:val="Numatytasispastraiposriftas"/>
    <w:link w:val="Komentarotekstas"/>
    <w:uiPriority w:val="99"/>
    <w:qFormat/>
    <w:rsid w:val="0058026B"/>
    <w:rPr>
      <w:sz w:val="20"/>
      <w:szCs w:val="20"/>
    </w:rPr>
  </w:style>
  <w:style w:type="paragraph" w:styleId="Komentarotema">
    <w:name w:val="annotation subject"/>
    <w:basedOn w:val="Komentarotekstas"/>
    <w:next w:val="Komentarotekstas"/>
    <w:link w:val="KomentarotemaDiagrama"/>
    <w:uiPriority w:val="99"/>
    <w:semiHidden/>
    <w:unhideWhenUsed/>
    <w:rsid w:val="0058026B"/>
    <w:rPr>
      <w:b/>
      <w:bCs/>
    </w:rPr>
  </w:style>
  <w:style w:type="character" w:customStyle="1" w:styleId="KomentarotemaDiagrama">
    <w:name w:val="Komentaro tema Diagrama"/>
    <w:basedOn w:val="KomentarotekstasDiagrama"/>
    <w:link w:val="Komentarotema"/>
    <w:uiPriority w:val="99"/>
    <w:semiHidden/>
    <w:rsid w:val="0058026B"/>
    <w:rPr>
      <w:b/>
      <w:bCs/>
      <w:sz w:val="20"/>
      <w:szCs w:val="20"/>
    </w:rPr>
  </w:style>
  <w:style w:type="paragraph" w:styleId="Antrats">
    <w:name w:val="header"/>
    <w:basedOn w:val="prastasis"/>
    <w:link w:val="AntratsDiagrama"/>
    <w:uiPriority w:val="99"/>
    <w:unhideWhenUsed/>
    <w:rsid w:val="00380C50"/>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380C50"/>
  </w:style>
  <w:style w:type="paragraph" w:styleId="Porat">
    <w:name w:val="footer"/>
    <w:basedOn w:val="prastasis"/>
    <w:link w:val="PoratDiagrama"/>
    <w:uiPriority w:val="99"/>
    <w:unhideWhenUsed/>
    <w:rsid w:val="00380C50"/>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380C50"/>
  </w:style>
  <w:style w:type="character" w:customStyle="1" w:styleId="normaltextrun">
    <w:name w:val="normaltextrun"/>
    <w:basedOn w:val="Numatytasispastraiposriftas"/>
    <w:rsid w:val="00EE4916"/>
  </w:style>
  <w:style w:type="paragraph" w:customStyle="1" w:styleId="paragraph">
    <w:name w:val="paragraph"/>
    <w:basedOn w:val="prastasis"/>
    <w:rsid w:val="00EE4916"/>
    <w:pPr>
      <w:spacing w:before="100" w:beforeAutospacing="1" w:after="100" w:afterAutospacing="1" w:line="240" w:lineRule="auto"/>
    </w:pPr>
    <w:rPr>
      <w:rFonts w:ascii="Times New Roman" w:eastAsia="Times New Roman" w:hAnsi="Times New Roman" w:cs="Times New Roman"/>
      <w:kern w:val="0"/>
      <w:sz w:val="24"/>
      <w:szCs w:val="24"/>
      <w:lang w:eastAsia="lt-LT"/>
      <w14:ligatures w14:val="none"/>
    </w:rPr>
  </w:style>
  <w:style w:type="character" w:customStyle="1" w:styleId="findhit">
    <w:name w:val="findhit"/>
    <w:basedOn w:val="Numatytasispastraiposriftas"/>
    <w:rsid w:val="00703BBE"/>
  </w:style>
  <w:style w:type="character" w:styleId="Perirtashipersaitas">
    <w:name w:val="FollowedHyperlink"/>
    <w:basedOn w:val="Numatytasispastraiposriftas"/>
    <w:uiPriority w:val="99"/>
    <w:semiHidden/>
    <w:unhideWhenUsed/>
    <w:rsid w:val="00650709"/>
    <w:rPr>
      <w:color w:val="954F72" w:themeColor="followedHyperlink"/>
      <w:u w:val="single"/>
    </w:rPr>
  </w:style>
  <w:style w:type="paragraph" w:customStyle="1" w:styleId="TableStyle2">
    <w:name w:val="Table Style 2"/>
    <w:rsid w:val="00744F4A"/>
    <w:pPr>
      <w:spacing w:after="0" w:line="240" w:lineRule="auto"/>
    </w:pPr>
    <w:rPr>
      <w:rFonts w:ascii="Helvetica" w:eastAsia="Arial Unicode MS" w:hAnsi="Arial Unicode MS" w:cs="Arial Unicode MS"/>
      <w:color w:val="000000"/>
      <w:kern w:val="0"/>
      <w:sz w:val="20"/>
      <w:szCs w:val="20"/>
      <w:u w:color="000000"/>
      <w:lang w:val="lt-LT" w:eastAsia="lt-LT"/>
      <w14:ligatures w14:val="none"/>
    </w:rPr>
  </w:style>
  <w:style w:type="table" w:styleId="Lentelstinklelis">
    <w:name w:val="Table Grid"/>
    <w:basedOn w:val="prastojilentel"/>
    <w:rsid w:val="005B0CB9"/>
    <w:pPr>
      <w:spacing w:after="0" w:line="240" w:lineRule="auto"/>
    </w:pPr>
    <w:rPr>
      <w:rFonts w:ascii="Times New Roman" w:eastAsia="Times New Roman" w:hAnsi="Times New Roman" w:cs="Times New Roman"/>
      <w:kern w:val="0"/>
      <w:sz w:val="20"/>
      <w:szCs w:val="20"/>
      <w:lang w:val="lt-LT"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link w:val="BetarpDiagrama"/>
    <w:uiPriority w:val="1"/>
    <w:qFormat/>
    <w:rsid w:val="008C7D53"/>
    <w:pPr>
      <w:spacing w:after="0" w:line="240" w:lineRule="auto"/>
    </w:pPr>
    <w:rPr>
      <w:rFonts w:eastAsiaTheme="minorEastAsia"/>
      <w:kern w:val="0"/>
      <w:sz w:val="21"/>
      <w:szCs w:val="21"/>
      <w:lang w:val="lt-LT" w:eastAsia="lt-LT"/>
      <w14:ligatures w14:val="none"/>
    </w:rPr>
  </w:style>
  <w:style w:type="character" w:customStyle="1" w:styleId="BetarpDiagrama">
    <w:name w:val="Be tarpų Diagrama"/>
    <w:basedOn w:val="Numatytasispastraiposriftas"/>
    <w:link w:val="Betarp"/>
    <w:uiPriority w:val="1"/>
    <w:rsid w:val="008C7D53"/>
    <w:rPr>
      <w:rFonts w:eastAsiaTheme="minorEastAsia"/>
      <w:kern w:val="0"/>
      <w:sz w:val="21"/>
      <w:szCs w:val="21"/>
      <w:lang w:val="lt-LT" w:eastAsia="lt-LT"/>
      <w14:ligatures w14:val="none"/>
    </w:rPr>
  </w:style>
  <w:style w:type="character" w:styleId="Grietas">
    <w:name w:val="Strong"/>
    <w:basedOn w:val="Numatytasispastraiposriftas"/>
    <w:uiPriority w:val="22"/>
    <w:qFormat/>
    <w:rsid w:val="00320540"/>
    <w:rPr>
      <w:b/>
      <w:bCs/>
    </w:rPr>
  </w:style>
  <w:style w:type="character" w:customStyle="1" w:styleId="eop">
    <w:name w:val="eop"/>
    <w:basedOn w:val="Numatytasispastraiposriftas"/>
    <w:rsid w:val="00C14D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53773">
      <w:bodyDiv w:val="1"/>
      <w:marLeft w:val="0"/>
      <w:marRight w:val="0"/>
      <w:marTop w:val="0"/>
      <w:marBottom w:val="0"/>
      <w:divBdr>
        <w:top w:val="none" w:sz="0" w:space="0" w:color="auto"/>
        <w:left w:val="none" w:sz="0" w:space="0" w:color="auto"/>
        <w:bottom w:val="none" w:sz="0" w:space="0" w:color="auto"/>
        <w:right w:val="none" w:sz="0" w:space="0" w:color="auto"/>
      </w:divBdr>
      <w:divsChild>
        <w:div w:id="615336356">
          <w:marLeft w:val="0"/>
          <w:marRight w:val="0"/>
          <w:marTop w:val="0"/>
          <w:marBottom w:val="0"/>
          <w:divBdr>
            <w:top w:val="none" w:sz="0" w:space="0" w:color="auto"/>
            <w:left w:val="none" w:sz="0" w:space="0" w:color="auto"/>
            <w:bottom w:val="none" w:sz="0" w:space="0" w:color="auto"/>
            <w:right w:val="none" w:sz="0" w:space="0" w:color="auto"/>
          </w:divBdr>
        </w:div>
        <w:div w:id="1096828085">
          <w:marLeft w:val="0"/>
          <w:marRight w:val="0"/>
          <w:marTop w:val="0"/>
          <w:marBottom w:val="0"/>
          <w:divBdr>
            <w:top w:val="none" w:sz="0" w:space="0" w:color="auto"/>
            <w:left w:val="none" w:sz="0" w:space="0" w:color="auto"/>
            <w:bottom w:val="none" w:sz="0" w:space="0" w:color="auto"/>
            <w:right w:val="none" w:sz="0" w:space="0" w:color="auto"/>
          </w:divBdr>
        </w:div>
        <w:div w:id="1910770580">
          <w:marLeft w:val="0"/>
          <w:marRight w:val="0"/>
          <w:marTop w:val="0"/>
          <w:marBottom w:val="0"/>
          <w:divBdr>
            <w:top w:val="none" w:sz="0" w:space="0" w:color="auto"/>
            <w:left w:val="none" w:sz="0" w:space="0" w:color="auto"/>
            <w:bottom w:val="none" w:sz="0" w:space="0" w:color="auto"/>
            <w:right w:val="none" w:sz="0" w:space="0" w:color="auto"/>
          </w:divBdr>
        </w:div>
        <w:div w:id="819153247">
          <w:marLeft w:val="0"/>
          <w:marRight w:val="0"/>
          <w:marTop w:val="0"/>
          <w:marBottom w:val="0"/>
          <w:divBdr>
            <w:top w:val="none" w:sz="0" w:space="0" w:color="auto"/>
            <w:left w:val="none" w:sz="0" w:space="0" w:color="auto"/>
            <w:bottom w:val="none" w:sz="0" w:space="0" w:color="auto"/>
            <w:right w:val="none" w:sz="0" w:space="0" w:color="auto"/>
          </w:divBdr>
        </w:div>
        <w:div w:id="1486316728">
          <w:marLeft w:val="0"/>
          <w:marRight w:val="0"/>
          <w:marTop w:val="0"/>
          <w:marBottom w:val="0"/>
          <w:divBdr>
            <w:top w:val="none" w:sz="0" w:space="0" w:color="auto"/>
            <w:left w:val="none" w:sz="0" w:space="0" w:color="auto"/>
            <w:bottom w:val="none" w:sz="0" w:space="0" w:color="auto"/>
            <w:right w:val="none" w:sz="0" w:space="0" w:color="auto"/>
          </w:divBdr>
        </w:div>
      </w:divsChild>
    </w:div>
    <w:div w:id="791704499">
      <w:bodyDiv w:val="1"/>
      <w:marLeft w:val="0"/>
      <w:marRight w:val="0"/>
      <w:marTop w:val="0"/>
      <w:marBottom w:val="0"/>
      <w:divBdr>
        <w:top w:val="none" w:sz="0" w:space="0" w:color="auto"/>
        <w:left w:val="none" w:sz="0" w:space="0" w:color="auto"/>
        <w:bottom w:val="none" w:sz="0" w:space="0" w:color="auto"/>
        <w:right w:val="none" w:sz="0" w:space="0" w:color="auto"/>
      </w:divBdr>
      <w:divsChild>
        <w:div w:id="445975421">
          <w:marLeft w:val="0"/>
          <w:marRight w:val="0"/>
          <w:marTop w:val="0"/>
          <w:marBottom w:val="0"/>
          <w:divBdr>
            <w:top w:val="none" w:sz="0" w:space="0" w:color="auto"/>
            <w:left w:val="none" w:sz="0" w:space="0" w:color="auto"/>
            <w:bottom w:val="none" w:sz="0" w:space="0" w:color="auto"/>
            <w:right w:val="none" w:sz="0" w:space="0" w:color="auto"/>
          </w:divBdr>
        </w:div>
        <w:div w:id="918179070">
          <w:marLeft w:val="0"/>
          <w:marRight w:val="0"/>
          <w:marTop w:val="0"/>
          <w:marBottom w:val="0"/>
          <w:divBdr>
            <w:top w:val="none" w:sz="0" w:space="0" w:color="auto"/>
            <w:left w:val="none" w:sz="0" w:space="0" w:color="auto"/>
            <w:bottom w:val="none" w:sz="0" w:space="0" w:color="auto"/>
            <w:right w:val="none" w:sz="0" w:space="0" w:color="auto"/>
          </w:divBdr>
        </w:div>
        <w:div w:id="1285235818">
          <w:marLeft w:val="0"/>
          <w:marRight w:val="0"/>
          <w:marTop w:val="0"/>
          <w:marBottom w:val="0"/>
          <w:divBdr>
            <w:top w:val="none" w:sz="0" w:space="0" w:color="auto"/>
            <w:left w:val="none" w:sz="0" w:space="0" w:color="auto"/>
            <w:bottom w:val="none" w:sz="0" w:space="0" w:color="auto"/>
            <w:right w:val="none" w:sz="0" w:space="0" w:color="auto"/>
          </w:divBdr>
        </w:div>
        <w:div w:id="468474741">
          <w:marLeft w:val="0"/>
          <w:marRight w:val="0"/>
          <w:marTop w:val="0"/>
          <w:marBottom w:val="0"/>
          <w:divBdr>
            <w:top w:val="none" w:sz="0" w:space="0" w:color="auto"/>
            <w:left w:val="none" w:sz="0" w:space="0" w:color="auto"/>
            <w:bottom w:val="none" w:sz="0" w:space="0" w:color="auto"/>
            <w:right w:val="none" w:sz="0" w:space="0" w:color="auto"/>
          </w:divBdr>
        </w:div>
      </w:divsChild>
    </w:div>
    <w:div w:id="852184099">
      <w:bodyDiv w:val="1"/>
      <w:marLeft w:val="0"/>
      <w:marRight w:val="0"/>
      <w:marTop w:val="0"/>
      <w:marBottom w:val="0"/>
      <w:divBdr>
        <w:top w:val="none" w:sz="0" w:space="0" w:color="auto"/>
        <w:left w:val="none" w:sz="0" w:space="0" w:color="auto"/>
        <w:bottom w:val="none" w:sz="0" w:space="0" w:color="auto"/>
        <w:right w:val="none" w:sz="0" w:space="0" w:color="auto"/>
      </w:divBdr>
      <w:divsChild>
        <w:div w:id="710300406">
          <w:marLeft w:val="0"/>
          <w:marRight w:val="0"/>
          <w:marTop w:val="0"/>
          <w:marBottom w:val="0"/>
          <w:divBdr>
            <w:top w:val="none" w:sz="0" w:space="0" w:color="auto"/>
            <w:left w:val="none" w:sz="0" w:space="0" w:color="auto"/>
            <w:bottom w:val="none" w:sz="0" w:space="0" w:color="auto"/>
            <w:right w:val="none" w:sz="0" w:space="0" w:color="auto"/>
          </w:divBdr>
        </w:div>
        <w:div w:id="1179127293">
          <w:marLeft w:val="0"/>
          <w:marRight w:val="0"/>
          <w:marTop w:val="0"/>
          <w:marBottom w:val="0"/>
          <w:divBdr>
            <w:top w:val="none" w:sz="0" w:space="0" w:color="auto"/>
            <w:left w:val="none" w:sz="0" w:space="0" w:color="auto"/>
            <w:bottom w:val="none" w:sz="0" w:space="0" w:color="auto"/>
            <w:right w:val="none" w:sz="0" w:space="0" w:color="auto"/>
          </w:divBdr>
        </w:div>
      </w:divsChild>
    </w:div>
    <w:div w:id="1829706535">
      <w:bodyDiv w:val="1"/>
      <w:marLeft w:val="0"/>
      <w:marRight w:val="0"/>
      <w:marTop w:val="0"/>
      <w:marBottom w:val="0"/>
      <w:divBdr>
        <w:top w:val="none" w:sz="0" w:space="0" w:color="auto"/>
        <w:left w:val="none" w:sz="0" w:space="0" w:color="auto"/>
        <w:bottom w:val="none" w:sz="0" w:space="0" w:color="auto"/>
        <w:right w:val="none" w:sz="0" w:space="0" w:color="auto"/>
      </w:divBdr>
    </w:div>
    <w:div w:id="1959218526">
      <w:bodyDiv w:val="1"/>
      <w:marLeft w:val="0"/>
      <w:marRight w:val="0"/>
      <w:marTop w:val="0"/>
      <w:marBottom w:val="0"/>
      <w:divBdr>
        <w:top w:val="none" w:sz="0" w:space="0" w:color="auto"/>
        <w:left w:val="none" w:sz="0" w:space="0" w:color="auto"/>
        <w:bottom w:val="none" w:sz="0" w:space="0" w:color="auto"/>
        <w:right w:val="none" w:sz="0" w:space="0" w:color="auto"/>
      </w:divBdr>
      <w:divsChild>
        <w:div w:id="1295598003">
          <w:marLeft w:val="0"/>
          <w:marRight w:val="0"/>
          <w:marTop w:val="0"/>
          <w:marBottom w:val="0"/>
          <w:divBdr>
            <w:top w:val="none" w:sz="0" w:space="0" w:color="auto"/>
            <w:left w:val="none" w:sz="0" w:space="0" w:color="auto"/>
            <w:bottom w:val="none" w:sz="0" w:space="0" w:color="auto"/>
            <w:right w:val="none" w:sz="0" w:space="0" w:color="auto"/>
          </w:divBdr>
        </w:div>
        <w:div w:id="2103641516">
          <w:marLeft w:val="0"/>
          <w:marRight w:val="0"/>
          <w:marTop w:val="0"/>
          <w:marBottom w:val="0"/>
          <w:divBdr>
            <w:top w:val="none" w:sz="0" w:space="0" w:color="auto"/>
            <w:left w:val="none" w:sz="0" w:space="0" w:color="auto"/>
            <w:bottom w:val="none" w:sz="0" w:space="0" w:color="auto"/>
            <w:right w:val="none" w:sz="0" w:space="0" w:color="auto"/>
          </w:divBdr>
        </w:div>
        <w:div w:id="614410692">
          <w:marLeft w:val="0"/>
          <w:marRight w:val="0"/>
          <w:marTop w:val="0"/>
          <w:marBottom w:val="0"/>
          <w:divBdr>
            <w:top w:val="none" w:sz="0" w:space="0" w:color="auto"/>
            <w:left w:val="none" w:sz="0" w:space="0" w:color="auto"/>
            <w:bottom w:val="none" w:sz="0" w:space="0" w:color="auto"/>
            <w:right w:val="none" w:sz="0" w:space="0" w:color="auto"/>
          </w:divBdr>
        </w:div>
        <w:div w:id="1505197462">
          <w:marLeft w:val="0"/>
          <w:marRight w:val="0"/>
          <w:marTop w:val="0"/>
          <w:marBottom w:val="0"/>
          <w:divBdr>
            <w:top w:val="none" w:sz="0" w:space="0" w:color="auto"/>
            <w:left w:val="none" w:sz="0" w:space="0" w:color="auto"/>
            <w:bottom w:val="none" w:sz="0" w:space="0" w:color="auto"/>
            <w:right w:val="none" w:sz="0" w:space="0" w:color="auto"/>
          </w:divBdr>
        </w:div>
        <w:div w:id="192429390">
          <w:marLeft w:val="0"/>
          <w:marRight w:val="0"/>
          <w:marTop w:val="0"/>
          <w:marBottom w:val="0"/>
          <w:divBdr>
            <w:top w:val="none" w:sz="0" w:space="0" w:color="auto"/>
            <w:left w:val="none" w:sz="0" w:space="0" w:color="auto"/>
            <w:bottom w:val="none" w:sz="0" w:space="0" w:color="auto"/>
            <w:right w:val="none" w:sz="0" w:space="0" w:color="auto"/>
          </w:divBdr>
        </w:div>
      </w:divsChild>
    </w:div>
    <w:div w:id="2139640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76e776e-7e04-4672-8951-e688bdf14bf8">
      <Terms xmlns="http://schemas.microsoft.com/office/infopath/2007/PartnerControls"/>
    </lcf76f155ced4ddcb4097134ff3c332f>
    <TaxCatchAll xmlns="6a52903b-52cf-4030-9e6a-71ed2200889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B3F712EA4911C44A05F57D8635721CA" ma:contentTypeVersion="18" ma:contentTypeDescription="Create a new document." ma:contentTypeScope="" ma:versionID="270bc3c523e9046887046e1064ccfb58">
  <xsd:schema xmlns:xsd="http://www.w3.org/2001/XMLSchema" xmlns:xs="http://www.w3.org/2001/XMLSchema" xmlns:p="http://schemas.microsoft.com/office/2006/metadata/properties" xmlns:ns2="d76e776e-7e04-4672-8951-e688bdf14bf8" xmlns:ns3="6a52903b-52cf-4030-9e6a-71ed22008892" targetNamespace="http://schemas.microsoft.com/office/2006/metadata/properties" ma:root="true" ma:fieldsID="203a036a39cd0481e16e99d4728a331c" ns2:_="" ns3:_="">
    <xsd:import namespace="d76e776e-7e04-4672-8951-e688bdf14bf8"/>
    <xsd:import namespace="6a52903b-52cf-4030-9e6a-71ed2200889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6e776e-7e04-4672-8951-e688bdf14b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52903b-52cf-4030-9e6a-71ed2200889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1bf72d9-5aff-4e07-97f1-c45df1a5c60a}" ma:internalName="TaxCatchAll" ma:showField="CatchAllData" ma:web="6a52903b-52cf-4030-9e6a-71ed2200889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D8D2F6-FD79-4F23-978A-0BDE8B17C3B6}">
  <ds:schemaRefs>
    <ds:schemaRef ds:uri="http://schemas.microsoft.com/office/2006/metadata/properties"/>
    <ds:schemaRef ds:uri="http://schemas.microsoft.com/office/infopath/2007/PartnerControls"/>
    <ds:schemaRef ds:uri="d76e776e-7e04-4672-8951-e688bdf14bf8"/>
    <ds:schemaRef ds:uri="6a52903b-52cf-4030-9e6a-71ed22008892"/>
  </ds:schemaRefs>
</ds:datastoreItem>
</file>

<file path=customXml/itemProps2.xml><?xml version="1.0" encoding="utf-8"?>
<ds:datastoreItem xmlns:ds="http://schemas.openxmlformats.org/officeDocument/2006/customXml" ds:itemID="{C1EC0325-8450-4397-B1FE-B9CB9CA837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6e776e-7e04-4672-8951-e688bdf14bf8"/>
    <ds:schemaRef ds:uri="6a52903b-52cf-4030-9e6a-71ed220088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AAD01B-095B-4D2C-A4C9-BDC19DD75235}">
  <ds:schemaRefs>
    <ds:schemaRef ds:uri="http://schemas.openxmlformats.org/officeDocument/2006/bibliography"/>
  </ds:schemaRefs>
</ds:datastoreItem>
</file>

<file path=customXml/itemProps4.xml><?xml version="1.0" encoding="utf-8"?>
<ds:datastoreItem xmlns:ds="http://schemas.openxmlformats.org/officeDocument/2006/customXml" ds:itemID="{FBF6AF0C-39AC-4324-9923-D23091F0F1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11509</Words>
  <Characters>6561</Characters>
  <Application>Microsoft Office Word</Application>
  <DocSecurity>0</DocSecurity>
  <Lines>54</Lines>
  <Paragraphs>36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VPT</Company>
  <LinksUpToDate>false</LinksUpToDate>
  <CharactersWithSpaces>18034</CharactersWithSpaces>
  <SharedDoc>false</SharedDoc>
  <HLinks>
    <vt:vector size="24" baseType="variant">
      <vt:variant>
        <vt:i4>458848</vt:i4>
      </vt:variant>
      <vt:variant>
        <vt:i4>6</vt:i4>
      </vt:variant>
      <vt:variant>
        <vt:i4>0</vt:i4>
      </vt:variant>
      <vt:variant>
        <vt:i4>5</vt:i4>
      </vt:variant>
      <vt:variant>
        <vt:lpwstr>mailto:jolanta.klimantaviciene@vpt.lt</vt:lpwstr>
      </vt:variant>
      <vt:variant>
        <vt:lpwstr/>
      </vt:variant>
      <vt:variant>
        <vt:i4>2162798</vt:i4>
      </vt:variant>
      <vt:variant>
        <vt:i4>3</vt:i4>
      </vt:variant>
      <vt:variant>
        <vt:i4>0</vt:i4>
      </vt:variant>
      <vt:variant>
        <vt:i4>5</vt:i4>
      </vt:variant>
      <vt:variant>
        <vt:lpwstr>https://ec.europa.eu/tools/ecertis/</vt:lpwstr>
      </vt:variant>
      <vt:variant>
        <vt:lpwstr/>
      </vt:variant>
      <vt:variant>
        <vt:i4>1769533</vt:i4>
      </vt:variant>
      <vt:variant>
        <vt:i4>0</vt:i4>
      </vt:variant>
      <vt:variant>
        <vt:i4>0</vt:i4>
      </vt:variant>
      <vt:variant>
        <vt:i4>5</vt:i4>
      </vt:variant>
      <vt:variant>
        <vt:lpwstr>https://vpt.lrv.lt/uploads/vpt/documents/files/mp/ENPV_gaires.pdf</vt:lpwstr>
      </vt:variant>
      <vt:variant>
        <vt:lpwstr/>
      </vt:variant>
      <vt:variant>
        <vt:i4>1507389</vt:i4>
      </vt:variant>
      <vt:variant>
        <vt:i4>0</vt:i4>
      </vt:variant>
      <vt:variant>
        <vt:i4>0</vt:i4>
      </vt:variant>
      <vt:variant>
        <vt:i4>5</vt:i4>
      </vt:variant>
      <vt:variant>
        <vt:lpwstr>https://vpt.lrv.lt/uploads/vpt/documents/files/mp/projektavimo_gaires.pdf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Klimantavičienė</dc:creator>
  <cp:keywords/>
  <dc:description/>
  <cp:lastModifiedBy>Vilhelmina Tverionaitė</cp:lastModifiedBy>
  <cp:revision>2</cp:revision>
  <dcterms:created xsi:type="dcterms:W3CDTF">2026-08-27T14:15:00Z</dcterms:created>
  <dcterms:modified xsi:type="dcterms:W3CDTF">2026-08-27T14:15:00Z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0x010100BB3F712EA4911C44A05F57D8635721CA</vt:lpwstr>
  </property>
</Properties>
</file>