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BBC90" w14:textId="097F62B1" w:rsidR="000C29A4" w:rsidRPr="001A2DCF" w:rsidRDefault="00215B67" w:rsidP="00793116">
      <w:pPr>
        <w:jc w:val="center"/>
        <w:rPr>
          <w:rFonts w:cstheme="minorHAnsi"/>
          <w:b/>
          <w:sz w:val="24"/>
          <w:szCs w:val="24"/>
          <w:lang w:eastAsia="lt-LT"/>
        </w:rPr>
      </w:pPr>
      <w:r>
        <w:rPr>
          <w:rFonts w:cstheme="minorHAnsi"/>
          <w:b/>
          <w:noProof/>
          <w:sz w:val="24"/>
          <w:szCs w:val="24"/>
          <w:lang w:eastAsia="lt-LT"/>
        </w:rPr>
        <w:drawing>
          <wp:inline distT="0" distB="0" distL="0" distR="0" wp14:anchorId="6106FB13" wp14:editId="1EC86961">
            <wp:extent cx="552450" cy="619125"/>
            <wp:effectExtent l="0" t="0" r="0" b="9525"/>
            <wp:docPr id="188235218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 cy="619125"/>
                    </a:xfrm>
                    <a:prstGeom prst="rect">
                      <a:avLst/>
                    </a:prstGeom>
                    <a:noFill/>
                  </pic:spPr>
                </pic:pic>
              </a:graphicData>
            </a:graphic>
          </wp:inline>
        </w:drawing>
      </w:r>
    </w:p>
    <w:p w14:paraId="173FA8FD" w14:textId="77777777" w:rsidR="00334555" w:rsidRPr="001A2DCF" w:rsidRDefault="00334555" w:rsidP="00774C8F">
      <w:pPr>
        <w:spacing w:line="240" w:lineRule="auto"/>
        <w:jc w:val="center"/>
        <w:rPr>
          <w:rFonts w:cstheme="minorHAnsi"/>
          <w:b/>
          <w:sz w:val="24"/>
          <w:szCs w:val="24"/>
          <w:lang w:eastAsia="lt-LT"/>
        </w:rPr>
      </w:pPr>
    </w:p>
    <w:p w14:paraId="6E895BCF" w14:textId="0CAB0085" w:rsidR="00356FE0" w:rsidRPr="001D283A" w:rsidRDefault="00F32340" w:rsidP="00774C8F">
      <w:pPr>
        <w:spacing w:line="240" w:lineRule="auto"/>
        <w:jc w:val="center"/>
        <w:rPr>
          <w:rFonts w:ascii="Calibri" w:hAnsi="Calibri" w:cs="Calibri"/>
          <w:b/>
          <w:sz w:val="24"/>
          <w:szCs w:val="24"/>
          <w:lang w:eastAsia="lt-LT"/>
        </w:rPr>
      </w:pPr>
      <w:r w:rsidRPr="001D283A">
        <w:rPr>
          <w:rFonts w:ascii="Calibri" w:hAnsi="Calibri" w:cs="Calibri"/>
          <w:b/>
          <w:sz w:val="24"/>
          <w:szCs w:val="24"/>
          <w:lang w:eastAsia="lt-LT"/>
        </w:rPr>
        <w:t>VIEŠŲJŲ PIRKIMŲ TARNYBA</w:t>
      </w:r>
    </w:p>
    <w:p w14:paraId="16059174" w14:textId="53E71496" w:rsidR="00356FE0" w:rsidRPr="001D283A" w:rsidRDefault="00F32340" w:rsidP="00774C8F">
      <w:pPr>
        <w:spacing w:line="240" w:lineRule="auto"/>
        <w:jc w:val="center"/>
        <w:rPr>
          <w:rFonts w:ascii="Calibri" w:hAnsi="Calibri" w:cs="Calibri"/>
          <w:b/>
          <w:sz w:val="24"/>
          <w:szCs w:val="24"/>
          <w:lang w:eastAsia="lt-LT"/>
        </w:rPr>
      </w:pPr>
      <w:r w:rsidRPr="001D283A">
        <w:rPr>
          <w:rFonts w:ascii="Calibri" w:hAnsi="Calibri" w:cs="Calibri"/>
          <w:b/>
          <w:sz w:val="24"/>
          <w:szCs w:val="24"/>
          <w:lang w:eastAsia="lt-LT"/>
        </w:rPr>
        <w:t>VERTINIMO IŠVADA</w:t>
      </w:r>
    </w:p>
    <w:p w14:paraId="1B6BC89F" w14:textId="77777777" w:rsidR="000363B9" w:rsidRPr="001D283A" w:rsidRDefault="000363B9" w:rsidP="00793116">
      <w:pPr>
        <w:jc w:val="center"/>
        <w:rPr>
          <w:rFonts w:ascii="Calibri" w:hAnsi="Calibri" w:cs="Calibri"/>
          <w:b/>
          <w:sz w:val="24"/>
          <w:szCs w:val="24"/>
          <w:lang w:eastAsia="lt-LT"/>
        </w:rPr>
      </w:pPr>
    </w:p>
    <w:p w14:paraId="39BD9A04" w14:textId="77777777" w:rsidR="000363B9" w:rsidRPr="001A2DCF" w:rsidRDefault="000363B9" w:rsidP="000363B9">
      <w:pPr>
        <w:jc w:val="center"/>
        <w:rPr>
          <w:rFonts w:cstheme="minorHAnsi"/>
          <w:b/>
          <w:szCs w:val="24"/>
          <w:lang w:eastAsia="lt-LT"/>
        </w:rPr>
      </w:pPr>
    </w:p>
    <w:tbl>
      <w:tblPr>
        <w:tblW w:w="9781" w:type="dxa"/>
        <w:tblLayout w:type="fixed"/>
        <w:tblLook w:val="0000" w:firstRow="0" w:lastRow="0" w:firstColumn="0" w:lastColumn="0" w:noHBand="0" w:noVBand="0"/>
      </w:tblPr>
      <w:tblGrid>
        <w:gridCol w:w="5555"/>
        <w:gridCol w:w="284"/>
        <w:gridCol w:w="1424"/>
        <w:gridCol w:w="2518"/>
      </w:tblGrid>
      <w:tr w:rsidR="00DE4D8D" w:rsidRPr="001D283A" w14:paraId="67D4AC2B" w14:textId="77777777" w:rsidTr="00793116">
        <w:trPr>
          <w:cantSplit/>
          <w:trHeight w:val="749"/>
        </w:trPr>
        <w:tc>
          <w:tcPr>
            <w:tcW w:w="5555" w:type="dxa"/>
          </w:tcPr>
          <w:p w14:paraId="37F20C25" w14:textId="37FD36A3" w:rsidR="002D7ED7" w:rsidRPr="001D283A" w:rsidRDefault="002D7ED7" w:rsidP="003E59A4">
            <w:pPr>
              <w:ind w:firstLine="0"/>
              <w:textAlignment w:val="baseline"/>
              <w:rPr>
                <w:rFonts w:eastAsia="Times New Roman" w:cstheme="minorHAnsi"/>
                <w:sz w:val="24"/>
                <w:szCs w:val="24"/>
                <w14:ligatures w14:val="none"/>
              </w:rPr>
            </w:pPr>
            <w:r w:rsidRPr="001D283A">
              <w:rPr>
                <w:rFonts w:eastAsia="Times New Roman" w:cstheme="minorHAnsi"/>
                <w:sz w:val="24"/>
                <w:szCs w:val="24"/>
                <w14:ligatures w14:val="none"/>
              </w:rPr>
              <w:t>UAB „Kupiškio vandenys“</w:t>
            </w:r>
          </w:p>
          <w:p w14:paraId="5BC8AB40" w14:textId="1F295F05" w:rsidR="002D7ED7" w:rsidRPr="001D283A" w:rsidRDefault="002D7ED7" w:rsidP="003E59A4">
            <w:pPr>
              <w:ind w:firstLine="0"/>
              <w:textAlignment w:val="baseline"/>
              <w:rPr>
                <w:rFonts w:eastAsia="Times New Roman" w:cstheme="minorHAnsi"/>
                <w:sz w:val="24"/>
                <w:szCs w:val="24"/>
                <w14:ligatures w14:val="none"/>
              </w:rPr>
            </w:pPr>
            <w:r w:rsidRPr="001D283A">
              <w:rPr>
                <w:rFonts w:eastAsia="Times New Roman" w:cstheme="minorHAnsi"/>
                <w:sz w:val="24"/>
                <w:szCs w:val="24"/>
                <w14:ligatures w14:val="none"/>
              </w:rPr>
              <w:t xml:space="preserve">El. p.: </w:t>
            </w:r>
            <w:hyperlink r:id="rId10" w:history="1">
              <w:r w:rsidRPr="001D283A">
                <w:rPr>
                  <w:rFonts w:eastAsia="Times New Roman" w:cstheme="minorHAnsi"/>
                  <w:color w:val="6E717F"/>
                  <w:sz w:val="24"/>
                  <w:szCs w:val="24"/>
                  <w14:ligatures w14:val="none"/>
                </w:rPr>
                <w:t>info@kupiskiovandenys.lt</w:t>
              </w:r>
            </w:hyperlink>
            <w:r w:rsidRPr="001D283A">
              <w:rPr>
                <w:rFonts w:eastAsia="Times New Roman" w:cstheme="minorHAnsi"/>
                <w:sz w:val="24"/>
                <w:szCs w:val="24"/>
                <w14:ligatures w14:val="none"/>
              </w:rPr>
              <w:t xml:space="preserve">  </w:t>
            </w:r>
          </w:p>
          <w:p w14:paraId="575412C1" w14:textId="77777777" w:rsidR="000363B9" w:rsidRPr="001D283A" w:rsidRDefault="000363B9" w:rsidP="003E59A4">
            <w:pPr>
              <w:ind w:firstLine="0"/>
              <w:textAlignment w:val="baseline"/>
              <w:rPr>
                <w:rFonts w:cstheme="minorHAnsi"/>
                <w:sz w:val="24"/>
                <w:szCs w:val="24"/>
              </w:rPr>
            </w:pPr>
          </w:p>
          <w:p w14:paraId="1CFFA4D5" w14:textId="77777777" w:rsidR="000363B9" w:rsidRPr="001D283A" w:rsidRDefault="00B341B4" w:rsidP="003E59A4">
            <w:pPr>
              <w:ind w:firstLine="0"/>
              <w:textAlignment w:val="baseline"/>
              <w:rPr>
                <w:rFonts w:cstheme="minorHAnsi"/>
                <w:sz w:val="24"/>
                <w:szCs w:val="24"/>
              </w:rPr>
            </w:pPr>
            <w:r w:rsidRPr="001D283A">
              <w:rPr>
                <w:rFonts w:cstheme="minorHAnsi"/>
                <w:sz w:val="24"/>
                <w:szCs w:val="24"/>
              </w:rPr>
              <w:t>Žiniai</w:t>
            </w:r>
          </w:p>
          <w:p w14:paraId="1DA900E8" w14:textId="4CF4FD9F" w:rsidR="0091580E" w:rsidRPr="001D283A" w:rsidRDefault="00B418F5" w:rsidP="003E59A4">
            <w:pPr>
              <w:ind w:firstLine="0"/>
              <w:textAlignment w:val="baseline"/>
              <w:rPr>
                <w:rFonts w:cstheme="minorHAnsi"/>
                <w:sz w:val="24"/>
                <w:szCs w:val="24"/>
              </w:rPr>
            </w:pPr>
            <w:r w:rsidRPr="001D283A">
              <w:rPr>
                <w:rFonts w:cstheme="minorHAnsi"/>
                <w:sz w:val="24"/>
                <w:szCs w:val="24"/>
              </w:rPr>
              <w:t xml:space="preserve">Kupiškio </w:t>
            </w:r>
            <w:r w:rsidR="00FF79D8" w:rsidRPr="001D283A">
              <w:rPr>
                <w:rFonts w:cstheme="minorHAnsi"/>
                <w:sz w:val="24"/>
                <w:szCs w:val="24"/>
              </w:rPr>
              <w:t>rajono savivaldy</w:t>
            </w:r>
            <w:r w:rsidR="00C823E3" w:rsidRPr="001D283A">
              <w:rPr>
                <w:rFonts w:cstheme="minorHAnsi"/>
                <w:sz w:val="24"/>
                <w:szCs w:val="24"/>
              </w:rPr>
              <w:t>b</w:t>
            </w:r>
            <w:r w:rsidR="00F62189" w:rsidRPr="001D283A">
              <w:rPr>
                <w:rFonts w:cstheme="minorHAnsi"/>
                <w:sz w:val="24"/>
                <w:szCs w:val="24"/>
              </w:rPr>
              <w:t>ės administracijai</w:t>
            </w:r>
          </w:p>
        </w:tc>
        <w:tc>
          <w:tcPr>
            <w:tcW w:w="284" w:type="dxa"/>
          </w:tcPr>
          <w:p w14:paraId="00006C7D" w14:textId="77777777" w:rsidR="000363B9" w:rsidRPr="001D283A" w:rsidRDefault="000363B9" w:rsidP="003E59A4">
            <w:pPr>
              <w:ind w:firstLine="0"/>
              <w:rPr>
                <w:rFonts w:cstheme="minorHAnsi"/>
                <w:sz w:val="24"/>
                <w:szCs w:val="24"/>
              </w:rPr>
            </w:pPr>
          </w:p>
          <w:p w14:paraId="1E4E1580" w14:textId="426979B0" w:rsidR="00796E61" w:rsidRPr="001D283A" w:rsidRDefault="00796E61" w:rsidP="003E59A4">
            <w:pPr>
              <w:ind w:firstLine="0"/>
              <w:rPr>
                <w:rFonts w:cstheme="minorHAnsi"/>
                <w:sz w:val="24"/>
                <w:szCs w:val="24"/>
              </w:rPr>
            </w:pPr>
            <w:r w:rsidRPr="001D283A">
              <w:rPr>
                <w:rFonts w:cstheme="minorHAnsi"/>
                <w:sz w:val="24"/>
                <w:szCs w:val="24"/>
              </w:rPr>
              <w:t>Į</w:t>
            </w:r>
          </w:p>
        </w:tc>
        <w:tc>
          <w:tcPr>
            <w:tcW w:w="1424" w:type="dxa"/>
          </w:tcPr>
          <w:p w14:paraId="612920F4" w14:textId="766E0745" w:rsidR="000363B9" w:rsidRPr="001D283A" w:rsidRDefault="00E47938" w:rsidP="003E59A4">
            <w:pPr>
              <w:ind w:firstLine="0"/>
              <w:rPr>
                <w:rFonts w:cstheme="minorHAnsi"/>
                <w:sz w:val="24"/>
                <w:szCs w:val="24"/>
              </w:rPr>
            </w:pPr>
            <w:r w:rsidRPr="001D283A">
              <w:rPr>
                <w:rFonts w:cstheme="minorHAnsi"/>
                <w:sz w:val="24"/>
                <w:szCs w:val="24"/>
              </w:rPr>
              <w:t>2026</w:t>
            </w:r>
            <w:r w:rsidR="000363B9" w:rsidRPr="001D283A">
              <w:rPr>
                <w:rFonts w:cstheme="minorHAnsi"/>
                <w:sz w:val="24"/>
                <w:szCs w:val="24"/>
              </w:rPr>
              <w:t>-</w:t>
            </w:r>
            <w:r w:rsidR="00B418F5" w:rsidRPr="001D283A">
              <w:rPr>
                <w:rFonts w:cstheme="minorHAnsi"/>
                <w:sz w:val="24"/>
                <w:szCs w:val="24"/>
              </w:rPr>
              <w:t>0</w:t>
            </w:r>
            <w:r w:rsidR="000E12EF">
              <w:rPr>
                <w:rFonts w:cstheme="minorHAnsi"/>
                <w:sz w:val="24"/>
                <w:szCs w:val="24"/>
              </w:rPr>
              <w:t>8</w:t>
            </w:r>
            <w:r w:rsidR="00B418F5" w:rsidRPr="001D283A">
              <w:rPr>
                <w:rFonts w:cstheme="minorHAnsi"/>
                <w:sz w:val="24"/>
                <w:szCs w:val="24"/>
              </w:rPr>
              <w:t>-</w:t>
            </w:r>
            <w:r w:rsidR="00D72BE3">
              <w:rPr>
                <w:rFonts w:cstheme="minorHAnsi"/>
                <w:sz w:val="24"/>
                <w:szCs w:val="24"/>
              </w:rPr>
              <w:t>10</w:t>
            </w:r>
          </w:p>
          <w:p w14:paraId="3B7EE6FF" w14:textId="64668116" w:rsidR="00573F4A" w:rsidRDefault="00B418F5" w:rsidP="003E59A4">
            <w:pPr>
              <w:ind w:firstLine="0"/>
              <w:rPr>
                <w:rFonts w:cstheme="minorHAnsi"/>
                <w:sz w:val="24"/>
                <w:szCs w:val="24"/>
              </w:rPr>
            </w:pPr>
            <w:r w:rsidRPr="001D283A">
              <w:rPr>
                <w:rFonts w:cstheme="minorHAnsi"/>
                <w:sz w:val="24"/>
                <w:szCs w:val="24"/>
              </w:rPr>
              <w:t>2026-06-</w:t>
            </w:r>
            <w:r w:rsidR="00E6758E" w:rsidRPr="001D283A">
              <w:rPr>
                <w:rFonts w:cstheme="minorHAnsi"/>
                <w:sz w:val="24"/>
                <w:szCs w:val="24"/>
              </w:rPr>
              <w:t>16</w:t>
            </w:r>
          </w:p>
          <w:p w14:paraId="6E7DC7C6" w14:textId="2C4626F1" w:rsidR="000E12EF" w:rsidRPr="001D283A" w:rsidRDefault="000E12EF" w:rsidP="003E59A4">
            <w:pPr>
              <w:ind w:firstLine="0"/>
              <w:rPr>
                <w:rFonts w:cstheme="minorHAnsi"/>
                <w:sz w:val="24"/>
                <w:szCs w:val="24"/>
              </w:rPr>
            </w:pPr>
            <w:r>
              <w:rPr>
                <w:rFonts w:cstheme="minorHAnsi"/>
                <w:sz w:val="24"/>
                <w:szCs w:val="24"/>
              </w:rPr>
              <w:t>2026-0</w:t>
            </w:r>
            <w:r w:rsidR="00A942BD">
              <w:rPr>
                <w:rFonts w:cstheme="minorHAnsi"/>
                <w:sz w:val="24"/>
                <w:szCs w:val="24"/>
              </w:rPr>
              <w:t>7</w:t>
            </w:r>
            <w:r w:rsidR="002428C3">
              <w:rPr>
                <w:rFonts w:cstheme="minorHAnsi"/>
                <w:sz w:val="24"/>
                <w:szCs w:val="24"/>
              </w:rPr>
              <w:t>-</w:t>
            </w:r>
            <w:r w:rsidR="00A942BD">
              <w:rPr>
                <w:rFonts w:cstheme="minorHAnsi"/>
                <w:sz w:val="24"/>
                <w:szCs w:val="24"/>
              </w:rPr>
              <w:t>31</w:t>
            </w:r>
          </w:p>
          <w:p w14:paraId="61001384" w14:textId="03CC8E75" w:rsidR="00913F0F" w:rsidRPr="001D283A" w:rsidRDefault="00913F0F" w:rsidP="003E59A4">
            <w:pPr>
              <w:ind w:firstLine="0"/>
              <w:rPr>
                <w:rFonts w:cstheme="minorHAnsi"/>
                <w:sz w:val="24"/>
                <w:szCs w:val="24"/>
              </w:rPr>
            </w:pPr>
          </w:p>
          <w:p w14:paraId="38E1D05D" w14:textId="77777777" w:rsidR="000363B9" w:rsidRPr="001D283A" w:rsidRDefault="000363B9" w:rsidP="003E59A4">
            <w:pPr>
              <w:ind w:firstLine="0"/>
              <w:rPr>
                <w:rFonts w:cstheme="minorHAnsi"/>
                <w:sz w:val="24"/>
                <w:szCs w:val="24"/>
              </w:rPr>
            </w:pPr>
            <w:r w:rsidRPr="001D283A">
              <w:rPr>
                <w:rFonts w:cstheme="minorHAnsi"/>
                <w:sz w:val="24"/>
                <w:szCs w:val="24"/>
              </w:rPr>
              <w:t xml:space="preserve">  </w:t>
            </w:r>
          </w:p>
          <w:p w14:paraId="7ADF35DD" w14:textId="7EC36207" w:rsidR="000363B9" w:rsidRPr="001D283A" w:rsidRDefault="000363B9" w:rsidP="003E59A4">
            <w:pPr>
              <w:ind w:firstLine="0"/>
              <w:rPr>
                <w:rFonts w:cstheme="minorHAnsi"/>
                <w:sz w:val="24"/>
                <w:szCs w:val="24"/>
              </w:rPr>
            </w:pPr>
            <w:r w:rsidRPr="001D283A">
              <w:rPr>
                <w:rFonts w:cstheme="minorHAnsi"/>
                <w:sz w:val="24"/>
                <w:szCs w:val="24"/>
              </w:rPr>
              <w:t xml:space="preserve">  </w:t>
            </w:r>
          </w:p>
        </w:tc>
        <w:tc>
          <w:tcPr>
            <w:tcW w:w="2518" w:type="dxa"/>
          </w:tcPr>
          <w:p w14:paraId="6966CCDC" w14:textId="6546350C" w:rsidR="000363B9" w:rsidRPr="001D283A" w:rsidRDefault="000363B9" w:rsidP="003E59A4">
            <w:pPr>
              <w:ind w:firstLine="0"/>
              <w:rPr>
                <w:rFonts w:cstheme="minorHAnsi"/>
                <w:sz w:val="24"/>
                <w:szCs w:val="24"/>
              </w:rPr>
            </w:pPr>
            <w:r w:rsidRPr="001D283A">
              <w:rPr>
                <w:rFonts w:cstheme="minorHAnsi"/>
                <w:sz w:val="24"/>
                <w:szCs w:val="24"/>
              </w:rPr>
              <w:t>Nr. 4S-</w:t>
            </w:r>
            <w:r w:rsidR="00D72BE3">
              <w:rPr>
                <w:rFonts w:cstheme="minorHAnsi"/>
                <w:sz w:val="24"/>
                <w:szCs w:val="24"/>
              </w:rPr>
              <w:t>1116</w:t>
            </w:r>
            <w:r w:rsidR="005C1856" w:rsidRPr="001D283A">
              <w:rPr>
                <w:rFonts w:cstheme="minorHAnsi"/>
                <w:sz w:val="24"/>
                <w:szCs w:val="24"/>
              </w:rPr>
              <w:t xml:space="preserve"> </w:t>
            </w:r>
            <w:r w:rsidRPr="001D283A">
              <w:rPr>
                <w:rFonts w:cstheme="minorHAnsi"/>
                <w:sz w:val="24"/>
                <w:szCs w:val="24"/>
              </w:rPr>
              <w:t>(7.4Mr)</w:t>
            </w:r>
          </w:p>
          <w:p w14:paraId="2AFA22AB" w14:textId="0BCF518F" w:rsidR="000363B9" w:rsidRPr="001D283A" w:rsidRDefault="000363B9" w:rsidP="003E59A4">
            <w:pPr>
              <w:ind w:firstLine="0"/>
              <w:rPr>
                <w:rFonts w:cstheme="minorHAnsi"/>
                <w:sz w:val="24"/>
                <w:szCs w:val="24"/>
              </w:rPr>
            </w:pPr>
            <w:r w:rsidRPr="001D283A">
              <w:rPr>
                <w:rFonts w:cstheme="minorHAnsi"/>
                <w:sz w:val="24"/>
                <w:szCs w:val="24"/>
              </w:rPr>
              <w:t>Nr.</w:t>
            </w:r>
            <w:r w:rsidR="002B7679" w:rsidRPr="001D283A">
              <w:rPr>
                <w:rFonts w:cstheme="minorHAnsi"/>
                <w:sz w:val="24"/>
                <w:szCs w:val="24"/>
              </w:rPr>
              <w:t xml:space="preserve"> </w:t>
            </w:r>
            <w:r w:rsidR="00110257" w:rsidRPr="001D283A">
              <w:rPr>
                <w:rFonts w:cstheme="minorHAnsi"/>
                <w:sz w:val="24"/>
                <w:szCs w:val="24"/>
              </w:rPr>
              <w:t>S(1.11)</w:t>
            </w:r>
            <w:r w:rsidR="005C1856" w:rsidRPr="001D283A">
              <w:rPr>
                <w:rFonts w:cstheme="minorHAnsi"/>
                <w:sz w:val="24"/>
                <w:szCs w:val="24"/>
              </w:rPr>
              <w:t xml:space="preserve"> - </w:t>
            </w:r>
            <w:r w:rsidR="00110257" w:rsidRPr="001D283A">
              <w:rPr>
                <w:rFonts w:cstheme="minorHAnsi"/>
                <w:sz w:val="24"/>
                <w:szCs w:val="24"/>
              </w:rPr>
              <w:t>34</w:t>
            </w:r>
            <w:r w:rsidR="001A3293" w:rsidRPr="001D283A">
              <w:rPr>
                <w:rStyle w:val="Puslapioinaosnuoroda"/>
                <w:rFonts w:cstheme="minorHAnsi"/>
                <w:sz w:val="24"/>
                <w:szCs w:val="24"/>
              </w:rPr>
              <w:footnoteReference w:id="1"/>
            </w:r>
          </w:p>
          <w:p w14:paraId="7757368D" w14:textId="041E6417" w:rsidR="00E45643" w:rsidRPr="001D283A" w:rsidRDefault="00A942BD" w:rsidP="003E59A4">
            <w:pPr>
              <w:ind w:firstLine="0"/>
              <w:rPr>
                <w:rFonts w:cstheme="minorHAnsi"/>
                <w:sz w:val="24"/>
                <w:szCs w:val="24"/>
              </w:rPr>
            </w:pPr>
            <w:r>
              <w:rPr>
                <w:rFonts w:cstheme="minorHAnsi"/>
                <w:sz w:val="24"/>
                <w:szCs w:val="24"/>
              </w:rPr>
              <w:t xml:space="preserve">Nr. </w:t>
            </w:r>
            <w:r w:rsidRPr="00A942BD">
              <w:rPr>
                <w:rFonts w:cstheme="minorHAnsi"/>
                <w:sz w:val="24"/>
                <w:szCs w:val="24"/>
              </w:rPr>
              <w:t>S(1.11)-38</w:t>
            </w:r>
          </w:p>
        </w:tc>
      </w:tr>
    </w:tbl>
    <w:p w14:paraId="00A7A411" w14:textId="13B2CC83" w:rsidR="00356FE0" w:rsidRPr="001D283A" w:rsidRDefault="00F32340" w:rsidP="001F1C31">
      <w:pPr>
        <w:tabs>
          <w:tab w:val="left" w:pos="3360"/>
        </w:tabs>
        <w:ind w:right="49"/>
        <w:rPr>
          <w:rFonts w:eastAsia="Calibri" w:cstheme="minorHAnsi"/>
          <w:bCs/>
          <w:sz w:val="24"/>
          <w:szCs w:val="24"/>
          <w:lang w:eastAsia="lt-LT"/>
        </w:rPr>
      </w:pPr>
      <w:r w:rsidRPr="001D283A">
        <w:rPr>
          <w:rFonts w:eastAsia="Calibri" w:cstheme="minorHAnsi"/>
          <w:bCs/>
          <w:sz w:val="24"/>
          <w:szCs w:val="24"/>
          <w:lang w:eastAsia="lt-LT"/>
        </w:rPr>
        <w:t xml:space="preserve">     </w:t>
      </w:r>
    </w:p>
    <w:p w14:paraId="1772F7AE" w14:textId="09E59F6E" w:rsidR="0015139F" w:rsidRPr="001D283A" w:rsidRDefault="00A74260" w:rsidP="003E59A4">
      <w:pPr>
        <w:ind w:firstLine="851"/>
        <w:jc w:val="left"/>
        <w:rPr>
          <w:rFonts w:ascii="Calibri" w:eastAsia="Calibri" w:hAnsi="Calibri" w:cs="Calibri"/>
          <w:bCs/>
          <w:sz w:val="24"/>
          <w:szCs w:val="24"/>
        </w:rPr>
      </w:pPr>
      <w:r w:rsidRPr="001D283A">
        <w:rPr>
          <w:rFonts w:ascii="Calibri" w:eastAsia="Calibri" w:hAnsi="Calibri" w:cs="Calibri"/>
          <w:bCs/>
          <w:sz w:val="24"/>
          <w:szCs w:val="24"/>
        </w:rPr>
        <w:t xml:space="preserve">Viešųjų pirkimų tarnyba (toliau – Tarnyba), vadovaudamasi Lietuvos Respublikos pirkimų, atliekamų vandentvarkos, energetikos, transporto ar pašto paslaugų srities perkančiųjų subjektų, įstatymo 101 straipsnio 1 dalies 2 punktu </w:t>
      </w:r>
      <w:r w:rsidR="00EC07C5" w:rsidRPr="001D283A">
        <w:rPr>
          <w:rFonts w:ascii="Calibri" w:eastAsia="Calibri" w:hAnsi="Calibri" w:cs="Calibri"/>
          <w:bCs/>
          <w:sz w:val="24"/>
          <w:szCs w:val="24"/>
        </w:rPr>
        <w:t xml:space="preserve">(toliau – Įstatymas) </w:t>
      </w:r>
      <w:r w:rsidR="003A4087" w:rsidRPr="001D283A">
        <w:rPr>
          <w:rFonts w:ascii="Calibri" w:eastAsia="Calibri" w:hAnsi="Calibri" w:cs="Calibri"/>
          <w:bCs/>
          <w:sz w:val="24"/>
          <w:szCs w:val="24"/>
        </w:rPr>
        <w:t>ir</w:t>
      </w:r>
      <w:r w:rsidRPr="001D283A">
        <w:rPr>
          <w:rFonts w:ascii="Calibri" w:eastAsia="Calibri" w:hAnsi="Calibri" w:cs="Calibri"/>
          <w:bCs/>
          <w:sz w:val="24"/>
          <w:szCs w:val="24"/>
        </w:rPr>
        <w:t xml:space="preserve"> Pirkimų ir koncesijų priežiūros vykdymo tvarkos apraš</w:t>
      </w:r>
      <w:r w:rsidR="00183A2A" w:rsidRPr="001D283A">
        <w:rPr>
          <w:rFonts w:ascii="Calibri" w:eastAsia="Calibri" w:hAnsi="Calibri" w:cs="Calibri"/>
          <w:bCs/>
          <w:sz w:val="24"/>
          <w:szCs w:val="24"/>
        </w:rPr>
        <w:t>u</w:t>
      </w:r>
      <w:r w:rsidRPr="001D283A">
        <w:rPr>
          <w:rFonts w:ascii="Calibri" w:eastAsia="Calibri" w:hAnsi="Calibri" w:cs="Calibri"/>
          <w:bCs/>
          <w:sz w:val="24"/>
          <w:szCs w:val="24"/>
        </w:rPr>
        <w:t xml:space="preserve"> (toliau – Aprašas), </w:t>
      </w:r>
      <w:r w:rsidR="00183A2A" w:rsidRPr="001D283A">
        <w:rPr>
          <w:rFonts w:ascii="Calibri" w:eastAsia="Calibri" w:hAnsi="Calibri" w:cs="Calibri"/>
          <w:bCs/>
          <w:sz w:val="24"/>
          <w:szCs w:val="24"/>
        </w:rPr>
        <w:t xml:space="preserve">patvirtintu </w:t>
      </w:r>
      <w:r w:rsidRPr="001D283A">
        <w:rPr>
          <w:rFonts w:ascii="Calibri" w:eastAsia="Calibri" w:hAnsi="Calibri" w:cs="Calibri"/>
          <w:bCs/>
          <w:sz w:val="24"/>
          <w:szCs w:val="24"/>
        </w:rPr>
        <w:t>Tarnybos direktoriaus 2023 m. kovo 24 d. įsakymu Nr. 1S-44</w:t>
      </w:r>
      <w:r w:rsidRPr="001D283A">
        <w:rPr>
          <w:rFonts w:ascii="Calibri" w:eastAsia="Calibri" w:hAnsi="Calibri" w:cs="Calibri"/>
          <w:bCs/>
          <w:sz w:val="24"/>
          <w:szCs w:val="24"/>
          <w:vertAlign w:val="superscript"/>
        </w:rPr>
        <w:footnoteReference w:id="2"/>
      </w:r>
      <w:r w:rsidRPr="001D283A">
        <w:rPr>
          <w:rFonts w:ascii="Calibri" w:eastAsia="Calibri" w:hAnsi="Calibri" w:cs="Calibri"/>
          <w:bCs/>
          <w:sz w:val="24"/>
          <w:szCs w:val="24"/>
        </w:rPr>
        <w:t xml:space="preserve">, </w:t>
      </w:r>
      <w:r w:rsidR="0015139F" w:rsidRPr="001D283A">
        <w:rPr>
          <w:rFonts w:ascii="Calibri" w:eastAsia="Calibri" w:hAnsi="Calibri" w:cs="Calibri"/>
          <w:bCs/>
          <w:sz w:val="24"/>
          <w:szCs w:val="24"/>
        </w:rPr>
        <w:t>atliko</w:t>
      </w:r>
      <w:r w:rsidRPr="001D283A">
        <w:rPr>
          <w:rFonts w:ascii="Calibri" w:eastAsia="Calibri" w:hAnsi="Calibri" w:cs="Calibri"/>
          <w:bCs/>
          <w:sz w:val="24"/>
          <w:szCs w:val="24"/>
        </w:rPr>
        <w:t xml:space="preserve"> UAB „Kupiškio vandenys“ (toliau – Pirkimo vykdytojas) vykdomo pirkimo </w:t>
      </w:r>
      <w:r w:rsidR="0015139F" w:rsidRPr="001D283A">
        <w:rPr>
          <w:rFonts w:ascii="Calibri" w:eastAsia="Calibri" w:hAnsi="Calibri" w:cs="Calibri"/>
          <w:bCs/>
          <w:sz w:val="24"/>
          <w:szCs w:val="24"/>
        </w:rPr>
        <w:t>atitikties Įstatymo ir jį įgyvendinančiųjų teisės aktų reikalavimams vertinimą.</w:t>
      </w:r>
    </w:p>
    <w:p w14:paraId="6359D236" w14:textId="77777777" w:rsidR="00BA6DA6" w:rsidRPr="001D283A" w:rsidRDefault="00BA6DA6" w:rsidP="00C06957">
      <w:pPr>
        <w:rPr>
          <w:rFonts w:ascii="Calibri" w:hAnsi="Calibri" w:cs="Calibri"/>
          <w:sz w:val="24"/>
          <w:szCs w:val="24"/>
          <w:lang w:eastAsia="lt-LT"/>
        </w:rPr>
      </w:pPr>
    </w:p>
    <w:p w14:paraId="7D6FBD42" w14:textId="77777777" w:rsidR="00356FE0" w:rsidRPr="001A2DCF" w:rsidRDefault="00F32340" w:rsidP="00C06957">
      <w:pPr>
        <w:jc w:val="center"/>
        <w:rPr>
          <w:rFonts w:cstheme="minorHAnsi"/>
          <w:sz w:val="24"/>
          <w:szCs w:val="24"/>
          <w:lang w:eastAsia="lt-LT"/>
        </w:rPr>
      </w:pPr>
      <w:r w:rsidRPr="001A2DCF">
        <w:rPr>
          <w:rFonts w:cstheme="minorHAnsi"/>
          <w:b/>
          <w:sz w:val="24"/>
          <w:szCs w:val="24"/>
          <w:lang w:eastAsia="lt-LT"/>
        </w:rPr>
        <w:t>I dalis. Bendra informacija</w:t>
      </w:r>
    </w:p>
    <w:p w14:paraId="42BC8DB4" w14:textId="77777777" w:rsidR="00356FE0" w:rsidRPr="001A2DCF" w:rsidRDefault="00356FE0" w:rsidP="00C06957">
      <w:pPr>
        <w:ind w:firstLine="720"/>
        <w:rPr>
          <w:rFonts w:cstheme="minorHAnsi"/>
          <w:sz w:val="24"/>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4606"/>
        <w:gridCol w:w="5028"/>
      </w:tblGrid>
      <w:tr w:rsidR="00356FE0" w:rsidRPr="001A2DCF" w14:paraId="6AB4F2B2" w14:textId="77777777" w:rsidTr="00793116">
        <w:tc>
          <w:tcPr>
            <w:tcW w:w="4606" w:type="dxa"/>
            <w:tcBorders>
              <w:top w:val="single" w:sz="4" w:space="0" w:color="auto"/>
              <w:left w:val="single" w:sz="4" w:space="0" w:color="auto"/>
              <w:bottom w:val="single" w:sz="4" w:space="0" w:color="auto"/>
              <w:right w:val="single" w:sz="4" w:space="0" w:color="auto"/>
            </w:tcBorders>
          </w:tcPr>
          <w:p w14:paraId="56950EA0" w14:textId="61679E9E" w:rsidR="00356FE0" w:rsidRPr="00CD59E4" w:rsidRDefault="00F32340" w:rsidP="003E59A4">
            <w:pPr>
              <w:ind w:firstLine="0"/>
              <w:rPr>
                <w:rFonts w:ascii="Calibri" w:hAnsi="Calibri" w:cs="Calibri"/>
                <w:sz w:val="24"/>
                <w:szCs w:val="24"/>
                <w:lang w:eastAsia="lt-LT"/>
              </w:rPr>
            </w:pPr>
            <w:r w:rsidRPr="00CD59E4">
              <w:rPr>
                <w:rFonts w:ascii="Calibri" w:eastAsia="Calibri" w:hAnsi="Calibri" w:cs="Calibri"/>
                <w:sz w:val="24"/>
                <w:szCs w:val="24"/>
                <w:lang w:eastAsia="lt-LT"/>
              </w:rPr>
              <w:t>Pirkimo</w:t>
            </w:r>
            <w:r w:rsidRPr="00CD59E4">
              <w:rPr>
                <w:rFonts w:ascii="Calibri" w:hAnsi="Calibri" w:cs="Calibri"/>
                <w:sz w:val="24"/>
                <w:szCs w:val="24"/>
                <w:lang w:eastAsia="lt-LT"/>
              </w:rPr>
              <w:t>*</w:t>
            </w:r>
            <w:r w:rsidRPr="00CD59E4">
              <w:rPr>
                <w:rFonts w:ascii="Calibri" w:eastAsia="Calibri" w:hAnsi="Calibri" w:cs="Calibri"/>
                <w:sz w:val="24"/>
                <w:szCs w:val="24"/>
                <w:lang w:eastAsia="lt-LT"/>
              </w:rPr>
              <w:t xml:space="preserve"> pavadinimas, numeris (jeigu skelbtas), pirkimo paskelbimo (kvietimo pateikti paraišką/pasiūlymą) data/sutarties pavadinimas, data, numeris</w:t>
            </w:r>
          </w:p>
        </w:tc>
        <w:tc>
          <w:tcPr>
            <w:tcW w:w="5028" w:type="dxa"/>
            <w:tcBorders>
              <w:top w:val="single" w:sz="4" w:space="0" w:color="auto"/>
              <w:left w:val="single" w:sz="4" w:space="0" w:color="auto"/>
              <w:bottom w:val="single" w:sz="4" w:space="0" w:color="auto"/>
              <w:right w:val="single" w:sz="4" w:space="0" w:color="auto"/>
            </w:tcBorders>
          </w:tcPr>
          <w:p w14:paraId="2F5F00F8" w14:textId="16B98CF1" w:rsidR="007A7B80" w:rsidRPr="00CD59E4" w:rsidRDefault="00C6797D" w:rsidP="003E59A4">
            <w:pPr>
              <w:ind w:firstLine="0"/>
              <w:rPr>
                <w:rFonts w:ascii="Calibri" w:hAnsi="Calibri" w:cs="Calibri"/>
                <w:sz w:val="24"/>
                <w:szCs w:val="24"/>
                <w:lang w:eastAsia="lt-LT"/>
              </w:rPr>
            </w:pPr>
            <w:r w:rsidRPr="00CD59E4">
              <w:rPr>
                <w:rFonts w:ascii="Calibri" w:hAnsi="Calibri" w:cs="Calibri"/>
                <w:bCs/>
                <w:sz w:val="24"/>
                <w:szCs w:val="24"/>
                <w:lang w:eastAsia="lt-LT"/>
              </w:rPr>
              <w:t>„</w:t>
            </w:r>
            <w:r w:rsidR="00A524A6" w:rsidRPr="00CD59E4">
              <w:rPr>
                <w:rFonts w:ascii="Calibri" w:hAnsi="Calibri" w:cs="Calibri"/>
                <w:bCs/>
                <w:sz w:val="24"/>
                <w:szCs w:val="24"/>
                <w:lang w:eastAsia="lt-LT"/>
              </w:rPr>
              <w:t>Projekto „Geriamojo vandens tiekimo ir nuotekų tvarkymo infrastruktūros plėtra Kupiškio rajone</w:t>
            </w:r>
            <w:r w:rsidRPr="00CD59E4">
              <w:rPr>
                <w:rFonts w:ascii="Calibri" w:hAnsi="Calibri" w:cs="Calibri"/>
                <w:bCs/>
                <w:sz w:val="24"/>
                <w:szCs w:val="24"/>
                <w:lang w:eastAsia="lt-LT"/>
              </w:rPr>
              <w:t>“</w:t>
            </w:r>
            <w:r w:rsidR="00A524A6" w:rsidRPr="00CD59E4">
              <w:rPr>
                <w:rFonts w:ascii="Calibri" w:hAnsi="Calibri" w:cs="Calibri"/>
                <w:bCs/>
                <w:sz w:val="24"/>
                <w:szCs w:val="24"/>
                <w:lang w:eastAsia="lt-LT"/>
              </w:rPr>
              <w:t xml:space="preserve"> statybos darbai“ </w:t>
            </w:r>
            <w:r w:rsidR="006B7E7F" w:rsidRPr="00CD59E4">
              <w:rPr>
                <w:rFonts w:ascii="Calibri" w:hAnsi="Calibri" w:cs="Calibri"/>
                <w:sz w:val="24"/>
                <w:szCs w:val="24"/>
                <w:lang w:eastAsia="lt-LT"/>
              </w:rPr>
              <w:t>(Centrinėje viešųjų pirkimų informacinėje sistemoje (toliau – CVP IS) skelbtas 202</w:t>
            </w:r>
            <w:r w:rsidR="001E0F07" w:rsidRPr="00CD59E4">
              <w:rPr>
                <w:rFonts w:ascii="Calibri" w:hAnsi="Calibri" w:cs="Calibri"/>
                <w:sz w:val="24"/>
                <w:szCs w:val="24"/>
                <w:lang w:eastAsia="lt-LT"/>
              </w:rPr>
              <w:t>6</w:t>
            </w:r>
            <w:r w:rsidR="006B7E7F" w:rsidRPr="00CD59E4">
              <w:rPr>
                <w:rFonts w:ascii="Calibri" w:hAnsi="Calibri" w:cs="Calibri"/>
                <w:sz w:val="24"/>
                <w:szCs w:val="24"/>
                <w:lang w:eastAsia="lt-LT"/>
              </w:rPr>
              <w:t xml:space="preserve"> m. </w:t>
            </w:r>
            <w:r w:rsidR="00AF2A1F" w:rsidRPr="00CD59E4">
              <w:rPr>
                <w:rFonts w:ascii="Calibri" w:hAnsi="Calibri" w:cs="Calibri"/>
                <w:sz w:val="24"/>
                <w:szCs w:val="24"/>
                <w:lang w:eastAsia="lt-LT"/>
              </w:rPr>
              <w:t>kovo 27</w:t>
            </w:r>
            <w:r w:rsidR="00220756" w:rsidRPr="00CD59E4">
              <w:rPr>
                <w:rFonts w:ascii="Calibri" w:hAnsi="Calibri" w:cs="Calibri"/>
                <w:sz w:val="24"/>
                <w:szCs w:val="24"/>
                <w:lang w:eastAsia="lt-LT"/>
              </w:rPr>
              <w:t xml:space="preserve"> d.</w:t>
            </w:r>
            <w:r w:rsidR="006B7E7F" w:rsidRPr="00CD59E4">
              <w:rPr>
                <w:rFonts w:ascii="Calibri" w:hAnsi="Calibri" w:cs="Calibri"/>
                <w:sz w:val="24"/>
                <w:szCs w:val="24"/>
                <w:lang w:eastAsia="lt-LT"/>
              </w:rPr>
              <w:t xml:space="preserve">, </w:t>
            </w:r>
            <w:r w:rsidR="000E6976" w:rsidRPr="00CD59E4">
              <w:rPr>
                <w:rFonts w:ascii="Calibri" w:hAnsi="Calibri" w:cs="Calibri"/>
                <w:sz w:val="24"/>
                <w:szCs w:val="24"/>
                <w:lang w:eastAsia="lt-LT"/>
              </w:rPr>
              <w:t xml:space="preserve"> </w:t>
            </w:r>
            <w:r w:rsidR="006B7E7F" w:rsidRPr="00CD59E4">
              <w:rPr>
                <w:rFonts w:ascii="Calibri" w:hAnsi="Calibri" w:cs="Calibri"/>
                <w:sz w:val="24"/>
                <w:szCs w:val="24"/>
                <w:lang w:eastAsia="lt-LT"/>
              </w:rPr>
              <w:t>pirkimo Nr.</w:t>
            </w:r>
            <w:r w:rsidR="00565518" w:rsidRPr="00CD59E4">
              <w:rPr>
                <w:rFonts w:ascii="Calibri" w:hAnsi="Calibri" w:cs="Calibri"/>
                <w:sz w:val="24"/>
                <w:szCs w:val="24"/>
              </w:rPr>
              <w:t xml:space="preserve"> </w:t>
            </w:r>
            <w:r w:rsidR="00A524A6" w:rsidRPr="00CD59E4">
              <w:rPr>
                <w:rFonts w:ascii="Calibri" w:hAnsi="Calibri" w:cs="Calibri"/>
                <w:bCs/>
                <w:sz w:val="24"/>
                <w:szCs w:val="24"/>
                <w:lang w:eastAsia="lt-LT"/>
              </w:rPr>
              <w:t>7154156</w:t>
            </w:r>
            <w:r w:rsidR="00A524A6" w:rsidRPr="00CD59E4" w:rsidDel="00A524A6">
              <w:rPr>
                <w:rFonts w:ascii="Calibri" w:hAnsi="Calibri" w:cs="Calibri"/>
                <w:sz w:val="24"/>
                <w:szCs w:val="24"/>
                <w:lang w:eastAsia="lt-LT"/>
              </w:rPr>
              <w:t xml:space="preserve"> </w:t>
            </w:r>
            <w:r w:rsidR="006B7E7F" w:rsidRPr="00CD59E4">
              <w:rPr>
                <w:rFonts w:ascii="Calibri" w:hAnsi="Calibri" w:cs="Calibri"/>
                <w:sz w:val="24"/>
                <w:szCs w:val="24"/>
                <w:lang w:eastAsia="lt-LT"/>
              </w:rPr>
              <w:t>(toliau – Pirkimas).</w:t>
            </w:r>
            <w:r w:rsidR="00FC11A2" w:rsidRPr="00CD59E4">
              <w:rPr>
                <w:rFonts w:ascii="Calibri" w:hAnsi="Calibri" w:cs="Calibri"/>
                <w:sz w:val="24"/>
                <w:szCs w:val="24"/>
                <w:lang w:eastAsia="lt-LT"/>
              </w:rPr>
              <w:t xml:space="preserve"> </w:t>
            </w:r>
          </w:p>
        </w:tc>
      </w:tr>
      <w:tr w:rsidR="00356FE0" w:rsidRPr="001A2DCF" w14:paraId="5235F8A2" w14:textId="77777777" w:rsidTr="00793116">
        <w:tc>
          <w:tcPr>
            <w:tcW w:w="4606" w:type="dxa"/>
            <w:tcBorders>
              <w:top w:val="single" w:sz="4" w:space="0" w:color="auto"/>
              <w:left w:val="single" w:sz="4" w:space="0" w:color="auto"/>
              <w:bottom w:val="single" w:sz="4" w:space="0" w:color="auto"/>
              <w:right w:val="single" w:sz="4" w:space="0" w:color="auto"/>
            </w:tcBorders>
          </w:tcPr>
          <w:p w14:paraId="3ACF973E" w14:textId="77777777" w:rsidR="00356FE0" w:rsidRPr="00CD59E4" w:rsidRDefault="00F32340" w:rsidP="003E59A4">
            <w:pPr>
              <w:ind w:firstLine="0"/>
              <w:rPr>
                <w:rFonts w:ascii="Calibri" w:hAnsi="Calibri" w:cs="Calibri"/>
                <w:sz w:val="24"/>
                <w:szCs w:val="24"/>
                <w:lang w:eastAsia="lt-LT"/>
              </w:rPr>
            </w:pPr>
            <w:r w:rsidRPr="00CD59E4">
              <w:rPr>
                <w:rFonts w:ascii="Calibri" w:eastAsia="Calibri" w:hAnsi="Calibri" w:cs="Calibri"/>
                <w:sz w:val="24"/>
                <w:szCs w:val="24"/>
                <w:lang w:eastAsia="lt-LT"/>
              </w:rPr>
              <w:t>Pirkimo vykdymo/sutarties sudarymo teisinis pagrindas</w:t>
            </w:r>
          </w:p>
        </w:tc>
        <w:tc>
          <w:tcPr>
            <w:tcW w:w="5028" w:type="dxa"/>
            <w:tcBorders>
              <w:top w:val="single" w:sz="4" w:space="0" w:color="auto"/>
              <w:left w:val="single" w:sz="4" w:space="0" w:color="auto"/>
              <w:bottom w:val="single" w:sz="4" w:space="0" w:color="auto"/>
              <w:right w:val="single" w:sz="4" w:space="0" w:color="auto"/>
            </w:tcBorders>
          </w:tcPr>
          <w:p w14:paraId="3D212819" w14:textId="22FC1BA3" w:rsidR="00356FE0" w:rsidRPr="00CD59E4" w:rsidRDefault="00D341C3" w:rsidP="00CF59F6">
            <w:pPr>
              <w:ind w:firstLine="0"/>
              <w:rPr>
                <w:rFonts w:ascii="Calibri" w:hAnsi="Calibri" w:cs="Calibri"/>
                <w:bCs/>
                <w:sz w:val="24"/>
                <w:szCs w:val="24"/>
                <w:lang w:eastAsia="lt-LT"/>
              </w:rPr>
            </w:pPr>
            <w:r w:rsidRPr="00CD59E4">
              <w:rPr>
                <w:rFonts w:ascii="Calibri" w:hAnsi="Calibri" w:cs="Calibri"/>
                <w:bCs/>
                <w:sz w:val="24"/>
                <w:szCs w:val="24"/>
                <w:lang w:eastAsia="lt-LT"/>
              </w:rPr>
              <w:t>Įstatymas (redakcij</w:t>
            </w:r>
            <w:r w:rsidR="006B7E7F" w:rsidRPr="00CD59E4">
              <w:rPr>
                <w:rFonts w:ascii="Calibri" w:hAnsi="Calibri" w:cs="Calibri"/>
                <w:bCs/>
                <w:sz w:val="24"/>
                <w:szCs w:val="24"/>
                <w:lang w:eastAsia="lt-LT"/>
              </w:rPr>
              <w:t>a</w:t>
            </w:r>
            <w:r w:rsidRPr="00CD59E4">
              <w:rPr>
                <w:rFonts w:ascii="Calibri" w:hAnsi="Calibri" w:cs="Calibri"/>
                <w:bCs/>
                <w:sz w:val="24"/>
                <w:szCs w:val="24"/>
                <w:lang w:eastAsia="lt-LT"/>
              </w:rPr>
              <w:t xml:space="preserve"> </w:t>
            </w:r>
            <w:r w:rsidR="009B2542" w:rsidRPr="00CD59E4">
              <w:rPr>
                <w:rFonts w:ascii="Calibri" w:hAnsi="Calibri" w:cs="Calibri"/>
                <w:bCs/>
                <w:sz w:val="24"/>
                <w:szCs w:val="24"/>
                <w:lang w:eastAsia="lt-LT"/>
              </w:rPr>
              <w:t>nuo 2025</w:t>
            </w:r>
            <w:r w:rsidR="00AE3C62" w:rsidRPr="00CD59E4">
              <w:rPr>
                <w:rFonts w:ascii="Calibri" w:hAnsi="Calibri" w:cs="Calibri"/>
                <w:bCs/>
                <w:sz w:val="24"/>
                <w:szCs w:val="24"/>
                <w:lang w:eastAsia="lt-LT"/>
              </w:rPr>
              <w:t xml:space="preserve"> </w:t>
            </w:r>
            <w:r w:rsidR="00522CBD" w:rsidRPr="00CD59E4">
              <w:rPr>
                <w:rFonts w:ascii="Calibri" w:hAnsi="Calibri" w:cs="Calibri"/>
                <w:bCs/>
                <w:sz w:val="24"/>
                <w:szCs w:val="24"/>
                <w:lang w:eastAsia="lt-LT"/>
              </w:rPr>
              <w:t xml:space="preserve">m. spalio 1 </w:t>
            </w:r>
            <w:r w:rsidR="00AE3C62" w:rsidRPr="00CD59E4">
              <w:rPr>
                <w:rFonts w:ascii="Calibri" w:hAnsi="Calibri" w:cs="Calibri"/>
                <w:bCs/>
                <w:sz w:val="24"/>
                <w:szCs w:val="24"/>
                <w:lang w:eastAsia="lt-LT"/>
              </w:rPr>
              <w:t>d.</w:t>
            </w:r>
            <w:r w:rsidRPr="00CD59E4">
              <w:rPr>
                <w:rFonts w:ascii="Calibri" w:hAnsi="Calibri" w:cs="Calibri"/>
                <w:bCs/>
                <w:sz w:val="24"/>
                <w:szCs w:val="24"/>
                <w:lang w:eastAsia="lt-LT"/>
              </w:rPr>
              <w:t>)</w:t>
            </w:r>
            <w:r w:rsidR="0053505C" w:rsidRPr="00CD59E4">
              <w:rPr>
                <w:rFonts w:ascii="Calibri" w:hAnsi="Calibri" w:cs="Calibri"/>
                <w:bCs/>
                <w:sz w:val="24"/>
                <w:szCs w:val="24"/>
                <w:lang w:eastAsia="lt-LT"/>
              </w:rPr>
              <w:t>.</w:t>
            </w:r>
          </w:p>
          <w:p w14:paraId="48E9F3AC" w14:textId="372801BC" w:rsidR="00F07EE5" w:rsidRPr="00CD59E4" w:rsidRDefault="00F07EE5" w:rsidP="008C055D">
            <w:pPr>
              <w:rPr>
                <w:rFonts w:ascii="Calibri" w:hAnsi="Calibri" w:cs="Calibri"/>
                <w:sz w:val="24"/>
                <w:szCs w:val="24"/>
                <w:lang w:eastAsia="lt-LT"/>
              </w:rPr>
            </w:pPr>
          </w:p>
        </w:tc>
      </w:tr>
      <w:tr w:rsidR="00356FE0" w:rsidRPr="001A2DCF" w14:paraId="1538F710" w14:textId="77777777" w:rsidTr="00793116">
        <w:tc>
          <w:tcPr>
            <w:tcW w:w="4606" w:type="dxa"/>
            <w:tcBorders>
              <w:top w:val="single" w:sz="4" w:space="0" w:color="auto"/>
              <w:left w:val="single" w:sz="4" w:space="0" w:color="auto"/>
              <w:bottom w:val="single" w:sz="4" w:space="0" w:color="auto"/>
              <w:right w:val="single" w:sz="4" w:space="0" w:color="auto"/>
            </w:tcBorders>
          </w:tcPr>
          <w:p w14:paraId="7B902EF2" w14:textId="77777777" w:rsidR="00356FE0" w:rsidRPr="00CD59E4" w:rsidRDefault="00F32340" w:rsidP="003E59A4">
            <w:pPr>
              <w:ind w:firstLine="0"/>
              <w:rPr>
                <w:rFonts w:ascii="Calibri" w:eastAsia="Calibri" w:hAnsi="Calibri" w:cs="Calibri"/>
                <w:sz w:val="24"/>
                <w:szCs w:val="24"/>
                <w:lang w:eastAsia="lt-LT"/>
              </w:rPr>
            </w:pPr>
            <w:r w:rsidRPr="00CD59E4">
              <w:rPr>
                <w:rFonts w:ascii="Calibri" w:eastAsia="Calibri" w:hAnsi="Calibri" w:cs="Calibri"/>
                <w:sz w:val="24"/>
                <w:szCs w:val="24"/>
                <w:lang w:eastAsia="lt-LT"/>
              </w:rPr>
              <w:t>Pirkimo rūšis pagal vertės ribas ir pirkimo būdas/pirkimo priemonės pavadinimas</w:t>
            </w:r>
          </w:p>
        </w:tc>
        <w:tc>
          <w:tcPr>
            <w:tcW w:w="5028" w:type="dxa"/>
            <w:tcBorders>
              <w:top w:val="single" w:sz="4" w:space="0" w:color="auto"/>
              <w:left w:val="single" w:sz="4" w:space="0" w:color="auto"/>
              <w:bottom w:val="single" w:sz="4" w:space="0" w:color="auto"/>
              <w:right w:val="single" w:sz="4" w:space="0" w:color="auto"/>
            </w:tcBorders>
          </w:tcPr>
          <w:p w14:paraId="656600C8" w14:textId="06E1DCA2" w:rsidR="00356FE0" w:rsidRPr="00CD59E4" w:rsidRDefault="002B4F61" w:rsidP="003E59A4">
            <w:pPr>
              <w:ind w:firstLine="0"/>
              <w:rPr>
                <w:rFonts w:ascii="Calibri" w:hAnsi="Calibri" w:cs="Calibri"/>
                <w:sz w:val="24"/>
                <w:szCs w:val="24"/>
                <w:lang w:eastAsia="lt-LT"/>
              </w:rPr>
            </w:pPr>
            <w:r w:rsidRPr="00CD59E4">
              <w:rPr>
                <w:rFonts w:ascii="Calibri" w:hAnsi="Calibri" w:cs="Calibri"/>
                <w:sz w:val="24"/>
                <w:szCs w:val="24"/>
              </w:rPr>
              <w:t xml:space="preserve">Supaprastintas </w:t>
            </w:r>
            <w:r w:rsidR="008F40F5" w:rsidRPr="00CD59E4">
              <w:rPr>
                <w:rFonts w:ascii="Calibri" w:hAnsi="Calibri" w:cs="Calibri"/>
                <w:sz w:val="24"/>
                <w:szCs w:val="24"/>
              </w:rPr>
              <w:t xml:space="preserve">pirkimas, </w:t>
            </w:r>
            <w:r w:rsidRPr="00CD59E4">
              <w:rPr>
                <w:rFonts w:ascii="Calibri" w:hAnsi="Calibri" w:cs="Calibri"/>
                <w:sz w:val="24"/>
                <w:szCs w:val="24"/>
              </w:rPr>
              <w:t>a</w:t>
            </w:r>
            <w:r w:rsidR="008044B8" w:rsidRPr="00CD59E4">
              <w:rPr>
                <w:rFonts w:ascii="Calibri" w:hAnsi="Calibri" w:cs="Calibri"/>
                <w:sz w:val="24"/>
                <w:szCs w:val="24"/>
              </w:rPr>
              <w:t>tviras konkursas</w:t>
            </w:r>
            <w:r w:rsidRPr="00CD59E4">
              <w:rPr>
                <w:rFonts w:ascii="Calibri" w:hAnsi="Calibri" w:cs="Calibri"/>
                <w:sz w:val="24"/>
                <w:szCs w:val="24"/>
              </w:rPr>
              <w:t>.</w:t>
            </w:r>
            <w:r w:rsidR="00E66C08" w:rsidRPr="00CD59E4">
              <w:rPr>
                <w:rFonts w:ascii="Calibri" w:hAnsi="Calibri" w:cs="Calibri"/>
                <w:sz w:val="24"/>
                <w:szCs w:val="24"/>
              </w:rPr>
              <w:t xml:space="preserve"> </w:t>
            </w:r>
          </w:p>
        </w:tc>
      </w:tr>
      <w:tr w:rsidR="00356FE0" w:rsidRPr="001A2DCF" w14:paraId="60E27307" w14:textId="77777777" w:rsidTr="00793116">
        <w:tc>
          <w:tcPr>
            <w:tcW w:w="4606" w:type="dxa"/>
            <w:tcBorders>
              <w:top w:val="single" w:sz="4" w:space="0" w:color="auto"/>
              <w:left w:val="single" w:sz="4" w:space="0" w:color="auto"/>
              <w:bottom w:val="single" w:sz="4" w:space="0" w:color="auto"/>
              <w:right w:val="single" w:sz="4" w:space="0" w:color="auto"/>
            </w:tcBorders>
          </w:tcPr>
          <w:p w14:paraId="456AE4B3" w14:textId="77777777" w:rsidR="00356FE0" w:rsidRPr="00CD59E4" w:rsidRDefault="00F32340" w:rsidP="003E59A4">
            <w:pPr>
              <w:ind w:firstLine="0"/>
              <w:rPr>
                <w:rFonts w:ascii="Calibri" w:eastAsia="Calibri" w:hAnsi="Calibri" w:cs="Calibri"/>
                <w:sz w:val="24"/>
                <w:szCs w:val="24"/>
                <w:lang w:eastAsia="lt-LT"/>
              </w:rPr>
            </w:pPr>
            <w:r w:rsidRPr="00CD59E4">
              <w:rPr>
                <w:rFonts w:ascii="Calibri" w:eastAsia="Calibri" w:hAnsi="Calibri" w:cs="Calibri"/>
                <w:sz w:val="24"/>
                <w:szCs w:val="24"/>
                <w:lang w:eastAsia="lt-LT"/>
              </w:rPr>
              <w:t xml:space="preserve">Planuota pirkimo vertė (nenurodoma, jeigu pirkimas vertinamas iki vokų su pasiūlymais </w:t>
            </w:r>
            <w:r w:rsidRPr="00CD59E4">
              <w:rPr>
                <w:rFonts w:ascii="Calibri" w:eastAsia="Calibri" w:hAnsi="Calibri" w:cs="Calibri"/>
                <w:sz w:val="24"/>
                <w:szCs w:val="24"/>
                <w:lang w:eastAsia="lt-LT"/>
              </w:rPr>
              <w:lastRenderedPageBreak/>
              <w:t>atplėšimo procedūros arba įpareigojama nutraukti pirkimą ir vertė nenurodyta pirkimo dokumentuose)/sutarties kaina Eur be PVM</w:t>
            </w:r>
          </w:p>
        </w:tc>
        <w:tc>
          <w:tcPr>
            <w:tcW w:w="5028" w:type="dxa"/>
            <w:tcBorders>
              <w:top w:val="single" w:sz="4" w:space="0" w:color="auto"/>
              <w:left w:val="single" w:sz="4" w:space="0" w:color="auto"/>
              <w:bottom w:val="single" w:sz="4" w:space="0" w:color="auto"/>
              <w:right w:val="single" w:sz="4" w:space="0" w:color="auto"/>
            </w:tcBorders>
          </w:tcPr>
          <w:p w14:paraId="30D4703C" w14:textId="3F3F8C9D" w:rsidR="00356FE0" w:rsidRPr="00CD59E4" w:rsidRDefault="00FE1673" w:rsidP="00157348">
            <w:pPr>
              <w:ind w:firstLine="0"/>
              <w:rPr>
                <w:rFonts w:ascii="Calibri" w:hAnsi="Calibri" w:cs="Calibri"/>
                <w:sz w:val="24"/>
                <w:szCs w:val="24"/>
                <w:lang w:eastAsia="lt-LT"/>
              </w:rPr>
            </w:pPr>
            <w:r w:rsidRPr="00CD59E4">
              <w:rPr>
                <w:rFonts w:ascii="Calibri" w:hAnsi="Calibri" w:cs="Calibri"/>
                <w:sz w:val="24"/>
                <w:szCs w:val="24"/>
                <w:lang w:eastAsia="lt-LT"/>
              </w:rPr>
              <w:lastRenderedPageBreak/>
              <w:t>–</w:t>
            </w:r>
          </w:p>
        </w:tc>
      </w:tr>
      <w:tr w:rsidR="00356FE0" w:rsidRPr="001A2DCF" w14:paraId="18F01207" w14:textId="77777777" w:rsidTr="00793116">
        <w:tc>
          <w:tcPr>
            <w:tcW w:w="4606" w:type="dxa"/>
            <w:tcBorders>
              <w:top w:val="single" w:sz="4" w:space="0" w:color="auto"/>
              <w:left w:val="single" w:sz="4" w:space="0" w:color="auto"/>
              <w:bottom w:val="single" w:sz="4" w:space="0" w:color="auto"/>
              <w:right w:val="single" w:sz="4" w:space="0" w:color="auto"/>
            </w:tcBorders>
          </w:tcPr>
          <w:p w14:paraId="6A63CD73" w14:textId="77777777" w:rsidR="00356FE0" w:rsidRPr="001A2DCF" w:rsidRDefault="00F32340" w:rsidP="003E59A4">
            <w:pPr>
              <w:ind w:firstLine="0"/>
              <w:rPr>
                <w:rFonts w:ascii="Calibri" w:hAnsi="Calibri" w:cs="Calibri"/>
                <w:sz w:val="24"/>
                <w:szCs w:val="24"/>
                <w:lang w:eastAsia="lt-LT"/>
              </w:rPr>
            </w:pPr>
            <w:r w:rsidRPr="001A2DCF">
              <w:rPr>
                <w:rFonts w:ascii="Calibri" w:eastAsia="Calibri" w:hAnsi="Calibri" w:cs="Calibri"/>
                <w:sz w:val="24"/>
                <w:szCs w:val="24"/>
                <w:lang w:eastAsia="lt-LT"/>
              </w:rPr>
              <w:t>Tiekėjo/koncesininko, su kuriuo sudaryta sutartis, pavadinimas, juridinio asmens kodas</w:t>
            </w:r>
          </w:p>
        </w:tc>
        <w:tc>
          <w:tcPr>
            <w:tcW w:w="5028" w:type="dxa"/>
            <w:tcBorders>
              <w:top w:val="single" w:sz="4" w:space="0" w:color="auto"/>
              <w:left w:val="single" w:sz="4" w:space="0" w:color="auto"/>
              <w:bottom w:val="single" w:sz="4" w:space="0" w:color="auto"/>
              <w:right w:val="single" w:sz="4" w:space="0" w:color="auto"/>
            </w:tcBorders>
          </w:tcPr>
          <w:p w14:paraId="11CDA2ED" w14:textId="04024259" w:rsidR="008D120F" w:rsidRPr="001A2DCF" w:rsidRDefault="00FE1673" w:rsidP="00FE1673">
            <w:pPr>
              <w:ind w:firstLine="0"/>
              <w:rPr>
                <w:rFonts w:ascii="Calibri" w:hAnsi="Calibri" w:cs="Calibri"/>
                <w:sz w:val="24"/>
                <w:szCs w:val="24"/>
                <w:lang w:eastAsia="lt-LT"/>
              </w:rPr>
            </w:pPr>
            <w:r>
              <w:rPr>
                <w:rFonts w:ascii="Calibri" w:hAnsi="Calibri" w:cs="Calibri"/>
                <w:sz w:val="24"/>
                <w:szCs w:val="24"/>
                <w:lang w:eastAsia="lt-LT"/>
              </w:rPr>
              <w:t>–</w:t>
            </w:r>
          </w:p>
        </w:tc>
      </w:tr>
      <w:tr w:rsidR="00356FE0" w:rsidRPr="001A2DCF" w14:paraId="548B4CB0" w14:textId="77777777" w:rsidTr="00793116">
        <w:tc>
          <w:tcPr>
            <w:tcW w:w="4606" w:type="dxa"/>
            <w:tcBorders>
              <w:top w:val="single" w:sz="4" w:space="0" w:color="auto"/>
              <w:left w:val="single" w:sz="4" w:space="0" w:color="auto"/>
              <w:bottom w:val="single" w:sz="4" w:space="0" w:color="auto"/>
              <w:right w:val="single" w:sz="4" w:space="0" w:color="auto"/>
            </w:tcBorders>
          </w:tcPr>
          <w:p w14:paraId="4CF0454C" w14:textId="77777777" w:rsidR="00356FE0" w:rsidRPr="001A2DCF" w:rsidRDefault="00F32340" w:rsidP="003E59A4">
            <w:pPr>
              <w:ind w:firstLine="0"/>
              <w:rPr>
                <w:rFonts w:ascii="Calibri" w:hAnsi="Calibri" w:cs="Calibri"/>
                <w:sz w:val="24"/>
                <w:szCs w:val="24"/>
                <w:lang w:eastAsia="lt-LT"/>
              </w:rPr>
            </w:pPr>
            <w:r w:rsidRPr="001A2DCF">
              <w:rPr>
                <w:rFonts w:ascii="Calibri" w:eastAsia="Calibri" w:hAnsi="Calibri" w:cs="Calibri"/>
                <w:sz w:val="24"/>
                <w:szCs w:val="24"/>
                <w:lang w:eastAsia="lt-LT"/>
              </w:rPr>
              <w:t>Pirkimo/sutarties vertinimo apimtys/etapas</w:t>
            </w:r>
          </w:p>
        </w:tc>
        <w:tc>
          <w:tcPr>
            <w:tcW w:w="5028" w:type="dxa"/>
            <w:tcBorders>
              <w:top w:val="single" w:sz="4" w:space="0" w:color="auto"/>
              <w:left w:val="single" w:sz="4" w:space="0" w:color="auto"/>
              <w:bottom w:val="single" w:sz="4" w:space="0" w:color="auto"/>
              <w:right w:val="single" w:sz="4" w:space="0" w:color="auto"/>
            </w:tcBorders>
          </w:tcPr>
          <w:p w14:paraId="7431E2A9" w14:textId="77777777" w:rsidR="00356FE0" w:rsidRDefault="008C6DE7" w:rsidP="003E59A4">
            <w:pPr>
              <w:ind w:firstLine="0"/>
              <w:rPr>
                <w:rFonts w:ascii="Calibri" w:hAnsi="Calibri" w:cs="Calibri"/>
                <w:sz w:val="24"/>
                <w:szCs w:val="24"/>
                <w:lang w:eastAsia="lt-LT"/>
              </w:rPr>
            </w:pPr>
            <w:r>
              <w:rPr>
                <w:rFonts w:ascii="Calibri" w:hAnsi="Calibri" w:cs="Calibri"/>
                <w:sz w:val="24"/>
                <w:szCs w:val="24"/>
                <w:lang w:eastAsia="lt-LT"/>
              </w:rPr>
              <w:t>Išsamus</w:t>
            </w:r>
            <w:r w:rsidRPr="001A2DCF">
              <w:rPr>
                <w:rFonts w:ascii="Calibri" w:hAnsi="Calibri" w:cs="Calibri"/>
                <w:sz w:val="24"/>
                <w:szCs w:val="24"/>
                <w:lang w:eastAsia="lt-LT"/>
              </w:rPr>
              <w:t xml:space="preserve"> </w:t>
            </w:r>
            <w:r w:rsidR="00C86711" w:rsidRPr="001A2DCF">
              <w:rPr>
                <w:rFonts w:ascii="Calibri" w:hAnsi="Calibri" w:cs="Calibri"/>
                <w:sz w:val="24"/>
                <w:szCs w:val="24"/>
                <w:lang w:eastAsia="lt-LT"/>
              </w:rPr>
              <w:t>pirk</w:t>
            </w:r>
            <w:r w:rsidR="00493DBB" w:rsidRPr="001A2DCF">
              <w:rPr>
                <w:rFonts w:ascii="Calibri" w:hAnsi="Calibri" w:cs="Calibri"/>
                <w:sz w:val="24"/>
                <w:szCs w:val="24"/>
                <w:lang w:eastAsia="lt-LT"/>
              </w:rPr>
              <w:t xml:space="preserve">imo </w:t>
            </w:r>
            <w:r w:rsidR="004B680A" w:rsidRPr="001A2DCF">
              <w:rPr>
                <w:rFonts w:ascii="Calibri" w:hAnsi="Calibri" w:cs="Calibri"/>
                <w:sz w:val="24"/>
                <w:szCs w:val="24"/>
                <w:lang w:eastAsia="lt-LT"/>
              </w:rPr>
              <w:t>vertinimas</w:t>
            </w:r>
            <w:r w:rsidR="00775174" w:rsidRPr="001A2DCF">
              <w:rPr>
                <w:rFonts w:ascii="Calibri" w:hAnsi="Calibri" w:cs="Calibri"/>
                <w:sz w:val="24"/>
                <w:szCs w:val="24"/>
                <w:lang w:eastAsia="lt-LT"/>
              </w:rPr>
              <w:t xml:space="preserve"> </w:t>
            </w:r>
            <w:r w:rsidR="00C05DB0" w:rsidRPr="001A2DCF">
              <w:rPr>
                <w:rFonts w:ascii="Calibri" w:hAnsi="Calibri" w:cs="Calibri"/>
                <w:sz w:val="24"/>
                <w:szCs w:val="24"/>
                <w:lang w:eastAsia="lt-LT"/>
              </w:rPr>
              <w:t>/ iki sutarties sudarymo</w:t>
            </w:r>
            <w:r w:rsidR="00F15F39" w:rsidRPr="001A2DCF">
              <w:rPr>
                <w:rFonts w:ascii="Calibri" w:hAnsi="Calibri" w:cs="Calibri"/>
                <w:sz w:val="24"/>
                <w:szCs w:val="24"/>
                <w:lang w:eastAsia="lt-LT"/>
              </w:rPr>
              <w:t>.</w:t>
            </w:r>
          </w:p>
          <w:p w14:paraId="389F5BA3" w14:textId="566E0C88" w:rsidR="00F808AD" w:rsidRPr="001A2DCF" w:rsidRDefault="00F808AD" w:rsidP="003E59A4">
            <w:pPr>
              <w:ind w:firstLine="0"/>
              <w:rPr>
                <w:rFonts w:ascii="Calibri" w:hAnsi="Calibri" w:cs="Calibri"/>
                <w:sz w:val="24"/>
                <w:szCs w:val="24"/>
                <w:lang w:eastAsia="lt-LT"/>
              </w:rPr>
            </w:pPr>
            <w:r w:rsidRPr="00F808AD">
              <w:rPr>
                <w:rFonts w:ascii="Calibri" w:hAnsi="Calibri" w:cs="Calibri"/>
                <w:sz w:val="24"/>
                <w:szCs w:val="24"/>
                <w:lang w:eastAsia="lt-LT"/>
              </w:rPr>
              <w:t>Pirkimo dalys: I dalis – „Vandens tiekimo ir buitinių nuotekų šalinimo statyba ir projektavimas Paketurių k., Kupiškio r. sav.“; II dalis – „Vandens tiekimo ir buitinių nuotekų šalinimo ir projektavimas Subačiaus m., Kupiškio r. sav.“.</w:t>
            </w:r>
          </w:p>
        </w:tc>
      </w:tr>
      <w:tr w:rsidR="00356FE0" w:rsidRPr="001A2DCF" w14:paraId="5167B087" w14:textId="77777777" w:rsidTr="00793116">
        <w:tc>
          <w:tcPr>
            <w:tcW w:w="4606" w:type="dxa"/>
            <w:tcBorders>
              <w:top w:val="single" w:sz="4" w:space="0" w:color="auto"/>
              <w:left w:val="single" w:sz="4" w:space="0" w:color="auto"/>
              <w:bottom w:val="single" w:sz="4" w:space="0" w:color="auto"/>
              <w:right w:val="single" w:sz="4" w:space="0" w:color="auto"/>
            </w:tcBorders>
          </w:tcPr>
          <w:p w14:paraId="7F09D8EC" w14:textId="77777777" w:rsidR="00356FE0" w:rsidRPr="001A2DCF" w:rsidRDefault="00F32340" w:rsidP="003E59A4">
            <w:pPr>
              <w:ind w:firstLine="0"/>
              <w:rPr>
                <w:rFonts w:ascii="Calibri" w:hAnsi="Calibri" w:cs="Calibri"/>
                <w:b/>
                <w:sz w:val="24"/>
                <w:szCs w:val="24"/>
                <w:lang w:eastAsia="lt-LT"/>
              </w:rPr>
            </w:pPr>
            <w:r w:rsidRPr="001A2DCF">
              <w:rPr>
                <w:rFonts w:ascii="Calibri" w:hAnsi="Calibri" w:cs="Calibri"/>
                <w:sz w:val="24"/>
                <w:szCs w:val="24"/>
                <w:lang w:eastAsia="lt-LT"/>
              </w:rPr>
              <w:t>Jei pirkimas finansuojamas Europos Sąjungos lėšomis – projekto pavadinimas, projektą administruojanti institucija</w:t>
            </w:r>
          </w:p>
        </w:tc>
        <w:tc>
          <w:tcPr>
            <w:tcW w:w="5028" w:type="dxa"/>
            <w:tcBorders>
              <w:top w:val="single" w:sz="4" w:space="0" w:color="auto"/>
              <w:left w:val="single" w:sz="4" w:space="0" w:color="auto"/>
              <w:bottom w:val="single" w:sz="4" w:space="0" w:color="auto"/>
              <w:right w:val="single" w:sz="4" w:space="0" w:color="auto"/>
            </w:tcBorders>
          </w:tcPr>
          <w:p w14:paraId="37D3BF89" w14:textId="03D3A41D" w:rsidR="00356FE0" w:rsidRPr="001A2DCF" w:rsidRDefault="002B5631" w:rsidP="005E62F2">
            <w:pPr>
              <w:ind w:firstLine="0"/>
              <w:rPr>
                <w:rFonts w:ascii="Calibri" w:hAnsi="Calibri" w:cs="Calibri"/>
                <w:sz w:val="24"/>
                <w:szCs w:val="24"/>
                <w:lang w:eastAsia="lt-LT"/>
              </w:rPr>
            </w:pPr>
            <w:r w:rsidRPr="001A2DCF">
              <w:rPr>
                <w:rFonts w:ascii="Calibri" w:hAnsi="Calibri" w:cs="Calibri"/>
                <w:sz w:val="24"/>
                <w:szCs w:val="24"/>
                <w:lang w:eastAsia="lt-LT"/>
              </w:rPr>
              <w:t>„Vandens tiekimo ir nuotekų tvarkymo infrastruktūros plėtra Kupiškio rajone</w:t>
            </w:r>
            <w:r w:rsidR="003F4B7D">
              <w:rPr>
                <w:rFonts w:ascii="Calibri" w:hAnsi="Calibri" w:cs="Calibri"/>
                <w:sz w:val="24"/>
                <w:szCs w:val="24"/>
                <w:lang w:eastAsia="lt-LT"/>
              </w:rPr>
              <w:t>“</w:t>
            </w:r>
            <w:r w:rsidR="00F87F4F" w:rsidRPr="001A2DCF">
              <w:rPr>
                <w:rFonts w:ascii="Calibri" w:hAnsi="Calibri" w:cs="Calibri"/>
                <w:sz w:val="24"/>
                <w:szCs w:val="24"/>
                <w:lang w:eastAsia="lt-LT"/>
              </w:rPr>
              <w:t xml:space="preserve">, finansuojamas iš </w:t>
            </w:r>
            <w:r w:rsidR="00D30DE7" w:rsidRPr="001A2DCF">
              <w:rPr>
                <w:rFonts w:ascii="Calibri" w:hAnsi="Calibri" w:cs="Calibri"/>
                <w:sz w:val="24"/>
                <w:szCs w:val="24"/>
                <w:lang w:eastAsia="lt-LT"/>
              </w:rPr>
              <w:t xml:space="preserve">2021-2027 m. Europos Sąjungos fondų investicijų </w:t>
            </w:r>
            <w:r w:rsidR="00DE551C" w:rsidRPr="001A2DCF">
              <w:rPr>
                <w:rFonts w:ascii="Calibri" w:hAnsi="Calibri" w:cs="Calibri"/>
                <w:sz w:val="24"/>
                <w:szCs w:val="24"/>
                <w:lang w:eastAsia="lt-LT"/>
              </w:rPr>
              <w:t xml:space="preserve">programos </w:t>
            </w:r>
            <w:r w:rsidR="00D30DE7" w:rsidRPr="001A2DCF">
              <w:rPr>
                <w:rFonts w:ascii="Calibri" w:hAnsi="Calibri" w:cs="Calibri"/>
                <w:sz w:val="24"/>
                <w:szCs w:val="24"/>
                <w:lang w:eastAsia="lt-LT"/>
              </w:rPr>
              <w:t xml:space="preserve">pagal pažangos priemonės Nr. 02-001-06-07-02 (RE) </w:t>
            </w:r>
            <w:r w:rsidR="003F4B7D">
              <w:rPr>
                <w:rFonts w:ascii="Calibri" w:hAnsi="Calibri" w:cs="Calibri"/>
                <w:sz w:val="24"/>
                <w:szCs w:val="24"/>
                <w:lang w:eastAsia="lt-LT"/>
              </w:rPr>
              <w:t>„</w:t>
            </w:r>
            <w:r w:rsidR="00D30DE7" w:rsidRPr="001A2DCF">
              <w:rPr>
                <w:rFonts w:ascii="Calibri" w:hAnsi="Calibri" w:cs="Calibri"/>
                <w:sz w:val="24"/>
                <w:szCs w:val="24"/>
                <w:lang w:eastAsia="lt-LT"/>
              </w:rPr>
              <w:t>Didinti geriamojo vandens tiekimo ir nuotekų tvarkymo paslaugų prieinamumą“</w:t>
            </w:r>
            <w:r w:rsidR="005E62F2">
              <w:rPr>
                <w:rFonts w:ascii="Calibri" w:hAnsi="Calibri" w:cs="Calibri"/>
                <w:sz w:val="24"/>
                <w:szCs w:val="24"/>
                <w:lang w:eastAsia="lt-LT"/>
              </w:rPr>
              <w:t>,</w:t>
            </w:r>
            <w:r w:rsidR="00F87F4F" w:rsidRPr="00516EF8">
              <w:rPr>
                <w:rFonts w:ascii="Calibri" w:hAnsi="Calibri" w:cs="Calibri"/>
                <w:sz w:val="24"/>
                <w:szCs w:val="24"/>
                <w:lang w:eastAsia="lt-LT"/>
              </w:rPr>
              <w:t xml:space="preserve"> </w:t>
            </w:r>
            <w:r w:rsidR="00457B2E" w:rsidRPr="001A2DCF">
              <w:rPr>
                <w:rFonts w:ascii="Calibri" w:hAnsi="Calibri" w:cs="Calibri"/>
                <w:sz w:val="24"/>
                <w:szCs w:val="24"/>
                <w:lang w:eastAsia="lt-LT"/>
              </w:rPr>
              <w:t>administruojant</w:t>
            </w:r>
            <w:r w:rsidR="00457B2E">
              <w:rPr>
                <w:rFonts w:ascii="Calibri" w:hAnsi="Calibri" w:cs="Calibri"/>
                <w:sz w:val="24"/>
                <w:szCs w:val="24"/>
                <w:lang w:eastAsia="lt-LT"/>
              </w:rPr>
              <w:t>i institucija</w:t>
            </w:r>
            <w:r w:rsidR="002E02FB">
              <w:rPr>
                <w:rFonts w:ascii="Calibri" w:hAnsi="Calibri" w:cs="Calibri"/>
                <w:sz w:val="24"/>
                <w:szCs w:val="24"/>
                <w:lang w:eastAsia="lt-LT"/>
              </w:rPr>
              <w:t xml:space="preserve"> – </w:t>
            </w:r>
            <w:r w:rsidR="005E62F2" w:rsidRPr="005E62F2">
              <w:rPr>
                <w:rFonts w:ascii="Calibri" w:hAnsi="Calibri" w:cs="Calibri"/>
                <w:sz w:val="24"/>
                <w:szCs w:val="24"/>
                <w:lang w:eastAsia="lt-LT"/>
              </w:rPr>
              <w:t>Centrinė projektų valdymo agentūra</w:t>
            </w:r>
            <w:r w:rsidR="002E02FB">
              <w:rPr>
                <w:rFonts w:ascii="Calibri" w:hAnsi="Calibri" w:cs="Calibri"/>
                <w:sz w:val="24"/>
                <w:szCs w:val="24"/>
                <w:lang w:eastAsia="lt-LT"/>
              </w:rPr>
              <w:t xml:space="preserve"> (CPVA)</w:t>
            </w:r>
            <w:r w:rsidR="005E62F2">
              <w:rPr>
                <w:rFonts w:ascii="Calibri" w:hAnsi="Calibri" w:cs="Calibri"/>
                <w:sz w:val="24"/>
                <w:szCs w:val="24"/>
                <w:lang w:eastAsia="lt-LT"/>
              </w:rPr>
              <w:t>.</w:t>
            </w:r>
          </w:p>
        </w:tc>
      </w:tr>
      <w:tr w:rsidR="00356FE0" w:rsidRPr="001A2DCF" w14:paraId="677DFC4E" w14:textId="77777777" w:rsidTr="00793116">
        <w:tc>
          <w:tcPr>
            <w:tcW w:w="9634" w:type="dxa"/>
            <w:gridSpan w:val="2"/>
            <w:tcBorders>
              <w:top w:val="single" w:sz="4" w:space="0" w:color="auto"/>
              <w:left w:val="single" w:sz="4" w:space="0" w:color="auto"/>
              <w:bottom w:val="single" w:sz="4" w:space="0" w:color="auto"/>
              <w:right w:val="single" w:sz="4" w:space="0" w:color="auto"/>
            </w:tcBorders>
          </w:tcPr>
          <w:p w14:paraId="27223CAA" w14:textId="3152C267" w:rsidR="00356FE0" w:rsidRPr="001A2DCF" w:rsidRDefault="00F32340" w:rsidP="003E59A4">
            <w:pPr>
              <w:ind w:firstLine="0"/>
              <w:jc w:val="left"/>
              <w:rPr>
                <w:rFonts w:ascii="Calibri" w:hAnsi="Calibri" w:cs="Calibri"/>
                <w:sz w:val="24"/>
                <w:szCs w:val="24"/>
                <w:lang w:eastAsia="lt-LT"/>
              </w:rPr>
            </w:pPr>
            <w:r w:rsidRPr="001A2DCF">
              <w:rPr>
                <w:rFonts w:ascii="Calibri" w:eastAsia="Calibri" w:hAnsi="Calibri" w:cs="Calibri"/>
                <w:sz w:val="24"/>
                <w:szCs w:val="24"/>
                <w:lang w:eastAsia="lt-LT"/>
              </w:rPr>
              <w:t>Jei dėl pirkimo/sutarties vyksta teismo procesas</w:t>
            </w:r>
            <w:r w:rsidRPr="001A2DCF">
              <w:rPr>
                <w:rFonts w:ascii="Calibri" w:hAnsi="Calibri" w:cs="Calibri"/>
                <w:sz w:val="24"/>
                <w:szCs w:val="24"/>
                <w:lang w:eastAsia="lt-LT"/>
              </w:rPr>
              <w:t xml:space="preserve"> </w:t>
            </w:r>
            <w:r w:rsidRPr="001A2DCF">
              <w:rPr>
                <w:rFonts w:ascii="Calibri" w:eastAsia="Calibri" w:hAnsi="Calibri" w:cs="Calibri"/>
                <w:sz w:val="24"/>
                <w:szCs w:val="24"/>
                <w:lang w:eastAsia="lt-LT"/>
              </w:rPr>
              <w:t>arba ginčas nagrinėjamas ikiteisminės institucijos, nurodyti ieškinio (skundo) dalyką, bylos šalių pavadinimus, ar taikomos laikinosios apsaugos priemonės, nagrinėjimo stadiją:</w:t>
            </w:r>
            <w:r w:rsidR="006845A2" w:rsidRPr="001A2DCF">
              <w:rPr>
                <w:rFonts w:ascii="Calibri" w:hAnsi="Calibri" w:cs="Calibri"/>
                <w:sz w:val="24"/>
                <w:szCs w:val="24"/>
                <w:lang w:eastAsia="lt-LT"/>
              </w:rPr>
              <w:t xml:space="preserve"> -</w:t>
            </w:r>
          </w:p>
        </w:tc>
      </w:tr>
    </w:tbl>
    <w:p w14:paraId="61C97E80" w14:textId="33C38032" w:rsidR="00356FE0" w:rsidRPr="001A2DCF" w:rsidRDefault="00F32340" w:rsidP="003E59A4">
      <w:pPr>
        <w:ind w:firstLine="720"/>
        <w:jc w:val="left"/>
        <w:rPr>
          <w:rFonts w:ascii="Calibri" w:hAnsi="Calibri" w:cs="Calibri"/>
          <w:sz w:val="20"/>
          <w:lang w:eastAsia="lt-LT"/>
        </w:rPr>
      </w:pPr>
      <w:r w:rsidRPr="001A2DCF">
        <w:rPr>
          <w:rFonts w:ascii="Calibri" w:hAnsi="Calibri" w:cs="Calibri"/>
          <w:sz w:val="20"/>
          <w:lang w:eastAsia="lt-LT"/>
        </w:rPr>
        <w:t>*viešasis pirkimas/pirkimas, atliekamas gynybos ir saugumo srityje/pirkimas, atliekamas vandentvarkos, energetikos, transporto ar pašto paslaugų srities perkančiųjų subjektų/įmonių, veikiančių energetikos srityje, energijos ar kuro, kurių reikia elektros ir šilumos energijai gaminti, pirkimas/</w:t>
      </w:r>
      <w:r w:rsidR="00170185" w:rsidRPr="001A2DCF">
        <w:rPr>
          <w:rFonts w:ascii="Calibri" w:hAnsi="Calibri" w:cs="Calibri"/>
          <w:sz w:val="20"/>
          <w:lang w:eastAsia="lt-LT"/>
        </w:rPr>
        <w:t>Lietuvos Respublikos </w:t>
      </w:r>
      <w:bookmarkStart w:id="0" w:name="n99333dbed469448aacbcd2a97cf165cb"/>
      <w:r w:rsidR="00170185" w:rsidRPr="001A2DCF">
        <w:rPr>
          <w:rFonts w:ascii="Calibri" w:hAnsi="Calibri" w:cs="Calibri"/>
          <w:sz w:val="20"/>
          <w:lang w:eastAsia="lt-LT"/>
        </w:rPr>
        <w:fldChar w:fldCharType="begin"/>
      </w:r>
      <w:r w:rsidR="00170185" w:rsidRPr="001A2DCF">
        <w:rPr>
          <w:rFonts w:ascii="Calibri" w:hAnsi="Calibri" w:cs="Calibri"/>
          <w:sz w:val="20"/>
          <w:lang w:eastAsia="lt-LT"/>
        </w:rPr>
        <w:instrText>HYPERLINK "https://www.infolex.lt/ta/40606" \o "Lietuvos Respublikos viešųjų pirkimų įstatymas" \t "_blank"</w:instrText>
      </w:r>
      <w:r w:rsidR="00170185" w:rsidRPr="001A2DCF">
        <w:rPr>
          <w:rFonts w:ascii="Calibri" w:hAnsi="Calibri" w:cs="Calibri"/>
          <w:sz w:val="20"/>
          <w:lang w:eastAsia="lt-LT"/>
        </w:rPr>
      </w:r>
      <w:r w:rsidR="00170185" w:rsidRPr="001A2DCF">
        <w:rPr>
          <w:rFonts w:ascii="Calibri" w:hAnsi="Calibri" w:cs="Calibri"/>
          <w:sz w:val="20"/>
          <w:lang w:eastAsia="lt-LT"/>
        </w:rPr>
        <w:fldChar w:fldCharType="separate"/>
      </w:r>
      <w:r w:rsidR="00170185" w:rsidRPr="001A2DCF">
        <w:rPr>
          <w:rStyle w:val="Hipersaitas"/>
          <w:rFonts w:ascii="Calibri" w:hAnsi="Calibri" w:cs="Calibri"/>
          <w:i/>
          <w:iCs/>
          <w:sz w:val="20"/>
          <w:lang w:eastAsia="lt-LT"/>
        </w:rPr>
        <w:t>viešųjų pirkimų įstatymo</w:t>
      </w:r>
      <w:r w:rsidR="00170185" w:rsidRPr="001A2DCF">
        <w:rPr>
          <w:rFonts w:ascii="Calibri" w:hAnsi="Calibri" w:cs="Calibri"/>
          <w:sz w:val="20"/>
          <w:lang w:eastAsia="lt-LT"/>
        </w:rPr>
        <w:fldChar w:fldCharType="end"/>
      </w:r>
      <w:bookmarkEnd w:id="0"/>
      <w:r w:rsidR="00170185" w:rsidRPr="001A2DCF">
        <w:rPr>
          <w:rFonts w:ascii="Calibri" w:hAnsi="Calibri" w:cs="Calibri"/>
          <w:sz w:val="20"/>
          <w:lang w:eastAsia="lt-LT"/>
        </w:rPr>
        <w:t> </w:t>
      </w:r>
      <w:bookmarkStart w:id="1" w:name="ne65feaf233dc48d8b47bb1a53fc666a3"/>
      <w:r w:rsidR="00170185" w:rsidRPr="001A2DCF">
        <w:rPr>
          <w:rFonts w:ascii="Calibri" w:hAnsi="Calibri" w:cs="Calibri"/>
          <w:sz w:val="20"/>
          <w:lang w:eastAsia="lt-LT"/>
        </w:rPr>
        <w:fldChar w:fldCharType="begin"/>
      </w:r>
      <w:r w:rsidR="00170185" w:rsidRPr="001A2DCF">
        <w:rPr>
          <w:rFonts w:ascii="Calibri" w:hAnsi="Calibri" w:cs="Calibri"/>
          <w:sz w:val="20"/>
          <w:lang w:eastAsia="lt-LT"/>
        </w:rPr>
        <w:instrText>HYPERLINK "javascript:OL('40606','6')" \o "Specialūs atvejai, kai šio įstatymo reikalavimai netaikomi paslaugų pirkimams (str. 6)"</w:instrText>
      </w:r>
      <w:r w:rsidR="00170185" w:rsidRPr="001A2DCF">
        <w:rPr>
          <w:rFonts w:ascii="Calibri" w:hAnsi="Calibri" w:cs="Calibri"/>
          <w:sz w:val="20"/>
          <w:lang w:eastAsia="lt-LT"/>
        </w:rPr>
      </w:r>
      <w:r w:rsidR="00170185" w:rsidRPr="001A2DCF">
        <w:rPr>
          <w:rFonts w:ascii="Calibri" w:hAnsi="Calibri" w:cs="Calibri"/>
          <w:sz w:val="20"/>
          <w:lang w:eastAsia="lt-LT"/>
        </w:rPr>
        <w:fldChar w:fldCharType="separate"/>
      </w:r>
      <w:r w:rsidR="00170185" w:rsidRPr="001A2DCF">
        <w:rPr>
          <w:rStyle w:val="Hipersaitas"/>
          <w:rFonts w:ascii="Calibri" w:hAnsi="Calibri" w:cs="Calibri"/>
          <w:i/>
          <w:iCs/>
          <w:sz w:val="20"/>
          <w:lang w:eastAsia="lt-LT"/>
        </w:rPr>
        <w:t>6</w:t>
      </w:r>
      <w:r w:rsidR="00170185" w:rsidRPr="001A2DCF">
        <w:rPr>
          <w:rFonts w:ascii="Calibri" w:hAnsi="Calibri" w:cs="Calibri"/>
          <w:sz w:val="20"/>
          <w:lang w:eastAsia="lt-LT"/>
        </w:rPr>
        <w:fldChar w:fldCharType="end"/>
      </w:r>
      <w:bookmarkEnd w:id="1"/>
      <w:r w:rsidR="00170185" w:rsidRPr="001A2DCF">
        <w:rPr>
          <w:rFonts w:ascii="Calibri" w:hAnsi="Calibri" w:cs="Calibri"/>
          <w:sz w:val="20"/>
          <w:lang w:eastAsia="lt-LT"/>
        </w:rPr>
        <w:t> straipsnio 2 punkte ar Lietuvos Respublikos </w:t>
      </w:r>
      <w:bookmarkStart w:id="2" w:name="nbeed288e2ac945b1a31882d2aca522f4"/>
      <w:r w:rsidR="00170185" w:rsidRPr="001A2DCF">
        <w:rPr>
          <w:rFonts w:ascii="Calibri" w:hAnsi="Calibri" w:cs="Calibri"/>
          <w:sz w:val="20"/>
          <w:lang w:eastAsia="lt-LT"/>
        </w:rPr>
        <w:fldChar w:fldCharType="begin"/>
      </w:r>
      <w:r w:rsidR="00170185" w:rsidRPr="001A2DCF">
        <w:rPr>
          <w:rFonts w:ascii="Calibri" w:hAnsi="Calibri" w:cs="Calibri"/>
          <w:sz w:val="20"/>
          <w:lang w:eastAsia="lt-LT"/>
        </w:rPr>
        <w:instrText>HYPERLINK "https://www.infolex.lt/ta/424173" \o "Lietuvos Respublikos pirkimų, atliekamų vandentvarkos, energetikos, transporto ar pašto paslaugų srities perkančiųjų subjektų, įstatymas" \t "_blank"</w:instrText>
      </w:r>
      <w:r w:rsidR="00170185" w:rsidRPr="001A2DCF">
        <w:rPr>
          <w:rFonts w:ascii="Calibri" w:hAnsi="Calibri" w:cs="Calibri"/>
          <w:sz w:val="20"/>
          <w:lang w:eastAsia="lt-LT"/>
        </w:rPr>
      </w:r>
      <w:r w:rsidR="00170185" w:rsidRPr="001A2DCF">
        <w:rPr>
          <w:rFonts w:ascii="Calibri" w:hAnsi="Calibri" w:cs="Calibri"/>
          <w:sz w:val="20"/>
          <w:lang w:eastAsia="lt-LT"/>
        </w:rPr>
        <w:fldChar w:fldCharType="separate"/>
      </w:r>
      <w:r w:rsidR="00170185" w:rsidRPr="001A2DCF">
        <w:rPr>
          <w:rStyle w:val="Hipersaitas"/>
          <w:rFonts w:ascii="Calibri" w:hAnsi="Calibri" w:cs="Calibri"/>
          <w:i/>
          <w:iCs/>
          <w:sz w:val="20"/>
          <w:lang w:eastAsia="lt-LT"/>
        </w:rPr>
        <w:t>pirkimų, atliekamų vandentvarkos, energetikos, transporto ar pašto paslaugų srities perkančiųjų subjektų, įstatymo</w:t>
      </w:r>
      <w:r w:rsidR="00170185" w:rsidRPr="001A2DCF">
        <w:rPr>
          <w:rFonts w:ascii="Calibri" w:hAnsi="Calibri" w:cs="Calibri"/>
          <w:sz w:val="20"/>
          <w:lang w:eastAsia="lt-LT"/>
        </w:rPr>
        <w:fldChar w:fldCharType="end"/>
      </w:r>
      <w:bookmarkEnd w:id="2"/>
      <w:r w:rsidR="00170185" w:rsidRPr="001A2DCF">
        <w:rPr>
          <w:rFonts w:ascii="Calibri" w:hAnsi="Calibri" w:cs="Calibri"/>
          <w:sz w:val="20"/>
          <w:lang w:eastAsia="lt-LT"/>
        </w:rPr>
        <w:t> </w:t>
      </w:r>
      <w:bookmarkStart w:id="3" w:name="n91db42d7df5f416ebabcaf10b1dacd7a"/>
      <w:r w:rsidR="00170185" w:rsidRPr="001A2DCF">
        <w:rPr>
          <w:rFonts w:ascii="Calibri" w:hAnsi="Calibri" w:cs="Calibri"/>
          <w:sz w:val="20"/>
          <w:lang w:eastAsia="lt-LT"/>
        </w:rPr>
        <w:fldChar w:fldCharType="begin"/>
      </w:r>
      <w:r w:rsidR="00170185" w:rsidRPr="001A2DCF">
        <w:rPr>
          <w:rFonts w:ascii="Calibri" w:hAnsi="Calibri" w:cs="Calibri"/>
          <w:sz w:val="20"/>
          <w:lang w:eastAsia="lt-LT"/>
        </w:rPr>
        <w:instrText>HYPERLINK "javascript:OL('424173','16')" \o "Specialūs atvejai, kai šio įstatymo reikalavimai netaikomi paslaugų pirkimams (str. 16)"</w:instrText>
      </w:r>
      <w:r w:rsidR="00170185" w:rsidRPr="001A2DCF">
        <w:rPr>
          <w:rFonts w:ascii="Calibri" w:hAnsi="Calibri" w:cs="Calibri"/>
          <w:sz w:val="20"/>
          <w:lang w:eastAsia="lt-LT"/>
        </w:rPr>
      </w:r>
      <w:r w:rsidR="00170185" w:rsidRPr="001A2DCF">
        <w:rPr>
          <w:rFonts w:ascii="Calibri" w:hAnsi="Calibri" w:cs="Calibri"/>
          <w:sz w:val="20"/>
          <w:lang w:eastAsia="lt-LT"/>
        </w:rPr>
        <w:fldChar w:fldCharType="separate"/>
      </w:r>
      <w:r w:rsidR="00170185" w:rsidRPr="001A2DCF">
        <w:rPr>
          <w:rStyle w:val="Hipersaitas"/>
          <w:rFonts w:ascii="Calibri" w:hAnsi="Calibri" w:cs="Calibri"/>
          <w:i/>
          <w:iCs/>
          <w:sz w:val="20"/>
          <w:lang w:eastAsia="lt-LT"/>
        </w:rPr>
        <w:t>16</w:t>
      </w:r>
      <w:r w:rsidR="00170185" w:rsidRPr="001A2DCF">
        <w:rPr>
          <w:rFonts w:ascii="Calibri" w:hAnsi="Calibri" w:cs="Calibri"/>
          <w:sz w:val="20"/>
          <w:lang w:eastAsia="lt-LT"/>
        </w:rPr>
        <w:fldChar w:fldCharType="end"/>
      </w:r>
      <w:bookmarkEnd w:id="3"/>
      <w:r w:rsidR="00170185" w:rsidRPr="001A2DCF">
        <w:rPr>
          <w:rFonts w:ascii="Calibri" w:hAnsi="Calibri" w:cs="Calibri"/>
          <w:sz w:val="20"/>
          <w:lang w:eastAsia="lt-LT"/>
        </w:rPr>
        <w:t> straipsnio 2 punkte nurodytas pirkimas</w:t>
      </w:r>
      <w:r w:rsidR="003055E0" w:rsidRPr="001A2DCF">
        <w:rPr>
          <w:rFonts w:ascii="Calibri" w:hAnsi="Calibri" w:cs="Calibri"/>
          <w:sz w:val="20"/>
          <w:lang w:eastAsia="lt-LT"/>
        </w:rPr>
        <w:t>/</w:t>
      </w:r>
      <w:r w:rsidRPr="001A2DCF">
        <w:rPr>
          <w:rFonts w:ascii="Calibri" w:hAnsi="Calibri" w:cs="Calibri"/>
          <w:sz w:val="20"/>
          <w:lang w:eastAsia="lt-LT"/>
        </w:rPr>
        <w:t>koncesija.</w:t>
      </w:r>
    </w:p>
    <w:p w14:paraId="0A06D217" w14:textId="77777777" w:rsidR="00356FE0" w:rsidRPr="001A2DCF" w:rsidRDefault="00356FE0" w:rsidP="003E59A4">
      <w:pPr>
        <w:ind w:firstLine="720"/>
        <w:jc w:val="left"/>
        <w:rPr>
          <w:rFonts w:cstheme="minorHAnsi"/>
          <w:sz w:val="20"/>
          <w:lang w:eastAsia="lt-LT"/>
        </w:rPr>
      </w:pPr>
    </w:p>
    <w:p w14:paraId="42B66AD0" w14:textId="77777777" w:rsidR="00356FE0" w:rsidRPr="00CE3C32" w:rsidRDefault="00F32340" w:rsidP="008C055D">
      <w:pPr>
        <w:jc w:val="center"/>
        <w:rPr>
          <w:rFonts w:ascii="Calibri" w:hAnsi="Calibri" w:cs="Calibri"/>
          <w:b/>
          <w:sz w:val="24"/>
          <w:szCs w:val="24"/>
          <w:lang w:eastAsia="lt-LT"/>
        </w:rPr>
      </w:pPr>
      <w:r w:rsidRPr="00CE3C32">
        <w:rPr>
          <w:rFonts w:ascii="Calibri" w:hAnsi="Calibri" w:cs="Calibri"/>
          <w:b/>
          <w:sz w:val="24"/>
          <w:szCs w:val="24"/>
          <w:lang w:eastAsia="lt-LT"/>
        </w:rPr>
        <w:t>II dalis. Vertinimo apimtyje nustatyti pažeidimai</w:t>
      </w:r>
    </w:p>
    <w:p w14:paraId="6B2C78B7" w14:textId="77777777" w:rsidR="00356FE0" w:rsidRPr="001A2DCF" w:rsidRDefault="00356FE0" w:rsidP="008C055D">
      <w:pPr>
        <w:jc w:val="center"/>
        <w:rPr>
          <w:rFonts w:cstheme="minorHAnsi"/>
          <w:b/>
          <w:szCs w:val="24"/>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072"/>
      </w:tblGrid>
      <w:tr w:rsidR="00FC78D8" w:rsidRPr="001A2DCF" w14:paraId="7B15B9B6" w14:textId="77777777" w:rsidTr="00793116">
        <w:trPr>
          <w:trHeight w:val="269"/>
        </w:trPr>
        <w:tc>
          <w:tcPr>
            <w:tcW w:w="567" w:type="dxa"/>
            <w:tcBorders>
              <w:top w:val="single" w:sz="4" w:space="0" w:color="auto"/>
              <w:left w:val="single" w:sz="4" w:space="0" w:color="auto"/>
              <w:bottom w:val="single" w:sz="4" w:space="0" w:color="auto"/>
              <w:right w:val="single" w:sz="4" w:space="0" w:color="auto"/>
            </w:tcBorders>
            <w:vAlign w:val="center"/>
          </w:tcPr>
          <w:p w14:paraId="55DD2CA0" w14:textId="7AF22870" w:rsidR="00FC78D8" w:rsidRPr="001A2DCF" w:rsidRDefault="00C477C2" w:rsidP="008C055D">
            <w:pPr>
              <w:ind w:hanging="142"/>
              <w:jc w:val="center"/>
              <w:rPr>
                <w:rFonts w:ascii="Calibri" w:hAnsi="Calibri" w:cs="Calibri"/>
              </w:rPr>
            </w:pPr>
            <w:r>
              <w:rPr>
                <w:rFonts w:ascii="Calibri" w:hAnsi="Calibri" w:cs="Calibri"/>
              </w:rPr>
              <w:t xml:space="preserve">1. </w:t>
            </w:r>
          </w:p>
        </w:tc>
        <w:tc>
          <w:tcPr>
            <w:tcW w:w="9072" w:type="dxa"/>
            <w:tcBorders>
              <w:top w:val="single" w:sz="4" w:space="0" w:color="auto"/>
              <w:left w:val="single" w:sz="4" w:space="0" w:color="auto"/>
              <w:bottom w:val="single" w:sz="4" w:space="0" w:color="auto"/>
              <w:right w:val="single" w:sz="4" w:space="0" w:color="auto"/>
            </w:tcBorders>
            <w:vAlign w:val="center"/>
          </w:tcPr>
          <w:p w14:paraId="2105EB04" w14:textId="5D0C9E82" w:rsidR="00FC78D8" w:rsidRPr="001A2DCF" w:rsidRDefault="00E012A6" w:rsidP="00CE3C32">
            <w:pPr>
              <w:ind w:firstLine="0"/>
              <w:rPr>
                <w:rFonts w:ascii="Calibri" w:hAnsi="Calibri" w:cs="Calibri"/>
                <w:sz w:val="24"/>
                <w:szCs w:val="24"/>
              </w:rPr>
            </w:pPr>
            <w:r w:rsidRPr="00E012A6">
              <w:rPr>
                <w:rFonts w:ascii="Calibri" w:hAnsi="Calibri" w:cs="Calibri"/>
                <w:bCs/>
                <w:sz w:val="24"/>
                <w:szCs w:val="24"/>
              </w:rPr>
              <w:t>Įstatymo 29 straipsnio 1 dalis</w:t>
            </w:r>
            <w:r w:rsidRPr="00E012A6">
              <w:rPr>
                <w:rFonts w:ascii="Calibri" w:hAnsi="Calibri" w:cs="Calibri"/>
                <w:bCs/>
                <w:sz w:val="24"/>
                <w:szCs w:val="24"/>
                <w:vertAlign w:val="superscript"/>
              </w:rPr>
              <w:footnoteReference w:id="3"/>
            </w:r>
            <w:r w:rsidRPr="00E012A6">
              <w:rPr>
                <w:rFonts w:ascii="Calibri" w:hAnsi="Calibri" w:cs="Calibri"/>
                <w:bCs/>
                <w:sz w:val="24"/>
                <w:szCs w:val="24"/>
              </w:rPr>
              <w:t>,</w:t>
            </w:r>
            <w:r w:rsidR="00355866">
              <w:rPr>
                <w:rFonts w:ascii="Calibri" w:hAnsi="Calibri" w:cs="Calibri"/>
                <w:bCs/>
                <w:sz w:val="24"/>
                <w:szCs w:val="24"/>
              </w:rPr>
              <w:t xml:space="preserve"> 48 straips</w:t>
            </w:r>
            <w:r w:rsidR="00104293">
              <w:rPr>
                <w:rFonts w:ascii="Calibri" w:hAnsi="Calibri" w:cs="Calibri"/>
                <w:bCs/>
                <w:sz w:val="24"/>
                <w:szCs w:val="24"/>
              </w:rPr>
              <w:t>nio 4 dalis</w:t>
            </w:r>
            <w:r w:rsidR="00104293">
              <w:rPr>
                <w:rStyle w:val="Puslapioinaosnuoroda"/>
                <w:rFonts w:ascii="Calibri" w:hAnsi="Calibri" w:cs="Calibri"/>
                <w:bCs/>
                <w:sz w:val="24"/>
                <w:szCs w:val="24"/>
              </w:rPr>
              <w:footnoteReference w:id="4"/>
            </w:r>
          </w:p>
        </w:tc>
      </w:tr>
      <w:tr w:rsidR="00FC78D8" w:rsidRPr="001A2DCF" w14:paraId="73E63DE1" w14:textId="70D1D437" w:rsidTr="00793116">
        <w:tblPrEx>
          <w:tblCellMar>
            <w:left w:w="0" w:type="dxa"/>
            <w:right w:w="0" w:type="dxa"/>
          </w:tblCellMar>
        </w:tblPrEx>
        <w:trPr>
          <w:trHeight w:val="388"/>
        </w:trPr>
        <w:tc>
          <w:tcPr>
            <w:tcW w:w="9639" w:type="dxa"/>
            <w:gridSpan w:val="2"/>
            <w:tcBorders>
              <w:top w:val="single" w:sz="4" w:space="0" w:color="auto"/>
              <w:left w:val="single" w:sz="4" w:space="0" w:color="auto"/>
              <w:bottom w:val="single" w:sz="4" w:space="0" w:color="auto"/>
              <w:right w:val="single" w:sz="4" w:space="0" w:color="auto"/>
            </w:tcBorders>
          </w:tcPr>
          <w:p w14:paraId="262E9578" w14:textId="77777777" w:rsidR="00900236" w:rsidRPr="00CD59E4" w:rsidRDefault="00900236" w:rsidP="00052D17">
            <w:pPr>
              <w:widowControl w:val="0"/>
              <w:ind w:left="57" w:firstLine="851"/>
              <w:jc w:val="left"/>
              <w:rPr>
                <w:rFonts w:ascii="Calibri" w:eastAsia="Times New Roman" w:hAnsi="Calibri" w:cs="Calibri"/>
                <w:sz w:val="24"/>
                <w:szCs w:val="24"/>
                <w14:ligatures w14:val="none"/>
              </w:rPr>
            </w:pPr>
            <w:r w:rsidRPr="00CD59E4">
              <w:rPr>
                <w:rFonts w:ascii="Calibri" w:eastAsia="Times New Roman" w:hAnsi="Calibri" w:cs="Calibri"/>
                <w:sz w:val="24"/>
                <w:szCs w:val="24"/>
                <w14:ligatures w14:val="none"/>
              </w:rPr>
              <w:t>Pirkimą vykdė viešojo pirkimo komisija, sudaryta Pirkimo vykdytojo direktoriaus 2026 m. kovo 25 d. įsakymu Nr. 1.5-3 (toliau – Komisija)</w:t>
            </w:r>
            <w:r w:rsidRPr="00CD59E4">
              <w:rPr>
                <w:rStyle w:val="Puslapioinaosnuoroda"/>
                <w:rFonts w:ascii="Calibri" w:eastAsia="Times New Roman" w:hAnsi="Calibri" w:cs="Calibri"/>
                <w:sz w:val="24"/>
                <w:szCs w:val="24"/>
                <w14:ligatures w14:val="none"/>
              </w:rPr>
              <w:footnoteReference w:id="5"/>
            </w:r>
            <w:r w:rsidRPr="00CD59E4">
              <w:rPr>
                <w:rFonts w:ascii="Calibri" w:eastAsia="Times New Roman" w:hAnsi="Calibri" w:cs="Calibri"/>
                <w:sz w:val="24"/>
                <w:szCs w:val="24"/>
                <w14:ligatures w14:val="none"/>
              </w:rPr>
              <w:t xml:space="preserve">, pagal tuo pačiu įsakymu patvirtintą Komisijos darbo reglamentą. </w:t>
            </w:r>
          </w:p>
          <w:p w14:paraId="6428E14D" w14:textId="77777777" w:rsidR="00900236" w:rsidRPr="00CD59E4" w:rsidRDefault="00900236" w:rsidP="00052D17">
            <w:pPr>
              <w:widowControl w:val="0"/>
              <w:ind w:left="57" w:firstLine="851"/>
              <w:jc w:val="left"/>
              <w:rPr>
                <w:rFonts w:ascii="Calibri" w:eastAsia="Times New Roman" w:hAnsi="Calibri" w:cs="Calibri"/>
                <w:sz w:val="24"/>
                <w:szCs w:val="24"/>
                <w14:ligatures w14:val="none"/>
              </w:rPr>
            </w:pPr>
            <w:r w:rsidRPr="00CD59E4">
              <w:rPr>
                <w:rFonts w:ascii="Calibri" w:eastAsia="Times New Roman" w:hAnsi="Calibri" w:cs="Calibri"/>
                <w:sz w:val="24"/>
                <w:szCs w:val="24"/>
                <w14:ligatures w14:val="none"/>
              </w:rPr>
              <w:t>Pirkimo sąlygos, Pirkimo vertė ir Pirkimo būdas patvirtinti Komisijos 2026 m. kovo 27 d. posėdžio protokolu Nr. 1.</w:t>
            </w:r>
          </w:p>
          <w:p w14:paraId="38F6E6D6" w14:textId="71C39387" w:rsidR="000C693F" w:rsidRPr="00CD59E4" w:rsidRDefault="00900236" w:rsidP="00C14B46">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lastRenderedPageBreak/>
              <w:t>Pirkimo vykdytojas numato įsigyti naujos statybos darbus</w:t>
            </w:r>
            <w:r w:rsidR="00365DAB" w:rsidRPr="00CD59E4">
              <w:rPr>
                <w:rStyle w:val="Puslapioinaosnuoroda"/>
                <w:rFonts w:ascii="Calibri" w:hAnsi="Calibri" w:cs="Calibri"/>
                <w:bCs/>
                <w:iCs/>
                <w:sz w:val="24"/>
                <w:szCs w:val="24"/>
                <w:lang w:eastAsia="lt-LT"/>
              </w:rPr>
              <w:footnoteReference w:id="6"/>
            </w:r>
            <w:r w:rsidRPr="00CD59E4">
              <w:rPr>
                <w:rFonts w:ascii="Calibri" w:hAnsi="Calibri" w:cs="Calibri"/>
                <w:bCs/>
                <w:iCs/>
                <w:sz w:val="24"/>
                <w:szCs w:val="24"/>
                <w:lang w:eastAsia="lt-LT"/>
              </w:rPr>
              <w:t>.</w:t>
            </w:r>
            <w:r w:rsidR="000C693F" w:rsidRPr="00CD59E4">
              <w:rPr>
                <w:rFonts w:ascii="Calibri" w:hAnsi="Calibri" w:cs="Calibri"/>
                <w:bCs/>
                <w:iCs/>
                <w:sz w:val="24"/>
                <w:szCs w:val="24"/>
                <w:lang w:eastAsia="lt-LT"/>
              </w:rPr>
              <w:t xml:space="preserve"> Pirkimo objekto I ir II dalių darbų apimtis bei reikalavimai nustatyti Specialiųjų pirkimo sąlygų (toliau – Specialiosios sąlygos) 2 prieduose „Techninė specifikacija“ (toliau – Techninė specifikacija). Abiejų Pirkimo dalių techninėse specifikacijose nustatyti pagrindiniai techniniai reikalavimai projektuojamam objektui, jo apimčiai, naudojamoms medžiagoms, darbų kokybei ir jų vykdymui, taip pat apibrėžta darbų apimtis, kurią sudaro: (1) statinio projekto parengimas, (2) vandentiekio tinklų statyba ir (3) nuotekų tinklų statyba. Nors kiekvienai Pirkimo daliai parengta atskira Techninė specifikacija, jų sąlygos iš esmės yra analogiškos – skiriasi tik statomų tinklų apimtis ir darbų vykdymo vieta. Atsižvelgiant į tai, tolesnis Tarnybos vertinimas ir šioje išvadoje pateiktos pastabos taikytinos abiem Pirkimo dalims, išskyrus atvejus, kai išvadoje aiškiai nurodyta kitaip.</w:t>
            </w:r>
          </w:p>
          <w:p w14:paraId="416C3791" w14:textId="7E3E6CFA" w:rsidR="001661F1" w:rsidRPr="00CD59E4" w:rsidRDefault="001661F1" w:rsidP="001661F1">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Tarnyba</w:t>
            </w:r>
            <w:r w:rsidR="00C00191" w:rsidRPr="00CD59E4">
              <w:rPr>
                <w:rFonts w:ascii="Calibri" w:hAnsi="Calibri" w:cs="Calibri"/>
                <w:bCs/>
                <w:iCs/>
                <w:sz w:val="24"/>
                <w:szCs w:val="24"/>
                <w:lang w:eastAsia="lt-LT"/>
              </w:rPr>
              <w:t xml:space="preserve"> </w:t>
            </w:r>
            <w:r w:rsidRPr="00CD59E4">
              <w:rPr>
                <w:rFonts w:ascii="Calibri" w:hAnsi="Calibri" w:cs="Calibri"/>
                <w:bCs/>
                <w:iCs/>
                <w:sz w:val="24"/>
                <w:szCs w:val="24"/>
                <w:lang w:eastAsia="lt-LT"/>
              </w:rPr>
              <w:t xml:space="preserve">2026 m. liepos </w:t>
            </w:r>
            <w:r w:rsidR="00067803" w:rsidRPr="00CD59E4">
              <w:rPr>
                <w:rFonts w:ascii="Calibri" w:hAnsi="Calibri" w:cs="Calibri"/>
                <w:bCs/>
                <w:iCs/>
                <w:sz w:val="24"/>
                <w:szCs w:val="24"/>
                <w:lang w:eastAsia="lt-LT"/>
              </w:rPr>
              <w:t>28</w:t>
            </w:r>
            <w:r w:rsidRPr="00CD59E4">
              <w:rPr>
                <w:rFonts w:ascii="Calibri" w:hAnsi="Calibri" w:cs="Calibri"/>
                <w:bCs/>
                <w:iCs/>
                <w:sz w:val="24"/>
                <w:szCs w:val="24"/>
                <w:lang w:eastAsia="lt-LT"/>
              </w:rPr>
              <w:t xml:space="preserve"> d. raštu Nr. 4S-</w:t>
            </w:r>
            <w:r w:rsidR="00067803" w:rsidRPr="00CD59E4">
              <w:rPr>
                <w:rFonts w:ascii="Calibri" w:hAnsi="Calibri" w:cs="Calibri"/>
                <w:bCs/>
                <w:iCs/>
                <w:sz w:val="24"/>
                <w:szCs w:val="24"/>
                <w:lang w:eastAsia="lt-LT"/>
              </w:rPr>
              <w:t>1053</w:t>
            </w:r>
            <w:r w:rsidRPr="00CD59E4">
              <w:rPr>
                <w:rFonts w:ascii="Calibri" w:hAnsi="Calibri" w:cs="Calibri"/>
                <w:bCs/>
                <w:iCs/>
                <w:sz w:val="24"/>
                <w:szCs w:val="24"/>
                <w:lang w:eastAsia="lt-LT"/>
              </w:rPr>
              <w:t xml:space="preserve"> pateikė </w:t>
            </w:r>
            <w:r w:rsidR="00DF582C" w:rsidRPr="00CD59E4">
              <w:rPr>
                <w:rFonts w:ascii="Calibri" w:hAnsi="Calibri" w:cs="Calibri"/>
                <w:bCs/>
                <w:iCs/>
                <w:sz w:val="24"/>
                <w:szCs w:val="24"/>
                <w:lang w:eastAsia="lt-LT"/>
              </w:rPr>
              <w:t>Pirkimo vykdytojui</w:t>
            </w:r>
            <w:r w:rsidRPr="00CD59E4">
              <w:rPr>
                <w:rFonts w:ascii="Calibri" w:hAnsi="Calibri" w:cs="Calibri"/>
                <w:bCs/>
                <w:iCs/>
                <w:sz w:val="24"/>
                <w:szCs w:val="24"/>
                <w:lang w:eastAsia="lt-LT"/>
              </w:rPr>
              <w:t xml:space="preserve"> šios vertinimo išvados projektą ir sudarė galimybę pateikti papildomus paaiškinimus dėl vertinimo išvados projekte išdėstytų faktinių aplinkybių bei siūlomo sprendimo.</w:t>
            </w:r>
          </w:p>
          <w:p w14:paraId="6F9C8A44" w14:textId="0BDBFAA5" w:rsidR="001661F1" w:rsidRPr="00CD59E4" w:rsidRDefault="00DF582C" w:rsidP="001661F1">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Pirkimo vykdytojas</w:t>
            </w:r>
            <w:r w:rsidR="001661F1" w:rsidRPr="00CD59E4">
              <w:rPr>
                <w:rFonts w:ascii="Calibri" w:hAnsi="Calibri" w:cs="Calibri"/>
                <w:bCs/>
                <w:iCs/>
                <w:sz w:val="24"/>
                <w:szCs w:val="24"/>
                <w:lang w:eastAsia="lt-LT"/>
              </w:rPr>
              <w:t xml:space="preserve">, 2026 m. liepos </w:t>
            </w:r>
            <w:r w:rsidR="00067803" w:rsidRPr="00CD59E4">
              <w:rPr>
                <w:rFonts w:ascii="Calibri" w:hAnsi="Calibri" w:cs="Calibri"/>
                <w:bCs/>
                <w:iCs/>
                <w:sz w:val="24"/>
                <w:szCs w:val="24"/>
                <w:lang w:eastAsia="lt-LT"/>
              </w:rPr>
              <w:t>31</w:t>
            </w:r>
            <w:r w:rsidR="001661F1" w:rsidRPr="00CD59E4">
              <w:rPr>
                <w:rFonts w:ascii="Calibri" w:hAnsi="Calibri" w:cs="Calibri"/>
                <w:bCs/>
                <w:iCs/>
                <w:sz w:val="24"/>
                <w:szCs w:val="24"/>
                <w:lang w:eastAsia="lt-LT"/>
              </w:rPr>
              <w:t xml:space="preserve"> d. raštu Nr. </w:t>
            </w:r>
            <w:r w:rsidR="00067803" w:rsidRPr="00CD59E4">
              <w:rPr>
                <w:rFonts w:ascii="Calibri" w:hAnsi="Calibri" w:cs="Calibri"/>
                <w:bCs/>
                <w:iCs/>
                <w:sz w:val="24"/>
                <w:szCs w:val="24"/>
                <w:lang w:eastAsia="lt-LT"/>
              </w:rPr>
              <w:t>S(1.11)-38</w:t>
            </w:r>
            <w:r w:rsidR="009E2C7D" w:rsidRPr="00CD59E4">
              <w:rPr>
                <w:rFonts w:ascii="Calibri" w:hAnsi="Calibri" w:cs="Calibri"/>
                <w:bCs/>
                <w:iCs/>
                <w:sz w:val="24"/>
                <w:szCs w:val="24"/>
                <w:lang w:eastAsia="lt-LT"/>
              </w:rPr>
              <w:t xml:space="preserve"> )</w:t>
            </w:r>
            <w:r w:rsidR="0046029B" w:rsidRPr="00CD59E4">
              <w:rPr>
                <w:rFonts w:ascii="Calibri" w:hAnsi="Calibri" w:cs="Calibri"/>
                <w:bCs/>
                <w:iCs/>
                <w:sz w:val="24"/>
                <w:szCs w:val="24"/>
                <w:lang w:eastAsia="lt-LT"/>
              </w:rPr>
              <w:t xml:space="preserve"> </w:t>
            </w:r>
            <w:r w:rsidR="007126D5" w:rsidRPr="00CD59E4">
              <w:rPr>
                <w:rFonts w:ascii="Calibri" w:hAnsi="Calibri" w:cs="Calibri"/>
                <w:bCs/>
                <w:iCs/>
                <w:sz w:val="24"/>
                <w:szCs w:val="24"/>
                <w:lang w:eastAsia="lt-LT"/>
              </w:rPr>
              <w:t>(</w:t>
            </w:r>
            <w:r w:rsidR="009E2C7D" w:rsidRPr="00CD59E4">
              <w:rPr>
                <w:rFonts w:ascii="Calibri" w:hAnsi="Calibri" w:cs="Calibri"/>
                <w:bCs/>
                <w:iCs/>
                <w:sz w:val="24"/>
                <w:szCs w:val="24"/>
                <w:lang w:eastAsia="lt-LT"/>
              </w:rPr>
              <w:t xml:space="preserve">toliau – </w:t>
            </w:r>
            <w:r w:rsidR="007126D5" w:rsidRPr="00CD59E4">
              <w:rPr>
                <w:rFonts w:ascii="Calibri" w:hAnsi="Calibri" w:cs="Calibri"/>
                <w:bCs/>
                <w:iCs/>
                <w:sz w:val="24"/>
                <w:szCs w:val="24"/>
                <w:lang w:eastAsia="lt-LT"/>
              </w:rPr>
              <w:t>Raštas)</w:t>
            </w:r>
            <w:r w:rsidR="00067803" w:rsidRPr="00CD59E4">
              <w:rPr>
                <w:rFonts w:ascii="Calibri" w:hAnsi="Calibri" w:cs="Calibri"/>
                <w:bCs/>
                <w:iCs/>
                <w:sz w:val="24"/>
                <w:szCs w:val="24"/>
                <w:lang w:eastAsia="lt-LT"/>
              </w:rPr>
              <w:t xml:space="preserve">, </w:t>
            </w:r>
            <w:r w:rsidR="001661F1" w:rsidRPr="00CD59E4">
              <w:rPr>
                <w:rFonts w:ascii="Calibri" w:hAnsi="Calibri" w:cs="Calibri"/>
                <w:bCs/>
                <w:iCs/>
                <w:sz w:val="24"/>
                <w:szCs w:val="24"/>
                <w:lang w:eastAsia="lt-LT"/>
              </w:rPr>
              <w:t>atsakydama</w:t>
            </w:r>
            <w:r w:rsidR="00CD1C49" w:rsidRPr="00CD59E4">
              <w:rPr>
                <w:rFonts w:ascii="Calibri" w:hAnsi="Calibri" w:cs="Calibri"/>
                <w:bCs/>
                <w:iCs/>
                <w:sz w:val="24"/>
                <w:szCs w:val="24"/>
                <w:lang w:eastAsia="lt-LT"/>
              </w:rPr>
              <w:t>s</w:t>
            </w:r>
            <w:r w:rsidR="001661F1" w:rsidRPr="00CD59E4">
              <w:rPr>
                <w:rFonts w:ascii="Calibri" w:hAnsi="Calibri" w:cs="Calibri"/>
                <w:bCs/>
                <w:iCs/>
                <w:sz w:val="24"/>
                <w:szCs w:val="24"/>
                <w:lang w:eastAsia="lt-LT"/>
              </w:rPr>
              <w:t xml:space="preserve"> Tarnybai, nurodė, kad: </w:t>
            </w:r>
            <w:r w:rsidR="009F1D5F" w:rsidRPr="00CD59E4">
              <w:rPr>
                <w:rFonts w:ascii="Calibri" w:hAnsi="Calibri" w:cs="Calibri"/>
                <w:bCs/>
                <w:iCs/>
                <w:sz w:val="24"/>
                <w:szCs w:val="24"/>
                <w:lang w:eastAsia="lt-LT"/>
              </w:rPr>
              <w:t>„Perkantys</w:t>
            </w:r>
            <w:r w:rsidR="00CE3A58" w:rsidRPr="00CD59E4">
              <w:rPr>
                <w:rFonts w:ascii="Calibri" w:hAnsi="Calibri" w:cs="Calibri"/>
                <w:bCs/>
                <w:iCs/>
                <w:sz w:val="24"/>
                <w:szCs w:val="24"/>
                <w:lang w:eastAsia="lt-LT"/>
              </w:rPr>
              <w:t xml:space="preserve">is </w:t>
            </w:r>
            <w:r w:rsidR="009F1D5F" w:rsidRPr="00CD59E4">
              <w:rPr>
                <w:rFonts w:ascii="Calibri" w:hAnsi="Calibri" w:cs="Calibri"/>
                <w:bCs/>
                <w:iCs/>
                <w:sz w:val="24"/>
                <w:szCs w:val="24"/>
                <w:lang w:eastAsia="lt-LT"/>
              </w:rPr>
              <w:t>subjektas sutinka, kad atskiros Pirkimo dokumentų nuorodos galėjo būti suredaguotos tiksliau, tačiau nesutinka, kad nustatyti redakciniai ir terminologiniai netikslumai sudaro Pirkimų, atliekamų vandentvarkos, energetikos, transporto ar pašto paslaugų srities perkančiųjų subjektų, įstatymo (toliau – PĮ) 29 straipsnio 1 dalies ir 48 straipsnio 4 dalies pažeidimą arba pagrindą nutraukti Pirkimą.</w:t>
            </w:r>
            <w:r w:rsidR="00CE3A58" w:rsidRPr="00CD59E4">
              <w:rPr>
                <w:rFonts w:ascii="Calibri" w:hAnsi="Calibri" w:cs="Calibri"/>
                <w:bCs/>
                <w:iCs/>
                <w:sz w:val="24"/>
                <w:szCs w:val="24"/>
                <w:lang w:eastAsia="lt-LT"/>
              </w:rPr>
              <w:t xml:space="preserve"> &lt;...&gt;“ bei p</w:t>
            </w:r>
            <w:r w:rsidR="003A7BC6" w:rsidRPr="00CD59E4">
              <w:rPr>
                <w:rFonts w:ascii="Calibri" w:hAnsi="Calibri" w:cs="Calibri"/>
                <w:bCs/>
                <w:iCs/>
                <w:sz w:val="24"/>
                <w:szCs w:val="24"/>
                <w:lang w:eastAsia="lt-LT"/>
              </w:rPr>
              <w:t>ateikė papildomus paaiškinimus</w:t>
            </w:r>
            <w:r w:rsidR="00BE6CD7" w:rsidRPr="00CD59E4">
              <w:rPr>
                <w:rFonts w:ascii="Calibri" w:hAnsi="Calibri" w:cs="Calibri"/>
                <w:bCs/>
                <w:iCs/>
                <w:sz w:val="24"/>
                <w:szCs w:val="24"/>
                <w:lang w:eastAsia="lt-LT"/>
              </w:rPr>
              <w:t>.</w:t>
            </w:r>
          </w:p>
          <w:p w14:paraId="694CA9AE" w14:textId="5A2E0713" w:rsidR="007C62BE" w:rsidRPr="00CD59E4" w:rsidRDefault="006D53FD" w:rsidP="007C62BE">
            <w:pPr>
              <w:widowControl w:val="0"/>
              <w:ind w:left="57" w:firstLine="851"/>
              <w:jc w:val="left"/>
              <w:rPr>
                <w:rFonts w:ascii="Calibri" w:hAnsi="Calibri" w:cs="Calibri"/>
                <w:b/>
                <w:iCs/>
                <w:sz w:val="24"/>
                <w:szCs w:val="24"/>
                <w:lang w:eastAsia="lt-LT"/>
              </w:rPr>
            </w:pPr>
            <w:r w:rsidRPr="00CD59E4">
              <w:rPr>
                <w:rFonts w:ascii="Calibri" w:hAnsi="Calibri" w:cs="Calibri"/>
                <w:b/>
                <w:iCs/>
                <w:sz w:val="24"/>
                <w:szCs w:val="24"/>
                <w:lang w:eastAsia="lt-LT"/>
              </w:rPr>
              <w:t xml:space="preserve">I. </w:t>
            </w:r>
            <w:r w:rsidR="00900236" w:rsidRPr="00CD59E4">
              <w:rPr>
                <w:rFonts w:ascii="Calibri" w:hAnsi="Calibri" w:cs="Calibri"/>
                <w:b/>
                <w:iCs/>
                <w:sz w:val="24"/>
                <w:szCs w:val="24"/>
                <w:lang w:eastAsia="lt-LT"/>
              </w:rPr>
              <w:t>Dėl Techninės specifikacijos 4.1.2 ir 4.6.16 papunkčiuose nustatytų sąlygų</w:t>
            </w:r>
            <w:r w:rsidR="007C62BE" w:rsidRPr="00CD59E4">
              <w:rPr>
                <w:rFonts w:ascii="Calibri" w:hAnsi="Calibri" w:cs="Calibri"/>
                <w:b/>
                <w:iCs/>
                <w:sz w:val="24"/>
                <w:szCs w:val="24"/>
                <w:lang w:eastAsia="lt-LT"/>
              </w:rPr>
              <w:t xml:space="preserve"> ir </w:t>
            </w:r>
            <w:r w:rsidR="00AB074E" w:rsidRPr="00CD59E4">
              <w:rPr>
                <w:rFonts w:ascii="Calibri" w:hAnsi="Calibri" w:cs="Calibri"/>
                <w:b/>
                <w:iCs/>
                <w:sz w:val="24"/>
                <w:szCs w:val="24"/>
                <w:lang w:eastAsia="lt-LT"/>
              </w:rPr>
              <w:t>S</w:t>
            </w:r>
            <w:r w:rsidR="007C62BE" w:rsidRPr="00CD59E4">
              <w:rPr>
                <w:rFonts w:ascii="Calibri" w:hAnsi="Calibri" w:cs="Calibri"/>
                <w:b/>
                <w:iCs/>
                <w:sz w:val="24"/>
                <w:szCs w:val="24"/>
                <w:lang w:eastAsia="lt-LT"/>
              </w:rPr>
              <w:t>pecialiųjų sąlygų 10 priedo „Deklaracijos dėl aplinkos apsaugos kriterijų užtikrinimo forma“</w:t>
            </w:r>
          </w:p>
          <w:p w14:paraId="7AED6A96" w14:textId="77777777" w:rsidR="00900236" w:rsidRPr="00CD59E4" w:rsidRDefault="00900236" w:rsidP="00052D17">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Techninės specifikacijos 4.1.2 papunktyje „Darbų sauga“ nustatyta: „Visais darbų saugos klausimais būtina vadovautis DT 5-00 „Saugos ir sveikatos taisyklės statyboje“.</w:t>
            </w:r>
          </w:p>
          <w:p w14:paraId="011EEA44" w14:textId="77777777" w:rsidR="00900236" w:rsidRPr="00CD59E4" w:rsidRDefault="00900236" w:rsidP="00052D17">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Techninės specifikacijos 4.6.16 papunktyje „Šuliniai, kameros, dangčiai“ nustatyta: „Visos sklendžių kameros turi būti iš surenkamų gelžbetoninių elementų ir atitikti LST EN 1917:2003 ar lygiaverčio ir LST EN 13369:2013 ar lygiaverčio, STR 2.07.01:2003 reikalavimus. [...].“</w:t>
            </w:r>
          </w:p>
          <w:p w14:paraId="22DF7D67" w14:textId="1E63D063" w:rsidR="00900236" w:rsidRPr="00CD59E4" w:rsidRDefault="00C758B0" w:rsidP="00052D17">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Specialiųjų sąlygų 10 priedo </w:t>
            </w:r>
            <w:r w:rsidR="00900236" w:rsidRPr="00CD59E4">
              <w:rPr>
                <w:rFonts w:ascii="Calibri" w:hAnsi="Calibri" w:cs="Calibri"/>
                <w:bCs/>
                <w:iCs/>
                <w:sz w:val="24"/>
                <w:szCs w:val="24"/>
                <w:lang w:eastAsia="lt-LT"/>
              </w:rPr>
              <w:t>preambulėje nurodomas 2011 m. birželio 28 d. įsakymas Nr.</w:t>
            </w:r>
            <w:r w:rsidR="00A533E6" w:rsidRPr="00CD59E4">
              <w:rPr>
                <w:rFonts w:ascii="Calibri" w:hAnsi="Calibri" w:cs="Calibri"/>
                <w:bCs/>
                <w:iCs/>
                <w:sz w:val="24"/>
                <w:szCs w:val="24"/>
                <w:lang w:eastAsia="lt-LT"/>
              </w:rPr>
              <w:t> </w:t>
            </w:r>
            <w:r w:rsidR="00900236" w:rsidRPr="00CD59E4">
              <w:rPr>
                <w:rFonts w:ascii="Calibri" w:hAnsi="Calibri" w:cs="Calibri"/>
                <w:bCs/>
                <w:iCs/>
                <w:sz w:val="24"/>
                <w:szCs w:val="24"/>
                <w:lang w:eastAsia="lt-LT"/>
              </w:rPr>
              <w:t xml:space="preserve">D1-508, tačiau </w:t>
            </w:r>
            <w:r w:rsidRPr="00CD59E4">
              <w:rPr>
                <w:rFonts w:ascii="Calibri" w:hAnsi="Calibri" w:cs="Calibri"/>
                <w:bCs/>
                <w:iCs/>
                <w:sz w:val="24"/>
                <w:szCs w:val="24"/>
                <w:lang w:eastAsia="lt-LT"/>
              </w:rPr>
              <w:t>šio priedo</w:t>
            </w:r>
            <w:r w:rsidR="00995C99" w:rsidRPr="00CD59E4">
              <w:rPr>
                <w:rFonts w:ascii="Calibri" w:hAnsi="Calibri" w:cs="Calibri"/>
                <w:bCs/>
                <w:iCs/>
                <w:sz w:val="24"/>
                <w:szCs w:val="24"/>
                <w:lang w:eastAsia="lt-LT"/>
              </w:rPr>
              <w:t xml:space="preserve"> </w:t>
            </w:r>
            <w:r w:rsidR="00900236" w:rsidRPr="00CD59E4">
              <w:rPr>
                <w:rFonts w:ascii="Calibri" w:hAnsi="Calibri" w:cs="Calibri"/>
                <w:bCs/>
                <w:iCs/>
                <w:sz w:val="24"/>
                <w:szCs w:val="24"/>
                <w:lang w:eastAsia="lt-LT"/>
              </w:rPr>
              <w:t xml:space="preserve">1 punkte jau pateikiama nuoroda į 2021 m. birželio 28 d. </w:t>
            </w:r>
            <w:r w:rsidR="00A533E6" w:rsidRPr="00CD59E4">
              <w:rPr>
                <w:rFonts w:ascii="Calibri" w:hAnsi="Calibri" w:cs="Calibri"/>
                <w:bCs/>
                <w:iCs/>
                <w:sz w:val="24"/>
                <w:szCs w:val="24"/>
                <w:lang w:eastAsia="lt-LT"/>
              </w:rPr>
              <w:t>įsakymą Nr. D1-508</w:t>
            </w:r>
            <w:r w:rsidR="00900236" w:rsidRPr="00CD59E4">
              <w:rPr>
                <w:rFonts w:ascii="Calibri" w:hAnsi="Calibri" w:cs="Calibri"/>
                <w:bCs/>
                <w:iCs/>
                <w:sz w:val="24"/>
                <w:szCs w:val="24"/>
                <w:lang w:eastAsia="lt-LT"/>
              </w:rPr>
              <w:t>.</w:t>
            </w:r>
          </w:p>
          <w:p w14:paraId="72DA9E96" w14:textId="1D2B8C9D" w:rsidR="00900236" w:rsidRPr="00CD59E4" w:rsidRDefault="006D53FD" w:rsidP="00052D17">
            <w:pPr>
              <w:widowControl w:val="0"/>
              <w:ind w:left="57" w:firstLine="851"/>
              <w:jc w:val="left"/>
              <w:rPr>
                <w:rFonts w:ascii="Calibri" w:hAnsi="Calibri" w:cs="Calibri"/>
                <w:b/>
                <w:iCs/>
                <w:sz w:val="24"/>
                <w:szCs w:val="24"/>
                <w:lang w:eastAsia="lt-LT"/>
              </w:rPr>
            </w:pPr>
            <w:r w:rsidRPr="00CD59E4">
              <w:rPr>
                <w:rFonts w:ascii="Calibri" w:hAnsi="Calibri" w:cs="Calibri"/>
                <w:b/>
                <w:iCs/>
                <w:sz w:val="24"/>
                <w:szCs w:val="24"/>
                <w:lang w:eastAsia="lt-LT"/>
              </w:rPr>
              <w:t>Tarnyba, i</w:t>
            </w:r>
            <w:r w:rsidR="009D2A09" w:rsidRPr="00CD59E4">
              <w:rPr>
                <w:rFonts w:ascii="Calibri" w:hAnsi="Calibri" w:cs="Calibri"/>
                <w:b/>
                <w:iCs/>
                <w:sz w:val="24"/>
                <w:szCs w:val="24"/>
                <w:lang w:eastAsia="lt-LT"/>
              </w:rPr>
              <w:t>šanalizavus</w:t>
            </w:r>
            <w:r w:rsidRPr="00CD59E4">
              <w:rPr>
                <w:rFonts w:ascii="Calibri" w:hAnsi="Calibri" w:cs="Calibri"/>
                <w:b/>
                <w:iCs/>
                <w:sz w:val="24"/>
                <w:szCs w:val="24"/>
                <w:lang w:eastAsia="lt-LT"/>
              </w:rPr>
              <w:t>i</w:t>
            </w:r>
            <w:r w:rsidR="009D2A09" w:rsidRPr="00CD59E4">
              <w:rPr>
                <w:rFonts w:ascii="Calibri" w:hAnsi="Calibri" w:cs="Calibri"/>
                <w:b/>
                <w:iCs/>
                <w:sz w:val="24"/>
                <w:szCs w:val="24"/>
                <w:lang w:eastAsia="lt-LT"/>
              </w:rPr>
              <w:t xml:space="preserve"> </w:t>
            </w:r>
            <w:r w:rsidR="00C47B85" w:rsidRPr="00CD59E4">
              <w:rPr>
                <w:rFonts w:ascii="Calibri" w:hAnsi="Calibri" w:cs="Calibri"/>
                <w:b/>
                <w:iCs/>
                <w:sz w:val="24"/>
                <w:szCs w:val="24"/>
                <w:lang w:eastAsia="lt-LT"/>
              </w:rPr>
              <w:t xml:space="preserve">Pirkimo dokumentus, CVP IS esančią </w:t>
            </w:r>
            <w:r w:rsidRPr="00CD59E4">
              <w:rPr>
                <w:rFonts w:ascii="Calibri" w:hAnsi="Calibri" w:cs="Calibri"/>
                <w:b/>
                <w:iCs/>
                <w:sz w:val="24"/>
                <w:szCs w:val="24"/>
                <w:lang w:eastAsia="lt-LT"/>
              </w:rPr>
              <w:t xml:space="preserve">ir </w:t>
            </w:r>
            <w:r w:rsidR="00C47B85" w:rsidRPr="00CD59E4">
              <w:rPr>
                <w:rFonts w:ascii="Calibri" w:hAnsi="Calibri" w:cs="Calibri"/>
                <w:b/>
                <w:iCs/>
                <w:sz w:val="24"/>
                <w:szCs w:val="24"/>
                <w:lang w:eastAsia="lt-LT"/>
              </w:rPr>
              <w:t>su Pirkimo vykdymu susijusią informacij</w:t>
            </w:r>
            <w:r w:rsidR="00444DEB" w:rsidRPr="00CD59E4">
              <w:rPr>
                <w:rFonts w:ascii="Calibri" w:hAnsi="Calibri" w:cs="Calibri"/>
                <w:b/>
                <w:iCs/>
                <w:sz w:val="24"/>
                <w:szCs w:val="24"/>
                <w:lang w:eastAsia="lt-LT"/>
              </w:rPr>
              <w:t xml:space="preserve">ą, </w:t>
            </w:r>
            <w:r w:rsidR="00900236" w:rsidRPr="00CD59E4">
              <w:rPr>
                <w:rFonts w:ascii="Calibri" w:hAnsi="Calibri" w:cs="Calibri"/>
                <w:b/>
                <w:iCs/>
                <w:sz w:val="24"/>
                <w:szCs w:val="24"/>
                <w:lang w:eastAsia="lt-LT"/>
              </w:rPr>
              <w:t>nustat</w:t>
            </w:r>
            <w:r w:rsidRPr="00CD59E4">
              <w:rPr>
                <w:rFonts w:ascii="Calibri" w:hAnsi="Calibri" w:cs="Calibri"/>
                <w:b/>
                <w:iCs/>
                <w:sz w:val="24"/>
                <w:szCs w:val="24"/>
                <w:lang w:eastAsia="lt-LT"/>
              </w:rPr>
              <w:t>ė</w:t>
            </w:r>
            <w:r w:rsidR="00900236" w:rsidRPr="00CD59E4">
              <w:rPr>
                <w:rFonts w:ascii="Calibri" w:hAnsi="Calibri" w:cs="Calibri"/>
                <w:b/>
                <w:iCs/>
                <w:sz w:val="24"/>
                <w:szCs w:val="24"/>
                <w:lang w:eastAsia="lt-LT"/>
              </w:rPr>
              <w:t>:</w:t>
            </w:r>
          </w:p>
          <w:p w14:paraId="4802D199" w14:textId="2B6F06D8" w:rsidR="00900236" w:rsidRPr="00CD59E4" w:rsidRDefault="00900236" w:rsidP="00052D17">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1. Lietuvos Respublikos vyriausiojo valstybinio darbo inspektoriaus 2000 m. gruodžio 22</w:t>
            </w:r>
            <w:r w:rsidR="003C326A" w:rsidRPr="00CD59E4">
              <w:rPr>
                <w:rFonts w:ascii="Calibri" w:hAnsi="Calibri" w:cs="Calibri"/>
                <w:bCs/>
                <w:iCs/>
                <w:sz w:val="24"/>
                <w:szCs w:val="24"/>
                <w:lang w:eastAsia="lt-LT"/>
              </w:rPr>
              <w:t> </w:t>
            </w:r>
            <w:r w:rsidRPr="00CD59E4">
              <w:rPr>
                <w:rFonts w:ascii="Calibri" w:hAnsi="Calibri" w:cs="Calibri"/>
                <w:bCs/>
                <w:iCs/>
                <w:sz w:val="24"/>
                <w:szCs w:val="24"/>
                <w:lang w:eastAsia="lt-LT"/>
              </w:rPr>
              <w:t>d. įsakymas Nr. 346, kuriuo patvirtintos „</w:t>
            </w:r>
            <w:r w:rsidRPr="00CD59E4">
              <w:rPr>
                <w:rFonts w:ascii="Calibri" w:hAnsi="Calibri" w:cs="Calibri"/>
                <w:b/>
                <w:bCs/>
                <w:iCs/>
                <w:sz w:val="24"/>
                <w:szCs w:val="24"/>
                <w:lang w:eastAsia="lt-LT"/>
              </w:rPr>
              <w:t>Saugos ir sveikatos taisyklės statyboje</w:t>
            </w:r>
            <w:r w:rsidR="00752E5B" w:rsidRPr="00CD59E4">
              <w:rPr>
                <w:rFonts w:ascii="Calibri" w:hAnsi="Calibri" w:cs="Calibri"/>
                <w:b/>
                <w:bCs/>
                <w:iCs/>
                <w:sz w:val="24"/>
                <w:szCs w:val="24"/>
                <w:lang w:eastAsia="lt-LT"/>
              </w:rPr>
              <w:t xml:space="preserve"> DT-5-00“</w:t>
            </w:r>
            <w:r w:rsidR="00752E5B" w:rsidRPr="00CD59E4">
              <w:rPr>
                <w:rStyle w:val="Puslapioinaosnuoroda"/>
                <w:rFonts w:ascii="Calibri" w:hAnsi="Calibri" w:cs="Calibri"/>
                <w:b/>
                <w:bCs/>
                <w:iCs/>
                <w:sz w:val="24"/>
                <w:szCs w:val="24"/>
                <w:lang w:eastAsia="lt-LT"/>
              </w:rPr>
              <w:footnoteReference w:id="7"/>
            </w:r>
            <w:r w:rsidRPr="00CD59E4">
              <w:rPr>
                <w:rFonts w:ascii="Calibri" w:hAnsi="Calibri" w:cs="Calibri"/>
                <w:bCs/>
                <w:iCs/>
                <w:sz w:val="24"/>
                <w:szCs w:val="24"/>
                <w:lang w:eastAsia="lt-LT"/>
              </w:rPr>
              <w:t xml:space="preserve"> (toliau – Taisyklės) nuo 2023 m. gegužės 1 dienos pripažintas netekusiu galios</w:t>
            </w:r>
            <w:r w:rsidRPr="00CD59E4">
              <w:rPr>
                <w:rFonts w:ascii="Calibri" w:hAnsi="Calibri" w:cs="Calibri"/>
                <w:bCs/>
                <w:iCs/>
                <w:sz w:val="24"/>
                <w:szCs w:val="24"/>
                <w:vertAlign w:val="superscript"/>
                <w:lang w:eastAsia="lt-LT"/>
              </w:rPr>
              <w:footnoteReference w:id="8"/>
            </w:r>
            <w:r w:rsidRPr="00CD59E4">
              <w:rPr>
                <w:rFonts w:ascii="Calibri" w:hAnsi="Calibri" w:cs="Calibri"/>
                <w:bCs/>
                <w:iCs/>
                <w:sz w:val="24"/>
                <w:szCs w:val="24"/>
                <w:lang w:eastAsia="lt-LT"/>
              </w:rPr>
              <w:t>, todėl Pirkimo paskelbimo metu ne</w:t>
            </w:r>
            <w:r w:rsidR="00D040FC" w:rsidRPr="00CD59E4">
              <w:rPr>
                <w:rFonts w:ascii="Calibri" w:hAnsi="Calibri" w:cs="Calibri"/>
                <w:bCs/>
                <w:iCs/>
                <w:sz w:val="24"/>
                <w:szCs w:val="24"/>
                <w:lang w:eastAsia="lt-LT"/>
              </w:rPr>
              <w:t>be</w:t>
            </w:r>
            <w:r w:rsidRPr="00CD59E4">
              <w:rPr>
                <w:rFonts w:ascii="Calibri" w:hAnsi="Calibri" w:cs="Calibri"/>
                <w:bCs/>
                <w:iCs/>
                <w:sz w:val="24"/>
                <w:szCs w:val="24"/>
                <w:lang w:eastAsia="lt-LT"/>
              </w:rPr>
              <w:t xml:space="preserve">galiojo. </w:t>
            </w:r>
            <w:r w:rsidR="00D040FC" w:rsidRPr="00CD59E4">
              <w:rPr>
                <w:rFonts w:ascii="Calibri" w:hAnsi="Calibri" w:cs="Calibri"/>
                <w:bCs/>
                <w:iCs/>
                <w:sz w:val="24"/>
                <w:szCs w:val="24"/>
                <w:lang w:eastAsia="lt-LT"/>
              </w:rPr>
              <w:t xml:space="preserve">Tačiau Techninės specifikacijos 4.1.2 papunktyje kaip darbų saugos reikalavimus reglamentuojantis teisės aktas nurodytos tik šios nebegaliojančios Taisyklės. Tuo metu darbuotojų saugos reikalavimai statyboje jau buvo reglamentuojami kitais teisės aktais, todėl Techninės specifikacijoje pateikta nuoroda neatitiko aktualaus teisinio reglamentavimo. </w:t>
            </w:r>
            <w:r w:rsidR="00EC6A02" w:rsidRPr="00CD59E4">
              <w:rPr>
                <w:rFonts w:ascii="Calibri" w:hAnsi="Calibri" w:cs="Calibri"/>
                <w:bCs/>
                <w:iCs/>
                <w:sz w:val="24"/>
                <w:szCs w:val="24"/>
                <w:lang w:eastAsia="lt-LT"/>
              </w:rPr>
              <w:lastRenderedPageBreak/>
              <w:t xml:space="preserve">Pažymėtina, kad </w:t>
            </w:r>
            <w:r w:rsidR="00D040FC" w:rsidRPr="00CD59E4">
              <w:rPr>
                <w:rFonts w:ascii="Calibri" w:hAnsi="Calibri" w:cs="Calibri"/>
                <w:bCs/>
                <w:iCs/>
                <w:sz w:val="24"/>
                <w:szCs w:val="24"/>
                <w:lang w:eastAsia="lt-LT"/>
              </w:rPr>
              <w:t>Darbuotojų sauga statyboje Pirkimo paskelbimo metu reglamentuojama ne vienu specialiuoju teisės aktu</w:t>
            </w:r>
            <w:r w:rsidR="00D040FC" w:rsidRPr="00CD59E4">
              <w:rPr>
                <w:rFonts w:ascii="Calibri" w:hAnsi="Calibri" w:cs="Calibri"/>
                <w:bCs/>
                <w:iCs/>
                <w:sz w:val="24"/>
                <w:szCs w:val="24"/>
                <w:vertAlign w:val="superscript"/>
                <w:lang w:eastAsia="lt-LT"/>
              </w:rPr>
              <w:footnoteReference w:id="9"/>
            </w:r>
            <w:r w:rsidR="00D040FC" w:rsidRPr="00CD59E4">
              <w:rPr>
                <w:rFonts w:ascii="Calibri" w:hAnsi="Calibri" w:cs="Calibri"/>
                <w:bCs/>
                <w:iCs/>
                <w:sz w:val="24"/>
                <w:szCs w:val="24"/>
                <w:lang w:eastAsia="lt-LT"/>
              </w:rPr>
              <w:t>.</w:t>
            </w:r>
          </w:p>
          <w:p w14:paraId="2F2FA86F" w14:textId="568E33AD" w:rsidR="00900236" w:rsidRPr="00CD59E4" w:rsidRDefault="00900236" w:rsidP="00052D17">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2. </w:t>
            </w:r>
            <w:r w:rsidRPr="00CD59E4">
              <w:rPr>
                <w:rFonts w:ascii="Calibri" w:hAnsi="Calibri" w:cs="Calibri"/>
                <w:b/>
                <w:bCs/>
                <w:iCs/>
                <w:sz w:val="24"/>
                <w:szCs w:val="24"/>
                <w:lang w:eastAsia="lt-LT"/>
              </w:rPr>
              <w:t>LST EN 1917:2003</w:t>
            </w:r>
            <w:r w:rsidRPr="00CD59E4">
              <w:rPr>
                <w:rFonts w:ascii="Calibri" w:hAnsi="Calibri" w:cs="Calibri"/>
                <w:bCs/>
                <w:iCs/>
                <w:sz w:val="24"/>
                <w:szCs w:val="24"/>
                <w:lang w:eastAsia="lt-LT"/>
              </w:rPr>
              <w:t xml:space="preserve"> „Betono, </w:t>
            </w:r>
            <w:proofErr w:type="spellStart"/>
            <w:r w:rsidRPr="00CD59E4">
              <w:rPr>
                <w:rFonts w:ascii="Calibri" w:hAnsi="Calibri" w:cs="Calibri"/>
                <w:bCs/>
                <w:iCs/>
                <w:sz w:val="24"/>
                <w:szCs w:val="24"/>
                <w:lang w:eastAsia="lt-LT"/>
              </w:rPr>
              <w:t>plienpluoščio</w:t>
            </w:r>
            <w:proofErr w:type="spellEnd"/>
            <w:r w:rsidRPr="00CD59E4">
              <w:rPr>
                <w:rFonts w:ascii="Calibri" w:hAnsi="Calibri" w:cs="Calibri"/>
                <w:bCs/>
                <w:iCs/>
                <w:sz w:val="24"/>
                <w:szCs w:val="24"/>
                <w:lang w:eastAsia="lt-LT"/>
              </w:rPr>
              <w:t xml:space="preserve"> betono ir gelžbetonio šuliniai ir apžiūros šulinėliai“ Pirkimo paskelbimo ir vykdymo metu </w:t>
            </w:r>
            <w:r w:rsidRPr="00CD59E4">
              <w:rPr>
                <w:rFonts w:ascii="Calibri" w:hAnsi="Calibri" w:cs="Calibri"/>
                <w:b/>
                <w:iCs/>
                <w:sz w:val="24"/>
                <w:szCs w:val="24"/>
                <w:lang w:eastAsia="lt-LT"/>
              </w:rPr>
              <w:t>yra galiojantis</w:t>
            </w:r>
            <w:r w:rsidRPr="00CD59E4">
              <w:rPr>
                <w:rFonts w:ascii="Calibri" w:hAnsi="Calibri" w:cs="Calibri"/>
                <w:bCs/>
                <w:iCs/>
                <w:sz w:val="24"/>
                <w:szCs w:val="24"/>
                <w:lang w:eastAsia="lt-LT"/>
              </w:rPr>
              <w:t xml:space="preserve"> Lietuvos standartas. Šis standartas buvo papildytas pataisa LST EN 1917:2003/AC:2008, tačiau jo galiojimas </w:t>
            </w:r>
            <w:r w:rsidRPr="00CD59E4">
              <w:rPr>
                <w:rFonts w:ascii="Calibri" w:hAnsi="Calibri" w:cs="Calibri"/>
                <w:b/>
                <w:bCs/>
                <w:iCs/>
                <w:sz w:val="24"/>
                <w:szCs w:val="24"/>
                <w:lang w:eastAsia="lt-LT"/>
              </w:rPr>
              <w:t>nebuvo panaikintas</w:t>
            </w:r>
            <w:r w:rsidRPr="00CD59E4">
              <w:rPr>
                <w:rFonts w:ascii="Calibri" w:hAnsi="Calibri" w:cs="Calibri"/>
                <w:bCs/>
                <w:iCs/>
                <w:sz w:val="24"/>
                <w:szCs w:val="24"/>
                <w:lang w:eastAsia="lt-LT"/>
              </w:rPr>
              <w:t>. Lietuvos akreditacijos ir standartizacijos agentūros viešai skelbiamoje „Standartų ir standartizacijos leidinių bei jų projektų žymėjimo atmintinėje“</w:t>
            </w:r>
            <w:r w:rsidRPr="00CD59E4">
              <w:rPr>
                <w:rFonts w:ascii="Calibri" w:hAnsi="Calibri" w:cs="Calibri"/>
                <w:bCs/>
                <w:iCs/>
                <w:sz w:val="24"/>
                <w:szCs w:val="24"/>
                <w:vertAlign w:val="superscript"/>
                <w:lang w:eastAsia="lt-LT"/>
              </w:rPr>
              <w:footnoteReference w:id="10"/>
            </w:r>
            <w:r w:rsidRPr="00CD59E4">
              <w:rPr>
                <w:rFonts w:ascii="Calibri" w:hAnsi="Calibri" w:cs="Calibri"/>
                <w:bCs/>
                <w:iCs/>
                <w:sz w:val="24"/>
                <w:szCs w:val="24"/>
                <w:lang w:eastAsia="lt-LT"/>
              </w:rPr>
              <w:t xml:space="preserve"> nurodyta, jog tokiu būdu (</w:t>
            </w:r>
            <w:r w:rsidR="006740C9" w:rsidRPr="00CD59E4">
              <w:rPr>
                <w:rFonts w:ascii="Calibri" w:hAnsi="Calibri" w:cs="Calibri"/>
                <w:bCs/>
                <w:iCs/>
                <w:sz w:val="24"/>
                <w:szCs w:val="24"/>
                <w:lang w:eastAsia="lt-LT"/>
              </w:rPr>
              <w:t>t. y., „</w:t>
            </w:r>
            <w:r w:rsidRPr="00CD59E4">
              <w:rPr>
                <w:rFonts w:ascii="Calibri" w:hAnsi="Calibri" w:cs="Calibri"/>
                <w:bCs/>
                <w:iCs/>
                <w:sz w:val="24"/>
                <w:szCs w:val="24"/>
                <w:lang w:eastAsia="lt-LT"/>
              </w:rPr>
              <w:t>AC</w:t>
            </w:r>
            <w:r w:rsidR="006740C9" w:rsidRPr="00CD59E4">
              <w:rPr>
                <w:rFonts w:ascii="Calibri" w:hAnsi="Calibri" w:cs="Calibri"/>
                <w:bCs/>
                <w:iCs/>
                <w:sz w:val="24"/>
                <w:szCs w:val="24"/>
                <w:lang w:eastAsia="lt-LT"/>
              </w:rPr>
              <w:t>“</w:t>
            </w:r>
            <w:r w:rsidRPr="00CD59E4">
              <w:rPr>
                <w:rFonts w:ascii="Calibri" w:hAnsi="Calibri" w:cs="Calibri"/>
                <w:bCs/>
                <w:iCs/>
                <w:sz w:val="24"/>
                <w:szCs w:val="24"/>
                <w:lang w:eastAsia="lt-LT"/>
              </w:rPr>
              <w:t>) žymima pataisa turi būti skaitoma kartu su atitinkamu standartu ar standartizacijos leidiniu, todėl minėta pataisa nepakeitė standarto galiojimo ir nepakeitė jo statuso. Be to, LST EN 1917:2003/AC:2008 buvo išleista kaip LST EN 1917:2003 pataisa, o ne kaip naujas standartas</w:t>
            </w:r>
            <w:r w:rsidR="00AB02BA" w:rsidRPr="00CD59E4">
              <w:rPr>
                <w:rFonts w:ascii="Calibri" w:hAnsi="Calibri" w:cs="Calibri"/>
                <w:bCs/>
                <w:iCs/>
                <w:sz w:val="24"/>
                <w:szCs w:val="24"/>
                <w:lang w:eastAsia="lt-LT"/>
              </w:rPr>
              <w:t>.</w:t>
            </w:r>
            <w:r w:rsidR="0068146C" w:rsidRPr="00CD59E4">
              <w:rPr>
                <w:rFonts w:ascii="Calibri" w:hAnsi="Calibri" w:cs="Calibri"/>
                <w:bCs/>
                <w:iCs/>
                <w:sz w:val="24"/>
                <w:szCs w:val="24"/>
                <w:lang w:eastAsia="lt-LT"/>
              </w:rPr>
              <w:t xml:space="preserve"> </w:t>
            </w:r>
            <w:r w:rsidR="00AB02BA" w:rsidRPr="00CD59E4">
              <w:rPr>
                <w:rFonts w:ascii="Calibri" w:hAnsi="Calibri" w:cs="Calibri"/>
                <w:bCs/>
                <w:iCs/>
                <w:sz w:val="24"/>
                <w:szCs w:val="24"/>
                <w:lang w:eastAsia="lt-LT"/>
              </w:rPr>
              <w:t>V</w:t>
            </w:r>
            <w:r w:rsidR="006A3E95" w:rsidRPr="00CD59E4">
              <w:rPr>
                <w:rFonts w:ascii="Calibri" w:hAnsi="Calibri" w:cs="Calibri"/>
                <w:bCs/>
                <w:iCs/>
                <w:sz w:val="24"/>
                <w:szCs w:val="24"/>
                <w:lang w:eastAsia="lt-LT"/>
              </w:rPr>
              <w:t xml:space="preserve">isgi, </w:t>
            </w:r>
            <w:r w:rsidR="0068146C" w:rsidRPr="00CD59E4">
              <w:rPr>
                <w:rFonts w:ascii="Calibri" w:hAnsi="Calibri" w:cs="Calibri"/>
                <w:bCs/>
                <w:iCs/>
                <w:sz w:val="24"/>
                <w:szCs w:val="24"/>
                <w:lang w:eastAsia="lt-LT"/>
              </w:rPr>
              <w:t>Pirkimo dokumentuose</w:t>
            </w:r>
            <w:r w:rsidR="00EC6A02" w:rsidRPr="00CD59E4">
              <w:rPr>
                <w:rFonts w:ascii="Calibri" w:hAnsi="Calibri" w:cs="Calibri"/>
                <w:bCs/>
                <w:iCs/>
                <w:sz w:val="24"/>
                <w:szCs w:val="24"/>
                <w:lang w:eastAsia="lt-LT"/>
              </w:rPr>
              <w:t xml:space="preserve"> aiškumo dėlei </w:t>
            </w:r>
            <w:r w:rsidR="0068146C" w:rsidRPr="00CD59E4">
              <w:rPr>
                <w:rFonts w:ascii="Calibri" w:hAnsi="Calibri" w:cs="Calibri"/>
                <w:bCs/>
                <w:iCs/>
                <w:sz w:val="24"/>
                <w:szCs w:val="24"/>
                <w:lang w:eastAsia="lt-LT"/>
              </w:rPr>
              <w:t xml:space="preserve"> tikslinga nurodyti </w:t>
            </w:r>
            <w:r w:rsidR="002C15A3" w:rsidRPr="00CD59E4">
              <w:rPr>
                <w:rFonts w:ascii="Calibri" w:hAnsi="Calibri" w:cs="Calibri"/>
                <w:bCs/>
                <w:iCs/>
                <w:sz w:val="24"/>
                <w:szCs w:val="24"/>
                <w:lang w:eastAsia="lt-LT"/>
              </w:rPr>
              <w:t>galiojančią standarto redakciją.</w:t>
            </w:r>
          </w:p>
          <w:p w14:paraId="525D7999" w14:textId="732EEB32" w:rsidR="00900236" w:rsidRPr="00CD59E4" w:rsidRDefault="00900236" w:rsidP="00052D17">
            <w:pPr>
              <w:widowControl w:val="0"/>
              <w:ind w:left="57" w:firstLine="851"/>
              <w:jc w:val="left"/>
              <w:rPr>
                <w:rFonts w:ascii="Calibri" w:hAnsi="Calibri" w:cs="Calibri"/>
                <w:bCs/>
                <w:iCs/>
                <w:sz w:val="24"/>
                <w:szCs w:val="24"/>
                <w:lang w:eastAsia="lt-LT"/>
              </w:rPr>
            </w:pPr>
            <w:r w:rsidRPr="00CD59E4">
              <w:rPr>
                <w:rFonts w:ascii="Calibri" w:hAnsi="Calibri" w:cs="Calibri"/>
                <w:iCs/>
                <w:sz w:val="24"/>
                <w:szCs w:val="24"/>
                <w:lang w:eastAsia="lt-LT"/>
              </w:rPr>
              <w:t>3.</w:t>
            </w:r>
            <w:r w:rsidRPr="00CD59E4">
              <w:rPr>
                <w:rFonts w:ascii="Calibri" w:hAnsi="Calibri" w:cs="Calibri"/>
                <w:b/>
                <w:bCs/>
                <w:iCs/>
                <w:sz w:val="24"/>
                <w:szCs w:val="24"/>
                <w:lang w:eastAsia="lt-LT"/>
              </w:rPr>
              <w:t xml:space="preserve"> LST EN 13369:2013</w:t>
            </w:r>
            <w:r w:rsidRPr="00CD59E4">
              <w:rPr>
                <w:rFonts w:ascii="Calibri" w:hAnsi="Calibri" w:cs="Calibri"/>
                <w:bCs/>
                <w:iCs/>
                <w:sz w:val="24"/>
                <w:szCs w:val="24"/>
                <w:lang w:eastAsia="lt-LT"/>
              </w:rPr>
              <w:t xml:space="preserve"> standartas „Bendrosios surenkamųjų betono gaminių taisyklės“ Pirkimo paskelbimo ir vykdymo metu nebegaliojo</w:t>
            </w:r>
            <w:r w:rsidRPr="00CD59E4">
              <w:rPr>
                <w:rFonts w:ascii="Calibri" w:hAnsi="Calibri" w:cs="Calibri"/>
                <w:bCs/>
                <w:iCs/>
                <w:sz w:val="24"/>
                <w:szCs w:val="24"/>
                <w:vertAlign w:val="superscript"/>
                <w:lang w:eastAsia="lt-LT"/>
              </w:rPr>
              <w:footnoteReference w:id="11"/>
            </w:r>
            <w:r w:rsidRPr="00CD59E4">
              <w:rPr>
                <w:rFonts w:ascii="Calibri" w:hAnsi="Calibri" w:cs="Calibri"/>
                <w:bCs/>
                <w:iCs/>
                <w:sz w:val="24"/>
                <w:szCs w:val="24"/>
                <w:lang w:eastAsia="lt-LT"/>
              </w:rPr>
              <w:t>. Vietoje šio ir vėlesnių j</w:t>
            </w:r>
            <w:r w:rsidR="00F71EFC" w:rsidRPr="00CD59E4">
              <w:rPr>
                <w:rFonts w:ascii="Calibri" w:hAnsi="Calibri" w:cs="Calibri"/>
                <w:bCs/>
                <w:iCs/>
                <w:sz w:val="24"/>
                <w:szCs w:val="24"/>
                <w:lang w:eastAsia="lt-LT"/>
              </w:rPr>
              <w:t>o</w:t>
            </w:r>
            <w:r w:rsidRPr="00CD59E4">
              <w:rPr>
                <w:rFonts w:ascii="Calibri" w:hAnsi="Calibri" w:cs="Calibri"/>
                <w:bCs/>
                <w:iCs/>
                <w:sz w:val="24"/>
                <w:szCs w:val="24"/>
                <w:lang w:eastAsia="lt-LT"/>
              </w:rPr>
              <w:t xml:space="preserve"> pakeitimų galiojo </w:t>
            </w:r>
            <w:r w:rsidRPr="00CD59E4">
              <w:rPr>
                <w:rFonts w:ascii="Calibri" w:hAnsi="Calibri" w:cs="Calibri"/>
                <w:b/>
                <w:bCs/>
                <w:iCs/>
                <w:sz w:val="24"/>
                <w:szCs w:val="24"/>
                <w:lang w:eastAsia="lt-LT"/>
              </w:rPr>
              <w:t>LST EN 13369:2024</w:t>
            </w:r>
            <w:r w:rsidRPr="00CD59E4">
              <w:rPr>
                <w:rFonts w:ascii="Calibri" w:hAnsi="Calibri" w:cs="Calibri"/>
                <w:bCs/>
                <w:iCs/>
                <w:sz w:val="24"/>
                <w:szCs w:val="24"/>
                <w:lang w:eastAsia="lt-LT"/>
              </w:rPr>
              <w:t>, kuriuo perimta naujausia Europos standarto EN 13369 redakcija.</w:t>
            </w:r>
          </w:p>
          <w:p w14:paraId="41253821" w14:textId="39BEC264" w:rsidR="003F30E5" w:rsidRPr="00CD59E4" w:rsidRDefault="003F30E5" w:rsidP="00052D17">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4. </w:t>
            </w:r>
            <w:r w:rsidR="00596301" w:rsidRPr="00CD59E4">
              <w:rPr>
                <w:rFonts w:ascii="Calibri" w:hAnsi="Calibri" w:cs="Calibri"/>
                <w:bCs/>
                <w:iCs/>
                <w:sz w:val="24"/>
                <w:szCs w:val="24"/>
                <w:lang w:eastAsia="lt-LT"/>
              </w:rPr>
              <w:t>Specialiųjų sąlygų 10 priedo 1 p</w:t>
            </w:r>
            <w:r w:rsidR="00241F3C" w:rsidRPr="00CD59E4">
              <w:rPr>
                <w:rFonts w:ascii="Calibri" w:hAnsi="Calibri" w:cs="Calibri"/>
                <w:bCs/>
                <w:iCs/>
                <w:sz w:val="24"/>
                <w:szCs w:val="24"/>
                <w:lang w:eastAsia="lt-LT"/>
              </w:rPr>
              <w:t>u</w:t>
            </w:r>
            <w:r w:rsidR="00596301" w:rsidRPr="00CD59E4">
              <w:rPr>
                <w:rFonts w:ascii="Calibri" w:hAnsi="Calibri" w:cs="Calibri"/>
                <w:bCs/>
                <w:iCs/>
                <w:sz w:val="24"/>
                <w:szCs w:val="24"/>
                <w:lang w:eastAsia="lt-LT"/>
              </w:rPr>
              <w:t xml:space="preserve">nkte netiksliai nurodyta Lietuvos Respublikos aplinkos ministro 2011 m. birželio 28 d. įsakymo Nr. D1-508 </w:t>
            </w:r>
            <w:r w:rsidR="001808CE" w:rsidRPr="00CD59E4">
              <w:rPr>
                <w:rFonts w:ascii="Calibri" w:hAnsi="Calibri" w:cs="Calibri"/>
                <w:bCs/>
                <w:iCs/>
                <w:sz w:val="24"/>
                <w:szCs w:val="24"/>
                <w:lang w:eastAsia="lt-LT"/>
              </w:rPr>
              <w:t>data</w:t>
            </w:r>
            <w:r w:rsidR="00596301" w:rsidRPr="00CD59E4">
              <w:rPr>
                <w:rFonts w:ascii="Calibri" w:hAnsi="Calibri" w:cs="Calibri"/>
                <w:bCs/>
                <w:iCs/>
                <w:sz w:val="24"/>
                <w:szCs w:val="24"/>
                <w:lang w:eastAsia="lt-LT"/>
              </w:rPr>
              <w:t>. Kadangi minėtas įsakymas buvo priimtas 2011 m., o ne 2021 m., ši nuoroda laikytina redakcinio pobūdžio netikslumu.</w:t>
            </w:r>
          </w:p>
          <w:p w14:paraId="3C620144" w14:textId="7E6178AB" w:rsidR="00900236" w:rsidRPr="00CD59E4" w:rsidRDefault="00900236" w:rsidP="00052D17">
            <w:pPr>
              <w:widowControl w:val="0"/>
              <w:ind w:left="57" w:firstLine="851"/>
              <w:jc w:val="left"/>
              <w:rPr>
                <w:rFonts w:ascii="Calibri" w:eastAsia="Times New Roman" w:hAnsi="Calibri" w:cs="Calibri"/>
                <w:sz w:val="24"/>
                <w:szCs w:val="24"/>
                <w14:ligatures w14:val="none"/>
              </w:rPr>
            </w:pPr>
            <w:r w:rsidRPr="00CD59E4">
              <w:rPr>
                <w:rFonts w:ascii="Calibri" w:eastAsia="Times New Roman" w:hAnsi="Calibri" w:cs="Calibri"/>
                <w:sz w:val="24"/>
                <w:szCs w:val="24"/>
                <w14:ligatures w14:val="none"/>
              </w:rPr>
              <w:t>Įstatymo 48 straipsnio 4 dalyje</w:t>
            </w:r>
            <w:r w:rsidRPr="00CD59E4">
              <w:rPr>
                <w:rFonts w:ascii="Calibri" w:eastAsia="Times New Roman" w:hAnsi="Calibri" w:cs="Calibri"/>
                <w:sz w:val="24"/>
                <w:szCs w:val="24"/>
                <w:vertAlign w:val="superscript"/>
                <w14:ligatures w14:val="none"/>
              </w:rPr>
              <w:footnoteReference w:id="12"/>
            </w:r>
            <w:r w:rsidRPr="00CD59E4">
              <w:rPr>
                <w:rFonts w:ascii="Calibri" w:eastAsia="Times New Roman" w:hAnsi="Calibri" w:cs="Calibri"/>
                <w:sz w:val="24"/>
                <w:szCs w:val="24"/>
                <w14:ligatures w14:val="none"/>
              </w:rPr>
              <w:t xml:space="preserve"> yra įtvirtinta perkančiųjų subjektų pareiga užtikrinti, kad pirkimo dokumentai būtų parengti laikantis</w:t>
            </w:r>
            <w:r w:rsidR="00F808AD" w:rsidRPr="00CD59E4">
              <w:rPr>
                <w:rFonts w:ascii="Calibri" w:eastAsia="Times New Roman" w:hAnsi="Calibri" w:cs="Calibri"/>
                <w:sz w:val="24"/>
                <w:szCs w:val="24"/>
                <w14:ligatures w14:val="none"/>
              </w:rPr>
              <w:t xml:space="preserve"> Įstatymo </w:t>
            </w:r>
            <w:r w:rsidRPr="00CD59E4">
              <w:rPr>
                <w:rFonts w:ascii="Calibri" w:eastAsia="Times New Roman" w:hAnsi="Calibri" w:cs="Calibri"/>
                <w:sz w:val="24"/>
                <w:szCs w:val="24"/>
                <w14:ligatures w14:val="none"/>
              </w:rPr>
              <w:t>reikalavimų, taip pat būtų tikslūs, aiškūs ir nedviprasmiški, siekiant, kad tiekėjai galėtų pateikti pasiūlymus, o perkantysis subjektas galėtų nusipirkti tai, ko ja</w:t>
            </w:r>
            <w:r w:rsidR="00026372" w:rsidRPr="00CD59E4">
              <w:rPr>
                <w:rFonts w:ascii="Calibri" w:eastAsia="Times New Roman" w:hAnsi="Calibri" w:cs="Calibri"/>
                <w:sz w:val="24"/>
                <w:szCs w:val="24"/>
                <w14:ligatures w14:val="none"/>
              </w:rPr>
              <w:t>m</w:t>
            </w:r>
            <w:r w:rsidRPr="00CD59E4">
              <w:rPr>
                <w:rFonts w:ascii="Calibri" w:eastAsia="Times New Roman" w:hAnsi="Calibri" w:cs="Calibri"/>
                <w:sz w:val="24"/>
                <w:szCs w:val="24"/>
                <w14:ligatures w14:val="none"/>
              </w:rPr>
              <w:t xml:space="preserve"> reikia. Pirkimo sąlygų aiškumas, tikslumas yra vertinamas pagal gerai informuoto ir normaliai rūpestingo konkurso dalyvio (tiekėjo) standartą.</w:t>
            </w:r>
          </w:p>
          <w:p w14:paraId="68827765" w14:textId="5567A0CD" w:rsidR="00FF69D3" w:rsidRPr="00CD59E4" w:rsidRDefault="00D511DE" w:rsidP="00AA5857">
            <w:pPr>
              <w:widowControl w:val="0"/>
              <w:ind w:left="57" w:firstLine="851"/>
              <w:jc w:val="left"/>
              <w:rPr>
                <w:rFonts w:ascii="Calibri" w:eastAsia="Times New Roman" w:hAnsi="Calibri" w:cs="Calibri"/>
                <w:sz w:val="24"/>
                <w:szCs w:val="24"/>
                <w14:ligatures w14:val="none"/>
              </w:rPr>
            </w:pPr>
            <w:r w:rsidRPr="00CD59E4">
              <w:rPr>
                <w:rFonts w:ascii="Calibri" w:eastAsia="Times New Roman" w:hAnsi="Calibri" w:cs="Calibri"/>
                <w:sz w:val="24"/>
                <w:szCs w:val="24"/>
                <w14:ligatures w14:val="none"/>
              </w:rPr>
              <w:t>Pirk</w:t>
            </w:r>
            <w:r w:rsidR="0096349D" w:rsidRPr="00CD59E4">
              <w:rPr>
                <w:rFonts w:ascii="Calibri" w:eastAsia="Times New Roman" w:hAnsi="Calibri" w:cs="Calibri"/>
                <w:sz w:val="24"/>
                <w:szCs w:val="24"/>
                <w14:ligatures w14:val="none"/>
              </w:rPr>
              <w:t xml:space="preserve">imo vykdytojas </w:t>
            </w:r>
            <w:r w:rsidR="0096349D" w:rsidRPr="00CD59E4">
              <w:rPr>
                <w:rFonts w:ascii="Calibri" w:eastAsia="Times New Roman" w:hAnsi="Calibri" w:cs="Calibri"/>
                <w:b/>
                <w:bCs/>
                <w:sz w:val="24"/>
                <w:szCs w:val="24"/>
                <w14:ligatures w14:val="none"/>
              </w:rPr>
              <w:t>Rašte</w:t>
            </w:r>
            <w:r w:rsidR="0096349D" w:rsidRPr="00CD59E4">
              <w:rPr>
                <w:rFonts w:ascii="Calibri" w:eastAsia="Times New Roman" w:hAnsi="Calibri" w:cs="Calibri"/>
                <w:sz w:val="24"/>
                <w:szCs w:val="24"/>
                <w14:ligatures w14:val="none"/>
              </w:rPr>
              <w:t xml:space="preserve"> nurod</w:t>
            </w:r>
            <w:r w:rsidR="002F256C" w:rsidRPr="00CD59E4">
              <w:rPr>
                <w:rFonts w:ascii="Calibri" w:eastAsia="Times New Roman" w:hAnsi="Calibri" w:cs="Calibri"/>
                <w:sz w:val="24"/>
                <w:szCs w:val="24"/>
                <w14:ligatures w14:val="none"/>
              </w:rPr>
              <w:t>ė</w:t>
            </w:r>
            <w:r w:rsidR="0096349D" w:rsidRPr="00CD59E4">
              <w:rPr>
                <w:rFonts w:ascii="Calibri" w:eastAsia="Times New Roman" w:hAnsi="Calibri" w:cs="Calibri"/>
                <w:sz w:val="24"/>
                <w:szCs w:val="24"/>
                <w14:ligatures w14:val="none"/>
              </w:rPr>
              <w:t xml:space="preserve">, jog: </w:t>
            </w:r>
            <w:r w:rsidR="002F256C" w:rsidRPr="00CD59E4">
              <w:rPr>
                <w:rFonts w:ascii="Calibri" w:eastAsia="Times New Roman" w:hAnsi="Calibri" w:cs="Calibri"/>
                <w:sz w:val="24"/>
                <w:szCs w:val="24"/>
                <w14:ligatures w14:val="none"/>
              </w:rPr>
              <w:t>„n</w:t>
            </w:r>
            <w:r w:rsidR="00855BA2" w:rsidRPr="00CD59E4">
              <w:rPr>
                <w:rFonts w:ascii="Calibri" w:eastAsia="Times New Roman" w:hAnsi="Calibri" w:cs="Calibri"/>
                <w:sz w:val="24"/>
                <w:szCs w:val="24"/>
                <w14:ligatures w14:val="none"/>
              </w:rPr>
              <w:t>uorodos į nebegaliojantį teisės aktą ir standarto redakciją neturėjo materialios įtakos pasiūlymams“</w:t>
            </w:r>
            <w:r w:rsidR="000B58FA" w:rsidRPr="00CD59E4">
              <w:rPr>
                <w:rFonts w:ascii="Calibri" w:eastAsia="Times New Roman" w:hAnsi="Calibri" w:cs="Calibri"/>
                <w:sz w:val="24"/>
                <w:szCs w:val="24"/>
                <w14:ligatures w14:val="none"/>
              </w:rPr>
              <w:t>, tačiau neginčij</w:t>
            </w:r>
            <w:r w:rsidR="00233E33" w:rsidRPr="00CD59E4">
              <w:rPr>
                <w:rFonts w:ascii="Calibri" w:eastAsia="Times New Roman" w:hAnsi="Calibri" w:cs="Calibri"/>
                <w:sz w:val="24"/>
                <w:szCs w:val="24"/>
                <w14:ligatures w14:val="none"/>
              </w:rPr>
              <w:t>o</w:t>
            </w:r>
            <w:r w:rsidR="000B58FA" w:rsidRPr="00CD59E4">
              <w:rPr>
                <w:rFonts w:ascii="Calibri" w:eastAsia="Times New Roman" w:hAnsi="Calibri" w:cs="Calibri"/>
                <w:sz w:val="24"/>
                <w:szCs w:val="24"/>
                <w14:ligatures w14:val="none"/>
              </w:rPr>
              <w:t xml:space="preserve"> </w:t>
            </w:r>
            <w:r w:rsidR="00233E33" w:rsidRPr="00CD59E4">
              <w:rPr>
                <w:rFonts w:ascii="Calibri" w:eastAsia="Times New Roman" w:hAnsi="Calibri" w:cs="Calibri"/>
                <w:sz w:val="24"/>
                <w:szCs w:val="24"/>
                <w14:ligatures w14:val="none"/>
              </w:rPr>
              <w:t xml:space="preserve">Tarnybos nustatytų </w:t>
            </w:r>
            <w:r w:rsidR="00050113" w:rsidRPr="00CD59E4">
              <w:rPr>
                <w:rFonts w:ascii="Calibri" w:eastAsia="Times New Roman" w:hAnsi="Calibri" w:cs="Calibri"/>
                <w:sz w:val="24"/>
                <w:szCs w:val="24"/>
                <w14:ligatures w14:val="none"/>
              </w:rPr>
              <w:t xml:space="preserve">šioje </w:t>
            </w:r>
            <w:r w:rsidR="003E1948" w:rsidRPr="00CD59E4">
              <w:rPr>
                <w:rFonts w:ascii="Calibri" w:eastAsia="Times New Roman" w:hAnsi="Calibri" w:cs="Calibri"/>
                <w:sz w:val="24"/>
                <w:szCs w:val="24"/>
                <w14:ligatures w14:val="none"/>
              </w:rPr>
              <w:t xml:space="preserve">išvados </w:t>
            </w:r>
            <w:r w:rsidR="00050113" w:rsidRPr="00CD59E4">
              <w:rPr>
                <w:rFonts w:ascii="Calibri" w:eastAsia="Times New Roman" w:hAnsi="Calibri" w:cs="Calibri"/>
                <w:sz w:val="24"/>
                <w:szCs w:val="24"/>
                <w14:ligatures w14:val="none"/>
              </w:rPr>
              <w:t xml:space="preserve">dalyje minimų </w:t>
            </w:r>
            <w:r w:rsidR="0053527F" w:rsidRPr="00CD59E4">
              <w:rPr>
                <w:rFonts w:ascii="Calibri" w:eastAsia="Times New Roman" w:hAnsi="Calibri" w:cs="Calibri"/>
                <w:sz w:val="24"/>
                <w:szCs w:val="24"/>
                <w14:ligatures w14:val="none"/>
              </w:rPr>
              <w:t xml:space="preserve">Pirkimo dokumentų netikslumų. </w:t>
            </w:r>
            <w:r w:rsidR="00BE0AFA" w:rsidRPr="00CD59E4">
              <w:rPr>
                <w:rFonts w:ascii="Calibri" w:eastAsia="Times New Roman" w:hAnsi="Calibri" w:cs="Calibri"/>
                <w:sz w:val="24"/>
                <w:szCs w:val="24"/>
                <w14:ligatures w14:val="none"/>
              </w:rPr>
              <w:t xml:space="preserve">Tarnyba </w:t>
            </w:r>
            <w:r w:rsidR="0064389F" w:rsidRPr="00CD59E4">
              <w:rPr>
                <w:rFonts w:ascii="Calibri" w:eastAsia="Times New Roman" w:hAnsi="Calibri" w:cs="Calibri"/>
                <w:sz w:val="24"/>
                <w:szCs w:val="24"/>
                <w14:ligatures w14:val="none"/>
              </w:rPr>
              <w:t>pažymi</w:t>
            </w:r>
            <w:r w:rsidR="00BE0AFA" w:rsidRPr="00CD59E4">
              <w:rPr>
                <w:rFonts w:ascii="Calibri" w:eastAsia="Times New Roman" w:hAnsi="Calibri" w:cs="Calibri"/>
                <w:sz w:val="24"/>
                <w:szCs w:val="24"/>
                <w14:ligatures w14:val="none"/>
              </w:rPr>
              <w:t xml:space="preserve">, kad </w:t>
            </w:r>
            <w:r w:rsidR="009E7ACF" w:rsidRPr="00CD59E4">
              <w:rPr>
                <w:rFonts w:ascii="Calibri" w:eastAsia="Times New Roman" w:hAnsi="Calibri" w:cs="Calibri"/>
                <w:sz w:val="24"/>
                <w:szCs w:val="24"/>
                <w14:ligatures w14:val="none"/>
              </w:rPr>
              <w:t xml:space="preserve">Pirkimo vykdytojas </w:t>
            </w:r>
            <w:r w:rsidR="006F2DC5" w:rsidRPr="00CD59E4">
              <w:rPr>
                <w:rFonts w:ascii="Calibri" w:eastAsia="Times New Roman" w:hAnsi="Calibri" w:cs="Calibri"/>
                <w:sz w:val="24"/>
                <w:szCs w:val="24"/>
                <w14:ligatures w14:val="none"/>
              </w:rPr>
              <w:t>Įstatymo 48 straipsnio 4 dali</w:t>
            </w:r>
            <w:r w:rsidR="009E7ACF" w:rsidRPr="00CD59E4">
              <w:rPr>
                <w:rFonts w:ascii="Calibri" w:eastAsia="Times New Roman" w:hAnsi="Calibri" w:cs="Calibri"/>
                <w:sz w:val="24"/>
                <w:szCs w:val="24"/>
                <w14:ligatures w14:val="none"/>
              </w:rPr>
              <w:t>es normą aiškina pernelyg siauriai</w:t>
            </w:r>
            <w:r w:rsidR="005762A6" w:rsidRPr="00CD59E4">
              <w:rPr>
                <w:rFonts w:ascii="Calibri" w:eastAsia="Times New Roman" w:hAnsi="Calibri" w:cs="Calibri"/>
                <w:sz w:val="24"/>
                <w:szCs w:val="24"/>
                <w14:ligatures w14:val="none"/>
              </w:rPr>
              <w:t xml:space="preserve">, ją siedamas tik su faktinių neigiamų pasekmių atsiradimu. Tačiau iš pačios normos turinio matyti, kad joje nustatyta savarankiška pareiga pirkimo dokumentus parengti tiksliai, aiškiai ir nedviprasmiškai. Todėl vertinant šios pareigos laikymąsi pirmiausia </w:t>
            </w:r>
            <w:r w:rsidR="009E7ACF" w:rsidRPr="00CD59E4">
              <w:rPr>
                <w:rFonts w:ascii="Calibri" w:eastAsia="Times New Roman" w:hAnsi="Calibri" w:cs="Calibri"/>
                <w:sz w:val="24"/>
                <w:szCs w:val="24"/>
                <w14:ligatures w14:val="none"/>
              </w:rPr>
              <w:t xml:space="preserve">buvo vertinamas </w:t>
            </w:r>
            <w:r w:rsidR="005762A6" w:rsidRPr="00CD59E4">
              <w:rPr>
                <w:rFonts w:ascii="Calibri" w:eastAsia="Times New Roman" w:hAnsi="Calibri" w:cs="Calibri"/>
                <w:sz w:val="24"/>
                <w:szCs w:val="24"/>
                <w14:ligatures w14:val="none"/>
              </w:rPr>
              <w:t xml:space="preserve">pačių pirkimo dokumentų turinys ir </w:t>
            </w:r>
            <w:r w:rsidR="005762A6" w:rsidRPr="00CD59E4">
              <w:rPr>
                <w:rFonts w:ascii="Calibri" w:eastAsia="Times New Roman" w:hAnsi="Calibri" w:cs="Calibri"/>
                <w:sz w:val="24"/>
                <w:szCs w:val="24"/>
                <w14:ligatures w14:val="none"/>
              </w:rPr>
              <w:lastRenderedPageBreak/>
              <w:t>jų tarpusavio suderinamumas, o ne vien tai, ar konkrečiu atveju dalis tiekėjų vis dėlto pateikė pasiūlymus.</w:t>
            </w:r>
            <w:r w:rsidR="009E7ACF" w:rsidRPr="00CD59E4">
              <w:rPr>
                <w:rFonts w:ascii="Calibri" w:eastAsia="Times New Roman" w:hAnsi="Calibri" w:cs="Calibri"/>
                <w:sz w:val="24"/>
                <w:szCs w:val="24"/>
                <w14:ligatures w14:val="none"/>
              </w:rPr>
              <w:t xml:space="preserve"> Tarnyba, įvertinusi Pirkimo vykdytojo Rašte išdėstytus argumentus, pažymi, kad minėti netikslumai šiuo atveju nebuvo kvalifikuojami kaip atskiri pažeidimai ir yra papildomos aplinkybės, kurios patvirtina bendrą išvadą, kad Pirkimo dokumentai nebuvo parengti pakankamai aiškiai</w:t>
            </w:r>
            <w:r w:rsidR="0064389F" w:rsidRPr="00CD59E4">
              <w:rPr>
                <w:rFonts w:ascii="Calibri" w:eastAsia="Times New Roman" w:hAnsi="Calibri" w:cs="Calibri"/>
                <w:sz w:val="24"/>
                <w:szCs w:val="24"/>
                <w14:ligatures w14:val="none"/>
              </w:rPr>
              <w:t>,</w:t>
            </w:r>
            <w:r w:rsidR="009E7ACF" w:rsidRPr="00CD59E4">
              <w:rPr>
                <w:rFonts w:ascii="Calibri" w:eastAsia="Times New Roman" w:hAnsi="Calibri" w:cs="Calibri"/>
                <w:sz w:val="24"/>
                <w:szCs w:val="24"/>
                <w14:ligatures w14:val="none"/>
              </w:rPr>
              <w:t xml:space="preserve"> tiksliai</w:t>
            </w:r>
            <w:r w:rsidR="0064389F" w:rsidRPr="00CD59E4">
              <w:rPr>
                <w:rFonts w:ascii="Calibri" w:eastAsia="Times New Roman" w:hAnsi="Calibri" w:cs="Calibri"/>
                <w:sz w:val="24"/>
                <w:szCs w:val="24"/>
                <w14:ligatures w14:val="none"/>
              </w:rPr>
              <w:t xml:space="preserve"> ir nuosekliai.</w:t>
            </w:r>
          </w:p>
          <w:p w14:paraId="37487649" w14:textId="265F2884" w:rsidR="00500620" w:rsidRPr="00CD59E4" w:rsidRDefault="00FF69D3" w:rsidP="00FF69D3">
            <w:pPr>
              <w:widowControl w:val="0"/>
              <w:ind w:left="57" w:firstLine="851"/>
              <w:jc w:val="left"/>
              <w:rPr>
                <w:rFonts w:ascii="Calibri" w:eastAsia="Times New Roman" w:hAnsi="Calibri" w:cs="Calibri"/>
                <w:color w:val="2F5496" w:themeColor="accent1" w:themeShade="BF"/>
                <w:sz w:val="24"/>
                <w:szCs w:val="24"/>
                <w14:ligatures w14:val="none"/>
              </w:rPr>
            </w:pPr>
            <w:r w:rsidRPr="00CD59E4">
              <w:rPr>
                <w:rFonts w:ascii="Calibri" w:eastAsia="Times New Roman" w:hAnsi="Calibri" w:cs="Calibri"/>
                <w:sz w:val="24"/>
                <w:szCs w:val="24"/>
                <w14:ligatures w14:val="none"/>
              </w:rPr>
              <w:t>Apibendrinus pirmiau išdėstytą, Tarnyba konstatuoja, kad Techninės specifikacijos 4.1.2 ir 4.6.16 papunkčiuose pateiktos nuorodos į nebegaliojantį teisės aktą ir Pirkimo paskelbimo metu nebegaliojusį standartą neatitiko Pirkimo paskelbimo metu galiojusio teisinio reglamentavimo. Tarnybos vertinimu,</w:t>
            </w:r>
            <w:r w:rsidRPr="00CD59E4">
              <w:rPr>
                <w:sz w:val="24"/>
                <w:szCs w:val="24"/>
              </w:rPr>
              <w:t xml:space="preserve"> t</w:t>
            </w:r>
            <w:r w:rsidRPr="00CD59E4">
              <w:rPr>
                <w:rFonts w:ascii="Calibri" w:eastAsia="Times New Roman" w:hAnsi="Calibri" w:cs="Calibri"/>
                <w:sz w:val="24"/>
                <w:szCs w:val="24"/>
                <w14:ligatures w14:val="none"/>
              </w:rPr>
              <w:t xml:space="preserve">okie netikslumai rodo, kad Pirkimo dokumentai nebuvo parengti pakankamai tiksliai ir nuosekliai, kaip to reikalauja Įstatymo 48 straipsnio 4 dalis. Be to, pirmiau nurodytos aplinkybės leidžia daryti išvadą, kad prieš paskelbiant Pirkimą nebuvo užtikrinta pakankama Pirkimo dokumentų aktualumo, vidinio nuoseklumo ir tarpusavio suderinamumo kontrolė. </w:t>
            </w:r>
          </w:p>
          <w:p w14:paraId="62837BF5" w14:textId="209DD7A5" w:rsidR="00900236" w:rsidRPr="00CD59E4" w:rsidRDefault="006D53FD" w:rsidP="00052D17">
            <w:pPr>
              <w:widowControl w:val="0"/>
              <w:ind w:left="57" w:firstLine="851"/>
              <w:jc w:val="left"/>
              <w:rPr>
                <w:rFonts w:ascii="Calibri" w:hAnsi="Calibri" w:cs="Calibri"/>
                <w:bCs/>
                <w:iCs/>
                <w:sz w:val="24"/>
                <w:szCs w:val="24"/>
                <w:lang w:eastAsia="lt-LT"/>
              </w:rPr>
            </w:pPr>
            <w:r w:rsidRPr="00CD59E4">
              <w:rPr>
                <w:rFonts w:ascii="Calibri" w:hAnsi="Calibri" w:cs="Calibri"/>
                <w:b/>
                <w:iCs/>
                <w:sz w:val="24"/>
                <w:szCs w:val="24"/>
                <w:lang w:eastAsia="lt-LT"/>
              </w:rPr>
              <w:t xml:space="preserve">II. </w:t>
            </w:r>
            <w:r w:rsidR="00900236" w:rsidRPr="00CD59E4">
              <w:rPr>
                <w:rFonts w:ascii="Calibri" w:hAnsi="Calibri" w:cs="Calibri"/>
                <w:b/>
                <w:iCs/>
                <w:sz w:val="24"/>
                <w:szCs w:val="24"/>
                <w:lang w:eastAsia="lt-LT"/>
              </w:rPr>
              <w:t>Dėl Pirkimo dokumentuose nustatytų aplinkos apsaugos kriterijų ir reikalavimų</w:t>
            </w:r>
          </w:p>
          <w:p w14:paraId="69374E14" w14:textId="0DB23A98" w:rsidR="00900236" w:rsidRPr="00CD59E4" w:rsidRDefault="00900236" w:rsidP="00052D17">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Tarnyba</w:t>
            </w:r>
            <w:r w:rsidR="006D53FD" w:rsidRPr="00CD59E4">
              <w:rPr>
                <w:rFonts w:ascii="Calibri" w:hAnsi="Calibri" w:cs="Calibri"/>
                <w:bCs/>
                <w:iCs/>
                <w:sz w:val="24"/>
                <w:szCs w:val="24"/>
                <w:lang w:eastAsia="lt-LT"/>
              </w:rPr>
              <w:t xml:space="preserve">, </w:t>
            </w:r>
            <w:r w:rsidRPr="00CD59E4">
              <w:rPr>
                <w:rFonts w:ascii="Calibri" w:hAnsi="Calibri" w:cs="Calibri"/>
                <w:bCs/>
                <w:iCs/>
                <w:sz w:val="24"/>
                <w:szCs w:val="24"/>
                <w:lang w:eastAsia="lt-LT"/>
              </w:rPr>
              <w:t xml:space="preserve"> </w:t>
            </w:r>
            <w:r w:rsidR="006D53FD" w:rsidRPr="00CD59E4">
              <w:rPr>
                <w:rFonts w:ascii="Calibri" w:hAnsi="Calibri" w:cs="Calibri"/>
                <w:bCs/>
                <w:iCs/>
                <w:sz w:val="24"/>
                <w:szCs w:val="24"/>
                <w:lang w:eastAsia="lt-LT"/>
              </w:rPr>
              <w:t>išanalizavusi Pirkimo dokumentus,</w:t>
            </w:r>
            <w:r w:rsidR="00946445" w:rsidRPr="00CD59E4">
              <w:rPr>
                <w:rFonts w:ascii="Calibri" w:hAnsi="Calibri" w:cs="Calibri"/>
                <w:bCs/>
                <w:iCs/>
                <w:sz w:val="24"/>
                <w:szCs w:val="24"/>
                <w:lang w:eastAsia="lt-LT"/>
              </w:rPr>
              <w:t xml:space="preserve"> CVP IS esančią</w:t>
            </w:r>
            <w:r w:rsidR="006D53FD" w:rsidRPr="00CD59E4">
              <w:rPr>
                <w:rFonts w:ascii="Calibri" w:hAnsi="Calibri" w:cs="Calibri"/>
                <w:bCs/>
                <w:iCs/>
                <w:sz w:val="24"/>
                <w:szCs w:val="24"/>
                <w:lang w:eastAsia="lt-LT"/>
              </w:rPr>
              <w:t xml:space="preserve"> su Pirkimo vykdymu susijusią informaciją, nustatė </w:t>
            </w:r>
            <w:r w:rsidRPr="00CD59E4">
              <w:rPr>
                <w:rFonts w:ascii="Calibri" w:hAnsi="Calibri" w:cs="Calibri"/>
                <w:bCs/>
                <w:iCs/>
                <w:sz w:val="24"/>
                <w:szCs w:val="24"/>
                <w:lang w:eastAsia="lt-LT"/>
              </w:rPr>
              <w:t>kit</w:t>
            </w:r>
            <w:r w:rsidR="00F87474" w:rsidRPr="00CD59E4">
              <w:rPr>
                <w:rFonts w:ascii="Calibri" w:hAnsi="Calibri" w:cs="Calibri"/>
                <w:bCs/>
                <w:iCs/>
                <w:sz w:val="24"/>
                <w:szCs w:val="24"/>
                <w:lang w:eastAsia="lt-LT"/>
              </w:rPr>
              <w:t>ų</w:t>
            </w:r>
            <w:r w:rsidRPr="00CD59E4">
              <w:rPr>
                <w:rFonts w:ascii="Calibri" w:hAnsi="Calibri" w:cs="Calibri"/>
                <w:bCs/>
                <w:iCs/>
                <w:sz w:val="24"/>
                <w:szCs w:val="24"/>
                <w:lang w:eastAsia="lt-LT"/>
              </w:rPr>
              <w:t xml:space="preserve"> </w:t>
            </w:r>
            <w:r w:rsidR="000C7743" w:rsidRPr="00CD59E4">
              <w:rPr>
                <w:rFonts w:ascii="Calibri" w:hAnsi="Calibri" w:cs="Calibri"/>
                <w:bCs/>
                <w:iCs/>
                <w:sz w:val="24"/>
                <w:szCs w:val="24"/>
                <w:lang w:eastAsia="lt-LT"/>
              </w:rPr>
              <w:t>sisteminių Pirkimo dokumentų trūkumų ir neaiškumų, susijusių su aplinkos apsaugos kriterijų nustatymu, jų taikymo apimtimi, šių kriterijų įrodymo būdais bei dokumentų pateikimo tvarka</w:t>
            </w:r>
            <w:r w:rsidRPr="00CD59E4">
              <w:rPr>
                <w:rFonts w:ascii="Calibri" w:hAnsi="Calibri" w:cs="Calibri"/>
                <w:bCs/>
                <w:iCs/>
                <w:sz w:val="24"/>
                <w:szCs w:val="24"/>
                <w:lang w:eastAsia="lt-LT"/>
              </w:rPr>
              <w:t>:</w:t>
            </w:r>
          </w:p>
          <w:p w14:paraId="09BB3A93" w14:textId="7FF45B93" w:rsidR="00900236" w:rsidRPr="00CD59E4" w:rsidRDefault="00900236" w:rsidP="00052D17">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1. Specialiųjų sąlygų 1.5 punkte nustatyta, kad Pirkimas vykdomas vadovaujantis Lietuvos Respublikos aplinkos ministro 2011 m. birželio 28 d. </w:t>
            </w:r>
            <w:r w:rsidR="00A260D4" w:rsidRPr="00CD59E4">
              <w:rPr>
                <w:rFonts w:ascii="Calibri" w:hAnsi="Calibri" w:cs="Calibri"/>
                <w:bCs/>
                <w:iCs/>
                <w:sz w:val="24"/>
                <w:szCs w:val="24"/>
                <w:lang w:eastAsia="lt-LT"/>
              </w:rPr>
              <w:t xml:space="preserve">įsakymu </w:t>
            </w:r>
            <w:r w:rsidRPr="00CD59E4">
              <w:rPr>
                <w:rFonts w:ascii="Calibri" w:hAnsi="Calibri" w:cs="Calibri"/>
                <w:bCs/>
                <w:iCs/>
                <w:sz w:val="24"/>
                <w:szCs w:val="24"/>
                <w:lang w:eastAsia="lt-LT"/>
              </w:rPr>
              <w:t xml:space="preserve">Nr. D1-508 </w:t>
            </w:r>
            <w:r w:rsidR="00A260D4" w:rsidRPr="00CD59E4">
              <w:rPr>
                <w:rFonts w:ascii="Calibri" w:hAnsi="Calibri" w:cs="Calibri"/>
                <w:bCs/>
                <w:iCs/>
                <w:sz w:val="24"/>
                <w:szCs w:val="24"/>
                <w:lang w:eastAsia="lt-LT"/>
              </w:rPr>
              <w:t>patvirtinto Aplinkos apsaugos kriterijų taikymo, vykdant žaliuosius pirkimus, tvarkos aprašo (toliau – Tvarkos aprašas) 4.4.1 bei 4.4.4.1, 4.4.4.3 ir 4.4.4.4 papunkčiais. Šių Tvarkos aprašo nuostatų pagrindu Pirkimo vykdytojas nustatė konkrečius Pirkimo aplinkos apsaugos kriterijus</w:t>
            </w:r>
            <w:r w:rsidRPr="00CD59E4">
              <w:rPr>
                <w:rStyle w:val="Puslapioinaosnuoroda"/>
                <w:rFonts w:ascii="Calibri" w:hAnsi="Calibri" w:cs="Calibri"/>
                <w:bCs/>
                <w:iCs/>
                <w:sz w:val="24"/>
                <w:szCs w:val="24"/>
                <w:lang w:eastAsia="lt-LT"/>
              </w:rPr>
              <w:footnoteReference w:id="13"/>
            </w:r>
            <w:r w:rsidRPr="00CD59E4">
              <w:rPr>
                <w:rFonts w:ascii="Calibri" w:hAnsi="Calibri" w:cs="Calibri"/>
                <w:bCs/>
                <w:iCs/>
                <w:sz w:val="24"/>
                <w:szCs w:val="24"/>
                <w:lang w:eastAsia="lt-LT"/>
              </w:rPr>
              <w:t>. Tai reiškia, kad Pirkimo vykdytojas pasirinko aplinkos apsaugos kriterijus nustatyti savarankiškai, atsižvelgdamas į konkretaus pirkimo objektą.</w:t>
            </w:r>
            <w:r w:rsidR="00B845E3" w:rsidRPr="00CD59E4">
              <w:rPr>
                <w:rFonts w:ascii="Calibri" w:hAnsi="Calibri" w:cs="Calibri"/>
                <w:bCs/>
                <w:iCs/>
                <w:sz w:val="24"/>
                <w:szCs w:val="24"/>
                <w:lang w:eastAsia="lt-LT"/>
              </w:rPr>
              <w:t xml:space="preserve"> Atkreiptinas dėmesys</w:t>
            </w:r>
            <w:r w:rsidR="00E26C2A" w:rsidRPr="00CD59E4">
              <w:rPr>
                <w:rFonts w:ascii="Calibri" w:hAnsi="Calibri" w:cs="Calibri"/>
                <w:bCs/>
                <w:iCs/>
                <w:sz w:val="24"/>
                <w:szCs w:val="24"/>
                <w:lang w:eastAsia="lt-LT"/>
              </w:rPr>
              <w:t xml:space="preserve">, kad </w:t>
            </w:r>
            <w:r w:rsidR="00F76C68" w:rsidRPr="00CD59E4">
              <w:rPr>
                <w:rFonts w:ascii="Calibri" w:hAnsi="Calibri" w:cs="Calibri"/>
                <w:bCs/>
                <w:iCs/>
                <w:sz w:val="24"/>
                <w:szCs w:val="24"/>
                <w:lang w:eastAsia="lt-LT"/>
              </w:rPr>
              <w:t>pirmiau minėta</w:t>
            </w:r>
            <w:r w:rsidR="0055081B" w:rsidRPr="00CD59E4">
              <w:rPr>
                <w:rFonts w:ascii="Calibri" w:hAnsi="Calibri" w:cs="Calibri"/>
                <w:bCs/>
                <w:iCs/>
                <w:sz w:val="24"/>
                <w:szCs w:val="24"/>
                <w:lang w:eastAsia="lt-LT"/>
              </w:rPr>
              <w:t>me</w:t>
            </w:r>
            <w:r w:rsidR="00654ED9" w:rsidRPr="00CD59E4">
              <w:rPr>
                <w:rFonts w:ascii="Calibri" w:hAnsi="Calibri" w:cs="Calibri"/>
                <w:bCs/>
                <w:iCs/>
                <w:sz w:val="24"/>
                <w:szCs w:val="24"/>
                <w:lang w:eastAsia="lt-LT"/>
              </w:rPr>
              <w:t xml:space="preserve"> </w:t>
            </w:r>
            <w:r w:rsidR="00094781" w:rsidRPr="00CD59E4">
              <w:rPr>
                <w:rFonts w:ascii="Calibri" w:hAnsi="Calibri" w:cs="Calibri"/>
                <w:bCs/>
                <w:iCs/>
                <w:sz w:val="24"/>
                <w:szCs w:val="24"/>
                <w:lang w:eastAsia="lt-LT"/>
              </w:rPr>
              <w:t xml:space="preserve">Specialiųjų sąlygų </w:t>
            </w:r>
            <w:r w:rsidR="00654ED9" w:rsidRPr="00CD59E4">
              <w:rPr>
                <w:rFonts w:ascii="Calibri" w:hAnsi="Calibri" w:cs="Calibri"/>
                <w:bCs/>
                <w:iCs/>
                <w:sz w:val="24"/>
                <w:szCs w:val="24"/>
                <w:lang w:eastAsia="lt-LT"/>
              </w:rPr>
              <w:t>1.5</w:t>
            </w:r>
            <w:r w:rsidR="0055081B" w:rsidRPr="00CD59E4">
              <w:rPr>
                <w:rFonts w:ascii="Calibri" w:hAnsi="Calibri" w:cs="Calibri"/>
                <w:bCs/>
                <w:iCs/>
                <w:sz w:val="24"/>
                <w:szCs w:val="24"/>
                <w:lang w:eastAsia="lt-LT"/>
              </w:rPr>
              <w:t> </w:t>
            </w:r>
            <w:r w:rsidR="00094781" w:rsidRPr="00CD59E4">
              <w:rPr>
                <w:rFonts w:ascii="Calibri" w:hAnsi="Calibri" w:cs="Calibri"/>
                <w:bCs/>
                <w:iCs/>
                <w:sz w:val="24"/>
                <w:szCs w:val="24"/>
                <w:lang w:eastAsia="lt-LT"/>
              </w:rPr>
              <w:t>punkt</w:t>
            </w:r>
            <w:r w:rsidR="00A12603" w:rsidRPr="00CD59E4">
              <w:rPr>
                <w:rFonts w:ascii="Calibri" w:hAnsi="Calibri" w:cs="Calibri"/>
                <w:bCs/>
                <w:iCs/>
                <w:sz w:val="24"/>
                <w:szCs w:val="24"/>
                <w:lang w:eastAsia="lt-LT"/>
              </w:rPr>
              <w:t>e</w:t>
            </w:r>
            <w:r w:rsidR="00E26C2A" w:rsidRPr="00CD59E4">
              <w:rPr>
                <w:rFonts w:ascii="Calibri" w:hAnsi="Calibri" w:cs="Calibri"/>
                <w:bCs/>
                <w:iCs/>
                <w:sz w:val="24"/>
                <w:szCs w:val="24"/>
                <w:lang w:eastAsia="lt-LT"/>
              </w:rPr>
              <w:t xml:space="preserve"> </w:t>
            </w:r>
            <w:r w:rsidR="00654ED9" w:rsidRPr="00CD59E4">
              <w:rPr>
                <w:rFonts w:ascii="Calibri" w:hAnsi="Calibri" w:cs="Calibri"/>
                <w:bCs/>
                <w:iCs/>
                <w:sz w:val="24"/>
                <w:szCs w:val="24"/>
                <w:lang w:eastAsia="lt-LT"/>
              </w:rPr>
              <w:t>netiksliai suformuluotos nuorodos į teisės aktą. Šiame punkte nurodyta, kad Pirkimas vykdomas vadovaujantis Lietuvos Respublikos aplinkos ministro 2011 m. birželio 28 d. įsakymo Nr.</w:t>
            </w:r>
            <w:r w:rsidR="0055081B" w:rsidRPr="00CD59E4">
              <w:rPr>
                <w:rFonts w:ascii="Calibri" w:hAnsi="Calibri" w:cs="Calibri"/>
                <w:bCs/>
                <w:iCs/>
                <w:sz w:val="24"/>
                <w:szCs w:val="24"/>
                <w:lang w:eastAsia="lt-LT"/>
              </w:rPr>
              <w:t> </w:t>
            </w:r>
            <w:r w:rsidR="00654ED9" w:rsidRPr="00CD59E4">
              <w:rPr>
                <w:rFonts w:ascii="Calibri" w:hAnsi="Calibri" w:cs="Calibri"/>
                <w:bCs/>
                <w:iCs/>
                <w:sz w:val="24"/>
                <w:szCs w:val="24"/>
                <w:lang w:eastAsia="lt-LT"/>
              </w:rPr>
              <w:t xml:space="preserve">D1-508 4.4.1 bei 4.4.4.1, 4.4.4.3 ir 4.4.4.4 papunkčiais, nors minėti papunkčiai yra </w:t>
            </w:r>
            <w:r w:rsidR="00654ED9" w:rsidRPr="00CD59E4">
              <w:rPr>
                <w:rFonts w:ascii="Calibri" w:hAnsi="Calibri" w:cs="Calibri"/>
                <w:b/>
                <w:iCs/>
                <w:sz w:val="24"/>
                <w:szCs w:val="24"/>
                <w:lang w:eastAsia="lt-LT"/>
              </w:rPr>
              <w:t xml:space="preserve">ne įsakymo, </w:t>
            </w:r>
            <w:r w:rsidR="00654ED9" w:rsidRPr="00CD59E4">
              <w:rPr>
                <w:rFonts w:ascii="Calibri" w:hAnsi="Calibri" w:cs="Calibri"/>
                <w:b/>
                <w:iCs/>
                <w:sz w:val="24"/>
                <w:szCs w:val="24"/>
                <w:lang w:eastAsia="lt-LT"/>
              </w:rPr>
              <w:lastRenderedPageBreak/>
              <w:t>o</w:t>
            </w:r>
            <w:r w:rsidR="00654ED9" w:rsidRPr="00CD59E4">
              <w:rPr>
                <w:rFonts w:ascii="Calibri" w:hAnsi="Calibri" w:cs="Calibri"/>
                <w:bCs/>
                <w:iCs/>
                <w:sz w:val="24"/>
                <w:szCs w:val="24"/>
                <w:lang w:eastAsia="lt-LT"/>
              </w:rPr>
              <w:t xml:space="preserve"> šiuo įsakymu patvirtinto Aplinkos apsaugos kriterijų taikymo, vykdant žaliuosius pirkimus, </w:t>
            </w:r>
            <w:r w:rsidR="00A12603" w:rsidRPr="00CD59E4">
              <w:rPr>
                <w:rFonts w:ascii="Calibri" w:hAnsi="Calibri" w:cs="Calibri"/>
                <w:b/>
                <w:iCs/>
                <w:sz w:val="24"/>
                <w:szCs w:val="24"/>
                <w:lang w:eastAsia="lt-LT"/>
              </w:rPr>
              <w:t>T</w:t>
            </w:r>
            <w:r w:rsidR="00654ED9" w:rsidRPr="00CD59E4">
              <w:rPr>
                <w:rFonts w:ascii="Calibri" w:hAnsi="Calibri" w:cs="Calibri"/>
                <w:b/>
                <w:iCs/>
                <w:sz w:val="24"/>
                <w:szCs w:val="24"/>
                <w:lang w:eastAsia="lt-LT"/>
              </w:rPr>
              <w:t>varkos aprašo</w:t>
            </w:r>
            <w:r w:rsidR="00654ED9" w:rsidRPr="00CD59E4">
              <w:rPr>
                <w:rFonts w:ascii="Calibri" w:hAnsi="Calibri" w:cs="Calibri"/>
                <w:bCs/>
                <w:iCs/>
                <w:sz w:val="24"/>
                <w:szCs w:val="24"/>
                <w:lang w:eastAsia="lt-LT"/>
              </w:rPr>
              <w:t xml:space="preserve"> nuostatos. Todėl Pirkimo dokumentuose pateikta nuoroda į teisės aktą </w:t>
            </w:r>
            <w:r w:rsidR="00E10EF1" w:rsidRPr="00CD59E4">
              <w:rPr>
                <w:rFonts w:ascii="Calibri" w:hAnsi="Calibri" w:cs="Calibri"/>
                <w:bCs/>
                <w:iCs/>
                <w:sz w:val="24"/>
                <w:szCs w:val="24"/>
                <w:lang w:eastAsia="lt-LT"/>
              </w:rPr>
              <w:t xml:space="preserve"> yra</w:t>
            </w:r>
            <w:r w:rsidR="00654ED9" w:rsidRPr="00CD59E4">
              <w:rPr>
                <w:rFonts w:ascii="Calibri" w:hAnsi="Calibri" w:cs="Calibri"/>
                <w:bCs/>
                <w:iCs/>
                <w:sz w:val="24"/>
                <w:szCs w:val="24"/>
                <w:lang w:eastAsia="lt-LT"/>
              </w:rPr>
              <w:t xml:space="preserve"> </w:t>
            </w:r>
            <w:r w:rsidR="00C00191" w:rsidRPr="00CD59E4">
              <w:rPr>
                <w:rFonts w:ascii="Calibri" w:hAnsi="Calibri" w:cs="Calibri"/>
                <w:bCs/>
                <w:iCs/>
                <w:sz w:val="24"/>
                <w:szCs w:val="24"/>
                <w:lang w:eastAsia="lt-LT"/>
              </w:rPr>
              <w:t>ne</w:t>
            </w:r>
            <w:r w:rsidR="00654ED9" w:rsidRPr="00CD59E4">
              <w:rPr>
                <w:rFonts w:ascii="Calibri" w:hAnsi="Calibri" w:cs="Calibri"/>
                <w:bCs/>
                <w:iCs/>
                <w:sz w:val="24"/>
                <w:szCs w:val="24"/>
                <w:lang w:eastAsia="lt-LT"/>
              </w:rPr>
              <w:t>tiksli.</w:t>
            </w:r>
          </w:p>
          <w:p w14:paraId="6EC2BCB1" w14:textId="77777777" w:rsidR="00900236" w:rsidRPr="00CD59E4" w:rsidRDefault="00900236" w:rsidP="00052D17">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Tame pačiame Specialiųjų sąlygų 1.5 punkte vienoje išplėstinėje sąlygoje nustatyta:</w:t>
            </w:r>
          </w:p>
          <w:p w14:paraId="3FCDC158" w14:textId="77777777" w:rsidR="00900236" w:rsidRPr="00CD59E4" w:rsidRDefault="00900236" w:rsidP="00052D17">
            <w:pPr>
              <w:pStyle w:val="Sraopastraipa"/>
              <w:widowControl w:val="0"/>
              <w:numPr>
                <w:ilvl w:val="0"/>
                <w:numId w:val="27"/>
              </w:numPr>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 tiekėjo pareiga būti įdiegus atitinkamą aplinkos apsaugos vadybos sistemą;</w:t>
            </w:r>
          </w:p>
          <w:p w14:paraId="537F2E4D" w14:textId="77777777" w:rsidR="00900236" w:rsidRPr="00CD59E4" w:rsidRDefault="00900236" w:rsidP="00052D17">
            <w:pPr>
              <w:pStyle w:val="Sraopastraipa"/>
              <w:widowControl w:val="0"/>
              <w:numPr>
                <w:ilvl w:val="0"/>
                <w:numId w:val="27"/>
              </w:numPr>
              <w:ind w:left="57" w:firstLine="851"/>
              <w:jc w:val="left"/>
              <w:rPr>
                <w:rFonts w:ascii="Calibri" w:hAnsi="Calibri" w:cs="Calibri"/>
                <w:bCs/>
                <w:i/>
                <w:sz w:val="24"/>
                <w:szCs w:val="24"/>
                <w:lang w:eastAsia="lt-LT"/>
              </w:rPr>
            </w:pPr>
            <w:r w:rsidRPr="00CD59E4">
              <w:rPr>
                <w:rFonts w:ascii="Calibri" w:hAnsi="Calibri" w:cs="Calibri"/>
                <w:bCs/>
                <w:iCs/>
                <w:sz w:val="24"/>
                <w:szCs w:val="24"/>
                <w:lang w:eastAsia="lt-LT"/>
              </w:rPr>
              <w:t xml:space="preserve"> aplinkos apsaugos vadybos standartų laikymasis darbų vykdymo metu – </w:t>
            </w:r>
            <w:r w:rsidRPr="00CD59E4">
              <w:rPr>
                <w:rFonts w:ascii="Calibri" w:hAnsi="Calibri" w:cs="Calibri"/>
                <w:bCs/>
                <w:i/>
                <w:sz w:val="24"/>
                <w:szCs w:val="24"/>
                <w:lang w:eastAsia="lt-LT"/>
              </w:rPr>
              <w:t xml:space="preserve">„tiekėjas visą darbų vykdymo laiką turi užtikrinti, kad darbų vykdymo metu bus laikomasi nurodytų aplinkos apsaugos vadybos standartų“; </w:t>
            </w:r>
          </w:p>
          <w:p w14:paraId="512017F0" w14:textId="77777777" w:rsidR="00900236" w:rsidRPr="00CD59E4" w:rsidRDefault="00900236" w:rsidP="00052D17">
            <w:pPr>
              <w:pStyle w:val="Sraopastraipa"/>
              <w:widowControl w:val="0"/>
              <w:numPr>
                <w:ilvl w:val="0"/>
                <w:numId w:val="27"/>
              </w:numPr>
              <w:ind w:left="57" w:firstLine="851"/>
              <w:jc w:val="left"/>
              <w:rPr>
                <w:rFonts w:ascii="Calibri" w:hAnsi="Calibri" w:cs="Calibri"/>
                <w:b/>
                <w:i/>
                <w:sz w:val="24"/>
                <w:szCs w:val="24"/>
                <w:lang w:eastAsia="lt-LT"/>
              </w:rPr>
            </w:pPr>
            <w:r w:rsidRPr="00CD59E4">
              <w:rPr>
                <w:rFonts w:ascii="Calibri" w:hAnsi="Calibri" w:cs="Calibri"/>
                <w:bCs/>
                <w:iCs/>
                <w:sz w:val="24"/>
                <w:szCs w:val="24"/>
                <w:lang w:eastAsia="lt-LT"/>
              </w:rPr>
              <w:t xml:space="preserve"> kenksmingų atliekų, pavojingųjų cheminių medžiagų, triukšmo, elektros energijos ir vandens naudojimo valdymo reikalavimai – „</w:t>
            </w:r>
            <w:r w:rsidRPr="00CD59E4">
              <w:rPr>
                <w:rFonts w:ascii="Calibri" w:hAnsi="Calibri" w:cs="Calibri"/>
                <w:bCs/>
                <w:i/>
                <w:sz w:val="24"/>
                <w:szCs w:val="24"/>
                <w:lang w:eastAsia="lt-LT"/>
              </w:rPr>
              <w:t>užtikrinti kenksmingų atliekų ir pavojingų cheminių medžiagų nuotėkio, galinčio pakenkti aplinkai, prevenciją, statybvietėje susidarančių atliekų kiekio, skleidžiamo triukšmo prevenciją, efektyvų elektros energijos ir vandens naudojimo mažinimą, atitiktį reikalavimams įrodantys dokumentai</w:t>
            </w:r>
            <w:r w:rsidRPr="00CD59E4">
              <w:rPr>
                <w:rFonts w:ascii="Calibri" w:hAnsi="Calibri" w:cs="Calibri"/>
                <w:bCs/>
                <w:iCs/>
                <w:sz w:val="24"/>
                <w:szCs w:val="24"/>
                <w:lang w:eastAsia="lt-LT"/>
              </w:rPr>
              <w:t xml:space="preserve">: </w:t>
            </w:r>
            <w:r w:rsidRPr="00CD59E4">
              <w:rPr>
                <w:rFonts w:ascii="Calibri" w:hAnsi="Calibri" w:cs="Calibri"/>
                <w:b/>
                <w:i/>
                <w:sz w:val="24"/>
                <w:szCs w:val="24"/>
                <w:lang w:eastAsia="lt-LT"/>
              </w:rPr>
              <w:t>tiekėjo deklaracija dėl aplinkos apsaugos kriterijų užtikrinimo</w:t>
            </w:r>
            <w:r w:rsidRPr="00CD59E4">
              <w:rPr>
                <w:rFonts w:cstheme="minorHAnsi"/>
                <w:b/>
                <w:i/>
                <w:sz w:val="24"/>
                <w:szCs w:val="24"/>
              </w:rPr>
              <w:t xml:space="preserve"> </w:t>
            </w:r>
            <w:r w:rsidRPr="00CD59E4">
              <w:rPr>
                <w:rFonts w:ascii="Calibri" w:hAnsi="Calibri" w:cs="Calibri"/>
                <w:b/>
                <w:i/>
                <w:sz w:val="24"/>
                <w:szCs w:val="24"/>
                <w:lang w:eastAsia="lt-LT"/>
              </w:rPr>
              <w:t>(specialiųjų sąlygų priedas Nr. 10) su pridedamais</w:t>
            </w:r>
            <w:r w:rsidRPr="00CD59E4">
              <w:rPr>
                <w:rFonts w:ascii="Calibri" w:hAnsi="Calibri" w:cs="Calibri"/>
                <w:bCs/>
                <w:iCs/>
                <w:sz w:val="24"/>
                <w:szCs w:val="24"/>
                <w:lang w:eastAsia="lt-LT"/>
              </w:rPr>
              <w:t xml:space="preserve"> (kiekvienos atskirai) </w:t>
            </w:r>
            <w:r w:rsidRPr="00CD59E4">
              <w:rPr>
                <w:rFonts w:ascii="Calibri" w:hAnsi="Calibri" w:cs="Calibri"/>
                <w:bCs/>
                <w:i/>
                <w:sz w:val="24"/>
                <w:szCs w:val="24"/>
                <w:lang w:eastAsia="lt-LT"/>
              </w:rPr>
              <w:t xml:space="preserve">svarbiausių medžiagų, gaminių ir įrangos (kiekvienos atskirai) atitinkamo gamintojo ir (ar) importuotojo rašytiniais patvirtinimais ir (ar) saugos duomenų lapais ir (ar) gamintojo bandymų ataskaitomis, protokolais ir (ar) gamintojo ir (ar) importuotojo deklaracijomis (pateikiant objektyvius įrodymus) ir (ar) aplinkosauginėmis produkto deklaracijomis ir (ar) pripažintos įstaigos arba paskelbtosios (notifikuotos) institucijos atliktų bandymų protokolais, arba kitais lygiaverčiais dokumentais kurie įrodys siūlomų nurodytų medžiagų, gaminių ir įrangos atitiktį </w:t>
            </w:r>
            <w:r w:rsidRPr="00CD59E4">
              <w:rPr>
                <w:rFonts w:ascii="Calibri" w:hAnsi="Calibri" w:cs="Calibri"/>
                <w:b/>
                <w:i/>
                <w:sz w:val="24"/>
                <w:szCs w:val="24"/>
                <w:lang w:eastAsia="lt-LT"/>
              </w:rPr>
              <w:t>Techninio projekto ir Tvarkos aprašo reikalavimams“;</w:t>
            </w:r>
          </w:p>
          <w:p w14:paraId="57433577" w14:textId="77777777" w:rsidR="00900236" w:rsidRPr="00CD59E4" w:rsidRDefault="00900236" w:rsidP="00052D17">
            <w:pPr>
              <w:pStyle w:val="Sraopastraipa"/>
              <w:widowControl w:val="0"/>
              <w:numPr>
                <w:ilvl w:val="0"/>
                <w:numId w:val="27"/>
              </w:numPr>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 reikalavimai medžiagų ir įrangos pakuotėms </w:t>
            </w:r>
            <w:r w:rsidRPr="00CD59E4">
              <w:rPr>
                <w:rFonts w:ascii="Calibri" w:hAnsi="Calibri" w:cs="Calibri"/>
                <w:bCs/>
                <w:i/>
                <w:sz w:val="24"/>
                <w:szCs w:val="24"/>
                <w:lang w:eastAsia="lt-LT"/>
              </w:rPr>
              <w:t>–„tiekėjas turi užtikrinti, kad medžiagų ir įrangos pakuotės (jei tokios yra) būtų pagamintos iš perdirbtų žaliavų arba taip, kad jas būtų galima pakartotinai naudoti, perdirbti ar kitaip naudoti“;</w:t>
            </w:r>
          </w:p>
          <w:p w14:paraId="486709EB" w14:textId="77777777" w:rsidR="00900236" w:rsidRPr="00CD59E4" w:rsidRDefault="00900236" w:rsidP="00052D17">
            <w:pPr>
              <w:pStyle w:val="Sraopastraipa"/>
              <w:widowControl w:val="0"/>
              <w:numPr>
                <w:ilvl w:val="0"/>
                <w:numId w:val="27"/>
              </w:numPr>
              <w:ind w:left="57" w:firstLine="851"/>
              <w:jc w:val="left"/>
              <w:rPr>
                <w:rFonts w:ascii="Calibri" w:hAnsi="Calibri" w:cs="Calibri"/>
                <w:bCs/>
                <w:i/>
                <w:sz w:val="24"/>
                <w:szCs w:val="24"/>
                <w:lang w:eastAsia="lt-LT"/>
              </w:rPr>
            </w:pPr>
            <w:r w:rsidRPr="00CD59E4">
              <w:rPr>
                <w:rFonts w:ascii="Calibri" w:hAnsi="Calibri" w:cs="Calibri"/>
                <w:bCs/>
                <w:iCs/>
                <w:sz w:val="24"/>
                <w:szCs w:val="24"/>
                <w:lang w:eastAsia="lt-LT"/>
              </w:rPr>
              <w:t xml:space="preserve"> gamintojų ir importuotojų dokumentų pateikimas –„</w:t>
            </w:r>
            <w:r w:rsidRPr="00CD59E4">
              <w:rPr>
                <w:rFonts w:ascii="Calibri" w:hAnsi="Calibri" w:cs="Calibri"/>
                <w:bCs/>
                <w:i/>
                <w:sz w:val="24"/>
                <w:szCs w:val="24"/>
                <w:lang w:eastAsia="lt-LT"/>
              </w:rPr>
              <w:t xml:space="preserve">pakuočių (kiekvienos atskirai jei pakuotė taikoma) atitinkamo gamintojo ir (ar) importuotojo dokumentais, įrodančiais, kad pakuotės yra homogeniškos ir (ar) atitinkamai paženklintos, arba atitinka standartus, pagal kuriuos įrodoma, kad pakuočių medžiagos perdirbamos pvz., standartas LST EN 13432 „Pakuotė. Naudotų pakuočių, numatomų kompostuoti ir biologiškai skaidyti, reikalavimai.“ </w:t>
            </w:r>
          </w:p>
          <w:p w14:paraId="33F46798" w14:textId="63A61893" w:rsidR="00900236" w:rsidRPr="00CD59E4" w:rsidRDefault="00900236" w:rsidP="00052D17">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Be to, ten pat nustatyta, kad kartu su pasiūlymu pateikiami dokumentai </w:t>
            </w:r>
            <w:r w:rsidRPr="00CD59E4">
              <w:rPr>
                <w:rFonts w:ascii="Calibri" w:hAnsi="Calibri" w:cs="Calibri"/>
                <w:b/>
                <w:iCs/>
                <w:sz w:val="24"/>
                <w:szCs w:val="24"/>
                <w:lang w:eastAsia="lt-LT"/>
              </w:rPr>
              <w:t>turi įrodyti siūlomų svarbiausių medžiagų, gaminių ir įrangos atitiktį Techninio projekto reikalavimams.</w:t>
            </w:r>
          </w:p>
          <w:p w14:paraId="42370949" w14:textId="3A644B5B" w:rsidR="00900236" w:rsidRPr="00CD59E4" w:rsidRDefault="00900236" w:rsidP="002A11CD">
            <w:pPr>
              <w:widowControl w:val="0"/>
              <w:ind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Taigi, šiuo atveju vienoje sąlygoje sujungti skirtingo pobūdžio reikalavimai, </w:t>
            </w:r>
            <w:r w:rsidR="00D67F48" w:rsidRPr="00CD59E4">
              <w:rPr>
                <w:rFonts w:ascii="Calibri" w:hAnsi="Calibri" w:cs="Calibri"/>
                <w:bCs/>
                <w:iCs/>
                <w:sz w:val="24"/>
                <w:szCs w:val="24"/>
                <w:lang w:eastAsia="lt-LT"/>
              </w:rPr>
              <w:t xml:space="preserve">kurie </w:t>
            </w:r>
            <w:r w:rsidRPr="00CD59E4">
              <w:rPr>
                <w:rFonts w:ascii="Calibri" w:hAnsi="Calibri" w:cs="Calibri"/>
                <w:bCs/>
                <w:iCs/>
                <w:sz w:val="24"/>
                <w:szCs w:val="24"/>
                <w:lang w:eastAsia="lt-LT"/>
              </w:rPr>
              <w:t>taikomi:</w:t>
            </w:r>
          </w:p>
          <w:p w14:paraId="546C11E8" w14:textId="1EA47B0A" w:rsidR="00900236" w:rsidRPr="00CD59E4" w:rsidRDefault="00900236" w:rsidP="00052D17">
            <w:pPr>
              <w:widowControl w:val="0"/>
              <w:ind w:left="57" w:firstLine="0"/>
              <w:jc w:val="left"/>
              <w:rPr>
                <w:rFonts w:ascii="Calibri" w:hAnsi="Calibri" w:cs="Calibri"/>
                <w:bCs/>
                <w:iCs/>
                <w:sz w:val="24"/>
                <w:szCs w:val="24"/>
                <w:lang w:eastAsia="lt-LT"/>
              </w:rPr>
            </w:pPr>
            <w:r w:rsidRPr="00CD59E4">
              <w:rPr>
                <w:rFonts w:ascii="Calibri" w:hAnsi="Calibri" w:cs="Calibri"/>
                <w:bCs/>
                <w:iCs/>
                <w:sz w:val="24"/>
                <w:szCs w:val="24"/>
                <w:lang w:eastAsia="lt-LT"/>
              </w:rPr>
              <w:tab/>
              <w:t xml:space="preserve">pačiam tiekėjui kaip organizacijai; darbų vykdymo procesui; medžiagų, gaminių ir įrangos gamintojams; </w:t>
            </w:r>
            <w:r w:rsidRPr="00CD59E4">
              <w:rPr>
                <w:rFonts w:ascii="Calibri" w:hAnsi="Calibri" w:cs="Calibri"/>
                <w:bCs/>
                <w:iCs/>
                <w:sz w:val="24"/>
                <w:szCs w:val="24"/>
                <w:lang w:eastAsia="lt-LT"/>
              </w:rPr>
              <w:tab/>
              <w:t>konkretiems produktams ir jų pakuotėms; sutarties vykdymo metu atliekamiems veiksmams.</w:t>
            </w:r>
            <w:r w:rsidRPr="00CD59E4">
              <w:rPr>
                <w:sz w:val="24"/>
                <w:szCs w:val="24"/>
              </w:rPr>
              <w:t xml:space="preserve"> </w:t>
            </w:r>
            <w:r w:rsidRPr="00CD59E4">
              <w:rPr>
                <w:rFonts w:ascii="Calibri" w:hAnsi="Calibri" w:cs="Calibri"/>
                <w:bCs/>
                <w:iCs/>
                <w:sz w:val="24"/>
                <w:szCs w:val="24"/>
                <w:lang w:eastAsia="lt-LT"/>
              </w:rPr>
              <w:t>Tiekėjo aplinkos apsaugos vadybos sistema, produkto aplinkosauginės savybės ir sutarties vykdymo priemonės pateikiamos kaip iš esmės viena reikalavimų ir įrodymų sistema. Dėl to, nėra aišku, koks savarankiškas reikalavimas keliamas tiekėjui ir kaip nustatyti, kokį faktą bei kokiomis įrodymo priemonėmis tiekėjas privalo pagrįsti.</w:t>
            </w:r>
          </w:p>
          <w:p w14:paraId="50F7C9B2" w14:textId="72DB38B2" w:rsidR="00900236" w:rsidRPr="00CD59E4" w:rsidRDefault="00900236" w:rsidP="00052D17">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2. Specialiųjų sąlygų 10 priedo sąlygose nustatyti </w:t>
            </w:r>
            <w:r w:rsidRPr="00CD59E4">
              <w:rPr>
                <w:rFonts w:ascii="Calibri" w:hAnsi="Calibri" w:cs="Calibri"/>
                <w:b/>
                <w:iCs/>
                <w:sz w:val="24"/>
                <w:szCs w:val="24"/>
                <w:lang w:eastAsia="lt-LT"/>
              </w:rPr>
              <w:t xml:space="preserve">papildomi reikalavimai dėl tiekėjo ir </w:t>
            </w:r>
            <w:r w:rsidRPr="00CD59E4">
              <w:rPr>
                <w:rFonts w:ascii="Calibri" w:hAnsi="Calibri" w:cs="Calibri"/>
                <w:bCs/>
                <w:iCs/>
                <w:sz w:val="24"/>
                <w:szCs w:val="24"/>
                <w:lang w:eastAsia="lt-LT"/>
              </w:rPr>
              <w:t xml:space="preserve">svarbiausių medžiagų, gaminių bei įrangos </w:t>
            </w:r>
            <w:r w:rsidRPr="00CD59E4">
              <w:rPr>
                <w:rFonts w:ascii="Calibri" w:hAnsi="Calibri" w:cs="Calibri"/>
                <w:b/>
                <w:iCs/>
                <w:sz w:val="24"/>
                <w:szCs w:val="24"/>
                <w:lang w:eastAsia="lt-LT"/>
              </w:rPr>
              <w:t>gamintojų veikimo pagal</w:t>
            </w:r>
            <w:r w:rsidRPr="00CD59E4">
              <w:rPr>
                <w:rFonts w:ascii="Calibri" w:hAnsi="Calibri" w:cs="Calibri"/>
                <w:bCs/>
                <w:iCs/>
                <w:sz w:val="24"/>
                <w:szCs w:val="24"/>
                <w:lang w:eastAsia="lt-LT"/>
              </w:rPr>
              <w:t xml:space="preserve"> </w:t>
            </w:r>
            <w:r w:rsidRPr="00CD59E4">
              <w:rPr>
                <w:rFonts w:ascii="Calibri" w:hAnsi="Calibri" w:cs="Calibri"/>
                <w:b/>
                <w:iCs/>
                <w:sz w:val="24"/>
                <w:szCs w:val="24"/>
                <w:lang w:eastAsia="lt-LT"/>
              </w:rPr>
              <w:t xml:space="preserve">aplinkos apsaugos vadybos sistemas EMAS arba LST EN ISO 14001 </w:t>
            </w:r>
            <w:r w:rsidRPr="00CD59E4">
              <w:rPr>
                <w:rFonts w:ascii="Calibri" w:hAnsi="Calibri" w:cs="Calibri"/>
                <w:bCs/>
                <w:iCs/>
                <w:sz w:val="24"/>
                <w:szCs w:val="24"/>
                <w:lang w:eastAsia="lt-LT"/>
              </w:rPr>
              <w:t xml:space="preserve">(ar kitus lygiaverčius standartus), kurie savo turiniu </w:t>
            </w:r>
            <w:r w:rsidRPr="00CD59E4">
              <w:rPr>
                <w:rFonts w:ascii="Calibri" w:hAnsi="Calibri" w:cs="Calibri"/>
                <w:bCs/>
                <w:iCs/>
                <w:sz w:val="24"/>
                <w:szCs w:val="24"/>
                <w:lang w:eastAsia="lt-LT"/>
              </w:rPr>
              <w:lastRenderedPageBreak/>
              <w:t>atitinka Tvarkos aprašo 4.3 papunktyje</w:t>
            </w:r>
            <w:r w:rsidRPr="00CD59E4">
              <w:rPr>
                <w:rStyle w:val="Puslapioinaosnuoroda"/>
                <w:rFonts w:ascii="Calibri" w:hAnsi="Calibri" w:cs="Calibri"/>
                <w:bCs/>
                <w:iCs/>
                <w:sz w:val="24"/>
                <w:szCs w:val="24"/>
                <w:lang w:eastAsia="lt-LT"/>
              </w:rPr>
              <w:footnoteReference w:id="14"/>
            </w:r>
            <w:r w:rsidRPr="00CD59E4">
              <w:rPr>
                <w:rFonts w:ascii="Calibri" w:hAnsi="Calibri" w:cs="Calibri"/>
                <w:bCs/>
                <w:iCs/>
                <w:sz w:val="24"/>
                <w:szCs w:val="24"/>
                <w:lang w:eastAsia="lt-LT"/>
              </w:rPr>
              <w:t xml:space="preserve"> reglamentuojamą aplinkos apsaugos vadybos sistemos modelį</w:t>
            </w:r>
            <w:r w:rsidR="00F84C83" w:rsidRPr="00CD59E4">
              <w:rPr>
                <w:rFonts w:ascii="Calibri" w:hAnsi="Calibri" w:cs="Calibri"/>
                <w:bCs/>
                <w:iCs/>
                <w:sz w:val="24"/>
                <w:szCs w:val="24"/>
                <w:lang w:eastAsia="lt-LT"/>
              </w:rPr>
              <w:t xml:space="preserve">, </w:t>
            </w:r>
            <w:r w:rsidR="00347337" w:rsidRPr="00CD59E4">
              <w:rPr>
                <w:rFonts w:ascii="Calibri" w:hAnsi="Calibri" w:cs="Calibri"/>
                <w:bCs/>
                <w:iCs/>
                <w:sz w:val="24"/>
                <w:szCs w:val="24"/>
                <w:lang w:eastAsia="lt-LT"/>
              </w:rPr>
              <w:t xml:space="preserve">kai </w:t>
            </w:r>
            <w:r w:rsidR="00347337" w:rsidRPr="00CD59E4">
              <w:rPr>
                <w:rFonts w:ascii="Calibri" w:hAnsi="Calibri" w:cs="Calibri"/>
                <w:bCs/>
                <w:i/>
                <w:sz w:val="24"/>
                <w:szCs w:val="24"/>
                <w:lang w:eastAsia="lt-LT"/>
              </w:rPr>
              <w:t>„perkamai paslaugai ar darbui</w:t>
            </w:r>
            <w:r w:rsidR="00347337" w:rsidRPr="00CD59E4">
              <w:rPr>
                <w:rFonts w:ascii="Calibri" w:hAnsi="Calibri" w:cs="Calibri"/>
                <w:b/>
                <w:i/>
                <w:sz w:val="24"/>
                <w:szCs w:val="24"/>
                <w:lang w:eastAsia="lt-LT"/>
              </w:rPr>
              <w:t xml:space="preserve"> tiekėjas</w:t>
            </w:r>
            <w:r w:rsidR="00347337" w:rsidRPr="00CD59E4">
              <w:rPr>
                <w:rFonts w:ascii="Calibri" w:hAnsi="Calibri" w:cs="Calibri"/>
                <w:bCs/>
                <w:i/>
                <w:sz w:val="24"/>
                <w:szCs w:val="24"/>
                <w:lang w:eastAsia="lt-LT"/>
              </w:rPr>
              <w:t xml:space="preserve"> taiko aplinkos apsaugos vadybos sistemos reikalavimus pagal standartą LST EN ISO 14001</w:t>
            </w:r>
            <w:r w:rsidR="00310236" w:rsidRPr="00CD59E4">
              <w:rPr>
                <w:rFonts w:ascii="Calibri" w:hAnsi="Calibri" w:cs="Calibri"/>
                <w:bCs/>
                <w:i/>
                <w:sz w:val="24"/>
                <w:szCs w:val="24"/>
                <w:lang w:eastAsia="lt-LT"/>
              </w:rPr>
              <w:t xml:space="preserve"> [...]“</w:t>
            </w:r>
            <w:r w:rsidR="008910C4" w:rsidRPr="00CD59E4">
              <w:rPr>
                <w:rFonts w:ascii="Calibri" w:hAnsi="Calibri" w:cs="Calibri"/>
                <w:bCs/>
                <w:i/>
                <w:sz w:val="24"/>
                <w:szCs w:val="24"/>
                <w:lang w:eastAsia="lt-LT"/>
              </w:rPr>
              <w:t>.</w:t>
            </w:r>
          </w:p>
          <w:p w14:paraId="4D019864" w14:textId="2AE3FC6A" w:rsidR="00900236" w:rsidRPr="00CD59E4" w:rsidRDefault="00990623" w:rsidP="00052D17">
            <w:pPr>
              <w:widowControl w:val="0"/>
              <w:ind w:left="57" w:firstLine="851"/>
              <w:jc w:val="left"/>
              <w:rPr>
                <w:sz w:val="24"/>
                <w:szCs w:val="24"/>
              </w:rPr>
            </w:pPr>
            <w:r w:rsidRPr="00CD59E4">
              <w:rPr>
                <w:rFonts w:ascii="Calibri" w:hAnsi="Calibri" w:cs="Calibri"/>
                <w:bCs/>
                <w:iCs/>
                <w:sz w:val="24"/>
                <w:szCs w:val="24"/>
                <w:lang w:eastAsia="lt-LT"/>
              </w:rPr>
              <w:t xml:space="preserve">Tuo tarpu </w:t>
            </w:r>
            <w:r w:rsidR="00900236" w:rsidRPr="00CD59E4">
              <w:rPr>
                <w:rFonts w:ascii="Calibri" w:hAnsi="Calibri" w:cs="Calibri"/>
                <w:bCs/>
                <w:iCs/>
                <w:sz w:val="24"/>
                <w:szCs w:val="24"/>
                <w:lang w:eastAsia="lt-LT"/>
              </w:rPr>
              <w:t xml:space="preserve">Techninės specifikacijos 3.4 punkte („Standartai“) nustatyta: „visos medžiagos ir įrengimai, kurios perkamos, </w:t>
            </w:r>
            <w:r w:rsidR="00900236" w:rsidRPr="00CD59E4">
              <w:rPr>
                <w:rFonts w:ascii="Calibri" w:hAnsi="Calibri" w:cs="Calibri"/>
                <w:b/>
                <w:iCs/>
                <w:sz w:val="24"/>
                <w:szCs w:val="24"/>
                <w:lang w:eastAsia="lt-LT"/>
              </w:rPr>
              <w:t>turi būti gamintojo</w:t>
            </w:r>
            <w:r w:rsidR="00900236" w:rsidRPr="00CD59E4">
              <w:rPr>
                <w:rFonts w:ascii="Calibri" w:hAnsi="Calibri" w:cs="Calibri"/>
                <w:bCs/>
                <w:iCs/>
                <w:sz w:val="24"/>
                <w:szCs w:val="24"/>
                <w:lang w:eastAsia="lt-LT"/>
              </w:rPr>
              <w:t xml:space="preserve">, galinčio užtikrinti kokybę </w:t>
            </w:r>
            <w:r w:rsidR="00900236" w:rsidRPr="00CD59E4">
              <w:rPr>
                <w:rFonts w:ascii="Calibri" w:hAnsi="Calibri" w:cs="Calibri"/>
                <w:b/>
                <w:iCs/>
                <w:sz w:val="24"/>
                <w:szCs w:val="24"/>
                <w:lang w:eastAsia="lt-LT"/>
              </w:rPr>
              <w:t>pagal LST EN ISO 9001 standarto</w:t>
            </w:r>
            <w:r w:rsidR="00900236" w:rsidRPr="00CD59E4">
              <w:rPr>
                <w:rFonts w:ascii="Calibri" w:hAnsi="Calibri" w:cs="Calibri"/>
                <w:bCs/>
                <w:iCs/>
                <w:sz w:val="24"/>
                <w:szCs w:val="24"/>
                <w:lang w:eastAsia="lt-LT"/>
              </w:rPr>
              <w:t xml:space="preserve"> reikalavimus“</w:t>
            </w:r>
            <w:r w:rsidR="00900236" w:rsidRPr="00CD59E4">
              <w:rPr>
                <w:sz w:val="24"/>
                <w:szCs w:val="24"/>
              </w:rPr>
              <w:t xml:space="preserve">, tačiau </w:t>
            </w:r>
            <w:r w:rsidR="00900236" w:rsidRPr="00CD59E4">
              <w:rPr>
                <w:rFonts w:ascii="Calibri" w:hAnsi="Calibri" w:cs="Calibri"/>
                <w:bCs/>
                <w:iCs/>
                <w:sz w:val="24"/>
                <w:szCs w:val="24"/>
                <w:lang w:eastAsia="lt-LT"/>
              </w:rPr>
              <w:t xml:space="preserve">standarto </w:t>
            </w:r>
            <w:r w:rsidR="00900236" w:rsidRPr="00CD59E4">
              <w:rPr>
                <w:rFonts w:ascii="Calibri" w:hAnsi="Calibri" w:cs="Calibri"/>
                <w:b/>
                <w:iCs/>
                <w:sz w:val="24"/>
                <w:szCs w:val="24"/>
                <w:lang w:eastAsia="lt-LT"/>
              </w:rPr>
              <w:t>LST EN ISO 14001</w:t>
            </w:r>
            <w:r w:rsidR="00900236" w:rsidRPr="00CD59E4">
              <w:rPr>
                <w:rFonts w:ascii="Calibri" w:hAnsi="Calibri" w:cs="Calibri"/>
                <w:bCs/>
                <w:iCs/>
                <w:sz w:val="24"/>
                <w:szCs w:val="24"/>
                <w:lang w:eastAsia="lt-LT"/>
              </w:rPr>
              <w:t xml:space="preserve"> „Aplinkos vadybos sistemos. Reikalavimai ir naudojimo gairės“ turėjimas gamintojams Techninėje specifikacijoje nenurodytas. Pagal Tvarkos aprašo 4.3 punktą, ISO 14001 reikalavimas keliamas paslaugai ar darbui (t. y. pačiam tiekėjui), o ne visų sudedamųjų medžiagų gamintojams</w:t>
            </w:r>
            <w:r w:rsidR="00900236" w:rsidRPr="00CD59E4">
              <w:rPr>
                <w:sz w:val="24"/>
                <w:szCs w:val="24"/>
              </w:rPr>
              <w:t xml:space="preserve">, t. y. reikalavimas </w:t>
            </w:r>
            <w:r w:rsidR="00900236" w:rsidRPr="00CD59E4">
              <w:rPr>
                <w:rFonts w:ascii="Calibri" w:hAnsi="Calibri" w:cs="Calibri"/>
                <w:bCs/>
                <w:iCs/>
                <w:sz w:val="24"/>
                <w:szCs w:val="24"/>
                <w:lang w:eastAsia="lt-LT"/>
              </w:rPr>
              <w:t xml:space="preserve">siejamas su tuo, kad perkamai paslaugai ar darbui </w:t>
            </w:r>
            <w:r w:rsidR="00900236" w:rsidRPr="00CD59E4">
              <w:rPr>
                <w:rFonts w:ascii="Calibri" w:hAnsi="Calibri" w:cs="Calibri"/>
                <w:b/>
                <w:bCs/>
                <w:iCs/>
                <w:sz w:val="24"/>
                <w:szCs w:val="24"/>
                <w:lang w:eastAsia="lt-LT"/>
              </w:rPr>
              <w:t>tiekėjas</w:t>
            </w:r>
            <w:r w:rsidR="00900236" w:rsidRPr="00CD59E4">
              <w:rPr>
                <w:rFonts w:ascii="Calibri" w:hAnsi="Calibri" w:cs="Calibri"/>
                <w:bCs/>
                <w:iCs/>
                <w:sz w:val="24"/>
                <w:szCs w:val="24"/>
                <w:lang w:eastAsia="lt-LT"/>
              </w:rPr>
              <w:t xml:space="preserve"> taiko aplinkos apsaugos vadybos sistemos reikalavimus pagal LST EN ISO 14001, EMAS ar kitus lygiaverčius standartus ir įrodymus.</w:t>
            </w:r>
            <w:r w:rsidR="00900236" w:rsidRPr="00CD59E4">
              <w:rPr>
                <w:sz w:val="24"/>
                <w:szCs w:val="24"/>
              </w:rPr>
              <w:t xml:space="preserve"> </w:t>
            </w:r>
          </w:p>
          <w:p w14:paraId="51400F4A" w14:textId="5A07F07B" w:rsidR="00900236" w:rsidRPr="00CD59E4" w:rsidRDefault="00900236" w:rsidP="00052D17">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Tvarkos aprašo 4.3 papunktis ir Įstatymo 60 straipsnis reglamentuoja atvejus, kai reikalaujama įrodyti, kad tam tikrų aplinkos apsaugos vadybos sistemos standartų laikosi </w:t>
            </w:r>
            <w:r w:rsidRPr="00CD59E4">
              <w:rPr>
                <w:rFonts w:ascii="Calibri" w:hAnsi="Calibri" w:cs="Calibri"/>
                <w:b/>
                <w:bCs/>
                <w:iCs/>
                <w:sz w:val="24"/>
                <w:szCs w:val="24"/>
                <w:lang w:eastAsia="lt-LT"/>
              </w:rPr>
              <w:t>tiekėjas</w:t>
            </w:r>
            <w:r w:rsidRPr="00CD59E4">
              <w:rPr>
                <w:rFonts w:ascii="Calibri" w:hAnsi="Calibri" w:cs="Calibri"/>
                <w:bCs/>
                <w:iCs/>
                <w:sz w:val="24"/>
                <w:szCs w:val="24"/>
                <w:lang w:eastAsia="lt-LT"/>
              </w:rPr>
              <w:t xml:space="preserve">, taip pat nustatyta pareiga pripažinti kitose valstybėse narėse išduotus lygiaverčius sertifikatus, o supaprastintų pirkimų atvejais – ir kitus lygiaverčių aplinkos apsaugos vadybos užtikrinimo priemonių įrodymus. Tačiau Pirkimo dokumentuose papildomai reikalaujama, kad pagal EMAS, LST EN ISO 14001 ar kitą lygiavertę sistemą veiktų ir </w:t>
            </w:r>
            <w:r w:rsidRPr="00CD59E4">
              <w:rPr>
                <w:rFonts w:ascii="Calibri" w:hAnsi="Calibri" w:cs="Calibri"/>
                <w:b/>
                <w:iCs/>
                <w:sz w:val="24"/>
                <w:szCs w:val="24"/>
                <w:lang w:eastAsia="lt-LT"/>
              </w:rPr>
              <w:t>„svarbiausių medžiagų, gaminių ir įrangos“ gamintojai</w:t>
            </w:r>
            <w:r w:rsidRPr="00CD59E4">
              <w:rPr>
                <w:rFonts w:ascii="Calibri" w:hAnsi="Calibri" w:cs="Calibri"/>
                <w:bCs/>
                <w:iCs/>
                <w:sz w:val="24"/>
                <w:szCs w:val="24"/>
                <w:lang w:eastAsia="lt-LT"/>
              </w:rPr>
              <w:t>.</w:t>
            </w:r>
            <w:r w:rsidRPr="00CD59E4">
              <w:rPr>
                <w:sz w:val="24"/>
                <w:szCs w:val="24"/>
              </w:rPr>
              <w:t xml:space="preserve"> T</w:t>
            </w:r>
            <w:r w:rsidRPr="00CD59E4">
              <w:rPr>
                <w:rFonts w:ascii="Calibri" w:hAnsi="Calibri" w:cs="Calibri"/>
                <w:bCs/>
                <w:iCs/>
                <w:sz w:val="24"/>
                <w:szCs w:val="24"/>
                <w:lang w:eastAsia="lt-LT"/>
              </w:rPr>
              <w:t>oks reikalavimas nėra savaime tapatus Tvarkos aprašo 4.3 papunktyje ir Įstatymo 60</w:t>
            </w:r>
            <w:r w:rsidR="00B0614A" w:rsidRPr="00CD59E4">
              <w:rPr>
                <w:rFonts w:ascii="Calibri" w:hAnsi="Calibri" w:cs="Calibri"/>
                <w:bCs/>
                <w:iCs/>
                <w:sz w:val="24"/>
                <w:szCs w:val="24"/>
                <w:lang w:eastAsia="lt-LT"/>
              </w:rPr>
              <w:t> </w:t>
            </w:r>
            <w:r w:rsidRPr="00CD59E4">
              <w:rPr>
                <w:rFonts w:ascii="Calibri" w:hAnsi="Calibri" w:cs="Calibri"/>
                <w:bCs/>
                <w:iCs/>
                <w:sz w:val="24"/>
                <w:szCs w:val="24"/>
                <w:lang w:eastAsia="lt-LT"/>
              </w:rPr>
              <w:t>straipsnyje reglamentuojamam tiekėjo aplinkos apsaugos vadybos sistemos reikalavimui.</w:t>
            </w:r>
            <w:r w:rsidRPr="00CD59E4">
              <w:rPr>
                <w:sz w:val="24"/>
                <w:szCs w:val="24"/>
              </w:rPr>
              <w:t xml:space="preserve"> </w:t>
            </w:r>
            <w:r w:rsidRPr="00CD59E4">
              <w:rPr>
                <w:rFonts w:ascii="Calibri" w:hAnsi="Calibri" w:cs="Calibri"/>
                <w:bCs/>
                <w:iCs/>
                <w:sz w:val="24"/>
                <w:szCs w:val="24"/>
                <w:lang w:eastAsia="lt-LT"/>
              </w:rPr>
              <w:t>Gamintojas gali būti savarankiškas ūkio subjektas,</w:t>
            </w:r>
            <w:r w:rsidRPr="00CD59E4">
              <w:rPr>
                <w:sz w:val="24"/>
                <w:szCs w:val="24"/>
              </w:rPr>
              <w:t xml:space="preserve"> </w:t>
            </w:r>
            <w:r w:rsidRPr="00CD59E4">
              <w:rPr>
                <w:rFonts w:ascii="Calibri" w:hAnsi="Calibri" w:cs="Calibri"/>
                <w:bCs/>
                <w:iCs/>
                <w:sz w:val="24"/>
                <w:szCs w:val="24"/>
                <w:lang w:eastAsia="lt-LT"/>
              </w:rPr>
              <w:t>kuris pats nedalyvauja Pirkime.</w:t>
            </w:r>
            <w:r w:rsidRPr="00CD59E4">
              <w:rPr>
                <w:sz w:val="24"/>
                <w:szCs w:val="24"/>
              </w:rPr>
              <w:t xml:space="preserve"> </w:t>
            </w:r>
            <w:r w:rsidRPr="00CD59E4">
              <w:rPr>
                <w:rFonts w:ascii="Calibri" w:hAnsi="Calibri" w:cs="Calibri"/>
                <w:bCs/>
                <w:iCs/>
                <w:sz w:val="24"/>
                <w:szCs w:val="24"/>
                <w:lang w:eastAsia="lt-LT"/>
              </w:rPr>
              <w:t>Todėl, nustatydamas reikalavimą ne tiekėjui, o įvairių medžiagų ir įrangos gamintojams, Pirkimo vykdytojas turėjo aiškiai apibrėžti, pvz.</w:t>
            </w:r>
            <w:r w:rsidR="007C12BC" w:rsidRPr="00CD59E4">
              <w:rPr>
                <w:rFonts w:ascii="Calibri" w:hAnsi="Calibri" w:cs="Calibri"/>
                <w:bCs/>
                <w:iCs/>
                <w:sz w:val="24"/>
                <w:szCs w:val="24"/>
                <w:lang w:eastAsia="lt-LT"/>
              </w:rPr>
              <w:t>:</w:t>
            </w:r>
            <w:r w:rsidRPr="00CD59E4">
              <w:rPr>
                <w:rFonts w:ascii="Calibri" w:hAnsi="Calibri" w:cs="Calibri"/>
                <w:bCs/>
                <w:iCs/>
                <w:sz w:val="24"/>
                <w:szCs w:val="24"/>
                <w:lang w:eastAsia="lt-LT"/>
              </w:rPr>
              <w:t xml:space="preserve"> (a) kaip savarankišką reikalavimą pagal Tvarkos aprašo 4.4</w:t>
            </w:r>
            <w:r w:rsidR="00EC6A02" w:rsidRPr="00CD59E4">
              <w:rPr>
                <w:rFonts w:ascii="Calibri" w:hAnsi="Calibri" w:cs="Calibri"/>
                <w:bCs/>
                <w:iCs/>
                <w:sz w:val="24"/>
                <w:szCs w:val="24"/>
                <w:lang w:eastAsia="lt-LT"/>
              </w:rPr>
              <w:t xml:space="preserve">  </w:t>
            </w:r>
            <w:r w:rsidRPr="00CD59E4">
              <w:rPr>
                <w:rFonts w:ascii="Calibri" w:hAnsi="Calibri" w:cs="Calibri"/>
                <w:bCs/>
                <w:iCs/>
                <w:sz w:val="24"/>
                <w:szCs w:val="24"/>
                <w:lang w:eastAsia="lt-LT"/>
              </w:rPr>
              <w:t>papunktyje nustatytus kriterijus; (b) kokį konkretų aplinkosauginį principą jis įgyvendina</w:t>
            </w:r>
            <w:r w:rsidR="00B0614A" w:rsidRPr="00CD59E4">
              <w:rPr>
                <w:rFonts w:ascii="Calibri" w:hAnsi="Calibri" w:cs="Calibri"/>
                <w:bCs/>
                <w:iCs/>
                <w:sz w:val="24"/>
                <w:szCs w:val="24"/>
                <w:lang w:eastAsia="lt-LT"/>
              </w:rPr>
              <w:t>;</w:t>
            </w:r>
            <w:r w:rsidRPr="00CD59E4">
              <w:rPr>
                <w:rFonts w:ascii="Calibri" w:hAnsi="Calibri" w:cs="Calibri"/>
                <w:bCs/>
                <w:iCs/>
                <w:sz w:val="24"/>
                <w:szCs w:val="24"/>
                <w:lang w:eastAsia="lt-LT"/>
              </w:rPr>
              <w:t xml:space="preserve"> (c)</w:t>
            </w:r>
            <w:r w:rsidR="00B0614A" w:rsidRPr="00CD59E4">
              <w:rPr>
                <w:rFonts w:ascii="Calibri" w:hAnsi="Calibri" w:cs="Calibri"/>
                <w:bCs/>
                <w:iCs/>
                <w:sz w:val="24"/>
                <w:szCs w:val="24"/>
                <w:lang w:eastAsia="lt-LT"/>
              </w:rPr>
              <w:t> </w:t>
            </w:r>
            <w:r w:rsidRPr="00CD59E4">
              <w:rPr>
                <w:rFonts w:ascii="Calibri" w:hAnsi="Calibri" w:cs="Calibri"/>
                <w:bCs/>
                <w:iCs/>
                <w:sz w:val="24"/>
                <w:szCs w:val="24"/>
                <w:lang w:eastAsia="lt-LT"/>
              </w:rPr>
              <w:t>kaip gamintojo vadybos sistemos taikymas susijęs su konkrečių produktų aplinkosauginėmis savybėmis, t. y.</w:t>
            </w:r>
            <w:r w:rsidRPr="00CD59E4">
              <w:rPr>
                <w:sz w:val="24"/>
                <w:szCs w:val="24"/>
              </w:rPr>
              <w:t xml:space="preserve">, kaip </w:t>
            </w:r>
            <w:r w:rsidRPr="00CD59E4">
              <w:rPr>
                <w:rFonts w:ascii="Calibri" w:hAnsi="Calibri" w:cs="Calibri"/>
                <w:bCs/>
                <w:iCs/>
                <w:sz w:val="24"/>
                <w:szCs w:val="24"/>
                <w:lang w:eastAsia="lt-LT"/>
              </w:rPr>
              <w:t xml:space="preserve">organizacijos valdymo procesas (LST EN ISO 14001) padeda pasiekti Tvarkos aprašo 4.4.4 </w:t>
            </w:r>
            <w:r w:rsidR="00C31E70" w:rsidRPr="00CD59E4">
              <w:rPr>
                <w:rFonts w:ascii="Calibri" w:hAnsi="Calibri" w:cs="Calibri"/>
                <w:bCs/>
                <w:iCs/>
                <w:sz w:val="24"/>
                <w:szCs w:val="24"/>
                <w:lang w:eastAsia="lt-LT"/>
              </w:rPr>
              <w:t>pa</w:t>
            </w:r>
            <w:r w:rsidRPr="00CD59E4">
              <w:rPr>
                <w:rFonts w:ascii="Calibri" w:hAnsi="Calibri" w:cs="Calibri"/>
                <w:bCs/>
                <w:iCs/>
                <w:sz w:val="24"/>
                <w:szCs w:val="24"/>
                <w:lang w:eastAsia="lt-LT"/>
              </w:rPr>
              <w:t>punkt</w:t>
            </w:r>
            <w:r w:rsidR="00C31E70" w:rsidRPr="00CD59E4">
              <w:rPr>
                <w:rFonts w:ascii="Calibri" w:hAnsi="Calibri" w:cs="Calibri"/>
                <w:bCs/>
                <w:iCs/>
                <w:sz w:val="24"/>
                <w:szCs w:val="24"/>
                <w:lang w:eastAsia="lt-LT"/>
              </w:rPr>
              <w:t>yj</w:t>
            </w:r>
            <w:r w:rsidRPr="00CD59E4">
              <w:rPr>
                <w:rFonts w:ascii="Calibri" w:hAnsi="Calibri" w:cs="Calibri"/>
                <w:bCs/>
                <w:iCs/>
                <w:sz w:val="24"/>
                <w:szCs w:val="24"/>
                <w:lang w:eastAsia="lt-LT"/>
              </w:rPr>
              <w:t>e nustatytus tikslus;</w:t>
            </w:r>
            <w:r w:rsidRPr="00CD59E4">
              <w:rPr>
                <w:sz w:val="24"/>
                <w:szCs w:val="24"/>
              </w:rPr>
              <w:t xml:space="preserve"> </w:t>
            </w:r>
            <w:r w:rsidR="0021184B" w:rsidRPr="00CD59E4">
              <w:rPr>
                <w:sz w:val="24"/>
                <w:szCs w:val="24"/>
              </w:rPr>
              <w:t>(</w:t>
            </w:r>
            <w:r w:rsidRPr="00CD59E4">
              <w:rPr>
                <w:sz w:val="24"/>
                <w:szCs w:val="24"/>
              </w:rPr>
              <w:t xml:space="preserve">d) </w:t>
            </w:r>
            <w:r w:rsidRPr="00CD59E4">
              <w:rPr>
                <w:rFonts w:ascii="Calibri" w:hAnsi="Calibri" w:cs="Calibri"/>
                <w:bCs/>
                <w:iCs/>
                <w:sz w:val="24"/>
                <w:szCs w:val="24"/>
                <w:lang w:eastAsia="lt-LT"/>
              </w:rPr>
              <w:t xml:space="preserve">kokiai produktų grupei toks reikalavimas būtinas ir proporcingas; </w:t>
            </w:r>
            <w:r w:rsidR="0021184B" w:rsidRPr="00CD59E4">
              <w:rPr>
                <w:rFonts w:ascii="Calibri" w:hAnsi="Calibri" w:cs="Calibri"/>
                <w:bCs/>
                <w:iCs/>
                <w:sz w:val="24"/>
                <w:szCs w:val="24"/>
                <w:lang w:eastAsia="lt-LT"/>
              </w:rPr>
              <w:t>(</w:t>
            </w:r>
            <w:r w:rsidRPr="00CD59E4">
              <w:rPr>
                <w:rFonts w:ascii="Calibri" w:hAnsi="Calibri" w:cs="Calibri"/>
                <w:bCs/>
                <w:iCs/>
                <w:sz w:val="24"/>
                <w:szCs w:val="24"/>
                <w:lang w:eastAsia="lt-LT"/>
              </w:rPr>
              <w:t>e) kokiais konkrečiais dokumentais jis turi būti įrodomas ir pan.</w:t>
            </w:r>
          </w:p>
          <w:p w14:paraId="2197775B" w14:textId="57FC52E5" w:rsidR="00900236" w:rsidRPr="00CD59E4" w:rsidRDefault="00900236" w:rsidP="00052D17">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Atkreiptinas dėmesys, kad </w:t>
            </w:r>
            <w:r w:rsidRPr="00CD59E4">
              <w:rPr>
                <w:rFonts w:ascii="Calibri" w:hAnsi="Calibri" w:cs="Calibri"/>
                <w:b/>
                <w:iCs/>
                <w:sz w:val="24"/>
                <w:szCs w:val="24"/>
                <w:lang w:eastAsia="lt-LT"/>
              </w:rPr>
              <w:t>LST EN ISO 9001 standartas (kokybei)</w:t>
            </w:r>
            <w:r w:rsidRPr="00CD59E4">
              <w:rPr>
                <w:rFonts w:ascii="Calibri" w:hAnsi="Calibri" w:cs="Calibri"/>
                <w:bCs/>
                <w:iCs/>
                <w:sz w:val="24"/>
                <w:szCs w:val="24"/>
                <w:lang w:eastAsia="lt-LT"/>
              </w:rPr>
              <w:t xml:space="preserve"> yra skirtas </w:t>
            </w:r>
            <w:r w:rsidR="00C378E8" w:rsidRPr="00CD59E4">
              <w:rPr>
                <w:rFonts w:ascii="Calibri" w:hAnsi="Calibri" w:cs="Calibri"/>
                <w:bCs/>
                <w:iCs/>
                <w:sz w:val="24"/>
                <w:szCs w:val="24"/>
                <w:lang w:eastAsia="lt-LT"/>
              </w:rPr>
              <w:t xml:space="preserve">veiklos </w:t>
            </w:r>
            <w:r w:rsidRPr="00CD59E4">
              <w:rPr>
                <w:rFonts w:ascii="Calibri" w:hAnsi="Calibri" w:cs="Calibri"/>
                <w:bCs/>
                <w:iCs/>
                <w:sz w:val="24"/>
                <w:szCs w:val="24"/>
                <w:lang w:eastAsia="lt-LT"/>
              </w:rPr>
              <w:t xml:space="preserve">kokybės </w:t>
            </w:r>
            <w:r w:rsidR="00703C15" w:rsidRPr="00CD59E4">
              <w:rPr>
                <w:rFonts w:ascii="Calibri" w:hAnsi="Calibri" w:cs="Calibri"/>
                <w:bCs/>
                <w:iCs/>
                <w:sz w:val="24"/>
                <w:szCs w:val="24"/>
                <w:lang w:eastAsia="lt-LT"/>
              </w:rPr>
              <w:t>užtikrinim</w:t>
            </w:r>
            <w:r w:rsidR="00376E5C" w:rsidRPr="00CD59E4">
              <w:rPr>
                <w:rFonts w:ascii="Calibri" w:hAnsi="Calibri" w:cs="Calibri"/>
                <w:bCs/>
                <w:iCs/>
                <w:sz w:val="24"/>
                <w:szCs w:val="24"/>
                <w:lang w:eastAsia="lt-LT"/>
              </w:rPr>
              <w:t>o valdymui</w:t>
            </w:r>
            <w:r w:rsidRPr="00CD59E4">
              <w:rPr>
                <w:rFonts w:ascii="Calibri" w:hAnsi="Calibri" w:cs="Calibri"/>
                <w:bCs/>
                <w:iCs/>
                <w:sz w:val="24"/>
                <w:szCs w:val="24"/>
                <w:lang w:eastAsia="lt-LT"/>
              </w:rPr>
              <w:t xml:space="preserve">, </w:t>
            </w:r>
            <w:r w:rsidRPr="00CD59E4">
              <w:rPr>
                <w:rFonts w:ascii="Calibri" w:hAnsi="Calibri" w:cs="Calibri"/>
                <w:b/>
                <w:iCs/>
                <w:sz w:val="24"/>
                <w:szCs w:val="24"/>
                <w:lang w:eastAsia="lt-LT"/>
              </w:rPr>
              <w:t>LST EN ISO 14001 (aplinkosauga)</w:t>
            </w:r>
            <w:r w:rsidRPr="00CD59E4">
              <w:rPr>
                <w:rFonts w:ascii="Calibri" w:hAnsi="Calibri" w:cs="Calibri"/>
                <w:bCs/>
                <w:iCs/>
                <w:sz w:val="24"/>
                <w:szCs w:val="24"/>
                <w:lang w:eastAsia="lt-LT"/>
              </w:rPr>
              <w:t xml:space="preserve"> yra orientuotas </w:t>
            </w:r>
            <w:r w:rsidR="00695A75" w:rsidRPr="00CD59E4">
              <w:rPr>
                <w:rFonts w:ascii="Calibri" w:hAnsi="Calibri" w:cs="Calibri"/>
                <w:bCs/>
                <w:iCs/>
                <w:sz w:val="24"/>
                <w:szCs w:val="24"/>
                <w:lang w:eastAsia="lt-LT"/>
              </w:rPr>
              <w:t>į organizacijos poveikio aplinkai valdymą ir mažinimą. Taigi, tai yra skirtingų sričių</w:t>
            </w:r>
            <w:r w:rsidR="00D51FEF" w:rsidRPr="00CD59E4">
              <w:rPr>
                <w:rFonts w:ascii="Calibri" w:hAnsi="Calibri" w:cs="Calibri"/>
                <w:bCs/>
                <w:iCs/>
                <w:sz w:val="24"/>
                <w:szCs w:val="24"/>
                <w:lang w:eastAsia="lt-LT"/>
              </w:rPr>
              <w:t xml:space="preserve"> vadybos sistemos standartai. </w:t>
            </w:r>
          </w:p>
          <w:p w14:paraId="13A0DC50" w14:textId="77777777" w:rsidR="009463ED" w:rsidRPr="00CD59E4" w:rsidRDefault="00900236" w:rsidP="00052D17">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Tarnyba vertina, kad gamintojo taikoma aplinkos apsaugos vadybos sistema pagal LST EN ISO 14001 ar EMAS patvirtina organizacijos aplinkos apsaugos vadybos procesų atitiktį nustatytiems standartams, tačiau savaime nepatvirtina konkretaus produkto aplinkosauginių </w:t>
            </w:r>
            <w:r w:rsidRPr="00CD59E4">
              <w:rPr>
                <w:rFonts w:ascii="Calibri" w:hAnsi="Calibri" w:cs="Calibri"/>
                <w:bCs/>
                <w:iCs/>
                <w:sz w:val="24"/>
                <w:szCs w:val="24"/>
                <w:lang w:eastAsia="lt-LT"/>
              </w:rPr>
              <w:lastRenderedPageBreak/>
              <w:t>savybių ar jo atitikties Tvarkos aprašo 4.4.4 papunkčiuose įtvirtintiems aplinkos apsaugos principams</w:t>
            </w:r>
            <w:r w:rsidR="00E6049D" w:rsidRPr="00CD59E4">
              <w:rPr>
                <w:rFonts w:ascii="Calibri" w:hAnsi="Calibri" w:cs="Calibri"/>
                <w:bCs/>
                <w:iCs/>
                <w:sz w:val="24"/>
                <w:szCs w:val="24"/>
                <w:lang w:eastAsia="lt-LT"/>
              </w:rPr>
              <w:t xml:space="preserve">, nors </w:t>
            </w:r>
            <w:r w:rsidR="009223D3" w:rsidRPr="00CD59E4">
              <w:rPr>
                <w:rFonts w:ascii="Calibri" w:hAnsi="Calibri" w:cs="Calibri"/>
                <w:bCs/>
                <w:iCs/>
                <w:sz w:val="24"/>
                <w:szCs w:val="24"/>
                <w:lang w:eastAsia="lt-LT"/>
              </w:rPr>
              <w:t xml:space="preserve">ir </w:t>
            </w:r>
            <w:r w:rsidR="00E6049D" w:rsidRPr="00CD59E4">
              <w:rPr>
                <w:rFonts w:ascii="Calibri" w:hAnsi="Calibri" w:cs="Calibri"/>
                <w:bCs/>
                <w:iCs/>
                <w:sz w:val="24"/>
                <w:szCs w:val="24"/>
                <w:lang w:eastAsia="lt-LT"/>
              </w:rPr>
              <w:t xml:space="preserve">gali būti viena iš aplinkybių, leidžiančių daryti prielaidą apie gamybos proceso poveikio aplinkai valdymą. </w:t>
            </w:r>
            <w:r w:rsidRPr="00CD59E4">
              <w:rPr>
                <w:rFonts w:ascii="Calibri" w:hAnsi="Calibri" w:cs="Calibri"/>
                <w:bCs/>
                <w:iCs/>
                <w:sz w:val="24"/>
                <w:szCs w:val="24"/>
                <w:lang w:eastAsia="lt-LT"/>
              </w:rPr>
              <w:t>Todėl nustatydamas reikalavimą dėl gamintojų aplinkos apsaugos vadybos sistemų, Pirkimo vykdytojas turėjo aiškiai pagrįsti, kokį konkretų Tvarkos aprašo tikslą šis reikalavimas įgyvendina ir kokiu būdu jis susijęs su perkamų medžiagų, gaminių ar įrangos aplinkosauginėmis savybėmis.</w:t>
            </w:r>
          </w:p>
          <w:p w14:paraId="5A68CD7B" w14:textId="50872EED" w:rsidR="00900236" w:rsidRPr="00CD59E4" w:rsidRDefault="00900236" w:rsidP="00052D17">
            <w:pPr>
              <w:widowControl w:val="0"/>
              <w:ind w:left="57" w:firstLine="851"/>
              <w:jc w:val="left"/>
              <w:rPr>
                <w:rFonts w:ascii="Calibri" w:hAnsi="Calibri" w:cs="Calibri"/>
                <w:b/>
                <w:bCs/>
                <w:i/>
                <w:iCs/>
                <w:sz w:val="24"/>
                <w:szCs w:val="24"/>
              </w:rPr>
            </w:pPr>
            <w:r w:rsidRPr="00CD59E4">
              <w:rPr>
                <w:rFonts w:ascii="Calibri" w:hAnsi="Calibri" w:cs="Calibri"/>
                <w:sz w:val="24"/>
                <w:szCs w:val="24"/>
              </w:rPr>
              <w:t xml:space="preserve">3. Pagal Specialiųjų sąlygų 6.1 punktą Tiekėjo pasiūlymą sudaro CVP IS pateikiamų ir </w:t>
            </w:r>
            <w:r w:rsidR="00C378E8" w:rsidRPr="00CD59E4">
              <w:rPr>
                <w:rFonts w:ascii="Calibri" w:hAnsi="Calibri" w:cs="Calibri"/>
                <w:sz w:val="24"/>
                <w:szCs w:val="24"/>
              </w:rPr>
              <w:t>kitų</w:t>
            </w:r>
            <w:r w:rsidRPr="00CD59E4">
              <w:rPr>
                <w:rFonts w:ascii="Calibri" w:hAnsi="Calibri" w:cs="Calibri"/>
                <w:sz w:val="24"/>
                <w:szCs w:val="24"/>
              </w:rPr>
              <w:t xml:space="preserve"> nurodytų dokumentų visuma: „</w:t>
            </w:r>
            <w:r w:rsidRPr="00CD59E4">
              <w:rPr>
                <w:rFonts w:ascii="Calibri" w:hAnsi="Calibri" w:cs="Calibri"/>
                <w:i/>
                <w:iCs/>
                <w:sz w:val="24"/>
                <w:szCs w:val="24"/>
              </w:rPr>
              <w:t xml:space="preserve">[...] </w:t>
            </w:r>
            <w:r w:rsidRPr="00CD59E4">
              <w:rPr>
                <w:rFonts w:ascii="Calibri" w:hAnsi="Calibri" w:cs="Calibri"/>
                <w:b/>
                <w:bCs/>
                <w:i/>
                <w:iCs/>
                <w:sz w:val="24"/>
                <w:szCs w:val="24"/>
              </w:rPr>
              <w:t>6.1.12.</w:t>
            </w:r>
            <w:r w:rsidRPr="00CD59E4">
              <w:rPr>
                <w:rFonts w:ascii="Calibri" w:hAnsi="Calibri" w:cs="Calibri"/>
                <w:i/>
                <w:iCs/>
                <w:sz w:val="24"/>
                <w:szCs w:val="24"/>
              </w:rPr>
              <w:t xml:space="preserve"> techninės specifikacijos dokumentai: tiekėjo deklaracija dėl aplinkos apsaugos kriterijų užtikrinimo su specialiųjų pirkimo sąlygų </w:t>
            </w:r>
            <w:r w:rsidRPr="00CD59E4">
              <w:rPr>
                <w:rFonts w:ascii="Calibri" w:hAnsi="Calibri" w:cs="Calibri"/>
                <w:b/>
                <w:bCs/>
                <w:i/>
                <w:iCs/>
                <w:sz w:val="24"/>
                <w:szCs w:val="24"/>
              </w:rPr>
              <w:t>10 priede „Deklaracijos dėl aplinkos apsaugos kriterijų užtikrinimo forma“ nurodytais priedais ir laisvos formos darbų atlikimo grafikas [...]“.</w:t>
            </w:r>
          </w:p>
          <w:p w14:paraId="019FCB58" w14:textId="77777777" w:rsidR="00900236" w:rsidRPr="00CD59E4" w:rsidRDefault="00900236" w:rsidP="00052D17">
            <w:pPr>
              <w:widowControl w:val="0"/>
              <w:ind w:left="57" w:firstLine="851"/>
              <w:jc w:val="left"/>
              <w:rPr>
                <w:rFonts w:ascii="Calibri" w:hAnsi="Calibri" w:cs="Calibri"/>
                <w:i/>
                <w:iCs/>
                <w:sz w:val="24"/>
                <w:szCs w:val="24"/>
              </w:rPr>
            </w:pPr>
            <w:r w:rsidRPr="00CD59E4">
              <w:rPr>
                <w:rFonts w:ascii="Calibri" w:hAnsi="Calibri" w:cs="Calibri"/>
                <w:sz w:val="24"/>
                <w:szCs w:val="24"/>
              </w:rPr>
              <w:t xml:space="preserve">Pagal Specialiųjų sąlygų </w:t>
            </w:r>
            <w:r w:rsidRPr="00CD59E4">
              <w:rPr>
                <w:rFonts w:ascii="Calibri" w:hAnsi="Calibri" w:cs="Calibri"/>
                <w:b/>
                <w:bCs/>
                <w:sz w:val="24"/>
                <w:szCs w:val="24"/>
              </w:rPr>
              <w:t>9.3.</w:t>
            </w:r>
            <w:r w:rsidRPr="00CD59E4">
              <w:rPr>
                <w:rFonts w:ascii="Calibri" w:hAnsi="Calibri" w:cs="Calibri"/>
                <w:sz w:val="24"/>
                <w:szCs w:val="24"/>
              </w:rPr>
              <w:t xml:space="preserve"> punktą:</w:t>
            </w:r>
            <w:r w:rsidRPr="00CD59E4">
              <w:rPr>
                <w:rFonts w:ascii="Calibri" w:hAnsi="Calibri" w:cs="Calibri"/>
                <w:i/>
                <w:iCs/>
                <w:sz w:val="24"/>
                <w:szCs w:val="24"/>
              </w:rPr>
              <w:t xml:space="preserve"> „Perkančioji organizacija atmes tiekėjo pasiūlymą, jeigu kartu su pasiūlymu nebus pateikti šie pirkimo sąlygose reikalaujami pateikti dokumentai: pasiūlymo forma, EBVPD, specialiųjų pirkimo sąlygų 5 skyriuje nurodyti dokumentai ir specialiųjų Pirkimo sąlygų 6.1.10 ir </w:t>
            </w:r>
            <w:r w:rsidRPr="00CD59E4">
              <w:rPr>
                <w:rFonts w:ascii="Calibri" w:hAnsi="Calibri" w:cs="Calibri"/>
                <w:b/>
                <w:bCs/>
                <w:i/>
                <w:iCs/>
                <w:sz w:val="24"/>
                <w:szCs w:val="24"/>
              </w:rPr>
              <w:t>6.1.12 p. nurodyti dokumentai</w:t>
            </w:r>
            <w:r w:rsidRPr="00CD59E4">
              <w:rPr>
                <w:rFonts w:ascii="Calibri" w:hAnsi="Calibri" w:cs="Calibri"/>
                <w:i/>
                <w:iCs/>
                <w:sz w:val="24"/>
                <w:szCs w:val="24"/>
              </w:rPr>
              <w:t>“.</w:t>
            </w:r>
          </w:p>
          <w:p w14:paraId="7D259CC2" w14:textId="3401E170" w:rsidR="00900236" w:rsidRPr="00CD59E4" w:rsidRDefault="00900236" w:rsidP="00381026">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Specialiųjų sąlygų 10 priedo preambulėje tiekėjas įsipareigoja, kad Pirkimo laimėjimo ir sutarties sudarymo atveju medžiagos bei įranga </w:t>
            </w:r>
            <w:r w:rsidRPr="00CD59E4">
              <w:rPr>
                <w:rFonts w:ascii="Calibri" w:hAnsi="Calibri" w:cs="Calibri"/>
                <w:b/>
                <w:bCs/>
                <w:iCs/>
                <w:sz w:val="24"/>
                <w:szCs w:val="24"/>
                <w:lang w:eastAsia="lt-LT"/>
              </w:rPr>
              <w:t>bus tiekiamos</w:t>
            </w:r>
            <w:r w:rsidRPr="00CD59E4">
              <w:rPr>
                <w:rFonts w:ascii="Calibri" w:hAnsi="Calibri" w:cs="Calibri"/>
                <w:bCs/>
                <w:iCs/>
                <w:sz w:val="24"/>
                <w:szCs w:val="24"/>
                <w:lang w:eastAsia="lt-LT"/>
              </w:rPr>
              <w:t xml:space="preserve"> iš gamintojų, veikiančių pagal EMAS, LST EN ISO 14001 ar kitus lygiaverčius standartus.</w:t>
            </w:r>
            <w:r w:rsidR="00381026" w:rsidRPr="00CD59E4">
              <w:rPr>
                <w:rFonts w:ascii="Calibri" w:hAnsi="Calibri" w:cs="Calibri"/>
                <w:bCs/>
                <w:iCs/>
                <w:sz w:val="24"/>
                <w:szCs w:val="24"/>
                <w:lang w:eastAsia="lt-LT"/>
              </w:rPr>
              <w:t xml:space="preserve"> Ten pat</w:t>
            </w:r>
            <w:r w:rsidRPr="00CD59E4">
              <w:rPr>
                <w:rFonts w:ascii="Calibri" w:hAnsi="Calibri" w:cs="Calibri"/>
                <w:bCs/>
                <w:iCs/>
                <w:sz w:val="24"/>
                <w:szCs w:val="24"/>
                <w:lang w:eastAsia="lt-LT"/>
              </w:rPr>
              <w:t xml:space="preserve"> taip pat nustatyta, kad</w:t>
            </w:r>
            <w:r w:rsidR="003F6FDC" w:rsidRPr="00CD59E4">
              <w:rPr>
                <w:rFonts w:ascii="Calibri" w:hAnsi="Calibri" w:cs="Calibri"/>
                <w:bCs/>
                <w:iCs/>
                <w:sz w:val="24"/>
                <w:szCs w:val="24"/>
                <w:lang w:eastAsia="lt-LT"/>
              </w:rPr>
              <w:t xml:space="preserve">: </w:t>
            </w:r>
            <w:r w:rsidR="002B5222" w:rsidRPr="00CD59E4">
              <w:rPr>
                <w:rFonts w:ascii="Calibri" w:hAnsi="Calibri" w:cs="Calibri"/>
                <w:bCs/>
                <w:i/>
                <w:sz w:val="24"/>
                <w:szCs w:val="24"/>
                <w:lang w:eastAsia="lt-LT"/>
              </w:rPr>
              <w:t>„</w:t>
            </w:r>
            <w:r w:rsidR="003F6FDC" w:rsidRPr="00CD59E4">
              <w:rPr>
                <w:rFonts w:ascii="Calibri" w:hAnsi="Calibri" w:cs="Calibri"/>
                <w:b/>
                <w:i/>
                <w:sz w:val="24"/>
                <w:szCs w:val="24"/>
                <w:lang w:eastAsia="lt-LT"/>
              </w:rPr>
              <w:t>Perkančiajam subjektui paprašius</w:t>
            </w:r>
            <w:r w:rsidR="003F6FDC" w:rsidRPr="00CD59E4">
              <w:rPr>
                <w:rFonts w:ascii="Calibri" w:hAnsi="Calibri" w:cs="Calibri"/>
                <w:bCs/>
                <w:i/>
                <w:sz w:val="24"/>
                <w:szCs w:val="24"/>
                <w:lang w:eastAsia="lt-LT"/>
              </w:rPr>
              <w:t>, pateiksime specialiųjų pirkimo sąlygų priedo Nr. 4 „Tiekėjų kvalifikacijos reikalavimai ir aplinkos apsaugos vadybos sistemų standartai“ 2.1. p., specialiųjų pirkimo sąlygų 1.5 p. nurodytus reikalavimus atitinkančius dokumentus</w:t>
            </w:r>
            <w:r w:rsidR="002B5222" w:rsidRPr="00CD59E4">
              <w:rPr>
                <w:rFonts w:ascii="Calibri" w:hAnsi="Calibri" w:cs="Calibri"/>
                <w:bCs/>
                <w:i/>
                <w:sz w:val="24"/>
                <w:szCs w:val="24"/>
                <w:lang w:eastAsia="lt-LT"/>
              </w:rPr>
              <w:t xml:space="preserve"> [...]“.</w:t>
            </w:r>
          </w:p>
          <w:p w14:paraId="26FBC93F" w14:textId="6B688F9C" w:rsidR="00900236" w:rsidRPr="00CD59E4" w:rsidRDefault="0021184B" w:rsidP="00052D17">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Taigi</w:t>
            </w:r>
            <w:r w:rsidR="00281968" w:rsidRPr="00CD59E4">
              <w:rPr>
                <w:rFonts w:ascii="Calibri" w:hAnsi="Calibri" w:cs="Calibri"/>
                <w:bCs/>
                <w:iCs/>
                <w:sz w:val="24"/>
                <w:szCs w:val="24"/>
                <w:lang w:eastAsia="lt-LT"/>
              </w:rPr>
              <w:t>,</w:t>
            </w:r>
            <w:r w:rsidRPr="00CD59E4">
              <w:rPr>
                <w:rFonts w:ascii="Calibri" w:hAnsi="Calibri" w:cs="Calibri"/>
                <w:bCs/>
                <w:iCs/>
                <w:sz w:val="24"/>
                <w:szCs w:val="24"/>
                <w:lang w:eastAsia="lt-LT"/>
              </w:rPr>
              <w:t xml:space="preserve"> pagal Specialiųjų sąlygų 10 priedo preambulės formuluotę tiekėjas deklaruoja būsimą elgesį ir įsipareigoja atitinkamus dokumentus pateikti Perkančiajam subjektui jų paprašius, t. y. sąlyga pagal savo gramatinę ir loginę konstrukciją orientuota į vėlesnį nei pasiūlymo pateikimo</w:t>
            </w:r>
            <w:r w:rsidR="00C378E8" w:rsidRPr="00CD59E4">
              <w:rPr>
                <w:rFonts w:ascii="Calibri" w:hAnsi="Calibri" w:cs="Calibri"/>
                <w:bCs/>
                <w:iCs/>
                <w:sz w:val="24"/>
                <w:szCs w:val="24"/>
                <w:lang w:eastAsia="lt-LT"/>
              </w:rPr>
              <w:t>, t. y.,</w:t>
            </w:r>
            <w:r w:rsidRPr="00CD59E4">
              <w:rPr>
                <w:rFonts w:ascii="Calibri" w:hAnsi="Calibri" w:cs="Calibri"/>
                <w:bCs/>
                <w:iCs/>
                <w:sz w:val="24"/>
                <w:szCs w:val="24"/>
                <w:lang w:eastAsia="lt-LT"/>
              </w:rPr>
              <w:t xml:space="preserve"> sutarties vykdym</w:t>
            </w:r>
            <w:r w:rsidR="00C378E8" w:rsidRPr="00CD59E4">
              <w:rPr>
                <w:rFonts w:ascii="Calibri" w:hAnsi="Calibri" w:cs="Calibri"/>
                <w:bCs/>
                <w:iCs/>
                <w:sz w:val="24"/>
                <w:szCs w:val="24"/>
                <w:lang w:eastAsia="lt-LT"/>
              </w:rPr>
              <w:t>o, etapą</w:t>
            </w:r>
            <w:r w:rsidRPr="00CD59E4">
              <w:rPr>
                <w:rFonts w:ascii="Calibri" w:hAnsi="Calibri" w:cs="Calibri"/>
                <w:bCs/>
                <w:iCs/>
                <w:sz w:val="24"/>
                <w:szCs w:val="24"/>
                <w:lang w:eastAsia="lt-LT"/>
              </w:rPr>
              <w:t>.</w:t>
            </w:r>
            <w:r w:rsidR="00900236" w:rsidRPr="00CD59E4">
              <w:rPr>
                <w:rFonts w:ascii="Calibri" w:hAnsi="Calibri" w:cs="Calibri"/>
                <w:sz w:val="24"/>
                <w:szCs w:val="24"/>
              </w:rPr>
              <w:t xml:space="preserve"> </w:t>
            </w:r>
            <w:r w:rsidR="00900236" w:rsidRPr="00CD59E4">
              <w:rPr>
                <w:rFonts w:ascii="Calibri" w:hAnsi="Calibri" w:cs="Calibri"/>
                <w:bCs/>
                <w:iCs/>
                <w:sz w:val="24"/>
                <w:szCs w:val="24"/>
                <w:lang w:eastAsia="lt-LT"/>
              </w:rPr>
              <w:t>Tačiau</w:t>
            </w:r>
            <w:r w:rsidR="00FC1502" w:rsidRPr="00CD59E4">
              <w:rPr>
                <w:rFonts w:ascii="Calibri" w:hAnsi="Calibri" w:cs="Calibri"/>
                <w:bCs/>
                <w:iCs/>
                <w:sz w:val="24"/>
                <w:szCs w:val="24"/>
                <w:lang w:eastAsia="lt-LT"/>
              </w:rPr>
              <w:t>, kita vertus,</w:t>
            </w:r>
            <w:r w:rsidR="00900236" w:rsidRPr="00CD59E4">
              <w:rPr>
                <w:rFonts w:ascii="Calibri" w:hAnsi="Calibri" w:cs="Calibri"/>
                <w:bCs/>
                <w:iCs/>
                <w:sz w:val="24"/>
                <w:szCs w:val="24"/>
                <w:lang w:eastAsia="lt-LT"/>
              </w:rPr>
              <w:t xml:space="preserve"> Specialiųjų sąlygų 6.1.12 punkte nustatyta, </w:t>
            </w:r>
            <w:r w:rsidR="00900236" w:rsidRPr="00CD59E4">
              <w:rPr>
                <w:rFonts w:ascii="Calibri" w:hAnsi="Calibri" w:cs="Calibri"/>
                <w:b/>
                <w:iCs/>
                <w:sz w:val="24"/>
                <w:szCs w:val="24"/>
                <w:lang w:eastAsia="lt-LT"/>
              </w:rPr>
              <w:t>kad kartu su pasiūlymu pateikiama deklaracija su 10 priede nurodytais priedais</w:t>
            </w:r>
            <w:r w:rsidR="00900236" w:rsidRPr="00CD59E4">
              <w:rPr>
                <w:rFonts w:ascii="Calibri" w:hAnsi="Calibri" w:cs="Calibri"/>
                <w:bCs/>
                <w:iCs/>
                <w:sz w:val="24"/>
                <w:szCs w:val="24"/>
                <w:lang w:eastAsia="lt-LT"/>
              </w:rPr>
              <w:t>; Specialiųjų sąlygų 9.3 punkte dokumentų nepateikimas susietas su pasiūlymo atmetimu; 10</w:t>
            </w:r>
            <w:r w:rsidRPr="00CD59E4">
              <w:rPr>
                <w:rFonts w:ascii="Calibri" w:hAnsi="Calibri" w:cs="Calibri"/>
                <w:bCs/>
                <w:iCs/>
                <w:sz w:val="24"/>
                <w:szCs w:val="24"/>
                <w:lang w:eastAsia="lt-LT"/>
              </w:rPr>
              <w:t> </w:t>
            </w:r>
            <w:r w:rsidR="00900236" w:rsidRPr="00CD59E4">
              <w:rPr>
                <w:rFonts w:ascii="Calibri" w:hAnsi="Calibri" w:cs="Calibri"/>
                <w:bCs/>
                <w:iCs/>
                <w:sz w:val="24"/>
                <w:szCs w:val="24"/>
                <w:lang w:eastAsia="lt-LT"/>
              </w:rPr>
              <w:t>priedo skiltyje „Pridedama“ išvardijami gamintojų ir produktų dokumentai.</w:t>
            </w:r>
            <w:r w:rsidR="00900236" w:rsidRPr="00CD59E4">
              <w:rPr>
                <w:rFonts w:ascii="Calibri" w:hAnsi="Calibri" w:cs="Calibri"/>
                <w:sz w:val="24"/>
                <w:szCs w:val="24"/>
              </w:rPr>
              <w:t xml:space="preserve"> </w:t>
            </w:r>
            <w:r w:rsidR="00900236" w:rsidRPr="00CD59E4">
              <w:rPr>
                <w:rFonts w:ascii="Calibri" w:hAnsi="Calibri" w:cs="Calibri"/>
                <w:bCs/>
                <w:iCs/>
                <w:sz w:val="24"/>
                <w:szCs w:val="24"/>
                <w:lang w:eastAsia="lt-LT"/>
              </w:rPr>
              <w:t xml:space="preserve">Tokiu būdu, pagal vienas Pirkimo dokumentų </w:t>
            </w:r>
            <w:r w:rsidR="00C378E8" w:rsidRPr="00CD59E4">
              <w:rPr>
                <w:rFonts w:ascii="Calibri" w:hAnsi="Calibri" w:cs="Calibri"/>
                <w:bCs/>
                <w:iCs/>
                <w:sz w:val="24"/>
                <w:szCs w:val="24"/>
                <w:lang w:eastAsia="lt-LT"/>
              </w:rPr>
              <w:t>sąlyg</w:t>
            </w:r>
            <w:r w:rsidR="00900236" w:rsidRPr="00CD59E4">
              <w:rPr>
                <w:rFonts w:ascii="Calibri" w:hAnsi="Calibri" w:cs="Calibri"/>
                <w:bCs/>
                <w:iCs/>
                <w:sz w:val="24"/>
                <w:szCs w:val="24"/>
                <w:lang w:eastAsia="lt-LT"/>
              </w:rPr>
              <w:t>as dokumentai turėtų būti pateikiami kartu su pasiūlymu, o pagal</w:t>
            </w:r>
            <w:r w:rsidR="009D1D94" w:rsidRPr="00CD59E4">
              <w:rPr>
                <w:sz w:val="24"/>
                <w:szCs w:val="24"/>
              </w:rPr>
              <w:t xml:space="preserve"> </w:t>
            </w:r>
            <w:r w:rsidR="009D1D94" w:rsidRPr="00CD59E4">
              <w:rPr>
                <w:rFonts w:ascii="Calibri" w:hAnsi="Calibri" w:cs="Calibri"/>
                <w:bCs/>
                <w:iCs/>
                <w:sz w:val="24"/>
                <w:szCs w:val="24"/>
                <w:lang w:eastAsia="lt-LT"/>
              </w:rPr>
              <w:t>Specialiųjų sąlygų 10 priedo</w:t>
            </w:r>
            <w:r w:rsidR="00900236" w:rsidRPr="00CD59E4">
              <w:rPr>
                <w:rFonts w:ascii="Calibri" w:hAnsi="Calibri" w:cs="Calibri"/>
                <w:bCs/>
                <w:iCs/>
                <w:sz w:val="24"/>
                <w:szCs w:val="24"/>
                <w:lang w:eastAsia="lt-LT"/>
              </w:rPr>
              <w:t xml:space="preserve"> deklaracijos preambulę – Perkančiajam subjektui paprašius arba vykdant būsimą sutartį.</w:t>
            </w:r>
            <w:r w:rsidR="002461AA" w:rsidRPr="00CD59E4">
              <w:rPr>
                <w:sz w:val="24"/>
                <w:szCs w:val="24"/>
              </w:rPr>
              <w:t xml:space="preserve"> </w:t>
            </w:r>
            <w:r w:rsidR="002461AA" w:rsidRPr="00CD59E4">
              <w:rPr>
                <w:rFonts w:ascii="Calibri" w:hAnsi="Calibri" w:cs="Calibri"/>
                <w:bCs/>
                <w:iCs/>
                <w:sz w:val="24"/>
                <w:szCs w:val="24"/>
                <w:lang w:eastAsia="lt-LT"/>
              </w:rPr>
              <w:t>Dėl tokio tarpusavio nenuoseklumo nėra aišku, kada konkrečiai tiekėjui kyla pareiga pateikti minėtus dokumentus ir kokios pasekmės siejamos su jų nepateikimu atitinkamu Pirkimo etapu.</w:t>
            </w:r>
          </w:p>
          <w:p w14:paraId="10C721ED" w14:textId="59DDE3BF" w:rsidR="0087536B" w:rsidRPr="00CD59E4" w:rsidRDefault="0087536B" w:rsidP="0087536B">
            <w:pPr>
              <w:widowControl w:val="0"/>
              <w:ind w:left="57" w:firstLine="851"/>
              <w:jc w:val="left"/>
              <w:rPr>
                <w:rFonts w:ascii="Calibri" w:hAnsi="Calibri" w:cs="Calibri"/>
                <w:b/>
                <w:iCs/>
                <w:sz w:val="24"/>
                <w:szCs w:val="24"/>
                <w:lang w:eastAsia="lt-LT"/>
              </w:rPr>
            </w:pPr>
            <w:r w:rsidRPr="00CD59E4">
              <w:rPr>
                <w:rFonts w:ascii="Calibri" w:hAnsi="Calibri" w:cs="Calibri"/>
                <w:bCs/>
                <w:iCs/>
                <w:sz w:val="24"/>
                <w:szCs w:val="24"/>
                <w:lang w:eastAsia="lt-LT"/>
              </w:rPr>
              <w:t xml:space="preserve">Tarnyba, įvertinusi Rašte išdėstytus paaiškinimus ir argumentus, konstatuoja, kad Pirkimo vykdytojas nepateikė naujų faktinių aplinkybių ar papildomų įrodymų, kurie paneigtų Tarnybos nustatytas faktines aplinkybes ar leistų daryti kitokias teisines išvadas. Tarnyba šios išvados projekte neginčijo Pirkimo vykdytojo teisės, vadovaujantis Įstatymo 2 straipsnio 27 dalimi, 50 straipsniu ir Tvarkos aprašo 4.4.4 papunkčiu, nustatyti su produkto gamybos procesu susijusius aplinkos apsaugos kriterijus, įskaitant reikalavimus dėl gamintojų taikomų aplinkos apsaugos vadybos sistemų. Tačiau nagrinėjamu atveju konstatuotas ne paties kriterijaus pasirinkimo teisėtumas, o jo </w:t>
            </w:r>
            <w:r w:rsidR="00C00191" w:rsidRPr="00CD59E4">
              <w:rPr>
                <w:rFonts w:ascii="Calibri" w:hAnsi="Calibri" w:cs="Calibri"/>
                <w:bCs/>
                <w:iCs/>
                <w:sz w:val="24"/>
                <w:szCs w:val="24"/>
                <w:lang w:eastAsia="lt-LT"/>
              </w:rPr>
              <w:t xml:space="preserve">aprašymo </w:t>
            </w:r>
            <w:r w:rsidRPr="00CD59E4">
              <w:rPr>
                <w:rFonts w:ascii="Calibri" w:hAnsi="Calibri" w:cs="Calibri"/>
                <w:bCs/>
                <w:iCs/>
                <w:sz w:val="24"/>
                <w:szCs w:val="24"/>
                <w:lang w:eastAsia="lt-LT"/>
              </w:rPr>
              <w:t xml:space="preserve">Pirkimo dokumentuose </w:t>
            </w:r>
            <w:r w:rsidR="006C5F35" w:rsidRPr="00CD59E4">
              <w:rPr>
                <w:rFonts w:ascii="Calibri" w:hAnsi="Calibri" w:cs="Calibri"/>
                <w:bCs/>
                <w:iCs/>
                <w:sz w:val="24"/>
                <w:szCs w:val="24"/>
                <w:lang w:eastAsia="lt-LT"/>
              </w:rPr>
              <w:t>aiškumas ir nuoseklumas</w:t>
            </w:r>
            <w:r w:rsidRPr="00CD59E4">
              <w:rPr>
                <w:rFonts w:ascii="Calibri" w:hAnsi="Calibri" w:cs="Calibri"/>
                <w:bCs/>
                <w:iCs/>
                <w:sz w:val="24"/>
                <w:szCs w:val="24"/>
                <w:lang w:eastAsia="lt-LT"/>
              </w:rPr>
              <w:t xml:space="preserve">. Pirkimo dokumentuose šis reikalavimas buvo išskaidytas tarp Specialiųjų sąlygų 1.5 punkto, 10 priedo preambulės, 10 priedo 1 punkto, jo priedų, Specialiųjų sąlygų 6.1.12 ir 9.3 punktų, todėl nebuvo aiškiai atskleista nei tiksli reikalavimo apimtis, nei jo taikymo objektas, nei dokumentų pateikimo </w:t>
            </w:r>
            <w:r w:rsidRPr="00CD59E4">
              <w:rPr>
                <w:rFonts w:ascii="Calibri" w:hAnsi="Calibri" w:cs="Calibri"/>
                <w:bCs/>
                <w:iCs/>
                <w:sz w:val="24"/>
                <w:szCs w:val="24"/>
                <w:lang w:eastAsia="lt-LT"/>
              </w:rPr>
              <w:lastRenderedPageBreak/>
              <w:t xml:space="preserve">momentas. Be to, Specialiųjų sąlygų 10 priedo preambulėje papildomai remiamasi Tvarkos aprašo 4.3 papunkčiu, nors Specialiųjų sąlygų 1.5 punkte šis teisinis pagrindas nenurodytas, o Perkantysis subjektas savo paaiškinimuose teigia jo netaikęs. </w:t>
            </w:r>
            <w:r w:rsidRPr="00CD59E4">
              <w:rPr>
                <w:rFonts w:ascii="Calibri" w:hAnsi="Calibri" w:cs="Calibri"/>
                <w:b/>
                <w:iCs/>
                <w:sz w:val="24"/>
                <w:szCs w:val="24"/>
                <w:lang w:eastAsia="lt-LT"/>
              </w:rPr>
              <w:t xml:space="preserve">Tokia dokumentų struktūra ir tarpusavio nesuderinamumas neatitinka </w:t>
            </w:r>
            <w:r w:rsidR="00EA1064" w:rsidRPr="00CD59E4">
              <w:rPr>
                <w:rFonts w:ascii="Calibri" w:hAnsi="Calibri" w:cs="Calibri"/>
                <w:b/>
                <w:iCs/>
                <w:sz w:val="24"/>
                <w:szCs w:val="24"/>
                <w:lang w:eastAsia="lt-LT"/>
              </w:rPr>
              <w:t xml:space="preserve">Įstatymo </w:t>
            </w:r>
            <w:r w:rsidRPr="00CD59E4">
              <w:rPr>
                <w:rFonts w:ascii="Calibri" w:hAnsi="Calibri" w:cs="Calibri"/>
                <w:b/>
                <w:iCs/>
                <w:sz w:val="24"/>
                <w:szCs w:val="24"/>
                <w:lang w:eastAsia="lt-LT"/>
              </w:rPr>
              <w:t>48 straipsnio 4 dalyje nustatyto reikalavimo pirkimo dokumentus parengti tiksliai, aiškiai ir nedviprasmiškai.</w:t>
            </w:r>
          </w:p>
          <w:p w14:paraId="7ABEA4FB" w14:textId="2B0E2A9C" w:rsidR="00463598" w:rsidRPr="00CD59E4" w:rsidRDefault="009D1D94" w:rsidP="009D69D0">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4. </w:t>
            </w:r>
            <w:r w:rsidR="00463598" w:rsidRPr="00CD59E4">
              <w:rPr>
                <w:rFonts w:ascii="Calibri" w:hAnsi="Calibri" w:cs="Calibri"/>
                <w:bCs/>
                <w:iCs/>
                <w:sz w:val="24"/>
                <w:szCs w:val="24"/>
                <w:lang w:eastAsia="lt-LT"/>
              </w:rPr>
              <w:t>Specialiųjų sąlygų 10 priedo</w:t>
            </w:r>
            <w:r w:rsidR="00A01020" w:rsidRPr="00CD59E4">
              <w:rPr>
                <w:rFonts w:ascii="Calibri" w:hAnsi="Calibri" w:cs="Calibri"/>
                <w:bCs/>
                <w:iCs/>
                <w:sz w:val="24"/>
                <w:szCs w:val="24"/>
                <w:lang w:eastAsia="lt-LT"/>
              </w:rPr>
              <w:t xml:space="preserve"> skiltyje „Pridedama“ </w:t>
            </w:r>
            <w:r w:rsidR="00463598" w:rsidRPr="00CD59E4">
              <w:rPr>
                <w:rFonts w:ascii="Calibri" w:hAnsi="Calibri" w:cs="Calibri"/>
                <w:bCs/>
                <w:iCs/>
                <w:sz w:val="24"/>
                <w:szCs w:val="24"/>
                <w:lang w:eastAsia="lt-LT"/>
              </w:rPr>
              <w:t>1 punkte nustatyta, kad turi būti</w:t>
            </w:r>
            <w:r w:rsidRPr="00CD59E4">
              <w:rPr>
                <w:rFonts w:ascii="Calibri" w:hAnsi="Calibri" w:cs="Calibri"/>
                <w:bCs/>
                <w:iCs/>
                <w:sz w:val="24"/>
                <w:szCs w:val="24"/>
                <w:lang w:eastAsia="lt-LT"/>
              </w:rPr>
              <w:t xml:space="preserve"> </w:t>
            </w:r>
            <w:r w:rsidR="00463598" w:rsidRPr="00CD59E4">
              <w:rPr>
                <w:rFonts w:ascii="Calibri" w:hAnsi="Calibri" w:cs="Calibri"/>
                <w:bCs/>
                <w:iCs/>
                <w:sz w:val="24"/>
                <w:szCs w:val="24"/>
                <w:lang w:eastAsia="lt-LT"/>
              </w:rPr>
              <w:t>pateikiami:</w:t>
            </w:r>
            <w:r w:rsidR="00AF0431" w:rsidRPr="00CD59E4">
              <w:rPr>
                <w:rFonts w:ascii="Times New Roman" w:eastAsia="Calibri" w:hAnsi="Times New Roman" w:cs="Times New Roman"/>
                <w:kern w:val="2"/>
                <w:sz w:val="24"/>
                <w:szCs w:val="24"/>
                <w:lang w:val="lt"/>
              </w:rPr>
              <w:t xml:space="preserve"> </w:t>
            </w:r>
            <w:r w:rsidR="00AF0431" w:rsidRPr="00CD59E4">
              <w:rPr>
                <w:rFonts w:ascii="Calibri" w:eastAsia="Calibri" w:hAnsi="Calibri" w:cs="Calibri"/>
                <w:i/>
                <w:iCs/>
                <w:kern w:val="2"/>
                <w:sz w:val="24"/>
                <w:szCs w:val="24"/>
                <w:lang w:val="lt"/>
              </w:rPr>
              <w:t xml:space="preserve">„[...] </w:t>
            </w:r>
            <w:r w:rsidR="00AF0431" w:rsidRPr="00CD59E4">
              <w:rPr>
                <w:rFonts w:ascii="Calibri" w:hAnsi="Calibri" w:cs="Calibri"/>
                <w:bCs/>
                <w:i/>
                <w:iCs/>
                <w:sz w:val="24"/>
                <w:szCs w:val="24"/>
                <w:lang w:val="lt" w:eastAsia="lt-LT"/>
              </w:rPr>
              <w:t>g</w:t>
            </w:r>
            <w:r w:rsidR="00AF0431" w:rsidRPr="00CD59E4">
              <w:rPr>
                <w:rFonts w:ascii="Calibri" w:hAnsi="Calibri" w:cs="Calibri"/>
                <w:bCs/>
                <w:i/>
                <w:sz w:val="24"/>
                <w:szCs w:val="24"/>
                <w:lang w:val="lt" w:eastAsia="lt-LT"/>
              </w:rPr>
              <w:t xml:space="preserve">amintojo </w:t>
            </w:r>
            <w:r w:rsidR="00AF0431" w:rsidRPr="00CD59E4">
              <w:rPr>
                <w:rFonts w:ascii="Calibri" w:hAnsi="Calibri" w:cs="Calibri"/>
                <w:bCs/>
                <w:iCs/>
                <w:sz w:val="24"/>
                <w:szCs w:val="24"/>
                <w:lang w:val="lt" w:eastAsia="lt-LT"/>
              </w:rPr>
              <w:t>ar importuotojo rašytiniai patvirtinimai ir (ar) saugos duomenų lapai ir (ar) gamintojo bandymų ataskaitos, protokolai ir (ar) gamintojo ir (ar) importuotojo deklaracijos (pateikiant objektyvius įrodymus) ir (ar) aplinkosauginės produkto deklaracijos ir (ar) pripažintos įstaigos arba paskelbtosios (notifikuotos) institucijos atliktų bandymų protokolai, arba kiti lygiaverčiai dokumentai</w:t>
            </w:r>
            <w:r w:rsidR="009D69D0" w:rsidRPr="00CD59E4">
              <w:rPr>
                <w:rFonts w:ascii="Calibri" w:hAnsi="Calibri" w:cs="Calibri"/>
                <w:bCs/>
                <w:iCs/>
                <w:sz w:val="24"/>
                <w:szCs w:val="24"/>
                <w:lang w:val="lt" w:eastAsia="lt-LT"/>
              </w:rPr>
              <w:t xml:space="preserve"> [...]“</w:t>
            </w:r>
            <w:r w:rsidR="009D69D0" w:rsidRPr="00CD59E4">
              <w:rPr>
                <w:rFonts w:ascii="Calibri" w:hAnsi="Calibri" w:cs="Calibri"/>
                <w:bCs/>
                <w:iCs/>
                <w:sz w:val="24"/>
                <w:szCs w:val="24"/>
                <w:lang w:eastAsia="lt-LT"/>
              </w:rPr>
              <w:t xml:space="preserve">. </w:t>
            </w:r>
            <w:r w:rsidR="00463598" w:rsidRPr="00CD59E4">
              <w:rPr>
                <w:rFonts w:ascii="Calibri" w:hAnsi="Calibri" w:cs="Calibri"/>
                <w:sz w:val="24"/>
                <w:szCs w:val="24"/>
              </w:rPr>
              <w:t xml:space="preserve"> </w:t>
            </w:r>
            <w:r w:rsidR="00463598" w:rsidRPr="00CD59E4">
              <w:rPr>
                <w:rFonts w:ascii="Calibri" w:hAnsi="Calibri" w:cs="Calibri"/>
                <w:bCs/>
                <w:iCs/>
                <w:sz w:val="24"/>
                <w:szCs w:val="24"/>
                <w:lang w:eastAsia="lt-LT"/>
              </w:rPr>
              <w:t>Šis sąrašas sujungiamas jun</w:t>
            </w:r>
            <w:r w:rsidR="004D2CB0" w:rsidRPr="00CD59E4">
              <w:rPr>
                <w:rFonts w:ascii="Calibri" w:hAnsi="Calibri" w:cs="Calibri"/>
                <w:bCs/>
                <w:iCs/>
                <w:sz w:val="24"/>
                <w:szCs w:val="24"/>
                <w:lang w:eastAsia="lt-LT"/>
              </w:rPr>
              <w:t>g</w:t>
            </w:r>
            <w:r w:rsidR="00836E29" w:rsidRPr="00CD59E4">
              <w:rPr>
                <w:rFonts w:ascii="Calibri" w:hAnsi="Calibri" w:cs="Calibri"/>
                <w:bCs/>
                <w:iCs/>
                <w:sz w:val="24"/>
                <w:szCs w:val="24"/>
                <w:lang w:eastAsia="lt-LT"/>
              </w:rPr>
              <w:t>tukais</w:t>
            </w:r>
            <w:r w:rsidR="00463598" w:rsidRPr="00CD59E4">
              <w:rPr>
                <w:rFonts w:ascii="Calibri" w:hAnsi="Calibri" w:cs="Calibri"/>
                <w:bCs/>
                <w:iCs/>
                <w:sz w:val="24"/>
                <w:szCs w:val="24"/>
                <w:lang w:eastAsia="lt-LT"/>
              </w:rPr>
              <w:t xml:space="preserve"> „ir (ar)“, tačiau nėra nustatyta, kurį konkretų reikalavimą turi pagrįsti kiekviena dokumentų rūšis.</w:t>
            </w:r>
            <w:r w:rsidR="00463598" w:rsidRPr="00CD59E4">
              <w:rPr>
                <w:rFonts w:ascii="Calibri" w:hAnsi="Calibri" w:cs="Calibri"/>
                <w:sz w:val="24"/>
                <w:szCs w:val="24"/>
              </w:rPr>
              <w:t xml:space="preserve"> </w:t>
            </w:r>
            <w:r w:rsidR="00463598" w:rsidRPr="00CD59E4">
              <w:rPr>
                <w:rFonts w:ascii="Calibri" w:hAnsi="Calibri" w:cs="Calibri"/>
                <w:bCs/>
                <w:iCs/>
                <w:sz w:val="24"/>
                <w:szCs w:val="24"/>
                <w:lang w:eastAsia="lt-LT"/>
              </w:rPr>
              <w:t xml:space="preserve">Šie dokumentai nėra savaime lygiaverčiai bei tarpusavyje pakeičiami ir nebūtinai įrodo tą pačią aplinkybę. Todėl bendras jų išvardijimas, neatskiriant, kuris dokumentas skirtas gamintojo vadybos sistemai, kuris – produkto savybėms, o kuris – Tvarkos aprašo kriterijams pagrįsti, </w:t>
            </w:r>
            <w:r w:rsidR="00193B87" w:rsidRPr="00CD59E4">
              <w:rPr>
                <w:rFonts w:ascii="Calibri" w:hAnsi="Calibri" w:cs="Calibri"/>
                <w:bCs/>
                <w:iCs/>
                <w:sz w:val="24"/>
                <w:szCs w:val="24"/>
                <w:lang w:eastAsia="lt-LT"/>
              </w:rPr>
              <w:t xml:space="preserve">viena vertus, </w:t>
            </w:r>
            <w:r w:rsidR="00B82191" w:rsidRPr="00CD59E4">
              <w:rPr>
                <w:rFonts w:ascii="Calibri" w:hAnsi="Calibri" w:cs="Calibri"/>
                <w:bCs/>
                <w:iCs/>
                <w:sz w:val="24"/>
                <w:szCs w:val="24"/>
                <w:lang w:eastAsia="lt-LT"/>
              </w:rPr>
              <w:t>neleidžia aiškiai suprasti sąlygos turinio, kita vertus,</w:t>
            </w:r>
            <w:r w:rsidR="001717A0" w:rsidRPr="00CD59E4">
              <w:rPr>
                <w:rFonts w:ascii="Calibri" w:hAnsi="Calibri" w:cs="Calibri"/>
                <w:bCs/>
                <w:iCs/>
                <w:sz w:val="24"/>
                <w:szCs w:val="24"/>
                <w:lang w:eastAsia="lt-LT"/>
              </w:rPr>
              <w:t xml:space="preserve"> </w:t>
            </w:r>
            <w:r w:rsidR="00D92C0A" w:rsidRPr="00CD59E4">
              <w:rPr>
                <w:rFonts w:ascii="Calibri" w:hAnsi="Calibri" w:cs="Calibri"/>
                <w:bCs/>
                <w:iCs/>
                <w:sz w:val="24"/>
                <w:szCs w:val="24"/>
                <w:lang w:eastAsia="lt-LT"/>
              </w:rPr>
              <w:t>neužtikrina</w:t>
            </w:r>
            <w:r w:rsidR="00463598" w:rsidRPr="00CD59E4">
              <w:rPr>
                <w:rFonts w:ascii="Calibri" w:hAnsi="Calibri" w:cs="Calibri"/>
                <w:bCs/>
                <w:iCs/>
                <w:sz w:val="24"/>
                <w:szCs w:val="24"/>
                <w:lang w:eastAsia="lt-LT"/>
              </w:rPr>
              <w:t xml:space="preserve"> objektyviai patikrinamos pasiūlymų vertinimo sistemos.</w:t>
            </w:r>
            <w:r w:rsidR="00463598" w:rsidRPr="00CD59E4">
              <w:rPr>
                <w:rFonts w:ascii="Calibri" w:hAnsi="Calibri" w:cs="Calibri"/>
                <w:sz w:val="24"/>
                <w:szCs w:val="24"/>
              </w:rPr>
              <w:t xml:space="preserve"> </w:t>
            </w:r>
            <w:r w:rsidR="00463598" w:rsidRPr="00CD59E4">
              <w:rPr>
                <w:rFonts w:ascii="Calibri" w:hAnsi="Calibri" w:cs="Calibri"/>
                <w:bCs/>
                <w:iCs/>
                <w:sz w:val="24"/>
                <w:szCs w:val="24"/>
                <w:lang w:eastAsia="lt-LT"/>
              </w:rPr>
              <w:t>Sąlygoje taip pat vartojama abstrakti formuluotė „</w:t>
            </w:r>
            <w:r w:rsidR="00463598" w:rsidRPr="00CD59E4">
              <w:rPr>
                <w:rFonts w:ascii="Calibri" w:hAnsi="Calibri" w:cs="Calibri"/>
                <w:bCs/>
                <w:i/>
                <w:sz w:val="24"/>
                <w:szCs w:val="24"/>
                <w:lang w:eastAsia="lt-LT"/>
              </w:rPr>
              <w:t>pateikiant objektyvius įrodymus</w:t>
            </w:r>
            <w:r w:rsidR="00463598" w:rsidRPr="00CD59E4">
              <w:rPr>
                <w:rFonts w:ascii="Calibri" w:hAnsi="Calibri" w:cs="Calibri"/>
                <w:bCs/>
                <w:iCs/>
                <w:sz w:val="24"/>
                <w:szCs w:val="24"/>
                <w:lang w:eastAsia="lt-LT"/>
              </w:rPr>
              <w:t xml:space="preserve">“, tačiau nenustatyti kriterijai, pagal kuriuos </w:t>
            </w:r>
            <w:r w:rsidR="008E7DD6" w:rsidRPr="00CD59E4">
              <w:rPr>
                <w:rFonts w:ascii="Calibri" w:hAnsi="Calibri" w:cs="Calibri"/>
                <w:bCs/>
                <w:iCs/>
                <w:sz w:val="24"/>
                <w:szCs w:val="24"/>
                <w:lang w:eastAsia="lt-LT"/>
              </w:rPr>
              <w:t>Pirkimo vykdytojas</w:t>
            </w:r>
            <w:r w:rsidR="00463598" w:rsidRPr="00CD59E4">
              <w:rPr>
                <w:rFonts w:ascii="Calibri" w:hAnsi="Calibri" w:cs="Calibri"/>
                <w:bCs/>
                <w:iCs/>
                <w:sz w:val="24"/>
                <w:szCs w:val="24"/>
                <w:lang w:eastAsia="lt-LT"/>
              </w:rPr>
              <w:t xml:space="preserve"> vertins įrodymų objektyvumą ir pakankamumą.</w:t>
            </w:r>
            <w:r w:rsidR="00463598" w:rsidRPr="00CD59E4">
              <w:rPr>
                <w:rFonts w:ascii="Calibri" w:hAnsi="Calibri" w:cs="Calibri"/>
                <w:sz w:val="24"/>
                <w:szCs w:val="24"/>
              </w:rPr>
              <w:t xml:space="preserve"> </w:t>
            </w:r>
            <w:r w:rsidR="00463598" w:rsidRPr="00CD59E4">
              <w:rPr>
                <w:rFonts w:ascii="Calibri" w:hAnsi="Calibri" w:cs="Calibri"/>
                <w:bCs/>
                <w:iCs/>
                <w:sz w:val="24"/>
                <w:szCs w:val="24"/>
                <w:lang w:eastAsia="lt-LT"/>
              </w:rPr>
              <w:t>Dėl to P</w:t>
            </w:r>
            <w:r w:rsidR="008E7DD6" w:rsidRPr="00CD59E4">
              <w:rPr>
                <w:rFonts w:ascii="Calibri" w:hAnsi="Calibri" w:cs="Calibri"/>
                <w:bCs/>
                <w:iCs/>
                <w:sz w:val="24"/>
                <w:szCs w:val="24"/>
                <w:lang w:eastAsia="lt-LT"/>
              </w:rPr>
              <w:t>irkimo vykdytojui</w:t>
            </w:r>
            <w:r w:rsidR="00463598" w:rsidRPr="00CD59E4">
              <w:rPr>
                <w:rFonts w:ascii="Calibri" w:hAnsi="Calibri" w:cs="Calibri"/>
                <w:bCs/>
                <w:iCs/>
                <w:sz w:val="24"/>
                <w:szCs w:val="24"/>
                <w:lang w:eastAsia="lt-LT"/>
              </w:rPr>
              <w:t xml:space="preserve"> paliekama plati </w:t>
            </w:r>
            <w:proofErr w:type="spellStart"/>
            <w:r w:rsidR="00463598" w:rsidRPr="00CD59E4">
              <w:rPr>
                <w:rFonts w:ascii="Calibri" w:hAnsi="Calibri" w:cs="Calibri"/>
                <w:bCs/>
                <w:iCs/>
                <w:sz w:val="24"/>
                <w:szCs w:val="24"/>
                <w:lang w:eastAsia="lt-LT"/>
              </w:rPr>
              <w:t>diskrecija</w:t>
            </w:r>
            <w:proofErr w:type="spellEnd"/>
            <w:r w:rsidR="00463598" w:rsidRPr="00CD59E4">
              <w:rPr>
                <w:rFonts w:ascii="Calibri" w:hAnsi="Calibri" w:cs="Calibri"/>
                <w:bCs/>
                <w:iCs/>
                <w:sz w:val="24"/>
                <w:szCs w:val="24"/>
                <w:lang w:eastAsia="lt-LT"/>
              </w:rPr>
              <w:t xml:space="preserve"> po pasiūlymų pateikimo spręsti, kurie iš dokumentų yra pakankami, nors tokios vertinimo taisyklės turėjo būti nustatytos iš anksto.</w:t>
            </w:r>
          </w:p>
          <w:p w14:paraId="4B803D33" w14:textId="5B923EDF" w:rsidR="000A5CE1" w:rsidRPr="00CD59E4" w:rsidRDefault="000A5CE1" w:rsidP="009D69D0">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Pirkimo vykdytojas </w:t>
            </w:r>
            <w:r w:rsidRPr="00CD59E4">
              <w:rPr>
                <w:rFonts w:ascii="Calibri" w:hAnsi="Calibri" w:cs="Calibri"/>
                <w:b/>
                <w:iCs/>
                <w:sz w:val="24"/>
                <w:szCs w:val="24"/>
                <w:lang w:eastAsia="lt-LT"/>
              </w:rPr>
              <w:t>Rašte</w:t>
            </w:r>
            <w:r w:rsidRPr="00CD59E4">
              <w:rPr>
                <w:rFonts w:ascii="Calibri" w:hAnsi="Calibri" w:cs="Calibri"/>
                <w:bCs/>
                <w:iCs/>
                <w:sz w:val="24"/>
                <w:szCs w:val="24"/>
                <w:lang w:eastAsia="lt-LT"/>
              </w:rPr>
              <w:t xml:space="preserve"> nurodo, kad Specialiųjų sąlygų 10 priedo preambulės formuluotė „Perkančiajam subjektui paprašius [...] pateiksime dokumentus“ turėjo būti suprantama kaip Pirkimo vykdytojo teisė „prašyti papildomų, atnaujintų ar sutarties vykdymo etapui aktualių įrodymų“, todėl ši nuostata nepaneigia Specialiųjų sąlygų 6.1.12 ir 9.3 punktuose nustatytos pareigos deklaracijos priedus pateikti kartu su pasiūlymu. Taip pat nurodoma, kad tokį sisteminį aiškinimą patvirtina aplinkybė, jog trys tiekėjai kartu su pasiūlymais pateikė visus ar dalį priedų. Tarnyba pažymi, kad toks aiškinimas </w:t>
            </w:r>
            <w:r w:rsidRPr="00CD59E4">
              <w:rPr>
                <w:rFonts w:ascii="Calibri" w:hAnsi="Calibri" w:cs="Calibri"/>
                <w:b/>
                <w:iCs/>
                <w:sz w:val="24"/>
                <w:szCs w:val="24"/>
                <w:lang w:eastAsia="lt-LT"/>
              </w:rPr>
              <w:t xml:space="preserve">nėra </w:t>
            </w:r>
            <w:r w:rsidR="00C00191" w:rsidRPr="00CD59E4">
              <w:rPr>
                <w:rFonts w:ascii="Calibri" w:hAnsi="Calibri" w:cs="Calibri"/>
                <w:b/>
                <w:iCs/>
                <w:sz w:val="24"/>
                <w:szCs w:val="24"/>
                <w:lang w:eastAsia="lt-LT"/>
              </w:rPr>
              <w:t>aptar</w:t>
            </w:r>
            <w:r w:rsidRPr="00CD59E4">
              <w:rPr>
                <w:rFonts w:ascii="Calibri" w:hAnsi="Calibri" w:cs="Calibri"/>
                <w:b/>
                <w:iCs/>
                <w:sz w:val="24"/>
                <w:szCs w:val="24"/>
                <w:lang w:eastAsia="lt-LT"/>
              </w:rPr>
              <w:t>tas pačiuose Pirkimo dokumentuose</w:t>
            </w:r>
            <w:r w:rsidRPr="00CD59E4">
              <w:rPr>
                <w:rFonts w:ascii="Calibri" w:hAnsi="Calibri" w:cs="Calibri"/>
                <w:bCs/>
                <w:iCs/>
                <w:sz w:val="24"/>
                <w:szCs w:val="24"/>
                <w:lang w:eastAsia="lt-LT"/>
              </w:rPr>
              <w:t>. Todėl jis negali pašalinti Pirkimo dokumentuose egzistuojančio neaiškumo, nes pagal Įstatymo 48</w:t>
            </w:r>
            <w:r w:rsidR="0033295D" w:rsidRPr="00CD59E4">
              <w:rPr>
                <w:rFonts w:ascii="Calibri" w:hAnsi="Calibri" w:cs="Calibri"/>
                <w:bCs/>
                <w:iCs/>
                <w:sz w:val="24"/>
                <w:szCs w:val="24"/>
                <w:lang w:eastAsia="lt-LT"/>
              </w:rPr>
              <w:t> </w:t>
            </w:r>
            <w:r w:rsidRPr="00CD59E4">
              <w:rPr>
                <w:rFonts w:ascii="Calibri" w:hAnsi="Calibri" w:cs="Calibri"/>
                <w:bCs/>
                <w:iCs/>
                <w:sz w:val="24"/>
                <w:szCs w:val="24"/>
                <w:lang w:eastAsia="lt-LT"/>
              </w:rPr>
              <w:t>straipsnio 4 dalį</w:t>
            </w:r>
            <w:r w:rsidR="00C00191" w:rsidRPr="00CD59E4">
              <w:rPr>
                <w:rFonts w:ascii="Calibri" w:hAnsi="Calibri" w:cs="Calibri"/>
                <w:bCs/>
                <w:iCs/>
                <w:sz w:val="24"/>
                <w:szCs w:val="24"/>
                <w:lang w:eastAsia="lt-LT"/>
              </w:rPr>
              <w:t>,</w:t>
            </w:r>
            <w:r w:rsidRPr="00CD59E4">
              <w:rPr>
                <w:rFonts w:ascii="Calibri" w:hAnsi="Calibri" w:cs="Calibri"/>
                <w:bCs/>
                <w:iCs/>
                <w:sz w:val="24"/>
                <w:szCs w:val="24"/>
                <w:lang w:eastAsia="lt-LT"/>
              </w:rPr>
              <w:t xml:space="preserve"> tiekėjų pareigos ir dokumentų pateikimo tvarka turi būti aiškiai, tiksliai ir nedviprasmiškai nustatyt</w:t>
            </w:r>
            <w:r w:rsidR="0010385A" w:rsidRPr="00CD59E4">
              <w:rPr>
                <w:rFonts w:ascii="Calibri" w:hAnsi="Calibri" w:cs="Calibri"/>
                <w:bCs/>
                <w:iCs/>
                <w:sz w:val="24"/>
                <w:szCs w:val="24"/>
                <w:lang w:eastAsia="lt-LT"/>
              </w:rPr>
              <w:t>i</w:t>
            </w:r>
            <w:r w:rsidRPr="00CD59E4">
              <w:rPr>
                <w:rFonts w:ascii="Calibri" w:hAnsi="Calibri" w:cs="Calibri"/>
                <w:bCs/>
                <w:iCs/>
                <w:sz w:val="24"/>
                <w:szCs w:val="24"/>
                <w:lang w:eastAsia="lt-LT"/>
              </w:rPr>
              <w:t xml:space="preserve"> pačiuose Pirkimo dokumentuose. Be to, aplinkybė, kad dalis tiekėjų kartu su pasiūlymais pateikė visus ar dalį 10 priedo priedų savaime nepatvirtina, kad Pirkimo dokumentai buvo aiškūs </w:t>
            </w:r>
            <w:r w:rsidR="0010385A" w:rsidRPr="00CD59E4">
              <w:rPr>
                <w:rFonts w:ascii="Calibri" w:hAnsi="Calibri" w:cs="Calibri"/>
                <w:bCs/>
                <w:iCs/>
                <w:sz w:val="24"/>
                <w:szCs w:val="24"/>
                <w:lang w:eastAsia="lt-LT"/>
              </w:rPr>
              <w:t xml:space="preserve">visiems rinkos dalyviams </w:t>
            </w:r>
            <w:r w:rsidRPr="00CD59E4">
              <w:rPr>
                <w:rFonts w:ascii="Calibri" w:hAnsi="Calibri" w:cs="Calibri"/>
                <w:bCs/>
                <w:iCs/>
                <w:sz w:val="24"/>
                <w:szCs w:val="24"/>
                <w:lang w:eastAsia="lt-LT"/>
              </w:rPr>
              <w:t>ir nedviprasmiški. Priešingai, skirtinga tiekėjų praktika</w:t>
            </w:r>
            <w:r w:rsidR="0010385A" w:rsidRPr="00CD59E4">
              <w:rPr>
                <w:rFonts w:ascii="Calibri" w:hAnsi="Calibri" w:cs="Calibri"/>
                <w:bCs/>
                <w:iCs/>
                <w:sz w:val="24"/>
                <w:szCs w:val="24"/>
                <w:lang w:eastAsia="lt-LT"/>
              </w:rPr>
              <w:t>,</w:t>
            </w:r>
            <w:r w:rsidRPr="00CD59E4">
              <w:rPr>
                <w:rFonts w:ascii="Calibri" w:hAnsi="Calibri" w:cs="Calibri"/>
                <w:bCs/>
                <w:iCs/>
                <w:sz w:val="24"/>
                <w:szCs w:val="24"/>
                <w:lang w:eastAsia="lt-LT"/>
              </w:rPr>
              <w:t xml:space="preserve"> pateikiant nevienodos apimties dokumentus rodo, kad Pirkimo sąlygų taikymo apimtis buvo suprantama </w:t>
            </w:r>
            <w:r w:rsidR="0010385A" w:rsidRPr="00CD59E4">
              <w:rPr>
                <w:rFonts w:ascii="Calibri" w:hAnsi="Calibri" w:cs="Calibri"/>
                <w:bCs/>
                <w:iCs/>
                <w:sz w:val="24"/>
                <w:szCs w:val="24"/>
                <w:lang w:eastAsia="lt-LT"/>
              </w:rPr>
              <w:t xml:space="preserve">tiekėjų </w:t>
            </w:r>
            <w:r w:rsidRPr="00CD59E4">
              <w:rPr>
                <w:rFonts w:ascii="Calibri" w:hAnsi="Calibri" w:cs="Calibri"/>
                <w:bCs/>
                <w:iCs/>
                <w:sz w:val="24"/>
                <w:szCs w:val="24"/>
                <w:lang w:eastAsia="lt-LT"/>
              </w:rPr>
              <w:t xml:space="preserve">nevienodai. Be to, nagrinėjamu atveju būtent dėl šių Pirkimo dokumentų </w:t>
            </w:r>
            <w:r w:rsidR="00C00191" w:rsidRPr="00CD59E4">
              <w:rPr>
                <w:rFonts w:ascii="Calibri" w:hAnsi="Calibri" w:cs="Calibri"/>
                <w:bCs/>
                <w:iCs/>
                <w:sz w:val="24"/>
                <w:szCs w:val="24"/>
                <w:lang w:eastAsia="lt-LT"/>
              </w:rPr>
              <w:t>sąlygų</w:t>
            </w:r>
            <w:r w:rsidRPr="00CD59E4">
              <w:rPr>
                <w:rFonts w:ascii="Calibri" w:hAnsi="Calibri" w:cs="Calibri"/>
                <w:bCs/>
                <w:iCs/>
                <w:sz w:val="24"/>
                <w:szCs w:val="24"/>
                <w:lang w:eastAsia="lt-LT"/>
              </w:rPr>
              <w:t xml:space="preserve"> aiškinimo kilo ginčas</w:t>
            </w:r>
            <w:r w:rsidR="0010385A" w:rsidRPr="00CD59E4">
              <w:rPr>
                <w:rFonts w:ascii="Calibri" w:hAnsi="Calibri" w:cs="Calibri"/>
                <w:bCs/>
                <w:iCs/>
                <w:sz w:val="24"/>
                <w:szCs w:val="24"/>
                <w:lang w:eastAsia="lt-LT"/>
              </w:rPr>
              <w:t xml:space="preserve"> Pirkimo procedūrų metu</w:t>
            </w:r>
            <w:r w:rsidRPr="00CD59E4">
              <w:rPr>
                <w:rFonts w:ascii="Calibri" w:hAnsi="Calibri" w:cs="Calibri"/>
                <w:bCs/>
                <w:iCs/>
                <w:sz w:val="24"/>
                <w:szCs w:val="24"/>
                <w:lang w:eastAsia="lt-LT"/>
              </w:rPr>
              <w:t>, o vieno tiekėjo pasiūlymas buvo atmestas, todėl Perkančiojo subjekto argumentas, kad dokumentų pateikimo tvarka buvo vienareikšmiškai suprantama visiems tiekėjams, nėra pagrįstas.</w:t>
            </w:r>
          </w:p>
          <w:p w14:paraId="7ECC2F49" w14:textId="1F55A08D" w:rsidR="00463598" w:rsidRPr="00CD59E4" w:rsidRDefault="002B120F" w:rsidP="008E4142">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5. </w:t>
            </w:r>
            <w:r w:rsidR="00463598" w:rsidRPr="00CD59E4">
              <w:rPr>
                <w:rFonts w:ascii="Calibri" w:hAnsi="Calibri" w:cs="Calibri"/>
                <w:bCs/>
                <w:iCs/>
                <w:sz w:val="24"/>
                <w:szCs w:val="24"/>
                <w:lang w:eastAsia="lt-LT"/>
              </w:rPr>
              <w:t xml:space="preserve">Specialiųjų pirkimo sąlygų 10 priedo </w:t>
            </w:r>
            <w:r w:rsidR="000C3519" w:rsidRPr="00CD59E4">
              <w:rPr>
                <w:rFonts w:ascii="Calibri" w:hAnsi="Calibri" w:cs="Calibri"/>
                <w:bCs/>
                <w:iCs/>
                <w:sz w:val="24"/>
                <w:szCs w:val="24"/>
                <w:lang w:eastAsia="lt-LT"/>
              </w:rPr>
              <w:t xml:space="preserve">skiltyje „Pridedama“ </w:t>
            </w:r>
            <w:r w:rsidR="00463598" w:rsidRPr="00CD59E4">
              <w:rPr>
                <w:rFonts w:ascii="Calibri" w:hAnsi="Calibri" w:cs="Calibri"/>
                <w:bCs/>
                <w:iCs/>
                <w:sz w:val="24"/>
                <w:szCs w:val="24"/>
                <w:lang w:eastAsia="lt-LT"/>
              </w:rPr>
              <w:t>1 punkte tai</w:t>
            </w:r>
            <w:r w:rsidR="00EE0F6E" w:rsidRPr="00CD59E4">
              <w:rPr>
                <w:rFonts w:ascii="Calibri" w:hAnsi="Calibri" w:cs="Calibri"/>
                <w:bCs/>
                <w:iCs/>
                <w:sz w:val="24"/>
                <w:szCs w:val="24"/>
                <w:lang w:eastAsia="lt-LT"/>
              </w:rPr>
              <w:t>p</w:t>
            </w:r>
            <w:r w:rsidR="00463598" w:rsidRPr="00CD59E4">
              <w:rPr>
                <w:rFonts w:ascii="Calibri" w:hAnsi="Calibri" w:cs="Calibri"/>
                <w:bCs/>
                <w:iCs/>
                <w:sz w:val="24"/>
                <w:szCs w:val="24"/>
                <w:lang w:eastAsia="lt-LT"/>
              </w:rPr>
              <w:t xml:space="preserve"> pat nurodyta, kad pateikiami dokumentai turi įrodyti siūlomų svarbiausių medžiagų, gaminių ir įrangos </w:t>
            </w:r>
            <w:r w:rsidR="00463598" w:rsidRPr="00CD59E4">
              <w:rPr>
                <w:rFonts w:ascii="Calibri" w:hAnsi="Calibri" w:cs="Calibri"/>
                <w:b/>
                <w:iCs/>
                <w:sz w:val="24"/>
                <w:szCs w:val="24"/>
                <w:lang w:eastAsia="lt-LT"/>
              </w:rPr>
              <w:t xml:space="preserve">atitiktį Statybos projekto reikalavimams </w:t>
            </w:r>
            <w:r w:rsidR="00463598" w:rsidRPr="00CD59E4">
              <w:rPr>
                <w:rFonts w:ascii="Calibri" w:hAnsi="Calibri" w:cs="Calibri"/>
                <w:bCs/>
                <w:iCs/>
                <w:sz w:val="24"/>
                <w:szCs w:val="24"/>
                <w:lang w:eastAsia="lt-LT"/>
              </w:rPr>
              <w:t xml:space="preserve">(Specialiųjų sąlygų 1.5 punkte – </w:t>
            </w:r>
            <w:r w:rsidR="00463598" w:rsidRPr="00CD59E4">
              <w:rPr>
                <w:rFonts w:ascii="Calibri" w:hAnsi="Calibri" w:cs="Calibri"/>
                <w:bCs/>
                <w:i/>
                <w:sz w:val="24"/>
                <w:szCs w:val="24"/>
                <w:lang w:eastAsia="lt-LT"/>
              </w:rPr>
              <w:t xml:space="preserve">„[...] kurie įrodys siūlomų nurodytų medžiagų, gaminių ir įrangos atitiktį </w:t>
            </w:r>
            <w:r w:rsidR="00463598" w:rsidRPr="00CD59E4">
              <w:rPr>
                <w:rFonts w:ascii="Calibri" w:hAnsi="Calibri" w:cs="Calibri"/>
                <w:b/>
                <w:i/>
                <w:sz w:val="24"/>
                <w:szCs w:val="24"/>
                <w:lang w:eastAsia="lt-LT"/>
              </w:rPr>
              <w:t>Techninio projekto</w:t>
            </w:r>
            <w:r w:rsidR="00463598" w:rsidRPr="00CD59E4">
              <w:rPr>
                <w:rFonts w:ascii="Calibri" w:hAnsi="Calibri" w:cs="Calibri"/>
                <w:bCs/>
                <w:i/>
                <w:sz w:val="24"/>
                <w:szCs w:val="24"/>
                <w:lang w:eastAsia="lt-LT"/>
              </w:rPr>
              <w:t xml:space="preserve"> ir Tvarkos aprašo reikalavimams</w:t>
            </w:r>
            <w:r w:rsidR="00A545E6" w:rsidRPr="00CD59E4">
              <w:rPr>
                <w:rFonts w:ascii="Calibri" w:hAnsi="Calibri" w:cs="Calibri"/>
                <w:bCs/>
                <w:i/>
                <w:sz w:val="24"/>
                <w:szCs w:val="24"/>
                <w:lang w:eastAsia="lt-LT"/>
              </w:rPr>
              <w:t>“</w:t>
            </w:r>
            <w:r w:rsidR="00463598" w:rsidRPr="00CD59E4">
              <w:rPr>
                <w:rFonts w:ascii="Calibri" w:hAnsi="Calibri" w:cs="Calibri"/>
                <w:bCs/>
                <w:i/>
                <w:sz w:val="24"/>
                <w:szCs w:val="24"/>
                <w:lang w:eastAsia="lt-LT"/>
              </w:rPr>
              <w:t>).</w:t>
            </w:r>
            <w:r w:rsidR="00463598" w:rsidRPr="00CD59E4">
              <w:rPr>
                <w:rFonts w:ascii="Calibri" w:hAnsi="Calibri" w:cs="Calibri"/>
                <w:bCs/>
                <w:iCs/>
                <w:sz w:val="24"/>
                <w:szCs w:val="24"/>
                <w:lang w:eastAsia="lt-LT"/>
              </w:rPr>
              <w:t xml:space="preserve"> Tačiau pagal Pirkimo dokumentus projektinius sprendinius turės parengti Pirkimą laimėjęs rangovas. T</w:t>
            </w:r>
            <w:r w:rsidR="0010385A" w:rsidRPr="00CD59E4">
              <w:rPr>
                <w:rFonts w:ascii="Calibri" w:hAnsi="Calibri" w:cs="Calibri"/>
                <w:bCs/>
                <w:iCs/>
                <w:sz w:val="24"/>
                <w:szCs w:val="24"/>
                <w:lang w:eastAsia="lt-LT"/>
              </w:rPr>
              <w:t>ačiau</w:t>
            </w:r>
            <w:r w:rsidR="00463598" w:rsidRPr="00CD59E4">
              <w:rPr>
                <w:rFonts w:ascii="Calibri" w:hAnsi="Calibri" w:cs="Calibri"/>
                <w:bCs/>
                <w:iCs/>
                <w:sz w:val="24"/>
                <w:szCs w:val="24"/>
                <w:lang w:eastAsia="lt-LT"/>
              </w:rPr>
              <w:t xml:space="preserve"> pasiūlymo pateikimo metu galutinis projektas, kurio </w:t>
            </w:r>
            <w:r w:rsidR="00463598" w:rsidRPr="00CD59E4">
              <w:rPr>
                <w:rFonts w:ascii="Calibri" w:hAnsi="Calibri" w:cs="Calibri"/>
                <w:bCs/>
                <w:iCs/>
                <w:sz w:val="24"/>
                <w:szCs w:val="24"/>
                <w:lang w:eastAsia="lt-LT"/>
              </w:rPr>
              <w:lastRenderedPageBreak/>
              <w:t>reikalavimams turėtų būti įrodoma siūlomų medžiagų atitiktis, dar nėra parengtas</w:t>
            </w:r>
            <w:r w:rsidR="00B10CD6" w:rsidRPr="00CD59E4">
              <w:rPr>
                <w:rFonts w:ascii="Calibri" w:hAnsi="Calibri" w:cs="Calibri"/>
                <w:bCs/>
                <w:iCs/>
                <w:sz w:val="24"/>
                <w:szCs w:val="24"/>
                <w:lang w:eastAsia="lt-LT"/>
              </w:rPr>
              <w:t>,</w:t>
            </w:r>
            <w:r w:rsidR="004B152A" w:rsidRPr="00CD59E4">
              <w:rPr>
                <w:rFonts w:ascii="Calibri" w:hAnsi="Calibri" w:cs="Calibri"/>
                <w:bCs/>
                <w:iCs/>
                <w:sz w:val="24"/>
                <w:szCs w:val="24"/>
                <w:lang w:eastAsia="lt-LT"/>
              </w:rPr>
              <w:t xml:space="preserve"> </w:t>
            </w:r>
            <w:r w:rsidR="00B10CD6" w:rsidRPr="00CD59E4">
              <w:rPr>
                <w:rFonts w:ascii="Calibri" w:hAnsi="Calibri" w:cs="Calibri"/>
                <w:bCs/>
                <w:iCs/>
                <w:sz w:val="24"/>
                <w:szCs w:val="24"/>
                <w:lang w:eastAsia="lt-LT"/>
              </w:rPr>
              <w:t>todėl tiekėjas objektyviai negali žinoti galutinio medžiagų sąrašo.</w:t>
            </w:r>
            <w:r w:rsidR="00463598" w:rsidRPr="00CD59E4">
              <w:rPr>
                <w:rFonts w:ascii="Calibri" w:hAnsi="Calibri" w:cs="Calibri"/>
                <w:bCs/>
                <w:iCs/>
                <w:sz w:val="24"/>
                <w:szCs w:val="24"/>
                <w:lang w:eastAsia="lt-LT"/>
              </w:rPr>
              <w:t xml:space="preserve"> Tokiu būdu, jeigu sąvoka „Statybos projektas“ ar „Techninis projektas“ buvo vartojama kaip nuoroda į kitą jau esamą dokumentą – pavyzdžiui, Pirkimo techninę specifikaciją, projektinius pasiūlymus ar užsakovo reikalavimus, tai turėjo būti aiškiai įvardyta. Priešingu atveju, nėra aišku, kokio dokumento reikalavimams pasiūlymo pateikimo metu tiekėjas turi pagrįsti siūlomų produktų atitiktį.</w:t>
            </w:r>
            <w:r w:rsidR="006142EE" w:rsidRPr="00CD59E4">
              <w:rPr>
                <w:rFonts w:ascii="Calibri" w:hAnsi="Calibri" w:cs="Calibri"/>
                <w:bCs/>
                <w:iCs/>
                <w:sz w:val="24"/>
                <w:szCs w:val="24"/>
                <w:lang w:eastAsia="lt-LT"/>
              </w:rPr>
              <w:t xml:space="preserve"> </w:t>
            </w:r>
          </w:p>
          <w:p w14:paraId="6949CE85" w14:textId="430CCFC9" w:rsidR="001528C2" w:rsidRPr="00CD59E4" w:rsidRDefault="001528C2" w:rsidP="008E4142">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Pirkimo vykdytojo</w:t>
            </w:r>
            <w:r w:rsidR="00BD11AB" w:rsidRPr="00CD59E4">
              <w:rPr>
                <w:rFonts w:ascii="Calibri" w:hAnsi="Calibri" w:cs="Calibri"/>
                <w:bCs/>
                <w:iCs/>
                <w:sz w:val="24"/>
                <w:szCs w:val="24"/>
                <w:lang w:eastAsia="lt-LT"/>
              </w:rPr>
              <w:t xml:space="preserve"> </w:t>
            </w:r>
            <w:r w:rsidRPr="00CD59E4">
              <w:rPr>
                <w:rFonts w:ascii="Calibri" w:hAnsi="Calibri" w:cs="Calibri"/>
                <w:b/>
                <w:iCs/>
                <w:sz w:val="24"/>
                <w:szCs w:val="24"/>
                <w:lang w:eastAsia="lt-LT"/>
              </w:rPr>
              <w:t>Rašte</w:t>
            </w:r>
            <w:r w:rsidRPr="00CD59E4">
              <w:rPr>
                <w:rFonts w:ascii="Calibri" w:hAnsi="Calibri" w:cs="Calibri"/>
                <w:bCs/>
                <w:iCs/>
                <w:sz w:val="24"/>
                <w:szCs w:val="24"/>
                <w:lang w:eastAsia="lt-LT"/>
              </w:rPr>
              <w:t xml:space="preserve"> pateiktas </w:t>
            </w:r>
            <w:r w:rsidR="00BD11AB" w:rsidRPr="00CD59E4">
              <w:rPr>
                <w:rFonts w:ascii="Calibri" w:hAnsi="Calibri" w:cs="Calibri"/>
                <w:bCs/>
                <w:iCs/>
                <w:sz w:val="24"/>
                <w:szCs w:val="24"/>
                <w:lang w:eastAsia="lt-LT"/>
              </w:rPr>
              <w:t xml:space="preserve">paaiškinimas, kad pasiūlymo stadijoje turėta omenyje tik Techninė specifikacija, o nuoroda į statinio projektą buvo skirta sutarties vykdymo etapui, </w:t>
            </w:r>
            <w:r w:rsidR="0010385A" w:rsidRPr="00CD59E4">
              <w:rPr>
                <w:rFonts w:ascii="Calibri" w:hAnsi="Calibri" w:cs="Calibri"/>
                <w:bCs/>
                <w:iCs/>
                <w:sz w:val="24"/>
                <w:szCs w:val="24"/>
                <w:lang w:eastAsia="lt-LT"/>
              </w:rPr>
              <w:t>pastebėtina, kad tai nėra</w:t>
            </w:r>
            <w:r w:rsidR="00BD11AB" w:rsidRPr="00CD59E4">
              <w:rPr>
                <w:rFonts w:ascii="Calibri" w:hAnsi="Calibri" w:cs="Calibri"/>
                <w:bCs/>
                <w:iCs/>
                <w:sz w:val="24"/>
                <w:szCs w:val="24"/>
                <w:lang w:eastAsia="lt-LT"/>
              </w:rPr>
              <w:t xml:space="preserve"> </w:t>
            </w:r>
            <w:r w:rsidR="00C00191" w:rsidRPr="00CD59E4">
              <w:rPr>
                <w:rFonts w:ascii="Calibri" w:hAnsi="Calibri" w:cs="Calibri"/>
                <w:bCs/>
                <w:iCs/>
                <w:sz w:val="24"/>
                <w:szCs w:val="24"/>
                <w:lang w:eastAsia="lt-LT"/>
              </w:rPr>
              <w:t>aptar</w:t>
            </w:r>
            <w:r w:rsidR="00BD11AB" w:rsidRPr="00CD59E4">
              <w:rPr>
                <w:rFonts w:ascii="Calibri" w:hAnsi="Calibri" w:cs="Calibri"/>
                <w:bCs/>
                <w:iCs/>
                <w:sz w:val="24"/>
                <w:szCs w:val="24"/>
                <w:lang w:eastAsia="lt-LT"/>
              </w:rPr>
              <w:t>ta pačiuose Pirkimo dokumentuose. Todėl toks aiškinimas negali pašalinti Pirkimo dokumentų neaiškumo</w:t>
            </w:r>
            <w:r w:rsidR="0010385A" w:rsidRPr="00CD59E4">
              <w:rPr>
                <w:rFonts w:ascii="Calibri" w:hAnsi="Calibri" w:cs="Calibri"/>
                <w:bCs/>
                <w:iCs/>
                <w:sz w:val="24"/>
                <w:szCs w:val="24"/>
                <w:lang w:eastAsia="lt-LT"/>
              </w:rPr>
              <w:t xml:space="preserve"> fakto</w:t>
            </w:r>
            <w:r w:rsidR="00BD11AB" w:rsidRPr="00CD59E4">
              <w:rPr>
                <w:rFonts w:ascii="Calibri" w:hAnsi="Calibri" w:cs="Calibri"/>
                <w:bCs/>
                <w:iCs/>
                <w:sz w:val="24"/>
                <w:szCs w:val="24"/>
                <w:lang w:eastAsia="lt-LT"/>
              </w:rPr>
              <w:t>, vertinamo pagal Įstatymo 48 straipsnio 4 dalies reikalavimus.</w:t>
            </w:r>
            <w:r w:rsidR="003109F4" w:rsidRPr="00CD59E4">
              <w:rPr>
                <w:sz w:val="24"/>
                <w:szCs w:val="24"/>
              </w:rPr>
              <w:t xml:space="preserve"> Tarnyba pažymi, kad n</w:t>
            </w:r>
            <w:r w:rsidR="003109F4" w:rsidRPr="00CD59E4">
              <w:rPr>
                <w:rFonts w:ascii="Calibri" w:hAnsi="Calibri" w:cs="Calibri"/>
                <w:bCs/>
                <w:iCs/>
                <w:sz w:val="24"/>
                <w:szCs w:val="24"/>
                <w:lang w:eastAsia="lt-LT"/>
              </w:rPr>
              <w:t xml:space="preserve">agrinėjamu atveju neaiškumą lėmė ne vien skirtingų sąvokų vartojimas, bet ir pats 10 priedo 1 punkto turinys, kuriame kartu su pasiūlymu buvo reikalaujama pateikti dokumentus, įrodančius siūlomų medžiagų ir įrangos atitiktį „Techninio projekto ir Tvarkos aprašo reikalavimams“, nors pagal Pirkimo dokumentus statinio projektą turėjo parengti tik pirkimą laimėjęs rangovas po sutarties sudarymo. </w:t>
            </w:r>
          </w:p>
          <w:p w14:paraId="459123C6" w14:textId="5D0B3808" w:rsidR="00E8359B" w:rsidRPr="00CD59E4" w:rsidRDefault="006C5164" w:rsidP="008E4142">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Į</w:t>
            </w:r>
            <w:r w:rsidR="00185DBA" w:rsidRPr="00CD59E4">
              <w:rPr>
                <w:rFonts w:ascii="Calibri" w:hAnsi="Calibri" w:cs="Calibri"/>
                <w:bCs/>
                <w:iCs/>
                <w:sz w:val="24"/>
                <w:szCs w:val="24"/>
                <w:lang w:eastAsia="lt-LT"/>
              </w:rPr>
              <w:t xml:space="preserve">vertinusi Specialiųjų sąlygų 1.5, 6.1.12 ir 9.3 punktus, Specialiųjų sąlygų 10 priedo preambulę, jo skiltį „Pridedama“ ir kitus Pirkimo dokumentus, </w:t>
            </w:r>
            <w:r w:rsidR="00E06453" w:rsidRPr="00CD59E4">
              <w:rPr>
                <w:rFonts w:ascii="Calibri" w:hAnsi="Calibri" w:cs="Calibri"/>
                <w:bCs/>
                <w:iCs/>
                <w:sz w:val="24"/>
                <w:szCs w:val="24"/>
                <w:lang w:eastAsia="lt-LT"/>
              </w:rPr>
              <w:t xml:space="preserve">papildomus </w:t>
            </w:r>
            <w:r w:rsidR="00204C3C" w:rsidRPr="00CD59E4">
              <w:rPr>
                <w:rFonts w:ascii="Calibri" w:hAnsi="Calibri" w:cs="Calibri"/>
                <w:bCs/>
                <w:iCs/>
                <w:sz w:val="24"/>
                <w:szCs w:val="24"/>
                <w:lang w:eastAsia="lt-LT"/>
              </w:rPr>
              <w:t>Rašte pateiktus argumentus</w:t>
            </w:r>
            <w:r w:rsidR="00E06453" w:rsidRPr="00CD59E4">
              <w:rPr>
                <w:rFonts w:ascii="Calibri" w:hAnsi="Calibri" w:cs="Calibri"/>
                <w:bCs/>
                <w:iCs/>
                <w:sz w:val="24"/>
                <w:szCs w:val="24"/>
                <w:lang w:eastAsia="lt-LT"/>
              </w:rPr>
              <w:t xml:space="preserve">, </w:t>
            </w:r>
            <w:r w:rsidR="00185DBA" w:rsidRPr="00CD59E4">
              <w:rPr>
                <w:rFonts w:ascii="Calibri" w:hAnsi="Calibri" w:cs="Calibri"/>
                <w:bCs/>
                <w:iCs/>
                <w:sz w:val="24"/>
                <w:szCs w:val="24"/>
                <w:lang w:eastAsia="lt-LT"/>
              </w:rPr>
              <w:t xml:space="preserve">Tarnyba </w:t>
            </w:r>
            <w:r w:rsidR="00CB773A" w:rsidRPr="00CD59E4">
              <w:rPr>
                <w:rFonts w:ascii="Calibri" w:hAnsi="Calibri" w:cs="Calibri"/>
                <w:bCs/>
                <w:iCs/>
                <w:sz w:val="24"/>
                <w:szCs w:val="24"/>
                <w:lang w:eastAsia="lt-LT"/>
              </w:rPr>
              <w:t>neginčija to</w:t>
            </w:r>
            <w:r w:rsidR="00185DBA" w:rsidRPr="00CD59E4">
              <w:rPr>
                <w:rFonts w:ascii="Calibri" w:hAnsi="Calibri" w:cs="Calibri"/>
                <w:bCs/>
                <w:iCs/>
                <w:sz w:val="24"/>
                <w:szCs w:val="24"/>
                <w:lang w:eastAsia="lt-LT"/>
              </w:rPr>
              <w:t>, kad Pirkimo vykdytojas tur</w:t>
            </w:r>
            <w:r w:rsidR="000C16DF" w:rsidRPr="00CD59E4">
              <w:rPr>
                <w:rFonts w:ascii="Calibri" w:hAnsi="Calibri" w:cs="Calibri"/>
                <w:bCs/>
                <w:iCs/>
                <w:sz w:val="24"/>
                <w:szCs w:val="24"/>
                <w:lang w:eastAsia="lt-LT"/>
              </w:rPr>
              <w:t>i</w:t>
            </w:r>
            <w:r w:rsidR="00185DBA" w:rsidRPr="00CD59E4">
              <w:rPr>
                <w:rFonts w:ascii="Calibri" w:hAnsi="Calibri" w:cs="Calibri"/>
                <w:bCs/>
                <w:iCs/>
                <w:sz w:val="24"/>
                <w:szCs w:val="24"/>
                <w:lang w:eastAsia="lt-LT"/>
              </w:rPr>
              <w:t xml:space="preserve"> teisę savarankiškai nustatyti su Pirkimo objektu susijusius aplinkos apsaugos kriterijus ir gal</w:t>
            </w:r>
            <w:r w:rsidR="000C16DF" w:rsidRPr="00CD59E4">
              <w:rPr>
                <w:rFonts w:ascii="Calibri" w:hAnsi="Calibri" w:cs="Calibri"/>
                <w:bCs/>
                <w:iCs/>
                <w:sz w:val="24"/>
                <w:szCs w:val="24"/>
                <w:lang w:eastAsia="lt-LT"/>
              </w:rPr>
              <w:t>i</w:t>
            </w:r>
            <w:r w:rsidR="00185DBA" w:rsidRPr="00CD59E4">
              <w:rPr>
                <w:rFonts w:ascii="Calibri" w:hAnsi="Calibri" w:cs="Calibri"/>
                <w:bCs/>
                <w:iCs/>
                <w:sz w:val="24"/>
                <w:szCs w:val="24"/>
                <w:lang w:eastAsia="lt-LT"/>
              </w:rPr>
              <w:t xml:space="preserve"> taikyti daugiau negu vieną žaliojo pirkimo priemonę</w:t>
            </w:r>
            <w:r w:rsidRPr="00CD59E4">
              <w:rPr>
                <w:rFonts w:ascii="Calibri" w:hAnsi="Calibri" w:cs="Calibri"/>
                <w:bCs/>
                <w:iCs/>
                <w:sz w:val="24"/>
                <w:szCs w:val="24"/>
                <w:lang w:eastAsia="lt-LT"/>
              </w:rPr>
              <w:t>, tačiau</w:t>
            </w:r>
            <w:r w:rsidR="00494CE8" w:rsidRPr="00CD59E4">
              <w:rPr>
                <w:rFonts w:ascii="Calibri" w:hAnsi="Calibri" w:cs="Calibri"/>
                <w:bCs/>
                <w:iCs/>
                <w:sz w:val="24"/>
                <w:szCs w:val="24"/>
                <w:lang w:eastAsia="lt-LT"/>
              </w:rPr>
              <w:t xml:space="preserve"> vertinamo</w:t>
            </w:r>
            <w:r w:rsidRPr="00CD59E4">
              <w:rPr>
                <w:rFonts w:ascii="Calibri" w:hAnsi="Calibri" w:cs="Calibri"/>
                <w:bCs/>
                <w:iCs/>
                <w:sz w:val="24"/>
                <w:szCs w:val="24"/>
                <w:lang w:eastAsia="lt-LT"/>
              </w:rPr>
              <w:t xml:space="preserve"> </w:t>
            </w:r>
            <w:r w:rsidR="00374E69" w:rsidRPr="00CD59E4">
              <w:rPr>
                <w:rFonts w:ascii="Calibri" w:hAnsi="Calibri" w:cs="Calibri"/>
                <w:bCs/>
                <w:iCs/>
                <w:sz w:val="24"/>
                <w:szCs w:val="24"/>
                <w:lang w:eastAsia="lt-LT"/>
              </w:rPr>
              <w:t>Pirkimo dokumentų sąlygos</w:t>
            </w:r>
            <w:r w:rsidR="00CB773A" w:rsidRPr="00CD59E4">
              <w:rPr>
                <w:rFonts w:ascii="Calibri" w:hAnsi="Calibri" w:cs="Calibri"/>
                <w:bCs/>
                <w:iCs/>
                <w:sz w:val="24"/>
                <w:szCs w:val="24"/>
                <w:lang w:eastAsia="lt-LT"/>
              </w:rPr>
              <w:t xml:space="preserve">, įskaitant </w:t>
            </w:r>
            <w:r w:rsidR="007D7079" w:rsidRPr="00CD59E4">
              <w:rPr>
                <w:rFonts w:ascii="Calibri" w:hAnsi="Calibri" w:cs="Calibri"/>
                <w:bCs/>
                <w:iCs/>
                <w:sz w:val="24"/>
                <w:szCs w:val="24"/>
                <w:lang w:eastAsia="lt-LT"/>
              </w:rPr>
              <w:t xml:space="preserve">bet neapsiribojant </w:t>
            </w:r>
            <w:r w:rsidR="00FD7664" w:rsidRPr="00CD59E4">
              <w:rPr>
                <w:rFonts w:ascii="Calibri" w:hAnsi="Calibri" w:cs="Calibri"/>
                <w:sz w:val="24"/>
                <w:szCs w:val="24"/>
                <w:lang w:eastAsia="lt-LT"/>
              </w:rPr>
              <w:t>aplinkos apsaugos kriterijų ir reikalavimų</w:t>
            </w:r>
            <w:r w:rsidR="007D7079" w:rsidRPr="00CD59E4">
              <w:rPr>
                <w:rFonts w:ascii="Calibri" w:hAnsi="Calibri" w:cs="Calibri"/>
                <w:sz w:val="24"/>
                <w:szCs w:val="24"/>
                <w:lang w:eastAsia="lt-LT"/>
              </w:rPr>
              <w:t xml:space="preserve"> nustatymu</w:t>
            </w:r>
            <w:r w:rsidR="00FD7664" w:rsidRPr="00CD59E4">
              <w:rPr>
                <w:rFonts w:ascii="Calibri" w:hAnsi="Calibri" w:cs="Calibri"/>
                <w:sz w:val="24"/>
                <w:szCs w:val="24"/>
                <w:lang w:eastAsia="lt-LT"/>
              </w:rPr>
              <w:t>,</w:t>
            </w:r>
            <w:r w:rsidR="00374E69" w:rsidRPr="00CD59E4">
              <w:rPr>
                <w:rFonts w:ascii="Calibri" w:hAnsi="Calibri" w:cs="Calibri"/>
                <w:sz w:val="24"/>
                <w:szCs w:val="24"/>
                <w:lang w:eastAsia="lt-LT"/>
              </w:rPr>
              <w:t xml:space="preserve"> </w:t>
            </w:r>
            <w:r w:rsidR="00374E69" w:rsidRPr="00CD59E4">
              <w:rPr>
                <w:rFonts w:ascii="Calibri" w:hAnsi="Calibri" w:cs="Calibri"/>
                <w:bCs/>
                <w:iCs/>
                <w:sz w:val="24"/>
                <w:szCs w:val="24"/>
                <w:lang w:eastAsia="lt-LT"/>
              </w:rPr>
              <w:t xml:space="preserve">yra nenuoseklios, neaiškios ir dviprasmiškos. </w:t>
            </w:r>
            <w:r w:rsidR="00EC14C4" w:rsidRPr="00CD59E4">
              <w:rPr>
                <w:rFonts w:ascii="Calibri" w:hAnsi="Calibri" w:cs="Calibri"/>
                <w:bCs/>
                <w:iCs/>
                <w:sz w:val="24"/>
                <w:szCs w:val="24"/>
                <w:lang w:eastAsia="lt-LT"/>
              </w:rPr>
              <w:t>Nustatyti trūkumai nėra pavieniai redakciniai netikslumai. Pirkimo dokumentuose nėra nuosekliai suformuota aplinkos apsaugos kriterijų sistema: skirtingo pobūdžio reikalavimai nustatyti skirtinguose dokumentuose, jų tarpusavio ryšys neatskleistas, nepakankamai aiškiai apibrėžta jų taikymo apimtis, įrodymo priemonės ir dokumentų pateikimo momentas. Būtent šie sisteminiai trūkumai lėmė, kad Pirkimo vykdytojas pasiūlymus vertino remdamasis reikalavimais, kurių turinys ir taikymas iš anksto nebuvo aiškiai atskleisti tiekėjams</w:t>
            </w:r>
            <w:r w:rsidR="0059368C" w:rsidRPr="00CD59E4">
              <w:rPr>
                <w:rStyle w:val="Puslapioinaosnuoroda"/>
                <w:rFonts w:ascii="Calibri" w:hAnsi="Calibri" w:cs="Calibri"/>
                <w:bCs/>
                <w:iCs/>
                <w:sz w:val="24"/>
                <w:szCs w:val="24"/>
                <w:lang w:eastAsia="lt-LT"/>
              </w:rPr>
              <w:footnoteReference w:id="15"/>
            </w:r>
            <w:r w:rsidR="00EC14C4" w:rsidRPr="00CD59E4">
              <w:rPr>
                <w:rFonts w:ascii="Calibri" w:hAnsi="Calibri" w:cs="Calibri"/>
                <w:bCs/>
                <w:iCs/>
                <w:sz w:val="24"/>
                <w:szCs w:val="24"/>
                <w:lang w:eastAsia="lt-LT"/>
              </w:rPr>
              <w:t>.</w:t>
            </w:r>
          </w:p>
          <w:p w14:paraId="42F28748" w14:textId="4BFAB03A" w:rsidR="00FD16F1" w:rsidRPr="00CD59E4" w:rsidRDefault="00E8359B" w:rsidP="008E4142">
            <w:pPr>
              <w:widowControl w:val="0"/>
              <w:ind w:left="57" w:firstLine="851"/>
              <w:jc w:val="left"/>
              <w:rPr>
                <w:rFonts w:ascii="Calibri" w:eastAsia="Times New Roman" w:hAnsi="Calibri" w:cs="Calibri"/>
                <w:color w:val="000000"/>
                <w:sz w:val="24"/>
                <w:szCs w:val="24"/>
                <w:lang w:eastAsia="lt-LT"/>
                <w14:ligatures w14:val="none"/>
              </w:rPr>
            </w:pPr>
            <w:r w:rsidRPr="00CD59E4">
              <w:rPr>
                <w:rFonts w:ascii="Calibri" w:eastAsia="Times New Roman" w:hAnsi="Calibri" w:cs="Calibri"/>
                <w:sz w:val="24"/>
                <w:szCs w:val="24"/>
                <w14:ligatures w14:val="none"/>
              </w:rPr>
              <w:t>Įstatymo 48 straipsnio 4 dalyje</w:t>
            </w:r>
            <w:r w:rsidRPr="00CD59E4">
              <w:rPr>
                <w:rFonts w:ascii="Calibri" w:eastAsia="Times New Roman" w:hAnsi="Calibri" w:cs="Calibri"/>
                <w:sz w:val="24"/>
                <w:szCs w:val="24"/>
                <w:vertAlign w:val="superscript"/>
                <w14:ligatures w14:val="none"/>
              </w:rPr>
              <w:footnoteReference w:id="16"/>
            </w:r>
            <w:r w:rsidRPr="00CD59E4">
              <w:rPr>
                <w:rFonts w:ascii="Calibri" w:eastAsia="Times New Roman" w:hAnsi="Calibri" w:cs="Calibri"/>
                <w:sz w:val="24"/>
                <w:szCs w:val="24"/>
                <w14:ligatures w14:val="none"/>
              </w:rPr>
              <w:t xml:space="preserve"> yra įtvirtinta perkančiųjų subjektų pareiga užtikrinti, kad pirkimo dokumentai būtų parengti laikantis</w:t>
            </w:r>
            <w:r w:rsidR="002461AA" w:rsidRPr="00CD59E4">
              <w:rPr>
                <w:rFonts w:ascii="Calibri" w:eastAsia="Times New Roman" w:hAnsi="Calibri" w:cs="Calibri"/>
                <w:sz w:val="24"/>
                <w:szCs w:val="24"/>
                <w14:ligatures w14:val="none"/>
              </w:rPr>
              <w:t xml:space="preserve"> Įstatymo</w:t>
            </w:r>
            <w:r w:rsidRPr="00CD59E4">
              <w:rPr>
                <w:rFonts w:ascii="Calibri" w:eastAsia="Times New Roman" w:hAnsi="Calibri" w:cs="Calibri"/>
                <w:sz w:val="24"/>
                <w:szCs w:val="24"/>
                <w14:ligatures w14:val="none"/>
              </w:rPr>
              <w:t> reikalavimų, taip pat būtų tikslūs, aiškūs ir nedviprasmiški, siekiant, kad tiekėjai galėtų pateikti pasiūlymus, o perkantysis subjektas galėtų nusipirkti tai, ko ja</w:t>
            </w:r>
            <w:r w:rsidR="00C378E8" w:rsidRPr="00CD59E4">
              <w:rPr>
                <w:rFonts w:ascii="Calibri" w:eastAsia="Times New Roman" w:hAnsi="Calibri" w:cs="Calibri"/>
                <w:sz w:val="24"/>
                <w:szCs w:val="24"/>
                <w14:ligatures w14:val="none"/>
              </w:rPr>
              <w:t>m</w:t>
            </w:r>
            <w:r w:rsidRPr="00CD59E4">
              <w:rPr>
                <w:rFonts w:ascii="Calibri" w:eastAsia="Times New Roman" w:hAnsi="Calibri" w:cs="Calibri"/>
                <w:sz w:val="24"/>
                <w:szCs w:val="24"/>
                <w14:ligatures w14:val="none"/>
              </w:rPr>
              <w:t xml:space="preserve"> reikia.</w:t>
            </w:r>
            <w:r w:rsidR="00FD16F1" w:rsidRPr="00CD59E4">
              <w:rPr>
                <w:rFonts w:ascii="Calibri" w:eastAsia="Times New Roman" w:hAnsi="Calibri" w:cs="Calibri"/>
                <w:color w:val="000000"/>
                <w:sz w:val="24"/>
                <w:szCs w:val="24"/>
                <w:lang w:eastAsia="lt-LT"/>
                <w14:ligatures w14:val="none"/>
              </w:rPr>
              <w:t xml:space="preserve"> </w:t>
            </w:r>
          </w:p>
          <w:p w14:paraId="1E236C1A" w14:textId="785CACE9" w:rsidR="00E8359B" w:rsidRPr="00CD59E4" w:rsidRDefault="00FD16F1" w:rsidP="008E4142">
            <w:pPr>
              <w:widowControl w:val="0"/>
              <w:ind w:left="57" w:firstLine="851"/>
              <w:jc w:val="left"/>
              <w:rPr>
                <w:rFonts w:ascii="Calibri" w:eastAsia="Times New Roman" w:hAnsi="Calibri" w:cs="Calibri"/>
                <w:sz w:val="24"/>
                <w:szCs w:val="24"/>
                <w14:ligatures w14:val="none"/>
              </w:rPr>
            </w:pPr>
            <w:r w:rsidRPr="00CD59E4">
              <w:rPr>
                <w:rFonts w:ascii="Calibri" w:eastAsia="Times New Roman" w:hAnsi="Calibri" w:cs="Calibri"/>
                <w:color w:val="000000"/>
                <w:sz w:val="24"/>
                <w:szCs w:val="24"/>
                <w:lang w:eastAsia="lt-LT"/>
                <w14:ligatures w14:val="none"/>
              </w:rPr>
              <w:t>Kasacinio teismo ne kartą</w:t>
            </w:r>
            <w:r w:rsidRPr="00CD59E4">
              <w:rPr>
                <w:rFonts w:ascii="Calibri" w:eastAsia="Times New Roman" w:hAnsi="Calibri" w:cs="Calibri"/>
                <w:sz w:val="24"/>
                <w:szCs w:val="24"/>
                <w14:ligatures w14:val="none"/>
              </w:rPr>
              <w:t xml:space="preserve"> </w:t>
            </w:r>
            <w:r w:rsidRPr="00CD59E4">
              <w:rPr>
                <w:rFonts w:ascii="Calibri" w:eastAsia="Times New Roman" w:hAnsi="Calibri" w:cs="Calibri"/>
                <w:color w:val="000000"/>
                <w:sz w:val="24"/>
                <w:szCs w:val="24"/>
                <w:lang w:eastAsia="lt-LT"/>
                <w14:ligatures w14:val="none"/>
              </w:rPr>
              <w:t xml:space="preserve">konstatuota, kad neaiškių, netikslių ir dviprasmiškų pirkimo </w:t>
            </w:r>
            <w:r w:rsidRPr="00CD59E4">
              <w:rPr>
                <w:rFonts w:ascii="Calibri" w:eastAsia="Times New Roman" w:hAnsi="Calibri" w:cs="Calibri"/>
                <w:color w:val="000000"/>
                <w:sz w:val="24"/>
                <w:szCs w:val="24"/>
                <w:lang w:eastAsia="lt-LT"/>
                <w14:ligatures w14:val="none"/>
              </w:rPr>
              <w:lastRenderedPageBreak/>
              <w:t>dokumentų nuostatų nulemtų negatyvių</w:t>
            </w:r>
            <w:r w:rsidRPr="00CD59E4">
              <w:rPr>
                <w:rFonts w:ascii="Calibri" w:eastAsia="Times New Roman" w:hAnsi="Calibri" w:cs="Calibri"/>
                <w:sz w:val="24"/>
                <w:szCs w:val="24"/>
                <w14:ligatures w14:val="none"/>
              </w:rPr>
              <w:t xml:space="preserve"> </w:t>
            </w:r>
            <w:r w:rsidRPr="00CD59E4">
              <w:rPr>
                <w:rFonts w:ascii="Calibri" w:eastAsia="Times New Roman" w:hAnsi="Calibri" w:cs="Calibri"/>
                <w:color w:val="000000"/>
                <w:sz w:val="24"/>
                <w:szCs w:val="24"/>
                <w:lang w:eastAsia="lt-LT"/>
                <w14:ligatures w14:val="none"/>
              </w:rPr>
              <w:t>padarinių rizika tenka pačiai perkančiajai organizacijai</w:t>
            </w:r>
            <w:r w:rsidRPr="00CD59E4">
              <w:rPr>
                <w:rStyle w:val="Puslapioinaosnuoroda"/>
                <w:rFonts w:ascii="Calibri" w:eastAsia="Times New Roman" w:hAnsi="Calibri" w:cs="Calibri"/>
                <w:color w:val="000000"/>
                <w:sz w:val="24"/>
                <w:szCs w:val="24"/>
                <w:lang w:eastAsia="lt-LT"/>
                <w14:ligatures w14:val="none"/>
              </w:rPr>
              <w:footnoteReference w:id="17"/>
            </w:r>
            <w:r w:rsidRPr="00CD59E4">
              <w:rPr>
                <w:rFonts w:ascii="Calibri" w:eastAsia="Times New Roman" w:hAnsi="Calibri" w:cs="Calibri"/>
                <w:color w:val="000000"/>
                <w:sz w:val="24"/>
                <w:szCs w:val="24"/>
                <w:lang w:eastAsia="lt-LT"/>
                <w14:ligatures w14:val="none"/>
              </w:rPr>
              <w:t>. Viešojo pirkimo sąlygų neaiškumai ar netikslumai negali</w:t>
            </w:r>
            <w:r w:rsidRPr="00CD59E4">
              <w:rPr>
                <w:rFonts w:ascii="Calibri" w:eastAsia="Times New Roman" w:hAnsi="Calibri" w:cs="Calibri"/>
                <w:sz w:val="24"/>
                <w:szCs w:val="24"/>
                <w14:ligatures w14:val="none"/>
              </w:rPr>
              <w:t xml:space="preserve"> </w:t>
            </w:r>
            <w:r w:rsidRPr="00CD59E4">
              <w:rPr>
                <w:rFonts w:ascii="Calibri" w:eastAsia="Times New Roman" w:hAnsi="Calibri" w:cs="Calibri"/>
                <w:color w:val="000000"/>
                <w:sz w:val="24"/>
                <w:szCs w:val="24"/>
                <w:lang w:eastAsia="lt-LT"/>
                <w14:ligatures w14:val="none"/>
              </w:rPr>
              <w:t>būti aiškinami ir taikomi tiekėjų nenaudai. Toks aiškinimas svarbus viešųjų pirkimų principų – skaidrumo,</w:t>
            </w:r>
            <w:r w:rsidRPr="00CD59E4">
              <w:rPr>
                <w:rFonts w:ascii="Calibri" w:eastAsia="Times New Roman" w:hAnsi="Calibri" w:cs="Calibri"/>
                <w:sz w:val="24"/>
                <w:szCs w:val="24"/>
                <w14:ligatures w14:val="none"/>
              </w:rPr>
              <w:t xml:space="preserve"> </w:t>
            </w:r>
            <w:r w:rsidRPr="00CD59E4">
              <w:rPr>
                <w:rFonts w:ascii="Calibri" w:eastAsia="Times New Roman" w:hAnsi="Calibri" w:cs="Calibri"/>
                <w:color w:val="000000"/>
                <w:sz w:val="24"/>
                <w:szCs w:val="24"/>
                <w:lang w:eastAsia="lt-LT"/>
                <w14:ligatures w14:val="none"/>
              </w:rPr>
              <w:t>lygiateisiškumo – laikymuisi, nes perkančiajai organizacijai nesuteikiant pakankamos ir aiškios, tikslios informacijos tiekėjams, nesilaikant savo paskelbtų konkurso sąlygų, šie principai pažeidžiami</w:t>
            </w:r>
            <w:r w:rsidRPr="00CD59E4">
              <w:rPr>
                <w:rStyle w:val="Puslapioinaosnuoroda"/>
                <w:rFonts w:ascii="Calibri" w:eastAsia="Times New Roman" w:hAnsi="Calibri" w:cs="Calibri"/>
                <w:color w:val="000000"/>
                <w:sz w:val="24"/>
                <w:szCs w:val="24"/>
                <w:lang w:eastAsia="lt-LT"/>
                <w14:ligatures w14:val="none"/>
              </w:rPr>
              <w:footnoteReference w:id="18"/>
            </w:r>
            <w:r w:rsidRPr="00CD59E4">
              <w:rPr>
                <w:rFonts w:ascii="Calibri" w:eastAsia="Times New Roman" w:hAnsi="Calibri" w:cs="Calibri"/>
                <w:color w:val="000000"/>
                <w:sz w:val="24"/>
                <w:szCs w:val="24"/>
                <w:lang w:eastAsia="lt-LT"/>
                <w14:ligatures w14:val="none"/>
              </w:rPr>
              <w:t>.</w:t>
            </w:r>
          </w:p>
          <w:p w14:paraId="73D15BA0" w14:textId="4D878364" w:rsidR="00A90D31" w:rsidRPr="00CD59E4" w:rsidRDefault="0045040C" w:rsidP="008E4142">
            <w:pPr>
              <w:widowControl w:val="0"/>
              <w:ind w:left="57" w:firstLine="851"/>
              <w:jc w:val="left"/>
              <w:rPr>
                <w:rFonts w:ascii="Calibri" w:hAnsi="Calibri" w:cs="Calibri"/>
                <w:bCs/>
                <w:iCs/>
                <w:sz w:val="24"/>
                <w:szCs w:val="24"/>
                <w:lang w:eastAsia="lt-LT"/>
              </w:rPr>
            </w:pPr>
            <w:r w:rsidRPr="00CD59E4">
              <w:rPr>
                <w:rFonts w:ascii="Calibri" w:hAnsi="Calibri" w:cs="Calibri"/>
                <w:bCs/>
                <w:iCs/>
                <w:sz w:val="24"/>
                <w:szCs w:val="24"/>
                <w:lang w:eastAsia="lt-LT"/>
              </w:rPr>
              <w:t xml:space="preserve">Tarnyba konstatuoja, kad Pirkimo </w:t>
            </w:r>
            <w:r w:rsidR="00374E69" w:rsidRPr="00CD59E4">
              <w:rPr>
                <w:rFonts w:ascii="Calibri" w:hAnsi="Calibri" w:cs="Calibri"/>
                <w:bCs/>
                <w:iCs/>
                <w:sz w:val="24"/>
                <w:szCs w:val="24"/>
                <w:lang w:eastAsia="lt-LT"/>
              </w:rPr>
              <w:t>sąlygų visuma neatitinka Įstatymo 48 straipsnio 4</w:t>
            </w:r>
            <w:r w:rsidR="00DB1598" w:rsidRPr="00CD59E4">
              <w:rPr>
                <w:rFonts w:ascii="Calibri" w:hAnsi="Calibri" w:cs="Calibri"/>
                <w:bCs/>
                <w:iCs/>
                <w:sz w:val="24"/>
                <w:szCs w:val="24"/>
                <w:lang w:eastAsia="lt-LT"/>
              </w:rPr>
              <w:t> </w:t>
            </w:r>
            <w:r w:rsidR="00374E69" w:rsidRPr="00CD59E4">
              <w:rPr>
                <w:rFonts w:ascii="Calibri" w:hAnsi="Calibri" w:cs="Calibri"/>
                <w:bCs/>
                <w:iCs/>
                <w:sz w:val="24"/>
                <w:szCs w:val="24"/>
                <w:lang w:eastAsia="lt-LT"/>
              </w:rPr>
              <w:t xml:space="preserve">dalyje įtvirtinto pirkimo dokumentų tikslumo, aiškumo ir </w:t>
            </w:r>
            <w:proofErr w:type="spellStart"/>
            <w:r w:rsidR="00374E69" w:rsidRPr="00CD59E4">
              <w:rPr>
                <w:rFonts w:ascii="Calibri" w:hAnsi="Calibri" w:cs="Calibri"/>
                <w:bCs/>
                <w:iCs/>
                <w:sz w:val="24"/>
                <w:szCs w:val="24"/>
                <w:lang w:eastAsia="lt-LT"/>
              </w:rPr>
              <w:t>nedviprasmiškumo</w:t>
            </w:r>
            <w:proofErr w:type="spellEnd"/>
            <w:r w:rsidR="00374E69" w:rsidRPr="00CD59E4">
              <w:rPr>
                <w:rFonts w:ascii="Calibri" w:hAnsi="Calibri" w:cs="Calibri"/>
                <w:bCs/>
                <w:iCs/>
                <w:sz w:val="24"/>
                <w:szCs w:val="24"/>
                <w:lang w:eastAsia="lt-LT"/>
              </w:rPr>
              <w:t xml:space="preserve"> reikalavim</w:t>
            </w:r>
            <w:r w:rsidR="002E2E91" w:rsidRPr="00CD59E4">
              <w:rPr>
                <w:rFonts w:ascii="Calibri" w:hAnsi="Calibri" w:cs="Calibri"/>
                <w:bCs/>
                <w:iCs/>
                <w:sz w:val="24"/>
                <w:szCs w:val="24"/>
                <w:lang w:eastAsia="lt-LT"/>
              </w:rPr>
              <w:t>ų</w:t>
            </w:r>
            <w:r w:rsidR="00374E69" w:rsidRPr="00CD59E4">
              <w:rPr>
                <w:rFonts w:ascii="Calibri" w:hAnsi="Calibri" w:cs="Calibri"/>
                <w:bCs/>
                <w:iCs/>
                <w:sz w:val="24"/>
                <w:szCs w:val="24"/>
                <w:lang w:eastAsia="lt-LT"/>
              </w:rPr>
              <w:t xml:space="preserve">. </w:t>
            </w:r>
            <w:r w:rsidR="00B94572" w:rsidRPr="00CD59E4">
              <w:rPr>
                <w:rFonts w:ascii="Calibri" w:hAnsi="Calibri" w:cs="Calibri"/>
                <w:bCs/>
                <w:iCs/>
                <w:sz w:val="24"/>
                <w:szCs w:val="24"/>
                <w:lang w:eastAsia="lt-LT"/>
              </w:rPr>
              <w:t>Be to, n</w:t>
            </w:r>
            <w:r w:rsidR="00374E69" w:rsidRPr="00CD59E4">
              <w:rPr>
                <w:rFonts w:ascii="Calibri" w:hAnsi="Calibri" w:cs="Calibri"/>
                <w:bCs/>
                <w:iCs/>
                <w:sz w:val="24"/>
                <w:szCs w:val="24"/>
                <w:lang w:eastAsia="lt-LT"/>
              </w:rPr>
              <w:t xml:space="preserve">eaiškios įrodymų pateikimo ir vertinimo taisyklės </w:t>
            </w:r>
            <w:r w:rsidR="000C16DF" w:rsidRPr="00CD59E4">
              <w:rPr>
                <w:rFonts w:ascii="Calibri" w:hAnsi="Calibri" w:cs="Calibri"/>
                <w:bCs/>
                <w:iCs/>
                <w:sz w:val="24"/>
                <w:szCs w:val="24"/>
                <w:lang w:eastAsia="lt-LT"/>
              </w:rPr>
              <w:t>tiesiogiai susijusios su pasiūlymo atmetimo teisinėmis pasekmėmis,</w:t>
            </w:r>
            <w:r w:rsidR="00374E69" w:rsidRPr="00CD59E4">
              <w:rPr>
                <w:rFonts w:ascii="Calibri" w:hAnsi="Calibri" w:cs="Calibri"/>
                <w:bCs/>
                <w:iCs/>
                <w:sz w:val="24"/>
                <w:szCs w:val="24"/>
                <w:lang w:eastAsia="lt-LT"/>
              </w:rPr>
              <w:t xml:space="preserve"> neužtikrino galimybės</w:t>
            </w:r>
            <w:r w:rsidR="00FD16F1" w:rsidRPr="00CD59E4">
              <w:rPr>
                <w:rFonts w:ascii="Calibri" w:hAnsi="Calibri" w:cs="Calibri"/>
                <w:bCs/>
                <w:iCs/>
                <w:sz w:val="24"/>
                <w:szCs w:val="24"/>
                <w:lang w:eastAsia="lt-LT"/>
              </w:rPr>
              <w:t xml:space="preserve"> visiems tiekėjams</w:t>
            </w:r>
            <w:r w:rsidR="00AA5C06" w:rsidRPr="00CD59E4">
              <w:rPr>
                <w:rFonts w:ascii="Calibri" w:hAnsi="Calibri" w:cs="Calibri"/>
                <w:bCs/>
                <w:iCs/>
                <w:sz w:val="24"/>
                <w:szCs w:val="24"/>
                <w:lang w:eastAsia="lt-LT"/>
              </w:rPr>
              <w:t xml:space="preserve"> vienodai suprasti Pirkimo sąlygas</w:t>
            </w:r>
            <w:r w:rsidR="00615F10" w:rsidRPr="00CD59E4">
              <w:rPr>
                <w:rFonts w:ascii="Calibri" w:hAnsi="Calibri" w:cs="Calibri"/>
                <w:bCs/>
                <w:iCs/>
                <w:sz w:val="24"/>
                <w:szCs w:val="24"/>
                <w:lang w:eastAsia="lt-LT"/>
              </w:rPr>
              <w:t xml:space="preserve"> ir pateikti pasiūlymus</w:t>
            </w:r>
            <w:r w:rsidR="00AA5C06" w:rsidRPr="00CD59E4">
              <w:rPr>
                <w:rFonts w:ascii="Calibri" w:hAnsi="Calibri" w:cs="Calibri"/>
                <w:bCs/>
                <w:iCs/>
                <w:sz w:val="24"/>
                <w:szCs w:val="24"/>
                <w:lang w:eastAsia="lt-LT"/>
              </w:rPr>
              <w:t xml:space="preserve"> bei</w:t>
            </w:r>
            <w:r w:rsidR="00374E69" w:rsidRPr="00CD59E4">
              <w:rPr>
                <w:rFonts w:ascii="Calibri" w:hAnsi="Calibri" w:cs="Calibri"/>
                <w:bCs/>
                <w:iCs/>
                <w:sz w:val="24"/>
                <w:szCs w:val="24"/>
                <w:lang w:eastAsia="lt-LT"/>
              </w:rPr>
              <w:t xml:space="preserve"> </w:t>
            </w:r>
            <w:r w:rsidR="0071192D" w:rsidRPr="00CD59E4">
              <w:rPr>
                <w:rFonts w:ascii="Calibri" w:hAnsi="Calibri" w:cs="Calibri"/>
                <w:bCs/>
                <w:iCs/>
                <w:sz w:val="24"/>
                <w:szCs w:val="24"/>
                <w:lang w:eastAsia="lt-LT"/>
              </w:rPr>
              <w:t xml:space="preserve">šiuos pasiūlymus </w:t>
            </w:r>
            <w:r w:rsidR="00374E69" w:rsidRPr="00CD59E4">
              <w:rPr>
                <w:rFonts w:ascii="Calibri" w:hAnsi="Calibri" w:cs="Calibri"/>
                <w:bCs/>
                <w:iCs/>
                <w:sz w:val="24"/>
                <w:szCs w:val="24"/>
                <w:lang w:eastAsia="lt-LT"/>
              </w:rPr>
              <w:t xml:space="preserve">vertinti pagal iš anksto aiškiai nustatytus ir vienodai taikomus kriterijus, todėl buvo pažeisti </w:t>
            </w:r>
            <w:r w:rsidR="000C16DF" w:rsidRPr="00CD59E4">
              <w:rPr>
                <w:rFonts w:ascii="Calibri" w:hAnsi="Calibri" w:cs="Calibri"/>
                <w:bCs/>
                <w:iCs/>
                <w:sz w:val="24"/>
                <w:szCs w:val="24"/>
                <w:lang w:eastAsia="lt-LT"/>
              </w:rPr>
              <w:t>Įstatymo</w:t>
            </w:r>
            <w:r w:rsidR="00374E69" w:rsidRPr="00CD59E4">
              <w:rPr>
                <w:rFonts w:ascii="Calibri" w:hAnsi="Calibri" w:cs="Calibri"/>
                <w:bCs/>
                <w:iCs/>
                <w:sz w:val="24"/>
                <w:szCs w:val="24"/>
                <w:lang w:eastAsia="lt-LT"/>
              </w:rPr>
              <w:t xml:space="preserve"> 29 straipsnio 1 dalyje įtvirtinti skaidrumo ir lygiateisiškumo principai.</w:t>
            </w:r>
          </w:p>
          <w:p w14:paraId="297E789F" w14:textId="6867422A" w:rsidR="007B0A07" w:rsidRPr="00CD59E4" w:rsidRDefault="007B0A07" w:rsidP="006C5F35">
            <w:pPr>
              <w:widowControl w:val="0"/>
              <w:ind w:left="57" w:firstLine="851"/>
              <w:jc w:val="left"/>
              <w:rPr>
                <w:rFonts w:ascii="Calibri" w:hAnsi="Calibri" w:cs="Calibri"/>
                <w:bCs/>
                <w:iCs/>
                <w:color w:val="2F5496" w:themeColor="accent1" w:themeShade="BF"/>
                <w:sz w:val="24"/>
                <w:szCs w:val="24"/>
                <w:lang w:eastAsia="lt-LT"/>
              </w:rPr>
            </w:pPr>
            <w:r w:rsidRPr="00CD59E4">
              <w:rPr>
                <w:rFonts w:ascii="Calibri" w:hAnsi="Calibri" w:cs="Calibri"/>
                <w:bCs/>
                <w:iCs/>
                <w:sz w:val="24"/>
                <w:szCs w:val="24"/>
                <w:lang w:eastAsia="lt-LT"/>
              </w:rPr>
              <w:t>Tarnyba</w:t>
            </w:r>
            <w:r w:rsidR="005B23F0" w:rsidRPr="00CD59E4">
              <w:rPr>
                <w:rFonts w:ascii="Calibri" w:hAnsi="Calibri" w:cs="Calibri"/>
                <w:bCs/>
                <w:iCs/>
                <w:sz w:val="24"/>
                <w:szCs w:val="24"/>
                <w:lang w:eastAsia="lt-LT"/>
              </w:rPr>
              <w:t xml:space="preserve">, atsižvelgdama į </w:t>
            </w:r>
            <w:r w:rsidRPr="00CD59E4">
              <w:rPr>
                <w:rFonts w:ascii="Calibri" w:hAnsi="Calibri" w:cs="Calibri"/>
                <w:bCs/>
                <w:iCs/>
                <w:sz w:val="24"/>
                <w:szCs w:val="24"/>
                <w:lang w:eastAsia="lt-LT"/>
              </w:rPr>
              <w:t xml:space="preserve"> </w:t>
            </w:r>
            <w:r w:rsidR="005B23F0" w:rsidRPr="00CD59E4">
              <w:rPr>
                <w:rFonts w:ascii="Calibri" w:hAnsi="Calibri" w:cs="Calibri"/>
                <w:bCs/>
                <w:iCs/>
                <w:sz w:val="24"/>
                <w:szCs w:val="24"/>
                <w:lang w:eastAsia="lt-LT"/>
              </w:rPr>
              <w:t>Pirkimo vykdytojo</w:t>
            </w:r>
            <w:r w:rsidR="002E2E91" w:rsidRPr="00CD59E4">
              <w:rPr>
                <w:rFonts w:ascii="Calibri" w:hAnsi="Calibri" w:cs="Calibri"/>
                <w:bCs/>
                <w:iCs/>
                <w:sz w:val="24"/>
                <w:szCs w:val="24"/>
                <w:lang w:eastAsia="lt-LT"/>
              </w:rPr>
              <w:t xml:space="preserve"> Rašto</w:t>
            </w:r>
            <w:r w:rsidRPr="00CD59E4">
              <w:rPr>
                <w:rFonts w:ascii="Calibri" w:hAnsi="Calibri" w:cs="Calibri"/>
                <w:bCs/>
                <w:iCs/>
                <w:sz w:val="24"/>
                <w:szCs w:val="24"/>
                <w:lang w:eastAsia="lt-LT"/>
              </w:rPr>
              <w:t xml:space="preserve"> argumentus dėl Pirkimo reikšmės viešajam interesui ir Europos Sąjungos lėšomis finansuojamo projekto įgyvendinimo terminų</w:t>
            </w:r>
            <w:r w:rsidR="009C2E48" w:rsidRPr="00CD59E4">
              <w:rPr>
                <w:rFonts w:ascii="Calibri" w:hAnsi="Calibri" w:cs="Calibri"/>
                <w:bCs/>
                <w:iCs/>
                <w:sz w:val="24"/>
                <w:szCs w:val="24"/>
                <w:lang w:eastAsia="lt-LT"/>
              </w:rPr>
              <w:t xml:space="preserve">, </w:t>
            </w:r>
            <w:r w:rsidR="00204C3C" w:rsidRPr="00CD59E4">
              <w:rPr>
                <w:rFonts w:ascii="Calibri" w:hAnsi="Calibri" w:cs="Calibri"/>
                <w:bCs/>
                <w:iCs/>
                <w:sz w:val="24"/>
                <w:szCs w:val="24"/>
                <w:lang w:eastAsia="lt-LT"/>
              </w:rPr>
              <w:t xml:space="preserve">papildomai </w:t>
            </w:r>
            <w:r w:rsidR="009C2E48" w:rsidRPr="00CD59E4">
              <w:rPr>
                <w:rFonts w:ascii="Calibri" w:hAnsi="Calibri" w:cs="Calibri"/>
                <w:bCs/>
                <w:iCs/>
                <w:sz w:val="24"/>
                <w:szCs w:val="24"/>
                <w:lang w:eastAsia="lt-LT"/>
              </w:rPr>
              <w:t>pažymi, kad</w:t>
            </w:r>
            <w:r w:rsidRPr="00CD59E4">
              <w:rPr>
                <w:rFonts w:ascii="Calibri" w:hAnsi="Calibri" w:cs="Calibri"/>
                <w:bCs/>
                <w:iCs/>
                <w:sz w:val="24"/>
                <w:szCs w:val="24"/>
                <w:lang w:eastAsia="lt-LT"/>
              </w:rPr>
              <w:t xml:space="preserve"> viešojo intereso egzistavimas savaime nepaneigia pareigos vykdyti pirkimo procedūras laikantis Įstatymo reikalavimų. Viešasis interesas viešųjų pirkimų srityje apima ne tik savalaikį projektų įgyvendinimą, bet ir skaidrų, lygiateisį bei teisėtą viešųjų lėšų panaudojimą. Todėl aplinkybė, kad Pirkimo nutraukimas gali turėti įtakos projekto įgyvendinimo terminams</w:t>
            </w:r>
            <w:r w:rsidR="006E1DC9" w:rsidRPr="00CD59E4">
              <w:rPr>
                <w:rFonts w:ascii="Calibri" w:hAnsi="Calibri" w:cs="Calibri"/>
                <w:bCs/>
                <w:iCs/>
                <w:sz w:val="24"/>
                <w:szCs w:val="24"/>
                <w:lang w:eastAsia="lt-LT"/>
              </w:rPr>
              <w:t xml:space="preserve"> ar finansavimo panaudojimui</w:t>
            </w:r>
            <w:r w:rsidRPr="00CD59E4">
              <w:rPr>
                <w:rFonts w:ascii="Calibri" w:hAnsi="Calibri" w:cs="Calibri"/>
                <w:bCs/>
                <w:iCs/>
                <w:sz w:val="24"/>
                <w:szCs w:val="24"/>
                <w:lang w:eastAsia="lt-LT"/>
              </w:rPr>
              <w:t xml:space="preserve">, </w:t>
            </w:r>
            <w:r w:rsidR="006E1DC9" w:rsidRPr="00CD59E4">
              <w:rPr>
                <w:rFonts w:ascii="Calibri" w:hAnsi="Calibri" w:cs="Calibri"/>
                <w:bCs/>
                <w:iCs/>
                <w:sz w:val="24"/>
                <w:szCs w:val="24"/>
                <w:lang w:eastAsia="lt-LT"/>
              </w:rPr>
              <w:t>savaime negali būti laikoma pakankamu pagrindu tęsti pirkimo procedūras, jeigu jų metu nustatyti pažeidimai negali būti pašalinti Įstatyme numatytomis priemonėmis.</w:t>
            </w:r>
          </w:p>
        </w:tc>
      </w:tr>
    </w:tbl>
    <w:p w14:paraId="050D544F" w14:textId="3CC723EA" w:rsidR="007F406A" w:rsidRPr="001A2DCF" w:rsidRDefault="007F406A" w:rsidP="00D40C53">
      <w:pPr>
        <w:ind w:left="-113"/>
        <w:jc w:val="center"/>
        <w:rPr>
          <w:rFonts w:cstheme="minorHAnsi"/>
          <w:b/>
          <w:szCs w:val="24"/>
          <w:lang w:eastAsia="lt-LT"/>
        </w:rPr>
      </w:pPr>
    </w:p>
    <w:p w14:paraId="057B1DD4" w14:textId="4A74FCA6" w:rsidR="00356FE0" w:rsidRPr="001A2DCF" w:rsidRDefault="00F32340" w:rsidP="00D40C53">
      <w:pPr>
        <w:ind w:left="-113"/>
        <w:jc w:val="center"/>
        <w:rPr>
          <w:rFonts w:ascii="Calibri" w:hAnsi="Calibri" w:cs="Calibri"/>
          <w:b/>
          <w:color w:val="000000"/>
          <w:sz w:val="24"/>
          <w:szCs w:val="24"/>
          <w:lang w:eastAsia="lt-LT"/>
        </w:rPr>
      </w:pPr>
      <w:r w:rsidRPr="001A2DCF">
        <w:rPr>
          <w:rFonts w:ascii="Calibri" w:hAnsi="Calibri" w:cs="Calibri"/>
          <w:b/>
          <w:sz w:val="24"/>
          <w:szCs w:val="24"/>
          <w:lang w:eastAsia="lt-LT"/>
        </w:rPr>
        <w:t xml:space="preserve">III dalis. </w:t>
      </w:r>
      <w:r w:rsidRPr="001A2DCF">
        <w:rPr>
          <w:rFonts w:ascii="Calibri" w:hAnsi="Calibri" w:cs="Calibri"/>
          <w:b/>
          <w:color w:val="000000"/>
          <w:sz w:val="24"/>
          <w:szCs w:val="24"/>
          <w:lang w:eastAsia="lt-LT"/>
        </w:rPr>
        <w:t>Kiti nustatyti pažeidimai</w:t>
      </w:r>
    </w:p>
    <w:p w14:paraId="5F33F1D4" w14:textId="77777777" w:rsidR="00356FE0" w:rsidRPr="001A2DCF" w:rsidRDefault="00356FE0">
      <w:pPr>
        <w:ind w:left="-113"/>
        <w:jc w:val="center"/>
        <w:rPr>
          <w:rFonts w:cstheme="minorHAnsi"/>
          <w:b/>
          <w:sz w:val="24"/>
          <w:szCs w:val="24"/>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072"/>
      </w:tblGrid>
      <w:tr w:rsidR="008A5DCC" w:rsidRPr="001A2DCF" w14:paraId="69DF83E8" w14:textId="77777777" w:rsidTr="00793116">
        <w:tc>
          <w:tcPr>
            <w:tcW w:w="567" w:type="dxa"/>
            <w:tcBorders>
              <w:top w:val="single" w:sz="4" w:space="0" w:color="auto"/>
              <w:left w:val="single" w:sz="4" w:space="0" w:color="auto"/>
              <w:bottom w:val="single" w:sz="4" w:space="0" w:color="auto"/>
              <w:right w:val="single" w:sz="4" w:space="0" w:color="auto"/>
            </w:tcBorders>
            <w:vAlign w:val="center"/>
          </w:tcPr>
          <w:p w14:paraId="7F1DD124" w14:textId="0E5F86A8" w:rsidR="008A5DCC" w:rsidRPr="001A2DCF" w:rsidRDefault="004B7C33">
            <w:pPr>
              <w:spacing w:before="120" w:after="120"/>
              <w:ind w:hanging="142"/>
              <w:jc w:val="center"/>
              <w:rPr>
                <w:rFonts w:ascii="Calibri" w:hAnsi="Calibri" w:cs="Calibri"/>
                <w:sz w:val="24"/>
                <w:szCs w:val="24"/>
              </w:rPr>
            </w:pPr>
            <w:r w:rsidRPr="001A2DCF">
              <w:rPr>
                <w:rFonts w:ascii="Calibri" w:hAnsi="Calibri" w:cs="Calibri"/>
                <w:sz w:val="24"/>
                <w:szCs w:val="24"/>
              </w:rPr>
              <w:t>-</w:t>
            </w:r>
          </w:p>
        </w:tc>
        <w:tc>
          <w:tcPr>
            <w:tcW w:w="9072" w:type="dxa"/>
            <w:tcBorders>
              <w:top w:val="single" w:sz="4" w:space="0" w:color="auto"/>
              <w:left w:val="single" w:sz="4" w:space="0" w:color="auto"/>
              <w:bottom w:val="single" w:sz="4" w:space="0" w:color="auto"/>
              <w:right w:val="single" w:sz="4" w:space="0" w:color="auto"/>
            </w:tcBorders>
            <w:vAlign w:val="center"/>
          </w:tcPr>
          <w:p w14:paraId="35ED40E6" w14:textId="054E9728" w:rsidR="008A5DCC" w:rsidRPr="001A2DCF" w:rsidRDefault="004A3CCF">
            <w:pPr>
              <w:spacing w:before="120" w:after="120"/>
              <w:rPr>
                <w:rFonts w:ascii="Calibri" w:hAnsi="Calibri" w:cs="Calibri"/>
                <w:sz w:val="24"/>
                <w:szCs w:val="24"/>
              </w:rPr>
            </w:pPr>
            <w:r w:rsidRPr="001A2DCF">
              <w:rPr>
                <w:rFonts w:ascii="Calibri" w:hAnsi="Calibri" w:cs="Calibri"/>
                <w:sz w:val="24"/>
                <w:szCs w:val="24"/>
              </w:rPr>
              <w:t>-</w:t>
            </w:r>
          </w:p>
        </w:tc>
      </w:tr>
      <w:tr w:rsidR="001E6005" w:rsidRPr="001A2DCF" w14:paraId="2BBA69EC" w14:textId="77777777" w:rsidTr="00793116">
        <w:tblPrEx>
          <w:tblCellMar>
            <w:left w:w="0" w:type="dxa"/>
            <w:right w:w="0" w:type="dxa"/>
          </w:tblCellMar>
        </w:tblPrEx>
        <w:trPr>
          <w:trHeight w:val="388"/>
        </w:trPr>
        <w:tc>
          <w:tcPr>
            <w:tcW w:w="9639" w:type="dxa"/>
            <w:gridSpan w:val="2"/>
            <w:tcBorders>
              <w:top w:val="single" w:sz="4" w:space="0" w:color="auto"/>
              <w:left w:val="single" w:sz="4" w:space="0" w:color="auto"/>
              <w:bottom w:val="single" w:sz="4" w:space="0" w:color="auto"/>
              <w:right w:val="single" w:sz="4" w:space="0" w:color="auto"/>
            </w:tcBorders>
          </w:tcPr>
          <w:p w14:paraId="23E88EC9" w14:textId="70C729C8" w:rsidR="00636773" w:rsidRPr="001A2DCF" w:rsidRDefault="004A3CCF" w:rsidP="00781A5B">
            <w:pPr>
              <w:ind w:left="142" w:right="136" w:firstLine="851"/>
              <w:rPr>
                <w:rFonts w:ascii="Calibri" w:hAnsi="Calibri" w:cs="Calibri"/>
                <w:iCs/>
                <w:sz w:val="24"/>
                <w:szCs w:val="24"/>
                <w:lang w:eastAsia="lt-LT"/>
              </w:rPr>
            </w:pPr>
            <w:r w:rsidRPr="001A2DCF">
              <w:rPr>
                <w:rFonts w:ascii="Calibri" w:hAnsi="Calibri" w:cs="Calibri"/>
                <w:iCs/>
                <w:sz w:val="24"/>
                <w:szCs w:val="24"/>
                <w:lang w:eastAsia="lt-LT"/>
              </w:rPr>
              <w:t>-</w:t>
            </w:r>
          </w:p>
        </w:tc>
      </w:tr>
    </w:tbl>
    <w:p w14:paraId="582E2A6C" w14:textId="77777777" w:rsidR="00356FE0" w:rsidRPr="001A2DCF" w:rsidRDefault="00356FE0">
      <w:pPr>
        <w:jc w:val="center"/>
        <w:rPr>
          <w:rFonts w:cstheme="minorHAnsi"/>
          <w:b/>
          <w:sz w:val="24"/>
          <w:szCs w:val="24"/>
          <w:lang w:eastAsia="lt-LT"/>
        </w:rPr>
      </w:pPr>
    </w:p>
    <w:p w14:paraId="7E1E5E54" w14:textId="77777777" w:rsidR="00356FE0" w:rsidRPr="001A2DCF" w:rsidRDefault="00F32340" w:rsidP="007F406A">
      <w:pPr>
        <w:jc w:val="center"/>
        <w:rPr>
          <w:rFonts w:ascii="Calibri" w:hAnsi="Calibri" w:cs="Calibri"/>
          <w:b/>
          <w:sz w:val="24"/>
          <w:szCs w:val="24"/>
          <w:lang w:eastAsia="lt-LT"/>
        </w:rPr>
      </w:pPr>
      <w:r w:rsidRPr="001A2DCF">
        <w:rPr>
          <w:rFonts w:ascii="Calibri" w:hAnsi="Calibri" w:cs="Calibri"/>
          <w:b/>
          <w:sz w:val="24"/>
          <w:szCs w:val="24"/>
          <w:lang w:eastAsia="lt-LT"/>
        </w:rPr>
        <w:t>IV dalis. Sprendimas</w:t>
      </w:r>
    </w:p>
    <w:p w14:paraId="6E15A856" w14:textId="77777777" w:rsidR="00356FE0" w:rsidRPr="001A2DCF" w:rsidRDefault="00356FE0" w:rsidP="007F406A">
      <w:pPr>
        <w:rPr>
          <w:rFonts w:ascii="Calibri" w:hAnsi="Calibri" w:cs="Calibri"/>
          <w:b/>
          <w:sz w:val="24"/>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34"/>
      </w:tblGrid>
      <w:tr w:rsidR="00356FE0" w:rsidRPr="001A2DCF" w14:paraId="10E5BDCE" w14:textId="77777777" w:rsidTr="00793116">
        <w:tc>
          <w:tcPr>
            <w:tcW w:w="9634" w:type="dxa"/>
            <w:tcBorders>
              <w:top w:val="single" w:sz="4" w:space="0" w:color="auto"/>
              <w:left w:val="single" w:sz="4" w:space="0" w:color="auto"/>
              <w:bottom w:val="single" w:sz="4" w:space="0" w:color="auto"/>
              <w:right w:val="single" w:sz="4" w:space="0" w:color="auto"/>
            </w:tcBorders>
          </w:tcPr>
          <w:p w14:paraId="411332AC" w14:textId="3AE47FC6" w:rsidR="007D6FE2" w:rsidRDefault="00575330" w:rsidP="00191808">
            <w:pPr>
              <w:spacing w:line="269" w:lineRule="auto"/>
              <w:ind w:left="57" w:firstLine="851"/>
              <w:jc w:val="left"/>
              <w:rPr>
                <w:rFonts w:ascii="Calibri" w:eastAsia="Times New Roman" w:hAnsi="Calibri" w:cs="Calibri"/>
                <w:bCs/>
                <w:iCs/>
                <w:sz w:val="24"/>
                <w:szCs w:val="24"/>
                <w14:ligatures w14:val="none"/>
              </w:rPr>
            </w:pPr>
            <w:r w:rsidRPr="00191808">
              <w:rPr>
                <w:rFonts w:ascii="Calibri" w:eastAsia="Times New Roman" w:hAnsi="Calibri" w:cs="Calibri"/>
                <w:bCs/>
                <w:iCs/>
                <w:sz w:val="24"/>
                <w:szCs w:val="24"/>
                <w14:ligatures w14:val="none"/>
              </w:rPr>
              <w:t xml:space="preserve">Tarnyba, </w:t>
            </w:r>
            <w:r w:rsidR="00F81B29" w:rsidRPr="00191808">
              <w:rPr>
                <w:rFonts w:ascii="Calibri" w:eastAsia="Times New Roman" w:hAnsi="Calibri" w:cs="Calibri"/>
                <w:bCs/>
                <w:iCs/>
                <w:sz w:val="24"/>
                <w:szCs w:val="24"/>
                <w14:ligatures w14:val="none"/>
              </w:rPr>
              <w:t xml:space="preserve">atsižvelgdama į šios vertinimo išvados II dalyje konstatuotus pažeidimus bei vadovaudamasi Įstatymo 101 straipsnio 2 dalies 6 punktu ir teisingumo bei protingumo kriterijais, </w:t>
            </w:r>
            <w:r w:rsidR="00F81B29" w:rsidRPr="00191808">
              <w:rPr>
                <w:rFonts w:ascii="Calibri" w:eastAsia="Times New Roman" w:hAnsi="Calibri" w:cs="Calibri"/>
                <w:b/>
                <w:iCs/>
                <w:sz w:val="24"/>
                <w:szCs w:val="24"/>
                <w14:ligatures w14:val="none"/>
              </w:rPr>
              <w:t>įpareigoja</w:t>
            </w:r>
            <w:r w:rsidR="00F81B29" w:rsidRPr="00191808">
              <w:rPr>
                <w:rFonts w:ascii="Calibri" w:eastAsia="Times New Roman" w:hAnsi="Calibri" w:cs="Calibri"/>
                <w:bCs/>
                <w:iCs/>
                <w:sz w:val="24"/>
                <w:szCs w:val="24"/>
                <w14:ligatures w14:val="none"/>
              </w:rPr>
              <w:t xml:space="preserve"> Pirkimo vykdytoją</w:t>
            </w:r>
            <w:r w:rsidR="00206DB7" w:rsidRPr="00191808">
              <w:rPr>
                <w:rFonts w:ascii="Calibri" w:eastAsia="Times New Roman" w:hAnsi="Calibri" w:cs="Calibri"/>
                <w:bCs/>
                <w:iCs/>
                <w:sz w:val="24"/>
                <w:szCs w:val="24"/>
                <w14:ligatures w14:val="none"/>
              </w:rPr>
              <w:t xml:space="preserve"> </w:t>
            </w:r>
            <w:r w:rsidR="00F81B29" w:rsidRPr="00191808">
              <w:rPr>
                <w:rFonts w:ascii="Calibri" w:eastAsia="Times New Roman" w:hAnsi="Calibri" w:cs="Calibri"/>
                <w:bCs/>
                <w:iCs/>
                <w:sz w:val="24"/>
                <w:szCs w:val="24"/>
                <w14:ligatures w14:val="none"/>
              </w:rPr>
              <w:t>nutraukti Pirkim</w:t>
            </w:r>
            <w:r w:rsidR="00324145" w:rsidRPr="00191808">
              <w:rPr>
                <w:rFonts w:ascii="Calibri" w:eastAsia="Times New Roman" w:hAnsi="Calibri" w:cs="Calibri"/>
                <w:bCs/>
                <w:iCs/>
                <w:sz w:val="24"/>
                <w:szCs w:val="24"/>
                <w14:ligatures w14:val="none"/>
              </w:rPr>
              <w:t>o procedūras</w:t>
            </w:r>
            <w:r w:rsidR="00206DB7" w:rsidRPr="00191808">
              <w:rPr>
                <w:rFonts w:ascii="Calibri" w:eastAsia="Times New Roman" w:hAnsi="Calibri" w:cs="Calibri"/>
                <w:bCs/>
                <w:iCs/>
                <w:sz w:val="24"/>
                <w:szCs w:val="24"/>
                <w14:ligatures w14:val="none"/>
              </w:rPr>
              <w:t>.</w:t>
            </w:r>
          </w:p>
          <w:p w14:paraId="3AA7DDD1" w14:textId="257CD564" w:rsidR="00D64944" w:rsidRPr="00191808" w:rsidRDefault="00D64944" w:rsidP="00191808">
            <w:pPr>
              <w:spacing w:line="269" w:lineRule="auto"/>
              <w:ind w:left="57" w:firstLine="851"/>
              <w:jc w:val="left"/>
              <w:rPr>
                <w:rFonts w:cstheme="minorHAnsi"/>
                <w:b/>
                <w:bCs/>
                <w:sz w:val="24"/>
                <w:szCs w:val="24"/>
              </w:rPr>
            </w:pPr>
            <w:r w:rsidRPr="00191808">
              <w:rPr>
                <w:rFonts w:cstheme="minorHAnsi"/>
                <w:b/>
                <w:bCs/>
                <w:sz w:val="24"/>
                <w:szCs w:val="24"/>
              </w:rPr>
              <w:t>Prašome ne vėliau kaip per 3 darbo dienas nuo šios vertinimo išvados apskundimo termino pabaigos raštu informuoti Tarnybą apie įpareigojimų vykdymą, pateikiant tai pagrindžiančius dokumentus.</w:t>
            </w:r>
          </w:p>
          <w:p w14:paraId="23B2D94C" w14:textId="77777777" w:rsidR="00143AB5" w:rsidRPr="00191808" w:rsidRDefault="006E1DC9" w:rsidP="00143AB5">
            <w:pPr>
              <w:widowControl w:val="0"/>
              <w:ind w:left="57" w:firstLine="851"/>
              <w:jc w:val="left"/>
              <w:rPr>
                <w:rFonts w:ascii="Calibri" w:eastAsia="Times New Roman" w:hAnsi="Calibri" w:cs="Calibri"/>
                <w:bCs/>
                <w:iCs/>
                <w:sz w:val="24"/>
                <w:szCs w:val="24"/>
                <w14:ligatures w14:val="none"/>
              </w:rPr>
            </w:pPr>
            <w:r w:rsidRPr="00191808">
              <w:rPr>
                <w:rFonts w:ascii="Calibri" w:eastAsia="Times New Roman" w:hAnsi="Calibri" w:cs="Calibri"/>
                <w:bCs/>
                <w:iCs/>
                <w:sz w:val="24"/>
                <w:szCs w:val="24"/>
                <w14:ligatures w14:val="none"/>
              </w:rPr>
              <w:t xml:space="preserve">Tarnyba pažymi, kad, nusprendęs pradėti naują pirkimą dėl to paties pirkimo objekto, Pirkimo vykdytojas turi atsižvelgti į šioje vertinimo išvadoje nurodytas aplinkybes bei konstatuotus pažeidimus ir pirkimo dokumentus rengti taip, kad nebūtų pažeistos Įstatymo nuostatos bei </w:t>
            </w:r>
            <w:r w:rsidRPr="00191808">
              <w:rPr>
                <w:rFonts w:ascii="Calibri" w:eastAsia="Times New Roman" w:hAnsi="Calibri" w:cs="Calibri"/>
                <w:b/>
                <w:iCs/>
                <w:sz w:val="24"/>
                <w:szCs w:val="24"/>
                <w14:ligatures w14:val="none"/>
              </w:rPr>
              <w:t>rekomenduoja</w:t>
            </w:r>
            <w:r w:rsidRPr="00191808">
              <w:rPr>
                <w:rFonts w:ascii="Calibri" w:eastAsia="Times New Roman" w:hAnsi="Calibri" w:cs="Calibri"/>
                <w:bCs/>
                <w:iCs/>
                <w:sz w:val="24"/>
                <w:szCs w:val="24"/>
                <w14:ligatures w14:val="none"/>
              </w:rPr>
              <w:t xml:space="preserve"> įvertinti Pirkimo vykdytojo vidaus kontrolės mechanizmų veiksmingumą viešųjų pirkimų srityje ir prireikus juos tobulinti, užtikrinant, kad prevencinės kontrolės metu būtų </w:t>
            </w:r>
            <w:r w:rsidRPr="00191808">
              <w:rPr>
                <w:rFonts w:ascii="Calibri" w:eastAsia="Times New Roman" w:hAnsi="Calibri" w:cs="Calibri"/>
                <w:bCs/>
                <w:iCs/>
                <w:sz w:val="24"/>
                <w:szCs w:val="24"/>
                <w14:ligatures w14:val="none"/>
              </w:rPr>
              <w:lastRenderedPageBreak/>
              <w:t>sistemiškai vertinama pirkimo dokumentų, sutarčių projektų ir kitų reikšmingų pirkimo dokumentų atitiktis galiojančių teisės aktų reikalavimams, o nustatyti trūkumai ir rizikos būtų laiku identifikuojami bei pašalinami dar iki pirkimo paskelbimo.</w:t>
            </w:r>
          </w:p>
          <w:p w14:paraId="0BB3EF08" w14:textId="6D0D3BA7" w:rsidR="006E1DC9" w:rsidRPr="008E4142" w:rsidRDefault="00BB117F" w:rsidP="00CF5B6E">
            <w:pPr>
              <w:widowControl w:val="0"/>
              <w:ind w:left="57" w:firstLine="851"/>
              <w:jc w:val="left"/>
              <w:rPr>
                <w:rFonts w:ascii="Calibri" w:eastAsia="Times New Roman" w:hAnsi="Calibri" w:cs="Calibri"/>
                <w:bCs/>
                <w:iCs/>
                <w:sz w:val="24"/>
                <w:szCs w:val="24"/>
                <w14:ligatures w14:val="none"/>
              </w:rPr>
            </w:pPr>
            <w:r w:rsidRPr="00BB117F">
              <w:rPr>
                <w:rFonts w:ascii="Calibri" w:eastAsia="Times New Roman" w:hAnsi="Calibri" w:cs="Calibri"/>
                <w:bCs/>
                <w:iCs/>
                <w:sz w:val="24"/>
                <w:szCs w:val="24"/>
                <w14:ligatures w14:val="none"/>
              </w:rPr>
              <w:t xml:space="preserve">Nesutinkant su Tarnybos </w:t>
            </w:r>
            <w:r w:rsidR="005534BA" w:rsidRPr="00BB117F">
              <w:rPr>
                <w:rFonts w:ascii="Calibri" w:eastAsia="Times New Roman" w:hAnsi="Calibri" w:cs="Calibri"/>
                <w:bCs/>
                <w:iCs/>
                <w:sz w:val="24"/>
                <w:szCs w:val="24"/>
                <w14:ligatures w14:val="none"/>
              </w:rPr>
              <w:t>įpareigojim</w:t>
            </w:r>
            <w:r w:rsidR="005534BA">
              <w:rPr>
                <w:rFonts w:ascii="Calibri" w:eastAsia="Times New Roman" w:hAnsi="Calibri" w:cs="Calibri"/>
                <w:bCs/>
                <w:iCs/>
                <w:sz w:val="24"/>
                <w:szCs w:val="24"/>
                <w14:ligatures w14:val="none"/>
              </w:rPr>
              <w:t>u</w:t>
            </w:r>
            <w:r w:rsidRPr="00BB117F">
              <w:rPr>
                <w:rFonts w:ascii="Calibri" w:eastAsia="Times New Roman" w:hAnsi="Calibri" w:cs="Calibri"/>
                <w:bCs/>
                <w:iCs/>
                <w:sz w:val="24"/>
                <w:szCs w:val="24"/>
                <w14:ligatures w14:val="none"/>
              </w:rPr>
              <w:t>, šis administracinis sprendimas gali būti skundžiamas per 1 (vieną) mėnesį nuo jo gavimo dienos. Vadovaujantis Lietuvos Respublikos administracinių bylų teisenos įstatymu ir Lietuvos Respublikos ikiteisminio administracinių ginčų nagrinėjimo tvarkos įstatymu, skundai paduodami Lietuvos administracinių ginčų komisijai</w:t>
            </w:r>
            <w:r w:rsidR="005534BA">
              <w:rPr>
                <w:rFonts w:ascii="Calibri" w:eastAsia="Times New Roman" w:hAnsi="Calibri" w:cs="Calibri"/>
                <w:bCs/>
                <w:iCs/>
                <w:sz w:val="24"/>
                <w:szCs w:val="24"/>
                <w14:ligatures w14:val="none"/>
              </w:rPr>
              <w:t>.</w:t>
            </w:r>
          </w:p>
        </w:tc>
      </w:tr>
    </w:tbl>
    <w:p w14:paraId="53116266" w14:textId="332077AD" w:rsidR="006B5B5C" w:rsidRPr="001A2DCF" w:rsidRDefault="006B5B5C">
      <w:pPr>
        <w:jc w:val="center"/>
        <w:rPr>
          <w:rFonts w:ascii="Calibri" w:hAnsi="Calibri" w:cs="Calibri"/>
          <w:b/>
          <w:sz w:val="24"/>
          <w:szCs w:val="24"/>
          <w:lang w:eastAsia="lt-LT"/>
        </w:rPr>
      </w:pPr>
    </w:p>
    <w:p w14:paraId="5868DC5E" w14:textId="798A8B5D" w:rsidR="00356FE0" w:rsidRPr="001A2DCF" w:rsidRDefault="00F32340">
      <w:pPr>
        <w:jc w:val="center"/>
        <w:rPr>
          <w:rFonts w:ascii="Calibri" w:hAnsi="Calibri" w:cs="Calibri"/>
          <w:b/>
          <w:sz w:val="24"/>
          <w:szCs w:val="24"/>
          <w:lang w:eastAsia="lt-LT"/>
        </w:rPr>
      </w:pPr>
      <w:r w:rsidRPr="001A2DCF">
        <w:rPr>
          <w:rFonts w:ascii="Calibri" w:hAnsi="Calibri" w:cs="Calibri"/>
          <w:b/>
          <w:sz w:val="24"/>
          <w:szCs w:val="24"/>
          <w:lang w:eastAsia="lt-LT"/>
        </w:rPr>
        <w:t>Pastabos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39"/>
      </w:tblGrid>
      <w:tr w:rsidR="00AA4882" w:rsidRPr="001A2DCF" w14:paraId="55522B3D" w14:textId="77777777" w:rsidTr="00016ABE">
        <w:tc>
          <w:tcPr>
            <w:tcW w:w="9639" w:type="dxa"/>
            <w:tcBorders>
              <w:top w:val="single" w:sz="4" w:space="0" w:color="auto"/>
              <w:left w:val="single" w:sz="4" w:space="0" w:color="auto"/>
              <w:bottom w:val="single" w:sz="4" w:space="0" w:color="auto"/>
              <w:right w:val="single" w:sz="4" w:space="0" w:color="auto"/>
            </w:tcBorders>
          </w:tcPr>
          <w:p w14:paraId="30060657" w14:textId="76F373AA" w:rsidR="00A75FD5" w:rsidRPr="00A75FD5" w:rsidRDefault="004B43DD" w:rsidP="004B43DD">
            <w:pPr>
              <w:ind w:right="136" w:firstLine="851"/>
              <w:jc w:val="left"/>
              <w:rPr>
                <w:rFonts w:ascii="Calibri" w:hAnsi="Calibri" w:cs="Calibri"/>
                <w:spacing w:val="2"/>
                <w:sz w:val="24"/>
                <w:szCs w:val="24"/>
                <w:shd w:val="clear" w:color="auto" w:fill="FFFFFF"/>
              </w:rPr>
            </w:pPr>
            <w:r w:rsidRPr="00A75FD5">
              <w:rPr>
                <w:rFonts w:ascii="Calibri" w:eastAsia="Calibri" w:hAnsi="Calibri" w:cs="Calibri"/>
                <w:iCs/>
                <w:sz w:val="24"/>
                <w:szCs w:val="24"/>
                <w:lang w:eastAsia="lt-LT"/>
              </w:rPr>
              <w:t xml:space="preserve">Tarnyba </w:t>
            </w:r>
            <w:r w:rsidR="00737D3E" w:rsidRPr="00A75FD5">
              <w:rPr>
                <w:rFonts w:ascii="Calibri" w:eastAsia="Calibri" w:hAnsi="Calibri" w:cs="Calibri"/>
                <w:iCs/>
                <w:sz w:val="24"/>
                <w:szCs w:val="24"/>
                <w:lang w:eastAsia="lt-LT"/>
              </w:rPr>
              <w:t xml:space="preserve">atkreipia Pirkimo vykdytojo dėmesį </w:t>
            </w:r>
            <w:r w:rsidR="0067367B" w:rsidRPr="00A75FD5">
              <w:rPr>
                <w:rFonts w:ascii="Calibri" w:eastAsia="Calibri" w:hAnsi="Calibri" w:cs="Calibri"/>
                <w:iCs/>
                <w:sz w:val="24"/>
                <w:szCs w:val="24"/>
                <w:lang w:eastAsia="lt-LT"/>
              </w:rPr>
              <w:t>į viešai prieinamą</w:t>
            </w:r>
            <w:r w:rsidR="003D4D5C">
              <w:rPr>
                <w:rFonts w:ascii="Calibri" w:eastAsia="Calibri" w:hAnsi="Calibri" w:cs="Calibri"/>
                <w:iCs/>
                <w:sz w:val="24"/>
                <w:szCs w:val="24"/>
                <w:lang w:eastAsia="lt-LT"/>
              </w:rPr>
              <w:t xml:space="preserve"> ir, Tarnybos vertinimu, ja</w:t>
            </w:r>
            <w:r w:rsidR="00C378E8">
              <w:rPr>
                <w:rFonts w:ascii="Calibri" w:eastAsia="Calibri" w:hAnsi="Calibri" w:cs="Calibri"/>
                <w:iCs/>
                <w:sz w:val="24"/>
                <w:szCs w:val="24"/>
                <w:lang w:eastAsia="lt-LT"/>
              </w:rPr>
              <w:t>m</w:t>
            </w:r>
            <w:r w:rsidR="003D4D5C">
              <w:rPr>
                <w:rFonts w:ascii="Calibri" w:eastAsia="Calibri" w:hAnsi="Calibri" w:cs="Calibri"/>
                <w:iCs/>
                <w:sz w:val="24"/>
                <w:szCs w:val="24"/>
                <w:lang w:eastAsia="lt-LT"/>
              </w:rPr>
              <w:t xml:space="preserve"> aktualią</w:t>
            </w:r>
            <w:r w:rsidR="0067367B" w:rsidRPr="00A75FD5">
              <w:rPr>
                <w:rFonts w:ascii="Calibri" w:eastAsia="Calibri" w:hAnsi="Calibri" w:cs="Calibri"/>
                <w:iCs/>
                <w:sz w:val="24"/>
                <w:szCs w:val="24"/>
                <w:lang w:eastAsia="lt-LT"/>
              </w:rPr>
              <w:t xml:space="preserve"> informaciją</w:t>
            </w:r>
            <w:r w:rsidR="00F9386B" w:rsidRPr="00A75FD5">
              <w:rPr>
                <w:rFonts w:ascii="Calibri" w:hAnsi="Calibri" w:cs="Calibri"/>
                <w:spacing w:val="2"/>
                <w:sz w:val="24"/>
                <w:szCs w:val="24"/>
                <w:shd w:val="clear" w:color="auto" w:fill="FFFFFF"/>
              </w:rPr>
              <w:t xml:space="preserve"> dėl </w:t>
            </w:r>
            <w:r w:rsidR="00195BAC">
              <w:rPr>
                <w:rFonts w:ascii="Calibri" w:hAnsi="Calibri" w:cs="Calibri"/>
                <w:spacing w:val="2"/>
                <w:sz w:val="24"/>
                <w:szCs w:val="24"/>
                <w:shd w:val="clear" w:color="auto" w:fill="FFFFFF"/>
              </w:rPr>
              <w:t>T</w:t>
            </w:r>
            <w:r w:rsidR="00A75FD5" w:rsidRPr="00A75FD5">
              <w:rPr>
                <w:rFonts w:ascii="Calibri" w:hAnsi="Calibri" w:cs="Calibri"/>
                <w:spacing w:val="2"/>
                <w:sz w:val="24"/>
                <w:szCs w:val="24"/>
                <w:shd w:val="clear" w:color="auto" w:fill="FFFFFF"/>
              </w:rPr>
              <w:t>va</w:t>
            </w:r>
            <w:r w:rsidR="00F9386B" w:rsidRPr="00A75FD5">
              <w:rPr>
                <w:rFonts w:ascii="Calibri" w:hAnsi="Calibri" w:cs="Calibri"/>
                <w:spacing w:val="2"/>
                <w:sz w:val="24"/>
                <w:szCs w:val="24"/>
                <w:shd w:val="clear" w:color="auto" w:fill="FFFFFF"/>
              </w:rPr>
              <w:t>rkos aprašo taikymo, vykdant žaliuosius</w:t>
            </w:r>
            <w:r w:rsidR="00A75FD5" w:rsidRPr="00A75FD5">
              <w:rPr>
                <w:rFonts w:ascii="Calibri" w:hAnsi="Calibri" w:cs="Calibri"/>
                <w:spacing w:val="2"/>
                <w:sz w:val="24"/>
                <w:szCs w:val="24"/>
                <w:shd w:val="clear" w:color="auto" w:fill="FFFFFF"/>
              </w:rPr>
              <w:t xml:space="preserve"> </w:t>
            </w:r>
            <w:r w:rsidR="00F9386B" w:rsidRPr="00A75FD5">
              <w:rPr>
                <w:rFonts w:ascii="Calibri" w:hAnsi="Calibri" w:cs="Calibri"/>
                <w:spacing w:val="2"/>
                <w:sz w:val="24"/>
                <w:szCs w:val="24"/>
                <w:shd w:val="clear" w:color="auto" w:fill="FFFFFF"/>
              </w:rPr>
              <w:t>pirkimus</w:t>
            </w:r>
            <w:r w:rsidR="00A75FD5">
              <w:rPr>
                <w:rFonts w:ascii="Calibri" w:hAnsi="Calibri" w:cs="Calibri"/>
                <w:spacing w:val="2"/>
                <w:sz w:val="24"/>
                <w:szCs w:val="24"/>
                <w:shd w:val="clear" w:color="auto" w:fill="FFFFFF"/>
              </w:rPr>
              <w:t>:</w:t>
            </w:r>
          </w:p>
          <w:p w14:paraId="6402EA4D" w14:textId="68175592" w:rsidR="004B43DD" w:rsidRDefault="00A75FD5" w:rsidP="004B43DD">
            <w:pPr>
              <w:ind w:right="136" w:firstLine="851"/>
              <w:jc w:val="left"/>
              <w:rPr>
                <w:rFonts w:ascii="Calibri" w:eastAsia="Calibri" w:hAnsi="Calibri" w:cs="Calibri"/>
                <w:iCs/>
                <w:sz w:val="24"/>
                <w:szCs w:val="24"/>
                <w:lang w:eastAsia="lt-LT"/>
              </w:rPr>
            </w:pPr>
            <w:r>
              <w:rPr>
                <w:rFonts w:ascii="Segoe UI" w:hAnsi="Segoe UI" w:cs="Segoe UI"/>
                <w:color w:val="555555"/>
                <w:spacing w:val="2"/>
                <w:shd w:val="clear" w:color="auto" w:fill="FFFFFF"/>
              </w:rPr>
              <w:t xml:space="preserve"> </w:t>
            </w:r>
            <w:hyperlink r:id="rId11" w:history="1">
              <w:r w:rsidR="001D283A" w:rsidRPr="00FD6EFD">
                <w:rPr>
                  <w:rStyle w:val="Hipersaitas"/>
                  <w:rFonts w:ascii="Calibri" w:eastAsia="Calibri" w:hAnsi="Calibri" w:cs="Calibri"/>
                  <w:iCs/>
                  <w:sz w:val="24"/>
                  <w:szCs w:val="24"/>
                  <w:lang w:eastAsia="lt-LT"/>
                </w:rPr>
                <w:t>https://klausk.vpt.lt/hc/lt/articles/6036176062364-Ar-galima-kelti-reikalavim%C4%85-kad-prek%C4%97s-%C4%AFrangos-gamintojas-taikyt%C5%B3-aplinkos-apsaugos-vadybos-standart%C5%B3-reikalavimus-pagal-Tvarkos-apra%C5%A1o-4-3-p</w:t>
              </w:r>
            </w:hyperlink>
            <w:r w:rsidR="004B43DD">
              <w:rPr>
                <w:rFonts w:ascii="Calibri" w:eastAsia="Calibri" w:hAnsi="Calibri" w:cs="Calibri"/>
                <w:iCs/>
                <w:sz w:val="24"/>
                <w:szCs w:val="24"/>
                <w:lang w:eastAsia="lt-LT"/>
              </w:rPr>
              <w:t xml:space="preserve"> </w:t>
            </w:r>
          </w:p>
          <w:p w14:paraId="1568F5F5" w14:textId="77777777" w:rsidR="00015B74" w:rsidRDefault="004B43DD" w:rsidP="00A75FD5">
            <w:pPr>
              <w:ind w:right="136" w:firstLine="851"/>
              <w:jc w:val="left"/>
              <w:rPr>
                <w:rFonts w:ascii="Calibri" w:eastAsia="Calibri" w:hAnsi="Calibri" w:cs="Calibri"/>
                <w:iCs/>
                <w:sz w:val="24"/>
                <w:szCs w:val="24"/>
                <w:lang w:eastAsia="lt-LT"/>
              </w:rPr>
            </w:pPr>
            <w:hyperlink r:id="rId12" w:history="1">
              <w:r w:rsidRPr="00FD6EFD">
                <w:rPr>
                  <w:rStyle w:val="Hipersaitas"/>
                  <w:rFonts w:ascii="Calibri" w:eastAsia="Calibri" w:hAnsi="Calibri" w:cs="Calibri"/>
                  <w:iCs/>
                  <w:sz w:val="24"/>
                  <w:szCs w:val="24"/>
                  <w:lang w:eastAsia="lt-LT"/>
                </w:rPr>
                <w:t>https://vpt.lrv.lt/media/viesa/saugykla/2024/2/W-q17a8T46w.pdf</w:t>
              </w:r>
            </w:hyperlink>
            <w:r w:rsidR="00B85D14">
              <w:rPr>
                <w:rFonts w:ascii="Calibri" w:eastAsia="Calibri" w:hAnsi="Calibri" w:cs="Calibri"/>
                <w:iCs/>
                <w:sz w:val="24"/>
                <w:szCs w:val="24"/>
                <w:lang w:eastAsia="lt-LT"/>
              </w:rPr>
              <w:t xml:space="preserve"> </w:t>
            </w:r>
          </w:p>
          <w:p w14:paraId="404C9739" w14:textId="0AD2A219" w:rsidR="008D23A7" w:rsidRPr="001A2DCF" w:rsidRDefault="008D23A7" w:rsidP="00A75FD5">
            <w:pPr>
              <w:ind w:right="136" w:firstLine="851"/>
              <w:jc w:val="left"/>
              <w:rPr>
                <w:rFonts w:ascii="Calibri" w:eastAsia="Calibri" w:hAnsi="Calibri" w:cs="Calibri"/>
                <w:iCs/>
                <w:sz w:val="24"/>
                <w:szCs w:val="24"/>
                <w:lang w:eastAsia="lt-LT"/>
              </w:rPr>
            </w:pPr>
            <w:r>
              <w:rPr>
                <w:rFonts w:ascii="Calibri" w:eastAsia="Calibri" w:hAnsi="Calibri" w:cs="Calibri"/>
                <w:iCs/>
                <w:sz w:val="24"/>
                <w:szCs w:val="24"/>
                <w:lang w:eastAsia="lt-LT"/>
              </w:rPr>
              <w:t>Daugiau informacijos pirkimų vykdytojams</w:t>
            </w:r>
            <w:r w:rsidR="00C477C2">
              <w:rPr>
                <w:rFonts w:ascii="Calibri" w:eastAsia="Calibri" w:hAnsi="Calibri" w:cs="Calibri"/>
                <w:iCs/>
                <w:sz w:val="24"/>
                <w:szCs w:val="24"/>
                <w:lang w:eastAsia="lt-LT"/>
              </w:rPr>
              <w:t xml:space="preserve"> </w:t>
            </w:r>
            <w:r w:rsidR="0059368C">
              <w:rPr>
                <w:rFonts w:ascii="Calibri" w:eastAsia="Calibri" w:hAnsi="Calibri" w:cs="Calibri"/>
                <w:iCs/>
                <w:sz w:val="24"/>
                <w:szCs w:val="24"/>
                <w:lang w:eastAsia="lt-LT"/>
              </w:rPr>
              <w:t>ž</w:t>
            </w:r>
            <w:r w:rsidR="00C477C2">
              <w:rPr>
                <w:rFonts w:ascii="Calibri" w:eastAsia="Calibri" w:hAnsi="Calibri" w:cs="Calibri"/>
                <w:iCs/>
                <w:sz w:val="24"/>
                <w:szCs w:val="24"/>
                <w:lang w:eastAsia="lt-LT"/>
              </w:rPr>
              <w:t xml:space="preserve">aliųjų pirkimų tema: </w:t>
            </w:r>
            <w:hyperlink r:id="rId13" w:history="1">
              <w:r w:rsidR="00C477C2" w:rsidRPr="00FD6EFD">
                <w:rPr>
                  <w:rStyle w:val="Hipersaitas"/>
                  <w:rFonts w:ascii="Calibri" w:eastAsia="Calibri" w:hAnsi="Calibri" w:cs="Calibri"/>
                  <w:iCs/>
                  <w:sz w:val="24"/>
                  <w:szCs w:val="24"/>
                  <w:lang w:eastAsia="lt-LT"/>
                </w:rPr>
                <w:t>https://vpt.lrv.lt/lt/darnieji-pirkimai/pirkimu-vykdytojams_4/zalieji-pirkimai-1/</w:t>
              </w:r>
            </w:hyperlink>
            <w:r w:rsidR="00C477C2">
              <w:rPr>
                <w:rFonts w:ascii="Calibri" w:eastAsia="Calibri" w:hAnsi="Calibri" w:cs="Calibri"/>
                <w:iCs/>
                <w:sz w:val="24"/>
                <w:szCs w:val="24"/>
                <w:lang w:eastAsia="lt-LT"/>
              </w:rPr>
              <w:t xml:space="preserve"> </w:t>
            </w:r>
          </w:p>
        </w:tc>
      </w:tr>
    </w:tbl>
    <w:p w14:paraId="373C9C6F" w14:textId="77777777" w:rsidR="00651F17" w:rsidRPr="001A2DCF" w:rsidRDefault="00651F17" w:rsidP="00651F17">
      <w:pPr>
        <w:ind w:firstLine="720"/>
        <w:jc w:val="center"/>
        <w:rPr>
          <w:rFonts w:ascii="Calibri" w:eastAsia="Calibri" w:hAnsi="Calibri" w:cs="Calibri"/>
          <w:b/>
          <w:szCs w:val="24"/>
        </w:rPr>
      </w:pPr>
    </w:p>
    <w:p w14:paraId="35982CF5" w14:textId="77777777" w:rsidR="00115A0F" w:rsidRDefault="00115A0F" w:rsidP="00884721">
      <w:pPr>
        <w:ind w:firstLine="0"/>
        <w:rPr>
          <w:rFonts w:ascii="Calibri" w:eastAsia="Calibri" w:hAnsi="Calibri" w:cs="Calibri"/>
          <w:bCs/>
          <w:sz w:val="24"/>
          <w:szCs w:val="24"/>
        </w:rPr>
      </w:pPr>
    </w:p>
    <w:p w14:paraId="7C6D0EA8" w14:textId="48A61D7F" w:rsidR="00DD0717" w:rsidRPr="001A2DCF" w:rsidRDefault="00951957" w:rsidP="00884721">
      <w:pPr>
        <w:ind w:firstLine="0"/>
        <w:rPr>
          <w:rFonts w:eastAsia="Calibri" w:cstheme="minorHAnsi"/>
          <w:bCs/>
          <w:sz w:val="24"/>
          <w:szCs w:val="24"/>
        </w:rPr>
      </w:pPr>
      <w:r w:rsidRPr="001A2DCF">
        <w:rPr>
          <w:rFonts w:ascii="Calibri" w:eastAsia="Calibri" w:hAnsi="Calibri" w:cs="Calibri"/>
          <w:bCs/>
          <w:sz w:val="24"/>
          <w:szCs w:val="24"/>
        </w:rPr>
        <w:t xml:space="preserve">Direktorius </w:t>
      </w:r>
      <w:r w:rsidR="00A16564" w:rsidRPr="001A2DCF">
        <w:rPr>
          <w:rFonts w:ascii="Calibri" w:eastAsia="Calibri" w:hAnsi="Calibri" w:cs="Calibri"/>
          <w:bCs/>
          <w:sz w:val="24"/>
          <w:szCs w:val="24"/>
        </w:rPr>
        <w:t xml:space="preserve">  </w:t>
      </w:r>
      <w:r w:rsidR="002C0EB8">
        <w:rPr>
          <w:rFonts w:ascii="Calibri" w:eastAsia="Calibri" w:hAnsi="Calibri" w:cs="Calibri"/>
          <w:bCs/>
          <w:sz w:val="24"/>
          <w:szCs w:val="24"/>
        </w:rPr>
        <w:t xml:space="preserve">                                                                                                           </w:t>
      </w:r>
      <w:r w:rsidR="00A16564" w:rsidRPr="001A2DCF">
        <w:rPr>
          <w:rFonts w:ascii="Calibri" w:eastAsia="Calibri" w:hAnsi="Calibri" w:cs="Calibri"/>
          <w:bCs/>
          <w:sz w:val="24"/>
          <w:szCs w:val="24"/>
        </w:rPr>
        <w:t xml:space="preserve">      </w:t>
      </w:r>
      <w:r w:rsidR="002C0EB8">
        <w:rPr>
          <w:rFonts w:ascii="Calibri" w:eastAsia="Calibri" w:hAnsi="Calibri" w:cs="Calibri"/>
          <w:bCs/>
          <w:sz w:val="24"/>
          <w:szCs w:val="24"/>
        </w:rPr>
        <w:t>Darius Vedrickas</w:t>
      </w:r>
      <w:r w:rsidR="00A16564" w:rsidRPr="001A2DCF">
        <w:rPr>
          <w:rFonts w:ascii="Calibri" w:eastAsia="Calibri" w:hAnsi="Calibri" w:cs="Calibri"/>
          <w:bCs/>
          <w:sz w:val="24"/>
          <w:szCs w:val="24"/>
        </w:rPr>
        <w:t xml:space="preserve">    </w:t>
      </w:r>
      <w:r w:rsidR="00415583" w:rsidRPr="001A2DCF">
        <w:rPr>
          <w:rFonts w:ascii="Calibri" w:eastAsia="Calibri" w:hAnsi="Calibri" w:cs="Calibri"/>
          <w:bCs/>
          <w:sz w:val="24"/>
          <w:szCs w:val="24"/>
        </w:rPr>
        <w:t xml:space="preserve">                                                                                                             </w:t>
      </w:r>
    </w:p>
    <w:p w14:paraId="474FB9A8" w14:textId="77777777" w:rsidR="006E68D4" w:rsidRDefault="006E68D4" w:rsidP="007211E0">
      <w:pPr>
        <w:rPr>
          <w:rFonts w:ascii="Calibri" w:hAnsi="Calibri" w:cs="Calibri"/>
          <w:color w:val="000000" w:themeColor="text1"/>
        </w:rPr>
      </w:pPr>
    </w:p>
    <w:p w14:paraId="4223E0B4" w14:textId="77777777" w:rsidR="0059368C" w:rsidRDefault="0059368C" w:rsidP="007211E0">
      <w:pPr>
        <w:rPr>
          <w:rFonts w:ascii="Calibri" w:hAnsi="Calibri" w:cs="Calibri"/>
          <w:color w:val="000000" w:themeColor="text1"/>
        </w:rPr>
      </w:pPr>
    </w:p>
    <w:p w14:paraId="69F1CC8E" w14:textId="77777777" w:rsidR="0059368C" w:rsidRDefault="0059368C" w:rsidP="007211E0">
      <w:pPr>
        <w:rPr>
          <w:rFonts w:ascii="Calibri" w:hAnsi="Calibri" w:cs="Calibri"/>
          <w:color w:val="000000" w:themeColor="text1"/>
        </w:rPr>
      </w:pPr>
    </w:p>
    <w:p w14:paraId="717626E2" w14:textId="77777777" w:rsidR="0059368C" w:rsidRDefault="0059368C" w:rsidP="007211E0">
      <w:pPr>
        <w:rPr>
          <w:rFonts w:ascii="Calibri" w:hAnsi="Calibri" w:cs="Calibri"/>
          <w:color w:val="000000" w:themeColor="text1"/>
        </w:rPr>
      </w:pPr>
    </w:p>
    <w:p w14:paraId="17B1976F" w14:textId="77777777" w:rsidR="0059368C" w:rsidRDefault="0059368C" w:rsidP="007211E0">
      <w:pPr>
        <w:rPr>
          <w:rFonts w:ascii="Calibri" w:hAnsi="Calibri" w:cs="Calibri"/>
          <w:color w:val="000000" w:themeColor="text1"/>
        </w:rPr>
      </w:pPr>
    </w:p>
    <w:p w14:paraId="5C2C1A07" w14:textId="77777777" w:rsidR="00E26D0D" w:rsidRDefault="00E26D0D" w:rsidP="007211E0">
      <w:pPr>
        <w:rPr>
          <w:rFonts w:ascii="Calibri" w:hAnsi="Calibri" w:cs="Calibri"/>
          <w:color w:val="000000" w:themeColor="text1"/>
        </w:rPr>
      </w:pPr>
    </w:p>
    <w:p w14:paraId="37EB60AD" w14:textId="77777777" w:rsidR="00E26D0D" w:rsidRDefault="00E26D0D" w:rsidP="007211E0">
      <w:pPr>
        <w:rPr>
          <w:rFonts w:ascii="Calibri" w:hAnsi="Calibri" w:cs="Calibri"/>
          <w:color w:val="000000" w:themeColor="text1"/>
        </w:rPr>
      </w:pPr>
    </w:p>
    <w:p w14:paraId="779DD5BC" w14:textId="77777777" w:rsidR="00E26D0D" w:rsidRDefault="00E26D0D" w:rsidP="007211E0">
      <w:pPr>
        <w:rPr>
          <w:rFonts w:ascii="Calibri" w:hAnsi="Calibri" w:cs="Calibri"/>
          <w:color w:val="000000" w:themeColor="text1"/>
        </w:rPr>
      </w:pPr>
    </w:p>
    <w:p w14:paraId="36984B57" w14:textId="77777777" w:rsidR="00E26D0D" w:rsidRDefault="00E26D0D" w:rsidP="007211E0">
      <w:pPr>
        <w:rPr>
          <w:rFonts w:ascii="Calibri" w:hAnsi="Calibri" w:cs="Calibri"/>
          <w:color w:val="000000" w:themeColor="text1"/>
        </w:rPr>
      </w:pPr>
    </w:p>
    <w:p w14:paraId="3E08C609" w14:textId="77777777" w:rsidR="00E26D0D" w:rsidRDefault="00E26D0D" w:rsidP="007211E0">
      <w:pPr>
        <w:rPr>
          <w:rFonts w:ascii="Calibri" w:hAnsi="Calibri" w:cs="Calibri"/>
          <w:color w:val="000000" w:themeColor="text1"/>
        </w:rPr>
      </w:pPr>
    </w:p>
    <w:p w14:paraId="4B17E886" w14:textId="77777777" w:rsidR="00E26D0D" w:rsidRDefault="00E26D0D" w:rsidP="007211E0">
      <w:pPr>
        <w:rPr>
          <w:rFonts w:ascii="Calibri" w:hAnsi="Calibri" w:cs="Calibri"/>
          <w:color w:val="000000" w:themeColor="text1"/>
        </w:rPr>
      </w:pPr>
    </w:p>
    <w:p w14:paraId="562EDA1B" w14:textId="77777777" w:rsidR="00E26D0D" w:rsidRDefault="00E26D0D" w:rsidP="007211E0">
      <w:pPr>
        <w:rPr>
          <w:rFonts w:ascii="Calibri" w:hAnsi="Calibri" w:cs="Calibri"/>
          <w:color w:val="000000" w:themeColor="text1"/>
        </w:rPr>
      </w:pPr>
    </w:p>
    <w:p w14:paraId="48C582CC" w14:textId="77777777" w:rsidR="00E26D0D" w:rsidRDefault="00E26D0D" w:rsidP="007211E0">
      <w:pPr>
        <w:rPr>
          <w:rFonts w:ascii="Calibri" w:hAnsi="Calibri" w:cs="Calibri"/>
          <w:color w:val="000000" w:themeColor="text1"/>
        </w:rPr>
      </w:pPr>
    </w:p>
    <w:p w14:paraId="41ACC969" w14:textId="77777777" w:rsidR="00E26D0D" w:rsidRDefault="00E26D0D" w:rsidP="007211E0">
      <w:pPr>
        <w:rPr>
          <w:rFonts w:ascii="Calibri" w:hAnsi="Calibri" w:cs="Calibri"/>
          <w:color w:val="000000" w:themeColor="text1"/>
        </w:rPr>
      </w:pPr>
    </w:p>
    <w:p w14:paraId="1AC24D4C" w14:textId="77777777" w:rsidR="00E26D0D" w:rsidRDefault="00E26D0D" w:rsidP="007211E0">
      <w:pPr>
        <w:rPr>
          <w:rFonts w:ascii="Calibri" w:hAnsi="Calibri" w:cs="Calibri"/>
          <w:color w:val="000000" w:themeColor="text1"/>
        </w:rPr>
      </w:pPr>
    </w:p>
    <w:p w14:paraId="5AA6D807" w14:textId="77777777" w:rsidR="00E26D0D" w:rsidRDefault="00E26D0D" w:rsidP="007211E0">
      <w:pPr>
        <w:rPr>
          <w:rFonts w:ascii="Calibri" w:hAnsi="Calibri" w:cs="Calibri"/>
          <w:color w:val="000000" w:themeColor="text1"/>
        </w:rPr>
      </w:pPr>
    </w:p>
    <w:p w14:paraId="0C7ACC6F" w14:textId="77777777" w:rsidR="00E26D0D" w:rsidRDefault="00E26D0D" w:rsidP="007211E0">
      <w:pPr>
        <w:rPr>
          <w:rFonts w:ascii="Calibri" w:hAnsi="Calibri" w:cs="Calibri"/>
          <w:color w:val="000000" w:themeColor="text1"/>
        </w:rPr>
      </w:pPr>
    </w:p>
    <w:p w14:paraId="34A2DC15" w14:textId="77777777" w:rsidR="00E26D0D" w:rsidRDefault="00E26D0D" w:rsidP="007211E0">
      <w:pPr>
        <w:rPr>
          <w:rFonts w:ascii="Calibri" w:hAnsi="Calibri" w:cs="Calibri"/>
          <w:color w:val="000000" w:themeColor="text1"/>
        </w:rPr>
      </w:pPr>
    </w:p>
    <w:p w14:paraId="42176404" w14:textId="77777777" w:rsidR="00E26D0D" w:rsidRDefault="00E26D0D" w:rsidP="007211E0">
      <w:pPr>
        <w:rPr>
          <w:rFonts w:ascii="Calibri" w:hAnsi="Calibri" w:cs="Calibri"/>
          <w:color w:val="000000" w:themeColor="text1"/>
        </w:rPr>
      </w:pPr>
    </w:p>
    <w:p w14:paraId="74BF2A4F" w14:textId="77777777" w:rsidR="00E26D0D" w:rsidRDefault="00E26D0D" w:rsidP="007211E0">
      <w:pPr>
        <w:rPr>
          <w:rFonts w:ascii="Calibri" w:hAnsi="Calibri" w:cs="Calibri"/>
          <w:color w:val="000000" w:themeColor="text1"/>
        </w:rPr>
      </w:pPr>
    </w:p>
    <w:p w14:paraId="3CB4103A" w14:textId="77777777" w:rsidR="00E26D0D" w:rsidRDefault="00E26D0D" w:rsidP="007211E0">
      <w:pPr>
        <w:rPr>
          <w:rFonts w:ascii="Calibri" w:hAnsi="Calibri" w:cs="Calibri"/>
          <w:color w:val="000000" w:themeColor="text1"/>
        </w:rPr>
      </w:pPr>
    </w:p>
    <w:p w14:paraId="3585117C" w14:textId="77777777" w:rsidR="00DD7322" w:rsidRDefault="00DD7322" w:rsidP="007211E0">
      <w:pPr>
        <w:rPr>
          <w:rFonts w:ascii="Calibri" w:hAnsi="Calibri" w:cs="Calibri"/>
          <w:color w:val="000000" w:themeColor="text1"/>
        </w:rPr>
      </w:pPr>
    </w:p>
    <w:p w14:paraId="74D4CB6A" w14:textId="77777777" w:rsidR="0059368C" w:rsidRDefault="0059368C" w:rsidP="007211E0">
      <w:pPr>
        <w:rPr>
          <w:rFonts w:ascii="Calibri" w:hAnsi="Calibri" w:cs="Calibri"/>
          <w:color w:val="000000" w:themeColor="text1"/>
        </w:rPr>
      </w:pPr>
    </w:p>
    <w:p w14:paraId="69CCCD6C" w14:textId="4A8BAB71" w:rsidR="00106228" w:rsidRPr="00CD59E4" w:rsidRDefault="00106228" w:rsidP="005E52F7">
      <w:pPr>
        <w:spacing w:line="257" w:lineRule="auto"/>
        <w:ind w:firstLine="0"/>
        <w:rPr>
          <w:rFonts w:ascii="Calibri" w:eastAsia="Calibri" w:hAnsi="Calibri" w:cs="Calibri"/>
          <w:bCs/>
          <w:szCs w:val="24"/>
        </w:rPr>
      </w:pPr>
    </w:p>
    <w:sectPr w:rsidR="00106228" w:rsidRPr="00CD59E4" w:rsidSect="0064198A">
      <w:headerReference w:type="default" r:id="rId14"/>
      <w:headerReference w:type="first" r:id="rId15"/>
      <w:footerReference w:type="first" r:id="rId16"/>
      <w:pgSz w:w="11907" w:h="16839"/>
      <w:pgMar w:top="1134" w:right="1077" w:bottom="567"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5E439" w14:textId="77777777" w:rsidR="00066DCC" w:rsidRPr="001A2DCF" w:rsidRDefault="00066DCC">
      <w:pPr>
        <w:ind w:firstLine="720"/>
        <w:rPr>
          <w:rFonts w:ascii="Arial" w:hAnsi="Arial" w:cs="Arial"/>
          <w:sz w:val="20"/>
          <w:lang w:eastAsia="lt-LT"/>
        </w:rPr>
      </w:pPr>
      <w:r w:rsidRPr="001A2DCF">
        <w:rPr>
          <w:rFonts w:ascii="Arial" w:hAnsi="Arial" w:cs="Arial"/>
          <w:sz w:val="20"/>
          <w:lang w:eastAsia="lt-LT"/>
        </w:rPr>
        <w:separator/>
      </w:r>
    </w:p>
    <w:p w14:paraId="75913193" w14:textId="77777777" w:rsidR="00066DCC" w:rsidRPr="001A2DCF" w:rsidRDefault="00066DCC"/>
  </w:endnote>
  <w:endnote w:type="continuationSeparator" w:id="0">
    <w:p w14:paraId="3878D70A" w14:textId="77777777" w:rsidR="00066DCC" w:rsidRPr="001A2DCF" w:rsidRDefault="00066DCC">
      <w:pPr>
        <w:ind w:firstLine="720"/>
        <w:rPr>
          <w:rFonts w:ascii="Arial" w:hAnsi="Arial" w:cs="Arial"/>
          <w:sz w:val="20"/>
          <w:lang w:eastAsia="lt-LT"/>
        </w:rPr>
      </w:pPr>
      <w:r w:rsidRPr="001A2DCF">
        <w:rPr>
          <w:rFonts w:ascii="Arial" w:hAnsi="Arial" w:cs="Arial"/>
          <w:sz w:val="20"/>
          <w:lang w:eastAsia="lt-LT"/>
        </w:rPr>
        <w:continuationSeparator/>
      </w:r>
    </w:p>
    <w:p w14:paraId="0EDE735A" w14:textId="77777777" w:rsidR="00066DCC" w:rsidRPr="001A2DCF" w:rsidRDefault="00066D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8F0D" w14:textId="0B266CCD" w:rsidR="00F00748" w:rsidRPr="00F00748" w:rsidRDefault="00F00748" w:rsidP="00F00748">
    <w:pPr>
      <w:pBdr>
        <w:top w:val="single" w:sz="4" w:space="1" w:color="auto"/>
      </w:pBdr>
      <w:ind w:firstLine="0"/>
      <w:rPr>
        <w:rFonts w:ascii="Calibri" w:hAnsi="Calibri" w:cs="Calibri"/>
        <w:sz w:val="20"/>
        <w:szCs w:val="20"/>
      </w:rPr>
    </w:pPr>
    <w:r w:rsidRPr="00F00748">
      <w:rPr>
        <w:rFonts w:ascii="Calibri" w:hAnsi="Calibri" w:cs="Calibri"/>
        <w:sz w:val="20"/>
        <w:szCs w:val="20"/>
      </w:rPr>
      <w:t xml:space="preserve">Biudžetinė įstaiga                                                </w:t>
    </w:r>
    <w:r w:rsidRPr="00F00748">
      <w:rPr>
        <w:rFonts w:ascii="Calibri" w:hAnsi="Calibri" w:cs="Calibri"/>
        <w:sz w:val="20"/>
        <w:szCs w:val="20"/>
      </w:rPr>
      <w:tab/>
    </w:r>
    <w:r w:rsidRPr="00F00748">
      <w:rPr>
        <w:rFonts w:ascii="Calibri" w:hAnsi="Calibri" w:cs="Calibri"/>
        <w:sz w:val="20"/>
        <w:szCs w:val="20"/>
      </w:rPr>
      <w:tab/>
    </w:r>
    <w:r w:rsidRPr="00F00748">
      <w:rPr>
        <w:rFonts w:ascii="Calibri" w:hAnsi="Calibri" w:cs="Calibri"/>
        <w:sz w:val="20"/>
        <w:szCs w:val="20"/>
      </w:rPr>
      <w:tab/>
    </w:r>
    <w:r w:rsidRPr="00F00748">
      <w:rPr>
        <w:rFonts w:ascii="Calibri" w:hAnsi="Calibri" w:cs="Calibri"/>
        <w:sz w:val="20"/>
        <w:szCs w:val="20"/>
      </w:rPr>
      <w:tab/>
      <w:t xml:space="preserve">Tel. +370 603 89015                          </w:t>
    </w:r>
    <w:r w:rsidRPr="00F00748">
      <w:rPr>
        <w:rFonts w:ascii="Calibri" w:hAnsi="Calibri" w:cs="Calibri"/>
        <w:sz w:val="20"/>
        <w:szCs w:val="20"/>
        <w:lang w:val="pt-PT"/>
      </w:rPr>
      <w:tab/>
    </w:r>
    <w:r w:rsidRPr="00F00748">
      <w:rPr>
        <w:rFonts w:ascii="Calibri" w:hAnsi="Calibri" w:cs="Calibri"/>
        <w:sz w:val="20"/>
        <w:szCs w:val="20"/>
        <w:lang w:val="pt-PT"/>
      </w:rPr>
      <w:tab/>
    </w:r>
    <w:r w:rsidRPr="00F00748">
      <w:rPr>
        <w:rFonts w:ascii="Calibri" w:hAnsi="Calibri" w:cs="Calibri"/>
        <w:sz w:val="20"/>
        <w:szCs w:val="20"/>
        <w:lang w:val="pt-PT"/>
      </w:rPr>
      <w:tab/>
    </w:r>
    <w:r w:rsidRPr="00F00748">
      <w:rPr>
        <w:rFonts w:ascii="Calibri" w:hAnsi="Calibri" w:cs="Calibri"/>
        <w:sz w:val="20"/>
        <w:szCs w:val="20"/>
      </w:rPr>
      <w:t>Duomenys kaupiami ir saugomi </w:t>
    </w:r>
  </w:p>
  <w:p w14:paraId="1599BB25" w14:textId="77777777" w:rsidR="00F00748" w:rsidRPr="00F00748" w:rsidRDefault="00F00748" w:rsidP="00F00748">
    <w:pPr>
      <w:pBdr>
        <w:top w:val="single" w:sz="4" w:space="1" w:color="auto"/>
      </w:pBdr>
      <w:ind w:firstLine="0"/>
      <w:rPr>
        <w:rFonts w:ascii="Calibri" w:hAnsi="Calibri" w:cs="Calibri"/>
        <w:sz w:val="20"/>
        <w:szCs w:val="20"/>
      </w:rPr>
    </w:pPr>
    <w:r w:rsidRPr="00F00748">
      <w:rPr>
        <w:rFonts w:ascii="Calibri" w:hAnsi="Calibri" w:cs="Calibri"/>
        <w:sz w:val="20"/>
        <w:szCs w:val="20"/>
      </w:rPr>
      <w:t>Kareivių g. 1, LT-08351 Vilnius</w:t>
    </w:r>
    <w:r w:rsidRPr="00F00748">
      <w:rPr>
        <w:rFonts w:ascii="Calibri" w:hAnsi="Calibri" w:cs="Calibri"/>
        <w:sz w:val="20"/>
        <w:szCs w:val="20"/>
      </w:rPr>
      <w:tab/>
      <w:t xml:space="preserve">                          El. p. info@vpt.lt</w:t>
    </w:r>
    <w:r w:rsidRPr="00F00748">
      <w:rPr>
        <w:rFonts w:ascii="Calibri" w:hAnsi="Calibri" w:cs="Calibri"/>
        <w:color w:val="0000FF"/>
        <w:sz w:val="20"/>
        <w:szCs w:val="20"/>
      </w:rPr>
      <w:t xml:space="preserve">    </w:t>
    </w:r>
    <w:r w:rsidRPr="00F00748">
      <w:t xml:space="preserve">                          </w:t>
    </w:r>
    <w:r w:rsidRPr="00F00748">
      <w:rPr>
        <w:rFonts w:ascii="Calibri" w:hAnsi="Calibri" w:cs="Calibri"/>
        <w:sz w:val="20"/>
        <w:szCs w:val="20"/>
      </w:rPr>
      <w:t xml:space="preserve">Juridinių asmenų registre                  </w:t>
    </w:r>
  </w:p>
  <w:p w14:paraId="45AD309D" w14:textId="77777777" w:rsidR="00F00748" w:rsidRPr="00F00748" w:rsidRDefault="00F00748" w:rsidP="00F00748">
    <w:pPr>
      <w:pBdr>
        <w:top w:val="single" w:sz="4" w:space="1" w:color="auto"/>
      </w:pBdr>
      <w:ind w:firstLine="0"/>
      <w:rPr>
        <w:rFonts w:ascii="Calibri" w:hAnsi="Calibri" w:cs="Calibri"/>
        <w:sz w:val="20"/>
        <w:szCs w:val="20"/>
      </w:rPr>
    </w:pPr>
    <w:r w:rsidRPr="00F00748">
      <w:rPr>
        <w:rFonts w:ascii="Calibri" w:hAnsi="Calibri" w:cs="Calibri"/>
        <w:sz w:val="20"/>
        <w:szCs w:val="20"/>
      </w:rPr>
      <w:t>http://www.vpt.lrv.lt</w:t>
    </w:r>
    <w:r w:rsidRPr="00F00748">
      <w:rPr>
        <w:rFonts w:ascii="Calibri" w:hAnsi="Calibri" w:cs="Calibri"/>
        <w:sz w:val="20"/>
        <w:szCs w:val="20"/>
      </w:rPr>
      <w:tab/>
      <w:t xml:space="preserve">                                                                                                         </w:t>
    </w:r>
    <w:r w:rsidRPr="00F00748">
      <w:rPr>
        <w:rFonts w:ascii="Calibri" w:hAnsi="Calibri" w:cs="Calibri"/>
        <w:sz w:val="20"/>
        <w:szCs w:val="20"/>
      </w:rPr>
      <w:tab/>
    </w:r>
    <w:r w:rsidRPr="00F00748">
      <w:rPr>
        <w:rFonts w:ascii="Calibri" w:hAnsi="Calibri" w:cs="Calibri"/>
        <w:sz w:val="20"/>
        <w:szCs w:val="20"/>
      </w:rPr>
      <w:tab/>
      <w:t>Kodas 188656261</w:t>
    </w:r>
  </w:p>
  <w:p w14:paraId="202EDD64" w14:textId="77777777" w:rsidR="00F00748" w:rsidRPr="00F00748" w:rsidRDefault="00F00748" w:rsidP="00F00748">
    <w:pPr>
      <w:tabs>
        <w:tab w:val="center" w:pos="4513"/>
        <w:tab w:val="right" w:pos="9026"/>
      </w:tabs>
    </w:pPr>
  </w:p>
  <w:p w14:paraId="52B71760" w14:textId="053631F0" w:rsidR="00F00748" w:rsidRDefault="00F00748">
    <w:pPr>
      <w:pStyle w:val="Porat"/>
    </w:pPr>
  </w:p>
  <w:p w14:paraId="2BF95142" w14:textId="77777777" w:rsidR="00F00748" w:rsidRDefault="00F0074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501BC" w14:textId="77777777" w:rsidR="00066DCC" w:rsidRPr="001A2DCF" w:rsidRDefault="00066DCC">
      <w:pPr>
        <w:ind w:firstLine="720"/>
        <w:rPr>
          <w:rFonts w:ascii="Arial" w:hAnsi="Arial" w:cs="Arial"/>
          <w:sz w:val="20"/>
          <w:lang w:eastAsia="lt-LT"/>
        </w:rPr>
      </w:pPr>
      <w:r w:rsidRPr="001A2DCF">
        <w:rPr>
          <w:rFonts w:ascii="Arial" w:hAnsi="Arial" w:cs="Arial"/>
          <w:sz w:val="20"/>
          <w:lang w:eastAsia="lt-LT"/>
        </w:rPr>
        <w:separator/>
      </w:r>
    </w:p>
    <w:p w14:paraId="73A072DE" w14:textId="77777777" w:rsidR="00066DCC" w:rsidRPr="001A2DCF" w:rsidRDefault="00066DCC"/>
  </w:footnote>
  <w:footnote w:type="continuationSeparator" w:id="0">
    <w:p w14:paraId="23D5F757" w14:textId="77777777" w:rsidR="00066DCC" w:rsidRPr="001A2DCF" w:rsidRDefault="00066DCC">
      <w:pPr>
        <w:ind w:firstLine="720"/>
        <w:rPr>
          <w:rFonts w:ascii="Arial" w:hAnsi="Arial" w:cs="Arial"/>
          <w:sz w:val="20"/>
          <w:lang w:eastAsia="lt-LT"/>
        </w:rPr>
      </w:pPr>
      <w:r w:rsidRPr="001A2DCF">
        <w:rPr>
          <w:rFonts w:ascii="Arial" w:hAnsi="Arial" w:cs="Arial"/>
          <w:sz w:val="20"/>
          <w:lang w:eastAsia="lt-LT"/>
        </w:rPr>
        <w:continuationSeparator/>
      </w:r>
    </w:p>
    <w:p w14:paraId="627E97B3" w14:textId="77777777" w:rsidR="00066DCC" w:rsidRPr="001A2DCF" w:rsidRDefault="00066DCC"/>
  </w:footnote>
  <w:footnote w:id="1">
    <w:p w14:paraId="17E60AD0" w14:textId="3E3F369E" w:rsidR="001A3293" w:rsidRPr="001A3293" w:rsidRDefault="001A3293" w:rsidP="00052D17">
      <w:pPr>
        <w:pStyle w:val="Puslapioinaostekstas"/>
        <w:spacing w:line="240" w:lineRule="auto"/>
        <w:ind w:firstLine="0"/>
        <w:rPr>
          <w:rFonts w:ascii="Calibri" w:hAnsi="Calibri" w:cs="Calibri"/>
        </w:rPr>
      </w:pPr>
      <w:r w:rsidRPr="001A3293">
        <w:rPr>
          <w:rStyle w:val="Puslapioinaosnuoroda"/>
          <w:rFonts w:ascii="Calibri" w:hAnsi="Calibri" w:cs="Calibri"/>
        </w:rPr>
        <w:footnoteRef/>
      </w:r>
      <w:r w:rsidRPr="001A3293">
        <w:rPr>
          <w:rFonts w:ascii="Calibri" w:hAnsi="Calibri" w:cs="Calibri"/>
        </w:rPr>
        <w:t xml:space="preserve"> Tarnyboje gautas ir užregistruotas 2026 m. liepos 1 d. Nr. 3S-1805.</w:t>
      </w:r>
    </w:p>
  </w:footnote>
  <w:footnote w:id="2">
    <w:p w14:paraId="30C1CF90" w14:textId="24DFED3A" w:rsidR="00A74260" w:rsidRPr="001A3293" w:rsidRDefault="00A74260" w:rsidP="00052D17">
      <w:pPr>
        <w:pStyle w:val="Puslapioinaostekstas"/>
        <w:spacing w:line="240" w:lineRule="auto"/>
        <w:ind w:firstLine="0"/>
        <w:rPr>
          <w:rFonts w:ascii="Calibri" w:hAnsi="Calibri" w:cs="Calibri"/>
        </w:rPr>
      </w:pPr>
      <w:r w:rsidRPr="001A3293">
        <w:rPr>
          <w:rStyle w:val="Puslapioinaosnuoroda"/>
          <w:rFonts w:ascii="Calibri" w:hAnsi="Calibri" w:cs="Calibri"/>
        </w:rPr>
        <w:footnoteRef/>
      </w:r>
      <w:r w:rsidRPr="001A3293">
        <w:rPr>
          <w:rFonts w:ascii="Calibri" w:hAnsi="Calibri" w:cs="Calibri"/>
        </w:rPr>
        <w:t xml:space="preserve"> Įsakymo </w:t>
      </w:r>
      <w:r w:rsidR="00D07554" w:rsidRPr="001A3293">
        <w:rPr>
          <w:rFonts w:ascii="Calibri" w:hAnsi="Calibri" w:cs="Calibri"/>
        </w:rPr>
        <w:t>r</w:t>
      </w:r>
      <w:r w:rsidRPr="001A3293">
        <w:rPr>
          <w:rFonts w:ascii="Calibri" w:hAnsi="Calibri" w:cs="Calibri"/>
        </w:rPr>
        <w:t>edakcija</w:t>
      </w:r>
      <w:r w:rsidR="000F5F21" w:rsidRPr="001A3293">
        <w:rPr>
          <w:rFonts w:ascii="Calibri" w:hAnsi="Calibri" w:cs="Calibri"/>
        </w:rPr>
        <w:t xml:space="preserve">, </w:t>
      </w:r>
      <w:r w:rsidR="00252FD2" w:rsidRPr="001A3293">
        <w:rPr>
          <w:rFonts w:ascii="Calibri" w:hAnsi="Calibri" w:cs="Calibri"/>
        </w:rPr>
        <w:t xml:space="preserve">galiojanti </w:t>
      </w:r>
      <w:r w:rsidRPr="001A3293">
        <w:rPr>
          <w:rFonts w:ascii="Calibri" w:hAnsi="Calibri" w:cs="Calibri"/>
        </w:rPr>
        <w:t>nuo 2026</w:t>
      </w:r>
      <w:r w:rsidR="00AC70B6" w:rsidRPr="001A3293">
        <w:rPr>
          <w:rFonts w:ascii="Calibri" w:hAnsi="Calibri" w:cs="Calibri"/>
        </w:rPr>
        <w:t xml:space="preserve"> m. liepos 1 d.</w:t>
      </w:r>
    </w:p>
  </w:footnote>
  <w:footnote w:id="3">
    <w:p w14:paraId="20D1BA46" w14:textId="77777777" w:rsidR="00E012A6" w:rsidRPr="008436EA" w:rsidRDefault="00E012A6" w:rsidP="00CD59E4">
      <w:pPr>
        <w:pStyle w:val="Puslapioinaostekstas"/>
        <w:spacing w:line="240" w:lineRule="auto"/>
        <w:ind w:firstLine="0"/>
        <w:jc w:val="left"/>
        <w:rPr>
          <w:rFonts w:ascii="Calibri" w:hAnsi="Calibri" w:cs="Calibri"/>
        </w:rPr>
      </w:pPr>
      <w:r w:rsidRPr="008436EA">
        <w:rPr>
          <w:rStyle w:val="Puslapioinaosnuoroda"/>
          <w:rFonts w:ascii="Calibri" w:hAnsi="Calibri" w:cs="Calibri"/>
        </w:rPr>
        <w:footnoteRef/>
      </w:r>
      <w:r w:rsidRPr="008436EA">
        <w:rPr>
          <w:rFonts w:ascii="Calibri" w:hAnsi="Calibri" w:cs="Calibri"/>
        </w:rPr>
        <w:t xml:space="preserve"> „</w:t>
      </w:r>
      <w:r w:rsidRPr="00C7391E">
        <w:rPr>
          <w:rFonts w:ascii="Calibri" w:hAnsi="Calibri" w:cs="Calibri"/>
        </w:rPr>
        <w:t>Perkantysis subjektas užtikrina, kad vykdant pirkimą būtų laikomasi lygiateisiškumo, nediskriminavimo, abipusio pripažinimo, proporcingumo, skaidrumo principų</w:t>
      </w:r>
      <w:r w:rsidRPr="008436EA">
        <w:rPr>
          <w:rFonts w:ascii="Calibri" w:hAnsi="Calibri" w:cs="Calibri"/>
        </w:rPr>
        <w:t>.“</w:t>
      </w:r>
    </w:p>
  </w:footnote>
  <w:footnote w:id="4">
    <w:p w14:paraId="4829DA16" w14:textId="37D27AB6" w:rsidR="00104293" w:rsidRDefault="00104293" w:rsidP="00CD59E4">
      <w:pPr>
        <w:pStyle w:val="Puslapioinaostekstas"/>
        <w:spacing w:line="240" w:lineRule="auto"/>
        <w:ind w:firstLine="0"/>
        <w:jc w:val="left"/>
      </w:pPr>
      <w:r>
        <w:rPr>
          <w:rStyle w:val="Puslapioinaosnuoroda"/>
        </w:rPr>
        <w:footnoteRef/>
      </w:r>
      <w:r>
        <w:t xml:space="preserve"> </w:t>
      </w:r>
      <w:r w:rsidR="00CE3C32">
        <w:t>„</w:t>
      </w:r>
      <w:r w:rsidR="00CE3C32" w:rsidRPr="00CE3C32">
        <w:t>Perkantysis subjektas pirkimo dokumentus rengia vadovaudamasis šio įstatymo nuostatomis. Pirkimo dokumentai turi būti tikslūs, aiškūs, be dviprasmybių, kad tiekėjai galėtų pateikti pasiūlymus, o perkantysis subjektas – nupirkti tai, ko reikia.</w:t>
      </w:r>
      <w:r w:rsidR="00CE3C32">
        <w:t>“</w:t>
      </w:r>
    </w:p>
  </w:footnote>
  <w:footnote w:id="5">
    <w:p w14:paraId="316024F9" w14:textId="7A883BC0" w:rsidR="00900236" w:rsidRPr="0083275C" w:rsidRDefault="00900236" w:rsidP="00CD59E4">
      <w:pPr>
        <w:pStyle w:val="Puslapioinaostekstas"/>
        <w:spacing w:line="240" w:lineRule="auto"/>
        <w:ind w:firstLine="0"/>
        <w:jc w:val="left"/>
        <w:rPr>
          <w:rFonts w:ascii="Calibri" w:hAnsi="Calibri" w:cs="Calibri"/>
          <w:szCs w:val="20"/>
        </w:rPr>
      </w:pPr>
      <w:r w:rsidRPr="0083275C">
        <w:rPr>
          <w:rStyle w:val="Puslapioinaosnuoroda"/>
          <w:rFonts w:ascii="Calibri" w:hAnsi="Calibri" w:cs="Calibri"/>
          <w:szCs w:val="20"/>
        </w:rPr>
        <w:footnoteRef/>
      </w:r>
      <w:r w:rsidRPr="0083275C">
        <w:rPr>
          <w:rFonts w:ascii="Calibri" w:hAnsi="Calibri" w:cs="Calibri"/>
          <w:szCs w:val="20"/>
        </w:rPr>
        <w:t xml:space="preserve"> Į Komisiją paskirtas asmuo (A.</w:t>
      </w:r>
      <w:r w:rsidR="0028715B">
        <w:rPr>
          <w:rFonts w:ascii="Calibri" w:hAnsi="Calibri" w:cs="Calibri"/>
          <w:szCs w:val="20"/>
        </w:rPr>
        <w:t xml:space="preserve"> </w:t>
      </w:r>
      <w:r w:rsidRPr="0083275C">
        <w:rPr>
          <w:rFonts w:ascii="Calibri" w:hAnsi="Calibri" w:cs="Calibri"/>
          <w:szCs w:val="20"/>
        </w:rPr>
        <w:t>K.)</w:t>
      </w:r>
      <w:r w:rsidR="00E012A6">
        <w:rPr>
          <w:rFonts w:ascii="Calibri" w:hAnsi="Calibri" w:cs="Calibri"/>
          <w:szCs w:val="20"/>
        </w:rPr>
        <w:t xml:space="preserve">, kuris turi </w:t>
      </w:r>
      <w:r w:rsidRPr="0083275C">
        <w:rPr>
          <w:rFonts w:ascii="Calibri" w:hAnsi="Calibri" w:cs="Calibri"/>
          <w:szCs w:val="20"/>
        </w:rPr>
        <w:t>Pirkimų specialisto pažymėjimą.</w:t>
      </w:r>
    </w:p>
  </w:footnote>
  <w:footnote w:id="6">
    <w:p w14:paraId="4ED4AFCC" w14:textId="51459CC5" w:rsidR="00365DAB" w:rsidRDefault="00365DAB" w:rsidP="00DF582C">
      <w:pPr>
        <w:pStyle w:val="Puslapioinaostekstas"/>
        <w:ind w:firstLine="0"/>
        <w:jc w:val="left"/>
      </w:pPr>
      <w:r>
        <w:rPr>
          <w:rStyle w:val="Puslapioinaosnuoroda"/>
        </w:rPr>
        <w:footnoteRef/>
      </w:r>
      <w:r>
        <w:t xml:space="preserve"> </w:t>
      </w:r>
      <w:r w:rsidRPr="00365DAB">
        <w:t xml:space="preserve">BVPŽ kodas 45231300 – Vandentiekio ir kanalizacijos vamzdynų tiesimo darbai. </w:t>
      </w:r>
    </w:p>
  </w:footnote>
  <w:footnote w:id="7">
    <w:p w14:paraId="1E858C02" w14:textId="6298B99C" w:rsidR="00752E5B" w:rsidRDefault="00752E5B" w:rsidP="00DF582C">
      <w:pPr>
        <w:pStyle w:val="Puslapioinaostekstas"/>
        <w:ind w:firstLine="0"/>
        <w:jc w:val="left"/>
      </w:pPr>
      <w:r>
        <w:rPr>
          <w:rStyle w:val="Puslapioinaosnuoroda"/>
        </w:rPr>
        <w:footnoteRef/>
      </w:r>
      <w:r>
        <w:t xml:space="preserve"> </w:t>
      </w:r>
      <w:r w:rsidRPr="00752E5B">
        <w:t>https://www.e-tar.lt/portal/lt/legalAct/TAR.5D25CCD7F1D7</w:t>
      </w:r>
      <w:r>
        <w:t>.</w:t>
      </w:r>
    </w:p>
  </w:footnote>
  <w:footnote w:id="8">
    <w:p w14:paraId="50773754" w14:textId="77777777" w:rsidR="00900236" w:rsidRPr="001D283A" w:rsidRDefault="00900236" w:rsidP="00DF582C">
      <w:pPr>
        <w:pStyle w:val="Puslapioinaostekstas"/>
        <w:spacing w:line="240" w:lineRule="auto"/>
        <w:ind w:firstLine="0"/>
        <w:jc w:val="left"/>
        <w:rPr>
          <w:rFonts w:ascii="Calibri" w:hAnsi="Calibri" w:cs="Calibri"/>
        </w:rPr>
      </w:pPr>
      <w:r w:rsidRPr="001D283A">
        <w:rPr>
          <w:rStyle w:val="Puslapioinaosnuoroda"/>
          <w:rFonts w:ascii="Calibri" w:hAnsi="Calibri" w:cs="Calibri"/>
        </w:rPr>
        <w:footnoteRef/>
      </w:r>
      <w:r w:rsidRPr="001D283A">
        <w:rPr>
          <w:rFonts w:ascii="Calibri" w:hAnsi="Calibri" w:cs="Calibri"/>
        </w:rPr>
        <w:t xml:space="preserve"> Lietuvos Respublikos valstybinės darbo inspekcijos prie Socialinės apsaugos ir darbo ministerijos 2022 m. gruodžio 21 d. įsakymas Nr. EV-310.</w:t>
      </w:r>
    </w:p>
  </w:footnote>
  <w:footnote w:id="9">
    <w:p w14:paraId="7D2CCB08" w14:textId="77777777" w:rsidR="00D040FC" w:rsidRPr="001D283A" w:rsidRDefault="00D040FC" w:rsidP="00D040FC">
      <w:pPr>
        <w:pStyle w:val="Puslapioinaostekstas"/>
        <w:spacing w:line="240" w:lineRule="auto"/>
        <w:ind w:firstLine="0"/>
        <w:jc w:val="left"/>
        <w:rPr>
          <w:rFonts w:ascii="Calibri" w:hAnsi="Calibri" w:cs="Calibri"/>
        </w:rPr>
      </w:pPr>
      <w:r w:rsidRPr="001D283A">
        <w:rPr>
          <w:rStyle w:val="Puslapioinaosnuoroda"/>
          <w:rFonts w:ascii="Calibri" w:hAnsi="Calibri" w:cs="Calibri"/>
        </w:rPr>
        <w:footnoteRef/>
      </w:r>
      <w:r w:rsidRPr="001D283A">
        <w:rPr>
          <w:rFonts w:ascii="Calibri" w:hAnsi="Calibri" w:cs="Calibri"/>
        </w:rPr>
        <w:t xml:space="preserve"> Būtiniausi darbuotojų saugos ir sveikatos reikalavimai statybvietėms nustatyti Lietuvos Respublikos socialinės apsaugos ir darbo ministro ir Lietuvos Respublikos aplinkos ministro 2008 m. sausio 15 d. įsakymu Nr. A1-22/D1-34 patvirtintuose „Darboviečių įrengimo statybvietėse nuostatuose“; Lietuvos Respublikos darbuotojų saugos ir sveikatos įstatyme, Lietuvos Respublikos statybos įstatyme ir Lietuvos Respublikos užimtumo įstatyme ir pan.</w:t>
      </w:r>
    </w:p>
  </w:footnote>
  <w:footnote w:id="10">
    <w:p w14:paraId="73921AB6" w14:textId="77777777" w:rsidR="00900236" w:rsidRPr="001D283A" w:rsidRDefault="00900236" w:rsidP="00CE3C32">
      <w:pPr>
        <w:pStyle w:val="Puslapioinaostekstas"/>
        <w:spacing w:line="240" w:lineRule="auto"/>
        <w:ind w:firstLine="0"/>
        <w:jc w:val="left"/>
        <w:rPr>
          <w:rFonts w:ascii="Calibri" w:hAnsi="Calibri" w:cs="Calibri"/>
        </w:rPr>
      </w:pPr>
      <w:r w:rsidRPr="001D283A">
        <w:rPr>
          <w:rStyle w:val="Puslapioinaosnuoroda"/>
          <w:rFonts w:ascii="Calibri" w:hAnsi="Calibri" w:cs="Calibri"/>
        </w:rPr>
        <w:footnoteRef/>
      </w:r>
      <w:r w:rsidRPr="001D283A">
        <w:rPr>
          <w:rFonts w:ascii="Calibri" w:hAnsi="Calibri" w:cs="Calibri"/>
        </w:rPr>
        <w:t xml:space="preserve"> Pataisa LST EN 1917:2003/</w:t>
      </w:r>
      <w:r w:rsidRPr="001D283A">
        <w:rPr>
          <w:rFonts w:ascii="Calibri" w:hAnsi="Calibri" w:cs="Calibri"/>
          <w:b/>
          <w:bCs/>
        </w:rPr>
        <w:t>AC:2008</w:t>
      </w:r>
      <w:r w:rsidRPr="001D283A">
        <w:rPr>
          <w:rFonts w:ascii="Calibri" w:hAnsi="Calibri" w:cs="Calibri"/>
        </w:rPr>
        <w:t xml:space="preserve"> reiškia, kad yra pataisomos netyčia įsivėlusios klaidos ar neaiškumai. Daugiau: </w:t>
      </w:r>
      <w:hyperlink r:id="rId1" w:history="1">
        <w:r w:rsidRPr="001D283A">
          <w:rPr>
            <w:rStyle w:val="Hipersaitas"/>
            <w:rFonts w:ascii="Calibri" w:hAnsi="Calibri" w:cs="Calibri"/>
          </w:rPr>
          <w:t>https://lasa.lrv.lt/lt/standartizacija/leidiniu-nomenklaturos-atmintine/</w:t>
        </w:r>
      </w:hyperlink>
      <w:r w:rsidRPr="001D283A">
        <w:rPr>
          <w:rFonts w:ascii="Calibri" w:hAnsi="Calibri" w:cs="Calibri"/>
        </w:rPr>
        <w:t xml:space="preserve"> .</w:t>
      </w:r>
    </w:p>
  </w:footnote>
  <w:footnote w:id="11">
    <w:p w14:paraId="4717B03A" w14:textId="77777777" w:rsidR="00900236" w:rsidRPr="001D283A" w:rsidRDefault="00900236" w:rsidP="00CE3C32">
      <w:pPr>
        <w:pStyle w:val="Puslapioinaostekstas"/>
        <w:spacing w:line="240" w:lineRule="auto"/>
        <w:ind w:firstLine="0"/>
        <w:jc w:val="left"/>
        <w:rPr>
          <w:rFonts w:ascii="Calibri" w:hAnsi="Calibri" w:cs="Calibri"/>
        </w:rPr>
      </w:pPr>
      <w:r w:rsidRPr="001D283A">
        <w:rPr>
          <w:rStyle w:val="Puslapioinaosnuoroda"/>
          <w:rFonts w:ascii="Calibri" w:hAnsi="Calibri" w:cs="Calibri"/>
        </w:rPr>
        <w:footnoteRef/>
      </w:r>
      <w:r w:rsidRPr="001D283A">
        <w:rPr>
          <w:rFonts w:ascii="Calibri" w:hAnsi="Calibri" w:cs="Calibri"/>
        </w:rPr>
        <w:t xml:space="preserve"> Standarto panaikinimo data: 2018-06-29. Daugiau: </w:t>
      </w:r>
      <w:hyperlink r:id="rId2" w:anchor="!/product/list/detailed?filter=%7B%22page%22:1,%22pageSize%22:50,%22statusEnum%22:%22INVALID%22,%22defaultAndOperator%22:true,%22orderBy%22:%22score%22,%22sortingOrder%22:%22desc%22,%22resourceStatusEnum%22:%22ACTIVE%22,%22privilegedAccess%22:false,%22searchText%22:%22LST%20EN%2013369%22%7D" w:history="1">
        <w:r w:rsidRPr="001D283A">
          <w:rPr>
            <w:rStyle w:val="Hipersaitas"/>
            <w:rFonts w:ascii="Calibri" w:hAnsi="Calibri" w:cs="Calibri"/>
          </w:rPr>
          <w:t>Lietuvos akreditacijos ir standartizacijos agentūra</w:t>
        </w:r>
      </w:hyperlink>
      <w:r w:rsidRPr="001D283A">
        <w:rPr>
          <w:rFonts w:ascii="Calibri" w:hAnsi="Calibri" w:cs="Calibri"/>
        </w:rPr>
        <w:t>.</w:t>
      </w:r>
    </w:p>
    <w:p w14:paraId="72D08180" w14:textId="77777777" w:rsidR="00900236" w:rsidRPr="001D283A" w:rsidRDefault="00900236" w:rsidP="00052D17">
      <w:pPr>
        <w:pStyle w:val="Puslapioinaostekstas"/>
        <w:spacing w:line="240" w:lineRule="auto"/>
        <w:ind w:firstLine="0"/>
        <w:rPr>
          <w:rFonts w:ascii="Calibri" w:hAnsi="Calibri" w:cs="Calibri"/>
        </w:rPr>
      </w:pPr>
      <w:r w:rsidRPr="001D283A">
        <w:rPr>
          <w:rFonts w:ascii="Calibri" w:hAnsi="Calibri" w:cs="Calibri"/>
        </w:rPr>
        <w:t xml:space="preserve"> </w:t>
      </w:r>
      <w:r w:rsidRPr="001D283A">
        <w:rPr>
          <w:rFonts w:ascii="Calibri" w:hAnsi="Calibri" w:cs="Calibri"/>
          <w:noProof/>
          <w14:ligatures w14:val="none"/>
        </w:rPr>
        <w:drawing>
          <wp:inline distT="0" distB="0" distL="0" distR="0" wp14:anchorId="1BA3E843" wp14:editId="7A12097C">
            <wp:extent cx="4481195" cy="1365498"/>
            <wp:effectExtent l="0" t="0" r="0" b="6350"/>
            <wp:docPr id="106777166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18076" name=""/>
                    <pic:cNvPicPr/>
                  </pic:nvPicPr>
                  <pic:blipFill>
                    <a:blip r:embed="rId3"/>
                    <a:stretch>
                      <a:fillRect/>
                    </a:stretch>
                  </pic:blipFill>
                  <pic:spPr>
                    <a:xfrm>
                      <a:off x="0" y="0"/>
                      <a:ext cx="4494511" cy="1369556"/>
                    </a:xfrm>
                    <a:prstGeom prst="rect">
                      <a:avLst/>
                    </a:prstGeom>
                  </pic:spPr>
                </pic:pic>
              </a:graphicData>
            </a:graphic>
          </wp:inline>
        </w:drawing>
      </w:r>
      <w:r w:rsidRPr="001D283A">
        <w:rPr>
          <w:rFonts w:ascii="Calibri" w:hAnsi="Calibri" w:cs="Calibri"/>
        </w:rPr>
        <w:t>.</w:t>
      </w:r>
    </w:p>
  </w:footnote>
  <w:footnote w:id="12">
    <w:p w14:paraId="440502F0" w14:textId="77777777" w:rsidR="00900236" w:rsidRPr="001D283A" w:rsidRDefault="00900236" w:rsidP="00CD59E4">
      <w:pPr>
        <w:pStyle w:val="Puslapioinaostekstas"/>
        <w:spacing w:line="240" w:lineRule="auto"/>
        <w:ind w:firstLine="0"/>
        <w:jc w:val="left"/>
        <w:rPr>
          <w:rFonts w:ascii="Calibri" w:hAnsi="Calibri" w:cs="Calibri"/>
        </w:rPr>
      </w:pPr>
      <w:r w:rsidRPr="001D283A">
        <w:rPr>
          <w:rStyle w:val="Puslapioinaosnuoroda"/>
          <w:rFonts w:ascii="Calibri" w:hAnsi="Calibri" w:cs="Calibri"/>
        </w:rPr>
        <w:footnoteRef/>
      </w:r>
      <w:r w:rsidRPr="001D283A">
        <w:rPr>
          <w:rFonts w:ascii="Calibri" w:hAnsi="Calibri" w:cs="Calibri"/>
        </w:rPr>
        <w:t xml:space="preserve"> „Perkantysis subjektas pirkimo dokumentus rengia vadovaudamasis šio įstatymo nuostatomis. Pirkimo dokumentai turi būti tikslūs, aiškūs, be dviprasmybių, kad tiekėjai galėtų pateikti pasiūlymus, o perkantysis subjektas – nupirkti tai, ko reikia.“</w:t>
      </w:r>
    </w:p>
  </w:footnote>
  <w:footnote w:id="13">
    <w:p w14:paraId="0F4E7959" w14:textId="77777777" w:rsidR="00900236" w:rsidRPr="001D283A" w:rsidRDefault="00900236" w:rsidP="00052D17">
      <w:pPr>
        <w:pStyle w:val="Puslapioinaostekstas"/>
        <w:spacing w:line="240" w:lineRule="auto"/>
        <w:ind w:firstLine="0"/>
        <w:jc w:val="left"/>
        <w:rPr>
          <w:rFonts w:ascii="Calibri" w:hAnsi="Calibri" w:cs="Calibri"/>
        </w:rPr>
      </w:pPr>
      <w:r w:rsidRPr="001D283A">
        <w:rPr>
          <w:rStyle w:val="Puslapioinaosnuoroda"/>
          <w:rFonts w:ascii="Calibri" w:hAnsi="Calibri" w:cs="Calibri"/>
        </w:rPr>
        <w:footnoteRef/>
      </w:r>
      <w:r w:rsidRPr="001D283A">
        <w:rPr>
          <w:rFonts w:ascii="Calibri" w:hAnsi="Calibri" w:cs="Calibri"/>
        </w:rPr>
        <w:t xml:space="preserve"> „Atliekamas žaliasis pirkimas. Pirkimas vykdomas vadovaujantis [...] 4.4.1 papunkčiu (perkamas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 (toliau - Reglamentas Nr. 2015/2174). Pirkimas laikomas žaliuoju vadovaujantis Reglamento Nr. 2015/2174 priedo nuostatomis:</w:t>
      </w:r>
    </w:p>
    <w:p w14:paraId="5091FBBC" w14:textId="77777777" w:rsidR="00900236" w:rsidRPr="001D283A" w:rsidRDefault="00900236" w:rsidP="00052D17">
      <w:pPr>
        <w:pStyle w:val="Puslapioinaostekstas"/>
        <w:spacing w:line="240" w:lineRule="auto"/>
        <w:ind w:firstLine="0"/>
        <w:jc w:val="left"/>
        <w:rPr>
          <w:rFonts w:ascii="Calibri" w:hAnsi="Calibri" w:cs="Calibri"/>
        </w:rPr>
      </w:pPr>
      <w:r w:rsidRPr="001D283A">
        <w:rPr>
          <w:rFonts w:ascii="Calibri" w:hAnsi="Calibri" w:cs="Calibri"/>
        </w:rPr>
        <w:t>- Nuotekų valymo įrenginiams ir vandentvarkai skirti vamzdžiai ir vamzdeliai</w:t>
      </w:r>
    </w:p>
    <w:p w14:paraId="0B73422D" w14:textId="77777777" w:rsidR="00900236" w:rsidRPr="001D283A" w:rsidRDefault="00900236" w:rsidP="00052D17">
      <w:pPr>
        <w:pStyle w:val="Puslapioinaostekstas"/>
        <w:spacing w:line="240" w:lineRule="auto"/>
        <w:ind w:firstLine="0"/>
        <w:jc w:val="left"/>
        <w:rPr>
          <w:rFonts w:ascii="Calibri" w:hAnsi="Calibri" w:cs="Calibri"/>
        </w:rPr>
      </w:pPr>
      <w:r w:rsidRPr="001D283A">
        <w:rPr>
          <w:rFonts w:ascii="Calibri" w:hAnsi="Calibri" w:cs="Calibri"/>
        </w:rPr>
        <w:t>- Vandens, nuotekų ir atliekų tvarkymo projektams skirtos inžinerijos ir architektūros paslaugos</w:t>
      </w:r>
    </w:p>
    <w:p w14:paraId="5FBE7AE2" w14:textId="77777777" w:rsidR="00900236" w:rsidRPr="001D283A" w:rsidRDefault="00900236" w:rsidP="00052D17">
      <w:pPr>
        <w:pStyle w:val="Puslapioinaostekstas"/>
        <w:spacing w:line="240" w:lineRule="auto"/>
        <w:ind w:firstLine="0"/>
        <w:jc w:val="left"/>
        <w:rPr>
          <w:rFonts w:ascii="Calibri" w:hAnsi="Calibri" w:cs="Calibri"/>
        </w:rPr>
      </w:pPr>
      <w:r w:rsidRPr="001D283A">
        <w:rPr>
          <w:rFonts w:ascii="Calibri" w:hAnsi="Calibri" w:cs="Calibri"/>
        </w:rPr>
        <w:t>- Nuotekų valymo ir atliekų tvarkymo įrenginių ir kanalizacijos sistemų statybos darbai</w:t>
      </w:r>
    </w:p>
    <w:p w14:paraId="297D1555" w14:textId="77777777" w:rsidR="00900236" w:rsidRPr="001D283A" w:rsidRDefault="00900236" w:rsidP="00052D17">
      <w:pPr>
        <w:pStyle w:val="Puslapioinaostekstas"/>
        <w:spacing w:line="240" w:lineRule="auto"/>
        <w:ind w:firstLine="0"/>
        <w:jc w:val="left"/>
        <w:rPr>
          <w:rFonts w:ascii="Calibri" w:hAnsi="Calibri" w:cs="Calibri"/>
        </w:rPr>
      </w:pPr>
      <w:r w:rsidRPr="001D283A">
        <w:rPr>
          <w:rFonts w:ascii="Calibri" w:hAnsi="Calibri" w:cs="Calibri"/>
        </w:rPr>
        <w:t>- Orientacinis rinkinys nėra baigtinis ir juo neatmetama galimybė, kad yra ir kitų nacionalinės svarbos aplinkosauginių ir aplinkai palankių prekių bei paslaugų ir kitos ekonominės veiklos.</w:t>
      </w:r>
    </w:p>
    <w:p w14:paraId="3EA82091" w14:textId="77777777" w:rsidR="00900236" w:rsidRDefault="00900236" w:rsidP="00052D17">
      <w:pPr>
        <w:pStyle w:val="Puslapioinaostekstas"/>
        <w:spacing w:line="240" w:lineRule="auto"/>
        <w:ind w:firstLine="0"/>
        <w:jc w:val="left"/>
      </w:pPr>
      <w:r w:rsidRPr="001D283A">
        <w:rPr>
          <w:rFonts w:ascii="Calibri" w:hAnsi="Calibri" w:cs="Calibri"/>
        </w:rPr>
        <w:t>ir Aprašo 4.4.4.1 punktu ir (4.4.) nėra produktų sąraše, tačiau (4.4.4.) pirkdamas produktą pirkimo vykdytojas savarankiškai nustato aplinkos apsaugos kriterijus, kurie yra susiję su pirkimo objektu, taikydamas numatytų aplinkosauginių principų viename, keliuose ar visuose produkto gyvavimo ciklo etapuose (4.4.4.1.) darbams atlikti sunaudojama mažiau gamtos išteklių; (4.4.4.3.) darbams atlikti naudojama mažiau ar nenaudojama pavojingųjų cheminių medžiagų, neteršiama aplinka ir nekeliamas pavojus sveikatai; (4.4.4.4.) prekė (medžiagos/įrenginiai) yra tvirta, ilgaamžė, funkcionali, ji ar jos sudedamosios dalys tinka naudoti daug kartų ir (ar) lengvai pataisomos, ir (ar) pakeičiamos. [...]“.</w:t>
      </w:r>
    </w:p>
  </w:footnote>
  <w:footnote w:id="14">
    <w:p w14:paraId="52F6277A" w14:textId="77777777" w:rsidR="00900236" w:rsidRPr="001D283A" w:rsidRDefault="00900236" w:rsidP="00052D17">
      <w:pPr>
        <w:pStyle w:val="Puslapioinaostekstas"/>
        <w:spacing w:line="240" w:lineRule="auto"/>
        <w:ind w:firstLine="0"/>
        <w:jc w:val="left"/>
        <w:rPr>
          <w:rFonts w:ascii="Calibri" w:hAnsi="Calibri" w:cs="Calibri"/>
        </w:rPr>
      </w:pPr>
      <w:r w:rsidRPr="001D283A">
        <w:rPr>
          <w:rStyle w:val="Puslapioinaosnuoroda"/>
          <w:rFonts w:ascii="Calibri" w:hAnsi="Calibri" w:cs="Calibri"/>
        </w:rPr>
        <w:footnoteRef/>
      </w:r>
      <w:r w:rsidRPr="001D283A">
        <w:rPr>
          <w:rFonts w:ascii="Calibri" w:hAnsi="Calibri" w:cs="Calibri"/>
        </w:rPr>
        <w:t xml:space="preserve"> „4. </w:t>
      </w:r>
      <w:r w:rsidRPr="001D283A">
        <w:rPr>
          <w:rFonts w:ascii="Calibri" w:hAnsi="Calibri" w:cs="Calibri"/>
          <w:b/>
          <w:bCs/>
        </w:rPr>
        <w:t>Pirkimas laikomas žaliuoju</w:t>
      </w:r>
      <w:r w:rsidRPr="001D283A">
        <w:rPr>
          <w:rFonts w:ascii="Calibri" w:hAnsi="Calibri" w:cs="Calibri"/>
        </w:rPr>
        <w:t xml:space="preserve">, kai rengiant technines specifikacijas, </w:t>
      </w:r>
      <w:r w:rsidRPr="001D283A">
        <w:rPr>
          <w:rFonts w:ascii="Calibri" w:hAnsi="Calibri" w:cs="Calibri"/>
          <w:b/>
          <w:bCs/>
        </w:rPr>
        <w:t xml:space="preserve">nustatant tiekėjų </w:t>
      </w:r>
      <w:r w:rsidRPr="001D283A">
        <w:rPr>
          <w:rFonts w:ascii="Calibri" w:hAnsi="Calibri" w:cs="Calibri"/>
        </w:rPr>
        <w:t>kvalifikacijos reikalavimus ar kvalifikacinės atrankos kriterijus, pasiūlymų vertinimo kriterijus, pirkimo sutarties vykdymo sąlygas ir (ar) kitus reikalavimus tiekėjams, perkama prekė, paslauga arba darbas (toliau – produktas) tenkina bent vieną iš žemiau esančių papunkčių</w:t>
      </w:r>
      <w:r w:rsidRPr="001D283A">
        <w:rPr>
          <w:rFonts w:ascii="Calibri" w:hAnsi="Calibri" w:cs="Calibri"/>
          <w:b/>
          <w:bCs/>
        </w:rPr>
        <w:t xml:space="preserve">: [...] 4.3. nėra produktų sąraše, bet perkamai paslaugai ar darbui tiekėjas taiko aplinkos apsaugos vadybos sistemos reikalavimus pagal standartą LST EN ISO 14001 </w:t>
      </w:r>
      <w:r w:rsidRPr="001D283A">
        <w:rPr>
          <w:rFonts w:ascii="Calibri" w:hAnsi="Calibri" w:cs="Calibri"/>
        </w:rPr>
        <w:t>„Aplinkos vadybos sistemos. Reikalavimai ir naudojimo gairės“ (toliau – LST EN ISO 14001) arba Europos Sąjungos aplinkosaugos vadybos ir</w:t>
      </w:r>
      <w:r w:rsidRPr="00486CC3">
        <w:t xml:space="preserve"> </w:t>
      </w:r>
      <w:r w:rsidRPr="001D283A">
        <w:rPr>
          <w:rFonts w:ascii="Calibri" w:hAnsi="Calibri" w:cs="Calibri"/>
        </w:rPr>
        <w:t>audito sistemą (toliau – EMAS) ar kitus aplinkos apsaugos vadybos standartus, pagrįstus atitinkamais Europos arba tarptautinių standartizacijos organizacijų priimtais standartais, ar kitais tiekėjo pateiktais lygiaverčiais įrodymais (lygiaverčiai įrodymai gali būti priimami atliekant supaprastintus pirkimus ar Viešųjų pirkimų įstatymo ir Pirkimų, atliekamų vandentvarkos, energetikos, transporto ar pašto paslaugų srities perkančiųjų subjektų, įstatymo prieduose nurodytų socialinių ir kitų specialiųjų paslaugų pirkimus, o kitų pirkimų atvejais lygiaverčiai įrodymai priimami tik jeigu tiekėjas dėl nuo jo nepriklausančių objektyvių priežasčių negali pateikti sertifikatų per nustatytą laiką); [...]“.</w:t>
      </w:r>
    </w:p>
  </w:footnote>
  <w:footnote w:id="15">
    <w:p w14:paraId="1B43301D" w14:textId="6308836C" w:rsidR="0059368C" w:rsidRPr="00CD59E4" w:rsidRDefault="0059368C" w:rsidP="00CD59E4">
      <w:pPr>
        <w:pStyle w:val="Puslapioinaostekstas"/>
        <w:ind w:firstLine="0"/>
        <w:jc w:val="left"/>
        <w:rPr>
          <w:rFonts w:ascii="Calibri" w:hAnsi="Calibri" w:cs="Calibri"/>
        </w:rPr>
      </w:pPr>
      <w:r w:rsidRPr="00CD59E4">
        <w:rPr>
          <w:rStyle w:val="Puslapioinaosnuoroda"/>
          <w:rFonts w:ascii="Calibri" w:hAnsi="Calibri" w:cs="Calibri"/>
        </w:rPr>
        <w:footnoteRef/>
      </w:r>
      <w:r w:rsidRPr="00CD59E4">
        <w:rPr>
          <w:rFonts w:ascii="Calibri" w:hAnsi="Calibri" w:cs="Calibri"/>
        </w:rPr>
        <w:t xml:space="preserve"> CVP IS duomenimis vieno iš tiekėjų pasiūlymas buvo atmestas, nes pastarasis suprato,</w:t>
      </w:r>
      <w:r w:rsidR="00402EEB" w:rsidRPr="00CD59E4">
        <w:rPr>
          <w:rFonts w:ascii="Calibri" w:hAnsi="Calibri" w:cs="Calibri"/>
        </w:rPr>
        <w:t xml:space="preserve"> </w:t>
      </w:r>
      <w:r w:rsidR="00BD5C51" w:rsidRPr="00CD59E4">
        <w:rPr>
          <w:rFonts w:ascii="Calibri" w:hAnsi="Calibri" w:cs="Calibri"/>
        </w:rPr>
        <w:t>kad</w:t>
      </w:r>
      <w:r w:rsidR="006C2AD9" w:rsidRPr="00CD59E4">
        <w:rPr>
          <w:rFonts w:ascii="Calibri" w:hAnsi="Calibri" w:cs="Calibri"/>
        </w:rPr>
        <w:t xml:space="preserve"> „</w:t>
      </w:r>
      <w:r w:rsidRPr="00CD59E4">
        <w:rPr>
          <w:rFonts w:ascii="Calibri" w:hAnsi="Calibri" w:cs="Calibri"/>
        </w:rPr>
        <w:t>Pirkimo sąlygose nėra jokio reikalavimo su pasiūlymu pateikti gamintojų veikimo pagal LST EN ISO 14001 ar kitus aplinkos apsaugos vadybos lygiaverčius standartus įrodymus</w:t>
      </w:r>
      <w:r w:rsidR="006C2AD9" w:rsidRPr="00CD59E4">
        <w:rPr>
          <w:rFonts w:ascii="Calibri" w:hAnsi="Calibri" w:cs="Calibri"/>
        </w:rPr>
        <w:t xml:space="preserve">“ </w:t>
      </w:r>
      <w:r w:rsidRPr="00CD59E4">
        <w:rPr>
          <w:rFonts w:ascii="Calibri" w:hAnsi="Calibri" w:cs="Calibri"/>
        </w:rPr>
        <w:t>o „specialiųjų pirkimo sąlygų 10 priedo „Deklaracijos dėl aplinkos apsaugos kriterijų užtikrinimo forma“ nuostata „1. Svarbiausių medžiagų, gaminių ir įrangos (kiekvienos atskirai)atitinkamas gamintojas gamybos metu veikia pagal aplinkos apsaugos vadybos sistemos EMAS arba kitą aplinkos apsaugos vadybos sistemos pagal standartą LST EN ISO 14001 ar kitus aplinkos apsaugos vadybos lygiaverčius standartus“ nenurodo apie jokių konkrečių dokumentų pateikimą“</w:t>
      </w:r>
      <w:r w:rsidR="00C07F7A" w:rsidRPr="00CD59E4">
        <w:rPr>
          <w:rFonts w:ascii="Calibri" w:hAnsi="Calibri" w:cs="Calibri"/>
        </w:rPr>
        <w:t xml:space="preserve"> ir tokių įrodymų (dokumentų) su pasiūlymu neteikė.</w:t>
      </w:r>
    </w:p>
  </w:footnote>
  <w:footnote w:id="16">
    <w:p w14:paraId="4FF6F477" w14:textId="77777777" w:rsidR="00E8359B" w:rsidRPr="00CD59E4" w:rsidRDefault="00E8359B" w:rsidP="00CD59E4">
      <w:pPr>
        <w:pStyle w:val="Puslapioinaostekstas"/>
        <w:spacing w:line="240" w:lineRule="auto"/>
        <w:ind w:firstLine="0"/>
        <w:jc w:val="left"/>
        <w:rPr>
          <w:rFonts w:ascii="Calibri" w:hAnsi="Calibri" w:cs="Calibri"/>
          <w:szCs w:val="20"/>
        </w:rPr>
      </w:pPr>
      <w:r w:rsidRPr="00CD59E4">
        <w:rPr>
          <w:rStyle w:val="Puslapioinaosnuoroda"/>
          <w:rFonts w:ascii="Calibri" w:hAnsi="Calibri" w:cs="Calibri"/>
          <w:szCs w:val="20"/>
        </w:rPr>
        <w:footnoteRef/>
      </w:r>
      <w:r w:rsidRPr="00CD59E4">
        <w:rPr>
          <w:rFonts w:ascii="Calibri" w:hAnsi="Calibri" w:cs="Calibri"/>
          <w:szCs w:val="20"/>
        </w:rPr>
        <w:t xml:space="preserve"> „Perkantysis subjektas pirkimo dokumentus rengia vadovaudamasis šio įstatymo nuostatomis. Pirkimo dokumentai turi būti tikslūs, aiškūs, be dviprasmybių, kad tiekėjai galėtų pateikti pasiūlymus, o perkantysis subjektas – nupirkti tai, ko reikia.“ Pasiūlymo atmetimą Pirkimo vykdytojas grindė Specialiųjų sąlygų 6.1.12 ir 9.3 punktais bei 10 priedo turiniu.</w:t>
      </w:r>
    </w:p>
  </w:footnote>
  <w:footnote w:id="17">
    <w:p w14:paraId="69E1CE65" w14:textId="77777777" w:rsidR="00FD16F1" w:rsidRPr="00CD59E4" w:rsidRDefault="00FD16F1" w:rsidP="00CD59E4">
      <w:pPr>
        <w:pStyle w:val="Puslapioinaostekstas"/>
        <w:ind w:firstLine="0"/>
        <w:jc w:val="left"/>
        <w:rPr>
          <w:rFonts w:ascii="Calibri" w:hAnsi="Calibri" w:cs="Calibri"/>
        </w:rPr>
      </w:pPr>
      <w:r w:rsidRPr="00CD59E4">
        <w:rPr>
          <w:rStyle w:val="Puslapioinaosnuoroda"/>
          <w:rFonts w:ascii="Calibri" w:hAnsi="Calibri" w:cs="Calibri"/>
        </w:rPr>
        <w:footnoteRef/>
      </w:r>
      <w:r w:rsidRPr="00CD59E4">
        <w:rPr>
          <w:rFonts w:ascii="Calibri" w:hAnsi="Calibri" w:cs="Calibri"/>
        </w:rPr>
        <w:t xml:space="preserve"> Pavyzdžiui, Lietuvos Aukščiausiojo Teismo 2009 m. liepos 31 d. nutartis civilinėje byloje Nr. 3K-3-323/2009. </w:t>
      </w:r>
    </w:p>
  </w:footnote>
  <w:footnote w:id="18">
    <w:p w14:paraId="16B7DDFF" w14:textId="77777777" w:rsidR="00FD16F1" w:rsidRDefault="00FD16F1" w:rsidP="00FD16F1">
      <w:pPr>
        <w:pStyle w:val="Puslapioinaostekstas"/>
        <w:ind w:firstLine="0"/>
      </w:pPr>
      <w:r>
        <w:rPr>
          <w:rStyle w:val="Puslapioinaosnuoroda"/>
        </w:rPr>
        <w:footnoteRef/>
      </w:r>
      <w:r>
        <w:t xml:space="preserve"> Pavyzdžiui, </w:t>
      </w:r>
      <w:r w:rsidRPr="00F30BC8">
        <w:t>Lietuvos Aukščiausiojo Teismo 2011 m. gruodžio 9 d. nutartis civilinėje byloje Nr. 3K-3-498/2011.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648951"/>
      <w:docPartObj>
        <w:docPartGallery w:val="Page Numbers (Top of Page)"/>
        <w:docPartUnique/>
      </w:docPartObj>
    </w:sdtPr>
    <w:sdtEndPr>
      <w:rPr>
        <w:rFonts w:ascii="Calibri" w:hAnsi="Calibri" w:cs="Calibri"/>
        <w:sz w:val="24"/>
        <w:szCs w:val="24"/>
      </w:rPr>
    </w:sdtEndPr>
    <w:sdtContent>
      <w:p w14:paraId="0D08F9F9" w14:textId="2D659C6F" w:rsidR="00CE1919" w:rsidRPr="001A2DCF" w:rsidRDefault="00CE1919">
        <w:pPr>
          <w:pStyle w:val="Antrats"/>
          <w:jc w:val="center"/>
          <w:rPr>
            <w:rFonts w:ascii="Calibri" w:hAnsi="Calibri" w:cs="Calibri"/>
            <w:sz w:val="24"/>
            <w:szCs w:val="24"/>
          </w:rPr>
        </w:pPr>
        <w:r w:rsidRPr="001A2DCF">
          <w:rPr>
            <w:rFonts w:ascii="Calibri" w:hAnsi="Calibri" w:cs="Calibri"/>
            <w:sz w:val="24"/>
            <w:szCs w:val="24"/>
          </w:rPr>
          <w:fldChar w:fldCharType="begin"/>
        </w:r>
        <w:r w:rsidRPr="001A2DCF">
          <w:rPr>
            <w:rFonts w:ascii="Calibri" w:hAnsi="Calibri" w:cs="Calibri"/>
            <w:sz w:val="24"/>
            <w:szCs w:val="24"/>
          </w:rPr>
          <w:instrText>PAGE   \* MERGEFORMAT</w:instrText>
        </w:r>
        <w:r w:rsidRPr="001A2DCF">
          <w:rPr>
            <w:rFonts w:ascii="Calibri" w:hAnsi="Calibri" w:cs="Calibri"/>
            <w:sz w:val="24"/>
            <w:szCs w:val="24"/>
          </w:rPr>
          <w:fldChar w:fldCharType="separate"/>
        </w:r>
        <w:r w:rsidRPr="001A2DCF">
          <w:rPr>
            <w:rFonts w:ascii="Calibri" w:hAnsi="Calibri" w:cs="Calibri"/>
            <w:sz w:val="24"/>
            <w:szCs w:val="24"/>
          </w:rPr>
          <w:t>2</w:t>
        </w:r>
        <w:r w:rsidRPr="001A2DCF">
          <w:rPr>
            <w:rFonts w:ascii="Calibri" w:hAnsi="Calibri" w:cs="Calibri"/>
            <w:sz w:val="24"/>
            <w:szCs w:val="24"/>
          </w:rPr>
          <w:fldChar w:fldCharType="end"/>
        </w:r>
      </w:p>
    </w:sdtContent>
  </w:sdt>
  <w:p w14:paraId="14E1E9EC" w14:textId="77777777" w:rsidR="0059746E" w:rsidRPr="001A2DCF" w:rsidRDefault="0059746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C70F" w14:textId="41E82AA0" w:rsidR="00F4711A" w:rsidRPr="00F4711A" w:rsidRDefault="00F4711A" w:rsidP="00F4711A">
    <w:pPr>
      <w:pStyle w:val="Antrats"/>
      <w:jc w:val="right"/>
      <w:rPr>
        <w:rFonts w:ascii="Calibri" w:hAnsi="Calibri" w:cs="Calibri"/>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3C95"/>
    <w:multiLevelType w:val="multilevel"/>
    <w:tmpl w:val="A9EAF4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485862"/>
    <w:multiLevelType w:val="multilevel"/>
    <w:tmpl w:val="F062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7BFF"/>
    <w:multiLevelType w:val="hybridMultilevel"/>
    <w:tmpl w:val="F698D66C"/>
    <w:lvl w:ilvl="0" w:tplc="9216D7E6">
      <w:start w:val="1"/>
      <w:numFmt w:val="decimal"/>
      <w:lvlText w:val="%1."/>
      <w:lvlJc w:val="left"/>
      <w:pPr>
        <w:ind w:left="1353" w:hanging="360"/>
      </w:pPr>
      <w:rPr>
        <w:rFonts w:asciiTheme="minorHAnsi" w:eastAsia="Times New Roman" w:hAnsiTheme="minorHAnsi" w:cstheme="minorHAnsi"/>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3" w15:restartNumberingAfterBreak="0">
    <w:nsid w:val="0E3B1FEC"/>
    <w:multiLevelType w:val="hybridMultilevel"/>
    <w:tmpl w:val="333A945C"/>
    <w:lvl w:ilvl="0" w:tplc="E6A26B8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2D82D03"/>
    <w:multiLevelType w:val="multilevel"/>
    <w:tmpl w:val="FB0C8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8A75A2"/>
    <w:multiLevelType w:val="hybridMultilevel"/>
    <w:tmpl w:val="3DDA2804"/>
    <w:lvl w:ilvl="0" w:tplc="9718F5C2">
      <w:start w:val="4"/>
      <w:numFmt w:val="bullet"/>
      <w:lvlText w:val="-"/>
      <w:lvlJc w:val="left"/>
      <w:pPr>
        <w:ind w:left="1571" w:hanging="360"/>
      </w:pPr>
      <w:rPr>
        <w:rFonts w:ascii="Calibri" w:eastAsiaTheme="minorHAnsi" w:hAnsi="Calibri" w:cs="Calibri"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24837E63"/>
    <w:multiLevelType w:val="hybridMultilevel"/>
    <w:tmpl w:val="DDEAE4C0"/>
    <w:lvl w:ilvl="0" w:tplc="CF604080">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2AA11395"/>
    <w:multiLevelType w:val="hybridMultilevel"/>
    <w:tmpl w:val="0CC2B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C754984"/>
    <w:multiLevelType w:val="hybridMultilevel"/>
    <w:tmpl w:val="D2C0C322"/>
    <w:lvl w:ilvl="0" w:tplc="FC0299AC">
      <w:numFmt w:val="bullet"/>
      <w:lvlText w:val="-"/>
      <w:lvlJc w:val="left"/>
      <w:pPr>
        <w:ind w:left="961" w:hanging="360"/>
      </w:pPr>
      <w:rPr>
        <w:rFonts w:ascii="Calibri" w:eastAsia="Times New Roman" w:hAnsi="Calibri" w:cs="Calibri" w:hint="default"/>
      </w:rPr>
    </w:lvl>
    <w:lvl w:ilvl="1" w:tplc="08090003" w:tentative="1">
      <w:start w:val="1"/>
      <w:numFmt w:val="bullet"/>
      <w:lvlText w:val="o"/>
      <w:lvlJc w:val="left"/>
      <w:pPr>
        <w:ind w:left="1681" w:hanging="360"/>
      </w:pPr>
      <w:rPr>
        <w:rFonts w:ascii="Courier New" w:hAnsi="Courier New" w:cs="Courier New" w:hint="default"/>
      </w:rPr>
    </w:lvl>
    <w:lvl w:ilvl="2" w:tplc="08090005" w:tentative="1">
      <w:start w:val="1"/>
      <w:numFmt w:val="bullet"/>
      <w:lvlText w:val=""/>
      <w:lvlJc w:val="left"/>
      <w:pPr>
        <w:ind w:left="2401" w:hanging="360"/>
      </w:pPr>
      <w:rPr>
        <w:rFonts w:ascii="Wingdings" w:hAnsi="Wingdings" w:hint="default"/>
      </w:rPr>
    </w:lvl>
    <w:lvl w:ilvl="3" w:tplc="08090001" w:tentative="1">
      <w:start w:val="1"/>
      <w:numFmt w:val="bullet"/>
      <w:lvlText w:val=""/>
      <w:lvlJc w:val="left"/>
      <w:pPr>
        <w:ind w:left="3121" w:hanging="360"/>
      </w:pPr>
      <w:rPr>
        <w:rFonts w:ascii="Symbol" w:hAnsi="Symbol" w:hint="default"/>
      </w:rPr>
    </w:lvl>
    <w:lvl w:ilvl="4" w:tplc="08090003" w:tentative="1">
      <w:start w:val="1"/>
      <w:numFmt w:val="bullet"/>
      <w:lvlText w:val="o"/>
      <w:lvlJc w:val="left"/>
      <w:pPr>
        <w:ind w:left="3841" w:hanging="360"/>
      </w:pPr>
      <w:rPr>
        <w:rFonts w:ascii="Courier New" w:hAnsi="Courier New" w:cs="Courier New" w:hint="default"/>
      </w:rPr>
    </w:lvl>
    <w:lvl w:ilvl="5" w:tplc="08090005" w:tentative="1">
      <w:start w:val="1"/>
      <w:numFmt w:val="bullet"/>
      <w:lvlText w:val=""/>
      <w:lvlJc w:val="left"/>
      <w:pPr>
        <w:ind w:left="4561" w:hanging="360"/>
      </w:pPr>
      <w:rPr>
        <w:rFonts w:ascii="Wingdings" w:hAnsi="Wingdings" w:hint="default"/>
      </w:rPr>
    </w:lvl>
    <w:lvl w:ilvl="6" w:tplc="08090001" w:tentative="1">
      <w:start w:val="1"/>
      <w:numFmt w:val="bullet"/>
      <w:lvlText w:val=""/>
      <w:lvlJc w:val="left"/>
      <w:pPr>
        <w:ind w:left="5281" w:hanging="360"/>
      </w:pPr>
      <w:rPr>
        <w:rFonts w:ascii="Symbol" w:hAnsi="Symbol" w:hint="default"/>
      </w:rPr>
    </w:lvl>
    <w:lvl w:ilvl="7" w:tplc="08090003" w:tentative="1">
      <w:start w:val="1"/>
      <w:numFmt w:val="bullet"/>
      <w:lvlText w:val="o"/>
      <w:lvlJc w:val="left"/>
      <w:pPr>
        <w:ind w:left="6001" w:hanging="360"/>
      </w:pPr>
      <w:rPr>
        <w:rFonts w:ascii="Courier New" w:hAnsi="Courier New" w:cs="Courier New" w:hint="default"/>
      </w:rPr>
    </w:lvl>
    <w:lvl w:ilvl="8" w:tplc="08090005" w:tentative="1">
      <w:start w:val="1"/>
      <w:numFmt w:val="bullet"/>
      <w:lvlText w:val=""/>
      <w:lvlJc w:val="left"/>
      <w:pPr>
        <w:ind w:left="6721" w:hanging="360"/>
      </w:pPr>
      <w:rPr>
        <w:rFonts w:ascii="Wingdings" w:hAnsi="Wingdings" w:hint="default"/>
      </w:rPr>
    </w:lvl>
  </w:abstractNum>
  <w:abstractNum w:abstractNumId="9" w15:restartNumberingAfterBreak="0">
    <w:nsid w:val="2F411186"/>
    <w:multiLevelType w:val="multilevel"/>
    <w:tmpl w:val="2B4ECBBC"/>
    <w:lvl w:ilvl="0">
      <w:start w:val="1"/>
      <w:numFmt w:val="decimal"/>
      <w:lvlText w:val="%1."/>
      <w:lvlJc w:val="left"/>
      <w:pPr>
        <w:ind w:left="360" w:hanging="360"/>
      </w:pPr>
      <w:rPr>
        <w:b w:val="0"/>
        <w:bCs w:val="0"/>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34A5717"/>
    <w:multiLevelType w:val="hybridMultilevel"/>
    <w:tmpl w:val="C70CA5C2"/>
    <w:lvl w:ilvl="0" w:tplc="0427000F">
      <w:start w:val="1"/>
      <w:numFmt w:val="decimal"/>
      <w:lvlText w:val="%1."/>
      <w:lvlJc w:val="left"/>
      <w:pPr>
        <w:ind w:left="1069" w:hanging="360"/>
      </w:pPr>
    </w:lvl>
    <w:lvl w:ilvl="1" w:tplc="EDB4A782">
      <w:start w:val="1"/>
      <w:numFmt w:val="decimal"/>
      <w:lvlText w:val="%2."/>
      <w:lvlJc w:val="left"/>
      <w:pPr>
        <w:ind w:left="1440" w:hanging="360"/>
      </w:pPr>
      <w:rPr>
        <w:b/>
        <w:bCs/>
      </w:rPr>
    </w:lvl>
    <w:lvl w:ilvl="2" w:tplc="A7702208">
      <w:start w:val="4"/>
      <w:numFmt w:val="upperRoman"/>
      <w:lvlText w:val="%3."/>
      <w:lvlJc w:val="left"/>
      <w:pPr>
        <w:ind w:left="2700" w:hanging="72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37561D41"/>
    <w:multiLevelType w:val="hybridMultilevel"/>
    <w:tmpl w:val="DEF60E1C"/>
    <w:lvl w:ilvl="0" w:tplc="A9163C96">
      <w:start w:val="2018"/>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ADE22E7"/>
    <w:multiLevelType w:val="multilevel"/>
    <w:tmpl w:val="14D20E5E"/>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336EB4"/>
    <w:multiLevelType w:val="hybridMultilevel"/>
    <w:tmpl w:val="AD342B4C"/>
    <w:lvl w:ilvl="0" w:tplc="9C284B56">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4" w15:restartNumberingAfterBreak="0">
    <w:nsid w:val="3E784DC8"/>
    <w:multiLevelType w:val="hybridMultilevel"/>
    <w:tmpl w:val="D13C74A6"/>
    <w:lvl w:ilvl="0" w:tplc="B9F8EB2E">
      <w:start w:val="1"/>
      <w:numFmt w:val="decimal"/>
      <w:lvlText w:val="(%1)"/>
      <w:lvlJc w:val="left"/>
      <w:pPr>
        <w:ind w:left="502" w:hanging="360"/>
      </w:pPr>
      <w:rPr>
        <w:rFonts w:hint="default"/>
        <w:b/>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5" w15:restartNumberingAfterBreak="0">
    <w:nsid w:val="3F1A1387"/>
    <w:multiLevelType w:val="hybridMultilevel"/>
    <w:tmpl w:val="4FFA935E"/>
    <w:lvl w:ilvl="0" w:tplc="D92E7672">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2FB4CDB"/>
    <w:multiLevelType w:val="hybridMultilevel"/>
    <w:tmpl w:val="544C6644"/>
    <w:lvl w:ilvl="0" w:tplc="9718F5C2">
      <w:start w:val="4"/>
      <w:numFmt w:val="bullet"/>
      <w:lvlText w:val="-"/>
      <w:lvlJc w:val="left"/>
      <w:pPr>
        <w:ind w:left="2422" w:hanging="360"/>
      </w:pPr>
      <w:rPr>
        <w:rFonts w:ascii="Calibri" w:eastAsiaTheme="minorHAnsi" w:hAnsi="Calibri" w:cs="Calibri" w:hint="default"/>
      </w:rPr>
    </w:lvl>
    <w:lvl w:ilvl="1" w:tplc="04270003" w:tentative="1">
      <w:start w:val="1"/>
      <w:numFmt w:val="bullet"/>
      <w:lvlText w:val="o"/>
      <w:lvlJc w:val="left"/>
      <w:pPr>
        <w:ind w:left="2651" w:hanging="360"/>
      </w:pPr>
      <w:rPr>
        <w:rFonts w:ascii="Courier New" w:hAnsi="Courier New" w:cs="Courier New" w:hint="default"/>
      </w:rPr>
    </w:lvl>
    <w:lvl w:ilvl="2" w:tplc="04270005" w:tentative="1">
      <w:start w:val="1"/>
      <w:numFmt w:val="bullet"/>
      <w:lvlText w:val=""/>
      <w:lvlJc w:val="left"/>
      <w:pPr>
        <w:ind w:left="3371" w:hanging="360"/>
      </w:pPr>
      <w:rPr>
        <w:rFonts w:ascii="Wingdings" w:hAnsi="Wingdings" w:hint="default"/>
      </w:rPr>
    </w:lvl>
    <w:lvl w:ilvl="3" w:tplc="04270001" w:tentative="1">
      <w:start w:val="1"/>
      <w:numFmt w:val="bullet"/>
      <w:lvlText w:val=""/>
      <w:lvlJc w:val="left"/>
      <w:pPr>
        <w:ind w:left="4091" w:hanging="360"/>
      </w:pPr>
      <w:rPr>
        <w:rFonts w:ascii="Symbol" w:hAnsi="Symbol" w:hint="default"/>
      </w:rPr>
    </w:lvl>
    <w:lvl w:ilvl="4" w:tplc="04270003" w:tentative="1">
      <w:start w:val="1"/>
      <w:numFmt w:val="bullet"/>
      <w:lvlText w:val="o"/>
      <w:lvlJc w:val="left"/>
      <w:pPr>
        <w:ind w:left="4811" w:hanging="360"/>
      </w:pPr>
      <w:rPr>
        <w:rFonts w:ascii="Courier New" w:hAnsi="Courier New" w:cs="Courier New" w:hint="default"/>
      </w:rPr>
    </w:lvl>
    <w:lvl w:ilvl="5" w:tplc="04270005" w:tentative="1">
      <w:start w:val="1"/>
      <w:numFmt w:val="bullet"/>
      <w:lvlText w:val=""/>
      <w:lvlJc w:val="left"/>
      <w:pPr>
        <w:ind w:left="5531" w:hanging="360"/>
      </w:pPr>
      <w:rPr>
        <w:rFonts w:ascii="Wingdings" w:hAnsi="Wingdings" w:hint="default"/>
      </w:rPr>
    </w:lvl>
    <w:lvl w:ilvl="6" w:tplc="04270001" w:tentative="1">
      <w:start w:val="1"/>
      <w:numFmt w:val="bullet"/>
      <w:lvlText w:val=""/>
      <w:lvlJc w:val="left"/>
      <w:pPr>
        <w:ind w:left="6251" w:hanging="360"/>
      </w:pPr>
      <w:rPr>
        <w:rFonts w:ascii="Symbol" w:hAnsi="Symbol" w:hint="default"/>
      </w:rPr>
    </w:lvl>
    <w:lvl w:ilvl="7" w:tplc="04270003" w:tentative="1">
      <w:start w:val="1"/>
      <w:numFmt w:val="bullet"/>
      <w:lvlText w:val="o"/>
      <w:lvlJc w:val="left"/>
      <w:pPr>
        <w:ind w:left="6971" w:hanging="360"/>
      </w:pPr>
      <w:rPr>
        <w:rFonts w:ascii="Courier New" w:hAnsi="Courier New" w:cs="Courier New" w:hint="default"/>
      </w:rPr>
    </w:lvl>
    <w:lvl w:ilvl="8" w:tplc="04270005" w:tentative="1">
      <w:start w:val="1"/>
      <w:numFmt w:val="bullet"/>
      <w:lvlText w:val=""/>
      <w:lvlJc w:val="left"/>
      <w:pPr>
        <w:ind w:left="7691" w:hanging="360"/>
      </w:pPr>
      <w:rPr>
        <w:rFonts w:ascii="Wingdings" w:hAnsi="Wingdings" w:hint="default"/>
      </w:rPr>
    </w:lvl>
  </w:abstractNum>
  <w:abstractNum w:abstractNumId="17" w15:restartNumberingAfterBreak="0">
    <w:nsid w:val="46167C93"/>
    <w:multiLevelType w:val="hybridMultilevel"/>
    <w:tmpl w:val="D7A0C090"/>
    <w:lvl w:ilvl="0" w:tplc="F6DE6E52">
      <w:start w:val="1"/>
      <w:numFmt w:val="decimal"/>
      <w:lvlText w:val="%1."/>
      <w:lvlJc w:val="left"/>
      <w:pPr>
        <w:ind w:left="1020" w:hanging="360"/>
      </w:pPr>
    </w:lvl>
    <w:lvl w:ilvl="1" w:tplc="C128BA56">
      <w:start w:val="1"/>
      <w:numFmt w:val="decimal"/>
      <w:lvlText w:val="%2."/>
      <w:lvlJc w:val="left"/>
      <w:pPr>
        <w:ind w:left="1020" w:hanging="360"/>
      </w:pPr>
    </w:lvl>
    <w:lvl w:ilvl="2" w:tplc="1FD8F0B8">
      <w:start w:val="1"/>
      <w:numFmt w:val="decimal"/>
      <w:lvlText w:val="%3."/>
      <w:lvlJc w:val="left"/>
      <w:pPr>
        <w:ind w:left="1020" w:hanging="360"/>
      </w:pPr>
    </w:lvl>
    <w:lvl w:ilvl="3" w:tplc="593609C6">
      <w:start w:val="1"/>
      <w:numFmt w:val="decimal"/>
      <w:lvlText w:val="%4."/>
      <w:lvlJc w:val="left"/>
      <w:pPr>
        <w:ind w:left="1020" w:hanging="360"/>
      </w:pPr>
    </w:lvl>
    <w:lvl w:ilvl="4" w:tplc="53926502">
      <w:start w:val="1"/>
      <w:numFmt w:val="decimal"/>
      <w:lvlText w:val="%5."/>
      <w:lvlJc w:val="left"/>
      <w:pPr>
        <w:ind w:left="1020" w:hanging="360"/>
      </w:pPr>
    </w:lvl>
    <w:lvl w:ilvl="5" w:tplc="7DCA4DC2">
      <w:start w:val="1"/>
      <w:numFmt w:val="decimal"/>
      <w:lvlText w:val="%6."/>
      <w:lvlJc w:val="left"/>
      <w:pPr>
        <w:ind w:left="1020" w:hanging="360"/>
      </w:pPr>
    </w:lvl>
    <w:lvl w:ilvl="6" w:tplc="97A635AA">
      <w:start w:val="1"/>
      <w:numFmt w:val="decimal"/>
      <w:lvlText w:val="%7."/>
      <w:lvlJc w:val="left"/>
      <w:pPr>
        <w:ind w:left="1020" w:hanging="360"/>
      </w:pPr>
    </w:lvl>
    <w:lvl w:ilvl="7" w:tplc="1076E55C">
      <w:start w:val="1"/>
      <w:numFmt w:val="decimal"/>
      <w:lvlText w:val="%8."/>
      <w:lvlJc w:val="left"/>
      <w:pPr>
        <w:ind w:left="1020" w:hanging="360"/>
      </w:pPr>
    </w:lvl>
    <w:lvl w:ilvl="8" w:tplc="90465B48">
      <w:start w:val="1"/>
      <w:numFmt w:val="decimal"/>
      <w:lvlText w:val="%9."/>
      <w:lvlJc w:val="left"/>
      <w:pPr>
        <w:ind w:left="1020" w:hanging="360"/>
      </w:pPr>
    </w:lvl>
  </w:abstractNum>
  <w:abstractNum w:abstractNumId="18" w15:restartNumberingAfterBreak="0">
    <w:nsid w:val="482E526D"/>
    <w:multiLevelType w:val="hybridMultilevel"/>
    <w:tmpl w:val="E4705C3E"/>
    <w:lvl w:ilvl="0" w:tplc="0409001B">
      <w:start w:val="1"/>
      <w:numFmt w:val="low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89704E0"/>
    <w:multiLevelType w:val="hybridMultilevel"/>
    <w:tmpl w:val="31E8E7CE"/>
    <w:lvl w:ilvl="0" w:tplc="6B0ACBE8">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20" w15:restartNumberingAfterBreak="0">
    <w:nsid w:val="4AF97E9D"/>
    <w:multiLevelType w:val="hybridMultilevel"/>
    <w:tmpl w:val="85E878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0F0150A"/>
    <w:multiLevelType w:val="hybridMultilevel"/>
    <w:tmpl w:val="030EB34C"/>
    <w:lvl w:ilvl="0" w:tplc="379EF928">
      <w:start w:val="1"/>
      <w:numFmt w:val="decimal"/>
      <w:lvlText w:val="%1."/>
      <w:lvlJc w:val="left"/>
      <w:pPr>
        <w:ind w:left="1268" w:hanging="360"/>
      </w:pPr>
      <w:rPr>
        <w:rFonts w:hint="default"/>
      </w:rPr>
    </w:lvl>
    <w:lvl w:ilvl="1" w:tplc="08090019" w:tentative="1">
      <w:start w:val="1"/>
      <w:numFmt w:val="lowerLetter"/>
      <w:lvlText w:val="%2."/>
      <w:lvlJc w:val="left"/>
      <w:pPr>
        <w:ind w:left="1988" w:hanging="360"/>
      </w:pPr>
    </w:lvl>
    <w:lvl w:ilvl="2" w:tplc="0809001B" w:tentative="1">
      <w:start w:val="1"/>
      <w:numFmt w:val="lowerRoman"/>
      <w:lvlText w:val="%3."/>
      <w:lvlJc w:val="right"/>
      <w:pPr>
        <w:ind w:left="2708" w:hanging="180"/>
      </w:pPr>
    </w:lvl>
    <w:lvl w:ilvl="3" w:tplc="0809000F" w:tentative="1">
      <w:start w:val="1"/>
      <w:numFmt w:val="decimal"/>
      <w:lvlText w:val="%4."/>
      <w:lvlJc w:val="left"/>
      <w:pPr>
        <w:ind w:left="3428" w:hanging="360"/>
      </w:pPr>
    </w:lvl>
    <w:lvl w:ilvl="4" w:tplc="08090019" w:tentative="1">
      <w:start w:val="1"/>
      <w:numFmt w:val="lowerLetter"/>
      <w:lvlText w:val="%5."/>
      <w:lvlJc w:val="left"/>
      <w:pPr>
        <w:ind w:left="4148" w:hanging="360"/>
      </w:pPr>
    </w:lvl>
    <w:lvl w:ilvl="5" w:tplc="0809001B" w:tentative="1">
      <w:start w:val="1"/>
      <w:numFmt w:val="lowerRoman"/>
      <w:lvlText w:val="%6."/>
      <w:lvlJc w:val="right"/>
      <w:pPr>
        <w:ind w:left="4868" w:hanging="180"/>
      </w:pPr>
    </w:lvl>
    <w:lvl w:ilvl="6" w:tplc="0809000F" w:tentative="1">
      <w:start w:val="1"/>
      <w:numFmt w:val="decimal"/>
      <w:lvlText w:val="%7."/>
      <w:lvlJc w:val="left"/>
      <w:pPr>
        <w:ind w:left="5588" w:hanging="360"/>
      </w:pPr>
    </w:lvl>
    <w:lvl w:ilvl="7" w:tplc="08090019" w:tentative="1">
      <w:start w:val="1"/>
      <w:numFmt w:val="lowerLetter"/>
      <w:lvlText w:val="%8."/>
      <w:lvlJc w:val="left"/>
      <w:pPr>
        <w:ind w:left="6308" w:hanging="360"/>
      </w:pPr>
    </w:lvl>
    <w:lvl w:ilvl="8" w:tplc="0809001B" w:tentative="1">
      <w:start w:val="1"/>
      <w:numFmt w:val="lowerRoman"/>
      <w:lvlText w:val="%9."/>
      <w:lvlJc w:val="right"/>
      <w:pPr>
        <w:ind w:left="7028" w:hanging="180"/>
      </w:pPr>
    </w:lvl>
  </w:abstractNum>
  <w:abstractNum w:abstractNumId="22" w15:restartNumberingAfterBreak="0">
    <w:nsid w:val="696A4EB9"/>
    <w:multiLevelType w:val="hybridMultilevel"/>
    <w:tmpl w:val="505A21BC"/>
    <w:lvl w:ilvl="0" w:tplc="B7B413F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B351A8E"/>
    <w:multiLevelType w:val="multilevel"/>
    <w:tmpl w:val="E002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A17502"/>
    <w:multiLevelType w:val="multilevel"/>
    <w:tmpl w:val="5978C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E55CDC"/>
    <w:multiLevelType w:val="hybridMultilevel"/>
    <w:tmpl w:val="68D8912C"/>
    <w:lvl w:ilvl="0" w:tplc="C890E4FA">
      <w:start w:val="1"/>
      <w:numFmt w:val="decimal"/>
      <w:lvlText w:val="(%1)"/>
      <w:lvlJc w:val="left"/>
      <w:pPr>
        <w:ind w:left="1211" w:hanging="360"/>
      </w:pPr>
      <w:rPr>
        <w:rFonts w:hint="default"/>
        <w:b w:val="0"/>
        <w:bCs/>
        <w:i w:val="0"/>
        <w:iCs/>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778634D9"/>
    <w:multiLevelType w:val="hybridMultilevel"/>
    <w:tmpl w:val="E12E52F4"/>
    <w:lvl w:ilvl="0" w:tplc="D7FEEC96">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7" w15:restartNumberingAfterBreak="0">
    <w:nsid w:val="79713085"/>
    <w:multiLevelType w:val="hybridMultilevel"/>
    <w:tmpl w:val="6728D75E"/>
    <w:lvl w:ilvl="0" w:tplc="E9E230EE">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28" w15:restartNumberingAfterBreak="0">
    <w:nsid w:val="7C477FF2"/>
    <w:multiLevelType w:val="hybridMultilevel"/>
    <w:tmpl w:val="AB4AA4C6"/>
    <w:lvl w:ilvl="0" w:tplc="9718F5C2">
      <w:start w:val="4"/>
      <w:numFmt w:val="bullet"/>
      <w:lvlText w:val="-"/>
      <w:lvlJc w:val="left"/>
      <w:pPr>
        <w:ind w:left="1211" w:hanging="360"/>
      </w:pPr>
      <w:rPr>
        <w:rFonts w:ascii="Calibri" w:eastAsiaTheme="minorHAnsi" w:hAnsi="Calibri" w:cs="Calibri"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16cid:durableId="583034586">
    <w:abstractNumId w:val="8"/>
  </w:num>
  <w:num w:numId="2" w16cid:durableId="1077939803">
    <w:abstractNumId w:val="26"/>
  </w:num>
  <w:num w:numId="3" w16cid:durableId="749541794">
    <w:abstractNumId w:val="17"/>
  </w:num>
  <w:num w:numId="4" w16cid:durableId="1903057931">
    <w:abstractNumId w:val="2"/>
  </w:num>
  <w:num w:numId="5" w16cid:durableId="2018725030">
    <w:abstractNumId w:val="20"/>
  </w:num>
  <w:num w:numId="6" w16cid:durableId="440956565">
    <w:abstractNumId w:val="27"/>
  </w:num>
  <w:num w:numId="7" w16cid:durableId="1119295693">
    <w:abstractNumId w:val="19"/>
  </w:num>
  <w:num w:numId="8" w16cid:durableId="52320262">
    <w:abstractNumId w:val="11"/>
  </w:num>
  <w:num w:numId="9" w16cid:durableId="810513581">
    <w:abstractNumId w:val="15"/>
  </w:num>
  <w:num w:numId="10" w16cid:durableId="339893988">
    <w:abstractNumId w:val="7"/>
  </w:num>
  <w:num w:numId="11" w16cid:durableId="51738763">
    <w:abstractNumId w:val="13"/>
  </w:num>
  <w:num w:numId="12" w16cid:durableId="1247230044">
    <w:abstractNumId w:val="22"/>
  </w:num>
  <w:num w:numId="13" w16cid:durableId="103958868">
    <w:abstractNumId w:val="14"/>
  </w:num>
  <w:num w:numId="14" w16cid:durableId="46421702">
    <w:abstractNumId w:val="10"/>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7585407">
    <w:abstractNumId w:val="4"/>
  </w:num>
  <w:num w:numId="16" w16cid:durableId="477962901">
    <w:abstractNumId w:val="0"/>
  </w:num>
  <w:num w:numId="17" w16cid:durableId="987980482">
    <w:abstractNumId w:val="6"/>
  </w:num>
  <w:num w:numId="18" w16cid:durableId="1873960381">
    <w:abstractNumId w:val="3"/>
  </w:num>
  <w:num w:numId="19" w16cid:durableId="21368700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0922832">
    <w:abstractNumId w:val="1"/>
  </w:num>
  <w:num w:numId="21" w16cid:durableId="694114559">
    <w:abstractNumId w:val="24"/>
  </w:num>
  <w:num w:numId="22" w16cid:durableId="533273284">
    <w:abstractNumId w:val="12"/>
  </w:num>
  <w:num w:numId="23" w16cid:durableId="795490048">
    <w:abstractNumId w:val="28"/>
  </w:num>
  <w:num w:numId="24" w16cid:durableId="476801145">
    <w:abstractNumId w:val="16"/>
  </w:num>
  <w:num w:numId="25" w16cid:durableId="1840852044">
    <w:abstractNumId w:val="5"/>
  </w:num>
  <w:num w:numId="26" w16cid:durableId="1040741942">
    <w:abstractNumId w:val="18"/>
  </w:num>
  <w:num w:numId="27" w16cid:durableId="1650087997">
    <w:abstractNumId w:val="25"/>
  </w:num>
  <w:num w:numId="28" w16cid:durableId="1452825746">
    <w:abstractNumId w:val="23"/>
  </w:num>
  <w:num w:numId="29" w16cid:durableId="13208404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7D9"/>
    <w:rsid w:val="000013BA"/>
    <w:rsid w:val="000017FA"/>
    <w:rsid w:val="00001E69"/>
    <w:rsid w:val="000059DE"/>
    <w:rsid w:val="00005AD7"/>
    <w:rsid w:val="00005DD4"/>
    <w:rsid w:val="0000755F"/>
    <w:rsid w:val="00007DF1"/>
    <w:rsid w:val="0001075F"/>
    <w:rsid w:val="00010837"/>
    <w:rsid w:val="00012BB0"/>
    <w:rsid w:val="00013B5E"/>
    <w:rsid w:val="0001409A"/>
    <w:rsid w:val="00014CA6"/>
    <w:rsid w:val="0001583B"/>
    <w:rsid w:val="00015B74"/>
    <w:rsid w:val="000164D1"/>
    <w:rsid w:val="00016ABE"/>
    <w:rsid w:val="00016E74"/>
    <w:rsid w:val="00020083"/>
    <w:rsid w:val="00020E5B"/>
    <w:rsid w:val="000217D3"/>
    <w:rsid w:val="00021C2C"/>
    <w:rsid w:val="000224DA"/>
    <w:rsid w:val="000235AA"/>
    <w:rsid w:val="00023763"/>
    <w:rsid w:val="00023FCF"/>
    <w:rsid w:val="00024D02"/>
    <w:rsid w:val="00025036"/>
    <w:rsid w:val="000250AA"/>
    <w:rsid w:val="00025B3D"/>
    <w:rsid w:val="00025BA2"/>
    <w:rsid w:val="00025BE2"/>
    <w:rsid w:val="00026372"/>
    <w:rsid w:val="00026607"/>
    <w:rsid w:val="000275D4"/>
    <w:rsid w:val="00027B2B"/>
    <w:rsid w:val="00027FDC"/>
    <w:rsid w:val="00031EDE"/>
    <w:rsid w:val="00035A8C"/>
    <w:rsid w:val="00035C6C"/>
    <w:rsid w:val="00035D45"/>
    <w:rsid w:val="000363B9"/>
    <w:rsid w:val="000366E3"/>
    <w:rsid w:val="00036772"/>
    <w:rsid w:val="000375B5"/>
    <w:rsid w:val="00037EA3"/>
    <w:rsid w:val="000403D7"/>
    <w:rsid w:val="0004096C"/>
    <w:rsid w:val="00040B97"/>
    <w:rsid w:val="0004111E"/>
    <w:rsid w:val="00041157"/>
    <w:rsid w:val="000416C4"/>
    <w:rsid w:val="0004214A"/>
    <w:rsid w:val="000421A9"/>
    <w:rsid w:val="00042914"/>
    <w:rsid w:val="00046205"/>
    <w:rsid w:val="0004773A"/>
    <w:rsid w:val="00047A21"/>
    <w:rsid w:val="00050113"/>
    <w:rsid w:val="00050615"/>
    <w:rsid w:val="00051554"/>
    <w:rsid w:val="00052397"/>
    <w:rsid w:val="000525E0"/>
    <w:rsid w:val="00052907"/>
    <w:rsid w:val="00052D17"/>
    <w:rsid w:val="000533CD"/>
    <w:rsid w:val="00053E4E"/>
    <w:rsid w:val="0005485D"/>
    <w:rsid w:val="00057F52"/>
    <w:rsid w:val="00060FAA"/>
    <w:rsid w:val="0006114F"/>
    <w:rsid w:val="00061248"/>
    <w:rsid w:val="00062287"/>
    <w:rsid w:val="00062298"/>
    <w:rsid w:val="000623EB"/>
    <w:rsid w:val="000664AB"/>
    <w:rsid w:val="000669EF"/>
    <w:rsid w:val="00066B75"/>
    <w:rsid w:val="00066DCC"/>
    <w:rsid w:val="0006717A"/>
    <w:rsid w:val="00067803"/>
    <w:rsid w:val="000706FD"/>
    <w:rsid w:val="00070B6A"/>
    <w:rsid w:val="00072B88"/>
    <w:rsid w:val="00073147"/>
    <w:rsid w:val="00073220"/>
    <w:rsid w:val="00073784"/>
    <w:rsid w:val="00073839"/>
    <w:rsid w:val="0007391A"/>
    <w:rsid w:val="00074F46"/>
    <w:rsid w:val="0007607D"/>
    <w:rsid w:val="00077319"/>
    <w:rsid w:val="000773AC"/>
    <w:rsid w:val="00081E66"/>
    <w:rsid w:val="00082899"/>
    <w:rsid w:val="00082B4B"/>
    <w:rsid w:val="00083376"/>
    <w:rsid w:val="00083ADD"/>
    <w:rsid w:val="00084CCD"/>
    <w:rsid w:val="00086964"/>
    <w:rsid w:val="000873B6"/>
    <w:rsid w:val="0008743F"/>
    <w:rsid w:val="00087EB8"/>
    <w:rsid w:val="00091AA0"/>
    <w:rsid w:val="00092F7C"/>
    <w:rsid w:val="00093161"/>
    <w:rsid w:val="00093440"/>
    <w:rsid w:val="000934D5"/>
    <w:rsid w:val="0009415F"/>
    <w:rsid w:val="00094781"/>
    <w:rsid w:val="000949A6"/>
    <w:rsid w:val="00094FAB"/>
    <w:rsid w:val="000951A5"/>
    <w:rsid w:val="00096B97"/>
    <w:rsid w:val="00097239"/>
    <w:rsid w:val="0009726F"/>
    <w:rsid w:val="00097A69"/>
    <w:rsid w:val="000A0475"/>
    <w:rsid w:val="000A09E6"/>
    <w:rsid w:val="000A1483"/>
    <w:rsid w:val="000A1592"/>
    <w:rsid w:val="000A1C3E"/>
    <w:rsid w:val="000A20FE"/>
    <w:rsid w:val="000A2E22"/>
    <w:rsid w:val="000A532D"/>
    <w:rsid w:val="000A5619"/>
    <w:rsid w:val="000A5CE1"/>
    <w:rsid w:val="000A610B"/>
    <w:rsid w:val="000A6C79"/>
    <w:rsid w:val="000A6E9E"/>
    <w:rsid w:val="000A73A4"/>
    <w:rsid w:val="000A7BFC"/>
    <w:rsid w:val="000B0C5F"/>
    <w:rsid w:val="000B0CA5"/>
    <w:rsid w:val="000B1049"/>
    <w:rsid w:val="000B1E7D"/>
    <w:rsid w:val="000B3CA3"/>
    <w:rsid w:val="000B3CD2"/>
    <w:rsid w:val="000B407A"/>
    <w:rsid w:val="000B4380"/>
    <w:rsid w:val="000B48FA"/>
    <w:rsid w:val="000B52B9"/>
    <w:rsid w:val="000B5816"/>
    <w:rsid w:val="000B58FA"/>
    <w:rsid w:val="000B592A"/>
    <w:rsid w:val="000B6BFD"/>
    <w:rsid w:val="000B74EA"/>
    <w:rsid w:val="000B7CC7"/>
    <w:rsid w:val="000B7FC9"/>
    <w:rsid w:val="000C0211"/>
    <w:rsid w:val="000C0683"/>
    <w:rsid w:val="000C0CB9"/>
    <w:rsid w:val="000C0E9B"/>
    <w:rsid w:val="000C156E"/>
    <w:rsid w:val="000C16DF"/>
    <w:rsid w:val="000C1B1B"/>
    <w:rsid w:val="000C24CF"/>
    <w:rsid w:val="000C28A7"/>
    <w:rsid w:val="000C29A4"/>
    <w:rsid w:val="000C3072"/>
    <w:rsid w:val="000C31F2"/>
    <w:rsid w:val="000C3458"/>
    <w:rsid w:val="000C3519"/>
    <w:rsid w:val="000C36E2"/>
    <w:rsid w:val="000C36F7"/>
    <w:rsid w:val="000C393F"/>
    <w:rsid w:val="000C416D"/>
    <w:rsid w:val="000C4181"/>
    <w:rsid w:val="000C41BD"/>
    <w:rsid w:val="000C4C1D"/>
    <w:rsid w:val="000C6795"/>
    <w:rsid w:val="000C693F"/>
    <w:rsid w:val="000C7743"/>
    <w:rsid w:val="000D1BFE"/>
    <w:rsid w:val="000D1ED4"/>
    <w:rsid w:val="000D1F2C"/>
    <w:rsid w:val="000D20F4"/>
    <w:rsid w:val="000D24A8"/>
    <w:rsid w:val="000D2C62"/>
    <w:rsid w:val="000D300A"/>
    <w:rsid w:val="000D438E"/>
    <w:rsid w:val="000D4810"/>
    <w:rsid w:val="000D4BAA"/>
    <w:rsid w:val="000D4D18"/>
    <w:rsid w:val="000D50E2"/>
    <w:rsid w:val="000D601F"/>
    <w:rsid w:val="000D66EF"/>
    <w:rsid w:val="000D7921"/>
    <w:rsid w:val="000D7E72"/>
    <w:rsid w:val="000E0F37"/>
    <w:rsid w:val="000E12EF"/>
    <w:rsid w:val="000E14F2"/>
    <w:rsid w:val="000E170A"/>
    <w:rsid w:val="000E1A87"/>
    <w:rsid w:val="000E1DB3"/>
    <w:rsid w:val="000E2335"/>
    <w:rsid w:val="000E27E1"/>
    <w:rsid w:val="000E34B3"/>
    <w:rsid w:val="000E38AF"/>
    <w:rsid w:val="000E483C"/>
    <w:rsid w:val="000E57DF"/>
    <w:rsid w:val="000E5EBD"/>
    <w:rsid w:val="000E6976"/>
    <w:rsid w:val="000E76BF"/>
    <w:rsid w:val="000E7F8E"/>
    <w:rsid w:val="000E7FB0"/>
    <w:rsid w:val="000F0746"/>
    <w:rsid w:val="000F0F25"/>
    <w:rsid w:val="000F108D"/>
    <w:rsid w:val="000F1EF3"/>
    <w:rsid w:val="000F1F78"/>
    <w:rsid w:val="000F29AF"/>
    <w:rsid w:val="000F2C43"/>
    <w:rsid w:val="000F318D"/>
    <w:rsid w:val="000F338E"/>
    <w:rsid w:val="000F35EB"/>
    <w:rsid w:val="000F3B0F"/>
    <w:rsid w:val="000F4AC2"/>
    <w:rsid w:val="000F5DCE"/>
    <w:rsid w:val="000F5F21"/>
    <w:rsid w:val="000F68CB"/>
    <w:rsid w:val="000F7944"/>
    <w:rsid w:val="00100320"/>
    <w:rsid w:val="00101051"/>
    <w:rsid w:val="00101B9E"/>
    <w:rsid w:val="00101CF1"/>
    <w:rsid w:val="00101F78"/>
    <w:rsid w:val="0010385A"/>
    <w:rsid w:val="00104006"/>
    <w:rsid w:val="00104055"/>
    <w:rsid w:val="00104293"/>
    <w:rsid w:val="001049DB"/>
    <w:rsid w:val="001050E2"/>
    <w:rsid w:val="00105574"/>
    <w:rsid w:val="00105B6A"/>
    <w:rsid w:val="00106228"/>
    <w:rsid w:val="00106B22"/>
    <w:rsid w:val="0010719A"/>
    <w:rsid w:val="00107491"/>
    <w:rsid w:val="00110257"/>
    <w:rsid w:val="00110DAB"/>
    <w:rsid w:val="00111378"/>
    <w:rsid w:val="0011153D"/>
    <w:rsid w:val="00111795"/>
    <w:rsid w:val="001124C4"/>
    <w:rsid w:val="00112BBA"/>
    <w:rsid w:val="00112D64"/>
    <w:rsid w:val="001135BC"/>
    <w:rsid w:val="00114D35"/>
    <w:rsid w:val="001155F5"/>
    <w:rsid w:val="00115936"/>
    <w:rsid w:val="00115A0F"/>
    <w:rsid w:val="0011640E"/>
    <w:rsid w:val="001177BD"/>
    <w:rsid w:val="00117BFE"/>
    <w:rsid w:val="00120B5A"/>
    <w:rsid w:val="00120F94"/>
    <w:rsid w:val="0012130E"/>
    <w:rsid w:val="00121C09"/>
    <w:rsid w:val="00121D30"/>
    <w:rsid w:val="00123459"/>
    <w:rsid w:val="00124E26"/>
    <w:rsid w:val="00125990"/>
    <w:rsid w:val="00126EAB"/>
    <w:rsid w:val="001279F7"/>
    <w:rsid w:val="00131286"/>
    <w:rsid w:val="00131488"/>
    <w:rsid w:val="00131654"/>
    <w:rsid w:val="00131B42"/>
    <w:rsid w:val="00131FA6"/>
    <w:rsid w:val="0013360B"/>
    <w:rsid w:val="00133960"/>
    <w:rsid w:val="00133FC9"/>
    <w:rsid w:val="0013408A"/>
    <w:rsid w:val="001349A3"/>
    <w:rsid w:val="00134C6E"/>
    <w:rsid w:val="001356B9"/>
    <w:rsid w:val="00135B70"/>
    <w:rsid w:val="00136251"/>
    <w:rsid w:val="001367E4"/>
    <w:rsid w:val="0014019F"/>
    <w:rsid w:val="001415DC"/>
    <w:rsid w:val="00141D0D"/>
    <w:rsid w:val="0014287B"/>
    <w:rsid w:val="00142A42"/>
    <w:rsid w:val="00142ECD"/>
    <w:rsid w:val="00143AB5"/>
    <w:rsid w:val="00143DA1"/>
    <w:rsid w:val="001446D5"/>
    <w:rsid w:val="00145A80"/>
    <w:rsid w:val="00145D92"/>
    <w:rsid w:val="0014745E"/>
    <w:rsid w:val="001500A0"/>
    <w:rsid w:val="0015057E"/>
    <w:rsid w:val="00150A1C"/>
    <w:rsid w:val="00150A1D"/>
    <w:rsid w:val="0015139F"/>
    <w:rsid w:val="001515E0"/>
    <w:rsid w:val="00151C5E"/>
    <w:rsid w:val="00152638"/>
    <w:rsid w:val="001528C2"/>
    <w:rsid w:val="00152BB4"/>
    <w:rsid w:val="00155160"/>
    <w:rsid w:val="00155EED"/>
    <w:rsid w:val="0015609D"/>
    <w:rsid w:val="00156E78"/>
    <w:rsid w:val="00157348"/>
    <w:rsid w:val="00160B46"/>
    <w:rsid w:val="00160EC5"/>
    <w:rsid w:val="00160F1B"/>
    <w:rsid w:val="00161DE2"/>
    <w:rsid w:val="001635AB"/>
    <w:rsid w:val="00163FEC"/>
    <w:rsid w:val="00164049"/>
    <w:rsid w:val="00165331"/>
    <w:rsid w:val="00165AF5"/>
    <w:rsid w:val="00165D56"/>
    <w:rsid w:val="00166121"/>
    <w:rsid w:val="001661F1"/>
    <w:rsid w:val="001666AC"/>
    <w:rsid w:val="0016709E"/>
    <w:rsid w:val="00167A2F"/>
    <w:rsid w:val="00167E63"/>
    <w:rsid w:val="00170185"/>
    <w:rsid w:val="0017048A"/>
    <w:rsid w:val="001717A0"/>
    <w:rsid w:val="001720B8"/>
    <w:rsid w:val="0017229B"/>
    <w:rsid w:val="00172887"/>
    <w:rsid w:val="00173B43"/>
    <w:rsid w:val="00174117"/>
    <w:rsid w:val="00175132"/>
    <w:rsid w:val="00175E65"/>
    <w:rsid w:val="00176250"/>
    <w:rsid w:val="001765B8"/>
    <w:rsid w:val="001772A1"/>
    <w:rsid w:val="00177A68"/>
    <w:rsid w:val="00177F32"/>
    <w:rsid w:val="00177F5B"/>
    <w:rsid w:val="0018038A"/>
    <w:rsid w:val="001803D5"/>
    <w:rsid w:val="001808CE"/>
    <w:rsid w:val="001809E0"/>
    <w:rsid w:val="00181008"/>
    <w:rsid w:val="0018106F"/>
    <w:rsid w:val="0018363B"/>
    <w:rsid w:val="00183A2A"/>
    <w:rsid w:val="0018498B"/>
    <w:rsid w:val="00185539"/>
    <w:rsid w:val="00185DBA"/>
    <w:rsid w:val="00186173"/>
    <w:rsid w:val="001862A5"/>
    <w:rsid w:val="00186B26"/>
    <w:rsid w:val="001871B7"/>
    <w:rsid w:val="00190EC5"/>
    <w:rsid w:val="00191309"/>
    <w:rsid w:val="00191808"/>
    <w:rsid w:val="001923A7"/>
    <w:rsid w:val="00193B87"/>
    <w:rsid w:val="00194469"/>
    <w:rsid w:val="001946A0"/>
    <w:rsid w:val="00195BAC"/>
    <w:rsid w:val="001961E6"/>
    <w:rsid w:val="0019682A"/>
    <w:rsid w:val="00196CAE"/>
    <w:rsid w:val="00196DB9"/>
    <w:rsid w:val="001970C6"/>
    <w:rsid w:val="001A1D3B"/>
    <w:rsid w:val="001A2DCF"/>
    <w:rsid w:val="001A3293"/>
    <w:rsid w:val="001A38C3"/>
    <w:rsid w:val="001A3A59"/>
    <w:rsid w:val="001A3C4C"/>
    <w:rsid w:val="001A4572"/>
    <w:rsid w:val="001A45DC"/>
    <w:rsid w:val="001A5F46"/>
    <w:rsid w:val="001A7A7F"/>
    <w:rsid w:val="001B0254"/>
    <w:rsid w:val="001B0AD2"/>
    <w:rsid w:val="001B188C"/>
    <w:rsid w:val="001B3166"/>
    <w:rsid w:val="001B3F66"/>
    <w:rsid w:val="001B4038"/>
    <w:rsid w:val="001B417B"/>
    <w:rsid w:val="001B4611"/>
    <w:rsid w:val="001B49EC"/>
    <w:rsid w:val="001B4F16"/>
    <w:rsid w:val="001B4F75"/>
    <w:rsid w:val="001B706F"/>
    <w:rsid w:val="001C07E9"/>
    <w:rsid w:val="001C1281"/>
    <w:rsid w:val="001C14CF"/>
    <w:rsid w:val="001C1C22"/>
    <w:rsid w:val="001C2FA3"/>
    <w:rsid w:val="001C39AD"/>
    <w:rsid w:val="001C39D6"/>
    <w:rsid w:val="001C3E47"/>
    <w:rsid w:val="001C4E94"/>
    <w:rsid w:val="001C4ECF"/>
    <w:rsid w:val="001C6169"/>
    <w:rsid w:val="001C6A2C"/>
    <w:rsid w:val="001C7B53"/>
    <w:rsid w:val="001C7F0D"/>
    <w:rsid w:val="001D09BB"/>
    <w:rsid w:val="001D1006"/>
    <w:rsid w:val="001D101C"/>
    <w:rsid w:val="001D1254"/>
    <w:rsid w:val="001D147C"/>
    <w:rsid w:val="001D26F3"/>
    <w:rsid w:val="001D283A"/>
    <w:rsid w:val="001D2E08"/>
    <w:rsid w:val="001D3E2D"/>
    <w:rsid w:val="001D48BE"/>
    <w:rsid w:val="001D59DC"/>
    <w:rsid w:val="001D630B"/>
    <w:rsid w:val="001D65CE"/>
    <w:rsid w:val="001D6F00"/>
    <w:rsid w:val="001D71A3"/>
    <w:rsid w:val="001D7493"/>
    <w:rsid w:val="001D780D"/>
    <w:rsid w:val="001D7BDE"/>
    <w:rsid w:val="001E0535"/>
    <w:rsid w:val="001E0F07"/>
    <w:rsid w:val="001E17DC"/>
    <w:rsid w:val="001E284F"/>
    <w:rsid w:val="001E48FF"/>
    <w:rsid w:val="001E4995"/>
    <w:rsid w:val="001E4F82"/>
    <w:rsid w:val="001E5268"/>
    <w:rsid w:val="001E6005"/>
    <w:rsid w:val="001E610A"/>
    <w:rsid w:val="001E65D3"/>
    <w:rsid w:val="001E6A6F"/>
    <w:rsid w:val="001E6DC1"/>
    <w:rsid w:val="001E6F93"/>
    <w:rsid w:val="001E7840"/>
    <w:rsid w:val="001E7E2E"/>
    <w:rsid w:val="001E7E87"/>
    <w:rsid w:val="001F011F"/>
    <w:rsid w:val="001F0401"/>
    <w:rsid w:val="001F0CB0"/>
    <w:rsid w:val="001F12FE"/>
    <w:rsid w:val="001F158A"/>
    <w:rsid w:val="001F176B"/>
    <w:rsid w:val="001F1C31"/>
    <w:rsid w:val="001F200A"/>
    <w:rsid w:val="001F36EF"/>
    <w:rsid w:val="001F3879"/>
    <w:rsid w:val="001F3C78"/>
    <w:rsid w:val="001F568A"/>
    <w:rsid w:val="001F5CF5"/>
    <w:rsid w:val="001F5E2D"/>
    <w:rsid w:val="001F6287"/>
    <w:rsid w:val="001F66C3"/>
    <w:rsid w:val="002006D4"/>
    <w:rsid w:val="00201112"/>
    <w:rsid w:val="00201702"/>
    <w:rsid w:val="00203B9F"/>
    <w:rsid w:val="00203EFF"/>
    <w:rsid w:val="002040AF"/>
    <w:rsid w:val="00204C3C"/>
    <w:rsid w:val="00204EAC"/>
    <w:rsid w:val="00205245"/>
    <w:rsid w:val="002052C6"/>
    <w:rsid w:val="002055E5"/>
    <w:rsid w:val="00205732"/>
    <w:rsid w:val="00205885"/>
    <w:rsid w:val="00206C2D"/>
    <w:rsid w:val="00206DB7"/>
    <w:rsid w:val="00206EA3"/>
    <w:rsid w:val="00206EB4"/>
    <w:rsid w:val="002070C1"/>
    <w:rsid w:val="00207368"/>
    <w:rsid w:val="002074DD"/>
    <w:rsid w:val="00207A27"/>
    <w:rsid w:val="0021041F"/>
    <w:rsid w:val="00210560"/>
    <w:rsid w:val="00210A82"/>
    <w:rsid w:val="0021184B"/>
    <w:rsid w:val="00211E78"/>
    <w:rsid w:val="0021237E"/>
    <w:rsid w:val="00215B67"/>
    <w:rsid w:val="00216A9F"/>
    <w:rsid w:val="00220174"/>
    <w:rsid w:val="00220756"/>
    <w:rsid w:val="002215F1"/>
    <w:rsid w:val="002218CC"/>
    <w:rsid w:val="002238BE"/>
    <w:rsid w:val="00224F33"/>
    <w:rsid w:val="0022515C"/>
    <w:rsid w:val="00225539"/>
    <w:rsid w:val="002259CD"/>
    <w:rsid w:val="00225B2F"/>
    <w:rsid w:val="00225F0D"/>
    <w:rsid w:val="002263DE"/>
    <w:rsid w:val="00226A6B"/>
    <w:rsid w:val="00227331"/>
    <w:rsid w:val="00227379"/>
    <w:rsid w:val="002274EE"/>
    <w:rsid w:val="00227B90"/>
    <w:rsid w:val="00227F92"/>
    <w:rsid w:val="0023090D"/>
    <w:rsid w:val="00230E23"/>
    <w:rsid w:val="00232141"/>
    <w:rsid w:val="002323C9"/>
    <w:rsid w:val="0023253F"/>
    <w:rsid w:val="0023259F"/>
    <w:rsid w:val="00233432"/>
    <w:rsid w:val="00233E33"/>
    <w:rsid w:val="00234779"/>
    <w:rsid w:val="00234C8C"/>
    <w:rsid w:val="00235B2F"/>
    <w:rsid w:val="0023603E"/>
    <w:rsid w:val="00237358"/>
    <w:rsid w:val="00237901"/>
    <w:rsid w:val="00237BB9"/>
    <w:rsid w:val="00241935"/>
    <w:rsid w:val="00241EFB"/>
    <w:rsid w:val="00241F3C"/>
    <w:rsid w:val="0024252A"/>
    <w:rsid w:val="002428C3"/>
    <w:rsid w:val="002440FD"/>
    <w:rsid w:val="002442A0"/>
    <w:rsid w:val="002458F6"/>
    <w:rsid w:val="002461AA"/>
    <w:rsid w:val="002472DD"/>
    <w:rsid w:val="002478B9"/>
    <w:rsid w:val="00250A5E"/>
    <w:rsid w:val="00250DDB"/>
    <w:rsid w:val="00250FBC"/>
    <w:rsid w:val="0025102B"/>
    <w:rsid w:val="00252A2D"/>
    <w:rsid w:val="00252FD2"/>
    <w:rsid w:val="00253BB4"/>
    <w:rsid w:val="00254668"/>
    <w:rsid w:val="00255249"/>
    <w:rsid w:val="00255D1E"/>
    <w:rsid w:val="00255EC2"/>
    <w:rsid w:val="00256282"/>
    <w:rsid w:val="002564AD"/>
    <w:rsid w:val="00256A38"/>
    <w:rsid w:val="00256F11"/>
    <w:rsid w:val="0025760D"/>
    <w:rsid w:val="002605B3"/>
    <w:rsid w:val="002605E9"/>
    <w:rsid w:val="0026081C"/>
    <w:rsid w:val="00262EF2"/>
    <w:rsid w:val="0026351E"/>
    <w:rsid w:val="00263A45"/>
    <w:rsid w:val="00264486"/>
    <w:rsid w:val="00264A3B"/>
    <w:rsid w:val="00266429"/>
    <w:rsid w:val="00266576"/>
    <w:rsid w:val="00267156"/>
    <w:rsid w:val="002674F2"/>
    <w:rsid w:val="002676FA"/>
    <w:rsid w:val="0026790E"/>
    <w:rsid w:val="002721DC"/>
    <w:rsid w:val="00272BDF"/>
    <w:rsid w:val="00272DF3"/>
    <w:rsid w:val="002733BC"/>
    <w:rsid w:val="00274025"/>
    <w:rsid w:val="00274A04"/>
    <w:rsid w:val="002757E3"/>
    <w:rsid w:val="002763CA"/>
    <w:rsid w:val="0027684E"/>
    <w:rsid w:val="0027708B"/>
    <w:rsid w:val="00280A87"/>
    <w:rsid w:val="00280C47"/>
    <w:rsid w:val="002813D8"/>
    <w:rsid w:val="00281968"/>
    <w:rsid w:val="00281B2D"/>
    <w:rsid w:val="002829BC"/>
    <w:rsid w:val="0028358F"/>
    <w:rsid w:val="002836AB"/>
    <w:rsid w:val="00283D36"/>
    <w:rsid w:val="00283DC6"/>
    <w:rsid w:val="00283E26"/>
    <w:rsid w:val="002847CB"/>
    <w:rsid w:val="00284B75"/>
    <w:rsid w:val="00284C91"/>
    <w:rsid w:val="00285B21"/>
    <w:rsid w:val="002865B0"/>
    <w:rsid w:val="002865FA"/>
    <w:rsid w:val="00286F50"/>
    <w:rsid w:val="0028715B"/>
    <w:rsid w:val="00287388"/>
    <w:rsid w:val="0028791E"/>
    <w:rsid w:val="00287D8D"/>
    <w:rsid w:val="00290E25"/>
    <w:rsid w:val="002918F5"/>
    <w:rsid w:val="00291B79"/>
    <w:rsid w:val="00291F05"/>
    <w:rsid w:val="002932A7"/>
    <w:rsid w:val="00293727"/>
    <w:rsid w:val="00293D59"/>
    <w:rsid w:val="002944D2"/>
    <w:rsid w:val="002945E1"/>
    <w:rsid w:val="002957B4"/>
    <w:rsid w:val="002958D2"/>
    <w:rsid w:val="00295ED8"/>
    <w:rsid w:val="00297010"/>
    <w:rsid w:val="0029718E"/>
    <w:rsid w:val="002979D2"/>
    <w:rsid w:val="00297D0C"/>
    <w:rsid w:val="002A11CD"/>
    <w:rsid w:val="002A1295"/>
    <w:rsid w:val="002A1B0E"/>
    <w:rsid w:val="002A20DC"/>
    <w:rsid w:val="002A26FD"/>
    <w:rsid w:val="002A31D8"/>
    <w:rsid w:val="002A3641"/>
    <w:rsid w:val="002A436D"/>
    <w:rsid w:val="002A459B"/>
    <w:rsid w:val="002A485F"/>
    <w:rsid w:val="002A49D8"/>
    <w:rsid w:val="002A544D"/>
    <w:rsid w:val="002A6C3E"/>
    <w:rsid w:val="002A7013"/>
    <w:rsid w:val="002B0056"/>
    <w:rsid w:val="002B120F"/>
    <w:rsid w:val="002B1337"/>
    <w:rsid w:val="002B157B"/>
    <w:rsid w:val="002B21C5"/>
    <w:rsid w:val="002B23B3"/>
    <w:rsid w:val="002B461E"/>
    <w:rsid w:val="002B4F61"/>
    <w:rsid w:val="002B5222"/>
    <w:rsid w:val="002B530E"/>
    <w:rsid w:val="002B53C1"/>
    <w:rsid w:val="002B5631"/>
    <w:rsid w:val="002B6195"/>
    <w:rsid w:val="002B7679"/>
    <w:rsid w:val="002B7803"/>
    <w:rsid w:val="002C0411"/>
    <w:rsid w:val="002C0B9B"/>
    <w:rsid w:val="002C0DF3"/>
    <w:rsid w:val="002C0EB8"/>
    <w:rsid w:val="002C0F3C"/>
    <w:rsid w:val="002C11CA"/>
    <w:rsid w:val="002C146F"/>
    <w:rsid w:val="002C15A3"/>
    <w:rsid w:val="002C2AD6"/>
    <w:rsid w:val="002C3412"/>
    <w:rsid w:val="002C3DF7"/>
    <w:rsid w:val="002C4146"/>
    <w:rsid w:val="002C5600"/>
    <w:rsid w:val="002C7169"/>
    <w:rsid w:val="002C7D18"/>
    <w:rsid w:val="002C7E9C"/>
    <w:rsid w:val="002D0602"/>
    <w:rsid w:val="002D07D9"/>
    <w:rsid w:val="002D08B8"/>
    <w:rsid w:val="002D17F4"/>
    <w:rsid w:val="002D1803"/>
    <w:rsid w:val="002D2159"/>
    <w:rsid w:val="002D22DB"/>
    <w:rsid w:val="002D2563"/>
    <w:rsid w:val="002D2F7F"/>
    <w:rsid w:val="002D347D"/>
    <w:rsid w:val="002D4836"/>
    <w:rsid w:val="002D4B4B"/>
    <w:rsid w:val="002D4C5B"/>
    <w:rsid w:val="002D5354"/>
    <w:rsid w:val="002D536E"/>
    <w:rsid w:val="002D55BC"/>
    <w:rsid w:val="002D7EA9"/>
    <w:rsid w:val="002D7ED7"/>
    <w:rsid w:val="002E02FB"/>
    <w:rsid w:val="002E0F15"/>
    <w:rsid w:val="002E193B"/>
    <w:rsid w:val="002E2E91"/>
    <w:rsid w:val="002E332A"/>
    <w:rsid w:val="002E3652"/>
    <w:rsid w:val="002E3E8B"/>
    <w:rsid w:val="002E3EEA"/>
    <w:rsid w:val="002E5D34"/>
    <w:rsid w:val="002E6210"/>
    <w:rsid w:val="002E7226"/>
    <w:rsid w:val="002E7A83"/>
    <w:rsid w:val="002F00D4"/>
    <w:rsid w:val="002F0FF0"/>
    <w:rsid w:val="002F1504"/>
    <w:rsid w:val="002F256C"/>
    <w:rsid w:val="002F280A"/>
    <w:rsid w:val="002F327D"/>
    <w:rsid w:val="002F3447"/>
    <w:rsid w:val="002F359F"/>
    <w:rsid w:val="002F35F0"/>
    <w:rsid w:val="002F41E4"/>
    <w:rsid w:val="002F5619"/>
    <w:rsid w:val="002F60DF"/>
    <w:rsid w:val="002F76B1"/>
    <w:rsid w:val="002F7FC3"/>
    <w:rsid w:val="00300E75"/>
    <w:rsid w:val="0030174D"/>
    <w:rsid w:val="00301A32"/>
    <w:rsid w:val="003025A6"/>
    <w:rsid w:val="003026A0"/>
    <w:rsid w:val="003028C4"/>
    <w:rsid w:val="0030413C"/>
    <w:rsid w:val="00304C0C"/>
    <w:rsid w:val="003051F0"/>
    <w:rsid w:val="0030538F"/>
    <w:rsid w:val="003055E0"/>
    <w:rsid w:val="0030606C"/>
    <w:rsid w:val="00306D91"/>
    <w:rsid w:val="003071BC"/>
    <w:rsid w:val="003074B8"/>
    <w:rsid w:val="0030770B"/>
    <w:rsid w:val="00307736"/>
    <w:rsid w:val="00307D4B"/>
    <w:rsid w:val="00310236"/>
    <w:rsid w:val="00310825"/>
    <w:rsid w:val="003108C3"/>
    <w:rsid w:val="003109F4"/>
    <w:rsid w:val="00312E54"/>
    <w:rsid w:val="00313729"/>
    <w:rsid w:val="00313AAC"/>
    <w:rsid w:val="00313CED"/>
    <w:rsid w:val="0031496A"/>
    <w:rsid w:val="00314C23"/>
    <w:rsid w:val="00316E05"/>
    <w:rsid w:val="00316E9B"/>
    <w:rsid w:val="00317BDA"/>
    <w:rsid w:val="00317CCC"/>
    <w:rsid w:val="003212AE"/>
    <w:rsid w:val="003218FE"/>
    <w:rsid w:val="00321B16"/>
    <w:rsid w:val="0032403B"/>
    <w:rsid w:val="00324145"/>
    <w:rsid w:val="0032638D"/>
    <w:rsid w:val="003277DE"/>
    <w:rsid w:val="00327C99"/>
    <w:rsid w:val="00330F21"/>
    <w:rsid w:val="0033110C"/>
    <w:rsid w:val="0033295D"/>
    <w:rsid w:val="00332C7F"/>
    <w:rsid w:val="0033358D"/>
    <w:rsid w:val="00333955"/>
    <w:rsid w:val="00333F7E"/>
    <w:rsid w:val="00334127"/>
    <w:rsid w:val="0033438D"/>
    <w:rsid w:val="00334555"/>
    <w:rsid w:val="00334824"/>
    <w:rsid w:val="00334AD3"/>
    <w:rsid w:val="00334DDE"/>
    <w:rsid w:val="00335C70"/>
    <w:rsid w:val="00335EB3"/>
    <w:rsid w:val="003361BD"/>
    <w:rsid w:val="003369D9"/>
    <w:rsid w:val="00337671"/>
    <w:rsid w:val="003378DE"/>
    <w:rsid w:val="0033791A"/>
    <w:rsid w:val="00341366"/>
    <w:rsid w:val="003421DE"/>
    <w:rsid w:val="003423D9"/>
    <w:rsid w:val="00342DBB"/>
    <w:rsid w:val="00342ED7"/>
    <w:rsid w:val="00343766"/>
    <w:rsid w:val="0034381C"/>
    <w:rsid w:val="00343C9E"/>
    <w:rsid w:val="003442CA"/>
    <w:rsid w:val="00344483"/>
    <w:rsid w:val="00345A6F"/>
    <w:rsid w:val="003460E6"/>
    <w:rsid w:val="00346A9C"/>
    <w:rsid w:val="00346CE9"/>
    <w:rsid w:val="00346DA5"/>
    <w:rsid w:val="00347337"/>
    <w:rsid w:val="00347802"/>
    <w:rsid w:val="003478AD"/>
    <w:rsid w:val="0035035F"/>
    <w:rsid w:val="003508E5"/>
    <w:rsid w:val="00350C25"/>
    <w:rsid w:val="0035106E"/>
    <w:rsid w:val="003518DF"/>
    <w:rsid w:val="003519DD"/>
    <w:rsid w:val="00351EAC"/>
    <w:rsid w:val="00352F3F"/>
    <w:rsid w:val="003539F4"/>
    <w:rsid w:val="00353CBB"/>
    <w:rsid w:val="00354196"/>
    <w:rsid w:val="003546FE"/>
    <w:rsid w:val="003547DB"/>
    <w:rsid w:val="00355756"/>
    <w:rsid w:val="00355866"/>
    <w:rsid w:val="00355C71"/>
    <w:rsid w:val="0035665C"/>
    <w:rsid w:val="003566C1"/>
    <w:rsid w:val="00356839"/>
    <w:rsid w:val="00356A57"/>
    <w:rsid w:val="00356D07"/>
    <w:rsid w:val="00356FE0"/>
    <w:rsid w:val="00357763"/>
    <w:rsid w:val="00357D32"/>
    <w:rsid w:val="00357D3B"/>
    <w:rsid w:val="00357E95"/>
    <w:rsid w:val="003600A3"/>
    <w:rsid w:val="00360365"/>
    <w:rsid w:val="003604EE"/>
    <w:rsid w:val="00361862"/>
    <w:rsid w:val="00362557"/>
    <w:rsid w:val="003628AB"/>
    <w:rsid w:val="003629C1"/>
    <w:rsid w:val="00362EE1"/>
    <w:rsid w:val="003631FA"/>
    <w:rsid w:val="00363BB4"/>
    <w:rsid w:val="0036403C"/>
    <w:rsid w:val="003645AA"/>
    <w:rsid w:val="003646B4"/>
    <w:rsid w:val="00364869"/>
    <w:rsid w:val="003659F8"/>
    <w:rsid w:val="00365DAB"/>
    <w:rsid w:val="00366489"/>
    <w:rsid w:val="00366D56"/>
    <w:rsid w:val="003673F9"/>
    <w:rsid w:val="0037045E"/>
    <w:rsid w:val="00370C3E"/>
    <w:rsid w:val="00370C48"/>
    <w:rsid w:val="00371073"/>
    <w:rsid w:val="00371E5A"/>
    <w:rsid w:val="003733D6"/>
    <w:rsid w:val="003736B4"/>
    <w:rsid w:val="00373B22"/>
    <w:rsid w:val="00374046"/>
    <w:rsid w:val="003745C8"/>
    <w:rsid w:val="00374E69"/>
    <w:rsid w:val="00375A6B"/>
    <w:rsid w:val="00375C20"/>
    <w:rsid w:val="0037659B"/>
    <w:rsid w:val="003768EF"/>
    <w:rsid w:val="00376B88"/>
    <w:rsid w:val="00376E5C"/>
    <w:rsid w:val="003803BB"/>
    <w:rsid w:val="00380D9E"/>
    <w:rsid w:val="00380FD6"/>
    <w:rsid w:val="00381026"/>
    <w:rsid w:val="00383174"/>
    <w:rsid w:val="00384730"/>
    <w:rsid w:val="00384A23"/>
    <w:rsid w:val="00384C29"/>
    <w:rsid w:val="00385779"/>
    <w:rsid w:val="0038602D"/>
    <w:rsid w:val="003866AF"/>
    <w:rsid w:val="00386997"/>
    <w:rsid w:val="003871DF"/>
    <w:rsid w:val="003915AB"/>
    <w:rsid w:val="0039195F"/>
    <w:rsid w:val="00391D78"/>
    <w:rsid w:val="00393262"/>
    <w:rsid w:val="00393334"/>
    <w:rsid w:val="003940D7"/>
    <w:rsid w:val="00394439"/>
    <w:rsid w:val="0039479F"/>
    <w:rsid w:val="00394B67"/>
    <w:rsid w:val="00395CBF"/>
    <w:rsid w:val="00395D98"/>
    <w:rsid w:val="0039724E"/>
    <w:rsid w:val="003A0542"/>
    <w:rsid w:val="003A17F9"/>
    <w:rsid w:val="003A2241"/>
    <w:rsid w:val="003A2464"/>
    <w:rsid w:val="003A268E"/>
    <w:rsid w:val="003A2A4A"/>
    <w:rsid w:val="003A2ACD"/>
    <w:rsid w:val="003A2AF6"/>
    <w:rsid w:val="003A3074"/>
    <w:rsid w:val="003A4087"/>
    <w:rsid w:val="003A44E5"/>
    <w:rsid w:val="003A4520"/>
    <w:rsid w:val="003A4BE6"/>
    <w:rsid w:val="003A582B"/>
    <w:rsid w:val="003A5BC3"/>
    <w:rsid w:val="003A6726"/>
    <w:rsid w:val="003A6CBB"/>
    <w:rsid w:val="003A6E0F"/>
    <w:rsid w:val="003A745F"/>
    <w:rsid w:val="003A7877"/>
    <w:rsid w:val="003A7BC6"/>
    <w:rsid w:val="003B0553"/>
    <w:rsid w:val="003B1329"/>
    <w:rsid w:val="003B1E94"/>
    <w:rsid w:val="003B2C8F"/>
    <w:rsid w:val="003B4B40"/>
    <w:rsid w:val="003B4FF7"/>
    <w:rsid w:val="003B51AF"/>
    <w:rsid w:val="003B56FA"/>
    <w:rsid w:val="003B5842"/>
    <w:rsid w:val="003B68CF"/>
    <w:rsid w:val="003B6FEB"/>
    <w:rsid w:val="003B7673"/>
    <w:rsid w:val="003C0DCD"/>
    <w:rsid w:val="003C0F6F"/>
    <w:rsid w:val="003C1CD5"/>
    <w:rsid w:val="003C1D51"/>
    <w:rsid w:val="003C1FBD"/>
    <w:rsid w:val="003C24A8"/>
    <w:rsid w:val="003C289D"/>
    <w:rsid w:val="003C2C1E"/>
    <w:rsid w:val="003C2D70"/>
    <w:rsid w:val="003C326A"/>
    <w:rsid w:val="003C3CA4"/>
    <w:rsid w:val="003C491C"/>
    <w:rsid w:val="003C49EE"/>
    <w:rsid w:val="003C4BBE"/>
    <w:rsid w:val="003C5291"/>
    <w:rsid w:val="003C5402"/>
    <w:rsid w:val="003C5912"/>
    <w:rsid w:val="003C5D68"/>
    <w:rsid w:val="003C636E"/>
    <w:rsid w:val="003C6E23"/>
    <w:rsid w:val="003C7EF4"/>
    <w:rsid w:val="003D046A"/>
    <w:rsid w:val="003D04E1"/>
    <w:rsid w:val="003D08D4"/>
    <w:rsid w:val="003D0942"/>
    <w:rsid w:val="003D108D"/>
    <w:rsid w:val="003D1517"/>
    <w:rsid w:val="003D2642"/>
    <w:rsid w:val="003D2BC7"/>
    <w:rsid w:val="003D4D5C"/>
    <w:rsid w:val="003D578B"/>
    <w:rsid w:val="003D5950"/>
    <w:rsid w:val="003D5E4C"/>
    <w:rsid w:val="003D6129"/>
    <w:rsid w:val="003D6852"/>
    <w:rsid w:val="003D6976"/>
    <w:rsid w:val="003D6A41"/>
    <w:rsid w:val="003D716F"/>
    <w:rsid w:val="003D733A"/>
    <w:rsid w:val="003E0E7C"/>
    <w:rsid w:val="003E120B"/>
    <w:rsid w:val="003E16AB"/>
    <w:rsid w:val="003E16CC"/>
    <w:rsid w:val="003E1948"/>
    <w:rsid w:val="003E43CD"/>
    <w:rsid w:val="003E5578"/>
    <w:rsid w:val="003E58E7"/>
    <w:rsid w:val="003E59A4"/>
    <w:rsid w:val="003E5CE6"/>
    <w:rsid w:val="003E5D04"/>
    <w:rsid w:val="003E5E44"/>
    <w:rsid w:val="003E5E8A"/>
    <w:rsid w:val="003E66CE"/>
    <w:rsid w:val="003E7853"/>
    <w:rsid w:val="003E7F55"/>
    <w:rsid w:val="003F10F3"/>
    <w:rsid w:val="003F1324"/>
    <w:rsid w:val="003F30E5"/>
    <w:rsid w:val="003F35EA"/>
    <w:rsid w:val="003F4247"/>
    <w:rsid w:val="003F4303"/>
    <w:rsid w:val="003F4B7D"/>
    <w:rsid w:val="003F5618"/>
    <w:rsid w:val="003F61C2"/>
    <w:rsid w:val="003F6FDC"/>
    <w:rsid w:val="003F74C5"/>
    <w:rsid w:val="003F74E4"/>
    <w:rsid w:val="003F784A"/>
    <w:rsid w:val="003F7A4F"/>
    <w:rsid w:val="0040046F"/>
    <w:rsid w:val="004018C6"/>
    <w:rsid w:val="00401D6F"/>
    <w:rsid w:val="00402085"/>
    <w:rsid w:val="00402D20"/>
    <w:rsid w:val="00402EEB"/>
    <w:rsid w:val="00402F8B"/>
    <w:rsid w:val="004033EC"/>
    <w:rsid w:val="0040347B"/>
    <w:rsid w:val="004045B0"/>
    <w:rsid w:val="004047F2"/>
    <w:rsid w:val="00404DC5"/>
    <w:rsid w:val="00404E21"/>
    <w:rsid w:val="0040504D"/>
    <w:rsid w:val="00405304"/>
    <w:rsid w:val="0040538E"/>
    <w:rsid w:val="00405E2F"/>
    <w:rsid w:val="004066EE"/>
    <w:rsid w:val="00406723"/>
    <w:rsid w:val="00406764"/>
    <w:rsid w:val="00406D45"/>
    <w:rsid w:val="004072AA"/>
    <w:rsid w:val="00407499"/>
    <w:rsid w:val="00407B58"/>
    <w:rsid w:val="00407FE4"/>
    <w:rsid w:val="00410822"/>
    <w:rsid w:val="00410F7C"/>
    <w:rsid w:val="00411EEE"/>
    <w:rsid w:val="00412609"/>
    <w:rsid w:val="0041390D"/>
    <w:rsid w:val="00415363"/>
    <w:rsid w:val="00415583"/>
    <w:rsid w:val="00415EF8"/>
    <w:rsid w:val="00416966"/>
    <w:rsid w:val="00416FDD"/>
    <w:rsid w:val="00420759"/>
    <w:rsid w:val="0042128A"/>
    <w:rsid w:val="0042179C"/>
    <w:rsid w:val="00421DAE"/>
    <w:rsid w:val="00421F1A"/>
    <w:rsid w:val="004230CC"/>
    <w:rsid w:val="0042310D"/>
    <w:rsid w:val="00423ED8"/>
    <w:rsid w:val="00425EA4"/>
    <w:rsid w:val="0042632E"/>
    <w:rsid w:val="00426ED5"/>
    <w:rsid w:val="00426FCC"/>
    <w:rsid w:val="004272E4"/>
    <w:rsid w:val="004275D4"/>
    <w:rsid w:val="004307A5"/>
    <w:rsid w:val="004310FE"/>
    <w:rsid w:val="0043131E"/>
    <w:rsid w:val="0043140C"/>
    <w:rsid w:val="0043153E"/>
    <w:rsid w:val="00431544"/>
    <w:rsid w:val="00431B16"/>
    <w:rsid w:val="00432129"/>
    <w:rsid w:val="004321C1"/>
    <w:rsid w:val="00432753"/>
    <w:rsid w:val="00432B60"/>
    <w:rsid w:val="00432BC1"/>
    <w:rsid w:val="004331E7"/>
    <w:rsid w:val="0043349A"/>
    <w:rsid w:val="00433DC2"/>
    <w:rsid w:val="00433E2E"/>
    <w:rsid w:val="0043418D"/>
    <w:rsid w:val="004349EA"/>
    <w:rsid w:val="00435194"/>
    <w:rsid w:val="004367F2"/>
    <w:rsid w:val="00436BCB"/>
    <w:rsid w:val="00442AAC"/>
    <w:rsid w:val="0044337F"/>
    <w:rsid w:val="0044367A"/>
    <w:rsid w:val="00443DF5"/>
    <w:rsid w:val="00444DEB"/>
    <w:rsid w:val="00445904"/>
    <w:rsid w:val="00446BE1"/>
    <w:rsid w:val="0044700C"/>
    <w:rsid w:val="004479EE"/>
    <w:rsid w:val="004502CD"/>
    <w:rsid w:val="0045040C"/>
    <w:rsid w:val="00450EB8"/>
    <w:rsid w:val="004515C2"/>
    <w:rsid w:val="0045234B"/>
    <w:rsid w:val="004525AE"/>
    <w:rsid w:val="00452650"/>
    <w:rsid w:val="00452849"/>
    <w:rsid w:val="0045311D"/>
    <w:rsid w:val="00453589"/>
    <w:rsid w:val="00453688"/>
    <w:rsid w:val="00453A86"/>
    <w:rsid w:val="00454C38"/>
    <w:rsid w:val="004556FC"/>
    <w:rsid w:val="004557C2"/>
    <w:rsid w:val="00455DF0"/>
    <w:rsid w:val="0045606F"/>
    <w:rsid w:val="004560D5"/>
    <w:rsid w:val="004563C3"/>
    <w:rsid w:val="00456A9C"/>
    <w:rsid w:val="00457569"/>
    <w:rsid w:val="00457B2E"/>
    <w:rsid w:val="0046029B"/>
    <w:rsid w:val="0046039D"/>
    <w:rsid w:val="00460BD1"/>
    <w:rsid w:val="00460E34"/>
    <w:rsid w:val="00462567"/>
    <w:rsid w:val="004629FB"/>
    <w:rsid w:val="00463598"/>
    <w:rsid w:val="0046410A"/>
    <w:rsid w:val="004641C6"/>
    <w:rsid w:val="00464A48"/>
    <w:rsid w:val="00464C55"/>
    <w:rsid w:val="00465C37"/>
    <w:rsid w:val="00467020"/>
    <w:rsid w:val="0046719B"/>
    <w:rsid w:val="0046773B"/>
    <w:rsid w:val="00467846"/>
    <w:rsid w:val="004701E6"/>
    <w:rsid w:val="0047087E"/>
    <w:rsid w:val="00470B7F"/>
    <w:rsid w:val="004711DA"/>
    <w:rsid w:val="004719C1"/>
    <w:rsid w:val="00471BEB"/>
    <w:rsid w:val="00471BF9"/>
    <w:rsid w:val="00472ED1"/>
    <w:rsid w:val="00473322"/>
    <w:rsid w:val="004734AC"/>
    <w:rsid w:val="0047470F"/>
    <w:rsid w:val="00475414"/>
    <w:rsid w:val="00475ECA"/>
    <w:rsid w:val="00476506"/>
    <w:rsid w:val="0047663E"/>
    <w:rsid w:val="004772CE"/>
    <w:rsid w:val="00481765"/>
    <w:rsid w:val="00482DEC"/>
    <w:rsid w:val="00482E3D"/>
    <w:rsid w:val="00482F09"/>
    <w:rsid w:val="00482F8B"/>
    <w:rsid w:val="00483003"/>
    <w:rsid w:val="004834DA"/>
    <w:rsid w:val="00483609"/>
    <w:rsid w:val="00483EAF"/>
    <w:rsid w:val="004841E4"/>
    <w:rsid w:val="00484335"/>
    <w:rsid w:val="004843AF"/>
    <w:rsid w:val="0048456C"/>
    <w:rsid w:val="004852B8"/>
    <w:rsid w:val="00486B57"/>
    <w:rsid w:val="00486CC3"/>
    <w:rsid w:val="004907F7"/>
    <w:rsid w:val="00490CF7"/>
    <w:rsid w:val="00491923"/>
    <w:rsid w:val="00492F00"/>
    <w:rsid w:val="004935DD"/>
    <w:rsid w:val="00493DBB"/>
    <w:rsid w:val="00493FC6"/>
    <w:rsid w:val="00494CE8"/>
    <w:rsid w:val="00495A9A"/>
    <w:rsid w:val="00495ABA"/>
    <w:rsid w:val="00495DD2"/>
    <w:rsid w:val="004967D7"/>
    <w:rsid w:val="00496ACD"/>
    <w:rsid w:val="004A0C5B"/>
    <w:rsid w:val="004A1355"/>
    <w:rsid w:val="004A1422"/>
    <w:rsid w:val="004A20D7"/>
    <w:rsid w:val="004A27C1"/>
    <w:rsid w:val="004A2814"/>
    <w:rsid w:val="004A296F"/>
    <w:rsid w:val="004A3225"/>
    <w:rsid w:val="004A3CCF"/>
    <w:rsid w:val="004A559B"/>
    <w:rsid w:val="004A574C"/>
    <w:rsid w:val="004A5969"/>
    <w:rsid w:val="004A5B8B"/>
    <w:rsid w:val="004A7E43"/>
    <w:rsid w:val="004A7F26"/>
    <w:rsid w:val="004B076A"/>
    <w:rsid w:val="004B07E4"/>
    <w:rsid w:val="004B0E33"/>
    <w:rsid w:val="004B152A"/>
    <w:rsid w:val="004B319E"/>
    <w:rsid w:val="004B3EBE"/>
    <w:rsid w:val="004B3ECB"/>
    <w:rsid w:val="004B411A"/>
    <w:rsid w:val="004B43DD"/>
    <w:rsid w:val="004B5FBB"/>
    <w:rsid w:val="004B618D"/>
    <w:rsid w:val="004B67B2"/>
    <w:rsid w:val="004B680A"/>
    <w:rsid w:val="004B6B59"/>
    <w:rsid w:val="004B7697"/>
    <w:rsid w:val="004B7C33"/>
    <w:rsid w:val="004C0615"/>
    <w:rsid w:val="004C1231"/>
    <w:rsid w:val="004C21F7"/>
    <w:rsid w:val="004C3885"/>
    <w:rsid w:val="004C3A4B"/>
    <w:rsid w:val="004C40DE"/>
    <w:rsid w:val="004C41A2"/>
    <w:rsid w:val="004C49AD"/>
    <w:rsid w:val="004C4DE1"/>
    <w:rsid w:val="004C57EB"/>
    <w:rsid w:val="004C6057"/>
    <w:rsid w:val="004C61E5"/>
    <w:rsid w:val="004C63B1"/>
    <w:rsid w:val="004C64EA"/>
    <w:rsid w:val="004C6E64"/>
    <w:rsid w:val="004C7156"/>
    <w:rsid w:val="004C77C2"/>
    <w:rsid w:val="004D02B4"/>
    <w:rsid w:val="004D2A52"/>
    <w:rsid w:val="004D2CB0"/>
    <w:rsid w:val="004D319E"/>
    <w:rsid w:val="004D33EE"/>
    <w:rsid w:val="004D3B71"/>
    <w:rsid w:val="004D4732"/>
    <w:rsid w:val="004D4A49"/>
    <w:rsid w:val="004D636E"/>
    <w:rsid w:val="004D6435"/>
    <w:rsid w:val="004D6BE5"/>
    <w:rsid w:val="004D7276"/>
    <w:rsid w:val="004D75DD"/>
    <w:rsid w:val="004D7684"/>
    <w:rsid w:val="004E0113"/>
    <w:rsid w:val="004E0B74"/>
    <w:rsid w:val="004E0EA3"/>
    <w:rsid w:val="004E111E"/>
    <w:rsid w:val="004E115E"/>
    <w:rsid w:val="004E1175"/>
    <w:rsid w:val="004E1673"/>
    <w:rsid w:val="004E24A3"/>
    <w:rsid w:val="004E2D78"/>
    <w:rsid w:val="004E30E7"/>
    <w:rsid w:val="004E4D66"/>
    <w:rsid w:val="004E505C"/>
    <w:rsid w:val="004E5668"/>
    <w:rsid w:val="004E5DD3"/>
    <w:rsid w:val="004E5FE0"/>
    <w:rsid w:val="004E6074"/>
    <w:rsid w:val="004E6627"/>
    <w:rsid w:val="004E7377"/>
    <w:rsid w:val="004E7850"/>
    <w:rsid w:val="004F153C"/>
    <w:rsid w:val="004F1B7E"/>
    <w:rsid w:val="004F2E74"/>
    <w:rsid w:val="004F2F34"/>
    <w:rsid w:val="004F33CB"/>
    <w:rsid w:val="004F4271"/>
    <w:rsid w:val="004F5937"/>
    <w:rsid w:val="004F5DDE"/>
    <w:rsid w:val="004F64B6"/>
    <w:rsid w:val="004F66AE"/>
    <w:rsid w:val="004F66FA"/>
    <w:rsid w:val="004F7AA8"/>
    <w:rsid w:val="00500184"/>
    <w:rsid w:val="005004F6"/>
    <w:rsid w:val="00500620"/>
    <w:rsid w:val="00500962"/>
    <w:rsid w:val="00500C4B"/>
    <w:rsid w:val="00500FF1"/>
    <w:rsid w:val="0050175E"/>
    <w:rsid w:val="00501CC5"/>
    <w:rsid w:val="0050212D"/>
    <w:rsid w:val="00502167"/>
    <w:rsid w:val="0050244B"/>
    <w:rsid w:val="00503020"/>
    <w:rsid w:val="00504DD8"/>
    <w:rsid w:val="005055D8"/>
    <w:rsid w:val="00505710"/>
    <w:rsid w:val="0050596C"/>
    <w:rsid w:val="00505F5E"/>
    <w:rsid w:val="005065C0"/>
    <w:rsid w:val="005067E4"/>
    <w:rsid w:val="00506B6E"/>
    <w:rsid w:val="00507627"/>
    <w:rsid w:val="00507DB9"/>
    <w:rsid w:val="00510521"/>
    <w:rsid w:val="00510706"/>
    <w:rsid w:val="00511815"/>
    <w:rsid w:val="00511CBF"/>
    <w:rsid w:val="00511E4D"/>
    <w:rsid w:val="00512394"/>
    <w:rsid w:val="0051255B"/>
    <w:rsid w:val="005134C5"/>
    <w:rsid w:val="0051356E"/>
    <w:rsid w:val="005145AA"/>
    <w:rsid w:val="0051460C"/>
    <w:rsid w:val="00514B90"/>
    <w:rsid w:val="00514D9E"/>
    <w:rsid w:val="00514EFE"/>
    <w:rsid w:val="00517257"/>
    <w:rsid w:val="00517B4B"/>
    <w:rsid w:val="00517E3F"/>
    <w:rsid w:val="00517F5D"/>
    <w:rsid w:val="00520AF4"/>
    <w:rsid w:val="00520DE6"/>
    <w:rsid w:val="00520F39"/>
    <w:rsid w:val="005222DB"/>
    <w:rsid w:val="00522CBD"/>
    <w:rsid w:val="005238F8"/>
    <w:rsid w:val="00524082"/>
    <w:rsid w:val="0052442D"/>
    <w:rsid w:val="00524F6B"/>
    <w:rsid w:val="00525C2D"/>
    <w:rsid w:val="00525EA0"/>
    <w:rsid w:val="00525EF7"/>
    <w:rsid w:val="005267DC"/>
    <w:rsid w:val="00526A60"/>
    <w:rsid w:val="00526F41"/>
    <w:rsid w:val="00527C2B"/>
    <w:rsid w:val="00530D25"/>
    <w:rsid w:val="00531012"/>
    <w:rsid w:val="0053115C"/>
    <w:rsid w:val="00532406"/>
    <w:rsid w:val="00532A1A"/>
    <w:rsid w:val="00532CA8"/>
    <w:rsid w:val="00534473"/>
    <w:rsid w:val="00534F4B"/>
    <w:rsid w:val="0053505C"/>
    <w:rsid w:val="0053527F"/>
    <w:rsid w:val="00536696"/>
    <w:rsid w:val="005367EC"/>
    <w:rsid w:val="00536EDD"/>
    <w:rsid w:val="005379E9"/>
    <w:rsid w:val="00537E27"/>
    <w:rsid w:val="005404B0"/>
    <w:rsid w:val="00540DF3"/>
    <w:rsid w:val="00541303"/>
    <w:rsid w:val="00541423"/>
    <w:rsid w:val="00541965"/>
    <w:rsid w:val="00541C34"/>
    <w:rsid w:val="00542650"/>
    <w:rsid w:val="00542B0E"/>
    <w:rsid w:val="00542E40"/>
    <w:rsid w:val="00542EFD"/>
    <w:rsid w:val="00543D79"/>
    <w:rsid w:val="0054408A"/>
    <w:rsid w:val="00544A31"/>
    <w:rsid w:val="00545028"/>
    <w:rsid w:val="00546F32"/>
    <w:rsid w:val="00546FC3"/>
    <w:rsid w:val="00547790"/>
    <w:rsid w:val="0054780A"/>
    <w:rsid w:val="00547A4E"/>
    <w:rsid w:val="0055081B"/>
    <w:rsid w:val="00550DF9"/>
    <w:rsid w:val="0055103E"/>
    <w:rsid w:val="005517F7"/>
    <w:rsid w:val="005518E7"/>
    <w:rsid w:val="0055266E"/>
    <w:rsid w:val="005526D9"/>
    <w:rsid w:val="005534BA"/>
    <w:rsid w:val="0055507C"/>
    <w:rsid w:val="00555868"/>
    <w:rsid w:val="00555D23"/>
    <w:rsid w:val="005569A6"/>
    <w:rsid w:val="00556C9E"/>
    <w:rsid w:val="00557882"/>
    <w:rsid w:val="0056062C"/>
    <w:rsid w:val="005610F3"/>
    <w:rsid w:val="005616E9"/>
    <w:rsid w:val="00562306"/>
    <w:rsid w:val="0056281D"/>
    <w:rsid w:val="00563CB2"/>
    <w:rsid w:val="00564168"/>
    <w:rsid w:val="00564EC3"/>
    <w:rsid w:val="00565230"/>
    <w:rsid w:val="00565518"/>
    <w:rsid w:val="005665DF"/>
    <w:rsid w:val="0056660B"/>
    <w:rsid w:val="00567666"/>
    <w:rsid w:val="00567E78"/>
    <w:rsid w:val="00570A17"/>
    <w:rsid w:val="00570E44"/>
    <w:rsid w:val="005720B6"/>
    <w:rsid w:val="005720C3"/>
    <w:rsid w:val="0057260A"/>
    <w:rsid w:val="00573B16"/>
    <w:rsid w:val="00573F4A"/>
    <w:rsid w:val="005749FA"/>
    <w:rsid w:val="00574E4E"/>
    <w:rsid w:val="00575193"/>
    <w:rsid w:val="005751F1"/>
    <w:rsid w:val="00575330"/>
    <w:rsid w:val="00575E04"/>
    <w:rsid w:val="005762A6"/>
    <w:rsid w:val="00576DFF"/>
    <w:rsid w:val="00576E2C"/>
    <w:rsid w:val="00576EE0"/>
    <w:rsid w:val="00576EEB"/>
    <w:rsid w:val="00576EF5"/>
    <w:rsid w:val="0057747E"/>
    <w:rsid w:val="0057765F"/>
    <w:rsid w:val="0057782D"/>
    <w:rsid w:val="005804A9"/>
    <w:rsid w:val="00580A42"/>
    <w:rsid w:val="00580B35"/>
    <w:rsid w:val="00580E3A"/>
    <w:rsid w:val="00581253"/>
    <w:rsid w:val="00584610"/>
    <w:rsid w:val="00584B1D"/>
    <w:rsid w:val="00584B7C"/>
    <w:rsid w:val="0058612F"/>
    <w:rsid w:val="00586391"/>
    <w:rsid w:val="005866E7"/>
    <w:rsid w:val="00586867"/>
    <w:rsid w:val="00586AF8"/>
    <w:rsid w:val="0059027C"/>
    <w:rsid w:val="00591158"/>
    <w:rsid w:val="00591314"/>
    <w:rsid w:val="005915F5"/>
    <w:rsid w:val="005925EC"/>
    <w:rsid w:val="00592E30"/>
    <w:rsid w:val="00592F3E"/>
    <w:rsid w:val="005932B4"/>
    <w:rsid w:val="0059368C"/>
    <w:rsid w:val="005949ED"/>
    <w:rsid w:val="00594A1A"/>
    <w:rsid w:val="0059574E"/>
    <w:rsid w:val="00595C34"/>
    <w:rsid w:val="00596301"/>
    <w:rsid w:val="00596803"/>
    <w:rsid w:val="005972DC"/>
    <w:rsid w:val="0059740D"/>
    <w:rsid w:val="0059746E"/>
    <w:rsid w:val="005974B1"/>
    <w:rsid w:val="00597D2A"/>
    <w:rsid w:val="005A0647"/>
    <w:rsid w:val="005A09DC"/>
    <w:rsid w:val="005A0B45"/>
    <w:rsid w:val="005A205D"/>
    <w:rsid w:val="005A2BD0"/>
    <w:rsid w:val="005A3FD3"/>
    <w:rsid w:val="005A458A"/>
    <w:rsid w:val="005A474E"/>
    <w:rsid w:val="005A5A5B"/>
    <w:rsid w:val="005A6DD7"/>
    <w:rsid w:val="005A7188"/>
    <w:rsid w:val="005A7876"/>
    <w:rsid w:val="005A7FEC"/>
    <w:rsid w:val="005B0C23"/>
    <w:rsid w:val="005B0D0B"/>
    <w:rsid w:val="005B1282"/>
    <w:rsid w:val="005B1F35"/>
    <w:rsid w:val="005B228D"/>
    <w:rsid w:val="005B23F0"/>
    <w:rsid w:val="005B2EF1"/>
    <w:rsid w:val="005B3043"/>
    <w:rsid w:val="005B3680"/>
    <w:rsid w:val="005B389C"/>
    <w:rsid w:val="005B3D39"/>
    <w:rsid w:val="005B3DCB"/>
    <w:rsid w:val="005B4548"/>
    <w:rsid w:val="005B533E"/>
    <w:rsid w:val="005B54E0"/>
    <w:rsid w:val="005B645A"/>
    <w:rsid w:val="005B64A3"/>
    <w:rsid w:val="005B66E2"/>
    <w:rsid w:val="005B7EA7"/>
    <w:rsid w:val="005C023E"/>
    <w:rsid w:val="005C0C72"/>
    <w:rsid w:val="005C1856"/>
    <w:rsid w:val="005C1DC2"/>
    <w:rsid w:val="005C2CBB"/>
    <w:rsid w:val="005C3BF5"/>
    <w:rsid w:val="005C40F6"/>
    <w:rsid w:val="005C4392"/>
    <w:rsid w:val="005C48AD"/>
    <w:rsid w:val="005C5A1D"/>
    <w:rsid w:val="005C5BFF"/>
    <w:rsid w:val="005C6F20"/>
    <w:rsid w:val="005C7B0C"/>
    <w:rsid w:val="005D02AB"/>
    <w:rsid w:val="005D0886"/>
    <w:rsid w:val="005D0A9C"/>
    <w:rsid w:val="005D0D20"/>
    <w:rsid w:val="005D12B6"/>
    <w:rsid w:val="005D187F"/>
    <w:rsid w:val="005D2778"/>
    <w:rsid w:val="005D2C59"/>
    <w:rsid w:val="005D2F7A"/>
    <w:rsid w:val="005D2FA6"/>
    <w:rsid w:val="005D2FD5"/>
    <w:rsid w:val="005D36D6"/>
    <w:rsid w:val="005D3A2E"/>
    <w:rsid w:val="005D3B59"/>
    <w:rsid w:val="005D3B92"/>
    <w:rsid w:val="005D3EC1"/>
    <w:rsid w:val="005D4449"/>
    <w:rsid w:val="005D4DEE"/>
    <w:rsid w:val="005D5B71"/>
    <w:rsid w:val="005D6348"/>
    <w:rsid w:val="005D6C42"/>
    <w:rsid w:val="005D7E80"/>
    <w:rsid w:val="005D7EC5"/>
    <w:rsid w:val="005E019B"/>
    <w:rsid w:val="005E0771"/>
    <w:rsid w:val="005E0CC3"/>
    <w:rsid w:val="005E1384"/>
    <w:rsid w:val="005E33FC"/>
    <w:rsid w:val="005E3BAB"/>
    <w:rsid w:val="005E40E1"/>
    <w:rsid w:val="005E4398"/>
    <w:rsid w:val="005E4AE8"/>
    <w:rsid w:val="005E4BC3"/>
    <w:rsid w:val="005E50A5"/>
    <w:rsid w:val="005E50DC"/>
    <w:rsid w:val="005E52F7"/>
    <w:rsid w:val="005E5357"/>
    <w:rsid w:val="005E5687"/>
    <w:rsid w:val="005E5C37"/>
    <w:rsid w:val="005E62F2"/>
    <w:rsid w:val="005E75E4"/>
    <w:rsid w:val="005E7FC9"/>
    <w:rsid w:val="005F03E4"/>
    <w:rsid w:val="005F07E2"/>
    <w:rsid w:val="005F13F9"/>
    <w:rsid w:val="005F1E31"/>
    <w:rsid w:val="005F1F32"/>
    <w:rsid w:val="005F222A"/>
    <w:rsid w:val="005F3BD7"/>
    <w:rsid w:val="005F40AA"/>
    <w:rsid w:val="005F4655"/>
    <w:rsid w:val="005F6AFC"/>
    <w:rsid w:val="005F6E61"/>
    <w:rsid w:val="005F7F59"/>
    <w:rsid w:val="00601081"/>
    <w:rsid w:val="006013EC"/>
    <w:rsid w:val="00601931"/>
    <w:rsid w:val="00601E4E"/>
    <w:rsid w:val="00603175"/>
    <w:rsid w:val="00603BFF"/>
    <w:rsid w:val="00603D28"/>
    <w:rsid w:val="00603DF9"/>
    <w:rsid w:val="00604661"/>
    <w:rsid w:val="00605698"/>
    <w:rsid w:val="00605DE0"/>
    <w:rsid w:val="00607928"/>
    <w:rsid w:val="00610052"/>
    <w:rsid w:val="0061006E"/>
    <w:rsid w:val="006100C2"/>
    <w:rsid w:val="00610791"/>
    <w:rsid w:val="006109C8"/>
    <w:rsid w:val="00610FE7"/>
    <w:rsid w:val="00611C07"/>
    <w:rsid w:val="00612DC5"/>
    <w:rsid w:val="006137B4"/>
    <w:rsid w:val="006138AC"/>
    <w:rsid w:val="006142EE"/>
    <w:rsid w:val="006150C8"/>
    <w:rsid w:val="006150DC"/>
    <w:rsid w:val="0061581F"/>
    <w:rsid w:val="00615F10"/>
    <w:rsid w:val="00616897"/>
    <w:rsid w:val="00620050"/>
    <w:rsid w:val="00620133"/>
    <w:rsid w:val="00620E3E"/>
    <w:rsid w:val="00620E62"/>
    <w:rsid w:val="0062236B"/>
    <w:rsid w:val="0062305A"/>
    <w:rsid w:val="0062333C"/>
    <w:rsid w:val="0062391E"/>
    <w:rsid w:val="006258FD"/>
    <w:rsid w:val="006260D1"/>
    <w:rsid w:val="00626926"/>
    <w:rsid w:val="0062781F"/>
    <w:rsid w:val="006278B1"/>
    <w:rsid w:val="00627EF0"/>
    <w:rsid w:val="006300D1"/>
    <w:rsid w:val="00630B94"/>
    <w:rsid w:val="00631AF6"/>
    <w:rsid w:val="00631F3C"/>
    <w:rsid w:val="00632728"/>
    <w:rsid w:val="006335B5"/>
    <w:rsid w:val="00633832"/>
    <w:rsid w:val="00633CEE"/>
    <w:rsid w:val="00633FE6"/>
    <w:rsid w:val="0063462C"/>
    <w:rsid w:val="0063549A"/>
    <w:rsid w:val="0063557B"/>
    <w:rsid w:val="00635B4B"/>
    <w:rsid w:val="00635B52"/>
    <w:rsid w:val="00636773"/>
    <w:rsid w:val="006368BB"/>
    <w:rsid w:val="00636DF8"/>
    <w:rsid w:val="00637086"/>
    <w:rsid w:val="00637530"/>
    <w:rsid w:val="00637E5F"/>
    <w:rsid w:val="00640E63"/>
    <w:rsid w:val="0064198A"/>
    <w:rsid w:val="00642A37"/>
    <w:rsid w:val="00642A40"/>
    <w:rsid w:val="00642ECF"/>
    <w:rsid w:val="0064389F"/>
    <w:rsid w:val="00643CF5"/>
    <w:rsid w:val="00643F00"/>
    <w:rsid w:val="0064408E"/>
    <w:rsid w:val="0064409C"/>
    <w:rsid w:val="006452B2"/>
    <w:rsid w:val="00645A86"/>
    <w:rsid w:val="00645AC4"/>
    <w:rsid w:val="00646F03"/>
    <w:rsid w:val="00646FB7"/>
    <w:rsid w:val="00646FCD"/>
    <w:rsid w:val="00647228"/>
    <w:rsid w:val="006479A1"/>
    <w:rsid w:val="00647E92"/>
    <w:rsid w:val="0065037E"/>
    <w:rsid w:val="00650A06"/>
    <w:rsid w:val="00650A7F"/>
    <w:rsid w:val="00650A8A"/>
    <w:rsid w:val="00650C31"/>
    <w:rsid w:val="00650D20"/>
    <w:rsid w:val="006510DE"/>
    <w:rsid w:val="006514C5"/>
    <w:rsid w:val="0065183E"/>
    <w:rsid w:val="00651F17"/>
    <w:rsid w:val="00652341"/>
    <w:rsid w:val="0065379C"/>
    <w:rsid w:val="00653BBA"/>
    <w:rsid w:val="00653D2E"/>
    <w:rsid w:val="00654119"/>
    <w:rsid w:val="006541C9"/>
    <w:rsid w:val="0065481A"/>
    <w:rsid w:val="00654D5E"/>
    <w:rsid w:val="00654ED9"/>
    <w:rsid w:val="00655221"/>
    <w:rsid w:val="0065551C"/>
    <w:rsid w:val="006560BD"/>
    <w:rsid w:val="006566BC"/>
    <w:rsid w:val="00656A02"/>
    <w:rsid w:val="006572D6"/>
    <w:rsid w:val="0065775F"/>
    <w:rsid w:val="00657B78"/>
    <w:rsid w:val="006607F5"/>
    <w:rsid w:val="00660C50"/>
    <w:rsid w:val="00660CC5"/>
    <w:rsid w:val="00660D9C"/>
    <w:rsid w:val="00661D1F"/>
    <w:rsid w:val="0066246F"/>
    <w:rsid w:val="0066296E"/>
    <w:rsid w:val="00662985"/>
    <w:rsid w:val="00662BC7"/>
    <w:rsid w:val="00662E29"/>
    <w:rsid w:val="006631F2"/>
    <w:rsid w:val="0066343D"/>
    <w:rsid w:val="00663564"/>
    <w:rsid w:val="00663EA2"/>
    <w:rsid w:val="00663F7B"/>
    <w:rsid w:val="00664290"/>
    <w:rsid w:val="00664636"/>
    <w:rsid w:val="00664C53"/>
    <w:rsid w:val="00665078"/>
    <w:rsid w:val="006657D5"/>
    <w:rsid w:val="00665E58"/>
    <w:rsid w:val="00666775"/>
    <w:rsid w:val="006670A5"/>
    <w:rsid w:val="00667A78"/>
    <w:rsid w:val="006704CD"/>
    <w:rsid w:val="00670840"/>
    <w:rsid w:val="006708BB"/>
    <w:rsid w:val="00670B4C"/>
    <w:rsid w:val="00671B5A"/>
    <w:rsid w:val="00671C82"/>
    <w:rsid w:val="006726B3"/>
    <w:rsid w:val="00672B07"/>
    <w:rsid w:val="0067367B"/>
    <w:rsid w:val="006740C9"/>
    <w:rsid w:val="00674394"/>
    <w:rsid w:val="0067516E"/>
    <w:rsid w:val="00676271"/>
    <w:rsid w:val="006762DD"/>
    <w:rsid w:val="006769A4"/>
    <w:rsid w:val="0067749A"/>
    <w:rsid w:val="006802E8"/>
    <w:rsid w:val="0068146C"/>
    <w:rsid w:val="00681770"/>
    <w:rsid w:val="00681EB3"/>
    <w:rsid w:val="0068231E"/>
    <w:rsid w:val="006825C5"/>
    <w:rsid w:val="00682CF3"/>
    <w:rsid w:val="00683495"/>
    <w:rsid w:val="006838BC"/>
    <w:rsid w:val="006838C3"/>
    <w:rsid w:val="00683A88"/>
    <w:rsid w:val="006845A2"/>
    <w:rsid w:val="006846E5"/>
    <w:rsid w:val="00684848"/>
    <w:rsid w:val="006849A8"/>
    <w:rsid w:val="006850E8"/>
    <w:rsid w:val="006855B7"/>
    <w:rsid w:val="00685BE3"/>
    <w:rsid w:val="006862C6"/>
    <w:rsid w:val="006875E1"/>
    <w:rsid w:val="006879FE"/>
    <w:rsid w:val="00690913"/>
    <w:rsid w:val="0069094D"/>
    <w:rsid w:val="006910EF"/>
    <w:rsid w:val="006921BA"/>
    <w:rsid w:val="0069248E"/>
    <w:rsid w:val="00692D39"/>
    <w:rsid w:val="0069441E"/>
    <w:rsid w:val="00694D95"/>
    <w:rsid w:val="006953E6"/>
    <w:rsid w:val="00695A75"/>
    <w:rsid w:val="00695B0B"/>
    <w:rsid w:val="0069632F"/>
    <w:rsid w:val="006965A1"/>
    <w:rsid w:val="00696871"/>
    <w:rsid w:val="006971EE"/>
    <w:rsid w:val="00697CBB"/>
    <w:rsid w:val="006A00FA"/>
    <w:rsid w:val="006A063C"/>
    <w:rsid w:val="006A10FD"/>
    <w:rsid w:val="006A14F4"/>
    <w:rsid w:val="006A1F54"/>
    <w:rsid w:val="006A208B"/>
    <w:rsid w:val="006A2136"/>
    <w:rsid w:val="006A235D"/>
    <w:rsid w:val="006A2725"/>
    <w:rsid w:val="006A361A"/>
    <w:rsid w:val="006A3AC1"/>
    <w:rsid w:val="006A3E95"/>
    <w:rsid w:val="006A408A"/>
    <w:rsid w:val="006A4A04"/>
    <w:rsid w:val="006A5199"/>
    <w:rsid w:val="006A6D6C"/>
    <w:rsid w:val="006A748C"/>
    <w:rsid w:val="006A789F"/>
    <w:rsid w:val="006A7EF5"/>
    <w:rsid w:val="006B0117"/>
    <w:rsid w:val="006B02EA"/>
    <w:rsid w:val="006B218E"/>
    <w:rsid w:val="006B2E7B"/>
    <w:rsid w:val="006B34DA"/>
    <w:rsid w:val="006B3A48"/>
    <w:rsid w:val="006B4B05"/>
    <w:rsid w:val="006B561D"/>
    <w:rsid w:val="006B5958"/>
    <w:rsid w:val="006B5B5C"/>
    <w:rsid w:val="006B5E57"/>
    <w:rsid w:val="006B672B"/>
    <w:rsid w:val="006B712C"/>
    <w:rsid w:val="006B7528"/>
    <w:rsid w:val="006B77BB"/>
    <w:rsid w:val="006B781D"/>
    <w:rsid w:val="006B7E7F"/>
    <w:rsid w:val="006B7F27"/>
    <w:rsid w:val="006C0647"/>
    <w:rsid w:val="006C08C1"/>
    <w:rsid w:val="006C0905"/>
    <w:rsid w:val="006C1488"/>
    <w:rsid w:val="006C1FC1"/>
    <w:rsid w:val="006C2AD9"/>
    <w:rsid w:val="006C3693"/>
    <w:rsid w:val="006C36A8"/>
    <w:rsid w:val="006C3724"/>
    <w:rsid w:val="006C47F4"/>
    <w:rsid w:val="006C5164"/>
    <w:rsid w:val="006C5F35"/>
    <w:rsid w:val="006C712E"/>
    <w:rsid w:val="006D052C"/>
    <w:rsid w:val="006D1766"/>
    <w:rsid w:val="006D1A5A"/>
    <w:rsid w:val="006D1C44"/>
    <w:rsid w:val="006D22D1"/>
    <w:rsid w:val="006D3031"/>
    <w:rsid w:val="006D31D8"/>
    <w:rsid w:val="006D3264"/>
    <w:rsid w:val="006D3F44"/>
    <w:rsid w:val="006D403F"/>
    <w:rsid w:val="006D4347"/>
    <w:rsid w:val="006D5247"/>
    <w:rsid w:val="006D53FD"/>
    <w:rsid w:val="006D5D6D"/>
    <w:rsid w:val="006D62D2"/>
    <w:rsid w:val="006E0167"/>
    <w:rsid w:val="006E0A6B"/>
    <w:rsid w:val="006E0F6D"/>
    <w:rsid w:val="006E0FD9"/>
    <w:rsid w:val="006E1365"/>
    <w:rsid w:val="006E1DC9"/>
    <w:rsid w:val="006E261A"/>
    <w:rsid w:val="006E284F"/>
    <w:rsid w:val="006E46B9"/>
    <w:rsid w:val="006E580E"/>
    <w:rsid w:val="006E5DAD"/>
    <w:rsid w:val="006E5E6D"/>
    <w:rsid w:val="006E68D4"/>
    <w:rsid w:val="006E69D8"/>
    <w:rsid w:val="006E729E"/>
    <w:rsid w:val="006F000A"/>
    <w:rsid w:val="006F0A91"/>
    <w:rsid w:val="006F17BC"/>
    <w:rsid w:val="006F2007"/>
    <w:rsid w:val="006F25B7"/>
    <w:rsid w:val="006F2DC5"/>
    <w:rsid w:val="006F32C6"/>
    <w:rsid w:val="006F4188"/>
    <w:rsid w:val="006F4AB1"/>
    <w:rsid w:val="006F56E1"/>
    <w:rsid w:val="006F5923"/>
    <w:rsid w:val="006F5BE9"/>
    <w:rsid w:val="006F5C71"/>
    <w:rsid w:val="006F5F87"/>
    <w:rsid w:val="006F604A"/>
    <w:rsid w:val="006F64D5"/>
    <w:rsid w:val="007000E6"/>
    <w:rsid w:val="00701EFA"/>
    <w:rsid w:val="007023AD"/>
    <w:rsid w:val="00702584"/>
    <w:rsid w:val="0070331D"/>
    <w:rsid w:val="00703C15"/>
    <w:rsid w:val="007042B6"/>
    <w:rsid w:val="0070446D"/>
    <w:rsid w:val="00704E71"/>
    <w:rsid w:val="0070535E"/>
    <w:rsid w:val="007060CA"/>
    <w:rsid w:val="0070674E"/>
    <w:rsid w:val="0070698C"/>
    <w:rsid w:val="007076AC"/>
    <w:rsid w:val="00707980"/>
    <w:rsid w:val="00710348"/>
    <w:rsid w:val="007107BE"/>
    <w:rsid w:val="0071192D"/>
    <w:rsid w:val="007126D5"/>
    <w:rsid w:val="00712DCC"/>
    <w:rsid w:val="00713943"/>
    <w:rsid w:val="00714223"/>
    <w:rsid w:val="00715D25"/>
    <w:rsid w:val="00716A5F"/>
    <w:rsid w:val="00716D3E"/>
    <w:rsid w:val="00717F2A"/>
    <w:rsid w:val="00720DD3"/>
    <w:rsid w:val="007210B0"/>
    <w:rsid w:val="007211E0"/>
    <w:rsid w:val="00721313"/>
    <w:rsid w:val="0072138F"/>
    <w:rsid w:val="007218BC"/>
    <w:rsid w:val="00721A2F"/>
    <w:rsid w:val="007237FB"/>
    <w:rsid w:val="00725330"/>
    <w:rsid w:val="007264F8"/>
    <w:rsid w:val="00726713"/>
    <w:rsid w:val="007271C6"/>
    <w:rsid w:val="00727BA0"/>
    <w:rsid w:val="00730962"/>
    <w:rsid w:val="00730A67"/>
    <w:rsid w:val="00730AF7"/>
    <w:rsid w:val="00730B22"/>
    <w:rsid w:val="0073180C"/>
    <w:rsid w:val="007318D0"/>
    <w:rsid w:val="00732617"/>
    <w:rsid w:val="007326BE"/>
    <w:rsid w:val="00733709"/>
    <w:rsid w:val="00734366"/>
    <w:rsid w:val="00734421"/>
    <w:rsid w:val="007344B4"/>
    <w:rsid w:val="00734ED0"/>
    <w:rsid w:val="00735CD2"/>
    <w:rsid w:val="0073610A"/>
    <w:rsid w:val="00737537"/>
    <w:rsid w:val="007378A4"/>
    <w:rsid w:val="00737D3E"/>
    <w:rsid w:val="00740330"/>
    <w:rsid w:val="00741069"/>
    <w:rsid w:val="00741682"/>
    <w:rsid w:val="00741C6C"/>
    <w:rsid w:val="00741EA4"/>
    <w:rsid w:val="007431B1"/>
    <w:rsid w:val="007448FA"/>
    <w:rsid w:val="007454CE"/>
    <w:rsid w:val="007471FB"/>
    <w:rsid w:val="00747993"/>
    <w:rsid w:val="007509DB"/>
    <w:rsid w:val="00751A98"/>
    <w:rsid w:val="00752E5B"/>
    <w:rsid w:val="00753D23"/>
    <w:rsid w:val="00754FED"/>
    <w:rsid w:val="007561B4"/>
    <w:rsid w:val="007565AC"/>
    <w:rsid w:val="0075717E"/>
    <w:rsid w:val="007576DF"/>
    <w:rsid w:val="0076105C"/>
    <w:rsid w:val="007615DC"/>
    <w:rsid w:val="00762754"/>
    <w:rsid w:val="00762B19"/>
    <w:rsid w:val="007630E3"/>
    <w:rsid w:val="00764A2B"/>
    <w:rsid w:val="0076668D"/>
    <w:rsid w:val="00766B61"/>
    <w:rsid w:val="007678A7"/>
    <w:rsid w:val="00767FF7"/>
    <w:rsid w:val="00770592"/>
    <w:rsid w:val="00770FF9"/>
    <w:rsid w:val="007715EB"/>
    <w:rsid w:val="00771C2D"/>
    <w:rsid w:val="00771CE8"/>
    <w:rsid w:val="00771EC4"/>
    <w:rsid w:val="00772504"/>
    <w:rsid w:val="007735FD"/>
    <w:rsid w:val="00773E90"/>
    <w:rsid w:val="00774759"/>
    <w:rsid w:val="00774C8F"/>
    <w:rsid w:val="00774F21"/>
    <w:rsid w:val="00775174"/>
    <w:rsid w:val="00775C5B"/>
    <w:rsid w:val="00775C76"/>
    <w:rsid w:val="00775F39"/>
    <w:rsid w:val="00776542"/>
    <w:rsid w:val="007766B6"/>
    <w:rsid w:val="00777BC6"/>
    <w:rsid w:val="00777E24"/>
    <w:rsid w:val="00780BBC"/>
    <w:rsid w:val="007816E1"/>
    <w:rsid w:val="00781A5B"/>
    <w:rsid w:val="00781D59"/>
    <w:rsid w:val="00782735"/>
    <w:rsid w:val="00782A30"/>
    <w:rsid w:val="00782CB5"/>
    <w:rsid w:val="00783425"/>
    <w:rsid w:val="00783BFB"/>
    <w:rsid w:val="00783EB5"/>
    <w:rsid w:val="00784EEF"/>
    <w:rsid w:val="007858F3"/>
    <w:rsid w:val="00785B5C"/>
    <w:rsid w:val="007866E7"/>
    <w:rsid w:val="00786FC8"/>
    <w:rsid w:val="00787106"/>
    <w:rsid w:val="0079015E"/>
    <w:rsid w:val="007908B5"/>
    <w:rsid w:val="007908D9"/>
    <w:rsid w:val="00792668"/>
    <w:rsid w:val="00793116"/>
    <w:rsid w:val="007938F3"/>
    <w:rsid w:val="00793924"/>
    <w:rsid w:val="007954A8"/>
    <w:rsid w:val="00795600"/>
    <w:rsid w:val="00796E61"/>
    <w:rsid w:val="0079735C"/>
    <w:rsid w:val="007A026B"/>
    <w:rsid w:val="007A0416"/>
    <w:rsid w:val="007A07D1"/>
    <w:rsid w:val="007A1040"/>
    <w:rsid w:val="007A10EA"/>
    <w:rsid w:val="007A1AB9"/>
    <w:rsid w:val="007A1F09"/>
    <w:rsid w:val="007A21A1"/>
    <w:rsid w:val="007A2448"/>
    <w:rsid w:val="007A314D"/>
    <w:rsid w:val="007A5987"/>
    <w:rsid w:val="007A60AB"/>
    <w:rsid w:val="007A64D4"/>
    <w:rsid w:val="007A6589"/>
    <w:rsid w:val="007A69B4"/>
    <w:rsid w:val="007A6BEB"/>
    <w:rsid w:val="007A6FE0"/>
    <w:rsid w:val="007A7B80"/>
    <w:rsid w:val="007B0A07"/>
    <w:rsid w:val="007B0D6F"/>
    <w:rsid w:val="007B17C5"/>
    <w:rsid w:val="007B420B"/>
    <w:rsid w:val="007B4904"/>
    <w:rsid w:val="007B762F"/>
    <w:rsid w:val="007C12BC"/>
    <w:rsid w:val="007C19DF"/>
    <w:rsid w:val="007C1C0B"/>
    <w:rsid w:val="007C22D5"/>
    <w:rsid w:val="007C365C"/>
    <w:rsid w:val="007C3757"/>
    <w:rsid w:val="007C376B"/>
    <w:rsid w:val="007C3C24"/>
    <w:rsid w:val="007C4326"/>
    <w:rsid w:val="007C527F"/>
    <w:rsid w:val="007C5870"/>
    <w:rsid w:val="007C5B43"/>
    <w:rsid w:val="007C6133"/>
    <w:rsid w:val="007C62BE"/>
    <w:rsid w:val="007C75AF"/>
    <w:rsid w:val="007C76D0"/>
    <w:rsid w:val="007C7CA1"/>
    <w:rsid w:val="007C7E0C"/>
    <w:rsid w:val="007D055A"/>
    <w:rsid w:val="007D059C"/>
    <w:rsid w:val="007D087A"/>
    <w:rsid w:val="007D0BF1"/>
    <w:rsid w:val="007D0E1B"/>
    <w:rsid w:val="007D1F3F"/>
    <w:rsid w:val="007D2560"/>
    <w:rsid w:val="007D25E6"/>
    <w:rsid w:val="007D334D"/>
    <w:rsid w:val="007D3A71"/>
    <w:rsid w:val="007D3FD9"/>
    <w:rsid w:val="007D50BC"/>
    <w:rsid w:val="007D5755"/>
    <w:rsid w:val="007D6236"/>
    <w:rsid w:val="007D62B0"/>
    <w:rsid w:val="007D6765"/>
    <w:rsid w:val="007D6FE2"/>
    <w:rsid w:val="007D6FE6"/>
    <w:rsid w:val="007D7079"/>
    <w:rsid w:val="007D7AC3"/>
    <w:rsid w:val="007D7F84"/>
    <w:rsid w:val="007E0205"/>
    <w:rsid w:val="007E118B"/>
    <w:rsid w:val="007E1475"/>
    <w:rsid w:val="007E1C03"/>
    <w:rsid w:val="007E2237"/>
    <w:rsid w:val="007E3627"/>
    <w:rsid w:val="007E384F"/>
    <w:rsid w:val="007E5798"/>
    <w:rsid w:val="007E60F7"/>
    <w:rsid w:val="007E6539"/>
    <w:rsid w:val="007E68FC"/>
    <w:rsid w:val="007E6AD9"/>
    <w:rsid w:val="007E799C"/>
    <w:rsid w:val="007F0CAC"/>
    <w:rsid w:val="007F0DC9"/>
    <w:rsid w:val="007F0E9C"/>
    <w:rsid w:val="007F0EAC"/>
    <w:rsid w:val="007F10F5"/>
    <w:rsid w:val="007F186F"/>
    <w:rsid w:val="007F28AD"/>
    <w:rsid w:val="007F3605"/>
    <w:rsid w:val="007F406A"/>
    <w:rsid w:val="007F46FD"/>
    <w:rsid w:val="007F4EAA"/>
    <w:rsid w:val="007F6FD5"/>
    <w:rsid w:val="007F746A"/>
    <w:rsid w:val="0080007E"/>
    <w:rsid w:val="00801289"/>
    <w:rsid w:val="0080164E"/>
    <w:rsid w:val="00802ADC"/>
    <w:rsid w:val="00802C8C"/>
    <w:rsid w:val="008034CA"/>
    <w:rsid w:val="008044B8"/>
    <w:rsid w:val="008045B6"/>
    <w:rsid w:val="00804DDC"/>
    <w:rsid w:val="00805572"/>
    <w:rsid w:val="00807240"/>
    <w:rsid w:val="00807377"/>
    <w:rsid w:val="008078D7"/>
    <w:rsid w:val="00807A81"/>
    <w:rsid w:val="00807AB2"/>
    <w:rsid w:val="00812D7C"/>
    <w:rsid w:val="00812EA0"/>
    <w:rsid w:val="008131B8"/>
    <w:rsid w:val="00813DD2"/>
    <w:rsid w:val="00813DE3"/>
    <w:rsid w:val="00815AFF"/>
    <w:rsid w:val="008167C4"/>
    <w:rsid w:val="00816A07"/>
    <w:rsid w:val="00816D25"/>
    <w:rsid w:val="00816DE1"/>
    <w:rsid w:val="00817C62"/>
    <w:rsid w:val="0082120D"/>
    <w:rsid w:val="008212BA"/>
    <w:rsid w:val="00821A4F"/>
    <w:rsid w:val="00821A7E"/>
    <w:rsid w:val="00821FEB"/>
    <w:rsid w:val="00822560"/>
    <w:rsid w:val="00822855"/>
    <w:rsid w:val="008230A8"/>
    <w:rsid w:val="00823E91"/>
    <w:rsid w:val="00824707"/>
    <w:rsid w:val="0082492E"/>
    <w:rsid w:val="008251BE"/>
    <w:rsid w:val="00826332"/>
    <w:rsid w:val="00826584"/>
    <w:rsid w:val="008266C2"/>
    <w:rsid w:val="008267F4"/>
    <w:rsid w:val="00826A39"/>
    <w:rsid w:val="00826DE9"/>
    <w:rsid w:val="00827218"/>
    <w:rsid w:val="008276F8"/>
    <w:rsid w:val="008277CE"/>
    <w:rsid w:val="008312E6"/>
    <w:rsid w:val="00831D8B"/>
    <w:rsid w:val="0083218D"/>
    <w:rsid w:val="0083275C"/>
    <w:rsid w:val="00832A66"/>
    <w:rsid w:val="008340A8"/>
    <w:rsid w:val="00834CB2"/>
    <w:rsid w:val="00834D59"/>
    <w:rsid w:val="00835A4E"/>
    <w:rsid w:val="00835B9F"/>
    <w:rsid w:val="00835CC1"/>
    <w:rsid w:val="008364D9"/>
    <w:rsid w:val="00836E29"/>
    <w:rsid w:val="00837CED"/>
    <w:rsid w:val="00840B1F"/>
    <w:rsid w:val="008410CB"/>
    <w:rsid w:val="0084248D"/>
    <w:rsid w:val="00842F40"/>
    <w:rsid w:val="008431AA"/>
    <w:rsid w:val="008435D9"/>
    <w:rsid w:val="008436EA"/>
    <w:rsid w:val="00843A18"/>
    <w:rsid w:val="00844E4E"/>
    <w:rsid w:val="00845BC9"/>
    <w:rsid w:val="00845DE7"/>
    <w:rsid w:val="00845E0C"/>
    <w:rsid w:val="0084671C"/>
    <w:rsid w:val="00847782"/>
    <w:rsid w:val="00850805"/>
    <w:rsid w:val="008511CE"/>
    <w:rsid w:val="00851671"/>
    <w:rsid w:val="00852829"/>
    <w:rsid w:val="0085311E"/>
    <w:rsid w:val="00853C3C"/>
    <w:rsid w:val="00855170"/>
    <w:rsid w:val="008552DB"/>
    <w:rsid w:val="00855BA2"/>
    <w:rsid w:val="008567E9"/>
    <w:rsid w:val="00856F39"/>
    <w:rsid w:val="00857776"/>
    <w:rsid w:val="00857A81"/>
    <w:rsid w:val="00860054"/>
    <w:rsid w:val="008601EE"/>
    <w:rsid w:val="008604A0"/>
    <w:rsid w:val="0086307F"/>
    <w:rsid w:val="008643F0"/>
    <w:rsid w:val="00864C26"/>
    <w:rsid w:val="008658A0"/>
    <w:rsid w:val="008660B2"/>
    <w:rsid w:val="008700FE"/>
    <w:rsid w:val="00870E48"/>
    <w:rsid w:val="0087106D"/>
    <w:rsid w:val="008712B0"/>
    <w:rsid w:val="00871E08"/>
    <w:rsid w:val="0087273B"/>
    <w:rsid w:val="00872F44"/>
    <w:rsid w:val="008733EB"/>
    <w:rsid w:val="00873DC8"/>
    <w:rsid w:val="008741CB"/>
    <w:rsid w:val="008749CB"/>
    <w:rsid w:val="00874AAB"/>
    <w:rsid w:val="0087536B"/>
    <w:rsid w:val="008764F9"/>
    <w:rsid w:val="00876D09"/>
    <w:rsid w:val="008801D8"/>
    <w:rsid w:val="0088045A"/>
    <w:rsid w:val="0088054F"/>
    <w:rsid w:val="00880F30"/>
    <w:rsid w:val="00881524"/>
    <w:rsid w:val="00881C44"/>
    <w:rsid w:val="00883A74"/>
    <w:rsid w:val="00884086"/>
    <w:rsid w:val="00884493"/>
    <w:rsid w:val="00884721"/>
    <w:rsid w:val="00884E29"/>
    <w:rsid w:val="00884FC6"/>
    <w:rsid w:val="00885018"/>
    <w:rsid w:val="0088520F"/>
    <w:rsid w:val="008861CD"/>
    <w:rsid w:val="00886252"/>
    <w:rsid w:val="00886FE5"/>
    <w:rsid w:val="0088729F"/>
    <w:rsid w:val="00887D95"/>
    <w:rsid w:val="00890143"/>
    <w:rsid w:val="00890567"/>
    <w:rsid w:val="008909A5"/>
    <w:rsid w:val="00890FB7"/>
    <w:rsid w:val="008910C4"/>
    <w:rsid w:val="00891321"/>
    <w:rsid w:val="008913ED"/>
    <w:rsid w:val="00891B2B"/>
    <w:rsid w:val="008923F8"/>
    <w:rsid w:val="00893EE8"/>
    <w:rsid w:val="008945CF"/>
    <w:rsid w:val="00894EB4"/>
    <w:rsid w:val="00895211"/>
    <w:rsid w:val="0089639B"/>
    <w:rsid w:val="008969DF"/>
    <w:rsid w:val="0089719D"/>
    <w:rsid w:val="008974EE"/>
    <w:rsid w:val="00897522"/>
    <w:rsid w:val="00897B79"/>
    <w:rsid w:val="00897D1D"/>
    <w:rsid w:val="008A08E0"/>
    <w:rsid w:val="008A1067"/>
    <w:rsid w:val="008A27CC"/>
    <w:rsid w:val="008A2B96"/>
    <w:rsid w:val="008A2FE0"/>
    <w:rsid w:val="008A301F"/>
    <w:rsid w:val="008A4361"/>
    <w:rsid w:val="008A46A7"/>
    <w:rsid w:val="008A4869"/>
    <w:rsid w:val="008A4CA4"/>
    <w:rsid w:val="008A4DDD"/>
    <w:rsid w:val="008A547D"/>
    <w:rsid w:val="008A5788"/>
    <w:rsid w:val="008A5DBD"/>
    <w:rsid w:val="008A5DCC"/>
    <w:rsid w:val="008A5DE2"/>
    <w:rsid w:val="008A7386"/>
    <w:rsid w:val="008A7B1E"/>
    <w:rsid w:val="008A7DB8"/>
    <w:rsid w:val="008A7E17"/>
    <w:rsid w:val="008B23C1"/>
    <w:rsid w:val="008B23F8"/>
    <w:rsid w:val="008B2684"/>
    <w:rsid w:val="008B2D3C"/>
    <w:rsid w:val="008B2EE8"/>
    <w:rsid w:val="008B380D"/>
    <w:rsid w:val="008B43EF"/>
    <w:rsid w:val="008B4598"/>
    <w:rsid w:val="008B48A4"/>
    <w:rsid w:val="008B4D89"/>
    <w:rsid w:val="008B52F0"/>
    <w:rsid w:val="008B592D"/>
    <w:rsid w:val="008B5AC0"/>
    <w:rsid w:val="008B5D4B"/>
    <w:rsid w:val="008B6467"/>
    <w:rsid w:val="008B7190"/>
    <w:rsid w:val="008C055D"/>
    <w:rsid w:val="008C07A4"/>
    <w:rsid w:val="008C165A"/>
    <w:rsid w:val="008C233E"/>
    <w:rsid w:val="008C2779"/>
    <w:rsid w:val="008C3258"/>
    <w:rsid w:val="008C3592"/>
    <w:rsid w:val="008C4638"/>
    <w:rsid w:val="008C4973"/>
    <w:rsid w:val="008C4B2C"/>
    <w:rsid w:val="008C4FD3"/>
    <w:rsid w:val="008C6447"/>
    <w:rsid w:val="008C6964"/>
    <w:rsid w:val="008C6DE7"/>
    <w:rsid w:val="008C714E"/>
    <w:rsid w:val="008C76E1"/>
    <w:rsid w:val="008C7819"/>
    <w:rsid w:val="008C7E4E"/>
    <w:rsid w:val="008D05F8"/>
    <w:rsid w:val="008D0649"/>
    <w:rsid w:val="008D0FB3"/>
    <w:rsid w:val="008D120F"/>
    <w:rsid w:val="008D1D42"/>
    <w:rsid w:val="008D23A7"/>
    <w:rsid w:val="008D3688"/>
    <w:rsid w:val="008D46C3"/>
    <w:rsid w:val="008D476F"/>
    <w:rsid w:val="008D5A59"/>
    <w:rsid w:val="008D5E46"/>
    <w:rsid w:val="008D6106"/>
    <w:rsid w:val="008D64CA"/>
    <w:rsid w:val="008D6886"/>
    <w:rsid w:val="008D6D0A"/>
    <w:rsid w:val="008D6F6B"/>
    <w:rsid w:val="008D7163"/>
    <w:rsid w:val="008D738B"/>
    <w:rsid w:val="008D7393"/>
    <w:rsid w:val="008D7610"/>
    <w:rsid w:val="008D764C"/>
    <w:rsid w:val="008D7D61"/>
    <w:rsid w:val="008E1078"/>
    <w:rsid w:val="008E1BF4"/>
    <w:rsid w:val="008E21A3"/>
    <w:rsid w:val="008E29F0"/>
    <w:rsid w:val="008E3D1F"/>
    <w:rsid w:val="008E3EF3"/>
    <w:rsid w:val="008E4142"/>
    <w:rsid w:val="008E4A38"/>
    <w:rsid w:val="008E50CF"/>
    <w:rsid w:val="008E5319"/>
    <w:rsid w:val="008E56AD"/>
    <w:rsid w:val="008E583F"/>
    <w:rsid w:val="008E636B"/>
    <w:rsid w:val="008E6D08"/>
    <w:rsid w:val="008E7107"/>
    <w:rsid w:val="008E7DD6"/>
    <w:rsid w:val="008F01A8"/>
    <w:rsid w:val="008F1E47"/>
    <w:rsid w:val="008F2465"/>
    <w:rsid w:val="008F37A6"/>
    <w:rsid w:val="008F37F8"/>
    <w:rsid w:val="008F40F5"/>
    <w:rsid w:val="008F4366"/>
    <w:rsid w:val="008F69DC"/>
    <w:rsid w:val="008F6B4A"/>
    <w:rsid w:val="008F6C0B"/>
    <w:rsid w:val="008F753D"/>
    <w:rsid w:val="00900236"/>
    <w:rsid w:val="00900AE3"/>
    <w:rsid w:val="00900DAC"/>
    <w:rsid w:val="009015DA"/>
    <w:rsid w:val="00901E36"/>
    <w:rsid w:val="00902A14"/>
    <w:rsid w:val="00904866"/>
    <w:rsid w:val="00904E83"/>
    <w:rsid w:val="009051B3"/>
    <w:rsid w:val="00905796"/>
    <w:rsid w:val="00905B5F"/>
    <w:rsid w:val="00906156"/>
    <w:rsid w:val="00906C4C"/>
    <w:rsid w:val="009071D0"/>
    <w:rsid w:val="0090775F"/>
    <w:rsid w:val="00907CFB"/>
    <w:rsid w:val="00907E87"/>
    <w:rsid w:val="00907EAC"/>
    <w:rsid w:val="0091009B"/>
    <w:rsid w:val="0091042F"/>
    <w:rsid w:val="00911282"/>
    <w:rsid w:val="0091214E"/>
    <w:rsid w:val="0091221A"/>
    <w:rsid w:val="0091258A"/>
    <w:rsid w:val="009132B9"/>
    <w:rsid w:val="009133B7"/>
    <w:rsid w:val="00913F0F"/>
    <w:rsid w:val="00914472"/>
    <w:rsid w:val="00914C8C"/>
    <w:rsid w:val="00915219"/>
    <w:rsid w:val="00915756"/>
    <w:rsid w:val="0091580E"/>
    <w:rsid w:val="00916357"/>
    <w:rsid w:val="00916935"/>
    <w:rsid w:val="009178CE"/>
    <w:rsid w:val="0091799E"/>
    <w:rsid w:val="00920C4B"/>
    <w:rsid w:val="00922088"/>
    <w:rsid w:val="0092233D"/>
    <w:rsid w:val="009223D3"/>
    <w:rsid w:val="009224D9"/>
    <w:rsid w:val="00922BE3"/>
    <w:rsid w:val="009236BE"/>
    <w:rsid w:val="00923A0B"/>
    <w:rsid w:val="009244CE"/>
    <w:rsid w:val="0092452C"/>
    <w:rsid w:val="00924BC5"/>
    <w:rsid w:val="00925810"/>
    <w:rsid w:val="009261FC"/>
    <w:rsid w:val="00926F11"/>
    <w:rsid w:val="00927390"/>
    <w:rsid w:val="00927845"/>
    <w:rsid w:val="00927B15"/>
    <w:rsid w:val="0093046D"/>
    <w:rsid w:val="00930515"/>
    <w:rsid w:val="00930D72"/>
    <w:rsid w:val="00931284"/>
    <w:rsid w:val="009317CC"/>
    <w:rsid w:val="009318A6"/>
    <w:rsid w:val="00931C95"/>
    <w:rsid w:val="00932774"/>
    <w:rsid w:val="0093280E"/>
    <w:rsid w:val="009333C6"/>
    <w:rsid w:val="009338AA"/>
    <w:rsid w:val="0093498B"/>
    <w:rsid w:val="00934E37"/>
    <w:rsid w:val="009356E2"/>
    <w:rsid w:val="00936C4F"/>
    <w:rsid w:val="00936D58"/>
    <w:rsid w:val="009376F4"/>
    <w:rsid w:val="00937D14"/>
    <w:rsid w:val="00937E9C"/>
    <w:rsid w:val="00940285"/>
    <w:rsid w:val="009408BC"/>
    <w:rsid w:val="009409A5"/>
    <w:rsid w:val="00942EA8"/>
    <w:rsid w:val="00943648"/>
    <w:rsid w:val="00944767"/>
    <w:rsid w:val="00945E95"/>
    <w:rsid w:val="00945FF2"/>
    <w:rsid w:val="009463ED"/>
    <w:rsid w:val="00946445"/>
    <w:rsid w:val="00946A9D"/>
    <w:rsid w:val="00946B3E"/>
    <w:rsid w:val="00946CBB"/>
    <w:rsid w:val="00947AE2"/>
    <w:rsid w:val="00950840"/>
    <w:rsid w:val="009511C5"/>
    <w:rsid w:val="009512B0"/>
    <w:rsid w:val="009514D3"/>
    <w:rsid w:val="00951957"/>
    <w:rsid w:val="00951EDD"/>
    <w:rsid w:val="00953112"/>
    <w:rsid w:val="009531A6"/>
    <w:rsid w:val="00953218"/>
    <w:rsid w:val="0095362D"/>
    <w:rsid w:val="0095490B"/>
    <w:rsid w:val="0095554B"/>
    <w:rsid w:val="0095664B"/>
    <w:rsid w:val="00960DAD"/>
    <w:rsid w:val="009614F2"/>
    <w:rsid w:val="0096349D"/>
    <w:rsid w:val="00963AA1"/>
    <w:rsid w:val="00963C08"/>
    <w:rsid w:val="00965128"/>
    <w:rsid w:val="00966B00"/>
    <w:rsid w:val="009675BD"/>
    <w:rsid w:val="00967C05"/>
    <w:rsid w:val="009700BC"/>
    <w:rsid w:val="009713E5"/>
    <w:rsid w:val="00971B73"/>
    <w:rsid w:val="00972108"/>
    <w:rsid w:val="00972781"/>
    <w:rsid w:val="0097329A"/>
    <w:rsid w:val="009736B0"/>
    <w:rsid w:val="009736F4"/>
    <w:rsid w:val="00973AE0"/>
    <w:rsid w:val="009752DA"/>
    <w:rsid w:val="009754CD"/>
    <w:rsid w:val="00975FAF"/>
    <w:rsid w:val="009770F9"/>
    <w:rsid w:val="00980218"/>
    <w:rsid w:val="009805D4"/>
    <w:rsid w:val="0098066B"/>
    <w:rsid w:val="00981060"/>
    <w:rsid w:val="00981130"/>
    <w:rsid w:val="009817F9"/>
    <w:rsid w:val="00981DE5"/>
    <w:rsid w:val="0098261B"/>
    <w:rsid w:val="009826F0"/>
    <w:rsid w:val="009828AD"/>
    <w:rsid w:val="009833DC"/>
    <w:rsid w:val="00984A38"/>
    <w:rsid w:val="00984B74"/>
    <w:rsid w:val="00986190"/>
    <w:rsid w:val="0098641D"/>
    <w:rsid w:val="00986690"/>
    <w:rsid w:val="00986B82"/>
    <w:rsid w:val="00987075"/>
    <w:rsid w:val="00987CB0"/>
    <w:rsid w:val="009902BB"/>
    <w:rsid w:val="00990623"/>
    <w:rsid w:val="009908AE"/>
    <w:rsid w:val="009915F5"/>
    <w:rsid w:val="00992377"/>
    <w:rsid w:val="00992A9F"/>
    <w:rsid w:val="00993D0A"/>
    <w:rsid w:val="00993E09"/>
    <w:rsid w:val="00995648"/>
    <w:rsid w:val="00995C99"/>
    <w:rsid w:val="0099644F"/>
    <w:rsid w:val="0099657D"/>
    <w:rsid w:val="00997594"/>
    <w:rsid w:val="00997A83"/>
    <w:rsid w:val="00997B5E"/>
    <w:rsid w:val="009A0231"/>
    <w:rsid w:val="009A0D02"/>
    <w:rsid w:val="009A0E56"/>
    <w:rsid w:val="009A1927"/>
    <w:rsid w:val="009A27B4"/>
    <w:rsid w:val="009A2982"/>
    <w:rsid w:val="009A4666"/>
    <w:rsid w:val="009A53AA"/>
    <w:rsid w:val="009A5FAF"/>
    <w:rsid w:val="009A6CE5"/>
    <w:rsid w:val="009A7E80"/>
    <w:rsid w:val="009B0782"/>
    <w:rsid w:val="009B07E7"/>
    <w:rsid w:val="009B2542"/>
    <w:rsid w:val="009B2C46"/>
    <w:rsid w:val="009B2D00"/>
    <w:rsid w:val="009B4506"/>
    <w:rsid w:val="009B5165"/>
    <w:rsid w:val="009B57A4"/>
    <w:rsid w:val="009B5BAA"/>
    <w:rsid w:val="009B5F53"/>
    <w:rsid w:val="009B687D"/>
    <w:rsid w:val="009B73BB"/>
    <w:rsid w:val="009B7A2A"/>
    <w:rsid w:val="009C0014"/>
    <w:rsid w:val="009C0ED3"/>
    <w:rsid w:val="009C1393"/>
    <w:rsid w:val="009C2045"/>
    <w:rsid w:val="009C277C"/>
    <w:rsid w:val="009C2CD9"/>
    <w:rsid w:val="009C2E48"/>
    <w:rsid w:val="009C310F"/>
    <w:rsid w:val="009C377A"/>
    <w:rsid w:val="009C4392"/>
    <w:rsid w:val="009C4AB1"/>
    <w:rsid w:val="009C5508"/>
    <w:rsid w:val="009C604A"/>
    <w:rsid w:val="009C6739"/>
    <w:rsid w:val="009C73F9"/>
    <w:rsid w:val="009D0047"/>
    <w:rsid w:val="009D01CC"/>
    <w:rsid w:val="009D071D"/>
    <w:rsid w:val="009D0828"/>
    <w:rsid w:val="009D0958"/>
    <w:rsid w:val="009D13ED"/>
    <w:rsid w:val="009D1D94"/>
    <w:rsid w:val="009D2A09"/>
    <w:rsid w:val="009D2A23"/>
    <w:rsid w:val="009D2A39"/>
    <w:rsid w:val="009D2E39"/>
    <w:rsid w:val="009D3433"/>
    <w:rsid w:val="009D415F"/>
    <w:rsid w:val="009D4775"/>
    <w:rsid w:val="009D51A1"/>
    <w:rsid w:val="009D53F5"/>
    <w:rsid w:val="009D5813"/>
    <w:rsid w:val="009D58A4"/>
    <w:rsid w:val="009D69D0"/>
    <w:rsid w:val="009D6AE6"/>
    <w:rsid w:val="009D714D"/>
    <w:rsid w:val="009D7A11"/>
    <w:rsid w:val="009D7D8F"/>
    <w:rsid w:val="009E06BA"/>
    <w:rsid w:val="009E1723"/>
    <w:rsid w:val="009E1A07"/>
    <w:rsid w:val="009E1AC5"/>
    <w:rsid w:val="009E1AEF"/>
    <w:rsid w:val="009E1CE0"/>
    <w:rsid w:val="009E20B1"/>
    <w:rsid w:val="009E2B8F"/>
    <w:rsid w:val="009E2C2B"/>
    <w:rsid w:val="009E2C7D"/>
    <w:rsid w:val="009E320A"/>
    <w:rsid w:val="009E3D11"/>
    <w:rsid w:val="009E44D5"/>
    <w:rsid w:val="009E468D"/>
    <w:rsid w:val="009E5494"/>
    <w:rsid w:val="009E6274"/>
    <w:rsid w:val="009E6BD9"/>
    <w:rsid w:val="009E7ACF"/>
    <w:rsid w:val="009E7C9F"/>
    <w:rsid w:val="009E7F24"/>
    <w:rsid w:val="009E7FA7"/>
    <w:rsid w:val="009F13C8"/>
    <w:rsid w:val="009F186E"/>
    <w:rsid w:val="009F1D5F"/>
    <w:rsid w:val="009F2F14"/>
    <w:rsid w:val="009F3328"/>
    <w:rsid w:val="009F4180"/>
    <w:rsid w:val="009F502A"/>
    <w:rsid w:val="009F5696"/>
    <w:rsid w:val="009F5762"/>
    <w:rsid w:val="009F5DA0"/>
    <w:rsid w:val="009F6AEA"/>
    <w:rsid w:val="009F74F3"/>
    <w:rsid w:val="009F7AE4"/>
    <w:rsid w:val="00A0003C"/>
    <w:rsid w:val="00A000B8"/>
    <w:rsid w:val="00A00EF9"/>
    <w:rsid w:val="00A01020"/>
    <w:rsid w:val="00A02488"/>
    <w:rsid w:val="00A02900"/>
    <w:rsid w:val="00A03996"/>
    <w:rsid w:val="00A046D2"/>
    <w:rsid w:val="00A04C6F"/>
    <w:rsid w:val="00A04D97"/>
    <w:rsid w:val="00A050BF"/>
    <w:rsid w:val="00A050C3"/>
    <w:rsid w:val="00A050C5"/>
    <w:rsid w:val="00A055DF"/>
    <w:rsid w:val="00A05E64"/>
    <w:rsid w:val="00A0665B"/>
    <w:rsid w:val="00A074D3"/>
    <w:rsid w:val="00A10A60"/>
    <w:rsid w:val="00A10C96"/>
    <w:rsid w:val="00A11A20"/>
    <w:rsid w:val="00A11BA4"/>
    <w:rsid w:val="00A11D09"/>
    <w:rsid w:val="00A1200D"/>
    <w:rsid w:val="00A12085"/>
    <w:rsid w:val="00A12275"/>
    <w:rsid w:val="00A12603"/>
    <w:rsid w:val="00A133D1"/>
    <w:rsid w:val="00A16002"/>
    <w:rsid w:val="00A164FD"/>
    <w:rsid w:val="00A16564"/>
    <w:rsid w:val="00A165E1"/>
    <w:rsid w:val="00A17955"/>
    <w:rsid w:val="00A17A77"/>
    <w:rsid w:val="00A2047C"/>
    <w:rsid w:val="00A205B5"/>
    <w:rsid w:val="00A209DA"/>
    <w:rsid w:val="00A20BE3"/>
    <w:rsid w:val="00A21327"/>
    <w:rsid w:val="00A225BD"/>
    <w:rsid w:val="00A2260B"/>
    <w:rsid w:val="00A23141"/>
    <w:rsid w:val="00A23B59"/>
    <w:rsid w:val="00A2448B"/>
    <w:rsid w:val="00A24999"/>
    <w:rsid w:val="00A24C28"/>
    <w:rsid w:val="00A2571E"/>
    <w:rsid w:val="00A260D4"/>
    <w:rsid w:val="00A2628B"/>
    <w:rsid w:val="00A26609"/>
    <w:rsid w:val="00A27046"/>
    <w:rsid w:val="00A303DE"/>
    <w:rsid w:val="00A30498"/>
    <w:rsid w:val="00A30688"/>
    <w:rsid w:val="00A3080C"/>
    <w:rsid w:val="00A30F43"/>
    <w:rsid w:val="00A31012"/>
    <w:rsid w:val="00A32A13"/>
    <w:rsid w:val="00A33323"/>
    <w:rsid w:val="00A3357A"/>
    <w:rsid w:val="00A33A7C"/>
    <w:rsid w:val="00A348B8"/>
    <w:rsid w:val="00A34F65"/>
    <w:rsid w:val="00A350D6"/>
    <w:rsid w:val="00A3520E"/>
    <w:rsid w:val="00A3566D"/>
    <w:rsid w:val="00A35A34"/>
    <w:rsid w:val="00A35E7B"/>
    <w:rsid w:val="00A36F69"/>
    <w:rsid w:val="00A37AAE"/>
    <w:rsid w:val="00A37D7F"/>
    <w:rsid w:val="00A37E10"/>
    <w:rsid w:val="00A400A7"/>
    <w:rsid w:val="00A41369"/>
    <w:rsid w:val="00A418C8"/>
    <w:rsid w:val="00A4267F"/>
    <w:rsid w:val="00A4278F"/>
    <w:rsid w:val="00A427DD"/>
    <w:rsid w:val="00A42EB5"/>
    <w:rsid w:val="00A4396C"/>
    <w:rsid w:val="00A43AA2"/>
    <w:rsid w:val="00A43C66"/>
    <w:rsid w:val="00A43F7F"/>
    <w:rsid w:val="00A44266"/>
    <w:rsid w:val="00A4447F"/>
    <w:rsid w:val="00A444B1"/>
    <w:rsid w:val="00A44D6E"/>
    <w:rsid w:val="00A45747"/>
    <w:rsid w:val="00A45ADF"/>
    <w:rsid w:val="00A46BE2"/>
    <w:rsid w:val="00A47333"/>
    <w:rsid w:val="00A504B9"/>
    <w:rsid w:val="00A51F65"/>
    <w:rsid w:val="00A524A6"/>
    <w:rsid w:val="00A5298D"/>
    <w:rsid w:val="00A533E6"/>
    <w:rsid w:val="00A53706"/>
    <w:rsid w:val="00A545E6"/>
    <w:rsid w:val="00A54863"/>
    <w:rsid w:val="00A55F82"/>
    <w:rsid w:val="00A55FAE"/>
    <w:rsid w:val="00A5632D"/>
    <w:rsid w:val="00A564A4"/>
    <w:rsid w:val="00A56A50"/>
    <w:rsid w:val="00A575F1"/>
    <w:rsid w:val="00A57F5C"/>
    <w:rsid w:val="00A601E3"/>
    <w:rsid w:val="00A61316"/>
    <w:rsid w:val="00A623FD"/>
    <w:rsid w:val="00A62CBE"/>
    <w:rsid w:val="00A62DDA"/>
    <w:rsid w:val="00A634F5"/>
    <w:rsid w:val="00A63736"/>
    <w:rsid w:val="00A63BD4"/>
    <w:rsid w:val="00A64C2E"/>
    <w:rsid w:val="00A64FA8"/>
    <w:rsid w:val="00A6504B"/>
    <w:rsid w:val="00A65786"/>
    <w:rsid w:val="00A67209"/>
    <w:rsid w:val="00A7066C"/>
    <w:rsid w:val="00A70E71"/>
    <w:rsid w:val="00A71613"/>
    <w:rsid w:val="00A71ABF"/>
    <w:rsid w:val="00A71FDF"/>
    <w:rsid w:val="00A72002"/>
    <w:rsid w:val="00A72CBA"/>
    <w:rsid w:val="00A73599"/>
    <w:rsid w:val="00A73736"/>
    <w:rsid w:val="00A73833"/>
    <w:rsid w:val="00A73858"/>
    <w:rsid w:val="00A74260"/>
    <w:rsid w:val="00A7493A"/>
    <w:rsid w:val="00A75E26"/>
    <w:rsid w:val="00A75FD5"/>
    <w:rsid w:val="00A771BA"/>
    <w:rsid w:val="00A771C8"/>
    <w:rsid w:val="00A775AA"/>
    <w:rsid w:val="00A7772D"/>
    <w:rsid w:val="00A77A66"/>
    <w:rsid w:val="00A77F78"/>
    <w:rsid w:val="00A8033E"/>
    <w:rsid w:val="00A80570"/>
    <w:rsid w:val="00A80950"/>
    <w:rsid w:val="00A80D95"/>
    <w:rsid w:val="00A81661"/>
    <w:rsid w:val="00A816A4"/>
    <w:rsid w:val="00A8170B"/>
    <w:rsid w:val="00A81A95"/>
    <w:rsid w:val="00A82478"/>
    <w:rsid w:val="00A82827"/>
    <w:rsid w:val="00A82CAF"/>
    <w:rsid w:val="00A8348B"/>
    <w:rsid w:val="00A83E84"/>
    <w:rsid w:val="00A85050"/>
    <w:rsid w:val="00A85357"/>
    <w:rsid w:val="00A85DBC"/>
    <w:rsid w:val="00A86198"/>
    <w:rsid w:val="00A8656D"/>
    <w:rsid w:val="00A8659F"/>
    <w:rsid w:val="00A90D31"/>
    <w:rsid w:val="00A9167F"/>
    <w:rsid w:val="00A924C3"/>
    <w:rsid w:val="00A92B90"/>
    <w:rsid w:val="00A935DE"/>
    <w:rsid w:val="00A93E8B"/>
    <w:rsid w:val="00A942BD"/>
    <w:rsid w:val="00A94C8F"/>
    <w:rsid w:val="00A95CA6"/>
    <w:rsid w:val="00A96856"/>
    <w:rsid w:val="00A9777D"/>
    <w:rsid w:val="00A977D6"/>
    <w:rsid w:val="00A97E5E"/>
    <w:rsid w:val="00AA02AE"/>
    <w:rsid w:val="00AA09BC"/>
    <w:rsid w:val="00AA0BFA"/>
    <w:rsid w:val="00AA0C83"/>
    <w:rsid w:val="00AA21AE"/>
    <w:rsid w:val="00AA2641"/>
    <w:rsid w:val="00AA2E79"/>
    <w:rsid w:val="00AA30BA"/>
    <w:rsid w:val="00AA3C5D"/>
    <w:rsid w:val="00AA43E1"/>
    <w:rsid w:val="00AA45A5"/>
    <w:rsid w:val="00AA4882"/>
    <w:rsid w:val="00AA5857"/>
    <w:rsid w:val="00AA58B7"/>
    <w:rsid w:val="00AA5C06"/>
    <w:rsid w:val="00AA7F19"/>
    <w:rsid w:val="00AB02BA"/>
    <w:rsid w:val="00AB037A"/>
    <w:rsid w:val="00AB074E"/>
    <w:rsid w:val="00AB087F"/>
    <w:rsid w:val="00AB0D94"/>
    <w:rsid w:val="00AB2494"/>
    <w:rsid w:val="00AB421F"/>
    <w:rsid w:val="00AB4258"/>
    <w:rsid w:val="00AB4747"/>
    <w:rsid w:val="00AB5478"/>
    <w:rsid w:val="00AB5A4E"/>
    <w:rsid w:val="00AB5A59"/>
    <w:rsid w:val="00AB5EDB"/>
    <w:rsid w:val="00AB6021"/>
    <w:rsid w:val="00AB646B"/>
    <w:rsid w:val="00AB6703"/>
    <w:rsid w:val="00AB6997"/>
    <w:rsid w:val="00AB69C6"/>
    <w:rsid w:val="00AB72BE"/>
    <w:rsid w:val="00AB73BD"/>
    <w:rsid w:val="00AB77D9"/>
    <w:rsid w:val="00AB77DB"/>
    <w:rsid w:val="00AC017B"/>
    <w:rsid w:val="00AC06A1"/>
    <w:rsid w:val="00AC0BFA"/>
    <w:rsid w:val="00AC0D36"/>
    <w:rsid w:val="00AC1507"/>
    <w:rsid w:val="00AC1857"/>
    <w:rsid w:val="00AC1E8E"/>
    <w:rsid w:val="00AC2031"/>
    <w:rsid w:val="00AC21EC"/>
    <w:rsid w:val="00AC2863"/>
    <w:rsid w:val="00AC3133"/>
    <w:rsid w:val="00AC3D67"/>
    <w:rsid w:val="00AC3FFF"/>
    <w:rsid w:val="00AC445A"/>
    <w:rsid w:val="00AC4E02"/>
    <w:rsid w:val="00AC4EDC"/>
    <w:rsid w:val="00AC504E"/>
    <w:rsid w:val="00AC5401"/>
    <w:rsid w:val="00AC547E"/>
    <w:rsid w:val="00AC5A1F"/>
    <w:rsid w:val="00AC6947"/>
    <w:rsid w:val="00AC70B6"/>
    <w:rsid w:val="00AD186D"/>
    <w:rsid w:val="00AD209B"/>
    <w:rsid w:val="00AD21DD"/>
    <w:rsid w:val="00AD26B4"/>
    <w:rsid w:val="00AD2701"/>
    <w:rsid w:val="00AD2802"/>
    <w:rsid w:val="00AD2911"/>
    <w:rsid w:val="00AD4164"/>
    <w:rsid w:val="00AD4C1E"/>
    <w:rsid w:val="00AD522B"/>
    <w:rsid w:val="00AD6AA1"/>
    <w:rsid w:val="00AD6FC9"/>
    <w:rsid w:val="00AD7BA2"/>
    <w:rsid w:val="00AD7E1B"/>
    <w:rsid w:val="00AD7EC0"/>
    <w:rsid w:val="00AE050C"/>
    <w:rsid w:val="00AE0FBE"/>
    <w:rsid w:val="00AE1A43"/>
    <w:rsid w:val="00AE1D45"/>
    <w:rsid w:val="00AE222F"/>
    <w:rsid w:val="00AE23B0"/>
    <w:rsid w:val="00AE26FF"/>
    <w:rsid w:val="00AE2C4A"/>
    <w:rsid w:val="00AE3C62"/>
    <w:rsid w:val="00AE5676"/>
    <w:rsid w:val="00AE5753"/>
    <w:rsid w:val="00AE59F4"/>
    <w:rsid w:val="00AE5C92"/>
    <w:rsid w:val="00AE6793"/>
    <w:rsid w:val="00AE679D"/>
    <w:rsid w:val="00AE6F4A"/>
    <w:rsid w:val="00AE708B"/>
    <w:rsid w:val="00AE7ED1"/>
    <w:rsid w:val="00AF0213"/>
    <w:rsid w:val="00AF0431"/>
    <w:rsid w:val="00AF0EAE"/>
    <w:rsid w:val="00AF190D"/>
    <w:rsid w:val="00AF19F7"/>
    <w:rsid w:val="00AF1DE7"/>
    <w:rsid w:val="00AF2A1F"/>
    <w:rsid w:val="00AF2CE6"/>
    <w:rsid w:val="00AF378E"/>
    <w:rsid w:val="00AF39B0"/>
    <w:rsid w:val="00AF3E97"/>
    <w:rsid w:val="00AF485F"/>
    <w:rsid w:val="00AF565F"/>
    <w:rsid w:val="00AF6DF1"/>
    <w:rsid w:val="00AF74A3"/>
    <w:rsid w:val="00B00322"/>
    <w:rsid w:val="00B00358"/>
    <w:rsid w:val="00B003F8"/>
    <w:rsid w:val="00B00437"/>
    <w:rsid w:val="00B00ACE"/>
    <w:rsid w:val="00B01243"/>
    <w:rsid w:val="00B021AA"/>
    <w:rsid w:val="00B03324"/>
    <w:rsid w:val="00B034BE"/>
    <w:rsid w:val="00B03C59"/>
    <w:rsid w:val="00B03C8F"/>
    <w:rsid w:val="00B0472F"/>
    <w:rsid w:val="00B04730"/>
    <w:rsid w:val="00B05CEF"/>
    <w:rsid w:val="00B060D6"/>
    <w:rsid w:val="00B0614A"/>
    <w:rsid w:val="00B0792A"/>
    <w:rsid w:val="00B1055C"/>
    <w:rsid w:val="00B108E0"/>
    <w:rsid w:val="00B10CD6"/>
    <w:rsid w:val="00B10EC9"/>
    <w:rsid w:val="00B118CA"/>
    <w:rsid w:val="00B11E1F"/>
    <w:rsid w:val="00B126E7"/>
    <w:rsid w:val="00B12A8F"/>
    <w:rsid w:val="00B12E41"/>
    <w:rsid w:val="00B13D3C"/>
    <w:rsid w:val="00B141D9"/>
    <w:rsid w:val="00B14226"/>
    <w:rsid w:val="00B145DF"/>
    <w:rsid w:val="00B14CE2"/>
    <w:rsid w:val="00B159A4"/>
    <w:rsid w:val="00B15A02"/>
    <w:rsid w:val="00B16058"/>
    <w:rsid w:val="00B16162"/>
    <w:rsid w:val="00B16312"/>
    <w:rsid w:val="00B16939"/>
    <w:rsid w:val="00B169AA"/>
    <w:rsid w:val="00B16D73"/>
    <w:rsid w:val="00B17BD1"/>
    <w:rsid w:val="00B21A8C"/>
    <w:rsid w:val="00B2292B"/>
    <w:rsid w:val="00B23FC5"/>
    <w:rsid w:val="00B242A7"/>
    <w:rsid w:val="00B251AD"/>
    <w:rsid w:val="00B25CFF"/>
    <w:rsid w:val="00B26CAF"/>
    <w:rsid w:val="00B2749F"/>
    <w:rsid w:val="00B30247"/>
    <w:rsid w:val="00B3182B"/>
    <w:rsid w:val="00B31A55"/>
    <w:rsid w:val="00B31ACB"/>
    <w:rsid w:val="00B31F50"/>
    <w:rsid w:val="00B324EF"/>
    <w:rsid w:val="00B32558"/>
    <w:rsid w:val="00B3256D"/>
    <w:rsid w:val="00B33899"/>
    <w:rsid w:val="00B341B4"/>
    <w:rsid w:val="00B34521"/>
    <w:rsid w:val="00B34906"/>
    <w:rsid w:val="00B34A4E"/>
    <w:rsid w:val="00B34DF9"/>
    <w:rsid w:val="00B358C2"/>
    <w:rsid w:val="00B360F4"/>
    <w:rsid w:val="00B36A66"/>
    <w:rsid w:val="00B36AE1"/>
    <w:rsid w:val="00B36CBE"/>
    <w:rsid w:val="00B372B4"/>
    <w:rsid w:val="00B37BD5"/>
    <w:rsid w:val="00B37C5F"/>
    <w:rsid w:val="00B40054"/>
    <w:rsid w:val="00B40549"/>
    <w:rsid w:val="00B405B3"/>
    <w:rsid w:val="00B4120E"/>
    <w:rsid w:val="00B418F4"/>
    <w:rsid w:val="00B418F5"/>
    <w:rsid w:val="00B41AD5"/>
    <w:rsid w:val="00B41E65"/>
    <w:rsid w:val="00B4203F"/>
    <w:rsid w:val="00B4286C"/>
    <w:rsid w:val="00B428CE"/>
    <w:rsid w:val="00B447BA"/>
    <w:rsid w:val="00B44E7C"/>
    <w:rsid w:val="00B4515B"/>
    <w:rsid w:val="00B45682"/>
    <w:rsid w:val="00B469BE"/>
    <w:rsid w:val="00B473A7"/>
    <w:rsid w:val="00B47D55"/>
    <w:rsid w:val="00B47F3C"/>
    <w:rsid w:val="00B5118B"/>
    <w:rsid w:val="00B52E6D"/>
    <w:rsid w:val="00B5319F"/>
    <w:rsid w:val="00B540F7"/>
    <w:rsid w:val="00B54471"/>
    <w:rsid w:val="00B546BB"/>
    <w:rsid w:val="00B54733"/>
    <w:rsid w:val="00B554D6"/>
    <w:rsid w:val="00B556DE"/>
    <w:rsid w:val="00B558A2"/>
    <w:rsid w:val="00B56298"/>
    <w:rsid w:val="00B56331"/>
    <w:rsid w:val="00B568CA"/>
    <w:rsid w:val="00B57330"/>
    <w:rsid w:val="00B6066B"/>
    <w:rsid w:val="00B60791"/>
    <w:rsid w:val="00B60AE8"/>
    <w:rsid w:val="00B60D96"/>
    <w:rsid w:val="00B610D0"/>
    <w:rsid w:val="00B620E2"/>
    <w:rsid w:val="00B638C1"/>
    <w:rsid w:val="00B63BD1"/>
    <w:rsid w:val="00B64A20"/>
    <w:rsid w:val="00B64E65"/>
    <w:rsid w:val="00B64FD0"/>
    <w:rsid w:val="00B65A64"/>
    <w:rsid w:val="00B6678C"/>
    <w:rsid w:val="00B673BA"/>
    <w:rsid w:val="00B67E55"/>
    <w:rsid w:val="00B67E95"/>
    <w:rsid w:val="00B70361"/>
    <w:rsid w:val="00B70C66"/>
    <w:rsid w:val="00B711D3"/>
    <w:rsid w:val="00B71462"/>
    <w:rsid w:val="00B71751"/>
    <w:rsid w:val="00B718A5"/>
    <w:rsid w:val="00B71C5D"/>
    <w:rsid w:val="00B7442C"/>
    <w:rsid w:val="00B74E9B"/>
    <w:rsid w:val="00B75570"/>
    <w:rsid w:val="00B75A0E"/>
    <w:rsid w:val="00B75CBA"/>
    <w:rsid w:val="00B7601F"/>
    <w:rsid w:val="00B763CE"/>
    <w:rsid w:val="00B76B53"/>
    <w:rsid w:val="00B77475"/>
    <w:rsid w:val="00B77874"/>
    <w:rsid w:val="00B77E30"/>
    <w:rsid w:val="00B80454"/>
    <w:rsid w:val="00B80A29"/>
    <w:rsid w:val="00B81FA9"/>
    <w:rsid w:val="00B82191"/>
    <w:rsid w:val="00B8381B"/>
    <w:rsid w:val="00B84437"/>
    <w:rsid w:val="00B845E3"/>
    <w:rsid w:val="00B84BEE"/>
    <w:rsid w:val="00B84DAB"/>
    <w:rsid w:val="00B856D4"/>
    <w:rsid w:val="00B859EF"/>
    <w:rsid w:val="00B85D14"/>
    <w:rsid w:val="00B85DDF"/>
    <w:rsid w:val="00B87C2C"/>
    <w:rsid w:val="00B87C96"/>
    <w:rsid w:val="00B91F15"/>
    <w:rsid w:val="00B92B88"/>
    <w:rsid w:val="00B92F95"/>
    <w:rsid w:val="00B93190"/>
    <w:rsid w:val="00B93478"/>
    <w:rsid w:val="00B93C73"/>
    <w:rsid w:val="00B941F4"/>
    <w:rsid w:val="00B94572"/>
    <w:rsid w:val="00B9517C"/>
    <w:rsid w:val="00B952B9"/>
    <w:rsid w:val="00B953A8"/>
    <w:rsid w:val="00B95A2D"/>
    <w:rsid w:val="00B962C4"/>
    <w:rsid w:val="00B96311"/>
    <w:rsid w:val="00B96A94"/>
    <w:rsid w:val="00B96D55"/>
    <w:rsid w:val="00B970F8"/>
    <w:rsid w:val="00B975B8"/>
    <w:rsid w:val="00BA002D"/>
    <w:rsid w:val="00BA00A2"/>
    <w:rsid w:val="00BA0344"/>
    <w:rsid w:val="00BA0B42"/>
    <w:rsid w:val="00BA12E0"/>
    <w:rsid w:val="00BA145D"/>
    <w:rsid w:val="00BA1AD9"/>
    <w:rsid w:val="00BA1EC5"/>
    <w:rsid w:val="00BA2046"/>
    <w:rsid w:val="00BA20B7"/>
    <w:rsid w:val="00BA300A"/>
    <w:rsid w:val="00BA5FF7"/>
    <w:rsid w:val="00BA6D98"/>
    <w:rsid w:val="00BA6DA6"/>
    <w:rsid w:val="00BA6FAE"/>
    <w:rsid w:val="00BA6FB7"/>
    <w:rsid w:val="00BB06B3"/>
    <w:rsid w:val="00BB0706"/>
    <w:rsid w:val="00BB095D"/>
    <w:rsid w:val="00BB0A8B"/>
    <w:rsid w:val="00BB0C03"/>
    <w:rsid w:val="00BB0DB2"/>
    <w:rsid w:val="00BB1175"/>
    <w:rsid w:val="00BB117F"/>
    <w:rsid w:val="00BB1DF2"/>
    <w:rsid w:val="00BB36C8"/>
    <w:rsid w:val="00BB388F"/>
    <w:rsid w:val="00BB3C1B"/>
    <w:rsid w:val="00BB408D"/>
    <w:rsid w:val="00BB4363"/>
    <w:rsid w:val="00BB46A3"/>
    <w:rsid w:val="00BB480A"/>
    <w:rsid w:val="00BB5B52"/>
    <w:rsid w:val="00BB6399"/>
    <w:rsid w:val="00BB7005"/>
    <w:rsid w:val="00BC0FF2"/>
    <w:rsid w:val="00BC169D"/>
    <w:rsid w:val="00BC16E4"/>
    <w:rsid w:val="00BC1BEB"/>
    <w:rsid w:val="00BC1EEF"/>
    <w:rsid w:val="00BC2E06"/>
    <w:rsid w:val="00BC3117"/>
    <w:rsid w:val="00BC3BA4"/>
    <w:rsid w:val="00BC4644"/>
    <w:rsid w:val="00BC5B75"/>
    <w:rsid w:val="00BC6363"/>
    <w:rsid w:val="00BC6405"/>
    <w:rsid w:val="00BC6E65"/>
    <w:rsid w:val="00BC6F10"/>
    <w:rsid w:val="00BC7813"/>
    <w:rsid w:val="00BC7AAA"/>
    <w:rsid w:val="00BD04C7"/>
    <w:rsid w:val="00BD11AB"/>
    <w:rsid w:val="00BD1B76"/>
    <w:rsid w:val="00BD1B7B"/>
    <w:rsid w:val="00BD1DFA"/>
    <w:rsid w:val="00BD1F38"/>
    <w:rsid w:val="00BD30A8"/>
    <w:rsid w:val="00BD3B3D"/>
    <w:rsid w:val="00BD3E00"/>
    <w:rsid w:val="00BD4257"/>
    <w:rsid w:val="00BD4484"/>
    <w:rsid w:val="00BD4589"/>
    <w:rsid w:val="00BD4F77"/>
    <w:rsid w:val="00BD5C51"/>
    <w:rsid w:val="00BD5DE1"/>
    <w:rsid w:val="00BD678E"/>
    <w:rsid w:val="00BD7012"/>
    <w:rsid w:val="00BD72F5"/>
    <w:rsid w:val="00BD7A1D"/>
    <w:rsid w:val="00BE0396"/>
    <w:rsid w:val="00BE0587"/>
    <w:rsid w:val="00BE089C"/>
    <w:rsid w:val="00BE0AFA"/>
    <w:rsid w:val="00BE0E2D"/>
    <w:rsid w:val="00BE1B89"/>
    <w:rsid w:val="00BE217B"/>
    <w:rsid w:val="00BE2D6E"/>
    <w:rsid w:val="00BE2FE0"/>
    <w:rsid w:val="00BE3835"/>
    <w:rsid w:val="00BE3A95"/>
    <w:rsid w:val="00BE4357"/>
    <w:rsid w:val="00BE487E"/>
    <w:rsid w:val="00BE500C"/>
    <w:rsid w:val="00BE63DC"/>
    <w:rsid w:val="00BE6861"/>
    <w:rsid w:val="00BE6CD7"/>
    <w:rsid w:val="00BE7A1A"/>
    <w:rsid w:val="00BE7B94"/>
    <w:rsid w:val="00BF031A"/>
    <w:rsid w:val="00BF0B3E"/>
    <w:rsid w:val="00BF17B3"/>
    <w:rsid w:val="00BF2576"/>
    <w:rsid w:val="00BF2A0D"/>
    <w:rsid w:val="00BF2C77"/>
    <w:rsid w:val="00BF40B9"/>
    <w:rsid w:val="00BF4C2E"/>
    <w:rsid w:val="00BF5EE2"/>
    <w:rsid w:val="00BF72E3"/>
    <w:rsid w:val="00C00191"/>
    <w:rsid w:val="00C00DEF"/>
    <w:rsid w:val="00C01209"/>
    <w:rsid w:val="00C019A3"/>
    <w:rsid w:val="00C02718"/>
    <w:rsid w:val="00C02CBC"/>
    <w:rsid w:val="00C044F0"/>
    <w:rsid w:val="00C045A7"/>
    <w:rsid w:val="00C04787"/>
    <w:rsid w:val="00C05572"/>
    <w:rsid w:val="00C05AF8"/>
    <w:rsid w:val="00C05DB0"/>
    <w:rsid w:val="00C06957"/>
    <w:rsid w:val="00C07670"/>
    <w:rsid w:val="00C07F7A"/>
    <w:rsid w:val="00C105DD"/>
    <w:rsid w:val="00C1066B"/>
    <w:rsid w:val="00C13224"/>
    <w:rsid w:val="00C146DA"/>
    <w:rsid w:val="00C14B46"/>
    <w:rsid w:val="00C15282"/>
    <w:rsid w:val="00C159B7"/>
    <w:rsid w:val="00C15E9A"/>
    <w:rsid w:val="00C15F03"/>
    <w:rsid w:val="00C17312"/>
    <w:rsid w:val="00C1780A"/>
    <w:rsid w:val="00C179E3"/>
    <w:rsid w:val="00C211C2"/>
    <w:rsid w:val="00C217C3"/>
    <w:rsid w:val="00C218D8"/>
    <w:rsid w:val="00C2277A"/>
    <w:rsid w:val="00C23373"/>
    <w:rsid w:val="00C23802"/>
    <w:rsid w:val="00C248E9"/>
    <w:rsid w:val="00C25C52"/>
    <w:rsid w:val="00C2726D"/>
    <w:rsid w:val="00C27FEE"/>
    <w:rsid w:val="00C30377"/>
    <w:rsid w:val="00C3068B"/>
    <w:rsid w:val="00C30EE4"/>
    <w:rsid w:val="00C31DE4"/>
    <w:rsid w:val="00C31E70"/>
    <w:rsid w:val="00C322BA"/>
    <w:rsid w:val="00C32A78"/>
    <w:rsid w:val="00C33225"/>
    <w:rsid w:val="00C33237"/>
    <w:rsid w:val="00C3461B"/>
    <w:rsid w:val="00C34D85"/>
    <w:rsid w:val="00C370FC"/>
    <w:rsid w:val="00C37250"/>
    <w:rsid w:val="00C378E8"/>
    <w:rsid w:val="00C37CDE"/>
    <w:rsid w:val="00C40019"/>
    <w:rsid w:val="00C405A7"/>
    <w:rsid w:val="00C40691"/>
    <w:rsid w:val="00C40FD4"/>
    <w:rsid w:val="00C4112D"/>
    <w:rsid w:val="00C41184"/>
    <w:rsid w:val="00C420A8"/>
    <w:rsid w:val="00C42CBA"/>
    <w:rsid w:val="00C430EA"/>
    <w:rsid w:val="00C44626"/>
    <w:rsid w:val="00C451D2"/>
    <w:rsid w:val="00C46122"/>
    <w:rsid w:val="00C4659E"/>
    <w:rsid w:val="00C4776F"/>
    <w:rsid w:val="00C477C2"/>
    <w:rsid w:val="00C47B85"/>
    <w:rsid w:val="00C5013C"/>
    <w:rsid w:val="00C5061D"/>
    <w:rsid w:val="00C5081C"/>
    <w:rsid w:val="00C519CC"/>
    <w:rsid w:val="00C51B7B"/>
    <w:rsid w:val="00C52513"/>
    <w:rsid w:val="00C52B8D"/>
    <w:rsid w:val="00C52CEA"/>
    <w:rsid w:val="00C52FCF"/>
    <w:rsid w:val="00C535E3"/>
    <w:rsid w:val="00C5504E"/>
    <w:rsid w:val="00C552FF"/>
    <w:rsid w:val="00C572A2"/>
    <w:rsid w:val="00C57590"/>
    <w:rsid w:val="00C6064D"/>
    <w:rsid w:val="00C609A9"/>
    <w:rsid w:val="00C60D41"/>
    <w:rsid w:val="00C60FFC"/>
    <w:rsid w:val="00C61420"/>
    <w:rsid w:val="00C6170A"/>
    <w:rsid w:val="00C62228"/>
    <w:rsid w:val="00C62EFC"/>
    <w:rsid w:val="00C63227"/>
    <w:rsid w:val="00C64140"/>
    <w:rsid w:val="00C650E8"/>
    <w:rsid w:val="00C654B0"/>
    <w:rsid w:val="00C65A7A"/>
    <w:rsid w:val="00C66447"/>
    <w:rsid w:val="00C667D8"/>
    <w:rsid w:val="00C669E9"/>
    <w:rsid w:val="00C6797D"/>
    <w:rsid w:val="00C70F60"/>
    <w:rsid w:val="00C7134D"/>
    <w:rsid w:val="00C7184F"/>
    <w:rsid w:val="00C735CD"/>
    <w:rsid w:val="00C73784"/>
    <w:rsid w:val="00C7391E"/>
    <w:rsid w:val="00C74115"/>
    <w:rsid w:val="00C758B0"/>
    <w:rsid w:val="00C7724A"/>
    <w:rsid w:val="00C7761B"/>
    <w:rsid w:val="00C8025E"/>
    <w:rsid w:val="00C8094B"/>
    <w:rsid w:val="00C80A1A"/>
    <w:rsid w:val="00C80DDF"/>
    <w:rsid w:val="00C81B6C"/>
    <w:rsid w:val="00C81D8B"/>
    <w:rsid w:val="00C823E3"/>
    <w:rsid w:val="00C831BB"/>
    <w:rsid w:val="00C8501B"/>
    <w:rsid w:val="00C852D7"/>
    <w:rsid w:val="00C85554"/>
    <w:rsid w:val="00C85FC2"/>
    <w:rsid w:val="00C8610E"/>
    <w:rsid w:val="00C86679"/>
    <w:rsid w:val="00C86711"/>
    <w:rsid w:val="00C86A7D"/>
    <w:rsid w:val="00C907CC"/>
    <w:rsid w:val="00C90E5E"/>
    <w:rsid w:val="00C9178D"/>
    <w:rsid w:val="00C919AC"/>
    <w:rsid w:val="00C91B49"/>
    <w:rsid w:val="00C91DE9"/>
    <w:rsid w:val="00C937CA"/>
    <w:rsid w:val="00C93B40"/>
    <w:rsid w:val="00C94D22"/>
    <w:rsid w:val="00C958A5"/>
    <w:rsid w:val="00C95B46"/>
    <w:rsid w:val="00C95C14"/>
    <w:rsid w:val="00C9698D"/>
    <w:rsid w:val="00C9715F"/>
    <w:rsid w:val="00C97D2C"/>
    <w:rsid w:val="00CA0745"/>
    <w:rsid w:val="00CA1B4C"/>
    <w:rsid w:val="00CA1F74"/>
    <w:rsid w:val="00CA27B5"/>
    <w:rsid w:val="00CA3720"/>
    <w:rsid w:val="00CA46CB"/>
    <w:rsid w:val="00CA4913"/>
    <w:rsid w:val="00CA5595"/>
    <w:rsid w:val="00CA5960"/>
    <w:rsid w:val="00CA59E5"/>
    <w:rsid w:val="00CA640A"/>
    <w:rsid w:val="00CA6570"/>
    <w:rsid w:val="00CA6622"/>
    <w:rsid w:val="00CA7B0D"/>
    <w:rsid w:val="00CA7EB8"/>
    <w:rsid w:val="00CB05C3"/>
    <w:rsid w:val="00CB0716"/>
    <w:rsid w:val="00CB0F02"/>
    <w:rsid w:val="00CB13BF"/>
    <w:rsid w:val="00CB1A1D"/>
    <w:rsid w:val="00CB1A1E"/>
    <w:rsid w:val="00CB1BFB"/>
    <w:rsid w:val="00CB202B"/>
    <w:rsid w:val="00CB2C69"/>
    <w:rsid w:val="00CB38B3"/>
    <w:rsid w:val="00CB3A24"/>
    <w:rsid w:val="00CB3E5A"/>
    <w:rsid w:val="00CB4272"/>
    <w:rsid w:val="00CB5084"/>
    <w:rsid w:val="00CB5880"/>
    <w:rsid w:val="00CB5CCB"/>
    <w:rsid w:val="00CB6114"/>
    <w:rsid w:val="00CB6B15"/>
    <w:rsid w:val="00CB773A"/>
    <w:rsid w:val="00CB78A4"/>
    <w:rsid w:val="00CB7F5E"/>
    <w:rsid w:val="00CC16D6"/>
    <w:rsid w:val="00CC18CD"/>
    <w:rsid w:val="00CC1E7E"/>
    <w:rsid w:val="00CC2A93"/>
    <w:rsid w:val="00CC2F6C"/>
    <w:rsid w:val="00CC30D6"/>
    <w:rsid w:val="00CC3B20"/>
    <w:rsid w:val="00CC3DC2"/>
    <w:rsid w:val="00CC4E89"/>
    <w:rsid w:val="00CC5F48"/>
    <w:rsid w:val="00CC624D"/>
    <w:rsid w:val="00CC78D5"/>
    <w:rsid w:val="00CC79C8"/>
    <w:rsid w:val="00CD05BF"/>
    <w:rsid w:val="00CD0F1A"/>
    <w:rsid w:val="00CD132C"/>
    <w:rsid w:val="00CD1C49"/>
    <w:rsid w:val="00CD2826"/>
    <w:rsid w:val="00CD2F6A"/>
    <w:rsid w:val="00CD32A2"/>
    <w:rsid w:val="00CD5898"/>
    <w:rsid w:val="00CD5967"/>
    <w:rsid w:val="00CD59E4"/>
    <w:rsid w:val="00CD6C76"/>
    <w:rsid w:val="00CD6D49"/>
    <w:rsid w:val="00CD6F12"/>
    <w:rsid w:val="00CD706F"/>
    <w:rsid w:val="00CD7FE3"/>
    <w:rsid w:val="00CE0932"/>
    <w:rsid w:val="00CE1048"/>
    <w:rsid w:val="00CE10C0"/>
    <w:rsid w:val="00CE15F1"/>
    <w:rsid w:val="00CE188B"/>
    <w:rsid w:val="00CE1919"/>
    <w:rsid w:val="00CE1BE6"/>
    <w:rsid w:val="00CE1F09"/>
    <w:rsid w:val="00CE261E"/>
    <w:rsid w:val="00CE2908"/>
    <w:rsid w:val="00CE324F"/>
    <w:rsid w:val="00CE3837"/>
    <w:rsid w:val="00CE3859"/>
    <w:rsid w:val="00CE3A23"/>
    <w:rsid w:val="00CE3A58"/>
    <w:rsid w:val="00CE3C32"/>
    <w:rsid w:val="00CE4861"/>
    <w:rsid w:val="00CE5548"/>
    <w:rsid w:val="00CE5B6F"/>
    <w:rsid w:val="00CE6DE5"/>
    <w:rsid w:val="00CE7748"/>
    <w:rsid w:val="00CE7E0C"/>
    <w:rsid w:val="00CE7FC4"/>
    <w:rsid w:val="00CF0696"/>
    <w:rsid w:val="00CF0DAB"/>
    <w:rsid w:val="00CF206C"/>
    <w:rsid w:val="00CF2C4F"/>
    <w:rsid w:val="00CF2D74"/>
    <w:rsid w:val="00CF4F59"/>
    <w:rsid w:val="00CF5104"/>
    <w:rsid w:val="00CF59F6"/>
    <w:rsid w:val="00CF5B6E"/>
    <w:rsid w:val="00CF5DE5"/>
    <w:rsid w:val="00CF5FBB"/>
    <w:rsid w:val="00CF65D1"/>
    <w:rsid w:val="00CF66BD"/>
    <w:rsid w:val="00CF6D8B"/>
    <w:rsid w:val="00CF7667"/>
    <w:rsid w:val="00D0031A"/>
    <w:rsid w:val="00D014E6"/>
    <w:rsid w:val="00D0231E"/>
    <w:rsid w:val="00D02BFB"/>
    <w:rsid w:val="00D040FC"/>
    <w:rsid w:val="00D04464"/>
    <w:rsid w:val="00D04882"/>
    <w:rsid w:val="00D04BC8"/>
    <w:rsid w:val="00D05913"/>
    <w:rsid w:val="00D061DD"/>
    <w:rsid w:val="00D06413"/>
    <w:rsid w:val="00D0648E"/>
    <w:rsid w:val="00D0677E"/>
    <w:rsid w:val="00D06EA1"/>
    <w:rsid w:val="00D06F0C"/>
    <w:rsid w:val="00D07554"/>
    <w:rsid w:val="00D079D2"/>
    <w:rsid w:val="00D10FD0"/>
    <w:rsid w:val="00D1147F"/>
    <w:rsid w:val="00D116D6"/>
    <w:rsid w:val="00D126D4"/>
    <w:rsid w:val="00D12C33"/>
    <w:rsid w:val="00D12D98"/>
    <w:rsid w:val="00D12DE8"/>
    <w:rsid w:val="00D12F16"/>
    <w:rsid w:val="00D12F43"/>
    <w:rsid w:val="00D130B0"/>
    <w:rsid w:val="00D1314B"/>
    <w:rsid w:val="00D14635"/>
    <w:rsid w:val="00D14B18"/>
    <w:rsid w:val="00D14F1D"/>
    <w:rsid w:val="00D20929"/>
    <w:rsid w:val="00D20930"/>
    <w:rsid w:val="00D22482"/>
    <w:rsid w:val="00D235A7"/>
    <w:rsid w:val="00D23BC8"/>
    <w:rsid w:val="00D23E09"/>
    <w:rsid w:val="00D24C55"/>
    <w:rsid w:val="00D25351"/>
    <w:rsid w:val="00D25C58"/>
    <w:rsid w:val="00D25DE6"/>
    <w:rsid w:val="00D2627A"/>
    <w:rsid w:val="00D26D50"/>
    <w:rsid w:val="00D272FE"/>
    <w:rsid w:val="00D2733D"/>
    <w:rsid w:val="00D27700"/>
    <w:rsid w:val="00D27826"/>
    <w:rsid w:val="00D30D92"/>
    <w:rsid w:val="00D30DE7"/>
    <w:rsid w:val="00D30F6B"/>
    <w:rsid w:val="00D31D77"/>
    <w:rsid w:val="00D329E1"/>
    <w:rsid w:val="00D32C33"/>
    <w:rsid w:val="00D335B0"/>
    <w:rsid w:val="00D341C3"/>
    <w:rsid w:val="00D34CE5"/>
    <w:rsid w:val="00D35C67"/>
    <w:rsid w:val="00D35CAE"/>
    <w:rsid w:val="00D3610E"/>
    <w:rsid w:val="00D361B1"/>
    <w:rsid w:val="00D367A4"/>
    <w:rsid w:val="00D36ED6"/>
    <w:rsid w:val="00D37659"/>
    <w:rsid w:val="00D37B9E"/>
    <w:rsid w:val="00D405AE"/>
    <w:rsid w:val="00D40C53"/>
    <w:rsid w:val="00D40DBB"/>
    <w:rsid w:val="00D415EB"/>
    <w:rsid w:val="00D42175"/>
    <w:rsid w:val="00D42B53"/>
    <w:rsid w:val="00D43108"/>
    <w:rsid w:val="00D43328"/>
    <w:rsid w:val="00D443A2"/>
    <w:rsid w:val="00D45240"/>
    <w:rsid w:val="00D45B33"/>
    <w:rsid w:val="00D45DA1"/>
    <w:rsid w:val="00D46D33"/>
    <w:rsid w:val="00D46EA7"/>
    <w:rsid w:val="00D46F25"/>
    <w:rsid w:val="00D474E1"/>
    <w:rsid w:val="00D47A53"/>
    <w:rsid w:val="00D47DB1"/>
    <w:rsid w:val="00D5051C"/>
    <w:rsid w:val="00D50A74"/>
    <w:rsid w:val="00D50BE0"/>
    <w:rsid w:val="00D511DE"/>
    <w:rsid w:val="00D51B7E"/>
    <w:rsid w:val="00D51FEF"/>
    <w:rsid w:val="00D52DB2"/>
    <w:rsid w:val="00D53D8D"/>
    <w:rsid w:val="00D54402"/>
    <w:rsid w:val="00D5459B"/>
    <w:rsid w:val="00D545FE"/>
    <w:rsid w:val="00D54699"/>
    <w:rsid w:val="00D54726"/>
    <w:rsid w:val="00D555D9"/>
    <w:rsid w:val="00D561A5"/>
    <w:rsid w:val="00D60136"/>
    <w:rsid w:val="00D6025B"/>
    <w:rsid w:val="00D604FE"/>
    <w:rsid w:val="00D61F82"/>
    <w:rsid w:val="00D632B9"/>
    <w:rsid w:val="00D63609"/>
    <w:rsid w:val="00D638DF"/>
    <w:rsid w:val="00D64944"/>
    <w:rsid w:val="00D64CBF"/>
    <w:rsid w:val="00D64D23"/>
    <w:rsid w:val="00D64ED8"/>
    <w:rsid w:val="00D654D5"/>
    <w:rsid w:val="00D6557F"/>
    <w:rsid w:val="00D65FDF"/>
    <w:rsid w:val="00D665D7"/>
    <w:rsid w:val="00D66FB0"/>
    <w:rsid w:val="00D671CA"/>
    <w:rsid w:val="00D679D3"/>
    <w:rsid w:val="00D67ACD"/>
    <w:rsid w:val="00D67F48"/>
    <w:rsid w:val="00D67FC3"/>
    <w:rsid w:val="00D70589"/>
    <w:rsid w:val="00D70F48"/>
    <w:rsid w:val="00D70FF5"/>
    <w:rsid w:val="00D72958"/>
    <w:rsid w:val="00D729A3"/>
    <w:rsid w:val="00D72BE3"/>
    <w:rsid w:val="00D75363"/>
    <w:rsid w:val="00D755D6"/>
    <w:rsid w:val="00D76D1B"/>
    <w:rsid w:val="00D7737C"/>
    <w:rsid w:val="00D80483"/>
    <w:rsid w:val="00D80E6A"/>
    <w:rsid w:val="00D812F8"/>
    <w:rsid w:val="00D81379"/>
    <w:rsid w:val="00D81662"/>
    <w:rsid w:val="00D8222F"/>
    <w:rsid w:val="00D8253F"/>
    <w:rsid w:val="00D82FF0"/>
    <w:rsid w:val="00D83866"/>
    <w:rsid w:val="00D83B94"/>
    <w:rsid w:val="00D83C5F"/>
    <w:rsid w:val="00D843CF"/>
    <w:rsid w:val="00D856F0"/>
    <w:rsid w:val="00D86E37"/>
    <w:rsid w:val="00D86F87"/>
    <w:rsid w:val="00D8747C"/>
    <w:rsid w:val="00D87BDE"/>
    <w:rsid w:val="00D900FA"/>
    <w:rsid w:val="00D91158"/>
    <w:rsid w:val="00D919AA"/>
    <w:rsid w:val="00D91BF0"/>
    <w:rsid w:val="00D92291"/>
    <w:rsid w:val="00D92380"/>
    <w:rsid w:val="00D92808"/>
    <w:rsid w:val="00D92A9F"/>
    <w:rsid w:val="00D92BD7"/>
    <w:rsid w:val="00D92C0A"/>
    <w:rsid w:val="00D933C0"/>
    <w:rsid w:val="00D93BBE"/>
    <w:rsid w:val="00D93D40"/>
    <w:rsid w:val="00D93F4C"/>
    <w:rsid w:val="00D952AB"/>
    <w:rsid w:val="00D95BFF"/>
    <w:rsid w:val="00D96848"/>
    <w:rsid w:val="00D96F22"/>
    <w:rsid w:val="00D970C1"/>
    <w:rsid w:val="00D9730E"/>
    <w:rsid w:val="00D978A6"/>
    <w:rsid w:val="00D97E32"/>
    <w:rsid w:val="00DA036B"/>
    <w:rsid w:val="00DA0FE9"/>
    <w:rsid w:val="00DA1CA0"/>
    <w:rsid w:val="00DA21DC"/>
    <w:rsid w:val="00DA33BD"/>
    <w:rsid w:val="00DA46FD"/>
    <w:rsid w:val="00DA502B"/>
    <w:rsid w:val="00DA5095"/>
    <w:rsid w:val="00DA52C8"/>
    <w:rsid w:val="00DA5762"/>
    <w:rsid w:val="00DA5ADA"/>
    <w:rsid w:val="00DA62AE"/>
    <w:rsid w:val="00DA63B6"/>
    <w:rsid w:val="00DA67B2"/>
    <w:rsid w:val="00DA6E42"/>
    <w:rsid w:val="00DA790A"/>
    <w:rsid w:val="00DB02B7"/>
    <w:rsid w:val="00DB0697"/>
    <w:rsid w:val="00DB0842"/>
    <w:rsid w:val="00DB1486"/>
    <w:rsid w:val="00DB1598"/>
    <w:rsid w:val="00DB16F9"/>
    <w:rsid w:val="00DB22EC"/>
    <w:rsid w:val="00DB257F"/>
    <w:rsid w:val="00DB258B"/>
    <w:rsid w:val="00DB281A"/>
    <w:rsid w:val="00DB3269"/>
    <w:rsid w:val="00DB32F2"/>
    <w:rsid w:val="00DB347B"/>
    <w:rsid w:val="00DB397B"/>
    <w:rsid w:val="00DB3CDF"/>
    <w:rsid w:val="00DB5B95"/>
    <w:rsid w:val="00DB61DF"/>
    <w:rsid w:val="00DB6334"/>
    <w:rsid w:val="00DB6AE2"/>
    <w:rsid w:val="00DB7A00"/>
    <w:rsid w:val="00DB7CF9"/>
    <w:rsid w:val="00DC02C4"/>
    <w:rsid w:val="00DC04B6"/>
    <w:rsid w:val="00DC1107"/>
    <w:rsid w:val="00DC1CE3"/>
    <w:rsid w:val="00DC273C"/>
    <w:rsid w:val="00DC51AE"/>
    <w:rsid w:val="00DC54FF"/>
    <w:rsid w:val="00DC55BE"/>
    <w:rsid w:val="00DC6407"/>
    <w:rsid w:val="00DC68CF"/>
    <w:rsid w:val="00DC7164"/>
    <w:rsid w:val="00DC73F3"/>
    <w:rsid w:val="00DC740E"/>
    <w:rsid w:val="00DC75B4"/>
    <w:rsid w:val="00DD06FA"/>
    <w:rsid w:val="00DD0717"/>
    <w:rsid w:val="00DD126B"/>
    <w:rsid w:val="00DD1F35"/>
    <w:rsid w:val="00DD394B"/>
    <w:rsid w:val="00DD45AD"/>
    <w:rsid w:val="00DD4B1D"/>
    <w:rsid w:val="00DD59ED"/>
    <w:rsid w:val="00DD5A23"/>
    <w:rsid w:val="00DD5B4D"/>
    <w:rsid w:val="00DD5C4C"/>
    <w:rsid w:val="00DD6844"/>
    <w:rsid w:val="00DD7322"/>
    <w:rsid w:val="00DE0DBB"/>
    <w:rsid w:val="00DE0F18"/>
    <w:rsid w:val="00DE1570"/>
    <w:rsid w:val="00DE21E1"/>
    <w:rsid w:val="00DE4389"/>
    <w:rsid w:val="00DE4D8D"/>
    <w:rsid w:val="00DE551C"/>
    <w:rsid w:val="00DE626E"/>
    <w:rsid w:val="00DE6297"/>
    <w:rsid w:val="00DE6569"/>
    <w:rsid w:val="00DE7B31"/>
    <w:rsid w:val="00DE7B39"/>
    <w:rsid w:val="00DF1255"/>
    <w:rsid w:val="00DF1446"/>
    <w:rsid w:val="00DF1A57"/>
    <w:rsid w:val="00DF1ACD"/>
    <w:rsid w:val="00DF2060"/>
    <w:rsid w:val="00DF217C"/>
    <w:rsid w:val="00DF4EAC"/>
    <w:rsid w:val="00DF53E9"/>
    <w:rsid w:val="00DF582C"/>
    <w:rsid w:val="00DF5B6C"/>
    <w:rsid w:val="00DF71B9"/>
    <w:rsid w:val="00DF7706"/>
    <w:rsid w:val="00E0122F"/>
    <w:rsid w:val="00E012A6"/>
    <w:rsid w:val="00E01960"/>
    <w:rsid w:val="00E01971"/>
    <w:rsid w:val="00E01FBE"/>
    <w:rsid w:val="00E02DC1"/>
    <w:rsid w:val="00E03406"/>
    <w:rsid w:val="00E034AC"/>
    <w:rsid w:val="00E03E91"/>
    <w:rsid w:val="00E04835"/>
    <w:rsid w:val="00E04B5E"/>
    <w:rsid w:val="00E0585D"/>
    <w:rsid w:val="00E059D0"/>
    <w:rsid w:val="00E0630A"/>
    <w:rsid w:val="00E06453"/>
    <w:rsid w:val="00E10377"/>
    <w:rsid w:val="00E10549"/>
    <w:rsid w:val="00E10CC6"/>
    <w:rsid w:val="00E10EF1"/>
    <w:rsid w:val="00E11CAF"/>
    <w:rsid w:val="00E11D9F"/>
    <w:rsid w:val="00E12CC1"/>
    <w:rsid w:val="00E12D92"/>
    <w:rsid w:val="00E145AE"/>
    <w:rsid w:val="00E146F3"/>
    <w:rsid w:val="00E14B08"/>
    <w:rsid w:val="00E150C6"/>
    <w:rsid w:val="00E157C1"/>
    <w:rsid w:val="00E15E34"/>
    <w:rsid w:val="00E15E8B"/>
    <w:rsid w:val="00E203C8"/>
    <w:rsid w:val="00E208D5"/>
    <w:rsid w:val="00E2319E"/>
    <w:rsid w:val="00E23302"/>
    <w:rsid w:val="00E23512"/>
    <w:rsid w:val="00E23881"/>
    <w:rsid w:val="00E23904"/>
    <w:rsid w:val="00E24CEB"/>
    <w:rsid w:val="00E255B1"/>
    <w:rsid w:val="00E25697"/>
    <w:rsid w:val="00E26708"/>
    <w:rsid w:val="00E26AA3"/>
    <w:rsid w:val="00E26B61"/>
    <w:rsid w:val="00E26C2A"/>
    <w:rsid w:val="00E26D0D"/>
    <w:rsid w:val="00E273FC"/>
    <w:rsid w:val="00E274DB"/>
    <w:rsid w:val="00E2779B"/>
    <w:rsid w:val="00E27B39"/>
    <w:rsid w:val="00E300A7"/>
    <w:rsid w:val="00E3077E"/>
    <w:rsid w:val="00E31095"/>
    <w:rsid w:val="00E31622"/>
    <w:rsid w:val="00E31663"/>
    <w:rsid w:val="00E32012"/>
    <w:rsid w:val="00E338FF"/>
    <w:rsid w:val="00E3438A"/>
    <w:rsid w:val="00E34548"/>
    <w:rsid w:val="00E34CB6"/>
    <w:rsid w:val="00E35AC7"/>
    <w:rsid w:val="00E35F5B"/>
    <w:rsid w:val="00E36DB5"/>
    <w:rsid w:val="00E372DD"/>
    <w:rsid w:val="00E37391"/>
    <w:rsid w:val="00E37569"/>
    <w:rsid w:val="00E37A0D"/>
    <w:rsid w:val="00E37A13"/>
    <w:rsid w:val="00E37C28"/>
    <w:rsid w:val="00E37DD2"/>
    <w:rsid w:val="00E4018D"/>
    <w:rsid w:val="00E40276"/>
    <w:rsid w:val="00E42287"/>
    <w:rsid w:val="00E424AD"/>
    <w:rsid w:val="00E42EA8"/>
    <w:rsid w:val="00E431E4"/>
    <w:rsid w:val="00E433E9"/>
    <w:rsid w:val="00E43552"/>
    <w:rsid w:val="00E441D7"/>
    <w:rsid w:val="00E442FD"/>
    <w:rsid w:val="00E44B0E"/>
    <w:rsid w:val="00E44C2F"/>
    <w:rsid w:val="00E45643"/>
    <w:rsid w:val="00E45B1F"/>
    <w:rsid w:val="00E460CA"/>
    <w:rsid w:val="00E461F5"/>
    <w:rsid w:val="00E47168"/>
    <w:rsid w:val="00E477C3"/>
    <w:rsid w:val="00E47938"/>
    <w:rsid w:val="00E506CE"/>
    <w:rsid w:val="00E51520"/>
    <w:rsid w:val="00E51FD9"/>
    <w:rsid w:val="00E52241"/>
    <w:rsid w:val="00E52575"/>
    <w:rsid w:val="00E52AD1"/>
    <w:rsid w:val="00E52CB3"/>
    <w:rsid w:val="00E52F4F"/>
    <w:rsid w:val="00E55261"/>
    <w:rsid w:val="00E55DAE"/>
    <w:rsid w:val="00E56466"/>
    <w:rsid w:val="00E56C63"/>
    <w:rsid w:val="00E57209"/>
    <w:rsid w:val="00E573C5"/>
    <w:rsid w:val="00E57AE6"/>
    <w:rsid w:val="00E57DEE"/>
    <w:rsid w:val="00E57F31"/>
    <w:rsid w:val="00E6004A"/>
    <w:rsid w:val="00E6049D"/>
    <w:rsid w:val="00E60531"/>
    <w:rsid w:val="00E60B7D"/>
    <w:rsid w:val="00E60E70"/>
    <w:rsid w:val="00E61678"/>
    <w:rsid w:val="00E618BE"/>
    <w:rsid w:val="00E61E55"/>
    <w:rsid w:val="00E62548"/>
    <w:rsid w:val="00E638D1"/>
    <w:rsid w:val="00E65679"/>
    <w:rsid w:val="00E65A2A"/>
    <w:rsid w:val="00E66482"/>
    <w:rsid w:val="00E6660D"/>
    <w:rsid w:val="00E66C08"/>
    <w:rsid w:val="00E6758E"/>
    <w:rsid w:val="00E67706"/>
    <w:rsid w:val="00E70F1E"/>
    <w:rsid w:val="00E7104B"/>
    <w:rsid w:val="00E71D95"/>
    <w:rsid w:val="00E71E14"/>
    <w:rsid w:val="00E72E70"/>
    <w:rsid w:val="00E73709"/>
    <w:rsid w:val="00E73B6C"/>
    <w:rsid w:val="00E73FA3"/>
    <w:rsid w:val="00E76C39"/>
    <w:rsid w:val="00E77DF6"/>
    <w:rsid w:val="00E823E8"/>
    <w:rsid w:val="00E828F4"/>
    <w:rsid w:val="00E8359B"/>
    <w:rsid w:val="00E8380D"/>
    <w:rsid w:val="00E844A7"/>
    <w:rsid w:val="00E84E9B"/>
    <w:rsid w:val="00E84EBE"/>
    <w:rsid w:val="00E85AED"/>
    <w:rsid w:val="00E86B01"/>
    <w:rsid w:val="00E87822"/>
    <w:rsid w:val="00E87AC2"/>
    <w:rsid w:val="00E87E0B"/>
    <w:rsid w:val="00E902E0"/>
    <w:rsid w:val="00E91647"/>
    <w:rsid w:val="00E922B2"/>
    <w:rsid w:val="00E9230B"/>
    <w:rsid w:val="00E92854"/>
    <w:rsid w:val="00E92C1C"/>
    <w:rsid w:val="00E9318B"/>
    <w:rsid w:val="00E93FF2"/>
    <w:rsid w:val="00E9594C"/>
    <w:rsid w:val="00E961D4"/>
    <w:rsid w:val="00E9657A"/>
    <w:rsid w:val="00E972C2"/>
    <w:rsid w:val="00E9771D"/>
    <w:rsid w:val="00E97D54"/>
    <w:rsid w:val="00EA0378"/>
    <w:rsid w:val="00EA08CB"/>
    <w:rsid w:val="00EA1064"/>
    <w:rsid w:val="00EA1075"/>
    <w:rsid w:val="00EA166B"/>
    <w:rsid w:val="00EA1748"/>
    <w:rsid w:val="00EA1FEE"/>
    <w:rsid w:val="00EA4E1F"/>
    <w:rsid w:val="00EA4EA0"/>
    <w:rsid w:val="00EA590B"/>
    <w:rsid w:val="00EA6AF5"/>
    <w:rsid w:val="00EA6B6F"/>
    <w:rsid w:val="00EA7050"/>
    <w:rsid w:val="00EB1A88"/>
    <w:rsid w:val="00EB1D2F"/>
    <w:rsid w:val="00EB217C"/>
    <w:rsid w:val="00EB25CB"/>
    <w:rsid w:val="00EB354C"/>
    <w:rsid w:val="00EB38A8"/>
    <w:rsid w:val="00EB3CBA"/>
    <w:rsid w:val="00EB3D66"/>
    <w:rsid w:val="00EB463A"/>
    <w:rsid w:val="00EB505A"/>
    <w:rsid w:val="00EB675E"/>
    <w:rsid w:val="00EB6B35"/>
    <w:rsid w:val="00EC0391"/>
    <w:rsid w:val="00EC07C5"/>
    <w:rsid w:val="00EC0F37"/>
    <w:rsid w:val="00EC14C4"/>
    <w:rsid w:val="00EC1FF9"/>
    <w:rsid w:val="00EC2A74"/>
    <w:rsid w:val="00EC3951"/>
    <w:rsid w:val="00EC46F3"/>
    <w:rsid w:val="00EC51D3"/>
    <w:rsid w:val="00EC55B4"/>
    <w:rsid w:val="00EC6048"/>
    <w:rsid w:val="00EC629D"/>
    <w:rsid w:val="00EC67F4"/>
    <w:rsid w:val="00EC6A02"/>
    <w:rsid w:val="00EC7467"/>
    <w:rsid w:val="00EC7960"/>
    <w:rsid w:val="00EC7EFA"/>
    <w:rsid w:val="00ED0678"/>
    <w:rsid w:val="00ED07B6"/>
    <w:rsid w:val="00ED0A09"/>
    <w:rsid w:val="00ED1171"/>
    <w:rsid w:val="00ED1700"/>
    <w:rsid w:val="00ED1B47"/>
    <w:rsid w:val="00ED26DB"/>
    <w:rsid w:val="00ED292D"/>
    <w:rsid w:val="00ED2F51"/>
    <w:rsid w:val="00ED432B"/>
    <w:rsid w:val="00ED52EF"/>
    <w:rsid w:val="00ED7314"/>
    <w:rsid w:val="00ED754E"/>
    <w:rsid w:val="00ED7B3E"/>
    <w:rsid w:val="00EE0596"/>
    <w:rsid w:val="00EE08D0"/>
    <w:rsid w:val="00EE0B45"/>
    <w:rsid w:val="00EE0F6E"/>
    <w:rsid w:val="00EE152F"/>
    <w:rsid w:val="00EE17E9"/>
    <w:rsid w:val="00EE17FE"/>
    <w:rsid w:val="00EE1E98"/>
    <w:rsid w:val="00EE1FC7"/>
    <w:rsid w:val="00EE2B4D"/>
    <w:rsid w:val="00EE3190"/>
    <w:rsid w:val="00EE4181"/>
    <w:rsid w:val="00EE4B46"/>
    <w:rsid w:val="00EE5735"/>
    <w:rsid w:val="00EE5756"/>
    <w:rsid w:val="00EE593E"/>
    <w:rsid w:val="00EE5A20"/>
    <w:rsid w:val="00EE5C99"/>
    <w:rsid w:val="00EE6134"/>
    <w:rsid w:val="00EE65D9"/>
    <w:rsid w:val="00EE681B"/>
    <w:rsid w:val="00EE716C"/>
    <w:rsid w:val="00EE72FC"/>
    <w:rsid w:val="00EE76E6"/>
    <w:rsid w:val="00EF0243"/>
    <w:rsid w:val="00EF091B"/>
    <w:rsid w:val="00EF1780"/>
    <w:rsid w:val="00EF1AFE"/>
    <w:rsid w:val="00EF23BE"/>
    <w:rsid w:val="00EF28CA"/>
    <w:rsid w:val="00EF30DC"/>
    <w:rsid w:val="00EF36DD"/>
    <w:rsid w:val="00EF3B7E"/>
    <w:rsid w:val="00EF3D60"/>
    <w:rsid w:val="00EF516C"/>
    <w:rsid w:val="00EF5210"/>
    <w:rsid w:val="00EF56E8"/>
    <w:rsid w:val="00EF5B17"/>
    <w:rsid w:val="00EF5F53"/>
    <w:rsid w:val="00EF63CC"/>
    <w:rsid w:val="00EF6962"/>
    <w:rsid w:val="00EF7951"/>
    <w:rsid w:val="00F000CD"/>
    <w:rsid w:val="00F000FB"/>
    <w:rsid w:val="00F00407"/>
    <w:rsid w:val="00F00748"/>
    <w:rsid w:val="00F02FF5"/>
    <w:rsid w:val="00F03510"/>
    <w:rsid w:val="00F03595"/>
    <w:rsid w:val="00F045EE"/>
    <w:rsid w:val="00F04BA0"/>
    <w:rsid w:val="00F05180"/>
    <w:rsid w:val="00F0533B"/>
    <w:rsid w:val="00F06271"/>
    <w:rsid w:val="00F063A2"/>
    <w:rsid w:val="00F06AC9"/>
    <w:rsid w:val="00F07296"/>
    <w:rsid w:val="00F07DB6"/>
    <w:rsid w:val="00F07EE5"/>
    <w:rsid w:val="00F1067B"/>
    <w:rsid w:val="00F10918"/>
    <w:rsid w:val="00F10A64"/>
    <w:rsid w:val="00F11302"/>
    <w:rsid w:val="00F113C0"/>
    <w:rsid w:val="00F114C5"/>
    <w:rsid w:val="00F118D1"/>
    <w:rsid w:val="00F123A0"/>
    <w:rsid w:val="00F126ED"/>
    <w:rsid w:val="00F12C1E"/>
    <w:rsid w:val="00F1325A"/>
    <w:rsid w:val="00F1400F"/>
    <w:rsid w:val="00F14927"/>
    <w:rsid w:val="00F15B50"/>
    <w:rsid w:val="00F15DF3"/>
    <w:rsid w:val="00F15E8C"/>
    <w:rsid w:val="00F15F39"/>
    <w:rsid w:val="00F17DE2"/>
    <w:rsid w:val="00F20554"/>
    <w:rsid w:val="00F21B3D"/>
    <w:rsid w:val="00F22162"/>
    <w:rsid w:val="00F23AC3"/>
    <w:rsid w:val="00F243C9"/>
    <w:rsid w:val="00F26033"/>
    <w:rsid w:val="00F267C2"/>
    <w:rsid w:val="00F26F1A"/>
    <w:rsid w:val="00F30BC8"/>
    <w:rsid w:val="00F30FC9"/>
    <w:rsid w:val="00F318C3"/>
    <w:rsid w:val="00F31A43"/>
    <w:rsid w:val="00F31C3E"/>
    <w:rsid w:val="00F31F55"/>
    <w:rsid w:val="00F32277"/>
    <w:rsid w:val="00F32340"/>
    <w:rsid w:val="00F327E1"/>
    <w:rsid w:val="00F344C0"/>
    <w:rsid w:val="00F34960"/>
    <w:rsid w:val="00F34FB7"/>
    <w:rsid w:val="00F352ED"/>
    <w:rsid w:val="00F363C8"/>
    <w:rsid w:val="00F3710D"/>
    <w:rsid w:val="00F3715C"/>
    <w:rsid w:val="00F371AA"/>
    <w:rsid w:val="00F3798D"/>
    <w:rsid w:val="00F41596"/>
    <w:rsid w:val="00F41F8B"/>
    <w:rsid w:val="00F420C4"/>
    <w:rsid w:val="00F42C7C"/>
    <w:rsid w:val="00F43469"/>
    <w:rsid w:val="00F43B9B"/>
    <w:rsid w:val="00F43CAE"/>
    <w:rsid w:val="00F4440D"/>
    <w:rsid w:val="00F446C8"/>
    <w:rsid w:val="00F457FD"/>
    <w:rsid w:val="00F45F42"/>
    <w:rsid w:val="00F4691D"/>
    <w:rsid w:val="00F4711A"/>
    <w:rsid w:val="00F4774F"/>
    <w:rsid w:val="00F478F2"/>
    <w:rsid w:val="00F47A4C"/>
    <w:rsid w:val="00F47E0E"/>
    <w:rsid w:val="00F51223"/>
    <w:rsid w:val="00F5160A"/>
    <w:rsid w:val="00F517D0"/>
    <w:rsid w:val="00F52447"/>
    <w:rsid w:val="00F53022"/>
    <w:rsid w:val="00F53B83"/>
    <w:rsid w:val="00F54EA3"/>
    <w:rsid w:val="00F54F85"/>
    <w:rsid w:val="00F559AA"/>
    <w:rsid w:val="00F55EBF"/>
    <w:rsid w:val="00F565A2"/>
    <w:rsid w:val="00F57270"/>
    <w:rsid w:val="00F61229"/>
    <w:rsid w:val="00F61C0C"/>
    <w:rsid w:val="00F62189"/>
    <w:rsid w:val="00F63A79"/>
    <w:rsid w:val="00F650F6"/>
    <w:rsid w:val="00F66116"/>
    <w:rsid w:val="00F663B3"/>
    <w:rsid w:val="00F66B25"/>
    <w:rsid w:val="00F670E7"/>
    <w:rsid w:val="00F67921"/>
    <w:rsid w:val="00F70673"/>
    <w:rsid w:val="00F71EFC"/>
    <w:rsid w:val="00F73270"/>
    <w:rsid w:val="00F73D32"/>
    <w:rsid w:val="00F74A99"/>
    <w:rsid w:val="00F74DFE"/>
    <w:rsid w:val="00F74E2C"/>
    <w:rsid w:val="00F7604A"/>
    <w:rsid w:val="00F76858"/>
    <w:rsid w:val="00F76C68"/>
    <w:rsid w:val="00F77308"/>
    <w:rsid w:val="00F77F26"/>
    <w:rsid w:val="00F802E2"/>
    <w:rsid w:val="00F80449"/>
    <w:rsid w:val="00F808AD"/>
    <w:rsid w:val="00F80F6A"/>
    <w:rsid w:val="00F81B29"/>
    <w:rsid w:val="00F82258"/>
    <w:rsid w:val="00F82668"/>
    <w:rsid w:val="00F82D7C"/>
    <w:rsid w:val="00F8362B"/>
    <w:rsid w:val="00F84504"/>
    <w:rsid w:val="00F84A9F"/>
    <w:rsid w:val="00F84C83"/>
    <w:rsid w:val="00F868D7"/>
    <w:rsid w:val="00F86BC5"/>
    <w:rsid w:val="00F87474"/>
    <w:rsid w:val="00F87F4F"/>
    <w:rsid w:val="00F902BD"/>
    <w:rsid w:val="00F90BBF"/>
    <w:rsid w:val="00F90DE7"/>
    <w:rsid w:val="00F920F8"/>
    <w:rsid w:val="00F9249C"/>
    <w:rsid w:val="00F92CF3"/>
    <w:rsid w:val="00F93326"/>
    <w:rsid w:val="00F9386B"/>
    <w:rsid w:val="00F9443E"/>
    <w:rsid w:val="00F94453"/>
    <w:rsid w:val="00F94D5D"/>
    <w:rsid w:val="00F95002"/>
    <w:rsid w:val="00F9601C"/>
    <w:rsid w:val="00F9675E"/>
    <w:rsid w:val="00F96E3C"/>
    <w:rsid w:val="00F97728"/>
    <w:rsid w:val="00F97A11"/>
    <w:rsid w:val="00F97B37"/>
    <w:rsid w:val="00FA145A"/>
    <w:rsid w:val="00FA31E4"/>
    <w:rsid w:val="00FA327B"/>
    <w:rsid w:val="00FA374C"/>
    <w:rsid w:val="00FA3755"/>
    <w:rsid w:val="00FA39B5"/>
    <w:rsid w:val="00FA3A61"/>
    <w:rsid w:val="00FA3C42"/>
    <w:rsid w:val="00FA6402"/>
    <w:rsid w:val="00FA6592"/>
    <w:rsid w:val="00FB070A"/>
    <w:rsid w:val="00FB0E9C"/>
    <w:rsid w:val="00FB0F4C"/>
    <w:rsid w:val="00FB1721"/>
    <w:rsid w:val="00FB1EE7"/>
    <w:rsid w:val="00FB2215"/>
    <w:rsid w:val="00FB2337"/>
    <w:rsid w:val="00FB291F"/>
    <w:rsid w:val="00FB3742"/>
    <w:rsid w:val="00FB3A7E"/>
    <w:rsid w:val="00FB3E69"/>
    <w:rsid w:val="00FB46F4"/>
    <w:rsid w:val="00FB51E6"/>
    <w:rsid w:val="00FB5286"/>
    <w:rsid w:val="00FB5525"/>
    <w:rsid w:val="00FB690C"/>
    <w:rsid w:val="00FC07A1"/>
    <w:rsid w:val="00FC0EAA"/>
    <w:rsid w:val="00FC11A2"/>
    <w:rsid w:val="00FC138E"/>
    <w:rsid w:val="00FC1502"/>
    <w:rsid w:val="00FC1E30"/>
    <w:rsid w:val="00FC32FC"/>
    <w:rsid w:val="00FC3A29"/>
    <w:rsid w:val="00FC3C26"/>
    <w:rsid w:val="00FC4BDC"/>
    <w:rsid w:val="00FC5C86"/>
    <w:rsid w:val="00FC7385"/>
    <w:rsid w:val="00FC78D8"/>
    <w:rsid w:val="00FD03D9"/>
    <w:rsid w:val="00FD107D"/>
    <w:rsid w:val="00FD16F1"/>
    <w:rsid w:val="00FD1999"/>
    <w:rsid w:val="00FD1D31"/>
    <w:rsid w:val="00FD1D54"/>
    <w:rsid w:val="00FD2218"/>
    <w:rsid w:val="00FD276E"/>
    <w:rsid w:val="00FD27E3"/>
    <w:rsid w:val="00FD4013"/>
    <w:rsid w:val="00FD42DA"/>
    <w:rsid w:val="00FD48E7"/>
    <w:rsid w:val="00FD4FC6"/>
    <w:rsid w:val="00FD53A5"/>
    <w:rsid w:val="00FD53AC"/>
    <w:rsid w:val="00FD5FA5"/>
    <w:rsid w:val="00FD7095"/>
    <w:rsid w:val="00FD7664"/>
    <w:rsid w:val="00FD77D0"/>
    <w:rsid w:val="00FD7C8D"/>
    <w:rsid w:val="00FD7D4C"/>
    <w:rsid w:val="00FE0950"/>
    <w:rsid w:val="00FE09A5"/>
    <w:rsid w:val="00FE1673"/>
    <w:rsid w:val="00FE2147"/>
    <w:rsid w:val="00FE2FE9"/>
    <w:rsid w:val="00FE3BBB"/>
    <w:rsid w:val="00FE40F8"/>
    <w:rsid w:val="00FE5555"/>
    <w:rsid w:val="00FE71A5"/>
    <w:rsid w:val="00FF0F69"/>
    <w:rsid w:val="00FF1046"/>
    <w:rsid w:val="00FF1CDE"/>
    <w:rsid w:val="00FF2AB4"/>
    <w:rsid w:val="00FF3AF1"/>
    <w:rsid w:val="00FF3F5F"/>
    <w:rsid w:val="00FF420C"/>
    <w:rsid w:val="00FF464D"/>
    <w:rsid w:val="00FF6707"/>
    <w:rsid w:val="00FF69D3"/>
    <w:rsid w:val="00FF6F79"/>
    <w:rsid w:val="00FF79D8"/>
    <w:rsid w:val="00FF7A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37526"/>
  <w15:docId w15:val="{A67779B0-BB0B-4DE0-94C3-1D400BCC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pPr>
        <w:spacing w:line="276" w:lineRule="auto"/>
        <w:ind w:firstLine="539"/>
        <w:jc w:val="both"/>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E02FB"/>
    <w:rPr>
      <w:rFonts w:asciiTheme="minorHAnsi" w:eastAsiaTheme="minorHAnsi" w:hAnsiTheme="minorHAnsi" w:cstheme="minorBidi"/>
      <w:sz w:val="22"/>
      <w:szCs w:val="22"/>
      <w14:ligatures w14:val="standardContextual"/>
    </w:rPr>
  </w:style>
  <w:style w:type="paragraph" w:styleId="Antrat2">
    <w:name w:val="heading 2"/>
    <w:basedOn w:val="prastasis"/>
    <w:next w:val="prastasis"/>
    <w:link w:val="Antrat2Diagrama"/>
    <w:rsid w:val="00D014E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rsid w:val="00FC3C26"/>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32340"/>
    <w:rPr>
      <w:color w:val="808080"/>
    </w:rPr>
  </w:style>
  <w:style w:type="character" w:styleId="Hipersaitas">
    <w:name w:val="Hyperlink"/>
    <w:basedOn w:val="Numatytasispastraiposriftas"/>
    <w:rsid w:val="007211E0"/>
    <w:rPr>
      <w:color w:val="0000FF"/>
      <w:u w:val="single"/>
    </w:rPr>
  </w:style>
  <w:style w:type="paragraph" w:styleId="Puslapioinaostekstas">
    <w:name w:val="footnote text"/>
    <w:aliases w:val="ColumnText,Footnote,Footnote Text Char Char,Fußnotentextf,Išnaša,Footnote Text Char2,Footnote Text Char1 Char Char,Footnote Text Char Char Char Char,Footnote Text Char1 Char Char Char Char,fn,Char1,Char,Footnote Text Char Char1"/>
    <w:basedOn w:val="prastasis"/>
    <w:link w:val="PuslapioinaostekstasDiagrama"/>
    <w:uiPriority w:val="99"/>
    <w:unhideWhenUsed/>
    <w:qFormat/>
    <w:rsid w:val="00DC54FF"/>
    <w:rPr>
      <w:sz w:val="20"/>
    </w:rPr>
  </w:style>
  <w:style w:type="character" w:customStyle="1" w:styleId="PuslapioinaostekstasDiagrama">
    <w:name w:val="Puslapio išnašos tekstas Diagrama"/>
    <w:aliases w:val="ColumnText Diagrama,Footnote Diagrama,Footnote Text Char Char Diagrama,Fußnotentextf Diagrama,Išnaša Diagrama,Footnote Text Char2 Diagrama,Footnote Text Char1 Char Char Diagrama,fn Diagrama,Char1 Diagrama,Char Diagrama"/>
    <w:basedOn w:val="Numatytasispastraiposriftas"/>
    <w:link w:val="Puslapioinaostekstas"/>
    <w:uiPriority w:val="99"/>
    <w:qFormat/>
    <w:rsid w:val="00DC54FF"/>
    <w:rPr>
      <w:sz w:val="20"/>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Style 4,FR"/>
    <w:uiPriority w:val="99"/>
    <w:unhideWhenUsed/>
    <w:qFormat/>
    <w:rsid w:val="00DC54FF"/>
    <w:rPr>
      <w:vertAlign w:val="superscript"/>
    </w:rPr>
  </w:style>
  <w:style w:type="character" w:styleId="Komentaronuoroda">
    <w:name w:val="annotation reference"/>
    <w:basedOn w:val="Numatytasispastraiposriftas"/>
    <w:semiHidden/>
    <w:unhideWhenUsed/>
    <w:rsid w:val="00922BE3"/>
    <w:rPr>
      <w:sz w:val="16"/>
      <w:szCs w:val="16"/>
    </w:rPr>
  </w:style>
  <w:style w:type="paragraph" w:styleId="Komentarotekstas">
    <w:name w:val="annotation text"/>
    <w:basedOn w:val="prastasis"/>
    <w:link w:val="KomentarotekstasDiagrama"/>
    <w:unhideWhenUsed/>
    <w:rsid w:val="00922BE3"/>
    <w:rPr>
      <w:sz w:val="20"/>
    </w:rPr>
  </w:style>
  <w:style w:type="character" w:customStyle="1" w:styleId="KomentarotekstasDiagrama">
    <w:name w:val="Komentaro tekstas Diagrama"/>
    <w:basedOn w:val="Numatytasispastraiposriftas"/>
    <w:link w:val="Komentarotekstas"/>
    <w:rsid w:val="00922BE3"/>
    <w:rPr>
      <w:sz w:val="20"/>
    </w:rPr>
  </w:style>
  <w:style w:type="paragraph" w:styleId="Komentarotema">
    <w:name w:val="annotation subject"/>
    <w:basedOn w:val="Komentarotekstas"/>
    <w:next w:val="Komentarotekstas"/>
    <w:link w:val="KomentarotemaDiagrama"/>
    <w:semiHidden/>
    <w:unhideWhenUsed/>
    <w:rsid w:val="00922BE3"/>
    <w:rPr>
      <w:b/>
      <w:bCs/>
    </w:rPr>
  </w:style>
  <w:style w:type="character" w:customStyle="1" w:styleId="KomentarotemaDiagrama">
    <w:name w:val="Komentaro tema Diagrama"/>
    <w:basedOn w:val="KomentarotekstasDiagrama"/>
    <w:link w:val="Komentarotema"/>
    <w:semiHidden/>
    <w:rsid w:val="00922BE3"/>
    <w:rPr>
      <w:b/>
      <w:bCs/>
      <w:sz w:val="20"/>
    </w:rPr>
  </w:style>
  <w:style w:type="character" w:styleId="Neapdorotaspaminjimas">
    <w:name w:val="Unresolved Mention"/>
    <w:basedOn w:val="Numatytasispastraiposriftas"/>
    <w:uiPriority w:val="99"/>
    <w:semiHidden/>
    <w:unhideWhenUsed/>
    <w:rsid w:val="002A31D8"/>
    <w:rPr>
      <w:color w:val="605E5C"/>
      <w:shd w:val="clear" w:color="auto" w:fill="E1DFDD"/>
    </w:rPr>
  </w:style>
  <w:style w:type="paragraph" w:styleId="Sraopastraipa">
    <w:name w:val="List Paragraph"/>
    <w:basedOn w:val="prastasis"/>
    <w:rsid w:val="00D367A4"/>
    <w:pPr>
      <w:ind w:left="720"/>
      <w:contextualSpacing/>
    </w:pPr>
  </w:style>
  <w:style w:type="paragraph" w:styleId="Pataisymai">
    <w:name w:val="Revision"/>
    <w:hidden/>
    <w:semiHidden/>
    <w:rsid w:val="0076105C"/>
  </w:style>
  <w:style w:type="paragraph" w:styleId="Antrats">
    <w:name w:val="header"/>
    <w:basedOn w:val="prastasis"/>
    <w:link w:val="AntratsDiagrama"/>
    <w:uiPriority w:val="99"/>
    <w:unhideWhenUsed/>
    <w:rsid w:val="00E01971"/>
    <w:pPr>
      <w:tabs>
        <w:tab w:val="center" w:pos="4513"/>
        <w:tab w:val="right" w:pos="9026"/>
      </w:tabs>
    </w:pPr>
  </w:style>
  <w:style w:type="character" w:customStyle="1" w:styleId="AntratsDiagrama">
    <w:name w:val="Antraštės Diagrama"/>
    <w:basedOn w:val="Numatytasispastraiposriftas"/>
    <w:link w:val="Antrats"/>
    <w:uiPriority w:val="99"/>
    <w:rsid w:val="00E01971"/>
  </w:style>
  <w:style w:type="paragraph" w:styleId="Porat">
    <w:name w:val="footer"/>
    <w:basedOn w:val="prastasis"/>
    <w:link w:val="PoratDiagrama"/>
    <w:uiPriority w:val="99"/>
    <w:unhideWhenUsed/>
    <w:rsid w:val="00E01971"/>
    <w:pPr>
      <w:tabs>
        <w:tab w:val="center" w:pos="4513"/>
        <w:tab w:val="right" w:pos="9026"/>
      </w:tabs>
    </w:pPr>
  </w:style>
  <w:style w:type="character" w:customStyle="1" w:styleId="PoratDiagrama">
    <w:name w:val="Poraštė Diagrama"/>
    <w:basedOn w:val="Numatytasispastraiposriftas"/>
    <w:link w:val="Porat"/>
    <w:uiPriority w:val="99"/>
    <w:rsid w:val="00E01971"/>
  </w:style>
  <w:style w:type="character" w:customStyle="1" w:styleId="fontstyle01">
    <w:name w:val="fontstyle01"/>
    <w:basedOn w:val="Numatytasispastraiposriftas"/>
    <w:rsid w:val="003A2241"/>
    <w:rPr>
      <w:rFonts w:ascii="ArialMT" w:hAnsi="ArialMT" w:hint="default"/>
      <w:b w:val="0"/>
      <w:bCs w:val="0"/>
      <w:i w:val="0"/>
      <w:iCs w:val="0"/>
      <w:color w:val="000000"/>
      <w:sz w:val="24"/>
      <w:szCs w:val="24"/>
    </w:rPr>
  </w:style>
  <w:style w:type="character" w:styleId="Grietas">
    <w:name w:val="Strong"/>
    <w:basedOn w:val="Numatytasispastraiposriftas"/>
    <w:uiPriority w:val="22"/>
    <w:qFormat/>
    <w:rsid w:val="00B65A64"/>
    <w:rPr>
      <w:b/>
      <w:bCs/>
    </w:rPr>
  </w:style>
  <w:style w:type="paragraph" w:styleId="prastasiniatinklio">
    <w:name w:val="Normal (Web)"/>
    <w:basedOn w:val="prastasis"/>
    <w:semiHidden/>
    <w:unhideWhenUsed/>
    <w:rsid w:val="00C44626"/>
    <w:rPr>
      <w:szCs w:val="24"/>
    </w:rPr>
  </w:style>
  <w:style w:type="character" w:customStyle="1" w:styleId="fontstyle21">
    <w:name w:val="fontstyle21"/>
    <w:basedOn w:val="Numatytasispastraiposriftas"/>
    <w:rsid w:val="00940285"/>
    <w:rPr>
      <w:rFonts w:ascii="TimesNewRomanPS-ItalicMT" w:hAnsi="TimesNewRomanPS-ItalicMT" w:hint="default"/>
      <w:b w:val="0"/>
      <w:bCs w:val="0"/>
      <w:i/>
      <w:iCs/>
      <w:color w:val="000000"/>
      <w:sz w:val="24"/>
      <w:szCs w:val="24"/>
    </w:rPr>
  </w:style>
  <w:style w:type="character" w:customStyle="1" w:styleId="Antrat3Diagrama">
    <w:name w:val="Antraštė 3 Diagrama"/>
    <w:basedOn w:val="Numatytasispastraiposriftas"/>
    <w:link w:val="Antrat3"/>
    <w:rsid w:val="00FC3C26"/>
    <w:rPr>
      <w:rFonts w:asciiTheme="majorHAnsi" w:eastAsiaTheme="majorEastAsia" w:hAnsiTheme="majorHAnsi" w:cstheme="majorBidi"/>
      <w:color w:val="1F3763" w:themeColor="accent1" w:themeShade="7F"/>
      <w:szCs w:val="24"/>
    </w:rPr>
  </w:style>
  <w:style w:type="character" w:styleId="Perirtashipersaitas">
    <w:name w:val="FollowedHyperlink"/>
    <w:basedOn w:val="Numatytasispastraiposriftas"/>
    <w:semiHidden/>
    <w:unhideWhenUsed/>
    <w:rsid w:val="00274A04"/>
    <w:rPr>
      <w:color w:val="954F72" w:themeColor="followedHyperlink"/>
      <w:u w:val="single"/>
    </w:rPr>
  </w:style>
  <w:style w:type="table" w:styleId="Lentelstinklelis">
    <w:name w:val="Table Grid"/>
    <w:basedOn w:val="prastojilentel"/>
    <w:rsid w:val="00313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tinkleliolentelviesi-1parykinimas">
    <w:name w:val="Grid Table 1 Light Accent 1"/>
    <w:basedOn w:val="prastojilentel"/>
    <w:uiPriority w:val="46"/>
    <w:rsid w:val="00A564A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Antrat2Diagrama">
    <w:name w:val="Antraštė 2 Diagrama"/>
    <w:basedOn w:val="Numatytasispastraiposriftas"/>
    <w:link w:val="Antrat2"/>
    <w:rsid w:val="00D014E6"/>
    <w:rPr>
      <w:rFonts w:asciiTheme="majorHAnsi" w:eastAsiaTheme="majorEastAsia" w:hAnsiTheme="majorHAnsi" w:cstheme="majorBidi"/>
      <w:color w:val="2F5496" w:themeColor="accent1" w:themeShade="BF"/>
      <w:sz w:val="26"/>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6047">
      <w:bodyDiv w:val="1"/>
      <w:marLeft w:val="0"/>
      <w:marRight w:val="0"/>
      <w:marTop w:val="0"/>
      <w:marBottom w:val="0"/>
      <w:divBdr>
        <w:top w:val="none" w:sz="0" w:space="0" w:color="auto"/>
        <w:left w:val="none" w:sz="0" w:space="0" w:color="auto"/>
        <w:bottom w:val="none" w:sz="0" w:space="0" w:color="auto"/>
        <w:right w:val="none" w:sz="0" w:space="0" w:color="auto"/>
      </w:divBdr>
    </w:div>
    <w:div w:id="51077262">
      <w:bodyDiv w:val="1"/>
      <w:marLeft w:val="0"/>
      <w:marRight w:val="0"/>
      <w:marTop w:val="0"/>
      <w:marBottom w:val="0"/>
      <w:divBdr>
        <w:top w:val="none" w:sz="0" w:space="0" w:color="auto"/>
        <w:left w:val="none" w:sz="0" w:space="0" w:color="auto"/>
        <w:bottom w:val="none" w:sz="0" w:space="0" w:color="auto"/>
        <w:right w:val="none" w:sz="0" w:space="0" w:color="auto"/>
      </w:divBdr>
      <w:divsChild>
        <w:div w:id="701826869">
          <w:marLeft w:val="0"/>
          <w:marRight w:val="0"/>
          <w:marTop w:val="0"/>
          <w:marBottom w:val="0"/>
          <w:divBdr>
            <w:top w:val="none" w:sz="0" w:space="0" w:color="auto"/>
            <w:left w:val="none" w:sz="0" w:space="0" w:color="auto"/>
            <w:bottom w:val="none" w:sz="0" w:space="0" w:color="auto"/>
            <w:right w:val="none" w:sz="0" w:space="0" w:color="auto"/>
          </w:divBdr>
          <w:divsChild>
            <w:div w:id="38588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28764">
      <w:bodyDiv w:val="1"/>
      <w:marLeft w:val="0"/>
      <w:marRight w:val="0"/>
      <w:marTop w:val="0"/>
      <w:marBottom w:val="0"/>
      <w:divBdr>
        <w:top w:val="none" w:sz="0" w:space="0" w:color="auto"/>
        <w:left w:val="none" w:sz="0" w:space="0" w:color="auto"/>
        <w:bottom w:val="none" w:sz="0" w:space="0" w:color="auto"/>
        <w:right w:val="none" w:sz="0" w:space="0" w:color="auto"/>
      </w:divBdr>
    </w:div>
    <w:div w:id="67577769">
      <w:bodyDiv w:val="1"/>
      <w:marLeft w:val="0"/>
      <w:marRight w:val="0"/>
      <w:marTop w:val="0"/>
      <w:marBottom w:val="0"/>
      <w:divBdr>
        <w:top w:val="none" w:sz="0" w:space="0" w:color="auto"/>
        <w:left w:val="none" w:sz="0" w:space="0" w:color="auto"/>
        <w:bottom w:val="none" w:sz="0" w:space="0" w:color="auto"/>
        <w:right w:val="none" w:sz="0" w:space="0" w:color="auto"/>
      </w:divBdr>
    </w:div>
    <w:div w:id="68967804">
      <w:bodyDiv w:val="1"/>
      <w:marLeft w:val="0"/>
      <w:marRight w:val="0"/>
      <w:marTop w:val="0"/>
      <w:marBottom w:val="0"/>
      <w:divBdr>
        <w:top w:val="none" w:sz="0" w:space="0" w:color="auto"/>
        <w:left w:val="none" w:sz="0" w:space="0" w:color="auto"/>
        <w:bottom w:val="none" w:sz="0" w:space="0" w:color="auto"/>
        <w:right w:val="none" w:sz="0" w:space="0" w:color="auto"/>
      </w:divBdr>
    </w:div>
    <w:div w:id="75175303">
      <w:bodyDiv w:val="1"/>
      <w:marLeft w:val="0"/>
      <w:marRight w:val="0"/>
      <w:marTop w:val="0"/>
      <w:marBottom w:val="0"/>
      <w:divBdr>
        <w:top w:val="none" w:sz="0" w:space="0" w:color="auto"/>
        <w:left w:val="none" w:sz="0" w:space="0" w:color="auto"/>
        <w:bottom w:val="none" w:sz="0" w:space="0" w:color="auto"/>
        <w:right w:val="none" w:sz="0" w:space="0" w:color="auto"/>
      </w:divBdr>
    </w:div>
    <w:div w:id="124274410">
      <w:bodyDiv w:val="1"/>
      <w:marLeft w:val="0"/>
      <w:marRight w:val="0"/>
      <w:marTop w:val="0"/>
      <w:marBottom w:val="0"/>
      <w:divBdr>
        <w:top w:val="none" w:sz="0" w:space="0" w:color="auto"/>
        <w:left w:val="none" w:sz="0" w:space="0" w:color="auto"/>
        <w:bottom w:val="none" w:sz="0" w:space="0" w:color="auto"/>
        <w:right w:val="none" w:sz="0" w:space="0" w:color="auto"/>
      </w:divBdr>
    </w:div>
    <w:div w:id="252251892">
      <w:bodyDiv w:val="1"/>
      <w:marLeft w:val="0"/>
      <w:marRight w:val="0"/>
      <w:marTop w:val="0"/>
      <w:marBottom w:val="0"/>
      <w:divBdr>
        <w:top w:val="none" w:sz="0" w:space="0" w:color="auto"/>
        <w:left w:val="none" w:sz="0" w:space="0" w:color="auto"/>
        <w:bottom w:val="none" w:sz="0" w:space="0" w:color="auto"/>
        <w:right w:val="none" w:sz="0" w:space="0" w:color="auto"/>
      </w:divBdr>
    </w:div>
    <w:div w:id="253169829">
      <w:bodyDiv w:val="1"/>
      <w:marLeft w:val="0"/>
      <w:marRight w:val="0"/>
      <w:marTop w:val="0"/>
      <w:marBottom w:val="0"/>
      <w:divBdr>
        <w:top w:val="none" w:sz="0" w:space="0" w:color="auto"/>
        <w:left w:val="none" w:sz="0" w:space="0" w:color="auto"/>
        <w:bottom w:val="none" w:sz="0" w:space="0" w:color="auto"/>
        <w:right w:val="none" w:sz="0" w:space="0" w:color="auto"/>
      </w:divBdr>
    </w:div>
    <w:div w:id="257713405">
      <w:bodyDiv w:val="1"/>
      <w:marLeft w:val="0"/>
      <w:marRight w:val="0"/>
      <w:marTop w:val="0"/>
      <w:marBottom w:val="0"/>
      <w:divBdr>
        <w:top w:val="none" w:sz="0" w:space="0" w:color="auto"/>
        <w:left w:val="none" w:sz="0" w:space="0" w:color="auto"/>
        <w:bottom w:val="none" w:sz="0" w:space="0" w:color="auto"/>
        <w:right w:val="none" w:sz="0" w:space="0" w:color="auto"/>
      </w:divBdr>
    </w:div>
    <w:div w:id="341081664">
      <w:bodyDiv w:val="1"/>
      <w:marLeft w:val="0"/>
      <w:marRight w:val="0"/>
      <w:marTop w:val="0"/>
      <w:marBottom w:val="0"/>
      <w:divBdr>
        <w:top w:val="none" w:sz="0" w:space="0" w:color="auto"/>
        <w:left w:val="none" w:sz="0" w:space="0" w:color="auto"/>
        <w:bottom w:val="none" w:sz="0" w:space="0" w:color="auto"/>
        <w:right w:val="none" w:sz="0" w:space="0" w:color="auto"/>
      </w:divBdr>
    </w:div>
    <w:div w:id="352194163">
      <w:bodyDiv w:val="1"/>
      <w:marLeft w:val="0"/>
      <w:marRight w:val="0"/>
      <w:marTop w:val="0"/>
      <w:marBottom w:val="0"/>
      <w:divBdr>
        <w:top w:val="none" w:sz="0" w:space="0" w:color="auto"/>
        <w:left w:val="none" w:sz="0" w:space="0" w:color="auto"/>
        <w:bottom w:val="none" w:sz="0" w:space="0" w:color="auto"/>
        <w:right w:val="none" w:sz="0" w:space="0" w:color="auto"/>
      </w:divBdr>
    </w:div>
    <w:div w:id="417750920">
      <w:bodyDiv w:val="1"/>
      <w:marLeft w:val="0"/>
      <w:marRight w:val="0"/>
      <w:marTop w:val="0"/>
      <w:marBottom w:val="0"/>
      <w:divBdr>
        <w:top w:val="none" w:sz="0" w:space="0" w:color="auto"/>
        <w:left w:val="none" w:sz="0" w:space="0" w:color="auto"/>
        <w:bottom w:val="none" w:sz="0" w:space="0" w:color="auto"/>
        <w:right w:val="none" w:sz="0" w:space="0" w:color="auto"/>
      </w:divBdr>
    </w:div>
    <w:div w:id="442267271">
      <w:bodyDiv w:val="1"/>
      <w:marLeft w:val="0"/>
      <w:marRight w:val="0"/>
      <w:marTop w:val="0"/>
      <w:marBottom w:val="0"/>
      <w:divBdr>
        <w:top w:val="none" w:sz="0" w:space="0" w:color="auto"/>
        <w:left w:val="none" w:sz="0" w:space="0" w:color="auto"/>
        <w:bottom w:val="none" w:sz="0" w:space="0" w:color="auto"/>
        <w:right w:val="none" w:sz="0" w:space="0" w:color="auto"/>
      </w:divBdr>
    </w:div>
    <w:div w:id="500242990">
      <w:bodyDiv w:val="1"/>
      <w:marLeft w:val="0"/>
      <w:marRight w:val="0"/>
      <w:marTop w:val="0"/>
      <w:marBottom w:val="0"/>
      <w:divBdr>
        <w:top w:val="none" w:sz="0" w:space="0" w:color="auto"/>
        <w:left w:val="none" w:sz="0" w:space="0" w:color="auto"/>
        <w:bottom w:val="none" w:sz="0" w:space="0" w:color="auto"/>
        <w:right w:val="none" w:sz="0" w:space="0" w:color="auto"/>
      </w:divBdr>
      <w:divsChild>
        <w:div w:id="709113046">
          <w:marLeft w:val="0"/>
          <w:marRight w:val="0"/>
          <w:marTop w:val="0"/>
          <w:marBottom w:val="0"/>
          <w:divBdr>
            <w:top w:val="none" w:sz="0" w:space="0" w:color="auto"/>
            <w:left w:val="none" w:sz="0" w:space="0" w:color="auto"/>
            <w:bottom w:val="none" w:sz="0" w:space="0" w:color="auto"/>
            <w:right w:val="none" w:sz="0" w:space="0" w:color="auto"/>
          </w:divBdr>
          <w:divsChild>
            <w:div w:id="119939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31047">
      <w:bodyDiv w:val="1"/>
      <w:marLeft w:val="0"/>
      <w:marRight w:val="0"/>
      <w:marTop w:val="0"/>
      <w:marBottom w:val="0"/>
      <w:divBdr>
        <w:top w:val="none" w:sz="0" w:space="0" w:color="auto"/>
        <w:left w:val="none" w:sz="0" w:space="0" w:color="auto"/>
        <w:bottom w:val="none" w:sz="0" w:space="0" w:color="auto"/>
        <w:right w:val="none" w:sz="0" w:space="0" w:color="auto"/>
      </w:divBdr>
    </w:div>
    <w:div w:id="598638581">
      <w:bodyDiv w:val="1"/>
      <w:marLeft w:val="0"/>
      <w:marRight w:val="0"/>
      <w:marTop w:val="0"/>
      <w:marBottom w:val="0"/>
      <w:divBdr>
        <w:top w:val="none" w:sz="0" w:space="0" w:color="auto"/>
        <w:left w:val="none" w:sz="0" w:space="0" w:color="auto"/>
        <w:bottom w:val="none" w:sz="0" w:space="0" w:color="auto"/>
        <w:right w:val="none" w:sz="0" w:space="0" w:color="auto"/>
      </w:divBdr>
    </w:div>
    <w:div w:id="627703923">
      <w:bodyDiv w:val="1"/>
      <w:marLeft w:val="0"/>
      <w:marRight w:val="0"/>
      <w:marTop w:val="0"/>
      <w:marBottom w:val="0"/>
      <w:divBdr>
        <w:top w:val="none" w:sz="0" w:space="0" w:color="auto"/>
        <w:left w:val="none" w:sz="0" w:space="0" w:color="auto"/>
        <w:bottom w:val="none" w:sz="0" w:space="0" w:color="auto"/>
        <w:right w:val="none" w:sz="0" w:space="0" w:color="auto"/>
      </w:divBdr>
      <w:divsChild>
        <w:div w:id="281309390">
          <w:marLeft w:val="0"/>
          <w:marRight w:val="0"/>
          <w:marTop w:val="0"/>
          <w:marBottom w:val="0"/>
          <w:divBdr>
            <w:top w:val="none" w:sz="0" w:space="0" w:color="auto"/>
            <w:left w:val="none" w:sz="0" w:space="0" w:color="auto"/>
            <w:bottom w:val="none" w:sz="0" w:space="0" w:color="auto"/>
            <w:right w:val="none" w:sz="0" w:space="0" w:color="auto"/>
          </w:divBdr>
        </w:div>
      </w:divsChild>
    </w:div>
    <w:div w:id="667288361">
      <w:bodyDiv w:val="1"/>
      <w:marLeft w:val="0"/>
      <w:marRight w:val="0"/>
      <w:marTop w:val="0"/>
      <w:marBottom w:val="0"/>
      <w:divBdr>
        <w:top w:val="none" w:sz="0" w:space="0" w:color="auto"/>
        <w:left w:val="none" w:sz="0" w:space="0" w:color="auto"/>
        <w:bottom w:val="none" w:sz="0" w:space="0" w:color="auto"/>
        <w:right w:val="none" w:sz="0" w:space="0" w:color="auto"/>
      </w:divBdr>
    </w:div>
    <w:div w:id="727262059">
      <w:bodyDiv w:val="1"/>
      <w:marLeft w:val="0"/>
      <w:marRight w:val="0"/>
      <w:marTop w:val="0"/>
      <w:marBottom w:val="0"/>
      <w:divBdr>
        <w:top w:val="none" w:sz="0" w:space="0" w:color="auto"/>
        <w:left w:val="none" w:sz="0" w:space="0" w:color="auto"/>
        <w:bottom w:val="none" w:sz="0" w:space="0" w:color="auto"/>
        <w:right w:val="none" w:sz="0" w:space="0" w:color="auto"/>
      </w:divBdr>
    </w:div>
    <w:div w:id="846822975">
      <w:bodyDiv w:val="1"/>
      <w:marLeft w:val="0"/>
      <w:marRight w:val="0"/>
      <w:marTop w:val="0"/>
      <w:marBottom w:val="0"/>
      <w:divBdr>
        <w:top w:val="none" w:sz="0" w:space="0" w:color="auto"/>
        <w:left w:val="none" w:sz="0" w:space="0" w:color="auto"/>
        <w:bottom w:val="none" w:sz="0" w:space="0" w:color="auto"/>
        <w:right w:val="none" w:sz="0" w:space="0" w:color="auto"/>
      </w:divBdr>
    </w:div>
    <w:div w:id="875849649">
      <w:bodyDiv w:val="1"/>
      <w:marLeft w:val="0"/>
      <w:marRight w:val="0"/>
      <w:marTop w:val="0"/>
      <w:marBottom w:val="0"/>
      <w:divBdr>
        <w:top w:val="none" w:sz="0" w:space="0" w:color="auto"/>
        <w:left w:val="none" w:sz="0" w:space="0" w:color="auto"/>
        <w:bottom w:val="none" w:sz="0" w:space="0" w:color="auto"/>
        <w:right w:val="none" w:sz="0" w:space="0" w:color="auto"/>
      </w:divBdr>
      <w:divsChild>
        <w:div w:id="871726927">
          <w:marLeft w:val="0"/>
          <w:marRight w:val="0"/>
          <w:marTop w:val="0"/>
          <w:marBottom w:val="0"/>
          <w:divBdr>
            <w:top w:val="none" w:sz="0" w:space="0" w:color="auto"/>
            <w:left w:val="none" w:sz="0" w:space="0" w:color="auto"/>
            <w:bottom w:val="none" w:sz="0" w:space="0" w:color="auto"/>
            <w:right w:val="none" w:sz="0" w:space="0" w:color="auto"/>
          </w:divBdr>
          <w:divsChild>
            <w:div w:id="580723523">
              <w:marLeft w:val="0"/>
              <w:marRight w:val="0"/>
              <w:marTop w:val="0"/>
              <w:marBottom w:val="0"/>
              <w:divBdr>
                <w:top w:val="none" w:sz="0" w:space="0" w:color="auto"/>
                <w:left w:val="none" w:sz="0" w:space="0" w:color="auto"/>
                <w:bottom w:val="none" w:sz="0" w:space="0" w:color="auto"/>
                <w:right w:val="none" w:sz="0" w:space="0" w:color="auto"/>
              </w:divBdr>
            </w:div>
            <w:div w:id="790055519">
              <w:marLeft w:val="0"/>
              <w:marRight w:val="0"/>
              <w:marTop w:val="0"/>
              <w:marBottom w:val="0"/>
              <w:divBdr>
                <w:top w:val="none" w:sz="0" w:space="0" w:color="auto"/>
                <w:left w:val="none" w:sz="0" w:space="0" w:color="auto"/>
                <w:bottom w:val="none" w:sz="0" w:space="0" w:color="auto"/>
                <w:right w:val="none" w:sz="0" w:space="0" w:color="auto"/>
              </w:divBdr>
            </w:div>
            <w:div w:id="1159267383">
              <w:marLeft w:val="0"/>
              <w:marRight w:val="0"/>
              <w:marTop w:val="0"/>
              <w:marBottom w:val="0"/>
              <w:divBdr>
                <w:top w:val="none" w:sz="0" w:space="0" w:color="auto"/>
                <w:left w:val="none" w:sz="0" w:space="0" w:color="auto"/>
                <w:bottom w:val="none" w:sz="0" w:space="0" w:color="auto"/>
                <w:right w:val="none" w:sz="0" w:space="0" w:color="auto"/>
              </w:divBdr>
            </w:div>
          </w:divsChild>
        </w:div>
        <w:div w:id="1154686247">
          <w:marLeft w:val="0"/>
          <w:marRight w:val="0"/>
          <w:marTop w:val="0"/>
          <w:marBottom w:val="0"/>
          <w:divBdr>
            <w:top w:val="none" w:sz="0" w:space="0" w:color="auto"/>
            <w:left w:val="none" w:sz="0" w:space="0" w:color="auto"/>
            <w:bottom w:val="none" w:sz="0" w:space="0" w:color="auto"/>
            <w:right w:val="none" w:sz="0" w:space="0" w:color="auto"/>
          </w:divBdr>
        </w:div>
        <w:div w:id="1246723879">
          <w:marLeft w:val="0"/>
          <w:marRight w:val="0"/>
          <w:marTop w:val="0"/>
          <w:marBottom w:val="0"/>
          <w:divBdr>
            <w:top w:val="none" w:sz="0" w:space="0" w:color="auto"/>
            <w:left w:val="none" w:sz="0" w:space="0" w:color="auto"/>
            <w:bottom w:val="none" w:sz="0" w:space="0" w:color="auto"/>
            <w:right w:val="none" w:sz="0" w:space="0" w:color="auto"/>
          </w:divBdr>
          <w:divsChild>
            <w:div w:id="453132683">
              <w:marLeft w:val="0"/>
              <w:marRight w:val="0"/>
              <w:marTop w:val="0"/>
              <w:marBottom w:val="0"/>
              <w:divBdr>
                <w:top w:val="none" w:sz="0" w:space="0" w:color="auto"/>
                <w:left w:val="none" w:sz="0" w:space="0" w:color="auto"/>
                <w:bottom w:val="none" w:sz="0" w:space="0" w:color="auto"/>
                <w:right w:val="none" w:sz="0" w:space="0" w:color="auto"/>
              </w:divBdr>
            </w:div>
            <w:div w:id="484012962">
              <w:marLeft w:val="0"/>
              <w:marRight w:val="0"/>
              <w:marTop w:val="0"/>
              <w:marBottom w:val="0"/>
              <w:divBdr>
                <w:top w:val="none" w:sz="0" w:space="0" w:color="auto"/>
                <w:left w:val="none" w:sz="0" w:space="0" w:color="auto"/>
                <w:bottom w:val="none" w:sz="0" w:space="0" w:color="auto"/>
                <w:right w:val="none" w:sz="0" w:space="0" w:color="auto"/>
              </w:divBdr>
            </w:div>
            <w:div w:id="963540509">
              <w:marLeft w:val="0"/>
              <w:marRight w:val="0"/>
              <w:marTop w:val="0"/>
              <w:marBottom w:val="0"/>
              <w:divBdr>
                <w:top w:val="none" w:sz="0" w:space="0" w:color="auto"/>
                <w:left w:val="none" w:sz="0" w:space="0" w:color="auto"/>
                <w:bottom w:val="none" w:sz="0" w:space="0" w:color="auto"/>
                <w:right w:val="none" w:sz="0" w:space="0" w:color="auto"/>
              </w:divBdr>
            </w:div>
            <w:div w:id="1462923503">
              <w:marLeft w:val="0"/>
              <w:marRight w:val="0"/>
              <w:marTop w:val="0"/>
              <w:marBottom w:val="0"/>
              <w:divBdr>
                <w:top w:val="none" w:sz="0" w:space="0" w:color="auto"/>
                <w:left w:val="none" w:sz="0" w:space="0" w:color="auto"/>
                <w:bottom w:val="none" w:sz="0" w:space="0" w:color="auto"/>
                <w:right w:val="none" w:sz="0" w:space="0" w:color="auto"/>
              </w:divBdr>
            </w:div>
            <w:div w:id="1728723817">
              <w:marLeft w:val="0"/>
              <w:marRight w:val="0"/>
              <w:marTop w:val="0"/>
              <w:marBottom w:val="0"/>
              <w:divBdr>
                <w:top w:val="none" w:sz="0" w:space="0" w:color="auto"/>
                <w:left w:val="none" w:sz="0" w:space="0" w:color="auto"/>
                <w:bottom w:val="none" w:sz="0" w:space="0" w:color="auto"/>
                <w:right w:val="none" w:sz="0" w:space="0" w:color="auto"/>
              </w:divBdr>
            </w:div>
          </w:divsChild>
        </w:div>
        <w:div w:id="1734310015">
          <w:marLeft w:val="0"/>
          <w:marRight w:val="0"/>
          <w:marTop w:val="0"/>
          <w:marBottom w:val="0"/>
          <w:divBdr>
            <w:top w:val="none" w:sz="0" w:space="0" w:color="auto"/>
            <w:left w:val="none" w:sz="0" w:space="0" w:color="auto"/>
            <w:bottom w:val="none" w:sz="0" w:space="0" w:color="auto"/>
            <w:right w:val="none" w:sz="0" w:space="0" w:color="auto"/>
          </w:divBdr>
        </w:div>
      </w:divsChild>
    </w:div>
    <w:div w:id="955602648">
      <w:bodyDiv w:val="1"/>
      <w:marLeft w:val="0"/>
      <w:marRight w:val="0"/>
      <w:marTop w:val="0"/>
      <w:marBottom w:val="0"/>
      <w:divBdr>
        <w:top w:val="none" w:sz="0" w:space="0" w:color="auto"/>
        <w:left w:val="none" w:sz="0" w:space="0" w:color="auto"/>
        <w:bottom w:val="none" w:sz="0" w:space="0" w:color="auto"/>
        <w:right w:val="none" w:sz="0" w:space="0" w:color="auto"/>
      </w:divBdr>
    </w:div>
    <w:div w:id="994912348">
      <w:bodyDiv w:val="1"/>
      <w:marLeft w:val="0"/>
      <w:marRight w:val="0"/>
      <w:marTop w:val="0"/>
      <w:marBottom w:val="0"/>
      <w:divBdr>
        <w:top w:val="none" w:sz="0" w:space="0" w:color="auto"/>
        <w:left w:val="none" w:sz="0" w:space="0" w:color="auto"/>
        <w:bottom w:val="none" w:sz="0" w:space="0" w:color="auto"/>
        <w:right w:val="none" w:sz="0" w:space="0" w:color="auto"/>
      </w:divBdr>
    </w:div>
    <w:div w:id="999386279">
      <w:bodyDiv w:val="1"/>
      <w:marLeft w:val="0"/>
      <w:marRight w:val="0"/>
      <w:marTop w:val="0"/>
      <w:marBottom w:val="0"/>
      <w:divBdr>
        <w:top w:val="none" w:sz="0" w:space="0" w:color="auto"/>
        <w:left w:val="none" w:sz="0" w:space="0" w:color="auto"/>
        <w:bottom w:val="none" w:sz="0" w:space="0" w:color="auto"/>
        <w:right w:val="none" w:sz="0" w:space="0" w:color="auto"/>
      </w:divBdr>
    </w:div>
    <w:div w:id="1012492148">
      <w:bodyDiv w:val="1"/>
      <w:marLeft w:val="0"/>
      <w:marRight w:val="0"/>
      <w:marTop w:val="0"/>
      <w:marBottom w:val="0"/>
      <w:divBdr>
        <w:top w:val="none" w:sz="0" w:space="0" w:color="auto"/>
        <w:left w:val="none" w:sz="0" w:space="0" w:color="auto"/>
        <w:bottom w:val="none" w:sz="0" w:space="0" w:color="auto"/>
        <w:right w:val="none" w:sz="0" w:space="0" w:color="auto"/>
      </w:divBdr>
    </w:div>
    <w:div w:id="1048381177">
      <w:bodyDiv w:val="1"/>
      <w:marLeft w:val="0"/>
      <w:marRight w:val="0"/>
      <w:marTop w:val="0"/>
      <w:marBottom w:val="0"/>
      <w:divBdr>
        <w:top w:val="none" w:sz="0" w:space="0" w:color="auto"/>
        <w:left w:val="none" w:sz="0" w:space="0" w:color="auto"/>
        <w:bottom w:val="none" w:sz="0" w:space="0" w:color="auto"/>
        <w:right w:val="none" w:sz="0" w:space="0" w:color="auto"/>
      </w:divBdr>
    </w:div>
    <w:div w:id="1055278249">
      <w:bodyDiv w:val="1"/>
      <w:marLeft w:val="0"/>
      <w:marRight w:val="0"/>
      <w:marTop w:val="0"/>
      <w:marBottom w:val="0"/>
      <w:divBdr>
        <w:top w:val="none" w:sz="0" w:space="0" w:color="auto"/>
        <w:left w:val="none" w:sz="0" w:space="0" w:color="auto"/>
        <w:bottom w:val="none" w:sz="0" w:space="0" w:color="auto"/>
        <w:right w:val="none" w:sz="0" w:space="0" w:color="auto"/>
      </w:divBdr>
      <w:divsChild>
        <w:div w:id="174270055">
          <w:marLeft w:val="0"/>
          <w:marRight w:val="0"/>
          <w:marTop w:val="0"/>
          <w:marBottom w:val="0"/>
          <w:divBdr>
            <w:top w:val="none" w:sz="0" w:space="0" w:color="auto"/>
            <w:left w:val="none" w:sz="0" w:space="0" w:color="auto"/>
            <w:bottom w:val="none" w:sz="0" w:space="0" w:color="auto"/>
            <w:right w:val="none" w:sz="0" w:space="0" w:color="auto"/>
          </w:divBdr>
        </w:div>
      </w:divsChild>
    </w:div>
    <w:div w:id="1057126191">
      <w:bodyDiv w:val="1"/>
      <w:marLeft w:val="0"/>
      <w:marRight w:val="0"/>
      <w:marTop w:val="0"/>
      <w:marBottom w:val="0"/>
      <w:divBdr>
        <w:top w:val="none" w:sz="0" w:space="0" w:color="auto"/>
        <w:left w:val="none" w:sz="0" w:space="0" w:color="auto"/>
        <w:bottom w:val="none" w:sz="0" w:space="0" w:color="auto"/>
        <w:right w:val="none" w:sz="0" w:space="0" w:color="auto"/>
      </w:divBdr>
    </w:div>
    <w:div w:id="1123769814">
      <w:bodyDiv w:val="1"/>
      <w:marLeft w:val="0"/>
      <w:marRight w:val="0"/>
      <w:marTop w:val="0"/>
      <w:marBottom w:val="0"/>
      <w:divBdr>
        <w:top w:val="none" w:sz="0" w:space="0" w:color="auto"/>
        <w:left w:val="none" w:sz="0" w:space="0" w:color="auto"/>
        <w:bottom w:val="none" w:sz="0" w:space="0" w:color="auto"/>
        <w:right w:val="none" w:sz="0" w:space="0" w:color="auto"/>
      </w:divBdr>
    </w:div>
    <w:div w:id="1149902688">
      <w:bodyDiv w:val="1"/>
      <w:marLeft w:val="0"/>
      <w:marRight w:val="0"/>
      <w:marTop w:val="0"/>
      <w:marBottom w:val="0"/>
      <w:divBdr>
        <w:top w:val="none" w:sz="0" w:space="0" w:color="auto"/>
        <w:left w:val="none" w:sz="0" w:space="0" w:color="auto"/>
        <w:bottom w:val="none" w:sz="0" w:space="0" w:color="auto"/>
        <w:right w:val="none" w:sz="0" w:space="0" w:color="auto"/>
      </w:divBdr>
    </w:div>
    <w:div w:id="1150293579">
      <w:bodyDiv w:val="1"/>
      <w:marLeft w:val="0"/>
      <w:marRight w:val="0"/>
      <w:marTop w:val="0"/>
      <w:marBottom w:val="0"/>
      <w:divBdr>
        <w:top w:val="none" w:sz="0" w:space="0" w:color="auto"/>
        <w:left w:val="none" w:sz="0" w:space="0" w:color="auto"/>
        <w:bottom w:val="none" w:sz="0" w:space="0" w:color="auto"/>
        <w:right w:val="none" w:sz="0" w:space="0" w:color="auto"/>
      </w:divBdr>
    </w:div>
    <w:div w:id="1160344829">
      <w:bodyDiv w:val="1"/>
      <w:marLeft w:val="0"/>
      <w:marRight w:val="0"/>
      <w:marTop w:val="0"/>
      <w:marBottom w:val="0"/>
      <w:divBdr>
        <w:top w:val="none" w:sz="0" w:space="0" w:color="auto"/>
        <w:left w:val="none" w:sz="0" w:space="0" w:color="auto"/>
        <w:bottom w:val="none" w:sz="0" w:space="0" w:color="auto"/>
        <w:right w:val="none" w:sz="0" w:space="0" w:color="auto"/>
      </w:divBdr>
      <w:divsChild>
        <w:div w:id="2121535254">
          <w:marLeft w:val="0"/>
          <w:marRight w:val="0"/>
          <w:marTop w:val="0"/>
          <w:marBottom w:val="0"/>
          <w:divBdr>
            <w:top w:val="none" w:sz="0" w:space="0" w:color="auto"/>
            <w:left w:val="none" w:sz="0" w:space="0" w:color="auto"/>
            <w:bottom w:val="none" w:sz="0" w:space="0" w:color="auto"/>
            <w:right w:val="none" w:sz="0" w:space="0" w:color="auto"/>
          </w:divBdr>
        </w:div>
      </w:divsChild>
    </w:div>
    <w:div w:id="1190684723">
      <w:bodyDiv w:val="1"/>
      <w:marLeft w:val="0"/>
      <w:marRight w:val="0"/>
      <w:marTop w:val="0"/>
      <w:marBottom w:val="0"/>
      <w:divBdr>
        <w:top w:val="none" w:sz="0" w:space="0" w:color="auto"/>
        <w:left w:val="none" w:sz="0" w:space="0" w:color="auto"/>
        <w:bottom w:val="none" w:sz="0" w:space="0" w:color="auto"/>
        <w:right w:val="none" w:sz="0" w:space="0" w:color="auto"/>
      </w:divBdr>
    </w:div>
    <w:div w:id="1197306886">
      <w:bodyDiv w:val="1"/>
      <w:marLeft w:val="0"/>
      <w:marRight w:val="0"/>
      <w:marTop w:val="0"/>
      <w:marBottom w:val="0"/>
      <w:divBdr>
        <w:top w:val="none" w:sz="0" w:space="0" w:color="auto"/>
        <w:left w:val="none" w:sz="0" w:space="0" w:color="auto"/>
        <w:bottom w:val="none" w:sz="0" w:space="0" w:color="auto"/>
        <w:right w:val="none" w:sz="0" w:space="0" w:color="auto"/>
      </w:divBdr>
    </w:div>
    <w:div w:id="1233854282">
      <w:bodyDiv w:val="1"/>
      <w:marLeft w:val="0"/>
      <w:marRight w:val="0"/>
      <w:marTop w:val="0"/>
      <w:marBottom w:val="0"/>
      <w:divBdr>
        <w:top w:val="none" w:sz="0" w:space="0" w:color="auto"/>
        <w:left w:val="none" w:sz="0" w:space="0" w:color="auto"/>
        <w:bottom w:val="none" w:sz="0" w:space="0" w:color="auto"/>
        <w:right w:val="none" w:sz="0" w:space="0" w:color="auto"/>
      </w:divBdr>
    </w:div>
    <w:div w:id="1266576797">
      <w:bodyDiv w:val="1"/>
      <w:marLeft w:val="0"/>
      <w:marRight w:val="0"/>
      <w:marTop w:val="0"/>
      <w:marBottom w:val="0"/>
      <w:divBdr>
        <w:top w:val="none" w:sz="0" w:space="0" w:color="auto"/>
        <w:left w:val="none" w:sz="0" w:space="0" w:color="auto"/>
        <w:bottom w:val="none" w:sz="0" w:space="0" w:color="auto"/>
        <w:right w:val="none" w:sz="0" w:space="0" w:color="auto"/>
      </w:divBdr>
    </w:div>
    <w:div w:id="1306817297">
      <w:bodyDiv w:val="1"/>
      <w:marLeft w:val="0"/>
      <w:marRight w:val="0"/>
      <w:marTop w:val="0"/>
      <w:marBottom w:val="0"/>
      <w:divBdr>
        <w:top w:val="none" w:sz="0" w:space="0" w:color="auto"/>
        <w:left w:val="none" w:sz="0" w:space="0" w:color="auto"/>
        <w:bottom w:val="none" w:sz="0" w:space="0" w:color="auto"/>
        <w:right w:val="none" w:sz="0" w:space="0" w:color="auto"/>
      </w:divBdr>
      <w:divsChild>
        <w:div w:id="408696391">
          <w:marLeft w:val="0"/>
          <w:marRight w:val="0"/>
          <w:marTop w:val="0"/>
          <w:marBottom w:val="0"/>
          <w:divBdr>
            <w:top w:val="none" w:sz="0" w:space="0" w:color="auto"/>
            <w:left w:val="none" w:sz="0" w:space="0" w:color="auto"/>
            <w:bottom w:val="none" w:sz="0" w:space="0" w:color="auto"/>
            <w:right w:val="none" w:sz="0" w:space="0" w:color="auto"/>
          </w:divBdr>
        </w:div>
        <w:div w:id="1048412143">
          <w:marLeft w:val="0"/>
          <w:marRight w:val="0"/>
          <w:marTop w:val="0"/>
          <w:marBottom w:val="0"/>
          <w:divBdr>
            <w:top w:val="none" w:sz="0" w:space="0" w:color="auto"/>
            <w:left w:val="none" w:sz="0" w:space="0" w:color="auto"/>
            <w:bottom w:val="none" w:sz="0" w:space="0" w:color="auto"/>
            <w:right w:val="none" w:sz="0" w:space="0" w:color="auto"/>
          </w:divBdr>
        </w:div>
        <w:div w:id="1242564507">
          <w:marLeft w:val="0"/>
          <w:marRight w:val="0"/>
          <w:marTop w:val="0"/>
          <w:marBottom w:val="0"/>
          <w:divBdr>
            <w:top w:val="none" w:sz="0" w:space="0" w:color="auto"/>
            <w:left w:val="none" w:sz="0" w:space="0" w:color="auto"/>
            <w:bottom w:val="none" w:sz="0" w:space="0" w:color="auto"/>
            <w:right w:val="none" w:sz="0" w:space="0" w:color="auto"/>
          </w:divBdr>
        </w:div>
      </w:divsChild>
    </w:div>
    <w:div w:id="1368871070">
      <w:bodyDiv w:val="1"/>
      <w:marLeft w:val="0"/>
      <w:marRight w:val="0"/>
      <w:marTop w:val="0"/>
      <w:marBottom w:val="0"/>
      <w:divBdr>
        <w:top w:val="none" w:sz="0" w:space="0" w:color="auto"/>
        <w:left w:val="none" w:sz="0" w:space="0" w:color="auto"/>
        <w:bottom w:val="none" w:sz="0" w:space="0" w:color="auto"/>
        <w:right w:val="none" w:sz="0" w:space="0" w:color="auto"/>
      </w:divBdr>
    </w:div>
    <w:div w:id="1416508847">
      <w:bodyDiv w:val="1"/>
      <w:marLeft w:val="0"/>
      <w:marRight w:val="0"/>
      <w:marTop w:val="0"/>
      <w:marBottom w:val="0"/>
      <w:divBdr>
        <w:top w:val="none" w:sz="0" w:space="0" w:color="auto"/>
        <w:left w:val="none" w:sz="0" w:space="0" w:color="auto"/>
        <w:bottom w:val="none" w:sz="0" w:space="0" w:color="auto"/>
        <w:right w:val="none" w:sz="0" w:space="0" w:color="auto"/>
      </w:divBdr>
    </w:div>
    <w:div w:id="1427506551">
      <w:bodyDiv w:val="1"/>
      <w:marLeft w:val="0"/>
      <w:marRight w:val="0"/>
      <w:marTop w:val="0"/>
      <w:marBottom w:val="0"/>
      <w:divBdr>
        <w:top w:val="none" w:sz="0" w:space="0" w:color="auto"/>
        <w:left w:val="none" w:sz="0" w:space="0" w:color="auto"/>
        <w:bottom w:val="none" w:sz="0" w:space="0" w:color="auto"/>
        <w:right w:val="none" w:sz="0" w:space="0" w:color="auto"/>
      </w:divBdr>
      <w:divsChild>
        <w:div w:id="1833138130">
          <w:marLeft w:val="0"/>
          <w:marRight w:val="0"/>
          <w:marTop w:val="0"/>
          <w:marBottom w:val="0"/>
          <w:divBdr>
            <w:top w:val="none" w:sz="0" w:space="0" w:color="auto"/>
            <w:left w:val="none" w:sz="0" w:space="0" w:color="auto"/>
            <w:bottom w:val="none" w:sz="0" w:space="0" w:color="auto"/>
            <w:right w:val="none" w:sz="0" w:space="0" w:color="auto"/>
          </w:divBdr>
        </w:div>
      </w:divsChild>
    </w:div>
    <w:div w:id="1537622388">
      <w:bodyDiv w:val="1"/>
      <w:marLeft w:val="0"/>
      <w:marRight w:val="0"/>
      <w:marTop w:val="0"/>
      <w:marBottom w:val="0"/>
      <w:divBdr>
        <w:top w:val="none" w:sz="0" w:space="0" w:color="auto"/>
        <w:left w:val="none" w:sz="0" w:space="0" w:color="auto"/>
        <w:bottom w:val="none" w:sz="0" w:space="0" w:color="auto"/>
        <w:right w:val="none" w:sz="0" w:space="0" w:color="auto"/>
      </w:divBdr>
    </w:div>
    <w:div w:id="1613366826">
      <w:bodyDiv w:val="1"/>
      <w:marLeft w:val="0"/>
      <w:marRight w:val="0"/>
      <w:marTop w:val="0"/>
      <w:marBottom w:val="0"/>
      <w:divBdr>
        <w:top w:val="none" w:sz="0" w:space="0" w:color="auto"/>
        <w:left w:val="none" w:sz="0" w:space="0" w:color="auto"/>
        <w:bottom w:val="none" w:sz="0" w:space="0" w:color="auto"/>
        <w:right w:val="none" w:sz="0" w:space="0" w:color="auto"/>
      </w:divBdr>
    </w:div>
    <w:div w:id="1633170622">
      <w:bodyDiv w:val="1"/>
      <w:marLeft w:val="0"/>
      <w:marRight w:val="0"/>
      <w:marTop w:val="0"/>
      <w:marBottom w:val="0"/>
      <w:divBdr>
        <w:top w:val="none" w:sz="0" w:space="0" w:color="auto"/>
        <w:left w:val="none" w:sz="0" w:space="0" w:color="auto"/>
        <w:bottom w:val="none" w:sz="0" w:space="0" w:color="auto"/>
        <w:right w:val="none" w:sz="0" w:space="0" w:color="auto"/>
      </w:divBdr>
      <w:divsChild>
        <w:div w:id="834957392">
          <w:marLeft w:val="0"/>
          <w:marRight w:val="0"/>
          <w:marTop w:val="0"/>
          <w:marBottom w:val="0"/>
          <w:divBdr>
            <w:top w:val="none" w:sz="0" w:space="0" w:color="auto"/>
            <w:left w:val="none" w:sz="0" w:space="0" w:color="auto"/>
            <w:bottom w:val="none" w:sz="0" w:space="0" w:color="auto"/>
            <w:right w:val="none" w:sz="0" w:space="0" w:color="auto"/>
          </w:divBdr>
        </w:div>
      </w:divsChild>
    </w:div>
    <w:div w:id="1649165535">
      <w:bodyDiv w:val="1"/>
      <w:marLeft w:val="0"/>
      <w:marRight w:val="0"/>
      <w:marTop w:val="0"/>
      <w:marBottom w:val="0"/>
      <w:divBdr>
        <w:top w:val="none" w:sz="0" w:space="0" w:color="auto"/>
        <w:left w:val="none" w:sz="0" w:space="0" w:color="auto"/>
        <w:bottom w:val="none" w:sz="0" w:space="0" w:color="auto"/>
        <w:right w:val="none" w:sz="0" w:space="0" w:color="auto"/>
      </w:divBdr>
    </w:div>
    <w:div w:id="1682468316">
      <w:bodyDiv w:val="1"/>
      <w:marLeft w:val="0"/>
      <w:marRight w:val="0"/>
      <w:marTop w:val="0"/>
      <w:marBottom w:val="0"/>
      <w:divBdr>
        <w:top w:val="none" w:sz="0" w:space="0" w:color="auto"/>
        <w:left w:val="none" w:sz="0" w:space="0" w:color="auto"/>
        <w:bottom w:val="none" w:sz="0" w:space="0" w:color="auto"/>
        <w:right w:val="none" w:sz="0" w:space="0" w:color="auto"/>
      </w:divBdr>
    </w:div>
    <w:div w:id="1761640236">
      <w:bodyDiv w:val="1"/>
      <w:marLeft w:val="0"/>
      <w:marRight w:val="0"/>
      <w:marTop w:val="0"/>
      <w:marBottom w:val="0"/>
      <w:divBdr>
        <w:top w:val="none" w:sz="0" w:space="0" w:color="auto"/>
        <w:left w:val="none" w:sz="0" w:space="0" w:color="auto"/>
        <w:bottom w:val="none" w:sz="0" w:space="0" w:color="auto"/>
        <w:right w:val="none" w:sz="0" w:space="0" w:color="auto"/>
      </w:divBdr>
    </w:div>
    <w:div w:id="1830749395">
      <w:bodyDiv w:val="1"/>
      <w:marLeft w:val="0"/>
      <w:marRight w:val="0"/>
      <w:marTop w:val="0"/>
      <w:marBottom w:val="0"/>
      <w:divBdr>
        <w:top w:val="none" w:sz="0" w:space="0" w:color="auto"/>
        <w:left w:val="none" w:sz="0" w:space="0" w:color="auto"/>
        <w:bottom w:val="none" w:sz="0" w:space="0" w:color="auto"/>
        <w:right w:val="none" w:sz="0" w:space="0" w:color="auto"/>
      </w:divBdr>
    </w:div>
    <w:div w:id="1856725019">
      <w:bodyDiv w:val="1"/>
      <w:marLeft w:val="0"/>
      <w:marRight w:val="0"/>
      <w:marTop w:val="0"/>
      <w:marBottom w:val="0"/>
      <w:divBdr>
        <w:top w:val="none" w:sz="0" w:space="0" w:color="auto"/>
        <w:left w:val="none" w:sz="0" w:space="0" w:color="auto"/>
        <w:bottom w:val="none" w:sz="0" w:space="0" w:color="auto"/>
        <w:right w:val="none" w:sz="0" w:space="0" w:color="auto"/>
      </w:divBdr>
    </w:div>
    <w:div w:id="1861701890">
      <w:bodyDiv w:val="1"/>
      <w:marLeft w:val="0"/>
      <w:marRight w:val="0"/>
      <w:marTop w:val="0"/>
      <w:marBottom w:val="0"/>
      <w:divBdr>
        <w:top w:val="none" w:sz="0" w:space="0" w:color="auto"/>
        <w:left w:val="none" w:sz="0" w:space="0" w:color="auto"/>
        <w:bottom w:val="none" w:sz="0" w:space="0" w:color="auto"/>
        <w:right w:val="none" w:sz="0" w:space="0" w:color="auto"/>
      </w:divBdr>
      <w:divsChild>
        <w:div w:id="1777751085">
          <w:marLeft w:val="0"/>
          <w:marRight w:val="0"/>
          <w:marTop w:val="0"/>
          <w:marBottom w:val="0"/>
          <w:divBdr>
            <w:top w:val="none" w:sz="0" w:space="0" w:color="auto"/>
            <w:left w:val="none" w:sz="0" w:space="0" w:color="auto"/>
            <w:bottom w:val="none" w:sz="0" w:space="0" w:color="auto"/>
            <w:right w:val="none" w:sz="0" w:space="0" w:color="auto"/>
          </w:divBdr>
        </w:div>
      </w:divsChild>
    </w:div>
    <w:div w:id="1896118728">
      <w:bodyDiv w:val="1"/>
      <w:marLeft w:val="0"/>
      <w:marRight w:val="0"/>
      <w:marTop w:val="0"/>
      <w:marBottom w:val="0"/>
      <w:divBdr>
        <w:top w:val="none" w:sz="0" w:space="0" w:color="auto"/>
        <w:left w:val="none" w:sz="0" w:space="0" w:color="auto"/>
        <w:bottom w:val="none" w:sz="0" w:space="0" w:color="auto"/>
        <w:right w:val="none" w:sz="0" w:space="0" w:color="auto"/>
      </w:divBdr>
    </w:div>
    <w:div w:id="1918173332">
      <w:bodyDiv w:val="1"/>
      <w:marLeft w:val="0"/>
      <w:marRight w:val="0"/>
      <w:marTop w:val="0"/>
      <w:marBottom w:val="0"/>
      <w:divBdr>
        <w:top w:val="none" w:sz="0" w:space="0" w:color="auto"/>
        <w:left w:val="none" w:sz="0" w:space="0" w:color="auto"/>
        <w:bottom w:val="none" w:sz="0" w:space="0" w:color="auto"/>
        <w:right w:val="none" w:sz="0" w:space="0" w:color="auto"/>
      </w:divBdr>
      <w:divsChild>
        <w:div w:id="931400741">
          <w:marLeft w:val="0"/>
          <w:marRight w:val="0"/>
          <w:marTop w:val="0"/>
          <w:marBottom w:val="0"/>
          <w:divBdr>
            <w:top w:val="none" w:sz="0" w:space="0" w:color="auto"/>
            <w:left w:val="none" w:sz="0" w:space="0" w:color="auto"/>
            <w:bottom w:val="none" w:sz="0" w:space="0" w:color="auto"/>
            <w:right w:val="none" w:sz="0" w:space="0" w:color="auto"/>
          </w:divBdr>
        </w:div>
      </w:divsChild>
    </w:div>
    <w:div w:id="1990665919">
      <w:bodyDiv w:val="1"/>
      <w:marLeft w:val="0"/>
      <w:marRight w:val="0"/>
      <w:marTop w:val="0"/>
      <w:marBottom w:val="0"/>
      <w:divBdr>
        <w:top w:val="none" w:sz="0" w:space="0" w:color="auto"/>
        <w:left w:val="none" w:sz="0" w:space="0" w:color="auto"/>
        <w:bottom w:val="none" w:sz="0" w:space="0" w:color="auto"/>
        <w:right w:val="none" w:sz="0" w:space="0" w:color="auto"/>
      </w:divBdr>
    </w:div>
    <w:div w:id="2025739973">
      <w:bodyDiv w:val="1"/>
      <w:marLeft w:val="0"/>
      <w:marRight w:val="0"/>
      <w:marTop w:val="0"/>
      <w:marBottom w:val="0"/>
      <w:divBdr>
        <w:top w:val="none" w:sz="0" w:space="0" w:color="auto"/>
        <w:left w:val="none" w:sz="0" w:space="0" w:color="auto"/>
        <w:bottom w:val="none" w:sz="0" w:space="0" w:color="auto"/>
        <w:right w:val="none" w:sz="0" w:space="0" w:color="auto"/>
      </w:divBdr>
    </w:div>
    <w:div w:id="2037924082">
      <w:bodyDiv w:val="1"/>
      <w:marLeft w:val="0"/>
      <w:marRight w:val="0"/>
      <w:marTop w:val="0"/>
      <w:marBottom w:val="0"/>
      <w:divBdr>
        <w:top w:val="none" w:sz="0" w:space="0" w:color="auto"/>
        <w:left w:val="none" w:sz="0" w:space="0" w:color="auto"/>
        <w:bottom w:val="none" w:sz="0" w:space="0" w:color="auto"/>
        <w:right w:val="none" w:sz="0" w:space="0" w:color="auto"/>
      </w:divBdr>
    </w:div>
    <w:div w:id="2117364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pt.lrv.lt/lt/darnieji-pirkimai/pirkimu-vykdytojams_4/zalieji-pirkimai-1/"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vpt.lrv.lt/media/viesa/saugykla/2024/2/W-q17a8T46w.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lausk.vpt.lt/hc/lt/articles/6036176062364-Ar-galima-kelti-reikalavim%C4%85-kad-prek%C4%97s-%C4%AFrangos-gamintojas-taikyt%C5%B3-aplinkos-apsaugos-vadybos-standart%C5%B3-reikalavimus-pagal-Tvarkos-apra%C5%A1o-4-3-p"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info@kupiskiovandenys.l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shop.lsd.lt/public?fbclid=IwAR0253wHSn7_QhXahR5HEYz7aYjRiuMmEN3Snkmlaprnx4A-RoqENvvtNiA&amp;utm_source=chatgpt.com" TargetMode="External"/><Relationship Id="rId1" Type="http://schemas.openxmlformats.org/officeDocument/2006/relationships/hyperlink" Target="https://lasa.lrv.lt/lt/standartizacija/leidiniu-nomenklaturos-atmint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E489A-C3F8-49C3-A3C2-A56B0CCBBACB}">
  <ds:schemaRefs>
    <ds:schemaRef ds:uri="http://schemas.microsoft.com/sharepoint/v3/contenttype/forms"/>
  </ds:schemaRefs>
</ds:datastoreItem>
</file>

<file path=customXml/itemProps2.xml><?xml version="1.0" encoding="utf-8"?>
<ds:datastoreItem xmlns:ds="http://schemas.openxmlformats.org/officeDocument/2006/customXml" ds:itemID="{34F16444-5550-4812-98DF-911DDC8ED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21991</Words>
  <Characters>12536</Characters>
  <Application>Microsoft Office Word</Application>
  <DocSecurity>0</DocSecurity>
  <Lines>104</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Jolanta.Tallat-Kelpsiene@vpt.lt</dc:creator>
  <cp:keywords/>
  <dc:description/>
  <cp:lastModifiedBy>Jolanta Tallat-Kelpšienė</cp:lastModifiedBy>
  <cp:revision>3</cp:revision>
  <dcterms:created xsi:type="dcterms:W3CDTF">2026-08-10T08:21:00Z</dcterms:created>
  <dcterms:modified xsi:type="dcterms:W3CDTF">2026-08-10T08:22:00Z</dcterms:modified>
</cp:coreProperties>
</file>