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02DDF6D6" w:rsidR="00D610DC" w:rsidRPr="00FA4384" w:rsidRDefault="00D610DC" w:rsidP="00FA4384">
      <w:pPr>
        <w:pStyle w:val="paragraph"/>
        <w:tabs>
          <w:tab w:val="left" w:pos="426"/>
        </w:tabs>
        <w:spacing w:before="0" w:beforeAutospacing="0" w:after="0" w:afterAutospacing="0" w:line="276" w:lineRule="auto"/>
        <w:textAlignment w:val="baseline"/>
        <w:rPr>
          <w:rFonts w:ascii="Calibri" w:hAnsi="Calibri" w:cs="Calibri"/>
        </w:rPr>
      </w:pPr>
      <w:r w:rsidRPr="00FA4384">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5306B154" w14:textId="77777777" w:rsidR="00D25AA9" w:rsidRPr="00FA4384" w:rsidRDefault="00D25AA9" w:rsidP="00FA4384">
      <w:pPr>
        <w:tabs>
          <w:tab w:val="left" w:pos="426"/>
        </w:tabs>
        <w:spacing w:line="276" w:lineRule="auto"/>
        <w:rPr>
          <w:rFonts w:ascii="Calibri" w:eastAsiaTheme="majorEastAsia" w:hAnsi="Calibri" w:cs="Calibri"/>
          <w:lang w:eastAsia="lt-LT"/>
        </w:rPr>
      </w:pPr>
    </w:p>
    <w:p w14:paraId="39EAD06C" w14:textId="10682C92" w:rsidR="00D257ED" w:rsidRPr="00414360" w:rsidRDefault="00D257ED" w:rsidP="00D257ED">
      <w:pPr>
        <w:pStyle w:val="paragraph"/>
        <w:spacing w:before="0" w:beforeAutospacing="0" w:after="0" w:afterAutospacing="0" w:line="276" w:lineRule="auto"/>
        <w:textAlignment w:val="baseline"/>
        <w:rPr>
          <w:rFonts w:ascii="Segoe UI" w:hAnsi="Segoe UI" w:cs="Segoe UI"/>
        </w:rPr>
      </w:pPr>
      <w:r w:rsidRPr="00414360">
        <w:rPr>
          <w:rStyle w:val="normaltextrun"/>
          <w:rFonts w:ascii="Calibri" w:hAnsi="Calibri" w:cs="Calibri"/>
        </w:rPr>
        <w:t>Vadovaujantis Tarnybai Įstatyme nustatyta pažeidimų prevencijos funkcija, šiuo metu atliekama </w:t>
      </w:r>
      <w:r w:rsidRPr="00CE181C">
        <w:rPr>
          <w:rStyle w:val="normaltextrun"/>
          <w:rFonts w:ascii="Calibri" w:hAnsi="Calibri" w:cs="Calibri"/>
        </w:rPr>
        <w:t>Nacionalini</w:t>
      </w:r>
      <w:r>
        <w:rPr>
          <w:rStyle w:val="normaltextrun"/>
          <w:rFonts w:ascii="Calibri" w:hAnsi="Calibri" w:cs="Calibri"/>
        </w:rPr>
        <w:t>o</w:t>
      </w:r>
      <w:r w:rsidRPr="00CE181C">
        <w:rPr>
          <w:rStyle w:val="normaltextrun"/>
          <w:rFonts w:ascii="Calibri" w:hAnsi="Calibri" w:cs="Calibri"/>
        </w:rPr>
        <w:t xml:space="preserve"> kibernetinio saugumo centr</w:t>
      </w:r>
      <w:r>
        <w:rPr>
          <w:rStyle w:val="normaltextrun"/>
          <w:rFonts w:ascii="Calibri" w:hAnsi="Calibri" w:cs="Calibri"/>
        </w:rPr>
        <w:t>o</w:t>
      </w:r>
      <w:r w:rsidRPr="00CE181C">
        <w:rPr>
          <w:rStyle w:val="normaltextrun"/>
          <w:rFonts w:ascii="Calibri" w:hAnsi="Calibri" w:cs="Calibri"/>
        </w:rPr>
        <w:t xml:space="preserve"> prie Krašto apsaugos ministerijos</w:t>
      </w:r>
      <w:r w:rsidRPr="00414360">
        <w:rPr>
          <w:rStyle w:val="normaltextrun"/>
          <w:rFonts w:ascii="Calibri" w:hAnsi="Calibri" w:cs="Calibri"/>
        </w:rPr>
        <w:t xml:space="preserve"> (toliau – Perkančioji organizacija) vykdomo pirkimo Nr. </w:t>
      </w:r>
      <w:r w:rsidRPr="00554E3F">
        <w:rPr>
          <w:rStyle w:val="normaltextrun"/>
          <w:rFonts w:ascii="Calibri" w:hAnsi="Calibri" w:cs="Calibri"/>
        </w:rPr>
        <w:t>8654943</w:t>
      </w:r>
      <w:r w:rsidRPr="00414360">
        <w:rPr>
          <w:rStyle w:val="normaltextrun"/>
          <w:rFonts w:ascii="Calibri" w:hAnsi="Calibri" w:cs="Calibri"/>
        </w:rPr>
        <w:t> „</w:t>
      </w:r>
      <w:r w:rsidRPr="00554E3F">
        <w:rPr>
          <w:rStyle w:val="normaltextrun"/>
          <w:rFonts w:ascii="Calibri" w:hAnsi="Calibri" w:cs="Calibri"/>
        </w:rPr>
        <w:t>Tinklo srauto atsišakojimo (Network TAP) įrangos įsigijimas</w:t>
      </w:r>
      <w:r w:rsidRPr="00414360">
        <w:rPr>
          <w:rStyle w:val="normaltextrun"/>
          <w:rFonts w:ascii="Calibri" w:hAnsi="Calibri" w:cs="Calibri"/>
        </w:rPr>
        <w:t>“ (toliau – Pirkimas) dokumentų atitikties Įstatymui ir jį įgyvendinantiems teisės aktams peržiūra</w:t>
      </w:r>
      <w:r w:rsidR="00F221DC">
        <w:rPr>
          <w:rStyle w:val="normaltextrun"/>
          <w:rFonts w:ascii="Calibri" w:hAnsi="Calibri" w:cs="Calibri"/>
        </w:rPr>
        <w:t>. P</w:t>
      </w:r>
      <w:r w:rsidRPr="00414360">
        <w:rPr>
          <w:rStyle w:val="normaltextrun"/>
          <w:rFonts w:ascii="Calibri" w:hAnsi="Calibri" w:cs="Calibri"/>
        </w:rPr>
        <w:t>eržiūra prevenciniais tikslais atliekama tam tikra apimtimi</w:t>
      </w:r>
      <w:r w:rsidR="00F221DC">
        <w:rPr>
          <w:rStyle w:val="normaltextrun"/>
          <w:rFonts w:ascii="Calibri" w:hAnsi="Calibri" w:cs="Calibri"/>
        </w:rPr>
        <w:t xml:space="preserve">, </w:t>
      </w:r>
      <w:r w:rsidR="00F221DC" w:rsidRPr="00F221DC">
        <w:rPr>
          <w:rStyle w:val="normaltextrun"/>
          <w:rFonts w:ascii="Calibri" w:hAnsi="Calibri" w:cs="Calibri"/>
        </w:rPr>
        <w:t>nevertinant Pirkimo techninėje specifikacijoje nustatytų Pirkimo objektui keliamų reikalavimų teisėtumo</w:t>
      </w:r>
      <w:r w:rsidRPr="00414360">
        <w:rPr>
          <w:rStyle w:val="normaltextrun"/>
          <w:rFonts w:ascii="Calibri" w:hAnsi="Calibri" w:cs="Calibri"/>
        </w:rPr>
        <w:t>.</w:t>
      </w:r>
      <w:r w:rsidRPr="00414360">
        <w:rPr>
          <w:rStyle w:val="eop"/>
          <w:rFonts w:ascii="Calibri" w:hAnsi="Calibri" w:cs="Calibri"/>
        </w:rPr>
        <w:t> </w:t>
      </w:r>
    </w:p>
    <w:p w14:paraId="45889325" w14:textId="77777777" w:rsidR="00412582" w:rsidRPr="00FA4384" w:rsidRDefault="00412582" w:rsidP="00FA4384">
      <w:pPr>
        <w:tabs>
          <w:tab w:val="left" w:pos="426"/>
        </w:tabs>
        <w:spacing w:line="276" w:lineRule="auto"/>
        <w:rPr>
          <w:rFonts w:ascii="Calibri" w:eastAsiaTheme="minorHAnsi" w:hAnsi="Calibri" w:cs="Calibri"/>
          <w:lang w:eastAsia="lt-LT"/>
        </w:rPr>
      </w:pPr>
    </w:p>
    <w:p w14:paraId="3EDC79D9" w14:textId="7D27C9A8" w:rsidR="00C36A0B" w:rsidRPr="00FA4384" w:rsidRDefault="00530D37" w:rsidP="00FA4384">
      <w:pPr>
        <w:tabs>
          <w:tab w:val="left" w:pos="426"/>
        </w:tabs>
        <w:spacing w:line="276" w:lineRule="auto"/>
        <w:rPr>
          <w:rFonts w:ascii="Calibri" w:eastAsiaTheme="minorHAnsi" w:hAnsi="Calibri" w:cs="Calibri"/>
          <w:lang w:eastAsia="lt-LT"/>
        </w:rPr>
      </w:pPr>
      <w:r w:rsidRPr="00FA4384">
        <w:rPr>
          <w:rFonts w:ascii="Calibri" w:eastAsiaTheme="minorHAnsi" w:hAnsi="Calibri" w:cs="Calibri"/>
          <w:lang w:eastAsia="lt-LT"/>
        </w:rPr>
        <w:t>Tarnyba, prevencine tvarka peržiūrėjusi Pirkimo dokumentus bei atsižvelgdama į galiojantį teisinį reglamentavimą, teikia pastabas</w:t>
      </w:r>
      <w:r w:rsidR="00BC4BA6" w:rsidRPr="00FA4384">
        <w:rPr>
          <w:rFonts w:ascii="Calibri" w:eastAsiaTheme="minorHAnsi" w:hAnsi="Calibri" w:cs="Calibri"/>
          <w:lang w:eastAsia="lt-LT"/>
        </w:rPr>
        <w:t xml:space="preserve"> </w:t>
      </w:r>
      <w:r w:rsidRPr="00FA4384">
        <w:rPr>
          <w:rFonts w:ascii="Calibri" w:eastAsiaTheme="minorHAnsi" w:hAnsi="Calibri" w:cs="Calibri"/>
          <w:lang w:eastAsia="lt-LT"/>
        </w:rPr>
        <w:t xml:space="preserve">ir rekomendacijas (toliau – Rekomendacija) dėl Pirkimo dokumentų </w:t>
      </w:r>
      <w:r w:rsidR="002B5C18" w:rsidRPr="00FA4384">
        <w:rPr>
          <w:rFonts w:ascii="Calibri" w:eastAsiaTheme="minorHAnsi" w:hAnsi="Calibri" w:cs="Calibri"/>
          <w:lang w:eastAsia="lt-LT"/>
        </w:rPr>
        <w:t>sąlygų</w:t>
      </w:r>
      <w:r w:rsidRPr="00FA4384">
        <w:rPr>
          <w:rFonts w:ascii="Calibri" w:eastAsiaTheme="minorHAnsi" w:hAnsi="Calibri" w:cs="Calibri"/>
          <w:lang w:eastAsia="lt-LT"/>
        </w:rPr>
        <w:t>.</w:t>
      </w:r>
    </w:p>
    <w:p w14:paraId="6D3AC1FE" w14:textId="77777777" w:rsidR="00E0330F" w:rsidRPr="00FA4384" w:rsidRDefault="00E0330F" w:rsidP="00FA4384">
      <w:pPr>
        <w:tabs>
          <w:tab w:val="left" w:pos="426"/>
        </w:tabs>
        <w:spacing w:line="276" w:lineRule="auto"/>
        <w:rPr>
          <w:rFonts w:ascii="Calibri" w:hAnsi="Calibri" w:cs="Calibri"/>
          <w:b/>
          <w:bCs/>
        </w:rPr>
      </w:pPr>
    </w:p>
    <w:p w14:paraId="403E01EC" w14:textId="6590B85C" w:rsidR="003546DC" w:rsidRPr="00FA4384" w:rsidRDefault="003546DC" w:rsidP="00FA4384">
      <w:pPr>
        <w:pStyle w:val="Sraopastraipa"/>
        <w:numPr>
          <w:ilvl w:val="0"/>
          <w:numId w:val="5"/>
        </w:numPr>
        <w:tabs>
          <w:tab w:val="left" w:pos="426"/>
        </w:tabs>
        <w:spacing w:line="276" w:lineRule="auto"/>
        <w:ind w:left="0" w:firstLine="0"/>
        <w:rPr>
          <w:rFonts w:ascii="Calibri" w:hAnsi="Calibri" w:cs="Calibri"/>
          <w:b/>
          <w:bCs/>
        </w:rPr>
      </w:pPr>
      <w:r w:rsidRPr="00FA4384">
        <w:rPr>
          <w:rFonts w:ascii="Calibri" w:hAnsi="Calibri" w:cs="Calibri"/>
          <w:b/>
          <w:bCs/>
        </w:rPr>
        <w:t>Dėl skelbime apie Pirkim</w:t>
      </w:r>
      <w:r w:rsidR="00D257ED">
        <w:rPr>
          <w:rFonts w:ascii="Calibri" w:hAnsi="Calibri" w:cs="Calibri"/>
          <w:b/>
          <w:bCs/>
        </w:rPr>
        <w:t>e</w:t>
      </w:r>
      <w:r w:rsidRPr="00FA4384">
        <w:rPr>
          <w:rFonts w:ascii="Calibri" w:hAnsi="Calibri" w:cs="Calibri"/>
          <w:b/>
          <w:bCs/>
        </w:rPr>
        <w:t xml:space="preserve"> pateiktos informacijos</w:t>
      </w:r>
    </w:p>
    <w:p w14:paraId="1B1996B5" w14:textId="4E6F5283" w:rsidR="008B1E36" w:rsidRPr="001212AF" w:rsidRDefault="00FA7681">
      <w:pPr>
        <w:pStyle w:val="Sraopastraipa"/>
        <w:numPr>
          <w:ilvl w:val="1"/>
          <w:numId w:val="5"/>
        </w:numPr>
        <w:tabs>
          <w:tab w:val="left" w:pos="0"/>
          <w:tab w:val="left" w:pos="426"/>
        </w:tabs>
        <w:spacing w:line="276" w:lineRule="auto"/>
        <w:ind w:left="0" w:firstLine="0"/>
        <w:rPr>
          <w:rFonts w:ascii="Calibri" w:hAnsi="Calibri" w:cs="Calibri"/>
        </w:rPr>
      </w:pPr>
      <w:r w:rsidRPr="001212AF">
        <w:rPr>
          <w:rFonts w:ascii="Calibri" w:eastAsia="Calibri" w:hAnsi="Calibri" w:cs="Calibri"/>
          <w:lang w:val="lt"/>
        </w:rPr>
        <w:t xml:space="preserve">Skelbimo apie Pirkimą 5.1.3 dalyje numatomas Sutarties terminas apibrėžtas konkrečia data: </w:t>
      </w:r>
      <w:r w:rsidRPr="001212AF">
        <w:rPr>
          <w:rFonts w:ascii="Calibri" w:eastAsia="Calibri" w:hAnsi="Calibri" w:cs="Calibri"/>
          <w:b/>
          <w:bCs/>
          <w:lang w:val="lt"/>
        </w:rPr>
        <w:t xml:space="preserve">pradžios data </w:t>
      </w:r>
      <w:r w:rsidR="00F53362" w:rsidRPr="001212AF">
        <w:rPr>
          <w:rFonts w:ascii="Calibri" w:eastAsia="Calibri" w:hAnsi="Calibri" w:cs="Calibri"/>
          <w:b/>
          <w:bCs/>
          <w:lang w:val="lt"/>
        </w:rPr>
        <w:t>2026-</w:t>
      </w:r>
      <w:r w:rsidR="00F53362" w:rsidRPr="00B9114C">
        <w:rPr>
          <w:rFonts w:ascii="Calibri" w:eastAsia="Calibri" w:hAnsi="Calibri" w:cs="Calibri"/>
          <w:b/>
          <w:bCs/>
          <w:lang w:val="lt"/>
        </w:rPr>
        <w:t>09-10</w:t>
      </w:r>
      <w:r w:rsidRPr="00B9114C">
        <w:rPr>
          <w:rFonts w:ascii="Calibri" w:eastAsia="Calibri" w:hAnsi="Calibri" w:cs="Calibri"/>
          <w:b/>
          <w:bCs/>
          <w:lang w:val="lt"/>
        </w:rPr>
        <w:t xml:space="preserve">; trukmės pabaigos data </w:t>
      </w:r>
      <w:r w:rsidR="00F53362" w:rsidRPr="00B9114C">
        <w:rPr>
          <w:rFonts w:ascii="Calibri" w:eastAsia="Calibri" w:hAnsi="Calibri" w:cs="Calibri"/>
          <w:b/>
          <w:bCs/>
          <w:lang w:val="lt"/>
        </w:rPr>
        <w:t>2026-11-30</w:t>
      </w:r>
      <w:r w:rsidR="00470A60" w:rsidRPr="00B9114C">
        <w:rPr>
          <w:rFonts w:ascii="Calibri" w:eastAsia="Calibri" w:hAnsi="Calibri" w:cs="Calibri"/>
          <w:b/>
          <w:bCs/>
          <w:lang w:val="lt"/>
        </w:rPr>
        <w:t>.</w:t>
      </w:r>
      <w:r w:rsidR="00470A60" w:rsidRPr="00B9114C">
        <w:rPr>
          <w:rFonts w:ascii="Calibri" w:eastAsia="Calibri" w:hAnsi="Calibri" w:cs="Calibri"/>
          <w:lang w:val="lt"/>
        </w:rPr>
        <w:t xml:space="preserve"> </w:t>
      </w:r>
      <w:r w:rsidR="0056398F" w:rsidRPr="00B9114C">
        <w:rPr>
          <w:rFonts w:ascii="Calibri" w:eastAsia="Calibri" w:hAnsi="Calibri" w:cs="Calibri"/>
          <w:lang w:val="lt"/>
        </w:rPr>
        <w:t xml:space="preserve">Tuo tarpu </w:t>
      </w:r>
      <w:r w:rsidR="00DD5724" w:rsidRPr="00B9114C">
        <w:rPr>
          <w:rFonts w:ascii="Calibri" w:eastAsia="Calibri" w:hAnsi="Calibri" w:cs="Calibri"/>
          <w:lang w:val="lt"/>
        </w:rPr>
        <w:t xml:space="preserve">Pirkimo sąlygų </w:t>
      </w:r>
      <w:r w:rsidR="00AD1DF7" w:rsidRPr="00B9114C">
        <w:rPr>
          <w:rFonts w:ascii="Calibri" w:eastAsia="Calibri" w:hAnsi="Calibri" w:cs="Calibri"/>
          <w:lang w:val="lt"/>
        </w:rPr>
        <w:t>10</w:t>
      </w:r>
      <w:r w:rsidR="00EA5AD9" w:rsidRPr="00B9114C">
        <w:rPr>
          <w:rFonts w:ascii="Calibri" w:eastAsia="Calibri" w:hAnsi="Calibri" w:cs="Calibri"/>
          <w:lang w:val="lt"/>
        </w:rPr>
        <w:t xml:space="preserve"> priedo „Sutarties projektas“ </w:t>
      </w:r>
      <w:r w:rsidR="006F31F2" w:rsidRPr="00B9114C">
        <w:rPr>
          <w:rFonts w:ascii="Calibri" w:eastAsia="Calibri" w:hAnsi="Calibri" w:cs="Calibri"/>
          <w:lang w:val="lt"/>
        </w:rPr>
        <w:t>Specialiųjų sutarties sąlygų</w:t>
      </w:r>
      <w:r w:rsidR="00034A90" w:rsidRPr="00B9114C">
        <w:rPr>
          <w:rFonts w:ascii="Calibri" w:eastAsia="Calibri" w:hAnsi="Calibri" w:cs="Calibri"/>
          <w:lang w:val="lt"/>
        </w:rPr>
        <w:t xml:space="preserve"> </w:t>
      </w:r>
      <w:r w:rsidR="00EA5AD9" w:rsidRPr="00B9114C">
        <w:rPr>
          <w:rFonts w:ascii="Calibri" w:eastAsia="Calibri" w:hAnsi="Calibri" w:cs="Calibri"/>
          <w:lang w:val="lt"/>
        </w:rPr>
        <w:t>(toliau – Sutarties projektas) 1</w:t>
      </w:r>
      <w:r w:rsidR="00A64999" w:rsidRPr="00B9114C">
        <w:rPr>
          <w:rFonts w:ascii="Calibri" w:eastAsia="Calibri" w:hAnsi="Calibri" w:cs="Calibri"/>
          <w:lang w:val="lt"/>
        </w:rPr>
        <w:t>1</w:t>
      </w:r>
      <w:r w:rsidR="00EA5AD9" w:rsidRPr="00B9114C">
        <w:rPr>
          <w:rFonts w:ascii="Calibri" w:eastAsia="Calibri" w:hAnsi="Calibri" w:cs="Calibri"/>
          <w:lang w:val="lt"/>
        </w:rPr>
        <w:t>.1 papunktyje</w:t>
      </w:r>
      <w:r w:rsidR="008B1E36" w:rsidRPr="00B9114C">
        <w:rPr>
          <w:rFonts w:ascii="Calibri" w:eastAsia="Calibri" w:hAnsi="Calibri" w:cs="Calibri"/>
          <w:lang w:val="lt"/>
        </w:rPr>
        <w:t xml:space="preserve"> nustatyta: „Ši Sutartis laikoma sudaryta kai ją pasirašo abi Šalys. </w:t>
      </w:r>
      <w:r w:rsidR="008B1E36" w:rsidRPr="00B9114C">
        <w:rPr>
          <w:rFonts w:ascii="Calibri" w:eastAsia="Calibri" w:hAnsi="Calibri" w:cs="Calibri"/>
          <w:b/>
          <w:bCs/>
          <w:lang w:val="lt"/>
        </w:rPr>
        <w:t>Sutartis galioja 2 mėnesius nuo Sutarties įsigaliojimo dienos</w:t>
      </w:r>
      <w:r w:rsidR="008B1E36" w:rsidRPr="00B9114C">
        <w:rPr>
          <w:rFonts w:ascii="Calibri" w:eastAsia="Calibri" w:hAnsi="Calibri" w:cs="Calibri"/>
          <w:lang w:val="lt"/>
        </w:rPr>
        <w:t xml:space="preserve">, o finansinių ir garantinių įsipareigojimų atžvilgiu – iki visiško finansinių ir garantinių įsipareigojimų įvykdymo“. </w:t>
      </w:r>
      <w:r w:rsidR="006F2753" w:rsidRPr="00B9114C">
        <w:rPr>
          <w:rFonts w:ascii="Calibri" w:eastAsia="Calibri" w:hAnsi="Calibri" w:cs="Calibri"/>
          <w:lang w:val="lt"/>
        </w:rPr>
        <w:t xml:space="preserve">Taigi, šiuo atveju </w:t>
      </w:r>
      <w:r w:rsidR="00406960" w:rsidRPr="00B9114C">
        <w:rPr>
          <w:rFonts w:ascii="Calibri" w:eastAsia="Calibri" w:hAnsi="Calibri" w:cs="Calibri"/>
          <w:lang w:val="lt"/>
        </w:rPr>
        <w:t>Skelbime apie</w:t>
      </w:r>
      <w:r w:rsidR="00406960" w:rsidRPr="001212AF">
        <w:rPr>
          <w:rFonts w:ascii="Calibri" w:eastAsia="Calibri" w:hAnsi="Calibri" w:cs="Calibri"/>
          <w:lang w:val="lt"/>
        </w:rPr>
        <w:t xml:space="preserve"> Pirkimą ir Sutarties projekte </w:t>
      </w:r>
      <w:r w:rsidR="00EF4395" w:rsidRPr="001212AF">
        <w:rPr>
          <w:rFonts w:ascii="Calibri" w:eastAsia="Calibri" w:hAnsi="Calibri" w:cs="Calibri"/>
          <w:lang w:val="lt"/>
        </w:rPr>
        <w:t xml:space="preserve">nustatytos </w:t>
      </w:r>
      <w:r w:rsidR="003A0EBA" w:rsidRPr="001212AF">
        <w:rPr>
          <w:rFonts w:ascii="Calibri" w:eastAsia="Calibri" w:hAnsi="Calibri" w:cs="Calibri"/>
          <w:lang w:val="lt"/>
        </w:rPr>
        <w:t xml:space="preserve">skirtingos sutarties galiojimo termino sąlygos. </w:t>
      </w:r>
      <w:r w:rsidR="003A0EBA" w:rsidRPr="001212AF">
        <w:rPr>
          <w:rFonts w:ascii="Calibri" w:hAnsi="Calibri" w:cs="Calibri"/>
        </w:rPr>
        <w:t>Pažymėtina, kad, jeigu yra prieštaravimų ar neatitikimų tarp skelbime apie pirkimą pateiktos informacijos ir kitų pirkimo dokumentų nuostatų, teisinga laikoma skelbime apie pirkimą pateikta informacija (Įstatymo 35 straipsnio 3 dalis).</w:t>
      </w:r>
    </w:p>
    <w:p w14:paraId="074406C3" w14:textId="003A8DA7" w:rsidR="00C211CF" w:rsidRPr="00FA4384" w:rsidRDefault="00C211CF" w:rsidP="00FA4384">
      <w:pPr>
        <w:pStyle w:val="Sraopastraipa"/>
        <w:tabs>
          <w:tab w:val="left" w:pos="0"/>
          <w:tab w:val="left" w:pos="426"/>
        </w:tabs>
        <w:spacing w:line="276" w:lineRule="auto"/>
        <w:ind w:left="0"/>
        <w:rPr>
          <w:rFonts w:ascii="Calibri" w:hAnsi="Calibri" w:cs="Calibri"/>
        </w:rPr>
      </w:pPr>
      <w:r w:rsidRPr="00FA4384">
        <w:rPr>
          <w:rFonts w:ascii="Calibri" w:hAnsi="Calibri" w:cs="Calibri"/>
        </w:rPr>
        <w:t xml:space="preserve">Taip pat pažymėtina, kad skelbimo apie </w:t>
      </w:r>
      <w:r w:rsidR="001212AF">
        <w:rPr>
          <w:rFonts w:ascii="Calibri" w:hAnsi="Calibri" w:cs="Calibri"/>
        </w:rPr>
        <w:t>P</w:t>
      </w:r>
      <w:r w:rsidRPr="00FA4384">
        <w:rPr>
          <w:rFonts w:ascii="Calibri" w:hAnsi="Calibri" w:cs="Calibri"/>
        </w:rPr>
        <w:t>irkimą punkte „Numatomas galiojimas“ turi būti nurodoma sutarties galiojimo trukmė, apimanti visą sutarties vykdymo laikotarpį, įskaitant prekių pristatymo terminą, galimus jo pratęsimus (jeigu tokie numatyti), galutinio atsiskaitymo terminus ir kitus sutartinių įsipareigojimų įvykdymo terminus.</w:t>
      </w:r>
    </w:p>
    <w:p w14:paraId="1D3E4396" w14:textId="449C96B3" w:rsidR="00876B8D" w:rsidRPr="00FA4384" w:rsidRDefault="00CD44A4" w:rsidP="00FA4384">
      <w:pPr>
        <w:tabs>
          <w:tab w:val="left" w:pos="0"/>
          <w:tab w:val="left" w:pos="426"/>
        </w:tabs>
        <w:spacing w:line="276" w:lineRule="auto"/>
        <w:rPr>
          <w:rFonts w:ascii="Calibri" w:hAnsi="Calibri" w:cs="Calibri"/>
        </w:rPr>
      </w:pPr>
      <w:r w:rsidRPr="00FA4384">
        <w:rPr>
          <w:rFonts w:ascii="Calibri" w:hAnsi="Calibri" w:cs="Calibri"/>
        </w:rPr>
        <w:t>Atsižvelgdama į tai, Tarnyba rekomenduoja patikslinti skelbimą apie Pirkimą ir (ar) Sutarties projektą, aiškiai ir vienodai nustatant sutarties galiojimo terminą.</w:t>
      </w:r>
    </w:p>
    <w:p w14:paraId="475D0C1E" w14:textId="3E83BF78" w:rsidR="00CD44A4" w:rsidRPr="00DD5724" w:rsidRDefault="00C7494A" w:rsidP="00FA4384">
      <w:pPr>
        <w:pStyle w:val="Sraopastraipa"/>
        <w:numPr>
          <w:ilvl w:val="1"/>
          <w:numId w:val="5"/>
        </w:numPr>
        <w:tabs>
          <w:tab w:val="left" w:pos="0"/>
          <w:tab w:val="left" w:pos="426"/>
          <w:tab w:val="left" w:pos="851"/>
        </w:tabs>
        <w:spacing w:line="276" w:lineRule="auto"/>
        <w:ind w:left="0" w:firstLine="0"/>
        <w:rPr>
          <w:rFonts w:ascii="Calibri" w:eastAsia="Calibri" w:hAnsi="Calibri" w:cs="Calibri"/>
          <w:b/>
          <w:bCs/>
          <w:lang w:val="lt"/>
        </w:rPr>
      </w:pPr>
      <w:r w:rsidRPr="00FA4384">
        <w:rPr>
          <w:rFonts w:ascii="Calibri" w:hAnsi="Calibri" w:cs="Calibri"/>
        </w:rPr>
        <w:t>Skelbim</w:t>
      </w:r>
      <w:r w:rsidR="00DD5724">
        <w:rPr>
          <w:rFonts w:ascii="Calibri" w:hAnsi="Calibri" w:cs="Calibri"/>
        </w:rPr>
        <w:t>e</w:t>
      </w:r>
      <w:r w:rsidRPr="00FA4384">
        <w:rPr>
          <w:rFonts w:ascii="Calibri" w:hAnsi="Calibri" w:cs="Calibri"/>
        </w:rPr>
        <w:t xml:space="preserve"> apie Pirkim</w:t>
      </w:r>
      <w:r w:rsidR="00DD5724">
        <w:rPr>
          <w:rFonts w:ascii="Calibri" w:hAnsi="Calibri" w:cs="Calibri"/>
        </w:rPr>
        <w:t>ą</w:t>
      </w:r>
      <w:r w:rsidRPr="00FA4384">
        <w:rPr>
          <w:rFonts w:ascii="Calibri" w:hAnsi="Calibri" w:cs="Calibri"/>
        </w:rPr>
        <w:t xml:space="preserve"> 5.1.7 papunktyje „Strateginis viešasis pirkimas“ yra pažymėta, kad strateginių viešųjų pirkimų nėra. </w:t>
      </w:r>
      <w:r w:rsidR="00F26D08" w:rsidRPr="00FA4384">
        <w:rPr>
          <w:rFonts w:ascii="Calibri" w:hAnsi="Calibri" w:cs="Calibri"/>
        </w:rPr>
        <w:t xml:space="preserve">Tačiau, atsižvelgiant į tai, kad pagal </w:t>
      </w:r>
      <w:r w:rsidR="00DD5724">
        <w:rPr>
          <w:rFonts w:ascii="Calibri" w:hAnsi="Calibri" w:cs="Calibri"/>
        </w:rPr>
        <w:t>P</w:t>
      </w:r>
      <w:r w:rsidR="001B5A7B">
        <w:rPr>
          <w:rFonts w:ascii="Calibri" w:hAnsi="Calibri" w:cs="Calibri"/>
        </w:rPr>
        <w:t>irkimo spe</w:t>
      </w:r>
      <w:r w:rsidR="00B90C45">
        <w:rPr>
          <w:rFonts w:ascii="Calibri" w:hAnsi="Calibri" w:cs="Calibri"/>
        </w:rPr>
        <w:t>cialiųjų sąlygų (toliau – PSS)</w:t>
      </w:r>
      <w:r w:rsidR="00F26D08" w:rsidRPr="00FA4384">
        <w:rPr>
          <w:rFonts w:ascii="Calibri" w:hAnsi="Calibri" w:cs="Calibri"/>
        </w:rPr>
        <w:t xml:space="preserve"> 1.6 papunk</w:t>
      </w:r>
      <w:r w:rsidR="00DD5724">
        <w:rPr>
          <w:rFonts w:ascii="Calibri" w:hAnsi="Calibri" w:cs="Calibri"/>
        </w:rPr>
        <w:t>tį</w:t>
      </w:r>
      <w:r w:rsidR="00F26D08" w:rsidRPr="00FA4384">
        <w:rPr>
          <w:rFonts w:ascii="Calibri" w:hAnsi="Calibri" w:cs="Calibri"/>
        </w:rPr>
        <w:t xml:space="preserve"> vykdomas žaliasis pirkimas, </w:t>
      </w:r>
      <w:r w:rsidR="00BF043E" w:rsidRPr="00FA4384">
        <w:rPr>
          <w:rFonts w:ascii="Calibri" w:hAnsi="Calibri" w:cs="Calibri"/>
        </w:rPr>
        <w:t>s</w:t>
      </w:r>
      <w:r w:rsidR="00F26D08" w:rsidRPr="00FA4384">
        <w:rPr>
          <w:rFonts w:ascii="Calibri" w:hAnsi="Calibri" w:cs="Calibri"/>
        </w:rPr>
        <w:t>kelbim</w:t>
      </w:r>
      <w:r w:rsidR="00DD5724">
        <w:rPr>
          <w:rFonts w:ascii="Calibri" w:hAnsi="Calibri" w:cs="Calibri"/>
        </w:rPr>
        <w:t>e</w:t>
      </w:r>
      <w:r w:rsidR="00F26D08" w:rsidRPr="00FA4384">
        <w:rPr>
          <w:rFonts w:ascii="Calibri" w:hAnsi="Calibri" w:cs="Calibri"/>
        </w:rPr>
        <w:t xml:space="preserve"> apie </w:t>
      </w:r>
      <w:r w:rsidR="00D653AA" w:rsidRPr="00FA4384">
        <w:rPr>
          <w:rFonts w:ascii="Calibri" w:hAnsi="Calibri" w:cs="Calibri"/>
        </w:rPr>
        <w:t>P</w:t>
      </w:r>
      <w:r w:rsidR="00F26D08" w:rsidRPr="00FA4384">
        <w:rPr>
          <w:rFonts w:ascii="Calibri" w:hAnsi="Calibri" w:cs="Calibri"/>
        </w:rPr>
        <w:t>irkim</w:t>
      </w:r>
      <w:r w:rsidR="00DD5724">
        <w:rPr>
          <w:rFonts w:ascii="Calibri" w:hAnsi="Calibri" w:cs="Calibri"/>
        </w:rPr>
        <w:t>ą</w:t>
      </w:r>
      <w:r w:rsidR="00D06386">
        <w:rPr>
          <w:rFonts w:ascii="Calibri" w:hAnsi="Calibri" w:cs="Calibri"/>
        </w:rPr>
        <w:t xml:space="preserve"> </w:t>
      </w:r>
      <w:r w:rsidR="00F26D08" w:rsidRPr="00FA4384">
        <w:rPr>
          <w:rFonts w:ascii="Calibri" w:hAnsi="Calibri" w:cs="Calibri"/>
        </w:rPr>
        <w:t>5.1.7 papunk</w:t>
      </w:r>
      <w:r w:rsidR="00DD5724">
        <w:rPr>
          <w:rFonts w:ascii="Calibri" w:hAnsi="Calibri" w:cs="Calibri"/>
        </w:rPr>
        <w:t>tyje</w:t>
      </w:r>
      <w:r w:rsidR="00F26D08" w:rsidRPr="00FA4384">
        <w:rPr>
          <w:rFonts w:ascii="Calibri" w:hAnsi="Calibri" w:cs="Calibri"/>
        </w:rPr>
        <w:t xml:space="preserve"> neturėtų būti nurodoma, jog strateginių viešųjų pirkimų nėra. </w:t>
      </w:r>
      <w:r w:rsidR="00D653AA" w:rsidRPr="00FA4384">
        <w:rPr>
          <w:rFonts w:ascii="Calibri" w:hAnsi="Calibri" w:cs="Calibri"/>
        </w:rPr>
        <w:t>T</w:t>
      </w:r>
      <w:r w:rsidR="00F26D08" w:rsidRPr="00FA4384">
        <w:rPr>
          <w:rFonts w:ascii="Calibri" w:hAnsi="Calibri" w:cs="Calibri"/>
        </w:rPr>
        <w:t xml:space="preserve">urėtų būti pasirinkta reikšmė „Poveikio aplinkai mažinimas“, aprašymo lauke nurodant, kad vykdomas žaliasis pirkimas, skiltyje „Žaliojo pirkimo kriterijų detalės“ pasirenkant „Nacionaliniai žaliojo viešojo pirkimo kriterijai“, o skiltyje „Poveikio aplinkai mažinimo metodas“ gali būti pasirinkta reikšmė „Kita“. Atsižvelgdama į tai, Tarnyba rekomenduoja patikslinti </w:t>
      </w:r>
      <w:r w:rsidR="00D653AA" w:rsidRPr="00FA4384">
        <w:rPr>
          <w:rFonts w:ascii="Calibri" w:hAnsi="Calibri" w:cs="Calibri"/>
        </w:rPr>
        <w:t>s</w:t>
      </w:r>
      <w:r w:rsidR="00F26D08" w:rsidRPr="00FA4384">
        <w:rPr>
          <w:rFonts w:ascii="Calibri" w:hAnsi="Calibri" w:cs="Calibri"/>
        </w:rPr>
        <w:t>kelbim</w:t>
      </w:r>
      <w:r w:rsidR="00DD5724">
        <w:rPr>
          <w:rFonts w:ascii="Calibri" w:hAnsi="Calibri" w:cs="Calibri"/>
        </w:rPr>
        <w:t>ą</w:t>
      </w:r>
      <w:r w:rsidR="00F26D08" w:rsidRPr="00FA4384">
        <w:rPr>
          <w:rFonts w:ascii="Calibri" w:hAnsi="Calibri" w:cs="Calibri"/>
        </w:rPr>
        <w:t xml:space="preserve"> apie Pirkim</w:t>
      </w:r>
      <w:r w:rsidR="00DD5724">
        <w:rPr>
          <w:rFonts w:ascii="Calibri" w:hAnsi="Calibri" w:cs="Calibri"/>
        </w:rPr>
        <w:t>ą</w:t>
      </w:r>
      <w:r w:rsidR="00F26D08" w:rsidRPr="00FA4384">
        <w:rPr>
          <w:rFonts w:ascii="Calibri" w:hAnsi="Calibri" w:cs="Calibri"/>
        </w:rPr>
        <w:t>.</w:t>
      </w:r>
    </w:p>
    <w:p w14:paraId="3748CBFE" w14:textId="77777777" w:rsidR="00DD5724" w:rsidRPr="00FA4384" w:rsidRDefault="00DD5724" w:rsidP="00DD5724">
      <w:pPr>
        <w:pStyle w:val="Sraopastraipa"/>
        <w:tabs>
          <w:tab w:val="left" w:pos="0"/>
          <w:tab w:val="left" w:pos="426"/>
          <w:tab w:val="left" w:pos="851"/>
        </w:tabs>
        <w:spacing w:line="276" w:lineRule="auto"/>
        <w:ind w:left="0"/>
        <w:rPr>
          <w:rFonts w:ascii="Calibri" w:eastAsia="Calibri" w:hAnsi="Calibri" w:cs="Calibri"/>
          <w:b/>
          <w:bCs/>
          <w:lang w:val="lt"/>
        </w:rPr>
      </w:pPr>
    </w:p>
    <w:p w14:paraId="4627E89F" w14:textId="7EC69CD2" w:rsidR="00C0158E" w:rsidRPr="00FA4384" w:rsidRDefault="00C0158E" w:rsidP="00FA4384">
      <w:pPr>
        <w:pStyle w:val="Sraopastraipa"/>
        <w:numPr>
          <w:ilvl w:val="0"/>
          <w:numId w:val="5"/>
        </w:numPr>
        <w:tabs>
          <w:tab w:val="left" w:pos="426"/>
          <w:tab w:val="left" w:pos="851"/>
        </w:tabs>
        <w:spacing w:line="276" w:lineRule="auto"/>
        <w:ind w:left="0" w:firstLine="0"/>
        <w:rPr>
          <w:rFonts w:ascii="Calibri" w:hAnsi="Calibri" w:cs="Calibri"/>
          <w:b/>
          <w:bCs/>
        </w:rPr>
      </w:pPr>
      <w:r w:rsidRPr="00FA4384">
        <w:rPr>
          <w:rFonts w:ascii="Calibri" w:hAnsi="Calibri" w:cs="Calibri"/>
          <w:b/>
          <w:bCs/>
        </w:rPr>
        <w:lastRenderedPageBreak/>
        <w:t xml:space="preserve">Dėl </w:t>
      </w:r>
      <w:r w:rsidR="008D2A94" w:rsidRPr="00FA4384">
        <w:rPr>
          <w:rFonts w:ascii="Calibri" w:hAnsi="Calibri" w:cs="Calibri"/>
          <w:b/>
          <w:bCs/>
        </w:rPr>
        <w:t>P</w:t>
      </w:r>
      <w:r w:rsidRPr="00FA4384">
        <w:rPr>
          <w:rFonts w:ascii="Calibri" w:hAnsi="Calibri" w:cs="Calibri"/>
          <w:b/>
          <w:bCs/>
        </w:rPr>
        <w:t>irkime keliamų žaliųjų reikalavimų</w:t>
      </w:r>
    </w:p>
    <w:p w14:paraId="2418B66F" w14:textId="7AE8476F" w:rsidR="00525E18" w:rsidRPr="00F6058C" w:rsidRDefault="00A508C9" w:rsidP="00EC3D47">
      <w:pPr>
        <w:pStyle w:val="Sraopastraipa"/>
        <w:tabs>
          <w:tab w:val="left" w:pos="426"/>
        </w:tabs>
        <w:spacing w:line="276" w:lineRule="auto"/>
        <w:ind w:left="0"/>
        <w:rPr>
          <w:rFonts w:ascii="Calibri" w:eastAsia="Calibri" w:hAnsi="Calibri" w:cs="Calibri"/>
        </w:rPr>
      </w:pPr>
      <w:r w:rsidRPr="00FA4384">
        <w:rPr>
          <w:rFonts w:ascii="Calibri" w:eastAsia="Calibri" w:hAnsi="Calibri" w:cs="Calibri"/>
          <w:lang w:val="lt"/>
        </w:rPr>
        <w:t>PS</w:t>
      </w:r>
      <w:r w:rsidR="00AD1DF7">
        <w:rPr>
          <w:rFonts w:ascii="Calibri" w:eastAsia="Calibri" w:hAnsi="Calibri" w:cs="Calibri"/>
          <w:lang w:val="lt"/>
        </w:rPr>
        <w:t>S</w:t>
      </w:r>
      <w:r w:rsidRPr="00FA4384">
        <w:rPr>
          <w:rFonts w:ascii="Calibri" w:eastAsia="Calibri" w:hAnsi="Calibri" w:cs="Calibri"/>
          <w:lang w:val="lt"/>
        </w:rPr>
        <w:t xml:space="preserve"> </w:t>
      </w:r>
      <w:r w:rsidR="003929F5" w:rsidRPr="00FA4384">
        <w:rPr>
          <w:rFonts w:ascii="Calibri" w:eastAsia="Calibri" w:hAnsi="Calibri" w:cs="Calibri"/>
          <w:lang w:val="lt"/>
        </w:rPr>
        <w:t>1.6</w:t>
      </w:r>
      <w:r w:rsidR="00D53711" w:rsidRPr="00FA4384">
        <w:rPr>
          <w:rFonts w:ascii="Calibri" w:eastAsia="Calibri" w:hAnsi="Calibri" w:cs="Calibri"/>
          <w:lang w:val="lt"/>
        </w:rPr>
        <w:t xml:space="preserve"> papunktyje nustatyta, kad „</w:t>
      </w:r>
      <w:r w:rsidR="003929F5" w:rsidRPr="00FA4384">
        <w:rPr>
          <w:rFonts w:ascii="Calibri" w:eastAsia="Calibri" w:hAnsi="Calibri" w:cs="Calibri"/>
          <w:lang w:val="lt"/>
        </w:rPr>
        <w:t>Atliekamas žaliasis pirkimas. Aplinkosauginiai reikalavimai nustatyti, vadovaujantis Aplinkos apsaugos kriterijų taikymo, vykdant žaliuosius pirkimus, tvarkos aprašo, patvirtinto Lietuvos Respublikos aplinkos ministro 2011 m. birželio 28 d. įsakymu Nr. D1-508 (Lietuvos Respublikos aplinkos ministro 2022 m. gruodžio 13 d. įsakymo Nr. D1-401 redakcija) 4.4.4.3 punktu</w:t>
      </w:r>
      <w:r w:rsidR="00CB5B78" w:rsidRPr="00FA4384">
        <w:rPr>
          <w:rFonts w:ascii="Calibri" w:eastAsia="Calibri" w:hAnsi="Calibri" w:cs="Calibri"/>
          <w:lang w:val="lt"/>
        </w:rPr>
        <w:t xml:space="preserve">. </w:t>
      </w:r>
      <w:r w:rsidR="003929F5" w:rsidRPr="00FA4384">
        <w:rPr>
          <w:rFonts w:ascii="Calibri" w:eastAsia="Calibri" w:hAnsi="Calibri" w:cs="Calibri"/>
          <w:lang w:val="lt"/>
        </w:rPr>
        <w:t xml:space="preserve">Įrangos gamintojas privalo užtikrinti Europos Sąjungos RoHS (angl. „Restrictions of Hazardous Substances“) direktyvos (2011/65/EU), draudžiančios gamyboje naudoti aplinkai ir žmogaus sveikatai pavojingas medžiagas (pvz., gyvsidabrį, kadmį, šviną, šešiavalentį chromą, o tai pat antipirenus), reikalavimų įvykdymą. </w:t>
      </w:r>
      <w:r w:rsidR="003929F5" w:rsidRPr="00525E18">
        <w:rPr>
          <w:rFonts w:ascii="Calibri" w:eastAsia="Calibri" w:hAnsi="Calibri" w:cs="Calibri"/>
          <w:b/>
          <w:bCs/>
          <w:lang w:val="lt"/>
        </w:rPr>
        <w:t>Tiekėjas turi pateikti atitiktį žaliojo pirkimo reikalavimams įrodančius dokumentus.</w:t>
      </w:r>
      <w:r w:rsidR="009B4EA6" w:rsidRPr="00FA4384">
        <w:rPr>
          <w:rFonts w:ascii="Calibri" w:eastAsia="Calibri" w:hAnsi="Calibri" w:cs="Calibri"/>
          <w:lang w:val="lt"/>
        </w:rPr>
        <w:t xml:space="preserve"> </w:t>
      </w:r>
      <w:r w:rsidR="008153FE" w:rsidRPr="00FA4384">
        <w:rPr>
          <w:rFonts w:ascii="Calibri" w:eastAsia="Calibri" w:hAnsi="Calibri" w:cs="Calibri"/>
          <w:lang w:val="lt"/>
        </w:rPr>
        <w:t>Analogiška</w:t>
      </w:r>
      <w:r w:rsidR="00816583" w:rsidRPr="00FA4384">
        <w:rPr>
          <w:rFonts w:ascii="Calibri" w:eastAsia="Calibri" w:hAnsi="Calibri" w:cs="Calibri"/>
          <w:lang w:val="lt"/>
        </w:rPr>
        <w:t xml:space="preserve"> sąlyga</w:t>
      </w:r>
      <w:r w:rsidR="008153FE" w:rsidRPr="00FA4384">
        <w:rPr>
          <w:rFonts w:ascii="Calibri" w:eastAsia="Calibri" w:hAnsi="Calibri" w:cs="Calibri"/>
          <w:lang w:val="lt"/>
        </w:rPr>
        <w:t xml:space="preserve"> nustatyta ir Sutarties projekt</w:t>
      </w:r>
      <w:r w:rsidR="00AD1DF7">
        <w:rPr>
          <w:rFonts w:ascii="Calibri" w:eastAsia="Calibri" w:hAnsi="Calibri" w:cs="Calibri"/>
          <w:lang w:val="lt"/>
        </w:rPr>
        <w:t>o</w:t>
      </w:r>
      <w:r w:rsidR="008153FE" w:rsidRPr="00FA4384">
        <w:rPr>
          <w:rFonts w:ascii="Calibri" w:eastAsia="Calibri" w:hAnsi="Calibri" w:cs="Calibri"/>
          <w:lang w:val="lt"/>
        </w:rPr>
        <w:t xml:space="preserve"> 13.1 papunktyje</w:t>
      </w:r>
      <w:r w:rsidR="007B77C8">
        <w:rPr>
          <w:rFonts w:ascii="Calibri" w:eastAsia="Calibri" w:hAnsi="Calibri" w:cs="Calibri"/>
          <w:lang w:val="lt"/>
        </w:rPr>
        <w:t xml:space="preserve"> bei </w:t>
      </w:r>
      <w:r w:rsidR="00EF05CE" w:rsidRPr="00EF05CE">
        <w:rPr>
          <w:rFonts w:ascii="Calibri" w:eastAsia="Calibri" w:hAnsi="Calibri" w:cs="Calibri"/>
          <w:lang w:val="lt"/>
        </w:rPr>
        <w:t>Pirkimo sąlygų 2 pried</w:t>
      </w:r>
      <w:r w:rsidR="00EA0353">
        <w:rPr>
          <w:rFonts w:ascii="Calibri" w:eastAsia="Calibri" w:hAnsi="Calibri" w:cs="Calibri"/>
          <w:lang w:val="lt"/>
        </w:rPr>
        <w:t>o</w:t>
      </w:r>
      <w:r w:rsidR="00EF05CE" w:rsidRPr="00EF05CE">
        <w:rPr>
          <w:rFonts w:ascii="Calibri" w:eastAsia="Calibri" w:hAnsi="Calibri" w:cs="Calibri"/>
          <w:lang w:val="lt"/>
        </w:rPr>
        <w:t xml:space="preserve"> „Techninė specifikacija“ (toliau – Techninė specifikacija) </w:t>
      </w:r>
      <w:r w:rsidR="007B77C8">
        <w:rPr>
          <w:rFonts w:ascii="Calibri" w:eastAsia="Calibri" w:hAnsi="Calibri" w:cs="Calibri"/>
          <w:lang w:val="lt"/>
        </w:rPr>
        <w:t>1.13 papunktyje</w:t>
      </w:r>
      <w:r w:rsidR="008153FE" w:rsidRPr="00FA4384">
        <w:rPr>
          <w:rFonts w:ascii="Calibri" w:eastAsia="Calibri" w:hAnsi="Calibri" w:cs="Calibri"/>
          <w:lang w:val="lt"/>
        </w:rPr>
        <w:t>.</w:t>
      </w:r>
      <w:r w:rsidR="00455FB8" w:rsidRPr="00FA4384">
        <w:rPr>
          <w:rFonts w:ascii="Calibri" w:eastAsia="Calibri" w:hAnsi="Calibri" w:cs="Calibri"/>
          <w:lang w:val="lt"/>
        </w:rPr>
        <w:t xml:space="preserve"> </w:t>
      </w:r>
      <w:r w:rsidR="00D06D2A" w:rsidRPr="00FA4384">
        <w:rPr>
          <w:rFonts w:ascii="Calibri" w:eastAsia="Calibri" w:hAnsi="Calibri" w:cs="Calibri"/>
          <w:lang w:val="lt"/>
        </w:rPr>
        <w:t xml:space="preserve">Tačiau </w:t>
      </w:r>
      <w:r w:rsidR="00D4299B">
        <w:rPr>
          <w:rFonts w:ascii="Calibri" w:eastAsia="Calibri" w:hAnsi="Calibri" w:cs="Calibri"/>
          <w:lang w:val="lt"/>
        </w:rPr>
        <w:t>P</w:t>
      </w:r>
      <w:r w:rsidR="00D06D2A" w:rsidRPr="00FA4384">
        <w:rPr>
          <w:rFonts w:ascii="Calibri" w:eastAsia="Calibri" w:hAnsi="Calibri" w:cs="Calibri"/>
          <w:lang w:val="lt"/>
        </w:rPr>
        <w:t>irkimo dokumentuose nėra aiškiai nustatyta,</w:t>
      </w:r>
      <w:r w:rsidR="00455FB8" w:rsidRPr="00FA4384">
        <w:rPr>
          <w:rFonts w:ascii="Calibri" w:eastAsia="Calibri" w:hAnsi="Calibri" w:cs="Calibri"/>
          <w:lang w:val="lt"/>
        </w:rPr>
        <w:t xml:space="preserve"> </w:t>
      </w:r>
      <w:r w:rsidR="00455FB8" w:rsidRPr="00FA4384">
        <w:rPr>
          <w:rFonts w:ascii="Calibri" w:eastAsia="Calibri" w:hAnsi="Calibri" w:cs="Calibri"/>
        </w:rPr>
        <w:t xml:space="preserve">kokie dokumentai patvirtina atitiktį žaliojo pirkimo </w:t>
      </w:r>
      <w:r w:rsidR="00455FB8" w:rsidRPr="009223E9">
        <w:rPr>
          <w:rFonts w:ascii="Calibri" w:eastAsia="Calibri" w:hAnsi="Calibri" w:cs="Calibri"/>
        </w:rPr>
        <w:t>reikalavimams, kuri</w:t>
      </w:r>
      <w:r w:rsidR="009F1F3E">
        <w:rPr>
          <w:rFonts w:ascii="Calibri" w:eastAsia="Calibri" w:hAnsi="Calibri" w:cs="Calibri"/>
        </w:rPr>
        <w:t>ame</w:t>
      </w:r>
      <w:r w:rsidR="00455FB8" w:rsidRPr="009223E9">
        <w:rPr>
          <w:rFonts w:ascii="Calibri" w:eastAsia="Calibri" w:hAnsi="Calibri" w:cs="Calibri"/>
        </w:rPr>
        <w:t xml:space="preserve"> etap</w:t>
      </w:r>
      <w:r w:rsidR="00EE3CE9">
        <w:rPr>
          <w:rFonts w:ascii="Calibri" w:eastAsia="Calibri" w:hAnsi="Calibri" w:cs="Calibri"/>
        </w:rPr>
        <w:t>e</w:t>
      </w:r>
      <w:r w:rsidR="00455FB8" w:rsidRPr="009223E9">
        <w:rPr>
          <w:rFonts w:ascii="Calibri" w:eastAsia="Calibri" w:hAnsi="Calibri" w:cs="Calibri"/>
        </w:rPr>
        <w:t xml:space="preserve"> jie turi būti pateikiami ir</w:t>
      </w:r>
      <w:r w:rsidR="00455FB8" w:rsidRPr="00FA4384">
        <w:rPr>
          <w:rFonts w:ascii="Calibri" w:eastAsia="Calibri" w:hAnsi="Calibri" w:cs="Calibri"/>
        </w:rPr>
        <w:t xml:space="preserve"> kokiu būdu bus kontroliuojamas šių </w:t>
      </w:r>
      <w:r w:rsidR="00455FB8" w:rsidRPr="00F6058C">
        <w:rPr>
          <w:rFonts w:ascii="Calibri" w:eastAsia="Calibri" w:hAnsi="Calibri" w:cs="Calibri"/>
        </w:rPr>
        <w:t>reikalavimų laikymasis sutarties vykdymo metu.</w:t>
      </w:r>
      <w:r w:rsidR="00EC3D47" w:rsidRPr="00F6058C">
        <w:rPr>
          <w:rFonts w:ascii="Calibri" w:eastAsia="Calibri" w:hAnsi="Calibri" w:cs="Calibri"/>
        </w:rPr>
        <w:t xml:space="preserve"> </w:t>
      </w:r>
    </w:p>
    <w:p w14:paraId="32B1690E" w14:textId="25F40A75" w:rsidR="00525E18" w:rsidRDefault="00525E18" w:rsidP="00EC3D47">
      <w:pPr>
        <w:pStyle w:val="Sraopastraipa"/>
        <w:tabs>
          <w:tab w:val="left" w:pos="426"/>
        </w:tabs>
        <w:spacing w:line="276" w:lineRule="auto"/>
        <w:ind w:left="0"/>
        <w:rPr>
          <w:rFonts w:ascii="Calibri" w:eastAsia="Calibri" w:hAnsi="Calibri" w:cs="Calibri"/>
        </w:rPr>
      </w:pPr>
      <w:r w:rsidRPr="00F6058C">
        <w:rPr>
          <w:rFonts w:ascii="Calibri" w:eastAsia="Calibri" w:hAnsi="Calibri" w:cs="Calibri"/>
        </w:rPr>
        <w:t>Pažymėtina, kad tuo atveju, jeigu Perkančioji organizacija ketina tikrinti atitiktį šiems reikalavimams jau pasiūlymų vertinimo metu ir reikalauti atitiktį pagrindžiančių dokumentų kartu su pasiūlymu, toks reikalavimas turėtų būti įvertintas proporcingumo principo aspektu. Atkreiptinas dėmesys, kad reikalavimas pasiūlymo pateikimo metu pateikti dokumentus, kurie iš esmės yra susiję su būsimos sutarties vykdymu ir neturi reikšmės pasiūlymų palyginimui, gali būti laikomas neproporcingu pirkimo procedūrų etape, nes tiekėjams sukuriama perteklinė administracinė našta. Todėl Perkančioji organizacija, nustatydama tokius reikalavimus, turėtų pagrįsti jų būtinumą būtent pasiūlymų vertinimo etape arba numatyti šių dokumentų pateikimą konkrečiame sutarties vykdymo etape.</w:t>
      </w:r>
    </w:p>
    <w:p w14:paraId="154D3CD2" w14:textId="735985CF" w:rsidR="003929F5" w:rsidRPr="00EC3D47" w:rsidRDefault="00DA3C13" w:rsidP="00EC3D47">
      <w:pPr>
        <w:pStyle w:val="Sraopastraipa"/>
        <w:tabs>
          <w:tab w:val="left" w:pos="426"/>
        </w:tabs>
        <w:spacing w:line="276" w:lineRule="auto"/>
        <w:ind w:left="0"/>
        <w:rPr>
          <w:rFonts w:ascii="Calibri" w:eastAsia="Calibri" w:hAnsi="Calibri" w:cs="Calibri"/>
          <w:lang w:val="lt"/>
        </w:rPr>
      </w:pPr>
      <w:r w:rsidRPr="00FA4384">
        <w:rPr>
          <w:rFonts w:ascii="Calibri" w:hAnsi="Calibri" w:cs="Calibri"/>
        </w:rPr>
        <w:t xml:space="preserve">Tarnyba atkreipia dėmesį, kad pirkimo dokumentuose nustatyti tiekėjo įsipareigojimai turi būti aiškūs, konkretūs ir užtikrinti galimybę Perkančiajai organizacijai patikrinti jų vykdymą. Perkančiajai organizacijai siekiant  Pirkimą vykdyti kaip žaliąjį pirkimą, pirkimo dokumentuose turėtų būti aiškiai nustatyta, kokie dokumentai patvirtina atitiktį </w:t>
      </w:r>
      <w:r w:rsidR="004B7F0A" w:rsidRPr="009223E9">
        <w:rPr>
          <w:rFonts w:ascii="Calibri" w:hAnsi="Calibri" w:cs="Calibri"/>
        </w:rPr>
        <w:t>Aplinkos apsaugos kriterijų taikymo, vykdant žaliuosius pirkimus, tvarkos aprašo</w:t>
      </w:r>
      <w:r w:rsidR="00BD7A60" w:rsidRPr="009223E9">
        <w:rPr>
          <w:rStyle w:val="Puslapioinaosnuoroda"/>
          <w:rFonts w:ascii="Calibri" w:hAnsi="Calibri" w:cs="Calibri"/>
        </w:rPr>
        <w:footnoteReference w:id="2"/>
      </w:r>
      <w:r w:rsidR="004B7F0A" w:rsidRPr="009223E9">
        <w:rPr>
          <w:rFonts w:ascii="Calibri" w:hAnsi="Calibri" w:cs="Calibri"/>
        </w:rPr>
        <w:t xml:space="preserve"> 4.4.4.3 papunkčio reikalavimams, kuriuo etapu jie turi būti pateikiami ir kokiu būdu bus kontroliuojamas šių reikalavimų laikymasis sutarties vykdymo metu.</w:t>
      </w:r>
      <w:r w:rsidR="00B108C8" w:rsidRPr="009223E9">
        <w:rPr>
          <w:rFonts w:ascii="Calibri" w:hAnsi="Calibri" w:cs="Calibri"/>
        </w:rPr>
        <w:t xml:space="preserve"> Atsižvelgiant</w:t>
      </w:r>
      <w:r w:rsidR="00B108C8" w:rsidRPr="00FA4384">
        <w:rPr>
          <w:rFonts w:ascii="Calibri" w:hAnsi="Calibri" w:cs="Calibri"/>
        </w:rPr>
        <w:t xml:space="preserve"> į tai, Tarnyba rekomenduoja </w:t>
      </w:r>
      <w:r w:rsidR="009223E9">
        <w:rPr>
          <w:rFonts w:ascii="Calibri" w:hAnsi="Calibri" w:cs="Calibri"/>
        </w:rPr>
        <w:t xml:space="preserve">pakartotinai peržiūrėti ir patikslinti Pirkimo dokumentus.  </w:t>
      </w:r>
    </w:p>
    <w:p w14:paraId="579CBC13" w14:textId="77777777" w:rsidR="00CF3333" w:rsidRPr="00FA4384" w:rsidRDefault="00CF3333" w:rsidP="00FA4384">
      <w:pPr>
        <w:tabs>
          <w:tab w:val="left" w:pos="426"/>
          <w:tab w:val="left" w:pos="567"/>
        </w:tabs>
        <w:spacing w:line="276" w:lineRule="auto"/>
        <w:rPr>
          <w:rFonts w:ascii="Calibri" w:hAnsi="Calibri" w:cs="Calibri"/>
        </w:rPr>
      </w:pPr>
    </w:p>
    <w:p w14:paraId="7FFACE39" w14:textId="77777777" w:rsidR="00970C26" w:rsidRPr="00FA4384" w:rsidRDefault="00970C26" w:rsidP="00FA4384">
      <w:pPr>
        <w:pStyle w:val="Sraopastraipa"/>
        <w:numPr>
          <w:ilvl w:val="0"/>
          <w:numId w:val="5"/>
        </w:numPr>
        <w:tabs>
          <w:tab w:val="left" w:pos="426"/>
        </w:tabs>
        <w:spacing w:line="276" w:lineRule="auto"/>
        <w:ind w:left="0" w:firstLine="0"/>
        <w:rPr>
          <w:rFonts w:ascii="Calibri" w:hAnsi="Calibri" w:cs="Calibri"/>
          <w:lang w:val="lt"/>
        </w:rPr>
      </w:pPr>
      <w:r w:rsidRPr="00FA4384">
        <w:rPr>
          <w:rFonts w:ascii="Calibri" w:eastAsia="Calibri" w:hAnsi="Calibri" w:cs="Calibri"/>
          <w:b/>
          <w:bCs/>
          <w:lang w:val="lt"/>
        </w:rPr>
        <w:t>Kiti pastebėjimai</w:t>
      </w:r>
    </w:p>
    <w:p w14:paraId="386DA791" w14:textId="25DEDFBD" w:rsidR="00E76DA6" w:rsidRPr="00E76DA6" w:rsidRDefault="00E76DA6" w:rsidP="00E76DA6">
      <w:pPr>
        <w:pStyle w:val="Sraopastraipa"/>
        <w:numPr>
          <w:ilvl w:val="1"/>
          <w:numId w:val="5"/>
        </w:numPr>
        <w:tabs>
          <w:tab w:val="left" w:pos="207"/>
          <w:tab w:val="left" w:pos="426"/>
        </w:tabs>
        <w:spacing w:line="276" w:lineRule="auto"/>
        <w:ind w:left="0" w:firstLine="0"/>
        <w:rPr>
          <w:rFonts w:ascii="Calibri" w:eastAsia="Calibri" w:hAnsi="Calibri" w:cs="Calibri"/>
          <w:lang w:val="lt"/>
        </w:rPr>
      </w:pPr>
      <w:r>
        <w:rPr>
          <w:rFonts w:ascii="Calibri" w:eastAsia="Calibri" w:hAnsi="Calibri" w:cs="Calibri"/>
          <w:lang w:val="lt"/>
        </w:rPr>
        <w:t>PS</w:t>
      </w:r>
      <w:r w:rsidR="001B0BAB">
        <w:rPr>
          <w:rFonts w:ascii="Calibri" w:eastAsia="Calibri" w:hAnsi="Calibri" w:cs="Calibri"/>
          <w:lang w:val="lt"/>
        </w:rPr>
        <w:t>S</w:t>
      </w:r>
      <w:r w:rsidRPr="00E76DA6">
        <w:rPr>
          <w:rFonts w:ascii="Calibri" w:eastAsia="Calibri" w:hAnsi="Calibri" w:cs="Calibri"/>
          <w:lang w:val="lt"/>
        </w:rPr>
        <w:t xml:space="preserve"> 9.3 papunktyje nustatyta, kad: „Perkančioji organizacija atmes tiekėjo pasiūlymą, jeigu kartu su pasiūlymu nebus pateikti šie pirkimo sąlygose reikalaujami dokumentai, kaip nurodyta pirkimo sąlygų 6.1 punkte.“ Pastebėtina, kad </w:t>
      </w:r>
      <w:r>
        <w:rPr>
          <w:rFonts w:ascii="Calibri" w:eastAsia="Calibri" w:hAnsi="Calibri" w:cs="Calibri"/>
          <w:lang w:val="lt"/>
        </w:rPr>
        <w:t>PS</w:t>
      </w:r>
      <w:r w:rsidRPr="00E76DA6">
        <w:rPr>
          <w:rFonts w:ascii="Calibri" w:eastAsia="Calibri" w:hAnsi="Calibri" w:cs="Calibri"/>
          <w:lang w:val="lt"/>
        </w:rPr>
        <w:t xml:space="preserve"> 6.1 papunktyje nurodyti įvairaus pobūdžio dokumentai, t. y. tiek kvalifikaciją ir pašalinimo pagrindų nebuvimą patvirtinantys dokumentai (pavyzdžiui, EBVPD), tiek deklaracijos, įgaliojimai, subtiekėjų sutikimai, prekių atitiktį pagrindžiantys dokumentai ir kt. </w:t>
      </w:r>
      <w:r w:rsidRPr="00E76DA6">
        <w:rPr>
          <w:rFonts w:ascii="Calibri" w:eastAsia="Calibri" w:hAnsi="Calibri" w:cs="Calibri"/>
          <w:lang w:val="lt"/>
        </w:rPr>
        <w:lastRenderedPageBreak/>
        <w:t>Atkreiptinas dėmesys, kad Pasiūlymų patikslinimo, papildymo ar paaiškinimo taisyklių</w:t>
      </w:r>
      <w:r>
        <w:rPr>
          <w:rStyle w:val="Puslapioinaosnuoroda"/>
          <w:rFonts w:ascii="Calibri" w:eastAsia="Calibri" w:hAnsi="Calibri" w:cs="Calibri"/>
          <w:lang w:val="lt"/>
        </w:rPr>
        <w:footnoteReference w:id="3"/>
      </w:r>
      <w:r w:rsidRPr="00E76DA6">
        <w:rPr>
          <w:rFonts w:ascii="Calibri" w:eastAsia="Calibri" w:hAnsi="Calibri" w:cs="Calibri"/>
          <w:lang w:val="lt"/>
        </w:rPr>
        <w:t xml:space="preserve"> 4.1</w:t>
      </w:r>
      <w:r>
        <w:rPr>
          <w:rStyle w:val="Puslapioinaosnuoroda"/>
          <w:rFonts w:ascii="Calibri" w:eastAsia="Calibri" w:hAnsi="Calibri" w:cs="Calibri"/>
          <w:lang w:val="lt"/>
        </w:rPr>
        <w:footnoteReference w:id="4"/>
      </w:r>
      <w:r w:rsidRPr="00E76DA6">
        <w:rPr>
          <w:rFonts w:ascii="Calibri" w:eastAsia="Calibri" w:hAnsi="Calibri" w:cs="Calibri"/>
          <w:lang w:val="lt"/>
        </w:rPr>
        <w:t xml:space="preserve"> papunktyje nustatyta, kad pirkimo dokumentuose turi būti nurodyti konkretūs dokumentai ar duomenys (ar jų grupės), kurių nepateikimas lemia pasiūlymo atmetimą. </w:t>
      </w:r>
      <w:r w:rsidR="00C57631">
        <w:rPr>
          <w:rFonts w:ascii="Calibri" w:eastAsia="Calibri" w:hAnsi="Calibri" w:cs="Calibri"/>
          <w:lang w:val="lt"/>
        </w:rPr>
        <w:t>PS</w:t>
      </w:r>
      <w:r w:rsidR="001B0BAB">
        <w:rPr>
          <w:rFonts w:ascii="Calibri" w:eastAsia="Calibri" w:hAnsi="Calibri" w:cs="Calibri"/>
          <w:lang w:val="lt"/>
        </w:rPr>
        <w:t>S</w:t>
      </w:r>
      <w:r w:rsidRPr="00E76DA6">
        <w:rPr>
          <w:rFonts w:ascii="Calibri" w:eastAsia="Calibri" w:hAnsi="Calibri" w:cs="Calibri"/>
          <w:lang w:val="lt"/>
        </w:rPr>
        <w:t xml:space="preserve"> 9.3 papunkčio formuluotė, nukreipianti į visą 6.1 papunktį, gali nepagrįstai apriboti Perkančiosios organizacijos galimybę taikyti Įstatymo 45 straipsnio 3 dalyje įtvirtintą pasiūlymų patikslinimo, papildymo ar paaiškinimo institutą ir lemti iš esmės tinkamų pasiūlymų atmetimą vien dėl formalių, ištaisomų trūkumų. Atsižvelgiant į tai, kas nurodyta, rekomenduotina patikslinti </w:t>
      </w:r>
      <w:r w:rsidR="00887FE0">
        <w:rPr>
          <w:rFonts w:ascii="Calibri" w:eastAsia="Calibri" w:hAnsi="Calibri" w:cs="Calibri"/>
          <w:lang w:val="lt"/>
        </w:rPr>
        <w:t>PS</w:t>
      </w:r>
      <w:r w:rsidR="001B0BAB">
        <w:rPr>
          <w:rFonts w:ascii="Calibri" w:eastAsia="Calibri" w:hAnsi="Calibri" w:cs="Calibri"/>
          <w:lang w:val="lt"/>
        </w:rPr>
        <w:t>S</w:t>
      </w:r>
      <w:r w:rsidR="00887FE0">
        <w:rPr>
          <w:rFonts w:ascii="Calibri" w:eastAsia="Calibri" w:hAnsi="Calibri" w:cs="Calibri"/>
          <w:lang w:val="lt"/>
        </w:rPr>
        <w:t xml:space="preserve"> </w:t>
      </w:r>
      <w:r w:rsidRPr="00E76DA6">
        <w:rPr>
          <w:rFonts w:ascii="Calibri" w:eastAsia="Calibri" w:hAnsi="Calibri" w:cs="Calibri"/>
          <w:lang w:val="lt"/>
        </w:rPr>
        <w:t>9.3 papunktį, aiškiai išskiriant konkrečius 6.1 punkto papunkčius arba dokumentų grupes, kurių nepateikimas lemia pasiūlymo atmetimą. Kitų dokumentų atžvilgiu rekomenduotina išsaugoti galimybę taikyti Įstatymo 45 straipsnio 3 dalyje numatytą pasiūlymų patikslinimo, papildymo ar paaiškinimo institutą tais atvejais, kai tai leidžiama pagal Įstatymą ir dėl to nėra keičiama pasiūlymo esmė. Pažymėtina, kad tokie pakeitimai sudarytų galimybę Perkančiajai organizacijai išvengti situacijų, kai dėl formalaus, ištaisomo trūkumo būtų privaloma atmesti iš esmės tinkamą ir galimai ekonomiškai naudingiausią pasiūlymą.</w:t>
      </w:r>
    </w:p>
    <w:p w14:paraId="39878850" w14:textId="59FF3BC9" w:rsidR="00A964FE" w:rsidRPr="00F6058C" w:rsidRDefault="00297586" w:rsidP="00A964FE">
      <w:pPr>
        <w:pStyle w:val="Sraopastraipa"/>
        <w:numPr>
          <w:ilvl w:val="1"/>
          <w:numId w:val="5"/>
        </w:numPr>
        <w:tabs>
          <w:tab w:val="left" w:pos="426"/>
        </w:tabs>
        <w:spacing w:line="276" w:lineRule="auto"/>
        <w:ind w:left="0" w:firstLine="0"/>
        <w:rPr>
          <w:rFonts w:ascii="Calibri" w:eastAsia="Calibri" w:hAnsi="Calibri" w:cs="Calibri"/>
          <w:lang w:val="lt"/>
        </w:rPr>
      </w:pPr>
      <w:r w:rsidRPr="009F20FE">
        <w:rPr>
          <w:rFonts w:ascii="Calibri" w:eastAsia="Calibri" w:hAnsi="Calibri" w:cs="Calibri"/>
          <w:lang w:val="lt"/>
        </w:rPr>
        <w:t xml:space="preserve">Sutarties </w:t>
      </w:r>
      <w:r w:rsidRPr="00F6058C">
        <w:rPr>
          <w:rFonts w:ascii="Calibri" w:eastAsia="Calibri" w:hAnsi="Calibri" w:cs="Calibri"/>
          <w:lang w:val="lt"/>
        </w:rPr>
        <w:t xml:space="preserve">projekto 11.1 </w:t>
      </w:r>
      <w:r w:rsidR="00540AA5" w:rsidRPr="00F6058C">
        <w:rPr>
          <w:rFonts w:ascii="Calibri" w:eastAsia="Calibri" w:hAnsi="Calibri" w:cs="Calibri"/>
          <w:lang w:val="lt"/>
        </w:rPr>
        <w:t>papunktyje nustatyta: „</w:t>
      </w:r>
      <w:r w:rsidR="00540AA5" w:rsidRPr="00F6058C">
        <w:rPr>
          <w:rFonts w:ascii="Calibri" w:eastAsia="Calibri" w:hAnsi="Calibri" w:cs="Calibri"/>
          <w:b/>
          <w:bCs/>
          <w:lang w:val="lt"/>
        </w:rPr>
        <w:t>Ši Sutartis laikoma sudaryta</w:t>
      </w:r>
      <w:r w:rsidR="00540AA5" w:rsidRPr="00F6058C">
        <w:rPr>
          <w:rFonts w:ascii="Calibri" w:eastAsia="Calibri" w:hAnsi="Calibri" w:cs="Calibri"/>
          <w:lang w:val="lt"/>
        </w:rPr>
        <w:t xml:space="preserve">, kai ją pasirašo abi Šalys. Sutartis galioja </w:t>
      </w:r>
      <w:r w:rsidR="00540AA5" w:rsidRPr="00F6058C">
        <w:rPr>
          <w:rFonts w:ascii="Calibri" w:eastAsia="Calibri" w:hAnsi="Calibri" w:cs="Calibri"/>
          <w:b/>
          <w:bCs/>
          <w:lang w:val="lt"/>
        </w:rPr>
        <w:t>2 mėnesius nuo Sutarties įsigaliojimo dienos</w:t>
      </w:r>
      <w:r w:rsidR="00540AA5" w:rsidRPr="00F6058C">
        <w:rPr>
          <w:rFonts w:ascii="Calibri" w:eastAsia="Calibri" w:hAnsi="Calibri" w:cs="Calibri"/>
          <w:lang w:val="lt"/>
        </w:rPr>
        <w:t xml:space="preserve"> &lt;...&gt;“. Tačiau Sutarties projekte nėra aiškiai nustatyta, nuo kurio momento </w:t>
      </w:r>
      <w:r w:rsidR="005F711B" w:rsidRPr="00F6058C">
        <w:rPr>
          <w:rFonts w:ascii="Calibri" w:eastAsia="Calibri" w:hAnsi="Calibri" w:cs="Calibri"/>
          <w:lang w:val="lt"/>
        </w:rPr>
        <w:t xml:space="preserve">įsigalioja </w:t>
      </w:r>
      <w:r w:rsidR="00540AA5" w:rsidRPr="00F6058C">
        <w:rPr>
          <w:rFonts w:ascii="Calibri" w:eastAsia="Calibri" w:hAnsi="Calibri" w:cs="Calibri"/>
          <w:lang w:val="lt"/>
        </w:rPr>
        <w:t>sutartis</w:t>
      </w:r>
      <w:r w:rsidR="005F711B" w:rsidRPr="00F6058C">
        <w:rPr>
          <w:rFonts w:ascii="Calibri" w:eastAsia="Calibri" w:hAnsi="Calibri" w:cs="Calibri"/>
          <w:lang w:val="lt"/>
        </w:rPr>
        <w:t>.</w:t>
      </w:r>
      <w:r w:rsidR="005F711B" w:rsidRPr="00F6058C">
        <w:rPr>
          <w:rFonts w:ascii="Calibri" w:hAnsi="Calibri" w:cs="Calibri"/>
        </w:rPr>
        <w:t xml:space="preserve"> </w:t>
      </w:r>
      <w:r w:rsidR="005F711B" w:rsidRPr="00F6058C">
        <w:rPr>
          <w:rFonts w:ascii="Calibri" w:eastAsia="Calibri" w:hAnsi="Calibri" w:cs="Calibri"/>
          <w:lang w:val="lt"/>
        </w:rPr>
        <w:t xml:space="preserve">Atsižvelgdama į tai, Tarnyba rekomenduoja patikslinti Sutarties projekto 11.1 papunktį, aiškiai nustatant, nuo kurio momento įsigalioja sutartis. </w:t>
      </w:r>
    </w:p>
    <w:p w14:paraId="34BBCC73" w14:textId="75F4DEBC" w:rsidR="00A964FE" w:rsidRPr="00F6058C" w:rsidRDefault="00A964FE" w:rsidP="00A964FE">
      <w:pPr>
        <w:pStyle w:val="Sraopastraipa"/>
        <w:numPr>
          <w:ilvl w:val="1"/>
          <w:numId w:val="5"/>
        </w:numPr>
        <w:tabs>
          <w:tab w:val="left" w:pos="426"/>
        </w:tabs>
        <w:spacing w:line="276" w:lineRule="auto"/>
        <w:ind w:left="0" w:firstLine="0"/>
        <w:rPr>
          <w:rFonts w:ascii="Calibri" w:eastAsia="Calibri" w:hAnsi="Calibri" w:cs="Calibri"/>
          <w:lang w:val="lt"/>
        </w:rPr>
      </w:pPr>
      <w:r w:rsidRPr="00F6058C">
        <w:rPr>
          <w:rFonts w:ascii="Calibri" w:eastAsia="Calibri" w:hAnsi="Calibri" w:cs="Calibri"/>
          <w:lang w:val="lt"/>
        </w:rPr>
        <w:t>Sutarties projekto 10.2 papunkčiuose nustatyti dideli arba nuolatiniai esminės sutarties sąlygos vykdymo trūkumai iš esmės dubliuojami Sutarties projekto 12.2 papunkčius, kuriuose tos pačios faktinės aplinkybės kvalifikuojamos kaip esminiai sutarties pažeidimai, pavyzdžiui, Sutarties projekto 10.2.1 ir 12.2.5 papunkčiuose reglamentuojamas tiekėjo vėlavimas daugiau kaip 5 darbo dienas perduoti prekes, 10.2.2 ir 12.2.7 papunkčiuose – Įstatymo 45 straipsnio 21 dalyje nurodytų aplinkybių atsiradimas, o 10.2.3 ir 12.2.6 papunkčiuose, tiekėjo pareigos pateikti Įstatymo 51 straipsnio 12 dalyje nurodytus dokumentus nevykdymas. Sutarties projekto 12.1.2 papunktyje nustatyta, kad Perkančioji organizacija turi teisę vienašališkai nutraukti sutartį tiek nustačius didelius arba nuolatinius esminės sutarties sąlygos vykdymo trūkumus, tiek tiekėjui padarius esminį sutarties pažeidimą, tačiau Sutarties projekto 9.3 ir 9.10 papunkčiuose nustatytos finansinės sankcijos siejamos tik su Sutarties projekto 12.2 papunkčiuose nustatytais esminiais sutarties pažeidimais.</w:t>
      </w:r>
    </w:p>
    <w:p w14:paraId="239F240E" w14:textId="220C3BCC" w:rsidR="00A964FE" w:rsidRPr="00F6058C" w:rsidRDefault="00A964FE" w:rsidP="00A964FE">
      <w:pPr>
        <w:tabs>
          <w:tab w:val="left" w:pos="426"/>
        </w:tabs>
        <w:spacing w:line="276" w:lineRule="auto"/>
        <w:rPr>
          <w:rFonts w:ascii="Calibri" w:eastAsia="Calibri" w:hAnsi="Calibri" w:cs="Calibri"/>
          <w:lang w:val="lt"/>
        </w:rPr>
      </w:pPr>
      <w:r w:rsidRPr="00F6058C">
        <w:rPr>
          <w:rFonts w:ascii="Calibri" w:eastAsia="Calibri" w:hAnsi="Calibri" w:cs="Calibri"/>
          <w:lang w:val="lt"/>
        </w:rPr>
        <w:t xml:space="preserve">Atsižvelgiant į tai, kas nurodyta, neaišku, kokiais atvejais tos pačios faktinės aplinkybės turėtų būti kvalifikuojamos kaip dideli arba nuolatiniai esminės sutarties sąlygos vykdymo trūkumai pagal Sutarties projekto 10.2 papunkčius, o kokiais, kaip esminiai sutarties pažeidimai pagal Sutarties projekto 12.2 papunkčius. Taip pat neaišku, kokios teisinės ir finansinės pasekmės taikomos tais </w:t>
      </w:r>
      <w:r w:rsidRPr="00F6058C">
        <w:rPr>
          <w:rFonts w:ascii="Calibri" w:eastAsia="Calibri" w:hAnsi="Calibri" w:cs="Calibri"/>
          <w:lang w:val="lt"/>
        </w:rPr>
        <w:lastRenderedPageBreak/>
        <w:t>atvejais, kai sutartis nutraukiama dėl Sutarties projekto 10.2 papunkčiuose nustatytų didelių arba nuolatinių esminės sutarties sąlygos vykdymo trūkumų, kadangi Sutarties projekto 9.3 ir 9.10 papunkčiuose nustatytos sankcijos siejamos tik su Sutarties projekto 12.2 papunkčiuose nustatytais esminiais sutarties pažeidimais.</w:t>
      </w:r>
    </w:p>
    <w:p w14:paraId="13915E62" w14:textId="77777777" w:rsidR="00CA011E" w:rsidRPr="00F6058C" w:rsidRDefault="00A964FE" w:rsidP="00CA011E">
      <w:pPr>
        <w:tabs>
          <w:tab w:val="left" w:pos="426"/>
        </w:tabs>
        <w:spacing w:line="276" w:lineRule="auto"/>
        <w:rPr>
          <w:rFonts w:ascii="Calibri" w:eastAsia="Calibri" w:hAnsi="Calibri" w:cs="Calibri"/>
          <w:lang w:val="lt"/>
        </w:rPr>
      </w:pPr>
      <w:r w:rsidRPr="00F6058C">
        <w:rPr>
          <w:rFonts w:ascii="Calibri" w:eastAsia="Calibri" w:hAnsi="Calibri" w:cs="Calibri"/>
          <w:lang w:val="lt"/>
        </w:rPr>
        <w:t>Siekiant užtikrinti aiškų ir nuoseklų Sutarties projekto sąlygų taikymą, rekomenduotina aiškiai atriboti Sutarties projekto 10.2 ir 12.2 papunkčių taikymo sritis ir nustatyti, kokiais atvejais taikomas kiekvienas iš šių pagrindų, taip pat aiškiai nustatyti kiekvienu atveju taikytinas teisines ir finansines pasekmes.</w:t>
      </w:r>
    </w:p>
    <w:p w14:paraId="21E6A1DB" w14:textId="26D60667" w:rsidR="00CA011E" w:rsidRPr="00F6058C" w:rsidRDefault="00CA011E" w:rsidP="002A6D29">
      <w:pPr>
        <w:pStyle w:val="Sraopastraipa"/>
        <w:numPr>
          <w:ilvl w:val="1"/>
          <w:numId w:val="5"/>
        </w:numPr>
        <w:tabs>
          <w:tab w:val="left" w:pos="207"/>
          <w:tab w:val="left" w:pos="426"/>
        </w:tabs>
        <w:spacing w:line="276" w:lineRule="auto"/>
        <w:ind w:left="0" w:firstLine="0"/>
        <w:rPr>
          <w:rFonts w:ascii="Calibri" w:eastAsia="Calibri" w:hAnsi="Calibri" w:cs="Calibri"/>
          <w:lang w:val="lt"/>
        </w:rPr>
      </w:pPr>
      <w:r w:rsidRPr="00F6058C">
        <w:rPr>
          <w:rFonts w:ascii="Calibri" w:eastAsia="Calibri" w:hAnsi="Calibri" w:cs="Calibri"/>
          <w:lang w:val="lt"/>
        </w:rPr>
        <w:t xml:space="preserve">Pastebėtina, kad Tarnyba nevertino Techninės specifikacijos teisėtumo ar pagrįstumo, tačiau atkreipia dėmesį į tam tikrus Techninės specifikacijos reikalavimus, kurių būtinumą, proporcingumą ir ryšį su Pirkimo objektu Perkančioji organizacija turėtų būti pasirengusi pagrįsti, atsižvelgdama į Pirkimo tikslą ir poreikį. Tarnyba taip pat primena, kad Įstatymo 37 straipsnio 3 dalyje nustatyta, jog techninė specifikacija turi užtikrinti konkurenciją ir nediskriminuoti tiekėjų. Šio reikalavimo laikymasis vertinamas ne tik pagal atskirus </w:t>
      </w:r>
      <w:r w:rsidR="00F12C53" w:rsidRPr="00F6058C">
        <w:rPr>
          <w:rFonts w:ascii="Calibri" w:eastAsia="Calibri" w:hAnsi="Calibri" w:cs="Calibri"/>
          <w:lang w:val="lt"/>
        </w:rPr>
        <w:t>T</w:t>
      </w:r>
      <w:r w:rsidRPr="00F6058C">
        <w:rPr>
          <w:rFonts w:ascii="Calibri" w:eastAsia="Calibri" w:hAnsi="Calibri" w:cs="Calibri"/>
          <w:lang w:val="lt"/>
        </w:rPr>
        <w:t>echninės specifikacijos reikalavimus, bet ir pagal jų visumą, kadangi formaliai teisėti pavieniai reikalavimai, vertinami kartu, tam tikrais atvejais gali nepagrįstai apriboti konkurenciją ar sudaryti prielaidas dalyvauti tik siauram tiekėjų ar gamintojų ratui.</w:t>
      </w:r>
    </w:p>
    <w:p w14:paraId="53133B83" w14:textId="29AFDFB3" w:rsidR="00E509A8" w:rsidRPr="00F6058C" w:rsidRDefault="00CA011E" w:rsidP="002A6D29">
      <w:pPr>
        <w:pStyle w:val="Sraopastraipa"/>
        <w:tabs>
          <w:tab w:val="left" w:pos="207"/>
          <w:tab w:val="left" w:pos="426"/>
        </w:tabs>
        <w:spacing w:line="276" w:lineRule="auto"/>
        <w:ind w:left="0"/>
        <w:rPr>
          <w:rFonts w:ascii="Calibri" w:eastAsia="Calibri" w:hAnsi="Calibri" w:cs="Calibri"/>
          <w:lang w:val="lt"/>
        </w:rPr>
      </w:pPr>
      <w:r w:rsidRPr="00F6058C">
        <w:rPr>
          <w:rFonts w:ascii="Calibri" w:eastAsia="Calibri" w:hAnsi="Calibri" w:cs="Calibri"/>
          <w:lang w:val="lt"/>
        </w:rPr>
        <w:t>Atsižvelgiant į tai, kas nurodyta, rekomenduotina Perkančiajai organizacijai įsivertinti ir, esant poreikiui, gebėti pagrįsti, kad Techninėje specifikacijoje nustatyti reikalavimai yra objektyviai būtini siekiamam tikslui, proporcingi Pirkimo objektui ir neapriboja konkurencijos</w:t>
      </w:r>
      <w:r w:rsidR="00E509A8" w:rsidRPr="00F6058C">
        <w:rPr>
          <w:rFonts w:ascii="Calibri" w:eastAsia="Calibri" w:hAnsi="Calibri" w:cs="Calibri"/>
          <w:lang w:val="lt"/>
        </w:rPr>
        <w:t xml:space="preserve">. </w:t>
      </w:r>
      <w:r w:rsidR="00617800" w:rsidRPr="00F6058C">
        <w:rPr>
          <w:rFonts w:ascii="Calibri" w:eastAsia="Calibri" w:hAnsi="Calibri" w:cs="Calibri"/>
          <w:lang w:val="lt"/>
        </w:rPr>
        <w:t>Taip pat r</w:t>
      </w:r>
      <w:r w:rsidR="00E509A8" w:rsidRPr="00F6058C">
        <w:rPr>
          <w:rFonts w:ascii="Calibri" w:eastAsia="Calibri" w:hAnsi="Calibri" w:cs="Calibri"/>
          <w:lang w:val="lt"/>
        </w:rPr>
        <w:t>ekomenduotina įvertinti, ar techninėje specifikacijoje nustatyti reikalavimai, įskaitant garantinio laikotarpio, įrangos darbinės temperatūros ir kitus techninius reikalavimus, neprieštarauja vieni</w:t>
      </w:r>
      <w:r w:rsidR="00E509A8" w:rsidRPr="00E509A8">
        <w:rPr>
          <w:rFonts w:ascii="Calibri" w:eastAsia="Calibri" w:hAnsi="Calibri" w:cs="Calibri"/>
          <w:lang w:val="lt"/>
        </w:rPr>
        <w:t xml:space="preserve"> kitiems ir leidžia </w:t>
      </w:r>
      <w:r w:rsidR="00E509A8" w:rsidRPr="00F6058C">
        <w:rPr>
          <w:rFonts w:ascii="Calibri" w:eastAsia="Calibri" w:hAnsi="Calibri" w:cs="Calibri"/>
          <w:lang w:val="lt"/>
        </w:rPr>
        <w:t>tiekėjams vienodai suprasti Perkančiosios organizacijos poreikius.</w:t>
      </w:r>
    </w:p>
    <w:p w14:paraId="5548EAEB" w14:textId="4CD9EE70" w:rsidR="00970C26" w:rsidRPr="00F6058C" w:rsidRDefault="00D368CB" w:rsidP="002A6D29">
      <w:pPr>
        <w:pStyle w:val="Sraopastraipa"/>
        <w:tabs>
          <w:tab w:val="left" w:pos="207"/>
          <w:tab w:val="left" w:pos="426"/>
        </w:tabs>
        <w:spacing w:line="276" w:lineRule="auto"/>
        <w:ind w:left="0"/>
        <w:rPr>
          <w:rFonts w:ascii="Calibri" w:eastAsia="Calibri" w:hAnsi="Calibri" w:cs="Calibri"/>
          <w:lang w:val="lt"/>
        </w:rPr>
      </w:pPr>
      <w:r w:rsidRPr="00F6058C">
        <w:rPr>
          <w:rFonts w:ascii="Calibri" w:eastAsia="Calibri" w:hAnsi="Calibri" w:cs="Calibri"/>
          <w:lang w:val="lt"/>
        </w:rPr>
        <w:t xml:space="preserve">Pažymėtina, kad visais atvejais už tinkamą Pirkimo dokumentų (įskaitant konkurenciją užtikrinančios ir tiekėjų nediskriminuojančios techninės specifikacijos) parengimą, yra atsakinga Perkančioji organizacija, todėl jos pareiga yra užtikrinti, kad tiek rengiant konkretaus </w:t>
      </w:r>
      <w:r w:rsidR="002A6D29" w:rsidRPr="00F6058C">
        <w:rPr>
          <w:rFonts w:ascii="Calibri" w:eastAsia="Calibri" w:hAnsi="Calibri" w:cs="Calibri"/>
          <w:lang w:val="lt"/>
        </w:rPr>
        <w:t>p</w:t>
      </w:r>
      <w:r w:rsidRPr="00F6058C">
        <w:rPr>
          <w:rFonts w:ascii="Calibri" w:eastAsia="Calibri" w:hAnsi="Calibri" w:cs="Calibri"/>
          <w:lang w:val="lt"/>
        </w:rPr>
        <w:t>irkimo dokumentus, tiek vykdant pirkimo procedūras būtų užtikrintas viešųjų pirkimų principų laikymasis.</w:t>
      </w:r>
    </w:p>
    <w:p w14:paraId="7F1FAF3E" w14:textId="0116D763" w:rsidR="00B55E3D" w:rsidRPr="00F6058C" w:rsidRDefault="00B55E3D" w:rsidP="00B55E3D">
      <w:pPr>
        <w:pStyle w:val="Sraopastraipa"/>
        <w:numPr>
          <w:ilvl w:val="1"/>
          <w:numId w:val="5"/>
        </w:numPr>
        <w:tabs>
          <w:tab w:val="left" w:pos="426"/>
          <w:tab w:val="left" w:pos="993"/>
        </w:tabs>
        <w:spacing w:line="276" w:lineRule="auto"/>
        <w:ind w:left="0" w:firstLine="0"/>
        <w:rPr>
          <w:rStyle w:val="normaltextrun"/>
        </w:rPr>
      </w:pPr>
      <w:r w:rsidRPr="00F6058C">
        <w:rPr>
          <w:rStyle w:val="normaltextrun"/>
          <w:rFonts w:ascii="Calibri" w:hAnsi="Calibri" w:cs="Calibri"/>
          <w:color w:val="000000"/>
          <w:shd w:val="clear" w:color="auto" w:fill="FFFFFF"/>
        </w:rPr>
        <w:t xml:space="preserve">Tarnyba primena, kad vykdydami tarptautinės vertės ar supaprastintą (ne mažos vertės) pirkimą pirkimo vykdytojai turi taikyti Įstatymo 46 straipsnio 7 dalies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 </w:t>
      </w:r>
    </w:p>
    <w:p w14:paraId="7D92E969" w14:textId="77777777" w:rsidR="00B55E3D" w:rsidRPr="00F6058C" w:rsidRDefault="00B55E3D" w:rsidP="00B55E3D">
      <w:pPr>
        <w:pStyle w:val="Sraopastraipa"/>
        <w:tabs>
          <w:tab w:val="left" w:pos="993"/>
        </w:tabs>
        <w:spacing w:line="276" w:lineRule="auto"/>
        <w:ind w:left="0"/>
        <w:rPr>
          <w:rStyle w:val="eop"/>
        </w:rPr>
      </w:pPr>
      <w:r w:rsidRPr="00F6058C">
        <w:rPr>
          <w:rStyle w:val="normaltextrun"/>
          <w:rFonts w:ascii="Calibri" w:hAnsi="Calibri" w:cs="Calibri"/>
          <w:color w:val="000000"/>
          <w:shd w:val="clear" w:color="auto" w:fill="FFFFFF"/>
          <w:lang w:val="pt-BR"/>
        </w:rPr>
        <w:t xml:space="preserve">Daugiau informacijos galima rasti Tarnybos informaciniame pranešime </w:t>
      </w:r>
      <w:hyperlink r:id="rId11" w:tgtFrame="_blank" w:history="1">
        <w:r w:rsidRPr="00F6058C">
          <w:rPr>
            <w:rStyle w:val="normaltextrun"/>
            <w:rFonts w:ascii="Calibri" w:hAnsi="Calibri" w:cs="Calibri"/>
            <w:color w:val="467886"/>
            <w:u w:val="single"/>
            <w:shd w:val="clear" w:color="auto" w:fill="FFFFFF"/>
            <w:lang w:val="pt-BR"/>
          </w:rPr>
          <w:t>„EBVPD papildytas punktu D3“</w:t>
        </w:r>
      </w:hyperlink>
      <w:r w:rsidRPr="00F6058C">
        <w:rPr>
          <w:rStyle w:val="normaltextrun"/>
          <w:rFonts w:ascii="Calibri" w:hAnsi="Calibri" w:cs="Calibri"/>
          <w:color w:val="000000"/>
          <w:shd w:val="clear" w:color="auto" w:fill="FFFFFF"/>
          <w:lang w:val="pt-BR"/>
        </w:rPr>
        <w:t>.</w:t>
      </w:r>
    </w:p>
    <w:p w14:paraId="1B652C70" w14:textId="77777777" w:rsidR="00702B60" w:rsidRPr="00F6058C" w:rsidRDefault="00702B60" w:rsidP="00B55E3D">
      <w:pPr>
        <w:tabs>
          <w:tab w:val="left" w:pos="207"/>
          <w:tab w:val="left" w:pos="426"/>
        </w:tabs>
        <w:spacing w:line="276" w:lineRule="auto"/>
        <w:rPr>
          <w:rFonts w:ascii="Calibri" w:eastAsia="Calibri" w:hAnsi="Calibri" w:cs="Calibri"/>
          <w:lang w:val="lt"/>
        </w:rPr>
      </w:pPr>
    </w:p>
    <w:p w14:paraId="76B4B2AF" w14:textId="77B86108" w:rsidR="001B5552" w:rsidRPr="00FA4384" w:rsidRDefault="001B5552" w:rsidP="00FA4384">
      <w:pPr>
        <w:tabs>
          <w:tab w:val="left" w:pos="426"/>
        </w:tabs>
        <w:spacing w:line="276" w:lineRule="auto"/>
        <w:rPr>
          <w:rFonts w:ascii="Calibri" w:eastAsia="Aptos" w:hAnsi="Calibri" w:cs="Calibri"/>
        </w:rPr>
      </w:pPr>
      <w:r w:rsidRPr="00F6058C">
        <w:rPr>
          <w:rFonts w:ascii="Calibri" w:eastAsia="Aptos" w:hAnsi="Calibri" w:cs="Calibri"/>
        </w:rPr>
        <w:t>Atsižvelgdama į aukščiau nurodytą, Tarnyba rekomenduoja peržiūrėti ir patikslinti Pirkim</w:t>
      </w:r>
      <w:r w:rsidR="00691D55" w:rsidRPr="00F6058C">
        <w:rPr>
          <w:rFonts w:ascii="Calibri" w:eastAsia="Aptos" w:hAnsi="Calibri" w:cs="Calibri"/>
        </w:rPr>
        <w:t>o</w:t>
      </w:r>
      <w:r w:rsidRPr="00F6058C">
        <w:rPr>
          <w:rFonts w:ascii="Calibri" w:eastAsia="Aptos" w:hAnsi="Calibri" w:cs="Calibri"/>
        </w:rPr>
        <w:t xml:space="preserve"> dokumentus pagal šioje Rekomendacijoje pateiktas pastaba</w:t>
      </w:r>
      <w:r w:rsidR="00212DEB" w:rsidRPr="00F6058C">
        <w:rPr>
          <w:rFonts w:ascii="Calibri" w:eastAsia="Aptos" w:hAnsi="Calibri" w:cs="Calibri"/>
        </w:rPr>
        <w:t>s</w:t>
      </w:r>
      <w:r w:rsidRPr="00F6058C">
        <w:rPr>
          <w:rFonts w:ascii="Calibri" w:eastAsia="Aptos" w:hAnsi="Calibri" w:cs="Calibri"/>
        </w:rPr>
        <w:t xml:space="preserve">, o ateityje rengiant pirkimų dokumentus atsižvelgti į Tarnybos teiktas rekomendacijas. Primename, kad </w:t>
      </w:r>
      <w:r w:rsidR="00384D94" w:rsidRPr="00F6058C">
        <w:rPr>
          <w:rFonts w:ascii="Calibri" w:eastAsia="Aptos" w:hAnsi="Calibri" w:cs="Calibri"/>
        </w:rPr>
        <w:t>patikslinusi</w:t>
      </w:r>
      <w:r w:rsidR="00384D94" w:rsidRPr="00FA4384">
        <w:rPr>
          <w:rFonts w:ascii="Calibri" w:eastAsia="Aptos" w:hAnsi="Calibri" w:cs="Calibri"/>
        </w:rPr>
        <w:t xml:space="preserve"> Pirkim</w:t>
      </w:r>
      <w:r w:rsidR="00691D55">
        <w:rPr>
          <w:rFonts w:ascii="Calibri" w:eastAsia="Aptos" w:hAnsi="Calibri" w:cs="Calibri"/>
        </w:rPr>
        <w:t>o</w:t>
      </w:r>
      <w:r w:rsidR="00384D94" w:rsidRPr="00FA4384">
        <w:rPr>
          <w:rFonts w:ascii="Calibri" w:eastAsia="Aptos" w:hAnsi="Calibri" w:cs="Calibri"/>
        </w:rPr>
        <w:t xml:space="preserve"> dokumentus </w:t>
      </w:r>
      <w:r w:rsidRPr="00FA4384">
        <w:rPr>
          <w:rFonts w:ascii="Calibri" w:eastAsia="Aptos" w:hAnsi="Calibri" w:cs="Calibri"/>
        </w:rPr>
        <w:t>Perkančioji organizacija turi visus pakeitimus paskelbti viešai CVP IS ir spręsti klausimą dėl pasiūlymų pateikimo termino pratęsimo protingam laikotarpiui, per kurį potencialūs tiekėjai galėtų susipažinti su patikslintomis Pirkimo sąlygomis.</w:t>
      </w:r>
    </w:p>
    <w:p w14:paraId="2188BB6E" w14:textId="7B2E9F55" w:rsidR="003B1D32" w:rsidRPr="00F6058C" w:rsidRDefault="003B1D32" w:rsidP="00FA4384">
      <w:pPr>
        <w:tabs>
          <w:tab w:val="left" w:pos="426"/>
        </w:tabs>
        <w:spacing w:line="276" w:lineRule="auto"/>
        <w:rPr>
          <w:rFonts w:ascii="Calibri" w:eastAsia="Aptos" w:hAnsi="Calibri" w:cs="Calibri"/>
        </w:rPr>
      </w:pPr>
      <w:r w:rsidRPr="00FA4384">
        <w:rPr>
          <w:rFonts w:ascii="Calibri" w:eastAsia="Aptos" w:hAnsi="Calibri" w:cs="Calibri"/>
        </w:rPr>
        <w:lastRenderedPageBreak/>
        <w:t>Pažymėtina, kad visais atvejais sprendimą dėl tolimesnio Pirkim</w:t>
      </w:r>
      <w:r w:rsidR="00D368CB" w:rsidRPr="00FA4384">
        <w:rPr>
          <w:rFonts w:ascii="Calibri" w:eastAsia="Aptos" w:hAnsi="Calibri" w:cs="Calibri"/>
        </w:rPr>
        <w:t>ų</w:t>
      </w:r>
      <w:r w:rsidRPr="00FA4384">
        <w:rPr>
          <w:rFonts w:ascii="Calibri" w:eastAsia="Aptos" w:hAnsi="Calibri" w:cs="Calibri"/>
        </w:rPr>
        <w:t xml:space="preserve"> procedūrų vykdymo ar nutraukimo </w:t>
      </w:r>
      <w:r w:rsidRPr="00F6058C">
        <w:rPr>
          <w:rFonts w:ascii="Calibri" w:eastAsia="Aptos" w:hAnsi="Calibri" w:cs="Calibri"/>
        </w:rPr>
        <w:t>priima pati Perkančioji organizacija, vadovaudamasi Įstatymo 29 straipsnio 3</w:t>
      </w:r>
      <w:r w:rsidRPr="00F6058C">
        <w:rPr>
          <w:rFonts w:ascii="Calibri" w:eastAsia="Aptos" w:hAnsi="Calibri" w:cs="Calibri"/>
          <w:vertAlign w:val="superscript"/>
        </w:rPr>
        <w:footnoteReference w:id="5"/>
      </w:r>
      <w:r w:rsidRPr="00F6058C">
        <w:rPr>
          <w:rFonts w:ascii="Calibri" w:eastAsia="Aptos" w:hAnsi="Calibri" w:cs="Calibri"/>
        </w:rPr>
        <w:t xml:space="preserve"> ir 4</w:t>
      </w:r>
      <w:r w:rsidRPr="00F6058C">
        <w:rPr>
          <w:rFonts w:ascii="Calibri" w:eastAsia="Aptos" w:hAnsi="Calibri" w:cs="Calibri"/>
          <w:vertAlign w:val="superscript"/>
        </w:rPr>
        <w:footnoteReference w:id="6"/>
      </w:r>
      <w:r w:rsidRPr="00F6058C">
        <w:rPr>
          <w:rFonts w:ascii="Calibri" w:eastAsia="Aptos" w:hAnsi="Calibri" w:cs="Calibri"/>
        </w:rPr>
        <w:t xml:space="preserve"> dalių nuostatomis. </w:t>
      </w:r>
    </w:p>
    <w:p w14:paraId="3350FA1E" w14:textId="77777777" w:rsidR="00A97000" w:rsidRPr="00F6058C" w:rsidRDefault="00A97000" w:rsidP="00FA4384">
      <w:pPr>
        <w:tabs>
          <w:tab w:val="left" w:pos="426"/>
        </w:tabs>
        <w:spacing w:after="160" w:line="276" w:lineRule="auto"/>
        <w:rPr>
          <w:rFonts w:ascii="Calibri" w:eastAsiaTheme="minorHAnsi" w:hAnsi="Calibri" w:cs="Calibri"/>
          <w:kern w:val="2"/>
          <w:lang w:eastAsia="en-US"/>
          <w14:ligatures w14:val="standardContextual"/>
        </w:rPr>
      </w:pPr>
    </w:p>
    <w:p w14:paraId="5B961302" w14:textId="64C9DF1C" w:rsidR="00412053" w:rsidRPr="00FA4384" w:rsidRDefault="00412053" w:rsidP="00FA4384">
      <w:pPr>
        <w:tabs>
          <w:tab w:val="left" w:pos="426"/>
        </w:tabs>
        <w:spacing w:line="276" w:lineRule="auto"/>
        <w:rPr>
          <w:rFonts w:ascii="Calibri" w:hAnsi="Calibri" w:cs="Calibri"/>
          <w:kern w:val="2"/>
          <w14:ligatures w14:val="standardContextual"/>
        </w:rPr>
      </w:pPr>
    </w:p>
    <w:sectPr w:rsidR="00412053" w:rsidRPr="00FA4384"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55B73" w14:textId="77777777" w:rsidR="0048788A" w:rsidRPr="0093477E" w:rsidRDefault="0048788A" w:rsidP="00D610DC">
      <w:r w:rsidRPr="0093477E">
        <w:separator/>
      </w:r>
    </w:p>
  </w:endnote>
  <w:endnote w:type="continuationSeparator" w:id="0">
    <w:p w14:paraId="5E6855CD" w14:textId="77777777" w:rsidR="0048788A" w:rsidRPr="0093477E" w:rsidRDefault="0048788A" w:rsidP="00D610DC">
      <w:r w:rsidRPr="0093477E">
        <w:continuationSeparator/>
      </w:r>
    </w:p>
  </w:endnote>
  <w:endnote w:type="continuationNotice" w:id="1">
    <w:p w14:paraId="05ABBA10" w14:textId="77777777" w:rsidR="0048788A" w:rsidRPr="0093477E" w:rsidRDefault="00487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DF83" w14:textId="77777777" w:rsidR="0048788A" w:rsidRPr="0093477E" w:rsidRDefault="0048788A" w:rsidP="00D610DC">
      <w:r w:rsidRPr="0093477E">
        <w:separator/>
      </w:r>
    </w:p>
  </w:footnote>
  <w:footnote w:type="continuationSeparator" w:id="0">
    <w:p w14:paraId="35A48BC3" w14:textId="77777777" w:rsidR="0048788A" w:rsidRPr="0093477E" w:rsidRDefault="0048788A" w:rsidP="00D610DC">
      <w:r w:rsidRPr="0093477E">
        <w:continuationSeparator/>
      </w:r>
    </w:p>
  </w:footnote>
  <w:footnote w:type="continuationNotice" w:id="1">
    <w:p w14:paraId="03ACABC1" w14:textId="77777777" w:rsidR="0048788A" w:rsidRPr="0093477E" w:rsidRDefault="0048788A"/>
  </w:footnote>
  <w:footnote w:id="2">
    <w:p w14:paraId="497F43E3" w14:textId="31EFDC2B" w:rsidR="00BD7A60" w:rsidRDefault="00BD7A60">
      <w:pPr>
        <w:pStyle w:val="Puslapioinaostekstas"/>
      </w:pPr>
      <w:r>
        <w:rPr>
          <w:rStyle w:val="Puslapioinaosnuoroda"/>
        </w:rPr>
        <w:footnoteRef/>
      </w:r>
      <w:r>
        <w:t xml:space="preserve"> </w:t>
      </w:r>
      <w:r w:rsidRPr="00BD7A60">
        <w:t>Lietuvos Respublikos aplinkos ministro 2011 m. birželio 28 d. įsakym</w:t>
      </w:r>
      <w:r>
        <w:t xml:space="preserve">u </w:t>
      </w:r>
      <w:r w:rsidRPr="00BD7A60">
        <w:t>Nr. D1-508 „Dėl aplinkos apsaugos kriterijų taikymo vykdant žaliuosius pirkimus, tvarkos aprašo patvirtinimo“ patvirtinta</w:t>
      </w:r>
      <w:r>
        <w:t>s</w:t>
      </w:r>
      <w:r w:rsidRPr="00BD7A60">
        <w:t xml:space="preserve"> Aplinkos apsaugos kriterijų taikymo, vykdant žaliuosius pirkimus, tvarkos apraš</w:t>
      </w:r>
      <w:r>
        <w:t xml:space="preserve">as. </w:t>
      </w:r>
    </w:p>
  </w:footnote>
  <w:footnote w:id="3">
    <w:p w14:paraId="0550FD2B" w14:textId="1FCDA7FF" w:rsidR="00E76DA6" w:rsidRDefault="00E76DA6">
      <w:pPr>
        <w:pStyle w:val="Puslapioinaostekstas"/>
      </w:pPr>
      <w:r>
        <w:rPr>
          <w:rStyle w:val="Puslapioinaosnuoroda"/>
        </w:rPr>
        <w:footnoteRef/>
      </w:r>
      <w:r>
        <w:t xml:space="preserve"> </w:t>
      </w:r>
      <w:r w:rsidRPr="00E76DA6">
        <w:t>Patvirtintos Tarnybos direktoriaus 2022 m. gruodžio 30 d. įsakymu Nr. 1S-240.</w:t>
      </w:r>
    </w:p>
  </w:footnote>
  <w:footnote w:id="4">
    <w:p w14:paraId="401D1384" w14:textId="307FF68F" w:rsidR="00E76DA6" w:rsidRDefault="00E76DA6">
      <w:pPr>
        <w:pStyle w:val="Puslapioinaostekstas"/>
      </w:pPr>
      <w:r>
        <w:rPr>
          <w:rStyle w:val="Puslapioinaosnuoroda"/>
        </w:rPr>
        <w:footnoteRef/>
      </w:r>
      <w:r w:rsidR="009555C2">
        <w:t xml:space="preserve"> </w:t>
      </w:r>
      <w:r w:rsidRPr="00E76DA6">
        <w:t>4.1 papunktyje nustatyta, kad spręsdamas dėl prašymo patikslinti, papildyti ar paaiškinti pasiūlymą teikimo, pirkimo vykdytojas turi įvertinti: „galimybę teikti tokį prašymą, atsižvelgiant į pirkimo dokumentų reikalavimus. Jei pirkimo dokumentuose buvo numatyta, jog konkrečių dokumentų ar duomenų nepateikimas (nurodant konkrečius dokumentus ir (ar) duomenis, ar jų grupes, pvz., dokumentai, pagrindžiantys tiekėjo atitiktį kvalifikacijos reikalavimams) lemia pasiūlymo atmetimą, tiekėjui jų nepateikus, pirkimo vykdytojas negali naudotis pasiūlymo patikslinimo, papildymo ar paaiškinimo institutu šiam pasiūlymo trūkumui ištaisyti ir pasiūlymas turi būti atmetamas</w:t>
      </w:r>
      <w:r w:rsidR="009555C2">
        <w:t>“.</w:t>
      </w:r>
    </w:p>
  </w:footnote>
  <w:footnote w:id="5">
    <w:p w14:paraId="158B2CD3" w14:textId="28C0C0C4"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„Perkančioji organizacija privalo nutraukti pradėtas pirkimo ar projekto konkurso procedūras, jeigu buvo pažeisti šio įstatymo 17 straipsnio 1 dalyje nustatyti principai ir atitinkamos padėties negalima ištaisyti“</w:t>
      </w:r>
      <w:r w:rsidR="00771590" w:rsidRPr="001653BE">
        <w:rPr>
          <w:rFonts w:ascii="Calibri" w:hAnsi="Calibri" w:cs="Calibri"/>
        </w:rPr>
        <w:t>.</w:t>
      </w:r>
    </w:p>
  </w:footnote>
  <w:footnote w:id="6">
    <w:p w14:paraId="17436788" w14:textId="0B12E849"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D1D"/>
    <w:multiLevelType w:val="multilevel"/>
    <w:tmpl w:val="656A088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2"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9" w15:restartNumberingAfterBreak="0">
    <w:nsid w:val="4D7C4EB9"/>
    <w:multiLevelType w:val="multilevel"/>
    <w:tmpl w:val="835C0420"/>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ascii="Calibri" w:hAnsi="Calibri" w:cs="Calibri" w:hint="default"/>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0"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4"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7"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2"/>
  </w:num>
  <w:num w:numId="3" w16cid:durableId="1145732774">
    <w:abstractNumId w:val="7"/>
  </w:num>
  <w:num w:numId="4" w16cid:durableId="420874928">
    <w:abstractNumId w:val="15"/>
  </w:num>
  <w:num w:numId="5" w16cid:durableId="1962033026">
    <w:abstractNumId w:val="9"/>
  </w:num>
  <w:num w:numId="6" w16cid:durableId="2038238439">
    <w:abstractNumId w:val="4"/>
  </w:num>
  <w:num w:numId="7" w16cid:durableId="1862277364">
    <w:abstractNumId w:val="16"/>
  </w:num>
  <w:num w:numId="8" w16cid:durableId="1575894953">
    <w:abstractNumId w:val="8"/>
  </w:num>
  <w:num w:numId="9" w16cid:durableId="571888663">
    <w:abstractNumId w:val="3"/>
  </w:num>
  <w:num w:numId="10" w16cid:durableId="206719120">
    <w:abstractNumId w:val="17"/>
  </w:num>
  <w:num w:numId="11" w16cid:durableId="83259554">
    <w:abstractNumId w:val="18"/>
  </w:num>
  <w:num w:numId="12" w16cid:durableId="1219048995">
    <w:abstractNumId w:val="6"/>
  </w:num>
  <w:num w:numId="13" w16cid:durableId="731973719">
    <w:abstractNumId w:val="14"/>
  </w:num>
  <w:num w:numId="14" w16cid:durableId="1927030701">
    <w:abstractNumId w:val="5"/>
  </w:num>
  <w:num w:numId="15" w16cid:durableId="94324418">
    <w:abstractNumId w:val="10"/>
  </w:num>
  <w:num w:numId="16" w16cid:durableId="1521510904">
    <w:abstractNumId w:val="13"/>
  </w:num>
  <w:num w:numId="17" w16cid:durableId="985474271">
    <w:abstractNumId w:val="12"/>
  </w:num>
  <w:num w:numId="18" w16cid:durableId="302395975">
    <w:abstractNumId w:val="11"/>
  </w:num>
  <w:num w:numId="19" w16cid:durableId="67804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D07"/>
    <w:rsid w:val="0000636A"/>
    <w:rsid w:val="0000647B"/>
    <w:rsid w:val="000102D2"/>
    <w:rsid w:val="00012B16"/>
    <w:rsid w:val="0001534B"/>
    <w:rsid w:val="00015A57"/>
    <w:rsid w:val="00015DE2"/>
    <w:rsid w:val="0001678D"/>
    <w:rsid w:val="0001682A"/>
    <w:rsid w:val="00017E94"/>
    <w:rsid w:val="00020532"/>
    <w:rsid w:val="000214C2"/>
    <w:rsid w:val="00021F27"/>
    <w:rsid w:val="00022841"/>
    <w:rsid w:val="00024853"/>
    <w:rsid w:val="000252E8"/>
    <w:rsid w:val="00025661"/>
    <w:rsid w:val="00027400"/>
    <w:rsid w:val="00030BEC"/>
    <w:rsid w:val="00031801"/>
    <w:rsid w:val="00034475"/>
    <w:rsid w:val="00034A90"/>
    <w:rsid w:val="00034E57"/>
    <w:rsid w:val="00034F50"/>
    <w:rsid w:val="00035D25"/>
    <w:rsid w:val="000361AC"/>
    <w:rsid w:val="00036B29"/>
    <w:rsid w:val="000375BE"/>
    <w:rsid w:val="00040E5C"/>
    <w:rsid w:val="000424F6"/>
    <w:rsid w:val="000437A9"/>
    <w:rsid w:val="00043B02"/>
    <w:rsid w:val="00043BCF"/>
    <w:rsid w:val="00046279"/>
    <w:rsid w:val="000469EC"/>
    <w:rsid w:val="00047C5C"/>
    <w:rsid w:val="0005162B"/>
    <w:rsid w:val="000529E7"/>
    <w:rsid w:val="00055773"/>
    <w:rsid w:val="00056C92"/>
    <w:rsid w:val="00056E40"/>
    <w:rsid w:val="00056FA2"/>
    <w:rsid w:val="0005704F"/>
    <w:rsid w:val="00057FAC"/>
    <w:rsid w:val="000603D9"/>
    <w:rsid w:val="000607AC"/>
    <w:rsid w:val="00061367"/>
    <w:rsid w:val="00061799"/>
    <w:rsid w:val="00064143"/>
    <w:rsid w:val="00064551"/>
    <w:rsid w:val="0006470E"/>
    <w:rsid w:val="00065570"/>
    <w:rsid w:val="00065771"/>
    <w:rsid w:val="00065F85"/>
    <w:rsid w:val="00066A45"/>
    <w:rsid w:val="000678DE"/>
    <w:rsid w:val="00067A62"/>
    <w:rsid w:val="00071683"/>
    <w:rsid w:val="00071943"/>
    <w:rsid w:val="00073215"/>
    <w:rsid w:val="00073429"/>
    <w:rsid w:val="000745BE"/>
    <w:rsid w:val="00075A11"/>
    <w:rsid w:val="00077E8F"/>
    <w:rsid w:val="00080007"/>
    <w:rsid w:val="000806A8"/>
    <w:rsid w:val="000808F3"/>
    <w:rsid w:val="00080B1D"/>
    <w:rsid w:val="00080C42"/>
    <w:rsid w:val="00081755"/>
    <w:rsid w:val="00081CCE"/>
    <w:rsid w:val="00082673"/>
    <w:rsid w:val="00082DA8"/>
    <w:rsid w:val="00082F07"/>
    <w:rsid w:val="00083360"/>
    <w:rsid w:val="00084A86"/>
    <w:rsid w:val="00085543"/>
    <w:rsid w:val="00086A47"/>
    <w:rsid w:val="00090C70"/>
    <w:rsid w:val="0009184D"/>
    <w:rsid w:val="000924F8"/>
    <w:rsid w:val="00092AA5"/>
    <w:rsid w:val="0009343F"/>
    <w:rsid w:val="00094C1F"/>
    <w:rsid w:val="00095FE2"/>
    <w:rsid w:val="00096905"/>
    <w:rsid w:val="00097F38"/>
    <w:rsid w:val="000A05C5"/>
    <w:rsid w:val="000A23FB"/>
    <w:rsid w:val="000A2552"/>
    <w:rsid w:val="000A290E"/>
    <w:rsid w:val="000A32EF"/>
    <w:rsid w:val="000A3FC4"/>
    <w:rsid w:val="000A454B"/>
    <w:rsid w:val="000A4904"/>
    <w:rsid w:val="000A4937"/>
    <w:rsid w:val="000A6C6B"/>
    <w:rsid w:val="000A6D00"/>
    <w:rsid w:val="000A7A87"/>
    <w:rsid w:val="000A7FEA"/>
    <w:rsid w:val="000B053E"/>
    <w:rsid w:val="000B1118"/>
    <w:rsid w:val="000B3828"/>
    <w:rsid w:val="000B4A72"/>
    <w:rsid w:val="000C0533"/>
    <w:rsid w:val="000C3BE5"/>
    <w:rsid w:val="000C408F"/>
    <w:rsid w:val="000C46B4"/>
    <w:rsid w:val="000C4FE5"/>
    <w:rsid w:val="000C57B7"/>
    <w:rsid w:val="000C591B"/>
    <w:rsid w:val="000C63E3"/>
    <w:rsid w:val="000C647B"/>
    <w:rsid w:val="000C695F"/>
    <w:rsid w:val="000C6C4E"/>
    <w:rsid w:val="000C79A5"/>
    <w:rsid w:val="000D5A23"/>
    <w:rsid w:val="000D6395"/>
    <w:rsid w:val="000D7BFB"/>
    <w:rsid w:val="000E07AE"/>
    <w:rsid w:val="000E1207"/>
    <w:rsid w:val="000E21ED"/>
    <w:rsid w:val="000E2695"/>
    <w:rsid w:val="000E2770"/>
    <w:rsid w:val="000E2978"/>
    <w:rsid w:val="000E3538"/>
    <w:rsid w:val="000E466D"/>
    <w:rsid w:val="000E46CC"/>
    <w:rsid w:val="000E49FC"/>
    <w:rsid w:val="000E6186"/>
    <w:rsid w:val="000E6E17"/>
    <w:rsid w:val="000E7110"/>
    <w:rsid w:val="000E71BB"/>
    <w:rsid w:val="000F0CA4"/>
    <w:rsid w:val="000F38DB"/>
    <w:rsid w:val="000F4D24"/>
    <w:rsid w:val="000F4D69"/>
    <w:rsid w:val="000F4E80"/>
    <w:rsid w:val="000F660E"/>
    <w:rsid w:val="00101A9D"/>
    <w:rsid w:val="00101E2E"/>
    <w:rsid w:val="001039B9"/>
    <w:rsid w:val="0010455F"/>
    <w:rsid w:val="00104646"/>
    <w:rsid w:val="00105BF3"/>
    <w:rsid w:val="00105D48"/>
    <w:rsid w:val="00106166"/>
    <w:rsid w:val="001063C3"/>
    <w:rsid w:val="00106760"/>
    <w:rsid w:val="00110976"/>
    <w:rsid w:val="00110D98"/>
    <w:rsid w:val="0011174A"/>
    <w:rsid w:val="00111C32"/>
    <w:rsid w:val="00112853"/>
    <w:rsid w:val="00113745"/>
    <w:rsid w:val="00113B7F"/>
    <w:rsid w:val="00113BBB"/>
    <w:rsid w:val="00114EB1"/>
    <w:rsid w:val="0011517F"/>
    <w:rsid w:val="001158BD"/>
    <w:rsid w:val="00117E91"/>
    <w:rsid w:val="0012006E"/>
    <w:rsid w:val="00120136"/>
    <w:rsid w:val="001201F7"/>
    <w:rsid w:val="001212AF"/>
    <w:rsid w:val="001221E2"/>
    <w:rsid w:val="00122C25"/>
    <w:rsid w:val="00122D56"/>
    <w:rsid w:val="00123656"/>
    <w:rsid w:val="00123D05"/>
    <w:rsid w:val="00123ECC"/>
    <w:rsid w:val="00124398"/>
    <w:rsid w:val="001249AD"/>
    <w:rsid w:val="0012540B"/>
    <w:rsid w:val="001257CE"/>
    <w:rsid w:val="00125D98"/>
    <w:rsid w:val="00126123"/>
    <w:rsid w:val="00127498"/>
    <w:rsid w:val="00127867"/>
    <w:rsid w:val="00130D65"/>
    <w:rsid w:val="00130FE5"/>
    <w:rsid w:val="001315DB"/>
    <w:rsid w:val="001325D5"/>
    <w:rsid w:val="00132CD4"/>
    <w:rsid w:val="0013322C"/>
    <w:rsid w:val="00133242"/>
    <w:rsid w:val="00133360"/>
    <w:rsid w:val="00133B29"/>
    <w:rsid w:val="001340CE"/>
    <w:rsid w:val="00134215"/>
    <w:rsid w:val="001343DB"/>
    <w:rsid w:val="00136051"/>
    <w:rsid w:val="001367D0"/>
    <w:rsid w:val="00136D79"/>
    <w:rsid w:val="00136E85"/>
    <w:rsid w:val="00136E8A"/>
    <w:rsid w:val="00141495"/>
    <w:rsid w:val="00142100"/>
    <w:rsid w:val="001426BB"/>
    <w:rsid w:val="001437B2"/>
    <w:rsid w:val="00143BFE"/>
    <w:rsid w:val="0014493F"/>
    <w:rsid w:val="00145DE0"/>
    <w:rsid w:val="00146521"/>
    <w:rsid w:val="001465BE"/>
    <w:rsid w:val="001501CA"/>
    <w:rsid w:val="00153318"/>
    <w:rsid w:val="0015340C"/>
    <w:rsid w:val="00153A19"/>
    <w:rsid w:val="00153CF9"/>
    <w:rsid w:val="00154790"/>
    <w:rsid w:val="00154FBD"/>
    <w:rsid w:val="0016021B"/>
    <w:rsid w:val="0016261B"/>
    <w:rsid w:val="00162E4F"/>
    <w:rsid w:val="001632A4"/>
    <w:rsid w:val="001653BE"/>
    <w:rsid w:val="00165F58"/>
    <w:rsid w:val="0016661D"/>
    <w:rsid w:val="00166DB3"/>
    <w:rsid w:val="00167D22"/>
    <w:rsid w:val="001700F8"/>
    <w:rsid w:val="00170514"/>
    <w:rsid w:val="001707CB"/>
    <w:rsid w:val="00170BA5"/>
    <w:rsid w:val="00170CBC"/>
    <w:rsid w:val="00170FB5"/>
    <w:rsid w:val="001713E8"/>
    <w:rsid w:val="00171460"/>
    <w:rsid w:val="001718DF"/>
    <w:rsid w:val="00171ABF"/>
    <w:rsid w:val="001723ED"/>
    <w:rsid w:val="0017270A"/>
    <w:rsid w:val="0017276B"/>
    <w:rsid w:val="00172BF8"/>
    <w:rsid w:val="00173859"/>
    <w:rsid w:val="00173CFC"/>
    <w:rsid w:val="001755BA"/>
    <w:rsid w:val="00175C0F"/>
    <w:rsid w:val="00175C76"/>
    <w:rsid w:val="001768EC"/>
    <w:rsid w:val="0017759E"/>
    <w:rsid w:val="00177F3B"/>
    <w:rsid w:val="00180605"/>
    <w:rsid w:val="001821E0"/>
    <w:rsid w:val="001826F2"/>
    <w:rsid w:val="001827FC"/>
    <w:rsid w:val="00182DD8"/>
    <w:rsid w:val="0018465D"/>
    <w:rsid w:val="00184741"/>
    <w:rsid w:val="00186C38"/>
    <w:rsid w:val="00191387"/>
    <w:rsid w:val="00191A4A"/>
    <w:rsid w:val="00191F36"/>
    <w:rsid w:val="001935AA"/>
    <w:rsid w:val="00196F0D"/>
    <w:rsid w:val="00197739"/>
    <w:rsid w:val="001A000D"/>
    <w:rsid w:val="001A17EE"/>
    <w:rsid w:val="001A23A1"/>
    <w:rsid w:val="001A3222"/>
    <w:rsid w:val="001A4AED"/>
    <w:rsid w:val="001A5AB2"/>
    <w:rsid w:val="001A75EA"/>
    <w:rsid w:val="001B077D"/>
    <w:rsid w:val="001B0BAB"/>
    <w:rsid w:val="001B1409"/>
    <w:rsid w:val="001B14E8"/>
    <w:rsid w:val="001B1D9C"/>
    <w:rsid w:val="001B2F7D"/>
    <w:rsid w:val="001B47F0"/>
    <w:rsid w:val="001B4FE7"/>
    <w:rsid w:val="001B513B"/>
    <w:rsid w:val="001B5552"/>
    <w:rsid w:val="001B5A7B"/>
    <w:rsid w:val="001C008F"/>
    <w:rsid w:val="001C11EB"/>
    <w:rsid w:val="001C224B"/>
    <w:rsid w:val="001C281C"/>
    <w:rsid w:val="001C2B00"/>
    <w:rsid w:val="001C2B66"/>
    <w:rsid w:val="001C399F"/>
    <w:rsid w:val="001C3BDF"/>
    <w:rsid w:val="001C4168"/>
    <w:rsid w:val="001C42AD"/>
    <w:rsid w:val="001C508D"/>
    <w:rsid w:val="001C5FFE"/>
    <w:rsid w:val="001C6816"/>
    <w:rsid w:val="001C6883"/>
    <w:rsid w:val="001C6CCB"/>
    <w:rsid w:val="001C6E46"/>
    <w:rsid w:val="001C7936"/>
    <w:rsid w:val="001D0300"/>
    <w:rsid w:val="001D0739"/>
    <w:rsid w:val="001D0752"/>
    <w:rsid w:val="001D114D"/>
    <w:rsid w:val="001D1218"/>
    <w:rsid w:val="001D12EC"/>
    <w:rsid w:val="001D18BF"/>
    <w:rsid w:val="001D2514"/>
    <w:rsid w:val="001D3070"/>
    <w:rsid w:val="001D3526"/>
    <w:rsid w:val="001D452C"/>
    <w:rsid w:val="001D4F4F"/>
    <w:rsid w:val="001D75EB"/>
    <w:rsid w:val="001D76C7"/>
    <w:rsid w:val="001D7793"/>
    <w:rsid w:val="001E05DA"/>
    <w:rsid w:val="001E0ACB"/>
    <w:rsid w:val="001E1E53"/>
    <w:rsid w:val="001E23BA"/>
    <w:rsid w:val="001E2676"/>
    <w:rsid w:val="001E3153"/>
    <w:rsid w:val="001E3CAC"/>
    <w:rsid w:val="001E498C"/>
    <w:rsid w:val="001E52CC"/>
    <w:rsid w:val="001E6DED"/>
    <w:rsid w:val="001E7539"/>
    <w:rsid w:val="001E7B51"/>
    <w:rsid w:val="001F09AD"/>
    <w:rsid w:val="001F0C07"/>
    <w:rsid w:val="001F0DB8"/>
    <w:rsid w:val="001F26A7"/>
    <w:rsid w:val="001F4F51"/>
    <w:rsid w:val="001F52D1"/>
    <w:rsid w:val="001F5395"/>
    <w:rsid w:val="001F53E5"/>
    <w:rsid w:val="001F5626"/>
    <w:rsid w:val="001F566F"/>
    <w:rsid w:val="001F592B"/>
    <w:rsid w:val="001F6BEE"/>
    <w:rsid w:val="001F725B"/>
    <w:rsid w:val="00200F46"/>
    <w:rsid w:val="00201965"/>
    <w:rsid w:val="002023C4"/>
    <w:rsid w:val="002032F9"/>
    <w:rsid w:val="00206849"/>
    <w:rsid w:val="00206BAB"/>
    <w:rsid w:val="00206D6F"/>
    <w:rsid w:val="002075F7"/>
    <w:rsid w:val="00211B69"/>
    <w:rsid w:val="00211DF0"/>
    <w:rsid w:val="002121F1"/>
    <w:rsid w:val="00212DEB"/>
    <w:rsid w:val="00213289"/>
    <w:rsid w:val="0021331F"/>
    <w:rsid w:val="0021340F"/>
    <w:rsid w:val="0021399C"/>
    <w:rsid w:val="002147E1"/>
    <w:rsid w:val="00214D1A"/>
    <w:rsid w:val="00214DAC"/>
    <w:rsid w:val="00215A21"/>
    <w:rsid w:val="00215E00"/>
    <w:rsid w:val="002177CE"/>
    <w:rsid w:val="002177D3"/>
    <w:rsid w:val="00220EAE"/>
    <w:rsid w:val="0022230F"/>
    <w:rsid w:val="00222606"/>
    <w:rsid w:val="0022330B"/>
    <w:rsid w:val="00223CB6"/>
    <w:rsid w:val="00224F5A"/>
    <w:rsid w:val="00225CD8"/>
    <w:rsid w:val="0022603B"/>
    <w:rsid w:val="002275D9"/>
    <w:rsid w:val="00230BC7"/>
    <w:rsid w:val="00230C2D"/>
    <w:rsid w:val="00230CC0"/>
    <w:rsid w:val="00231D21"/>
    <w:rsid w:val="00231F6F"/>
    <w:rsid w:val="002322A8"/>
    <w:rsid w:val="00232F97"/>
    <w:rsid w:val="002330FE"/>
    <w:rsid w:val="00233A17"/>
    <w:rsid w:val="0023414A"/>
    <w:rsid w:val="002344B9"/>
    <w:rsid w:val="002350DB"/>
    <w:rsid w:val="002356CD"/>
    <w:rsid w:val="00235886"/>
    <w:rsid w:val="002358A9"/>
    <w:rsid w:val="0023614E"/>
    <w:rsid w:val="00236262"/>
    <w:rsid w:val="002362E4"/>
    <w:rsid w:val="0023713C"/>
    <w:rsid w:val="00237741"/>
    <w:rsid w:val="0024041C"/>
    <w:rsid w:val="00240D18"/>
    <w:rsid w:val="002434B1"/>
    <w:rsid w:val="002439DA"/>
    <w:rsid w:val="0024426B"/>
    <w:rsid w:val="00244840"/>
    <w:rsid w:val="00244AE3"/>
    <w:rsid w:val="002452CF"/>
    <w:rsid w:val="002452F0"/>
    <w:rsid w:val="002456C2"/>
    <w:rsid w:val="00245AF7"/>
    <w:rsid w:val="00245E4B"/>
    <w:rsid w:val="00246272"/>
    <w:rsid w:val="00246989"/>
    <w:rsid w:val="002477AF"/>
    <w:rsid w:val="002508A1"/>
    <w:rsid w:val="00250F84"/>
    <w:rsid w:val="0025176F"/>
    <w:rsid w:val="00251A44"/>
    <w:rsid w:val="00252703"/>
    <w:rsid w:val="0025387D"/>
    <w:rsid w:val="00254413"/>
    <w:rsid w:val="002555D7"/>
    <w:rsid w:val="00255713"/>
    <w:rsid w:val="00255C75"/>
    <w:rsid w:val="002561BE"/>
    <w:rsid w:val="00256311"/>
    <w:rsid w:val="002569FE"/>
    <w:rsid w:val="002607F8"/>
    <w:rsid w:val="00261EA0"/>
    <w:rsid w:val="002630E2"/>
    <w:rsid w:val="002647F5"/>
    <w:rsid w:val="002649C6"/>
    <w:rsid w:val="00265F13"/>
    <w:rsid w:val="00266077"/>
    <w:rsid w:val="00266CEB"/>
    <w:rsid w:val="00266D66"/>
    <w:rsid w:val="002706DC"/>
    <w:rsid w:val="0027168F"/>
    <w:rsid w:val="00272394"/>
    <w:rsid w:val="00272A3A"/>
    <w:rsid w:val="002742C0"/>
    <w:rsid w:val="00274BBF"/>
    <w:rsid w:val="00275593"/>
    <w:rsid w:val="00275E8E"/>
    <w:rsid w:val="002767EE"/>
    <w:rsid w:val="002768E6"/>
    <w:rsid w:val="0027765E"/>
    <w:rsid w:val="0028058F"/>
    <w:rsid w:val="00280AAE"/>
    <w:rsid w:val="00280BC5"/>
    <w:rsid w:val="00280CAF"/>
    <w:rsid w:val="002813C3"/>
    <w:rsid w:val="0028198A"/>
    <w:rsid w:val="002829D1"/>
    <w:rsid w:val="00282AE7"/>
    <w:rsid w:val="002838EE"/>
    <w:rsid w:val="002848C9"/>
    <w:rsid w:val="00284DDB"/>
    <w:rsid w:val="002852E2"/>
    <w:rsid w:val="002857C3"/>
    <w:rsid w:val="00286FFC"/>
    <w:rsid w:val="00287A50"/>
    <w:rsid w:val="00287DDE"/>
    <w:rsid w:val="00290A17"/>
    <w:rsid w:val="00290E43"/>
    <w:rsid w:val="0029136E"/>
    <w:rsid w:val="00292E7A"/>
    <w:rsid w:val="00293453"/>
    <w:rsid w:val="002940BB"/>
    <w:rsid w:val="002949CE"/>
    <w:rsid w:val="002949F4"/>
    <w:rsid w:val="00295CD3"/>
    <w:rsid w:val="00296209"/>
    <w:rsid w:val="00296CDF"/>
    <w:rsid w:val="00297275"/>
    <w:rsid w:val="00297586"/>
    <w:rsid w:val="00297A91"/>
    <w:rsid w:val="002A0A09"/>
    <w:rsid w:val="002A119D"/>
    <w:rsid w:val="002A23C1"/>
    <w:rsid w:val="002A32E4"/>
    <w:rsid w:val="002A5BC0"/>
    <w:rsid w:val="002A5F9D"/>
    <w:rsid w:val="002A6037"/>
    <w:rsid w:val="002A6AF8"/>
    <w:rsid w:val="002A6D29"/>
    <w:rsid w:val="002B39A6"/>
    <w:rsid w:val="002B52B5"/>
    <w:rsid w:val="002B5C18"/>
    <w:rsid w:val="002B5D14"/>
    <w:rsid w:val="002B6DA2"/>
    <w:rsid w:val="002B6FCA"/>
    <w:rsid w:val="002B748E"/>
    <w:rsid w:val="002B7B10"/>
    <w:rsid w:val="002C0B7A"/>
    <w:rsid w:val="002C100C"/>
    <w:rsid w:val="002C17EB"/>
    <w:rsid w:val="002C2473"/>
    <w:rsid w:val="002C2F10"/>
    <w:rsid w:val="002C2F9C"/>
    <w:rsid w:val="002C38D6"/>
    <w:rsid w:val="002C5EFE"/>
    <w:rsid w:val="002C6732"/>
    <w:rsid w:val="002C6E27"/>
    <w:rsid w:val="002C770D"/>
    <w:rsid w:val="002C7D51"/>
    <w:rsid w:val="002D0CC6"/>
    <w:rsid w:val="002D2397"/>
    <w:rsid w:val="002D2D81"/>
    <w:rsid w:val="002D34D7"/>
    <w:rsid w:val="002D4604"/>
    <w:rsid w:val="002D492E"/>
    <w:rsid w:val="002D538D"/>
    <w:rsid w:val="002D5CF1"/>
    <w:rsid w:val="002D66A5"/>
    <w:rsid w:val="002D68D8"/>
    <w:rsid w:val="002D70DA"/>
    <w:rsid w:val="002D7505"/>
    <w:rsid w:val="002E0523"/>
    <w:rsid w:val="002E1A26"/>
    <w:rsid w:val="002E323E"/>
    <w:rsid w:val="002E4699"/>
    <w:rsid w:val="002E54DF"/>
    <w:rsid w:val="002E5884"/>
    <w:rsid w:val="002E58D5"/>
    <w:rsid w:val="002E5F5E"/>
    <w:rsid w:val="002F0FB6"/>
    <w:rsid w:val="002F10C3"/>
    <w:rsid w:val="002F1D30"/>
    <w:rsid w:val="002F1EB9"/>
    <w:rsid w:val="002F3137"/>
    <w:rsid w:val="002F6512"/>
    <w:rsid w:val="002F779B"/>
    <w:rsid w:val="002F788E"/>
    <w:rsid w:val="0030007C"/>
    <w:rsid w:val="0030013A"/>
    <w:rsid w:val="003006DF"/>
    <w:rsid w:val="00303189"/>
    <w:rsid w:val="0030387C"/>
    <w:rsid w:val="003042CB"/>
    <w:rsid w:val="0030472A"/>
    <w:rsid w:val="00304DB8"/>
    <w:rsid w:val="00305ADA"/>
    <w:rsid w:val="003066B6"/>
    <w:rsid w:val="00306A24"/>
    <w:rsid w:val="00306B38"/>
    <w:rsid w:val="00307443"/>
    <w:rsid w:val="00310533"/>
    <w:rsid w:val="00310D9D"/>
    <w:rsid w:val="00310FCB"/>
    <w:rsid w:val="00311723"/>
    <w:rsid w:val="00313B35"/>
    <w:rsid w:val="0031446E"/>
    <w:rsid w:val="00317D4F"/>
    <w:rsid w:val="003202E4"/>
    <w:rsid w:val="0032085D"/>
    <w:rsid w:val="003214D9"/>
    <w:rsid w:val="00321BEA"/>
    <w:rsid w:val="0032235A"/>
    <w:rsid w:val="00323425"/>
    <w:rsid w:val="003241EC"/>
    <w:rsid w:val="003242AE"/>
    <w:rsid w:val="00324E74"/>
    <w:rsid w:val="003250B0"/>
    <w:rsid w:val="003257B1"/>
    <w:rsid w:val="00325998"/>
    <w:rsid w:val="00326824"/>
    <w:rsid w:val="00326B78"/>
    <w:rsid w:val="00327D58"/>
    <w:rsid w:val="003301D9"/>
    <w:rsid w:val="0033066D"/>
    <w:rsid w:val="003312A2"/>
    <w:rsid w:val="00332953"/>
    <w:rsid w:val="00332CDC"/>
    <w:rsid w:val="00332FBC"/>
    <w:rsid w:val="00333345"/>
    <w:rsid w:val="00334CD3"/>
    <w:rsid w:val="00335860"/>
    <w:rsid w:val="003359E2"/>
    <w:rsid w:val="00337B08"/>
    <w:rsid w:val="00337EA4"/>
    <w:rsid w:val="0034052E"/>
    <w:rsid w:val="00342E9B"/>
    <w:rsid w:val="00343879"/>
    <w:rsid w:val="00344C99"/>
    <w:rsid w:val="00345B9B"/>
    <w:rsid w:val="003463F1"/>
    <w:rsid w:val="00346EAF"/>
    <w:rsid w:val="00350172"/>
    <w:rsid w:val="003502E6"/>
    <w:rsid w:val="0035035D"/>
    <w:rsid w:val="00350F7D"/>
    <w:rsid w:val="0035104F"/>
    <w:rsid w:val="00353130"/>
    <w:rsid w:val="00353676"/>
    <w:rsid w:val="003546DC"/>
    <w:rsid w:val="00354B63"/>
    <w:rsid w:val="00355842"/>
    <w:rsid w:val="0035608A"/>
    <w:rsid w:val="0035618D"/>
    <w:rsid w:val="003567EF"/>
    <w:rsid w:val="00357288"/>
    <w:rsid w:val="00357F7E"/>
    <w:rsid w:val="003609C1"/>
    <w:rsid w:val="003618AB"/>
    <w:rsid w:val="00361C77"/>
    <w:rsid w:val="00362B0A"/>
    <w:rsid w:val="003645AB"/>
    <w:rsid w:val="0036474A"/>
    <w:rsid w:val="003655F5"/>
    <w:rsid w:val="00370D01"/>
    <w:rsid w:val="00371F8F"/>
    <w:rsid w:val="0037317D"/>
    <w:rsid w:val="00373923"/>
    <w:rsid w:val="00373E95"/>
    <w:rsid w:val="00373F1A"/>
    <w:rsid w:val="003800CD"/>
    <w:rsid w:val="00380351"/>
    <w:rsid w:val="003817EC"/>
    <w:rsid w:val="0038191A"/>
    <w:rsid w:val="0038375F"/>
    <w:rsid w:val="00383EEE"/>
    <w:rsid w:val="00384D94"/>
    <w:rsid w:val="00385E3A"/>
    <w:rsid w:val="003860F3"/>
    <w:rsid w:val="00387A0F"/>
    <w:rsid w:val="00390DE1"/>
    <w:rsid w:val="00391D99"/>
    <w:rsid w:val="003929F5"/>
    <w:rsid w:val="0039584C"/>
    <w:rsid w:val="00395E24"/>
    <w:rsid w:val="00396788"/>
    <w:rsid w:val="00397A0F"/>
    <w:rsid w:val="003A0445"/>
    <w:rsid w:val="003A080C"/>
    <w:rsid w:val="003A0A71"/>
    <w:rsid w:val="003A0EBA"/>
    <w:rsid w:val="003A19D1"/>
    <w:rsid w:val="003A3A06"/>
    <w:rsid w:val="003A3F3E"/>
    <w:rsid w:val="003A3FFD"/>
    <w:rsid w:val="003A419A"/>
    <w:rsid w:val="003A6D18"/>
    <w:rsid w:val="003A6E6D"/>
    <w:rsid w:val="003B02CD"/>
    <w:rsid w:val="003B0C5E"/>
    <w:rsid w:val="003B1042"/>
    <w:rsid w:val="003B16FB"/>
    <w:rsid w:val="003B1D32"/>
    <w:rsid w:val="003B4BB7"/>
    <w:rsid w:val="003C06FB"/>
    <w:rsid w:val="003C497A"/>
    <w:rsid w:val="003C7035"/>
    <w:rsid w:val="003C76E9"/>
    <w:rsid w:val="003D0441"/>
    <w:rsid w:val="003D0675"/>
    <w:rsid w:val="003D2681"/>
    <w:rsid w:val="003D4657"/>
    <w:rsid w:val="003D5A44"/>
    <w:rsid w:val="003D6BF6"/>
    <w:rsid w:val="003D780E"/>
    <w:rsid w:val="003D7A00"/>
    <w:rsid w:val="003E1262"/>
    <w:rsid w:val="003E1910"/>
    <w:rsid w:val="003E2CB1"/>
    <w:rsid w:val="003E4B3A"/>
    <w:rsid w:val="003E4C71"/>
    <w:rsid w:val="003E5BA1"/>
    <w:rsid w:val="003E606B"/>
    <w:rsid w:val="003E62E2"/>
    <w:rsid w:val="003E633D"/>
    <w:rsid w:val="003E662A"/>
    <w:rsid w:val="003E7A65"/>
    <w:rsid w:val="003E7AEC"/>
    <w:rsid w:val="003F00C9"/>
    <w:rsid w:val="003F0AB3"/>
    <w:rsid w:val="003F0E74"/>
    <w:rsid w:val="003F20C7"/>
    <w:rsid w:val="003F2238"/>
    <w:rsid w:val="003F25F4"/>
    <w:rsid w:val="003F4245"/>
    <w:rsid w:val="003F59BE"/>
    <w:rsid w:val="003F6D46"/>
    <w:rsid w:val="003F7999"/>
    <w:rsid w:val="004008DD"/>
    <w:rsid w:val="00400C0F"/>
    <w:rsid w:val="0040171A"/>
    <w:rsid w:val="00401A86"/>
    <w:rsid w:val="00401ED0"/>
    <w:rsid w:val="0040369A"/>
    <w:rsid w:val="00403916"/>
    <w:rsid w:val="00403D85"/>
    <w:rsid w:val="00403E0D"/>
    <w:rsid w:val="004054A9"/>
    <w:rsid w:val="00405719"/>
    <w:rsid w:val="00405D1D"/>
    <w:rsid w:val="00406960"/>
    <w:rsid w:val="00406E80"/>
    <w:rsid w:val="00407434"/>
    <w:rsid w:val="0040752A"/>
    <w:rsid w:val="00407C44"/>
    <w:rsid w:val="00407D5E"/>
    <w:rsid w:val="00410631"/>
    <w:rsid w:val="004111A5"/>
    <w:rsid w:val="00411562"/>
    <w:rsid w:val="00412053"/>
    <w:rsid w:val="00412582"/>
    <w:rsid w:val="00413A42"/>
    <w:rsid w:val="00415FC0"/>
    <w:rsid w:val="0041605C"/>
    <w:rsid w:val="0041630E"/>
    <w:rsid w:val="00416716"/>
    <w:rsid w:val="00416F57"/>
    <w:rsid w:val="00416F93"/>
    <w:rsid w:val="00420133"/>
    <w:rsid w:val="004203CF"/>
    <w:rsid w:val="00421495"/>
    <w:rsid w:val="00421603"/>
    <w:rsid w:val="0042209C"/>
    <w:rsid w:val="00422C54"/>
    <w:rsid w:val="0042307B"/>
    <w:rsid w:val="00424C73"/>
    <w:rsid w:val="004258C3"/>
    <w:rsid w:val="00426F11"/>
    <w:rsid w:val="00426F45"/>
    <w:rsid w:val="00426FAE"/>
    <w:rsid w:val="00427E57"/>
    <w:rsid w:val="0043010B"/>
    <w:rsid w:val="00430E3E"/>
    <w:rsid w:val="00431CF3"/>
    <w:rsid w:val="00432AC8"/>
    <w:rsid w:val="00433D15"/>
    <w:rsid w:val="00433E8A"/>
    <w:rsid w:val="00434555"/>
    <w:rsid w:val="00434704"/>
    <w:rsid w:val="00434F7C"/>
    <w:rsid w:val="00436545"/>
    <w:rsid w:val="0044142C"/>
    <w:rsid w:val="004419D9"/>
    <w:rsid w:val="0044274A"/>
    <w:rsid w:val="004427F1"/>
    <w:rsid w:val="00444456"/>
    <w:rsid w:val="004444E2"/>
    <w:rsid w:val="00444F48"/>
    <w:rsid w:val="004459CF"/>
    <w:rsid w:val="0044691A"/>
    <w:rsid w:val="004475DD"/>
    <w:rsid w:val="0045015C"/>
    <w:rsid w:val="0045032D"/>
    <w:rsid w:val="00450D68"/>
    <w:rsid w:val="004524BD"/>
    <w:rsid w:val="00452AF0"/>
    <w:rsid w:val="004547DD"/>
    <w:rsid w:val="00454DF2"/>
    <w:rsid w:val="00455858"/>
    <w:rsid w:val="00455FB8"/>
    <w:rsid w:val="00457347"/>
    <w:rsid w:val="00462398"/>
    <w:rsid w:val="00463ADE"/>
    <w:rsid w:val="00463B57"/>
    <w:rsid w:val="0046637A"/>
    <w:rsid w:val="00466580"/>
    <w:rsid w:val="004700F0"/>
    <w:rsid w:val="00470A60"/>
    <w:rsid w:val="004710B3"/>
    <w:rsid w:val="0047195D"/>
    <w:rsid w:val="00471BE8"/>
    <w:rsid w:val="00471ED4"/>
    <w:rsid w:val="00471EE8"/>
    <w:rsid w:val="0047296E"/>
    <w:rsid w:val="00473A22"/>
    <w:rsid w:val="004746E9"/>
    <w:rsid w:val="00474F4A"/>
    <w:rsid w:val="0047542A"/>
    <w:rsid w:val="0047588E"/>
    <w:rsid w:val="00477990"/>
    <w:rsid w:val="00481CC1"/>
    <w:rsid w:val="00482178"/>
    <w:rsid w:val="004876E9"/>
    <w:rsid w:val="0048788A"/>
    <w:rsid w:val="00491C0A"/>
    <w:rsid w:val="0049283C"/>
    <w:rsid w:val="00492875"/>
    <w:rsid w:val="00492D34"/>
    <w:rsid w:val="00492D74"/>
    <w:rsid w:val="004959D4"/>
    <w:rsid w:val="004965B1"/>
    <w:rsid w:val="00496F41"/>
    <w:rsid w:val="004A03F3"/>
    <w:rsid w:val="004A2864"/>
    <w:rsid w:val="004A2EDF"/>
    <w:rsid w:val="004A5D17"/>
    <w:rsid w:val="004A70A2"/>
    <w:rsid w:val="004B03CE"/>
    <w:rsid w:val="004B2C2A"/>
    <w:rsid w:val="004B39E9"/>
    <w:rsid w:val="004B47E7"/>
    <w:rsid w:val="004B535A"/>
    <w:rsid w:val="004B63A5"/>
    <w:rsid w:val="004B6762"/>
    <w:rsid w:val="004B6E19"/>
    <w:rsid w:val="004B7ABA"/>
    <w:rsid w:val="004B7F0A"/>
    <w:rsid w:val="004C0501"/>
    <w:rsid w:val="004C0CB5"/>
    <w:rsid w:val="004C1CB6"/>
    <w:rsid w:val="004C1EA8"/>
    <w:rsid w:val="004C1F7D"/>
    <w:rsid w:val="004C2A0F"/>
    <w:rsid w:val="004C446C"/>
    <w:rsid w:val="004C4F82"/>
    <w:rsid w:val="004D0612"/>
    <w:rsid w:val="004D1111"/>
    <w:rsid w:val="004D1498"/>
    <w:rsid w:val="004D1B1A"/>
    <w:rsid w:val="004D2110"/>
    <w:rsid w:val="004D2907"/>
    <w:rsid w:val="004D2BCE"/>
    <w:rsid w:val="004D3077"/>
    <w:rsid w:val="004D420A"/>
    <w:rsid w:val="004D56CD"/>
    <w:rsid w:val="004D7706"/>
    <w:rsid w:val="004D7F35"/>
    <w:rsid w:val="004E0069"/>
    <w:rsid w:val="004E0C7E"/>
    <w:rsid w:val="004E0F8B"/>
    <w:rsid w:val="004E29FE"/>
    <w:rsid w:val="004E3D33"/>
    <w:rsid w:val="004E3EB5"/>
    <w:rsid w:val="004E42A7"/>
    <w:rsid w:val="004E4D7D"/>
    <w:rsid w:val="004E5083"/>
    <w:rsid w:val="004E67CA"/>
    <w:rsid w:val="004F08B1"/>
    <w:rsid w:val="004F0FA7"/>
    <w:rsid w:val="004F2160"/>
    <w:rsid w:val="004F253C"/>
    <w:rsid w:val="004F2E21"/>
    <w:rsid w:val="004F310C"/>
    <w:rsid w:val="004F468E"/>
    <w:rsid w:val="004F55FC"/>
    <w:rsid w:val="004F6043"/>
    <w:rsid w:val="004F74B5"/>
    <w:rsid w:val="0050050E"/>
    <w:rsid w:val="00500B83"/>
    <w:rsid w:val="00501578"/>
    <w:rsid w:val="00501A9D"/>
    <w:rsid w:val="00501B73"/>
    <w:rsid w:val="00501BBA"/>
    <w:rsid w:val="00502AE6"/>
    <w:rsid w:val="00502E92"/>
    <w:rsid w:val="00503CAA"/>
    <w:rsid w:val="00503CBF"/>
    <w:rsid w:val="00507FEF"/>
    <w:rsid w:val="00512AAA"/>
    <w:rsid w:val="00512B1D"/>
    <w:rsid w:val="00512FAE"/>
    <w:rsid w:val="0051339A"/>
    <w:rsid w:val="00515D98"/>
    <w:rsid w:val="00516431"/>
    <w:rsid w:val="005165FD"/>
    <w:rsid w:val="005169EB"/>
    <w:rsid w:val="00517630"/>
    <w:rsid w:val="005207D4"/>
    <w:rsid w:val="005218CB"/>
    <w:rsid w:val="00521AA4"/>
    <w:rsid w:val="00521B42"/>
    <w:rsid w:val="005220A5"/>
    <w:rsid w:val="00522A4A"/>
    <w:rsid w:val="00523459"/>
    <w:rsid w:val="00523CD5"/>
    <w:rsid w:val="00524FD0"/>
    <w:rsid w:val="0052505D"/>
    <w:rsid w:val="00525E18"/>
    <w:rsid w:val="00526458"/>
    <w:rsid w:val="0052673F"/>
    <w:rsid w:val="00526E83"/>
    <w:rsid w:val="00527953"/>
    <w:rsid w:val="00527E43"/>
    <w:rsid w:val="00530D37"/>
    <w:rsid w:val="00531C57"/>
    <w:rsid w:val="00531D48"/>
    <w:rsid w:val="00533696"/>
    <w:rsid w:val="00533E24"/>
    <w:rsid w:val="00534CFD"/>
    <w:rsid w:val="005351C8"/>
    <w:rsid w:val="005352EE"/>
    <w:rsid w:val="00535408"/>
    <w:rsid w:val="00535EC5"/>
    <w:rsid w:val="005364F7"/>
    <w:rsid w:val="00537E5B"/>
    <w:rsid w:val="00540AA5"/>
    <w:rsid w:val="00541063"/>
    <w:rsid w:val="005410DE"/>
    <w:rsid w:val="005415A2"/>
    <w:rsid w:val="00541E61"/>
    <w:rsid w:val="00542583"/>
    <w:rsid w:val="00543B07"/>
    <w:rsid w:val="005441C0"/>
    <w:rsid w:val="005444EE"/>
    <w:rsid w:val="00544A3D"/>
    <w:rsid w:val="00545348"/>
    <w:rsid w:val="00546099"/>
    <w:rsid w:val="00546417"/>
    <w:rsid w:val="0054782A"/>
    <w:rsid w:val="00551844"/>
    <w:rsid w:val="00551FF4"/>
    <w:rsid w:val="00552A45"/>
    <w:rsid w:val="00552FD8"/>
    <w:rsid w:val="00552FE5"/>
    <w:rsid w:val="005541E8"/>
    <w:rsid w:val="00556965"/>
    <w:rsid w:val="00557BE8"/>
    <w:rsid w:val="00557C76"/>
    <w:rsid w:val="005606BB"/>
    <w:rsid w:val="00560C51"/>
    <w:rsid w:val="00560D60"/>
    <w:rsid w:val="005619A6"/>
    <w:rsid w:val="00562021"/>
    <w:rsid w:val="005633B7"/>
    <w:rsid w:val="0056398F"/>
    <w:rsid w:val="00563FCB"/>
    <w:rsid w:val="005648CD"/>
    <w:rsid w:val="00564E7D"/>
    <w:rsid w:val="00565E13"/>
    <w:rsid w:val="00565F49"/>
    <w:rsid w:val="00566AB4"/>
    <w:rsid w:val="00566D90"/>
    <w:rsid w:val="00567D4F"/>
    <w:rsid w:val="00572367"/>
    <w:rsid w:val="005754D4"/>
    <w:rsid w:val="00575C26"/>
    <w:rsid w:val="00576282"/>
    <w:rsid w:val="00581587"/>
    <w:rsid w:val="005818E1"/>
    <w:rsid w:val="005827A6"/>
    <w:rsid w:val="00582BCA"/>
    <w:rsid w:val="00584542"/>
    <w:rsid w:val="005863D8"/>
    <w:rsid w:val="00590E49"/>
    <w:rsid w:val="00590E60"/>
    <w:rsid w:val="00591524"/>
    <w:rsid w:val="005916C5"/>
    <w:rsid w:val="00592FBA"/>
    <w:rsid w:val="0059310F"/>
    <w:rsid w:val="00594061"/>
    <w:rsid w:val="005955C2"/>
    <w:rsid w:val="00595646"/>
    <w:rsid w:val="00595B7A"/>
    <w:rsid w:val="00595C11"/>
    <w:rsid w:val="00597D44"/>
    <w:rsid w:val="005A05DB"/>
    <w:rsid w:val="005A2160"/>
    <w:rsid w:val="005A3599"/>
    <w:rsid w:val="005A6CE7"/>
    <w:rsid w:val="005A7322"/>
    <w:rsid w:val="005A7676"/>
    <w:rsid w:val="005B01DD"/>
    <w:rsid w:val="005B04FA"/>
    <w:rsid w:val="005B0757"/>
    <w:rsid w:val="005B0A22"/>
    <w:rsid w:val="005B13BF"/>
    <w:rsid w:val="005B2B5F"/>
    <w:rsid w:val="005B3299"/>
    <w:rsid w:val="005B365C"/>
    <w:rsid w:val="005B4AAF"/>
    <w:rsid w:val="005B5925"/>
    <w:rsid w:val="005B5991"/>
    <w:rsid w:val="005B5BC5"/>
    <w:rsid w:val="005B6F93"/>
    <w:rsid w:val="005B78DC"/>
    <w:rsid w:val="005B7AF4"/>
    <w:rsid w:val="005C1EB4"/>
    <w:rsid w:val="005C3B3D"/>
    <w:rsid w:val="005C4069"/>
    <w:rsid w:val="005C4E9F"/>
    <w:rsid w:val="005D0285"/>
    <w:rsid w:val="005D0B29"/>
    <w:rsid w:val="005D161F"/>
    <w:rsid w:val="005D1BED"/>
    <w:rsid w:val="005D5C8B"/>
    <w:rsid w:val="005D6F73"/>
    <w:rsid w:val="005D7641"/>
    <w:rsid w:val="005D7C20"/>
    <w:rsid w:val="005E03C8"/>
    <w:rsid w:val="005E0D9B"/>
    <w:rsid w:val="005E1090"/>
    <w:rsid w:val="005E1A84"/>
    <w:rsid w:val="005E3456"/>
    <w:rsid w:val="005E35E3"/>
    <w:rsid w:val="005E3FFF"/>
    <w:rsid w:val="005E4950"/>
    <w:rsid w:val="005E6E68"/>
    <w:rsid w:val="005E6EC0"/>
    <w:rsid w:val="005E7039"/>
    <w:rsid w:val="005E7B9C"/>
    <w:rsid w:val="005F01D3"/>
    <w:rsid w:val="005F01F3"/>
    <w:rsid w:val="005F026A"/>
    <w:rsid w:val="005F0E80"/>
    <w:rsid w:val="005F1A74"/>
    <w:rsid w:val="005F2E36"/>
    <w:rsid w:val="005F3D23"/>
    <w:rsid w:val="005F4331"/>
    <w:rsid w:val="005F46C5"/>
    <w:rsid w:val="005F53BD"/>
    <w:rsid w:val="005F564C"/>
    <w:rsid w:val="005F5CFC"/>
    <w:rsid w:val="005F711B"/>
    <w:rsid w:val="006006D3"/>
    <w:rsid w:val="006006FA"/>
    <w:rsid w:val="00602800"/>
    <w:rsid w:val="00603F11"/>
    <w:rsid w:val="0060552C"/>
    <w:rsid w:val="0060610D"/>
    <w:rsid w:val="0060652E"/>
    <w:rsid w:val="006065E4"/>
    <w:rsid w:val="00606715"/>
    <w:rsid w:val="00610D6E"/>
    <w:rsid w:val="006122D8"/>
    <w:rsid w:val="00612F94"/>
    <w:rsid w:val="00613919"/>
    <w:rsid w:val="006140FE"/>
    <w:rsid w:val="00615555"/>
    <w:rsid w:val="00615BE9"/>
    <w:rsid w:val="00616DA2"/>
    <w:rsid w:val="00616E26"/>
    <w:rsid w:val="006171C0"/>
    <w:rsid w:val="00617800"/>
    <w:rsid w:val="006203E4"/>
    <w:rsid w:val="006237E6"/>
    <w:rsid w:val="00623850"/>
    <w:rsid w:val="00624894"/>
    <w:rsid w:val="00625966"/>
    <w:rsid w:val="006266C4"/>
    <w:rsid w:val="00626DD7"/>
    <w:rsid w:val="00627406"/>
    <w:rsid w:val="0062787F"/>
    <w:rsid w:val="00633313"/>
    <w:rsid w:val="00635557"/>
    <w:rsid w:val="0063582F"/>
    <w:rsid w:val="00636132"/>
    <w:rsid w:val="00636590"/>
    <w:rsid w:val="0063661B"/>
    <w:rsid w:val="0063680D"/>
    <w:rsid w:val="006371B2"/>
    <w:rsid w:val="006372C6"/>
    <w:rsid w:val="006403DD"/>
    <w:rsid w:val="00641C48"/>
    <w:rsid w:val="0064320B"/>
    <w:rsid w:val="00643C2D"/>
    <w:rsid w:val="006453E9"/>
    <w:rsid w:val="006459F5"/>
    <w:rsid w:val="00645EB3"/>
    <w:rsid w:val="006465CD"/>
    <w:rsid w:val="00646B24"/>
    <w:rsid w:val="00647FBE"/>
    <w:rsid w:val="00650C26"/>
    <w:rsid w:val="006526CC"/>
    <w:rsid w:val="00652C78"/>
    <w:rsid w:val="00653543"/>
    <w:rsid w:val="006553B9"/>
    <w:rsid w:val="00657FAE"/>
    <w:rsid w:val="00660DD4"/>
    <w:rsid w:val="00661991"/>
    <w:rsid w:val="00662888"/>
    <w:rsid w:val="0066333E"/>
    <w:rsid w:val="00665157"/>
    <w:rsid w:val="00665366"/>
    <w:rsid w:val="006709D7"/>
    <w:rsid w:val="00671992"/>
    <w:rsid w:val="00672338"/>
    <w:rsid w:val="006734AD"/>
    <w:rsid w:val="00673EBF"/>
    <w:rsid w:val="00674293"/>
    <w:rsid w:val="006755F3"/>
    <w:rsid w:val="006759DD"/>
    <w:rsid w:val="00676A21"/>
    <w:rsid w:val="006772D2"/>
    <w:rsid w:val="006803D5"/>
    <w:rsid w:val="00682555"/>
    <w:rsid w:val="006825E2"/>
    <w:rsid w:val="00682DF8"/>
    <w:rsid w:val="00686661"/>
    <w:rsid w:val="0068709E"/>
    <w:rsid w:val="006871B3"/>
    <w:rsid w:val="00687933"/>
    <w:rsid w:val="00687FC8"/>
    <w:rsid w:val="00690D7B"/>
    <w:rsid w:val="00691A24"/>
    <w:rsid w:val="00691D55"/>
    <w:rsid w:val="006928F8"/>
    <w:rsid w:val="00693455"/>
    <w:rsid w:val="00695EDB"/>
    <w:rsid w:val="00695EE5"/>
    <w:rsid w:val="00696F7C"/>
    <w:rsid w:val="00697C02"/>
    <w:rsid w:val="006A114C"/>
    <w:rsid w:val="006A1B89"/>
    <w:rsid w:val="006A2D0D"/>
    <w:rsid w:val="006A4AAC"/>
    <w:rsid w:val="006A580F"/>
    <w:rsid w:val="006A5873"/>
    <w:rsid w:val="006A68DB"/>
    <w:rsid w:val="006A6FB6"/>
    <w:rsid w:val="006A7C8F"/>
    <w:rsid w:val="006B01EB"/>
    <w:rsid w:val="006B0B8F"/>
    <w:rsid w:val="006B24BB"/>
    <w:rsid w:val="006B379E"/>
    <w:rsid w:val="006B4673"/>
    <w:rsid w:val="006B5C26"/>
    <w:rsid w:val="006B6E12"/>
    <w:rsid w:val="006C08DE"/>
    <w:rsid w:val="006C1283"/>
    <w:rsid w:val="006C1C65"/>
    <w:rsid w:val="006C2C04"/>
    <w:rsid w:val="006C2EE6"/>
    <w:rsid w:val="006C4C53"/>
    <w:rsid w:val="006C59CF"/>
    <w:rsid w:val="006C61A7"/>
    <w:rsid w:val="006C6DED"/>
    <w:rsid w:val="006C744A"/>
    <w:rsid w:val="006D0905"/>
    <w:rsid w:val="006D097E"/>
    <w:rsid w:val="006D252B"/>
    <w:rsid w:val="006D645F"/>
    <w:rsid w:val="006D64EE"/>
    <w:rsid w:val="006D74A1"/>
    <w:rsid w:val="006D7D38"/>
    <w:rsid w:val="006E04C0"/>
    <w:rsid w:val="006E0D3D"/>
    <w:rsid w:val="006E14D7"/>
    <w:rsid w:val="006E18BA"/>
    <w:rsid w:val="006E1BEB"/>
    <w:rsid w:val="006E28B4"/>
    <w:rsid w:val="006E30BB"/>
    <w:rsid w:val="006E4533"/>
    <w:rsid w:val="006E60E1"/>
    <w:rsid w:val="006E6317"/>
    <w:rsid w:val="006E637E"/>
    <w:rsid w:val="006E6E78"/>
    <w:rsid w:val="006E7236"/>
    <w:rsid w:val="006F0048"/>
    <w:rsid w:val="006F016C"/>
    <w:rsid w:val="006F061D"/>
    <w:rsid w:val="006F08EE"/>
    <w:rsid w:val="006F0912"/>
    <w:rsid w:val="006F2753"/>
    <w:rsid w:val="006F31F2"/>
    <w:rsid w:val="006F4204"/>
    <w:rsid w:val="006F4ABB"/>
    <w:rsid w:val="006F56D4"/>
    <w:rsid w:val="006F585C"/>
    <w:rsid w:val="006F69EC"/>
    <w:rsid w:val="006F74EC"/>
    <w:rsid w:val="00702910"/>
    <w:rsid w:val="00702B60"/>
    <w:rsid w:val="00703D08"/>
    <w:rsid w:val="00704636"/>
    <w:rsid w:val="00705D20"/>
    <w:rsid w:val="00710BE4"/>
    <w:rsid w:val="00712B34"/>
    <w:rsid w:val="00712B68"/>
    <w:rsid w:val="0071346A"/>
    <w:rsid w:val="0071453E"/>
    <w:rsid w:val="007151DE"/>
    <w:rsid w:val="007159CD"/>
    <w:rsid w:val="00717F63"/>
    <w:rsid w:val="0072317E"/>
    <w:rsid w:val="007245E1"/>
    <w:rsid w:val="00724836"/>
    <w:rsid w:val="007248B6"/>
    <w:rsid w:val="007255B7"/>
    <w:rsid w:val="00725729"/>
    <w:rsid w:val="00725F86"/>
    <w:rsid w:val="00727703"/>
    <w:rsid w:val="00727EF8"/>
    <w:rsid w:val="0073037D"/>
    <w:rsid w:val="007305B6"/>
    <w:rsid w:val="007318DA"/>
    <w:rsid w:val="007323E2"/>
    <w:rsid w:val="0073334B"/>
    <w:rsid w:val="00733388"/>
    <w:rsid w:val="00733D13"/>
    <w:rsid w:val="0073489C"/>
    <w:rsid w:val="00735889"/>
    <w:rsid w:val="00735C92"/>
    <w:rsid w:val="00736BB1"/>
    <w:rsid w:val="00737A13"/>
    <w:rsid w:val="00737ABC"/>
    <w:rsid w:val="00737B89"/>
    <w:rsid w:val="00740041"/>
    <w:rsid w:val="0074034B"/>
    <w:rsid w:val="00740EFA"/>
    <w:rsid w:val="00741FE3"/>
    <w:rsid w:val="00744368"/>
    <w:rsid w:val="00744BA5"/>
    <w:rsid w:val="0075229A"/>
    <w:rsid w:val="007527E9"/>
    <w:rsid w:val="00752AC5"/>
    <w:rsid w:val="00752F46"/>
    <w:rsid w:val="007543A5"/>
    <w:rsid w:val="00754D53"/>
    <w:rsid w:val="007551CE"/>
    <w:rsid w:val="0075582C"/>
    <w:rsid w:val="00756ABC"/>
    <w:rsid w:val="00757C07"/>
    <w:rsid w:val="007606F6"/>
    <w:rsid w:val="00760EE4"/>
    <w:rsid w:val="0076290A"/>
    <w:rsid w:val="00763207"/>
    <w:rsid w:val="00763DF4"/>
    <w:rsid w:val="00763F18"/>
    <w:rsid w:val="00764C55"/>
    <w:rsid w:val="00765686"/>
    <w:rsid w:val="00770E11"/>
    <w:rsid w:val="00771590"/>
    <w:rsid w:val="00771BBE"/>
    <w:rsid w:val="00773074"/>
    <w:rsid w:val="007739A0"/>
    <w:rsid w:val="0077443B"/>
    <w:rsid w:val="00774B75"/>
    <w:rsid w:val="00774DF2"/>
    <w:rsid w:val="00776934"/>
    <w:rsid w:val="00777132"/>
    <w:rsid w:val="00781AFF"/>
    <w:rsid w:val="00781CBB"/>
    <w:rsid w:val="00782003"/>
    <w:rsid w:val="007846F9"/>
    <w:rsid w:val="007857D0"/>
    <w:rsid w:val="00785ACF"/>
    <w:rsid w:val="0078640B"/>
    <w:rsid w:val="0078739A"/>
    <w:rsid w:val="007900A0"/>
    <w:rsid w:val="00791C64"/>
    <w:rsid w:val="00792069"/>
    <w:rsid w:val="00792543"/>
    <w:rsid w:val="00792BAD"/>
    <w:rsid w:val="00792BDE"/>
    <w:rsid w:val="00793A6A"/>
    <w:rsid w:val="007943B2"/>
    <w:rsid w:val="00794EC1"/>
    <w:rsid w:val="007964B8"/>
    <w:rsid w:val="007A0ED8"/>
    <w:rsid w:val="007A1070"/>
    <w:rsid w:val="007A117B"/>
    <w:rsid w:val="007A154C"/>
    <w:rsid w:val="007A3F69"/>
    <w:rsid w:val="007A426C"/>
    <w:rsid w:val="007A46F9"/>
    <w:rsid w:val="007A5638"/>
    <w:rsid w:val="007A596A"/>
    <w:rsid w:val="007A627A"/>
    <w:rsid w:val="007A62D8"/>
    <w:rsid w:val="007A68CD"/>
    <w:rsid w:val="007A6BD3"/>
    <w:rsid w:val="007A6F22"/>
    <w:rsid w:val="007A7036"/>
    <w:rsid w:val="007A7A22"/>
    <w:rsid w:val="007A7FD2"/>
    <w:rsid w:val="007B07B0"/>
    <w:rsid w:val="007B0F8F"/>
    <w:rsid w:val="007B1578"/>
    <w:rsid w:val="007B2640"/>
    <w:rsid w:val="007B2905"/>
    <w:rsid w:val="007B2F15"/>
    <w:rsid w:val="007B55A8"/>
    <w:rsid w:val="007B5B43"/>
    <w:rsid w:val="007B61A8"/>
    <w:rsid w:val="007B6686"/>
    <w:rsid w:val="007B73A8"/>
    <w:rsid w:val="007B77C8"/>
    <w:rsid w:val="007B79C6"/>
    <w:rsid w:val="007B7ED4"/>
    <w:rsid w:val="007C1D22"/>
    <w:rsid w:val="007C2F56"/>
    <w:rsid w:val="007C59DE"/>
    <w:rsid w:val="007C6116"/>
    <w:rsid w:val="007C6451"/>
    <w:rsid w:val="007C650E"/>
    <w:rsid w:val="007C6F4A"/>
    <w:rsid w:val="007D0799"/>
    <w:rsid w:val="007D1CC0"/>
    <w:rsid w:val="007D2617"/>
    <w:rsid w:val="007D6150"/>
    <w:rsid w:val="007E069A"/>
    <w:rsid w:val="007E165D"/>
    <w:rsid w:val="007E25DC"/>
    <w:rsid w:val="007E2E79"/>
    <w:rsid w:val="007E31E0"/>
    <w:rsid w:val="007E35C9"/>
    <w:rsid w:val="007E38D7"/>
    <w:rsid w:val="007E3E68"/>
    <w:rsid w:val="007E41AB"/>
    <w:rsid w:val="007E5603"/>
    <w:rsid w:val="007E76E5"/>
    <w:rsid w:val="007E79BA"/>
    <w:rsid w:val="007F0231"/>
    <w:rsid w:val="007F22FD"/>
    <w:rsid w:val="007F45A8"/>
    <w:rsid w:val="007F49AB"/>
    <w:rsid w:val="007F4E3A"/>
    <w:rsid w:val="007F4FC9"/>
    <w:rsid w:val="007F74F3"/>
    <w:rsid w:val="008007EE"/>
    <w:rsid w:val="00800A86"/>
    <w:rsid w:val="0080150B"/>
    <w:rsid w:val="0080230C"/>
    <w:rsid w:val="00802405"/>
    <w:rsid w:val="008033E9"/>
    <w:rsid w:val="00804B6A"/>
    <w:rsid w:val="00804D19"/>
    <w:rsid w:val="008056BE"/>
    <w:rsid w:val="00805F19"/>
    <w:rsid w:val="00810183"/>
    <w:rsid w:val="0081046B"/>
    <w:rsid w:val="008111B2"/>
    <w:rsid w:val="00811FC5"/>
    <w:rsid w:val="008122E3"/>
    <w:rsid w:val="00812CFA"/>
    <w:rsid w:val="008140F1"/>
    <w:rsid w:val="00814954"/>
    <w:rsid w:val="0081520D"/>
    <w:rsid w:val="00815295"/>
    <w:rsid w:val="008153FE"/>
    <w:rsid w:val="00815D8C"/>
    <w:rsid w:val="00816583"/>
    <w:rsid w:val="0081710D"/>
    <w:rsid w:val="00817E6F"/>
    <w:rsid w:val="0082061C"/>
    <w:rsid w:val="00820DC9"/>
    <w:rsid w:val="0082178B"/>
    <w:rsid w:val="008224B3"/>
    <w:rsid w:val="008235CB"/>
    <w:rsid w:val="00824BE1"/>
    <w:rsid w:val="0082550B"/>
    <w:rsid w:val="00825ED3"/>
    <w:rsid w:val="008322D9"/>
    <w:rsid w:val="00832AEF"/>
    <w:rsid w:val="00832D64"/>
    <w:rsid w:val="00835569"/>
    <w:rsid w:val="00836504"/>
    <w:rsid w:val="00837CD6"/>
    <w:rsid w:val="0084034F"/>
    <w:rsid w:val="00840E7B"/>
    <w:rsid w:val="00841590"/>
    <w:rsid w:val="0084294E"/>
    <w:rsid w:val="00843EC3"/>
    <w:rsid w:val="008446F2"/>
    <w:rsid w:val="00845B2A"/>
    <w:rsid w:val="00847269"/>
    <w:rsid w:val="008477FA"/>
    <w:rsid w:val="008502D4"/>
    <w:rsid w:val="00850DE6"/>
    <w:rsid w:val="008517CF"/>
    <w:rsid w:val="00851C5B"/>
    <w:rsid w:val="008523CF"/>
    <w:rsid w:val="00852604"/>
    <w:rsid w:val="00852D76"/>
    <w:rsid w:val="00852F32"/>
    <w:rsid w:val="00853044"/>
    <w:rsid w:val="00854454"/>
    <w:rsid w:val="0085461C"/>
    <w:rsid w:val="00854D18"/>
    <w:rsid w:val="00855F8C"/>
    <w:rsid w:val="00856BAF"/>
    <w:rsid w:val="008570A7"/>
    <w:rsid w:val="00861598"/>
    <w:rsid w:val="00863D09"/>
    <w:rsid w:val="008647CD"/>
    <w:rsid w:val="00864E66"/>
    <w:rsid w:val="008655B5"/>
    <w:rsid w:val="0086691B"/>
    <w:rsid w:val="008701B0"/>
    <w:rsid w:val="00871D61"/>
    <w:rsid w:val="0087213D"/>
    <w:rsid w:val="008728DF"/>
    <w:rsid w:val="008731EE"/>
    <w:rsid w:val="00873388"/>
    <w:rsid w:val="00874233"/>
    <w:rsid w:val="00876B8D"/>
    <w:rsid w:val="008771F4"/>
    <w:rsid w:val="0087723D"/>
    <w:rsid w:val="00880C29"/>
    <w:rsid w:val="00880E04"/>
    <w:rsid w:val="008810BA"/>
    <w:rsid w:val="00885029"/>
    <w:rsid w:val="008851A0"/>
    <w:rsid w:val="00886B31"/>
    <w:rsid w:val="0088708A"/>
    <w:rsid w:val="008878C1"/>
    <w:rsid w:val="008878E7"/>
    <w:rsid w:val="00887FE0"/>
    <w:rsid w:val="0089093C"/>
    <w:rsid w:val="00890BC5"/>
    <w:rsid w:val="00890C8E"/>
    <w:rsid w:val="00891C55"/>
    <w:rsid w:val="0089283D"/>
    <w:rsid w:val="0089289A"/>
    <w:rsid w:val="00892D18"/>
    <w:rsid w:val="008940D3"/>
    <w:rsid w:val="008941FA"/>
    <w:rsid w:val="00894F3C"/>
    <w:rsid w:val="008951D4"/>
    <w:rsid w:val="008A0ADD"/>
    <w:rsid w:val="008A15AF"/>
    <w:rsid w:val="008A16BE"/>
    <w:rsid w:val="008A1F04"/>
    <w:rsid w:val="008A3637"/>
    <w:rsid w:val="008A5E53"/>
    <w:rsid w:val="008B053B"/>
    <w:rsid w:val="008B132E"/>
    <w:rsid w:val="008B1AF9"/>
    <w:rsid w:val="008B1E36"/>
    <w:rsid w:val="008B24ED"/>
    <w:rsid w:val="008B2BC1"/>
    <w:rsid w:val="008B2CDF"/>
    <w:rsid w:val="008B4C71"/>
    <w:rsid w:val="008B4EE4"/>
    <w:rsid w:val="008B5C59"/>
    <w:rsid w:val="008B79F2"/>
    <w:rsid w:val="008C02F0"/>
    <w:rsid w:val="008C0811"/>
    <w:rsid w:val="008C1087"/>
    <w:rsid w:val="008C307C"/>
    <w:rsid w:val="008C32B2"/>
    <w:rsid w:val="008C55C9"/>
    <w:rsid w:val="008C6162"/>
    <w:rsid w:val="008C78E7"/>
    <w:rsid w:val="008D0704"/>
    <w:rsid w:val="008D0CB2"/>
    <w:rsid w:val="008D168D"/>
    <w:rsid w:val="008D16B1"/>
    <w:rsid w:val="008D1F72"/>
    <w:rsid w:val="008D2A94"/>
    <w:rsid w:val="008D40D8"/>
    <w:rsid w:val="008D459C"/>
    <w:rsid w:val="008D7164"/>
    <w:rsid w:val="008D77F1"/>
    <w:rsid w:val="008D79E4"/>
    <w:rsid w:val="008E0605"/>
    <w:rsid w:val="008E12EC"/>
    <w:rsid w:val="008E285D"/>
    <w:rsid w:val="008E306C"/>
    <w:rsid w:val="008E375F"/>
    <w:rsid w:val="008E3964"/>
    <w:rsid w:val="008E4480"/>
    <w:rsid w:val="008E490D"/>
    <w:rsid w:val="008E4CA1"/>
    <w:rsid w:val="008E55C6"/>
    <w:rsid w:val="008E5915"/>
    <w:rsid w:val="008E5C0B"/>
    <w:rsid w:val="008E5E52"/>
    <w:rsid w:val="008E625B"/>
    <w:rsid w:val="008E6668"/>
    <w:rsid w:val="008E7B9D"/>
    <w:rsid w:val="008E7EC9"/>
    <w:rsid w:val="008F13BB"/>
    <w:rsid w:val="008F2119"/>
    <w:rsid w:val="008F2D68"/>
    <w:rsid w:val="008F3709"/>
    <w:rsid w:val="008F40CC"/>
    <w:rsid w:val="008F555E"/>
    <w:rsid w:val="008F6859"/>
    <w:rsid w:val="008F7268"/>
    <w:rsid w:val="008F7324"/>
    <w:rsid w:val="008F7933"/>
    <w:rsid w:val="008F7DCB"/>
    <w:rsid w:val="009004C8"/>
    <w:rsid w:val="00900ECA"/>
    <w:rsid w:val="00900FCB"/>
    <w:rsid w:val="009026C5"/>
    <w:rsid w:val="00902BEF"/>
    <w:rsid w:val="0090387E"/>
    <w:rsid w:val="0090596F"/>
    <w:rsid w:val="00907ACE"/>
    <w:rsid w:val="00912074"/>
    <w:rsid w:val="00912147"/>
    <w:rsid w:val="00914B17"/>
    <w:rsid w:val="0091563E"/>
    <w:rsid w:val="00915776"/>
    <w:rsid w:val="00916185"/>
    <w:rsid w:val="009169C2"/>
    <w:rsid w:val="00916BAB"/>
    <w:rsid w:val="009223E9"/>
    <w:rsid w:val="00922D63"/>
    <w:rsid w:val="00923311"/>
    <w:rsid w:val="009235AB"/>
    <w:rsid w:val="00923734"/>
    <w:rsid w:val="00924E59"/>
    <w:rsid w:val="009254CB"/>
    <w:rsid w:val="00925558"/>
    <w:rsid w:val="009263B3"/>
    <w:rsid w:val="009267C7"/>
    <w:rsid w:val="00927D5C"/>
    <w:rsid w:val="009304B5"/>
    <w:rsid w:val="009305A5"/>
    <w:rsid w:val="00930879"/>
    <w:rsid w:val="0093156B"/>
    <w:rsid w:val="0093178D"/>
    <w:rsid w:val="00931914"/>
    <w:rsid w:val="00932262"/>
    <w:rsid w:val="00932D30"/>
    <w:rsid w:val="00933348"/>
    <w:rsid w:val="009336A1"/>
    <w:rsid w:val="0093477E"/>
    <w:rsid w:val="00937D10"/>
    <w:rsid w:val="00941C01"/>
    <w:rsid w:val="0094283C"/>
    <w:rsid w:val="00942BD4"/>
    <w:rsid w:val="00942ECE"/>
    <w:rsid w:val="00942EF6"/>
    <w:rsid w:val="00943810"/>
    <w:rsid w:val="00946C4E"/>
    <w:rsid w:val="00946D35"/>
    <w:rsid w:val="009473B4"/>
    <w:rsid w:val="00947AAB"/>
    <w:rsid w:val="00950627"/>
    <w:rsid w:val="009509DF"/>
    <w:rsid w:val="00950D15"/>
    <w:rsid w:val="0095263B"/>
    <w:rsid w:val="00953059"/>
    <w:rsid w:val="00953196"/>
    <w:rsid w:val="009538D0"/>
    <w:rsid w:val="00953DB5"/>
    <w:rsid w:val="00954250"/>
    <w:rsid w:val="00954659"/>
    <w:rsid w:val="009555C2"/>
    <w:rsid w:val="00955954"/>
    <w:rsid w:val="009565D3"/>
    <w:rsid w:val="009579D6"/>
    <w:rsid w:val="0096081D"/>
    <w:rsid w:val="00960B1D"/>
    <w:rsid w:val="00963124"/>
    <w:rsid w:val="009639BE"/>
    <w:rsid w:val="00964E0D"/>
    <w:rsid w:val="00965395"/>
    <w:rsid w:val="00965704"/>
    <w:rsid w:val="009659FD"/>
    <w:rsid w:val="009662E7"/>
    <w:rsid w:val="00966377"/>
    <w:rsid w:val="00966474"/>
    <w:rsid w:val="00967A5C"/>
    <w:rsid w:val="009700D3"/>
    <w:rsid w:val="00970172"/>
    <w:rsid w:val="00970757"/>
    <w:rsid w:val="00970C26"/>
    <w:rsid w:val="00970D89"/>
    <w:rsid w:val="00971094"/>
    <w:rsid w:val="00971A60"/>
    <w:rsid w:val="00971C8C"/>
    <w:rsid w:val="00971F99"/>
    <w:rsid w:val="00972859"/>
    <w:rsid w:val="00973F9D"/>
    <w:rsid w:val="00974F2D"/>
    <w:rsid w:val="00975BF7"/>
    <w:rsid w:val="009777EE"/>
    <w:rsid w:val="009778CD"/>
    <w:rsid w:val="00977A22"/>
    <w:rsid w:val="00980993"/>
    <w:rsid w:val="00981D4C"/>
    <w:rsid w:val="00981FE7"/>
    <w:rsid w:val="00982163"/>
    <w:rsid w:val="009823FB"/>
    <w:rsid w:val="00982741"/>
    <w:rsid w:val="00982840"/>
    <w:rsid w:val="00983891"/>
    <w:rsid w:val="0098490B"/>
    <w:rsid w:val="00984C81"/>
    <w:rsid w:val="00984F36"/>
    <w:rsid w:val="00985BD3"/>
    <w:rsid w:val="00985D3F"/>
    <w:rsid w:val="00985D80"/>
    <w:rsid w:val="00986214"/>
    <w:rsid w:val="00987125"/>
    <w:rsid w:val="0098764C"/>
    <w:rsid w:val="0098798D"/>
    <w:rsid w:val="009924C7"/>
    <w:rsid w:val="009926E9"/>
    <w:rsid w:val="0099388E"/>
    <w:rsid w:val="00994A44"/>
    <w:rsid w:val="00995F1A"/>
    <w:rsid w:val="00996EBA"/>
    <w:rsid w:val="009977E0"/>
    <w:rsid w:val="00997A17"/>
    <w:rsid w:val="009A1EAF"/>
    <w:rsid w:val="009A3B71"/>
    <w:rsid w:val="009A3D38"/>
    <w:rsid w:val="009A553C"/>
    <w:rsid w:val="009A5BAA"/>
    <w:rsid w:val="009A6B4A"/>
    <w:rsid w:val="009A7524"/>
    <w:rsid w:val="009B0C6D"/>
    <w:rsid w:val="009B0D7A"/>
    <w:rsid w:val="009B1FA7"/>
    <w:rsid w:val="009B2C2E"/>
    <w:rsid w:val="009B3809"/>
    <w:rsid w:val="009B4106"/>
    <w:rsid w:val="009B4EA6"/>
    <w:rsid w:val="009C1646"/>
    <w:rsid w:val="009C307D"/>
    <w:rsid w:val="009C30DF"/>
    <w:rsid w:val="009C4030"/>
    <w:rsid w:val="009C4827"/>
    <w:rsid w:val="009C4833"/>
    <w:rsid w:val="009C5F3D"/>
    <w:rsid w:val="009C60B2"/>
    <w:rsid w:val="009C72AF"/>
    <w:rsid w:val="009D06EC"/>
    <w:rsid w:val="009D15D5"/>
    <w:rsid w:val="009D288F"/>
    <w:rsid w:val="009D2CC2"/>
    <w:rsid w:val="009D2FDE"/>
    <w:rsid w:val="009D3F32"/>
    <w:rsid w:val="009D52F1"/>
    <w:rsid w:val="009E16EB"/>
    <w:rsid w:val="009E1EE2"/>
    <w:rsid w:val="009E2345"/>
    <w:rsid w:val="009E2B26"/>
    <w:rsid w:val="009E3AF7"/>
    <w:rsid w:val="009E3EEE"/>
    <w:rsid w:val="009E4835"/>
    <w:rsid w:val="009E49CC"/>
    <w:rsid w:val="009E72D2"/>
    <w:rsid w:val="009E7328"/>
    <w:rsid w:val="009E7AB5"/>
    <w:rsid w:val="009E7D6A"/>
    <w:rsid w:val="009E7F89"/>
    <w:rsid w:val="009F0EFB"/>
    <w:rsid w:val="009F1EF2"/>
    <w:rsid w:val="009F1F3E"/>
    <w:rsid w:val="009F20FE"/>
    <w:rsid w:val="009F314F"/>
    <w:rsid w:val="009F3FA9"/>
    <w:rsid w:val="009F4747"/>
    <w:rsid w:val="009F628E"/>
    <w:rsid w:val="009F6C03"/>
    <w:rsid w:val="009F72E1"/>
    <w:rsid w:val="00A028E0"/>
    <w:rsid w:val="00A0315A"/>
    <w:rsid w:val="00A035A2"/>
    <w:rsid w:val="00A0593C"/>
    <w:rsid w:val="00A066D7"/>
    <w:rsid w:val="00A0781D"/>
    <w:rsid w:val="00A078B6"/>
    <w:rsid w:val="00A10102"/>
    <w:rsid w:val="00A12F96"/>
    <w:rsid w:val="00A13906"/>
    <w:rsid w:val="00A13DDC"/>
    <w:rsid w:val="00A14503"/>
    <w:rsid w:val="00A14772"/>
    <w:rsid w:val="00A15276"/>
    <w:rsid w:val="00A16D92"/>
    <w:rsid w:val="00A20026"/>
    <w:rsid w:val="00A21931"/>
    <w:rsid w:val="00A22E32"/>
    <w:rsid w:val="00A232F0"/>
    <w:rsid w:val="00A2464C"/>
    <w:rsid w:val="00A25DB3"/>
    <w:rsid w:val="00A26E5B"/>
    <w:rsid w:val="00A27FC1"/>
    <w:rsid w:val="00A30378"/>
    <w:rsid w:val="00A30A55"/>
    <w:rsid w:val="00A316EB"/>
    <w:rsid w:val="00A330D5"/>
    <w:rsid w:val="00A339EC"/>
    <w:rsid w:val="00A34E77"/>
    <w:rsid w:val="00A3692E"/>
    <w:rsid w:val="00A37CC2"/>
    <w:rsid w:val="00A40474"/>
    <w:rsid w:val="00A41823"/>
    <w:rsid w:val="00A41A5F"/>
    <w:rsid w:val="00A41AED"/>
    <w:rsid w:val="00A424D8"/>
    <w:rsid w:val="00A43060"/>
    <w:rsid w:val="00A441D7"/>
    <w:rsid w:val="00A4584F"/>
    <w:rsid w:val="00A45900"/>
    <w:rsid w:val="00A46346"/>
    <w:rsid w:val="00A46523"/>
    <w:rsid w:val="00A47480"/>
    <w:rsid w:val="00A47748"/>
    <w:rsid w:val="00A508C9"/>
    <w:rsid w:val="00A529D0"/>
    <w:rsid w:val="00A5312C"/>
    <w:rsid w:val="00A53D41"/>
    <w:rsid w:val="00A544C9"/>
    <w:rsid w:val="00A54A74"/>
    <w:rsid w:val="00A555B2"/>
    <w:rsid w:val="00A559AA"/>
    <w:rsid w:val="00A56571"/>
    <w:rsid w:val="00A565AA"/>
    <w:rsid w:val="00A57DCF"/>
    <w:rsid w:val="00A60F02"/>
    <w:rsid w:val="00A62CDA"/>
    <w:rsid w:val="00A62D7A"/>
    <w:rsid w:val="00A62E03"/>
    <w:rsid w:val="00A64999"/>
    <w:rsid w:val="00A64CC5"/>
    <w:rsid w:val="00A64EE4"/>
    <w:rsid w:val="00A652A2"/>
    <w:rsid w:val="00A664BA"/>
    <w:rsid w:val="00A66E09"/>
    <w:rsid w:val="00A67089"/>
    <w:rsid w:val="00A678C3"/>
    <w:rsid w:val="00A7084F"/>
    <w:rsid w:val="00A70F87"/>
    <w:rsid w:val="00A73974"/>
    <w:rsid w:val="00A73E74"/>
    <w:rsid w:val="00A73EB6"/>
    <w:rsid w:val="00A7430B"/>
    <w:rsid w:val="00A74C96"/>
    <w:rsid w:val="00A763D6"/>
    <w:rsid w:val="00A76741"/>
    <w:rsid w:val="00A7781B"/>
    <w:rsid w:val="00A80B12"/>
    <w:rsid w:val="00A8163B"/>
    <w:rsid w:val="00A817B7"/>
    <w:rsid w:val="00A821C2"/>
    <w:rsid w:val="00A8283A"/>
    <w:rsid w:val="00A83090"/>
    <w:rsid w:val="00A831B0"/>
    <w:rsid w:val="00A842AE"/>
    <w:rsid w:val="00A84509"/>
    <w:rsid w:val="00A84575"/>
    <w:rsid w:val="00A855D7"/>
    <w:rsid w:val="00A85A04"/>
    <w:rsid w:val="00A85DA5"/>
    <w:rsid w:val="00A87175"/>
    <w:rsid w:val="00A90BC3"/>
    <w:rsid w:val="00A911C9"/>
    <w:rsid w:val="00A92F1F"/>
    <w:rsid w:val="00A94C23"/>
    <w:rsid w:val="00A95823"/>
    <w:rsid w:val="00A95B0A"/>
    <w:rsid w:val="00A96318"/>
    <w:rsid w:val="00A964FE"/>
    <w:rsid w:val="00A97000"/>
    <w:rsid w:val="00A97B93"/>
    <w:rsid w:val="00AA1448"/>
    <w:rsid w:val="00AA1C85"/>
    <w:rsid w:val="00AA2326"/>
    <w:rsid w:val="00AA400A"/>
    <w:rsid w:val="00AA46BD"/>
    <w:rsid w:val="00AA49A7"/>
    <w:rsid w:val="00AA5907"/>
    <w:rsid w:val="00AA721B"/>
    <w:rsid w:val="00AA75FE"/>
    <w:rsid w:val="00AA7787"/>
    <w:rsid w:val="00AA7960"/>
    <w:rsid w:val="00AA7A64"/>
    <w:rsid w:val="00AA7C2F"/>
    <w:rsid w:val="00AB152F"/>
    <w:rsid w:val="00AB159C"/>
    <w:rsid w:val="00AB186B"/>
    <w:rsid w:val="00AB1A52"/>
    <w:rsid w:val="00AB26B5"/>
    <w:rsid w:val="00AB31EF"/>
    <w:rsid w:val="00AB36D8"/>
    <w:rsid w:val="00AB36EB"/>
    <w:rsid w:val="00AB3C0C"/>
    <w:rsid w:val="00AB5000"/>
    <w:rsid w:val="00AB5925"/>
    <w:rsid w:val="00AB5D51"/>
    <w:rsid w:val="00AB6D91"/>
    <w:rsid w:val="00AB7648"/>
    <w:rsid w:val="00AB76B3"/>
    <w:rsid w:val="00AC07D9"/>
    <w:rsid w:val="00AC0A70"/>
    <w:rsid w:val="00AC0B58"/>
    <w:rsid w:val="00AC0CD9"/>
    <w:rsid w:val="00AC10AC"/>
    <w:rsid w:val="00AC1A04"/>
    <w:rsid w:val="00AC2061"/>
    <w:rsid w:val="00AC2129"/>
    <w:rsid w:val="00AC2CF4"/>
    <w:rsid w:val="00AC3C15"/>
    <w:rsid w:val="00AC46CD"/>
    <w:rsid w:val="00AC50C4"/>
    <w:rsid w:val="00AC59E4"/>
    <w:rsid w:val="00AC6253"/>
    <w:rsid w:val="00AC6D9F"/>
    <w:rsid w:val="00AC7AA4"/>
    <w:rsid w:val="00AC7CF3"/>
    <w:rsid w:val="00AC7E52"/>
    <w:rsid w:val="00AC7E98"/>
    <w:rsid w:val="00AD1701"/>
    <w:rsid w:val="00AD1843"/>
    <w:rsid w:val="00AD1DF7"/>
    <w:rsid w:val="00AD40C7"/>
    <w:rsid w:val="00AD65BD"/>
    <w:rsid w:val="00AD6902"/>
    <w:rsid w:val="00AD692E"/>
    <w:rsid w:val="00AD7FBD"/>
    <w:rsid w:val="00AE12BB"/>
    <w:rsid w:val="00AE22DA"/>
    <w:rsid w:val="00AE261D"/>
    <w:rsid w:val="00AE31B7"/>
    <w:rsid w:val="00AE5923"/>
    <w:rsid w:val="00AE5E72"/>
    <w:rsid w:val="00AE610F"/>
    <w:rsid w:val="00AE699B"/>
    <w:rsid w:val="00AE6F10"/>
    <w:rsid w:val="00AE6F9F"/>
    <w:rsid w:val="00AF1E21"/>
    <w:rsid w:val="00AF223B"/>
    <w:rsid w:val="00AF2A31"/>
    <w:rsid w:val="00AF2E6D"/>
    <w:rsid w:val="00AF3C65"/>
    <w:rsid w:val="00AF431B"/>
    <w:rsid w:val="00AF4758"/>
    <w:rsid w:val="00AF4B11"/>
    <w:rsid w:val="00AF4B7A"/>
    <w:rsid w:val="00AF6364"/>
    <w:rsid w:val="00AF7ACB"/>
    <w:rsid w:val="00B025EA"/>
    <w:rsid w:val="00B03606"/>
    <w:rsid w:val="00B04083"/>
    <w:rsid w:val="00B04743"/>
    <w:rsid w:val="00B060F5"/>
    <w:rsid w:val="00B0613C"/>
    <w:rsid w:val="00B07F42"/>
    <w:rsid w:val="00B10783"/>
    <w:rsid w:val="00B10830"/>
    <w:rsid w:val="00B108C8"/>
    <w:rsid w:val="00B10E66"/>
    <w:rsid w:val="00B10ECB"/>
    <w:rsid w:val="00B11CE1"/>
    <w:rsid w:val="00B127A0"/>
    <w:rsid w:val="00B149F6"/>
    <w:rsid w:val="00B15089"/>
    <w:rsid w:val="00B16259"/>
    <w:rsid w:val="00B16B55"/>
    <w:rsid w:val="00B16B8B"/>
    <w:rsid w:val="00B16F02"/>
    <w:rsid w:val="00B16F0B"/>
    <w:rsid w:val="00B214E1"/>
    <w:rsid w:val="00B233E4"/>
    <w:rsid w:val="00B246CA"/>
    <w:rsid w:val="00B2633E"/>
    <w:rsid w:val="00B2730C"/>
    <w:rsid w:val="00B273B3"/>
    <w:rsid w:val="00B27F92"/>
    <w:rsid w:val="00B30FF2"/>
    <w:rsid w:val="00B3259C"/>
    <w:rsid w:val="00B32A68"/>
    <w:rsid w:val="00B3374E"/>
    <w:rsid w:val="00B34838"/>
    <w:rsid w:val="00B35ECB"/>
    <w:rsid w:val="00B3658D"/>
    <w:rsid w:val="00B36E44"/>
    <w:rsid w:val="00B37403"/>
    <w:rsid w:val="00B3799B"/>
    <w:rsid w:val="00B40DC9"/>
    <w:rsid w:val="00B4280A"/>
    <w:rsid w:val="00B431F0"/>
    <w:rsid w:val="00B43EDD"/>
    <w:rsid w:val="00B44000"/>
    <w:rsid w:val="00B4458D"/>
    <w:rsid w:val="00B4683F"/>
    <w:rsid w:val="00B46A2E"/>
    <w:rsid w:val="00B47395"/>
    <w:rsid w:val="00B476C4"/>
    <w:rsid w:val="00B53C7F"/>
    <w:rsid w:val="00B54CE4"/>
    <w:rsid w:val="00B54ED1"/>
    <w:rsid w:val="00B55E3D"/>
    <w:rsid w:val="00B572BB"/>
    <w:rsid w:val="00B573E1"/>
    <w:rsid w:val="00B601F7"/>
    <w:rsid w:val="00B602A5"/>
    <w:rsid w:val="00B607E9"/>
    <w:rsid w:val="00B61224"/>
    <w:rsid w:val="00B62EB8"/>
    <w:rsid w:val="00B65617"/>
    <w:rsid w:val="00B66088"/>
    <w:rsid w:val="00B677CB"/>
    <w:rsid w:val="00B70ED6"/>
    <w:rsid w:val="00B71B0C"/>
    <w:rsid w:val="00B727EC"/>
    <w:rsid w:val="00B72873"/>
    <w:rsid w:val="00B72E22"/>
    <w:rsid w:val="00B73108"/>
    <w:rsid w:val="00B736D8"/>
    <w:rsid w:val="00B74875"/>
    <w:rsid w:val="00B76080"/>
    <w:rsid w:val="00B82A26"/>
    <w:rsid w:val="00B82BBF"/>
    <w:rsid w:val="00B82FA0"/>
    <w:rsid w:val="00B83110"/>
    <w:rsid w:val="00B840F9"/>
    <w:rsid w:val="00B86D2E"/>
    <w:rsid w:val="00B9002B"/>
    <w:rsid w:val="00B90C45"/>
    <w:rsid w:val="00B9108A"/>
    <w:rsid w:val="00B9114C"/>
    <w:rsid w:val="00B915EA"/>
    <w:rsid w:val="00B9191C"/>
    <w:rsid w:val="00B92EB0"/>
    <w:rsid w:val="00B93CA0"/>
    <w:rsid w:val="00B94729"/>
    <w:rsid w:val="00B94D96"/>
    <w:rsid w:val="00B95E22"/>
    <w:rsid w:val="00B96304"/>
    <w:rsid w:val="00B96825"/>
    <w:rsid w:val="00B968CC"/>
    <w:rsid w:val="00B97599"/>
    <w:rsid w:val="00BA2979"/>
    <w:rsid w:val="00BA2FEE"/>
    <w:rsid w:val="00BA45E2"/>
    <w:rsid w:val="00BA4A28"/>
    <w:rsid w:val="00BA54AD"/>
    <w:rsid w:val="00BA6FF5"/>
    <w:rsid w:val="00BA7642"/>
    <w:rsid w:val="00BA7C23"/>
    <w:rsid w:val="00BB02BD"/>
    <w:rsid w:val="00BB75EA"/>
    <w:rsid w:val="00BC0ADA"/>
    <w:rsid w:val="00BC19F0"/>
    <w:rsid w:val="00BC23A4"/>
    <w:rsid w:val="00BC25B1"/>
    <w:rsid w:val="00BC3776"/>
    <w:rsid w:val="00BC3868"/>
    <w:rsid w:val="00BC38F2"/>
    <w:rsid w:val="00BC3D6B"/>
    <w:rsid w:val="00BC4BA6"/>
    <w:rsid w:val="00BC70FD"/>
    <w:rsid w:val="00BC7394"/>
    <w:rsid w:val="00BD0045"/>
    <w:rsid w:val="00BD0308"/>
    <w:rsid w:val="00BD0453"/>
    <w:rsid w:val="00BD23A1"/>
    <w:rsid w:val="00BD2759"/>
    <w:rsid w:val="00BD2BC0"/>
    <w:rsid w:val="00BD3C96"/>
    <w:rsid w:val="00BD485A"/>
    <w:rsid w:val="00BD5D1B"/>
    <w:rsid w:val="00BD68A4"/>
    <w:rsid w:val="00BD6EFF"/>
    <w:rsid w:val="00BD7A60"/>
    <w:rsid w:val="00BD7EE9"/>
    <w:rsid w:val="00BE03E0"/>
    <w:rsid w:val="00BE0EFD"/>
    <w:rsid w:val="00BE145C"/>
    <w:rsid w:val="00BE2837"/>
    <w:rsid w:val="00BF026F"/>
    <w:rsid w:val="00BF043E"/>
    <w:rsid w:val="00BF0C03"/>
    <w:rsid w:val="00BF1490"/>
    <w:rsid w:val="00BF3CE5"/>
    <w:rsid w:val="00BF5A18"/>
    <w:rsid w:val="00BF6D7A"/>
    <w:rsid w:val="00BF7756"/>
    <w:rsid w:val="00BF7F90"/>
    <w:rsid w:val="00C00E3D"/>
    <w:rsid w:val="00C0158E"/>
    <w:rsid w:val="00C0314D"/>
    <w:rsid w:val="00C03C01"/>
    <w:rsid w:val="00C03CF9"/>
    <w:rsid w:val="00C0407D"/>
    <w:rsid w:val="00C0435C"/>
    <w:rsid w:val="00C0504A"/>
    <w:rsid w:val="00C0670A"/>
    <w:rsid w:val="00C078CB"/>
    <w:rsid w:val="00C07B1A"/>
    <w:rsid w:val="00C12119"/>
    <w:rsid w:val="00C12C8E"/>
    <w:rsid w:val="00C13295"/>
    <w:rsid w:val="00C138A1"/>
    <w:rsid w:val="00C146A4"/>
    <w:rsid w:val="00C1493D"/>
    <w:rsid w:val="00C15F9A"/>
    <w:rsid w:val="00C172F1"/>
    <w:rsid w:val="00C173B9"/>
    <w:rsid w:val="00C175B3"/>
    <w:rsid w:val="00C207E2"/>
    <w:rsid w:val="00C20C8B"/>
    <w:rsid w:val="00C211CF"/>
    <w:rsid w:val="00C218FF"/>
    <w:rsid w:val="00C21BEF"/>
    <w:rsid w:val="00C222F5"/>
    <w:rsid w:val="00C22806"/>
    <w:rsid w:val="00C24BA3"/>
    <w:rsid w:val="00C25383"/>
    <w:rsid w:val="00C25B4F"/>
    <w:rsid w:val="00C26021"/>
    <w:rsid w:val="00C265EA"/>
    <w:rsid w:val="00C269C1"/>
    <w:rsid w:val="00C274EB"/>
    <w:rsid w:val="00C27CBD"/>
    <w:rsid w:val="00C30F82"/>
    <w:rsid w:val="00C314E1"/>
    <w:rsid w:val="00C314E3"/>
    <w:rsid w:val="00C319D3"/>
    <w:rsid w:val="00C31A19"/>
    <w:rsid w:val="00C31AF7"/>
    <w:rsid w:val="00C32B30"/>
    <w:rsid w:val="00C330B9"/>
    <w:rsid w:val="00C33AB1"/>
    <w:rsid w:val="00C3542B"/>
    <w:rsid w:val="00C35670"/>
    <w:rsid w:val="00C35782"/>
    <w:rsid w:val="00C36A0B"/>
    <w:rsid w:val="00C36E87"/>
    <w:rsid w:val="00C374CB"/>
    <w:rsid w:val="00C37AA5"/>
    <w:rsid w:val="00C37B3A"/>
    <w:rsid w:val="00C37CAC"/>
    <w:rsid w:val="00C37E33"/>
    <w:rsid w:val="00C40265"/>
    <w:rsid w:val="00C41B4A"/>
    <w:rsid w:val="00C4424F"/>
    <w:rsid w:val="00C466E1"/>
    <w:rsid w:val="00C467AB"/>
    <w:rsid w:val="00C50C6A"/>
    <w:rsid w:val="00C5229D"/>
    <w:rsid w:val="00C553B1"/>
    <w:rsid w:val="00C5667A"/>
    <w:rsid w:val="00C57631"/>
    <w:rsid w:val="00C6008C"/>
    <w:rsid w:val="00C60534"/>
    <w:rsid w:val="00C60B3B"/>
    <w:rsid w:val="00C648E4"/>
    <w:rsid w:val="00C66443"/>
    <w:rsid w:val="00C7021C"/>
    <w:rsid w:val="00C70B35"/>
    <w:rsid w:val="00C70C56"/>
    <w:rsid w:val="00C71C46"/>
    <w:rsid w:val="00C71F81"/>
    <w:rsid w:val="00C72AB8"/>
    <w:rsid w:val="00C72EA0"/>
    <w:rsid w:val="00C735CA"/>
    <w:rsid w:val="00C735F3"/>
    <w:rsid w:val="00C73D59"/>
    <w:rsid w:val="00C73F2D"/>
    <w:rsid w:val="00C7494A"/>
    <w:rsid w:val="00C7646C"/>
    <w:rsid w:val="00C7693D"/>
    <w:rsid w:val="00C7752E"/>
    <w:rsid w:val="00C8006D"/>
    <w:rsid w:val="00C81178"/>
    <w:rsid w:val="00C81F91"/>
    <w:rsid w:val="00C8285B"/>
    <w:rsid w:val="00C83841"/>
    <w:rsid w:val="00C83C66"/>
    <w:rsid w:val="00C85E14"/>
    <w:rsid w:val="00C869CC"/>
    <w:rsid w:val="00C86C99"/>
    <w:rsid w:val="00C87007"/>
    <w:rsid w:val="00C873FA"/>
    <w:rsid w:val="00C876C0"/>
    <w:rsid w:val="00C87ABD"/>
    <w:rsid w:val="00C91997"/>
    <w:rsid w:val="00C91B05"/>
    <w:rsid w:val="00C923D9"/>
    <w:rsid w:val="00C92788"/>
    <w:rsid w:val="00C92E6A"/>
    <w:rsid w:val="00C93379"/>
    <w:rsid w:val="00C938F7"/>
    <w:rsid w:val="00C95B29"/>
    <w:rsid w:val="00C96751"/>
    <w:rsid w:val="00C96F60"/>
    <w:rsid w:val="00C97704"/>
    <w:rsid w:val="00CA011E"/>
    <w:rsid w:val="00CA1012"/>
    <w:rsid w:val="00CA1859"/>
    <w:rsid w:val="00CA1F1F"/>
    <w:rsid w:val="00CA1F71"/>
    <w:rsid w:val="00CA331B"/>
    <w:rsid w:val="00CA36DC"/>
    <w:rsid w:val="00CA5557"/>
    <w:rsid w:val="00CA561B"/>
    <w:rsid w:val="00CA6348"/>
    <w:rsid w:val="00CA717F"/>
    <w:rsid w:val="00CA746D"/>
    <w:rsid w:val="00CB0412"/>
    <w:rsid w:val="00CB07FD"/>
    <w:rsid w:val="00CB0E31"/>
    <w:rsid w:val="00CB1146"/>
    <w:rsid w:val="00CB23A9"/>
    <w:rsid w:val="00CB2514"/>
    <w:rsid w:val="00CB2685"/>
    <w:rsid w:val="00CB3814"/>
    <w:rsid w:val="00CB3DC1"/>
    <w:rsid w:val="00CB45A5"/>
    <w:rsid w:val="00CB45FD"/>
    <w:rsid w:val="00CB4C2C"/>
    <w:rsid w:val="00CB524B"/>
    <w:rsid w:val="00CB5B78"/>
    <w:rsid w:val="00CB6FC4"/>
    <w:rsid w:val="00CC0634"/>
    <w:rsid w:val="00CC0BB6"/>
    <w:rsid w:val="00CC11C9"/>
    <w:rsid w:val="00CC20B9"/>
    <w:rsid w:val="00CC2885"/>
    <w:rsid w:val="00CC2DF9"/>
    <w:rsid w:val="00CC3904"/>
    <w:rsid w:val="00CC3905"/>
    <w:rsid w:val="00CC400A"/>
    <w:rsid w:val="00CC600B"/>
    <w:rsid w:val="00CC6ECA"/>
    <w:rsid w:val="00CC724C"/>
    <w:rsid w:val="00CD071B"/>
    <w:rsid w:val="00CD1640"/>
    <w:rsid w:val="00CD22FB"/>
    <w:rsid w:val="00CD44A4"/>
    <w:rsid w:val="00CD4848"/>
    <w:rsid w:val="00CD6467"/>
    <w:rsid w:val="00CD6831"/>
    <w:rsid w:val="00CD7813"/>
    <w:rsid w:val="00CE1899"/>
    <w:rsid w:val="00CE22CA"/>
    <w:rsid w:val="00CE3764"/>
    <w:rsid w:val="00CE43F9"/>
    <w:rsid w:val="00CE452A"/>
    <w:rsid w:val="00CE4608"/>
    <w:rsid w:val="00CE5265"/>
    <w:rsid w:val="00CE529E"/>
    <w:rsid w:val="00CE5C22"/>
    <w:rsid w:val="00CE66A0"/>
    <w:rsid w:val="00CE6873"/>
    <w:rsid w:val="00CE69CA"/>
    <w:rsid w:val="00CE6C53"/>
    <w:rsid w:val="00CE6D41"/>
    <w:rsid w:val="00CE6DF8"/>
    <w:rsid w:val="00CE7A40"/>
    <w:rsid w:val="00CE7CFA"/>
    <w:rsid w:val="00CF1D22"/>
    <w:rsid w:val="00CF2CF1"/>
    <w:rsid w:val="00CF3333"/>
    <w:rsid w:val="00CF3B64"/>
    <w:rsid w:val="00CF4708"/>
    <w:rsid w:val="00CF6300"/>
    <w:rsid w:val="00D002D0"/>
    <w:rsid w:val="00D00F3F"/>
    <w:rsid w:val="00D01492"/>
    <w:rsid w:val="00D017FC"/>
    <w:rsid w:val="00D0315B"/>
    <w:rsid w:val="00D03DDB"/>
    <w:rsid w:val="00D04C13"/>
    <w:rsid w:val="00D05400"/>
    <w:rsid w:val="00D06386"/>
    <w:rsid w:val="00D066AB"/>
    <w:rsid w:val="00D06D2A"/>
    <w:rsid w:val="00D11188"/>
    <w:rsid w:val="00D11358"/>
    <w:rsid w:val="00D11987"/>
    <w:rsid w:val="00D12597"/>
    <w:rsid w:val="00D12A8F"/>
    <w:rsid w:val="00D14240"/>
    <w:rsid w:val="00D14517"/>
    <w:rsid w:val="00D164CD"/>
    <w:rsid w:val="00D16AE4"/>
    <w:rsid w:val="00D16EFA"/>
    <w:rsid w:val="00D178D0"/>
    <w:rsid w:val="00D209F7"/>
    <w:rsid w:val="00D20DA1"/>
    <w:rsid w:val="00D20E97"/>
    <w:rsid w:val="00D21510"/>
    <w:rsid w:val="00D224F0"/>
    <w:rsid w:val="00D22AA9"/>
    <w:rsid w:val="00D23678"/>
    <w:rsid w:val="00D24AD7"/>
    <w:rsid w:val="00D257ED"/>
    <w:rsid w:val="00D25AA9"/>
    <w:rsid w:val="00D263AE"/>
    <w:rsid w:val="00D27EFA"/>
    <w:rsid w:val="00D30287"/>
    <w:rsid w:val="00D3194E"/>
    <w:rsid w:val="00D327F1"/>
    <w:rsid w:val="00D34623"/>
    <w:rsid w:val="00D34776"/>
    <w:rsid w:val="00D34FFD"/>
    <w:rsid w:val="00D35B21"/>
    <w:rsid w:val="00D367A3"/>
    <w:rsid w:val="00D368CB"/>
    <w:rsid w:val="00D36EDE"/>
    <w:rsid w:val="00D378D4"/>
    <w:rsid w:val="00D401F9"/>
    <w:rsid w:val="00D403C7"/>
    <w:rsid w:val="00D409C0"/>
    <w:rsid w:val="00D40E09"/>
    <w:rsid w:val="00D4199B"/>
    <w:rsid w:val="00D41A09"/>
    <w:rsid w:val="00D4299B"/>
    <w:rsid w:val="00D42E25"/>
    <w:rsid w:val="00D42FA0"/>
    <w:rsid w:val="00D43F5C"/>
    <w:rsid w:val="00D44531"/>
    <w:rsid w:val="00D46D86"/>
    <w:rsid w:val="00D470DA"/>
    <w:rsid w:val="00D47651"/>
    <w:rsid w:val="00D50405"/>
    <w:rsid w:val="00D51861"/>
    <w:rsid w:val="00D52010"/>
    <w:rsid w:val="00D53711"/>
    <w:rsid w:val="00D53A31"/>
    <w:rsid w:val="00D53BEB"/>
    <w:rsid w:val="00D549F9"/>
    <w:rsid w:val="00D552FC"/>
    <w:rsid w:val="00D5567D"/>
    <w:rsid w:val="00D5758F"/>
    <w:rsid w:val="00D576D6"/>
    <w:rsid w:val="00D61069"/>
    <w:rsid w:val="00D610DC"/>
    <w:rsid w:val="00D615AF"/>
    <w:rsid w:val="00D622E5"/>
    <w:rsid w:val="00D62E0D"/>
    <w:rsid w:val="00D62EB0"/>
    <w:rsid w:val="00D632FE"/>
    <w:rsid w:val="00D635D8"/>
    <w:rsid w:val="00D63F11"/>
    <w:rsid w:val="00D653AA"/>
    <w:rsid w:val="00D6541D"/>
    <w:rsid w:val="00D658C7"/>
    <w:rsid w:val="00D65DB9"/>
    <w:rsid w:val="00D67B76"/>
    <w:rsid w:val="00D7012E"/>
    <w:rsid w:val="00D712C9"/>
    <w:rsid w:val="00D72132"/>
    <w:rsid w:val="00D73B9E"/>
    <w:rsid w:val="00D74253"/>
    <w:rsid w:val="00D748ED"/>
    <w:rsid w:val="00D75323"/>
    <w:rsid w:val="00D76654"/>
    <w:rsid w:val="00D76DF0"/>
    <w:rsid w:val="00D77A89"/>
    <w:rsid w:val="00D77AF6"/>
    <w:rsid w:val="00D77C67"/>
    <w:rsid w:val="00D80692"/>
    <w:rsid w:val="00D80D21"/>
    <w:rsid w:val="00D81E01"/>
    <w:rsid w:val="00D82449"/>
    <w:rsid w:val="00D848CE"/>
    <w:rsid w:val="00D8590E"/>
    <w:rsid w:val="00D87A46"/>
    <w:rsid w:val="00D87BFB"/>
    <w:rsid w:val="00D90C0A"/>
    <w:rsid w:val="00D93267"/>
    <w:rsid w:val="00D94707"/>
    <w:rsid w:val="00D94A65"/>
    <w:rsid w:val="00D9697A"/>
    <w:rsid w:val="00D96C46"/>
    <w:rsid w:val="00DA0834"/>
    <w:rsid w:val="00DA17FE"/>
    <w:rsid w:val="00DA1E7A"/>
    <w:rsid w:val="00DA3C13"/>
    <w:rsid w:val="00DA400C"/>
    <w:rsid w:val="00DA4399"/>
    <w:rsid w:val="00DA4AFB"/>
    <w:rsid w:val="00DA4EC6"/>
    <w:rsid w:val="00DA6420"/>
    <w:rsid w:val="00DB165E"/>
    <w:rsid w:val="00DB2E7B"/>
    <w:rsid w:val="00DB32BA"/>
    <w:rsid w:val="00DB6347"/>
    <w:rsid w:val="00DB6A04"/>
    <w:rsid w:val="00DB6E08"/>
    <w:rsid w:val="00DB7616"/>
    <w:rsid w:val="00DB7ADC"/>
    <w:rsid w:val="00DC3933"/>
    <w:rsid w:val="00DC3CD0"/>
    <w:rsid w:val="00DC5A3D"/>
    <w:rsid w:val="00DC62C7"/>
    <w:rsid w:val="00DC79DC"/>
    <w:rsid w:val="00DC7F84"/>
    <w:rsid w:val="00DD1A61"/>
    <w:rsid w:val="00DD297E"/>
    <w:rsid w:val="00DD2FE8"/>
    <w:rsid w:val="00DD417C"/>
    <w:rsid w:val="00DD4341"/>
    <w:rsid w:val="00DD5154"/>
    <w:rsid w:val="00DD53A5"/>
    <w:rsid w:val="00DD5724"/>
    <w:rsid w:val="00DD5BEF"/>
    <w:rsid w:val="00DD7CF5"/>
    <w:rsid w:val="00DE04A9"/>
    <w:rsid w:val="00DE0A6F"/>
    <w:rsid w:val="00DE0C6F"/>
    <w:rsid w:val="00DE112B"/>
    <w:rsid w:val="00DE1D65"/>
    <w:rsid w:val="00DE27FB"/>
    <w:rsid w:val="00DE368B"/>
    <w:rsid w:val="00DE3DC4"/>
    <w:rsid w:val="00DE4B49"/>
    <w:rsid w:val="00DE5421"/>
    <w:rsid w:val="00DE78C5"/>
    <w:rsid w:val="00DF083F"/>
    <w:rsid w:val="00DF148E"/>
    <w:rsid w:val="00DF1E6C"/>
    <w:rsid w:val="00DF2D07"/>
    <w:rsid w:val="00DF2F46"/>
    <w:rsid w:val="00DF3CF6"/>
    <w:rsid w:val="00DF6753"/>
    <w:rsid w:val="00DF67AE"/>
    <w:rsid w:val="00DF695F"/>
    <w:rsid w:val="00DF6AEE"/>
    <w:rsid w:val="00DF72B6"/>
    <w:rsid w:val="00E00433"/>
    <w:rsid w:val="00E00500"/>
    <w:rsid w:val="00E007EC"/>
    <w:rsid w:val="00E0243E"/>
    <w:rsid w:val="00E0330F"/>
    <w:rsid w:val="00E036DA"/>
    <w:rsid w:val="00E03BF5"/>
    <w:rsid w:val="00E03C15"/>
    <w:rsid w:val="00E079FC"/>
    <w:rsid w:val="00E07E77"/>
    <w:rsid w:val="00E10D96"/>
    <w:rsid w:val="00E1198C"/>
    <w:rsid w:val="00E12004"/>
    <w:rsid w:val="00E125C8"/>
    <w:rsid w:val="00E12971"/>
    <w:rsid w:val="00E13251"/>
    <w:rsid w:val="00E13362"/>
    <w:rsid w:val="00E134F7"/>
    <w:rsid w:val="00E150F3"/>
    <w:rsid w:val="00E155BF"/>
    <w:rsid w:val="00E169F4"/>
    <w:rsid w:val="00E20376"/>
    <w:rsid w:val="00E20870"/>
    <w:rsid w:val="00E216E8"/>
    <w:rsid w:val="00E21D74"/>
    <w:rsid w:val="00E22629"/>
    <w:rsid w:val="00E24455"/>
    <w:rsid w:val="00E2463B"/>
    <w:rsid w:val="00E25236"/>
    <w:rsid w:val="00E25727"/>
    <w:rsid w:val="00E2707F"/>
    <w:rsid w:val="00E27291"/>
    <w:rsid w:val="00E27E8C"/>
    <w:rsid w:val="00E30192"/>
    <w:rsid w:val="00E305BE"/>
    <w:rsid w:val="00E306A2"/>
    <w:rsid w:val="00E31838"/>
    <w:rsid w:val="00E32CDA"/>
    <w:rsid w:val="00E331BB"/>
    <w:rsid w:val="00E34200"/>
    <w:rsid w:val="00E34CA2"/>
    <w:rsid w:val="00E376C4"/>
    <w:rsid w:val="00E41211"/>
    <w:rsid w:val="00E41420"/>
    <w:rsid w:val="00E42738"/>
    <w:rsid w:val="00E43F87"/>
    <w:rsid w:val="00E4403F"/>
    <w:rsid w:val="00E442F6"/>
    <w:rsid w:val="00E44D2D"/>
    <w:rsid w:val="00E460C0"/>
    <w:rsid w:val="00E463A7"/>
    <w:rsid w:val="00E4670E"/>
    <w:rsid w:val="00E503ED"/>
    <w:rsid w:val="00E509A8"/>
    <w:rsid w:val="00E5252C"/>
    <w:rsid w:val="00E5305B"/>
    <w:rsid w:val="00E534C1"/>
    <w:rsid w:val="00E53C25"/>
    <w:rsid w:val="00E54561"/>
    <w:rsid w:val="00E55A8E"/>
    <w:rsid w:val="00E561B3"/>
    <w:rsid w:val="00E56D54"/>
    <w:rsid w:val="00E56D9E"/>
    <w:rsid w:val="00E572D3"/>
    <w:rsid w:val="00E5782A"/>
    <w:rsid w:val="00E57DFE"/>
    <w:rsid w:val="00E60094"/>
    <w:rsid w:val="00E60F49"/>
    <w:rsid w:val="00E627BE"/>
    <w:rsid w:val="00E62E0C"/>
    <w:rsid w:val="00E666A8"/>
    <w:rsid w:val="00E67183"/>
    <w:rsid w:val="00E67E92"/>
    <w:rsid w:val="00E71861"/>
    <w:rsid w:val="00E7361A"/>
    <w:rsid w:val="00E74DFE"/>
    <w:rsid w:val="00E750F2"/>
    <w:rsid w:val="00E755AB"/>
    <w:rsid w:val="00E76DA6"/>
    <w:rsid w:val="00E77194"/>
    <w:rsid w:val="00E8029E"/>
    <w:rsid w:val="00E834C8"/>
    <w:rsid w:val="00E834D8"/>
    <w:rsid w:val="00E84835"/>
    <w:rsid w:val="00E857AC"/>
    <w:rsid w:val="00E859C8"/>
    <w:rsid w:val="00E876E4"/>
    <w:rsid w:val="00E87C92"/>
    <w:rsid w:val="00E924FA"/>
    <w:rsid w:val="00E92BCB"/>
    <w:rsid w:val="00E93E49"/>
    <w:rsid w:val="00E946F3"/>
    <w:rsid w:val="00E94A80"/>
    <w:rsid w:val="00E94C72"/>
    <w:rsid w:val="00E94CDF"/>
    <w:rsid w:val="00E95677"/>
    <w:rsid w:val="00E96E21"/>
    <w:rsid w:val="00EA0353"/>
    <w:rsid w:val="00EA03E1"/>
    <w:rsid w:val="00EA0831"/>
    <w:rsid w:val="00EA1C37"/>
    <w:rsid w:val="00EA25FB"/>
    <w:rsid w:val="00EA269C"/>
    <w:rsid w:val="00EA2CFB"/>
    <w:rsid w:val="00EA3853"/>
    <w:rsid w:val="00EA385F"/>
    <w:rsid w:val="00EA47F6"/>
    <w:rsid w:val="00EA559D"/>
    <w:rsid w:val="00EA5AD9"/>
    <w:rsid w:val="00EA6E35"/>
    <w:rsid w:val="00EA70FE"/>
    <w:rsid w:val="00EB0048"/>
    <w:rsid w:val="00EB0D20"/>
    <w:rsid w:val="00EB1478"/>
    <w:rsid w:val="00EB1A5A"/>
    <w:rsid w:val="00EB2816"/>
    <w:rsid w:val="00EB290F"/>
    <w:rsid w:val="00EB2CA9"/>
    <w:rsid w:val="00EB33F7"/>
    <w:rsid w:val="00EB436D"/>
    <w:rsid w:val="00EB47CD"/>
    <w:rsid w:val="00EB501A"/>
    <w:rsid w:val="00EB528B"/>
    <w:rsid w:val="00EB5B38"/>
    <w:rsid w:val="00EB61AD"/>
    <w:rsid w:val="00EB6946"/>
    <w:rsid w:val="00EB6ABA"/>
    <w:rsid w:val="00EB6CB0"/>
    <w:rsid w:val="00EB6E06"/>
    <w:rsid w:val="00EB76DD"/>
    <w:rsid w:val="00EC096A"/>
    <w:rsid w:val="00EC0AEA"/>
    <w:rsid w:val="00EC0AF3"/>
    <w:rsid w:val="00EC18E3"/>
    <w:rsid w:val="00EC1B97"/>
    <w:rsid w:val="00EC3D47"/>
    <w:rsid w:val="00EC3FAE"/>
    <w:rsid w:val="00EC4151"/>
    <w:rsid w:val="00EC4771"/>
    <w:rsid w:val="00EC4A9A"/>
    <w:rsid w:val="00EC4D1E"/>
    <w:rsid w:val="00EC5DD8"/>
    <w:rsid w:val="00EC6B16"/>
    <w:rsid w:val="00EC6DB3"/>
    <w:rsid w:val="00EC742A"/>
    <w:rsid w:val="00ED029B"/>
    <w:rsid w:val="00ED5152"/>
    <w:rsid w:val="00ED58B4"/>
    <w:rsid w:val="00ED58D5"/>
    <w:rsid w:val="00ED5A6E"/>
    <w:rsid w:val="00ED5DA3"/>
    <w:rsid w:val="00ED74B8"/>
    <w:rsid w:val="00ED7CAA"/>
    <w:rsid w:val="00EE0032"/>
    <w:rsid w:val="00EE017F"/>
    <w:rsid w:val="00EE3CE9"/>
    <w:rsid w:val="00EE57A4"/>
    <w:rsid w:val="00EE6A00"/>
    <w:rsid w:val="00EF05CE"/>
    <w:rsid w:val="00EF191D"/>
    <w:rsid w:val="00EF230E"/>
    <w:rsid w:val="00EF25E3"/>
    <w:rsid w:val="00EF33FE"/>
    <w:rsid w:val="00EF4395"/>
    <w:rsid w:val="00EF4411"/>
    <w:rsid w:val="00EF4559"/>
    <w:rsid w:val="00EF4CB5"/>
    <w:rsid w:val="00EF67C8"/>
    <w:rsid w:val="00EF705F"/>
    <w:rsid w:val="00EF751A"/>
    <w:rsid w:val="00EF7B38"/>
    <w:rsid w:val="00F00105"/>
    <w:rsid w:val="00F006E1"/>
    <w:rsid w:val="00F00D22"/>
    <w:rsid w:val="00F00F4D"/>
    <w:rsid w:val="00F02847"/>
    <w:rsid w:val="00F039F6"/>
    <w:rsid w:val="00F03E06"/>
    <w:rsid w:val="00F07F82"/>
    <w:rsid w:val="00F10EB7"/>
    <w:rsid w:val="00F127D3"/>
    <w:rsid w:val="00F12C53"/>
    <w:rsid w:val="00F13866"/>
    <w:rsid w:val="00F13AD9"/>
    <w:rsid w:val="00F14230"/>
    <w:rsid w:val="00F14701"/>
    <w:rsid w:val="00F15049"/>
    <w:rsid w:val="00F21107"/>
    <w:rsid w:val="00F221DC"/>
    <w:rsid w:val="00F22AD8"/>
    <w:rsid w:val="00F23AAC"/>
    <w:rsid w:val="00F23DBE"/>
    <w:rsid w:val="00F25313"/>
    <w:rsid w:val="00F255C6"/>
    <w:rsid w:val="00F258A2"/>
    <w:rsid w:val="00F26457"/>
    <w:rsid w:val="00F26D08"/>
    <w:rsid w:val="00F31F2B"/>
    <w:rsid w:val="00F3224E"/>
    <w:rsid w:val="00F329DB"/>
    <w:rsid w:val="00F32C68"/>
    <w:rsid w:val="00F33248"/>
    <w:rsid w:val="00F33300"/>
    <w:rsid w:val="00F33E8C"/>
    <w:rsid w:val="00F340FA"/>
    <w:rsid w:val="00F36AF9"/>
    <w:rsid w:val="00F37E48"/>
    <w:rsid w:val="00F40718"/>
    <w:rsid w:val="00F431E7"/>
    <w:rsid w:val="00F4383F"/>
    <w:rsid w:val="00F453EB"/>
    <w:rsid w:val="00F468F1"/>
    <w:rsid w:val="00F4769F"/>
    <w:rsid w:val="00F51323"/>
    <w:rsid w:val="00F522D4"/>
    <w:rsid w:val="00F52DF1"/>
    <w:rsid w:val="00F53325"/>
    <w:rsid w:val="00F53362"/>
    <w:rsid w:val="00F540F2"/>
    <w:rsid w:val="00F54739"/>
    <w:rsid w:val="00F54804"/>
    <w:rsid w:val="00F55808"/>
    <w:rsid w:val="00F57237"/>
    <w:rsid w:val="00F6058C"/>
    <w:rsid w:val="00F60F66"/>
    <w:rsid w:val="00F625E7"/>
    <w:rsid w:val="00F628CA"/>
    <w:rsid w:val="00F657A4"/>
    <w:rsid w:val="00F66726"/>
    <w:rsid w:val="00F67A7D"/>
    <w:rsid w:val="00F701E0"/>
    <w:rsid w:val="00F72783"/>
    <w:rsid w:val="00F72D1E"/>
    <w:rsid w:val="00F72E6C"/>
    <w:rsid w:val="00F737A3"/>
    <w:rsid w:val="00F74CE1"/>
    <w:rsid w:val="00F75868"/>
    <w:rsid w:val="00F75E3C"/>
    <w:rsid w:val="00F77964"/>
    <w:rsid w:val="00F81D21"/>
    <w:rsid w:val="00F81F12"/>
    <w:rsid w:val="00F82A53"/>
    <w:rsid w:val="00F82BB0"/>
    <w:rsid w:val="00F82E9B"/>
    <w:rsid w:val="00F84165"/>
    <w:rsid w:val="00F84180"/>
    <w:rsid w:val="00F8479C"/>
    <w:rsid w:val="00F86C95"/>
    <w:rsid w:val="00F86FFD"/>
    <w:rsid w:val="00F87263"/>
    <w:rsid w:val="00F87BF0"/>
    <w:rsid w:val="00F90163"/>
    <w:rsid w:val="00F92B75"/>
    <w:rsid w:val="00F931BD"/>
    <w:rsid w:val="00F93ECF"/>
    <w:rsid w:val="00F946BF"/>
    <w:rsid w:val="00F9615E"/>
    <w:rsid w:val="00F966D6"/>
    <w:rsid w:val="00F96D97"/>
    <w:rsid w:val="00F97D31"/>
    <w:rsid w:val="00FA1379"/>
    <w:rsid w:val="00FA1B21"/>
    <w:rsid w:val="00FA208E"/>
    <w:rsid w:val="00FA217D"/>
    <w:rsid w:val="00FA2C50"/>
    <w:rsid w:val="00FA4384"/>
    <w:rsid w:val="00FA45E8"/>
    <w:rsid w:val="00FA48A4"/>
    <w:rsid w:val="00FA537A"/>
    <w:rsid w:val="00FA58F7"/>
    <w:rsid w:val="00FA5E89"/>
    <w:rsid w:val="00FA6072"/>
    <w:rsid w:val="00FA7681"/>
    <w:rsid w:val="00FB0806"/>
    <w:rsid w:val="00FB0824"/>
    <w:rsid w:val="00FB0BD1"/>
    <w:rsid w:val="00FB16E9"/>
    <w:rsid w:val="00FB2440"/>
    <w:rsid w:val="00FB5AA2"/>
    <w:rsid w:val="00FB67C4"/>
    <w:rsid w:val="00FB68B1"/>
    <w:rsid w:val="00FB6F29"/>
    <w:rsid w:val="00FC00A2"/>
    <w:rsid w:val="00FC08C0"/>
    <w:rsid w:val="00FC18E5"/>
    <w:rsid w:val="00FC20F0"/>
    <w:rsid w:val="00FC2ADE"/>
    <w:rsid w:val="00FC2DB5"/>
    <w:rsid w:val="00FC5C58"/>
    <w:rsid w:val="00FC6A7E"/>
    <w:rsid w:val="00FC707C"/>
    <w:rsid w:val="00FC7B74"/>
    <w:rsid w:val="00FD018E"/>
    <w:rsid w:val="00FD0717"/>
    <w:rsid w:val="00FD08DE"/>
    <w:rsid w:val="00FD2B77"/>
    <w:rsid w:val="00FD3107"/>
    <w:rsid w:val="00FD5FC3"/>
    <w:rsid w:val="00FD6649"/>
    <w:rsid w:val="00FE1254"/>
    <w:rsid w:val="00FE1CB5"/>
    <w:rsid w:val="00FE20D0"/>
    <w:rsid w:val="00FE3C1B"/>
    <w:rsid w:val="00FE45C4"/>
    <w:rsid w:val="00FE4C3D"/>
    <w:rsid w:val="00FE536A"/>
    <w:rsid w:val="00FE5C98"/>
    <w:rsid w:val="00FE7B8C"/>
    <w:rsid w:val="00FF0F8B"/>
    <w:rsid w:val="00FF13B7"/>
    <w:rsid w:val="00FF3E76"/>
    <w:rsid w:val="00FF475E"/>
    <w:rsid w:val="00FF5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00E2C5BA-95B3-4638-8719-EDF4949C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786968179">
          <w:marLeft w:val="0"/>
          <w:marRight w:val="0"/>
          <w:marTop w:val="0"/>
          <w:marBottom w:val="0"/>
          <w:divBdr>
            <w:top w:val="none" w:sz="0" w:space="0" w:color="auto"/>
            <w:left w:val="none" w:sz="0" w:space="0" w:color="auto"/>
            <w:bottom w:val="none" w:sz="0" w:space="0" w:color="auto"/>
            <w:right w:val="none" w:sz="0" w:space="0" w:color="auto"/>
          </w:divBdr>
        </w:div>
        <w:div w:id="1808156895">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lt/naujienos-3/ebvpd-papildytas-punktu-d3-R5H/"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Props1.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3.xml><?xml version="1.0" encoding="utf-8"?>
<ds:datastoreItem xmlns:ds="http://schemas.openxmlformats.org/officeDocument/2006/customXml" ds:itemID="{4165E708-0079-4DF9-B551-CE998491DDA6}">
  <ds:schemaRefs>
    <ds:schemaRef ds:uri="http://schemas.microsoft.com/sharepoint/v3/contenttype/forms"/>
  </ds:schemaRefs>
</ds:datastoreItem>
</file>

<file path=customXml/itemProps4.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8522</Words>
  <Characters>4858</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24</cp:revision>
  <dcterms:created xsi:type="dcterms:W3CDTF">2026-07-21T11:31:00Z</dcterms:created>
  <dcterms:modified xsi:type="dcterms:W3CDTF">2026-08-07T06:22:00Z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