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6464" w14:textId="77777777" w:rsidR="0000718B" w:rsidRPr="0063016C" w:rsidRDefault="0000718B" w:rsidP="0000718B">
      <w:pPr>
        <w:ind w:firstLine="720"/>
        <w:rPr>
          <w:rFonts w:ascii="Calibri" w:eastAsia="Aptos" w:hAnsi="Calibri" w:cs="Calibri"/>
          <w:lang w:val="lt-LT"/>
        </w:rPr>
      </w:pPr>
      <w:r w:rsidRPr="0063016C">
        <w:rPr>
          <w:rFonts w:ascii="Calibri" w:eastAsia="Aptos"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1907F270" w14:textId="3F097049" w:rsidR="00AE2C50" w:rsidRPr="00AE2C50" w:rsidRDefault="0000718B" w:rsidP="00AE2C50">
      <w:pPr>
        <w:spacing w:after="0"/>
        <w:ind w:firstLine="720"/>
        <w:rPr>
          <w:rFonts w:ascii="Calibri" w:eastAsia="Aptos" w:hAnsi="Calibri" w:cs="Calibri"/>
          <w:lang w:val="lt-LT"/>
        </w:rPr>
      </w:pPr>
      <w:r w:rsidRPr="00AE2C50">
        <w:rPr>
          <w:rFonts w:ascii="Calibri" w:eastAsia="Aptos" w:hAnsi="Calibri" w:cs="Calibri"/>
          <w:lang w:val="lt-LT"/>
        </w:rPr>
        <w:t xml:space="preserve">Vadovaujantis Tarnybai Įstatyme nustatyta pažeidimų prevencijos funkcija, </w:t>
      </w:r>
      <w:r w:rsidR="00AE2C50" w:rsidRPr="00AE2C50">
        <w:rPr>
          <w:rFonts w:ascii="Calibri" w:eastAsia="Aptos" w:hAnsi="Calibri" w:cs="Calibri"/>
          <w:lang w:val="lt-LT"/>
        </w:rPr>
        <w:t>šiuo metu atliekama </w:t>
      </w:r>
      <w:r w:rsidR="00AE2C50" w:rsidRPr="00AE2C50">
        <w:rPr>
          <w:rFonts w:ascii="Calibri" w:eastAsia="Aptos" w:hAnsi="Calibri" w:cs="Calibri"/>
          <w:b/>
          <w:bCs/>
          <w:lang w:val="lt-LT"/>
        </w:rPr>
        <w:t>Lietuvos kariuomenės Logistikos valdybos Įgulų aptarnavimo tarnybos</w:t>
      </w:r>
      <w:r w:rsidR="00AE2C50" w:rsidRPr="00AE2C50">
        <w:rPr>
          <w:rFonts w:ascii="Calibri" w:eastAsia="Aptos" w:hAnsi="Calibri" w:cs="Calibri"/>
          <w:lang w:val="lt-LT"/>
        </w:rPr>
        <w:t> (toliau – Perkančioji organizacija) pirkimo</w:t>
      </w:r>
      <w:r w:rsidR="00AE2C50" w:rsidRPr="00AE2C50">
        <w:rPr>
          <w:rFonts w:ascii="Calibri" w:eastAsia="Aptos" w:hAnsi="Calibri" w:cs="Calibri"/>
          <w:b/>
          <w:bCs/>
          <w:lang w:val="lt-LT"/>
        </w:rPr>
        <w:t> Nr. 8465957 „Biotualetų nuomos, valymo, priežiūros, buitinių nuotekų išvežimo ir tvarkymo paslaugos“</w:t>
      </w:r>
      <w:r w:rsidR="00AE2C50" w:rsidRPr="00AE2C50">
        <w:rPr>
          <w:rFonts w:ascii="Calibri" w:eastAsia="Aptos" w:hAnsi="Calibri" w:cs="Calibri"/>
          <w:lang w:val="lt-LT"/>
        </w:rPr>
        <w:t> (toliau – Pirkimas) dokumentų atitikties Įstatymui ir su jo įgyvendinimu susijusiems teisės aktams peržiūra (peržiūra prevenciniais tikslais atliekama tam tikra apimtimi).</w:t>
      </w:r>
    </w:p>
    <w:p w14:paraId="3C993DAE" w14:textId="356FB1E2" w:rsidR="0000718B" w:rsidRPr="00B5747C" w:rsidRDefault="0000718B" w:rsidP="00AE2C50">
      <w:pPr>
        <w:ind w:firstLine="720"/>
        <w:rPr>
          <w:rFonts w:ascii="Calibri" w:eastAsia="Aptos" w:hAnsi="Calibri" w:cs="Calibri"/>
          <w:lang w:val="lt-LT"/>
        </w:rPr>
      </w:pPr>
      <w:r w:rsidRPr="0063016C">
        <w:rPr>
          <w:rFonts w:ascii="Calibri" w:eastAsia="Aptos" w:hAnsi="Calibri" w:cs="Calibri"/>
          <w:lang w:val="lt-LT"/>
        </w:rPr>
        <w:t>Prevencine tvarka peržiūrėjusi Pirkimo dokumentus ir įvertinusi viešai Centrinėje viešųjų pirkimų informacinėje sistemoje (toliau – CVP IS) skelbiamą informaciją, atsižvelgdama į galiojantį teisinį reglamentavimą, Tarnyba teikia rekomendacijas dėl Pirkimo dokumentų nuostatų (toliau – Rekomendacija).</w:t>
      </w:r>
    </w:p>
    <w:p w14:paraId="5DE00F4E" w14:textId="77777777" w:rsidR="0000718B" w:rsidRDefault="0000718B" w:rsidP="0000718B">
      <w:pPr>
        <w:pStyle w:val="ListParagraph"/>
        <w:numPr>
          <w:ilvl w:val="0"/>
          <w:numId w:val="1"/>
        </w:numPr>
        <w:spacing w:after="0"/>
        <w:rPr>
          <w:rFonts w:ascii="Calibri" w:eastAsia="Aptos" w:hAnsi="Calibri" w:cs="Calibri"/>
          <w:b/>
          <w:bCs/>
          <w:lang w:val="lt-LT"/>
        </w:rPr>
      </w:pPr>
      <w:r>
        <w:rPr>
          <w:rFonts w:ascii="Calibri" w:eastAsia="Aptos" w:hAnsi="Calibri" w:cs="Calibri"/>
          <w:b/>
          <w:bCs/>
          <w:lang w:val="lt-LT"/>
        </w:rPr>
        <w:t>Dėl Pirkimo objekto</w:t>
      </w:r>
    </w:p>
    <w:p w14:paraId="77B80E08" w14:textId="44A65496" w:rsidR="0000718B" w:rsidRPr="00AC5142" w:rsidRDefault="0000718B" w:rsidP="00576830">
      <w:pPr>
        <w:pStyle w:val="FootnoteText"/>
        <w:spacing w:line="278" w:lineRule="auto"/>
        <w:ind w:firstLine="360"/>
        <w:rPr>
          <w:rFonts w:ascii="Calibri" w:eastAsia="Aptos" w:hAnsi="Calibri" w:cs="Calibri"/>
          <w:sz w:val="24"/>
          <w:szCs w:val="24"/>
          <w:lang w:val="lt-LT"/>
        </w:rPr>
      </w:pPr>
      <w:r w:rsidRPr="00576830">
        <w:rPr>
          <w:rFonts w:ascii="Calibri" w:eastAsia="Aptos" w:hAnsi="Calibri" w:cs="Calibri"/>
          <w:b/>
          <w:bCs/>
          <w:sz w:val="24"/>
          <w:szCs w:val="24"/>
          <w:lang w:val="lt-LT"/>
        </w:rPr>
        <w:t>1.1.</w:t>
      </w:r>
      <w:r>
        <w:rPr>
          <w:rFonts w:ascii="Calibri" w:eastAsia="Aptos" w:hAnsi="Calibri" w:cs="Calibri"/>
          <w:sz w:val="24"/>
          <w:szCs w:val="24"/>
          <w:lang w:val="lt-LT"/>
        </w:rPr>
        <w:t xml:space="preserve"> </w:t>
      </w:r>
      <w:r w:rsidRPr="002D391A">
        <w:rPr>
          <w:rFonts w:ascii="Calibri" w:eastAsia="Aptos" w:hAnsi="Calibri" w:cs="Calibri"/>
          <w:sz w:val="24"/>
          <w:szCs w:val="24"/>
          <w:lang w:val="lt-LT"/>
        </w:rPr>
        <w:t xml:space="preserve">Pirkimo 1-os ir 2-os dalių objektas techninėse specifikacijoje nurodomas kaip „&lt;...&gt; biotualetų nuomos, valymo ir priežiūros paslaugos (toliau – Paslaugos)“, t. y. biotualetų nuoma kartu su valymo ir priežiūros paslaugomis yra apibrėžta </w:t>
      </w:r>
      <w:r w:rsidRPr="00EC2560">
        <w:rPr>
          <w:rFonts w:ascii="Calibri" w:eastAsia="Aptos" w:hAnsi="Calibri" w:cs="Calibri"/>
          <w:b/>
          <w:bCs/>
          <w:sz w:val="24"/>
          <w:szCs w:val="24"/>
          <w:lang w:val="lt-LT"/>
        </w:rPr>
        <w:t>bendru terminu – Paslaugos</w:t>
      </w:r>
      <w:r w:rsidRPr="002D391A">
        <w:rPr>
          <w:rFonts w:ascii="Calibri" w:eastAsia="Aptos" w:hAnsi="Calibri" w:cs="Calibri"/>
          <w:sz w:val="24"/>
          <w:szCs w:val="24"/>
          <w:lang w:val="lt-LT"/>
        </w:rPr>
        <w:t>, kuris Pirkimo dokumentuose yra naudojamas nurodant Paslaugų apimtis, terminus, kitas Paslaugų teikimo sąlygas. Sistemiškai įvertinus šias sąlygas bei Paslaugų pobūdį, matyti, jog tam tikrais atvejais konkretus reikalavimas yra taikytinas ne visam objektui, o tik priežiūros ir valymo paslaugoms</w:t>
      </w:r>
      <w:r>
        <w:rPr>
          <w:rFonts w:ascii="Calibri" w:eastAsia="Aptos" w:hAnsi="Calibri" w:cs="Calibri"/>
          <w:sz w:val="24"/>
          <w:szCs w:val="24"/>
          <w:lang w:val="lt-LT"/>
        </w:rPr>
        <w:t xml:space="preserve">, nors reikalavimo formuluotėje naudojama bendra sąvoka Paslaugos. </w:t>
      </w:r>
      <w:r w:rsidRPr="002D391A">
        <w:rPr>
          <w:rFonts w:ascii="Calibri" w:eastAsia="Aptos" w:hAnsi="Calibri" w:cs="Calibri"/>
          <w:sz w:val="24"/>
          <w:szCs w:val="24"/>
          <w:lang w:val="lt-LT"/>
        </w:rPr>
        <w:t xml:space="preserve">Pavyzdžiui, Pirkimo sąlygose yra nurodyta, jog </w:t>
      </w:r>
      <w:r w:rsidRPr="002D391A">
        <w:rPr>
          <w:rFonts w:ascii="Calibri" w:hAnsi="Calibri" w:cs="Calibri"/>
          <w:bCs/>
          <w:sz w:val="24"/>
          <w:szCs w:val="24"/>
          <w:lang w:val="lt-LT"/>
        </w:rPr>
        <w:t xml:space="preserve">Paslaugos bus užsakomos ir perkamos pagal poreikį, taip pat </w:t>
      </w:r>
      <w:r w:rsidRPr="002D391A">
        <w:rPr>
          <w:rFonts w:ascii="Calibri" w:eastAsia="Aptos" w:hAnsi="Calibri" w:cs="Calibri"/>
          <w:sz w:val="24"/>
          <w:szCs w:val="24"/>
          <w:lang w:val="lt-LT"/>
        </w:rPr>
        <w:t>Pirkimo 1-os ir 2-os dalių techninėse specifikacijoje yra pateikta Paslaugų apimties lentelė, nurodant, kad joje nurodytos Paslaugų apimtys yra preliminarios, nors Pirkimo 1-os ir 2-os dalių techninėse specifikacijose yra nurodytas ir konkretus nuomotinas biotualetų</w:t>
      </w:r>
      <w:r w:rsidR="000603FF">
        <w:rPr>
          <w:rFonts w:ascii="Calibri" w:eastAsia="Aptos" w:hAnsi="Calibri" w:cs="Calibri"/>
          <w:sz w:val="24"/>
          <w:szCs w:val="24"/>
          <w:lang w:val="lt-LT"/>
        </w:rPr>
        <w:t xml:space="preserve"> skaičius</w:t>
      </w:r>
      <w:r w:rsidRPr="002D391A">
        <w:rPr>
          <w:rFonts w:ascii="Calibri" w:eastAsia="Aptos" w:hAnsi="Calibri" w:cs="Calibri"/>
          <w:sz w:val="24"/>
          <w:szCs w:val="24"/>
          <w:lang w:val="lt-LT"/>
        </w:rPr>
        <w:t xml:space="preserve">. </w:t>
      </w:r>
      <w:r w:rsidRPr="00DC6D80">
        <w:rPr>
          <w:rFonts w:ascii="Calibri" w:hAnsi="Calibri" w:cs="Calibri"/>
          <w:sz w:val="24"/>
          <w:szCs w:val="24"/>
          <w:lang w:val="lt-LT"/>
        </w:rPr>
        <w:t xml:space="preserve">Perkančioji organizacija, atsakydama į Tarnybos paklausimą, paaiškino, jog Pirkimo 1-oje ir 2-oje dalyse </w:t>
      </w:r>
      <w:r w:rsidRPr="00DC6D80">
        <w:rPr>
          <w:rFonts w:ascii="Calibri" w:eastAsia="Aptos" w:hAnsi="Calibri" w:cs="Calibri"/>
          <w:sz w:val="24"/>
          <w:szCs w:val="24"/>
          <w:lang w:val="lt-LT"/>
        </w:rPr>
        <w:t>bus įsigyjamas konkretus techninėse specifikacijose nurodytas kiekis nuomojamų biotualetų</w:t>
      </w:r>
      <w:r w:rsidR="007D3776">
        <w:rPr>
          <w:rFonts w:ascii="Calibri" w:eastAsia="Aptos" w:hAnsi="Calibri" w:cs="Calibri"/>
          <w:sz w:val="24"/>
          <w:szCs w:val="24"/>
          <w:lang w:val="lt-LT"/>
        </w:rPr>
        <w:t xml:space="preserve">. </w:t>
      </w:r>
      <w:r w:rsidR="00AD41BF">
        <w:rPr>
          <w:rFonts w:ascii="Calibri" w:eastAsia="Aptos" w:hAnsi="Calibri" w:cs="Calibri"/>
          <w:sz w:val="24"/>
          <w:szCs w:val="24"/>
          <w:lang w:val="lt-LT"/>
        </w:rPr>
        <w:t>Vis dėlto,</w:t>
      </w:r>
      <w:r w:rsidRPr="00DC6D80">
        <w:rPr>
          <w:rFonts w:ascii="Calibri" w:eastAsia="Aptos" w:hAnsi="Calibri" w:cs="Calibri"/>
          <w:sz w:val="24"/>
          <w:szCs w:val="24"/>
          <w:lang w:val="lt-LT"/>
        </w:rPr>
        <w:t xml:space="preserve"> </w:t>
      </w:r>
      <w:r>
        <w:rPr>
          <w:rFonts w:ascii="Calibri" w:eastAsia="Aptos" w:hAnsi="Calibri" w:cs="Calibri"/>
          <w:sz w:val="24"/>
          <w:szCs w:val="24"/>
          <w:lang w:val="lt-LT"/>
        </w:rPr>
        <w:t xml:space="preserve">dėl naudojamos bendros sąvokos „Paslaugos“ </w:t>
      </w:r>
      <w:r w:rsidRPr="00DC6D80">
        <w:rPr>
          <w:rFonts w:ascii="Calibri" w:eastAsia="Aptos" w:hAnsi="Calibri" w:cs="Calibri"/>
          <w:sz w:val="24"/>
          <w:szCs w:val="24"/>
          <w:lang w:val="lt-LT"/>
        </w:rPr>
        <w:t xml:space="preserve">nėra vienareikšmiškai suprantama, </w:t>
      </w:r>
      <w:r>
        <w:rPr>
          <w:rFonts w:ascii="Calibri" w:eastAsia="Aptos" w:hAnsi="Calibri" w:cs="Calibri"/>
          <w:sz w:val="24"/>
          <w:szCs w:val="24"/>
          <w:lang w:val="lt-LT"/>
        </w:rPr>
        <w:t>ar</w:t>
      </w:r>
      <w:r w:rsidRPr="00DC6D80">
        <w:rPr>
          <w:rFonts w:ascii="Calibri" w:eastAsia="Aptos" w:hAnsi="Calibri" w:cs="Calibri"/>
          <w:sz w:val="24"/>
          <w:szCs w:val="24"/>
          <w:lang w:val="lt-LT"/>
        </w:rPr>
        <w:t xml:space="preserve"> Perkančioji organizacija numato sutarties laikotarpiui nuomoti konkretų fiksuotą biotualetų skaičių</w:t>
      </w:r>
      <w:r>
        <w:rPr>
          <w:rFonts w:ascii="Calibri" w:eastAsia="Aptos" w:hAnsi="Calibri" w:cs="Calibri"/>
          <w:sz w:val="24"/>
          <w:szCs w:val="24"/>
          <w:lang w:val="lt-LT"/>
        </w:rPr>
        <w:t xml:space="preserve"> </w:t>
      </w:r>
      <w:r w:rsidRPr="00DC6D80">
        <w:rPr>
          <w:rFonts w:ascii="Calibri" w:eastAsia="Aptos" w:hAnsi="Calibri" w:cs="Calibri"/>
          <w:sz w:val="24"/>
          <w:szCs w:val="24"/>
          <w:lang w:val="lt-LT"/>
        </w:rPr>
        <w:t>ar biotualetai nuomai bus užsakomi atskirais užsakymais ir jų skaičius priklausys nuo Perkančiosios organizacijos poreikio</w:t>
      </w:r>
      <w:r>
        <w:rPr>
          <w:rFonts w:ascii="Calibri" w:eastAsia="Aptos" w:hAnsi="Calibri" w:cs="Calibri"/>
          <w:sz w:val="24"/>
          <w:szCs w:val="24"/>
          <w:lang w:val="lt-LT"/>
        </w:rPr>
        <w:t xml:space="preserve"> tam tikru metu.</w:t>
      </w:r>
    </w:p>
    <w:p w14:paraId="6AFF3BEB" w14:textId="77777777" w:rsidR="0000718B" w:rsidRDefault="0000718B" w:rsidP="0000718B">
      <w:pPr>
        <w:pStyle w:val="FootnoteText"/>
        <w:spacing w:line="278" w:lineRule="auto"/>
        <w:ind w:firstLine="425"/>
        <w:rPr>
          <w:rFonts w:ascii="Calibri" w:eastAsia="Aptos" w:hAnsi="Calibri" w:cs="Calibri"/>
          <w:sz w:val="24"/>
          <w:szCs w:val="24"/>
          <w:lang w:val="lt-LT"/>
        </w:rPr>
      </w:pPr>
      <w:r w:rsidRPr="002D391A">
        <w:rPr>
          <w:rFonts w:ascii="Calibri" w:eastAsia="Aptos" w:hAnsi="Calibri" w:cs="Calibri"/>
          <w:sz w:val="24"/>
          <w:szCs w:val="24"/>
          <w:lang w:val="lt-LT"/>
        </w:rPr>
        <w:t xml:space="preserve">Taip </w:t>
      </w:r>
      <w:r w:rsidRPr="00B5747C">
        <w:rPr>
          <w:rFonts w:ascii="Calibri" w:eastAsia="Aptos" w:hAnsi="Calibri" w:cs="Calibri"/>
          <w:sz w:val="24"/>
          <w:szCs w:val="24"/>
          <w:lang w:val="lt-LT"/>
        </w:rPr>
        <w:t xml:space="preserve">pat kyla abejonių, ar Pirkimo sutarties projekto specialiųjų sąlygų dalyje (toliau – Sutarties projektas) nustatytos sąlygos, susijusios su Paslaugų pristatymo tvarka ir terminais (pagal kurias, </w:t>
      </w:r>
      <w:r w:rsidRPr="00B5747C">
        <w:rPr>
          <w:rFonts w:ascii="Calibri" w:hAnsi="Calibri" w:cs="Calibri"/>
          <w:sz w:val="24"/>
          <w:szCs w:val="24"/>
          <w:lang w:val="lt-LT"/>
        </w:rPr>
        <w:t>Paslaugos turi būti suteiktos ne vėliau kaip per 3 darbo dienas nuo užsakymo pateikimo elektroniniu paštu arba pagal sudarytą ir su Pirkėju suderintą išankstinį aptarnavimo grafiką)</w:t>
      </w:r>
      <w:r>
        <w:rPr>
          <w:rFonts w:ascii="Calibri" w:hAnsi="Calibri" w:cs="Calibri"/>
          <w:sz w:val="24"/>
          <w:szCs w:val="24"/>
          <w:lang w:val="lt-LT"/>
        </w:rPr>
        <w:t>,</w:t>
      </w:r>
      <w:r w:rsidRPr="00B5747C">
        <w:rPr>
          <w:rFonts w:ascii="Calibri" w:hAnsi="Calibri" w:cs="Calibri"/>
          <w:sz w:val="24"/>
          <w:szCs w:val="24"/>
          <w:lang w:val="lt-LT"/>
        </w:rPr>
        <w:t xml:space="preserve"> </w:t>
      </w:r>
      <w:r w:rsidRPr="00B5747C">
        <w:rPr>
          <w:rFonts w:ascii="Calibri" w:eastAsia="Aptos" w:hAnsi="Calibri" w:cs="Calibri"/>
          <w:sz w:val="24"/>
          <w:szCs w:val="24"/>
          <w:lang w:val="lt-LT"/>
        </w:rPr>
        <w:t xml:space="preserve">yra aktualios bei praktiškai pritaikomos ir biotualetų nuomai. </w:t>
      </w:r>
    </w:p>
    <w:p w14:paraId="5CAA9FAE" w14:textId="77777777" w:rsidR="0000718B" w:rsidRPr="00B5747C" w:rsidRDefault="0000718B" w:rsidP="0000718B">
      <w:pPr>
        <w:pStyle w:val="FootnoteText"/>
        <w:spacing w:line="278" w:lineRule="auto"/>
        <w:ind w:firstLine="425"/>
        <w:rPr>
          <w:rFonts w:ascii="Calibri" w:hAnsi="Calibri" w:cs="Calibri"/>
          <w:sz w:val="24"/>
          <w:szCs w:val="24"/>
          <w:lang w:val="lt-LT"/>
        </w:rPr>
      </w:pPr>
      <w:r w:rsidRPr="00B5747C">
        <w:rPr>
          <w:rFonts w:ascii="Calibri" w:eastAsia="Aptos" w:hAnsi="Calibri" w:cs="Calibri"/>
          <w:b/>
          <w:bCs/>
          <w:sz w:val="24"/>
          <w:szCs w:val="24"/>
          <w:lang w:val="lt-LT"/>
        </w:rPr>
        <w:t xml:space="preserve">Pažymėtina, jog tuo atveju, jeigu konkrečios sąlygos yra taikomos tik daliai Pirkimo objekto, t. y. tik biotualetų nuomai arba tik biotualetų valymo ir priežiūros paslaugoms, tai </w:t>
      </w:r>
      <w:r>
        <w:rPr>
          <w:rFonts w:ascii="Calibri" w:eastAsia="Aptos" w:hAnsi="Calibri" w:cs="Calibri"/>
          <w:b/>
          <w:bCs/>
          <w:sz w:val="24"/>
          <w:szCs w:val="24"/>
          <w:lang w:val="lt-LT"/>
        </w:rPr>
        <w:t xml:space="preserve">kiekvienu atveju </w:t>
      </w:r>
      <w:r w:rsidRPr="00B5747C">
        <w:rPr>
          <w:rFonts w:ascii="Calibri" w:eastAsia="Aptos" w:hAnsi="Calibri" w:cs="Calibri"/>
          <w:b/>
          <w:bCs/>
          <w:sz w:val="24"/>
          <w:szCs w:val="24"/>
          <w:lang w:val="lt-LT"/>
        </w:rPr>
        <w:t>turi būti aiškiai nurodyta.</w:t>
      </w:r>
    </w:p>
    <w:p w14:paraId="18BCB30D" w14:textId="72CFEE5A" w:rsidR="0000718B" w:rsidRDefault="0000718B" w:rsidP="0000718B">
      <w:pPr>
        <w:pStyle w:val="ListParagraph"/>
        <w:spacing w:after="0"/>
        <w:ind w:left="0" w:firstLine="425"/>
        <w:rPr>
          <w:rFonts w:ascii="Calibri" w:eastAsia="Aptos" w:hAnsi="Calibri" w:cs="Calibri"/>
          <w:lang w:val="lt-LT"/>
        </w:rPr>
      </w:pPr>
      <w:r>
        <w:rPr>
          <w:rFonts w:ascii="Calibri" w:eastAsia="Aptos" w:hAnsi="Calibri" w:cs="Calibri"/>
          <w:lang w:val="lt-LT"/>
        </w:rPr>
        <w:t xml:space="preserve">Atsižvelgiant į išdėstytą, rekomenduotina pakartotinai įvertinti, kurios Pirkimo dokumentų sąlygos (įskaitant, bet neapsiribojant, </w:t>
      </w:r>
      <w:r w:rsidR="002D1EFC">
        <w:rPr>
          <w:rFonts w:ascii="Calibri" w:eastAsia="Aptos" w:hAnsi="Calibri" w:cs="Calibri"/>
          <w:lang w:val="lt-LT"/>
        </w:rPr>
        <w:t xml:space="preserve">sąlygos, numatančios </w:t>
      </w:r>
      <w:r w:rsidR="004C118B">
        <w:rPr>
          <w:rFonts w:ascii="Calibri" w:eastAsia="Aptos" w:hAnsi="Calibri" w:cs="Calibri"/>
          <w:lang w:val="lt-LT"/>
        </w:rPr>
        <w:t>Paslaugų apimtis,</w:t>
      </w:r>
      <w:r>
        <w:rPr>
          <w:rFonts w:ascii="Calibri" w:eastAsia="Aptos" w:hAnsi="Calibri" w:cs="Calibri"/>
          <w:lang w:val="lt-LT"/>
        </w:rPr>
        <w:t xml:space="preserve"> Sutarties projekto 4.3 papunktyje nustatyt</w:t>
      </w:r>
      <w:r w:rsidR="004C118B">
        <w:rPr>
          <w:rFonts w:ascii="Calibri" w:eastAsia="Aptos" w:hAnsi="Calibri" w:cs="Calibri"/>
          <w:lang w:val="lt-LT"/>
        </w:rPr>
        <w:t>o</w:t>
      </w:r>
      <w:r>
        <w:rPr>
          <w:rFonts w:ascii="Calibri" w:eastAsia="Aptos" w:hAnsi="Calibri" w:cs="Calibri"/>
          <w:lang w:val="lt-LT"/>
        </w:rPr>
        <w:t>s sąlyg</w:t>
      </w:r>
      <w:r w:rsidR="004C118B">
        <w:rPr>
          <w:rFonts w:ascii="Calibri" w:eastAsia="Aptos" w:hAnsi="Calibri" w:cs="Calibri"/>
          <w:lang w:val="lt-LT"/>
        </w:rPr>
        <w:t>o</w:t>
      </w:r>
      <w:r>
        <w:rPr>
          <w:rFonts w:ascii="Calibri" w:eastAsia="Aptos" w:hAnsi="Calibri" w:cs="Calibri"/>
          <w:lang w:val="lt-LT"/>
        </w:rPr>
        <w:t xml:space="preserve">s dėl užsakymų teikimo tvarkos </w:t>
      </w:r>
      <w:r w:rsidR="00A02F6E">
        <w:rPr>
          <w:rFonts w:ascii="Calibri" w:eastAsia="Aptos" w:hAnsi="Calibri" w:cs="Calibri"/>
          <w:lang w:val="lt-LT"/>
        </w:rPr>
        <w:t xml:space="preserve">ir </w:t>
      </w:r>
      <w:r w:rsidR="004C118B">
        <w:rPr>
          <w:rFonts w:ascii="Calibri" w:eastAsia="Aptos" w:hAnsi="Calibri" w:cs="Calibri"/>
          <w:lang w:val="lt-LT"/>
        </w:rPr>
        <w:t>kt.</w:t>
      </w:r>
      <w:r>
        <w:rPr>
          <w:rFonts w:ascii="Calibri" w:eastAsia="Aptos" w:hAnsi="Calibri" w:cs="Calibri"/>
          <w:lang w:val="lt-LT"/>
        </w:rPr>
        <w:t xml:space="preserve">) praktiškai yra taikomos tik </w:t>
      </w:r>
      <w:r>
        <w:rPr>
          <w:rFonts w:ascii="Calibri" w:eastAsia="Aptos" w:hAnsi="Calibri" w:cs="Calibri"/>
          <w:lang w:val="lt-LT"/>
        </w:rPr>
        <w:lastRenderedPageBreak/>
        <w:t>biotualetų nuomos atveju ir patikslinti Pirkimo dokumentus, juose aiškiai bei konkrečiai nurodant, kurie reikalavimai yra taikomi tik daliai Pirkimo objekto.</w:t>
      </w:r>
    </w:p>
    <w:p w14:paraId="1A2DAF39" w14:textId="032A325A" w:rsidR="0000718B" w:rsidRPr="00BB0E4B" w:rsidRDefault="0000718B" w:rsidP="0000718B">
      <w:pPr>
        <w:pStyle w:val="ListParagraph"/>
        <w:spacing w:after="0"/>
        <w:ind w:left="0" w:firstLine="426"/>
        <w:rPr>
          <w:rFonts w:ascii="Calibri" w:eastAsia="Aptos" w:hAnsi="Calibri" w:cs="Calibri"/>
          <w:lang w:val="lt-LT"/>
        </w:rPr>
      </w:pPr>
      <w:r w:rsidRPr="00576830">
        <w:rPr>
          <w:rFonts w:ascii="Calibri" w:eastAsia="Aptos" w:hAnsi="Calibri" w:cs="Calibri"/>
          <w:b/>
          <w:bCs/>
          <w:lang w:val="lt-LT"/>
        </w:rPr>
        <w:t>1.2.</w:t>
      </w:r>
      <w:r>
        <w:rPr>
          <w:rFonts w:ascii="Calibri" w:eastAsia="Aptos" w:hAnsi="Calibri" w:cs="Calibri"/>
          <w:lang w:val="lt-LT"/>
        </w:rPr>
        <w:t xml:space="preserve"> </w:t>
      </w:r>
      <w:r w:rsidRPr="00BB0E4B">
        <w:rPr>
          <w:rFonts w:ascii="Calibri" w:eastAsia="Aptos" w:hAnsi="Calibri" w:cs="Calibri"/>
          <w:lang w:val="lt-LT"/>
        </w:rPr>
        <w:t>Rekomenduojama patikslinti 2-os Pirkimo dalies techninėje specifikacijos nurodyt</w:t>
      </w:r>
      <w:r>
        <w:rPr>
          <w:rFonts w:ascii="Calibri" w:eastAsia="Aptos" w:hAnsi="Calibri" w:cs="Calibri"/>
          <w:lang w:val="lt-LT"/>
        </w:rPr>
        <w:t xml:space="preserve">ą bendrą biotualetų kiekį, kuriems bus reikalingos valymo ir priežiūros paslaugos, kadangi šios techninės specifikacijos </w:t>
      </w:r>
      <w:r w:rsidRPr="00BB0E4B">
        <w:rPr>
          <w:rFonts w:ascii="Calibri" w:eastAsia="Aptos" w:hAnsi="Calibri" w:cs="Calibri"/>
          <w:lang w:val="lt-LT"/>
        </w:rPr>
        <w:t>2.3 papunkčio lentelės 1 punkte nurodyta, kad priežiūra bei valymas turės būti atliekam</w:t>
      </w:r>
      <w:r w:rsidR="00FE2AC2">
        <w:rPr>
          <w:rFonts w:ascii="Calibri" w:eastAsia="Aptos" w:hAnsi="Calibri" w:cs="Calibri"/>
          <w:lang w:val="lt-LT"/>
        </w:rPr>
        <w:t>i</w:t>
      </w:r>
      <w:r w:rsidRPr="00BB0E4B">
        <w:rPr>
          <w:rFonts w:ascii="Calibri" w:eastAsia="Aptos" w:hAnsi="Calibri" w:cs="Calibri"/>
          <w:lang w:val="lt-LT"/>
        </w:rPr>
        <w:t xml:space="preserve"> 10 (dešimčiai) biotualetų, nors pagal </w:t>
      </w:r>
      <w:r>
        <w:rPr>
          <w:rFonts w:ascii="Calibri" w:eastAsia="Aptos" w:hAnsi="Calibri" w:cs="Calibri"/>
          <w:lang w:val="lt-LT"/>
        </w:rPr>
        <w:t xml:space="preserve">techninės specifikacijos </w:t>
      </w:r>
      <w:r w:rsidRPr="00BB0E4B">
        <w:rPr>
          <w:rFonts w:ascii="Calibri" w:eastAsia="Aptos" w:hAnsi="Calibri" w:cs="Calibri"/>
          <w:lang w:val="lt-LT"/>
        </w:rPr>
        <w:t>1.2.1</w:t>
      </w:r>
      <w:r>
        <w:rPr>
          <w:rFonts w:ascii="Calibri" w:eastAsia="Aptos" w:hAnsi="Calibri" w:cs="Calibri"/>
          <w:lang w:val="lt-LT"/>
        </w:rPr>
        <w:t xml:space="preserve"> </w:t>
      </w:r>
      <w:r w:rsidR="006827B6">
        <w:rPr>
          <w:rFonts w:ascii="Calibri" w:eastAsia="Aptos" w:hAnsi="Calibri" w:cs="Calibri"/>
          <w:lang w:val="lt-LT"/>
        </w:rPr>
        <w:t xml:space="preserve">ir </w:t>
      </w:r>
      <w:r w:rsidRPr="00BB0E4B">
        <w:rPr>
          <w:rFonts w:ascii="Calibri" w:eastAsia="Aptos" w:hAnsi="Calibri" w:cs="Calibri"/>
          <w:lang w:val="lt-LT"/>
        </w:rPr>
        <w:t xml:space="preserve">1.2.2 </w:t>
      </w:r>
      <w:r>
        <w:rPr>
          <w:rFonts w:ascii="Calibri" w:eastAsia="Aptos" w:hAnsi="Calibri" w:cs="Calibri"/>
          <w:lang w:val="lt-LT"/>
        </w:rPr>
        <w:t xml:space="preserve">papunkčiuose nurodytus kiekius, bendras biotualetų </w:t>
      </w:r>
      <w:r w:rsidR="006827B6">
        <w:rPr>
          <w:rFonts w:ascii="Calibri" w:eastAsia="Aptos" w:hAnsi="Calibri" w:cs="Calibri"/>
          <w:lang w:val="lt-LT"/>
        </w:rPr>
        <w:t xml:space="preserve">skaičius </w:t>
      </w:r>
      <w:r>
        <w:rPr>
          <w:rFonts w:ascii="Calibri" w:eastAsia="Aptos" w:hAnsi="Calibri" w:cs="Calibri"/>
          <w:lang w:val="lt-LT"/>
        </w:rPr>
        <w:t xml:space="preserve">turėtų </w:t>
      </w:r>
      <w:r w:rsidRPr="00BB0E4B">
        <w:rPr>
          <w:rFonts w:ascii="Calibri" w:eastAsia="Aptos" w:hAnsi="Calibri" w:cs="Calibri"/>
          <w:lang w:val="lt-LT"/>
        </w:rPr>
        <w:t>būt</w:t>
      </w:r>
      <w:r>
        <w:rPr>
          <w:rFonts w:ascii="Calibri" w:eastAsia="Aptos" w:hAnsi="Calibri" w:cs="Calibri"/>
          <w:lang w:val="lt-LT"/>
        </w:rPr>
        <w:t>i</w:t>
      </w:r>
      <w:r w:rsidRPr="00BB0E4B">
        <w:rPr>
          <w:rFonts w:ascii="Calibri" w:eastAsia="Aptos" w:hAnsi="Calibri" w:cs="Calibri"/>
          <w:lang w:val="lt-LT"/>
        </w:rPr>
        <w:t xml:space="preserve"> 14 (</w:t>
      </w:r>
      <w:r>
        <w:rPr>
          <w:rFonts w:ascii="Calibri" w:eastAsia="Aptos" w:hAnsi="Calibri" w:cs="Calibri"/>
          <w:lang w:val="lt-LT"/>
        </w:rPr>
        <w:t>t. y.</w:t>
      </w:r>
      <w:r w:rsidR="008A574C">
        <w:rPr>
          <w:rFonts w:ascii="Calibri" w:eastAsia="Aptos" w:hAnsi="Calibri" w:cs="Calibri"/>
          <w:lang w:val="lt-LT"/>
        </w:rPr>
        <w:t xml:space="preserve"> – </w:t>
      </w:r>
      <w:r w:rsidRPr="00BB0E4B">
        <w:rPr>
          <w:rFonts w:ascii="Calibri" w:eastAsia="Aptos" w:hAnsi="Calibri" w:cs="Calibri"/>
          <w:lang w:val="lt-LT"/>
        </w:rPr>
        <w:t xml:space="preserve">4 </w:t>
      </w:r>
      <w:r>
        <w:rPr>
          <w:rFonts w:ascii="Calibri" w:eastAsia="Aptos" w:hAnsi="Calibri" w:cs="Calibri"/>
          <w:lang w:val="lt-LT"/>
        </w:rPr>
        <w:t>Perkančiosios organizacijos turimi biotualetai ir 10 nuomotinų biotualetų</w:t>
      </w:r>
      <w:r w:rsidRPr="00BB0E4B">
        <w:rPr>
          <w:rFonts w:ascii="Calibri" w:eastAsia="Aptos" w:hAnsi="Calibri" w:cs="Calibri"/>
          <w:lang w:val="lt-LT"/>
        </w:rPr>
        <w:t>).</w:t>
      </w:r>
    </w:p>
    <w:p w14:paraId="65A7EBB5" w14:textId="77777777" w:rsidR="0000718B" w:rsidRPr="00D05118" w:rsidRDefault="0000718B" w:rsidP="0000718B">
      <w:pPr>
        <w:spacing w:after="0"/>
        <w:rPr>
          <w:rFonts w:ascii="Calibri" w:eastAsia="Aptos" w:hAnsi="Calibri" w:cs="Calibri"/>
          <w:lang w:val="lt-LT"/>
        </w:rPr>
      </w:pPr>
    </w:p>
    <w:p w14:paraId="760A5BF6" w14:textId="77777777" w:rsidR="0000718B" w:rsidRPr="00D05118" w:rsidRDefault="0000718B" w:rsidP="0000718B">
      <w:pPr>
        <w:pStyle w:val="ListParagraph"/>
        <w:numPr>
          <w:ilvl w:val="0"/>
          <w:numId w:val="1"/>
        </w:numPr>
        <w:spacing w:after="0"/>
        <w:rPr>
          <w:rFonts w:ascii="Calibri" w:eastAsia="Aptos" w:hAnsi="Calibri" w:cs="Calibri"/>
          <w:b/>
          <w:bCs/>
          <w:lang w:val="lt-LT"/>
        </w:rPr>
      </w:pPr>
      <w:r w:rsidRPr="005B4D34">
        <w:rPr>
          <w:rFonts w:ascii="Calibri" w:eastAsia="Aptos" w:hAnsi="Calibri" w:cs="Calibri"/>
          <w:b/>
          <w:bCs/>
          <w:lang w:val="lt-LT"/>
        </w:rPr>
        <w:t>Dėl pašalinimo pagrindų</w:t>
      </w:r>
    </w:p>
    <w:p w14:paraId="0676EB13" w14:textId="3AE85399" w:rsidR="0000718B" w:rsidRDefault="0000718B" w:rsidP="0000718B">
      <w:pPr>
        <w:spacing w:after="0"/>
        <w:ind w:firstLine="425"/>
        <w:rPr>
          <w:rFonts w:ascii="Calibri" w:eastAsia="Aptos" w:hAnsi="Calibri" w:cs="Calibri"/>
          <w:lang w:val="lt-LT"/>
        </w:rPr>
      </w:pPr>
      <w:r w:rsidRPr="0063016C">
        <w:rPr>
          <w:rFonts w:ascii="Calibri" w:eastAsia="Aptos" w:hAnsi="Calibri" w:cs="Calibri"/>
          <w:lang w:val="lt-LT"/>
        </w:rPr>
        <w:t xml:space="preserve">Tarnyba primena, kad vykdydami tarptautinės vertės ar supaprastintą (ne mažos vertės) pirkimą pirkimo vykdytojai turi taikyti </w:t>
      </w:r>
      <w:r>
        <w:rPr>
          <w:rFonts w:ascii="Calibri" w:eastAsia="Aptos" w:hAnsi="Calibri" w:cs="Calibri"/>
          <w:lang w:val="lt-LT"/>
        </w:rPr>
        <w:t>Įstatymo</w:t>
      </w:r>
      <w:r w:rsidRPr="0063016C">
        <w:rPr>
          <w:rFonts w:ascii="Calibri" w:eastAsia="Aptos" w:hAnsi="Calibri" w:cs="Calibri"/>
          <w:lang w:val="lt-LT"/>
        </w:rPr>
        <w:t xml:space="preserve"> 46 str. 7 d.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8F4AD3" w:rsidRPr="0063016C">
        <w:rPr>
          <w:rFonts w:ascii="Calibri" w:eastAsia="Aptos" w:hAnsi="Calibri" w:cs="Calibri"/>
          <w:lang w:val="lt-LT"/>
        </w:rPr>
        <w:t>“</w:t>
      </w:r>
      <w:r w:rsidRPr="0063016C">
        <w:rPr>
          <w:rFonts w:ascii="Calibri" w:eastAsia="Aptos" w:hAnsi="Calibri" w:cs="Calibri"/>
          <w:lang w:val="lt-LT"/>
        </w:rPr>
        <w:t xml:space="preserve">. Daugiau informacijos galima rasti Tarnybos informaciniame pranešime </w:t>
      </w:r>
      <w:hyperlink r:id="rId7" w:history="1">
        <w:r w:rsidRPr="0063016C">
          <w:rPr>
            <w:rStyle w:val="Hyperlink"/>
            <w:rFonts w:ascii="Calibri" w:eastAsia="Aptos" w:hAnsi="Calibri" w:cs="Calibri"/>
            <w:lang w:val="lt-LT"/>
          </w:rPr>
          <w:t>„EBVPD papildytas punktu D3“</w:t>
        </w:r>
      </w:hyperlink>
      <w:r w:rsidRPr="0063016C">
        <w:rPr>
          <w:rFonts w:ascii="Calibri" w:eastAsia="Aptos" w:hAnsi="Calibri" w:cs="Calibri"/>
          <w:lang w:val="lt-LT"/>
        </w:rPr>
        <w:t>.</w:t>
      </w:r>
    </w:p>
    <w:p w14:paraId="1B24F160" w14:textId="77777777" w:rsidR="0000718B" w:rsidRPr="0063016C" w:rsidRDefault="0000718B" w:rsidP="0000718B">
      <w:pPr>
        <w:spacing w:after="0"/>
        <w:rPr>
          <w:rFonts w:ascii="Calibri" w:eastAsia="Aptos" w:hAnsi="Calibri" w:cs="Calibri"/>
          <w:lang w:val="lt-LT"/>
        </w:rPr>
      </w:pPr>
    </w:p>
    <w:p w14:paraId="734CAF90" w14:textId="77777777" w:rsidR="0000718B" w:rsidRPr="005B4D34" w:rsidRDefault="0000718B" w:rsidP="0000718B">
      <w:pPr>
        <w:pStyle w:val="ListParagraph"/>
        <w:numPr>
          <w:ilvl w:val="0"/>
          <w:numId w:val="1"/>
        </w:numPr>
        <w:spacing w:after="0"/>
        <w:rPr>
          <w:rFonts w:ascii="Calibri" w:eastAsia="Aptos" w:hAnsi="Calibri" w:cs="Calibri"/>
          <w:b/>
          <w:bCs/>
          <w:lang w:val="lt-LT"/>
        </w:rPr>
      </w:pPr>
      <w:r w:rsidRPr="005B4D34">
        <w:rPr>
          <w:rFonts w:ascii="Calibri" w:eastAsia="Aptos" w:hAnsi="Calibri" w:cs="Calibri"/>
          <w:b/>
          <w:bCs/>
          <w:lang w:val="lt-LT"/>
        </w:rPr>
        <w:t>Dėl atitiktį kvalifikacijos reikalavimams patvirtinančių duomenų</w:t>
      </w:r>
    </w:p>
    <w:p w14:paraId="5FF81049" w14:textId="77777777" w:rsidR="0000718B" w:rsidRDefault="0000718B" w:rsidP="0000718B">
      <w:pPr>
        <w:spacing w:after="0"/>
        <w:ind w:firstLine="426"/>
        <w:rPr>
          <w:rFonts w:ascii="Calibri" w:eastAsia="Aptos" w:hAnsi="Calibri" w:cs="Calibri"/>
          <w:lang w:val="lt-LT"/>
        </w:rPr>
      </w:pPr>
      <w:r w:rsidRPr="0063016C">
        <w:rPr>
          <w:rFonts w:ascii="Calibri" w:eastAsia="Aptos" w:hAnsi="Calibri" w:cs="Calibri"/>
          <w:lang w:val="lt-LT"/>
        </w:rPr>
        <w:t xml:space="preserve">Pirkimo sąlygų </w:t>
      </w:r>
      <w:r>
        <w:rPr>
          <w:rFonts w:ascii="Calibri" w:eastAsia="Aptos" w:hAnsi="Calibri" w:cs="Calibri"/>
          <w:lang w:val="lt-LT"/>
        </w:rPr>
        <w:t>10</w:t>
      </w:r>
      <w:r w:rsidRPr="0063016C">
        <w:rPr>
          <w:rFonts w:ascii="Calibri" w:eastAsia="Aptos" w:hAnsi="Calibri" w:cs="Calibri"/>
          <w:lang w:val="lt-LT"/>
        </w:rPr>
        <w:t xml:space="preserve"> priedo „Tiekėjų kvalifikacijos reikalavimų“ lentelė</w:t>
      </w:r>
      <w:r>
        <w:rPr>
          <w:rFonts w:ascii="Calibri" w:eastAsia="Aptos" w:hAnsi="Calibri" w:cs="Calibri"/>
          <w:lang w:val="lt-LT"/>
        </w:rPr>
        <w:t>s</w:t>
      </w:r>
      <w:r w:rsidRPr="0063016C">
        <w:rPr>
          <w:rFonts w:ascii="Calibri" w:eastAsia="Aptos" w:hAnsi="Calibri" w:cs="Calibri"/>
          <w:lang w:val="lt-LT"/>
        </w:rPr>
        <w:t xml:space="preserve"> skiltyje dėl atitiktį pagrindžiančių dokumentų pateikimo</w:t>
      </w:r>
      <w:r>
        <w:rPr>
          <w:rFonts w:ascii="Calibri" w:eastAsia="Aptos" w:hAnsi="Calibri" w:cs="Calibri"/>
          <w:lang w:val="lt-LT"/>
        </w:rPr>
        <w:t xml:space="preserve"> (1 ir 2 lentelės punktuose)</w:t>
      </w:r>
      <w:r w:rsidRPr="0063016C">
        <w:rPr>
          <w:rFonts w:ascii="Calibri" w:eastAsia="Aptos" w:hAnsi="Calibri" w:cs="Calibri"/>
          <w:lang w:val="lt-LT"/>
        </w:rPr>
        <w:t xml:space="preserve"> yra nurodyta, kad siekiant pagrįsti atitiktį kvalifikacijos reikalavimui tiekėjas turi pateikti: „1) </w:t>
      </w:r>
      <w:r w:rsidRPr="005B4D34">
        <w:rPr>
          <w:rFonts w:ascii="Calibri" w:eastAsia="Aptos" w:hAnsi="Calibri" w:cs="Calibri"/>
          <w:lang w:val="lt-LT"/>
        </w:rPr>
        <w:t>per paskutinius 3 metus sėkmingai įvykdytų ir (ar) vykdomų sutarčių/ sutarčių dalių, susijusių su asenizacijos ir (ar) rezervuarų valymo paslaugomis, sąrašas</w:t>
      </w:r>
      <w:r>
        <w:rPr>
          <w:rFonts w:ascii="Calibri" w:eastAsia="Aptos" w:hAnsi="Calibri" w:cs="Calibri"/>
          <w:lang w:val="lt-LT"/>
        </w:rPr>
        <w:t xml:space="preserve"> </w:t>
      </w:r>
      <w:r w:rsidRPr="000010D5">
        <w:rPr>
          <w:rFonts w:ascii="Calibri" w:hAnsi="Calibri" w:cs="Calibri"/>
          <w:color w:val="000000"/>
          <w:lang w:val="lt-LT" w:eastAsia="en-GB"/>
        </w:rPr>
        <w:t>(užpildyti lentelę, pirkimo sąlygų 10 priedo 1 priedėlį)</w:t>
      </w:r>
      <w:r w:rsidRPr="0063016C">
        <w:rPr>
          <w:rFonts w:ascii="Calibri" w:eastAsia="Aptos" w:hAnsi="Calibri" w:cs="Calibri"/>
          <w:lang w:val="lt-LT"/>
        </w:rPr>
        <w:t xml:space="preserve">“. Atkreiptinas dėmesys, kad Pirkimo sąlygų </w:t>
      </w:r>
      <w:r>
        <w:rPr>
          <w:rFonts w:ascii="Calibri" w:eastAsia="Aptos" w:hAnsi="Calibri" w:cs="Calibri"/>
          <w:lang w:val="lt-LT"/>
        </w:rPr>
        <w:t>10</w:t>
      </w:r>
      <w:r w:rsidRPr="0063016C">
        <w:rPr>
          <w:rFonts w:ascii="Calibri" w:eastAsia="Aptos" w:hAnsi="Calibri" w:cs="Calibri"/>
          <w:lang w:val="lt-LT"/>
        </w:rPr>
        <w:t xml:space="preserve"> priedo priedėlyje yra reikalaujama pateikti </w:t>
      </w:r>
      <w:r>
        <w:rPr>
          <w:rFonts w:ascii="Calibri" w:eastAsia="Aptos" w:hAnsi="Calibri" w:cs="Calibri"/>
          <w:lang w:val="lt-LT"/>
        </w:rPr>
        <w:t>paslaugų sąrašą</w:t>
      </w:r>
      <w:r w:rsidRPr="0063016C">
        <w:rPr>
          <w:rFonts w:ascii="Calibri" w:eastAsia="Aptos" w:hAnsi="Calibri" w:cs="Calibri"/>
          <w:lang w:val="lt-LT"/>
        </w:rPr>
        <w:t xml:space="preserve"> (kas atitinka </w:t>
      </w:r>
      <w:hyperlink r:id="rId8" w:history="1">
        <w:r w:rsidRPr="008A04F1">
          <w:rPr>
            <w:rStyle w:val="Hyperlink"/>
            <w:rFonts w:ascii="Calibri" w:eastAsia="Aptos" w:hAnsi="Calibri" w:cs="Calibri"/>
            <w:lang w:val="lt-LT"/>
          </w:rPr>
          <w:t>Tiekėjo kvalifikacijos reikalavimų nustatymo metodikos</w:t>
        </w:r>
      </w:hyperlink>
      <w:r w:rsidRPr="0063016C">
        <w:rPr>
          <w:rFonts w:ascii="Calibri" w:eastAsia="Aptos" w:hAnsi="Calibri" w:cs="Calibri"/>
          <w:lang w:val="lt-LT"/>
        </w:rPr>
        <w:t xml:space="preserve"> 16.2 papunkt</w:t>
      </w:r>
      <w:r>
        <w:rPr>
          <w:rFonts w:ascii="Calibri" w:eastAsia="Aptos" w:hAnsi="Calibri" w:cs="Calibri"/>
          <w:lang w:val="lt-LT"/>
        </w:rPr>
        <w:t>į</w:t>
      </w:r>
      <w:r w:rsidRPr="0063016C">
        <w:rPr>
          <w:rFonts w:ascii="Calibri" w:eastAsia="Aptos" w:hAnsi="Calibri" w:cs="Calibri"/>
          <w:lang w:val="lt-LT"/>
        </w:rPr>
        <w:t>). Vadovaujantis Įstatymo 35 straipsnio 4 dalimi, Pirkimo dokumentai turi būti tikslūs, aiškūs ir be dviprasmybių, todėl atsižvelgiant į tai rekomenduojama patikslinti „Tiekėjų kvalifikacijos reikalavimų“ lentelėje, skiltyje „Atitiktį pagrindžiantys dokumentai“ nurodytą pateikiamą dokumentą.</w:t>
      </w:r>
    </w:p>
    <w:p w14:paraId="4A95ACCA" w14:textId="77777777" w:rsidR="0000718B" w:rsidRPr="0063016C" w:rsidRDefault="0000718B" w:rsidP="0000718B">
      <w:pPr>
        <w:spacing w:after="0"/>
        <w:ind w:firstLine="426"/>
        <w:rPr>
          <w:rFonts w:ascii="Calibri" w:eastAsia="Aptos" w:hAnsi="Calibri" w:cs="Calibri"/>
          <w:lang w:val="lt-LT"/>
        </w:rPr>
      </w:pPr>
    </w:p>
    <w:p w14:paraId="6B12AD47" w14:textId="77777777" w:rsidR="0000718B" w:rsidRPr="00A12642" w:rsidRDefault="0000718B" w:rsidP="0000718B">
      <w:pPr>
        <w:pStyle w:val="ListParagraph"/>
        <w:numPr>
          <w:ilvl w:val="0"/>
          <w:numId w:val="1"/>
        </w:numPr>
        <w:spacing w:after="0"/>
        <w:rPr>
          <w:rFonts w:ascii="Calibri" w:eastAsia="Aptos" w:hAnsi="Calibri" w:cs="Calibri"/>
          <w:b/>
          <w:bCs/>
          <w:lang w:val="lt-LT"/>
        </w:rPr>
      </w:pPr>
      <w:r w:rsidRPr="00A12642">
        <w:rPr>
          <w:rFonts w:ascii="Calibri" w:eastAsia="Aptos" w:hAnsi="Calibri" w:cs="Calibri"/>
          <w:b/>
          <w:bCs/>
          <w:lang w:val="lt-LT"/>
        </w:rPr>
        <w:t>Dėl sutarties projekto</w:t>
      </w:r>
    </w:p>
    <w:p w14:paraId="468E6C36" w14:textId="77777777" w:rsidR="0000718B" w:rsidRDefault="0000718B" w:rsidP="0000718B">
      <w:pPr>
        <w:spacing w:after="0"/>
        <w:ind w:firstLine="360"/>
        <w:rPr>
          <w:rFonts w:ascii="Calibri" w:hAnsi="Calibri" w:cs="Calibri"/>
          <w:lang w:val="lt-LT"/>
        </w:rPr>
      </w:pPr>
      <w:r w:rsidRPr="00576830">
        <w:rPr>
          <w:rFonts w:ascii="Calibri" w:hAnsi="Calibri" w:cs="Calibri"/>
          <w:b/>
          <w:bCs/>
          <w:lang w:val="lt-LT"/>
        </w:rPr>
        <w:t>4.1.</w:t>
      </w:r>
      <w:r>
        <w:rPr>
          <w:rFonts w:ascii="Calibri" w:hAnsi="Calibri" w:cs="Calibri"/>
          <w:lang w:val="lt-LT"/>
        </w:rPr>
        <w:t xml:space="preserve"> </w:t>
      </w:r>
      <w:r w:rsidRPr="00CA5EF5">
        <w:rPr>
          <w:rFonts w:ascii="Calibri" w:hAnsi="Calibri" w:cs="Calibri"/>
          <w:lang w:val="lt-LT"/>
        </w:rPr>
        <w:t xml:space="preserve">Sutarties projekto 12.1.papunktyje </w:t>
      </w:r>
      <w:r>
        <w:rPr>
          <w:rFonts w:ascii="Calibri" w:hAnsi="Calibri" w:cs="Calibri"/>
          <w:lang w:val="lt-LT"/>
        </w:rPr>
        <w:t>nurodyta</w:t>
      </w:r>
      <w:r w:rsidRPr="00CA5EF5">
        <w:rPr>
          <w:rFonts w:ascii="Calibri" w:hAnsi="Calibri" w:cs="Calibri"/>
          <w:lang w:val="lt-LT"/>
        </w:rPr>
        <w:t>, kad Sutartis gali būti nutraukiama vienašališkai, be kita ko, esant nusta</w:t>
      </w:r>
      <w:r>
        <w:rPr>
          <w:rFonts w:ascii="Calibri" w:hAnsi="Calibri" w:cs="Calibri"/>
          <w:lang w:val="lt-LT"/>
        </w:rPr>
        <w:t>ty</w:t>
      </w:r>
      <w:r w:rsidRPr="00CA5EF5">
        <w:rPr>
          <w:rFonts w:ascii="Calibri" w:hAnsi="Calibri" w:cs="Calibri"/>
          <w:lang w:val="lt-LT"/>
        </w:rPr>
        <w:t>tiems dideliems arba nuolatiniams esminių Sutarties sąlygų vykdymo trūkumams, nurodytiems Sutarties Specialiųjų sąlygų 10.2. papunktyje, taip pat nustačius esmini</w:t>
      </w:r>
      <w:r>
        <w:rPr>
          <w:rFonts w:ascii="Calibri" w:hAnsi="Calibri" w:cs="Calibri"/>
          <w:lang w:val="lt-LT"/>
        </w:rPr>
        <w:t>us</w:t>
      </w:r>
      <w:r w:rsidRPr="00CA5EF5">
        <w:rPr>
          <w:rFonts w:ascii="Calibri" w:hAnsi="Calibri" w:cs="Calibri"/>
          <w:lang w:val="lt-LT"/>
        </w:rPr>
        <w:t xml:space="preserve"> sutarties pažeidim</w:t>
      </w:r>
      <w:r>
        <w:rPr>
          <w:rFonts w:ascii="Calibri" w:hAnsi="Calibri" w:cs="Calibri"/>
          <w:lang w:val="lt-LT"/>
        </w:rPr>
        <w:t>us</w:t>
      </w:r>
      <w:r w:rsidRPr="00CA5EF5">
        <w:rPr>
          <w:rFonts w:ascii="Calibri" w:hAnsi="Calibri" w:cs="Calibri"/>
          <w:lang w:val="lt-LT"/>
        </w:rPr>
        <w:t>, nurodytus Sutarties Specialiųjų sąlygų 12.2. punkto papunkčiuose.</w:t>
      </w:r>
    </w:p>
    <w:p w14:paraId="60DA315A" w14:textId="38FDECF0" w:rsidR="0000718B" w:rsidRDefault="0000718B" w:rsidP="009D0241">
      <w:pPr>
        <w:spacing w:after="0"/>
        <w:ind w:firstLine="425"/>
        <w:rPr>
          <w:rFonts w:ascii="Calibri" w:hAnsi="Calibri" w:cs="Calibri"/>
          <w:color w:val="000000" w:themeColor="text1"/>
          <w:lang w:val="lt-LT"/>
        </w:rPr>
      </w:pPr>
      <w:r>
        <w:rPr>
          <w:rFonts w:ascii="Calibri" w:hAnsi="Calibri" w:cs="Calibri"/>
          <w:lang w:val="lt-LT"/>
        </w:rPr>
        <w:t xml:space="preserve">Atkreiptinas dėmesys, jog kai kurie atvejai, nurodyti kaip </w:t>
      </w:r>
      <w:r w:rsidRPr="00CA5EF5">
        <w:rPr>
          <w:rFonts w:ascii="Calibri" w:hAnsi="Calibri" w:cs="Calibri"/>
          <w:lang w:val="lt-LT"/>
        </w:rPr>
        <w:t>didel</w:t>
      </w:r>
      <w:r>
        <w:rPr>
          <w:rFonts w:ascii="Calibri" w:hAnsi="Calibri" w:cs="Calibri"/>
          <w:lang w:val="lt-LT"/>
        </w:rPr>
        <w:t>i</w:t>
      </w:r>
      <w:r w:rsidRPr="00CA5EF5">
        <w:rPr>
          <w:rFonts w:ascii="Calibri" w:hAnsi="Calibri" w:cs="Calibri"/>
          <w:lang w:val="lt-LT"/>
        </w:rPr>
        <w:t xml:space="preserve"> arba nuolatini</w:t>
      </w:r>
      <w:r>
        <w:rPr>
          <w:rFonts w:ascii="Calibri" w:hAnsi="Calibri" w:cs="Calibri"/>
          <w:lang w:val="lt-LT"/>
        </w:rPr>
        <w:t>ai</w:t>
      </w:r>
      <w:r w:rsidRPr="00CA5EF5">
        <w:rPr>
          <w:rFonts w:ascii="Calibri" w:hAnsi="Calibri" w:cs="Calibri"/>
          <w:lang w:val="lt-LT"/>
        </w:rPr>
        <w:t xml:space="preserve"> esminių Sutarties sąlygų vykdymo trūkuma</w:t>
      </w:r>
      <w:r>
        <w:rPr>
          <w:rFonts w:ascii="Calibri" w:hAnsi="Calibri" w:cs="Calibri"/>
          <w:lang w:val="lt-LT"/>
        </w:rPr>
        <w:t xml:space="preserve">i, nustatyti Sutarties projekto 10.2 papunktyje, yra analogiški atvejams, kurie yra laikomi esminiu sutarties pažeidimu pagal 12.2 papunktį. </w:t>
      </w:r>
      <w:r>
        <w:rPr>
          <w:rFonts w:ascii="Calibri" w:hAnsi="Calibri" w:cs="Calibri"/>
          <w:color w:val="000000" w:themeColor="text1"/>
          <w:lang w:val="lt-LT"/>
        </w:rPr>
        <w:t xml:space="preserve">Taigi, sutarties vykdymo metu atsiradus aplinkybei, kuri pagal Sutarties projekto sąlygas yra laikoma tiek </w:t>
      </w:r>
      <w:r>
        <w:rPr>
          <w:rFonts w:ascii="Calibri" w:hAnsi="Calibri" w:cs="Calibri"/>
          <w:color w:val="000000" w:themeColor="text1"/>
          <w:lang w:val="lt-LT"/>
        </w:rPr>
        <w:lastRenderedPageBreak/>
        <w:t>esminiu pažeidimu, tiek nuolatiniu vykdymo trūkumu, kyla klausimas, kurį nutraukimo pagrindą turėtų taikyti Perkančioji organizacija.</w:t>
      </w:r>
    </w:p>
    <w:p w14:paraId="2DA42C74" w14:textId="152EA04D" w:rsidR="0000718B" w:rsidRDefault="0000718B" w:rsidP="009D0241">
      <w:pPr>
        <w:spacing w:after="0"/>
        <w:ind w:firstLine="425"/>
        <w:rPr>
          <w:rFonts w:ascii="Calibri" w:hAnsi="Calibri" w:cs="Calibri"/>
          <w:color w:val="000000" w:themeColor="text1"/>
          <w:lang w:val="lt-LT"/>
        </w:rPr>
      </w:pPr>
      <w:r>
        <w:rPr>
          <w:rFonts w:ascii="Calibri" w:hAnsi="Calibri" w:cs="Calibri"/>
          <w:color w:val="000000" w:themeColor="text1"/>
          <w:lang w:val="lt-LT"/>
        </w:rPr>
        <w:t xml:space="preserve">Atkreiptinas dėmesys, jog šiuo atveju atsiranda neaiškumų ir netesybų nustatymo ir taikymo kontekste. </w:t>
      </w:r>
      <w:r w:rsidRPr="00111015">
        <w:rPr>
          <w:rFonts w:ascii="Calibri" w:hAnsi="Calibri" w:cs="Calibri"/>
          <w:bCs/>
          <w:lang w:val="lt-LT"/>
        </w:rPr>
        <w:t xml:space="preserve">Pagal Sutarties projekto 9.3.1 papunktį, nutraukus </w:t>
      </w:r>
      <w:r>
        <w:rPr>
          <w:rFonts w:ascii="Calibri" w:hAnsi="Calibri" w:cs="Calibri"/>
          <w:bCs/>
          <w:lang w:val="lt-LT"/>
        </w:rPr>
        <w:t>s</w:t>
      </w:r>
      <w:r w:rsidRPr="00111015">
        <w:rPr>
          <w:rFonts w:ascii="Calibri" w:hAnsi="Calibri" w:cs="Calibri"/>
          <w:bCs/>
          <w:lang w:val="lt-LT"/>
        </w:rPr>
        <w:t xml:space="preserve">utartį dėl esminio </w:t>
      </w:r>
      <w:r>
        <w:rPr>
          <w:rFonts w:ascii="Calibri" w:hAnsi="Calibri" w:cs="Calibri"/>
          <w:bCs/>
          <w:lang w:val="lt-LT"/>
        </w:rPr>
        <w:t>s</w:t>
      </w:r>
      <w:r w:rsidRPr="00111015">
        <w:rPr>
          <w:rFonts w:ascii="Calibri" w:hAnsi="Calibri" w:cs="Calibri"/>
          <w:bCs/>
          <w:lang w:val="lt-LT"/>
        </w:rPr>
        <w:t xml:space="preserve">utarties pažeidimo, </w:t>
      </w:r>
      <w:r w:rsidRPr="00111015">
        <w:rPr>
          <w:rFonts w:ascii="Calibri" w:hAnsi="Calibri" w:cs="Calibri"/>
          <w:bCs/>
          <w:color w:val="000000" w:themeColor="text1"/>
          <w:lang w:val="lt-LT"/>
        </w:rPr>
        <w:t>mokama 5 (penkių) procentų dydžio bauda.</w:t>
      </w:r>
      <w:r>
        <w:rPr>
          <w:rFonts w:ascii="Calibri" w:hAnsi="Calibri" w:cs="Calibri"/>
          <w:bCs/>
          <w:color w:val="000000" w:themeColor="text1"/>
          <w:lang w:val="lt-LT"/>
        </w:rPr>
        <w:t xml:space="preserve"> Tačiau nutraukiant sutartį dėl nuolatinių ar didelių vykdymo trūkumų, netesybos yra numatytos tik dėl kai kurių nuolatinių ar didelių vykdymo trūkumų atvejų </w:t>
      </w:r>
      <w:r w:rsidRPr="0088583C">
        <w:rPr>
          <w:rFonts w:ascii="Calibri" w:hAnsi="Calibri" w:cs="Calibri"/>
          <w:bCs/>
          <w:color w:val="000000" w:themeColor="text1"/>
          <w:lang w:val="lt-LT"/>
        </w:rPr>
        <w:t xml:space="preserve">(Sutarties projekto </w:t>
      </w:r>
      <w:r w:rsidRPr="0088583C">
        <w:rPr>
          <w:rFonts w:ascii="Calibri" w:hAnsi="Calibri" w:cs="Calibri"/>
          <w:color w:val="000000" w:themeColor="text1"/>
          <w:lang w:val="lt-LT"/>
        </w:rPr>
        <w:t>9.10.1</w:t>
      </w:r>
      <w:r w:rsidR="001566B5">
        <w:rPr>
          <w:rFonts w:ascii="Calibri" w:hAnsi="Calibri" w:cs="Calibri"/>
          <w:color w:val="000000" w:themeColor="text1"/>
          <w:lang w:val="lt-LT"/>
        </w:rPr>
        <w:t xml:space="preserve"> papunktyje</w:t>
      </w:r>
      <w:r w:rsidRPr="0088583C">
        <w:rPr>
          <w:rFonts w:ascii="Calibri" w:hAnsi="Calibri" w:cs="Calibri"/>
          <w:color w:val="000000" w:themeColor="text1"/>
          <w:lang w:val="lt-LT"/>
        </w:rPr>
        <w:t xml:space="preserve"> nurodyta, jog Sutartį nutraukus Specialiųjų sąlygų </w:t>
      </w:r>
      <w:r w:rsidRPr="00E27021">
        <w:rPr>
          <w:rFonts w:ascii="Calibri" w:hAnsi="Calibri" w:cs="Calibri"/>
          <w:b/>
          <w:bCs/>
          <w:color w:val="000000" w:themeColor="text1"/>
          <w:lang w:val="lt-LT"/>
        </w:rPr>
        <w:t>10.2.3</w:t>
      </w:r>
      <w:r w:rsidRPr="0088583C">
        <w:rPr>
          <w:rFonts w:ascii="Calibri" w:hAnsi="Calibri" w:cs="Calibri"/>
          <w:color w:val="000000" w:themeColor="text1"/>
          <w:lang w:val="lt-LT"/>
        </w:rPr>
        <w:t xml:space="preserve"> ir </w:t>
      </w:r>
      <w:r w:rsidRPr="00E27021">
        <w:rPr>
          <w:rFonts w:ascii="Calibri" w:hAnsi="Calibri" w:cs="Calibri"/>
          <w:b/>
          <w:bCs/>
          <w:color w:val="000000" w:themeColor="text1"/>
          <w:lang w:val="lt-LT"/>
        </w:rPr>
        <w:t>10.2.4</w:t>
      </w:r>
      <w:r w:rsidR="00A271F4">
        <w:rPr>
          <w:rFonts w:ascii="Calibri" w:hAnsi="Calibri" w:cs="Calibri"/>
          <w:color w:val="000000" w:themeColor="text1"/>
          <w:lang w:val="lt-LT"/>
        </w:rPr>
        <w:t xml:space="preserve"> papunkčiuose</w:t>
      </w:r>
      <w:r w:rsidRPr="0088583C">
        <w:rPr>
          <w:rFonts w:ascii="Calibri" w:hAnsi="Calibri" w:cs="Calibri"/>
          <w:color w:val="000000" w:themeColor="text1"/>
          <w:lang w:val="lt-LT"/>
        </w:rPr>
        <w:t xml:space="preserve"> nurodytais atvejais Šalių iš anksto sutartų minimalių </w:t>
      </w:r>
      <w:r w:rsidRPr="00486932">
        <w:rPr>
          <w:rFonts w:ascii="Calibri" w:hAnsi="Calibri" w:cs="Calibri"/>
          <w:color w:val="000000" w:themeColor="text1"/>
          <w:lang w:val="lt-LT"/>
        </w:rPr>
        <w:t xml:space="preserve">nuostolių dydis yra 15 (penkiolika) % nuo Pradinės Sutarties vertės be PVM). </w:t>
      </w:r>
      <w:r w:rsidRPr="00486932">
        <w:rPr>
          <w:rFonts w:ascii="Calibri" w:hAnsi="Calibri" w:cs="Calibri"/>
          <w:bCs/>
          <w:color w:val="000000" w:themeColor="text1"/>
          <w:lang w:val="lt-LT"/>
        </w:rPr>
        <w:t xml:space="preserve">Sutarties projekto </w:t>
      </w:r>
      <w:r w:rsidRPr="006D0013">
        <w:rPr>
          <w:rFonts w:ascii="Calibri" w:hAnsi="Calibri" w:cs="Calibri"/>
          <w:lang w:val="lt-LT"/>
        </w:rPr>
        <w:t>10.2.2</w:t>
      </w:r>
      <w:r w:rsidRPr="00486932">
        <w:rPr>
          <w:rFonts w:ascii="Calibri" w:hAnsi="Calibri" w:cs="Calibri"/>
          <w:lang w:val="lt-LT"/>
        </w:rPr>
        <w:t xml:space="preserve"> </w:t>
      </w:r>
      <w:r>
        <w:rPr>
          <w:rFonts w:ascii="Calibri" w:hAnsi="Calibri" w:cs="Calibri"/>
          <w:lang w:val="lt-LT"/>
        </w:rPr>
        <w:t xml:space="preserve">papunktyje nustatytas </w:t>
      </w:r>
      <w:r>
        <w:rPr>
          <w:rFonts w:ascii="Calibri" w:hAnsi="Calibri" w:cs="Calibri"/>
          <w:bCs/>
          <w:color w:val="000000" w:themeColor="text1"/>
          <w:lang w:val="lt-LT"/>
        </w:rPr>
        <w:t>nuolatinio ar didelio vykdymo trūkumo</w:t>
      </w:r>
      <w:r>
        <w:rPr>
          <w:rFonts w:ascii="Calibri" w:hAnsi="Calibri" w:cs="Calibri"/>
          <w:lang w:val="lt-LT"/>
        </w:rPr>
        <w:t xml:space="preserve"> atvejis, kuomet t</w:t>
      </w:r>
      <w:r w:rsidRPr="00486932">
        <w:rPr>
          <w:rFonts w:ascii="Calibri" w:hAnsi="Calibri" w:cs="Calibri"/>
          <w:lang w:val="lt-LT"/>
        </w:rPr>
        <w:t>iekėjas dėl savo kaltės vėluoja daugiau kaip 1 mėn. suteikti (arba informuoja, kad neteiks) paslaugas techninėje specifikacijoje nurodytu terminu/</w:t>
      </w:r>
      <w:proofErr w:type="spellStart"/>
      <w:r w:rsidRPr="00486932">
        <w:rPr>
          <w:rFonts w:ascii="Calibri" w:hAnsi="Calibri" w:cs="Calibri"/>
          <w:lang w:val="lt-LT"/>
        </w:rPr>
        <w:t>ais</w:t>
      </w:r>
      <w:proofErr w:type="spellEnd"/>
      <w:r w:rsidRPr="00486932">
        <w:rPr>
          <w:rFonts w:ascii="Calibri" w:hAnsi="Calibri" w:cs="Calibri"/>
          <w:lang w:val="lt-LT"/>
        </w:rPr>
        <w:t>.</w:t>
      </w:r>
      <w:r>
        <w:rPr>
          <w:rFonts w:ascii="Calibri" w:hAnsi="Calibri" w:cs="Calibri"/>
          <w:lang w:val="lt-LT"/>
        </w:rPr>
        <w:t xml:space="preserve"> Analogiškas atvejis yra nustatytas ir Sutarties projekto 12.2.1 papunktyje kaip esminis sutarties pažeidimas. Vadinasi, jeigu sutarties vykdymo met</w:t>
      </w:r>
      <w:r w:rsidR="000C1A2F">
        <w:rPr>
          <w:rFonts w:ascii="Calibri" w:hAnsi="Calibri" w:cs="Calibri"/>
          <w:lang w:val="lt-LT"/>
        </w:rPr>
        <w:t>u</w:t>
      </w:r>
      <w:r>
        <w:rPr>
          <w:rFonts w:ascii="Calibri" w:hAnsi="Calibri" w:cs="Calibri"/>
          <w:lang w:val="lt-LT"/>
        </w:rPr>
        <w:t xml:space="preserve"> t</w:t>
      </w:r>
      <w:r w:rsidRPr="00486932">
        <w:rPr>
          <w:rFonts w:ascii="Calibri" w:hAnsi="Calibri" w:cs="Calibri"/>
          <w:lang w:val="lt-LT"/>
        </w:rPr>
        <w:t>iekėjas dėl savo kaltės vėluoja daugiau kaip 1 mėn. suteikti (arba informuoja, kad neteiks) paslaug</w:t>
      </w:r>
      <w:r>
        <w:rPr>
          <w:rFonts w:ascii="Calibri" w:hAnsi="Calibri" w:cs="Calibri"/>
          <w:lang w:val="lt-LT"/>
        </w:rPr>
        <w:t>ų</w:t>
      </w:r>
      <w:r w:rsidRPr="00486932">
        <w:rPr>
          <w:rFonts w:ascii="Calibri" w:hAnsi="Calibri" w:cs="Calibri"/>
          <w:lang w:val="lt-LT"/>
        </w:rPr>
        <w:t xml:space="preserve"> techninėje specifikacijoje nurodytu terminu</w:t>
      </w:r>
      <w:r>
        <w:rPr>
          <w:rFonts w:ascii="Calibri" w:hAnsi="Calibri" w:cs="Calibri"/>
          <w:lang w:val="lt-LT"/>
        </w:rPr>
        <w:t>, toks atvejis suponuotų vienašališką sutarties nutraukimą tiek pagal Sutarties projekto 10.2.2 papunktį, tiek ir pagal 12.2.1 papunktį. Tačiau netesybos būtų taikomos tik tuomet, jeigu šiuo atveju sutartis būtų nutraukiama kaip dėl esminio sutarties pažeidimo pagal 12.2.1 papunktį.</w:t>
      </w:r>
    </w:p>
    <w:p w14:paraId="0E4A210E" w14:textId="4A995534" w:rsidR="0000718B" w:rsidRDefault="0000718B" w:rsidP="009D0241">
      <w:pPr>
        <w:spacing w:after="0" w:line="276" w:lineRule="auto"/>
        <w:ind w:firstLine="426"/>
        <w:rPr>
          <w:rFonts w:ascii="Calibri" w:hAnsi="Calibri" w:cs="Calibri"/>
          <w:color w:val="000000" w:themeColor="text1"/>
          <w:lang w:val="lt-LT"/>
        </w:rPr>
      </w:pPr>
      <w:r>
        <w:rPr>
          <w:rFonts w:ascii="Calibri" w:hAnsi="Calibri" w:cs="Calibri"/>
          <w:color w:val="000000" w:themeColor="text1"/>
          <w:lang w:val="lt-LT"/>
        </w:rPr>
        <w:t>Atsižvelgiant į išdėstytą, rekomenduotina patikslinti Sutarties projektą, atsisakant analogiškų sąlygų nustatymo skirtinguose nutraukimo pagrinduose.</w:t>
      </w:r>
    </w:p>
    <w:p w14:paraId="4CE2D16E" w14:textId="77668A5F" w:rsidR="0000718B" w:rsidRPr="00D4369A" w:rsidRDefault="0000718B" w:rsidP="009D0241">
      <w:pPr>
        <w:spacing w:after="0" w:line="276" w:lineRule="auto"/>
        <w:ind w:firstLine="426"/>
        <w:rPr>
          <w:rFonts w:ascii="Calibri" w:hAnsi="Calibri" w:cs="Calibri"/>
          <w:color w:val="000000" w:themeColor="text1"/>
          <w:lang w:val="lt-LT"/>
        </w:rPr>
      </w:pPr>
      <w:r>
        <w:rPr>
          <w:rFonts w:ascii="Calibri" w:hAnsi="Calibri" w:cs="Calibri"/>
          <w:color w:val="000000" w:themeColor="text1"/>
          <w:lang w:val="lt-LT"/>
        </w:rPr>
        <w:t>Taip pat pažymėtina</w:t>
      </w:r>
      <w:r w:rsidRPr="00D4369A">
        <w:rPr>
          <w:rFonts w:ascii="Calibri" w:hAnsi="Calibri" w:cs="Calibri"/>
          <w:color w:val="000000" w:themeColor="text1"/>
          <w:lang w:val="lt-LT"/>
        </w:rPr>
        <w:t xml:space="preserve">, jog pagrindinė esminės sutarties sąlygos vykdymo su dideliais ar nuolatiniais trūkumais atskirtis nuo esminio sutarties pažeidimo yra ta, jog esminės sutarties sąlygos vykdymo trūkumas, nors ir sukelia pirkimo vykdytojui neigiamų padarinių, bet nėra toks reikšmingas, kad savaime sudarytų pagrindą vienašališkai nutraukti sutartį (priešingai negu esminio sutarties pažeidimo atveju), todėl rekomenduojama </w:t>
      </w:r>
      <w:r>
        <w:rPr>
          <w:rFonts w:ascii="Calibri" w:hAnsi="Calibri" w:cs="Calibri"/>
          <w:color w:val="000000" w:themeColor="text1"/>
          <w:lang w:val="lt-LT"/>
        </w:rPr>
        <w:t xml:space="preserve">į tai atsižvelgti </w:t>
      </w:r>
      <w:r w:rsidRPr="00D4369A">
        <w:rPr>
          <w:rFonts w:ascii="Calibri" w:hAnsi="Calibri" w:cs="Calibri"/>
          <w:color w:val="000000" w:themeColor="text1"/>
          <w:lang w:val="lt-LT"/>
        </w:rPr>
        <w:t>nustatant atvejus, kuriuos Perkančioji organizacija laikys esminės sutarties sąlygos vykdymu su dideliais arba nuolatiniais trūkumais</w:t>
      </w:r>
      <w:r>
        <w:rPr>
          <w:rFonts w:ascii="Calibri" w:hAnsi="Calibri" w:cs="Calibri"/>
          <w:color w:val="000000" w:themeColor="text1"/>
          <w:lang w:val="lt-LT"/>
        </w:rPr>
        <w:t xml:space="preserve"> ir kuriuos laikys esminiu sutarties pažeidimu.</w:t>
      </w:r>
    </w:p>
    <w:p w14:paraId="34893D68" w14:textId="77777777" w:rsidR="0000718B" w:rsidRPr="004542E8" w:rsidRDefault="0000718B" w:rsidP="0000718B">
      <w:pPr>
        <w:spacing w:after="0" w:line="276" w:lineRule="auto"/>
        <w:ind w:firstLine="426"/>
        <w:rPr>
          <w:rFonts w:ascii="Calibri" w:hAnsi="Calibri" w:cs="Calibri"/>
          <w:color w:val="000000" w:themeColor="text1"/>
          <w:lang w:val="lt-LT"/>
        </w:rPr>
      </w:pPr>
      <w:r w:rsidRPr="00D4369A">
        <w:rPr>
          <w:rFonts w:ascii="Calibri" w:hAnsi="Calibri" w:cs="Calibri"/>
          <w:color w:val="000000" w:themeColor="text1"/>
          <w:lang w:val="lt-LT"/>
        </w:rPr>
        <w:t xml:space="preserve">Daugiau informacijos šiuo klausimu pateikta Tarnybos parengtame informaciniame pranešime </w:t>
      </w:r>
      <w:hyperlink r:id="rId9" w:history="1">
        <w:r w:rsidRPr="00D4369A">
          <w:rPr>
            <w:rStyle w:val="Hyperlink"/>
            <w:rFonts w:ascii="Calibri" w:hAnsi="Calibri" w:cs="Calibri"/>
            <w:lang w:val="lt-LT"/>
          </w:rPr>
          <w:t>Prekių ir Paslaugų viešojo pirkimo-pardavimo sutarčių tipinių sąlygų korekcijos dėl esminių vykdymo trūkumų</w:t>
        </w:r>
      </w:hyperlink>
      <w:r w:rsidRPr="00D4369A">
        <w:rPr>
          <w:rFonts w:ascii="Calibri" w:hAnsi="Calibri" w:cs="Calibri"/>
          <w:color w:val="000000" w:themeColor="text1"/>
          <w:lang w:val="lt-LT"/>
        </w:rPr>
        <w:t>.</w:t>
      </w:r>
    </w:p>
    <w:p w14:paraId="10058D76" w14:textId="4BE01ABD" w:rsidR="0000718B" w:rsidRPr="00B7451D" w:rsidRDefault="00576830" w:rsidP="0000718B">
      <w:pPr>
        <w:spacing w:after="0"/>
        <w:ind w:firstLine="426"/>
        <w:rPr>
          <w:rFonts w:ascii="Calibri" w:hAnsi="Calibri" w:cs="Calibri"/>
          <w:bCs/>
          <w:color w:val="000000"/>
          <w:shd w:val="clear" w:color="auto" w:fill="FFFFFF"/>
          <w:lang w:val="lt-LT"/>
        </w:rPr>
      </w:pPr>
      <w:r w:rsidRPr="00576830">
        <w:rPr>
          <w:rFonts w:ascii="Calibri" w:eastAsia="Aptos" w:hAnsi="Calibri" w:cs="Calibri"/>
          <w:b/>
          <w:bCs/>
          <w:lang w:val="lt-LT"/>
        </w:rPr>
        <w:t>4</w:t>
      </w:r>
      <w:r w:rsidR="0000718B" w:rsidRPr="00576830">
        <w:rPr>
          <w:rFonts w:ascii="Calibri" w:eastAsia="Aptos" w:hAnsi="Calibri" w:cs="Calibri"/>
          <w:b/>
          <w:bCs/>
          <w:lang w:val="lt-LT"/>
        </w:rPr>
        <w:t>.2.</w:t>
      </w:r>
      <w:r w:rsidR="0000718B" w:rsidRPr="001D653F">
        <w:rPr>
          <w:rFonts w:ascii="Calibri" w:eastAsia="Aptos" w:hAnsi="Calibri" w:cs="Calibri"/>
          <w:lang w:val="lt-LT"/>
        </w:rPr>
        <w:t xml:space="preserve"> Sutarties projekto 13.1 papunktyje nustatyta, jog „</w:t>
      </w:r>
      <w:r w:rsidR="0000718B" w:rsidRPr="001D653F">
        <w:rPr>
          <w:rFonts w:ascii="Calibri" w:hAnsi="Calibri" w:cs="Calibri"/>
          <w:color w:val="000000"/>
          <w:shd w:val="clear" w:color="auto" w:fill="FFFFFF"/>
          <w:lang w:val="lt-LT"/>
        </w:rPr>
        <w:t xml:space="preserve">Aplinkosauginiai kriterijai Paslaugoms nustatomi vadovaujantis </w:t>
      </w:r>
      <w:r w:rsidR="0000718B" w:rsidRPr="001D653F">
        <w:rPr>
          <w:rFonts w:ascii="Calibri" w:hAnsi="Calibri" w:cs="Calibri"/>
          <w:color w:val="000000"/>
          <w:lang w:val="lt-LT"/>
        </w:rPr>
        <w:t>Aplinkos apsaugos kriterijų taikymo, vykdant žaliuosius pirkimus, tvarkos aprašo, patvirtinto Lietuvos Respublikos aplinkos ministro 2011 m. birželio 28 d. įsakymu Nr. D1-508</w:t>
      </w:r>
      <w:r w:rsidR="0000718B" w:rsidRPr="001D653F">
        <w:rPr>
          <w:rFonts w:ascii="Calibri" w:hAnsi="Calibri" w:cs="Calibri"/>
          <w:color w:val="000000"/>
          <w:shd w:val="clear" w:color="auto" w:fill="FFFFFF"/>
          <w:lang w:val="lt-LT"/>
        </w:rPr>
        <w:t xml:space="preserve"> „Dėl Aplinkos apsaugos kriterijų taikymo, vykdant žaliuosius pirkimus, tvarkos aprašo patvirtinimo“ </w:t>
      </w:r>
      <w:r w:rsidR="0000718B" w:rsidRPr="001D653F">
        <w:rPr>
          <w:rFonts w:ascii="Calibri" w:hAnsi="Calibri" w:cs="Calibri"/>
          <w:color w:val="000000" w:themeColor="text1"/>
          <w:shd w:val="clear" w:color="auto" w:fill="FFFFFF"/>
          <w:lang w:val="lt-LT"/>
        </w:rPr>
        <w:t>4.4.1 papunkčiu</w:t>
      </w:r>
      <w:r w:rsidR="0000718B" w:rsidRPr="001D653F">
        <w:rPr>
          <w:rFonts w:ascii="Calibri" w:hAnsi="Calibri" w:cs="Calibri"/>
          <w:color w:val="000000"/>
          <w:shd w:val="clear" w:color="auto" w:fill="FFFFFF"/>
          <w:lang w:val="lt-LT"/>
        </w:rPr>
        <w:t xml:space="preserve">: </w:t>
      </w:r>
      <w:r w:rsidR="0000718B">
        <w:rPr>
          <w:rFonts w:ascii="Calibri" w:hAnsi="Calibri" w:cs="Calibri"/>
          <w:color w:val="000000"/>
          <w:shd w:val="clear" w:color="auto" w:fill="FFFFFF"/>
          <w:lang w:val="lt-LT"/>
        </w:rPr>
        <w:t xml:space="preserve">&lt;...&gt; </w:t>
      </w:r>
      <w:r w:rsidR="0000718B" w:rsidRPr="001D653F">
        <w:rPr>
          <w:rFonts w:ascii="Calibri" w:hAnsi="Calibri" w:cs="Calibri"/>
          <w:lang w:val="lt-LT" w:eastAsia="lt-LT"/>
        </w:rPr>
        <w:t xml:space="preserve">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r w:rsidR="0000718B" w:rsidRPr="00B7451D">
        <w:rPr>
          <w:rFonts w:ascii="Calibri" w:hAnsi="Calibri" w:cs="Calibri"/>
          <w:bCs/>
          <w:lang w:val="lt-LT" w:eastAsia="lt-LT"/>
        </w:rPr>
        <w:t>(Taikoma III bei IV pirkimo dalims)</w:t>
      </w:r>
      <w:r w:rsidR="0000718B" w:rsidRPr="00B7451D">
        <w:rPr>
          <w:rFonts w:ascii="Calibri" w:eastAsia="Aptos" w:hAnsi="Calibri" w:cs="Calibri"/>
          <w:bCs/>
          <w:lang w:val="lt-LT"/>
        </w:rPr>
        <w:t>“</w:t>
      </w:r>
      <w:r w:rsidR="00C02F66">
        <w:rPr>
          <w:rFonts w:ascii="Calibri" w:eastAsia="Aptos" w:hAnsi="Calibri" w:cs="Calibri"/>
          <w:bCs/>
          <w:lang w:val="lt-LT"/>
        </w:rPr>
        <w:t>.</w:t>
      </w:r>
    </w:p>
    <w:p w14:paraId="401090B4" w14:textId="77777777" w:rsidR="0000718B" w:rsidRPr="00A12642" w:rsidRDefault="0000718B" w:rsidP="0000718B">
      <w:pPr>
        <w:pStyle w:val="ListParagraph"/>
        <w:ind w:left="780"/>
        <w:rPr>
          <w:rFonts w:ascii="Calibri" w:eastAsia="Aptos" w:hAnsi="Calibri" w:cs="Calibri"/>
          <w:lang w:val="lt-LT"/>
        </w:rPr>
      </w:pPr>
    </w:p>
    <w:p w14:paraId="568C2301" w14:textId="77777777" w:rsidR="0000718B" w:rsidRDefault="0000718B" w:rsidP="00B7451D">
      <w:pPr>
        <w:spacing w:after="0"/>
        <w:ind w:firstLine="426"/>
        <w:rPr>
          <w:rFonts w:ascii="Calibri" w:hAnsi="Calibri" w:cs="Calibri"/>
          <w:bCs/>
          <w:color w:val="000000"/>
          <w:lang w:val="lt-LT"/>
        </w:rPr>
      </w:pPr>
      <w:r>
        <w:rPr>
          <w:rFonts w:ascii="Calibri" w:eastAsia="Aptos" w:hAnsi="Calibri" w:cs="Calibri"/>
          <w:lang w:val="lt-LT"/>
        </w:rPr>
        <w:t>Sutarties projekto 9.5 papunktyje, kuriame nurodoma t</w:t>
      </w:r>
      <w:r w:rsidRPr="0065212A">
        <w:rPr>
          <w:rFonts w:ascii="Calibri" w:hAnsi="Calibri" w:cs="Calibri"/>
          <w:bCs/>
          <w:lang w:val="lt-LT"/>
        </w:rPr>
        <w:t>iekėjui taikom</w:t>
      </w:r>
      <w:r>
        <w:rPr>
          <w:rFonts w:ascii="Calibri" w:hAnsi="Calibri" w:cs="Calibri"/>
          <w:bCs/>
          <w:lang w:val="lt-LT"/>
        </w:rPr>
        <w:t>a</w:t>
      </w:r>
      <w:r w:rsidRPr="0065212A">
        <w:rPr>
          <w:rFonts w:ascii="Calibri" w:hAnsi="Calibri" w:cs="Calibri"/>
          <w:bCs/>
          <w:lang w:val="lt-LT"/>
        </w:rPr>
        <w:t xml:space="preserve"> baud</w:t>
      </w:r>
      <w:r>
        <w:rPr>
          <w:rFonts w:ascii="Calibri" w:hAnsi="Calibri" w:cs="Calibri"/>
          <w:bCs/>
          <w:lang w:val="lt-LT"/>
        </w:rPr>
        <w:t>a</w:t>
      </w:r>
      <w:r w:rsidRPr="0065212A">
        <w:rPr>
          <w:rFonts w:ascii="Calibri" w:hAnsi="Calibri" w:cs="Calibri"/>
          <w:bCs/>
          <w:lang w:val="lt-LT"/>
        </w:rPr>
        <w:t xml:space="preserve"> dėl aplinkosauginių kriterijų nesilaikymo</w:t>
      </w:r>
      <w:r>
        <w:rPr>
          <w:rFonts w:ascii="Calibri" w:hAnsi="Calibri" w:cs="Calibri"/>
          <w:bCs/>
          <w:lang w:val="lt-LT"/>
        </w:rPr>
        <w:t>, nustatyta, jog „</w:t>
      </w:r>
      <w:r w:rsidRPr="009B59F5">
        <w:rPr>
          <w:rFonts w:ascii="Calibri" w:hAnsi="Calibri" w:cs="Calibri"/>
          <w:bCs/>
          <w:color w:val="000000"/>
          <w:lang w:val="lt-LT"/>
        </w:rPr>
        <w:t>Taikoma 5 (penkių) procentų dydžio bauda nuo Pradinės Sutarties vertės be PVM, nurodytos specialiųjų sąlygų 5.2.1. papunktyje, už kiekvieną pažeidimo atvejį</w:t>
      </w:r>
      <w:r>
        <w:rPr>
          <w:rFonts w:ascii="Calibri" w:hAnsi="Calibri" w:cs="Calibri"/>
          <w:bCs/>
          <w:color w:val="000000"/>
          <w:lang w:val="lt-LT"/>
        </w:rPr>
        <w:t>“</w:t>
      </w:r>
      <w:r w:rsidRPr="009B59F5">
        <w:rPr>
          <w:rFonts w:ascii="Calibri" w:hAnsi="Calibri" w:cs="Calibri"/>
          <w:bCs/>
          <w:color w:val="000000"/>
          <w:lang w:val="lt-LT"/>
        </w:rPr>
        <w:t>.</w:t>
      </w:r>
    </w:p>
    <w:p w14:paraId="5927C07E" w14:textId="6FDE2B5D" w:rsidR="0000718B" w:rsidRDefault="0000718B" w:rsidP="004B5D81">
      <w:pPr>
        <w:spacing w:after="0"/>
        <w:ind w:firstLine="425"/>
        <w:rPr>
          <w:rFonts w:ascii="Calibri" w:hAnsi="Calibri" w:cs="Calibri"/>
          <w:bCs/>
          <w:lang w:val="lt-LT"/>
        </w:rPr>
      </w:pPr>
      <w:r>
        <w:rPr>
          <w:rFonts w:ascii="Calibri" w:hAnsi="Calibri" w:cs="Calibri"/>
          <w:bCs/>
          <w:lang w:val="lt-LT"/>
        </w:rPr>
        <w:t>Atsižvelgiant į tai, jog š</w:t>
      </w:r>
      <w:r w:rsidRPr="00265AA2">
        <w:rPr>
          <w:rFonts w:ascii="Calibri" w:hAnsi="Calibri" w:cs="Calibri"/>
          <w:bCs/>
          <w:lang w:val="lt-LT"/>
        </w:rPr>
        <w:t>iuo atveju Pirkimu siekiam</w:t>
      </w:r>
      <w:r w:rsidR="008F313D">
        <w:rPr>
          <w:rFonts w:ascii="Calibri" w:hAnsi="Calibri" w:cs="Calibri"/>
          <w:bCs/>
          <w:lang w:val="lt-LT"/>
        </w:rPr>
        <w:t>os</w:t>
      </w:r>
      <w:r w:rsidRPr="00265AA2">
        <w:rPr>
          <w:rFonts w:ascii="Calibri" w:hAnsi="Calibri" w:cs="Calibri"/>
          <w:bCs/>
          <w:lang w:val="lt-LT"/>
        </w:rPr>
        <w:t xml:space="preserve"> įsigyti paslaug</w:t>
      </w:r>
      <w:r w:rsidR="008F313D">
        <w:rPr>
          <w:rFonts w:ascii="Calibri" w:hAnsi="Calibri" w:cs="Calibri"/>
          <w:bCs/>
          <w:lang w:val="lt-LT"/>
        </w:rPr>
        <w:t>o</w:t>
      </w:r>
      <w:r w:rsidRPr="00265AA2">
        <w:rPr>
          <w:rFonts w:ascii="Calibri" w:hAnsi="Calibri" w:cs="Calibri"/>
          <w:bCs/>
          <w:lang w:val="lt-LT"/>
        </w:rPr>
        <w:t>s, kurios savaime yra palankios aplinkai, patenkančios į orientacinį aplinkosauginių ir aplinkai palankių prekių bei paslaugų sąrašą</w:t>
      </w:r>
      <w:r>
        <w:rPr>
          <w:rFonts w:ascii="Calibri" w:hAnsi="Calibri" w:cs="Calibri"/>
          <w:bCs/>
          <w:lang w:val="lt-LT"/>
        </w:rPr>
        <w:t xml:space="preserve">, </w:t>
      </w:r>
      <w:r w:rsidRPr="00265AA2">
        <w:rPr>
          <w:rFonts w:ascii="Calibri" w:hAnsi="Calibri" w:cs="Calibri"/>
          <w:bCs/>
          <w:lang w:val="lt-LT"/>
        </w:rPr>
        <w:t>rekomenduotina Perkančiajai organizacijai pakartotinai įsivertinti šios sąlygos tikslingumą, o esant tokios sąlygos poreikiui, aiškiai nustatyti už kokius pažeidimus taikoma ši bauda.</w:t>
      </w:r>
    </w:p>
    <w:p w14:paraId="65108786" w14:textId="66E1DAE8" w:rsidR="0000718B" w:rsidRDefault="0000718B" w:rsidP="004B5D81">
      <w:pPr>
        <w:spacing w:after="0"/>
        <w:ind w:firstLine="426"/>
        <w:rPr>
          <w:rFonts w:ascii="Calibri" w:hAnsi="Calibri" w:cs="Calibri"/>
          <w:lang w:val="lt-LT"/>
        </w:rPr>
      </w:pPr>
      <w:r>
        <w:rPr>
          <w:rFonts w:ascii="Calibri" w:hAnsi="Calibri" w:cs="Calibri"/>
          <w:bCs/>
          <w:lang w:val="lt-LT"/>
        </w:rPr>
        <w:t xml:space="preserve">Taip pat, atkreiptinas dėmesys, jog 1-oje ir 2-oje Pirkimo objekto dalyse keliamas reikalavimas dėl </w:t>
      </w:r>
      <w:r w:rsidRPr="00E95FDA">
        <w:rPr>
          <w:rFonts w:ascii="Calibri" w:hAnsi="Calibri" w:cs="Calibri"/>
          <w:lang w:val="lt-LT"/>
        </w:rPr>
        <w:t>aplinkos apsaugos vadybos sistemos reikalavim</w:t>
      </w:r>
      <w:r>
        <w:rPr>
          <w:rFonts w:ascii="Calibri" w:hAnsi="Calibri" w:cs="Calibri"/>
          <w:lang w:val="lt-LT"/>
        </w:rPr>
        <w:t>ų</w:t>
      </w:r>
      <w:r w:rsidRPr="00E95FDA">
        <w:rPr>
          <w:rFonts w:ascii="Calibri" w:hAnsi="Calibri" w:cs="Calibri"/>
          <w:lang w:val="lt-LT"/>
        </w:rPr>
        <w:t xml:space="preserve"> pagal standartą LST EN ISO 14001 „Aplinkos vadybos sistemos. Reikalavimai ir naudojimo gairės“ arba Europos Sąjungos aplinkosaugos vadybos ir audito sistemą ar kitus aplinkos apsaugos vadybos standartus, pagrįstus atitinkamais Europos arba tarptautinių standartizacijos organizacijų priimtais standartais</w:t>
      </w:r>
      <w:r>
        <w:rPr>
          <w:rFonts w:ascii="Calibri" w:hAnsi="Calibri" w:cs="Calibri"/>
          <w:lang w:val="lt-LT"/>
        </w:rPr>
        <w:t>, taikymo, todėl rekomenduojama Sutarties projekto 13.1 papunktį papildyti 1-ai ir 2-a</w:t>
      </w:r>
      <w:r w:rsidR="006831DB">
        <w:rPr>
          <w:rFonts w:ascii="Calibri" w:hAnsi="Calibri" w:cs="Calibri"/>
          <w:lang w:val="lt-LT"/>
        </w:rPr>
        <w:t>i</w:t>
      </w:r>
      <w:r>
        <w:rPr>
          <w:rFonts w:ascii="Calibri" w:hAnsi="Calibri" w:cs="Calibri"/>
          <w:lang w:val="lt-LT"/>
        </w:rPr>
        <w:t xml:space="preserve"> Pirkimo dalims taikomais aplinkosauginiais kriterijais bei </w:t>
      </w:r>
      <w:r w:rsidR="002874A0">
        <w:rPr>
          <w:rFonts w:ascii="Calibri" w:hAnsi="Calibri" w:cs="Calibri"/>
          <w:lang w:val="lt-LT"/>
        </w:rPr>
        <w:t xml:space="preserve">papildyti </w:t>
      </w:r>
      <w:r>
        <w:rPr>
          <w:rFonts w:ascii="Calibri" w:hAnsi="Calibri" w:cs="Calibri"/>
          <w:lang w:val="lt-LT"/>
        </w:rPr>
        <w:t>9.5 papun</w:t>
      </w:r>
      <w:r w:rsidR="009D0241">
        <w:rPr>
          <w:rFonts w:ascii="Calibri" w:hAnsi="Calibri" w:cs="Calibri"/>
          <w:lang w:val="lt-LT"/>
        </w:rPr>
        <w:t>k</w:t>
      </w:r>
      <w:r>
        <w:rPr>
          <w:rFonts w:ascii="Calibri" w:hAnsi="Calibri" w:cs="Calibri"/>
          <w:lang w:val="lt-LT"/>
        </w:rPr>
        <w:t xml:space="preserve">tį, jame </w:t>
      </w:r>
      <w:r w:rsidR="009D0241">
        <w:rPr>
          <w:rFonts w:ascii="Calibri" w:hAnsi="Calibri" w:cs="Calibri"/>
          <w:lang w:val="lt-LT"/>
        </w:rPr>
        <w:t>nustatant</w:t>
      </w:r>
      <w:r>
        <w:rPr>
          <w:rFonts w:ascii="Calibri" w:hAnsi="Calibri" w:cs="Calibri"/>
          <w:lang w:val="lt-LT"/>
        </w:rPr>
        <w:t xml:space="preserve"> baudą dėl minėtų kriterijų nesilaikymo.</w:t>
      </w:r>
    </w:p>
    <w:p w14:paraId="346BC201" w14:textId="77777777" w:rsidR="00CB515A" w:rsidRDefault="00CB515A" w:rsidP="0000718B">
      <w:pPr>
        <w:spacing w:after="0"/>
        <w:ind w:firstLine="720"/>
        <w:rPr>
          <w:rFonts w:ascii="Calibri" w:hAnsi="Calibri" w:cs="Calibri"/>
          <w:lang w:val="lt-LT"/>
        </w:rPr>
      </w:pPr>
    </w:p>
    <w:p w14:paraId="4FBD246B" w14:textId="43DFFF38" w:rsidR="00CB515A" w:rsidRDefault="00CB515A" w:rsidP="004B5D81">
      <w:pPr>
        <w:spacing w:after="0"/>
        <w:ind w:firstLine="426"/>
        <w:rPr>
          <w:rFonts w:ascii="Calibri" w:hAnsi="Calibri" w:cs="Calibri"/>
          <w:b/>
          <w:lang w:val="lt-LT"/>
        </w:rPr>
      </w:pPr>
      <w:r w:rsidRPr="00CB515A">
        <w:rPr>
          <w:rFonts w:ascii="Calibri" w:hAnsi="Calibri" w:cs="Calibri"/>
          <w:b/>
          <w:lang w:val="lt-LT"/>
        </w:rPr>
        <w:t>5. Kiti pastebėjimai</w:t>
      </w:r>
    </w:p>
    <w:p w14:paraId="6B1F4D66" w14:textId="791C6992" w:rsidR="0016764E" w:rsidRDefault="00E374C4" w:rsidP="004B5D81">
      <w:pPr>
        <w:spacing w:after="0"/>
        <w:ind w:firstLine="426"/>
        <w:rPr>
          <w:rFonts w:ascii="Calibri" w:hAnsi="Calibri" w:cs="Calibri"/>
          <w:lang w:val="lt-LT"/>
        </w:rPr>
      </w:pPr>
      <w:r w:rsidRPr="00E374C4">
        <w:rPr>
          <w:rFonts w:ascii="Calibri" w:hAnsi="Calibri" w:cs="Calibri"/>
          <w:b/>
          <w:bCs/>
          <w:lang w:val="lt-LT"/>
        </w:rPr>
        <w:t>5.1.</w:t>
      </w:r>
      <w:r>
        <w:rPr>
          <w:rFonts w:ascii="Calibri" w:hAnsi="Calibri" w:cs="Calibri"/>
          <w:lang w:val="lt-LT"/>
        </w:rPr>
        <w:t xml:space="preserve"> </w:t>
      </w:r>
      <w:r w:rsidR="004B5D81" w:rsidRPr="004B5D81">
        <w:rPr>
          <w:rFonts w:ascii="Calibri" w:hAnsi="Calibri" w:cs="Calibri"/>
          <w:lang w:val="lt-LT"/>
        </w:rPr>
        <w:t>Sistemiškai aiškinant viešuosius pirkimus reglamentuojančius teisės aktus bei siekiant skaidrumo, atsakomybės ir teisinio aiškumo principų, įtvirtintų viešųjų pirkimų reguliavime, tuo atveju, kai centrinė perkančioji organizacija atlieka viešojo pirkimo procedūrą kitos perkančiosios organizacijos vardu tai turi būti aiškiai nurodyta pirkimo dokumentuose (nurodyta perkančioji organizacija, atliekanti pirkimo procedūras ir perkančioji organizacija, kurios vardu vykdomas pirkimas), taip pat tai turi būti matoma CVP IS.</w:t>
      </w:r>
    </w:p>
    <w:p w14:paraId="569B7885" w14:textId="6766BAF6" w:rsidR="004B5D81" w:rsidRDefault="004B5D81" w:rsidP="004B5D81">
      <w:pPr>
        <w:spacing w:after="0"/>
        <w:ind w:firstLine="426"/>
        <w:rPr>
          <w:rFonts w:ascii="Calibri" w:hAnsi="Calibri" w:cs="Calibri"/>
          <w:lang w:val="lt-LT"/>
        </w:rPr>
      </w:pPr>
      <w:r w:rsidRPr="004B5D81">
        <w:rPr>
          <w:rFonts w:ascii="Calibri" w:hAnsi="Calibri" w:cs="Calibri"/>
          <w:lang w:val="lt-LT"/>
        </w:rPr>
        <w:t>Atsižvelgiant į tai, rekomenduojama ateityje vykdant centralizuotus pirkimus, šią informaciją nurodyti ne tik pirkimo dokumentuose, bet ir prie CVP IS jungtis savo vardu.</w:t>
      </w:r>
    </w:p>
    <w:p w14:paraId="0AD057B9" w14:textId="6367669E" w:rsidR="00E374C4" w:rsidRPr="00E374C4" w:rsidRDefault="00E374C4" w:rsidP="00E374C4">
      <w:pPr>
        <w:spacing w:after="0"/>
        <w:ind w:firstLine="425"/>
        <w:rPr>
          <w:rFonts w:ascii="Calibri" w:hAnsi="Calibri" w:cs="Calibri"/>
          <w:lang w:val="lt-LT"/>
        </w:rPr>
      </w:pPr>
      <w:r w:rsidRPr="005E6201">
        <w:rPr>
          <w:rFonts w:ascii="Calibri" w:hAnsi="Calibri" w:cs="Calibri"/>
          <w:b/>
          <w:bCs/>
          <w:lang w:val="lt-LT"/>
        </w:rPr>
        <w:t>5.2.</w:t>
      </w:r>
      <w:r w:rsidRPr="00E374C4">
        <w:rPr>
          <w:rFonts w:ascii="Calibri" w:hAnsi="Calibri" w:cs="Calibri"/>
          <w:lang w:val="lt-LT"/>
        </w:rPr>
        <w:t xml:space="preserve"> Atkreiptinas dėmesys, jog skelbime apie pirkimą nurodyti NUTS kodai (vykdymo vietos) ne </w:t>
      </w:r>
      <w:r>
        <w:rPr>
          <w:rFonts w:ascii="Calibri" w:hAnsi="Calibri" w:cs="Calibri"/>
          <w:lang w:val="lt-LT"/>
        </w:rPr>
        <w:t>visais atvejais atitinka</w:t>
      </w:r>
      <w:r w:rsidRPr="00E374C4">
        <w:rPr>
          <w:rFonts w:ascii="Calibri" w:hAnsi="Calibri" w:cs="Calibri"/>
          <w:lang w:val="lt-LT"/>
        </w:rPr>
        <w:t xml:space="preserve"> Pirkimo sąlygų 2.9 papunktyje </w:t>
      </w:r>
      <w:r w:rsidR="00842462">
        <w:rPr>
          <w:rFonts w:ascii="Calibri" w:hAnsi="Calibri" w:cs="Calibri"/>
          <w:lang w:val="lt-LT"/>
        </w:rPr>
        <w:t>(pastebėtina</w:t>
      </w:r>
      <w:r w:rsidR="008768C1">
        <w:rPr>
          <w:rFonts w:ascii="Calibri" w:hAnsi="Calibri" w:cs="Calibri"/>
          <w:lang w:val="lt-LT"/>
        </w:rPr>
        <w:t xml:space="preserve"> ir tai</w:t>
      </w:r>
      <w:r w:rsidR="00842462">
        <w:rPr>
          <w:rFonts w:ascii="Calibri" w:hAnsi="Calibri" w:cs="Calibri"/>
          <w:lang w:val="lt-LT"/>
        </w:rPr>
        <w:t>, jog 2.9 papunkčio numeracijoje yra įsivėlusi techninio pobūdžio klaida</w:t>
      </w:r>
      <w:r w:rsidR="008768C1">
        <w:rPr>
          <w:rFonts w:ascii="Calibri" w:hAnsi="Calibri" w:cs="Calibri"/>
          <w:lang w:val="lt-LT"/>
        </w:rPr>
        <w:t>)</w:t>
      </w:r>
      <w:r w:rsidRPr="00E374C4">
        <w:rPr>
          <w:rFonts w:ascii="Calibri" w:hAnsi="Calibri" w:cs="Calibri"/>
          <w:lang w:val="lt-LT"/>
        </w:rPr>
        <w:t xml:space="preserve">. Pavyzdžiui, </w:t>
      </w:r>
      <w:r w:rsidR="00B6286B">
        <w:rPr>
          <w:rFonts w:ascii="Calibri" w:hAnsi="Calibri" w:cs="Calibri"/>
          <w:lang w:val="lt-LT"/>
        </w:rPr>
        <w:t xml:space="preserve">1-ai Pirkimo </w:t>
      </w:r>
      <w:r w:rsidRPr="00E374C4">
        <w:rPr>
          <w:rFonts w:ascii="Calibri" w:hAnsi="Calibri" w:cs="Calibri"/>
          <w:lang w:val="lt-LT"/>
        </w:rPr>
        <w:t>daliai nurodyta Klaipėdos apskritis (LT023), nors paslaugos teikiamos Tauragės r. (Tauragės apskritis)</w:t>
      </w:r>
      <w:r w:rsidR="00B6286B">
        <w:rPr>
          <w:rFonts w:ascii="Calibri" w:hAnsi="Calibri" w:cs="Calibri"/>
          <w:lang w:val="lt-LT"/>
        </w:rPr>
        <w:t>,</w:t>
      </w:r>
      <w:r w:rsidRPr="00E374C4">
        <w:rPr>
          <w:rFonts w:ascii="Calibri" w:hAnsi="Calibri" w:cs="Calibri"/>
          <w:lang w:val="lt-LT"/>
        </w:rPr>
        <w:t xml:space="preserve"> </w:t>
      </w:r>
      <w:r w:rsidR="00B6286B">
        <w:rPr>
          <w:rFonts w:ascii="Calibri" w:hAnsi="Calibri" w:cs="Calibri"/>
          <w:lang w:val="lt-LT"/>
        </w:rPr>
        <w:t>2-ai Pirkimo</w:t>
      </w:r>
      <w:r w:rsidRPr="00E374C4">
        <w:rPr>
          <w:rFonts w:ascii="Calibri" w:hAnsi="Calibri" w:cs="Calibri"/>
          <w:lang w:val="lt-LT"/>
        </w:rPr>
        <w:t xml:space="preserve"> daliai nurodyta tik Šiaulių apskritis, nors dalis paslaugų teikiama ir Telšių r. (priklauso Telšių apskričiai)</w:t>
      </w:r>
      <w:r w:rsidR="008768C1">
        <w:rPr>
          <w:rFonts w:ascii="Calibri" w:hAnsi="Calibri" w:cs="Calibri"/>
          <w:lang w:val="lt-LT"/>
        </w:rPr>
        <w:t>.</w:t>
      </w:r>
    </w:p>
    <w:p w14:paraId="462C1325" w14:textId="77777777" w:rsidR="0000718B" w:rsidRDefault="0000718B" w:rsidP="0000718B">
      <w:pPr>
        <w:ind w:firstLine="720"/>
        <w:rPr>
          <w:rFonts w:ascii="Calibri" w:eastAsia="Aptos" w:hAnsi="Calibri" w:cs="Calibri"/>
          <w:lang w:val="lt-LT"/>
        </w:rPr>
      </w:pPr>
    </w:p>
    <w:p w14:paraId="23E748C3" w14:textId="4CFC7879" w:rsidR="0000718B" w:rsidRPr="0063016C" w:rsidRDefault="0000718B" w:rsidP="0016764E">
      <w:pPr>
        <w:ind w:firstLine="426"/>
        <w:rPr>
          <w:rFonts w:ascii="Calibri" w:eastAsia="Aptos" w:hAnsi="Calibri" w:cs="Calibri"/>
          <w:lang w:val="lt-LT"/>
        </w:rPr>
      </w:pPr>
      <w:r w:rsidRPr="0063016C">
        <w:rPr>
          <w:rFonts w:ascii="Calibri" w:eastAsia="Aptos" w:hAnsi="Calibri" w:cs="Calibri"/>
          <w:lang w:val="lt-LT"/>
        </w:rPr>
        <w:t xml:space="preserve">Atsižvelgdama į tai, kas nurodyta, Tarnyba rekomenduoja peržiūrėti ir patikslinti Pirkimų dokumentus pagal šioje </w:t>
      </w:r>
      <w:r w:rsidR="00D04875">
        <w:rPr>
          <w:rFonts w:ascii="Calibri" w:eastAsia="Aptos" w:hAnsi="Calibri" w:cs="Calibri"/>
          <w:lang w:val="lt-LT"/>
        </w:rPr>
        <w:t>R</w:t>
      </w:r>
      <w:r w:rsidRPr="0063016C">
        <w:rPr>
          <w:rFonts w:ascii="Calibri" w:eastAsia="Aptos" w:hAnsi="Calibri" w:cs="Calibri"/>
          <w:lang w:val="lt-LT"/>
        </w:rPr>
        <w:t xml:space="preserve">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 o atlikus esminius Pirkimo sąlygų pakeitimus, </w:t>
      </w:r>
      <w:r w:rsidRPr="0063016C">
        <w:rPr>
          <w:rFonts w:ascii="Calibri" w:eastAsia="Aptos" w:hAnsi="Calibri" w:cs="Calibri"/>
          <w:lang w:val="lt-LT"/>
        </w:rPr>
        <w:lastRenderedPageBreak/>
        <w:t>Pirkimas turėtų būti nutrauktas ir pradėta nauja pirkimo procedūra (Įstatymo 36 straipsnio 6 dalis).</w:t>
      </w:r>
    </w:p>
    <w:p w14:paraId="7ADF1DE7" w14:textId="77777777" w:rsidR="0000718B" w:rsidRPr="0063016C" w:rsidRDefault="0000718B" w:rsidP="0000718B">
      <w:pPr>
        <w:ind w:firstLine="720"/>
        <w:rPr>
          <w:rFonts w:ascii="Calibri" w:eastAsia="Aptos" w:hAnsi="Calibri" w:cs="Calibri"/>
          <w:lang w:val="lt-LT"/>
        </w:rPr>
      </w:pPr>
      <w:r w:rsidRPr="0063016C">
        <w:rPr>
          <w:rFonts w:ascii="Calibri" w:eastAsia="Aptos" w:hAnsi="Calibri" w:cs="Calibri"/>
          <w:lang w:val="lt-LT"/>
        </w:rPr>
        <w:t>Pažymėtina, kad visais atvejais sprendimą dėl tolimesnio Pirkimų procedūrų vykdymo ar nutraukimo priima pati Perkančioji organizacija, vadovaudamasi Įstatymo 29 straipsnio 3 ir 4 dalių nuostatomis.</w:t>
      </w:r>
    </w:p>
    <w:p w14:paraId="5C8B288B" w14:textId="77777777" w:rsidR="0000718B" w:rsidRDefault="0000718B" w:rsidP="0000718B"/>
    <w:p w14:paraId="39679E78" w14:textId="77777777" w:rsidR="00FB4091" w:rsidRDefault="00FB4091"/>
    <w:sectPr w:rsidR="00FB4091" w:rsidSect="00576830">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738A" w14:textId="77777777" w:rsidR="003A5F66" w:rsidRDefault="003A5F66" w:rsidP="00576830">
      <w:pPr>
        <w:spacing w:after="0" w:line="240" w:lineRule="auto"/>
      </w:pPr>
      <w:r>
        <w:separator/>
      </w:r>
    </w:p>
  </w:endnote>
  <w:endnote w:type="continuationSeparator" w:id="0">
    <w:p w14:paraId="621337DE" w14:textId="77777777" w:rsidR="003A5F66" w:rsidRDefault="003A5F66" w:rsidP="0057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3CD9" w14:textId="77777777" w:rsidR="003A5F66" w:rsidRDefault="003A5F66" w:rsidP="00576830">
      <w:pPr>
        <w:spacing w:after="0" w:line="240" w:lineRule="auto"/>
      </w:pPr>
      <w:r>
        <w:separator/>
      </w:r>
    </w:p>
  </w:footnote>
  <w:footnote w:type="continuationSeparator" w:id="0">
    <w:p w14:paraId="23787FDD" w14:textId="77777777" w:rsidR="003A5F66" w:rsidRDefault="003A5F66" w:rsidP="00576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935330"/>
      <w:docPartObj>
        <w:docPartGallery w:val="Page Numbers (Top of Page)"/>
        <w:docPartUnique/>
      </w:docPartObj>
    </w:sdtPr>
    <w:sdtEndPr>
      <w:rPr>
        <w:rFonts w:ascii="Calibri" w:hAnsi="Calibri" w:cs="Calibri"/>
      </w:rPr>
    </w:sdtEndPr>
    <w:sdtContent>
      <w:p w14:paraId="27481A97" w14:textId="18535EE5" w:rsidR="00576830" w:rsidRPr="00471212" w:rsidRDefault="00576830">
        <w:pPr>
          <w:pStyle w:val="Header"/>
          <w:jc w:val="center"/>
          <w:rPr>
            <w:rFonts w:ascii="Calibri" w:hAnsi="Calibri" w:cs="Calibri"/>
          </w:rPr>
        </w:pPr>
        <w:r w:rsidRPr="00471212">
          <w:rPr>
            <w:rFonts w:ascii="Calibri" w:hAnsi="Calibri" w:cs="Calibri"/>
          </w:rPr>
          <w:fldChar w:fldCharType="begin"/>
        </w:r>
        <w:r w:rsidRPr="00471212">
          <w:rPr>
            <w:rFonts w:ascii="Calibri" w:hAnsi="Calibri" w:cs="Calibri"/>
          </w:rPr>
          <w:instrText>PAGE   \* MERGEFORMAT</w:instrText>
        </w:r>
        <w:r w:rsidRPr="00471212">
          <w:rPr>
            <w:rFonts w:ascii="Calibri" w:hAnsi="Calibri" w:cs="Calibri"/>
          </w:rPr>
          <w:fldChar w:fldCharType="separate"/>
        </w:r>
        <w:r w:rsidRPr="00471212">
          <w:rPr>
            <w:rFonts w:ascii="Calibri" w:hAnsi="Calibri" w:cs="Calibri"/>
            <w:lang w:val="en-GB"/>
          </w:rPr>
          <w:t>2</w:t>
        </w:r>
        <w:r w:rsidRPr="00471212">
          <w:rPr>
            <w:rFonts w:ascii="Calibri" w:hAnsi="Calibri" w:cs="Calibri"/>
          </w:rPr>
          <w:fldChar w:fldCharType="end"/>
        </w:r>
      </w:p>
    </w:sdtContent>
  </w:sdt>
  <w:p w14:paraId="2B9D54DB" w14:textId="77777777" w:rsidR="00576830" w:rsidRDefault="00576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33324"/>
    <w:multiLevelType w:val="multilevel"/>
    <w:tmpl w:val="589A96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20097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8B"/>
    <w:rsid w:val="0000718B"/>
    <w:rsid w:val="000603FF"/>
    <w:rsid w:val="00093237"/>
    <w:rsid w:val="000C1A2F"/>
    <w:rsid w:val="000C64B6"/>
    <w:rsid w:val="000F2D59"/>
    <w:rsid w:val="000F4F93"/>
    <w:rsid w:val="000F644F"/>
    <w:rsid w:val="00131EDA"/>
    <w:rsid w:val="001566B5"/>
    <w:rsid w:val="0016764E"/>
    <w:rsid w:val="00194BB0"/>
    <w:rsid w:val="001C34B9"/>
    <w:rsid w:val="001C4740"/>
    <w:rsid w:val="00224C79"/>
    <w:rsid w:val="00265F02"/>
    <w:rsid w:val="002874A0"/>
    <w:rsid w:val="002D1EFC"/>
    <w:rsid w:val="003A5F66"/>
    <w:rsid w:val="00471212"/>
    <w:rsid w:val="004A3D93"/>
    <w:rsid w:val="004B5D81"/>
    <w:rsid w:val="004C118B"/>
    <w:rsid w:val="00576830"/>
    <w:rsid w:val="005E6201"/>
    <w:rsid w:val="006827B6"/>
    <w:rsid w:val="006831DB"/>
    <w:rsid w:val="00687C67"/>
    <w:rsid w:val="007D3776"/>
    <w:rsid w:val="007D78D1"/>
    <w:rsid w:val="00842462"/>
    <w:rsid w:val="008768C1"/>
    <w:rsid w:val="008A574C"/>
    <w:rsid w:val="008F313D"/>
    <w:rsid w:val="008F4AD3"/>
    <w:rsid w:val="009A58B1"/>
    <w:rsid w:val="009D0241"/>
    <w:rsid w:val="00A02F6E"/>
    <w:rsid w:val="00A07A71"/>
    <w:rsid w:val="00A271F4"/>
    <w:rsid w:val="00AD41BF"/>
    <w:rsid w:val="00AE2C50"/>
    <w:rsid w:val="00B00764"/>
    <w:rsid w:val="00B36CBF"/>
    <w:rsid w:val="00B37CC7"/>
    <w:rsid w:val="00B6286B"/>
    <w:rsid w:val="00B7451D"/>
    <w:rsid w:val="00BB259B"/>
    <w:rsid w:val="00BD2D21"/>
    <w:rsid w:val="00C005D6"/>
    <w:rsid w:val="00C02F66"/>
    <w:rsid w:val="00C26BDE"/>
    <w:rsid w:val="00CB515A"/>
    <w:rsid w:val="00CF2ED3"/>
    <w:rsid w:val="00D04875"/>
    <w:rsid w:val="00D40FC6"/>
    <w:rsid w:val="00D957E6"/>
    <w:rsid w:val="00DB7AA4"/>
    <w:rsid w:val="00E374C4"/>
    <w:rsid w:val="00F861DB"/>
    <w:rsid w:val="00FB4091"/>
    <w:rsid w:val="00FC0A6F"/>
    <w:rsid w:val="00FE2AC2"/>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DBF5"/>
  <w15:chartTrackingRefBased/>
  <w15:docId w15:val="{34CD45F7-AD47-4969-A932-583DA53A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8B"/>
    <w:rPr>
      <w:lang w:val="en-US"/>
    </w:rPr>
  </w:style>
  <w:style w:type="paragraph" w:styleId="Heading1">
    <w:name w:val="heading 1"/>
    <w:basedOn w:val="Normal"/>
    <w:next w:val="Normal"/>
    <w:link w:val="Heading1Char"/>
    <w:uiPriority w:val="9"/>
    <w:qFormat/>
    <w:rsid w:val="00007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18B"/>
    <w:rPr>
      <w:rFonts w:eastAsiaTheme="majorEastAsia" w:cstheme="majorBidi"/>
      <w:color w:val="272727" w:themeColor="text1" w:themeTint="D8"/>
    </w:rPr>
  </w:style>
  <w:style w:type="paragraph" w:styleId="Title">
    <w:name w:val="Title"/>
    <w:basedOn w:val="Normal"/>
    <w:next w:val="Normal"/>
    <w:link w:val="TitleChar"/>
    <w:uiPriority w:val="10"/>
    <w:qFormat/>
    <w:rsid w:val="00007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18B"/>
    <w:pPr>
      <w:spacing w:before="160"/>
      <w:jc w:val="center"/>
    </w:pPr>
    <w:rPr>
      <w:i/>
      <w:iCs/>
      <w:color w:val="404040" w:themeColor="text1" w:themeTint="BF"/>
    </w:rPr>
  </w:style>
  <w:style w:type="character" w:customStyle="1" w:styleId="QuoteChar">
    <w:name w:val="Quote Char"/>
    <w:basedOn w:val="DefaultParagraphFont"/>
    <w:link w:val="Quote"/>
    <w:uiPriority w:val="29"/>
    <w:rsid w:val="0000718B"/>
    <w:rPr>
      <w:i/>
      <w:iCs/>
      <w:color w:val="404040" w:themeColor="text1" w:themeTint="BF"/>
    </w:rPr>
  </w:style>
  <w:style w:type="paragraph" w:styleId="ListParagraph">
    <w:name w:val="List Paragraph"/>
    <w:basedOn w:val="Normal"/>
    <w:uiPriority w:val="34"/>
    <w:qFormat/>
    <w:rsid w:val="0000718B"/>
    <w:pPr>
      <w:ind w:left="720"/>
      <w:contextualSpacing/>
    </w:pPr>
  </w:style>
  <w:style w:type="character" w:styleId="IntenseEmphasis">
    <w:name w:val="Intense Emphasis"/>
    <w:basedOn w:val="DefaultParagraphFont"/>
    <w:uiPriority w:val="21"/>
    <w:qFormat/>
    <w:rsid w:val="0000718B"/>
    <w:rPr>
      <w:i/>
      <w:iCs/>
      <w:color w:val="0F4761" w:themeColor="accent1" w:themeShade="BF"/>
    </w:rPr>
  </w:style>
  <w:style w:type="paragraph" w:styleId="IntenseQuote">
    <w:name w:val="Intense Quote"/>
    <w:basedOn w:val="Normal"/>
    <w:next w:val="Normal"/>
    <w:link w:val="IntenseQuoteChar"/>
    <w:uiPriority w:val="30"/>
    <w:qFormat/>
    <w:rsid w:val="00007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18B"/>
    <w:rPr>
      <w:i/>
      <w:iCs/>
      <w:color w:val="0F4761" w:themeColor="accent1" w:themeShade="BF"/>
    </w:rPr>
  </w:style>
  <w:style w:type="character" w:styleId="IntenseReference">
    <w:name w:val="Intense Reference"/>
    <w:basedOn w:val="DefaultParagraphFont"/>
    <w:uiPriority w:val="32"/>
    <w:qFormat/>
    <w:rsid w:val="0000718B"/>
    <w:rPr>
      <w:b/>
      <w:bCs/>
      <w:smallCaps/>
      <w:color w:val="0F4761" w:themeColor="accent1" w:themeShade="BF"/>
      <w:spacing w:val="5"/>
    </w:rPr>
  </w:style>
  <w:style w:type="character" w:styleId="Hyperlink">
    <w:name w:val="Hyperlink"/>
    <w:basedOn w:val="DefaultParagraphFont"/>
    <w:uiPriority w:val="99"/>
    <w:unhideWhenUsed/>
    <w:rsid w:val="0000718B"/>
    <w:rPr>
      <w:color w:val="467886" w:themeColor="hyperlink"/>
      <w:u w:val="single"/>
    </w:rPr>
  </w:style>
  <w:style w:type="paragraph" w:styleId="FootnoteText">
    <w:name w:val="footnote text"/>
    <w:aliases w:val="Diagrama1,ColumnText,Išnaša,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00718B"/>
    <w:pPr>
      <w:spacing w:after="0" w:line="240" w:lineRule="auto"/>
    </w:pPr>
    <w:rPr>
      <w:sz w:val="20"/>
      <w:szCs w:val="20"/>
    </w:rPr>
  </w:style>
  <w:style w:type="character" w:customStyle="1" w:styleId="FootnoteTextChar">
    <w:name w:val="Footnote Text Char"/>
    <w:aliases w:val="Diagrama1 Char,ColumnText Char,Išnaša Char,Footnote Text Char Char Char,Footnote Text Char2 Char,Footnote Text Char1 Char Char Char,Footnote Text Char Char Char Char Char,Footnote Text Char1 Char Char Char Char Char,Footnote Char"/>
    <w:basedOn w:val="DefaultParagraphFont"/>
    <w:link w:val="FootnoteText"/>
    <w:uiPriority w:val="99"/>
    <w:qFormat/>
    <w:rsid w:val="0000718B"/>
    <w:rPr>
      <w:sz w:val="20"/>
      <w:szCs w:val="20"/>
      <w:lang w:val="en-US"/>
    </w:rPr>
  </w:style>
  <w:style w:type="character" w:styleId="FollowedHyperlink">
    <w:name w:val="FollowedHyperlink"/>
    <w:basedOn w:val="DefaultParagraphFont"/>
    <w:uiPriority w:val="99"/>
    <w:semiHidden/>
    <w:unhideWhenUsed/>
    <w:rsid w:val="0000718B"/>
    <w:rPr>
      <w:color w:val="96607D" w:themeColor="followedHyperlink"/>
      <w:u w:val="single"/>
    </w:rPr>
  </w:style>
  <w:style w:type="paragraph" w:styleId="Header">
    <w:name w:val="header"/>
    <w:basedOn w:val="Normal"/>
    <w:link w:val="HeaderChar"/>
    <w:uiPriority w:val="99"/>
    <w:unhideWhenUsed/>
    <w:rsid w:val="00576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830"/>
    <w:rPr>
      <w:lang w:val="en-US"/>
    </w:rPr>
  </w:style>
  <w:style w:type="paragraph" w:styleId="Footer">
    <w:name w:val="footer"/>
    <w:basedOn w:val="Normal"/>
    <w:link w:val="FooterChar"/>
    <w:uiPriority w:val="99"/>
    <w:unhideWhenUsed/>
    <w:rsid w:val="00576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830"/>
    <w:rPr>
      <w:lang w:val="en-US"/>
    </w:rPr>
  </w:style>
  <w:style w:type="character" w:styleId="UnresolvedMention">
    <w:name w:val="Unresolved Mention"/>
    <w:basedOn w:val="DefaultParagraphFont"/>
    <w:uiPriority w:val="99"/>
    <w:semiHidden/>
    <w:unhideWhenUsed/>
    <w:rsid w:val="00A07A71"/>
    <w:rPr>
      <w:color w:val="605E5C"/>
      <w:shd w:val="clear" w:color="auto" w:fill="E1DFDD"/>
    </w:rPr>
  </w:style>
  <w:style w:type="paragraph" w:styleId="Revision">
    <w:name w:val="Revision"/>
    <w:hidden/>
    <w:uiPriority w:val="99"/>
    <w:semiHidden/>
    <w:rsid w:val="00BB259B"/>
    <w:pPr>
      <w:spacing w:after="0" w:line="240" w:lineRule="auto"/>
    </w:pPr>
    <w:rPr>
      <w:lang w:val="en-US"/>
    </w:rPr>
  </w:style>
  <w:style w:type="character" w:styleId="CommentReference">
    <w:name w:val="annotation reference"/>
    <w:basedOn w:val="DefaultParagraphFont"/>
    <w:uiPriority w:val="99"/>
    <w:semiHidden/>
    <w:unhideWhenUsed/>
    <w:rsid w:val="00224C79"/>
    <w:rPr>
      <w:sz w:val="16"/>
      <w:szCs w:val="16"/>
    </w:rPr>
  </w:style>
  <w:style w:type="paragraph" w:styleId="CommentText">
    <w:name w:val="annotation text"/>
    <w:basedOn w:val="Normal"/>
    <w:link w:val="CommentTextChar"/>
    <w:uiPriority w:val="99"/>
    <w:semiHidden/>
    <w:unhideWhenUsed/>
    <w:rsid w:val="00224C79"/>
    <w:pPr>
      <w:spacing w:line="240" w:lineRule="auto"/>
    </w:pPr>
    <w:rPr>
      <w:sz w:val="20"/>
      <w:szCs w:val="20"/>
    </w:rPr>
  </w:style>
  <w:style w:type="character" w:customStyle="1" w:styleId="CommentTextChar">
    <w:name w:val="Comment Text Char"/>
    <w:basedOn w:val="DefaultParagraphFont"/>
    <w:link w:val="CommentText"/>
    <w:uiPriority w:val="99"/>
    <w:semiHidden/>
    <w:rsid w:val="00224C79"/>
    <w:rPr>
      <w:sz w:val="20"/>
      <w:szCs w:val="20"/>
      <w:lang w:val="en-US"/>
    </w:rPr>
  </w:style>
  <w:style w:type="paragraph" w:styleId="CommentSubject">
    <w:name w:val="annotation subject"/>
    <w:basedOn w:val="CommentText"/>
    <w:next w:val="CommentText"/>
    <w:link w:val="CommentSubjectChar"/>
    <w:uiPriority w:val="99"/>
    <w:semiHidden/>
    <w:unhideWhenUsed/>
    <w:rsid w:val="00224C79"/>
    <w:rPr>
      <w:b/>
      <w:bCs/>
    </w:rPr>
  </w:style>
  <w:style w:type="character" w:customStyle="1" w:styleId="CommentSubjectChar">
    <w:name w:val="Comment Subject Char"/>
    <w:basedOn w:val="CommentTextChar"/>
    <w:link w:val="CommentSubject"/>
    <w:uiPriority w:val="99"/>
    <w:semiHidden/>
    <w:rsid w:val="00224C79"/>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01aeb1815d8c11e7a53b83ca0142260e/UZgBZBAdCV?jfwid=-xa2eqaz55" TargetMode="External"/><Relationship Id="rId3" Type="http://schemas.openxmlformats.org/officeDocument/2006/relationships/settings" Target="settings.xml"/><Relationship Id="rId7" Type="http://schemas.openxmlformats.org/officeDocument/2006/relationships/hyperlink" Target="https://vpt.lrv.lt/lt/naujienos-3/ebvpd-papildytas-punktu-d3-R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pt.lrv.lt/lt/naujienos-3/prekiu-ir-paslaugu-viesojo-pirkimo-pardavimo-sutarciu-tipiniu-salygu-korekcijos-del-esminiu-vykdymo-truk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Korkutė</dc:creator>
  <cp:keywords/>
  <dc:description/>
  <cp:lastModifiedBy>Eglė Korkutė</cp:lastModifiedBy>
  <cp:revision>52</cp:revision>
  <dcterms:created xsi:type="dcterms:W3CDTF">2026-07-22T06:34:00Z</dcterms:created>
  <dcterms:modified xsi:type="dcterms:W3CDTF">2026-08-03T07:53:00Z</dcterms:modified>
</cp:coreProperties>
</file>