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4F09" w14:textId="77777777" w:rsidR="00E4193B" w:rsidRPr="00E4193B" w:rsidRDefault="00E4193B" w:rsidP="00E4193B">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E4193B">
        <w:rPr>
          <w:rFonts w:ascii="Calibri"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7923D41F" w14:textId="4F08816B" w:rsidR="00E4193B" w:rsidRPr="00E4193B" w:rsidRDefault="00E4193B" w:rsidP="00E4193B">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E4193B">
        <w:rPr>
          <w:rFonts w:ascii="Calibri" w:hAnsi="Calibri" w:cs="Calibri"/>
          <w:lang w:val="lt-LT"/>
        </w:rPr>
        <w:t xml:space="preserve">Vadovaujantis Tarnybai Įstatyme nustatyta pažeidimų prevencijos funkcija, šiuo metu atliekama Gynybos resursų agentūros prie Krašto apsaugos ministerijos </w:t>
      </w:r>
      <w:r w:rsidR="00214399">
        <w:rPr>
          <w:rFonts w:ascii="Calibri" w:hAnsi="Calibri" w:cs="Calibri"/>
          <w:lang w:val="lt-LT"/>
        </w:rPr>
        <w:t>p</w:t>
      </w:r>
      <w:r w:rsidRPr="00E4193B">
        <w:rPr>
          <w:rFonts w:ascii="Calibri" w:hAnsi="Calibri" w:cs="Calibri"/>
          <w:lang w:val="lt-LT"/>
        </w:rPr>
        <w:t>irkimo Nr.</w:t>
      </w:r>
      <w:r>
        <w:rPr>
          <w:rFonts w:ascii="Calibri" w:hAnsi="Calibri" w:cs="Calibri"/>
          <w:lang w:val="lt-LT"/>
        </w:rPr>
        <w:t> </w:t>
      </w:r>
      <w:r w:rsidRPr="00E4193B">
        <w:rPr>
          <w:rFonts w:ascii="Calibri" w:hAnsi="Calibri" w:cs="Calibri"/>
          <w:lang w:val="lt-LT"/>
        </w:rPr>
        <w:t>8607253 </w:t>
      </w:r>
      <w:r>
        <w:rPr>
          <w:rFonts w:ascii="Calibri" w:hAnsi="Calibri" w:cs="Calibri"/>
          <w:lang w:val="lt-LT"/>
        </w:rPr>
        <w:t>„</w:t>
      </w:r>
      <w:r w:rsidRPr="00E4193B">
        <w:rPr>
          <w:rFonts w:ascii="Calibri" w:hAnsi="Calibri" w:cs="Calibri"/>
          <w:lang w:val="lt-LT"/>
        </w:rPr>
        <w:t>Generatoriai</w:t>
      </w:r>
      <w:r>
        <w:rPr>
          <w:rFonts w:ascii="Calibri" w:hAnsi="Calibri" w:cs="Calibri"/>
          <w:lang w:val="lt-LT"/>
        </w:rPr>
        <w:t>“</w:t>
      </w:r>
      <w:r w:rsidRPr="00E4193B">
        <w:rPr>
          <w:rFonts w:ascii="Calibri" w:hAnsi="Calibri" w:cs="Calibri"/>
          <w:lang w:val="lt-LT"/>
        </w:rPr>
        <w:t> </w:t>
      </w:r>
      <w:r w:rsidR="00214399">
        <w:rPr>
          <w:rFonts w:ascii="Calibri" w:hAnsi="Calibri" w:cs="Calibri"/>
          <w:lang w:val="lt-LT"/>
        </w:rPr>
        <w:t>(toliau – Pirkimas)</w:t>
      </w:r>
      <w:r w:rsidR="000A427F">
        <w:rPr>
          <w:rFonts w:ascii="Calibri" w:hAnsi="Calibri" w:cs="Calibri"/>
          <w:lang w:val="lt-LT"/>
        </w:rPr>
        <w:t xml:space="preserve"> </w:t>
      </w:r>
      <w:r w:rsidRPr="00E4193B">
        <w:rPr>
          <w:rFonts w:ascii="Calibri" w:hAnsi="Calibri" w:cs="Calibri"/>
          <w:lang w:val="lt-LT"/>
        </w:rPr>
        <w:t>dokumentų atitikties Įstatymui ir jį įgyvendinantiems teisės aktams peržiūra (peržiūra prevenciniais tikslais atliekama tam tikra apimtimi). </w:t>
      </w:r>
    </w:p>
    <w:p w14:paraId="757192D1" w14:textId="08500364" w:rsidR="00E4193B" w:rsidRPr="0074172F" w:rsidRDefault="00E4193B" w:rsidP="00E4193B">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74172F">
        <w:rPr>
          <w:rFonts w:ascii="Calibri" w:hAnsi="Calibri" w:cs="Calibri"/>
          <w:lang w:val="lt-LT"/>
        </w:rPr>
        <w:t>Prevencine tvarka peržiūrėjusi Pirkimo dokumentus ir</w:t>
      </w:r>
      <w:r w:rsidR="00AB4B57">
        <w:rPr>
          <w:rFonts w:ascii="Calibri" w:hAnsi="Calibri" w:cs="Calibri"/>
          <w:lang w:val="lt-LT"/>
        </w:rPr>
        <w:t xml:space="preserve"> </w:t>
      </w:r>
      <w:r w:rsidR="00AB4B57" w:rsidRPr="00021CA4">
        <w:rPr>
          <w:rFonts w:ascii="Calibri" w:hAnsi="Calibri" w:cs="Calibri"/>
          <w:color w:val="000000"/>
          <w:lang w:val="lt-LT"/>
        </w:rPr>
        <w:t>susipažinusi su Perkančiosios organizacijos atsakymais į Tarnybos pateiktus klausimus</w:t>
      </w:r>
      <w:r w:rsidR="006C69D7">
        <w:rPr>
          <w:rFonts w:ascii="Calibri" w:hAnsi="Calibri" w:cs="Calibri"/>
          <w:color w:val="000000"/>
          <w:lang w:val="lt-LT"/>
        </w:rPr>
        <w:t>, taip pat</w:t>
      </w:r>
      <w:r w:rsidRPr="0074172F">
        <w:rPr>
          <w:rFonts w:ascii="Calibri" w:hAnsi="Calibri" w:cs="Calibri"/>
          <w:lang w:val="lt-LT"/>
        </w:rPr>
        <w:t xml:space="preserve"> įvertinusi viešai Centrinėje viešųjų pirkimų informacinėje sistemoje (toliau – CVP IS) skelbiamą informaciją, atsižvelgdama į galiojantį teisinį reglamentavimą, Tarnyba teikia rekomendacijas dėl Pirkimo dokumentų nuostatų (toliau – Rekomendacija).</w:t>
      </w:r>
    </w:p>
    <w:p w14:paraId="717A21DA" w14:textId="77777777" w:rsidR="00E4193B" w:rsidRPr="00E4193B" w:rsidRDefault="00E4193B" w:rsidP="00E4193B">
      <w:pPr>
        <w:ind w:firstLine="720"/>
        <w:rPr>
          <w:lang w:val="lt-LT"/>
        </w:rPr>
      </w:pPr>
    </w:p>
    <w:p w14:paraId="5F36ABBF" w14:textId="667D2140" w:rsidR="008E14FB" w:rsidRPr="00B63860" w:rsidRDefault="00E4193B" w:rsidP="00B63860">
      <w:pPr>
        <w:pStyle w:val="ListParagraph"/>
        <w:numPr>
          <w:ilvl w:val="0"/>
          <w:numId w:val="1"/>
        </w:numPr>
        <w:tabs>
          <w:tab w:val="left" w:pos="426"/>
        </w:tabs>
        <w:suppressAutoHyphens/>
        <w:autoSpaceDE w:val="0"/>
        <w:autoSpaceDN w:val="0"/>
        <w:adjustRightInd w:val="0"/>
        <w:spacing w:before="60" w:after="60"/>
        <w:ind w:left="0" w:firstLine="426"/>
        <w:textAlignment w:val="center"/>
        <w:rPr>
          <w:rFonts w:ascii="Calibri" w:hAnsi="Calibri" w:cs="Calibri"/>
          <w:lang w:val="lt-LT"/>
        </w:rPr>
      </w:pPr>
      <w:r w:rsidRPr="00B63860">
        <w:rPr>
          <w:rFonts w:ascii="Calibri" w:hAnsi="Calibri" w:cs="Calibri"/>
          <w:lang w:val="lt-LT"/>
        </w:rPr>
        <w:t>Pirkimo sąlygų 1 priedo „Techninė specifikacija“ (toliau – Techninė specifikacija) 1 pirkimo dalies sąlygų 6.3 papunktyje yra nurodyta, kad atsiradusius defektus garantiniu laikotarpiu tiekėjas turi pašalinti per 5 darbo dienas nuo pranešimo apie defektą pateikimo datos, o jeigu generatoriaus gedimas nėra gamyklinis defektas – per 15 dienų. 2 pirkimo dal</w:t>
      </w:r>
      <w:r w:rsidR="008E14FB" w:rsidRPr="00B63860">
        <w:rPr>
          <w:rFonts w:ascii="Calibri" w:hAnsi="Calibri" w:cs="Calibri"/>
          <w:lang w:val="lt-LT"/>
        </w:rPr>
        <w:t>ies sąlygose yra nustatyta, kad atsiradusius defektus (ir tuo atveju, jeigu tai nėra gamyklinis defektas) tiekėjas turi pašalinti per 15 dienų.</w:t>
      </w:r>
    </w:p>
    <w:p w14:paraId="11CB3A49" w14:textId="3F50AA13" w:rsidR="00E4193B" w:rsidRDefault="008E14FB" w:rsidP="00EA2744">
      <w:pPr>
        <w:tabs>
          <w:tab w:val="left" w:pos="426"/>
        </w:tabs>
        <w:suppressAutoHyphens/>
        <w:autoSpaceDE w:val="0"/>
        <w:autoSpaceDN w:val="0"/>
        <w:adjustRightInd w:val="0"/>
        <w:spacing w:before="60" w:after="60"/>
        <w:ind w:firstLine="426"/>
        <w:textAlignment w:val="center"/>
        <w:rPr>
          <w:rFonts w:ascii="Calibri" w:hAnsi="Calibri" w:cs="Calibri"/>
          <w:lang w:val="lt-LT"/>
        </w:rPr>
      </w:pPr>
      <w:r>
        <w:rPr>
          <w:rFonts w:ascii="Calibri" w:hAnsi="Calibri" w:cs="Calibri"/>
          <w:lang w:val="lt-LT"/>
        </w:rPr>
        <w:t xml:space="preserve">Pirkimo sąlygų </w:t>
      </w:r>
      <w:r w:rsidR="00EA2744">
        <w:rPr>
          <w:rFonts w:ascii="Calibri" w:hAnsi="Calibri" w:cs="Calibri"/>
          <w:lang w:val="lt-LT"/>
        </w:rPr>
        <w:t>3 priedo „</w:t>
      </w:r>
      <w:r w:rsidR="00EA2744" w:rsidRPr="00EA2744">
        <w:rPr>
          <w:rFonts w:ascii="Calibri" w:hAnsi="Calibri" w:cs="Calibri"/>
          <w:lang w:val="lt-LT"/>
        </w:rPr>
        <w:t>Viešojo pirkimo-pardavimo sutarties projektas“ (toliau</w:t>
      </w:r>
      <w:r w:rsidR="00EA2744">
        <w:rPr>
          <w:rFonts w:ascii="Calibri" w:hAnsi="Calibri" w:cs="Calibri"/>
          <w:lang w:val="lt-LT"/>
        </w:rPr>
        <w:t xml:space="preserve"> – Sutartis) </w:t>
      </w:r>
      <w:r w:rsidR="00326586">
        <w:rPr>
          <w:rFonts w:ascii="Calibri" w:hAnsi="Calibri" w:cs="Calibri"/>
          <w:lang w:val="lt-LT"/>
        </w:rPr>
        <w:t>s</w:t>
      </w:r>
      <w:r w:rsidR="00EA2744">
        <w:rPr>
          <w:rFonts w:ascii="Calibri" w:hAnsi="Calibri" w:cs="Calibri"/>
          <w:lang w:val="lt-LT"/>
        </w:rPr>
        <w:t>pecialiosios dalies 7.2 papunktyje yra nurodyta, kad kokybės garantijos termino metu prekių trūkumus pašalinti</w:t>
      </w:r>
      <w:r w:rsidR="00C43337">
        <w:rPr>
          <w:rFonts w:ascii="Calibri" w:hAnsi="Calibri" w:cs="Calibri"/>
          <w:lang w:val="lt-LT"/>
        </w:rPr>
        <w:t xml:space="preserve"> arba nurodytais atvejais ir sąlygomis prekę pakeisti nauja tiekėjas privalo per 15 kalendorinių dienų.</w:t>
      </w:r>
    </w:p>
    <w:p w14:paraId="6942C5B7" w14:textId="6D9E015D" w:rsidR="00C43337" w:rsidRDefault="00C43337" w:rsidP="00EA2744">
      <w:pPr>
        <w:tabs>
          <w:tab w:val="left" w:pos="426"/>
        </w:tabs>
        <w:suppressAutoHyphens/>
        <w:autoSpaceDE w:val="0"/>
        <w:autoSpaceDN w:val="0"/>
        <w:adjustRightInd w:val="0"/>
        <w:spacing w:before="60" w:after="60"/>
        <w:ind w:firstLine="426"/>
        <w:textAlignment w:val="center"/>
        <w:rPr>
          <w:rFonts w:ascii="Calibri" w:hAnsi="Calibri" w:cs="Calibri"/>
          <w:lang w:val="lt-LT"/>
        </w:rPr>
      </w:pPr>
      <w:r>
        <w:rPr>
          <w:rFonts w:ascii="Calibri" w:hAnsi="Calibri" w:cs="Calibri"/>
          <w:lang w:val="lt-LT"/>
        </w:rPr>
        <w:t>Atsižvelgiant į tai, kad Įstatymo 35 straip</w:t>
      </w:r>
      <w:r w:rsidR="00214399">
        <w:rPr>
          <w:rFonts w:ascii="Calibri" w:hAnsi="Calibri" w:cs="Calibri"/>
          <w:lang w:val="lt-LT"/>
        </w:rPr>
        <w:t>s</w:t>
      </w:r>
      <w:r>
        <w:rPr>
          <w:rFonts w:ascii="Calibri" w:hAnsi="Calibri" w:cs="Calibri"/>
          <w:lang w:val="lt-LT"/>
        </w:rPr>
        <w:t xml:space="preserve">nio </w:t>
      </w:r>
      <w:r w:rsidR="001F26F1">
        <w:rPr>
          <w:rFonts w:ascii="Calibri" w:hAnsi="Calibri" w:cs="Calibri"/>
          <w:lang w:val="lt-LT"/>
        </w:rPr>
        <w:t>4</w:t>
      </w:r>
      <w:r>
        <w:rPr>
          <w:rFonts w:ascii="Calibri" w:hAnsi="Calibri" w:cs="Calibri"/>
          <w:lang w:val="lt-LT"/>
        </w:rPr>
        <w:t xml:space="preserve"> dalyje nustatyta, kad </w:t>
      </w:r>
      <w:r w:rsidR="001F26F1">
        <w:rPr>
          <w:rFonts w:ascii="Calibri" w:hAnsi="Calibri" w:cs="Calibri"/>
        </w:rPr>
        <w:t>p</w:t>
      </w:r>
      <w:r w:rsidR="001F26F1" w:rsidRPr="001F26F1">
        <w:rPr>
          <w:rFonts w:ascii="Calibri" w:hAnsi="Calibri" w:cs="Calibri"/>
        </w:rPr>
        <w:t>irkimo dokumentai turi būti tikslūs, aiškūs</w:t>
      </w:r>
      <w:r w:rsidR="001F26F1">
        <w:rPr>
          <w:rFonts w:ascii="Calibri" w:hAnsi="Calibri" w:cs="Calibri"/>
        </w:rPr>
        <w:t xml:space="preserve"> ir</w:t>
      </w:r>
      <w:r w:rsidR="001F26F1" w:rsidRPr="001F26F1">
        <w:rPr>
          <w:rFonts w:ascii="Calibri" w:hAnsi="Calibri" w:cs="Calibri"/>
        </w:rPr>
        <w:t xml:space="preserve"> be dviprasmybių</w:t>
      </w:r>
      <w:r w:rsidR="001F26F1">
        <w:rPr>
          <w:rFonts w:ascii="Calibri" w:hAnsi="Calibri" w:cs="Calibri"/>
        </w:rPr>
        <w:t xml:space="preserve">, rekomenduojama suvienodinti Techninės specifikacijos pirmos pirkimo dalies ir Sutarties </w:t>
      </w:r>
      <w:r w:rsidR="00214399">
        <w:rPr>
          <w:rFonts w:ascii="Calibri" w:hAnsi="Calibri" w:cs="Calibri"/>
        </w:rPr>
        <w:t xml:space="preserve">sąlygas </w:t>
      </w:r>
      <w:r w:rsidR="001F26F1">
        <w:rPr>
          <w:rFonts w:ascii="Calibri" w:hAnsi="Calibri" w:cs="Calibri"/>
        </w:rPr>
        <w:t>nustatant vienodus garantiniu laikotarpi</w:t>
      </w:r>
      <w:r w:rsidR="006E6D85">
        <w:rPr>
          <w:rFonts w:ascii="Calibri" w:hAnsi="Calibri" w:cs="Calibri"/>
        </w:rPr>
        <w:t>u</w:t>
      </w:r>
      <w:r w:rsidR="001F26F1">
        <w:rPr>
          <w:rFonts w:ascii="Calibri" w:hAnsi="Calibri" w:cs="Calibri"/>
        </w:rPr>
        <w:t xml:space="preserve"> atsiradusių defektų šalinimo (tam tikrais atvejais – prekės keitimo) terminus.</w:t>
      </w:r>
    </w:p>
    <w:p w14:paraId="6671CA67" w14:textId="2C14029E" w:rsidR="00B63860" w:rsidRPr="00B63860" w:rsidRDefault="00B63860" w:rsidP="003816E3">
      <w:pPr>
        <w:pStyle w:val="ListParagraph"/>
        <w:numPr>
          <w:ilvl w:val="0"/>
          <w:numId w:val="1"/>
        </w:numPr>
        <w:spacing w:after="0"/>
        <w:ind w:left="0" w:firstLine="425"/>
        <w:rPr>
          <w:rFonts w:ascii="Calibri" w:hAnsi="Calibri" w:cs="Calibri"/>
          <w:lang w:val="lt-LT"/>
        </w:rPr>
      </w:pPr>
      <w:r w:rsidRPr="00B63860">
        <w:rPr>
          <w:rFonts w:ascii="Calibri" w:hAnsi="Calibri" w:cs="Calibri"/>
        </w:rPr>
        <w:t xml:space="preserve">Vadovaujantis Įstatymo 87 straipsnio 1 dalimi </w:t>
      </w:r>
      <w:r w:rsidR="00214399">
        <w:rPr>
          <w:rFonts w:ascii="Calibri" w:hAnsi="Calibri" w:cs="Calibri"/>
        </w:rPr>
        <w:t>p</w:t>
      </w:r>
      <w:r w:rsidRPr="00B63860">
        <w:rPr>
          <w:rFonts w:ascii="Calibri" w:hAnsi="Calibri" w:cs="Calibri"/>
        </w:rPr>
        <w:t xml:space="preserve">irkimo sutartys sudaromos taikant Tarnybos patvirtintas tipines pirkimo sutarčių sąlygas, išskyrus atvejus, kai šios sąlygos: 1) nėra taikytinos perkamam objektui arba 2) nėra pritaikomos dėl perkamo objekto ypatumų ir perkančioji organizacija pagrindžia savo sprendimą netaikyti tipinių pirkimo sutarčių sąlygų. Pagrindimas nurodomas šio įstatymo 96 straipsnio 2 dalies 1 punkte nurodytoje ataskaitoje. </w:t>
      </w:r>
    </w:p>
    <w:p w14:paraId="366EBA9E" w14:textId="034A48E7" w:rsidR="00B63860" w:rsidRPr="00B63860" w:rsidRDefault="00B63860" w:rsidP="003816E3">
      <w:pPr>
        <w:tabs>
          <w:tab w:val="left" w:pos="426"/>
        </w:tabs>
        <w:suppressAutoHyphens/>
        <w:autoSpaceDE w:val="0"/>
        <w:autoSpaceDN w:val="0"/>
        <w:adjustRightInd w:val="0"/>
        <w:spacing w:after="0"/>
        <w:ind w:firstLine="425"/>
        <w:textAlignment w:val="center"/>
        <w:rPr>
          <w:rFonts w:ascii="Calibri" w:hAnsi="Calibri" w:cs="Calibri"/>
        </w:rPr>
      </w:pPr>
      <w:r w:rsidRPr="00B63860">
        <w:rPr>
          <w:rFonts w:ascii="Calibri" w:hAnsi="Calibri" w:cs="Calibri"/>
        </w:rPr>
        <w:t xml:space="preserve">Pirkimo sąlygų 3 priede pateiktas „Prekių viešojo pirkimo-pardavimo sutarties </w:t>
      </w:r>
      <w:proofErr w:type="gramStart"/>
      <w:r w:rsidRPr="00B63860">
        <w:rPr>
          <w:rFonts w:ascii="Calibri" w:hAnsi="Calibri" w:cs="Calibri"/>
        </w:rPr>
        <w:t>projektas“ parengtas</w:t>
      </w:r>
      <w:proofErr w:type="gramEnd"/>
      <w:r w:rsidRPr="00B63860">
        <w:rPr>
          <w:rFonts w:ascii="Calibri" w:hAnsi="Calibri" w:cs="Calibri"/>
        </w:rPr>
        <w:t xml:space="preserve"> netaikant </w:t>
      </w:r>
      <w:r w:rsidR="00214399">
        <w:rPr>
          <w:rFonts w:ascii="Calibri" w:hAnsi="Calibri" w:cs="Calibri"/>
        </w:rPr>
        <w:t>T</w:t>
      </w:r>
      <w:r w:rsidRPr="00B63860">
        <w:rPr>
          <w:rFonts w:ascii="Calibri" w:hAnsi="Calibri" w:cs="Calibri"/>
        </w:rPr>
        <w:t xml:space="preserve">arnybos direktoriaus 2024 m. vasario 8 d. įsakymu Nr. 1S-19 patvirtintų Prekių viešojo pirkimo–pardavimo sutarties tipinių sąlygų (toliau – Sutarties tipinės sąlygos). </w:t>
      </w:r>
    </w:p>
    <w:p w14:paraId="50FA1A23" w14:textId="379B2691" w:rsidR="00B63860" w:rsidRPr="007E7832" w:rsidRDefault="00B63860" w:rsidP="00B63860">
      <w:pPr>
        <w:tabs>
          <w:tab w:val="left" w:pos="851"/>
          <w:tab w:val="left" w:pos="993"/>
          <w:tab w:val="left" w:pos="1843"/>
        </w:tabs>
        <w:spacing w:after="0" w:line="240" w:lineRule="auto"/>
        <w:ind w:firstLine="624"/>
        <w:rPr>
          <w:rFonts w:ascii="Calibri" w:hAnsi="Calibri" w:cs="Calibri"/>
          <w:color w:val="000000" w:themeColor="text1"/>
          <w:lang w:val="pt-BR"/>
        </w:rPr>
      </w:pPr>
      <w:r w:rsidRPr="007E7832">
        <w:rPr>
          <w:rFonts w:ascii="Calibri" w:hAnsi="Calibri" w:cs="Calibri"/>
          <w:color w:val="000000" w:themeColor="text1"/>
          <w:lang w:val="pt-BR"/>
        </w:rPr>
        <w:lastRenderedPageBreak/>
        <w:t xml:space="preserve">Atsižvelgiant į tai, Tarnyba rekomenduoja ateityje vykdomuose pirkimuose naudoti </w:t>
      </w:r>
      <w:r w:rsidR="00214399">
        <w:rPr>
          <w:rFonts w:ascii="Calibri" w:hAnsi="Calibri" w:cs="Calibri"/>
          <w:color w:val="000000" w:themeColor="text1"/>
          <w:lang w:val="pt-BR"/>
        </w:rPr>
        <w:t>S</w:t>
      </w:r>
      <w:r w:rsidRPr="007E7832">
        <w:rPr>
          <w:rFonts w:ascii="Calibri" w:hAnsi="Calibri" w:cs="Calibri"/>
          <w:color w:val="000000" w:themeColor="text1"/>
          <w:lang w:val="pt-BR"/>
        </w:rPr>
        <w:t xml:space="preserve">utarties </w:t>
      </w:r>
      <w:r w:rsidR="00214399">
        <w:rPr>
          <w:rFonts w:ascii="Calibri" w:hAnsi="Calibri" w:cs="Calibri"/>
          <w:color w:val="000000" w:themeColor="text1"/>
          <w:lang w:val="pt-BR"/>
        </w:rPr>
        <w:t xml:space="preserve">tipines </w:t>
      </w:r>
      <w:r w:rsidRPr="007E7832">
        <w:rPr>
          <w:rFonts w:ascii="Calibri" w:hAnsi="Calibri" w:cs="Calibri"/>
          <w:color w:val="000000" w:themeColor="text1"/>
          <w:lang w:val="pt-BR"/>
        </w:rPr>
        <w:t>sąlygas.</w:t>
      </w:r>
    </w:p>
    <w:p w14:paraId="026379D8" w14:textId="77777777" w:rsidR="00EA2744" w:rsidRDefault="00EA2744" w:rsidP="00EA2744">
      <w:pPr>
        <w:rPr>
          <w:rFonts w:ascii="Calibri" w:hAnsi="Calibri" w:cs="Calibri"/>
          <w:lang w:val="lt-LT"/>
        </w:rPr>
      </w:pPr>
    </w:p>
    <w:p w14:paraId="20967149" w14:textId="51817ABB" w:rsidR="005D1528" w:rsidRPr="00DE27FB" w:rsidRDefault="005D1528" w:rsidP="005D1528">
      <w:pPr>
        <w:spacing w:line="276" w:lineRule="auto"/>
        <w:ind w:firstLine="624"/>
        <w:rPr>
          <w:rFonts w:ascii="Calibri" w:eastAsia="Aptos" w:hAnsi="Calibri" w:cs="Calibri"/>
        </w:rPr>
      </w:pPr>
      <w:r w:rsidRPr="00DE27FB">
        <w:rPr>
          <w:rFonts w:ascii="Calibri" w:eastAsia="Aptos" w:hAnsi="Calibri" w:cs="Calibri"/>
        </w:rPr>
        <w:t xml:space="preserve">Atsižvelgdama į tai, kas nurodyta, Tarnyba rekomenduoja peržiūrėti ir patikslinti Pirkimo dokumentus pagal šioje </w:t>
      </w:r>
      <w:r w:rsidR="006763C1">
        <w:rPr>
          <w:rFonts w:ascii="Calibri" w:eastAsia="Aptos" w:hAnsi="Calibri" w:cs="Calibri"/>
        </w:rPr>
        <w:t>R</w:t>
      </w:r>
      <w:r w:rsidRPr="00DE27FB">
        <w:rPr>
          <w:rFonts w:ascii="Calibri" w:eastAsia="Aptos" w:hAnsi="Calibri" w:cs="Calibri"/>
        </w:rPr>
        <w:t xml:space="preserve">ekomendacijoje pateiktas pastabas. Primename, kad Perkančioji organizacija, patikslinusi Pirkimo dokumentus, turi visus pakeitimus paskelbti viešai Centrinėje viešųjų pirkimų informacinėje sistemoje (CVP IS) ir prireikus pratęsti pasiūlymų pateikimo terminą protingam laikotarpiui, per kurį potencialūs tiekėjai galėtų susipažinti su Pirkimo dokumentais. </w:t>
      </w:r>
    </w:p>
    <w:p w14:paraId="693B847C" w14:textId="77777777" w:rsidR="005D1528" w:rsidRPr="005D1528" w:rsidRDefault="005D1528" w:rsidP="005D1528">
      <w:pPr>
        <w:rPr>
          <w:rFonts w:ascii="Calibri" w:hAnsi="Calibri" w:cs="Calibri"/>
          <w:lang w:val="lt-LT"/>
        </w:rPr>
      </w:pPr>
    </w:p>
    <w:sectPr w:rsidR="005D1528" w:rsidRPr="005D15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B78F5" w14:textId="77777777" w:rsidR="00600E97" w:rsidRDefault="00600E97" w:rsidP="005D1528">
      <w:pPr>
        <w:spacing w:after="0" w:line="240" w:lineRule="auto"/>
      </w:pPr>
      <w:r>
        <w:separator/>
      </w:r>
    </w:p>
  </w:endnote>
  <w:endnote w:type="continuationSeparator" w:id="0">
    <w:p w14:paraId="48C4009F" w14:textId="77777777" w:rsidR="00600E97" w:rsidRDefault="00600E97" w:rsidP="005D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3366" w14:textId="77777777" w:rsidR="00600E97" w:rsidRDefault="00600E97" w:rsidP="005D1528">
      <w:pPr>
        <w:spacing w:after="0" w:line="240" w:lineRule="auto"/>
      </w:pPr>
      <w:r>
        <w:separator/>
      </w:r>
    </w:p>
  </w:footnote>
  <w:footnote w:type="continuationSeparator" w:id="0">
    <w:p w14:paraId="2769A2F4" w14:textId="77777777" w:rsidR="00600E97" w:rsidRDefault="00600E97" w:rsidP="005D1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04122"/>
    <w:multiLevelType w:val="hybridMultilevel"/>
    <w:tmpl w:val="2536D04E"/>
    <w:lvl w:ilvl="0" w:tplc="E758D4CC">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16cid:durableId="153801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3B"/>
    <w:rsid w:val="00012035"/>
    <w:rsid w:val="000A427F"/>
    <w:rsid w:val="000A44CD"/>
    <w:rsid w:val="00170294"/>
    <w:rsid w:val="001F26F1"/>
    <w:rsid w:val="001F3BEE"/>
    <w:rsid w:val="00214399"/>
    <w:rsid w:val="00326586"/>
    <w:rsid w:val="003816E3"/>
    <w:rsid w:val="0039266A"/>
    <w:rsid w:val="00394EE9"/>
    <w:rsid w:val="00475C03"/>
    <w:rsid w:val="004C098E"/>
    <w:rsid w:val="00500E99"/>
    <w:rsid w:val="0050313C"/>
    <w:rsid w:val="00536230"/>
    <w:rsid w:val="005D1528"/>
    <w:rsid w:val="00600E97"/>
    <w:rsid w:val="00655B29"/>
    <w:rsid w:val="006763C1"/>
    <w:rsid w:val="006C69D7"/>
    <w:rsid w:val="006E6D85"/>
    <w:rsid w:val="00806FF9"/>
    <w:rsid w:val="0087334D"/>
    <w:rsid w:val="00881D61"/>
    <w:rsid w:val="008E0D0E"/>
    <w:rsid w:val="008E14FB"/>
    <w:rsid w:val="009A4C5F"/>
    <w:rsid w:val="00AB4B57"/>
    <w:rsid w:val="00AC6253"/>
    <w:rsid w:val="00AE42EB"/>
    <w:rsid w:val="00B63860"/>
    <w:rsid w:val="00B7354E"/>
    <w:rsid w:val="00BA0C07"/>
    <w:rsid w:val="00BA6406"/>
    <w:rsid w:val="00BF1637"/>
    <w:rsid w:val="00C43337"/>
    <w:rsid w:val="00C679E0"/>
    <w:rsid w:val="00E22A87"/>
    <w:rsid w:val="00E4193B"/>
    <w:rsid w:val="00EA2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648A"/>
  <w15:chartTrackingRefBased/>
  <w15:docId w15:val="{49EE8748-75DF-4813-9C9B-04D8973A6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93B"/>
    <w:rPr>
      <w:rFonts w:eastAsiaTheme="majorEastAsia" w:cstheme="majorBidi"/>
      <w:color w:val="272727" w:themeColor="text1" w:themeTint="D8"/>
    </w:rPr>
  </w:style>
  <w:style w:type="paragraph" w:styleId="Title">
    <w:name w:val="Title"/>
    <w:basedOn w:val="Normal"/>
    <w:next w:val="Normal"/>
    <w:link w:val="TitleChar"/>
    <w:uiPriority w:val="10"/>
    <w:qFormat/>
    <w:rsid w:val="00E41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93B"/>
    <w:pPr>
      <w:spacing w:before="160"/>
      <w:jc w:val="center"/>
    </w:pPr>
    <w:rPr>
      <w:i/>
      <w:iCs/>
      <w:color w:val="404040" w:themeColor="text1" w:themeTint="BF"/>
    </w:rPr>
  </w:style>
  <w:style w:type="character" w:customStyle="1" w:styleId="QuoteChar">
    <w:name w:val="Quote Char"/>
    <w:basedOn w:val="DefaultParagraphFont"/>
    <w:link w:val="Quote"/>
    <w:uiPriority w:val="29"/>
    <w:rsid w:val="00E4193B"/>
    <w:rPr>
      <w:i/>
      <w:iCs/>
      <w:color w:val="404040" w:themeColor="text1" w:themeTint="BF"/>
    </w:rPr>
  </w:style>
  <w:style w:type="paragraph" w:styleId="ListParagraph">
    <w:name w:val="List Paragraph"/>
    <w:basedOn w:val="Normal"/>
    <w:uiPriority w:val="34"/>
    <w:qFormat/>
    <w:rsid w:val="00E4193B"/>
    <w:pPr>
      <w:ind w:left="720"/>
      <w:contextualSpacing/>
    </w:pPr>
  </w:style>
  <w:style w:type="character" w:styleId="IntenseEmphasis">
    <w:name w:val="Intense Emphasis"/>
    <w:basedOn w:val="DefaultParagraphFont"/>
    <w:uiPriority w:val="21"/>
    <w:qFormat/>
    <w:rsid w:val="00E4193B"/>
    <w:rPr>
      <w:i/>
      <w:iCs/>
      <w:color w:val="0F4761" w:themeColor="accent1" w:themeShade="BF"/>
    </w:rPr>
  </w:style>
  <w:style w:type="paragraph" w:styleId="IntenseQuote">
    <w:name w:val="Intense Quote"/>
    <w:basedOn w:val="Normal"/>
    <w:next w:val="Normal"/>
    <w:link w:val="IntenseQuoteChar"/>
    <w:uiPriority w:val="30"/>
    <w:qFormat/>
    <w:rsid w:val="00E41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93B"/>
    <w:rPr>
      <w:i/>
      <w:iCs/>
      <w:color w:val="0F4761" w:themeColor="accent1" w:themeShade="BF"/>
    </w:rPr>
  </w:style>
  <w:style w:type="character" w:styleId="IntenseReference">
    <w:name w:val="Intense Reference"/>
    <w:basedOn w:val="DefaultParagraphFont"/>
    <w:uiPriority w:val="32"/>
    <w:qFormat/>
    <w:rsid w:val="00E4193B"/>
    <w:rPr>
      <w:b/>
      <w:bCs/>
      <w:smallCaps/>
      <w:color w:val="0F4761" w:themeColor="accent1" w:themeShade="BF"/>
      <w:spacing w:val="5"/>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5D1528"/>
    <w:pPr>
      <w:spacing w:after="0" w:line="240" w:lineRule="auto"/>
    </w:pPr>
    <w:rPr>
      <w:kern w:val="0"/>
      <w:sz w:val="20"/>
      <w:szCs w:val="20"/>
      <w:lang w:val="lt-LT"/>
      <w14:ligatures w14:val="none"/>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5D1528"/>
    <w:rPr>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5D1528"/>
    <w:rPr>
      <w:vertAlign w:val="superscript"/>
    </w:rPr>
  </w:style>
  <w:style w:type="paragraph" w:styleId="Revision">
    <w:name w:val="Revision"/>
    <w:hidden/>
    <w:uiPriority w:val="99"/>
    <w:semiHidden/>
    <w:rsid w:val="002143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2211</Words>
  <Characters>1261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Lukoitienė</dc:creator>
  <cp:keywords/>
  <dc:description/>
  <cp:lastModifiedBy>Olga Lukoitienė</cp:lastModifiedBy>
  <cp:revision>14</cp:revision>
  <dcterms:created xsi:type="dcterms:W3CDTF">2026-07-15T11:26:00Z</dcterms:created>
  <dcterms:modified xsi:type="dcterms:W3CDTF">2026-07-21T10:06:00Z</dcterms:modified>
</cp:coreProperties>
</file>