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4C228" w14:textId="77777777" w:rsidR="00B46837" w:rsidRPr="00B46837" w:rsidRDefault="00B46837" w:rsidP="00B46837">
      <w:pPr>
        <w:spacing w:after="0" w:line="240" w:lineRule="auto"/>
        <w:ind w:firstLine="720"/>
        <w:rPr>
          <w:rFonts w:ascii="Calibri" w:eastAsia="Aptos" w:hAnsi="Calibri" w:cs="Calibri"/>
          <w:kern w:val="0"/>
        </w:rPr>
      </w:pPr>
      <w:r w:rsidRPr="00B46837">
        <w:rPr>
          <w:rFonts w:ascii="Calibri" w:eastAsia="Aptos" w:hAnsi="Calibri" w:cs="Calibri"/>
          <w:kern w:val="0"/>
        </w:rPr>
        <w:t>Viešųjų pirkimų tarnyba (toliau – Tarnyba), vadovaudamasi Lietuvos Respublikos viešųjų pirkimų įstatymo (toliau – Įstatymas) 95 straipsnio 1 dalies 2 punkto nuostatomis, vykdo Įstatymo ir su jo įgyvendinimu susijusių teisės aktų pažeidimų prevenciją.</w:t>
      </w:r>
    </w:p>
    <w:p w14:paraId="2FDA60E9" w14:textId="6B5CA5BD" w:rsidR="00B46837" w:rsidRDefault="00B46837" w:rsidP="00B46837">
      <w:pPr>
        <w:spacing w:after="0" w:line="240" w:lineRule="auto"/>
        <w:ind w:firstLine="720"/>
        <w:rPr>
          <w:rFonts w:ascii="Calibri" w:eastAsia="Aptos" w:hAnsi="Calibri" w:cs="Calibri"/>
          <w:kern w:val="0"/>
        </w:rPr>
      </w:pPr>
      <w:r w:rsidRPr="00B46837">
        <w:rPr>
          <w:rFonts w:ascii="Calibri" w:eastAsia="Aptos" w:hAnsi="Calibri" w:cs="Calibri"/>
          <w:kern w:val="0"/>
        </w:rPr>
        <w:t>Vadovaujantis Tarnybai Įstatyme nustatyta pažeidimų prevencijos funkcija, šiuo metu atliekama Lietuvos kariuomenės Logistikos valdybos įgulų aptarnavimo tarnybos (toliau – Perkančioji organizacija) vykdomo pirkimo „Naftos gaudyklių, lietaus vamzdynų valymo ir priežiūros paslaugos“, Nr. 8237488 (toliau – Pirkimas) dokumentų atitikties Įstatymui ir su jo įgyvendinimu susijusiems teisės aktams peržiūra (peržiūra prevenciniais tikslais atliekama tam tikra apimtimi).</w:t>
      </w:r>
    </w:p>
    <w:p w14:paraId="7631195C" w14:textId="77777777" w:rsidR="00B46837" w:rsidRPr="00B46837" w:rsidRDefault="00B46837" w:rsidP="00B46837">
      <w:pPr>
        <w:spacing w:after="0" w:line="240" w:lineRule="auto"/>
        <w:ind w:firstLine="720"/>
        <w:rPr>
          <w:rFonts w:ascii="Calibri" w:eastAsia="Aptos" w:hAnsi="Calibri" w:cs="Calibri"/>
          <w:kern w:val="0"/>
        </w:rPr>
      </w:pPr>
      <w:r w:rsidRPr="00B46837">
        <w:rPr>
          <w:rFonts w:ascii="Calibri" w:eastAsia="Aptos" w:hAnsi="Calibri" w:cs="Calibri"/>
          <w:kern w:val="0"/>
        </w:rPr>
        <w:t>Tarnyba, prevencine tvarka peržiūrėjusi Pirkimo dokumentus, teikia pastabas ir rekomendacijas (toliau – Rekomendacija) dėl Pirkimo dokumentų nuostatų.</w:t>
      </w:r>
    </w:p>
    <w:p w14:paraId="21752957" w14:textId="1D27AF15" w:rsidR="00B46837" w:rsidRPr="00B46837" w:rsidRDefault="00B46837" w:rsidP="00B46837">
      <w:pPr>
        <w:spacing w:after="0" w:line="240" w:lineRule="auto"/>
        <w:jc w:val="center"/>
        <w:rPr>
          <w:rFonts w:ascii="Calibri" w:eastAsia="Aptos" w:hAnsi="Calibri" w:cs="Calibri"/>
          <w:b/>
          <w:bCs/>
          <w:kern w:val="0"/>
        </w:rPr>
      </w:pPr>
    </w:p>
    <w:p w14:paraId="22E10C49" w14:textId="57AD7938" w:rsidR="00B46837" w:rsidRPr="00B46837" w:rsidRDefault="00B46837" w:rsidP="00B46837">
      <w:pPr>
        <w:spacing w:after="0" w:line="240" w:lineRule="auto"/>
        <w:ind w:firstLine="720"/>
        <w:rPr>
          <w:rFonts w:ascii="Calibri" w:hAnsi="Calibri" w:cs="Calibri"/>
          <w:b/>
          <w:bCs/>
        </w:rPr>
      </w:pPr>
      <w:r w:rsidRPr="002C524F">
        <w:rPr>
          <w:rFonts w:ascii="Calibri" w:hAnsi="Calibri" w:cs="Calibri"/>
          <w:b/>
          <w:bCs/>
        </w:rPr>
        <w:t>1.</w:t>
      </w:r>
      <w:r>
        <w:rPr>
          <w:rFonts w:ascii="Calibri" w:hAnsi="Calibri" w:cs="Calibri"/>
        </w:rPr>
        <w:t xml:space="preserve"> </w:t>
      </w:r>
      <w:r w:rsidRPr="00B46837">
        <w:rPr>
          <w:rFonts w:ascii="Calibri" w:hAnsi="Calibri" w:cs="Calibri"/>
          <w:b/>
          <w:bCs/>
        </w:rPr>
        <w:t>Dėl kvalifikacijos reikalavimų tiekėjams</w:t>
      </w:r>
    </w:p>
    <w:p w14:paraId="70A2ED71" w14:textId="2926680A" w:rsidR="007E7881" w:rsidRDefault="00B46837" w:rsidP="00B46837">
      <w:pPr>
        <w:spacing w:after="0" w:line="240" w:lineRule="auto"/>
        <w:ind w:firstLine="720"/>
        <w:rPr>
          <w:rFonts w:ascii="Calibri" w:hAnsi="Calibri" w:cs="Calibri"/>
        </w:rPr>
      </w:pPr>
      <w:r w:rsidRPr="00B46837">
        <w:rPr>
          <w:rFonts w:ascii="Calibri" w:hAnsi="Calibri" w:cs="Calibri"/>
        </w:rPr>
        <w:t xml:space="preserve">Vadovaujantis </w:t>
      </w:r>
      <w:r w:rsidR="002C524F">
        <w:rPr>
          <w:rFonts w:ascii="Calibri" w:hAnsi="Calibri" w:cs="Calibri"/>
        </w:rPr>
        <w:t>Įstatymo</w:t>
      </w:r>
      <w:r w:rsidRPr="00B46837">
        <w:rPr>
          <w:rFonts w:ascii="Calibri" w:hAnsi="Calibri" w:cs="Calibri"/>
        </w:rPr>
        <w:t xml:space="preserve"> 47 str. 1 d., Perkančioji organizacija privalo išsiaiškinti, ar tiekėjas yra kompetentingas, patikimas ir pajėgus įvykdyti pirkimo sąlygas, todėl ji turi teisę skelbime apie pirkimą ar kituose pirkimo dokumentuose nustatyti būtinus kandidatų ar dalyvių kvalifikacijos reikalavimus ir šių reikalavimų atitiktį patvirtinančius dokumentus ar informaciją. Perkančiosios organizacijos nustatyti kandidatų ar dalyvių kvalifikacijos reikalavimai negali dirbtinai riboti konkurencijos, turi būti proporcingi ir susiję su pirkimo objektu, tikslūs ir aiškūs.</w:t>
      </w:r>
      <w:r w:rsidR="007E7881">
        <w:rPr>
          <w:rFonts w:ascii="Calibri" w:hAnsi="Calibri" w:cs="Calibri"/>
        </w:rPr>
        <w:t xml:space="preserve"> </w:t>
      </w:r>
      <w:r w:rsidR="00DD36B5" w:rsidRPr="00DD36B5">
        <w:rPr>
          <w:rFonts w:ascii="Calibri" w:hAnsi="Calibri" w:cs="Calibri"/>
        </w:rPr>
        <w:t xml:space="preserve">Tikrinant tiekėjų kvalifikaciją, </w:t>
      </w:r>
      <w:r w:rsidR="00DD36B5">
        <w:rPr>
          <w:rFonts w:ascii="Calibri" w:hAnsi="Calibri" w:cs="Calibri"/>
        </w:rPr>
        <w:t xml:space="preserve">Perkančioji </w:t>
      </w:r>
      <w:r w:rsidR="00DD36B5" w:rsidRPr="00DD36B5">
        <w:rPr>
          <w:rFonts w:ascii="Calibri" w:hAnsi="Calibri" w:cs="Calibri"/>
        </w:rPr>
        <w:t xml:space="preserve">organizacija turi teisę pirkimo dokumentuose </w:t>
      </w:r>
      <w:r w:rsidR="00DD36B5">
        <w:rPr>
          <w:rFonts w:ascii="Calibri" w:hAnsi="Calibri" w:cs="Calibri"/>
        </w:rPr>
        <w:t>nustatyti reikalavimą, kad tiekėjas</w:t>
      </w:r>
      <w:r w:rsidR="00DD36B5" w:rsidRPr="00DD36B5">
        <w:rPr>
          <w:rFonts w:ascii="Calibri" w:hAnsi="Calibri" w:cs="Calibri"/>
        </w:rPr>
        <w:t xml:space="preserve"> turėtų teisę verstis ta veikla, kuri reikalinga pirkimo sutarčiai įvykdyti </w:t>
      </w:r>
      <w:r w:rsidR="00DD36B5">
        <w:rPr>
          <w:rFonts w:ascii="Calibri" w:hAnsi="Calibri" w:cs="Calibri"/>
        </w:rPr>
        <w:t>(Įstatymo</w:t>
      </w:r>
      <w:r w:rsidR="00DD36B5" w:rsidRPr="00DD36B5">
        <w:rPr>
          <w:rFonts w:ascii="Calibri" w:hAnsi="Calibri" w:cs="Calibri"/>
        </w:rPr>
        <w:t xml:space="preserve"> 47 straipsnio 2 dalis).</w:t>
      </w:r>
    </w:p>
    <w:p w14:paraId="1D81369B" w14:textId="54BBEC0D" w:rsidR="00F35220" w:rsidRDefault="00B54587" w:rsidP="00B46837">
      <w:pPr>
        <w:spacing w:after="0" w:line="240" w:lineRule="auto"/>
        <w:ind w:firstLine="720"/>
        <w:rPr>
          <w:rFonts w:ascii="Calibri" w:hAnsi="Calibri" w:cs="Calibri"/>
        </w:rPr>
      </w:pPr>
      <w:r>
        <w:rPr>
          <w:rFonts w:ascii="Calibri" w:hAnsi="Calibri" w:cs="Calibri"/>
        </w:rPr>
        <w:t>Kvalifikacijos reikalavimo dėl t</w:t>
      </w:r>
      <w:r w:rsidR="006052D9">
        <w:rPr>
          <w:rFonts w:ascii="Calibri" w:hAnsi="Calibri" w:cs="Calibri"/>
        </w:rPr>
        <w:t xml:space="preserve">eisės verstis </w:t>
      </w:r>
      <w:r w:rsidR="0061481E">
        <w:rPr>
          <w:rFonts w:ascii="Calibri" w:hAnsi="Calibri" w:cs="Calibri"/>
        </w:rPr>
        <w:t>veikla, reikalinga viešojo pirkimo sutarčiai įvykdyti</w:t>
      </w:r>
      <w:r w:rsidR="001D1011">
        <w:rPr>
          <w:rFonts w:ascii="Calibri" w:hAnsi="Calibri" w:cs="Calibri"/>
        </w:rPr>
        <w:t>, kontekste</w:t>
      </w:r>
      <w:r w:rsidR="0035626E">
        <w:rPr>
          <w:rFonts w:ascii="Calibri" w:hAnsi="Calibri" w:cs="Calibri"/>
        </w:rPr>
        <w:t xml:space="preserve"> </w:t>
      </w:r>
      <w:r w:rsidR="00265E62">
        <w:rPr>
          <w:rFonts w:ascii="Calibri" w:hAnsi="Calibri" w:cs="Calibri"/>
        </w:rPr>
        <w:t>proporcingum</w:t>
      </w:r>
      <w:r w:rsidR="0007268C">
        <w:rPr>
          <w:rFonts w:ascii="Calibri" w:hAnsi="Calibri" w:cs="Calibri"/>
        </w:rPr>
        <w:t xml:space="preserve">as ir bendroji </w:t>
      </w:r>
      <w:r w:rsidR="0005661F">
        <w:rPr>
          <w:rFonts w:ascii="Calibri" w:hAnsi="Calibri" w:cs="Calibri"/>
        </w:rPr>
        <w:t>p</w:t>
      </w:r>
      <w:r w:rsidR="0007268C">
        <w:rPr>
          <w:rFonts w:ascii="Calibri" w:hAnsi="Calibri" w:cs="Calibri"/>
        </w:rPr>
        <w:t xml:space="preserve">erkančiųjų organizacijų pareiga nustatyti </w:t>
      </w:r>
      <w:r w:rsidR="00A073B0">
        <w:rPr>
          <w:rFonts w:ascii="Calibri" w:hAnsi="Calibri" w:cs="Calibri"/>
        </w:rPr>
        <w:t xml:space="preserve">būtinus </w:t>
      </w:r>
      <w:r w:rsidR="001416B3">
        <w:rPr>
          <w:rFonts w:ascii="Calibri" w:hAnsi="Calibri" w:cs="Calibri"/>
        </w:rPr>
        <w:t xml:space="preserve">kvalifikacijos reikalavimus reiškia, kad </w:t>
      </w:r>
      <w:r w:rsidR="009E5E9A">
        <w:rPr>
          <w:rFonts w:ascii="Calibri" w:hAnsi="Calibri" w:cs="Calibri"/>
        </w:rPr>
        <w:t xml:space="preserve">tiekėjų teisės verstis veikla, reikalinga viešojo pirkimo sutarčiai </w:t>
      </w:r>
      <w:r w:rsidR="00741DA1">
        <w:rPr>
          <w:rFonts w:ascii="Calibri" w:hAnsi="Calibri" w:cs="Calibri"/>
        </w:rPr>
        <w:t>įvykdyti reikalavimai turi būti nustatomi ir atitiktis jiems vertinama tik pagal specialiuosius teisės aktus</w:t>
      </w:r>
      <w:r w:rsidR="005D1C4F">
        <w:rPr>
          <w:rFonts w:ascii="Calibri" w:hAnsi="Calibri" w:cs="Calibri"/>
        </w:rPr>
        <w:t>, reglamentuojančius tam tikros specifinės teisės įgijimą</w:t>
      </w:r>
      <w:r w:rsidR="00C63FCF">
        <w:rPr>
          <w:rStyle w:val="FootnoteReference"/>
          <w:rFonts w:ascii="Calibri" w:hAnsi="Calibri" w:cs="Calibri"/>
        </w:rPr>
        <w:footnoteReference w:id="1"/>
      </w:r>
      <w:r w:rsidR="005D1C4F">
        <w:rPr>
          <w:rFonts w:ascii="Calibri" w:hAnsi="Calibri" w:cs="Calibri"/>
        </w:rPr>
        <w:t>.</w:t>
      </w:r>
      <w:r w:rsidR="00A16E64">
        <w:rPr>
          <w:rFonts w:ascii="Calibri" w:hAnsi="Calibri" w:cs="Calibri"/>
        </w:rPr>
        <w:t xml:space="preserve"> Taigi, jeigu Perkančioji organizacija </w:t>
      </w:r>
      <w:r w:rsidR="000C44AB">
        <w:rPr>
          <w:rFonts w:ascii="Calibri" w:hAnsi="Calibri" w:cs="Calibri"/>
        </w:rPr>
        <w:t xml:space="preserve">kelia tiekėjams reikalavimą dėl teisės verstis veikla, ji turėtų ne tik išsiaiškinti kokie specialūs reikalavimai </w:t>
      </w:r>
      <w:r w:rsidR="0081358C">
        <w:rPr>
          <w:rFonts w:ascii="Calibri" w:hAnsi="Calibri" w:cs="Calibri"/>
        </w:rPr>
        <w:t xml:space="preserve">tam tikrai veiklai keliami, bet ir juos tiksliai ir aiškiai aprašyti </w:t>
      </w:r>
      <w:r w:rsidR="00CB003A">
        <w:rPr>
          <w:rFonts w:ascii="Calibri" w:hAnsi="Calibri" w:cs="Calibri"/>
        </w:rPr>
        <w:t>pirkimo dokumentuose.</w:t>
      </w:r>
    </w:p>
    <w:p w14:paraId="7642B230" w14:textId="04DF5AC9" w:rsidR="005E53F3" w:rsidRDefault="00FE48D2" w:rsidP="00C93D26">
      <w:pPr>
        <w:spacing w:after="0" w:line="240" w:lineRule="auto"/>
        <w:ind w:firstLine="720"/>
        <w:rPr>
          <w:rFonts w:ascii="Calibri" w:hAnsi="Calibri" w:cs="Calibri"/>
        </w:rPr>
      </w:pPr>
      <w:r>
        <w:rPr>
          <w:rFonts w:ascii="Calibri" w:hAnsi="Calibri" w:cs="Calibri"/>
        </w:rPr>
        <w:t xml:space="preserve">Pirkimo </w:t>
      </w:r>
      <w:r w:rsidR="00826C19">
        <w:rPr>
          <w:rFonts w:ascii="Calibri" w:hAnsi="Calibri" w:cs="Calibri"/>
        </w:rPr>
        <w:t xml:space="preserve">sąlygų </w:t>
      </w:r>
      <w:r w:rsidR="00CF0EF8">
        <w:rPr>
          <w:rFonts w:ascii="Calibri" w:hAnsi="Calibri" w:cs="Calibri"/>
        </w:rPr>
        <w:t>8 pried</w:t>
      </w:r>
      <w:r w:rsidR="00B32092">
        <w:rPr>
          <w:rFonts w:ascii="Calibri" w:hAnsi="Calibri" w:cs="Calibri"/>
        </w:rPr>
        <w:t xml:space="preserve">o „Tiekėjų pašalinimo pagrindai, kvalifikacijos reikalavimai ir aplinkos apsaugos </w:t>
      </w:r>
      <w:r w:rsidR="00527086">
        <w:rPr>
          <w:rFonts w:ascii="Calibri" w:hAnsi="Calibri" w:cs="Calibri"/>
        </w:rPr>
        <w:t xml:space="preserve">vadybos sistemos standartai“ </w:t>
      </w:r>
      <w:r w:rsidR="00B520AB">
        <w:rPr>
          <w:rFonts w:ascii="Calibri" w:hAnsi="Calibri" w:cs="Calibri"/>
        </w:rPr>
        <w:t>l</w:t>
      </w:r>
      <w:r w:rsidR="001A1E61">
        <w:rPr>
          <w:rFonts w:ascii="Calibri" w:hAnsi="Calibri" w:cs="Calibri"/>
        </w:rPr>
        <w:t xml:space="preserve">entelės „Kvalifikacijos reikalavimai“ 1 punkte </w:t>
      </w:r>
      <w:r w:rsidR="00E71A62">
        <w:rPr>
          <w:rFonts w:ascii="Calibri" w:hAnsi="Calibri" w:cs="Calibri"/>
        </w:rPr>
        <w:t>nustatytas kvalifikacijos reikalavimas: „</w:t>
      </w:r>
      <w:r w:rsidR="00C93D26" w:rsidRPr="00C93D26">
        <w:rPr>
          <w:rFonts w:ascii="Calibri" w:hAnsi="Calibri" w:cs="Calibri"/>
        </w:rPr>
        <w:t>Teisė verstis veikla (9 p.)</w:t>
      </w:r>
      <w:r w:rsidR="00993E5C">
        <w:rPr>
          <w:rFonts w:ascii="Calibri" w:hAnsi="Calibri" w:cs="Calibri"/>
        </w:rPr>
        <w:t xml:space="preserve"> </w:t>
      </w:r>
      <w:r w:rsidR="005E53F3">
        <w:rPr>
          <w:rFonts w:ascii="Calibri" w:hAnsi="Calibri" w:cs="Calibri"/>
        </w:rPr>
        <w:t>P</w:t>
      </w:r>
      <w:r w:rsidR="00C93D26" w:rsidRPr="00C93D26">
        <w:rPr>
          <w:rFonts w:ascii="Calibri" w:hAnsi="Calibri" w:cs="Calibri"/>
        </w:rPr>
        <w:t>aslaugų tiekėjas:</w:t>
      </w:r>
    </w:p>
    <w:p w14:paraId="13C958A1" w14:textId="1CDA1ACB" w:rsidR="00C93D26" w:rsidRPr="00C93D26" w:rsidRDefault="005E53F3" w:rsidP="00C93D26">
      <w:pPr>
        <w:spacing w:after="0" w:line="240" w:lineRule="auto"/>
        <w:ind w:firstLine="720"/>
        <w:rPr>
          <w:rFonts w:ascii="Calibri" w:hAnsi="Calibri" w:cs="Calibri"/>
        </w:rPr>
      </w:pPr>
      <w:r>
        <w:rPr>
          <w:rFonts w:ascii="Calibri" w:hAnsi="Calibri" w:cs="Calibri"/>
        </w:rPr>
        <w:t xml:space="preserve"> </w:t>
      </w:r>
      <w:r w:rsidR="00C93D26" w:rsidRPr="00C93D26">
        <w:rPr>
          <w:rFonts w:ascii="Calibri" w:hAnsi="Calibri" w:cs="Calibri"/>
        </w:rPr>
        <w:t>- turi būti registruotas Atliekų tvarkytojų Valstybės registre.</w:t>
      </w:r>
    </w:p>
    <w:p w14:paraId="2E59DE9F" w14:textId="094E66A6" w:rsidR="00C93D26" w:rsidRPr="00C93D26" w:rsidRDefault="00C93D26" w:rsidP="00C93D26">
      <w:pPr>
        <w:spacing w:after="0" w:line="240" w:lineRule="auto"/>
        <w:ind w:firstLine="720"/>
        <w:rPr>
          <w:rFonts w:ascii="Calibri" w:hAnsi="Calibri" w:cs="Calibri"/>
        </w:rPr>
      </w:pPr>
      <w:r w:rsidRPr="00C93D26">
        <w:rPr>
          <w:rFonts w:ascii="Calibri" w:hAnsi="Calibri" w:cs="Calibri"/>
        </w:rPr>
        <w:t>- turėti taršos leidimą tvarkyti (surinkti, vežti, naudoti ir/arba šalinti) techninėje specifikacijoje išvardintas atliekas.</w:t>
      </w:r>
    </w:p>
    <w:p w14:paraId="48BE5433" w14:textId="485B8377" w:rsidR="00C93D26" w:rsidRPr="00C93D26" w:rsidRDefault="00C93D26" w:rsidP="00C93D26">
      <w:pPr>
        <w:spacing w:after="0" w:line="240" w:lineRule="auto"/>
        <w:ind w:firstLine="720"/>
        <w:rPr>
          <w:rFonts w:ascii="Calibri" w:hAnsi="Calibri" w:cs="Calibri"/>
        </w:rPr>
      </w:pPr>
      <w:r w:rsidRPr="00C93D26">
        <w:rPr>
          <w:rFonts w:ascii="Calibri" w:hAnsi="Calibri" w:cs="Calibri"/>
        </w:rPr>
        <w:t>- turėti pavojingų atliekų tvarkymo licenciją suteikiančią teisę tvarkyti (surinkti, vežti, naudoti ir/arba šalinti) techninėje specifikacijoje išvardintas atliekas</w:t>
      </w:r>
      <w:r w:rsidR="00584739">
        <w:rPr>
          <w:rFonts w:ascii="Calibri" w:hAnsi="Calibri" w:cs="Calibri"/>
        </w:rPr>
        <w:t>“</w:t>
      </w:r>
      <w:r w:rsidRPr="00C93D26">
        <w:rPr>
          <w:rFonts w:ascii="Calibri" w:hAnsi="Calibri" w:cs="Calibri"/>
        </w:rPr>
        <w:t>.</w:t>
      </w:r>
    </w:p>
    <w:p w14:paraId="26827BC0" w14:textId="79CF56C6" w:rsidR="00B662CD" w:rsidRDefault="00D00346" w:rsidP="00C83894">
      <w:pPr>
        <w:spacing w:after="0" w:line="240" w:lineRule="auto"/>
        <w:ind w:firstLine="720"/>
        <w:rPr>
          <w:rFonts w:ascii="Calibri" w:hAnsi="Calibri" w:cs="Calibri"/>
        </w:rPr>
      </w:pPr>
      <w:r>
        <w:rPr>
          <w:rFonts w:ascii="Calibri" w:hAnsi="Calibri" w:cs="Calibri"/>
        </w:rPr>
        <w:t>Pažymėtina, jog š</w:t>
      </w:r>
      <w:r w:rsidR="008F01F8">
        <w:rPr>
          <w:rFonts w:ascii="Calibri" w:hAnsi="Calibri" w:cs="Calibri"/>
        </w:rPr>
        <w:t xml:space="preserve">io kvalifikacijos reikalavimo turinys </w:t>
      </w:r>
      <w:r w:rsidR="00A45809">
        <w:rPr>
          <w:rFonts w:ascii="Calibri" w:hAnsi="Calibri" w:cs="Calibri"/>
        </w:rPr>
        <w:t xml:space="preserve">nėra tikslus specialiųjų atliekų tvarkymą reglamentuojančių teisės aktų kontekste. </w:t>
      </w:r>
      <w:r w:rsidR="00610B68">
        <w:rPr>
          <w:rFonts w:ascii="Calibri" w:hAnsi="Calibri" w:cs="Calibri"/>
        </w:rPr>
        <w:t xml:space="preserve">Pagal Lietuvos Respublikos atliekų tvarkymo įstatymo </w:t>
      </w:r>
      <w:r w:rsidR="0091433A">
        <w:rPr>
          <w:rFonts w:ascii="Calibri" w:hAnsi="Calibri" w:cs="Calibri"/>
        </w:rPr>
        <w:t xml:space="preserve">2 straipsnio </w:t>
      </w:r>
      <w:r w:rsidR="0091433A" w:rsidRPr="0091433A">
        <w:rPr>
          <w:rFonts w:ascii="Calibri" w:hAnsi="Calibri" w:cs="Calibri"/>
          <w:bCs/>
        </w:rPr>
        <w:t>46</w:t>
      </w:r>
      <w:r w:rsidR="0091433A">
        <w:rPr>
          <w:rFonts w:ascii="Calibri" w:hAnsi="Calibri" w:cs="Calibri"/>
          <w:bCs/>
        </w:rPr>
        <w:t xml:space="preserve"> dalį, leidimas</w:t>
      </w:r>
      <w:r w:rsidR="0091433A" w:rsidRPr="0091433A">
        <w:rPr>
          <w:rFonts w:ascii="Calibri" w:hAnsi="Calibri" w:cs="Calibri"/>
          <w:bCs/>
        </w:rPr>
        <w:t xml:space="preserve"> – </w:t>
      </w:r>
      <w:r w:rsidR="00B5540B">
        <w:rPr>
          <w:rFonts w:ascii="Calibri" w:hAnsi="Calibri" w:cs="Calibri"/>
          <w:bCs/>
        </w:rPr>
        <w:t xml:space="preserve">tai </w:t>
      </w:r>
      <w:r w:rsidR="0091433A" w:rsidRPr="0091433A">
        <w:rPr>
          <w:rFonts w:ascii="Calibri" w:hAnsi="Calibri" w:cs="Calibri"/>
        </w:rPr>
        <w:t>taršos integruotos prevencijos ir kontrolės leidimas arba taršos leidimas, rengiami ir išduodami teisės aktų nustatyta tvarka</w:t>
      </w:r>
      <w:r w:rsidR="000D1AE3">
        <w:rPr>
          <w:rFonts w:ascii="Calibri" w:hAnsi="Calibri" w:cs="Calibri"/>
        </w:rPr>
        <w:t xml:space="preserve">. Šio įstatymo </w:t>
      </w:r>
      <w:r w:rsidR="00DB713F">
        <w:rPr>
          <w:rFonts w:ascii="Calibri" w:hAnsi="Calibri" w:cs="Calibri"/>
        </w:rPr>
        <w:t xml:space="preserve">6 straipsnio 1 dalis </w:t>
      </w:r>
      <w:r w:rsidR="00EE55D7">
        <w:rPr>
          <w:rFonts w:ascii="Calibri" w:hAnsi="Calibri" w:cs="Calibri"/>
        </w:rPr>
        <w:t>numato</w:t>
      </w:r>
      <w:r w:rsidR="000D1AE3">
        <w:rPr>
          <w:rFonts w:ascii="Calibri" w:hAnsi="Calibri" w:cs="Calibri"/>
        </w:rPr>
        <w:t xml:space="preserve">, jog </w:t>
      </w:r>
      <w:r w:rsidR="00C97C0F">
        <w:rPr>
          <w:rFonts w:ascii="Calibri" w:hAnsi="Calibri" w:cs="Calibri"/>
        </w:rPr>
        <w:t>privalomas</w:t>
      </w:r>
      <w:r w:rsidR="00EE55D7">
        <w:rPr>
          <w:rFonts w:ascii="Calibri" w:hAnsi="Calibri" w:cs="Calibri"/>
        </w:rPr>
        <w:t xml:space="preserve"> </w:t>
      </w:r>
      <w:r w:rsidR="00DB713F">
        <w:rPr>
          <w:rFonts w:ascii="Calibri" w:hAnsi="Calibri" w:cs="Calibri"/>
        </w:rPr>
        <w:t>tokio leidimo turėjim</w:t>
      </w:r>
      <w:r w:rsidR="00C97C0F">
        <w:rPr>
          <w:rFonts w:ascii="Calibri" w:hAnsi="Calibri" w:cs="Calibri"/>
        </w:rPr>
        <w:t>as, siekiant atlikti atliekų apdorojimo veiklą (</w:t>
      </w:r>
      <w:r w:rsidR="00E106AB" w:rsidRPr="00E106AB">
        <w:rPr>
          <w:rFonts w:ascii="Calibri" w:hAnsi="Calibri" w:cs="Calibri"/>
        </w:rPr>
        <w:t xml:space="preserve">atliekų </w:t>
      </w:r>
      <w:r w:rsidR="00E106AB" w:rsidRPr="00E106AB">
        <w:rPr>
          <w:rFonts w:ascii="Calibri" w:hAnsi="Calibri" w:cs="Calibri"/>
          <w:bCs/>
        </w:rPr>
        <w:t>naudojimo ar šalinimo veikla</w:t>
      </w:r>
      <w:r w:rsidR="00E106AB" w:rsidRPr="00E106AB">
        <w:rPr>
          <w:rFonts w:ascii="Calibri" w:hAnsi="Calibri" w:cs="Calibri"/>
        </w:rPr>
        <w:t xml:space="preserve">, įskaitant jų paruošimą </w:t>
      </w:r>
      <w:r w:rsidR="00E106AB" w:rsidRPr="00E106AB">
        <w:rPr>
          <w:rFonts w:ascii="Calibri" w:hAnsi="Calibri" w:cs="Calibri"/>
        </w:rPr>
        <w:lastRenderedPageBreak/>
        <w:t>naudoti arba šalinti</w:t>
      </w:r>
      <w:r w:rsidR="00E106AB">
        <w:rPr>
          <w:rFonts w:ascii="Calibri" w:hAnsi="Calibri" w:cs="Calibri"/>
        </w:rPr>
        <w:t>)</w:t>
      </w:r>
      <w:r w:rsidR="00B662CD">
        <w:rPr>
          <w:rFonts w:ascii="Calibri" w:hAnsi="Calibri" w:cs="Calibri"/>
        </w:rPr>
        <w:t>.</w:t>
      </w:r>
      <w:r w:rsidR="00021108">
        <w:rPr>
          <w:rFonts w:ascii="Calibri" w:hAnsi="Calibri" w:cs="Calibri"/>
        </w:rPr>
        <w:t xml:space="preserve"> </w:t>
      </w:r>
      <w:r w:rsidR="00B8418B">
        <w:rPr>
          <w:rFonts w:ascii="Calibri" w:hAnsi="Calibri" w:cs="Calibri"/>
        </w:rPr>
        <w:t xml:space="preserve">Taigi teisę </w:t>
      </w:r>
      <w:r w:rsidR="006F7937">
        <w:rPr>
          <w:rFonts w:ascii="Calibri" w:hAnsi="Calibri" w:cs="Calibri"/>
        </w:rPr>
        <w:t>vykdyti atliekų apdorojimo veiklą gali suteikti ne tik taršos leidimas (kaip nurodyta kvalifikaciniame reikalavime)</w:t>
      </w:r>
      <w:r w:rsidR="001404DB">
        <w:rPr>
          <w:rFonts w:ascii="Calibri" w:hAnsi="Calibri" w:cs="Calibri"/>
        </w:rPr>
        <w:t>, bet ir taršos integruotos prevencijos ir kontrolės leidimas.</w:t>
      </w:r>
      <w:r w:rsidR="00F42935">
        <w:rPr>
          <w:rFonts w:ascii="Calibri" w:hAnsi="Calibri" w:cs="Calibri"/>
        </w:rPr>
        <w:t xml:space="preserve"> Perkančioji organizacija Tarnybai paaiškino, jog ji</w:t>
      </w:r>
      <w:r w:rsidR="00C227F6" w:rsidRPr="00C227F6">
        <w:rPr>
          <w:rFonts w:ascii="Calibri" w:hAnsi="Calibri" w:cs="Calibri"/>
        </w:rPr>
        <w:t xml:space="preserve"> nesiekė apriboti tiekėjų galimybės kvalifikaciją pagrįsti taršos integruotos prevencijos ir kontrolės leidimu, jeigu toks leidimas suteikia teisę tvarkyti techninėje specifikacijoje nurodytas atliekas ir atlikti atitinkamas atliekų tvarkymo veiklas</w:t>
      </w:r>
      <w:r w:rsidR="00D46727">
        <w:rPr>
          <w:rFonts w:ascii="Calibri" w:hAnsi="Calibri" w:cs="Calibri"/>
        </w:rPr>
        <w:t xml:space="preserve">, </w:t>
      </w:r>
      <w:r w:rsidR="004C4D83">
        <w:rPr>
          <w:rFonts w:ascii="Calibri" w:hAnsi="Calibri" w:cs="Calibri"/>
        </w:rPr>
        <w:t xml:space="preserve">todėl </w:t>
      </w:r>
      <w:r w:rsidR="00D46727">
        <w:rPr>
          <w:rFonts w:ascii="Calibri" w:hAnsi="Calibri" w:cs="Calibri"/>
        </w:rPr>
        <w:t xml:space="preserve">patikslins </w:t>
      </w:r>
      <w:r w:rsidR="00F42F26">
        <w:rPr>
          <w:rFonts w:ascii="Calibri" w:hAnsi="Calibri" w:cs="Calibri"/>
        </w:rPr>
        <w:t xml:space="preserve">kvalifikacijos reikalavimą </w:t>
      </w:r>
      <w:r w:rsidR="004F6B55">
        <w:rPr>
          <w:rFonts w:ascii="Calibri" w:hAnsi="Calibri" w:cs="Calibri"/>
        </w:rPr>
        <w:t xml:space="preserve">bei tinkamu kvalifikaciją pagrindžiančiu </w:t>
      </w:r>
      <w:r w:rsidR="00C83894">
        <w:rPr>
          <w:rFonts w:ascii="Calibri" w:hAnsi="Calibri" w:cs="Calibri"/>
        </w:rPr>
        <w:t xml:space="preserve">dokumentu </w:t>
      </w:r>
      <w:r w:rsidR="00C227F6" w:rsidRPr="00C227F6">
        <w:rPr>
          <w:rFonts w:ascii="Calibri" w:hAnsi="Calibri" w:cs="Calibri"/>
        </w:rPr>
        <w:t>laikys tiek taršos leidimą, tiek taršos integruotos prevencijos ir kontrolės leidimą, jeigu konkrečiu leidimu tiekėjui suteikiama teisė tvarkyti techninėje specifikacijoje nurodytas atliekas ir atlikti reikalaujamas atliekų tvarkymo veiklas.</w:t>
      </w:r>
      <w:r w:rsidR="00C83894">
        <w:rPr>
          <w:rFonts w:ascii="Calibri" w:hAnsi="Calibri" w:cs="Calibri"/>
        </w:rPr>
        <w:t xml:space="preserve"> </w:t>
      </w:r>
      <w:r w:rsidR="00EF4FF9">
        <w:rPr>
          <w:rFonts w:ascii="Calibri" w:hAnsi="Calibri" w:cs="Calibri"/>
        </w:rPr>
        <w:t xml:space="preserve">Atkreiptinas Perkančiosios organizacijos dėmesys, jog tokio pobūdžio pakeitimas tarptautinės vertės pirkime reikštų </w:t>
      </w:r>
      <w:r w:rsidR="00FE577F">
        <w:rPr>
          <w:rFonts w:ascii="Calibri" w:hAnsi="Calibri" w:cs="Calibri"/>
        </w:rPr>
        <w:t xml:space="preserve">esminį pirkimų sąlygų pakeitimą, nes </w:t>
      </w:r>
      <w:r w:rsidR="00DA43A9">
        <w:rPr>
          <w:rFonts w:ascii="Calibri" w:hAnsi="Calibri" w:cs="Calibri"/>
        </w:rPr>
        <w:t>išplėstų galinčių dalyvauti tiekėjų ratą pirkime (t. y. ne tik turinčių taršos leidimus, bet ir taršos integruotos prevencijos ir kontrolės leidimus)</w:t>
      </w:r>
      <w:r w:rsidR="001064B0">
        <w:rPr>
          <w:rFonts w:ascii="Calibri" w:hAnsi="Calibri" w:cs="Calibri"/>
        </w:rPr>
        <w:t xml:space="preserve">, </w:t>
      </w:r>
      <w:r w:rsidR="00A8225D">
        <w:rPr>
          <w:rFonts w:ascii="Calibri" w:hAnsi="Calibri" w:cs="Calibri"/>
        </w:rPr>
        <w:t xml:space="preserve">todėl būtų negalimas </w:t>
      </w:r>
      <w:r w:rsidR="00857EFC">
        <w:rPr>
          <w:rFonts w:ascii="Calibri" w:hAnsi="Calibri" w:cs="Calibri"/>
        </w:rPr>
        <w:t>pagal Įstatymo 36 straipsnio 6 dalies nuostatas</w:t>
      </w:r>
      <w:r w:rsidR="00583F09">
        <w:rPr>
          <w:rStyle w:val="FootnoteReference"/>
          <w:rFonts w:ascii="Calibri" w:hAnsi="Calibri" w:cs="Calibri"/>
        </w:rPr>
        <w:footnoteReference w:id="2"/>
      </w:r>
      <w:r w:rsidR="00857EFC">
        <w:rPr>
          <w:rFonts w:ascii="Calibri" w:hAnsi="Calibri" w:cs="Calibri"/>
        </w:rPr>
        <w:t>.</w:t>
      </w:r>
      <w:r w:rsidR="0026149E">
        <w:rPr>
          <w:rFonts w:ascii="Calibri" w:hAnsi="Calibri" w:cs="Calibri"/>
        </w:rPr>
        <w:t xml:space="preserve"> </w:t>
      </w:r>
      <w:r w:rsidR="005022B9">
        <w:rPr>
          <w:rFonts w:ascii="Calibri" w:hAnsi="Calibri" w:cs="Calibri"/>
        </w:rPr>
        <w:t xml:space="preserve">Dėl šios priežasties, tikslinant kvalifikacinio reikalavimo turinį, rekomenduotina </w:t>
      </w:r>
      <w:r w:rsidR="00C00034">
        <w:rPr>
          <w:rFonts w:ascii="Calibri" w:hAnsi="Calibri" w:cs="Calibri"/>
        </w:rPr>
        <w:t>P</w:t>
      </w:r>
      <w:r w:rsidR="005022B9">
        <w:rPr>
          <w:rFonts w:ascii="Calibri" w:hAnsi="Calibri" w:cs="Calibri"/>
        </w:rPr>
        <w:t>irkimą nutraukti</w:t>
      </w:r>
      <w:r w:rsidR="00E46D4C">
        <w:rPr>
          <w:rFonts w:ascii="Calibri" w:hAnsi="Calibri" w:cs="Calibri"/>
        </w:rPr>
        <w:t xml:space="preserve"> ir </w:t>
      </w:r>
      <w:r w:rsidR="00010EFC">
        <w:rPr>
          <w:rFonts w:ascii="Calibri" w:hAnsi="Calibri" w:cs="Calibri"/>
        </w:rPr>
        <w:t>skelbti naują viešąjį pirkimą.</w:t>
      </w:r>
    </w:p>
    <w:p w14:paraId="39C31076" w14:textId="30848BF6" w:rsidR="006765A8" w:rsidRPr="000E3D0B" w:rsidRDefault="006050CB" w:rsidP="00B46837">
      <w:pPr>
        <w:spacing w:after="0" w:line="240" w:lineRule="auto"/>
        <w:ind w:firstLine="720"/>
        <w:rPr>
          <w:rFonts w:ascii="Calibri" w:hAnsi="Calibri" w:cs="Calibri"/>
        </w:rPr>
      </w:pPr>
      <w:r>
        <w:rPr>
          <w:rFonts w:ascii="Calibri" w:hAnsi="Calibri" w:cs="Calibri"/>
        </w:rPr>
        <w:t xml:space="preserve">Rengiant naujo viešojo pirkimo dokumentus </w:t>
      </w:r>
      <w:r w:rsidR="007B6599">
        <w:rPr>
          <w:rFonts w:ascii="Calibri" w:hAnsi="Calibri" w:cs="Calibri"/>
        </w:rPr>
        <w:t xml:space="preserve">taip pat </w:t>
      </w:r>
      <w:r>
        <w:rPr>
          <w:rFonts w:ascii="Calibri" w:hAnsi="Calibri" w:cs="Calibri"/>
        </w:rPr>
        <w:t>rekomenduotina tikslinti</w:t>
      </w:r>
      <w:r w:rsidR="00717655">
        <w:rPr>
          <w:rFonts w:ascii="Calibri" w:hAnsi="Calibri" w:cs="Calibri"/>
        </w:rPr>
        <w:t xml:space="preserve"> kvalifikacinio reikalavimo formuluotę pagal Tiekėjų </w:t>
      </w:r>
      <w:r w:rsidR="00C935C6">
        <w:rPr>
          <w:rFonts w:ascii="Calibri" w:hAnsi="Calibri" w:cs="Calibri"/>
        </w:rPr>
        <w:t>kvalifikacijos reikalavimų nustatymo metodikos</w:t>
      </w:r>
      <w:r w:rsidR="00100A86">
        <w:rPr>
          <w:rStyle w:val="FootnoteReference"/>
          <w:rFonts w:ascii="Calibri" w:hAnsi="Calibri" w:cs="Calibri"/>
        </w:rPr>
        <w:footnoteReference w:id="3"/>
      </w:r>
      <w:r w:rsidR="00C935C6">
        <w:rPr>
          <w:rFonts w:ascii="Calibri" w:hAnsi="Calibri" w:cs="Calibri"/>
        </w:rPr>
        <w:t xml:space="preserve"> </w:t>
      </w:r>
      <w:r w:rsidR="00AB33B0">
        <w:rPr>
          <w:rFonts w:ascii="Calibri" w:hAnsi="Calibri" w:cs="Calibri"/>
        </w:rPr>
        <w:t>9 punkto lentel</w:t>
      </w:r>
      <w:r w:rsidR="00DA3D8C">
        <w:rPr>
          <w:rFonts w:ascii="Calibri" w:hAnsi="Calibri" w:cs="Calibri"/>
        </w:rPr>
        <w:t xml:space="preserve">ę bei </w:t>
      </w:r>
      <w:hyperlink r:id="rId10" w:history="1">
        <w:r w:rsidR="00DA3D8C" w:rsidRPr="00775FC1">
          <w:rPr>
            <w:rStyle w:val="Hyperlink"/>
            <w:rFonts w:ascii="Calibri" w:hAnsi="Calibri" w:cs="Calibri"/>
          </w:rPr>
          <w:t>DUK</w:t>
        </w:r>
      </w:hyperlink>
      <w:r w:rsidR="0048436F">
        <w:t>.</w:t>
      </w:r>
      <w:r w:rsidR="00EB4D3F">
        <w:rPr>
          <w:rFonts w:ascii="Calibri" w:hAnsi="Calibri" w:cs="Calibri"/>
        </w:rPr>
        <w:t xml:space="preserve"> </w:t>
      </w:r>
      <w:r w:rsidR="0048436F">
        <w:rPr>
          <w:rFonts w:ascii="Calibri" w:hAnsi="Calibri" w:cs="Calibri"/>
        </w:rPr>
        <w:t>K</w:t>
      </w:r>
      <w:r w:rsidR="00E34361">
        <w:rPr>
          <w:rFonts w:ascii="Calibri" w:hAnsi="Calibri" w:cs="Calibri"/>
        </w:rPr>
        <w:t>valifikacijos reikalavim</w:t>
      </w:r>
      <w:r w:rsidR="006F3F0C">
        <w:rPr>
          <w:rFonts w:ascii="Calibri" w:hAnsi="Calibri" w:cs="Calibri"/>
        </w:rPr>
        <w:t>e turėti teisę verstis veikla turėtų būti nurodoma konkreti reikalaujama veikla</w:t>
      </w:r>
      <w:r w:rsidR="004866A5">
        <w:rPr>
          <w:rFonts w:ascii="Calibri" w:hAnsi="Calibri" w:cs="Calibri"/>
        </w:rPr>
        <w:t xml:space="preserve"> bei teisinis pagrindas</w:t>
      </w:r>
      <w:r w:rsidR="00B55D5A">
        <w:rPr>
          <w:rFonts w:ascii="Calibri" w:hAnsi="Calibri" w:cs="Calibri"/>
        </w:rPr>
        <w:t xml:space="preserve"> (konkretus specialusis teisės akta</w:t>
      </w:r>
      <w:r w:rsidR="00B4641F">
        <w:rPr>
          <w:rFonts w:ascii="Calibri" w:hAnsi="Calibri" w:cs="Calibri"/>
        </w:rPr>
        <w:t>s</w:t>
      </w:r>
      <w:r w:rsidR="005040B6">
        <w:rPr>
          <w:rFonts w:ascii="Calibri" w:hAnsi="Calibri" w:cs="Calibri"/>
        </w:rPr>
        <w:t xml:space="preserve">, </w:t>
      </w:r>
      <w:r w:rsidR="00DE6040" w:rsidRPr="00DE6040">
        <w:rPr>
          <w:rFonts w:ascii="Calibri" w:hAnsi="Calibri" w:cs="Calibri"/>
        </w:rPr>
        <w:t>reglamentuojan</w:t>
      </w:r>
      <w:r w:rsidR="00DE6040">
        <w:rPr>
          <w:rFonts w:ascii="Calibri" w:hAnsi="Calibri" w:cs="Calibri"/>
        </w:rPr>
        <w:t>tis</w:t>
      </w:r>
      <w:r w:rsidR="00DE6040" w:rsidRPr="00DE6040">
        <w:rPr>
          <w:rFonts w:ascii="Calibri" w:hAnsi="Calibri" w:cs="Calibri"/>
        </w:rPr>
        <w:t xml:space="preserve"> specifinės teisės</w:t>
      </w:r>
      <w:r w:rsidR="002D29EE" w:rsidRPr="002D29EE">
        <w:rPr>
          <w:rFonts w:ascii="Calibri" w:hAnsi="Calibri" w:cs="Calibri"/>
        </w:rPr>
        <w:t xml:space="preserve"> verstis ta veikla, kuri reikalinga pirkimo sutarčiai įvykdyti</w:t>
      </w:r>
      <w:r w:rsidR="00D33586">
        <w:rPr>
          <w:rFonts w:ascii="Calibri" w:hAnsi="Calibri" w:cs="Calibri"/>
        </w:rPr>
        <w:t>,</w:t>
      </w:r>
      <w:r w:rsidR="00DE6040" w:rsidRPr="00DE6040">
        <w:rPr>
          <w:rFonts w:ascii="Calibri" w:hAnsi="Calibri" w:cs="Calibri"/>
        </w:rPr>
        <w:t xml:space="preserve"> įgijimą</w:t>
      </w:r>
      <w:r w:rsidR="00175A79">
        <w:rPr>
          <w:rFonts w:ascii="Calibri" w:hAnsi="Calibri" w:cs="Calibri"/>
        </w:rPr>
        <w:t>;</w:t>
      </w:r>
      <w:r w:rsidR="00DE6040" w:rsidRPr="00DE6040">
        <w:rPr>
          <w:rFonts w:ascii="Calibri" w:hAnsi="Calibri" w:cs="Calibri"/>
        </w:rPr>
        <w:t xml:space="preserve"> </w:t>
      </w:r>
      <w:r w:rsidR="005040B6">
        <w:rPr>
          <w:rFonts w:ascii="Calibri" w:hAnsi="Calibri" w:cs="Calibri"/>
        </w:rPr>
        <w:t xml:space="preserve">detaliau žr. </w:t>
      </w:r>
      <w:hyperlink r:id="rId11" w:history="1">
        <w:r w:rsidR="005040B6" w:rsidRPr="005040B6">
          <w:rPr>
            <w:rStyle w:val="Hyperlink"/>
            <w:rFonts w:ascii="Calibri" w:hAnsi="Calibri" w:cs="Calibri"/>
          </w:rPr>
          <w:t>DUK</w:t>
        </w:r>
      </w:hyperlink>
      <w:r w:rsidR="005040B6">
        <w:rPr>
          <w:rFonts w:ascii="Calibri" w:hAnsi="Calibri" w:cs="Calibri"/>
        </w:rPr>
        <w:t>)</w:t>
      </w:r>
      <w:r w:rsidR="000D6BC6">
        <w:rPr>
          <w:rFonts w:ascii="Calibri" w:hAnsi="Calibri" w:cs="Calibri"/>
        </w:rPr>
        <w:t xml:space="preserve"> </w:t>
      </w:r>
      <w:r w:rsidR="00AD6E2F">
        <w:rPr>
          <w:rFonts w:ascii="Calibri" w:hAnsi="Calibri" w:cs="Calibri"/>
        </w:rPr>
        <w:t xml:space="preserve">ir </w:t>
      </w:r>
      <w:r w:rsidR="00D303A3">
        <w:rPr>
          <w:rFonts w:ascii="Calibri" w:hAnsi="Calibri" w:cs="Calibri"/>
        </w:rPr>
        <w:t>pateikiam</w:t>
      </w:r>
      <w:r w:rsidR="002F2DE7">
        <w:rPr>
          <w:rFonts w:ascii="Calibri" w:hAnsi="Calibri" w:cs="Calibri"/>
        </w:rPr>
        <w:t>i</w:t>
      </w:r>
      <w:r w:rsidR="00D303A3" w:rsidRPr="000E3D0B">
        <w:rPr>
          <w:rFonts w:ascii="Calibri" w:hAnsi="Calibri" w:cs="Calibri"/>
        </w:rPr>
        <w:t>, atitiktį kvalifikacijos reikalavi</w:t>
      </w:r>
      <w:r w:rsidR="009020BF" w:rsidRPr="000E3D0B">
        <w:rPr>
          <w:rFonts w:ascii="Calibri" w:hAnsi="Calibri" w:cs="Calibri"/>
        </w:rPr>
        <w:t xml:space="preserve">mui </w:t>
      </w:r>
      <w:r w:rsidR="002F2DE7" w:rsidRPr="000E3D0B">
        <w:rPr>
          <w:rFonts w:ascii="Calibri" w:hAnsi="Calibri" w:cs="Calibri"/>
        </w:rPr>
        <w:t>pagrindžian</w:t>
      </w:r>
      <w:r w:rsidR="002F2DE7">
        <w:rPr>
          <w:rFonts w:ascii="Calibri" w:hAnsi="Calibri" w:cs="Calibri"/>
        </w:rPr>
        <w:t>tys</w:t>
      </w:r>
      <w:r w:rsidR="00FE0421">
        <w:rPr>
          <w:rFonts w:ascii="Calibri" w:hAnsi="Calibri" w:cs="Calibri"/>
        </w:rPr>
        <w:t>,</w:t>
      </w:r>
      <w:r w:rsidR="00583DD1" w:rsidRPr="000E3D0B">
        <w:rPr>
          <w:rFonts w:ascii="Calibri" w:hAnsi="Calibri" w:cs="Calibri"/>
        </w:rPr>
        <w:t xml:space="preserve"> dokument</w:t>
      </w:r>
      <w:r w:rsidR="002F2DE7">
        <w:rPr>
          <w:rFonts w:ascii="Calibri" w:hAnsi="Calibri" w:cs="Calibri"/>
        </w:rPr>
        <w:t>ai</w:t>
      </w:r>
      <w:r w:rsidR="008E335D" w:rsidRPr="000E3D0B">
        <w:rPr>
          <w:rFonts w:ascii="Calibri" w:hAnsi="Calibri" w:cs="Calibri"/>
        </w:rPr>
        <w:t xml:space="preserve"> (dokumentų</w:t>
      </w:r>
      <w:r w:rsidR="00170142" w:rsidRPr="000E3D0B">
        <w:rPr>
          <w:rFonts w:ascii="Calibri" w:hAnsi="Calibri" w:cs="Calibri"/>
        </w:rPr>
        <w:t>, nurodytų Tiekėjų kvalifikacijos reikalavimų nustatymo metodikos</w:t>
      </w:r>
      <w:r w:rsidR="00170142" w:rsidRPr="000E3D0B">
        <w:rPr>
          <w:rFonts w:ascii="Calibri" w:hAnsi="Calibri" w:cs="Calibri"/>
          <w:vertAlign w:val="superscript"/>
        </w:rPr>
        <w:footnoteReference w:id="4"/>
      </w:r>
      <w:r w:rsidR="00170142" w:rsidRPr="000E3D0B">
        <w:rPr>
          <w:rFonts w:ascii="Calibri" w:hAnsi="Calibri" w:cs="Calibri"/>
        </w:rPr>
        <w:t xml:space="preserve"> 9 punkt</w:t>
      </w:r>
      <w:r w:rsidR="00E916CF" w:rsidRPr="000E3D0B">
        <w:rPr>
          <w:rFonts w:ascii="Calibri" w:hAnsi="Calibri" w:cs="Calibri"/>
        </w:rPr>
        <w:t>e</w:t>
      </w:r>
      <w:r w:rsidR="007D296F">
        <w:rPr>
          <w:rFonts w:ascii="Calibri" w:hAnsi="Calibri" w:cs="Calibri"/>
        </w:rPr>
        <w:t>,</w:t>
      </w:r>
      <w:r w:rsidR="008E335D" w:rsidRPr="000E3D0B">
        <w:rPr>
          <w:rFonts w:ascii="Calibri" w:hAnsi="Calibri" w:cs="Calibri"/>
        </w:rPr>
        <w:t xml:space="preserve"> kopijos arba nuorodos į nacionalines duomenų bazes bet kurioje valstybėje narėje, prie kurių pirkimo vykdytojas turės galimybę tiesiogiai ir neatlygintinai prisijungusi ir susipažinti su reikalaujamais dokumentais ir (ar) informacija</w:t>
      </w:r>
      <w:r w:rsidR="007922E4">
        <w:rPr>
          <w:rFonts w:ascii="Calibri" w:hAnsi="Calibri" w:cs="Calibri"/>
        </w:rPr>
        <w:t>)</w:t>
      </w:r>
      <w:r w:rsidR="00947921" w:rsidRPr="000E3D0B">
        <w:rPr>
          <w:rFonts w:ascii="Calibri" w:hAnsi="Calibri" w:cs="Calibri"/>
        </w:rPr>
        <w:t>.</w:t>
      </w:r>
    </w:p>
    <w:p w14:paraId="7F4D1D3A" w14:textId="77777777" w:rsidR="007C4EB8" w:rsidRDefault="007C4EB8" w:rsidP="00B46837">
      <w:pPr>
        <w:spacing w:after="0" w:line="240" w:lineRule="auto"/>
        <w:ind w:firstLine="720"/>
        <w:rPr>
          <w:rFonts w:ascii="Calibri" w:hAnsi="Calibri" w:cs="Calibri"/>
        </w:rPr>
      </w:pPr>
    </w:p>
    <w:p w14:paraId="349518F3" w14:textId="34A43261" w:rsidR="00FC79FD" w:rsidRPr="00D66E7B" w:rsidRDefault="00FC79FD" w:rsidP="00014824">
      <w:pPr>
        <w:spacing w:after="0" w:line="240" w:lineRule="auto"/>
        <w:ind w:firstLine="720"/>
        <w:rPr>
          <w:rFonts w:ascii="Calibri" w:hAnsi="Calibri" w:cs="Calibri"/>
          <w:b/>
          <w:bCs/>
        </w:rPr>
      </w:pPr>
      <w:r w:rsidRPr="00D66E7B">
        <w:rPr>
          <w:rFonts w:ascii="Calibri" w:hAnsi="Calibri" w:cs="Calibri"/>
          <w:b/>
          <w:bCs/>
        </w:rPr>
        <w:t xml:space="preserve">2. Dėl </w:t>
      </w:r>
      <w:r w:rsidR="00D66E7B" w:rsidRPr="00D66E7B">
        <w:rPr>
          <w:rFonts w:ascii="Calibri" w:hAnsi="Calibri" w:cs="Calibri"/>
          <w:b/>
          <w:bCs/>
        </w:rPr>
        <w:t>sutarties projekto specialiųjų sąlygų</w:t>
      </w:r>
    </w:p>
    <w:p w14:paraId="5F50B808" w14:textId="7D71FF82" w:rsidR="00D66E7B" w:rsidRDefault="008B3845" w:rsidP="00014824">
      <w:pPr>
        <w:spacing w:after="0" w:line="240" w:lineRule="auto"/>
        <w:ind w:firstLine="720"/>
        <w:rPr>
          <w:rFonts w:ascii="Calibri" w:hAnsi="Calibri" w:cs="Calibri"/>
        </w:rPr>
      </w:pPr>
      <w:r>
        <w:rPr>
          <w:rFonts w:ascii="Calibri" w:hAnsi="Calibri" w:cs="Calibri"/>
        </w:rPr>
        <w:t xml:space="preserve">Pirkimo sąlygų </w:t>
      </w:r>
      <w:r w:rsidR="00C66E48">
        <w:rPr>
          <w:rFonts w:ascii="Calibri" w:hAnsi="Calibri" w:cs="Calibri"/>
        </w:rPr>
        <w:t xml:space="preserve">7 priedo </w:t>
      </w:r>
      <w:r w:rsidR="00695308">
        <w:rPr>
          <w:rFonts w:ascii="Calibri" w:hAnsi="Calibri" w:cs="Calibri"/>
        </w:rPr>
        <w:t>„</w:t>
      </w:r>
      <w:r w:rsidR="00110B8C">
        <w:rPr>
          <w:rFonts w:ascii="Calibri" w:hAnsi="Calibri" w:cs="Calibri"/>
        </w:rPr>
        <w:t>Paslaugų pirkimo</w:t>
      </w:r>
      <w:r w:rsidR="00695308">
        <w:rPr>
          <w:rFonts w:ascii="Calibri" w:hAnsi="Calibri" w:cs="Calibri"/>
        </w:rPr>
        <w:t xml:space="preserve"> – pardavimo sutarties Specialiosios sąlygos“ (toliau </w:t>
      </w:r>
      <w:r w:rsidR="008F4C1C">
        <w:rPr>
          <w:rFonts w:ascii="Calibri" w:hAnsi="Calibri" w:cs="Calibri"/>
        </w:rPr>
        <w:t>–</w:t>
      </w:r>
      <w:r w:rsidR="00695308">
        <w:rPr>
          <w:rFonts w:ascii="Calibri" w:hAnsi="Calibri" w:cs="Calibri"/>
        </w:rPr>
        <w:t xml:space="preserve"> </w:t>
      </w:r>
      <w:r w:rsidR="008F4C1C">
        <w:rPr>
          <w:rFonts w:ascii="Calibri" w:hAnsi="Calibri" w:cs="Calibri"/>
        </w:rPr>
        <w:t xml:space="preserve">Sutarties specialiosios sąlygos) </w:t>
      </w:r>
      <w:r w:rsidR="00E00A5D">
        <w:rPr>
          <w:rFonts w:ascii="Calibri" w:hAnsi="Calibri" w:cs="Calibri"/>
        </w:rPr>
        <w:t>10.1</w:t>
      </w:r>
      <w:r w:rsidR="006D6D76">
        <w:rPr>
          <w:rFonts w:ascii="Calibri" w:hAnsi="Calibri" w:cs="Calibri"/>
        </w:rPr>
        <w:t>.1</w:t>
      </w:r>
      <w:r w:rsidR="00E00A5D">
        <w:rPr>
          <w:rFonts w:ascii="Calibri" w:hAnsi="Calibri" w:cs="Calibri"/>
        </w:rPr>
        <w:t xml:space="preserve"> papunktyje </w:t>
      </w:r>
      <w:r w:rsidR="005C03C3">
        <w:rPr>
          <w:rFonts w:ascii="Calibri" w:hAnsi="Calibri" w:cs="Calibri"/>
        </w:rPr>
        <w:t xml:space="preserve">nustatyta </w:t>
      </w:r>
      <w:r w:rsidR="006D6D76">
        <w:rPr>
          <w:rFonts w:ascii="Calibri" w:hAnsi="Calibri" w:cs="Calibri"/>
        </w:rPr>
        <w:t xml:space="preserve">esminė </w:t>
      </w:r>
      <w:r w:rsidR="005C426B">
        <w:rPr>
          <w:rFonts w:ascii="Calibri" w:hAnsi="Calibri" w:cs="Calibri"/>
        </w:rPr>
        <w:t xml:space="preserve">Sutarties sąlyga: „Tiekėjas nepradeda teikti paslaugų per 20 kalendorinių dienų </w:t>
      </w:r>
      <w:r w:rsidR="00CF2FE8">
        <w:rPr>
          <w:rFonts w:ascii="Calibri" w:hAnsi="Calibri" w:cs="Calibri"/>
        </w:rPr>
        <w:t xml:space="preserve">nuo viešojo pirkimo-pardavimo sutarties įsigaliojimo dienos“. Atsižvelgiant į tai, kad paslaugos </w:t>
      </w:r>
      <w:r w:rsidR="00913533">
        <w:rPr>
          <w:rFonts w:ascii="Calibri" w:hAnsi="Calibri" w:cs="Calibri"/>
        </w:rPr>
        <w:t xml:space="preserve">teikiamos pagal </w:t>
      </w:r>
      <w:r w:rsidR="006360E5">
        <w:rPr>
          <w:rFonts w:ascii="Calibri" w:hAnsi="Calibri" w:cs="Calibri"/>
        </w:rPr>
        <w:t xml:space="preserve">poreikį – Perkančiajai organizacijai teikiant </w:t>
      </w:r>
      <w:r w:rsidR="00913533">
        <w:rPr>
          <w:rFonts w:ascii="Calibri" w:hAnsi="Calibri" w:cs="Calibri"/>
        </w:rPr>
        <w:t xml:space="preserve">užsakymus (paslaugų suteikimo terminas </w:t>
      </w:r>
      <w:r w:rsidR="00DF432A">
        <w:rPr>
          <w:rFonts w:ascii="Calibri" w:hAnsi="Calibri" w:cs="Calibri"/>
        </w:rPr>
        <w:t xml:space="preserve">skaičiuojamas nuo užsakymo pateikimo dienos), rekomenduotina tikslinti </w:t>
      </w:r>
      <w:r w:rsidR="006360E5">
        <w:rPr>
          <w:rFonts w:ascii="Calibri" w:hAnsi="Calibri" w:cs="Calibri"/>
        </w:rPr>
        <w:t>šį punktą</w:t>
      </w:r>
      <w:r w:rsidR="008508AC">
        <w:rPr>
          <w:rFonts w:ascii="Calibri" w:hAnsi="Calibri" w:cs="Calibri"/>
        </w:rPr>
        <w:t xml:space="preserve">, </w:t>
      </w:r>
      <w:r w:rsidR="000935BD">
        <w:rPr>
          <w:rFonts w:ascii="Calibri" w:hAnsi="Calibri" w:cs="Calibri"/>
        </w:rPr>
        <w:t>aišk</w:t>
      </w:r>
      <w:r w:rsidR="00947F65">
        <w:rPr>
          <w:rFonts w:ascii="Calibri" w:hAnsi="Calibri" w:cs="Calibri"/>
        </w:rPr>
        <w:t>i</w:t>
      </w:r>
      <w:r w:rsidR="000935BD">
        <w:rPr>
          <w:rFonts w:ascii="Calibri" w:hAnsi="Calibri" w:cs="Calibri"/>
        </w:rPr>
        <w:t xml:space="preserve">ai nurodant </w:t>
      </w:r>
      <w:r w:rsidR="00223583">
        <w:rPr>
          <w:rFonts w:ascii="Calibri" w:hAnsi="Calibri" w:cs="Calibri"/>
        </w:rPr>
        <w:t>Perkanči</w:t>
      </w:r>
      <w:r w:rsidR="00ED57A8">
        <w:rPr>
          <w:rFonts w:ascii="Calibri" w:hAnsi="Calibri" w:cs="Calibri"/>
        </w:rPr>
        <w:t xml:space="preserve">ajai organizacijai </w:t>
      </w:r>
      <w:r w:rsidR="001F2C26">
        <w:rPr>
          <w:rFonts w:ascii="Calibri" w:hAnsi="Calibri" w:cs="Calibri"/>
        </w:rPr>
        <w:t>svarbią esminę sąlygą dėl paslaugų teikimo termino</w:t>
      </w:r>
      <w:r w:rsidR="00504445">
        <w:rPr>
          <w:rFonts w:ascii="Calibri" w:hAnsi="Calibri" w:cs="Calibri"/>
        </w:rPr>
        <w:t xml:space="preserve"> (ją </w:t>
      </w:r>
      <w:r w:rsidR="00AE5EDD">
        <w:rPr>
          <w:rFonts w:ascii="Calibri" w:hAnsi="Calibri" w:cs="Calibri"/>
        </w:rPr>
        <w:t>formu</w:t>
      </w:r>
      <w:r w:rsidR="006A3CA6">
        <w:rPr>
          <w:rFonts w:ascii="Calibri" w:hAnsi="Calibri" w:cs="Calibri"/>
        </w:rPr>
        <w:t>luojant ne kaip pažeidimą („Tiekėjas nepradeda teikti paslaugų &lt;...&gt;“), bet kaip</w:t>
      </w:r>
      <w:r w:rsidR="00ED733D">
        <w:rPr>
          <w:rFonts w:ascii="Calibri" w:hAnsi="Calibri" w:cs="Calibri"/>
        </w:rPr>
        <w:t xml:space="preserve"> tiekėjo įsipareigojimą dėl paslaugų teikimo termino, kuris Perkančiajai organizacijai yra esminis</w:t>
      </w:r>
      <w:r w:rsidR="001F2C26">
        <w:rPr>
          <w:rFonts w:ascii="Calibri" w:hAnsi="Calibri" w:cs="Calibri"/>
        </w:rPr>
        <w:t>.</w:t>
      </w:r>
    </w:p>
    <w:p w14:paraId="3732D747" w14:textId="1BAA7158" w:rsidR="001F2C26" w:rsidRDefault="00AA486F" w:rsidP="00014824">
      <w:pPr>
        <w:spacing w:after="0" w:line="240" w:lineRule="auto"/>
        <w:ind w:firstLine="720"/>
        <w:rPr>
          <w:rFonts w:ascii="Calibri" w:hAnsi="Calibri" w:cs="Calibri"/>
        </w:rPr>
      </w:pPr>
      <w:r>
        <w:rPr>
          <w:rFonts w:ascii="Calibri" w:hAnsi="Calibri" w:cs="Calibri"/>
        </w:rPr>
        <w:t xml:space="preserve">Sutarties specialiųjų sąlygų </w:t>
      </w:r>
      <w:r w:rsidR="009D71B8">
        <w:rPr>
          <w:rFonts w:ascii="Calibri" w:hAnsi="Calibri" w:cs="Calibri"/>
        </w:rPr>
        <w:t xml:space="preserve">9.5 papunktyje </w:t>
      </w:r>
      <w:r w:rsidR="003F3C58">
        <w:rPr>
          <w:rFonts w:ascii="Calibri" w:hAnsi="Calibri" w:cs="Calibri"/>
        </w:rPr>
        <w:t>(</w:t>
      </w:r>
      <w:r w:rsidR="005A7B69">
        <w:rPr>
          <w:rFonts w:ascii="Calibri" w:hAnsi="Calibri" w:cs="Calibri"/>
        </w:rPr>
        <w:t>„</w:t>
      </w:r>
      <w:r w:rsidR="005A7B69" w:rsidRPr="005A7B69">
        <w:rPr>
          <w:rFonts w:ascii="Calibri" w:hAnsi="Calibri" w:cs="Calibri"/>
          <w:bCs/>
        </w:rPr>
        <w:t>Tiekėjui taikomos baudos dėl aplinkosauginių ir (arba) socialinių kriterijų nesilaikymo</w:t>
      </w:r>
      <w:r w:rsidR="005A7B69">
        <w:rPr>
          <w:rFonts w:ascii="Calibri" w:hAnsi="Calibri" w:cs="Calibri"/>
          <w:bCs/>
        </w:rPr>
        <w:t>“) nustatyta</w:t>
      </w:r>
      <w:r w:rsidR="007A649F">
        <w:rPr>
          <w:rFonts w:ascii="Calibri" w:hAnsi="Calibri" w:cs="Calibri"/>
          <w:bCs/>
        </w:rPr>
        <w:t xml:space="preserve">, jog taikoma </w:t>
      </w:r>
      <w:r w:rsidR="007A649F" w:rsidRPr="007A649F">
        <w:rPr>
          <w:rFonts w:ascii="Calibri" w:hAnsi="Calibri" w:cs="Calibri"/>
          <w:bCs/>
        </w:rPr>
        <w:t xml:space="preserve">5 (penkių) </w:t>
      </w:r>
      <w:r w:rsidR="007A649F" w:rsidRPr="007A649F">
        <w:rPr>
          <w:rFonts w:ascii="Calibri" w:hAnsi="Calibri" w:cs="Calibri"/>
          <w:bCs/>
        </w:rPr>
        <w:lastRenderedPageBreak/>
        <w:t>procentų dydžio bauda nuo Pradinės Sutarties vertės be PVM, nurodytos specialiųjų sąlygų 5.2.1. papunktyje, už kiekvieną pažeidimo</w:t>
      </w:r>
      <w:r w:rsidR="0098377B">
        <w:rPr>
          <w:rFonts w:ascii="Calibri" w:hAnsi="Calibri" w:cs="Calibri"/>
          <w:bCs/>
        </w:rPr>
        <w:t xml:space="preserve"> atvejį. Šiuo atveju Pirkimu siekiama įsigyti </w:t>
      </w:r>
      <w:r w:rsidR="00DF3D54">
        <w:rPr>
          <w:rFonts w:ascii="Calibri" w:hAnsi="Calibri" w:cs="Calibri"/>
          <w:bCs/>
        </w:rPr>
        <w:t xml:space="preserve">atliekų tvarkymo paslaugas, kurios </w:t>
      </w:r>
      <w:r w:rsidR="00C41BE2" w:rsidRPr="00C41BE2">
        <w:rPr>
          <w:rFonts w:ascii="Calibri" w:hAnsi="Calibri" w:cs="Calibri"/>
          <w:bCs/>
        </w:rPr>
        <w:t>savaime yra palank</w:t>
      </w:r>
      <w:r w:rsidR="00C41BE2">
        <w:rPr>
          <w:rFonts w:ascii="Calibri" w:hAnsi="Calibri" w:cs="Calibri"/>
          <w:bCs/>
        </w:rPr>
        <w:t>ios</w:t>
      </w:r>
      <w:r w:rsidR="00C41BE2" w:rsidRPr="00C41BE2">
        <w:rPr>
          <w:rFonts w:ascii="Calibri" w:hAnsi="Calibri" w:cs="Calibri"/>
          <w:bCs/>
        </w:rPr>
        <w:t xml:space="preserve"> aplinkai, patenkan</w:t>
      </w:r>
      <w:r w:rsidR="00C41BE2">
        <w:rPr>
          <w:rFonts w:ascii="Calibri" w:hAnsi="Calibri" w:cs="Calibri"/>
          <w:bCs/>
        </w:rPr>
        <w:t>čios</w:t>
      </w:r>
      <w:r w:rsidR="00C41BE2" w:rsidRPr="00C41BE2">
        <w:rPr>
          <w:rFonts w:ascii="Calibri" w:hAnsi="Calibri" w:cs="Calibri"/>
          <w:bCs/>
        </w:rPr>
        <w:t xml:space="preserve"> į orientacinį aplinkosauginių ir aplinkai palankių prekių bei paslaugų sąrašą.</w:t>
      </w:r>
      <w:r w:rsidR="00ED642E">
        <w:rPr>
          <w:rFonts w:ascii="Calibri" w:hAnsi="Calibri" w:cs="Calibri"/>
          <w:bCs/>
        </w:rPr>
        <w:t xml:space="preserve"> Dėl šios priežasties rekomenduotina Perkančiajai organizacijai pakartotinai </w:t>
      </w:r>
      <w:r w:rsidR="00ED6FCD">
        <w:rPr>
          <w:rFonts w:ascii="Calibri" w:hAnsi="Calibri" w:cs="Calibri"/>
          <w:bCs/>
        </w:rPr>
        <w:t xml:space="preserve">įsivertinti šios sąlygos </w:t>
      </w:r>
      <w:r w:rsidR="00874871">
        <w:rPr>
          <w:rFonts w:ascii="Calibri" w:hAnsi="Calibri" w:cs="Calibri"/>
          <w:bCs/>
        </w:rPr>
        <w:t>tikslingumą</w:t>
      </w:r>
      <w:r w:rsidR="00DE592B">
        <w:rPr>
          <w:rFonts w:ascii="Calibri" w:hAnsi="Calibri" w:cs="Calibri"/>
          <w:bCs/>
        </w:rPr>
        <w:t xml:space="preserve"> kitų Sutarties specialiųjų sąlygų, numatančių </w:t>
      </w:r>
      <w:r w:rsidR="00B30765">
        <w:rPr>
          <w:rFonts w:ascii="Calibri" w:hAnsi="Calibri" w:cs="Calibri"/>
          <w:bCs/>
        </w:rPr>
        <w:t>tiekėjo atsakomybę, kontekste</w:t>
      </w:r>
      <w:r w:rsidR="007446C5">
        <w:rPr>
          <w:rFonts w:ascii="Calibri" w:hAnsi="Calibri" w:cs="Calibri"/>
          <w:bCs/>
        </w:rPr>
        <w:t>,</w:t>
      </w:r>
      <w:r w:rsidR="00874431">
        <w:rPr>
          <w:rFonts w:ascii="Calibri" w:hAnsi="Calibri" w:cs="Calibri"/>
          <w:bCs/>
        </w:rPr>
        <w:t xml:space="preserve"> </w:t>
      </w:r>
      <w:r w:rsidR="00196B11">
        <w:rPr>
          <w:rFonts w:ascii="Calibri" w:hAnsi="Calibri" w:cs="Calibri"/>
          <w:bCs/>
        </w:rPr>
        <w:t xml:space="preserve">o </w:t>
      </w:r>
      <w:r w:rsidR="00874431">
        <w:rPr>
          <w:rFonts w:ascii="Calibri" w:hAnsi="Calibri" w:cs="Calibri"/>
          <w:bCs/>
        </w:rPr>
        <w:t>esant toki</w:t>
      </w:r>
      <w:r w:rsidR="007446C5">
        <w:rPr>
          <w:rFonts w:ascii="Calibri" w:hAnsi="Calibri" w:cs="Calibri"/>
          <w:bCs/>
        </w:rPr>
        <w:t>os sąlygos poreikiui,</w:t>
      </w:r>
      <w:r w:rsidR="00874431">
        <w:rPr>
          <w:rFonts w:ascii="Calibri" w:hAnsi="Calibri" w:cs="Calibri"/>
          <w:bCs/>
        </w:rPr>
        <w:t xml:space="preserve"> aiškiai nu</w:t>
      </w:r>
      <w:r w:rsidR="007446C5">
        <w:rPr>
          <w:rFonts w:ascii="Calibri" w:hAnsi="Calibri" w:cs="Calibri"/>
          <w:bCs/>
        </w:rPr>
        <w:t xml:space="preserve">statyti už kokius </w:t>
      </w:r>
      <w:r w:rsidR="00196B11">
        <w:rPr>
          <w:rFonts w:ascii="Calibri" w:hAnsi="Calibri" w:cs="Calibri"/>
          <w:bCs/>
        </w:rPr>
        <w:t xml:space="preserve">pažeidimus taikoma ši </w:t>
      </w:r>
      <w:r w:rsidR="00DE6CC0">
        <w:rPr>
          <w:rFonts w:ascii="Calibri" w:hAnsi="Calibri" w:cs="Calibri"/>
          <w:bCs/>
        </w:rPr>
        <w:t>bauda.</w:t>
      </w:r>
    </w:p>
    <w:p w14:paraId="324A8142" w14:textId="1E458EDD" w:rsidR="004B77AB" w:rsidRPr="004B77AB" w:rsidRDefault="004B77AB" w:rsidP="004B77AB">
      <w:pPr>
        <w:spacing w:after="0" w:line="240" w:lineRule="auto"/>
        <w:ind w:firstLine="720"/>
        <w:rPr>
          <w:rFonts w:ascii="Calibri" w:hAnsi="Calibri" w:cs="Calibri"/>
        </w:rPr>
      </w:pPr>
      <w:r w:rsidRPr="004B77AB">
        <w:rPr>
          <w:rFonts w:ascii="Calibri" w:hAnsi="Calibri" w:cs="Calibri"/>
        </w:rPr>
        <w:t xml:space="preserve">Sutarties </w:t>
      </w:r>
      <w:r w:rsidR="00236D89">
        <w:rPr>
          <w:rFonts w:ascii="Calibri" w:hAnsi="Calibri" w:cs="Calibri"/>
        </w:rPr>
        <w:t>b</w:t>
      </w:r>
      <w:r w:rsidRPr="004B77AB">
        <w:rPr>
          <w:rFonts w:ascii="Calibri" w:hAnsi="Calibri" w:cs="Calibri"/>
        </w:rPr>
        <w:t xml:space="preserve">endrųjų sąlygų 22.2.1 papunktyje nurodyta, kad „Pirkėjas vienašališkai nutraukia Sutartį, įspėjęs Tiekėją raštu prieš ne trumpesnį nei 5 (penkių) dienų terminą, jeigu Tiekėjas padaro esminį Sutarties pažeidimą, nurodytą Specialiosiose sąlygose &lt;...&gt;“. </w:t>
      </w:r>
      <w:r w:rsidR="00B42A39">
        <w:rPr>
          <w:rFonts w:ascii="Calibri" w:hAnsi="Calibri" w:cs="Calibri"/>
        </w:rPr>
        <w:t>Sutarties</w:t>
      </w:r>
      <w:r w:rsidRPr="004B77AB">
        <w:rPr>
          <w:rFonts w:ascii="Calibri" w:hAnsi="Calibri" w:cs="Calibri"/>
        </w:rPr>
        <w:t xml:space="preserve"> </w:t>
      </w:r>
      <w:r w:rsidR="00B42A39">
        <w:rPr>
          <w:rFonts w:ascii="Calibri" w:hAnsi="Calibri" w:cs="Calibri"/>
        </w:rPr>
        <w:t>s</w:t>
      </w:r>
      <w:r w:rsidRPr="004B77AB">
        <w:rPr>
          <w:rFonts w:ascii="Calibri" w:hAnsi="Calibri" w:cs="Calibri"/>
        </w:rPr>
        <w:t>pecialiųjų sąlygų 12.2.</w:t>
      </w:r>
      <w:r w:rsidR="00FF4230">
        <w:rPr>
          <w:rFonts w:ascii="Calibri" w:hAnsi="Calibri" w:cs="Calibri"/>
        </w:rPr>
        <w:t>13</w:t>
      </w:r>
      <w:r w:rsidRPr="004B77AB">
        <w:rPr>
          <w:rFonts w:ascii="Calibri" w:hAnsi="Calibri" w:cs="Calibri"/>
        </w:rPr>
        <w:t xml:space="preserve"> papunktyje nurodytas esminis sutarties pažeidimas – „Sutarties galiojimo laikotarpiu Tiekėjas yra įtraukiamas į Nepatikimų tiekėjų ar Melagingą informaciją pateikusių tiekėjų sąrašus“. Atkreiptinas dėmesys, kad Įstatymo 91 straipsnio 4 dalyje nurodyta: „Šiame straipsnyje nurodytos informacijos paskelbimo tikslas – informuoti perkančiąsias organizacijas, perkančiuosius subjektus ar suteikiančiąsias institucijas apie pirkimo sutarties neįvykdžiusius ar netinkamai ją įvykdžiusius tiekėjus</w:t>
      </w:r>
      <w:r w:rsidR="00E10C96" w:rsidRPr="004B77AB">
        <w:rPr>
          <w:rFonts w:ascii="Calibri" w:hAnsi="Calibri" w:cs="Calibri"/>
        </w:rPr>
        <w:t>“</w:t>
      </w:r>
      <w:r w:rsidRPr="004B77AB">
        <w:rPr>
          <w:rFonts w:ascii="Calibri" w:hAnsi="Calibri" w:cs="Calibri"/>
        </w:rPr>
        <w:t>. Pažymėtina, kad Tiekėjo įtraukimas į tam tikrą sąrašą, pvz., Nepatikimų tiekėjų sąrašą, savaime dar nereiškia automatinio pasiūlymo atmetimo ar sutarties nutraukimo. Perkančioji organizacija turi įvertinti tiekėjo padarytą esminį sutarties pažeidimą bei jo galimą įtaką sutarties vykdymui, ar tiekėjo pašalinimas iš pirkimo procedūros proporcingas vertinamam tiekėjo elgesiui. Pažymėtina, kad Pirkimo vykdytojas nėra automatiškai saistomas kito pirkimo vykdytojo per ankstesnį viešąjį pirkimą atlikto vertinimo bei priimto sprendimo (žr. E</w:t>
      </w:r>
      <w:r w:rsidR="00AC726B">
        <w:rPr>
          <w:rFonts w:ascii="Calibri" w:hAnsi="Calibri" w:cs="Calibri"/>
        </w:rPr>
        <w:t xml:space="preserve">uropos </w:t>
      </w:r>
      <w:r w:rsidRPr="004B77AB">
        <w:rPr>
          <w:rFonts w:ascii="Calibri" w:hAnsi="Calibri" w:cs="Calibri"/>
        </w:rPr>
        <w:t>S</w:t>
      </w:r>
      <w:r w:rsidR="00AC726B">
        <w:rPr>
          <w:rFonts w:ascii="Calibri" w:hAnsi="Calibri" w:cs="Calibri"/>
        </w:rPr>
        <w:t xml:space="preserve">ąjungos </w:t>
      </w:r>
      <w:r w:rsidRPr="004B77AB">
        <w:rPr>
          <w:rFonts w:ascii="Calibri" w:hAnsi="Calibri" w:cs="Calibri"/>
        </w:rPr>
        <w:t>T</w:t>
      </w:r>
      <w:r w:rsidR="00AC726B">
        <w:rPr>
          <w:rFonts w:ascii="Calibri" w:hAnsi="Calibri" w:cs="Calibri"/>
        </w:rPr>
        <w:t xml:space="preserve">eisingumo </w:t>
      </w:r>
      <w:r w:rsidRPr="004B77AB">
        <w:rPr>
          <w:rFonts w:ascii="Calibri" w:hAnsi="Calibri" w:cs="Calibri"/>
        </w:rPr>
        <w:t>T</w:t>
      </w:r>
      <w:r w:rsidR="00AC726B">
        <w:rPr>
          <w:rFonts w:ascii="Calibri" w:hAnsi="Calibri" w:cs="Calibri"/>
        </w:rPr>
        <w:t>eismo</w:t>
      </w:r>
      <w:r w:rsidRPr="004B77AB">
        <w:rPr>
          <w:rFonts w:ascii="Calibri" w:hAnsi="Calibri" w:cs="Calibri"/>
        </w:rPr>
        <w:t xml:space="preserve"> sprendimą byloje Nr. C 267/18 </w:t>
      </w:r>
      <w:proofErr w:type="spellStart"/>
      <w:r w:rsidRPr="004B77AB">
        <w:rPr>
          <w:rFonts w:ascii="Calibri" w:hAnsi="Calibri" w:cs="Calibri"/>
        </w:rPr>
        <w:t>Compania</w:t>
      </w:r>
      <w:proofErr w:type="spellEnd"/>
      <w:r w:rsidRPr="004B77AB">
        <w:rPr>
          <w:rFonts w:ascii="Calibri" w:hAnsi="Calibri" w:cs="Calibri"/>
        </w:rPr>
        <w:t xml:space="preserve"> </w:t>
      </w:r>
      <w:proofErr w:type="spellStart"/>
      <w:r w:rsidRPr="004B77AB">
        <w:rPr>
          <w:rFonts w:ascii="Calibri" w:hAnsi="Calibri" w:cs="Calibri"/>
        </w:rPr>
        <w:t>Naţională</w:t>
      </w:r>
      <w:proofErr w:type="spellEnd"/>
      <w:r w:rsidRPr="004B77AB">
        <w:rPr>
          <w:rFonts w:ascii="Calibri" w:hAnsi="Calibri" w:cs="Calibri"/>
        </w:rPr>
        <w:t xml:space="preserve"> de </w:t>
      </w:r>
      <w:proofErr w:type="spellStart"/>
      <w:r w:rsidRPr="004B77AB">
        <w:rPr>
          <w:rFonts w:ascii="Calibri" w:hAnsi="Calibri" w:cs="Calibri"/>
        </w:rPr>
        <w:t>Administrare</w:t>
      </w:r>
      <w:proofErr w:type="spellEnd"/>
      <w:r w:rsidRPr="004B77AB">
        <w:rPr>
          <w:rFonts w:ascii="Calibri" w:hAnsi="Calibri" w:cs="Calibri"/>
        </w:rPr>
        <w:t xml:space="preserve"> a </w:t>
      </w:r>
      <w:proofErr w:type="spellStart"/>
      <w:r w:rsidRPr="004B77AB">
        <w:rPr>
          <w:rFonts w:ascii="Calibri" w:hAnsi="Calibri" w:cs="Calibri"/>
        </w:rPr>
        <w:t>Infrastructurii</w:t>
      </w:r>
      <w:proofErr w:type="spellEnd"/>
      <w:r w:rsidRPr="004B77AB">
        <w:rPr>
          <w:rFonts w:ascii="Calibri" w:hAnsi="Calibri" w:cs="Calibri"/>
        </w:rPr>
        <w:t xml:space="preserve"> </w:t>
      </w:r>
      <w:proofErr w:type="spellStart"/>
      <w:r w:rsidRPr="004B77AB">
        <w:rPr>
          <w:rFonts w:ascii="Calibri" w:hAnsi="Calibri" w:cs="Calibri"/>
        </w:rPr>
        <w:t>Rutiere</w:t>
      </w:r>
      <w:proofErr w:type="spellEnd"/>
      <w:r w:rsidRPr="004B77AB">
        <w:rPr>
          <w:rFonts w:ascii="Calibri" w:hAnsi="Calibri" w:cs="Calibri"/>
        </w:rPr>
        <w:t xml:space="preserve"> SA), o kiekvienu atveju sprendimus turi priimti savarankiškai. Pirkimo vykdytojui – ir tik jam – yra Įstatymu suteikti įgaliojimai įvertinti kiekvieno dalyvio sąžiningumą ir patikimumą ir, atsižvelgiant į proporcingumo principą, nuspręsti, ar tiekėjas turi būti pašalintas iš viešojo pirkimo procedūros. Taigi, tiekėjo įtraukimas į Nepatikimų tiekėjų sąrašą, buvimas jame, teismo patvirtinta taikos sutartis iš jo išbraukiant tiekėją yra tik informacija pirkimo vykdytojams apie pirkimo sutarties neįvykdžiusius ar netinkamai ją įvykdžiusius tiekėjus. Tarnyba rekomenduoja pakartotinai įvertinti, ar tiekėjo įtraukimas į Nepatikimų tiekėjų ar Melagingą informaciją pateikusių tiekėjų sąrašus turi būti laikomas esminiu vykdomos Sutarties pažeidimu ir </w:t>
      </w:r>
      <w:r w:rsidR="00EF2A6B">
        <w:rPr>
          <w:rFonts w:ascii="Calibri" w:hAnsi="Calibri" w:cs="Calibri"/>
        </w:rPr>
        <w:t xml:space="preserve">ar </w:t>
      </w:r>
      <w:r w:rsidRPr="004B77AB">
        <w:rPr>
          <w:rFonts w:ascii="Calibri" w:hAnsi="Calibri" w:cs="Calibri"/>
        </w:rPr>
        <w:t>sąlyga nutraukti dėl to Sutartį yra proporcinga.</w:t>
      </w:r>
    </w:p>
    <w:p w14:paraId="54AFBB5F" w14:textId="77777777" w:rsidR="004B77AB" w:rsidRDefault="004B77AB" w:rsidP="00014824">
      <w:pPr>
        <w:spacing w:after="0" w:line="240" w:lineRule="auto"/>
        <w:ind w:firstLine="720"/>
        <w:rPr>
          <w:rFonts w:ascii="Calibri" w:hAnsi="Calibri" w:cs="Calibri"/>
        </w:rPr>
      </w:pPr>
    </w:p>
    <w:p w14:paraId="78910402" w14:textId="21C50932" w:rsidR="00014824" w:rsidRPr="00014824" w:rsidRDefault="00014824" w:rsidP="00014824">
      <w:pPr>
        <w:spacing w:after="0" w:line="240" w:lineRule="auto"/>
        <w:ind w:firstLine="720"/>
        <w:rPr>
          <w:rFonts w:ascii="Calibri" w:hAnsi="Calibri" w:cs="Calibri"/>
          <w:bCs/>
          <w:iCs/>
        </w:rPr>
      </w:pPr>
      <w:r w:rsidRPr="00014824">
        <w:rPr>
          <w:rFonts w:ascii="Calibri" w:hAnsi="Calibri" w:cs="Calibri"/>
        </w:rPr>
        <w:t xml:space="preserve">Atsižvelgdama į tai, kas nurodyta, Tarnyba rekomenduoja peržiūrėti </w:t>
      </w:r>
      <w:r w:rsidR="00B77FD2">
        <w:rPr>
          <w:rFonts w:ascii="Calibri" w:hAnsi="Calibri" w:cs="Calibri"/>
        </w:rPr>
        <w:t>pa</w:t>
      </w:r>
      <w:r w:rsidR="001D4160">
        <w:rPr>
          <w:rFonts w:ascii="Calibri" w:hAnsi="Calibri" w:cs="Calibri"/>
        </w:rPr>
        <w:t>tikslinti/</w:t>
      </w:r>
      <w:r w:rsidRPr="00014824">
        <w:rPr>
          <w:rFonts w:ascii="Calibri" w:hAnsi="Calibri" w:cs="Calibri"/>
        </w:rPr>
        <w:t>pakeisti Pirkimo dokumentus, pagal šioje Rekomendacijoje pateiktas pastabas (žr. Rekomendacijos 1</w:t>
      </w:r>
      <w:r>
        <w:rPr>
          <w:rFonts w:ascii="Calibri" w:hAnsi="Calibri" w:cs="Calibri"/>
        </w:rPr>
        <w:t>, 2</w:t>
      </w:r>
      <w:r w:rsidRPr="00014824">
        <w:rPr>
          <w:rFonts w:ascii="Calibri" w:hAnsi="Calibri" w:cs="Calibri"/>
        </w:rPr>
        <w:t xml:space="preserve"> punkt</w:t>
      </w:r>
      <w:r>
        <w:rPr>
          <w:rFonts w:ascii="Calibri" w:hAnsi="Calibri" w:cs="Calibri"/>
        </w:rPr>
        <w:t>us</w:t>
      </w:r>
      <w:r w:rsidRPr="00014824">
        <w:rPr>
          <w:rFonts w:ascii="Calibri" w:hAnsi="Calibri" w:cs="Calibri"/>
        </w:rPr>
        <w:t xml:space="preserve">). Įvertinant tai, jog Pirkimo dokumentų pakeitimai susiję su kvalifikacijos reikalavimų peržiūra, dėl kurių galėtų </w:t>
      </w:r>
      <w:r w:rsidRPr="00014824">
        <w:rPr>
          <w:rFonts w:ascii="Calibri" w:hAnsi="Calibri" w:cs="Calibri"/>
          <w:bCs/>
          <w:iCs/>
        </w:rPr>
        <w:t xml:space="preserve">atsirasti naujų dalyvių, toks pakeitimo pobūdis vertintinas </w:t>
      </w:r>
      <w:r w:rsidR="00BB5506">
        <w:rPr>
          <w:rFonts w:ascii="Calibri" w:hAnsi="Calibri" w:cs="Calibri"/>
          <w:bCs/>
          <w:iCs/>
        </w:rPr>
        <w:t xml:space="preserve">kaip </w:t>
      </w:r>
      <w:r w:rsidRPr="00014824">
        <w:rPr>
          <w:rFonts w:ascii="Calibri" w:hAnsi="Calibri" w:cs="Calibri"/>
          <w:bCs/>
          <w:iCs/>
        </w:rPr>
        <w:t>esmini</w:t>
      </w:r>
      <w:r w:rsidR="00BB5506">
        <w:rPr>
          <w:rFonts w:ascii="Calibri" w:hAnsi="Calibri" w:cs="Calibri"/>
          <w:bCs/>
          <w:iCs/>
        </w:rPr>
        <w:t>s</w:t>
      </w:r>
      <w:r w:rsidRPr="00014824">
        <w:rPr>
          <w:rFonts w:ascii="Calibri" w:hAnsi="Calibri" w:cs="Calibri"/>
          <w:bCs/>
          <w:iCs/>
        </w:rPr>
        <w:t xml:space="preserve">, todėl vykdant tarptautinių pirkimų procedūras negali būti atliekamas pagal Įstatymo 36 straipsnio 6 dalį. Atsižvelgiant į nurodytą, Tarnyba rekomenduoja šį Pirkimą nutraukti. Rengiant naujo Pirkimo dokumentus, rekomenduotina įsivertinti galimybes </w:t>
      </w:r>
      <w:r>
        <w:rPr>
          <w:rFonts w:ascii="Calibri" w:hAnsi="Calibri" w:cs="Calibri"/>
          <w:bCs/>
          <w:iCs/>
        </w:rPr>
        <w:t xml:space="preserve">Pirkimo dalių </w:t>
      </w:r>
      <w:r w:rsidRPr="00014824">
        <w:rPr>
          <w:rFonts w:ascii="Calibri" w:hAnsi="Calibri" w:cs="Calibri"/>
          <w:bCs/>
          <w:iCs/>
        </w:rPr>
        <w:t>technin</w:t>
      </w:r>
      <w:r>
        <w:rPr>
          <w:rFonts w:ascii="Calibri" w:hAnsi="Calibri" w:cs="Calibri"/>
          <w:bCs/>
          <w:iCs/>
        </w:rPr>
        <w:t xml:space="preserve">ių specifikacijų </w:t>
      </w:r>
      <w:r w:rsidR="009C5D01">
        <w:rPr>
          <w:rFonts w:ascii="Calibri" w:hAnsi="Calibri" w:cs="Calibri"/>
          <w:bCs/>
          <w:iCs/>
        </w:rPr>
        <w:t xml:space="preserve">prieduose </w:t>
      </w:r>
      <w:r w:rsidRPr="00014824">
        <w:rPr>
          <w:rFonts w:ascii="Calibri" w:hAnsi="Calibri" w:cs="Calibri"/>
          <w:bCs/>
          <w:iCs/>
        </w:rPr>
        <w:t xml:space="preserve">pateikti detalesnę informaciją apie </w:t>
      </w:r>
      <w:r w:rsidR="00336627">
        <w:rPr>
          <w:rFonts w:ascii="Calibri" w:hAnsi="Calibri" w:cs="Calibri"/>
          <w:bCs/>
          <w:iCs/>
        </w:rPr>
        <w:t xml:space="preserve">aptarnaujamus įrenginius (atsižvelgiant į </w:t>
      </w:r>
      <w:r w:rsidR="00A538C1">
        <w:rPr>
          <w:rFonts w:ascii="Calibri" w:hAnsi="Calibri" w:cs="Calibri"/>
          <w:bCs/>
          <w:iCs/>
        </w:rPr>
        <w:t xml:space="preserve">Pirkimo procedūrų metu </w:t>
      </w:r>
      <w:r w:rsidR="00336627">
        <w:rPr>
          <w:rFonts w:ascii="Calibri" w:hAnsi="Calibri" w:cs="Calibri"/>
          <w:bCs/>
          <w:iCs/>
        </w:rPr>
        <w:t>gautus klausimus)</w:t>
      </w:r>
      <w:r w:rsidR="00FC79FD">
        <w:rPr>
          <w:rFonts w:ascii="Calibri" w:hAnsi="Calibri" w:cs="Calibri"/>
          <w:bCs/>
          <w:iCs/>
        </w:rPr>
        <w:t xml:space="preserve">, kuri </w:t>
      </w:r>
      <w:r w:rsidRPr="00014824">
        <w:rPr>
          <w:rFonts w:ascii="Calibri" w:hAnsi="Calibri" w:cs="Calibri"/>
          <w:bCs/>
          <w:iCs/>
        </w:rPr>
        <w:t xml:space="preserve">galėtų padėti tiekėjams objektyviai įsivertinti </w:t>
      </w:r>
      <w:r w:rsidR="00FC79FD">
        <w:rPr>
          <w:rFonts w:ascii="Calibri" w:hAnsi="Calibri" w:cs="Calibri"/>
          <w:bCs/>
          <w:iCs/>
        </w:rPr>
        <w:t>paslaugų teikimo sąnaudas</w:t>
      </w:r>
      <w:r w:rsidRPr="00014824">
        <w:rPr>
          <w:rFonts w:ascii="Calibri" w:hAnsi="Calibri" w:cs="Calibri"/>
          <w:bCs/>
          <w:iCs/>
        </w:rPr>
        <w:t>.</w:t>
      </w:r>
    </w:p>
    <w:p w14:paraId="6E53C2BA" w14:textId="037D1961" w:rsidR="00014824" w:rsidRPr="00014824" w:rsidRDefault="00014824" w:rsidP="00014824">
      <w:pPr>
        <w:spacing w:after="0" w:line="240" w:lineRule="auto"/>
        <w:ind w:firstLine="720"/>
        <w:rPr>
          <w:rFonts w:ascii="Calibri" w:hAnsi="Calibri" w:cs="Calibri"/>
          <w:bCs/>
          <w:iCs/>
        </w:rPr>
      </w:pPr>
      <w:r w:rsidRPr="00014824">
        <w:rPr>
          <w:rFonts w:ascii="Calibri" w:hAnsi="Calibri" w:cs="Calibri"/>
          <w:bCs/>
          <w:iCs/>
        </w:rPr>
        <w:t>Pažymėtina, kad visais atvejais sprendimą dėl tolimesnio Pirkimo procedūros vykdymo ar nutraukimo priima pati Perkančioji organizacija</w:t>
      </w:r>
      <w:r w:rsidR="00715D1E">
        <w:rPr>
          <w:rFonts w:ascii="Calibri" w:hAnsi="Calibri" w:cs="Calibri"/>
          <w:bCs/>
          <w:iCs/>
        </w:rPr>
        <w:t>.</w:t>
      </w:r>
      <w:r w:rsidRPr="00014824">
        <w:rPr>
          <w:rFonts w:ascii="Calibri" w:hAnsi="Calibri" w:cs="Calibri"/>
          <w:bCs/>
          <w:iCs/>
        </w:rPr>
        <w:t xml:space="preserve"> Tarnybos pateikta Rekomendacija nėra privalomojo pobūdžio įpareigojimas, tačiau Perkančiajai organizacijai </w:t>
      </w:r>
      <w:r w:rsidRPr="00014824">
        <w:rPr>
          <w:rFonts w:ascii="Calibri" w:hAnsi="Calibri" w:cs="Calibri"/>
          <w:bCs/>
          <w:iCs/>
        </w:rPr>
        <w:lastRenderedPageBreak/>
        <w:t xml:space="preserve">neatsižvelgus į Rekomendaciją yra sprendžiamas klausimas dėl Pirkimo perdavimo išsamiam vertinimui. </w:t>
      </w:r>
    </w:p>
    <w:p w14:paraId="1E62391B" w14:textId="77777777" w:rsidR="00014824" w:rsidRPr="00014824" w:rsidRDefault="00014824" w:rsidP="00014824">
      <w:pPr>
        <w:spacing w:after="0" w:line="240" w:lineRule="auto"/>
        <w:ind w:firstLine="720"/>
        <w:rPr>
          <w:rFonts w:ascii="Calibri" w:hAnsi="Calibri" w:cs="Calibri"/>
          <w:bCs/>
          <w:iCs/>
        </w:rPr>
      </w:pPr>
    </w:p>
    <w:p w14:paraId="39358B10" w14:textId="16F56A81" w:rsidR="00014824" w:rsidRPr="00014824" w:rsidRDefault="00014824" w:rsidP="00014824">
      <w:pPr>
        <w:spacing w:after="0" w:line="240" w:lineRule="auto"/>
        <w:ind w:firstLine="720"/>
        <w:rPr>
          <w:rFonts w:ascii="Calibri" w:hAnsi="Calibri" w:cs="Calibri"/>
          <w:bCs/>
          <w:iCs/>
        </w:rPr>
      </w:pPr>
    </w:p>
    <w:sectPr w:rsidR="00014824" w:rsidRPr="00014824">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21DFF" w14:textId="77777777" w:rsidR="00253EB7" w:rsidRDefault="00253EB7" w:rsidP="00C63FCF">
      <w:pPr>
        <w:spacing w:after="0" w:line="240" w:lineRule="auto"/>
      </w:pPr>
      <w:r>
        <w:separator/>
      </w:r>
    </w:p>
  </w:endnote>
  <w:endnote w:type="continuationSeparator" w:id="0">
    <w:p w14:paraId="6FF7BDA9" w14:textId="77777777" w:rsidR="00253EB7" w:rsidRDefault="00253EB7" w:rsidP="00C63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EE5F6" w14:textId="77777777" w:rsidR="00253EB7" w:rsidRDefault="00253EB7" w:rsidP="00C63FCF">
      <w:pPr>
        <w:spacing w:after="0" w:line="240" w:lineRule="auto"/>
      </w:pPr>
      <w:r>
        <w:separator/>
      </w:r>
    </w:p>
  </w:footnote>
  <w:footnote w:type="continuationSeparator" w:id="0">
    <w:p w14:paraId="61DBE8AB" w14:textId="77777777" w:rsidR="00253EB7" w:rsidRDefault="00253EB7" w:rsidP="00C63FCF">
      <w:pPr>
        <w:spacing w:after="0" w:line="240" w:lineRule="auto"/>
      </w:pPr>
      <w:r>
        <w:continuationSeparator/>
      </w:r>
    </w:p>
  </w:footnote>
  <w:footnote w:id="1">
    <w:p w14:paraId="20DE9957" w14:textId="10E96323" w:rsidR="00C63FCF" w:rsidRPr="00DE741E" w:rsidRDefault="00C63FCF">
      <w:pPr>
        <w:pStyle w:val="FootnoteText"/>
        <w:rPr>
          <w:rFonts w:ascii="Calibri" w:hAnsi="Calibri" w:cs="Calibri"/>
        </w:rPr>
      </w:pPr>
      <w:r w:rsidRPr="00DE741E">
        <w:rPr>
          <w:rStyle w:val="FootnoteReference"/>
          <w:rFonts w:ascii="Calibri" w:hAnsi="Calibri" w:cs="Calibri"/>
        </w:rPr>
        <w:footnoteRef/>
      </w:r>
      <w:r w:rsidRPr="00DE741E">
        <w:rPr>
          <w:rFonts w:ascii="Calibri" w:hAnsi="Calibri" w:cs="Calibri"/>
        </w:rPr>
        <w:t xml:space="preserve"> </w:t>
      </w:r>
      <w:r w:rsidR="000D2AAB" w:rsidRPr="00DE741E">
        <w:rPr>
          <w:rFonts w:ascii="Calibri" w:hAnsi="Calibri" w:cs="Calibri"/>
        </w:rPr>
        <w:t>Lietuvos Aukščiausiojo Teismo 2017 m. vasario 14 d. nutartis civilinėje byloje Nr. e3K-7-23-248/2017</w:t>
      </w:r>
      <w:r w:rsidR="009E331E" w:rsidRPr="00DE741E">
        <w:rPr>
          <w:rFonts w:ascii="Calibri" w:hAnsi="Calibri" w:cs="Calibri"/>
        </w:rPr>
        <w:t>;</w:t>
      </w:r>
      <w:r w:rsidR="002C6540">
        <w:rPr>
          <w:rFonts w:ascii="Calibri" w:hAnsi="Calibri" w:cs="Calibri"/>
          <w:sz w:val="24"/>
          <w:szCs w:val="24"/>
        </w:rPr>
        <w:t xml:space="preserve"> </w:t>
      </w:r>
      <w:r w:rsidR="009E331E" w:rsidRPr="00DE741E">
        <w:rPr>
          <w:rFonts w:ascii="Calibri" w:hAnsi="Calibri" w:cs="Calibri"/>
        </w:rPr>
        <w:t>2022 m. gruodžio 7 d. nutartis civilinėje byloje Nr. e3K-3-264-378/2022</w:t>
      </w:r>
      <w:r w:rsidR="00FB15CF" w:rsidRPr="00DE741E">
        <w:rPr>
          <w:rFonts w:ascii="Calibri" w:hAnsi="Calibri" w:cs="Calibri"/>
        </w:rPr>
        <w:t>.</w:t>
      </w:r>
    </w:p>
  </w:footnote>
  <w:footnote w:id="2">
    <w:p w14:paraId="0F53DCFA" w14:textId="6AC0F37F" w:rsidR="00583F09" w:rsidRPr="00BD4CDA" w:rsidRDefault="00583F09" w:rsidP="00583F09">
      <w:pPr>
        <w:pStyle w:val="FootnoteText"/>
        <w:rPr>
          <w:rFonts w:ascii="Calibri" w:hAnsi="Calibri" w:cs="Calibri"/>
        </w:rPr>
      </w:pPr>
      <w:r w:rsidRPr="00DE741E">
        <w:rPr>
          <w:rStyle w:val="FootnoteReference"/>
          <w:rFonts w:ascii="Calibri" w:hAnsi="Calibri" w:cs="Calibri"/>
        </w:rPr>
        <w:footnoteRef/>
      </w:r>
      <w:r w:rsidRPr="00DE741E">
        <w:rPr>
          <w:rFonts w:ascii="Calibri" w:hAnsi="Calibri" w:cs="Calibri"/>
        </w:rPr>
        <w:t xml:space="preserve"> </w:t>
      </w:r>
      <w:r w:rsidRPr="00DE741E">
        <w:rPr>
          <w:rFonts w:ascii="Calibri" w:hAnsi="Calibri" w:cs="Calibri"/>
        </w:rPr>
        <w:t>„</w:t>
      </w:r>
      <w:r w:rsidRPr="00BD4CDA">
        <w:rPr>
          <w:rFonts w:ascii="Calibri" w:hAnsi="Calibri" w:cs="Calibri"/>
        </w:rPr>
        <w:t>Perkančioji organizacija savo iniciatyva gali paaiškinti (patikslinti) dokumentus nesibaigus pasiūlymų pateikimo terminui.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Tarptautinių pirkimų atveju negali būti daromi tokie esminiai pirkimo sąlygų pakeitimai, dėl kurių būtų buvę galima leisti dalyvauti kitiems kandidatams, negu iš pradžių atrinktiesiems, arba pirkimo procedūra būtų pritraukusi daugiau dalyvių“.</w:t>
      </w:r>
    </w:p>
  </w:footnote>
  <w:footnote w:id="3">
    <w:p w14:paraId="0CE60AD0" w14:textId="6E3CC8F3" w:rsidR="00100A86" w:rsidRPr="00DE741E" w:rsidRDefault="00100A86">
      <w:pPr>
        <w:pStyle w:val="FootnoteText"/>
        <w:rPr>
          <w:rFonts w:ascii="Calibri" w:hAnsi="Calibri" w:cs="Calibri"/>
        </w:rPr>
      </w:pPr>
      <w:r w:rsidRPr="00DE741E">
        <w:rPr>
          <w:rStyle w:val="FootnoteReference"/>
          <w:rFonts w:ascii="Calibri" w:hAnsi="Calibri" w:cs="Calibri"/>
        </w:rPr>
        <w:footnoteRef/>
      </w:r>
      <w:r w:rsidRPr="00DE741E">
        <w:rPr>
          <w:rFonts w:ascii="Calibri" w:hAnsi="Calibri" w:cs="Calibri"/>
        </w:rPr>
        <w:t xml:space="preserve"> </w:t>
      </w:r>
      <w:r w:rsidRPr="00DE741E">
        <w:rPr>
          <w:rFonts w:ascii="Calibri" w:hAnsi="Calibri" w:cs="Calibri"/>
        </w:rPr>
        <w:t xml:space="preserve">Patvirtinta Tarnybos direktoriaus 2017 m. birželio 29 d. įsakymu Nr. 1S-105 „Dėl Tiekėjo kvalifikacijos reikalavimų nustatymo </w:t>
      </w:r>
      <w:r w:rsidR="00AB33B0" w:rsidRPr="00DE741E">
        <w:rPr>
          <w:rFonts w:ascii="Calibri" w:hAnsi="Calibri" w:cs="Calibri"/>
        </w:rPr>
        <w:t>metodikos patvirtinimo“.</w:t>
      </w:r>
    </w:p>
  </w:footnote>
  <w:footnote w:id="4">
    <w:p w14:paraId="62A4437D" w14:textId="77777777" w:rsidR="00170142" w:rsidRPr="00DE741E" w:rsidRDefault="00170142" w:rsidP="00170142">
      <w:pPr>
        <w:pStyle w:val="FootnoteText"/>
        <w:rPr>
          <w:rFonts w:ascii="Calibri" w:hAnsi="Calibri" w:cs="Calibri"/>
        </w:rPr>
      </w:pPr>
      <w:r w:rsidRPr="00DE741E">
        <w:rPr>
          <w:rStyle w:val="FootnoteReference"/>
          <w:rFonts w:ascii="Calibri" w:hAnsi="Calibri" w:cs="Calibri"/>
        </w:rPr>
        <w:footnoteRef/>
      </w:r>
      <w:r w:rsidRPr="00DE741E">
        <w:rPr>
          <w:rFonts w:ascii="Calibri" w:hAnsi="Calibri" w:cs="Calibri"/>
        </w:rPr>
        <w:t xml:space="preserve"> </w:t>
      </w:r>
      <w:r w:rsidRPr="00DE741E">
        <w:rPr>
          <w:rFonts w:ascii="Calibri" w:hAnsi="Calibri" w:cs="Calibri"/>
        </w:rPr>
        <w:t>Patvirtinta Tarnybos direktoriaus 2017 m. birželio 29 d. įsakymu Nr. 1S-105 „Dėl Tiekėjo kvalifikacijos reikalavimų nustatymo metodikos patvirtinimo“.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251EB"/>
    <w:multiLevelType w:val="hybridMultilevel"/>
    <w:tmpl w:val="2688B0B8"/>
    <w:lvl w:ilvl="0" w:tplc="6CCEB29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6E562CE"/>
    <w:multiLevelType w:val="hybridMultilevel"/>
    <w:tmpl w:val="C6065304"/>
    <w:lvl w:ilvl="0" w:tplc="ECB80DC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44314EF4"/>
    <w:multiLevelType w:val="hybridMultilevel"/>
    <w:tmpl w:val="2F38DE6E"/>
    <w:lvl w:ilvl="0" w:tplc="B16CEBB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6B381EED"/>
    <w:multiLevelType w:val="hybridMultilevel"/>
    <w:tmpl w:val="A2E0FF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432582043">
    <w:abstractNumId w:val="0"/>
  </w:num>
  <w:num w:numId="2" w16cid:durableId="449398123">
    <w:abstractNumId w:val="3"/>
  </w:num>
  <w:num w:numId="3" w16cid:durableId="2108771812">
    <w:abstractNumId w:val="1"/>
  </w:num>
  <w:num w:numId="4" w16cid:durableId="1900363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F4B"/>
    <w:rsid w:val="00010EFC"/>
    <w:rsid w:val="00014824"/>
    <w:rsid w:val="00021108"/>
    <w:rsid w:val="000466B2"/>
    <w:rsid w:val="0005519F"/>
    <w:rsid w:val="0005661F"/>
    <w:rsid w:val="0007268C"/>
    <w:rsid w:val="000935BD"/>
    <w:rsid w:val="00095A8A"/>
    <w:rsid w:val="000A46F8"/>
    <w:rsid w:val="000C44AB"/>
    <w:rsid w:val="000D1AE3"/>
    <w:rsid w:val="000D2AAB"/>
    <w:rsid w:val="000D6BC6"/>
    <w:rsid w:val="000E3D0B"/>
    <w:rsid w:val="00100A86"/>
    <w:rsid w:val="001064B0"/>
    <w:rsid w:val="00110B8C"/>
    <w:rsid w:val="00115A08"/>
    <w:rsid w:val="0012673D"/>
    <w:rsid w:val="001404DB"/>
    <w:rsid w:val="001416B3"/>
    <w:rsid w:val="00167FBD"/>
    <w:rsid w:val="00170142"/>
    <w:rsid w:val="00175A79"/>
    <w:rsid w:val="00196B11"/>
    <w:rsid w:val="001A1E61"/>
    <w:rsid w:val="001D1011"/>
    <w:rsid w:val="001D4160"/>
    <w:rsid w:val="001F2C26"/>
    <w:rsid w:val="00223583"/>
    <w:rsid w:val="00236D89"/>
    <w:rsid w:val="002439DA"/>
    <w:rsid w:val="00253EB7"/>
    <w:rsid w:val="0026149E"/>
    <w:rsid w:val="00265E62"/>
    <w:rsid w:val="00277959"/>
    <w:rsid w:val="002C524F"/>
    <w:rsid w:val="002C6540"/>
    <w:rsid w:val="002D29EE"/>
    <w:rsid w:val="002F2DE7"/>
    <w:rsid w:val="0032495A"/>
    <w:rsid w:val="00336627"/>
    <w:rsid w:val="0035626E"/>
    <w:rsid w:val="003F3C58"/>
    <w:rsid w:val="0048436F"/>
    <w:rsid w:val="004866A5"/>
    <w:rsid w:val="004931DF"/>
    <w:rsid w:val="004B77AB"/>
    <w:rsid w:val="004C4D83"/>
    <w:rsid w:val="004C57CF"/>
    <w:rsid w:val="004F6B55"/>
    <w:rsid w:val="005022B9"/>
    <w:rsid w:val="005040B6"/>
    <w:rsid w:val="00504445"/>
    <w:rsid w:val="00507C56"/>
    <w:rsid w:val="00527086"/>
    <w:rsid w:val="00573C55"/>
    <w:rsid w:val="00583DD1"/>
    <w:rsid w:val="00583F09"/>
    <w:rsid w:val="00584739"/>
    <w:rsid w:val="00595A3E"/>
    <w:rsid w:val="005A7B69"/>
    <w:rsid w:val="005C03C3"/>
    <w:rsid w:val="005C426B"/>
    <w:rsid w:val="005D1C4F"/>
    <w:rsid w:val="005E53F3"/>
    <w:rsid w:val="006050CB"/>
    <w:rsid w:val="006052D9"/>
    <w:rsid w:val="00610B68"/>
    <w:rsid w:val="0061481E"/>
    <w:rsid w:val="00626560"/>
    <w:rsid w:val="006360E5"/>
    <w:rsid w:val="006765A8"/>
    <w:rsid w:val="00695308"/>
    <w:rsid w:val="006A3CA6"/>
    <w:rsid w:val="006D6D76"/>
    <w:rsid w:val="006E0B40"/>
    <w:rsid w:val="006F3F0C"/>
    <w:rsid w:val="006F7937"/>
    <w:rsid w:val="00715D1E"/>
    <w:rsid w:val="00717655"/>
    <w:rsid w:val="00734E52"/>
    <w:rsid w:val="00741DA1"/>
    <w:rsid w:val="007446C5"/>
    <w:rsid w:val="00775FC1"/>
    <w:rsid w:val="007922E4"/>
    <w:rsid w:val="007A649F"/>
    <w:rsid w:val="007B6599"/>
    <w:rsid w:val="007C4EB8"/>
    <w:rsid w:val="007D296F"/>
    <w:rsid w:val="007E7881"/>
    <w:rsid w:val="0081358C"/>
    <w:rsid w:val="00826C19"/>
    <w:rsid w:val="008409AB"/>
    <w:rsid w:val="008508AC"/>
    <w:rsid w:val="00857EFC"/>
    <w:rsid w:val="00874431"/>
    <w:rsid w:val="00874871"/>
    <w:rsid w:val="0088060A"/>
    <w:rsid w:val="008B3845"/>
    <w:rsid w:val="008D4ED9"/>
    <w:rsid w:val="008E335D"/>
    <w:rsid w:val="008F01F8"/>
    <w:rsid w:val="008F4C1C"/>
    <w:rsid w:val="009020BF"/>
    <w:rsid w:val="009029D9"/>
    <w:rsid w:val="00913533"/>
    <w:rsid w:val="0091433A"/>
    <w:rsid w:val="00947921"/>
    <w:rsid w:val="00947F65"/>
    <w:rsid w:val="009650B6"/>
    <w:rsid w:val="009721F3"/>
    <w:rsid w:val="00973699"/>
    <w:rsid w:val="0098377B"/>
    <w:rsid w:val="00993E5C"/>
    <w:rsid w:val="009C5D01"/>
    <w:rsid w:val="009D71B8"/>
    <w:rsid w:val="009E02B6"/>
    <w:rsid w:val="009E331E"/>
    <w:rsid w:val="009E5E9A"/>
    <w:rsid w:val="00A073B0"/>
    <w:rsid w:val="00A16019"/>
    <w:rsid w:val="00A16E64"/>
    <w:rsid w:val="00A243C8"/>
    <w:rsid w:val="00A320BA"/>
    <w:rsid w:val="00A45809"/>
    <w:rsid w:val="00A529FA"/>
    <w:rsid w:val="00A52E8C"/>
    <w:rsid w:val="00A538C1"/>
    <w:rsid w:val="00A72583"/>
    <w:rsid w:val="00A74E40"/>
    <w:rsid w:val="00A8225D"/>
    <w:rsid w:val="00A834F9"/>
    <w:rsid w:val="00AA486F"/>
    <w:rsid w:val="00AA768A"/>
    <w:rsid w:val="00AB33B0"/>
    <w:rsid w:val="00AC3D23"/>
    <w:rsid w:val="00AC726B"/>
    <w:rsid w:val="00AD2C64"/>
    <w:rsid w:val="00AD6E2F"/>
    <w:rsid w:val="00AE5EDD"/>
    <w:rsid w:val="00AF0AE6"/>
    <w:rsid w:val="00B03B49"/>
    <w:rsid w:val="00B30765"/>
    <w:rsid w:val="00B32092"/>
    <w:rsid w:val="00B42A39"/>
    <w:rsid w:val="00B4641F"/>
    <w:rsid w:val="00B46837"/>
    <w:rsid w:val="00B520AB"/>
    <w:rsid w:val="00B54587"/>
    <w:rsid w:val="00B5540B"/>
    <w:rsid w:val="00B55D5A"/>
    <w:rsid w:val="00B662CD"/>
    <w:rsid w:val="00B77FD2"/>
    <w:rsid w:val="00B8418B"/>
    <w:rsid w:val="00BA687F"/>
    <w:rsid w:val="00BB5506"/>
    <w:rsid w:val="00BD4CDA"/>
    <w:rsid w:val="00C00034"/>
    <w:rsid w:val="00C227F6"/>
    <w:rsid w:val="00C41BE2"/>
    <w:rsid w:val="00C63FCF"/>
    <w:rsid w:val="00C66E48"/>
    <w:rsid w:val="00C83894"/>
    <w:rsid w:val="00C935C6"/>
    <w:rsid w:val="00C93D26"/>
    <w:rsid w:val="00C97C0F"/>
    <w:rsid w:val="00CB003A"/>
    <w:rsid w:val="00CF0EF8"/>
    <w:rsid w:val="00CF2FE8"/>
    <w:rsid w:val="00D00346"/>
    <w:rsid w:val="00D10F31"/>
    <w:rsid w:val="00D14429"/>
    <w:rsid w:val="00D303A3"/>
    <w:rsid w:val="00D33586"/>
    <w:rsid w:val="00D46727"/>
    <w:rsid w:val="00D66E7B"/>
    <w:rsid w:val="00D749F3"/>
    <w:rsid w:val="00DA3D8C"/>
    <w:rsid w:val="00DA43A9"/>
    <w:rsid w:val="00DB713F"/>
    <w:rsid w:val="00DD36B5"/>
    <w:rsid w:val="00DE592B"/>
    <w:rsid w:val="00DE6040"/>
    <w:rsid w:val="00DE6CC0"/>
    <w:rsid w:val="00DE741E"/>
    <w:rsid w:val="00DF259D"/>
    <w:rsid w:val="00DF3D54"/>
    <w:rsid w:val="00DF432A"/>
    <w:rsid w:val="00DF5F4B"/>
    <w:rsid w:val="00E00A5D"/>
    <w:rsid w:val="00E03A3A"/>
    <w:rsid w:val="00E106AB"/>
    <w:rsid w:val="00E10C96"/>
    <w:rsid w:val="00E34361"/>
    <w:rsid w:val="00E46D4C"/>
    <w:rsid w:val="00E51A09"/>
    <w:rsid w:val="00E71A62"/>
    <w:rsid w:val="00E82732"/>
    <w:rsid w:val="00E916CF"/>
    <w:rsid w:val="00EB4D3F"/>
    <w:rsid w:val="00ED18E3"/>
    <w:rsid w:val="00ED57A8"/>
    <w:rsid w:val="00ED642E"/>
    <w:rsid w:val="00ED6FCD"/>
    <w:rsid w:val="00ED733D"/>
    <w:rsid w:val="00EE55D7"/>
    <w:rsid w:val="00EF1BBD"/>
    <w:rsid w:val="00EF2A6B"/>
    <w:rsid w:val="00EF4FF9"/>
    <w:rsid w:val="00F00E02"/>
    <w:rsid w:val="00F32B45"/>
    <w:rsid w:val="00F35220"/>
    <w:rsid w:val="00F42935"/>
    <w:rsid w:val="00F42F26"/>
    <w:rsid w:val="00F80B08"/>
    <w:rsid w:val="00FB15CF"/>
    <w:rsid w:val="00FC79FD"/>
    <w:rsid w:val="00FE0421"/>
    <w:rsid w:val="00FE48D2"/>
    <w:rsid w:val="00FE577F"/>
    <w:rsid w:val="00FF42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89A56"/>
  <w15:chartTrackingRefBased/>
  <w15:docId w15:val="{61239B51-965A-41A6-812F-9F0B45DD7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5F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5F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5F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5F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5F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5F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5F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5F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5F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5F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5F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5F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5F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5F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5F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5F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5F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5F4B"/>
    <w:rPr>
      <w:rFonts w:eastAsiaTheme="majorEastAsia" w:cstheme="majorBidi"/>
      <w:color w:val="272727" w:themeColor="text1" w:themeTint="D8"/>
    </w:rPr>
  </w:style>
  <w:style w:type="paragraph" w:styleId="Title">
    <w:name w:val="Title"/>
    <w:basedOn w:val="Normal"/>
    <w:next w:val="Normal"/>
    <w:link w:val="TitleChar"/>
    <w:uiPriority w:val="10"/>
    <w:qFormat/>
    <w:rsid w:val="00DF5F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5F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5F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5F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5F4B"/>
    <w:pPr>
      <w:spacing w:before="160"/>
      <w:jc w:val="center"/>
    </w:pPr>
    <w:rPr>
      <w:i/>
      <w:iCs/>
      <w:color w:val="404040" w:themeColor="text1" w:themeTint="BF"/>
    </w:rPr>
  </w:style>
  <w:style w:type="character" w:customStyle="1" w:styleId="QuoteChar">
    <w:name w:val="Quote Char"/>
    <w:basedOn w:val="DefaultParagraphFont"/>
    <w:link w:val="Quote"/>
    <w:uiPriority w:val="29"/>
    <w:rsid w:val="00DF5F4B"/>
    <w:rPr>
      <w:i/>
      <w:iCs/>
      <w:color w:val="404040" w:themeColor="text1" w:themeTint="BF"/>
    </w:rPr>
  </w:style>
  <w:style w:type="paragraph" w:styleId="ListParagraph">
    <w:name w:val="List Paragraph"/>
    <w:basedOn w:val="Normal"/>
    <w:uiPriority w:val="34"/>
    <w:qFormat/>
    <w:rsid w:val="00DF5F4B"/>
    <w:pPr>
      <w:ind w:left="720"/>
      <w:contextualSpacing/>
    </w:pPr>
  </w:style>
  <w:style w:type="character" w:styleId="IntenseEmphasis">
    <w:name w:val="Intense Emphasis"/>
    <w:basedOn w:val="DefaultParagraphFont"/>
    <w:uiPriority w:val="21"/>
    <w:qFormat/>
    <w:rsid w:val="00DF5F4B"/>
    <w:rPr>
      <w:i/>
      <w:iCs/>
      <w:color w:val="0F4761" w:themeColor="accent1" w:themeShade="BF"/>
    </w:rPr>
  </w:style>
  <w:style w:type="paragraph" w:styleId="IntenseQuote">
    <w:name w:val="Intense Quote"/>
    <w:basedOn w:val="Normal"/>
    <w:next w:val="Normal"/>
    <w:link w:val="IntenseQuoteChar"/>
    <w:uiPriority w:val="30"/>
    <w:qFormat/>
    <w:rsid w:val="00DF5F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5F4B"/>
    <w:rPr>
      <w:i/>
      <w:iCs/>
      <w:color w:val="0F4761" w:themeColor="accent1" w:themeShade="BF"/>
    </w:rPr>
  </w:style>
  <w:style w:type="character" w:styleId="IntenseReference">
    <w:name w:val="Intense Reference"/>
    <w:basedOn w:val="DefaultParagraphFont"/>
    <w:uiPriority w:val="32"/>
    <w:qFormat/>
    <w:rsid w:val="00DF5F4B"/>
    <w:rPr>
      <w:b/>
      <w:bCs/>
      <w:smallCaps/>
      <w:color w:val="0F4761" w:themeColor="accent1" w:themeShade="BF"/>
      <w:spacing w:val="5"/>
    </w:rPr>
  </w:style>
  <w:style w:type="paragraph" w:styleId="FootnoteText">
    <w:name w:val="footnote text"/>
    <w:basedOn w:val="Normal"/>
    <w:link w:val="FootnoteTextChar"/>
    <w:uiPriority w:val="99"/>
    <w:semiHidden/>
    <w:unhideWhenUsed/>
    <w:rsid w:val="00C63F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3FCF"/>
    <w:rPr>
      <w:sz w:val="20"/>
      <w:szCs w:val="20"/>
    </w:rPr>
  </w:style>
  <w:style w:type="character" w:styleId="FootnoteReference">
    <w:name w:val="footnote reference"/>
    <w:basedOn w:val="DefaultParagraphFont"/>
    <w:uiPriority w:val="99"/>
    <w:semiHidden/>
    <w:unhideWhenUsed/>
    <w:rsid w:val="00C63FCF"/>
    <w:rPr>
      <w:vertAlign w:val="superscript"/>
    </w:rPr>
  </w:style>
  <w:style w:type="character" w:styleId="Hyperlink">
    <w:name w:val="Hyperlink"/>
    <w:basedOn w:val="DefaultParagraphFont"/>
    <w:uiPriority w:val="99"/>
    <w:unhideWhenUsed/>
    <w:rsid w:val="00014824"/>
    <w:rPr>
      <w:color w:val="467886" w:themeColor="hyperlink"/>
      <w:u w:val="single"/>
    </w:rPr>
  </w:style>
  <w:style w:type="character" w:styleId="UnresolvedMention">
    <w:name w:val="Unresolved Mention"/>
    <w:basedOn w:val="DefaultParagraphFont"/>
    <w:uiPriority w:val="99"/>
    <w:semiHidden/>
    <w:unhideWhenUsed/>
    <w:rsid w:val="00014824"/>
    <w:rPr>
      <w:color w:val="605E5C"/>
      <w:shd w:val="clear" w:color="auto" w:fill="E1DFDD"/>
    </w:rPr>
  </w:style>
  <w:style w:type="character" w:styleId="FollowedHyperlink">
    <w:name w:val="FollowedHyperlink"/>
    <w:basedOn w:val="DefaultParagraphFont"/>
    <w:uiPriority w:val="99"/>
    <w:semiHidden/>
    <w:unhideWhenUsed/>
    <w:rsid w:val="004866A5"/>
    <w:rPr>
      <w:color w:val="96607D" w:themeColor="followedHyperlink"/>
      <w:u w:val="single"/>
    </w:rPr>
  </w:style>
  <w:style w:type="character" w:styleId="CommentReference">
    <w:name w:val="annotation reference"/>
    <w:basedOn w:val="DefaultParagraphFont"/>
    <w:semiHidden/>
    <w:unhideWhenUsed/>
    <w:qFormat/>
    <w:rsid w:val="007A649F"/>
    <w:rPr>
      <w:sz w:val="16"/>
      <w:szCs w:val="16"/>
    </w:rPr>
  </w:style>
  <w:style w:type="paragraph" w:styleId="CommentText">
    <w:name w:val="annotation text"/>
    <w:basedOn w:val="Normal"/>
    <w:link w:val="CommentTextChar"/>
    <w:unhideWhenUsed/>
    <w:rsid w:val="007A649F"/>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rsid w:val="007A649F"/>
    <w:rPr>
      <w:rFonts w:ascii="Times New Roman" w:eastAsia="Times New Roman" w:hAnsi="Times New Roman" w:cs="Times New Roman"/>
      <w:kern w:val="0"/>
      <w:sz w:val="20"/>
      <w:szCs w:val="20"/>
      <w14:ligatures w14:val="none"/>
    </w:rPr>
  </w:style>
  <w:style w:type="paragraph" w:styleId="Revision">
    <w:name w:val="Revision"/>
    <w:hidden/>
    <w:uiPriority w:val="99"/>
    <w:semiHidden/>
    <w:rsid w:val="009650B6"/>
    <w:pPr>
      <w:spacing w:after="0" w:line="240" w:lineRule="auto"/>
    </w:pPr>
  </w:style>
  <w:style w:type="paragraph" w:styleId="CommentSubject">
    <w:name w:val="annotation subject"/>
    <w:basedOn w:val="CommentText"/>
    <w:next w:val="CommentText"/>
    <w:link w:val="CommentSubjectChar"/>
    <w:uiPriority w:val="99"/>
    <w:semiHidden/>
    <w:unhideWhenUsed/>
    <w:rsid w:val="00A74E40"/>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A74E40"/>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klausk.vpt.lt/hc/lt/articles/360020973860-Nustatant-reikalavim%C4%85-tiek%C4%97jui-verstis-atitinkama-veikla-ir-apib%C5%ABdinant-reikalaujam%C4%85-veikl%C4%85-turi-b%C5%ABti-nurodytas-teisinis-pagrindas-K%C4%85-nurodyti" TargetMode="External"/><Relationship Id="rId5" Type="http://schemas.openxmlformats.org/officeDocument/2006/relationships/styles" Target="styles.xml"/><Relationship Id="rId10" Type="http://schemas.openxmlformats.org/officeDocument/2006/relationships/hyperlink" Target="https://klausk.vpt.lt/hc/lt/articles/360020973860-Nustatant-reikalavim%C4%85-tiek%C4%97jui-verstis-atitinkama-veikla-ir-apib%C5%ABdinant-reikalaujam%C4%85-veikl%C4%85-turi-b%C5%ABti-nurodytas-teisinis-pagrindas-K%C4%85-nurodyti"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3F712EA4911C44A05F57D8635721CA" ma:contentTypeVersion="18" ma:contentTypeDescription="Create a new document." ma:contentTypeScope="" ma:versionID="270bc3c523e9046887046e1064ccfb58">
  <xsd:schema xmlns:xsd="http://www.w3.org/2001/XMLSchema" xmlns:xs="http://www.w3.org/2001/XMLSchema" xmlns:p="http://schemas.microsoft.com/office/2006/metadata/properties" xmlns:ns2="d76e776e-7e04-4672-8951-e688bdf14bf8" xmlns:ns3="6a52903b-52cf-4030-9e6a-71ed22008892" targetNamespace="http://schemas.microsoft.com/office/2006/metadata/properties" ma:root="true" ma:fieldsID="203a036a39cd0481e16e99d4728a331c" ns2:_="" ns3:_="">
    <xsd:import namespace="d76e776e-7e04-4672-8951-e688bdf14bf8"/>
    <xsd:import namespace="6a52903b-52cf-4030-9e6a-71ed220088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e776e-7e04-4672-8951-e688bdf14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52903b-52cf-4030-9e6a-71ed2200889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1bf72d9-5aff-4e07-97f1-c45df1a5c60a}" ma:internalName="TaxCatchAll" ma:showField="CatchAllData" ma:web="6a52903b-52cf-4030-9e6a-71ed2200889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76e776e-7e04-4672-8951-e688bdf14bf8">
      <Terms xmlns="http://schemas.microsoft.com/office/infopath/2007/PartnerControls"/>
    </lcf76f155ced4ddcb4097134ff3c332f>
    <TaxCatchAll xmlns="6a52903b-52cf-4030-9e6a-71ed22008892" xsi:nil="true"/>
  </documentManagement>
</p:properties>
</file>

<file path=customXml/itemProps1.xml><?xml version="1.0" encoding="utf-8"?>
<ds:datastoreItem xmlns:ds="http://schemas.openxmlformats.org/officeDocument/2006/customXml" ds:itemID="{27A1A051-53F1-463D-A044-168536031FAD}">
  <ds:schemaRefs>
    <ds:schemaRef ds:uri="http://schemas.microsoft.com/sharepoint/v3/contenttype/forms"/>
  </ds:schemaRefs>
</ds:datastoreItem>
</file>

<file path=customXml/itemProps2.xml><?xml version="1.0" encoding="utf-8"?>
<ds:datastoreItem xmlns:ds="http://schemas.openxmlformats.org/officeDocument/2006/customXml" ds:itemID="{D2EE54FB-684D-4231-AE05-386EA78CE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e776e-7e04-4672-8951-e688bdf14bf8"/>
    <ds:schemaRef ds:uri="6a52903b-52cf-4030-9e6a-71ed22008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AD391D-7115-417F-AA89-6395221E39F2}">
  <ds:schemaRefs>
    <ds:schemaRef ds:uri="http://schemas.microsoft.com/office/2006/metadata/properties"/>
    <ds:schemaRef ds:uri="http://schemas.microsoft.com/office/infopath/2007/PartnerControls"/>
    <ds:schemaRef ds:uri="d76e776e-7e04-4672-8951-e688bdf14bf8"/>
    <ds:schemaRef ds:uri="6a52903b-52cf-4030-9e6a-71ed22008892"/>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1710</Words>
  <Characters>9751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Gasiulienė</dc:creator>
  <cp:keywords/>
  <dc:description/>
  <cp:lastModifiedBy>Eglė Korkutė</cp:lastModifiedBy>
  <cp:revision>9</cp:revision>
  <dcterms:created xsi:type="dcterms:W3CDTF">2026-07-07T07:55:00Z</dcterms:created>
  <dcterms:modified xsi:type="dcterms:W3CDTF">2026-07-20T07:43:00Z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0x010100BB3F712EA4911C44A05F57D8635721CA</vt:lpwstr>
  </property>
  <property fmtid="{D5CDD505-2E9C-101B-9397-08002B2CF9AE}" pid="3" name="MediaServiceImageTags">
    <vt:lpwstr/>
  </property>
</Properties>
</file>