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00AA9" w14:textId="3845D22E" w:rsidR="00DD3143" w:rsidRPr="00EA55B4" w:rsidRDefault="00DD3143" w:rsidP="00B13EBC">
      <w:pPr>
        <w:pStyle w:val="Heading1"/>
        <w:jc w:val="center"/>
        <w:rPr>
          <w:rFonts w:asciiTheme="minorHAnsi" w:hAnsiTheme="minorHAnsi" w:cstheme="minorHAnsi"/>
          <w:sz w:val="24"/>
          <w:szCs w:val="24"/>
        </w:rPr>
      </w:pPr>
      <w:r w:rsidRPr="00EA55B4">
        <w:rPr>
          <w:rFonts w:asciiTheme="minorHAnsi" w:hAnsiTheme="minorHAnsi" w:cstheme="minorHAnsi"/>
          <w:sz w:val="24"/>
          <w:szCs w:val="24"/>
        </w:rPr>
        <w:object w:dxaOrig="852" w:dyaOrig="960" w14:anchorId="6485B4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6pt;height:48pt" o:ole="" fillcolor="window">
            <v:imagedata r:id="rId11" o:title=""/>
          </v:shape>
          <o:OLEObject Type="Embed" ProgID="Word.Picture.8" ShapeID="_x0000_i1025" DrawAspect="Content" ObjectID="_1844597610" r:id="rId12"/>
        </w:object>
      </w:r>
    </w:p>
    <w:p w14:paraId="3CBA2427" w14:textId="77777777" w:rsidR="00067AEC" w:rsidRPr="00EA55B4" w:rsidRDefault="00067AEC" w:rsidP="00B13EBC">
      <w:pPr>
        <w:pStyle w:val="Heading1"/>
        <w:tabs>
          <w:tab w:val="left" w:pos="900"/>
        </w:tabs>
        <w:jc w:val="center"/>
        <w:rPr>
          <w:rFonts w:asciiTheme="minorHAnsi" w:hAnsiTheme="minorHAnsi" w:cstheme="minorHAnsi"/>
          <w:sz w:val="24"/>
          <w:szCs w:val="24"/>
        </w:rPr>
      </w:pPr>
      <w:r w:rsidRPr="00EA55B4">
        <w:rPr>
          <w:rFonts w:asciiTheme="minorHAnsi" w:hAnsiTheme="minorHAnsi" w:cstheme="minorHAnsi"/>
          <w:sz w:val="24"/>
          <w:szCs w:val="24"/>
        </w:rPr>
        <w:t>VIEŠŲJŲ PIRKIMŲ TARNYBA</w:t>
      </w:r>
    </w:p>
    <w:p w14:paraId="4C09C6E8" w14:textId="77777777" w:rsidR="00067AEC" w:rsidRPr="00EA55B4" w:rsidRDefault="00067AEC" w:rsidP="00B13EBC">
      <w:pPr>
        <w:jc w:val="center"/>
        <w:rPr>
          <w:rFonts w:asciiTheme="minorHAnsi" w:eastAsia="Calibri" w:hAnsiTheme="minorHAnsi" w:cstheme="minorHAnsi"/>
          <w:b/>
          <w:bCs/>
          <w:sz w:val="24"/>
          <w:szCs w:val="24"/>
        </w:rPr>
      </w:pPr>
      <w:r w:rsidRPr="00EA55B4">
        <w:rPr>
          <w:rFonts w:asciiTheme="minorHAnsi" w:eastAsia="Calibri" w:hAnsiTheme="minorHAnsi" w:cstheme="minorHAnsi"/>
          <w:b/>
          <w:bCs/>
          <w:sz w:val="24"/>
          <w:szCs w:val="24"/>
        </w:rPr>
        <w:t>VERTINIMO IŠVADA</w:t>
      </w:r>
    </w:p>
    <w:p w14:paraId="2E208AD9" w14:textId="77777777" w:rsidR="00067AEC" w:rsidRPr="00EA55B4" w:rsidRDefault="00067AEC" w:rsidP="00B13EBC">
      <w:pPr>
        <w:jc w:val="center"/>
        <w:rPr>
          <w:rFonts w:asciiTheme="minorHAnsi" w:hAnsiTheme="minorHAnsi" w:cstheme="minorHAnsi"/>
          <w:sz w:val="24"/>
          <w:szCs w:val="24"/>
        </w:rPr>
      </w:pPr>
    </w:p>
    <w:p w14:paraId="317B7522" w14:textId="67886E29" w:rsidR="00067AEC" w:rsidRPr="00EA55B4" w:rsidRDefault="00067AEC" w:rsidP="00294925">
      <w:pPr>
        <w:tabs>
          <w:tab w:val="left" w:pos="900"/>
        </w:tabs>
        <w:rPr>
          <w:rFonts w:asciiTheme="minorHAnsi" w:hAnsiTheme="minorHAnsi" w:cstheme="minorHAnsi"/>
          <w:bCs/>
          <w:sz w:val="24"/>
          <w:szCs w:val="24"/>
        </w:rPr>
      </w:pPr>
    </w:p>
    <w:tbl>
      <w:tblPr>
        <w:tblW w:w="9781" w:type="dxa"/>
        <w:tblLayout w:type="fixed"/>
        <w:tblLook w:val="0000" w:firstRow="0" w:lastRow="0" w:firstColumn="0" w:lastColumn="0" w:noHBand="0" w:noVBand="0"/>
      </w:tblPr>
      <w:tblGrid>
        <w:gridCol w:w="4820"/>
        <w:gridCol w:w="1559"/>
        <w:gridCol w:w="3402"/>
      </w:tblGrid>
      <w:tr w:rsidR="00C66C99" w:rsidRPr="00EA55B4" w14:paraId="3639C582" w14:textId="77777777">
        <w:trPr>
          <w:cantSplit/>
          <w:trHeight w:val="1513"/>
        </w:trPr>
        <w:tc>
          <w:tcPr>
            <w:tcW w:w="4820" w:type="dxa"/>
          </w:tcPr>
          <w:p w14:paraId="7E09ADB9" w14:textId="77777777" w:rsidR="00DA1305" w:rsidRPr="00EA55B4" w:rsidRDefault="00DA1305" w:rsidP="00294925">
            <w:pPr>
              <w:shd w:val="clear" w:color="auto" w:fill="FFFFFF"/>
              <w:ind w:hanging="108"/>
              <w:rPr>
                <w:rFonts w:asciiTheme="minorHAnsi" w:hAnsiTheme="minorHAnsi" w:cstheme="minorHAnsi"/>
                <w:sz w:val="24"/>
                <w:szCs w:val="24"/>
              </w:rPr>
            </w:pPr>
            <w:r w:rsidRPr="00EA55B4">
              <w:rPr>
                <w:rFonts w:asciiTheme="minorHAnsi" w:hAnsiTheme="minorHAnsi" w:cstheme="minorHAnsi"/>
                <w:bCs/>
                <w:sz w:val="24"/>
                <w:szCs w:val="24"/>
              </w:rPr>
              <w:t>BĮ Birštono miesto tvarkymo tarnybai</w:t>
            </w:r>
            <w:r w:rsidRPr="00EA55B4">
              <w:rPr>
                <w:rFonts w:asciiTheme="minorHAnsi" w:hAnsiTheme="minorHAnsi" w:cstheme="minorHAnsi"/>
                <w:sz w:val="24"/>
                <w:szCs w:val="24"/>
              </w:rPr>
              <w:t xml:space="preserve"> </w:t>
            </w:r>
          </w:p>
          <w:p w14:paraId="5CF68DAD" w14:textId="22C89749" w:rsidR="00813097" w:rsidRPr="00EA55B4" w:rsidRDefault="00DA1305" w:rsidP="00294925">
            <w:pPr>
              <w:shd w:val="clear" w:color="auto" w:fill="FFFFFF"/>
              <w:ind w:hanging="108"/>
              <w:rPr>
                <w:rFonts w:asciiTheme="minorHAnsi" w:hAnsiTheme="minorHAnsi" w:cstheme="minorHAnsi"/>
                <w:sz w:val="24"/>
                <w:szCs w:val="24"/>
              </w:rPr>
            </w:pPr>
            <w:r w:rsidRPr="00EA55B4">
              <w:rPr>
                <w:rFonts w:asciiTheme="minorHAnsi" w:hAnsiTheme="minorHAnsi" w:cstheme="minorHAnsi"/>
                <w:sz w:val="24"/>
                <w:szCs w:val="24"/>
              </w:rPr>
              <w:t xml:space="preserve">El. p.: </w:t>
            </w:r>
            <w:hyperlink r:id="rId13" w:history="1">
              <w:r w:rsidRPr="00EA55B4">
                <w:rPr>
                  <w:rStyle w:val="Hyperlink"/>
                  <w:rFonts w:asciiTheme="minorHAnsi" w:hAnsiTheme="minorHAnsi" w:cstheme="minorHAnsi"/>
                  <w:bCs/>
                  <w:sz w:val="24"/>
                  <w:szCs w:val="24"/>
                </w:rPr>
                <w:t>birstonomtt@gmail.com</w:t>
              </w:r>
            </w:hyperlink>
          </w:p>
          <w:p w14:paraId="17E15A7E" w14:textId="77777777" w:rsidR="00813097" w:rsidRPr="00EA55B4" w:rsidRDefault="00813097" w:rsidP="00294925">
            <w:pPr>
              <w:shd w:val="clear" w:color="auto" w:fill="FFFFFF"/>
              <w:ind w:hanging="108"/>
              <w:rPr>
                <w:rFonts w:asciiTheme="minorHAnsi" w:hAnsiTheme="minorHAnsi" w:cstheme="minorHAnsi"/>
                <w:sz w:val="24"/>
                <w:szCs w:val="24"/>
              </w:rPr>
            </w:pPr>
          </w:p>
          <w:p w14:paraId="542E535E" w14:textId="2C5C03FD" w:rsidR="00DD3143" w:rsidRPr="00EA55B4" w:rsidRDefault="00813097" w:rsidP="00294925">
            <w:pPr>
              <w:shd w:val="clear" w:color="auto" w:fill="FFFFFF"/>
              <w:ind w:hanging="108"/>
              <w:rPr>
                <w:rFonts w:asciiTheme="minorHAnsi" w:hAnsiTheme="minorHAnsi" w:cstheme="minorHAnsi"/>
                <w:sz w:val="24"/>
                <w:szCs w:val="24"/>
              </w:rPr>
            </w:pPr>
            <w:r w:rsidRPr="00EA55B4">
              <w:rPr>
                <w:rFonts w:asciiTheme="minorHAnsi" w:hAnsiTheme="minorHAnsi" w:cstheme="minorHAnsi"/>
                <w:sz w:val="24"/>
                <w:szCs w:val="24"/>
              </w:rPr>
              <w:t> </w:t>
            </w:r>
          </w:p>
          <w:p w14:paraId="04113704" w14:textId="2A94075C" w:rsidR="00813097" w:rsidRPr="00EA55B4" w:rsidRDefault="00813097" w:rsidP="00294925">
            <w:pPr>
              <w:shd w:val="clear" w:color="auto" w:fill="FFFFFF"/>
              <w:spacing w:line="276" w:lineRule="auto"/>
              <w:ind w:hanging="108"/>
              <w:rPr>
                <w:rFonts w:asciiTheme="minorHAnsi" w:hAnsiTheme="minorHAnsi" w:cstheme="minorHAnsi"/>
                <w:sz w:val="24"/>
                <w:szCs w:val="24"/>
              </w:rPr>
            </w:pPr>
          </w:p>
          <w:p w14:paraId="515E7BFF" w14:textId="77777777" w:rsidR="00751585" w:rsidRPr="00EA55B4" w:rsidRDefault="00751585" w:rsidP="00294925">
            <w:pPr>
              <w:shd w:val="clear" w:color="auto" w:fill="FFFFFF"/>
              <w:spacing w:line="276" w:lineRule="auto"/>
              <w:ind w:hanging="108"/>
              <w:rPr>
                <w:rFonts w:asciiTheme="minorHAnsi" w:hAnsiTheme="minorHAnsi" w:cstheme="minorHAnsi"/>
                <w:sz w:val="24"/>
                <w:szCs w:val="24"/>
              </w:rPr>
            </w:pPr>
            <w:r w:rsidRPr="00EA55B4">
              <w:rPr>
                <w:rFonts w:asciiTheme="minorHAnsi" w:hAnsiTheme="minorHAnsi" w:cstheme="minorHAnsi"/>
                <w:sz w:val="24"/>
                <w:szCs w:val="24"/>
              </w:rPr>
              <w:t>Birštono savivaldybės administracijai</w:t>
            </w:r>
          </w:p>
          <w:p w14:paraId="30C7BE94" w14:textId="77777777" w:rsidR="00751585" w:rsidRPr="00EA55B4" w:rsidRDefault="00751585" w:rsidP="00294925">
            <w:pPr>
              <w:shd w:val="clear" w:color="auto" w:fill="FFFFFF"/>
              <w:spacing w:line="276" w:lineRule="auto"/>
              <w:ind w:hanging="108"/>
              <w:rPr>
                <w:rFonts w:asciiTheme="minorHAnsi" w:hAnsiTheme="minorHAnsi" w:cstheme="minorHAnsi"/>
                <w:sz w:val="24"/>
                <w:szCs w:val="24"/>
              </w:rPr>
            </w:pPr>
            <w:r w:rsidRPr="00EA55B4">
              <w:rPr>
                <w:rFonts w:asciiTheme="minorHAnsi" w:hAnsiTheme="minorHAnsi" w:cstheme="minorHAnsi"/>
                <w:sz w:val="24"/>
                <w:szCs w:val="24"/>
              </w:rPr>
              <w:t xml:space="preserve">El. p.: </w:t>
            </w:r>
            <w:hyperlink r:id="rId14" w:history="1">
              <w:r w:rsidRPr="00EA55B4">
                <w:rPr>
                  <w:rStyle w:val="Hyperlink"/>
                  <w:rFonts w:asciiTheme="minorHAnsi" w:hAnsiTheme="minorHAnsi" w:cstheme="minorHAnsi"/>
                  <w:sz w:val="24"/>
                  <w:szCs w:val="24"/>
                </w:rPr>
                <w:t>sekretore@birstonas.lt</w:t>
              </w:r>
            </w:hyperlink>
          </w:p>
          <w:p w14:paraId="43502B51" w14:textId="4A4A7246" w:rsidR="00813097" w:rsidRPr="00EA55B4" w:rsidRDefault="00813097" w:rsidP="00294925">
            <w:pPr>
              <w:tabs>
                <w:tab w:val="left" w:pos="900"/>
              </w:tabs>
              <w:spacing w:line="276" w:lineRule="auto"/>
              <w:ind w:left="-108"/>
              <w:rPr>
                <w:rFonts w:asciiTheme="minorHAnsi" w:hAnsiTheme="minorHAnsi" w:cstheme="minorHAnsi"/>
              </w:rPr>
            </w:pPr>
            <w:r w:rsidRPr="00EA55B4">
              <w:rPr>
                <w:rFonts w:asciiTheme="minorHAnsi" w:hAnsiTheme="minorHAnsi" w:cstheme="minorHAnsi"/>
              </w:rPr>
              <w:t xml:space="preserve"> </w:t>
            </w:r>
          </w:p>
          <w:p w14:paraId="700D2A0D" w14:textId="77777777" w:rsidR="00B13EBC" w:rsidRPr="00EA55B4" w:rsidRDefault="00B13EBC" w:rsidP="00294925">
            <w:pPr>
              <w:rPr>
                <w:rStyle w:val="Hyperlink"/>
                <w:rFonts w:asciiTheme="minorHAnsi" w:hAnsiTheme="minorHAnsi" w:cstheme="minorHAnsi"/>
                <w:sz w:val="24"/>
                <w:szCs w:val="24"/>
              </w:rPr>
            </w:pPr>
          </w:p>
          <w:p w14:paraId="45AC004B" w14:textId="31493567" w:rsidR="00B13EBC" w:rsidRPr="00EA55B4" w:rsidRDefault="00B13EBC" w:rsidP="00294925">
            <w:pPr>
              <w:ind w:firstLine="1296"/>
              <w:rPr>
                <w:rFonts w:asciiTheme="minorHAnsi" w:hAnsiTheme="minorHAnsi" w:cstheme="minorHAnsi"/>
                <w:sz w:val="24"/>
                <w:szCs w:val="24"/>
              </w:rPr>
            </w:pPr>
          </w:p>
        </w:tc>
        <w:tc>
          <w:tcPr>
            <w:tcW w:w="1559" w:type="dxa"/>
          </w:tcPr>
          <w:p w14:paraId="729424B8" w14:textId="089D9B81" w:rsidR="00067AEC" w:rsidRPr="00EA55B4" w:rsidRDefault="00067AEC" w:rsidP="00294925">
            <w:pPr>
              <w:rPr>
                <w:rFonts w:asciiTheme="minorHAnsi" w:hAnsiTheme="minorHAnsi" w:cstheme="minorHAnsi"/>
                <w:sz w:val="24"/>
                <w:szCs w:val="24"/>
              </w:rPr>
            </w:pPr>
            <w:r w:rsidRPr="00EA55B4">
              <w:rPr>
                <w:rFonts w:asciiTheme="minorHAnsi" w:hAnsiTheme="minorHAnsi" w:cstheme="minorHAnsi"/>
                <w:sz w:val="24"/>
                <w:szCs w:val="24"/>
              </w:rPr>
              <w:t>202</w:t>
            </w:r>
            <w:r w:rsidR="00AB3CA4" w:rsidRPr="00EA55B4">
              <w:rPr>
                <w:rFonts w:asciiTheme="minorHAnsi" w:hAnsiTheme="minorHAnsi" w:cstheme="minorHAnsi"/>
                <w:sz w:val="24"/>
                <w:szCs w:val="24"/>
              </w:rPr>
              <w:t>6</w:t>
            </w:r>
            <w:r w:rsidRPr="00EA55B4">
              <w:rPr>
                <w:rFonts w:asciiTheme="minorHAnsi" w:hAnsiTheme="minorHAnsi" w:cstheme="minorHAnsi"/>
                <w:sz w:val="24"/>
                <w:szCs w:val="24"/>
              </w:rPr>
              <w:t>-</w:t>
            </w:r>
            <w:r w:rsidR="00AB3CA4" w:rsidRPr="00EA55B4">
              <w:rPr>
                <w:rFonts w:asciiTheme="minorHAnsi" w:hAnsiTheme="minorHAnsi" w:cstheme="minorHAnsi"/>
                <w:sz w:val="24"/>
                <w:szCs w:val="24"/>
              </w:rPr>
              <w:t>0</w:t>
            </w:r>
            <w:r w:rsidR="00DA1305" w:rsidRPr="00EA55B4">
              <w:rPr>
                <w:rFonts w:asciiTheme="minorHAnsi" w:hAnsiTheme="minorHAnsi" w:cstheme="minorHAnsi"/>
                <w:sz w:val="24"/>
                <w:szCs w:val="24"/>
              </w:rPr>
              <w:t>7</w:t>
            </w:r>
            <w:r w:rsidRPr="00EA55B4">
              <w:rPr>
                <w:rFonts w:asciiTheme="minorHAnsi" w:hAnsiTheme="minorHAnsi" w:cstheme="minorHAnsi"/>
                <w:sz w:val="24"/>
                <w:szCs w:val="24"/>
              </w:rPr>
              <w:t>-</w:t>
            </w:r>
          </w:p>
          <w:p w14:paraId="024AEA53" w14:textId="78D7EBA9" w:rsidR="00DA1305" w:rsidRPr="00EA55B4" w:rsidRDefault="00067AEC" w:rsidP="00294925">
            <w:pPr>
              <w:rPr>
                <w:rFonts w:asciiTheme="minorHAnsi" w:hAnsiTheme="minorHAnsi" w:cstheme="minorHAnsi"/>
                <w:sz w:val="24"/>
                <w:szCs w:val="24"/>
                <w:highlight w:val="yellow"/>
              </w:rPr>
            </w:pPr>
            <w:r w:rsidRPr="00EA55B4">
              <w:rPr>
                <w:rFonts w:asciiTheme="minorHAnsi" w:hAnsiTheme="minorHAnsi" w:cstheme="minorHAnsi"/>
                <w:sz w:val="24"/>
                <w:szCs w:val="24"/>
              </w:rPr>
              <w:t xml:space="preserve">Į </w:t>
            </w:r>
            <w:r w:rsidR="00DA1305" w:rsidRPr="00EA55B4">
              <w:rPr>
                <w:rFonts w:asciiTheme="minorHAnsi" w:hAnsiTheme="minorHAnsi" w:cstheme="minorHAnsi"/>
                <w:sz w:val="24"/>
                <w:szCs w:val="24"/>
              </w:rPr>
              <w:t>2026-06-26</w:t>
            </w:r>
          </w:p>
          <w:p w14:paraId="56408C8A" w14:textId="0F0C2EEC" w:rsidR="004910AE" w:rsidRPr="00EA55B4" w:rsidRDefault="004910AE" w:rsidP="00294925">
            <w:pPr>
              <w:rPr>
                <w:rFonts w:asciiTheme="minorHAnsi" w:hAnsiTheme="minorHAnsi" w:cstheme="minorHAnsi"/>
                <w:sz w:val="24"/>
                <w:szCs w:val="24"/>
                <w:highlight w:val="yellow"/>
              </w:rPr>
            </w:pPr>
          </w:p>
          <w:p w14:paraId="5C63479B" w14:textId="3F2269BB" w:rsidR="00674441" w:rsidRPr="00EA55B4" w:rsidRDefault="00674441" w:rsidP="00294925">
            <w:pPr>
              <w:rPr>
                <w:rFonts w:asciiTheme="minorHAnsi" w:hAnsiTheme="minorHAnsi" w:cstheme="minorHAnsi"/>
                <w:sz w:val="24"/>
                <w:szCs w:val="24"/>
              </w:rPr>
            </w:pPr>
          </w:p>
          <w:p w14:paraId="40AEC9C1" w14:textId="77777777" w:rsidR="00674441" w:rsidRPr="00EA55B4" w:rsidRDefault="00674441" w:rsidP="00294925">
            <w:pPr>
              <w:rPr>
                <w:rFonts w:asciiTheme="minorHAnsi" w:hAnsiTheme="minorHAnsi" w:cstheme="minorHAnsi"/>
                <w:sz w:val="24"/>
                <w:szCs w:val="24"/>
              </w:rPr>
            </w:pPr>
          </w:p>
          <w:p w14:paraId="16C6B419" w14:textId="77777777" w:rsidR="00DA1305" w:rsidRPr="00EA55B4" w:rsidRDefault="00DA1305" w:rsidP="00294925">
            <w:pPr>
              <w:rPr>
                <w:rFonts w:asciiTheme="minorHAnsi" w:hAnsiTheme="minorHAnsi" w:cstheme="minorHAnsi"/>
                <w:sz w:val="24"/>
                <w:szCs w:val="24"/>
              </w:rPr>
            </w:pPr>
            <w:r w:rsidRPr="00EA55B4">
              <w:rPr>
                <w:rFonts w:asciiTheme="minorHAnsi" w:hAnsiTheme="minorHAnsi" w:cstheme="minorHAnsi"/>
                <w:sz w:val="24"/>
                <w:szCs w:val="24"/>
              </w:rPr>
              <w:t>Į 2026-06-12</w:t>
            </w:r>
          </w:p>
          <w:p w14:paraId="5CE7CA73" w14:textId="1F01C41C" w:rsidR="00DF510D" w:rsidRPr="00EA55B4" w:rsidRDefault="00DF510D" w:rsidP="00294925">
            <w:pPr>
              <w:rPr>
                <w:rFonts w:asciiTheme="minorHAnsi" w:hAnsiTheme="minorHAnsi" w:cstheme="minorHAnsi"/>
                <w:sz w:val="24"/>
                <w:szCs w:val="24"/>
              </w:rPr>
            </w:pPr>
          </w:p>
          <w:p w14:paraId="2E9F3340" w14:textId="77777777" w:rsidR="00067AEC" w:rsidRPr="00EA55B4" w:rsidRDefault="00067AEC" w:rsidP="00294925">
            <w:pPr>
              <w:rPr>
                <w:rFonts w:asciiTheme="minorHAnsi" w:hAnsiTheme="minorHAnsi" w:cstheme="minorHAnsi"/>
                <w:sz w:val="24"/>
                <w:szCs w:val="24"/>
              </w:rPr>
            </w:pPr>
          </w:p>
          <w:p w14:paraId="2C7DE3EF" w14:textId="5FEB04AD" w:rsidR="00067AEC" w:rsidRPr="00EA55B4" w:rsidRDefault="00067AEC" w:rsidP="00294925">
            <w:pPr>
              <w:rPr>
                <w:rFonts w:asciiTheme="minorHAnsi" w:hAnsiTheme="minorHAnsi" w:cstheme="minorHAnsi"/>
                <w:sz w:val="24"/>
                <w:szCs w:val="24"/>
              </w:rPr>
            </w:pPr>
            <w:r w:rsidRPr="00EA55B4">
              <w:rPr>
                <w:rFonts w:asciiTheme="minorHAnsi" w:hAnsiTheme="minorHAnsi" w:cstheme="minorHAnsi"/>
                <w:sz w:val="24"/>
                <w:szCs w:val="24"/>
              </w:rPr>
              <w:t xml:space="preserve"> </w:t>
            </w:r>
            <w:r w:rsidR="0092706B" w:rsidRPr="00EA55B4">
              <w:rPr>
                <w:rFonts w:asciiTheme="minorHAnsi" w:hAnsiTheme="minorHAnsi" w:cstheme="minorHAnsi"/>
                <w:sz w:val="24"/>
                <w:szCs w:val="24"/>
              </w:rPr>
              <w:t xml:space="preserve"> </w:t>
            </w:r>
          </w:p>
        </w:tc>
        <w:tc>
          <w:tcPr>
            <w:tcW w:w="3402" w:type="dxa"/>
          </w:tcPr>
          <w:p w14:paraId="31D47792" w14:textId="6364C2D6" w:rsidR="00DF510D" w:rsidRPr="00EA55B4" w:rsidRDefault="00067AEC" w:rsidP="00294925">
            <w:pPr>
              <w:rPr>
                <w:rFonts w:asciiTheme="minorHAnsi" w:hAnsiTheme="minorHAnsi" w:cstheme="minorHAnsi"/>
                <w:sz w:val="24"/>
                <w:szCs w:val="24"/>
              </w:rPr>
            </w:pPr>
            <w:r w:rsidRPr="00EA55B4">
              <w:rPr>
                <w:rFonts w:asciiTheme="minorHAnsi" w:hAnsiTheme="minorHAnsi" w:cstheme="minorHAnsi"/>
                <w:sz w:val="24"/>
                <w:szCs w:val="24"/>
              </w:rPr>
              <w:t>Nr. 4S-     (7.4Mr)</w:t>
            </w:r>
          </w:p>
          <w:p w14:paraId="7E39C3E9" w14:textId="7DD0EAFF" w:rsidR="00F76F57" w:rsidRPr="00EA55B4" w:rsidRDefault="00DF510D" w:rsidP="00294925">
            <w:pPr>
              <w:rPr>
                <w:rFonts w:asciiTheme="minorHAnsi" w:hAnsiTheme="minorHAnsi" w:cstheme="minorHAnsi"/>
                <w:sz w:val="24"/>
                <w:szCs w:val="24"/>
              </w:rPr>
            </w:pPr>
            <w:r w:rsidRPr="00EA55B4">
              <w:rPr>
                <w:rFonts w:asciiTheme="minorHAnsi" w:hAnsiTheme="minorHAnsi" w:cstheme="minorHAnsi"/>
                <w:sz w:val="24"/>
                <w:szCs w:val="24"/>
              </w:rPr>
              <w:t xml:space="preserve">Nr. </w:t>
            </w:r>
            <w:r w:rsidR="00DA1305" w:rsidRPr="00EA55B4">
              <w:rPr>
                <w:rFonts w:asciiTheme="minorHAnsi" w:hAnsiTheme="minorHAnsi" w:cstheme="minorHAnsi"/>
                <w:bCs/>
                <w:sz w:val="24"/>
                <w:szCs w:val="24"/>
              </w:rPr>
              <w:t>SD-25</w:t>
            </w:r>
          </w:p>
          <w:p w14:paraId="42BC00A6" w14:textId="56FA28D7" w:rsidR="00674441" w:rsidRPr="00EA55B4" w:rsidRDefault="00674441" w:rsidP="00294925">
            <w:pPr>
              <w:rPr>
                <w:rFonts w:asciiTheme="minorHAnsi" w:hAnsiTheme="minorHAnsi" w:cstheme="minorHAnsi"/>
                <w:sz w:val="24"/>
                <w:szCs w:val="24"/>
              </w:rPr>
            </w:pPr>
          </w:p>
          <w:p w14:paraId="74F7996B" w14:textId="449FEB69" w:rsidR="004910AE" w:rsidRPr="00EA55B4" w:rsidRDefault="004910AE" w:rsidP="00294925">
            <w:pPr>
              <w:rPr>
                <w:rFonts w:asciiTheme="minorHAnsi" w:hAnsiTheme="minorHAnsi" w:cstheme="minorHAnsi"/>
                <w:sz w:val="24"/>
                <w:szCs w:val="24"/>
              </w:rPr>
            </w:pPr>
          </w:p>
          <w:p w14:paraId="0E4DE511" w14:textId="77777777" w:rsidR="004910AE" w:rsidRPr="00EA55B4" w:rsidRDefault="004910AE" w:rsidP="00294925">
            <w:pPr>
              <w:rPr>
                <w:rFonts w:asciiTheme="minorHAnsi" w:hAnsiTheme="minorHAnsi" w:cstheme="minorHAnsi"/>
                <w:sz w:val="24"/>
                <w:szCs w:val="24"/>
              </w:rPr>
            </w:pPr>
          </w:p>
          <w:p w14:paraId="4DB90C04" w14:textId="578C7962" w:rsidR="004910AE" w:rsidRPr="00EA55B4" w:rsidRDefault="00DA1305" w:rsidP="00294925">
            <w:pPr>
              <w:rPr>
                <w:rFonts w:asciiTheme="minorHAnsi" w:hAnsiTheme="minorHAnsi" w:cstheme="minorHAnsi"/>
                <w:sz w:val="24"/>
                <w:szCs w:val="24"/>
              </w:rPr>
            </w:pPr>
            <w:r w:rsidRPr="00EA55B4">
              <w:rPr>
                <w:rFonts w:asciiTheme="minorHAnsi" w:hAnsiTheme="minorHAnsi" w:cstheme="minorHAnsi"/>
                <w:sz w:val="24"/>
                <w:szCs w:val="24"/>
              </w:rPr>
              <w:t>Nr. SR-650</w:t>
            </w:r>
          </w:p>
          <w:p w14:paraId="08DC8345" w14:textId="77777777" w:rsidR="004910AE" w:rsidRPr="00EA55B4" w:rsidRDefault="004910AE" w:rsidP="00294925">
            <w:pPr>
              <w:rPr>
                <w:rFonts w:asciiTheme="minorHAnsi" w:hAnsiTheme="minorHAnsi" w:cstheme="minorHAnsi"/>
                <w:sz w:val="24"/>
                <w:szCs w:val="24"/>
              </w:rPr>
            </w:pPr>
          </w:p>
          <w:p w14:paraId="5FE1201E" w14:textId="380B1DE3" w:rsidR="004910AE" w:rsidRPr="00EA55B4" w:rsidRDefault="0039239D" w:rsidP="00294925">
            <w:pPr>
              <w:rPr>
                <w:rFonts w:asciiTheme="minorHAnsi" w:hAnsiTheme="minorHAnsi" w:cstheme="minorHAnsi"/>
                <w:sz w:val="24"/>
                <w:szCs w:val="24"/>
              </w:rPr>
            </w:pPr>
            <w:r w:rsidRPr="00EA55B4">
              <w:rPr>
                <w:rFonts w:asciiTheme="minorHAnsi" w:hAnsiTheme="minorHAnsi" w:cstheme="minorHAnsi"/>
                <w:sz w:val="24"/>
                <w:szCs w:val="24"/>
              </w:rPr>
              <w:t xml:space="preserve"> </w:t>
            </w:r>
          </w:p>
          <w:p w14:paraId="64F2E243" w14:textId="77777777" w:rsidR="004910AE" w:rsidRPr="00EA55B4" w:rsidRDefault="004910AE" w:rsidP="00294925">
            <w:pPr>
              <w:rPr>
                <w:rFonts w:asciiTheme="minorHAnsi" w:hAnsiTheme="minorHAnsi" w:cstheme="minorHAnsi"/>
                <w:sz w:val="24"/>
                <w:szCs w:val="24"/>
              </w:rPr>
            </w:pPr>
          </w:p>
          <w:p w14:paraId="71110D57" w14:textId="3CD6F9A1" w:rsidR="004910AE" w:rsidRPr="00EA55B4" w:rsidRDefault="004910AE" w:rsidP="00294925">
            <w:pPr>
              <w:rPr>
                <w:rFonts w:asciiTheme="minorHAnsi" w:hAnsiTheme="minorHAnsi" w:cstheme="minorHAnsi"/>
                <w:sz w:val="24"/>
                <w:szCs w:val="24"/>
              </w:rPr>
            </w:pPr>
          </w:p>
        </w:tc>
      </w:tr>
    </w:tbl>
    <w:p w14:paraId="54127BD5" w14:textId="448EC96A" w:rsidR="00DA1305" w:rsidRPr="00EA55B4" w:rsidRDefault="00DA1305" w:rsidP="00294925">
      <w:pPr>
        <w:ind w:firstLine="851"/>
        <w:rPr>
          <w:rFonts w:asciiTheme="minorHAnsi" w:hAnsiTheme="minorHAnsi" w:cstheme="minorHAnsi"/>
          <w:sz w:val="24"/>
          <w:szCs w:val="24"/>
        </w:rPr>
      </w:pPr>
      <w:r w:rsidRPr="00EA55B4">
        <w:rPr>
          <w:rFonts w:asciiTheme="minorHAnsi" w:hAnsiTheme="minorHAnsi" w:cstheme="minorHAnsi"/>
          <w:bCs/>
          <w:sz w:val="24"/>
          <w:szCs w:val="24"/>
        </w:rPr>
        <w:t>Viešųjų pirkimų tarnyba (toliau – VPT), vadovaudamasi Lietuvos Respublikos koncesijų įstatymo (toliau – KĮ) 66 straipsnio 1 dalies 2 punktu bei Pirkimų ir koncesijų priežiūros vykdymo tvarkos aprašu</w:t>
      </w:r>
      <w:r w:rsidRPr="00EA55B4">
        <w:rPr>
          <w:rFonts w:asciiTheme="minorHAnsi" w:hAnsiTheme="minorHAnsi" w:cstheme="minorHAnsi"/>
          <w:bCs/>
          <w:sz w:val="24"/>
          <w:szCs w:val="24"/>
          <w:vertAlign w:val="superscript"/>
        </w:rPr>
        <w:footnoteReference w:id="2"/>
      </w:r>
      <w:r w:rsidRPr="00EA55B4">
        <w:rPr>
          <w:rFonts w:asciiTheme="minorHAnsi" w:hAnsiTheme="minorHAnsi" w:cstheme="minorHAnsi"/>
          <w:bCs/>
          <w:sz w:val="24"/>
          <w:szCs w:val="24"/>
        </w:rPr>
        <w:t xml:space="preserve"> (toliau – Aprašas), Kauno apygardos prokuratūros Viešojo intereso gynimo skyriaus prašymo</w:t>
      </w:r>
      <w:r w:rsidRPr="00EA55B4">
        <w:rPr>
          <w:rFonts w:asciiTheme="minorHAnsi" w:hAnsiTheme="minorHAnsi" w:cstheme="minorHAnsi"/>
          <w:bCs/>
          <w:sz w:val="24"/>
          <w:szCs w:val="24"/>
          <w:vertAlign w:val="superscript"/>
        </w:rPr>
        <w:footnoteReference w:id="3"/>
      </w:r>
      <w:r w:rsidRPr="00EA55B4">
        <w:rPr>
          <w:rFonts w:asciiTheme="minorHAnsi" w:hAnsiTheme="minorHAnsi" w:cstheme="minorHAnsi"/>
          <w:bCs/>
          <w:sz w:val="24"/>
          <w:szCs w:val="24"/>
        </w:rPr>
        <w:t xml:space="preserve"> pagrindu atliko BĮ Birštono miesto tvarkymo tarnybos ir UAB „Inovacijų pasaulis“ sutarties sudarymo  atitikties KĮ reikalavimams vertinimą.</w:t>
      </w:r>
    </w:p>
    <w:p w14:paraId="6A07C274" w14:textId="77777777" w:rsidR="00961033" w:rsidRPr="00EA55B4" w:rsidRDefault="00961033" w:rsidP="00294925">
      <w:pPr>
        <w:shd w:val="clear" w:color="auto" w:fill="FFFFFF"/>
        <w:ind w:firstLine="851"/>
        <w:rPr>
          <w:rFonts w:asciiTheme="minorHAnsi" w:hAnsiTheme="minorHAnsi" w:cstheme="minorHAnsi"/>
          <w:b/>
          <w:sz w:val="24"/>
          <w:szCs w:val="24"/>
        </w:rPr>
      </w:pPr>
    </w:p>
    <w:p w14:paraId="2F547567" w14:textId="77777777" w:rsidR="00961033" w:rsidRPr="00EA55B4" w:rsidRDefault="00961033" w:rsidP="00294925">
      <w:pPr>
        <w:shd w:val="clear" w:color="auto" w:fill="FFFFFF"/>
        <w:ind w:firstLine="851"/>
        <w:rPr>
          <w:rFonts w:asciiTheme="minorHAnsi" w:hAnsiTheme="minorHAnsi" w:cstheme="minorHAnsi"/>
          <w:b/>
          <w:sz w:val="24"/>
          <w:szCs w:val="24"/>
        </w:rPr>
      </w:pPr>
    </w:p>
    <w:p w14:paraId="0A967620" w14:textId="75B7CCBC" w:rsidR="00F26B84" w:rsidRPr="00EA55B4" w:rsidRDefault="00F26B84" w:rsidP="00294925">
      <w:pPr>
        <w:rPr>
          <w:rFonts w:asciiTheme="minorHAnsi" w:hAnsiTheme="minorHAnsi" w:cstheme="minorHAnsi"/>
          <w:b/>
          <w:sz w:val="24"/>
          <w:szCs w:val="24"/>
        </w:rPr>
      </w:pPr>
      <w:r w:rsidRPr="00EA55B4">
        <w:rPr>
          <w:rFonts w:asciiTheme="minorHAnsi" w:hAnsiTheme="minorHAnsi" w:cstheme="minorHAnsi"/>
          <w:b/>
          <w:sz w:val="24"/>
          <w:szCs w:val="24"/>
        </w:rPr>
        <w:t>I dalis. Bendra informacija</w:t>
      </w: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606"/>
        <w:gridCol w:w="5031"/>
      </w:tblGrid>
      <w:tr w:rsidR="00C66C99" w:rsidRPr="00EA55B4" w14:paraId="0E149973" w14:textId="77777777">
        <w:tc>
          <w:tcPr>
            <w:tcW w:w="4606" w:type="dxa"/>
            <w:tcBorders>
              <w:top w:val="single" w:sz="4" w:space="0" w:color="auto"/>
              <w:left w:val="single" w:sz="4" w:space="0" w:color="auto"/>
              <w:bottom w:val="single" w:sz="4" w:space="0" w:color="auto"/>
              <w:right w:val="single" w:sz="4" w:space="0" w:color="auto"/>
            </w:tcBorders>
          </w:tcPr>
          <w:p w14:paraId="493E5F0C" w14:textId="77777777" w:rsidR="00F26B84" w:rsidRPr="00EA55B4" w:rsidRDefault="00F26B84" w:rsidP="00294925">
            <w:pPr>
              <w:ind w:left="132" w:right="74"/>
              <w:rPr>
                <w:rFonts w:asciiTheme="minorHAnsi" w:hAnsiTheme="minorHAnsi" w:cstheme="minorHAnsi"/>
                <w:sz w:val="24"/>
                <w:szCs w:val="24"/>
              </w:rPr>
            </w:pPr>
            <w:bookmarkStart w:id="0" w:name="_Hlk199766343"/>
            <w:r w:rsidRPr="00EA55B4">
              <w:rPr>
                <w:rFonts w:asciiTheme="minorHAnsi" w:eastAsia="Calibri" w:hAnsiTheme="minorHAnsi" w:cstheme="minorHAnsi"/>
                <w:sz w:val="24"/>
                <w:szCs w:val="24"/>
                <w:lang w:eastAsia="lt-LT"/>
              </w:rPr>
              <w:t>Pirkimo* pavadinimas, numeris (jeigu skelbtas), pirkimo paskelbimo (kvietimo pateikti paraišką / pasiūlymą) data / sutarties pavadinimas, data, numeris</w:t>
            </w:r>
            <w:r w:rsidRPr="00EA55B4">
              <w:rPr>
                <w:rFonts w:asciiTheme="minorHAnsi" w:eastAsia="Calibri" w:hAnsiTheme="minorHAnsi" w:cstheme="minorHAnsi"/>
                <w:sz w:val="24"/>
                <w:szCs w:val="24"/>
              </w:rPr>
              <w:t xml:space="preserve"> </w:t>
            </w:r>
          </w:p>
        </w:tc>
        <w:tc>
          <w:tcPr>
            <w:tcW w:w="5031" w:type="dxa"/>
            <w:tcBorders>
              <w:top w:val="single" w:sz="4" w:space="0" w:color="auto"/>
              <w:left w:val="single" w:sz="4" w:space="0" w:color="auto"/>
              <w:bottom w:val="single" w:sz="4" w:space="0" w:color="auto"/>
              <w:right w:val="single" w:sz="4" w:space="0" w:color="auto"/>
            </w:tcBorders>
          </w:tcPr>
          <w:p w14:paraId="78D13CC0" w14:textId="34D1D31B" w:rsidR="00F26B84" w:rsidRPr="00EA55B4" w:rsidRDefault="00DA1305" w:rsidP="00294925">
            <w:pPr>
              <w:ind w:right="142"/>
              <w:rPr>
                <w:rFonts w:asciiTheme="minorHAnsi" w:hAnsiTheme="minorHAnsi" w:cstheme="minorHAnsi"/>
                <w:sz w:val="24"/>
                <w:szCs w:val="24"/>
              </w:rPr>
            </w:pPr>
            <w:r w:rsidRPr="00EA55B4">
              <w:rPr>
                <w:rFonts w:asciiTheme="minorHAnsi" w:hAnsiTheme="minorHAnsi" w:cstheme="minorHAnsi"/>
                <w:bCs/>
                <w:sz w:val="24"/>
                <w:szCs w:val="24"/>
              </w:rPr>
              <w:t>BĮ Birštono miesto tvarkymo tarnybos</w:t>
            </w:r>
            <w:r w:rsidRPr="00EA55B4">
              <w:rPr>
                <w:rFonts w:asciiTheme="minorHAnsi" w:hAnsiTheme="minorHAnsi" w:cstheme="minorHAnsi"/>
                <w:bCs/>
                <w:sz w:val="24"/>
                <w:szCs w:val="24"/>
                <w:vertAlign w:val="superscript"/>
              </w:rPr>
              <w:footnoteReference w:id="4"/>
            </w:r>
            <w:r w:rsidRPr="00EA55B4">
              <w:rPr>
                <w:rFonts w:asciiTheme="minorHAnsi" w:hAnsiTheme="minorHAnsi" w:cstheme="minorHAnsi"/>
                <w:bCs/>
                <w:sz w:val="24"/>
                <w:szCs w:val="24"/>
              </w:rPr>
              <w:t xml:space="preserve"> (toliau – Tvarkymo tarnyba) ir UAB „Inovacijų pasaulis“ Birštono savivaldybės ilgalaikio materialiojo turto nuomos 2020-04-02 sutartis Nr. DPS-7 (toliau – Sutartis)</w:t>
            </w:r>
          </w:p>
        </w:tc>
      </w:tr>
      <w:bookmarkEnd w:id="0"/>
      <w:tr w:rsidR="00C66C99" w:rsidRPr="00EA55B4" w14:paraId="22CC7389" w14:textId="77777777">
        <w:tc>
          <w:tcPr>
            <w:tcW w:w="4606" w:type="dxa"/>
            <w:tcBorders>
              <w:top w:val="single" w:sz="4" w:space="0" w:color="auto"/>
              <w:left w:val="single" w:sz="4" w:space="0" w:color="auto"/>
              <w:bottom w:val="single" w:sz="4" w:space="0" w:color="auto"/>
              <w:right w:val="single" w:sz="4" w:space="0" w:color="auto"/>
            </w:tcBorders>
          </w:tcPr>
          <w:p w14:paraId="474F8274" w14:textId="77777777" w:rsidR="00F26B84" w:rsidRPr="00EA55B4" w:rsidRDefault="00F26B84" w:rsidP="00294925">
            <w:pPr>
              <w:ind w:left="132" w:right="74"/>
              <w:rPr>
                <w:rFonts w:asciiTheme="minorHAnsi" w:hAnsiTheme="minorHAnsi" w:cstheme="minorHAnsi"/>
                <w:sz w:val="24"/>
                <w:szCs w:val="24"/>
              </w:rPr>
            </w:pPr>
            <w:r w:rsidRPr="00EA55B4">
              <w:rPr>
                <w:rFonts w:asciiTheme="minorHAnsi" w:eastAsia="Calibri" w:hAnsiTheme="minorHAnsi" w:cstheme="minorHAnsi"/>
                <w:sz w:val="24"/>
                <w:szCs w:val="24"/>
                <w:lang w:eastAsia="lt-LT"/>
              </w:rPr>
              <w:t>Pirkimo vykdymo / sutarties sudarymo teisinis pagrindas</w:t>
            </w:r>
          </w:p>
        </w:tc>
        <w:tc>
          <w:tcPr>
            <w:tcW w:w="5031" w:type="dxa"/>
            <w:tcBorders>
              <w:top w:val="single" w:sz="4" w:space="0" w:color="auto"/>
              <w:left w:val="single" w:sz="4" w:space="0" w:color="auto"/>
              <w:bottom w:val="single" w:sz="4" w:space="0" w:color="auto"/>
              <w:right w:val="single" w:sz="4" w:space="0" w:color="auto"/>
            </w:tcBorders>
          </w:tcPr>
          <w:p w14:paraId="504C8663" w14:textId="3A5D90F2" w:rsidR="00474BDC" w:rsidRPr="00EA55B4" w:rsidRDefault="00C86981" w:rsidP="00294925">
            <w:pPr>
              <w:pStyle w:val="FootnoteText"/>
              <w:rPr>
                <w:rFonts w:asciiTheme="minorHAnsi" w:hAnsiTheme="minorHAnsi" w:cstheme="minorHAnsi"/>
                <w:sz w:val="24"/>
                <w:szCs w:val="24"/>
              </w:rPr>
            </w:pPr>
            <w:r w:rsidRPr="00EA55B4">
              <w:rPr>
                <w:rFonts w:asciiTheme="minorHAnsi" w:hAnsiTheme="minorHAnsi" w:cstheme="minorHAnsi"/>
                <w:bCs/>
                <w:sz w:val="24"/>
                <w:szCs w:val="24"/>
              </w:rPr>
              <w:t>T</w:t>
            </w:r>
            <w:r w:rsidR="00751585" w:rsidRPr="00EA55B4">
              <w:rPr>
                <w:rFonts w:asciiTheme="minorHAnsi" w:hAnsiTheme="minorHAnsi" w:cstheme="minorHAnsi"/>
                <w:bCs/>
                <w:sz w:val="24"/>
                <w:szCs w:val="24"/>
              </w:rPr>
              <w:t xml:space="preserve">urto nuoma netaikant </w:t>
            </w:r>
            <w:r w:rsidR="00DA1305" w:rsidRPr="00EA55B4">
              <w:rPr>
                <w:rFonts w:asciiTheme="minorHAnsi" w:hAnsiTheme="minorHAnsi" w:cstheme="minorHAnsi"/>
                <w:bCs/>
                <w:sz w:val="24"/>
                <w:szCs w:val="24"/>
              </w:rPr>
              <w:t>KĮ</w:t>
            </w:r>
            <w:r w:rsidR="00E860CE" w:rsidRPr="00EA55B4">
              <w:rPr>
                <w:rFonts w:asciiTheme="minorHAnsi" w:hAnsiTheme="minorHAnsi" w:cstheme="minorHAnsi"/>
                <w:bCs/>
                <w:sz w:val="24"/>
                <w:szCs w:val="24"/>
              </w:rPr>
              <w:t xml:space="preserve"> </w:t>
            </w:r>
            <w:r w:rsidR="00751585" w:rsidRPr="00EA55B4">
              <w:rPr>
                <w:rFonts w:asciiTheme="minorHAnsi" w:hAnsiTheme="minorHAnsi" w:cstheme="minorHAnsi"/>
                <w:bCs/>
                <w:sz w:val="24"/>
                <w:szCs w:val="24"/>
              </w:rPr>
              <w:t>(</w:t>
            </w:r>
            <w:r w:rsidR="00DA1305" w:rsidRPr="00EA55B4">
              <w:rPr>
                <w:rFonts w:asciiTheme="minorHAnsi" w:hAnsiTheme="minorHAnsi" w:cstheme="minorHAnsi"/>
                <w:bCs/>
                <w:sz w:val="24"/>
                <w:szCs w:val="24"/>
              </w:rPr>
              <w:t>s</w:t>
            </w:r>
            <w:r w:rsidR="00DA1305" w:rsidRPr="00EA55B4">
              <w:rPr>
                <w:rFonts w:asciiTheme="minorHAnsi" w:hAnsiTheme="minorHAnsi" w:cstheme="minorHAnsi"/>
                <w:sz w:val="24"/>
                <w:szCs w:val="24"/>
              </w:rPr>
              <w:t>uvestinė redakcija 2019-06-11</w:t>
            </w:r>
            <w:r w:rsidR="0009067D" w:rsidRPr="00EA55B4">
              <w:rPr>
                <w:rFonts w:asciiTheme="minorHAnsi" w:hAnsiTheme="minorHAnsi" w:cstheme="minorHAnsi"/>
                <w:sz w:val="24"/>
                <w:szCs w:val="24"/>
              </w:rPr>
              <w:t xml:space="preserve"> – </w:t>
            </w:r>
            <w:r w:rsidR="00DA1305" w:rsidRPr="00EA55B4">
              <w:rPr>
                <w:rFonts w:asciiTheme="minorHAnsi" w:hAnsiTheme="minorHAnsi" w:cstheme="minorHAnsi"/>
                <w:sz w:val="24"/>
                <w:szCs w:val="24"/>
              </w:rPr>
              <w:t>2022-12-31)</w:t>
            </w:r>
          </w:p>
        </w:tc>
      </w:tr>
      <w:tr w:rsidR="00C66C99" w:rsidRPr="00EA55B4" w14:paraId="62B0DB6D" w14:textId="77777777">
        <w:tc>
          <w:tcPr>
            <w:tcW w:w="4606" w:type="dxa"/>
            <w:tcBorders>
              <w:top w:val="single" w:sz="4" w:space="0" w:color="auto"/>
              <w:left w:val="single" w:sz="4" w:space="0" w:color="auto"/>
              <w:bottom w:val="single" w:sz="4" w:space="0" w:color="auto"/>
              <w:right w:val="single" w:sz="4" w:space="0" w:color="auto"/>
            </w:tcBorders>
          </w:tcPr>
          <w:p w14:paraId="18791402" w14:textId="77777777" w:rsidR="00F26B84" w:rsidRPr="00EA55B4" w:rsidRDefault="00F26B84" w:rsidP="00294925">
            <w:pPr>
              <w:ind w:left="132" w:right="74"/>
              <w:rPr>
                <w:rFonts w:asciiTheme="minorHAnsi" w:eastAsia="Calibri" w:hAnsiTheme="minorHAnsi" w:cstheme="minorHAnsi"/>
                <w:sz w:val="24"/>
                <w:szCs w:val="24"/>
              </w:rPr>
            </w:pPr>
            <w:r w:rsidRPr="00EA55B4">
              <w:rPr>
                <w:rFonts w:asciiTheme="minorHAnsi" w:eastAsia="Calibri" w:hAnsiTheme="minorHAnsi" w:cstheme="minorHAnsi"/>
                <w:sz w:val="24"/>
                <w:szCs w:val="24"/>
              </w:rPr>
              <w:t>Pirkimo rūšis pagal vertės ribas ir pirkimo būdas / pirkimo priemonės pavadinimas</w:t>
            </w:r>
          </w:p>
        </w:tc>
        <w:tc>
          <w:tcPr>
            <w:tcW w:w="5031" w:type="dxa"/>
            <w:tcBorders>
              <w:top w:val="single" w:sz="4" w:space="0" w:color="auto"/>
              <w:left w:val="single" w:sz="4" w:space="0" w:color="auto"/>
              <w:bottom w:val="single" w:sz="4" w:space="0" w:color="auto"/>
              <w:right w:val="single" w:sz="4" w:space="0" w:color="auto"/>
            </w:tcBorders>
          </w:tcPr>
          <w:p w14:paraId="5D49CC4E" w14:textId="3FD95CCA" w:rsidR="00F26B84" w:rsidRPr="00EA55B4" w:rsidRDefault="007A2ECD" w:rsidP="00294925">
            <w:pPr>
              <w:ind w:right="142"/>
              <w:rPr>
                <w:rFonts w:asciiTheme="minorHAnsi" w:hAnsiTheme="minorHAnsi" w:cstheme="minorHAnsi"/>
                <w:sz w:val="24"/>
                <w:szCs w:val="24"/>
                <w:lang w:eastAsia="lt-LT"/>
              </w:rPr>
            </w:pPr>
            <w:r w:rsidRPr="00EA55B4">
              <w:rPr>
                <w:rFonts w:asciiTheme="minorHAnsi" w:hAnsiTheme="minorHAnsi" w:cstheme="minorHAnsi"/>
                <w:sz w:val="24"/>
                <w:szCs w:val="24"/>
                <w:lang w:eastAsia="lt-LT"/>
              </w:rPr>
              <w:t xml:space="preserve"> </w:t>
            </w:r>
            <w:r w:rsidR="00DA1305" w:rsidRPr="00EA55B4">
              <w:rPr>
                <w:rFonts w:asciiTheme="minorHAnsi" w:hAnsiTheme="minorHAnsi" w:cstheme="minorHAnsi"/>
                <w:sz w:val="24"/>
                <w:szCs w:val="24"/>
                <w:lang w:eastAsia="lt-LT"/>
              </w:rPr>
              <w:t>-</w:t>
            </w:r>
          </w:p>
          <w:p w14:paraId="78013DE8" w14:textId="772213D4" w:rsidR="008A7153" w:rsidRPr="00EA55B4" w:rsidRDefault="008A7153" w:rsidP="00294925">
            <w:pPr>
              <w:ind w:right="142"/>
              <w:rPr>
                <w:rFonts w:asciiTheme="minorHAnsi" w:hAnsiTheme="minorHAnsi" w:cstheme="minorHAnsi"/>
                <w:sz w:val="24"/>
                <w:szCs w:val="24"/>
              </w:rPr>
            </w:pPr>
          </w:p>
        </w:tc>
      </w:tr>
      <w:tr w:rsidR="00C66C99" w:rsidRPr="00EA55B4" w14:paraId="3900F569" w14:textId="77777777">
        <w:tc>
          <w:tcPr>
            <w:tcW w:w="4606" w:type="dxa"/>
            <w:tcBorders>
              <w:top w:val="single" w:sz="4" w:space="0" w:color="auto"/>
              <w:left w:val="single" w:sz="4" w:space="0" w:color="auto"/>
              <w:bottom w:val="single" w:sz="4" w:space="0" w:color="auto"/>
              <w:right w:val="single" w:sz="4" w:space="0" w:color="auto"/>
            </w:tcBorders>
          </w:tcPr>
          <w:p w14:paraId="35DEBF09" w14:textId="16ADAA98" w:rsidR="00F26B84" w:rsidRPr="00EA55B4" w:rsidRDefault="00835941" w:rsidP="00294925">
            <w:pPr>
              <w:ind w:left="132" w:right="74"/>
              <w:rPr>
                <w:rFonts w:asciiTheme="minorHAnsi" w:eastAsia="Calibri" w:hAnsiTheme="minorHAnsi" w:cstheme="minorHAnsi"/>
                <w:sz w:val="24"/>
                <w:szCs w:val="24"/>
              </w:rPr>
            </w:pPr>
            <w:r w:rsidRPr="00EA55B4">
              <w:rPr>
                <w:rFonts w:asciiTheme="minorHAnsi" w:eastAsia="Calibri" w:hAnsiTheme="minorHAnsi" w:cstheme="minorHAnsi"/>
                <w:sz w:val="24"/>
                <w:szCs w:val="24"/>
              </w:rPr>
              <w:t>Planuota pirkimo vertė (nenurodoma, jeigu pirkimas vertinamas iki vokų su pasiūlymais atplėšimo procedūros arba įpareigojama nutraukti pirkimą ir vertė nenurodyta pirkimo dokumentuose) / sutarties kaina Eur be PVM</w:t>
            </w:r>
          </w:p>
        </w:tc>
        <w:tc>
          <w:tcPr>
            <w:tcW w:w="5031" w:type="dxa"/>
            <w:tcBorders>
              <w:top w:val="single" w:sz="4" w:space="0" w:color="auto"/>
              <w:left w:val="single" w:sz="4" w:space="0" w:color="auto"/>
              <w:bottom w:val="single" w:sz="4" w:space="0" w:color="auto"/>
              <w:right w:val="single" w:sz="4" w:space="0" w:color="auto"/>
            </w:tcBorders>
          </w:tcPr>
          <w:p w14:paraId="4C1411F0" w14:textId="77533983" w:rsidR="00B13EBC" w:rsidRPr="00EA55B4" w:rsidRDefault="00DA1305" w:rsidP="00294925">
            <w:pPr>
              <w:ind w:left="68" w:right="142"/>
              <w:rPr>
                <w:rFonts w:asciiTheme="minorHAnsi" w:hAnsiTheme="minorHAnsi" w:cstheme="minorHAnsi"/>
                <w:sz w:val="24"/>
                <w:szCs w:val="24"/>
              </w:rPr>
            </w:pPr>
            <w:r w:rsidRPr="00EA55B4">
              <w:rPr>
                <w:rFonts w:asciiTheme="minorHAnsi" w:hAnsiTheme="minorHAnsi" w:cstheme="minorHAnsi"/>
                <w:sz w:val="24"/>
                <w:szCs w:val="24"/>
              </w:rPr>
              <w:t>-</w:t>
            </w:r>
          </w:p>
        </w:tc>
      </w:tr>
      <w:tr w:rsidR="00C66C99" w:rsidRPr="00EA55B4" w14:paraId="2435EAF9" w14:textId="77777777">
        <w:trPr>
          <w:trHeight w:val="416"/>
        </w:trPr>
        <w:tc>
          <w:tcPr>
            <w:tcW w:w="4606" w:type="dxa"/>
            <w:tcBorders>
              <w:top w:val="single" w:sz="4" w:space="0" w:color="auto"/>
              <w:left w:val="single" w:sz="4" w:space="0" w:color="auto"/>
              <w:bottom w:val="single" w:sz="4" w:space="0" w:color="auto"/>
              <w:right w:val="single" w:sz="4" w:space="0" w:color="auto"/>
            </w:tcBorders>
          </w:tcPr>
          <w:p w14:paraId="74D39316" w14:textId="77777777" w:rsidR="00F26B84" w:rsidRPr="00EA55B4" w:rsidRDefault="00F26B84" w:rsidP="00294925">
            <w:pPr>
              <w:ind w:left="132" w:right="74"/>
              <w:rPr>
                <w:rFonts w:asciiTheme="minorHAnsi" w:eastAsia="Calibri" w:hAnsiTheme="minorHAnsi" w:cstheme="minorHAnsi"/>
                <w:sz w:val="24"/>
                <w:szCs w:val="24"/>
              </w:rPr>
            </w:pPr>
            <w:r w:rsidRPr="00EA55B4">
              <w:rPr>
                <w:rFonts w:asciiTheme="minorHAnsi" w:eastAsia="Calibri" w:hAnsiTheme="minorHAnsi" w:cstheme="minorHAnsi"/>
                <w:sz w:val="24"/>
                <w:szCs w:val="24"/>
              </w:rPr>
              <w:t xml:space="preserve"> Tiekėjo / koncesininko (su kuriuo sudaryta sutartis) pavadinimas, juridinio asmens kodas </w:t>
            </w:r>
          </w:p>
          <w:p w14:paraId="73BE99F1" w14:textId="77777777" w:rsidR="00F26B84" w:rsidRPr="00EA55B4" w:rsidRDefault="00F26B84" w:rsidP="00294925">
            <w:pPr>
              <w:rPr>
                <w:rFonts w:asciiTheme="minorHAnsi" w:hAnsiTheme="minorHAnsi" w:cstheme="minorHAnsi"/>
                <w:sz w:val="24"/>
                <w:szCs w:val="24"/>
              </w:rPr>
            </w:pPr>
          </w:p>
          <w:p w14:paraId="7224A291" w14:textId="77777777" w:rsidR="00F26B84" w:rsidRPr="00EA55B4" w:rsidRDefault="00F26B84" w:rsidP="00294925">
            <w:pPr>
              <w:tabs>
                <w:tab w:val="left" w:pos="1066"/>
              </w:tabs>
              <w:rPr>
                <w:rFonts w:asciiTheme="minorHAnsi" w:hAnsiTheme="minorHAnsi" w:cstheme="minorHAnsi"/>
                <w:sz w:val="24"/>
                <w:szCs w:val="24"/>
              </w:rPr>
            </w:pPr>
            <w:r w:rsidRPr="00EA55B4">
              <w:rPr>
                <w:rFonts w:asciiTheme="minorHAnsi" w:hAnsiTheme="minorHAnsi" w:cstheme="minorHAnsi"/>
                <w:sz w:val="24"/>
                <w:szCs w:val="24"/>
              </w:rPr>
              <w:lastRenderedPageBreak/>
              <w:tab/>
            </w:r>
          </w:p>
        </w:tc>
        <w:tc>
          <w:tcPr>
            <w:tcW w:w="5031" w:type="dxa"/>
            <w:tcBorders>
              <w:top w:val="single" w:sz="4" w:space="0" w:color="auto"/>
              <w:left w:val="single" w:sz="4" w:space="0" w:color="auto"/>
              <w:bottom w:val="single" w:sz="4" w:space="0" w:color="auto"/>
              <w:right w:val="single" w:sz="4" w:space="0" w:color="auto"/>
            </w:tcBorders>
          </w:tcPr>
          <w:p w14:paraId="647797F4" w14:textId="3E4BD8E5" w:rsidR="00AE3EC5" w:rsidRPr="00EA55B4" w:rsidRDefault="00DA1305" w:rsidP="00294925">
            <w:pPr>
              <w:rPr>
                <w:rFonts w:asciiTheme="minorHAnsi" w:hAnsiTheme="minorHAnsi" w:cstheme="minorHAnsi"/>
                <w:bCs/>
                <w:sz w:val="24"/>
                <w:szCs w:val="24"/>
                <w:lang w:eastAsia="lt-LT"/>
              </w:rPr>
            </w:pPr>
            <w:r w:rsidRPr="00EA55B4">
              <w:rPr>
                <w:rFonts w:asciiTheme="minorHAnsi" w:hAnsiTheme="minorHAnsi" w:cstheme="minorHAnsi"/>
                <w:bCs/>
                <w:sz w:val="24"/>
                <w:szCs w:val="24"/>
              </w:rPr>
              <w:lastRenderedPageBreak/>
              <w:t>UAB „Inovacijų pasaulis“</w:t>
            </w:r>
            <w:r w:rsidR="00AE3EC5" w:rsidRPr="00EA55B4">
              <w:rPr>
                <w:rFonts w:asciiTheme="minorHAnsi" w:hAnsiTheme="minorHAnsi" w:cstheme="minorHAnsi"/>
                <w:bCs/>
                <w:sz w:val="24"/>
                <w:szCs w:val="24"/>
                <w:lang w:eastAsia="lt-LT"/>
              </w:rPr>
              <w:t>,</w:t>
            </w:r>
          </w:p>
          <w:p w14:paraId="4D0C5664" w14:textId="0EBA42CE" w:rsidR="00AE3EC5" w:rsidRPr="00EA55B4" w:rsidRDefault="00AE3EC5" w:rsidP="00294925">
            <w:pPr>
              <w:rPr>
                <w:rFonts w:asciiTheme="minorHAnsi" w:hAnsiTheme="minorHAnsi" w:cstheme="minorHAnsi"/>
                <w:bCs/>
                <w:sz w:val="24"/>
                <w:szCs w:val="24"/>
                <w:lang w:eastAsia="lt-LT"/>
              </w:rPr>
            </w:pPr>
            <w:r w:rsidRPr="00EA55B4">
              <w:rPr>
                <w:rFonts w:asciiTheme="minorHAnsi" w:hAnsiTheme="minorHAnsi" w:cstheme="minorHAnsi"/>
                <w:bCs/>
                <w:sz w:val="24"/>
                <w:szCs w:val="24"/>
                <w:lang w:eastAsia="lt-LT"/>
              </w:rPr>
              <w:t xml:space="preserve">juridinio asmens kodas </w:t>
            </w:r>
            <w:r w:rsidR="00DA1305" w:rsidRPr="00EA55B4">
              <w:rPr>
                <w:rFonts w:asciiTheme="minorHAnsi" w:hAnsiTheme="minorHAnsi" w:cstheme="minorHAnsi"/>
                <w:sz w:val="24"/>
                <w:szCs w:val="24"/>
              </w:rPr>
              <w:t>305439666</w:t>
            </w:r>
          </w:p>
          <w:p w14:paraId="027D83CC" w14:textId="6D5B1F4B" w:rsidR="00F26B84" w:rsidRPr="00EA55B4" w:rsidRDefault="00AE3EC5" w:rsidP="00294925">
            <w:pPr>
              <w:rPr>
                <w:rFonts w:asciiTheme="minorHAnsi" w:hAnsiTheme="minorHAnsi" w:cstheme="minorHAnsi"/>
                <w:bCs/>
                <w:sz w:val="24"/>
                <w:szCs w:val="24"/>
                <w:highlight w:val="yellow"/>
                <w:lang w:eastAsia="lt-LT"/>
              </w:rPr>
            </w:pPr>
            <w:r w:rsidRPr="00EA55B4">
              <w:rPr>
                <w:rFonts w:asciiTheme="minorHAnsi" w:hAnsiTheme="minorHAnsi" w:cstheme="minorHAnsi"/>
                <w:bCs/>
                <w:sz w:val="24"/>
                <w:szCs w:val="24"/>
                <w:lang w:eastAsia="lt-LT"/>
              </w:rPr>
              <w:t xml:space="preserve">(toliau – Tiekėjas)                   </w:t>
            </w:r>
          </w:p>
        </w:tc>
      </w:tr>
      <w:tr w:rsidR="00C66C99" w:rsidRPr="00EA55B4" w14:paraId="00E04272" w14:textId="77777777">
        <w:tc>
          <w:tcPr>
            <w:tcW w:w="4606" w:type="dxa"/>
            <w:tcBorders>
              <w:top w:val="single" w:sz="4" w:space="0" w:color="auto"/>
              <w:left w:val="single" w:sz="4" w:space="0" w:color="auto"/>
              <w:bottom w:val="single" w:sz="4" w:space="0" w:color="auto"/>
              <w:right w:val="single" w:sz="4" w:space="0" w:color="auto"/>
            </w:tcBorders>
          </w:tcPr>
          <w:p w14:paraId="43841F56" w14:textId="77777777" w:rsidR="00F26B84" w:rsidRPr="00EA55B4" w:rsidRDefault="00F26B84" w:rsidP="00294925">
            <w:pPr>
              <w:ind w:left="132" w:right="74"/>
              <w:rPr>
                <w:rFonts w:asciiTheme="minorHAnsi" w:eastAsia="Calibri" w:hAnsiTheme="minorHAnsi" w:cstheme="minorHAnsi"/>
                <w:sz w:val="24"/>
                <w:szCs w:val="24"/>
              </w:rPr>
            </w:pPr>
            <w:r w:rsidRPr="00EA55B4">
              <w:rPr>
                <w:rFonts w:asciiTheme="minorHAnsi" w:eastAsia="Calibri" w:hAnsiTheme="minorHAnsi" w:cstheme="minorHAnsi"/>
                <w:sz w:val="24"/>
                <w:szCs w:val="24"/>
              </w:rPr>
              <w:t>Pirkimo / sutarties vertinimo apimtys / etapas</w:t>
            </w:r>
          </w:p>
          <w:p w14:paraId="3EB2FEA8" w14:textId="77777777" w:rsidR="00F26B84" w:rsidRPr="00EA55B4" w:rsidRDefault="00F26B84" w:rsidP="00294925">
            <w:pPr>
              <w:ind w:left="132" w:right="74"/>
              <w:rPr>
                <w:rFonts w:asciiTheme="minorHAnsi" w:hAnsiTheme="minorHAnsi" w:cstheme="minorHAnsi"/>
                <w:sz w:val="24"/>
                <w:szCs w:val="24"/>
              </w:rPr>
            </w:pPr>
          </w:p>
        </w:tc>
        <w:tc>
          <w:tcPr>
            <w:tcW w:w="5031" w:type="dxa"/>
            <w:tcBorders>
              <w:top w:val="single" w:sz="4" w:space="0" w:color="auto"/>
              <w:left w:val="single" w:sz="4" w:space="0" w:color="auto"/>
              <w:bottom w:val="single" w:sz="4" w:space="0" w:color="auto"/>
              <w:right w:val="single" w:sz="4" w:space="0" w:color="auto"/>
            </w:tcBorders>
          </w:tcPr>
          <w:p w14:paraId="73E059C1" w14:textId="68B520E3" w:rsidR="00F26B84" w:rsidRPr="00EA55B4" w:rsidRDefault="00DA1305" w:rsidP="00294925">
            <w:pPr>
              <w:ind w:left="68" w:right="142"/>
              <w:rPr>
                <w:rFonts w:asciiTheme="minorHAnsi" w:hAnsiTheme="minorHAnsi" w:cstheme="minorHAnsi"/>
                <w:sz w:val="24"/>
                <w:szCs w:val="24"/>
              </w:rPr>
            </w:pPr>
            <w:r w:rsidRPr="00EA55B4">
              <w:rPr>
                <w:rFonts w:asciiTheme="minorHAnsi" w:hAnsiTheme="minorHAnsi" w:cstheme="minorHAnsi"/>
                <w:sz w:val="24"/>
                <w:szCs w:val="24"/>
              </w:rPr>
              <w:t>Sutarties sudarymo atitikties KĮ vertinimas</w:t>
            </w:r>
          </w:p>
        </w:tc>
      </w:tr>
      <w:tr w:rsidR="00C66C99" w:rsidRPr="00EA55B4" w14:paraId="3D5E5C78" w14:textId="77777777">
        <w:tc>
          <w:tcPr>
            <w:tcW w:w="4606" w:type="dxa"/>
            <w:tcBorders>
              <w:top w:val="single" w:sz="4" w:space="0" w:color="auto"/>
              <w:left w:val="single" w:sz="4" w:space="0" w:color="auto"/>
              <w:bottom w:val="single" w:sz="4" w:space="0" w:color="auto"/>
              <w:right w:val="single" w:sz="4" w:space="0" w:color="auto"/>
            </w:tcBorders>
          </w:tcPr>
          <w:p w14:paraId="3661B04F" w14:textId="77777777" w:rsidR="00F26B84" w:rsidRPr="00EA55B4" w:rsidRDefault="00F26B84" w:rsidP="00294925">
            <w:pPr>
              <w:ind w:left="132" w:right="74"/>
              <w:rPr>
                <w:rFonts w:asciiTheme="minorHAnsi" w:hAnsiTheme="minorHAnsi" w:cstheme="minorHAnsi"/>
                <w:b/>
                <w:sz w:val="24"/>
                <w:szCs w:val="24"/>
              </w:rPr>
            </w:pPr>
            <w:r w:rsidRPr="00EA55B4">
              <w:rPr>
                <w:rFonts w:asciiTheme="minorHAnsi" w:hAnsiTheme="minorHAnsi" w:cstheme="minorHAnsi"/>
                <w:sz w:val="24"/>
                <w:szCs w:val="24"/>
              </w:rPr>
              <w:t>Jei pirkimas finansuojamas Europos Sąjungos lėšomis – projekto pavadinimas, projektą administruojanti institucija</w:t>
            </w:r>
          </w:p>
        </w:tc>
        <w:tc>
          <w:tcPr>
            <w:tcW w:w="5031" w:type="dxa"/>
            <w:tcBorders>
              <w:top w:val="single" w:sz="4" w:space="0" w:color="auto"/>
              <w:left w:val="single" w:sz="4" w:space="0" w:color="auto"/>
              <w:bottom w:val="single" w:sz="4" w:space="0" w:color="auto"/>
              <w:right w:val="single" w:sz="4" w:space="0" w:color="auto"/>
            </w:tcBorders>
          </w:tcPr>
          <w:p w14:paraId="5CB59693" w14:textId="2945CDBD" w:rsidR="003369E6" w:rsidRPr="00EA55B4" w:rsidRDefault="00AA451F" w:rsidP="00294925">
            <w:pPr>
              <w:ind w:left="68" w:right="142"/>
              <w:rPr>
                <w:rFonts w:asciiTheme="minorHAnsi" w:hAnsiTheme="minorHAnsi" w:cstheme="minorHAnsi"/>
                <w:sz w:val="24"/>
                <w:szCs w:val="24"/>
              </w:rPr>
            </w:pPr>
            <w:r w:rsidRPr="00EA55B4">
              <w:rPr>
                <w:rFonts w:asciiTheme="minorHAnsi" w:hAnsiTheme="minorHAnsi" w:cstheme="minorHAnsi"/>
                <w:sz w:val="24"/>
                <w:szCs w:val="24"/>
              </w:rPr>
              <w:t>-</w:t>
            </w:r>
          </w:p>
        </w:tc>
      </w:tr>
      <w:tr w:rsidR="00C66C99" w:rsidRPr="00EA55B4" w14:paraId="0652CC9A" w14:textId="77777777">
        <w:tc>
          <w:tcPr>
            <w:tcW w:w="9637" w:type="dxa"/>
            <w:gridSpan w:val="2"/>
            <w:tcBorders>
              <w:top w:val="single" w:sz="4" w:space="0" w:color="auto"/>
              <w:left w:val="single" w:sz="4" w:space="0" w:color="auto"/>
              <w:bottom w:val="single" w:sz="4" w:space="0" w:color="auto"/>
              <w:right w:val="single" w:sz="4" w:space="0" w:color="auto"/>
            </w:tcBorders>
          </w:tcPr>
          <w:p w14:paraId="034DBA5B" w14:textId="77777777" w:rsidR="00835941" w:rsidRPr="00EA55B4" w:rsidRDefault="003369E6" w:rsidP="00294925">
            <w:pPr>
              <w:tabs>
                <w:tab w:val="left" w:pos="1705"/>
              </w:tabs>
              <w:ind w:right="142"/>
              <w:rPr>
                <w:rFonts w:asciiTheme="minorHAnsi" w:hAnsiTheme="minorHAnsi" w:cstheme="minorHAnsi"/>
                <w:sz w:val="24"/>
                <w:szCs w:val="24"/>
              </w:rPr>
            </w:pPr>
            <w:r w:rsidRPr="00EA55B4">
              <w:rPr>
                <w:rFonts w:asciiTheme="minorHAnsi" w:hAnsiTheme="minorHAnsi" w:cstheme="minorHAnsi"/>
                <w:sz w:val="24"/>
                <w:szCs w:val="24"/>
              </w:rPr>
              <w:t xml:space="preserve"> </w:t>
            </w:r>
            <w:r w:rsidR="00835941" w:rsidRPr="00EA55B4">
              <w:rPr>
                <w:rFonts w:asciiTheme="minorHAnsi" w:hAnsiTheme="minorHAnsi" w:cstheme="minorHAnsi"/>
                <w:sz w:val="24"/>
                <w:szCs w:val="24"/>
              </w:rPr>
              <w:t>Jei dėl pirkimo / sutarties vyksta teismo procesas arba ginčas nagrinėjamas ikiteisminės institucijos, nurodyti ieškinio (skundo) dalyką, bylos šalių pavadinimus, ar taikomos laikinosios apsaugos priemonės, nagrinėjimo stadiją:</w:t>
            </w:r>
          </w:p>
          <w:p w14:paraId="680E43FA" w14:textId="57F2F246" w:rsidR="00557863" w:rsidRPr="00EA55B4" w:rsidRDefault="00835941" w:rsidP="00294925">
            <w:pPr>
              <w:tabs>
                <w:tab w:val="left" w:pos="1705"/>
              </w:tabs>
              <w:ind w:right="142"/>
              <w:rPr>
                <w:rFonts w:asciiTheme="minorHAnsi" w:hAnsiTheme="minorHAnsi" w:cstheme="minorHAnsi"/>
                <w:sz w:val="24"/>
                <w:szCs w:val="24"/>
              </w:rPr>
            </w:pPr>
            <w:r w:rsidRPr="00EA55B4">
              <w:rPr>
                <w:rFonts w:asciiTheme="minorHAnsi" w:hAnsiTheme="minorHAnsi" w:cstheme="minorHAnsi"/>
                <w:sz w:val="24"/>
                <w:szCs w:val="24"/>
              </w:rPr>
              <w:t>–</w:t>
            </w:r>
          </w:p>
        </w:tc>
      </w:tr>
    </w:tbl>
    <w:p w14:paraId="5898BAB7" w14:textId="77777777" w:rsidR="00FE47B1" w:rsidRPr="00EA55B4" w:rsidRDefault="00F26B84" w:rsidP="00294925">
      <w:pPr>
        <w:rPr>
          <w:rFonts w:asciiTheme="minorHAnsi" w:hAnsiTheme="minorHAnsi" w:cstheme="minorHAnsi"/>
          <w:sz w:val="24"/>
          <w:szCs w:val="24"/>
        </w:rPr>
      </w:pPr>
      <w:r w:rsidRPr="00EA55B4">
        <w:rPr>
          <w:rFonts w:asciiTheme="minorHAnsi" w:hAnsiTheme="minorHAnsi" w:cstheme="minorHAnsi"/>
          <w:sz w:val="24"/>
          <w:szCs w:val="24"/>
        </w:rPr>
        <w:t>*viešasis pirkimas / pirkimas, atliekamas gynybos ir saugumo srityje / pirkimas, atliekamas vandentvarkos, energetikos, transporto ar pašto paslaugų srities perkančiųjų subjektų / įmonių, veikiančių energetikos srityje, energijos ar kuro, kurių reikia elektros ir šilumos energijai gaminti, pirkimas / koncesija.</w:t>
      </w:r>
    </w:p>
    <w:p w14:paraId="7B0B0FB6" w14:textId="19B53AAD" w:rsidR="00220E70" w:rsidRPr="00EA55B4" w:rsidRDefault="00CA1422" w:rsidP="00294925">
      <w:pPr>
        <w:rPr>
          <w:rFonts w:asciiTheme="minorHAnsi" w:hAnsiTheme="minorHAnsi" w:cstheme="minorHAnsi"/>
          <w:b/>
          <w:sz w:val="24"/>
          <w:szCs w:val="24"/>
        </w:rPr>
      </w:pPr>
      <w:r w:rsidRPr="00EA55B4">
        <w:rPr>
          <w:rFonts w:asciiTheme="minorHAnsi" w:hAnsiTheme="minorHAnsi" w:cstheme="minorHAnsi"/>
          <w:sz w:val="24"/>
          <w:szCs w:val="24"/>
        </w:rPr>
        <w:tab/>
      </w:r>
    </w:p>
    <w:p w14:paraId="386CEEDC" w14:textId="004A4E69" w:rsidR="00D90D4A" w:rsidRPr="00EA55B4" w:rsidRDefault="00D90D4A" w:rsidP="00294925">
      <w:pPr>
        <w:rPr>
          <w:rFonts w:asciiTheme="minorHAnsi" w:hAnsiTheme="minorHAnsi" w:cstheme="minorHAnsi"/>
          <w:b/>
          <w:sz w:val="24"/>
          <w:szCs w:val="24"/>
        </w:rPr>
      </w:pPr>
      <w:r w:rsidRPr="00EA55B4">
        <w:rPr>
          <w:rFonts w:asciiTheme="minorHAnsi" w:hAnsiTheme="minorHAnsi" w:cstheme="minorHAnsi"/>
          <w:b/>
          <w:sz w:val="24"/>
          <w:szCs w:val="24"/>
        </w:rPr>
        <w:t>II dalis. Vertinimo apimtyje nustatyti pažeidimai</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9071"/>
      </w:tblGrid>
      <w:tr w:rsidR="00D90D4A" w:rsidRPr="00EA55B4" w14:paraId="3A3DC5E6" w14:textId="77777777" w:rsidTr="00FE59EB">
        <w:tc>
          <w:tcPr>
            <w:tcW w:w="568" w:type="dxa"/>
            <w:vAlign w:val="center"/>
          </w:tcPr>
          <w:p w14:paraId="46143F98" w14:textId="77777777" w:rsidR="00D90D4A" w:rsidRPr="00EA55B4" w:rsidRDefault="00D90D4A" w:rsidP="00294925">
            <w:pPr>
              <w:spacing w:before="120" w:after="120"/>
              <w:ind w:left="171" w:hanging="142"/>
              <w:rPr>
                <w:rFonts w:asciiTheme="minorHAnsi" w:hAnsiTheme="minorHAnsi" w:cstheme="minorHAnsi"/>
                <w:sz w:val="24"/>
                <w:szCs w:val="24"/>
                <w:highlight w:val="yellow"/>
              </w:rPr>
            </w:pPr>
          </w:p>
        </w:tc>
        <w:tc>
          <w:tcPr>
            <w:tcW w:w="9071" w:type="dxa"/>
            <w:vAlign w:val="center"/>
          </w:tcPr>
          <w:p w14:paraId="11D8839D" w14:textId="358CAFF7" w:rsidR="00D90D4A" w:rsidRPr="00EA55B4" w:rsidRDefault="0028373E" w:rsidP="00294925">
            <w:pPr>
              <w:widowControl w:val="0"/>
              <w:rPr>
                <w:rFonts w:asciiTheme="minorHAnsi" w:hAnsiTheme="minorHAnsi" w:cstheme="minorHAnsi"/>
                <w:sz w:val="24"/>
                <w:szCs w:val="24"/>
              </w:rPr>
            </w:pPr>
            <w:r w:rsidRPr="00EA55B4">
              <w:rPr>
                <w:rFonts w:asciiTheme="minorHAnsi" w:hAnsiTheme="minorHAnsi" w:cstheme="minorHAnsi"/>
                <w:sz w:val="24"/>
                <w:szCs w:val="24"/>
              </w:rPr>
              <w:t>KĮ 14 straipsnio 5 dalis</w:t>
            </w:r>
            <w:r w:rsidRPr="00EA55B4">
              <w:rPr>
                <w:rStyle w:val="FootnoteReference"/>
                <w:rFonts w:asciiTheme="minorHAnsi" w:hAnsiTheme="minorHAnsi" w:cstheme="minorHAnsi"/>
                <w:sz w:val="24"/>
                <w:szCs w:val="24"/>
              </w:rPr>
              <w:footnoteReference w:id="5"/>
            </w:r>
          </w:p>
        </w:tc>
      </w:tr>
      <w:tr w:rsidR="00D90D4A" w:rsidRPr="00EA55B4" w14:paraId="5F1F7090" w14:textId="77777777" w:rsidTr="00FE59EB">
        <w:trPr>
          <w:trHeight w:val="505"/>
        </w:trPr>
        <w:tc>
          <w:tcPr>
            <w:tcW w:w="9639" w:type="dxa"/>
            <w:gridSpan w:val="2"/>
            <w:vAlign w:val="center"/>
          </w:tcPr>
          <w:p w14:paraId="25C3D15E" w14:textId="3FDB18D7" w:rsidR="0028373E" w:rsidRPr="00EA55B4" w:rsidRDefault="0028373E" w:rsidP="00294925">
            <w:pPr>
              <w:ind w:firstLine="885"/>
              <w:rPr>
                <w:rFonts w:asciiTheme="minorHAnsi" w:hAnsiTheme="minorHAnsi" w:cstheme="minorHAnsi"/>
                <w:sz w:val="24"/>
                <w:szCs w:val="24"/>
              </w:rPr>
            </w:pPr>
            <w:r w:rsidRPr="00EA55B4">
              <w:rPr>
                <w:rFonts w:asciiTheme="minorHAnsi" w:hAnsiTheme="minorHAnsi" w:cstheme="minorHAnsi"/>
                <w:sz w:val="24"/>
                <w:szCs w:val="24"/>
              </w:rPr>
              <w:t>Tvarkymo tarnyba, remdamasi Birštono savivaldybės (toliau – Savivaldybė) tarybos 2019-12-20 sprendimu Nr. TS-219</w:t>
            </w:r>
            <w:r w:rsidRPr="00EA55B4">
              <w:rPr>
                <w:rStyle w:val="FootnoteReference"/>
                <w:rFonts w:asciiTheme="minorHAnsi" w:hAnsiTheme="minorHAnsi" w:cstheme="minorHAnsi"/>
                <w:sz w:val="24"/>
                <w:szCs w:val="24"/>
              </w:rPr>
              <w:footnoteReference w:id="6"/>
            </w:r>
            <w:r w:rsidRPr="00EA55B4">
              <w:rPr>
                <w:rFonts w:asciiTheme="minorHAnsi" w:hAnsiTheme="minorHAnsi" w:cstheme="minorHAnsi"/>
                <w:sz w:val="24"/>
                <w:szCs w:val="24"/>
              </w:rPr>
              <w:t>, vadovaudamasi „Birštono savivaldybės ilgalaikio materialiojo turto viešo nuomos konkurso organizavimo ir vykdymo tvarkos aprašu“</w:t>
            </w:r>
            <w:r w:rsidRPr="00EA55B4">
              <w:rPr>
                <w:rStyle w:val="FootnoteReference"/>
                <w:rFonts w:asciiTheme="minorHAnsi" w:hAnsiTheme="minorHAnsi" w:cstheme="minorHAnsi"/>
                <w:sz w:val="24"/>
                <w:szCs w:val="24"/>
              </w:rPr>
              <w:footnoteReference w:id="7"/>
            </w:r>
            <w:r w:rsidRPr="00EA55B4">
              <w:rPr>
                <w:rFonts w:asciiTheme="minorHAnsi" w:hAnsiTheme="minorHAnsi" w:cstheme="minorHAnsi"/>
                <w:sz w:val="24"/>
                <w:szCs w:val="24"/>
              </w:rPr>
              <w:t>, vykdė viešą Birštono savivaldybei nuosavybės teise priklausančio, Tvarkymo tarnybos patikėjimo teise valdomo, slidinėjimo trasos ir susijusio ilgalaikio materialiojo turto (toliau – Turtas) nuomos konkursą (toliau – Konkursas). Konkursas vykdytas pagal Konkurso sąlygas, patvirtintas Konkurso komisijos</w:t>
            </w:r>
            <w:r w:rsidRPr="00EA55B4">
              <w:rPr>
                <w:rStyle w:val="FootnoteReference"/>
                <w:rFonts w:asciiTheme="minorHAnsi" w:hAnsiTheme="minorHAnsi" w:cstheme="minorHAnsi"/>
                <w:sz w:val="24"/>
                <w:szCs w:val="24"/>
              </w:rPr>
              <w:footnoteReference w:id="8"/>
            </w:r>
            <w:r w:rsidRPr="00EA55B4">
              <w:rPr>
                <w:rFonts w:asciiTheme="minorHAnsi" w:hAnsiTheme="minorHAnsi" w:cstheme="minorHAnsi"/>
                <w:sz w:val="24"/>
                <w:szCs w:val="24"/>
              </w:rPr>
              <w:t xml:space="preserve"> 2020-02-25 posėdžio protokolu Nr. LD-238 (toliau – Protokolas)</w:t>
            </w:r>
            <w:r w:rsidR="00E91606" w:rsidRPr="00EA55B4">
              <w:rPr>
                <w:rStyle w:val="FootnoteReference"/>
                <w:rFonts w:asciiTheme="minorHAnsi" w:hAnsiTheme="minorHAnsi" w:cstheme="minorHAnsi"/>
                <w:sz w:val="24"/>
                <w:szCs w:val="24"/>
              </w:rPr>
              <w:t xml:space="preserve"> </w:t>
            </w:r>
            <w:r w:rsidR="00E91606" w:rsidRPr="00EA55B4">
              <w:rPr>
                <w:rStyle w:val="FootnoteReference"/>
                <w:rFonts w:asciiTheme="minorHAnsi" w:hAnsiTheme="minorHAnsi" w:cstheme="minorHAnsi"/>
                <w:sz w:val="24"/>
                <w:szCs w:val="24"/>
              </w:rPr>
              <w:footnoteReference w:id="9"/>
            </w:r>
            <w:r w:rsidRPr="00EA55B4">
              <w:rPr>
                <w:rFonts w:asciiTheme="minorHAnsi" w:hAnsiTheme="minorHAnsi" w:cstheme="minorHAnsi"/>
                <w:sz w:val="24"/>
                <w:szCs w:val="24"/>
              </w:rPr>
              <w:t>.</w:t>
            </w:r>
          </w:p>
          <w:p w14:paraId="6443CD7A" w14:textId="328E5E18" w:rsidR="0028373E" w:rsidRPr="00EA55B4" w:rsidRDefault="0028373E" w:rsidP="00294925">
            <w:pPr>
              <w:ind w:firstLine="851"/>
              <w:rPr>
                <w:rFonts w:asciiTheme="minorHAnsi" w:hAnsiTheme="minorHAnsi" w:cstheme="minorHAnsi"/>
                <w:sz w:val="24"/>
                <w:szCs w:val="24"/>
              </w:rPr>
            </w:pPr>
            <w:r w:rsidRPr="00EA55B4">
              <w:rPr>
                <w:rFonts w:asciiTheme="minorHAnsi" w:hAnsiTheme="minorHAnsi" w:cstheme="minorHAnsi"/>
                <w:sz w:val="24"/>
                <w:szCs w:val="24"/>
              </w:rPr>
              <w:t xml:space="preserve">Sutartimi 10 metų išnuomotas Turtas, nustatyta nuomos paskirtis (veiklos tikslas): </w:t>
            </w:r>
            <w:r w:rsidRPr="00EA55B4">
              <w:rPr>
                <w:rFonts w:asciiTheme="minorHAnsi" w:hAnsiTheme="minorHAnsi" w:cstheme="minorHAnsi"/>
                <w:i/>
                <w:iCs/>
                <w:sz w:val="24"/>
                <w:szCs w:val="24"/>
              </w:rPr>
              <w:t>„aktyvaus laisvalaikio pramogų visais metų laikais organizavimas ir vykdymas“</w:t>
            </w:r>
            <w:r w:rsidRPr="00EA55B4">
              <w:rPr>
                <w:rFonts w:asciiTheme="minorHAnsi" w:hAnsiTheme="minorHAnsi" w:cstheme="minorHAnsi"/>
                <w:sz w:val="24"/>
                <w:szCs w:val="24"/>
              </w:rPr>
              <w:t xml:space="preserve"> bei Konkurso sąlygose nustatyti reikalavimai</w:t>
            </w:r>
            <w:r w:rsidRPr="00EA55B4">
              <w:rPr>
                <w:rStyle w:val="FootnoteReference"/>
                <w:rFonts w:asciiTheme="minorHAnsi" w:hAnsiTheme="minorHAnsi" w:cstheme="minorHAnsi"/>
                <w:sz w:val="24"/>
                <w:szCs w:val="24"/>
              </w:rPr>
              <w:footnoteReference w:id="10"/>
            </w:r>
            <w:r w:rsidRPr="00EA55B4">
              <w:rPr>
                <w:rFonts w:asciiTheme="minorHAnsi" w:hAnsiTheme="minorHAnsi" w:cstheme="minorHAnsi"/>
                <w:sz w:val="24"/>
                <w:szCs w:val="24"/>
              </w:rPr>
              <w:t>, kurie, Tvarkymo tarnybos teigimu</w:t>
            </w:r>
            <w:r w:rsidRPr="00EA55B4">
              <w:rPr>
                <w:rStyle w:val="FootnoteReference"/>
                <w:rFonts w:asciiTheme="minorHAnsi" w:hAnsiTheme="minorHAnsi" w:cstheme="minorHAnsi"/>
                <w:sz w:val="24"/>
                <w:szCs w:val="24"/>
              </w:rPr>
              <w:footnoteReference w:id="11"/>
            </w:r>
            <w:r w:rsidRPr="00EA55B4">
              <w:rPr>
                <w:rFonts w:asciiTheme="minorHAnsi" w:hAnsiTheme="minorHAnsi" w:cstheme="minorHAnsi"/>
                <w:sz w:val="24"/>
                <w:szCs w:val="24"/>
              </w:rPr>
              <w:t xml:space="preserve">, dėl techninės klaidos neįrašyti į Sutartį. Be kita ko, svarbios aplinkybės yra ir tai, kad Tiekėjas pasiūlyme Konkursui nurodė, jog: </w:t>
            </w:r>
            <w:r w:rsidRPr="00EA55B4">
              <w:rPr>
                <w:rFonts w:asciiTheme="minorHAnsi" w:hAnsiTheme="minorHAnsi" w:cstheme="minorHAnsi"/>
                <w:i/>
                <w:iCs/>
                <w:sz w:val="24"/>
                <w:szCs w:val="24"/>
              </w:rPr>
              <w:t>„&lt;...&gt; laimėjus Konkursą, bendrovė galėtų sėkmingai įgyvendinti savo verslo idėją – įrengti vasaros rogučių greito nusileidimo trasą Birštono kurorte, pasinaudodama išnuomotu turtu ir žemės sklypu &lt;...&gt;“</w:t>
            </w:r>
            <w:r w:rsidRPr="00EA55B4">
              <w:rPr>
                <w:rFonts w:asciiTheme="minorHAnsi" w:hAnsiTheme="minorHAnsi" w:cstheme="minorHAnsi"/>
                <w:sz w:val="24"/>
                <w:szCs w:val="24"/>
              </w:rPr>
              <w:t xml:space="preserve">, o Sutartyje nenustatyta pareiga Tvarkymo tarnybai ar Savivaldybei mokėti Tiekėjui už paslaugas, todėl jo investicijos gali ir neatsipirkti.  </w:t>
            </w:r>
          </w:p>
          <w:p w14:paraId="50173927" w14:textId="3CFF7A73" w:rsidR="0028373E" w:rsidRPr="00EA55B4" w:rsidRDefault="0028373E" w:rsidP="00294925">
            <w:pPr>
              <w:ind w:firstLine="851"/>
              <w:rPr>
                <w:rFonts w:asciiTheme="minorHAnsi" w:hAnsiTheme="minorHAnsi" w:cstheme="minorHAnsi"/>
                <w:sz w:val="24"/>
                <w:szCs w:val="24"/>
              </w:rPr>
            </w:pPr>
            <w:r w:rsidRPr="00EA55B4">
              <w:rPr>
                <w:rFonts w:asciiTheme="minorHAnsi" w:hAnsiTheme="minorHAnsi" w:cstheme="minorHAnsi"/>
                <w:sz w:val="24"/>
                <w:szCs w:val="24"/>
              </w:rPr>
              <w:t xml:space="preserve"> Nors aptariamas sandoris įvardytas kaip turto nuoma, VPT vertinimu, jo turinys rodo, kad </w:t>
            </w:r>
            <w:r w:rsidR="00322D31" w:rsidRPr="00EA55B4">
              <w:rPr>
                <w:rFonts w:asciiTheme="minorHAnsi" w:hAnsiTheme="minorHAnsi" w:cstheme="minorHAnsi"/>
                <w:sz w:val="24"/>
                <w:szCs w:val="24"/>
              </w:rPr>
              <w:t>Tvarkymo tarnyba</w:t>
            </w:r>
            <w:r w:rsidRPr="00EA55B4">
              <w:rPr>
                <w:rFonts w:asciiTheme="minorHAnsi" w:hAnsiTheme="minorHAnsi" w:cstheme="minorHAnsi"/>
                <w:sz w:val="24"/>
                <w:szCs w:val="24"/>
              </w:rPr>
              <w:t xml:space="preserve"> faktiškai perdavė privačiam subjektui infrastruktūros eksploatavimo, </w:t>
            </w:r>
            <w:r w:rsidRPr="00EA55B4">
              <w:rPr>
                <w:rFonts w:asciiTheme="minorHAnsi" w:hAnsiTheme="minorHAnsi" w:cstheme="minorHAnsi"/>
                <w:sz w:val="24"/>
                <w:szCs w:val="24"/>
              </w:rPr>
              <w:lastRenderedPageBreak/>
              <w:t>plėtros ir veiklos organizavimo funkcijas, būdinga</w:t>
            </w:r>
            <w:r w:rsidR="00C86981" w:rsidRPr="00EA55B4">
              <w:rPr>
                <w:rFonts w:asciiTheme="minorHAnsi" w:hAnsiTheme="minorHAnsi" w:cstheme="minorHAnsi"/>
                <w:sz w:val="24"/>
                <w:szCs w:val="24"/>
              </w:rPr>
              <w:t>s</w:t>
            </w:r>
            <w:r w:rsidRPr="00EA55B4">
              <w:rPr>
                <w:rFonts w:asciiTheme="minorHAnsi" w:hAnsiTheme="minorHAnsi" w:cstheme="minorHAnsi"/>
                <w:sz w:val="24"/>
                <w:szCs w:val="24"/>
              </w:rPr>
              <w:t xml:space="preserve"> koncesijos santykiams</w:t>
            </w:r>
            <w:r w:rsidRPr="00EA55B4">
              <w:rPr>
                <w:rStyle w:val="FootnoteReference"/>
                <w:rFonts w:asciiTheme="minorHAnsi" w:hAnsiTheme="minorHAnsi" w:cstheme="minorHAnsi"/>
                <w:sz w:val="24"/>
                <w:szCs w:val="24"/>
              </w:rPr>
              <w:footnoteReference w:id="12"/>
            </w:r>
            <w:r w:rsidRPr="00EA55B4">
              <w:rPr>
                <w:rFonts w:asciiTheme="minorHAnsi" w:hAnsiTheme="minorHAnsi" w:cstheme="minorHAnsi"/>
                <w:sz w:val="24"/>
                <w:szCs w:val="24"/>
              </w:rPr>
              <w:t xml:space="preserve">. Sutarties atveju nustatytas visų esminių koncesijos požymių visetas: </w:t>
            </w:r>
            <w:r w:rsidR="00EA55B4" w:rsidRPr="00EA55B4">
              <w:rPr>
                <w:rFonts w:asciiTheme="minorHAnsi" w:hAnsiTheme="minorHAnsi" w:cstheme="minorHAnsi"/>
                <w:sz w:val="24"/>
                <w:szCs w:val="24"/>
              </w:rPr>
              <w:t>nustatyta konkreti vykdytina ekonominė veikla</w:t>
            </w:r>
            <w:r w:rsidRPr="00EA55B4">
              <w:rPr>
                <w:rFonts w:asciiTheme="minorHAnsi" w:hAnsiTheme="minorHAnsi" w:cstheme="minorHAnsi"/>
                <w:sz w:val="24"/>
                <w:szCs w:val="24"/>
              </w:rPr>
              <w:t xml:space="preserve"> (ne tik pasyv</w:t>
            </w:r>
            <w:r w:rsidR="00EA55B4">
              <w:rPr>
                <w:rFonts w:asciiTheme="minorHAnsi" w:hAnsiTheme="minorHAnsi" w:cstheme="minorHAnsi"/>
                <w:sz w:val="24"/>
                <w:szCs w:val="24"/>
              </w:rPr>
              <w:t>us</w:t>
            </w:r>
            <w:r w:rsidRPr="00EA55B4">
              <w:rPr>
                <w:rFonts w:asciiTheme="minorHAnsi" w:hAnsiTheme="minorHAnsi" w:cstheme="minorHAnsi"/>
                <w:sz w:val="24"/>
                <w:szCs w:val="24"/>
              </w:rPr>
              <w:t xml:space="preserve"> turt</w:t>
            </w:r>
            <w:r w:rsidR="00EA55B4">
              <w:rPr>
                <w:rFonts w:asciiTheme="minorHAnsi" w:hAnsiTheme="minorHAnsi" w:cstheme="minorHAnsi"/>
                <w:sz w:val="24"/>
                <w:szCs w:val="24"/>
              </w:rPr>
              <w:t>o naudojimas</w:t>
            </w:r>
            <w:r w:rsidRPr="00EA55B4">
              <w:rPr>
                <w:rFonts w:asciiTheme="minorHAnsi" w:hAnsiTheme="minorHAnsi" w:cstheme="minorHAnsi"/>
                <w:sz w:val="24"/>
                <w:szCs w:val="24"/>
              </w:rPr>
              <w:t>) - aktyvaus laisvalaikio pramogų organizavimas ir vykdymas, t.</w:t>
            </w:r>
            <w:r w:rsidR="00322D31" w:rsidRPr="00EA55B4">
              <w:rPr>
                <w:rFonts w:asciiTheme="minorHAnsi" w:hAnsiTheme="minorHAnsi" w:cstheme="minorHAnsi"/>
                <w:sz w:val="24"/>
                <w:szCs w:val="24"/>
              </w:rPr>
              <w:t xml:space="preserve"> </w:t>
            </w:r>
            <w:r w:rsidRPr="00EA55B4">
              <w:rPr>
                <w:rFonts w:asciiTheme="minorHAnsi" w:hAnsiTheme="minorHAnsi" w:cstheme="minorHAnsi"/>
                <w:sz w:val="24"/>
                <w:szCs w:val="24"/>
              </w:rPr>
              <w:t>y. suteikta teisė vykdyti ekonominę veiklą infrastruktūroje, kurios eksploatavimas perduotas nuomininkui; reikšmingų investicijų prievolė - privalomos reikšmingos investicijos</w:t>
            </w:r>
            <w:r w:rsidR="00322D31" w:rsidRPr="00EA55B4">
              <w:rPr>
                <w:rFonts w:asciiTheme="minorHAnsi" w:hAnsiTheme="minorHAnsi" w:cstheme="minorHAnsi"/>
                <w:sz w:val="24"/>
                <w:szCs w:val="24"/>
              </w:rPr>
              <w:t>,</w:t>
            </w:r>
            <w:r w:rsidRPr="00EA55B4">
              <w:rPr>
                <w:rFonts w:asciiTheme="minorHAnsi" w:hAnsiTheme="minorHAnsi" w:cstheme="minorHAnsi"/>
                <w:sz w:val="24"/>
                <w:szCs w:val="24"/>
              </w:rPr>
              <w:t xml:space="preserve"> leidžiama statyti papildomus statinius / įrenginius, vystoma infrastruktūra; veiklos rizikos perkėlimas </w:t>
            </w:r>
            <w:r w:rsidR="000B2429" w:rsidRPr="00EA55B4">
              <w:rPr>
                <w:rFonts w:asciiTheme="minorHAnsi" w:hAnsiTheme="minorHAnsi" w:cstheme="minorHAnsi"/>
                <w:sz w:val="24"/>
                <w:szCs w:val="24"/>
              </w:rPr>
              <w:t>-</w:t>
            </w:r>
            <w:r w:rsidR="005F459B" w:rsidRPr="00EA55B4">
              <w:rPr>
                <w:rFonts w:asciiTheme="minorHAnsi" w:hAnsiTheme="minorHAnsi" w:cstheme="minorHAnsi"/>
                <w:sz w:val="24"/>
                <w:szCs w:val="24"/>
              </w:rPr>
              <w:t xml:space="preserve"> </w:t>
            </w:r>
            <w:r w:rsidRPr="00EA55B4">
              <w:rPr>
                <w:rFonts w:asciiTheme="minorHAnsi" w:hAnsiTheme="minorHAnsi" w:cstheme="minorHAnsi"/>
                <w:sz w:val="24"/>
                <w:szCs w:val="24"/>
              </w:rPr>
              <w:t>nuomininkas prisiima visą ekonominės veiklos riziką (ypač paklausos rizikos), ir atlygio modelis per teisę gauti pajamas iš veiklos – nuomininko  pajamos priklauso tik nuo vartotojų, todėl Sutarties sudarymas pagal turinį atitinka koncesijos modelį.</w:t>
            </w:r>
          </w:p>
          <w:p w14:paraId="429B6932" w14:textId="111DD537" w:rsidR="005323FE" w:rsidRPr="00EA55B4" w:rsidRDefault="0028373E" w:rsidP="00294925">
            <w:pPr>
              <w:pStyle w:val="Bulets"/>
              <w:spacing w:line="240" w:lineRule="auto"/>
              <w:ind w:firstLine="885"/>
              <w:jc w:val="left"/>
              <w:rPr>
                <w:rFonts w:asciiTheme="minorHAnsi" w:hAnsiTheme="minorHAnsi" w:cstheme="minorHAnsi"/>
                <w:b/>
                <w:bCs/>
                <w:szCs w:val="24"/>
              </w:rPr>
            </w:pPr>
            <w:r w:rsidRPr="00EA55B4">
              <w:rPr>
                <w:rFonts w:asciiTheme="minorHAnsi" w:hAnsiTheme="minorHAnsi" w:cstheme="minorHAnsi"/>
                <w:szCs w:val="24"/>
              </w:rPr>
              <w:t>Atsižvelgdama į tai kas nurodyta pirmiau, VPT konstatuoja, kad Tvarkymo tarnyba Sutarties sudarymui netaikydama Koncesijos įstatymo reikalavimų pažeidė K</w:t>
            </w:r>
            <w:r w:rsidR="004C2B1F" w:rsidRPr="00EA55B4">
              <w:rPr>
                <w:rFonts w:asciiTheme="minorHAnsi" w:hAnsiTheme="minorHAnsi" w:cstheme="minorHAnsi"/>
                <w:szCs w:val="24"/>
              </w:rPr>
              <w:t>Į</w:t>
            </w:r>
            <w:r w:rsidR="00C86981" w:rsidRPr="00EA55B4">
              <w:rPr>
                <w:rFonts w:asciiTheme="minorHAnsi" w:hAnsiTheme="minorHAnsi" w:cstheme="minorHAnsi"/>
                <w:szCs w:val="24"/>
              </w:rPr>
              <w:t xml:space="preserve"> </w:t>
            </w:r>
            <w:r w:rsidRPr="00EA55B4">
              <w:rPr>
                <w:rFonts w:asciiTheme="minorHAnsi" w:hAnsiTheme="minorHAnsi" w:cstheme="minorHAnsi"/>
                <w:szCs w:val="24"/>
              </w:rPr>
              <w:t>14 straipsnio 5 dalyje įtvirtintus lygiateisiškumo, nediskriminavimo ir skaidrumo principus</w:t>
            </w:r>
            <w:r w:rsidRPr="00EA55B4">
              <w:rPr>
                <w:rFonts w:asciiTheme="minorHAnsi" w:hAnsiTheme="minorHAnsi" w:cstheme="minorHAnsi"/>
                <w:sz w:val="21"/>
                <w:szCs w:val="21"/>
                <w:lang w:eastAsia="en-GB"/>
              </w:rPr>
              <w:t xml:space="preserve"> </w:t>
            </w:r>
            <w:r w:rsidRPr="00EA55B4">
              <w:rPr>
                <w:rFonts w:asciiTheme="minorHAnsi" w:hAnsiTheme="minorHAnsi" w:cstheme="minorHAnsi"/>
                <w:szCs w:val="24"/>
              </w:rPr>
              <w:t>kadangi koncesijos suteikimo procedūros nebuvo vykdomos laikantis šiame įstatyme nustatytos tvarkos.</w:t>
            </w:r>
          </w:p>
        </w:tc>
      </w:tr>
    </w:tbl>
    <w:p w14:paraId="6ED9CE57" w14:textId="77777777" w:rsidR="00344A22" w:rsidRPr="00EA55B4" w:rsidRDefault="00344A22" w:rsidP="00294925">
      <w:pPr>
        <w:rPr>
          <w:rFonts w:asciiTheme="minorHAnsi" w:hAnsiTheme="minorHAnsi" w:cstheme="minorHAnsi"/>
          <w:b/>
          <w:bCs/>
          <w:sz w:val="24"/>
          <w:szCs w:val="24"/>
        </w:rPr>
      </w:pPr>
    </w:p>
    <w:p w14:paraId="5BD4C7D6" w14:textId="45A1E4F8" w:rsidR="00F26B84" w:rsidRPr="00EA55B4" w:rsidRDefault="00F26B84" w:rsidP="00294925">
      <w:pPr>
        <w:rPr>
          <w:rFonts w:asciiTheme="minorHAnsi" w:hAnsiTheme="minorHAnsi" w:cstheme="minorHAnsi"/>
          <w:b/>
          <w:bCs/>
          <w:sz w:val="24"/>
          <w:szCs w:val="24"/>
        </w:rPr>
      </w:pPr>
      <w:r w:rsidRPr="00EA55B4">
        <w:rPr>
          <w:rFonts w:asciiTheme="minorHAnsi" w:hAnsiTheme="minorHAnsi" w:cstheme="minorHAnsi"/>
          <w:b/>
          <w:bCs/>
          <w:sz w:val="24"/>
          <w:szCs w:val="24"/>
        </w:rPr>
        <w:t>III dalis. Kiti nustatyti pažeidimai</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
        <w:gridCol w:w="9355"/>
      </w:tblGrid>
      <w:tr w:rsidR="00C66C99" w:rsidRPr="00EA55B4" w14:paraId="5F3A359E" w14:textId="77777777" w:rsidTr="009E33C1">
        <w:tc>
          <w:tcPr>
            <w:tcW w:w="279" w:type="dxa"/>
            <w:tcBorders>
              <w:bottom w:val="single" w:sz="4" w:space="0" w:color="auto"/>
            </w:tcBorders>
            <w:vAlign w:val="center"/>
          </w:tcPr>
          <w:p w14:paraId="0D0343C6" w14:textId="77777777" w:rsidR="00F26B84" w:rsidRPr="00EA55B4" w:rsidRDefault="00F26B84" w:rsidP="00294925">
            <w:pPr>
              <w:spacing w:before="120" w:after="120"/>
              <w:ind w:left="171" w:hanging="142"/>
              <w:rPr>
                <w:rFonts w:asciiTheme="minorHAnsi" w:hAnsiTheme="minorHAnsi" w:cstheme="minorHAnsi"/>
                <w:sz w:val="24"/>
                <w:szCs w:val="24"/>
              </w:rPr>
            </w:pPr>
          </w:p>
        </w:tc>
        <w:tc>
          <w:tcPr>
            <w:tcW w:w="9355" w:type="dxa"/>
            <w:tcBorders>
              <w:bottom w:val="single" w:sz="4" w:space="0" w:color="auto"/>
            </w:tcBorders>
            <w:vAlign w:val="center"/>
          </w:tcPr>
          <w:p w14:paraId="514BAD0A" w14:textId="5AF067BA" w:rsidR="00F26B84" w:rsidRPr="00EA55B4" w:rsidRDefault="003A2900" w:rsidP="00294925">
            <w:pPr>
              <w:ind w:right="142"/>
              <w:rPr>
                <w:rFonts w:asciiTheme="minorHAnsi" w:hAnsiTheme="minorHAnsi" w:cstheme="minorHAnsi"/>
                <w:sz w:val="24"/>
                <w:szCs w:val="24"/>
              </w:rPr>
            </w:pPr>
            <w:r w:rsidRPr="00EA55B4">
              <w:rPr>
                <w:rFonts w:asciiTheme="minorHAnsi" w:hAnsiTheme="minorHAnsi" w:cstheme="minorHAnsi"/>
                <w:sz w:val="24"/>
                <w:szCs w:val="24"/>
              </w:rPr>
              <w:t>-</w:t>
            </w:r>
          </w:p>
        </w:tc>
      </w:tr>
      <w:tr w:rsidR="00C66C99" w:rsidRPr="00EA55B4" w14:paraId="79FEE87A" w14:textId="77777777" w:rsidTr="009E33C1">
        <w:tc>
          <w:tcPr>
            <w:tcW w:w="279" w:type="dxa"/>
            <w:tcBorders>
              <w:right w:val="nil"/>
            </w:tcBorders>
            <w:vAlign w:val="center"/>
          </w:tcPr>
          <w:p w14:paraId="5727D832" w14:textId="77777777" w:rsidR="00F26B84" w:rsidRPr="00EA55B4" w:rsidRDefault="00F26B84" w:rsidP="00294925">
            <w:pPr>
              <w:spacing w:before="120" w:after="120"/>
              <w:ind w:left="171" w:hanging="142"/>
              <w:rPr>
                <w:rFonts w:asciiTheme="minorHAnsi" w:hAnsiTheme="minorHAnsi" w:cstheme="minorHAnsi"/>
                <w:sz w:val="24"/>
                <w:szCs w:val="24"/>
              </w:rPr>
            </w:pPr>
          </w:p>
        </w:tc>
        <w:tc>
          <w:tcPr>
            <w:tcW w:w="9355" w:type="dxa"/>
            <w:tcBorders>
              <w:left w:val="nil"/>
              <w:right w:val="single" w:sz="4" w:space="0" w:color="auto"/>
            </w:tcBorders>
            <w:vAlign w:val="center"/>
          </w:tcPr>
          <w:p w14:paraId="2E9DE249" w14:textId="519AF024" w:rsidR="00F26B84" w:rsidRPr="00EA55B4" w:rsidRDefault="00F26B84" w:rsidP="00294925">
            <w:pPr>
              <w:widowControl w:val="0"/>
              <w:ind w:firstLine="597"/>
              <w:rPr>
                <w:rFonts w:asciiTheme="minorHAnsi" w:hAnsiTheme="minorHAnsi" w:cstheme="minorHAnsi"/>
                <w:sz w:val="24"/>
                <w:szCs w:val="24"/>
              </w:rPr>
            </w:pPr>
          </w:p>
        </w:tc>
      </w:tr>
    </w:tbl>
    <w:p w14:paraId="00F39579" w14:textId="77777777" w:rsidR="00EF42C6" w:rsidRPr="00EA55B4" w:rsidRDefault="00EF42C6" w:rsidP="00294925">
      <w:pPr>
        <w:tabs>
          <w:tab w:val="left" w:pos="993"/>
        </w:tabs>
        <w:rPr>
          <w:rFonts w:asciiTheme="minorHAnsi" w:hAnsiTheme="minorHAnsi" w:cstheme="minorHAnsi"/>
          <w:b/>
          <w:bCs/>
          <w:sz w:val="24"/>
          <w:szCs w:val="24"/>
        </w:rPr>
      </w:pPr>
    </w:p>
    <w:p w14:paraId="2B52852C" w14:textId="78CD8EFE" w:rsidR="00F26B84" w:rsidRPr="00EA55B4" w:rsidRDefault="00F26B84" w:rsidP="00294925">
      <w:pPr>
        <w:tabs>
          <w:tab w:val="left" w:pos="993"/>
        </w:tabs>
        <w:rPr>
          <w:rFonts w:asciiTheme="minorHAnsi" w:hAnsiTheme="minorHAnsi" w:cstheme="minorHAnsi"/>
          <w:b/>
          <w:bCs/>
          <w:sz w:val="24"/>
          <w:szCs w:val="24"/>
        </w:rPr>
      </w:pPr>
      <w:r w:rsidRPr="00EA55B4">
        <w:rPr>
          <w:rFonts w:asciiTheme="minorHAnsi" w:hAnsiTheme="minorHAnsi" w:cstheme="minorHAnsi"/>
          <w:b/>
          <w:bCs/>
          <w:sz w:val="24"/>
          <w:szCs w:val="24"/>
        </w:rPr>
        <w:t>IV dalis. Sprendimas</w:t>
      </w:r>
    </w:p>
    <w:tbl>
      <w:tblPr>
        <w:tblStyle w:val="TableGrid"/>
        <w:tblW w:w="9634" w:type="dxa"/>
        <w:tblLook w:val="04A0" w:firstRow="1" w:lastRow="0" w:firstColumn="1" w:lastColumn="0" w:noHBand="0" w:noVBand="1"/>
      </w:tblPr>
      <w:tblGrid>
        <w:gridCol w:w="9634"/>
      </w:tblGrid>
      <w:tr w:rsidR="00C66C99" w:rsidRPr="00EA55B4" w14:paraId="1B24353F" w14:textId="77777777">
        <w:tc>
          <w:tcPr>
            <w:tcW w:w="9634" w:type="dxa"/>
          </w:tcPr>
          <w:p w14:paraId="2E08BBCC" w14:textId="673A5EF3" w:rsidR="009877EB" w:rsidRPr="00EA55B4" w:rsidRDefault="009877EB" w:rsidP="00294925">
            <w:pPr>
              <w:ind w:firstLine="851"/>
              <w:rPr>
                <w:rFonts w:asciiTheme="minorHAnsi" w:hAnsiTheme="minorHAnsi" w:cstheme="minorHAnsi"/>
                <w:sz w:val="24"/>
                <w:szCs w:val="24"/>
              </w:rPr>
            </w:pPr>
            <w:r w:rsidRPr="00EA55B4">
              <w:rPr>
                <w:rFonts w:asciiTheme="minorHAnsi" w:hAnsiTheme="minorHAnsi" w:cstheme="minorHAnsi"/>
                <w:sz w:val="24"/>
                <w:szCs w:val="24"/>
              </w:rPr>
              <w:t xml:space="preserve">Tvarkymo tarnyba sudarydama Sutartį pažeidė KĮ 14 straipsnio 5 dalyje įtvirtintus lygiateisiškumo, nediskriminavimo ir skaidrumo principus. VPT, atsižvelgdama į nustatytus pažeidimus, į Sutarties 10 metų galiojimo terminą, vadovaudamasi teisingumo ir protingumo kriterijais, rekomenduoja Sutartį nutraukti ir neišnykus poreikiui organizuoti koncesijos procedūras vadovaujantis Koncesijų įstatymo nuostatomis. Tvarkymo tarnybos prašome per 10 darbo dienų informuoti VPT apie priimtus sprendimus ir  rekomendacijos vykdymą. </w:t>
            </w:r>
          </w:p>
          <w:p w14:paraId="21D59E3C" w14:textId="61D04CB9" w:rsidR="00EA2CAB" w:rsidRPr="00EA55B4" w:rsidRDefault="00EA2CAB" w:rsidP="00294925">
            <w:pPr>
              <w:pStyle w:val="ListParagraph"/>
              <w:ind w:left="0" w:firstLine="720"/>
              <w:rPr>
                <w:rFonts w:asciiTheme="minorHAnsi" w:hAnsiTheme="minorHAnsi" w:cstheme="minorHAnsi"/>
                <w:sz w:val="24"/>
                <w:szCs w:val="24"/>
              </w:rPr>
            </w:pPr>
          </w:p>
        </w:tc>
      </w:tr>
    </w:tbl>
    <w:p w14:paraId="74FC9A38" w14:textId="77777777" w:rsidR="00FE47B1" w:rsidRPr="00EA55B4" w:rsidRDefault="00FE47B1" w:rsidP="00294925">
      <w:pPr>
        <w:tabs>
          <w:tab w:val="left" w:pos="-142"/>
          <w:tab w:val="left" w:pos="284"/>
        </w:tabs>
        <w:rPr>
          <w:rFonts w:asciiTheme="minorHAnsi" w:hAnsiTheme="minorHAnsi" w:cstheme="minorHAnsi"/>
          <w:b/>
          <w:bCs/>
          <w:sz w:val="24"/>
          <w:szCs w:val="24"/>
        </w:rPr>
      </w:pPr>
    </w:p>
    <w:p w14:paraId="5398F519" w14:textId="47933247" w:rsidR="00F26B84" w:rsidRPr="00EA55B4" w:rsidRDefault="00F26B84" w:rsidP="00294925">
      <w:pPr>
        <w:tabs>
          <w:tab w:val="left" w:pos="-142"/>
          <w:tab w:val="left" w:pos="284"/>
        </w:tabs>
        <w:rPr>
          <w:rFonts w:asciiTheme="minorHAnsi" w:hAnsiTheme="minorHAnsi" w:cstheme="minorHAnsi"/>
          <w:b/>
          <w:bCs/>
          <w:sz w:val="24"/>
          <w:szCs w:val="24"/>
        </w:rPr>
      </w:pPr>
      <w:r w:rsidRPr="00EA55B4">
        <w:rPr>
          <w:rFonts w:asciiTheme="minorHAnsi" w:hAnsiTheme="minorHAnsi" w:cstheme="minorHAnsi"/>
          <w:b/>
          <w:bCs/>
          <w:sz w:val="24"/>
          <w:szCs w:val="24"/>
        </w:rPr>
        <w:t>Pastabos</w:t>
      </w:r>
    </w:p>
    <w:tbl>
      <w:tblPr>
        <w:tblW w:w="96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C66C99" w:rsidRPr="00EA55B4" w14:paraId="4538FC72" w14:textId="77777777">
        <w:tc>
          <w:tcPr>
            <w:tcW w:w="9638" w:type="dxa"/>
            <w:tcBorders>
              <w:top w:val="single" w:sz="4" w:space="0" w:color="auto"/>
              <w:left w:val="single" w:sz="4" w:space="0" w:color="auto"/>
              <w:bottom w:val="single" w:sz="4" w:space="0" w:color="auto"/>
              <w:right w:val="single" w:sz="4" w:space="0" w:color="auto"/>
            </w:tcBorders>
          </w:tcPr>
          <w:p w14:paraId="2DFFB113" w14:textId="6A659C6F" w:rsidR="00F26B84" w:rsidRPr="00EA55B4" w:rsidRDefault="000D7DA2" w:rsidP="00294925">
            <w:pPr>
              <w:ind w:firstLine="743"/>
              <w:rPr>
                <w:rFonts w:asciiTheme="minorHAnsi" w:hAnsiTheme="minorHAnsi" w:cstheme="minorHAnsi"/>
                <w:sz w:val="24"/>
                <w:szCs w:val="24"/>
              </w:rPr>
            </w:pPr>
            <w:r w:rsidRPr="00EA55B4">
              <w:rPr>
                <w:rFonts w:asciiTheme="minorHAnsi" w:hAnsiTheme="minorHAnsi" w:cstheme="minorHAnsi"/>
                <w:sz w:val="24"/>
                <w:szCs w:val="24"/>
              </w:rPr>
              <w:t>-</w:t>
            </w:r>
          </w:p>
        </w:tc>
      </w:tr>
    </w:tbl>
    <w:p w14:paraId="016786AE" w14:textId="77777777" w:rsidR="00220E70" w:rsidRPr="00EA55B4" w:rsidRDefault="00220E70" w:rsidP="00294925">
      <w:pPr>
        <w:tabs>
          <w:tab w:val="left" w:pos="2376"/>
        </w:tabs>
        <w:rPr>
          <w:rFonts w:asciiTheme="minorHAnsi" w:eastAsia="Calibri" w:hAnsiTheme="minorHAnsi" w:cstheme="minorHAnsi"/>
          <w:bCs/>
          <w:sz w:val="24"/>
          <w:szCs w:val="24"/>
        </w:rPr>
      </w:pPr>
    </w:p>
    <w:p w14:paraId="4893C1F6" w14:textId="77777777" w:rsidR="00A54929" w:rsidRPr="00EA55B4" w:rsidRDefault="00A54929" w:rsidP="00294925">
      <w:pPr>
        <w:tabs>
          <w:tab w:val="left" w:pos="2376"/>
        </w:tabs>
        <w:rPr>
          <w:rFonts w:asciiTheme="minorHAnsi" w:eastAsia="Calibri" w:hAnsiTheme="minorHAnsi" w:cstheme="minorHAnsi"/>
          <w:bCs/>
          <w:sz w:val="24"/>
          <w:szCs w:val="24"/>
        </w:rPr>
      </w:pPr>
    </w:p>
    <w:p w14:paraId="6A576726" w14:textId="4C3865E4" w:rsidR="00206256" w:rsidRPr="00EA55B4" w:rsidRDefault="00206256" w:rsidP="00294925">
      <w:pPr>
        <w:tabs>
          <w:tab w:val="left" w:pos="2376"/>
        </w:tabs>
        <w:rPr>
          <w:rFonts w:asciiTheme="minorHAnsi" w:eastAsia="Calibri" w:hAnsiTheme="minorHAnsi" w:cstheme="minorHAnsi"/>
          <w:bCs/>
          <w:sz w:val="24"/>
          <w:szCs w:val="24"/>
        </w:rPr>
      </w:pPr>
      <w:r w:rsidRPr="00EA55B4">
        <w:rPr>
          <w:rFonts w:asciiTheme="minorHAnsi" w:eastAsia="Calibri" w:hAnsiTheme="minorHAnsi" w:cstheme="minorHAnsi"/>
          <w:bCs/>
          <w:sz w:val="24"/>
          <w:szCs w:val="24"/>
        </w:rPr>
        <w:t>Direktorius</w:t>
      </w:r>
      <w:r w:rsidRPr="00EA55B4">
        <w:rPr>
          <w:rFonts w:asciiTheme="minorHAnsi" w:eastAsia="Calibri" w:hAnsiTheme="minorHAnsi" w:cstheme="minorHAnsi"/>
          <w:bCs/>
          <w:sz w:val="24"/>
          <w:szCs w:val="24"/>
        </w:rPr>
        <w:tab/>
      </w:r>
      <w:r w:rsidRPr="00EA55B4">
        <w:rPr>
          <w:rFonts w:asciiTheme="minorHAnsi" w:eastAsia="Calibri" w:hAnsiTheme="minorHAnsi" w:cstheme="minorHAnsi"/>
          <w:bCs/>
          <w:sz w:val="24"/>
          <w:szCs w:val="24"/>
        </w:rPr>
        <w:tab/>
      </w:r>
      <w:r w:rsidRPr="00EA55B4">
        <w:rPr>
          <w:rFonts w:asciiTheme="minorHAnsi" w:eastAsia="Calibri" w:hAnsiTheme="minorHAnsi" w:cstheme="minorHAnsi"/>
          <w:bCs/>
          <w:sz w:val="24"/>
          <w:szCs w:val="24"/>
        </w:rPr>
        <w:tab/>
      </w:r>
      <w:r w:rsidRPr="00EA55B4">
        <w:rPr>
          <w:rFonts w:asciiTheme="minorHAnsi" w:eastAsia="Calibri" w:hAnsiTheme="minorHAnsi" w:cstheme="minorHAnsi"/>
          <w:bCs/>
          <w:sz w:val="24"/>
          <w:szCs w:val="24"/>
        </w:rPr>
        <w:tab/>
      </w:r>
      <w:r w:rsidRPr="00EA55B4">
        <w:rPr>
          <w:rFonts w:asciiTheme="minorHAnsi" w:eastAsia="Calibri" w:hAnsiTheme="minorHAnsi" w:cstheme="minorHAnsi"/>
          <w:bCs/>
          <w:sz w:val="24"/>
          <w:szCs w:val="24"/>
        </w:rPr>
        <w:tab/>
      </w:r>
      <w:r w:rsidR="00EA2CAB" w:rsidRPr="00EA55B4">
        <w:rPr>
          <w:rFonts w:asciiTheme="minorHAnsi" w:eastAsia="Calibri" w:hAnsiTheme="minorHAnsi" w:cstheme="minorHAnsi"/>
          <w:bCs/>
          <w:sz w:val="24"/>
          <w:szCs w:val="24"/>
        </w:rPr>
        <w:t xml:space="preserve">           </w:t>
      </w:r>
      <w:r w:rsidR="00A54929" w:rsidRPr="00EA55B4">
        <w:rPr>
          <w:rFonts w:asciiTheme="minorHAnsi" w:eastAsia="Calibri" w:hAnsiTheme="minorHAnsi" w:cstheme="minorHAnsi"/>
          <w:bCs/>
          <w:sz w:val="24"/>
          <w:szCs w:val="24"/>
        </w:rPr>
        <w:t xml:space="preserve">             Darius Vedrickas</w:t>
      </w:r>
      <w:r w:rsidRPr="00EA55B4">
        <w:rPr>
          <w:rFonts w:asciiTheme="minorHAnsi" w:eastAsia="Calibri" w:hAnsiTheme="minorHAnsi" w:cstheme="minorHAnsi"/>
          <w:bCs/>
          <w:sz w:val="24"/>
          <w:szCs w:val="24"/>
        </w:rPr>
        <w:tab/>
      </w:r>
    </w:p>
    <w:p w14:paraId="6E9F9D7C" w14:textId="77777777" w:rsidR="00A54929" w:rsidRPr="00EA55B4" w:rsidRDefault="00A54929" w:rsidP="00294925">
      <w:pPr>
        <w:tabs>
          <w:tab w:val="left" w:pos="2376"/>
        </w:tabs>
        <w:rPr>
          <w:rFonts w:asciiTheme="minorHAnsi" w:eastAsia="Calibri" w:hAnsiTheme="minorHAnsi" w:cstheme="minorHAnsi"/>
          <w:bCs/>
          <w:sz w:val="24"/>
          <w:szCs w:val="24"/>
        </w:rPr>
      </w:pPr>
    </w:p>
    <w:p w14:paraId="5610864D" w14:textId="77777777" w:rsidR="001C02CD" w:rsidRPr="00EA55B4" w:rsidRDefault="001C02CD" w:rsidP="00294925">
      <w:pPr>
        <w:tabs>
          <w:tab w:val="left" w:pos="2376"/>
        </w:tabs>
        <w:rPr>
          <w:rFonts w:asciiTheme="minorHAnsi" w:eastAsia="Calibri" w:hAnsiTheme="minorHAnsi" w:cstheme="minorHAnsi"/>
          <w:bCs/>
          <w:sz w:val="24"/>
          <w:szCs w:val="24"/>
        </w:rPr>
      </w:pPr>
    </w:p>
    <w:p w14:paraId="53B21270" w14:textId="77777777" w:rsidR="001C02CD" w:rsidRPr="00EA55B4" w:rsidRDefault="001C02CD" w:rsidP="00294925">
      <w:pPr>
        <w:tabs>
          <w:tab w:val="left" w:pos="2376"/>
        </w:tabs>
        <w:rPr>
          <w:rFonts w:asciiTheme="minorHAnsi" w:eastAsia="Calibri" w:hAnsiTheme="minorHAnsi" w:cstheme="minorHAnsi"/>
          <w:bCs/>
          <w:sz w:val="24"/>
          <w:szCs w:val="24"/>
        </w:rPr>
      </w:pPr>
    </w:p>
    <w:p w14:paraId="2CB9E4D5" w14:textId="77777777" w:rsidR="00294925" w:rsidRPr="00EA55B4" w:rsidRDefault="00294925" w:rsidP="00294925">
      <w:pPr>
        <w:tabs>
          <w:tab w:val="left" w:pos="2376"/>
        </w:tabs>
        <w:rPr>
          <w:rFonts w:asciiTheme="minorHAnsi" w:eastAsia="Calibri" w:hAnsiTheme="minorHAnsi" w:cstheme="minorHAnsi"/>
          <w:bCs/>
          <w:sz w:val="24"/>
          <w:szCs w:val="24"/>
        </w:rPr>
      </w:pPr>
    </w:p>
    <w:p w14:paraId="7600A796" w14:textId="77777777" w:rsidR="00A54929" w:rsidRPr="00EA55B4" w:rsidRDefault="00A54929" w:rsidP="00294925">
      <w:pPr>
        <w:tabs>
          <w:tab w:val="left" w:pos="2376"/>
        </w:tabs>
        <w:rPr>
          <w:rFonts w:asciiTheme="minorHAnsi" w:eastAsia="Calibri" w:hAnsiTheme="minorHAnsi" w:cstheme="minorHAnsi"/>
          <w:bCs/>
          <w:sz w:val="24"/>
          <w:szCs w:val="24"/>
        </w:rPr>
      </w:pPr>
    </w:p>
    <w:p w14:paraId="71EA1DF7" w14:textId="77777777" w:rsidR="00A54929" w:rsidRPr="00EA55B4" w:rsidRDefault="00A54929" w:rsidP="00294925">
      <w:pPr>
        <w:tabs>
          <w:tab w:val="left" w:pos="2376"/>
        </w:tabs>
        <w:rPr>
          <w:rFonts w:asciiTheme="minorHAnsi" w:eastAsia="Calibri" w:hAnsiTheme="minorHAnsi" w:cstheme="minorHAnsi"/>
          <w:bCs/>
          <w:sz w:val="24"/>
          <w:szCs w:val="24"/>
        </w:rPr>
      </w:pPr>
    </w:p>
    <w:p w14:paraId="531EA91F" w14:textId="77777777" w:rsidR="00A54929" w:rsidRPr="00EA55B4" w:rsidRDefault="00A54929" w:rsidP="00294925">
      <w:pPr>
        <w:tabs>
          <w:tab w:val="left" w:pos="2376"/>
        </w:tabs>
        <w:rPr>
          <w:rFonts w:asciiTheme="minorHAnsi" w:eastAsia="Calibri" w:hAnsiTheme="minorHAnsi" w:cstheme="minorHAnsi"/>
          <w:bCs/>
          <w:sz w:val="24"/>
          <w:szCs w:val="24"/>
        </w:rPr>
      </w:pPr>
    </w:p>
    <w:p w14:paraId="066B27A1" w14:textId="77777777" w:rsidR="00A54929" w:rsidRPr="00EA55B4" w:rsidRDefault="00A54929" w:rsidP="00294925">
      <w:pPr>
        <w:tabs>
          <w:tab w:val="left" w:pos="2376"/>
        </w:tabs>
        <w:rPr>
          <w:rFonts w:asciiTheme="minorHAnsi" w:eastAsia="Calibri" w:hAnsiTheme="minorHAnsi" w:cstheme="minorHAnsi"/>
          <w:bCs/>
          <w:sz w:val="24"/>
          <w:szCs w:val="24"/>
        </w:rPr>
      </w:pPr>
    </w:p>
    <w:p w14:paraId="45054BF5" w14:textId="29ADBD05" w:rsidR="002157A5" w:rsidRPr="00EA55B4" w:rsidRDefault="002157A5" w:rsidP="00294925">
      <w:pPr>
        <w:rPr>
          <w:rFonts w:asciiTheme="minorHAnsi" w:hAnsiTheme="minorHAnsi" w:cstheme="minorHAnsi"/>
          <w:bCs/>
          <w:sz w:val="22"/>
          <w:szCs w:val="22"/>
        </w:rPr>
      </w:pPr>
    </w:p>
    <w:sectPr w:rsidR="002157A5" w:rsidRPr="00EA55B4" w:rsidSect="003830E2">
      <w:headerReference w:type="even" r:id="rId15"/>
      <w:headerReference w:type="default" r:id="rId16"/>
      <w:footerReference w:type="default" r:id="rId17"/>
      <w:headerReference w:type="first" r:id="rId18"/>
      <w:footerReference w:type="first" r:id="rId19"/>
      <w:pgSz w:w="11907" w:h="16840" w:code="9"/>
      <w:pgMar w:top="1134" w:right="567" w:bottom="1134" w:left="1701" w:header="561" w:footer="459"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F554F1" w14:textId="77777777" w:rsidR="00DF5274" w:rsidRDefault="00DF5274">
      <w:r>
        <w:separator/>
      </w:r>
    </w:p>
  </w:endnote>
  <w:endnote w:type="continuationSeparator" w:id="0">
    <w:p w14:paraId="7783A76A" w14:textId="77777777" w:rsidR="00DF5274" w:rsidRDefault="00DF5274">
      <w:r>
        <w:continuationSeparator/>
      </w:r>
    </w:p>
  </w:endnote>
  <w:endnote w:type="continuationNotice" w:id="1">
    <w:p w14:paraId="6123021E" w14:textId="77777777" w:rsidR="00DF5274" w:rsidRDefault="00DF52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EA1F4" w14:textId="77777777" w:rsidR="00EF7000" w:rsidRDefault="00EF7000">
    <w:pPr>
      <w:pStyle w:val="Footer"/>
    </w:pPr>
  </w:p>
  <w:p w14:paraId="2CD80288" w14:textId="77777777" w:rsidR="00EF7000" w:rsidRDefault="00EF7000">
    <w:pPr>
      <w:pStyle w:val="Footer"/>
    </w:pPr>
  </w:p>
  <w:p w14:paraId="75E5DCAA" w14:textId="77777777" w:rsidR="00EF7000" w:rsidRDefault="00EF7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AF25B" w14:textId="18E57527" w:rsidR="00EF7000" w:rsidRPr="00EB5CFC" w:rsidRDefault="00EF7000" w:rsidP="00345795">
    <w:pPr>
      <w:pBdr>
        <w:top w:val="single" w:sz="4" w:space="1" w:color="auto"/>
      </w:pBdr>
      <w:rPr>
        <w:rFonts w:asciiTheme="minorHAnsi" w:hAnsiTheme="minorHAnsi" w:cstheme="minorHAnsi"/>
      </w:rPr>
    </w:pPr>
    <w:r w:rsidRPr="00EB5CFC">
      <w:rPr>
        <w:rFonts w:asciiTheme="minorHAnsi" w:hAnsiTheme="minorHAnsi" w:cstheme="minorHAnsi"/>
      </w:rPr>
      <w:t>Biudžetinė įstaiga</w:t>
    </w:r>
    <w:r w:rsidR="003631BF" w:rsidRPr="00EB5CFC">
      <w:rPr>
        <w:rFonts w:asciiTheme="minorHAnsi" w:hAnsiTheme="minorHAnsi" w:cstheme="minorHAnsi"/>
      </w:rPr>
      <w:tab/>
    </w:r>
    <w:r w:rsidR="003631BF" w:rsidRPr="00EB5CFC">
      <w:rPr>
        <w:rFonts w:asciiTheme="minorHAnsi" w:hAnsiTheme="minorHAnsi" w:cstheme="minorHAnsi"/>
      </w:rPr>
      <w:tab/>
    </w:r>
    <w:r w:rsidRPr="00EB5CFC">
      <w:rPr>
        <w:rFonts w:asciiTheme="minorHAnsi" w:hAnsiTheme="minorHAnsi" w:cstheme="minorHAnsi"/>
      </w:rPr>
      <w:t xml:space="preserve">Tel. </w:t>
    </w:r>
    <w:r w:rsidR="00072466" w:rsidRPr="0016628D">
      <w:rPr>
        <w:rFonts w:asciiTheme="minorHAnsi" w:hAnsiTheme="minorHAnsi" w:cstheme="minorHAnsi"/>
        <w:lang w:val="pt-PT"/>
      </w:rPr>
      <w:t>+370 5 219 7001</w:t>
    </w:r>
    <w:r w:rsidR="00072466" w:rsidRPr="0016628D">
      <w:rPr>
        <w:rFonts w:asciiTheme="minorHAnsi" w:hAnsiTheme="minorHAnsi" w:cstheme="minorHAnsi"/>
        <w:lang w:val="pt-PT"/>
      </w:rPr>
      <w:tab/>
    </w:r>
    <w:r w:rsidRPr="00EB5CFC">
      <w:rPr>
        <w:rFonts w:asciiTheme="minorHAnsi" w:hAnsiTheme="minorHAnsi" w:cstheme="minorHAnsi"/>
      </w:rPr>
      <w:t>Duomenys kaupiami ir saugomi </w:t>
    </w:r>
  </w:p>
  <w:p w14:paraId="28703B11" w14:textId="20E503F2" w:rsidR="00EF7000" w:rsidRPr="00EB5CFC" w:rsidRDefault="00EF7000" w:rsidP="00345795">
    <w:pPr>
      <w:pBdr>
        <w:top w:val="single" w:sz="4" w:space="1" w:color="auto"/>
      </w:pBdr>
      <w:jc w:val="both"/>
      <w:rPr>
        <w:rFonts w:asciiTheme="minorHAnsi" w:hAnsiTheme="minorHAnsi" w:cstheme="minorHAnsi"/>
      </w:rPr>
    </w:pPr>
    <w:r w:rsidRPr="00EB5CFC">
      <w:rPr>
        <w:rFonts w:asciiTheme="minorHAnsi" w:hAnsiTheme="minorHAnsi" w:cstheme="minorHAnsi"/>
      </w:rPr>
      <w:t>Kareivių g. 1, LT-</w:t>
    </w:r>
    <w:r w:rsidR="00CE5815" w:rsidRPr="00EB5CFC">
      <w:rPr>
        <w:rFonts w:asciiTheme="minorHAnsi" w:hAnsiTheme="minorHAnsi" w:cstheme="minorHAnsi"/>
      </w:rPr>
      <w:t>08351</w:t>
    </w:r>
    <w:r w:rsidRPr="00EB5CFC">
      <w:rPr>
        <w:rFonts w:asciiTheme="minorHAnsi" w:hAnsiTheme="minorHAnsi" w:cstheme="minorHAnsi"/>
      </w:rPr>
      <w:t xml:space="preserve"> Vilnius</w:t>
    </w:r>
    <w:r w:rsidR="003631BF" w:rsidRPr="00EB5CFC">
      <w:rPr>
        <w:rFonts w:asciiTheme="minorHAnsi" w:hAnsiTheme="minorHAnsi" w:cstheme="minorHAnsi"/>
      </w:rPr>
      <w:tab/>
    </w:r>
    <w:r w:rsidR="00EB5CFC">
      <w:rPr>
        <w:rFonts w:asciiTheme="minorHAnsi" w:hAnsiTheme="minorHAnsi" w:cstheme="minorHAnsi"/>
      </w:rPr>
      <w:t xml:space="preserve">                             </w:t>
    </w:r>
    <w:r w:rsidR="00480415" w:rsidRPr="00EB5CFC">
      <w:rPr>
        <w:rFonts w:asciiTheme="minorHAnsi" w:hAnsiTheme="minorHAnsi" w:cstheme="minorHAnsi"/>
      </w:rPr>
      <w:t xml:space="preserve">El. p. </w:t>
    </w:r>
    <w:hyperlink r:id="rId1" w:history="1">
      <w:r w:rsidR="00480415" w:rsidRPr="00EB5CFC">
        <w:rPr>
          <w:rStyle w:val="Hyperlink"/>
          <w:rFonts w:asciiTheme="minorHAnsi" w:hAnsiTheme="minorHAnsi" w:cstheme="minorHAnsi"/>
        </w:rPr>
        <w:t>info@vpt.lt</w:t>
      </w:r>
    </w:hyperlink>
    <w:r w:rsidR="00480415">
      <w:rPr>
        <w:rStyle w:val="Hyperlink"/>
        <w:rFonts w:asciiTheme="minorHAnsi" w:hAnsiTheme="minorHAnsi" w:cstheme="minorHAnsi"/>
      </w:rPr>
      <w:t xml:space="preserve">                          </w:t>
    </w:r>
    <w:r w:rsidR="007B6765">
      <w:rPr>
        <w:rStyle w:val="Hyperlink"/>
        <w:rFonts w:asciiTheme="minorHAnsi" w:hAnsiTheme="minorHAnsi" w:cstheme="minorHAnsi"/>
      </w:rPr>
      <w:t xml:space="preserve"> </w:t>
    </w:r>
    <w:r w:rsidR="00EB5CFC" w:rsidRPr="00EB5CFC">
      <w:rPr>
        <w:rFonts w:asciiTheme="minorHAnsi" w:hAnsiTheme="minorHAnsi" w:cstheme="minorHAnsi"/>
      </w:rPr>
      <w:t>Juridinių asmenų registre</w:t>
    </w:r>
    <w:r w:rsidR="00EB5CFC">
      <w:rPr>
        <w:rFonts w:asciiTheme="minorHAnsi" w:hAnsiTheme="minorHAnsi" w:cstheme="minorHAnsi"/>
      </w:rPr>
      <w:t xml:space="preserve">                  </w:t>
    </w:r>
  </w:p>
  <w:p w14:paraId="56BF2B6C" w14:textId="0CD52CF7" w:rsidR="00EF7000" w:rsidRPr="00EB5CFC" w:rsidRDefault="003631BF" w:rsidP="007B6765">
    <w:pPr>
      <w:pBdr>
        <w:top w:val="single" w:sz="4" w:space="1" w:color="auto"/>
      </w:pBdr>
      <w:jc w:val="both"/>
      <w:rPr>
        <w:rFonts w:asciiTheme="minorHAnsi" w:hAnsiTheme="minorHAnsi" w:cstheme="minorHAnsi"/>
      </w:rPr>
    </w:pPr>
    <w:hyperlink r:id="rId2" w:history="1">
      <w:r w:rsidRPr="00EB5CFC">
        <w:rPr>
          <w:rStyle w:val="Hyperlink"/>
          <w:rFonts w:asciiTheme="minorHAnsi" w:hAnsiTheme="minorHAnsi" w:cstheme="minorHAnsi"/>
        </w:rPr>
        <w:t>http://www.vpt.lrv.lt</w:t>
      </w:r>
    </w:hyperlink>
    <w:r w:rsidR="00480415">
      <w:rPr>
        <w:rStyle w:val="Hyperlink"/>
        <w:rFonts w:asciiTheme="minorHAnsi" w:hAnsiTheme="minorHAnsi" w:cstheme="minorHAnsi"/>
      </w:rPr>
      <w:t xml:space="preserve">                    </w:t>
    </w:r>
    <w:r w:rsidRPr="00EB5CFC">
      <w:rPr>
        <w:rFonts w:asciiTheme="minorHAnsi" w:hAnsiTheme="minorHAnsi" w:cstheme="minorHAnsi"/>
      </w:rPr>
      <w:tab/>
    </w:r>
    <w:r w:rsidR="00480415">
      <w:rPr>
        <w:rFonts w:asciiTheme="minorHAnsi" w:hAnsiTheme="minorHAnsi" w:cstheme="minorHAnsi"/>
      </w:rPr>
      <w:t xml:space="preserve">                                                         </w:t>
    </w:r>
    <w:r w:rsidR="00480415" w:rsidRPr="00EB5CFC">
      <w:rPr>
        <w:rFonts w:asciiTheme="minorHAnsi" w:hAnsiTheme="minorHAnsi" w:cstheme="minorHAnsi"/>
      </w:rPr>
      <w:t>Kodas 188656261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8E8D3C" w14:textId="77777777" w:rsidR="00DF5274" w:rsidRDefault="00DF5274">
      <w:r>
        <w:separator/>
      </w:r>
    </w:p>
  </w:footnote>
  <w:footnote w:type="continuationSeparator" w:id="0">
    <w:p w14:paraId="2DBD62B1" w14:textId="77777777" w:rsidR="00DF5274" w:rsidRDefault="00DF5274">
      <w:r>
        <w:continuationSeparator/>
      </w:r>
    </w:p>
  </w:footnote>
  <w:footnote w:type="continuationNotice" w:id="1">
    <w:p w14:paraId="2761A322" w14:textId="77777777" w:rsidR="00DF5274" w:rsidRDefault="00DF5274"/>
  </w:footnote>
  <w:footnote w:id="2">
    <w:p w14:paraId="0BA07D41" w14:textId="77777777" w:rsidR="00DA1305" w:rsidRPr="00807F43" w:rsidRDefault="00DA1305" w:rsidP="00807F43">
      <w:pPr>
        <w:pStyle w:val="FootnoteText"/>
        <w:ind w:left="0"/>
        <w:rPr>
          <w:rFonts w:asciiTheme="minorHAnsi" w:hAnsiTheme="minorHAnsi" w:cstheme="minorHAnsi"/>
        </w:rPr>
      </w:pPr>
      <w:r w:rsidRPr="00807F43">
        <w:rPr>
          <w:rStyle w:val="FootnoteReference"/>
          <w:rFonts w:asciiTheme="minorHAnsi" w:hAnsiTheme="minorHAnsi" w:cstheme="minorHAnsi"/>
        </w:rPr>
        <w:footnoteRef/>
      </w:r>
      <w:r w:rsidRPr="00807F43">
        <w:rPr>
          <w:rFonts w:asciiTheme="minorHAnsi" w:hAnsiTheme="minorHAnsi" w:cstheme="minorHAnsi"/>
        </w:rPr>
        <w:t xml:space="preserve"> Patvirtintas VPT direktoriaus 2023 m. kovo 24 d. įsakymu Nr. 1S-44.</w:t>
      </w:r>
    </w:p>
  </w:footnote>
  <w:footnote w:id="3">
    <w:p w14:paraId="26F1CD94" w14:textId="77777777" w:rsidR="00DA1305" w:rsidRPr="00807F43" w:rsidRDefault="00DA1305" w:rsidP="00807F43">
      <w:pPr>
        <w:pStyle w:val="FootnoteText"/>
        <w:ind w:left="0"/>
        <w:rPr>
          <w:rFonts w:asciiTheme="minorHAnsi" w:hAnsiTheme="minorHAnsi" w:cstheme="minorHAnsi"/>
        </w:rPr>
      </w:pPr>
      <w:r w:rsidRPr="00807F43">
        <w:rPr>
          <w:rStyle w:val="FootnoteReference"/>
          <w:rFonts w:asciiTheme="minorHAnsi" w:hAnsiTheme="minorHAnsi" w:cstheme="minorHAnsi"/>
        </w:rPr>
        <w:footnoteRef/>
      </w:r>
      <w:r w:rsidRPr="00807F43">
        <w:rPr>
          <w:rFonts w:asciiTheme="minorHAnsi" w:hAnsiTheme="minorHAnsi" w:cstheme="minorHAnsi"/>
        </w:rPr>
        <w:t xml:space="preserve"> 2026-03-09 raštas Nr. 3S-635.</w:t>
      </w:r>
    </w:p>
  </w:footnote>
  <w:footnote w:id="4">
    <w:p w14:paraId="43DCD4FD" w14:textId="77777777" w:rsidR="00DA1305" w:rsidRPr="00807F43" w:rsidRDefault="00DA1305" w:rsidP="00807F43">
      <w:pPr>
        <w:pStyle w:val="FootnoteText"/>
        <w:ind w:left="0"/>
        <w:rPr>
          <w:rFonts w:asciiTheme="minorHAnsi" w:hAnsiTheme="minorHAnsi" w:cstheme="minorHAnsi"/>
        </w:rPr>
      </w:pPr>
      <w:r w:rsidRPr="00807F43">
        <w:rPr>
          <w:rStyle w:val="FootnoteReference"/>
          <w:rFonts w:asciiTheme="minorHAnsi" w:hAnsiTheme="minorHAnsi" w:cstheme="minorHAnsi"/>
        </w:rPr>
        <w:footnoteRef/>
      </w:r>
      <w:r w:rsidRPr="00807F43">
        <w:rPr>
          <w:rFonts w:asciiTheme="minorHAnsi" w:hAnsiTheme="minorHAnsi" w:cstheme="minorHAnsi"/>
        </w:rPr>
        <w:t xml:space="preserve"> Juridinio asmens kodas 152835643.</w:t>
      </w:r>
    </w:p>
    <w:p w14:paraId="5B29ACFA" w14:textId="77777777" w:rsidR="00FC026A" w:rsidRPr="00D74343" w:rsidRDefault="00FC026A" w:rsidP="00DA1305">
      <w:pPr>
        <w:pStyle w:val="FootnoteText"/>
        <w:jc w:val="both"/>
        <w:rPr>
          <w:rFonts w:asciiTheme="minorHAnsi" w:hAnsiTheme="minorHAnsi" w:cstheme="minorHAnsi"/>
        </w:rPr>
      </w:pPr>
    </w:p>
  </w:footnote>
  <w:footnote w:id="5">
    <w:p w14:paraId="6185A51A" w14:textId="77777777" w:rsidR="0028373E" w:rsidRPr="00D74343" w:rsidRDefault="0028373E" w:rsidP="0028373E">
      <w:pPr>
        <w:pStyle w:val="FootnoteText"/>
        <w:ind w:left="0"/>
        <w:jc w:val="both"/>
        <w:rPr>
          <w:rFonts w:asciiTheme="minorHAnsi" w:hAnsiTheme="minorHAnsi" w:cstheme="minorHAnsi"/>
        </w:rPr>
      </w:pPr>
      <w:r w:rsidRPr="00D74343">
        <w:rPr>
          <w:rStyle w:val="FootnoteReference"/>
          <w:rFonts w:asciiTheme="minorHAnsi" w:hAnsiTheme="minorHAnsi" w:cstheme="minorHAnsi"/>
        </w:rPr>
        <w:footnoteRef/>
      </w:r>
      <w:r w:rsidRPr="00D74343">
        <w:rPr>
          <w:rFonts w:asciiTheme="minorHAnsi" w:hAnsiTheme="minorHAnsi" w:cstheme="minorHAnsi"/>
        </w:rPr>
        <w:t xml:space="preserve"> Suteikiančioji institucija užtikrina, kad, atliekant koncesijos suteikimo procedūras, nustatant laimėtoją ir vykdant koncesijos sutartį, būtų laikomasi lygiateisiškumo, nediskriminavimo, abipusio pripažinimo, proporcingumo, skaidrumo, efektyvumo</w:t>
      </w:r>
      <w:r w:rsidRPr="00D74343">
        <w:rPr>
          <w:rFonts w:asciiTheme="minorHAnsi" w:hAnsiTheme="minorHAnsi" w:cstheme="minorHAnsi"/>
          <w:b/>
          <w:bCs/>
        </w:rPr>
        <w:t> </w:t>
      </w:r>
      <w:r w:rsidRPr="00D74343">
        <w:rPr>
          <w:rFonts w:asciiTheme="minorHAnsi" w:hAnsiTheme="minorHAnsi" w:cstheme="minorHAnsi"/>
        </w:rPr>
        <w:t>principų.</w:t>
      </w:r>
    </w:p>
  </w:footnote>
  <w:footnote w:id="6">
    <w:p w14:paraId="62317949" w14:textId="77777777" w:rsidR="0028373E" w:rsidRPr="00D74343" w:rsidRDefault="0028373E" w:rsidP="0028373E">
      <w:pPr>
        <w:pStyle w:val="FootnoteText"/>
        <w:ind w:left="0"/>
        <w:jc w:val="both"/>
        <w:rPr>
          <w:rFonts w:asciiTheme="minorHAnsi" w:hAnsiTheme="minorHAnsi" w:cstheme="minorHAnsi"/>
        </w:rPr>
      </w:pPr>
      <w:r w:rsidRPr="00D74343">
        <w:rPr>
          <w:rStyle w:val="FootnoteReference"/>
          <w:rFonts w:asciiTheme="minorHAnsi" w:hAnsiTheme="minorHAnsi" w:cstheme="minorHAnsi"/>
        </w:rPr>
        <w:footnoteRef/>
      </w:r>
      <w:r w:rsidRPr="00D74343">
        <w:rPr>
          <w:rFonts w:asciiTheme="minorHAnsi" w:hAnsiTheme="minorHAnsi" w:cstheme="minorHAnsi"/>
        </w:rPr>
        <w:t xml:space="preserve"> „Dėl savivaldybės ilgalaikio materialiojo turto (slidinėjimo trasos įrangos) nuomos“.</w:t>
      </w:r>
    </w:p>
  </w:footnote>
  <w:footnote w:id="7">
    <w:p w14:paraId="1F06CA3A" w14:textId="77777777" w:rsidR="0028373E" w:rsidRPr="00D74343" w:rsidRDefault="0028373E" w:rsidP="0028373E">
      <w:pPr>
        <w:pStyle w:val="FootnoteText"/>
        <w:ind w:left="0"/>
        <w:jc w:val="both"/>
        <w:rPr>
          <w:rFonts w:asciiTheme="minorHAnsi" w:hAnsiTheme="minorHAnsi" w:cstheme="minorHAnsi"/>
        </w:rPr>
      </w:pPr>
      <w:r w:rsidRPr="00D74343">
        <w:rPr>
          <w:rStyle w:val="FootnoteReference"/>
          <w:rFonts w:asciiTheme="minorHAnsi" w:hAnsiTheme="minorHAnsi" w:cstheme="minorHAnsi"/>
        </w:rPr>
        <w:footnoteRef/>
      </w:r>
      <w:r w:rsidRPr="00D74343">
        <w:rPr>
          <w:rFonts w:asciiTheme="minorHAnsi" w:hAnsiTheme="minorHAnsi" w:cstheme="minorHAnsi"/>
        </w:rPr>
        <w:t xml:space="preserve"> Patvirtintas Birštono savivaldybės tarybos 2019 m. lapkričio 22 d. sprendimu Nr. TS-198.</w:t>
      </w:r>
    </w:p>
  </w:footnote>
  <w:footnote w:id="8">
    <w:p w14:paraId="6288CB57" w14:textId="77777777" w:rsidR="0028373E" w:rsidRPr="00D74343" w:rsidRDefault="0028373E" w:rsidP="0028373E">
      <w:pPr>
        <w:pStyle w:val="FootnoteText"/>
        <w:ind w:left="0"/>
        <w:jc w:val="both"/>
        <w:rPr>
          <w:rFonts w:asciiTheme="minorHAnsi" w:hAnsiTheme="minorHAnsi" w:cstheme="minorHAnsi"/>
        </w:rPr>
      </w:pPr>
      <w:r w:rsidRPr="00D74343">
        <w:rPr>
          <w:rStyle w:val="FootnoteReference"/>
          <w:rFonts w:asciiTheme="minorHAnsi" w:hAnsiTheme="minorHAnsi" w:cstheme="minorHAnsi"/>
        </w:rPr>
        <w:footnoteRef/>
      </w:r>
      <w:r w:rsidRPr="00D74343">
        <w:rPr>
          <w:rFonts w:asciiTheme="minorHAnsi" w:hAnsiTheme="minorHAnsi" w:cstheme="minorHAnsi"/>
        </w:rPr>
        <w:t xml:space="preserve"> Sudaryta Tvarkymo tarnybos direktoriaus 2020-01-13 įsakymu Nr. V-3.</w:t>
      </w:r>
    </w:p>
  </w:footnote>
  <w:footnote w:id="9">
    <w:p w14:paraId="1B7E00C5" w14:textId="77777777" w:rsidR="00E91606" w:rsidRPr="00D74343" w:rsidRDefault="00E91606" w:rsidP="00E91606">
      <w:pPr>
        <w:pStyle w:val="FootnoteText"/>
        <w:ind w:left="0"/>
        <w:rPr>
          <w:rFonts w:asciiTheme="minorHAnsi" w:hAnsiTheme="minorHAnsi" w:cstheme="minorHAnsi"/>
        </w:rPr>
      </w:pPr>
      <w:r w:rsidRPr="00D74343">
        <w:rPr>
          <w:rStyle w:val="FootnoteReference"/>
          <w:rFonts w:asciiTheme="minorHAnsi" w:hAnsiTheme="minorHAnsi" w:cstheme="minorHAnsi"/>
        </w:rPr>
        <w:footnoteRef/>
      </w:r>
      <w:r w:rsidRPr="00D74343">
        <w:rPr>
          <w:rFonts w:asciiTheme="minorHAnsi" w:hAnsiTheme="minorHAnsi" w:cstheme="minorHAnsi"/>
        </w:rPr>
        <w:t xml:space="preserve"> Protokole nurodytas Konkurso komisijos sprendimas Konkursą skelbti Birštono savivaldybės interneto tinklapyje </w:t>
      </w:r>
      <w:hyperlink r:id="rId1" w:history="1">
        <w:r w:rsidRPr="00D74343">
          <w:rPr>
            <w:rStyle w:val="Hyperlink"/>
            <w:rFonts w:asciiTheme="minorHAnsi" w:hAnsiTheme="minorHAnsi" w:cstheme="minorHAnsi"/>
          </w:rPr>
          <w:t>www.birstonas.lt</w:t>
        </w:r>
      </w:hyperlink>
      <w:r w:rsidRPr="00D74343">
        <w:rPr>
          <w:rFonts w:asciiTheme="minorHAnsi" w:hAnsiTheme="minorHAnsi" w:cstheme="minorHAnsi"/>
        </w:rPr>
        <w:t xml:space="preserve"> ir Tvarkymo tarnybos tinklapyje hppt://birstonomtt.</w:t>
      </w:r>
    </w:p>
  </w:footnote>
  <w:footnote w:id="10">
    <w:p w14:paraId="34EDB241" w14:textId="77777777" w:rsidR="0028373E" w:rsidRPr="00D74343" w:rsidRDefault="0028373E" w:rsidP="0028373E">
      <w:pPr>
        <w:spacing w:line="276" w:lineRule="auto"/>
        <w:jc w:val="both"/>
        <w:rPr>
          <w:rFonts w:asciiTheme="minorHAnsi" w:hAnsiTheme="minorHAnsi" w:cstheme="minorHAnsi"/>
        </w:rPr>
      </w:pPr>
      <w:r w:rsidRPr="00D74343">
        <w:rPr>
          <w:rStyle w:val="FootnoteReference"/>
          <w:rFonts w:asciiTheme="minorHAnsi" w:hAnsiTheme="minorHAnsi" w:cstheme="minorHAnsi"/>
        </w:rPr>
        <w:footnoteRef/>
      </w:r>
      <w:r w:rsidRPr="00D74343">
        <w:rPr>
          <w:rFonts w:asciiTheme="minorHAnsi" w:hAnsiTheme="minorHAnsi" w:cstheme="minorHAnsi"/>
        </w:rPr>
        <w:t xml:space="preserve"> 6 punkte nustatyti reikalavimai nuomininkui atlikti investicijas, įskaitant ir </w:t>
      </w:r>
      <w:r w:rsidRPr="00D74343">
        <w:rPr>
          <w:rFonts w:asciiTheme="minorHAnsi" w:hAnsiTheme="minorHAnsi" w:cstheme="minorHAnsi"/>
          <w:i/>
          <w:iCs/>
        </w:rPr>
        <w:t>„į planuojamą veiklą investuoti ne mažiau kaip 400 000 Eur“</w:t>
      </w:r>
      <w:r w:rsidRPr="00D74343">
        <w:rPr>
          <w:rFonts w:asciiTheme="minorHAnsi" w:hAnsiTheme="minorHAnsi" w:cstheme="minorHAnsi"/>
        </w:rPr>
        <w:t>.</w:t>
      </w:r>
    </w:p>
  </w:footnote>
  <w:footnote w:id="11">
    <w:p w14:paraId="1DDC45CD" w14:textId="77777777" w:rsidR="0028373E" w:rsidRPr="00D74343" w:rsidRDefault="0028373E" w:rsidP="0028373E">
      <w:pPr>
        <w:pStyle w:val="FootnoteText"/>
        <w:ind w:left="0"/>
        <w:jc w:val="both"/>
        <w:rPr>
          <w:rFonts w:asciiTheme="minorHAnsi" w:hAnsiTheme="minorHAnsi" w:cstheme="minorHAnsi"/>
        </w:rPr>
      </w:pPr>
      <w:r w:rsidRPr="00D74343">
        <w:rPr>
          <w:rStyle w:val="FootnoteReference"/>
          <w:rFonts w:asciiTheme="minorHAnsi" w:hAnsiTheme="minorHAnsi" w:cstheme="minorHAnsi"/>
        </w:rPr>
        <w:footnoteRef/>
      </w:r>
      <w:r w:rsidRPr="00D74343">
        <w:rPr>
          <w:rFonts w:asciiTheme="minorHAnsi" w:hAnsiTheme="minorHAnsi" w:cstheme="minorHAnsi"/>
        </w:rPr>
        <w:t xml:space="preserve"> 2026-06-26 raštas Nr. </w:t>
      </w:r>
      <w:r w:rsidRPr="00D74343">
        <w:rPr>
          <w:rFonts w:asciiTheme="minorHAnsi" w:hAnsiTheme="minorHAnsi" w:cstheme="minorHAnsi"/>
          <w:bCs/>
        </w:rPr>
        <w:t>SD-25.</w:t>
      </w:r>
    </w:p>
  </w:footnote>
  <w:footnote w:id="12">
    <w:p w14:paraId="7996929B" w14:textId="77777777" w:rsidR="0028373E" w:rsidRPr="00D74343" w:rsidRDefault="0028373E" w:rsidP="00FC026A">
      <w:pPr>
        <w:pStyle w:val="FootnoteText"/>
        <w:ind w:left="0"/>
        <w:rPr>
          <w:rFonts w:asciiTheme="minorHAnsi" w:hAnsiTheme="minorHAnsi" w:cstheme="minorHAnsi"/>
        </w:rPr>
      </w:pPr>
      <w:r w:rsidRPr="00D74343">
        <w:rPr>
          <w:rStyle w:val="FootnoteReference"/>
          <w:rFonts w:asciiTheme="minorHAnsi" w:hAnsiTheme="minorHAnsi" w:cstheme="minorHAnsi"/>
        </w:rPr>
        <w:footnoteRef/>
      </w:r>
      <w:r w:rsidRPr="00D74343">
        <w:rPr>
          <w:rFonts w:asciiTheme="minorHAnsi" w:hAnsiTheme="minorHAnsi" w:cstheme="minorHAnsi"/>
        </w:rPr>
        <w:t xml:space="preserve"> „Koncesija – suteikiančiosios institucijos koncesininkui pagal šį įstatymą ir sudaromą sutartį suteikiamas leidimas vykdyti ekonominę veiklą, apimančią paslaugų teikimą &lt;...&gt; kai koncesininkas prisiima visą ar didžiąją dalį su tokia veikla susijusios rizikos bei atitinkamas teises ir pareigas, o jo atlygį už tokią veiklą sudaro tik teisės užsiimti atitinkama veikla suteikimas ir pajamos iš tokios veiklos &lt;...&gt;“.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B7040" w14:textId="77777777" w:rsidR="00EF7000" w:rsidRDefault="00EF700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C8E0956" w14:textId="77777777" w:rsidR="00EF7000" w:rsidRDefault="00EF7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26397" w14:textId="77777777" w:rsidR="00EF7000" w:rsidRDefault="00EF700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30F2D">
      <w:rPr>
        <w:rStyle w:val="PageNumber"/>
        <w:noProof/>
      </w:rPr>
      <w:t>2</w:t>
    </w:r>
    <w:r>
      <w:rPr>
        <w:rStyle w:val="PageNumber"/>
      </w:rPr>
      <w:fldChar w:fldCharType="end"/>
    </w:r>
  </w:p>
  <w:p w14:paraId="534388C6" w14:textId="77777777" w:rsidR="00EF7000" w:rsidRDefault="00EF70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9C97E7" w14:paraId="232672C4" w14:textId="77777777" w:rsidTr="009C97E7">
      <w:trPr>
        <w:trHeight w:val="300"/>
      </w:trPr>
      <w:tc>
        <w:tcPr>
          <w:tcW w:w="3210" w:type="dxa"/>
        </w:tcPr>
        <w:p w14:paraId="204EA1C1" w14:textId="6B3DCED0" w:rsidR="009C97E7" w:rsidRDefault="009C97E7" w:rsidP="009C97E7">
          <w:pPr>
            <w:pStyle w:val="Header"/>
            <w:ind w:left="-115"/>
          </w:pPr>
        </w:p>
      </w:tc>
      <w:tc>
        <w:tcPr>
          <w:tcW w:w="3210" w:type="dxa"/>
        </w:tcPr>
        <w:p w14:paraId="59DC9026" w14:textId="0D48C8EB" w:rsidR="009C97E7" w:rsidRDefault="009C97E7" w:rsidP="009C97E7">
          <w:pPr>
            <w:pStyle w:val="Header"/>
            <w:jc w:val="center"/>
          </w:pPr>
        </w:p>
      </w:tc>
      <w:tc>
        <w:tcPr>
          <w:tcW w:w="3210" w:type="dxa"/>
        </w:tcPr>
        <w:p w14:paraId="6A2F2ACB" w14:textId="1E6AD5EE" w:rsidR="009C97E7" w:rsidRDefault="009C97E7" w:rsidP="009C97E7">
          <w:pPr>
            <w:pStyle w:val="Header"/>
            <w:ind w:right="-115"/>
            <w:jc w:val="right"/>
          </w:pPr>
        </w:p>
      </w:tc>
    </w:tr>
  </w:tbl>
  <w:p w14:paraId="6AF849DE" w14:textId="16ACB4D0" w:rsidR="009C97E7" w:rsidRDefault="009C97E7" w:rsidP="009C97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D4D9C"/>
    <w:multiLevelType w:val="hybridMultilevel"/>
    <w:tmpl w:val="B5CC0B0A"/>
    <w:lvl w:ilvl="0" w:tplc="67EA1D22">
      <w:start w:val="1"/>
      <w:numFmt w:val="decimal"/>
      <w:lvlText w:val="%1."/>
      <w:lvlJc w:val="left"/>
      <w:pPr>
        <w:tabs>
          <w:tab w:val="num" w:pos="1260"/>
        </w:tabs>
        <w:ind w:left="1260" w:hanging="360"/>
      </w:pPr>
      <w:rPr>
        <w:rFonts w:hint="default"/>
      </w:rPr>
    </w:lvl>
    <w:lvl w:ilvl="1" w:tplc="04270019" w:tentative="1">
      <w:start w:val="1"/>
      <w:numFmt w:val="lowerLetter"/>
      <w:lvlText w:val="%2."/>
      <w:lvlJc w:val="left"/>
      <w:pPr>
        <w:tabs>
          <w:tab w:val="num" w:pos="1980"/>
        </w:tabs>
        <w:ind w:left="1980" w:hanging="360"/>
      </w:pPr>
    </w:lvl>
    <w:lvl w:ilvl="2" w:tplc="0427001B" w:tentative="1">
      <w:start w:val="1"/>
      <w:numFmt w:val="lowerRoman"/>
      <w:lvlText w:val="%3."/>
      <w:lvlJc w:val="right"/>
      <w:pPr>
        <w:tabs>
          <w:tab w:val="num" w:pos="2700"/>
        </w:tabs>
        <w:ind w:left="2700" w:hanging="180"/>
      </w:pPr>
    </w:lvl>
    <w:lvl w:ilvl="3" w:tplc="0427000F" w:tentative="1">
      <w:start w:val="1"/>
      <w:numFmt w:val="decimal"/>
      <w:lvlText w:val="%4."/>
      <w:lvlJc w:val="left"/>
      <w:pPr>
        <w:tabs>
          <w:tab w:val="num" w:pos="3420"/>
        </w:tabs>
        <w:ind w:left="3420" w:hanging="360"/>
      </w:pPr>
    </w:lvl>
    <w:lvl w:ilvl="4" w:tplc="04270019" w:tentative="1">
      <w:start w:val="1"/>
      <w:numFmt w:val="lowerLetter"/>
      <w:lvlText w:val="%5."/>
      <w:lvlJc w:val="left"/>
      <w:pPr>
        <w:tabs>
          <w:tab w:val="num" w:pos="4140"/>
        </w:tabs>
        <w:ind w:left="4140" w:hanging="360"/>
      </w:pPr>
    </w:lvl>
    <w:lvl w:ilvl="5" w:tplc="0427001B" w:tentative="1">
      <w:start w:val="1"/>
      <w:numFmt w:val="lowerRoman"/>
      <w:lvlText w:val="%6."/>
      <w:lvlJc w:val="right"/>
      <w:pPr>
        <w:tabs>
          <w:tab w:val="num" w:pos="4860"/>
        </w:tabs>
        <w:ind w:left="4860" w:hanging="180"/>
      </w:pPr>
    </w:lvl>
    <w:lvl w:ilvl="6" w:tplc="0427000F" w:tentative="1">
      <w:start w:val="1"/>
      <w:numFmt w:val="decimal"/>
      <w:lvlText w:val="%7."/>
      <w:lvlJc w:val="left"/>
      <w:pPr>
        <w:tabs>
          <w:tab w:val="num" w:pos="5580"/>
        </w:tabs>
        <w:ind w:left="5580" w:hanging="360"/>
      </w:pPr>
    </w:lvl>
    <w:lvl w:ilvl="7" w:tplc="04270019" w:tentative="1">
      <w:start w:val="1"/>
      <w:numFmt w:val="lowerLetter"/>
      <w:lvlText w:val="%8."/>
      <w:lvlJc w:val="left"/>
      <w:pPr>
        <w:tabs>
          <w:tab w:val="num" w:pos="6300"/>
        </w:tabs>
        <w:ind w:left="6300" w:hanging="360"/>
      </w:pPr>
    </w:lvl>
    <w:lvl w:ilvl="8" w:tplc="0427001B" w:tentative="1">
      <w:start w:val="1"/>
      <w:numFmt w:val="lowerRoman"/>
      <w:lvlText w:val="%9."/>
      <w:lvlJc w:val="right"/>
      <w:pPr>
        <w:tabs>
          <w:tab w:val="num" w:pos="7020"/>
        </w:tabs>
        <w:ind w:left="7020" w:hanging="180"/>
      </w:pPr>
    </w:lvl>
  </w:abstractNum>
  <w:abstractNum w:abstractNumId="1" w15:restartNumberingAfterBreak="0">
    <w:nsid w:val="0CAA1655"/>
    <w:multiLevelType w:val="hybridMultilevel"/>
    <w:tmpl w:val="E738EE44"/>
    <w:lvl w:ilvl="0" w:tplc="0409000F">
      <w:start w:val="1"/>
      <w:numFmt w:val="decimal"/>
      <w:lvlText w:val="%1."/>
      <w:lvlJc w:val="left"/>
      <w:pPr>
        <w:ind w:left="99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161737F4"/>
    <w:multiLevelType w:val="hybridMultilevel"/>
    <w:tmpl w:val="8DB26A06"/>
    <w:lvl w:ilvl="0" w:tplc="C6206296">
      <w:start w:val="1"/>
      <w:numFmt w:val="lowerLetter"/>
      <w:lvlText w:val="%1)"/>
      <w:lvlJc w:val="left"/>
      <w:pPr>
        <w:ind w:left="899" w:hanging="360"/>
      </w:pPr>
      <w:rPr>
        <w:rFonts w:hint="default"/>
      </w:rPr>
    </w:lvl>
    <w:lvl w:ilvl="1" w:tplc="04270019" w:tentative="1">
      <w:start w:val="1"/>
      <w:numFmt w:val="lowerLetter"/>
      <w:lvlText w:val="%2."/>
      <w:lvlJc w:val="left"/>
      <w:pPr>
        <w:ind w:left="1619" w:hanging="360"/>
      </w:pPr>
    </w:lvl>
    <w:lvl w:ilvl="2" w:tplc="0427001B" w:tentative="1">
      <w:start w:val="1"/>
      <w:numFmt w:val="lowerRoman"/>
      <w:lvlText w:val="%3."/>
      <w:lvlJc w:val="right"/>
      <w:pPr>
        <w:ind w:left="2339" w:hanging="180"/>
      </w:pPr>
    </w:lvl>
    <w:lvl w:ilvl="3" w:tplc="0427000F" w:tentative="1">
      <w:start w:val="1"/>
      <w:numFmt w:val="decimal"/>
      <w:lvlText w:val="%4."/>
      <w:lvlJc w:val="left"/>
      <w:pPr>
        <w:ind w:left="3059" w:hanging="360"/>
      </w:pPr>
    </w:lvl>
    <w:lvl w:ilvl="4" w:tplc="04270019" w:tentative="1">
      <w:start w:val="1"/>
      <w:numFmt w:val="lowerLetter"/>
      <w:lvlText w:val="%5."/>
      <w:lvlJc w:val="left"/>
      <w:pPr>
        <w:ind w:left="3779" w:hanging="360"/>
      </w:pPr>
    </w:lvl>
    <w:lvl w:ilvl="5" w:tplc="0427001B" w:tentative="1">
      <w:start w:val="1"/>
      <w:numFmt w:val="lowerRoman"/>
      <w:lvlText w:val="%6."/>
      <w:lvlJc w:val="right"/>
      <w:pPr>
        <w:ind w:left="4499" w:hanging="180"/>
      </w:pPr>
    </w:lvl>
    <w:lvl w:ilvl="6" w:tplc="0427000F" w:tentative="1">
      <w:start w:val="1"/>
      <w:numFmt w:val="decimal"/>
      <w:lvlText w:val="%7."/>
      <w:lvlJc w:val="left"/>
      <w:pPr>
        <w:ind w:left="5219" w:hanging="360"/>
      </w:pPr>
    </w:lvl>
    <w:lvl w:ilvl="7" w:tplc="04270019" w:tentative="1">
      <w:start w:val="1"/>
      <w:numFmt w:val="lowerLetter"/>
      <w:lvlText w:val="%8."/>
      <w:lvlJc w:val="left"/>
      <w:pPr>
        <w:ind w:left="5939" w:hanging="360"/>
      </w:pPr>
    </w:lvl>
    <w:lvl w:ilvl="8" w:tplc="0427001B" w:tentative="1">
      <w:start w:val="1"/>
      <w:numFmt w:val="lowerRoman"/>
      <w:lvlText w:val="%9."/>
      <w:lvlJc w:val="right"/>
      <w:pPr>
        <w:ind w:left="6659" w:hanging="180"/>
      </w:pPr>
    </w:lvl>
  </w:abstractNum>
  <w:abstractNum w:abstractNumId="3" w15:restartNumberingAfterBreak="0">
    <w:nsid w:val="1792724C"/>
    <w:multiLevelType w:val="hybridMultilevel"/>
    <w:tmpl w:val="733A1AFA"/>
    <w:lvl w:ilvl="0" w:tplc="5778ED68">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BC806F2"/>
    <w:multiLevelType w:val="hybridMultilevel"/>
    <w:tmpl w:val="C720AB2A"/>
    <w:lvl w:ilvl="0" w:tplc="E84C6734">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F957B4"/>
    <w:multiLevelType w:val="multilevel"/>
    <w:tmpl w:val="53E85DCE"/>
    <w:lvl w:ilvl="0">
      <w:start w:val="1"/>
      <w:numFmt w:val="decimal"/>
      <w:lvlText w:val="%1."/>
      <w:lvlJc w:val="left"/>
      <w:pPr>
        <w:ind w:left="0" w:firstLine="0"/>
      </w:pPr>
      <w:rPr>
        <w:rFonts w:hint="default"/>
        <w:sz w:val="22"/>
        <w:szCs w:val="22"/>
      </w:rPr>
    </w:lvl>
    <w:lvl w:ilvl="1">
      <w:start w:val="1"/>
      <w:numFmt w:val="decimal"/>
      <w:lvlText w:val="%1.%2."/>
      <w:lvlJc w:val="left"/>
      <w:pPr>
        <w:ind w:left="0" w:firstLine="0"/>
      </w:pPr>
      <w:rPr>
        <w:rFonts w:hint="default"/>
        <w:sz w:val="22"/>
        <w:szCs w:val="22"/>
      </w:rPr>
    </w:lvl>
    <w:lvl w:ilvl="2">
      <w:start w:val="1"/>
      <w:numFmt w:val="decimal"/>
      <w:lvlText w:val="%1.%2.%3."/>
      <w:lvlJc w:val="left"/>
      <w:pPr>
        <w:ind w:left="1224" w:hanging="1224"/>
      </w:pPr>
      <w:rPr>
        <w:rFonts w:hint="default"/>
      </w:rPr>
    </w:lvl>
    <w:lvl w:ilvl="3">
      <w:start w:val="1"/>
      <w:numFmt w:val="decimal"/>
      <w:lvlText w:val="%1.%2.%3.%4."/>
      <w:lvlJc w:val="left"/>
      <w:pPr>
        <w:ind w:left="1728" w:hanging="1728"/>
      </w:pPr>
      <w:rPr>
        <w:rFonts w:hint="default"/>
      </w:rPr>
    </w:lvl>
    <w:lvl w:ilvl="4">
      <w:start w:val="1"/>
      <w:numFmt w:val="decimal"/>
      <w:lvlText w:val="%1.%2.%3.%4.%5."/>
      <w:lvlJc w:val="left"/>
      <w:pPr>
        <w:ind w:left="2232" w:hanging="223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F8A30E2"/>
    <w:multiLevelType w:val="hybridMultilevel"/>
    <w:tmpl w:val="CC822C6C"/>
    <w:lvl w:ilvl="0" w:tplc="E2CC44C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5B37C52"/>
    <w:multiLevelType w:val="hybridMultilevel"/>
    <w:tmpl w:val="F02C6126"/>
    <w:lvl w:ilvl="0" w:tplc="DC7401EA">
      <w:start w:val="1"/>
      <w:numFmt w:val="decimal"/>
      <w:lvlText w:val="%1."/>
      <w:lvlJc w:val="left"/>
      <w:pPr>
        <w:ind w:left="899" w:hanging="360"/>
      </w:pPr>
      <w:rPr>
        <w:rFonts w:hint="default"/>
      </w:rPr>
    </w:lvl>
    <w:lvl w:ilvl="1" w:tplc="04270019" w:tentative="1">
      <w:start w:val="1"/>
      <w:numFmt w:val="lowerLetter"/>
      <w:lvlText w:val="%2."/>
      <w:lvlJc w:val="left"/>
      <w:pPr>
        <w:ind w:left="1619" w:hanging="360"/>
      </w:pPr>
    </w:lvl>
    <w:lvl w:ilvl="2" w:tplc="0427001B" w:tentative="1">
      <w:start w:val="1"/>
      <w:numFmt w:val="lowerRoman"/>
      <w:lvlText w:val="%3."/>
      <w:lvlJc w:val="right"/>
      <w:pPr>
        <w:ind w:left="2339" w:hanging="180"/>
      </w:pPr>
    </w:lvl>
    <w:lvl w:ilvl="3" w:tplc="0427000F" w:tentative="1">
      <w:start w:val="1"/>
      <w:numFmt w:val="decimal"/>
      <w:lvlText w:val="%4."/>
      <w:lvlJc w:val="left"/>
      <w:pPr>
        <w:ind w:left="3059" w:hanging="360"/>
      </w:pPr>
    </w:lvl>
    <w:lvl w:ilvl="4" w:tplc="04270019" w:tentative="1">
      <w:start w:val="1"/>
      <w:numFmt w:val="lowerLetter"/>
      <w:lvlText w:val="%5."/>
      <w:lvlJc w:val="left"/>
      <w:pPr>
        <w:ind w:left="3779" w:hanging="360"/>
      </w:pPr>
    </w:lvl>
    <w:lvl w:ilvl="5" w:tplc="0427001B" w:tentative="1">
      <w:start w:val="1"/>
      <w:numFmt w:val="lowerRoman"/>
      <w:lvlText w:val="%6."/>
      <w:lvlJc w:val="right"/>
      <w:pPr>
        <w:ind w:left="4499" w:hanging="180"/>
      </w:pPr>
    </w:lvl>
    <w:lvl w:ilvl="6" w:tplc="0427000F" w:tentative="1">
      <w:start w:val="1"/>
      <w:numFmt w:val="decimal"/>
      <w:lvlText w:val="%7."/>
      <w:lvlJc w:val="left"/>
      <w:pPr>
        <w:ind w:left="5219" w:hanging="360"/>
      </w:pPr>
    </w:lvl>
    <w:lvl w:ilvl="7" w:tplc="04270019" w:tentative="1">
      <w:start w:val="1"/>
      <w:numFmt w:val="lowerLetter"/>
      <w:lvlText w:val="%8."/>
      <w:lvlJc w:val="left"/>
      <w:pPr>
        <w:ind w:left="5939" w:hanging="360"/>
      </w:pPr>
    </w:lvl>
    <w:lvl w:ilvl="8" w:tplc="0427001B" w:tentative="1">
      <w:start w:val="1"/>
      <w:numFmt w:val="lowerRoman"/>
      <w:lvlText w:val="%9."/>
      <w:lvlJc w:val="right"/>
      <w:pPr>
        <w:ind w:left="6659" w:hanging="180"/>
      </w:pPr>
    </w:lvl>
  </w:abstractNum>
  <w:abstractNum w:abstractNumId="8" w15:restartNumberingAfterBreak="0">
    <w:nsid w:val="47CC227E"/>
    <w:multiLevelType w:val="hybridMultilevel"/>
    <w:tmpl w:val="CB0285F4"/>
    <w:lvl w:ilvl="0" w:tplc="BDD0524E">
      <w:start w:val="1"/>
      <w:numFmt w:val="decimal"/>
      <w:lvlText w:val="%1."/>
      <w:lvlJc w:val="left"/>
      <w:pPr>
        <w:ind w:left="899" w:hanging="360"/>
      </w:pPr>
      <w:rPr>
        <w:rFonts w:hint="default"/>
      </w:rPr>
    </w:lvl>
    <w:lvl w:ilvl="1" w:tplc="04270019" w:tentative="1">
      <w:start w:val="1"/>
      <w:numFmt w:val="lowerLetter"/>
      <w:lvlText w:val="%2."/>
      <w:lvlJc w:val="left"/>
      <w:pPr>
        <w:ind w:left="1619" w:hanging="360"/>
      </w:pPr>
    </w:lvl>
    <w:lvl w:ilvl="2" w:tplc="0427001B" w:tentative="1">
      <w:start w:val="1"/>
      <w:numFmt w:val="lowerRoman"/>
      <w:lvlText w:val="%3."/>
      <w:lvlJc w:val="right"/>
      <w:pPr>
        <w:ind w:left="2339" w:hanging="180"/>
      </w:pPr>
    </w:lvl>
    <w:lvl w:ilvl="3" w:tplc="0427000F" w:tentative="1">
      <w:start w:val="1"/>
      <w:numFmt w:val="decimal"/>
      <w:lvlText w:val="%4."/>
      <w:lvlJc w:val="left"/>
      <w:pPr>
        <w:ind w:left="3059" w:hanging="360"/>
      </w:pPr>
    </w:lvl>
    <w:lvl w:ilvl="4" w:tplc="04270019" w:tentative="1">
      <w:start w:val="1"/>
      <w:numFmt w:val="lowerLetter"/>
      <w:lvlText w:val="%5."/>
      <w:lvlJc w:val="left"/>
      <w:pPr>
        <w:ind w:left="3779" w:hanging="360"/>
      </w:pPr>
    </w:lvl>
    <w:lvl w:ilvl="5" w:tplc="0427001B" w:tentative="1">
      <w:start w:val="1"/>
      <w:numFmt w:val="lowerRoman"/>
      <w:lvlText w:val="%6."/>
      <w:lvlJc w:val="right"/>
      <w:pPr>
        <w:ind w:left="4499" w:hanging="180"/>
      </w:pPr>
    </w:lvl>
    <w:lvl w:ilvl="6" w:tplc="0427000F" w:tentative="1">
      <w:start w:val="1"/>
      <w:numFmt w:val="decimal"/>
      <w:lvlText w:val="%7."/>
      <w:lvlJc w:val="left"/>
      <w:pPr>
        <w:ind w:left="5219" w:hanging="360"/>
      </w:pPr>
    </w:lvl>
    <w:lvl w:ilvl="7" w:tplc="04270019" w:tentative="1">
      <w:start w:val="1"/>
      <w:numFmt w:val="lowerLetter"/>
      <w:lvlText w:val="%8."/>
      <w:lvlJc w:val="left"/>
      <w:pPr>
        <w:ind w:left="5939" w:hanging="360"/>
      </w:pPr>
    </w:lvl>
    <w:lvl w:ilvl="8" w:tplc="0427001B" w:tentative="1">
      <w:start w:val="1"/>
      <w:numFmt w:val="lowerRoman"/>
      <w:lvlText w:val="%9."/>
      <w:lvlJc w:val="right"/>
      <w:pPr>
        <w:ind w:left="6659" w:hanging="180"/>
      </w:pPr>
    </w:lvl>
  </w:abstractNum>
  <w:abstractNum w:abstractNumId="9" w15:restartNumberingAfterBreak="0">
    <w:nsid w:val="4CF0619A"/>
    <w:multiLevelType w:val="hybridMultilevel"/>
    <w:tmpl w:val="6BFE7DB4"/>
    <w:lvl w:ilvl="0" w:tplc="E834D644">
      <w:start w:val="1"/>
      <w:numFmt w:val="decimal"/>
      <w:lvlText w:val="%1."/>
      <w:lvlJc w:val="left"/>
      <w:pPr>
        <w:ind w:left="1080" w:hanging="360"/>
      </w:pPr>
      <w:rPr>
        <w:i w:val="0"/>
        <w:iCs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15:restartNumberingAfterBreak="0">
    <w:nsid w:val="522C30EA"/>
    <w:multiLevelType w:val="hybridMultilevel"/>
    <w:tmpl w:val="E8826C46"/>
    <w:lvl w:ilvl="0" w:tplc="B1FA6018">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1" w15:restartNumberingAfterBreak="0">
    <w:nsid w:val="651F1F40"/>
    <w:multiLevelType w:val="hybridMultilevel"/>
    <w:tmpl w:val="086EE5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5D852E4"/>
    <w:multiLevelType w:val="hybridMultilevel"/>
    <w:tmpl w:val="895AD59A"/>
    <w:lvl w:ilvl="0" w:tplc="330CC51E">
      <w:start w:val="1"/>
      <w:numFmt w:val="decimal"/>
      <w:lvlText w:val="%1."/>
      <w:lvlJc w:val="left"/>
      <w:pPr>
        <w:ind w:left="899" w:hanging="360"/>
      </w:pPr>
      <w:rPr>
        <w:rFonts w:ascii="Times New Roman" w:eastAsia="Times New Roman" w:hAnsi="Times New Roman" w:cs="Times New Roman"/>
        <w:sz w:val="24"/>
        <w:szCs w:val="24"/>
      </w:rPr>
    </w:lvl>
    <w:lvl w:ilvl="1" w:tplc="04270019" w:tentative="1">
      <w:start w:val="1"/>
      <w:numFmt w:val="lowerLetter"/>
      <w:lvlText w:val="%2."/>
      <w:lvlJc w:val="left"/>
      <w:pPr>
        <w:ind w:left="1619" w:hanging="360"/>
      </w:pPr>
    </w:lvl>
    <w:lvl w:ilvl="2" w:tplc="0427001B" w:tentative="1">
      <w:start w:val="1"/>
      <w:numFmt w:val="lowerRoman"/>
      <w:lvlText w:val="%3."/>
      <w:lvlJc w:val="right"/>
      <w:pPr>
        <w:ind w:left="2339" w:hanging="180"/>
      </w:pPr>
    </w:lvl>
    <w:lvl w:ilvl="3" w:tplc="0427000F" w:tentative="1">
      <w:start w:val="1"/>
      <w:numFmt w:val="decimal"/>
      <w:lvlText w:val="%4."/>
      <w:lvlJc w:val="left"/>
      <w:pPr>
        <w:ind w:left="3059" w:hanging="360"/>
      </w:pPr>
    </w:lvl>
    <w:lvl w:ilvl="4" w:tplc="04270019" w:tentative="1">
      <w:start w:val="1"/>
      <w:numFmt w:val="lowerLetter"/>
      <w:lvlText w:val="%5."/>
      <w:lvlJc w:val="left"/>
      <w:pPr>
        <w:ind w:left="3779" w:hanging="360"/>
      </w:pPr>
    </w:lvl>
    <w:lvl w:ilvl="5" w:tplc="0427001B" w:tentative="1">
      <w:start w:val="1"/>
      <w:numFmt w:val="lowerRoman"/>
      <w:lvlText w:val="%6."/>
      <w:lvlJc w:val="right"/>
      <w:pPr>
        <w:ind w:left="4499" w:hanging="180"/>
      </w:pPr>
    </w:lvl>
    <w:lvl w:ilvl="6" w:tplc="0427000F" w:tentative="1">
      <w:start w:val="1"/>
      <w:numFmt w:val="decimal"/>
      <w:lvlText w:val="%7."/>
      <w:lvlJc w:val="left"/>
      <w:pPr>
        <w:ind w:left="5219" w:hanging="360"/>
      </w:pPr>
    </w:lvl>
    <w:lvl w:ilvl="7" w:tplc="04270019" w:tentative="1">
      <w:start w:val="1"/>
      <w:numFmt w:val="lowerLetter"/>
      <w:lvlText w:val="%8."/>
      <w:lvlJc w:val="left"/>
      <w:pPr>
        <w:ind w:left="5939" w:hanging="360"/>
      </w:pPr>
    </w:lvl>
    <w:lvl w:ilvl="8" w:tplc="0427001B" w:tentative="1">
      <w:start w:val="1"/>
      <w:numFmt w:val="lowerRoman"/>
      <w:lvlText w:val="%9."/>
      <w:lvlJc w:val="right"/>
      <w:pPr>
        <w:ind w:left="6659" w:hanging="180"/>
      </w:pPr>
    </w:lvl>
  </w:abstractNum>
  <w:abstractNum w:abstractNumId="13" w15:restartNumberingAfterBreak="0">
    <w:nsid w:val="731425FA"/>
    <w:multiLevelType w:val="hybridMultilevel"/>
    <w:tmpl w:val="A894BCCC"/>
    <w:lvl w:ilvl="0" w:tplc="D8DE4A10">
      <w:start w:val="1"/>
      <w:numFmt w:val="decimal"/>
      <w:lvlText w:val="%1."/>
      <w:lvlJc w:val="left"/>
      <w:pPr>
        <w:ind w:left="492" w:hanging="360"/>
      </w:pPr>
      <w:rPr>
        <w:rFonts w:hint="default"/>
      </w:rPr>
    </w:lvl>
    <w:lvl w:ilvl="1" w:tplc="04090019" w:tentative="1">
      <w:start w:val="1"/>
      <w:numFmt w:val="lowerLetter"/>
      <w:lvlText w:val="%2."/>
      <w:lvlJc w:val="left"/>
      <w:pPr>
        <w:ind w:left="1212" w:hanging="360"/>
      </w:pPr>
    </w:lvl>
    <w:lvl w:ilvl="2" w:tplc="0409001B" w:tentative="1">
      <w:start w:val="1"/>
      <w:numFmt w:val="lowerRoman"/>
      <w:lvlText w:val="%3."/>
      <w:lvlJc w:val="right"/>
      <w:pPr>
        <w:ind w:left="1932" w:hanging="180"/>
      </w:pPr>
    </w:lvl>
    <w:lvl w:ilvl="3" w:tplc="0409000F" w:tentative="1">
      <w:start w:val="1"/>
      <w:numFmt w:val="decimal"/>
      <w:lvlText w:val="%4."/>
      <w:lvlJc w:val="left"/>
      <w:pPr>
        <w:ind w:left="2652" w:hanging="360"/>
      </w:pPr>
    </w:lvl>
    <w:lvl w:ilvl="4" w:tplc="04090019" w:tentative="1">
      <w:start w:val="1"/>
      <w:numFmt w:val="lowerLetter"/>
      <w:lvlText w:val="%5."/>
      <w:lvlJc w:val="left"/>
      <w:pPr>
        <w:ind w:left="3372" w:hanging="360"/>
      </w:pPr>
    </w:lvl>
    <w:lvl w:ilvl="5" w:tplc="0409001B" w:tentative="1">
      <w:start w:val="1"/>
      <w:numFmt w:val="lowerRoman"/>
      <w:lvlText w:val="%6."/>
      <w:lvlJc w:val="right"/>
      <w:pPr>
        <w:ind w:left="4092" w:hanging="180"/>
      </w:pPr>
    </w:lvl>
    <w:lvl w:ilvl="6" w:tplc="0409000F" w:tentative="1">
      <w:start w:val="1"/>
      <w:numFmt w:val="decimal"/>
      <w:lvlText w:val="%7."/>
      <w:lvlJc w:val="left"/>
      <w:pPr>
        <w:ind w:left="4812" w:hanging="360"/>
      </w:pPr>
    </w:lvl>
    <w:lvl w:ilvl="7" w:tplc="04090019" w:tentative="1">
      <w:start w:val="1"/>
      <w:numFmt w:val="lowerLetter"/>
      <w:lvlText w:val="%8."/>
      <w:lvlJc w:val="left"/>
      <w:pPr>
        <w:ind w:left="5532" w:hanging="360"/>
      </w:pPr>
    </w:lvl>
    <w:lvl w:ilvl="8" w:tplc="0409001B" w:tentative="1">
      <w:start w:val="1"/>
      <w:numFmt w:val="lowerRoman"/>
      <w:lvlText w:val="%9."/>
      <w:lvlJc w:val="right"/>
      <w:pPr>
        <w:ind w:left="6252" w:hanging="180"/>
      </w:pPr>
    </w:lvl>
  </w:abstractNum>
  <w:abstractNum w:abstractNumId="14" w15:restartNumberingAfterBreak="0">
    <w:nsid w:val="785D5638"/>
    <w:multiLevelType w:val="hybridMultilevel"/>
    <w:tmpl w:val="6A943E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16cid:durableId="875194679">
    <w:abstractNumId w:val="14"/>
  </w:num>
  <w:num w:numId="2" w16cid:durableId="458383278">
    <w:abstractNumId w:val="0"/>
  </w:num>
  <w:num w:numId="3" w16cid:durableId="1878155528">
    <w:abstractNumId w:val="1"/>
  </w:num>
  <w:num w:numId="4" w16cid:durableId="1395665524">
    <w:abstractNumId w:val="12"/>
  </w:num>
  <w:num w:numId="5" w16cid:durableId="190924405">
    <w:abstractNumId w:val="2"/>
  </w:num>
  <w:num w:numId="6" w16cid:durableId="1416171940">
    <w:abstractNumId w:val="7"/>
  </w:num>
  <w:num w:numId="7" w16cid:durableId="891841501">
    <w:abstractNumId w:val="8"/>
  </w:num>
  <w:num w:numId="8" w16cid:durableId="38290426">
    <w:abstractNumId w:val="6"/>
  </w:num>
  <w:num w:numId="9" w16cid:durableId="1111777081">
    <w:abstractNumId w:val="3"/>
  </w:num>
  <w:num w:numId="10" w16cid:durableId="1215190516">
    <w:abstractNumId w:val="10"/>
  </w:num>
  <w:num w:numId="11" w16cid:durableId="813760928">
    <w:abstractNumId w:val="5"/>
  </w:num>
  <w:num w:numId="12" w16cid:durableId="1282810322">
    <w:abstractNumId w:val="11"/>
  </w:num>
  <w:num w:numId="13" w16cid:durableId="1426001779">
    <w:abstractNumId w:val="13"/>
  </w:num>
  <w:num w:numId="14" w16cid:durableId="71277038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525456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5FB6"/>
    <w:rsid w:val="00001320"/>
    <w:rsid w:val="000029A7"/>
    <w:rsid w:val="000077A2"/>
    <w:rsid w:val="00007BCA"/>
    <w:rsid w:val="00011229"/>
    <w:rsid w:val="00013C16"/>
    <w:rsid w:val="00014BB7"/>
    <w:rsid w:val="000205A5"/>
    <w:rsid w:val="00020AEA"/>
    <w:rsid w:val="0002289F"/>
    <w:rsid w:val="00022E2F"/>
    <w:rsid w:val="00026864"/>
    <w:rsid w:val="0003134C"/>
    <w:rsid w:val="00032E30"/>
    <w:rsid w:val="00041165"/>
    <w:rsid w:val="00041168"/>
    <w:rsid w:val="000535F2"/>
    <w:rsid w:val="000551A9"/>
    <w:rsid w:val="0005793E"/>
    <w:rsid w:val="00060736"/>
    <w:rsid w:val="0006333D"/>
    <w:rsid w:val="00065D63"/>
    <w:rsid w:val="00067AEC"/>
    <w:rsid w:val="00067E13"/>
    <w:rsid w:val="000711D8"/>
    <w:rsid w:val="00072466"/>
    <w:rsid w:val="00072A4F"/>
    <w:rsid w:val="00075C24"/>
    <w:rsid w:val="00076F8F"/>
    <w:rsid w:val="000863E5"/>
    <w:rsid w:val="0009067D"/>
    <w:rsid w:val="00091866"/>
    <w:rsid w:val="00091B12"/>
    <w:rsid w:val="000921E6"/>
    <w:rsid w:val="00092F7E"/>
    <w:rsid w:val="00094D97"/>
    <w:rsid w:val="00096D17"/>
    <w:rsid w:val="000A2D77"/>
    <w:rsid w:val="000A2E14"/>
    <w:rsid w:val="000A4406"/>
    <w:rsid w:val="000A5831"/>
    <w:rsid w:val="000A5DDD"/>
    <w:rsid w:val="000A5F05"/>
    <w:rsid w:val="000A6CC8"/>
    <w:rsid w:val="000B1F22"/>
    <w:rsid w:val="000B2429"/>
    <w:rsid w:val="000B3C60"/>
    <w:rsid w:val="000B3F13"/>
    <w:rsid w:val="000B476E"/>
    <w:rsid w:val="000B68FE"/>
    <w:rsid w:val="000C26A8"/>
    <w:rsid w:val="000C2DFC"/>
    <w:rsid w:val="000C3812"/>
    <w:rsid w:val="000D0EA9"/>
    <w:rsid w:val="000D2CBD"/>
    <w:rsid w:val="000D44F9"/>
    <w:rsid w:val="000D695C"/>
    <w:rsid w:val="000D7DA2"/>
    <w:rsid w:val="000E4365"/>
    <w:rsid w:val="000E71CD"/>
    <w:rsid w:val="000F122A"/>
    <w:rsid w:val="000F4E11"/>
    <w:rsid w:val="00100F9C"/>
    <w:rsid w:val="00101197"/>
    <w:rsid w:val="0010247F"/>
    <w:rsid w:val="00102508"/>
    <w:rsid w:val="0010506F"/>
    <w:rsid w:val="0010592B"/>
    <w:rsid w:val="0010722F"/>
    <w:rsid w:val="00110592"/>
    <w:rsid w:val="00116877"/>
    <w:rsid w:val="00117BFE"/>
    <w:rsid w:val="00120487"/>
    <w:rsid w:val="00120B1E"/>
    <w:rsid w:val="00120E36"/>
    <w:rsid w:val="0012239F"/>
    <w:rsid w:val="00125C3E"/>
    <w:rsid w:val="00126EDE"/>
    <w:rsid w:val="001302CB"/>
    <w:rsid w:val="0013157D"/>
    <w:rsid w:val="00135455"/>
    <w:rsid w:val="0013783E"/>
    <w:rsid w:val="001413CF"/>
    <w:rsid w:val="00141EF4"/>
    <w:rsid w:val="00142022"/>
    <w:rsid w:val="001423E9"/>
    <w:rsid w:val="0014341A"/>
    <w:rsid w:val="00144500"/>
    <w:rsid w:val="00147903"/>
    <w:rsid w:val="001515B0"/>
    <w:rsid w:val="00151C0A"/>
    <w:rsid w:val="001548C2"/>
    <w:rsid w:val="00156CCE"/>
    <w:rsid w:val="00162FFD"/>
    <w:rsid w:val="001642A4"/>
    <w:rsid w:val="00164491"/>
    <w:rsid w:val="0016628D"/>
    <w:rsid w:val="001746E6"/>
    <w:rsid w:val="00174B54"/>
    <w:rsid w:val="00176EBB"/>
    <w:rsid w:val="00177B63"/>
    <w:rsid w:val="0018205D"/>
    <w:rsid w:val="00184190"/>
    <w:rsid w:val="001842F9"/>
    <w:rsid w:val="00185600"/>
    <w:rsid w:val="001856E0"/>
    <w:rsid w:val="00186723"/>
    <w:rsid w:val="0018705A"/>
    <w:rsid w:val="00195471"/>
    <w:rsid w:val="0019643A"/>
    <w:rsid w:val="001A0227"/>
    <w:rsid w:val="001A20D5"/>
    <w:rsid w:val="001C02CD"/>
    <w:rsid w:val="001C2ACF"/>
    <w:rsid w:val="001C332D"/>
    <w:rsid w:val="001C3767"/>
    <w:rsid w:val="001C4C6B"/>
    <w:rsid w:val="001C5FBE"/>
    <w:rsid w:val="001D3A13"/>
    <w:rsid w:val="001D4502"/>
    <w:rsid w:val="001E0833"/>
    <w:rsid w:val="001E1299"/>
    <w:rsid w:val="001E2B26"/>
    <w:rsid w:val="001E3277"/>
    <w:rsid w:val="001E4DA1"/>
    <w:rsid w:val="001E4F4B"/>
    <w:rsid w:val="001E5787"/>
    <w:rsid w:val="001E59A0"/>
    <w:rsid w:val="001E6B4E"/>
    <w:rsid w:val="001E7D68"/>
    <w:rsid w:val="001F21C3"/>
    <w:rsid w:val="001F3240"/>
    <w:rsid w:val="001F3259"/>
    <w:rsid w:val="001F4807"/>
    <w:rsid w:val="001F54EA"/>
    <w:rsid w:val="001F557F"/>
    <w:rsid w:val="001F7EEE"/>
    <w:rsid w:val="00200CBA"/>
    <w:rsid w:val="00201C9C"/>
    <w:rsid w:val="00205813"/>
    <w:rsid w:val="00206256"/>
    <w:rsid w:val="002077DF"/>
    <w:rsid w:val="00212CEF"/>
    <w:rsid w:val="00212DE7"/>
    <w:rsid w:val="002150D8"/>
    <w:rsid w:val="002157A5"/>
    <w:rsid w:val="00217670"/>
    <w:rsid w:val="00220954"/>
    <w:rsid w:val="00220E70"/>
    <w:rsid w:val="00220F8C"/>
    <w:rsid w:val="002237A5"/>
    <w:rsid w:val="002244B1"/>
    <w:rsid w:val="002274F0"/>
    <w:rsid w:val="00227615"/>
    <w:rsid w:val="00233FF7"/>
    <w:rsid w:val="00234580"/>
    <w:rsid w:val="002348D0"/>
    <w:rsid w:val="00236278"/>
    <w:rsid w:val="0023768A"/>
    <w:rsid w:val="00237E48"/>
    <w:rsid w:val="002407BF"/>
    <w:rsid w:val="00243F87"/>
    <w:rsid w:val="0024790A"/>
    <w:rsid w:val="00247D82"/>
    <w:rsid w:val="002503A2"/>
    <w:rsid w:val="00250F7E"/>
    <w:rsid w:val="0025785A"/>
    <w:rsid w:val="00263C03"/>
    <w:rsid w:val="002672AB"/>
    <w:rsid w:val="002716EC"/>
    <w:rsid w:val="00271A45"/>
    <w:rsid w:val="00273073"/>
    <w:rsid w:val="00275667"/>
    <w:rsid w:val="00275D5A"/>
    <w:rsid w:val="00280710"/>
    <w:rsid w:val="002824E2"/>
    <w:rsid w:val="002834FF"/>
    <w:rsid w:val="0028373E"/>
    <w:rsid w:val="002837E1"/>
    <w:rsid w:val="002842B6"/>
    <w:rsid w:val="00285309"/>
    <w:rsid w:val="00285F4F"/>
    <w:rsid w:val="0028720F"/>
    <w:rsid w:val="0029046B"/>
    <w:rsid w:val="00292805"/>
    <w:rsid w:val="002941F6"/>
    <w:rsid w:val="00294925"/>
    <w:rsid w:val="00295462"/>
    <w:rsid w:val="00296579"/>
    <w:rsid w:val="0029776E"/>
    <w:rsid w:val="002A37FA"/>
    <w:rsid w:val="002A5BF0"/>
    <w:rsid w:val="002A68C9"/>
    <w:rsid w:val="002A6FD8"/>
    <w:rsid w:val="002A78D5"/>
    <w:rsid w:val="002B5ADB"/>
    <w:rsid w:val="002B6739"/>
    <w:rsid w:val="002C427F"/>
    <w:rsid w:val="002C666B"/>
    <w:rsid w:val="002C7E52"/>
    <w:rsid w:val="002D229A"/>
    <w:rsid w:val="002D35D5"/>
    <w:rsid w:val="002D4843"/>
    <w:rsid w:val="002D5DDD"/>
    <w:rsid w:val="002E19B3"/>
    <w:rsid w:val="002E270E"/>
    <w:rsid w:val="002E31FA"/>
    <w:rsid w:val="002E3843"/>
    <w:rsid w:val="002E3BE6"/>
    <w:rsid w:val="002F2653"/>
    <w:rsid w:val="002F3103"/>
    <w:rsid w:val="002F4BB8"/>
    <w:rsid w:val="002F7678"/>
    <w:rsid w:val="002F7DA1"/>
    <w:rsid w:val="00303F78"/>
    <w:rsid w:val="0031064F"/>
    <w:rsid w:val="00310941"/>
    <w:rsid w:val="003112CA"/>
    <w:rsid w:val="003119D3"/>
    <w:rsid w:val="003126F6"/>
    <w:rsid w:val="00312B1A"/>
    <w:rsid w:val="00312F73"/>
    <w:rsid w:val="003135ED"/>
    <w:rsid w:val="00313908"/>
    <w:rsid w:val="0031436E"/>
    <w:rsid w:val="00317C79"/>
    <w:rsid w:val="00322D31"/>
    <w:rsid w:val="00323502"/>
    <w:rsid w:val="00327B66"/>
    <w:rsid w:val="00330F2D"/>
    <w:rsid w:val="00332A52"/>
    <w:rsid w:val="00334F10"/>
    <w:rsid w:val="00335354"/>
    <w:rsid w:val="003369E6"/>
    <w:rsid w:val="003410EB"/>
    <w:rsid w:val="0034260D"/>
    <w:rsid w:val="00343835"/>
    <w:rsid w:val="00344A22"/>
    <w:rsid w:val="00344D5E"/>
    <w:rsid w:val="00345646"/>
    <w:rsid w:val="00345795"/>
    <w:rsid w:val="0034771D"/>
    <w:rsid w:val="0036093A"/>
    <w:rsid w:val="00360BFE"/>
    <w:rsid w:val="00360CC7"/>
    <w:rsid w:val="003613D1"/>
    <w:rsid w:val="00362FB4"/>
    <w:rsid w:val="003631BF"/>
    <w:rsid w:val="00365246"/>
    <w:rsid w:val="00366A97"/>
    <w:rsid w:val="00371C99"/>
    <w:rsid w:val="003724A1"/>
    <w:rsid w:val="00373799"/>
    <w:rsid w:val="003753E7"/>
    <w:rsid w:val="003776F7"/>
    <w:rsid w:val="003815FA"/>
    <w:rsid w:val="003830E2"/>
    <w:rsid w:val="00383300"/>
    <w:rsid w:val="00383E48"/>
    <w:rsid w:val="00386371"/>
    <w:rsid w:val="003871FF"/>
    <w:rsid w:val="00390281"/>
    <w:rsid w:val="0039239D"/>
    <w:rsid w:val="0039481C"/>
    <w:rsid w:val="00394F1F"/>
    <w:rsid w:val="003A2900"/>
    <w:rsid w:val="003A46AB"/>
    <w:rsid w:val="003A4870"/>
    <w:rsid w:val="003A5B17"/>
    <w:rsid w:val="003A64B7"/>
    <w:rsid w:val="003B0261"/>
    <w:rsid w:val="003B07CA"/>
    <w:rsid w:val="003B2A4C"/>
    <w:rsid w:val="003B6469"/>
    <w:rsid w:val="003B71B4"/>
    <w:rsid w:val="003C0084"/>
    <w:rsid w:val="003C11D2"/>
    <w:rsid w:val="003C1C77"/>
    <w:rsid w:val="003C2F67"/>
    <w:rsid w:val="003C5714"/>
    <w:rsid w:val="003C6B99"/>
    <w:rsid w:val="003D36FE"/>
    <w:rsid w:val="003D4E26"/>
    <w:rsid w:val="003D5566"/>
    <w:rsid w:val="003D5F0D"/>
    <w:rsid w:val="003D70BB"/>
    <w:rsid w:val="003E1060"/>
    <w:rsid w:val="003E1C8C"/>
    <w:rsid w:val="003E5B85"/>
    <w:rsid w:val="003E5F63"/>
    <w:rsid w:val="003E6C8F"/>
    <w:rsid w:val="003F1EE1"/>
    <w:rsid w:val="003F220C"/>
    <w:rsid w:val="003F2584"/>
    <w:rsid w:val="003F2855"/>
    <w:rsid w:val="003F3076"/>
    <w:rsid w:val="003F4B96"/>
    <w:rsid w:val="003F4F60"/>
    <w:rsid w:val="003F55CE"/>
    <w:rsid w:val="003F5B08"/>
    <w:rsid w:val="00400B80"/>
    <w:rsid w:val="004044E0"/>
    <w:rsid w:val="00411310"/>
    <w:rsid w:val="0041379D"/>
    <w:rsid w:val="0042025B"/>
    <w:rsid w:val="00420B99"/>
    <w:rsid w:val="00422589"/>
    <w:rsid w:val="00423568"/>
    <w:rsid w:val="00424994"/>
    <w:rsid w:val="00427CC6"/>
    <w:rsid w:val="0043041A"/>
    <w:rsid w:val="004309DA"/>
    <w:rsid w:val="00430B91"/>
    <w:rsid w:val="00430EFA"/>
    <w:rsid w:val="004340FE"/>
    <w:rsid w:val="00434286"/>
    <w:rsid w:val="00434973"/>
    <w:rsid w:val="00435337"/>
    <w:rsid w:val="0043639B"/>
    <w:rsid w:val="00437A85"/>
    <w:rsid w:val="00441571"/>
    <w:rsid w:val="00442079"/>
    <w:rsid w:val="004440B6"/>
    <w:rsid w:val="00444562"/>
    <w:rsid w:val="00454216"/>
    <w:rsid w:val="00457513"/>
    <w:rsid w:val="00457A4A"/>
    <w:rsid w:val="004633D2"/>
    <w:rsid w:val="0046600F"/>
    <w:rsid w:val="0046623E"/>
    <w:rsid w:val="00466B94"/>
    <w:rsid w:val="004733CE"/>
    <w:rsid w:val="00473EC9"/>
    <w:rsid w:val="00474479"/>
    <w:rsid w:val="004744E3"/>
    <w:rsid w:val="00474BDC"/>
    <w:rsid w:val="004763F4"/>
    <w:rsid w:val="00477A54"/>
    <w:rsid w:val="00480415"/>
    <w:rsid w:val="004826A4"/>
    <w:rsid w:val="004828F7"/>
    <w:rsid w:val="004910AE"/>
    <w:rsid w:val="004976E6"/>
    <w:rsid w:val="004A3586"/>
    <w:rsid w:val="004A377D"/>
    <w:rsid w:val="004A3FDC"/>
    <w:rsid w:val="004A4318"/>
    <w:rsid w:val="004A7196"/>
    <w:rsid w:val="004B13C2"/>
    <w:rsid w:val="004B1D3A"/>
    <w:rsid w:val="004B41BA"/>
    <w:rsid w:val="004B4D76"/>
    <w:rsid w:val="004B771D"/>
    <w:rsid w:val="004C0082"/>
    <w:rsid w:val="004C0D9E"/>
    <w:rsid w:val="004C1897"/>
    <w:rsid w:val="004C2772"/>
    <w:rsid w:val="004C2B1F"/>
    <w:rsid w:val="004C581E"/>
    <w:rsid w:val="004C6FE8"/>
    <w:rsid w:val="004D00AD"/>
    <w:rsid w:val="004D18E9"/>
    <w:rsid w:val="004D298F"/>
    <w:rsid w:val="004D3D21"/>
    <w:rsid w:val="004D47C1"/>
    <w:rsid w:val="004E2583"/>
    <w:rsid w:val="004E259F"/>
    <w:rsid w:val="004E62DB"/>
    <w:rsid w:val="004E7BD7"/>
    <w:rsid w:val="004F0EFD"/>
    <w:rsid w:val="004F150F"/>
    <w:rsid w:val="004F4BA4"/>
    <w:rsid w:val="004F787A"/>
    <w:rsid w:val="00505F34"/>
    <w:rsid w:val="005072DE"/>
    <w:rsid w:val="00510DE0"/>
    <w:rsid w:val="0051338C"/>
    <w:rsid w:val="00513ECA"/>
    <w:rsid w:val="00521032"/>
    <w:rsid w:val="0052365B"/>
    <w:rsid w:val="00523B0B"/>
    <w:rsid w:val="00523DFB"/>
    <w:rsid w:val="00524684"/>
    <w:rsid w:val="0052505A"/>
    <w:rsid w:val="005277C1"/>
    <w:rsid w:val="00527919"/>
    <w:rsid w:val="005323FE"/>
    <w:rsid w:val="00533701"/>
    <w:rsid w:val="00534E0D"/>
    <w:rsid w:val="00536846"/>
    <w:rsid w:val="005368F6"/>
    <w:rsid w:val="00536BD1"/>
    <w:rsid w:val="005377F7"/>
    <w:rsid w:val="0054095A"/>
    <w:rsid w:val="005501C1"/>
    <w:rsid w:val="00550CD2"/>
    <w:rsid w:val="0055158D"/>
    <w:rsid w:val="005541DF"/>
    <w:rsid w:val="00556E59"/>
    <w:rsid w:val="00557863"/>
    <w:rsid w:val="00561AEF"/>
    <w:rsid w:val="00563174"/>
    <w:rsid w:val="005633F6"/>
    <w:rsid w:val="0056620B"/>
    <w:rsid w:val="0056630D"/>
    <w:rsid w:val="00567A4C"/>
    <w:rsid w:val="005737C2"/>
    <w:rsid w:val="00582DB3"/>
    <w:rsid w:val="00584850"/>
    <w:rsid w:val="00585817"/>
    <w:rsid w:val="00585B22"/>
    <w:rsid w:val="00586010"/>
    <w:rsid w:val="00586383"/>
    <w:rsid w:val="005903A4"/>
    <w:rsid w:val="00592234"/>
    <w:rsid w:val="00593E0B"/>
    <w:rsid w:val="0059518D"/>
    <w:rsid w:val="0059530C"/>
    <w:rsid w:val="00595542"/>
    <w:rsid w:val="005965A2"/>
    <w:rsid w:val="005A030D"/>
    <w:rsid w:val="005A0BC6"/>
    <w:rsid w:val="005A3806"/>
    <w:rsid w:val="005A3E3E"/>
    <w:rsid w:val="005A4794"/>
    <w:rsid w:val="005B16E0"/>
    <w:rsid w:val="005B1964"/>
    <w:rsid w:val="005B3CE3"/>
    <w:rsid w:val="005B43DC"/>
    <w:rsid w:val="005B5EB7"/>
    <w:rsid w:val="005B7498"/>
    <w:rsid w:val="005C127D"/>
    <w:rsid w:val="005D392C"/>
    <w:rsid w:val="005D3F39"/>
    <w:rsid w:val="005D6DCF"/>
    <w:rsid w:val="005D7E9A"/>
    <w:rsid w:val="005E05F4"/>
    <w:rsid w:val="005E2689"/>
    <w:rsid w:val="005E304B"/>
    <w:rsid w:val="005E386D"/>
    <w:rsid w:val="005E3914"/>
    <w:rsid w:val="005E6FCF"/>
    <w:rsid w:val="005F16E7"/>
    <w:rsid w:val="005F2425"/>
    <w:rsid w:val="005F242B"/>
    <w:rsid w:val="005F2C7C"/>
    <w:rsid w:val="005F459B"/>
    <w:rsid w:val="006038AA"/>
    <w:rsid w:val="00603DF2"/>
    <w:rsid w:val="006041CA"/>
    <w:rsid w:val="00604919"/>
    <w:rsid w:val="00605F07"/>
    <w:rsid w:val="006157DD"/>
    <w:rsid w:val="00616232"/>
    <w:rsid w:val="0062617D"/>
    <w:rsid w:val="00630BCE"/>
    <w:rsid w:val="0063131F"/>
    <w:rsid w:val="00631C67"/>
    <w:rsid w:val="00631E46"/>
    <w:rsid w:val="006344EB"/>
    <w:rsid w:val="00635C14"/>
    <w:rsid w:val="00635D84"/>
    <w:rsid w:val="00636569"/>
    <w:rsid w:val="0064067E"/>
    <w:rsid w:val="00642E1E"/>
    <w:rsid w:val="00646EB0"/>
    <w:rsid w:val="00646FEC"/>
    <w:rsid w:val="00651C88"/>
    <w:rsid w:val="00651D27"/>
    <w:rsid w:val="0065232E"/>
    <w:rsid w:val="006531DE"/>
    <w:rsid w:val="006559EF"/>
    <w:rsid w:val="00656725"/>
    <w:rsid w:val="00663B87"/>
    <w:rsid w:val="00664415"/>
    <w:rsid w:val="006671C6"/>
    <w:rsid w:val="00674441"/>
    <w:rsid w:val="006755D0"/>
    <w:rsid w:val="00675BC3"/>
    <w:rsid w:val="006772F3"/>
    <w:rsid w:val="00681DAA"/>
    <w:rsid w:val="0068226E"/>
    <w:rsid w:val="00684242"/>
    <w:rsid w:val="00685AA6"/>
    <w:rsid w:val="00687076"/>
    <w:rsid w:val="00690800"/>
    <w:rsid w:val="00692318"/>
    <w:rsid w:val="00692D70"/>
    <w:rsid w:val="00693D5D"/>
    <w:rsid w:val="0069504B"/>
    <w:rsid w:val="00695D02"/>
    <w:rsid w:val="00697DA5"/>
    <w:rsid w:val="006A0434"/>
    <w:rsid w:val="006A0C76"/>
    <w:rsid w:val="006A3E83"/>
    <w:rsid w:val="006A7A21"/>
    <w:rsid w:val="006B2D40"/>
    <w:rsid w:val="006C0844"/>
    <w:rsid w:val="006C1805"/>
    <w:rsid w:val="006C3CE6"/>
    <w:rsid w:val="006C3DE0"/>
    <w:rsid w:val="006C4D48"/>
    <w:rsid w:val="006C5DB2"/>
    <w:rsid w:val="006D103E"/>
    <w:rsid w:val="006D2A79"/>
    <w:rsid w:val="006D75F5"/>
    <w:rsid w:val="006E1FB1"/>
    <w:rsid w:val="006E5BDF"/>
    <w:rsid w:val="006F05BE"/>
    <w:rsid w:val="006F0890"/>
    <w:rsid w:val="006F5A1F"/>
    <w:rsid w:val="006F6913"/>
    <w:rsid w:val="006F6A2B"/>
    <w:rsid w:val="006F7E56"/>
    <w:rsid w:val="007111EB"/>
    <w:rsid w:val="00714045"/>
    <w:rsid w:val="0071435E"/>
    <w:rsid w:val="00714EB4"/>
    <w:rsid w:val="007162C1"/>
    <w:rsid w:val="007178DE"/>
    <w:rsid w:val="00717A28"/>
    <w:rsid w:val="00717B2B"/>
    <w:rsid w:val="007229DE"/>
    <w:rsid w:val="00722A57"/>
    <w:rsid w:val="007302DD"/>
    <w:rsid w:val="007304BD"/>
    <w:rsid w:val="0073310F"/>
    <w:rsid w:val="007336CA"/>
    <w:rsid w:val="00733AAC"/>
    <w:rsid w:val="00734403"/>
    <w:rsid w:val="007353F0"/>
    <w:rsid w:val="00736125"/>
    <w:rsid w:val="0073672D"/>
    <w:rsid w:val="007407B5"/>
    <w:rsid w:val="00740FCA"/>
    <w:rsid w:val="00743091"/>
    <w:rsid w:val="00746D4B"/>
    <w:rsid w:val="007476E6"/>
    <w:rsid w:val="00750D2E"/>
    <w:rsid w:val="00751585"/>
    <w:rsid w:val="00751AD9"/>
    <w:rsid w:val="00754E9D"/>
    <w:rsid w:val="00755789"/>
    <w:rsid w:val="007724B7"/>
    <w:rsid w:val="00775BE5"/>
    <w:rsid w:val="00781A8B"/>
    <w:rsid w:val="00785319"/>
    <w:rsid w:val="0078576A"/>
    <w:rsid w:val="00794FCD"/>
    <w:rsid w:val="007954B1"/>
    <w:rsid w:val="00797CBE"/>
    <w:rsid w:val="007A0030"/>
    <w:rsid w:val="007A094A"/>
    <w:rsid w:val="007A14CE"/>
    <w:rsid w:val="007A2ECD"/>
    <w:rsid w:val="007A7CC6"/>
    <w:rsid w:val="007B01BE"/>
    <w:rsid w:val="007B18D7"/>
    <w:rsid w:val="007B418D"/>
    <w:rsid w:val="007B5F54"/>
    <w:rsid w:val="007B6765"/>
    <w:rsid w:val="007C0F6B"/>
    <w:rsid w:val="007C6028"/>
    <w:rsid w:val="007C7306"/>
    <w:rsid w:val="007C7EC9"/>
    <w:rsid w:val="007D0BB6"/>
    <w:rsid w:val="007D0BDA"/>
    <w:rsid w:val="007D235D"/>
    <w:rsid w:val="007D2C04"/>
    <w:rsid w:val="007D583A"/>
    <w:rsid w:val="007E5CFB"/>
    <w:rsid w:val="007E66F4"/>
    <w:rsid w:val="007F09D7"/>
    <w:rsid w:val="007F205E"/>
    <w:rsid w:val="007F4DB5"/>
    <w:rsid w:val="007F6544"/>
    <w:rsid w:val="0080445E"/>
    <w:rsid w:val="00805FB6"/>
    <w:rsid w:val="00806DC3"/>
    <w:rsid w:val="00807DAD"/>
    <w:rsid w:val="00807F43"/>
    <w:rsid w:val="00810DCE"/>
    <w:rsid w:val="0081123D"/>
    <w:rsid w:val="0081258D"/>
    <w:rsid w:val="00813097"/>
    <w:rsid w:val="00814B3D"/>
    <w:rsid w:val="00815458"/>
    <w:rsid w:val="0081683D"/>
    <w:rsid w:val="00820D97"/>
    <w:rsid w:val="00822444"/>
    <w:rsid w:val="00822507"/>
    <w:rsid w:val="0082471C"/>
    <w:rsid w:val="008247B9"/>
    <w:rsid w:val="00830FDE"/>
    <w:rsid w:val="00835941"/>
    <w:rsid w:val="0083611F"/>
    <w:rsid w:val="008401B5"/>
    <w:rsid w:val="008403BB"/>
    <w:rsid w:val="0084263D"/>
    <w:rsid w:val="008443C7"/>
    <w:rsid w:val="00857080"/>
    <w:rsid w:val="00861010"/>
    <w:rsid w:val="00862D96"/>
    <w:rsid w:val="00866BA1"/>
    <w:rsid w:val="0087178C"/>
    <w:rsid w:val="00876609"/>
    <w:rsid w:val="008842E8"/>
    <w:rsid w:val="00884696"/>
    <w:rsid w:val="00892C2E"/>
    <w:rsid w:val="00894709"/>
    <w:rsid w:val="00895BB6"/>
    <w:rsid w:val="00897D34"/>
    <w:rsid w:val="008A6509"/>
    <w:rsid w:val="008A6E81"/>
    <w:rsid w:val="008A7153"/>
    <w:rsid w:val="008B2FB4"/>
    <w:rsid w:val="008B3261"/>
    <w:rsid w:val="008B3690"/>
    <w:rsid w:val="008C1A4A"/>
    <w:rsid w:val="008C218C"/>
    <w:rsid w:val="008C4F21"/>
    <w:rsid w:val="008C5555"/>
    <w:rsid w:val="008C5C72"/>
    <w:rsid w:val="008C74E7"/>
    <w:rsid w:val="008D1556"/>
    <w:rsid w:val="008D20C6"/>
    <w:rsid w:val="008D2BED"/>
    <w:rsid w:val="008D4DFC"/>
    <w:rsid w:val="008D5DF7"/>
    <w:rsid w:val="008D6832"/>
    <w:rsid w:val="008D6DD7"/>
    <w:rsid w:val="008D74A5"/>
    <w:rsid w:val="008D7971"/>
    <w:rsid w:val="008E2B0B"/>
    <w:rsid w:val="008E3B1C"/>
    <w:rsid w:val="008F0133"/>
    <w:rsid w:val="008F0B5C"/>
    <w:rsid w:val="008F0EB8"/>
    <w:rsid w:val="008F62AA"/>
    <w:rsid w:val="0090090B"/>
    <w:rsid w:val="00901EE7"/>
    <w:rsid w:val="00905DF3"/>
    <w:rsid w:val="009103EC"/>
    <w:rsid w:val="00913796"/>
    <w:rsid w:val="009149F4"/>
    <w:rsid w:val="00922E31"/>
    <w:rsid w:val="00923C48"/>
    <w:rsid w:val="00926DA2"/>
    <w:rsid w:val="0092706B"/>
    <w:rsid w:val="009331BE"/>
    <w:rsid w:val="00935C07"/>
    <w:rsid w:val="00941BBB"/>
    <w:rsid w:val="00944CCA"/>
    <w:rsid w:val="00947CD5"/>
    <w:rsid w:val="00947D47"/>
    <w:rsid w:val="009513D0"/>
    <w:rsid w:val="00952E39"/>
    <w:rsid w:val="0095511C"/>
    <w:rsid w:val="00961033"/>
    <w:rsid w:val="00963B9B"/>
    <w:rsid w:val="00963D62"/>
    <w:rsid w:val="009640EC"/>
    <w:rsid w:val="00970AFB"/>
    <w:rsid w:val="00972409"/>
    <w:rsid w:val="00982D5C"/>
    <w:rsid w:val="00983D5B"/>
    <w:rsid w:val="00984093"/>
    <w:rsid w:val="009847BD"/>
    <w:rsid w:val="00986D62"/>
    <w:rsid w:val="009877EB"/>
    <w:rsid w:val="009931AC"/>
    <w:rsid w:val="009A008C"/>
    <w:rsid w:val="009A19C0"/>
    <w:rsid w:val="009A2A2F"/>
    <w:rsid w:val="009A4719"/>
    <w:rsid w:val="009A5747"/>
    <w:rsid w:val="009A587C"/>
    <w:rsid w:val="009B02DD"/>
    <w:rsid w:val="009B0B8B"/>
    <w:rsid w:val="009C0075"/>
    <w:rsid w:val="009C209F"/>
    <w:rsid w:val="009C2442"/>
    <w:rsid w:val="009C2C98"/>
    <w:rsid w:val="009C5F4E"/>
    <w:rsid w:val="009C6CF4"/>
    <w:rsid w:val="009C97E7"/>
    <w:rsid w:val="009D46E1"/>
    <w:rsid w:val="009E10C6"/>
    <w:rsid w:val="009E18B8"/>
    <w:rsid w:val="009E33C1"/>
    <w:rsid w:val="009E56CC"/>
    <w:rsid w:val="009F1B90"/>
    <w:rsid w:val="009F1D4C"/>
    <w:rsid w:val="009F24F4"/>
    <w:rsid w:val="009F38FD"/>
    <w:rsid w:val="009F4B56"/>
    <w:rsid w:val="009F5A01"/>
    <w:rsid w:val="00A01051"/>
    <w:rsid w:val="00A0159E"/>
    <w:rsid w:val="00A0280B"/>
    <w:rsid w:val="00A0411E"/>
    <w:rsid w:val="00A076C5"/>
    <w:rsid w:val="00A11F4A"/>
    <w:rsid w:val="00A1308C"/>
    <w:rsid w:val="00A20079"/>
    <w:rsid w:val="00A21EC5"/>
    <w:rsid w:val="00A26983"/>
    <w:rsid w:val="00A269F6"/>
    <w:rsid w:val="00A26BB4"/>
    <w:rsid w:val="00A27B63"/>
    <w:rsid w:val="00A27B6C"/>
    <w:rsid w:val="00A30E0F"/>
    <w:rsid w:val="00A30E9F"/>
    <w:rsid w:val="00A3117B"/>
    <w:rsid w:val="00A31815"/>
    <w:rsid w:val="00A33F37"/>
    <w:rsid w:val="00A35D0A"/>
    <w:rsid w:val="00A35DD0"/>
    <w:rsid w:val="00A35DDE"/>
    <w:rsid w:val="00A36F16"/>
    <w:rsid w:val="00A37068"/>
    <w:rsid w:val="00A37370"/>
    <w:rsid w:val="00A40747"/>
    <w:rsid w:val="00A50A25"/>
    <w:rsid w:val="00A54929"/>
    <w:rsid w:val="00A555D1"/>
    <w:rsid w:val="00A563CB"/>
    <w:rsid w:val="00A608ED"/>
    <w:rsid w:val="00A62E0C"/>
    <w:rsid w:val="00A62F46"/>
    <w:rsid w:val="00A632F9"/>
    <w:rsid w:val="00A64194"/>
    <w:rsid w:val="00A6447C"/>
    <w:rsid w:val="00A66FC6"/>
    <w:rsid w:val="00A70DC6"/>
    <w:rsid w:val="00A73833"/>
    <w:rsid w:val="00A7413B"/>
    <w:rsid w:val="00A74D71"/>
    <w:rsid w:val="00A76841"/>
    <w:rsid w:val="00A80DEA"/>
    <w:rsid w:val="00A810F1"/>
    <w:rsid w:val="00A81ADC"/>
    <w:rsid w:val="00A85EC3"/>
    <w:rsid w:val="00A863C8"/>
    <w:rsid w:val="00A8700A"/>
    <w:rsid w:val="00A87DF7"/>
    <w:rsid w:val="00A93A23"/>
    <w:rsid w:val="00A9714D"/>
    <w:rsid w:val="00A9746D"/>
    <w:rsid w:val="00AA0CF7"/>
    <w:rsid w:val="00AA13F0"/>
    <w:rsid w:val="00AA265D"/>
    <w:rsid w:val="00AA451F"/>
    <w:rsid w:val="00AA66EC"/>
    <w:rsid w:val="00AB04C0"/>
    <w:rsid w:val="00AB05CF"/>
    <w:rsid w:val="00AB1B38"/>
    <w:rsid w:val="00AB1B64"/>
    <w:rsid w:val="00AB2E6E"/>
    <w:rsid w:val="00AB346E"/>
    <w:rsid w:val="00AB3CA4"/>
    <w:rsid w:val="00AB5E49"/>
    <w:rsid w:val="00AB647C"/>
    <w:rsid w:val="00AB7AF3"/>
    <w:rsid w:val="00AC16CB"/>
    <w:rsid w:val="00AC1E58"/>
    <w:rsid w:val="00AC5C85"/>
    <w:rsid w:val="00AC76FE"/>
    <w:rsid w:val="00AD6768"/>
    <w:rsid w:val="00AE1F4E"/>
    <w:rsid w:val="00AE3433"/>
    <w:rsid w:val="00AE357F"/>
    <w:rsid w:val="00AE3C0C"/>
    <w:rsid w:val="00AE3EC5"/>
    <w:rsid w:val="00AE5D6A"/>
    <w:rsid w:val="00AE66DB"/>
    <w:rsid w:val="00AE67A3"/>
    <w:rsid w:val="00AE6A81"/>
    <w:rsid w:val="00AE7732"/>
    <w:rsid w:val="00AF031A"/>
    <w:rsid w:val="00AF0E6B"/>
    <w:rsid w:val="00AF220F"/>
    <w:rsid w:val="00B00D21"/>
    <w:rsid w:val="00B0406C"/>
    <w:rsid w:val="00B043CA"/>
    <w:rsid w:val="00B06662"/>
    <w:rsid w:val="00B12167"/>
    <w:rsid w:val="00B13EBC"/>
    <w:rsid w:val="00B15D1D"/>
    <w:rsid w:val="00B21637"/>
    <w:rsid w:val="00B23044"/>
    <w:rsid w:val="00B23944"/>
    <w:rsid w:val="00B2511B"/>
    <w:rsid w:val="00B303A8"/>
    <w:rsid w:val="00B33263"/>
    <w:rsid w:val="00B33D0D"/>
    <w:rsid w:val="00B4333C"/>
    <w:rsid w:val="00B449B5"/>
    <w:rsid w:val="00B508CC"/>
    <w:rsid w:val="00B513F0"/>
    <w:rsid w:val="00B52446"/>
    <w:rsid w:val="00B55C05"/>
    <w:rsid w:val="00B5646E"/>
    <w:rsid w:val="00B56B3E"/>
    <w:rsid w:val="00B56BEA"/>
    <w:rsid w:val="00B5789A"/>
    <w:rsid w:val="00B62B77"/>
    <w:rsid w:val="00B64414"/>
    <w:rsid w:val="00B64CDB"/>
    <w:rsid w:val="00B64D5D"/>
    <w:rsid w:val="00B71637"/>
    <w:rsid w:val="00B718A6"/>
    <w:rsid w:val="00B74584"/>
    <w:rsid w:val="00B75F06"/>
    <w:rsid w:val="00B75FD1"/>
    <w:rsid w:val="00B834B8"/>
    <w:rsid w:val="00B9085E"/>
    <w:rsid w:val="00B91CF7"/>
    <w:rsid w:val="00B96F96"/>
    <w:rsid w:val="00B97313"/>
    <w:rsid w:val="00BA0078"/>
    <w:rsid w:val="00BA1022"/>
    <w:rsid w:val="00BA5737"/>
    <w:rsid w:val="00BA7823"/>
    <w:rsid w:val="00BA7F95"/>
    <w:rsid w:val="00BB0779"/>
    <w:rsid w:val="00BB139E"/>
    <w:rsid w:val="00BB1BA7"/>
    <w:rsid w:val="00BB4923"/>
    <w:rsid w:val="00BB5959"/>
    <w:rsid w:val="00BB5BE8"/>
    <w:rsid w:val="00BB7E08"/>
    <w:rsid w:val="00BD1E44"/>
    <w:rsid w:val="00BD26D0"/>
    <w:rsid w:val="00BD6C5E"/>
    <w:rsid w:val="00BE12CD"/>
    <w:rsid w:val="00BE16FC"/>
    <w:rsid w:val="00BE1E62"/>
    <w:rsid w:val="00BE5D59"/>
    <w:rsid w:val="00BF03E9"/>
    <w:rsid w:val="00BF0B1A"/>
    <w:rsid w:val="00BF2D89"/>
    <w:rsid w:val="00BF47CF"/>
    <w:rsid w:val="00BF487B"/>
    <w:rsid w:val="00BF7136"/>
    <w:rsid w:val="00BF78AF"/>
    <w:rsid w:val="00C01349"/>
    <w:rsid w:val="00C01DDE"/>
    <w:rsid w:val="00C05818"/>
    <w:rsid w:val="00C05A9C"/>
    <w:rsid w:val="00C066CB"/>
    <w:rsid w:val="00C13EE4"/>
    <w:rsid w:val="00C14D1C"/>
    <w:rsid w:val="00C17272"/>
    <w:rsid w:val="00C177C5"/>
    <w:rsid w:val="00C22B6A"/>
    <w:rsid w:val="00C2325B"/>
    <w:rsid w:val="00C255C9"/>
    <w:rsid w:val="00C25676"/>
    <w:rsid w:val="00C3097D"/>
    <w:rsid w:val="00C3301D"/>
    <w:rsid w:val="00C342DC"/>
    <w:rsid w:val="00C34F10"/>
    <w:rsid w:val="00C371CF"/>
    <w:rsid w:val="00C407E8"/>
    <w:rsid w:val="00C40A5C"/>
    <w:rsid w:val="00C43438"/>
    <w:rsid w:val="00C442F4"/>
    <w:rsid w:val="00C4521F"/>
    <w:rsid w:val="00C45851"/>
    <w:rsid w:val="00C462AE"/>
    <w:rsid w:val="00C50192"/>
    <w:rsid w:val="00C542FC"/>
    <w:rsid w:val="00C616C5"/>
    <w:rsid w:val="00C61E24"/>
    <w:rsid w:val="00C64A51"/>
    <w:rsid w:val="00C64F8A"/>
    <w:rsid w:val="00C65220"/>
    <w:rsid w:val="00C66C99"/>
    <w:rsid w:val="00C70B46"/>
    <w:rsid w:val="00C73BDB"/>
    <w:rsid w:val="00C86981"/>
    <w:rsid w:val="00C874ED"/>
    <w:rsid w:val="00C901A1"/>
    <w:rsid w:val="00C918D3"/>
    <w:rsid w:val="00C932CA"/>
    <w:rsid w:val="00C96169"/>
    <w:rsid w:val="00C97613"/>
    <w:rsid w:val="00CA1422"/>
    <w:rsid w:val="00CA147E"/>
    <w:rsid w:val="00CA45B4"/>
    <w:rsid w:val="00CA6600"/>
    <w:rsid w:val="00CA66FE"/>
    <w:rsid w:val="00CB09F0"/>
    <w:rsid w:val="00CB0FE5"/>
    <w:rsid w:val="00CB4367"/>
    <w:rsid w:val="00CB5024"/>
    <w:rsid w:val="00CB511F"/>
    <w:rsid w:val="00CB7DD8"/>
    <w:rsid w:val="00CC2618"/>
    <w:rsid w:val="00CC3786"/>
    <w:rsid w:val="00CC54CD"/>
    <w:rsid w:val="00CD2635"/>
    <w:rsid w:val="00CD2A4A"/>
    <w:rsid w:val="00CD32F4"/>
    <w:rsid w:val="00CE0859"/>
    <w:rsid w:val="00CE229D"/>
    <w:rsid w:val="00CE5815"/>
    <w:rsid w:val="00CF0540"/>
    <w:rsid w:val="00D04A3A"/>
    <w:rsid w:val="00D07A2E"/>
    <w:rsid w:val="00D11DD3"/>
    <w:rsid w:val="00D14C8F"/>
    <w:rsid w:val="00D20350"/>
    <w:rsid w:val="00D23138"/>
    <w:rsid w:val="00D23BB9"/>
    <w:rsid w:val="00D25F45"/>
    <w:rsid w:val="00D351F9"/>
    <w:rsid w:val="00D367C1"/>
    <w:rsid w:val="00D36BA2"/>
    <w:rsid w:val="00D36BF3"/>
    <w:rsid w:val="00D40D3A"/>
    <w:rsid w:val="00D44959"/>
    <w:rsid w:val="00D46958"/>
    <w:rsid w:val="00D469FE"/>
    <w:rsid w:val="00D46CCD"/>
    <w:rsid w:val="00D475C2"/>
    <w:rsid w:val="00D52DAB"/>
    <w:rsid w:val="00D55AF8"/>
    <w:rsid w:val="00D56B40"/>
    <w:rsid w:val="00D57C46"/>
    <w:rsid w:val="00D619CB"/>
    <w:rsid w:val="00D670B0"/>
    <w:rsid w:val="00D6739F"/>
    <w:rsid w:val="00D6743F"/>
    <w:rsid w:val="00D70442"/>
    <w:rsid w:val="00D71A8C"/>
    <w:rsid w:val="00D74343"/>
    <w:rsid w:val="00D74CD2"/>
    <w:rsid w:val="00D807D2"/>
    <w:rsid w:val="00D841AD"/>
    <w:rsid w:val="00D84402"/>
    <w:rsid w:val="00D8632C"/>
    <w:rsid w:val="00D90D4A"/>
    <w:rsid w:val="00D9426D"/>
    <w:rsid w:val="00D95558"/>
    <w:rsid w:val="00D95BC3"/>
    <w:rsid w:val="00D97020"/>
    <w:rsid w:val="00DA1305"/>
    <w:rsid w:val="00DA16B9"/>
    <w:rsid w:val="00DA6E81"/>
    <w:rsid w:val="00DB28BF"/>
    <w:rsid w:val="00DC6276"/>
    <w:rsid w:val="00DC6354"/>
    <w:rsid w:val="00DC6B37"/>
    <w:rsid w:val="00DC6C6D"/>
    <w:rsid w:val="00DD3143"/>
    <w:rsid w:val="00DD4403"/>
    <w:rsid w:val="00DD5862"/>
    <w:rsid w:val="00DD679A"/>
    <w:rsid w:val="00DE0D9A"/>
    <w:rsid w:val="00DE176C"/>
    <w:rsid w:val="00DE4107"/>
    <w:rsid w:val="00DE457C"/>
    <w:rsid w:val="00DE5C30"/>
    <w:rsid w:val="00DE671D"/>
    <w:rsid w:val="00DE70DB"/>
    <w:rsid w:val="00DF20D5"/>
    <w:rsid w:val="00DF23C2"/>
    <w:rsid w:val="00DF27D2"/>
    <w:rsid w:val="00DF48E5"/>
    <w:rsid w:val="00DF5004"/>
    <w:rsid w:val="00DF510D"/>
    <w:rsid w:val="00DF5274"/>
    <w:rsid w:val="00E04674"/>
    <w:rsid w:val="00E050CA"/>
    <w:rsid w:val="00E06C4C"/>
    <w:rsid w:val="00E077BE"/>
    <w:rsid w:val="00E105D7"/>
    <w:rsid w:val="00E20C0C"/>
    <w:rsid w:val="00E229A3"/>
    <w:rsid w:val="00E32469"/>
    <w:rsid w:val="00E375C0"/>
    <w:rsid w:val="00E424BD"/>
    <w:rsid w:val="00E43731"/>
    <w:rsid w:val="00E43C2D"/>
    <w:rsid w:val="00E46269"/>
    <w:rsid w:val="00E47BA3"/>
    <w:rsid w:val="00E50D25"/>
    <w:rsid w:val="00E52C4E"/>
    <w:rsid w:val="00E5441A"/>
    <w:rsid w:val="00E54867"/>
    <w:rsid w:val="00E56998"/>
    <w:rsid w:val="00E57143"/>
    <w:rsid w:val="00E57B6A"/>
    <w:rsid w:val="00E57DAF"/>
    <w:rsid w:val="00E61094"/>
    <w:rsid w:val="00E62662"/>
    <w:rsid w:val="00E629B9"/>
    <w:rsid w:val="00E644BF"/>
    <w:rsid w:val="00E67968"/>
    <w:rsid w:val="00E72BD9"/>
    <w:rsid w:val="00E73883"/>
    <w:rsid w:val="00E75B4A"/>
    <w:rsid w:val="00E76B8E"/>
    <w:rsid w:val="00E860CE"/>
    <w:rsid w:val="00E873DE"/>
    <w:rsid w:val="00E87A05"/>
    <w:rsid w:val="00E900D3"/>
    <w:rsid w:val="00E91606"/>
    <w:rsid w:val="00E97C0D"/>
    <w:rsid w:val="00EA0C59"/>
    <w:rsid w:val="00EA1467"/>
    <w:rsid w:val="00EA2CAB"/>
    <w:rsid w:val="00EA3E6F"/>
    <w:rsid w:val="00EA3EDE"/>
    <w:rsid w:val="00EA4E2B"/>
    <w:rsid w:val="00EA55B4"/>
    <w:rsid w:val="00EB39D9"/>
    <w:rsid w:val="00EB5CFC"/>
    <w:rsid w:val="00EB6FA4"/>
    <w:rsid w:val="00EB79C5"/>
    <w:rsid w:val="00EC2773"/>
    <w:rsid w:val="00EC4F58"/>
    <w:rsid w:val="00EC5839"/>
    <w:rsid w:val="00ED19CF"/>
    <w:rsid w:val="00ED35FF"/>
    <w:rsid w:val="00ED5D57"/>
    <w:rsid w:val="00ED5F50"/>
    <w:rsid w:val="00ED6946"/>
    <w:rsid w:val="00ED6A1F"/>
    <w:rsid w:val="00ED72A4"/>
    <w:rsid w:val="00ED72C9"/>
    <w:rsid w:val="00ED75FB"/>
    <w:rsid w:val="00ED7FBF"/>
    <w:rsid w:val="00EE2191"/>
    <w:rsid w:val="00EE3316"/>
    <w:rsid w:val="00EE3AA8"/>
    <w:rsid w:val="00EE41DE"/>
    <w:rsid w:val="00EE7DDE"/>
    <w:rsid w:val="00EF201F"/>
    <w:rsid w:val="00EF2F3E"/>
    <w:rsid w:val="00EF42C6"/>
    <w:rsid w:val="00EF7000"/>
    <w:rsid w:val="00F00111"/>
    <w:rsid w:val="00F0386F"/>
    <w:rsid w:val="00F10DD2"/>
    <w:rsid w:val="00F10E41"/>
    <w:rsid w:val="00F114EF"/>
    <w:rsid w:val="00F1332A"/>
    <w:rsid w:val="00F1378F"/>
    <w:rsid w:val="00F1503F"/>
    <w:rsid w:val="00F17D9E"/>
    <w:rsid w:val="00F202B1"/>
    <w:rsid w:val="00F23366"/>
    <w:rsid w:val="00F24F89"/>
    <w:rsid w:val="00F2612C"/>
    <w:rsid w:val="00F26B84"/>
    <w:rsid w:val="00F30236"/>
    <w:rsid w:val="00F30483"/>
    <w:rsid w:val="00F306F6"/>
    <w:rsid w:val="00F32C96"/>
    <w:rsid w:val="00F34F70"/>
    <w:rsid w:val="00F358A9"/>
    <w:rsid w:val="00F3653F"/>
    <w:rsid w:val="00F37DB6"/>
    <w:rsid w:val="00F41988"/>
    <w:rsid w:val="00F43B30"/>
    <w:rsid w:val="00F45EBE"/>
    <w:rsid w:val="00F62141"/>
    <w:rsid w:val="00F62F10"/>
    <w:rsid w:val="00F64DDC"/>
    <w:rsid w:val="00F64F60"/>
    <w:rsid w:val="00F6674F"/>
    <w:rsid w:val="00F66D96"/>
    <w:rsid w:val="00F705CD"/>
    <w:rsid w:val="00F72BD0"/>
    <w:rsid w:val="00F75E2A"/>
    <w:rsid w:val="00F76F57"/>
    <w:rsid w:val="00F80812"/>
    <w:rsid w:val="00F81AEE"/>
    <w:rsid w:val="00F85F24"/>
    <w:rsid w:val="00F87C46"/>
    <w:rsid w:val="00F903B5"/>
    <w:rsid w:val="00F92D4E"/>
    <w:rsid w:val="00F93CA0"/>
    <w:rsid w:val="00FA0C2E"/>
    <w:rsid w:val="00FA560B"/>
    <w:rsid w:val="00FA5DDD"/>
    <w:rsid w:val="00FA65F3"/>
    <w:rsid w:val="00FA748A"/>
    <w:rsid w:val="00FB375E"/>
    <w:rsid w:val="00FB48D7"/>
    <w:rsid w:val="00FB658A"/>
    <w:rsid w:val="00FC0222"/>
    <w:rsid w:val="00FC026A"/>
    <w:rsid w:val="00FC101E"/>
    <w:rsid w:val="00FC2040"/>
    <w:rsid w:val="00FC6E40"/>
    <w:rsid w:val="00FD07B0"/>
    <w:rsid w:val="00FD1061"/>
    <w:rsid w:val="00FD339F"/>
    <w:rsid w:val="00FD3DE9"/>
    <w:rsid w:val="00FD56A5"/>
    <w:rsid w:val="00FD5D7D"/>
    <w:rsid w:val="00FD5E3C"/>
    <w:rsid w:val="00FD6E2C"/>
    <w:rsid w:val="00FE47B1"/>
    <w:rsid w:val="00FE59AF"/>
    <w:rsid w:val="00FE59EB"/>
    <w:rsid w:val="00FF37AD"/>
    <w:rsid w:val="00FF5B5A"/>
    <w:rsid w:val="00FF5ED6"/>
    <w:rsid w:val="264B4E4B"/>
    <w:rsid w:val="30455F64"/>
    <w:rsid w:val="31393C9C"/>
    <w:rsid w:val="6F54C334"/>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796F8D"/>
  <w15:chartTrackingRefBased/>
  <w15:docId w15:val="{31A7C9FA-A2B1-420B-A401-9F6404FEB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annotation text" w:uiPriority="99"/>
    <w:lsdException w:name="footer" w:uiPriority="99"/>
    <w:lsdException w:name="caption" w:semiHidden="1" w:unhideWhenUsed="1" w:qFormat="1"/>
    <w:lsdException w:name="footnote reference" w:uiPriority="99"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05FB6"/>
    <w:rPr>
      <w:lang w:eastAsia="en-US"/>
    </w:rPr>
  </w:style>
  <w:style w:type="paragraph" w:styleId="Heading1">
    <w:name w:val="heading 1"/>
    <w:basedOn w:val="Normal"/>
    <w:next w:val="Normal"/>
    <w:qFormat/>
    <w:rsid w:val="00805FB6"/>
    <w:pPr>
      <w:keepNext/>
      <w:outlineLvl w:val="0"/>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05FB6"/>
    <w:pPr>
      <w:tabs>
        <w:tab w:val="center" w:pos="4320"/>
        <w:tab w:val="right" w:pos="8640"/>
      </w:tabs>
    </w:pPr>
  </w:style>
  <w:style w:type="paragraph" w:styleId="Footer">
    <w:name w:val="footer"/>
    <w:basedOn w:val="Normal"/>
    <w:link w:val="FooterChar"/>
    <w:uiPriority w:val="99"/>
    <w:rsid w:val="00805FB6"/>
    <w:pPr>
      <w:tabs>
        <w:tab w:val="center" w:pos="4320"/>
        <w:tab w:val="right" w:pos="8640"/>
      </w:tabs>
    </w:pPr>
  </w:style>
  <w:style w:type="character" w:styleId="PageNumber">
    <w:name w:val="page number"/>
    <w:basedOn w:val="DefaultParagraphFont"/>
    <w:rsid w:val="00805FB6"/>
  </w:style>
  <w:style w:type="paragraph" w:styleId="BalloonText">
    <w:name w:val="Balloon Text"/>
    <w:basedOn w:val="Normal"/>
    <w:semiHidden/>
    <w:rsid w:val="00505F34"/>
    <w:rPr>
      <w:rFonts w:ascii="Tahoma" w:hAnsi="Tahoma" w:cs="Tahoma"/>
      <w:sz w:val="16"/>
      <w:szCs w:val="16"/>
    </w:rPr>
  </w:style>
  <w:style w:type="character" w:styleId="CommentReference">
    <w:name w:val="annotation reference"/>
    <w:uiPriority w:val="99"/>
    <w:semiHidden/>
    <w:rsid w:val="008D6832"/>
    <w:rPr>
      <w:sz w:val="16"/>
      <w:szCs w:val="16"/>
    </w:rPr>
  </w:style>
  <w:style w:type="paragraph" w:styleId="CommentText">
    <w:name w:val="annotation text"/>
    <w:basedOn w:val="Normal"/>
    <w:link w:val="CommentTextChar"/>
    <w:uiPriority w:val="99"/>
    <w:rsid w:val="008D6832"/>
  </w:style>
  <w:style w:type="paragraph" w:styleId="CommentSubject">
    <w:name w:val="annotation subject"/>
    <w:basedOn w:val="CommentText"/>
    <w:next w:val="CommentText"/>
    <w:semiHidden/>
    <w:rsid w:val="008D6832"/>
    <w:rPr>
      <w:b/>
      <w:bCs/>
    </w:rPr>
  </w:style>
  <w:style w:type="paragraph" w:styleId="ListParagraph">
    <w:name w:val="List Paragraph"/>
    <w:aliases w:val="List Paragraph Red,Numbering,ERP-List Paragraph,List Paragraph11,List Paragraph111,Medium Grid 1 - Accent 21,List Paragraph2,Buletai,List Paragraph21,lp1,Bullet 1,Use Case List Paragraph,Sąrašo pastraipa1,List Paragraph1,List Paragr1"/>
    <w:basedOn w:val="Normal"/>
    <w:link w:val="ListParagraphChar"/>
    <w:uiPriority w:val="34"/>
    <w:qFormat/>
    <w:rsid w:val="00F23366"/>
    <w:pPr>
      <w:ind w:left="720"/>
      <w:contextualSpacing/>
    </w:pPr>
  </w:style>
  <w:style w:type="character" w:styleId="Hyperlink">
    <w:name w:val="Hyperlink"/>
    <w:uiPriority w:val="99"/>
    <w:unhideWhenUsed/>
    <w:rsid w:val="001E4DA1"/>
    <w:rPr>
      <w:strike w:val="0"/>
      <w:dstrike w:val="0"/>
      <w:color w:val="6E717F"/>
      <w:u w:val="none"/>
      <w:effect w:val="none"/>
      <w:shd w:val="clear" w:color="auto" w:fill="auto"/>
    </w:rPr>
  </w:style>
  <w:style w:type="paragraph" w:customStyle="1" w:styleId="prastasistinklapis">
    <w:name w:val="Įprastasis (tinklapis)"/>
    <w:basedOn w:val="Normal"/>
    <w:uiPriority w:val="99"/>
    <w:unhideWhenUsed/>
    <w:rsid w:val="002824E2"/>
    <w:pPr>
      <w:spacing w:before="100" w:beforeAutospacing="1" w:after="100" w:afterAutospacing="1"/>
    </w:pPr>
    <w:rPr>
      <w:sz w:val="24"/>
      <w:szCs w:val="24"/>
      <w:lang w:eastAsia="lt-LT"/>
    </w:rPr>
  </w:style>
  <w:style w:type="table" w:styleId="TableGrid">
    <w:name w:val="Table Grid"/>
    <w:basedOn w:val="TableNormal"/>
    <w:rsid w:val="002853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C874ED"/>
    <w:rPr>
      <w:lang w:eastAsia="en-US"/>
    </w:rPr>
  </w:style>
  <w:style w:type="character" w:styleId="UnresolvedMention">
    <w:name w:val="Unresolved Mention"/>
    <w:basedOn w:val="DefaultParagraphFont"/>
    <w:uiPriority w:val="99"/>
    <w:semiHidden/>
    <w:unhideWhenUsed/>
    <w:rsid w:val="003631BF"/>
    <w:rPr>
      <w:color w:val="605E5C"/>
      <w:shd w:val="clear" w:color="auto" w:fill="E1DFDD"/>
    </w:rPr>
  </w:style>
  <w:style w:type="paragraph" w:styleId="FootnoteText">
    <w:name w:val="footnote text"/>
    <w:aliases w:val="ColumnText,Footnote,Footnote Text Char Char,Fußnotentextf,Išnaša,Footnote Text Char2,Footnote Text Char1 Char Char,Footnote Text Char Char Char Char,Footnote Text Char1 Char Char Char Char,fn,Char1,Char,Footnote Text Char Char1"/>
    <w:basedOn w:val="Normal"/>
    <w:link w:val="FootnoteTextChar"/>
    <w:uiPriority w:val="99"/>
    <w:unhideWhenUsed/>
    <w:qFormat/>
    <w:rsid w:val="00067AEC"/>
    <w:pPr>
      <w:ind w:left="57"/>
    </w:pPr>
  </w:style>
  <w:style w:type="character" w:customStyle="1" w:styleId="FootnoteTextChar">
    <w:name w:val="Footnote Text Char"/>
    <w:aliases w:val="ColumnText Char,Footnote Char,Footnote Text Char Char Char,Fußnotentextf Char,Išnaša Char,Footnote Text Char2 Char,Footnote Text Char1 Char Char Char,Footnote Text Char Char Char Char Char,Footnote Text Char1 Char Char Char Char Char"/>
    <w:basedOn w:val="DefaultParagraphFont"/>
    <w:link w:val="FootnoteText"/>
    <w:uiPriority w:val="99"/>
    <w:qFormat/>
    <w:rsid w:val="00067AEC"/>
    <w:rPr>
      <w:lang w:eastAsia="en-US"/>
    </w:r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BVI fnr,Style 4,FR"/>
    <w:uiPriority w:val="99"/>
    <w:unhideWhenUsed/>
    <w:qFormat/>
    <w:rsid w:val="00067AEC"/>
    <w:rPr>
      <w:vertAlign w:val="superscript"/>
    </w:rPr>
  </w:style>
  <w:style w:type="character" w:customStyle="1" w:styleId="ListParagraphChar">
    <w:name w:val="List Paragraph Char"/>
    <w:aliases w:val="List Paragraph Red Char,Numbering Char,ERP-List Paragraph Char,List Paragraph11 Char,List Paragraph111 Char,Medium Grid 1 - Accent 21 Char,List Paragraph2 Char,Buletai Char,List Paragraph21 Char,lp1 Char,Bullet 1 Char"/>
    <w:link w:val="ListParagraph"/>
    <w:uiPriority w:val="34"/>
    <w:qFormat/>
    <w:rsid w:val="00067AEC"/>
    <w:rPr>
      <w:lang w:eastAsia="en-US"/>
    </w:rPr>
  </w:style>
  <w:style w:type="paragraph" w:customStyle="1" w:styleId="Tablenumber">
    <w:name w:val="Table number"/>
    <w:basedOn w:val="ListParagraph"/>
    <w:link w:val="TablenumberChar"/>
    <w:qFormat/>
    <w:rsid w:val="00067AEC"/>
    <w:pPr>
      <w:ind w:left="0"/>
      <w:jc w:val="both"/>
    </w:pPr>
    <w:rPr>
      <w:rFonts w:eastAsia="Calibri"/>
      <w:sz w:val="22"/>
      <w:szCs w:val="24"/>
    </w:rPr>
  </w:style>
  <w:style w:type="character" w:customStyle="1" w:styleId="TablenumberChar">
    <w:name w:val="Table number Char"/>
    <w:link w:val="Tablenumber"/>
    <w:rsid w:val="00067AEC"/>
    <w:rPr>
      <w:rFonts w:eastAsia="Calibri"/>
      <w:sz w:val="22"/>
      <w:szCs w:val="24"/>
      <w:lang w:eastAsia="en-US"/>
    </w:rPr>
  </w:style>
  <w:style w:type="character" w:customStyle="1" w:styleId="BuletsChar">
    <w:name w:val="Bulets Char"/>
    <w:basedOn w:val="DefaultParagraphFont"/>
    <w:link w:val="Bulets"/>
    <w:locked/>
    <w:rsid w:val="00067AEC"/>
    <w:rPr>
      <w:rFonts w:cstheme="minorBidi"/>
      <w:sz w:val="24"/>
      <w:szCs w:val="22"/>
    </w:rPr>
  </w:style>
  <w:style w:type="paragraph" w:customStyle="1" w:styleId="Bulets">
    <w:name w:val="Bulets"/>
    <w:basedOn w:val="ListParagraph"/>
    <w:link w:val="BuletsChar"/>
    <w:qFormat/>
    <w:rsid w:val="00067AEC"/>
    <w:pPr>
      <w:spacing w:after="200" w:line="276" w:lineRule="auto"/>
      <w:ind w:left="0"/>
      <w:jc w:val="both"/>
    </w:pPr>
    <w:rPr>
      <w:rFonts w:cstheme="minorBidi"/>
      <w:sz w:val="24"/>
      <w:szCs w:val="22"/>
      <w:lang w:eastAsia="lt-LT"/>
    </w:rPr>
  </w:style>
  <w:style w:type="paragraph" w:styleId="Revision">
    <w:name w:val="Revision"/>
    <w:hidden/>
    <w:uiPriority w:val="99"/>
    <w:semiHidden/>
    <w:rsid w:val="00AE7732"/>
    <w:rPr>
      <w:lang w:eastAsia="en-US"/>
    </w:rPr>
  </w:style>
  <w:style w:type="character" w:styleId="FollowedHyperlink">
    <w:name w:val="FollowedHyperlink"/>
    <w:basedOn w:val="DefaultParagraphFont"/>
    <w:rsid w:val="00AC76FE"/>
    <w:rPr>
      <w:color w:val="954F72" w:themeColor="followedHyperlink"/>
      <w:u w:val="single"/>
    </w:rPr>
  </w:style>
  <w:style w:type="character" w:customStyle="1" w:styleId="fontstyle01">
    <w:name w:val="fontstyle01"/>
    <w:basedOn w:val="DefaultParagraphFont"/>
    <w:rsid w:val="00822444"/>
    <w:rPr>
      <w:rFonts w:ascii="TimesNewRomanPSMT" w:hAnsi="TimesNewRomanPSMT" w:hint="default"/>
      <w:b w:val="0"/>
      <w:bCs w:val="0"/>
      <w:i w:val="0"/>
      <w:iCs w:val="0"/>
      <w:color w:val="000000"/>
      <w:sz w:val="24"/>
      <w:szCs w:val="24"/>
    </w:rPr>
  </w:style>
  <w:style w:type="character" w:customStyle="1" w:styleId="CommentTextChar">
    <w:name w:val="Comment Text Char"/>
    <w:basedOn w:val="DefaultParagraphFont"/>
    <w:link w:val="CommentText"/>
    <w:uiPriority w:val="99"/>
    <w:rsid w:val="00DA1305"/>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4400">
      <w:bodyDiv w:val="1"/>
      <w:marLeft w:val="0"/>
      <w:marRight w:val="0"/>
      <w:marTop w:val="0"/>
      <w:marBottom w:val="0"/>
      <w:divBdr>
        <w:top w:val="none" w:sz="0" w:space="0" w:color="auto"/>
        <w:left w:val="none" w:sz="0" w:space="0" w:color="auto"/>
        <w:bottom w:val="none" w:sz="0" w:space="0" w:color="auto"/>
        <w:right w:val="none" w:sz="0" w:space="0" w:color="auto"/>
      </w:divBdr>
    </w:div>
    <w:div w:id="41104839">
      <w:bodyDiv w:val="1"/>
      <w:marLeft w:val="0"/>
      <w:marRight w:val="0"/>
      <w:marTop w:val="0"/>
      <w:marBottom w:val="0"/>
      <w:divBdr>
        <w:top w:val="none" w:sz="0" w:space="0" w:color="auto"/>
        <w:left w:val="none" w:sz="0" w:space="0" w:color="auto"/>
        <w:bottom w:val="none" w:sz="0" w:space="0" w:color="auto"/>
        <w:right w:val="none" w:sz="0" w:space="0" w:color="auto"/>
      </w:divBdr>
    </w:div>
    <w:div w:id="199174818">
      <w:bodyDiv w:val="1"/>
      <w:marLeft w:val="0"/>
      <w:marRight w:val="0"/>
      <w:marTop w:val="0"/>
      <w:marBottom w:val="0"/>
      <w:divBdr>
        <w:top w:val="none" w:sz="0" w:space="0" w:color="auto"/>
        <w:left w:val="none" w:sz="0" w:space="0" w:color="auto"/>
        <w:bottom w:val="none" w:sz="0" w:space="0" w:color="auto"/>
        <w:right w:val="none" w:sz="0" w:space="0" w:color="auto"/>
      </w:divBdr>
    </w:div>
    <w:div w:id="233206045">
      <w:bodyDiv w:val="1"/>
      <w:marLeft w:val="0"/>
      <w:marRight w:val="0"/>
      <w:marTop w:val="0"/>
      <w:marBottom w:val="0"/>
      <w:divBdr>
        <w:top w:val="none" w:sz="0" w:space="0" w:color="auto"/>
        <w:left w:val="none" w:sz="0" w:space="0" w:color="auto"/>
        <w:bottom w:val="none" w:sz="0" w:space="0" w:color="auto"/>
        <w:right w:val="none" w:sz="0" w:space="0" w:color="auto"/>
      </w:divBdr>
    </w:div>
    <w:div w:id="245918781">
      <w:bodyDiv w:val="1"/>
      <w:marLeft w:val="0"/>
      <w:marRight w:val="0"/>
      <w:marTop w:val="0"/>
      <w:marBottom w:val="0"/>
      <w:divBdr>
        <w:top w:val="none" w:sz="0" w:space="0" w:color="auto"/>
        <w:left w:val="none" w:sz="0" w:space="0" w:color="auto"/>
        <w:bottom w:val="none" w:sz="0" w:space="0" w:color="auto"/>
        <w:right w:val="none" w:sz="0" w:space="0" w:color="auto"/>
      </w:divBdr>
    </w:div>
    <w:div w:id="265499319">
      <w:bodyDiv w:val="1"/>
      <w:marLeft w:val="0"/>
      <w:marRight w:val="0"/>
      <w:marTop w:val="0"/>
      <w:marBottom w:val="0"/>
      <w:divBdr>
        <w:top w:val="none" w:sz="0" w:space="0" w:color="auto"/>
        <w:left w:val="none" w:sz="0" w:space="0" w:color="auto"/>
        <w:bottom w:val="none" w:sz="0" w:space="0" w:color="auto"/>
        <w:right w:val="none" w:sz="0" w:space="0" w:color="auto"/>
      </w:divBdr>
    </w:div>
    <w:div w:id="270206276">
      <w:bodyDiv w:val="1"/>
      <w:marLeft w:val="0"/>
      <w:marRight w:val="0"/>
      <w:marTop w:val="0"/>
      <w:marBottom w:val="0"/>
      <w:divBdr>
        <w:top w:val="none" w:sz="0" w:space="0" w:color="auto"/>
        <w:left w:val="none" w:sz="0" w:space="0" w:color="auto"/>
        <w:bottom w:val="none" w:sz="0" w:space="0" w:color="auto"/>
        <w:right w:val="none" w:sz="0" w:space="0" w:color="auto"/>
      </w:divBdr>
    </w:div>
    <w:div w:id="307636004">
      <w:bodyDiv w:val="1"/>
      <w:marLeft w:val="0"/>
      <w:marRight w:val="0"/>
      <w:marTop w:val="0"/>
      <w:marBottom w:val="0"/>
      <w:divBdr>
        <w:top w:val="none" w:sz="0" w:space="0" w:color="auto"/>
        <w:left w:val="none" w:sz="0" w:space="0" w:color="auto"/>
        <w:bottom w:val="none" w:sz="0" w:space="0" w:color="auto"/>
        <w:right w:val="none" w:sz="0" w:space="0" w:color="auto"/>
      </w:divBdr>
    </w:div>
    <w:div w:id="319234033">
      <w:bodyDiv w:val="1"/>
      <w:marLeft w:val="0"/>
      <w:marRight w:val="0"/>
      <w:marTop w:val="0"/>
      <w:marBottom w:val="0"/>
      <w:divBdr>
        <w:top w:val="none" w:sz="0" w:space="0" w:color="auto"/>
        <w:left w:val="none" w:sz="0" w:space="0" w:color="auto"/>
        <w:bottom w:val="none" w:sz="0" w:space="0" w:color="auto"/>
        <w:right w:val="none" w:sz="0" w:space="0" w:color="auto"/>
      </w:divBdr>
    </w:div>
    <w:div w:id="321205199">
      <w:bodyDiv w:val="1"/>
      <w:marLeft w:val="0"/>
      <w:marRight w:val="0"/>
      <w:marTop w:val="0"/>
      <w:marBottom w:val="0"/>
      <w:divBdr>
        <w:top w:val="none" w:sz="0" w:space="0" w:color="auto"/>
        <w:left w:val="none" w:sz="0" w:space="0" w:color="auto"/>
        <w:bottom w:val="none" w:sz="0" w:space="0" w:color="auto"/>
        <w:right w:val="none" w:sz="0" w:space="0" w:color="auto"/>
      </w:divBdr>
    </w:div>
    <w:div w:id="469398636">
      <w:bodyDiv w:val="1"/>
      <w:marLeft w:val="0"/>
      <w:marRight w:val="0"/>
      <w:marTop w:val="0"/>
      <w:marBottom w:val="0"/>
      <w:divBdr>
        <w:top w:val="none" w:sz="0" w:space="0" w:color="auto"/>
        <w:left w:val="none" w:sz="0" w:space="0" w:color="auto"/>
        <w:bottom w:val="none" w:sz="0" w:space="0" w:color="auto"/>
        <w:right w:val="none" w:sz="0" w:space="0" w:color="auto"/>
      </w:divBdr>
    </w:div>
    <w:div w:id="476069571">
      <w:bodyDiv w:val="1"/>
      <w:marLeft w:val="0"/>
      <w:marRight w:val="0"/>
      <w:marTop w:val="0"/>
      <w:marBottom w:val="0"/>
      <w:divBdr>
        <w:top w:val="none" w:sz="0" w:space="0" w:color="auto"/>
        <w:left w:val="none" w:sz="0" w:space="0" w:color="auto"/>
        <w:bottom w:val="none" w:sz="0" w:space="0" w:color="auto"/>
        <w:right w:val="none" w:sz="0" w:space="0" w:color="auto"/>
      </w:divBdr>
    </w:div>
    <w:div w:id="557282130">
      <w:bodyDiv w:val="1"/>
      <w:marLeft w:val="0"/>
      <w:marRight w:val="0"/>
      <w:marTop w:val="0"/>
      <w:marBottom w:val="0"/>
      <w:divBdr>
        <w:top w:val="none" w:sz="0" w:space="0" w:color="auto"/>
        <w:left w:val="none" w:sz="0" w:space="0" w:color="auto"/>
        <w:bottom w:val="none" w:sz="0" w:space="0" w:color="auto"/>
        <w:right w:val="none" w:sz="0" w:space="0" w:color="auto"/>
      </w:divBdr>
    </w:div>
    <w:div w:id="581569324">
      <w:bodyDiv w:val="1"/>
      <w:marLeft w:val="0"/>
      <w:marRight w:val="0"/>
      <w:marTop w:val="0"/>
      <w:marBottom w:val="0"/>
      <w:divBdr>
        <w:top w:val="none" w:sz="0" w:space="0" w:color="auto"/>
        <w:left w:val="none" w:sz="0" w:space="0" w:color="auto"/>
        <w:bottom w:val="none" w:sz="0" w:space="0" w:color="auto"/>
        <w:right w:val="none" w:sz="0" w:space="0" w:color="auto"/>
      </w:divBdr>
    </w:div>
    <w:div w:id="688802017">
      <w:bodyDiv w:val="1"/>
      <w:marLeft w:val="0"/>
      <w:marRight w:val="0"/>
      <w:marTop w:val="0"/>
      <w:marBottom w:val="0"/>
      <w:divBdr>
        <w:top w:val="none" w:sz="0" w:space="0" w:color="auto"/>
        <w:left w:val="none" w:sz="0" w:space="0" w:color="auto"/>
        <w:bottom w:val="none" w:sz="0" w:space="0" w:color="auto"/>
        <w:right w:val="none" w:sz="0" w:space="0" w:color="auto"/>
      </w:divBdr>
    </w:div>
    <w:div w:id="705713167">
      <w:bodyDiv w:val="1"/>
      <w:marLeft w:val="0"/>
      <w:marRight w:val="0"/>
      <w:marTop w:val="0"/>
      <w:marBottom w:val="0"/>
      <w:divBdr>
        <w:top w:val="none" w:sz="0" w:space="0" w:color="auto"/>
        <w:left w:val="none" w:sz="0" w:space="0" w:color="auto"/>
        <w:bottom w:val="none" w:sz="0" w:space="0" w:color="auto"/>
        <w:right w:val="none" w:sz="0" w:space="0" w:color="auto"/>
      </w:divBdr>
    </w:div>
    <w:div w:id="708801930">
      <w:bodyDiv w:val="1"/>
      <w:marLeft w:val="0"/>
      <w:marRight w:val="0"/>
      <w:marTop w:val="0"/>
      <w:marBottom w:val="0"/>
      <w:divBdr>
        <w:top w:val="none" w:sz="0" w:space="0" w:color="auto"/>
        <w:left w:val="none" w:sz="0" w:space="0" w:color="auto"/>
        <w:bottom w:val="none" w:sz="0" w:space="0" w:color="auto"/>
        <w:right w:val="none" w:sz="0" w:space="0" w:color="auto"/>
      </w:divBdr>
    </w:div>
    <w:div w:id="730808529">
      <w:bodyDiv w:val="1"/>
      <w:marLeft w:val="0"/>
      <w:marRight w:val="0"/>
      <w:marTop w:val="0"/>
      <w:marBottom w:val="0"/>
      <w:divBdr>
        <w:top w:val="none" w:sz="0" w:space="0" w:color="auto"/>
        <w:left w:val="none" w:sz="0" w:space="0" w:color="auto"/>
        <w:bottom w:val="none" w:sz="0" w:space="0" w:color="auto"/>
        <w:right w:val="none" w:sz="0" w:space="0" w:color="auto"/>
      </w:divBdr>
    </w:div>
    <w:div w:id="746731815">
      <w:bodyDiv w:val="1"/>
      <w:marLeft w:val="0"/>
      <w:marRight w:val="0"/>
      <w:marTop w:val="0"/>
      <w:marBottom w:val="0"/>
      <w:divBdr>
        <w:top w:val="none" w:sz="0" w:space="0" w:color="auto"/>
        <w:left w:val="none" w:sz="0" w:space="0" w:color="auto"/>
        <w:bottom w:val="none" w:sz="0" w:space="0" w:color="auto"/>
        <w:right w:val="none" w:sz="0" w:space="0" w:color="auto"/>
      </w:divBdr>
    </w:div>
    <w:div w:id="781388787">
      <w:bodyDiv w:val="1"/>
      <w:marLeft w:val="0"/>
      <w:marRight w:val="0"/>
      <w:marTop w:val="0"/>
      <w:marBottom w:val="0"/>
      <w:divBdr>
        <w:top w:val="none" w:sz="0" w:space="0" w:color="auto"/>
        <w:left w:val="none" w:sz="0" w:space="0" w:color="auto"/>
        <w:bottom w:val="none" w:sz="0" w:space="0" w:color="auto"/>
        <w:right w:val="none" w:sz="0" w:space="0" w:color="auto"/>
      </w:divBdr>
    </w:div>
    <w:div w:id="791290347">
      <w:bodyDiv w:val="1"/>
      <w:marLeft w:val="0"/>
      <w:marRight w:val="0"/>
      <w:marTop w:val="0"/>
      <w:marBottom w:val="0"/>
      <w:divBdr>
        <w:top w:val="none" w:sz="0" w:space="0" w:color="auto"/>
        <w:left w:val="none" w:sz="0" w:space="0" w:color="auto"/>
        <w:bottom w:val="none" w:sz="0" w:space="0" w:color="auto"/>
        <w:right w:val="none" w:sz="0" w:space="0" w:color="auto"/>
      </w:divBdr>
    </w:div>
    <w:div w:id="810829287">
      <w:bodyDiv w:val="1"/>
      <w:marLeft w:val="0"/>
      <w:marRight w:val="0"/>
      <w:marTop w:val="0"/>
      <w:marBottom w:val="0"/>
      <w:divBdr>
        <w:top w:val="none" w:sz="0" w:space="0" w:color="auto"/>
        <w:left w:val="none" w:sz="0" w:space="0" w:color="auto"/>
        <w:bottom w:val="none" w:sz="0" w:space="0" w:color="auto"/>
        <w:right w:val="none" w:sz="0" w:space="0" w:color="auto"/>
      </w:divBdr>
    </w:div>
    <w:div w:id="830683935">
      <w:bodyDiv w:val="1"/>
      <w:marLeft w:val="0"/>
      <w:marRight w:val="0"/>
      <w:marTop w:val="0"/>
      <w:marBottom w:val="0"/>
      <w:divBdr>
        <w:top w:val="none" w:sz="0" w:space="0" w:color="auto"/>
        <w:left w:val="none" w:sz="0" w:space="0" w:color="auto"/>
        <w:bottom w:val="none" w:sz="0" w:space="0" w:color="auto"/>
        <w:right w:val="none" w:sz="0" w:space="0" w:color="auto"/>
      </w:divBdr>
    </w:div>
    <w:div w:id="844441156">
      <w:bodyDiv w:val="1"/>
      <w:marLeft w:val="0"/>
      <w:marRight w:val="0"/>
      <w:marTop w:val="0"/>
      <w:marBottom w:val="0"/>
      <w:divBdr>
        <w:top w:val="none" w:sz="0" w:space="0" w:color="auto"/>
        <w:left w:val="none" w:sz="0" w:space="0" w:color="auto"/>
        <w:bottom w:val="none" w:sz="0" w:space="0" w:color="auto"/>
        <w:right w:val="none" w:sz="0" w:space="0" w:color="auto"/>
      </w:divBdr>
    </w:div>
    <w:div w:id="846598927">
      <w:bodyDiv w:val="1"/>
      <w:marLeft w:val="0"/>
      <w:marRight w:val="0"/>
      <w:marTop w:val="0"/>
      <w:marBottom w:val="0"/>
      <w:divBdr>
        <w:top w:val="none" w:sz="0" w:space="0" w:color="auto"/>
        <w:left w:val="none" w:sz="0" w:space="0" w:color="auto"/>
        <w:bottom w:val="none" w:sz="0" w:space="0" w:color="auto"/>
        <w:right w:val="none" w:sz="0" w:space="0" w:color="auto"/>
      </w:divBdr>
    </w:div>
    <w:div w:id="871068312">
      <w:bodyDiv w:val="1"/>
      <w:marLeft w:val="0"/>
      <w:marRight w:val="0"/>
      <w:marTop w:val="0"/>
      <w:marBottom w:val="0"/>
      <w:divBdr>
        <w:top w:val="none" w:sz="0" w:space="0" w:color="auto"/>
        <w:left w:val="none" w:sz="0" w:space="0" w:color="auto"/>
        <w:bottom w:val="none" w:sz="0" w:space="0" w:color="auto"/>
        <w:right w:val="none" w:sz="0" w:space="0" w:color="auto"/>
      </w:divBdr>
    </w:div>
    <w:div w:id="971593264">
      <w:bodyDiv w:val="1"/>
      <w:marLeft w:val="0"/>
      <w:marRight w:val="0"/>
      <w:marTop w:val="0"/>
      <w:marBottom w:val="0"/>
      <w:divBdr>
        <w:top w:val="none" w:sz="0" w:space="0" w:color="auto"/>
        <w:left w:val="none" w:sz="0" w:space="0" w:color="auto"/>
        <w:bottom w:val="none" w:sz="0" w:space="0" w:color="auto"/>
        <w:right w:val="none" w:sz="0" w:space="0" w:color="auto"/>
      </w:divBdr>
    </w:div>
    <w:div w:id="980304630">
      <w:bodyDiv w:val="1"/>
      <w:marLeft w:val="225"/>
      <w:marRight w:val="225"/>
      <w:marTop w:val="0"/>
      <w:marBottom w:val="0"/>
      <w:divBdr>
        <w:top w:val="none" w:sz="0" w:space="0" w:color="auto"/>
        <w:left w:val="none" w:sz="0" w:space="0" w:color="auto"/>
        <w:bottom w:val="none" w:sz="0" w:space="0" w:color="auto"/>
        <w:right w:val="none" w:sz="0" w:space="0" w:color="auto"/>
      </w:divBdr>
      <w:divsChild>
        <w:div w:id="1845970960">
          <w:marLeft w:val="0"/>
          <w:marRight w:val="0"/>
          <w:marTop w:val="0"/>
          <w:marBottom w:val="0"/>
          <w:divBdr>
            <w:top w:val="none" w:sz="0" w:space="0" w:color="auto"/>
            <w:left w:val="none" w:sz="0" w:space="0" w:color="auto"/>
            <w:bottom w:val="none" w:sz="0" w:space="0" w:color="auto"/>
            <w:right w:val="none" w:sz="0" w:space="0" w:color="auto"/>
          </w:divBdr>
        </w:div>
      </w:divsChild>
    </w:div>
    <w:div w:id="999507159">
      <w:bodyDiv w:val="1"/>
      <w:marLeft w:val="0"/>
      <w:marRight w:val="0"/>
      <w:marTop w:val="0"/>
      <w:marBottom w:val="0"/>
      <w:divBdr>
        <w:top w:val="none" w:sz="0" w:space="0" w:color="auto"/>
        <w:left w:val="none" w:sz="0" w:space="0" w:color="auto"/>
        <w:bottom w:val="none" w:sz="0" w:space="0" w:color="auto"/>
        <w:right w:val="none" w:sz="0" w:space="0" w:color="auto"/>
      </w:divBdr>
    </w:div>
    <w:div w:id="1006711743">
      <w:bodyDiv w:val="1"/>
      <w:marLeft w:val="0"/>
      <w:marRight w:val="0"/>
      <w:marTop w:val="0"/>
      <w:marBottom w:val="0"/>
      <w:divBdr>
        <w:top w:val="none" w:sz="0" w:space="0" w:color="auto"/>
        <w:left w:val="none" w:sz="0" w:space="0" w:color="auto"/>
        <w:bottom w:val="none" w:sz="0" w:space="0" w:color="auto"/>
        <w:right w:val="none" w:sz="0" w:space="0" w:color="auto"/>
      </w:divBdr>
    </w:div>
    <w:div w:id="1043939639">
      <w:bodyDiv w:val="1"/>
      <w:marLeft w:val="0"/>
      <w:marRight w:val="0"/>
      <w:marTop w:val="0"/>
      <w:marBottom w:val="0"/>
      <w:divBdr>
        <w:top w:val="none" w:sz="0" w:space="0" w:color="auto"/>
        <w:left w:val="none" w:sz="0" w:space="0" w:color="auto"/>
        <w:bottom w:val="none" w:sz="0" w:space="0" w:color="auto"/>
        <w:right w:val="none" w:sz="0" w:space="0" w:color="auto"/>
      </w:divBdr>
    </w:div>
    <w:div w:id="1063723897">
      <w:bodyDiv w:val="1"/>
      <w:marLeft w:val="0"/>
      <w:marRight w:val="0"/>
      <w:marTop w:val="0"/>
      <w:marBottom w:val="0"/>
      <w:divBdr>
        <w:top w:val="none" w:sz="0" w:space="0" w:color="auto"/>
        <w:left w:val="none" w:sz="0" w:space="0" w:color="auto"/>
        <w:bottom w:val="none" w:sz="0" w:space="0" w:color="auto"/>
        <w:right w:val="none" w:sz="0" w:space="0" w:color="auto"/>
      </w:divBdr>
    </w:div>
    <w:div w:id="1071735110">
      <w:bodyDiv w:val="1"/>
      <w:marLeft w:val="0"/>
      <w:marRight w:val="0"/>
      <w:marTop w:val="0"/>
      <w:marBottom w:val="0"/>
      <w:divBdr>
        <w:top w:val="none" w:sz="0" w:space="0" w:color="auto"/>
        <w:left w:val="none" w:sz="0" w:space="0" w:color="auto"/>
        <w:bottom w:val="none" w:sz="0" w:space="0" w:color="auto"/>
        <w:right w:val="none" w:sz="0" w:space="0" w:color="auto"/>
      </w:divBdr>
    </w:div>
    <w:div w:id="1121610786">
      <w:bodyDiv w:val="1"/>
      <w:marLeft w:val="0"/>
      <w:marRight w:val="0"/>
      <w:marTop w:val="0"/>
      <w:marBottom w:val="0"/>
      <w:divBdr>
        <w:top w:val="none" w:sz="0" w:space="0" w:color="auto"/>
        <w:left w:val="none" w:sz="0" w:space="0" w:color="auto"/>
        <w:bottom w:val="none" w:sz="0" w:space="0" w:color="auto"/>
        <w:right w:val="none" w:sz="0" w:space="0" w:color="auto"/>
      </w:divBdr>
      <w:divsChild>
        <w:div w:id="1447889305">
          <w:marLeft w:val="0"/>
          <w:marRight w:val="0"/>
          <w:marTop w:val="0"/>
          <w:marBottom w:val="0"/>
          <w:divBdr>
            <w:top w:val="none" w:sz="0" w:space="0" w:color="auto"/>
            <w:left w:val="none" w:sz="0" w:space="0" w:color="auto"/>
            <w:bottom w:val="none" w:sz="0" w:space="0" w:color="auto"/>
            <w:right w:val="none" w:sz="0" w:space="0" w:color="auto"/>
          </w:divBdr>
        </w:div>
        <w:div w:id="1750930412">
          <w:marLeft w:val="0"/>
          <w:marRight w:val="0"/>
          <w:marTop w:val="0"/>
          <w:marBottom w:val="0"/>
          <w:divBdr>
            <w:top w:val="none" w:sz="0" w:space="0" w:color="auto"/>
            <w:left w:val="none" w:sz="0" w:space="0" w:color="auto"/>
            <w:bottom w:val="none" w:sz="0" w:space="0" w:color="auto"/>
            <w:right w:val="none" w:sz="0" w:space="0" w:color="auto"/>
          </w:divBdr>
        </w:div>
      </w:divsChild>
    </w:div>
    <w:div w:id="1125351279">
      <w:bodyDiv w:val="1"/>
      <w:marLeft w:val="0"/>
      <w:marRight w:val="0"/>
      <w:marTop w:val="0"/>
      <w:marBottom w:val="0"/>
      <w:divBdr>
        <w:top w:val="none" w:sz="0" w:space="0" w:color="auto"/>
        <w:left w:val="none" w:sz="0" w:space="0" w:color="auto"/>
        <w:bottom w:val="none" w:sz="0" w:space="0" w:color="auto"/>
        <w:right w:val="none" w:sz="0" w:space="0" w:color="auto"/>
      </w:divBdr>
      <w:divsChild>
        <w:div w:id="1009525654">
          <w:marLeft w:val="0"/>
          <w:marRight w:val="0"/>
          <w:marTop w:val="0"/>
          <w:marBottom w:val="0"/>
          <w:divBdr>
            <w:top w:val="none" w:sz="0" w:space="0" w:color="auto"/>
            <w:left w:val="none" w:sz="0" w:space="0" w:color="auto"/>
            <w:bottom w:val="none" w:sz="0" w:space="0" w:color="auto"/>
            <w:right w:val="none" w:sz="0" w:space="0" w:color="auto"/>
          </w:divBdr>
        </w:div>
        <w:div w:id="1158575289">
          <w:marLeft w:val="0"/>
          <w:marRight w:val="0"/>
          <w:marTop w:val="0"/>
          <w:marBottom w:val="0"/>
          <w:divBdr>
            <w:top w:val="none" w:sz="0" w:space="0" w:color="auto"/>
            <w:left w:val="none" w:sz="0" w:space="0" w:color="auto"/>
            <w:bottom w:val="none" w:sz="0" w:space="0" w:color="auto"/>
            <w:right w:val="none" w:sz="0" w:space="0" w:color="auto"/>
          </w:divBdr>
        </w:div>
        <w:div w:id="1355956568">
          <w:marLeft w:val="0"/>
          <w:marRight w:val="0"/>
          <w:marTop w:val="0"/>
          <w:marBottom w:val="0"/>
          <w:divBdr>
            <w:top w:val="none" w:sz="0" w:space="0" w:color="auto"/>
            <w:left w:val="none" w:sz="0" w:space="0" w:color="auto"/>
            <w:bottom w:val="none" w:sz="0" w:space="0" w:color="auto"/>
            <w:right w:val="none" w:sz="0" w:space="0" w:color="auto"/>
          </w:divBdr>
        </w:div>
        <w:div w:id="1391228959">
          <w:marLeft w:val="0"/>
          <w:marRight w:val="0"/>
          <w:marTop w:val="0"/>
          <w:marBottom w:val="0"/>
          <w:divBdr>
            <w:top w:val="none" w:sz="0" w:space="0" w:color="auto"/>
            <w:left w:val="none" w:sz="0" w:space="0" w:color="auto"/>
            <w:bottom w:val="none" w:sz="0" w:space="0" w:color="auto"/>
            <w:right w:val="none" w:sz="0" w:space="0" w:color="auto"/>
          </w:divBdr>
        </w:div>
        <w:div w:id="1820347420">
          <w:marLeft w:val="0"/>
          <w:marRight w:val="0"/>
          <w:marTop w:val="0"/>
          <w:marBottom w:val="0"/>
          <w:divBdr>
            <w:top w:val="none" w:sz="0" w:space="0" w:color="auto"/>
            <w:left w:val="none" w:sz="0" w:space="0" w:color="auto"/>
            <w:bottom w:val="none" w:sz="0" w:space="0" w:color="auto"/>
            <w:right w:val="none" w:sz="0" w:space="0" w:color="auto"/>
          </w:divBdr>
        </w:div>
        <w:div w:id="1963270462">
          <w:marLeft w:val="0"/>
          <w:marRight w:val="0"/>
          <w:marTop w:val="0"/>
          <w:marBottom w:val="0"/>
          <w:divBdr>
            <w:top w:val="none" w:sz="0" w:space="0" w:color="auto"/>
            <w:left w:val="none" w:sz="0" w:space="0" w:color="auto"/>
            <w:bottom w:val="none" w:sz="0" w:space="0" w:color="auto"/>
            <w:right w:val="none" w:sz="0" w:space="0" w:color="auto"/>
          </w:divBdr>
        </w:div>
        <w:div w:id="2017345842">
          <w:marLeft w:val="0"/>
          <w:marRight w:val="0"/>
          <w:marTop w:val="0"/>
          <w:marBottom w:val="0"/>
          <w:divBdr>
            <w:top w:val="none" w:sz="0" w:space="0" w:color="auto"/>
            <w:left w:val="none" w:sz="0" w:space="0" w:color="auto"/>
            <w:bottom w:val="none" w:sz="0" w:space="0" w:color="auto"/>
            <w:right w:val="none" w:sz="0" w:space="0" w:color="auto"/>
          </w:divBdr>
        </w:div>
        <w:div w:id="2083719470">
          <w:marLeft w:val="0"/>
          <w:marRight w:val="0"/>
          <w:marTop w:val="0"/>
          <w:marBottom w:val="0"/>
          <w:divBdr>
            <w:top w:val="none" w:sz="0" w:space="0" w:color="auto"/>
            <w:left w:val="none" w:sz="0" w:space="0" w:color="auto"/>
            <w:bottom w:val="none" w:sz="0" w:space="0" w:color="auto"/>
            <w:right w:val="none" w:sz="0" w:space="0" w:color="auto"/>
          </w:divBdr>
        </w:div>
      </w:divsChild>
    </w:div>
    <w:div w:id="1131290761">
      <w:bodyDiv w:val="1"/>
      <w:marLeft w:val="0"/>
      <w:marRight w:val="0"/>
      <w:marTop w:val="0"/>
      <w:marBottom w:val="0"/>
      <w:divBdr>
        <w:top w:val="none" w:sz="0" w:space="0" w:color="auto"/>
        <w:left w:val="none" w:sz="0" w:space="0" w:color="auto"/>
        <w:bottom w:val="none" w:sz="0" w:space="0" w:color="auto"/>
        <w:right w:val="none" w:sz="0" w:space="0" w:color="auto"/>
      </w:divBdr>
    </w:div>
    <w:div w:id="1161895592">
      <w:bodyDiv w:val="1"/>
      <w:marLeft w:val="0"/>
      <w:marRight w:val="0"/>
      <w:marTop w:val="0"/>
      <w:marBottom w:val="0"/>
      <w:divBdr>
        <w:top w:val="none" w:sz="0" w:space="0" w:color="auto"/>
        <w:left w:val="none" w:sz="0" w:space="0" w:color="auto"/>
        <w:bottom w:val="none" w:sz="0" w:space="0" w:color="auto"/>
        <w:right w:val="none" w:sz="0" w:space="0" w:color="auto"/>
      </w:divBdr>
    </w:div>
    <w:div w:id="1163819300">
      <w:bodyDiv w:val="1"/>
      <w:marLeft w:val="0"/>
      <w:marRight w:val="0"/>
      <w:marTop w:val="0"/>
      <w:marBottom w:val="0"/>
      <w:divBdr>
        <w:top w:val="none" w:sz="0" w:space="0" w:color="auto"/>
        <w:left w:val="none" w:sz="0" w:space="0" w:color="auto"/>
        <w:bottom w:val="none" w:sz="0" w:space="0" w:color="auto"/>
        <w:right w:val="none" w:sz="0" w:space="0" w:color="auto"/>
      </w:divBdr>
    </w:div>
    <w:div w:id="1209956343">
      <w:bodyDiv w:val="1"/>
      <w:marLeft w:val="0"/>
      <w:marRight w:val="0"/>
      <w:marTop w:val="0"/>
      <w:marBottom w:val="0"/>
      <w:divBdr>
        <w:top w:val="none" w:sz="0" w:space="0" w:color="auto"/>
        <w:left w:val="none" w:sz="0" w:space="0" w:color="auto"/>
        <w:bottom w:val="none" w:sz="0" w:space="0" w:color="auto"/>
        <w:right w:val="none" w:sz="0" w:space="0" w:color="auto"/>
      </w:divBdr>
    </w:div>
    <w:div w:id="1211646501">
      <w:bodyDiv w:val="1"/>
      <w:marLeft w:val="0"/>
      <w:marRight w:val="0"/>
      <w:marTop w:val="0"/>
      <w:marBottom w:val="0"/>
      <w:divBdr>
        <w:top w:val="none" w:sz="0" w:space="0" w:color="auto"/>
        <w:left w:val="none" w:sz="0" w:space="0" w:color="auto"/>
        <w:bottom w:val="none" w:sz="0" w:space="0" w:color="auto"/>
        <w:right w:val="none" w:sz="0" w:space="0" w:color="auto"/>
      </w:divBdr>
    </w:div>
    <w:div w:id="1225289601">
      <w:bodyDiv w:val="1"/>
      <w:marLeft w:val="0"/>
      <w:marRight w:val="0"/>
      <w:marTop w:val="0"/>
      <w:marBottom w:val="0"/>
      <w:divBdr>
        <w:top w:val="none" w:sz="0" w:space="0" w:color="auto"/>
        <w:left w:val="none" w:sz="0" w:space="0" w:color="auto"/>
        <w:bottom w:val="none" w:sz="0" w:space="0" w:color="auto"/>
        <w:right w:val="none" w:sz="0" w:space="0" w:color="auto"/>
      </w:divBdr>
    </w:div>
    <w:div w:id="1253006895">
      <w:bodyDiv w:val="1"/>
      <w:marLeft w:val="0"/>
      <w:marRight w:val="0"/>
      <w:marTop w:val="0"/>
      <w:marBottom w:val="0"/>
      <w:divBdr>
        <w:top w:val="none" w:sz="0" w:space="0" w:color="auto"/>
        <w:left w:val="none" w:sz="0" w:space="0" w:color="auto"/>
        <w:bottom w:val="none" w:sz="0" w:space="0" w:color="auto"/>
        <w:right w:val="none" w:sz="0" w:space="0" w:color="auto"/>
      </w:divBdr>
    </w:div>
    <w:div w:id="1253124559">
      <w:bodyDiv w:val="1"/>
      <w:marLeft w:val="0"/>
      <w:marRight w:val="0"/>
      <w:marTop w:val="0"/>
      <w:marBottom w:val="0"/>
      <w:divBdr>
        <w:top w:val="none" w:sz="0" w:space="0" w:color="auto"/>
        <w:left w:val="none" w:sz="0" w:space="0" w:color="auto"/>
        <w:bottom w:val="none" w:sz="0" w:space="0" w:color="auto"/>
        <w:right w:val="none" w:sz="0" w:space="0" w:color="auto"/>
      </w:divBdr>
    </w:div>
    <w:div w:id="1262296127">
      <w:bodyDiv w:val="1"/>
      <w:marLeft w:val="0"/>
      <w:marRight w:val="0"/>
      <w:marTop w:val="0"/>
      <w:marBottom w:val="0"/>
      <w:divBdr>
        <w:top w:val="none" w:sz="0" w:space="0" w:color="auto"/>
        <w:left w:val="none" w:sz="0" w:space="0" w:color="auto"/>
        <w:bottom w:val="none" w:sz="0" w:space="0" w:color="auto"/>
        <w:right w:val="none" w:sz="0" w:space="0" w:color="auto"/>
      </w:divBdr>
    </w:div>
    <w:div w:id="1268194816">
      <w:bodyDiv w:val="1"/>
      <w:marLeft w:val="0"/>
      <w:marRight w:val="0"/>
      <w:marTop w:val="0"/>
      <w:marBottom w:val="0"/>
      <w:divBdr>
        <w:top w:val="none" w:sz="0" w:space="0" w:color="auto"/>
        <w:left w:val="none" w:sz="0" w:space="0" w:color="auto"/>
        <w:bottom w:val="none" w:sz="0" w:space="0" w:color="auto"/>
        <w:right w:val="none" w:sz="0" w:space="0" w:color="auto"/>
      </w:divBdr>
    </w:div>
    <w:div w:id="1280795772">
      <w:bodyDiv w:val="1"/>
      <w:marLeft w:val="0"/>
      <w:marRight w:val="0"/>
      <w:marTop w:val="0"/>
      <w:marBottom w:val="0"/>
      <w:divBdr>
        <w:top w:val="none" w:sz="0" w:space="0" w:color="auto"/>
        <w:left w:val="none" w:sz="0" w:space="0" w:color="auto"/>
        <w:bottom w:val="none" w:sz="0" w:space="0" w:color="auto"/>
        <w:right w:val="none" w:sz="0" w:space="0" w:color="auto"/>
      </w:divBdr>
    </w:div>
    <w:div w:id="1317418898">
      <w:bodyDiv w:val="1"/>
      <w:marLeft w:val="0"/>
      <w:marRight w:val="0"/>
      <w:marTop w:val="0"/>
      <w:marBottom w:val="0"/>
      <w:divBdr>
        <w:top w:val="none" w:sz="0" w:space="0" w:color="auto"/>
        <w:left w:val="none" w:sz="0" w:space="0" w:color="auto"/>
        <w:bottom w:val="none" w:sz="0" w:space="0" w:color="auto"/>
        <w:right w:val="none" w:sz="0" w:space="0" w:color="auto"/>
      </w:divBdr>
    </w:div>
    <w:div w:id="1463765815">
      <w:bodyDiv w:val="1"/>
      <w:marLeft w:val="0"/>
      <w:marRight w:val="0"/>
      <w:marTop w:val="0"/>
      <w:marBottom w:val="0"/>
      <w:divBdr>
        <w:top w:val="none" w:sz="0" w:space="0" w:color="auto"/>
        <w:left w:val="none" w:sz="0" w:space="0" w:color="auto"/>
        <w:bottom w:val="none" w:sz="0" w:space="0" w:color="auto"/>
        <w:right w:val="none" w:sz="0" w:space="0" w:color="auto"/>
      </w:divBdr>
      <w:divsChild>
        <w:div w:id="471870039">
          <w:marLeft w:val="0"/>
          <w:marRight w:val="0"/>
          <w:marTop w:val="0"/>
          <w:marBottom w:val="0"/>
          <w:divBdr>
            <w:top w:val="none" w:sz="0" w:space="0" w:color="auto"/>
            <w:left w:val="none" w:sz="0" w:space="0" w:color="auto"/>
            <w:bottom w:val="none" w:sz="0" w:space="0" w:color="auto"/>
            <w:right w:val="none" w:sz="0" w:space="0" w:color="auto"/>
          </w:divBdr>
        </w:div>
        <w:div w:id="494683376">
          <w:marLeft w:val="0"/>
          <w:marRight w:val="0"/>
          <w:marTop w:val="0"/>
          <w:marBottom w:val="0"/>
          <w:divBdr>
            <w:top w:val="none" w:sz="0" w:space="0" w:color="auto"/>
            <w:left w:val="none" w:sz="0" w:space="0" w:color="auto"/>
            <w:bottom w:val="none" w:sz="0" w:space="0" w:color="auto"/>
            <w:right w:val="none" w:sz="0" w:space="0" w:color="auto"/>
          </w:divBdr>
        </w:div>
        <w:div w:id="513765947">
          <w:marLeft w:val="0"/>
          <w:marRight w:val="0"/>
          <w:marTop w:val="0"/>
          <w:marBottom w:val="0"/>
          <w:divBdr>
            <w:top w:val="none" w:sz="0" w:space="0" w:color="auto"/>
            <w:left w:val="none" w:sz="0" w:space="0" w:color="auto"/>
            <w:bottom w:val="none" w:sz="0" w:space="0" w:color="auto"/>
            <w:right w:val="none" w:sz="0" w:space="0" w:color="auto"/>
          </w:divBdr>
        </w:div>
        <w:div w:id="597754297">
          <w:marLeft w:val="0"/>
          <w:marRight w:val="0"/>
          <w:marTop w:val="0"/>
          <w:marBottom w:val="0"/>
          <w:divBdr>
            <w:top w:val="none" w:sz="0" w:space="0" w:color="auto"/>
            <w:left w:val="none" w:sz="0" w:space="0" w:color="auto"/>
            <w:bottom w:val="none" w:sz="0" w:space="0" w:color="auto"/>
            <w:right w:val="none" w:sz="0" w:space="0" w:color="auto"/>
          </w:divBdr>
        </w:div>
        <w:div w:id="1291207655">
          <w:marLeft w:val="0"/>
          <w:marRight w:val="0"/>
          <w:marTop w:val="0"/>
          <w:marBottom w:val="0"/>
          <w:divBdr>
            <w:top w:val="none" w:sz="0" w:space="0" w:color="auto"/>
            <w:left w:val="none" w:sz="0" w:space="0" w:color="auto"/>
            <w:bottom w:val="none" w:sz="0" w:space="0" w:color="auto"/>
            <w:right w:val="none" w:sz="0" w:space="0" w:color="auto"/>
          </w:divBdr>
        </w:div>
        <w:div w:id="1481389843">
          <w:marLeft w:val="0"/>
          <w:marRight w:val="0"/>
          <w:marTop w:val="0"/>
          <w:marBottom w:val="0"/>
          <w:divBdr>
            <w:top w:val="none" w:sz="0" w:space="0" w:color="auto"/>
            <w:left w:val="none" w:sz="0" w:space="0" w:color="auto"/>
            <w:bottom w:val="none" w:sz="0" w:space="0" w:color="auto"/>
            <w:right w:val="none" w:sz="0" w:space="0" w:color="auto"/>
          </w:divBdr>
        </w:div>
        <w:div w:id="1603143651">
          <w:marLeft w:val="0"/>
          <w:marRight w:val="0"/>
          <w:marTop w:val="0"/>
          <w:marBottom w:val="0"/>
          <w:divBdr>
            <w:top w:val="none" w:sz="0" w:space="0" w:color="auto"/>
            <w:left w:val="none" w:sz="0" w:space="0" w:color="auto"/>
            <w:bottom w:val="none" w:sz="0" w:space="0" w:color="auto"/>
            <w:right w:val="none" w:sz="0" w:space="0" w:color="auto"/>
          </w:divBdr>
        </w:div>
        <w:div w:id="1685590596">
          <w:marLeft w:val="0"/>
          <w:marRight w:val="0"/>
          <w:marTop w:val="0"/>
          <w:marBottom w:val="0"/>
          <w:divBdr>
            <w:top w:val="none" w:sz="0" w:space="0" w:color="auto"/>
            <w:left w:val="none" w:sz="0" w:space="0" w:color="auto"/>
            <w:bottom w:val="none" w:sz="0" w:space="0" w:color="auto"/>
            <w:right w:val="none" w:sz="0" w:space="0" w:color="auto"/>
          </w:divBdr>
        </w:div>
      </w:divsChild>
    </w:div>
    <w:div w:id="1464691368">
      <w:bodyDiv w:val="1"/>
      <w:marLeft w:val="0"/>
      <w:marRight w:val="0"/>
      <w:marTop w:val="0"/>
      <w:marBottom w:val="0"/>
      <w:divBdr>
        <w:top w:val="none" w:sz="0" w:space="0" w:color="auto"/>
        <w:left w:val="none" w:sz="0" w:space="0" w:color="auto"/>
        <w:bottom w:val="none" w:sz="0" w:space="0" w:color="auto"/>
        <w:right w:val="none" w:sz="0" w:space="0" w:color="auto"/>
      </w:divBdr>
    </w:div>
    <w:div w:id="1470132099">
      <w:bodyDiv w:val="1"/>
      <w:marLeft w:val="0"/>
      <w:marRight w:val="0"/>
      <w:marTop w:val="0"/>
      <w:marBottom w:val="0"/>
      <w:divBdr>
        <w:top w:val="none" w:sz="0" w:space="0" w:color="auto"/>
        <w:left w:val="none" w:sz="0" w:space="0" w:color="auto"/>
        <w:bottom w:val="none" w:sz="0" w:space="0" w:color="auto"/>
        <w:right w:val="none" w:sz="0" w:space="0" w:color="auto"/>
      </w:divBdr>
    </w:div>
    <w:div w:id="1472868395">
      <w:bodyDiv w:val="1"/>
      <w:marLeft w:val="0"/>
      <w:marRight w:val="0"/>
      <w:marTop w:val="0"/>
      <w:marBottom w:val="0"/>
      <w:divBdr>
        <w:top w:val="none" w:sz="0" w:space="0" w:color="auto"/>
        <w:left w:val="none" w:sz="0" w:space="0" w:color="auto"/>
        <w:bottom w:val="none" w:sz="0" w:space="0" w:color="auto"/>
        <w:right w:val="none" w:sz="0" w:space="0" w:color="auto"/>
      </w:divBdr>
    </w:div>
    <w:div w:id="1624339519">
      <w:bodyDiv w:val="1"/>
      <w:marLeft w:val="0"/>
      <w:marRight w:val="0"/>
      <w:marTop w:val="0"/>
      <w:marBottom w:val="0"/>
      <w:divBdr>
        <w:top w:val="none" w:sz="0" w:space="0" w:color="auto"/>
        <w:left w:val="none" w:sz="0" w:space="0" w:color="auto"/>
        <w:bottom w:val="none" w:sz="0" w:space="0" w:color="auto"/>
        <w:right w:val="none" w:sz="0" w:space="0" w:color="auto"/>
      </w:divBdr>
    </w:div>
    <w:div w:id="1632710783">
      <w:bodyDiv w:val="1"/>
      <w:marLeft w:val="0"/>
      <w:marRight w:val="0"/>
      <w:marTop w:val="0"/>
      <w:marBottom w:val="0"/>
      <w:divBdr>
        <w:top w:val="none" w:sz="0" w:space="0" w:color="auto"/>
        <w:left w:val="none" w:sz="0" w:space="0" w:color="auto"/>
        <w:bottom w:val="none" w:sz="0" w:space="0" w:color="auto"/>
        <w:right w:val="none" w:sz="0" w:space="0" w:color="auto"/>
      </w:divBdr>
    </w:div>
    <w:div w:id="1653869930">
      <w:bodyDiv w:val="1"/>
      <w:marLeft w:val="0"/>
      <w:marRight w:val="0"/>
      <w:marTop w:val="0"/>
      <w:marBottom w:val="0"/>
      <w:divBdr>
        <w:top w:val="none" w:sz="0" w:space="0" w:color="auto"/>
        <w:left w:val="none" w:sz="0" w:space="0" w:color="auto"/>
        <w:bottom w:val="none" w:sz="0" w:space="0" w:color="auto"/>
        <w:right w:val="none" w:sz="0" w:space="0" w:color="auto"/>
      </w:divBdr>
    </w:div>
    <w:div w:id="1670979873">
      <w:bodyDiv w:val="1"/>
      <w:marLeft w:val="0"/>
      <w:marRight w:val="0"/>
      <w:marTop w:val="0"/>
      <w:marBottom w:val="0"/>
      <w:divBdr>
        <w:top w:val="none" w:sz="0" w:space="0" w:color="auto"/>
        <w:left w:val="none" w:sz="0" w:space="0" w:color="auto"/>
        <w:bottom w:val="none" w:sz="0" w:space="0" w:color="auto"/>
        <w:right w:val="none" w:sz="0" w:space="0" w:color="auto"/>
      </w:divBdr>
    </w:div>
    <w:div w:id="1682929370">
      <w:bodyDiv w:val="1"/>
      <w:marLeft w:val="0"/>
      <w:marRight w:val="0"/>
      <w:marTop w:val="0"/>
      <w:marBottom w:val="0"/>
      <w:divBdr>
        <w:top w:val="none" w:sz="0" w:space="0" w:color="auto"/>
        <w:left w:val="none" w:sz="0" w:space="0" w:color="auto"/>
        <w:bottom w:val="none" w:sz="0" w:space="0" w:color="auto"/>
        <w:right w:val="none" w:sz="0" w:space="0" w:color="auto"/>
      </w:divBdr>
      <w:divsChild>
        <w:div w:id="824787051">
          <w:marLeft w:val="0"/>
          <w:marRight w:val="0"/>
          <w:marTop w:val="0"/>
          <w:marBottom w:val="0"/>
          <w:divBdr>
            <w:top w:val="none" w:sz="0" w:space="0" w:color="auto"/>
            <w:left w:val="none" w:sz="0" w:space="0" w:color="auto"/>
            <w:bottom w:val="none" w:sz="0" w:space="0" w:color="auto"/>
            <w:right w:val="none" w:sz="0" w:space="0" w:color="auto"/>
          </w:divBdr>
        </w:div>
        <w:div w:id="2106536621">
          <w:marLeft w:val="0"/>
          <w:marRight w:val="0"/>
          <w:marTop w:val="0"/>
          <w:marBottom w:val="0"/>
          <w:divBdr>
            <w:top w:val="none" w:sz="0" w:space="0" w:color="auto"/>
            <w:left w:val="none" w:sz="0" w:space="0" w:color="auto"/>
            <w:bottom w:val="none" w:sz="0" w:space="0" w:color="auto"/>
            <w:right w:val="none" w:sz="0" w:space="0" w:color="auto"/>
          </w:divBdr>
        </w:div>
      </w:divsChild>
    </w:div>
    <w:div w:id="1725566978">
      <w:bodyDiv w:val="1"/>
      <w:marLeft w:val="0"/>
      <w:marRight w:val="0"/>
      <w:marTop w:val="0"/>
      <w:marBottom w:val="0"/>
      <w:divBdr>
        <w:top w:val="none" w:sz="0" w:space="0" w:color="auto"/>
        <w:left w:val="none" w:sz="0" w:space="0" w:color="auto"/>
        <w:bottom w:val="none" w:sz="0" w:space="0" w:color="auto"/>
        <w:right w:val="none" w:sz="0" w:space="0" w:color="auto"/>
      </w:divBdr>
    </w:div>
    <w:div w:id="1730496066">
      <w:bodyDiv w:val="1"/>
      <w:marLeft w:val="0"/>
      <w:marRight w:val="0"/>
      <w:marTop w:val="0"/>
      <w:marBottom w:val="0"/>
      <w:divBdr>
        <w:top w:val="none" w:sz="0" w:space="0" w:color="auto"/>
        <w:left w:val="none" w:sz="0" w:space="0" w:color="auto"/>
        <w:bottom w:val="none" w:sz="0" w:space="0" w:color="auto"/>
        <w:right w:val="none" w:sz="0" w:space="0" w:color="auto"/>
      </w:divBdr>
    </w:div>
    <w:div w:id="1740519443">
      <w:bodyDiv w:val="1"/>
      <w:marLeft w:val="0"/>
      <w:marRight w:val="0"/>
      <w:marTop w:val="0"/>
      <w:marBottom w:val="0"/>
      <w:divBdr>
        <w:top w:val="none" w:sz="0" w:space="0" w:color="auto"/>
        <w:left w:val="none" w:sz="0" w:space="0" w:color="auto"/>
        <w:bottom w:val="none" w:sz="0" w:space="0" w:color="auto"/>
        <w:right w:val="none" w:sz="0" w:space="0" w:color="auto"/>
      </w:divBdr>
    </w:div>
    <w:div w:id="1747876603">
      <w:bodyDiv w:val="1"/>
      <w:marLeft w:val="0"/>
      <w:marRight w:val="0"/>
      <w:marTop w:val="0"/>
      <w:marBottom w:val="0"/>
      <w:divBdr>
        <w:top w:val="none" w:sz="0" w:space="0" w:color="auto"/>
        <w:left w:val="none" w:sz="0" w:space="0" w:color="auto"/>
        <w:bottom w:val="none" w:sz="0" w:space="0" w:color="auto"/>
        <w:right w:val="none" w:sz="0" w:space="0" w:color="auto"/>
      </w:divBdr>
    </w:div>
    <w:div w:id="1775593976">
      <w:bodyDiv w:val="1"/>
      <w:marLeft w:val="0"/>
      <w:marRight w:val="0"/>
      <w:marTop w:val="0"/>
      <w:marBottom w:val="0"/>
      <w:divBdr>
        <w:top w:val="none" w:sz="0" w:space="0" w:color="auto"/>
        <w:left w:val="none" w:sz="0" w:space="0" w:color="auto"/>
        <w:bottom w:val="none" w:sz="0" w:space="0" w:color="auto"/>
        <w:right w:val="none" w:sz="0" w:space="0" w:color="auto"/>
      </w:divBdr>
    </w:div>
    <w:div w:id="1792284488">
      <w:bodyDiv w:val="1"/>
      <w:marLeft w:val="0"/>
      <w:marRight w:val="0"/>
      <w:marTop w:val="0"/>
      <w:marBottom w:val="0"/>
      <w:divBdr>
        <w:top w:val="none" w:sz="0" w:space="0" w:color="auto"/>
        <w:left w:val="none" w:sz="0" w:space="0" w:color="auto"/>
        <w:bottom w:val="none" w:sz="0" w:space="0" w:color="auto"/>
        <w:right w:val="none" w:sz="0" w:space="0" w:color="auto"/>
      </w:divBdr>
    </w:div>
    <w:div w:id="1813252221">
      <w:bodyDiv w:val="1"/>
      <w:marLeft w:val="0"/>
      <w:marRight w:val="0"/>
      <w:marTop w:val="0"/>
      <w:marBottom w:val="0"/>
      <w:divBdr>
        <w:top w:val="none" w:sz="0" w:space="0" w:color="auto"/>
        <w:left w:val="none" w:sz="0" w:space="0" w:color="auto"/>
        <w:bottom w:val="none" w:sz="0" w:space="0" w:color="auto"/>
        <w:right w:val="none" w:sz="0" w:space="0" w:color="auto"/>
      </w:divBdr>
    </w:div>
    <w:div w:id="1892496209">
      <w:bodyDiv w:val="1"/>
      <w:marLeft w:val="0"/>
      <w:marRight w:val="0"/>
      <w:marTop w:val="0"/>
      <w:marBottom w:val="0"/>
      <w:divBdr>
        <w:top w:val="none" w:sz="0" w:space="0" w:color="auto"/>
        <w:left w:val="none" w:sz="0" w:space="0" w:color="auto"/>
        <w:bottom w:val="none" w:sz="0" w:space="0" w:color="auto"/>
        <w:right w:val="none" w:sz="0" w:space="0" w:color="auto"/>
      </w:divBdr>
    </w:div>
    <w:div w:id="1912690021">
      <w:bodyDiv w:val="1"/>
      <w:marLeft w:val="0"/>
      <w:marRight w:val="0"/>
      <w:marTop w:val="0"/>
      <w:marBottom w:val="0"/>
      <w:divBdr>
        <w:top w:val="none" w:sz="0" w:space="0" w:color="auto"/>
        <w:left w:val="none" w:sz="0" w:space="0" w:color="auto"/>
        <w:bottom w:val="none" w:sz="0" w:space="0" w:color="auto"/>
        <w:right w:val="none" w:sz="0" w:space="0" w:color="auto"/>
      </w:divBdr>
    </w:div>
    <w:div w:id="1940289834">
      <w:bodyDiv w:val="1"/>
      <w:marLeft w:val="0"/>
      <w:marRight w:val="0"/>
      <w:marTop w:val="0"/>
      <w:marBottom w:val="0"/>
      <w:divBdr>
        <w:top w:val="none" w:sz="0" w:space="0" w:color="auto"/>
        <w:left w:val="none" w:sz="0" w:space="0" w:color="auto"/>
        <w:bottom w:val="none" w:sz="0" w:space="0" w:color="auto"/>
        <w:right w:val="none" w:sz="0" w:space="0" w:color="auto"/>
      </w:divBdr>
    </w:div>
    <w:div w:id="1978030876">
      <w:bodyDiv w:val="1"/>
      <w:marLeft w:val="0"/>
      <w:marRight w:val="0"/>
      <w:marTop w:val="0"/>
      <w:marBottom w:val="0"/>
      <w:divBdr>
        <w:top w:val="none" w:sz="0" w:space="0" w:color="auto"/>
        <w:left w:val="none" w:sz="0" w:space="0" w:color="auto"/>
        <w:bottom w:val="none" w:sz="0" w:space="0" w:color="auto"/>
        <w:right w:val="none" w:sz="0" w:space="0" w:color="auto"/>
      </w:divBdr>
    </w:div>
    <w:div w:id="2004969082">
      <w:bodyDiv w:val="1"/>
      <w:marLeft w:val="0"/>
      <w:marRight w:val="0"/>
      <w:marTop w:val="0"/>
      <w:marBottom w:val="0"/>
      <w:divBdr>
        <w:top w:val="none" w:sz="0" w:space="0" w:color="auto"/>
        <w:left w:val="none" w:sz="0" w:space="0" w:color="auto"/>
        <w:bottom w:val="none" w:sz="0" w:space="0" w:color="auto"/>
        <w:right w:val="none" w:sz="0" w:space="0" w:color="auto"/>
      </w:divBdr>
    </w:div>
    <w:div w:id="2024546115">
      <w:bodyDiv w:val="1"/>
      <w:marLeft w:val="0"/>
      <w:marRight w:val="0"/>
      <w:marTop w:val="0"/>
      <w:marBottom w:val="0"/>
      <w:divBdr>
        <w:top w:val="none" w:sz="0" w:space="0" w:color="auto"/>
        <w:left w:val="none" w:sz="0" w:space="0" w:color="auto"/>
        <w:bottom w:val="none" w:sz="0" w:space="0" w:color="auto"/>
        <w:right w:val="none" w:sz="0" w:space="0" w:color="auto"/>
      </w:divBdr>
    </w:div>
    <w:div w:id="2030641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birstonomtt@gmail.com"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ekretore@birstonas.lt"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vpt.lrv.lt" TargetMode="External"/><Relationship Id="rId1" Type="http://schemas.openxmlformats.org/officeDocument/2006/relationships/hyperlink" Target="mailto:info@vpt.lt"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birstona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F8303C-6E86-4C50-961D-0976D08BF077}">
  <ds:schemaRefs>
    <ds:schemaRef ds:uri="http://schemas.microsoft.com/sharepoint/v3/contenttype/forms"/>
  </ds:schemaRefs>
</ds:datastoreItem>
</file>

<file path=customXml/itemProps2.xml><?xml version="1.0" encoding="utf-8"?>
<ds:datastoreItem xmlns:ds="http://schemas.openxmlformats.org/officeDocument/2006/customXml" ds:itemID="{EE326703-1FA5-4389-903D-333D6692169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ACF94A69-4680-4883-BF74-AF3FBE105E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F98286-6F2C-4EE9-BE4C-EB66C0899E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900</Words>
  <Characters>5133</Characters>
  <Application>Microsoft Office Word</Application>
  <DocSecurity>0</DocSecurity>
  <Lines>42</Lines>
  <Paragraphs>12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6021</CharactersWithSpaces>
  <SharedDoc>false</SharedDoc>
  <HLinks>
    <vt:vector size="24" baseType="variant">
      <vt:variant>
        <vt:i4>5046385</vt:i4>
      </vt:variant>
      <vt:variant>
        <vt:i4>0</vt:i4>
      </vt:variant>
      <vt:variant>
        <vt:i4>0</vt:i4>
      </vt:variant>
      <vt:variant>
        <vt:i4>5</vt:i4>
      </vt:variant>
      <vt:variant>
        <vt:lpwstr>mailto:Info@ioprojects.lt?subject=Nauja%20u%C5%BEklausa</vt:lpwstr>
      </vt:variant>
      <vt:variant>
        <vt:lpwstr/>
      </vt:variant>
      <vt:variant>
        <vt:i4>7340070</vt:i4>
      </vt:variant>
      <vt:variant>
        <vt:i4>9</vt:i4>
      </vt:variant>
      <vt:variant>
        <vt:i4>0</vt:i4>
      </vt:variant>
      <vt:variant>
        <vt:i4>5</vt:i4>
      </vt:variant>
      <vt:variant>
        <vt:lpwstr>http://www.vpt.lrv.lt/</vt:lpwstr>
      </vt:variant>
      <vt:variant>
        <vt:lpwstr/>
      </vt:variant>
      <vt:variant>
        <vt:i4>458789</vt:i4>
      </vt:variant>
      <vt:variant>
        <vt:i4>6</vt:i4>
      </vt:variant>
      <vt:variant>
        <vt:i4>0</vt:i4>
      </vt:variant>
      <vt:variant>
        <vt:i4>5</vt:i4>
      </vt:variant>
      <vt:variant>
        <vt:lpwstr>mailto:info@vpt.lt</vt:lpwstr>
      </vt:variant>
      <vt:variant>
        <vt:lpwstr/>
      </vt:variant>
      <vt:variant>
        <vt:i4>2555971</vt:i4>
      </vt:variant>
      <vt:variant>
        <vt:i4>0</vt:i4>
      </vt:variant>
      <vt:variant>
        <vt:i4>0</vt:i4>
      </vt:variant>
      <vt:variant>
        <vt:i4>5</vt:i4>
      </vt:variant>
      <vt:variant>
        <vt:lpwstr>mailto:Vardas.Pavarde@vpt.lt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AJatuliene</dc:creator>
  <cp:lastModifiedBy>Mindaugas Brakauskas</cp:lastModifiedBy>
  <cp:revision>3</cp:revision>
  <cp:lastPrinted>2017-04-05T07:57:00Z</cp:lastPrinted>
  <dcterms:created xsi:type="dcterms:W3CDTF">2026-07-03T07:01:00Z</dcterms:created>
  <dcterms:modified xsi:type="dcterms:W3CDTF">2026-07-03T12:27:00Z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