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84C61" w14:textId="77777777" w:rsidR="00F50C38" w:rsidRPr="00A12C57" w:rsidRDefault="00F50C38" w:rsidP="00F50C38">
      <w:pPr>
        <w:rPr>
          <w:rFonts w:ascii="Times New Roman" w:hAnsi="Times New Roman" w:cs="Times New Roman"/>
          <w:lang w:val="lt-LT"/>
        </w:rPr>
      </w:pPr>
    </w:p>
    <w:tbl>
      <w:tblPr>
        <w:tblW w:w="5000" w:type="pct"/>
        <w:tblLayout w:type="fixed"/>
        <w:tblLook w:val="04A0" w:firstRow="1" w:lastRow="0" w:firstColumn="1" w:lastColumn="0" w:noHBand="0" w:noVBand="1"/>
      </w:tblPr>
      <w:tblGrid>
        <w:gridCol w:w="5511"/>
        <w:gridCol w:w="4878"/>
        <w:gridCol w:w="1544"/>
        <w:gridCol w:w="545"/>
        <w:gridCol w:w="2092"/>
      </w:tblGrid>
      <w:tr w:rsidR="00F8281A" w:rsidRPr="00A12C57" w14:paraId="010947B7" w14:textId="77777777" w:rsidTr="00615C7B">
        <w:trPr>
          <w:trHeight w:val="549"/>
        </w:trPr>
        <w:tc>
          <w:tcPr>
            <w:tcW w:w="5000" w:type="pct"/>
            <w:gridSpan w:val="5"/>
            <w:vAlign w:val="bottom"/>
          </w:tcPr>
          <w:p w14:paraId="3525AA76" w14:textId="6C09EB99" w:rsidR="00F8281A" w:rsidRPr="00A12C57" w:rsidRDefault="00F8281A" w:rsidP="00F8281A">
            <w:pPr>
              <w:pStyle w:val="Header"/>
              <w:jc w:val="center"/>
              <w:rPr>
                <w:rFonts w:ascii="Times New Roman" w:hAnsi="Times New Roman" w:cs="Times New Roman"/>
                <w:lang w:val="lt-LT"/>
              </w:rPr>
            </w:pPr>
            <w:r w:rsidRPr="00A12C57">
              <w:rPr>
                <w:rFonts w:ascii="Times New Roman" w:hAnsi="Times New Roman" w:cs="Times New Roman"/>
                <w:noProof/>
                <w:lang w:val="lt-LT"/>
              </w:rPr>
              <w:drawing>
                <wp:inline distT="0" distB="0" distL="0" distR="0" wp14:anchorId="53A03FD2" wp14:editId="45BD4337">
                  <wp:extent cx="1524000" cy="1391920"/>
                  <wp:effectExtent l="0" t="0" r="0" b="0"/>
                  <wp:docPr id="1067970959" name="Picture 1" descr="A colorful logo with tex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053833" name="Picture 1" descr="A colorful logo with text  Description automatically generated with medium confidence"/>
                          <pic:cNvPicPr>
                            <a:picLocks noChangeAspect="1" noChangeArrowheads="1"/>
                          </pic:cNvPicPr>
                        </pic:nvPicPr>
                        <pic:blipFill>
                          <a:blip r:embed="rId11"/>
                          <a:stretch>
                            <a:fillRect/>
                          </a:stretch>
                        </pic:blipFill>
                        <pic:spPr bwMode="auto">
                          <a:xfrm>
                            <a:off x="0" y="0"/>
                            <a:ext cx="1524000" cy="1391920"/>
                          </a:xfrm>
                          <a:prstGeom prst="rect">
                            <a:avLst/>
                          </a:prstGeom>
                          <a:noFill/>
                          <a:ln>
                            <a:noFill/>
                          </a:ln>
                        </pic:spPr>
                      </pic:pic>
                    </a:graphicData>
                  </a:graphic>
                </wp:inline>
              </w:drawing>
            </w:r>
          </w:p>
        </w:tc>
      </w:tr>
      <w:tr w:rsidR="00D4749D" w:rsidRPr="001F59F8" w14:paraId="1302825C" w14:textId="77777777" w:rsidTr="00615C7B">
        <w:trPr>
          <w:trHeight w:val="887"/>
        </w:trPr>
        <w:tc>
          <w:tcPr>
            <w:tcW w:w="1891" w:type="pct"/>
            <w:vMerge w:val="restart"/>
          </w:tcPr>
          <w:p w14:paraId="1F58DFCF" w14:textId="77777777" w:rsidR="00D4749D" w:rsidRPr="00CE3B5A" w:rsidRDefault="00D4749D" w:rsidP="00F8281A">
            <w:pPr>
              <w:spacing w:after="0" w:line="240" w:lineRule="auto"/>
              <w:rPr>
                <w:rFonts w:ascii="Calibri" w:hAnsi="Calibri" w:cs="Calibri"/>
                <w:lang w:val="lt-LT"/>
              </w:rPr>
            </w:pPr>
            <w:r w:rsidRPr="00CE3B5A">
              <w:rPr>
                <w:rFonts w:ascii="Calibri" w:hAnsi="Calibri" w:cs="Calibri"/>
                <w:lang w:val="lt-LT"/>
              </w:rPr>
              <w:t xml:space="preserve">Aukštaitijos vandenys, UAB </w:t>
            </w:r>
          </w:p>
          <w:p w14:paraId="13444A20" w14:textId="77777777" w:rsidR="00422DF6" w:rsidRDefault="00D4749D" w:rsidP="00F8281A">
            <w:pPr>
              <w:spacing w:after="0" w:line="240" w:lineRule="auto"/>
              <w:rPr>
                <w:rFonts w:ascii="Calibri" w:hAnsi="Calibri" w:cs="Calibri"/>
                <w:lang w:val="lt-LT"/>
              </w:rPr>
            </w:pPr>
            <w:r w:rsidRPr="00CE3B5A">
              <w:rPr>
                <w:rFonts w:ascii="Calibri" w:hAnsi="Calibri" w:cs="Calibri"/>
                <w:lang w:val="lt-LT"/>
              </w:rPr>
              <w:t xml:space="preserve">Velžio </w:t>
            </w:r>
            <w:proofErr w:type="spellStart"/>
            <w:r w:rsidRPr="00CE3B5A">
              <w:rPr>
                <w:rFonts w:ascii="Calibri" w:hAnsi="Calibri" w:cs="Calibri"/>
                <w:lang w:val="lt-LT"/>
              </w:rPr>
              <w:t>kel</w:t>
            </w:r>
            <w:proofErr w:type="spellEnd"/>
            <w:r w:rsidRPr="00CE3B5A">
              <w:rPr>
                <w:rFonts w:ascii="Calibri" w:hAnsi="Calibri" w:cs="Calibri"/>
                <w:lang w:val="lt-LT"/>
              </w:rPr>
              <w:t xml:space="preserve">. 13 </w:t>
            </w:r>
          </w:p>
          <w:p w14:paraId="3FC6E3B1" w14:textId="1E7540D1" w:rsidR="00D4749D" w:rsidRPr="00CE3B5A" w:rsidRDefault="00D4749D" w:rsidP="00F8281A">
            <w:pPr>
              <w:spacing w:after="0" w:line="240" w:lineRule="auto"/>
              <w:rPr>
                <w:rFonts w:ascii="Calibri" w:hAnsi="Calibri" w:cs="Calibri"/>
                <w:lang w:val="lt-LT"/>
              </w:rPr>
            </w:pPr>
            <w:r w:rsidRPr="00CE3B5A">
              <w:rPr>
                <w:rFonts w:ascii="Calibri" w:hAnsi="Calibri" w:cs="Calibri"/>
                <w:lang w:val="lt-LT"/>
              </w:rPr>
              <w:t>36111 Panevėžys</w:t>
            </w:r>
          </w:p>
          <w:p w14:paraId="240DD0AE" w14:textId="77777777" w:rsidR="00D4749D" w:rsidRPr="00CE3B5A" w:rsidRDefault="00D4749D" w:rsidP="00F8281A">
            <w:pPr>
              <w:spacing w:after="0" w:line="240" w:lineRule="auto"/>
              <w:rPr>
                <w:rFonts w:ascii="Calibri" w:hAnsi="Calibri" w:cs="Calibri"/>
                <w:lang w:val="lt-LT"/>
              </w:rPr>
            </w:pPr>
            <w:r w:rsidRPr="00CE3B5A">
              <w:rPr>
                <w:rFonts w:ascii="Calibri" w:hAnsi="Calibri" w:cs="Calibri"/>
                <w:lang w:val="lt-LT"/>
              </w:rPr>
              <w:t xml:space="preserve">El. p.: </w:t>
            </w:r>
            <w:hyperlink r:id="rId12" w:history="1">
              <w:r w:rsidRPr="00CE3B5A">
                <w:rPr>
                  <w:rStyle w:val="Hyperlink"/>
                  <w:rFonts w:ascii="Calibri" w:hAnsi="Calibri" w:cs="Calibri"/>
                  <w:lang w:val="lt-LT"/>
                </w:rPr>
                <w:t>info@avandenys.lt</w:t>
              </w:r>
            </w:hyperlink>
            <w:r w:rsidRPr="00CE3B5A">
              <w:rPr>
                <w:rFonts w:ascii="Calibri" w:hAnsi="Calibri" w:cs="Calibri"/>
                <w:lang w:val="lt-LT"/>
              </w:rPr>
              <w:t xml:space="preserve"> </w:t>
            </w:r>
          </w:p>
          <w:p w14:paraId="47FA44DC" w14:textId="77777777" w:rsidR="00D4749D" w:rsidRPr="00CE3B5A" w:rsidRDefault="00D4749D" w:rsidP="00F8281A">
            <w:pPr>
              <w:spacing w:after="0" w:line="240" w:lineRule="auto"/>
              <w:rPr>
                <w:rFonts w:ascii="Calibri" w:hAnsi="Calibri" w:cs="Calibri"/>
                <w:lang w:val="lt-LT"/>
              </w:rPr>
            </w:pPr>
          </w:p>
          <w:p w14:paraId="15F02F38" w14:textId="77777777" w:rsidR="00F45F3F" w:rsidRPr="00CE3B5A" w:rsidRDefault="00F45F3F" w:rsidP="00F45F3F">
            <w:pPr>
              <w:spacing w:after="0" w:line="240" w:lineRule="auto"/>
              <w:rPr>
                <w:rFonts w:ascii="Calibri" w:hAnsi="Calibri" w:cs="Calibri"/>
                <w:lang w:val="lt-LT"/>
              </w:rPr>
            </w:pPr>
            <w:r w:rsidRPr="00CE3B5A">
              <w:rPr>
                <w:rFonts w:ascii="Calibri" w:hAnsi="Calibri" w:cs="Calibri"/>
                <w:lang w:val="lt-LT"/>
              </w:rPr>
              <w:t>Kopija:</w:t>
            </w:r>
          </w:p>
          <w:p w14:paraId="3A503370" w14:textId="77777777" w:rsidR="00F45F3F" w:rsidRPr="00CE3B5A" w:rsidRDefault="00F45F3F" w:rsidP="00F45F3F">
            <w:pPr>
              <w:spacing w:after="0" w:line="240" w:lineRule="auto"/>
              <w:rPr>
                <w:rFonts w:ascii="Calibri" w:hAnsi="Calibri" w:cs="Calibri"/>
                <w:lang w:val="lt-LT"/>
              </w:rPr>
            </w:pPr>
            <w:r w:rsidRPr="00CE3B5A">
              <w:rPr>
                <w:rFonts w:ascii="Calibri" w:hAnsi="Calibri" w:cs="Calibri"/>
                <w:lang w:val="lt-LT"/>
              </w:rPr>
              <w:t xml:space="preserve">Panevėžio miesto savivaldybės administracija </w:t>
            </w:r>
          </w:p>
          <w:p w14:paraId="31D21D17" w14:textId="77777777" w:rsidR="00F45F3F" w:rsidRPr="00CE3B5A" w:rsidRDefault="00F45F3F" w:rsidP="00F45F3F">
            <w:pPr>
              <w:spacing w:after="0" w:line="240" w:lineRule="auto"/>
              <w:rPr>
                <w:rFonts w:ascii="Calibri" w:hAnsi="Calibri" w:cs="Calibri"/>
                <w:lang w:val="lt-LT"/>
              </w:rPr>
            </w:pPr>
            <w:r w:rsidRPr="00CE3B5A">
              <w:rPr>
                <w:rFonts w:ascii="Calibri" w:hAnsi="Calibri" w:cs="Calibri"/>
                <w:lang w:val="lt-LT"/>
              </w:rPr>
              <w:t>Laisvės a. 20</w:t>
            </w:r>
          </w:p>
          <w:p w14:paraId="64B2C72E" w14:textId="77777777" w:rsidR="00F45F3F" w:rsidRPr="00CE3B5A" w:rsidRDefault="00F45F3F" w:rsidP="00F45F3F">
            <w:pPr>
              <w:spacing w:after="0" w:line="240" w:lineRule="auto"/>
              <w:rPr>
                <w:rFonts w:ascii="Calibri" w:hAnsi="Calibri" w:cs="Calibri"/>
                <w:lang w:val="lt-LT"/>
              </w:rPr>
            </w:pPr>
            <w:r w:rsidRPr="00CE3B5A">
              <w:rPr>
                <w:rFonts w:ascii="Calibri" w:hAnsi="Calibri" w:cs="Calibri"/>
                <w:lang w:val="lt-LT"/>
              </w:rPr>
              <w:t xml:space="preserve">35200 Panevėžys </w:t>
            </w:r>
          </w:p>
          <w:p w14:paraId="39902905" w14:textId="77777777" w:rsidR="00F45F3F" w:rsidRPr="00CE3B5A" w:rsidRDefault="00F45F3F" w:rsidP="00F45F3F">
            <w:pPr>
              <w:spacing w:after="0" w:line="240" w:lineRule="auto"/>
              <w:rPr>
                <w:rFonts w:ascii="Calibri" w:hAnsi="Calibri" w:cs="Calibri"/>
                <w:lang w:val="lt-LT"/>
              </w:rPr>
            </w:pPr>
            <w:r w:rsidRPr="00CE3B5A">
              <w:rPr>
                <w:rFonts w:ascii="Calibri" w:hAnsi="Calibri" w:cs="Calibri"/>
                <w:lang w:val="lt-LT"/>
              </w:rPr>
              <w:t xml:space="preserve">El. p.: </w:t>
            </w:r>
            <w:hyperlink r:id="rId13" w:history="1">
              <w:r w:rsidRPr="00CE3B5A">
                <w:rPr>
                  <w:rStyle w:val="Hyperlink"/>
                  <w:rFonts w:ascii="Calibri" w:hAnsi="Calibri" w:cs="Calibri"/>
                </w:rPr>
                <w:t>savivaldybe@panevezys.lt</w:t>
              </w:r>
            </w:hyperlink>
            <w:r w:rsidRPr="00CE3B5A">
              <w:rPr>
                <w:rFonts w:ascii="Calibri" w:hAnsi="Calibri" w:cs="Calibri"/>
              </w:rPr>
              <w:t xml:space="preserve"> </w:t>
            </w:r>
          </w:p>
          <w:p w14:paraId="6A828193" w14:textId="77777777" w:rsidR="00F45F3F" w:rsidRPr="00CE3B5A" w:rsidRDefault="00F45F3F" w:rsidP="00F45F3F">
            <w:pPr>
              <w:spacing w:after="0" w:line="240" w:lineRule="auto"/>
              <w:rPr>
                <w:rFonts w:ascii="Calibri" w:hAnsi="Calibri" w:cs="Calibri"/>
                <w:lang w:val="lt-LT"/>
              </w:rPr>
            </w:pPr>
          </w:p>
          <w:p w14:paraId="2BB1DFA9" w14:textId="77777777" w:rsidR="00F45F3F" w:rsidRPr="00CE3B5A" w:rsidRDefault="00F45F3F" w:rsidP="00F45F3F">
            <w:pPr>
              <w:spacing w:after="0" w:line="240" w:lineRule="auto"/>
              <w:rPr>
                <w:rFonts w:ascii="Calibri" w:hAnsi="Calibri" w:cs="Calibri"/>
                <w:lang w:val="lt-LT"/>
              </w:rPr>
            </w:pPr>
            <w:r w:rsidRPr="00CE3B5A">
              <w:rPr>
                <w:rFonts w:ascii="Calibri" w:hAnsi="Calibri" w:cs="Calibri"/>
                <w:lang w:val="lt-LT"/>
              </w:rPr>
              <w:t xml:space="preserve">Panevėžio rajono savivaldybės administracija </w:t>
            </w:r>
          </w:p>
          <w:p w14:paraId="61DE2884" w14:textId="77777777" w:rsidR="00F45F3F" w:rsidRDefault="00F45F3F" w:rsidP="00F45F3F">
            <w:pPr>
              <w:spacing w:after="0" w:line="240" w:lineRule="auto"/>
              <w:rPr>
                <w:rFonts w:ascii="Calibri" w:hAnsi="Calibri" w:cs="Calibri"/>
                <w:lang w:val="lt-LT"/>
              </w:rPr>
            </w:pPr>
            <w:r w:rsidRPr="00CE3B5A">
              <w:rPr>
                <w:rFonts w:ascii="Calibri" w:hAnsi="Calibri" w:cs="Calibri"/>
                <w:lang w:val="lt-LT"/>
              </w:rPr>
              <w:t>Vasario 16-osios g. 27</w:t>
            </w:r>
          </w:p>
          <w:p w14:paraId="22C52CCB" w14:textId="77777777" w:rsidR="00F45F3F" w:rsidRPr="00CE3B5A" w:rsidRDefault="00F45F3F" w:rsidP="00F45F3F">
            <w:pPr>
              <w:spacing w:after="0" w:line="240" w:lineRule="auto"/>
              <w:rPr>
                <w:rFonts w:ascii="Calibri" w:hAnsi="Calibri" w:cs="Calibri"/>
                <w:lang w:val="lt-LT"/>
              </w:rPr>
            </w:pPr>
            <w:r w:rsidRPr="00CE3B5A">
              <w:rPr>
                <w:rFonts w:ascii="Calibri" w:hAnsi="Calibri" w:cs="Calibri"/>
                <w:lang w:val="lt-LT"/>
              </w:rPr>
              <w:t xml:space="preserve">35185 Panevėžys </w:t>
            </w:r>
          </w:p>
          <w:p w14:paraId="285F7B86" w14:textId="01541D40" w:rsidR="00D4749D" w:rsidRPr="00766570" w:rsidRDefault="00F45F3F" w:rsidP="00F45F3F">
            <w:pPr>
              <w:spacing w:after="0" w:line="240" w:lineRule="auto"/>
              <w:rPr>
                <w:rFonts w:cstheme="minorHAnsi"/>
                <w:lang w:val="lt-LT"/>
              </w:rPr>
            </w:pPr>
            <w:r w:rsidRPr="00CE3B5A">
              <w:rPr>
                <w:rFonts w:ascii="Calibri" w:hAnsi="Calibri" w:cs="Calibri"/>
                <w:lang w:val="lt-LT"/>
              </w:rPr>
              <w:t xml:space="preserve">El. p.: </w:t>
            </w:r>
            <w:hyperlink r:id="rId14" w:history="1">
              <w:r w:rsidRPr="00CE3B5A">
                <w:rPr>
                  <w:rStyle w:val="Hyperlink"/>
                  <w:rFonts w:ascii="Calibri" w:hAnsi="Calibri" w:cs="Calibri"/>
                </w:rPr>
                <w:t>savivaldybe@panrs.lt</w:t>
              </w:r>
            </w:hyperlink>
            <w:r w:rsidR="00CE3B5A">
              <w:t xml:space="preserve"> </w:t>
            </w:r>
          </w:p>
        </w:tc>
        <w:tc>
          <w:tcPr>
            <w:tcW w:w="1674" w:type="pct"/>
            <w:vAlign w:val="bottom"/>
          </w:tcPr>
          <w:p w14:paraId="72128B9C" w14:textId="77777777" w:rsidR="00D4749D" w:rsidRPr="00766570" w:rsidRDefault="00D4749D" w:rsidP="00F8281A">
            <w:pPr>
              <w:spacing w:after="0" w:line="240" w:lineRule="auto"/>
              <w:jc w:val="right"/>
              <w:rPr>
                <w:rFonts w:cstheme="minorHAnsi"/>
                <w:lang w:val="lt-LT"/>
              </w:rPr>
            </w:pPr>
            <w:r w:rsidRPr="00766570">
              <w:rPr>
                <w:rFonts w:cstheme="minorHAnsi"/>
                <w:lang w:val="lt-LT"/>
              </w:rPr>
              <w:t>Į</w:t>
            </w:r>
          </w:p>
          <w:p w14:paraId="4C82C7E6" w14:textId="77777777" w:rsidR="00D4749D" w:rsidRPr="00766570" w:rsidRDefault="00D4749D" w:rsidP="00F8281A">
            <w:pPr>
              <w:spacing w:after="0" w:line="240" w:lineRule="auto"/>
              <w:jc w:val="right"/>
              <w:rPr>
                <w:rFonts w:cstheme="minorHAnsi"/>
                <w:lang w:val="lt-LT"/>
              </w:rPr>
            </w:pPr>
          </w:p>
        </w:tc>
        <w:tc>
          <w:tcPr>
            <w:tcW w:w="530" w:type="pct"/>
            <w:vAlign w:val="bottom"/>
          </w:tcPr>
          <w:p w14:paraId="503B8F81" w14:textId="741E7E7F" w:rsidR="00D4749D" w:rsidRPr="00766570" w:rsidRDefault="00D4749D" w:rsidP="00F8281A">
            <w:pPr>
              <w:spacing w:after="0" w:line="240" w:lineRule="auto"/>
              <w:rPr>
                <w:rFonts w:cstheme="minorHAnsi"/>
                <w:lang w:val="lt-LT"/>
              </w:rPr>
            </w:pPr>
            <w:r w:rsidRPr="00766570">
              <w:rPr>
                <w:rFonts w:cstheme="minorHAnsi"/>
                <w:lang w:val="lt-LT"/>
              </w:rPr>
              <w:t>2026-</w:t>
            </w:r>
            <w:r w:rsidR="0077501E">
              <w:rPr>
                <w:rFonts w:cstheme="minorHAnsi"/>
                <w:lang w:val="lt-LT"/>
              </w:rPr>
              <w:t>07</w:t>
            </w:r>
            <w:r w:rsidRPr="00766570">
              <w:rPr>
                <w:rFonts w:cstheme="minorHAnsi"/>
                <w:lang w:val="lt-LT"/>
              </w:rPr>
              <w:t>-</w:t>
            </w:r>
            <w:r w:rsidR="00615C7B">
              <w:rPr>
                <w:rFonts w:cstheme="minorHAnsi"/>
                <w:lang w:val="lt-LT"/>
              </w:rPr>
              <w:t>13</w:t>
            </w:r>
          </w:p>
          <w:p w14:paraId="17FD369C" w14:textId="67E6F39B" w:rsidR="00D4749D" w:rsidRPr="00766570" w:rsidRDefault="00D4749D" w:rsidP="00F8281A">
            <w:pPr>
              <w:spacing w:after="0" w:line="240" w:lineRule="auto"/>
              <w:rPr>
                <w:rFonts w:cstheme="minorHAnsi"/>
                <w:lang w:val="lt-LT"/>
              </w:rPr>
            </w:pPr>
            <w:r w:rsidRPr="00766570">
              <w:rPr>
                <w:rFonts w:cstheme="minorHAnsi"/>
                <w:lang w:val="lt-LT"/>
              </w:rPr>
              <w:t>2026-</w:t>
            </w:r>
            <w:r>
              <w:rPr>
                <w:rFonts w:cstheme="minorHAnsi"/>
                <w:lang w:val="lt-LT"/>
              </w:rPr>
              <w:t>02</w:t>
            </w:r>
            <w:r w:rsidRPr="00766570">
              <w:rPr>
                <w:rFonts w:cstheme="minorHAnsi"/>
                <w:lang w:val="lt-LT"/>
              </w:rPr>
              <w:t>-</w:t>
            </w:r>
            <w:r>
              <w:rPr>
                <w:rFonts w:cstheme="minorHAnsi"/>
                <w:lang w:val="lt-LT"/>
              </w:rPr>
              <w:t>18</w:t>
            </w:r>
          </w:p>
          <w:p w14:paraId="6824C3FA" w14:textId="19837688" w:rsidR="00D4749D" w:rsidRPr="00766570" w:rsidRDefault="00D4749D" w:rsidP="00F8281A">
            <w:pPr>
              <w:spacing w:after="0" w:line="240" w:lineRule="auto"/>
              <w:rPr>
                <w:rFonts w:cstheme="minorHAnsi"/>
                <w:lang w:val="lt-LT"/>
              </w:rPr>
            </w:pPr>
            <w:r w:rsidRPr="00743161">
              <w:rPr>
                <w:rFonts w:cstheme="minorHAnsi"/>
                <w:lang w:val="lt-LT"/>
              </w:rPr>
              <w:t>2026-0</w:t>
            </w:r>
            <w:r>
              <w:rPr>
                <w:rFonts w:cstheme="minorHAnsi"/>
                <w:lang w:val="lt-LT"/>
              </w:rPr>
              <w:t>3</w:t>
            </w:r>
            <w:r w:rsidRPr="00743161">
              <w:rPr>
                <w:rFonts w:cstheme="minorHAnsi"/>
                <w:lang w:val="lt-LT"/>
              </w:rPr>
              <w:t>-1</w:t>
            </w:r>
            <w:r>
              <w:rPr>
                <w:rFonts w:cstheme="minorHAnsi"/>
                <w:lang w:val="lt-LT"/>
              </w:rPr>
              <w:t>9</w:t>
            </w:r>
          </w:p>
        </w:tc>
        <w:tc>
          <w:tcPr>
            <w:tcW w:w="187" w:type="pct"/>
            <w:vAlign w:val="bottom"/>
          </w:tcPr>
          <w:p w14:paraId="657F4EB2" w14:textId="77777777" w:rsidR="00D4749D" w:rsidRPr="00766570" w:rsidRDefault="00D4749D" w:rsidP="00F8281A">
            <w:pPr>
              <w:spacing w:after="0" w:line="240" w:lineRule="auto"/>
              <w:rPr>
                <w:rFonts w:cstheme="minorHAnsi"/>
                <w:lang w:val="lt-LT"/>
              </w:rPr>
            </w:pPr>
            <w:r w:rsidRPr="00766570">
              <w:rPr>
                <w:rFonts w:cstheme="minorHAnsi"/>
                <w:lang w:val="lt-LT"/>
              </w:rPr>
              <w:t>Nr.</w:t>
            </w:r>
          </w:p>
          <w:p w14:paraId="5FFAECB0" w14:textId="77777777" w:rsidR="00D4749D" w:rsidRPr="00766570" w:rsidRDefault="00D4749D" w:rsidP="00F8281A">
            <w:pPr>
              <w:spacing w:after="0" w:line="240" w:lineRule="auto"/>
              <w:rPr>
                <w:rFonts w:cstheme="minorHAnsi"/>
                <w:lang w:val="lt-LT"/>
              </w:rPr>
            </w:pPr>
            <w:r w:rsidRPr="00766570">
              <w:rPr>
                <w:rFonts w:cstheme="minorHAnsi"/>
                <w:lang w:val="lt-LT"/>
              </w:rPr>
              <w:t>Nr.</w:t>
            </w:r>
          </w:p>
          <w:p w14:paraId="3856F69A" w14:textId="6F4BDC6D" w:rsidR="00D4749D" w:rsidRPr="00766570" w:rsidRDefault="00D4749D" w:rsidP="00F8281A">
            <w:pPr>
              <w:spacing w:after="0" w:line="240" w:lineRule="auto"/>
              <w:rPr>
                <w:rFonts w:cstheme="minorHAnsi"/>
                <w:lang w:val="lt-LT"/>
              </w:rPr>
            </w:pPr>
            <w:r w:rsidRPr="00743161">
              <w:rPr>
                <w:rFonts w:cstheme="minorHAnsi"/>
                <w:lang w:val="lt-LT"/>
              </w:rPr>
              <w:t>Nr.</w:t>
            </w:r>
          </w:p>
        </w:tc>
        <w:tc>
          <w:tcPr>
            <w:tcW w:w="718" w:type="pct"/>
            <w:vAlign w:val="bottom"/>
          </w:tcPr>
          <w:p w14:paraId="3FB8398D" w14:textId="5EADC60B" w:rsidR="00D4749D" w:rsidRPr="00766570" w:rsidRDefault="00D4749D" w:rsidP="00F8281A">
            <w:pPr>
              <w:spacing w:after="0" w:line="240" w:lineRule="auto"/>
              <w:rPr>
                <w:rFonts w:cstheme="minorHAnsi"/>
                <w:lang w:val="lt-LT"/>
              </w:rPr>
            </w:pPr>
            <w:r w:rsidRPr="00766570">
              <w:rPr>
                <w:rFonts w:cstheme="minorHAnsi"/>
                <w:lang w:val="lt-LT"/>
              </w:rPr>
              <w:t>4S-</w:t>
            </w:r>
            <w:r w:rsidR="00615C7B">
              <w:rPr>
                <w:rFonts w:cstheme="minorHAnsi"/>
                <w:lang w:val="lt-LT"/>
              </w:rPr>
              <w:t>978</w:t>
            </w:r>
            <w:r w:rsidRPr="00766570">
              <w:rPr>
                <w:rFonts w:cstheme="minorHAnsi"/>
                <w:lang w:val="lt-LT"/>
              </w:rPr>
              <w:t xml:space="preserve">     (7.3 </w:t>
            </w:r>
            <w:r w:rsidRPr="00766570">
              <w:rPr>
                <w:rFonts w:cstheme="minorHAnsi"/>
                <w:noProof/>
                <w:lang w:val="lt-LT"/>
              </w:rPr>
              <w:t>Mr.)</w:t>
            </w:r>
          </w:p>
          <w:p w14:paraId="1984ABB8" w14:textId="19ABE079" w:rsidR="00D4749D" w:rsidRPr="00766570" w:rsidRDefault="00D4749D" w:rsidP="00F8281A">
            <w:pPr>
              <w:spacing w:after="0" w:line="240" w:lineRule="auto"/>
              <w:rPr>
                <w:rFonts w:cstheme="minorHAnsi"/>
                <w:lang w:val="lt-LT"/>
              </w:rPr>
            </w:pPr>
            <w:r>
              <w:rPr>
                <w:rFonts w:cstheme="minorHAnsi"/>
                <w:lang w:val="lt-LT"/>
              </w:rPr>
              <w:t>3S-542</w:t>
            </w:r>
          </w:p>
          <w:p w14:paraId="297F4839" w14:textId="2DEE08CF" w:rsidR="00D4749D" w:rsidRPr="00766570" w:rsidRDefault="00D4749D" w:rsidP="00F8281A">
            <w:pPr>
              <w:pStyle w:val="Header"/>
              <w:rPr>
                <w:rFonts w:cstheme="minorHAnsi"/>
                <w:lang w:val="lt-LT"/>
              </w:rPr>
            </w:pPr>
            <w:r w:rsidRPr="00743161">
              <w:rPr>
                <w:rFonts w:cstheme="minorHAnsi"/>
                <w:lang w:val="lt-LT"/>
              </w:rPr>
              <w:t>3S-</w:t>
            </w:r>
            <w:r>
              <w:rPr>
                <w:rFonts w:cstheme="minorHAnsi"/>
                <w:lang w:val="lt-LT"/>
              </w:rPr>
              <w:t>864</w:t>
            </w:r>
          </w:p>
        </w:tc>
      </w:tr>
      <w:tr w:rsidR="00D4749D" w:rsidRPr="001F59F8" w14:paraId="54480984" w14:textId="77777777" w:rsidTr="00615C7B">
        <w:trPr>
          <w:trHeight w:val="887"/>
        </w:trPr>
        <w:tc>
          <w:tcPr>
            <w:tcW w:w="1891" w:type="pct"/>
            <w:vMerge/>
          </w:tcPr>
          <w:p w14:paraId="11F39476" w14:textId="0AA1F3B1" w:rsidR="00D4749D" w:rsidRPr="00766570" w:rsidRDefault="00D4749D" w:rsidP="00B9504E">
            <w:pPr>
              <w:spacing w:after="0" w:line="240" w:lineRule="auto"/>
              <w:rPr>
                <w:rFonts w:cstheme="minorHAnsi"/>
                <w:lang w:val="lt-LT"/>
              </w:rPr>
            </w:pPr>
          </w:p>
        </w:tc>
        <w:tc>
          <w:tcPr>
            <w:tcW w:w="1674" w:type="pct"/>
            <w:vAlign w:val="bottom"/>
          </w:tcPr>
          <w:p w14:paraId="489337CD" w14:textId="77777777" w:rsidR="00D4749D" w:rsidRPr="00766570" w:rsidRDefault="00D4749D" w:rsidP="00F8281A">
            <w:pPr>
              <w:spacing w:after="0" w:line="240" w:lineRule="auto"/>
              <w:jc w:val="right"/>
              <w:rPr>
                <w:rFonts w:cstheme="minorHAnsi"/>
                <w:lang w:val="lt-LT"/>
              </w:rPr>
            </w:pPr>
          </w:p>
        </w:tc>
        <w:tc>
          <w:tcPr>
            <w:tcW w:w="530" w:type="pct"/>
            <w:vAlign w:val="bottom"/>
          </w:tcPr>
          <w:p w14:paraId="52D09182" w14:textId="77777777" w:rsidR="00D4749D" w:rsidRPr="00766570" w:rsidRDefault="00D4749D" w:rsidP="00F8281A">
            <w:pPr>
              <w:spacing w:after="0" w:line="240" w:lineRule="auto"/>
              <w:rPr>
                <w:rFonts w:cstheme="minorHAnsi"/>
                <w:lang w:val="lt-LT"/>
              </w:rPr>
            </w:pPr>
          </w:p>
        </w:tc>
        <w:tc>
          <w:tcPr>
            <w:tcW w:w="187" w:type="pct"/>
            <w:vAlign w:val="bottom"/>
          </w:tcPr>
          <w:p w14:paraId="266B007E" w14:textId="77777777" w:rsidR="00D4749D" w:rsidRPr="00766570" w:rsidRDefault="00D4749D" w:rsidP="00F8281A">
            <w:pPr>
              <w:spacing w:after="0" w:line="240" w:lineRule="auto"/>
              <w:rPr>
                <w:rFonts w:cstheme="minorHAnsi"/>
                <w:lang w:val="lt-LT"/>
              </w:rPr>
            </w:pPr>
          </w:p>
        </w:tc>
        <w:tc>
          <w:tcPr>
            <w:tcW w:w="718" w:type="pct"/>
            <w:vAlign w:val="bottom"/>
          </w:tcPr>
          <w:p w14:paraId="71FEBA90" w14:textId="77777777" w:rsidR="00D4749D" w:rsidRPr="00766570" w:rsidRDefault="00D4749D" w:rsidP="00F8281A">
            <w:pPr>
              <w:spacing w:after="0" w:line="240" w:lineRule="auto"/>
              <w:rPr>
                <w:rFonts w:cstheme="minorHAnsi"/>
                <w:lang w:val="lt-LT"/>
              </w:rPr>
            </w:pPr>
          </w:p>
        </w:tc>
      </w:tr>
    </w:tbl>
    <w:p w14:paraId="624FBA1E" w14:textId="77777777" w:rsidR="00F50C38" w:rsidRPr="00766570" w:rsidRDefault="00F50C38" w:rsidP="00F50C38">
      <w:pPr>
        <w:pStyle w:val="Title"/>
        <w:rPr>
          <w:rFonts w:asciiTheme="minorHAnsi" w:hAnsiTheme="minorHAnsi" w:cstheme="minorHAnsi"/>
        </w:rPr>
      </w:pPr>
      <w:r w:rsidRPr="00766570">
        <w:rPr>
          <w:rFonts w:asciiTheme="minorHAnsi" w:hAnsiTheme="minorHAnsi" w:cstheme="minorHAnsi"/>
        </w:rPr>
        <w:t>TIKRINIMO ataskaita</w:t>
      </w:r>
    </w:p>
    <w:p w14:paraId="27A401AB" w14:textId="77777777" w:rsidR="00F50C38" w:rsidRPr="00766570" w:rsidRDefault="00F50C38" w:rsidP="00766570">
      <w:pPr>
        <w:pStyle w:val="Heading1"/>
        <w:spacing w:before="0" w:after="0"/>
        <w:ind w:left="142" w:right="142"/>
        <w:rPr>
          <w:rFonts w:asciiTheme="minorHAnsi" w:hAnsiTheme="minorHAnsi" w:cstheme="minorHAnsi"/>
        </w:rPr>
      </w:pPr>
      <w:r w:rsidRPr="00766570">
        <w:rPr>
          <w:rFonts w:asciiTheme="minorHAnsi" w:hAnsiTheme="minorHAnsi" w:cstheme="minorHAnsi"/>
        </w:rPr>
        <w:t>bendra informacija</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4043"/>
        <w:gridCol w:w="3559"/>
        <w:gridCol w:w="3911"/>
      </w:tblGrid>
      <w:tr w:rsidR="0070629A" w:rsidRPr="001F59F8" w14:paraId="4AFA6CE9" w14:textId="77777777" w:rsidTr="0070629A">
        <w:trPr>
          <w:cnfStyle w:val="100000000000" w:firstRow="1" w:lastRow="0" w:firstColumn="0" w:lastColumn="0" w:oddVBand="0" w:evenVBand="0" w:oddHBand="0" w:evenHBand="0" w:firstRowFirstColumn="0" w:firstRowLastColumn="0" w:lastRowFirstColumn="0" w:lastRowLastColumn="0"/>
        </w:trPr>
        <w:tc>
          <w:tcPr>
            <w:tcW w:w="3005" w:type="dxa"/>
            <w:tcBorders>
              <w:top w:val="nil"/>
              <w:left w:val="nil"/>
              <w:bottom w:val="single" w:sz="4" w:space="0" w:color="auto"/>
              <w:right w:val="nil"/>
            </w:tcBorders>
          </w:tcPr>
          <w:p w14:paraId="59E0BEC2" w14:textId="77777777" w:rsidR="0070629A" w:rsidRPr="00766570" w:rsidRDefault="0070629A" w:rsidP="00752F19">
            <w:pPr>
              <w:rPr>
                <w:rFonts w:asciiTheme="minorHAnsi" w:hAnsiTheme="minorHAnsi" w:cstheme="minorHAnsi"/>
              </w:rPr>
            </w:pPr>
            <w:r w:rsidRPr="00766570">
              <w:rPr>
                <w:rFonts w:asciiTheme="minorHAnsi" w:hAnsiTheme="minorHAnsi" w:cstheme="minorHAnsi"/>
              </w:rPr>
              <w:t>TIKrinimo pradžios data</w:t>
            </w:r>
          </w:p>
        </w:tc>
        <w:tc>
          <w:tcPr>
            <w:tcW w:w="3973" w:type="dxa"/>
            <w:tcBorders>
              <w:top w:val="nil"/>
              <w:left w:val="nil"/>
              <w:bottom w:val="single" w:sz="4" w:space="0" w:color="auto"/>
              <w:right w:val="nil"/>
            </w:tcBorders>
          </w:tcPr>
          <w:p w14:paraId="1E02F6D0" w14:textId="77777777" w:rsidR="0070629A" w:rsidRPr="00766570" w:rsidRDefault="0070629A" w:rsidP="00752F19">
            <w:pPr>
              <w:rPr>
                <w:rFonts w:asciiTheme="minorHAnsi" w:hAnsiTheme="minorHAnsi" w:cstheme="minorHAnsi"/>
              </w:rPr>
            </w:pPr>
            <w:r w:rsidRPr="00766570">
              <w:rPr>
                <w:rFonts w:asciiTheme="minorHAnsi" w:hAnsiTheme="minorHAnsi" w:cstheme="minorHAnsi"/>
              </w:rPr>
              <w:t>TIKrinimo ataskaitos pavadinimas</w:t>
            </w:r>
          </w:p>
        </w:tc>
        <w:tc>
          <w:tcPr>
            <w:tcW w:w="3497" w:type="dxa"/>
            <w:tcBorders>
              <w:top w:val="nil"/>
              <w:left w:val="nil"/>
              <w:bottom w:val="single" w:sz="4" w:space="0" w:color="auto"/>
              <w:right w:val="nil"/>
            </w:tcBorders>
          </w:tcPr>
          <w:p w14:paraId="3E4C63C4" w14:textId="1A64F9F8" w:rsidR="0070629A" w:rsidRPr="00766570" w:rsidRDefault="00331C49" w:rsidP="00752F19">
            <w:pPr>
              <w:rPr>
                <w:rFonts w:asciiTheme="minorHAnsi" w:hAnsiTheme="minorHAnsi" w:cstheme="minorHAnsi"/>
              </w:rPr>
            </w:pPr>
            <w:r w:rsidRPr="00766570">
              <w:rPr>
                <w:rFonts w:asciiTheme="minorHAnsi" w:hAnsiTheme="minorHAnsi" w:cstheme="minorHAnsi"/>
              </w:rPr>
              <w:t>TIKRINAMAS VALDYSENOS LAIKOTARPIS</w:t>
            </w:r>
          </w:p>
        </w:tc>
        <w:tc>
          <w:tcPr>
            <w:tcW w:w="3843" w:type="dxa"/>
            <w:tcBorders>
              <w:top w:val="nil"/>
              <w:left w:val="nil"/>
              <w:bottom w:val="single" w:sz="4" w:space="0" w:color="auto"/>
              <w:right w:val="nil"/>
            </w:tcBorders>
          </w:tcPr>
          <w:p w14:paraId="72C35756" w14:textId="4C3C3F12" w:rsidR="0070629A" w:rsidRPr="00766570" w:rsidRDefault="0070629A" w:rsidP="00752F19">
            <w:pPr>
              <w:rPr>
                <w:rFonts w:asciiTheme="minorHAnsi" w:hAnsiTheme="minorHAnsi" w:cstheme="minorHAnsi"/>
              </w:rPr>
            </w:pPr>
            <w:r w:rsidRPr="00766570">
              <w:rPr>
                <w:rFonts w:asciiTheme="minorHAnsi" w:hAnsiTheme="minorHAnsi" w:cstheme="minorHAnsi"/>
              </w:rPr>
              <w:t>Parengė:</w:t>
            </w:r>
          </w:p>
        </w:tc>
      </w:tr>
      <w:tr w:rsidR="004B6EB5" w:rsidRPr="004B6EB5" w14:paraId="4B3CDBA0" w14:textId="77777777" w:rsidTr="0070629A">
        <w:sdt>
          <w:sdtPr>
            <w:rPr>
              <w:rFonts w:cstheme="minorHAnsi"/>
            </w:rPr>
            <w:id w:val="1279524753"/>
            <w:placeholder>
              <w:docPart w:val="7E47FA43317144A8B3452A6D3E0CA87D"/>
            </w:placeholder>
            <w:date w:fullDate="2026-01-20T00:00:00Z">
              <w:dateFormat w:val="yyyy 'm.' MMMM d 'd.'"/>
              <w:lid w:val="lt-LT"/>
              <w:storeMappedDataAs w:val="dateTime"/>
              <w:calendar w:val="gregorian"/>
            </w:date>
          </w:sdtPr>
          <w:sdtEndPr/>
          <w:sdtContent>
            <w:tc>
              <w:tcPr>
                <w:tcW w:w="3005" w:type="dxa"/>
                <w:tcBorders>
                  <w:top w:val="single" w:sz="4" w:space="0" w:color="auto"/>
                </w:tcBorders>
              </w:tcPr>
              <w:p w14:paraId="04310B6D" w14:textId="5725FA70" w:rsidR="0070629A" w:rsidRPr="004B6EB5" w:rsidRDefault="0004618D" w:rsidP="00752F19">
                <w:pPr>
                  <w:rPr>
                    <w:rFonts w:cstheme="minorHAnsi"/>
                    <w:color w:val="auto"/>
                  </w:rPr>
                </w:pPr>
                <w:r w:rsidRPr="004B6EB5">
                  <w:rPr>
                    <w:rFonts w:cstheme="minorHAnsi"/>
                    <w:color w:val="auto"/>
                  </w:rPr>
                  <w:t>2026 m. sausio 20 d.</w:t>
                </w:r>
              </w:p>
            </w:tc>
          </w:sdtContent>
        </w:sdt>
        <w:tc>
          <w:tcPr>
            <w:tcW w:w="3973" w:type="dxa"/>
            <w:tcBorders>
              <w:top w:val="single" w:sz="4" w:space="0" w:color="auto"/>
            </w:tcBorders>
          </w:tcPr>
          <w:p w14:paraId="689013D6" w14:textId="26495733" w:rsidR="0070629A" w:rsidRPr="004B6EB5" w:rsidRDefault="001F3C72" w:rsidP="00752F19">
            <w:pPr>
              <w:rPr>
                <w:rFonts w:cstheme="minorHAnsi"/>
                <w:color w:val="auto"/>
              </w:rPr>
            </w:pPr>
            <w:r w:rsidRPr="004B6EB5">
              <w:rPr>
                <w:rFonts w:cstheme="minorHAnsi"/>
                <w:color w:val="auto"/>
              </w:rPr>
              <w:t>UAB „Aukštaitijos vandenys“</w:t>
            </w:r>
            <w:r w:rsidR="00095B01" w:rsidRPr="004B6EB5">
              <w:rPr>
                <w:rFonts w:cstheme="minorHAnsi"/>
                <w:color w:val="auto"/>
              </w:rPr>
              <w:t xml:space="preserve"> </w:t>
            </w:r>
            <w:r w:rsidR="00E702FE" w:rsidRPr="004B6EB5">
              <w:rPr>
                <w:rFonts w:cstheme="minorHAnsi"/>
                <w:color w:val="auto"/>
              </w:rPr>
              <w:t xml:space="preserve">pasirengimo pirkimui proceso etapo, pirkimų procedūros ir </w:t>
            </w:r>
            <w:r w:rsidR="00E702FE" w:rsidRPr="004B6EB5">
              <w:rPr>
                <w:rFonts w:cstheme="minorHAnsi"/>
                <w:color w:val="auto"/>
              </w:rPr>
              <w:lastRenderedPageBreak/>
              <w:t>procedūrų po pirkimo atlikimo vykdymo etapo valdysenos tikrinimas</w:t>
            </w:r>
          </w:p>
        </w:tc>
        <w:tc>
          <w:tcPr>
            <w:tcW w:w="3497" w:type="dxa"/>
            <w:tcBorders>
              <w:top w:val="single" w:sz="4" w:space="0" w:color="auto"/>
            </w:tcBorders>
          </w:tcPr>
          <w:p w14:paraId="335DB057" w14:textId="1690F89D" w:rsidR="0070629A" w:rsidRPr="004B6EB5" w:rsidRDefault="00633FA1" w:rsidP="00752F19">
            <w:pPr>
              <w:rPr>
                <w:rFonts w:cstheme="minorHAnsi"/>
                <w:color w:val="auto"/>
              </w:rPr>
            </w:pPr>
            <w:r w:rsidRPr="004B6EB5">
              <w:rPr>
                <w:rFonts w:cstheme="minorHAnsi"/>
                <w:color w:val="auto"/>
              </w:rPr>
              <w:lastRenderedPageBreak/>
              <w:t>2025 m.</w:t>
            </w:r>
          </w:p>
        </w:tc>
        <w:tc>
          <w:tcPr>
            <w:tcW w:w="3843" w:type="dxa"/>
            <w:tcBorders>
              <w:top w:val="single" w:sz="4" w:space="0" w:color="auto"/>
            </w:tcBorders>
          </w:tcPr>
          <w:p w14:paraId="7A55DE44" w14:textId="7364E80E" w:rsidR="0070629A" w:rsidRPr="004B6EB5" w:rsidRDefault="003B1D80" w:rsidP="00752F19">
            <w:pPr>
              <w:rPr>
                <w:rFonts w:cstheme="minorHAnsi"/>
                <w:color w:val="auto"/>
              </w:rPr>
            </w:pPr>
            <w:r w:rsidRPr="004B6EB5">
              <w:rPr>
                <w:rFonts w:cstheme="minorHAnsi"/>
                <w:color w:val="auto"/>
              </w:rPr>
              <w:t>Pirkimų valdysenos skyriaus patarėja R. K.</w:t>
            </w:r>
          </w:p>
        </w:tc>
      </w:tr>
    </w:tbl>
    <w:p w14:paraId="78C26BF4" w14:textId="77777777" w:rsidR="00F50C38" w:rsidRPr="00766570" w:rsidRDefault="00F50C38" w:rsidP="00766570">
      <w:pPr>
        <w:spacing w:after="0" w:line="240" w:lineRule="auto"/>
        <w:rPr>
          <w:rFonts w:cstheme="minorHAns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10596"/>
      </w:tblGrid>
      <w:tr w:rsidR="00F50C38" w:rsidRPr="001F59F8" w14:paraId="40AA7A7F" w14:textId="77777777" w:rsidTr="00EB35A3">
        <w:trPr>
          <w:cnfStyle w:val="100000000000" w:firstRow="1" w:lastRow="0" w:firstColumn="0" w:lastColumn="0" w:oddVBand="0" w:evenVBand="0" w:oddHBand="0" w:evenHBand="0" w:firstRowFirstColumn="0" w:firstRowLastColumn="0" w:lastRowFirstColumn="0" w:lastRowLastColumn="0"/>
        </w:trPr>
        <w:tc>
          <w:tcPr>
            <w:tcW w:w="3905" w:type="dxa"/>
            <w:tcBorders>
              <w:top w:val="nil"/>
              <w:left w:val="nil"/>
              <w:bottom w:val="single" w:sz="4" w:space="0" w:color="auto"/>
              <w:right w:val="nil"/>
            </w:tcBorders>
          </w:tcPr>
          <w:p w14:paraId="55B45FE2" w14:textId="77777777" w:rsidR="00F50C38" w:rsidRPr="00766570" w:rsidRDefault="00F50C38" w:rsidP="00752F19">
            <w:pPr>
              <w:rPr>
                <w:rFonts w:asciiTheme="minorHAnsi" w:hAnsiTheme="minorHAnsi" w:cstheme="minorHAnsi"/>
              </w:rPr>
            </w:pPr>
            <w:r w:rsidRPr="00766570">
              <w:rPr>
                <w:rFonts w:asciiTheme="minorHAnsi" w:hAnsiTheme="minorHAnsi" w:cstheme="minorHAnsi"/>
              </w:rPr>
              <w:t>TIKrinimo APIMTIS:</w:t>
            </w:r>
          </w:p>
        </w:tc>
        <w:tc>
          <w:tcPr>
            <w:tcW w:w="10413" w:type="dxa"/>
            <w:tcBorders>
              <w:top w:val="nil"/>
              <w:left w:val="nil"/>
              <w:bottom w:val="single" w:sz="4" w:space="0" w:color="auto"/>
              <w:right w:val="nil"/>
            </w:tcBorders>
          </w:tcPr>
          <w:p w14:paraId="03CF3ED7" w14:textId="77777777" w:rsidR="00F50C38" w:rsidRPr="00766570" w:rsidRDefault="00F50C38" w:rsidP="00752F19">
            <w:pPr>
              <w:rPr>
                <w:rFonts w:asciiTheme="minorHAnsi" w:hAnsiTheme="minorHAnsi" w:cstheme="minorHAnsi"/>
              </w:rPr>
            </w:pPr>
          </w:p>
        </w:tc>
      </w:tr>
      <w:tr w:rsidR="00F4776B" w:rsidRPr="00F4776B" w14:paraId="648623A3" w14:textId="77777777" w:rsidTr="00EB35A3">
        <w:tc>
          <w:tcPr>
            <w:tcW w:w="3905" w:type="dxa"/>
            <w:tcBorders>
              <w:top w:val="single" w:sz="4" w:space="0" w:color="auto"/>
            </w:tcBorders>
          </w:tcPr>
          <w:p w14:paraId="672A4369" w14:textId="77777777" w:rsidR="00F50C38" w:rsidRPr="00F4776B" w:rsidRDefault="00F50C38" w:rsidP="00752F19">
            <w:pPr>
              <w:rPr>
                <w:rFonts w:cstheme="minorHAnsi"/>
                <w:color w:val="auto"/>
              </w:rPr>
            </w:pPr>
            <w:r w:rsidRPr="00F4776B">
              <w:rPr>
                <w:rFonts w:cstheme="minorHAnsi"/>
                <w:color w:val="auto"/>
              </w:rPr>
              <w:t>A dalis</w:t>
            </w:r>
          </w:p>
        </w:tc>
        <w:tc>
          <w:tcPr>
            <w:tcW w:w="10413" w:type="dxa"/>
            <w:tcBorders>
              <w:top w:val="single" w:sz="4" w:space="0" w:color="auto"/>
            </w:tcBorders>
          </w:tcPr>
          <w:p w14:paraId="5B68F4DA" w14:textId="77777777" w:rsidR="00F50C38" w:rsidRPr="00F4776B" w:rsidRDefault="00F50C38" w:rsidP="00752F19">
            <w:pPr>
              <w:rPr>
                <w:rFonts w:cstheme="minorHAnsi"/>
                <w:color w:val="auto"/>
              </w:rPr>
            </w:pPr>
            <w:r w:rsidRPr="00F4776B">
              <w:rPr>
                <w:rFonts w:cstheme="minorHAnsi"/>
                <w:color w:val="auto"/>
              </w:rPr>
              <w:t>PASIRENGIMO PIRKIMUI PROCESO – NUO POREIKIO ATSIRADIMO IKI PIRKIMO PASKELBIMO, ETAPAS</w:t>
            </w:r>
          </w:p>
        </w:tc>
      </w:tr>
      <w:tr w:rsidR="00F4776B" w:rsidRPr="00F4776B" w14:paraId="6DCF822D" w14:textId="77777777" w:rsidTr="00EB35A3">
        <w:tc>
          <w:tcPr>
            <w:tcW w:w="3905" w:type="dxa"/>
          </w:tcPr>
          <w:p w14:paraId="09121942" w14:textId="77777777" w:rsidR="00F50C38" w:rsidRPr="00F4776B" w:rsidRDefault="00F50C38" w:rsidP="00752F19">
            <w:pPr>
              <w:rPr>
                <w:rFonts w:cstheme="minorHAnsi"/>
                <w:color w:val="auto"/>
              </w:rPr>
            </w:pPr>
            <w:r w:rsidRPr="00F4776B">
              <w:rPr>
                <w:rFonts w:cstheme="minorHAnsi"/>
                <w:color w:val="auto"/>
              </w:rPr>
              <w:t>B dalis</w:t>
            </w:r>
          </w:p>
        </w:tc>
        <w:tc>
          <w:tcPr>
            <w:tcW w:w="10413" w:type="dxa"/>
          </w:tcPr>
          <w:p w14:paraId="165FA1D1" w14:textId="77777777" w:rsidR="00F50C38" w:rsidRPr="00F4776B" w:rsidRDefault="00F50C38" w:rsidP="00752F19">
            <w:pPr>
              <w:rPr>
                <w:rFonts w:cstheme="minorHAnsi"/>
                <w:color w:val="auto"/>
              </w:rPr>
            </w:pPr>
            <w:r w:rsidRPr="00F4776B">
              <w:rPr>
                <w:rFonts w:cstheme="minorHAnsi"/>
                <w:color w:val="auto"/>
              </w:rPr>
              <w:t>PIRKIMO PROCEDŪROS IR PROCEDŪRŲ PO PIRKIMO ATLIKIMO VYKDYMO ETAPAS</w:t>
            </w:r>
          </w:p>
        </w:tc>
      </w:tr>
    </w:tbl>
    <w:p w14:paraId="46F91992" w14:textId="77777777" w:rsidR="00F50C38" w:rsidRPr="00766570" w:rsidRDefault="00F50C38" w:rsidP="00766570">
      <w:pPr>
        <w:spacing w:after="0" w:line="240" w:lineRule="auto"/>
        <w:rPr>
          <w:rFonts w:cstheme="minorHAnsi"/>
          <w:lang w:val="lt-LT"/>
        </w:rPr>
      </w:pPr>
    </w:p>
    <w:p w14:paraId="5D56D9D8" w14:textId="77777777" w:rsidR="00F50C38" w:rsidRPr="00766570" w:rsidRDefault="00F50C38" w:rsidP="00766570">
      <w:pPr>
        <w:pStyle w:val="Heading1"/>
        <w:spacing w:before="0" w:after="0"/>
        <w:ind w:left="142" w:right="142"/>
        <w:rPr>
          <w:rFonts w:asciiTheme="minorHAnsi" w:hAnsiTheme="minorHAnsi" w:cstheme="minorHAnsi"/>
        </w:rPr>
      </w:pPr>
      <w:r w:rsidRPr="00766570">
        <w:rPr>
          <w:rFonts w:asciiTheme="minorHAnsi" w:hAnsiTheme="minorHAnsi" w:cstheme="minorHAnsi"/>
        </w:rPr>
        <w:t>SĄVOKOS</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10596"/>
      </w:tblGrid>
      <w:tr w:rsidR="00F50C38" w:rsidRPr="001F59F8" w14:paraId="145FBDF7" w14:textId="77777777" w:rsidTr="00633FA1">
        <w:trPr>
          <w:cnfStyle w:val="100000000000" w:firstRow="1" w:lastRow="0" w:firstColumn="0" w:lastColumn="0" w:oddVBand="0" w:evenVBand="0" w:oddHBand="0" w:evenHBand="0" w:firstRowFirstColumn="0" w:firstRowLastColumn="0" w:lastRowFirstColumn="0" w:lastRowLastColumn="0"/>
        </w:trPr>
        <w:tc>
          <w:tcPr>
            <w:tcW w:w="3905" w:type="dxa"/>
            <w:tcBorders>
              <w:top w:val="nil"/>
              <w:left w:val="nil"/>
              <w:bottom w:val="single" w:sz="4" w:space="0" w:color="auto"/>
              <w:right w:val="nil"/>
            </w:tcBorders>
          </w:tcPr>
          <w:p w14:paraId="67F00B35" w14:textId="77777777" w:rsidR="00F50C38" w:rsidRPr="00766570" w:rsidRDefault="00F50C38" w:rsidP="00752F19">
            <w:pPr>
              <w:rPr>
                <w:rFonts w:asciiTheme="minorHAnsi" w:hAnsiTheme="minorHAnsi" w:cstheme="minorHAnsi"/>
              </w:rPr>
            </w:pPr>
            <w:r w:rsidRPr="00766570">
              <w:rPr>
                <w:rFonts w:asciiTheme="minorHAnsi" w:hAnsiTheme="minorHAnsi" w:cstheme="minorHAnsi"/>
              </w:rPr>
              <w:t>TRUMPINYS</w:t>
            </w:r>
          </w:p>
        </w:tc>
        <w:tc>
          <w:tcPr>
            <w:tcW w:w="10413" w:type="dxa"/>
            <w:tcBorders>
              <w:top w:val="nil"/>
              <w:left w:val="nil"/>
              <w:bottom w:val="single" w:sz="4" w:space="0" w:color="auto"/>
              <w:right w:val="nil"/>
            </w:tcBorders>
          </w:tcPr>
          <w:p w14:paraId="7EEAE4FD" w14:textId="77777777" w:rsidR="00F50C38" w:rsidRPr="00766570" w:rsidRDefault="00F50C38" w:rsidP="00752F19">
            <w:pPr>
              <w:rPr>
                <w:rFonts w:asciiTheme="minorHAnsi" w:hAnsiTheme="minorHAnsi" w:cstheme="minorHAnsi"/>
              </w:rPr>
            </w:pPr>
            <w:r w:rsidRPr="00766570">
              <w:rPr>
                <w:rFonts w:asciiTheme="minorHAnsi" w:hAnsiTheme="minorHAnsi" w:cstheme="minorHAnsi"/>
              </w:rPr>
              <w:t>Aprašymas</w:t>
            </w:r>
          </w:p>
        </w:tc>
      </w:tr>
      <w:tr w:rsidR="008608D5" w:rsidRPr="001F59F8" w14:paraId="753F813C" w14:textId="77777777" w:rsidTr="00633FA1">
        <w:tc>
          <w:tcPr>
            <w:tcW w:w="3905" w:type="dxa"/>
            <w:tcBorders>
              <w:top w:val="single" w:sz="4" w:space="0" w:color="auto"/>
              <w:bottom w:val="single" w:sz="4" w:space="0" w:color="auto"/>
            </w:tcBorders>
          </w:tcPr>
          <w:p w14:paraId="6AC6756E" w14:textId="4F6F9BB5" w:rsidR="008608D5" w:rsidRPr="00766570" w:rsidRDefault="008608D5" w:rsidP="008608D5">
            <w:pPr>
              <w:rPr>
                <w:rFonts w:cstheme="minorHAnsi"/>
                <w:b/>
                <w:bCs/>
                <w:color w:val="auto"/>
              </w:rPr>
            </w:pPr>
            <w:r w:rsidRPr="001F59F8">
              <w:rPr>
                <w:rFonts w:cstheme="minorHAnsi"/>
                <w:color w:val="auto"/>
              </w:rPr>
              <w:t>CPO LT</w:t>
            </w:r>
          </w:p>
        </w:tc>
        <w:tc>
          <w:tcPr>
            <w:tcW w:w="10413" w:type="dxa"/>
            <w:tcBorders>
              <w:top w:val="single" w:sz="4" w:space="0" w:color="auto"/>
              <w:bottom w:val="single" w:sz="4" w:space="0" w:color="auto"/>
            </w:tcBorders>
          </w:tcPr>
          <w:p w14:paraId="5A93DAD8" w14:textId="07B54AD8" w:rsidR="008608D5" w:rsidRPr="00766570" w:rsidRDefault="008608D5" w:rsidP="008608D5">
            <w:pPr>
              <w:rPr>
                <w:rFonts w:cstheme="minorHAnsi"/>
                <w:color w:val="auto"/>
              </w:rPr>
            </w:pPr>
            <w:r w:rsidRPr="001F59F8">
              <w:rPr>
                <w:rFonts w:cstheme="minorHAnsi"/>
                <w:color w:val="auto"/>
              </w:rPr>
              <w:t>VšĮ CPO LT (į. k. 302913276).</w:t>
            </w:r>
          </w:p>
        </w:tc>
      </w:tr>
      <w:tr w:rsidR="008608D5" w:rsidRPr="001F59F8" w14:paraId="205EAAAD" w14:textId="77777777" w:rsidTr="00704409">
        <w:tc>
          <w:tcPr>
            <w:tcW w:w="3905" w:type="dxa"/>
            <w:tcBorders>
              <w:top w:val="single" w:sz="4" w:space="0" w:color="auto"/>
              <w:bottom w:val="single" w:sz="4" w:space="0" w:color="auto"/>
            </w:tcBorders>
          </w:tcPr>
          <w:p w14:paraId="38E8B4C9" w14:textId="5104FD03" w:rsidR="008608D5" w:rsidRPr="00766570" w:rsidRDefault="008608D5" w:rsidP="008608D5">
            <w:pPr>
              <w:rPr>
                <w:rFonts w:cstheme="minorHAnsi"/>
                <w:b/>
                <w:bCs/>
                <w:color w:val="auto"/>
              </w:rPr>
            </w:pPr>
            <w:r w:rsidRPr="001F59F8">
              <w:rPr>
                <w:rFonts w:cstheme="minorHAnsi"/>
                <w:color w:val="auto"/>
              </w:rPr>
              <w:t>CVP IS</w:t>
            </w:r>
          </w:p>
        </w:tc>
        <w:tc>
          <w:tcPr>
            <w:tcW w:w="10413" w:type="dxa"/>
            <w:tcBorders>
              <w:top w:val="single" w:sz="4" w:space="0" w:color="auto"/>
              <w:bottom w:val="single" w:sz="4" w:space="0" w:color="auto"/>
            </w:tcBorders>
          </w:tcPr>
          <w:p w14:paraId="526C50A5" w14:textId="476B2CF0" w:rsidR="008608D5" w:rsidRPr="00766570" w:rsidRDefault="008608D5" w:rsidP="008608D5">
            <w:pPr>
              <w:rPr>
                <w:rFonts w:cstheme="minorHAnsi"/>
                <w:color w:val="auto"/>
              </w:rPr>
            </w:pPr>
            <w:r w:rsidRPr="001F59F8">
              <w:rPr>
                <w:rFonts w:cstheme="minorHAnsi"/>
                <w:color w:val="auto"/>
              </w:rPr>
              <w:t>Centrinė viešųjų pirkimų informacinė sistema.</w:t>
            </w:r>
          </w:p>
        </w:tc>
      </w:tr>
      <w:tr w:rsidR="008608D5" w:rsidRPr="001F59F8" w14:paraId="49E357DC" w14:textId="77777777" w:rsidTr="00704409">
        <w:tc>
          <w:tcPr>
            <w:tcW w:w="3905" w:type="dxa"/>
            <w:tcBorders>
              <w:top w:val="single" w:sz="4" w:space="0" w:color="auto"/>
              <w:bottom w:val="single" w:sz="4" w:space="0" w:color="auto"/>
            </w:tcBorders>
          </w:tcPr>
          <w:p w14:paraId="0CD25AB0" w14:textId="75A7CCA6" w:rsidR="008608D5" w:rsidRPr="00766570" w:rsidRDefault="008608D5" w:rsidP="008608D5">
            <w:pPr>
              <w:rPr>
                <w:rFonts w:cstheme="minorHAnsi"/>
                <w:b/>
                <w:bCs/>
                <w:color w:val="auto"/>
              </w:rPr>
            </w:pPr>
            <w:r w:rsidRPr="001F59F8">
              <w:rPr>
                <w:rFonts w:cstheme="minorHAnsi"/>
                <w:color w:val="auto"/>
              </w:rPr>
              <w:t>DVS</w:t>
            </w:r>
          </w:p>
        </w:tc>
        <w:tc>
          <w:tcPr>
            <w:tcW w:w="10413" w:type="dxa"/>
            <w:tcBorders>
              <w:top w:val="single" w:sz="4" w:space="0" w:color="auto"/>
              <w:bottom w:val="single" w:sz="4" w:space="0" w:color="auto"/>
            </w:tcBorders>
          </w:tcPr>
          <w:p w14:paraId="7CEDCD21" w14:textId="204412F5" w:rsidR="008608D5" w:rsidRPr="00766570" w:rsidRDefault="00F707EE" w:rsidP="008608D5">
            <w:pPr>
              <w:rPr>
                <w:rFonts w:cstheme="minorHAnsi"/>
                <w:color w:val="auto"/>
              </w:rPr>
            </w:pPr>
            <w:r w:rsidRPr="001F59F8">
              <w:rPr>
                <w:rFonts w:cstheme="minorHAnsi"/>
                <w:color w:val="auto"/>
              </w:rPr>
              <w:t>PV</w:t>
            </w:r>
            <w:r w:rsidR="008608D5" w:rsidRPr="001F59F8">
              <w:rPr>
                <w:rFonts w:cstheme="minorHAnsi"/>
                <w:color w:val="auto"/>
              </w:rPr>
              <w:t xml:space="preserve"> naudojama dokumentų valdymo sistema, skirta dokumentams tvarkyti ir veiklai organizuoti.</w:t>
            </w:r>
          </w:p>
        </w:tc>
      </w:tr>
      <w:tr w:rsidR="00635574" w:rsidRPr="00840513" w14:paraId="322F61FF" w14:textId="77777777" w:rsidTr="00704409">
        <w:tc>
          <w:tcPr>
            <w:tcW w:w="3905" w:type="dxa"/>
            <w:tcBorders>
              <w:top w:val="single" w:sz="4" w:space="0" w:color="auto"/>
              <w:bottom w:val="single" w:sz="4" w:space="0" w:color="auto"/>
            </w:tcBorders>
          </w:tcPr>
          <w:p w14:paraId="59624776" w14:textId="79FE45F8" w:rsidR="00635574" w:rsidRPr="001F59F8" w:rsidRDefault="00635574" w:rsidP="00635574">
            <w:pPr>
              <w:rPr>
                <w:rFonts w:cstheme="minorHAnsi"/>
                <w:color w:val="auto"/>
              </w:rPr>
            </w:pPr>
            <w:r w:rsidRPr="001F59F8">
              <w:rPr>
                <w:rFonts w:cstheme="minorHAnsi"/>
                <w:color w:val="auto"/>
              </w:rPr>
              <w:t>Ilgalaikio turto įsigijimo ir atstatymo, remonto darbų ir paslaugų planas 2025 metams</w:t>
            </w:r>
          </w:p>
        </w:tc>
        <w:tc>
          <w:tcPr>
            <w:tcW w:w="10413" w:type="dxa"/>
            <w:tcBorders>
              <w:top w:val="single" w:sz="4" w:space="0" w:color="auto"/>
              <w:bottom w:val="single" w:sz="4" w:space="0" w:color="auto"/>
            </w:tcBorders>
          </w:tcPr>
          <w:p w14:paraId="2A5C4E2A" w14:textId="2ACF3F6B" w:rsidR="00635574" w:rsidRPr="001F59F8" w:rsidRDefault="00635574" w:rsidP="00635574">
            <w:pPr>
              <w:rPr>
                <w:rFonts w:cstheme="minorHAnsi"/>
                <w:color w:val="auto"/>
              </w:rPr>
            </w:pPr>
            <w:r w:rsidRPr="001F59F8">
              <w:rPr>
                <w:rFonts w:cstheme="minorHAnsi"/>
                <w:color w:val="auto"/>
              </w:rPr>
              <w:t>UAB „Aukštaitijos vandenys“ ilgalaikio turto įsigijimo ir atstatymo, remonto darbų ir paslaugų planas 2025 metams, patvirtintas UAB „Aukštaitijos vandenys“ generalinio direktoriaus 2024-12-10 įsakymu Nr. 1.4-1-162 „Dėl UAB „Aukštaitijos vandenys“ ilgalaikio turto įsigijimo ir atstatymo, remonto darbų ir paslaugų planų 2025 metams patvirtinimo“.</w:t>
            </w:r>
          </w:p>
        </w:tc>
      </w:tr>
      <w:tr w:rsidR="00F115BE" w:rsidRPr="00840513" w14:paraId="1B584A08" w14:textId="77777777" w:rsidTr="00704409">
        <w:tc>
          <w:tcPr>
            <w:tcW w:w="3905" w:type="dxa"/>
            <w:tcBorders>
              <w:top w:val="single" w:sz="4" w:space="0" w:color="auto"/>
              <w:bottom w:val="single" w:sz="4" w:space="0" w:color="auto"/>
            </w:tcBorders>
          </w:tcPr>
          <w:p w14:paraId="1252F53D" w14:textId="47C00F4B" w:rsidR="00F115BE" w:rsidRPr="001F59F8" w:rsidRDefault="00F115BE" w:rsidP="00F115BE">
            <w:pPr>
              <w:rPr>
                <w:rFonts w:cstheme="minorHAnsi"/>
                <w:color w:val="auto"/>
              </w:rPr>
            </w:pPr>
            <w:r w:rsidRPr="001F59F8">
              <w:rPr>
                <w:rFonts w:cstheme="minorHAnsi"/>
                <w:color w:val="auto"/>
              </w:rPr>
              <w:t>Komisijos darbo reglamentas</w:t>
            </w:r>
          </w:p>
        </w:tc>
        <w:tc>
          <w:tcPr>
            <w:tcW w:w="10413" w:type="dxa"/>
            <w:tcBorders>
              <w:top w:val="single" w:sz="4" w:space="0" w:color="auto"/>
              <w:bottom w:val="single" w:sz="4" w:space="0" w:color="auto"/>
            </w:tcBorders>
          </w:tcPr>
          <w:p w14:paraId="1396CD8D" w14:textId="2E177901" w:rsidR="00F115BE" w:rsidRPr="001F59F8" w:rsidRDefault="00F115BE" w:rsidP="00F115BE">
            <w:pPr>
              <w:rPr>
                <w:rFonts w:cstheme="minorHAnsi"/>
                <w:color w:val="auto"/>
              </w:rPr>
            </w:pPr>
            <w:r w:rsidRPr="001F59F8">
              <w:rPr>
                <w:rFonts w:cstheme="minorHAnsi"/>
                <w:color w:val="auto"/>
              </w:rPr>
              <w:t>Viešųjų pirkimų komisijos darbo reglamentas, patvirtintas UAB „Aukštaitijos vandenys“ generalinio direktoriaus 2024-05-21 įsakymu Nr. 1.4-1-74 „Dėl viešųjų pirkimų komisijos skyrimo ir jos darbo reglamento patvirtinimo“.</w:t>
            </w:r>
          </w:p>
        </w:tc>
      </w:tr>
      <w:tr w:rsidR="00F115BE" w:rsidRPr="00840513" w14:paraId="50ABA599" w14:textId="77777777" w:rsidTr="00704409">
        <w:tc>
          <w:tcPr>
            <w:tcW w:w="3905" w:type="dxa"/>
            <w:tcBorders>
              <w:top w:val="single" w:sz="4" w:space="0" w:color="auto"/>
              <w:bottom w:val="single" w:sz="4" w:space="0" w:color="auto"/>
            </w:tcBorders>
          </w:tcPr>
          <w:p w14:paraId="5169AD14" w14:textId="6830CC8B" w:rsidR="00F115BE" w:rsidRPr="001F59F8" w:rsidRDefault="00F115BE" w:rsidP="00F115BE">
            <w:pPr>
              <w:rPr>
                <w:rFonts w:cstheme="minorHAnsi"/>
                <w:color w:val="auto"/>
              </w:rPr>
            </w:pPr>
            <w:r w:rsidRPr="001F59F8">
              <w:rPr>
                <w:rFonts w:cstheme="minorHAnsi"/>
                <w:color w:val="auto"/>
              </w:rPr>
              <w:t>Mažos vertės pirkimų tvarkos aprašas</w:t>
            </w:r>
          </w:p>
        </w:tc>
        <w:tc>
          <w:tcPr>
            <w:tcW w:w="10413" w:type="dxa"/>
            <w:tcBorders>
              <w:top w:val="single" w:sz="4" w:space="0" w:color="auto"/>
              <w:bottom w:val="single" w:sz="4" w:space="0" w:color="auto"/>
            </w:tcBorders>
          </w:tcPr>
          <w:p w14:paraId="5E21C5BC" w14:textId="3323CCF5" w:rsidR="00F115BE" w:rsidRPr="001F59F8" w:rsidRDefault="00F115BE" w:rsidP="00F115BE">
            <w:pPr>
              <w:rPr>
                <w:rFonts w:cstheme="minorHAnsi"/>
                <w:color w:val="auto"/>
              </w:rPr>
            </w:pPr>
            <w:r w:rsidRPr="001F59F8">
              <w:rPr>
                <w:rFonts w:cstheme="minorHAnsi"/>
                <w:color w:val="auto"/>
              </w:rPr>
              <w:t>UAB „Aukštaitijos vandenys“ mažos vertės pirkimų tvarkos aprašas, patvirtintas UAB „Aukštaitijos vandenys“ generalinio direktoriaus 2023-01-20 įsakymu Nr. 1.4-1-7, pakeistas UAB „Aukštaitijos vandenys“ generalinio direktoriaus 2024-04-30 įsakymu Nr. 1.4-1-61.</w:t>
            </w:r>
          </w:p>
        </w:tc>
      </w:tr>
      <w:tr w:rsidR="00F115BE" w:rsidRPr="00840513" w14:paraId="37D5E448" w14:textId="77777777" w:rsidTr="00704409">
        <w:tc>
          <w:tcPr>
            <w:tcW w:w="3905" w:type="dxa"/>
            <w:tcBorders>
              <w:top w:val="single" w:sz="4" w:space="0" w:color="auto"/>
              <w:bottom w:val="single" w:sz="4" w:space="0" w:color="auto"/>
            </w:tcBorders>
          </w:tcPr>
          <w:p w14:paraId="79E220AB" w14:textId="3D4A64F6" w:rsidR="00F115BE" w:rsidRPr="001F59F8" w:rsidRDefault="00F115BE" w:rsidP="00F115BE">
            <w:pPr>
              <w:rPr>
                <w:rFonts w:cstheme="minorHAnsi"/>
                <w:color w:val="auto"/>
              </w:rPr>
            </w:pPr>
            <w:r w:rsidRPr="001F59F8">
              <w:rPr>
                <w:rFonts w:cstheme="minorHAnsi"/>
                <w:color w:val="auto"/>
              </w:rPr>
              <w:t>PĮ</w:t>
            </w:r>
          </w:p>
        </w:tc>
        <w:tc>
          <w:tcPr>
            <w:tcW w:w="10413" w:type="dxa"/>
            <w:tcBorders>
              <w:top w:val="single" w:sz="4" w:space="0" w:color="auto"/>
              <w:bottom w:val="single" w:sz="4" w:space="0" w:color="auto"/>
            </w:tcBorders>
          </w:tcPr>
          <w:p w14:paraId="730C3EE6" w14:textId="6A100104" w:rsidR="00F115BE" w:rsidRPr="001F59F8" w:rsidRDefault="00F115BE" w:rsidP="00F115BE">
            <w:pPr>
              <w:rPr>
                <w:rFonts w:cstheme="minorHAnsi"/>
                <w:color w:val="auto"/>
              </w:rPr>
            </w:pPr>
            <w:r w:rsidRPr="001F59F8">
              <w:rPr>
                <w:rFonts w:cstheme="minorHAnsi"/>
                <w:color w:val="auto"/>
              </w:rPr>
              <w:t>Tikrinimo laikotarpiui aktualios redakcijos Lietuvos Respublikos pirkimų, atliekamų vandentvarkos, energetikos, transporto ar pašto paslaugų srities perkančiųjų subjektų, įstatymas.</w:t>
            </w:r>
          </w:p>
        </w:tc>
      </w:tr>
      <w:tr w:rsidR="00F115BE" w:rsidRPr="001F59F8" w14:paraId="3CE6FF28" w14:textId="77777777" w:rsidTr="00704409">
        <w:tc>
          <w:tcPr>
            <w:tcW w:w="3905" w:type="dxa"/>
            <w:tcBorders>
              <w:top w:val="single" w:sz="4" w:space="0" w:color="auto"/>
              <w:bottom w:val="single" w:sz="4" w:space="0" w:color="auto"/>
            </w:tcBorders>
          </w:tcPr>
          <w:p w14:paraId="693ED062" w14:textId="5C7E2E2B" w:rsidR="00F115BE" w:rsidRPr="001F59F8" w:rsidRDefault="00F115BE" w:rsidP="00F115BE">
            <w:pPr>
              <w:rPr>
                <w:rFonts w:cstheme="minorHAnsi"/>
                <w:color w:val="auto"/>
              </w:rPr>
            </w:pPr>
            <w:r w:rsidRPr="001F59F8">
              <w:rPr>
                <w:rFonts w:cstheme="minorHAnsi"/>
                <w:color w:val="auto"/>
              </w:rPr>
              <w:t>Pirkimų vykdytojas / PV</w:t>
            </w:r>
          </w:p>
        </w:tc>
        <w:tc>
          <w:tcPr>
            <w:tcW w:w="10413" w:type="dxa"/>
            <w:tcBorders>
              <w:top w:val="single" w:sz="4" w:space="0" w:color="auto"/>
              <w:bottom w:val="single" w:sz="4" w:space="0" w:color="auto"/>
            </w:tcBorders>
          </w:tcPr>
          <w:p w14:paraId="29CD1D3A" w14:textId="18E3EA42" w:rsidR="00F115BE" w:rsidRPr="001F59F8" w:rsidRDefault="00F115BE" w:rsidP="00F115BE">
            <w:pPr>
              <w:rPr>
                <w:rFonts w:cstheme="minorHAnsi"/>
                <w:color w:val="auto"/>
              </w:rPr>
            </w:pPr>
            <w:r w:rsidRPr="001F59F8">
              <w:rPr>
                <w:rFonts w:cstheme="minorHAnsi"/>
                <w:color w:val="auto"/>
              </w:rPr>
              <w:t>UAB „Aukštaitijos vandenys“ (</w:t>
            </w:r>
            <w:proofErr w:type="spellStart"/>
            <w:r w:rsidRPr="001F59F8">
              <w:rPr>
                <w:rFonts w:cstheme="minorHAnsi"/>
                <w:color w:val="auto"/>
              </w:rPr>
              <w:t>į.k</w:t>
            </w:r>
            <w:proofErr w:type="spellEnd"/>
            <w:r w:rsidRPr="001F59F8">
              <w:rPr>
                <w:rFonts w:cstheme="minorHAnsi"/>
                <w:color w:val="auto"/>
              </w:rPr>
              <w:t>. 147104754)</w:t>
            </w:r>
            <w:r w:rsidR="003273C8">
              <w:rPr>
                <w:rFonts w:cstheme="minorHAnsi"/>
                <w:color w:val="auto"/>
              </w:rPr>
              <w:t>.</w:t>
            </w:r>
          </w:p>
        </w:tc>
      </w:tr>
      <w:tr w:rsidR="00F115BE" w:rsidRPr="00840513" w14:paraId="779767B3" w14:textId="77777777" w:rsidTr="00704409">
        <w:tc>
          <w:tcPr>
            <w:tcW w:w="3905" w:type="dxa"/>
            <w:tcBorders>
              <w:top w:val="single" w:sz="4" w:space="0" w:color="auto"/>
              <w:bottom w:val="single" w:sz="4" w:space="0" w:color="auto"/>
            </w:tcBorders>
          </w:tcPr>
          <w:p w14:paraId="0B072DA1" w14:textId="4FD6F8A5" w:rsidR="00F115BE" w:rsidRPr="001F59F8" w:rsidRDefault="00F115BE" w:rsidP="00F115BE">
            <w:pPr>
              <w:rPr>
                <w:rFonts w:cstheme="minorHAnsi"/>
                <w:color w:val="auto"/>
              </w:rPr>
            </w:pPr>
            <w:r w:rsidRPr="001F59F8">
              <w:rPr>
                <w:rFonts w:cstheme="minorHAnsi"/>
                <w:color w:val="auto"/>
              </w:rPr>
              <w:t>PV 2023–2027 metų strateginis veiklos planas</w:t>
            </w:r>
          </w:p>
        </w:tc>
        <w:tc>
          <w:tcPr>
            <w:tcW w:w="10413" w:type="dxa"/>
            <w:tcBorders>
              <w:top w:val="single" w:sz="4" w:space="0" w:color="auto"/>
              <w:bottom w:val="single" w:sz="4" w:space="0" w:color="auto"/>
            </w:tcBorders>
          </w:tcPr>
          <w:p w14:paraId="2D6E3296" w14:textId="050DA245" w:rsidR="00F115BE" w:rsidRPr="001F59F8" w:rsidRDefault="00F115BE" w:rsidP="00F115BE">
            <w:pPr>
              <w:rPr>
                <w:rFonts w:cstheme="minorHAnsi"/>
                <w:color w:val="auto"/>
              </w:rPr>
            </w:pPr>
            <w:r w:rsidRPr="001F59F8">
              <w:rPr>
                <w:rFonts w:cstheme="minorHAnsi"/>
                <w:color w:val="auto"/>
              </w:rPr>
              <w:t>UAB „Aukštaitijos vandenys“ 2023–2027 metų strateginis veiklos planas, patvirtintas UAB „Aukštaitijos vandenys“ generalinio direktoriaus 2023-03-22 įsakymu Nr. 1.4-1-33 „Dėl UAB „Aukštaitijos vandenys“ 2023–2027 metų strateginio veiklos plano patvirtinimo“.</w:t>
            </w:r>
          </w:p>
        </w:tc>
      </w:tr>
      <w:tr w:rsidR="00F115BE" w:rsidRPr="001F59F8" w14:paraId="5F8567F3" w14:textId="77777777" w:rsidTr="00704409">
        <w:tc>
          <w:tcPr>
            <w:tcW w:w="3905" w:type="dxa"/>
            <w:tcBorders>
              <w:top w:val="single" w:sz="4" w:space="0" w:color="auto"/>
              <w:bottom w:val="single" w:sz="4" w:space="0" w:color="auto"/>
            </w:tcBorders>
          </w:tcPr>
          <w:p w14:paraId="3EDD7E06" w14:textId="61EE53D0" w:rsidR="00F115BE" w:rsidRPr="001F59F8" w:rsidRDefault="00F115BE" w:rsidP="00F115BE">
            <w:pPr>
              <w:rPr>
                <w:rFonts w:cstheme="minorHAnsi"/>
                <w:color w:val="auto"/>
              </w:rPr>
            </w:pPr>
            <w:r w:rsidRPr="001F59F8">
              <w:rPr>
                <w:rFonts w:cstheme="minorHAnsi"/>
                <w:color w:val="auto"/>
              </w:rPr>
              <w:t>PV 2023–2027 metų veiklos planas</w:t>
            </w:r>
          </w:p>
        </w:tc>
        <w:tc>
          <w:tcPr>
            <w:tcW w:w="10413" w:type="dxa"/>
            <w:tcBorders>
              <w:top w:val="single" w:sz="4" w:space="0" w:color="auto"/>
              <w:bottom w:val="single" w:sz="4" w:space="0" w:color="auto"/>
            </w:tcBorders>
          </w:tcPr>
          <w:p w14:paraId="523893A8" w14:textId="0F122E0E" w:rsidR="00F115BE" w:rsidRPr="001F59F8" w:rsidRDefault="00F115BE" w:rsidP="00F115BE">
            <w:pPr>
              <w:rPr>
                <w:rFonts w:cstheme="minorHAnsi"/>
                <w:color w:val="auto"/>
              </w:rPr>
            </w:pPr>
            <w:r w:rsidRPr="001F59F8">
              <w:rPr>
                <w:rFonts w:cstheme="minorHAnsi"/>
                <w:color w:val="auto"/>
              </w:rPr>
              <w:t>UAB „Aukštaitijos vandenys“ 2023–2027 metų veiklos planas, patvirtintas Panevėžio rajono savivaldybės administracijos direktoriaus 2022-03-14 įsakymu Nr. A-165 „Dėl UAB „Aukštaitijos vandenys“ 2023–2027 metų veiklos plano patvirtinimo“.</w:t>
            </w:r>
          </w:p>
        </w:tc>
      </w:tr>
      <w:tr w:rsidR="00F115BE" w:rsidRPr="001F59F8" w14:paraId="60B00D9A" w14:textId="77777777" w:rsidTr="00704409">
        <w:tc>
          <w:tcPr>
            <w:tcW w:w="3905" w:type="dxa"/>
            <w:tcBorders>
              <w:top w:val="single" w:sz="4" w:space="0" w:color="auto"/>
              <w:bottom w:val="single" w:sz="4" w:space="0" w:color="auto"/>
            </w:tcBorders>
          </w:tcPr>
          <w:p w14:paraId="46158FDA" w14:textId="0B6B52E5" w:rsidR="00F115BE" w:rsidRPr="001F59F8" w:rsidRDefault="00F115BE" w:rsidP="00F115BE">
            <w:pPr>
              <w:rPr>
                <w:rFonts w:cstheme="minorHAnsi"/>
                <w:color w:val="auto"/>
              </w:rPr>
            </w:pPr>
            <w:r w:rsidRPr="001F59F8">
              <w:rPr>
                <w:rFonts w:cstheme="minorHAnsi"/>
                <w:color w:val="auto"/>
              </w:rPr>
              <w:t>Švieslentė</w:t>
            </w:r>
          </w:p>
        </w:tc>
        <w:tc>
          <w:tcPr>
            <w:tcW w:w="10413" w:type="dxa"/>
            <w:tcBorders>
              <w:top w:val="single" w:sz="4" w:space="0" w:color="auto"/>
              <w:bottom w:val="single" w:sz="4" w:space="0" w:color="auto"/>
            </w:tcBorders>
          </w:tcPr>
          <w:p w14:paraId="443C8466" w14:textId="0F2740AE" w:rsidR="00F115BE" w:rsidRPr="001F59F8" w:rsidRDefault="00F115BE" w:rsidP="00F115BE">
            <w:pPr>
              <w:rPr>
                <w:rFonts w:cstheme="minorHAnsi"/>
                <w:color w:val="auto"/>
              </w:rPr>
            </w:pPr>
            <w:r w:rsidRPr="001F59F8">
              <w:rPr>
                <w:rFonts w:cstheme="minorHAnsi"/>
                <w:color w:val="auto"/>
              </w:rPr>
              <w:t>Tarnybos administruojamas pirkimų vykdytojų žemėlapis (https://vpt.lrv.lt/lt/statistika-ir-analize/pirkimu-vykdytoju-zemelapis-svieslente-1).</w:t>
            </w:r>
          </w:p>
        </w:tc>
      </w:tr>
      <w:tr w:rsidR="00F115BE" w:rsidRPr="00840513" w14:paraId="13062ECB" w14:textId="77777777" w:rsidTr="00704409">
        <w:tc>
          <w:tcPr>
            <w:tcW w:w="3905" w:type="dxa"/>
            <w:tcBorders>
              <w:top w:val="single" w:sz="4" w:space="0" w:color="auto"/>
              <w:bottom w:val="single" w:sz="4" w:space="0" w:color="auto"/>
            </w:tcBorders>
          </w:tcPr>
          <w:p w14:paraId="05FD0FB4" w14:textId="14796939" w:rsidR="00F115BE" w:rsidRPr="001F59F8" w:rsidRDefault="00F115BE" w:rsidP="00F115BE">
            <w:pPr>
              <w:rPr>
                <w:rFonts w:cstheme="minorHAnsi"/>
                <w:color w:val="auto"/>
              </w:rPr>
            </w:pPr>
            <w:r w:rsidRPr="001F59F8">
              <w:rPr>
                <w:rFonts w:cstheme="minorHAnsi"/>
                <w:color w:val="auto"/>
              </w:rPr>
              <w:lastRenderedPageBreak/>
              <w:t>Taisyklės</w:t>
            </w:r>
          </w:p>
        </w:tc>
        <w:tc>
          <w:tcPr>
            <w:tcW w:w="10413" w:type="dxa"/>
            <w:tcBorders>
              <w:top w:val="single" w:sz="4" w:space="0" w:color="auto"/>
              <w:bottom w:val="single" w:sz="4" w:space="0" w:color="auto"/>
            </w:tcBorders>
          </w:tcPr>
          <w:p w14:paraId="5850136D" w14:textId="10C666B5" w:rsidR="00F115BE" w:rsidRPr="001F59F8" w:rsidRDefault="00F115BE" w:rsidP="00F115BE">
            <w:pPr>
              <w:rPr>
                <w:rFonts w:cstheme="minorHAnsi"/>
                <w:color w:val="auto"/>
              </w:rPr>
            </w:pPr>
            <w:r w:rsidRPr="001F59F8">
              <w:rPr>
                <w:rFonts w:cstheme="minorHAnsi"/>
                <w:color w:val="auto"/>
              </w:rPr>
              <w:t>UAB „Aukštaitijos vandenys“ pirkimų organizavimo ir vidaus kontrolės taisyklės, patvirtintos UAB „Aukštaitijos vandenys“ generalinio direktoriaus 2023-02-15 įsakymu Nr. 1.4-1-23.</w:t>
            </w:r>
          </w:p>
        </w:tc>
      </w:tr>
      <w:tr w:rsidR="00F115BE" w:rsidRPr="001F59F8" w14:paraId="485B0EE5" w14:textId="77777777" w:rsidTr="00704409">
        <w:tc>
          <w:tcPr>
            <w:tcW w:w="3905" w:type="dxa"/>
            <w:tcBorders>
              <w:top w:val="single" w:sz="4" w:space="0" w:color="auto"/>
              <w:bottom w:val="single" w:sz="4" w:space="0" w:color="auto"/>
            </w:tcBorders>
          </w:tcPr>
          <w:p w14:paraId="7855F578" w14:textId="23F945FE" w:rsidR="00F115BE" w:rsidRPr="001F59F8" w:rsidRDefault="00F115BE" w:rsidP="00F115BE">
            <w:pPr>
              <w:rPr>
                <w:rFonts w:cstheme="minorHAnsi"/>
                <w:color w:val="auto"/>
              </w:rPr>
            </w:pPr>
            <w:r w:rsidRPr="001F59F8">
              <w:rPr>
                <w:rFonts w:cstheme="minorHAnsi"/>
                <w:color w:val="auto"/>
              </w:rPr>
              <w:t>Tikrinimo ataskaita</w:t>
            </w:r>
          </w:p>
        </w:tc>
        <w:tc>
          <w:tcPr>
            <w:tcW w:w="10413" w:type="dxa"/>
            <w:tcBorders>
              <w:top w:val="single" w:sz="4" w:space="0" w:color="auto"/>
              <w:bottom w:val="single" w:sz="4" w:space="0" w:color="auto"/>
            </w:tcBorders>
          </w:tcPr>
          <w:p w14:paraId="14B6EAD1" w14:textId="2CFEF678" w:rsidR="00F115BE" w:rsidRPr="001F59F8" w:rsidRDefault="00F115BE" w:rsidP="00F115BE">
            <w:pPr>
              <w:rPr>
                <w:rFonts w:cstheme="minorHAnsi"/>
                <w:color w:val="auto"/>
              </w:rPr>
            </w:pPr>
            <w:r w:rsidRPr="001F59F8">
              <w:rPr>
                <w:rFonts w:cstheme="minorHAnsi"/>
                <w:color w:val="auto"/>
              </w:rPr>
              <w:t>Šis tikrinimo rezultatų įforminimo dokumentas.</w:t>
            </w:r>
          </w:p>
        </w:tc>
      </w:tr>
      <w:tr w:rsidR="00B7725C" w:rsidRPr="00840513" w14:paraId="3247286B" w14:textId="77777777" w:rsidTr="00704409">
        <w:tc>
          <w:tcPr>
            <w:tcW w:w="3905" w:type="dxa"/>
            <w:tcBorders>
              <w:top w:val="single" w:sz="4" w:space="0" w:color="auto"/>
              <w:bottom w:val="single" w:sz="4" w:space="0" w:color="auto"/>
            </w:tcBorders>
          </w:tcPr>
          <w:p w14:paraId="641F2E6B" w14:textId="590A5763" w:rsidR="00F115BE" w:rsidRPr="00B7725C" w:rsidRDefault="00F115BE" w:rsidP="00F115BE">
            <w:pPr>
              <w:rPr>
                <w:rFonts w:cstheme="minorHAnsi"/>
                <w:color w:val="auto"/>
              </w:rPr>
            </w:pPr>
            <w:r w:rsidRPr="00B7725C">
              <w:rPr>
                <w:rFonts w:cstheme="minorHAnsi"/>
                <w:color w:val="auto"/>
              </w:rPr>
              <w:t>Viešųjų pirkimų planas</w:t>
            </w:r>
          </w:p>
        </w:tc>
        <w:tc>
          <w:tcPr>
            <w:tcW w:w="10413" w:type="dxa"/>
            <w:tcBorders>
              <w:top w:val="single" w:sz="4" w:space="0" w:color="auto"/>
              <w:bottom w:val="single" w:sz="4" w:space="0" w:color="auto"/>
            </w:tcBorders>
          </w:tcPr>
          <w:p w14:paraId="1B449CFC" w14:textId="6FE9057C" w:rsidR="00F115BE" w:rsidRPr="00B7725C" w:rsidRDefault="00F115BE" w:rsidP="00F115BE">
            <w:pPr>
              <w:rPr>
                <w:rFonts w:cstheme="minorHAnsi"/>
                <w:color w:val="auto"/>
              </w:rPr>
            </w:pPr>
            <w:r w:rsidRPr="00B7725C">
              <w:rPr>
                <w:rFonts w:cstheme="minorHAnsi"/>
                <w:color w:val="auto"/>
              </w:rPr>
              <w:t xml:space="preserve">2025 metų </w:t>
            </w:r>
            <w:r w:rsidR="00582CD4" w:rsidRPr="00B7725C">
              <w:rPr>
                <w:rFonts w:cstheme="minorHAnsi"/>
                <w:color w:val="auto"/>
              </w:rPr>
              <w:t xml:space="preserve">PV </w:t>
            </w:r>
            <w:r w:rsidRPr="00B7725C">
              <w:rPr>
                <w:rFonts w:cstheme="minorHAnsi"/>
                <w:color w:val="auto"/>
              </w:rPr>
              <w:t>darbų, paslaugų ir prekių viešųjų pirkimų planas, patvirtintas UAB „Aukštaitijos vandenys“ generalinio direktoriaus 2024-12-18 įsakymu Nr. 1.4-1-167 „Dėl 2025 metų bendrovės darbų, paslaugų ir prekių viešųjų pirkimų plano patvirtinimo“.</w:t>
            </w:r>
          </w:p>
        </w:tc>
      </w:tr>
      <w:tr w:rsidR="00F115BE" w:rsidRPr="00840513" w14:paraId="37A7A759" w14:textId="77777777" w:rsidTr="00704409">
        <w:tc>
          <w:tcPr>
            <w:tcW w:w="3905" w:type="dxa"/>
            <w:tcBorders>
              <w:top w:val="single" w:sz="4" w:space="0" w:color="auto"/>
              <w:bottom w:val="single" w:sz="4" w:space="0" w:color="auto"/>
            </w:tcBorders>
          </w:tcPr>
          <w:p w14:paraId="1E874BE2" w14:textId="70D43D3A" w:rsidR="00F115BE" w:rsidRPr="002F0B4F" w:rsidRDefault="00F115BE" w:rsidP="00F115BE">
            <w:pPr>
              <w:rPr>
                <w:rFonts w:cstheme="minorHAnsi"/>
                <w:b/>
                <w:bCs/>
                <w:color w:val="auto"/>
              </w:rPr>
            </w:pPr>
            <w:r w:rsidRPr="001F59F8">
              <w:rPr>
                <w:rFonts w:cstheme="minorHAnsi"/>
                <w:color w:val="auto"/>
              </w:rPr>
              <w:t>VPIDĮ</w:t>
            </w:r>
          </w:p>
        </w:tc>
        <w:tc>
          <w:tcPr>
            <w:tcW w:w="10413" w:type="dxa"/>
            <w:tcBorders>
              <w:top w:val="single" w:sz="4" w:space="0" w:color="auto"/>
              <w:bottom w:val="single" w:sz="4" w:space="0" w:color="auto"/>
            </w:tcBorders>
          </w:tcPr>
          <w:p w14:paraId="4776E7CE" w14:textId="193DDC99" w:rsidR="00F115BE" w:rsidRPr="002F0B4F" w:rsidRDefault="00F115BE" w:rsidP="00F115BE">
            <w:pPr>
              <w:rPr>
                <w:rFonts w:cstheme="minorHAnsi"/>
                <w:color w:val="auto"/>
              </w:rPr>
            </w:pPr>
            <w:r w:rsidRPr="001F59F8">
              <w:rPr>
                <w:rFonts w:cstheme="minorHAnsi"/>
                <w:color w:val="auto"/>
              </w:rPr>
              <w:t>Tikrinimo laikotarpiui aktualios redakcijos Lietuvos Respublikos viešųjų ir privačių interesų derinimo įstatymas.</w:t>
            </w:r>
          </w:p>
        </w:tc>
      </w:tr>
      <w:tr w:rsidR="00F115BE" w:rsidRPr="00840513" w14:paraId="0984EFEB" w14:textId="77777777" w:rsidTr="00704409">
        <w:tc>
          <w:tcPr>
            <w:tcW w:w="3905" w:type="dxa"/>
            <w:tcBorders>
              <w:top w:val="single" w:sz="4" w:space="0" w:color="auto"/>
              <w:bottom w:val="single" w:sz="4" w:space="0" w:color="auto"/>
            </w:tcBorders>
          </w:tcPr>
          <w:p w14:paraId="35CBCF2F" w14:textId="676C2EDC" w:rsidR="00F115BE" w:rsidRPr="002F0B4F" w:rsidRDefault="00F115BE" w:rsidP="00F115BE">
            <w:pPr>
              <w:rPr>
                <w:rFonts w:cstheme="minorHAnsi"/>
                <w:b/>
                <w:bCs/>
                <w:color w:val="auto"/>
              </w:rPr>
            </w:pPr>
            <w:r w:rsidRPr="001F59F8">
              <w:rPr>
                <w:rFonts w:cstheme="minorHAnsi"/>
                <w:color w:val="auto"/>
              </w:rPr>
              <w:t>VPT</w:t>
            </w:r>
            <w:r w:rsidR="00157D01">
              <w:rPr>
                <w:rFonts w:cstheme="minorHAnsi"/>
                <w:color w:val="auto"/>
              </w:rPr>
              <w:t xml:space="preserve"> </w:t>
            </w:r>
            <w:r w:rsidRPr="001F59F8">
              <w:rPr>
                <w:rFonts w:cstheme="minorHAnsi"/>
                <w:color w:val="auto"/>
              </w:rPr>
              <w:t>/</w:t>
            </w:r>
            <w:r w:rsidR="00157D01">
              <w:rPr>
                <w:rFonts w:cstheme="minorHAnsi"/>
                <w:color w:val="auto"/>
              </w:rPr>
              <w:t xml:space="preserve"> </w:t>
            </w:r>
            <w:r w:rsidRPr="001F59F8">
              <w:rPr>
                <w:rFonts w:cstheme="minorHAnsi"/>
                <w:color w:val="auto"/>
              </w:rPr>
              <w:t>Tarnyba</w:t>
            </w:r>
          </w:p>
        </w:tc>
        <w:tc>
          <w:tcPr>
            <w:tcW w:w="10413" w:type="dxa"/>
            <w:tcBorders>
              <w:top w:val="single" w:sz="4" w:space="0" w:color="auto"/>
              <w:bottom w:val="single" w:sz="4" w:space="0" w:color="auto"/>
            </w:tcBorders>
          </w:tcPr>
          <w:p w14:paraId="66D80D59" w14:textId="0F4F48DC" w:rsidR="00F115BE" w:rsidRPr="002F0B4F" w:rsidRDefault="00F115BE" w:rsidP="00F115BE">
            <w:pPr>
              <w:rPr>
                <w:rFonts w:cstheme="minorHAnsi"/>
                <w:color w:val="auto"/>
              </w:rPr>
            </w:pPr>
            <w:r w:rsidRPr="001F59F8">
              <w:rPr>
                <w:rFonts w:cstheme="minorHAnsi"/>
                <w:color w:val="auto"/>
              </w:rPr>
              <w:t>Viešųjų pirkimų tarnyba (į. k. 188656261).</w:t>
            </w:r>
          </w:p>
        </w:tc>
      </w:tr>
    </w:tbl>
    <w:p w14:paraId="4826D0D7" w14:textId="77777777" w:rsidR="00F50C38" w:rsidRPr="002F0B4F" w:rsidRDefault="00F50C38" w:rsidP="00F50C38">
      <w:pPr>
        <w:pStyle w:val="Heading1"/>
        <w:spacing w:before="240"/>
        <w:ind w:left="142" w:right="142"/>
        <w:rPr>
          <w:rFonts w:asciiTheme="minorHAnsi" w:hAnsiTheme="minorHAnsi" w:cstheme="minorHAnsi"/>
        </w:rPr>
      </w:pPr>
      <w:r w:rsidRPr="002F0B4F">
        <w:rPr>
          <w:rFonts w:asciiTheme="minorHAnsi" w:hAnsiTheme="minorHAnsi" w:cstheme="minorHAnsi"/>
        </w:rPr>
        <w:t>INFORmacija apie PIRKIMŲ VYKDYTOJĄ</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9"/>
        <w:gridCol w:w="4251"/>
        <w:gridCol w:w="5300"/>
      </w:tblGrid>
      <w:tr w:rsidR="00F50C38" w:rsidRPr="001F59F8" w14:paraId="42AD4E65" w14:textId="77777777" w:rsidTr="00752F19">
        <w:trPr>
          <w:cnfStyle w:val="100000000000" w:firstRow="1" w:lastRow="0" w:firstColumn="0" w:lastColumn="0" w:oddVBand="0" w:evenVBand="0" w:oddHBand="0" w:evenHBand="0" w:firstRowFirstColumn="0" w:firstRowLastColumn="0" w:lastRowFirstColumn="0" w:lastRowLastColumn="0"/>
        </w:trPr>
        <w:tc>
          <w:tcPr>
            <w:tcW w:w="4585" w:type="dxa"/>
            <w:tcBorders>
              <w:top w:val="nil"/>
              <w:left w:val="nil"/>
              <w:bottom w:val="single" w:sz="4" w:space="0" w:color="auto"/>
              <w:right w:val="nil"/>
            </w:tcBorders>
          </w:tcPr>
          <w:p w14:paraId="14269390" w14:textId="77777777" w:rsidR="00F50C38" w:rsidRPr="002F0B4F" w:rsidRDefault="00F50C38" w:rsidP="00752F19">
            <w:pPr>
              <w:rPr>
                <w:rFonts w:asciiTheme="minorHAnsi" w:hAnsiTheme="minorHAnsi" w:cstheme="minorHAnsi"/>
              </w:rPr>
            </w:pPr>
            <w:r w:rsidRPr="002F0B4F">
              <w:rPr>
                <w:rFonts w:asciiTheme="minorHAnsi" w:hAnsiTheme="minorHAnsi" w:cstheme="minorHAnsi"/>
              </w:rPr>
              <w:t>PIRKIMŲ VYKDYTOJO PAVADINIMAS</w:t>
            </w:r>
          </w:p>
        </w:tc>
        <w:tc>
          <w:tcPr>
            <w:tcW w:w="3883" w:type="dxa"/>
            <w:tcBorders>
              <w:top w:val="nil"/>
              <w:left w:val="nil"/>
              <w:bottom w:val="single" w:sz="4" w:space="0" w:color="auto"/>
              <w:right w:val="nil"/>
            </w:tcBorders>
          </w:tcPr>
          <w:p w14:paraId="26F7AB6B" w14:textId="77777777" w:rsidR="00F50C38" w:rsidRPr="002F0B4F" w:rsidRDefault="00F50C38" w:rsidP="00752F19">
            <w:pPr>
              <w:rPr>
                <w:rFonts w:asciiTheme="minorHAnsi" w:hAnsiTheme="minorHAnsi" w:cstheme="minorHAnsi"/>
              </w:rPr>
            </w:pPr>
            <w:r w:rsidRPr="002F0B4F">
              <w:rPr>
                <w:rFonts w:asciiTheme="minorHAnsi" w:hAnsiTheme="minorHAnsi" w:cstheme="minorHAnsi"/>
              </w:rPr>
              <w:t>juridinio asmens kodas</w:t>
            </w:r>
          </w:p>
        </w:tc>
        <w:tc>
          <w:tcPr>
            <w:tcW w:w="4842" w:type="dxa"/>
            <w:tcBorders>
              <w:top w:val="nil"/>
              <w:left w:val="nil"/>
              <w:bottom w:val="single" w:sz="4" w:space="0" w:color="auto"/>
              <w:right w:val="nil"/>
            </w:tcBorders>
          </w:tcPr>
          <w:p w14:paraId="0677F2E1" w14:textId="77777777" w:rsidR="00F50C38" w:rsidRPr="002F0B4F" w:rsidRDefault="00F50C38" w:rsidP="00752F19">
            <w:pPr>
              <w:rPr>
                <w:rFonts w:asciiTheme="minorHAnsi" w:hAnsiTheme="minorHAnsi" w:cstheme="minorHAnsi"/>
              </w:rPr>
            </w:pPr>
            <w:r w:rsidRPr="002F0B4F">
              <w:rPr>
                <w:rFonts w:asciiTheme="minorHAnsi" w:hAnsiTheme="minorHAnsi" w:cstheme="minorHAnsi"/>
              </w:rPr>
              <w:t>buveinės adresas</w:t>
            </w:r>
          </w:p>
        </w:tc>
      </w:tr>
      <w:tr w:rsidR="00B7725C" w:rsidRPr="00B7725C" w14:paraId="5C537305" w14:textId="77777777" w:rsidTr="00752F19">
        <w:tc>
          <w:tcPr>
            <w:tcW w:w="4585" w:type="dxa"/>
            <w:tcBorders>
              <w:top w:val="single" w:sz="4" w:space="0" w:color="auto"/>
            </w:tcBorders>
          </w:tcPr>
          <w:p w14:paraId="0DA55C6D" w14:textId="74373813" w:rsidR="00F50C38" w:rsidRPr="00B7725C" w:rsidRDefault="008608D5" w:rsidP="00752F19">
            <w:pPr>
              <w:rPr>
                <w:rFonts w:cstheme="minorHAnsi"/>
                <w:color w:val="auto"/>
              </w:rPr>
            </w:pPr>
            <w:r w:rsidRPr="00B7725C">
              <w:rPr>
                <w:rFonts w:cstheme="minorHAnsi"/>
                <w:color w:val="auto"/>
              </w:rPr>
              <w:t>Aukštaitijos vandenys, UAB</w:t>
            </w:r>
          </w:p>
        </w:tc>
        <w:tc>
          <w:tcPr>
            <w:tcW w:w="3883" w:type="dxa"/>
            <w:tcBorders>
              <w:top w:val="single" w:sz="4" w:space="0" w:color="auto"/>
            </w:tcBorders>
          </w:tcPr>
          <w:p w14:paraId="1BD76C02" w14:textId="63A5A48A" w:rsidR="00F50C38" w:rsidRPr="00B7725C" w:rsidRDefault="004F7073" w:rsidP="00752F19">
            <w:pPr>
              <w:rPr>
                <w:rFonts w:cstheme="minorHAnsi"/>
                <w:color w:val="auto"/>
              </w:rPr>
            </w:pPr>
            <w:r w:rsidRPr="00B7725C">
              <w:rPr>
                <w:rFonts w:cstheme="minorHAnsi"/>
                <w:color w:val="auto"/>
              </w:rPr>
              <w:t>147104754</w:t>
            </w:r>
          </w:p>
        </w:tc>
        <w:tc>
          <w:tcPr>
            <w:tcW w:w="4842" w:type="dxa"/>
            <w:tcBorders>
              <w:top w:val="single" w:sz="4" w:space="0" w:color="auto"/>
            </w:tcBorders>
          </w:tcPr>
          <w:p w14:paraId="32575B39" w14:textId="6445E1A7" w:rsidR="00F50C38" w:rsidRPr="00B7725C" w:rsidRDefault="00E44007" w:rsidP="00752F19">
            <w:pPr>
              <w:rPr>
                <w:rFonts w:cstheme="minorHAnsi"/>
                <w:color w:val="auto"/>
              </w:rPr>
            </w:pPr>
            <w:r w:rsidRPr="00B7725C">
              <w:rPr>
                <w:rFonts w:cstheme="minorHAnsi"/>
                <w:color w:val="auto"/>
              </w:rPr>
              <w:t xml:space="preserve">Velžio </w:t>
            </w:r>
            <w:proofErr w:type="spellStart"/>
            <w:r w:rsidRPr="00B7725C">
              <w:rPr>
                <w:rFonts w:cstheme="minorHAnsi"/>
                <w:color w:val="auto"/>
              </w:rPr>
              <w:t>kel</w:t>
            </w:r>
            <w:proofErr w:type="spellEnd"/>
            <w:r w:rsidRPr="00B7725C">
              <w:rPr>
                <w:rFonts w:cstheme="minorHAnsi"/>
                <w:color w:val="auto"/>
              </w:rPr>
              <w:t>. 13, Panevėžys</w:t>
            </w:r>
          </w:p>
        </w:tc>
      </w:tr>
    </w:tbl>
    <w:p w14:paraId="08707471" w14:textId="77777777" w:rsidR="00F50C38" w:rsidRPr="002F0B4F" w:rsidRDefault="00F50C38" w:rsidP="00BF0233">
      <w:pPr>
        <w:spacing w:after="0" w:line="240" w:lineRule="auto"/>
        <w:rPr>
          <w:rFonts w:cstheme="minorHAns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9"/>
        <w:gridCol w:w="4251"/>
        <w:gridCol w:w="5300"/>
      </w:tblGrid>
      <w:tr w:rsidR="00F50C38" w:rsidRPr="001F59F8" w14:paraId="39D4E945" w14:textId="77777777" w:rsidTr="00892E45">
        <w:trPr>
          <w:cnfStyle w:val="100000000000" w:firstRow="1" w:lastRow="0" w:firstColumn="0" w:lastColumn="0" w:oddVBand="0" w:evenVBand="0" w:oddHBand="0" w:evenHBand="0" w:firstRowFirstColumn="0" w:firstRowLastColumn="0" w:lastRowFirstColumn="0" w:lastRowLastColumn="0"/>
        </w:trPr>
        <w:tc>
          <w:tcPr>
            <w:tcW w:w="5019" w:type="dxa"/>
            <w:tcBorders>
              <w:top w:val="nil"/>
              <w:left w:val="nil"/>
              <w:bottom w:val="single" w:sz="4" w:space="0" w:color="auto"/>
              <w:right w:val="nil"/>
            </w:tcBorders>
          </w:tcPr>
          <w:p w14:paraId="5D2FBC8F" w14:textId="77777777" w:rsidR="00F50C38" w:rsidRPr="002F0B4F" w:rsidRDefault="00F50C38" w:rsidP="00752F19">
            <w:pPr>
              <w:rPr>
                <w:rFonts w:asciiTheme="minorHAnsi" w:hAnsiTheme="minorHAnsi" w:cstheme="minorHAnsi"/>
              </w:rPr>
            </w:pPr>
            <w:r w:rsidRPr="002F0B4F">
              <w:rPr>
                <w:rFonts w:asciiTheme="minorHAnsi" w:hAnsiTheme="minorHAnsi" w:cstheme="minorHAnsi"/>
              </w:rPr>
              <w:t>ATSAKINGI Asmenys</w:t>
            </w:r>
          </w:p>
        </w:tc>
        <w:tc>
          <w:tcPr>
            <w:tcW w:w="4251" w:type="dxa"/>
            <w:tcBorders>
              <w:top w:val="nil"/>
              <w:left w:val="nil"/>
              <w:bottom w:val="single" w:sz="4" w:space="0" w:color="auto"/>
              <w:right w:val="nil"/>
            </w:tcBorders>
          </w:tcPr>
          <w:p w14:paraId="0B61ABEB" w14:textId="77777777" w:rsidR="00F50C38" w:rsidRPr="002F0B4F" w:rsidRDefault="00F50C38" w:rsidP="00752F19">
            <w:pPr>
              <w:rPr>
                <w:rFonts w:asciiTheme="minorHAnsi" w:hAnsiTheme="minorHAnsi" w:cstheme="minorHAnsi"/>
              </w:rPr>
            </w:pPr>
          </w:p>
        </w:tc>
        <w:tc>
          <w:tcPr>
            <w:tcW w:w="5300" w:type="dxa"/>
            <w:tcBorders>
              <w:top w:val="nil"/>
              <w:left w:val="nil"/>
              <w:bottom w:val="single" w:sz="4" w:space="0" w:color="auto"/>
              <w:right w:val="nil"/>
            </w:tcBorders>
          </w:tcPr>
          <w:p w14:paraId="3D0D146A" w14:textId="77777777" w:rsidR="00F50C38" w:rsidRPr="002F0B4F" w:rsidRDefault="00F50C38" w:rsidP="00752F19">
            <w:pPr>
              <w:rPr>
                <w:rFonts w:asciiTheme="minorHAnsi" w:hAnsiTheme="minorHAnsi" w:cstheme="minorHAnsi"/>
              </w:rPr>
            </w:pPr>
          </w:p>
        </w:tc>
      </w:tr>
      <w:tr w:rsidR="00B7725C" w:rsidRPr="00B7725C" w14:paraId="207A48B6" w14:textId="77777777" w:rsidTr="00752F19">
        <w:tc>
          <w:tcPr>
            <w:tcW w:w="14570" w:type="dxa"/>
            <w:gridSpan w:val="3"/>
            <w:tcBorders>
              <w:top w:val="single" w:sz="4" w:space="0" w:color="auto"/>
              <w:right w:val="single" w:sz="4" w:space="0" w:color="auto"/>
            </w:tcBorders>
          </w:tcPr>
          <w:p w14:paraId="5D2646E3" w14:textId="76C64F9C" w:rsidR="00892E45" w:rsidRPr="00B7725C" w:rsidRDefault="00892E45" w:rsidP="00752F19">
            <w:pPr>
              <w:rPr>
                <w:rFonts w:cstheme="minorHAnsi"/>
                <w:color w:val="auto"/>
              </w:rPr>
            </w:pPr>
            <w:r w:rsidRPr="00B7725C">
              <w:rPr>
                <w:rFonts w:cstheme="minorHAnsi"/>
                <w:color w:val="auto"/>
              </w:rPr>
              <w:t>Viešųjų pirkimų skyriaus viršininkas G. A.</w:t>
            </w:r>
          </w:p>
        </w:tc>
      </w:tr>
    </w:tbl>
    <w:p w14:paraId="672E315D" w14:textId="77777777" w:rsidR="00F50C38" w:rsidRPr="002F0B4F" w:rsidRDefault="00F50C38" w:rsidP="00F50C38">
      <w:pPr>
        <w:pStyle w:val="Heading1"/>
        <w:spacing w:before="240"/>
        <w:ind w:left="142" w:right="142"/>
        <w:rPr>
          <w:rFonts w:asciiTheme="minorHAnsi" w:hAnsiTheme="minorHAnsi" w:cstheme="minorHAnsi"/>
        </w:rPr>
      </w:pPr>
      <w:r w:rsidRPr="002F0B4F">
        <w:rPr>
          <w:rFonts w:asciiTheme="minorHAnsi" w:hAnsiTheme="minorHAnsi" w:cstheme="minorHAnsi"/>
        </w:rPr>
        <w:t>Atrinkimo tikrinimui pagrindai</w:t>
      </w:r>
    </w:p>
    <w:p w14:paraId="72289F63" w14:textId="22D67AF3" w:rsidR="00F50C38" w:rsidRPr="002F0B4F" w:rsidRDefault="00F50C38" w:rsidP="00F50C38">
      <w:pPr>
        <w:rPr>
          <w:rFonts w:cstheme="minorHAnsi"/>
          <w:sz w:val="20"/>
          <w:lang w:val="lt-LT"/>
        </w:rPr>
      </w:pPr>
      <w:r w:rsidRPr="002F0B4F">
        <w:rPr>
          <w:rFonts w:cstheme="minorHAnsi"/>
          <w:sz w:val="20"/>
          <w:lang w:val="lt-LT"/>
        </w:rPr>
        <w:t>Pirkimo</w:t>
      </w:r>
      <w:r w:rsidR="00395194" w:rsidRPr="002F0B4F">
        <w:rPr>
          <w:rFonts w:cstheme="minorHAnsi"/>
          <w:sz w:val="20"/>
          <w:lang w:val="lt-LT"/>
        </w:rPr>
        <w:t xml:space="preserve"> vykdytojas atrinktas tikrinimui, vadovaujantis 2026-01-20 Viešųjų pirkimų tarnybos </w:t>
      </w:r>
      <w:r w:rsidR="00892E45">
        <w:rPr>
          <w:rFonts w:cstheme="minorHAnsi"/>
          <w:sz w:val="20"/>
          <w:lang w:val="lt-LT"/>
        </w:rPr>
        <w:t xml:space="preserve">Pirkimų </w:t>
      </w:r>
      <w:r w:rsidR="00395194" w:rsidRPr="002F0B4F">
        <w:rPr>
          <w:rFonts w:cstheme="minorHAnsi"/>
          <w:sz w:val="20"/>
          <w:lang w:val="lt-LT"/>
        </w:rPr>
        <w:t>valdysenos skyriaus vedėjo tarnybiniu pranešimu Nr. T-4</w:t>
      </w:r>
      <w:r w:rsidR="00395194" w:rsidRPr="002F0B4F">
        <w:rPr>
          <w:rStyle w:val="FootnoteReference"/>
          <w:rFonts w:cstheme="minorHAnsi"/>
          <w:sz w:val="20"/>
          <w:lang w:val="lt-LT"/>
        </w:rPr>
        <w:footnoteReference w:id="1"/>
      </w:r>
    </w:p>
    <w:p w14:paraId="567555C8" w14:textId="77777777" w:rsidR="00F50C38" w:rsidRPr="002F0B4F" w:rsidRDefault="00F50C38" w:rsidP="00F50C38">
      <w:pPr>
        <w:pStyle w:val="Heading1"/>
        <w:spacing w:before="240"/>
        <w:ind w:left="142" w:right="142"/>
        <w:rPr>
          <w:rFonts w:asciiTheme="minorHAnsi" w:hAnsiTheme="minorHAnsi" w:cstheme="minorHAnsi"/>
        </w:rPr>
      </w:pPr>
      <w:r w:rsidRPr="002F0B4F">
        <w:rPr>
          <w:rFonts w:asciiTheme="minorHAnsi" w:hAnsiTheme="minorHAnsi" w:cstheme="minorHAnsi"/>
        </w:rPr>
        <w:t>STATISTINIAI duomenys ir rodikliai. švieslentės DUOMENYS</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1707"/>
        <w:gridCol w:w="1592"/>
        <w:gridCol w:w="3403"/>
        <w:gridCol w:w="2214"/>
        <w:gridCol w:w="2320"/>
      </w:tblGrid>
      <w:tr w:rsidR="00BF0233" w:rsidRPr="001F59F8" w14:paraId="5C218632" w14:textId="77777777" w:rsidTr="00A55B47">
        <w:trPr>
          <w:cnfStyle w:val="100000000000" w:firstRow="1" w:lastRow="0" w:firstColumn="0" w:lastColumn="0" w:oddVBand="0" w:evenVBand="0" w:oddHBand="0" w:evenHBand="0" w:firstRowFirstColumn="0" w:firstRowLastColumn="0" w:lastRowFirstColumn="0" w:lastRowLastColumn="0"/>
        </w:trPr>
        <w:tc>
          <w:tcPr>
            <w:tcW w:w="6633" w:type="dxa"/>
            <w:gridSpan w:val="3"/>
            <w:tcBorders>
              <w:top w:val="nil"/>
              <w:left w:val="nil"/>
              <w:bottom w:val="single" w:sz="4" w:space="0" w:color="auto"/>
              <w:right w:val="nil"/>
            </w:tcBorders>
          </w:tcPr>
          <w:p w14:paraId="71D63655" w14:textId="50639727" w:rsidR="00BF0233" w:rsidRPr="002F0B4F" w:rsidRDefault="00AF1CF9" w:rsidP="00752F19">
            <w:pPr>
              <w:rPr>
                <w:rFonts w:asciiTheme="minorHAnsi" w:hAnsiTheme="minorHAnsi" w:cstheme="minorHAnsi"/>
              </w:rPr>
            </w:pPr>
            <w:r>
              <w:rPr>
                <w:rFonts w:asciiTheme="minorHAnsi" w:hAnsiTheme="minorHAnsi" w:cstheme="minorHAnsi"/>
              </w:rPr>
              <w:t>1</w:t>
            </w:r>
            <w:r w:rsidR="00BF0233" w:rsidRPr="002F0B4F">
              <w:rPr>
                <w:rFonts w:asciiTheme="minorHAnsi" w:hAnsiTheme="minorHAnsi" w:cstheme="minorHAnsi"/>
              </w:rPr>
              <w:t>. lentelė. pirkimų plano įgyvendinimas</w:t>
            </w:r>
          </w:p>
        </w:tc>
        <w:tc>
          <w:tcPr>
            <w:tcW w:w="3403" w:type="dxa"/>
            <w:tcBorders>
              <w:top w:val="nil"/>
              <w:left w:val="nil"/>
              <w:bottom w:val="single" w:sz="4" w:space="0" w:color="auto"/>
              <w:right w:val="nil"/>
            </w:tcBorders>
          </w:tcPr>
          <w:p w14:paraId="41EF54F0" w14:textId="77777777" w:rsidR="00BF0233" w:rsidRPr="002F0B4F" w:rsidRDefault="00BF0233" w:rsidP="00752F19">
            <w:pPr>
              <w:rPr>
                <w:rFonts w:asciiTheme="minorHAnsi" w:hAnsiTheme="minorHAnsi" w:cstheme="minorHAnsi"/>
              </w:rPr>
            </w:pPr>
          </w:p>
        </w:tc>
        <w:tc>
          <w:tcPr>
            <w:tcW w:w="4534" w:type="dxa"/>
            <w:gridSpan w:val="2"/>
            <w:tcBorders>
              <w:top w:val="nil"/>
              <w:left w:val="nil"/>
              <w:bottom w:val="single" w:sz="4" w:space="0" w:color="auto"/>
              <w:right w:val="nil"/>
            </w:tcBorders>
          </w:tcPr>
          <w:p w14:paraId="159A50FC" w14:textId="77777777" w:rsidR="00BF0233" w:rsidRPr="002F0B4F" w:rsidRDefault="00BF0233" w:rsidP="00752F19">
            <w:pPr>
              <w:rPr>
                <w:rFonts w:asciiTheme="minorHAnsi" w:hAnsiTheme="minorHAnsi" w:cstheme="minorHAnsi"/>
              </w:rPr>
            </w:pPr>
          </w:p>
        </w:tc>
      </w:tr>
      <w:tr w:rsidR="00FE316F" w:rsidRPr="00FE316F" w14:paraId="773D7D96" w14:textId="77777777" w:rsidTr="00A55B47">
        <w:tc>
          <w:tcPr>
            <w:tcW w:w="3334" w:type="dxa"/>
            <w:vMerge w:val="restart"/>
            <w:tcBorders>
              <w:top w:val="single" w:sz="4" w:space="0" w:color="auto"/>
            </w:tcBorders>
          </w:tcPr>
          <w:p w14:paraId="0D262447" w14:textId="77777777" w:rsidR="00F50C38" w:rsidRPr="00FE316F" w:rsidRDefault="00F50C38" w:rsidP="00752F19">
            <w:pPr>
              <w:rPr>
                <w:rFonts w:cstheme="minorHAnsi"/>
                <w:b/>
                <w:bCs/>
                <w:color w:val="auto"/>
              </w:rPr>
            </w:pPr>
            <w:r w:rsidRPr="00FE316F">
              <w:rPr>
                <w:rFonts w:cstheme="minorHAnsi"/>
                <w:b/>
                <w:bCs/>
                <w:color w:val="auto"/>
              </w:rPr>
              <w:t>Pirkimo tipas</w:t>
            </w:r>
          </w:p>
        </w:tc>
        <w:tc>
          <w:tcPr>
            <w:tcW w:w="3299" w:type="dxa"/>
            <w:gridSpan w:val="2"/>
            <w:tcBorders>
              <w:top w:val="single" w:sz="4" w:space="0" w:color="auto"/>
            </w:tcBorders>
          </w:tcPr>
          <w:p w14:paraId="0B4A71CA" w14:textId="77777777" w:rsidR="00F50C38" w:rsidRPr="00FE316F" w:rsidRDefault="00F50C38" w:rsidP="00752F19">
            <w:pPr>
              <w:rPr>
                <w:rFonts w:cstheme="minorHAnsi"/>
                <w:b/>
                <w:bCs/>
                <w:color w:val="auto"/>
              </w:rPr>
            </w:pPr>
            <w:r w:rsidRPr="00FE316F">
              <w:rPr>
                <w:rFonts w:cstheme="minorHAnsi"/>
                <w:b/>
                <w:bCs/>
                <w:color w:val="auto"/>
              </w:rPr>
              <w:t>Suplanuota atlikti pirkimų</w:t>
            </w:r>
          </w:p>
        </w:tc>
        <w:tc>
          <w:tcPr>
            <w:tcW w:w="3403" w:type="dxa"/>
            <w:tcBorders>
              <w:top w:val="single" w:sz="4" w:space="0" w:color="auto"/>
            </w:tcBorders>
          </w:tcPr>
          <w:p w14:paraId="41FC1C7D" w14:textId="77777777" w:rsidR="00F50C38" w:rsidRPr="00FE316F" w:rsidRDefault="00F50C38" w:rsidP="00752F19">
            <w:pPr>
              <w:rPr>
                <w:rFonts w:cstheme="minorHAnsi"/>
                <w:b/>
                <w:bCs/>
                <w:color w:val="auto"/>
              </w:rPr>
            </w:pPr>
            <w:r w:rsidRPr="00FE316F">
              <w:rPr>
                <w:rFonts w:cstheme="minorHAnsi"/>
                <w:b/>
                <w:bCs/>
                <w:color w:val="auto"/>
              </w:rPr>
              <w:t>Pirkimų inicijavimas</w:t>
            </w:r>
          </w:p>
        </w:tc>
        <w:tc>
          <w:tcPr>
            <w:tcW w:w="4534" w:type="dxa"/>
            <w:gridSpan w:val="2"/>
            <w:tcBorders>
              <w:top w:val="single" w:sz="4" w:space="0" w:color="auto"/>
            </w:tcBorders>
          </w:tcPr>
          <w:p w14:paraId="7FDDB389" w14:textId="77777777" w:rsidR="00F50C38" w:rsidRPr="00FE316F" w:rsidRDefault="00F50C38" w:rsidP="00752F19">
            <w:pPr>
              <w:rPr>
                <w:rFonts w:cstheme="minorHAnsi"/>
                <w:b/>
                <w:bCs/>
                <w:color w:val="auto"/>
              </w:rPr>
            </w:pPr>
            <w:r w:rsidRPr="00FE316F">
              <w:rPr>
                <w:rFonts w:cstheme="minorHAnsi"/>
                <w:b/>
                <w:bCs/>
                <w:color w:val="auto"/>
              </w:rPr>
              <w:t>Įvykę pirkimai</w:t>
            </w:r>
          </w:p>
        </w:tc>
      </w:tr>
      <w:tr w:rsidR="00FE316F" w:rsidRPr="00FE316F" w14:paraId="23F75502" w14:textId="77777777" w:rsidTr="00A55B47">
        <w:tc>
          <w:tcPr>
            <w:tcW w:w="3334" w:type="dxa"/>
            <w:vMerge/>
          </w:tcPr>
          <w:p w14:paraId="0D07D636" w14:textId="77777777" w:rsidR="00F50C38" w:rsidRPr="00080347" w:rsidRDefault="00F50C38" w:rsidP="00752F19">
            <w:pPr>
              <w:rPr>
                <w:rFonts w:cstheme="minorHAnsi"/>
                <w:b/>
                <w:bCs/>
                <w:color w:val="auto"/>
              </w:rPr>
            </w:pPr>
          </w:p>
        </w:tc>
        <w:tc>
          <w:tcPr>
            <w:tcW w:w="1707" w:type="dxa"/>
          </w:tcPr>
          <w:p w14:paraId="00B18CB2" w14:textId="77777777" w:rsidR="00F50C38" w:rsidRPr="00FE316F" w:rsidRDefault="00F50C38" w:rsidP="00752F19">
            <w:pPr>
              <w:rPr>
                <w:rFonts w:cstheme="minorHAnsi"/>
                <w:b/>
                <w:bCs/>
                <w:color w:val="auto"/>
              </w:rPr>
            </w:pPr>
            <w:r w:rsidRPr="00FE316F">
              <w:rPr>
                <w:rFonts w:cstheme="minorHAnsi"/>
                <w:b/>
                <w:bCs/>
                <w:color w:val="auto"/>
              </w:rPr>
              <w:t>Pirkimų vertė, Eur be PVM</w:t>
            </w:r>
          </w:p>
        </w:tc>
        <w:tc>
          <w:tcPr>
            <w:tcW w:w="1592" w:type="dxa"/>
          </w:tcPr>
          <w:p w14:paraId="366F292F" w14:textId="77777777" w:rsidR="00F50C38" w:rsidRPr="00FE316F" w:rsidRDefault="00F50C38" w:rsidP="00752F19">
            <w:pPr>
              <w:rPr>
                <w:rFonts w:cstheme="minorHAnsi"/>
                <w:b/>
                <w:bCs/>
                <w:color w:val="auto"/>
              </w:rPr>
            </w:pPr>
            <w:r w:rsidRPr="00FE316F">
              <w:rPr>
                <w:rFonts w:cstheme="minorHAnsi"/>
                <w:b/>
                <w:bCs/>
                <w:color w:val="auto"/>
              </w:rPr>
              <w:t>Pirkimų skaičius</w:t>
            </w:r>
          </w:p>
        </w:tc>
        <w:tc>
          <w:tcPr>
            <w:tcW w:w="3403" w:type="dxa"/>
          </w:tcPr>
          <w:p w14:paraId="618BC378" w14:textId="0215A5EF" w:rsidR="00F50C38" w:rsidRPr="00FE316F" w:rsidRDefault="00F50C38" w:rsidP="00752F19">
            <w:pPr>
              <w:rPr>
                <w:rFonts w:cstheme="minorHAnsi"/>
                <w:b/>
                <w:bCs/>
                <w:color w:val="auto"/>
              </w:rPr>
            </w:pPr>
            <w:r w:rsidRPr="00FE316F">
              <w:rPr>
                <w:rFonts w:cstheme="minorHAnsi"/>
                <w:b/>
                <w:bCs/>
                <w:color w:val="auto"/>
              </w:rPr>
              <w:t>Laiku (pirkimų plane nustatytais terminais) inicijuoti pirkimai, proc.</w:t>
            </w:r>
            <w:r w:rsidR="00A55B47" w:rsidRPr="00FE316F">
              <w:rPr>
                <w:rFonts w:cstheme="minorHAnsi"/>
                <w:b/>
                <w:bCs/>
                <w:color w:val="auto"/>
                <w:vertAlign w:val="superscript"/>
              </w:rPr>
              <w:t>1</w:t>
            </w:r>
          </w:p>
        </w:tc>
        <w:tc>
          <w:tcPr>
            <w:tcW w:w="2214" w:type="dxa"/>
          </w:tcPr>
          <w:p w14:paraId="49D6BE44" w14:textId="77777777" w:rsidR="00F50C38" w:rsidRPr="00FE316F" w:rsidRDefault="00F50C38" w:rsidP="00752F19">
            <w:pPr>
              <w:rPr>
                <w:rFonts w:cstheme="minorHAnsi"/>
                <w:b/>
                <w:bCs/>
                <w:color w:val="auto"/>
              </w:rPr>
            </w:pPr>
            <w:r w:rsidRPr="00FE316F">
              <w:rPr>
                <w:rFonts w:cstheme="minorHAnsi"/>
                <w:b/>
                <w:bCs/>
                <w:color w:val="auto"/>
              </w:rPr>
              <w:t>Pirkimų vertė, Eur su PVM</w:t>
            </w:r>
          </w:p>
        </w:tc>
        <w:tc>
          <w:tcPr>
            <w:tcW w:w="2320" w:type="dxa"/>
          </w:tcPr>
          <w:p w14:paraId="4E4E1137" w14:textId="77777777" w:rsidR="00F50C38" w:rsidRPr="00FE316F" w:rsidRDefault="00F50C38" w:rsidP="00752F19">
            <w:pPr>
              <w:rPr>
                <w:rFonts w:cstheme="minorHAnsi"/>
                <w:b/>
                <w:bCs/>
                <w:color w:val="auto"/>
              </w:rPr>
            </w:pPr>
            <w:r w:rsidRPr="00FE316F">
              <w:rPr>
                <w:rFonts w:cstheme="minorHAnsi"/>
                <w:b/>
                <w:bCs/>
                <w:color w:val="auto"/>
              </w:rPr>
              <w:t>Pirkimų skaičius</w:t>
            </w:r>
          </w:p>
        </w:tc>
      </w:tr>
      <w:tr w:rsidR="00FE316F" w:rsidRPr="00FE316F" w14:paraId="7BAF8818" w14:textId="77777777" w:rsidTr="00A55B47">
        <w:tc>
          <w:tcPr>
            <w:tcW w:w="3334" w:type="dxa"/>
          </w:tcPr>
          <w:p w14:paraId="6284E206" w14:textId="77777777" w:rsidR="00F50C38" w:rsidRPr="00FE316F" w:rsidRDefault="00F50C38" w:rsidP="00752F19">
            <w:pPr>
              <w:rPr>
                <w:rFonts w:cstheme="minorHAnsi"/>
                <w:color w:val="auto"/>
              </w:rPr>
            </w:pPr>
            <w:r w:rsidRPr="00FE316F">
              <w:rPr>
                <w:rFonts w:cstheme="minorHAnsi"/>
                <w:color w:val="auto"/>
              </w:rPr>
              <w:t>Tarptautiniai ir supaprastinti pirkimai</w:t>
            </w:r>
          </w:p>
        </w:tc>
        <w:tc>
          <w:tcPr>
            <w:tcW w:w="1707" w:type="dxa"/>
          </w:tcPr>
          <w:p w14:paraId="1EDFF824" w14:textId="1F8E329F" w:rsidR="00F50C38" w:rsidRPr="00FE316F" w:rsidRDefault="0020085E" w:rsidP="00752F19">
            <w:pPr>
              <w:rPr>
                <w:rFonts w:cstheme="minorHAnsi"/>
                <w:color w:val="auto"/>
              </w:rPr>
            </w:pPr>
            <w:r w:rsidRPr="00FE316F">
              <w:rPr>
                <w:rFonts w:cstheme="minorHAnsi"/>
                <w:color w:val="auto"/>
              </w:rPr>
              <w:t>2083646</w:t>
            </w:r>
            <w:r w:rsidR="00056AFF" w:rsidRPr="00FE316F">
              <w:rPr>
                <w:rFonts w:cstheme="minorHAnsi"/>
                <w:color w:val="auto"/>
              </w:rPr>
              <w:t>,00</w:t>
            </w:r>
          </w:p>
        </w:tc>
        <w:tc>
          <w:tcPr>
            <w:tcW w:w="1592" w:type="dxa"/>
          </w:tcPr>
          <w:p w14:paraId="113F4F81" w14:textId="72EE8316" w:rsidR="00F50C38" w:rsidRPr="00FE316F" w:rsidRDefault="00056AFF" w:rsidP="00752F19">
            <w:pPr>
              <w:rPr>
                <w:rFonts w:cstheme="minorHAnsi"/>
                <w:color w:val="auto"/>
              </w:rPr>
            </w:pPr>
            <w:r w:rsidRPr="00FE316F">
              <w:rPr>
                <w:rFonts w:cstheme="minorHAnsi"/>
                <w:color w:val="auto"/>
              </w:rPr>
              <w:t>15</w:t>
            </w:r>
          </w:p>
        </w:tc>
        <w:tc>
          <w:tcPr>
            <w:tcW w:w="3403" w:type="dxa"/>
          </w:tcPr>
          <w:p w14:paraId="44D9B3D9" w14:textId="77777777" w:rsidR="00F50C38" w:rsidRPr="00FE316F" w:rsidRDefault="00F50C38" w:rsidP="00752F19">
            <w:pPr>
              <w:rPr>
                <w:rFonts w:cstheme="minorHAnsi"/>
                <w:color w:val="auto"/>
              </w:rPr>
            </w:pPr>
          </w:p>
        </w:tc>
        <w:tc>
          <w:tcPr>
            <w:tcW w:w="2214" w:type="dxa"/>
          </w:tcPr>
          <w:p w14:paraId="6ED55735" w14:textId="50320364" w:rsidR="00F50C38" w:rsidRPr="00FE316F" w:rsidRDefault="00C61921" w:rsidP="00752F19">
            <w:pPr>
              <w:rPr>
                <w:rFonts w:cstheme="minorHAnsi"/>
                <w:color w:val="auto"/>
              </w:rPr>
            </w:pPr>
            <w:r w:rsidRPr="00FE316F">
              <w:rPr>
                <w:rFonts w:cstheme="minorHAnsi"/>
                <w:color w:val="auto"/>
              </w:rPr>
              <w:t>1392409,67</w:t>
            </w:r>
          </w:p>
        </w:tc>
        <w:tc>
          <w:tcPr>
            <w:tcW w:w="2320" w:type="dxa"/>
          </w:tcPr>
          <w:p w14:paraId="097F821F" w14:textId="31EA2693" w:rsidR="00F50C38" w:rsidRPr="00FE316F" w:rsidRDefault="00C61921" w:rsidP="00752F19">
            <w:pPr>
              <w:rPr>
                <w:rFonts w:cstheme="minorHAnsi"/>
                <w:color w:val="auto"/>
              </w:rPr>
            </w:pPr>
            <w:r w:rsidRPr="00FE316F">
              <w:rPr>
                <w:rFonts w:cstheme="minorHAnsi"/>
                <w:color w:val="auto"/>
              </w:rPr>
              <w:t>15</w:t>
            </w:r>
          </w:p>
        </w:tc>
      </w:tr>
      <w:tr w:rsidR="00FE316F" w:rsidRPr="00FE316F" w14:paraId="2E6D9ED5" w14:textId="77777777" w:rsidTr="00A55B47">
        <w:tc>
          <w:tcPr>
            <w:tcW w:w="3334" w:type="dxa"/>
          </w:tcPr>
          <w:p w14:paraId="180500B3" w14:textId="77777777" w:rsidR="00F50C38" w:rsidRPr="00FE316F" w:rsidRDefault="00F50C38" w:rsidP="00752F19">
            <w:pPr>
              <w:rPr>
                <w:rFonts w:cstheme="minorHAnsi"/>
                <w:color w:val="auto"/>
              </w:rPr>
            </w:pPr>
            <w:r w:rsidRPr="00FE316F">
              <w:rPr>
                <w:rFonts w:cstheme="minorHAnsi"/>
                <w:color w:val="auto"/>
              </w:rPr>
              <w:lastRenderedPageBreak/>
              <w:t>Mažos vertės pirkimai</w:t>
            </w:r>
          </w:p>
        </w:tc>
        <w:tc>
          <w:tcPr>
            <w:tcW w:w="1707" w:type="dxa"/>
          </w:tcPr>
          <w:p w14:paraId="12F88FCC" w14:textId="332F3D65" w:rsidR="00F50C38" w:rsidRPr="00FE316F" w:rsidRDefault="001C1D0D" w:rsidP="00752F19">
            <w:pPr>
              <w:rPr>
                <w:rFonts w:cstheme="minorHAnsi"/>
                <w:color w:val="auto"/>
                <w:lang w:val="en-US"/>
              </w:rPr>
            </w:pPr>
            <w:r w:rsidRPr="00FE316F">
              <w:rPr>
                <w:rFonts w:cstheme="minorHAnsi"/>
                <w:color w:val="auto"/>
              </w:rPr>
              <w:t>3194724,44</w:t>
            </w:r>
          </w:p>
        </w:tc>
        <w:tc>
          <w:tcPr>
            <w:tcW w:w="1592" w:type="dxa"/>
          </w:tcPr>
          <w:p w14:paraId="64B1447F" w14:textId="2D7213FD" w:rsidR="00F50C38" w:rsidRPr="00FE316F" w:rsidRDefault="001C1D0D" w:rsidP="00752F19">
            <w:pPr>
              <w:rPr>
                <w:rFonts w:cstheme="minorHAnsi"/>
                <w:color w:val="auto"/>
              </w:rPr>
            </w:pPr>
            <w:r w:rsidRPr="00FE316F">
              <w:rPr>
                <w:rFonts w:cstheme="minorHAnsi"/>
                <w:color w:val="auto"/>
              </w:rPr>
              <w:t>95</w:t>
            </w:r>
          </w:p>
        </w:tc>
        <w:tc>
          <w:tcPr>
            <w:tcW w:w="3403" w:type="dxa"/>
          </w:tcPr>
          <w:p w14:paraId="7F9DAF99" w14:textId="77777777" w:rsidR="00F50C38" w:rsidRPr="00FE316F" w:rsidRDefault="00F50C38" w:rsidP="00752F19">
            <w:pPr>
              <w:rPr>
                <w:rFonts w:cstheme="minorHAnsi"/>
                <w:color w:val="auto"/>
              </w:rPr>
            </w:pPr>
          </w:p>
        </w:tc>
        <w:tc>
          <w:tcPr>
            <w:tcW w:w="2214" w:type="dxa"/>
          </w:tcPr>
          <w:p w14:paraId="5F667D43" w14:textId="3877BBE4" w:rsidR="00F50C38" w:rsidRPr="00FE316F" w:rsidRDefault="002A7ED6" w:rsidP="00752F19">
            <w:pPr>
              <w:rPr>
                <w:rFonts w:cstheme="minorHAnsi"/>
                <w:color w:val="auto"/>
              </w:rPr>
            </w:pPr>
            <w:r w:rsidRPr="00FE316F">
              <w:rPr>
                <w:rFonts w:cstheme="minorHAnsi"/>
                <w:color w:val="auto"/>
              </w:rPr>
              <w:t>3037624</w:t>
            </w:r>
            <w:r w:rsidR="00C61921" w:rsidRPr="00FE316F">
              <w:rPr>
                <w:rFonts w:cstheme="minorHAnsi"/>
                <w:color w:val="auto"/>
              </w:rPr>
              <w:t>,</w:t>
            </w:r>
            <w:r w:rsidRPr="00FE316F">
              <w:rPr>
                <w:rFonts w:cstheme="minorHAnsi"/>
                <w:color w:val="auto"/>
              </w:rPr>
              <w:t>44</w:t>
            </w:r>
          </w:p>
        </w:tc>
        <w:tc>
          <w:tcPr>
            <w:tcW w:w="2320" w:type="dxa"/>
          </w:tcPr>
          <w:p w14:paraId="79E056C4" w14:textId="000C00A6" w:rsidR="00F50C38" w:rsidRPr="00FE316F" w:rsidRDefault="002A7ED6" w:rsidP="00752F19">
            <w:pPr>
              <w:rPr>
                <w:rFonts w:cstheme="minorHAnsi"/>
                <w:color w:val="auto"/>
              </w:rPr>
            </w:pPr>
            <w:r w:rsidRPr="00FE316F">
              <w:rPr>
                <w:rFonts w:cstheme="minorHAnsi"/>
                <w:color w:val="auto"/>
              </w:rPr>
              <w:t>90</w:t>
            </w:r>
            <w:r w:rsidR="008D7231" w:rsidRPr="00FE316F">
              <w:rPr>
                <w:rStyle w:val="FootnoteReference"/>
                <w:rFonts w:cstheme="minorHAnsi"/>
                <w:color w:val="auto"/>
              </w:rPr>
              <w:footnoteReference w:id="2"/>
            </w:r>
          </w:p>
        </w:tc>
      </w:tr>
      <w:tr w:rsidR="00FE316F" w:rsidRPr="00FE316F" w14:paraId="60D484C9" w14:textId="77777777" w:rsidTr="00A55B47">
        <w:tc>
          <w:tcPr>
            <w:tcW w:w="3334" w:type="dxa"/>
          </w:tcPr>
          <w:p w14:paraId="3E730E25" w14:textId="77777777" w:rsidR="00F50C38" w:rsidRPr="00FE316F" w:rsidRDefault="00F50C38" w:rsidP="00752F19">
            <w:pPr>
              <w:rPr>
                <w:rFonts w:cstheme="minorHAnsi"/>
                <w:color w:val="auto"/>
              </w:rPr>
            </w:pPr>
            <w:r w:rsidRPr="00FE316F">
              <w:rPr>
                <w:rFonts w:cstheme="minorHAnsi"/>
                <w:color w:val="auto"/>
              </w:rPr>
              <w:t>Pirkimai iš / per CPO LT</w:t>
            </w:r>
          </w:p>
        </w:tc>
        <w:tc>
          <w:tcPr>
            <w:tcW w:w="1707" w:type="dxa"/>
          </w:tcPr>
          <w:p w14:paraId="5EF28731" w14:textId="6BDEED05" w:rsidR="00F50C38" w:rsidRPr="00FE316F" w:rsidRDefault="00C61921" w:rsidP="00752F19">
            <w:pPr>
              <w:rPr>
                <w:rFonts w:cstheme="minorHAnsi"/>
                <w:color w:val="auto"/>
              </w:rPr>
            </w:pPr>
            <w:r w:rsidRPr="00FE316F">
              <w:rPr>
                <w:rFonts w:cstheme="minorHAnsi"/>
                <w:color w:val="auto"/>
              </w:rPr>
              <w:t>121000</w:t>
            </w:r>
            <w:r w:rsidR="00946BDE" w:rsidRPr="00FE316F">
              <w:rPr>
                <w:rFonts w:cstheme="minorHAnsi"/>
                <w:color w:val="auto"/>
              </w:rPr>
              <w:t>,00</w:t>
            </w:r>
          </w:p>
        </w:tc>
        <w:tc>
          <w:tcPr>
            <w:tcW w:w="1592" w:type="dxa"/>
          </w:tcPr>
          <w:p w14:paraId="19395645" w14:textId="6237D4F9" w:rsidR="00F50C38" w:rsidRPr="00FE316F" w:rsidRDefault="00946BDE" w:rsidP="00752F19">
            <w:pPr>
              <w:rPr>
                <w:rFonts w:cstheme="minorHAnsi"/>
                <w:color w:val="auto"/>
              </w:rPr>
            </w:pPr>
            <w:r w:rsidRPr="00FE316F">
              <w:rPr>
                <w:rFonts w:cstheme="minorHAnsi"/>
                <w:color w:val="auto"/>
              </w:rPr>
              <w:t>6</w:t>
            </w:r>
          </w:p>
        </w:tc>
        <w:tc>
          <w:tcPr>
            <w:tcW w:w="3403" w:type="dxa"/>
          </w:tcPr>
          <w:p w14:paraId="47AF4505" w14:textId="77777777" w:rsidR="00F50C38" w:rsidRPr="00FE316F" w:rsidRDefault="00F50C38" w:rsidP="00752F19">
            <w:pPr>
              <w:rPr>
                <w:rFonts w:cstheme="minorHAnsi"/>
                <w:color w:val="auto"/>
              </w:rPr>
            </w:pPr>
          </w:p>
        </w:tc>
        <w:tc>
          <w:tcPr>
            <w:tcW w:w="2214" w:type="dxa"/>
          </w:tcPr>
          <w:p w14:paraId="29F7B43F" w14:textId="38B0946C" w:rsidR="00F50C38" w:rsidRPr="00FE316F" w:rsidRDefault="00946BDE" w:rsidP="00752F19">
            <w:pPr>
              <w:rPr>
                <w:rFonts w:cstheme="minorHAnsi"/>
                <w:color w:val="auto"/>
              </w:rPr>
            </w:pPr>
            <w:r w:rsidRPr="00FE316F">
              <w:rPr>
                <w:rFonts w:cstheme="minorHAnsi"/>
                <w:color w:val="auto"/>
              </w:rPr>
              <w:t>102993.36</w:t>
            </w:r>
          </w:p>
        </w:tc>
        <w:tc>
          <w:tcPr>
            <w:tcW w:w="2320" w:type="dxa"/>
          </w:tcPr>
          <w:p w14:paraId="1ECAB027" w14:textId="693AC235" w:rsidR="00F50C38" w:rsidRPr="00FE316F" w:rsidRDefault="00946BDE" w:rsidP="00752F19">
            <w:pPr>
              <w:rPr>
                <w:rFonts w:cstheme="minorHAnsi"/>
                <w:color w:val="auto"/>
              </w:rPr>
            </w:pPr>
            <w:r w:rsidRPr="00FE316F">
              <w:rPr>
                <w:rFonts w:cstheme="minorHAnsi"/>
                <w:color w:val="auto"/>
              </w:rPr>
              <w:t>6</w:t>
            </w:r>
          </w:p>
        </w:tc>
      </w:tr>
      <w:tr w:rsidR="00FE316F" w:rsidRPr="00FE316F" w14:paraId="50C50F73" w14:textId="77777777" w:rsidTr="00A55B47">
        <w:tc>
          <w:tcPr>
            <w:tcW w:w="3334" w:type="dxa"/>
          </w:tcPr>
          <w:p w14:paraId="53F6EAD6" w14:textId="77777777" w:rsidR="00F50C38" w:rsidRPr="00FE316F" w:rsidRDefault="00F50C38" w:rsidP="00752F19">
            <w:pPr>
              <w:rPr>
                <w:rFonts w:cstheme="minorHAnsi"/>
                <w:color w:val="auto"/>
              </w:rPr>
            </w:pPr>
            <w:r w:rsidRPr="00FE316F">
              <w:rPr>
                <w:rFonts w:cstheme="minorHAnsi"/>
                <w:color w:val="auto"/>
              </w:rPr>
              <w:t>Neskelbiamos derybos</w:t>
            </w:r>
          </w:p>
        </w:tc>
        <w:tc>
          <w:tcPr>
            <w:tcW w:w="1707" w:type="dxa"/>
          </w:tcPr>
          <w:p w14:paraId="429BE916" w14:textId="2B63DE2A" w:rsidR="00F50C38" w:rsidRPr="00FE316F" w:rsidRDefault="00946BDE" w:rsidP="00752F19">
            <w:pPr>
              <w:rPr>
                <w:rFonts w:cstheme="minorHAnsi"/>
                <w:color w:val="auto"/>
              </w:rPr>
            </w:pPr>
            <w:r w:rsidRPr="00FE316F">
              <w:rPr>
                <w:rFonts w:cstheme="minorHAnsi"/>
                <w:color w:val="auto"/>
              </w:rPr>
              <w:t>0</w:t>
            </w:r>
          </w:p>
        </w:tc>
        <w:tc>
          <w:tcPr>
            <w:tcW w:w="1592" w:type="dxa"/>
          </w:tcPr>
          <w:p w14:paraId="7249C68F" w14:textId="314EA8B5" w:rsidR="00F50C38" w:rsidRPr="00FE316F" w:rsidRDefault="00946BDE" w:rsidP="00752F19">
            <w:pPr>
              <w:rPr>
                <w:rFonts w:cstheme="minorHAnsi"/>
                <w:color w:val="auto"/>
              </w:rPr>
            </w:pPr>
            <w:r w:rsidRPr="00FE316F">
              <w:rPr>
                <w:rFonts w:cstheme="minorHAnsi"/>
                <w:color w:val="auto"/>
              </w:rPr>
              <w:t>0</w:t>
            </w:r>
          </w:p>
        </w:tc>
        <w:tc>
          <w:tcPr>
            <w:tcW w:w="3403" w:type="dxa"/>
          </w:tcPr>
          <w:p w14:paraId="1353466D" w14:textId="77777777" w:rsidR="00F50C38" w:rsidRPr="00FE316F" w:rsidRDefault="00F50C38" w:rsidP="00752F19">
            <w:pPr>
              <w:rPr>
                <w:rFonts w:cstheme="minorHAnsi"/>
                <w:color w:val="auto"/>
              </w:rPr>
            </w:pPr>
          </w:p>
        </w:tc>
        <w:tc>
          <w:tcPr>
            <w:tcW w:w="2214" w:type="dxa"/>
          </w:tcPr>
          <w:p w14:paraId="7CC17B6A" w14:textId="31AAEB1E" w:rsidR="00F50C38" w:rsidRPr="00FE316F" w:rsidRDefault="00946BDE" w:rsidP="00752F19">
            <w:pPr>
              <w:rPr>
                <w:rFonts w:cstheme="minorHAnsi"/>
                <w:color w:val="auto"/>
              </w:rPr>
            </w:pPr>
            <w:r w:rsidRPr="00FE316F">
              <w:rPr>
                <w:rFonts w:cstheme="minorHAnsi"/>
                <w:color w:val="auto"/>
              </w:rPr>
              <w:t>0</w:t>
            </w:r>
          </w:p>
        </w:tc>
        <w:tc>
          <w:tcPr>
            <w:tcW w:w="2320" w:type="dxa"/>
          </w:tcPr>
          <w:p w14:paraId="25A89E13" w14:textId="050A9CB1" w:rsidR="00F50C38" w:rsidRPr="00FE316F" w:rsidRDefault="00946BDE" w:rsidP="00752F19">
            <w:pPr>
              <w:rPr>
                <w:rFonts w:cstheme="minorHAnsi"/>
                <w:color w:val="auto"/>
              </w:rPr>
            </w:pPr>
            <w:r w:rsidRPr="00FE316F">
              <w:rPr>
                <w:rFonts w:cstheme="minorHAnsi"/>
                <w:color w:val="auto"/>
              </w:rPr>
              <w:t>0</w:t>
            </w:r>
          </w:p>
        </w:tc>
      </w:tr>
    </w:tbl>
    <w:p w14:paraId="25D35A31" w14:textId="77777777" w:rsidR="00A55B47" w:rsidRPr="002F0B4F" w:rsidRDefault="00A55B47" w:rsidP="00A55B47">
      <w:pPr>
        <w:spacing w:after="0" w:line="240" w:lineRule="auto"/>
        <w:rPr>
          <w:rFonts w:cstheme="minorHAnsi"/>
          <w:b/>
          <w:bCs/>
          <w:lang w:val="lt-LT"/>
        </w:rPr>
      </w:pPr>
      <w:r w:rsidRPr="002F0B4F">
        <w:rPr>
          <w:rFonts w:cstheme="minorHAnsi"/>
          <w:b/>
          <w:bCs/>
          <w:lang w:val="lt-LT"/>
        </w:rPr>
        <w:t>PASTABOS:</w:t>
      </w:r>
    </w:p>
    <w:p w14:paraId="3837E2AB" w14:textId="5E202A05" w:rsidR="00A55B47" w:rsidRPr="002F0B4F" w:rsidRDefault="00A55B47" w:rsidP="00A55B47">
      <w:pPr>
        <w:spacing w:after="0" w:line="240" w:lineRule="auto"/>
        <w:rPr>
          <w:rFonts w:cstheme="minorHAnsi"/>
          <w:lang w:val="lt-LT"/>
        </w:rPr>
      </w:pPr>
      <w:r w:rsidRPr="002F0B4F">
        <w:rPr>
          <w:rStyle w:val="FootnoteReference"/>
          <w:rFonts w:cstheme="minorHAnsi"/>
          <w:sz w:val="20"/>
          <w:lang w:val="lt-LT"/>
        </w:rPr>
        <w:footnoteRef/>
      </w:r>
      <w:r w:rsidRPr="002F0B4F">
        <w:rPr>
          <w:rFonts w:cstheme="minorHAnsi"/>
          <w:sz w:val="20"/>
          <w:lang w:val="lt-LT"/>
        </w:rPr>
        <w:t xml:space="preserve"> </w:t>
      </w:r>
      <w:r w:rsidR="0072776F">
        <w:rPr>
          <w:rFonts w:cstheme="minorHAnsi"/>
          <w:sz w:val="20"/>
          <w:lang w:val="lt-LT"/>
        </w:rPr>
        <w:t>N</w:t>
      </w:r>
      <w:r w:rsidR="0072776F" w:rsidRPr="0072776F">
        <w:rPr>
          <w:rFonts w:cstheme="minorHAnsi"/>
          <w:sz w:val="20"/>
          <w:lang w:val="lt-LT"/>
        </w:rPr>
        <w:t>ėra galimybės</w:t>
      </w:r>
      <w:r w:rsidR="0072776F">
        <w:rPr>
          <w:rFonts w:cstheme="minorHAnsi"/>
          <w:sz w:val="20"/>
          <w:lang w:val="lt-LT"/>
        </w:rPr>
        <w:t xml:space="preserve"> patikrinti</w:t>
      </w:r>
      <w:r w:rsidR="0072776F" w:rsidRPr="0072776F">
        <w:rPr>
          <w:rFonts w:cstheme="minorHAnsi"/>
          <w:sz w:val="20"/>
          <w:lang w:val="lt-LT"/>
        </w:rPr>
        <w:t xml:space="preserve">, </w:t>
      </w:r>
      <w:r w:rsidR="0072776F">
        <w:rPr>
          <w:rFonts w:cstheme="minorHAnsi"/>
          <w:sz w:val="20"/>
          <w:lang w:val="lt-LT"/>
        </w:rPr>
        <w:t>kadangi</w:t>
      </w:r>
      <w:r w:rsidR="0072776F" w:rsidRPr="0072776F">
        <w:rPr>
          <w:rFonts w:cstheme="minorHAnsi"/>
          <w:sz w:val="20"/>
          <w:lang w:val="lt-LT"/>
        </w:rPr>
        <w:t xml:space="preserve"> </w:t>
      </w:r>
      <w:r w:rsidR="006E767A">
        <w:rPr>
          <w:rFonts w:cstheme="minorHAnsi"/>
          <w:sz w:val="20"/>
          <w:lang w:val="lt-LT"/>
        </w:rPr>
        <w:t xml:space="preserve">Viešųjų </w:t>
      </w:r>
      <w:r w:rsidR="0072776F" w:rsidRPr="0072776F">
        <w:rPr>
          <w:rFonts w:cstheme="minorHAnsi"/>
          <w:sz w:val="20"/>
          <w:lang w:val="lt-LT"/>
        </w:rPr>
        <w:t>pirkimų plane nurodomi itin platūs terminai, pavyzdžiui, II–IV ketvirtis.</w:t>
      </w:r>
    </w:p>
    <w:p w14:paraId="32EE92BC" w14:textId="77777777" w:rsidR="00F50C38" w:rsidRPr="002F0B4F" w:rsidRDefault="00F50C38" w:rsidP="00BF0233">
      <w:pPr>
        <w:spacing w:after="0" w:line="240" w:lineRule="auto"/>
        <w:rPr>
          <w:rFonts w:cstheme="minorHAns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477"/>
        <w:gridCol w:w="1907"/>
        <w:gridCol w:w="4135"/>
      </w:tblGrid>
      <w:tr w:rsidR="00F50C38" w:rsidRPr="001F59F8" w14:paraId="6F09A20F" w14:textId="77777777" w:rsidTr="009573FC">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057FF59D" w14:textId="10017DC7" w:rsidR="00F50C38" w:rsidRPr="002F0B4F" w:rsidRDefault="006D2A90" w:rsidP="00752F19">
            <w:pPr>
              <w:rPr>
                <w:rFonts w:asciiTheme="minorHAnsi" w:hAnsiTheme="minorHAnsi" w:cstheme="minorHAnsi"/>
              </w:rPr>
            </w:pPr>
            <w:r>
              <w:rPr>
                <w:rFonts w:asciiTheme="minorHAnsi" w:hAnsiTheme="minorHAnsi" w:cstheme="minorHAnsi"/>
              </w:rPr>
              <w:t>2</w:t>
            </w:r>
            <w:r w:rsidR="00F50C38" w:rsidRPr="002F0B4F">
              <w:rPr>
                <w:rFonts w:asciiTheme="minorHAnsi" w:hAnsiTheme="minorHAnsi" w:cstheme="minorHAnsi"/>
              </w:rPr>
              <w:t>. lentelė. Rodiklis: žalieji pirkimai</w:t>
            </w:r>
            <w:r w:rsidR="00F50C38" w:rsidRPr="002F0B4F">
              <w:rPr>
                <w:rFonts w:asciiTheme="minorHAnsi" w:hAnsiTheme="minorHAnsi" w:cstheme="minorHAnsi"/>
                <w:vertAlign w:val="superscript"/>
              </w:rPr>
              <w:t>1</w:t>
            </w:r>
          </w:p>
        </w:tc>
        <w:tc>
          <w:tcPr>
            <w:tcW w:w="4063" w:type="dxa"/>
            <w:tcBorders>
              <w:top w:val="nil"/>
              <w:left w:val="nil"/>
              <w:bottom w:val="nil"/>
              <w:right w:val="nil"/>
            </w:tcBorders>
          </w:tcPr>
          <w:p w14:paraId="18FE4E2C" w14:textId="77777777" w:rsidR="00F50C38" w:rsidRPr="002F0B4F" w:rsidRDefault="00F50C38" w:rsidP="00752F19">
            <w:pPr>
              <w:rPr>
                <w:rFonts w:asciiTheme="minorHAnsi" w:hAnsiTheme="minorHAnsi" w:cstheme="minorHAnsi"/>
              </w:rPr>
            </w:pPr>
          </w:p>
        </w:tc>
      </w:tr>
      <w:tr w:rsidR="00F9501B" w:rsidRPr="00F9501B" w14:paraId="327B28C5" w14:textId="77777777" w:rsidTr="009573FC">
        <w:tc>
          <w:tcPr>
            <w:tcW w:w="2999" w:type="dxa"/>
            <w:tcBorders>
              <w:top w:val="single" w:sz="4" w:space="0" w:color="auto"/>
            </w:tcBorders>
          </w:tcPr>
          <w:p w14:paraId="5F9AFC81" w14:textId="77777777" w:rsidR="00F50C38" w:rsidRPr="00F9501B" w:rsidRDefault="00F50C38" w:rsidP="00752F19">
            <w:pPr>
              <w:rPr>
                <w:rFonts w:cstheme="minorHAnsi"/>
                <w:b/>
                <w:bCs/>
                <w:color w:val="auto"/>
              </w:rPr>
            </w:pPr>
            <w:r w:rsidRPr="00F9501B">
              <w:rPr>
                <w:rFonts w:cstheme="minorHAnsi"/>
                <w:b/>
                <w:bCs/>
                <w:color w:val="auto"/>
              </w:rPr>
              <w:t>Rodiklio pavadinimas</w:t>
            </w:r>
          </w:p>
        </w:tc>
        <w:tc>
          <w:tcPr>
            <w:tcW w:w="5382" w:type="dxa"/>
            <w:tcBorders>
              <w:top w:val="single" w:sz="4" w:space="0" w:color="auto"/>
              <w:bottom w:val="single" w:sz="4" w:space="0" w:color="auto"/>
            </w:tcBorders>
          </w:tcPr>
          <w:p w14:paraId="57D5BFCC" w14:textId="77777777" w:rsidR="00F50C38" w:rsidRPr="00F9501B" w:rsidRDefault="00F50C38" w:rsidP="00752F19">
            <w:pPr>
              <w:rPr>
                <w:rFonts w:cstheme="minorHAnsi"/>
                <w:b/>
                <w:bCs/>
                <w:color w:val="auto"/>
              </w:rPr>
            </w:pPr>
            <w:r w:rsidRPr="00F9501B">
              <w:rPr>
                <w:rFonts w:cstheme="minorHAnsi"/>
                <w:b/>
                <w:bCs/>
                <w:color w:val="auto"/>
              </w:rPr>
              <w:t>PV rodiklio reikšmė</w:t>
            </w:r>
          </w:p>
        </w:tc>
        <w:tc>
          <w:tcPr>
            <w:tcW w:w="5937" w:type="dxa"/>
            <w:gridSpan w:val="2"/>
            <w:tcBorders>
              <w:top w:val="single" w:sz="4" w:space="0" w:color="auto"/>
              <w:bottom w:val="single" w:sz="4" w:space="0" w:color="auto"/>
              <w:right w:val="single" w:sz="4" w:space="0" w:color="auto"/>
            </w:tcBorders>
          </w:tcPr>
          <w:p w14:paraId="3E2BD445" w14:textId="77777777" w:rsidR="00F50C38" w:rsidRPr="00F9501B" w:rsidRDefault="00F50C38" w:rsidP="00752F19">
            <w:pPr>
              <w:rPr>
                <w:rFonts w:cstheme="minorHAnsi"/>
                <w:color w:val="auto"/>
              </w:rPr>
            </w:pPr>
            <w:r w:rsidRPr="00F9501B">
              <w:rPr>
                <w:rFonts w:cstheme="minorHAnsi"/>
                <w:b/>
                <w:bCs/>
                <w:color w:val="auto"/>
              </w:rPr>
              <w:t>LR vidutinė rodiklio reikšmė / pagal teisės aktus privalomas rodiklis</w:t>
            </w:r>
          </w:p>
        </w:tc>
      </w:tr>
      <w:tr w:rsidR="00F9501B" w:rsidRPr="00F9501B" w14:paraId="086B8E55" w14:textId="77777777" w:rsidTr="009573FC">
        <w:trPr>
          <w:trHeight w:val="247"/>
        </w:trPr>
        <w:tc>
          <w:tcPr>
            <w:tcW w:w="2999" w:type="dxa"/>
          </w:tcPr>
          <w:p w14:paraId="39D7CEE8" w14:textId="77777777" w:rsidR="009573FC" w:rsidRPr="00F9501B" w:rsidRDefault="009573FC" w:rsidP="009573FC">
            <w:pPr>
              <w:rPr>
                <w:rFonts w:cstheme="minorHAnsi"/>
                <w:color w:val="auto"/>
              </w:rPr>
            </w:pPr>
            <w:r w:rsidRPr="00F9501B">
              <w:rPr>
                <w:rFonts w:cstheme="minorHAnsi"/>
                <w:color w:val="auto"/>
              </w:rPr>
              <w:t>Žaliųjų pirkimų vertė, proc.</w:t>
            </w:r>
          </w:p>
        </w:tc>
        <w:tc>
          <w:tcPr>
            <w:tcW w:w="5382" w:type="dxa"/>
            <w:tcBorders>
              <w:top w:val="single" w:sz="4" w:space="0" w:color="auto"/>
              <w:bottom w:val="single" w:sz="4" w:space="0" w:color="auto"/>
            </w:tcBorders>
          </w:tcPr>
          <w:p w14:paraId="27295CBF" w14:textId="31DAFC32" w:rsidR="009573FC" w:rsidRPr="00F9501B" w:rsidRDefault="009573FC" w:rsidP="009573FC">
            <w:pPr>
              <w:rPr>
                <w:rFonts w:cstheme="minorHAnsi"/>
                <w:color w:val="auto"/>
              </w:rPr>
            </w:pPr>
            <w:r w:rsidRPr="00F9501B">
              <w:rPr>
                <w:rFonts w:cstheme="minorHAnsi"/>
                <w:color w:val="auto"/>
              </w:rPr>
              <w:t>100</w:t>
            </w:r>
          </w:p>
        </w:tc>
        <w:tc>
          <w:tcPr>
            <w:tcW w:w="5937" w:type="dxa"/>
            <w:gridSpan w:val="2"/>
            <w:tcBorders>
              <w:top w:val="single" w:sz="4" w:space="0" w:color="auto"/>
              <w:bottom w:val="single" w:sz="4" w:space="0" w:color="auto"/>
              <w:right w:val="single" w:sz="4" w:space="0" w:color="auto"/>
            </w:tcBorders>
          </w:tcPr>
          <w:p w14:paraId="78D7C348" w14:textId="5B45F1BA" w:rsidR="009573FC" w:rsidRPr="00F9501B" w:rsidRDefault="006E0FB6" w:rsidP="009573FC">
            <w:pPr>
              <w:rPr>
                <w:rFonts w:cstheme="minorHAnsi"/>
                <w:color w:val="auto"/>
              </w:rPr>
            </w:pPr>
            <w:r w:rsidRPr="00F9501B">
              <w:rPr>
                <w:rFonts w:cstheme="minorHAnsi"/>
                <w:color w:val="auto"/>
              </w:rPr>
              <w:t>100 (pagal teisės aktus privalomas rodiklis)</w:t>
            </w:r>
          </w:p>
        </w:tc>
      </w:tr>
      <w:tr w:rsidR="00F9501B" w:rsidRPr="00F9501B" w14:paraId="3755AF49" w14:textId="77777777" w:rsidTr="009573FC">
        <w:tc>
          <w:tcPr>
            <w:tcW w:w="2999" w:type="dxa"/>
          </w:tcPr>
          <w:p w14:paraId="213FF905" w14:textId="77777777" w:rsidR="009573FC" w:rsidRPr="00F9501B" w:rsidRDefault="009573FC" w:rsidP="009573FC">
            <w:pPr>
              <w:rPr>
                <w:rFonts w:cstheme="minorHAnsi"/>
                <w:color w:val="auto"/>
              </w:rPr>
            </w:pPr>
            <w:r w:rsidRPr="00F9501B">
              <w:rPr>
                <w:rFonts w:cstheme="minorHAnsi"/>
                <w:color w:val="auto"/>
              </w:rPr>
              <w:t>Žaliųjų pirkimų skaičius, proc.</w:t>
            </w:r>
          </w:p>
        </w:tc>
        <w:tc>
          <w:tcPr>
            <w:tcW w:w="5382" w:type="dxa"/>
            <w:tcBorders>
              <w:top w:val="single" w:sz="4" w:space="0" w:color="auto"/>
              <w:bottom w:val="single" w:sz="4" w:space="0" w:color="auto"/>
            </w:tcBorders>
          </w:tcPr>
          <w:p w14:paraId="2E40F9C0" w14:textId="7251271F" w:rsidR="009573FC" w:rsidRPr="00F9501B" w:rsidRDefault="009573FC" w:rsidP="009573FC">
            <w:pPr>
              <w:rPr>
                <w:rFonts w:cstheme="minorHAnsi"/>
                <w:color w:val="auto"/>
              </w:rPr>
            </w:pPr>
            <w:r w:rsidRPr="00F9501B">
              <w:rPr>
                <w:rFonts w:cstheme="minorHAnsi"/>
                <w:color w:val="auto"/>
              </w:rPr>
              <w:t>100</w:t>
            </w:r>
          </w:p>
        </w:tc>
        <w:tc>
          <w:tcPr>
            <w:tcW w:w="5937" w:type="dxa"/>
            <w:gridSpan w:val="2"/>
            <w:tcBorders>
              <w:top w:val="single" w:sz="4" w:space="0" w:color="auto"/>
              <w:bottom w:val="single" w:sz="4" w:space="0" w:color="auto"/>
              <w:right w:val="single" w:sz="4" w:space="0" w:color="auto"/>
            </w:tcBorders>
          </w:tcPr>
          <w:p w14:paraId="0DBA18CA" w14:textId="5F051B29" w:rsidR="009573FC" w:rsidRPr="00F9501B" w:rsidRDefault="009573FC" w:rsidP="009573FC">
            <w:pPr>
              <w:rPr>
                <w:rFonts w:cstheme="minorHAnsi"/>
                <w:color w:val="auto"/>
              </w:rPr>
            </w:pPr>
            <w:r w:rsidRPr="00F9501B">
              <w:rPr>
                <w:rFonts w:cstheme="minorHAnsi"/>
                <w:color w:val="auto"/>
              </w:rPr>
              <w:t>94,7</w:t>
            </w:r>
            <w:r w:rsidR="00AF185E" w:rsidRPr="00F9501B">
              <w:rPr>
                <w:rFonts w:cstheme="minorHAnsi"/>
                <w:color w:val="auto"/>
              </w:rPr>
              <w:t xml:space="preserve"> (LR vidutinė rodiklio reikšmė)</w:t>
            </w:r>
          </w:p>
        </w:tc>
      </w:tr>
    </w:tbl>
    <w:p w14:paraId="6D325C4F" w14:textId="77777777" w:rsidR="00F50C38" w:rsidRPr="002F0B4F" w:rsidRDefault="00F50C38" w:rsidP="00795C69">
      <w:pPr>
        <w:spacing w:after="0" w:line="240" w:lineRule="auto"/>
        <w:rPr>
          <w:rFonts w:cstheme="minorHAnsi"/>
          <w:b/>
          <w:bCs/>
          <w:lang w:val="lt-LT"/>
        </w:rPr>
      </w:pPr>
      <w:r w:rsidRPr="002F0B4F">
        <w:rPr>
          <w:rFonts w:cstheme="minorHAnsi"/>
          <w:b/>
          <w:bCs/>
          <w:lang w:val="lt-LT"/>
        </w:rPr>
        <w:t>PASTABOS:</w:t>
      </w:r>
    </w:p>
    <w:p w14:paraId="400C25E8" w14:textId="77777777" w:rsidR="00F50C38" w:rsidRPr="002F0B4F" w:rsidRDefault="00F50C38" w:rsidP="00795C69">
      <w:pPr>
        <w:spacing w:after="0" w:line="240" w:lineRule="auto"/>
        <w:rPr>
          <w:rFonts w:cstheme="minorHAnsi"/>
          <w:lang w:val="lt-LT"/>
        </w:rPr>
      </w:pPr>
      <w:r w:rsidRPr="002F0B4F">
        <w:rPr>
          <w:rStyle w:val="FootnoteReference"/>
          <w:rFonts w:cstheme="minorHAnsi"/>
          <w:sz w:val="20"/>
          <w:lang w:val="lt-LT"/>
        </w:rPr>
        <w:footnoteRef/>
      </w:r>
      <w:r w:rsidRPr="002F0B4F">
        <w:rPr>
          <w:rFonts w:cstheme="minorHAnsi"/>
          <w:sz w:val="20"/>
          <w:lang w:val="lt-LT"/>
        </w:rPr>
        <w:t xml:space="preserve"> Į žaliųjų pirkimų rodiklių skaičiavimus įtraukti tik įvykę tarptautiniai ir supaprastinti, įskaitant ir mažos vertės pirkimus, pirkimų duomenys. Pirkimai priskiriami ataskaitiniam laikotarpiui pagal sutarties sudarymo datą</w:t>
      </w:r>
      <w:r w:rsidRPr="002F0B4F">
        <w:rPr>
          <w:rFonts w:cstheme="minorHAnsi"/>
          <w:lang w:val="lt-LT"/>
        </w:rPr>
        <w:t>.</w:t>
      </w:r>
    </w:p>
    <w:p w14:paraId="19FA6336" w14:textId="77777777" w:rsidR="00F50C38" w:rsidRPr="002F0B4F" w:rsidRDefault="00F50C38" w:rsidP="00BF0233">
      <w:pPr>
        <w:spacing w:after="0" w:line="240" w:lineRule="auto"/>
        <w:rPr>
          <w:rFonts w:cstheme="minorHAns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322"/>
        <w:gridCol w:w="2062"/>
        <w:gridCol w:w="4135"/>
      </w:tblGrid>
      <w:tr w:rsidR="00F50C38" w:rsidRPr="001F59F8" w14:paraId="1E37BFCD" w14:textId="77777777" w:rsidTr="00752F19">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35BCCA43" w14:textId="06C58321" w:rsidR="00F50C38" w:rsidRPr="002F0B4F" w:rsidRDefault="00392652" w:rsidP="00752F19">
            <w:pPr>
              <w:rPr>
                <w:rFonts w:asciiTheme="minorHAnsi" w:hAnsiTheme="minorHAnsi" w:cstheme="minorHAnsi"/>
              </w:rPr>
            </w:pPr>
            <w:r>
              <w:rPr>
                <w:rFonts w:asciiTheme="minorHAnsi" w:hAnsiTheme="minorHAnsi" w:cstheme="minorHAnsi"/>
              </w:rPr>
              <w:t>3</w:t>
            </w:r>
            <w:r w:rsidR="00F50C38" w:rsidRPr="002F0B4F">
              <w:rPr>
                <w:rFonts w:asciiTheme="minorHAnsi" w:hAnsiTheme="minorHAnsi" w:cstheme="minorHAnsi"/>
              </w:rPr>
              <w:t>. lentelė. Rodiklis: kainos ar sąnaudų ir kokybės ekonominio naudingumo vertinimas</w:t>
            </w:r>
            <w:r w:rsidR="00F50C38" w:rsidRPr="002F0B4F">
              <w:rPr>
                <w:rFonts w:asciiTheme="minorHAnsi" w:hAnsiTheme="minorHAnsi" w:cstheme="minorHAnsi"/>
                <w:vertAlign w:val="superscript"/>
              </w:rPr>
              <w:t>1</w:t>
            </w:r>
          </w:p>
        </w:tc>
        <w:tc>
          <w:tcPr>
            <w:tcW w:w="3780" w:type="dxa"/>
            <w:tcBorders>
              <w:top w:val="nil"/>
              <w:left w:val="nil"/>
              <w:bottom w:val="nil"/>
              <w:right w:val="nil"/>
            </w:tcBorders>
          </w:tcPr>
          <w:p w14:paraId="26A8364C" w14:textId="77777777" w:rsidR="00F50C38" w:rsidRPr="002F0B4F" w:rsidRDefault="00F50C38" w:rsidP="00752F19">
            <w:pPr>
              <w:rPr>
                <w:rFonts w:asciiTheme="minorHAnsi" w:hAnsiTheme="minorHAnsi" w:cstheme="minorHAnsi"/>
              </w:rPr>
            </w:pPr>
          </w:p>
        </w:tc>
      </w:tr>
      <w:tr w:rsidR="00F9501B" w:rsidRPr="00F9501B" w14:paraId="27434D6D" w14:textId="77777777" w:rsidTr="00752F19">
        <w:tc>
          <w:tcPr>
            <w:tcW w:w="2790" w:type="dxa"/>
            <w:tcBorders>
              <w:top w:val="single" w:sz="4" w:space="0" w:color="auto"/>
            </w:tcBorders>
          </w:tcPr>
          <w:p w14:paraId="5BC5EC2B" w14:textId="77777777" w:rsidR="00F50C38" w:rsidRPr="00F9501B" w:rsidRDefault="00F50C38" w:rsidP="00752F19">
            <w:pPr>
              <w:rPr>
                <w:rFonts w:cstheme="minorHAnsi"/>
                <w:b/>
                <w:bCs/>
                <w:color w:val="auto"/>
              </w:rPr>
            </w:pPr>
            <w:r w:rsidRPr="00F9501B">
              <w:rPr>
                <w:rFonts w:cstheme="minorHAnsi"/>
                <w:b/>
                <w:bCs/>
                <w:color w:val="auto"/>
              </w:rPr>
              <w:t>Rodiklio pavadinimas</w:t>
            </w:r>
          </w:p>
        </w:tc>
        <w:tc>
          <w:tcPr>
            <w:tcW w:w="4865" w:type="dxa"/>
            <w:tcBorders>
              <w:top w:val="single" w:sz="4" w:space="0" w:color="auto"/>
              <w:bottom w:val="single" w:sz="4" w:space="0" w:color="auto"/>
            </w:tcBorders>
          </w:tcPr>
          <w:p w14:paraId="53021F83" w14:textId="48832A4A" w:rsidR="00F50C38" w:rsidRPr="00F9501B" w:rsidRDefault="00F50C38" w:rsidP="00752F19">
            <w:pPr>
              <w:rPr>
                <w:rFonts w:cstheme="minorHAnsi"/>
                <w:b/>
                <w:bCs/>
                <w:color w:val="auto"/>
              </w:rPr>
            </w:pPr>
            <w:r w:rsidRPr="00F9501B">
              <w:rPr>
                <w:rFonts w:cstheme="minorHAnsi"/>
                <w:b/>
                <w:bCs/>
                <w:color w:val="auto"/>
              </w:rPr>
              <w:t>PV rodiklio reikšmė</w:t>
            </w:r>
          </w:p>
        </w:tc>
        <w:tc>
          <w:tcPr>
            <w:tcW w:w="5665" w:type="dxa"/>
            <w:gridSpan w:val="2"/>
            <w:tcBorders>
              <w:top w:val="single" w:sz="4" w:space="0" w:color="auto"/>
              <w:bottom w:val="single" w:sz="4" w:space="0" w:color="auto"/>
              <w:right w:val="single" w:sz="4" w:space="0" w:color="auto"/>
            </w:tcBorders>
          </w:tcPr>
          <w:p w14:paraId="137FC207" w14:textId="77777777" w:rsidR="00F50C38" w:rsidRPr="00F9501B" w:rsidRDefault="00F50C38" w:rsidP="00752F19">
            <w:pPr>
              <w:rPr>
                <w:rFonts w:cstheme="minorHAnsi"/>
                <w:color w:val="auto"/>
              </w:rPr>
            </w:pPr>
            <w:r w:rsidRPr="00F9501B">
              <w:rPr>
                <w:rFonts w:cstheme="minorHAnsi"/>
                <w:b/>
                <w:bCs/>
                <w:color w:val="auto"/>
              </w:rPr>
              <w:t>LR vidutinė rodiklio reikšmė / pagal teisės aktus privalomas rodiklis</w:t>
            </w:r>
          </w:p>
        </w:tc>
      </w:tr>
      <w:tr w:rsidR="00F9501B" w:rsidRPr="00F9501B" w14:paraId="2A68945A" w14:textId="77777777" w:rsidTr="00752F19">
        <w:tc>
          <w:tcPr>
            <w:tcW w:w="2790" w:type="dxa"/>
          </w:tcPr>
          <w:p w14:paraId="5BFE21FE" w14:textId="77777777" w:rsidR="00F50C38" w:rsidRPr="00F9501B" w:rsidRDefault="00F50C38" w:rsidP="00752F19">
            <w:pPr>
              <w:rPr>
                <w:rFonts w:cstheme="minorHAnsi"/>
                <w:color w:val="auto"/>
              </w:rPr>
            </w:pPr>
            <w:r w:rsidRPr="00F9501B">
              <w:rPr>
                <w:rFonts w:cstheme="minorHAnsi"/>
                <w:color w:val="auto"/>
              </w:rPr>
              <w:t>Kainos ar sąnaudų ir kokybės ekonominio naudingumo vertinimas pirkimuose pagal vertę, proc.</w:t>
            </w:r>
          </w:p>
        </w:tc>
        <w:tc>
          <w:tcPr>
            <w:tcW w:w="4865" w:type="dxa"/>
            <w:tcBorders>
              <w:top w:val="single" w:sz="4" w:space="0" w:color="auto"/>
              <w:bottom w:val="single" w:sz="4" w:space="0" w:color="auto"/>
            </w:tcBorders>
          </w:tcPr>
          <w:p w14:paraId="3F6AED7B" w14:textId="5AEB9EC7" w:rsidR="00F50C38" w:rsidRPr="00F9501B" w:rsidRDefault="009C4377" w:rsidP="00752F19">
            <w:pPr>
              <w:rPr>
                <w:rFonts w:cstheme="minorHAnsi"/>
                <w:color w:val="auto"/>
              </w:rPr>
            </w:pPr>
            <w:r w:rsidRPr="00F9501B">
              <w:rPr>
                <w:rFonts w:cstheme="minorHAnsi"/>
                <w:color w:val="auto"/>
              </w:rPr>
              <w:t>16,4</w:t>
            </w:r>
          </w:p>
        </w:tc>
        <w:tc>
          <w:tcPr>
            <w:tcW w:w="5665" w:type="dxa"/>
            <w:gridSpan w:val="2"/>
            <w:tcBorders>
              <w:top w:val="single" w:sz="4" w:space="0" w:color="auto"/>
              <w:bottom w:val="single" w:sz="4" w:space="0" w:color="auto"/>
              <w:right w:val="single" w:sz="4" w:space="0" w:color="auto"/>
            </w:tcBorders>
          </w:tcPr>
          <w:p w14:paraId="04256A38" w14:textId="2B2CD509" w:rsidR="00F50C38" w:rsidRPr="00F9501B" w:rsidRDefault="005A2FBE" w:rsidP="00752F19">
            <w:pPr>
              <w:rPr>
                <w:rFonts w:cstheme="minorHAnsi"/>
                <w:color w:val="auto"/>
              </w:rPr>
            </w:pPr>
            <w:r w:rsidRPr="00F9501B">
              <w:rPr>
                <w:rFonts w:cstheme="minorHAnsi"/>
                <w:color w:val="auto"/>
              </w:rPr>
              <w:t xml:space="preserve">≥ </w:t>
            </w:r>
            <w:r w:rsidR="009C4377" w:rsidRPr="00F9501B">
              <w:rPr>
                <w:rFonts w:cstheme="minorHAnsi"/>
                <w:color w:val="auto"/>
              </w:rPr>
              <w:t>30</w:t>
            </w:r>
            <w:r w:rsidR="001A3465" w:rsidRPr="00F9501B">
              <w:rPr>
                <w:rFonts w:cstheme="minorHAnsi"/>
                <w:color w:val="auto"/>
              </w:rPr>
              <w:t xml:space="preserve"> (pagal teisės aktus privalomas rodiklis)</w:t>
            </w:r>
          </w:p>
        </w:tc>
      </w:tr>
      <w:tr w:rsidR="00F9501B" w:rsidRPr="00F9501B" w14:paraId="44FFF735" w14:textId="77777777" w:rsidTr="00752F19">
        <w:tc>
          <w:tcPr>
            <w:tcW w:w="2790" w:type="dxa"/>
          </w:tcPr>
          <w:p w14:paraId="09100868" w14:textId="77777777" w:rsidR="00F50C38" w:rsidRPr="00F9501B" w:rsidRDefault="00F50C38" w:rsidP="00752F19">
            <w:pPr>
              <w:rPr>
                <w:rFonts w:cstheme="minorHAnsi"/>
                <w:color w:val="auto"/>
              </w:rPr>
            </w:pPr>
            <w:r w:rsidRPr="00F9501B">
              <w:rPr>
                <w:rFonts w:cstheme="minorHAnsi"/>
                <w:color w:val="auto"/>
              </w:rPr>
              <w:t>Kainos ar sąnaudų ir kokybės ekonominio naudingumo vertinimas pirkimuose pagal skaičių, proc.</w:t>
            </w:r>
          </w:p>
        </w:tc>
        <w:tc>
          <w:tcPr>
            <w:tcW w:w="4865" w:type="dxa"/>
            <w:tcBorders>
              <w:top w:val="single" w:sz="4" w:space="0" w:color="auto"/>
              <w:bottom w:val="single" w:sz="4" w:space="0" w:color="auto"/>
            </w:tcBorders>
          </w:tcPr>
          <w:p w14:paraId="471F2ABD" w14:textId="148C7FF7" w:rsidR="00F50C38" w:rsidRPr="00F9501B" w:rsidRDefault="00B94B07" w:rsidP="00752F19">
            <w:pPr>
              <w:rPr>
                <w:rFonts w:cstheme="minorHAnsi"/>
                <w:color w:val="auto"/>
              </w:rPr>
            </w:pPr>
            <w:r w:rsidRPr="00F9501B">
              <w:rPr>
                <w:rFonts w:cstheme="minorHAnsi"/>
                <w:color w:val="auto"/>
              </w:rPr>
              <w:t>7,1</w:t>
            </w:r>
          </w:p>
        </w:tc>
        <w:tc>
          <w:tcPr>
            <w:tcW w:w="5665" w:type="dxa"/>
            <w:gridSpan w:val="2"/>
            <w:tcBorders>
              <w:top w:val="single" w:sz="4" w:space="0" w:color="auto"/>
              <w:bottom w:val="single" w:sz="4" w:space="0" w:color="auto"/>
              <w:right w:val="single" w:sz="4" w:space="0" w:color="auto"/>
            </w:tcBorders>
          </w:tcPr>
          <w:p w14:paraId="11B76DE7" w14:textId="772611F4" w:rsidR="00F50C38" w:rsidRPr="00F9501B" w:rsidRDefault="004A02B0" w:rsidP="00752F19">
            <w:pPr>
              <w:rPr>
                <w:rFonts w:cstheme="minorHAnsi"/>
                <w:color w:val="auto"/>
              </w:rPr>
            </w:pPr>
            <w:r w:rsidRPr="00F9501B">
              <w:rPr>
                <w:rFonts w:cstheme="minorHAnsi"/>
                <w:color w:val="auto"/>
              </w:rPr>
              <w:t>28,7</w:t>
            </w:r>
            <w:r w:rsidR="00693A4B" w:rsidRPr="00F9501B">
              <w:rPr>
                <w:rFonts w:cstheme="minorHAnsi"/>
                <w:color w:val="auto"/>
              </w:rPr>
              <w:t xml:space="preserve"> (LR vidutinė rodiklio reikšmė)</w:t>
            </w:r>
          </w:p>
        </w:tc>
      </w:tr>
    </w:tbl>
    <w:p w14:paraId="2ABB8040" w14:textId="77777777" w:rsidR="00F50C38" w:rsidRPr="002F0B4F" w:rsidRDefault="00F50C38" w:rsidP="00975CD9">
      <w:pPr>
        <w:spacing w:after="0" w:line="240" w:lineRule="auto"/>
        <w:rPr>
          <w:rFonts w:cstheme="minorHAnsi"/>
          <w:sz w:val="20"/>
          <w:lang w:val="lt-LT"/>
        </w:rPr>
      </w:pPr>
      <w:r w:rsidRPr="002F0B4F">
        <w:rPr>
          <w:rFonts w:cstheme="minorHAnsi"/>
          <w:b/>
          <w:bCs/>
          <w:lang w:val="lt-LT"/>
        </w:rPr>
        <w:t>PASTABOS:</w:t>
      </w:r>
      <w:r w:rsidRPr="002F0B4F">
        <w:rPr>
          <w:rFonts w:cstheme="minorHAnsi"/>
          <w:b/>
          <w:bCs/>
          <w:lang w:val="lt-LT"/>
        </w:rPr>
        <w:br/>
      </w:r>
      <w:r w:rsidRPr="002F0B4F">
        <w:rPr>
          <w:rStyle w:val="FootnoteReference"/>
          <w:rFonts w:cstheme="minorHAnsi"/>
          <w:sz w:val="20"/>
          <w:lang w:val="lt-LT"/>
        </w:rPr>
        <w:footnoteRef/>
      </w:r>
      <w:r w:rsidRPr="002F0B4F">
        <w:rPr>
          <w:rFonts w:cstheme="minorHAnsi"/>
          <w:sz w:val="20"/>
          <w:lang w:val="lt-LT"/>
        </w:rPr>
        <w:t xml:space="preserve"> Į pirkimų, kai taikytinas kokybės kriterijus, rodiklių skaičiavimus įtraukiami tik įvykę tarptautinių ir supaprastintų (be mažos vertės) pirkimų duomenys. Pirkimai priskiriami ataskaitiniam laikotarpiui pagal sutarties sudarymo datą.</w:t>
      </w:r>
    </w:p>
    <w:p w14:paraId="51AFF151" w14:textId="77777777" w:rsidR="00F50C38" w:rsidRDefault="00F50C38" w:rsidP="00950A33">
      <w:pPr>
        <w:spacing w:after="0" w:line="240" w:lineRule="auto"/>
        <w:rPr>
          <w:rFonts w:cstheme="minorHAnsi"/>
          <w:lang w:val="lt-LT"/>
        </w:rPr>
      </w:pPr>
    </w:p>
    <w:p w14:paraId="40676E2E" w14:textId="77777777" w:rsidR="001675DF" w:rsidRDefault="001675DF" w:rsidP="00950A33">
      <w:pPr>
        <w:spacing w:after="0" w:line="240" w:lineRule="auto"/>
        <w:rPr>
          <w:rFonts w:cstheme="minorHAnsi"/>
          <w:lang w:val="lt-LT"/>
        </w:rPr>
      </w:pPr>
    </w:p>
    <w:p w14:paraId="60D32109" w14:textId="77777777" w:rsidR="001675DF" w:rsidRDefault="001675DF" w:rsidP="00950A33">
      <w:pPr>
        <w:spacing w:after="0" w:line="240" w:lineRule="auto"/>
        <w:rPr>
          <w:rFonts w:cstheme="minorHAnsi"/>
          <w:lang w:val="lt-LT"/>
        </w:rPr>
      </w:pPr>
    </w:p>
    <w:p w14:paraId="13B8DCA0" w14:textId="77777777" w:rsidR="001675DF" w:rsidRPr="002F0B4F" w:rsidRDefault="001675DF" w:rsidP="00950A33">
      <w:pPr>
        <w:spacing w:after="0" w:line="240" w:lineRule="auto"/>
        <w:rPr>
          <w:rFonts w:cstheme="minorHAns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477"/>
        <w:gridCol w:w="1907"/>
        <w:gridCol w:w="4135"/>
      </w:tblGrid>
      <w:tr w:rsidR="00F50C38" w:rsidRPr="001F59F8" w14:paraId="0CCF3581" w14:textId="77777777" w:rsidTr="00752F19">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65C98ACA" w14:textId="727E4F36" w:rsidR="00F50C38" w:rsidRPr="002F0B4F" w:rsidRDefault="00E21B30" w:rsidP="00752F19">
            <w:pPr>
              <w:rPr>
                <w:rFonts w:asciiTheme="minorHAnsi" w:hAnsiTheme="minorHAnsi" w:cstheme="minorHAnsi"/>
              </w:rPr>
            </w:pPr>
            <w:r>
              <w:rPr>
                <w:rFonts w:asciiTheme="minorHAnsi" w:hAnsiTheme="minorHAnsi" w:cstheme="minorHAnsi"/>
              </w:rPr>
              <w:lastRenderedPageBreak/>
              <w:t>4</w:t>
            </w:r>
            <w:r w:rsidR="00F50C38" w:rsidRPr="002F0B4F">
              <w:rPr>
                <w:rFonts w:asciiTheme="minorHAnsi" w:hAnsiTheme="minorHAnsi" w:cstheme="minorHAnsi"/>
              </w:rPr>
              <w:t>. lentelė. Rodiklis: vieno tiekėjo pirkimų skaičius, proc</w:t>
            </w:r>
            <w:r w:rsidR="00F50C38" w:rsidRPr="002F0B4F">
              <w:rPr>
                <w:rFonts w:asciiTheme="minorHAnsi" w:hAnsiTheme="minorHAnsi" w:cstheme="minorHAnsi"/>
                <w:vertAlign w:val="superscript"/>
              </w:rPr>
              <w:t>1</w:t>
            </w:r>
          </w:p>
        </w:tc>
        <w:tc>
          <w:tcPr>
            <w:tcW w:w="3780" w:type="dxa"/>
            <w:tcBorders>
              <w:top w:val="nil"/>
              <w:left w:val="nil"/>
              <w:bottom w:val="nil"/>
              <w:right w:val="nil"/>
            </w:tcBorders>
          </w:tcPr>
          <w:p w14:paraId="7FDE4377" w14:textId="77777777" w:rsidR="00F50C38" w:rsidRPr="002F0B4F" w:rsidRDefault="00F50C38" w:rsidP="00752F19">
            <w:pPr>
              <w:rPr>
                <w:rFonts w:asciiTheme="minorHAnsi" w:hAnsiTheme="minorHAnsi" w:cstheme="minorHAnsi"/>
              </w:rPr>
            </w:pPr>
          </w:p>
        </w:tc>
      </w:tr>
      <w:tr w:rsidR="00F9501B" w:rsidRPr="00F9501B" w14:paraId="3FBE09F8" w14:textId="77777777" w:rsidTr="00752F19">
        <w:tc>
          <w:tcPr>
            <w:tcW w:w="2790" w:type="dxa"/>
            <w:tcBorders>
              <w:top w:val="single" w:sz="4" w:space="0" w:color="auto"/>
            </w:tcBorders>
          </w:tcPr>
          <w:p w14:paraId="0444405A" w14:textId="77777777" w:rsidR="00F50C38" w:rsidRPr="00F9501B" w:rsidRDefault="00F50C38" w:rsidP="00752F19">
            <w:pPr>
              <w:rPr>
                <w:rFonts w:cstheme="minorHAnsi"/>
                <w:b/>
                <w:bCs/>
                <w:color w:val="auto"/>
              </w:rPr>
            </w:pPr>
            <w:r w:rsidRPr="00F9501B">
              <w:rPr>
                <w:rFonts w:cstheme="minorHAnsi"/>
                <w:b/>
                <w:bCs/>
                <w:color w:val="auto"/>
              </w:rPr>
              <w:t>Rodiklio pavadinimas</w:t>
            </w:r>
          </w:p>
        </w:tc>
        <w:tc>
          <w:tcPr>
            <w:tcW w:w="5007" w:type="dxa"/>
            <w:tcBorders>
              <w:top w:val="single" w:sz="4" w:space="0" w:color="auto"/>
              <w:bottom w:val="single" w:sz="4" w:space="0" w:color="auto"/>
            </w:tcBorders>
          </w:tcPr>
          <w:p w14:paraId="49656FCC" w14:textId="1B970B47" w:rsidR="00F50C38" w:rsidRPr="00F9501B" w:rsidRDefault="00F50C38" w:rsidP="00752F19">
            <w:pPr>
              <w:rPr>
                <w:rFonts w:cstheme="minorHAnsi"/>
                <w:b/>
                <w:bCs/>
                <w:color w:val="auto"/>
              </w:rPr>
            </w:pPr>
            <w:r w:rsidRPr="00F9501B">
              <w:rPr>
                <w:rFonts w:cstheme="minorHAnsi"/>
                <w:b/>
                <w:bCs/>
                <w:color w:val="auto"/>
              </w:rPr>
              <w:t>PV rodiklio reikšmė</w:t>
            </w:r>
          </w:p>
        </w:tc>
        <w:tc>
          <w:tcPr>
            <w:tcW w:w="5523" w:type="dxa"/>
            <w:gridSpan w:val="2"/>
            <w:tcBorders>
              <w:top w:val="single" w:sz="4" w:space="0" w:color="auto"/>
              <w:bottom w:val="single" w:sz="4" w:space="0" w:color="auto"/>
              <w:right w:val="single" w:sz="4" w:space="0" w:color="auto"/>
            </w:tcBorders>
          </w:tcPr>
          <w:p w14:paraId="537EBA4D" w14:textId="77777777" w:rsidR="00F50C38" w:rsidRPr="00F9501B" w:rsidRDefault="00F50C38" w:rsidP="00752F19">
            <w:pPr>
              <w:rPr>
                <w:rFonts w:cstheme="minorHAnsi"/>
                <w:color w:val="auto"/>
              </w:rPr>
            </w:pPr>
            <w:r w:rsidRPr="00F9501B">
              <w:rPr>
                <w:rFonts w:cstheme="minorHAnsi"/>
                <w:b/>
                <w:bCs/>
                <w:color w:val="auto"/>
              </w:rPr>
              <w:t>LR vidutinė rodiklio reikšmė</w:t>
            </w:r>
          </w:p>
        </w:tc>
      </w:tr>
      <w:tr w:rsidR="00F9501B" w:rsidRPr="00F9501B" w14:paraId="3158BB96" w14:textId="77777777" w:rsidTr="00752F19">
        <w:tc>
          <w:tcPr>
            <w:tcW w:w="2790" w:type="dxa"/>
          </w:tcPr>
          <w:p w14:paraId="78913B71" w14:textId="77777777" w:rsidR="00F50C38" w:rsidRPr="00F9501B" w:rsidRDefault="00F50C38" w:rsidP="00752F19">
            <w:pPr>
              <w:rPr>
                <w:rFonts w:cstheme="minorHAnsi"/>
                <w:color w:val="auto"/>
              </w:rPr>
            </w:pPr>
            <w:r w:rsidRPr="00F9501B">
              <w:rPr>
                <w:rFonts w:cstheme="minorHAnsi"/>
                <w:color w:val="auto"/>
              </w:rPr>
              <w:t>Vieno tiekėjo pirkimų (be centralizuotų pirkimų) skaičius</w:t>
            </w:r>
            <w:r w:rsidRPr="00F9501B">
              <w:rPr>
                <w:rFonts w:cstheme="minorHAnsi"/>
                <w:color w:val="auto"/>
                <w:vertAlign w:val="superscript"/>
              </w:rPr>
              <w:t>1</w:t>
            </w:r>
            <w:r w:rsidRPr="00F9501B">
              <w:rPr>
                <w:rFonts w:cstheme="minorHAnsi"/>
                <w:color w:val="auto"/>
              </w:rPr>
              <w:t>, proc.</w:t>
            </w:r>
          </w:p>
        </w:tc>
        <w:tc>
          <w:tcPr>
            <w:tcW w:w="5007" w:type="dxa"/>
            <w:tcBorders>
              <w:top w:val="single" w:sz="4" w:space="0" w:color="auto"/>
              <w:bottom w:val="single" w:sz="4" w:space="0" w:color="auto"/>
            </w:tcBorders>
          </w:tcPr>
          <w:p w14:paraId="76A261C6" w14:textId="6BF478A9" w:rsidR="00F50C38" w:rsidRPr="00F9501B" w:rsidRDefault="00F72CF5" w:rsidP="00752F19">
            <w:pPr>
              <w:rPr>
                <w:rFonts w:cstheme="minorHAnsi"/>
                <w:color w:val="auto"/>
              </w:rPr>
            </w:pPr>
            <w:r w:rsidRPr="00F9501B">
              <w:rPr>
                <w:rFonts w:cstheme="minorHAnsi"/>
                <w:color w:val="auto"/>
              </w:rPr>
              <w:t>25,0</w:t>
            </w:r>
          </w:p>
        </w:tc>
        <w:tc>
          <w:tcPr>
            <w:tcW w:w="5523" w:type="dxa"/>
            <w:gridSpan w:val="2"/>
            <w:tcBorders>
              <w:top w:val="single" w:sz="4" w:space="0" w:color="auto"/>
              <w:bottom w:val="single" w:sz="4" w:space="0" w:color="auto"/>
              <w:right w:val="single" w:sz="4" w:space="0" w:color="auto"/>
            </w:tcBorders>
          </w:tcPr>
          <w:p w14:paraId="4E8DCF5B" w14:textId="14179C9A" w:rsidR="00F50C38" w:rsidRPr="00F9501B" w:rsidRDefault="00DC4459" w:rsidP="00752F19">
            <w:pPr>
              <w:rPr>
                <w:rFonts w:cstheme="minorHAnsi"/>
                <w:color w:val="auto"/>
              </w:rPr>
            </w:pPr>
            <w:r w:rsidRPr="00F9501B">
              <w:rPr>
                <w:rFonts w:cstheme="minorHAnsi"/>
                <w:color w:val="auto"/>
              </w:rPr>
              <w:t>30,9</w:t>
            </w:r>
            <w:r w:rsidR="00693A4B" w:rsidRPr="00F9501B">
              <w:rPr>
                <w:rFonts w:cstheme="minorHAnsi"/>
                <w:color w:val="auto"/>
              </w:rPr>
              <w:t xml:space="preserve"> (LR vidutinė rodiklio reikšmė)</w:t>
            </w:r>
          </w:p>
        </w:tc>
      </w:tr>
      <w:tr w:rsidR="00F9501B" w:rsidRPr="00F9501B" w14:paraId="2244B109" w14:textId="77777777" w:rsidTr="00752F19">
        <w:tc>
          <w:tcPr>
            <w:tcW w:w="2790" w:type="dxa"/>
          </w:tcPr>
          <w:p w14:paraId="3421480E" w14:textId="77777777" w:rsidR="00F50C38" w:rsidRPr="00F9501B" w:rsidRDefault="00F50C38" w:rsidP="00752F19">
            <w:pPr>
              <w:rPr>
                <w:rFonts w:cstheme="minorHAnsi"/>
                <w:color w:val="auto"/>
              </w:rPr>
            </w:pPr>
            <w:r w:rsidRPr="00F9501B">
              <w:rPr>
                <w:rFonts w:cstheme="minorHAnsi"/>
                <w:color w:val="auto"/>
              </w:rPr>
              <w:t>Vieno tiekėjo pirkimų (su centralizuotais pirkimais</w:t>
            </w:r>
            <w:r w:rsidRPr="00F9501B">
              <w:rPr>
                <w:rFonts w:cstheme="minorHAnsi"/>
                <w:color w:val="auto"/>
                <w:vertAlign w:val="superscript"/>
              </w:rPr>
              <w:t>3</w:t>
            </w:r>
            <w:r w:rsidRPr="00F9501B">
              <w:rPr>
                <w:rFonts w:cstheme="minorHAnsi"/>
                <w:color w:val="auto"/>
              </w:rPr>
              <w:t>) skaičius</w:t>
            </w:r>
            <w:r w:rsidRPr="00F9501B">
              <w:rPr>
                <w:rFonts w:cstheme="minorHAnsi"/>
                <w:color w:val="auto"/>
                <w:vertAlign w:val="superscript"/>
              </w:rPr>
              <w:t>4</w:t>
            </w:r>
            <w:r w:rsidRPr="00F9501B">
              <w:rPr>
                <w:rFonts w:cstheme="minorHAnsi"/>
                <w:color w:val="auto"/>
              </w:rPr>
              <w:t>, proc.</w:t>
            </w:r>
          </w:p>
        </w:tc>
        <w:tc>
          <w:tcPr>
            <w:tcW w:w="5007" w:type="dxa"/>
            <w:tcBorders>
              <w:top w:val="single" w:sz="4" w:space="0" w:color="auto"/>
              <w:bottom w:val="single" w:sz="4" w:space="0" w:color="auto"/>
            </w:tcBorders>
          </w:tcPr>
          <w:p w14:paraId="7BD5FD66" w14:textId="420CA8ED" w:rsidR="00F50C38" w:rsidRPr="00F9501B" w:rsidRDefault="00AB7537" w:rsidP="00752F19">
            <w:pPr>
              <w:rPr>
                <w:rFonts w:cstheme="minorHAnsi"/>
                <w:color w:val="auto"/>
              </w:rPr>
            </w:pPr>
            <w:r w:rsidRPr="00F9501B">
              <w:rPr>
                <w:rFonts w:cstheme="minorHAnsi"/>
                <w:color w:val="auto"/>
              </w:rPr>
              <w:t>25,0</w:t>
            </w:r>
          </w:p>
        </w:tc>
        <w:tc>
          <w:tcPr>
            <w:tcW w:w="5523" w:type="dxa"/>
            <w:gridSpan w:val="2"/>
            <w:tcBorders>
              <w:top w:val="single" w:sz="4" w:space="0" w:color="auto"/>
              <w:bottom w:val="single" w:sz="4" w:space="0" w:color="auto"/>
              <w:right w:val="single" w:sz="4" w:space="0" w:color="auto"/>
            </w:tcBorders>
          </w:tcPr>
          <w:p w14:paraId="5B673AB9" w14:textId="5FAF2427" w:rsidR="00F50C38" w:rsidRPr="00F9501B" w:rsidRDefault="00DC4459" w:rsidP="00752F19">
            <w:pPr>
              <w:rPr>
                <w:rFonts w:cstheme="minorHAnsi"/>
                <w:color w:val="auto"/>
              </w:rPr>
            </w:pPr>
            <w:r w:rsidRPr="00F9501B">
              <w:rPr>
                <w:rFonts w:cstheme="minorHAnsi"/>
                <w:color w:val="auto"/>
              </w:rPr>
              <w:t>28,2</w:t>
            </w:r>
            <w:r w:rsidR="00693A4B" w:rsidRPr="00F9501B">
              <w:rPr>
                <w:rFonts w:cstheme="minorHAnsi"/>
                <w:color w:val="auto"/>
              </w:rPr>
              <w:t xml:space="preserve"> (LR vidutinė rodiklio reikšmė)</w:t>
            </w:r>
          </w:p>
        </w:tc>
      </w:tr>
    </w:tbl>
    <w:p w14:paraId="40487A57" w14:textId="77777777" w:rsidR="00F50C38" w:rsidRPr="002F0B4F" w:rsidRDefault="00F50C38" w:rsidP="00950A33">
      <w:pPr>
        <w:spacing w:after="0" w:line="240" w:lineRule="auto"/>
        <w:rPr>
          <w:rFonts w:cstheme="minorHAnsi"/>
          <w:b/>
          <w:bCs/>
          <w:lang w:val="lt-LT"/>
        </w:rPr>
      </w:pPr>
      <w:r w:rsidRPr="002F0B4F">
        <w:rPr>
          <w:rFonts w:cstheme="minorHAnsi"/>
          <w:b/>
          <w:bCs/>
          <w:lang w:val="lt-LT"/>
        </w:rPr>
        <w:t>PASTABOS:</w:t>
      </w:r>
    </w:p>
    <w:p w14:paraId="378A2DCD" w14:textId="77777777" w:rsidR="00F50C38" w:rsidRPr="002F0B4F" w:rsidRDefault="00F50C38" w:rsidP="00950A33">
      <w:pPr>
        <w:spacing w:after="0" w:line="240" w:lineRule="auto"/>
        <w:rPr>
          <w:rFonts w:cstheme="minorHAnsi"/>
          <w:sz w:val="20"/>
          <w:lang w:val="lt-LT"/>
        </w:rPr>
      </w:pPr>
      <w:r w:rsidRPr="002F0B4F">
        <w:rPr>
          <w:rFonts w:cstheme="minorHAnsi"/>
          <w:sz w:val="20"/>
          <w:vertAlign w:val="superscript"/>
          <w:lang w:val="lt-LT"/>
        </w:rPr>
        <w:footnoteRef/>
      </w:r>
      <w:r w:rsidRPr="002F0B4F">
        <w:rPr>
          <w:rFonts w:cstheme="minorHAnsi"/>
          <w:sz w:val="20"/>
          <w:lang w:val="lt-LT"/>
        </w:rPr>
        <w:t xml:space="preserve"> Rodiklis parodo pirkimų vykdytojų visų (centralizuotai ir necentralizuotai) vykdytų pirkimų skaičiaus dalį, kai pirkime dalyvavęs tiekėjas neturėjo konkurencijos. Rodiklio duomenys skaičiuojami iš CVP IS Pirkimų vykdytojų ir CPO paskelbtų pirkimo procedūrų ataskaitų, CPO tarnybai pateiktų mėnesinių ataskaitų (Excel formatu).</w:t>
      </w:r>
    </w:p>
    <w:p w14:paraId="4B0BF547" w14:textId="77777777" w:rsidR="00F50C38" w:rsidRPr="002F0B4F" w:rsidRDefault="00F50C38" w:rsidP="00950A33">
      <w:pPr>
        <w:spacing w:after="0" w:line="240" w:lineRule="auto"/>
        <w:rPr>
          <w:rFonts w:cstheme="minorHAnsi"/>
          <w:sz w:val="20"/>
          <w:lang w:val="lt-LT"/>
        </w:rPr>
      </w:pPr>
      <w:r w:rsidRPr="002F0B4F">
        <w:rPr>
          <w:rFonts w:cstheme="minorHAnsi"/>
          <w:sz w:val="20"/>
          <w:vertAlign w:val="superscript"/>
          <w:lang w:val="lt-LT"/>
        </w:rPr>
        <w:t xml:space="preserve">2 </w:t>
      </w:r>
      <w:r w:rsidRPr="002F0B4F">
        <w:rPr>
          <w:rFonts w:cstheme="minorHAnsi"/>
          <w:sz w:val="20"/>
          <w:lang w:val="lt-LT"/>
        </w:rPr>
        <w:t>Į vieno tiekėjo pirkimų (be centralizuotų pirkimų) rodiklio skaičiavimus įtraukiami tik įvykę tarptautiniai ir supaprastinti (be mažos vertės) pirkimai. Pirkimai priskiriami ataskaitiniam laikotarpiui pagal sutarties sudarymo datą.</w:t>
      </w:r>
    </w:p>
    <w:p w14:paraId="24CD7C89" w14:textId="77777777" w:rsidR="00F50C38" w:rsidRPr="002F0B4F" w:rsidRDefault="00F50C38" w:rsidP="00950A33">
      <w:pPr>
        <w:spacing w:after="0" w:line="240" w:lineRule="auto"/>
        <w:rPr>
          <w:rFonts w:cstheme="minorHAnsi"/>
          <w:sz w:val="20"/>
          <w:lang w:val="lt-LT"/>
        </w:rPr>
      </w:pPr>
      <w:r w:rsidRPr="002F0B4F">
        <w:rPr>
          <w:rFonts w:cstheme="minorHAnsi"/>
          <w:sz w:val="20"/>
          <w:vertAlign w:val="superscript"/>
          <w:lang w:val="lt-LT"/>
        </w:rPr>
        <w:t>3</w:t>
      </w:r>
      <w:r w:rsidRPr="002F0B4F">
        <w:rPr>
          <w:rFonts w:cstheme="minorHAnsi"/>
          <w:sz w:val="20"/>
          <w:lang w:val="lt-LT"/>
        </w:rPr>
        <w:t xml:space="preserve"> Rodiklių reikšmės apskaičiuojamos apjungiant CVP IS ir CPO ataskaitų Excel formatu duomenis. Pirkimas priskiriamas centralizuotų pirkimų skaičiui ir įtraukiamas į centralizuotų pirkimų skaičiaus dalies rodiklio skaičiavimus, jei bent vienai pirkimo sutarčiai pirkimo procedūrų (Atn-1 formos) ataskaitos XI.2.2 p. priskirtas požymis „TAIP“, atsakant į klausimą „ Ar buvo atliktas centralizuotas pirkimas, ar pagal įgaliojimą, ar bendras pirkimas, ar skirtingų valstybių narių perkančiųjų organizacijų arba perkančiųjų subjektų bendras pirkimas?“; Centralizuotų pirkimų vertei priskiriamos vertės tik tų sutarčių, kurioms pirkimo procedūrų (Atn-1 formos) ataskaitos XI.2.2 p. atsakant į klausimą „Ar buvo atliktas centralizuotas pirkimas, ar pagal įgaliojimą, ar bendras pirkimas, ar skirtingų valstybių narių perkančiųjų organizacijų arba perkančiųjų subjektų bendras pirkimas?“ priskirtas požymis „TAIP“; CPO pateikia tarnybai duomenis apie pirkimų vykdytojų centralizuotai atliktus pirkimus. Šie duomenys (išskyrus mažos vertės pirkimus) naudojami centralizuotų pirkimų rodiklių reikšmėms apskaičiuoti.</w:t>
      </w:r>
    </w:p>
    <w:p w14:paraId="7A2F6224" w14:textId="77777777" w:rsidR="00F50C38" w:rsidRPr="002F0B4F" w:rsidRDefault="00F50C38" w:rsidP="00950A33">
      <w:pPr>
        <w:spacing w:after="0" w:line="240" w:lineRule="auto"/>
        <w:rPr>
          <w:rFonts w:cstheme="minorHAnsi"/>
          <w:sz w:val="20"/>
          <w:lang w:val="lt-LT"/>
        </w:rPr>
      </w:pPr>
      <w:r w:rsidRPr="002F0B4F">
        <w:rPr>
          <w:rStyle w:val="FootnoteReference"/>
          <w:rFonts w:cstheme="minorHAnsi"/>
          <w:sz w:val="20"/>
          <w:lang w:val="lt-LT"/>
        </w:rPr>
        <w:t>4</w:t>
      </w:r>
      <w:r w:rsidRPr="002F0B4F">
        <w:rPr>
          <w:rFonts w:cstheme="minorHAnsi"/>
          <w:sz w:val="20"/>
          <w:lang w:val="lt-LT"/>
        </w:rPr>
        <w:t xml:space="preserve"> Į vieno tiekėjo pirkimų (su centralizuotais pirkimais) rodiklio skaičiavimus įtraukiami tik įvykę tarptautiniai ir supaprastinti (be mažos vertės) pirkimai. Pirkimai priskiriami ataskaitiniam laikotarpiui pagal sutarties sudarymo datą.</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477"/>
        <w:gridCol w:w="1907"/>
        <w:gridCol w:w="4135"/>
      </w:tblGrid>
      <w:tr w:rsidR="00F50C38" w:rsidRPr="001F59F8" w14:paraId="372CBD6E" w14:textId="77777777" w:rsidTr="00752F19">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26EBB801" w14:textId="2F4FA16C" w:rsidR="00F50C38" w:rsidRPr="002F0B4F" w:rsidRDefault="00E21B30" w:rsidP="00752F19">
            <w:pPr>
              <w:rPr>
                <w:rFonts w:asciiTheme="minorHAnsi" w:hAnsiTheme="minorHAnsi" w:cstheme="minorHAnsi"/>
              </w:rPr>
            </w:pPr>
            <w:r>
              <w:rPr>
                <w:rFonts w:asciiTheme="minorHAnsi" w:hAnsiTheme="minorHAnsi" w:cstheme="minorHAnsi"/>
              </w:rPr>
              <w:t>5</w:t>
            </w:r>
            <w:r w:rsidR="00F50C38" w:rsidRPr="002F0B4F">
              <w:rPr>
                <w:rFonts w:asciiTheme="minorHAnsi" w:hAnsiTheme="minorHAnsi" w:cstheme="minorHAnsi"/>
              </w:rPr>
              <w:t>. lentelė. Rodiklis: Vidutinis pasiūlymų skaičius pirkimui, vnt</w:t>
            </w:r>
            <w:r w:rsidR="00F50C38" w:rsidRPr="002F0B4F">
              <w:rPr>
                <w:rFonts w:asciiTheme="minorHAnsi" w:hAnsiTheme="minorHAnsi" w:cstheme="minorHAnsi"/>
                <w:vertAlign w:val="superscript"/>
              </w:rPr>
              <w:t>1</w:t>
            </w:r>
          </w:p>
        </w:tc>
        <w:tc>
          <w:tcPr>
            <w:tcW w:w="3780" w:type="dxa"/>
            <w:tcBorders>
              <w:top w:val="nil"/>
              <w:left w:val="nil"/>
              <w:bottom w:val="nil"/>
              <w:right w:val="nil"/>
            </w:tcBorders>
          </w:tcPr>
          <w:p w14:paraId="3BFEC087" w14:textId="77777777" w:rsidR="00F50C38" w:rsidRPr="002F0B4F" w:rsidRDefault="00F50C38" w:rsidP="00752F19">
            <w:pPr>
              <w:rPr>
                <w:rFonts w:asciiTheme="minorHAnsi" w:hAnsiTheme="minorHAnsi" w:cstheme="minorHAnsi"/>
              </w:rPr>
            </w:pPr>
          </w:p>
        </w:tc>
      </w:tr>
      <w:tr w:rsidR="00F93757" w:rsidRPr="00F93757" w14:paraId="582DB6B5" w14:textId="77777777" w:rsidTr="00752F19">
        <w:tc>
          <w:tcPr>
            <w:tcW w:w="2790" w:type="dxa"/>
            <w:tcBorders>
              <w:top w:val="single" w:sz="4" w:space="0" w:color="auto"/>
            </w:tcBorders>
          </w:tcPr>
          <w:p w14:paraId="4A6BFC41" w14:textId="77777777" w:rsidR="00F50C38" w:rsidRPr="00F93757" w:rsidRDefault="00F50C38" w:rsidP="00950A33">
            <w:pPr>
              <w:spacing w:before="0" w:after="0"/>
              <w:rPr>
                <w:rFonts w:cstheme="minorHAnsi"/>
                <w:b/>
                <w:bCs/>
                <w:color w:val="auto"/>
              </w:rPr>
            </w:pPr>
            <w:r w:rsidRPr="00F93757">
              <w:rPr>
                <w:rFonts w:cstheme="minorHAnsi"/>
                <w:b/>
                <w:bCs/>
                <w:color w:val="auto"/>
              </w:rPr>
              <w:t>Rodiklio pavadinimas</w:t>
            </w:r>
          </w:p>
        </w:tc>
        <w:tc>
          <w:tcPr>
            <w:tcW w:w="5007" w:type="dxa"/>
            <w:tcBorders>
              <w:top w:val="single" w:sz="4" w:space="0" w:color="auto"/>
              <w:bottom w:val="single" w:sz="4" w:space="0" w:color="auto"/>
            </w:tcBorders>
          </w:tcPr>
          <w:p w14:paraId="2BB9148B" w14:textId="77777777" w:rsidR="00F50C38" w:rsidRPr="00F93757" w:rsidRDefault="00F50C38" w:rsidP="00950A33">
            <w:pPr>
              <w:spacing w:before="0" w:after="0"/>
              <w:rPr>
                <w:rFonts w:cstheme="minorHAnsi"/>
                <w:b/>
                <w:bCs/>
                <w:color w:val="auto"/>
              </w:rPr>
            </w:pPr>
            <w:r w:rsidRPr="00F93757">
              <w:rPr>
                <w:rFonts w:cstheme="minorHAnsi"/>
                <w:b/>
                <w:bCs/>
                <w:color w:val="auto"/>
              </w:rPr>
              <w:t>PV vidutinė rodiklio reikšmė</w:t>
            </w:r>
          </w:p>
        </w:tc>
        <w:tc>
          <w:tcPr>
            <w:tcW w:w="5523" w:type="dxa"/>
            <w:gridSpan w:val="2"/>
            <w:tcBorders>
              <w:top w:val="single" w:sz="4" w:space="0" w:color="auto"/>
              <w:bottom w:val="single" w:sz="4" w:space="0" w:color="auto"/>
              <w:right w:val="single" w:sz="4" w:space="0" w:color="auto"/>
            </w:tcBorders>
          </w:tcPr>
          <w:p w14:paraId="7655E48C" w14:textId="77777777" w:rsidR="00F50C38" w:rsidRPr="00F93757" w:rsidRDefault="00F50C38" w:rsidP="00950A33">
            <w:pPr>
              <w:spacing w:before="0" w:after="0"/>
              <w:rPr>
                <w:rFonts w:cstheme="minorHAnsi"/>
                <w:color w:val="auto"/>
              </w:rPr>
            </w:pPr>
            <w:r w:rsidRPr="00F93757">
              <w:rPr>
                <w:rFonts w:cstheme="minorHAnsi"/>
                <w:b/>
                <w:bCs/>
                <w:color w:val="auto"/>
              </w:rPr>
              <w:t>LR vidutinė rodiklio reikšmė</w:t>
            </w:r>
          </w:p>
        </w:tc>
      </w:tr>
      <w:tr w:rsidR="00BF77C2" w:rsidRPr="00BF77C2" w14:paraId="1276BFFD" w14:textId="77777777" w:rsidTr="00752F19">
        <w:tc>
          <w:tcPr>
            <w:tcW w:w="2790" w:type="dxa"/>
          </w:tcPr>
          <w:p w14:paraId="6CC734AA" w14:textId="77777777" w:rsidR="00F50C38" w:rsidRPr="00BF77C2" w:rsidRDefault="00F50C38" w:rsidP="00950A33">
            <w:pPr>
              <w:spacing w:before="0" w:after="0"/>
              <w:rPr>
                <w:rFonts w:cstheme="minorHAnsi"/>
                <w:color w:val="auto"/>
              </w:rPr>
            </w:pPr>
            <w:r w:rsidRPr="00BF77C2">
              <w:rPr>
                <w:rFonts w:cstheme="minorHAnsi"/>
                <w:color w:val="auto"/>
              </w:rPr>
              <w:t>Vidutinis pasiūlymų skaičius pirkime (be centralizuotų pirkimų)</w:t>
            </w:r>
            <w:r w:rsidRPr="00BF77C2">
              <w:rPr>
                <w:rFonts w:cstheme="minorHAnsi"/>
                <w:color w:val="auto"/>
                <w:vertAlign w:val="superscript"/>
              </w:rPr>
              <w:t>2</w:t>
            </w:r>
            <w:r w:rsidRPr="00BF77C2">
              <w:rPr>
                <w:rFonts w:cstheme="minorHAnsi"/>
                <w:color w:val="auto"/>
              </w:rPr>
              <w:t>, vnt.</w:t>
            </w:r>
          </w:p>
        </w:tc>
        <w:tc>
          <w:tcPr>
            <w:tcW w:w="5007" w:type="dxa"/>
            <w:tcBorders>
              <w:top w:val="single" w:sz="4" w:space="0" w:color="auto"/>
              <w:bottom w:val="single" w:sz="4" w:space="0" w:color="auto"/>
            </w:tcBorders>
          </w:tcPr>
          <w:p w14:paraId="313C41B7" w14:textId="30ADF3D5" w:rsidR="00F50C38" w:rsidRPr="00BF77C2" w:rsidRDefault="00AB7537" w:rsidP="00950A33">
            <w:pPr>
              <w:spacing w:before="0" w:after="0"/>
              <w:rPr>
                <w:rFonts w:cstheme="minorHAnsi"/>
                <w:color w:val="auto"/>
              </w:rPr>
            </w:pPr>
            <w:r w:rsidRPr="00BF77C2">
              <w:rPr>
                <w:rFonts w:cstheme="minorHAnsi"/>
                <w:color w:val="auto"/>
              </w:rPr>
              <w:t>3,1</w:t>
            </w:r>
          </w:p>
        </w:tc>
        <w:tc>
          <w:tcPr>
            <w:tcW w:w="5523" w:type="dxa"/>
            <w:gridSpan w:val="2"/>
            <w:tcBorders>
              <w:top w:val="single" w:sz="4" w:space="0" w:color="auto"/>
              <w:bottom w:val="single" w:sz="4" w:space="0" w:color="auto"/>
              <w:right w:val="single" w:sz="4" w:space="0" w:color="auto"/>
            </w:tcBorders>
          </w:tcPr>
          <w:p w14:paraId="6FB1C8F1" w14:textId="065FF298" w:rsidR="00F50C38" w:rsidRPr="00BF77C2" w:rsidRDefault="001A44BC" w:rsidP="00950A33">
            <w:pPr>
              <w:spacing w:before="0" w:after="0"/>
              <w:rPr>
                <w:rFonts w:cstheme="minorHAnsi"/>
                <w:color w:val="auto"/>
              </w:rPr>
            </w:pPr>
            <w:r w:rsidRPr="00BF77C2">
              <w:rPr>
                <w:rFonts w:cstheme="minorHAnsi"/>
                <w:color w:val="auto"/>
              </w:rPr>
              <w:t>2,9</w:t>
            </w:r>
            <w:r w:rsidR="00693A4B" w:rsidRPr="00BF77C2">
              <w:rPr>
                <w:rFonts w:cstheme="minorHAnsi"/>
                <w:color w:val="auto"/>
              </w:rPr>
              <w:t xml:space="preserve"> (LR vidutinė rodiklio reikšmė)</w:t>
            </w:r>
          </w:p>
        </w:tc>
      </w:tr>
      <w:tr w:rsidR="00BF77C2" w:rsidRPr="00BF77C2" w14:paraId="35BA0100" w14:textId="77777777" w:rsidTr="00752F19">
        <w:tc>
          <w:tcPr>
            <w:tcW w:w="2790" w:type="dxa"/>
          </w:tcPr>
          <w:p w14:paraId="70AFF8E4" w14:textId="77777777" w:rsidR="00F50C38" w:rsidRPr="00BF77C2" w:rsidRDefault="00F50C38" w:rsidP="00950A33">
            <w:pPr>
              <w:spacing w:before="0" w:after="0"/>
              <w:rPr>
                <w:rFonts w:cstheme="minorHAnsi"/>
                <w:color w:val="auto"/>
              </w:rPr>
            </w:pPr>
            <w:r w:rsidRPr="00BF77C2">
              <w:rPr>
                <w:rFonts w:cstheme="minorHAnsi"/>
                <w:color w:val="auto"/>
              </w:rPr>
              <w:t>Vidutinis pasiūlymų skaičius pirkime (su centralizuotais pirkimais)</w:t>
            </w:r>
            <w:r w:rsidRPr="00BF77C2">
              <w:rPr>
                <w:rFonts w:cstheme="minorHAnsi"/>
                <w:color w:val="auto"/>
                <w:vertAlign w:val="superscript"/>
              </w:rPr>
              <w:t>3</w:t>
            </w:r>
            <w:r w:rsidRPr="00BF77C2">
              <w:rPr>
                <w:rFonts w:cstheme="minorHAnsi"/>
                <w:color w:val="auto"/>
              </w:rPr>
              <w:t>, vnt.</w:t>
            </w:r>
          </w:p>
        </w:tc>
        <w:tc>
          <w:tcPr>
            <w:tcW w:w="5007" w:type="dxa"/>
            <w:tcBorders>
              <w:top w:val="single" w:sz="4" w:space="0" w:color="auto"/>
              <w:bottom w:val="single" w:sz="4" w:space="0" w:color="auto"/>
            </w:tcBorders>
          </w:tcPr>
          <w:p w14:paraId="29EC3492" w14:textId="5A60015F" w:rsidR="00F50C38" w:rsidRPr="00BF77C2" w:rsidRDefault="00AB7537" w:rsidP="00950A33">
            <w:pPr>
              <w:spacing w:before="0" w:after="0"/>
              <w:rPr>
                <w:rFonts w:cstheme="minorHAnsi"/>
                <w:color w:val="auto"/>
              </w:rPr>
            </w:pPr>
            <w:r w:rsidRPr="00BF77C2">
              <w:rPr>
                <w:rFonts w:cstheme="minorHAnsi"/>
                <w:color w:val="auto"/>
              </w:rPr>
              <w:t>3,</w:t>
            </w:r>
            <w:r w:rsidR="006730F2" w:rsidRPr="00BF77C2">
              <w:rPr>
                <w:rFonts w:cstheme="minorHAnsi"/>
                <w:color w:val="auto"/>
              </w:rPr>
              <w:t>3</w:t>
            </w:r>
          </w:p>
        </w:tc>
        <w:tc>
          <w:tcPr>
            <w:tcW w:w="5523" w:type="dxa"/>
            <w:gridSpan w:val="2"/>
            <w:tcBorders>
              <w:top w:val="single" w:sz="4" w:space="0" w:color="auto"/>
              <w:bottom w:val="single" w:sz="4" w:space="0" w:color="auto"/>
              <w:right w:val="single" w:sz="4" w:space="0" w:color="auto"/>
            </w:tcBorders>
          </w:tcPr>
          <w:p w14:paraId="65A994B0" w14:textId="1FFAB447" w:rsidR="00F50C38" w:rsidRPr="00BF77C2" w:rsidRDefault="001A44BC" w:rsidP="00950A33">
            <w:pPr>
              <w:spacing w:before="0" w:after="0"/>
              <w:rPr>
                <w:rFonts w:cstheme="minorHAnsi"/>
                <w:color w:val="auto"/>
              </w:rPr>
            </w:pPr>
            <w:r w:rsidRPr="00BF77C2">
              <w:rPr>
                <w:rFonts w:cstheme="minorHAnsi"/>
                <w:color w:val="auto"/>
              </w:rPr>
              <w:t>3,1</w:t>
            </w:r>
            <w:r w:rsidR="00693A4B" w:rsidRPr="00BF77C2">
              <w:rPr>
                <w:rFonts w:cstheme="minorHAnsi"/>
                <w:color w:val="auto"/>
              </w:rPr>
              <w:t xml:space="preserve"> (LR vidutinė rodiklio reikšmė)</w:t>
            </w:r>
          </w:p>
        </w:tc>
      </w:tr>
    </w:tbl>
    <w:p w14:paraId="3BC52768" w14:textId="77777777" w:rsidR="00F50C38" w:rsidRPr="000C4B99" w:rsidRDefault="00F50C38" w:rsidP="00950A33">
      <w:pPr>
        <w:spacing w:after="0" w:line="240" w:lineRule="auto"/>
        <w:rPr>
          <w:rFonts w:cstheme="minorHAnsi"/>
          <w:b/>
          <w:bCs/>
          <w:lang w:val="lt-LT"/>
        </w:rPr>
      </w:pPr>
      <w:r w:rsidRPr="000C4B99">
        <w:rPr>
          <w:rFonts w:cstheme="minorHAnsi"/>
          <w:b/>
          <w:bCs/>
          <w:lang w:val="lt-LT"/>
        </w:rPr>
        <w:t>PASTABOS:</w:t>
      </w:r>
    </w:p>
    <w:p w14:paraId="1585826C" w14:textId="77777777" w:rsidR="00F50C38" w:rsidRPr="000C4B99" w:rsidRDefault="00F50C38" w:rsidP="00950A33">
      <w:pPr>
        <w:pStyle w:val="FootnoteText"/>
        <w:ind w:firstLine="0"/>
        <w:rPr>
          <w:rFonts w:asciiTheme="minorHAnsi" w:hAnsiTheme="minorHAnsi" w:cstheme="minorHAnsi"/>
        </w:rPr>
      </w:pPr>
      <w:r w:rsidRPr="000C4B99">
        <w:rPr>
          <w:rFonts w:asciiTheme="minorHAnsi" w:hAnsiTheme="minorHAnsi" w:cstheme="minorHAnsi"/>
          <w:vertAlign w:val="superscript"/>
        </w:rPr>
        <w:footnoteRef/>
      </w:r>
      <w:r w:rsidRPr="000C4B99">
        <w:rPr>
          <w:rFonts w:asciiTheme="minorHAnsi" w:hAnsiTheme="minorHAnsi" w:cstheme="minorHAnsi"/>
        </w:rPr>
        <w:t xml:space="preserve"> Rodiklis parodo Pirkimų vykdytojų visų (centralizuotai ir necentralizuotai) vykdytų pirkimų vidutinį gautų pasiūlymų skaičių pirkimo daliai. Į rodiklio skaičiavimus įtraukti duomenys iš CVP IS Pirkimų vykdytojų ir CPO paskelbtų procedūrų ataskaitų, CPO tarnybai pateiktų ataskaitų (Excel formatu).</w:t>
      </w:r>
    </w:p>
    <w:p w14:paraId="3DE92135" w14:textId="13C8C985" w:rsidR="00F50C38" w:rsidRPr="000C4B99" w:rsidRDefault="00F50C38" w:rsidP="00950A33">
      <w:pPr>
        <w:pStyle w:val="FootnoteText"/>
        <w:ind w:firstLine="0"/>
        <w:rPr>
          <w:rFonts w:asciiTheme="minorHAnsi" w:hAnsiTheme="minorHAnsi" w:cstheme="minorHAnsi"/>
        </w:rPr>
      </w:pPr>
      <w:r w:rsidRPr="000C4B99">
        <w:rPr>
          <w:rStyle w:val="FootnoteReference"/>
          <w:rFonts w:asciiTheme="minorHAnsi" w:hAnsiTheme="minorHAnsi" w:cstheme="minorHAnsi"/>
        </w:rPr>
        <w:t>2</w:t>
      </w:r>
      <w:r w:rsidRPr="000C4B99">
        <w:rPr>
          <w:rFonts w:asciiTheme="minorHAnsi" w:hAnsiTheme="minorHAnsi" w:cstheme="minorHAnsi"/>
        </w:rPr>
        <w:t xml:space="preserve"> Į vid</w:t>
      </w:r>
      <w:r w:rsidR="00527DBD" w:rsidRPr="000C4B99">
        <w:rPr>
          <w:rFonts w:asciiTheme="minorHAnsi" w:hAnsiTheme="minorHAnsi" w:cstheme="minorHAnsi"/>
        </w:rPr>
        <w:t>utinio</w:t>
      </w:r>
      <w:r w:rsidRPr="000C4B99">
        <w:rPr>
          <w:rFonts w:asciiTheme="minorHAnsi" w:hAnsiTheme="minorHAnsi" w:cstheme="minorHAnsi"/>
        </w:rPr>
        <w:t xml:space="preserve"> pasiūlymų skaičiaus pirkimui (be centralizuotų pirkimų) rodiklio skaičiavimus įtraukiami tik įvykę tarptautiniai ir supaprastinti (be mažos vertės) pirkimai. Pirkimai priskiriami ataskaitiniam laikotarpiui pagal sutarties sudarymo datą.</w:t>
      </w:r>
    </w:p>
    <w:p w14:paraId="33ABBC08" w14:textId="77777777" w:rsidR="00F50C38" w:rsidRPr="000C4B99" w:rsidRDefault="00F50C38" w:rsidP="00950A33">
      <w:pPr>
        <w:pStyle w:val="FootnoteText"/>
        <w:ind w:firstLine="0"/>
        <w:rPr>
          <w:rFonts w:asciiTheme="minorHAnsi" w:hAnsiTheme="minorHAnsi" w:cstheme="minorHAnsi"/>
        </w:rPr>
      </w:pPr>
      <w:r w:rsidRPr="000C4B99">
        <w:rPr>
          <w:rStyle w:val="FootnoteReference"/>
          <w:rFonts w:asciiTheme="minorHAnsi" w:hAnsiTheme="minorHAnsi" w:cstheme="minorHAnsi"/>
        </w:rPr>
        <w:lastRenderedPageBreak/>
        <w:t>3</w:t>
      </w:r>
      <w:r w:rsidRPr="000C4B99">
        <w:rPr>
          <w:rFonts w:asciiTheme="minorHAnsi" w:hAnsiTheme="minorHAnsi" w:cstheme="minorHAnsi"/>
        </w:rPr>
        <w:t xml:space="preserve"> Į vidutinio pasiūlymų skaičiaus pirkimui (su centralizuotais pirkimais) rodiklio skaičiavimus įtraukiami tik įvykę tarptautiniai ir supaprastinti (be mažos vertės) pirkimai. Pirkimai priskiriami ataskaitiniam laikotarpiui pagal sutarties sudarymo datą.</w:t>
      </w:r>
    </w:p>
    <w:p w14:paraId="17A986B8" w14:textId="77777777" w:rsidR="00F50C38" w:rsidRPr="000C4B99" w:rsidRDefault="00F50C38" w:rsidP="00950A33">
      <w:pPr>
        <w:spacing w:after="0" w:line="240" w:lineRule="auto"/>
        <w:rPr>
          <w:rFonts w:cstheme="minorHAns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477"/>
        <w:gridCol w:w="1907"/>
        <w:gridCol w:w="4135"/>
      </w:tblGrid>
      <w:tr w:rsidR="00F50C38" w:rsidRPr="001F59F8" w14:paraId="2F05A446" w14:textId="77777777" w:rsidTr="00752F19">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5DA1F4FE" w14:textId="13237AE1" w:rsidR="00F50C38" w:rsidRPr="000C4B99" w:rsidRDefault="00E21B30" w:rsidP="00752F19">
            <w:pPr>
              <w:rPr>
                <w:rFonts w:asciiTheme="minorHAnsi" w:hAnsiTheme="minorHAnsi" w:cstheme="minorHAnsi"/>
              </w:rPr>
            </w:pPr>
            <w:r>
              <w:rPr>
                <w:rFonts w:asciiTheme="minorHAnsi" w:hAnsiTheme="minorHAnsi" w:cstheme="minorHAnsi"/>
              </w:rPr>
              <w:t>6</w:t>
            </w:r>
            <w:r w:rsidR="00F50C38" w:rsidRPr="000C4B99">
              <w:rPr>
                <w:rFonts w:asciiTheme="minorHAnsi" w:hAnsiTheme="minorHAnsi" w:cstheme="minorHAnsi"/>
              </w:rPr>
              <w:t>. lentelė. Rodiklis: Paviešintų sutarčių skaičius, proc</w:t>
            </w:r>
            <w:r w:rsidR="00F50C38" w:rsidRPr="000C4B99">
              <w:rPr>
                <w:rFonts w:asciiTheme="minorHAnsi" w:hAnsiTheme="minorHAnsi" w:cstheme="minorHAnsi"/>
                <w:vertAlign w:val="superscript"/>
              </w:rPr>
              <w:t>1</w:t>
            </w:r>
          </w:p>
        </w:tc>
        <w:tc>
          <w:tcPr>
            <w:tcW w:w="3780" w:type="dxa"/>
            <w:tcBorders>
              <w:top w:val="nil"/>
              <w:left w:val="nil"/>
              <w:bottom w:val="nil"/>
              <w:right w:val="nil"/>
            </w:tcBorders>
          </w:tcPr>
          <w:p w14:paraId="29409E4C" w14:textId="77777777" w:rsidR="00F50C38" w:rsidRPr="000C4B99" w:rsidRDefault="00F50C38" w:rsidP="00752F19">
            <w:pPr>
              <w:rPr>
                <w:rFonts w:asciiTheme="minorHAnsi" w:hAnsiTheme="minorHAnsi" w:cstheme="minorHAnsi"/>
              </w:rPr>
            </w:pPr>
          </w:p>
        </w:tc>
      </w:tr>
      <w:tr w:rsidR="00BF77C2" w:rsidRPr="00BF77C2" w14:paraId="017B45A6" w14:textId="77777777" w:rsidTr="00752F19">
        <w:tc>
          <w:tcPr>
            <w:tcW w:w="2790" w:type="dxa"/>
            <w:tcBorders>
              <w:top w:val="single" w:sz="4" w:space="0" w:color="auto"/>
            </w:tcBorders>
          </w:tcPr>
          <w:p w14:paraId="067BE308" w14:textId="77777777" w:rsidR="00F50C38" w:rsidRPr="00BF77C2" w:rsidRDefault="00F50C38" w:rsidP="00752F19">
            <w:pPr>
              <w:rPr>
                <w:rFonts w:cstheme="minorHAnsi"/>
                <w:b/>
                <w:bCs/>
                <w:color w:val="auto"/>
              </w:rPr>
            </w:pPr>
            <w:r w:rsidRPr="00BF77C2">
              <w:rPr>
                <w:rFonts w:cstheme="minorHAnsi"/>
                <w:b/>
                <w:bCs/>
                <w:color w:val="auto"/>
              </w:rPr>
              <w:t>Rodiklio pavadinimas</w:t>
            </w:r>
          </w:p>
        </w:tc>
        <w:tc>
          <w:tcPr>
            <w:tcW w:w="5007" w:type="dxa"/>
            <w:tcBorders>
              <w:top w:val="single" w:sz="4" w:space="0" w:color="auto"/>
              <w:bottom w:val="single" w:sz="4" w:space="0" w:color="auto"/>
            </w:tcBorders>
          </w:tcPr>
          <w:p w14:paraId="59C155F6" w14:textId="6F09AEDD" w:rsidR="00F50C38" w:rsidRPr="00BF77C2" w:rsidRDefault="00F50C38" w:rsidP="00752F19">
            <w:pPr>
              <w:rPr>
                <w:rFonts w:cstheme="minorHAnsi"/>
                <w:b/>
                <w:bCs/>
                <w:color w:val="auto"/>
              </w:rPr>
            </w:pPr>
            <w:r w:rsidRPr="00BF77C2">
              <w:rPr>
                <w:rFonts w:cstheme="minorHAnsi"/>
                <w:b/>
                <w:bCs/>
                <w:color w:val="auto"/>
              </w:rPr>
              <w:t>PV rodiklio reikšmė</w:t>
            </w:r>
          </w:p>
        </w:tc>
        <w:tc>
          <w:tcPr>
            <w:tcW w:w="5523" w:type="dxa"/>
            <w:gridSpan w:val="2"/>
            <w:tcBorders>
              <w:top w:val="single" w:sz="4" w:space="0" w:color="auto"/>
              <w:bottom w:val="single" w:sz="4" w:space="0" w:color="auto"/>
              <w:right w:val="single" w:sz="4" w:space="0" w:color="auto"/>
            </w:tcBorders>
          </w:tcPr>
          <w:p w14:paraId="690BB713" w14:textId="77777777" w:rsidR="00F50C38" w:rsidRPr="00BF77C2" w:rsidRDefault="00F50C38" w:rsidP="00752F19">
            <w:pPr>
              <w:rPr>
                <w:rFonts w:cstheme="minorHAnsi"/>
                <w:b/>
                <w:bCs/>
                <w:color w:val="auto"/>
              </w:rPr>
            </w:pPr>
            <w:r w:rsidRPr="00BF77C2">
              <w:rPr>
                <w:rFonts w:cstheme="minorHAnsi"/>
                <w:b/>
                <w:bCs/>
                <w:color w:val="auto"/>
              </w:rPr>
              <w:t>LR vidutinė rodiklio reikšmė / pagal teisės aktus privalomas rodiklis</w:t>
            </w:r>
          </w:p>
        </w:tc>
      </w:tr>
      <w:tr w:rsidR="00BF77C2" w:rsidRPr="00BF77C2" w14:paraId="1033239D" w14:textId="77777777" w:rsidTr="00752F19">
        <w:tc>
          <w:tcPr>
            <w:tcW w:w="2790" w:type="dxa"/>
          </w:tcPr>
          <w:p w14:paraId="712B9A70" w14:textId="77777777" w:rsidR="00F50C38" w:rsidRPr="00BF77C2" w:rsidRDefault="00F50C38" w:rsidP="00752F19">
            <w:pPr>
              <w:rPr>
                <w:rFonts w:cstheme="minorHAnsi"/>
                <w:color w:val="auto"/>
              </w:rPr>
            </w:pPr>
            <w:r w:rsidRPr="00BF77C2">
              <w:rPr>
                <w:rFonts w:cstheme="minorHAnsi"/>
                <w:color w:val="auto"/>
              </w:rPr>
              <w:t>Bendras Paviešintų sutarčių skaičius, proc.</w:t>
            </w:r>
          </w:p>
        </w:tc>
        <w:tc>
          <w:tcPr>
            <w:tcW w:w="5007" w:type="dxa"/>
            <w:tcBorders>
              <w:top w:val="single" w:sz="4" w:space="0" w:color="auto"/>
              <w:bottom w:val="single" w:sz="4" w:space="0" w:color="auto"/>
            </w:tcBorders>
          </w:tcPr>
          <w:p w14:paraId="30D0B02D" w14:textId="5311861D" w:rsidR="00F50C38" w:rsidRPr="00BF77C2" w:rsidRDefault="00154116" w:rsidP="00752F19">
            <w:pPr>
              <w:rPr>
                <w:rFonts w:cstheme="minorHAnsi"/>
                <w:color w:val="auto"/>
              </w:rPr>
            </w:pPr>
            <w:r w:rsidRPr="00BF77C2">
              <w:rPr>
                <w:rFonts w:cstheme="minorHAnsi"/>
                <w:color w:val="auto"/>
              </w:rPr>
              <w:t>6</w:t>
            </w:r>
            <w:r w:rsidR="00F4165A" w:rsidRPr="00BF77C2">
              <w:rPr>
                <w:rFonts w:cstheme="minorHAnsi"/>
                <w:color w:val="auto"/>
              </w:rPr>
              <w:t>9,8</w:t>
            </w:r>
          </w:p>
        </w:tc>
        <w:tc>
          <w:tcPr>
            <w:tcW w:w="5523" w:type="dxa"/>
            <w:gridSpan w:val="2"/>
            <w:tcBorders>
              <w:top w:val="single" w:sz="4" w:space="0" w:color="auto"/>
              <w:bottom w:val="single" w:sz="4" w:space="0" w:color="auto"/>
              <w:right w:val="single" w:sz="4" w:space="0" w:color="auto"/>
            </w:tcBorders>
          </w:tcPr>
          <w:p w14:paraId="51038C88" w14:textId="53D17310" w:rsidR="00F50C38" w:rsidRPr="00BF77C2" w:rsidRDefault="00F4165A" w:rsidP="00752F19">
            <w:pPr>
              <w:rPr>
                <w:rFonts w:cstheme="minorHAnsi"/>
                <w:color w:val="auto"/>
              </w:rPr>
            </w:pPr>
            <w:r w:rsidRPr="00BF77C2">
              <w:rPr>
                <w:rFonts w:cstheme="minorHAnsi"/>
                <w:color w:val="auto"/>
              </w:rPr>
              <w:t>100 (pagal teisės aktus privalomas rodiklis)</w:t>
            </w:r>
          </w:p>
        </w:tc>
      </w:tr>
    </w:tbl>
    <w:p w14:paraId="14E9E839" w14:textId="77777777" w:rsidR="00F50C38" w:rsidRPr="000C4B99" w:rsidRDefault="00F50C38" w:rsidP="00950A33">
      <w:pPr>
        <w:pStyle w:val="FootnoteText"/>
        <w:ind w:firstLine="0"/>
        <w:rPr>
          <w:rFonts w:asciiTheme="minorHAnsi" w:hAnsiTheme="minorHAnsi" w:cstheme="minorHAnsi"/>
        </w:rPr>
      </w:pPr>
      <w:r w:rsidRPr="000C4B99">
        <w:rPr>
          <w:rFonts w:asciiTheme="minorHAnsi" w:hAnsiTheme="minorHAnsi" w:cstheme="minorHAnsi"/>
          <w:b/>
          <w:bCs/>
          <w:sz w:val="24"/>
          <w:szCs w:val="24"/>
        </w:rPr>
        <w:t>PASTABOS:</w:t>
      </w:r>
      <w:r w:rsidRPr="000C4B99">
        <w:rPr>
          <w:rFonts w:asciiTheme="minorHAnsi" w:hAnsiTheme="minorHAnsi" w:cstheme="minorHAnsi"/>
          <w:b/>
          <w:bCs/>
          <w:sz w:val="24"/>
          <w:szCs w:val="24"/>
        </w:rPr>
        <w:br/>
      </w:r>
      <w:r w:rsidRPr="000C4B99">
        <w:rPr>
          <w:rStyle w:val="FootnoteReference"/>
          <w:rFonts w:asciiTheme="minorHAnsi" w:hAnsiTheme="minorHAnsi" w:cstheme="minorHAnsi"/>
        </w:rPr>
        <w:footnoteRef/>
      </w:r>
      <w:r w:rsidRPr="000C4B99">
        <w:rPr>
          <w:rFonts w:asciiTheme="minorHAnsi" w:hAnsiTheme="minorHAnsi" w:cstheme="minorHAnsi"/>
        </w:rPr>
        <w:t xml:space="preserve"> Į paviešintų sutarčių skaičiaus rodiklio skaičiavimus įtraukiami tarptautinių ir supaprastintų (įskaitant mažos vertės pirkimus, po kurių sutartys sudarytos raštu) pirkimų ir sutarčių duomenys. Pirkimai ir sutartys priskiriami ataskaitiniam laikotarpiui pagal sutarties sudarymo datą. Rodiklio reikšmė apskaičiuojama apjungiant CVP IS ir CPO ataskaitų bei CVP IS sutarčių posistemės duomenis.</w:t>
      </w:r>
    </w:p>
    <w:p w14:paraId="1C283F7D" w14:textId="77777777" w:rsidR="00F50C38" w:rsidRPr="000C4B99" w:rsidRDefault="00F50C38" w:rsidP="00950A33">
      <w:pPr>
        <w:spacing w:after="0" w:line="240" w:lineRule="auto"/>
        <w:rPr>
          <w:rFonts w:cstheme="minorHAns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322"/>
        <w:gridCol w:w="2062"/>
        <w:gridCol w:w="4135"/>
      </w:tblGrid>
      <w:tr w:rsidR="00F50C38" w:rsidRPr="00B67252" w14:paraId="2BF7327F" w14:textId="77777777" w:rsidTr="00003C08">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4F187075" w14:textId="2DBC0417" w:rsidR="00F50C38" w:rsidRPr="000C4B99" w:rsidRDefault="00CB3A34" w:rsidP="00752F19">
            <w:pPr>
              <w:rPr>
                <w:rFonts w:asciiTheme="minorHAnsi" w:hAnsiTheme="minorHAnsi" w:cstheme="minorHAnsi"/>
              </w:rPr>
            </w:pPr>
            <w:r w:rsidRPr="00B67252">
              <w:rPr>
                <w:rFonts w:cstheme="minorHAnsi"/>
              </w:rPr>
              <w:t>7</w:t>
            </w:r>
            <w:r w:rsidR="00F50C38" w:rsidRPr="000C4B99">
              <w:rPr>
                <w:rFonts w:asciiTheme="minorHAnsi" w:hAnsiTheme="minorHAnsi" w:cstheme="minorHAnsi"/>
              </w:rPr>
              <w:t>. lentelė. Rodiklis: Centralizuoti pirkimai</w:t>
            </w:r>
            <w:r w:rsidR="00F50C38" w:rsidRPr="000C4B99">
              <w:rPr>
                <w:rFonts w:asciiTheme="minorHAnsi" w:hAnsiTheme="minorHAnsi" w:cstheme="minorHAnsi"/>
                <w:vertAlign w:val="superscript"/>
              </w:rPr>
              <w:t>1</w:t>
            </w:r>
          </w:p>
        </w:tc>
        <w:tc>
          <w:tcPr>
            <w:tcW w:w="4063" w:type="dxa"/>
            <w:tcBorders>
              <w:top w:val="nil"/>
              <w:left w:val="nil"/>
              <w:bottom w:val="nil"/>
              <w:right w:val="nil"/>
            </w:tcBorders>
          </w:tcPr>
          <w:p w14:paraId="779F0E5E" w14:textId="77777777" w:rsidR="00F50C38" w:rsidRPr="000C4B99" w:rsidRDefault="00F50C38" w:rsidP="00752F19">
            <w:pPr>
              <w:rPr>
                <w:rFonts w:asciiTheme="minorHAnsi" w:hAnsiTheme="minorHAnsi" w:cstheme="minorHAnsi"/>
              </w:rPr>
            </w:pPr>
          </w:p>
        </w:tc>
      </w:tr>
      <w:tr w:rsidR="00BF77C2" w:rsidRPr="00BF77C2" w14:paraId="430906A3" w14:textId="77777777" w:rsidTr="00003C08">
        <w:tc>
          <w:tcPr>
            <w:tcW w:w="2999" w:type="dxa"/>
            <w:tcBorders>
              <w:top w:val="single" w:sz="4" w:space="0" w:color="auto"/>
            </w:tcBorders>
          </w:tcPr>
          <w:p w14:paraId="4558FFD6" w14:textId="77777777" w:rsidR="00F50C38" w:rsidRPr="00BF77C2" w:rsidRDefault="00F50C38" w:rsidP="00752F19">
            <w:pPr>
              <w:rPr>
                <w:rFonts w:cstheme="minorHAnsi"/>
                <w:b/>
                <w:bCs/>
                <w:color w:val="auto"/>
              </w:rPr>
            </w:pPr>
            <w:r w:rsidRPr="00BF77C2">
              <w:rPr>
                <w:rFonts w:cstheme="minorHAnsi"/>
                <w:b/>
                <w:bCs/>
                <w:color w:val="auto"/>
              </w:rPr>
              <w:t>Rodiklio pavadinimas</w:t>
            </w:r>
          </w:p>
        </w:tc>
        <w:tc>
          <w:tcPr>
            <w:tcW w:w="5230" w:type="dxa"/>
            <w:tcBorders>
              <w:top w:val="single" w:sz="4" w:space="0" w:color="auto"/>
              <w:bottom w:val="single" w:sz="4" w:space="0" w:color="auto"/>
            </w:tcBorders>
          </w:tcPr>
          <w:p w14:paraId="025B9C72" w14:textId="17817F07" w:rsidR="00F50C38" w:rsidRPr="00BF77C2" w:rsidRDefault="00F50C38" w:rsidP="00752F19">
            <w:pPr>
              <w:rPr>
                <w:rFonts w:cstheme="minorHAnsi"/>
                <w:b/>
                <w:bCs/>
                <w:color w:val="auto"/>
              </w:rPr>
            </w:pPr>
            <w:r w:rsidRPr="00BF77C2">
              <w:rPr>
                <w:rFonts w:cstheme="minorHAnsi"/>
                <w:b/>
                <w:bCs/>
                <w:color w:val="auto"/>
              </w:rPr>
              <w:t>PV rodiklio reikšmė</w:t>
            </w:r>
          </w:p>
        </w:tc>
        <w:tc>
          <w:tcPr>
            <w:tcW w:w="6089" w:type="dxa"/>
            <w:gridSpan w:val="2"/>
            <w:tcBorders>
              <w:top w:val="single" w:sz="4" w:space="0" w:color="auto"/>
              <w:bottom w:val="single" w:sz="4" w:space="0" w:color="auto"/>
              <w:right w:val="single" w:sz="4" w:space="0" w:color="auto"/>
            </w:tcBorders>
          </w:tcPr>
          <w:p w14:paraId="0F8D83E1" w14:textId="77777777" w:rsidR="00F50C38" w:rsidRPr="00BF77C2" w:rsidRDefault="00F50C38" w:rsidP="00752F19">
            <w:pPr>
              <w:rPr>
                <w:rFonts w:cstheme="minorHAnsi"/>
                <w:color w:val="auto"/>
              </w:rPr>
            </w:pPr>
            <w:r w:rsidRPr="00BF77C2">
              <w:rPr>
                <w:rFonts w:cstheme="minorHAnsi"/>
                <w:b/>
                <w:bCs/>
                <w:color w:val="auto"/>
              </w:rPr>
              <w:t>LR vidutinė rodiklio reikšmė</w:t>
            </w:r>
          </w:p>
        </w:tc>
      </w:tr>
      <w:tr w:rsidR="00BF77C2" w:rsidRPr="00BF77C2" w14:paraId="00890FA0" w14:textId="77777777" w:rsidTr="00003C08">
        <w:tc>
          <w:tcPr>
            <w:tcW w:w="2999" w:type="dxa"/>
          </w:tcPr>
          <w:p w14:paraId="4C507906" w14:textId="77777777" w:rsidR="00F50C38" w:rsidRPr="00BF77C2" w:rsidRDefault="00F50C38" w:rsidP="00752F19">
            <w:pPr>
              <w:rPr>
                <w:rFonts w:cstheme="minorHAnsi"/>
                <w:color w:val="auto"/>
              </w:rPr>
            </w:pPr>
            <w:r w:rsidRPr="00BF77C2">
              <w:rPr>
                <w:rFonts w:cstheme="minorHAnsi"/>
                <w:color w:val="auto"/>
              </w:rPr>
              <w:t>Centralizuotų pirkimų iš / per CPO.LT vertė, proc.</w:t>
            </w:r>
          </w:p>
        </w:tc>
        <w:tc>
          <w:tcPr>
            <w:tcW w:w="5230" w:type="dxa"/>
            <w:tcBorders>
              <w:top w:val="single" w:sz="4" w:space="0" w:color="auto"/>
              <w:bottom w:val="single" w:sz="4" w:space="0" w:color="auto"/>
            </w:tcBorders>
          </w:tcPr>
          <w:p w14:paraId="463FC4E7" w14:textId="6AAB4D8C" w:rsidR="00F50C38" w:rsidRPr="00BF77C2" w:rsidRDefault="0018055A" w:rsidP="00752F19">
            <w:pPr>
              <w:rPr>
                <w:rFonts w:cstheme="minorHAnsi"/>
                <w:color w:val="auto"/>
              </w:rPr>
            </w:pPr>
            <w:r w:rsidRPr="00BF77C2">
              <w:rPr>
                <w:rFonts w:cstheme="minorHAnsi"/>
                <w:color w:val="auto"/>
              </w:rPr>
              <w:t>36,3</w:t>
            </w:r>
          </w:p>
        </w:tc>
        <w:tc>
          <w:tcPr>
            <w:tcW w:w="6089" w:type="dxa"/>
            <w:gridSpan w:val="2"/>
            <w:tcBorders>
              <w:top w:val="single" w:sz="4" w:space="0" w:color="auto"/>
              <w:bottom w:val="single" w:sz="4" w:space="0" w:color="auto"/>
              <w:right w:val="single" w:sz="4" w:space="0" w:color="auto"/>
            </w:tcBorders>
          </w:tcPr>
          <w:p w14:paraId="1771B713" w14:textId="6BA99008" w:rsidR="00F50C38" w:rsidRPr="00BF77C2" w:rsidRDefault="00F62716" w:rsidP="00752F19">
            <w:pPr>
              <w:rPr>
                <w:rFonts w:cstheme="minorHAnsi"/>
                <w:color w:val="auto"/>
              </w:rPr>
            </w:pPr>
            <w:r w:rsidRPr="00BF77C2">
              <w:rPr>
                <w:rFonts w:cstheme="minorHAnsi"/>
                <w:color w:val="auto"/>
              </w:rPr>
              <w:t>59,9</w:t>
            </w:r>
            <w:r w:rsidR="00693A4B" w:rsidRPr="00BF77C2">
              <w:rPr>
                <w:rFonts w:cstheme="minorHAnsi"/>
                <w:color w:val="auto"/>
              </w:rPr>
              <w:t xml:space="preserve"> (LR vidutinė rodiklio reikšmė)</w:t>
            </w:r>
          </w:p>
        </w:tc>
      </w:tr>
      <w:tr w:rsidR="00BF77C2" w:rsidRPr="00BF77C2" w14:paraId="41A122A1" w14:textId="77777777" w:rsidTr="00003C08">
        <w:tc>
          <w:tcPr>
            <w:tcW w:w="2999" w:type="dxa"/>
          </w:tcPr>
          <w:p w14:paraId="252917B0" w14:textId="77777777" w:rsidR="00F50C38" w:rsidRPr="00BF77C2" w:rsidRDefault="00F50C38" w:rsidP="00752F19">
            <w:pPr>
              <w:rPr>
                <w:rFonts w:cstheme="minorHAnsi"/>
                <w:color w:val="auto"/>
              </w:rPr>
            </w:pPr>
            <w:r w:rsidRPr="00BF77C2">
              <w:rPr>
                <w:rFonts w:cstheme="minorHAnsi"/>
                <w:color w:val="auto"/>
              </w:rPr>
              <w:t>Centralizuotų pirkimų iš / per CPO.LT skaičius, proc.</w:t>
            </w:r>
          </w:p>
        </w:tc>
        <w:tc>
          <w:tcPr>
            <w:tcW w:w="5230" w:type="dxa"/>
            <w:tcBorders>
              <w:top w:val="single" w:sz="4" w:space="0" w:color="auto"/>
              <w:bottom w:val="single" w:sz="4" w:space="0" w:color="auto"/>
            </w:tcBorders>
          </w:tcPr>
          <w:p w14:paraId="347E7502" w14:textId="7FFB880C" w:rsidR="00F50C38" w:rsidRPr="00BF77C2" w:rsidRDefault="00AC5E9B" w:rsidP="00752F19">
            <w:pPr>
              <w:rPr>
                <w:rFonts w:cstheme="minorHAnsi"/>
                <w:color w:val="auto"/>
              </w:rPr>
            </w:pPr>
            <w:r w:rsidRPr="00BF77C2">
              <w:rPr>
                <w:rFonts w:cstheme="minorHAnsi"/>
                <w:color w:val="auto"/>
              </w:rPr>
              <w:t>30,0</w:t>
            </w:r>
          </w:p>
        </w:tc>
        <w:tc>
          <w:tcPr>
            <w:tcW w:w="6089" w:type="dxa"/>
            <w:gridSpan w:val="2"/>
            <w:tcBorders>
              <w:top w:val="single" w:sz="4" w:space="0" w:color="auto"/>
              <w:bottom w:val="single" w:sz="4" w:space="0" w:color="auto"/>
              <w:right w:val="single" w:sz="4" w:space="0" w:color="auto"/>
            </w:tcBorders>
          </w:tcPr>
          <w:p w14:paraId="725BAA4C" w14:textId="324EDA25" w:rsidR="00F50C38" w:rsidRPr="00BF77C2" w:rsidRDefault="00282CAE" w:rsidP="00752F19">
            <w:pPr>
              <w:rPr>
                <w:rFonts w:cstheme="minorHAnsi"/>
                <w:color w:val="auto"/>
              </w:rPr>
            </w:pPr>
            <w:r w:rsidRPr="00BF77C2">
              <w:rPr>
                <w:rFonts w:cstheme="minorHAnsi"/>
                <w:color w:val="auto"/>
              </w:rPr>
              <w:t>42,1</w:t>
            </w:r>
            <w:r w:rsidR="00693A4B" w:rsidRPr="00BF77C2">
              <w:rPr>
                <w:rFonts w:cstheme="minorHAnsi"/>
                <w:color w:val="auto"/>
              </w:rPr>
              <w:t xml:space="preserve"> (LR vidutinė rodiklio reikšmė)</w:t>
            </w:r>
          </w:p>
        </w:tc>
      </w:tr>
      <w:tr w:rsidR="00BF77C2" w:rsidRPr="00BF77C2" w14:paraId="585994A2" w14:textId="77777777" w:rsidTr="00003C08">
        <w:tc>
          <w:tcPr>
            <w:tcW w:w="2999" w:type="dxa"/>
          </w:tcPr>
          <w:p w14:paraId="5DBA43D7" w14:textId="38DCA10D" w:rsidR="00003C08" w:rsidRPr="00BF77C2" w:rsidRDefault="00003C08" w:rsidP="00003C08">
            <w:pPr>
              <w:rPr>
                <w:rFonts w:cstheme="minorHAnsi"/>
                <w:color w:val="auto"/>
              </w:rPr>
            </w:pPr>
            <w:r w:rsidRPr="00BF77C2">
              <w:rPr>
                <w:rFonts w:cstheme="minorHAnsi"/>
                <w:color w:val="auto"/>
              </w:rPr>
              <w:t>Centralizuotų pirkimų iš / per kitų CPO vertė, proc.</w:t>
            </w:r>
          </w:p>
        </w:tc>
        <w:tc>
          <w:tcPr>
            <w:tcW w:w="5230" w:type="dxa"/>
            <w:tcBorders>
              <w:top w:val="single" w:sz="4" w:space="0" w:color="auto"/>
              <w:bottom w:val="single" w:sz="4" w:space="0" w:color="auto"/>
            </w:tcBorders>
          </w:tcPr>
          <w:p w14:paraId="4DC988A3" w14:textId="5F30638B" w:rsidR="00003C08" w:rsidRPr="00BF77C2" w:rsidRDefault="00003C08" w:rsidP="00003C08">
            <w:pPr>
              <w:rPr>
                <w:rFonts w:cstheme="minorHAnsi"/>
                <w:color w:val="auto"/>
              </w:rPr>
            </w:pPr>
            <w:r w:rsidRPr="00BF77C2">
              <w:rPr>
                <w:rFonts w:cstheme="minorHAnsi"/>
                <w:color w:val="auto"/>
              </w:rPr>
              <w:t>n/a</w:t>
            </w:r>
          </w:p>
        </w:tc>
        <w:tc>
          <w:tcPr>
            <w:tcW w:w="6089" w:type="dxa"/>
            <w:gridSpan w:val="2"/>
            <w:tcBorders>
              <w:top w:val="single" w:sz="4" w:space="0" w:color="auto"/>
              <w:bottom w:val="single" w:sz="4" w:space="0" w:color="auto"/>
              <w:right w:val="single" w:sz="4" w:space="0" w:color="auto"/>
            </w:tcBorders>
          </w:tcPr>
          <w:p w14:paraId="478BC6E2" w14:textId="4CD39CA9" w:rsidR="00003C08" w:rsidRPr="00BF77C2" w:rsidRDefault="00003C08" w:rsidP="00003C08">
            <w:pPr>
              <w:rPr>
                <w:rFonts w:cstheme="minorHAnsi"/>
                <w:color w:val="auto"/>
              </w:rPr>
            </w:pPr>
            <w:r w:rsidRPr="00BF77C2">
              <w:rPr>
                <w:rFonts w:cstheme="minorHAnsi"/>
                <w:color w:val="auto"/>
              </w:rPr>
              <w:t>n/a</w:t>
            </w:r>
          </w:p>
        </w:tc>
      </w:tr>
      <w:tr w:rsidR="00BF77C2" w:rsidRPr="00BF77C2" w14:paraId="26CC28F5" w14:textId="77777777" w:rsidTr="00003C08">
        <w:tc>
          <w:tcPr>
            <w:tcW w:w="2999" w:type="dxa"/>
          </w:tcPr>
          <w:p w14:paraId="7FA7DE18" w14:textId="43AC9135" w:rsidR="00003C08" w:rsidRPr="00BF77C2" w:rsidRDefault="00003C08" w:rsidP="00003C08">
            <w:pPr>
              <w:rPr>
                <w:rFonts w:cstheme="minorHAnsi"/>
                <w:color w:val="auto"/>
                <w:highlight w:val="yellow"/>
              </w:rPr>
            </w:pPr>
            <w:r w:rsidRPr="00BF77C2">
              <w:rPr>
                <w:rFonts w:cstheme="minorHAnsi"/>
                <w:color w:val="auto"/>
              </w:rPr>
              <w:t>Centralizuotų pirkimų iš / per kitų CPO skaičius, proc.</w:t>
            </w:r>
          </w:p>
        </w:tc>
        <w:tc>
          <w:tcPr>
            <w:tcW w:w="5230" w:type="dxa"/>
            <w:tcBorders>
              <w:top w:val="single" w:sz="4" w:space="0" w:color="auto"/>
              <w:bottom w:val="single" w:sz="4" w:space="0" w:color="auto"/>
            </w:tcBorders>
          </w:tcPr>
          <w:p w14:paraId="6600375A" w14:textId="5E67BD3C" w:rsidR="00003C08" w:rsidRPr="00BF77C2" w:rsidRDefault="00003C08" w:rsidP="00003C08">
            <w:pPr>
              <w:rPr>
                <w:rFonts w:cstheme="minorHAnsi"/>
                <w:color w:val="auto"/>
              </w:rPr>
            </w:pPr>
            <w:r w:rsidRPr="00BF77C2">
              <w:rPr>
                <w:rFonts w:cstheme="minorHAnsi"/>
                <w:color w:val="auto"/>
              </w:rPr>
              <w:t>n/a</w:t>
            </w:r>
          </w:p>
        </w:tc>
        <w:tc>
          <w:tcPr>
            <w:tcW w:w="6089" w:type="dxa"/>
            <w:gridSpan w:val="2"/>
            <w:tcBorders>
              <w:top w:val="single" w:sz="4" w:space="0" w:color="auto"/>
              <w:bottom w:val="single" w:sz="4" w:space="0" w:color="auto"/>
              <w:right w:val="single" w:sz="4" w:space="0" w:color="auto"/>
            </w:tcBorders>
          </w:tcPr>
          <w:p w14:paraId="3158629F" w14:textId="6D2DCE84" w:rsidR="00003C08" w:rsidRPr="00BF77C2" w:rsidRDefault="00003C08" w:rsidP="00003C08">
            <w:pPr>
              <w:rPr>
                <w:rFonts w:cstheme="minorHAnsi"/>
                <w:color w:val="auto"/>
              </w:rPr>
            </w:pPr>
            <w:r w:rsidRPr="00BF77C2">
              <w:rPr>
                <w:rFonts w:cstheme="minorHAnsi"/>
                <w:color w:val="auto"/>
              </w:rPr>
              <w:t>n/a</w:t>
            </w:r>
          </w:p>
        </w:tc>
      </w:tr>
    </w:tbl>
    <w:p w14:paraId="014C0584" w14:textId="77777777" w:rsidR="00F50C38" w:rsidRPr="002B365E" w:rsidRDefault="00F50C38" w:rsidP="00950A33">
      <w:pPr>
        <w:spacing w:after="0" w:line="240" w:lineRule="auto"/>
        <w:rPr>
          <w:rFonts w:cstheme="minorHAnsi"/>
          <w:b/>
          <w:bCs/>
          <w:lang w:val="lt-LT"/>
        </w:rPr>
      </w:pPr>
      <w:r w:rsidRPr="002B365E">
        <w:rPr>
          <w:rFonts w:cstheme="minorHAnsi"/>
          <w:b/>
          <w:bCs/>
          <w:lang w:val="lt-LT"/>
        </w:rPr>
        <w:t>PASTABOS:</w:t>
      </w:r>
    </w:p>
    <w:p w14:paraId="5C7C4981" w14:textId="77777777" w:rsidR="00F50C38" w:rsidRPr="002B365E" w:rsidRDefault="00F50C38" w:rsidP="00950A33">
      <w:pPr>
        <w:spacing w:after="0" w:line="240" w:lineRule="auto"/>
        <w:rPr>
          <w:rFonts w:cstheme="minorHAnsi"/>
          <w:sz w:val="20"/>
          <w:lang w:val="lt-LT"/>
        </w:rPr>
      </w:pPr>
      <w:r w:rsidRPr="002B365E">
        <w:rPr>
          <w:rStyle w:val="FootnoteReference"/>
          <w:rFonts w:cstheme="minorHAnsi"/>
          <w:sz w:val="20"/>
          <w:lang w:val="lt-LT"/>
        </w:rPr>
        <w:footnoteRef/>
      </w:r>
      <w:r w:rsidRPr="002B365E">
        <w:rPr>
          <w:rFonts w:cstheme="minorHAnsi"/>
          <w:sz w:val="20"/>
          <w:lang w:val="lt-LT"/>
        </w:rPr>
        <w:t xml:space="preserve"> Į centralizuotų pirkimų rodiklių skaičiavimus įtraukiami tik įvykę tarptautinių ir supaprastintų (be mažos vertės) pirkimų duomenys. Pirkimai priskiriami ataskaitiniam laikotarpiui pagal sutarties sudarymo datą.</w:t>
      </w:r>
    </w:p>
    <w:p w14:paraId="271CCEAE" w14:textId="77777777" w:rsidR="00F50C38" w:rsidRPr="002B365E" w:rsidRDefault="00F50C38" w:rsidP="00950A33">
      <w:pPr>
        <w:spacing w:after="0" w:line="240" w:lineRule="auto"/>
        <w:rPr>
          <w:rFonts w:cstheme="minorHAns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322"/>
        <w:gridCol w:w="2062"/>
        <w:gridCol w:w="4135"/>
      </w:tblGrid>
      <w:tr w:rsidR="00F50C38" w:rsidRPr="001F59F8" w14:paraId="1EE37063" w14:textId="77777777" w:rsidTr="008346C8">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1731AEF9" w14:textId="79E60817" w:rsidR="00F50C38" w:rsidRPr="002B365E" w:rsidRDefault="00FC2AD9" w:rsidP="00752F19">
            <w:pPr>
              <w:rPr>
                <w:rFonts w:asciiTheme="minorHAnsi" w:hAnsiTheme="minorHAnsi" w:cstheme="minorHAnsi"/>
              </w:rPr>
            </w:pPr>
            <w:r>
              <w:rPr>
                <w:rFonts w:asciiTheme="minorHAnsi" w:hAnsiTheme="minorHAnsi" w:cstheme="minorHAnsi"/>
              </w:rPr>
              <w:t>8</w:t>
            </w:r>
            <w:r w:rsidR="00F50C38" w:rsidRPr="002B365E">
              <w:rPr>
                <w:rFonts w:asciiTheme="minorHAnsi" w:hAnsiTheme="minorHAnsi" w:cstheme="minorHAnsi"/>
              </w:rPr>
              <w:t>. lentelė. Rodiklis: ENERGIJOS VARTOJIMO EFEKTYVUMO REIKALAVIMAI</w:t>
            </w:r>
            <w:r w:rsidR="00F50C38" w:rsidRPr="002B365E">
              <w:rPr>
                <w:rFonts w:asciiTheme="minorHAnsi" w:hAnsiTheme="minorHAnsi" w:cstheme="minorHAnsi"/>
                <w:vertAlign w:val="superscript"/>
              </w:rPr>
              <w:t>1</w:t>
            </w:r>
          </w:p>
        </w:tc>
        <w:tc>
          <w:tcPr>
            <w:tcW w:w="4063" w:type="dxa"/>
            <w:tcBorders>
              <w:top w:val="nil"/>
              <w:left w:val="nil"/>
              <w:bottom w:val="nil"/>
              <w:right w:val="nil"/>
            </w:tcBorders>
          </w:tcPr>
          <w:p w14:paraId="68123E0D" w14:textId="77777777" w:rsidR="00F50C38" w:rsidRPr="002B365E" w:rsidRDefault="00F50C38" w:rsidP="00752F19">
            <w:pPr>
              <w:rPr>
                <w:rFonts w:asciiTheme="minorHAnsi" w:hAnsiTheme="minorHAnsi" w:cstheme="minorHAnsi"/>
              </w:rPr>
            </w:pPr>
          </w:p>
        </w:tc>
      </w:tr>
      <w:tr w:rsidR="00BF77C2" w:rsidRPr="00BF77C2" w14:paraId="36317B1F" w14:textId="77777777" w:rsidTr="008346C8">
        <w:tc>
          <w:tcPr>
            <w:tcW w:w="2999" w:type="dxa"/>
            <w:tcBorders>
              <w:top w:val="single" w:sz="4" w:space="0" w:color="auto"/>
            </w:tcBorders>
          </w:tcPr>
          <w:p w14:paraId="165B3C84" w14:textId="77777777" w:rsidR="00F50C38" w:rsidRPr="00BF77C2" w:rsidRDefault="00F50C38" w:rsidP="00752F19">
            <w:pPr>
              <w:rPr>
                <w:rFonts w:cstheme="minorHAnsi"/>
                <w:b/>
                <w:bCs/>
                <w:color w:val="auto"/>
              </w:rPr>
            </w:pPr>
            <w:r w:rsidRPr="00BF77C2">
              <w:rPr>
                <w:rFonts w:cstheme="minorHAnsi"/>
                <w:b/>
                <w:bCs/>
                <w:color w:val="auto"/>
              </w:rPr>
              <w:t>Rodiklio pavadinimas</w:t>
            </w:r>
          </w:p>
        </w:tc>
        <w:tc>
          <w:tcPr>
            <w:tcW w:w="5230" w:type="dxa"/>
            <w:tcBorders>
              <w:top w:val="single" w:sz="4" w:space="0" w:color="auto"/>
              <w:bottom w:val="single" w:sz="4" w:space="0" w:color="auto"/>
            </w:tcBorders>
          </w:tcPr>
          <w:p w14:paraId="452D506C" w14:textId="34005BA3" w:rsidR="00F50C38" w:rsidRPr="00BF77C2" w:rsidRDefault="00F50C38" w:rsidP="00752F19">
            <w:pPr>
              <w:rPr>
                <w:rFonts w:cstheme="minorHAnsi"/>
                <w:b/>
                <w:bCs/>
                <w:color w:val="auto"/>
              </w:rPr>
            </w:pPr>
            <w:r w:rsidRPr="00BF77C2">
              <w:rPr>
                <w:rFonts w:cstheme="minorHAnsi"/>
                <w:b/>
                <w:bCs/>
                <w:color w:val="auto"/>
              </w:rPr>
              <w:t>PV rodiklio reikšmė</w:t>
            </w:r>
          </w:p>
        </w:tc>
        <w:tc>
          <w:tcPr>
            <w:tcW w:w="6089" w:type="dxa"/>
            <w:gridSpan w:val="2"/>
            <w:tcBorders>
              <w:top w:val="single" w:sz="4" w:space="0" w:color="auto"/>
              <w:bottom w:val="single" w:sz="4" w:space="0" w:color="auto"/>
              <w:right w:val="single" w:sz="4" w:space="0" w:color="auto"/>
            </w:tcBorders>
          </w:tcPr>
          <w:p w14:paraId="7673091C" w14:textId="77777777" w:rsidR="00F50C38" w:rsidRPr="00BF77C2" w:rsidRDefault="00F50C38" w:rsidP="00752F19">
            <w:pPr>
              <w:rPr>
                <w:rFonts w:cstheme="minorHAnsi"/>
                <w:color w:val="auto"/>
              </w:rPr>
            </w:pPr>
            <w:r w:rsidRPr="00BF77C2">
              <w:rPr>
                <w:rFonts w:cstheme="minorHAnsi"/>
                <w:b/>
                <w:bCs/>
                <w:color w:val="auto"/>
              </w:rPr>
              <w:t>LR vidutinė rodiklio reikšmė</w:t>
            </w:r>
          </w:p>
        </w:tc>
      </w:tr>
      <w:tr w:rsidR="00BF77C2" w:rsidRPr="00BF77C2" w14:paraId="3074C4BA" w14:textId="77777777" w:rsidTr="008346C8">
        <w:tc>
          <w:tcPr>
            <w:tcW w:w="2999" w:type="dxa"/>
          </w:tcPr>
          <w:p w14:paraId="234D2928" w14:textId="77777777" w:rsidR="008346C8" w:rsidRPr="00BF77C2" w:rsidRDefault="008346C8" w:rsidP="008346C8">
            <w:pPr>
              <w:rPr>
                <w:rFonts w:cstheme="minorHAnsi"/>
                <w:color w:val="auto"/>
              </w:rPr>
            </w:pPr>
            <w:r w:rsidRPr="00BF77C2">
              <w:rPr>
                <w:rFonts w:cstheme="minorHAnsi"/>
                <w:color w:val="auto"/>
              </w:rPr>
              <w:t>Pirkimų iš Sąrašo</w:t>
            </w:r>
            <w:r w:rsidRPr="00BF77C2">
              <w:rPr>
                <w:rFonts w:cstheme="minorHAnsi"/>
                <w:color w:val="auto"/>
                <w:vertAlign w:val="superscript"/>
              </w:rPr>
              <w:t>2</w:t>
            </w:r>
            <w:r w:rsidRPr="00BF77C2">
              <w:rPr>
                <w:rFonts w:cstheme="minorHAnsi"/>
                <w:color w:val="auto"/>
              </w:rPr>
              <w:t>, kai taikyti EVEF reikalavimai vertė, proc.</w:t>
            </w:r>
          </w:p>
        </w:tc>
        <w:tc>
          <w:tcPr>
            <w:tcW w:w="5230" w:type="dxa"/>
            <w:tcBorders>
              <w:top w:val="single" w:sz="4" w:space="0" w:color="auto"/>
              <w:bottom w:val="single" w:sz="4" w:space="0" w:color="auto"/>
            </w:tcBorders>
          </w:tcPr>
          <w:p w14:paraId="6230B5A7" w14:textId="3550ABDE" w:rsidR="008346C8" w:rsidRPr="00BF77C2" w:rsidRDefault="008346C8" w:rsidP="008346C8">
            <w:pPr>
              <w:rPr>
                <w:rFonts w:cstheme="minorHAnsi"/>
                <w:color w:val="auto"/>
              </w:rPr>
            </w:pPr>
            <w:r w:rsidRPr="00BF77C2">
              <w:rPr>
                <w:rFonts w:cstheme="minorHAnsi"/>
                <w:color w:val="auto"/>
              </w:rPr>
              <w:t>n/a</w:t>
            </w:r>
          </w:p>
        </w:tc>
        <w:tc>
          <w:tcPr>
            <w:tcW w:w="6089" w:type="dxa"/>
            <w:gridSpan w:val="2"/>
            <w:tcBorders>
              <w:top w:val="single" w:sz="4" w:space="0" w:color="auto"/>
              <w:bottom w:val="single" w:sz="4" w:space="0" w:color="auto"/>
              <w:right w:val="single" w:sz="4" w:space="0" w:color="auto"/>
            </w:tcBorders>
          </w:tcPr>
          <w:p w14:paraId="01B5A482" w14:textId="6A8C371D" w:rsidR="008346C8" w:rsidRPr="00BF77C2" w:rsidRDefault="008346C8" w:rsidP="008346C8">
            <w:pPr>
              <w:rPr>
                <w:rFonts w:cstheme="minorHAnsi"/>
                <w:color w:val="auto"/>
              </w:rPr>
            </w:pPr>
            <w:r w:rsidRPr="00BF77C2">
              <w:rPr>
                <w:rFonts w:cstheme="minorHAnsi"/>
                <w:color w:val="auto"/>
              </w:rPr>
              <w:t>35,4</w:t>
            </w:r>
          </w:p>
        </w:tc>
      </w:tr>
      <w:tr w:rsidR="00BF77C2" w:rsidRPr="00BF77C2" w14:paraId="2BE56333" w14:textId="77777777" w:rsidTr="008346C8">
        <w:tc>
          <w:tcPr>
            <w:tcW w:w="2999" w:type="dxa"/>
          </w:tcPr>
          <w:p w14:paraId="0AABE194" w14:textId="77777777" w:rsidR="008346C8" w:rsidRPr="00BF77C2" w:rsidRDefault="008346C8" w:rsidP="008346C8">
            <w:pPr>
              <w:rPr>
                <w:rFonts w:cstheme="minorHAnsi"/>
                <w:color w:val="auto"/>
              </w:rPr>
            </w:pPr>
            <w:r w:rsidRPr="00BF77C2">
              <w:rPr>
                <w:rFonts w:cstheme="minorHAnsi"/>
                <w:color w:val="auto"/>
              </w:rPr>
              <w:t>Pirkimų iš Sąrašo</w:t>
            </w:r>
            <w:r w:rsidRPr="00BF77C2">
              <w:rPr>
                <w:rFonts w:cstheme="minorHAnsi"/>
                <w:color w:val="auto"/>
                <w:vertAlign w:val="superscript"/>
              </w:rPr>
              <w:t>2</w:t>
            </w:r>
            <w:r w:rsidRPr="00BF77C2">
              <w:rPr>
                <w:rFonts w:cstheme="minorHAnsi"/>
                <w:color w:val="auto"/>
              </w:rPr>
              <w:t>, kai taikyti EVEF reikalavimai, skaičius, proc.</w:t>
            </w:r>
          </w:p>
        </w:tc>
        <w:tc>
          <w:tcPr>
            <w:tcW w:w="5230" w:type="dxa"/>
            <w:tcBorders>
              <w:top w:val="single" w:sz="4" w:space="0" w:color="auto"/>
              <w:bottom w:val="single" w:sz="4" w:space="0" w:color="auto"/>
            </w:tcBorders>
          </w:tcPr>
          <w:p w14:paraId="7EF99240" w14:textId="72DE3757" w:rsidR="008346C8" w:rsidRPr="00BF77C2" w:rsidRDefault="008346C8" w:rsidP="008346C8">
            <w:pPr>
              <w:rPr>
                <w:rFonts w:cstheme="minorHAnsi"/>
                <w:color w:val="auto"/>
              </w:rPr>
            </w:pPr>
            <w:r w:rsidRPr="00BF77C2">
              <w:rPr>
                <w:rFonts w:cstheme="minorHAnsi"/>
                <w:color w:val="auto"/>
              </w:rPr>
              <w:t>n/a</w:t>
            </w:r>
          </w:p>
        </w:tc>
        <w:tc>
          <w:tcPr>
            <w:tcW w:w="6089" w:type="dxa"/>
            <w:gridSpan w:val="2"/>
            <w:tcBorders>
              <w:top w:val="single" w:sz="4" w:space="0" w:color="auto"/>
              <w:bottom w:val="single" w:sz="4" w:space="0" w:color="auto"/>
              <w:right w:val="single" w:sz="4" w:space="0" w:color="auto"/>
            </w:tcBorders>
          </w:tcPr>
          <w:p w14:paraId="476C96E3" w14:textId="2DA26F82" w:rsidR="008346C8" w:rsidRPr="00BF77C2" w:rsidRDefault="008346C8" w:rsidP="008346C8">
            <w:pPr>
              <w:rPr>
                <w:rFonts w:cstheme="minorHAnsi"/>
                <w:color w:val="auto"/>
              </w:rPr>
            </w:pPr>
            <w:r w:rsidRPr="00BF77C2">
              <w:rPr>
                <w:rFonts w:cstheme="minorHAnsi"/>
                <w:color w:val="auto"/>
              </w:rPr>
              <w:t>44,8</w:t>
            </w:r>
          </w:p>
        </w:tc>
      </w:tr>
    </w:tbl>
    <w:p w14:paraId="1A1B621D" w14:textId="77777777" w:rsidR="00F50C38" w:rsidRPr="002B365E" w:rsidRDefault="00F50C38" w:rsidP="00950A33">
      <w:pPr>
        <w:spacing w:after="0" w:line="240" w:lineRule="auto"/>
        <w:rPr>
          <w:rFonts w:cstheme="minorHAnsi"/>
          <w:b/>
          <w:bCs/>
          <w:lang w:val="lt-LT"/>
        </w:rPr>
      </w:pPr>
      <w:r w:rsidRPr="002B365E">
        <w:rPr>
          <w:rFonts w:cstheme="minorHAnsi"/>
          <w:b/>
          <w:bCs/>
          <w:lang w:val="lt-LT"/>
        </w:rPr>
        <w:t>PASTABOS:</w:t>
      </w:r>
    </w:p>
    <w:p w14:paraId="278FAA0F" w14:textId="77777777" w:rsidR="00F50C38" w:rsidRPr="002B365E" w:rsidRDefault="00F50C38" w:rsidP="00950A33">
      <w:pPr>
        <w:pStyle w:val="FootnoteText"/>
        <w:ind w:firstLine="0"/>
        <w:rPr>
          <w:rFonts w:asciiTheme="minorHAnsi" w:hAnsiTheme="minorHAnsi" w:cstheme="minorHAnsi"/>
        </w:rPr>
      </w:pPr>
      <w:r w:rsidRPr="002B365E">
        <w:rPr>
          <w:rStyle w:val="FootnoteReference"/>
          <w:rFonts w:asciiTheme="minorHAnsi" w:hAnsiTheme="minorHAnsi" w:cstheme="minorHAnsi"/>
        </w:rPr>
        <w:lastRenderedPageBreak/>
        <w:footnoteRef/>
      </w:r>
      <w:r w:rsidRPr="002B365E">
        <w:rPr>
          <w:rFonts w:asciiTheme="minorHAnsi" w:hAnsiTheme="minorHAnsi" w:cstheme="minorHAnsi"/>
        </w:rPr>
        <w:t xml:space="preserve"> Į rodiklių skaičiavimus įtraukiami tik įvykę tarptautinių ir supaprastintų (be mažos vertės) pirkimų duomenys. Pirkimai priskiriami ataskaitiniam laikotarpiui pagal sutarties sudarymo datą.</w:t>
      </w:r>
    </w:p>
    <w:p w14:paraId="4D7BCBC7" w14:textId="5E1125BF" w:rsidR="00F50C38" w:rsidRDefault="00F50C38" w:rsidP="00950A33">
      <w:pPr>
        <w:pStyle w:val="FootnoteText"/>
        <w:ind w:firstLine="0"/>
        <w:rPr>
          <w:rFonts w:asciiTheme="minorHAnsi" w:hAnsiTheme="minorHAnsi" w:cstheme="minorHAnsi"/>
        </w:rPr>
      </w:pPr>
      <w:r w:rsidRPr="002B365E">
        <w:rPr>
          <w:rStyle w:val="FootnoteReference"/>
          <w:rFonts w:asciiTheme="minorHAnsi" w:hAnsiTheme="minorHAnsi" w:cstheme="minorHAnsi"/>
        </w:rPr>
        <w:t>2</w:t>
      </w:r>
      <w:r w:rsidRPr="002B365E">
        <w:rPr>
          <w:rFonts w:asciiTheme="minorHAnsi" w:hAnsiTheme="minorHAnsi" w:cstheme="minorHAnsi"/>
        </w:rPr>
        <w:t xml:space="preserve"> </w:t>
      </w:r>
      <w:r w:rsidR="00CD5CFB" w:rsidRPr="002B365E">
        <w:rPr>
          <w:rFonts w:asciiTheme="minorHAnsi" w:hAnsiTheme="minorHAnsi" w:cstheme="minorHAnsi"/>
        </w:rPr>
        <w:t xml:space="preserve">Prekių, išskyrus kelių transporto priemones, kurioms viešųjų pirkimų </w:t>
      </w:r>
      <w:bookmarkStart w:id="0" w:name="_Hlk214791792"/>
      <w:r w:rsidR="00CD5CFB" w:rsidRPr="002B365E">
        <w:rPr>
          <w:rFonts w:asciiTheme="minorHAnsi" w:hAnsiTheme="minorHAnsi" w:cstheme="minorHAnsi"/>
        </w:rPr>
        <w:t xml:space="preserve">ir perkančiųjų subjektų atliekamų </w:t>
      </w:r>
      <w:bookmarkEnd w:id="0"/>
      <w:r w:rsidR="00CD5CFB" w:rsidRPr="002B365E">
        <w:rPr>
          <w:rFonts w:asciiTheme="minorHAnsi" w:hAnsiTheme="minorHAnsi" w:cstheme="minorHAnsi"/>
        </w:rPr>
        <w:t>pirkimų metu taikomi energijos vartojimo efektyvumo reikalavimai, sąrašą</w:t>
      </w:r>
      <w:r w:rsidR="006378C2" w:rsidRPr="002B365E">
        <w:rPr>
          <w:rFonts w:asciiTheme="minorHAnsi" w:hAnsiTheme="minorHAnsi" w:cstheme="minorHAnsi"/>
        </w:rPr>
        <w:t xml:space="preserve">, patvirtintas </w:t>
      </w:r>
      <w:r w:rsidRPr="002B365E">
        <w:rPr>
          <w:rFonts w:asciiTheme="minorHAnsi" w:hAnsiTheme="minorHAnsi" w:cstheme="minorHAnsi"/>
        </w:rPr>
        <w:t xml:space="preserve">Lietuvos Respublikos energetikos ministro 2015 m. birželio 18 d. įsakymu Nr. 1-154 „Dėl </w:t>
      </w:r>
      <w:r w:rsidR="006378C2" w:rsidRPr="002B365E">
        <w:rPr>
          <w:rFonts w:asciiTheme="minorHAnsi" w:hAnsiTheme="minorHAnsi" w:cstheme="minorHAnsi"/>
        </w:rPr>
        <w:t>P</w:t>
      </w:r>
      <w:r w:rsidRPr="002B365E">
        <w:rPr>
          <w:rFonts w:asciiTheme="minorHAnsi" w:hAnsiTheme="minorHAnsi" w:cstheme="minorHAnsi"/>
        </w:rPr>
        <w:t xml:space="preserve">rekių, išskyrus kelių transporto priemones, kurioms viešųjų pirkimų </w:t>
      </w:r>
      <w:r w:rsidR="006378C2" w:rsidRPr="00180839">
        <w:rPr>
          <w:rFonts w:asciiTheme="minorHAnsi" w:hAnsiTheme="minorHAnsi" w:cstheme="minorHAnsi"/>
        </w:rPr>
        <w:t xml:space="preserve">ir perkančiųjų subjektų atliekamų pirkimų </w:t>
      </w:r>
      <w:r w:rsidRPr="002B365E">
        <w:rPr>
          <w:rFonts w:asciiTheme="minorHAnsi" w:hAnsiTheme="minorHAnsi" w:cstheme="minorHAnsi"/>
        </w:rPr>
        <w:t>metu taikomi energijos vartojimo efektyvumo reikalavimai, sąrašo patvirtinimo“.</w:t>
      </w:r>
    </w:p>
    <w:p w14:paraId="3B0FEC18" w14:textId="77777777" w:rsidR="00F93757" w:rsidRPr="002B365E" w:rsidRDefault="00F93757" w:rsidP="00950A33">
      <w:pPr>
        <w:pStyle w:val="FootnoteText"/>
        <w:ind w:firstLine="0"/>
        <w:rPr>
          <w:rFonts w:asciiTheme="minorHAnsi" w:hAnsiTheme="minorHAnsi" w:cstheme="minorHAns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322"/>
        <w:gridCol w:w="2062"/>
        <w:gridCol w:w="4135"/>
      </w:tblGrid>
      <w:tr w:rsidR="00F50C38" w:rsidRPr="001F59F8" w14:paraId="59DEF6BB" w14:textId="77777777" w:rsidTr="00752F19">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003FBC9D" w14:textId="347DDFD3" w:rsidR="00F50C38" w:rsidRPr="002B365E" w:rsidRDefault="00FC2AD9" w:rsidP="00752F19">
            <w:pPr>
              <w:rPr>
                <w:rFonts w:asciiTheme="minorHAnsi" w:hAnsiTheme="minorHAnsi" w:cstheme="minorHAnsi"/>
              </w:rPr>
            </w:pPr>
            <w:r>
              <w:rPr>
                <w:rFonts w:asciiTheme="minorHAnsi" w:hAnsiTheme="minorHAnsi" w:cstheme="minorHAnsi"/>
              </w:rPr>
              <w:t>9</w:t>
            </w:r>
            <w:r w:rsidR="00F50C38" w:rsidRPr="002B365E">
              <w:rPr>
                <w:rFonts w:asciiTheme="minorHAnsi" w:hAnsiTheme="minorHAnsi" w:cstheme="minorHAnsi"/>
              </w:rPr>
              <w:t>. lentelė. Rodiklis: inovatyvūs pirkimai</w:t>
            </w:r>
            <w:r w:rsidR="00F50C38" w:rsidRPr="002B365E">
              <w:rPr>
                <w:rFonts w:asciiTheme="minorHAnsi" w:hAnsiTheme="minorHAnsi" w:cstheme="minorHAnsi"/>
                <w:vertAlign w:val="superscript"/>
              </w:rPr>
              <w:t>1</w:t>
            </w:r>
          </w:p>
        </w:tc>
        <w:tc>
          <w:tcPr>
            <w:tcW w:w="3780" w:type="dxa"/>
            <w:tcBorders>
              <w:top w:val="nil"/>
              <w:left w:val="nil"/>
              <w:bottom w:val="nil"/>
              <w:right w:val="nil"/>
            </w:tcBorders>
          </w:tcPr>
          <w:p w14:paraId="28337A13" w14:textId="77777777" w:rsidR="00F50C38" w:rsidRPr="002B365E" w:rsidRDefault="00F50C38" w:rsidP="00752F19">
            <w:pPr>
              <w:rPr>
                <w:rFonts w:asciiTheme="minorHAnsi" w:hAnsiTheme="minorHAnsi" w:cstheme="minorHAnsi"/>
              </w:rPr>
            </w:pPr>
          </w:p>
        </w:tc>
      </w:tr>
      <w:tr w:rsidR="00BF77C2" w:rsidRPr="00BF77C2" w14:paraId="22CE74BF" w14:textId="77777777" w:rsidTr="00752F19">
        <w:tc>
          <w:tcPr>
            <w:tcW w:w="2790" w:type="dxa"/>
            <w:tcBorders>
              <w:top w:val="single" w:sz="4" w:space="0" w:color="auto"/>
            </w:tcBorders>
          </w:tcPr>
          <w:p w14:paraId="59AC4544" w14:textId="77777777" w:rsidR="00F50C38" w:rsidRPr="00BF77C2" w:rsidRDefault="00F50C38" w:rsidP="00752F19">
            <w:pPr>
              <w:rPr>
                <w:rFonts w:cstheme="minorHAnsi"/>
                <w:b/>
                <w:bCs/>
                <w:color w:val="auto"/>
              </w:rPr>
            </w:pPr>
            <w:r w:rsidRPr="00BF77C2">
              <w:rPr>
                <w:rFonts w:cstheme="minorHAnsi"/>
                <w:b/>
                <w:bCs/>
                <w:color w:val="auto"/>
              </w:rPr>
              <w:t>Rodiklio pavadinimas</w:t>
            </w:r>
          </w:p>
        </w:tc>
        <w:tc>
          <w:tcPr>
            <w:tcW w:w="4865" w:type="dxa"/>
            <w:tcBorders>
              <w:top w:val="single" w:sz="4" w:space="0" w:color="auto"/>
              <w:bottom w:val="single" w:sz="4" w:space="0" w:color="auto"/>
            </w:tcBorders>
          </w:tcPr>
          <w:p w14:paraId="40EA19AB" w14:textId="58E3DDD3" w:rsidR="00F50C38" w:rsidRPr="00BF77C2" w:rsidRDefault="00F50C38" w:rsidP="00752F19">
            <w:pPr>
              <w:rPr>
                <w:rFonts w:cstheme="minorHAnsi"/>
                <w:b/>
                <w:bCs/>
                <w:color w:val="auto"/>
              </w:rPr>
            </w:pPr>
            <w:r w:rsidRPr="00BF77C2">
              <w:rPr>
                <w:rFonts w:cstheme="minorHAnsi"/>
                <w:b/>
                <w:bCs/>
                <w:color w:val="auto"/>
              </w:rPr>
              <w:t>PV rodiklio reikšmė</w:t>
            </w:r>
          </w:p>
        </w:tc>
        <w:tc>
          <w:tcPr>
            <w:tcW w:w="5665" w:type="dxa"/>
            <w:gridSpan w:val="2"/>
            <w:tcBorders>
              <w:top w:val="single" w:sz="4" w:space="0" w:color="auto"/>
              <w:bottom w:val="single" w:sz="4" w:space="0" w:color="auto"/>
              <w:right w:val="single" w:sz="4" w:space="0" w:color="auto"/>
            </w:tcBorders>
          </w:tcPr>
          <w:p w14:paraId="6FE79866" w14:textId="77777777" w:rsidR="00F50C38" w:rsidRPr="00BF77C2" w:rsidRDefault="00F50C38" w:rsidP="00752F19">
            <w:pPr>
              <w:rPr>
                <w:rFonts w:cstheme="minorHAnsi"/>
                <w:color w:val="auto"/>
              </w:rPr>
            </w:pPr>
            <w:r w:rsidRPr="00BF77C2">
              <w:rPr>
                <w:rFonts w:cstheme="minorHAnsi"/>
                <w:b/>
                <w:bCs/>
                <w:color w:val="auto"/>
              </w:rPr>
              <w:t>LR vidutinė rodiklio reikšmė</w:t>
            </w:r>
          </w:p>
        </w:tc>
      </w:tr>
      <w:tr w:rsidR="00BF77C2" w:rsidRPr="00BF77C2" w14:paraId="4740E4F5" w14:textId="77777777" w:rsidTr="00752F19">
        <w:tc>
          <w:tcPr>
            <w:tcW w:w="2790" w:type="dxa"/>
          </w:tcPr>
          <w:p w14:paraId="6561883E" w14:textId="77777777" w:rsidR="00F50C38" w:rsidRPr="00BF77C2" w:rsidRDefault="00F50C38" w:rsidP="00752F19">
            <w:pPr>
              <w:rPr>
                <w:rFonts w:cstheme="minorHAnsi"/>
                <w:color w:val="auto"/>
              </w:rPr>
            </w:pPr>
            <w:r w:rsidRPr="00BF77C2">
              <w:rPr>
                <w:rFonts w:cstheme="minorHAnsi"/>
                <w:color w:val="auto"/>
              </w:rPr>
              <w:t>Inovatyvių pirkimų vertė, proc.</w:t>
            </w:r>
          </w:p>
        </w:tc>
        <w:tc>
          <w:tcPr>
            <w:tcW w:w="4865" w:type="dxa"/>
            <w:tcBorders>
              <w:top w:val="single" w:sz="4" w:space="0" w:color="auto"/>
              <w:bottom w:val="single" w:sz="4" w:space="0" w:color="auto"/>
            </w:tcBorders>
          </w:tcPr>
          <w:p w14:paraId="69B4AFF4" w14:textId="594F95A3" w:rsidR="00F50C38" w:rsidRPr="00BF77C2" w:rsidRDefault="008346C8" w:rsidP="00752F19">
            <w:pPr>
              <w:rPr>
                <w:rFonts w:cstheme="minorHAnsi"/>
                <w:color w:val="auto"/>
              </w:rPr>
            </w:pPr>
            <w:r w:rsidRPr="00BF77C2">
              <w:rPr>
                <w:rFonts w:cstheme="minorHAnsi"/>
                <w:color w:val="auto"/>
              </w:rPr>
              <w:t>0</w:t>
            </w:r>
          </w:p>
        </w:tc>
        <w:tc>
          <w:tcPr>
            <w:tcW w:w="5665" w:type="dxa"/>
            <w:gridSpan w:val="2"/>
            <w:tcBorders>
              <w:top w:val="single" w:sz="4" w:space="0" w:color="auto"/>
              <w:bottom w:val="single" w:sz="4" w:space="0" w:color="auto"/>
              <w:right w:val="single" w:sz="4" w:space="0" w:color="auto"/>
            </w:tcBorders>
          </w:tcPr>
          <w:p w14:paraId="53CF0007" w14:textId="583A0659" w:rsidR="00F50C38" w:rsidRPr="00BF77C2" w:rsidRDefault="00CB02CA" w:rsidP="00752F19">
            <w:pPr>
              <w:rPr>
                <w:rFonts w:cstheme="minorHAnsi"/>
                <w:color w:val="auto"/>
              </w:rPr>
            </w:pPr>
            <w:r w:rsidRPr="00BF77C2">
              <w:rPr>
                <w:rFonts w:cstheme="minorHAnsi"/>
                <w:color w:val="auto"/>
              </w:rPr>
              <w:t>1,894</w:t>
            </w:r>
          </w:p>
        </w:tc>
      </w:tr>
    </w:tbl>
    <w:p w14:paraId="1F9C71BC" w14:textId="77777777" w:rsidR="00F50C38" w:rsidRPr="002B365E" w:rsidRDefault="00F50C38" w:rsidP="00950A33">
      <w:pPr>
        <w:spacing w:after="0" w:line="240" w:lineRule="auto"/>
        <w:rPr>
          <w:rFonts w:cstheme="minorHAnsi"/>
          <w:b/>
          <w:bCs/>
          <w:lang w:val="lt-LT"/>
        </w:rPr>
      </w:pPr>
      <w:r w:rsidRPr="002B365E">
        <w:rPr>
          <w:rFonts w:cstheme="minorHAnsi"/>
          <w:b/>
          <w:bCs/>
          <w:lang w:val="lt-LT"/>
        </w:rPr>
        <w:t>PASTABOS:</w:t>
      </w:r>
    </w:p>
    <w:p w14:paraId="4FC3EDE5" w14:textId="77777777" w:rsidR="00F50C38" w:rsidRPr="002B365E" w:rsidRDefault="00F50C38" w:rsidP="00950A33">
      <w:pPr>
        <w:spacing w:after="0" w:line="240" w:lineRule="auto"/>
        <w:rPr>
          <w:rFonts w:cstheme="minorHAnsi"/>
          <w:sz w:val="20"/>
          <w:lang w:val="lt-LT"/>
        </w:rPr>
      </w:pPr>
      <w:r w:rsidRPr="002B365E">
        <w:rPr>
          <w:rStyle w:val="FootnoteReference"/>
          <w:rFonts w:cstheme="minorHAnsi"/>
          <w:sz w:val="20"/>
          <w:lang w:val="lt-LT"/>
        </w:rPr>
        <w:footnoteRef/>
      </w:r>
      <w:r w:rsidRPr="002B365E">
        <w:rPr>
          <w:rFonts w:cstheme="minorHAnsi"/>
          <w:sz w:val="20"/>
          <w:lang w:val="lt-LT"/>
        </w:rPr>
        <w:t xml:space="preserve"> Į inovatyvių pirkimų rodiklio skaičiavimus įtraukiami tik įvykę tarptautinių ir supaprastintų (be mažos vertės) pirkimų duomenys. Pirkimai priskiriami ataskaitiniam laikotarpiui pagal sutarties sudarymo datą.</w:t>
      </w:r>
    </w:p>
    <w:p w14:paraId="2A8A57AA" w14:textId="77777777" w:rsidR="00F50C38" w:rsidRPr="002B365E" w:rsidRDefault="00F50C38" w:rsidP="00950A33">
      <w:pPr>
        <w:spacing w:after="0" w:line="240" w:lineRule="auto"/>
        <w:rPr>
          <w:rFonts w:cstheme="minorHAnsi"/>
          <w:sz w:val="20"/>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2"/>
        <w:gridCol w:w="5166"/>
        <w:gridCol w:w="2217"/>
        <w:gridCol w:w="4135"/>
      </w:tblGrid>
      <w:tr w:rsidR="00F50C38" w:rsidRPr="001F59F8" w14:paraId="02B8E4E3" w14:textId="77777777" w:rsidTr="00A575CA">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1851D6B3" w14:textId="498BD2C0" w:rsidR="00F50C38" w:rsidRPr="002B365E" w:rsidRDefault="00C70CD2" w:rsidP="00752F19">
            <w:pPr>
              <w:rPr>
                <w:rFonts w:asciiTheme="minorHAnsi" w:hAnsiTheme="minorHAnsi" w:cstheme="minorHAnsi"/>
              </w:rPr>
            </w:pPr>
            <w:r w:rsidRPr="002B365E">
              <w:rPr>
                <w:rFonts w:asciiTheme="minorHAnsi" w:hAnsiTheme="minorHAnsi" w:cstheme="minorHAnsi"/>
              </w:rPr>
              <w:t>1</w:t>
            </w:r>
            <w:r>
              <w:rPr>
                <w:rFonts w:asciiTheme="minorHAnsi" w:hAnsiTheme="minorHAnsi" w:cstheme="minorHAnsi"/>
              </w:rPr>
              <w:t>0</w:t>
            </w:r>
            <w:r w:rsidR="00F50C38" w:rsidRPr="002B365E">
              <w:rPr>
                <w:rFonts w:asciiTheme="minorHAnsi" w:hAnsiTheme="minorHAnsi" w:cstheme="minorHAnsi"/>
              </w:rPr>
              <w:t>. lentelė. Rodiklis: REZERVUOTI pirkimai</w:t>
            </w:r>
            <w:r w:rsidR="00F50C38" w:rsidRPr="002B365E">
              <w:rPr>
                <w:rFonts w:asciiTheme="minorHAnsi" w:hAnsiTheme="minorHAnsi" w:cstheme="minorHAnsi"/>
                <w:vertAlign w:val="superscript"/>
              </w:rPr>
              <w:t>1</w:t>
            </w:r>
          </w:p>
        </w:tc>
        <w:tc>
          <w:tcPr>
            <w:tcW w:w="4063" w:type="dxa"/>
            <w:tcBorders>
              <w:top w:val="nil"/>
              <w:left w:val="nil"/>
              <w:bottom w:val="nil"/>
              <w:right w:val="nil"/>
            </w:tcBorders>
          </w:tcPr>
          <w:p w14:paraId="16A63E83" w14:textId="77777777" w:rsidR="00F50C38" w:rsidRPr="002B365E" w:rsidRDefault="00F50C38" w:rsidP="00752F19">
            <w:pPr>
              <w:rPr>
                <w:rFonts w:asciiTheme="minorHAnsi" w:hAnsiTheme="minorHAnsi" w:cstheme="minorHAnsi"/>
              </w:rPr>
            </w:pPr>
          </w:p>
        </w:tc>
      </w:tr>
      <w:tr w:rsidR="00BF77C2" w:rsidRPr="00BF77C2" w14:paraId="23C3503D" w14:textId="77777777" w:rsidTr="00A575CA">
        <w:tc>
          <w:tcPr>
            <w:tcW w:w="2999" w:type="dxa"/>
            <w:tcBorders>
              <w:top w:val="single" w:sz="4" w:space="0" w:color="auto"/>
            </w:tcBorders>
          </w:tcPr>
          <w:p w14:paraId="0A317BE9" w14:textId="77777777" w:rsidR="00F50C38" w:rsidRPr="00BF77C2" w:rsidRDefault="00F50C38" w:rsidP="00752F19">
            <w:pPr>
              <w:rPr>
                <w:rFonts w:cstheme="minorHAnsi"/>
                <w:b/>
                <w:bCs/>
                <w:color w:val="auto"/>
              </w:rPr>
            </w:pPr>
            <w:r w:rsidRPr="00BF77C2">
              <w:rPr>
                <w:rFonts w:cstheme="minorHAnsi"/>
                <w:b/>
                <w:bCs/>
                <w:color w:val="auto"/>
              </w:rPr>
              <w:t>Rodiklio pavadinimas</w:t>
            </w:r>
          </w:p>
        </w:tc>
        <w:tc>
          <w:tcPr>
            <w:tcW w:w="5077" w:type="dxa"/>
            <w:tcBorders>
              <w:top w:val="single" w:sz="4" w:space="0" w:color="auto"/>
              <w:bottom w:val="single" w:sz="4" w:space="0" w:color="auto"/>
            </w:tcBorders>
          </w:tcPr>
          <w:p w14:paraId="276B49E7" w14:textId="75AD23D7" w:rsidR="00F50C38" w:rsidRPr="00BF77C2" w:rsidRDefault="00F50C38" w:rsidP="00752F19">
            <w:pPr>
              <w:rPr>
                <w:rFonts w:cstheme="minorHAnsi"/>
                <w:b/>
                <w:bCs/>
                <w:color w:val="auto"/>
              </w:rPr>
            </w:pPr>
            <w:r w:rsidRPr="00BF77C2">
              <w:rPr>
                <w:rFonts w:cstheme="minorHAnsi"/>
                <w:b/>
                <w:bCs/>
                <w:color w:val="auto"/>
              </w:rPr>
              <w:t>PV rodiklio reikšmė</w:t>
            </w:r>
          </w:p>
        </w:tc>
        <w:tc>
          <w:tcPr>
            <w:tcW w:w="6242" w:type="dxa"/>
            <w:gridSpan w:val="2"/>
            <w:tcBorders>
              <w:top w:val="single" w:sz="4" w:space="0" w:color="auto"/>
              <w:bottom w:val="single" w:sz="4" w:space="0" w:color="auto"/>
              <w:right w:val="single" w:sz="4" w:space="0" w:color="auto"/>
            </w:tcBorders>
          </w:tcPr>
          <w:p w14:paraId="59FEEC7D" w14:textId="77777777" w:rsidR="00F50C38" w:rsidRPr="00BF77C2" w:rsidRDefault="00F50C38" w:rsidP="00752F19">
            <w:pPr>
              <w:rPr>
                <w:rFonts w:cstheme="minorHAnsi"/>
                <w:color w:val="auto"/>
              </w:rPr>
            </w:pPr>
            <w:r w:rsidRPr="00BF77C2">
              <w:rPr>
                <w:rFonts w:cstheme="minorHAnsi"/>
                <w:b/>
                <w:bCs/>
                <w:color w:val="auto"/>
              </w:rPr>
              <w:t>LR vidutinė rodiklio reikšmė</w:t>
            </w:r>
          </w:p>
        </w:tc>
      </w:tr>
      <w:tr w:rsidR="00BF77C2" w:rsidRPr="00BF77C2" w14:paraId="1558E05E" w14:textId="77777777" w:rsidTr="00A575CA">
        <w:tc>
          <w:tcPr>
            <w:tcW w:w="2999" w:type="dxa"/>
          </w:tcPr>
          <w:p w14:paraId="16EA07A2" w14:textId="77777777" w:rsidR="00A575CA" w:rsidRPr="00BF77C2" w:rsidRDefault="00A575CA" w:rsidP="00A575CA">
            <w:pPr>
              <w:rPr>
                <w:rFonts w:cstheme="minorHAnsi"/>
                <w:color w:val="auto"/>
              </w:rPr>
            </w:pPr>
            <w:r w:rsidRPr="00BF77C2">
              <w:rPr>
                <w:rFonts w:cstheme="minorHAnsi"/>
                <w:color w:val="auto"/>
              </w:rPr>
              <w:t>Supaprastintų rezervuotų pirkimų vertė, proc.</w:t>
            </w:r>
          </w:p>
        </w:tc>
        <w:tc>
          <w:tcPr>
            <w:tcW w:w="5077" w:type="dxa"/>
            <w:tcBorders>
              <w:top w:val="single" w:sz="4" w:space="0" w:color="auto"/>
              <w:bottom w:val="single" w:sz="4" w:space="0" w:color="auto"/>
            </w:tcBorders>
          </w:tcPr>
          <w:p w14:paraId="2B3392AB" w14:textId="107328AA" w:rsidR="00A575CA" w:rsidRPr="00BF77C2" w:rsidRDefault="00A575CA" w:rsidP="00A575CA">
            <w:pPr>
              <w:rPr>
                <w:rFonts w:cstheme="minorHAnsi"/>
                <w:color w:val="auto"/>
              </w:rPr>
            </w:pPr>
            <w:r w:rsidRPr="00BF77C2">
              <w:rPr>
                <w:rFonts w:cstheme="minorHAnsi"/>
                <w:color w:val="auto"/>
              </w:rPr>
              <w:t>n/a</w:t>
            </w:r>
          </w:p>
        </w:tc>
        <w:tc>
          <w:tcPr>
            <w:tcW w:w="6242" w:type="dxa"/>
            <w:gridSpan w:val="2"/>
            <w:tcBorders>
              <w:top w:val="single" w:sz="4" w:space="0" w:color="auto"/>
              <w:bottom w:val="single" w:sz="4" w:space="0" w:color="auto"/>
              <w:right w:val="single" w:sz="4" w:space="0" w:color="auto"/>
            </w:tcBorders>
          </w:tcPr>
          <w:p w14:paraId="748E622A" w14:textId="2CEBCD49" w:rsidR="00A575CA" w:rsidRPr="00BF77C2" w:rsidRDefault="00A575CA" w:rsidP="00A575CA">
            <w:pPr>
              <w:rPr>
                <w:rFonts w:cstheme="minorHAnsi"/>
                <w:color w:val="auto"/>
              </w:rPr>
            </w:pPr>
            <w:r w:rsidRPr="00BF77C2">
              <w:rPr>
                <w:rFonts w:cstheme="minorHAnsi"/>
                <w:color w:val="auto"/>
              </w:rPr>
              <w:t>n/a</w:t>
            </w:r>
          </w:p>
        </w:tc>
      </w:tr>
    </w:tbl>
    <w:p w14:paraId="0DA43A69" w14:textId="77777777" w:rsidR="00F50C38" w:rsidRPr="002B365E" w:rsidRDefault="00F50C38" w:rsidP="00950A33">
      <w:pPr>
        <w:spacing w:after="0" w:line="240" w:lineRule="auto"/>
        <w:rPr>
          <w:rFonts w:cstheme="minorHAnsi"/>
          <w:b/>
          <w:bCs/>
          <w:lang w:val="lt-LT"/>
        </w:rPr>
      </w:pPr>
      <w:r w:rsidRPr="002B365E">
        <w:rPr>
          <w:rFonts w:cstheme="minorHAnsi"/>
          <w:b/>
          <w:bCs/>
          <w:lang w:val="lt-LT"/>
        </w:rPr>
        <w:t>PASTABOS:</w:t>
      </w:r>
    </w:p>
    <w:p w14:paraId="706193D3" w14:textId="77777777" w:rsidR="00F50C38" w:rsidRPr="002B365E" w:rsidRDefault="00F50C38" w:rsidP="00950A33">
      <w:pPr>
        <w:pStyle w:val="FootnoteText"/>
        <w:ind w:firstLine="0"/>
        <w:rPr>
          <w:rFonts w:asciiTheme="minorHAnsi" w:hAnsiTheme="minorHAnsi" w:cstheme="minorHAnsi"/>
        </w:rPr>
      </w:pPr>
      <w:r w:rsidRPr="002B365E">
        <w:rPr>
          <w:rStyle w:val="FootnoteReference"/>
          <w:rFonts w:asciiTheme="minorHAnsi" w:hAnsiTheme="minorHAnsi" w:cstheme="minorHAnsi"/>
        </w:rPr>
        <w:footnoteRef/>
      </w:r>
      <w:r w:rsidRPr="002B365E">
        <w:rPr>
          <w:rFonts w:asciiTheme="minorHAnsi" w:hAnsiTheme="minorHAnsi" w:cstheme="minorHAnsi"/>
        </w:rPr>
        <w:t xml:space="preserve"> Į supaprastintų rezervuotų pirkimų vertės rodiklio skaičiavimus įtraukiami tik įvykę supaprastintų (įskaitant mažos vertės pirkimus) pirkimų duomenys. Pirkimai priskiriami ataskaitiniam laikotarpiui pagal sutarties sudarymo datą.</w:t>
      </w:r>
    </w:p>
    <w:p w14:paraId="383E2712" w14:textId="77777777" w:rsidR="000A37D1" w:rsidRPr="002B365E" w:rsidRDefault="000A37D1" w:rsidP="00950A33">
      <w:pPr>
        <w:spacing w:after="0" w:line="240" w:lineRule="auto"/>
        <w:rPr>
          <w:rFonts w:cstheme="minorHAns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2"/>
        <w:gridCol w:w="5166"/>
        <w:gridCol w:w="2217"/>
        <w:gridCol w:w="4135"/>
      </w:tblGrid>
      <w:tr w:rsidR="00F50C38" w:rsidRPr="001F59F8" w14:paraId="3F68F310" w14:textId="77777777" w:rsidTr="00CA06E8">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0C8D3939" w14:textId="417CBA91" w:rsidR="00F50C38" w:rsidRPr="002B365E" w:rsidRDefault="000A37D1" w:rsidP="00752F19">
            <w:pPr>
              <w:rPr>
                <w:rFonts w:asciiTheme="minorHAnsi" w:hAnsiTheme="minorHAnsi" w:cstheme="minorHAnsi"/>
              </w:rPr>
            </w:pPr>
            <w:r w:rsidRPr="002B365E">
              <w:rPr>
                <w:rFonts w:asciiTheme="minorHAnsi" w:hAnsiTheme="minorHAnsi" w:cstheme="minorHAnsi"/>
              </w:rPr>
              <w:t>1</w:t>
            </w:r>
            <w:r>
              <w:rPr>
                <w:rFonts w:asciiTheme="minorHAnsi" w:hAnsiTheme="minorHAnsi" w:cstheme="minorHAnsi"/>
              </w:rPr>
              <w:t>1</w:t>
            </w:r>
            <w:r w:rsidR="00F50C38" w:rsidRPr="002B365E">
              <w:rPr>
                <w:rFonts w:asciiTheme="minorHAnsi" w:hAnsiTheme="minorHAnsi" w:cstheme="minorHAnsi"/>
              </w:rPr>
              <w:t>. lentelė. Rodiklis: NEĮVYKĘ pirkimai</w:t>
            </w:r>
            <w:r w:rsidR="00F50C38" w:rsidRPr="002B365E">
              <w:rPr>
                <w:rFonts w:asciiTheme="minorHAnsi" w:hAnsiTheme="minorHAnsi" w:cstheme="minorHAnsi"/>
                <w:vertAlign w:val="superscript"/>
              </w:rPr>
              <w:t>1</w:t>
            </w:r>
          </w:p>
        </w:tc>
        <w:tc>
          <w:tcPr>
            <w:tcW w:w="4063" w:type="dxa"/>
            <w:tcBorders>
              <w:top w:val="nil"/>
              <w:left w:val="nil"/>
              <w:bottom w:val="nil"/>
              <w:right w:val="nil"/>
            </w:tcBorders>
          </w:tcPr>
          <w:p w14:paraId="20D8FCDA" w14:textId="77777777" w:rsidR="00F50C38" w:rsidRPr="002B365E" w:rsidRDefault="00F50C38" w:rsidP="00752F19">
            <w:pPr>
              <w:rPr>
                <w:rFonts w:asciiTheme="minorHAnsi" w:hAnsiTheme="minorHAnsi" w:cstheme="minorHAnsi"/>
              </w:rPr>
            </w:pPr>
          </w:p>
        </w:tc>
      </w:tr>
      <w:tr w:rsidR="000A37D1" w:rsidRPr="000A37D1" w14:paraId="4D455272" w14:textId="77777777" w:rsidTr="00CA06E8">
        <w:tc>
          <w:tcPr>
            <w:tcW w:w="2999" w:type="dxa"/>
            <w:tcBorders>
              <w:top w:val="single" w:sz="4" w:space="0" w:color="auto"/>
            </w:tcBorders>
          </w:tcPr>
          <w:p w14:paraId="38418BAC" w14:textId="77777777" w:rsidR="00F50C38" w:rsidRPr="000A37D1" w:rsidRDefault="00F50C38" w:rsidP="00752F19">
            <w:pPr>
              <w:rPr>
                <w:rFonts w:cstheme="minorHAnsi"/>
                <w:b/>
                <w:bCs/>
                <w:color w:val="auto"/>
              </w:rPr>
            </w:pPr>
            <w:r w:rsidRPr="000A37D1">
              <w:rPr>
                <w:rFonts w:cstheme="minorHAnsi"/>
                <w:b/>
                <w:bCs/>
                <w:color w:val="auto"/>
              </w:rPr>
              <w:t>Rodiklio pavadinimas</w:t>
            </w:r>
          </w:p>
        </w:tc>
        <w:tc>
          <w:tcPr>
            <w:tcW w:w="5077" w:type="dxa"/>
            <w:tcBorders>
              <w:top w:val="single" w:sz="4" w:space="0" w:color="auto"/>
              <w:bottom w:val="single" w:sz="4" w:space="0" w:color="auto"/>
            </w:tcBorders>
          </w:tcPr>
          <w:p w14:paraId="45981DAD" w14:textId="0381CEC5" w:rsidR="00F50C38" w:rsidRPr="000A37D1" w:rsidRDefault="00F50C38" w:rsidP="00752F19">
            <w:pPr>
              <w:rPr>
                <w:rFonts w:cstheme="minorHAnsi"/>
                <w:b/>
                <w:bCs/>
                <w:color w:val="auto"/>
              </w:rPr>
            </w:pPr>
            <w:r w:rsidRPr="000A37D1">
              <w:rPr>
                <w:rFonts w:cstheme="minorHAnsi"/>
                <w:b/>
                <w:bCs/>
                <w:color w:val="auto"/>
              </w:rPr>
              <w:t>PV  rodiklio reikšmė</w:t>
            </w:r>
          </w:p>
        </w:tc>
        <w:tc>
          <w:tcPr>
            <w:tcW w:w="6242" w:type="dxa"/>
            <w:gridSpan w:val="2"/>
            <w:tcBorders>
              <w:top w:val="single" w:sz="4" w:space="0" w:color="auto"/>
              <w:bottom w:val="single" w:sz="4" w:space="0" w:color="auto"/>
              <w:right w:val="single" w:sz="4" w:space="0" w:color="auto"/>
            </w:tcBorders>
          </w:tcPr>
          <w:p w14:paraId="77B747AB" w14:textId="77777777" w:rsidR="00F50C38" w:rsidRPr="000A37D1" w:rsidRDefault="00F50C38" w:rsidP="00752F19">
            <w:pPr>
              <w:rPr>
                <w:rFonts w:cstheme="minorHAnsi"/>
                <w:color w:val="auto"/>
              </w:rPr>
            </w:pPr>
            <w:r w:rsidRPr="000A37D1">
              <w:rPr>
                <w:rFonts w:cstheme="minorHAnsi"/>
                <w:b/>
                <w:bCs/>
                <w:color w:val="auto"/>
              </w:rPr>
              <w:t>LR vidutinė rodiklio reikšmė</w:t>
            </w:r>
          </w:p>
        </w:tc>
      </w:tr>
      <w:tr w:rsidR="000A37D1" w:rsidRPr="000A37D1" w14:paraId="6ACA13F8" w14:textId="77777777" w:rsidTr="00CA06E8">
        <w:tc>
          <w:tcPr>
            <w:tcW w:w="2999" w:type="dxa"/>
          </w:tcPr>
          <w:p w14:paraId="7778CBD5" w14:textId="77777777" w:rsidR="00F50C38" w:rsidRPr="000A37D1" w:rsidRDefault="00F50C38" w:rsidP="00752F19">
            <w:pPr>
              <w:rPr>
                <w:rFonts w:cstheme="minorHAnsi"/>
                <w:color w:val="auto"/>
              </w:rPr>
            </w:pPr>
            <w:r w:rsidRPr="000A37D1">
              <w:rPr>
                <w:rFonts w:cstheme="minorHAnsi"/>
                <w:color w:val="auto"/>
              </w:rPr>
              <w:t>Neįvykusių pirkimų skaičius, viso proc.</w:t>
            </w:r>
          </w:p>
        </w:tc>
        <w:tc>
          <w:tcPr>
            <w:tcW w:w="5077" w:type="dxa"/>
            <w:tcBorders>
              <w:top w:val="single" w:sz="4" w:space="0" w:color="auto"/>
              <w:bottom w:val="single" w:sz="4" w:space="0" w:color="auto"/>
            </w:tcBorders>
          </w:tcPr>
          <w:p w14:paraId="7030A436" w14:textId="1A84A7BB" w:rsidR="00F50C38" w:rsidRPr="000A37D1" w:rsidRDefault="00CA06E8" w:rsidP="00752F19">
            <w:pPr>
              <w:rPr>
                <w:rFonts w:cstheme="minorHAnsi"/>
                <w:color w:val="auto"/>
              </w:rPr>
            </w:pPr>
            <w:r w:rsidRPr="000A37D1">
              <w:rPr>
                <w:rFonts w:cstheme="minorHAnsi"/>
                <w:color w:val="auto"/>
              </w:rPr>
              <w:t>0</w:t>
            </w:r>
          </w:p>
        </w:tc>
        <w:tc>
          <w:tcPr>
            <w:tcW w:w="6242" w:type="dxa"/>
            <w:gridSpan w:val="2"/>
            <w:tcBorders>
              <w:top w:val="single" w:sz="4" w:space="0" w:color="auto"/>
              <w:bottom w:val="single" w:sz="4" w:space="0" w:color="auto"/>
              <w:right w:val="single" w:sz="4" w:space="0" w:color="auto"/>
            </w:tcBorders>
          </w:tcPr>
          <w:p w14:paraId="151892F2" w14:textId="131A2AFB" w:rsidR="00F50C38" w:rsidRPr="000A37D1" w:rsidRDefault="00355031" w:rsidP="00752F19">
            <w:pPr>
              <w:rPr>
                <w:rFonts w:cstheme="minorHAnsi"/>
                <w:color w:val="auto"/>
              </w:rPr>
            </w:pPr>
            <w:r w:rsidRPr="000A37D1">
              <w:rPr>
                <w:rFonts w:cstheme="minorHAnsi"/>
                <w:color w:val="auto"/>
              </w:rPr>
              <w:t>15,5</w:t>
            </w:r>
          </w:p>
        </w:tc>
      </w:tr>
      <w:tr w:rsidR="000A37D1" w:rsidRPr="000A37D1" w14:paraId="1CAC24A2" w14:textId="77777777" w:rsidTr="00CA06E8">
        <w:tc>
          <w:tcPr>
            <w:tcW w:w="2999" w:type="dxa"/>
          </w:tcPr>
          <w:p w14:paraId="656D0AED" w14:textId="77777777" w:rsidR="00CA06E8" w:rsidRPr="000A37D1" w:rsidRDefault="00CA06E8" w:rsidP="00CA06E8">
            <w:pPr>
              <w:rPr>
                <w:rFonts w:cstheme="minorHAnsi"/>
                <w:color w:val="auto"/>
              </w:rPr>
            </w:pPr>
            <w:r w:rsidRPr="000A37D1">
              <w:rPr>
                <w:rFonts w:cstheme="minorHAnsi"/>
                <w:color w:val="auto"/>
              </w:rPr>
              <w:t>Nutraukus pirkimo procedūras, proc.</w:t>
            </w:r>
          </w:p>
        </w:tc>
        <w:tc>
          <w:tcPr>
            <w:tcW w:w="5077" w:type="dxa"/>
            <w:tcBorders>
              <w:top w:val="single" w:sz="4" w:space="0" w:color="auto"/>
              <w:bottom w:val="single" w:sz="4" w:space="0" w:color="auto"/>
            </w:tcBorders>
          </w:tcPr>
          <w:p w14:paraId="23490D6D" w14:textId="21649F44" w:rsidR="00CA06E8" w:rsidRPr="000A37D1" w:rsidRDefault="00CA06E8" w:rsidP="00CA06E8">
            <w:pPr>
              <w:rPr>
                <w:rFonts w:cstheme="minorHAnsi"/>
                <w:color w:val="auto"/>
              </w:rPr>
            </w:pPr>
            <w:r w:rsidRPr="000A37D1">
              <w:rPr>
                <w:rFonts w:cstheme="minorHAnsi"/>
                <w:color w:val="auto"/>
              </w:rPr>
              <w:t>0</w:t>
            </w:r>
          </w:p>
        </w:tc>
        <w:tc>
          <w:tcPr>
            <w:tcW w:w="6242" w:type="dxa"/>
            <w:gridSpan w:val="2"/>
            <w:tcBorders>
              <w:top w:val="single" w:sz="4" w:space="0" w:color="auto"/>
              <w:bottom w:val="single" w:sz="4" w:space="0" w:color="auto"/>
              <w:right w:val="single" w:sz="4" w:space="0" w:color="auto"/>
            </w:tcBorders>
          </w:tcPr>
          <w:p w14:paraId="4494D495" w14:textId="4494486D" w:rsidR="00CA06E8" w:rsidRPr="000A37D1" w:rsidRDefault="00247A27" w:rsidP="00CA06E8">
            <w:pPr>
              <w:rPr>
                <w:rFonts w:cstheme="minorHAnsi"/>
                <w:color w:val="auto"/>
              </w:rPr>
            </w:pPr>
            <w:r w:rsidRPr="000A37D1">
              <w:rPr>
                <w:rFonts w:cstheme="minorHAnsi"/>
                <w:color w:val="auto"/>
              </w:rPr>
              <w:t>6,08</w:t>
            </w:r>
          </w:p>
        </w:tc>
      </w:tr>
      <w:tr w:rsidR="000A37D1" w:rsidRPr="000A37D1" w14:paraId="302E22A3" w14:textId="77777777" w:rsidTr="00CA06E8">
        <w:tc>
          <w:tcPr>
            <w:tcW w:w="2999" w:type="dxa"/>
          </w:tcPr>
          <w:p w14:paraId="13061FCA" w14:textId="77777777" w:rsidR="00CA06E8" w:rsidRPr="000A37D1" w:rsidRDefault="00CA06E8" w:rsidP="00CA06E8">
            <w:pPr>
              <w:rPr>
                <w:rFonts w:cstheme="minorHAnsi"/>
                <w:color w:val="auto"/>
              </w:rPr>
            </w:pPr>
            <w:r w:rsidRPr="000A37D1">
              <w:rPr>
                <w:rFonts w:cstheme="minorHAnsi"/>
                <w:color w:val="auto"/>
              </w:rPr>
              <w:t>Atmetus visas paraiškas, pasiūlymus, proc.</w:t>
            </w:r>
          </w:p>
        </w:tc>
        <w:tc>
          <w:tcPr>
            <w:tcW w:w="5077" w:type="dxa"/>
            <w:tcBorders>
              <w:top w:val="single" w:sz="4" w:space="0" w:color="auto"/>
              <w:bottom w:val="single" w:sz="4" w:space="0" w:color="auto"/>
            </w:tcBorders>
          </w:tcPr>
          <w:p w14:paraId="6CFE400D" w14:textId="2C3EC3F4" w:rsidR="00CA06E8" w:rsidRPr="000A37D1" w:rsidRDefault="00CA06E8" w:rsidP="00CA06E8">
            <w:pPr>
              <w:rPr>
                <w:rFonts w:cstheme="minorHAnsi"/>
                <w:color w:val="auto"/>
              </w:rPr>
            </w:pPr>
            <w:r w:rsidRPr="000A37D1">
              <w:rPr>
                <w:rFonts w:cstheme="minorHAnsi"/>
                <w:color w:val="auto"/>
              </w:rPr>
              <w:t>0</w:t>
            </w:r>
          </w:p>
        </w:tc>
        <w:tc>
          <w:tcPr>
            <w:tcW w:w="6242" w:type="dxa"/>
            <w:gridSpan w:val="2"/>
            <w:tcBorders>
              <w:top w:val="single" w:sz="4" w:space="0" w:color="auto"/>
              <w:bottom w:val="single" w:sz="4" w:space="0" w:color="auto"/>
              <w:right w:val="single" w:sz="4" w:space="0" w:color="auto"/>
            </w:tcBorders>
          </w:tcPr>
          <w:p w14:paraId="70EC3159" w14:textId="00613515" w:rsidR="00CA06E8" w:rsidRPr="000A37D1" w:rsidRDefault="00D845B7" w:rsidP="00CA06E8">
            <w:pPr>
              <w:rPr>
                <w:rFonts w:cstheme="minorHAnsi"/>
                <w:color w:val="auto"/>
              </w:rPr>
            </w:pPr>
            <w:r w:rsidRPr="000A37D1">
              <w:rPr>
                <w:rFonts w:cstheme="minorHAnsi"/>
                <w:color w:val="auto"/>
              </w:rPr>
              <w:t>5,39</w:t>
            </w:r>
          </w:p>
        </w:tc>
      </w:tr>
      <w:tr w:rsidR="000A37D1" w:rsidRPr="000A37D1" w14:paraId="47B36810" w14:textId="77777777" w:rsidTr="00CA06E8">
        <w:tc>
          <w:tcPr>
            <w:tcW w:w="2999" w:type="dxa"/>
          </w:tcPr>
          <w:p w14:paraId="74F39211" w14:textId="77777777" w:rsidR="00CA06E8" w:rsidRPr="000A37D1" w:rsidRDefault="00CA06E8" w:rsidP="00CA06E8">
            <w:pPr>
              <w:rPr>
                <w:rFonts w:cstheme="minorHAnsi"/>
                <w:color w:val="auto"/>
              </w:rPr>
            </w:pPr>
            <w:r w:rsidRPr="000A37D1">
              <w:rPr>
                <w:rFonts w:cstheme="minorHAnsi"/>
                <w:color w:val="auto"/>
              </w:rPr>
              <w:t>Per nustatytą terminą tiekėjams nepateikus nei vienos paraiškos, pasiūlymo, proc.</w:t>
            </w:r>
          </w:p>
        </w:tc>
        <w:tc>
          <w:tcPr>
            <w:tcW w:w="5077" w:type="dxa"/>
            <w:tcBorders>
              <w:top w:val="single" w:sz="4" w:space="0" w:color="auto"/>
              <w:bottom w:val="single" w:sz="4" w:space="0" w:color="auto"/>
            </w:tcBorders>
          </w:tcPr>
          <w:p w14:paraId="3F3781A0" w14:textId="7EF02FB8" w:rsidR="00CA06E8" w:rsidRPr="000A37D1" w:rsidRDefault="00CA06E8" w:rsidP="00CA06E8">
            <w:pPr>
              <w:rPr>
                <w:rFonts w:cstheme="minorHAnsi"/>
                <w:color w:val="auto"/>
              </w:rPr>
            </w:pPr>
            <w:r w:rsidRPr="000A37D1">
              <w:rPr>
                <w:rFonts w:cstheme="minorHAnsi"/>
                <w:color w:val="auto"/>
              </w:rPr>
              <w:t>0</w:t>
            </w:r>
          </w:p>
        </w:tc>
        <w:tc>
          <w:tcPr>
            <w:tcW w:w="6242" w:type="dxa"/>
            <w:gridSpan w:val="2"/>
            <w:tcBorders>
              <w:top w:val="single" w:sz="4" w:space="0" w:color="auto"/>
              <w:bottom w:val="single" w:sz="4" w:space="0" w:color="auto"/>
              <w:right w:val="single" w:sz="4" w:space="0" w:color="auto"/>
            </w:tcBorders>
          </w:tcPr>
          <w:p w14:paraId="4F749CE2" w14:textId="28F17A69" w:rsidR="00CA06E8" w:rsidRPr="000A37D1" w:rsidRDefault="003D5D8A" w:rsidP="00CA06E8">
            <w:pPr>
              <w:rPr>
                <w:rFonts w:cstheme="minorHAnsi"/>
                <w:color w:val="auto"/>
              </w:rPr>
            </w:pPr>
            <w:r w:rsidRPr="000A37D1">
              <w:rPr>
                <w:rFonts w:cstheme="minorHAnsi"/>
                <w:color w:val="auto"/>
              </w:rPr>
              <w:t>3,83</w:t>
            </w:r>
          </w:p>
        </w:tc>
      </w:tr>
      <w:tr w:rsidR="000A37D1" w:rsidRPr="000A37D1" w14:paraId="522D22BF" w14:textId="77777777" w:rsidTr="00CA06E8">
        <w:tc>
          <w:tcPr>
            <w:tcW w:w="2999" w:type="dxa"/>
            <w:tcBorders>
              <w:bottom w:val="single" w:sz="4" w:space="0" w:color="auto"/>
            </w:tcBorders>
          </w:tcPr>
          <w:p w14:paraId="48ABFF1C" w14:textId="77777777" w:rsidR="00CA06E8" w:rsidRPr="000A37D1" w:rsidRDefault="00CA06E8" w:rsidP="00CA06E8">
            <w:pPr>
              <w:rPr>
                <w:rFonts w:cstheme="minorHAnsi"/>
                <w:color w:val="auto"/>
              </w:rPr>
            </w:pPr>
            <w:r w:rsidRPr="000A37D1">
              <w:rPr>
                <w:rFonts w:cstheme="minorHAnsi"/>
                <w:color w:val="auto"/>
              </w:rPr>
              <w:t xml:space="preserve">Pasibaigus pasiūlymų galiojimo laikui ir nesudarius pirkimo </w:t>
            </w:r>
            <w:r w:rsidRPr="000A37D1">
              <w:rPr>
                <w:rFonts w:cstheme="minorHAnsi"/>
                <w:color w:val="auto"/>
              </w:rPr>
              <w:lastRenderedPageBreak/>
              <w:t>sutarties ar preliminariosios sutarties dėl priežasčių, kurios priklausė nuo tiekėjų, proc.</w:t>
            </w:r>
          </w:p>
        </w:tc>
        <w:tc>
          <w:tcPr>
            <w:tcW w:w="5077" w:type="dxa"/>
            <w:tcBorders>
              <w:top w:val="single" w:sz="4" w:space="0" w:color="auto"/>
              <w:bottom w:val="single" w:sz="4" w:space="0" w:color="auto"/>
            </w:tcBorders>
          </w:tcPr>
          <w:p w14:paraId="0966B216" w14:textId="5F639C01" w:rsidR="00CA06E8" w:rsidRPr="000A37D1" w:rsidRDefault="00CA06E8" w:rsidP="00CA06E8">
            <w:pPr>
              <w:rPr>
                <w:rFonts w:cstheme="minorHAnsi"/>
                <w:color w:val="auto"/>
              </w:rPr>
            </w:pPr>
            <w:r w:rsidRPr="000A37D1">
              <w:rPr>
                <w:rFonts w:cstheme="minorHAnsi"/>
                <w:color w:val="auto"/>
              </w:rPr>
              <w:lastRenderedPageBreak/>
              <w:t>0</w:t>
            </w:r>
          </w:p>
        </w:tc>
        <w:tc>
          <w:tcPr>
            <w:tcW w:w="6242" w:type="dxa"/>
            <w:gridSpan w:val="2"/>
            <w:tcBorders>
              <w:top w:val="single" w:sz="4" w:space="0" w:color="auto"/>
              <w:bottom w:val="single" w:sz="4" w:space="0" w:color="auto"/>
              <w:right w:val="single" w:sz="4" w:space="0" w:color="auto"/>
            </w:tcBorders>
          </w:tcPr>
          <w:p w14:paraId="43CAB276" w14:textId="4769117F" w:rsidR="00CA06E8" w:rsidRPr="000A37D1" w:rsidRDefault="007E081C" w:rsidP="00CA06E8">
            <w:pPr>
              <w:rPr>
                <w:rFonts w:cstheme="minorHAnsi"/>
                <w:color w:val="auto"/>
              </w:rPr>
            </w:pPr>
            <w:r w:rsidRPr="000A37D1">
              <w:rPr>
                <w:rFonts w:cstheme="minorHAnsi"/>
                <w:color w:val="auto"/>
              </w:rPr>
              <w:t>0</w:t>
            </w:r>
          </w:p>
        </w:tc>
      </w:tr>
      <w:tr w:rsidR="000A37D1" w:rsidRPr="000A37D1" w14:paraId="0BEE55E0" w14:textId="77777777" w:rsidTr="00CA06E8">
        <w:tc>
          <w:tcPr>
            <w:tcW w:w="2999" w:type="dxa"/>
            <w:tcBorders>
              <w:bottom w:val="single" w:sz="4" w:space="0" w:color="auto"/>
            </w:tcBorders>
          </w:tcPr>
          <w:p w14:paraId="289AD6F9" w14:textId="77777777" w:rsidR="00CA06E8" w:rsidRPr="000A37D1" w:rsidRDefault="00CA06E8" w:rsidP="00CA06E8">
            <w:pPr>
              <w:rPr>
                <w:rFonts w:cstheme="minorHAnsi"/>
                <w:color w:val="auto"/>
              </w:rPr>
            </w:pPr>
            <w:r w:rsidRPr="000A37D1">
              <w:rPr>
                <w:rFonts w:cstheme="minorHAnsi"/>
                <w:color w:val="auto"/>
              </w:rPr>
              <w:t>Visiems tiekėjams atšaukus pasiūlymus ar atsisakius sudaryti pirkimo sutartį, proc.</w:t>
            </w:r>
          </w:p>
        </w:tc>
        <w:tc>
          <w:tcPr>
            <w:tcW w:w="5077" w:type="dxa"/>
            <w:tcBorders>
              <w:top w:val="single" w:sz="4" w:space="0" w:color="auto"/>
              <w:bottom w:val="single" w:sz="4" w:space="0" w:color="auto"/>
            </w:tcBorders>
          </w:tcPr>
          <w:p w14:paraId="5735E346" w14:textId="0B64BD70" w:rsidR="00CA06E8" w:rsidRPr="000A37D1" w:rsidRDefault="00CA06E8" w:rsidP="00CA06E8">
            <w:pPr>
              <w:rPr>
                <w:rFonts w:cstheme="minorHAnsi"/>
                <w:color w:val="auto"/>
              </w:rPr>
            </w:pPr>
            <w:r w:rsidRPr="000A37D1">
              <w:rPr>
                <w:rFonts w:cstheme="minorHAnsi"/>
                <w:color w:val="auto"/>
              </w:rPr>
              <w:t>0</w:t>
            </w:r>
          </w:p>
        </w:tc>
        <w:tc>
          <w:tcPr>
            <w:tcW w:w="6242" w:type="dxa"/>
            <w:gridSpan w:val="2"/>
            <w:tcBorders>
              <w:top w:val="single" w:sz="4" w:space="0" w:color="auto"/>
              <w:bottom w:val="single" w:sz="4" w:space="0" w:color="auto"/>
              <w:right w:val="single" w:sz="4" w:space="0" w:color="auto"/>
            </w:tcBorders>
          </w:tcPr>
          <w:p w14:paraId="495CE5F2" w14:textId="6342AA03" w:rsidR="00CA06E8" w:rsidRPr="000A37D1" w:rsidRDefault="0093507F" w:rsidP="00CA06E8">
            <w:pPr>
              <w:rPr>
                <w:rFonts w:cstheme="minorHAnsi"/>
                <w:color w:val="auto"/>
              </w:rPr>
            </w:pPr>
            <w:r w:rsidRPr="000A37D1">
              <w:rPr>
                <w:rFonts w:cstheme="minorHAnsi"/>
                <w:color w:val="auto"/>
              </w:rPr>
              <w:t>0,21</w:t>
            </w:r>
          </w:p>
        </w:tc>
      </w:tr>
      <w:tr w:rsidR="000A37D1" w:rsidRPr="00840513" w14:paraId="6DC050A1" w14:textId="77777777" w:rsidTr="00CA06E8">
        <w:tc>
          <w:tcPr>
            <w:tcW w:w="14318" w:type="dxa"/>
            <w:gridSpan w:val="4"/>
            <w:tcBorders>
              <w:top w:val="single" w:sz="4" w:space="0" w:color="auto"/>
              <w:left w:val="nil"/>
              <w:bottom w:val="nil"/>
              <w:right w:val="nil"/>
            </w:tcBorders>
          </w:tcPr>
          <w:p w14:paraId="51612780" w14:textId="77777777" w:rsidR="00F50C38" w:rsidRPr="000A37D1" w:rsidRDefault="00F50C38" w:rsidP="00752F19">
            <w:pPr>
              <w:rPr>
                <w:rFonts w:cstheme="minorHAnsi"/>
                <w:b/>
                <w:bCs/>
                <w:color w:val="auto"/>
                <w:sz w:val="22"/>
                <w:szCs w:val="22"/>
              </w:rPr>
            </w:pPr>
            <w:r w:rsidRPr="000A37D1">
              <w:rPr>
                <w:rFonts w:cstheme="minorHAnsi"/>
                <w:b/>
                <w:bCs/>
                <w:color w:val="auto"/>
              </w:rPr>
              <w:t>PASTABOS:</w:t>
            </w:r>
          </w:p>
          <w:p w14:paraId="17352B06" w14:textId="77777777" w:rsidR="00F50C38" w:rsidRPr="000A37D1" w:rsidRDefault="00F50C38" w:rsidP="00752F19">
            <w:pPr>
              <w:rPr>
                <w:rFonts w:cstheme="minorHAnsi"/>
                <w:b/>
                <w:bCs/>
                <w:color w:val="auto"/>
              </w:rPr>
            </w:pPr>
            <w:r w:rsidRPr="000A37D1">
              <w:rPr>
                <w:rStyle w:val="FootnoteReference"/>
                <w:rFonts w:cstheme="minorHAnsi"/>
                <w:color w:val="auto"/>
              </w:rPr>
              <w:footnoteRef/>
            </w:r>
            <w:r w:rsidRPr="000A37D1">
              <w:rPr>
                <w:rFonts w:cstheme="minorHAnsi"/>
                <w:color w:val="auto"/>
              </w:rPr>
              <w:t xml:space="preserve"> Į neįvykusių pirkimų rodiklio skaičiavimus įtraukiami tik tarptautinių ir supaprastintų (be mažos vertės) pirkimų duomenys. Pirkimai priskiriami ataskaitiniam laikotarpiui pagal sutarties sudarymo datą, jeigu pirkimas baigėsi sudarius sutartį (preliminariąją sutartį), arba procedūrų pabaigos datą, jei pirkimas pasibaigė nesudarius sutarties arba sukūrus / nesukūrus DPS.</w:t>
            </w:r>
          </w:p>
        </w:tc>
      </w:tr>
    </w:tbl>
    <w:p w14:paraId="05E22D53" w14:textId="77777777" w:rsidR="00F50C38" w:rsidRPr="00996197" w:rsidRDefault="00F50C38" w:rsidP="00F50C38">
      <w:pPr>
        <w:pStyle w:val="Heading1"/>
        <w:numPr>
          <w:ilvl w:val="0"/>
          <w:numId w:val="3"/>
        </w:numPr>
        <w:spacing w:before="240"/>
        <w:ind w:left="1069" w:right="142"/>
        <w:rPr>
          <w:rFonts w:asciiTheme="minorHAnsi" w:hAnsiTheme="minorHAnsi" w:cstheme="minorHAnsi"/>
        </w:rPr>
      </w:pPr>
      <w:r w:rsidRPr="00996197">
        <w:rPr>
          <w:rFonts w:asciiTheme="minorHAnsi" w:hAnsiTheme="minorHAnsi" w:cstheme="minorHAnsi"/>
        </w:rPr>
        <w:t>PASIRENGIMO PIRKIMUI PROCESO – NUO POREIKIO ATSIRADIMO IKI PIRKIMO PASKELBIMO, ETAPO VALDYSENA</w:t>
      </w:r>
    </w:p>
    <w:tbl>
      <w:tblPr>
        <w:tblStyle w:val="Bsenataskaitoslentel"/>
        <w:tblW w:w="4919" w:type="pct"/>
        <w:tblLayout w:type="fixed"/>
        <w:tblLook w:val="04A0" w:firstRow="1" w:lastRow="0" w:firstColumn="1" w:lastColumn="0" w:noHBand="0" w:noVBand="1"/>
      </w:tblPr>
      <w:tblGrid>
        <w:gridCol w:w="2853"/>
        <w:gridCol w:w="401"/>
        <w:gridCol w:w="404"/>
        <w:gridCol w:w="401"/>
        <w:gridCol w:w="404"/>
        <w:gridCol w:w="4435"/>
        <w:gridCol w:w="2713"/>
        <w:gridCol w:w="2713"/>
      </w:tblGrid>
      <w:tr w:rsidR="00FB6D28" w:rsidRPr="001F59F8" w14:paraId="4C955865" w14:textId="2231B847" w:rsidTr="00350809">
        <w:trPr>
          <w:cnfStyle w:val="100000000000" w:firstRow="1" w:lastRow="0" w:firstColumn="0" w:lastColumn="0" w:oddVBand="0" w:evenVBand="0" w:oddHBand="0" w:evenHBand="0" w:firstRowFirstColumn="0" w:firstRowLastColumn="0" w:lastRowFirstColumn="0" w:lastRowLastColumn="0"/>
          <w:cantSplit/>
          <w:trHeight w:val="1518"/>
        </w:trPr>
        <w:tc>
          <w:tcPr>
            <w:tcW w:w="996" w:type="pct"/>
            <w:tcBorders>
              <w:top w:val="single" w:sz="4" w:space="0" w:color="auto"/>
              <w:left w:val="single" w:sz="4" w:space="0" w:color="auto"/>
              <w:bottom w:val="single" w:sz="4" w:space="0" w:color="auto"/>
              <w:right w:val="single" w:sz="4" w:space="0" w:color="auto"/>
            </w:tcBorders>
            <w:vAlign w:val="center"/>
          </w:tcPr>
          <w:p w14:paraId="50F16DF1" w14:textId="77777777" w:rsidR="00950A33" w:rsidRPr="00996197" w:rsidRDefault="00950A33" w:rsidP="00752F19">
            <w:pPr>
              <w:rPr>
                <w:rFonts w:asciiTheme="minorHAnsi" w:hAnsiTheme="minorHAnsi" w:cstheme="minorHAnsi"/>
              </w:rPr>
            </w:pPr>
            <w:r w:rsidRPr="00996197">
              <w:rPr>
                <w:rFonts w:asciiTheme="minorHAnsi" w:hAnsiTheme="minorHAnsi" w:cstheme="minorHAnsi"/>
              </w:rPr>
              <w:t>Subprocesas</w:t>
            </w:r>
          </w:p>
        </w:tc>
        <w:tc>
          <w:tcPr>
            <w:tcW w:w="140" w:type="pct"/>
            <w:tcBorders>
              <w:top w:val="single" w:sz="4" w:space="0" w:color="auto"/>
              <w:left w:val="single" w:sz="4" w:space="0" w:color="auto"/>
              <w:bottom w:val="single" w:sz="4" w:space="0" w:color="auto"/>
              <w:right w:val="single" w:sz="4" w:space="0" w:color="auto"/>
            </w:tcBorders>
            <w:textDirection w:val="btLr"/>
            <w:vAlign w:val="center"/>
          </w:tcPr>
          <w:p w14:paraId="59139782" w14:textId="77777777" w:rsidR="00950A33" w:rsidRPr="00996197" w:rsidRDefault="00950A33" w:rsidP="00FB6D28">
            <w:pPr>
              <w:ind w:left="113" w:right="113"/>
              <w:rPr>
                <w:rFonts w:asciiTheme="minorHAnsi" w:hAnsiTheme="minorHAnsi" w:cstheme="minorHAnsi"/>
              </w:rPr>
            </w:pPr>
            <w:r w:rsidRPr="00996197">
              <w:rPr>
                <w:rFonts w:asciiTheme="minorHAnsi" w:hAnsiTheme="minorHAnsi" w:cstheme="minorHAnsi"/>
              </w:rPr>
              <w:t>Nepasiekta</w:t>
            </w:r>
          </w:p>
        </w:tc>
        <w:tc>
          <w:tcPr>
            <w:tcW w:w="141" w:type="pct"/>
            <w:tcBorders>
              <w:top w:val="single" w:sz="4" w:space="0" w:color="auto"/>
              <w:left w:val="single" w:sz="4" w:space="0" w:color="auto"/>
              <w:bottom w:val="single" w:sz="4" w:space="0" w:color="auto"/>
              <w:right w:val="single" w:sz="4" w:space="0" w:color="auto"/>
            </w:tcBorders>
            <w:textDirection w:val="btLr"/>
            <w:vAlign w:val="center"/>
          </w:tcPr>
          <w:p w14:paraId="5FA831B6" w14:textId="77777777" w:rsidR="00950A33" w:rsidRPr="00996197" w:rsidRDefault="00950A33" w:rsidP="00FB6D28">
            <w:pPr>
              <w:ind w:left="113" w:right="113"/>
              <w:rPr>
                <w:rFonts w:asciiTheme="minorHAnsi" w:hAnsiTheme="minorHAnsi" w:cstheme="minorHAnsi"/>
                <w:caps w:val="0"/>
              </w:rPr>
            </w:pPr>
            <w:r w:rsidRPr="00996197">
              <w:rPr>
                <w:rFonts w:asciiTheme="minorHAnsi" w:hAnsiTheme="minorHAnsi" w:cstheme="minorHAnsi"/>
              </w:rPr>
              <w:t>Pasiekta</w:t>
            </w:r>
          </w:p>
        </w:tc>
        <w:tc>
          <w:tcPr>
            <w:tcW w:w="140" w:type="pct"/>
            <w:tcBorders>
              <w:top w:val="single" w:sz="4" w:space="0" w:color="auto"/>
              <w:left w:val="single" w:sz="4" w:space="0" w:color="auto"/>
              <w:bottom w:val="single" w:sz="4" w:space="0" w:color="auto"/>
              <w:right w:val="single" w:sz="4" w:space="0" w:color="auto"/>
            </w:tcBorders>
            <w:textDirection w:val="btLr"/>
            <w:vAlign w:val="center"/>
          </w:tcPr>
          <w:p w14:paraId="52880B00" w14:textId="77777777" w:rsidR="00950A33" w:rsidRPr="00996197" w:rsidRDefault="00950A33" w:rsidP="00FB6D28">
            <w:pPr>
              <w:ind w:left="113" w:right="113"/>
              <w:rPr>
                <w:rFonts w:asciiTheme="minorHAnsi" w:hAnsiTheme="minorHAnsi" w:cstheme="minorHAnsi"/>
              </w:rPr>
            </w:pPr>
            <w:r w:rsidRPr="00996197">
              <w:rPr>
                <w:rFonts w:asciiTheme="minorHAnsi" w:hAnsiTheme="minorHAnsi" w:cstheme="minorHAnsi"/>
              </w:rPr>
              <w:t>Viršyta</w:t>
            </w:r>
          </w:p>
        </w:tc>
        <w:tc>
          <w:tcPr>
            <w:tcW w:w="141" w:type="pct"/>
            <w:tcBorders>
              <w:top w:val="single" w:sz="4" w:space="0" w:color="auto"/>
              <w:left w:val="single" w:sz="4" w:space="0" w:color="auto"/>
              <w:bottom w:val="single" w:sz="4" w:space="0" w:color="auto"/>
              <w:right w:val="single" w:sz="4" w:space="0" w:color="auto"/>
            </w:tcBorders>
            <w:textDirection w:val="btLr"/>
            <w:vAlign w:val="center"/>
          </w:tcPr>
          <w:p w14:paraId="1C86526E" w14:textId="3F481A8E" w:rsidR="00950A33" w:rsidRPr="00996197" w:rsidRDefault="00950A33" w:rsidP="00FB6D28">
            <w:pPr>
              <w:ind w:left="113" w:right="113"/>
              <w:rPr>
                <w:rFonts w:asciiTheme="minorHAnsi" w:hAnsiTheme="minorHAnsi" w:cstheme="minorHAnsi"/>
              </w:rPr>
            </w:pPr>
            <w:r w:rsidRPr="00996197">
              <w:rPr>
                <w:rFonts w:asciiTheme="minorHAnsi" w:hAnsiTheme="minorHAnsi" w:cstheme="minorHAnsi"/>
              </w:rPr>
              <w:t>N/I</w:t>
            </w:r>
          </w:p>
        </w:tc>
        <w:tc>
          <w:tcPr>
            <w:tcW w:w="1548" w:type="pct"/>
            <w:tcBorders>
              <w:top w:val="single" w:sz="4" w:space="0" w:color="auto"/>
              <w:left w:val="single" w:sz="4" w:space="0" w:color="auto"/>
              <w:bottom w:val="single" w:sz="4" w:space="0" w:color="auto"/>
              <w:right w:val="single" w:sz="4" w:space="0" w:color="auto"/>
            </w:tcBorders>
            <w:vAlign w:val="center"/>
          </w:tcPr>
          <w:p w14:paraId="481AF0D1" w14:textId="42323E21" w:rsidR="00950A33" w:rsidRPr="00996197" w:rsidRDefault="00950A33" w:rsidP="00752F19">
            <w:pPr>
              <w:rPr>
                <w:rFonts w:asciiTheme="minorHAnsi" w:hAnsiTheme="minorHAnsi" w:cstheme="minorHAnsi"/>
              </w:rPr>
            </w:pPr>
            <w:r w:rsidRPr="00996197">
              <w:rPr>
                <w:rFonts w:asciiTheme="minorHAnsi" w:hAnsiTheme="minorHAnsi" w:cstheme="minorHAnsi"/>
              </w:rPr>
              <w:t>Pastabos</w:t>
            </w:r>
          </w:p>
        </w:tc>
        <w:tc>
          <w:tcPr>
            <w:tcW w:w="947" w:type="pct"/>
            <w:tcBorders>
              <w:top w:val="single" w:sz="4" w:space="0" w:color="auto"/>
              <w:left w:val="single" w:sz="4" w:space="0" w:color="auto"/>
              <w:bottom w:val="single" w:sz="4" w:space="0" w:color="auto"/>
              <w:right w:val="single" w:sz="4" w:space="0" w:color="auto"/>
            </w:tcBorders>
            <w:vAlign w:val="center"/>
          </w:tcPr>
          <w:p w14:paraId="446ACEDA" w14:textId="5700F03B" w:rsidR="00950A33" w:rsidRPr="00996197" w:rsidRDefault="00950A33" w:rsidP="00752F19">
            <w:pPr>
              <w:rPr>
                <w:rFonts w:asciiTheme="minorHAnsi" w:hAnsiTheme="minorHAnsi" w:cstheme="minorHAnsi"/>
                <w:caps w:val="0"/>
              </w:rPr>
            </w:pPr>
            <w:r w:rsidRPr="00996197">
              <w:rPr>
                <w:rFonts w:asciiTheme="minorHAnsi" w:hAnsiTheme="minorHAnsi" w:cstheme="minorHAnsi"/>
              </w:rPr>
              <w:t>Rekomendacijos</w:t>
            </w:r>
            <w:r w:rsidR="000A3110" w:rsidRPr="00996197">
              <w:rPr>
                <w:rFonts w:asciiTheme="minorHAnsi" w:hAnsiTheme="minorHAnsi" w:cstheme="minorHAnsi"/>
              </w:rPr>
              <w:t xml:space="preserve"> ir jų įvykdymo terminai</w:t>
            </w:r>
          </w:p>
          <w:p w14:paraId="11139873" w14:textId="508E6646" w:rsidR="00950A33" w:rsidRPr="00996197" w:rsidRDefault="00950A33" w:rsidP="00752F19">
            <w:pPr>
              <w:rPr>
                <w:rFonts w:asciiTheme="minorHAnsi" w:hAnsiTheme="minorHAnsi" w:cstheme="minorHAnsi"/>
              </w:rPr>
            </w:pPr>
            <w:r w:rsidRPr="00A51709">
              <w:rPr>
                <w:rFonts w:asciiTheme="minorHAnsi" w:hAnsiTheme="minorHAnsi" w:cstheme="minorHAnsi"/>
              </w:rPr>
              <w:t>[Pildo VPT]</w:t>
            </w:r>
          </w:p>
        </w:tc>
        <w:tc>
          <w:tcPr>
            <w:tcW w:w="946" w:type="pct"/>
            <w:tcBorders>
              <w:top w:val="single" w:sz="4" w:space="0" w:color="auto"/>
              <w:left w:val="single" w:sz="4" w:space="0" w:color="auto"/>
              <w:bottom w:val="single" w:sz="4" w:space="0" w:color="auto"/>
              <w:right w:val="single" w:sz="4" w:space="0" w:color="auto"/>
            </w:tcBorders>
            <w:vAlign w:val="center"/>
          </w:tcPr>
          <w:p w14:paraId="40517EEA" w14:textId="77777777" w:rsidR="00950A33" w:rsidRPr="00996197" w:rsidRDefault="00C474C4" w:rsidP="00752F19">
            <w:pPr>
              <w:rPr>
                <w:rFonts w:asciiTheme="minorHAnsi" w:hAnsiTheme="minorHAnsi" w:cstheme="minorHAnsi"/>
                <w:caps w:val="0"/>
              </w:rPr>
            </w:pPr>
            <w:r w:rsidRPr="00996197">
              <w:rPr>
                <w:rFonts w:asciiTheme="minorHAnsi" w:hAnsiTheme="minorHAnsi" w:cstheme="minorHAnsi"/>
              </w:rPr>
              <w:t>ĮGYVENDINIMO PRIEMONĖS, ATSAKINGI ASMENYS, Įgyvendinimo TERMINA</w:t>
            </w:r>
            <w:r w:rsidR="00ED2E31" w:rsidRPr="00996197">
              <w:rPr>
                <w:rFonts w:asciiTheme="minorHAnsi" w:hAnsiTheme="minorHAnsi" w:cstheme="minorHAnsi"/>
              </w:rPr>
              <w:t>I</w:t>
            </w:r>
          </w:p>
          <w:p w14:paraId="68774765" w14:textId="117EB38C" w:rsidR="00ED2E31" w:rsidRPr="00996197" w:rsidRDefault="00ED2E31" w:rsidP="00752F19">
            <w:pPr>
              <w:rPr>
                <w:rFonts w:asciiTheme="minorHAnsi" w:hAnsiTheme="minorHAnsi" w:cstheme="minorHAnsi"/>
              </w:rPr>
            </w:pPr>
            <w:r w:rsidRPr="00A51709">
              <w:rPr>
                <w:rFonts w:asciiTheme="minorHAnsi" w:hAnsiTheme="minorHAnsi" w:cstheme="minorHAnsi"/>
              </w:rPr>
              <w:t>[Pildo PV]</w:t>
            </w:r>
          </w:p>
        </w:tc>
      </w:tr>
      <w:tr w:rsidR="00482CCF" w:rsidRPr="00180839" w14:paraId="3B267770" w14:textId="554AF13D" w:rsidTr="00350809">
        <w:tc>
          <w:tcPr>
            <w:tcW w:w="996" w:type="pct"/>
            <w:tcBorders>
              <w:top w:val="single" w:sz="4" w:space="0" w:color="auto"/>
              <w:left w:val="single" w:sz="4" w:space="0" w:color="auto"/>
              <w:bottom w:val="single" w:sz="4" w:space="0" w:color="auto"/>
              <w:right w:val="single" w:sz="4" w:space="0" w:color="auto"/>
            </w:tcBorders>
          </w:tcPr>
          <w:p w14:paraId="186CE5B3" w14:textId="77777777" w:rsidR="00950A33" w:rsidRPr="00482CCF" w:rsidRDefault="00950A33" w:rsidP="00950A33">
            <w:pPr>
              <w:rPr>
                <w:rFonts w:cstheme="minorHAnsi"/>
                <w:color w:val="auto"/>
              </w:rPr>
            </w:pPr>
            <w:r w:rsidRPr="00482CCF">
              <w:rPr>
                <w:rFonts w:cstheme="minorHAnsi"/>
                <w:color w:val="auto"/>
              </w:rPr>
              <w:t>Reglamentavimas</w:t>
            </w:r>
          </w:p>
        </w:tc>
        <w:sdt>
          <w:sdtPr>
            <w:rPr>
              <w:rFonts w:cstheme="minorHAnsi"/>
            </w:rPr>
            <w:id w:val="1815212585"/>
            <w14:checkbox>
              <w14:checked w14:val="1"/>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24B4B0B0" w14:textId="02A01743" w:rsidR="00950A33" w:rsidRPr="00482CCF" w:rsidRDefault="00CF142E" w:rsidP="00950A33">
                <w:pPr>
                  <w:rPr>
                    <w:rFonts w:cstheme="minorHAnsi"/>
                    <w:color w:val="auto"/>
                  </w:rPr>
                </w:pPr>
                <w:r w:rsidRPr="00482CCF">
                  <w:rPr>
                    <w:rFonts w:ascii="Segoe UI Symbol" w:eastAsia="MS Gothic" w:hAnsi="Segoe UI Symbol" w:cs="Segoe UI Symbol"/>
                    <w:color w:val="auto"/>
                  </w:rPr>
                  <w:t>☒</w:t>
                </w:r>
              </w:p>
            </w:tc>
          </w:sdtContent>
        </w:sdt>
        <w:sdt>
          <w:sdtPr>
            <w:rPr>
              <w:rFonts w:cstheme="minorHAnsi"/>
            </w:rPr>
            <w:id w:val="-1728914966"/>
            <w14:checkbox>
              <w14:checked w14:val="0"/>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42EB0D4E" w14:textId="77777777" w:rsidR="00950A33" w:rsidRPr="00482CCF" w:rsidRDefault="00950A33" w:rsidP="00950A33">
                <w:pPr>
                  <w:rPr>
                    <w:rFonts w:cstheme="minorHAnsi"/>
                    <w:color w:val="auto"/>
                  </w:rPr>
                </w:pPr>
                <w:r w:rsidRPr="00482CCF">
                  <w:rPr>
                    <w:rFonts w:ascii="Segoe UI Symbol" w:eastAsia="MS Gothic" w:hAnsi="Segoe UI Symbol" w:cs="Segoe UI Symbol"/>
                    <w:color w:val="auto"/>
                  </w:rPr>
                  <w:t>☐</w:t>
                </w:r>
              </w:p>
            </w:tc>
          </w:sdtContent>
        </w:sdt>
        <w:sdt>
          <w:sdtPr>
            <w:rPr>
              <w:rFonts w:cstheme="minorHAnsi"/>
            </w:rPr>
            <w:id w:val="-950940352"/>
            <w14:checkbox>
              <w14:checked w14:val="0"/>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4E6A3A1C" w14:textId="77777777" w:rsidR="00950A33" w:rsidRPr="00482CCF" w:rsidRDefault="00950A33" w:rsidP="00950A33">
                <w:pPr>
                  <w:rPr>
                    <w:rFonts w:cstheme="minorHAnsi"/>
                    <w:color w:val="auto"/>
                  </w:rPr>
                </w:pPr>
                <w:r w:rsidRPr="00482CCF">
                  <w:rPr>
                    <w:rFonts w:ascii="Segoe UI Symbol" w:eastAsia="MS Gothic" w:hAnsi="Segoe UI Symbol" w:cs="Segoe UI Symbol"/>
                    <w:color w:val="auto"/>
                  </w:rPr>
                  <w:t>☐</w:t>
                </w:r>
              </w:p>
            </w:tc>
          </w:sdtContent>
        </w:sdt>
        <w:sdt>
          <w:sdtPr>
            <w:rPr>
              <w:rFonts w:cstheme="minorHAnsi"/>
            </w:rPr>
            <w:id w:val="-119989898"/>
            <w14:checkbox>
              <w14:checked w14:val="0"/>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2E7023BB" w14:textId="08D1C888" w:rsidR="00950A33" w:rsidRPr="00482CCF" w:rsidRDefault="00950A33" w:rsidP="00950A33">
                <w:pPr>
                  <w:rPr>
                    <w:rFonts w:cstheme="minorHAnsi"/>
                    <w:color w:val="auto"/>
                  </w:rPr>
                </w:pPr>
                <w:r w:rsidRPr="00482CCF">
                  <w:rPr>
                    <w:rFonts w:ascii="Segoe UI Symbol" w:eastAsia="MS Gothic" w:hAnsi="Segoe UI Symbol" w:cs="Segoe UI Symbol"/>
                    <w:color w:val="auto"/>
                  </w:rPr>
                  <w:t>☐</w:t>
                </w:r>
              </w:p>
            </w:tc>
          </w:sdtContent>
        </w:sdt>
        <w:tc>
          <w:tcPr>
            <w:tcW w:w="1548" w:type="pct"/>
            <w:tcBorders>
              <w:top w:val="single" w:sz="4" w:space="0" w:color="auto"/>
              <w:left w:val="single" w:sz="4" w:space="0" w:color="auto"/>
              <w:bottom w:val="single" w:sz="4" w:space="0" w:color="auto"/>
              <w:right w:val="single" w:sz="4" w:space="0" w:color="auto"/>
            </w:tcBorders>
          </w:tcPr>
          <w:p w14:paraId="251F3C7A" w14:textId="3A0759BD" w:rsidR="00FA2492" w:rsidRPr="00482CCF" w:rsidRDefault="00FA2492" w:rsidP="00482CCF">
            <w:pPr>
              <w:rPr>
                <w:rFonts w:cstheme="minorHAnsi"/>
                <w:color w:val="auto"/>
              </w:rPr>
            </w:pPr>
            <w:r w:rsidRPr="00482CCF">
              <w:rPr>
                <w:rFonts w:cstheme="minorHAnsi"/>
                <w:color w:val="auto"/>
              </w:rPr>
              <w:t>Taisyklėse nenustatyta pareiga kiekvieną pirkimą inicijuoti atskiru dokumentu, todėl pirkimo poreikio pagrindimas, pirkimo tikslo apibrėžimas ir pirminiai sprendimai nėra tinkamai fiksuojami ir atsekami.</w:t>
            </w:r>
          </w:p>
          <w:p w14:paraId="0B2CA47F" w14:textId="0D483C15" w:rsidR="00FA2492" w:rsidRPr="00482CCF" w:rsidRDefault="00FA2492" w:rsidP="00482CCF">
            <w:pPr>
              <w:rPr>
                <w:rFonts w:cstheme="minorHAnsi"/>
                <w:color w:val="auto"/>
              </w:rPr>
            </w:pPr>
            <w:r w:rsidRPr="00482CCF">
              <w:rPr>
                <w:rFonts w:cstheme="minorHAnsi"/>
                <w:color w:val="auto"/>
              </w:rPr>
              <w:t>Pirkimų plano turinys apibrėžtas pernelyg siaurai – jame nenumatyta dalis duomenų, būtinų veiksmingai vidaus kontrolei, atsakomybių paskirstymui, pirkimų stebėsenai ir savalaikiam procesų valdymui</w:t>
            </w:r>
            <w:r w:rsidR="0085570F" w:rsidRPr="00482CCF">
              <w:rPr>
                <w:rFonts w:cstheme="minorHAnsi"/>
                <w:color w:val="auto"/>
              </w:rPr>
              <w:t xml:space="preserve"> (pvz. nenurodyti iniciatori</w:t>
            </w:r>
            <w:r w:rsidR="009C04BA" w:rsidRPr="00482CCF">
              <w:rPr>
                <w:rFonts w:cstheme="minorHAnsi"/>
                <w:color w:val="auto"/>
              </w:rPr>
              <w:t>us</w:t>
            </w:r>
            <w:r w:rsidR="0085570F" w:rsidRPr="00482CCF">
              <w:rPr>
                <w:rFonts w:cstheme="minorHAnsi"/>
                <w:color w:val="auto"/>
              </w:rPr>
              <w:t>, finansavimo šaltin</w:t>
            </w:r>
            <w:r w:rsidR="009C04BA" w:rsidRPr="00482CCF">
              <w:rPr>
                <w:rFonts w:cstheme="minorHAnsi"/>
                <w:color w:val="auto"/>
              </w:rPr>
              <w:t>is</w:t>
            </w:r>
            <w:r w:rsidR="0085570F" w:rsidRPr="00482CCF">
              <w:rPr>
                <w:rFonts w:cstheme="minorHAnsi"/>
                <w:color w:val="auto"/>
              </w:rPr>
              <w:t>, pirkimo paraiškos pateikimo dat</w:t>
            </w:r>
            <w:r w:rsidR="009C04BA" w:rsidRPr="00482CCF">
              <w:rPr>
                <w:rFonts w:cstheme="minorHAnsi"/>
                <w:color w:val="auto"/>
              </w:rPr>
              <w:t>a</w:t>
            </w:r>
            <w:r w:rsidR="0085570F" w:rsidRPr="00482CCF">
              <w:rPr>
                <w:rFonts w:cstheme="minorHAnsi"/>
                <w:color w:val="auto"/>
              </w:rPr>
              <w:t>, pageidaujamą sutarties sudarymo da</w:t>
            </w:r>
            <w:r w:rsidR="009C04BA" w:rsidRPr="00482CCF">
              <w:rPr>
                <w:rFonts w:cstheme="minorHAnsi"/>
                <w:color w:val="auto"/>
              </w:rPr>
              <w:t>ta</w:t>
            </w:r>
            <w:r w:rsidR="0085570F" w:rsidRPr="00482CCF">
              <w:rPr>
                <w:rFonts w:cstheme="minorHAnsi"/>
                <w:color w:val="auto"/>
              </w:rPr>
              <w:t>, informacij</w:t>
            </w:r>
            <w:r w:rsidR="009C04BA" w:rsidRPr="00482CCF">
              <w:rPr>
                <w:rFonts w:cstheme="minorHAnsi"/>
                <w:color w:val="auto"/>
              </w:rPr>
              <w:t>a</w:t>
            </w:r>
            <w:r w:rsidR="0085570F" w:rsidRPr="00482CCF">
              <w:rPr>
                <w:rFonts w:cstheme="minorHAnsi"/>
                <w:color w:val="auto"/>
              </w:rPr>
              <w:t xml:space="preserve"> apie rinkos konsultaciją, pirkimo vykdymą per CPO LT ar CVP IS, taikom</w:t>
            </w:r>
            <w:r w:rsidR="009C04BA" w:rsidRPr="00482CCF">
              <w:rPr>
                <w:rFonts w:cstheme="minorHAnsi"/>
                <w:color w:val="auto"/>
              </w:rPr>
              <w:t>i</w:t>
            </w:r>
            <w:r w:rsidR="0085570F" w:rsidRPr="00482CCF">
              <w:rPr>
                <w:rFonts w:cstheme="minorHAnsi"/>
                <w:color w:val="auto"/>
              </w:rPr>
              <w:t xml:space="preserve"> aplinkosaugini</w:t>
            </w:r>
            <w:r w:rsidR="009C04BA" w:rsidRPr="00482CCF">
              <w:rPr>
                <w:rFonts w:cstheme="minorHAnsi"/>
                <w:color w:val="auto"/>
              </w:rPr>
              <w:t>ai</w:t>
            </w:r>
            <w:r w:rsidR="0085570F" w:rsidRPr="00482CCF">
              <w:rPr>
                <w:rFonts w:cstheme="minorHAnsi"/>
                <w:color w:val="auto"/>
              </w:rPr>
              <w:t>, energinio efektyvumo ar socialini</w:t>
            </w:r>
            <w:r w:rsidR="009C04BA" w:rsidRPr="00482CCF">
              <w:rPr>
                <w:rFonts w:cstheme="minorHAnsi"/>
                <w:color w:val="auto"/>
              </w:rPr>
              <w:t>ai</w:t>
            </w:r>
            <w:r w:rsidR="0085570F" w:rsidRPr="00482CCF">
              <w:rPr>
                <w:rFonts w:cstheme="minorHAnsi"/>
                <w:color w:val="auto"/>
              </w:rPr>
              <w:t xml:space="preserve"> kriterij</w:t>
            </w:r>
            <w:r w:rsidR="009C04BA" w:rsidRPr="00482CCF">
              <w:rPr>
                <w:rFonts w:cstheme="minorHAnsi"/>
                <w:color w:val="auto"/>
              </w:rPr>
              <w:t>ai)</w:t>
            </w:r>
            <w:r w:rsidRPr="00482CCF">
              <w:rPr>
                <w:rFonts w:cstheme="minorHAnsi"/>
                <w:color w:val="auto"/>
              </w:rPr>
              <w:t>.</w:t>
            </w:r>
          </w:p>
          <w:p w14:paraId="41C1F4E4" w14:textId="48648692" w:rsidR="00FA2492" w:rsidRPr="00482CCF" w:rsidRDefault="00FA2492" w:rsidP="00482CCF">
            <w:pPr>
              <w:rPr>
                <w:rFonts w:cstheme="minorHAnsi"/>
                <w:color w:val="auto"/>
              </w:rPr>
            </w:pPr>
            <w:r w:rsidRPr="00482CCF">
              <w:rPr>
                <w:rFonts w:cstheme="minorHAnsi"/>
                <w:color w:val="auto"/>
              </w:rPr>
              <w:t xml:space="preserve">Taisyklėse nereglamentuoti pasirengimo pirkimui ir pirkimų vykdymo terminai, taip pat nėra nustatytų </w:t>
            </w:r>
            <w:r w:rsidRPr="00482CCF">
              <w:rPr>
                <w:rFonts w:cstheme="minorHAnsi"/>
                <w:color w:val="auto"/>
              </w:rPr>
              <w:lastRenderedPageBreak/>
              <w:t>jų laikymosi kontrolės mechanizmų, todėl neužtikrinamas savalaikis ir efektyvus pirkimų proceso organizavimas.</w:t>
            </w:r>
          </w:p>
          <w:p w14:paraId="52093345" w14:textId="090BAE22" w:rsidR="00FA2492" w:rsidRPr="00482CCF" w:rsidRDefault="00FA2492" w:rsidP="00482CCF">
            <w:pPr>
              <w:rPr>
                <w:rFonts w:cstheme="minorHAnsi"/>
                <w:color w:val="auto"/>
              </w:rPr>
            </w:pPr>
            <w:r w:rsidRPr="00482CCF">
              <w:rPr>
                <w:rFonts w:cstheme="minorHAnsi"/>
                <w:color w:val="auto"/>
              </w:rPr>
              <w:t xml:space="preserve">Planavimo etape nenustatyta pareiga sistemiškai vertinti galimybes taikyti darniuosius pirkimus (žaliuosius, socialinius, inovatyvius), taip pat </w:t>
            </w:r>
            <w:r w:rsidR="00DA6E57" w:rsidRPr="00482CCF">
              <w:rPr>
                <w:rFonts w:cstheme="minorHAnsi"/>
                <w:color w:val="auto"/>
              </w:rPr>
              <w:t>kokybinius pasiūlymų vertinimo</w:t>
            </w:r>
            <w:r w:rsidRPr="00482CCF">
              <w:rPr>
                <w:rFonts w:cstheme="minorHAnsi"/>
                <w:color w:val="auto"/>
              </w:rPr>
              <w:t xml:space="preserve"> kriterijus, todėl šie aspektai nėra </w:t>
            </w:r>
            <w:r w:rsidR="00587510" w:rsidRPr="00482CCF">
              <w:rPr>
                <w:rFonts w:cstheme="minorHAnsi"/>
                <w:color w:val="auto"/>
              </w:rPr>
              <w:t>pakankamai</w:t>
            </w:r>
            <w:r w:rsidRPr="00482CCF">
              <w:rPr>
                <w:rFonts w:cstheme="minorHAnsi"/>
                <w:color w:val="auto"/>
              </w:rPr>
              <w:t xml:space="preserve"> integruojami į pirkimų planavimą ir vykdymą.</w:t>
            </w:r>
          </w:p>
          <w:p w14:paraId="257966FF" w14:textId="3C3F82F2" w:rsidR="00FA2492" w:rsidRPr="00482CCF" w:rsidRDefault="00190765" w:rsidP="00482CCF">
            <w:pPr>
              <w:rPr>
                <w:rFonts w:cstheme="minorHAnsi"/>
                <w:color w:val="auto"/>
              </w:rPr>
            </w:pPr>
            <w:r w:rsidRPr="00482CCF">
              <w:rPr>
                <w:rFonts w:cstheme="minorHAnsi"/>
                <w:color w:val="auto"/>
              </w:rPr>
              <w:t>PV</w:t>
            </w:r>
            <w:r w:rsidR="00FA2492" w:rsidRPr="00482CCF">
              <w:rPr>
                <w:rFonts w:cstheme="minorHAnsi"/>
                <w:color w:val="auto"/>
              </w:rPr>
              <w:t xml:space="preserve"> nėra </w:t>
            </w:r>
            <w:r w:rsidR="009B5B7E" w:rsidRPr="00482CCF">
              <w:rPr>
                <w:rFonts w:cstheme="minorHAnsi"/>
                <w:color w:val="auto"/>
              </w:rPr>
              <w:t xml:space="preserve">pasitvirtinęs </w:t>
            </w:r>
            <w:r w:rsidR="00FA2492" w:rsidRPr="00482CCF">
              <w:rPr>
                <w:rFonts w:cstheme="minorHAnsi"/>
                <w:color w:val="auto"/>
              </w:rPr>
              <w:t>darniųjų pirkimų strategijos</w:t>
            </w:r>
            <w:r w:rsidR="009B5B7E" w:rsidRPr="00482CCF">
              <w:rPr>
                <w:rFonts w:cstheme="minorHAnsi"/>
                <w:color w:val="auto"/>
              </w:rPr>
              <w:t xml:space="preserve">, </w:t>
            </w:r>
            <w:r w:rsidR="00B90850" w:rsidRPr="00482CCF">
              <w:rPr>
                <w:rFonts w:cstheme="minorHAnsi"/>
                <w:color w:val="auto"/>
              </w:rPr>
              <w:t>taip pat,</w:t>
            </w:r>
            <w:r w:rsidR="00FA2492" w:rsidRPr="00482CCF">
              <w:rPr>
                <w:rFonts w:cstheme="minorHAnsi"/>
                <w:color w:val="auto"/>
              </w:rPr>
              <w:t xml:space="preserve"> </w:t>
            </w:r>
            <w:r w:rsidR="00B90850" w:rsidRPr="00482CCF">
              <w:rPr>
                <w:rFonts w:cstheme="minorHAnsi"/>
                <w:color w:val="auto"/>
              </w:rPr>
              <w:t xml:space="preserve">nepaskyręs </w:t>
            </w:r>
            <w:r w:rsidR="00FA2492" w:rsidRPr="00482CCF">
              <w:rPr>
                <w:rFonts w:cstheme="minorHAnsi"/>
                <w:color w:val="auto"/>
              </w:rPr>
              <w:t xml:space="preserve">šią sritį </w:t>
            </w:r>
            <w:r w:rsidR="00B90850" w:rsidRPr="00482CCF">
              <w:rPr>
                <w:rFonts w:cstheme="minorHAnsi"/>
                <w:color w:val="auto"/>
              </w:rPr>
              <w:t>koordinuojančio asmens</w:t>
            </w:r>
            <w:r w:rsidR="00FA2492" w:rsidRPr="00482CCF">
              <w:rPr>
                <w:rFonts w:cstheme="minorHAnsi"/>
                <w:color w:val="auto"/>
              </w:rPr>
              <w:t>, todėl susiję tikslai ir rodikliai nėra nuosekliai planuojami, stebimi ir įgyvendinami.</w:t>
            </w:r>
          </w:p>
          <w:p w14:paraId="7A2343B1" w14:textId="59ECA771" w:rsidR="0086199E" w:rsidRPr="00482CCF" w:rsidRDefault="00535001" w:rsidP="00482CCF">
            <w:pPr>
              <w:rPr>
                <w:rFonts w:cstheme="minorHAnsi"/>
                <w:color w:val="auto"/>
              </w:rPr>
            </w:pPr>
            <w:r w:rsidRPr="00482CCF">
              <w:rPr>
                <w:rFonts w:cstheme="minorHAnsi"/>
                <w:color w:val="auto"/>
              </w:rPr>
              <w:t>Taisyklėse nėra įtvirtintas įpareigojimas pirkimų procedūroms naudoti standartizuotas (tipines) pirkimo dokumentų ir sutarčių projektų formas</w:t>
            </w:r>
            <w:r w:rsidR="00794541" w:rsidRPr="00482CCF">
              <w:rPr>
                <w:rFonts w:cstheme="minorHAnsi"/>
                <w:color w:val="auto"/>
              </w:rPr>
              <w:t>.</w:t>
            </w:r>
          </w:p>
          <w:p w14:paraId="64D3256F" w14:textId="6DE8896E" w:rsidR="00526953" w:rsidRPr="00482CCF" w:rsidRDefault="00247103" w:rsidP="00482CCF">
            <w:pPr>
              <w:rPr>
                <w:rFonts w:cstheme="minorHAnsi"/>
                <w:color w:val="auto"/>
              </w:rPr>
            </w:pPr>
            <w:r w:rsidRPr="00482CCF">
              <w:rPr>
                <w:rFonts w:cstheme="minorHAnsi"/>
                <w:color w:val="auto"/>
              </w:rPr>
              <w:t>Taisyklėse nėra nustatyta kada konkrečiai turi būti pradedamas ir baigiamas rengti ateinančių metų pirkimų planas</w:t>
            </w:r>
            <w:r w:rsidR="00CF1154" w:rsidRPr="00482CCF">
              <w:rPr>
                <w:rFonts w:cstheme="minorHAnsi"/>
                <w:color w:val="auto"/>
              </w:rPr>
              <w:t>.</w:t>
            </w:r>
          </w:p>
          <w:p w14:paraId="5C4416AB" w14:textId="1E218B42" w:rsidR="006D3A65" w:rsidRPr="00482CCF" w:rsidRDefault="006D3A65" w:rsidP="00482CCF">
            <w:pPr>
              <w:rPr>
                <w:rFonts w:cstheme="minorHAnsi"/>
                <w:color w:val="auto"/>
              </w:rPr>
            </w:pPr>
            <w:r w:rsidRPr="00482CCF">
              <w:rPr>
                <w:rFonts w:cstheme="minorHAnsi"/>
                <w:color w:val="auto"/>
              </w:rPr>
              <w:t>Nenustatyta nešališkumo deklaracijų ir konfidencialumo pasižadėjimų registravimo, atnaujinimo ir kontrolės tvarka.</w:t>
            </w:r>
          </w:p>
        </w:tc>
        <w:tc>
          <w:tcPr>
            <w:tcW w:w="947" w:type="pct"/>
            <w:tcBorders>
              <w:top w:val="single" w:sz="4" w:space="0" w:color="auto"/>
              <w:left w:val="single" w:sz="4" w:space="0" w:color="auto"/>
              <w:bottom w:val="single" w:sz="4" w:space="0" w:color="auto"/>
              <w:right w:val="single" w:sz="4" w:space="0" w:color="auto"/>
            </w:tcBorders>
          </w:tcPr>
          <w:p w14:paraId="12AC43C5" w14:textId="4B4673F3" w:rsidR="006E1027" w:rsidRPr="00482CCF" w:rsidRDefault="006E1027" w:rsidP="00CF142E">
            <w:pPr>
              <w:rPr>
                <w:rFonts w:cstheme="minorHAnsi"/>
                <w:color w:val="auto"/>
              </w:rPr>
            </w:pPr>
            <w:r w:rsidRPr="00482CCF">
              <w:rPr>
                <w:rFonts w:cstheme="minorHAnsi"/>
                <w:color w:val="auto"/>
              </w:rPr>
              <w:lastRenderedPageBreak/>
              <w:t>Vidaus teisės aktuose:</w:t>
            </w:r>
          </w:p>
          <w:p w14:paraId="33AA07F3" w14:textId="646CAEEC" w:rsidR="00CF142E" w:rsidRPr="00482CCF" w:rsidRDefault="00CF142E" w:rsidP="00CF142E">
            <w:pPr>
              <w:rPr>
                <w:rFonts w:cstheme="minorHAnsi"/>
                <w:color w:val="auto"/>
              </w:rPr>
            </w:pPr>
            <w:r w:rsidRPr="00482CCF">
              <w:rPr>
                <w:rFonts w:cstheme="minorHAnsi"/>
                <w:color w:val="auto"/>
              </w:rPr>
              <w:t xml:space="preserve">1. </w:t>
            </w:r>
            <w:r w:rsidR="00E77CEC" w:rsidRPr="00482CCF">
              <w:rPr>
                <w:rFonts w:cstheme="minorHAnsi"/>
                <w:color w:val="auto"/>
              </w:rPr>
              <w:t>Reglamentuoti</w:t>
            </w:r>
            <w:r w:rsidRPr="00482CCF">
              <w:rPr>
                <w:rFonts w:cstheme="minorHAnsi"/>
                <w:color w:val="auto"/>
              </w:rPr>
              <w:t xml:space="preserve"> </w:t>
            </w:r>
            <w:r w:rsidR="00E77CEC" w:rsidRPr="00482CCF">
              <w:rPr>
                <w:rFonts w:cstheme="minorHAnsi"/>
                <w:color w:val="auto"/>
              </w:rPr>
              <w:t>pirkimų inici</w:t>
            </w:r>
            <w:r w:rsidR="005F7E18" w:rsidRPr="00482CCF">
              <w:rPr>
                <w:rFonts w:cstheme="minorHAnsi"/>
                <w:color w:val="auto"/>
              </w:rPr>
              <w:t>j</w:t>
            </w:r>
            <w:r w:rsidR="00E77CEC" w:rsidRPr="00482CCF">
              <w:rPr>
                <w:rFonts w:cstheme="minorHAnsi"/>
                <w:color w:val="auto"/>
              </w:rPr>
              <w:t xml:space="preserve">avimą </w:t>
            </w:r>
            <w:r w:rsidRPr="00482CCF">
              <w:rPr>
                <w:rFonts w:cstheme="minorHAnsi"/>
                <w:color w:val="auto"/>
              </w:rPr>
              <w:t>atskiru dokumentu</w:t>
            </w:r>
            <w:r w:rsidR="00E77CEC" w:rsidRPr="00482CCF">
              <w:rPr>
                <w:rFonts w:cstheme="minorHAnsi"/>
                <w:color w:val="auto"/>
              </w:rPr>
              <w:t xml:space="preserve"> (pvz. pirkimų paraišk</w:t>
            </w:r>
            <w:r w:rsidR="00D67090" w:rsidRPr="00482CCF">
              <w:rPr>
                <w:rFonts w:cstheme="minorHAnsi"/>
                <w:color w:val="auto"/>
              </w:rPr>
              <w:t>a</w:t>
            </w:r>
            <w:r w:rsidR="00E77CEC" w:rsidRPr="00482CCF">
              <w:rPr>
                <w:rFonts w:cstheme="minorHAnsi"/>
                <w:color w:val="auto"/>
              </w:rPr>
              <w:t xml:space="preserve"> ar pan.)</w:t>
            </w:r>
            <w:r w:rsidRPr="00482CCF">
              <w:rPr>
                <w:rFonts w:cstheme="minorHAnsi"/>
                <w:color w:val="auto"/>
              </w:rPr>
              <w:t xml:space="preserve">, kuriame būtų </w:t>
            </w:r>
            <w:r w:rsidR="00482DD2" w:rsidRPr="00482CCF">
              <w:rPr>
                <w:rFonts w:cstheme="minorHAnsi"/>
                <w:color w:val="auto"/>
              </w:rPr>
              <w:t>apibrėžiami reikalavimai pirkimo objektui</w:t>
            </w:r>
            <w:r w:rsidRPr="00482CCF">
              <w:rPr>
                <w:rFonts w:cstheme="minorHAnsi"/>
                <w:color w:val="auto"/>
              </w:rPr>
              <w:t>.</w:t>
            </w:r>
          </w:p>
          <w:p w14:paraId="0F4EE6D0" w14:textId="41F568CF" w:rsidR="00955C1E" w:rsidRPr="00482CCF" w:rsidRDefault="00CF142E" w:rsidP="00CF142E">
            <w:pPr>
              <w:rPr>
                <w:rFonts w:cstheme="minorHAnsi"/>
                <w:color w:val="auto"/>
              </w:rPr>
            </w:pPr>
            <w:r w:rsidRPr="00482CCF">
              <w:rPr>
                <w:rFonts w:cstheme="minorHAnsi"/>
                <w:color w:val="auto"/>
              </w:rPr>
              <w:t xml:space="preserve">2. </w:t>
            </w:r>
            <w:r w:rsidR="00075B4D" w:rsidRPr="00482CCF">
              <w:rPr>
                <w:rFonts w:cstheme="minorHAnsi"/>
                <w:color w:val="auto"/>
              </w:rPr>
              <w:t>Apibrėžti platesnį pirkimų plano turinį, numatant jame duomenis, reikalingus vidaus kontrolei, atsakomybių paskirstymui, pirkimų stebėsenai, savalaikiam procesų valdymui ir iš anksto suplanuotam pasiūlymų vertinimui pagal nustatytus kriterijus (</w:t>
            </w:r>
            <w:r w:rsidR="00075B4D" w:rsidRPr="00482CCF">
              <w:rPr>
                <w:rFonts w:cstheme="minorHAnsi"/>
                <w:i/>
                <w:iCs/>
                <w:color w:val="auto"/>
              </w:rPr>
              <w:t xml:space="preserve">pvz., pirkimo </w:t>
            </w:r>
            <w:r w:rsidR="00075B4D" w:rsidRPr="00482CCF">
              <w:rPr>
                <w:rFonts w:cstheme="minorHAnsi"/>
                <w:i/>
                <w:iCs/>
                <w:color w:val="auto"/>
              </w:rPr>
              <w:lastRenderedPageBreak/>
              <w:t>pavadinimą, pirkimo objekto aprašymą, numatomą vertę, planuojamą pirkimo būdą, pirkimo inicijavimo datą, reikalingą sutarties sudarymo datą, atsakingą padalinį ar asmenį, pirkimo iniciatorių, planuojamą sutarties trukmę, poreikio pagrindimą, taip pat informaciją apie numatomus pasiūlymų vertinimo kriterijus ir rodiklius – kainą, sąnaudas, kainos ar sąnaudų ir kokybės santykį, kokybinius, aplinkosauginius, socialinius ar kitus su pirkimo objektu susijusius rodikli</w:t>
            </w:r>
            <w:r w:rsidR="00955C1E" w:rsidRPr="00482CCF">
              <w:rPr>
                <w:rFonts w:cstheme="minorHAnsi"/>
                <w:i/>
                <w:iCs/>
                <w:color w:val="auto"/>
              </w:rPr>
              <w:t>us</w:t>
            </w:r>
            <w:r w:rsidR="00306E63" w:rsidRPr="00482CCF">
              <w:rPr>
                <w:rFonts w:cstheme="minorHAnsi"/>
                <w:i/>
                <w:iCs/>
                <w:color w:val="auto"/>
              </w:rPr>
              <w:t xml:space="preserve"> ir pan.</w:t>
            </w:r>
            <w:r w:rsidR="00955C1E" w:rsidRPr="00482CCF">
              <w:rPr>
                <w:rFonts w:cstheme="minorHAnsi"/>
                <w:i/>
                <w:iCs/>
                <w:color w:val="auto"/>
              </w:rPr>
              <w:t>).</w:t>
            </w:r>
          </w:p>
          <w:p w14:paraId="6B8881F4" w14:textId="500141A5" w:rsidR="00CF142E" w:rsidRPr="00482CCF" w:rsidRDefault="00CF142E" w:rsidP="00CF142E">
            <w:pPr>
              <w:rPr>
                <w:rFonts w:cstheme="minorHAnsi"/>
                <w:color w:val="auto"/>
              </w:rPr>
            </w:pPr>
            <w:r w:rsidRPr="00482CCF">
              <w:rPr>
                <w:rFonts w:cstheme="minorHAnsi"/>
                <w:color w:val="auto"/>
              </w:rPr>
              <w:t xml:space="preserve">3. </w:t>
            </w:r>
            <w:r w:rsidR="002158C7" w:rsidRPr="00482CCF">
              <w:rPr>
                <w:rFonts w:cstheme="minorHAnsi"/>
                <w:color w:val="auto"/>
              </w:rPr>
              <w:t>R</w:t>
            </w:r>
            <w:r w:rsidR="006E1027" w:rsidRPr="00482CCF">
              <w:rPr>
                <w:rFonts w:cstheme="minorHAnsi"/>
                <w:color w:val="auto"/>
              </w:rPr>
              <w:t>eglamentuoti or</w:t>
            </w:r>
            <w:r w:rsidR="00BD3E63" w:rsidRPr="00482CCF">
              <w:rPr>
                <w:rFonts w:cstheme="minorHAnsi"/>
                <w:color w:val="auto"/>
              </w:rPr>
              <w:t>i</w:t>
            </w:r>
            <w:r w:rsidR="006E1027" w:rsidRPr="00482CCF">
              <w:rPr>
                <w:rFonts w:cstheme="minorHAnsi"/>
                <w:color w:val="auto"/>
              </w:rPr>
              <w:t xml:space="preserve">entacinius </w:t>
            </w:r>
            <w:r w:rsidRPr="00482CCF">
              <w:rPr>
                <w:rFonts w:cstheme="minorHAnsi"/>
                <w:color w:val="auto"/>
              </w:rPr>
              <w:t>pasirengimo pirkimams ir pirkimų vykdymo terminus bei jų laikymosi kontrolės mechanizmus.</w:t>
            </w:r>
          </w:p>
          <w:p w14:paraId="613C7425" w14:textId="36A23354" w:rsidR="00CF142E" w:rsidRPr="00482CCF" w:rsidRDefault="00CF142E" w:rsidP="00CF142E">
            <w:pPr>
              <w:rPr>
                <w:rFonts w:cstheme="minorHAnsi"/>
                <w:color w:val="auto"/>
              </w:rPr>
            </w:pPr>
            <w:r w:rsidRPr="00482CCF">
              <w:rPr>
                <w:rFonts w:cstheme="minorHAnsi"/>
                <w:color w:val="auto"/>
              </w:rPr>
              <w:t xml:space="preserve">4. Įtvirtinti pareigą planavimo etape vertinti galimybes taikyti </w:t>
            </w:r>
            <w:r w:rsidR="00D3179B" w:rsidRPr="00482CCF">
              <w:rPr>
                <w:rFonts w:cstheme="minorHAnsi"/>
                <w:color w:val="auto"/>
              </w:rPr>
              <w:t xml:space="preserve">darniųjų pirkimų </w:t>
            </w:r>
            <w:r w:rsidRPr="00482CCF">
              <w:rPr>
                <w:rFonts w:cstheme="minorHAnsi"/>
                <w:color w:val="auto"/>
              </w:rPr>
              <w:t xml:space="preserve">ir </w:t>
            </w:r>
            <w:r w:rsidR="00D3179B" w:rsidRPr="00482CCF">
              <w:rPr>
                <w:rFonts w:cstheme="minorHAnsi"/>
                <w:color w:val="auto"/>
              </w:rPr>
              <w:t xml:space="preserve">pasiūlymų vertinimo kokybinius </w:t>
            </w:r>
            <w:r w:rsidRPr="00482CCF">
              <w:rPr>
                <w:rFonts w:cstheme="minorHAnsi"/>
                <w:color w:val="auto"/>
              </w:rPr>
              <w:t xml:space="preserve"> kriterijus.</w:t>
            </w:r>
          </w:p>
          <w:p w14:paraId="04E68D85" w14:textId="69BC99C6" w:rsidR="00CF142E" w:rsidRPr="00482CCF" w:rsidRDefault="00CF142E" w:rsidP="00CF142E">
            <w:pPr>
              <w:rPr>
                <w:rFonts w:cstheme="minorHAnsi"/>
                <w:color w:val="auto"/>
              </w:rPr>
            </w:pPr>
            <w:r w:rsidRPr="00482CCF">
              <w:rPr>
                <w:rFonts w:cstheme="minorHAnsi"/>
                <w:color w:val="auto"/>
              </w:rPr>
              <w:t>5. Nustatyti darniųjų pirkimų strateginio planavimo, stebėsenos ir koordinavimo principus, įskaitant atsakingo asmens paskyrimą.</w:t>
            </w:r>
          </w:p>
          <w:p w14:paraId="147EA92F" w14:textId="363B1D9C" w:rsidR="00706F36" w:rsidRPr="00482CCF" w:rsidRDefault="00CF142E" w:rsidP="00CF142E">
            <w:pPr>
              <w:rPr>
                <w:rFonts w:cstheme="minorHAnsi"/>
                <w:color w:val="auto"/>
              </w:rPr>
            </w:pPr>
            <w:r w:rsidRPr="00482CCF">
              <w:rPr>
                <w:rFonts w:cstheme="minorHAnsi"/>
                <w:color w:val="auto"/>
              </w:rPr>
              <w:t xml:space="preserve">6. </w:t>
            </w:r>
            <w:r w:rsidR="003F117D" w:rsidRPr="00482CCF">
              <w:rPr>
                <w:rFonts w:cstheme="minorHAnsi"/>
                <w:color w:val="auto"/>
              </w:rPr>
              <w:t>Taisyklėse įtvirtin</w:t>
            </w:r>
            <w:r w:rsidR="00413482" w:rsidRPr="00482CCF">
              <w:rPr>
                <w:rFonts w:cstheme="minorHAnsi"/>
                <w:color w:val="auto"/>
              </w:rPr>
              <w:t>ti</w:t>
            </w:r>
            <w:r w:rsidR="003F117D" w:rsidRPr="00482CCF">
              <w:rPr>
                <w:rFonts w:cstheme="minorHAnsi"/>
                <w:color w:val="auto"/>
              </w:rPr>
              <w:t xml:space="preserve"> prievolę pirkimų procedūroms naudoti standartizuotas (tipines) pirkimo dokumentų ir sutarčių projektų formas. Parengti ir vidaus teisės aktais patvirtinti </w:t>
            </w:r>
            <w:r w:rsidR="003F117D" w:rsidRPr="00482CCF">
              <w:rPr>
                <w:rFonts w:cstheme="minorHAnsi"/>
                <w:color w:val="auto"/>
              </w:rPr>
              <w:lastRenderedPageBreak/>
              <w:t>šiuos vieningus dokumentų šablonus, pritaikant juos pagal Viešųjų pirkimų tarnybos skelbiamą metodinę medžiagą ir pavyzdines formas.</w:t>
            </w:r>
          </w:p>
          <w:p w14:paraId="717CA3F1" w14:textId="78760FE9" w:rsidR="00706F36" w:rsidRPr="00482CCF" w:rsidRDefault="00FC1112" w:rsidP="00CF142E">
            <w:pPr>
              <w:rPr>
                <w:rFonts w:cstheme="minorHAnsi"/>
                <w:color w:val="auto"/>
              </w:rPr>
            </w:pPr>
            <w:r w:rsidRPr="00482CCF">
              <w:rPr>
                <w:rFonts w:cstheme="minorHAnsi"/>
                <w:color w:val="auto"/>
              </w:rPr>
              <w:t xml:space="preserve">7. </w:t>
            </w:r>
            <w:r w:rsidR="00706F36" w:rsidRPr="00482CCF">
              <w:rPr>
                <w:rFonts w:cstheme="minorHAnsi"/>
                <w:color w:val="auto"/>
              </w:rPr>
              <w:t>Vidaus teisės akte įtvirtinti konkrečias pirkimų plano rengimo pradžios ir pabaigos datas (terminus), užtikrinant, kad planavimo procesas būtų pradedamas laiku ir suderintas su organizacijos biudžeto formavimo ciklu.</w:t>
            </w:r>
          </w:p>
          <w:p w14:paraId="1BFFF522" w14:textId="28BD1764" w:rsidR="00FC1112" w:rsidRPr="00482CCF" w:rsidRDefault="00FC1112" w:rsidP="00FC1112">
            <w:pPr>
              <w:rPr>
                <w:rFonts w:cstheme="minorHAnsi"/>
                <w:color w:val="auto"/>
              </w:rPr>
            </w:pPr>
            <w:r w:rsidRPr="00482CCF">
              <w:rPr>
                <w:rFonts w:cstheme="minorHAnsi"/>
                <w:color w:val="auto"/>
              </w:rPr>
              <w:t>8. Nustatyti nešališkumo deklaracijų ir konfidencialumo pasižadėjimų registravimo, atnaujinimo ir kontrolės tvarką.</w:t>
            </w:r>
          </w:p>
          <w:p w14:paraId="596B420A" w14:textId="77777777" w:rsidR="00FC1112" w:rsidRPr="00482CCF" w:rsidRDefault="00FC1112" w:rsidP="00CF142E">
            <w:pPr>
              <w:rPr>
                <w:rFonts w:cstheme="minorHAnsi"/>
                <w:color w:val="auto"/>
              </w:rPr>
            </w:pPr>
          </w:p>
          <w:p w14:paraId="0BC831D1" w14:textId="77777777" w:rsidR="004941EF" w:rsidRPr="00482CCF" w:rsidRDefault="004941EF" w:rsidP="004941EF">
            <w:pPr>
              <w:rPr>
                <w:rFonts w:cstheme="minorHAnsi"/>
                <w:color w:val="auto"/>
              </w:rPr>
            </w:pPr>
            <w:r w:rsidRPr="00482CCF">
              <w:rPr>
                <w:rFonts w:cstheme="minorHAnsi"/>
                <w:color w:val="auto"/>
              </w:rPr>
              <w:t>Rekomenduojamas įgyvendinimo terminas:</w:t>
            </w:r>
          </w:p>
          <w:p w14:paraId="760F0230" w14:textId="312880B9" w:rsidR="004941EF" w:rsidRPr="00482CCF" w:rsidRDefault="004941EF" w:rsidP="004941EF">
            <w:pPr>
              <w:rPr>
                <w:rFonts w:cstheme="minorHAnsi"/>
                <w:color w:val="auto"/>
              </w:rPr>
            </w:pPr>
            <w:r w:rsidRPr="00482CCF">
              <w:rPr>
                <w:rFonts w:cstheme="minorHAnsi"/>
                <w:color w:val="auto"/>
              </w:rPr>
              <w:t>2026-</w:t>
            </w:r>
            <w:r w:rsidR="009229AD" w:rsidRPr="00482CCF">
              <w:rPr>
                <w:rFonts w:cstheme="minorHAnsi"/>
                <w:color w:val="auto"/>
              </w:rPr>
              <w:t>12</w:t>
            </w:r>
            <w:r w:rsidRPr="00482CCF">
              <w:rPr>
                <w:rFonts w:cstheme="minorHAnsi"/>
                <w:color w:val="auto"/>
              </w:rPr>
              <w:t>-</w:t>
            </w:r>
            <w:r w:rsidR="009229AD" w:rsidRPr="00482CCF">
              <w:rPr>
                <w:rFonts w:cstheme="minorHAnsi"/>
                <w:color w:val="auto"/>
              </w:rPr>
              <w:t>31</w:t>
            </w:r>
          </w:p>
        </w:tc>
        <w:tc>
          <w:tcPr>
            <w:tcW w:w="946" w:type="pct"/>
            <w:tcBorders>
              <w:top w:val="single" w:sz="4" w:space="0" w:color="auto"/>
              <w:left w:val="single" w:sz="4" w:space="0" w:color="auto"/>
              <w:bottom w:val="single" w:sz="4" w:space="0" w:color="auto"/>
              <w:right w:val="single" w:sz="4" w:space="0" w:color="auto"/>
            </w:tcBorders>
          </w:tcPr>
          <w:p w14:paraId="5BAAD371" w14:textId="77777777" w:rsidR="00180839" w:rsidRPr="00482CCF" w:rsidRDefault="00180839" w:rsidP="00180839">
            <w:pPr>
              <w:rPr>
                <w:rFonts w:cstheme="minorHAnsi"/>
                <w:color w:val="auto"/>
              </w:rPr>
            </w:pPr>
            <w:r w:rsidRPr="00482CCF">
              <w:rPr>
                <w:rFonts w:cstheme="minorHAnsi"/>
                <w:color w:val="auto"/>
              </w:rPr>
              <w:lastRenderedPageBreak/>
              <w:t>Vidaus teisės aktuose:</w:t>
            </w:r>
          </w:p>
          <w:p w14:paraId="437E89AA" w14:textId="09BC95D2" w:rsidR="00180839" w:rsidRPr="00482CCF" w:rsidRDefault="00180839" w:rsidP="00180839">
            <w:pPr>
              <w:rPr>
                <w:rFonts w:cstheme="minorHAnsi"/>
                <w:color w:val="auto"/>
              </w:rPr>
            </w:pPr>
            <w:r w:rsidRPr="00482CCF">
              <w:rPr>
                <w:rFonts w:cstheme="minorHAnsi"/>
                <w:color w:val="auto"/>
              </w:rPr>
              <w:t>1. Reglamentuoti pirkimų inicijavimą atskiru dokumentu</w:t>
            </w:r>
            <w:r w:rsidR="00B62DF4">
              <w:rPr>
                <w:rFonts w:cstheme="minorHAnsi"/>
                <w:color w:val="auto"/>
              </w:rPr>
              <w:t>,</w:t>
            </w:r>
            <w:r w:rsidRPr="00482CCF">
              <w:rPr>
                <w:rFonts w:cstheme="minorHAnsi"/>
                <w:color w:val="auto"/>
              </w:rPr>
              <w:t xml:space="preserve"> kuriame būtų apibrėžiami reikalavimai pirkimo objektui.</w:t>
            </w:r>
          </w:p>
          <w:p w14:paraId="098C9E40" w14:textId="77777777" w:rsidR="00950A33" w:rsidRDefault="00180839" w:rsidP="00180839">
            <w:pPr>
              <w:rPr>
                <w:rFonts w:cstheme="minorHAnsi"/>
                <w:color w:val="auto"/>
              </w:rPr>
            </w:pPr>
            <w:r w:rsidRPr="00482CCF">
              <w:rPr>
                <w:rFonts w:cstheme="minorHAnsi"/>
                <w:color w:val="auto"/>
              </w:rPr>
              <w:t>2. Apibrėžti platesnį pirkimų plano turinį, numatant jame duomenis, reikalingus vidaus kontrolei, atsakomybių paskirstymui, pirkimų stebėsenai, savalaikiam procesų valdymui ir iš anksto suplanuotam pasiūlymų vertinimui pagal nustatytus kriterijus</w:t>
            </w:r>
          </w:p>
          <w:p w14:paraId="729FB5D1" w14:textId="77777777" w:rsidR="00180839" w:rsidRPr="00482CCF" w:rsidRDefault="00180839" w:rsidP="00180839">
            <w:pPr>
              <w:rPr>
                <w:rFonts w:cstheme="minorHAnsi"/>
                <w:color w:val="auto"/>
              </w:rPr>
            </w:pPr>
            <w:r w:rsidRPr="00482CCF">
              <w:rPr>
                <w:rFonts w:cstheme="minorHAnsi"/>
                <w:color w:val="auto"/>
              </w:rPr>
              <w:lastRenderedPageBreak/>
              <w:t>3. Reglamentuoti orientacinius pasirengimo pirkimams ir pirkimų vykdymo terminus bei jų laikymosi kontrolės mechanizmus.</w:t>
            </w:r>
          </w:p>
          <w:p w14:paraId="740F1872" w14:textId="77777777" w:rsidR="00180839" w:rsidRPr="00482CCF" w:rsidRDefault="00180839" w:rsidP="00180839">
            <w:pPr>
              <w:rPr>
                <w:rFonts w:cstheme="minorHAnsi"/>
                <w:color w:val="auto"/>
              </w:rPr>
            </w:pPr>
            <w:r w:rsidRPr="00482CCF">
              <w:rPr>
                <w:rFonts w:cstheme="minorHAnsi"/>
                <w:color w:val="auto"/>
              </w:rPr>
              <w:t>4. Įtvirtinti pareigą planavimo etape vertinti galimybes taikyti darniųjų pirkimų ir pasiūlymų vertinimo kokybinius  kriterijus.</w:t>
            </w:r>
          </w:p>
          <w:p w14:paraId="0229C1A2" w14:textId="77777777" w:rsidR="00180839" w:rsidRPr="00482CCF" w:rsidRDefault="00180839" w:rsidP="00180839">
            <w:pPr>
              <w:rPr>
                <w:rFonts w:cstheme="minorHAnsi"/>
                <w:color w:val="auto"/>
              </w:rPr>
            </w:pPr>
            <w:r w:rsidRPr="00482CCF">
              <w:rPr>
                <w:rFonts w:cstheme="minorHAnsi"/>
                <w:color w:val="auto"/>
              </w:rPr>
              <w:t>5. Nustatyti darniųjų pirkimų strateginio planavimo, stebėsenos ir koordinavimo principus, įskaitant atsakingo asmens paskyrimą.</w:t>
            </w:r>
          </w:p>
          <w:p w14:paraId="16F60CD7" w14:textId="2A7AB943" w:rsidR="00180839" w:rsidRPr="00482CCF" w:rsidRDefault="00180839" w:rsidP="00180839">
            <w:pPr>
              <w:rPr>
                <w:rFonts w:cstheme="minorHAnsi"/>
                <w:color w:val="auto"/>
              </w:rPr>
            </w:pPr>
            <w:r w:rsidRPr="00482CCF">
              <w:rPr>
                <w:rFonts w:cstheme="minorHAnsi"/>
                <w:color w:val="auto"/>
              </w:rPr>
              <w:t xml:space="preserve">6. Taisyklėse įtvirtinti prievolę pirkimų procedūroms naudoti </w:t>
            </w:r>
            <w:r w:rsidR="00B62DF4">
              <w:rPr>
                <w:rFonts w:cstheme="minorHAnsi"/>
                <w:color w:val="auto"/>
              </w:rPr>
              <w:t xml:space="preserve">PV parengtas ir patvirtintas </w:t>
            </w:r>
            <w:r w:rsidRPr="00482CCF">
              <w:rPr>
                <w:rFonts w:cstheme="minorHAnsi"/>
                <w:color w:val="auto"/>
              </w:rPr>
              <w:t>tipines pirkimo dokumentų ir sutarčių projektų formas</w:t>
            </w:r>
            <w:r w:rsidR="00B62DF4">
              <w:rPr>
                <w:rFonts w:cstheme="minorHAnsi"/>
                <w:color w:val="auto"/>
              </w:rPr>
              <w:t>, atsižvelgiant į</w:t>
            </w:r>
            <w:r w:rsidRPr="00482CCF">
              <w:rPr>
                <w:rFonts w:cstheme="minorHAnsi"/>
                <w:color w:val="auto"/>
              </w:rPr>
              <w:t xml:space="preserve"> Viešųjų pirkimų tarnybos </w:t>
            </w:r>
            <w:r w:rsidR="00B62DF4">
              <w:rPr>
                <w:rFonts w:cstheme="minorHAnsi"/>
                <w:color w:val="auto"/>
              </w:rPr>
              <w:t xml:space="preserve">rekomenduojamas </w:t>
            </w:r>
            <w:r w:rsidRPr="00482CCF">
              <w:rPr>
                <w:rFonts w:cstheme="minorHAnsi"/>
                <w:color w:val="auto"/>
              </w:rPr>
              <w:t xml:space="preserve"> pavyzdines formas.</w:t>
            </w:r>
          </w:p>
          <w:p w14:paraId="7857554B" w14:textId="77777777" w:rsidR="00180839" w:rsidRPr="00482CCF" w:rsidRDefault="00180839" w:rsidP="00180839">
            <w:pPr>
              <w:rPr>
                <w:rFonts w:cstheme="minorHAnsi"/>
                <w:color w:val="auto"/>
              </w:rPr>
            </w:pPr>
            <w:r w:rsidRPr="00482CCF">
              <w:rPr>
                <w:rFonts w:cstheme="minorHAnsi"/>
                <w:color w:val="auto"/>
              </w:rPr>
              <w:t>7. Vidaus teisės akte įtvirtinti konkrečias pirkimų plano rengimo pradžios ir pabaigos datas (terminus), užtikrinant, kad planavimo procesas būtų pradedamas laiku ir suderintas su organizacijos biudžeto formavimo ciklu.</w:t>
            </w:r>
          </w:p>
          <w:p w14:paraId="49701023" w14:textId="47327663" w:rsidR="00180839" w:rsidRPr="00482CCF" w:rsidRDefault="00180839" w:rsidP="00180839">
            <w:pPr>
              <w:rPr>
                <w:rFonts w:cstheme="minorHAnsi"/>
                <w:color w:val="auto"/>
              </w:rPr>
            </w:pPr>
            <w:r w:rsidRPr="00482CCF">
              <w:rPr>
                <w:rFonts w:cstheme="minorHAnsi"/>
                <w:color w:val="auto"/>
              </w:rPr>
              <w:t xml:space="preserve">8. </w:t>
            </w:r>
            <w:r w:rsidR="00B62DF4">
              <w:rPr>
                <w:rFonts w:cstheme="minorHAnsi"/>
                <w:color w:val="auto"/>
              </w:rPr>
              <w:t xml:space="preserve">Pakeisti </w:t>
            </w:r>
            <w:r w:rsidRPr="00482CCF">
              <w:rPr>
                <w:rFonts w:cstheme="minorHAnsi"/>
                <w:color w:val="auto"/>
              </w:rPr>
              <w:t>nešališkumo deklaracijų ir konfidencialumo pasižadėjimų registravimo, atnaujinimo ir kontrolės tvarką.</w:t>
            </w:r>
          </w:p>
          <w:p w14:paraId="43AB9B34" w14:textId="77777777" w:rsidR="00180839" w:rsidRDefault="00180839" w:rsidP="00180839">
            <w:pPr>
              <w:rPr>
                <w:rFonts w:cstheme="minorHAnsi"/>
                <w:color w:val="auto"/>
              </w:rPr>
            </w:pPr>
          </w:p>
          <w:p w14:paraId="17EE15A9" w14:textId="77777777" w:rsidR="00180839" w:rsidRDefault="00180839" w:rsidP="00180839">
            <w:pPr>
              <w:rPr>
                <w:rFonts w:cstheme="minorHAnsi"/>
                <w:color w:val="auto"/>
              </w:rPr>
            </w:pPr>
            <w:r>
              <w:rPr>
                <w:rFonts w:cstheme="minorHAnsi"/>
                <w:color w:val="auto"/>
              </w:rPr>
              <w:lastRenderedPageBreak/>
              <w:t>Atsakingi asmenys:</w:t>
            </w:r>
          </w:p>
          <w:p w14:paraId="00332EA2" w14:textId="11B15D85" w:rsidR="00580C24" w:rsidRPr="00C9473E" w:rsidRDefault="00580C24" w:rsidP="00180839">
            <w:pPr>
              <w:rPr>
                <w:rFonts w:cstheme="minorHAnsi"/>
                <w:color w:val="auto"/>
              </w:rPr>
            </w:pPr>
            <w:r w:rsidRPr="00C9473E">
              <w:rPr>
                <w:rFonts w:cstheme="minorHAnsi"/>
                <w:color w:val="auto"/>
              </w:rPr>
              <w:t>Vadovas;</w:t>
            </w:r>
          </w:p>
          <w:p w14:paraId="57D2DA7A" w14:textId="5C5D68C5" w:rsidR="00180839" w:rsidRPr="00C9473E" w:rsidRDefault="00180839" w:rsidP="00180839">
            <w:pPr>
              <w:rPr>
                <w:rFonts w:cstheme="minorHAnsi"/>
                <w:color w:val="auto"/>
              </w:rPr>
            </w:pPr>
            <w:r w:rsidRPr="00C9473E">
              <w:rPr>
                <w:rFonts w:cstheme="minorHAnsi"/>
                <w:color w:val="auto"/>
              </w:rPr>
              <w:t>Viešųjų pirkimų skyriaus viršininkas</w:t>
            </w:r>
            <w:r w:rsidR="00580C24" w:rsidRPr="00C9473E">
              <w:rPr>
                <w:rFonts w:cstheme="minorHAnsi"/>
                <w:color w:val="auto"/>
              </w:rPr>
              <w:t>;</w:t>
            </w:r>
            <w:r w:rsidRPr="00C9473E">
              <w:rPr>
                <w:rFonts w:cstheme="minorHAnsi"/>
                <w:color w:val="auto"/>
              </w:rPr>
              <w:t xml:space="preserve"> </w:t>
            </w:r>
          </w:p>
          <w:p w14:paraId="5EFDDF51" w14:textId="634E7013" w:rsidR="00180839" w:rsidRPr="00C9473E" w:rsidRDefault="00180839" w:rsidP="00180839">
            <w:pPr>
              <w:rPr>
                <w:rFonts w:cstheme="minorHAnsi"/>
                <w:color w:val="auto"/>
              </w:rPr>
            </w:pPr>
            <w:r w:rsidRPr="00C9473E">
              <w:rPr>
                <w:rFonts w:cstheme="minorHAnsi"/>
                <w:color w:val="auto"/>
              </w:rPr>
              <w:t>Teisinink</w:t>
            </w:r>
            <w:r w:rsidR="00CD272C" w:rsidRPr="00C9473E">
              <w:rPr>
                <w:rFonts w:cstheme="minorHAnsi"/>
                <w:color w:val="auto"/>
              </w:rPr>
              <w:t>as</w:t>
            </w:r>
            <w:r w:rsidR="00580C24" w:rsidRPr="00C9473E">
              <w:rPr>
                <w:rFonts w:cstheme="minorHAnsi"/>
                <w:color w:val="auto"/>
              </w:rPr>
              <w:t>;</w:t>
            </w:r>
          </w:p>
          <w:p w14:paraId="5169A786" w14:textId="329D2D0A" w:rsidR="00180839" w:rsidRPr="00C9473E" w:rsidRDefault="00180839" w:rsidP="00180839">
            <w:pPr>
              <w:rPr>
                <w:rFonts w:cstheme="minorHAnsi"/>
                <w:color w:val="auto"/>
              </w:rPr>
            </w:pPr>
            <w:r w:rsidRPr="00C9473E">
              <w:rPr>
                <w:rFonts w:cstheme="minorHAnsi"/>
                <w:color w:val="auto"/>
              </w:rPr>
              <w:t>Gamybos ir technikos skyriaus viršinink</w:t>
            </w:r>
            <w:r w:rsidR="00CD272C" w:rsidRPr="00C9473E">
              <w:rPr>
                <w:rFonts w:cstheme="minorHAnsi"/>
                <w:color w:val="auto"/>
              </w:rPr>
              <w:t>as</w:t>
            </w:r>
            <w:r w:rsidR="00C9473E">
              <w:rPr>
                <w:rFonts w:cstheme="minorHAnsi"/>
                <w:color w:val="auto"/>
              </w:rPr>
              <w:t>.</w:t>
            </w:r>
            <w:r w:rsidRPr="00C9473E">
              <w:rPr>
                <w:rFonts w:cstheme="minorHAnsi"/>
                <w:color w:val="auto"/>
              </w:rPr>
              <w:t xml:space="preserve"> </w:t>
            </w:r>
          </w:p>
          <w:p w14:paraId="629587DA" w14:textId="77777777" w:rsidR="00180839" w:rsidRDefault="00180839" w:rsidP="00180839">
            <w:pPr>
              <w:rPr>
                <w:rFonts w:cstheme="minorHAnsi"/>
                <w:color w:val="auto"/>
              </w:rPr>
            </w:pPr>
          </w:p>
          <w:p w14:paraId="1D89A325" w14:textId="49EB0BF2" w:rsidR="00180839" w:rsidRPr="00482CCF" w:rsidRDefault="00180839" w:rsidP="00180839">
            <w:pPr>
              <w:rPr>
                <w:rFonts w:cstheme="minorHAnsi"/>
                <w:color w:val="auto"/>
              </w:rPr>
            </w:pPr>
            <w:r>
              <w:rPr>
                <w:rFonts w:cstheme="minorHAnsi"/>
                <w:color w:val="auto"/>
              </w:rPr>
              <w:t xml:space="preserve">Planuojamas </w:t>
            </w:r>
            <w:r w:rsidRPr="00482CCF">
              <w:rPr>
                <w:rFonts w:cstheme="minorHAnsi"/>
                <w:color w:val="auto"/>
              </w:rPr>
              <w:t>įgyvendinimo terminas:</w:t>
            </w:r>
          </w:p>
          <w:p w14:paraId="37158DD9" w14:textId="444479F7" w:rsidR="00180839" w:rsidRPr="00482CCF" w:rsidRDefault="00180839" w:rsidP="00180839">
            <w:pPr>
              <w:rPr>
                <w:rFonts w:cstheme="minorHAnsi"/>
                <w:color w:val="auto"/>
              </w:rPr>
            </w:pPr>
            <w:r w:rsidRPr="00482CCF">
              <w:rPr>
                <w:rFonts w:cstheme="minorHAnsi"/>
                <w:color w:val="auto"/>
              </w:rPr>
              <w:t>2026-12-31</w:t>
            </w:r>
          </w:p>
        </w:tc>
      </w:tr>
      <w:tr w:rsidR="00350809" w:rsidRPr="00180839" w14:paraId="1F8FC815" w14:textId="4C84DA4E" w:rsidTr="00350809">
        <w:tc>
          <w:tcPr>
            <w:tcW w:w="996" w:type="pct"/>
            <w:tcBorders>
              <w:top w:val="single" w:sz="4" w:space="0" w:color="auto"/>
              <w:left w:val="single" w:sz="4" w:space="0" w:color="auto"/>
              <w:bottom w:val="single" w:sz="4" w:space="0" w:color="auto"/>
              <w:right w:val="single" w:sz="4" w:space="0" w:color="auto"/>
            </w:tcBorders>
          </w:tcPr>
          <w:p w14:paraId="4DC0CAF2" w14:textId="77777777" w:rsidR="00350809" w:rsidRPr="008A6A98" w:rsidRDefault="00350809" w:rsidP="00950A33">
            <w:pPr>
              <w:rPr>
                <w:rFonts w:cstheme="minorHAnsi"/>
                <w:color w:val="auto"/>
              </w:rPr>
            </w:pPr>
            <w:r w:rsidRPr="008A6A98">
              <w:rPr>
                <w:rFonts w:cstheme="minorHAnsi"/>
                <w:color w:val="auto"/>
              </w:rPr>
              <w:lastRenderedPageBreak/>
              <w:t>Atsakingų asmenų paskyrimas</w:t>
            </w:r>
          </w:p>
        </w:tc>
        <w:sdt>
          <w:sdtPr>
            <w:rPr>
              <w:rFonts w:cstheme="minorHAnsi"/>
            </w:rPr>
            <w:id w:val="1965389548"/>
            <w14:checkbox>
              <w14:checked w14:val="1"/>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783675C9" w14:textId="5586A037" w:rsidR="00350809" w:rsidRPr="008A6A98" w:rsidRDefault="00350809" w:rsidP="00950A33">
                <w:pPr>
                  <w:rPr>
                    <w:rFonts w:cstheme="minorHAnsi"/>
                    <w:color w:val="auto"/>
                  </w:rPr>
                </w:pPr>
                <w:r w:rsidRPr="008A6A98">
                  <w:rPr>
                    <w:rFonts w:ascii="Segoe UI Symbol" w:eastAsia="MS Gothic" w:hAnsi="Segoe UI Symbol" w:cs="Segoe UI Symbol"/>
                    <w:color w:val="auto"/>
                  </w:rPr>
                  <w:t>☒</w:t>
                </w:r>
              </w:p>
            </w:tc>
          </w:sdtContent>
        </w:sdt>
        <w:sdt>
          <w:sdtPr>
            <w:rPr>
              <w:rFonts w:cstheme="minorHAnsi"/>
            </w:rPr>
            <w:id w:val="412294480"/>
            <w14:checkbox>
              <w14:checked w14:val="0"/>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5C5191FC" w14:textId="77777777" w:rsidR="00350809" w:rsidRPr="008A6A98" w:rsidRDefault="00350809" w:rsidP="00950A33">
                <w:pPr>
                  <w:rPr>
                    <w:rFonts w:cstheme="minorHAnsi"/>
                    <w:color w:val="auto"/>
                  </w:rPr>
                </w:pPr>
                <w:r w:rsidRPr="008A6A98">
                  <w:rPr>
                    <w:rFonts w:ascii="Segoe UI Symbol" w:eastAsia="MS Gothic" w:hAnsi="Segoe UI Symbol" w:cs="Segoe UI Symbol"/>
                    <w:color w:val="auto"/>
                  </w:rPr>
                  <w:t>☐</w:t>
                </w:r>
              </w:p>
            </w:tc>
          </w:sdtContent>
        </w:sdt>
        <w:sdt>
          <w:sdtPr>
            <w:rPr>
              <w:rFonts w:cstheme="minorHAnsi"/>
            </w:rPr>
            <w:id w:val="-567108904"/>
            <w14:checkbox>
              <w14:checked w14:val="0"/>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405A5507" w14:textId="77777777" w:rsidR="00350809" w:rsidRPr="008A6A98" w:rsidRDefault="00350809" w:rsidP="00950A33">
                <w:pPr>
                  <w:rPr>
                    <w:rFonts w:cstheme="minorHAnsi"/>
                    <w:color w:val="auto"/>
                  </w:rPr>
                </w:pPr>
                <w:r w:rsidRPr="008A6A98">
                  <w:rPr>
                    <w:rFonts w:ascii="Segoe UI Symbol" w:eastAsia="MS Gothic" w:hAnsi="Segoe UI Symbol" w:cs="Segoe UI Symbol"/>
                    <w:color w:val="auto"/>
                  </w:rPr>
                  <w:t>☐</w:t>
                </w:r>
              </w:p>
            </w:tc>
          </w:sdtContent>
        </w:sdt>
        <w:sdt>
          <w:sdtPr>
            <w:rPr>
              <w:rFonts w:cstheme="minorHAnsi"/>
            </w:rPr>
            <w:id w:val="-435370039"/>
            <w14:checkbox>
              <w14:checked w14:val="0"/>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152A4923" w14:textId="688220A0" w:rsidR="00350809" w:rsidRPr="008A6A98" w:rsidRDefault="00350809" w:rsidP="00950A33">
                <w:pPr>
                  <w:rPr>
                    <w:rFonts w:cstheme="minorHAnsi"/>
                    <w:color w:val="auto"/>
                  </w:rPr>
                </w:pPr>
                <w:r w:rsidRPr="008A6A98">
                  <w:rPr>
                    <w:rFonts w:ascii="Segoe UI Symbol" w:eastAsia="MS Gothic" w:hAnsi="Segoe UI Symbol" w:cs="Segoe UI Symbol"/>
                    <w:color w:val="auto"/>
                  </w:rPr>
                  <w:t>☐</w:t>
                </w:r>
              </w:p>
            </w:tc>
          </w:sdtContent>
        </w:sdt>
        <w:tc>
          <w:tcPr>
            <w:tcW w:w="1548" w:type="pct"/>
            <w:tcBorders>
              <w:top w:val="single" w:sz="4" w:space="0" w:color="auto"/>
              <w:left w:val="single" w:sz="4" w:space="0" w:color="auto"/>
              <w:bottom w:val="single" w:sz="4" w:space="0" w:color="auto"/>
              <w:right w:val="single" w:sz="4" w:space="0" w:color="auto"/>
            </w:tcBorders>
          </w:tcPr>
          <w:p w14:paraId="5C933E02" w14:textId="2526D9B8" w:rsidR="00350809" w:rsidRPr="008A6A98" w:rsidRDefault="00350809" w:rsidP="00A85512">
            <w:pPr>
              <w:rPr>
                <w:rFonts w:cstheme="minorHAnsi"/>
                <w:color w:val="auto"/>
              </w:rPr>
            </w:pPr>
            <w:r>
              <w:rPr>
                <w:rFonts w:cstheme="minorHAnsi"/>
                <w:color w:val="auto"/>
              </w:rPr>
              <w:t>Tikrinimo metu</w:t>
            </w:r>
            <w:r w:rsidRPr="008A6A98">
              <w:rPr>
                <w:rFonts w:cstheme="minorHAnsi"/>
                <w:color w:val="auto"/>
              </w:rPr>
              <w:t xml:space="preserve"> nustatyta, kad PV nėra paskirto atsakingo asmens už privalomųjų pirkimų rodiklių stebėseną ir kontrolę bei darniųjų pirkimų organizavimo, vykdymo ir priežiūros užtikrinimą. Vertintina, kad struktūriškai nepaskirta atsakomybė šiose srityse galimai sąlygojo tai, jog tikrinamuoju laikotarpiu nebuvo pasiekti imperatyvūs pirkimų veiklos rodikliai, įskaitant sutarčių sudarymo taikant kainos ir kokybės vertinimo kriterijų, savalaikį sutarčių viešinimą ir kt.</w:t>
            </w:r>
          </w:p>
          <w:p w14:paraId="647CB745" w14:textId="2EEDB099" w:rsidR="00350809" w:rsidRPr="008A6A98" w:rsidRDefault="00350809" w:rsidP="00A85512">
            <w:pPr>
              <w:rPr>
                <w:rFonts w:cstheme="minorHAnsi"/>
                <w:color w:val="auto"/>
              </w:rPr>
            </w:pPr>
          </w:p>
        </w:tc>
        <w:tc>
          <w:tcPr>
            <w:tcW w:w="947" w:type="pct"/>
            <w:tcBorders>
              <w:top w:val="single" w:sz="4" w:space="0" w:color="auto"/>
              <w:left w:val="single" w:sz="4" w:space="0" w:color="auto"/>
              <w:bottom w:val="single" w:sz="4" w:space="0" w:color="auto"/>
              <w:right w:val="single" w:sz="4" w:space="0" w:color="auto"/>
            </w:tcBorders>
          </w:tcPr>
          <w:p w14:paraId="641A49B7" w14:textId="56C93269" w:rsidR="00350809" w:rsidRPr="008A6A98" w:rsidRDefault="00350809" w:rsidP="00B1050D">
            <w:pPr>
              <w:rPr>
                <w:rFonts w:cstheme="minorHAnsi"/>
                <w:color w:val="auto"/>
              </w:rPr>
            </w:pPr>
            <w:r>
              <w:rPr>
                <w:rFonts w:cstheme="minorHAnsi"/>
                <w:color w:val="auto"/>
              </w:rPr>
              <w:t>1</w:t>
            </w:r>
            <w:r w:rsidRPr="008A6A98">
              <w:rPr>
                <w:rFonts w:cstheme="minorHAnsi"/>
                <w:color w:val="auto"/>
              </w:rPr>
              <w:t>. Paskirti už privalomųjų viešųjų pirkimų rodiklių stebėseną ir kontrolę bei darniųjų pirkimų organizavimo, vykdymo ir priežiūros užtikrinimą atsakingus asmenis, apibrėžiant jų funkcijas, įgaliojimus ir atsakomybę.</w:t>
            </w:r>
          </w:p>
          <w:p w14:paraId="703E5A0E" w14:textId="77777777" w:rsidR="00350809" w:rsidRPr="008A6A98" w:rsidRDefault="00350809" w:rsidP="00B1050D">
            <w:pPr>
              <w:rPr>
                <w:rFonts w:cstheme="minorHAnsi"/>
                <w:color w:val="auto"/>
              </w:rPr>
            </w:pPr>
          </w:p>
          <w:p w14:paraId="014751D5" w14:textId="77777777" w:rsidR="00350809" w:rsidRPr="008A6A98" w:rsidRDefault="00350809" w:rsidP="00B1050D">
            <w:pPr>
              <w:rPr>
                <w:rFonts w:cstheme="minorHAnsi"/>
                <w:color w:val="auto"/>
              </w:rPr>
            </w:pPr>
            <w:r w:rsidRPr="008A6A98">
              <w:rPr>
                <w:rFonts w:cstheme="minorHAnsi"/>
                <w:color w:val="auto"/>
              </w:rPr>
              <w:t>Rekomenduojamas įgyvendinimo terminas:</w:t>
            </w:r>
          </w:p>
          <w:p w14:paraId="2FDBF4C8" w14:textId="0C7BE209" w:rsidR="00350809" w:rsidRPr="008A6A98" w:rsidRDefault="00350809" w:rsidP="00B1050D">
            <w:pPr>
              <w:rPr>
                <w:rFonts w:cstheme="minorHAnsi"/>
                <w:color w:val="auto"/>
              </w:rPr>
            </w:pPr>
            <w:r w:rsidRPr="008A6A98">
              <w:rPr>
                <w:rFonts w:cstheme="minorHAnsi"/>
                <w:color w:val="auto"/>
              </w:rPr>
              <w:t>2026-07-30</w:t>
            </w:r>
          </w:p>
        </w:tc>
        <w:tc>
          <w:tcPr>
            <w:tcW w:w="946" w:type="pct"/>
            <w:tcBorders>
              <w:top w:val="single" w:sz="4" w:space="0" w:color="auto"/>
              <w:left w:val="single" w:sz="4" w:space="0" w:color="auto"/>
              <w:bottom w:val="single" w:sz="4" w:space="0" w:color="auto"/>
              <w:right w:val="single" w:sz="4" w:space="0" w:color="auto"/>
            </w:tcBorders>
          </w:tcPr>
          <w:p w14:paraId="14BA72E3" w14:textId="77777777" w:rsidR="00350809" w:rsidRPr="008A6A98" w:rsidRDefault="00350809" w:rsidP="00180839">
            <w:pPr>
              <w:rPr>
                <w:rFonts w:cstheme="minorHAnsi"/>
                <w:color w:val="auto"/>
              </w:rPr>
            </w:pPr>
            <w:r w:rsidRPr="008A6A98">
              <w:rPr>
                <w:rFonts w:cstheme="minorHAnsi"/>
                <w:color w:val="auto"/>
              </w:rPr>
              <w:t>Paskirti už privalomųjų viešųjų pirkimų rodiklių stebėseną ir kontrolę bei darniųjų pirkimų organizavimo, vykdymo ir priežiūros užtikrinimą atsakingus asmenis, apibrėžiant jų funkcijas, įgaliojimus ir atsakomybę.</w:t>
            </w:r>
          </w:p>
          <w:p w14:paraId="4EFE23E5" w14:textId="77777777" w:rsidR="00350809" w:rsidRDefault="00350809" w:rsidP="00950A33">
            <w:pPr>
              <w:rPr>
                <w:rFonts w:cstheme="minorHAnsi"/>
                <w:color w:val="auto"/>
              </w:rPr>
            </w:pPr>
          </w:p>
          <w:p w14:paraId="022ED8FC" w14:textId="1327C855" w:rsidR="00350809" w:rsidRDefault="00350809" w:rsidP="00950A33">
            <w:pPr>
              <w:rPr>
                <w:rFonts w:cstheme="minorHAnsi"/>
                <w:color w:val="auto"/>
              </w:rPr>
            </w:pPr>
            <w:r>
              <w:rPr>
                <w:rFonts w:cstheme="minorHAnsi"/>
                <w:color w:val="auto"/>
              </w:rPr>
              <w:t>Atsakingi asmenys:</w:t>
            </w:r>
          </w:p>
          <w:p w14:paraId="478DBA30" w14:textId="7D1424B2" w:rsidR="00350809" w:rsidRPr="00C9473E" w:rsidRDefault="00350809" w:rsidP="00950A33">
            <w:pPr>
              <w:rPr>
                <w:rFonts w:cstheme="minorHAnsi"/>
                <w:color w:val="auto"/>
              </w:rPr>
            </w:pPr>
            <w:r w:rsidRPr="00C9473E">
              <w:rPr>
                <w:rFonts w:cstheme="minorHAnsi"/>
                <w:color w:val="auto"/>
              </w:rPr>
              <w:t>Vadovas;</w:t>
            </w:r>
          </w:p>
          <w:p w14:paraId="06B3DCA4" w14:textId="12D5E41F" w:rsidR="00350809" w:rsidRPr="00C9473E" w:rsidRDefault="00350809" w:rsidP="00180839">
            <w:pPr>
              <w:rPr>
                <w:rFonts w:cstheme="minorHAnsi"/>
                <w:color w:val="auto"/>
              </w:rPr>
            </w:pPr>
            <w:r w:rsidRPr="00C9473E">
              <w:rPr>
                <w:rFonts w:cstheme="minorHAnsi"/>
                <w:color w:val="auto"/>
              </w:rPr>
              <w:t>Teisininkas</w:t>
            </w:r>
            <w:r>
              <w:rPr>
                <w:rFonts w:cstheme="minorHAnsi"/>
                <w:color w:val="auto"/>
              </w:rPr>
              <w:t>.</w:t>
            </w:r>
            <w:r w:rsidRPr="00C9473E">
              <w:rPr>
                <w:rFonts w:cstheme="minorHAnsi"/>
                <w:color w:val="auto"/>
              </w:rPr>
              <w:t xml:space="preserve"> </w:t>
            </w:r>
          </w:p>
          <w:p w14:paraId="3D2427E4" w14:textId="77777777" w:rsidR="00350809" w:rsidRPr="00482CCF" w:rsidRDefault="00350809" w:rsidP="00180839">
            <w:pPr>
              <w:rPr>
                <w:rFonts w:cstheme="minorHAnsi"/>
                <w:color w:val="auto"/>
              </w:rPr>
            </w:pPr>
            <w:r>
              <w:rPr>
                <w:rFonts w:cstheme="minorHAnsi"/>
                <w:color w:val="auto"/>
              </w:rPr>
              <w:t xml:space="preserve">Planuojamas </w:t>
            </w:r>
            <w:r w:rsidRPr="00482CCF">
              <w:rPr>
                <w:rFonts w:cstheme="minorHAnsi"/>
                <w:color w:val="auto"/>
              </w:rPr>
              <w:t>įgyvendinimo terminas:</w:t>
            </w:r>
          </w:p>
          <w:p w14:paraId="2F1B2507" w14:textId="753BE006" w:rsidR="00350809" w:rsidRPr="00482CCF" w:rsidRDefault="00350809" w:rsidP="00180839">
            <w:pPr>
              <w:rPr>
                <w:rFonts w:cstheme="minorHAnsi"/>
                <w:color w:val="auto"/>
              </w:rPr>
            </w:pPr>
            <w:r w:rsidRPr="00C9473E">
              <w:rPr>
                <w:rFonts w:cstheme="minorHAnsi"/>
                <w:color w:val="auto"/>
              </w:rPr>
              <w:lastRenderedPageBreak/>
              <w:t>2026-12-31</w:t>
            </w:r>
          </w:p>
        </w:tc>
      </w:tr>
      <w:tr w:rsidR="00180839" w:rsidRPr="00912C1C" w14:paraId="72898BFA" w14:textId="28ED3F7C" w:rsidTr="00350809">
        <w:tc>
          <w:tcPr>
            <w:tcW w:w="996" w:type="pct"/>
            <w:tcBorders>
              <w:top w:val="single" w:sz="4" w:space="0" w:color="auto"/>
              <w:left w:val="single" w:sz="4" w:space="0" w:color="auto"/>
              <w:bottom w:val="single" w:sz="4" w:space="0" w:color="auto"/>
              <w:right w:val="single" w:sz="4" w:space="0" w:color="auto"/>
            </w:tcBorders>
          </w:tcPr>
          <w:p w14:paraId="69FB8453" w14:textId="77777777" w:rsidR="00180839" w:rsidRPr="00912C1C" w:rsidRDefault="00180839" w:rsidP="00180839">
            <w:pPr>
              <w:rPr>
                <w:rFonts w:cstheme="minorHAnsi"/>
                <w:color w:val="auto"/>
              </w:rPr>
            </w:pPr>
            <w:r w:rsidRPr="00912C1C">
              <w:rPr>
                <w:rFonts w:cstheme="minorHAnsi"/>
                <w:color w:val="auto"/>
              </w:rPr>
              <w:lastRenderedPageBreak/>
              <w:t>Atsakomybių paskirstymas</w:t>
            </w:r>
          </w:p>
        </w:tc>
        <w:sdt>
          <w:sdtPr>
            <w:rPr>
              <w:rFonts w:cstheme="minorHAnsi"/>
            </w:rPr>
            <w:id w:val="1664976406"/>
            <w14:checkbox>
              <w14:checked w14:val="1"/>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711054EB" w14:textId="622BF6D7" w:rsidR="00180839" w:rsidRPr="00912C1C" w:rsidRDefault="00180839" w:rsidP="00180839">
                <w:pPr>
                  <w:rPr>
                    <w:rFonts w:cstheme="minorHAnsi"/>
                    <w:color w:val="auto"/>
                  </w:rPr>
                </w:pPr>
                <w:r w:rsidRPr="00912C1C">
                  <w:rPr>
                    <w:rFonts w:ascii="Segoe UI Symbol" w:eastAsia="MS Gothic" w:hAnsi="Segoe UI Symbol" w:cs="Segoe UI Symbol"/>
                    <w:color w:val="auto"/>
                  </w:rPr>
                  <w:t>☒</w:t>
                </w:r>
              </w:p>
            </w:tc>
          </w:sdtContent>
        </w:sdt>
        <w:sdt>
          <w:sdtPr>
            <w:rPr>
              <w:rFonts w:cstheme="minorHAnsi"/>
            </w:rPr>
            <w:id w:val="1778293450"/>
            <w14:checkbox>
              <w14:checked w14:val="0"/>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1A96A360" w14:textId="77777777" w:rsidR="00180839" w:rsidRPr="00912C1C" w:rsidRDefault="00180839" w:rsidP="00180839">
                <w:pPr>
                  <w:rPr>
                    <w:rFonts w:cstheme="minorHAnsi"/>
                    <w:color w:val="auto"/>
                  </w:rPr>
                </w:pPr>
                <w:r w:rsidRPr="00912C1C">
                  <w:rPr>
                    <w:rFonts w:ascii="Segoe UI Symbol" w:eastAsia="MS Gothic" w:hAnsi="Segoe UI Symbol" w:cs="Segoe UI Symbol"/>
                    <w:color w:val="auto"/>
                  </w:rPr>
                  <w:t>☐</w:t>
                </w:r>
              </w:p>
            </w:tc>
          </w:sdtContent>
        </w:sdt>
        <w:sdt>
          <w:sdtPr>
            <w:rPr>
              <w:rFonts w:cstheme="minorHAnsi"/>
            </w:rPr>
            <w:id w:val="-1885468491"/>
            <w14:checkbox>
              <w14:checked w14:val="0"/>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200651D9" w14:textId="77777777" w:rsidR="00180839" w:rsidRPr="00912C1C" w:rsidRDefault="00180839" w:rsidP="00180839">
                <w:pPr>
                  <w:rPr>
                    <w:rFonts w:cstheme="minorHAnsi"/>
                    <w:color w:val="auto"/>
                  </w:rPr>
                </w:pPr>
                <w:r w:rsidRPr="00912C1C">
                  <w:rPr>
                    <w:rFonts w:ascii="Segoe UI Symbol" w:eastAsia="MS Gothic" w:hAnsi="Segoe UI Symbol" w:cs="Segoe UI Symbol"/>
                    <w:color w:val="auto"/>
                  </w:rPr>
                  <w:t>☐</w:t>
                </w:r>
              </w:p>
            </w:tc>
          </w:sdtContent>
        </w:sdt>
        <w:sdt>
          <w:sdtPr>
            <w:rPr>
              <w:rFonts w:cstheme="minorHAnsi"/>
            </w:rPr>
            <w:id w:val="-967515886"/>
            <w14:checkbox>
              <w14:checked w14:val="0"/>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77C4028F" w14:textId="757234C4" w:rsidR="00180839" w:rsidRPr="00912C1C" w:rsidRDefault="00180839" w:rsidP="00180839">
                <w:pPr>
                  <w:rPr>
                    <w:rFonts w:cstheme="minorHAnsi"/>
                    <w:color w:val="auto"/>
                  </w:rPr>
                </w:pPr>
                <w:r w:rsidRPr="00912C1C">
                  <w:rPr>
                    <w:rFonts w:ascii="Segoe UI Symbol" w:eastAsia="MS Gothic" w:hAnsi="Segoe UI Symbol" w:cs="Segoe UI Symbol"/>
                    <w:color w:val="auto"/>
                  </w:rPr>
                  <w:t>☐</w:t>
                </w:r>
              </w:p>
            </w:tc>
          </w:sdtContent>
        </w:sdt>
        <w:tc>
          <w:tcPr>
            <w:tcW w:w="1548" w:type="pct"/>
            <w:tcBorders>
              <w:top w:val="single" w:sz="4" w:space="0" w:color="auto"/>
              <w:left w:val="single" w:sz="4" w:space="0" w:color="auto"/>
              <w:bottom w:val="single" w:sz="4" w:space="0" w:color="auto"/>
              <w:right w:val="single" w:sz="4" w:space="0" w:color="auto"/>
            </w:tcBorders>
          </w:tcPr>
          <w:p w14:paraId="06AEB4CB" w14:textId="1B8ADD93" w:rsidR="00180839" w:rsidRPr="00912C1C" w:rsidRDefault="00180839" w:rsidP="00180839">
            <w:pPr>
              <w:rPr>
                <w:rFonts w:cstheme="minorHAnsi"/>
                <w:color w:val="auto"/>
              </w:rPr>
            </w:pPr>
            <w:r w:rsidRPr="00912C1C">
              <w:rPr>
                <w:rFonts w:cstheme="minorHAnsi"/>
                <w:color w:val="auto"/>
              </w:rPr>
              <w:t>Tikrinimo metu nustatyta, kad PV taikoma praktika planinius pirkimus vykdyti be pirkimo inicijavimo dokumento (pvz. pirkimo paraiškos), remiantis vien pirkimų planu, neužtikrina aiškaus pirkimo iniciatoriaus ir pirkimo organizatoriaus atsakomybių atribojimo. Tarnyba konstatuoja, kad nesant formalaus inicijavimo dokumento, neįmanoma objektyviai nustatyti, kaip ir kokia apimtimi šios funkcijos buvo faktiškai įgyvendintos.</w:t>
            </w:r>
          </w:p>
          <w:p w14:paraId="63F36FB3" w14:textId="0834B950" w:rsidR="00180839" w:rsidRPr="00912C1C" w:rsidRDefault="00180839" w:rsidP="00180839">
            <w:pPr>
              <w:rPr>
                <w:rFonts w:cstheme="minorHAnsi"/>
                <w:color w:val="auto"/>
              </w:rPr>
            </w:pPr>
            <w:r w:rsidRPr="00912C1C">
              <w:rPr>
                <w:rFonts w:cstheme="minorHAnsi"/>
                <w:color w:val="auto"/>
              </w:rPr>
              <w:t xml:space="preserve">Atliekant tikrinimą pastebėta, kad aiškiai neįforminus pirkimo inicijavimo dokumento (pvz. pirkimo paraiškos), tampa sudėtinga identifikuoti sprendimus, kylančius iš iniciatoriaus atsakomybės srities, bei juos atskirti nuo veiksmų, atliktų pirkimo organizavimo metu. Kai komunikacija vykdoma neformaliais būdais (telefonu, žodžiu), nelieka objektyvių įrodymų apie sprendimų priėmimo eigą. Tarnyba pažymi, kad toks modelis silpnina funkcijų atskyrimo principą, neleidžia </w:t>
            </w:r>
            <w:proofErr w:type="spellStart"/>
            <w:r w:rsidRPr="00912C1C">
              <w:rPr>
                <w:rFonts w:cstheme="minorHAnsi"/>
                <w:i/>
                <w:iCs/>
                <w:color w:val="auto"/>
              </w:rPr>
              <w:t>ex</w:t>
            </w:r>
            <w:proofErr w:type="spellEnd"/>
            <w:r w:rsidRPr="00912C1C">
              <w:rPr>
                <w:rFonts w:cstheme="minorHAnsi"/>
                <w:i/>
                <w:iCs/>
                <w:color w:val="auto"/>
              </w:rPr>
              <w:t xml:space="preserve"> </w:t>
            </w:r>
            <w:proofErr w:type="spellStart"/>
            <w:r w:rsidRPr="00912C1C">
              <w:rPr>
                <w:rFonts w:cstheme="minorHAnsi"/>
                <w:i/>
                <w:iCs/>
                <w:color w:val="auto"/>
              </w:rPr>
              <w:t>post</w:t>
            </w:r>
            <w:proofErr w:type="spellEnd"/>
            <w:r w:rsidRPr="00912C1C">
              <w:rPr>
                <w:rFonts w:cstheme="minorHAnsi"/>
                <w:color w:val="auto"/>
              </w:rPr>
              <w:t xml:space="preserve"> patikrinti poreikio pagrįstumo bei techninių reikalavimų objektyvumo.</w:t>
            </w:r>
          </w:p>
          <w:p w14:paraId="60597857" w14:textId="34AB2FBD" w:rsidR="00180839" w:rsidRPr="00912C1C" w:rsidRDefault="00180839" w:rsidP="00180839">
            <w:pPr>
              <w:rPr>
                <w:rFonts w:cstheme="minorHAnsi"/>
                <w:color w:val="auto"/>
              </w:rPr>
            </w:pPr>
            <w:r w:rsidRPr="00912C1C">
              <w:rPr>
                <w:rFonts w:cstheme="minorHAnsi"/>
                <w:color w:val="auto"/>
              </w:rPr>
              <w:t xml:space="preserve">Taip pat, pirkimo iniciatoriui (struktūrinių padalinių inžinieriams) perkeliama neproporcingai didelė atsakomybė už galutinį pirkimo dokumentų turinį (įskaitant tiekėjų kvalifikacijos reikalavimų, vertinimo kriterijų bei pirkimo sutarties sąlygų nustatymą ir pan.). </w:t>
            </w:r>
          </w:p>
          <w:p w14:paraId="0441ECAF" w14:textId="77777777" w:rsidR="00180839" w:rsidRPr="000F041F" w:rsidRDefault="00180839" w:rsidP="00180839">
            <w:pPr>
              <w:rPr>
                <w:rFonts w:cstheme="minorHAnsi"/>
                <w:color w:val="auto"/>
              </w:rPr>
            </w:pPr>
            <w:r w:rsidRPr="000F041F">
              <w:rPr>
                <w:rFonts w:cstheme="minorHAnsi"/>
                <w:color w:val="auto"/>
              </w:rPr>
              <w:t>Apibendrinant darytina išvada, kad egzistuojanti tvarka eliminuoja individualią atsakomybę ir sukuria prielaidas klaidoms bei galimam piktnaudžiavimui pirkimų procese.</w:t>
            </w:r>
          </w:p>
          <w:p w14:paraId="2D7EBF9C" w14:textId="0D1113A7" w:rsidR="00180839" w:rsidRPr="00912C1C" w:rsidRDefault="00180839" w:rsidP="00180839">
            <w:pPr>
              <w:rPr>
                <w:rFonts w:cstheme="minorHAnsi"/>
                <w:color w:val="auto"/>
              </w:rPr>
            </w:pPr>
          </w:p>
        </w:tc>
        <w:tc>
          <w:tcPr>
            <w:tcW w:w="947" w:type="pct"/>
            <w:tcBorders>
              <w:top w:val="single" w:sz="4" w:space="0" w:color="auto"/>
              <w:left w:val="single" w:sz="4" w:space="0" w:color="auto"/>
              <w:bottom w:val="single" w:sz="4" w:space="0" w:color="auto"/>
              <w:right w:val="single" w:sz="4" w:space="0" w:color="auto"/>
            </w:tcBorders>
          </w:tcPr>
          <w:p w14:paraId="10DFB74C" w14:textId="3EEF6A08" w:rsidR="00180839" w:rsidRPr="00912C1C" w:rsidRDefault="00180839" w:rsidP="00180839">
            <w:pPr>
              <w:rPr>
                <w:rFonts w:cstheme="minorHAnsi"/>
                <w:color w:val="auto"/>
              </w:rPr>
            </w:pPr>
            <w:r w:rsidRPr="00912C1C">
              <w:rPr>
                <w:rFonts w:cstheme="minorHAnsi"/>
                <w:color w:val="auto"/>
              </w:rPr>
              <w:t>1. Nustatyti pareigą pirkimus inicijuoti atskiru pirkimo inicijavimo dokumentu (pvz. pirkimo paraiška), kurioje būtų aiškiai įtvirtinti pirkimo iniciatoriaus reikalavimai pirkimo objektui, jo priimti sprendimai ir jo atsakomybės srityje parengta informacija, taip užtikrinant aiškų pirkimo iniciatoriaus ir pirkimo organizatoriaus funkcijų bei atsakomybių atskyrimą, sprendimų atsekamumą ir galimybę įvertinti pirkimo poreikio pagrįstumą bei nustatytų reikalavimų objektyvumą.</w:t>
            </w:r>
          </w:p>
          <w:p w14:paraId="71879049" w14:textId="77777777" w:rsidR="00180839" w:rsidRPr="00912C1C" w:rsidRDefault="00180839" w:rsidP="00180839">
            <w:pPr>
              <w:rPr>
                <w:rFonts w:cstheme="minorHAnsi"/>
                <w:color w:val="auto"/>
              </w:rPr>
            </w:pPr>
          </w:p>
          <w:p w14:paraId="78B72AC4" w14:textId="77777777" w:rsidR="00180839" w:rsidRPr="00912C1C" w:rsidRDefault="00180839" w:rsidP="00180839">
            <w:pPr>
              <w:rPr>
                <w:rFonts w:cstheme="minorHAnsi"/>
                <w:color w:val="auto"/>
              </w:rPr>
            </w:pPr>
            <w:r w:rsidRPr="00912C1C">
              <w:rPr>
                <w:rFonts w:cstheme="minorHAnsi"/>
                <w:color w:val="auto"/>
              </w:rPr>
              <w:t>Rekomenduojamas įgyvendinimo terminas:</w:t>
            </w:r>
          </w:p>
          <w:p w14:paraId="45797C7B" w14:textId="1907EC2E" w:rsidR="00180839" w:rsidRPr="00912C1C" w:rsidRDefault="00180839" w:rsidP="00180839">
            <w:pPr>
              <w:rPr>
                <w:rFonts w:cstheme="minorHAnsi"/>
                <w:color w:val="auto"/>
              </w:rPr>
            </w:pPr>
            <w:r w:rsidRPr="00912C1C">
              <w:rPr>
                <w:rFonts w:cstheme="minorHAnsi"/>
                <w:color w:val="auto"/>
              </w:rPr>
              <w:t>2026-07-30</w:t>
            </w:r>
          </w:p>
          <w:p w14:paraId="585CC9ED" w14:textId="77777777" w:rsidR="00180839" w:rsidRPr="00912C1C" w:rsidRDefault="00180839" w:rsidP="00180839">
            <w:pPr>
              <w:rPr>
                <w:rFonts w:cstheme="minorHAnsi"/>
                <w:color w:val="auto"/>
              </w:rPr>
            </w:pPr>
          </w:p>
          <w:p w14:paraId="55A464FF" w14:textId="17F2694E" w:rsidR="00180839" w:rsidRPr="00912C1C" w:rsidRDefault="00180839" w:rsidP="00180839">
            <w:pPr>
              <w:rPr>
                <w:rFonts w:cstheme="minorHAnsi"/>
                <w:color w:val="auto"/>
              </w:rPr>
            </w:pPr>
            <w:r w:rsidRPr="00912C1C">
              <w:rPr>
                <w:rFonts w:cstheme="minorHAnsi"/>
                <w:color w:val="auto"/>
              </w:rPr>
              <w:t xml:space="preserve">2. Siaurinti pirkimo iniciatoriui tenkančios atsakomybės apimtį pirkimo dokumentų rengimo etape, ją apribojant tik pirkimo poreikio formavimu ir su pirkimo objektu susijusios informacijos pateikimu. Atsakomybę už galutinių pirkimo dokumentų (įskaitant kvalifikacijos reikalavimus, vertinimo kriterijus ir sutarties sąlygas) teisinį bei metodinį </w:t>
            </w:r>
            <w:r w:rsidRPr="00912C1C">
              <w:rPr>
                <w:rFonts w:cstheme="minorHAnsi"/>
                <w:color w:val="auto"/>
              </w:rPr>
              <w:lastRenderedPageBreak/>
              <w:t>teisingumą deleguoti pirkimų organizatoriams ir (ar) pirkimų komisijai.</w:t>
            </w:r>
          </w:p>
          <w:p w14:paraId="5AF8AE6E" w14:textId="77777777" w:rsidR="00180839" w:rsidRPr="00912C1C" w:rsidRDefault="00180839" w:rsidP="00180839">
            <w:pPr>
              <w:rPr>
                <w:rFonts w:cstheme="minorHAnsi"/>
                <w:color w:val="auto"/>
              </w:rPr>
            </w:pPr>
          </w:p>
          <w:p w14:paraId="25E629AF" w14:textId="77777777" w:rsidR="00180839" w:rsidRPr="00912C1C" w:rsidRDefault="00180839" w:rsidP="00180839">
            <w:pPr>
              <w:rPr>
                <w:rFonts w:cstheme="minorHAnsi"/>
                <w:color w:val="auto"/>
              </w:rPr>
            </w:pPr>
            <w:r w:rsidRPr="000F041F">
              <w:rPr>
                <w:rFonts w:cstheme="minorHAnsi"/>
                <w:color w:val="auto"/>
              </w:rPr>
              <w:t>Rekomenduojamas įgyvendinimo terminas:</w:t>
            </w:r>
          </w:p>
          <w:p w14:paraId="787D1E03" w14:textId="64C9AD8B" w:rsidR="00180839" w:rsidRPr="00912C1C" w:rsidRDefault="00180839" w:rsidP="00180839">
            <w:pPr>
              <w:rPr>
                <w:rFonts w:cstheme="minorHAnsi"/>
                <w:color w:val="auto"/>
              </w:rPr>
            </w:pPr>
            <w:r w:rsidRPr="000F041F">
              <w:rPr>
                <w:rFonts w:cstheme="minorHAnsi"/>
                <w:color w:val="auto"/>
              </w:rPr>
              <w:t>2026-10-31</w:t>
            </w:r>
          </w:p>
        </w:tc>
        <w:tc>
          <w:tcPr>
            <w:tcW w:w="946" w:type="pct"/>
            <w:tcBorders>
              <w:top w:val="single" w:sz="4" w:space="0" w:color="auto"/>
              <w:left w:val="single" w:sz="4" w:space="0" w:color="auto"/>
              <w:bottom w:val="single" w:sz="4" w:space="0" w:color="auto"/>
              <w:right w:val="single" w:sz="4" w:space="0" w:color="auto"/>
            </w:tcBorders>
          </w:tcPr>
          <w:p w14:paraId="25CD98EB" w14:textId="3BECAE2C" w:rsidR="00180839" w:rsidRPr="00B467BC" w:rsidRDefault="00180839" w:rsidP="00180839">
            <w:pPr>
              <w:rPr>
                <w:rFonts w:cstheme="minorHAnsi"/>
                <w:color w:val="auto"/>
              </w:rPr>
            </w:pPr>
            <w:r w:rsidRPr="00912C1C">
              <w:rPr>
                <w:rFonts w:cstheme="minorHAnsi"/>
                <w:color w:val="auto"/>
              </w:rPr>
              <w:lastRenderedPageBreak/>
              <w:t>1. Nustatyti pareigą pirkimus inicijuoti atskiru pirkimo inicijavimo dokumentu, kuri</w:t>
            </w:r>
            <w:r w:rsidR="00B62DF4">
              <w:rPr>
                <w:rFonts w:cstheme="minorHAnsi"/>
                <w:color w:val="auto"/>
              </w:rPr>
              <w:t>ame</w:t>
            </w:r>
            <w:r w:rsidRPr="00912C1C">
              <w:rPr>
                <w:rFonts w:cstheme="minorHAnsi"/>
                <w:color w:val="auto"/>
              </w:rPr>
              <w:t xml:space="preserve"> būtų aiškiai įtvirtinti pirkimo iniciatoriaus reikalavimai pirkimo objektui</w:t>
            </w:r>
            <w:r w:rsidR="00B62DF4">
              <w:rPr>
                <w:rFonts w:cstheme="minorHAnsi"/>
                <w:color w:val="auto"/>
              </w:rPr>
              <w:t>.</w:t>
            </w:r>
          </w:p>
          <w:p w14:paraId="5B702698" w14:textId="77777777" w:rsidR="00180839" w:rsidRPr="00912C1C" w:rsidRDefault="00180839" w:rsidP="00180839">
            <w:pPr>
              <w:rPr>
                <w:rFonts w:cstheme="minorHAnsi"/>
                <w:color w:val="auto"/>
              </w:rPr>
            </w:pPr>
          </w:p>
          <w:p w14:paraId="78856A09" w14:textId="35BD79C3" w:rsidR="00180839" w:rsidRPr="00912C1C" w:rsidRDefault="00180839" w:rsidP="00180839">
            <w:pPr>
              <w:rPr>
                <w:rFonts w:cstheme="minorHAnsi"/>
                <w:color w:val="auto"/>
              </w:rPr>
            </w:pPr>
            <w:r>
              <w:rPr>
                <w:rFonts w:cstheme="minorHAnsi"/>
                <w:color w:val="auto"/>
              </w:rPr>
              <w:t xml:space="preserve">Planuojamas </w:t>
            </w:r>
            <w:r w:rsidRPr="00912C1C">
              <w:rPr>
                <w:rFonts w:cstheme="minorHAnsi"/>
                <w:color w:val="auto"/>
              </w:rPr>
              <w:t>įgyvendinimo terminas:</w:t>
            </w:r>
          </w:p>
          <w:p w14:paraId="3141CCCA" w14:textId="199FA2C6" w:rsidR="00180839" w:rsidRPr="00C9473E" w:rsidRDefault="00180839" w:rsidP="00180839">
            <w:pPr>
              <w:rPr>
                <w:rFonts w:cstheme="minorHAnsi"/>
                <w:color w:val="auto"/>
              </w:rPr>
            </w:pPr>
            <w:r w:rsidRPr="00C9473E">
              <w:rPr>
                <w:rFonts w:cstheme="minorHAnsi"/>
                <w:color w:val="auto"/>
              </w:rPr>
              <w:t>2026-</w:t>
            </w:r>
            <w:r w:rsidR="00580C24" w:rsidRPr="00C9473E">
              <w:rPr>
                <w:rFonts w:cstheme="minorHAnsi"/>
                <w:color w:val="auto"/>
              </w:rPr>
              <w:t>10</w:t>
            </w:r>
            <w:r w:rsidRPr="00C9473E">
              <w:rPr>
                <w:rFonts w:cstheme="minorHAnsi"/>
                <w:color w:val="auto"/>
              </w:rPr>
              <w:t>-30</w:t>
            </w:r>
          </w:p>
          <w:p w14:paraId="445A1C0D" w14:textId="77777777" w:rsidR="00180839" w:rsidRDefault="00180839" w:rsidP="00180839">
            <w:pPr>
              <w:rPr>
                <w:rFonts w:cstheme="minorHAnsi"/>
                <w:color w:val="auto"/>
              </w:rPr>
            </w:pPr>
          </w:p>
          <w:p w14:paraId="711EC65F" w14:textId="77777777" w:rsidR="00B62DF4" w:rsidRDefault="00B62DF4" w:rsidP="00180839">
            <w:pPr>
              <w:rPr>
                <w:rFonts w:cstheme="minorHAnsi"/>
                <w:color w:val="auto"/>
              </w:rPr>
            </w:pPr>
          </w:p>
          <w:p w14:paraId="3FEB3293" w14:textId="77777777" w:rsidR="00B62DF4" w:rsidRDefault="00B62DF4" w:rsidP="00180839">
            <w:pPr>
              <w:rPr>
                <w:rFonts w:cstheme="minorHAnsi"/>
                <w:color w:val="auto"/>
              </w:rPr>
            </w:pPr>
          </w:p>
          <w:p w14:paraId="43019A9F" w14:textId="77777777" w:rsidR="00B62DF4" w:rsidRDefault="00B62DF4" w:rsidP="00180839">
            <w:pPr>
              <w:rPr>
                <w:rFonts w:cstheme="minorHAnsi"/>
                <w:color w:val="auto"/>
              </w:rPr>
            </w:pPr>
          </w:p>
          <w:p w14:paraId="1A9FC28B" w14:textId="77777777" w:rsidR="00B62DF4" w:rsidRDefault="00B62DF4" w:rsidP="00180839">
            <w:pPr>
              <w:rPr>
                <w:rFonts w:cstheme="minorHAnsi"/>
                <w:color w:val="auto"/>
              </w:rPr>
            </w:pPr>
          </w:p>
          <w:p w14:paraId="07BA6324" w14:textId="77777777" w:rsidR="00B62DF4" w:rsidRDefault="00B62DF4" w:rsidP="00180839">
            <w:pPr>
              <w:rPr>
                <w:rFonts w:cstheme="minorHAnsi"/>
                <w:color w:val="auto"/>
              </w:rPr>
            </w:pPr>
          </w:p>
          <w:p w14:paraId="2B8AF70D" w14:textId="77777777" w:rsidR="00B62DF4" w:rsidRDefault="00B62DF4" w:rsidP="00180839">
            <w:pPr>
              <w:rPr>
                <w:rFonts w:cstheme="minorHAnsi"/>
                <w:color w:val="auto"/>
              </w:rPr>
            </w:pPr>
          </w:p>
          <w:p w14:paraId="2FA3DAA1" w14:textId="77777777" w:rsidR="00B62DF4" w:rsidRDefault="00B62DF4" w:rsidP="00180839">
            <w:pPr>
              <w:rPr>
                <w:rFonts w:cstheme="minorHAnsi"/>
                <w:color w:val="auto"/>
              </w:rPr>
            </w:pPr>
          </w:p>
          <w:p w14:paraId="77CF801E" w14:textId="77777777" w:rsidR="00B62DF4" w:rsidRDefault="00B62DF4" w:rsidP="00180839">
            <w:pPr>
              <w:rPr>
                <w:rFonts w:cstheme="minorHAnsi"/>
                <w:color w:val="auto"/>
              </w:rPr>
            </w:pPr>
          </w:p>
          <w:p w14:paraId="4DCB0D85" w14:textId="77777777" w:rsidR="00B62DF4" w:rsidRDefault="00B62DF4" w:rsidP="00180839">
            <w:pPr>
              <w:rPr>
                <w:rFonts w:cstheme="minorHAnsi"/>
                <w:color w:val="auto"/>
              </w:rPr>
            </w:pPr>
          </w:p>
          <w:p w14:paraId="01A684BF" w14:textId="77777777" w:rsidR="00B62DF4" w:rsidRPr="00912C1C" w:rsidRDefault="00B62DF4" w:rsidP="00180839">
            <w:pPr>
              <w:rPr>
                <w:rFonts w:cstheme="minorHAnsi"/>
                <w:color w:val="auto"/>
              </w:rPr>
            </w:pPr>
          </w:p>
          <w:p w14:paraId="4FF3012E" w14:textId="77777777" w:rsidR="00180839" w:rsidRPr="00912C1C" w:rsidRDefault="00180839" w:rsidP="00180839">
            <w:pPr>
              <w:rPr>
                <w:rFonts w:cstheme="minorHAnsi"/>
                <w:color w:val="auto"/>
              </w:rPr>
            </w:pPr>
            <w:r w:rsidRPr="00912C1C">
              <w:rPr>
                <w:rFonts w:cstheme="minorHAnsi"/>
                <w:color w:val="auto"/>
              </w:rPr>
              <w:t xml:space="preserve">2. Siaurinti pirkimo iniciatoriui tenkančios atsakomybės apimtį pirkimo dokumentų rengimo etape, ją apribojant tik pirkimo poreikio formavimu ir su pirkimo objektu susijusios informacijos pateikimu. Atsakomybę už galutinių pirkimo dokumentų (įskaitant kvalifikacijos reikalavimus, vertinimo kriterijus ir sutarties sąlygas) teisinį bei metodinį teisingumą deleguoti pirkimų </w:t>
            </w:r>
            <w:r w:rsidRPr="00912C1C">
              <w:rPr>
                <w:rFonts w:cstheme="minorHAnsi"/>
                <w:color w:val="auto"/>
              </w:rPr>
              <w:lastRenderedPageBreak/>
              <w:t>organizatoriams ir (ar) pirkimų komisijai.</w:t>
            </w:r>
          </w:p>
          <w:p w14:paraId="38810F1D" w14:textId="77777777" w:rsidR="00180839" w:rsidRPr="00912C1C" w:rsidRDefault="00180839" w:rsidP="00180839">
            <w:pPr>
              <w:rPr>
                <w:rFonts w:cstheme="minorHAnsi"/>
                <w:color w:val="auto"/>
              </w:rPr>
            </w:pPr>
          </w:p>
          <w:p w14:paraId="59553E51" w14:textId="77777777" w:rsidR="00180839" w:rsidRDefault="00180839" w:rsidP="00180839">
            <w:pPr>
              <w:rPr>
                <w:rFonts w:cstheme="minorHAnsi"/>
                <w:color w:val="auto"/>
              </w:rPr>
            </w:pPr>
            <w:r>
              <w:rPr>
                <w:rFonts w:cstheme="minorHAnsi"/>
                <w:color w:val="auto"/>
              </w:rPr>
              <w:t>Atsakingi asmenys:</w:t>
            </w:r>
          </w:p>
          <w:p w14:paraId="1D767AD5" w14:textId="5B0AEDDF" w:rsidR="00580C24" w:rsidRPr="00C9473E" w:rsidRDefault="00580C24" w:rsidP="00180839">
            <w:pPr>
              <w:rPr>
                <w:rFonts w:cstheme="minorHAnsi"/>
                <w:color w:val="auto"/>
              </w:rPr>
            </w:pPr>
            <w:r w:rsidRPr="00C9473E">
              <w:rPr>
                <w:rFonts w:cstheme="minorHAnsi"/>
                <w:color w:val="auto"/>
              </w:rPr>
              <w:t>Vadovas;</w:t>
            </w:r>
          </w:p>
          <w:p w14:paraId="36449A58" w14:textId="1403464B" w:rsidR="00180839" w:rsidRDefault="00180839" w:rsidP="00180839">
            <w:pPr>
              <w:rPr>
                <w:rFonts w:cstheme="minorHAnsi"/>
                <w:color w:val="auto"/>
              </w:rPr>
            </w:pPr>
            <w:r>
              <w:rPr>
                <w:rFonts w:cstheme="minorHAnsi"/>
                <w:color w:val="auto"/>
              </w:rPr>
              <w:t>Viešųjų pirkimų skyriaus viršininkas</w:t>
            </w:r>
            <w:r w:rsidR="00580C24">
              <w:rPr>
                <w:rFonts w:cstheme="minorHAnsi"/>
                <w:color w:val="auto"/>
              </w:rPr>
              <w:t>;</w:t>
            </w:r>
          </w:p>
          <w:p w14:paraId="00E1F18C" w14:textId="54BE719B" w:rsidR="00180839" w:rsidRDefault="00180839" w:rsidP="00180839">
            <w:pPr>
              <w:rPr>
                <w:rFonts w:cstheme="minorHAnsi"/>
                <w:color w:val="auto"/>
              </w:rPr>
            </w:pPr>
            <w:r>
              <w:rPr>
                <w:rFonts w:cstheme="minorHAnsi"/>
                <w:color w:val="auto"/>
              </w:rPr>
              <w:t>Teisinink</w:t>
            </w:r>
            <w:r w:rsidR="00CD272C">
              <w:rPr>
                <w:rFonts w:cstheme="minorHAnsi"/>
                <w:color w:val="auto"/>
              </w:rPr>
              <w:t>as</w:t>
            </w:r>
            <w:r w:rsidR="006E3645">
              <w:rPr>
                <w:rFonts w:cstheme="minorHAnsi"/>
                <w:color w:val="auto"/>
              </w:rPr>
              <w:t>.</w:t>
            </w:r>
          </w:p>
          <w:p w14:paraId="30A94BBE" w14:textId="45144068" w:rsidR="00180839" w:rsidRPr="00912C1C" w:rsidRDefault="00180839" w:rsidP="00180839">
            <w:pPr>
              <w:rPr>
                <w:rFonts w:cstheme="minorHAnsi"/>
                <w:color w:val="auto"/>
              </w:rPr>
            </w:pPr>
            <w:r>
              <w:rPr>
                <w:rFonts w:cstheme="minorHAnsi"/>
                <w:color w:val="auto"/>
              </w:rPr>
              <w:t xml:space="preserve">Planuojamas įgyvendinimo </w:t>
            </w:r>
            <w:r w:rsidRPr="00C9473E">
              <w:rPr>
                <w:rFonts w:cstheme="minorHAnsi"/>
                <w:color w:val="auto"/>
              </w:rPr>
              <w:t xml:space="preserve">terminas  </w:t>
            </w:r>
            <w:r w:rsidR="00580C24" w:rsidRPr="00C9473E">
              <w:rPr>
                <w:rFonts w:cstheme="minorHAnsi"/>
                <w:color w:val="auto"/>
              </w:rPr>
              <w:t>2026-12-31</w:t>
            </w:r>
          </w:p>
        </w:tc>
      </w:tr>
      <w:tr w:rsidR="00180839" w:rsidRPr="000F041F" w14:paraId="635535E5" w14:textId="251C7C69" w:rsidTr="00350809">
        <w:tc>
          <w:tcPr>
            <w:tcW w:w="996" w:type="pct"/>
            <w:tcBorders>
              <w:top w:val="single" w:sz="4" w:space="0" w:color="auto"/>
              <w:left w:val="single" w:sz="4" w:space="0" w:color="auto"/>
              <w:bottom w:val="single" w:sz="4" w:space="0" w:color="auto"/>
              <w:right w:val="single" w:sz="4" w:space="0" w:color="auto"/>
            </w:tcBorders>
          </w:tcPr>
          <w:p w14:paraId="21CBDA87" w14:textId="77777777" w:rsidR="00180839" w:rsidRPr="000F041F" w:rsidRDefault="00180839" w:rsidP="00180839">
            <w:pPr>
              <w:rPr>
                <w:rFonts w:cstheme="minorHAnsi"/>
                <w:color w:val="auto"/>
              </w:rPr>
            </w:pPr>
            <w:r w:rsidRPr="000F041F">
              <w:rPr>
                <w:rFonts w:cstheme="minorHAnsi"/>
                <w:color w:val="auto"/>
              </w:rPr>
              <w:lastRenderedPageBreak/>
              <w:t>Informacijos apie pirkimo poreikius surinkimas</w:t>
            </w:r>
          </w:p>
        </w:tc>
        <w:sdt>
          <w:sdtPr>
            <w:rPr>
              <w:rFonts w:cstheme="minorHAnsi"/>
            </w:rPr>
            <w:id w:val="316311214"/>
            <w14:checkbox>
              <w14:checked w14:val="0"/>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248B2551" w14:textId="77777777" w:rsidR="00180839" w:rsidRPr="000F041F" w:rsidRDefault="00180839" w:rsidP="00180839">
                <w:pPr>
                  <w:rPr>
                    <w:rFonts w:cstheme="minorHAnsi"/>
                    <w:color w:val="auto"/>
                  </w:rPr>
                </w:pPr>
                <w:r w:rsidRPr="000F041F">
                  <w:rPr>
                    <w:rFonts w:ascii="Segoe UI Symbol" w:eastAsia="MS Gothic" w:hAnsi="Segoe UI Symbol" w:cs="Segoe UI Symbol"/>
                    <w:color w:val="auto"/>
                  </w:rPr>
                  <w:t>☐</w:t>
                </w:r>
              </w:p>
            </w:tc>
          </w:sdtContent>
        </w:sdt>
        <w:sdt>
          <w:sdtPr>
            <w:rPr>
              <w:rFonts w:cstheme="minorHAnsi"/>
            </w:rPr>
            <w:id w:val="352084145"/>
            <w14:checkbox>
              <w14:checked w14:val="0"/>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092357B7" w14:textId="77777777" w:rsidR="00180839" w:rsidRPr="000F041F" w:rsidRDefault="00180839" w:rsidP="00180839">
                <w:pPr>
                  <w:rPr>
                    <w:rFonts w:cstheme="minorHAnsi"/>
                    <w:color w:val="auto"/>
                  </w:rPr>
                </w:pPr>
                <w:r w:rsidRPr="000F041F">
                  <w:rPr>
                    <w:rFonts w:ascii="Segoe UI Symbol" w:eastAsia="MS Gothic" w:hAnsi="Segoe UI Symbol" w:cs="Segoe UI Symbol"/>
                    <w:color w:val="auto"/>
                  </w:rPr>
                  <w:t>☐</w:t>
                </w:r>
              </w:p>
            </w:tc>
          </w:sdtContent>
        </w:sdt>
        <w:sdt>
          <w:sdtPr>
            <w:rPr>
              <w:rFonts w:cstheme="minorHAnsi"/>
            </w:rPr>
            <w:id w:val="-1356495958"/>
            <w14:checkbox>
              <w14:checked w14:val="1"/>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2BE8BF4E" w14:textId="34461C7C" w:rsidR="00180839" w:rsidRPr="000F041F" w:rsidRDefault="00180839" w:rsidP="00180839">
                <w:pPr>
                  <w:rPr>
                    <w:rFonts w:cstheme="minorHAnsi"/>
                    <w:color w:val="auto"/>
                  </w:rPr>
                </w:pPr>
                <w:r w:rsidRPr="000F041F">
                  <w:rPr>
                    <w:rFonts w:ascii="Segoe UI Symbol" w:eastAsia="MS Gothic" w:hAnsi="Segoe UI Symbol" w:cs="Segoe UI Symbol"/>
                    <w:color w:val="auto"/>
                  </w:rPr>
                  <w:t>☒</w:t>
                </w:r>
              </w:p>
            </w:tc>
          </w:sdtContent>
        </w:sdt>
        <w:sdt>
          <w:sdtPr>
            <w:rPr>
              <w:rFonts w:cstheme="minorHAnsi"/>
            </w:rPr>
            <w:id w:val="1924998507"/>
            <w14:checkbox>
              <w14:checked w14:val="0"/>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303A5E25" w14:textId="682D87E3" w:rsidR="00180839" w:rsidRPr="000F041F" w:rsidRDefault="00180839" w:rsidP="00180839">
                <w:pPr>
                  <w:rPr>
                    <w:rFonts w:cstheme="minorHAnsi"/>
                    <w:color w:val="auto"/>
                  </w:rPr>
                </w:pPr>
                <w:r w:rsidRPr="000F041F">
                  <w:rPr>
                    <w:rFonts w:ascii="Segoe UI Symbol" w:eastAsia="MS Gothic" w:hAnsi="Segoe UI Symbol" w:cs="Segoe UI Symbol"/>
                    <w:color w:val="auto"/>
                  </w:rPr>
                  <w:t>☐</w:t>
                </w:r>
              </w:p>
            </w:tc>
          </w:sdtContent>
        </w:sdt>
        <w:tc>
          <w:tcPr>
            <w:tcW w:w="1548" w:type="pct"/>
            <w:tcBorders>
              <w:top w:val="single" w:sz="4" w:space="0" w:color="auto"/>
              <w:left w:val="single" w:sz="4" w:space="0" w:color="auto"/>
              <w:bottom w:val="single" w:sz="4" w:space="0" w:color="auto"/>
              <w:right w:val="single" w:sz="4" w:space="0" w:color="auto"/>
            </w:tcBorders>
          </w:tcPr>
          <w:p w14:paraId="64A6241C" w14:textId="62A31A2F" w:rsidR="00180839" w:rsidRPr="000F041F" w:rsidRDefault="00180839" w:rsidP="00180839">
            <w:pPr>
              <w:rPr>
                <w:rFonts w:cstheme="minorHAnsi"/>
                <w:color w:val="auto"/>
              </w:rPr>
            </w:pPr>
            <w:r w:rsidRPr="000F041F">
              <w:rPr>
                <w:rFonts w:cstheme="minorHAnsi"/>
                <w:color w:val="auto"/>
              </w:rPr>
              <w:t xml:space="preserve">Pirkimų poreikis PV formuojamas rengiant metinius ilgalaikio turto įsigijimo ir atstatymo, remonto darbų, paslaugų, medžiagų bei kitų susijusių išlaidų planus. Šiam procesui inicijuoti PV generalinis direktorius kiekvienais metais išleidžia atskirą įsakymą, kuriuo nustatoma planų rengimo tvarka, planuojamų poreikių apimtis ir konkretūs terminai, iki kada atsakingi padaliniai turi pateikti poreikius dėl planų priemonių, darbo įrankių įsigijimo, medžiagų ir kitų numatomų išlaidų. Pavyzdžiui, 2025 metų pirkimų poreikio suformavimui buvo išleistas UAB „Aukštaitijos vandenys“ generalinio direktoriaus 2024-08-29 įsakymas Nr. 1.4-1-107 „Dėl 2025 metų ilgalaikio turto įsigijimo ir atstatymo, remonto darbų, ūkio būdu atliekamų darbų, darbo įrankių ir darbo priemonių, numatomų išlaidų paslaugų sutartims, išlaidų darbų saugai, metinio medžiagų poreikio planų ir perspektyvinio 2026–2029 metų ilgalaikio turto įsigijimo ir atstatymo plano parengimo“. 2026 metų pirkimų poreikio suformavimui buvo išleistas UAB „Aukštaitijos vandenys“ generalinio direktoriaus 2025-07-04 įsakymas Nr. 1.4-1-86 „Dėl 2026 metų ilgalaikio turto įsigijimo ir atstatymo, remonto darbų, ūkio būdu atliekamų darbų, darbo įrankių ir darbo priemonių, numatomų išlaidų paslaugų sutartims, išlaidų darbų saugai, metinio medžiagų </w:t>
            </w:r>
            <w:r w:rsidRPr="000F041F">
              <w:rPr>
                <w:rFonts w:cstheme="minorHAnsi"/>
                <w:color w:val="auto"/>
              </w:rPr>
              <w:lastRenderedPageBreak/>
              <w:t>poreikio planų ir perspektyvinio 2027–2030 metų ilgalaikio turto įsigijimo ir atstatymo plano parengimo“. Taigi pirkimų poreikis nėra nustatomas vien pagal einamąjį atskirų padalinių poreikį, bet formuojamas struktūruotai, iš anksto nustatyta tvarka ir terminais.</w:t>
            </w:r>
          </w:p>
          <w:p w14:paraId="1AFFD32D" w14:textId="58D22782" w:rsidR="00180839" w:rsidRPr="000F041F" w:rsidRDefault="00180839" w:rsidP="00180839">
            <w:pPr>
              <w:rPr>
                <w:rFonts w:cstheme="minorHAnsi"/>
                <w:color w:val="auto"/>
              </w:rPr>
            </w:pPr>
            <w:r w:rsidRPr="000F041F">
              <w:rPr>
                <w:rFonts w:cstheme="minorHAnsi"/>
                <w:color w:val="auto"/>
              </w:rPr>
              <w:t>Šie planai sudaromi atsižvelgiant į PV 2023–2027 metų strateginiame veiklos plane ir PV 2023–2027 metų veiklos plane numatytas priemones, todėl planavimo metu vertinami ne tik trumpalaikiai, bet ir ilgesnio laikotarpio paslaugų, darbų ir medžiagų poreikiai. Tai leidžia pirkimų poreikį susieti su PV strateginiais tikslais, veiklos prioritetais ir numatomais ilgalaikiais darbais.</w:t>
            </w:r>
          </w:p>
        </w:tc>
        <w:tc>
          <w:tcPr>
            <w:tcW w:w="947" w:type="pct"/>
            <w:tcBorders>
              <w:top w:val="single" w:sz="4" w:space="0" w:color="auto"/>
              <w:left w:val="single" w:sz="4" w:space="0" w:color="auto"/>
              <w:bottom w:val="single" w:sz="4" w:space="0" w:color="auto"/>
              <w:right w:val="single" w:sz="4" w:space="0" w:color="auto"/>
            </w:tcBorders>
          </w:tcPr>
          <w:p w14:paraId="43200FED" w14:textId="1FFB9226" w:rsidR="00180839" w:rsidRPr="000F041F" w:rsidRDefault="00180839" w:rsidP="00180839">
            <w:pPr>
              <w:rPr>
                <w:rFonts w:cstheme="minorHAnsi"/>
                <w:color w:val="auto"/>
              </w:rPr>
            </w:pPr>
            <w:r w:rsidRPr="000F041F">
              <w:rPr>
                <w:rFonts w:cstheme="minorHAnsi"/>
                <w:color w:val="auto"/>
              </w:rPr>
              <w:lastRenderedPageBreak/>
              <w:t>-</w:t>
            </w:r>
          </w:p>
        </w:tc>
        <w:tc>
          <w:tcPr>
            <w:tcW w:w="946" w:type="pct"/>
            <w:tcBorders>
              <w:top w:val="single" w:sz="4" w:space="0" w:color="auto"/>
              <w:left w:val="single" w:sz="4" w:space="0" w:color="auto"/>
              <w:bottom w:val="single" w:sz="4" w:space="0" w:color="auto"/>
              <w:right w:val="single" w:sz="4" w:space="0" w:color="auto"/>
            </w:tcBorders>
          </w:tcPr>
          <w:p w14:paraId="50DD81C4" w14:textId="368A655E" w:rsidR="00180839" w:rsidRPr="000F041F" w:rsidRDefault="00180839" w:rsidP="00180839">
            <w:pPr>
              <w:rPr>
                <w:rFonts w:cstheme="minorHAnsi"/>
                <w:color w:val="auto"/>
              </w:rPr>
            </w:pPr>
            <w:r w:rsidRPr="000F041F">
              <w:rPr>
                <w:rFonts w:cstheme="minorHAnsi"/>
                <w:color w:val="auto"/>
              </w:rPr>
              <w:t>-</w:t>
            </w:r>
          </w:p>
        </w:tc>
      </w:tr>
      <w:tr w:rsidR="00180839" w:rsidRPr="00180839" w14:paraId="186020C8" w14:textId="59938E55" w:rsidTr="00350809">
        <w:tc>
          <w:tcPr>
            <w:tcW w:w="996" w:type="pct"/>
            <w:tcBorders>
              <w:top w:val="single" w:sz="4" w:space="0" w:color="auto"/>
              <w:left w:val="single" w:sz="4" w:space="0" w:color="auto"/>
              <w:bottom w:val="single" w:sz="4" w:space="0" w:color="auto"/>
              <w:right w:val="single" w:sz="4" w:space="0" w:color="auto"/>
            </w:tcBorders>
          </w:tcPr>
          <w:p w14:paraId="57017625" w14:textId="77777777" w:rsidR="00180839" w:rsidRPr="00E15B3C" w:rsidRDefault="00180839" w:rsidP="00180839">
            <w:pPr>
              <w:rPr>
                <w:rFonts w:cstheme="minorHAnsi"/>
                <w:color w:val="auto"/>
              </w:rPr>
            </w:pPr>
            <w:r w:rsidRPr="00E15B3C">
              <w:rPr>
                <w:rFonts w:cstheme="minorHAnsi"/>
                <w:color w:val="auto"/>
              </w:rPr>
              <w:t>Plano parengimas</w:t>
            </w:r>
          </w:p>
        </w:tc>
        <w:sdt>
          <w:sdtPr>
            <w:rPr>
              <w:rFonts w:cstheme="minorHAnsi"/>
            </w:rPr>
            <w:id w:val="-1200554593"/>
            <w14:checkbox>
              <w14:checked w14:val="1"/>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6E1E4F1E" w14:textId="01DB3A49" w:rsidR="00180839" w:rsidRPr="00E15B3C" w:rsidRDefault="00180839" w:rsidP="00180839">
                <w:pPr>
                  <w:rPr>
                    <w:rFonts w:cstheme="minorHAnsi"/>
                    <w:color w:val="auto"/>
                  </w:rPr>
                </w:pPr>
                <w:r w:rsidRPr="00E15B3C">
                  <w:rPr>
                    <w:rFonts w:ascii="Segoe UI Symbol" w:eastAsia="MS Gothic" w:hAnsi="Segoe UI Symbol" w:cs="Segoe UI Symbol"/>
                    <w:color w:val="auto"/>
                  </w:rPr>
                  <w:t>☒</w:t>
                </w:r>
              </w:p>
            </w:tc>
          </w:sdtContent>
        </w:sdt>
        <w:sdt>
          <w:sdtPr>
            <w:rPr>
              <w:rFonts w:cstheme="minorHAnsi"/>
            </w:rPr>
            <w:id w:val="438417996"/>
            <w14:checkbox>
              <w14:checked w14:val="0"/>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1BCE1E66" w14:textId="3084E78B" w:rsidR="00180839" w:rsidRPr="00E15B3C" w:rsidRDefault="00180839" w:rsidP="00180839">
                <w:pPr>
                  <w:rPr>
                    <w:rFonts w:cstheme="minorHAnsi"/>
                    <w:color w:val="auto"/>
                  </w:rPr>
                </w:pPr>
                <w:r w:rsidRPr="00E15B3C">
                  <w:rPr>
                    <w:rFonts w:ascii="Segoe UI Symbol" w:eastAsia="MS Gothic" w:hAnsi="Segoe UI Symbol" w:cs="Segoe UI Symbol"/>
                    <w:color w:val="auto"/>
                  </w:rPr>
                  <w:t>☐</w:t>
                </w:r>
              </w:p>
            </w:tc>
          </w:sdtContent>
        </w:sdt>
        <w:sdt>
          <w:sdtPr>
            <w:rPr>
              <w:rFonts w:cstheme="minorHAnsi"/>
            </w:rPr>
            <w:id w:val="1262187003"/>
            <w14:checkbox>
              <w14:checked w14:val="0"/>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4D70E321" w14:textId="77777777" w:rsidR="00180839" w:rsidRPr="00E15B3C" w:rsidRDefault="00180839" w:rsidP="00180839">
                <w:pPr>
                  <w:rPr>
                    <w:rFonts w:cstheme="minorHAnsi"/>
                    <w:color w:val="auto"/>
                  </w:rPr>
                </w:pPr>
                <w:r w:rsidRPr="00E15B3C">
                  <w:rPr>
                    <w:rFonts w:ascii="Segoe UI Symbol" w:eastAsia="MS Gothic" w:hAnsi="Segoe UI Symbol" w:cs="Segoe UI Symbol"/>
                    <w:color w:val="auto"/>
                  </w:rPr>
                  <w:t>☐</w:t>
                </w:r>
              </w:p>
            </w:tc>
          </w:sdtContent>
        </w:sdt>
        <w:sdt>
          <w:sdtPr>
            <w:rPr>
              <w:rFonts w:cstheme="minorHAnsi"/>
            </w:rPr>
            <w:id w:val="1803887802"/>
            <w14:checkbox>
              <w14:checked w14:val="0"/>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2CD83CD6" w14:textId="22C29497" w:rsidR="00180839" w:rsidRPr="00E15B3C" w:rsidRDefault="00180839" w:rsidP="00180839">
                <w:pPr>
                  <w:rPr>
                    <w:rFonts w:cstheme="minorHAnsi"/>
                    <w:color w:val="auto"/>
                  </w:rPr>
                </w:pPr>
                <w:r w:rsidRPr="00E15B3C">
                  <w:rPr>
                    <w:rFonts w:ascii="Segoe UI Symbol" w:eastAsia="MS Gothic" w:hAnsi="Segoe UI Symbol" w:cs="Segoe UI Symbol"/>
                    <w:color w:val="auto"/>
                  </w:rPr>
                  <w:t>☐</w:t>
                </w:r>
              </w:p>
            </w:tc>
          </w:sdtContent>
        </w:sdt>
        <w:tc>
          <w:tcPr>
            <w:tcW w:w="1548" w:type="pct"/>
            <w:tcBorders>
              <w:top w:val="single" w:sz="4" w:space="0" w:color="auto"/>
              <w:left w:val="single" w:sz="4" w:space="0" w:color="auto"/>
              <w:bottom w:val="single" w:sz="4" w:space="0" w:color="auto"/>
              <w:right w:val="single" w:sz="4" w:space="0" w:color="auto"/>
            </w:tcBorders>
          </w:tcPr>
          <w:p w14:paraId="17912866" w14:textId="0DAB480D" w:rsidR="00180839" w:rsidRPr="00E15B3C" w:rsidRDefault="00180839" w:rsidP="00180839">
            <w:pPr>
              <w:rPr>
                <w:rFonts w:cstheme="minorHAnsi"/>
                <w:color w:val="auto"/>
              </w:rPr>
            </w:pPr>
            <w:r w:rsidRPr="00E15B3C">
              <w:rPr>
                <w:rFonts w:cstheme="minorHAnsi"/>
                <w:color w:val="auto"/>
              </w:rPr>
              <w:t xml:space="preserve">PV pirkimų plane pateikiama tik bazinė informacija (BVPŽ kodas, prekių, darbų, paslaugų pavadinimas, mato vienetas, kiekis, pirkimo būdas, pirkimo pradžia ketvirčiais, sutarties  trukmė ir pirkimo organizatorius), todėl planas labiau atlieka formalios suvestinės, o ne realaus planavimo ir kontrolės instrumento funkciją. </w:t>
            </w:r>
          </w:p>
          <w:p w14:paraId="7EC64C0A" w14:textId="678848F3" w:rsidR="00180839" w:rsidRPr="00E15B3C" w:rsidRDefault="00180839" w:rsidP="00180839">
            <w:pPr>
              <w:rPr>
                <w:rFonts w:cstheme="minorHAnsi"/>
                <w:color w:val="auto"/>
              </w:rPr>
            </w:pPr>
            <w:r w:rsidRPr="00E15B3C">
              <w:rPr>
                <w:rFonts w:cstheme="minorHAnsi"/>
                <w:color w:val="auto"/>
              </w:rPr>
              <w:t xml:space="preserve">Tarnyba taip pat kritiškai vertina atvejus, kai pirkimo pradžia nurodoma labai plačiai, pavyzdžiui, „II–IV </w:t>
            </w:r>
            <w:proofErr w:type="spellStart"/>
            <w:r w:rsidRPr="00E15B3C">
              <w:rPr>
                <w:rFonts w:cstheme="minorHAnsi"/>
                <w:color w:val="auto"/>
              </w:rPr>
              <w:t>ketv</w:t>
            </w:r>
            <w:proofErr w:type="spellEnd"/>
            <w:r w:rsidRPr="00E15B3C">
              <w:rPr>
                <w:rFonts w:cstheme="minorHAnsi"/>
                <w:color w:val="auto"/>
              </w:rPr>
              <w:t xml:space="preserve">.“. Toks terminas yra pernelyg neapibrėžtas, nes neleidžia tinkamai planuoti darbo krūvio, stebėti vėlavimų ir vertinti, ar pirkimai vykdomi laiku. </w:t>
            </w:r>
          </w:p>
        </w:tc>
        <w:tc>
          <w:tcPr>
            <w:tcW w:w="947" w:type="pct"/>
            <w:tcBorders>
              <w:top w:val="single" w:sz="4" w:space="0" w:color="auto"/>
              <w:left w:val="single" w:sz="4" w:space="0" w:color="auto"/>
              <w:bottom w:val="single" w:sz="4" w:space="0" w:color="auto"/>
              <w:right w:val="single" w:sz="4" w:space="0" w:color="auto"/>
            </w:tcBorders>
          </w:tcPr>
          <w:p w14:paraId="2EB750B4" w14:textId="77777777" w:rsidR="00180839" w:rsidRPr="00E15B3C" w:rsidRDefault="00180839" w:rsidP="00180839">
            <w:pPr>
              <w:rPr>
                <w:rFonts w:ascii="Calibri" w:eastAsia="Calibri" w:hAnsi="Calibri" w:cs="Calibri"/>
                <w:color w:val="auto"/>
              </w:rPr>
            </w:pPr>
            <w:r w:rsidRPr="00E15B3C">
              <w:rPr>
                <w:rFonts w:cstheme="minorHAnsi"/>
                <w:color w:val="auto"/>
              </w:rPr>
              <w:t xml:space="preserve">1. Pirkimų planavimui naudoti </w:t>
            </w:r>
            <w:r w:rsidRPr="00E15B3C">
              <w:rPr>
                <w:rFonts w:ascii="Calibri" w:eastAsia="Calibri" w:hAnsi="Calibri" w:cs="Calibri"/>
                <w:color w:val="auto"/>
              </w:rPr>
              <w:t>Viešųjų pirkimų ir pirkimų organizavimo ir vidaus kontrolės rekomendacijose</w:t>
            </w:r>
            <w:r w:rsidRPr="00E15B3C">
              <w:rPr>
                <w:rStyle w:val="FootnoteReference"/>
                <w:rFonts w:ascii="Calibri" w:eastAsia="Calibri" w:hAnsi="Calibri" w:cs="Calibri"/>
                <w:color w:val="auto"/>
              </w:rPr>
              <w:footnoteReference w:id="3"/>
            </w:r>
            <w:r w:rsidRPr="00E15B3C">
              <w:rPr>
                <w:rFonts w:ascii="Calibri" w:eastAsia="Calibri" w:hAnsi="Calibri" w:cs="Calibri"/>
                <w:color w:val="auto"/>
              </w:rPr>
              <w:t xml:space="preserve"> pateikto pavyzdinio pirkimų plano formą.</w:t>
            </w:r>
          </w:p>
          <w:p w14:paraId="11A7309B" w14:textId="77777777" w:rsidR="00180839" w:rsidRPr="00E15B3C" w:rsidRDefault="00180839" w:rsidP="00180839">
            <w:pPr>
              <w:rPr>
                <w:rFonts w:ascii="Calibri" w:eastAsia="Calibri" w:hAnsi="Calibri" w:cs="Calibri"/>
                <w:color w:val="auto"/>
              </w:rPr>
            </w:pPr>
          </w:p>
          <w:p w14:paraId="6DAE3E11" w14:textId="77777777" w:rsidR="00180839" w:rsidRPr="00E15B3C" w:rsidRDefault="00180839" w:rsidP="00180839">
            <w:pPr>
              <w:rPr>
                <w:rFonts w:cstheme="minorHAnsi"/>
                <w:color w:val="auto"/>
              </w:rPr>
            </w:pPr>
            <w:r w:rsidRPr="00E15B3C">
              <w:rPr>
                <w:rFonts w:cstheme="minorHAnsi"/>
                <w:color w:val="auto"/>
              </w:rPr>
              <w:t>Rekomenduojamas įgyvendinimo terminas:</w:t>
            </w:r>
          </w:p>
          <w:p w14:paraId="4CA60D64" w14:textId="1A773A9C" w:rsidR="00180839" w:rsidRPr="00E15B3C" w:rsidRDefault="00180839" w:rsidP="00180839">
            <w:pPr>
              <w:rPr>
                <w:rFonts w:cstheme="minorHAnsi"/>
                <w:color w:val="auto"/>
              </w:rPr>
            </w:pPr>
            <w:r w:rsidRPr="00E15B3C">
              <w:rPr>
                <w:rFonts w:cstheme="minorHAnsi"/>
                <w:color w:val="auto"/>
              </w:rPr>
              <w:t>2026-12-31</w:t>
            </w:r>
          </w:p>
          <w:p w14:paraId="0667B5D0" w14:textId="0558301B" w:rsidR="00180839" w:rsidRPr="00E15B3C" w:rsidRDefault="00180839" w:rsidP="00180839">
            <w:pPr>
              <w:rPr>
                <w:rFonts w:cstheme="minorHAnsi"/>
                <w:color w:val="auto"/>
              </w:rPr>
            </w:pPr>
          </w:p>
          <w:p w14:paraId="13BC8BB5" w14:textId="195DF9C3" w:rsidR="00180839" w:rsidRPr="00E15B3C" w:rsidRDefault="00180839" w:rsidP="00180839">
            <w:pPr>
              <w:rPr>
                <w:rFonts w:cstheme="minorHAnsi"/>
                <w:color w:val="auto"/>
              </w:rPr>
            </w:pPr>
            <w:r w:rsidRPr="00E15B3C">
              <w:rPr>
                <w:rFonts w:cstheme="minorHAnsi"/>
                <w:color w:val="auto"/>
              </w:rPr>
              <w:t>2. Pirkimų inicijavim</w:t>
            </w:r>
            <w:r w:rsidR="00445C8B">
              <w:rPr>
                <w:rFonts w:cstheme="minorHAnsi"/>
                <w:color w:val="auto"/>
              </w:rPr>
              <w:t>ą</w:t>
            </w:r>
            <w:r w:rsidRPr="00E15B3C">
              <w:rPr>
                <w:rFonts w:cstheme="minorHAnsi"/>
                <w:color w:val="auto"/>
              </w:rPr>
              <w:t xml:space="preserve"> planuoti kaip įmanoma tiksliau, vengiant pernelyg plačių laikotarpių, kurie apsunkina terminų, atsakomybių ir galimų vėlavimų kontrolę.</w:t>
            </w:r>
          </w:p>
          <w:p w14:paraId="434867A9" w14:textId="77777777" w:rsidR="00180839" w:rsidRPr="00E15B3C" w:rsidRDefault="00180839" w:rsidP="00180839">
            <w:pPr>
              <w:rPr>
                <w:rFonts w:cstheme="minorHAnsi"/>
                <w:color w:val="auto"/>
              </w:rPr>
            </w:pPr>
            <w:r w:rsidRPr="00E15B3C">
              <w:rPr>
                <w:rFonts w:cstheme="minorHAnsi"/>
                <w:color w:val="auto"/>
              </w:rPr>
              <w:t>Rekomenduojamas įgyvendinimo terminas:</w:t>
            </w:r>
          </w:p>
          <w:p w14:paraId="2ABE8429" w14:textId="47F395C8" w:rsidR="00180839" w:rsidRPr="00E15B3C" w:rsidRDefault="00180839" w:rsidP="00180839">
            <w:pPr>
              <w:rPr>
                <w:rFonts w:cstheme="minorHAnsi"/>
                <w:color w:val="auto"/>
              </w:rPr>
            </w:pPr>
            <w:r w:rsidRPr="003B246F">
              <w:rPr>
                <w:rFonts w:cstheme="minorHAnsi"/>
                <w:color w:val="auto"/>
              </w:rPr>
              <w:t>2026-0</w:t>
            </w:r>
            <w:r>
              <w:rPr>
                <w:rFonts w:cstheme="minorHAnsi"/>
                <w:color w:val="auto"/>
              </w:rPr>
              <w:t>7</w:t>
            </w:r>
            <w:r w:rsidRPr="003B246F">
              <w:rPr>
                <w:rFonts w:cstheme="minorHAnsi"/>
                <w:color w:val="auto"/>
              </w:rPr>
              <w:t>-30</w:t>
            </w:r>
          </w:p>
        </w:tc>
        <w:tc>
          <w:tcPr>
            <w:tcW w:w="946" w:type="pct"/>
            <w:tcBorders>
              <w:top w:val="single" w:sz="4" w:space="0" w:color="auto"/>
              <w:left w:val="single" w:sz="4" w:space="0" w:color="auto"/>
              <w:bottom w:val="single" w:sz="4" w:space="0" w:color="auto"/>
              <w:right w:val="single" w:sz="4" w:space="0" w:color="auto"/>
            </w:tcBorders>
          </w:tcPr>
          <w:p w14:paraId="080C8C42" w14:textId="255426B6" w:rsidR="00180839" w:rsidRDefault="00180839" w:rsidP="00180839">
            <w:pPr>
              <w:rPr>
                <w:rFonts w:cstheme="minorHAnsi"/>
                <w:color w:val="auto"/>
              </w:rPr>
            </w:pPr>
            <w:r w:rsidRPr="00E15B3C">
              <w:rPr>
                <w:rFonts w:cstheme="minorHAnsi"/>
                <w:color w:val="auto"/>
              </w:rPr>
              <w:t xml:space="preserve">1. Pirkimų planavimui </w:t>
            </w:r>
            <w:r w:rsidR="00B467BC" w:rsidRPr="00B62DF4">
              <w:rPr>
                <w:rFonts w:cstheme="minorHAnsi"/>
                <w:color w:val="auto"/>
              </w:rPr>
              <w:t>atnaujinti pirkimų plano formą</w:t>
            </w:r>
            <w:r w:rsidR="007538A3" w:rsidRPr="00B62DF4">
              <w:rPr>
                <w:rFonts w:cstheme="minorHAnsi"/>
                <w:color w:val="auto"/>
              </w:rPr>
              <w:t>, kuri apimtų ir kontrolės instrumento funkciją</w:t>
            </w:r>
            <w:r w:rsidR="00B62DF4">
              <w:rPr>
                <w:rFonts w:cstheme="minorHAnsi"/>
                <w:color w:val="auto"/>
              </w:rPr>
              <w:t>.</w:t>
            </w:r>
          </w:p>
          <w:p w14:paraId="2E65E69D" w14:textId="77777777" w:rsidR="00B62DF4" w:rsidRPr="00E15B3C" w:rsidRDefault="00B62DF4" w:rsidP="00180839">
            <w:pPr>
              <w:rPr>
                <w:rFonts w:ascii="Calibri" w:eastAsia="Calibri" w:hAnsi="Calibri" w:cs="Calibri"/>
                <w:color w:val="auto"/>
              </w:rPr>
            </w:pPr>
          </w:p>
          <w:p w14:paraId="646D8356" w14:textId="37A4D381" w:rsidR="00180839" w:rsidRPr="00E15B3C" w:rsidRDefault="00180839" w:rsidP="00180839">
            <w:pPr>
              <w:rPr>
                <w:rFonts w:cstheme="minorHAnsi"/>
                <w:color w:val="auto"/>
              </w:rPr>
            </w:pPr>
            <w:r>
              <w:rPr>
                <w:rFonts w:cstheme="minorHAnsi"/>
                <w:color w:val="auto"/>
              </w:rPr>
              <w:t xml:space="preserve">Planuojamas </w:t>
            </w:r>
            <w:r w:rsidRPr="00E15B3C">
              <w:rPr>
                <w:rFonts w:cstheme="minorHAnsi"/>
                <w:color w:val="auto"/>
              </w:rPr>
              <w:t>įgyvendinimo terminas:</w:t>
            </w:r>
          </w:p>
          <w:p w14:paraId="58545F65" w14:textId="6F9420E2" w:rsidR="00180839" w:rsidRPr="00C9473E" w:rsidRDefault="00180839" w:rsidP="00180839">
            <w:pPr>
              <w:rPr>
                <w:rFonts w:cstheme="minorHAnsi"/>
                <w:color w:val="auto"/>
              </w:rPr>
            </w:pPr>
            <w:r w:rsidRPr="00C9473E">
              <w:rPr>
                <w:rFonts w:cstheme="minorHAnsi"/>
                <w:color w:val="auto"/>
              </w:rPr>
              <w:t>2026-12-31</w:t>
            </w:r>
            <w:r w:rsidR="00CD272C" w:rsidRPr="00C9473E">
              <w:rPr>
                <w:rFonts w:cstheme="minorHAnsi"/>
                <w:color w:val="auto"/>
              </w:rPr>
              <w:t xml:space="preserve"> </w:t>
            </w:r>
          </w:p>
          <w:p w14:paraId="37DC87C6" w14:textId="77777777" w:rsidR="00180839" w:rsidRPr="00E15B3C" w:rsidRDefault="00180839" w:rsidP="00180839">
            <w:pPr>
              <w:rPr>
                <w:rFonts w:cstheme="minorHAnsi"/>
                <w:color w:val="auto"/>
              </w:rPr>
            </w:pPr>
          </w:p>
          <w:p w14:paraId="225187DB" w14:textId="44EDB29D" w:rsidR="00180839" w:rsidRPr="00E15B3C" w:rsidRDefault="00180839" w:rsidP="00180839">
            <w:pPr>
              <w:rPr>
                <w:rFonts w:cstheme="minorHAnsi"/>
                <w:color w:val="auto"/>
              </w:rPr>
            </w:pPr>
            <w:r w:rsidRPr="00E15B3C">
              <w:rPr>
                <w:rFonts w:cstheme="minorHAnsi"/>
                <w:color w:val="auto"/>
              </w:rPr>
              <w:t>2. Pirkimų inicijavim</w:t>
            </w:r>
            <w:r w:rsidR="00445C8B">
              <w:rPr>
                <w:rFonts w:cstheme="minorHAnsi"/>
                <w:color w:val="auto"/>
              </w:rPr>
              <w:t>ą</w:t>
            </w:r>
            <w:r w:rsidRPr="00E15B3C">
              <w:rPr>
                <w:rFonts w:cstheme="minorHAnsi"/>
                <w:color w:val="auto"/>
              </w:rPr>
              <w:t xml:space="preserve"> planuoti kaip įmanoma tiksliau, vengiant pernelyg plačių laikotarpių, kurie apsunkina terminų, atsakomybių ir galimų vėlavimų kontrolę.</w:t>
            </w:r>
          </w:p>
          <w:p w14:paraId="2CD596A1" w14:textId="4FB709AB" w:rsidR="00180839" w:rsidRPr="00E15B3C" w:rsidRDefault="00180839" w:rsidP="00180839">
            <w:pPr>
              <w:rPr>
                <w:rFonts w:cstheme="minorHAnsi"/>
                <w:color w:val="auto"/>
              </w:rPr>
            </w:pPr>
            <w:r>
              <w:rPr>
                <w:rFonts w:cstheme="minorHAnsi"/>
                <w:color w:val="auto"/>
              </w:rPr>
              <w:t>Planuojamas</w:t>
            </w:r>
            <w:r w:rsidRPr="00E15B3C">
              <w:rPr>
                <w:rFonts w:cstheme="minorHAnsi"/>
                <w:color w:val="auto"/>
              </w:rPr>
              <w:t xml:space="preserve"> įgyvendinimo terminas:</w:t>
            </w:r>
          </w:p>
          <w:p w14:paraId="7A9ACB93" w14:textId="48C0745C" w:rsidR="00180839" w:rsidRPr="00C9473E" w:rsidRDefault="00180839" w:rsidP="00180839">
            <w:pPr>
              <w:rPr>
                <w:rFonts w:cstheme="minorHAnsi"/>
                <w:color w:val="auto"/>
              </w:rPr>
            </w:pPr>
            <w:r w:rsidRPr="00C9473E">
              <w:rPr>
                <w:rFonts w:cstheme="minorHAnsi"/>
                <w:color w:val="auto"/>
              </w:rPr>
              <w:t>2026-</w:t>
            </w:r>
            <w:r w:rsidR="00445C8B" w:rsidRPr="00C9473E">
              <w:rPr>
                <w:rFonts w:cstheme="minorHAnsi"/>
                <w:color w:val="auto"/>
              </w:rPr>
              <w:t>12-31</w:t>
            </w:r>
          </w:p>
          <w:p w14:paraId="203E3B82" w14:textId="77777777" w:rsidR="00B62DF4" w:rsidRDefault="00B62DF4" w:rsidP="00180839">
            <w:pPr>
              <w:rPr>
                <w:rFonts w:cstheme="minorHAnsi"/>
                <w:color w:val="auto"/>
              </w:rPr>
            </w:pPr>
          </w:p>
          <w:p w14:paraId="384534F4" w14:textId="77777777" w:rsidR="00180839" w:rsidRDefault="00180839" w:rsidP="00180839">
            <w:pPr>
              <w:rPr>
                <w:rFonts w:cstheme="minorHAnsi"/>
                <w:color w:val="auto"/>
              </w:rPr>
            </w:pPr>
            <w:r>
              <w:rPr>
                <w:rFonts w:cstheme="minorHAnsi"/>
                <w:color w:val="auto"/>
              </w:rPr>
              <w:t>Atsakingi asmenys:</w:t>
            </w:r>
          </w:p>
          <w:p w14:paraId="2698BF54" w14:textId="490CCFC5" w:rsidR="00445C8B" w:rsidRPr="00C9473E" w:rsidRDefault="00445C8B" w:rsidP="00180839">
            <w:pPr>
              <w:rPr>
                <w:rFonts w:cstheme="minorHAnsi"/>
                <w:color w:val="auto"/>
              </w:rPr>
            </w:pPr>
            <w:r w:rsidRPr="00C9473E">
              <w:rPr>
                <w:rFonts w:cstheme="minorHAnsi"/>
                <w:color w:val="auto"/>
              </w:rPr>
              <w:lastRenderedPageBreak/>
              <w:t>Vadovybė;</w:t>
            </w:r>
          </w:p>
          <w:p w14:paraId="6334BA8C" w14:textId="3690FBAB" w:rsidR="00445C8B" w:rsidRPr="00C9473E" w:rsidRDefault="00445C8B" w:rsidP="00445C8B">
            <w:pPr>
              <w:rPr>
                <w:rFonts w:cstheme="minorHAnsi"/>
                <w:color w:val="auto"/>
              </w:rPr>
            </w:pPr>
            <w:r w:rsidRPr="00C9473E">
              <w:rPr>
                <w:rFonts w:cstheme="minorHAnsi"/>
                <w:color w:val="auto"/>
              </w:rPr>
              <w:t>Gamybos ir technikos skyriaus viršinink</w:t>
            </w:r>
            <w:r w:rsidR="00CD272C" w:rsidRPr="00C9473E">
              <w:rPr>
                <w:rFonts w:cstheme="minorHAnsi"/>
                <w:color w:val="auto"/>
              </w:rPr>
              <w:t>as</w:t>
            </w:r>
            <w:r w:rsidR="006E3645" w:rsidRPr="00C9473E">
              <w:rPr>
                <w:rFonts w:cstheme="minorHAnsi"/>
                <w:color w:val="auto"/>
              </w:rPr>
              <w:t>;</w:t>
            </w:r>
            <w:r w:rsidRPr="00C9473E">
              <w:rPr>
                <w:rFonts w:cstheme="minorHAnsi"/>
                <w:color w:val="auto"/>
              </w:rPr>
              <w:t xml:space="preserve"> </w:t>
            </w:r>
          </w:p>
          <w:p w14:paraId="06AFD81C" w14:textId="2D9D4E0E" w:rsidR="00445C8B" w:rsidRPr="00C9473E" w:rsidRDefault="00445C8B" w:rsidP="00180839">
            <w:pPr>
              <w:rPr>
                <w:rFonts w:cstheme="minorHAnsi"/>
                <w:color w:val="auto"/>
              </w:rPr>
            </w:pPr>
            <w:r w:rsidRPr="00C9473E">
              <w:rPr>
                <w:rFonts w:cstheme="minorHAnsi"/>
                <w:color w:val="auto"/>
              </w:rPr>
              <w:t>Padalinių vadovai ir specialistai;</w:t>
            </w:r>
          </w:p>
          <w:p w14:paraId="520D4A6F" w14:textId="1456CA8E" w:rsidR="00180839" w:rsidRPr="00C9473E" w:rsidRDefault="00180839" w:rsidP="00180839">
            <w:pPr>
              <w:rPr>
                <w:rFonts w:cstheme="minorHAnsi"/>
                <w:color w:val="auto"/>
              </w:rPr>
            </w:pPr>
            <w:r w:rsidRPr="00C9473E">
              <w:rPr>
                <w:rFonts w:cstheme="minorHAnsi"/>
                <w:color w:val="auto"/>
              </w:rPr>
              <w:t>Viešųjų pirkimų skyriaus viršininkas</w:t>
            </w:r>
            <w:r w:rsidR="00445C8B" w:rsidRPr="00C9473E">
              <w:rPr>
                <w:rFonts w:cstheme="minorHAnsi"/>
                <w:color w:val="auto"/>
              </w:rPr>
              <w:t>;</w:t>
            </w:r>
          </w:p>
          <w:p w14:paraId="0CC830C5" w14:textId="06B70C2D" w:rsidR="00180839" w:rsidRPr="00E15B3C" w:rsidRDefault="00180839" w:rsidP="00180839">
            <w:pPr>
              <w:rPr>
                <w:rFonts w:cstheme="minorHAnsi"/>
                <w:color w:val="auto"/>
              </w:rPr>
            </w:pPr>
            <w:r w:rsidRPr="00C9473E">
              <w:rPr>
                <w:rFonts w:cstheme="minorHAnsi"/>
                <w:color w:val="auto"/>
              </w:rPr>
              <w:t>Teisinink</w:t>
            </w:r>
            <w:r w:rsidR="00CD272C" w:rsidRPr="00C9473E">
              <w:rPr>
                <w:rFonts w:cstheme="minorHAnsi"/>
                <w:color w:val="auto"/>
              </w:rPr>
              <w:t>as</w:t>
            </w:r>
            <w:r w:rsidR="00C9473E">
              <w:rPr>
                <w:rFonts w:cstheme="minorHAnsi"/>
                <w:color w:val="auto"/>
              </w:rPr>
              <w:t>.</w:t>
            </w:r>
          </w:p>
        </w:tc>
      </w:tr>
      <w:tr w:rsidR="007F3EC0" w:rsidRPr="00180839" w14:paraId="5F742689" w14:textId="64DDF1FA" w:rsidTr="00350809">
        <w:tc>
          <w:tcPr>
            <w:tcW w:w="996" w:type="pct"/>
            <w:tcBorders>
              <w:top w:val="single" w:sz="4" w:space="0" w:color="auto"/>
              <w:left w:val="single" w:sz="4" w:space="0" w:color="auto"/>
              <w:bottom w:val="single" w:sz="4" w:space="0" w:color="auto"/>
              <w:right w:val="single" w:sz="4" w:space="0" w:color="auto"/>
            </w:tcBorders>
          </w:tcPr>
          <w:p w14:paraId="0888D50B" w14:textId="77777777" w:rsidR="007F3EC0" w:rsidRPr="003B246F" w:rsidRDefault="007F3EC0" w:rsidP="007F3EC0">
            <w:pPr>
              <w:rPr>
                <w:rFonts w:cstheme="minorHAnsi"/>
                <w:color w:val="auto"/>
              </w:rPr>
            </w:pPr>
            <w:r w:rsidRPr="003B246F">
              <w:rPr>
                <w:rFonts w:cstheme="minorHAnsi"/>
                <w:color w:val="auto"/>
              </w:rPr>
              <w:lastRenderedPageBreak/>
              <w:t>Plano tikslinimas</w:t>
            </w:r>
          </w:p>
        </w:tc>
        <w:sdt>
          <w:sdtPr>
            <w:rPr>
              <w:rFonts w:cstheme="minorHAnsi"/>
            </w:rPr>
            <w:id w:val="138081051"/>
            <w14:checkbox>
              <w14:checked w14:val="1"/>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0461C198" w14:textId="0C233995" w:rsidR="007F3EC0" w:rsidRPr="003B246F" w:rsidRDefault="007F3EC0" w:rsidP="007F3EC0">
                <w:pPr>
                  <w:rPr>
                    <w:rFonts w:cstheme="minorHAnsi"/>
                    <w:color w:val="auto"/>
                  </w:rPr>
                </w:pPr>
                <w:r w:rsidRPr="003B246F">
                  <w:rPr>
                    <w:rFonts w:ascii="Segoe UI Symbol" w:eastAsia="MS Gothic" w:hAnsi="Segoe UI Symbol" w:cs="Segoe UI Symbol"/>
                    <w:color w:val="auto"/>
                  </w:rPr>
                  <w:t>☒</w:t>
                </w:r>
              </w:p>
            </w:tc>
          </w:sdtContent>
        </w:sdt>
        <w:sdt>
          <w:sdtPr>
            <w:rPr>
              <w:rFonts w:cstheme="minorHAnsi"/>
            </w:rPr>
            <w:id w:val="1559586782"/>
            <w14:checkbox>
              <w14:checked w14:val="0"/>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354C9958" w14:textId="77777777" w:rsidR="007F3EC0" w:rsidRPr="003B246F" w:rsidRDefault="007F3EC0" w:rsidP="007F3EC0">
                <w:pPr>
                  <w:rPr>
                    <w:rFonts w:cstheme="minorHAnsi"/>
                    <w:color w:val="auto"/>
                  </w:rPr>
                </w:pPr>
                <w:r w:rsidRPr="003B246F">
                  <w:rPr>
                    <w:rFonts w:ascii="Segoe UI Symbol" w:eastAsia="MS Gothic" w:hAnsi="Segoe UI Symbol" w:cs="Segoe UI Symbol"/>
                    <w:color w:val="auto"/>
                  </w:rPr>
                  <w:t>☐</w:t>
                </w:r>
              </w:p>
            </w:tc>
          </w:sdtContent>
        </w:sdt>
        <w:sdt>
          <w:sdtPr>
            <w:rPr>
              <w:rFonts w:cstheme="minorHAnsi"/>
            </w:rPr>
            <w:id w:val="-1943593669"/>
            <w14:checkbox>
              <w14:checked w14:val="0"/>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56A3967D" w14:textId="77777777" w:rsidR="007F3EC0" w:rsidRPr="003B246F" w:rsidRDefault="007F3EC0" w:rsidP="007F3EC0">
                <w:pPr>
                  <w:rPr>
                    <w:rFonts w:cstheme="minorHAnsi"/>
                    <w:color w:val="auto"/>
                  </w:rPr>
                </w:pPr>
                <w:r w:rsidRPr="003B246F">
                  <w:rPr>
                    <w:rFonts w:ascii="Segoe UI Symbol" w:eastAsia="MS Gothic" w:hAnsi="Segoe UI Symbol" w:cs="Segoe UI Symbol"/>
                    <w:color w:val="auto"/>
                  </w:rPr>
                  <w:t>☐</w:t>
                </w:r>
              </w:p>
            </w:tc>
          </w:sdtContent>
        </w:sdt>
        <w:sdt>
          <w:sdtPr>
            <w:rPr>
              <w:rFonts w:cstheme="minorHAnsi"/>
            </w:rPr>
            <w:id w:val="1317525861"/>
            <w14:checkbox>
              <w14:checked w14:val="0"/>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68E83B51" w14:textId="2CE552B6" w:rsidR="007F3EC0" w:rsidRPr="003B246F" w:rsidRDefault="007F3EC0" w:rsidP="007F3EC0">
                <w:pPr>
                  <w:rPr>
                    <w:rFonts w:cstheme="minorHAnsi"/>
                    <w:color w:val="auto"/>
                  </w:rPr>
                </w:pPr>
                <w:r w:rsidRPr="003B246F">
                  <w:rPr>
                    <w:rFonts w:ascii="Segoe UI Symbol" w:eastAsia="MS Gothic" w:hAnsi="Segoe UI Symbol" w:cs="Segoe UI Symbol"/>
                    <w:color w:val="auto"/>
                  </w:rPr>
                  <w:t>☐</w:t>
                </w:r>
              </w:p>
            </w:tc>
          </w:sdtContent>
        </w:sdt>
        <w:tc>
          <w:tcPr>
            <w:tcW w:w="1548" w:type="pct"/>
            <w:tcBorders>
              <w:top w:val="single" w:sz="4" w:space="0" w:color="auto"/>
              <w:left w:val="single" w:sz="4" w:space="0" w:color="auto"/>
              <w:bottom w:val="single" w:sz="4" w:space="0" w:color="auto"/>
              <w:right w:val="single" w:sz="4" w:space="0" w:color="auto"/>
            </w:tcBorders>
          </w:tcPr>
          <w:p w14:paraId="743B3320" w14:textId="77777777" w:rsidR="007F3EC0" w:rsidRDefault="007F3EC0" w:rsidP="007F3EC0">
            <w:pPr>
              <w:rPr>
                <w:rFonts w:cstheme="minorHAnsi"/>
                <w:color w:val="auto"/>
              </w:rPr>
            </w:pPr>
            <w:r w:rsidRPr="003B246F">
              <w:rPr>
                <w:rFonts w:cstheme="minorHAnsi"/>
                <w:color w:val="auto"/>
              </w:rPr>
              <w:t>Tarnybos vertinimu, pirkimų plano tikslinimo procesas nėra pakankamai nuoseklus ir aiškus. Nustatyta, kad 2025 m. PV pirkimų planas buvo tikslintas net 28 kartus, tačiau tarnybiniuose pranešimuose dėl plano tikslinimo pateikiama skirtingos apimties informacija: vienuose dokumentuose nurodoma tik vertė, BVPŽ kodas ir pirkimo pavadinimas</w:t>
            </w:r>
            <w:r w:rsidRPr="003B246F">
              <w:rPr>
                <w:rStyle w:val="FootnoteReference"/>
                <w:rFonts w:cstheme="minorHAnsi"/>
                <w:color w:val="auto"/>
              </w:rPr>
              <w:footnoteReference w:id="4"/>
            </w:r>
            <w:r w:rsidRPr="003B246F">
              <w:rPr>
                <w:rFonts w:cstheme="minorHAnsi"/>
                <w:color w:val="auto"/>
              </w:rPr>
              <w:t>, kituose papildomai pateikiamas ir numatomas pirkimo įvykdymo terminas, sutarties trukmė, pirkimo būdas, pirkimo organizatorius</w:t>
            </w:r>
            <w:r w:rsidRPr="003B246F">
              <w:rPr>
                <w:rStyle w:val="FootnoteReference"/>
                <w:rFonts w:cstheme="minorHAnsi"/>
                <w:color w:val="auto"/>
              </w:rPr>
              <w:footnoteReference w:id="5"/>
            </w:r>
            <w:r w:rsidRPr="003B246F">
              <w:rPr>
                <w:rFonts w:cstheme="minorHAnsi"/>
                <w:color w:val="auto"/>
              </w:rPr>
              <w:t>. Tai rodo, kad nėra vieningos, standartinės tvarkos ar nustatytų minimalių informacijos pateikimo reikalavimų pirkimų plano tikslinimui. Dėl to informacija teikiama nevienodai, o tai mažina pirkimų planavimo proceso skaidrumą, atsekamumą ir vidaus kontrolės efektyvumą.</w:t>
            </w:r>
          </w:p>
          <w:p w14:paraId="33CF8C8A" w14:textId="32802D91" w:rsidR="007F3EC0" w:rsidRDefault="007F3EC0" w:rsidP="007F3EC0">
            <w:pPr>
              <w:rPr>
                <w:rFonts w:cstheme="minorHAnsi"/>
                <w:color w:val="auto"/>
              </w:rPr>
            </w:pPr>
            <w:r>
              <w:rPr>
                <w:rFonts w:cstheme="minorHAnsi"/>
                <w:color w:val="auto"/>
              </w:rPr>
              <w:t>Taip pat, p</w:t>
            </w:r>
            <w:r w:rsidRPr="00A77C37">
              <w:rPr>
                <w:rFonts w:cstheme="minorHAnsi"/>
                <w:color w:val="auto"/>
              </w:rPr>
              <w:t xml:space="preserve">ažymėtina, kad </w:t>
            </w:r>
            <w:r>
              <w:rPr>
                <w:rFonts w:cstheme="minorHAnsi"/>
                <w:color w:val="auto"/>
              </w:rPr>
              <w:t>taiko</w:t>
            </w:r>
            <w:r w:rsidRPr="00A77C37">
              <w:rPr>
                <w:rFonts w:cstheme="minorHAnsi"/>
                <w:color w:val="auto"/>
              </w:rPr>
              <w:t xml:space="preserve"> ydingą </w:t>
            </w:r>
            <w:r>
              <w:rPr>
                <w:rFonts w:cstheme="minorHAnsi"/>
                <w:color w:val="auto"/>
              </w:rPr>
              <w:t xml:space="preserve">planavimo </w:t>
            </w:r>
            <w:r w:rsidRPr="00A77C37">
              <w:rPr>
                <w:rFonts w:cstheme="minorHAnsi"/>
                <w:color w:val="auto"/>
              </w:rPr>
              <w:t>praktiką</w:t>
            </w:r>
            <w:r>
              <w:rPr>
                <w:rFonts w:cstheme="minorHAnsi"/>
                <w:color w:val="auto"/>
              </w:rPr>
              <w:t xml:space="preserve"> vykdant ypatingos skubos pirkimus</w:t>
            </w:r>
            <w:r w:rsidRPr="00A77C37">
              <w:rPr>
                <w:rFonts w:cstheme="minorHAnsi"/>
                <w:color w:val="auto"/>
              </w:rPr>
              <w:t xml:space="preserve">: pirkimai, atliekami ypatingos skubos tvarka pagal pateiktas paraiškas, nėra integruojami į metinį pirkimų planą, t. y. plano tikslinimas neatliekamas net ir įvykdžius procedūras. Vertinant procesų valdysenos aspektu, ypatingos skubos pirkimų atspindėjimas metiniame </w:t>
            </w:r>
            <w:r>
              <w:rPr>
                <w:rFonts w:cstheme="minorHAnsi"/>
                <w:color w:val="auto"/>
              </w:rPr>
              <w:t xml:space="preserve">pirkimų </w:t>
            </w:r>
            <w:r w:rsidRPr="00A77C37">
              <w:rPr>
                <w:rFonts w:cstheme="minorHAnsi"/>
                <w:color w:val="auto"/>
              </w:rPr>
              <w:t xml:space="preserve">plane yra būtina sąlyga visapusiškai pirkimų stebėsenai užtikrinti. Nesilaikant šio principo, prarandama galimybė </w:t>
            </w:r>
            <w:r w:rsidRPr="00A77C37">
              <w:rPr>
                <w:rFonts w:cstheme="minorHAnsi"/>
                <w:color w:val="auto"/>
              </w:rPr>
              <w:lastRenderedPageBreak/>
              <w:t>objektyviai apskaičiuoti bendras pirkimų vertes ir teisėtai parinkti pirkimo būdus vėlesniems planuojamiems pirkimams.</w:t>
            </w:r>
          </w:p>
          <w:p w14:paraId="5CD12B3A" w14:textId="538CE3AD" w:rsidR="007F3EC0" w:rsidRPr="003B246F" w:rsidRDefault="007F3EC0" w:rsidP="007F3EC0">
            <w:pPr>
              <w:rPr>
                <w:rFonts w:cstheme="minorHAnsi"/>
                <w:color w:val="auto"/>
              </w:rPr>
            </w:pPr>
          </w:p>
        </w:tc>
        <w:tc>
          <w:tcPr>
            <w:tcW w:w="947" w:type="pct"/>
            <w:tcBorders>
              <w:top w:val="single" w:sz="4" w:space="0" w:color="auto"/>
              <w:left w:val="single" w:sz="4" w:space="0" w:color="auto"/>
              <w:bottom w:val="single" w:sz="4" w:space="0" w:color="auto"/>
              <w:right w:val="single" w:sz="4" w:space="0" w:color="auto"/>
            </w:tcBorders>
          </w:tcPr>
          <w:p w14:paraId="743DDE05" w14:textId="77777777" w:rsidR="007F3EC0" w:rsidRPr="003B246F" w:rsidRDefault="007F3EC0" w:rsidP="007F3EC0">
            <w:pPr>
              <w:rPr>
                <w:rFonts w:cstheme="minorHAnsi"/>
                <w:color w:val="auto"/>
              </w:rPr>
            </w:pPr>
            <w:r w:rsidRPr="003B246F">
              <w:rPr>
                <w:rFonts w:cstheme="minorHAnsi"/>
                <w:color w:val="auto"/>
              </w:rPr>
              <w:lastRenderedPageBreak/>
              <w:t>1. Įdiegti unifikuotą pirkimų plano tikslinimo procesą, kad visi plano pakeitimai būtų pagrindžiami pagal vienodus minimalius informacijos pateikimo reikalavimus.</w:t>
            </w:r>
          </w:p>
          <w:p w14:paraId="6C31DFE0" w14:textId="7F261D45" w:rsidR="007F3EC0" w:rsidRPr="003B246F" w:rsidRDefault="007F3EC0" w:rsidP="007F3EC0">
            <w:pPr>
              <w:rPr>
                <w:rFonts w:cstheme="minorHAnsi"/>
                <w:color w:val="auto"/>
              </w:rPr>
            </w:pPr>
            <w:r w:rsidRPr="003B246F">
              <w:rPr>
                <w:rFonts w:cstheme="minorHAnsi"/>
                <w:color w:val="auto"/>
              </w:rPr>
              <w:t xml:space="preserve"> </w:t>
            </w:r>
          </w:p>
          <w:p w14:paraId="7B2403DA" w14:textId="77777777" w:rsidR="007F3EC0" w:rsidRPr="003B246F" w:rsidRDefault="007F3EC0" w:rsidP="007F3EC0">
            <w:pPr>
              <w:rPr>
                <w:rFonts w:cstheme="minorHAnsi"/>
                <w:color w:val="auto"/>
              </w:rPr>
            </w:pPr>
            <w:r w:rsidRPr="003B246F">
              <w:rPr>
                <w:rFonts w:cstheme="minorHAnsi"/>
                <w:color w:val="auto"/>
              </w:rPr>
              <w:t>Rekomenduojamas įgyvendinimo terminas:</w:t>
            </w:r>
          </w:p>
          <w:p w14:paraId="5066951A" w14:textId="42C4D343" w:rsidR="007F3EC0" w:rsidRPr="003B246F" w:rsidRDefault="007F3EC0" w:rsidP="007F3EC0">
            <w:pPr>
              <w:rPr>
                <w:rFonts w:cstheme="minorHAnsi"/>
                <w:color w:val="auto"/>
              </w:rPr>
            </w:pPr>
            <w:r w:rsidRPr="003B246F">
              <w:rPr>
                <w:rFonts w:cstheme="minorHAnsi"/>
                <w:color w:val="auto"/>
              </w:rPr>
              <w:t>2026-0</w:t>
            </w:r>
            <w:r>
              <w:rPr>
                <w:rFonts w:cstheme="minorHAnsi"/>
                <w:color w:val="auto"/>
              </w:rPr>
              <w:t>7</w:t>
            </w:r>
            <w:r w:rsidRPr="003B246F">
              <w:rPr>
                <w:rFonts w:cstheme="minorHAnsi"/>
                <w:color w:val="auto"/>
              </w:rPr>
              <w:t>-30</w:t>
            </w:r>
          </w:p>
          <w:p w14:paraId="0B8D8097" w14:textId="77777777" w:rsidR="007F3EC0" w:rsidRPr="003B246F" w:rsidRDefault="007F3EC0" w:rsidP="007F3EC0">
            <w:pPr>
              <w:rPr>
                <w:rFonts w:cstheme="minorHAnsi"/>
                <w:color w:val="auto"/>
              </w:rPr>
            </w:pPr>
          </w:p>
          <w:p w14:paraId="3F8ACE36" w14:textId="6460FCBB" w:rsidR="007F3EC0" w:rsidRPr="003B246F" w:rsidRDefault="007F3EC0" w:rsidP="007F3EC0">
            <w:pPr>
              <w:rPr>
                <w:rFonts w:cstheme="minorHAnsi"/>
                <w:color w:val="auto"/>
              </w:rPr>
            </w:pPr>
            <w:r w:rsidRPr="003B246F">
              <w:rPr>
                <w:rFonts w:cstheme="minorHAnsi"/>
                <w:color w:val="auto"/>
              </w:rPr>
              <w:t>2. Optimizuoti pirkimų plano tikslinimo procesą, siekiant didesnio planavimo nuoseklumo ir stabilumo. PV vidaus teisės aktuose reglamentuoti pirkimų plano keitimo periodiškumą (pavyzdžiui, numatant planinius ketvirtinius arba mėnesinius atnaujinimus) ir aiškiai apibrėžti objektyvias aplinkybes, kurioms esant planas gali būti tikslinamas.</w:t>
            </w:r>
          </w:p>
          <w:p w14:paraId="773E104D" w14:textId="77777777" w:rsidR="007F3EC0" w:rsidRPr="003B246F" w:rsidRDefault="007F3EC0" w:rsidP="007F3EC0">
            <w:pPr>
              <w:rPr>
                <w:rFonts w:cstheme="minorHAnsi"/>
                <w:color w:val="auto"/>
              </w:rPr>
            </w:pPr>
          </w:p>
          <w:p w14:paraId="0A72E2B0" w14:textId="4FE66E09" w:rsidR="007F3EC0" w:rsidRPr="003B246F" w:rsidRDefault="007F3EC0" w:rsidP="007F3EC0">
            <w:pPr>
              <w:rPr>
                <w:rFonts w:cstheme="minorHAnsi"/>
                <w:color w:val="auto"/>
              </w:rPr>
            </w:pPr>
            <w:r w:rsidRPr="003B246F">
              <w:rPr>
                <w:rFonts w:cstheme="minorHAnsi"/>
                <w:color w:val="auto"/>
              </w:rPr>
              <w:lastRenderedPageBreak/>
              <w:t>Rekomenduojamas įgyvendinimo terminas:</w:t>
            </w:r>
          </w:p>
          <w:p w14:paraId="1C825A15" w14:textId="6E4FA555" w:rsidR="007F3EC0" w:rsidRDefault="007F3EC0" w:rsidP="007F3EC0">
            <w:pPr>
              <w:rPr>
                <w:rFonts w:cstheme="minorHAnsi"/>
                <w:color w:val="auto"/>
              </w:rPr>
            </w:pPr>
            <w:r w:rsidRPr="003B246F">
              <w:rPr>
                <w:rFonts w:cstheme="minorHAnsi"/>
                <w:color w:val="auto"/>
              </w:rPr>
              <w:t>Nuolat</w:t>
            </w:r>
            <w:r>
              <w:rPr>
                <w:rFonts w:cstheme="minorHAnsi"/>
                <w:color w:val="auto"/>
              </w:rPr>
              <w:t>,</w:t>
            </w:r>
            <w:r w:rsidRPr="003B246F">
              <w:rPr>
                <w:rFonts w:cstheme="minorHAnsi"/>
                <w:color w:val="auto"/>
              </w:rPr>
              <w:t xml:space="preserve">  pradedant nuo 2027 m. pirkimų plano</w:t>
            </w:r>
          </w:p>
          <w:p w14:paraId="59D261D1" w14:textId="77777777" w:rsidR="007F3EC0" w:rsidRDefault="007F3EC0" w:rsidP="007F3EC0">
            <w:pPr>
              <w:rPr>
                <w:rFonts w:cstheme="minorHAnsi"/>
                <w:color w:val="auto"/>
              </w:rPr>
            </w:pPr>
          </w:p>
          <w:p w14:paraId="1F9493D9" w14:textId="3A90471E" w:rsidR="007F3EC0" w:rsidRDefault="007F3EC0" w:rsidP="007F3EC0">
            <w:pPr>
              <w:rPr>
                <w:rFonts w:cstheme="minorHAnsi"/>
                <w:color w:val="auto"/>
              </w:rPr>
            </w:pPr>
            <w:r>
              <w:rPr>
                <w:rFonts w:cstheme="minorHAnsi"/>
                <w:color w:val="auto"/>
              </w:rPr>
              <w:t xml:space="preserve">3. </w:t>
            </w:r>
            <w:r w:rsidRPr="00075E9C">
              <w:rPr>
                <w:rFonts w:cstheme="minorHAnsi"/>
                <w:color w:val="auto"/>
              </w:rPr>
              <w:t>Užtikrinti, kad visi be išimties inicijuoti ir atlikti pirkimai (taip pat ir nenumatyti ypatingos skubos atvejai</w:t>
            </w:r>
            <w:r>
              <w:rPr>
                <w:rFonts w:cstheme="minorHAnsi"/>
                <w:color w:val="auto"/>
              </w:rPr>
              <w:t>s</w:t>
            </w:r>
            <w:r w:rsidRPr="00075E9C">
              <w:rPr>
                <w:rFonts w:cstheme="minorHAnsi"/>
                <w:color w:val="auto"/>
              </w:rPr>
              <w:t xml:space="preserve">) būtų </w:t>
            </w:r>
            <w:r>
              <w:rPr>
                <w:rFonts w:cstheme="minorHAnsi"/>
                <w:color w:val="auto"/>
              </w:rPr>
              <w:t>fiksuojami</w:t>
            </w:r>
            <w:r w:rsidRPr="00075E9C">
              <w:rPr>
                <w:rFonts w:cstheme="minorHAnsi"/>
                <w:color w:val="auto"/>
              </w:rPr>
              <w:t xml:space="preserve"> metiniame pirkimų plane, taip užtikrinant tiksl</w:t>
            </w:r>
            <w:r>
              <w:rPr>
                <w:rFonts w:cstheme="minorHAnsi"/>
                <w:color w:val="auto"/>
              </w:rPr>
              <w:t>ų</w:t>
            </w:r>
            <w:r w:rsidRPr="00075E9C">
              <w:rPr>
                <w:rFonts w:cstheme="minorHAnsi"/>
                <w:color w:val="auto"/>
              </w:rPr>
              <w:t xml:space="preserve"> </w:t>
            </w:r>
            <w:r w:rsidRPr="00D248DA">
              <w:rPr>
                <w:rFonts w:cstheme="minorHAnsi"/>
                <w:color w:val="auto"/>
              </w:rPr>
              <w:t>pirkimų verčių skaičiavimą ir teisingą pirkimo būdo parinkimą.</w:t>
            </w:r>
          </w:p>
          <w:p w14:paraId="5DA218BB" w14:textId="77777777" w:rsidR="007F3EC0" w:rsidRDefault="007F3EC0" w:rsidP="007F3EC0">
            <w:pPr>
              <w:rPr>
                <w:rFonts w:cstheme="minorHAnsi"/>
                <w:color w:val="auto"/>
              </w:rPr>
            </w:pPr>
          </w:p>
          <w:p w14:paraId="2E9B9DFE" w14:textId="77777777" w:rsidR="007F3EC0" w:rsidRPr="003B246F" w:rsidRDefault="007F3EC0" w:rsidP="007F3EC0">
            <w:pPr>
              <w:rPr>
                <w:rFonts w:cstheme="minorHAnsi"/>
                <w:color w:val="auto"/>
              </w:rPr>
            </w:pPr>
            <w:r w:rsidRPr="003B246F">
              <w:rPr>
                <w:rFonts w:cstheme="minorHAnsi"/>
                <w:color w:val="auto"/>
              </w:rPr>
              <w:t>Rekomenduojamas įgyvendinimo terminas:</w:t>
            </w:r>
          </w:p>
          <w:p w14:paraId="6B894E7F" w14:textId="5A807320" w:rsidR="007F3EC0" w:rsidRPr="003B246F" w:rsidRDefault="007F3EC0" w:rsidP="007F3EC0">
            <w:pPr>
              <w:rPr>
                <w:rFonts w:cstheme="minorHAnsi"/>
                <w:color w:val="auto"/>
              </w:rPr>
            </w:pPr>
            <w:r w:rsidRPr="003B246F">
              <w:rPr>
                <w:rFonts w:cstheme="minorHAnsi"/>
                <w:color w:val="auto"/>
              </w:rPr>
              <w:t xml:space="preserve">Nuolat  </w:t>
            </w:r>
          </w:p>
        </w:tc>
        <w:tc>
          <w:tcPr>
            <w:tcW w:w="946" w:type="pct"/>
            <w:tcBorders>
              <w:top w:val="single" w:sz="4" w:space="0" w:color="auto"/>
              <w:left w:val="single" w:sz="4" w:space="0" w:color="auto"/>
              <w:bottom w:val="single" w:sz="4" w:space="0" w:color="auto"/>
              <w:right w:val="single" w:sz="4" w:space="0" w:color="auto"/>
            </w:tcBorders>
          </w:tcPr>
          <w:p w14:paraId="54346AED" w14:textId="77777777" w:rsidR="007F3EC0" w:rsidRPr="003B246F" w:rsidRDefault="007F3EC0" w:rsidP="007F3EC0">
            <w:pPr>
              <w:rPr>
                <w:rFonts w:cstheme="minorHAnsi"/>
                <w:color w:val="auto"/>
              </w:rPr>
            </w:pPr>
            <w:r w:rsidRPr="003B246F">
              <w:rPr>
                <w:rFonts w:cstheme="minorHAnsi"/>
                <w:color w:val="auto"/>
              </w:rPr>
              <w:lastRenderedPageBreak/>
              <w:t>1. Įdiegti unifikuotą pirkimų plano tikslinimo procesą, kad visi plano pakeitimai būtų pagrindžiami pagal vienodus minimalius informacijos pateikimo reikalavimus.</w:t>
            </w:r>
          </w:p>
          <w:p w14:paraId="79F6F297" w14:textId="77777777" w:rsidR="007F3EC0" w:rsidRPr="003B246F" w:rsidRDefault="007F3EC0" w:rsidP="007F3EC0">
            <w:pPr>
              <w:rPr>
                <w:rFonts w:cstheme="minorHAnsi"/>
                <w:color w:val="auto"/>
              </w:rPr>
            </w:pPr>
            <w:r w:rsidRPr="003B246F">
              <w:rPr>
                <w:rFonts w:cstheme="minorHAnsi"/>
                <w:color w:val="auto"/>
              </w:rPr>
              <w:t xml:space="preserve"> </w:t>
            </w:r>
          </w:p>
          <w:p w14:paraId="11C58BA9" w14:textId="2F7A9314" w:rsidR="007F3EC0" w:rsidRPr="003B246F" w:rsidRDefault="007F3EC0" w:rsidP="007F3EC0">
            <w:pPr>
              <w:rPr>
                <w:rFonts w:cstheme="minorHAnsi"/>
                <w:color w:val="auto"/>
              </w:rPr>
            </w:pPr>
            <w:r>
              <w:rPr>
                <w:rFonts w:cstheme="minorHAnsi"/>
                <w:color w:val="auto"/>
              </w:rPr>
              <w:t xml:space="preserve">Planuojamas </w:t>
            </w:r>
            <w:r w:rsidRPr="003B246F">
              <w:rPr>
                <w:rFonts w:cstheme="minorHAnsi"/>
                <w:color w:val="auto"/>
              </w:rPr>
              <w:t>įgyvendinimo terminas:</w:t>
            </w:r>
          </w:p>
          <w:p w14:paraId="628B8F29" w14:textId="286AD844" w:rsidR="007F3EC0" w:rsidRPr="00C9473E" w:rsidRDefault="007F3EC0" w:rsidP="007F3EC0">
            <w:pPr>
              <w:rPr>
                <w:rFonts w:cstheme="minorHAnsi"/>
                <w:color w:val="auto"/>
              </w:rPr>
            </w:pPr>
            <w:r w:rsidRPr="00C9473E">
              <w:rPr>
                <w:rFonts w:cstheme="minorHAnsi"/>
                <w:color w:val="auto"/>
              </w:rPr>
              <w:t>2026-</w:t>
            </w:r>
            <w:r w:rsidR="00445C8B" w:rsidRPr="00C9473E">
              <w:rPr>
                <w:rFonts w:cstheme="minorHAnsi"/>
                <w:color w:val="auto"/>
              </w:rPr>
              <w:t>0</w:t>
            </w:r>
            <w:r w:rsidR="00CD272C" w:rsidRPr="00C9473E">
              <w:rPr>
                <w:rFonts w:cstheme="minorHAnsi"/>
                <w:color w:val="auto"/>
              </w:rPr>
              <w:t>9</w:t>
            </w:r>
            <w:r w:rsidR="00445C8B" w:rsidRPr="00C9473E">
              <w:rPr>
                <w:rFonts w:cstheme="minorHAnsi"/>
                <w:color w:val="auto"/>
              </w:rPr>
              <w:t>-30</w:t>
            </w:r>
          </w:p>
          <w:p w14:paraId="1EFFFDA6" w14:textId="77777777" w:rsidR="007F3EC0" w:rsidRPr="003B246F" w:rsidRDefault="007F3EC0" w:rsidP="007F3EC0">
            <w:pPr>
              <w:rPr>
                <w:rFonts w:cstheme="minorHAnsi"/>
                <w:color w:val="auto"/>
              </w:rPr>
            </w:pPr>
          </w:p>
          <w:p w14:paraId="5DB29668" w14:textId="5EAAA328" w:rsidR="007F3EC0" w:rsidRDefault="007F3EC0" w:rsidP="007F3EC0">
            <w:pPr>
              <w:rPr>
                <w:rFonts w:cstheme="minorHAnsi"/>
                <w:color w:val="auto"/>
              </w:rPr>
            </w:pPr>
            <w:r w:rsidRPr="003B246F">
              <w:rPr>
                <w:rFonts w:cstheme="minorHAnsi"/>
                <w:color w:val="auto"/>
              </w:rPr>
              <w:t>2. Optimizuoti pirkimų plano tikslinimo procesą, siekiant didesnio planavimo nuoseklumo ir stabilumo. PV vidaus teisės aktuose reglamentuoti pirkimų plano keitimo periodiškumą</w:t>
            </w:r>
            <w:r w:rsidR="00B62DF4">
              <w:rPr>
                <w:rFonts w:cstheme="minorHAnsi"/>
                <w:color w:val="auto"/>
              </w:rPr>
              <w:t xml:space="preserve"> </w:t>
            </w:r>
            <w:r w:rsidRPr="003B246F">
              <w:rPr>
                <w:rFonts w:cstheme="minorHAnsi"/>
                <w:color w:val="auto"/>
              </w:rPr>
              <w:t>ir aiškiai apibrėžti objektyvias aplinkybes, kurioms esant planas gali būti tikslinamas.</w:t>
            </w:r>
          </w:p>
          <w:p w14:paraId="2740EA1A" w14:textId="77777777" w:rsidR="007F3EC0" w:rsidRPr="003B246F" w:rsidRDefault="007F3EC0" w:rsidP="007F3EC0">
            <w:pPr>
              <w:rPr>
                <w:rFonts w:cstheme="minorHAnsi"/>
                <w:color w:val="auto"/>
              </w:rPr>
            </w:pPr>
          </w:p>
          <w:p w14:paraId="0061A484" w14:textId="189A75C5" w:rsidR="007F3EC0" w:rsidRPr="003B246F" w:rsidRDefault="007F3EC0" w:rsidP="007F3EC0">
            <w:pPr>
              <w:rPr>
                <w:rFonts w:cstheme="minorHAnsi"/>
                <w:color w:val="auto"/>
              </w:rPr>
            </w:pPr>
            <w:r>
              <w:rPr>
                <w:rFonts w:cstheme="minorHAnsi"/>
                <w:color w:val="auto"/>
              </w:rPr>
              <w:t>Planuojamas</w:t>
            </w:r>
            <w:r w:rsidR="00B81B9A">
              <w:rPr>
                <w:rFonts w:cstheme="minorHAnsi"/>
                <w:color w:val="auto"/>
              </w:rPr>
              <w:t xml:space="preserve"> </w:t>
            </w:r>
            <w:r w:rsidRPr="003B246F">
              <w:rPr>
                <w:rFonts w:cstheme="minorHAnsi"/>
                <w:color w:val="auto"/>
              </w:rPr>
              <w:t>įgyvendinimo terminas:</w:t>
            </w:r>
          </w:p>
          <w:p w14:paraId="3CF110DA" w14:textId="77777777" w:rsidR="007F3EC0" w:rsidRDefault="007F3EC0" w:rsidP="007F3EC0">
            <w:pPr>
              <w:rPr>
                <w:rFonts w:cstheme="minorHAnsi"/>
                <w:color w:val="auto"/>
              </w:rPr>
            </w:pPr>
            <w:r w:rsidRPr="003B246F">
              <w:rPr>
                <w:rFonts w:cstheme="minorHAnsi"/>
                <w:color w:val="auto"/>
              </w:rPr>
              <w:lastRenderedPageBreak/>
              <w:t>Nuolat</w:t>
            </w:r>
            <w:r>
              <w:rPr>
                <w:rFonts w:cstheme="minorHAnsi"/>
                <w:color w:val="auto"/>
              </w:rPr>
              <w:t>,</w:t>
            </w:r>
            <w:r w:rsidRPr="003B246F">
              <w:rPr>
                <w:rFonts w:cstheme="minorHAnsi"/>
                <w:color w:val="auto"/>
              </w:rPr>
              <w:t xml:space="preserve">  pradedant nuo 2027 m. pirkimų plano</w:t>
            </w:r>
          </w:p>
          <w:p w14:paraId="07205E2E" w14:textId="77777777" w:rsidR="007F3EC0" w:rsidRDefault="007F3EC0" w:rsidP="007F3EC0">
            <w:pPr>
              <w:rPr>
                <w:rFonts w:cstheme="minorHAnsi"/>
                <w:color w:val="auto"/>
              </w:rPr>
            </w:pPr>
          </w:p>
          <w:p w14:paraId="7FC9CA8C" w14:textId="77777777" w:rsidR="007F3EC0" w:rsidRDefault="007F3EC0" w:rsidP="007F3EC0">
            <w:pPr>
              <w:rPr>
                <w:rFonts w:cstheme="minorHAnsi"/>
                <w:color w:val="auto"/>
              </w:rPr>
            </w:pPr>
            <w:r>
              <w:rPr>
                <w:rFonts w:cstheme="minorHAnsi"/>
                <w:color w:val="auto"/>
              </w:rPr>
              <w:t xml:space="preserve">3. </w:t>
            </w:r>
            <w:r w:rsidRPr="00075E9C">
              <w:rPr>
                <w:rFonts w:cstheme="minorHAnsi"/>
                <w:color w:val="auto"/>
              </w:rPr>
              <w:t>Užtikrinti, kad visi be išimties inicijuoti ir atlikti pirkimai (taip pat ir nenumatyti ypatingos skubos atvejai</w:t>
            </w:r>
            <w:r>
              <w:rPr>
                <w:rFonts w:cstheme="minorHAnsi"/>
                <w:color w:val="auto"/>
              </w:rPr>
              <w:t>s</w:t>
            </w:r>
            <w:r w:rsidRPr="00075E9C">
              <w:rPr>
                <w:rFonts w:cstheme="minorHAnsi"/>
                <w:color w:val="auto"/>
              </w:rPr>
              <w:t xml:space="preserve">) būtų </w:t>
            </w:r>
            <w:r>
              <w:rPr>
                <w:rFonts w:cstheme="minorHAnsi"/>
                <w:color w:val="auto"/>
              </w:rPr>
              <w:t>fiksuojami</w:t>
            </w:r>
            <w:r w:rsidRPr="00075E9C">
              <w:rPr>
                <w:rFonts w:cstheme="minorHAnsi"/>
                <w:color w:val="auto"/>
              </w:rPr>
              <w:t xml:space="preserve"> metiniame pirkimų plane, taip užtikrinant tiksl</w:t>
            </w:r>
            <w:r>
              <w:rPr>
                <w:rFonts w:cstheme="minorHAnsi"/>
                <w:color w:val="auto"/>
              </w:rPr>
              <w:t>ų</w:t>
            </w:r>
            <w:r w:rsidRPr="00075E9C">
              <w:rPr>
                <w:rFonts w:cstheme="minorHAnsi"/>
                <w:color w:val="auto"/>
              </w:rPr>
              <w:t xml:space="preserve"> </w:t>
            </w:r>
            <w:r w:rsidRPr="00D248DA">
              <w:rPr>
                <w:rFonts w:cstheme="minorHAnsi"/>
                <w:color w:val="auto"/>
              </w:rPr>
              <w:t>pirkimų verčių skaičiavimą ir teisingą pirkimo būdo parinkimą.</w:t>
            </w:r>
          </w:p>
          <w:p w14:paraId="7B6C53C4" w14:textId="77777777" w:rsidR="007F3EC0" w:rsidRDefault="007F3EC0" w:rsidP="007F3EC0">
            <w:pPr>
              <w:rPr>
                <w:rFonts w:cstheme="minorHAnsi"/>
                <w:color w:val="auto"/>
              </w:rPr>
            </w:pPr>
          </w:p>
          <w:p w14:paraId="05D69099" w14:textId="22D2BB75" w:rsidR="007F3EC0" w:rsidRPr="003B246F" w:rsidRDefault="007F3EC0" w:rsidP="007F3EC0">
            <w:pPr>
              <w:rPr>
                <w:rFonts w:cstheme="minorHAnsi"/>
                <w:color w:val="auto"/>
              </w:rPr>
            </w:pPr>
            <w:r>
              <w:rPr>
                <w:rFonts w:cstheme="minorHAnsi"/>
                <w:color w:val="auto"/>
              </w:rPr>
              <w:t xml:space="preserve">Planuojamas </w:t>
            </w:r>
            <w:r w:rsidRPr="003B246F">
              <w:rPr>
                <w:rFonts w:cstheme="minorHAnsi"/>
                <w:color w:val="auto"/>
              </w:rPr>
              <w:t>įgyvendinimo terminas:</w:t>
            </w:r>
          </w:p>
          <w:p w14:paraId="7DC83D08" w14:textId="77777777" w:rsidR="007F3EC0" w:rsidRDefault="007F3EC0" w:rsidP="007F3EC0">
            <w:pPr>
              <w:rPr>
                <w:rFonts w:cstheme="minorHAnsi"/>
                <w:color w:val="auto"/>
              </w:rPr>
            </w:pPr>
            <w:r w:rsidRPr="003B246F">
              <w:rPr>
                <w:rFonts w:cstheme="minorHAnsi"/>
                <w:color w:val="auto"/>
              </w:rPr>
              <w:t>N</w:t>
            </w:r>
            <w:r>
              <w:rPr>
                <w:rFonts w:cstheme="minorHAnsi"/>
                <w:color w:val="auto"/>
              </w:rPr>
              <w:t>uolat</w:t>
            </w:r>
            <w:r w:rsidRPr="003B246F">
              <w:rPr>
                <w:rFonts w:cstheme="minorHAnsi"/>
                <w:color w:val="auto"/>
              </w:rPr>
              <w:t xml:space="preserve"> </w:t>
            </w:r>
          </w:p>
          <w:p w14:paraId="015072F5" w14:textId="77777777" w:rsidR="007F3EC0" w:rsidRDefault="007F3EC0" w:rsidP="007F3EC0">
            <w:pPr>
              <w:rPr>
                <w:rFonts w:cstheme="minorHAnsi"/>
                <w:color w:val="auto"/>
              </w:rPr>
            </w:pPr>
          </w:p>
          <w:p w14:paraId="05DA60D5" w14:textId="77777777" w:rsidR="007F3EC0" w:rsidRDefault="007F3EC0" w:rsidP="007F3EC0">
            <w:pPr>
              <w:rPr>
                <w:rFonts w:cstheme="minorHAnsi"/>
                <w:color w:val="auto"/>
              </w:rPr>
            </w:pPr>
            <w:r>
              <w:rPr>
                <w:rFonts w:cstheme="minorHAnsi"/>
                <w:color w:val="auto"/>
              </w:rPr>
              <w:t>Atsakingi asmenys:</w:t>
            </w:r>
          </w:p>
          <w:p w14:paraId="2A4CDD08" w14:textId="5C73057D" w:rsidR="00445C8B" w:rsidRPr="00C9473E" w:rsidRDefault="00445C8B" w:rsidP="007F3EC0">
            <w:pPr>
              <w:rPr>
                <w:rFonts w:cstheme="minorHAnsi"/>
                <w:color w:val="auto"/>
              </w:rPr>
            </w:pPr>
            <w:r w:rsidRPr="00C9473E">
              <w:rPr>
                <w:rFonts w:cstheme="minorHAnsi"/>
                <w:color w:val="auto"/>
              </w:rPr>
              <w:t>Vadovybė;</w:t>
            </w:r>
          </w:p>
          <w:p w14:paraId="49A81A85" w14:textId="7BF4587A" w:rsidR="00445C8B" w:rsidRPr="00C9473E" w:rsidRDefault="00445C8B" w:rsidP="00445C8B">
            <w:pPr>
              <w:rPr>
                <w:rFonts w:cstheme="minorHAnsi"/>
                <w:color w:val="auto"/>
              </w:rPr>
            </w:pPr>
            <w:r w:rsidRPr="00C9473E">
              <w:rPr>
                <w:rFonts w:cstheme="minorHAnsi"/>
                <w:color w:val="auto"/>
              </w:rPr>
              <w:t>Gamybos ir technikos skyriaus viršinink</w:t>
            </w:r>
            <w:r w:rsidR="00CD272C" w:rsidRPr="00C9473E">
              <w:rPr>
                <w:rFonts w:cstheme="minorHAnsi"/>
                <w:color w:val="auto"/>
              </w:rPr>
              <w:t>as</w:t>
            </w:r>
            <w:r w:rsidRPr="00C9473E">
              <w:rPr>
                <w:rFonts w:cstheme="minorHAnsi"/>
                <w:color w:val="auto"/>
              </w:rPr>
              <w:t>;</w:t>
            </w:r>
          </w:p>
          <w:p w14:paraId="418333B2" w14:textId="252D918D" w:rsidR="00445C8B" w:rsidRPr="00C9473E" w:rsidRDefault="00445C8B" w:rsidP="00445C8B">
            <w:pPr>
              <w:rPr>
                <w:rFonts w:cstheme="minorHAnsi"/>
                <w:color w:val="auto"/>
              </w:rPr>
            </w:pPr>
            <w:r w:rsidRPr="00C9473E">
              <w:rPr>
                <w:rFonts w:cstheme="minorHAnsi"/>
                <w:color w:val="auto"/>
              </w:rPr>
              <w:t>Padalinių vadovai ir specialistai;</w:t>
            </w:r>
          </w:p>
          <w:p w14:paraId="25C187D9" w14:textId="3CB20A4F" w:rsidR="007F3EC0" w:rsidRPr="00C9473E" w:rsidRDefault="007F3EC0" w:rsidP="007F3EC0">
            <w:pPr>
              <w:rPr>
                <w:rFonts w:cstheme="minorHAnsi"/>
                <w:color w:val="auto"/>
              </w:rPr>
            </w:pPr>
            <w:r w:rsidRPr="00C9473E">
              <w:rPr>
                <w:rFonts w:cstheme="minorHAnsi"/>
                <w:color w:val="auto"/>
              </w:rPr>
              <w:t>Viešųjų pirkimų skyriaus viršininkas</w:t>
            </w:r>
            <w:r w:rsidR="006E3645" w:rsidRPr="00C9473E">
              <w:rPr>
                <w:rFonts w:cstheme="minorHAnsi"/>
                <w:color w:val="auto"/>
              </w:rPr>
              <w:t>;</w:t>
            </w:r>
            <w:r w:rsidRPr="00C9473E">
              <w:rPr>
                <w:rFonts w:cstheme="minorHAnsi"/>
                <w:color w:val="auto"/>
              </w:rPr>
              <w:t xml:space="preserve"> </w:t>
            </w:r>
          </w:p>
          <w:p w14:paraId="3198F676" w14:textId="15423C23" w:rsidR="007F3EC0" w:rsidRPr="003B246F" w:rsidRDefault="007F3EC0" w:rsidP="00CD272C">
            <w:pPr>
              <w:rPr>
                <w:rFonts w:cstheme="minorHAnsi"/>
                <w:color w:val="auto"/>
              </w:rPr>
            </w:pPr>
            <w:r w:rsidRPr="00C9473E">
              <w:rPr>
                <w:rFonts w:cstheme="minorHAnsi"/>
                <w:color w:val="auto"/>
              </w:rPr>
              <w:t>Teisinink</w:t>
            </w:r>
            <w:r w:rsidR="00CD272C" w:rsidRPr="00C9473E">
              <w:rPr>
                <w:rFonts w:cstheme="minorHAnsi"/>
                <w:color w:val="auto"/>
              </w:rPr>
              <w:t>as</w:t>
            </w:r>
            <w:r w:rsidR="006E3645" w:rsidRPr="00C9473E">
              <w:rPr>
                <w:rFonts w:cstheme="minorHAnsi"/>
                <w:color w:val="auto"/>
              </w:rPr>
              <w:t>.</w:t>
            </w:r>
          </w:p>
        </w:tc>
      </w:tr>
      <w:tr w:rsidR="007F3EC0" w:rsidRPr="007F3EC0" w14:paraId="1DE612F1" w14:textId="1D4C4B05" w:rsidTr="00350809">
        <w:tc>
          <w:tcPr>
            <w:tcW w:w="996" w:type="pct"/>
            <w:tcBorders>
              <w:top w:val="single" w:sz="4" w:space="0" w:color="auto"/>
              <w:left w:val="single" w:sz="4" w:space="0" w:color="auto"/>
              <w:bottom w:val="single" w:sz="4" w:space="0" w:color="auto"/>
              <w:right w:val="single" w:sz="4" w:space="0" w:color="auto"/>
            </w:tcBorders>
          </w:tcPr>
          <w:p w14:paraId="05F74724" w14:textId="77777777" w:rsidR="007F3EC0" w:rsidRPr="001D5113" w:rsidRDefault="007F3EC0" w:rsidP="007F3EC0">
            <w:pPr>
              <w:rPr>
                <w:rFonts w:cstheme="minorHAnsi"/>
                <w:color w:val="auto"/>
              </w:rPr>
            </w:pPr>
            <w:r w:rsidRPr="001D5113">
              <w:rPr>
                <w:rFonts w:cstheme="minorHAnsi"/>
                <w:color w:val="auto"/>
              </w:rPr>
              <w:lastRenderedPageBreak/>
              <w:t>Pirkimų inicijavimas</w:t>
            </w:r>
          </w:p>
        </w:tc>
        <w:sdt>
          <w:sdtPr>
            <w:rPr>
              <w:rFonts w:cstheme="minorHAnsi"/>
            </w:rPr>
            <w:id w:val="-1843539006"/>
            <w14:checkbox>
              <w14:checked w14:val="1"/>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7A70DCBB" w14:textId="47ABECDC" w:rsidR="007F3EC0" w:rsidRPr="001D5113" w:rsidRDefault="007F3EC0" w:rsidP="007F3EC0">
                <w:pPr>
                  <w:rPr>
                    <w:rFonts w:cstheme="minorHAnsi"/>
                    <w:color w:val="auto"/>
                  </w:rPr>
                </w:pPr>
                <w:r w:rsidRPr="00F8425A">
                  <w:rPr>
                    <w:rFonts w:ascii="MS Gothic" w:eastAsia="MS Gothic" w:hAnsi="MS Gothic" w:cstheme="minorHAnsi" w:hint="eastAsia"/>
                  </w:rPr>
                  <w:t>☒</w:t>
                </w:r>
              </w:p>
            </w:tc>
          </w:sdtContent>
        </w:sdt>
        <w:sdt>
          <w:sdtPr>
            <w:rPr>
              <w:rFonts w:cstheme="minorHAnsi"/>
            </w:rPr>
            <w:id w:val="842902542"/>
            <w14:checkbox>
              <w14:checked w14:val="0"/>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56D0FC06" w14:textId="77777777" w:rsidR="007F3EC0" w:rsidRPr="001D5113" w:rsidRDefault="007F3EC0" w:rsidP="007F3EC0">
                <w:pPr>
                  <w:rPr>
                    <w:rFonts w:cstheme="minorHAnsi"/>
                    <w:color w:val="auto"/>
                  </w:rPr>
                </w:pPr>
                <w:r w:rsidRPr="001D5113">
                  <w:rPr>
                    <w:rFonts w:ascii="Segoe UI Symbol" w:eastAsia="MS Gothic" w:hAnsi="Segoe UI Symbol" w:cs="Segoe UI Symbol"/>
                    <w:color w:val="auto"/>
                  </w:rPr>
                  <w:t>☐</w:t>
                </w:r>
              </w:p>
            </w:tc>
          </w:sdtContent>
        </w:sdt>
        <w:sdt>
          <w:sdtPr>
            <w:rPr>
              <w:rFonts w:cstheme="minorHAnsi"/>
            </w:rPr>
            <w:id w:val="-33196935"/>
            <w14:checkbox>
              <w14:checked w14:val="0"/>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2A616964" w14:textId="77777777" w:rsidR="007F3EC0" w:rsidRPr="001D5113" w:rsidRDefault="007F3EC0" w:rsidP="007F3EC0">
                <w:pPr>
                  <w:rPr>
                    <w:rFonts w:cstheme="minorHAnsi"/>
                    <w:color w:val="auto"/>
                  </w:rPr>
                </w:pPr>
                <w:r w:rsidRPr="001D5113">
                  <w:rPr>
                    <w:rFonts w:ascii="Segoe UI Symbol" w:eastAsia="MS Gothic" w:hAnsi="Segoe UI Symbol" w:cs="Segoe UI Symbol"/>
                    <w:color w:val="auto"/>
                  </w:rPr>
                  <w:t>☐</w:t>
                </w:r>
              </w:p>
            </w:tc>
          </w:sdtContent>
        </w:sdt>
        <w:sdt>
          <w:sdtPr>
            <w:rPr>
              <w:rFonts w:cstheme="minorHAnsi"/>
            </w:rPr>
            <w:id w:val="-381399549"/>
            <w14:checkbox>
              <w14:checked w14:val="0"/>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60B41969" w14:textId="13672644" w:rsidR="007F3EC0" w:rsidRPr="001D5113" w:rsidRDefault="007F3EC0" w:rsidP="007F3EC0">
                <w:pPr>
                  <w:rPr>
                    <w:rFonts w:cstheme="minorHAnsi"/>
                    <w:color w:val="auto"/>
                  </w:rPr>
                </w:pPr>
                <w:r w:rsidRPr="001D5113">
                  <w:rPr>
                    <w:rFonts w:ascii="Segoe UI Symbol" w:eastAsia="MS Gothic" w:hAnsi="Segoe UI Symbol" w:cs="Segoe UI Symbol"/>
                    <w:color w:val="auto"/>
                  </w:rPr>
                  <w:t>☐</w:t>
                </w:r>
              </w:p>
            </w:tc>
          </w:sdtContent>
        </w:sdt>
        <w:tc>
          <w:tcPr>
            <w:tcW w:w="1548" w:type="pct"/>
            <w:tcBorders>
              <w:top w:val="single" w:sz="4" w:space="0" w:color="auto"/>
              <w:left w:val="single" w:sz="4" w:space="0" w:color="auto"/>
              <w:bottom w:val="single" w:sz="4" w:space="0" w:color="auto"/>
              <w:right w:val="single" w:sz="4" w:space="0" w:color="auto"/>
            </w:tcBorders>
          </w:tcPr>
          <w:p w14:paraId="7614FACA" w14:textId="5C3C974F" w:rsidR="007F3EC0" w:rsidRPr="001D5113" w:rsidRDefault="007F3EC0" w:rsidP="007F3EC0">
            <w:pPr>
              <w:rPr>
                <w:rFonts w:cstheme="minorHAnsi"/>
                <w:color w:val="auto"/>
              </w:rPr>
            </w:pPr>
            <w:r w:rsidRPr="001D5113">
              <w:rPr>
                <w:rFonts w:cstheme="minorHAnsi"/>
                <w:color w:val="auto"/>
              </w:rPr>
              <w:t xml:space="preserve">Vertinimo metu nustatyta, kad PV pirkimų inicijavimas nėra organizuojamas kaip atskiras, savarankiškas procesas, nes konkretaus pirkimo inicijavimas sutapatintas su jo įtraukimu į metinį pirkimų planą. PV teigimu, planiniams pirkimams atskira pirkimo paraiška nerengiama, o procesas pradedamas tiesiog „darbine tvarka“ pirkimų iniciatoriui komunikuojant su pirkimų organizatoriumi. Pažymėtina, kad Taisyklėse pirkimo paraiškos, kaip inicijavimo dokumento, </w:t>
            </w:r>
            <w:r w:rsidRPr="001D5113">
              <w:rPr>
                <w:rFonts w:cstheme="minorHAnsi"/>
                <w:color w:val="auto"/>
              </w:rPr>
              <w:lastRenderedPageBreak/>
              <w:t>pateikimo mechanizmas yra numatytas, tačiau jis taikomas išimtinai tik ypatingos skubos pirkimams (kurie į metinį pirkimų planą apskritai nėra įtraukiami). Visų kitų pirkimų atvejais šios dokumentavimo sekos nesilaikom</w:t>
            </w:r>
            <w:r>
              <w:rPr>
                <w:rFonts w:cstheme="minorHAnsi"/>
                <w:color w:val="auto"/>
              </w:rPr>
              <w:t>a</w:t>
            </w:r>
            <w:r w:rsidRPr="001D5113">
              <w:rPr>
                <w:rFonts w:cstheme="minorHAnsi"/>
                <w:color w:val="auto"/>
              </w:rPr>
              <w:t>, pvz. 2025 m. nebuvo nė vieno pirkimo, inicijuoto atskiru inicijavimo dokumentu (pvz. pirkimo paraiška), o 2024 m. tokių atvejų užfiksuota vos 3. Tokia praktika vertintina kritiškai ir neatitinka gerosios pirkimų valdysenos praktikos, kadangi metinis pirkimų planas yra bendrojo planavimo, o ne individualaus pirkimo inicijavimo instrumentas. Pagal Tarnybos metodines rekomendacijas ir tikrinimų praktiką, būtent atskiras inicijavimo dokumentas (pvz. pirkimo paraiška) užtikrina konkretaus poreikio, techninių ir funkcinių reikalavimų, numatomos apimties, vertės bei rinkos tyrimo duomenų fiksavimą prieš pradedant pirkimo procedūras. Nesant šio dokumento pirkimuose, prarandamas sprendimų atsekamumas: tampa sudėtinga objektyviai įvertinti, kas ir kokiu pagrindu suformulavo poreikį bei ar pirkimui buvo pasirengta tinkamai. Dėl to pirkimų inicijavimo etapas tampa nepatikrinamas ir nepakankamai atsekamas, o tai silpnina skaidrumo principo įgyvendinimą bei tinkamą procese dalyvaujančių asmenų atsakomybių paskirstymą. Atsižvelgiant į tai, darytina išvada, kad vien pirkimo numatymas metiniame pirkimų plane nelaikytinas tinkamu ir pakankamu pagrindu konkrečiam pirkimui inicijuoti.</w:t>
            </w:r>
          </w:p>
        </w:tc>
        <w:tc>
          <w:tcPr>
            <w:tcW w:w="947" w:type="pct"/>
            <w:tcBorders>
              <w:top w:val="single" w:sz="4" w:space="0" w:color="auto"/>
              <w:left w:val="single" w:sz="4" w:space="0" w:color="auto"/>
              <w:bottom w:val="single" w:sz="4" w:space="0" w:color="auto"/>
              <w:right w:val="single" w:sz="4" w:space="0" w:color="auto"/>
            </w:tcBorders>
          </w:tcPr>
          <w:p w14:paraId="1DC80C99" w14:textId="06B51DD2" w:rsidR="007F3EC0" w:rsidRPr="001D5113" w:rsidRDefault="007F3EC0" w:rsidP="007F3EC0">
            <w:pPr>
              <w:rPr>
                <w:rFonts w:cstheme="minorHAnsi"/>
                <w:color w:val="auto"/>
              </w:rPr>
            </w:pPr>
            <w:r w:rsidRPr="001D5113">
              <w:rPr>
                <w:rFonts w:cstheme="minorHAnsi"/>
                <w:color w:val="auto"/>
              </w:rPr>
              <w:lastRenderedPageBreak/>
              <w:t xml:space="preserve">Įtvirtinti, kad kiekvienas pirkimas būtų inicijuojamas atskiru pirkimo inicijavimo dokumentu (pvz. pirkimo paraiška), kurioje būtų  fiksuojami reikalavimai pirkimo objektui, numatoma pirkimo objekto apimtis ir vertė bei kita sprendimams priimti reikšminga informacija. </w:t>
            </w:r>
          </w:p>
          <w:p w14:paraId="1E981DBB" w14:textId="77777777" w:rsidR="007F3EC0" w:rsidRPr="001D5113" w:rsidRDefault="007F3EC0" w:rsidP="007F3EC0">
            <w:pPr>
              <w:rPr>
                <w:rFonts w:cstheme="minorHAnsi"/>
                <w:color w:val="auto"/>
              </w:rPr>
            </w:pPr>
          </w:p>
          <w:p w14:paraId="4CB941BC" w14:textId="77777777" w:rsidR="007F3EC0" w:rsidRPr="001D5113" w:rsidRDefault="007F3EC0" w:rsidP="007F3EC0">
            <w:pPr>
              <w:rPr>
                <w:rFonts w:cstheme="minorHAnsi"/>
                <w:color w:val="auto"/>
              </w:rPr>
            </w:pPr>
            <w:r w:rsidRPr="001D5113">
              <w:rPr>
                <w:rFonts w:cstheme="minorHAnsi"/>
                <w:color w:val="auto"/>
              </w:rPr>
              <w:t>Rekomenduojamas įgyvendinimo terminas:</w:t>
            </w:r>
          </w:p>
          <w:p w14:paraId="1A7C4118" w14:textId="3FAA317A" w:rsidR="007F3EC0" w:rsidRPr="001D5113" w:rsidRDefault="007F3EC0" w:rsidP="007F3EC0">
            <w:pPr>
              <w:rPr>
                <w:rFonts w:cstheme="minorHAnsi"/>
                <w:color w:val="auto"/>
              </w:rPr>
            </w:pPr>
            <w:r w:rsidRPr="001D5113">
              <w:rPr>
                <w:rFonts w:cstheme="minorHAnsi"/>
                <w:color w:val="auto"/>
              </w:rPr>
              <w:t>2026-0</w:t>
            </w:r>
            <w:r>
              <w:rPr>
                <w:rFonts w:cstheme="minorHAnsi"/>
                <w:color w:val="auto"/>
              </w:rPr>
              <w:t>7</w:t>
            </w:r>
            <w:r w:rsidRPr="001D5113">
              <w:rPr>
                <w:rFonts w:cstheme="minorHAnsi"/>
                <w:color w:val="auto"/>
              </w:rPr>
              <w:t>-30</w:t>
            </w:r>
          </w:p>
        </w:tc>
        <w:tc>
          <w:tcPr>
            <w:tcW w:w="946" w:type="pct"/>
            <w:tcBorders>
              <w:top w:val="single" w:sz="4" w:space="0" w:color="auto"/>
              <w:left w:val="single" w:sz="4" w:space="0" w:color="auto"/>
              <w:bottom w:val="single" w:sz="4" w:space="0" w:color="auto"/>
              <w:right w:val="single" w:sz="4" w:space="0" w:color="auto"/>
            </w:tcBorders>
          </w:tcPr>
          <w:p w14:paraId="32A4557F" w14:textId="77777777" w:rsidR="00896287" w:rsidRDefault="007F3EC0" w:rsidP="007F3EC0">
            <w:pPr>
              <w:rPr>
                <w:rFonts w:cstheme="minorHAnsi"/>
                <w:color w:val="auto"/>
              </w:rPr>
            </w:pPr>
            <w:r w:rsidRPr="001D5113">
              <w:rPr>
                <w:rFonts w:cstheme="minorHAnsi"/>
                <w:color w:val="auto"/>
              </w:rPr>
              <w:lastRenderedPageBreak/>
              <w:t xml:space="preserve">Įtvirtinti, kad kiekvienas pirkimas būtų inicijuojamas atskiru </w:t>
            </w:r>
            <w:r w:rsidR="00896287">
              <w:rPr>
                <w:rFonts w:cstheme="minorHAnsi"/>
                <w:color w:val="auto"/>
              </w:rPr>
              <w:t xml:space="preserve">vidiniu </w:t>
            </w:r>
            <w:r w:rsidRPr="001D5113">
              <w:rPr>
                <w:rFonts w:cstheme="minorHAnsi"/>
                <w:color w:val="auto"/>
              </w:rPr>
              <w:t>pirkimo inicijavimo dokumentu</w:t>
            </w:r>
            <w:r w:rsidR="00896287">
              <w:rPr>
                <w:rFonts w:cstheme="minorHAnsi"/>
                <w:color w:val="auto"/>
              </w:rPr>
              <w:t>,</w:t>
            </w:r>
            <w:r w:rsidRPr="001D5113">
              <w:rPr>
                <w:rFonts w:cstheme="minorHAnsi"/>
                <w:color w:val="auto"/>
              </w:rPr>
              <w:t xml:space="preserve"> kuri</w:t>
            </w:r>
            <w:r w:rsidR="00896287">
              <w:rPr>
                <w:rFonts w:cstheme="minorHAnsi"/>
                <w:color w:val="auto"/>
              </w:rPr>
              <w:t xml:space="preserve">ame </w:t>
            </w:r>
            <w:r w:rsidRPr="001D5113">
              <w:rPr>
                <w:rFonts w:cstheme="minorHAnsi"/>
                <w:color w:val="auto"/>
              </w:rPr>
              <w:t xml:space="preserve"> būtų  fiksuojami reikalavimai pirkimo objektui</w:t>
            </w:r>
            <w:r w:rsidR="00896287">
              <w:rPr>
                <w:rFonts w:cstheme="minorHAnsi"/>
                <w:color w:val="auto"/>
              </w:rPr>
              <w:t>.</w:t>
            </w:r>
          </w:p>
          <w:p w14:paraId="4C72D5BF" w14:textId="77777777" w:rsidR="007F3EC0" w:rsidRPr="001D5113" w:rsidRDefault="007F3EC0" w:rsidP="007F3EC0">
            <w:pPr>
              <w:rPr>
                <w:rFonts w:cstheme="minorHAnsi"/>
                <w:color w:val="auto"/>
              </w:rPr>
            </w:pPr>
          </w:p>
          <w:p w14:paraId="6C7ED594" w14:textId="2D17B430" w:rsidR="007F3EC0" w:rsidRPr="00C9473E" w:rsidRDefault="007F3EC0" w:rsidP="007F3EC0">
            <w:pPr>
              <w:rPr>
                <w:rFonts w:cstheme="minorHAnsi"/>
                <w:color w:val="auto"/>
              </w:rPr>
            </w:pPr>
            <w:r>
              <w:rPr>
                <w:rFonts w:cstheme="minorHAnsi"/>
                <w:color w:val="auto"/>
              </w:rPr>
              <w:t>Planuojamas</w:t>
            </w:r>
            <w:r w:rsidRPr="001D5113">
              <w:rPr>
                <w:rFonts w:cstheme="minorHAnsi"/>
                <w:color w:val="auto"/>
              </w:rPr>
              <w:t xml:space="preserve"> įgyvendinimo terminas:</w:t>
            </w:r>
            <w:r>
              <w:rPr>
                <w:rFonts w:cstheme="minorHAnsi"/>
                <w:color w:val="auto"/>
              </w:rPr>
              <w:t xml:space="preserve"> </w:t>
            </w:r>
            <w:r w:rsidR="00BF5B64" w:rsidRPr="00C9473E">
              <w:rPr>
                <w:rFonts w:cstheme="minorHAnsi"/>
                <w:color w:val="auto"/>
              </w:rPr>
              <w:t>2026-12-31</w:t>
            </w:r>
          </w:p>
          <w:p w14:paraId="2D241800" w14:textId="4FE44047" w:rsidR="007F3EC0" w:rsidRDefault="007F3EC0" w:rsidP="007F3EC0">
            <w:pPr>
              <w:rPr>
                <w:rFonts w:cstheme="minorHAnsi"/>
                <w:color w:val="auto"/>
              </w:rPr>
            </w:pPr>
            <w:r>
              <w:rPr>
                <w:rFonts w:cstheme="minorHAnsi"/>
                <w:color w:val="auto"/>
              </w:rPr>
              <w:t>Atsakingi asmenys</w:t>
            </w:r>
          </w:p>
          <w:p w14:paraId="1D1D5881" w14:textId="5E466AC9" w:rsidR="00BF5B64" w:rsidRDefault="00BF5B64" w:rsidP="007F3EC0">
            <w:pPr>
              <w:rPr>
                <w:rFonts w:cstheme="minorHAnsi"/>
                <w:color w:val="auto"/>
              </w:rPr>
            </w:pPr>
            <w:r>
              <w:rPr>
                <w:rFonts w:cstheme="minorHAnsi"/>
                <w:color w:val="auto"/>
              </w:rPr>
              <w:lastRenderedPageBreak/>
              <w:t>Vadovas;</w:t>
            </w:r>
          </w:p>
          <w:p w14:paraId="3B8EE678" w14:textId="77777777" w:rsidR="00BF5B64" w:rsidRPr="00C9473E" w:rsidRDefault="00BF5B64" w:rsidP="00BF5B64">
            <w:pPr>
              <w:rPr>
                <w:rFonts w:cstheme="minorHAnsi"/>
                <w:color w:val="auto"/>
              </w:rPr>
            </w:pPr>
            <w:r w:rsidRPr="00C9473E">
              <w:rPr>
                <w:rFonts w:cstheme="minorHAnsi"/>
                <w:color w:val="auto"/>
              </w:rPr>
              <w:t xml:space="preserve">Viešųjų pirkimų skyriaus viršininkas </w:t>
            </w:r>
          </w:p>
          <w:p w14:paraId="5CA472D9" w14:textId="7A7DAAE7" w:rsidR="00BF5B64" w:rsidRPr="00C9473E" w:rsidRDefault="007F3EC0" w:rsidP="007F3EC0">
            <w:pPr>
              <w:rPr>
                <w:rFonts w:cstheme="minorHAnsi"/>
                <w:color w:val="auto"/>
              </w:rPr>
            </w:pPr>
            <w:r w:rsidRPr="00C9473E">
              <w:rPr>
                <w:rFonts w:cstheme="minorHAnsi"/>
                <w:color w:val="auto"/>
              </w:rPr>
              <w:t>Gamybos ir technikos skyriaus viršinink</w:t>
            </w:r>
            <w:r w:rsidR="00CD272C" w:rsidRPr="00C9473E">
              <w:rPr>
                <w:rFonts w:cstheme="minorHAnsi"/>
                <w:color w:val="auto"/>
              </w:rPr>
              <w:t>as</w:t>
            </w:r>
            <w:r w:rsidR="00BF5B64" w:rsidRPr="00C9473E">
              <w:rPr>
                <w:rFonts w:cstheme="minorHAnsi"/>
                <w:color w:val="auto"/>
              </w:rPr>
              <w:t>;</w:t>
            </w:r>
          </w:p>
          <w:p w14:paraId="53077926" w14:textId="754F5C2C" w:rsidR="00CD272C" w:rsidRPr="00C9473E" w:rsidRDefault="00CD272C" w:rsidP="007F3EC0">
            <w:pPr>
              <w:rPr>
                <w:rFonts w:cstheme="minorHAnsi"/>
                <w:color w:val="auto"/>
              </w:rPr>
            </w:pPr>
            <w:r w:rsidRPr="00C9473E">
              <w:rPr>
                <w:rFonts w:cstheme="minorHAnsi"/>
                <w:color w:val="auto"/>
              </w:rPr>
              <w:t>Padalinių vadovai ir specialistai</w:t>
            </w:r>
            <w:r w:rsidR="007C288B" w:rsidRPr="00C9473E">
              <w:rPr>
                <w:rFonts w:cstheme="minorHAnsi"/>
                <w:color w:val="auto"/>
              </w:rPr>
              <w:t>;</w:t>
            </w:r>
          </w:p>
          <w:p w14:paraId="4ABA8BBE" w14:textId="2F765D30" w:rsidR="007F3EC0" w:rsidRPr="00C9473E" w:rsidRDefault="00BF5B64" w:rsidP="00BF5B64">
            <w:pPr>
              <w:rPr>
                <w:rFonts w:cstheme="minorHAnsi"/>
                <w:color w:val="auto"/>
              </w:rPr>
            </w:pPr>
            <w:r w:rsidRPr="00C9473E">
              <w:rPr>
                <w:rFonts w:cstheme="minorHAnsi"/>
                <w:color w:val="auto"/>
              </w:rPr>
              <w:t>Teisinink</w:t>
            </w:r>
            <w:r w:rsidR="00CD272C" w:rsidRPr="00C9473E">
              <w:rPr>
                <w:rFonts w:cstheme="minorHAnsi"/>
                <w:color w:val="auto"/>
              </w:rPr>
              <w:t>as</w:t>
            </w:r>
            <w:r w:rsidR="007C288B" w:rsidRPr="00C9473E">
              <w:rPr>
                <w:rFonts w:cstheme="minorHAnsi"/>
                <w:color w:val="auto"/>
              </w:rPr>
              <w:t>.</w:t>
            </w:r>
          </w:p>
          <w:p w14:paraId="12E6BBD0" w14:textId="229B8C7B" w:rsidR="008026A6" w:rsidRPr="001D5113" w:rsidRDefault="008026A6" w:rsidP="00BF5B64">
            <w:pPr>
              <w:rPr>
                <w:rFonts w:cstheme="minorHAnsi"/>
                <w:color w:val="auto"/>
              </w:rPr>
            </w:pPr>
          </w:p>
        </w:tc>
      </w:tr>
      <w:tr w:rsidR="007F3EC0" w:rsidRPr="00840513" w14:paraId="4E7ABB70" w14:textId="0AA618D2" w:rsidTr="00350809">
        <w:tc>
          <w:tcPr>
            <w:tcW w:w="996" w:type="pct"/>
            <w:tcBorders>
              <w:top w:val="single" w:sz="4" w:space="0" w:color="auto"/>
              <w:left w:val="single" w:sz="4" w:space="0" w:color="auto"/>
              <w:bottom w:val="single" w:sz="4" w:space="0" w:color="auto"/>
              <w:right w:val="single" w:sz="4" w:space="0" w:color="auto"/>
            </w:tcBorders>
          </w:tcPr>
          <w:p w14:paraId="1E716F42" w14:textId="77777777" w:rsidR="007F3EC0" w:rsidRPr="005B193B" w:rsidRDefault="007F3EC0" w:rsidP="007F3EC0">
            <w:pPr>
              <w:rPr>
                <w:rFonts w:cstheme="minorHAnsi"/>
                <w:color w:val="auto"/>
              </w:rPr>
            </w:pPr>
            <w:r w:rsidRPr="005B193B">
              <w:rPr>
                <w:rFonts w:cstheme="minorHAnsi"/>
                <w:color w:val="auto"/>
              </w:rPr>
              <w:lastRenderedPageBreak/>
              <w:t>VPĮ / PĮ įtvirtintų rodiklių pasiekimo užtikrinimas</w:t>
            </w:r>
          </w:p>
        </w:tc>
        <w:sdt>
          <w:sdtPr>
            <w:rPr>
              <w:rFonts w:cstheme="minorHAnsi"/>
            </w:rPr>
            <w:id w:val="1246679999"/>
            <w14:checkbox>
              <w14:checked w14:val="1"/>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00C60A4D" w14:textId="7335B960" w:rsidR="007F3EC0" w:rsidRPr="005B193B" w:rsidRDefault="007F3EC0" w:rsidP="007F3EC0">
                <w:pPr>
                  <w:rPr>
                    <w:rFonts w:cstheme="minorHAnsi"/>
                    <w:color w:val="auto"/>
                  </w:rPr>
                </w:pPr>
                <w:r w:rsidRPr="005B193B">
                  <w:rPr>
                    <w:rFonts w:ascii="Segoe UI Symbol" w:eastAsia="MS Gothic" w:hAnsi="Segoe UI Symbol" w:cs="Segoe UI Symbol"/>
                    <w:color w:val="auto"/>
                  </w:rPr>
                  <w:t>☒</w:t>
                </w:r>
              </w:p>
            </w:tc>
          </w:sdtContent>
        </w:sdt>
        <w:sdt>
          <w:sdtPr>
            <w:rPr>
              <w:rFonts w:cstheme="minorHAnsi"/>
            </w:rPr>
            <w:id w:val="-184981476"/>
            <w14:checkbox>
              <w14:checked w14:val="0"/>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4885DED9" w14:textId="77777777" w:rsidR="007F3EC0" w:rsidRPr="005B193B" w:rsidRDefault="007F3EC0" w:rsidP="007F3EC0">
                <w:pPr>
                  <w:rPr>
                    <w:rFonts w:cstheme="minorHAnsi"/>
                    <w:color w:val="auto"/>
                  </w:rPr>
                </w:pPr>
                <w:r w:rsidRPr="005B193B">
                  <w:rPr>
                    <w:rFonts w:ascii="Segoe UI Symbol" w:eastAsia="MS Gothic" w:hAnsi="Segoe UI Symbol" w:cs="Segoe UI Symbol"/>
                    <w:color w:val="auto"/>
                  </w:rPr>
                  <w:t>☐</w:t>
                </w:r>
              </w:p>
            </w:tc>
          </w:sdtContent>
        </w:sdt>
        <w:sdt>
          <w:sdtPr>
            <w:rPr>
              <w:rFonts w:cstheme="minorHAnsi"/>
            </w:rPr>
            <w:id w:val="-2097699118"/>
            <w14:checkbox>
              <w14:checked w14:val="0"/>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52C3117C" w14:textId="77777777" w:rsidR="007F3EC0" w:rsidRPr="005B193B" w:rsidRDefault="007F3EC0" w:rsidP="007F3EC0">
                <w:pPr>
                  <w:rPr>
                    <w:rFonts w:cstheme="minorHAnsi"/>
                    <w:color w:val="auto"/>
                  </w:rPr>
                </w:pPr>
                <w:r w:rsidRPr="005B193B">
                  <w:rPr>
                    <w:rFonts w:ascii="Segoe UI Symbol" w:eastAsia="MS Gothic" w:hAnsi="Segoe UI Symbol" w:cs="Segoe UI Symbol"/>
                    <w:color w:val="auto"/>
                  </w:rPr>
                  <w:t>☐</w:t>
                </w:r>
              </w:p>
            </w:tc>
          </w:sdtContent>
        </w:sdt>
        <w:sdt>
          <w:sdtPr>
            <w:rPr>
              <w:rFonts w:cstheme="minorHAnsi"/>
            </w:rPr>
            <w:id w:val="-295294328"/>
            <w14:checkbox>
              <w14:checked w14:val="0"/>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734356FB" w14:textId="0002FF2E" w:rsidR="007F3EC0" w:rsidRPr="005B193B" w:rsidRDefault="007F3EC0" w:rsidP="007F3EC0">
                <w:pPr>
                  <w:rPr>
                    <w:rFonts w:cstheme="minorHAnsi"/>
                    <w:color w:val="auto"/>
                  </w:rPr>
                </w:pPr>
                <w:r w:rsidRPr="005B193B">
                  <w:rPr>
                    <w:rFonts w:ascii="Segoe UI Symbol" w:eastAsia="MS Gothic" w:hAnsi="Segoe UI Symbol" w:cs="Segoe UI Symbol"/>
                    <w:color w:val="auto"/>
                  </w:rPr>
                  <w:t>☐</w:t>
                </w:r>
              </w:p>
            </w:tc>
          </w:sdtContent>
        </w:sdt>
        <w:tc>
          <w:tcPr>
            <w:tcW w:w="1548" w:type="pct"/>
            <w:tcBorders>
              <w:top w:val="single" w:sz="4" w:space="0" w:color="auto"/>
              <w:left w:val="single" w:sz="4" w:space="0" w:color="auto"/>
              <w:bottom w:val="single" w:sz="4" w:space="0" w:color="auto"/>
              <w:right w:val="single" w:sz="4" w:space="0" w:color="auto"/>
            </w:tcBorders>
          </w:tcPr>
          <w:p w14:paraId="580B86B9" w14:textId="74D23786" w:rsidR="007F3EC0" w:rsidRPr="005B193B" w:rsidRDefault="007F3EC0" w:rsidP="007F3EC0">
            <w:pPr>
              <w:rPr>
                <w:rFonts w:cstheme="minorHAnsi"/>
                <w:color w:val="auto"/>
              </w:rPr>
            </w:pPr>
            <w:r w:rsidRPr="005B193B">
              <w:rPr>
                <w:rFonts w:cstheme="minorHAnsi"/>
                <w:color w:val="auto"/>
              </w:rPr>
              <w:t>PV 2025 m. nepasiekė PĮ įtvirtinto privalomo kokybinių pasiūlymo vertinimo kriterijų  (kainos ir kokybės santykio) taikymo rodiklio, o PV pateiktas paaiškinimas</w:t>
            </w:r>
            <w:r w:rsidRPr="005B193B">
              <w:rPr>
                <w:rStyle w:val="FootnoteReference"/>
                <w:rFonts w:cstheme="minorHAnsi"/>
                <w:color w:val="auto"/>
              </w:rPr>
              <w:footnoteReference w:id="6"/>
            </w:r>
            <w:r w:rsidRPr="005B193B">
              <w:rPr>
                <w:rFonts w:cstheme="minorHAnsi"/>
                <w:color w:val="auto"/>
              </w:rPr>
              <w:t xml:space="preserve">, kodėl 2025 m. nebuvo pasiektas privaloma 30 proc. rodiklio reikšmė, neatskleidžia tikrosios rodiklio </w:t>
            </w:r>
            <w:proofErr w:type="spellStart"/>
            <w:r w:rsidRPr="005B193B">
              <w:rPr>
                <w:rFonts w:cstheme="minorHAnsi"/>
                <w:color w:val="auto"/>
              </w:rPr>
              <w:t>nepasiekimo</w:t>
            </w:r>
            <w:proofErr w:type="spellEnd"/>
            <w:r w:rsidRPr="005B193B">
              <w:rPr>
                <w:rFonts w:cstheme="minorHAnsi"/>
                <w:color w:val="auto"/>
              </w:rPr>
              <w:t xml:space="preserve"> priežasties. Iš </w:t>
            </w:r>
            <w:r w:rsidRPr="005B193B">
              <w:rPr>
                <w:rFonts w:cstheme="minorHAnsi"/>
                <w:color w:val="auto"/>
              </w:rPr>
              <w:lastRenderedPageBreak/>
              <w:t>paaiškinimo matyti, kad rodiklis buvo suprastas kaip pareiga „rinkoje gauti geresnius pasiūlymus“ arba „pasiekti geresnį kainos ir kokybės santykį“, tačiau pagal PĮ šis rodiklis pirmiausia reiškia ne rinkos rezultatą, o paties perkančiojo subjekto pareigą pakankamą pirkimų vertės dalį vykdyti ne vien pagal kainą, o taikant tokius vertinimo kriterijus, kurie apima ir kitus su pirkimo objektu susijusius aspektus. Kaip ir yra numatyta Ekonomiškai naudingiausio pasiūlymo vertinimo gairėse,  - ekonomiškai naudingiausio pasiūlymo sąvoka yra bendrinė ir apima įvairius kriterijus, įskaitant ir tik mažiausios kainos kriterijų, tačiau PĮ įtvirtina pareiga perkantiesiems subjektams per kalendorinius metus mažiausios kainos kriterijų taikyti ne daugiau kaip  70 proc. atliekamų pirkimų (skaičiuojant atliktų pirkimų vertę)</w:t>
            </w:r>
            <w:r w:rsidRPr="005B193B">
              <w:rPr>
                <w:rStyle w:val="FootnoteReference"/>
                <w:rFonts w:cstheme="minorHAnsi"/>
                <w:color w:val="auto"/>
              </w:rPr>
              <w:footnoteReference w:id="7"/>
            </w:r>
            <w:r w:rsidRPr="005B193B">
              <w:rPr>
                <w:rFonts w:cstheme="minorHAnsi"/>
                <w:color w:val="auto"/>
              </w:rPr>
              <w:t>.</w:t>
            </w:r>
          </w:p>
          <w:p w14:paraId="2082A182" w14:textId="0364003F" w:rsidR="007F3EC0" w:rsidRPr="005B193B" w:rsidRDefault="007F3EC0" w:rsidP="007F3EC0">
            <w:pPr>
              <w:rPr>
                <w:rFonts w:cstheme="minorHAnsi"/>
                <w:color w:val="auto"/>
              </w:rPr>
            </w:pPr>
            <w:r w:rsidRPr="005B193B">
              <w:rPr>
                <w:rFonts w:cstheme="minorHAnsi"/>
                <w:color w:val="auto"/>
              </w:rPr>
              <w:t xml:space="preserve">Apibendrinant, PV neužtikrino privalomo rodiklio įgyvendinimo, o pateiktas paaiškinimas rodo, kad nebuvo tinkamai suprasta šio reikalavimo esmė ir taikymas. </w:t>
            </w:r>
          </w:p>
        </w:tc>
        <w:tc>
          <w:tcPr>
            <w:tcW w:w="947" w:type="pct"/>
            <w:tcBorders>
              <w:top w:val="single" w:sz="4" w:space="0" w:color="auto"/>
              <w:left w:val="single" w:sz="4" w:space="0" w:color="auto"/>
              <w:bottom w:val="single" w:sz="4" w:space="0" w:color="auto"/>
              <w:right w:val="single" w:sz="4" w:space="0" w:color="auto"/>
            </w:tcBorders>
          </w:tcPr>
          <w:p w14:paraId="3AE18056" w14:textId="68F8C3EB" w:rsidR="007F3EC0" w:rsidRPr="005B193B" w:rsidRDefault="007F3EC0" w:rsidP="007F3EC0">
            <w:pPr>
              <w:rPr>
                <w:rFonts w:cstheme="minorHAnsi"/>
                <w:color w:val="auto"/>
              </w:rPr>
            </w:pPr>
            <w:r w:rsidRPr="005B193B">
              <w:rPr>
                <w:rFonts w:cstheme="minorHAnsi"/>
                <w:color w:val="auto"/>
              </w:rPr>
              <w:lastRenderedPageBreak/>
              <w:t xml:space="preserve">Integruoti kokybinių pasiūlymų vertinimo kriterijų taikymo kontrolės priemones į pirkimų planavimo ir vykdymo procesus, kad būtų užtikrintas teisės aktuose nustatyto </w:t>
            </w:r>
            <w:r w:rsidRPr="005B193B">
              <w:rPr>
                <w:rFonts w:cstheme="minorHAnsi"/>
                <w:color w:val="auto"/>
              </w:rPr>
              <w:lastRenderedPageBreak/>
              <w:t>privalomo kainos ir kokybės santykio kriterijaus taikymo rodiklio pasiekimas.</w:t>
            </w:r>
          </w:p>
          <w:p w14:paraId="780531EA" w14:textId="77777777" w:rsidR="007F3EC0" w:rsidRPr="005B193B" w:rsidRDefault="007F3EC0" w:rsidP="007F3EC0">
            <w:pPr>
              <w:rPr>
                <w:rFonts w:cstheme="minorHAnsi"/>
                <w:color w:val="auto"/>
              </w:rPr>
            </w:pPr>
          </w:p>
          <w:p w14:paraId="7A58D391" w14:textId="77777777" w:rsidR="007F3EC0" w:rsidRPr="005B193B" w:rsidRDefault="007F3EC0" w:rsidP="007F3EC0">
            <w:pPr>
              <w:rPr>
                <w:rFonts w:cstheme="minorHAnsi"/>
                <w:color w:val="auto"/>
              </w:rPr>
            </w:pPr>
            <w:r w:rsidRPr="005B193B">
              <w:rPr>
                <w:rFonts w:cstheme="minorHAnsi"/>
                <w:color w:val="auto"/>
              </w:rPr>
              <w:t>Rekomenduojamas įgyvendinimo terminas:</w:t>
            </w:r>
          </w:p>
          <w:p w14:paraId="64BDA828" w14:textId="645A8593" w:rsidR="007F3EC0" w:rsidRPr="005B193B" w:rsidRDefault="007F3EC0" w:rsidP="007F3EC0">
            <w:pPr>
              <w:rPr>
                <w:rFonts w:cstheme="minorHAnsi"/>
                <w:color w:val="auto"/>
              </w:rPr>
            </w:pPr>
            <w:r w:rsidRPr="005B193B">
              <w:rPr>
                <w:rFonts w:cstheme="minorHAnsi"/>
                <w:color w:val="auto"/>
              </w:rPr>
              <w:t>2026-07-30</w:t>
            </w:r>
          </w:p>
        </w:tc>
        <w:tc>
          <w:tcPr>
            <w:tcW w:w="946" w:type="pct"/>
            <w:tcBorders>
              <w:top w:val="single" w:sz="4" w:space="0" w:color="auto"/>
              <w:left w:val="single" w:sz="4" w:space="0" w:color="auto"/>
              <w:bottom w:val="single" w:sz="4" w:space="0" w:color="auto"/>
              <w:right w:val="single" w:sz="4" w:space="0" w:color="auto"/>
            </w:tcBorders>
          </w:tcPr>
          <w:p w14:paraId="21EE8611" w14:textId="77777777" w:rsidR="00985465" w:rsidRPr="005B193B" w:rsidRDefault="00985465" w:rsidP="00985465">
            <w:pPr>
              <w:rPr>
                <w:rFonts w:cstheme="minorHAnsi"/>
                <w:color w:val="auto"/>
              </w:rPr>
            </w:pPr>
            <w:r w:rsidRPr="005B193B">
              <w:rPr>
                <w:rFonts w:cstheme="minorHAnsi"/>
                <w:color w:val="auto"/>
              </w:rPr>
              <w:lastRenderedPageBreak/>
              <w:t xml:space="preserve">Integruoti kokybinių pasiūlymų vertinimo kriterijų taikymo kontrolės priemones į pirkimų planavimo ir vykdymo procesus, kad būtų užtikrintas teisės aktuose nustatyto </w:t>
            </w:r>
            <w:r w:rsidRPr="005B193B">
              <w:rPr>
                <w:rFonts w:cstheme="minorHAnsi"/>
                <w:color w:val="auto"/>
              </w:rPr>
              <w:lastRenderedPageBreak/>
              <w:t>privalomo kainos ir kokybės santykio kriterijaus taikymo rodiklio pasiekimas.</w:t>
            </w:r>
          </w:p>
          <w:p w14:paraId="569A100B" w14:textId="77777777" w:rsidR="00985465" w:rsidRPr="005B193B" w:rsidRDefault="00985465" w:rsidP="00985465">
            <w:pPr>
              <w:rPr>
                <w:rFonts w:cstheme="minorHAnsi"/>
                <w:color w:val="auto"/>
              </w:rPr>
            </w:pPr>
          </w:p>
          <w:p w14:paraId="6F6655FA" w14:textId="7DA43958" w:rsidR="00985465" w:rsidRPr="005B193B" w:rsidRDefault="00985465" w:rsidP="00985465">
            <w:pPr>
              <w:rPr>
                <w:rFonts w:cstheme="minorHAnsi"/>
                <w:color w:val="auto"/>
              </w:rPr>
            </w:pPr>
            <w:r>
              <w:rPr>
                <w:rFonts w:cstheme="minorHAnsi"/>
                <w:color w:val="auto"/>
              </w:rPr>
              <w:t xml:space="preserve">Planuojamas </w:t>
            </w:r>
            <w:r w:rsidRPr="005B193B">
              <w:rPr>
                <w:rFonts w:cstheme="minorHAnsi"/>
                <w:color w:val="auto"/>
              </w:rPr>
              <w:t>įgyvendinimo terminas:</w:t>
            </w:r>
          </w:p>
          <w:p w14:paraId="4257EAAD" w14:textId="6EC38320" w:rsidR="007F3EC0" w:rsidRPr="00C9473E" w:rsidRDefault="00985465" w:rsidP="00985465">
            <w:pPr>
              <w:rPr>
                <w:rFonts w:cstheme="minorHAnsi"/>
                <w:color w:val="auto"/>
              </w:rPr>
            </w:pPr>
            <w:r w:rsidRPr="00C9473E">
              <w:rPr>
                <w:rFonts w:cstheme="minorHAnsi"/>
                <w:color w:val="auto"/>
              </w:rPr>
              <w:t>2026-</w:t>
            </w:r>
            <w:r w:rsidR="00BF5B64" w:rsidRPr="00C9473E">
              <w:rPr>
                <w:rFonts w:cstheme="minorHAnsi"/>
                <w:color w:val="auto"/>
              </w:rPr>
              <w:t>12-31</w:t>
            </w:r>
          </w:p>
          <w:p w14:paraId="4E21FCD8" w14:textId="77777777" w:rsidR="00985465" w:rsidRDefault="00985465" w:rsidP="00985465">
            <w:pPr>
              <w:rPr>
                <w:rFonts w:cstheme="minorHAnsi"/>
                <w:color w:val="auto"/>
              </w:rPr>
            </w:pPr>
          </w:p>
          <w:p w14:paraId="08EDB7CC" w14:textId="77777777" w:rsidR="00985465" w:rsidRPr="00C9473E" w:rsidRDefault="00985465" w:rsidP="00985465">
            <w:pPr>
              <w:rPr>
                <w:rFonts w:cstheme="minorHAnsi"/>
                <w:color w:val="auto"/>
              </w:rPr>
            </w:pPr>
            <w:r w:rsidRPr="00C9473E">
              <w:rPr>
                <w:rFonts w:cstheme="minorHAnsi"/>
                <w:color w:val="auto"/>
              </w:rPr>
              <w:t>Atsakingi asmenys:</w:t>
            </w:r>
          </w:p>
          <w:p w14:paraId="1F71829D" w14:textId="6E1AEB6A" w:rsidR="00BF5B64" w:rsidRPr="00C9473E" w:rsidRDefault="00BF5B64" w:rsidP="00985465">
            <w:pPr>
              <w:rPr>
                <w:rFonts w:cstheme="minorHAnsi"/>
                <w:color w:val="auto"/>
              </w:rPr>
            </w:pPr>
            <w:r w:rsidRPr="00C9473E">
              <w:rPr>
                <w:rFonts w:cstheme="minorHAnsi"/>
                <w:color w:val="auto"/>
              </w:rPr>
              <w:t>Vadovas;</w:t>
            </w:r>
          </w:p>
          <w:p w14:paraId="64A8C250" w14:textId="499DF044" w:rsidR="00BF5B64" w:rsidRPr="00C9473E" w:rsidRDefault="00BF5B64" w:rsidP="00985465">
            <w:pPr>
              <w:rPr>
                <w:rFonts w:cstheme="minorHAnsi"/>
                <w:color w:val="auto"/>
              </w:rPr>
            </w:pPr>
            <w:r w:rsidRPr="00C9473E">
              <w:rPr>
                <w:rFonts w:cstheme="minorHAnsi"/>
                <w:color w:val="auto"/>
              </w:rPr>
              <w:t>Gamybos ir technikos skyriaus viršinink</w:t>
            </w:r>
            <w:r w:rsidR="008026A6" w:rsidRPr="00C9473E">
              <w:rPr>
                <w:rFonts w:cstheme="minorHAnsi"/>
                <w:color w:val="auto"/>
              </w:rPr>
              <w:t>as</w:t>
            </w:r>
            <w:r w:rsidRPr="00C9473E">
              <w:rPr>
                <w:rFonts w:cstheme="minorHAnsi"/>
                <w:color w:val="auto"/>
              </w:rPr>
              <w:t>;</w:t>
            </w:r>
          </w:p>
          <w:p w14:paraId="1817BBE5" w14:textId="77777777" w:rsidR="00BF5B64" w:rsidRPr="00C9473E" w:rsidRDefault="00985465" w:rsidP="00985465">
            <w:pPr>
              <w:rPr>
                <w:rFonts w:cstheme="minorHAnsi"/>
                <w:color w:val="auto"/>
              </w:rPr>
            </w:pPr>
            <w:r w:rsidRPr="00C9473E">
              <w:rPr>
                <w:rFonts w:cstheme="minorHAnsi"/>
                <w:color w:val="auto"/>
              </w:rPr>
              <w:t>Viešųjų pirkimų skyriaus viršininkas</w:t>
            </w:r>
            <w:r w:rsidR="00BF5B64" w:rsidRPr="00C9473E">
              <w:rPr>
                <w:rFonts w:cstheme="minorHAnsi"/>
                <w:color w:val="auto"/>
              </w:rPr>
              <w:t>;</w:t>
            </w:r>
          </w:p>
          <w:p w14:paraId="1E847749" w14:textId="3FE9542F" w:rsidR="00985465" w:rsidRPr="00C9473E" w:rsidRDefault="00BF5B64" w:rsidP="00985465">
            <w:pPr>
              <w:rPr>
                <w:rFonts w:cstheme="minorHAnsi"/>
                <w:color w:val="auto"/>
              </w:rPr>
            </w:pPr>
            <w:r w:rsidRPr="00C9473E">
              <w:rPr>
                <w:rFonts w:cstheme="minorHAnsi"/>
                <w:color w:val="auto"/>
              </w:rPr>
              <w:t>Teisinink</w:t>
            </w:r>
            <w:r w:rsidR="008026A6" w:rsidRPr="00C9473E">
              <w:rPr>
                <w:rFonts w:cstheme="minorHAnsi"/>
                <w:color w:val="auto"/>
              </w:rPr>
              <w:t>as</w:t>
            </w:r>
            <w:r w:rsidR="007C288B" w:rsidRPr="00C9473E">
              <w:rPr>
                <w:rFonts w:cstheme="minorHAnsi"/>
                <w:color w:val="auto"/>
              </w:rPr>
              <w:t>.</w:t>
            </w:r>
          </w:p>
          <w:p w14:paraId="2112E2CB" w14:textId="43FD4BCF" w:rsidR="00985465" w:rsidRPr="005B193B" w:rsidRDefault="00985465" w:rsidP="00985465">
            <w:pPr>
              <w:rPr>
                <w:rFonts w:cstheme="minorHAnsi"/>
                <w:color w:val="auto"/>
              </w:rPr>
            </w:pPr>
          </w:p>
        </w:tc>
      </w:tr>
      <w:tr w:rsidR="007F3EC0" w:rsidRPr="00985465" w14:paraId="1CD9AD43" w14:textId="7D28BBCA" w:rsidTr="00350809">
        <w:tc>
          <w:tcPr>
            <w:tcW w:w="996" w:type="pct"/>
            <w:tcBorders>
              <w:top w:val="single" w:sz="4" w:space="0" w:color="auto"/>
              <w:left w:val="single" w:sz="4" w:space="0" w:color="auto"/>
              <w:bottom w:val="single" w:sz="4" w:space="0" w:color="auto"/>
              <w:right w:val="single" w:sz="4" w:space="0" w:color="auto"/>
            </w:tcBorders>
          </w:tcPr>
          <w:p w14:paraId="55758EE7" w14:textId="77777777" w:rsidR="007F3EC0" w:rsidRPr="00902C24" w:rsidRDefault="007F3EC0" w:rsidP="007F3EC0">
            <w:pPr>
              <w:rPr>
                <w:rFonts w:cstheme="minorHAnsi"/>
                <w:color w:val="auto"/>
              </w:rPr>
            </w:pPr>
            <w:r w:rsidRPr="00902C24">
              <w:rPr>
                <w:rFonts w:cstheme="minorHAnsi"/>
                <w:color w:val="auto"/>
              </w:rPr>
              <w:lastRenderedPageBreak/>
              <w:t>Darnieji pirkimai</w:t>
            </w:r>
          </w:p>
        </w:tc>
        <w:sdt>
          <w:sdtPr>
            <w:rPr>
              <w:rFonts w:cstheme="minorHAnsi"/>
            </w:rPr>
            <w:id w:val="862096556"/>
            <w14:checkbox>
              <w14:checked w14:val="1"/>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19F81E3E" w14:textId="6F6DC5FB" w:rsidR="007F3EC0" w:rsidRPr="00902C24" w:rsidRDefault="007F3EC0" w:rsidP="007F3EC0">
                <w:pPr>
                  <w:rPr>
                    <w:rFonts w:cstheme="minorHAnsi"/>
                    <w:color w:val="auto"/>
                  </w:rPr>
                </w:pPr>
                <w:r w:rsidRPr="00902C24">
                  <w:rPr>
                    <w:rFonts w:ascii="Segoe UI Symbol" w:eastAsia="MS Gothic" w:hAnsi="Segoe UI Symbol" w:cs="Segoe UI Symbol"/>
                    <w:color w:val="auto"/>
                  </w:rPr>
                  <w:t>☒</w:t>
                </w:r>
              </w:p>
            </w:tc>
          </w:sdtContent>
        </w:sdt>
        <w:sdt>
          <w:sdtPr>
            <w:rPr>
              <w:rFonts w:cstheme="minorHAnsi"/>
            </w:rPr>
            <w:id w:val="-210342406"/>
            <w14:checkbox>
              <w14:checked w14:val="0"/>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5EAD00B2" w14:textId="77777777" w:rsidR="007F3EC0" w:rsidRPr="00902C24" w:rsidRDefault="007F3EC0" w:rsidP="007F3EC0">
                <w:pPr>
                  <w:rPr>
                    <w:rFonts w:cstheme="minorHAnsi"/>
                    <w:color w:val="auto"/>
                  </w:rPr>
                </w:pPr>
                <w:r w:rsidRPr="00902C24">
                  <w:rPr>
                    <w:rFonts w:ascii="Segoe UI Symbol" w:eastAsia="MS Gothic" w:hAnsi="Segoe UI Symbol" w:cs="Segoe UI Symbol"/>
                    <w:color w:val="auto"/>
                  </w:rPr>
                  <w:t>☐</w:t>
                </w:r>
              </w:p>
            </w:tc>
          </w:sdtContent>
        </w:sdt>
        <w:sdt>
          <w:sdtPr>
            <w:rPr>
              <w:rFonts w:cstheme="minorHAnsi"/>
            </w:rPr>
            <w:id w:val="1757553990"/>
            <w14:checkbox>
              <w14:checked w14:val="0"/>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2E009424" w14:textId="77777777" w:rsidR="007F3EC0" w:rsidRPr="00902C24" w:rsidRDefault="007F3EC0" w:rsidP="007F3EC0">
                <w:pPr>
                  <w:rPr>
                    <w:rFonts w:cstheme="minorHAnsi"/>
                    <w:color w:val="auto"/>
                  </w:rPr>
                </w:pPr>
                <w:r w:rsidRPr="00902C24">
                  <w:rPr>
                    <w:rFonts w:ascii="Segoe UI Symbol" w:eastAsia="MS Gothic" w:hAnsi="Segoe UI Symbol" w:cs="Segoe UI Symbol"/>
                    <w:color w:val="auto"/>
                  </w:rPr>
                  <w:t>☐</w:t>
                </w:r>
              </w:p>
            </w:tc>
          </w:sdtContent>
        </w:sdt>
        <w:sdt>
          <w:sdtPr>
            <w:rPr>
              <w:rFonts w:cstheme="minorHAnsi"/>
            </w:rPr>
            <w:id w:val="470328637"/>
            <w14:checkbox>
              <w14:checked w14:val="0"/>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188F1E26" w14:textId="333BCCB6" w:rsidR="007F3EC0" w:rsidRPr="00902C24" w:rsidRDefault="007F3EC0" w:rsidP="007F3EC0">
                <w:pPr>
                  <w:rPr>
                    <w:rFonts w:cstheme="minorHAnsi"/>
                    <w:color w:val="auto"/>
                  </w:rPr>
                </w:pPr>
                <w:r w:rsidRPr="00902C24">
                  <w:rPr>
                    <w:rFonts w:ascii="Segoe UI Symbol" w:eastAsia="MS Gothic" w:hAnsi="Segoe UI Symbol" w:cs="Segoe UI Symbol"/>
                    <w:color w:val="auto"/>
                  </w:rPr>
                  <w:t>☐</w:t>
                </w:r>
              </w:p>
            </w:tc>
          </w:sdtContent>
        </w:sdt>
        <w:tc>
          <w:tcPr>
            <w:tcW w:w="1548" w:type="pct"/>
            <w:tcBorders>
              <w:top w:val="single" w:sz="4" w:space="0" w:color="auto"/>
              <w:left w:val="single" w:sz="4" w:space="0" w:color="auto"/>
              <w:bottom w:val="single" w:sz="4" w:space="0" w:color="auto"/>
              <w:right w:val="single" w:sz="4" w:space="0" w:color="auto"/>
            </w:tcBorders>
          </w:tcPr>
          <w:p w14:paraId="70799380" w14:textId="542A331C" w:rsidR="007F3EC0" w:rsidRPr="00902C24" w:rsidRDefault="007F3EC0" w:rsidP="007F3EC0">
            <w:pPr>
              <w:rPr>
                <w:rFonts w:cstheme="minorHAnsi"/>
                <w:color w:val="auto"/>
              </w:rPr>
            </w:pPr>
            <w:r w:rsidRPr="00902C24">
              <w:rPr>
                <w:rFonts w:cstheme="minorHAnsi"/>
                <w:color w:val="auto"/>
              </w:rPr>
              <w:t>PV neturi darniųjų pirkimų strategijos, nėra paskyrusi asmens atsakingo už darniųjų pirkimų stebėseną ir įgyvendinimą. Dėl to atitinkami rodikliai nėra valdomi pirkimų planavimo etape. Viešųjų pirkimų ir pirkimų organizavimo ir vidaus kontrolės rekomendacijose</w:t>
            </w:r>
            <w:r w:rsidRPr="00902C24">
              <w:rPr>
                <w:rStyle w:val="FootnoteReference"/>
                <w:rFonts w:cstheme="minorHAnsi"/>
                <w:color w:val="auto"/>
              </w:rPr>
              <w:footnoteReference w:id="8"/>
            </w:r>
            <w:r w:rsidRPr="00902C24">
              <w:rPr>
                <w:rFonts w:cstheme="minorHAnsi"/>
                <w:color w:val="auto"/>
              </w:rPr>
              <w:t xml:space="preserve"> numatyta, kad darniųjų pirkimų tikslai turi būti integruojami į pirkimų planavimą, užtikrinant atsakomybes ir kontrolės mechanizmus.</w:t>
            </w:r>
          </w:p>
          <w:p w14:paraId="78074A66" w14:textId="237E3B5B" w:rsidR="007F3EC0" w:rsidRPr="00902C24" w:rsidRDefault="007F3EC0" w:rsidP="007F3EC0">
            <w:pPr>
              <w:rPr>
                <w:rFonts w:cstheme="minorHAnsi"/>
                <w:color w:val="auto"/>
              </w:rPr>
            </w:pPr>
            <w:r w:rsidRPr="00902C24">
              <w:rPr>
                <w:rFonts w:cstheme="minorHAnsi"/>
                <w:color w:val="auto"/>
              </w:rPr>
              <w:t>PV paaiškinimai</w:t>
            </w:r>
            <w:r>
              <w:rPr>
                <w:rStyle w:val="FootnoteReference"/>
                <w:rFonts w:cstheme="minorHAnsi"/>
                <w:color w:val="auto"/>
              </w:rPr>
              <w:footnoteReference w:id="9"/>
            </w:r>
            <w:r w:rsidRPr="00902C24">
              <w:rPr>
                <w:rFonts w:cstheme="minorHAnsi"/>
                <w:color w:val="auto"/>
              </w:rPr>
              <w:t xml:space="preserve"> patvirtina, kad darniųjų pirkimų rodiklių valdymas nėra sistemiškas, o teisinių </w:t>
            </w:r>
            <w:r w:rsidRPr="00902C24">
              <w:rPr>
                <w:rFonts w:cstheme="minorHAnsi"/>
                <w:color w:val="auto"/>
              </w:rPr>
              <w:lastRenderedPageBreak/>
              <w:t>pareigų turinys suprantamas nepakankamai - teiginys, jog socialiniai, žalieji ar inovatyvių pirkimų kriterijai nėra svarstomi planavimo etape, bet tik rengiantis konkretų pirkimą, neatitinka VPT akcentuojamos nuostatos, kad būtent planavimo stadijoje turi būti numatoma, kaip bus užtikrinami strateginiai pirkimų tikslai ir privalomų pirkimų rodiklių išpildymas.</w:t>
            </w:r>
          </w:p>
          <w:p w14:paraId="387F2A3D" w14:textId="1DB1FF6D" w:rsidR="007F3EC0" w:rsidRPr="00902C24" w:rsidRDefault="007F3EC0" w:rsidP="007F3EC0">
            <w:pPr>
              <w:rPr>
                <w:rFonts w:cstheme="minorHAnsi"/>
                <w:color w:val="auto"/>
              </w:rPr>
            </w:pPr>
            <w:r w:rsidRPr="00902C24">
              <w:rPr>
                <w:rFonts w:cstheme="minorHAnsi"/>
                <w:color w:val="auto"/>
              </w:rPr>
              <w:t xml:space="preserve">Be viso to kas išdėstyta, PĮ 29 straipsnio 2 dalies 5 punkte nustatyta pareiga perkantiesiems subjektams siekti, kad pirkimais būtų prisidedama prie socialinių klausimų sprendimo, todėl PV socialinių aspektų ignoravimas planavimo etape negali būti laikomas tinkamu šios pareigos vykdymu. </w:t>
            </w:r>
          </w:p>
          <w:p w14:paraId="673FFCFF" w14:textId="3AD49E9C" w:rsidR="007F3EC0" w:rsidRPr="00902C24" w:rsidRDefault="007F3EC0" w:rsidP="007F3EC0">
            <w:pPr>
              <w:rPr>
                <w:rFonts w:cstheme="minorHAnsi"/>
                <w:color w:val="auto"/>
              </w:rPr>
            </w:pPr>
            <w:r w:rsidRPr="00902C24">
              <w:rPr>
                <w:rFonts w:cstheme="minorHAnsi"/>
                <w:color w:val="auto"/>
              </w:rPr>
              <w:t>Apibendrinant, strategijos nebuvimas, atsakomybių nepaskirstymas, planavimo lygmens kontrolės stoka ir darniųjų reikalavimų nesiejimas su sutarties vykdymu rodo struktūrinius, o ne pavienius trūkumus.</w:t>
            </w:r>
          </w:p>
        </w:tc>
        <w:tc>
          <w:tcPr>
            <w:tcW w:w="947" w:type="pct"/>
            <w:tcBorders>
              <w:top w:val="single" w:sz="4" w:space="0" w:color="auto"/>
              <w:left w:val="single" w:sz="4" w:space="0" w:color="auto"/>
              <w:bottom w:val="single" w:sz="4" w:space="0" w:color="auto"/>
              <w:right w:val="single" w:sz="4" w:space="0" w:color="auto"/>
            </w:tcBorders>
          </w:tcPr>
          <w:p w14:paraId="731D3853" w14:textId="07680689" w:rsidR="007F3EC0" w:rsidRPr="00902C24" w:rsidRDefault="007F3EC0" w:rsidP="007F3EC0">
            <w:pPr>
              <w:rPr>
                <w:rFonts w:cstheme="minorHAnsi"/>
                <w:color w:val="auto"/>
              </w:rPr>
            </w:pPr>
            <w:r w:rsidRPr="00902C24">
              <w:rPr>
                <w:rFonts w:cstheme="minorHAnsi"/>
                <w:color w:val="auto"/>
              </w:rPr>
              <w:lastRenderedPageBreak/>
              <w:t>Parengti darniųjų pirkimų strategiją, kurioje būtų aptarti darniųjų pirkimų vykdymo klausimai (pvz., sritys, kuriose galėtų būti taikomi darniųjų pirkimų reikalavimai, darniųjų pirkimų procesų etapai, atsakomybės, kontrolės mechanizmas ir pan.</w:t>
            </w:r>
          </w:p>
          <w:p w14:paraId="4306CE59" w14:textId="77777777" w:rsidR="007F3EC0" w:rsidRPr="00902C24" w:rsidRDefault="007F3EC0" w:rsidP="007F3EC0">
            <w:pPr>
              <w:rPr>
                <w:rFonts w:cstheme="minorHAnsi"/>
                <w:color w:val="auto"/>
              </w:rPr>
            </w:pPr>
          </w:p>
          <w:p w14:paraId="77271275" w14:textId="77777777" w:rsidR="007F3EC0" w:rsidRPr="00902C24" w:rsidRDefault="007F3EC0" w:rsidP="007F3EC0">
            <w:pPr>
              <w:rPr>
                <w:rFonts w:cstheme="minorHAnsi"/>
                <w:color w:val="auto"/>
              </w:rPr>
            </w:pPr>
            <w:r w:rsidRPr="00902C24">
              <w:rPr>
                <w:rFonts w:cstheme="minorHAnsi"/>
                <w:color w:val="auto"/>
              </w:rPr>
              <w:lastRenderedPageBreak/>
              <w:t>Rekomenduojamas įgyvendinimo terminas:</w:t>
            </w:r>
          </w:p>
          <w:p w14:paraId="3F59020C" w14:textId="3D501495" w:rsidR="007F3EC0" w:rsidRPr="00902C24" w:rsidRDefault="007F3EC0" w:rsidP="007F3EC0">
            <w:pPr>
              <w:rPr>
                <w:rFonts w:cstheme="minorHAnsi"/>
                <w:color w:val="auto"/>
              </w:rPr>
            </w:pPr>
            <w:r w:rsidRPr="00902C24">
              <w:rPr>
                <w:rFonts w:cstheme="minorHAnsi"/>
                <w:color w:val="auto"/>
              </w:rPr>
              <w:t>2026-09-30</w:t>
            </w:r>
          </w:p>
        </w:tc>
        <w:tc>
          <w:tcPr>
            <w:tcW w:w="946" w:type="pct"/>
            <w:tcBorders>
              <w:top w:val="single" w:sz="4" w:space="0" w:color="auto"/>
              <w:left w:val="single" w:sz="4" w:space="0" w:color="auto"/>
              <w:bottom w:val="single" w:sz="4" w:space="0" w:color="auto"/>
              <w:right w:val="single" w:sz="4" w:space="0" w:color="auto"/>
            </w:tcBorders>
          </w:tcPr>
          <w:p w14:paraId="666391C4" w14:textId="6A00A6A4" w:rsidR="00985465" w:rsidRPr="00896287" w:rsidRDefault="00896287" w:rsidP="00985465">
            <w:pPr>
              <w:rPr>
                <w:rFonts w:cstheme="minorHAnsi"/>
                <w:color w:val="auto"/>
              </w:rPr>
            </w:pPr>
            <w:r w:rsidRPr="00896287">
              <w:rPr>
                <w:rFonts w:cstheme="minorHAnsi"/>
                <w:color w:val="auto"/>
              </w:rPr>
              <w:lastRenderedPageBreak/>
              <w:t>PV p</w:t>
            </w:r>
            <w:r w:rsidR="00290802" w:rsidRPr="00896287">
              <w:rPr>
                <w:rFonts w:cstheme="minorHAnsi"/>
                <w:color w:val="auto"/>
              </w:rPr>
              <w:t xml:space="preserve">irkimų organizavimo ir vidaus kontrolės taisyklėse nustatyti </w:t>
            </w:r>
            <w:r w:rsidR="00AE31A8" w:rsidRPr="00896287">
              <w:rPr>
                <w:rFonts w:cstheme="minorHAnsi"/>
                <w:color w:val="auto"/>
              </w:rPr>
              <w:t>darniųjų pirkimų vykdymo sritis</w:t>
            </w:r>
            <w:r w:rsidRPr="00896287">
              <w:rPr>
                <w:rFonts w:cstheme="minorHAnsi"/>
                <w:color w:val="auto"/>
              </w:rPr>
              <w:t>, kurios galėtų būti taikomi darniųjų pirkimų reikalavimai</w:t>
            </w:r>
            <w:r w:rsidR="00AE31A8" w:rsidRPr="00896287">
              <w:rPr>
                <w:rFonts w:cstheme="minorHAnsi"/>
                <w:color w:val="auto"/>
              </w:rPr>
              <w:t>.</w:t>
            </w:r>
            <w:r w:rsidR="00290802" w:rsidRPr="00896287">
              <w:rPr>
                <w:rFonts w:cstheme="minorHAnsi"/>
                <w:color w:val="auto"/>
              </w:rPr>
              <w:t xml:space="preserve"> </w:t>
            </w:r>
          </w:p>
          <w:p w14:paraId="14DBEF43" w14:textId="77777777" w:rsidR="00985465" w:rsidRDefault="00985465" w:rsidP="00985465">
            <w:pPr>
              <w:rPr>
                <w:rFonts w:cstheme="minorHAnsi"/>
                <w:color w:val="auto"/>
              </w:rPr>
            </w:pPr>
          </w:p>
          <w:p w14:paraId="7AC0E3AB" w14:textId="77777777" w:rsidR="00896287" w:rsidRDefault="00896287" w:rsidP="00985465">
            <w:pPr>
              <w:rPr>
                <w:rFonts w:cstheme="minorHAnsi"/>
                <w:color w:val="auto"/>
              </w:rPr>
            </w:pPr>
          </w:p>
          <w:p w14:paraId="561948DE" w14:textId="77777777" w:rsidR="00896287" w:rsidRPr="00896287" w:rsidRDefault="00896287" w:rsidP="00985465">
            <w:pPr>
              <w:rPr>
                <w:rFonts w:cstheme="minorHAnsi"/>
                <w:color w:val="auto"/>
              </w:rPr>
            </w:pPr>
          </w:p>
          <w:p w14:paraId="547695C3" w14:textId="2EEC26D7" w:rsidR="00985465" w:rsidRPr="00896287" w:rsidRDefault="00985465" w:rsidP="00985465">
            <w:pPr>
              <w:rPr>
                <w:rFonts w:cstheme="minorHAnsi"/>
                <w:color w:val="auto"/>
              </w:rPr>
            </w:pPr>
            <w:r w:rsidRPr="00896287">
              <w:rPr>
                <w:rFonts w:cstheme="minorHAnsi"/>
                <w:color w:val="auto"/>
              </w:rPr>
              <w:lastRenderedPageBreak/>
              <w:t>Planuojamas įgyvendinimo terminas:</w:t>
            </w:r>
          </w:p>
          <w:p w14:paraId="7E8D8EF8" w14:textId="7AFA5CFF" w:rsidR="007F3EC0" w:rsidRPr="00896287" w:rsidRDefault="00985465" w:rsidP="00985465">
            <w:pPr>
              <w:rPr>
                <w:rFonts w:cstheme="minorHAnsi"/>
                <w:color w:val="auto"/>
              </w:rPr>
            </w:pPr>
            <w:r w:rsidRPr="00896287">
              <w:rPr>
                <w:rFonts w:cstheme="minorHAnsi"/>
                <w:color w:val="auto"/>
              </w:rPr>
              <w:t>2026-</w:t>
            </w:r>
            <w:r w:rsidR="00BF5B64" w:rsidRPr="00896287">
              <w:rPr>
                <w:rFonts w:cstheme="minorHAnsi"/>
                <w:color w:val="auto"/>
              </w:rPr>
              <w:t>10-30</w:t>
            </w:r>
          </w:p>
          <w:p w14:paraId="17B2B044" w14:textId="77777777" w:rsidR="00985465" w:rsidRPr="00896287" w:rsidRDefault="00985465" w:rsidP="00985465">
            <w:pPr>
              <w:rPr>
                <w:rFonts w:cstheme="minorHAnsi"/>
                <w:color w:val="auto"/>
              </w:rPr>
            </w:pPr>
            <w:r w:rsidRPr="00896287">
              <w:rPr>
                <w:rFonts w:cstheme="minorHAnsi"/>
                <w:color w:val="auto"/>
              </w:rPr>
              <w:t>Atsakingi asmenys:</w:t>
            </w:r>
          </w:p>
          <w:p w14:paraId="094F02E5" w14:textId="2A19EA2C" w:rsidR="008026A6" w:rsidRPr="00896287" w:rsidRDefault="008026A6" w:rsidP="00985465">
            <w:pPr>
              <w:rPr>
                <w:rFonts w:cstheme="minorHAnsi"/>
                <w:color w:val="auto"/>
              </w:rPr>
            </w:pPr>
            <w:r w:rsidRPr="00896287">
              <w:rPr>
                <w:rFonts w:cstheme="minorHAnsi"/>
                <w:color w:val="auto"/>
              </w:rPr>
              <w:t>Vadovas;</w:t>
            </w:r>
          </w:p>
          <w:p w14:paraId="3D20D108" w14:textId="186B2ADB" w:rsidR="00985465" w:rsidRPr="00896287" w:rsidRDefault="00985465" w:rsidP="00985465">
            <w:pPr>
              <w:rPr>
                <w:rFonts w:cstheme="minorHAnsi"/>
                <w:color w:val="auto"/>
              </w:rPr>
            </w:pPr>
            <w:r w:rsidRPr="00896287">
              <w:rPr>
                <w:rFonts w:cstheme="minorHAnsi"/>
                <w:color w:val="auto"/>
              </w:rPr>
              <w:t>Viešųjų pirkimų skyriaus viršininkas</w:t>
            </w:r>
            <w:r w:rsidR="008026A6" w:rsidRPr="00896287">
              <w:rPr>
                <w:rFonts w:cstheme="minorHAnsi"/>
                <w:color w:val="auto"/>
              </w:rPr>
              <w:t>;</w:t>
            </w:r>
          </w:p>
          <w:p w14:paraId="2EFFFFD1" w14:textId="4AF8A546" w:rsidR="00985465" w:rsidRPr="00896287" w:rsidRDefault="00985465" w:rsidP="00985465">
            <w:pPr>
              <w:rPr>
                <w:rFonts w:cstheme="minorHAnsi"/>
                <w:color w:val="auto"/>
              </w:rPr>
            </w:pPr>
            <w:r w:rsidRPr="00896287">
              <w:rPr>
                <w:rFonts w:cstheme="minorHAnsi"/>
                <w:color w:val="auto"/>
              </w:rPr>
              <w:t>Teisinink</w:t>
            </w:r>
            <w:r w:rsidR="008026A6" w:rsidRPr="00896287">
              <w:rPr>
                <w:rFonts w:cstheme="minorHAnsi"/>
                <w:color w:val="auto"/>
              </w:rPr>
              <w:t>as</w:t>
            </w:r>
            <w:r w:rsidR="007C288B" w:rsidRPr="00896287">
              <w:rPr>
                <w:rFonts w:cstheme="minorHAnsi"/>
                <w:color w:val="auto"/>
              </w:rPr>
              <w:t>.</w:t>
            </w:r>
            <w:r w:rsidRPr="00896287">
              <w:rPr>
                <w:rFonts w:cstheme="minorHAnsi"/>
                <w:color w:val="auto"/>
              </w:rPr>
              <w:t xml:space="preserve"> </w:t>
            </w:r>
          </w:p>
          <w:p w14:paraId="2E05BB96" w14:textId="4328C60B" w:rsidR="00985465" w:rsidRPr="00896287" w:rsidRDefault="00985465" w:rsidP="00985465">
            <w:pPr>
              <w:rPr>
                <w:rFonts w:cstheme="minorHAnsi"/>
                <w:color w:val="auto"/>
              </w:rPr>
            </w:pPr>
          </w:p>
          <w:p w14:paraId="1EB92DEB" w14:textId="77777777" w:rsidR="00985465" w:rsidRPr="00896287" w:rsidRDefault="00985465" w:rsidP="007F3EC0">
            <w:pPr>
              <w:rPr>
                <w:rFonts w:cstheme="minorHAnsi"/>
                <w:color w:val="auto"/>
              </w:rPr>
            </w:pPr>
          </w:p>
        </w:tc>
      </w:tr>
      <w:tr w:rsidR="007F3EC0" w:rsidRPr="00482CCF" w14:paraId="01C372A2" w14:textId="37876444" w:rsidTr="00350809">
        <w:tc>
          <w:tcPr>
            <w:tcW w:w="996" w:type="pct"/>
            <w:tcBorders>
              <w:top w:val="single" w:sz="4" w:space="0" w:color="auto"/>
              <w:left w:val="single" w:sz="4" w:space="0" w:color="auto"/>
              <w:bottom w:val="single" w:sz="4" w:space="0" w:color="auto"/>
              <w:right w:val="single" w:sz="4" w:space="0" w:color="auto"/>
            </w:tcBorders>
          </w:tcPr>
          <w:p w14:paraId="65D8A905" w14:textId="77777777" w:rsidR="007F3EC0" w:rsidRPr="00482CCF" w:rsidRDefault="007F3EC0" w:rsidP="007F3EC0">
            <w:pPr>
              <w:rPr>
                <w:rFonts w:cstheme="minorHAnsi"/>
                <w:color w:val="auto"/>
              </w:rPr>
            </w:pPr>
            <w:r w:rsidRPr="00482CCF">
              <w:rPr>
                <w:rFonts w:cstheme="minorHAnsi"/>
                <w:color w:val="auto"/>
              </w:rPr>
              <w:lastRenderedPageBreak/>
              <w:t>Veiklų perdavimo-priėmimo procedūros keičiantis atsakingiems asmenims</w:t>
            </w:r>
          </w:p>
        </w:tc>
        <w:sdt>
          <w:sdtPr>
            <w:rPr>
              <w:rFonts w:cstheme="minorHAnsi"/>
            </w:rPr>
            <w:id w:val="1404569200"/>
            <w14:checkbox>
              <w14:checked w14:val="0"/>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43D9222C" w14:textId="77777777" w:rsidR="007F3EC0" w:rsidRPr="00482CCF" w:rsidRDefault="007F3EC0" w:rsidP="007F3EC0">
                <w:pPr>
                  <w:rPr>
                    <w:rFonts w:cstheme="minorHAnsi"/>
                    <w:color w:val="auto"/>
                  </w:rPr>
                </w:pPr>
                <w:r w:rsidRPr="00482CCF">
                  <w:rPr>
                    <w:rFonts w:ascii="Segoe UI Symbol" w:eastAsia="MS Gothic" w:hAnsi="Segoe UI Symbol" w:cs="Segoe UI Symbol"/>
                    <w:color w:val="auto"/>
                  </w:rPr>
                  <w:t>☐</w:t>
                </w:r>
              </w:p>
            </w:tc>
          </w:sdtContent>
        </w:sdt>
        <w:sdt>
          <w:sdtPr>
            <w:rPr>
              <w:rFonts w:cstheme="minorHAnsi"/>
            </w:rPr>
            <w:id w:val="115339856"/>
            <w14:checkbox>
              <w14:checked w14:val="0"/>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7C00C766" w14:textId="77777777" w:rsidR="007F3EC0" w:rsidRPr="00482CCF" w:rsidRDefault="007F3EC0" w:rsidP="007F3EC0">
                <w:pPr>
                  <w:rPr>
                    <w:rFonts w:cstheme="minorHAnsi"/>
                    <w:color w:val="auto"/>
                  </w:rPr>
                </w:pPr>
                <w:r w:rsidRPr="00482CCF">
                  <w:rPr>
                    <w:rFonts w:ascii="Segoe UI Symbol" w:eastAsia="MS Gothic" w:hAnsi="Segoe UI Symbol" w:cs="Segoe UI Symbol"/>
                    <w:color w:val="auto"/>
                  </w:rPr>
                  <w:t>☐</w:t>
                </w:r>
              </w:p>
            </w:tc>
          </w:sdtContent>
        </w:sdt>
        <w:sdt>
          <w:sdtPr>
            <w:rPr>
              <w:rFonts w:cstheme="minorHAnsi"/>
            </w:rPr>
            <w:id w:val="146247750"/>
            <w14:checkbox>
              <w14:checked w14:val="0"/>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44EE96F4" w14:textId="77777777" w:rsidR="007F3EC0" w:rsidRPr="00482CCF" w:rsidRDefault="007F3EC0" w:rsidP="007F3EC0">
                <w:pPr>
                  <w:rPr>
                    <w:rFonts w:cstheme="minorHAnsi"/>
                    <w:color w:val="auto"/>
                  </w:rPr>
                </w:pPr>
                <w:r w:rsidRPr="00482CCF">
                  <w:rPr>
                    <w:rFonts w:ascii="Segoe UI Symbol" w:eastAsia="MS Gothic" w:hAnsi="Segoe UI Symbol" w:cs="Segoe UI Symbol"/>
                    <w:color w:val="auto"/>
                  </w:rPr>
                  <w:t>☐</w:t>
                </w:r>
              </w:p>
            </w:tc>
          </w:sdtContent>
        </w:sdt>
        <w:sdt>
          <w:sdtPr>
            <w:rPr>
              <w:rFonts w:cstheme="minorHAnsi"/>
            </w:rPr>
            <w:id w:val="810680962"/>
            <w14:checkbox>
              <w14:checked w14:val="1"/>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296CFDD1" w14:textId="695848FC" w:rsidR="007F3EC0" w:rsidRPr="00482CCF" w:rsidRDefault="007F3EC0" w:rsidP="007F3EC0">
                <w:pPr>
                  <w:rPr>
                    <w:rFonts w:cstheme="minorHAnsi"/>
                    <w:color w:val="auto"/>
                  </w:rPr>
                </w:pPr>
                <w:r w:rsidRPr="00482CCF">
                  <w:rPr>
                    <w:rFonts w:ascii="Segoe UI Symbol" w:eastAsia="MS Gothic" w:hAnsi="Segoe UI Symbol" w:cs="Segoe UI Symbol"/>
                    <w:color w:val="auto"/>
                  </w:rPr>
                  <w:t>☒</w:t>
                </w:r>
              </w:p>
            </w:tc>
          </w:sdtContent>
        </w:sdt>
        <w:tc>
          <w:tcPr>
            <w:tcW w:w="3442" w:type="pct"/>
            <w:gridSpan w:val="3"/>
            <w:tcBorders>
              <w:top w:val="single" w:sz="4" w:space="0" w:color="auto"/>
              <w:left w:val="single" w:sz="4" w:space="0" w:color="auto"/>
              <w:bottom w:val="single" w:sz="4" w:space="0" w:color="auto"/>
              <w:right w:val="single" w:sz="4" w:space="0" w:color="auto"/>
            </w:tcBorders>
          </w:tcPr>
          <w:p w14:paraId="601E57B9" w14:textId="657DA73F" w:rsidR="007F3EC0" w:rsidRPr="00482CCF" w:rsidRDefault="007F3EC0" w:rsidP="007F3EC0">
            <w:pPr>
              <w:rPr>
                <w:rFonts w:cstheme="minorHAnsi"/>
                <w:color w:val="auto"/>
              </w:rPr>
            </w:pPr>
          </w:p>
        </w:tc>
      </w:tr>
      <w:tr w:rsidR="007F3EC0" w:rsidRPr="004A3691" w14:paraId="4AC3DDD3" w14:textId="351229DD" w:rsidTr="00350809">
        <w:tc>
          <w:tcPr>
            <w:tcW w:w="996" w:type="pct"/>
            <w:tcBorders>
              <w:top w:val="single" w:sz="4" w:space="0" w:color="auto"/>
              <w:left w:val="single" w:sz="4" w:space="0" w:color="auto"/>
              <w:bottom w:val="single" w:sz="4" w:space="0" w:color="auto"/>
              <w:right w:val="single" w:sz="4" w:space="0" w:color="auto"/>
            </w:tcBorders>
          </w:tcPr>
          <w:p w14:paraId="42116214" w14:textId="77777777" w:rsidR="007F3EC0" w:rsidRPr="004A3691" w:rsidRDefault="007F3EC0" w:rsidP="007F3EC0">
            <w:pPr>
              <w:rPr>
                <w:rFonts w:cstheme="minorHAnsi"/>
                <w:color w:val="auto"/>
              </w:rPr>
            </w:pPr>
            <w:r w:rsidRPr="004A3691">
              <w:rPr>
                <w:rFonts w:cstheme="minorHAnsi"/>
                <w:color w:val="auto"/>
              </w:rPr>
              <w:t>Konkurencingumo pirkimuose užtikrinimas</w:t>
            </w:r>
          </w:p>
        </w:tc>
        <w:sdt>
          <w:sdtPr>
            <w:rPr>
              <w:rFonts w:cstheme="minorHAnsi"/>
            </w:rPr>
            <w:id w:val="-1489635427"/>
            <w14:checkbox>
              <w14:checked w14:val="0"/>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2FEC8012" w14:textId="77777777" w:rsidR="007F3EC0" w:rsidRPr="004A3691" w:rsidRDefault="007F3EC0" w:rsidP="007F3EC0">
                <w:pPr>
                  <w:rPr>
                    <w:rFonts w:cstheme="minorHAnsi"/>
                    <w:color w:val="auto"/>
                  </w:rPr>
                </w:pPr>
                <w:r w:rsidRPr="004A3691">
                  <w:rPr>
                    <w:rFonts w:ascii="Segoe UI Symbol" w:eastAsia="MS Gothic" w:hAnsi="Segoe UI Symbol" w:cs="Segoe UI Symbol"/>
                    <w:color w:val="auto"/>
                  </w:rPr>
                  <w:t>☐</w:t>
                </w:r>
              </w:p>
            </w:tc>
          </w:sdtContent>
        </w:sdt>
        <w:sdt>
          <w:sdtPr>
            <w:rPr>
              <w:rFonts w:cstheme="minorHAnsi"/>
            </w:rPr>
            <w:id w:val="1437795015"/>
            <w14:checkbox>
              <w14:checked w14:val="1"/>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1EFA051D" w14:textId="3E5F759C" w:rsidR="007F3EC0" w:rsidRPr="004A3691" w:rsidRDefault="007F3EC0" w:rsidP="007F3EC0">
                <w:pPr>
                  <w:rPr>
                    <w:rFonts w:cstheme="minorHAnsi"/>
                    <w:color w:val="auto"/>
                  </w:rPr>
                </w:pPr>
                <w:r w:rsidRPr="004A3691">
                  <w:rPr>
                    <w:rFonts w:ascii="Segoe UI Symbol" w:eastAsia="MS Gothic" w:hAnsi="Segoe UI Symbol" w:cs="Segoe UI Symbol"/>
                    <w:color w:val="auto"/>
                  </w:rPr>
                  <w:t>☒</w:t>
                </w:r>
              </w:p>
            </w:tc>
          </w:sdtContent>
        </w:sdt>
        <w:sdt>
          <w:sdtPr>
            <w:rPr>
              <w:rFonts w:cstheme="minorHAnsi"/>
            </w:rPr>
            <w:id w:val="-527260672"/>
            <w14:checkbox>
              <w14:checked w14:val="0"/>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78A2E374" w14:textId="77777777" w:rsidR="007F3EC0" w:rsidRPr="004A3691" w:rsidRDefault="007F3EC0" w:rsidP="007F3EC0">
                <w:pPr>
                  <w:rPr>
                    <w:rFonts w:cstheme="minorHAnsi"/>
                    <w:color w:val="auto"/>
                  </w:rPr>
                </w:pPr>
                <w:r w:rsidRPr="004A3691">
                  <w:rPr>
                    <w:rFonts w:ascii="Segoe UI Symbol" w:eastAsia="MS Gothic" w:hAnsi="Segoe UI Symbol" w:cs="Segoe UI Symbol"/>
                    <w:color w:val="auto"/>
                  </w:rPr>
                  <w:t>☐</w:t>
                </w:r>
              </w:p>
            </w:tc>
          </w:sdtContent>
        </w:sdt>
        <w:sdt>
          <w:sdtPr>
            <w:rPr>
              <w:rFonts w:cstheme="minorHAnsi"/>
            </w:rPr>
            <w:id w:val="-1731377940"/>
            <w14:checkbox>
              <w14:checked w14:val="0"/>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474F7252" w14:textId="2E63C353" w:rsidR="007F3EC0" w:rsidRPr="004A3691" w:rsidRDefault="007F3EC0" w:rsidP="007F3EC0">
                <w:pPr>
                  <w:rPr>
                    <w:rFonts w:cstheme="minorHAnsi"/>
                    <w:color w:val="auto"/>
                  </w:rPr>
                </w:pPr>
                <w:r w:rsidRPr="004A3691">
                  <w:rPr>
                    <w:rFonts w:ascii="Segoe UI Symbol" w:eastAsia="MS Gothic" w:hAnsi="Segoe UI Symbol" w:cs="Segoe UI Symbol"/>
                    <w:color w:val="auto"/>
                  </w:rPr>
                  <w:t>☐</w:t>
                </w:r>
              </w:p>
            </w:tc>
          </w:sdtContent>
        </w:sdt>
        <w:tc>
          <w:tcPr>
            <w:tcW w:w="1548" w:type="pct"/>
            <w:tcBorders>
              <w:top w:val="single" w:sz="4" w:space="0" w:color="auto"/>
              <w:left w:val="single" w:sz="4" w:space="0" w:color="auto"/>
              <w:bottom w:val="single" w:sz="4" w:space="0" w:color="auto"/>
              <w:right w:val="single" w:sz="4" w:space="0" w:color="auto"/>
            </w:tcBorders>
          </w:tcPr>
          <w:p w14:paraId="1BFCC2A4" w14:textId="70D21A7F" w:rsidR="007F3EC0" w:rsidRPr="004A3691" w:rsidRDefault="007F3EC0" w:rsidP="007F3EC0">
            <w:pPr>
              <w:rPr>
                <w:rFonts w:cstheme="minorHAnsi"/>
                <w:color w:val="auto"/>
              </w:rPr>
            </w:pPr>
          </w:p>
        </w:tc>
        <w:tc>
          <w:tcPr>
            <w:tcW w:w="947" w:type="pct"/>
            <w:tcBorders>
              <w:top w:val="single" w:sz="4" w:space="0" w:color="auto"/>
              <w:left w:val="single" w:sz="4" w:space="0" w:color="auto"/>
              <w:bottom w:val="single" w:sz="4" w:space="0" w:color="auto"/>
              <w:right w:val="single" w:sz="4" w:space="0" w:color="auto"/>
            </w:tcBorders>
          </w:tcPr>
          <w:p w14:paraId="5FDB67D0" w14:textId="77777777" w:rsidR="007F3EC0" w:rsidRPr="004A3691" w:rsidRDefault="007F3EC0" w:rsidP="007F3EC0">
            <w:pPr>
              <w:rPr>
                <w:rFonts w:cstheme="minorHAnsi"/>
                <w:color w:val="auto"/>
              </w:rPr>
            </w:pPr>
          </w:p>
        </w:tc>
        <w:tc>
          <w:tcPr>
            <w:tcW w:w="946" w:type="pct"/>
            <w:tcBorders>
              <w:top w:val="single" w:sz="4" w:space="0" w:color="auto"/>
              <w:left w:val="single" w:sz="4" w:space="0" w:color="auto"/>
              <w:bottom w:val="single" w:sz="4" w:space="0" w:color="auto"/>
              <w:right w:val="single" w:sz="4" w:space="0" w:color="auto"/>
            </w:tcBorders>
          </w:tcPr>
          <w:p w14:paraId="14DCDC9A" w14:textId="77777777" w:rsidR="007F3EC0" w:rsidRPr="004A3691" w:rsidRDefault="007F3EC0" w:rsidP="007F3EC0">
            <w:pPr>
              <w:rPr>
                <w:rFonts w:cstheme="minorHAnsi"/>
                <w:color w:val="auto"/>
              </w:rPr>
            </w:pPr>
          </w:p>
        </w:tc>
      </w:tr>
      <w:tr w:rsidR="007F3EC0" w:rsidRPr="00D43DFE" w14:paraId="19355DCC" w14:textId="75885BF4" w:rsidTr="00350809">
        <w:tc>
          <w:tcPr>
            <w:tcW w:w="996" w:type="pct"/>
            <w:tcBorders>
              <w:top w:val="single" w:sz="4" w:space="0" w:color="auto"/>
              <w:left w:val="single" w:sz="4" w:space="0" w:color="auto"/>
              <w:bottom w:val="single" w:sz="4" w:space="0" w:color="auto"/>
              <w:right w:val="single" w:sz="4" w:space="0" w:color="auto"/>
            </w:tcBorders>
          </w:tcPr>
          <w:p w14:paraId="5721D618" w14:textId="77777777" w:rsidR="007F3EC0" w:rsidRPr="00D43DFE" w:rsidRDefault="007F3EC0" w:rsidP="007F3EC0">
            <w:pPr>
              <w:rPr>
                <w:rFonts w:cstheme="minorHAnsi"/>
                <w:color w:val="auto"/>
              </w:rPr>
            </w:pPr>
            <w:r w:rsidRPr="00D43DFE">
              <w:rPr>
                <w:rFonts w:cstheme="minorHAnsi"/>
                <w:color w:val="auto"/>
              </w:rPr>
              <w:t>Nešališkumo deklaracijų / konfidencialumo pasižadėjimų pasirašymo ir privačių interesų deklaravimas ir kontrolė</w:t>
            </w:r>
          </w:p>
        </w:tc>
        <w:sdt>
          <w:sdtPr>
            <w:rPr>
              <w:rFonts w:cstheme="minorHAnsi"/>
            </w:rPr>
            <w:id w:val="1036621178"/>
            <w14:checkbox>
              <w14:checked w14:val="1"/>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481F4CE1" w14:textId="0F0EEA32" w:rsidR="007F3EC0" w:rsidRPr="00D43DFE" w:rsidRDefault="007F3EC0" w:rsidP="007F3EC0">
                <w:pPr>
                  <w:rPr>
                    <w:rFonts w:cstheme="minorHAnsi"/>
                    <w:color w:val="auto"/>
                  </w:rPr>
                </w:pPr>
                <w:r w:rsidRPr="00D43DFE">
                  <w:rPr>
                    <w:rFonts w:ascii="Segoe UI Symbol" w:eastAsia="MS Gothic" w:hAnsi="Segoe UI Symbol" w:cs="Segoe UI Symbol"/>
                    <w:color w:val="auto"/>
                  </w:rPr>
                  <w:t>☒</w:t>
                </w:r>
              </w:p>
            </w:tc>
          </w:sdtContent>
        </w:sdt>
        <w:sdt>
          <w:sdtPr>
            <w:rPr>
              <w:rFonts w:cstheme="minorHAnsi"/>
            </w:rPr>
            <w:id w:val="991598092"/>
            <w14:checkbox>
              <w14:checked w14:val="0"/>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73D53EBC" w14:textId="77777777" w:rsidR="007F3EC0" w:rsidRPr="00D43DFE" w:rsidRDefault="007F3EC0" w:rsidP="007F3EC0">
                <w:pPr>
                  <w:rPr>
                    <w:rFonts w:cstheme="minorHAnsi"/>
                    <w:color w:val="auto"/>
                  </w:rPr>
                </w:pPr>
                <w:r w:rsidRPr="00D43DFE">
                  <w:rPr>
                    <w:rFonts w:ascii="Segoe UI Symbol" w:eastAsia="MS Gothic" w:hAnsi="Segoe UI Symbol" w:cs="Segoe UI Symbol"/>
                    <w:color w:val="auto"/>
                  </w:rPr>
                  <w:t>☐</w:t>
                </w:r>
              </w:p>
            </w:tc>
          </w:sdtContent>
        </w:sdt>
        <w:sdt>
          <w:sdtPr>
            <w:rPr>
              <w:rFonts w:cstheme="minorHAnsi"/>
            </w:rPr>
            <w:id w:val="-1218812720"/>
            <w14:checkbox>
              <w14:checked w14:val="0"/>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56D49AD2" w14:textId="77777777" w:rsidR="007F3EC0" w:rsidRPr="00D43DFE" w:rsidRDefault="007F3EC0" w:rsidP="007F3EC0">
                <w:pPr>
                  <w:rPr>
                    <w:rFonts w:cstheme="minorHAnsi"/>
                    <w:color w:val="auto"/>
                  </w:rPr>
                </w:pPr>
                <w:r w:rsidRPr="00D43DFE">
                  <w:rPr>
                    <w:rFonts w:ascii="Segoe UI Symbol" w:eastAsia="MS Gothic" w:hAnsi="Segoe UI Symbol" w:cs="Segoe UI Symbol"/>
                    <w:color w:val="auto"/>
                  </w:rPr>
                  <w:t>☐</w:t>
                </w:r>
              </w:p>
            </w:tc>
          </w:sdtContent>
        </w:sdt>
        <w:sdt>
          <w:sdtPr>
            <w:rPr>
              <w:rFonts w:cstheme="minorHAnsi"/>
            </w:rPr>
            <w:id w:val="-2003730583"/>
            <w14:checkbox>
              <w14:checked w14:val="0"/>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2B962C3F" w14:textId="2663F11A" w:rsidR="007F3EC0" w:rsidRPr="00D43DFE" w:rsidRDefault="007F3EC0" w:rsidP="007F3EC0">
                <w:pPr>
                  <w:rPr>
                    <w:rFonts w:cstheme="minorHAnsi"/>
                    <w:color w:val="auto"/>
                  </w:rPr>
                </w:pPr>
                <w:r w:rsidRPr="00D43DFE">
                  <w:rPr>
                    <w:rFonts w:ascii="Segoe UI Symbol" w:eastAsia="MS Gothic" w:hAnsi="Segoe UI Symbol" w:cs="Segoe UI Symbol"/>
                    <w:color w:val="auto"/>
                  </w:rPr>
                  <w:t>☐</w:t>
                </w:r>
              </w:p>
            </w:tc>
          </w:sdtContent>
        </w:sdt>
        <w:tc>
          <w:tcPr>
            <w:tcW w:w="1548" w:type="pct"/>
            <w:tcBorders>
              <w:top w:val="single" w:sz="4" w:space="0" w:color="auto"/>
              <w:left w:val="single" w:sz="4" w:space="0" w:color="auto"/>
              <w:bottom w:val="single" w:sz="4" w:space="0" w:color="auto"/>
              <w:right w:val="single" w:sz="4" w:space="0" w:color="auto"/>
            </w:tcBorders>
          </w:tcPr>
          <w:p w14:paraId="3544531D" w14:textId="56298F84" w:rsidR="007F3EC0" w:rsidRPr="00D43DFE" w:rsidRDefault="007F3EC0" w:rsidP="007F3EC0">
            <w:pPr>
              <w:rPr>
                <w:rFonts w:cstheme="minorHAnsi"/>
                <w:color w:val="auto"/>
              </w:rPr>
            </w:pPr>
            <w:r w:rsidRPr="00D43DFE">
              <w:rPr>
                <w:rFonts w:cstheme="minorHAnsi"/>
                <w:color w:val="auto"/>
              </w:rPr>
              <w:t>Tikrinimo metu nustatyta, kad PV tvarko konfidencialumo pasižadėjimų ir nešališkumo deklaracijų registrą, tačiau jis pildomas popierine forma (žurnale), o pirkimų procese dalyvaujantys asmenys šiuos dokumentus yra pasirašę vieną kartą ir jų periodiškai neatnaujina. Dalies darbuotojų pasižadėjimai nėra atnaujinti nuo 2017 metų. Tarnybos rekomendacijose (</w:t>
            </w:r>
            <w:r w:rsidRPr="00180839">
              <w:rPr>
                <w:rFonts w:cstheme="minorHAnsi"/>
                <w:color w:val="auto"/>
              </w:rPr>
              <w:t>https://vpt.lrv.lt/public/canonical/1765449141/20325/Rekomendacijos%20atnaujintos%202025-12-11.docx</w:t>
            </w:r>
            <w:r w:rsidRPr="00D43DFE">
              <w:rPr>
                <w:rFonts w:cstheme="minorHAnsi"/>
                <w:color w:val="auto"/>
              </w:rPr>
              <w:t xml:space="preserve">) nurodoma, kad nešališkumo deklaracijos ir konfidencialumo </w:t>
            </w:r>
            <w:r w:rsidRPr="00C9473E">
              <w:rPr>
                <w:rFonts w:cstheme="minorHAnsi"/>
                <w:color w:val="auto"/>
              </w:rPr>
              <w:t xml:space="preserve">pasižadėjimai gali būti </w:t>
            </w:r>
            <w:r w:rsidRPr="00D43DFE">
              <w:rPr>
                <w:rFonts w:cstheme="minorHAnsi"/>
                <w:color w:val="auto"/>
              </w:rPr>
              <w:t xml:space="preserve">pasirašomi </w:t>
            </w:r>
            <w:r w:rsidRPr="00D43DFE">
              <w:rPr>
                <w:rFonts w:cstheme="minorHAnsi"/>
                <w:color w:val="auto"/>
              </w:rPr>
              <w:lastRenderedPageBreak/>
              <w:t>kartą per kalendorinius metus, jeigu pirkimą vykdo nuolatinę funkciją atliekantys asmenys, o kitais atvejais - prieš kiekvieną pirkimą. Todėl vienkartinis šių dokumentų pasirašymas neužtikrina, kad duomenys apie pirkimų procese dalyvaujančių asmenų nešališkumą ir įsipareigojimą saugoti konfidencialią informaciją būtų nuolat aktualūs, kadangi interesų konfliktą galinčios sukelti aplinkybės laikui bėgant gali keistis.</w:t>
            </w:r>
          </w:p>
        </w:tc>
        <w:tc>
          <w:tcPr>
            <w:tcW w:w="947" w:type="pct"/>
            <w:tcBorders>
              <w:top w:val="single" w:sz="4" w:space="0" w:color="auto"/>
              <w:left w:val="single" w:sz="4" w:space="0" w:color="auto"/>
              <w:bottom w:val="single" w:sz="4" w:space="0" w:color="auto"/>
              <w:right w:val="single" w:sz="4" w:space="0" w:color="auto"/>
            </w:tcBorders>
          </w:tcPr>
          <w:p w14:paraId="70D74750" w14:textId="75544153" w:rsidR="007F3EC0" w:rsidRPr="00D43DFE" w:rsidRDefault="007F3EC0" w:rsidP="007F3EC0">
            <w:pPr>
              <w:rPr>
                <w:rFonts w:cstheme="minorHAnsi"/>
                <w:color w:val="auto"/>
              </w:rPr>
            </w:pPr>
            <w:r w:rsidRPr="00D43DFE">
              <w:rPr>
                <w:rFonts w:cstheme="minorHAnsi"/>
                <w:color w:val="auto"/>
              </w:rPr>
              <w:lastRenderedPageBreak/>
              <w:t xml:space="preserve">Užtikrinti, kad visi pirkimų procese dalyvaujantys asmenys nešališkumo deklaracijas ir konfidencialumo pasižadėjimus pateiktų bei periodiškai atnaujintų, o šių dokumentų registravimas būtų vykdomas nuosekliai, aiškiai ir patikimai, sudarant galimybę bet kuriuo metu </w:t>
            </w:r>
            <w:r w:rsidRPr="00D43DFE">
              <w:rPr>
                <w:rFonts w:cstheme="minorHAnsi"/>
                <w:color w:val="auto"/>
              </w:rPr>
              <w:lastRenderedPageBreak/>
              <w:t>nustatyti jų aktualumą, galiojimą ir kontrolės būklę.</w:t>
            </w:r>
          </w:p>
          <w:p w14:paraId="0DD7C75E" w14:textId="77777777" w:rsidR="007F3EC0" w:rsidRPr="00D43DFE" w:rsidRDefault="007F3EC0" w:rsidP="007F3EC0">
            <w:pPr>
              <w:rPr>
                <w:rFonts w:cstheme="minorHAnsi"/>
                <w:color w:val="auto"/>
              </w:rPr>
            </w:pPr>
          </w:p>
          <w:p w14:paraId="2A082C01" w14:textId="77777777" w:rsidR="007F3EC0" w:rsidRPr="00D43DFE" w:rsidRDefault="007F3EC0" w:rsidP="007F3EC0">
            <w:pPr>
              <w:rPr>
                <w:rFonts w:cstheme="minorHAnsi"/>
                <w:color w:val="auto"/>
              </w:rPr>
            </w:pPr>
            <w:r w:rsidRPr="00D43DFE">
              <w:rPr>
                <w:rFonts w:cstheme="minorHAnsi"/>
                <w:color w:val="auto"/>
              </w:rPr>
              <w:t>Rekomenduojamas įgyvendinimo terminas:</w:t>
            </w:r>
          </w:p>
          <w:p w14:paraId="593E627A" w14:textId="5AF73191" w:rsidR="007F3EC0" w:rsidRPr="00D43DFE" w:rsidRDefault="007F3EC0" w:rsidP="007F3EC0">
            <w:pPr>
              <w:rPr>
                <w:rFonts w:cstheme="minorHAnsi"/>
                <w:color w:val="auto"/>
              </w:rPr>
            </w:pPr>
            <w:r w:rsidRPr="00D43DFE">
              <w:rPr>
                <w:rFonts w:cstheme="minorHAnsi"/>
                <w:color w:val="auto"/>
              </w:rPr>
              <w:t>Nuolat</w:t>
            </w:r>
          </w:p>
        </w:tc>
        <w:tc>
          <w:tcPr>
            <w:tcW w:w="946" w:type="pct"/>
            <w:tcBorders>
              <w:top w:val="single" w:sz="4" w:space="0" w:color="auto"/>
              <w:left w:val="single" w:sz="4" w:space="0" w:color="auto"/>
              <w:bottom w:val="single" w:sz="4" w:space="0" w:color="auto"/>
              <w:right w:val="single" w:sz="4" w:space="0" w:color="auto"/>
            </w:tcBorders>
          </w:tcPr>
          <w:p w14:paraId="228FB67A" w14:textId="77777777" w:rsidR="00D33B7C" w:rsidRPr="00D43DFE" w:rsidRDefault="00D33B7C" w:rsidP="00D33B7C">
            <w:pPr>
              <w:rPr>
                <w:rFonts w:cstheme="minorHAnsi"/>
                <w:color w:val="auto"/>
              </w:rPr>
            </w:pPr>
            <w:r w:rsidRPr="00D43DFE">
              <w:rPr>
                <w:rFonts w:cstheme="minorHAnsi"/>
                <w:color w:val="auto"/>
              </w:rPr>
              <w:lastRenderedPageBreak/>
              <w:t xml:space="preserve">Užtikrinti, kad visi pirkimų procese dalyvaujantys asmenys nešališkumo deklaracijas ir konfidencialumo pasižadėjimus pateiktų bei periodiškai atnaujintų, o šių dokumentų registravimas būtų vykdomas nuosekliai, aiškiai ir patikimai, sudarant galimybę bet kuriuo metu </w:t>
            </w:r>
            <w:r w:rsidRPr="00D43DFE">
              <w:rPr>
                <w:rFonts w:cstheme="minorHAnsi"/>
                <w:color w:val="auto"/>
              </w:rPr>
              <w:lastRenderedPageBreak/>
              <w:t>nustatyti jų aktualumą, galiojimą ir kontrolės būklę.</w:t>
            </w:r>
          </w:p>
          <w:p w14:paraId="7E5819A5" w14:textId="77777777" w:rsidR="00D33B7C" w:rsidRPr="00D43DFE" w:rsidRDefault="00D33B7C" w:rsidP="00D33B7C">
            <w:pPr>
              <w:rPr>
                <w:rFonts w:cstheme="minorHAnsi"/>
                <w:color w:val="auto"/>
              </w:rPr>
            </w:pPr>
          </w:p>
          <w:p w14:paraId="14DCB90B" w14:textId="461299F8" w:rsidR="00D33B7C" w:rsidRPr="00D43DFE" w:rsidRDefault="00D33B7C" w:rsidP="00D33B7C">
            <w:pPr>
              <w:rPr>
                <w:rFonts w:cstheme="minorHAnsi"/>
                <w:color w:val="auto"/>
              </w:rPr>
            </w:pPr>
            <w:r>
              <w:rPr>
                <w:rFonts w:cstheme="minorHAnsi"/>
                <w:color w:val="auto"/>
              </w:rPr>
              <w:t>Planuojamas</w:t>
            </w:r>
            <w:r w:rsidRPr="00D43DFE">
              <w:rPr>
                <w:rFonts w:cstheme="minorHAnsi"/>
                <w:color w:val="auto"/>
              </w:rPr>
              <w:t xml:space="preserve"> įgyvendinimo terminas:</w:t>
            </w:r>
          </w:p>
          <w:p w14:paraId="76A31D73" w14:textId="6B050F8F" w:rsidR="007F3EC0" w:rsidRPr="00C9473E" w:rsidRDefault="00BF5B64" w:rsidP="00D33B7C">
            <w:pPr>
              <w:rPr>
                <w:rFonts w:cstheme="minorHAnsi"/>
                <w:color w:val="auto"/>
              </w:rPr>
            </w:pPr>
            <w:r w:rsidRPr="00C9473E">
              <w:rPr>
                <w:rFonts w:cstheme="minorHAnsi"/>
                <w:color w:val="auto"/>
              </w:rPr>
              <w:t>Nuolat</w:t>
            </w:r>
          </w:p>
          <w:p w14:paraId="7C041FF3" w14:textId="77777777" w:rsidR="00D33B7C" w:rsidRDefault="00D33B7C" w:rsidP="00D33B7C">
            <w:pPr>
              <w:rPr>
                <w:rFonts w:cstheme="minorHAnsi"/>
                <w:color w:val="auto"/>
              </w:rPr>
            </w:pPr>
          </w:p>
          <w:p w14:paraId="5BAF07B6" w14:textId="2E84CDF8" w:rsidR="00D33B7C" w:rsidRDefault="00D33B7C" w:rsidP="00D33B7C">
            <w:pPr>
              <w:rPr>
                <w:rFonts w:cstheme="minorHAnsi"/>
                <w:color w:val="auto"/>
              </w:rPr>
            </w:pPr>
            <w:r>
              <w:rPr>
                <w:rFonts w:cstheme="minorHAnsi"/>
                <w:color w:val="auto"/>
              </w:rPr>
              <w:t>Atsakingi asmenys:</w:t>
            </w:r>
          </w:p>
          <w:p w14:paraId="0B3C91FC" w14:textId="47C9E356" w:rsidR="00D33B7C" w:rsidRPr="00D43DFE" w:rsidRDefault="00D33B7C" w:rsidP="008026A6">
            <w:pPr>
              <w:rPr>
                <w:rFonts w:cstheme="minorHAnsi"/>
                <w:color w:val="auto"/>
              </w:rPr>
            </w:pPr>
            <w:r w:rsidRPr="00C9473E">
              <w:rPr>
                <w:rFonts w:cstheme="minorHAnsi"/>
                <w:color w:val="auto"/>
              </w:rPr>
              <w:t>Viešųjų pirkimų skyriaus viršininkas</w:t>
            </w:r>
            <w:r w:rsidR="007C288B" w:rsidRPr="00C9473E">
              <w:rPr>
                <w:rFonts w:cstheme="minorHAnsi"/>
                <w:color w:val="auto"/>
              </w:rPr>
              <w:t>.</w:t>
            </w:r>
          </w:p>
        </w:tc>
      </w:tr>
      <w:tr w:rsidR="007F3EC0" w:rsidRPr="00840513" w14:paraId="3598557F" w14:textId="44ABF917" w:rsidTr="00350809">
        <w:tc>
          <w:tcPr>
            <w:tcW w:w="996" w:type="pct"/>
            <w:tcBorders>
              <w:top w:val="single" w:sz="4" w:space="0" w:color="auto"/>
              <w:left w:val="single" w:sz="4" w:space="0" w:color="auto"/>
              <w:bottom w:val="single" w:sz="4" w:space="0" w:color="auto"/>
              <w:right w:val="single" w:sz="4" w:space="0" w:color="auto"/>
            </w:tcBorders>
          </w:tcPr>
          <w:p w14:paraId="2F5C21EB" w14:textId="77777777" w:rsidR="007F3EC0" w:rsidRPr="00F110BF" w:rsidRDefault="007F3EC0" w:rsidP="007F3EC0">
            <w:pPr>
              <w:rPr>
                <w:rFonts w:cstheme="minorHAnsi"/>
                <w:color w:val="auto"/>
              </w:rPr>
            </w:pPr>
            <w:r w:rsidRPr="00F110BF">
              <w:rPr>
                <w:rFonts w:cstheme="minorHAnsi"/>
                <w:color w:val="auto"/>
              </w:rPr>
              <w:lastRenderedPageBreak/>
              <w:t>Dokumentų standartizavimas</w:t>
            </w:r>
          </w:p>
        </w:tc>
        <w:sdt>
          <w:sdtPr>
            <w:rPr>
              <w:rFonts w:cstheme="minorHAnsi"/>
            </w:rPr>
            <w:id w:val="-850714813"/>
            <w14:checkbox>
              <w14:checked w14:val="1"/>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7C8E00CB" w14:textId="0B2F1A69" w:rsidR="007F3EC0" w:rsidRPr="00F110BF" w:rsidRDefault="007F3EC0" w:rsidP="007F3EC0">
                <w:pPr>
                  <w:rPr>
                    <w:rFonts w:cstheme="minorHAnsi"/>
                    <w:color w:val="auto"/>
                  </w:rPr>
                </w:pPr>
                <w:r w:rsidRPr="00F110BF">
                  <w:rPr>
                    <w:rFonts w:ascii="Segoe UI Symbol" w:eastAsia="MS Gothic" w:hAnsi="Segoe UI Symbol" w:cs="Segoe UI Symbol"/>
                    <w:color w:val="auto"/>
                  </w:rPr>
                  <w:t>☒</w:t>
                </w:r>
              </w:p>
            </w:tc>
          </w:sdtContent>
        </w:sdt>
        <w:sdt>
          <w:sdtPr>
            <w:rPr>
              <w:rFonts w:cstheme="minorHAnsi"/>
            </w:rPr>
            <w:id w:val="-430054776"/>
            <w14:checkbox>
              <w14:checked w14:val="0"/>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6EC17670" w14:textId="77777777" w:rsidR="007F3EC0" w:rsidRPr="00F110BF" w:rsidRDefault="007F3EC0" w:rsidP="007F3EC0">
                <w:pPr>
                  <w:rPr>
                    <w:rFonts w:cstheme="minorHAnsi"/>
                    <w:color w:val="auto"/>
                  </w:rPr>
                </w:pPr>
                <w:r w:rsidRPr="00F110BF">
                  <w:rPr>
                    <w:rFonts w:ascii="Segoe UI Symbol" w:eastAsia="MS Gothic" w:hAnsi="Segoe UI Symbol" w:cs="Segoe UI Symbol"/>
                    <w:color w:val="auto"/>
                  </w:rPr>
                  <w:t>☐</w:t>
                </w:r>
              </w:p>
            </w:tc>
          </w:sdtContent>
        </w:sdt>
        <w:sdt>
          <w:sdtPr>
            <w:rPr>
              <w:rFonts w:cstheme="minorHAnsi"/>
            </w:rPr>
            <w:id w:val="190735267"/>
            <w14:checkbox>
              <w14:checked w14:val="0"/>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0EE988EC" w14:textId="77777777" w:rsidR="007F3EC0" w:rsidRPr="00F110BF" w:rsidRDefault="007F3EC0" w:rsidP="007F3EC0">
                <w:pPr>
                  <w:rPr>
                    <w:rFonts w:cstheme="minorHAnsi"/>
                    <w:color w:val="auto"/>
                  </w:rPr>
                </w:pPr>
                <w:r w:rsidRPr="00F110BF">
                  <w:rPr>
                    <w:rFonts w:ascii="Segoe UI Symbol" w:eastAsia="MS Gothic" w:hAnsi="Segoe UI Symbol" w:cs="Segoe UI Symbol"/>
                    <w:color w:val="auto"/>
                  </w:rPr>
                  <w:t>☐</w:t>
                </w:r>
              </w:p>
            </w:tc>
          </w:sdtContent>
        </w:sdt>
        <w:sdt>
          <w:sdtPr>
            <w:rPr>
              <w:rFonts w:cstheme="minorHAnsi"/>
            </w:rPr>
            <w:id w:val="-968274868"/>
            <w14:checkbox>
              <w14:checked w14:val="0"/>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38AB10C6" w14:textId="28F62C33" w:rsidR="007F3EC0" w:rsidRPr="00F110BF" w:rsidRDefault="007F3EC0" w:rsidP="007F3EC0">
                <w:pPr>
                  <w:rPr>
                    <w:rFonts w:cstheme="minorHAnsi"/>
                    <w:color w:val="auto"/>
                  </w:rPr>
                </w:pPr>
                <w:r w:rsidRPr="00F110BF">
                  <w:rPr>
                    <w:rFonts w:ascii="Segoe UI Symbol" w:eastAsia="MS Gothic" w:hAnsi="Segoe UI Symbol" w:cs="Segoe UI Symbol"/>
                    <w:color w:val="auto"/>
                  </w:rPr>
                  <w:t>☐</w:t>
                </w:r>
              </w:p>
            </w:tc>
          </w:sdtContent>
        </w:sdt>
        <w:tc>
          <w:tcPr>
            <w:tcW w:w="1548" w:type="pct"/>
            <w:tcBorders>
              <w:top w:val="single" w:sz="4" w:space="0" w:color="auto"/>
              <w:left w:val="single" w:sz="4" w:space="0" w:color="auto"/>
              <w:bottom w:val="single" w:sz="4" w:space="0" w:color="auto"/>
              <w:right w:val="single" w:sz="4" w:space="0" w:color="auto"/>
            </w:tcBorders>
          </w:tcPr>
          <w:p w14:paraId="1F429607" w14:textId="3A928F2D" w:rsidR="007F3EC0" w:rsidRPr="00F110BF" w:rsidRDefault="007F3EC0" w:rsidP="007F3EC0">
            <w:pPr>
              <w:rPr>
                <w:rFonts w:cstheme="minorHAnsi"/>
                <w:color w:val="auto"/>
              </w:rPr>
            </w:pPr>
            <w:r w:rsidRPr="00F110BF">
              <w:rPr>
                <w:rFonts w:cstheme="minorHAnsi"/>
                <w:color w:val="auto"/>
              </w:rPr>
              <w:t>Tarnyba konstatuoja, kad PV naudojamos standartizuotos pirkimo dokumentų formos neužtikrina tinkamos pirkimo dokumentų kokybės, nes jų turinys, struktūra ir tarpusavio nuoseklumas neatitinka Tarnybos skelbiamų pavyzdinių dokumentų</w:t>
            </w:r>
            <w:r w:rsidRPr="00F110BF">
              <w:rPr>
                <w:rStyle w:val="FootnoteReference"/>
                <w:rFonts w:cstheme="minorHAnsi"/>
                <w:color w:val="auto"/>
              </w:rPr>
              <w:footnoteReference w:id="10"/>
            </w:r>
            <w:r w:rsidRPr="00F110BF">
              <w:rPr>
                <w:rFonts w:cstheme="minorHAnsi"/>
                <w:color w:val="auto"/>
              </w:rPr>
              <w:t xml:space="preserve"> logikos bei metodinėje medžiagoje akcentuojamų kokybiško dokumentų rengimo principų. Tikrinimo metu nustatyta, kad pirkimo dokumentuose paliktos nebeaktualios nuostatos</w:t>
            </w:r>
            <w:r w:rsidRPr="00F110BF">
              <w:rPr>
                <w:rStyle w:val="FootnoteReference"/>
                <w:rFonts w:cstheme="minorHAnsi"/>
                <w:color w:val="auto"/>
              </w:rPr>
              <w:footnoteReference w:id="11"/>
            </w:r>
            <w:r w:rsidRPr="00F110BF">
              <w:rPr>
                <w:rFonts w:cstheme="minorHAnsi"/>
                <w:color w:val="auto"/>
              </w:rPr>
              <w:t>, taip pat fiksuoti tarpusavio neatitikimai tarp pirkimo dokumentuose ir skelbime apie pirkimą pateiktos informacijos</w:t>
            </w:r>
            <w:r w:rsidRPr="00F110BF">
              <w:rPr>
                <w:rStyle w:val="FootnoteReference"/>
                <w:rFonts w:cstheme="minorHAnsi"/>
                <w:color w:val="auto"/>
              </w:rPr>
              <w:footnoteReference w:id="12"/>
            </w:r>
            <w:r w:rsidRPr="00F110BF">
              <w:rPr>
                <w:rFonts w:cstheme="minorHAnsi"/>
                <w:color w:val="auto"/>
              </w:rPr>
              <w:t xml:space="preserve">. </w:t>
            </w:r>
          </w:p>
          <w:p w14:paraId="1C5D8045" w14:textId="1511433C" w:rsidR="007F3EC0" w:rsidRPr="00F110BF" w:rsidRDefault="007F3EC0" w:rsidP="007F3EC0">
            <w:pPr>
              <w:rPr>
                <w:rFonts w:cstheme="minorHAnsi"/>
                <w:color w:val="auto"/>
              </w:rPr>
            </w:pPr>
            <w:r w:rsidRPr="00F110BF">
              <w:rPr>
                <w:rFonts w:cstheme="minorHAnsi"/>
                <w:color w:val="auto"/>
              </w:rPr>
              <w:t xml:space="preserve">Tarnyba taip pat nustatė, kad pirkimo dokumentuose nėra užtikrinta aiški struktūrinė atskirtis tarp esminių pirkimo dalių – tiekėjų kvalifikacijos reikalavimų, techninės specifikacijos, pasiūlymų vertinimo sąlygų ir sutarties projekto - skelbiamos apklausos dokumentuose pirkimo sąlygos, pasiūlymų pateikimo reikalavimai, techninės specifikacijos ir būsimos sutarties sąlygos </w:t>
            </w:r>
            <w:r w:rsidRPr="00F110BF">
              <w:rPr>
                <w:rFonts w:cstheme="minorHAnsi"/>
                <w:color w:val="auto"/>
              </w:rPr>
              <w:lastRenderedPageBreak/>
              <w:t>pateikiami vientisame, aiškiai neatskirtame tekste, dėl ko tiekėjams gali būti sunku aiškiai identifikuoti atskirų reikalavimų pobūdį, jų taikymo apimtį ir ryšį su konkrečiu pirkimo vykdymo etapu.</w:t>
            </w:r>
          </w:p>
          <w:p w14:paraId="2B952048" w14:textId="50200094" w:rsidR="007F3EC0" w:rsidRPr="00F110BF" w:rsidRDefault="007F3EC0" w:rsidP="007F3EC0">
            <w:pPr>
              <w:rPr>
                <w:rFonts w:cstheme="minorHAnsi"/>
                <w:color w:val="auto"/>
              </w:rPr>
            </w:pPr>
            <w:r w:rsidRPr="00F110BF">
              <w:rPr>
                <w:rFonts w:cstheme="minorHAnsi"/>
                <w:color w:val="auto"/>
              </w:rPr>
              <w:t>Ypač reikšmingu trūkumu laikytina tai, kad pirkimo dokumentuose nepateikiamas pilnavertis, nuoseklus ir teisiškai aiškus sutarties projektas. Patikrinto rangos sutarties projekto</w:t>
            </w:r>
            <w:r w:rsidRPr="00F110BF">
              <w:rPr>
                <w:rStyle w:val="FootnoteReference"/>
                <w:rFonts w:cstheme="minorHAnsi"/>
                <w:color w:val="auto"/>
              </w:rPr>
              <w:footnoteReference w:id="13"/>
            </w:r>
            <w:r w:rsidRPr="00F110BF">
              <w:rPr>
                <w:rFonts w:cstheme="minorHAnsi"/>
                <w:color w:val="auto"/>
              </w:rPr>
              <w:t xml:space="preserve"> turinys patvirtina, kad jame nesureguliuotos esminės sutarties vykdymo sąlygos: neapibrėžtos šalių teisės ir pareigos, darbų vykdymo, priėmimo, kontrolės ir defektų šalinimo tvarka, atsakomybės taikymo pagrindai, garantinių įsipareigojimų turinys bei sutarties vykdymo priežiūros mechanizmai. Be to, sutarties projekte neatskleista aiški kainodaros ir atsiskaitymo logika. Sutarties keitimo nuostatos suformuluotos abstrakčiai, neįtvirtinant aiškių keitimo pagrindų, ribų ir tvarkos.</w:t>
            </w:r>
          </w:p>
          <w:p w14:paraId="30367E4E" w14:textId="3A28CE72" w:rsidR="007F3EC0" w:rsidRPr="00F110BF" w:rsidRDefault="007F3EC0" w:rsidP="007F3EC0">
            <w:pPr>
              <w:rPr>
                <w:rFonts w:cstheme="minorHAnsi"/>
                <w:color w:val="auto"/>
              </w:rPr>
            </w:pPr>
          </w:p>
        </w:tc>
        <w:tc>
          <w:tcPr>
            <w:tcW w:w="947" w:type="pct"/>
            <w:tcBorders>
              <w:top w:val="single" w:sz="4" w:space="0" w:color="auto"/>
              <w:left w:val="single" w:sz="4" w:space="0" w:color="auto"/>
              <w:bottom w:val="single" w:sz="4" w:space="0" w:color="auto"/>
              <w:right w:val="single" w:sz="4" w:space="0" w:color="auto"/>
            </w:tcBorders>
          </w:tcPr>
          <w:p w14:paraId="4902530A" w14:textId="77777777" w:rsidR="007F3EC0" w:rsidRPr="00F110BF" w:rsidRDefault="007F3EC0" w:rsidP="007F3EC0">
            <w:pPr>
              <w:rPr>
                <w:rFonts w:cstheme="minorHAnsi"/>
                <w:color w:val="auto"/>
              </w:rPr>
            </w:pPr>
            <w:r w:rsidRPr="00F110BF">
              <w:rPr>
                <w:rFonts w:cstheme="minorHAnsi"/>
                <w:color w:val="auto"/>
              </w:rPr>
              <w:lastRenderedPageBreak/>
              <w:t>1. Iš esmės peržiūrėti dokumentų rengimo praktiką taip, kad naudojamos dokumentų formos, jų turinys, struktūra ir tarpusavio nuoseklumas atitiktų Tarnybos skelbiamų pavyzdinių dokumentų logiką bei metodinėje medžiagoje įtvirtintus kokybiško dokumentų rengimo principus.</w:t>
            </w:r>
          </w:p>
          <w:p w14:paraId="64013327" w14:textId="77777777" w:rsidR="007F3EC0" w:rsidRPr="00F110BF" w:rsidRDefault="007F3EC0" w:rsidP="007F3EC0">
            <w:pPr>
              <w:rPr>
                <w:rFonts w:cstheme="minorHAnsi"/>
                <w:color w:val="auto"/>
              </w:rPr>
            </w:pPr>
          </w:p>
          <w:p w14:paraId="313B50E0" w14:textId="66A1A5BF" w:rsidR="007F3EC0" w:rsidRPr="00F110BF" w:rsidRDefault="007F3EC0" w:rsidP="007F3EC0">
            <w:pPr>
              <w:rPr>
                <w:rFonts w:cstheme="minorHAnsi"/>
                <w:color w:val="auto"/>
              </w:rPr>
            </w:pPr>
            <w:r w:rsidRPr="00F110BF">
              <w:rPr>
                <w:rFonts w:cstheme="minorHAnsi"/>
                <w:color w:val="auto"/>
              </w:rPr>
              <w:t>Rekomenduojamas įgyvendinimo terminas:</w:t>
            </w:r>
          </w:p>
          <w:p w14:paraId="3E38B958" w14:textId="6A92842C" w:rsidR="007F3EC0" w:rsidRPr="00F110BF" w:rsidRDefault="007F3EC0" w:rsidP="007F3EC0">
            <w:pPr>
              <w:rPr>
                <w:rFonts w:cstheme="minorHAnsi"/>
                <w:color w:val="auto"/>
              </w:rPr>
            </w:pPr>
            <w:r w:rsidRPr="00F110BF">
              <w:rPr>
                <w:rFonts w:cstheme="minorHAnsi"/>
                <w:color w:val="auto"/>
              </w:rPr>
              <w:t>2026-07-30</w:t>
            </w:r>
          </w:p>
          <w:p w14:paraId="7AEBF18C" w14:textId="77777777" w:rsidR="007F3EC0" w:rsidRPr="00F110BF" w:rsidRDefault="007F3EC0" w:rsidP="007F3EC0">
            <w:pPr>
              <w:rPr>
                <w:rFonts w:cstheme="minorHAnsi"/>
                <w:color w:val="auto"/>
              </w:rPr>
            </w:pPr>
          </w:p>
          <w:p w14:paraId="5957409D" w14:textId="2180E598" w:rsidR="007F3EC0" w:rsidRPr="00F110BF" w:rsidRDefault="007F3EC0" w:rsidP="007F3EC0">
            <w:pPr>
              <w:rPr>
                <w:rFonts w:cstheme="minorHAnsi"/>
                <w:color w:val="auto"/>
              </w:rPr>
            </w:pPr>
            <w:r w:rsidRPr="00F110BF">
              <w:rPr>
                <w:rFonts w:cstheme="minorHAnsi"/>
                <w:color w:val="auto"/>
              </w:rPr>
              <w:t xml:space="preserve">2. Užtikrinti, kad kiekvienam skelbiamam pirkimui būtų </w:t>
            </w:r>
            <w:r w:rsidRPr="00F110BF">
              <w:rPr>
                <w:rFonts w:cstheme="minorHAnsi"/>
                <w:color w:val="auto"/>
              </w:rPr>
              <w:lastRenderedPageBreak/>
              <w:t>rengiamas pilnavertis ir teisiškai aiškus sutarties projektas (ar nustatomos detalios esminės sutartinės sąlygos, jei sutarties projektas nėra rengiamas), kuriame būtų aiškiai reglamentuotos esminės sutarties vykdymo sąlygos.</w:t>
            </w:r>
          </w:p>
          <w:p w14:paraId="5DB4DB67" w14:textId="77777777" w:rsidR="007F3EC0" w:rsidRPr="00F110BF" w:rsidRDefault="007F3EC0" w:rsidP="007F3EC0">
            <w:pPr>
              <w:rPr>
                <w:rFonts w:cstheme="minorHAnsi"/>
                <w:color w:val="auto"/>
              </w:rPr>
            </w:pPr>
          </w:p>
          <w:p w14:paraId="6F7ECCCE" w14:textId="77777777" w:rsidR="007F3EC0" w:rsidRPr="00F110BF" w:rsidRDefault="007F3EC0" w:rsidP="007F3EC0">
            <w:pPr>
              <w:rPr>
                <w:rFonts w:cstheme="minorHAnsi"/>
                <w:color w:val="auto"/>
              </w:rPr>
            </w:pPr>
            <w:r w:rsidRPr="00F110BF">
              <w:rPr>
                <w:rFonts w:cstheme="minorHAnsi"/>
                <w:color w:val="auto"/>
              </w:rPr>
              <w:t>Rekomenduojamas įgyvendinimo terminas:</w:t>
            </w:r>
          </w:p>
          <w:p w14:paraId="2C7ACDA7" w14:textId="6E83E442" w:rsidR="007F3EC0" w:rsidRPr="00F110BF" w:rsidRDefault="007F3EC0" w:rsidP="007F3EC0">
            <w:pPr>
              <w:rPr>
                <w:rFonts w:cstheme="minorHAnsi"/>
                <w:color w:val="auto"/>
              </w:rPr>
            </w:pPr>
            <w:r w:rsidRPr="00F110BF">
              <w:rPr>
                <w:rFonts w:cstheme="minorHAnsi"/>
                <w:color w:val="auto"/>
              </w:rPr>
              <w:t>Nuolat</w:t>
            </w:r>
          </w:p>
          <w:p w14:paraId="7F8EBEDC" w14:textId="77777777" w:rsidR="007F3EC0" w:rsidRPr="00F110BF" w:rsidRDefault="007F3EC0" w:rsidP="007F3EC0">
            <w:pPr>
              <w:rPr>
                <w:rFonts w:cstheme="minorHAnsi"/>
                <w:color w:val="auto"/>
              </w:rPr>
            </w:pPr>
          </w:p>
          <w:p w14:paraId="53236832" w14:textId="23326AAC" w:rsidR="007F3EC0" w:rsidRPr="00F110BF" w:rsidRDefault="007F3EC0" w:rsidP="007F3EC0">
            <w:pPr>
              <w:rPr>
                <w:rFonts w:cstheme="minorHAnsi"/>
                <w:color w:val="auto"/>
              </w:rPr>
            </w:pPr>
            <w:r w:rsidRPr="00F110BF">
              <w:rPr>
                <w:rFonts w:cstheme="minorHAnsi"/>
                <w:color w:val="auto"/>
              </w:rPr>
              <w:t>3. Centralizuoti pirkimų dokumentų šablonų ir kitų susijusių dokumentų valdymą elektroninėje aplinkoje.</w:t>
            </w:r>
          </w:p>
          <w:p w14:paraId="7FBC6577" w14:textId="77777777" w:rsidR="007F3EC0" w:rsidRPr="00F110BF" w:rsidRDefault="007F3EC0" w:rsidP="007F3EC0">
            <w:pPr>
              <w:rPr>
                <w:rFonts w:cstheme="minorHAnsi"/>
                <w:color w:val="auto"/>
              </w:rPr>
            </w:pPr>
          </w:p>
          <w:p w14:paraId="1826729C" w14:textId="29BD3626" w:rsidR="007F3EC0" w:rsidRPr="00F110BF" w:rsidRDefault="007F3EC0" w:rsidP="007F3EC0">
            <w:pPr>
              <w:rPr>
                <w:rFonts w:cstheme="minorHAnsi"/>
                <w:color w:val="auto"/>
              </w:rPr>
            </w:pPr>
            <w:r w:rsidRPr="00F110BF">
              <w:rPr>
                <w:rFonts w:cstheme="minorHAnsi"/>
                <w:color w:val="auto"/>
              </w:rPr>
              <w:t>Siūlomas įgyvendinimo terminas:</w:t>
            </w:r>
          </w:p>
          <w:p w14:paraId="5DA68DA3" w14:textId="28BE24A9" w:rsidR="007F3EC0" w:rsidRPr="00F110BF" w:rsidRDefault="007F3EC0" w:rsidP="007F3EC0">
            <w:pPr>
              <w:rPr>
                <w:rFonts w:cstheme="minorHAnsi"/>
                <w:color w:val="auto"/>
              </w:rPr>
            </w:pPr>
            <w:r w:rsidRPr="00F110BF">
              <w:rPr>
                <w:rFonts w:cstheme="minorHAnsi"/>
                <w:color w:val="auto"/>
              </w:rPr>
              <w:t>2026-09-30</w:t>
            </w:r>
          </w:p>
        </w:tc>
        <w:tc>
          <w:tcPr>
            <w:tcW w:w="946" w:type="pct"/>
            <w:tcBorders>
              <w:top w:val="single" w:sz="4" w:space="0" w:color="auto"/>
              <w:left w:val="single" w:sz="4" w:space="0" w:color="auto"/>
              <w:bottom w:val="single" w:sz="4" w:space="0" w:color="auto"/>
              <w:right w:val="single" w:sz="4" w:space="0" w:color="auto"/>
            </w:tcBorders>
          </w:tcPr>
          <w:p w14:paraId="69F3C168" w14:textId="77777777" w:rsidR="00D33B7C" w:rsidRPr="00F110BF" w:rsidRDefault="00D33B7C" w:rsidP="00D33B7C">
            <w:pPr>
              <w:rPr>
                <w:rFonts w:cstheme="minorHAnsi"/>
                <w:color w:val="auto"/>
              </w:rPr>
            </w:pPr>
            <w:r w:rsidRPr="00F110BF">
              <w:rPr>
                <w:rFonts w:cstheme="minorHAnsi"/>
                <w:color w:val="auto"/>
              </w:rPr>
              <w:lastRenderedPageBreak/>
              <w:t>1. Iš esmės peržiūrėti dokumentų rengimo praktiką taip, kad naudojamos dokumentų formos, jų turinys, struktūra ir tarpusavio nuoseklumas atitiktų Tarnybos skelbiamų pavyzdinių dokumentų logiką bei metodinėje medžiagoje įtvirtintus kokybiško dokumentų rengimo principus.</w:t>
            </w:r>
          </w:p>
          <w:p w14:paraId="474FAEDD" w14:textId="77777777" w:rsidR="00D33B7C" w:rsidRPr="00F110BF" w:rsidRDefault="00D33B7C" w:rsidP="00D33B7C">
            <w:pPr>
              <w:rPr>
                <w:rFonts w:cstheme="minorHAnsi"/>
                <w:color w:val="auto"/>
              </w:rPr>
            </w:pPr>
          </w:p>
          <w:p w14:paraId="56F42655" w14:textId="153744C7" w:rsidR="00D33B7C" w:rsidRPr="00F110BF" w:rsidRDefault="00D33B7C" w:rsidP="00D33B7C">
            <w:pPr>
              <w:rPr>
                <w:rFonts w:cstheme="minorHAnsi"/>
                <w:color w:val="auto"/>
              </w:rPr>
            </w:pPr>
            <w:r>
              <w:rPr>
                <w:rFonts w:cstheme="minorHAnsi"/>
                <w:color w:val="auto"/>
              </w:rPr>
              <w:t xml:space="preserve">Planuojamas </w:t>
            </w:r>
            <w:r w:rsidRPr="00F110BF">
              <w:rPr>
                <w:rFonts w:cstheme="minorHAnsi"/>
                <w:color w:val="auto"/>
              </w:rPr>
              <w:t>įgyvendinimo terminas:</w:t>
            </w:r>
          </w:p>
          <w:p w14:paraId="6F6F60BF" w14:textId="11BEC792" w:rsidR="00D33B7C" w:rsidRPr="00C9473E" w:rsidRDefault="00D33B7C" w:rsidP="00D33B7C">
            <w:pPr>
              <w:rPr>
                <w:rFonts w:cstheme="minorHAnsi"/>
                <w:color w:val="auto"/>
              </w:rPr>
            </w:pPr>
            <w:r w:rsidRPr="00C9473E">
              <w:rPr>
                <w:rFonts w:cstheme="minorHAnsi"/>
                <w:color w:val="auto"/>
              </w:rPr>
              <w:t>2026-</w:t>
            </w:r>
            <w:r w:rsidR="00BF5B64" w:rsidRPr="00C9473E">
              <w:rPr>
                <w:rFonts w:cstheme="minorHAnsi"/>
                <w:color w:val="auto"/>
              </w:rPr>
              <w:t>09</w:t>
            </w:r>
            <w:r w:rsidRPr="00C9473E">
              <w:rPr>
                <w:rFonts w:cstheme="minorHAnsi"/>
                <w:color w:val="auto"/>
              </w:rPr>
              <w:t>-30</w:t>
            </w:r>
          </w:p>
          <w:p w14:paraId="1EDF5F5F" w14:textId="77777777" w:rsidR="00D33B7C" w:rsidRPr="00F110BF" w:rsidRDefault="00D33B7C" w:rsidP="00D33B7C">
            <w:pPr>
              <w:rPr>
                <w:rFonts w:cstheme="minorHAnsi"/>
                <w:color w:val="auto"/>
              </w:rPr>
            </w:pPr>
          </w:p>
          <w:p w14:paraId="7A5A8D36" w14:textId="77777777" w:rsidR="00D33B7C" w:rsidRPr="00F110BF" w:rsidRDefault="00D33B7C" w:rsidP="00D33B7C">
            <w:pPr>
              <w:rPr>
                <w:rFonts w:cstheme="minorHAnsi"/>
                <w:color w:val="auto"/>
              </w:rPr>
            </w:pPr>
            <w:r w:rsidRPr="00F110BF">
              <w:rPr>
                <w:rFonts w:cstheme="minorHAnsi"/>
                <w:color w:val="auto"/>
              </w:rPr>
              <w:t xml:space="preserve">2. Užtikrinti, kad kiekvienam skelbiamam pirkimui būtų </w:t>
            </w:r>
            <w:r w:rsidRPr="00F110BF">
              <w:rPr>
                <w:rFonts w:cstheme="minorHAnsi"/>
                <w:color w:val="auto"/>
              </w:rPr>
              <w:lastRenderedPageBreak/>
              <w:t>rengiamas pilnavertis ir teisiškai aiškus sutarties projektas (ar nustatomos detalios esminės sutartinės sąlygos, jei sutarties projektas nėra rengiamas), kuriame būtų aiškiai reglamentuotos esminės sutarties vykdymo sąlygos.</w:t>
            </w:r>
          </w:p>
          <w:p w14:paraId="7EE83850" w14:textId="77777777" w:rsidR="00D33B7C" w:rsidRPr="00F110BF" w:rsidRDefault="00D33B7C" w:rsidP="00D33B7C">
            <w:pPr>
              <w:rPr>
                <w:rFonts w:cstheme="minorHAnsi"/>
                <w:color w:val="auto"/>
              </w:rPr>
            </w:pPr>
          </w:p>
          <w:p w14:paraId="2DC56440" w14:textId="34BE9B1C" w:rsidR="00D33B7C" w:rsidRPr="00F110BF" w:rsidRDefault="00D33B7C" w:rsidP="00D33B7C">
            <w:pPr>
              <w:rPr>
                <w:rFonts w:cstheme="minorHAnsi"/>
                <w:color w:val="auto"/>
              </w:rPr>
            </w:pPr>
            <w:r>
              <w:rPr>
                <w:rFonts w:cstheme="minorHAnsi"/>
                <w:color w:val="auto"/>
              </w:rPr>
              <w:t xml:space="preserve">Planuojamas </w:t>
            </w:r>
            <w:r w:rsidRPr="00F110BF">
              <w:rPr>
                <w:rFonts w:cstheme="minorHAnsi"/>
                <w:color w:val="auto"/>
              </w:rPr>
              <w:t>įgyvendinimo terminas:</w:t>
            </w:r>
          </w:p>
          <w:p w14:paraId="08A3C997" w14:textId="77777777" w:rsidR="00D33B7C" w:rsidRPr="00F110BF" w:rsidRDefault="00D33B7C" w:rsidP="00D33B7C">
            <w:pPr>
              <w:rPr>
                <w:rFonts w:cstheme="minorHAnsi"/>
                <w:color w:val="auto"/>
              </w:rPr>
            </w:pPr>
            <w:r w:rsidRPr="00F110BF">
              <w:rPr>
                <w:rFonts w:cstheme="minorHAnsi"/>
                <w:color w:val="auto"/>
              </w:rPr>
              <w:t>Nuolat</w:t>
            </w:r>
          </w:p>
          <w:p w14:paraId="0E794D45" w14:textId="77777777" w:rsidR="00D33B7C" w:rsidRPr="00F110BF" w:rsidRDefault="00D33B7C" w:rsidP="00D33B7C">
            <w:pPr>
              <w:rPr>
                <w:rFonts w:cstheme="minorHAnsi"/>
                <w:color w:val="auto"/>
              </w:rPr>
            </w:pPr>
          </w:p>
          <w:p w14:paraId="5E96185F" w14:textId="77777777" w:rsidR="00D33B7C" w:rsidRPr="00F110BF" w:rsidRDefault="00D33B7C" w:rsidP="00D33B7C">
            <w:pPr>
              <w:rPr>
                <w:rFonts w:cstheme="minorHAnsi"/>
                <w:color w:val="auto"/>
              </w:rPr>
            </w:pPr>
            <w:r w:rsidRPr="00F110BF">
              <w:rPr>
                <w:rFonts w:cstheme="minorHAnsi"/>
                <w:color w:val="auto"/>
              </w:rPr>
              <w:t>3. Centralizuoti pirkimų dokumentų šablonų ir kitų susijusių dokumentų valdymą elektroninėje aplinkoje.</w:t>
            </w:r>
          </w:p>
          <w:p w14:paraId="3F31D937" w14:textId="77777777" w:rsidR="00D33B7C" w:rsidRPr="00F110BF" w:rsidRDefault="00D33B7C" w:rsidP="00D33B7C">
            <w:pPr>
              <w:rPr>
                <w:rFonts w:cstheme="minorHAnsi"/>
                <w:color w:val="auto"/>
              </w:rPr>
            </w:pPr>
          </w:p>
          <w:p w14:paraId="7666F19D" w14:textId="14F95545" w:rsidR="00D33B7C" w:rsidRPr="00F110BF" w:rsidRDefault="00D33B7C" w:rsidP="00D33B7C">
            <w:pPr>
              <w:rPr>
                <w:rFonts w:cstheme="minorHAnsi"/>
                <w:color w:val="auto"/>
              </w:rPr>
            </w:pPr>
            <w:r>
              <w:rPr>
                <w:rFonts w:cstheme="minorHAnsi"/>
                <w:color w:val="auto"/>
              </w:rPr>
              <w:t>Planuojamas</w:t>
            </w:r>
            <w:r w:rsidRPr="00F110BF">
              <w:rPr>
                <w:rFonts w:cstheme="minorHAnsi"/>
                <w:color w:val="auto"/>
              </w:rPr>
              <w:t xml:space="preserve"> įgyvendinimo terminas:</w:t>
            </w:r>
          </w:p>
          <w:p w14:paraId="54D4616B" w14:textId="1D7618A7" w:rsidR="007F3EC0" w:rsidRPr="00C9473E" w:rsidRDefault="00D33B7C" w:rsidP="00D33B7C">
            <w:pPr>
              <w:rPr>
                <w:rFonts w:cstheme="minorHAnsi"/>
                <w:color w:val="auto"/>
              </w:rPr>
            </w:pPr>
            <w:r w:rsidRPr="00C9473E">
              <w:rPr>
                <w:rFonts w:cstheme="minorHAnsi"/>
                <w:color w:val="auto"/>
              </w:rPr>
              <w:t>2026-</w:t>
            </w:r>
            <w:r w:rsidR="008026A6" w:rsidRPr="00C9473E">
              <w:rPr>
                <w:rFonts w:cstheme="minorHAnsi"/>
                <w:color w:val="auto"/>
              </w:rPr>
              <w:t>12-31</w:t>
            </w:r>
          </w:p>
          <w:p w14:paraId="0763A82C" w14:textId="77777777" w:rsidR="00D33B7C" w:rsidRDefault="00D33B7C" w:rsidP="00D33B7C">
            <w:pPr>
              <w:rPr>
                <w:rFonts w:cstheme="minorHAnsi"/>
                <w:color w:val="auto"/>
              </w:rPr>
            </w:pPr>
          </w:p>
          <w:p w14:paraId="2ECCEF20" w14:textId="78CA7078" w:rsidR="00D242CE" w:rsidRDefault="00D33B7C" w:rsidP="00D33B7C">
            <w:pPr>
              <w:rPr>
                <w:rFonts w:cstheme="minorHAnsi"/>
                <w:color w:val="auto"/>
              </w:rPr>
            </w:pPr>
            <w:r>
              <w:rPr>
                <w:rFonts w:cstheme="minorHAnsi"/>
                <w:color w:val="auto"/>
              </w:rPr>
              <w:t>Atsakingi asmenys:</w:t>
            </w:r>
          </w:p>
          <w:p w14:paraId="2DB9EDF5" w14:textId="426DBC7B" w:rsidR="00D33B7C" w:rsidRDefault="00D33B7C" w:rsidP="00D33B7C">
            <w:pPr>
              <w:rPr>
                <w:rFonts w:cstheme="minorHAnsi"/>
                <w:color w:val="auto"/>
              </w:rPr>
            </w:pPr>
            <w:r>
              <w:rPr>
                <w:rFonts w:cstheme="minorHAnsi"/>
                <w:color w:val="auto"/>
              </w:rPr>
              <w:t>Viešųjų pirkimų skyriaus viršininkas</w:t>
            </w:r>
            <w:r w:rsidR="00D242CE">
              <w:rPr>
                <w:rFonts w:cstheme="minorHAnsi"/>
                <w:color w:val="auto"/>
              </w:rPr>
              <w:t>;</w:t>
            </w:r>
          </w:p>
          <w:p w14:paraId="147FB330" w14:textId="37FBF1FD" w:rsidR="00D33B7C" w:rsidRPr="00F110BF" w:rsidRDefault="00D33B7C" w:rsidP="00D33B7C">
            <w:pPr>
              <w:rPr>
                <w:rFonts w:cstheme="minorHAnsi"/>
                <w:color w:val="auto"/>
              </w:rPr>
            </w:pPr>
            <w:r w:rsidRPr="00C9473E">
              <w:rPr>
                <w:rFonts w:cstheme="minorHAnsi"/>
                <w:color w:val="auto"/>
              </w:rPr>
              <w:t>Teisinink</w:t>
            </w:r>
            <w:r w:rsidR="008026A6" w:rsidRPr="00C9473E">
              <w:rPr>
                <w:rFonts w:cstheme="minorHAnsi"/>
                <w:color w:val="auto"/>
              </w:rPr>
              <w:t>as</w:t>
            </w:r>
            <w:r w:rsidR="007C288B" w:rsidRPr="00C9473E">
              <w:rPr>
                <w:rFonts w:cstheme="minorHAnsi"/>
                <w:color w:val="auto"/>
              </w:rPr>
              <w:t>.</w:t>
            </w:r>
            <w:r w:rsidRPr="00C9473E">
              <w:rPr>
                <w:rFonts w:cstheme="minorHAnsi"/>
                <w:color w:val="auto"/>
              </w:rPr>
              <w:t xml:space="preserve"> </w:t>
            </w:r>
          </w:p>
        </w:tc>
      </w:tr>
      <w:tr w:rsidR="007F3EC0" w:rsidRPr="00FD78AA" w14:paraId="4EFF7759" w14:textId="37127BAA" w:rsidTr="00350809">
        <w:tc>
          <w:tcPr>
            <w:tcW w:w="996" w:type="pct"/>
            <w:tcBorders>
              <w:top w:val="single" w:sz="4" w:space="0" w:color="auto"/>
              <w:left w:val="single" w:sz="4" w:space="0" w:color="auto"/>
              <w:bottom w:val="single" w:sz="4" w:space="0" w:color="auto"/>
              <w:right w:val="single" w:sz="4" w:space="0" w:color="auto"/>
            </w:tcBorders>
          </w:tcPr>
          <w:p w14:paraId="3014B6D7" w14:textId="77777777" w:rsidR="007F3EC0" w:rsidRPr="00FD78AA" w:rsidRDefault="007F3EC0" w:rsidP="007F3EC0">
            <w:pPr>
              <w:rPr>
                <w:rFonts w:cstheme="minorHAnsi"/>
                <w:color w:val="auto"/>
              </w:rPr>
            </w:pPr>
            <w:r w:rsidRPr="00FD78AA">
              <w:rPr>
                <w:rFonts w:cstheme="minorHAnsi"/>
                <w:color w:val="auto"/>
              </w:rPr>
              <w:lastRenderedPageBreak/>
              <w:t>Dokumentų valdymo ir pirkimų valdymo sistemų naudojimas</w:t>
            </w:r>
          </w:p>
        </w:tc>
        <w:sdt>
          <w:sdtPr>
            <w:rPr>
              <w:rFonts w:cstheme="minorHAnsi"/>
            </w:rPr>
            <w:id w:val="-1425405827"/>
            <w14:checkbox>
              <w14:checked w14:val="1"/>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25B71772" w14:textId="154E3876" w:rsidR="007F3EC0" w:rsidRPr="00FD78AA" w:rsidRDefault="007F3EC0" w:rsidP="007F3EC0">
                <w:pPr>
                  <w:rPr>
                    <w:rFonts w:cstheme="minorHAnsi"/>
                    <w:color w:val="auto"/>
                  </w:rPr>
                </w:pPr>
                <w:r w:rsidRPr="00FD78AA">
                  <w:rPr>
                    <w:rFonts w:ascii="Segoe UI Symbol" w:eastAsia="MS Gothic" w:hAnsi="Segoe UI Symbol" w:cs="Segoe UI Symbol"/>
                    <w:color w:val="auto"/>
                  </w:rPr>
                  <w:t>☒</w:t>
                </w:r>
              </w:p>
            </w:tc>
          </w:sdtContent>
        </w:sdt>
        <w:sdt>
          <w:sdtPr>
            <w:rPr>
              <w:rFonts w:cstheme="minorHAnsi"/>
            </w:rPr>
            <w:id w:val="-167410908"/>
            <w14:checkbox>
              <w14:checked w14:val="0"/>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7C0B32DF" w14:textId="77777777" w:rsidR="007F3EC0" w:rsidRPr="00FD78AA" w:rsidRDefault="007F3EC0" w:rsidP="007F3EC0">
                <w:pPr>
                  <w:rPr>
                    <w:rFonts w:cstheme="minorHAnsi"/>
                    <w:color w:val="auto"/>
                  </w:rPr>
                </w:pPr>
                <w:r w:rsidRPr="00FD78AA">
                  <w:rPr>
                    <w:rFonts w:ascii="Segoe UI Symbol" w:eastAsia="MS Gothic" w:hAnsi="Segoe UI Symbol" w:cs="Segoe UI Symbol"/>
                    <w:color w:val="auto"/>
                  </w:rPr>
                  <w:t>☐</w:t>
                </w:r>
              </w:p>
            </w:tc>
          </w:sdtContent>
        </w:sdt>
        <w:sdt>
          <w:sdtPr>
            <w:rPr>
              <w:rFonts w:cstheme="minorHAnsi"/>
            </w:rPr>
            <w:id w:val="1509475257"/>
            <w14:checkbox>
              <w14:checked w14:val="0"/>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54AB99A2" w14:textId="77777777" w:rsidR="007F3EC0" w:rsidRPr="00FD78AA" w:rsidRDefault="007F3EC0" w:rsidP="007F3EC0">
                <w:pPr>
                  <w:rPr>
                    <w:rFonts w:cstheme="minorHAnsi"/>
                    <w:color w:val="auto"/>
                  </w:rPr>
                </w:pPr>
                <w:r w:rsidRPr="00FD78AA">
                  <w:rPr>
                    <w:rFonts w:ascii="Segoe UI Symbol" w:eastAsia="MS Gothic" w:hAnsi="Segoe UI Symbol" w:cs="Segoe UI Symbol"/>
                    <w:color w:val="auto"/>
                  </w:rPr>
                  <w:t>☐</w:t>
                </w:r>
              </w:p>
            </w:tc>
          </w:sdtContent>
        </w:sdt>
        <w:sdt>
          <w:sdtPr>
            <w:rPr>
              <w:rFonts w:cstheme="minorHAnsi"/>
            </w:rPr>
            <w:id w:val="236218321"/>
            <w14:checkbox>
              <w14:checked w14:val="0"/>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51795BCD" w14:textId="12DCA2B3" w:rsidR="007F3EC0" w:rsidRPr="00FD78AA" w:rsidRDefault="007F3EC0" w:rsidP="007F3EC0">
                <w:pPr>
                  <w:rPr>
                    <w:rFonts w:cstheme="minorHAnsi"/>
                    <w:color w:val="auto"/>
                  </w:rPr>
                </w:pPr>
                <w:r w:rsidRPr="00FD78AA">
                  <w:rPr>
                    <w:rFonts w:ascii="Segoe UI Symbol" w:eastAsia="MS Gothic" w:hAnsi="Segoe UI Symbol" w:cs="Segoe UI Symbol"/>
                    <w:color w:val="auto"/>
                  </w:rPr>
                  <w:t>☐</w:t>
                </w:r>
              </w:p>
            </w:tc>
          </w:sdtContent>
        </w:sdt>
        <w:tc>
          <w:tcPr>
            <w:tcW w:w="1548" w:type="pct"/>
            <w:tcBorders>
              <w:top w:val="single" w:sz="4" w:space="0" w:color="auto"/>
              <w:left w:val="single" w:sz="4" w:space="0" w:color="auto"/>
              <w:bottom w:val="single" w:sz="4" w:space="0" w:color="auto"/>
              <w:right w:val="single" w:sz="4" w:space="0" w:color="auto"/>
            </w:tcBorders>
          </w:tcPr>
          <w:p w14:paraId="2EF234DB" w14:textId="22082F7D" w:rsidR="007F3EC0" w:rsidRPr="00FD78AA" w:rsidRDefault="007F3EC0" w:rsidP="007F3EC0">
            <w:pPr>
              <w:rPr>
                <w:rFonts w:cstheme="minorHAnsi"/>
                <w:color w:val="auto"/>
              </w:rPr>
            </w:pPr>
            <w:r w:rsidRPr="00FD78AA">
              <w:rPr>
                <w:rFonts w:cstheme="minorHAnsi"/>
                <w:color w:val="auto"/>
              </w:rPr>
              <w:t xml:space="preserve">PV pirkimų proceso valdymui specializuotų techninių priemonių ar informacinių sistemų nenaudoja. Pirkimų proceso optimizavimui nėra taikomi sprendimai, skirti terminų kontrolei, automatiniams pranešimams, dokumentų šablonų centralizuotam talpinimui ar kitoms proceso valdymo funkcijoms užtikrinti. Pirkimų verčių </w:t>
            </w:r>
            <w:r w:rsidRPr="00FD78AA">
              <w:rPr>
                <w:rFonts w:cstheme="minorHAnsi"/>
                <w:color w:val="auto"/>
              </w:rPr>
              <w:lastRenderedPageBreak/>
              <w:t>skaičiavimams naudojamos Microsoft Excel lentelės, o dalis su pirkimais susijusių dokumentų vis dar saugoma popierine forma.</w:t>
            </w:r>
          </w:p>
          <w:p w14:paraId="5631C92C" w14:textId="05F02D0E" w:rsidR="007F3EC0" w:rsidRPr="00FD78AA" w:rsidRDefault="007F3EC0" w:rsidP="007F3EC0">
            <w:pPr>
              <w:rPr>
                <w:rFonts w:cstheme="minorHAnsi"/>
                <w:color w:val="auto"/>
              </w:rPr>
            </w:pPr>
            <w:r w:rsidRPr="00FD78AA">
              <w:rPr>
                <w:rFonts w:cstheme="minorHAnsi"/>
                <w:color w:val="auto"/>
              </w:rPr>
              <w:t>Taip pat, nustatyta, kad nors PV naudojama dokumentų valdymo sistema, tačiau jos taikymas yra dalinis ir apsiriboja atskirais procesais, pavyzdžiui, generalinio direktoriaus įsakymų tvirtinimu. Be to, nustatyta, kad ant dokumentų yra rašomos pastabos, komentarai ir suderinimai, kas rodo, jog reikšminga dokumentų derinimo ir sprendimų priėmimo proceso dalis vykdoma ne dokumentų valdymo sistemoje. Tokia praktika lemia, kad nėra užtikrintas pakankamas pirkimų proceso skaidrumas, atsekamumas, vienodas dokumentų versijų valdymas ir sprendimų priėmimo eigos dokumentavimas. Be to, nesant integruotų pirkimų ir dokumentų valdymo priemonių, mažėja proceso efektyvumas, didėja žmogiškųjų klaidų tikimybė, sudėtingėja terminų kontrolė bei informacijos paieška.</w:t>
            </w:r>
          </w:p>
        </w:tc>
        <w:tc>
          <w:tcPr>
            <w:tcW w:w="947" w:type="pct"/>
            <w:tcBorders>
              <w:top w:val="single" w:sz="4" w:space="0" w:color="auto"/>
              <w:left w:val="single" w:sz="4" w:space="0" w:color="auto"/>
              <w:bottom w:val="single" w:sz="4" w:space="0" w:color="auto"/>
              <w:right w:val="single" w:sz="4" w:space="0" w:color="auto"/>
            </w:tcBorders>
          </w:tcPr>
          <w:p w14:paraId="5CFC2EF2" w14:textId="1013DDB7" w:rsidR="007F3EC0" w:rsidRPr="00FD78AA" w:rsidRDefault="007F3EC0" w:rsidP="007F3EC0">
            <w:pPr>
              <w:rPr>
                <w:rFonts w:cstheme="minorHAnsi"/>
                <w:color w:val="auto"/>
              </w:rPr>
            </w:pPr>
            <w:r w:rsidRPr="00FD78AA">
              <w:rPr>
                <w:rFonts w:cstheme="minorHAnsi"/>
                <w:color w:val="auto"/>
              </w:rPr>
              <w:lastRenderedPageBreak/>
              <w:t xml:space="preserve">1. Išsianalizuoti galimybę pirkimų valdymui įsigyti  informacines sistemas, siekiant didinti proceso efektyvumą, skaidrumą, atsekamumą ir kontrolę. </w:t>
            </w:r>
          </w:p>
          <w:p w14:paraId="74C258CC" w14:textId="77777777" w:rsidR="007F3EC0" w:rsidRPr="00FD78AA" w:rsidRDefault="007F3EC0" w:rsidP="007F3EC0">
            <w:pPr>
              <w:rPr>
                <w:rFonts w:cstheme="minorHAnsi"/>
                <w:color w:val="auto"/>
              </w:rPr>
            </w:pPr>
          </w:p>
          <w:p w14:paraId="70A775E4" w14:textId="6E13481C" w:rsidR="007F3EC0" w:rsidRPr="00FD78AA" w:rsidRDefault="007F3EC0" w:rsidP="007F3EC0">
            <w:pPr>
              <w:rPr>
                <w:rFonts w:cstheme="minorHAnsi"/>
                <w:color w:val="auto"/>
              </w:rPr>
            </w:pPr>
            <w:r w:rsidRPr="00FD78AA">
              <w:rPr>
                <w:rFonts w:cstheme="minorHAnsi"/>
                <w:color w:val="auto"/>
              </w:rPr>
              <w:lastRenderedPageBreak/>
              <w:t>Rekomenduojamas įgyvendinimo terminas:</w:t>
            </w:r>
          </w:p>
          <w:p w14:paraId="5E68AC51" w14:textId="42262065" w:rsidR="007F3EC0" w:rsidRDefault="007F3EC0" w:rsidP="007F3EC0">
            <w:pPr>
              <w:rPr>
                <w:rFonts w:cstheme="minorHAnsi"/>
                <w:color w:val="auto"/>
              </w:rPr>
            </w:pPr>
            <w:r w:rsidRPr="00FD78AA">
              <w:rPr>
                <w:rFonts w:cstheme="minorHAnsi"/>
                <w:color w:val="auto"/>
              </w:rPr>
              <w:t>2026-07-30</w:t>
            </w:r>
          </w:p>
          <w:p w14:paraId="47EB22B6" w14:textId="77777777" w:rsidR="009028E9" w:rsidRPr="00FD78AA" w:rsidRDefault="009028E9" w:rsidP="007F3EC0">
            <w:pPr>
              <w:rPr>
                <w:rFonts w:cstheme="minorHAnsi"/>
                <w:color w:val="auto"/>
              </w:rPr>
            </w:pPr>
          </w:p>
          <w:p w14:paraId="0D3FDCFC" w14:textId="18000967" w:rsidR="007F3EC0" w:rsidRPr="00FD78AA" w:rsidRDefault="007F3EC0" w:rsidP="007F3EC0">
            <w:pPr>
              <w:rPr>
                <w:rFonts w:cstheme="minorHAnsi"/>
                <w:color w:val="auto"/>
              </w:rPr>
            </w:pPr>
            <w:r w:rsidRPr="00FD78AA">
              <w:rPr>
                <w:rFonts w:cstheme="minorHAnsi"/>
                <w:color w:val="auto"/>
              </w:rPr>
              <w:t>2. Pilna apimtimi išnaudoti turimą dokumentų valdymo sistemą, t. y.  dokumentų derinimą, pastabų teikimą, sprendimų priėmimą ir versijų valdymą vykdyti elektroninėmis priemonėmis.</w:t>
            </w:r>
          </w:p>
          <w:p w14:paraId="2D824D7D" w14:textId="77777777" w:rsidR="007F3EC0" w:rsidRPr="00FD78AA" w:rsidRDefault="007F3EC0" w:rsidP="007F3EC0">
            <w:pPr>
              <w:rPr>
                <w:rFonts w:cstheme="minorHAnsi"/>
                <w:color w:val="auto"/>
              </w:rPr>
            </w:pPr>
          </w:p>
          <w:p w14:paraId="7AE3725F" w14:textId="4604B80A" w:rsidR="007F3EC0" w:rsidRPr="00FD78AA" w:rsidRDefault="007F3EC0" w:rsidP="007F3EC0">
            <w:pPr>
              <w:rPr>
                <w:rFonts w:cstheme="minorHAnsi"/>
                <w:color w:val="auto"/>
              </w:rPr>
            </w:pPr>
            <w:r w:rsidRPr="00FD78AA">
              <w:rPr>
                <w:rFonts w:cstheme="minorHAnsi"/>
                <w:color w:val="auto"/>
              </w:rPr>
              <w:t>Rekomenduojamas įgyvendinimo terminas:</w:t>
            </w:r>
          </w:p>
          <w:p w14:paraId="35F2428C" w14:textId="01A00A44" w:rsidR="007F3EC0" w:rsidRPr="00FD78AA" w:rsidRDefault="007F3EC0" w:rsidP="007F3EC0">
            <w:pPr>
              <w:rPr>
                <w:rFonts w:cstheme="minorHAnsi"/>
                <w:color w:val="auto"/>
              </w:rPr>
            </w:pPr>
            <w:r w:rsidRPr="00FD78AA">
              <w:rPr>
                <w:rFonts w:cstheme="minorHAnsi"/>
                <w:color w:val="auto"/>
              </w:rPr>
              <w:t>Nuolat</w:t>
            </w:r>
          </w:p>
        </w:tc>
        <w:tc>
          <w:tcPr>
            <w:tcW w:w="946" w:type="pct"/>
            <w:tcBorders>
              <w:top w:val="single" w:sz="4" w:space="0" w:color="auto"/>
              <w:left w:val="single" w:sz="4" w:space="0" w:color="auto"/>
              <w:bottom w:val="single" w:sz="4" w:space="0" w:color="auto"/>
              <w:right w:val="single" w:sz="4" w:space="0" w:color="auto"/>
            </w:tcBorders>
          </w:tcPr>
          <w:p w14:paraId="4083539B" w14:textId="77777777" w:rsidR="00C54DCF" w:rsidRPr="00C9473E" w:rsidRDefault="00C54DCF" w:rsidP="00C54DCF">
            <w:pPr>
              <w:rPr>
                <w:rFonts w:cstheme="minorHAnsi"/>
                <w:color w:val="auto"/>
              </w:rPr>
            </w:pPr>
            <w:r w:rsidRPr="00FD78AA">
              <w:rPr>
                <w:rFonts w:cstheme="minorHAnsi"/>
                <w:color w:val="auto"/>
              </w:rPr>
              <w:lastRenderedPageBreak/>
              <w:t>1</w:t>
            </w:r>
            <w:r w:rsidRPr="00F973D1">
              <w:rPr>
                <w:rFonts w:cstheme="minorHAnsi"/>
                <w:color w:val="EE0000"/>
              </w:rPr>
              <w:t xml:space="preserve">. </w:t>
            </w:r>
            <w:r w:rsidRPr="00C9473E">
              <w:rPr>
                <w:rFonts w:cstheme="minorHAnsi"/>
                <w:color w:val="auto"/>
              </w:rPr>
              <w:t xml:space="preserve">Išsianalizuoti galimybę pirkimų valdymui įsigyti  informacines sistemas, siekiant didinti proceso efektyvumą, skaidrumą, atsekamumą ir kontrolę. </w:t>
            </w:r>
          </w:p>
          <w:p w14:paraId="092B2B91" w14:textId="77777777" w:rsidR="00C54DCF" w:rsidRPr="00C9473E" w:rsidRDefault="00C54DCF" w:rsidP="00C54DCF">
            <w:pPr>
              <w:rPr>
                <w:rFonts w:cstheme="minorHAnsi"/>
                <w:color w:val="auto"/>
              </w:rPr>
            </w:pPr>
          </w:p>
          <w:p w14:paraId="58330D60" w14:textId="3B5456C6" w:rsidR="00C54DCF" w:rsidRPr="00C9473E" w:rsidRDefault="00C54DCF" w:rsidP="00C54DCF">
            <w:pPr>
              <w:rPr>
                <w:rFonts w:cstheme="minorHAnsi"/>
                <w:color w:val="auto"/>
              </w:rPr>
            </w:pPr>
            <w:r w:rsidRPr="00C9473E">
              <w:rPr>
                <w:rFonts w:cstheme="minorHAnsi"/>
                <w:color w:val="auto"/>
              </w:rPr>
              <w:lastRenderedPageBreak/>
              <w:t>Planuojamas įgyvendinimo terminas:</w:t>
            </w:r>
          </w:p>
          <w:p w14:paraId="39950274" w14:textId="6860DDD4" w:rsidR="00C54DCF" w:rsidRDefault="00F973D1" w:rsidP="00C54DCF">
            <w:pPr>
              <w:rPr>
                <w:rFonts w:cstheme="minorHAnsi"/>
                <w:color w:val="auto"/>
              </w:rPr>
            </w:pPr>
            <w:r w:rsidRPr="00C9473E">
              <w:rPr>
                <w:rFonts w:cstheme="minorHAnsi"/>
                <w:color w:val="auto"/>
              </w:rPr>
              <w:t>202</w:t>
            </w:r>
            <w:r w:rsidR="00C9473E" w:rsidRPr="00C9473E">
              <w:rPr>
                <w:rFonts w:cstheme="minorHAnsi"/>
                <w:color w:val="auto"/>
              </w:rPr>
              <w:t>6</w:t>
            </w:r>
            <w:r w:rsidRPr="00C9473E">
              <w:rPr>
                <w:rFonts w:cstheme="minorHAnsi"/>
                <w:color w:val="auto"/>
              </w:rPr>
              <w:t>-12-31</w:t>
            </w:r>
          </w:p>
          <w:p w14:paraId="5919B491" w14:textId="77777777" w:rsidR="009028E9" w:rsidRPr="00C9473E" w:rsidRDefault="009028E9" w:rsidP="00C54DCF">
            <w:pPr>
              <w:rPr>
                <w:rFonts w:cstheme="minorHAnsi"/>
                <w:color w:val="auto"/>
              </w:rPr>
            </w:pPr>
          </w:p>
          <w:p w14:paraId="248BE92B" w14:textId="4084F585" w:rsidR="00C54DCF" w:rsidRPr="00FD78AA" w:rsidRDefault="00C54DCF" w:rsidP="00C54DCF">
            <w:pPr>
              <w:rPr>
                <w:rFonts w:cstheme="minorHAnsi"/>
                <w:color w:val="auto"/>
              </w:rPr>
            </w:pPr>
            <w:r w:rsidRPr="00FD78AA">
              <w:rPr>
                <w:rFonts w:cstheme="minorHAnsi"/>
                <w:color w:val="auto"/>
              </w:rPr>
              <w:t>2. Pilna apimtimi išnaudoti turimą dokumentų valdymo sistemą, t. y.  dokumentų derinimą, pastabų teikimą, sprendimų priėmimą ir versijų valdymą vykdyti elektroninėmis priemonėmis.</w:t>
            </w:r>
          </w:p>
          <w:p w14:paraId="267CE5F9" w14:textId="77777777" w:rsidR="00C54DCF" w:rsidRPr="00FD78AA" w:rsidRDefault="00C54DCF" w:rsidP="00C54DCF">
            <w:pPr>
              <w:rPr>
                <w:rFonts w:cstheme="minorHAnsi"/>
                <w:color w:val="auto"/>
              </w:rPr>
            </w:pPr>
          </w:p>
          <w:p w14:paraId="208F42A6" w14:textId="5553D88E" w:rsidR="00C54DCF" w:rsidRPr="00FD78AA" w:rsidRDefault="00C54DCF" w:rsidP="00C54DCF">
            <w:pPr>
              <w:rPr>
                <w:rFonts w:cstheme="minorHAnsi"/>
                <w:color w:val="auto"/>
              </w:rPr>
            </w:pPr>
            <w:r>
              <w:rPr>
                <w:rFonts w:cstheme="minorHAnsi"/>
                <w:color w:val="auto"/>
              </w:rPr>
              <w:t xml:space="preserve">Planuojamas </w:t>
            </w:r>
            <w:r w:rsidRPr="00FD78AA">
              <w:rPr>
                <w:rFonts w:cstheme="minorHAnsi"/>
                <w:color w:val="auto"/>
              </w:rPr>
              <w:t>įgyvendinimo terminas:</w:t>
            </w:r>
          </w:p>
          <w:p w14:paraId="3B7609BE" w14:textId="77777777" w:rsidR="007F3EC0" w:rsidRPr="00C9473E" w:rsidRDefault="00C54DCF" w:rsidP="00C54DCF">
            <w:pPr>
              <w:rPr>
                <w:rFonts w:cstheme="minorHAnsi"/>
                <w:color w:val="auto"/>
              </w:rPr>
            </w:pPr>
            <w:r w:rsidRPr="00C9473E">
              <w:rPr>
                <w:rFonts w:cstheme="minorHAnsi"/>
                <w:color w:val="auto"/>
              </w:rPr>
              <w:t>2026-12-31</w:t>
            </w:r>
          </w:p>
          <w:p w14:paraId="232B1370" w14:textId="77777777" w:rsidR="00C54DCF" w:rsidRDefault="00C54DCF" w:rsidP="00C54DCF">
            <w:pPr>
              <w:rPr>
                <w:rFonts w:cstheme="minorHAnsi"/>
                <w:color w:val="auto"/>
              </w:rPr>
            </w:pPr>
          </w:p>
          <w:p w14:paraId="1812E1DA" w14:textId="77777777" w:rsidR="00C54DCF" w:rsidRDefault="00C54DCF" w:rsidP="00C54DCF">
            <w:pPr>
              <w:rPr>
                <w:rFonts w:cstheme="minorHAnsi"/>
                <w:color w:val="auto"/>
              </w:rPr>
            </w:pPr>
            <w:r>
              <w:rPr>
                <w:rFonts w:cstheme="minorHAnsi"/>
                <w:color w:val="auto"/>
              </w:rPr>
              <w:t>Atsakingi asmenys:</w:t>
            </w:r>
          </w:p>
          <w:p w14:paraId="6482DF93" w14:textId="6C772609" w:rsidR="00D242CE" w:rsidRPr="00C9473E" w:rsidRDefault="00D242CE" w:rsidP="00C54DCF">
            <w:pPr>
              <w:rPr>
                <w:rFonts w:cstheme="minorHAnsi"/>
                <w:color w:val="auto"/>
              </w:rPr>
            </w:pPr>
            <w:r w:rsidRPr="00C9473E">
              <w:rPr>
                <w:rFonts w:cstheme="minorHAnsi"/>
                <w:color w:val="auto"/>
              </w:rPr>
              <w:t>Vadovas;</w:t>
            </w:r>
          </w:p>
          <w:p w14:paraId="07774920" w14:textId="5AC92484" w:rsidR="00D242CE" w:rsidRPr="00C9473E" w:rsidRDefault="00D242CE" w:rsidP="00C54DCF">
            <w:pPr>
              <w:rPr>
                <w:rFonts w:cstheme="minorHAnsi"/>
                <w:color w:val="auto"/>
              </w:rPr>
            </w:pPr>
            <w:r w:rsidRPr="00C9473E">
              <w:rPr>
                <w:rFonts w:cstheme="minorHAnsi"/>
                <w:color w:val="auto"/>
              </w:rPr>
              <w:t>AVS tarnybos viršininkas;</w:t>
            </w:r>
          </w:p>
          <w:p w14:paraId="4D6EF267" w14:textId="77777777" w:rsidR="00D242CE" w:rsidRPr="00C9473E" w:rsidRDefault="00C54DCF" w:rsidP="00C54DCF">
            <w:pPr>
              <w:rPr>
                <w:rFonts w:cstheme="minorHAnsi"/>
                <w:color w:val="auto"/>
              </w:rPr>
            </w:pPr>
            <w:r w:rsidRPr="00C9473E">
              <w:rPr>
                <w:rFonts w:cstheme="minorHAnsi"/>
                <w:color w:val="auto"/>
              </w:rPr>
              <w:t>Viešųjų pirkimų skyriaus viršininkas</w:t>
            </w:r>
            <w:r w:rsidR="00D242CE" w:rsidRPr="00C9473E">
              <w:rPr>
                <w:rFonts w:cstheme="minorHAnsi"/>
                <w:color w:val="auto"/>
              </w:rPr>
              <w:t>;</w:t>
            </w:r>
          </w:p>
          <w:p w14:paraId="5B1EEB85" w14:textId="2A838A68" w:rsidR="00C54DCF" w:rsidRPr="00FD78AA" w:rsidRDefault="00C54DCF" w:rsidP="00C54DCF">
            <w:pPr>
              <w:rPr>
                <w:rFonts w:cstheme="minorHAnsi"/>
                <w:color w:val="auto"/>
              </w:rPr>
            </w:pPr>
            <w:r w:rsidRPr="00C9473E">
              <w:rPr>
                <w:rFonts w:cstheme="minorHAnsi"/>
                <w:color w:val="auto"/>
              </w:rPr>
              <w:t>Teisinink</w:t>
            </w:r>
            <w:r w:rsidR="008026A6" w:rsidRPr="00C9473E">
              <w:rPr>
                <w:rFonts w:cstheme="minorHAnsi"/>
                <w:color w:val="auto"/>
              </w:rPr>
              <w:t>as</w:t>
            </w:r>
            <w:r w:rsidR="00C9473E">
              <w:rPr>
                <w:rFonts w:cstheme="minorHAnsi"/>
                <w:color w:val="auto"/>
              </w:rPr>
              <w:t>.</w:t>
            </w:r>
          </w:p>
        </w:tc>
      </w:tr>
      <w:tr w:rsidR="007F3EC0" w:rsidRPr="00C54DCF" w14:paraId="308153EF" w14:textId="301A5223" w:rsidTr="00350809">
        <w:tc>
          <w:tcPr>
            <w:tcW w:w="996" w:type="pct"/>
            <w:tcBorders>
              <w:top w:val="single" w:sz="4" w:space="0" w:color="auto"/>
              <w:left w:val="single" w:sz="4" w:space="0" w:color="auto"/>
              <w:bottom w:val="single" w:sz="4" w:space="0" w:color="auto"/>
              <w:right w:val="single" w:sz="4" w:space="0" w:color="auto"/>
            </w:tcBorders>
          </w:tcPr>
          <w:p w14:paraId="39926D6B" w14:textId="77777777" w:rsidR="007F3EC0" w:rsidRPr="007A247A" w:rsidRDefault="007F3EC0" w:rsidP="007F3EC0">
            <w:pPr>
              <w:rPr>
                <w:rFonts w:cstheme="minorHAnsi"/>
                <w:color w:val="auto"/>
              </w:rPr>
            </w:pPr>
            <w:r w:rsidRPr="007A247A">
              <w:rPr>
                <w:rFonts w:cstheme="minorHAnsi"/>
                <w:color w:val="auto"/>
              </w:rPr>
              <w:lastRenderedPageBreak/>
              <w:t>Terminai ir jų laikymosi kontrolė</w:t>
            </w:r>
          </w:p>
        </w:tc>
        <w:sdt>
          <w:sdtPr>
            <w:rPr>
              <w:rFonts w:cstheme="minorHAnsi"/>
            </w:rPr>
            <w:id w:val="238372081"/>
            <w14:checkbox>
              <w14:checked w14:val="1"/>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417C84C7" w14:textId="2D5CC5FD" w:rsidR="007F3EC0" w:rsidRPr="007A247A" w:rsidRDefault="007F3EC0" w:rsidP="007F3EC0">
                <w:pPr>
                  <w:rPr>
                    <w:rFonts w:cstheme="minorHAnsi"/>
                    <w:color w:val="auto"/>
                  </w:rPr>
                </w:pPr>
                <w:r w:rsidRPr="007A247A">
                  <w:rPr>
                    <w:rFonts w:ascii="Segoe UI Symbol" w:eastAsia="MS Gothic" w:hAnsi="Segoe UI Symbol" w:cs="Segoe UI Symbol"/>
                    <w:color w:val="auto"/>
                  </w:rPr>
                  <w:t>☒</w:t>
                </w:r>
              </w:p>
            </w:tc>
          </w:sdtContent>
        </w:sdt>
        <w:sdt>
          <w:sdtPr>
            <w:rPr>
              <w:rFonts w:cstheme="minorHAnsi"/>
            </w:rPr>
            <w:id w:val="-434819952"/>
            <w14:checkbox>
              <w14:checked w14:val="0"/>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60FE9724" w14:textId="77777777" w:rsidR="007F3EC0" w:rsidRPr="007A247A" w:rsidRDefault="007F3EC0" w:rsidP="007F3EC0">
                <w:pPr>
                  <w:rPr>
                    <w:rFonts w:cstheme="minorHAnsi"/>
                    <w:color w:val="auto"/>
                  </w:rPr>
                </w:pPr>
                <w:r w:rsidRPr="007A247A">
                  <w:rPr>
                    <w:rFonts w:ascii="Segoe UI Symbol" w:eastAsia="MS Gothic" w:hAnsi="Segoe UI Symbol" w:cs="Segoe UI Symbol"/>
                    <w:color w:val="auto"/>
                  </w:rPr>
                  <w:t>☐</w:t>
                </w:r>
              </w:p>
            </w:tc>
          </w:sdtContent>
        </w:sdt>
        <w:sdt>
          <w:sdtPr>
            <w:rPr>
              <w:rFonts w:cstheme="minorHAnsi"/>
            </w:rPr>
            <w:id w:val="-520321762"/>
            <w14:checkbox>
              <w14:checked w14:val="0"/>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21F9198B" w14:textId="77777777" w:rsidR="007F3EC0" w:rsidRPr="007A247A" w:rsidRDefault="007F3EC0" w:rsidP="007F3EC0">
                <w:pPr>
                  <w:rPr>
                    <w:rFonts w:cstheme="minorHAnsi"/>
                    <w:color w:val="auto"/>
                  </w:rPr>
                </w:pPr>
                <w:r w:rsidRPr="007A247A">
                  <w:rPr>
                    <w:rFonts w:ascii="Segoe UI Symbol" w:eastAsia="MS Gothic" w:hAnsi="Segoe UI Symbol" w:cs="Segoe UI Symbol"/>
                    <w:color w:val="auto"/>
                  </w:rPr>
                  <w:t>☐</w:t>
                </w:r>
              </w:p>
            </w:tc>
          </w:sdtContent>
        </w:sdt>
        <w:sdt>
          <w:sdtPr>
            <w:rPr>
              <w:rFonts w:cstheme="minorHAnsi"/>
            </w:rPr>
            <w:id w:val="1790234579"/>
            <w14:checkbox>
              <w14:checked w14:val="0"/>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76FF3913" w14:textId="1B9C9E46" w:rsidR="007F3EC0" w:rsidRPr="007A247A" w:rsidRDefault="007F3EC0" w:rsidP="007F3EC0">
                <w:pPr>
                  <w:rPr>
                    <w:rFonts w:cstheme="minorHAnsi"/>
                    <w:color w:val="auto"/>
                  </w:rPr>
                </w:pPr>
                <w:r w:rsidRPr="007A247A">
                  <w:rPr>
                    <w:rFonts w:ascii="Segoe UI Symbol" w:eastAsia="MS Gothic" w:hAnsi="Segoe UI Symbol" w:cs="Segoe UI Symbol"/>
                    <w:color w:val="auto"/>
                  </w:rPr>
                  <w:t>☐</w:t>
                </w:r>
              </w:p>
            </w:tc>
          </w:sdtContent>
        </w:sdt>
        <w:tc>
          <w:tcPr>
            <w:tcW w:w="1548" w:type="pct"/>
            <w:tcBorders>
              <w:top w:val="single" w:sz="4" w:space="0" w:color="auto"/>
              <w:left w:val="single" w:sz="4" w:space="0" w:color="auto"/>
              <w:bottom w:val="single" w:sz="4" w:space="0" w:color="auto"/>
              <w:right w:val="single" w:sz="4" w:space="0" w:color="auto"/>
            </w:tcBorders>
          </w:tcPr>
          <w:p w14:paraId="0D5D790F" w14:textId="44EDDDD2" w:rsidR="007F3EC0" w:rsidRPr="007A247A" w:rsidRDefault="007F3EC0" w:rsidP="007F3EC0">
            <w:pPr>
              <w:rPr>
                <w:rFonts w:cstheme="minorHAnsi"/>
                <w:color w:val="auto"/>
              </w:rPr>
            </w:pPr>
            <w:r w:rsidRPr="007A247A">
              <w:rPr>
                <w:rFonts w:cstheme="minorHAnsi"/>
                <w:color w:val="auto"/>
              </w:rPr>
              <w:t>Tikrinimo metu nustatyta, kad pirkimų vykdytojas faktiškai nekontroliuoja esminių pirkimo proceso terminų. Nors, PV teigimu, praktikoje siekiama, kad supaprastinto atviro pirkimo procedūros truktų iki 30 kalendorinių dienų, skelbiamos ir neskelbiamos apklausos – iki 15 kalendorinių dienų, o tarptautiniai pirkimai – iki 60 kalendorinių dienų, šių terminų laikymasis nėra sistemiškai stebimas ir kontroliuojamas. Taip pat nekontroliuojama, kada pradedamas ir baigiamas rengti kitų metų pirkimų planas, nevaldomi pasirengimo pirkimams terminai, o pirkimų procese nenaudojami automatiniai priminimai ar kitos terminų kontrolės priemonės.</w:t>
            </w:r>
          </w:p>
          <w:p w14:paraId="6C55BEB0" w14:textId="2BD1064F" w:rsidR="007F3EC0" w:rsidRPr="007A247A" w:rsidRDefault="007F3EC0" w:rsidP="007F3EC0">
            <w:pPr>
              <w:rPr>
                <w:rFonts w:cstheme="minorHAnsi"/>
                <w:color w:val="auto"/>
              </w:rPr>
            </w:pPr>
            <w:r w:rsidRPr="007A247A">
              <w:rPr>
                <w:rFonts w:cstheme="minorHAnsi"/>
                <w:color w:val="auto"/>
              </w:rPr>
              <w:lastRenderedPageBreak/>
              <w:t>Šios aplinkybės rodo, kad pirkimų valdymas iš esmės grindžiamas praktiniu veiklos organizavimu ir žmogiškuoju faktoriumi, tačiau nėra paremtas nuoseklia terminų valdysena. Dėl to nėra galimybių savalaikiai nustatyti galimus vėlavimus, imtis korekcinių veiksmų ir užtikrinti efektyvų pirkimų proceso įgyvendinimą.</w:t>
            </w:r>
          </w:p>
        </w:tc>
        <w:tc>
          <w:tcPr>
            <w:tcW w:w="947" w:type="pct"/>
            <w:tcBorders>
              <w:top w:val="single" w:sz="4" w:space="0" w:color="auto"/>
              <w:left w:val="single" w:sz="4" w:space="0" w:color="auto"/>
              <w:bottom w:val="single" w:sz="4" w:space="0" w:color="auto"/>
              <w:right w:val="single" w:sz="4" w:space="0" w:color="auto"/>
            </w:tcBorders>
          </w:tcPr>
          <w:p w14:paraId="4C42DC59" w14:textId="0A37F551" w:rsidR="007F3EC0" w:rsidRPr="007A247A" w:rsidRDefault="007F3EC0" w:rsidP="007F3EC0">
            <w:pPr>
              <w:rPr>
                <w:rFonts w:cstheme="minorHAnsi"/>
                <w:color w:val="auto"/>
              </w:rPr>
            </w:pPr>
            <w:r w:rsidRPr="007A247A">
              <w:rPr>
                <w:rFonts w:cstheme="minorHAnsi"/>
                <w:color w:val="auto"/>
              </w:rPr>
              <w:lastRenderedPageBreak/>
              <w:t xml:space="preserve">Nusistatyti pirkimų planavimo ir pasirengimo pirkimui procesų terminus ir jų laikymosi kontrolės mechanizmus. </w:t>
            </w:r>
          </w:p>
          <w:p w14:paraId="39ACBE1F" w14:textId="77777777" w:rsidR="007F3EC0" w:rsidRPr="007A247A" w:rsidRDefault="007F3EC0" w:rsidP="007F3EC0">
            <w:pPr>
              <w:rPr>
                <w:rFonts w:cstheme="minorHAnsi"/>
                <w:color w:val="auto"/>
              </w:rPr>
            </w:pPr>
          </w:p>
          <w:p w14:paraId="77661FC6" w14:textId="06464102" w:rsidR="007F3EC0" w:rsidRPr="007A247A" w:rsidRDefault="007F3EC0" w:rsidP="007F3EC0">
            <w:pPr>
              <w:rPr>
                <w:rFonts w:cstheme="minorHAnsi"/>
                <w:color w:val="auto"/>
              </w:rPr>
            </w:pPr>
            <w:r w:rsidRPr="007A247A">
              <w:rPr>
                <w:rFonts w:cstheme="minorHAnsi"/>
                <w:color w:val="auto"/>
              </w:rPr>
              <w:t>Rekomenduojamas įgyvendinimo terminas:</w:t>
            </w:r>
          </w:p>
          <w:p w14:paraId="4ED1EE2A" w14:textId="0FB5A715" w:rsidR="007F3EC0" w:rsidRPr="007A247A" w:rsidRDefault="007F3EC0" w:rsidP="007F3EC0">
            <w:pPr>
              <w:rPr>
                <w:rFonts w:cstheme="minorHAnsi"/>
                <w:color w:val="auto"/>
              </w:rPr>
            </w:pPr>
            <w:r w:rsidRPr="007A247A">
              <w:rPr>
                <w:rFonts w:cstheme="minorHAnsi"/>
                <w:color w:val="auto"/>
              </w:rPr>
              <w:t>2026-07-30</w:t>
            </w:r>
          </w:p>
        </w:tc>
        <w:tc>
          <w:tcPr>
            <w:tcW w:w="946" w:type="pct"/>
            <w:tcBorders>
              <w:top w:val="single" w:sz="4" w:space="0" w:color="auto"/>
              <w:left w:val="single" w:sz="4" w:space="0" w:color="auto"/>
              <w:bottom w:val="single" w:sz="4" w:space="0" w:color="auto"/>
              <w:right w:val="single" w:sz="4" w:space="0" w:color="auto"/>
            </w:tcBorders>
          </w:tcPr>
          <w:p w14:paraId="59744563" w14:textId="77777777" w:rsidR="00C54DCF" w:rsidRPr="00C9473E" w:rsidRDefault="00C54DCF" w:rsidP="00C54DCF">
            <w:pPr>
              <w:rPr>
                <w:rFonts w:cstheme="minorHAnsi"/>
                <w:color w:val="auto"/>
              </w:rPr>
            </w:pPr>
            <w:r w:rsidRPr="00C9473E">
              <w:rPr>
                <w:rFonts w:cstheme="minorHAnsi"/>
                <w:color w:val="auto"/>
              </w:rPr>
              <w:t xml:space="preserve">Nusistatyti pirkimų planavimo ir pasirengimo pirkimui procesų terminus ir jų laikymosi kontrolės mechanizmus. </w:t>
            </w:r>
          </w:p>
          <w:p w14:paraId="5C96DF73" w14:textId="77777777" w:rsidR="00C54DCF" w:rsidRPr="00C9473E" w:rsidRDefault="00C54DCF" w:rsidP="00C54DCF">
            <w:pPr>
              <w:rPr>
                <w:rFonts w:cstheme="minorHAnsi"/>
                <w:color w:val="auto"/>
              </w:rPr>
            </w:pPr>
          </w:p>
          <w:p w14:paraId="23071B9E" w14:textId="0B36B784" w:rsidR="00C54DCF" w:rsidRPr="00C9473E" w:rsidRDefault="00C54DCF" w:rsidP="00C54DCF">
            <w:pPr>
              <w:rPr>
                <w:rFonts w:cstheme="minorHAnsi"/>
                <w:color w:val="auto"/>
              </w:rPr>
            </w:pPr>
            <w:r w:rsidRPr="00C9473E">
              <w:rPr>
                <w:rFonts w:cstheme="minorHAnsi"/>
                <w:color w:val="auto"/>
              </w:rPr>
              <w:t>Planuojamas įgyvendinimo terminas:</w:t>
            </w:r>
          </w:p>
          <w:p w14:paraId="03371768" w14:textId="140CFAC9" w:rsidR="007F3EC0" w:rsidRPr="00C9473E" w:rsidRDefault="00C54DCF" w:rsidP="00C54DCF">
            <w:pPr>
              <w:rPr>
                <w:rFonts w:cstheme="minorHAnsi"/>
                <w:color w:val="auto"/>
              </w:rPr>
            </w:pPr>
            <w:r w:rsidRPr="00C9473E">
              <w:rPr>
                <w:rFonts w:cstheme="minorHAnsi"/>
                <w:color w:val="auto"/>
              </w:rPr>
              <w:t>2026-</w:t>
            </w:r>
            <w:r w:rsidR="00D242CE" w:rsidRPr="00C9473E">
              <w:rPr>
                <w:rFonts w:cstheme="minorHAnsi"/>
                <w:color w:val="auto"/>
              </w:rPr>
              <w:t>12-31</w:t>
            </w:r>
          </w:p>
          <w:p w14:paraId="0113794E" w14:textId="77777777" w:rsidR="00C54DCF" w:rsidRPr="00C9473E" w:rsidRDefault="00C54DCF" w:rsidP="00C54DCF">
            <w:pPr>
              <w:rPr>
                <w:rFonts w:cstheme="minorHAnsi"/>
                <w:color w:val="auto"/>
              </w:rPr>
            </w:pPr>
          </w:p>
          <w:p w14:paraId="65E342BD" w14:textId="038D5312" w:rsidR="00B81B9A" w:rsidRPr="00C9473E" w:rsidRDefault="00B81B9A" w:rsidP="00C54DCF">
            <w:pPr>
              <w:rPr>
                <w:rFonts w:cstheme="minorHAnsi"/>
                <w:color w:val="auto"/>
              </w:rPr>
            </w:pPr>
            <w:r w:rsidRPr="00C9473E">
              <w:rPr>
                <w:rFonts w:cstheme="minorHAnsi"/>
                <w:color w:val="auto"/>
              </w:rPr>
              <w:t>Atsakingi asmenys:</w:t>
            </w:r>
          </w:p>
          <w:p w14:paraId="61EDDB98" w14:textId="47CCDF19" w:rsidR="00D242CE" w:rsidRPr="00C9473E" w:rsidRDefault="00D242CE" w:rsidP="00D242CE">
            <w:pPr>
              <w:rPr>
                <w:rFonts w:cstheme="minorHAnsi"/>
                <w:color w:val="auto"/>
              </w:rPr>
            </w:pPr>
            <w:r w:rsidRPr="00C9473E">
              <w:rPr>
                <w:rFonts w:cstheme="minorHAnsi"/>
                <w:color w:val="auto"/>
              </w:rPr>
              <w:t>Vadov</w:t>
            </w:r>
            <w:r w:rsidR="008026A6" w:rsidRPr="00C9473E">
              <w:rPr>
                <w:rFonts w:cstheme="minorHAnsi"/>
                <w:color w:val="auto"/>
              </w:rPr>
              <w:t>as</w:t>
            </w:r>
            <w:r w:rsidRPr="00C9473E">
              <w:rPr>
                <w:rFonts w:cstheme="minorHAnsi"/>
                <w:color w:val="auto"/>
              </w:rPr>
              <w:t>;</w:t>
            </w:r>
          </w:p>
          <w:p w14:paraId="308AAC0E" w14:textId="16499259" w:rsidR="00D242CE" w:rsidRPr="00C9473E" w:rsidRDefault="00D242CE" w:rsidP="00C54DCF">
            <w:pPr>
              <w:rPr>
                <w:rFonts w:cstheme="minorHAnsi"/>
                <w:color w:val="auto"/>
              </w:rPr>
            </w:pPr>
            <w:r w:rsidRPr="00C9473E">
              <w:rPr>
                <w:rFonts w:cstheme="minorHAnsi"/>
                <w:color w:val="auto"/>
              </w:rPr>
              <w:lastRenderedPageBreak/>
              <w:t>Viešųjų pirkimų skyriaus viršininkas;</w:t>
            </w:r>
          </w:p>
          <w:p w14:paraId="3CAD6A6B" w14:textId="1BF37810" w:rsidR="00C54DCF" w:rsidRPr="00C9473E" w:rsidRDefault="00C54DCF" w:rsidP="00D242CE">
            <w:pPr>
              <w:rPr>
                <w:rFonts w:cstheme="minorHAnsi"/>
                <w:color w:val="auto"/>
              </w:rPr>
            </w:pPr>
            <w:r w:rsidRPr="00C9473E">
              <w:rPr>
                <w:rFonts w:cstheme="minorHAnsi"/>
                <w:color w:val="auto"/>
              </w:rPr>
              <w:t>Gamybos ir technikos skyriaus viršinink</w:t>
            </w:r>
            <w:r w:rsidR="008026A6" w:rsidRPr="00C9473E">
              <w:rPr>
                <w:rFonts w:cstheme="minorHAnsi"/>
                <w:color w:val="auto"/>
              </w:rPr>
              <w:t>as</w:t>
            </w:r>
            <w:r w:rsidR="00D242CE" w:rsidRPr="00C9473E">
              <w:rPr>
                <w:rFonts w:cstheme="minorHAnsi"/>
                <w:color w:val="auto"/>
              </w:rPr>
              <w:t>;</w:t>
            </w:r>
          </w:p>
          <w:p w14:paraId="7CCDDEF4" w14:textId="1A3DE19D" w:rsidR="00D242CE" w:rsidRPr="008026A6" w:rsidRDefault="00D242CE" w:rsidP="00D242CE">
            <w:pPr>
              <w:rPr>
                <w:rFonts w:cstheme="minorHAnsi"/>
                <w:color w:val="EE0000"/>
              </w:rPr>
            </w:pPr>
            <w:r w:rsidRPr="00C9473E">
              <w:rPr>
                <w:rFonts w:cstheme="minorHAnsi"/>
                <w:color w:val="auto"/>
              </w:rPr>
              <w:t>Teisinink</w:t>
            </w:r>
            <w:r w:rsidR="008026A6" w:rsidRPr="00C9473E">
              <w:rPr>
                <w:rFonts w:cstheme="minorHAnsi"/>
                <w:color w:val="auto"/>
              </w:rPr>
              <w:t>as</w:t>
            </w:r>
            <w:r w:rsidR="007C288B" w:rsidRPr="00C9473E">
              <w:rPr>
                <w:rFonts w:cstheme="minorHAnsi"/>
                <w:color w:val="auto"/>
              </w:rPr>
              <w:t>.</w:t>
            </w:r>
          </w:p>
        </w:tc>
      </w:tr>
      <w:tr w:rsidR="007F3EC0" w:rsidRPr="00F4458F" w14:paraId="7E0D7CA1" w14:textId="63F24E62" w:rsidTr="00350809">
        <w:tc>
          <w:tcPr>
            <w:tcW w:w="996" w:type="pct"/>
            <w:tcBorders>
              <w:top w:val="single" w:sz="4" w:space="0" w:color="auto"/>
              <w:left w:val="single" w:sz="4" w:space="0" w:color="auto"/>
              <w:bottom w:val="single" w:sz="4" w:space="0" w:color="auto"/>
              <w:right w:val="single" w:sz="4" w:space="0" w:color="auto"/>
            </w:tcBorders>
          </w:tcPr>
          <w:p w14:paraId="6C7DC42C" w14:textId="77777777" w:rsidR="007F3EC0" w:rsidRPr="007C1E50" w:rsidRDefault="007F3EC0" w:rsidP="007F3EC0">
            <w:pPr>
              <w:rPr>
                <w:rFonts w:cstheme="minorHAnsi"/>
                <w:color w:val="auto"/>
              </w:rPr>
            </w:pPr>
            <w:r w:rsidRPr="007C1E50">
              <w:rPr>
                <w:rFonts w:cstheme="minorHAnsi"/>
                <w:color w:val="auto"/>
              </w:rPr>
              <w:lastRenderedPageBreak/>
              <w:t>Procesų vykdymo kontrolė</w:t>
            </w:r>
          </w:p>
        </w:tc>
        <w:sdt>
          <w:sdtPr>
            <w:rPr>
              <w:rFonts w:cstheme="minorHAnsi"/>
            </w:rPr>
            <w:id w:val="-1625771158"/>
            <w14:checkbox>
              <w14:checked w14:val="1"/>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2FDBCFB6" w14:textId="53E90543" w:rsidR="007F3EC0" w:rsidRPr="007C1E50" w:rsidRDefault="007F3EC0" w:rsidP="007F3EC0">
                <w:pPr>
                  <w:rPr>
                    <w:rFonts w:cstheme="minorHAnsi"/>
                    <w:color w:val="auto"/>
                  </w:rPr>
                </w:pPr>
                <w:r w:rsidRPr="007C1E50">
                  <w:rPr>
                    <w:rFonts w:ascii="Segoe UI Symbol" w:eastAsia="MS Gothic" w:hAnsi="Segoe UI Symbol" w:cs="Segoe UI Symbol"/>
                    <w:color w:val="auto"/>
                  </w:rPr>
                  <w:t>☒</w:t>
                </w:r>
              </w:p>
            </w:tc>
          </w:sdtContent>
        </w:sdt>
        <w:sdt>
          <w:sdtPr>
            <w:rPr>
              <w:rFonts w:cstheme="minorHAnsi"/>
            </w:rPr>
            <w:id w:val="-1119289169"/>
            <w14:checkbox>
              <w14:checked w14:val="0"/>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1EBC392F" w14:textId="77777777" w:rsidR="007F3EC0" w:rsidRPr="007C1E50" w:rsidRDefault="007F3EC0" w:rsidP="007F3EC0">
                <w:pPr>
                  <w:rPr>
                    <w:rFonts w:cstheme="minorHAnsi"/>
                    <w:color w:val="auto"/>
                  </w:rPr>
                </w:pPr>
                <w:r w:rsidRPr="007C1E50">
                  <w:rPr>
                    <w:rFonts w:ascii="Segoe UI Symbol" w:eastAsia="MS Gothic" w:hAnsi="Segoe UI Symbol" w:cs="Segoe UI Symbol"/>
                    <w:color w:val="auto"/>
                  </w:rPr>
                  <w:t>☐</w:t>
                </w:r>
              </w:p>
            </w:tc>
          </w:sdtContent>
        </w:sdt>
        <w:sdt>
          <w:sdtPr>
            <w:rPr>
              <w:rFonts w:cstheme="minorHAnsi"/>
            </w:rPr>
            <w:id w:val="-241103871"/>
            <w14:checkbox>
              <w14:checked w14:val="0"/>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35EA7F2A" w14:textId="29B518FF" w:rsidR="007F3EC0" w:rsidRPr="007C1E50" w:rsidRDefault="007F3EC0" w:rsidP="007F3EC0">
                <w:pPr>
                  <w:rPr>
                    <w:rFonts w:cstheme="minorHAnsi"/>
                    <w:color w:val="auto"/>
                  </w:rPr>
                </w:pPr>
                <w:r w:rsidRPr="007C1E50">
                  <w:rPr>
                    <w:rFonts w:ascii="Segoe UI Symbol" w:eastAsia="MS Gothic" w:hAnsi="Segoe UI Symbol" w:cs="Segoe UI Symbol"/>
                    <w:color w:val="auto"/>
                  </w:rPr>
                  <w:t>☐</w:t>
                </w:r>
              </w:p>
            </w:tc>
          </w:sdtContent>
        </w:sdt>
        <w:sdt>
          <w:sdtPr>
            <w:rPr>
              <w:rFonts w:cstheme="minorHAnsi"/>
            </w:rPr>
            <w:id w:val="-991941557"/>
            <w14:checkbox>
              <w14:checked w14:val="0"/>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01F159A8" w14:textId="4ABE7F89" w:rsidR="007F3EC0" w:rsidRPr="007C1E50" w:rsidRDefault="007F3EC0" w:rsidP="007F3EC0">
                <w:pPr>
                  <w:rPr>
                    <w:rFonts w:cstheme="minorHAnsi"/>
                    <w:color w:val="auto"/>
                  </w:rPr>
                </w:pPr>
                <w:r w:rsidRPr="007C1E50">
                  <w:rPr>
                    <w:rFonts w:ascii="Segoe UI Symbol" w:eastAsia="MS Gothic" w:hAnsi="Segoe UI Symbol" w:cs="Segoe UI Symbol"/>
                    <w:color w:val="auto"/>
                  </w:rPr>
                  <w:t>☐</w:t>
                </w:r>
              </w:p>
            </w:tc>
          </w:sdtContent>
        </w:sdt>
        <w:tc>
          <w:tcPr>
            <w:tcW w:w="1548" w:type="pct"/>
            <w:tcBorders>
              <w:top w:val="single" w:sz="4" w:space="0" w:color="auto"/>
              <w:left w:val="single" w:sz="4" w:space="0" w:color="auto"/>
              <w:bottom w:val="single" w:sz="4" w:space="0" w:color="auto"/>
              <w:right w:val="single" w:sz="4" w:space="0" w:color="auto"/>
            </w:tcBorders>
          </w:tcPr>
          <w:p w14:paraId="001D45DA" w14:textId="6E7BB4F9" w:rsidR="007F3EC0" w:rsidRPr="007C1E50" w:rsidRDefault="007F3EC0" w:rsidP="007F3EC0">
            <w:pPr>
              <w:rPr>
                <w:rFonts w:cstheme="minorHAnsi"/>
                <w:color w:val="auto"/>
              </w:rPr>
            </w:pPr>
            <w:r w:rsidRPr="007C1E50">
              <w:rPr>
                <w:rFonts w:cstheme="minorHAnsi"/>
                <w:color w:val="auto"/>
              </w:rPr>
              <w:t>PV yra paskirtas pirkimų prevencinę kontrolę atliekantis asmuo, kuris realiai dalyvauja pirkimų procese: dalyvauja viešojo pirkimo komisijos posėdžiuose, atlieka prevencinius vertinimus, pildo su tuo susijusius dokumentus bei teikia pastabas. Vis dėlto nustatyta, kad, nepaisant šios funkcijos faktinio vykdymo, prevencinė kontrolė nėra pakankamai veiksminga. Pažymėtina, kad prevencinę patikrą atliekantis asmuo yra teisininkas, tačiau jo vykdoma kontrolė neužtikrina, kad būtų laiku nustatomi ir užkardomi esminiai pirkimų proceso trūkumai, tokie kaip PĮ reikalavimų neatitinkančios sutarčių projektų sąlygos, neišsamūs skelbiamų apklausų pirkimo dokumentai, laiku neatnaujinami vidaus dokumentai bei kiti pirkimų procese pasitaikantys neatitikimai.</w:t>
            </w:r>
          </w:p>
        </w:tc>
        <w:tc>
          <w:tcPr>
            <w:tcW w:w="947" w:type="pct"/>
            <w:tcBorders>
              <w:top w:val="single" w:sz="4" w:space="0" w:color="auto"/>
              <w:left w:val="single" w:sz="4" w:space="0" w:color="auto"/>
              <w:bottom w:val="single" w:sz="4" w:space="0" w:color="auto"/>
              <w:right w:val="single" w:sz="4" w:space="0" w:color="auto"/>
            </w:tcBorders>
          </w:tcPr>
          <w:p w14:paraId="1BB3A52A" w14:textId="70E2DDC8" w:rsidR="007F3EC0" w:rsidRPr="007C1E50" w:rsidRDefault="007F3EC0" w:rsidP="007F3EC0">
            <w:pPr>
              <w:rPr>
                <w:rFonts w:cstheme="minorHAnsi"/>
                <w:color w:val="auto"/>
              </w:rPr>
            </w:pPr>
            <w:r w:rsidRPr="007C1E50">
              <w:rPr>
                <w:rFonts w:cstheme="minorHAnsi"/>
                <w:color w:val="auto"/>
              </w:rPr>
              <w:t>Stiprinti prevencinės kontrolės turinį ir veiksmingumą, kad jos metu būtų realiai vertinama pirkimo dokumentų, sutarčių projektų sąlygų, vidaus dokumentų ir kitų svarbių pirkimų proceso aspektų atitiktis teisės aktų reikalavimams, o nustatytos rizikos ir trūkumai būtų identifikuojami bei šalinami laiku.</w:t>
            </w:r>
          </w:p>
          <w:p w14:paraId="4318DD7F" w14:textId="77777777" w:rsidR="007F3EC0" w:rsidRPr="007C1E50" w:rsidRDefault="007F3EC0" w:rsidP="007F3EC0">
            <w:pPr>
              <w:rPr>
                <w:rFonts w:cstheme="minorHAnsi"/>
                <w:color w:val="auto"/>
              </w:rPr>
            </w:pPr>
          </w:p>
          <w:p w14:paraId="2BF633F8" w14:textId="7FA2B938" w:rsidR="007F3EC0" w:rsidRPr="007C1E50" w:rsidRDefault="007F3EC0" w:rsidP="007F3EC0">
            <w:pPr>
              <w:rPr>
                <w:rFonts w:cstheme="minorHAnsi"/>
                <w:color w:val="auto"/>
              </w:rPr>
            </w:pPr>
            <w:r w:rsidRPr="007C1E50">
              <w:rPr>
                <w:rFonts w:cstheme="minorHAnsi"/>
                <w:color w:val="auto"/>
              </w:rPr>
              <w:t>Rekomenduojamas įgyvendinimo terminas:</w:t>
            </w:r>
          </w:p>
          <w:p w14:paraId="23FE3A27" w14:textId="1D301D6C" w:rsidR="007F3EC0" w:rsidRPr="007C1E50" w:rsidRDefault="007F3EC0" w:rsidP="007F3EC0">
            <w:pPr>
              <w:rPr>
                <w:rFonts w:cstheme="minorHAnsi"/>
                <w:color w:val="auto"/>
              </w:rPr>
            </w:pPr>
            <w:r w:rsidRPr="007C1E50">
              <w:rPr>
                <w:rFonts w:cstheme="minorHAnsi"/>
                <w:color w:val="auto"/>
              </w:rPr>
              <w:t>Nuolat</w:t>
            </w:r>
          </w:p>
        </w:tc>
        <w:tc>
          <w:tcPr>
            <w:tcW w:w="946" w:type="pct"/>
            <w:tcBorders>
              <w:top w:val="single" w:sz="4" w:space="0" w:color="auto"/>
              <w:left w:val="single" w:sz="4" w:space="0" w:color="auto"/>
              <w:bottom w:val="single" w:sz="4" w:space="0" w:color="auto"/>
              <w:right w:val="single" w:sz="4" w:space="0" w:color="auto"/>
            </w:tcBorders>
          </w:tcPr>
          <w:p w14:paraId="40CB6505" w14:textId="77777777" w:rsidR="00F4458F" w:rsidRDefault="00F4458F" w:rsidP="00F4458F">
            <w:pPr>
              <w:rPr>
                <w:rFonts w:cstheme="minorHAnsi"/>
                <w:color w:val="auto"/>
              </w:rPr>
            </w:pPr>
            <w:r w:rsidRPr="007C1E50">
              <w:rPr>
                <w:rFonts w:cstheme="minorHAnsi"/>
                <w:color w:val="auto"/>
              </w:rPr>
              <w:t>Stiprinti prevencinės kontrolės turinį ir veiksmingumą, kad jos metu būtų realiai vertinama pirkimo dokumentų, sutarčių projektų sąlygų, vidaus dokumentų ir kitų svarbių pirkimų proceso aspektų atitiktis teisės aktų reikalavimams, o nustatytos rizikos ir trūkumai būtų identifikuojami bei šalinami laiku.</w:t>
            </w:r>
          </w:p>
          <w:p w14:paraId="36308C56" w14:textId="77777777" w:rsidR="00F4458F" w:rsidRDefault="00F4458F" w:rsidP="00F4458F">
            <w:pPr>
              <w:rPr>
                <w:rFonts w:cstheme="minorHAnsi"/>
                <w:color w:val="auto"/>
              </w:rPr>
            </w:pPr>
          </w:p>
          <w:p w14:paraId="5592AC49" w14:textId="25387FD8" w:rsidR="00B81B9A" w:rsidRDefault="00B81B9A" w:rsidP="00F4458F">
            <w:pPr>
              <w:rPr>
                <w:rFonts w:cstheme="minorHAnsi"/>
                <w:color w:val="auto"/>
              </w:rPr>
            </w:pPr>
            <w:r>
              <w:rPr>
                <w:rFonts w:cstheme="minorHAnsi"/>
                <w:color w:val="auto"/>
              </w:rPr>
              <w:t>Atsakingi asmenys:</w:t>
            </w:r>
          </w:p>
          <w:p w14:paraId="0A682AC0" w14:textId="62896557" w:rsidR="00D242CE" w:rsidRPr="00C9473E" w:rsidRDefault="00D242CE" w:rsidP="00F4458F">
            <w:pPr>
              <w:rPr>
                <w:rFonts w:cstheme="minorHAnsi"/>
                <w:color w:val="auto"/>
              </w:rPr>
            </w:pPr>
            <w:r w:rsidRPr="00C9473E">
              <w:rPr>
                <w:rFonts w:cstheme="minorHAnsi"/>
                <w:color w:val="auto"/>
              </w:rPr>
              <w:t>Vadovas;</w:t>
            </w:r>
          </w:p>
          <w:p w14:paraId="783489B0" w14:textId="0C404FB1" w:rsidR="00F4458F" w:rsidRPr="00C9473E" w:rsidRDefault="00F4458F" w:rsidP="00F4458F">
            <w:pPr>
              <w:rPr>
                <w:rFonts w:cstheme="minorHAnsi"/>
                <w:color w:val="auto"/>
              </w:rPr>
            </w:pPr>
            <w:r w:rsidRPr="00C9473E">
              <w:rPr>
                <w:rFonts w:cstheme="minorHAnsi"/>
                <w:color w:val="auto"/>
              </w:rPr>
              <w:t>Teisinink</w:t>
            </w:r>
            <w:r w:rsidR="008026A6" w:rsidRPr="00C9473E">
              <w:rPr>
                <w:rFonts w:cstheme="minorHAnsi"/>
                <w:color w:val="auto"/>
              </w:rPr>
              <w:t>as</w:t>
            </w:r>
            <w:r w:rsidR="007C288B" w:rsidRPr="00C9473E">
              <w:rPr>
                <w:rFonts w:cstheme="minorHAnsi"/>
                <w:color w:val="auto"/>
              </w:rPr>
              <w:t>.</w:t>
            </w:r>
            <w:r w:rsidRPr="00C9473E">
              <w:rPr>
                <w:rFonts w:cstheme="minorHAnsi"/>
                <w:color w:val="auto"/>
              </w:rPr>
              <w:t xml:space="preserve"> </w:t>
            </w:r>
          </w:p>
          <w:p w14:paraId="1C0B96A6" w14:textId="77777777" w:rsidR="00F4458F" w:rsidRDefault="00F4458F" w:rsidP="00F4458F">
            <w:pPr>
              <w:rPr>
                <w:rFonts w:cstheme="minorHAnsi"/>
                <w:color w:val="auto"/>
              </w:rPr>
            </w:pPr>
          </w:p>
          <w:p w14:paraId="0496421C" w14:textId="77777777" w:rsidR="00F4458F" w:rsidRPr="007A247A" w:rsidRDefault="00F4458F" w:rsidP="00F4458F">
            <w:pPr>
              <w:rPr>
                <w:rFonts w:cstheme="minorHAnsi"/>
                <w:color w:val="auto"/>
              </w:rPr>
            </w:pPr>
            <w:r>
              <w:rPr>
                <w:rFonts w:cstheme="minorHAnsi"/>
                <w:color w:val="auto"/>
              </w:rPr>
              <w:t xml:space="preserve">Planuojamas </w:t>
            </w:r>
            <w:r w:rsidRPr="007A247A">
              <w:rPr>
                <w:rFonts w:cstheme="minorHAnsi"/>
                <w:color w:val="auto"/>
              </w:rPr>
              <w:t>įgyvendinimo terminas:</w:t>
            </w:r>
          </w:p>
          <w:p w14:paraId="61B5E43C" w14:textId="3D7E747E" w:rsidR="007F3EC0" w:rsidRPr="007C1E50" w:rsidRDefault="00D242CE" w:rsidP="00B81B9A">
            <w:pPr>
              <w:rPr>
                <w:rFonts w:cstheme="minorHAnsi"/>
                <w:color w:val="auto"/>
              </w:rPr>
            </w:pPr>
            <w:r w:rsidRPr="00C9473E">
              <w:rPr>
                <w:rFonts w:cstheme="minorHAnsi"/>
                <w:color w:val="auto"/>
              </w:rPr>
              <w:t>Nuolat</w:t>
            </w:r>
          </w:p>
        </w:tc>
      </w:tr>
      <w:tr w:rsidR="007F3EC0" w:rsidRPr="00F4458F" w14:paraId="030FBCEA" w14:textId="1E81EDC9" w:rsidTr="00350809">
        <w:tc>
          <w:tcPr>
            <w:tcW w:w="996" w:type="pct"/>
            <w:tcBorders>
              <w:top w:val="single" w:sz="4" w:space="0" w:color="auto"/>
              <w:left w:val="single" w:sz="4" w:space="0" w:color="auto"/>
              <w:bottom w:val="single" w:sz="4" w:space="0" w:color="auto"/>
              <w:right w:val="single" w:sz="4" w:space="0" w:color="auto"/>
            </w:tcBorders>
          </w:tcPr>
          <w:p w14:paraId="667334C8" w14:textId="77777777" w:rsidR="007F3EC0" w:rsidRPr="004A60CE" w:rsidRDefault="007F3EC0" w:rsidP="001449AF">
            <w:pPr>
              <w:rPr>
                <w:rFonts w:cstheme="minorHAnsi"/>
                <w:color w:val="auto"/>
              </w:rPr>
            </w:pPr>
            <w:r w:rsidRPr="004A60CE">
              <w:rPr>
                <w:rFonts w:cstheme="minorHAnsi"/>
                <w:color w:val="auto"/>
              </w:rPr>
              <w:t>Atsakingų asmenų mokymai</w:t>
            </w:r>
          </w:p>
        </w:tc>
        <w:sdt>
          <w:sdtPr>
            <w:rPr>
              <w:rFonts w:cstheme="minorHAnsi"/>
            </w:rPr>
            <w:id w:val="-225995079"/>
            <w14:checkbox>
              <w14:checked w14:val="1"/>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6CBCD477" w14:textId="109A6C5B" w:rsidR="007F3EC0" w:rsidRPr="004A60CE" w:rsidRDefault="007F3EC0" w:rsidP="007F3EC0">
                <w:pPr>
                  <w:rPr>
                    <w:rFonts w:cstheme="minorHAnsi"/>
                    <w:color w:val="auto"/>
                  </w:rPr>
                </w:pPr>
                <w:r w:rsidRPr="004A60CE">
                  <w:rPr>
                    <w:rFonts w:ascii="MS Gothic" w:eastAsia="MS Gothic" w:hAnsi="MS Gothic" w:cs="Segoe UI Symbol" w:hint="eastAsia"/>
                    <w:color w:val="auto"/>
                  </w:rPr>
                  <w:t>☒</w:t>
                </w:r>
              </w:p>
            </w:tc>
          </w:sdtContent>
        </w:sdt>
        <w:sdt>
          <w:sdtPr>
            <w:rPr>
              <w:rFonts w:cstheme="minorHAnsi"/>
            </w:rPr>
            <w:id w:val="-556548215"/>
            <w14:checkbox>
              <w14:checked w14:val="0"/>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232FC415" w14:textId="29C58E0E" w:rsidR="007F3EC0" w:rsidRPr="004A60CE" w:rsidRDefault="007F3EC0" w:rsidP="007F3EC0">
                <w:pPr>
                  <w:rPr>
                    <w:rFonts w:cstheme="minorHAnsi"/>
                    <w:color w:val="auto"/>
                  </w:rPr>
                </w:pPr>
                <w:r>
                  <w:rPr>
                    <w:rFonts w:ascii="MS Gothic" w:eastAsia="MS Gothic" w:hAnsi="MS Gothic" w:cstheme="minorHAnsi" w:hint="eastAsia"/>
                  </w:rPr>
                  <w:t>☐</w:t>
                </w:r>
              </w:p>
            </w:tc>
          </w:sdtContent>
        </w:sdt>
        <w:sdt>
          <w:sdtPr>
            <w:rPr>
              <w:rFonts w:cstheme="minorHAnsi"/>
            </w:rPr>
            <w:id w:val="-58722209"/>
            <w14:checkbox>
              <w14:checked w14:val="0"/>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7A820E00" w14:textId="77777777" w:rsidR="007F3EC0" w:rsidRPr="004A60CE" w:rsidRDefault="007F3EC0" w:rsidP="007F3EC0">
                <w:pPr>
                  <w:rPr>
                    <w:rFonts w:cstheme="minorHAnsi"/>
                    <w:color w:val="auto"/>
                  </w:rPr>
                </w:pPr>
                <w:r w:rsidRPr="004A60CE">
                  <w:rPr>
                    <w:rFonts w:ascii="Segoe UI Symbol" w:eastAsia="MS Gothic" w:hAnsi="Segoe UI Symbol" w:cs="Segoe UI Symbol"/>
                    <w:color w:val="auto"/>
                  </w:rPr>
                  <w:t>☐</w:t>
                </w:r>
              </w:p>
            </w:tc>
          </w:sdtContent>
        </w:sdt>
        <w:sdt>
          <w:sdtPr>
            <w:rPr>
              <w:rFonts w:cstheme="minorHAnsi"/>
            </w:rPr>
            <w:id w:val="308216058"/>
            <w14:checkbox>
              <w14:checked w14:val="0"/>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2AF6440C" w14:textId="6803DAD0" w:rsidR="007F3EC0" w:rsidRPr="004A60CE" w:rsidRDefault="007F3EC0" w:rsidP="007F3EC0">
                <w:pPr>
                  <w:rPr>
                    <w:rFonts w:cstheme="minorHAnsi"/>
                    <w:color w:val="auto"/>
                  </w:rPr>
                </w:pPr>
                <w:r w:rsidRPr="004A60CE">
                  <w:rPr>
                    <w:rFonts w:ascii="Segoe UI Symbol" w:eastAsia="MS Gothic" w:hAnsi="Segoe UI Symbol" w:cs="Segoe UI Symbol"/>
                    <w:color w:val="auto"/>
                  </w:rPr>
                  <w:t>☐</w:t>
                </w:r>
              </w:p>
            </w:tc>
          </w:sdtContent>
        </w:sdt>
        <w:tc>
          <w:tcPr>
            <w:tcW w:w="1548" w:type="pct"/>
            <w:tcBorders>
              <w:top w:val="single" w:sz="4" w:space="0" w:color="auto"/>
              <w:left w:val="single" w:sz="4" w:space="0" w:color="auto"/>
              <w:bottom w:val="single" w:sz="4" w:space="0" w:color="auto"/>
              <w:right w:val="single" w:sz="4" w:space="0" w:color="auto"/>
            </w:tcBorders>
          </w:tcPr>
          <w:p w14:paraId="6A6014ED" w14:textId="4264F36B" w:rsidR="007F3EC0" w:rsidRPr="004A60CE" w:rsidRDefault="007F3EC0" w:rsidP="007F3EC0">
            <w:pPr>
              <w:rPr>
                <w:rFonts w:cstheme="minorHAnsi"/>
                <w:color w:val="auto"/>
              </w:rPr>
            </w:pPr>
            <w:r w:rsidRPr="004A60CE">
              <w:rPr>
                <w:rFonts w:cstheme="minorHAnsi"/>
                <w:color w:val="auto"/>
              </w:rPr>
              <w:t xml:space="preserve">Tikrinimo metu identifikuota, kad PV darbuotojams trūksta žinių pasiūlymų vertinimo kriterijų nustatymo srityje. Dėl šių kompetencijos spragų PV 2025 metais nepasiekė PĮ numatyto privalomo rodiklio –mažiausios kainos kriterijų taikyti ne daugiau kaip  70 proc. atliekamų pirkimų (skaičiuojant atliktų pirkimų vertę).PV atstovai klaidingai mano, kad šio reikalavimo esmė yra abstrakti pareiga „rinkoje gauti geresnius pasiūlymus“, ir jo nelaiko imperatyvia teisine </w:t>
            </w:r>
            <w:r w:rsidRPr="004A60CE">
              <w:rPr>
                <w:rFonts w:cstheme="minorHAnsi"/>
                <w:color w:val="auto"/>
              </w:rPr>
              <w:lastRenderedPageBreak/>
              <w:t>prievole riboti pirkimus, kuriuose laimėtojas parenkamas tik pagal mažiausią kainą. Šis faktas patvirtina, kad PV darbuotojams trūksta kvalifikacijos ir metodinio pasirengimo teisiškai korektiškai interpretuoti bei praktikoje įgyvendinti PĮ įtvirtintus pirkimų efektyvumo rodiklius.</w:t>
            </w:r>
          </w:p>
        </w:tc>
        <w:tc>
          <w:tcPr>
            <w:tcW w:w="947" w:type="pct"/>
            <w:tcBorders>
              <w:top w:val="single" w:sz="4" w:space="0" w:color="auto"/>
              <w:left w:val="single" w:sz="4" w:space="0" w:color="auto"/>
              <w:bottom w:val="single" w:sz="4" w:space="0" w:color="auto"/>
              <w:right w:val="single" w:sz="4" w:space="0" w:color="auto"/>
            </w:tcBorders>
          </w:tcPr>
          <w:p w14:paraId="05A3A484" w14:textId="71B65025" w:rsidR="007F3EC0" w:rsidRDefault="007F3EC0" w:rsidP="007F3EC0">
            <w:pPr>
              <w:rPr>
                <w:rFonts w:cstheme="minorHAnsi"/>
                <w:color w:val="auto"/>
              </w:rPr>
            </w:pPr>
            <w:r w:rsidRPr="004A60CE">
              <w:rPr>
                <w:rFonts w:cstheme="minorHAnsi"/>
                <w:color w:val="auto"/>
              </w:rPr>
              <w:lastRenderedPageBreak/>
              <w:t xml:space="preserve">Sukurti nuoseklią darbuotojų kvalifikacijos kėlimo sistemą, apimančią ir mokymus, susijusius su pasiūlymų vertinimo kriterijų nustatymu. Užtikrinti, kad mokymų poveikis būtų vertinamas pagal praktinius rezultatus (planavimo kokybę, klaidų </w:t>
            </w:r>
            <w:r w:rsidRPr="004A60CE">
              <w:rPr>
                <w:rFonts w:cstheme="minorHAnsi"/>
                <w:color w:val="auto"/>
              </w:rPr>
              <w:lastRenderedPageBreak/>
              <w:t>mažėjimą, privalomųjų reikalavimų išpildymu).</w:t>
            </w:r>
          </w:p>
          <w:p w14:paraId="01CF6405" w14:textId="77777777" w:rsidR="007F3EC0" w:rsidRPr="004A60CE" w:rsidRDefault="007F3EC0" w:rsidP="007F3EC0">
            <w:pPr>
              <w:rPr>
                <w:rFonts w:cstheme="minorHAnsi"/>
                <w:color w:val="auto"/>
              </w:rPr>
            </w:pPr>
          </w:p>
          <w:p w14:paraId="726C6C07" w14:textId="40A51E47" w:rsidR="007F3EC0" w:rsidRPr="004A60CE" w:rsidRDefault="007F3EC0" w:rsidP="007F3EC0">
            <w:pPr>
              <w:rPr>
                <w:rFonts w:cstheme="minorHAnsi"/>
                <w:color w:val="auto"/>
              </w:rPr>
            </w:pPr>
            <w:r w:rsidRPr="004A60CE">
              <w:rPr>
                <w:rFonts w:cstheme="minorHAnsi"/>
                <w:color w:val="auto"/>
              </w:rPr>
              <w:t>Rekomenduojamas įgyvendinimo terminas:</w:t>
            </w:r>
          </w:p>
          <w:p w14:paraId="2959907D" w14:textId="2C3681BD" w:rsidR="007F3EC0" w:rsidRPr="004A60CE" w:rsidRDefault="007F3EC0" w:rsidP="007F3EC0">
            <w:pPr>
              <w:rPr>
                <w:rFonts w:cstheme="minorHAnsi"/>
                <w:color w:val="auto"/>
              </w:rPr>
            </w:pPr>
            <w:r w:rsidRPr="004A60CE">
              <w:rPr>
                <w:rFonts w:cstheme="minorHAnsi"/>
                <w:color w:val="auto"/>
              </w:rPr>
              <w:t>2026-09-30</w:t>
            </w:r>
          </w:p>
        </w:tc>
        <w:tc>
          <w:tcPr>
            <w:tcW w:w="946" w:type="pct"/>
            <w:tcBorders>
              <w:top w:val="single" w:sz="4" w:space="0" w:color="auto"/>
              <w:left w:val="single" w:sz="4" w:space="0" w:color="auto"/>
              <w:bottom w:val="single" w:sz="4" w:space="0" w:color="auto"/>
              <w:right w:val="single" w:sz="4" w:space="0" w:color="auto"/>
            </w:tcBorders>
          </w:tcPr>
          <w:p w14:paraId="1CE6C025" w14:textId="51E74CAC" w:rsidR="00F4458F" w:rsidRPr="00DC2E2B" w:rsidRDefault="00DC2E2B" w:rsidP="00F4458F">
            <w:pPr>
              <w:rPr>
                <w:rFonts w:cstheme="minorHAnsi"/>
                <w:color w:val="auto"/>
              </w:rPr>
            </w:pPr>
            <w:r w:rsidRPr="00DC2E2B">
              <w:rPr>
                <w:rFonts w:cstheme="minorHAnsi"/>
                <w:color w:val="auto"/>
              </w:rPr>
              <w:lastRenderedPageBreak/>
              <w:t xml:space="preserve">PV pirkimų procese dalyvaujantiems darbuotojams atsakingai planuoti ir organizuoti mokymus, tame tarpe ir mokymus susijusius su pasiūlymų vertinimo kriterijų nustatymu. </w:t>
            </w:r>
            <w:r w:rsidR="00F4458F" w:rsidRPr="00DC2E2B">
              <w:rPr>
                <w:rFonts w:cstheme="minorHAnsi"/>
                <w:color w:val="auto"/>
              </w:rPr>
              <w:t xml:space="preserve">Užtikrinti, kad mokymų poveikis būtų vertinamas pagal praktinius </w:t>
            </w:r>
            <w:r w:rsidR="00F4458F" w:rsidRPr="00DC2E2B">
              <w:rPr>
                <w:rFonts w:cstheme="minorHAnsi"/>
                <w:color w:val="auto"/>
              </w:rPr>
              <w:lastRenderedPageBreak/>
              <w:t>rezultatus (planavimo kokybę, klaidų mažėjimą, privalomųjų reikalavimų išpildymu).</w:t>
            </w:r>
          </w:p>
          <w:p w14:paraId="01D0C419" w14:textId="77777777" w:rsidR="00B81B9A" w:rsidRPr="00DC2E2B" w:rsidRDefault="00B81B9A" w:rsidP="00F4458F">
            <w:pPr>
              <w:rPr>
                <w:rFonts w:cstheme="minorHAnsi"/>
                <w:color w:val="auto"/>
              </w:rPr>
            </w:pPr>
          </w:p>
          <w:p w14:paraId="299D1986" w14:textId="629762E0" w:rsidR="00B81B9A" w:rsidRDefault="00B81B9A" w:rsidP="00F4458F">
            <w:pPr>
              <w:rPr>
                <w:rFonts w:cstheme="minorHAnsi"/>
                <w:color w:val="auto"/>
              </w:rPr>
            </w:pPr>
            <w:r>
              <w:rPr>
                <w:rFonts w:cstheme="minorHAnsi"/>
                <w:color w:val="auto"/>
              </w:rPr>
              <w:t>Atsakingi asmenys:</w:t>
            </w:r>
          </w:p>
          <w:p w14:paraId="5B0FAA88" w14:textId="08607017" w:rsidR="00D242CE" w:rsidRPr="00C9473E" w:rsidRDefault="00D242CE" w:rsidP="00F4458F">
            <w:pPr>
              <w:rPr>
                <w:rFonts w:cstheme="minorHAnsi"/>
                <w:color w:val="auto"/>
              </w:rPr>
            </w:pPr>
            <w:r w:rsidRPr="00C9473E">
              <w:rPr>
                <w:rFonts w:cstheme="minorHAnsi"/>
                <w:color w:val="auto"/>
              </w:rPr>
              <w:t>Vadovybė;</w:t>
            </w:r>
          </w:p>
          <w:p w14:paraId="2CBF14BE" w14:textId="33277856" w:rsidR="00D242CE" w:rsidRPr="00C9473E" w:rsidRDefault="00D242CE" w:rsidP="00F4458F">
            <w:pPr>
              <w:rPr>
                <w:rFonts w:cstheme="minorHAnsi"/>
                <w:color w:val="auto"/>
              </w:rPr>
            </w:pPr>
            <w:r w:rsidRPr="00C9473E">
              <w:rPr>
                <w:rFonts w:cstheme="minorHAnsi"/>
                <w:color w:val="auto"/>
              </w:rPr>
              <w:t>Personalo specialistas</w:t>
            </w:r>
            <w:r w:rsidR="007C288B" w:rsidRPr="00C9473E">
              <w:rPr>
                <w:rFonts w:cstheme="minorHAnsi"/>
                <w:color w:val="auto"/>
              </w:rPr>
              <w:t>.</w:t>
            </w:r>
          </w:p>
          <w:p w14:paraId="3ABD5005" w14:textId="77777777" w:rsidR="007F3EC0" w:rsidRDefault="007F3EC0" w:rsidP="007F3EC0">
            <w:pPr>
              <w:rPr>
                <w:rFonts w:cstheme="minorHAnsi"/>
                <w:color w:val="auto"/>
              </w:rPr>
            </w:pPr>
          </w:p>
          <w:p w14:paraId="0BB3ADB4" w14:textId="6762062A" w:rsidR="00F4458F" w:rsidRPr="004A60CE" w:rsidRDefault="00F4458F" w:rsidP="00F4458F">
            <w:pPr>
              <w:rPr>
                <w:rFonts w:cstheme="minorHAnsi"/>
                <w:color w:val="auto"/>
              </w:rPr>
            </w:pPr>
            <w:r>
              <w:rPr>
                <w:rFonts w:cstheme="minorHAnsi"/>
                <w:color w:val="auto"/>
              </w:rPr>
              <w:t xml:space="preserve">Planuojamas </w:t>
            </w:r>
            <w:r w:rsidRPr="004A60CE">
              <w:rPr>
                <w:rFonts w:cstheme="minorHAnsi"/>
                <w:color w:val="auto"/>
              </w:rPr>
              <w:t>įgyvendinimo terminas:</w:t>
            </w:r>
          </w:p>
          <w:p w14:paraId="798C0890" w14:textId="071B9CB9" w:rsidR="00F4458F" w:rsidRPr="004A60CE" w:rsidRDefault="00F4458F" w:rsidP="00F4458F">
            <w:pPr>
              <w:rPr>
                <w:rFonts w:cstheme="minorHAnsi"/>
                <w:color w:val="auto"/>
              </w:rPr>
            </w:pPr>
            <w:r w:rsidRPr="004A60CE">
              <w:rPr>
                <w:rFonts w:cstheme="minorHAnsi"/>
                <w:color w:val="auto"/>
              </w:rPr>
              <w:t>2026-09-30</w:t>
            </w:r>
          </w:p>
        </w:tc>
      </w:tr>
      <w:tr w:rsidR="007F3EC0" w:rsidRPr="00267CF1" w14:paraId="1754FE5B" w14:textId="13405B80" w:rsidTr="00350809">
        <w:tc>
          <w:tcPr>
            <w:tcW w:w="996" w:type="pct"/>
            <w:tcBorders>
              <w:top w:val="single" w:sz="4" w:space="0" w:color="auto"/>
              <w:left w:val="single" w:sz="4" w:space="0" w:color="auto"/>
              <w:bottom w:val="single" w:sz="4" w:space="0" w:color="auto"/>
              <w:right w:val="single" w:sz="4" w:space="0" w:color="auto"/>
            </w:tcBorders>
          </w:tcPr>
          <w:p w14:paraId="0DCF174E" w14:textId="77777777" w:rsidR="007F3EC0" w:rsidRPr="004A60CE" w:rsidRDefault="007F3EC0" w:rsidP="007F3EC0">
            <w:pPr>
              <w:rPr>
                <w:rFonts w:cstheme="minorHAnsi"/>
                <w:color w:val="auto"/>
              </w:rPr>
            </w:pPr>
            <w:r w:rsidRPr="004A60CE">
              <w:rPr>
                <w:rFonts w:cstheme="minorHAnsi"/>
                <w:color w:val="auto"/>
              </w:rPr>
              <w:lastRenderedPageBreak/>
              <w:t>Komunikacija (vidinė)</w:t>
            </w:r>
          </w:p>
        </w:tc>
        <w:sdt>
          <w:sdtPr>
            <w:rPr>
              <w:rFonts w:cstheme="minorHAnsi"/>
            </w:rPr>
            <w:id w:val="-1176562279"/>
            <w14:checkbox>
              <w14:checked w14:val="1"/>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5CBDCAF3" w14:textId="5337156F" w:rsidR="007F3EC0" w:rsidRPr="004A60CE" w:rsidRDefault="007F3EC0" w:rsidP="007F3EC0">
                <w:pPr>
                  <w:rPr>
                    <w:rFonts w:cstheme="minorHAnsi"/>
                    <w:color w:val="auto"/>
                  </w:rPr>
                </w:pPr>
                <w:r w:rsidRPr="004A60CE">
                  <w:rPr>
                    <w:rFonts w:ascii="Segoe UI Symbol" w:eastAsia="MS Gothic" w:hAnsi="Segoe UI Symbol" w:cs="Segoe UI Symbol"/>
                    <w:color w:val="auto"/>
                  </w:rPr>
                  <w:t>☒</w:t>
                </w:r>
              </w:p>
            </w:tc>
          </w:sdtContent>
        </w:sdt>
        <w:sdt>
          <w:sdtPr>
            <w:rPr>
              <w:rFonts w:cstheme="minorHAnsi"/>
            </w:rPr>
            <w:id w:val="-714044972"/>
            <w14:checkbox>
              <w14:checked w14:val="0"/>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781FC549" w14:textId="3A0A57D9" w:rsidR="007F3EC0" w:rsidRPr="004A60CE" w:rsidRDefault="007F3EC0" w:rsidP="007F3EC0">
                <w:pPr>
                  <w:rPr>
                    <w:rFonts w:cstheme="minorHAnsi"/>
                    <w:color w:val="auto"/>
                  </w:rPr>
                </w:pPr>
                <w:r w:rsidRPr="004A60CE">
                  <w:rPr>
                    <w:rFonts w:ascii="Segoe UI Symbol" w:eastAsia="MS Gothic" w:hAnsi="Segoe UI Symbol" w:cs="Segoe UI Symbol"/>
                    <w:color w:val="auto"/>
                  </w:rPr>
                  <w:t>☐</w:t>
                </w:r>
              </w:p>
            </w:tc>
          </w:sdtContent>
        </w:sdt>
        <w:sdt>
          <w:sdtPr>
            <w:rPr>
              <w:rFonts w:cstheme="minorHAnsi"/>
            </w:rPr>
            <w:id w:val="-241407424"/>
            <w14:checkbox>
              <w14:checked w14:val="0"/>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75E068C5" w14:textId="77777777" w:rsidR="007F3EC0" w:rsidRPr="004A60CE" w:rsidRDefault="007F3EC0" w:rsidP="007F3EC0">
                <w:pPr>
                  <w:rPr>
                    <w:rFonts w:cstheme="minorHAnsi"/>
                    <w:color w:val="auto"/>
                  </w:rPr>
                </w:pPr>
                <w:r w:rsidRPr="004A60CE">
                  <w:rPr>
                    <w:rFonts w:ascii="Segoe UI Symbol" w:eastAsia="MS Gothic" w:hAnsi="Segoe UI Symbol" w:cs="Segoe UI Symbol"/>
                    <w:color w:val="auto"/>
                  </w:rPr>
                  <w:t>☐</w:t>
                </w:r>
              </w:p>
            </w:tc>
          </w:sdtContent>
        </w:sdt>
        <w:sdt>
          <w:sdtPr>
            <w:rPr>
              <w:rFonts w:cstheme="minorHAnsi"/>
            </w:rPr>
            <w:id w:val="-304389356"/>
            <w14:checkbox>
              <w14:checked w14:val="0"/>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3B08AE02" w14:textId="209CD846" w:rsidR="007F3EC0" w:rsidRPr="004A60CE" w:rsidRDefault="007F3EC0" w:rsidP="007F3EC0">
                <w:pPr>
                  <w:rPr>
                    <w:rFonts w:cstheme="minorHAnsi"/>
                    <w:color w:val="auto"/>
                  </w:rPr>
                </w:pPr>
                <w:r w:rsidRPr="004A60CE">
                  <w:rPr>
                    <w:rFonts w:ascii="Segoe UI Symbol" w:eastAsia="MS Gothic" w:hAnsi="Segoe UI Symbol" w:cs="Segoe UI Symbol"/>
                    <w:color w:val="auto"/>
                  </w:rPr>
                  <w:t>☐</w:t>
                </w:r>
              </w:p>
            </w:tc>
          </w:sdtContent>
        </w:sdt>
        <w:tc>
          <w:tcPr>
            <w:tcW w:w="1548" w:type="pct"/>
            <w:tcBorders>
              <w:top w:val="single" w:sz="4" w:space="0" w:color="auto"/>
              <w:left w:val="single" w:sz="4" w:space="0" w:color="auto"/>
              <w:bottom w:val="single" w:sz="4" w:space="0" w:color="auto"/>
              <w:right w:val="single" w:sz="4" w:space="0" w:color="auto"/>
            </w:tcBorders>
          </w:tcPr>
          <w:p w14:paraId="7082CB77" w14:textId="2F298F9B" w:rsidR="007F3EC0" w:rsidRPr="004A60CE" w:rsidRDefault="007F3EC0" w:rsidP="007F3EC0">
            <w:pPr>
              <w:rPr>
                <w:rFonts w:cstheme="minorHAnsi"/>
                <w:color w:val="auto"/>
              </w:rPr>
            </w:pPr>
            <w:r w:rsidRPr="004A60CE">
              <w:rPr>
                <w:rFonts w:cstheme="minorHAnsi"/>
                <w:color w:val="auto"/>
              </w:rPr>
              <w:t>PV vidinė komunikacija viešųjų pirkimų pasirengimo procese nėra pakankamai dokumentuota ir atsekama. Nustatyta, kad pirkimo paraiškos, kaip formalus dokumentas pirkimui inicijuoti, neteikiamos, o pirkimai iš esmės vykdomi pagal pirkimų planą. Dėl to nėra fiksuojamas konkretus pirkimo inicijavimo momentas, inicijavimo aplinkybės, atsakingų asmenų tarpusavio derinimai, poreikio pagrindimas, taip pat vėlesni sprendimai dėl pirkimo sąlygų, terminų ar kitų reikšmingų aspektų. Tokia praktika apsunkina vidinės komunikacijos kontrolę ir neužtikrina pakankamo jos atsekamumo.</w:t>
            </w:r>
          </w:p>
          <w:p w14:paraId="62FE0966" w14:textId="4C86288C" w:rsidR="007F3EC0" w:rsidRPr="004A60CE" w:rsidRDefault="007F3EC0" w:rsidP="007F3EC0">
            <w:pPr>
              <w:rPr>
                <w:rFonts w:cstheme="minorHAnsi"/>
                <w:color w:val="auto"/>
              </w:rPr>
            </w:pPr>
            <w:r w:rsidRPr="004A60CE">
              <w:rPr>
                <w:rFonts w:cstheme="minorHAnsi"/>
                <w:color w:val="auto"/>
              </w:rPr>
              <w:t>Iš PV pateiktos informacijos matyti, kad bendravimas dėl pirkimų plano ar atskirų pirkimų plano eilučių daugiausia vykdomas elektroniniu paštu, tačiau tokia komunikacija nėra centralizuotai kaupiama, sisteminama ir valdoma taip, kad būtų galima aiškiai atsekti visą sprendimų priėmimo eigą. Taip pat nenustatyta, kad būtų taikomi priminimų, terminų kontrolės ar informavimo mechanizmai, leidžiantys laiku identifikuoti vėlavimus, pasikeitimus ar kitus pasirengimo pirkimui trūkumus ir apie juos operatyviai informuoti atsakingus asmenis.</w:t>
            </w:r>
          </w:p>
          <w:p w14:paraId="3D203318" w14:textId="560103DE" w:rsidR="007F3EC0" w:rsidRPr="004A60CE" w:rsidRDefault="007F3EC0" w:rsidP="007F3EC0">
            <w:pPr>
              <w:rPr>
                <w:rFonts w:cstheme="minorHAnsi"/>
                <w:color w:val="auto"/>
              </w:rPr>
            </w:pPr>
            <w:r w:rsidRPr="004A60CE">
              <w:rPr>
                <w:rFonts w:cstheme="minorHAnsi"/>
                <w:color w:val="auto"/>
              </w:rPr>
              <w:lastRenderedPageBreak/>
              <w:t>Dėl tokios praktikos, praėjus ilgesniam laikui arba pasikeitus darbuotojams, taptų sudėtinga nustatyti, kokia komunikacija buvo vykdyta, kokie klausimai buvo derinti, kokie sprendimai priimti, kas ir kada buvo atsakingas už konkrečius veiksmus.</w:t>
            </w:r>
          </w:p>
        </w:tc>
        <w:tc>
          <w:tcPr>
            <w:tcW w:w="947" w:type="pct"/>
            <w:tcBorders>
              <w:top w:val="single" w:sz="4" w:space="0" w:color="auto"/>
              <w:left w:val="single" w:sz="4" w:space="0" w:color="auto"/>
              <w:bottom w:val="single" w:sz="4" w:space="0" w:color="auto"/>
              <w:right w:val="single" w:sz="4" w:space="0" w:color="auto"/>
            </w:tcBorders>
          </w:tcPr>
          <w:p w14:paraId="4FB20707" w14:textId="4A914022" w:rsidR="007F3EC0" w:rsidRPr="004A60CE" w:rsidRDefault="007F3EC0" w:rsidP="007F3EC0">
            <w:pPr>
              <w:rPr>
                <w:rFonts w:cstheme="minorHAnsi"/>
                <w:color w:val="auto"/>
              </w:rPr>
            </w:pPr>
            <w:r w:rsidRPr="004A60CE">
              <w:rPr>
                <w:rFonts w:cstheme="minorHAnsi"/>
                <w:color w:val="auto"/>
              </w:rPr>
              <w:lastRenderedPageBreak/>
              <w:t xml:space="preserve">Užtikrinti, kad vidinė komunikacija, susijusi su pirkimų inicijavimu ir pasirengimu pirkimams, būtų sistemiškai kaupiama  ir atsekama. </w:t>
            </w:r>
          </w:p>
          <w:p w14:paraId="3983B6AE" w14:textId="77777777" w:rsidR="007F3EC0" w:rsidRPr="004A60CE" w:rsidRDefault="007F3EC0" w:rsidP="007F3EC0">
            <w:pPr>
              <w:rPr>
                <w:rFonts w:cstheme="minorHAnsi"/>
                <w:color w:val="auto"/>
              </w:rPr>
            </w:pPr>
          </w:p>
          <w:p w14:paraId="6EC272F6" w14:textId="7B03E210" w:rsidR="007F3EC0" w:rsidRPr="004A60CE" w:rsidRDefault="007F3EC0" w:rsidP="007F3EC0">
            <w:pPr>
              <w:rPr>
                <w:rFonts w:cstheme="minorHAnsi"/>
                <w:color w:val="auto"/>
              </w:rPr>
            </w:pPr>
            <w:r w:rsidRPr="004A60CE">
              <w:rPr>
                <w:rFonts w:cstheme="minorHAnsi"/>
                <w:color w:val="auto"/>
              </w:rPr>
              <w:t>Rekomenduojamas įgyvendinimo terminas:</w:t>
            </w:r>
          </w:p>
          <w:p w14:paraId="438C0CC8" w14:textId="13CD8BEE" w:rsidR="007F3EC0" w:rsidRPr="004A60CE" w:rsidRDefault="007F3EC0" w:rsidP="007F3EC0">
            <w:pPr>
              <w:rPr>
                <w:rFonts w:cstheme="minorHAnsi"/>
                <w:color w:val="auto"/>
              </w:rPr>
            </w:pPr>
            <w:r w:rsidRPr="004A60CE">
              <w:rPr>
                <w:rFonts w:cstheme="minorHAnsi"/>
                <w:color w:val="auto"/>
              </w:rPr>
              <w:t>Nuolat</w:t>
            </w:r>
          </w:p>
        </w:tc>
        <w:tc>
          <w:tcPr>
            <w:tcW w:w="946" w:type="pct"/>
            <w:tcBorders>
              <w:top w:val="single" w:sz="4" w:space="0" w:color="auto"/>
              <w:left w:val="single" w:sz="4" w:space="0" w:color="auto"/>
              <w:bottom w:val="single" w:sz="4" w:space="0" w:color="auto"/>
              <w:right w:val="single" w:sz="4" w:space="0" w:color="auto"/>
            </w:tcBorders>
          </w:tcPr>
          <w:p w14:paraId="4AB3B745" w14:textId="77777777" w:rsidR="00267CF1" w:rsidRPr="004A60CE" w:rsidRDefault="00267CF1" w:rsidP="00267CF1">
            <w:pPr>
              <w:rPr>
                <w:rFonts w:cstheme="minorHAnsi"/>
                <w:color w:val="auto"/>
              </w:rPr>
            </w:pPr>
            <w:r w:rsidRPr="004A60CE">
              <w:rPr>
                <w:rFonts w:cstheme="minorHAnsi"/>
                <w:color w:val="auto"/>
              </w:rPr>
              <w:t xml:space="preserve">Užtikrinti, kad vidinė komunikacija, susijusi su pirkimų inicijavimu ir pasirengimu pirkimams, būtų sistemiškai kaupiama  ir atsekama. </w:t>
            </w:r>
          </w:p>
          <w:p w14:paraId="6C14329E" w14:textId="77777777" w:rsidR="007F3EC0" w:rsidRDefault="007F3EC0" w:rsidP="007F3EC0">
            <w:pPr>
              <w:rPr>
                <w:rFonts w:cstheme="minorHAnsi"/>
                <w:color w:val="auto"/>
              </w:rPr>
            </w:pPr>
          </w:p>
          <w:p w14:paraId="2DE688A8" w14:textId="45A5A9BA" w:rsidR="00B81B9A" w:rsidRDefault="00B81B9A" w:rsidP="007F3EC0">
            <w:pPr>
              <w:rPr>
                <w:rFonts w:cstheme="minorHAnsi"/>
                <w:color w:val="auto"/>
              </w:rPr>
            </w:pPr>
            <w:r>
              <w:rPr>
                <w:rFonts w:cstheme="minorHAnsi"/>
                <w:color w:val="auto"/>
              </w:rPr>
              <w:t>Atsakingi asmenys:</w:t>
            </w:r>
          </w:p>
          <w:p w14:paraId="7A0156AD" w14:textId="088FBF37" w:rsidR="00267CF1" w:rsidRDefault="00267CF1" w:rsidP="002B4497">
            <w:pPr>
              <w:rPr>
                <w:rFonts w:cstheme="minorHAnsi"/>
                <w:color w:val="auto"/>
              </w:rPr>
            </w:pPr>
            <w:r>
              <w:rPr>
                <w:rFonts w:cstheme="minorHAnsi"/>
                <w:color w:val="auto"/>
              </w:rPr>
              <w:t xml:space="preserve">Viešųjų pirkimų skyriaus viršininkas </w:t>
            </w:r>
          </w:p>
          <w:p w14:paraId="20671540" w14:textId="77777777" w:rsidR="00267CF1" w:rsidRDefault="00267CF1" w:rsidP="00267CF1">
            <w:pPr>
              <w:rPr>
                <w:rFonts w:cstheme="minorHAnsi"/>
                <w:color w:val="auto"/>
              </w:rPr>
            </w:pPr>
          </w:p>
          <w:p w14:paraId="2DA6E908" w14:textId="77777777" w:rsidR="00267CF1" w:rsidRPr="004A60CE" w:rsidRDefault="00267CF1" w:rsidP="00267CF1">
            <w:pPr>
              <w:rPr>
                <w:rFonts w:cstheme="minorHAnsi"/>
                <w:color w:val="auto"/>
              </w:rPr>
            </w:pPr>
            <w:r>
              <w:rPr>
                <w:rFonts w:cstheme="minorHAnsi"/>
                <w:color w:val="auto"/>
              </w:rPr>
              <w:t xml:space="preserve">Planuojamas </w:t>
            </w:r>
            <w:r w:rsidRPr="004A60CE">
              <w:rPr>
                <w:rFonts w:cstheme="minorHAnsi"/>
                <w:color w:val="auto"/>
              </w:rPr>
              <w:t>įgyvendinimo terminas:</w:t>
            </w:r>
          </w:p>
          <w:p w14:paraId="2702E956" w14:textId="66161107" w:rsidR="00267CF1" w:rsidRPr="004A60CE" w:rsidRDefault="002B4497" w:rsidP="00267CF1">
            <w:pPr>
              <w:rPr>
                <w:rFonts w:cstheme="minorHAnsi"/>
                <w:color w:val="auto"/>
              </w:rPr>
            </w:pPr>
            <w:r w:rsidRPr="00C9473E">
              <w:rPr>
                <w:rFonts w:cstheme="minorHAnsi"/>
                <w:color w:val="auto"/>
              </w:rPr>
              <w:t>Nuolat</w:t>
            </w:r>
          </w:p>
        </w:tc>
      </w:tr>
      <w:tr w:rsidR="007F3EC0" w:rsidRPr="004E6F7D" w14:paraId="5E5EA118" w14:textId="6B254BCC" w:rsidTr="00350809">
        <w:tc>
          <w:tcPr>
            <w:tcW w:w="996" w:type="pct"/>
            <w:tcBorders>
              <w:top w:val="single" w:sz="4" w:space="0" w:color="auto"/>
              <w:left w:val="single" w:sz="4" w:space="0" w:color="auto"/>
              <w:bottom w:val="single" w:sz="4" w:space="0" w:color="auto"/>
              <w:right w:val="single" w:sz="4" w:space="0" w:color="auto"/>
            </w:tcBorders>
          </w:tcPr>
          <w:p w14:paraId="32AEAC58" w14:textId="77777777" w:rsidR="007F3EC0" w:rsidRPr="004E6F7D" w:rsidRDefault="007F3EC0" w:rsidP="007F3EC0">
            <w:pPr>
              <w:rPr>
                <w:rFonts w:cstheme="minorHAnsi"/>
                <w:color w:val="auto"/>
              </w:rPr>
            </w:pPr>
            <w:r w:rsidRPr="004E6F7D">
              <w:rPr>
                <w:rFonts w:cstheme="minorHAnsi"/>
                <w:color w:val="auto"/>
              </w:rPr>
              <w:t>Procesų analizė ir tobulinimas</w:t>
            </w:r>
          </w:p>
        </w:tc>
        <w:sdt>
          <w:sdtPr>
            <w:rPr>
              <w:rFonts w:cstheme="minorHAnsi"/>
            </w:rPr>
            <w:id w:val="-924730205"/>
            <w14:checkbox>
              <w14:checked w14:val="0"/>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72168A27" w14:textId="30838BC4" w:rsidR="007F3EC0" w:rsidRPr="004E6F7D" w:rsidRDefault="007F3EC0" w:rsidP="007F3EC0">
                <w:pPr>
                  <w:rPr>
                    <w:rFonts w:cstheme="minorHAnsi"/>
                    <w:color w:val="auto"/>
                  </w:rPr>
                </w:pPr>
                <w:r w:rsidRPr="004E6F7D">
                  <w:rPr>
                    <w:rFonts w:ascii="MS Gothic" w:eastAsia="MS Gothic" w:hAnsi="MS Gothic" w:cs="Segoe UI Symbol" w:hint="eastAsia"/>
                    <w:color w:val="auto"/>
                  </w:rPr>
                  <w:t>☐</w:t>
                </w:r>
              </w:p>
            </w:tc>
          </w:sdtContent>
        </w:sdt>
        <w:sdt>
          <w:sdtPr>
            <w:rPr>
              <w:rFonts w:cstheme="minorHAnsi"/>
            </w:rPr>
            <w:id w:val="480126616"/>
            <w14:checkbox>
              <w14:checked w14:val="1"/>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65BEE05E" w14:textId="226EC704" w:rsidR="007F3EC0" w:rsidRPr="004E6F7D" w:rsidRDefault="007F3EC0" w:rsidP="007F3EC0">
                <w:pPr>
                  <w:rPr>
                    <w:rFonts w:cstheme="minorHAnsi"/>
                    <w:color w:val="auto"/>
                  </w:rPr>
                </w:pPr>
                <w:r w:rsidRPr="004E6F7D">
                  <w:rPr>
                    <w:rFonts w:ascii="MS Gothic" w:eastAsia="MS Gothic" w:hAnsi="MS Gothic" w:cs="Segoe UI Symbol" w:hint="eastAsia"/>
                    <w:color w:val="auto"/>
                  </w:rPr>
                  <w:t>☒</w:t>
                </w:r>
              </w:p>
            </w:tc>
          </w:sdtContent>
        </w:sdt>
        <w:sdt>
          <w:sdtPr>
            <w:rPr>
              <w:rFonts w:cstheme="minorHAnsi"/>
            </w:rPr>
            <w:id w:val="-195925809"/>
            <w14:checkbox>
              <w14:checked w14:val="0"/>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66B26D0F" w14:textId="77777777" w:rsidR="007F3EC0" w:rsidRPr="004E6F7D" w:rsidRDefault="007F3EC0" w:rsidP="007F3EC0">
                <w:pPr>
                  <w:rPr>
                    <w:rFonts w:cstheme="minorHAnsi"/>
                    <w:color w:val="auto"/>
                  </w:rPr>
                </w:pPr>
                <w:r w:rsidRPr="004E6F7D">
                  <w:rPr>
                    <w:rFonts w:ascii="Segoe UI Symbol" w:eastAsia="MS Gothic" w:hAnsi="Segoe UI Symbol" w:cs="Segoe UI Symbol"/>
                    <w:color w:val="auto"/>
                  </w:rPr>
                  <w:t>☐</w:t>
                </w:r>
              </w:p>
            </w:tc>
          </w:sdtContent>
        </w:sdt>
        <w:sdt>
          <w:sdtPr>
            <w:rPr>
              <w:rFonts w:cstheme="minorHAnsi"/>
            </w:rPr>
            <w:id w:val="2017651089"/>
            <w14:checkbox>
              <w14:checked w14:val="0"/>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5CDB1E99" w14:textId="6CBD354D" w:rsidR="007F3EC0" w:rsidRPr="004E6F7D" w:rsidRDefault="007F3EC0" w:rsidP="007F3EC0">
                <w:pPr>
                  <w:rPr>
                    <w:rFonts w:cstheme="minorHAnsi"/>
                    <w:color w:val="auto"/>
                  </w:rPr>
                </w:pPr>
                <w:r w:rsidRPr="004E6F7D">
                  <w:rPr>
                    <w:rFonts w:ascii="Segoe UI Symbol" w:eastAsia="MS Gothic" w:hAnsi="Segoe UI Symbol" w:cs="Segoe UI Symbol"/>
                    <w:color w:val="auto"/>
                  </w:rPr>
                  <w:t>☐</w:t>
                </w:r>
              </w:p>
            </w:tc>
          </w:sdtContent>
        </w:sdt>
        <w:tc>
          <w:tcPr>
            <w:tcW w:w="1548" w:type="pct"/>
            <w:tcBorders>
              <w:top w:val="single" w:sz="4" w:space="0" w:color="auto"/>
              <w:left w:val="single" w:sz="4" w:space="0" w:color="auto"/>
              <w:bottom w:val="single" w:sz="4" w:space="0" w:color="auto"/>
              <w:right w:val="single" w:sz="4" w:space="0" w:color="auto"/>
            </w:tcBorders>
          </w:tcPr>
          <w:p w14:paraId="660EBC67" w14:textId="17C9278C" w:rsidR="007F3EC0" w:rsidRPr="004E6F7D" w:rsidRDefault="007F3EC0" w:rsidP="007F3EC0">
            <w:pPr>
              <w:rPr>
                <w:rFonts w:cstheme="minorHAnsi"/>
                <w:color w:val="auto"/>
              </w:rPr>
            </w:pPr>
          </w:p>
        </w:tc>
        <w:tc>
          <w:tcPr>
            <w:tcW w:w="947" w:type="pct"/>
            <w:tcBorders>
              <w:top w:val="single" w:sz="4" w:space="0" w:color="auto"/>
              <w:left w:val="single" w:sz="4" w:space="0" w:color="auto"/>
              <w:bottom w:val="single" w:sz="4" w:space="0" w:color="auto"/>
              <w:right w:val="single" w:sz="4" w:space="0" w:color="auto"/>
            </w:tcBorders>
          </w:tcPr>
          <w:p w14:paraId="0D47E906" w14:textId="65568495" w:rsidR="007F3EC0" w:rsidRPr="004E6F7D" w:rsidRDefault="007F3EC0" w:rsidP="007F3EC0">
            <w:pPr>
              <w:rPr>
                <w:rFonts w:cstheme="minorHAnsi"/>
                <w:color w:val="auto"/>
              </w:rPr>
            </w:pPr>
          </w:p>
        </w:tc>
        <w:tc>
          <w:tcPr>
            <w:tcW w:w="946" w:type="pct"/>
            <w:tcBorders>
              <w:top w:val="single" w:sz="4" w:space="0" w:color="auto"/>
              <w:left w:val="single" w:sz="4" w:space="0" w:color="auto"/>
              <w:bottom w:val="single" w:sz="4" w:space="0" w:color="auto"/>
              <w:right w:val="single" w:sz="4" w:space="0" w:color="auto"/>
            </w:tcBorders>
          </w:tcPr>
          <w:p w14:paraId="10D9D12A" w14:textId="77777777" w:rsidR="007F3EC0" w:rsidRPr="004E6F7D" w:rsidRDefault="007F3EC0" w:rsidP="007F3EC0">
            <w:pPr>
              <w:rPr>
                <w:rFonts w:cstheme="minorHAnsi"/>
                <w:color w:val="auto"/>
              </w:rPr>
            </w:pPr>
          </w:p>
        </w:tc>
      </w:tr>
      <w:tr w:rsidR="007F3EC0" w:rsidRPr="004E6F7D" w14:paraId="48008E30" w14:textId="02929BA7" w:rsidTr="00350809">
        <w:tc>
          <w:tcPr>
            <w:tcW w:w="996" w:type="pct"/>
            <w:tcBorders>
              <w:top w:val="single" w:sz="4" w:space="0" w:color="auto"/>
              <w:left w:val="single" w:sz="4" w:space="0" w:color="auto"/>
              <w:bottom w:val="single" w:sz="4" w:space="0" w:color="auto"/>
              <w:right w:val="single" w:sz="4" w:space="0" w:color="auto"/>
            </w:tcBorders>
            <w:vAlign w:val="bottom"/>
          </w:tcPr>
          <w:p w14:paraId="6F570236" w14:textId="77777777" w:rsidR="007F3EC0" w:rsidRPr="004E6F7D" w:rsidRDefault="007F3EC0" w:rsidP="007F3EC0">
            <w:pPr>
              <w:rPr>
                <w:rFonts w:cstheme="minorHAnsi"/>
                <w:color w:val="auto"/>
              </w:rPr>
            </w:pPr>
            <w:r w:rsidRPr="004E6F7D">
              <w:rPr>
                <w:rFonts w:cstheme="minorHAnsi"/>
                <w:color w:val="auto"/>
                <w:szCs w:val="24"/>
              </w:rPr>
              <w:t>Veiklos ir/ar vidaus kontrolės audito ir (ar) bet kokių kitų patikrinimų (jei tokių buvo) ataskaitų išvadų / rekomendacijų laikymasis</w:t>
            </w:r>
          </w:p>
        </w:tc>
        <w:sdt>
          <w:sdtPr>
            <w:rPr>
              <w:rFonts w:cstheme="minorHAnsi"/>
            </w:rPr>
            <w:id w:val="518043421"/>
            <w14:checkbox>
              <w14:checked w14:val="0"/>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77FCD26A" w14:textId="77777777" w:rsidR="007F3EC0" w:rsidRPr="004E6F7D" w:rsidRDefault="007F3EC0" w:rsidP="007F3EC0">
                <w:pPr>
                  <w:rPr>
                    <w:rFonts w:cstheme="minorHAnsi"/>
                    <w:color w:val="auto"/>
                  </w:rPr>
                </w:pPr>
                <w:r w:rsidRPr="004E6F7D">
                  <w:rPr>
                    <w:rFonts w:ascii="Segoe UI Symbol" w:eastAsia="MS Gothic" w:hAnsi="Segoe UI Symbol" w:cs="Segoe UI Symbol"/>
                    <w:color w:val="auto"/>
                  </w:rPr>
                  <w:t>☐</w:t>
                </w:r>
              </w:p>
            </w:tc>
          </w:sdtContent>
        </w:sdt>
        <w:sdt>
          <w:sdtPr>
            <w:rPr>
              <w:rFonts w:cstheme="minorHAnsi"/>
            </w:rPr>
            <w:id w:val="658660499"/>
            <w14:checkbox>
              <w14:checked w14:val="0"/>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39213601" w14:textId="77777777" w:rsidR="007F3EC0" w:rsidRPr="004E6F7D" w:rsidRDefault="007F3EC0" w:rsidP="007F3EC0">
                <w:pPr>
                  <w:rPr>
                    <w:rFonts w:cstheme="minorHAnsi"/>
                    <w:color w:val="auto"/>
                  </w:rPr>
                </w:pPr>
                <w:r w:rsidRPr="004E6F7D">
                  <w:rPr>
                    <w:rFonts w:ascii="Segoe UI Symbol" w:eastAsia="MS Gothic" w:hAnsi="Segoe UI Symbol" w:cs="Segoe UI Symbol"/>
                    <w:color w:val="auto"/>
                  </w:rPr>
                  <w:t>☐</w:t>
                </w:r>
              </w:p>
            </w:tc>
          </w:sdtContent>
        </w:sdt>
        <w:sdt>
          <w:sdtPr>
            <w:rPr>
              <w:rFonts w:cstheme="minorHAnsi"/>
            </w:rPr>
            <w:id w:val="-842317700"/>
            <w14:checkbox>
              <w14:checked w14:val="0"/>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4A2183D4" w14:textId="77777777" w:rsidR="007F3EC0" w:rsidRPr="004E6F7D" w:rsidRDefault="007F3EC0" w:rsidP="007F3EC0">
                <w:pPr>
                  <w:rPr>
                    <w:rFonts w:cstheme="minorHAnsi"/>
                    <w:color w:val="auto"/>
                  </w:rPr>
                </w:pPr>
                <w:r w:rsidRPr="004E6F7D">
                  <w:rPr>
                    <w:rFonts w:ascii="Segoe UI Symbol" w:eastAsia="MS Gothic" w:hAnsi="Segoe UI Symbol" w:cs="Segoe UI Symbol"/>
                    <w:color w:val="auto"/>
                  </w:rPr>
                  <w:t>☐</w:t>
                </w:r>
              </w:p>
            </w:tc>
          </w:sdtContent>
        </w:sdt>
        <w:sdt>
          <w:sdtPr>
            <w:rPr>
              <w:rFonts w:cstheme="minorHAnsi"/>
            </w:rPr>
            <w:id w:val="1667589185"/>
            <w14:checkbox>
              <w14:checked w14:val="1"/>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0DF0BF90" w14:textId="25A058E4" w:rsidR="007F3EC0" w:rsidRPr="004E6F7D" w:rsidRDefault="007F3EC0" w:rsidP="007F3EC0">
                <w:pPr>
                  <w:rPr>
                    <w:rFonts w:cstheme="minorHAnsi"/>
                    <w:color w:val="auto"/>
                  </w:rPr>
                </w:pPr>
                <w:r w:rsidRPr="004E6F7D">
                  <w:rPr>
                    <w:rFonts w:ascii="Segoe UI Symbol" w:eastAsia="MS Gothic" w:hAnsi="Segoe UI Symbol" w:cs="Segoe UI Symbol"/>
                    <w:color w:val="auto"/>
                  </w:rPr>
                  <w:t>☒</w:t>
                </w:r>
              </w:p>
            </w:tc>
          </w:sdtContent>
        </w:sdt>
        <w:tc>
          <w:tcPr>
            <w:tcW w:w="3442" w:type="pct"/>
            <w:gridSpan w:val="3"/>
            <w:tcBorders>
              <w:top w:val="single" w:sz="4" w:space="0" w:color="auto"/>
              <w:left w:val="single" w:sz="4" w:space="0" w:color="auto"/>
              <w:bottom w:val="single" w:sz="4" w:space="0" w:color="auto"/>
              <w:right w:val="single" w:sz="4" w:space="0" w:color="auto"/>
            </w:tcBorders>
          </w:tcPr>
          <w:p w14:paraId="4D6A0279" w14:textId="535A9CC3" w:rsidR="007F3EC0" w:rsidRPr="004E6F7D" w:rsidRDefault="007F3EC0" w:rsidP="007F3EC0">
            <w:pPr>
              <w:rPr>
                <w:rFonts w:cstheme="minorHAnsi"/>
                <w:color w:val="auto"/>
              </w:rPr>
            </w:pPr>
          </w:p>
        </w:tc>
      </w:tr>
      <w:tr w:rsidR="007F3EC0" w:rsidRPr="009C5DC8" w14:paraId="29E57093" w14:textId="53CDE7A6" w:rsidTr="00350809">
        <w:tc>
          <w:tcPr>
            <w:tcW w:w="996" w:type="pct"/>
            <w:tcBorders>
              <w:top w:val="single" w:sz="4" w:space="0" w:color="auto"/>
              <w:left w:val="single" w:sz="4" w:space="0" w:color="auto"/>
              <w:bottom w:val="single" w:sz="4" w:space="0" w:color="auto"/>
              <w:right w:val="single" w:sz="4" w:space="0" w:color="auto"/>
            </w:tcBorders>
          </w:tcPr>
          <w:p w14:paraId="585BAB3E" w14:textId="77777777" w:rsidR="007F3EC0" w:rsidRPr="009C5DC8" w:rsidRDefault="007F3EC0" w:rsidP="007F3EC0">
            <w:pPr>
              <w:rPr>
                <w:rFonts w:cstheme="minorHAnsi"/>
                <w:color w:val="auto"/>
              </w:rPr>
            </w:pPr>
            <w:r w:rsidRPr="009C5DC8">
              <w:rPr>
                <w:rFonts w:cstheme="minorHAnsi"/>
                <w:color w:val="auto"/>
              </w:rPr>
              <w:t>Korupcijos prevencija</w:t>
            </w:r>
          </w:p>
        </w:tc>
        <w:sdt>
          <w:sdtPr>
            <w:rPr>
              <w:rFonts w:cstheme="minorHAnsi"/>
            </w:rPr>
            <w:id w:val="1435093675"/>
            <w14:checkbox>
              <w14:checked w14:val="1"/>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4FC55844" w14:textId="21D2D0FB" w:rsidR="007F3EC0" w:rsidRPr="009C5DC8" w:rsidRDefault="007F3EC0" w:rsidP="007F3EC0">
                <w:pPr>
                  <w:rPr>
                    <w:rFonts w:cstheme="minorHAnsi"/>
                    <w:color w:val="auto"/>
                  </w:rPr>
                </w:pPr>
                <w:r w:rsidRPr="009C5DC8">
                  <w:rPr>
                    <w:rFonts w:ascii="Segoe UI Symbol" w:eastAsia="MS Gothic" w:hAnsi="Segoe UI Symbol" w:cs="Segoe UI Symbol"/>
                    <w:color w:val="auto"/>
                  </w:rPr>
                  <w:t>☒</w:t>
                </w:r>
              </w:p>
            </w:tc>
          </w:sdtContent>
        </w:sdt>
        <w:sdt>
          <w:sdtPr>
            <w:rPr>
              <w:rFonts w:cstheme="minorHAnsi"/>
            </w:rPr>
            <w:id w:val="1727268152"/>
            <w14:checkbox>
              <w14:checked w14:val="0"/>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60D81460" w14:textId="77777777" w:rsidR="007F3EC0" w:rsidRPr="009C5DC8" w:rsidRDefault="007F3EC0" w:rsidP="007F3EC0">
                <w:pPr>
                  <w:rPr>
                    <w:rFonts w:cstheme="minorHAnsi"/>
                    <w:color w:val="auto"/>
                  </w:rPr>
                </w:pPr>
                <w:r w:rsidRPr="009C5DC8">
                  <w:rPr>
                    <w:rFonts w:ascii="Segoe UI Symbol" w:eastAsia="MS Gothic" w:hAnsi="Segoe UI Symbol" w:cs="Segoe UI Symbol"/>
                    <w:color w:val="auto"/>
                  </w:rPr>
                  <w:t>☐</w:t>
                </w:r>
              </w:p>
            </w:tc>
          </w:sdtContent>
        </w:sdt>
        <w:sdt>
          <w:sdtPr>
            <w:rPr>
              <w:rFonts w:cstheme="minorHAnsi"/>
            </w:rPr>
            <w:id w:val="1939559535"/>
            <w14:checkbox>
              <w14:checked w14:val="0"/>
              <w14:checkedState w14:val="2612" w14:font="MS Gothic"/>
              <w14:uncheckedState w14:val="2610" w14:font="MS Gothic"/>
            </w14:checkbox>
          </w:sdtPr>
          <w:sdtEndPr/>
          <w:sdtContent>
            <w:tc>
              <w:tcPr>
                <w:tcW w:w="140" w:type="pct"/>
                <w:tcBorders>
                  <w:top w:val="single" w:sz="4" w:space="0" w:color="auto"/>
                  <w:left w:val="single" w:sz="4" w:space="0" w:color="auto"/>
                  <w:bottom w:val="single" w:sz="4" w:space="0" w:color="auto"/>
                  <w:right w:val="single" w:sz="4" w:space="0" w:color="auto"/>
                </w:tcBorders>
              </w:tcPr>
              <w:p w14:paraId="5C928163" w14:textId="77777777" w:rsidR="007F3EC0" w:rsidRPr="009C5DC8" w:rsidRDefault="007F3EC0" w:rsidP="007F3EC0">
                <w:pPr>
                  <w:rPr>
                    <w:rFonts w:cstheme="minorHAnsi"/>
                    <w:color w:val="auto"/>
                  </w:rPr>
                </w:pPr>
                <w:r w:rsidRPr="009C5DC8">
                  <w:rPr>
                    <w:rFonts w:ascii="Segoe UI Symbol" w:eastAsia="MS Gothic" w:hAnsi="Segoe UI Symbol" w:cs="Segoe UI Symbol"/>
                    <w:color w:val="auto"/>
                  </w:rPr>
                  <w:t>☐</w:t>
                </w:r>
              </w:p>
            </w:tc>
          </w:sdtContent>
        </w:sdt>
        <w:sdt>
          <w:sdtPr>
            <w:rPr>
              <w:rFonts w:cstheme="minorHAnsi"/>
            </w:rPr>
            <w:id w:val="-1666322093"/>
            <w14:checkbox>
              <w14:checked w14:val="0"/>
              <w14:checkedState w14:val="2612" w14:font="MS Gothic"/>
              <w14:uncheckedState w14:val="2610" w14:font="MS Gothic"/>
            </w14:checkbox>
          </w:sdtPr>
          <w:sdtEndPr/>
          <w:sdtContent>
            <w:tc>
              <w:tcPr>
                <w:tcW w:w="141" w:type="pct"/>
                <w:tcBorders>
                  <w:top w:val="single" w:sz="4" w:space="0" w:color="auto"/>
                  <w:left w:val="single" w:sz="4" w:space="0" w:color="auto"/>
                  <w:bottom w:val="single" w:sz="4" w:space="0" w:color="auto"/>
                  <w:right w:val="single" w:sz="4" w:space="0" w:color="auto"/>
                </w:tcBorders>
              </w:tcPr>
              <w:p w14:paraId="232A892F" w14:textId="348DE5A4" w:rsidR="007F3EC0" w:rsidRPr="009C5DC8" w:rsidRDefault="007F3EC0" w:rsidP="007F3EC0">
                <w:pPr>
                  <w:rPr>
                    <w:rFonts w:cstheme="minorHAnsi"/>
                    <w:color w:val="auto"/>
                  </w:rPr>
                </w:pPr>
                <w:r w:rsidRPr="009C5DC8">
                  <w:rPr>
                    <w:rFonts w:ascii="Segoe UI Symbol" w:eastAsia="MS Gothic" w:hAnsi="Segoe UI Symbol" w:cs="Segoe UI Symbol"/>
                    <w:color w:val="auto"/>
                  </w:rPr>
                  <w:t>☐</w:t>
                </w:r>
              </w:p>
            </w:tc>
          </w:sdtContent>
        </w:sdt>
        <w:tc>
          <w:tcPr>
            <w:tcW w:w="1548" w:type="pct"/>
            <w:tcBorders>
              <w:top w:val="single" w:sz="4" w:space="0" w:color="auto"/>
              <w:left w:val="single" w:sz="4" w:space="0" w:color="auto"/>
              <w:bottom w:val="single" w:sz="4" w:space="0" w:color="auto"/>
              <w:right w:val="single" w:sz="4" w:space="0" w:color="auto"/>
            </w:tcBorders>
          </w:tcPr>
          <w:p w14:paraId="7FA19C60" w14:textId="78DC090C" w:rsidR="007F3EC0" w:rsidRPr="009C5DC8" w:rsidRDefault="007F3EC0" w:rsidP="007F3EC0">
            <w:pPr>
              <w:rPr>
                <w:rFonts w:cstheme="minorHAnsi"/>
                <w:color w:val="auto"/>
              </w:rPr>
            </w:pPr>
            <w:r w:rsidRPr="009C5DC8">
              <w:rPr>
                <w:rFonts w:cstheme="minorHAnsi"/>
                <w:color w:val="auto"/>
              </w:rPr>
              <w:t>Nustatyta, kad PV galiojęs UAB „Aukštaitijos vandenys“ korupcijos prevencijos ir pranešėjų apsaugos 2019–2021 metų programos įgyvendinimo priemonių planas, patvirtintas UAB „Aukštaitijos vandenys“ generalinio direktoriaus 2019 m. gegužės 31 d. įsakymu Nr. 55 „Dėl UAB „Aukštaitijos vandenys“ korupcijos prevencijos ir pranešėjų apsaugos 2019–2021 metų programos įgyvendinimo priemonių plano patvirtinimo“ buvo parengtas 2019–2021 metų laikotarpiui, tačiau pasibaigus šiam laikotarpiui naujas planas nepatvirtintas, o plano įgyvendinimo ataskaita neparengta. Dėl to nėra galimybės įvertinti, ar plane numatytos priemonės buvo faktiškai įgyvendintos, koks buvo jų rezultatyvumas.</w:t>
            </w:r>
          </w:p>
          <w:p w14:paraId="703153A9" w14:textId="1D759730" w:rsidR="007F3EC0" w:rsidRPr="009C5DC8" w:rsidRDefault="007F3EC0" w:rsidP="007F3EC0">
            <w:pPr>
              <w:rPr>
                <w:rFonts w:cstheme="minorHAnsi"/>
                <w:color w:val="auto"/>
              </w:rPr>
            </w:pPr>
            <w:r w:rsidRPr="009C5DC8">
              <w:rPr>
                <w:rFonts w:cstheme="minorHAnsi"/>
                <w:color w:val="auto"/>
              </w:rPr>
              <w:t xml:space="preserve">Taip pat nustatyta, kad plane buvo numatytos tik dvi su viešaisiais pirkimais susijusios korupcijos prevencijos priemonės: pirkimų taisyklių viešinimas ir viešųjų pirkimų suvestinių bei sudarytų sutarčių skelbimas. Vertintina, kad šios priemonės iš esmės turi ribotą prevencinę vertę, nes jos daugiausia orientuotos į formalią informacijos viešinimo pareigą, o ne į realų korupcijos rizikų valdymą. Vien taisyklių, suvestinių ar sutarčių paskelbimas savaime neužtikrina, kad pirkimai bus vykdomi skaidriai, nešališkai ir konkurencingai, kad bus </w:t>
            </w:r>
            <w:r w:rsidRPr="009C5DC8">
              <w:rPr>
                <w:rFonts w:cstheme="minorHAnsi"/>
                <w:color w:val="auto"/>
              </w:rPr>
              <w:lastRenderedPageBreak/>
              <w:t>identifikuojami interesų konfliktai, ribojamas galimas tiekėjų protegavimas ar užkertamas kelias pirkimų skaidymui, techninių specifikacijų pritaikymui konkrečiam tiekėjui ar kitoms korupcijos rizikoms.</w:t>
            </w:r>
          </w:p>
          <w:p w14:paraId="7B7A9CFC" w14:textId="7D09A83A" w:rsidR="007F3EC0" w:rsidRPr="009C5DC8" w:rsidRDefault="007F3EC0" w:rsidP="007F3EC0">
            <w:pPr>
              <w:rPr>
                <w:rFonts w:cstheme="minorHAnsi"/>
                <w:color w:val="auto"/>
              </w:rPr>
            </w:pPr>
            <w:r w:rsidRPr="009C5DC8">
              <w:rPr>
                <w:rFonts w:cstheme="minorHAnsi"/>
                <w:color w:val="auto"/>
              </w:rPr>
              <w:t>Pažymėtina, kad efektyvi korupcijos prevencija pirkimų srityje paprastai apima ne tik viešinimo veiksmus, bet ir korupcijos rizikų identifikavimą, konkrečias kontrolės priemones, atsakomybių paskirstymą, darbuotojų mokymus, interesų konfliktų valdymą, periodinę stebėseną bei priemonių veiksmingumo vertinimą.</w:t>
            </w:r>
          </w:p>
        </w:tc>
        <w:tc>
          <w:tcPr>
            <w:tcW w:w="947" w:type="pct"/>
            <w:tcBorders>
              <w:top w:val="single" w:sz="4" w:space="0" w:color="auto"/>
              <w:left w:val="single" w:sz="4" w:space="0" w:color="auto"/>
              <w:bottom w:val="single" w:sz="4" w:space="0" w:color="auto"/>
              <w:right w:val="single" w:sz="4" w:space="0" w:color="auto"/>
            </w:tcBorders>
          </w:tcPr>
          <w:p w14:paraId="203BBFD1" w14:textId="4CD55018" w:rsidR="007F3EC0" w:rsidRPr="009C5DC8" w:rsidRDefault="007F3EC0" w:rsidP="007F3EC0">
            <w:pPr>
              <w:rPr>
                <w:rFonts w:cstheme="minorHAnsi"/>
                <w:color w:val="auto"/>
              </w:rPr>
            </w:pPr>
            <w:r w:rsidRPr="009C5DC8">
              <w:rPr>
                <w:rFonts w:cstheme="minorHAnsi"/>
                <w:color w:val="auto"/>
              </w:rPr>
              <w:lastRenderedPageBreak/>
              <w:t xml:space="preserve">Užtikrinti, kad korupcijos prevencijos priemonės būtų planuojamos, tvirtinamos, įgyvendinamos ir periodiškai įvertinamos, o pirkimų srityje būtų numatomos ne tik formalios viešinimo, bet ir realios korupcijos rizikų valdymo priemonės. </w:t>
            </w:r>
          </w:p>
          <w:p w14:paraId="6ED54850" w14:textId="77777777" w:rsidR="007F3EC0" w:rsidRPr="009C5DC8" w:rsidRDefault="007F3EC0" w:rsidP="007F3EC0">
            <w:pPr>
              <w:rPr>
                <w:rFonts w:cstheme="minorHAnsi"/>
                <w:color w:val="auto"/>
              </w:rPr>
            </w:pPr>
          </w:p>
          <w:p w14:paraId="5843B627" w14:textId="39551B85" w:rsidR="007F3EC0" w:rsidRPr="009C5DC8" w:rsidRDefault="007F3EC0" w:rsidP="007F3EC0">
            <w:pPr>
              <w:rPr>
                <w:rFonts w:cstheme="minorHAnsi"/>
                <w:color w:val="auto"/>
              </w:rPr>
            </w:pPr>
            <w:r w:rsidRPr="009C5DC8">
              <w:rPr>
                <w:rFonts w:cstheme="minorHAnsi"/>
                <w:color w:val="auto"/>
              </w:rPr>
              <w:t>Rekomenduojama įgyvendinimo terminas:</w:t>
            </w:r>
          </w:p>
          <w:p w14:paraId="68A3C678" w14:textId="2200B69D" w:rsidR="007F3EC0" w:rsidRPr="009C5DC8" w:rsidRDefault="007F3EC0" w:rsidP="007F3EC0">
            <w:pPr>
              <w:rPr>
                <w:rFonts w:cstheme="minorHAnsi"/>
                <w:color w:val="auto"/>
              </w:rPr>
            </w:pPr>
            <w:r w:rsidRPr="009C5DC8">
              <w:rPr>
                <w:rFonts w:cstheme="minorHAnsi"/>
                <w:color w:val="auto"/>
              </w:rPr>
              <w:t>Reguliariai kiekvienais metais</w:t>
            </w:r>
          </w:p>
        </w:tc>
        <w:tc>
          <w:tcPr>
            <w:tcW w:w="946" w:type="pct"/>
            <w:tcBorders>
              <w:top w:val="single" w:sz="4" w:space="0" w:color="auto"/>
              <w:left w:val="single" w:sz="4" w:space="0" w:color="auto"/>
              <w:bottom w:val="single" w:sz="4" w:space="0" w:color="auto"/>
              <w:right w:val="single" w:sz="4" w:space="0" w:color="auto"/>
            </w:tcBorders>
          </w:tcPr>
          <w:p w14:paraId="20AD00A0" w14:textId="77777777" w:rsidR="00267CF1" w:rsidRPr="009C5DC8" w:rsidRDefault="00267CF1" w:rsidP="00267CF1">
            <w:pPr>
              <w:rPr>
                <w:rFonts w:cstheme="minorHAnsi"/>
                <w:color w:val="auto"/>
              </w:rPr>
            </w:pPr>
            <w:r w:rsidRPr="009C5DC8">
              <w:rPr>
                <w:rFonts w:cstheme="minorHAnsi"/>
                <w:color w:val="auto"/>
              </w:rPr>
              <w:t xml:space="preserve">Užtikrinti, kad korupcijos prevencijos priemonės būtų planuojamos, tvirtinamos, įgyvendinamos ir periodiškai įvertinamos, o pirkimų srityje būtų numatomos ne tik formalios viešinimo, bet ir realios korupcijos rizikų valdymo priemonės. </w:t>
            </w:r>
          </w:p>
          <w:p w14:paraId="60DC62F0" w14:textId="77777777" w:rsidR="00267CF1" w:rsidRDefault="00267CF1" w:rsidP="00267CF1">
            <w:pPr>
              <w:rPr>
                <w:rFonts w:cstheme="minorHAnsi"/>
                <w:color w:val="auto"/>
              </w:rPr>
            </w:pPr>
          </w:p>
          <w:p w14:paraId="156E73C3" w14:textId="4B4A4DD5" w:rsidR="00B81B9A" w:rsidRDefault="00B81B9A" w:rsidP="00267CF1">
            <w:pPr>
              <w:rPr>
                <w:rFonts w:cstheme="minorHAnsi"/>
                <w:color w:val="auto"/>
              </w:rPr>
            </w:pPr>
            <w:r>
              <w:rPr>
                <w:rFonts w:cstheme="minorHAnsi"/>
                <w:color w:val="auto"/>
              </w:rPr>
              <w:t>Atsakingi asmenys:</w:t>
            </w:r>
          </w:p>
          <w:p w14:paraId="239C00B4" w14:textId="1BFC2516" w:rsidR="002B4497" w:rsidRPr="00C9473E" w:rsidRDefault="002B4497" w:rsidP="00267CF1">
            <w:pPr>
              <w:rPr>
                <w:rFonts w:cstheme="minorHAnsi"/>
                <w:color w:val="auto"/>
              </w:rPr>
            </w:pPr>
            <w:r w:rsidRPr="00C9473E">
              <w:rPr>
                <w:rFonts w:cstheme="minorHAnsi"/>
                <w:color w:val="auto"/>
              </w:rPr>
              <w:t>Korupcijos prevencijos koordinavimo ir kontrolės komisija</w:t>
            </w:r>
            <w:r w:rsidR="007C288B" w:rsidRPr="00C9473E">
              <w:rPr>
                <w:rFonts w:cstheme="minorHAnsi"/>
                <w:color w:val="auto"/>
              </w:rPr>
              <w:t>.</w:t>
            </w:r>
          </w:p>
          <w:p w14:paraId="14B3EE6A" w14:textId="77777777" w:rsidR="002B4497" w:rsidRDefault="002B4497" w:rsidP="00267CF1">
            <w:pPr>
              <w:rPr>
                <w:rFonts w:cstheme="minorHAnsi"/>
                <w:color w:val="auto"/>
              </w:rPr>
            </w:pPr>
          </w:p>
          <w:p w14:paraId="02AEBD4A" w14:textId="736F6CF5" w:rsidR="00267CF1" w:rsidRPr="004A60CE" w:rsidRDefault="00267CF1" w:rsidP="00267CF1">
            <w:pPr>
              <w:rPr>
                <w:rFonts w:cstheme="minorHAnsi"/>
                <w:color w:val="auto"/>
              </w:rPr>
            </w:pPr>
            <w:r>
              <w:rPr>
                <w:rFonts w:cstheme="minorHAnsi"/>
                <w:color w:val="auto"/>
              </w:rPr>
              <w:t xml:space="preserve">Planuojamas </w:t>
            </w:r>
            <w:r w:rsidRPr="004A60CE">
              <w:rPr>
                <w:rFonts w:cstheme="minorHAnsi"/>
                <w:color w:val="auto"/>
              </w:rPr>
              <w:t>įgyvendinimo terminas:</w:t>
            </w:r>
          </w:p>
          <w:p w14:paraId="1D3CA55F" w14:textId="209D4EC9" w:rsidR="007F3EC0" w:rsidRPr="009C5DC8" w:rsidRDefault="00267CF1" w:rsidP="00267CF1">
            <w:pPr>
              <w:rPr>
                <w:rFonts w:cstheme="minorHAnsi"/>
                <w:color w:val="auto"/>
              </w:rPr>
            </w:pPr>
            <w:r w:rsidRPr="009C5DC8">
              <w:rPr>
                <w:rFonts w:cstheme="minorHAnsi"/>
                <w:color w:val="auto"/>
              </w:rPr>
              <w:t>Reguliariai kiekvienais metais</w:t>
            </w:r>
          </w:p>
        </w:tc>
      </w:tr>
      <w:tr w:rsidR="007F3EC0" w:rsidRPr="009C5DC8" w14:paraId="030AB05E" w14:textId="2CC54DEF" w:rsidTr="00350809">
        <w:tc>
          <w:tcPr>
            <w:tcW w:w="996" w:type="pct"/>
            <w:tcBorders>
              <w:top w:val="single" w:sz="4" w:space="0" w:color="auto"/>
              <w:left w:val="single" w:sz="4" w:space="0" w:color="auto"/>
              <w:bottom w:val="single" w:sz="4" w:space="0" w:color="auto"/>
              <w:right w:val="single" w:sz="4" w:space="0" w:color="auto"/>
            </w:tcBorders>
            <w:vAlign w:val="bottom"/>
          </w:tcPr>
          <w:p w14:paraId="621C8926" w14:textId="77777777" w:rsidR="007F3EC0" w:rsidRPr="009C5DC8" w:rsidRDefault="007F3EC0" w:rsidP="007F3EC0">
            <w:pPr>
              <w:rPr>
                <w:rFonts w:cstheme="minorHAnsi"/>
                <w:color w:val="auto"/>
              </w:rPr>
            </w:pPr>
            <w:r w:rsidRPr="009C5DC8">
              <w:rPr>
                <w:rFonts w:cstheme="minorHAnsi"/>
                <w:color w:val="auto"/>
              </w:rPr>
              <w:t>Kitos pastabos</w:t>
            </w:r>
          </w:p>
        </w:tc>
        <w:tc>
          <w:tcPr>
            <w:tcW w:w="2110" w:type="pct"/>
            <w:gridSpan w:val="5"/>
            <w:tcBorders>
              <w:top w:val="single" w:sz="4" w:space="0" w:color="auto"/>
              <w:left w:val="single" w:sz="4" w:space="0" w:color="auto"/>
              <w:bottom w:val="single" w:sz="4" w:space="0" w:color="auto"/>
              <w:right w:val="single" w:sz="4" w:space="0" w:color="auto"/>
            </w:tcBorders>
          </w:tcPr>
          <w:p w14:paraId="7BC65729" w14:textId="1CB139F9" w:rsidR="007F3EC0" w:rsidRPr="009C5DC8" w:rsidRDefault="007F3EC0" w:rsidP="007F3EC0">
            <w:pPr>
              <w:rPr>
                <w:rFonts w:cstheme="minorHAnsi"/>
                <w:color w:val="auto"/>
              </w:rPr>
            </w:pPr>
          </w:p>
        </w:tc>
        <w:tc>
          <w:tcPr>
            <w:tcW w:w="947" w:type="pct"/>
            <w:tcBorders>
              <w:top w:val="single" w:sz="4" w:space="0" w:color="auto"/>
              <w:left w:val="single" w:sz="4" w:space="0" w:color="auto"/>
              <w:bottom w:val="single" w:sz="4" w:space="0" w:color="auto"/>
              <w:right w:val="single" w:sz="4" w:space="0" w:color="auto"/>
            </w:tcBorders>
          </w:tcPr>
          <w:p w14:paraId="0EC09299" w14:textId="77777777" w:rsidR="007F3EC0" w:rsidRPr="009C5DC8" w:rsidRDefault="007F3EC0" w:rsidP="007F3EC0">
            <w:pPr>
              <w:rPr>
                <w:rFonts w:cstheme="minorHAnsi"/>
                <w:color w:val="auto"/>
              </w:rPr>
            </w:pPr>
          </w:p>
        </w:tc>
        <w:tc>
          <w:tcPr>
            <w:tcW w:w="946" w:type="pct"/>
            <w:tcBorders>
              <w:top w:val="single" w:sz="4" w:space="0" w:color="auto"/>
              <w:left w:val="single" w:sz="4" w:space="0" w:color="auto"/>
              <w:bottom w:val="single" w:sz="4" w:space="0" w:color="auto"/>
              <w:right w:val="single" w:sz="4" w:space="0" w:color="auto"/>
            </w:tcBorders>
          </w:tcPr>
          <w:p w14:paraId="284B8B03" w14:textId="77777777" w:rsidR="007F3EC0" w:rsidRPr="009C5DC8" w:rsidRDefault="007F3EC0" w:rsidP="007F3EC0">
            <w:pPr>
              <w:rPr>
                <w:rFonts w:cstheme="minorHAnsi"/>
                <w:color w:val="auto"/>
              </w:rPr>
            </w:pPr>
          </w:p>
        </w:tc>
      </w:tr>
    </w:tbl>
    <w:p w14:paraId="4C1CABFD" w14:textId="77777777" w:rsidR="00F50C38" w:rsidRPr="00060B90" w:rsidRDefault="00F50C38" w:rsidP="00F50C38">
      <w:pPr>
        <w:pStyle w:val="Heading1"/>
        <w:numPr>
          <w:ilvl w:val="0"/>
          <w:numId w:val="3"/>
        </w:numPr>
        <w:spacing w:before="240"/>
        <w:ind w:left="1069" w:right="142"/>
        <w:rPr>
          <w:rFonts w:asciiTheme="minorHAnsi" w:hAnsiTheme="minorHAnsi" w:cstheme="minorHAnsi"/>
        </w:rPr>
      </w:pPr>
      <w:r w:rsidRPr="00060B90">
        <w:rPr>
          <w:rFonts w:asciiTheme="minorHAnsi" w:hAnsiTheme="minorHAnsi" w:cstheme="minorHAnsi"/>
        </w:rPr>
        <w:t xml:space="preserve">Pirkimo procedūros ir procedūrų po pirkimo atlikimo vykdymo etapo valdysena </w:t>
      </w:r>
    </w:p>
    <w:tbl>
      <w:tblPr>
        <w:tblStyle w:val="Bsenataskaitoslentel"/>
        <w:tblW w:w="4993" w:type="pct"/>
        <w:tblLayout w:type="fixed"/>
        <w:tblLook w:val="04A0" w:firstRow="1" w:lastRow="0" w:firstColumn="1" w:lastColumn="0" w:noHBand="0" w:noVBand="1"/>
      </w:tblPr>
      <w:tblGrid>
        <w:gridCol w:w="2958"/>
        <w:gridCol w:w="504"/>
        <w:gridCol w:w="433"/>
        <w:gridCol w:w="433"/>
        <w:gridCol w:w="430"/>
        <w:gridCol w:w="4269"/>
        <w:gridCol w:w="2806"/>
        <w:gridCol w:w="2707"/>
      </w:tblGrid>
      <w:tr w:rsidR="00847E4F" w:rsidRPr="001F59F8" w14:paraId="045ECE29" w14:textId="741E0FB4" w:rsidTr="00BC263A">
        <w:trPr>
          <w:cnfStyle w:val="100000000000" w:firstRow="1" w:lastRow="0" w:firstColumn="0" w:lastColumn="0" w:oddVBand="0" w:evenVBand="0" w:oddHBand="0" w:evenHBand="0" w:firstRowFirstColumn="0" w:firstRowLastColumn="0" w:lastRowFirstColumn="0" w:lastRowLastColumn="0"/>
          <w:cantSplit/>
          <w:trHeight w:val="1134"/>
        </w:trPr>
        <w:tc>
          <w:tcPr>
            <w:tcW w:w="1017" w:type="pct"/>
            <w:tcBorders>
              <w:top w:val="single" w:sz="4" w:space="0" w:color="auto"/>
              <w:left w:val="single" w:sz="4" w:space="0" w:color="auto"/>
              <w:bottom w:val="single" w:sz="4" w:space="0" w:color="auto"/>
              <w:right w:val="single" w:sz="4" w:space="0" w:color="auto"/>
            </w:tcBorders>
            <w:vAlign w:val="center"/>
          </w:tcPr>
          <w:p w14:paraId="02FED857" w14:textId="77777777" w:rsidR="00E2609B" w:rsidRPr="00060B90" w:rsidRDefault="00E2609B" w:rsidP="00E2609B">
            <w:pPr>
              <w:rPr>
                <w:rFonts w:asciiTheme="minorHAnsi" w:hAnsiTheme="minorHAnsi" w:cstheme="minorHAnsi"/>
              </w:rPr>
            </w:pPr>
            <w:r w:rsidRPr="00060B90">
              <w:rPr>
                <w:rFonts w:asciiTheme="minorHAnsi" w:hAnsiTheme="minorHAnsi" w:cstheme="minorHAnsi"/>
              </w:rPr>
              <w:t>Subprocesas</w:t>
            </w:r>
          </w:p>
        </w:tc>
        <w:tc>
          <w:tcPr>
            <w:tcW w:w="173" w:type="pct"/>
            <w:tcBorders>
              <w:top w:val="single" w:sz="4" w:space="0" w:color="auto"/>
              <w:left w:val="single" w:sz="4" w:space="0" w:color="auto"/>
              <w:bottom w:val="single" w:sz="4" w:space="0" w:color="auto"/>
              <w:right w:val="single" w:sz="4" w:space="0" w:color="auto"/>
            </w:tcBorders>
            <w:textDirection w:val="btLr"/>
            <w:vAlign w:val="center"/>
          </w:tcPr>
          <w:p w14:paraId="05BE3A68" w14:textId="77777777" w:rsidR="00E2609B" w:rsidRPr="00060B90" w:rsidRDefault="00E2609B" w:rsidP="00474976">
            <w:pPr>
              <w:spacing w:before="0" w:after="0"/>
              <w:ind w:left="113" w:right="113"/>
              <w:rPr>
                <w:rFonts w:asciiTheme="minorHAnsi" w:hAnsiTheme="minorHAnsi" w:cstheme="minorHAnsi"/>
              </w:rPr>
            </w:pPr>
            <w:r w:rsidRPr="00060B90">
              <w:rPr>
                <w:rFonts w:asciiTheme="minorHAnsi" w:hAnsiTheme="minorHAnsi" w:cstheme="minorHAnsi"/>
              </w:rPr>
              <w:t>Nepasiekta</w:t>
            </w:r>
          </w:p>
        </w:tc>
        <w:tc>
          <w:tcPr>
            <w:tcW w:w="149" w:type="pct"/>
            <w:tcBorders>
              <w:top w:val="single" w:sz="4" w:space="0" w:color="auto"/>
              <w:left w:val="single" w:sz="4" w:space="0" w:color="auto"/>
              <w:bottom w:val="single" w:sz="4" w:space="0" w:color="auto"/>
              <w:right w:val="single" w:sz="4" w:space="0" w:color="auto"/>
            </w:tcBorders>
            <w:textDirection w:val="btLr"/>
            <w:vAlign w:val="center"/>
          </w:tcPr>
          <w:p w14:paraId="6DD34F1E" w14:textId="77777777" w:rsidR="00E2609B" w:rsidRPr="00060B90" w:rsidRDefault="00E2609B" w:rsidP="00474976">
            <w:pPr>
              <w:spacing w:before="0" w:after="0"/>
              <w:ind w:left="113" w:right="113"/>
              <w:rPr>
                <w:rFonts w:asciiTheme="minorHAnsi" w:hAnsiTheme="minorHAnsi" w:cstheme="minorHAnsi"/>
                <w:caps w:val="0"/>
              </w:rPr>
            </w:pPr>
            <w:r w:rsidRPr="00060B90">
              <w:rPr>
                <w:rFonts w:asciiTheme="minorHAnsi" w:hAnsiTheme="minorHAnsi" w:cstheme="minorHAnsi"/>
              </w:rPr>
              <w:t>Pasiekta</w:t>
            </w:r>
          </w:p>
        </w:tc>
        <w:tc>
          <w:tcPr>
            <w:tcW w:w="149" w:type="pct"/>
            <w:tcBorders>
              <w:top w:val="single" w:sz="4" w:space="0" w:color="auto"/>
              <w:left w:val="single" w:sz="4" w:space="0" w:color="auto"/>
              <w:bottom w:val="single" w:sz="4" w:space="0" w:color="auto"/>
              <w:right w:val="single" w:sz="4" w:space="0" w:color="auto"/>
            </w:tcBorders>
            <w:textDirection w:val="btLr"/>
            <w:vAlign w:val="center"/>
          </w:tcPr>
          <w:p w14:paraId="5E8F3097" w14:textId="77777777" w:rsidR="00E2609B" w:rsidRPr="00060B90" w:rsidRDefault="00E2609B" w:rsidP="00474976">
            <w:pPr>
              <w:spacing w:before="0" w:after="0"/>
              <w:ind w:left="113" w:right="113"/>
              <w:rPr>
                <w:rFonts w:asciiTheme="minorHAnsi" w:hAnsiTheme="minorHAnsi" w:cstheme="minorHAnsi"/>
              </w:rPr>
            </w:pPr>
            <w:r w:rsidRPr="00060B90">
              <w:rPr>
                <w:rFonts w:asciiTheme="minorHAnsi" w:hAnsiTheme="minorHAnsi" w:cstheme="minorHAnsi"/>
              </w:rPr>
              <w:t>Viršyta</w:t>
            </w:r>
          </w:p>
        </w:tc>
        <w:tc>
          <w:tcPr>
            <w:tcW w:w="148" w:type="pct"/>
            <w:tcBorders>
              <w:top w:val="single" w:sz="4" w:space="0" w:color="auto"/>
              <w:left w:val="single" w:sz="4" w:space="0" w:color="auto"/>
              <w:bottom w:val="single" w:sz="4" w:space="0" w:color="auto"/>
              <w:right w:val="single" w:sz="4" w:space="0" w:color="auto"/>
            </w:tcBorders>
            <w:textDirection w:val="btLr"/>
            <w:vAlign w:val="center"/>
          </w:tcPr>
          <w:p w14:paraId="20D6E953" w14:textId="565A8A93" w:rsidR="00E2609B" w:rsidRPr="00060B90" w:rsidRDefault="00E2609B" w:rsidP="00474976">
            <w:pPr>
              <w:spacing w:before="0" w:after="0"/>
              <w:ind w:left="113" w:right="113"/>
              <w:rPr>
                <w:rFonts w:asciiTheme="minorHAnsi" w:hAnsiTheme="minorHAnsi" w:cstheme="minorHAnsi"/>
              </w:rPr>
            </w:pPr>
            <w:r w:rsidRPr="00060B90">
              <w:rPr>
                <w:rFonts w:asciiTheme="minorHAnsi" w:hAnsiTheme="minorHAnsi" w:cstheme="minorHAnsi"/>
              </w:rPr>
              <w:t>N/I</w:t>
            </w:r>
          </w:p>
        </w:tc>
        <w:tc>
          <w:tcPr>
            <w:tcW w:w="1468" w:type="pct"/>
            <w:tcBorders>
              <w:top w:val="single" w:sz="4" w:space="0" w:color="auto"/>
              <w:left w:val="single" w:sz="4" w:space="0" w:color="auto"/>
              <w:bottom w:val="single" w:sz="4" w:space="0" w:color="auto"/>
              <w:right w:val="single" w:sz="4" w:space="0" w:color="auto"/>
            </w:tcBorders>
            <w:vAlign w:val="center"/>
          </w:tcPr>
          <w:p w14:paraId="364807C5" w14:textId="700F9513" w:rsidR="00E2609B" w:rsidRPr="00060B90" w:rsidRDefault="00E2609B" w:rsidP="00E2609B">
            <w:pPr>
              <w:rPr>
                <w:rFonts w:asciiTheme="minorHAnsi" w:hAnsiTheme="minorHAnsi" w:cstheme="minorHAnsi"/>
              </w:rPr>
            </w:pPr>
            <w:r w:rsidRPr="00060B90">
              <w:rPr>
                <w:rFonts w:asciiTheme="minorHAnsi" w:hAnsiTheme="minorHAnsi" w:cstheme="minorHAnsi"/>
              </w:rPr>
              <w:t>Pastabos</w:t>
            </w:r>
          </w:p>
        </w:tc>
        <w:tc>
          <w:tcPr>
            <w:tcW w:w="965" w:type="pct"/>
            <w:tcBorders>
              <w:top w:val="single" w:sz="4" w:space="0" w:color="auto"/>
              <w:left w:val="single" w:sz="4" w:space="0" w:color="auto"/>
              <w:bottom w:val="single" w:sz="4" w:space="0" w:color="auto"/>
              <w:right w:val="single" w:sz="4" w:space="0" w:color="auto"/>
            </w:tcBorders>
            <w:vAlign w:val="center"/>
          </w:tcPr>
          <w:p w14:paraId="75C7234A" w14:textId="77777777" w:rsidR="00E2609B" w:rsidRPr="00060B90" w:rsidRDefault="00E2609B" w:rsidP="00E2609B">
            <w:pPr>
              <w:rPr>
                <w:rFonts w:asciiTheme="minorHAnsi" w:hAnsiTheme="minorHAnsi" w:cstheme="minorHAnsi"/>
                <w:caps w:val="0"/>
              </w:rPr>
            </w:pPr>
            <w:r w:rsidRPr="00060B90">
              <w:rPr>
                <w:rFonts w:asciiTheme="minorHAnsi" w:hAnsiTheme="minorHAnsi" w:cstheme="minorHAnsi"/>
              </w:rPr>
              <w:t>Rekomendacijos ir jų įvykdymo terminai</w:t>
            </w:r>
          </w:p>
          <w:p w14:paraId="6485F720" w14:textId="73A1C71E" w:rsidR="00E2609B" w:rsidRPr="00060B90" w:rsidRDefault="00E2609B" w:rsidP="00E2609B">
            <w:pPr>
              <w:rPr>
                <w:rFonts w:asciiTheme="minorHAnsi" w:hAnsiTheme="minorHAnsi" w:cstheme="minorHAnsi"/>
              </w:rPr>
            </w:pPr>
            <w:r w:rsidRPr="00DC4126">
              <w:rPr>
                <w:rFonts w:asciiTheme="minorHAnsi" w:hAnsiTheme="minorHAnsi" w:cstheme="minorHAnsi"/>
              </w:rPr>
              <w:t>[Pildo VPT]</w:t>
            </w:r>
          </w:p>
        </w:tc>
        <w:tc>
          <w:tcPr>
            <w:tcW w:w="931" w:type="pct"/>
            <w:tcBorders>
              <w:top w:val="single" w:sz="4" w:space="0" w:color="auto"/>
              <w:left w:val="single" w:sz="4" w:space="0" w:color="auto"/>
              <w:bottom w:val="single" w:sz="4" w:space="0" w:color="auto"/>
              <w:right w:val="single" w:sz="4" w:space="0" w:color="auto"/>
            </w:tcBorders>
            <w:vAlign w:val="center"/>
          </w:tcPr>
          <w:p w14:paraId="2060B6C6" w14:textId="77777777" w:rsidR="00E2609B" w:rsidRPr="00060B90" w:rsidRDefault="00E2609B" w:rsidP="00E2609B">
            <w:pPr>
              <w:rPr>
                <w:rFonts w:asciiTheme="minorHAnsi" w:hAnsiTheme="minorHAnsi" w:cstheme="minorHAnsi"/>
                <w:caps w:val="0"/>
              </w:rPr>
            </w:pPr>
            <w:r w:rsidRPr="00060B90">
              <w:rPr>
                <w:rFonts w:asciiTheme="minorHAnsi" w:hAnsiTheme="minorHAnsi" w:cstheme="minorHAnsi"/>
              </w:rPr>
              <w:t>ĮGYVENDINIMO PRIEMONĖS, ATSAKINGI ASMENYS, Įgyvendinimo TERMINAI</w:t>
            </w:r>
          </w:p>
          <w:p w14:paraId="404D6E77" w14:textId="39507A8F" w:rsidR="00E2609B" w:rsidRPr="00060B90" w:rsidRDefault="00E2609B" w:rsidP="00E2609B">
            <w:pPr>
              <w:rPr>
                <w:rFonts w:asciiTheme="minorHAnsi" w:hAnsiTheme="minorHAnsi" w:cstheme="minorHAnsi"/>
              </w:rPr>
            </w:pPr>
            <w:r w:rsidRPr="00DC4126">
              <w:rPr>
                <w:rFonts w:asciiTheme="minorHAnsi" w:hAnsiTheme="minorHAnsi" w:cstheme="minorHAnsi"/>
              </w:rPr>
              <w:t>[Pildo PV]</w:t>
            </w:r>
          </w:p>
        </w:tc>
      </w:tr>
      <w:tr w:rsidR="00C77FE0" w:rsidRPr="00822728" w14:paraId="1E05722D" w14:textId="0842EFCB" w:rsidTr="00BC263A">
        <w:tc>
          <w:tcPr>
            <w:tcW w:w="1017" w:type="pct"/>
            <w:tcBorders>
              <w:top w:val="single" w:sz="4" w:space="0" w:color="auto"/>
              <w:left w:val="single" w:sz="4" w:space="0" w:color="auto"/>
              <w:bottom w:val="single" w:sz="4" w:space="0" w:color="auto"/>
              <w:right w:val="single" w:sz="4" w:space="0" w:color="auto"/>
            </w:tcBorders>
            <w:vAlign w:val="bottom"/>
          </w:tcPr>
          <w:p w14:paraId="4417BA36" w14:textId="77777777" w:rsidR="00C77FE0" w:rsidRPr="00822728" w:rsidRDefault="00C77FE0" w:rsidP="00C77FE0">
            <w:pPr>
              <w:rPr>
                <w:rFonts w:cstheme="minorHAnsi"/>
                <w:color w:val="auto"/>
              </w:rPr>
            </w:pPr>
            <w:r w:rsidRPr="00822728">
              <w:rPr>
                <w:rFonts w:cstheme="minorHAnsi"/>
              </w:rPr>
              <w:t>Reglamentavimas</w:t>
            </w:r>
          </w:p>
        </w:tc>
        <w:sdt>
          <w:sdtPr>
            <w:rPr>
              <w:rFonts w:cstheme="minorHAnsi"/>
            </w:rPr>
            <w:id w:val="-5914758"/>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5D4F6FC0" w14:textId="575D8980" w:rsidR="00C77FE0" w:rsidRPr="00822728" w:rsidRDefault="00C77FE0" w:rsidP="00C77FE0">
                <w:pPr>
                  <w:rPr>
                    <w:rFonts w:cstheme="minorHAnsi"/>
                    <w:color w:val="auto"/>
                  </w:rPr>
                </w:pPr>
                <w:r w:rsidRPr="00822728">
                  <w:rPr>
                    <w:rFonts w:ascii="MS Gothic" w:eastAsia="MS Gothic" w:hAnsi="MS Gothic" w:cs="Segoe UI Symbol" w:hint="eastAsia"/>
                    <w:color w:val="auto"/>
                  </w:rPr>
                  <w:t>☒</w:t>
                </w:r>
              </w:p>
            </w:tc>
          </w:sdtContent>
        </w:sdt>
        <w:sdt>
          <w:sdtPr>
            <w:rPr>
              <w:rFonts w:cstheme="minorHAnsi"/>
            </w:rPr>
            <w:id w:val="577407446"/>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4B7EF330" w14:textId="77777777" w:rsidR="00C77FE0" w:rsidRPr="00822728" w:rsidRDefault="00C77FE0" w:rsidP="00C77FE0">
                <w:pPr>
                  <w:rPr>
                    <w:rFonts w:cstheme="minorHAnsi"/>
                    <w:color w:val="auto"/>
                  </w:rPr>
                </w:pPr>
                <w:r w:rsidRPr="00822728">
                  <w:rPr>
                    <w:rFonts w:ascii="Segoe UI Symbol" w:eastAsia="MS Gothic" w:hAnsi="Segoe UI Symbol" w:cs="Segoe UI Symbol"/>
                    <w:color w:val="auto"/>
                  </w:rPr>
                  <w:t>☐</w:t>
                </w:r>
              </w:p>
            </w:tc>
          </w:sdtContent>
        </w:sdt>
        <w:sdt>
          <w:sdtPr>
            <w:rPr>
              <w:rFonts w:cstheme="minorHAnsi"/>
            </w:rPr>
            <w:id w:val="582796528"/>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60445B7E" w14:textId="77777777" w:rsidR="00C77FE0" w:rsidRPr="00822728" w:rsidRDefault="00C77FE0" w:rsidP="00C77FE0">
                <w:pPr>
                  <w:rPr>
                    <w:rFonts w:cstheme="minorHAnsi"/>
                    <w:color w:val="auto"/>
                  </w:rPr>
                </w:pPr>
                <w:r w:rsidRPr="00822728">
                  <w:rPr>
                    <w:rFonts w:ascii="Segoe UI Symbol" w:eastAsia="MS Gothic" w:hAnsi="Segoe UI Symbol" w:cs="Segoe UI Symbol"/>
                    <w:color w:val="auto"/>
                  </w:rPr>
                  <w:t>☐</w:t>
                </w:r>
              </w:p>
            </w:tc>
          </w:sdtContent>
        </w:sdt>
        <w:sdt>
          <w:sdtPr>
            <w:rPr>
              <w:rFonts w:cstheme="minorHAnsi"/>
            </w:rPr>
            <w:id w:val="1280367556"/>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7DECF91A" w14:textId="31536E11" w:rsidR="00C77FE0" w:rsidRPr="00822728" w:rsidRDefault="00C77FE0" w:rsidP="00C77FE0">
                <w:pPr>
                  <w:rPr>
                    <w:rFonts w:cstheme="minorHAnsi"/>
                    <w:color w:val="auto"/>
                  </w:rPr>
                </w:pPr>
                <w:r w:rsidRPr="00822728">
                  <w:rPr>
                    <w:rFonts w:ascii="Segoe UI Symbol" w:eastAsia="MS Gothic" w:hAnsi="Segoe UI Symbol" w:cs="Segoe UI Symbol"/>
                    <w:color w:val="auto"/>
                  </w:rPr>
                  <w:t>☐</w:t>
                </w:r>
              </w:p>
            </w:tc>
          </w:sdtContent>
        </w:sdt>
        <w:tc>
          <w:tcPr>
            <w:tcW w:w="1468" w:type="pct"/>
            <w:tcBorders>
              <w:top w:val="single" w:sz="4" w:space="0" w:color="auto"/>
              <w:left w:val="single" w:sz="4" w:space="0" w:color="auto"/>
              <w:bottom w:val="single" w:sz="4" w:space="0" w:color="auto"/>
              <w:right w:val="single" w:sz="4" w:space="0" w:color="auto"/>
            </w:tcBorders>
          </w:tcPr>
          <w:p w14:paraId="73B19F71" w14:textId="3D58C791" w:rsidR="00C77FE0" w:rsidRPr="00822728" w:rsidRDefault="00C77FE0" w:rsidP="00C77FE0">
            <w:pPr>
              <w:rPr>
                <w:rFonts w:cstheme="minorHAnsi"/>
                <w:color w:val="auto"/>
              </w:rPr>
            </w:pPr>
            <w:r w:rsidRPr="00822728">
              <w:rPr>
                <w:rFonts w:cstheme="minorHAnsi"/>
                <w:color w:val="auto"/>
              </w:rPr>
              <w:t>1. Taisyklėse nėra reglamentuota:</w:t>
            </w:r>
          </w:p>
          <w:p w14:paraId="00A901B8" w14:textId="3C4DABDF" w:rsidR="00C77FE0" w:rsidRPr="00822728" w:rsidRDefault="00C77FE0" w:rsidP="00C77FE0">
            <w:pPr>
              <w:rPr>
                <w:rFonts w:cstheme="minorHAnsi"/>
                <w:color w:val="auto"/>
              </w:rPr>
            </w:pPr>
            <w:r w:rsidRPr="00822728">
              <w:rPr>
                <w:rFonts w:cstheme="minorHAnsi"/>
                <w:color w:val="auto"/>
              </w:rPr>
              <w:t>- stebėtojų bei ekspertų teisinis statusas, jų funkcijų apimtis, pareigos ir vertinimų įforminimo tvarka;</w:t>
            </w:r>
          </w:p>
          <w:p w14:paraId="7C7C133C" w14:textId="7B559E38" w:rsidR="00C77FE0" w:rsidRPr="00822728" w:rsidRDefault="00C77FE0" w:rsidP="00C77FE0">
            <w:pPr>
              <w:rPr>
                <w:rFonts w:cstheme="minorHAnsi"/>
                <w:color w:val="auto"/>
              </w:rPr>
            </w:pPr>
            <w:r w:rsidRPr="00822728">
              <w:rPr>
                <w:rFonts w:cstheme="minorHAnsi"/>
                <w:color w:val="auto"/>
              </w:rPr>
              <w:t>- pirkimų procedūrų vykdymo terminai pagal atskirus etapus bei jų laikymosi kontrolės tvarka;</w:t>
            </w:r>
          </w:p>
          <w:p w14:paraId="39CE4725" w14:textId="1AD72708" w:rsidR="00C77FE0" w:rsidRPr="00822728" w:rsidRDefault="00C77FE0" w:rsidP="00C77FE0">
            <w:pPr>
              <w:rPr>
                <w:rFonts w:cstheme="minorHAnsi"/>
                <w:color w:val="auto"/>
              </w:rPr>
            </w:pPr>
            <w:r w:rsidRPr="00822728">
              <w:rPr>
                <w:rFonts w:cstheme="minorHAnsi"/>
                <w:color w:val="auto"/>
              </w:rPr>
              <w:t xml:space="preserve">- informacijos apie tiekėjus, pirkimų procedūrų metu </w:t>
            </w:r>
            <w:r>
              <w:rPr>
                <w:rFonts w:cstheme="minorHAnsi"/>
                <w:color w:val="auto"/>
              </w:rPr>
              <w:t>i</w:t>
            </w:r>
            <w:r w:rsidRPr="00822728">
              <w:rPr>
                <w:rFonts w:cstheme="minorHAnsi"/>
                <w:color w:val="auto"/>
              </w:rPr>
              <w:t>r pateikusius melagingus duomenis, fiksavimo ir valdymo procesas;</w:t>
            </w:r>
          </w:p>
          <w:p w14:paraId="7AD9EA8D" w14:textId="746DD7D4" w:rsidR="00C77FE0" w:rsidRPr="00822728" w:rsidRDefault="00C77FE0" w:rsidP="00C77FE0">
            <w:pPr>
              <w:rPr>
                <w:rFonts w:cstheme="minorHAnsi"/>
                <w:color w:val="auto"/>
              </w:rPr>
            </w:pPr>
            <w:r w:rsidRPr="00822728">
              <w:rPr>
                <w:rFonts w:cstheme="minorHAnsi"/>
                <w:color w:val="auto"/>
              </w:rPr>
              <w:t>-  pirkimų procesų rezultatų, pasitaikančių klaidų periodinės analizės tvarka ir procesų tobulinimo modelis;</w:t>
            </w:r>
          </w:p>
          <w:p w14:paraId="7A094794" w14:textId="66D15E22" w:rsidR="00C77FE0" w:rsidRPr="00822728" w:rsidRDefault="00C77FE0" w:rsidP="00C77FE0">
            <w:pPr>
              <w:rPr>
                <w:rFonts w:cstheme="minorHAnsi"/>
                <w:color w:val="auto"/>
              </w:rPr>
            </w:pPr>
            <w:r w:rsidRPr="00822728">
              <w:rPr>
                <w:rFonts w:cstheme="minorHAnsi"/>
                <w:color w:val="auto"/>
              </w:rPr>
              <w:t xml:space="preserve">-  tarptautinių sankcijų taikymo ir patikros algoritmas (nors PV praktikoje taiko patikros priemones ir tikrina tiekėjus bei jų naudos </w:t>
            </w:r>
            <w:r w:rsidRPr="00822728">
              <w:rPr>
                <w:rFonts w:cstheme="minorHAnsi"/>
                <w:color w:val="auto"/>
              </w:rPr>
              <w:lastRenderedPageBreak/>
              <w:t>gavėjus sankcijų sąrašuose, ši praktika Taisyklėse nėra formalizuota).</w:t>
            </w:r>
          </w:p>
          <w:p w14:paraId="3976CF8F" w14:textId="7E8ECFB9" w:rsidR="00C77FE0" w:rsidRPr="00822728" w:rsidRDefault="00C77FE0" w:rsidP="00C77FE0">
            <w:pPr>
              <w:rPr>
                <w:rFonts w:cstheme="minorHAnsi"/>
                <w:color w:val="auto"/>
              </w:rPr>
            </w:pPr>
            <w:r w:rsidRPr="00822728">
              <w:rPr>
                <w:rFonts w:cstheme="minorHAnsi"/>
                <w:color w:val="auto"/>
              </w:rPr>
              <w:t>2. Taisyklėse yra pasenusių nuostatų, kurios nebeatitinka galiojančio teisinio reguliavimo ir aktualios viešųjų pirkimų praktikos</w:t>
            </w:r>
            <w:r w:rsidRPr="00822728">
              <w:rPr>
                <w:rStyle w:val="FootnoteReference"/>
                <w:rFonts w:cstheme="minorHAnsi"/>
                <w:color w:val="auto"/>
              </w:rPr>
              <w:footnoteReference w:id="14"/>
            </w:r>
            <w:r w:rsidRPr="00822728">
              <w:rPr>
                <w:rFonts w:cstheme="minorHAnsi"/>
                <w:color w:val="auto"/>
              </w:rPr>
              <w:t>.</w:t>
            </w:r>
          </w:p>
        </w:tc>
        <w:tc>
          <w:tcPr>
            <w:tcW w:w="965" w:type="pct"/>
            <w:tcBorders>
              <w:top w:val="single" w:sz="4" w:space="0" w:color="auto"/>
              <w:left w:val="single" w:sz="4" w:space="0" w:color="auto"/>
              <w:bottom w:val="single" w:sz="4" w:space="0" w:color="auto"/>
              <w:right w:val="single" w:sz="4" w:space="0" w:color="auto"/>
            </w:tcBorders>
          </w:tcPr>
          <w:p w14:paraId="0AB98247" w14:textId="3C19D962" w:rsidR="00C77FE0" w:rsidRPr="00822728" w:rsidRDefault="00C77FE0" w:rsidP="00C77FE0">
            <w:pPr>
              <w:rPr>
                <w:rFonts w:cstheme="minorHAnsi"/>
                <w:color w:val="auto"/>
              </w:rPr>
            </w:pPr>
            <w:r w:rsidRPr="00822728">
              <w:rPr>
                <w:rFonts w:cstheme="minorHAnsi"/>
                <w:color w:val="auto"/>
              </w:rPr>
              <w:lastRenderedPageBreak/>
              <w:t>Vidaus teisės aktuose apibrėžti:</w:t>
            </w:r>
          </w:p>
          <w:p w14:paraId="3EA69FAD" w14:textId="42C346A4" w:rsidR="00C77FE0" w:rsidRPr="00822728" w:rsidRDefault="00C77FE0" w:rsidP="00C77FE0">
            <w:pPr>
              <w:rPr>
                <w:rFonts w:cstheme="minorHAnsi"/>
                <w:color w:val="auto"/>
              </w:rPr>
            </w:pPr>
            <w:r w:rsidRPr="00822728">
              <w:rPr>
                <w:rFonts w:cstheme="minorHAnsi"/>
                <w:color w:val="auto"/>
              </w:rPr>
              <w:t>-  stebėtojų ir ekspertų funkcijas, teises bei jų atliekamo vertinimo įforminimo tvarką pirkimų procedūrose;</w:t>
            </w:r>
          </w:p>
          <w:p w14:paraId="0BC07A2D" w14:textId="035BF273" w:rsidR="00C77FE0" w:rsidRPr="00822728" w:rsidRDefault="00C77FE0" w:rsidP="00C77FE0">
            <w:pPr>
              <w:rPr>
                <w:rFonts w:cstheme="minorHAnsi"/>
                <w:color w:val="auto"/>
              </w:rPr>
            </w:pPr>
            <w:r w:rsidRPr="00822728">
              <w:rPr>
                <w:rFonts w:cstheme="minorHAnsi"/>
                <w:color w:val="auto"/>
              </w:rPr>
              <w:t>-  pirkimų procedūrų vykdymo terminus pagal atskirus etapus ir paskirti už šių terminų laikymosi priežiūrą atsakingus asmenis;</w:t>
            </w:r>
          </w:p>
          <w:p w14:paraId="313F4447" w14:textId="459C3EC3" w:rsidR="00C77FE0" w:rsidRPr="00822728" w:rsidRDefault="00C77FE0" w:rsidP="00C77FE0">
            <w:pPr>
              <w:rPr>
                <w:rFonts w:cstheme="minorHAnsi"/>
                <w:color w:val="auto"/>
              </w:rPr>
            </w:pPr>
            <w:r w:rsidRPr="00822728">
              <w:rPr>
                <w:rFonts w:cstheme="minorHAnsi"/>
                <w:color w:val="auto"/>
              </w:rPr>
              <w:t xml:space="preserve">-  procedūrą dėl tiekėjų, pirkimo metu pateikusių melagingą informaciją, fiksavimo bei jų įtraukimo į </w:t>
            </w:r>
            <w:r w:rsidRPr="00822728">
              <w:rPr>
                <w:rFonts w:cstheme="minorHAnsi"/>
                <w:color w:val="auto"/>
              </w:rPr>
              <w:lastRenderedPageBreak/>
              <w:t>melagingą informaciją pateikusių tiekėjų sąrašus;</w:t>
            </w:r>
          </w:p>
          <w:p w14:paraId="0A69AD8C" w14:textId="49CC71A6" w:rsidR="00C77FE0" w:rsidRPr="00822728" w:rsidRDefault="00C77FE0" w:rsidP="00C77FE0">
            <w:pPr>
              <w:rPr>
                <w:rFonts w:cstheme="minorHAnsi"/>
                <w:color w:val="auto"/>
              </w:rPr>
            </w:pPr>
            <w:r w:rsidRPr="00822728">
              <w:rPr>
                <w:rFonts w:cstheme="minorHAnsi"/>
                <w:color w:val="auto"/>
              </w:rPr>
              <w:t>-  pirkimų procedūrų vykdymo kontrolės tvarką, paskiriant konkrečius atsakingus asmenis bei numatant jų atliekamos priežiūros veiksmus;</w:t>
            </w:r>
          </w:p>
          <w:p w14:paraId="38D65732" w14:textId="50BEE531" w:rsidR="00C77FE0" w:rsidRPr="00822728" w:rsidRDefault="00C77FE0" w:rsidP="00C77FE0">
            <w:pPr>
              <w:rPr>
                <w:rFonts w:cstheme="minorHAnsi"/>
                <w:color w:val="auto"/>
              </w:rPr>
            </w:pPr>
            <w:r w:rsidRPr="00822728">
              <w:rPr>
                <w:rFonts w:cstheme="minorHAnsi"/>
                <w:color w:val="auto"/>
              </w:rPr>
              <w:t>- pirkimų procesų ir jų rezultatų periodinės analizės tvarką;</w:t>
            </w:r>
          </w:p>
          <w:p w14:paraId="306FD17C" w14:textId="4CA405F3" w:rsidR="00DC2E2B" w:rsidRDefault="00C77FE0" w:rsidP="00C77FE0">
            <w:pPr>
              <w:rPr>
                <w:rFonts w:cstheme="minorHAnsi"/>
                <w:color w:val="auto"/>
              </w:rPr>
            </w:pPr>
            <w:r w:rsidRPr="00822728">
              <w:rPr>
                <w:rFonts w:cstheme="minorHAnsi"/>
                <w:color w:val="auto"/>
              </w:rPr>
              <w:t>- tarptautinių sankcijų įgyvendinimo algoritmą, aiškiai numatant privalomus tiekėjų, jų akcininkų bei galutinių naudos gavėjų tikrinimo etapus (pvz. reglamentuojant praktiškai taikomus, bet vidaus teisės aktuose nereglamentuotus procesus).</w:t>
            </w:r>
          </w:p>
          <w:p w14:paraId="0D497B97" w14:textId="7AD09EFA" w:rsidR="00C77FE0" w:rsidRPr="00822728" w:rsidRDefault="00C77FE0" w:rsidP="00C77FE0">
            <w:pPr>
              <w:rPr>
                <w:rFonts w:cstheme="minorHAnsi"/>
                <w:color w:val="auto"/>
              </w:rPr>
            </w:pPr>
            <w:r w:rsidRPr="00822728">
              <w:rPr>
                <w:rFonts w:cstheme="minorHAnsi"/>
                <w:color w:val="auto"/>
              </w:rPr>
              <w:t>2. Paskirti asmenį, atsakiną už  periodinę Taisyklių peržiūrą ir atnaujinimą, užtikrinant jų atitiktį galiojančiam teisiniam reguliavimui ir aktualiai viešųjų pirkimų praktikai.</w:t>
            </w:r>
          </w:p>
          <w:p w14:paraId="3538B316" w14:textId="77777777" w:rsidR="00C77FE0" w:rsidRPr="003627D6" w:rsidRDefault="00C77FE0" w:rsidP="00C77FE0">
            <w:pPr>
              <w:rPr>
                <w:rFonts w:cstheme="minorHAnsi"/>
                <w:color w:val="auto"/>
              </w:rPr>
            </w:pPr>
          </w:p>
          <w:p w14:paraId="26E9771D" w14:textId="77777777" w:rsidR="00C77FE0" w:rsidRPr="003627D6" w:rsidRDefault="00C77FE0" w:rsidP="00C77FE0">
            <w:pPr>
              <w:rPr>
                <w:rFonts w:cstheme="minorHAnsi"/>
                <w:color w:val="auto"/>
              </w:rPr>
            </w:pPr>
            <w:r w:rsidRPr="003627D6">
              <w:rPr>
                <w:rFonts w:cstheme="minorHAnsi"/>
                <w:color w:val="auto"/>
              </w:rPr>
              <w:t>Rekomenduojamas įgyvendinimo terminas:</w:t>
            </w:r>
          </w:p>
          <w:p w14:paraId="301207BB" w14:textId="31963D9E" w:rsidR="00C77FE0" w:rsidRPr="00822728" w:rsidRDefault="00C77FE0" w:rsidP="00C77FE0">
            <w:pPr>
              <w:rPr>
                <w:rFonts w:cstheme="minorHAnsi"/>
                <w:color w:val="auto"/>
              </w:rPr>
            </w:pPr>
            <w:r w:rsidRPr="003627D6">
              <w:rPr>
                <w:rFonts w:cstheme="minorHAnsi"/>
                <w:color w:val="auto"/>
              </w:rPr>
              <w:t>2026-12-31</w:t>
            </w:r>
          </w:p>
        </w:tc>
        <w:tc>
          <w:tcPr>
            <w:tcW w:w="931" w:type="pct"/>
            <w:tcBorders>
              <w:top w:val="single" w:sz="4" w:space="0" w:color="auto"/>
              <w:left w:val="single" w:sz="4" w:space="0" w:color="auto"/>
              <w:bottom w:val="single" w:sz="4" w:space="0" w:color="auto"/>
              <w:right w:val="single" w:sz="4" w:space="0" w:color="auto"/>
            </w:tcBorders>
          </w:tcPr>
          <w:p w14:paraId="5DDD228F" w14:textId="1A076BF4" w:rsidR="00C77FE0" w:rsidRPr="00822728" w:rsidRDefault="00C77FE0" w:rsidP="00C77FE0">
            <w:pPr>
              <w:rPr>
                <w:rFonts w:cstheme="minorHAnsi"/>
                <w:color w:val="auto"/>
              </w:rPr>
            </w:pPr>
            <w:r w:rsidRPr="00822728">
              <w:rPr>
                <w:rFonts w:cstheme="minorHAnsi"/>
                <w:color w:val="auto"/>
              </w:rPr>
              <w:lastRenderedPageBreak/>
              <w:t>Vidaus teisės aktuose apibrėžti:</w:t>
            </w:r>
          </w:p>
          <w:p w14:paraId="0783A28B" w14:textId="77777777" w:rsidR="00C77FE0" w:rsidRPr="00822728" w:rsidRDefault="00C77FE0" w:rsidP="00C77FE0">
            <w:pPr>
              <w:rPr>
                <w:rFonts w:cstheme="minorHAnsi"/>
                <w:color w:val="auto"/>
              </w:rPr>
            </w:pPr>
            <w:r w:rsidRPr="00822728">
              <w:rPr>
                <w:rFonts w:cstheme="minorHAnsi"/>
                <w:color w:val="auto"/>
              </w:rPr>
              <w:t>-  stebėtojų ir ekspertų funkcijas, teises bei jų atliekamo vertinimo įforminimo tvarką pirkimų procedūrose;</w:t>
            </w:r>
          </w:p>
          <w:p w14:paraId="5FFF52C3" w14:textId="77777777" w:rsidR="00C77FE0" w:rsidRPr="00822728" w:rsidRDefault="00C77FE0" w:rsidP="00C77FE0">
            <w:pPr>
              <w:rPr>
                <w:rFonts w:cstheme="minorHAnsi"/>
                <w:color w:val="auto"/>
              </w:rPr>
            </w:pPr>
            <w:r w:rsidRPr="00822728">
              <w:rPr>
                <w:rFonts w:cstheme="minorHAnsi"/>
                <w:color w:val="auto"/>
              </w:rPr>
              <w:t>-  pirkimų procedūrų vykdymo terminus pagal atskirus etapus ir paskirti už šių terminų laikymosi priežiūrą atsakingus asmenis;</w:t>
            </w:r>
          </w:p>
          <w:p w14:paraId="6116D961" w14:textId="77777777" w:rsidR="00C77FE0" w:rsidRPr="00822728" w:rsidRDefault="00C77FE0" w:rsidP="00C77FE0">
            <w:pPr>
              <w:rPr>
                <w:rFonts w:cstheme="minorHAnsi"/>
                <w:color w:val="auto"/>
              </w:rPr>
            </w:pPr>
            <w:r w:rsidRPr="00822728">
              <w:rPr>
                <w:rFonts w:cstheme="minorHAnsi"/>
                <w:color w:val="auto"/>
              </w:rPr>
              <w:t xml:space="preserve">-  procedūrą dėl tiekėjų, pirkimo metu pateikusių melagingą informaciją, fiksavimo bei jų įtraukimo į </w:t>
            </w:r>
            <w:r w:rsidRPr="00822728">
              <w:rPr>
                <w:rFonts w:cstheme="minorHAnsi"/>
                <w:color w:val="auto"/>
              </w:rPr>
              <w:lastRenderedPageBreak/>
              <w:t>melagingą informaciją pateikusių tiekėjų sąrašus;</w:t>
            </w:r>
          </w:p>
          <w:p w14:paraId="449E5693" w14:textId="77777777" w:rsidR="00C77FE0" w:rsidRPr="00822728" w:rsidRDefault="00C77FE0" w:rsidP="00C77FE0">
            <w:pPr>
              <w:rPr>
                <w:rFonts w:cstheme="minorHAnsi"/>
                <w:color w:val="auto"/>
              </w:rPr>
            </w:pPr>
            <w:r w:rsidRPr="00822728">
              <w:rPr>
                <w:rFonts w:cstheme="minorHAnsi"/>
                <w:color w:val="auto"/>
              </w:rPr>
              <w:t>-  pirkimų procedūrų vykdymo kontrolės tvarką, paskiriant konkrečius atsakingus asmenis bei numatant jų atliekamos priežiūros veiksmus;</w:t>
            </w:r>
          </w:p>
          <w:p w14:paraId="096C144E" w14:textId="77777777" w:rsidR="00C77FE0" w:rsidRPr="00822728" w:rsidRDefault="00C77FE0" w:rsidP="00C77FE0">
            <w:pPr>
              <w:rPr>
                <w:rFonts w:cstheme="minorHAnsi"/>
                <w:color w:val="auto"/>
              </w:rPr>
            </w:pPr>
            <w:r w:rsidRPr="00822728">
              <w:rPr>
                <w:rFonts w:cstheme="minorHAnsi"/>
                <w:color w:val="auto"/>
              </w:rPr>
              <w:t>- pirkimų procesų ir jų rezultatų periodinės analizės tvarką;</w:t>
            </w:r>
          </w:p>
          <w:p w14:paraId="1253B214" w14:textId="77777777" w:rsidR="00C77FE0" w:rsidRPr="00822728" w:rsidRDefault="00C77FE0" w:rsidP="00C77FE0">
            <w:pPr>
              <w:rPr>
                <w:rFonts w:cstheme="minorHAnsi"/>
                <w:color w:val="auto"/>
              </w:rPr>
            </w:pPr>
            <w:r w:rsidRPr="00822728">
              <w:rPr>
                <w:rFonts w:cstheme="minorHAnsi"/>
                <w:color w:val="auto"/>
              </w:rPr>
              <w:t>- tarptautinių sankcijų įgyvendinimo algoritmą, aiškiai numatant privalomus tiekėjų, jų akcininkų bei galutinių naudos gavėjų tikrinimo etapus (pvz. reglamentuojant praktiškai taikomus, bet vidaus teisės aktuose nereglamentuotus procesus).</w:t>
            </w:r>
          </w:p>
          <w:p w14:paraId="2FE37685" w14:textId="6442CCC7" w:rsidR="00C77FE0" w:rsidRPr="00DC2E2B" w:rsidRDefault="00C77FE0" w:rsidP="00C77FE0">
            <w:pPr>
              <w:rPr>
                <w:rFonts w:cstheme="minorHAnsi"/>
                <w:color w:val="auto"/>
              </w:rPr>
            </w:pPr>
            <w:r w:rsidRPr="00822728">
              <w:rPr>
                <w:rFonts w:cstheme="minorHAnsi"/>
                <w:color w:val="auto"/>
              </w:rPr>
              <w:t>2</w:t>
            </w:r>
            <w:r w:rsidRPr="00DC2E2B">
              <w:rPr>
                <w:rFonts w:cstheme="minorHAnsi"/>
                <w:color w:val="auto"/>
              </w:rPr>
              <w:t>.</w:t>
            </w:r>
            <w:r w:rsidR="00DC2E2B" w:rsidRPr="00DC2E2B">
              <w:rPr>
                <w:rFonts w:cstheme="minorHAnsi"/>
                <w:color w:val="auto"/>
              </w:rPr>
              <w:t xml:space="preserve"> </w:t>
            </w:r>
            <w:r w:rsidR="00840513" w:rsidRPr="00DC2E2B">
              <w:rPr>
                <w:rFonts w:cstheme="minorHAnsi"/>
                <w:color w:val="auto"/>
              </w:rPr>
              <w:t xml:space="preserve">Pakartotinai priminti </w:t>
            </w:r>
            <w:r w:rsidRPr="00DC2E2B">
              <w:rPr>
                <w:rFonts w:cstheme="minorHAnsi"/>
                <w:color w:val="auto"/>
              </w:rPr>
              <w:t xml:space="preserve"> atsakin</w:t>
            </w:r>
            <w:r w:rsidR="00840513" w:rsidRPr="00DC2E2B">
              <w:rPr>
                <w:rFonts w:cstheme="minorHAnsi"/>
                <w:color w:val="auto"/>
              </w:rPr>
              <w:t xml:space="preserve">giems darbuotojams </w:t>
            </w:r>
            <w:r w:rsidRPr="00DC2E2B">
              <w:rPr>
                <w:rFonts w:cstheme="minorHAnsi"/>
                <w:color w:val="auto"/>
              </w:rPr>
              <w:t xml:space="preserve"> </w:t>
            </w:r>
            <w:r w:rsidR="00840513" w:rsidRPr="00DC2E2B">
              <w:rPr>
                <w:rFonts w:cstheme="minorHAnsi"/>
                <w:color w:val="auto"/>
              </w:rPr>
              <w:t>apie</w:t>
            </w:r>
            <w:r w:rsidRPr="00DC2E2B">
              <w:rPr>
                <w:rFonts w:cstheme="minorHAnsi"/>
                <w:color w:val="auto"/>
              </w:rPr>
              <w:t xml:space="preserve"> periodinę Taisyklių peržiūrą ir atnaujinimą, užtikrinant jų atitiktį galiojančiam teisiniam reguliavimui ir aktualiai viešųjų pirkimų praktikai.</w:t>
            </w:r>
          </w:p>
          <w:p w14:paraId="44468A35" w14:textId="77777777" w:rsidR="00C77FE0" w:rsidRDefault="00C77FE0" w:rsidP="00C77FE0">
            <w:pPr>
              <w:rPr>
                <w:rFonts w:cstheme="minorHAnsi"/>
                <w:color w:val="auto"/>
              </w:rPr>
            </w:pPr>
          </w:p>
          <w:p w14:paraId="0EF33545" w14:textId="78808708" w:rsidR="007A4C7C" w:rsidRPr="003627D6" w:rsidRDefault="007A4C7C" w:rsidP="00C77FE0">
            <w:pPr>
              <w:rPr>
                <w:rFonts w:cstheme="minorHAnsi"/>
                <w:color w:val="auto"/>
              </w:rPr>
            </w:pPr>
            <w:r>
              <w:rPr>
                <w:rFonts w:cstheme="minorHAnsi"/>
                <w:color w:val="auto"/>
              </w:rPr>
              <w:t>Atsakingi asmenys:</w:t>
            </w:r>
          </w:p>
          <w:p w14:paraId="66A7F030" w14:textId="65150633" w:rsidR="00C77FE0" w:rsidRPr="00C9473E" w:rsidRDefault="00C77FE0" w:rsidP="00C77FE0">
            <w:pPr>
              <w:rPr>
                <w:rFonts w:cstheme="minorHAnsi"/>
                <w:color w:val="auto"/>
              </w:rPr>
            </w:pPr>
            <w:r w:rsidRPr="00C9473E">
              <w:rPr>
                <w:rFonts w:cstheme="minorHAnsi"/>
                <w:color w:val="auto"/>
              </w:rPr>
              <w:t>Viešųjų pirkimų skyriaus viršininkas</w:t>
            </w:r>
            <w:r w:rsidR="00307104" w:rsidRPr="00C9473E">
              <w:rPr>
                <w:rFonts w:cstheme="minorHAnsi"/>
                <w:color w:val="auto"/>
              </w:rPr>
              <w:t>;</w:t>
            </w:r>
            <w:r w:rsidRPr="00C9473E">
              <w:rPr>
                <w:rFonts w:cstheme="minorHAnsi"/>
                <w:color w:val="auto"/>
              </w:rPr>
              <w:t xml:space="preserve"> </w:t>
            </w:r>
          </w:p>
          <w:p w14:paraId="53B6598C" w14:textId="1984F01C" w:rsidR="00C77FE0" w:rsidRPr="00C9473E" w:rsidRDefault="00C77FE0" w:rsidP="00C77FE0">
            <w:pPr>
              <w:rPr>
                <w:rFonts w:cstheme="minorHAnsi"/>
                <w:color w:val="auto"/>
              </w:rPr>
            </w:pPr>
            <w:r w:rsidRPr="00C9473E">
              <w:rPr>
                <w:rFonts w:cstheme="minorHAnsi"/>
                <w:color w:val="auto"/>
              </w:rPr>
              <w:t>Teisinink</w:t>
            </w:r>
            <w:r w:rsidR="008026A6" w:rsidRPr="00C9473E">
              <w:rPr>
                <w:rFonts w:cstheme="minorHAnsi"/>
                <w:color w:val="auto"/>
              </w:rPr>
              <w:t>as</w:t>
            </w:r>
            <w:r w:rsidR="007C288B" w:rsidRPr="00C9473E">
              <w:rPr>
                <w:rFonts w:cstheme="minorHAnsi"/>
                <w:color w:val="auto"/>
              </w:rPr>
              <w:t>.</w:t>
            </w:r>
            <w:r w:rsidRPr="00C9473E">
              <w:rPr>
                <w:rFonts w:cstheme="minorHAnsi"/>
                <w:color w:val="auto"/>
              </w:rPr>
              <w:t xml:space="preserve"> </w:t>
            </w:r>
          </w:p>
          <w:p w14:paraId="3DC49E73" w14:textId="77777777" w:rsidR="00C77FE0" w:rsidRPr="004A60CE" w:rsidRDefault="00C77FE0" w:rsidP="00C77FE0">
            <w:pPr>
              <w:rPr>
                <w:rFonts w:cstheme="minorHAnsi"/>
                <w:color w:val="auto"/>
              </w:rPr>
            </w:pPr>
            <w:r>
              <w:rPr>
                <w:rFonts w:cstheme="minorHAnsi"/>
                <w:color w:val="auto"/>
              </w:rPr>
              <w:lastRenderedPageBreak/>
              <w:t xml:space="preserve">Planuojamas </w:t>
            </w:r>
            <w:r w:rsidRPr="004A60CE">
              <w:rPr>
                <w:rFonts w:cstheme="minorHAnsi"/>
                <w:color w:val="auto"/>
              </w:rPr>
              <w:t>įgyvendinimo terminas:</w:t>
            </w:r>
          </w:p>
          <w:p w14:paraId="0AF5E6C3" w14:textId="78493D79" w:rsidR="00C77FE0" w:rsidRPr="00822728" w:rsidRDefault="00C77FE0" w:rsidP="00C77FE0">
            <w:pPr>
              <w:rPr>
                <w:rFonts w:cstheme="minorHAnsi"/>
                <w:color w:val="auto"/>
              </w:rPr>
            </w:pPr>
            <w:r w:rsidRPr="00C9473E">
              <w:rPr>
                <w:rFonts w:cstheme="minorHAnsi"/>
                <w:color w:val="auto"/>
              </w:rPr>
              <w:t>2026-12-31</w:t>
            </w:r>
          </w:p>
        </w:tc>
      </w:tr>
      <w:tr w:rsidR="00C77FE0" w:rsidRPr="00CA7797" w14:paraId="75063E19" w14:textId="0A968FB2" w:rsidTr="00AA28F6">
        <w:tc>
          <w:tcPr>
            <w:tcW w:w="1017" w:type="pct"/>
            <w:tcBorders>
              <w:top w:val="single" w:sz="4" w:space="0" w:color="auto"/>
              <w:left w:val="single" w:sz="4" w:space="0" w:color="auto"/>
              <w:bottom w:val="single" w:sz="4" w:space="0" w:color="auto"/>
              <w:right w:val="single" w:sz="4" w:space="0" w:color="auto"/>
            </w:tcBorders>
          </w:tcPr>
          <w:p w14:paraId="51F9D7ED" w14:textId="77777777" w:rsidR="00C77FE0" w:rsidRPr="00CA7797" w:rsidRDefault="00C77FE0" w:rsidP="00C77FE0">
            <w:pPr>
              <w:rPr>
                <w:rFonts w:cstheme="minorHAnsi"/>
                <w:color w:val="auto"/>
              </w:rPr>
            </w:pPr>
            <w:r w:rsidRPr="00CA7797">
              <w:rPr>
                <w:rFonts w:cstheme="minorHAnsi"/>
              </w:rPr>
              <w:lastRenderedPageBreak/>
              <w:t>Atsakingų asmenų paskyrimas</w:t>
            </w:r>
          </w:p>
        </w:tc>
        <w:sdt>
          <w:sdtPr>
            <w:rPr>
              <w:rFonts w:cstheme="minorHAnsi"/>
            </w:rPr>
            <w:id w:val="-1785106754"/>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78DD860C" w14:textId="3E503A14" w:rsidR="00C77FE0" w:rsidRPr="00CA7797" w:rsidRDefault="00C77FE0" w:rsidP="00C77FE0">
                <w:pPr>
                  <w:rPr>
                    <w:rFonts w:cstheme="minorHAnsi"/>
                    <w:color w:val="auto"/>
                  </w:rPr>
                </w:pPr>
                <w:r w:rsidRPr="00BD2F51">
                  <w:rPr>
                    <w:rFonts w:ascii="MS Gothic" w:eastAsia="MS Gothic" w:hAnsi="MS Gothic" w:cs="Segoe UI Symbol" w:hint="eastAsia"/>
                    <w:color w:val="auto"/>
                  </w:rPr>
                  <w:t>☒</w:t>
                </w:r>
              </w:p>
            </w:tc>
          </w:sdtContent>
        </w:sdt>
        <w:sdt>
          <w:sdtPr>
            <w:rPr>
              <w:rFonts w:cstheme="minorHAnsi"/>
            </w:rPr>
            <w:id w:val="-861670077"/>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656C6A3A" w14:textId="45236CFA" w:rsidR="00C77FE0" w:rsidRPr="00CA7797" w:rsidRDefault="00C77FE0" w:rsidP="00C77FE0">
                <w:pPr>
                  <w:rPr>
                    <w:rFonts w:cstheme="minorHAnsi"/>
                    <w:color w:val="auto"/>
                  </w:rPr>
                </w:pPr>
                <w:r w:rsidRPr="00BD2F51">
                  <w:rPr>
                    <w:rFonts w:ascii="MS Gothic" w:eastAsia="MS Gothic" w:hAnsi="MS Gothic" w:cstheme="minorHAnsi" w:hint="eastAsia"/>
                    <w:color w:val="auto"/>
                  </w:rPr>
                  <w:t>☐</w:t>
                </w:r>
              </w:p>
            </w:tc>
          </w:sdtContent>
        </w:sdt>
        <w:sdt>
          <w:sdtPr>
            <w:rPr>
              <w:rFonts w:cstheme="minorHAnsi"/>
            </w:rPr>
            <w:id w:val="1970554107"/>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0B341441" w14:textId="77777777" w:rsidR="00C77FE0" w:rsidRPr="00CA7797" w:rsidRDefault="00C77FE0" w:rsidP="00C77FE0">
                <w:pPr>
                  <w:rPr>
                    <w:rFonts w:cstheme="minorHAnsi"/>
                    <w:color w:val="auto"/>
                  </w:rPr>
                </w:pPr>
                <w:r w:rsidRPr="00CA7797">
                  <w:rPr>
                    <w:rFonts w:ascii="Segoe UI Symbol" w:eastAsia="MS Gothic" w:hAnsi="Segoe UI Symbol" w:cs="Segoe UI Symbol"/>
                    <w:color w:val="auto"/>
                  </w:rPr>
                  <w:t>☐</w:t>
                </w:r>
              </w:p>
            </w:tc>
          </w:sdtContent>
        </w:sdt>
        <w:sdt>
          <w:sdtPr>
            <w:rPr>
              <w:rFonts w:cstheme="minorHAnsi"/>
            </w:rPr>
            <w:id w:val="-782027087"/>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1E68A294" w14:textId="3DFA5502" w:rsidR="00C77FE0" w:rsidRPr="00CA7797" w:rsidRDefault="00C77FE0" w:rsidP="00C77FE0">
                <w:pPr>
                  <w:rPr>
                    <w:rFonts w:cstheme="minorHAnsi"/>
                    <w:color w:val="auto"/>
                  </w:rPr>
                </w:pPr>
                <w:r w:rsidRPr="00CA7797">
                  <w:rPr>
                    <w:rFonts w:ascii="Segoe UI Symbol" w:eastAsia="MS Gothic" w:hAnsi="Segoe UI Symbol" w:cs="Segoe UI Symbol"/>
                    <w:color w:val="auto"/>
                  </w:rPr>
                  <w:t>☐</w:t>
                </w:r>
              </w:p>
            </w:tc>
          </w:sdtContent>
        </w:sdt>
        <w:tc>
          <w:tcPr>
            <w:tcW w:w="1468" w:type="pct"/>
            <w:tcBorders>
              <w:top w:val="single" w:sz="4" w:space="0" w:color="auto"/>
              <w:left w:val="single" w:sz="4" w:space="0" w:color="auto"/>
              <w:bottom w:val="single" w:sz="4" w:space="0" w:color="auto"/>
              <w:right w:val="single" w:sz="4" w:space="0" w:color="auto"/>
            </w:tcBorders>
          </w:tcPr>
          <w:p w14:paraId="54F5A2F6" w14:textId="5D43891B" w:rsidR="00C77FE0" w:rsidRPr="00CE3343" w:rsidRDefault="00C77FE0" w:rsidP="00C77FE0">
            <w:pPr>
              <w:rPr>
                <w:rFonts w:cstheme="minorHAnsi"/>
                <w:color w:val="auto"/>
              </w:rPr>
            </w:pPr>
            <w:r w:rsidRPr="00CE3343">
              <w:rPr>
                <w:rFonts w:cstheme="minorHAnsi"/>
                <w:color w:val="auto"/>
              </w:rPr>
              <w:t>Tikrinimo metu nustatyta, kad PV darbuotojai atskiroms funkcijoms vykdyti skiriami generalinio direktoriaus įsakymais, tačiau šie dokumentai ne visada operatyviai atnaujinami pasikeitus darbuotojams ar jų pareigybėms. Pavyzdžiui, 2018-04-10 įsakymas Nr. 39 „Dėl pirkimų organizatorių“ paskutinį kartą koreguotas 2021-01-22, nors 2024 m. pasikeitė tiek Viešųjų pirkimų skyriaus viršininkas, tiek specialistas. Panaši situacija užfiksuota ir dėl 2013-08-27 įsakymo Nr. 88 „Dėl naudojamų gamyboje materialinių vertybių įsigijimo tvarkos“ – jis aktualizuotas tik patikrinimo metu.</w:t>
            </w:r>
          </w:p>
          <w:p w14:paraId="67F9CBA4" w14:textId="6E79A655" w:rsidR="00C77FE0" w:rsidRPr="00CA7797" w:rsidRDefault="00C77FE0" w:rsidP="00C77FE0">
            <w:pPr>
              <w:rPr>
                <w:rFonts w:cstheme="minorHAnsi"/>
                <w:color w:val="auto"/>
              </w:rPr>
            </w:pPr>
            <w:r w:rsidRPr="00CE3343">
              <w:rPr>
                <w:rFonts w:cstheme="minorHAnsi"/>
                <w:color w:val="auto"/>
              </w:rPr>
              <w:t>Tarnybos vertinimu, tokia praktika ydinga: neaktualūs vidaus administravimo dokumentai ir aiškiai nepaskirstytos atsakomybės mažina funkcijų bei atsakomybių skaidrumą, sukuria teisinį neapibrėžtumą dėl darbuotojų įgaliojimų ir silpnina vidaus kontrolės sistemą.</w:t>
            </w:r>
          </w:p>
        </w:tc>
        <w:tc>
          <w:tcPr>
            <w:tcW w:w="965" w:type="pct"/>
            <w:tcBorders>
              <w:top w:val="single" w:sz="4" w:space="0" w:color="auto"/>
              <w:left w:val="single" w:sz="4" w:space="0" w:color="auto"/>
              <w:bottom w:val="single" w:sz="4" w:space="0" w:color="auto"/>
              <w:right w:val="single" w:sz="4" w:space="0" w:color="auto"/>
            </w:tcBorders>
          </w:tcPr>
          <w:p w14:paraId="70640CCA" w14:textId="77777777" w:rsidR="00C77FE0" w:rsidRPr="00BD2F51" w:rsidRDefault="00C77FE0" w:rsidP="00C77FE0">
            <w:pPr>
              <w:rPr>
                <w:rFonts w:cstheme="minorHAnsi"/>
                <w:color w:val="auto"/>
              </w:rPr>
            </w:pPr>
            <w:r w:rsidRPr="00BD2F51">
              <w:rPr>
                <w:rFonts w:cstheme="minorHAnsi"/>
                <w:color w:val="auto"/>
              </w:rPr>
              <w:t xml:space="preserve">1. Peržiūrėti visus galiojančius generalinio direktoriaus įsakymus, kuriais darbuotojams priskirtos funkcijos pirkimų procese, ir užtikrinti, kad jie būtų aktualūs. </w:t>
            </w:r>
          </w:p>
          <w:p w14:paraId="494B9BD1" w14:textId="77777777" w:rsidR="00C77FE0" w:rsidRPr="00BD2F51" w:rsidRDefault="00C77FE0" w:rsidP="00C77FE0">
            <w:pPr>
              <w:rPr>
                <w:rFonts w:cstheme="minorHAnsi"/>
                <w:color w:val="auto"/>
              </w:rPr>
            </w:pPr>
          </w:p>
          <w:p w14:paraId="74A57345" w14:textId="77777777" w:rsidR="00C77FE0" w:rsidRPr="00BD2F51" w:rsidRDefault="00C77FE0" w:rsidP="00C77FE0">
            <w:pPr>
              <w:rPr>
                <w:rFonts w:cstheme="minorHAnsi"/>
                <w:color w:val="auto"/>
              </w:rPr>
            </w:pPr>
            <w:r w:rsidRPr="00BD2F51">
              <w:rPr>
                <w:rFonts w:cstheme="minorHAnsi"/>
                <w:color w:val="auto"/>
              </w:rPr>
              <w:t>Rekomenduojamas įgyvendinimo terminas:</w:t>
            </w:r>
          </w:p>
          <w:p w14:paraId="0A440FD0" w14:textId="77777777" w:rsidR="00C77FE0" w:rsidRPr="00BD2F51" w:rsidRDefault="00C77FE0" w:rsidP="00C77FE0">
            <w:pPr>
              <w:rPr>
                <w:rFonts w:cstheme="minorHAnsi"/>
                <w:color w:val="auto"/>
              </w:rPr>
            </w:pPr>
            <w:r w:rsidRPr="00BD2F51">
              <w:rPr>
                <w:rFonts w:cstheme="minorHAnsi"/>
                <w:color w:val="auto"/>
              </w:rPr>
              <w:t>2026-07-30</w:t>
            </w:r>
          </w:p>
          <w:p w14:paraId="701F47D8" w14:textId="77777777" w:rsidR="00C77FE0" w:rsidRPr="00BD2F51" w:rsidRDefault="00C77FE0" w:rsidP="00C77FE0">
            <w:pPr>
              <w:rPr>
                <w:rFonts w:cstheme="minorHAnsi"/>
                <w:color w:val="auto"/>
              </w:rPr>
            </w:pPr>
          </w:p>
          <w:p w14:paraId="7B142CE4" w14:textId="2CE7AA4A" w:rsidR="00C77FE0" w:rsidRPr="00BD2F51" w:rsidRDefault="00C77FE0" w:rsidP="00C77FE0">
            <w:pPr>
              <w:rPr>
                <w:rFonts w:cstheme="minorHAnsi"/>
                <w:color w:val="auto"/>
              </w:rPr>
            </w:pPr>
            <w:r w:rsidRPr="00BD2F51">
              <w:rPr>
                <w:rFonts w:cstheme="minorHAnsi"/>
                <w:color w:val="auto"/>
              </w:rPr>
              <w:t>2. Pasikeitus darbuotojams, jų pareigybėms ar funkcijų paskirstymui, operatyviai atnaujint</w:t>
            </w:r>
            <w:r>
              <w:rPr>
                <w:rFonts w:cstheme="minorHAnsi"/>
                <w:color w:val="auto"/>
              </w:rPr>
              <w:t>i</w:t>
            </w:r>
            <w:r w:rsidRPr="00BD2F51">
              <w:rPr>
                <w:rFonts w:cstheme="minorHAnsi"/>
                <w:color w:val="auto"/>
              </w:rPr>
              <w:t xml:space="preserve"> funkcijų priskyrimą reglamentuojančius vidaus teisės aktus, kad darbuotojų įgaliojimai ir atsakomybės būtų nuolat aiškiai apibrėžti.</w:t>
            </w:r>
          </w:p>
          <w:p w14:paraId="500B17BF" w14:textId="77777777" w:rsidR="00C77FE0" w:rsidRPr="00BD2F51" w:rsidRDefault="00C77FE0" w:rsidP="00C77FE0">
            <w:pPr>
              <w:rPr>
                <w:rFonts w:cstheme="minorHAnsi"/>
                <w:color w:val="auto"/>
              </w:rPr>
            </w:pPr>
            <w:r w:rsidRPr="00BD2F51">
              <w:rPr>
                <w:rFonts w:cstheme="minorHAnsi"/>
                <w:color w:val="auto"/>
              </w:rPr>
              <w:t>Šiam tikslui nustatyti aiškią procedūrą ir paskirti atsakingus asmenis.</w:t>
            </w:r>
          </w:p>
          <w:p w14:paraId="549ACA09" w14:textId="77777777" w:rsidR="00C77FE0" w:rsidRDefault="00C77FE0" w:rsidP="00C77FE0">
            <w:pPr>
              <w:rPr>
                <w:rFonts w:cstheme="minorHAnsi"/>
                <w:color w:val="auto"/>
              </w:rPr>
            </w:pPr>
          </w:p>
          <w:p w14:paraId="7FBB7DED" w14:textId="77777777" w:rsidR="00E65DBA" w:rsidRPr="00BD2F51" w:rsidRDefault="00E65DBA" w:rsidP="00C77FE0">
            <w:pPr>
              <w:rPr>
                <w:rFonts w:cstheme="minorHAnsi"/>
                <w:color w:val="auto"/>
              </w:rPr>
            </w:pPr>
          </w:p>
          <w:p w14:paraId="51459854" w14:textId="77777777" w:rsidR="00C77FE0" w:rsidRPr="00BD2F51" w:rsidRDefault="00C77FE0" w:rsidP="00C77FE0">
            <w:pPr>
              <w:rPr>
                <w:rFonts w:cstheme="minorHAnsi"/>
                <w:color w:val="auto"/>
              </w:rPr>
            </w:pPr>
            <w:r w:rsidRPr="00BD2F51">
              <w:rPr>
                <w:rFonts w:cstheme="minorHAnsi"/>
                <w:color w:val="auto"/>
              </w:rPr>
              <w:t>Rekomenduojamas įgyvendinimo terminas:</w:t>
            </w:r>
          </w:p>
          <w:p w14:paraId="693EFA26" w14:textId="4CF52BD2" w:rsidR="00C77FE0" w:rsidRPr="00CA7797" w:rsidRDefault="00C77FE0" w:rsidP="00C77FE0">
            <w:pPr>
              <w:rPr>
                <w:rFonts w:cstheme="minorHAnsi"/>
                <w:color w:val="auto"/>
              </w:rPr>
            </w:pPr>
            <w:r>
              <w:rPr>
                <w:rFonts w:cstheme="minorHAnsi"/>
                <w:color w:val="auto"/>
              </w:rPr>
              <w:t>N</w:t>
            </w:r>
            <w:r w:rsidRPr="00BD2F51">
              <w:rPr>
                <w:rFonts w:cstheme="minorHAnsi"/>
                <w:color w:val="auto"/>
              </w:rPr>
              <w:t>uolat</w:t>
            </w:r>
          </w:p>
        </w:tc>
        <w:tc>
          <w:tcPr>
            <w:tcW w:w="931" w:type="pct"/>
            <w:tcBorders>
              <w:top w:val="single" w:sz="4" w:space="0" w:color="auto"/>
              <w:left w:val="single" w:sz="4" w:space="0" w:color="auto"/>
              <w:bottom w:val="single" w:sz="4" w:space="0" w:color="auto"/>
              <w:right w:val="single" w:sz="4" w:space="0" w:color="auto"/>
            </w:tcBorders>
          </w:tcPr>
          <w:p w14:paraId="04041E76" w14:textId="77777777" w:rsidR="00C77FE0" w:rsidRPr="00BD2F51" w:rsidRDefault="00C77FE0" w:rsidP="00C77FE0">
            <w:pPr>
              <w:rPr>
                <w:rFonts w:cstheme="minorHAnsi"/>
                <w:color w:val="auto"/>
              </w:rPr>
            </w:pPr>
            <w:r w:rsidRPr="00BD2F51">
              <w:rPr>
                <w:rFonts w:cstheme="minorHAnsi"/>
                <w:color w:val="auto"/>
              </w:rPr>
              <w:t xml:space="preserve">1. Peržiūrėti visus galiojančius generalinio direktoriaus įsakymus, kuriais darbuotojams priskirtos funkcijos pirkimų procese, ir užtikrinti, kad jie būtų aktualūs. </w:t>
            </w:r>
          </w:p>
          <w:p w14:paraId="2D114A84" w14:textId="77777777" w:rsidR="00C77FE0" w:rsidRPr="00BD2F51" w:rsidRDefault="00C77FE0" w:rsidP="00C77FE0">
            <w:pPr>
              <w:rPr>
                <w:rFonts w:cstheme="minorHAnsi"/>
                <w:color w:val="auto"/>
              </w:rPr>
            </w:pPr>
          </w:p>
          <w:p w14:paraId="0B6485E5" w14:textId="71272253" w:rsidR="00C77FE0" w:rsidRPr="00BD2F51" w:rsidRDefault="00C77FE0" w:rsidP="00C77FE0">
            <w:pPr>
              <w:rPr>
                <w:rFonts w:cstheme="minorHAnsi"/>
                <w:color w:val="auto"/>
              </w:rPr>
            </w:pPr>
            <w:r>
              <w:rPr>
                <w:rFonts w:cstheme="minorHAnsi"/>
                <w:color w:val="auto"/>
              </w:rPr>
              <w:t xml:space="preserve">Planuojamas </w:t>
            </w:r>
            <w:r w:rsidRPr="00BD2F51">
              <w:rPr>
                <w:rFonts w:cstheme="minorHAnsi"/>
                <w:color w:val="auto"/>
              </w:rPr>
              <w:t>įgyvendinimo terminas:</w:t>
            </w:r>
          </w:p>
          <w:p w14:paraId="2A7150CC" w14:textId="2CC8379B" w:rsidR="00C77FE0" w:rsidRPr="00C9473E" w:rsidRDefault="00C77FE0" w:rsidP="00C77FE0">
            <w:pPr>
              <w:rPr>
                <w:rFonts w:cstheme="minorHAnsi"/>
                <w:color w:val="auto"/>
              </w:rPr>
            </w:pPr>
            <w:r w:rsidRPr="00C9473E">
              <w:rPr>
                <w:rFonts w:cstheme="minorHAnsi"/>
                <w:color w:val="auto"/>
              </w:rPr>
              <w:t>2026-</w:t>
            </w:r>
            <w:r w:rsidR="002B4497" w:rsidRPr="00C9473E">
              <w:rPr>
                <w:rFonts w:cstheme="minorHAnsi"/>
                <w:color w:val="auto"/>
              </w:rPr>
              <w:t>09-01</w:t>
            </w:r>
          </w:p>
          <w:p w14:paraId="58357B33" w14:textId="77777777" w:rsidR="00C77FE0" w:rsidRPr="00BD2F51" w:rsidRDefault="00C77FE0" w:rsidP="00C77FE0">
            <w:pPr>
              <w:rPr>
                <w:rFonts w:cstheme="minorHAnsi"/>
                <w:color w:val="auto"/>
              </w:rPr>
            </w:pPr>
          </w:p>
          <w:p w14:paraId="16C42C3F" w14:textId="77777777" w:rsidR="00C77FE0" w:rsidRPr="00BD2F51" w:rsidRDefault="00C77FE0" w:rsidP="00C77FE0">
            <w:pPr>
              <w:rPr>
                <w:rFonts w:cstheme="minorHAnsi"/>
                <w:color w:val="auto"/>
              </w:rPr>
            </w:pPr>
            <w:r w:rsidRPr="00BD2F51">
              <w:rPr>
                <w:rFonts w:cstheme="minorHAnsi"/>
                <w:color w:val="auto"/>
              </w:rPr>
              <w:t>2. Pasikeitus darbuotojams, jų pareigybėms ar funkcijų paskirstymui, operatyviai atnaujint</w:t>
            </w:r>
            <w:r>
              <w:rPr>
                <w:rFonts w:cstheme="minorHAnsi"/>
                <w:color w:val="auto"/>
              </w:rPr>
              <w:t>i</w:t>
            </w:r>
            <w:r w:rsidRPr="00BD2F51">
              <w:rPr>
                <w:rFonts w:cstheme="minorHAnsi"/>
                <w:color w:val="auto"/>
              </w:rPr>
              <w:t xml:space="preserve"> funkcijų priskyrimą reglamentuojančius vidaus teisės aktus, kad darbuotojų įgaliojimai ir atsakomybės būtų nuolat aiškiai apibrėžti.</w:t>
            </w:r>
          </w:p>
          <w:p w14:paraId="7EE222C2" w14:textId="6090147B" w:rsidR="00C77FE0" w:rsidRPr="00BD2F51" w:rsidRDefault="00C77FE0" w:rsidP="00C77FE0">
            <w:pPr>
              <w:rPr>
                <w:rFonts w:cstheme="minorHAnsi"/>
                <w:color w:val="auto"/>
              </w:rPr>
            </w:pPr>
            <w:r w:rsidRPr="00BD2F51">
              <w:rPr>
                <w:rFonts w:cstheme="minorHAnsi"/>
                <w:color w:val="auto"/>
              </w:rPr>
              <w:t>Šiam tikslui</w:t>
            </w:r>
            <w:r w:rsidR="00E65DBA">
              <w:rPr>
                <w:rFonts w:cstheme="minorHAnsi"/>
                <w:color w:val="auto"/>
              </w:rPr>
              <w:t xml:space="preserve"> PV vidiniuose teisės aktuose</w:t>
            </w:r>
            <w:r w:rsidRPr="00BD2F51">
              <w:rPr>
                <w:rFonts w:cstheme="minorHAnsi"/>
                <w:color w:val="auto"/>
              </w:rPr>
              <w:t xml:space="preserve"> nustatyti procedūrą ir </w:t>
            </w:r>
            <w:r w:rsidR="00E65DBA">
              <w:rPr>
                <w:rFonts w:cstheme="minorHAnsi"/>
                <w:color w:val="auto"/>
              </w:rPr>
              <w:t xml:space="preserve">pakartotinai informuoti </w:t>
            </w:r>
            <w:r w:rsidRPr="00BD2F51">
              <w:rPr>
                <w:rFonts w:cstheme="minorHAnsi"/>
                <w:color w:val="auto"/>
              </w:rPr>
              <w:t xml:space="preserve">atsakingus </w:t>
            </w:r>
            <w:r w:rsidR="00E65DBA">
              <w:rPr>
                <w:rFonts w:cstheme="minorHAnsi"/>
                <w:color w:val="auto"/>
              </w:rPr>
              <w:t>darbuotojus</w:t>
            </w:r>
            <w:r w:rsidRPr="00BD2F51">
              <w:rPr>
                <w:rFonts w:cstheme="minorHAnsi"/>
                <w:color w:val="auto"/>
              </w:rPr>
              <w:t>.</w:t>
            </w:r>
          </w:p>
          <w:p w14:paraId="445C5D52" w14:textId="77777777" w:rsidR="00C77FE0" w:rsidRPr="00BD2F51" w:rsidRDefault="00C77FE0" w:rsidP="00C77FE0">
            <w:pPr>
              <w:rPr>
                <w:rFonts w:cstheme="minorHAnsi"/>
                <w:color w:val="auto"/>
              </w:rPr>
            </w:pPr>
          </w:p>
          <w:p w14:paraId="2674DB8C" w14:textId="77777777" w:rsidR="00C77FE0" w:rsidRPr="00BD2F51" w:rsidRDefault="00C77FE0" w:rsidP="00C77FE0">
            <w:pPr>
              <w:rPr>
                <w:rFonts w:cstheme="minorHAnsi"/>
                <w:color w:val="auto"/>
              </w:rPr>
            </w:pPr>
            <w:r w:rsidRPr="00BD2F51">
              <w:rPr>
                <w:rFonts w:cstheme="minorHAnsi"/>
                <w:color w:val="auto"/>
              </w:rPr>
              <w:t>Rekomenduojamas įgyvendinimo terminas:</w:t>
            </w:r>
          </w:p>
          <w:p w14:paraId="4886897F" w14:textId="77777777" w:rsidR="00C77FE0" w:rsidRDefault="00C77FE0" w:rsidP="00C77FE0">
            <w:pPr>
              <w:rPr>
                <w:rFonts w:cstheme="minorHAnsi"/>
                <w:color w:val="auto"/>
              </w:rPr>
            </w:pPr>
            <w:r>
              <w:rPr>
                <w:rFonts w:cstheme="minorHAnsi"/>
                <w:color w:val="auto"/>
              </w:rPr>
              <w:t>N</w:t>
            </w:r>
            <w:r w:rsidRPr="00BD2F51">
              <w:rPr>
                <w:rFonts w:cstheme="minorHAnsi"/>
                <w:color w:val="auto"/>
              </w:rPr>
              <w:t>uolat</w:t>
            </w:r>
          </w:p>
          <w:p w14:paraId="30017351" w14:textId="77777777" w:rsidR="00C77FE0" w:rsidRDefault="00C77FE0" w:rsidP="00C77FE0">
            <w:pPr>
              <w:rPr>
                <w:rFonts w:cstheme="minorHAnsi"/>
                <w:color w:val="auto"/>
              </w:rPr>
            </w:pPr>
          </w:p>
          <w:p w14:paraId="69914048" w14:textId="77777777" w:rsidR="00C77FE0" w:rsidRDefault="00C77FE0" w:rsidP="00C77FE0">
            <w:pPr>
              <w:rPr>
                <w:rFonts w:cstheme="minorHAnsi"/>
                <w:color w:val="auto"/>
              </w:rPr>
            </w:pPr>
            <w:r>
              <w:rPr>
                <w:rFonts w:cstheme="minorHAnsi"/>
                <w:color w:val="auto"/>
              </w:rPr>
              <w:t>Atsakingi asmenys:</w:t>
            </w:r>
          </w:p>
          <w:p w14:paraId="4D82B2DF" w14:textId="4A0605A9" w:rsidR="002B4497" w:rsidRPr="00C9473E" w:rsidRDefault="002B4497" w:rsidP="00C77FE0">
            <w:pPr>
              <w:rPr>
                <w:rFonts w:cstheme="minorHAnsi"/>
                <w:color w:val="auto"/>
              </w:rPr>
            </w:pPr>
            <w:r w:rsidRPr="00C9473E">
              <w:rPr>
                <w:rFonts w:cstheme="minorHAnsi"/>
                <w:color w:val="auto"/>
              </w:rPr>
              <w:t>Personalo specialist</w:t>
            </w:r>
            <w:r w:rsidR="008026A6" w:rsidRPr="00C9473E">
              <w:rPr>
                <w:rFonts w:cstheme="minorHAnsi"/>
                <w:color w:val="auto"/>
              </w:rPr>
              <w:t>as</w:t>
            </w:r>
            <w:r w:rsidRPr="00C9473E">
              <w:rPr>
                <w:rFonts w:cstheme="minorHAnsi"/>
                <w:color w:val="auto"/>
              </w:rPr>
              <w:t>;</w:t>
            </w:r>
          </w:p>
          <w:p w14:paraId="774736FA" w14:textId="518B0309" w:rsidR="002B4497" w:rsidRPr="00C9473E" w:rsidRDefault="002B4497" w:rsidP="00C77FE0">
            <w:pPr>
              <w:rPr>
                <w:rFonts w:cstheme="minorHAnsi"/>
                <w:color w:val="auto"/>
              </w:rPr>
            </w:pPr>
            <w:r w:rsidRPr="00C9473E">
              <w:rPr>
                <w:rFonts w:cstheme="minorHAnsi"/>
                <w:color w:val="auto"/>
              </w:rPr>
              <w:lastRenderedPageBreak/>
              <w:t>Viešųjų pirkimų skyriaus viršininkas;</w:t>
            </w:r>
          </w:p>
          <w:p w14:paraId="4D1346DA" w14:textId="130B9893" w:rsidR="00C77FE0" w:rsidRPr="00CA7797" w:rsidRDefault="00C77FE0" w:rsidP="00C77FE0">
            <w:pPr>
              <w:rPr>
                <w:rFonts w:cstheme="minorHAnsi"/>
                <w:color w:val="auto"/>
              </w:rPr>
            </w:pPr>
            <w:r w:rsidRPr="00C9473E">
              <w:rPr>
                <w:rFonts w:cstheme="minorHAnsi"/>
                <w:color w:val="auto"/>
              </w:rPr>
              <w:t>Teisinink</w:t>
            </w:r>
            <w:r w:rsidR="008026A6" w:rsidRPr="00C9473E">
              <w:rPr>
                <w:rFonts w:cstheme="minorHAnsi"/>
                <w:color w:val="auto"/>
              </w:rPr>
              <w:t>as</w:t>
            </w:r>
            <w:r w:rsidR="007C288B" w:rsidRPr="00C9473E">
              <w:rPr>
                <w:rFonts w:cstheme="minorHAnsi"/>
                <w:color w:val="auto"/>
              </w:rPr>
              <w:t>.</w:t>
            </w:r>
          </w:p>
        </w:tc>
      </w:tr>
      <w:tr w:rsidR="00C77FE0" w:rsidRPr="00F02238" w14:paraId="797E21E2" w14:textId="0A4A9A21" w:rsidTr="00BC263A">
        <w:tc>
          <w:tcPr>
            <w:tcW w:w="1017" w:type="pct"/>
            <w:tcBorders>
              <w:top w:val="single" w:sz="4" w:space="0" w:color="auto"/>
              <w:left w:val="single" w:sz="4" w:space="0" w:color="auto"/>
              <w:bottom w:val="single" w:sz="4" w:space="0" w:color="auto"/>
              <w:right w:val="single" w:sz="4" w:space="0" w:color="auto"/>
            </w:tcBorders>
            <w:vAlign w:val="bottom"/>
          </w:tcPr>
          <w:p w14:paraId="0B893807" w14:textId="77777777" w:rsidR="00C77FE0" w:rsidRPr="00F02238" w:rsidRDefault="00C77FE0" w:rsidP="00C77FE0">
            <w:pPr>
              <w:rPr>
                <w:rFonts w:cstheme="minorHAnsi"/>
                <w:color w:val="auto"/>
              </w:rPr>
            </w:pPr>
            <w:r w:rsidRPr="00F02238">
              <w:rPr>
                <w:rFonts w:cstheme="minorHAnsi"/>
              </w:rPr>
              <w:lastRenderedPageBreak/>
              <w:t>Atsakomybės paskirstymas</w:t>
            </w:r>
          </w:p>
        </w:tc>
        <w:sdt>
          <w:sdtPr>
            <w:rPr>
              <w:rFonts w:cstheme="minorHAnsi"/>
            </w:rPr>
            <w:id w:val="-1923405215"/>
            <w14:checkbox>
              <w14:checked w14:val="0"/>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2A370A3C" w14:textId="7CD7E176" w:rsidR="00C77FE0" w:rsidRPr="00F02238" w:rsidRDefault="00C77FE0" w:rsidP="00C77FE0">
                <w:pPr>
                  <w:rPr>
                    <w:rFonts w:cstheme="minorHAnsi"/>
                    <w:color w:val="auto"/>
                  </w:rPr>
                </w:pPr>
                <w:r w:rsidRPr="000D4C1C">
                  <w:rPr>
                    <w:rFonts w:ascii="MS Gothic" w:eastAsia="MS Gothic" w:hAnsi="MS Gothic" w:cstheme="minorHAnsi" w:hint="eastAsia"/>
                  </w:rPr>
                  <w:t>☐</w:t>
                </w:r>
              </w:p>
            </w:tc>
          </w:sdtContent>
        </w:sdt>
        <w:sdt>
          <w:sdtPr>
            <w:rPr>
              <w:rFonts w:cstheme="minorHAnsi"/>
            </w:rPr>
            <w:id w:val="583114685"/>
            <w14:checkbox>
              <w14:checked w14:val="1"/>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1C906149" w14:textId="5425FEA9" w:rsidR="00C77FE0" w:rsidRPr="00F02238" w:rsidRDefault="00C77FE0" w:rsidP="00C77FE0">
                <w:pPr>
                  <w:rPr>
                    <w:rFonts w:cstheme="minorHAnsi"/>
                    <w:color w:val="auto"/>
                  </w:rPr>
                </w:pPr>
                <w:r w:rsidRPr="000D4C1C">
                  <w:rPr>
                    <w:rFonts w:ascii="MS Gothic" w:eastAsia="MS Gothic" w:hAnsi="MS Gothic" w:cstheme="minorHAnsi" w:hint="eastAsia"/>
                  </w:rPr>
                  <w:t>☒</w:t>
                </w:r>
              </w:p>
            </w:tc>
          </w:sdtContent>
        </w:sdt>
        <w:sdt>
          <w:sdtPr>
            <w:rPr>
              <w:rFonts w:cstheme="minorHAnsi"/>
            </w:rPr>
            <w:id w:val="1730266287"/>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69F0FDEA" w14:textId="77777777" w:rsidR="00C77FE0" w:rsidRPr="00F02238" w:rsidRDefault="00C77FE0" w:rsidP="00C77FE0">
                <w:pPr>
                  <w:rPr>
                    <w:rFonts w:cstheme="minorHAnsi"/>
                    <w:color w:val="auto"/>
                  </w:rPr>
                </w:pPr>
                <w:r w:rsidRPr="00F02238">
                  <w:rPr>
                    <w:rFonts w:ascii="Segoe UI Symbol" w:eastAsia="MS Gothic" w:hAnsi="Segoe UI Symbol" w:cs="Segoe UI Symbol"/>
                    <w:color w:val="auto"/>
                  </w:rPr>
                  <w:t>☐</w:t>
                </w:r>
              </w:p>
            </w:tc>
          </w:sdtContent>
        </w:sdt>
        <w:sdt>
          <w:sdtPr>
            <w:rPr>
              <w:rFonts w:cstheme="minorHAnsi"/>
            </w:rPr>
            <w:id w:val="-1892184662"/>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4508392D" w14:textId="0813E6AD" w:rsidR="00C77FE0" w:rsidRPr="00F02238" w:rsidRDefault="00C77FE0" w:rsidP="00C77FE0">
                <w:pPr>
                  <w:rPr>
                    <w:rFonts w:cstheme="minorHAnsi"/>
                    <w:color w:val="auto"/>
                  </w:rPr>
                </w:pPr>
                <w:r w:rsidRPr="00F02238">
                  <w:rPr>
                    <w:rFonts w:ascii="Segoe UI Symbol" w:eastAsia="MS Gothic" w:hAnsi="Segoe UI Symbol" w:cs="Segoe UI Symbol"/>
                    <w:color w:val="auto"/>
                  </w:rPr>
                  <w:t>☐</w:t>
                </w:r>
              </w:p>
            </w:tc>
          </w:sdtContent>
        </w:sdt>
        <w:tc>
          <w:tcPr>
            <w:tcW w:w="1468" w:type="pct"/>
            <w:tcBorders>
              <w:top w:val="single" w:sz="4" w:space="0" w:color="auto"/>
              <w:left w:val="single" w:sz="4" w:space="0" w:color="auto"/>
              <w:bottom w:val="single" w:sz="4" w:space="0" w:color="auto"/>
              <w:right w:val="single" w:sz="4" w:space="0" w:color="auto"/>
            </w:tcBorders>
          </w:tcPr>
          <w:p w14:paraId="5D49F663" w14:textId="0A80E1F0" w:rsidR="00C77FE0" w:rsidRPr="00F02238" w:rsidRDefault="00C77FE0" w:rsidP="00C77FE0">
            <w:pPr>
              <w:rPr>
                <w:rFonts w:cstheme="minorHAnsi"/>
                <w:color w:val="auto"/>
              </w:rPr>
            </w:pPr>
          </w:p>
        </w:tc>
        <w:tc>
          <w:tcPr>
            <w:tcW w:w="965" w:type="pct"/>
            <w:tcBorders>
              <w:top w:val="single" w:sz="4" w:space="0" w:color="auto"/>
              <w:left w:val="single" w:sz="4" w:space="0" w:color="auto"/>
              <w:bottom w:val="single" w:sz="4" w:space="0" w:color="auto"/>
              <w:right w:val="single" w:sz="4" w:space="0" w:color="auto"/>
            </w:tcBorders>
          </w:tcPr>
          <w:p w14:paraId="728C5B7D" w14:textId="3C91C927" w:rsidR="00C77FE0" w:rsidRPr="00F02238" w:rsidRDefault="00C77FE0" w:rsidP="00C77FE0">
            <w:pPr>
              <w:rPr>
                <w:rFonts w:cstheme="minorHAnsi"/>
                <w:color w:val="auto"/>
              </w:rPr>
            </w:pPr>
          </w:p>
        </w:tc>
        <w:tc>
          <w:tcPr>
            <w:tcW w:w="931" w:type="pct"/>
            <w:tcBorders>
              <w:top w:val="single" w:sz="4" w:space="0" w:color="auto"/>
              <w:left w:val="single" w:sz="4" w:space="0" w:color="auto"/>
              <w:bottom w:val="single" w:sz="4" w:space="0" w:color="auto"/>
              <w:right w:val="single" w:sz="4" w:space="0" w:color="auto"/>
            </w:tcBorders>
          </w:tcPr>
          <w:p w14:paraId="6B079271" w14:textId="77777777" w:rsidR="00C77FE0" w:rsidRPr="00F02238" w:rsidRDefault="00C77FE0" w:rsidP="00C77FE0">
            <w:pPr>
              <w:rPr>
                <w:rFonts w:cstheme="minorHAnsi"/>
                <w:color w:val="auto"/>
              </w:rPr>
            </w:pPr>
          </w:p>
        </w:tc>
      </w:tr>
      <w:tr w:rsidR="00C77FE0" w:rsidRPr="004179DF" w14:paraId="32A6E9B3" w14:textId="69C70B35" w:rsidTr="00BC263A">
        <w:tc>
          <w:tcPr>
            <w:tcW w:w="1017" w:type="pct"/>
            <w:tcBorders>
              <w:top w:val="single" w:sz="4" w:space="0" w:color="auto"/>
              <w:left w:val="single" w:sz="4" w:space="0" w:color="auto"/>
              <w:bottom w:val="single" w:sz="4" w:space="0" w:color="auto"/>
              <w:right w:val="single" w:sz="4" w:space="0" w:color="auto"/>
            </w:tcBorders>
            <w:vAlign w:val="bottom"/>
          </w:tcPr>
          <w:p w14:paraId="76E6C6D8" w14:textId="77777777" w:rsidR="00C77FE0" w:rsidRPr="004179DF" w:rsidRDefault="00C77FE0" w:rsidP="00C77FE0">
            <w:pPr>
              <w:rPr>
                <w:rFonts w:cstheme="minorHAnsi"/>
                <w:color w:val="auto"/>
              </w:rPr>
            </w:pPr>
            <w:r w:rsidRPr="004179DF">
              <w:rPr>
                <w:rFonts w:cstheme="minorHAnsi"/>
              </w:rPr>
              <w:t>Konkurencingumo pirkimuose užtikrinimas</w:t>
            </w:r>
          </w:p>
        </w:tc>
        <w:sdt>
          <w:sdtPr>
            <w:rPr>
              <w:rFonts w:cstheme="minorHAnsi"/>
            </w:rPr>
            <w:id w:val="-1297526180"/>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0E675478" w14:textId="53A95623" w:rsidR="00C77FE0" w:rsidRPr="004179DF" w:rsidRDefault="00C77FE0" w:rsidP="00C77FE0">
                <w:pPr>
                  <w:rPr>
                    <w:rFonts w:cstheme="minorHAnsi"/>
                    <w:color w:val="auto"/>
                  </w:rPr>
                </w:pPr>
                <w:r w:rsidRPr="005C6746">
                  <w:rPr>
                    <w:rFonts w:ascii="MS Gothic" w:eastAsia="MS Gothic" w:hAnsi="MS Gothic" w:cs="Segoe UI Symbol" w:hint="eastAsia"/>
                    <w:color w:val="auto"/>
                  </w:rPr>
                  <w:t>☒</w:t>
                </w:r>
              </w:p>
            </w:tc>
          </w:sdtContent>
        </w:sdt>
        <w:sdt>
          <w:sdtPr>
            <w:rPr>
              <w:rFonts w:cstheme="minorHAnsi"/>
            </w:rPr>
            <w:id w:val="-183449065"/>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2D2026C8" w14:textId="71491256" w:rsidR="00C77FE0" w:rsidRPr="004179DF" w:rsidRDefault="00C77FE0" w:rsidP="00C77FE0">
                <w:pPr>
                  <w:rPr>
                    <w:rFonts w:cstheme="minorHAnsi"/>
                    <w:color w:val="auto"/>
                  </w:rPr>
                </w:pPr>
                <w:r w:rsidRPr="005C6746">
                  <w:rPr>
                    <w:rFonts w:ascii="MS Gothic" w:eastAsia="MS Gothic" w:hAnsi="MS Gothic" w:cstheme="minorHAnsi" w:hint="eastAsia"/>
                    <w:color w:val="auto"/>
                  </w:rPr>
                  <w:t>☐</w:t>
                </w:r>
              </w:p>
            </w:tc>
          </w:sdtContent>
        </w:sdt>
        <w:sdt>
          <w:sdtPr>
            <w:rPr>
              <w:rFonts w:cstheme="minorHAnsi"/>
            </w:rPr>
            <w:id w:val="1140383146"/>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457CA06C" w14:textId="77777777" w:rsidR="00C77FE0" w:rsidRPr="004179DF" w:rsidRDefault="00C77FE0" w:rsidP="00C77FE0">
                <w:pPr>
                  <w:rPr>
                    <w:rFonts w:cstheme="minorHAnsi"/>
                    <w:color w:val="auto"/>
                  </w:rPr>
                </w:pPr>
                <w:r w:rsidRPr="004179DF">
                  <w:rPr>
                    <w:rFonts w:ascii="Segoe UI Symbol" w:eastAsia="MS Gothic" w:hAnsi="Segoe UI Symbol" w:cs="Segoe UI Symbol"/>
                    <w:color w:val="auto"/>
                  </w:rPr>
                  <w:t>☐</w:t>
                </w:r>
              </w:p>
            </w:tc>
          </w:sdtContent>
        </w:sdt>
        <w:sdt>
          <w:sdtPr>
            <w:rPr>
              <w:rFonts w:cstheme="minorHAnsi"/>
            </w:rPr>
            <w:id w:val="-49698199"/>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0F940C1F" w14:textId="7791A9C1" w:rsidR="00C77FE0" w:rsidRPr="004179DF" w:rsidRDefault="00C77FE0" w:rsidP="00C77FE0">
                <w:pPr>
                  <w:rPr>
                    <w:rFonts w:cstheme="minorHAnsi"/>
                    <w:color w:val="auto"/>
                  </w:rPr>
                </w:pPr>
                <w:r w:rsidRPr="004179DF">
                  <w:rPr>
                    <w:rFonts w:ascii="Segoe UI Symbol" w:eastAsia="MS Gothic" w:hAnsi="Segoe UI Symbol" w:cs="Segoe UI Symbol"/>
                    <w:color w:val="auto"/>
                  </w:rPr>
                  <w:t>☐</w:t>
                </w:r>
              </w:p>
            </w:tc>
          </w:sdtContent>
        </w:sdt>
        <w:tc>
          <w:tcPr>
            <w:tcW w:w="1468" w:type="pct"/>
            <w:tcBorders>
              <w:top w:val="single" w:sz="4" w:space="0" w:color="auto"/>
              <w:left w:val="single" w:sz="4" w:space="0" w:color="auto"/>
              <w:bottom w:val="single" w:sz="4" w:space="0" w:color="auto"/>
              <w:right w:val="single" w:sz="4" w:space="0" w:color="auto"/>
            </w:tcBorders>
          </w:tcPr>
          <w:p w14:paraId="592319F0" w14:textId="02921CAA" w:rsidR="00C77FE0" w:rsidRPr="004179DF" w:rsidRDefault="00C77FE0" w:rsidP="00C77FE0">
            <w:pPr>
              <w:rPr>
                <w:rFonts w:cstheme="minorHAnsi"/>
                <w:color w:val="auto"/>
              </w:rPr>
            </w:pPr>
            <w:r>
              <w:rPr>
                <w:rFonts w:cstheme="minorHAnsi"/>
                <w:color w:val="auto"/>
              </w:rPr>
              <w:t>K</w:t>
            </w:r>
            <w:r w:rsidRPr="005C6746">
              <w:rPr>
                <w:rFonts w:cstheme="minorHAnsi"/>
                <w:color w:val="auto"/>
              </w:rPr>
              <w:t xml:space="preserve">onkurencingumas pirkimuose nėra tinkamai užtikrinamas, kadangi suinteresuotiems ūkio subjektams nėra garantuojamas vienodas ir skaidrus informacijos pateikimas (žr. </w:t>
            </w:r>
            <w:proofErr w:type="spellStart"/>
            <w:r w:rsidRPr="005C6746">
              <w:rPr>
                <w:rFonts w:cstheme="minorHAnsi"/>
                <w:color w:val="auto"/>
              </w:rPr>
              <w:t>subprocesą</w:t>
            </w:r>
            <w:proofErr w:type="spellEnd"/>
            <w:r w:rsidRPr="005C6746">
              <w:rPr>
                <w:rFonts w:cstheme="minorHAnsi"/>
                <w:color w:val="auto"/>
              </w:rPr>
              <w:t xml:space="preserve"> „Komunikacija su tiekėjais“). </w:t>
            </w:r>
          </w:p>
        </w:tc>
        <w:tc>
          <w:tcPr>
            <w:tcW w:w="965" w:type="pct"/>
            <w:tcBorders>
              <w:top w:val="single" w:sz="4" w:space="0" w:color="auto"/>
              <w:left w:val="single" w:sz="4" w:space="0" w:color="auto"/>
              <w:bottom w:val="single" w:sz="4" w:space="0" w:color="auto"/>
              <w:right w:val="single" w:sz="4" w:space="0" w:color="auto"/>
            </w:tcBorders>
          </w:tcPr>
          <w:p w14:paraId="1BF572C8" w14:textId="77E2C788" w:rsidR="00C77FE0" w:rsidRDefault="00C77FE0" w:rsidP="00C77FE0">
            <w:pPr>
              <w:rPr>
                <w:rFonts w:cstheme="minorHAnsi"/>
                <w:color w:val="auto"/>
              </w:rPr>
            </w:pPr>
            <w:r>
              <w:rPr>
                <w:rFonts w:cstheme="minorHAnsi"/>
                <w:color w:val="auto"/>
              </w:rPr>
              <w:t>Į</w:t>
            </w:r>
            <w:r w:rsidRPr="000F75D5">
              <w:rPr>
                <w:rFonts w:cstheme="minorHAnsi"/>
                <w:color w:val="auto"/>
              </w:rPr>
              <w:t>dieg</w:t>
            </w:r>
            <w:r>
              <w:rPr>
                <w:rFonts w:cstheme="minorHAnsi"/>
                <w:color w:val="auto"/>
              </w:rPr>
              <w:t>ti</w:t>
            </w:r>
            <w:r w:rsidRPr="000F75D5">
              <w:rPr>
                <w:rFonts w:cstheme="minorHAnsi"/>
                <w:color w:val="auto"/>
              </w:rPr>
              <w:t xml:space="preserve"> vidaus kontrolės mechanizmus, garantuojančius skaidrų ir vienodą informacijos prieinamumą ūkio subjektams</w:t>
            </w:r>
            <w:r>
              <w:rPr>
                <w:rFonts w:cstheme="minorHAnsi"/>
                <w:color w:val="auto"/>
              </w:rPr>
              <w:t>, dalyvaujantiems PV pirkimuose</w:t>
            </w:r>
            <w:r w:rsidRPr="000F75D5">
              <w:rPr>
                <w:rFonts w:cstheme="minorHAnsi"/>
                <w:color w:val="auto"/>
              </w:rPr>
              <w:t>.</w:t>
            </w:r>
          </w:p>
          <w:p w14:paraId="08ACC8FD" w14:textId="77777777" w:rsidR="00C77FE0" w:rsidRDefault="00C77FE0" w:rsidP="00C77FE0">
            <w:pPr>
              <w:rPr>
                <w:rFonts w:cstheme="minorHAnsi"/>
                <w:color w:val="auto"/>
              </w:rPr>
            </w:pPr>
          </w:p>
          <w:p w14:paraId="23DE66B3" w14:textId="77777777" w:rsidR="00C77FE0" w:rsidRDefault="00C77FE0" w:rsidP="00C77FE0">
            <w:pPr>
              <w:rPr>
                <w:rFonts w:cstheme="minorHAnsi"/>
                <w:color w:val="auto"/>
              </w:rPr>
            </w:pPr>
            <w:r w:rsidRPr="002D0C00">
              <w:rPr>
                <w:rFonts w:cstheme="minorHAnsi"/>
                <w:color w:val="auto"/>
              </w:rPr>
              <w:t xml:space="preserve">Rekomenduojamas įgyvendinimo terminas: </w:t>
            </w:r>
          </w:p>
          <w:p w14:paraId="39894C7C" w14:textId="4D4D2702" w:rsidR="00C77FE0" w:rsidRPr="004179DF" w:rsidRDefault="00C77FE0" w:rsidP="00C77FE0">
            <w:pPr>
              <w:rPr>
                <w:rFonts w:cstheme="minorHAnsi"/>
                <w:color w:val="auto"/>
              </w:rPr>
            </w:pPr>
            <w:r>
              <w:rPr>
                <w:rFonts w:cstheme="minorHAnsi"/>
                <w:color w:val="auto"/>
              </w:rPr>
              <w:t>2026-07-30</w:t>
            </w:r>
          </w:p>
        </w:tc>
        <w:tc>
          <w:tcPr>
            <w:tcW w:w="931" w:type="pct"/>
            <w:tcBorders>
              <w:top w:val="single" w:sz="4" w:space="0" w:color="auto"/>
              <w:left w:val="single" w:sz="4" w:space="0" w:color="auto"/>
              <w:bottom w:val="single" w:sz="4" w:space="0" w:color="auto"/>
              <w:right w:val="single" w:sz="4" w:space="0" w:color="auto"/>
            </w:tcBorders>
          </w:tcPr>
          <w:p w14:paraId="61CD2D83" w14:textId="77777777" w:rsidR="00C77FE0" w:rsidRDefault="00C77FE0" w:rsidP="00C77FE0">
            <w:pPr>
              <w:rPr>
                <w:rFonts w:cstheme="minorHAnsi"/>
                <w:color w:val="auto"/>
              </w:rPr>
            </w:pPr>
            <w:r>
              <w:rPr>
                <w:rFonts w:cstheme="minorHAnsi"/>
                <w:color w:val="auto"/>
              </w:rPr>
              <w:t>Į</w:t>
            </w:r>
            <w:r w:rsidRPr="000F75D5">
              <w:rPr>
                <w:rFonts w:cstheme="minorHAnsi"/>
                <w:color w:val="auto"/>
              </w:rPr>
              <w:t>dieg</w:t>
            </w:r>
            <w:r>
              <w:rPr>
                <w:rFonts w:cstheme="minorHAnsi"/>
                <w:color w:val="auto"/>
              </w:rPr>
              <w:t>ti</w:t>
            </w:r>
            <w:r w:rsidRPr="000F75D5">
              <w:rPr>
                <w:rFonts w:cstheme="minorHAnsi"/>
                <w:color w:val="auto"/>
              </w:rPr>
              <w:t xml:space="preserve"> vidaus kontrolės mechanizmus, garantuojančius skaidrų ir vienodą informacijos prieinamumą ūkio subjektams</w:t>
            </w:r>
            <w:r>
              <w:rPr>
                <w:rFonts w:cstheme="minorHAnsi"/>
                <w:color w:val="auto"/>
              </w:rPr>
              <w:t>, dalyvaujantiems PV pirkimuose</w:t>
            </w:r>
            <w:r w:rsidRPr="000F75D5">
              <w:rPr>
                <w:rFonts w:cstheme="minorHAnsi"/>
                <w:color w:val="auto"/>
              </w:rPr>
              <w:t>.</w:t>
            </w:r>
          </w:p>
          <w:p w14:paraId="29671507" w14:textId="77777777" w:rsidR="00C77FE0" w:rsidRDefault="00C77FE0" w:rsidP="00C77FE0">
            <w:pPr>
              <w:rPr>
                <w:rFonts w:cstheme="minorHAnsi"/>
                <w:color w:val="auto"/>
              </w:rPr>
            </w:pPr>
          </w:p>
          <w:p w14:paraId="42584167" w14:textId="697EBB2A" w:rsidR="007A4C7C" w:rsidRDefault="007A4C7C" w:rsidP="00C77FE0">
            <w:pPr>
              <w:rPr>
                <w:rFonts w:cstheme="minorHAnsi"/>
                <w:color w:val="auto"/>
              </w:rPr>
            </w:pPr>
            <w:r>
              <w:rPr>
                <w:rFonts w:cstheme="minorHAnsi"/>
                <w:color w:val="auto"/>
              </w:rPr>
              <w:t>Atsakingi asmenys:</w:t>
            </w:r>
          </w:p>
          <w:p w14:paraId="66583FC0" w14:textId="7773FF43" w:rsidR="002B4497" w:rsidRPr="00C9473E" w:rsidRDefault="002B4497" w:rsidP="00C77FE0">
            <w:pPr>
              <w:rPr>
                <w:rFonts w:cstheme="minorHAnsi"/>
                <w:color w:val="auto"/>
              </w:rPr>
            </w:pPr>
            <w:r w:rsidRPr="00C9473E">
              <w:rPr>
                <w:rFonts w:cstheme="minorHAnsi"/>
                <w:color w:val="auto"/>
              </w:rPr>
              <w:t>Vadovas;</w:t>
            </w:r>
          </w:p>
          <w:p w14:paraId="29989278" w14:textId="0A0225E5" w:rsidR="00C77FE0" w:rsidRPr="00C9473E" w:rsidRDefault="00C77FE0" w:rsidP="002B4497">
            <w:pPr>
              <w:rPr>
                <w:rFonts w:cstheme="minorHAnsi"/>
                <w:color w:val="auto"/>
              </w:rPr>
            </w:pPr>
            <w:r w:rsidRPr="00C9473E">
              <w:rPr>
                <w:rFonts w:cstheme="minorHAnsi"/>
                <w:color w:val="auto"/>
              </w:rPr>
              <w:t>Viešųjų pirkimų skyriaus viršininkas</w:t>
            </w:r>
            <w:r w:rsidR="007C288B" w:rsidRPr="00C9473E">
              <w:rPr>
                <w:rFonts w:cstheme="minorHAnsi"/>
                <w:color w:val="auto"/>
              </w:rPr>
              <w:t>.</w:t>
            </w:r>
            <w:r w:rsidRPr="00C9473E">
              <w:rPr>
                <w:rFonts w:cstheme="minorHAnsi"/>
                <w:color w:val="auto"/>
              </w:rPr>
              <w:t xml:space="preserve"> </w:t>
            </w:r>
          </w:p>
          <w:p w14:paraId="1757F267" w14:textId="77777777" w:rsidR="00C77FE0" w:rsidRDefault="00C77FE0" w:rsidP="00C77FE0">
            <w:pPr>
              <w:rPr>
                <w:rFonts w:cstheme="minorHAnsi"/>
                <w:color w:val="auto"/>
              </w:rPr>
            </w:pPr>
          </w:p>
          <w:p w14:paraId="23FB1DE8" w14:textId="1D1BB2EE" w:rsidR="00C77FE0" w:rsidRDefault="00C77FE0" w:rsidP="00C77FE0">
            <w:pPr>
              <w:rPr>
                <w:rFonts w:cstheme="minorHAnsi"/>
                <w:color w:val="auto"/>
              </w:rPr>
            </w:pPr>
            <w:r>
              <w:rPr>
                <w:rFonts w:cstheme="minorHAnsi"/>
                <w:color w:val="auto"/>
              </w:rPr>
              <w:t>Planuojamas</w:t>
            </w:r>
            <w:r w:rsidR="00B2514C">
              <w:rPr>
                <w:rFonts w:cstheme="minorHAnsi"/>
                <w:color w:val="auto"/>
              </w:rPr>
              <w:t xml:space="preserve"> </w:t>
            </w:r>
            <w:r w:rsidRPr="002D0C00">
              <w:rPr>
                <w:rFonts w:cstheme="minorHAnsi"/>
                <w:color w:val="auto"/>
              </w:rPr>
              <w:t xml:space="preserve">įgyvendinimo terminas: </w:t>
            </w:r>
          </w:p>
          <w:p w14:paraId="1405E42C" w14:textId="5C543744" w:rsidR="00C77FE0" w:rsidRPr="004179DF" w:rsidRDefault="00C77FE0" w:rsidP="00C77FE0">
            <w:pPr>
              <w:rPr>
                <w:rFonts w:cstheme="minorHAnsi"/>
                <w:color w:val="auto"/>
              </w:rPr>
            </w:pPr>
            <w:r w:rsidRPr="00C9473E">
              <w:rPr>
                <w:rFonts w:cstheme="minorHAnsi"/>
                <w:color w:val="auto"/>
              </w:rPr>
              <w:t>2026-</w:t>
            </w:r>
            <w:r w:rsidR="002B4497" w:rsidRPr="00C9473E">
              <w:rPr>
                <w:rFonts w:cstheme="minorHAnsi"/>
                <w:color w:val="auto"/>
              </w:rPr>
              <w:t>09-</w:t>
            </w:r>
            <w:r w:rsidR="00C9473E" w:rsidRPr="00C9473E">
              <w:rPr>
                <w:rFonts w:cstheme="minorHAnsi"/>
                <w:color w:val="auto"/>
              </w:rPr>
              <w:t>30</w:t>
            </w:r>
          </w:p>
        </w:tc>
      </w:tr>
      <w:tr w:rsidR="00C77FE0" w:rsidRPr="00B2514C" w14:paraId="5DA0F67F" w14:textId="6DB1F4A1" w:rsidTr="00BC263A">
        <w:tc>
          <w:tcPr>
            <w:tcW w:w="1017" w:type="pct"/>
            <w:tcBorders>
              <w:top w:val="single" w:sz="4" w:space="0" w:color="auto"/>
              <w:left w:val="single" w:sz="4" w:space="0" w:color="auto"/>
              <w:bottom w:val="single" w:sz="4" w:space="0" w:color="auto"/>
              <w:right w:val="single" w:sz="4" w:space="0" w:color="auto"/>
            </w:tcBorders>
          </w:tcPr>
          <w:p w14:paraId="486045E1" w14:textId="77777777" w:rsidR="00C77FE0" w:rsidRPr="002D0C00" w:rsidRDefault="00C77FE0" w:rsidP="00C77FE0">
            <w:pPr>
              <w:rPr>
                <w:rFonts w:cstheme="minorHAnsi"/>
                <w:color w:val="auto"/>
              </w:rPr>
            </w:pPr>
            <w:r w:rsidRPr="002D0C00">
              <w:rPr>
                <w:rFonts w:cstheme="minorHAnsi"/>
              </w:rPr>
              <w:t>Komunikacija su tiekėjais</w:t>
            </w:r>
          </w:p>
        </w:tc>
        <w:sdt>
          <w:sdtPr>
            <w:rPr>
              <w:rFonts w:cstheme="minorHAnsi"/>
            </w:rPr>
            <w:id w:val="-1923097366"/>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30659804" w14:textId="032CB710" w:rsidR="00C77FE0" w:rsidRPr="002D0C00" w:rsidRDefault="00C77FE0" w:rsidP="00C77FE0">
                <w:pPr>
                  <w:rPr>
                    <w:rFonts w:cstheme="minorHAnsi"/>
                    <w:color w:val="auto"/>
                  </w:rPr>
                </w:pPr>
                <w:r w:rsidRPr="002D0C00">
                  <w:rPr>
                    <w:rFonts w:ascii="MS Gothic" w:eastAsia="MS Gothic" w:hAnsi="MS Gothic" w:cstheme="minorHAnsi" w:hint="eastAsia"/>
                    <w:color w:val="auto"/>
                  </w:rPr>
                  <w:t>☒</w:t>
                </w:r>
              </w:p>
            </w:tc>
          </w:sdtContent>
        </w:sdt>
        <w:sdt>
          <w:sdtPr>
            <w:rPr>
              <w:rFonts w:cstheme="minorHAnsi"/>
            </w:rPr>
            <w:id w:val="1901484961"/>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44858BAC" w14:textId="77777777" w:rsidR="00C77FE0" w:rsidRPr="002D0C00" w:rsidRDefault="00C77FE0" w:rsidP="00C77FE0">
                <w:pPr>
                  <w:rPr>
                    <w:rFonts w:cstheme="minorHAnsi"/>
                    <w:color w:val="auto"/>
                  </w:rPr>
                </w:pPr>
                <w:r w:rsidRPr="002D0C00">
                  <w:rPr>
                    <w:rFonts w:ascii="Segoe UI Symbol" w:eastAsia="MS Gothic" w:hAnsi="Segoe UI Symbol" w:cs="Segoe UI Symbol"/>
                    <w:color w:val="auto"/>
                  </w:rPr>
                  <w:t>☐</w:t>
                </w:r>
              </w:p>
            </w:tc>
          </w:sdtContent>
        </w:sdt>
        <w:sdt>
          <w:sdtPr>
            <w:rPr>
              <w:rFonts w:cstheme="minorHAnsi"/>
            </w:rPr>
            <w:id w:val="-2124915467"/>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524C247E" w14:textId="77777777" w:rsidR="00C77FE0" w:rsidRPr="002D0C00" w:rsidRDefault="00C77FE0" w:rsidP="00C77FE0">
                <w:pPr>
                  <w:rPr>
                    <w:rFonts w:cstheme="minorHAnsi"/>
                    <w:color w:val="auto"/>
                  </w:rPr>
                </w:pPr>
                <w:r w:rsidRPr="002D0C00">
                  <w:rPr>
                    <w:rFonts w:ascii="Segoe UI Symbol" w:eastAsia="MS Gothic" w:hAnsi="Segoe UI Symbol" w:cs="Segoe UI Symbol"/>
                    <w:color w:val="auto"/>
                  </w:rPr>
                  <w:t>☐</w:t>
                </w:r>
              </w:p>
            </w:tc>
          </w:sdtContent>
        </w:sdt>
        <w:sdt>
          <w:sdtPr>
            <w:rPr>
              <w:rFonts w:cstheme="minorHAnsi"/>
            </w:rPr>
            <w:id w:val="1414817279"/>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045897E3" w14:textId="24F6EEC2" w:rsidR="00C77FE0" w:rsidRPr="002D0C00" w:rsidRDefault="00C77FE0" w:rsidP="00C77FE0">
                <w:pPr>
                  <w:rPr>
                    <w:rFonts w:cstheme="minorHAnsi"/>
                    <w:color w:val="auto"/>
                  </w:rPr>
                </w:pPr>
                <w:r w:rsidRPr="002D0C00">
                  <w:rPr>
                    <w:rFonts w:ascii="Segoe UI Symbol" w:eastAsia="MS Gothic" w:hAnsi="Segoe UI Symbol" w:cs="Segoe UI Symbol"/>
                    <w:color w:val="auto"/>
                  </w:rPr>
                  <w:t>☐</w:t>
                </w:r>
              </w:p>
            </w:tc>
          </w:sdtContent>
        </w:sdt>
        <w:tc>
          <w:tcPr>
            <w:tcW w:w="1468" w:type="pct"/>
            <w:tcBorders>
              <w:top w:val="single" w:sz="4" w:space="0" w:color="auto"/>
              <w:left w:val="single" w:sz="4" w:space="0" w:color="auto"/>
              <w:bottom w:val="single" w:sz="4" w:space="0" w:color="auto"/>
              <w:right w:val="single" w:sz="4" w:space="0" w:color="auto"/>
            </w:tcBorders>
          </w:tcPr>
          <w:p w14:paraId="7CDE4C24" w14:textId="48B6C815" w:rsidR="00C77FE0" w:rsidRPr="002D0C00" w:rsidRDefault="00C77FE0" w:rsidP="00C77FE0">
            <w:pPr>
              <w:spacing w:after="0"/>
              <w:rPr>
                <w:rFonts w:ascii="Calibri" w:hAnsi="Calibri" w:cs="Calibri"/>
                <w:color w:val="auto"/>
              </w:rPr>
            </w:pPr>
            <w:r w:rsidRPr="002D0C00">
              <w:rPr>
                <w:rFonts w:ascii="Calibri" w:hAnsi="Calibri" w:cs="Calibri"/>
                <w:color w:val="auto"/>
              </w:rPr>
              <w:t>PV komunikacija su tiekėjais neužtikrina vienodo ir skaidraus informacijos pateikimo visiems suinteresuotiems ūkio subjektams - nustatyta atvejų, kai pirkimo dokumentuose nepateikiama</w:t>
            </w:r>
            <w:r>
              <w:rPr>
                <w:rFonts w:ascii="Calibri" w:hAnsi="Calibri" w:cs="Calibri"/>
                <w:color w:val="auto"/>
              </w:rPr>
              <w:t>s nei</w:t>
            </w:r>
            <w:r w:rsidRPr="002D0C00">
              <w:rPr>
                <w:rFonts w:ascii="Calibri" w:hAnsi="Calibri" w:cs="Calibri"/>
                <w:color w:val="auto"/>
              </w:rPr>
              <w:t xml:space="preserve"> sutarties projektas</w:t>
            </w:r>
            <w:r>
              <w:rPr>
                <w:rFonts w:ascii="Calibri" w:hAnsi="Calibri" w:cs="Calibri"/>
                <w:color w:val="auto"/>
              </w:rPr>
              <w:t>, nei esminės sutarties sąlygos</w:t>
            </w:r>
            <w:r w:rsidRPr="002D0C00">
              <w:rPr>
                <w:rFonts w:ascii="Calibri" w:hAnsi="Calibri" w:cs="Calibri"/>
                <w:color w:val="auto"/>
              </w:rPr>
              <w:t xml:space="preserve">, o pareiga </w:t>
            </w:r>
            <w:r>
              <w:rPr>
                <w:rFonts w:ascii="Calibri" w:hAnsi="Calibri" w:cs="Calibri"/>
                <w:color w:val="auto"/>
              </w:rPr>
              <w:t xml:space="preserve">sutartį </w:t>
            </w:r>
            <w:r w:rsidRPr="002D0C00">
              <w:rPr>
                <w:rFonts w:ascii="Calibri" w:hAnsi="Calibri" w:cs="Calibri"/>
                <w:color w:val="auto"/>
              </w:rPr>
              <w:t>parengti ir atsiųsti derinimui perkeliama pirkimus laimėjusiems tiekėjams</w:t>
            </w:r>
            <w:r w:rsidRPr="002D0C00">
              <w:rPr>
                <w:rStyle w:val="FootnoteReference"/>
                <w:rFonts w:ascii="Calibri" w:hAnsi="Calibri" w:cs="Calibri"/>
                <w:color w:val="auto"/>
              </w:rPr>
              <w:footnoteReference w:id="15"/>
            </w:r>
            <w:r w:rsidRPr="002D0C00">
              <w:rPr>
                <w:rFonts w:ascii="Calibri" w:hAnsi="Calibri" w:cs="Calibri"/>
                <w:color w:val="auto"/>
              </w:rPr>
              <w:t>. Taip pat fiksuota situacijų, kai pirkime</w:t>
            </w:r>
            <w:r w:rsidRPr="002D0C00">
              <w:rPr>
                <w:rStyle w:val="FootnoteReference"/>
                <w:rFonts w:ascii="Calibri" w:hAnsi="Calibri" w:cs="Calibri"/>
                <w:color w:val="auto"/>
              </w:rPr>
              <w:footnoteReference w:id="16"/>
            </w:r>
            <w:r w:rsidRPr="002D0C00">
              <w:rPr>
                <w:rFonts w:ascii="Calibri" w:hAnsi="Calibri" w:cs="Calibri"/>
                <w:color w:val="auto"/>
              </w:rPr>
              <w:t xml:space="preserve"> atsakant į tiekėjų paklausimus dėl trūkstamų pirkimo dokumentų, nurodoma, jog papildoma informacija ar dokumentai teikiami </w:t>
            </w:r>
            <w:r w:rsidRPr="002D0C00">
              <w:rPr>
                <w:rFonts w:ascii="Calibri" w:hAnsi="Calibri" w:cs="Calibri"/>
                <w:color w:val="auto"/>
              </w:rPr>
              <w:lastRenderedPageBreak/>
              <w:t>nebus, o reikalavimus ir sutarties projektą turės pasirengti pats laimėtojas.</w:t>
            </w:r>
          </w:p>
          <w:p w14:paraId="4E20DBE6" w14:textId="143F13A3" w:rsidR="00C77FE0" w:rsidRPr="004D640E" w:rsidRDefault="00C77FE0" w:rsidP="00C77FE0">
            <w:pPr>
              <w:spacing w:after="0"/>
              <w:rPr>
                <w:rFonts w:ascii="Calibri" w:hAnsi="Calibri" w:cs="Calibri"/>
                <w:color w:val="auto"/>
              </w:rPr>
            </w:pPr>
            <w:r w:rsidRPr="002D0C00">
              <w:rPr>
                <w:rFonts w:ascii="Calibri" w:hAnsi="Calibri" w:cs="Calibri"/>
                <w:color w:val="auto"/>
              </w:rPr>
              <w:t>Toks veiklos modelis pažeidžia viešųjų pirkimų skaidrumo bei lygiateisiškumo principus, nes esminės sutarties sąlygos yra derinamos neformaliais kanalais jau po laimėtojo nustatymo. Iš anksto išviešintos tikslios ir baigtinės sąlygos galėjo lemti kitų potencialių tiekėjų apsisprendimą dalyvauti pirkime. Be to, ypač skelbiamų apklausų atveju, kai apsiribojama tik techninės specifikacijos pateikimu, tiekėjams lieka nežinoma pasiūlymų vertinimo eiga bei kiti svarbūs dalyvavimo pirkime elementai, todėl komunikacija su tiekėjais neužtikrina vienodų, aiškių ir iš anksto apibrėžtų konkurencijos sąlygų.</w:t>
            </w:r>
          </w:p>
        </w:tc>
        <w:tc>
          <w:tcPr>
            <w:tcW w:w="965" w:type="pct"/>
            <w:tcBorders>
              <w:top w:val="single" w:sz="4" w:space="0" w:color="auto"/>
              <w:left w:val="single" w:sz="4" w:space="0" w:color="auto"/>
              <w:bottom w:val="single" w:sz="4" w:space="0" w:color="auto"/>
              <w:right w:val="single" w:sz="4" w:space="0" w:color="auto"/>
            </w:tcBorders>
          </w:tcPr>
          <w:p w14:paraId="2DF47178" w14:textId="1E74D7A7" w:rsidR="00C77FE0" w:rsidRPr="002D0C00" w:rsidRDefault="00C77FE0" w:rsidP="00C77FE0">
            <w:pPr>
              <w:rPr>
                <w:rFonts w:cstheme="minorHAnsi"/>
                <w:color w:val="auto"/>
              </w:rPr>
            </w:pPr>
            <w:r w:rsidRPr="006E4C81">
              <w:rPr>
                <w:rFonts w:cstheme="minorHAnsi"/>
                <w:color w:val="auto"/>
              </w:rPr>
              <w:lastRenderedPageBreak/>
              <w:t>Sukurti vidaus kontrolės mechanizmus, užtikrinančius</w:t>
            </w:r>
            <w:r>
              <w:rPr>
                <w:rFonts w:cstheme="minorHAnsi"/>
                <w:color w:val="auto"/>
              </w:rPr>
              <w:t xml:space="preserve"> </w:t>
            </w:r>
            <w:r w:rsidRPr="002D0C00">
              <w:rPr>
                <w:rFonts w:cstheme="minorHAnsi"/>
                <w:color w:val="auto"/>
              </w:rPr>
              <w:t xml:space="preserve">skaidrų ir vienodą informacijos pateikimą visiems suinteresuotiems tiekėjams pirkimo procedūrų metu. </w:t>
            </w:r>
            <w:r>
              <w:rPr>
                <w:rFonts w:cstheme="minorHAnsi"/>
                <w:color w:val="auto"/>
              </w:rPr>
              <w:t>G</w:t>
            </w:r>
            <w:r w:rsidRPr="005409FC">
              <w:rPr>
                <w:rFonts w:cstheme="minorHAnsi"/>
                <w:color w:val="auto"/>
              </w:rPr>
              <w:t xml:space="preserve">riežtai laikytis teisės aktų reikalavimų visiems pirkimo dalyviams pateikti vienodą informaciją, </w:t>
            </w:r>
            <w:r>
              <w:rPr>
                <w:rFonts w:cstheme="minorHAnsi"/>
                <w:color w:val="auto"/>
              </w:rPr>
              <w:t>įskaitant</w:t>
            </w:r>
            <w:r w:rsidRPr="005409FC">
              <w:rPr>
                <w:rFonts w:cstheme="minorHAnsi"/>
                <w:color w:val="auto"/>
              </w:rPr>
              <w:t xml:space="preserve"> ir esmines sutarties sąlygas</w:t>
            </w:r>
            <w:r w:rsidRPr="002D0C00">
              <w:rPr>
                <w:rFonts w:cstheme="minorHAnsi"/>
                <w:color w:val="auto"/>
              </w:rPr>
              <w:t>.</w:t>
            </w:r>
          </w:p>
          <w:p w14:paraId="15B1C1FE" w14:textId="77777777" w:rsidR="00C77FE0" w:rsidRPr="002D0C00" w:rsidRDefault="00C77FE0" w:rsidP="00C77FE0">
            <w:pPr>
              <w:rPr>
                <w:rFonts w:cstheme="minorHAnsi"/>
                <w:color w:val="auto"/>
              </w:rPr>
            </w:pPr>
          </w:p>
          <w:p w14:paraId="2A7A5AFA" w14:textId="5F6BE5FE" w:rsidR="00C77FE0" w:rsidRPr="002D0C00" w:rsidRDefault="00C77FE0" w:rsidP="00C77FE0">
            <w:pPr>
              <w:rPr>
                <w:rFonts w:cstheme="minorHAnsi"/>
                <w:color w:val="auto"/>
              </w:rPr>
            </w:pPr>
            <w:r w:rsidRPr="002D0C00">
              <w:rPr>
                <w:rFonts w:cstheme="minorHAnsi"/>
                <w:color w:val="auto"/>
              </w:rPr>
              <w:lastRenderedPageBreak/>
              <w:t>Rekomenduojamas įgyvendinimo terminas: Nuolat.</w:t>
            </w:r>
          </w:p>
        </w:tc>
        <w:tc>
          <w:tcPr>
            <w:tcW w:w="931" w:type="pct"/>
            <w:tcBorders>
              <w:top w:val="single" w:sz="4" w:space="0" w:color="auto"/>
              <w:left w:val="single" w:sz="4" w:space="0" w:color="auto"/>
              <w:bottom w:val="single" w:sz="4" w:space="0" w:color="auto"/>
              <w:right w:val="single" w:sz="4" w:space="0" w:color="auto"/>
            </w:tcBorders>
          </w:tcPr>
          <w:p w14:paraId="4AAC16EC" w14:textId="77777777" w:rsidR="00B2514C" w:rsidRPr="002D0C00" w:rsidRDefault="00B2514C" w:rsidP="00B2514C">
            <w:pPr>
              <w:rPr>
                <w:rFonts w:cstheme="minorHAnsi"/>
                <w:color w:val="auto"/>
              </w:rPr>
            </w:pPr>
            <w:r w:rsidRPr="006E4C81">
              <w:rPr>
                <w:rFonts w:cstheme="minorHAnsi"/>
                <w:color w:val="auto"/>
              </w:rPr>
              <w:lastRenderedPageBreak/>
              <w:t>Sukurti vidaus kontrolės mechanizmus, užtikrinančius</w:t>
            </w:r>
            <w:r>
              <w:rPr>
                <w:rFonts w:cstheme="minorHAnsi"/>
                <w:color w:val="auto"/>
              </w:rPr>
              <w:t xml:space="preserve"> </w:t>
            </w:r>
            <w:r w:rsidRPr="002D0C00">
              <w:rPr>
                <w:rFonts w:cstheme="minorHAnsi"/>
                <w:color w:val="auto"/>
              </w:rPr>
              <w:t xml:space="preserve">skaidrų ir vienodą informacijos pateikimą visiems suinteresuotiems tiekėjams pirkimo procedūrų metu. </w:t>
            </w:r>
            <w:r>
              <w:rPr>
                <w:rFonts w:cstheme="minorHAnsi"/>
                <w:color w:val="auto"/>
              </w:rPr>
              <w:t>G</w:t>
            </w:r>
            <w:r w:rsidRPr="005409FC">
              <w:rPr>
                <w:rFonts w:cstheme="minorHAnsi"/>
                <w:color w:val="auto"/>
              </w:rPr>
              <w:t xml:space="preserve">riežtai laikytis teisės aktų reikalavimų visiems pirkimo dalyviams pateikti vienodą informaciją, </w:t>
            </w:r>
            <w:r>
              <w:rPr>
                <w:rFonts w:cstheme="minorHAnsi"/>
                <w:color w:val="auto"/>
              </w:rPr>
              <w:t>įskaitant</w:t>
            </w:r>
            <w:r w:rsidRPr="005409FC">
              <w:rPr>
                <w:rFonts w:cstheme="minorHAnsi"/>
                <w:color w:val="auto"/>
              </w:rPr>
              <w:t xml:space="preserve"> ir esmines sutarties sąlygas</w:t>
            </w:r>
            <w:r w:rsidRPr="002D0C00">
              <w:rPr>
                <w:rFonts w:cstheme="minorHAnsi"/>
                <w:color w:val="auto"/>
              </w:rPr>
              <w:t>.</w:t>
            </w:r>
          </w:p>
          <w:p w14:paraId="21F2D6DC" w14:textId="77777777" w:rsidR="00C77FE0" w:rsidRDefault="00C77FE0" w:rsidP="00C77FE0">
            <w:pPr>
              <w:rPr>
                <w:rFonts w:cstheme="minorHAnsi"/>
                <w:color w:val="auto"/>
              </w:rPr>
            </w:pPr>
          </w:p>
          <w:p w14:paraId="355FEEBC" w14:textId="0E407CD3" w:rsidR="007A4C7C" w:rsidRDefault="007A4C7C" w:rsidP="00C77FE0">
            <w:pPr>
              <w:rPr>
                <w:rFonts w:cstheme="minorHAnsi"/>
                <w:color w:val="auto"/>
              </w:rPr>
            </w:pPr>
            <w:r>
              <w:rPr>
                <w:rFonts w:cstheme="minorHAnsi"/>
                <w:color w:val="auto"/>
              </w:rPr>
              <w:lastRenderedPageBreak/>
              <w:t>Atsakingi asmenys:</w:t>
            </w:r>
          </w:p>
          <w:p w14:paraId="5F1BA690" w14:textId="489A8E34" w:rsidR="00B2514C" w:rsidRPr="00C9473E" w:rsidRDefault="00B2514C" w:rsidP="008026A6">
            <w:pPr>
              <w:rPr>
                <w:rFonts w:cstheme="minorHAnsi"/>
                <w:color w:val="auto"/>
              </w:rPr>
            </w:pPr>
            <w:r w:rsidRPr="00C9473E">
              <w:rPr>
                <w:rFonts w:cstheme="minorHAnsi"/>
                <w:color w:val="auto"/>
              </w:rPr>
              <w:t>Viešųjų pirkimų skyriaus viršininkas</w:t>
            </w:r>
            <w:r w:rsidR="008026A6" w:rsidRPr="00C9473E">
              <w:rPr>
                <w:rFonts w:cstheme="minorHAnsi"/>
                <w:color w:val="auto"/>
              </w:rPr>
              <w:t>;</w:t>
            </w:r>
          </w:p>
          <w:p w14:paraId="1351E587" w14:textId="0507BA23" w:rsidR="008026A6" w:rsidRPr="00C9473E" w:rsidRDefault="008026A6" w:rsidP="008026A6">
            <w:pPr>
              <w:rPr>
                <w:rFonts w:cstheme="minorHAnsi"/>
                <w:color w:val="auto"/>
              </w:rPr>
            </w:pPr>
            <w:r w:rsidRPr="00C9473E">
              <w:rPr>
                <w:rFonts w:cstheme="minorHAnsi"/>
                <w:color w:val="auto"/>
              </w:rPr>
              <w:t>Pirkimų komisija;</w:t>
            </w:r>
          </w:p>
          <w:p w14:paraId="07CB5EC5" w14:textId="598040AC" w:rsidR="008026A6" w:rsidRPr="00C9473E" w:rsidRDefault="008026A6" w:rsidP="008026A6">
            <w:pPr>
              <w:rPr>
                <w:rFonts w:cstheme="minorHAnsi"/>
                <w:color w:val="auto"/>
              </w:rPr>
            </w:pPr>
            <w:r w:rsidRPr="00C9473E">
              <w:rPr>
                <w:rFonts w:cstheme="minorHAnsi"/>
                <w:color w:val="auto"/>
              </w:rPr>
              <w:t>Teisininkas</w:t>
            </w:r>
            <w:r w:rsidR="007C288B" w:rsidRPr="00C9473E">
              <w:rPr>
                <w:rFonts w:cstheme="minorHAnsi"/>
                <w:color w:val="auto"/>
              </w:rPr>
              <w:t>.</w:t>
            </w:r>
          </w:p>
          <w:p w14:paraId="42D1DB9F" w14:textId="77777777" w:rsidR="00B2514C" w:rsidRDefault="00B2514C" w:rsidP="00B2514C">
            <w:pPr>
              <w:rPr>
                <w:rFonts w:cstheme="minorHAnsi"/>
                <w:color w:val="auto"/>
              </w:rPr>
            </w:pPr>
          </w:p>
          <w:p w14:paraId="07E33F87" w14:textId="77777777" w:rsidR="00B2514C" w:rsidRDefault="00B2514C" w:rsidP="00B2514C">
            <w:pPr>
              <w:rPr>
                <w:rFonts w:cstheme="minorHAnsi"/>
                <w:color w:val="auto"/>
              </w:rPr>
            </w:pPr>
            <w:r>
              <w:rPr>
                <w:rFonts w:cstheme="minorHAnsi"/>
                <w:color w:val="auto"/>
              </w:rPr>
              <w:t xml:space="preserve">Planuojamas </w:t>
            </w:r>
            <w:r w:rsidRPr="002D0C00">
              <w:rPr>
                <w:rFonts w:cstheme="minorHAnsi"/>
                <w:color w:val="auto"/>
              </w:rPr>
              <w:t xml:space="preserve">įgyvendinimo terminas: </w:t>
            </w:r>
          </w:p>
          <w:p w14:paraId="5F02B8B3" w14:textId="283DE7F8" w:rsidR="00B2514C" w:rsidRPr="002D0C00" w:rsidRDefault="008026A6" w:rsidP="00B2514C">
            <w:pPr>
              <w:rPr>
                <w:rFonts w:cstheme="minorHAnsi"/>
                <w:color w:val="auto"/>
              </w:rPr>
            </w:pPr>
            <w:r w:rsidRPr="00C9473E">
              <w:rPr>
                <w:rFonts w:cstheme="minorHAnsi"/>
                <w:color w:val="auto"/>
              </w:rPr>
              <w:t>Nuolat</w:t>
            </w:r>
            <w:r w:rsidR="007C288B" w:rsidRPr="00C9473E">
              <w:rPr>
                <w:rFonts w:cstheme="minorHAnsi"/>
                <w:color w:val="auto"/>
              </w:rPr>
              <w:t>.</w:t>
            </w:r>
          </w:p>
        </w:tc>
      </w:tr>
      <w:tr w:rsidR="00C77FE0" w:rsidRPr="000B6E91" w14:paraId="2AAE6C1C" w14:textId="235CA482" w:rsidTr="00BC263A">
        <w:tc>
          <w:tcPr>
            <w:tcW w:w="1017" w:type="pct"/>
            <w:tcBorders>
              <w:top w:val="single" w:sz="4" w:space="0" w:color="auto"/>
              <w:left w:val="single" w:sz="4" w:space="0" w:color="auto"/>
              <w:bottom w:val="single" w:sz="4" w:space="0" w:color="auto"/>
              <w:right w:val="single" w:sz="4" w:space="0" w:color="auto"/>
            </w:tcBorders>
          </w:tcPr>
          <w:p w14:paraId="031D4E37" w14:textId="77777777" w:rsidR="00C77FE0" w:rsidRPr="000B6E91" w:rsidRDefault="00C77FE0" w:rsidP="00C77FE0">
            <w:pPr>
              <w:rPr>
                <w:rFonts w:cstheme="minorHAnsi"/>
                <w:color w:val="auto"/>
              </w:rPr>
            </w:pPr>
            <w:r w:rsidRPr="000B6E91">
              <w:rPr>
                <w:rFonts w:cstheme="minorHAnsi"/>
              </w:rPr>
              <w:lastRenderedPageBreak/>
              <w:t>Pirkimo procedūrų vykdymas</w:t>
            </w:r>
          </w:p>
        </w:tc>
        <w:sdt>
          <w:sdtPr>
            <w:rPr>
              <w:rFonts w:cstheme="minorHAnsi"/>
            </w:rPr>
            <w:id w:val="1620336593"/>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164E52EC" w14:textId="7BD91354" w:rsidR="00C77FE0" w:rsidRPr="000B6E91" w:rsidRDefault="00C77FE0" w:rsidP="00C77FE0">
                <w:pPr>
                  <w:rPr>
                    <w:rFonts w:cstheme="minorHAnsi"/>
                    <w:color w:val="auto"/>
                  </w:rPr>
                </w:pPr>
                <w:r w:rsidRPr="000B6E91">
                  <w:rPr>
                    <w:rFonts w:ascii="MS Gothic" w:eastAsia="MS Gothic" w:hAnsi="MS Gothic" w:cstheme="minorHAnsi" w:hint="eastAsia"/>
                    <w:color w:val="auto"/>
                  </w:rPr>
                  <w:t>☒</w:t>
                </w:r>
              </w:p>
            </w:tc>
          </w:sdtContent>
        </w:sdt>
        <w:sdt>
          <w:sdtPr>
            <w:rPr>
              <w:rFonts w:cstheme="minorHAnsi"/>
            </w:rPr>
            <w:id w:val="606550333"/>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55CFF164" w14:textId="77777777" w:rsidR="00C77FE0" w:rsidRPr="000B6E91" w:rsidRDefault="00C77FE0" w:rsidP="00C77FE0">
                <w:pPr>
                  <w:rPr>
                    <w:rFonts w:cstheme="minorHAnsi"/>
                    <w:color w:val="auto"/>
                  </w:rPr>
                </w:pPr>
                <w:r w:rsidRPr="000B6E91">
                  <w:rPr>
                    <w:rFonts w:ascii="Segoe UI Symbol" w:eastAsia="MS Gothic" w:hAnsi="Segoe UI Symbol" w:cs="Segoe UI Symbol"/>
                    <w:color w:val="auto"/>
                  </w:rPr>
                  <w:t>☐</w:t>
                </w:r>
              </w:p>
            </w:tc>
          </w:sdtContent>
        </w:sdt>
        <w:sdt>
          <w:sdtPr>
            <w:rPr>
              <w:rFonts w:cstheme="minorHAnsi"/>
            </w:rPr>
            <w:id w:val="796952530"/>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256C6903" w14:textId="77777777" w:rsidR="00C77FE0" w:rsidRPr="000B6E91" w:rsidRDefault="00C77FE0" w:rsidP="00C77FE0">
                <w:pPr>
                  <w:rPr>
                    <w:rFonts w:cstheme="minorHAnsi"/>
                    <w:color w:val="auto"/>
                  </w:rPr>
                </w:pPr>
                <w:r w:rsidRPr="000B6E91">
                  <w:rPr>
                    <w:rFonts w:ascii="Segoe UI Symbol" w:eastAsia="MS Gothic" w:hAnsi="Segoe UI Symbol" w:cs="Segoe UI Symbol"/>
                    <w:color w:val="auto"/>
                  </w:rPr>
                  <w:t>☐</w:t>
                </w:r>
              </w:p>
            </w:tc>
          </w:sdtContent>
        </w:sdt>
        <w:sdt>
          <w:sdtPr>
            <w:rPr>
              <w:rFonts w:cstheme="minorHAnsi"/>
            </w:rPr>
            <w:id w:val="1617176193"/>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42B88117" w14:textId="406FA52D" w:rsidR="00C77FE0" w:rsidRPr="000B6E91" w:rsidRDefault="00C77FE0" w:rsidP="00C77FE0">
                <w:pPr>
                  <w:rPr>
                    <w:rFonts w:cstheme="minorHAnsi"/>
                    <w:color w:val="auto"/>
                  </w:rPr>
                </w:pPr>
                <w:r w:rsidRPr="000B6E91">
                  <w:rPr>
                    <w:rFonts w:ascii="Segoe UI Symbol" w:eastAsia="MS Gothic" w:hAnsi="Segoe UI Symbol" w:cs="Segoe UI Symbol"/>
                    <w:color w:val="auto"/>
                  </w:rPr>
                  <w:t>☐</w:t>
                </w:r>
              </w:p>
            </w:tc>
          </w:sdtContent>
        </w:sdt>
        <w:tc>
          <w:tcPr>
            <w:tcW w:w="1468" w:type="pct"/>
            <w:tcBorders>
              <w:top w:val="single" w:sz="4" w:space="0" w:color="auto"/>
              <w:left w:val="single" w:sz="4" w:space="0" w:color="auto"/>
              <w:bottom w:val="single" w:sz="4" w:space="0" w:color="auto"/>
              <w:right w:val="single" w:sz="4" w:space="0" w:color="auto"/>
            </w:tcBorders>
          </w:tcPr>
          <w:p w14:paraId="64EB27E1" w14:textId="2BC23243" w:rsidR="00C77FE0" w:rsidRPr="000B6E91" w:rsidRDefault="00C77FE0" w:rsidP="00C77FE0">
            <w:pPr>
              <w:spacing w:after="0"/>
              <w:rPr>
                <w:rFonts w:ascii="Calibri" w:hAnsi="Calibri" w:cs="Calibri"/>
                <w:color w:val="auto"/>
              </w:rPr>
            </w:pPr>
            <w:r w:rsidRPr="000B6E91">
              <w:rPr>
                <w:rFonts w:ascii="Calibri" w:hAnsi="Calibri" w:cs="Calibri"/>
                <w:color w:val="auto"/>
              </w:rPr>
              <w:t>Tikrinimo metu nustatyta, kad PV neužtikrina tinkamo pirkimo dokumentų parengimo, skelbiamos apklausos atvejais dažnai apsiribodamas tik techninės specifikacijos pateikimu. Tokia praktika, kai nepateikiamos išsamios pirkimo sąlygos, reikalavimai tiekėjams, jų atmetimo pagrindai bei pasiūlymų vertinimo tvarka, tiesiogiai pažeidžia PĮ įtvirtintus skaidrumo ir lygiateisiškumo principus. Pirkimo dokumentai privalo būti pakankami, tikslūs ir informatyvūs, kad tiekėjai galėtų pateikti objektyvius bei konkurencingus pasiūlymus, tačiau esama situacija sukuria teisinį neapibrėžtumą, nes esminė informacija apie pirkimo procedūrų eigą bei būsimos sutarties vykdymą lieka neatskleista.</w:t>
            </w:r>
          </w:p>
          <w:p w14:paraId="561D0A25" w14:textId="67A46C45" w:rsidR="00C77FE0" w:rsidRPr="000B6E91" w:rsidRDefault="00C77FE0" w:rsidP="00C77FE0">
            <w:pPr>
              <w:spacing w:after="0"/>
              <w:rPr>
                <w:rFonts w:ascii="Calibri" w:hAnsi="Calibri" w:cs="Calibri"/>
                <w:color w:val="auto"/>
              </w:rPr>
            </w:pPr>
            <w:r w:rsidRPr="000B6E91">
              <w:rPr>
                <w:rFonts w:ascii="Calibri" w:hAnsi="Calibri" w:cs="Calibri"/>
                <w:color w:val="auto"/>
              </w:rPr>
              <w:t xml:space="preserve">Ypač ydinga praktika identifikuota vykdant pirkimą Nr. 1521260 „Sąskaitų spausdinimo, vokavimo ir pristatymo paslaugos“, kurio metu PV ignoravo pagrįstą pirkimo dalyvio paklausimą dėl dokumentų trūkumo ir nurodė, jog papildomi dokumentai teikiami nebus, o sutarties projektą turės parengti pats pirkimo laimėtojas. </w:t>
            </w:r>
            <w:r w:rsidRPr="000B6E91">
              <w:rPr>
                <w:rFonts w:ascii="Calibri" w:hAnsi="Calibri" w:cs="Calibri"/>
                <w:color w:val="auto"/>
              </w:rPr>
              <w:lastRenderedPageBreak/>
              <w:t>Pažymėtina, kad pareiga nustatyti esmines sutarties sąlygas ir jas pateikti pirkimo dokumentuose tenka išimtinai pirkimo vykdytojui, o šios atsakomybės perkėlimas tiekėjui po laimėtojo nustatymo yra laikytinas šiurkščiu procedūriniu pažeidimu. Toks veiksmų modelis neleidžia tiekėjams iš anksto įvertinti prisiimamų įsipareigojimų apimties ir sudaro prielaidas neskaidriam sutarties sąlygų derinimui.</w:t>
            </w:r>
          </w:p>
          <w:p w14:paraId="4B057035" w14:textId="62435D7A" w:rsidR="00C77FE0" w:rsidRPr="000B6E91" w:rsidRDefault="00C77FE0" w:rsidP="00C77FE0">
            <w:pPr>
              <w:spacing w:after="0"/>
              <w:rPr>
                <w:rFonts w:ascii="Calibri" w:hAnsi="Calibri" w:cs="Calibri"/>
                <w:color w:val="auto"/>
              </w:rPr>
            </w:pPr>
            <w:r w:rsidRPr="000B6E91">
              <w:rPr>
                <w:rFonts w:ascii="Calibri" w:hAnsi="Calibri" w:cs="Calibri"/>
                <w:color w:val="auto"/>
              </w:rPr>
              <w:t xml:space="preserve">Papildomai konstatuojama, kad PV pirkimų procedūras organizuoja vadovaudamasis nebeaktualia PĮ redakcija, pavyzdžiui, nepagrįstai stabdydamas pirkimo procedūras gavus pretenziją. </w:t>
            </w:r>
          </w:p>
        </w:tc>
        <w:tc>
          <w:tcPr>
            <w:tcW w:w="965" w:type="pct"/>
            <w:tcBorders>
              <w:top w:val="single" w:sz="4" w:space="0" w:color="auto"/>
              <w:left w:val="single" w:sz="4" w:space="0" w:color="auto"/>
              <w:bottom w:val="single" w:sz="4" w:space="0" w:color="auto"/>
              <w:right w:val="single" w:sz="4" w:space="0" w:color="auto"/>
            </w:tcBorders>
          </w:tcPr>
          <w:p w14:paraId="642D781D" w14:textId="01B379E9" w:rsidR="00C77FE0" w:rsidRPr="000B6E91" w:rsidRDefault="00C77FE0" w:rsidP="00C77FE0">
            <w:pPr>
              <w:rPr>
                <w:rFonts w:cstheme="minorHAnsi"/>
                <w:color w:val="auto"/>
              </w:rPr>
            </w:pPr>
            <w:r w:rsidRPr="000B6E91">
              <w:rPr>
                <w:rFonts w:cstheme="minorHAnsi"/>
                <w:color w:val="auto"/>
              </w:rPr>
              <w:lastRenderedPageBreak/>
              <w:t>1. Įdiegti vidaus kontrolės mechanizmus užtikrinančius, kad pirkimų procedūr</w:t>
            </w:r>
            <w:r>
              <w:rPr>
                <w:rFonts w:cstheme="minorHAnsi"/>
                <w:color w:val="auto"/>
              </w:rPr>
              <w:t>o</w:t>
            </w:r>
            <w:r w:rsidRPr="000B6E91">
              <w:rPr>
                <w:rFonts w:cstheme="minorHAnsi"/>
                <w:color w:val="auto"/>
              </w:rPr>
              <w:t xml:space="preserve">s būtų vykdomos laikantis aktualaus teisinio reglamentavimo. </w:t>
            </w:r>
          </w:p>
          <w:p w14:paraId="5BFA7CBF" w14:textId="77777777" w:rsidR="00C77FE0" w:rsidRPr="000B6E91" w:rsidRDefault="00C77FE0" w:rsidP="00C77FE0">
            <w:pPr>
              <w:rPr>
                <w:rFonts w:cstheme="minorHAnsi"/>
                <w:color w:val="auto"/>
              </w:rPr>
            </w:pPr>
          </w:p>
          <w:p w14:paraId="668CEF54" w14:textId="44C18AF2" w:rsidR="00C77FE0" w:rsidRPr="000B6E91" w:rsidRDefault="00C77FE0" w:rsidP="00C77FE0">
            <w:pPr>
              <w:rPr>
                <w:rFonts w:cstheme="minorHAnsi"/>
                <w:color w:val="auto"/>
              </w:rPr>
            </w:pPr>
            <w:r w:rsidRPr="000B6E91">
              <w:rPr>
                <w:rFonts w:cstheme="minorHAnsi"/>
                <w:color w:val="auto"/>
              </w:rPr>
              <w:t xml:space="preserve">Rekomenduojamas įgyvendinimo terminas: </w:t>
            </w:r>
            <w:r>
              <w:rPr>
                <w:rFonts w:cstheme="minorHAnsi"/>
                <w:color w:val="auto"/>
              </w:rPr>
              <w:t>N</w:t>
            </w:r>
            <w:r w:rsidRPr="000B6E91">
              <w:rPr>
                <w:rFonts w:cstheme="minorHAnsi"/>
                <w:color w:val="auto"/>
              </w:rPr>
              <w:t>edelsiant, bet ne vėliau kaip iki 2026-07-01</w:t>
            </w:r>
          </w:p>
          <w:p w14:paraId="4D2EB7BF" w14:textId="77777777" w:rsidR="00C77FE0" w:rsidRPr="000B6E91" w:rsidRDefault="00C77FE0" w:rsidP="00C77FE0">
            <w:pPr>
              <w:rPr>
                <w:rFonts w:cstheme="minorHAnsi"/>
                <w:color w:val="auto"/>
              </w:rPr>
            </w:pPr>
          </w:p>
          <w:p w14:paraId="77A325D3" w14:textId="6DA93A29" w:rsidR="00C77FE0" w:rsidRPr="000B6E91" w:rsidRDefault="00C77FE0" w:rsidP="00C77FE0">
            <w:pPr>
              <w:rPr>
                <w:rFonts w:cstheme="minorHAnsi"/>
                <w:color w:val="auto"/>
              </w:rPr>
            </w:pPr>
            <w:r w:rsidRPr="000B6E91">
              <w:rPr>
                <w:rFonts w:cstheme="minorHAnsi"/>
                <w:color w:val="auto"/>
              </w:rPr>
              <w:t>2. Iki pirkimo paskelbimo parengti išsamius pirkimo dokumentus, juose nustatant aiškią pasiūlymų vertinimo, tiekėjų atmetimo tvarką bei kvalifikacijos reikalavimus (jei taikoma), pirkimo sutarties projektą arba esmines jos sąlygas.</w:t>
            </w:r>
          </w:p>
          <w:p w14:paraId="48EEF482" w14:textId="77777777" w:rsidR="00C77FE0" w:rsidRPr="000B6E91" w:rsidRDefault="00C77FE0" w:rsidP="00C77FE0">
            <w:pPr>
              <w:rPr>
                <w:rFonts w:cstheme="minorHAnsi"/>
                <w:color w:val="auto"/>
              </w:rPr>
            </w:pPr>
          </w:p>
          <w:p w14:paraId="438DD389" w14:textId="77777777" w:rsidR="00C77FE0" w:rsidRDefault="00C77FE0" w:rsidP="00C77FE0">
            <w:pPr>
              <w:rPr>
                <w:rFonts w:cstheme="minorHAnsi"/>
                <w:color w:val="auto"/>
              </w:rPr>
            </w:pPr>
            <w:r w:rsidRPr="000B6E91">
              <w:rPr>
                <w:rFonts w:cstheme="minorHAnsi"/>
                <w:color w:val="auto"/>
              </w:rPr>
              <w:lastRenderedPageBreak/>
              <w:t>Rekomenduojamas įgyvendinimo terminas: Nuolat.</w:t>
            </w:r>
          </w:p>
          <w:p w14:paraId="4206A4AF" w14:textId="77777777" w:rsidR="00C77FE0" w:rsidRDefault="00C77FE0" w:rsidP="00C77FE0">
            <w:pPr>
              <w:rPr>
                <w:rFonts w:cstheme="minorHAnsi"/>
                <w:color w:val="auto"/>
              </w:rPr>
            </w:pPr>
          </w:p>
          <w:p w14:paraId="56AA0BF1" w14:textId="69722899" w:rsidR="00C77FE0" w:rsidRPr="000B6E91" w:rsidRDefault="00C77FE0" w:rsidP="00C77FE0">
            <w:pPr>
              <w:rPr>
                <w:rFonts w:cstheme="minorHAnsi"/>
                <w:color w:val="auto"/>
              </w:rPr>
            </w:pPr>
          </w:p>
        </w:tc>
        <w:tc>
          <w:tcPr>
            <w:tcW w:w="931" w:type="pct"/>
            <w:tcBorders>
              <w:top w:val="single" w:sz="4" w:space="0" w:color="auto"/>
              <w:left w:val="single" w:sz="4" w:space="0" w:color="auto"/>
              <w:bottom w:val="single" w:sz="4" w:space="0" w:color="auto"/>
              <w:right w:val="single" w:sz="4" w:space="0" w:color="auto"/>
            </w:tcBorders>
          </w:tcPr>
          <w:p w14:paraId="57CFDF88" w14:textId="6DFBA969" w:rsidR="00B2514C" w:rsidRPr="000B6E91" w:rsidRDefault="00B2514C" w:rsidP="00B2514C">
            <w:pPr>
              <w:rPr>
                <w:rFonts w:cstheme="minorHAnsi"/>
                <w:color w:val="auto"/>
              </w:rPr>
            </w:pPr>
            <w:r w:rsidRPr="000B6E91">
              <w:rPr>
                <w:rFonts w:cstheme="minorHAnsi"/>
                <w:color w:val="auto"/>
              </w:rPr>
              <w:lastRenderedPageBreak/>
              <w:t>1. Įdiegti</w:t>
            </w:r>
            <w:r w:rsidR="00E65DBA">
              <w:rPr>
                <w:rFonts w:cstheme="minorHAnsi"/>
                <w:color w:val="auto"/>
              </w:rPr>
              <w:t xml:space="preserve"> ar atnaujinti</w:t>
            </w:r>
            <w:r w:rsidRPr="000B6E91">
              <w:rPr>
                <w:rFonts w:cstheme="minorHAnsi"/>
                <w:color w:val="auto"/>
              </w:rPr>
              <w:t xml:space="preserve"> vidaus kontrolės mechanizmus užtikrinančius, kad pirkimų procedūr</w:t>
            </w:r>
            <w:r>
              <w:rPr>
                <w:rFonts w:cstheme="minorHAnsi"/>
                <w:color w:val="auto"/>
              </w:rPr>
              <w:t>o</w:t>
            </w:r>
            <w:r w:rsidRPr="000B6E91">
              <w:rPr>
                <w:rFonts w:cstheme="minorHAnsi"/>
                <w:color w:val="auto"/>
              </w:rPr>
              <w:t xml:space="preserve">s būtų vykdomos laikantis aktualaus teisinio reglamentavimo. </w:t>
            </w:r>
          </w:p>
          <w:p w14:paraId="5CBF4FC8" w14:textId="77777777" w:rsidR="00B2514C" w:rsidRPr="000B6E91" w:rsidRDefault="00B2514C" w:rsidP="00B2514C">
            <w:pPr>
              <w:rPr>
                <w:rFonts w:cstheme="minorHAnsi"/>
                <w:color w:val="auto"/>
              </w:rPr>
            </w:pPr>
          </w:p>
          <w:p w14:paraId="3264814D" w14:textId="15C9F9EC" w:rsidR="00B2514C" w:rsidRPr="000B6E91" w:rsidRDefault="00B2514C" w:rsidP="00B2514C">
            <w:pPr>
              <w:rPr>
                <w:rFonts w:cstheme="minorHAnsi"/>
                <w:color w:val="auto"/>
              </w:rPr>
            </w:pPr>
            <w:r>
              <w:rPr>
                <w:rFonts w:cstheme="minorHAnsi"/>
                <w:color w:val="auto"/>
              </w:rPr>
              <w:t xml:space="preserve">Planuojamas </w:t>
            </w:r>
            <w:r w:rsidRPr="000B6E91">
              <w:rPr>
                <w:rFonts w:cstheme="minorHAnsi"/>
                <w:color w:val="auto"/>
              </w:rPr>
              <w:t xml:space="preserve">įgyvendinimo terminas: </w:t>
            </w:r>
            <w:r>
              <w:rPr>
                <w:rFonts w:cstheme="minorHAnsi"/>
                <w:color w:val="auto"/>
              </w:rPr>
              <w:t>N</w:t>
            </w:r>
            <w:r w:rsidRPr="000B6E91">
              <w:rPr>
                <w:rFonts w:cstheme="minorHAnsi"/>
                <w:color w:val="auto"/>
              </w:rPr>
              <w:t xml:space="preserve">edelsiant, bet ne vėliau kaip iki </w:t>
            </w:r>
            <w:r w:rsidRPr="00C9473E">
              <w:rPr>
                <w:rFonts w:cstheme="minorHAnsi"/>
                <w:color w:val="auto"/>
              </w:rPr>
              <w:t>2026-0</w:t>
            </w:r>
            <w:r w:rsidR="00AE49B1" w:rsidRPr="00C9473E">
              <w:rPr>
                <w:rFonts w:cstheme="minorHAnsi"/>
                <w:color w:val="auto"/>
              </w:rPr>
              <w:t>8</w:t>
            </w:r>
            <w:r w:rsidRPr="00C9473E">
              <w:rPr>
                <w:rFonts w:cstheme="minorHAnsi"/>
                <w:color w:val="auto"/>
              </w:rPr>
              <w:t>-01</w:t>
            </w:r>
          </w:p>
          <w:p w14:paraId="54C1320D" w14:textId="77777777" w:rsidR="00B2514C" w:rsidRPr="000B6E91" w:rsidRDefault="00B2514C" w:rsidP="00B2514C">
            <w:pPr>
              <w:rPr>
                <w:rFonts w:cstheme="minorHAnsi"/>
                <w:color w:val="auto"/>
              </w:rPr>
            </w:pPr>
          </w:p>
          <w:p w14:paraId="12A9F6B7" w14:textId="3F8EDD86" w:rsidR="00B2514C" w:rsidRPr="000B6E91" w:rsidRDefault="00B2514C" w:rsidP="00B2514C">
            <w:pPr>
              <w:rPr>
                <w:rFonts w:cstheme="minorHAnsi"/>
                <w:color w:val="auto"/>
              </w:rPr>
            </w:pPr>
            <w:r w:rsidRPr="000B6E91">
              <w:rPr>
                <w:rFonts w:cstheme="minorHAnsi"/>
                <w:color w:val="auto"/>
              </w:rPr>
              <w:t>2. Iki pirkimo paskelbimo parengti išsamius pirkimo dokumentus, juose nustatant aiškią pasiūlymų vertinimo, tiekėjų atmetimo tvarką bei kvalifikacijos reikalavimus (jei taikoma), pirkimo sutarties projektą arba esmines jos sąlygas.</w:t>
            </w:r>
          </w:p>
          <w:p w14:paraId="1D6A83BA" w14:textId="77777777" w:rsidR="00B2514C" w:rsidRPr="000B6E91" w:rsidRDefault="00B2514C" w:rsidP="00B2514C">
            <w:pPr>
              <w:rPr>
                <w:rFonts w:cstheme="minorHAnsi"/>
                <w:color w:val="auto"/>
              </w:rPr>
            </w:pPr>
          </w:p>
          <w:p w14:paraId="708847C2" w14:textId="003962D2" w:rsidR="00C77FE0" w:rsidRDefault="00B2514C" w:rsidP="00B2514C">
            <w:pPr>
              <w:rPr>
                <w:rFonts w:cstheme="minorHAnsi"/>
                <w:color w:val="auto"/>
              </w:rPr>
            </w:pPr>
            <w:r>
              <w:rPr>
                <w:rFonts w:cstheme="minorHAnsi"/>
                <w:color w:val="auto"/>
              </w:rPr>
              <w:lastRenderedPageBreak/>
              <w:t xml:space="preserve">Planuojamas </w:t>
            </w:r>
            <w:r w:rsidRPr="000B6E91">
              <w:rPr>
                <w:rFonts w:cstheme="minorHAnsi"/>
                <w:color w:val="auto"/>
              </w:rPr>
              <w:t>įgyvendinimo terminas: Nuolat</w:t>
            </w:r>
          </w:p>
          <w:p w14:paraId="5E796A2D" w14:textId="77777777" w:rsidR="007A4C7C" w:rsidRDefault="007A4C7C" w:rsidP="00B2514C">
            <w:pPr>
              <w:rPr>
                <w:rFonts w:cstheme="minorHAnsi"/>
                <w:color w:val="auto"/>
              </w:rPr>
            </w:pPr>
          </w:p>
          <w:p w14:paraId="1B5B59B0" w14:textId="72EB2A38" w:rsidR="00B2514C" w:rsidRDefault="00B2514C" w:rsidP="00B2514C">
            <w:pPr>
              <w:rPr>
                <w:rFonts w:cstheme="minorHAnsi"/>
                <w:color w:val="auto"/>
              </w:rPr>
            </w:pPr>
            <w:r>
              <w:rPr>
                <w:rFonts w:cstheme="minorHAnsi"/>
                <w:color w:val="auto"/>
              </w:rPr>
              <w:t>Atsakingi asmenys</w:t>
            </w:r>
            <w:r w:rsidR="007A4C7C">
              <w:rPr>
                <w:rFonts w:cstheme="minorHAnsi"/>
                <w:color w:val="auto"/>
              </w:rPr>
              <w:t>:</w:t>
            </w:r>
          </w:p>
          <w:p w14:paraId="3735CD1F" w14:textId="44B4AB4D" w:rsidR="00B2514C" w:rsidRPr="00C9473E" w:rsidRDefault="00B2514C" w:rsidP="00B2514C">
            <w:pPr>
              <w:rPr>
                <w:rFonts w:cstheme="minorHAnsi"/>
                <w:color w:val="auto"/>
              </w:rPr>
            </w:pPr>
            <w:r w:rsidRPr="00C9473E">
              <w:rPr>
                <w:rFonts w:cstheme="minorHAnsi"/>
                <w:color w:val="auto"/>
              </w:rPr>
              <w:t>Viešųjų pirkimų skyriaus viršininkas</w:t>
            </w:r>
            <w:r w:rsidR="00AE49B1" w:rsidRPr="00C9473E">
              <w:rPr>
                <w:rFonts w:cstheme="minorHAnsi"/>
                <w:color w:val="auto"/>
              </w:rPr>
              <w:t>;</w:t>
            </w:r>
          </w:p>
          <w:p w14:paraId="7846B497" w14:textId="22355D97" w:rsidR="00AE49B1" w:rsidRPr="00C9473E" w:rsidRDefault="00AE49B1" w:rsidP="00B2514C">
            <w:pPr>
              <w:rPr>
                <w:rFonts w:cstheme="minorHAnsi"/>
                <w:color w:val="auto"/>
              </w:rPr>
            </w:pPr>
            <w:r w:rsidRPr="00C9473E">
              <w:rPr>
                <w:rFonts w:cstheme="minorHAnsi"/>
                <w:color w:val="auto"/>
              </w:rPr>
              <w:t>Pirkimų komisija;</w:t>
            </w:r>
          </w:p>
          <w:p w14:paraId="260AEA9E" w14:textId="4FFDDFD1" w:rsidR="00B2514C" w:rsidRPr="00C9473E" w:rsidRDefault="00AE49B1" w:rsidP="00B2514C">
            <w:pPr>
              <w:rPr>
                <w:rFonts w:cstheme="minorHAnsi"/>
                <w:color w:val="auto"/>
              </w:rPr>
            </w:pPr>
            <w:r w:rsidRPr="00C9473E">
              <w:rPr>
                <w:rFonts w:cstheme="minorHAnsi"/>
                <w:color w:val="auto"/>
              </w:rPr>
              <w:t>Teisininkas</w:t>
            </w:r>
            <w:r w:rsidR="007C288B" w:rsidRPr="00C9473E">
              <w:rPr>
                <w:rFonts w:cstheme="minorHAnsi"/>
                <w:color w:val="auto"/>
              </w:rPr>
              <w:t>.</w:t>
            </w:r>
          </w:p>
          <w:p w14:paraId="341FCF5E" w14:textId="1A4C47B8" w:rsidR="00B2514C" w:rsidRPr="000B6E91" w:rsidRDefault="00B2514C" w:rsidP="00B2514C">
            <w:pPr>
              <w:rPr>
                <w:rFonts w:cstheme="minorHAnsi"/>
                <w:color w:val="auto"/>
              </w:rPr>
            </w:pPr>
          </w:p>
        </w:tc>
      </w:tr>
      <w:tr w:rsidR="00C77FE0" w:rsidRPr="000B6E91" w14:paraId="6E37B7F8" w14:textId="42A59B62" w:rsidTr="00687D25">
        <w:tc>
          <w:tcPr>
            <w:tcW w:w="1017" w:type="pct"/>
            <w:tcBorders>
              <w:top w:val="single" w:sz="4" w:space="0" w:color="auto"/>
              <w:left w:val="single" w:sz="4" w:space="0" w:color="auto"/>
              <w:bottom w:val="single" w:sz="4" w:space="0" w:color="auto"/>
              <w:right w:val="single" w:sz="4" w:space="0" w:color="auto"/>
            </w:tcBorders>
          </w:tcPr>
          <w:p w14:paraId="00763343" w14:textId="77777777" w:rsidR="00C77FE0" w:rsidRPr="000B6E91" w:rsidRDefault="00C77FE0" w:rsidP="00C77FE0">
            <w:pPr>
              <w:rPr>
                <w:rFonts w:cstheme="minorHAnsi"/>
                <w:color w:val="auto"/>
              </w:rPr>
            </w:pPr>
            <w:r w:rsidRPr="000B6E91">
              <w:rPr>
                <w:rFonts w:cstheme="minorHAnsi"/>
              </w:rPr>
              <w:lastRenderedPageBreak/>
              <w:t>Ypatingos skubos pirkimų vykdymas</w:t>
            </w:r>
          </w:p>
        </w:tc>
        <w:sdt>
          <w:sdtPr>
            <w:rPr>
              <w:rFonts w:cstheme="minorHAnsi"/>
            </w:rPr>
            <w:id w:val="-2073652414"/>
            <w14:checkbox>
              <w14:checked w14:val="0"/>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51993096" w14:textId="77777777" w:rsidR="00C77FE0" w:rsidRPr="000B6E91" w:rsidRDefault="00C77FE0" w:rsidP="00C77FE0">
                <w:pPr>
                  <w:rPr>
                    <w:rFonts w:cstheme="minorHAnsi"/>
                    <w:color w:val="auto"/>
                  </w:rPr>
                </w:pPr>
                <w:r w:rsidRPr="000B6E91">
                  <w:rPr>
                    <w:rFonts w:ascii="Segoe UI Symbol" w:eastAsia="MS Gothic" w:hAnsi="Segoe UI Symbol" w:cs="Segoe UI Symbol"/>
                    <w:color w:val="auto"/>
                  </w:rPr>
                  <w:t>☐</w:t>
                </w:r>
              </w:p>
            </w:tc>
          </w:sdtContent>
        </w:sdt>
        <w:sdt>
          <w:sdtPr>
            <w:rPr>
              <w:rFonts w:cstheme="minorHAnsi"/>
            </w:rPr>
            <w:id w:val="-1536878289"/>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7CE9BA83" w14:textId="77777777" w:rsidR="00C77FE0" w:rsidRPr="000B6E91" w:rsidRDefault="00C77FE0" w:rsidP="00C77FE0">
                <w:pPr>
                  <w:rPr>
                    <w:rFonts w:cstheme="minorHAnsi"/>
                    <w:color w:val="auto"/>
                  </w:rPr>
                </w:pPr>
                <w:r w:rsidRPr="000B6E91">
                  <w:rPr>
                    <w:rFonts w:ascii="Segoe UI Symbol" w:eastAsia="MS Gothic" w:hAnsi="Segoe UI Symbol" w:cs="Segoe UI Symbol"/>
                    <w:color w:val="auto"/>
                  </w:rPr>
                  <w:t>☐</w:t>
                </w:r>
              </w:p>
            </w:tc>
          </w:sdtContent>
        </w:sdt>
        <w:sdt>
          <w:sdtPr>
            <w:rPr>
              <w:rFonts w:cstheme="minorHAnsi"/>
            </w:rPr>
            <w:id w:val="1770667698"/>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2DA53EF5" w14:textId="77777777" w:rsidR="00C77FE0" w:rsidRPr="000B6E91" w:rsidRDefault="00C77FE0" w:rsidP="00C77FE0">
                <w:pPr>
                  <w:rPr>
                    <w:rFonts w:cstheme="minorHAnsi"/>
                    <w:color w:val="auto"/>
                  </w:rPr>
                </w:pPr>
                <w:r w:rsidRPr="000B6E91">
                  <w:rPr>
                    <w:rFonts w:ascii="Segoe UI Symbol" w:eastAsia="MS Gothic" w:hAnsi="Segoe UI Symbol" w:cs="Segoe UI Symbol"/>
                    <w:color w:val="auto"/>
                  </w:rPr>
                  <w:t>☐</w:t>
                </w:r>
              </w:p>
            </w:tc>
          </w:sdtContent>
        </w:sdt>
        <w:sdt>
          <w:sdtPr>
            <w:rPr>
              <w:rFonts w:cstheme="minorHAnsi"/>
            </w:rPr>
            <w:id w:val="742452746"/>
            <w14:checkbox>
              <w14:checked w14:val="1"/>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48C98CA3" w14:textId="7D22CD35" w:rsidR="00C77FE0" w:rsidRPr="000B6E91" w:rsidRDefault="00C77FE0" w:rsidP="00C77FE0">
                <w:pPr>
                  <w:rPr>
                    <w:rFonts w:cstheme="minorHAnsi"/>
                    <w:color w:val="auto"/>
                  </w:rPr>
                </w:pPr>
                <w:r w:rsidRPr="000B6E91">
                  <w:rPr>
                    <w:rFonts w:ascii="MS Gothic" w:eastAsia="MS Gothic" w:hAnsi="MS Gothic" w:cstheme="minorHAnsi" w:hint="eastAsia"/>
                    <w:color w:val="auto"/>
                  </w:rPr>
                  <w:t>☒</w:t>
                </w:r>
              </w:p>
            </w:tc>
          </w:sdtContent>
        </w:sdt>
        <w:tc>
          <w:tcPr>
            <w:tcW w:w="3364" w:type="pct"/>
            <w:gridSpan w:val="3"/>
            <w:tcBorders>
              <w:top w:val="single" w:sz="4" w:space="0" w:color="auto"/>
              <w:left w:val="single" w:sz="4" w:space="0" w:color="auto"/>
              <w:bottom w:val="single" w:sz="4" w:space="0" w:color="auto"/>
              <w:right w:val="single" w:sz="4" w:space="0" w:color="auto"/>
            </w:tcBorders>
          </w:tcPr>
          <w:p w14:paraId="6646DD02" w14:textId="77777777" w:rsidR="00C77FE0" w:rsidRPr="000B6E91" w:rsidRDefault="00C77FE0" w:rsidP="00C77FE0">
            <w:pPr>
              <w:rPr>
                <w:rFonts w:cstheme="minorHAnsi"/>
                <w:color w:val="auto"/>
              </w:rPr>
            </w:pPr>
          </w:p>
        </w:tc>
      </w:tr>
      <w:tr w:rsidR="00C77FE0" w:rsidRPr="00840513" w14:paraId="51E93656" w14:textId="28F9DA2D" w:rsidTr="00BC263A">
        <w:tc>
          <w:tcPr>
            <w:tcW w:w="1017" w:type="pct"/>
            <w:tcBorders>
              <w:top w:val="single" w:sz="4" w:space="0" w:color="auto"/>
              <w:left w:val="single" w:sz="4" w:space="0" w:color="auto"/>
              <w:bottom w:val="single" w:sz="4" w:space="0" w:color="auto"/>
              <w:right w:val="single" w:sz="4" w:space="0" w:color="auto"/>
            </w:tcBorders>
          </w:tcPr>
          <w:p w14:paraId="6A9984C6" w14:textId="77777777" w:rsidR="00C77FE0" w:rsidRPr="002966F3" w:rsidRDefault="00C77FE0" w:rsidP="00C77FE0">
            <w:pPr>
              <w:rPr>
                <w:rFonts w:cstheme="minorHAnsi"/>
                <w:color w:val="auto"/>
              </w:rPr>
            </w:pPr>
            <w:r w:rsidRPr="002966F3">
              <w:rPr>
                <w:rFonts w:cstheme="minorHAnsi"/>
              </w:rPr>
              <w:t>Pirkimų organizatoriaus veikla</w:t>
            </w:r>
          </w:p>
        </w:tc>
        <w:sdt>
          <w:sdtPr>
            <w:rPr>
              <w:rFonts w:cstheme="minorHAnsi"/>
            </w:rPr>
            <w:id w:val="1715077015"/>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1E879E7C" w14:textId="32985616" w:rsidR="00C77FE0" w:rsidRPr="002966F3" w:rsidRDefault="00C77FE0" w:rsidP="00C77FE0">
                <w:pPr>
                  <w:rPr>
                    <w:rFonts w:cstheme="minorHAnsi"/>
                    <w:color w:val="auto"/>
                  </w:rPr>
                </w:pPr>
                <w:r w:rsidRPr="002966F3">
                  <w:rPr>
                    <w:rFonts w:ascii="MS Gothic" w:eastAsia="MS Gothic" w:hAnsi="MS Gothic" w:cstheme="minorHAnsi" w:hint="eastAsia"/>
                    <w:color w:val="auto"/>
                  </w:rPr>
                  <w:t>☒</w:t>
                </w:r>
              </w:p>
            </w:tc>
          </w:sdtContent>
        </w:sdt>
        <w:sdt>
          <w:sdtPr>
            <w:rPr>
              <w:rFonts w:cstheme="minorHAnsi"/>
            </w:rPr>
            <w:id w:val="-1351794959"/>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53D7CCDE" w14:textId="77777777" w:rsidR="00C77FE0" w:rsidRPr="002966F3" w:rsidRDefault="00C77FE0" w:rsidP="00C77FE0">
                <w:pPr>
                  <w:rPr>
                    <w:rFonts w:cstheme="minorHAnsi"/>
                    <w:color w:val="auto"/>
                  </w:rPr>
                </w:pPr>
                <w:r w:rsidRPr="002966F3">
                  <w:rPr>
                    <w:rFonts w:ascii="Segoe UI Symbol" w:eastAsia="MS Gothic" w:hAnsi="Segoe UI Symbol" w:cs="Segoe UI Symbol"/>
                    <w:color w:val="auto"/>
                  </w:rPr>
                  <w:t>☐</w:t>
                </w:r>
              </w:p>
            </w:tc>
          </w:sdtContent>
        </w:sdt>
        <w:sdt>
          <w:sdtPr>
            <w:rPr>
              <w:rFonts w:cstheme="minorHAnsi"/>
            </w:rPr>
            <w:id w:val="-95249816"/>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18DB47FA" w14:textId="77777777" w:rsidR="00C77FE0" w:rsidRPr="002966F3" w:rsidRDefault="00C77FE0" w:rsidP="00C77FE0">
                <w:pPr>
                  <w:rPr>
                    <w:rFonts w:cstheme="minorHAnsi"/>
                    <w:color w:val="auto"/>
                  </w:rPr>
                </w:pPr>
                <w:r w:rsidRPr="002966F3">
                  <w:rPr>
                    <w:rFonts w:ascii="Segoe UI Symbol" w:eastAsia="MS Gothic" w:hAnsi="Segoe UI Symbol" w:cs="Segoe UI Symbol"/>
                    <w:color w:val="auto"/>
                  </w:rPr>
                  <w:t>☐</w:t>
                </w:r>
              </w:p>
            </w:tc>
          </w:sdtContent>
        </w:sdt>
        <w:sdt>
          <w:sdtPr>
            <w:rPr>
              <w:rFonts w:cstheme="minorHAnsi"/>
            </w:rPr>
            <w:id w:val="-240723808"/>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406C7B48" w14:textId="7628BA05" w:rsidR="00C77FE0" w:rsidRPr="002966F3" w:rsidRDefault="00C77FE0" w:rsidP="00C77FE0">
                <w:pPr>
                  <w:rPr>
                    <w:rFonts w:cstheme="minorHAnsi"/>
                    <w:color w:val="auto"/>
                  </w:rPr>
                </w:pPr>
                <w:r w:rsidRPr="002966F3">
                  <w:rPr>
                    <w:rFonts w:ascii="Segoe UI Symbol" w:eastAsia="MS Gothic" w:hAnsi="Segoe UI Symbol" w:cs="Segoe UI Symbol"/>
                    <w:color w:val="auto"/>
                  </w:rPr>
                  <w:t>☐</w:t>
                </w:r>
              </w:p>
            </w:tc>
          </w:sdtContent>
        </w:sdt>
        <w:tc>
          <w:tcPr>
            <w:tcW w:w="1468" w:type="pct"/>
            <w:tcBorders>
              <w:top w:val="single" w:sz="4" w:space="0" w:color="auto"/>
              <w:left w:val="single" w:sz="4" w:space="0" w:color="auto"/>
              <w:bottom w:val="single" w:sz="4" w:space="0" w:color="auto"/>
              <w:right w:val="single" w:sz="4" w:space="0" w:color="auto"/>
            </w:tcBorders>
          </w:tcPr>
          <w:p w14:paraId="4363ED4F" w14:textId="76CCFAC1" w:rsidR="00C77FE0" w:rsidRPr="002966F3" w:rsidRDefault="00C77FE0" w:rsidP="00C77FE0">
            <w:pPr>
              <w:spacing w:after="0"/>
              <w:rPr>
                <w:rFonts w:ascii="Calibri" w:hAnsi="Calibri" w:cs="Calibri"/>
                <w:color w:val="auto"/>
              </w:rPr>
            </w:pPr>
            <w:r w:rsidRPr="002966F3">
              <w:rPr>
                <w:rFonts w:ascii="Calibri" w:hAnsi="Calibri" w:cs="Calibri"/>
                <w:color w:val="auto"/>
              </w:rPr>
              <w:t>PV pirkimų organizatorius netinkamai vykdo priskirtas funkcijas, susijusias su skelbiamų apklausų pirkimo dokumentų rengimu ir procedūrų vykdymu. Tikrinimo metu įvertinus skirtingų pirkimų dokumentus paaiškėjo, kad dažnu atveju yra apsiribojama tik techninės specifikacijos pateikimu tiekėjams, o išsamūs ir tikslūs pirkimo dokumentai apskritai nėra rengiami</w:t>
            </w:r>
            <w:r w:rsidRPr="002966F3">
              <w:rPr>
                <w:rStyle w:val="FootnoteReference"/>
                <w:rFonts w:ascii="Calibri" w:hAnsi="Calibri" w:cs="Calibri"/>
                <w:color w:val="auto"/>
              </w:rPr>
              <w:footnoteReference w:id="17"/>
            </w:r>
            <w:r w:rsidRPr="002966F3">
              <w:rPr>
                <w:rFonts w:ascii="Calibri" w:hAnsi="Calibri" w:cs="Calibri"/>
                <w:color w:val="auto"/>
              </w:rPr>
              <w:t xml:space="preserve">, pavyzdžiui pirkime Nr.  2435443 „Administracinio pastato 0,4 </w:t>
            </w:r>
            <w:proofErr w:type="spellStart"/>
            <w:r w:rsidRPr="002966F3">
              <w:rPr>
                <w:rFonts w:ascii="Calibri" w:hAnsi="Calibri" w:cs="Calibri"/>
                <w:color w:val="auto"/>
              </w:rPr>
              <w:t>kV</w:t>
            </w:r>
            <w:proofErr w:type="spellEnd"/>
            <w:r w:rsidRPr="002966F3">
              <w:rPr>
                <w:rFonts w:ascii="Calibri" w:hAnsi="Calibri" w:cs="Calibri"/>
                <w:color w:val="auto"/>
              </w:rPr>
              <w:t xml:space="preserve"> skirstyklos remontas pakeičiant įrangą“ tiekėjams pateiktuose dokumentuose nebuvo nustatytos pagrindinės sutarties sąlygos (šalių teisės ir pareigos, sutarties nutraukimo, keitimo, peržiūros bei subtiekėjų pasitelkimo tvarka), pasiūlymų rengimo reikalavimai, informacija apie taikomus pašalinimo pagrindus ir tiekėjų kvalifikacijos tikrinimą. Be to, dokumentuose ignoruojama prievolė nurodyti pasiūlymų pateikimo būdą, </w:t>
            </w:r>
            <w:r w:rsidRPr="002966F3">
              <w:rPr>
                <w:rFonts w:ascii="Calibri" w:hAnsi="Calibri" w:cs="Calibri"/>
                <w:color w:val="auto"/>
              </w:rPr>
              <w:lastRenderedPageBreak/>
              <w:t>vietą, galimybę šifruoti pasiūlymus, pateikti informaciją apie derybų vykdymo eigą bei būdus, kuriais tiekėjai galėtų prašyti pirkimo dokumentų paaiškinimų.</w:t>
            </w:r>
          </w:p>
          <w:p w14:paraId="2F6507CE" w14:textId="74BA245A" w:rsidR="00C77FE0" w:rsidRPr="002966F3" w:rsidRDefault="00C77FE0" w:rsidP="00C77FE0">
            <w:pPr>
              <w:rPr>
                <w:rFonts w:cstheme="minorHAnsi"/>
                <w:color w:val="auto"/>
              </w:rPr>
            </w:pPr>
            <w:r w:rsidRPr="002966F3">
              <w:rPr>
                <w:rFonts w:ascii="Calibri" w:hAnsi="Calibri" w:cs="Calibri"/>
                <w:color w:val="auto"/>
              </w:rPr>
              <w:t>Procedūros vykdymo metu pirkimų organizatorius taip pat neužtikrina tinkamos komunikacijos, kadangi neinformuoja tiekėjų, ar jų pateikti pasiūlymai atitinka pirkimo dokumentų reikalavimus, o apsiriboja tik informavimu apie galutinę pasiūlymų eilę</w:t>
            </w:r>
            <w:r w:rsidRPr="002966F3">
              <w:rPr>
                <w:rStyle w:val="FootnoteReference"/>
                <w:rFonts w:ascii="Calibri" w:hAnsi="Calibri" w:cs="Calibri"/>
                <w:color w:val="auto"/>
              </w:rPr>
              <w:footnoteReference w:id="18"/>
            </w:r>
            <w:r w:rsidRPr="002966F3">
              <w:rPr>
                <w:rFonts w:ascii="Calibri" w:hAnsi="Calibri" w:cs="Calibri"/>
                <w:color w:val="auto"/>
              </w:rPr>
              <w:t>. Ignoruojant pareigą iš anksto parengti išsamius, nedviprasmiškus pirkimo dokumentus, yra iš esmės pažeidžiami viešųjų pirkimų skaidrumo bei lygiateisiškumo principai. Tokia pirkimų organizatoriaus veikla eliminuoja galimybę potencialiems tiekėjams iš anksto įvertinti visas dalyvavimo pirkime sąlygas.</w:t>
            </w:r>
          </w:p>
        </w:tc>
        <w:tc>
          <w:tcPr>
            <w:tcW w:w="965" w:type="pct"/>
            <w:tcBorders>
              <w:top w:val="single" w:sz="4" w:space="0" w:color="auto"/>
              <w:left w:val="single" w:sz="4" w:space="0" w:color="auto"/>
              <w:bottom w:val="single" w:sz="4" w:space="0" w:color="auto"/>
              <w:right w:val="single" w:sz="4" w:space="0" w:color="auto"/>
            </w:tcBorders>
          </w:tcPr>
          <w:p w14:paraId="2A0FBC01" w14:textId="794112E5" w:rsidR="00C77FE0" w:rsidRPr="002966F3" w:rsidRDefault="00C77FE0" w:rsidP="00C77FE0">
            <w:pPr>
              <w:rPr>
                <w:rFonts w:cstheme="minorHAnsi"/>
                <w:color w:val="auto"/>
              </w:rPr>
            </w:pPr>
            <w:r w:rsidRPr="002966F3">
              <w:rPr>
                <w:rFonts w:cstheme="minorHAnsi"/>
                <w:color w:val="auto"/>
              </w:rPr>
              <w:lastRenderedPageBreak/>
              <w:t>1. Supažindinti pirkimų organizatorių su Viešųjų pirkimų tarnybos parengta metodine medžiaga bei pavyzdiniais dokumentais (žr</w:t>
            </w:r>
            <w:r w:rsidRPr="002966F3">
              <w:rPr>
                <w:rFonts w:cstheme="minorHAnsi"/>
              </w:rPr>
              <w:t>.</w:t>
            </w:r>
            <w:hyperlink r:id="rId15" w:history="1">
              <w:r w:rsidRPr="00B24F5C">
                <w:rPr>
                  <w:rStyle w:val="Hyperlink"/>
                  <w:rFonts w:cstheme="minorHAnsi"/>
                  <w:color w:val="auto"/>
                </w:rPr>
                <w:t>https://vpt.lrv.lt/lt/metodine-pagalba/pirkimu-vykdytojams_3/pavyzdiniai-dokumentai-3/skelbiama-apklausa-skirta-mazos-vertes-pirkimams/</w:t>
              </w:r>
            </w:hyperlink>
            <w:r w:rsidRPr="002966F3">
              <w:rPr>
                <w:rFonts w:cstheme="minorHAnsi"/>
                <w:color w:val="auto"/>
              </w:rPr>
              <w:t>).</w:t>
            </w:r>
          </w:p>
          <w:p w14:paraId="2FACAFAD" w14:textId="77777777" w:rsidR="00C77FE0" w:rsidRPr="002966F3" w:rsidRDefault="00C77FE0" w:rsidP="00C77FE0">
            <w:pPr>
              <w:rPr>
                <w:rFonts w:cstheme="minorHAnsi"/>
                <w:color w:val="auto"/>
              </w:rPr>
            </w:pPr>
          </w:p>
          <w:p w14:paraId="1EC0526D" w14:textId="77777777" w:rsidR="00C77FE0" w:rsidRPr="002966F3" w:rsidRDefault="00C77FE0" w:rsidP="00C77FE0">
            <w:pPr>
              <w:rPr>
                <w:rFonts w:cstheme="minorHAnsi"/>
                <w:color w:val="auto"/>
              </w:rPr>
            </w:pPr>
            <w:r w:rsidRPr="002966F3">
              <w:rPr>
                <w:rFonts w:cstheme="minorHAnsi"/>
                <w:color w:val="auto"/>
              </w:rPr>
              <w:t xml:space="preserve">Rekomenduojamas įgyvendinimo terminas: </w:t>
            </w:r>
          </w:p>
          <w:p w14:paraId="0EDC45E9" w14:textId="1BED5C7C" w:rsidR="00C77FE0" w:rsidRPr="002966F3" w:rsidRDefault="00C77FE0" w:rsidP="00C77FE0">
            <w:pPr>
              <w:rPr>
                <w:rFonts w:cstheme="minorHAnsi"/>
                <w:color w:val="auto"/>
              </w:rPr>
            </w:pPr>
            <w:r w:rsidRPr="002966F3">
              <w:rPr>
                <w:rFonts w:cstheme="minorHAnsi"/>
                <w:color w:val="auto"/>
              </w:rPr>
              <w:t>Nedelsiant.</w:t>
            </w:r>
          </w:p>
          <w:p w14:paraId="1C060233" w14:textId="0FB6728D" w:rsidR="00C77FE0" w:rsidRPr="002966F3" w:rsidRDefault="00C77FE0" w:rsidP="00C77FE0">
            <w:pPr>
              <w:rPr>
                <w:rFonts w:cstheme="minorHAnsi"/>
                <w:color w:val="auto"/>
              </w:rPr>
            </w:pPr>
          </w:p>
        </w:tc>
        <w:tc>
          <w:tcPr>
            <w:tcW w:w="931" w:type="pct"/>
            <w:tcBorders>
              <w:top w:val="single" w:sz="4" w:space="0" w:color="auto"/>
              <w:left w:val="single" w:sz="4" w:space="0" w:color="auto"/>
              <w:bottom w:val="single" w:sz="4" w:space="0" w:color="auto"/>
              <w:right w:val="single" w:sz="4" w:space="0" w:color="auto"/>
            </w:tcBorders>
          </w:tcPr>
          <w:p w14:paraId="14C12F1F" w14:textId="77777777" w:rsidR="00E32266" w:rsidRPr="002966F3" w:rsidRDefault="00E32266" w:rsidP="00E32266">
            <w:pPr>
              <w:rPr>
                <w:rFonts w:cstheme="minorHAnsi"/>
                <w:color w:val="auto"/>
              </w:rPr>
            </w:pPr>
            <w:r w:rsidRPr="002966F3">
              <w:rPr>
                <w:rFonts w:cstheme="minorHAnsi"/>
                <w:color w:val="auto"/>
              </w:rPr>
              <w:t>1. Supažindinti pirkimų organizatorių su Viešųjų pirkimų tarnybos parengta metodine medžiaga bei pavyzdiniais dokumentais (žr</w:t>
            </w:r>
            <w:r w:rsidRPr="002966F3">
              <w:rPr>
                <w:rFonts w:cstheme="minorHAnsi"/>
              </w:rPr>
              <w:t>.</w:t>
            </w:r>
            <w:hyperlink r:id="rId16" w:history="1">
              <w:r w:rsidRPr="00B24F5C">
                <w:rPr>
                  <w:rStyle w:val="Hyperlink"/>
                  <w:rFonts w:cstheme="minorHAnsi"/>
                  <w:color w:val="auto"/>
                </w:rPr>
                <w:t>https://vpt.lrv.lt/lt/metodine-pagalba/pirkimu-vykdytojams_3/pavyzdiniai-dokumentai-3/skelbiama-apklausa-skirta-mazos-vertes-pirkimams/</w:t>
              </w:r>
            </w:hyperlink>
            <w:r w:rsidRPr="002966F3">
              <w:rPr>
                <w:rFonts w:cstheme="minorHAnsi"/>
                <w:color w:val="auto"/>
              </w:rPr>
              <w:t>).</w:t>
            </w:r>
          </w:p>
          <w:p w14:paraId="52397A59" w14:textId="77777777" w:rsidR="00E32266" w:rsidRPr="002966F3" w:rsidRDefault="00E32266" w:rsidP="00E32266">
            <w:pPr>
              <w:rPr>
                <w:rFonts w:cstheme="minorHAnsi"/>
                <w:color w:val="auto"/>
              </w:rPr>
            </w:pPr>
          </w:p>
          <w:p w14:paraId="02178A1E" w14:textId="3F18B16A" w:rsidR="00E32266" w:rsidRPr="002966F3" w:rsidRDefault="00E32266" w:rsidP="00E32266">
            <w:pPr>
              <w:rPr>
                <w:rFonts w:cstheme="minorHAnsi"/>
                <w:color w:val="auto"/>
              </w:rPr>
            </w:pPr>
            <w:r>
              <w:rPr>
                <w:rFonts w:cstheme="minorHAnsi"/>
                <w:color w:val="auto"/>
              </w:rPr>
              <w:t xml:space="preserve">Planuojamas </w:t>
            </w:r>
            <w:r w:rsidRPr="002966F3">
              <w:rPr>
                <w:rFonts w:cstheme="minorHAnsi"/>
                <w:color w:val="auto"/>
              </w:rPr>
              <w:t xml:space="preserve">įgyvendinimo terminas: </w:t>
            </w:r>
          </w:p>
          <w:p w14:paraId="5C1A55F2" w14:textId="77777777" w:rsidR="00E32266" w:rsidRDefault="00E32266" w:rsidP="00E32266">
            <w:pPr>
              <w:rPr>
                <w:rFonts w:cstheme="minorHAnsi"/>
                <w:color w:val="auto"/>
              </w:rPr>
            </w:pPr>
            <w:r w:rsidRPr="002966F3">
              <w:rPr>
                <w:rFonts w:cstheme="minorHAnsi"/>
                <w:color w:val="auto"/>
              </w:rPr>
              <w:t>Nedelsiant.</w:t>
            </w:r>
          </w:p>
          <w:p w14:paraId="0CAD8B11" w14:textId="77777777" w:rsidR="00E32266" w:rsidRDefault="00E32266" w:rsidP="00E32266">
            <w:pPr>
              <w:rPr>
                <w:rFonts w:cstheme="minorHAnsi"/>
                <w:color w:val="auto"/>
              </w:rPr>
            </w:pPr>
          </w:p>
          <w:p w14:paraId="1F765DF8" w14:textId="42BF996F" w:rsidR="00E32266" w:rsidRDefault="00E32266" w:rsidP="00E32266">
            <w:pPr>
              <w:rPr>
                <w:rFonts w:cstheme="minorHAnsi"/>
                <w:color w:val="auto"/>
              </w:rPr>
            </w:pPr>
            <w:r>
              <w:rPr>
                <w:rFonts w:cstheme="minorHAnsi"/>
                <w:color w:val="auto"/>
              </w:rPr>
              <w:t>Atsakingi asmenys</w:t>
            </w:r>
            <w:r w:rsidR="007A4C7C">
              <w:rPr>
                <w:rFonts w:cstheme="minorHAnsi"/>
                <w:color w:val="auto"/>
              </w:rPr>
              <w:t>:</w:t>
            </w:r>
          </w:p>
          <w:p w14:paraId="1AFFC3F2" w14:textId="5307CFDE" w:rsidR="00E32266" w:rsidRPr="00C9473E" w:rsidRDefault="00E32266" w:rsidP="00E32266">
            <w:pPr>
              <w:rPr>
                <w:rFonts w:cstheme="minorHAnsi"/>
                <w:color w:val="auto"/>
              </w:rPr>
            </w:pPr>
            <w:r w:rsidRPr="00C9473E">
              <w:rPr>
                <w:rFonts w:cstheme="minorHAnsi"/>
                <w:color w:val="auto"/>
              </w:rPr>
              <w:lastRenderedPageBreak/>
              <w:t>Viešųjų pirkimų skyriaus viršininkas</w:t>
            </w:r>
            <w:r w:rsidR="00AE49B1" w:rsidRPr="00C9473E">
              <w:rPr>
                <w:rFonts w:cstheme="minorHAnsi"/>
                <w:color w:val="auto"/>
              </w:rPr>
              <w:t>;</w:t>
            </w:r>
          </w:p>
          <w:p w14:paraId="1433CB77" w14:textId="58910F1E" w:rsidR="00C77FE0" w:rsidRPr="002966F3" w:rsidRDefault="00E32266" w:rsidP="00AE49B1">
            <w:pPr>
              <w:rPr>
                <w:rFonts w:cstheme="minorHAnsi"/>
                <w:color w:val="auto"/>
              </w:rPr>
            </w:pPr>
            <w:r w:rsidRPr="00C9473E">
              <w:rPr>
                <w:rFonts w:cstheme="minorHAnsi"/>
                <w:color w:val="auto"/>
              </w:rPr>
              <w:t>Teisinink</w:t>
            </w:r>
            <w:r w:rsidR="00AE49B1" w:rsidRPr="00C9473E">
              <w:rPr>
                <w:rFonts w:cstheme="minorHAnsi"/>
                <w:color w:val="auto"/>
              </w:rPr>
              <w:t>as</w:t>
            </w:r>
            <w:r w:rsidR="007C288B" w:rsidRPr="00C9473E">
              <w:rPr>
                <w:rFonts w:cstheme="minorHAnsi"/>
                <w:color w:val="auto"/>
              </w:rPr>
              <w:t>.</w:t>
            </w:r>
          </w:p>
        </w:tc>
      </w:tr>
      <w:tr w:rsidR="00C77FE0" w:rsidRPr="00A2290A" w14:paraId="2656E8DA" w14:textId="4EC701FC" w:rsidTr="00BC263A">
        <w:tc>
          <w:tcPr>
            <w:tcW w:w="1017" w:type="pct"/>
            <w:tcBorders>
              <w:top w:val="single" w:sz="4" w:space="0" w:color="auto"/>
              <w:left w:val="single" w:sz="4" w:space="0" w:color="auto"/>
              <w:bottom w:val="single" w:sz="4" w:space="0" w:color="auto"/>
              <w:right w:val="single" w:sz="4" w:space="0" w:color="auto"/>
            </w:tcBorders>
          </w:tcPr>
          <w:p w14:paraId="7AD66C89" w14:textId="77777777" w:rsidR="00C77FE0" w:rsidRPr="00A2290A" w:rsidRDefault="00C77FE0" w:rsidP="00C77FE0">
            <w:pPr>
              <w:rPr>
                <w:rFonts w:cstheme="minorHAnsi"/>
                <w:color w:val="auto"/>
              </w:rPr>
            </w:pPr>
            <w:r w:rsidRPr="00A2290A">
              <w:rPr>
                <w:rFonts w:cstheme="minorHAnsi"/>
                <w:color w:val="auto"/>
              </w:rPr>
              <w:lastRenderedPageBreak/>
              <w:t>Pirkimų komisijų veikla</w:t>
            </w:r>
          </w:p>
        </w:tc>
        <w:sdt>
          <w:sdtPr>
            <w:rPr>
              <w:rFonts w:cstheme="minorHAnsi"/>
            </w:rPr>
            <w:id w:val="1481570593"/>
            <w14:checkbox>
              <w14:checked w14:val="0"/>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0F0EC82C" w14:textId="79ECF75C" w:rsidR="00C77FE0" w:rsidRPr="00A2290A" w:rsidRDefault="00C77FE0" w:rsidP="00C77FE0">
                <w:pPr>
                  <w:rPr>
                    <w:rFonts w:cstheme="minorHAnsi"/>
                    <w:color w:val="auto"/>
                  </w:rPr>
                </w:pPr>
                <w:r w:rsidRPr="00A2290A">
                  <w:rPr>
                    <w:rFonts w:ascii="MS Gothic" w:eastAsia="MS Gothic" w:hAnsi="MS Gothic" w:cstheme="minorHAnsi" w:hint="eastAsia"/>
                    <w:color w:val="auto"/>
                  </w:rPr>
                  <w:t>☐</w:t>
                </w:r>
              </w:p>
            </w:tc>
          </w:sdtContent>
        </w:sdt>
        <w:sdt>
          <w:sdtPr>
            <w:rPr>
              <w:rFonts w:cstheme="minorHAnsi"/>
            </w:rPr>
            <w:id w:val="-485248964"/>
            <w14:checkbox>
              <w14:checked w14:val="1"/>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4521F1F6" w14:textId="36623607" w:rsidR="00C77FE0" w:rsidRPr="00A2290A" w:rsidRDefault="00C77FE0" w:rsidP="00C77FE0">
                <w:pPr>
                  <w:rPr>
                    <w:rFonts w:cstheme="minorHAnsi"/>
                    <w:color w:val="auto"/>
                  </w:rPr>
                </w:pPr>
                <w:r w:rsidRPr="00A2290A">
                  <w:rPr>
                    <w:rFonts w:ascii="MS Gothic" w:eastAsia="MS Gothic" w:hAnsi="MS Gothic" w:cs="Segoe UI Symbol" w:hint="eastAsia"/>
                    <w:color w:val="auto"/>
                  </w:rPr>
                  <w:t>☒</w:t>
                </w:r>
              </w:p>
            </w:tc>
          </w:sdtContent>
        </w:sdt>
        <w:sdt>
          <w:sdtPr>
            <w:rPr>
              <w:rFonts w:cstheme="minorHAnsi"/>
            </w:rPr>
            <w:id w:val="1499469720"/>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424C4A20" w14:textId="77777777" w:rsidR="00C77FE0" w:rsidRPr="00A2290A" w:rsidRDefault="00C77FE0" w:rsidP="00C77FE0">
                <w:pPr>
                  <w:rPr>
                    <w:rFonts w:cstheme="minorHAnsi"/>
                    <w:color w:val="auto"/>
                  </w:rPr>
                </w:pPr>
                <w:r w:rsidRPr="00A2290A">
                  <w:rPr>
                    <w:rFonts w:ascii="Segoe UI Symbol" w:eastAsia="MS Gothic" w:hAnsi="Segoe UI Symbol" w:cs="Segoe UI Symbol"/>
                    <w:color w:val="auto"/>
                  </w:rPr>
                  <w:t>☐</w:t>
                </w:r>
              </w:p>
            </w:tc>
          </w:sdtContent>
        </w:sdt>
        <w:sdt>
          <w:sdtPr>
            <w:rPr>
              <w:rFonts w:cstheme="minorHAnsi"/>
            </w:rPr>
            <w:id w:val="652881121"/>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70ECB966" w14:textId="03569F9C" w:rsidR="00C77FE0" w:rsidRPr="00A2290A" w:rsidRDefault="00C77FE0" w:rsidP="00C77FE0">
                <w:pPr>
                  <w:rPr>
                    <w:rFonts w:cstheme="minorHAnsi"/>
                    <w:color w:val="auto"/>
                  </w:rPr>
                </w:pPr>
                <w:r w:rsidRPr="00A2290A">
                  <w:rPr>
                    <w:rFonts w:ascii="Segoe UI Symbol" w:eastAsia="MS Gothic" w:hAnsi="Segoe UI Symbol" w:cs="Segoe UI Symbol"/>
                    <w:color w:val="auto"/>
                  </w:rPr>
                  <w:t>☐</w:t>
                </w:r>
              </w:p>
            </w:tc>
          </w:sdtContent>
        </w:sdt>
        <w:tc>
          <w:tcPr>
            <w:tcW w:w="1468" w:type="pct"/>
            <w:tcBorders>
              <w:top w:val="single" w:sz="4" w:space="0" w:color="auto"/>
              <w:left w:val="single" w:sz="4" w:space="0" w:color="auto"/>
              <w:bottom w:val="single" w:sz="4" w:space="0" w:color="auto"/>
              <w:right w:val="single" w:sz="4" w:space="0" w:color="auto"/>
            </w:tcBorders>
          </w:tcPr>
          <w:p w14:paraId="03C48CB7" w14:textId="4F5E54EC" w:rsidR="00C77FE0" w:rsidRPr="00A2290A" w:rsidRDefault="00C77FE0" w:rsidP="00C77FE0">
            <w:pPr>
              <w:spacing w:after="0"/>
              <w:rPr>
                <w:rFonts w:cstheme="minorHAnsi"/>
                <w:color w:val="auto"/>
              </w:rPr>
            </w:pPr>
          </w:p>
        </w:tc>
        <w:tc>
          <w:tcPr>
            <w:tcW w:w="965" w:type="pct"/>
            <w:tcBorders>
              <w:top w:val="single" w:sz="4" w:space="0" w:color="auto"/>
              <w:left w:val="single" w:sz="4" w:space="0" w:color="auto"/>
              <w:bottom w:val="single" w:sz="4" w:space="0" w:color="auto"/>
              <w:right w:val="single" w:sz="4" w:space="0" w:color="auto"/>
            </w:tcBorders>
          </w:tcPr>
          <w:p w14:paraId="6E76BD49" w14:textId="648A5006" w:rsidR="00C77FE0" w:rsidRPr="00A2290A" w:rsidRDefault="00C77FE0" w:rsidP="00C77FE0">
            <w:pPr>
              <w:rPr>
                <w:rFonts w:cstheme="minorHAnsi"/>
                <w:color w:val="auto"/>
              </w:rPr>
            </w:pPr>
          </w:p>
        </w:tc>
        <w:tc>
          <w:tcPr>
            <w:tcW w:w="931" w:type="pct"/>
            <w:tcBorders>
              <w:top w:val="single" w:sz="4" w:space="0" w:color="auto"/>
              <w:left w:val="single" w:sz="4" w:space="0" w:color="auto"/>
              <w:bottom w:val="single" w:sz="4" w:space="0" w:color="auto"/>
              <w:right w:val="single" w:sz="4" w:space="0" w:color="auto"/>
            </w:tcBorders>
          </w:tcPr>
          <w:p w14:paraId="43A3FD29" w14:textId="77777777" w:rsidR="00C77FE0" w:rsidRPr="00A2290A" w:rsidRDefault="00C77FE0" w:rsidP="00C77FE0">
            <w:pPr>
              <w:rPr>
                <w:rFonts w:cstheme="minorHAnsi"/>
                <w:color w:val="auto"/>
              </w:rPr>
            </w:pPr>
          </w:p>
        </w:tc>
      </w:tr>
      <w:tr w:rsidR="00C77FE0" w:rsidRPr="00A2290A" w14:paraId="263EEC31" w14:textId="419F0F09" w:rsidTr="00BC263A">
        <w:tc>
          <w:tcPr>
            <w:tcW w:w="1017" w:type="pct"/>
            <w:tcBorders>
              <w:top w:val="single" w:sz="4" w:space="0" w:color="auto"/>
              <w:left w:val="single" w:sz="4" w:space="0" w:color="auto"/>
              <w:bottom w:val="single" w:sz="4" w:space="0" w:color="auto"/>
              <w:right w:val="single" w:sz="4" w:space="0" w:color="auto"/>
            </w:tcBorders>
          </w:tcPr>
          <w:p w14:paraId="6F2FB8A7" w14:textId="77777777" w:rsidR="00C77FE0" w:rsidRPr="00A2290A" w:rsidRDefault="00C77FE0" w:rsidP="00C77FE0">
            <w:pPr>
              <w:rPr>
                <w:rFonts w:cstheme="minorHAnsi"/>
                <w:color w:val="auto"/>
              </w:rPr>
            </w:pPr>
            <w:r w:rsidRPr="00A2290A">
              <w:rPr>
                <w:rFonts w:cstheme="minorHAnsi"/>
                <w:color w:val="auto"/>
              </w:rPr>
              <w:t>Specialistų atestavimas</w:t>
            </w:r>
          </w:p>
        </w:tc>
        <w:sdt>
          <w:sdtPr>
            <w:rPr>
              <w:rFonts w:cstheme="minorHAnsi"/>
            </w:rPr>
            <w:id w:val="-1374460327"/>
            <w14:checkbox>
              <w14:checked w14:val="0"/>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14CBC71F" w14:textId="77777777" w:rsidR="00C77FE0" w:rsidRPr="00A2290A" w:rsidRDefault="00C77FE0" w:rsidP="00C77FE0">
                <w:pPr>
                  <w:rPr>
                    <w:rFonts w:cstheme="minorHAnsi"/>
                    <w:color w:val="auto"/>
                  </w:rPr>
                </w:pPr>
                <w:r w:rsidRPr="00A2290A">
                  <w:rPr>
                    <w:rFonts w:ascii="Segoe UI Symbol" w:eastAsia="MS Gothic" w:hAnsi="Segoe UI Symbol" w:cs="Segoe UI Symbol"/>
                    <w:color w:val="auto"/>
                  </w:rPr>
                  <w:t>☐</w:t>
                </w:r>
              </w:p>
            </w:tc>
          </w:sdtContent>
        </w:sdt>
        <w:sdt>
          <w:sdtPr>
            <w:rPr>
              <w:rFonts w:cstheme="minorHAnsi"/>
            </w:rPr>
            <w:id w:val="-1116906194"/>
            <w14:checkbox>
              <w14:checked w14:val="1"/>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68A2ABD4" w14:textId="22C92D02" w:rsidR="00C77FE0" w:rsidRPr="00A2290A" w:rsidRDefault="00C77FE0" w:rsidP="00C77FE0">
                <w:pPr>
                  <w:rPr>
                    <w:rFonts w:cstheme="minorHAnsi"/>
                    <w:color w:val="auto"/>
                  </w:rPr>
                </w:pPr>
                <w:r w:rsidRPr="00A2290A">
                  <w:rPr>
                    <w:rFonts w:ascii="MS Gothic" w:eastAsia="MS Gothic" w:hAnsi="MS Gothic" w:cstheme="minorHAnsi" w:hint="eastAsia"/>
                    <w:color w:val="auto"/>
                  </w:rPr>
                  <w:t>☒</w:t>
                </w:r>
              </w:p>
            </w:tc>
          </w:sdtContent>
        </w:sdt>
        <w:sdt>
          <w:sdtPr>
            <w:rPr>
              <w:rFonts w:cstheme="minorHAnsi"/>
            </w:rPr>
            <w:id w:val="-29887112"/>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43A6CD5D" w14:textId="77777777" w:rsidR="00C77FE0" w:rsidRPr="00A2290A" w:rsidRDefault="00C77FE0" w:rsidP="00C77FE0">
                <w:pPr>
                  <w:rPr>
                    <w:rFonts w:cstheme="minorHAnsi"/>
                    <w:color w:val="auto"/>
                  </w:rPr>
                </w:pPr>
                <w:r w:rsidRPr="00A2290A">
                  <w:rPr>
                    <w:rFonts w:ascii="Segoe UI Symbol" w:eastAsia="MS Gothic" w:hAnsi="Segoe UI Symbol" w:cs="Segoe UI Symbol"/>
                    <w:color w:val="auto"/>
                  </w:rPr>
                  <w:t>☐</w:t>
                </w:r>
              </w:p>
            </w:tc>
          </w:sdtContent>
        </w:sdt>
        <w:sdt>
          <w:sdtPr>
            <w:rPr>
              <w:rFonts w:cstheme="minorHAnsi"/>
            </w:rPr>
            <w:id w:val="1516965332"/>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42FF9AE6" w14:textId="65D9FE5E" w:rsidR="00C77FE0" w:rsidRPr="00A2290A" w:rsidRDefault="00C77FE0" w:rsidP="00C77FE0">
                <w:pPr>
                  <w:rPr>
                    <w:rFonts w:cstheme="minorHAnsi"/>
                    <w:color w:val="auto"/>
                  </w:rPr>
                </w:pPr>
                <w:r w:rsidRPr="00A2290A">
                  <w:rPr>
                    <w:rFonts w:ascii="Segoe UI Symbol" w:eastAsia="MS Gothic" w:hAnsi="Segoe UI Symbol" w:cs="Segoe UI Symbol"/>
                    <w:color w:val="auto"/>
                  </w:rPr>
                  <w:t>☐</w:t>
                </w:r>
              </w:p>
            </w:tc>
          </w:sdtContent>
        </w:sdt>
        <w:tc>
          <w:tcPr>
            <w:tcW w:w="1468" w:type="pct"/>
            <w:tcBorders>
              <w:top w:val="single" w:sz="4" w:space="0" w:color="auto"/>
              <w:left w:val="single" w:sz="4" w:space="0" w:color="auto"/>
              <w:bottom w:val="single" w:sz="4" w:space="0" w:color="auto"/>
              <w:right w:val="single" w:sz="4" w:space="0" w:color="auto"/>
            </w:tcBorders>
          </w:tcPr>
          <w:p w14:paraId="71215175" w14:textId="1BDE8777" w:rsidR="00C77FE0" w:rsidRPr="00A2290A" w:rsidRDefault="00C77FE0" w:rsidP="00C77FE0">
            <w:pPr>
              <w:rPr>
                <w:rFonts w:cstheme="minorHAnsi"/>
                <w:color w:val="auto"/>
              </w:rPr>
            </w:pPr>
          </w:p>
        </w:tc>
        <w:tc>
          <w:tcPr>
            <w:tcW w:w="965" w:type="pct"/>
            <w:tcBorders>
              <w:top w:val="single" w:sz="4" w:space="0" w:color="auto"/>
              <w:left w:val="single" w:sz="4" w:space="0" w:color="auto"/>
              <w:bottom w:val="single" w:sz="4" w:space="0" w:color="auto"/>
              <w:right w:val="single" w:sz="4" w:space="0" w:color="auto"/>
            </w:tcBorders>
          </w:tcPr>
          <w:p w14:paraId="6CD41AA3" w14:textId="77777777" w:rsidR="00C77FE0" w:rsidRPr="00A2290A" w:rsidRDefault="00C77FE0" w:rsidP="00C77FE0">
            <w:pPr>
              <w:rPr>
                <w:rFonts w:cstheme="minorHAnsi"/>
                <w:color w:val="auto"/>
              </w:rPr>
            </w:pPr>
          </w:p>
        </w:tc>
        <w:tc>
          <w:tcPr>
            <w:tcW w:w="931" w:type="pct"/>
            <w:tcBorders>
              <w:top w:val="single" w:sz="4" w:space="0" w:color="auto"/>
              <w:left w:val="single" w:sz="4" w:space="0" w:color="auto"/>
              <w:bottom w:val="single" w:sz="4" w:space="0" w:color="auto"/>
              <w:right w:val="single" w:sz="4" w:space="0" w:color="auto"/>
            </w:tcBorders>
          </w:tcPr>
          <w:p w14:paraId="0E10AF2E" w14:textId="77777777" w:rsidR="00C77FE0" w:rsidRPr="00A2290A" w:rsidRDefault="00C77FE0" w:rsidP="00C77FE0">
            <w:pPr>
              <w:rPr>
                <w:rFonts w:cstheme="minorHAnsi"/>
                <w:color w:val="auto"/>
              </w:rPr>
            </w:pPr>
          </w:p>
        </w:tc>
      </w:tr>
      <w:tr w:rsidR="00676E2F" w:rsidRPr="00840513" w14:paraId="51A02D32" w14:textId="666C42AE" w:rsidTr="00BC263A">
        <w:tc>
          <w:tcPr>
            <w:tcW w:w="1017" w:type="pct"/>
            <w:tcBorders>
              <w:top w:val="single" w:sz="4" w:space="0" w:color="auto"/>
              <w:left w:val="single" w:sz="4" w:space="0" w:color="auto"/>
              <w:bottom w:val="single" w:sz="4" w:space="0" w:color="auto"/>
              <w:right w:val="single" w:sz="4" w:space="0" w:color="auto"/>
            </w:tcBorders>
          </w:tcPr>
          <w:p w14:paraId="56F7E2D9" w14:textId="77777777" w:rsidR="00676E2F" w:rsidRPr="00A2290A" w:rsidRDefault="00676E2F" w:rsidP="00676E2F">
            <w:pPr>
              <w:rPr>
                <w:rFonts w:cstheme="minorHAnsi"/>
                <w:color w:val="auto"/>
              </w:rPr>
            </w:pPr>
            <w:r w:rsidRPr="00A2290A">
              <w:rPr>
                <w:rFonts w:cstheme="minorHAnsi"/>
                <w:color w:val="auto"/>
              </w:rPr>
              <w:t>Stebėtojų, konsultantų, ekspertų pasitelkimas</w:t>
            </w:r>
          </w:p>
        </w:tc>
        <w:sdt>
          <w:sdtPr>
            <w:rPr>
              <w:rFonts w:cstheme="minorHAnsi"/>
            </w:rPr>
            <w:id w:val="199372551"/>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7EC690DF" w14:textId="1D084680" w:rsidR="00676E2F" w:rsidRPr="00A2290A" w:rsidRDefault="00676E2F" w:rsidP="00676E2F">
                <w:pPr>
                  <w:rPr>
                    <w:rFonts w:cstheme="minorHAnsi"/>
                    <w:color w:val="auto"/>
                  </w:rPr>
                </w:pPr>
                <w:r w:rsidRPr="00A2290A">
                  <w:rPr>
                    <w:rFonts w:ascii="MS Gothic" w:eastAsia="MS Gothic" w:hAnsi="MS Gothic" w:cstheme="minorHAnsi" w:hint="eastAsia"/>
                    <w:color w:val="auto"/>
                  </w:rPr>
                  <w:t>☒</w:t>
                </w:r>
              </w:p>
            </w:tc>
          </w:sdtContent>
        </w:sdt>
        <w:sdt>
          <w:sdtPr>
            <w:rPr>
              <w:rFonts w:cstheme="minorHAnsi"/>
            </w:rPr>
            <w:id w:val="-1052375061"/>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22B0A663" w14:textId="77777777" w:rsidR="00676E2F" w:rsidRPr="00A2290A" w:rsidRDefault="00676E2F" w:rsidP="00676E2F">
                <w:pPr>
                  <w:rPr>
                    <w:rFonts w:cstheme="minorHAnsi"/>
                    <w:color w:val="auto"/>
                  </w:rPr>
                </w:pPr>
                <w:r w:rsidRPr="00A2290A">
                  <w:rPr>
                    <w:rFonts w:ascii="Segoe UI Symbol" w:eastAsia="MS Gothic" w:hAnsi="Segoe UI Symbol" w:cs="Segoe UI Symbol"/>
                    <w:color w:val="auto"/>
                  </w:rPr>
                  <w:t>☐</w:t>
                </w:r>
              </w:p>
            </w:tc>
          </w:sdtContent>
        </w:sdt>
        <w:sdt>
          <w:sdtPr>
            <w:rPr>
              <w:rFonts w:cstheme="minorHAnsi"/>
            </w:rPr>
            <w:id w:val="295342674"/>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6DEBE2AD" w14:textId="77777777" w:rsidR="00676E2F" w:rsidRPr="00A2290A" w:rsidRDefault="00676E2F" w:rsidP="00676E2F">
                <w:pPr>
                  <w:rPr>
                    <w:rFonts w:cstheme="minorHAnsi"/>
                    <w:color w:val="auto"/>
                  </w:rPr>
                </w:pPr>
                <w:r w:rsidRPr="00A2290A">
                  <w:rPr>
                    <w:rFonts w:ascii="Segoe UI Symbol" w:eastAsia="MS Gothic" w:hAnsi="Segoe UI Symbol" w:cs="Segoe UI Symbol"/>
                    <w:color w:val="auto"/>
                  </w:rPr>
                  <w:t>☐</w:t>
                </w:r>
              </w:p>
            </w:tc>
          </w:sdtContent>
        </w:sdt>
        <w:sdt>
          <w:sdtPr>
            <w:rPr>
              <w:rFonts w:cstheme="minorHAnsi"/>
            </w:rPr>
            <w:id w:val="-302004610"/>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6CDA7BE3" w14:textId="24C3EDD9" w:rsidR="00676E2F" w:rsidRPr="00A2290A" w:rsidRDefault="00676E2F" w:rsidP="00676E2F">
                <w:pPr>
                  <w:rPr>
                    <w:rFonts w:cstheme="minorHAnsi"/>
                    <w:color w:val="auto"/>
                  </w:rPr>
                </w:pPr>
                <w:r w:rsidRPr="00A2290A">
                  <w:rPr>
                    <w:rFonts w:ascii="Segoe UI Symbol" w:eastAsia="MS Gothic" w:hAnsi="Segoe UI Symbol" w:cs="Segoe UI Symbol"/>
                    <w:color w:val="auto"/>
                  </w:rPr>
                  <w:t>☐</w:t>
                </w:r>
              </w:p>
            </w:tc>
          </w:sdtContent>
        </w:sdt>
        <w:tc>
          <w:tcPr>
            <w:tcW w:w="1468" w:type="pct"/>
            <w:tcBorders>
              <w:top w:val="single" w:sz="4" w:space="0" w:color="auto"/>
              <w:left w:val="single" w:sz="4" w:space="0" w:color="auto"/>
              <w:bottom w:val="single" w:sz="4" w:space="0" w:color="auto"/>
              <w:right w:val="single" w:sz="4" w:space="0" w:color="auto"/>
            </w:tcBorders>
          </w:tcPr>
          <w:p w14:paraId="0E149844" w14:textId="5D7F4EE9" w:rsidR="00676E2F" w:rsidRPr="00A2290A" w:rsidRDefault="00676E2F" w:rsidP="00676E2F">
            <w:pPr>
              <w:spacing w:after="0"/>
              <w:rPr>
                <w:rFonts w:ascii="Calibri" w:hAnsi="Calibri" w:cs="Calibri"/>
                <w:i/>
                <w:iCs/>
                <w:color w:val="auto"/>
              </w:rPr>
            </w:pPr>
            <w:r w:rsidRPr="00A2290A">
              <w:rPr>
                <w:rFonts w:ascii="Calibri" w:hAnsi="Calibri" w:cs="Calibri"/>
                <w:color w:val="auto"/>
              </w:rPr>
              <w:t xml:space="preserve">PV stebėtojų, konsultantų ir ekspertų pasitelkimo procesas neužtikrina sprendimų priėmimo atsekamumo bei skaidrumo: </w:t>
            </w:r>
          </w:p>
          <w:p w14:paraId="45F85308" w14:textId="77777777" w:rsidR="00676E2F" w:rsidRDefault="00676E2F" w:rsidP="00676E2F">
            <w:pPr>
              <w:spacing w:after="0"/>
              <w:rPr>
                <w:rFonts w:ascii="Calibri" w:hAnsi="Calibri" w:cs="Calibri"/>
                <w:color w:val="auto"/>
              </w:rPr>
            </w:pPr>
            <w:r w:rsidRPr="00A2290A">
              <w:rPr>
                <w:rFonts w:ascii="Calibri" w:hAnsi="Calibri" w:cs="Calibri"/>
                <w:i/>
                <w:iCs/>
                <w:color w:val="auto"/>
              </w:rPr>
              <w:t xml:space="preserve">- </w:t>
            </w:r>
            <w:r w:rsidRPr="00A2290A">
              <w:rPr>
                <w:rFonts w:ascii="Calibri" w:hAnsi="Calibri" w:cs="Calibri"/>
                <w:color w:val="auto"/>
              </w:rPr>
              <w:t>nors PV teigia, kad stebėtojų pirkimuose nepasitelkia ir vidinio teisės akto, reglamentuojančio stebėtojo funkcijas bei atsakomybes, neturinti, praktikoje į viešųjų pirkimų komisijos posėdžius stebėtojo teisėmis yra įtraukiamas už prevencinę patikrą atsakingas asmuo, kurio veikimo ribos lieka neapibrėžtos</w:t>
            </w:r>
            <w:r w:rsidRPr="00A2290A">
              <w:rPr>
                <w:rStyle w:val="FootnoteReference"/>
                <w:rFonts w:ascii="Calibri" w:hAnsi="Calibri" w:cs="Calibri"/>
                <w:color w:val="auto"/>
              </w:rPr>
              <w:footnoteReference w:id="19"/>
            </w:r>
            <w:r w:rsidRPr="00A2290A">
              <w:rPr>
                <w:rFonts w:ascii="Calibri" w:hAnsi="Calibri" w:cs="Calibri"/>
                <w:color w:val="auto"/>
              </w:rPr>
              <w:t xml:space="preserve">. </w:t>
            </w:r>
          </w:p>
          <w:p w14:paraId="6196775F" w14:textId="44D8A32A" w:rsidR="00676E2F" w:rsidRPr="00A2290A" w:rsidRDefault="00676E2F" w:rsidP="00676E2F">
            <w:pPr>
              <w:spacing w:after="0"/>
              <w:rPr>
                <w:rFonts w:ascii="Calibri" w:hAnsi="Calibri" w:cs="Calibri"/>
                <w:color w:val="auto"/>
              </w:rPr>
            </w:pPr>
            <w:r w:rsidRPr="00A2290A">
              <w:rPr>
                <w:rFonts w:ascii="Calibri" w:hAnsi="Calibri" w:cs="Calibri"/>
                <w:i/>
                <w:iCs/>
                <w:color w:val="auto"/>
              </w:rPr>
              <w:t xml:space="preserve">- </w:t>
            </w:r>
            <w:r w:rsidRPr="00A2290A">
              <w:rPr>
                <w:rFonts w:ascii="Calibri" w:hAnsi="Calibri" w:cs="Calibri"/>
                <w:color w:val="auto"/>
              </w:rPr>
              <w:t xml:space="preserve">pasitelkiant išorės konsultantus nustatyta atvejų, kai pirkimo procedūroms vykdyti </w:t>
            </w:r>
            <w:r w:rsidRPr="00A2290A">
              <w:rPr>
                <w:rFonts w:ascii="Calibri" w:hAnsi="Calibri" w:cs="Calibri"/>
                <w:color w:val="auto"/>
              </w:rPr>
              <w:lastRenderedPageBreak/>
              <w:t>pasamdyti išorės ekspertai neįvykdo pareigos deklaruoti privačius interesus</w:t>
            </w:r>
            <w:r w:rsidRPr="00A2290A">
              <w:rPr>
                <w:rStyle w:val="FootnoteReference"/>
                <w:rFonts w:ascii="Calibri" w:hAnsi="Calibri" w:cs="Calibri"/>
                <w:color w:val="auto"/>
              </w:rPr>
              <w:footnoteReference w:id="20"/>
            </w:r>
            <w:r w:rsidRPr="00A2290A">
              <w:rPr>
                <w:rFonts w:ascii="Calibri" w:hAnsi="Calibri" w:cs="Calibri"/>
                <w:color w:val="auto"/>
              </w:rPr>
              <w:t>.</w:t>
            </w:r>
          </w:p>
          <w:p w14:paraId="0D640854" w14:textId="3E171D69" w:rsidR="00676E2F" w:rsidRPr="00A2290A" w:rsidRDefault="00676E2F" w:rsidP="00676E2F">
            <w:pPr>
              <w:rPr>
                <w:rFonts w:cstheme="minorHAnsi"/>
                <w:color w:val="auto"/>
              </w:rPr>
            </w:pPr>
            <w:r w:rsidRPr="00A2290A">
              <w:rPr>
                <w:rFonts w:ascii="Calibri" w:hAnsi="Calibri" w:cs="Calibri"/>
                <w:i/>
                <w:iCs/>
                <w:color w:val="auto"/>
              </w:rPr>
              <w:t xml:space="preserve">- </w:t>
            </w:r>
            <w:r w:rsidRPr="00A2290A">
              <w:rPr>
                <w:rFonts w:ascii="Calibri" w:hAnsi="Calibri" w:cs="Calibri"/>
                <w:color w:val="auto"/>
              </w:rPr>
              <w:t>Praktikoje pirkimų iniciatoriai pasitelkiami vertinti tiekėjų pateiktus pasiūlymus, tačiau formaliai PV nelaiko ekspertais, t. y. nereikalauja atskirai pasirašyti ekspertams privalomų konfidencialumo pasižadėjimų bei deklaruoti privačių interesų dėl einamų eksperto pareigų. Pažymėtina, kad pirkimo iniciatoriaus ir eksperto funkcijos yra iš esmės skirtingos: iniciatorius identifikuoja pirkimo poreikį ir parengia su pirkimo objektu susijusią informaciją, tuo tarpu, ekspertas, remdamasis specialiomis dalykinėmis žiniomis, yra pasitelkiamas analizuoti ir vertinti tiekėjų pasiūlymus, taip darydamas tiesioginę įtaką pirkimų komisijos sprendimams. Neužtikrinus aiškaus šių funkcijų atribojimo ir ekspertams netaikant prievolės patvirtinti savo nešališkumą bei deklaruoti privačius interesus, neužtikrinamas veiksmingas interesų konfliktų valdymas ir kyla tiesioginė grėsmė pirkimų skaidrumui.</w:t>
            </w:r>
          </w:p>
        </w:tc>
        <w:tc>
          <w:tcPr>
            <w:tcW w:w="965" w:type="pct"/>
            <w:tcBorders>
              <w:top w:val="single" w:sz="4" w:space="0" w:color="auto"/>
              <w:left w:val="single" w:sz="4" w:space="0" w:color="auto"/>
              <w:bottom w:val="single" w:sz="4" w:space="0" w:color="auto"/>
              <w:right w:val="single" w:sz="4" w:space="0" w:color="auto"/>
            </w:tcBorders>
          </w:tcPr>
          <w:p w14:paraId="023B45DA" w14:textId="290A7261" w:rsidR="00676E2F" w:rsidRPr="00A2290A" w:rsidRDefault="00676E2F" w:rsidP="00676E2F">
            <w:pPr>
              <w:rPr>
                <w:rFonts w:cstheme="minorHAnsi"/>
                <w:color w:val="auto"/>
              </w:rPr>
            </w:pPr>
            <w:r w:rsidRPr="00A2290A">
              <w:rPr>
                <w:rFonts w:cstheme="minorHAnsi"/>
                <w:color w:val="auto"/>
              </w:rPr>
              <w:lastRenderedPageBreak/>
              <w:t>1. Užtikrinti, kad pirkimo iniciatoriai, dalyvaujantys vertinant pasiūlymų atitiktį pirkimo dokumentų reikalavimams, būtų oficialiai įforminami kaip ekspertai, aiškiai nustatant jų funkcijas, atsakomybes ir priimtų išvadų dokumentavimo tvarką.</w:t>
            </w:r>
          </w:p>
          <w:p w14:paraId="36F366D5" w14:textId="77777777" w:rsidR="00676E2F" w:rsidRPr="00A2290A" w:rsidRDefault="00676E2F" w:rsidP="00676E2F">
            <w:pPr>
              <w:rPr>
                <w:rFonts w:cstheme="minorHAnsi"/>
                <w:color w:val="auto"/>
              </w:rPr>
            </w:pPr>
          </w:p>
          <w:p w14:paraId="77CE6FB3" w14:textId="77777777" w:rsidR="00676E2F" w:rsidRPr="00A2290A" w:rsidRDefault="00676E2F" w:rsidP="00676E2F">
            <w:pPr>
              <w:rPr>
                <w:rFonts w:cstheme="minorHAnsi"/>
                <w:color w:val="auto"/>
              </w:rPr>
            </w:pPr>
            <w:r w:rsidRPr="00A2290A">
              <w:rPr>
                <w:rFonts w:cstheme="minorHAnsi"/>
                <w:color w:val="auto"/>
              </w:rPr>
              <w:t xml:space="preserve">Rekomenduojamas įgyvendinimo terminas: </w:t>
            </w:r>
          </w:p>
          <w:p w14:paraId="6D934D77" w14:textId="4084182E" w:rsidR="00676E2F" w:rsidRPr="00A2290A" w:rsidRDefault="00676E2F" w:rsidP="00676E2F">
            <w:pPr>
              <w:rPr>
                <w:rFonts w:cstheme="minorHAnsi"/>
                <w:color w:val="auto"/>
              </w:rPr>
            </w:pPr>
            <w:r w:rsidRPr="00A2290A">
              <w:rPr>
                <w:rFonts w:cstheme="minorHAnsi"/>
                <w:color w:val="auto"/>
              </w:rPr>
              <w:t>Nuolat</w:t>
            </w:r>
          </w:p>
          <w:p w14:paraId="43E74A30" w14:textId="77777777" w:rsidR="00676E2F" w:rsidRPr="00A2290A" w:rsidRDefault="00676E2F" w:rsidP="00676E2F">
            <w:pPr>
              <w:rPr>
                <w:rFonts w:cstheme="minorHAnsi"/>
                <w:color w:val="auto"/>
              </w:rPr>
            </w:pPr>
          </w:p>
          <w:p w14:paraId="006331F8" w14:textId="77777777" w:rsidR="00676E2F" w:rsidRPr="00A2290A" w:rsidRDefault="00676E2F" w:rsidP="00676E2F">
            <w:pPr>
              <w:rPr>
                <w:rFonts w:cstheme="minorHAnsi"/>
                <w:color w:val="auto"/>
              </w:rPr>
            </w:pPr>
            <w:r w:rsidRPr="00A2290A">
              <w:rPr>
                <w:rFonts w:cstheme="minorHAnsi"/>
                <w:color w:val="auto"/>
              </w:rPr>
              <w:lastRenderedPageBreak/>
              <w:t>2. Parengti stebėtojų pasitelkimo tvarką, nustatant, kokiuose pirkimuose ir kokiomis sąlygomis stebėtojai privalo dalyvauti, kaip dokumentuojamas jų įsitraukimas ir atsakomybės.</w:t>
            </w:r>
          </w:p>
          <w:p w14:paraId="10A4464F" w14:textId="77777777" w:rsidR="00676E2F" w:rsidRPr="00A2290A" w:rsidRDefault="00676E2F" w:rsidP="00676E2F">
            <w:pPr>
              <w:rPr>
                <w:rFonts w:cstheme="minorHAnsi"/>
                <w:color w:val="auto"/>
              </w:rPr>
            </w:pPr>
          </w:p>
          <w:p w14:paraId="3DBAC274" w14:textId="77777777" w:rsidR="00676E2F" w:rsidRPr="00A2290A" w:rsidRDefault="00676E2F" w:rsidP="00676E2F">
            <w:pPr>
              <w:rPr>
                <w:rFonts w:cstheme="minorHAnsi"/>
                <w:color w:val="auto"/>
              </w:rPr>
            </w:pPr>
            <w:r w:rsidRPr="00A2290A">
              <w:rPr>
                <w:rFonts w:cstheme="minorHAnsi"/>
                <w:color w:val="auto"/>
              </w:rPr>
              <w:t xml:space="preserve">Rekomenduojamas įgyvendinimo terminas: </w:t>
            </w:r>
          </w:p>
          <w:p w14:paraId="2608C845" w14:textId="5409A503" w:rsidR="00676E2F" w:rsidRPr="0060012F" w:rsidRDefault="00676E2F" w:rsidP="00676E2F">
            <w:pPr>
              <w:rPr>
                <w:rFonts w:cstheme="minorHAnsi"/>
                <w:color w:val="auto"/>
                <w:lang w:val="en-GB"/>
              </w:rPr>
            </w:pPr>
            <w:r w:rsidRPr="00A2290A">
              <w:rPr>
                <w:rFonts w:cstheme="minorHAnsi"/>
                <w:color w:val="auto"/>
              </w:rPr>
              <w:t>2026-09-01</w:t>
            </w:r>
          </w:p>
        </w:tc>
        <w:tc>
          <w:tcPr>
            <w:tcW w:w="931" w:type="pct"/>
            <w:tcBorders>
              <w:top w:val="single" w:sz="4" w:space="0" w:color="auto"/>
              <w:left w:val="single" w:sz="4" w:space="0" w:color="auto"/>
              <w:bottom w:val="single" w:sz="4" w:space="0" w:color="auto"/>
              <w:right w:val="single" w:sz="4" w:space="0" w:color="auto"/>
            </w:tcBorders>
          </w:tcPr>
          <w:p w14:paraId="48E9639D" w14:textId="4CEAF1E4" w:rsidR="00676E2F" w:rsidRPr="00A2290A" w:rsidRDefault="00676E2F" w:rsidP="00676E2F">
            <w:pPr>
              <w:rPr>
                <w:rFonts w:cstheme="minorHAnsi"/>
                <w:color w:val="auto"/>
              </w:rPr>
            </w:pPr>
            <w:r w:rsidRPr="00A2290A">
              <w:rPr>
                <w:rFonts w:cstheme="minorHAnsi"/>
                <w:color w:val="auto"/>
              </w:rPr>
              <w:lastRenderedPageBreak/>
              <w:t>1. Užtikrinti, kad pirkimo iniciatoriai, dalyvaujantys vertinant pasiūlymų atitiktį pirkimo dokumentų reikalavimams</w:t>
            </w:r>
            <w:r w:rsidR="00E65DBA">
              <w:rPr>
                <w:rFonts w:cstheme="minorHAnsi"/>
                <w:color w:val="auto"/>
              </w:rPr>
              <w:t xml:space="preserve"> (esant poreikiui)</w:t>
            </w:r>
            <w:r w:rsidR="00840513">
              <w:rPr>
                <w:rFonts w:cstheme="minorHAnsi"/>
                <w:color w:val="auto"/>
              </w:rPr>
              <w:t xml:space="preserve"> </w:t>
            </w:r>
            <w:r w:rsidRPr="00A2290A">
              <w:rPr>
                <w:rFonts w:cstheme="minorHAnsi"/>
                <w:color w:val="auto"/>
              </w:rPr>
              <w:t>būtų oficialiai įforminami kaip ekspertai, aiškiai nustatant jų funkcijas, atsakomybes ir priimtų išvadų dokumentavimo tvarką.</w:t>
            </w:r>
          </w:p>
          <w:p w14:paraId="3C9F56AD" w14:textId="77777777" w:rsidR="00676E2F" w:rsidRPr="00A2290A" w:rsidRDefault="00676E2F" w:rsidP="00676E2F">
            <w:pPr>
              <w:rPr>
                <w:rFonts w:cstheme="minorHAnsi"/>
                <w:color w:val="auto"/>
              </w:rPr>
            </w:pPr>
          </w:p>
          <w:p w14:paraId="47CD001E" w14:textId="124A79C6" w:rsidR="00676E2F" w:rsidRPr="00A2290A" w:rsidRDefault="00676E2F" w:rsidP="00676E2F">
            <w:pPr>
              <w:rPr>
                <w:rFonts w:cstheme="minorHAnsi"/>
                <w:color w:val="auto"/>
              </w:rPr>
            </w:pPr>
            <w:r>
              <w:rPr>
                <w:rFonts w:cstheme="minorHAnsi"/>
                <w:color w:val="auto"/>
              </w:rPr>
              <w:t>Planuojamas</w:t>
            </w:r>
            <w:r w:rsidRPr="00A2290A">
              <w:rPr>
                <w:rFonts w:cstheme="minorHAnsi"/>
                <w:color w:val="auto"/>
              </w:rPr>
              <w:t xml:space="preserve"> įgyvendinimo terminas: </w:t>
            </w:r>
          </w:p>
          <w:p w14:paraId="1E8A4D80" w14:textId="229490AD" w:rsidR="00676E2F" w:rsidRPr="00A2290A" w:rsidRDefault="00676E2F" w:rsidP="00676E2F">
            <w:pPr>
              <w:rPr>
                <w:rFonts w:cstheme="minorHAnsi"/>
                <w:color w:val="auto"/>
              </w:rPr>
            </w:pPr>
            <w:r w:rsidRPr="00A2290A">
              <w:rPr>
                <w:rFonts w:cstheme="minorHAnsi"/>
                <w:color w:val="auto"/>
              </w:rPr>
              <w:t>N</w:t>
            </w:r>
            <w:r>
              <w:rPr>
                <w:rFonts w:cstheme="minorHAnsi"/>
                <w:color w:val="auto"/>
              </w:rPr>
              <w:t>edelsiant</w:t>
            </w:r>
          </w:p>
          <w:p w14:paraId="3CB8B6AB" w14:textId="77777777" w:rsidR="00676E2F" w:rsidRPr="00A2290A" w:rsidRDefault="00676E2F" w:rsidP="00676E2F">
            <w:pPr>
              <w:rPr>
                <w:rFonts w:cstheme="minorHAnsi"/>
                <w:color w:val="auto"/>
              </w:rPr>
            </w:pPr>
            <w:r w:rsidRPr="00A2290A">
              <w:rPr>
                <w:rFonts w:cstheme="minorHAnsi"/>
                <w:color w:val="auto"/>
              </w:rPr>
              <w:lastRenderedPageBreak/>
              <w:t>2. Parengti stebėtojų pasitelkimo tvarką, nustatant, kokiuose pirkimuose ir kokiomis sąlygomis stebėtojai privalo dalyvauti, kaip dokumentuojamas jų įsitraukimas ir atsakomybės.</w:t>
            </w:r>
          </w:p>
          <w:p w14:paraId="1544A0E1" w14:textId="77777777" w:rsidR="00676E2F" w:rsidRPr="00A2290A" w:rsidRDefault="00676E2F" w:rsidP="00676E2F">
            <w:pPr>
              <w:rPr>
                <w:rFonts w:cstheme="minorHAnsi"/>
                <w:color w:val="auto"/>
              </w:rPr>
            </w:pPr>
          </w:p>
          <w:p w14:paraId="04DC9AA7" w14:textId="7888585F" w:rsidR="00676E2F" w:rsidRPr="00A2290A" w:rsidRDefault="00676E2F" w:rsidP="00676E2F">
            <w:pPr>
              <w:rPr>
                <w:rFonts w:cstheme="minorHAnsi"/>
                <w:color w:val="auto"/>
              </w:rPr>
            </w:pPr>
            <w:r>
              <w:rPr>
                <w:rFonts w:cstheme="minorHAnsi"/>
                <w:color w:val="auto"/>
              </w:rPr>
              <w:t xml:space="preserve">Planuojamas </w:t>
            </w:r>
            <w:r w:rsidRPr="00A2290A">
              <w:rPr>
                <w:rFonts w:cstheme="minorHAnsi"/>
                <w:color w:val="auto"/>
              </w:rPr>
              <w:t xml:space="preserve">įgyvendinimo terminas: </w:t>
            </w:r>
          </w:p>
          <w:p w14:paraId="4EBA4540" w14:textId="6A3E3225" w:rsidR="00676E2F" w:rsidRPr="00C9473E" w:rsidRDefault="00676E2F" w:rsidP="00676E2F">
            <w:pPr>
              <w:rPr>
                <w:rFonts w:cstheme="minorHAnsi"/>
                <w:color w:val="auto"/>
              </w:rPr>
            </w:pPr>
            <w:r w:rsidRPr="00C9473E">
              <w:rPr>
                <w:rFonts w:cstheme="minorHAnsi"/>
                <w:color w:val="auto"/>
              </w:rPr>
              <w:t>2026-09-</w:t>
            </w:r>
            <w:r w:rsidR="00C9473E" w:rsidRPr="00C9473E">
              <w:rPr>
                <w:rFonts w:cstheme="minorHAnsi"/>
                <w:color w:val="auto"/>
              </w:rPr>
              <w:t>30</w:t>
            </w:r>
          </w:p>
          <w:p w14:paraId="193106E1" w14:textId="77777777" w:rsidR="00676E2F" w:rsidRDefault="00676E2F" w:rsidP="00676E2F">
            <w:pPr>
              <w:rPr>
                <w:rFonts w:cstheme="minorHAnsi"/>
                <w:color w:val="auto"/>
              </w:rPr>
            </w:pPr>
          </w:p>
          <w:p w14:paraId="08E1B65D" w14:textId="4B6E112A" w:rsidR="00676E2F" w:rsidRDefault="00676E2F" w:rsidP="00676E2F">
            <w:pPr>
              <w:rPr>
                <w:rFonts w:cstheme="minorHAnsi"/>
                <w:color w:val="auto"/>
              </w:rPr>
            </w:pPr>
            <w:r>
              <w:rPr>
                <w:rFonts w:cstheme="minorHAnsi"/>
                <w:color w:val="auto"/>
              </w:rPr>
              <w:t>Atsakingi asmenys</w:t>
            </w:r>
            <w:r w:rsidR="007A4C7C">
              <w:rPr>
                <w:rFonts w:cstheme="minorHAnsi"/>
                <w:color w:val="auto"/>
              </w:rPr>
              <w:t>:</w:t>
            </w:r>
          </w:p>
          <w:p w14:paraId="561DD258" w14:textId="1C4D271F" w:rsidR="00676E2F" w:rsidRPr="00C9473E" w:rsidRDefault="00676E2F" w:rsidP="00676E2F">
            <w:pPr>
              <w:rPr>
                <w:rFonts w:cstheme="minorHAnsi"/>
                <w:color w:val="auto"/>
              </w:rPr>
            </w:pPr>
            <w:r w:rsidRPr="00C9473E">
              <w:rPr>
                <w:rFonts w:cstheme="minorHAnsi"/>
                <w:color w:val="auto"/>
              </w:rPr>
              <w:t>Viešųjų pirkimų skyriaus viršininkas</w:t>
            </w:r>
            <w:r w:rsidR="00AE49B1" w:rsidRPr="00C9473E">
              <w:rPr>
                <w:rFonts w:cstheme="minorHAnsi"/>
                <w:color w:val="auto"/>
              </w:rPr>
              <w:t>;</w:t>
            </w:r>
          </w:p>
          <w:p w14:paraId="6246FB34" w14:textId="7F8626F2" w:rsidR="00676E2F" w:rsidRPr="00A2290A" w:rsidRDefault="00676E2F" w:rsidP="00AE49B1">
            <w:pPr>
              <w:rPr>
                <w:rFonts w:cstheme="minorHAnsi"/>
                <w:color w:val="auto"/>
              </w:rPr>
            </w:pPr>
            <w:r w:rsidRPr="00C9473E">
              <w:rPr>
                <w:rFonts w:cstheme="minorHAnsi"/>
                <w:color w:val="auto"/>
              </w:rPr>
              <w:t>Teisinink</w:t>
            </w:r>
            <w:r w:rsidR="00AE49B1" w:rsidRPr="00C9473E">
              <w:rPr>
                <w:rFonts w:cstheme="minorHAnsi"/>
                <w:color w:val="auto"/>
              </w:rPr>
              <w:t>as</w:t>
            </w:r>
            <w:r w:rsidR="007C288B" w:rsidRPr="00C9473E">
              <w:rPr>
                <w:rFonts w:cstheme="minorHAnsi"/>
                <w:color w:val="auto"/>
              </w:rPr>
              <w:t>.</w:t>
            </w:r>
          </w:p>
        </w:tc>
      </w:tr>
      <w:tr w:rsidR="00676E2F" w:rsidRPr="00840513" w14:paraId="68DC402A" w14:textId="28F92D66" w:rsidTr="00BC263A">
        <w:tc>
          <w:tcPr>
            <w:tcW w:w="1017" w:type="pct"/>
            <w:tcBorders>
              <w:top w:val="single" w:sz="4" w:space="0" w:color="auto"/>
              <w:left w:val="single" w:sz="4" w:space="0" w:color="auto"/>
              <w:bottom w:val="single" w:sz="4" w:space="0" w:color="auto"/>
              <w:right w:val="single" w:sz="4" w:space="0" w:color="auto"/>
            </w:tcBorders>
          </w:tcPr>
          <w:p w14:paraId="08F2B73A" w14:textId="3B4F3958" w:rsidR="00676E2F" w:rsidRPr="002E5041" w:rsidRDefault="00676E2F" w:rsidP="00676E2F">
            <w:pPr>
              <w:rPr>
                <w:rFonts w:cstheme="minorHAnsi"/>
                <w:color w:val="auto"/>
              </w:rPr>
            </w:pPr>
            <w:r w:rsidRPr="002E5041">
              <w:rPr>
                <w:rFonts w:cstheme="minorHAnsi"/>
                <w:color w:val="auto"/>
              </w:rPr>
              <w:lastRenderedPageBreak/>
              <w:t>Pretenzijų, skundų nagrinėjimo organizavimas</w:t>
            </w:r>
          </w:p>
        </w:tc>
        <w:sdt>
          <w:sdtPr>
            <w:rPr>
              <w:rFonts w:cstheme="minorHAnsi"/>
            </w:rPr>
            <w:id w:val="1671674310"/>
            <w14:checkbox>
              <w14:checked w14:val="0"/>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626BDA4D" w14:textId="77777777" w:rsidR="00676E2F" w:rsidRPr="002E5041" w:rsidRDefault="00676E2F" w:rsidP="00676E2F">
                <w:pPr>
                  <w:rPr>
                    <w:rFonts w:cstheme="minorHAnsi"/>
                    <w:color w:val="auto"/>
                  </w:rPr>
                </w:pPr>
                <w:r w:rsidRPr="002E5041">
                  <w:rPr>
                    <w:rFonts w:cstheme="minorHAnsi"/>
                    <w:color w:val="auto"/>
                  </w:rPr>
                  <w:t>☐</w:t>
                </w:r>
              </w:p>
            </w:tc>
          </w:sdtContent>
        </w:sdt>
        <w:sdt>
          <w:sdtPr>
            <w:rPr>
              <w:rFonts w:cstheme="minorHAnsi"/>
            </w:rPr>
            <w:id w:val="1358932455"/>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5EA29895" w14:textId="77777777" w:rsidR="00676E2F" w:rsidRPr="002E5041" w:rsidRDefault="00676E2F" w:rsidP="00676E2F">
                <w:pPr>
                  <w:rPr>
                    <w:rFonts w:cstheme="minorHAnsi"/>
                    <w:color w:val="auto"/>
                  </w:rPr>
                </w:pPr>
                <w:r w:rsidRPr="002E5041">
                  <w:rPr>
                    <w:rFonts w:cstheme="minorHAnsi"/>
                    <w:color w:val="auto"/>
                  </w:rPr>
                  <w:t>☐</w:t>
                </w:r>
              </w:p>
            </w:tc>
          </w:sdtContent>
        </w:sdt>
        <w:sdt>
          <w:sdtPr>
            <w:rPr>
              <w:rFonts w:cstheme="minorHAnsi"/>
            </w:rPr>
            <w:id w:val="1857077234"/>
            <w14:checkbox>
              <w14:checked w14:val="1"/>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1EC47974" w14:textId="2D2499B2" w:rsidR="00676E2F" w:rsidRPr="002E5041" w:rsidRDefault="00676E2F" w:rsidP="00676E2F">
                <w:pPr>
                  <w:rPr>
                    <w:rFonts w:cstheme="minorHAnsi"/>
                    <w:color w:val="auto"/>
                  </w:rPr>
                </w:pPr>
                <w:r w:rsidRPr="002E5041">
                  <w:rPr>
                    <w:rFonts w:cstheme="minorHAnsi"/>
                    <w:color w:val="auto"/>
                  </w:rPr>
                  <w:t>☒</w:t>
                </w:r>
              </w:p>
            </w:tc>
          </w:sdtContent>
        </w:sdt>
        <w:sdt>
          <w:sdtPr>
            <w:rPr>
              <w:rFonts w:cstheme="minorHAnsi"/>
            </w:rPr>
            <w:id w:val="386929404"/>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79B761C7" w14:textId="5036F6DC" w:rsidR="00676E2F" w:rsidRPr="002E5041" w:rsidRDefault="00676E2F" w:rsidP="00676E2F">
                <w:pPr>
                  <w:rPr>
                    <w:rFonts w:cstheme="minorHAnsi"/>
                    <w:color w:val="auto"/>
                  </w:rPr>
                </w:pPr>
                <w:r w:rsidRPr="002E5041">
                  <w:rPr>
                    <w:rFonts w:cstheme="minorHAnsi"/>
                    <w:color w:val="auto"/>
                  </w:rPr>
                  <w:t>☐</w:t>
                </w:r>
              </w:p>
            </w:tc>
          </w:sdtContent>
        </w:sdt>
        <w:tc>
          <w:tcPr>
            <w:tcW w:w="1468" w:type="pct"/>
            <w:tcBorders>
              <w:top w:val="single" w:sz="4" w:space="0" w:color="auto"/>
              <w:left w:val="single" w:sz="4" w:space="0" w:color="auto"/>
              <w:bottom w:val="single" w:sz="4" w:space="0" w:color="auto"/>
              <w:right w:val="single" w:sz="4" w:space="0" w:color="auto"/>
            </w:tcBorders>
          </w:tcPr>
          <w:p w14:paraId="442FB308" w14:textId="4AB47227" w:rsidR="00676E2F" w:rsidRPr="002E5041" w:rsidRDefault="00676E2F" w:rsidP="00676E2F">
            <w:pPr>
              <w:spacing w:after="0"/>
              <w:rPr>
                <w:rFonts w:ascii="Calibri" w:hAnsi="Calibri" w:cs="Calibri"/>
                <w:color w:val="auto"/>
              </w:rPr>
            </w:pPr>
            <w:r w:rsidRPr="002E5041">
              <w:rPr>
                <w:rFonts w:ascii="Calibri" w:hAnsi="Calibri" w:cs="Calibri"/>
                <w:color w:val="auto"/>
              </w:rPr>
              <w:t>PV pretenzijų nagrinėjimo procesas yra deleguotas atskiram kolegialiam organui - Pretenzijų nagrinėjimo komisijai, kuri sudaryta PV generalinio direktoriaus įsakymu</w:t>
            </w:r>
            <w:r w:rsidRPr="002E5041">
              <w:rPr>
                <w:rStyle w:val="FootnoteReference"/>
                <w:rFonts w:ascii="Calibri" w:hAnsi="Calibri" w:cs="Calibri"/>
                <w:color w:val="auto"/>
              </w:rPr>
              <w:footnoteReference w:id="21"/>
            </w:r>
            <w:r w:rsidRPr="002E5041">
              <w:rPr>
                <w:rFonts w:ascii="Calibri" w:hAnsi="Calibri" w:cs="Calibri"/>
                <w:color w:val="auto"/>
              </w:rPr>
              <w:t xml:space="preserve">. Pretenzijų nagrinėjimo komisijos sudėtį sudaro generalinis direktorius (komisijos pirmininkas), ekonomikos direktorė (komisijos pirmininko pavaduotoja), vyriausioji finansininkė ir pardavimų tarnybos teisininkė. Atkreiptinas dėmesys, kad kiti asmenys, tokie kaip viešųjų pirkimų skyriaus viršininkas ar pirkimą inicijavę inžinieriai, komisijos posėdžiuose dalyvauja be balso teisės ir </w:t>
            </w:r>
            <w:r w:rsidRPr="002E5041">
              <w:rPr>
                <w:rFonts w:ascii="Calibri" w:hAnsi="Calibri" w:cs="Calibri"/>
                <w:color w:val="auto"/>
              </w:rPr>
              <w:lastRenderedPageBreak/>
              <w:t>yra pasitelkiami tik pretenzijos faktinėms aplinkybėms pristatyti. Komisijos veikla yra dokumentuojama - posėdžiai protokoluojami</w:t>
            </w:r>
            <w:r w:rsidRPr="002E5041">
              <w:rPr>
                <w:rStyle w:val="FootnoteReference"/>
                <w:rFonts w:ascii="Calibri" w:hAnsi="Calibri" w:cs="Calibri"/>
                <w:color w:val="auto"/>
              </w:rPr>
              <w:footnoteReference w:id="22"/>
            </w:r>
            <w:r w:rsidRPr="002E5041">
              <w:rPr>
                <w:rFonts w:ascii="Calibri" w:hAnsi="Calibri" w:cs="Calibri"/>
                <w:color w:val="auto"/>
              </w:rPr>
              <w:t>, fiksuojant nagrinėjamų klausimų argumentaciją bei priimtus sprendimus.</w:t>
            </w:r>
          </w:p>
          <w:p w14:paraId="72740B23" w14:textId="06371A65" w:rsidR="00676E2F" w:rsidRPr="002E5041" w:rsidRDefault="00676E2F" w:rsidP="00676E2F">
            <w:pPr>
              <w:rPr>
                <w:rFonts w:cstheme="minorHAnsi"/>
                <w:color w:val="auto"/>
              </w:rPr>
            </w:pPr>
            <w:r w:rsidRPr="002E5041">
              <w:rPr>
                <w:rFonts w:ascii="Calibri" w:hAnsi="Calibri" w:cs="Calibri"/>
                <w:color w:val="auto"/>
              </w:rPr>
              <w:t>Sprendimų dėl gautų pretenzijų nagrinėjimo perdavimas specializuotai komisijai vertintinas kaip geroji praktika, kadangi šis modelis prisideda prie tinkamo funkcijų atskyrimo ir rizikų valdymo. Pretenzijų vertinimas bei galutinių nutarimų priėmimas yra atribojamas nuo asmenų, kurie tiesiogiai vykdė ginčijamas pirkimo procedūras, taip sumažinant galimų interesų konfliktų ir šališkumo tikimybę. Į komisijos sudėtį įtraukiant skirtingų sričių - vadovavimo, finansų ir teisės atstovus, užtikrinama kontrolė ir sudaromos prielaidos objektyviam tiekėjų argumentų išnagrinėjimui bei teisiškai pagrįstų sprendimų priėmimui.</w:t>
            </w:r>
          </w:p>
        </w:tc>
        <w:tc>
          <w:tcPr>
            <w:tcW w:w="965" w:type="pct"/>
            <w:tcBorders>
              <w:top w:val="single" w:sz="4" w:space="0" w:color="auto"/>
              <w:left w:val="single" w:sz="4" w:space="0" w:color="auto"/>
              <w:bottom w:val="single" w:sz="4" w:space="0" w:color="auto"/>
              <w:right w:val="single" w:sz="4" w:space="0" w:color="auto"/>
            </w:tcBorders>
          </w:tcPr>
          <w:p w14:paraId="29C6BF61" w14:textId="77777777" w:rsidR="00676E2F" w:rsidRPr="002E5041" w:rsidRDefault="00676E2F" w:rsidP="00676E2F">
            <w:pPr>
              <w:rPr>
                <w:rFonts w:cstheme="minorHAnsi"/>
                <w:color w:val="auto"/>
              </w:rPr>
            </w:pPr>
          </w:p>
        </w:tc>
        <w:tc>
          <w:tcPr>
            <w:tcW w:w="931" w:type="pct"/>
            <w:tcBorders>
              <w:top w:val="single" w:sz="4" w:space="0" w:color="auto"/>
              <w:left w:val="single" w:sz="4" w:space="0" w:color="auto"/>
              <w:bottom w:val="single" w:sz="4" w:space="0" w:color="auto"/>
              <w:right w:val="single" w:sz="4" w:space="0" w:color="auto"/>
            </w:tcBorders>
          </w:tcPr>
          <w:p w14:paraId="7A4F7991" w14:textId="77777777" w:rsidR="00676E2F" w:rsidRPr="002E5041" w:rsidRDefault="00676E2F" w:rsidP="00676E2F">
            <w:pPr>
              <w:rPr>
                <w:rFonts w:cstheme="minorHAnsi"/>
                <w:color w:val="auto"/>
              </w:rPr>
            </w:pPr>
          </w:p>
        </w:tc>
      </w:tr>
      <w:tr w:rsidR="00676E2F" w:rsidRPr="00210358" w14:paraId="78AE92FC" w14:textId="77777777" w:rsidTr="00BC263A">
        <w:tc>
          <w:tcPr>
            <w:tcW w:w="1017" w:type="pct"/>
            <w:tcBorders>
              <w:top w:val="single" w:sz="4" w:space="0" w:color="auto"/>
              <w:left w:val="single" w:sz="4" w:space="0" w:color="auto"/>
              <w:bottom w:val="single" w:sz="4" w:space="0" w:color="auto"/>
              <w:right w:val="single" w:sz="4" w:space="0" w:color="auto"/>
            </w:tcBorders>
          </w:tcPr>
          <w:p w14:paraId="70BC657E" w14:textId="54E6709C" w:rsidR="00676E2F" w:rsidRPr="00210358" w:rsidRDefault="00676E2F" w:rsidP="00676E2F">
            <w:pPr>
              <w:rPr>
                <w:rFonts w:cstheme="minorHAnsi"/>
                <w:color w:val="auto"/>
              </w:rPr>
            </w:pPr>
            <w:r w:rsidRPr="00210358">
              <w:rPr>
                <w:rFonts w:cstheme="minorHAnsi"/>
                <w:color w:val="auto"/>
              </w:rPr>
              <w:t>Pretenzijų, skundų nagrinėjimo tvarka</w:t>
            </w:r>
          </w:p>
        </w:tc>
        <w:sdt>
          <w:sdtPr>
            <w:rPr>
              <w:rFonts w:cstheme="minorHAnsi"/>
            </w:rPr>
            <w:id w:val="-87235836"/>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068E8D83" w14:textId="2E52B8B6" w:rsidR="00676E2F" w:rsidRPr="00210358" w:rsidRDefault="00676E2F" w:rsidP="00676E2F">
                <w:pPr>
                  <w:rPr>
                    <w:rFonts w:cstheme="minorHAnsi"/>
                    <w:color w:val="auto"/>
                  </w:rPr>
                </w:pPr>
                <w:r w:rsidRPr="00210358">
                  <w:rPr>
                    <w:rFonts w:ascii="MS Gothic" w:eastAsia="MS Gothic" w:hAnsi="MS Gothic" w:cstheme="minorHAnsi"/>
                    <w:color w:val="auto"/>
                  </w:rPr>
                  <w:t>☒</w:t>
                </w:r>
              </w:p>
            </w:tc>
          </w:sdtContent>
        </w:sdt>
        <w:sdt>
          <w:sdtPr>
            <w:rPr>
              <w:rFonts w:cstheme="minorHAnsi"/>
            </w:rPr>
            <w:id w:val="-2133551091"/>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25D77C16" w14:textId="31F67017" w:rsidR="00676E2F" w:rsidRPr="00210358" w:rsidRDefault="00676E2F" w:rsidP="00676E2F">
                <w:pPr>
                  <w:rPr>
                    <w:rFonts w:cstheme="minorHAnsi"/>
                    <w:color w:val="auto"/>
                  </w:rPr>
                </w:pPr>
                <w:r w:rsidRPr="00210358">
                  <w:rPr>
                    <w:rFonts w:ascii="Segoe UI Symbol" w:eastAsia="MS Gothic" w:hAnsi="Segoe UI Symbol" w:cs="Segoe UI Symbol"/>
                    <w:color w:val="auto"/>
                  </w:rPr>
                  <w:t>☐</w:t>
                </w:r>
              </w:p>
            </w:tc>
          </w:sdtContent>
        </w:sdt>
        <w:sdt>
          <w:sdtPr>
            <w:rPr>
              <w:rFonts w:cstheme="minorHAnsi"/>
            </w:rPr>
            <w:id w:val="-1688212095"/>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56C012E2" w14:textId="6C8E973E" w:rsidR="00676E2F" w:rsidRPr="00210358" w:rsidRDefault="00676E2F" w:rsidP="00676E2F">
                <w:pPr>
                  <w:rPr>
                    <w:rFonts w:cstheme="minorHAnsi"/>
                    <w:color w:val="auto"/>
                  </w:rPr>
                </w:pPr>
                <w:r w:rsidRPr="00210358">
                  <w:rPr>
                    <w:rFonts w:ascii="MS Gothic" w:eastAsia="MS Gothic" w:hAnsi="MS Gothic" w:cstheme="minorHAnsi"/>
                    <w:color w:val="auto"/>
                  </w:rPr>
                  <w:t>☐</w:t>
                </w:r>
              </w:p>
            </w:tc>
          </w:sdtContent>
        </w:sdt>
        <w:sdt>
          <w:sdtPr>
            <w:rPr>
              <w:rFonts w:cstheme="minorHAnsi"/>
            </w:rPr>
            <w:id w:val="-718286522"/>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21A15F77" w14:textId="14AFB046" w:rsidR="00676E2F" w:rsidRPr="00210358" w:rsidRDefault="00676E2F" w:rsidP="00676E2F">
                <w:pPr>
                  <w:rPr>
                    <w:rFonts w:cstheme="minorHAnsi"/>
                    <w:color w:val="auto"/>
                  </w:rPr>
                </w:pPr>
                <w:r w:rsidRPr="00210358">
                  <w:rPr>
                    <w:rFonts w:ascii="Segoe UI Symbol" w:eastAsia="MS Gothic" w:hAnsi="Segoe UI Symbol" w:cs="Segoe UI Symbol"/>
                    <w:color w:val="auto"/>
                  </w:rPr>
                  <w:t>☐</w:t>
                </w:r>
              </w:p>
            </w:tc>
          </w:sdtContent>
        </w:sdt>
        <w:tc>
          <w:tcPr>
            <w:tcW w:w="1468" w:type="pct"/>
            <w:tcBorders>
              <w:top w:val="single" w:sz="4" w:space="0" w:color="auto"/>
              <w:left w:val="single" w:sz="4" w:space="0" w:color="auto"/>
              <w:bottom w:val="single" w:sz="4" w:space="0" w:color="auto"/>
              <w:right w:val="single" w:sz="4" w:space="0" w:color="auto"/>
            </w:tcBorders>
          </w:tcPr>
          <w:p w14:paraId="46D81945" w14:textId="10813308" w:rsidR="00676E2F" w:rsidRPr="00210358" w:rsidRDefault="00676E2F" w:rsidP="00676E2F">
            <w:pPr>
              <w:spacing w:after="0"/>
              <w:rPr>
                <w:rFonts w:ascii="Calibri" w:hAnsi="Calibri" w:cs="Calibri"/>
                <w:b/>
                <w:bCs/>
                <w:color w:val="auto"/>
              </w:rPr>
            </w:pPr>
            <w:r w:rsidRPr="00210358">
              <w:rPr>
                <w:rFonts w:ascii="Calibri" w:hAnsi="Calibri" w:cs="Calibri"/>
                <w:color w:val="auto"/>
              </w:rPr>
              <w:t>PV taikoma praktika kai pirkimo procedūros stabdomos pretenzijų nagrinėjimo laikotarpiu,, neatitinka aktualaus teisinio reglamentavimo. Nors pretenzijų nagrinėjimo ir sutarčių sudarymo atidėjimo terminų iš esmės yra laikomasi</w:t>
            </w:r>
            <w:r w:rsidRPr="00210358">
              <w:rPr>
                <w:rStyle w:val="FootnoteReference"/>
                <w:rFonts w:ascii="Calibri" w:hAnsi="Calibri" w:cs="Calibri"/>
                <w:color w:val="auto"/>
              </w:rPr>
              <w:footnoteReference w:id="23"/>
            </w:r>
            <w:r w:rsidRPr="00210358">
              <w:rPr>
                <w:rFonts w:ascii="Calibri" w:hAnsi="Calibri" w:cs="Calibri"/>
                <w:color w:val="auto"/>
              </w:rPr>
              <w:t xml:space="preserve">, nustatyta ydinga situacija, kai PV, gavęs iš pirkime dalyvaujančio tiekėjo pretenziją, automatiškai stabdo pirkimo procedūras. Šį veikimą PV grindžia prevenciniu siekiu išvengti galimų teisinių ginčų, administracinių ar finansinių pasekmių bei užtikrinti skaidrumo ir racionalaus lėšų panaudojimo principus, tačiau nuo 2023 m. sausio 1 d. įsigaliojusiais PĮ pakeitimais prievolės stabdyti procedūras iki bus išnagrinėta pretenzija buvo atsisakyta. Atsižvelgiant į tai, procedūrų </w:t>
            </w:r>
            <w:r w:rsidRPr="00210358">
              <w:rPr>
                <w:rFonts w:ascii="Calibri" w:hAnsi="Calibri" w:cs="Calibri"/>
                <w:color w:val="auto"/>
              </w:rPr>
              <w:lastRenderedPageBreak/>
              <w:t>stabdymas nagrinėjant pretenzijas vertintinas kaip perteklinis veiksmas, nesuteikiantis papildomos teisinės apsaugos. Šia praktika nepagrįstai ilginamas pirkimo procedūrų atlikimo laikas ir mažinamas viso pirkimo proceso efektyvumas.</w:t>
            </w:r>
          </w:p>
        </w:tc>
        <w:tc>
          <w:tcPr>
            <w:tcW w:w="965" w:type="pct"/>
            <w:tcBorders>
              <w:top w:val="single" w:sz="4" w:space="0" w:color="auto"/>
              <w:left w:val="single" w:sz="4" w:space="0" w:color="auto"/>
              <w:bottom w:val="single" w:sz="4" w:space="0" w:color="auto"/>
              <w:right w:val="single" w:sz="4" w:space="0" w:color="auto"/>
            </w:tcBorders>
          </w:tcPr>
          <w:p w14:paraId="1A9FF457" w14:textId="082FA506" w:rsidR="00676E2F" w:rsidRPr="00210358" w:rsidRDefault="00676E2F" w:rsidP="00676E2F">
            <w:pPr>
              <w:rPr>
                <w:rFonts w:cstheme="minorHAnsi"/>
                <w:color w:val="auto"/>
              </w:rPr>
            </w:pPr>
            <w:r w:rsidRPr="00210358">
              <w:rPr>
                <w:rFonts w:cstheme="minorHAnsi"/>
                <w:color w:val="auto"/>
              </w:rPr>
              <w:lastRenderedPageBreak/>
              <w:t>Apsvarstyti galimybes atsisakyti perteklinio pirkimo procedūrų stabdymo gavus tiekėjų pretenzijas.</w:t>
            </w:r>
          </w:p>
          <w:p w14:paraId="64E944F5" w14:textId="77777777" w:rsidR="00676E2F" w:rsidRPr="00210358" w:rsidRDefault="00676E2F" w:rsidP="00676E2F">
            <w:pPr>
              <w:rPr>
                <w:rFonts w:cstheme="minorHAnsi"/>
                <w:color w:val="auto"/>
              </w:rPr>
            </w:pPr>
          </w:p>
          <w:p w14:paraId="2B4C8F15" w14:textId="77777777" w:rsidR="00676E2F" w:rsidRPr="00210358" w:rsidRDefault="00676E2F" w:rsidP="00676E2F">
            <w:pPr>
              <w:rPr>
                <w:rFonts w:cstheme="minorHAnsi"/>
                <w:color w:val="auto"/>
              </w:rPr>
            </w:pPr>
            <w:r w:rsidRPr="00210358">
              <w:rPr>
                <w:rFonts w:cstheme="minorHAnsi"/>
                <w:color w:val="auto"/>
              </w:rPr>
              <w:t xml:space="preserve">Rekomenduojamas įgyvendinimo terminas: </w:t>
            </w:r>
          </w:p>
          <w:p w14:paraId="6B4E3904" w14:textId="69E76C7B" w:rsidR="00676E2F" w:rsidRPr="00210358" w:rsidRDefault="00676E2F" w:rsidP="00676E2F">
            <w:pPr>
              <w:rPr>
                <w:rFonts w:cstheme="minorHAnsi"/>
                <w:color w:val="auto"/>
              </w:rPr>
            </w:pPr>
            <w:r w:rsidRPr="00210358">
              <w:rPr>
                <w:rFonts w:cstheme="minorHAnsi"/>
                <w:color w:val="auto"/>
              </w:rPr>
              <w:t>iki 2026-07-30.</w:t>
            </w:r>
          </w:p>
        </w:tc>
        <w:tc>
          <w:tcPr>
            <w:tcW w:w="931" w:type="pct"/>
            <w:tcBorders>
              <w:top w:val="single" w:sz="4" w:space="0" w:color="auto"/>
              <w:left w:val="single" w:sz="4" w:space="0" w:color="auto"/>
              <w:bottom w:val="single" w:sz="4" w:space="0" w:color="auto"/>
              <w:right w:val="single" w:sz="4" w:space="0" w:color="auto"/>
            </w:tcBorders>
          </w:tcPr>
          <w:p w14:paraId="184519C0" w14:textId="77777777" w:rsidR="004447E8" w:rsidRPr="00210358" w:rsidRDefault="004447E8" w:rsidP="004447E8">
            <w:pPr>
              <w:rPr>
                <w:rFonts w:cstheme="minorHAnsi"/>
                <w:color w:val="auto"/>
              </w:rPr>
            </w:pPr>
            <w:r w:rsidRPr="00210358">
              <w:rPr>
                <w:rFonts w:cstheme="minorHAnsi"/>
                <w:color w:val="auto"/>
              </w:rPr>
              <w:t>Apsvarstyti galimybes atsisakyti perteklinio pirkimo procedūrų stabdymo gavus tiekėjų pretenzijas.</w:t>
            </w:r>
          </w:p>
          <w:p w14:paraId="2DF99D5D" w14:textId="77777777" w:rsidR="004447E8" w:rsidRPr="00210358" w:rsidRDefault="004447E8" w:rsidP="004447E8">
            <w:pPr>
              <w:rPr>
                <w:rFonts w:cstheme="minorHAnsi"/>
                <w:color w:val="auto"/>
              </w:rPr>
            </w:pPr>
          </w:p>
          <w:p w14:paraId="5C16CA1E" w14:textId="78F80682" w:rsidR="004447E8" w:rsidRPr="00210358" w:rsidRDefault="004447E8" w:rsidP="004447E8">
            <w:pPr>
              <w:rPr>
                <w:rFonts w:cstheme="minorHAnsi"/>
                <w:color w:val="auto"/>
              </w:rPr>
            </w:pPr>
            <w:r>
              <w:rPr>
                <w:rFonts w:cstheme="minorHAnsi"/>
                <w:color w:val="auto"/>
              </w:rPr>
              <w:t xml:space="preserve">Planuojamas </w:t>
            </w:r>
            <w:r w:rsidRPr="00210358">
              <w:rPr>
                <w:rFonts w:cstheme="minorHAnsi"/>
                <w:color w:val="auto"/>
              </w:rPr>
              <w:t xml:space="preserve">įgyvendinimo terminas: </w:t>
            </w:r>
          </w:p>
          <w:p w14:paraId="5A262F32" w14:textId="3391E836" w:rsidR="00676E2F" w:rsidRPr="00C9473E" w:rsidRDefault="004447E8" w:rsidP="004447E8">
            <w:pPr>
              <w:rPr>
                <w:rFonts w:cstheme="minorHAnsi"/>
                <w:color w:val="auto"/>
              </w:rPr>
            </w:pPr>
            <w:r w:rsidRPr="00C9473E">
              <w:rPr>
                <w:rFonts w:cstheme="minorHAnsi"/>
                <w:color w:val="auto"/>
              </w:rPr>
              <w:t>2026-07-30.</w:t>
            </w:r>
          </w:p>
          <w:p w14:paraId="02FD76B5" w14:textId="77777777" w:rsidR="004447E8" w:rsidRDefault="004447E8" w:rsidP="004447E8">
            <w:pPr>
              <w:rPr>
                <w:rFonts w:cstheme="minorHAnsi"/>
                <w:color w:val="auto"/>
              </w:rPr>
            </w:pPr>
          </w:p>
          <w:p w14:paraId="50BFB653" w14:textId="589549EE" w:rsidR="004447E8" w:rsidRDefault="004447E8" w:rsidP="004447E8">
            <w:pPr>
              <w:rPr>
                <w:rFonts w:cstheme="minorHAnsi"/>
                <w:color w:val="auto"/>
              </w:rPr>
            </w:pPr>
            <w:r>
              <w:rPr>
                <w:rFonts w:cstheme="minorHAnsi"/>
                <w:color w:val="auto"/>
              </w:rPr>
              <w:t>Atsakingi asmenys</w:t>
            </w:r>
            <w:r w:rsidR="007A4C7C">
              <w:rPr>
                <w:rFonts w:cstheme="minorHAnsi"/>
                <w:color w:val="auto"/>
              </w:rPr>
              <w:t>:</w:t>
            </w:r>
          </w:p>
          <w:p w14:paraId="1B13BE0E" w14:textId="6E728C5F" w:rsidR="00AE49B1" w:rsidRPr="00C9473E" w:rsidRDefault="004447E8" w:rsidP="004447E8">
            <w:pPr>
              <w:rPr>
                <w:rFonts w:cstheme="minorHAnsi"/>
                <w:color w:val="auto"/>
              </w:rPr>
            </w:pPr>
            <w:r w:rsidRPr="00C9473E">
              <w:rPr>
                <w:rFonts w:cstheme="minorHAnsi"/>
                <w:color w:val="auto"/>
              </w:rPr>
              <w:t>Viešųjų pirkimų skyriaus viršininkas</w:t>
            </w:r>
            <w:r w:rsidR="007C288B" w:rsidRPr="00C9473E">
              <w:rPr>
                <w:rFonts w:cstheme="minorHAnsi"/>
                <w:color w:val="auto"/>
              </w:rPr>
              <w:t>.</w:t>
            </w:r>
          </w:p>
          <w:p w14:paraId="32EE3D33" w14:textId="7154D479" w:rsidR="004447E8" w:rsidRPr="00210358" w:rsidRDefault="004447E8" w:rsidP="007C288B">
            <w:pPr>
              <w:rPr>
                <w:rFonts w:cstheme="minorHAnsi"/>
                <w:color w:val="auto"/>
              </w:rPr>
            </w:pPr>
          </w:p>
        </w:tc>
      </w:tr>
      <w:tr w:rsidR="00676E2F" w:rsidRPr="00840513" w14:paraId="6DD635A0" w14:textId="4609B8A8" w:rsidTr="00BC263A">
        <w:tc>
          <w:tcPr>
            <w:tcW w:w="1017" w:type="pct"/>
            <w:tcBorders>
              <w:top w:val="single" w:sz="4" w:space="0" w:color="auto"/>
              <w:left w:val="single" w:sz="4" w:space="0" w:color="auto"/>
              <w:bottom w:val="single" w:sz="4" w:space="0" w:color="auto"/>
              <w:right w:val="single" w:sz="4" w:space="0" w:color="auto"/>
            </w:tcBorders>
          </w:tcPr>
          <w:p w14:paraId="64966E3C" w14:textId="77777777" w:rsidR="00676E2F" w:rsidRPr="005A1909" w:rsidRDefault="00676E2F" w:rsidP="00676E2F">
            <w:pPr>
              <w:rPr>
                <w:rFonts w:cstheme="minorHAnsi"/>
                <w:color w:val="auto"/>
              </w:rPr>
            </w:pPr>
            <w:r w:rsidRPr="005A1909">
              <w:rPr>
                <w:rFonts w:cstheme="minorHAnsi"/>
              </w:rPr>
              <w:t>Pirkimo procedūrų nutraukimo tvarka</w:t>
            </w:r>
          </w:p>
        </w:tc>
        <w:sdt>
          <w:sdtPr>
            <w:rPr>
              <w:rFonts w:cstheme="minorHAnsi"/>
            </w:rPr>
            <w:id w:val="1381827772"/>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7A0FF1F9" w14:textId="7E25E7CB" w:rsidR="00676E2F" w:rsidRPr="005A1909" w:rsidRDefault="00676E2F" w:rsidP="00676E2F">
                <w:pPr>
                  <w:rPr>
                    <w:rFonts w:cstheme="minorHAnsi"/>
                    <w:color w:val="auto"/>
                  </w:rPr>
                </w:pPr>
                <w:r w:rsidRPr="005A1909">
                  <w:rPr>
                    <w:rFonts w:ascii="MS Gothic" w:eastAsia="MS Gothic" w:hAnsi="MS Gothic" w:cstheme="minorHAnsi" w:hint="eastAsia"/>
                    <w:color w:val="auto"/>
                  </w:rPr>
                  <w:t>☒</w:t>
                </w:r>
              </w:p>
            </w:tc>
          </w:sdtContent>
        </w:sdt>
        <w:sdt>
          <w:sdtPr>
            <w:rPr>
              <w:rFonts w:cstheme="minorHAnsi"/>
            </w:rPr>
            <w:id w:val="-50470941"/>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50C2D92A" w14:textId="77777777" w:rsidR="00676E2F" w:rsidRPr="005A1909" w:rsidRDefault="00676E2F" w:rsidP="00676E2F">
                <w:pPr>
                  <w:rPr>
                    <w:rFonts w:cstheme="minorHAnsi"/>
                    <w:color w:val="auto"/>
                  </w:rPr>
                </w:pPr>
                <w:r w:rsidRPr="005A1909">
                  <w:rPr>
                    <w:rFonts w:ascii="Segoe UI Symbol" w:eastAsia="MS Gothic" w:hAnsi="Segoe UI Symbol" w:cs="Segoe UI Symbol"/>
                    <w:color w:val="auto"/>
                  </w:rPr>
                  <w:t>☐</w:t>
                </w:r>
              </w:p>
            </w:tc>
          </w:sdtContent>
        </w:sdt>
        <w:sdt>
          <w:sdtPr>
            <w:rPr>
              <w:rFonts w:cstheme="minorHAnsi"/>
            </w:rPr>
            <w:id w:val="2020187895"/>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5E11F5E6" w14:textId="77777777" w:rsidR="00676E2F" w:rsidRPr="005A1909" w:rsidRDefault="00676E2F" w:rsidP="00676E2F">
                <w:pPr>
                  <w:rPr>
                    <w:rFonts w:cstheme="minorHAnsi"/>
                    <w:color w:val="auto"/>
                  </w:rPr>
                </w:pPr>
                <w:r w:rsidRPr="005A1909">
                  <w:rPr>
                    <w:rFonts w:ascii="Segoe UI Symbol" w:eastAsia="MS Gothic" w:hAnsi="Segoe UI Symbol" w:cs="Segoe UI Symbol"/>
                    <w:color w:val="auto"/>
                  </w:rPr>
                  <w:t>☐</w:t>
                </w:r>
              </w:p>
            </w:tc>
          </w:sdtContent>
        </w:sdt>
        <w:sdt>
          <w:sdtPr>
            <w:rPr>
              <w:rFonts w:cstheme="minorHAnsi"/>
            </w:rPr>
            <w:id w:val="-816724801"/>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2F470A44" w14:textId="22E05EB5" w:rsidR="00676E2F" w:rsidRPr="005A1909" w:rsidRDefault="00676E2F" w:rsidP="00676E2F">
                <w:pPr>
                  <w:rPr>
                    <w:rFonts w:cstheme="minorHAnsi"/>
                    <w:color w:val="auto"/>
                  </w:rPr>
                </w:pPr>
                <w:r w:rsidRPr="005A1909">
                  <w:rPr>
                    <w:rFonts w:ascii="Segoe UI Symbol" w:eastAsia="MS Gothic" w:hAnsi="Segoe UI Symbol" w:cs="Segoe UI Symbol"/>
                    <w:color w:val="auto"/>
                  </w:rPr>
                  <w:t>☐</w:t>
                </w:r>
              </w:p>
            </w:tc>
          </w:sdtContent>
        </w:sdt>
        <w:tc>
          <w:tcPr>
            <w:tcW w:w="1468" w:type="pct"/>
            <w:tcBorders>
              <w:top w:val="single" w:sz="4" w:space="0" w:color="auto"/>
              <w:left w:val="single" w:sz="4" w:space="0" w:color="auto"/>
              <w:bottom w:val="single" w:sz="4" w:space="0" w:color="auto"/>
              <w:right w:val="single" w:sz="4" w:space="0" w:color="auto"/>
            </w:tcBorders>
          </w:tcPr>
          <w:p w14:paraId="781E7168" w14:textId="1C1B0A1C" w:rsidR="00676E2F" w:rsidRPr="005A1909" w:rsidRDefault="00676E2F" w:rsidP="00676E2F">
            <w:pPr>
              <w:spacing w:after="0"/>
              <w:rPr>
                <w:rFonts w:ascii="Calibri" w:hAnsi="Calibri" w:cs="Calibri"/>
                <w:color w:val="auto"/>
              </w:rPr>
            </w:pPr>
            <w:r>
              <w:rPr>
                <w:rFonts w:ascii="Calibri" w:hAnsi="Calibri" w:cs="Calibri"/>
                <w:color w:val="auto"/>
              </w:rPr>
              <w:t>Tikrinimo metu n</w:t>
            </w:r>
            <w:r w:rsidRPr="005A1909">
              <w:rPr>
                <w:rFonts w:ascii="Calibri" w:hAnsi="Calibri" w:cs="Calibri"/>
                <w:color w:val="auto"/>
              </w:rPr>
              <w:t xml:space="preserve">ustatyta, kad PV nesilaiko vidaus teisės aktuose įtvirtintų kontrolės mechanizmų. </w:t>
            </w:r>
            <w:r>
              <w:rPr>
                <w:rFonts w:ascii="Calibri" w:hAnsi="Calibri" w:cs="Calibri"/>
                <w:color w:val="auto"/>
              </w:rPr>
              <w:t>T</w:t>
            </w:r>
            <w:r w:rsidRPr="005A1909">
              <w:rPr>
                <w:rFonts w:ascii="Calibri" w:hAnsi="Calibri" w:cs="Calibri"/>
                <w:color w:val="auto"/>
              </w:rPr>
              <w:t>aisyklių 44 punkte reglamentuota, kad Viešojo pirkimo komisijai inicijavus pirkimo procedūrų nutraukimą, prevencinę kontrolę atliekantis asmuo privalo atlikti šios procedūros kontrolę ir užpildyti prevencinės procedūros patikros lapą. Tik gavusi šį prevencinės patikros lapą, Viešojo pirkimo komisija gali priimti atitinkamus sprendimus dėl pirkim</w:t>
            </w:r>
            <w:r>
              <w:rPr>
                <w:rFonts w:ascii="Calibri" w:hAnsi="Calibri" w:cs="Calibri"/>
                <w:color w:val="auto"/>
              </w:rPr>
              <w:t>o</w:t>
            </w:r>
            <w:r w:rsidRPr="005A1909">
              <w:rPr>
                <w:rFonts w:ascii="Calibri" w:hAnsi="Calibri" w:cs="Calibri"/>
                <w:color w:val="auto"/>
              </w:rPr>
              <w:t xml:space="preserve"> procedūrų nutraukimo. Tačiau praktikoje šis privalomas reikalavimas yra ignoruojamas: tikrinimo metu nustatyta, kad nutraukiant dviejų pirkimų procedūras</w:t>
            </w:r>
            <w:r w:rsidRPr="005A1909">
              <w:rPr>
                <w:rStyle w:val="FootnoteReference"/>
                <w:rFonts w:ascii="Calibri" w:hAnsi="Calibri" w:cs="Calibri"/>
                <w:color w:val="auto"/>
              </w:rPr>
              <w:footnoteReference w:id="24"/>
            </w:r>
            <w:r w:rsidRPr="005A1909">
              <w:rPr>
                <w:rFonts w:ascii="Calibri" w:hAnsi="Calibri" w:cs="Calibri"/>
                <w:color w:val="auto"/>
              </w:rPr>
              <w:t>, už prevencinę kontrolę atsakingas asmuo apskritai nebuvo pasitelktas ir kontrolė nebuvo atlikta.</w:t>
            </w:r>
          </w:p>
          <w:p w14:paraId="721369FE" w14:textId="6B4C233E" w:rsidR="00676E2F" w:rsidRPr="005A1909" w:rsidRDefault="00676E2F" w:rsidP="00676E2F">
            <w:pPr>
              <w:rPr>
                <w:rFonts w:cstheme="minorHAnsi"/>
                <w:color w:val="auto"/>
              </w:rPr>
            </w:pPr>
            <w:r w:rsidRPr="005A1909">
              <w:rPr>
                <w:rFonts w:ascii="Calibri" w:hAnsi="Calibri" w:cs="Calibri"/>
                <w:color w:val="auto"/>
              </w:rPr>
              <w:t xml:space="preserve">PV ignoruojant dokumentuose įtvirtintą „keturių akių“ principą, eliminuojamas esminis mechanizmas, turintis užtikrinti sprendimų dėl procedūrų nutraukimo teisėtumą ir objektyvų pagrįstumą. </w:t>
            </w:r>
          </w:p>
        </w:tc>
        <w:tc>
          <w:tcPr>
            <w:tcW w:w="965" w:type="pct"/>
            <w:tcBorders>
              <w:top w:val="single" w:sz="4" w:space="0" w:color="auto"/>
              <w:left w:val="single" w:sz="4" w:space="0" w:color="auto"/>
              <w:bottom w:val="single" w:sz="4" w:space="0" w:color="auto"/>
              <w:right w:val="single" w:sz="4" w:space="0" w:color="auto"/>
            </w:tcBorders>
          </w:tcPr>
          <w:p w14:paraId="1D31ED3B" w14:textId="12CC276B" w:rsidR="00676E2F" w:rsidRPr="005A1909" w:rsidRDefault="00676E2F" w:rsidP="00676E2F">
            <w:pPr>
              <w:rPr>
                <w:rFonts w:cstheme="minorHAnsi"/>
                <w:color w:val="auto"/>
              </w:rPr>
            </w:pPr>
            <w:r w:rsidRPr="005A1909">
              <w:rPr>
                <w:rFonts w:cstheme="minorHAnsi"/>
                <w:color w:val="auto"/>
              </w:rPr>
              <w:t xml:space="preserve">Viešųjų pirkimų komisijos sprendimus dėl pirkimo procedūrų nutraukimo priimti tik atlikus </w:t>
            </w:r>
            <w:r>
              <w:rPr>
                <w:rFonts w:cstheme="minorHAnsi"/>
                <w:color w:val="auto"/>
              </w:rPr>
              <w:t>vidaus teisės aktuose įtvirtintą</w:t>
            </w:r>
            <w:r w:rsidRPr="005A1909">
              <w:rPr>
                <w:rFonts w:cstheme="minorHAnsi"/>
                <w:color w:val="auto"/>
              </w:rPr>
              <w:t xml:space="preserve"> prevencinę procedūros patikrą ir gavus atsakingo asmens užpildytą patikros lapą. </w:t>
            </w:r>
          </w:p>
          <w:p w14:paraId="1F66BC6A" w14:textId="77777777" w:rsidR="00676E2F" w:rsidRPr="005A1909" w:rsidRDefault="00676E2F" w:rsidP="00676E2F">
            <w:pPr>
              <w:rPr>
                <w:rFonts w:cstheme="minorHAnsi"/>
                <w:color w:val="auto"/>
              </w:rPr>
            </w:pPr>
          </w:p>
          <w:p w14:paraId="0E74BE59" w14:textId="77777777" w:rsidR="00E65DBA" w:rsidRDefault="00E65DBA" w:rsidP="00676E2F">
            <w:pPr>
              <w:rPr>
                <w:rFonts w:cstheme="minorHAnsi"/>
                <w:color w:val="auto"/>
              </w:rPr>
            </w:pPr>
          </w:p>
          <w:p w14:paraId="43E5CAE5" w14:textId="01AABF2C" w:rsidR="00676E2F" w:rsidRPr="005A1909" w:rsidRDefault="00676E2F" w:rsidP="00676E2F">
            <w:pPr>
              <w:rPr>
                <w:rFonts w:cstheme="minorHAnsi"/>
                <w:color w:val="auto"/>
              </w:rPr>
            </w:pPr>
            <w:r w:rsidRPr="005A1909">
              <w:rPr>
                <w:rFonts w:cstheme="minorHAnsi"/>
                <w:color w:val="auto"/>
              </w:rPr>
              <w:t>Rekomenduojamas įgyvendinimo terminas: Nuolat.</w:t>
            </w:r>
          </w:p>
        </w:tc>
        <w:tc>
          <w:tcPr>
            <w:tcW w:w="931" w:type="pct"/>
            <w:tcBorders>
              <w:top w:val="single" w:sz="4" w:space="0" w:color="auto"/>
              <w:left w:val="single" w:sz="4" w:space="0" w:color="auto"/>
              <w:bottom w:val="single" w:sz="4" w:space="0" w:color="auto"/>
              <w:right w:val="single" w:sz="4" w:space="0" w:color="auto"/>
            </w:tcBorders>
          </w:tcPr>
          <w:p w14:paraId="4CADE5C0" w14:textId="6681190C" w:rsidR="004447E8" w:rsidRPr="005A1909" w:rsidRDefault="004447E8" w:rsidP="004447E8">
            <w:pPr>
              <w:rPr>
                <w:rFonts w:cstheme="minorHAnsi"/>
                <w:color w:val="auto"/>
              </w:rPr>
            </w:pPr>
            <w:r w:rsidRPr="005A1909">
              <w:rPr>
                <w:rFonts w:cstheme="minorHAnsi"/>
                <w:color w:val="auto"/>
              </w:rPr>
              <w:t>Viešųjų pirkimų komisijos sprendimus dėl pirkimo procedūrų nutraukimo</w:t>
            </w:r>
            <w:r w:rsidR="00E65DBA">
              <w:rPr>
                <w:rFonts w:cstheme="minorHAnsi"/>
                <w:color w:val="auto"/>
              </w:rPr>
              <w:t xml:space="preserve">, esant galimybei, </w:t>
            </w:r>
            <w:r w:rsidRPr="005A1909">
              <w:rPr>
                <w:rFonts w:cstheme="minorHAnsi"/>
                <w:color w:val="auto"/>
              </w:rPr>
              <w:t xml:space="preserve"> priimti atlikus </w:t>
            </w:r>
            <w:r>
              <w:rPr>
                <w:rFonts w:cstheme="minorHAnsi"/>
                <w:color w:val="auto"/>
              </w:rPr>
              <w:t>vidaus teisės aktuose įtvirtintą</w:t>
            </w:r>
            <w:r w:rsidRPr="005A1909">
              <w:rPr>
                <w:rFonts w:cstheme="minorHAnsi"/>
                <w:color w:val="auto"/>
              </w:rPr>
              <w:t xml:space="preserve"> prevencinę procedūros patikrą ir gavus atsakingo asmens užpildytą patikros lapą. </w:t>
            </w:r>
          </w:p>
          <w:p w14:paraId="4653D1DD" w14:textId="77777777" w:rsidR="004447E8" w:rsidRPr="005A1909" w:rsidRDefault="004447E8" w:rsidP="004447E8">
            <w:pPr>
              <w:rPr>
                <w:rFonts w:cstheme="minorHAnsi"/>
                <w:color w:val="auto"/>
              </w:rPr>
            </w:pPr>
          </w:p>
          <w:p w14:paraId="54C2ECE9" w14:textId="1A539C45" w:rsidR="00676E2F" w:rsidRDefault="004447E8" w:rsidP="004447E8">
            <w:pPr>
              <w:rPr>
                <w:rFonts w:cstheme="minorHAnsi"/>
                <w:color w:val="auto"/>
              </w:rPr>
            </w:pPr>
            <w:r>
              <w:rPr>
                <w:rFonts w:cstheme="minorHAnsi"/>
                <w:color w:val="auto"/>
              </w:rPr>
              <w:t xml:space="preserve">Planuojamas </w:t>
            </w:r>
            <w:r w:rsidRPr="005A1909">
              <w:rPr>
                <w:rFonts w:cstheme="minorHAnsi"/>
                <w:color w:val="auto"/>
              </w:rPr>
              <w:t>įgyvendinimo terminas: N</w:t>
            </w:r>
            <w:r>
              <w:rPr>
                <w:rFonts w:cstheme="minorHAnsi"/>
                <w:color w:val="auto"/>
              </w:rPr>
              <w:t>edelsiant</w:t>
            </w:r>
          </w:p>
          <w:p w14:paraId="50438BDA" w14:textId="77777777" w:rsidR="007A4C7C" w:rsidRDefault="007A4C7C" w:rsidP="004447E8">
            <w:pPr>
              <w:rPr>
                <w:rFonts w:cstheme="minorHAnsi"/>
                <w:color w:val="auto"/>
              </w:rPr>
            </w:pPr>
          </w:p>
          <w:p w14:paraId="285837FD" w14:textId="5B68B0E3" w:rsidR="007A4C7C" w:rsidRDefault="004447E8" w:rsidP="007A4C7C">
            <w:pPr>
              <w:rPr>
                <w:rFonts w:cstheme="minorHAnsi"/>
                <w:color w:val="auto"/>
              </w:rPr>
            </w:pPr>
            <w:r>
              <w:rPr>
                <w:rFonts w:cstheme="minorHAnsi"/>
                <w:color w:val="auto"/>
              </w:rPr>
              <w:t>Atsakingi asmenys</w:t>
            </w:r>
            <w:r w:rsidR="007A4C7C">
              <w:rPr>
                <w:rFonts w:cstheme="minorHAnsi"/>
                <w:color w:val="auto"/>
              </w:rPr>
              <w:t>:</w:t>
            </w:r>
          </w:p>
          <w:p w14:paraId="1F11E19B" w14:textId="14329DF3" w:rsidR="004447E8" w:rsidRPr="00C9473E" w:rsidRDefault="004447E8" w:rsidP="004447E8">
            <w:pPr>
              <w:rPr>
                <w:rFonts w:cstheme="minorHAnsi"/>
                <w:color w:val="auto"/>
              </w:rPr>
            </w:pPr>
            <w:r w:rsidRPr="00C9473E">
              <w:rPr>
                <w:rFonts w:cstheme="minorHAnsi"/>
                <w:color w:val="auto"/>
              </w:rPr>
              <w:t>Viešųjų pirkimų skyriaus viršininkas</w:t>
            </w:r>
            <w:r w:rsidR="007C288B" w:rsidRPr="00C9473E">
              <w:rPr>
                <w:rFonts w:cstheme="minorHAnsi"/>
                <w:color w:val="auto"/>
              </w:rPr>
              <w:t>;</w:t>
            </w:r>
            <w:r w:rsidRPr="00C9473E">
              <w:rPr>
                <w:rFonts w:cstheme="minorHAnsi"/>
                <w:color w:val="auto"/>
              </w:rPr>
              <w:t xml:space="preserve"> </w:t>
            </w:r>
          </w:p>
          <w:p w14:paraId="0C08B0DB" w14:textId="74E2209B" w:rsidR="004447E8" w:rsidRPr="00C9473E" w:rsidRDefault="004447E8" w:rsidP="004447E8">
            <w:pPr>
              <w:rPr>
                <w:rFonts w:cstheme="minorHAnsi"/>
                <w:color w:val="auto"/>
              </w:rPr>
            </w:pPr>
            <w:r w:rsidRPr="00C9473E">
              <w:rPr>
                <w:rFonts w:cstheme="minorHAnsi"/>
                <w:color w:val="auto"/>
              </w:rPr>
              <w:t>Teisinink</w:t>
            </w:r>
            <w:r w:rsidR="00AE49B1" w:rsidRPr="00C9473E">
              <w:rPr>
                <w:rFonts w:cstheme="minorHAnsi"/>
                <w:color w:val="auto"/>
              </w:rPr>
              <w:t>as</w:t>
            </w:r>
            <w:r w:rsidR="007C288B" w:rsidRPr="00C9473E">
              <w:rPr>
                <w:rFonts w:cstheme="minorHAnsi"/>
                <w:color w:val="auto"/>
              </w:rPr>
              <w:t>.</w:t>
            </w:r>
          </w:p>
          <w:p w14:paraId="7DFDED1A" w14:textId="18A6E055" w:rsidR="004447E8" w:rsidRPr="005A1909" w:rsidRDefault="004447E8" w:rsidP="004447E8">
            <w:pPr>
              <w:rPr>
                <w:rFonts w:cstheme="minorHAnsi"/>
                <w:color w:val="auto"/>
              </w:rPr>
            </w:pPr>
          </w:p>
        </w:tc>
      </w:tr>
      <w:tr w:rsidR="00676E2F" w:rsidRPr="004447E8" w14:paraId="36C3FBBF" w14:textId="3AB1547B" w:rsidTr="00BC263A">
        <w:tc>
          <w:tcPr>
            <w:tcW w:w="1017" w:type="pct"/>
            <w:tcBorders>
              <w:top w:val="single" w:sz="4" w:space="0" w:color="auto"/>
              <w:left w:val="single" w:sz="4" w:space="0" w:color="auto"/>
              <w:bottom w:val="single" w:sz="4" w:space="0" w:color="auto"/>
              <w:right w:val="single" w:sz="4" w:space="0" w:color="auto"/>
            </w:tcBorders>
          </w:tcPr>
          <w:p w14:paraId="4DD41ACF" w14:textId="77777777" w:rsidR="00676E2F" w:rsidRPr="00210358" w:rsidRDefault="00676E2F" w:rsidP="00676E2F">
            <w:pPr>
              <w:rPr>
                <w:rFonts w:cstheme="minorHAnsi"/>
                <w:color w:val="auto"/>
              </w:rPr>
            </w:pPr>
            <w:r w:rsidRPr="00210358">
              <w:rPr>
                <w:rFonts w:cstheme="minorHAnsi"/>
                <w:color w:val="auto"/>
              </w:rPr>
              <w:t>Laimėjusių pasiūlymų, sudarytų sutarčių viešinimas</w:t>
            </w:r>
          </w:p>
        </w:tc>
        <w:sdt>
          <w:sdtPr>
            <w:rPr>
              <w:rFonts w:cstheme="minorHAnsi"/>
            </w:rPr>
            <w:id w:val="-438827599"/>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5D154F63" w14:textId="66518356" w:rsidR="00676E2F" w:rsidRPr="00210358" w:rsidRDefault="00676E2F" w:rsidP="00676E2F">
                <w:pPr>
                  <w:rPr>
                    <w:rFonts w:cstheme="minorHAnsi"/>
                    <w:color w:val="auto"/>
                  </w:rPr>
                </w:pPr>
                <w:r w:rsidRPr="00210358">
                  <w:rPr>
                    <w:rFonts w:ascii="MS Gothic" w:eastAsia="MS Gothic" w:hAnsi="MS Gothic" w:cstheme="minorHAnsi" w:hint="eastAsia"/>
                    <w:color w:val="auto"/>
                  </w:rPr>
                  <w:t>☒</w:t>
                </w:r>
              </w:p>
            </w:tc>
          </w:sdtContent>
        </w:sdt>
        <w:sdt>
          <w:sdtPr>
            <w:rPr>
              <w:rFonts w:cstheme="minorHAnsi"/>
            </w:rPr>
            <w:id w:val="-245954067"/>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15938127" w14:textId="77777777" w:rsidR="00676E2F" w:rsidRPr="00210358" w:rsidRDefault="00676E2F" w:rsidP="00676E2F">
                <w:pPr>
                  <w:rPr>
                    <w:rFonts w:cstheme="minorHAnsi"/>
                    <w:color w:val="auto"/>
                  </w:rPr>
                </w:pPr>
                <w:r w:rsidRPr="00210358">
                  <w:rPr>
                    <w:rFonts w:ascii="Segoe UI Symbol" w:eastAsia="MS Gothic" w:hAnsi="Segoe UI Symbol" w:cs="Segoe UI Symbol"/>
                    <w:color w:val="auto"/>
                  </w:rPr>
                  <w:t>☐</w:t>
                </w:r>
              </w:p>
            </w:tc>
          </w:sdtContent>
        </w:sdt>
        <w:sdt>
          <w:sdtPr>
            <w:rPr>
              <w:rFonts w:cstheme="minorHAnsi"/>
            </w:rPr>
            <w:id w:val="198290709"/>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56CE7621" w14:textId="77777777" w:rsidR="00676E2F" w:rsidRPr="00210358" w:rsidRDefault="00676E2F" w:rsidP="00676E2F">
                <w:pPr>
                  <w:rPr>
                    <w:rFonts w:cstheme="minorHAnsi"/>
                    <w:color w:val="auto"/>
                  </w:rPr>
                </w:pPr>
                <w:r w:rsidRPr="00210358">
                  <w:rPr>
                    <w:rFonts w:ascii="Segoe UI Symbol" w:eastAsia="MS Gothic" w:hAnsi="Segoe UI Symbol" w:cs="Segoe UI Symbol"/>
                    <w:color w:val="auto"/>
                  </w:rPr>
                  <w:t>☐</w:t>
                </w:r>
              </w:p>
            </w:tc>
          </w:sdtContent>
        </w:sdt>
        <w:sdt>
          <w:sdtPr>
            <w:rPr>
              <w:rFonts w:cstheme="minorHAnsi"/>
            </w:rPr>
            <w:id w:val="691739041"/>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1A8BED5C" w14:textId="3CB7ABC0" w:rsidR="00676E2F" w:rsidRPr="00210358" w:rsidRDefault="00676E2F" w:rsidP="00676E2F">
                <w:pPr>
                  <w:rPr>
                    <w:rFonts w:cstheme="minorHAnsi"/>
                    <w:color w:val="auto"/>
                  </w:rPr>
                </w:pPr>
                <w:r w:rsidRPr="00210358">
                  <w:rPr>
                    <w:rFonts w:ascii="Segoe UI Symbol" w:eastAsia="MS Gothic" w:hAnsi="Segoe UI Symbol" w:cs="Segoe UI Symbol"/>
                    <w:color w:val="auto"/>
                  </w:rPr>
                  <w:t>☐</w:t>
                </w:r>
              </w:p>
            </w:tc>
          </w:sdtContent>
        </w:sdt>
        <w:tc>
          <w:tcPr>
            <w:tcW w:w="1468" w:type="pct"/>
            <w:tcBorders>
              <w:top w:val="single" w:sz="4" w:space="0" w:color="auto"/>
              <w:left w:val="single" w:sz="4" w:space="0" w:color="auto"/>
              <w:bottom w:val="single" w:sz="4" w:space="0" w:color="auto"/>
              <w:right w:val="single" w:sz="4" w:space="0" w:color="auto"/>
            </w:tcBorders>
          </w:tcPr>
          <w:p w14:paraId="4996BC56" w14:textId="72141E21" w:rsidR="00676E2F" w:rsidRPr="00210358" w:rsidRDefault="00676E2F" w:rsidP="00676E2F">
            <w:pPr>
              <w:rPr>
                <w:rFonts w:cstheme="minorHAnsi"/>
                <w:color w:val="auto"/>
              </w:rPr>
            </w:pPr>
            <w:r w:rsidRPr="00210358">
              <w:rPr>
                <w:rFonts w:ascii="Calibri" w:hAnsi="Calibri" w:cs="Calibri"/>
                <w:color w:val="auto"/>
              </w:rPr>
              <w:t>Tikrinimo metu nustatyta, kad PV neužtikrina išsamaus ir teisės aktų reikalavimus atitinkančio duomenų viešinimas CVP IS, kadangi tikrinamuoju laikotarpiu paviešinta tik 69,8 proc. sudarytų sutarčių</w:t>
            </w:r>
            <w:r w:rsidRPr="00210358">
              <w:rPr>
                <w:rStyle w:val="FootnoteReference"/>
                <w:rFonts w:ascii="Calibri" w:hAnsi="Calibri" w:cs="Calibri"/>
                <w:color w:val="auto"/>
              </w:rPr>
              <w:footnoteReference w:id="25"/>
            </w:r>
            <w:r w:rsidRPr="00210358">
              <w:rPr>
                <w:rFonts w:ascii="Calibri" w:hAnsi="Calibri" w:cs="Calibri"/>
                <w:color w:val="auto"/>
              </w:rPr>
              <w:t xml:space="preserve">, o dalis skelbiamų duomenų paviešinami pažeidžiant įstatymuose nustatytus </w:t>
            </w:r>
            <w:r w:rsidRPr="00210358">
              <w:rPr>
                <w:rFonts w:ascii="Calibri" w:hAnsi="Calibri" w:cs="Calibri"/>
                <w:color w:val="auto"/>
              </w:rPr>
              <w:lastRenderedPageBreak/>
              <w:t>terminus</w:t>
            </w:r>
            <w:r w:rsidRPr="00210358">
              <w:rPr>
                <w:rStyle w:val="FootnoteReference"/>
                <w:rFonts w:ascii="Calibri" w:hAnsi="Calibri" w:cs="Calibri"/>
                <w:color w:val="auto"/>
              </w:rPr>
              <w:footnoteReference w:id="26"/>
            </w:r>
            <w:r w:rsidRPr="00210358">
              <w:rPr>
                <w:rFonts w:ascii="Calibri" w:hAnsi="Calibri" w:cs="Calibri"/>
                <w:color w:val="auto"/>
              </w:rPr>
              <w:t>. Be šio sisteminio viešinimo pareigos nevykdymo, identifikuoti ir esminiai kokybiniai trūkumai: kartu su sutartimis sistemingai neviešinami laimėję pasiūlymai</w:t>
            </w:r>
            <w:r w:rsidRPr="00210358">
              <w:rPr>
                <w:rStyle w:val="FootnoteReference"/>
                <w:rFonts w:ascii="Calibri" w:hAnsi="Calibri" w:cs="Calibri"/>
                <w:color w:val="auto"/>
              </w:rPr>
              <w:footnoteReference w:id="27"/>
            </w:r>
            <w:r w:rsidRPr="00210358">
              <w:rPr>
                <w:rFonts w:ascii="Calibri" w:hAnsi="Calibri" w:cs="Calibri"/>
                <w:color w:val="auto"/>
              </w:rPr>
              <w:t>, į sistemą keliami nepasirašyti, faktiškai sudaryto sandorio neatspindintys sutarčių projektai (redaguojamo formato dokumentai su matomais taisymais)</w:t>
            </w:r>
            <w:r w:rsidRPr="00210358">
              <w:rPr>
                <w:rStyle w:val="FootnoteReference"/>
                <w:rFonts w:ascii="Calibri" w:hAnsi="Calibri" w:cs="Calibri"/>
                <w:color w:val="auto"/>
              </w:rPr>
              <w:footnoteReference w:id="28"/>
            </w:r>
            <w:r w:rsidRPr="00210358">
              <w:rPr>
                <w:rFonts w:ascii="Calibri" w:hAnsi="Calibri" w:cs="Calibri"/>
                <w:color w:val="auto"/>
              </w:rPr>
              <w:t>, neužtikrinama kontaktinių asmenų duomenų apsauga</w:t>
            </w:r>
            <w:r w:rsidRPr="00210358">
              <w:rPr>
                <w:rStyle w:val="FootnoteReference"/>
                <w:rFonts w:ascii="Calibri" w:hAnsi="Calibri" w:cs="Calibri"/>
                <w:color w:val="auto"/>
              </w:rPr>
              <w:footnoteReference w:id="29"/>
            </w:r>
            <w:r w:rsidRPr="00210358">
              <w:rPr>
                <w:rFonts w:ascii="Calibri" w:hAnsi="Calibri" w:cs="Calibri"/>
                <w:color w:val="auto"/>
              </w:rPr>
              <w:t>.</w:t>
            </w:r>
          </w:p>
        </w:tc>
        <w:tc>
          <w:tcPr>
            <w:tcW w:w="965" w:type="pct"/>
            <w:tcBorders>
              <w:top w:val="single" w:sz="4" w:space="0" w:color="auto"/>
              <w:left w:val="single" w:sz="4" w:space="0" w:color="auto"/>
              <w:bottom w:val="single" w:sz="4" w:space="0" w:color="auto"/>
              <w:right w:val="single" w:sz="4" w:space="0" w:color="auto"/>
            </w:tcBorders>
          </w:tcPr>
          <w:p w14:paraId="7322F88F" w14:textId="726924A0" w:rsidR="00676E2F" w:rsidRPr="00210358" w:rsidRDefault="00676E2F" w:rsidP="00676E2F">
            <w:pPr>
              <w:rPr>
                <w:rFonts w:cstheme="minorHAnsi"/>
                <w:color w:val="auto"/>
              </w:rPr>
            </w:pPr>
            <w:r w:rsidRPr="00210358">
              <w:rPr>
                <w:rFonts w:cstheme="minorHAnsi"/>
                <w:color w:val="auto"/>
              </w:rPr>
              <w:lastRenderedPageBreak/>
              <w:t>Stiprinti pirkimo sutarčių / pasiūlymų viešinimo kontrolę, įdiegiant vidaus kontrolės mechanizmus, užtikrinančius, kad visos sutartys ir laimėję pasiūlymai būtų paviešinti griežtai laikantis teisės aktų reikalavimų.</w:t>
            </w:r>
          </w:p>
          <w:p w14:paraId="3F5CFD1A" w14:textId="77777777" w:rsidR="00676E2F" w:rsidRDefault="00676E2F" w:rsidP="00676E2F">
            <w:pPr>
              <w:rPr>
                <w:rFonts w:cstheme="minorHAnsi"/>
                <w:color w:val="auto"/>
              </w:rPr>
            </w:pPr>
            <w:r w:rsidRPr="00210358">
              <w:rPr>
                <w:rFonts w:cstheme="minorHAnsi"/>
                <w:color w:val="auto"/>
              </w:rPr>
              <w:lastRenderedPageBreak/>
              <w:t xml:space="preserve">Rekomenduojamas įgyvendinimo terminas: </w:t>
            </w:r>
          </w:p>
          <w:p w14:paraId="1F30CC1D" w14:textId="1D862C44" w:rsidR="00676E2F" w:rsidRPr="00210358" w:rsidRDefault="00676E2F" w:rsidP="00676E2F">
            <w:pPr>
              <w:rPr>
                <w:rFonts w:cstheme="minorHAnsi"/>
                <w:color w:val="auto"/>
              </w:rPr>
            </w:pPr>
            <w:r w:rsidRPr="00210358">
              <w:rPr>
                <w:rFonts w:cstheme="minorHAnsi"/>
                <w:color w:val="auto"/>
              </w:rPr>
              <w:t>2026-07-30</w:t>
            </w:r>
          </w:p>
        </w:tc>
        <w:tc>
          <w:tcPr>
            <w:tcW w:w="931" w:type="pct"/>
            <w:tcBorders>
              <w:top w:val="single" w:sz="4" w:space="0" w:color="auto"/>
              <w:left w:val="single" w:sz="4" w:space="0" w:color="auto"/>
              <w:bottom w:val="single" w:sz="4" w:space="0" w:color="auto"/>
              <w:right w:val="single" w:sz="4" w:space="0" w:color="auto"/>
            </w:tcBorders>
          </w:tcPr>
          <w:p w14:paraId="08D84892" w14:textId="77777777" w:rsidR="004447E8" w:rsidRDefault="004447E8" w:rsidP="004447E8">
            <w:pPr>
              <w:rPr>
                <w:rFonts w:cstheme="minorHAnsi"/>
                <w:color w:val="auto"/>
              </w:rPr>
            </w:pPr>
            <w:r w:rsidRPr="00210358">
              <w:rPr>
                <w:rFonts w:cstheme="minorHAnsi"/>
                <w:color w:val="auto"/>
              </w:rPr>
              <w:lastRenderedPageBreak/>
              <w:t>Stiprinti pirkimo sutarčių / pasiūlymų viešinimo kontrolę, įdiegiant vidaus kontrolės mechanizmus, užtikrinančius, kad visos sutartys ir laimėję pasiūlymai būtų paviešinti griežtai laikantis teisės aktų reikalavimų.</w:t>
            </w:r>
          </w:p>
          <w:p w14:paraId="5DF1DBF0" w14:textId="43D73FB3" w:rsidR="004447E8" w:rsidRPr="00840AA2" w:rsidRDefault="004447E8" w:rsidP="004447E8">
            <w:pPr>
              <w:rPr>
                <w:rFonts w:cstheme="minorHAnsi"/>
                <w:color w:val="auto"/>
              </w:rPr>
            </w:pPr>
            <w:r>
              <w:rPr>
                <w:rFonts w:cstheme="minorHAnsi"/>
                <w:color w:val="auto"/>
              </w:rPr>
              <w:lastRenderedPageBreak/>
              <w:t xml:space="preserve">Planuojamas </w:t>
            </w:r>
            <w:r w:rsidRPr="005A1909">
              <w:rPr>
                <w:rFonts w:cstheme="minorHAnsi"/>
                <w:color w:val="auto"/>
              </w:rPr>
              <w:t>įgyvendinimo terminas</w:t>
            </w:r>
            <w:r w:rsidRPr="00840AA2">
              <w:rPr>
                <w:rFonts w:cstheme="minorHAnsi"/>
                <w:color w:val="auto"/>
              </w:rPr>
              <w:t>: 2026-07-30</w:t>
            </w:r>
          </w:p>
          <w:p w14:paraId="228F5C48" w14:textId="4A58FFD7" w:rsidR="004447E8" w:rsidRPr="00840AA2" w:rsidRDefault="004447E8" w:rsidP="004447E8">
            <w:pPr>
              <w:rPr>
                <w:rFonts w:cstheme="minorHAnsi"/>
                <w:color w:val="auto"/>
              </w:rPr>
            </w:pPr>
            <w:r w:rsidRPr="00840AA2">
              <w:rPr>
                <w:rFonts w:cstheme="minorHAnsi"/>
                <w:color w:val="auto"/>
              </w:rPr>
              <w:t>Atsakingi asmenys</w:t>
            </w:r>
            <w:r w:rsidR="007A4C7C" w:rsidRPr="00840AA2">
              <w:rPr>
                <w:rFonts w:cstheme="minorHAnsi"/>
                <w:color w:val="auto"/>
              </w:rPr>
              <w:t>:</w:t>
            </w:r>
          </w:p>
          <w:p w14:paraId="70D404AE" w14:textId="5D97660B" w:rsidR="004447E8" w:rsidRPr="00840AA2" w:rsidRDefault="004447E8" w:rsidP="004447E8">
            <w:pPr>
              <w:rPr>
                <w:rFonts w:cstheme="minorHAnsi"/>
                <w:color w:val="auto"/>
              </w:rPr>
            </w:pPr>
            <w:r w:rsidRPr="00840AA2">
              <w:rPr>
                <w:rFonts w:cstheme="minorHAnsi"/>
                <w:color w:val="auto"/>
              </w:rPr>
              <w:t>Viešųjų pirkimų skyriaus viršininkas</w:t>
            </w:r>
            <w:r w:rsidR="007C288B" w:rsidRPr="00840AA2">
              <w:rPr>
                <w:rFonts w:cstheme="minorHAnsi"/>
                <w:color w:val="auto"/>
              </w:rPr>
              <w:t>.</w:t>
            </w:r>
            <w:r w:rsidRPr="00840AA2">
              <w:rPr>
                <w:rFonts w:cstheme="minorHAnsi"/>
                <w:color w:val="auto"/>
              </w:rPr>
              <w:t xml:space="preserve"> </w:t>
            </w:r>
          </w:p>
          <w:p w14:paraId="459E1E01" w14:textId="77777777" w:rsidR="004447E8" w:rsidRPr="00210358" w:rsidRDefault="004447E8" w:rsidP="004447E8">
            <w:pPr>
              <w:rPr>
                <w:rFonts w:cstheme="minorHAnsi"/>
                <w:color w:val="auto"/>
              </w:rPr>
            </w:pPr>
          </w:p>
          <w:p w14:paraId="4002D3DE" w14:textId="77777777" w:rsidR="00676E2F" w:rsidRPr="00210358" w:rsidRDefault="00676E2F" w:rsidP="00676E2F">
            <w:pPr>
              <w:rPr>
                <w:rFonts w:cstheme="minorHAnsi"/>
                <w:color w:val="auto"/>
              </w:rPr>
            </w:pPr>
          </w:p>
        </w:tc>
      </w:tr>
      <w:tr w:rsidR="00676E2F" w:rsidRPr="004447E8" w14:paraId="2BD45FCE" w14:textId="63AC9E16" w:rsidTr="00BC263A">
        <w:tc>
          <w:tcPr>
            <w:tcW w:w="1017" w:type="pct"/>
            <w:tcBorders>
              <w:top w:val="single" w:sz="4" w:space="0" w:color="auto"/>
              <w:left w:val="single" w:sz="4" w:space="0" w:color="auto"/>
              <w:bottom w:val="single" w:sz="4" w:space="0" w:color="auto"/>
              <w:right w:val="single" w:sz="4" w:space="0" w:color="auto"/>
            </w:tcBorders>
          </w:tcPr>
          <w:p w14:paraId="179D9353" w14:textId="77777777" w:rsidR="00676E2F" w:rsidRPr="0023216E" w:rsidRDefault="00676E2F" w:rsidP="00676E2F">
            <w:pPr>
              <w:rPr>
                <w:rFonts w:cstheme="minorHAnsi"/>
                <w:color w:val="auto"/>
              </w:rPr>
            </w:pPr>
            <w:r w:rsidRPr="0023216E">
              <w:rPr>
                <w:rFonts w:cstheme="minorHAnsi"/>
              </w:rPr>
              <w:lastRenderedPageBreak/>
              <w:t>Ataskaitų teikimas ir skelbimų apie sudarytas sutartis paskelbimas</w:t>
            </w:r>
          </w:p>
        </w:tc>
        <w:sdt>
          <w:sdtPr>
            <w:rPr>
              <w:rFonts w:cstheme="minorHAnsi"/>
            </w:rPr>
            <w:id w:val="2004541587"/>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13298ED4" w14:textId="1F8FAEE5" w:rsidR="00676E2F" w:rsidRPr="0023216E" w:rsidRDefault="00676E2F" w:rsidP="00676E2F">
                <w:pPr>
                  <w:rPr>
                    <w:rFonts w:cstheme="minorHAnsi"/>
                    <w:color w:val="auto"/>
                  </w:rPr>
                </w:pPr>
                <w:r w:rsidRPr="0023216E">
                  <w:rPr>
                    <w:rFonts w:ascii="MS Gothic" w:eastAsia="MS Gothic" w:hAnsi="MS Gothic" w:cstheme="minorHAnsi" w:hint="eastAsia"/>
                    <w:color w:val="auto"/>
                  </w:rPr>
                  <w:t>☒</w:t>
                </w:r>
              </w:p>
            </w:tc>
          </w:sdtContent>
        </w:sdt>
        <w:sdt>
          <w:sdtPr>
            <w:rPr>
              <w:rFonts w:cstheme="minorHAnsi"/>
            </w:rPr>
            <w:id w:val="-1020315160"/>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3C590CEB" w14:textId="77777777" w:rsidR="00676E2F" w:rsidRPr="0023216E" w:rsidRDefault="00676E2F" w:rsidP="00676E2F">
                <w:pPr>
                  <w:rPr>
                    <w:rFonts w:cstheme="minorHAnsi"/>
                    <w:color w:val="auto"/>
                  </w:rPr>
                </w:pPr>
                <w:r w:rsidRPr="0023216E">
                  <w:rPr>
                    <w:rFonts w:ascii="Segoe UI Symbol" w:eastAsia="MS Gothic" w:hAnsi="Segoe UI Symbol" w:cs="Segoe UI Symbol"/>
                    <w:color w:val="auto"/>
                  </w:rPr>
                  <w:t>☐</w:t>
                </w:r>
              </w:p>
            </w:tc>
          </w:sdtContent>
        </w:sdt>
        <w:sdt>
          <w:sdtPr>
            <w:rPr>
              <w:rFonts w:cstheme="minorHAnsi"/>
            </w:rPr>
            <w:id w:val="-703556593"/>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3F516C29" w14:textId="77777777" w:rsidR="00676E2F" w:rsidRPr="0023216E" w:rsidRDefault="00676E2F" w:rsidP="00676E2F">
                <w:pPr>
                  <w:rPr>
                    <w:rFonts w:cstheme="minorHAnsi"/>
                    <w:color w:val="auto"/>
                  </w:rPr>
                </w:pPr>
                <w:r w:rsidRPr="0023216E">
                  <w:rPr>
                    <w:rFonts w:ascii="Segoe UI Symbol" w:eastAsia="MS Gothic" w:hAnsi="Segoe UI Symbol" w:cs="Segoe UI Symbol"/>
                    <w:color w:val="auto"/>
                  </w:rPr>
                  <w:t>☐</w:t>
                </w:r>
              </w:p>
            </w:tc>
          </w:sdtContent>
        </w:sdt>
        <w:sdt>
          <w:sdtPr>
            <w:rPr>
              <w:rFonts w:cstheme="minorHAnsi"/>
            </w:rPr>
            <w:id w:val="-628620939"/>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030A3308" w14:textId="20DF2A45" w:rsidR="00676E2F" w:rsidRPr="0023216E" w:rsidRDefault="00676E2F" w:rsidP="00676E2F">
                <w:pPr>
                  <w:rPr>
                    <w:rFonts w:cstheme="minorHAnsi"/>
                    <w:color w:val="auto"/>
                  </w:rPr>
                </w:pPr>
                <w:r w:rsidRPr="0023216E">
                  <w:rPr>
                    <w:rFonts w:ascii="Segoe UI Symbol" w:eastAsia="MS Gothic" w:hAnsi="Segoe UI Symbol" w:cs="Segoe UI Symbol"/>
                    <w:color w:val="auto"/>
                  </w:rPr>
                  <w:t>☐</w:t>
                </w:r>
              </w:p>
            </w:tc>
          </w:sdtContent>
        </w:sdt>
        <w:tc>
          <w:tcPr>
            <w:tcW w:w="1468" w:type="pct"/>
            <w:tcBorders>
              <w:top w:val="single" w:sz="4" w:space="0" w:color="auto"/>
              <w:left w:val="single" w:sz="4" w:space="0" w:color="auto"/>
              <w:bottom w:val="single" w:sz="4" w:space="0" w:color="auto"/>
              <w:right w:val="single" w:sz="4" w:space="0" w:color="auto"/>
            </w:tcBorders>
          </w:tcPr>
          <w:p w14:paraId="4716FA12" w14:textId="77777777" w:rsidR="00676E2F" w:rsidRPr="0023216E" w:rsidRDefault="00676E2F" w:rsidP="00676E2F">
            <w:pPr>
              <w:spacing w:after="0"/>
              <w:rPr>
                <w:rFonts w:ascii="Calibri" w:hAnsi="Calibri" w:cs="Calibri"/>
                <w:color w:val="auto"/>
              </w:rPr>
            </w:pPr>
            <w:r w:rsidRPr="0023216E">
              <w:rPr>
                <w:rFonts w:ascii="Calibri" w:hAnsi="Calibri" w:cs="Calibri"/>
                <w:color w:val="auto"/>
              </w:rPr>
              <w:t>Tikrinimo metu nustatyta, kad didžioji dalis patikrintų pirkimo procedūrų ataskaitų pirkimų vykdytojo yra pateikiamos laiku</w:t>
            </w:r>
            <w:r w:rsidRPr="0023216E">
              <w:rPr>
                <w:rStyle w:val="FootnoteReference"/>
                <w:rFonts w:ascii="Calibri" w:hAnsi="Calibri" w:cs="Calibri"/>
                <w:color w:val="auto"/>
              </w:rPr>
              <w:footnoteReference w:id="30"/>
            </w:r>
            <w:r w:rsidRPr="0023216E">
              <w:rPr>
                <w:rFonts w:ascii="Calibri" w:hAnsi="Calibri" w:cs="Calibri"/>
                <w:color w:val="auto"/>
              </w:rPr>
              <w:t>, laikantis teisės aktuose nustatytų terminų. Tačiau nustatyta ir pavienių vėlavimo atvejų, kai informacija apie sudarytas sutartis viešinama praleidus imperatyvius terminus, pavyzdžiui, pirkime „</w:t>
            </w:r>
            <w:proofErr w:type="spellStart"/>
            <w:r w:rsidRPr="0023216E">
              <w:rPr>
                <w:rFonts w:ascii="Calibri" w:hAnsi="Calibri" w:cs="Calibri"/>
                <w:color w:val="auto"/>
              </w:rPr>
              <w:t>Katijoninis</w:t>
            </w:r>
            <w:proofErr w:type="spellEnd"/>
            <w:r w:rsidRPr="0023216E">
              <w:rPr>
                <w:rFonts w:ascii="Calibri" w:hAnsi="Calibri" w:cs="Calibri"/>
                <w:color w:val="auto"/>
              </w:rPr>
              <w:t xml:space="preserve"> polimeras“ (pirkimo Nr. 4883587) sutartys dėl I ir II pirkimo dalių sudarytos 2025-11-18, tačiau pirkimo procedūrų ataskaita pateikta tik 2025-12-19.</w:t>
            </w:r>
          </w:p>
          <w:p w14:paraId="31AF441A" w14:textId="175573A2" w:rsidR="00676E2F" w:rsidRPr="00BA3FDA" w:rsidRDefault="00676E2F" w:rsidP="00676E2F">
            <w:pPr>
              <w:spacing w:after="0"/>
              <w:rPr>
                <w:rFonts w:ascii="Calibri" w:hAnsi="Calibri" w:cs="Calibri"/>
                <w:color w:val="auto"/>
              </w:rPr>
            </w:pPr>
            <w:r w:rsidRPr="0023216E">
              <w:rPr>
                <w:rFonts w:ascii="Calibri" w:hAnsi="Calibri" w:cs="Calibri"/>
                <w:color w:val="auto"/>
              </w:rPr>
              <w:lastRenderedPageBreak/>
              <w:t>Nors šis atvejis vertintinas kaip atsitiktinis, o ne sisteminis procesų trūkumas, PV būtina užtikrinti griežtą savalaikį visų ataskaitų pateikimą. Tai yra kritiškai svarbu siekiant sudaryti sąlygas visuomenei ir kontroliuojančioms institucijoms operatyviai gauti informaciją apie sudaromas sutartis bei prisiimamus įsipareigojimus.</w:t>
            </w:r>
          </w:p>
        </w:tc>
        <w:tc>
          <w:tcPr>
            <w:tcW w:w="965" w:type="pct"/>
            <w:tcBorders>
              <w:top w:val="single" w:sz="4" w:space="0" w:color="auto"/>
              <w:left w:val="single" w:sz="4" w:space="0" w:color="auto"/>
              <w:bottom w:val="single" w:sz="4" w:space="0" w:color="auto"/>
              <w:right w:val="single" w:sz="4" w:space="0" w:color="auto"/>
            </w:tcBorders>
          </w:tcPr>
          <w:p w14:paraId="33C6A7AE" w14:textId="2BAB700C" w:rsidR="00676E2F" w:rsidRDefault="00676E2F" w:rsidP="00676E2F">
            <w:pPr>
              <w:rPr>
                <w:rFonts w:cstheme="minorHAnsi"/>
                <w:color w:val="auto"/>
              </w:rPr>
            </w:pPr>
            <w:r w:rsidRPr="00197172">
              <w:rPr>
                <w:rFonts w:cstheme="minorHAnsi"/>
                <w:color w:val="auto"/>
              </w:rPr>
              <w:lastRenderedPageBreak/>
              <w:t xml:space="preserve">Užtikrinti, kad už sutarčių viešinimą ir ataskaitų teikimą atsakingi asmenys tinkamai vykdytų savo funkcijas, įtvirtinant aiškias atsakomybes vidaus teisės aktuose ir sukuriant kontrolės mechanizmą, garantuojantį savalaikį </w:t>
            </w:r>
            <w:r>
              <w:rPr>
                <w:rFonts w:cstheme="minorHAnsi"/>
                <w:color w:val="auto"/>
              </w:rPr>
              <w:t xml:space="preserve">teisės aktų </w:t>
            </w:r>
            <w:r w:rsidRPr="00197172">
              <w:rPr>
                <w:rFonts w:cstheme="minorHAnsi"/>
                <w:color w:val="auto"/>
              </w:rPr>
              <w:t>reikalavimų įgyvendinimą.</w:t>
            </w:r>
          </w:p>
          <w:p w14:paraId="52614B6A" w14:textId="77777777" w:rsidR="00676E2F" w:rsidRPr="0023216E" w:rsidRDefault="00676E2F" w:rsidP="00676E2F">
            <w:pPr>
              <w:rPr>
                <w:rFonts w:cstheme="minorHAnsi"/>
                <w:color w:val="auto"/>
              </w:rPr>
            </w:pPr>
          </w:p>
          <w:p w14:paraId="77D84B4B" w14:textId="77777777" w:rsidR="00676E2F" w:rsidRDefault="00676E2F" w:rsidP="00676E2F">
            <w:pPr>
              <w:rPr>
                <w:rFonts w:cstheme="minorHAnsi"/>
                <w:color w:val="auto"/>
              </w:rPr>
            </w:pPr>
            <w:r w:rsidRPr="0023216E">
              <w:rPr>
                <w:rFonts w:cstheme="minorHAnsi"/>
                <w:color w:val="auto"/>
              </w:rPr>
              <w:lastRenderedPageBreak/>
              <w:t xml:space="preserve">Rekomenduojamas įgyvendinimo terminas: </w:t>
            </w:r>
          </w:p>
          <w:p w14:paraId="0A2E7672" w14:textId="33C3C138" w:rsidR="00676E2F" w:rsidRPr="0023216E" w:rsidRDefault="00676E2F" w:rsidP="00676E2F">
            <w:pPr>
              <w:rPr>
                <w:rFonts w:cstheme="minorHAnsi"/>
                <w:color w:val="auto"/>
              </w:rPr>
            </w:pPr>
            <w:r w:rsidRPr="0023216E">
              <w:rPr>
                <w:rFonts w:cstheme="minorHAnsi"/>
                <w:color w:val="auto"/>
              </w:rPr>
              <w:t>Nuolat.</w:t>
            </w:r>
          </w:p>
        </w:tc>
        <w:tc>
          <w:tcPr>
            <w:tcW w:w="931" w:type="pct"/>
            <w:tcBorders>
              <w:top w:val="single" w:sz="4" w:space="0" w:color="auto"/>
              <w:left w:val="single" w:sz="4" w:space="0" w:color="auto"/>
              <w:bottom w:val="single" w:sz="4" w:space="0" w:color="auto"/>
              <w:right w:val="single" w:sz="4" w:space="0" w:color="auto"/>
            </w:tcBorders>
          </w:tcPr>
          <w:p w14:paraId="19414B4C" w14:textId="77777777" w:rsidR="004447E8" w:rsidRDefault="004447E8" w:rsidP="004447E8">
            <w:pPr>
              <w:rPr>
                <w:rFonts w:cstheme="minorHAnsi"/>
                <w:color w:val="auto"/>
              </w:rPr>
            </w:pPr>
            <w:r w:rsidRPr="00197172">
              <w:rPr>
                <w:rFonts w:cstheme="minorHAnsi"/>
                <w:color w:val="auto"/>
              </w:rPr>
              <w:lastRenderedPageBreak/>
              <w:t xml:space="preserve">Užtikrinti, kad už sutarčių viešinimą ir ataskaitų teikimą atsakingi asmenys tinkamai vykdytų savo funkcijas, įtvirtinant aiškias atsakomybes vidaus teisės aktuose ir sukuriant kontrolės mechanizmą, garantuojantį savalaikį </w:t>
            </w:r>
            <w:r>
              <w:rPr>
                <w:rFonts w:cstheme="minorHAnsi"/>
                <w:color w:val="auto"/>
              </w:rPr>
              <w:t xml:space="preserve">teisės aktų </w:t>
            </w:r>
            <w:r w:rsidRPr="00197172">
              <w:rPr>
                <w:rFonts w:cstheme="minorHAnsi"/>
                <w:color w:val="auto"/>
              </w:rPr>
              <w:t>reikalavimų įgyvendinimą.</w:t>
            </w:r>
          </w:p>
          <w:p w14:paraId="1CE0FF12" w14:textId="77777777" w:rsidR="004447E8" w:rsidRDefault="004447E8" w:rsidP="004447E8">
            <w:pPr>
              <w:rPr>
                <w:rFonts w:cstheme="minorHAnsi"/>
                <w:color w:val="auto"/>
              </w:rPr>
            </w:pPr>
          </w:p>
          <w:p w14:paraId="736A988B" w14:textId="3C3A860A" w:rsidR="004447E8" w:rsidRDefault="004447E8" w:rsidP="004447E8">
            <w:pPr>
              <w:rPr>
                <w:rFonts w:cstheme="minorHAnsi"/>
                <w:color w:val="auto"/>
              </w:rPr>
            </w:pPr>
            <w:r>
              <w:rPr>
                <w:rFonts w:cstheme="minorHAnsi"/>
                <w:color w:val="auto"/>
              </w:rPr>
              <w:lastRenderedPageBreak/>
              <w:t xml:space="preserve">Planuojamas </w:t>
            </w:r>
            <w:r w:rsidRPr="005A1909">
              <w:rPr>
                <w:rFonts w:cstheme="minorHAnsi"/>
                <w:color w:val="auto"/>
              </w:rPr>
              <w:t xml:space="preserve">įgyvendinimo terminas: </w:t>
            </w:r>
            <w:r>
              <w:rPr>
                <w:rFonts w:cstheme="minorHAnsi"/>
                <w:color w:val="auto"/>
              </w:rPr>
              <w:t>Nuolat</w:t>
            </w:r>
          </w:p>
          <w:p w14:paraId="5BCACC6B" w14:textId="77777777" w:rsidR="007A4C7C" w:rsidRDefault="007A4C7C" w:rsidP="004447E8">
            <w:pPr>
              <w:rPr>
                <w:rFonts w:cstheme="minorHAnsi"/>
                <w:color w:val="auto"/>
              </w:rPr>
            </w:pPr>
          </w:p>
          <w:p w14:paraId="5B6B1384" w14:textId="535BA62F" w:rsidR="004447E8" w:rsidRDefault="004447E8" w:rsidP="004447E8">
            <w:pPr>
              <w:rPr>
                <w:rFonts w:cstheme="minorHAnsi"/>
                <w:color w:val="auto"/>
              </w:rPr>
            </w:pPr>
            <w:r>
              <w:rPr>
                <w:rFonts w:cstheme="minorHAnsi"/>
                <w:color w:val="auto"/>
              </w:rPr>
              <w:t>Atsakingi asmenys</w:t>
            </w:r>
            <w:r w:rsidR="007A4C7C">
              <w:rPr>
                <w:rFonts w:cstheme="minorHAnsi"/>
                <w:color w:val="auto"/>
              </w:rPr>
              <w:t>:</w:t>
            </w:r>
          </w:p>
          <w:p w14:paraId="352B8DB2" w14:textId="51F2D46E" w:rsidR="00E65DBA" w:rsidRDefault="00E65DBA" w:rsidP="004447E8">
            <w:pPr>
              <w:rPr>
                <w:rFonts w:cstheme="minorHAnsi"/>
                <w:color w:val="auto"/>
              </w:rPr>
            </w:pPr>
            <w:r>
              <w:rPr>
                <w:rFonts w:cstheme="minorHAnsi"/>
                <w:color w:val="auto"/>
              </w:rPr>
              <w:t>Vadovas,</w:t>
            </w:r>
          </w:p>
          <w:p w14:paraId="7039A441" w14:textId="606A0039" w:rsidR="00676E2F" w:rsidRPr="0023216E" w:rsidRDefault="004447E8" w:rsidP="00AE49B1">
            <w:pPr>
              <w:rPr>
                <w:rFonts w:cstheme="minorHAnsi"/>
                <w:color w:val="auto"/>
              </w:rPr>
            </w:pPr>
            <w:r w:rsidRPr="00840AA2">
              <w:rPr>
                <w:rFonts w:cstheme="minorHAnsi"/>
                <w:color w:val="auto"/>
              </w:rPr>
              <w:t>Viešųjų pirkimų skyriaus viršininkas</w:t>
            </w:r>
            <w:r w:rsidR="007C288B" w:rsidRPr="00840AA2">
              <w:rPr>
                <w:rFonts w:cstheme="minorHAnsi"/>
                <w:color w:val="auto"/>
              </w:rPr>
              <w:t>.</w:t>
            </w:r>
            <w:r w:rsidRPr="00840AA2">
              <w:rPr>
                <w:rFonts w:cstheme="minorHAnsi"/>
                <w:color w:val="auto"/>
              </w:rPr>
              <w:t xml:space="preserve"> </w:t>
            </w:r>
          </w:p>
        </w:tc>
      </w:tr>
      <w:tr w:rsidR="00676E2F" w:rsidRPr="00766C8A" w14:paraId="21177238" w14:textId="6C4880EF" w:rsidTr="00F45B14">
        <w:tc>
          <w:tcPr>
            <w:tcW w:w="1017" w:type="pct"/>
            <w:tcBorders>
              <w:top w:val="single" w:sz="4" w:space="0" w:color="auto"/>
              <w:left w:val="single" w:sz="4" w:space="0" w:color="auto"/>
              <w:bottom w:val="single" w:sz="4" w:space="0" w:color="auto"/>
              <w:right w:val="single" w:sz="4" w:space="0" w:color="auto"/>
            </w:tcBorders>
          </w:tcPr>
          <w:p w14:paraId="0D6C2AD2" w14:textId="77777777" w:rsidR="00676E2F" w:rsidRPr="00766C8A" w:rsidRDefault="00676E2F" w:rsidP="00676E2F">
            <w:pPr>
              <w:rPr>
                <w:rFonts w:cstheme="minorHAnsi"/>
                <w:color w:val="auto"/>
              </w:rPr>
            </w:pPr>
            <w:r w:rsidRPr="00766C8A">
              <w:rPr>
                <w:rFonts w:cstheme="minorHAnsi"/>
                <w:color w:val="auto"/>
              </w:rPr>
              <w:lastRenderedPageBreak/>
              <w:t>Informacijos apie tiekėjus, pirkimų procedūrų metu nuslėpusius informaciją ar pateikusius melagingą informaciją paskelbimas</w:t>
            </w:r>
          </w:p>
        </w:tc>
        <w:sdt>
          <w:sdtPr>
            <w:rPr>
              <w:rFonts w:cstheme="minorHAnsi"/>
            </w:rPr>
            <w:id w:val="-678040794"/>
            <w14:checkbox>
              <w14:checked w14:val="0"/>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09B36A9F" w14:textId="77777777" w:rsidR="00676E2F" w:rsidRPr="00766C8A" w:rsidRDefault="00676E2F" w:rsidP="00676E2F">
                <w:pPr>
                  <w:rPr>
                    <w:rFonts w:cstheme="minorHAnsi"/>
                    <w:color w:val="auto"/>
                  </w:rPr>
                </w:pPr>
                <w:r w:rsidRPr="00766C8A">
                  <w:rPr>
                    <w:rFonts w:ascii="Segoe UI Symbol" w:eastAsia="MS Gothic" w:hAnsi="Segoe UI Symbol" w:cs="Segoe UI Symbol"/>
                    <w:color w:val="auto"/>
                  </w:rPr>
                  <w:t>☐</w:t>
                </w:r>
              </w:p>
            </w:tc>
          </w:sdtContent>
        </w:sdt>
        <w:sdt>
          <w:sdtPr>
            <w:rPr>
              <w:rFonts w:cstheme="minorHAnsi"/>
            </w:rPr>
            <w:id w:val="1882749809"/>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430E0F4F" w14:textId="77777777" w:rsidR="00676E2F" w:rsidRPr="00766C8A" w:rsidRDefault="00676E2F" w:rsidP="00676E2F">
                <w:pPr>
                  <w:rPr>
                    <w:rFonts w:cstheme="minorHAnsi"/>
                    <w:color w:val="auto"/>
                  </w:rPr>
                </w:pPr>
                <w:r w:rsidRPr="00766C8A">
                  <w:rPr>
                    <w:rFonts w:ascii="Segoe UI Symbol" w:eastAsia="MS Gothic" w:hAnsi="Segoe UI Symbol" w:cs="Segoe UI Symbol"/>
                    <w:color w:val="auto"/>
                  </w:rPr>
                  <w:t>☐</w:t>
                </w:r>
              </w:p>
            </w:tc>
          </w:sdtContent>
        </w:sdt>
        <w:sdt>
          <w:sdtPr>
            <w:rPr>
              <w:rFonts w:cstheme="minorHAnsi"/>
            </w:rPr>
            <w:id w:val="162436193"/>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0D6E105C" w14:textId="77777777" w:rsidR="00676E2F" w:rsidRPr="00766C8A" w:rsidRDefault="00676E2F" w:rsidP="00676E2F">
                <w:pPr>
                  <w:rPr>
                    <w:rFonts w:cstheme="minorHAnsi"/>
                    <w:color w:val="auto"/>
                  </w:rPr>
                </w:pPr>
                <w:r w:rsidRPr="00766C8A">
                  <w:rPr>
                    <w:rFonts w:ascii="Segoe UI Symbol" w:eastAsia="MS Gothic" w:hAnsi="Segoe UI Symbol" w:cs="Segoe UI Symbol"/>
                    <w:color w:val="auto"/>
                  </w:rPr>
                  <w:t>☐</w:t>
                </w:r>
              </w:p>
            </w:tc>
          </w:sdtContent>
        </w:sdt>
        <w:sdt>
          <w:sdtPr>
            <w:rPr>
              <w:rFonts w:cstheme="minorHAnsi"/>
            </w:rPr>
            <w:id w:val="1489670343"/>
            <w14:checkbox>
              <w14:checked w14:val="1"/>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111204E1" w14:textId="6B32CA91" w:rsidR="00676E2F" w:rsidRPr="00766C8A" w:rsidRDefault="00676E2F" w:rsidP="00676E2F">
                <w:pPr>
                  <w:rPr>
                    <w:rFonts w:cstheme="minorHAnsi"/>
                    <w:color w:val="auto"/>
                  </w:rPr>
                </w:pPr>
                <w:r w:rsidRPr="00766C8A">
                  <w:rPr>
                    <w:rFonts w:ascii="MS Gothic" w:eastAsia="MS Gothic" w:hAnsi="MS Gothic" w:cstheme="minorHAnsi" w:hint="eastAsia"/>
                    <w:color w:val="auto"/>
                  </w:rPr>
                  <w:t>☒</w:t>
                </w:r>
              </w:p>
            </w:tc>
          </w:sdtContent>
        </w:sdt>
        <w:tc>
          <w:tcPr>
            <w:tcW w:w="3364" w:type="pct"/>
            <w:gridSpan w:val="3"/>
            <w:tcBorders>
              <w:top w:val="single" w:sz="4" w:space="0" w:color="auto"/>
              <w:left w:val="single" w:sz="4" w:space="0" w:color="auto"/>
              <w:bottom w:val="single" w:sz="4" w:space="0" w:color="auto"/>
              <w:right w:val="single" w:sz="4" w:space="0" w:color="auto"/>
            </w:tcBorders>
          </w:tcPr>
          <w:p w14:paraId="34874CC2" w14:textId="77777777" w:rsidR="00676E2F" w:rsidRPr="00766C8A" w:rsidRDefault="00676E2F" w:rsidP="00676E2F">
            <w:pPr>
              <w:rPr>
                <w:rFonts w:cstheme="minorHAnsi"/>
                <w:color w:val="auto"/>
              </w:rPr>
            </w:pPr>
          </w:p>
        </w:tc>
      </w:tr>
      <w:tr w:rsidR="00676E2F" w:rsidRPr="00840513" w14:paraId="5EEF759F" w14:textId="517340F6" w:rsidTr="00F45B14">
        <w:tc>
          <w:tcPr>
            <w:tcW w:w="1017" w:type="pct"/>
            <w:tcBorders>
              <w:top w:val="single" w:sz="4" w:space="0" w:color="auto"/>
              <w:left w:val="single" w:sz="4" w:space="0" w:color="auto"/>
              <w:bottom w:val="single" w:sz="4" w:space="0" w:color="auto"/>
              <w:right w:val="single" w:sz="4" w:space="0" w:color="auto"/>
            </w:tcBorders>
          </w:tcPr>
          <w:p w14:paraId="1B858964" w14:textId="77777777" w:rsidR="00676E2F" w:rsidRPr="00766C8A" w:rsidRDefault="00676E2F" w:rsidP="00676E2F">
            <w:pPr>
              <w:rPr>
                <w:rFonts w:cstheme="minorHAnsi"/>
                <w:color w:val="auto"/>
              </w:rPr>
            </w:pPr>
            <w:r w:rsidRPr="00766C8A">
              <w:rPr>
                <w:rFonts w:cstheme="minorHAnsi"/>
                <w:color w:val="auto"/>
              </w:rPr>
              <w:t>Pirkimo dokumentų standartizavimas</w:t>
            </w:r>
          </w:p>
        </w:tc>
        <w:sdt>
          <w:sdtPr>
            <w:rPr>
              <w:rFonts w:cstheme="minorHAnsi"/>
            </w:rPr>
            <w:id w:val="630524187"/>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6CF479E6" w14:textId="4F169258" w:rsidR="00676E2F" w:rsidRPr="00766C8A" w:rsidRDefault="00676E2F" w:rsidP="00676E2F">
                <w:pPr>
                  <w:rPr>
                    <w:rFonts w:cstheme="minorHAnsi"/>
                    <w:color w:val="auto"/>
                  </w:rPr>
                </w:pPr>
                <w:r w:rsidRPr="00766C8A">
                  <w:rPr>
                    <w:rFonts w:ascii="MS Gothic" w:eastAsia="MS Gothic" w:hAnsi="MS Gothic" w:cstheme="minorHAnsi" w:hint="eastAsia"/>
                    <w:color w:val="auto"/>
                  </w:rPr>
                  <w:t>☒</w:t>
                </w:r>
              </w:p>
            </w:tc>
          </w:sdtContent>
        </w:sdt>
        <w:sdt>
          <w:sdtPr>
            <w:rPr>
              <w:rFonts w:cstheme="minorHAnsi"/>
            </w:rPr>
            <w:id w:val="-1592852841"/>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79F54BB6" w14:textId="77777777" w:rsidR="00676E2F" w:rsidRPr="00766C8A" w:rsidRDefault="00676E2F" w:rsidP="00676E2F">
                <w:pPr>
                  <w:rPr>
                    <w:rFonts w:cstheme="minorHAnsi"/>
                    <w:color w:val="auto"/>
                  </w:rPr>
                </w:pPr>
                <w:r w:rsidRPr="00766C8A">
                  <w:rPr>
                    <w:rFonts w:ascii="Segoe UI Symbol" w:eastAsia="MS Gothic" w:hAnsi="Segoe UI Symbol" w:cs="Segoe UI Symbol"/>
                    <w:color w:val="auto"/>
                  </w:rPr>
                  <w:t>☐</w:t>
                </w:r>
              </w:p>
            </w:tc>
          </w:sdtContent>
        </w:sdt>
        <w:sdt>
          <w:sdtPr>
            <w:rPr>
              <w:rFonts w:cstheme="minorHAnsi"/>
            </w:rPr>
            <w:id w:val="1207458822"/>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52667955" w14:textId="77777777" w:rsidR="00676E2F" w:rsidRPr="00766C8A" w:rsidRDefault="00676E2F" w:rsidP="00676E2F">
                <w:pPr>
                  <w:rPr>
                    <w:rFonts w:cstheme="minorHAnsi"/>
                    <w:color w:val="auto"/>
                  </w:rPr>
                </w:pPr>
                <w:r w:rsidRPr="00766C8A">
                  <w:rPr>
                    <w:rFonts w:ascii="Segoe UI Symbol" w:eastAsia="MS Gothic" w:hAnsi="Segoe UI Symbol" w:cs="Segoe UI Symbol"/>
                    <w:color w:val="auto"/>
                  </w:rPr>
                  <w:t>☐</w:t>
                </w:r>
              </w:p>
            </w:tc>
          </w:sdtContent>
        </w:sdt>
        <w:sdt>
          <w:sdtPr>
            <w:rPr>
              <w:rFonts w:cstheme="minorHAnsi"/>
            </w:rPr>
            <w:id w:val="1848908676"/>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166763FE" w14:textId="782DCA67" w:rsidR="00676E2F" w:rsidRPr="00766C8A" w:rsidRDefault="00676E2F" w:rsidP="00676E2F">
                <w:pPr>
                  <w:rPr>
                    <w:rFonts w:cstheme="minorHAnsi"/>
                    <w:color w:val="auto"/>
                  </w:rPr>
                </w:pPr>
                <w:r w:rsidRPr="00766C8A">
                  <w:rPr>
                    <w:rFonts w:ascii="Segoe UI Symbol" w:eastAsia="MS Gothic" w:hAnsi="Segoe UI Symbol" w:cs="Segoe UI Symbol"/>
                    <w:color w:val="auto"/>
                  </w:rPr>
                  <w:t>☐</w:t>
                </w:r>
              </w:p>
            </w:tc>
          </w:sdtContent>
        </w:sdt>
        <w:tc>
          <w:tcPr>
            <w:tcW w:w="1468" w:type="pct"/>
            <w:tcBorders>
              <w:top w:val="single" w:sz="4" w:space="0" w:color="auto"/>
              <w:left w:val="single" w:sz="4" w:space="0" w:color="auto"/>
              <w:bottom w:val="single" w:sz="4" w:space="0" w:color="auto"/>
              <w:right w:val="single" w:sz="4" w:space="0" w:color="auto"/>
            </w:tcBorders>
          </w:tcPr>
          <w:p w14:paraId="4049813A" w14:textId="03455782" w:rsidR="00676E2F" w:rsidRPr="00766C8A" w:rsidRDefault="00676E2F" w:rsidP="00676E2F">
            <w:pPr>
              <w:rPr>
                <w:rFonts w:cstheme="minorHAnsi"/>
                <w:color w:val="auto"/>
              </w:rPr>
            </w:pPr>
            <w:r w:rsidRPr="00766C8A">
              <w:rPr>
                <w:rFonts w:ascii="Calibri" w:hAnsi="Calibri" w:cs="Calibri"/>
                <w:color w:val="auto"/>
              </w:rPr>
              <w:t xml:space="preserve">PV tikrinamuoju laikotarpiu nenaudojo vidaus teisės aktais patvirtintų standartizuotų (tipinių) pirkimo dokumentų formų. Faktiškai pirkimo procedūroms naudoti dokumentai buvo rengiami nesilaikant vieningo standarto ir turėjo reikšmingų trūkumų (detalus nustatytų trūkumų vertinimas pateikiamas tikrinimo ataskaitos A dalies </w:t>
            </w:r>
            <w:proofErr w:type="spellStart"/>
            <w:r w:rsidRPr="00766C8A">
              <w:rPr>
                <w:rFonts w:ascii="Calibri" w:hAnsi="Calibri" w:cs="Calibri"/>
                <w:color w:val="auto"/>
              </w:rPr>
              <w:t>subprocese</w:t>
            </w:r>
            <w:proofErr w:type="spellEnd"/>
            <w:r w:rsidRPr="00766C8A">
              <w:rPr>
                <w:rFonts w:ascii="Calibri" w:hAnsi="Calibri" w:cs="Calibri"/>
                <w:color w:val="auto"/>
              </w:rPr>
              <w:t xml:space="preserve"> „Dokumentų standartizavimas“).</w:t>
            </w:r>
          </w:p>
        </w:tc>
        <w:tc>
          <w:tcPr>
            <w:tcW w:w="965" w:type="pct"/>
            <w:tcBorders>
              <w:top w:val="single" w:sz="4" w:space="0" w:color="auto"/>
              <w:left w:val="single" w:sz="4" w:space="0" w:color="auto"/>
              <w:bottom w:val="single" w:sz="4" w:space="0" w:color="auto"/>
              <w:right w:val="single" w:sz="4" w:space="0" w:color="auto"/>
            </w:tcBorders>
          </w:tcPr>
          <w:p w14:paraId="346D2B49" w14:textId="5164A0A3" w:rsidR="00676E2F" w:rsidRPr="00766C8A" w:rsidRDefault="00676E2F" w:rsidP="00676E2F">
            <w:pPr>
              <w:rPr>
                <w:rFonts w:cstheme="minorHAnsi"/>
                <w:color w:val="auto"/>
              </w:rPr>
            </w:pPr>
            <w:r w:rsidRPr="00766C8A">
              <w:rPr>
                <w:rFonts w:cstheme="minorHAnsi"/>
                <w:color w:val="auto"/>
              </w:rPr>
              <w:t>Parengti ir PV vidaus teisės aktais patvirtinti standartizuotas (tipines) pirkimo dokumentų formas. Pirkimo procedūrų dokumentus rengti taikant patvirtintą vieningą standartą ir atsižvelgiant į Viešųjų pirkimų tarnybos skelbiamų pavyzdinių dokumentų logiką bei metodinę medžiagą.</w:t>
            </w:r>
          </w:p>
          <w:p w14:paraId="5B22514E" w14:textId="77777777" w:rsidR="00676E2F" w:rsidRPr="00766C8A" w:rsidRDefault="00676E2F" w:rsidP="00676E2F">
            <w:pPr>
              <w:rPr>
                <w:rFonts w:cstheme="minorHAnsi"/>
                <w:color w:val="auto"/>
              </w:rPr>
            </w:pPr>
          </w:p>
          <w:p w14:paraId="3B81D765" w14:textId="379FF489" w:rsidR="00676E2F" w:rsidRPr="00766C8A" w:rsidRDefault="00676E2F" w:rsidP="00676E2F">
            <w:pPr>
              <w:rPr>
                <w:rFonts w:cstheme="minorHAnsi"/>
                <w:color w:val="auto"/>
              </w:rPr>
            </w:pPr>
            <w:r w:rsidRPr="00766C8A">
              <w:rPr>
                <w:rFonts w:cstheme="minorHAnsi"/>
                <w:color w:val="auto"/>
              </w:rPr>
              <w:t>Rekomenduojamas įgyvendinimo terminas: 2026-09-30.</w:t>
            </w:r>
          </w:p>
        </w:tc>
        <w:tc>
          <w:tcPr>
            <w:tcW w:w="931" w:type="pct"/>
            <w:tcBorders>
              <w:top w:val="single" w:sz="4" w:space="0" w:color="auto"/>
              <w:left w:val="single" w:sz="4" w:space="0" w:color="auto"/>
              <w:bottom w:val="single" w:sz="4" w:space="0" w:color="auto"/>
              <w:right w:val="single" w:sz="4" w:space="0" w:color="auto"/>
            </w:tcBorders>
          </w:tcPr>
          <w:p w14:paraId="3DC35FA2" w14:textId="019DF9B7" w:rsidR="004447E8" w:rsidRPr="00766C8A" w:rsidRDefault="004447E8" w:rsidP="004447E8">
            <w:pPr>
              <w:rPr>
                <w:rFonts w:cstheme="minorHAnsi"/>
                <w:color w:val="auto"/>
              </w:rPr>
            </w:pPr>
            <w:r w:rsidRPr="00766C8A">
              <w:rPr>
                <w:rFonts w:cstheme="minorHAnsi"/>
                <w:color w:val="auto"/>
              </w:rPr>
              <w:t>Parengti ir PV vidaus teisės aktais patvirtinti tipines pirkimo dokumentų formas. Pirkimo procedūrų dokumentus rengti taikant vieningą standartą ir atsižvelgiant į Viešųjų pirkimų tarnybos skelbiamų pavyzdinių dokumentų logiką bei metodinę medžiagą.</w:t>
            </w:r>
          </w:p>
          <w:p w14:paraId="0B38AE09" w14:textId="77777777" w:rsidR="004447E8" w:rsidRPr="00766C8A" w:rsidRDefault="004447E8" w:rsidP="004447E8">
            <w:pPr>
              <w:rPr>
                <w:rFonts w:cstheme="minorHAnsi"/>
                <w:color w:val="auto"/>
              </w:rPr>
            </w:pPr>
          </w:p>
          <w:p w14:paraId="4CAE98A2" w14:textId="77777777" w:rsidR="00676E2F" w:rsidRPr="00840AA2" w:rsidRDefault="004447E8" w:rsidP="004447E8">
            <w:pPr>
              <w:rPr>
                <w:rFonts w:cstheme="minorHAnsi"/>
                <w:color w:val="auto"/>
              </w:rPr>
            </w:pPr>
            <w:r>
              <w:rPr>
                <w:rFonts w:cstheme="minorHAnsi"/>
                <w:color w:val="auto"/>
              </w:rPr>
              <w:t xml:space="preserve">Planuojamas </w:t>
            </w:r>
            <w:r w:rsidRPr="00766C8A">
              <w:rPr>
                <w:rFonts w:cstheme="minorHAnsi"/>
                <w:color w:val="auto"/>
              </w:rPr>
              <w:t xml:space="preserve"> įgyvendinimo terminas: </w:t>
            </w:r>
            <w:r w:rsidRPr="00840AA2">
              <w:rPr>
                <w:rFonts w:cstheme="minorHAnsi"/>
                <w:color w:val="auto"/>
              </w:rPr>
              <w:t>2026-09-30.</w:t>
            </w:r>
          </w:p>
          <w:p w14:paraId="76B8AA54" w14:textId="77777777" w:rsidR="004447E8" w:rsidRPr="00AE49B1" w:rsidRDefault="004447E8" w:rsidP="004447E8">
            <w:pPr>
              <w:rPr>
                <w:rFonts w:cstheme="minorHAnsi"/>
                <w:color w:val="EE0000"/>
              </w:rPr>
            </w:pPr>
          </w:p>
          <w:p w14:paraId="0D6149BF" w14:textId="1402E75C" w:rsidR="007D5C0F" w:rsidRPr="00840AA2" w:rsidRDefault="007D5C0F" w:rsidP="004447E8">
            <w:pPr>
              <w:rPr>
                <w:rFonts w:cstheme="minorHAnsi"/>
                <w:color w:val="auto"/>
              </w:rPr>
            </w:pPr>
            <w:r w:rsidRPr="00840AA2">
              <w:rPr>
                <w:rFonts w:cstheme="minorHAnsi"/>
                <w:color w:val="auto"/>
              </w:rPr>
              <w:t>Atsakingi asmenys:</w:t>
            </w:r>
          </w:p>
          <w:p w14:paraId="61224D60" w14:textId="23618BC2" w:rsidR="004447E8" w:rsidRPr="00840AA2" w:rsidRDefault="004447E8" w:rsidP="004447E8">
            <w:pPr>
              <w:rPr>
                <w:rFonts w:cstheme="minorHAnsi"/>
                <w:color w:val="auto"/>
              </w:rPr>
            </w:pPr>
            <w:r w:rsidRPr="00840AA2">
              <w:rPr>
                <w:rFonts w:cstheme="minorHAnsi"/>
                <w:color w:val="auto"/>
              </w:rPr>
              <w:t>Viešųjų pirkimų skyriaus viršininkas</w:t>
            </w:r>
            <w:r w:rsidR="00AE49B1" w:rsidRPr="00840AA2">
              <w:rPr>
                <w:rFonts w:cstheme="minorHAnsi"/>
                <w:color w:val="auto"/>
              </w:rPr>
              <w:t>;</w:t>
            </w:r>
          </w:p>
          <w:p w14:paraId="4D8FF2C9" w14:textId="068CBE37" w:rsidR="004447E8" w:rsidRPr="00766C8A" w:rsidRDefault="004447E8" w:rsidP="007D5C0F">
            <w:pPr>
              <w:rPr>
                <w:rFonts w:cstheme="minorHAnsi"/>
                <w:color w:val="auto"/>
              </w:rPr>
            </w:pPr>
            <w:r w:rsidRPr="00840AA2">
              <w:rPr>
                <w:rFonts w:cstheme="minorHAnsi"/>
                <w:color w:val="auto"/>
              </w:rPr>
              <w:t>Teisinink</w:t>
            </w:r>
            <w:r w:rsidR="00AE49B1" w:rsidRPr="00840AA2">
              <w:rPr>
                <w:rFonts w:cstheme="minorHAnsi"/>
                <w:color w:val="auto"/>
              </w:rPr>
              <w:t>as</w:t>
            </w:r>
            <w:r w:rsidR="007C288B" w:rsidRPr="00840AA2">
              <w:rPr>
                <w:rFonts w:cstheme="minorHAnsi"/>
                <w:color w:val="auto"/>
              </w:rPr>
              <w:t>.</w:t>
            </w:r>
          </w:p>
        </w:tc>
      </w:tr>
      <w:tr w:rsidR="00676E2F" w:rsidRPr="00766C8A" w14:paraId="1983DA58" w14:textId="4D36FBAC" w:rsidTr="00A70ED1">
        <w:tc>
          <w:tcPr>
            <w:tcW w:w="1017" w:type="pct"/>
            <w:tcBorders>
              <w:top w:val="single" w:sz="4" w:space="0" w:color="auto"/>
              <w:left w:val="single" w:sz="4" w:space="0" w:color="auto"/>
              <w:bottom w:val="single" w:sz="4" w:space="0" w:color="auto"/>
              <w:right w:val="single" w:sz="4" w:space="0" w:color="auto"/>
            </w:tcBorders>
          </w:tcPr>
          <w:p w14:paraId="23802FA7" w14:textId="77777777" w:rsidR="00676E2F" w:rsidRPr="00766C8A" w:rsidRDefault="00676E2F" w:rsidP="00676E2F">
            <w:pPr>
              <w:rPr>
                <w:rFonts w:cstheme="minorHAnsi"/>
                <w:color w:val="auto"/>
              </w:rPr>
            </w:pPr>
            <w:r w:rsidRPr="00766C8A">
              <w:rPr>
                <w:rFonts w:cstheme="minorHAnsi"/>
                <w:color w:val="auto"/>
              </w:rPr>
              <w:t>Dokumentų valdymo ir pirkimų valdymo sistemų naudojimas</w:t>
            </w:r>
          </w:p>
        </w:tc>
        <w:sdt>
          <w:sdtPr>
            <w:rPr>
              <w:rFonts w:cstheme="minorHAnsi"/>
            </w:rPr>
            <w:id w:val="823851123"/>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07B0D9CF" w14:textId="5533ED26" w:rsidR="00676E2F" w:rsidRPr="00766C8A" w:rsidRDefault="00676E2F" w:rsidP="00676E2F">
                <w:pPr>
                  <w:rPr>
                    <w:rFonts w:cstheme="minorHAnsi"/>
                    <w:color w:val="auto"/>
                  </w:rPr>
                </w:pPr>
                <w:r w:rsidRPr="00766C8A">
                  <w:rPr>
                    <w:rFonts w:ascii="MS Gothic" w:eastAsia="MS Gothic" w:hAnsi="MS Gothic" w:cstheme="minorHAnsi" w:hint="eastAsia"/>
                    <w:color w:val="auto"/>
                  </w:rPr>
                  <w:t>☒</w:t>
                </w:r>
              </w:p>
            </w:tc>
          </w:sdtContent>
        </w:sdt>
        <w:sdt>
          <w:sdtPr>
            <w:rPr>
              <w:rFonts w:cstheme="minorHAnsi"/>
            </w:rPr>
            <w:id w:val="-735237001"/>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26A0A042" w14:textId="77777777" w:rsidR="00676E2F" w:rsidRPr="00766C8A" w:rsidRDefault="00676E2F" w:rsidP="00676E2F">
                <w:pPr>
                  <w:rPr>
                    <w:rFonts w:cstheme="minorHAnsi"/>
                    <w:color w:val="auto"/>
                  </w:rPr>
                </w:pPr>
                <w:r w:rsidRPr="00766C8A">
                  <w:rPr>
                    <w:rFonts w:ascii="Segoe UI Symbol" w:eastAsia="MS Gothic" w:hAnsi="Segoe UI Symbol" w:cs="Segoe UI Symbol"/>
                    <w:color w:val="auto"/>
                  </w:rPr>
                  <w:t>☐</w:t>
                </w:r>
              </w:p>
            </w:tc>
          </w:sdtContent>
        </w:sdt>
        <w:sdt>
          <w:sdtPr>
            <w:rPr>
              <w:rFonts w:cstheme="minorHAnsi"/>
            </w:rPr>
            <w:id w:val="577181853"/>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7B30D772" w14:textId="77777777" w:rsidR="00676E2F" w:rsidRPr="00766C8A" w:rsidRDefault="00676E2F" w:rsidP="00676E2F">
                <w:pPr>
                  <w:rPr>
                    <w:rFonts w:cstheme="minorHAnsi"/>
                    <w:color w:val="auto"/>
                  </w:rPr>
                </w:pPr>
                <w:r w:rsidRPr="00766C8A">
                  <w:rPr>
                    <w:rFonts w:ascii="Segoe UI Symbol" w:eastAsia="MS Gothic" w:hAnsi="Segoe UI Symbol" w:cs="Segoe UI Symbol"/>
                    <w:color w:val="auto"/>
                  </w:rPr>
                  <w:t>☐</w:t>
                </w:r>
              </w:p>
            </w:tc>
          </w:sdtContent>
        </w:sdt>
        <w:sdt>
          <w:sdtPr>
            <w:rPr>
              <w:rFonts w:cstheme="minorHAnsi"/>
            </w:rPr>
            <w:id w:val="527768230"/>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4BD5BC14" w14:textId="501026BE" w:rsidR="00676E2F" w:rsidRPr="00766C8A" w:rsidRDefault="00676E2F" w:rsidP="00676E2F">
                <w:pPr>
                  <w:rPr>
                    <w:rFonts w:cstheme="minorHAnsi"/>
                    <w:color w:val="auto"/>
                  </w:rPr>
                </w:pPr>
                <w:r w:rsidRPr="00766C8A">
                  <w:rPr>
                    <w:rFonts w:ascii="Segoe UI Symbol" w:eastAsia="MS Gothic" w:hAnsi="Segoe UI Symbol" w:cs="Segoe UI Symbol"/>
                    <w:color w:val="auto"/>
                  </w:rPr>
                  <w:t>☐</w:t>
                </w:r>
              </w:p>
            </w:tc>
          </w:sdtContent>
        </w:sdt>
        <w:tc>
          <w:tcPr>
            <w:tcW w:w="1468" w:type="pct"/>
            <w:tcBorders>
              <w:top w:val="single" w:sz="4" w:space="0" w:color="auto"/>
              <w:left w:val="single" w:sz="4" w:space="0" w:color="auto"/>
              <w:bottom w:val="single" w:sz="4" w:space="0" w:color="auto"/>
              <w:right w:val="single" w:sz="4" w:space="0" w:color="auto"/>
            </w:tcBorders>
          </w:tcPr>
          <w:p w14:paraId="6D3C39D5" w14:textId="77777777" w:rsidR="00676E2F" w:rsidRPr="00766C8A" w:rsidRDefault="00676E2F" w:rsidP="00676E2F">
            <w:pPr>
              <w:spacing w:after="0"/>
              <w:rPr>
                <w:rFonts w:ascii="Calibri" w:hAnsi="Calibri" w:cs="Calibri"/>
                <w:color w:val="auto"/>
              </w:rPr>
            </w:pPr>
            <w:r w:rsidRPr="00766C8A">
              <w:rPr>
                <w:rFonts w:ascii="Calibri" w:hAnsi="Calibri" w:cs="Calibri"/>
                <w:color w:val="auto"/>
              </w:rPr>
              <w:t xml:space="preserve">Tikrinimo metu nustatyta, kad PV įdiegta DVS šiuo metu nėra naudojama viešųjų pirkimų procedūrų administravimui, todėl esminiai pirkimo procedūrų dokumentai, viešųjų pirkimų komisijos posėdžių protokolai, mažos vertės pirkimų pažymos, konfidencialumo pasižadėjimai </w:t>
            </w:r>
            <w:r w:rsidRPr="00766C8A">
              <w:rPr>
                <w:rFonts w:ascii="Calibri" w:hAnsi="Calibri" w:cs="Calibri"/>
                <w:color w:val="auto"/>
              </w:rPr>
              <w:lastRenderedPageBreak/>
              <w:t>bei nešališkumo deklaracijos, nėra valdomi ir registruojami vieningoje elektroninėje erdvėje. PV šią situaciją paaiškina tuo, jog DVS organizacijoje yra diegiama ir pritaikoma atskirais etapais: šiuo metu prioritetas teikiamas finansinės apskaitos vidaus dokumentų valdymui, o pirkimų proceso dokumentų administravimą sistemoje numatoma įgyvendinti tik ateityje.</w:t>
            </w:r>
          </w:p>
          <w:p w14:paraId="1BC61798" w14:textId="4ABF9320" w:rsidR="00676E2F" w:rsidRPr="00766C8A" w:rsidRDefault="00676E2F" w:rsidP="00676E2F">
            <w:pPr>
              <w:spacing w:after="0"/>
              <w:rPr>
                <w:rFonts w:ascii="Calibri" w:hAnsi="Calibri" w:cs="Calibri"/>
                <w:color w:val="auto"/>
              </w:rPr>
            </w:pPr>
            <w:r w:rsidRPr="00766C8A">
              <w:rPr>
                <w:rFonts w:ascii="Calibri" w:hAnsi="Calibri" w:cs="Calibri"/>
                <w:color w:val="auto"/>
              </w:rPr>
              <w:t xml:space="preserve">Tarnyba konstatuoja, kad turimos informacinių technologijų infrastruktūros neišnaudojimas vertintinas kaip ribojantis pirkimų proceso atsekamumą. Vieningos sistemos nenaudojimas pirkimų vykdymo etape apsunkina operatyvią dokumentų paiešką, patikimą procedūrinių veiksmų bei atsakomybių atsekamumą realiu laiku ir efektyvų informacijos keitimąsi tarp pirkimo procese dalyvaujančių asmenų. </w:t>
            </w:r>
          </w:p>
        </w:tc>
        <w:tc>
          <w:tcPr>
            <w:tcW w:w="965" w:type="pct"/>
            <w:tcBorders>
              <w:top w:val="single" w:sz="4" w:space="0" w:color="auto"/>
              <w:left w:val="single" w:sz="4" w:space="0" w:color="auto"/>
              <w:bottom w:val="single" w:sz="4" w:space="0" w:color="auto"/>
              <w:right w:val="single" w:sz="4" w:space="0" w:color="auto"/>
            </w:tcBorders>
          </w:tcPr>
          <w:p w14:paraId="37D8B11F" w14:textId="57C2D819" w:rsidR="00676E2F" w:rsidRPr="00766C8A" w:rsidRDefault="00676E2F" w:rsidP="00676E2F">
            <w:pPr>
              <w:rPr>
                <w:rFonts w:cstheme="minorHAnsi"/>
                <w:color w:val="auto"/>
              </w:rPr>
            </w:pPr>
            <w:r w:rsidRPr="00766C8A">
              <w:rPr>
                <w:rFonts w:cstheme="minorHAnsi"/>
                <w:color w:val="auto"/>
              </w:rPr>
              <w:lastRenderedPageBreak/>
              <w:t>1. Išanalizuoti galimybę įsigyti specializuotas pirkimų valdymui skirtas informacines sistemas.</w:t>
            </w:r>
          </w:p>
          <w:p w14:paraId="6B16A643" w14:textId="77777777" w:rsidR="00676E2F" w:rsidRPr="00766C8A" w:rsidRDefault="00676E2F" w:rsidP="00676E2F">
            <w:pPr>
              <w:rPr>
                <w:rFonts w:cstheme="minorHAnsi"/>
                <w:color w:val="auto"/>
              </w:rPr>
            </w:pPr>
          </w:p>
          <w:p w14:paraId="06DA7F29" w14:textId="3C84C875" w:rsidR="00676E2F" w:rsidRPr="00766C8A" w:rsidRDefault="00676E2F" w:rsidP="00676E2F">
            <w:pPr>
              <w:rPr>
                <w:rFonts w:cstheme="minorHAnsi"/>
                <w:color w:val="auto"/>
              </w:rPr>
            </w:pPr>
            <w:r w:rsidRPr="00766C8A">
              <w:rPr>
                <w:rFonts w:cstheme="minorHAnsi"/>
                <w:color w:val="auto"/>
              </w:rPr>
              <w:lastRenderedPageBreak/>
              <w:t>Rekomenduojamas įgyvendinimo terminas: 2026-07-30.</w:t>
            </w:r>
          </w:p>
          <w:p w14:paraId="66FA4256" w14:textId="77777777" w:rsidR="00676E2F" w:rsidRPr="00766C8A" w:rsidRDefault="00676E2F" w:rsidP="00676E2F">
            <w:pPr>
              <w:rPr>
                <w:rFonts w:cstheme="minorHAnsi"/>
                <w:color w:val="auto"/>
              </w:rPr>
            </w:pPr>
          </w:p>
          <w:p w14:paraId="0DC9C82D" w14:textId="39664162" w:rsidR="00676E2F" w:rsidRPr="00766C8A" w:rsidRDefault="00EE4700" w:rsidP="00676E2F">
            <w:pPr>
              <w:rPr>
                <w:rFonts w:cstheme="minorHAnsi"/>
                <w:color w:val="auto"/>
              </w:rPr>
            </w:pPr>
            <w:r>
              <w:rPr>
                <w:rFonts w:cstheme="minorHAnsi"/>
                <w:color w:val="auto"/>
              </w:rPr>
              <w:t xml:space="preserve">2. </w:t>
            </w:r>
            <w:r w:rsidR="00676E2F" w:rsidRPr="00766C8A">
              <w:rPr>
                <w:rFonts w:cstheme="minorHAnsi"/>
                <w:color w:val="auto"/>
              </w:rPr>
              <w:t xml:space="preserve">Pilna apimtimi išnaudoti turimą DVS viešųjų pirkimų procedūrų administravimui. Pirkimo procedūrų dokumentų registravimą, derinimą, pastabų teikimą, sprendimų priėmimą ir versijų valdymą (įskaitant komisijos posėdžių protokolus, pažymas bei konfidencialumo pasižadėjimus ir nešališkumo deklaracijas) vykdyti vieningoje dokumentų valdymo sistemoje. </w:t>
            </w:r>
          </w:p>
          <w:p w14:paraId="0810BC4A" w14:textId="77777777" w:rsidR="00676E2F" w:rsidRPr="00766C8A" w:rsidRDefault="00676E2F" w:rsidP="00676E2F">
            <w:pPr>
              <w:rPr>
                <w:rFonts w:cstheme="minorHAnsi"/>
                <w:color w:val="auto"/>
              </w:rPr>
            </w:pPr>
          </w:p>
          <w:p w14:paraId="425B5744" w14:textId="5833B7E0" w:rsidR="00676E2F" w:rsidRPr="00766C8A" w:rsidRDefault="00676E2F" w:rsidP="00676E2F">
            <w:pPr>
              <w:rPr>
                <w:rFonts w:cstheme="minorHAnsi"/>
                <w:color w:val="auto"/>
              </w:rPr>
            </w:pPr>
            <w:r w:rsidRPr="00766C8A">
              <w:rPr>
                <w:rFonts w:cstheme="minorHAnsi"/>
                <w:color w:val="auto"/>
              </w:rPr>
              <w:t>Rekomenduojamas įgyvendinimo terminas: 2026-12-31.</w:t>
            </w:r>
          </w:p>
        </w:tc>
        <w:tc>
          <w:tcPr>
            <w:tcW w:w="931" w:type="pct"/>
            <w:tcBorders>
              <w:top w:val="single" w:sz="4" w:space="0" w:color="auto"/>
              <w:left w:val="single" w:sz="4" w:space="0" w:color="auto"/>
              <w:bottom w:val="single" w:sz="4" w:space="0" w:color="auto"/>
              <w:right w:val="single" w:sz="4" w:space="0" w:color="auto"/>
            </w:tcBorders>
          </w:tcPr>
          <w:p w14:paraId="5F5B4764" w14:textId="77777777" w:rsidR="004447E8" w:rsidRPr="00840AA2" w:rsidRDefault="004447E8" w:rsidP="004447E8">
            <w:pPr>
              <w:rPr>
                <w:rFonts w:cstheme="minorHAnsi"/>
                <w:color w:val="auto"/>
              </w:rPr>
            </w:pPr>
            <w:r w:rsidRPr="00840AA2">
              <w:rPr>
                <w:rFonts w:cstheme="minorHAnsi"/>
                <w:color w:val="auto"/>
              </w:rPr>
              <w:lastRenderedPageBreak/>
              <w:t>1. Išanalizuoti galimybę įsigyti specializuotas pirkimų valdymui skirtas informacines sistemas.</w:t>
            </w:r>
          </w:p>
          <w:p w14:paraId="4BCEA97C" w14:textId="77777777" w:rsidR="004447E8" w:rsidRPr="00840AA2" w:rsidRDefault="004447E8" w:rsidP="004447E8">
            <w:pPr>
              <w:rPr>
                <w:rFonts w:cstheme="minorHAnsi"/>
                <w:color w:val="auto"/>
              </w:rPr>
            </w:pPr>
          </w:p>
          <w:p w14:paraId="5248D1F0" w14:textId="2CD4CB8D" w:rsidR="004447E8" w:rsidRPr="00840AA2" w:rsidRDefault="004447E8" w:rsidP="004447E8">
            <w:pPr>
              <w:rPr>
                <w:rFonts w:cstheme="minorHAnsi"/>
                <w:color w:val="auto"/>
              </w:rPr>
            </w:pPr>
            <w:r w:rsidRPr="00840AA2">
              <w:rPr>
                <w:rFonts w:cstheme="minorHAnsi"/>
                <w:color w:val="auto"/>
              </w:rPr>
              <w:lastRenderedPageBreak/>
              <w:t xml:space="preserve">Planuojamas įgyvendinimo terminas: </w:t>
            </w:r>
            <w:r w:rsidR="003E06D0" w:rsidRPr="00840AA2">
              <w:rPr>
                <w:rFonts w:cstheme="minorHAnsi"/>
                <w:color w:val="auto"/>
              </w:rPr>
              <w:t>202</w:t>
            </w:r>
            <w:r w:rsidR="00840AA2" w:rsidRPr="00840AA2">
              <w:rPr>
                <w:rFonts w:cstheme="minorHAnsi"/>
                <w:color w:val="auto"/>
              </w:rPr>
              <w:t>6</w:t>
            </w:r>
            <w:r w:rsidR="003E06D0" w:rsidRPr="00840AA2">
              <w:rPr>
                <w:rFonts w:cstheme="minorHAnsi"/>
                <w:color w:val="auto"/>
              </w:rPr>
              <w:t>-12-31</w:t>
            </w:r>
          </w:p>
          <w:p w14:paraId="4EAAC080" w14:textId="77777777" w:rsidR="004447E8" w:rsidRPr="00840AA2" w:rsidRDefault="004447E8" w:rsidP="004447E8">
            <w:pPr>
              <w:rPr>
                <w:rFonts w:cstheme="minorHAnsi"/>
                <w:color w:val="auto"/>
              </w:rPr>
            </w:pPr>
          </w:p>
          <w:p w14:paraId="07A7BFF3" w14:textId="7B6723F7" w:rsidR="004447E8" w:rsidRPr="00840AA2" w:rsidRDefault="00EE4700" w:rsidP="004447E8">
            <w:pPr>
              <w:rPr>
                <w:rFonts w:cstheme="minorHAnsi"/>
                <w:color w:val="auto"/>
              </w:rPr>
            </w:pPr>
            <w:r>
              <w:rPr>
                <w:rFonts w:cstheme="minorHAnsi"/>
                <w:color w:val="auto"/>
              </w:rPr>
              <w:t xml:space="preserve">2. </w:t>
            </w:r>
            <w:r w:rsidR="003726BB">
              <w:rPr>
                <w:rFonts w:cstheme="minorHAnsi"/>
                <w:color w:val="auto"/>
              </w:rPr>
              <w:t>I</w:t>
            </w:r>
            <w:r w:rsidR="004447E8" w:rsidRPr="00840AA2">
              <w:rPr>
                <w:rFonts w:cstheme="minorHAnsi"/>
                <w:color w:val="auto"/>
              </w:rPr>
              <w:t xml:space="preserve">šnaudoti turimą DVS viešųjų pirkimų procedūrų administravimui. Pirkimo procedūrų dokumentų registravimą, derinimą, pastabų teikimą, sprendimų priėmimą ir versijų valdymą (įskaitant komisijos posėdžių protokolus, pažymas bei konfidencialumo pasižadėjimus ir nešališkumo deklaracijas) vykdyti vieningoje dokumentų valdymo sistemoje. </w:t>
            </w:r>
          </w:p>
          <w:p w14:paraId="497B91C3" w14:textId="77777777" w:rsidR="004447E8" w:rsidRPr="00840AA2" w:rsidRDefault="004447E8" w:rsidP="004447E8">
            <w:pPr>
              <w:rPr>
                <w:rFonts w:cstheme="minorHAnsi"/>
                <w:color w:val="auto"/>
              </w:rPr>
            </w:pPr>
          </w:p>
          <w:p w14:paraId="28FDB232" w14:textId="77777777" w:rsidR="00676E2F" w:rsidRPr="00840AA2" w:rsidRDefault="004447E8" w:rsidP="004447E8">
            <w:pPr>
              <w:rPr>
                <w:rFonts w:cstheme="minorHAnsi"/>
                <w:color w:val="auto"/>
              </w:rPr>
            </w:pPr>
            <w:r w:rsidRPr="00840AA2">
              <w:rPr>
                <w:rFonts w:cstheme="minorHAnsi"/>
                <w:color w:val="auto"/>
              </w:rPr>
              <w:t>Planuojamas įgyvendinimo terminas: 2026-12-31.</w:t>
            </w:r>
          </w:p>
          <w:p w14:paraId="76C14376" w14:textId="77777777" w:rsidR="004447E8" w:rsidRPr="00840AA2" w:rsidRDefault="004447E8" w:rsidP="004447E8">
            <w:pPr>
              <w:rPr>
                <w:rFonts w:cstheme="minorHAnsi"/>
                <w:color w:val="auto"/>
              </w:rPr>
            </w:pPr>
          </w:p>
          <w:p w14:paraId="6D1BAA02" w14:textId="107C1E32" w:rsidR="004447E8" w:rsidRPr="00840AA2" w:rsidRDefault="004447E8" w:rsidP="004447E8">
            <w:pPr>
              <w:rPr>
                <w:rFonts w:cstheme="minorHAnsi"/>
                <w:color w:val="auto"/>
              </w:rPr>
            </w:pPr>
            <w:r w:rsidRPr="00840AA2">
              <w:rPr>
                <w:rFonts w:cstheme="minorHAnsi"/>
                <w:color w:val="auto"/>
              </w:rPr>
              <w:t>Atsakingi asmenys</w:t>
            </w:r>
            <w:r w:rsidR="007D5C0F" w:rsidRPr="00840AA2">
              <w:rPr>
                <w:rFonts w:cstheme="minorHAnsi"/>
                <w:color w:val="auto"/>
              </w:rPr>
              <w:t>:</w:t>
            </w:r>
          </w:p>
          <w:p w14:paraId="58EBB822" w14:textId="5C70B9E8" w:rsidR="003E06D0" w:rsidRPr="00840AA2" w:rsidRDefault="003E06D0" w:rsidP="004447E8">
            <w:pPr>
              <w:rPr>
                <w:rFonts w:cstheme="minorHAnsi"/>
                <w:color w:val="auto"/>
              </w:rPr>
            </w:pPr>
            <w:r w:rsidRPr="00840AA2">
              <w:rPr>
                <w:rFonts w:cstheme="minorHAnsi"/>
                <w:color w:val="auto"/>
              </w:rPr>
              <w:t>Vadovybė;</w:t>
            </w:r>
          </w:p>
          <w:p w14:paraId="2AAE80C5" w14:textId="2C993A97" w:rsidR="004447E8" w:rsidRPr="00840AA2" w:rsidRDefault="004447E8" w:rsidP="004447E8">
            <w:pPr>
              <w:rPr>
                <w:rFonts w:cstheme="minorHAnsi"/>
                <w:color w:val="auto"/>
              </w:rPr>
            </w:pPr>
            <w:r w:rsidRPr="00840AA2">
              <w:rPr>
                <w:rFonts w:cstheme="minorHAnsi"/>
                <w:color w:val="auto"/>
              </w:rPr>
              <w:t>Viešųjų pirkimų skyriaus viršininkas</w:t>
            </w:r>
            <w:r w:rsidR="003E06D0" w:rsidRPr="00840AA2">
              <w:rPr>
                <w:rFonts w:cstheme="minorHAnsi"/>
                <w:color w:val="auto"/>
              </w:rPr>
              <w:t>;</w:t>
            </w:r>
          </w:p>
          <w:p w14:paraId="5161D132" w14:textId="55D85959" w:rsidR="004447E8" w:rsidRPr="00840AA2" w:rsidRDefault="003E06D0" w:rsidP="007D5C0F">
            <w:pPr>
              <w:rPr>
                <w:rFonts w:cstheme="minorHAnsi"/>
                <w:color w:val="auto"/>
              </w:rPr>
            </w:pPr>
            <w:r w:rsidRPr="00840AA2">
              <w:rPr>
                <w:rFonts w:cstheme="minorHAnsi"/>
                <w:color w:val="auto"/>
              </w:rPr>
              <w:t>AVS viršininkas</w:t>
            </w:r>
            <w:r w:rsidR="007C288B" w:rsidRPr="00840AA2">
              <w:rPr>
                <w:rFonts w:cstheme="minorHAnsi"/>
                <w:color w:val="auto"/>
              </w:rPr>
              <w:t>.</w:t>
            </w:r>
          </w:p>
        </w:tc>
      </w:tr>
      <w:tr w:rsidR="00676E2F" w:rsidRPr="004447E8" w14:paraId="77206068" w14:textId="6EEBF54A" w:rsidTr="00D9440E">
        <w:tc>
          <w:tcPr>
            <w:tcW w:w="1017" w:type="pct"/>
            <w:tcBorders>
              <w:top w:val="single" w:sz="4" w:space="0" w:color="auto"/>
              <w:left w:val="single" w:sz="4" w:space="0" w:color="auto"/>
              <w:bottom w:val="single" w:sz="4" w:space="0" w:color="auto"/>
              <w:right w:val="single" w:sz="4" w:space="0" w:color="auto"/>
            </w:tcBorders>
          </w:tcPr>
          <w:p w14:paraId="725C1751" w14:textId="77777777" w:rsidR="00676E2F" w:rsidRPr="00766C8A" w:rsidRDefault="00676E2F" w:rsidP="00676E2F">
            <w:pPr>
              <w:rPr>
                <w:rFonts w:cstheme="minorHAnsi"/>
                <w:color w:val="auto"/>
              </w:rPr>
            </w:pPr>
            <w:r w:rsidRPr="00766C8A">
              <w:rPr>
                <w:rFonts w:cstheme="minorHAnsi"/>
                <w:color w:val="auto"/>
              </w:rPr>
              <w:lastRenderedPageBreak/>
              <w:t>Procedūrų terminai ir jų kontrolė</w:t>
            </w:r>
          </w:p>
        </w:tc>
        <w:sdt>
          <w:sdtPr>
            <w:rPr>
              <w:rFonts w:cstheme="minorHAnsi"/>
            </w:rPr>
            <w:id w:val="-1465113522"/>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51F764DA" w14:textId="0AC6ECF8" w:rsidR="00676E2F" w:rsidRPr="00766C8A" w:rsidRDefault="00676E2F" w:rsidP="00676E2F">
                <w:pPr>
                  <w:rPr>
                    <w:rFonts w:cstheme="minorHAnsi"/>
                    <w:color w:val="auto"/>
                  </w:rPr>
                </w:pPr>
                <w:r w:rsidRPr="00766C8A">
                  <w:rPr>
                    <w:rFonts w:ascii="MS Gothic" w:eastAsia="MS Gothic" w:hAnsi="MS Gothic" w:cstheme="minorHAnsi" w:hint="eastAsia"/>
                    <w:color w:val="auto"/>
                  </w:rPr>
                  <w:t>☒</w:t>
                </w:r>
              </w:p>
            </w:tc>
          </w:sdtContent>
        </w:sdt>
        <w:sdt>
          <w:sdtPr>
            <w:rPr>
              <w:rFonts w:cstheme="minorHAnsi"/>
            </w:rPr>
            <w:id w:val="611708799"/>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1AE4E4BA" w14:textId="77777777" w:rsidR="00676E2F" w:rsidRPr="00766C8A" w:rsidRDefault="00676E2F" w:rsidP="00676E2F">
                <w:pPr>
                  <w:rPr>
                    <w:rFonts w:cstheme="minorHAnsi"/>
                    <w:color w:val="auto"/>
                  </w:rPr>
                </w:pPr>
                <w:r w:rsidRPr="00766C8A">
                  <w:rPr>
                    <w:rFonts w:ascii="Segoe UI Symbol" w:eastAsia="MS Gothic" w:hAnsi="Segoe UI Symbol" w:cs="Segoe UI Symbol"/>
                    <w:color w:val="auto"/>
                  </w:rPr>
                  <w:t>☐</w:t>
                </w:r>
              </w:p>
            </w:tc>
          </w:sdtContent>
        </w:sdt>
        <w:sdt>
          <w:sdtPr>
            <w:rPr>
              <w:rFonts w:cstheme="minorHAnsi"/>
            </w:rPr>
            <w:id w:val="1025601377"/>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5A276BC4" w14:textId="77777777" w:rsidR="00676E2F" w:rsidRPr="00766C8A" w:rsidRDefault="00676E2F" w:rsidP="00676E2F">
                <w:pPr>
                  <w:rPr>
                    <w:rFonts w:cstheme="minorHAnsi"/>
                    <w:color w:val="auto"/>
                  </w:rPr>
                </w:pPr>
                <w:r w:rsidRPr="00766C8A">
                  <w:rPr>
                    <w:rFonts w:ascii="Segoe UI Symbol" w:eastAsia="MS Gothic" w:hAnsi="Segoe UI Symbol" w:cs="Segoe UI Symbol"/>
                    <w:color w:val="auto"/>
                  </w:rPr>
                  <w:t>☐</w:t>
                </w:r>
              </w:p>
            </w:tc>
          </w:sdtContent>
        </w:sdt>
        <w:sdt>
          <w:sdtPr>
            <w:rPr>
              <w:rFonts w:cstheme="minorHAnsi"/>
            </w:rPr>
            <w:id w:val="760642148"/>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7D782F27" w14:textId="59566C24" w:rsidR="00676E2F" w:rsidRPr="00766C8A" w:rsidRDefault="00676E2F" w:rsidP="00676E2F">
                <w:pPr>
                  <w:rPr>
                    <w:rFonts w:cstheme="minorHAnsi"/>
                    <w:color w:val="auto"/>
                  </w:rPr>
                </w:pPr>
                <w:r w:rsidRPr="00766C8A">
                  <w:rPr>
                    <w:rFonts w:ascii="Segoe UI Symbol" w:eastAsia="MS Gothic" w:hAnsi="Segoe UI Symbol" w:cs="Segoe UI Symbol"/>
                    <w:color w:val="auto"/>
                  </w:rPr>
                  <w:t>☐</w:t>
                </w:r>
              </w:p>
            </w:tc>
          </w:sdtContent>
        </w:sdt>
        <w:tc>
          <w:tcPr>
            <w:tcW w:w="1468" w:type="pct"/>
            <w:tcBorders>
              <w:top w:val="single" w:sz="4" w:space="0" w:color="auto"/>
              <w:left w:val="single" w:sz="4" w:space="0" w:color="auto"/>
              <w:bottom w:val="single" w:sz="4" w:space="0" w:color="auto"/>
              <w:right w:val="single" w:sz="4" w:space="0" w:color="auto"/>
            </w:tcBorders>
          </w:tcPr>
          <w:p w14:paraId="26ED136F" w14:textId="1635CF92" w:rsidR="00676E2F" w:rsidRPr="00766C8A" w:rsidRDefault="00676E2F" w:rsidP="00676E2F">
            <w:pPr>
              <w:spacing w:after="0"/>
              <w:rPr>
                <w:rFonts w:ascii="Calibri" w:hAnsi="Calibri" w:cs="Calibri"/>
                <w:color w:val="auto"/>
              </w:rPr>
            </w:pPr>
            <w:r w:rsidRPr="00766C8A">
              <w:rPr>
                <w:rFonts w:ascii="Calibri" w:hAnsi="Calibri" w:cs="Calibri"/>
                <w:color w:val="auto"/>
              </w:rPr>
              <w:t xml:space="preserve">PV nekontroliuoja pirkimo procedūrų vykdymo terminų pagal atskirus etapus, terminų stebėsenai nėra pasitelkiamos techninės priemonės (informacinės sistemos, automatiniai pranešimai), o šios kontrolės funkcijos nėra deleguotos atsakingiems asmenims. Dėl šių vidaus valdysenos spragų faktinė pirkimo procedūrų trukmė reikšmingai viršija paties PV deklaruojamus vidutinius vykdymo terminus (pvz., 15 kalendorinių dienų skelbiamoms apklausoms), o atskirų procedūrų trukmė yra </w:t>
            </w:r>
            <w:r w:rsidRPr="00766C8A">
              <w:rPr>
                <w:rFonts w:ascii="Calibri" w:hAnsi="Calibri" w:cs="Calibri"/>
                <w:color w:val="auto"/>
              </w:rPr>
              <w:lastRenderedPageBreak/>
              <w:t>neproporcingai ilga</w:t>
            </w:r>
            <w:r w:rsidRPr="00766C8A">
              <w:rPr>
                <w:rStyle w:val="FootnoteReference"/>
                <w:rFonts w:ascii="Calibri" w:hAnsi="Calibri" w:cs="Calibri"/>
                <w:color w:val="auto"/>
              </w:rPr>
              <w:footnoteReference w:id="31"/>
            </w:r>
            <w:r w:rsidRPr="00766C8A">
              <w:rPr>
                <w:rFonts w:ascii="Calibri" w:hAnsi="Calibri" w:cs="Calibri"/>
                <w:color w:val="auto"/>
              </w:rPr>
              <w:t>. Taip pat, identifikuoti esminiai duomenų administravimo CVP IS trūkumai - pastebima ydinga praktika, kai PV sistemingai pildo pirkimo korteles nurodydamas chronologiškai netikslią informaciją – pirkimo kortelėje laimėtojo nustatymo datos fiksuojamos vėlesnės nei pačių sutarčių sudarymo datos</w:t>
            </w:r>
            <w:r w:rsidRPr="00766C8A">
              <w:rPr>
                <w:rStyle w:val="FootnoteReference"/>
                <w:rFonts w:ascii="Calibri" w:hAnsi="Calibri" w:cs="Calibri"/>
                <w:color w:val="auto"/>
              </w:rPr>
              <w:footnoteReference w:id="32"/>
            </w:r>
            <w:r w:rsidRPr="00766C8A">
              <w:rPr>
                <w:rFonts w:ascii="Calibri" w:hAnsi="Calibri" w:cs="Calibri"/>
                <w:color w:val="auto"/>
              </w:rPr>
              <w:t>.</w:t>
            </w:r>
          </w:p>
          <w:p w14:paraId="355E20E2" w14:textId="6C33A101" w:rsidR="00676E2F" w:rsidRPr="00766C8A" w:rsidRDefault="00676E2F" w:rsidP="00676E2F">
            <w:pPr>
              <w:rPr>
                <w:rFonts w:cstheme="minorHAnsi"/>
                <w:color w:val="auto"/>
              </w:rPr>
            </w:pPr>
            <w:r w:rsidRPr="00766C8A">
              <w:rPr>
                <w:rFonts w:ascii="Calibri" w:hAnsi="Calibri" w:cs="Calibri"/>
                <w:color w:val="auto"/>
              </w:rPr>
              <w:t>Apibendrinant darytina išvada, kad PV neužtikrina operatyvaus pirkimų vykdymo bei efektyvaus terminų valdymo, o sistemingai netikslus ir chronologiškai nelogiškas duomenų administravimas CVP IS sistemoje iškraipo oficialią pirkimų statistiką, mažina procedūrų atsekamumą.</w:t>
            </w:r>
          </w:p>
        </w:tc>
        <w:tc>
          <w:tcPr>
            <w:tcW w:w="965" w:type="pct"/>
            <w:tcBorders>
              <w:top w:val="single" w:sz="4" w:space="0" w:color="auto"/>
              <w:left w:val="single" w:sz="4" w:space="0" w:color="auto"/>
              <w:bottom w:val="single" w:sz="4" w:space="0" w:color="auto"/>
              <w:right w:val="single" w:sz="4" w:space="0" w:color="auto"/>
            </w:tcBorders>
          </w:tcPr>
          <w:p w14:paraId="3A3FF095" w14:textId="21BF945C" w:rsidR="00676E2F" w:rsidRPr="00766C8A" w:rsidRDefault="00676E2F" w:rsidP="00676E2F">
            <w:pPr>
              <w:rPr>
                <w:rFonts w:cstheme="minorHAnsi"/>
                <w:color w:val="auto"/>
              </w:rPr>
            </w:pPr>
            <w:r w:rsidRPr="00766C8A">
              <w:rPr>
                <w:rFonts w:cstheme="minorHAnsi"/>
                <w:color w:val="auto"/>
              </w:rPr>
              <w:lastRenderedPageBreak/>
              <w:t>Nustatyti orientacinius pirkimų procedūrų terminus pagal skirtingus pirkimo būdus ir įtvirtinti jų analizės bei kontrolės tvarką, kad būtų užtikrintas savalaikis pirkimų inicijavimas, sutarčių sudarymas ir efektyvesnis procesų valdymas..</w:t>
            </w:r>
          </w:p>
          <w:p w14:paraId="78B13FD6" w14:textId="77777777" w:rsidR="00676E2F" w:rsidRPr="00766C8A" w:rsidRDefault="00676E2F" w:rsidP="00676E2F">
            <w:pPr>
              <w:rPr>
                <w:rFonts w:cstheme="minorHAnsi"/>
                <w:color w:val="auto"/>
              </w:rPr>
            </w:pPr>
          </w:p>
          <w:p w14:paraId="0B17B0FE" w14:textId="77777777" w:rsidR="00676E2F" w:rsidRDefault="00676E2F" w:rsidP="00676E2F">
            <w:pPr>
              <w:rPr>
                <w:rFonts w:cstheme="minorHAnsi"/>
                <w:color w:val="auto"/>
              </w:rPr>
            </w:pPr>
            <w:r w:rsidRPr="00766C8A">
              <w:rPr>
                <w:rFonts w:cstheme="minorHAnsi"/>
                <w:color w:val="auto"/>
              </w:rPr>
              <w:lastRenderedPageBreak/>
              <w:t xml:space="preserve">Rekomenduojamas įgyvendinimo terminas: </w:t>
            </w:r>
          </w:p>
          <w:p w14:paraId="260FE265" w14:textId="3CCC77AB" w:rsidR="00676E2F" w:rsidRPr="00766C8A" w:rsidRDefault="00676E2F" w:rsidP="00676E2F">
            <w:pPr>
              <w:rPr>
                <w:rFonts w:cstheme="minorHAnsi"/>
                <w:color w:val="auto"/>
              </w:rPr>
            </w:pPr>
            <w:r w:rsidRPr="00766C8A">
              <w:rPr>
                <w:rFonts w:cstheme="minorHAnsi"/>
                <w:color w:val="auto"/>
              </w:rPr>
              <w:t>2026-08-01</w:t>
            </w:r>
          </w:p>
          <w:p w14:paraId="264F83F6" w14:textId="118161C9" w:rsidR="00676E2F" w:rsidRPr="00766C8A" w:rsidRDefault="00676E2F" w:rsidP="00676E2F">
            <w:pPr>
              <w:rPr>
                <w:rFonts w:cstheme="minorHAnsi"/>
                <w:color w:val="auto"/>
              </w:rPr>
            </w:pPr>
          </w:p>
        </w:tc>
        <w:tc>
          <w:tcPr>
            <w:tcW w:w="931" w:type="pct"/>
            <w:tcBorders>
              <w:top w:val="single" w:sz="4" w:space="0" w:color="auto"/>
              <w:left w:val="single" w:sz="4" w:space="0" w:color="auto"/>
              <w:bottom w:val="single" w:sz="4" w:space="0" w:color="auto"/>
              <w:right w:val="single" w:sz="4" w:space="0" w:color="auto"/>
            </w:tcBorders>
          </w:tcPr>
          <w:p w14:paraId="4B72D09A" w14:textId="68EB50C8" w:rsidR="004447E8" w:rsidRPr="00840AA2" w:rsidRDefault="004447E8" w:rsidP="004447E8">
            <w:pPr>
              <w:rPr>
                <w:rFonts w:cstheme="minorHAnsi"/>
                <w:color w:val="auto"/>
              </w:rPr>
            </w:pPr>
            <w:r w:rsidRPr="00840AA2">
              <w:rPr>
                <w:rFonts w:cstheme="minorHAnsi"/>
                <w:color w:val="auto"/>
              </w:rPr>
              <w:lastRenderedPageBreak/>
              <w:t>Nustatyti orientacinius pirkimų procedūrų terminus pagal skirtingus pirkimo būdus ir įtvirtinti jų analizės bei kontrolės tvarką, kad būtų užtikrintas savalaikis pirkimų inicijavimas, sutarčių sudarymas ir efektyvesnis procesų valdymas.</w:t>
            </w:r>
          </w:p>
          <w:p w14:paraId="1F08E869" w14:textId="77777777" w:rsidR="004447E8" w:rsidRPr="00840AA2" w:rsidRDefault="004447E8" w:rsidP="004447E8">
            <w:pPr>
              <w:rPr>
                <w:rFonts w:cstheme="minorHAnsi"/>
                <w:color w:val="auto"/>
              </w:rPr>
            </w:pPr>
          </w:p>
          <w:p w14:paraId="15775A8F" w14:textId="194C2619" w:rsidR="004447E8" w:rsidRPr="00840AA2" w:rsidRDefault="004447E8" w:rsidP="004447E8">
            <w:pPr>
              <w:rPr>
                <w:rFonts w:cstheme="minorHAnsi"/>
                <w:color w:val="auto"/>
              </w:rPr>
            </w:pPr>
            <w:r w:rsidRPr="00840AA2">
              <w:rPr>
                <w:rFonts w:cstheme="minorHAnsi"/>
                <w:color w:val="auto"/>
              </w:rPr>
              <w:lastRenderedPageBreak/>
              <w:t>Planuojamas įgyvendinimo terminas: 2026-</w:t>
            </w:r>
            <w:r w:rsidR="003E06D0" w:rsidRPr="00840AA2">
              <w:rPr>
                <w:rFonts w:cstheme="minorHAnsi"/>
                <w:color w:val="auto"/>
              </w:rPr>
              <w:t>10</w:t>
            </w:r>
            <w:r w:rsidRPr="00840AA2">
              <w:rPr>
                <w:rFonts w:cstheme="minorHAnsi"/>
                <w:color w:val="auto"/>
              </w:rPr>
              <w:t>-01</w:t>
            </w:r>
          </w:p>
          <w:p w14:paraId="1ED9E470" w14:textId="77777777" w:rsidR="004447E8" w:rsidRPr="00840AA2" w:rsidRDefault="004447E8" w:rsidP="004447E8">
            <w:pPr>
              <w:rPr>
                <w:rFonts w:cstheme="minorHAnsi"/>
                <w:color w:val="auto"/>
              </w:rPr>
            </w:pPr>
          </w:p>
          <w:p w14:paraId="281D50EA" w14:textId="049F110D" w:rsidR="004447E8" w:rsidRPr="00840AA2" w:rsidRDefault="004447E8" w:rsidP="004447E8">
            <w:pPr>
              <w:rPr>
                <w:rFonts w:cstheme="minorHAnsi"/>
                <w:color w:val="auto"/>
              </w:rPr>
            </w:pPr>
            <w:r w:rsidRPr="00840AA2">
              <w:rPr>
                <w:rFonts w:cstheme="minorHAnsi"/>
                <w:color w:val="auto"/>
              </w:rPr>
              <w:t>Atsakingi asmenys</w:t>
            </w:r>
            <w:r w:rsidR="007D5C0F" w:rsidRPr="00840AA2">
              <w:rPr>
                <w:rFonts w:cstheme="minorHAnsi"/>
                <w:color w:val="auto"/>
              </w:rPr>
              <w:t>:</w:t>
            </w:r>
          </w:p>
          <w:p w14:paraId="221DC537" w14:textId="582715AE" w:rsidR="003E06D0" w:rsidRPr="00840AA2" w:rsidRDefault="003E06D0" w:rsidP="004447E8">
            <w:pPr>
              <w:rPr>
                <w:rFonts w:cstheme="minorHAnsi"/>
                <w:color w:val="auto"/>
              </w:rPr>
            </w:pPr>
            <w:r w:rsidRPr="00840AA2">
              <w:rPr>
                <w:rFonts w:cstheme="minorHAnsi"/>
                <w:color w:val="auto"/>
              </w:rPr>
              <w:t>Vadovas;</w:t>
            </w:r>
          </w:p>
          <w:p w14:paraId="07B5EBA4" w14:textId="6E17D35E" w:rsidR="004447E8" w:rsidRPr="00840AA2" w:rsidRDefault="004447E8" w:rsidP="004447E8">
            <w:pPr>
              <w:rPr>
                <w:rFonts w:cstheme="minorHAnsi"/>
                <w:color w:val="auto"/>
              </w:rPr>
            </w:pPr>
            <w:r w:rsidRPr="00840AA2">
              <w:rPr>
                <w:rFonts w:cstheme="minorHAnsi"/>
                <w:color w:val="auto"/>
              </w:rPr>
              <w:t>Viešųjų pirkimų skyriaus viršininkas</w:t>
            </w:r>
            <w:r w:rsidR="003E06D0" w:rsidRPr="00840AA2">
              <w:rPr>
                <w:rFonts w:cstheme="minorHAnsi"/>
                <w:color w:val="auto"/>
              </w:rPr>
              <w:t>;</w:t>
            </w:r>
          </w:p>
          <w:p w14:paraId="691DA2C1" w14:textId="77E2F656" w:rsidR="004447E8" w:rsidRPr="00840AA2" w:rsidRDefault="004447E8" w:rsidP="004447E8">
            <w:pPr>
              <w:rPr>
                <w:rFonts w:cstheme="minorHAnsi"/>
                <w:color w:val="auto"/>
              </w:rPr>
            </w:pPr>
            <w:r w:rsidRPr="00840AA2">
              <w:rPr>
                <w:rFonts w:cstheme="minorHAnsi"/>
                <w:color w:val="auto"/>
              </w:rPr>
              <w:t>Teisinink</w:t>
            </w:r>
            <w:r w:rsidR="003E06D0" w:rsidRPr="00840AA2">
              <w:rPr>
                <w:rFonts w:cstheme="minorHAnsi"/>
                <w:color w:val="auto"/>
              </w:rPr>
              <w:t>as</w:t>
            </w:r>
            <w:r w:rsidR="007C288B" w:rsidRPr="00840AA2">
              <w:rPr>
                <w:rFonts w:cstheme="minorHAnsi"/>
                <w:color w:val="auto"/>
              </w:rPr>
              <w:t>.</w:t>
            </w:r>
          </w:p>
          <w:p w14:paraId="35EE63CC" w14:textId="77777777" w:rsidR="004447E8" w:rsidRPr="00840AA2" w:rsidRDefault="004447E8" w:rsidP="004447E8">
            <w:pPr>
              <w:rPr>
                <w:rFonts w:cstheme="minorHAnsi"/>
                <w:color w:val="auto"/>
              </w:rPr>
            </w:pPr>
          </w:p>
          <w:p w14:paraId="6D2DFEAF" w14:textId="77777777" w:rsidR="00676E2F" w:rsidRPr="00840AA2" w:rsidRDefault="00676E2F" w:rsidP="00676E2F">
            <w:pPr>
              <w:rPr>
                <w:rFonts w:cstheme="minorHAnsi"/>
                <w:color w:val="auto"/>
              </w:rPr>
            </w:pPr>
          </w:p>
        </w:tc>
      </w:tr>
      <w:tr w:rsidR="004447E8" w:rsidRPr="006C10DA" w14:paraId="2C6E179B" w14:textId="7EFB8F29" w:rsidTr="008A3CBD">
        <w:tc>
          <w:tcPr>
            <w:tcW w:w="1017" w:type="pct"/>
            <w:tcBorders>
              <w:top w:val="single" w:sz="4" w:space="0" w:color="auto"/>
              <w:left w:val="single" w:sz="4" w:space="0" w:color="auto"/>
              <w:bottom w:val="single" w:sz="4" w:space="0" w:color="auto"/>
              <w:right w:val="single" w:sz="4" w:space="0" w:color="auto"/>
            </w:tcBorders>
          </w:tcPr>
          <w:p w14:paraId="301F5B9C" w14:textId="77777777" w:rsidR="004447E8" w:rsidRPr="006C10DA" w:rsidRDefault="004447E8" w:rsidP="004447E8">
            <w:pPr>
              <w:rPr>
                <w:rFonts w:cstheme="minorHAnsi"/>
                <w:color w:val="auto"/>
              </w:rPr>
            </w:pPr>
            <w:r w:rsidRPr="006C10DA">
              <w:rPr>
                <w:rFonts w:cstheme="minorHAnsi"/>
                <w:color w:val="auto"/>
              </w:rPr>
              <w:lastRenderedPageBreak/>
              <w:t>Proceso vykdymo kontrolė</w:t>
            </w:r>
          </w:p>
        </w:tc>
        <w:sdt>
          <w:sdtPr>
            <w:rPr>
              <w:rFonts w:cstheme="minorHAnsi"/>
            </w:rPr>
            <w:id w:val="842359201"/>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3E0A43D1" w14:textId="68D9B509" w:rsidR="004447E8" w:rsidRPr="006C10DA" w:rsidRDefault="004447E8" w:rsidP="004447E8">
                <w:pPr>
                  <w:rPr>
                    <w:rFonts w:cstheme="minorHAnsi"/>
                    <w:color w:val="auto"/>
                  </w:rPr>
                </w:pPr>
                <w:r w:rsidRPr="006C10DA">
                  <w:rPr>
                    <w:rFonts w:ascii="MS Gothic" w:eastAsia="MS Gothic" w:hAnsi="MS Gothic" w:cstheme="minorHAnsi" w:hint="eastAsia"/>
                    <w:color w:val="auto"/>
                  </w:rPr>
                  <w:t>☒</w:t>
                </w:r>
              </w:p>
            </w:tc>
          </w:sdtContent>
        </w:sdt>
        <w:sdt>
          <w:sdtPr>
            <w:rPr>
              <w:rFonts w:cstheme="minorHAnsi"/>
            </w:rPr>
            <w:id w:val="-1127849261"/>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2AD88218" w14:textId="77777777" w:rsidR="004447E8" w:rsidRPr="006C10DA" w:rsidRDefault="004447E8" w:rsidP="004447E8">
                <w:pPr>
                  <w:rPr>
                    <w:rFonts w:cstheme="minorHAnsi"/>
                    <w:color w:val="auto"/>
                  </w:rPr>
                </w:pPr>
                <w:r w:rsidRPr="006C10DA">
                  <w:rPr>
                    <w:rFonts w:ascii="Segoe UI Symbol" w:eastAsia="MS Gothic" w:hAnsi="Segoe UI Symbol" w:cs="Segoe UI Symbol"/>
                    <w:color w:val="auto"/>
                  </w:rPr>
                  <w:t>☐</w:t>
                </w:r>
              </w:p>
            </w:tc>
          </w:sdtContent>
        </w:sdt>
        <w:sdt>
          <w:sdtPr>
            <w:rPr>
              <w:rFonts w:cstheme="minorHAnsi"/>
            </w:rPr>
            <w:id w:val="2136128502"/>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4F038C0A" w14:textId="77777777" w:rsidR="004447E8" w:rsidRPr="006C10DA" w:rsidRDefault="004447E8" w:rsidP="004447E8">
                <w:pPr>
                  <w:rPr>
                    <w:rFonts w:cstheme="minorHAnsi"/>
                    <w:color w:val="auto"/>
                  </w:rPr>
                </w:pPr>
                <w:r w:rsidRPr="006C10DA">
                  <w:rPr>
                    <w:rFonts w:ascii="Segoe UI Symbol" w:eastAsia="MS Gothic" w:hAnsi="Segoe UI Symbol" w:cs="Segoe UI Symbol"/>
                    <w:color w:val="auto"/>
                  </w:rPr>
                  <w:t>☐</w:t>
                </w:r>
              </w:p>
            </w:tc>
          </w:sdtContent>
        </w:sdt>
        <w:sdt>
          <w:sdtPr>
            <w:rPr>
              <w:rFonts w:cstheme="minorHAnsi"/>
            </w:rPr>
            <w:id w:val="-956409793"/>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17AAB8BF" w14:textId="592CC516" w:rsidR="004447E8" w:rsidRPr="006C10DA" w:rsidRDefault="004447E8" w:rsidP="004447E8">
                <w:pPr>
                  <w:rPr>
                    <w:rFonts w:cstheme="minorHAnsi"/>
                    <w:color w:val="auto"/>
                  </w:rPr>
                </w:pPr>
                <w:r w:rsidRPr="006C10DA">
                  <w:rPr>
                    <w:rFonts w:ascii="Segoe UI Symbol" w:eastAsia="MS Gothic" w:hAnsi="Segoe UI Symbol" w:cs="Segoe UI Symbol"/>
                    <w:color w:val="auto"/>
                  </w:rPr>
                  <w:t>☐</w:t>
                </w:r>
              </w:p>
            </w:tc>
          </w:sdtContent>
        </w:sdt>
        <w:tc>
          <w:tcPr>
            <w:tcW w:w="1468" w:type="pct"/>
            <w:tcBorders>
              <w:top w:val="single" w:sz="4" w:space="0" w:color="auto"/>
              <w:left w:val="single" w:sz="4" w:space="0" w:color="auto"/>
              <w:bottom w:val="single" w:sz="4" w:space="0" w:color="auto"/>
              <w:right w:val="single" w:sz="4" w:space="0" w:color="auto"/>
            </w:tcBorders>
          </w:tcPr>
          <w:p w14:paraId="6CF6FD10" w14:textId="59737547" w:rsidR="004447E8" w:rsidRPr="006C10DA" w:rsidRDefault="004447E8" w:rsidP="004447E8">
            <w:pPr>
              <w:tabs>
                <w:tab w:val="left" w:pos="320"/>
              </w:tabs>
              <w:spacing w:after="0"/>
              <w:rPr>
                <w:rFonts w:ascii="Calibri" w:hAnsi="Calibri" w:cs="Calibri"/>
                <w:color w:val="auto"/>
              </w:rPr>
            </w:pPr>
            <w:r w:rsidRPr="006C10DA">
              <w:rPr>
                <w:rFonts w:ascii="Calibri" w:hAnsi="Calibri" w:cs="Calibri"/>
                <w:color w:val="auto"/>
              </w:rPr>
              <w:t xml:space="preserve">PV taikoma vidaus kontrolės sistema neveikia efektyviai ir neužtikrina tinkamo, savalaikio bei teisės aktus atitinkančio pirkimo procedūrų vykdymo: tikrinimo metu surinkti duomenys patvirtina, kad PV nevykdo reikiamos pirkimų vykdymo terminų bei viešumo įsipareigojimų stebėsenos: nustatyta, jog laiku paviešinta tik 69,8 proc. raštu sudarytų sutarčių (plačiau žr. </w:t>
            </w:r>
            <w:proofErr w:type="spellStart"/>
            <w:r w:rsidRPr="006C10DA">
              <w:rPr>
                <w:rFonts w:ascii="Calibri" w:hAnsi="Calibri" w:cs="Calibri"/>
                <w:color w:val="auto"/>
              </w:rPr>
              <w:t>subprocesą</w:t>
            </w:r>
            <w:proofErr w:type="spellEnd"/>
            <w:r w:rsidRPr="006C10DA">
              <w:rPr>
                <w:rFonts w:ascii="Calibri" w:hAnsi="Calibri" w:cs="Calibri"/>
                <w:color w:val="auto"/>
              </w:rPr>
              <w:t xml:space="preserve"> „Laimėjusių pasiūlymų, sudarytų sutarčių viešinimas“), o pirkimo procedūrų terminai nekontroliuojami (žr. </w:t>
            </w:r>
            <w:proofErr w:type="spellStart"/>
            <w:r w:rsidRPr="006C10DA">
              <w:rPr>
                <w:rFonts w:ascii="Calibri" w:hAnsi="Calibri" w:cs="Calibri"/>
                <w:color w:val="auto"/>
              </w:rPr>
              <w:t>subprocesą</w:t>
            </w:r>
            <w:proofErr w:type="spellEnd"/>
            <w:r w:rsidRPr="006C10DA">
              <w:rPr>
                <w:rFonts w:ascii="Calibri" w:hAnsi="Calibri" w:cs="Calibri"/>
                <w:color w:val="auto"/>
              </w:rPr>
              <w:t xml:space="preserve"> „Procedūrų terminai ir jų kontrolė“), taip pat, fiksuoti pavieniai ataskaitų pateikimo vėlavimai (žr. </w:t>
            </w:r>
            <w:proofErr w:type="spellStart"/>
            <w:r w:rsidRPr="006C10DA">
              <w:rPr>
                <w:rFonts w:ascii="Calibri" w:hAnsi="Calibri" w:cs="Calibri"/>
                <w:color w:val="auto"/>
              </w:rPr>
              <w:t>subprocesą</w:t>
            </w:r>
            <w:proofErr w:type="spellEnd"/>
            <w:r w:rsidRPr="006C10DA">
              <w:rPr>
                <w:rFonts w:ascii="Calibri" w:hAnsi="Calibri" w:cs="Calibri"/>
                <w:color w:val="auto"/>
              </w:rPr>
              <w:t xml:space="preserve"> „Ataskaitų teikimas ir skelbimų apie sudarytas sutartis paskelbimas“).</w:t>
            </w:r>
          </w:p>
          <w:p w14:paraId="562033BF" w14:textId="399DE47E" w:rsidR="004447E8" w:rsidRPr="006C10DA" w:rsidRDefault="004447E8" w:rsidP="004447E8">
            <w:pPr>
              <w:tabs>
                <w:tab w:val="left" w:pos="320"/>
              </w:tabs>
              <w:spacing w:after="0"/>
              <w:rPr>
                <w:rFonts w:ascii="Calibri" w:hAnsi="Calibri" w:cs="Calibri"/>
                <w:color w:val="auto"/>
              </w:rPr>
            </w:pPr>
            <w:r w:rsidRPr="006C10DA">
              <w:rPr>
                <w:rFonts w:ascii="Calibri" w:hAnsi="Calibri" w:cs="Calibri"/>
                <w:color w:val="auto"/>
              </w:rPr>
              <w:lastRenderedPageBreak/>
              <w:t xml:space="preserve">Be to, nustatyta reikšmingų trūkumų užtikrinant pirkimų procedūrų teisėtumą ir skaidrumą: PV nesilaikoma reglamentuotos pirkimo procedūrų nutraukimo tvarkos (žr. </w:t>
            </w:r>
            <w:proofErr w:type="spellStart"/>
            <w:r w:rsidRPr="006C10DA">
              <w:rPr>
                <w:rFonts w:ascii="Calibri" w:hAnsi="Calibri" w:cs="Calibri"/>
                <w:color w:val="auto"/>
              </w:rPr>
              <w:t>subprocesą</w:t>
            </w:r>
            <w:proofErr w:type="spellEnd"/>
            <w:r w:rsidRPr="006C10DA">
              <w:rPr>
                <w:rFonts w:ascii="Calibri" w:hAnsi="Calibri" w:cs="Calibri"/>
                <w:color w:val="auto"/>
              </w:rPr>
              <w:t xml:space="preserve"> „Pirkimo procedūrų nutraukimo tvarka“) bei neužtikrinama tinkama interesų konfliktų prevencija, pavyzdžiui, netaikant prievolės deklaruoti privačius interesus pasitelkiamiems ekspertams (žr. </w:t>
            </w:r>
            <w:proofErr w:type="spellStart"/>
            <w:r w:rsidRPr="006C10DA">
              <w:rPr>
                <w:rFonts w:ascii="Calibri" w:hAnsi="Calibri" w:cs="Calibri"/>
                <w:color w:val="auto"/>
              </w:rPr>
              <w:t>subprocesą</w:t>
            </w:r>
            <w:proofErr w:type="spellEnd"/>
            <w:r w:rsidRPr="006C10DA">
              <w:rPr>
                <w:rFonts w:ascii="Calibri" w:hAnsi="Calibri" w:cs="Calibri"/>
                <w:color w:val="auto"/>
              </w:rPr>
              <w:t xml:space="preserve"> „Stebėtojų, konsultantų, ekspertų pasitelkimas“). Atsižvelgiant į nustatytus faktus konstatuotina, kad PV taikomi vidaus kontrolės mechanizmai funkcionuoja netinkamai ir neužkerta kelio sisteminiams pirkimų procedūrų pažeidimams.</w:t>
            </w:r>
          </w:p>
        </w:tc>
        <w:tc>
          <w:tcPr>
            <w:tcW w:w="965" w:type="pct"/>
            <w:tcBorders>
              <w:top w:val="single" w:sz="4" w:space="0" w:color="auto"/>
              <w:left w:val="single" w:sz="4" w:space="0" w:color="auto"/>
              <w:bottom w:val="single" w:sz="4" w:space="0" w:color="auto"/>
              <w:right w:val="single" w:sz="4" w:space="0" w:color="auto"/>
            </w:tcBorders>
          </w:tcPr>
          <w:p w14:paraId="7BAF9D59" w14:textId="6428F975" w:rsidR="004447E8" w:rsidRPr="006C10DA" w:rsidRDefault="004447E8" w:rsidP="004447E8">
            <w:pPr>
              <w:rPr>
                <w:rFonts w:cstheme="minorHAnsi"/>
                <w:color w:val="auto"/>
              </w:rPr>
            </w:pPr>
            <w:r w:rsidRPr="006C10DA">
              <w:rPr>
                <w:rFonts w:cstheme="minorHAnsi"/>
                <w:color w:val="auto"/>
              </w:rPr>
              <w:lastRenderedPageBreak/>
              <w:t xml:space="preserve">Peržiūrėti viešųjų pirkimų vidaus kontrolės modelį ir pereiti nuo formalaus reglamentavimo prie realios procesų stebėsenos, paskiriant už pirkimų vykdymo kontrolę atsakingus asmenis ir įpareigojant juos vykdyti nuolatinę pirkimo procedūrų trukmės, ataskaitų teikimo bei sutarčių viešinimo terminų stebėseną. Prieš priimant esminius pirkimo sprendimus (pvz., nutraukiant procedūras ar įtraukiant papildomus asmenis į komisijos veiklą), </w:t>
            </w:r>
            <w:r w:rsidRPr="006C10DA">
              <w:rPr>
                <w:rFonts w:cstheme="minorHAnsi"/>
                <w:color w:val="auto"/>
              </w:rPr>
              <w:lastRenderedPageBreak/>
              <w:t>faktiškai taikyti prevencines kontrolės priemones („keturių akių“ principą, patikros lapus, interesų deklaracijų tikrinimą) ir dokumentuoti šios kontrolės rezultatus.</w:t>
            </w:r>
          </w:p>
          <w:p w14:paraId="3FF08FE6" w14:textId="77777777" w:rsidR="004447E8" w:rsidRPr="006C10DA" w:rsidRDefault="004447E8" w:rsidP="004447E8">
            <w:pPr>
              <w:rPr>
                <w:rFonts w:cstheme="minorHAnsi"/>
                <w:color w:val="auto"/>
              </w:rPr>
            </w:pPr>
          </w:p>
          <w:p w14:paraId="4C2A69BB" w14:textId="77777777" w:rsidR="004447E8" w:rsidRPr="006C10DA" w:rsidRDefault="004447E8" w:rsidP="004447E8">
            <w:pPr>
              <w:rPr>
                <w:rFonts w:cstheme="minorHAnsi"/>
                <w:color w:val="auto"/>
              </w:rPr>
            </w:pPr>
            <w:r w:rsidRPr="006C10DA">
              <w:rPr>
                <w:rFonts w:cstheme="minorHAnsi"/>
                <w:color w:val="auto"/>
              </w:rPr>
              <w:t>Rekomenduojamas įgyvendinimo terminas:</w:t>
            </w:r>
          </w:p>
          <w:p w14:paraId="65692AAE" w14:textId="2F30FD11" w:rsidR="004447E8" w:rsidRPr="006C10DA" w:rsidRDefault="004447E8" w:rsidP="004447E8">
            <w:pPr>
              <w:rPr>
                <w:rFonts w:cstheme="minorHAnsi"/>
                <w:color w:val="auto"/>
              </w:rPr>
            </w:pPr>
            <w:r w:rsidRPr="006C10DA">
              <w:rPr>
                <w:rFonts w:cstheme="minorHAnsi"/>
                <w:color w:val="auto"/>
              </w:rPr>
              <w:t>2026-09-30.</w:t>
            </w:r>
          </w:p>
          <w:p w14:paraId="5800D31D" w14:textId="64CE830C" w:rsidR="004447E8" w:rsidRPr="006C10DA" w:rsidRDefault="004447E8" w:rsidP="004447E8">
            <w:pPr>
              <w:rPr>
                <w:rFonts w:cstheme="minorHAnsi"/>
                <w:color w:val="auto"/>
              </w:rPr>
            </w:pPr>
          </w:p>
        </w:tc>
        <w:tc>
          <w:tcPr>
            <w:tcW w:w="931" w:type="pct"/>
            <w:tcBorders>
              <w:top w:val="single" w:sz="4" w:space="0" w:color="auto"/>
              <w:left w:val="single" w:sz="4" w:space="0" w:color="auto"/>
              <w:bottom w:val="single" w:sz="4" w:space="0" w:color="auto"/>
              <w:right w:val="single" w:sz="4" w:space="0" w:color="auto"/>
            </w:tcBorders>
          </w:tcPr>
          <w:p w14:paraId="14B907D5" w14:textId="7D6186BA" w:rsidR="004447E8" w:rsidRDefault="004447E8" w:rsidP="004447E8">
            <w:pPr>
              <w:rPr>
                <w:rFonts w:cstheme="minorHAnsi"/>
                <w:color w:val="auto"/>
              </w:rPr>
            </w:pPr>
            <w:r w:rsidRPr="006C10DA">
              <w:rPr>
                <w:rFonts w:cstheme="minorHAnsi"/>
                <w:color w:val="auto"/>
              </w:rPr>
              <w:lastRenderedPageBreak/>
              <w:t xml:space="preserve">Peržiūrėti viešųjų pirkimų vidaus kontrolės modelį ir pereiti nuo formalaus reglamentavimo prie realios procesų stebėsenos, paskiriant už pirkimų vykdymo kontrolę atsakingus asmenis ir įpareigojant juos vykdyti nuolatinę pirkimo procedūrų trukmės, ataskaitų teikimo bei sutarčių viešinimo terminų stebėseną. Prieš priimant esminius pirkimo sprendimus (pvz., nutraukiant procedūras ar įtraukiant papildomus asmenis į komisijos veiklą),  </w:t>
            </w:r>
            <w:r w:rsidRPr="006C10DA">
              <w:rPr>
                <w:rFonts w:cstheme="minorHAnsi"/>
                <w:color w:val="auto"/>
              </w:rPr>
              <w:lastRenderedPageBreak/>
              <w:t>taikyti prevencines kontrolės priemones („keturių akių“ principą, patikros lapus, interesų deklaracijų tikrinimą) ir dokumentuoti šios kontrolės rezultatus.</w:t>
            </w:r>
          </w:p>
          <w:p w14:paraId="17E9EF22" w14:textId="77777777" w:rsidR="004447E8" w:rsidRDefault="004447E8" w:rsidP="004447E8">
            <w:pPr>
              <w:rPr>
                <w:rFonts w:cstheme="minorHAnsi"/>
                <w:color w:val="auto"/>
              </w:rPr>
            </w:pPr>
          </w:p>
          <w:p w14:paraId="61D86CE3" w14:textId="110E1091" w:rsidR="004447E8" w:rsidRPr="00840AA2" w:rsidRDefault="004447E8" w:rsidP="004447E8">
            <w:pPr>
              <w:rPr>
                <w:rFonts w:cstheme="minorHAnsi"/>
                <w:color w:val="auto"/>
              </w:rPr>
            </w:pPr>
            <w:r w:rsidRPr="00840AA2">
              <w:rPr>
                <w:rFonts w:cstheme="minorHAnsi"/>
                <w:color w:val="auto"/>
              </w:rPr>
              <w:t>Atsakingi asmenys</w:t>
            </w:r>
            <w:r w:rsidR="007D5C0F" w:rsidRPr="00840AA2">
              <w:rPr>
                <w:rFonts w:cstheme="minorHAnsi"/>
                <w:color w:val="auto"/>
              </w:rPr>
              <w:t>:</w:t>
            </w:r>
          </w:p>
          <w:p w14:paraId="51832CBD" w14:textId="03385FEB" w:rsidR="003E06D0" w:rsidRPr="00840AA2" w:rsidRDefault="003E06D0" w:rsidP="004447E8">
            <w:pPr>
              <w:rPr>
                <w:rFonts w:cstheme="minorHAnsi"/>
                <w:color w:val="auto"/>
              </w:rPr>
            </w:pPr>
            <w:r w:rsidRPr="00840AA2">
              <w:rPr>
                <w:rFonts w:cstheme="minorHAnsi"/>
                <w:color w:val="auto"/>
              </w:rPr>
              <w:t>Vadovas;</w:t>
            </w:r>
          </w:p>
          <w:p w14:paraId="46D6368D" w14:textId="0CF8B7BC" w:rsidR="004447E8" w:rsidRPr="00840AA2" w:rsidRDefault="004447E8" w:rsidP="004447E8">
            <w:pPr>
              <w:rPr>
                <w:rFonts w:cstheme="minorHAnsi"/>
                <w:color w:val="auto"/>
              </w:rPr>
            </w:pPr>
            <w:r w:rsidRPr="00840AA2">
              <w:rPr>
                <w:rFonts w:cstheme="minorHAnsi"/>
                <w:color w:val="auto"/>
              </w:rPr>
              <w:t>Viešųjų pirkimų skyriaus viršininkas</w:t>
            </w:r>
            <w:r w:rsidR="003E06D0" w:rsidRPr="00840AA2">
              <w:rPr>
                <w:rFonts w:cstheme="minorHAnsi"/>
                <w:color w:val="auto"/>
              </w:rPr>
              <w:t>;</w:t>
            </w:r>
          </w:p>
          <w:p w14:paraId="196E29DC" w14:textId="7E3C4AEE" w:rsidR="004447E8" w:rsidRPr="00840AA2" w:rsidRDefault="004447E8" w:rsidP="004447E8">
            <w:pPr>
              <w:rPr>
                <w:rFonts w:cstheme="minorHAnsi"/>
                <w:color w:val="auto"/>
              </w:rPr>
            </w:pPr>
            <w:r w:rsidRPr="00840AA2">
              <w:rPr>
                <w:rFonts w:cstheme="minorHAnsi"/>
                <w:color w:val="auto"/>
              </w:rPr>
              <w:t>Teisinink</w:t>
            </w:r>
            <w:r w:rsidR="003E06D0" w:rsidRPr="00840AA2">
              <w:rPr>
                <w:rFonts w:cstheme="minorHAnsi"/>
                <w:color w:val="auto"/>
              </w:rPr>
              <w:t>as.</w:t>
            </w:r>
          </w:p>
          <w:p w14:paraId="6ADA249D" w14:textId="77777777" w:rsidR="003E06D0" w:rsidRPr="00840AA2" w:rsidRDefault="003E06D0" w:rsidP="004447E8">
            <w:pPr>
              <w:rPr>
                <w:rFonts w:cstheme="minorHAnsi"/>
                <w:color w:val="auto"/>
              </w:rPr>
            </w:pPr>
          </w:p>
          <w:p w14:paraId="324893BC" w14:textId="145EB31C" w:rsidR="004447E8" w:rsidRPr="00840AA2" w:rsidRDefault="004447E8" w:rsidP="004447E8">
            <w:pPr>
              <w:rPr>
                <w:rFonts w:cstheme="minorHAnsi"/>
                <w:color w:val="auto"/>
              </w:rPr>
            </w:pPr>
            <w:r w:rsidRPr="00840AA2">
              <w:rPr>
                <w:rFonts w:cstheme="minorHAnsi"/>
                <w:color w:val="auto"/>
              </w:rPr>
              <w:t>Planuojama įgyvendinimo terminas:</w:t>
            </w:r>
          </w:p>
          <w:p w14:paraId="13B00A9D" w14:textId="66DA84AD" w:rsidR="004447E8" w:rsidRPr="006C10DA" w:rsidRDefault="004447E8" w:rsidP="004447E8">
            <w:pPr>
              <w:rPr>
                <w:rFonts w:cstheme="minorHAnsi"/>
                <w:color w:val="auto"/>
              </w:rPr>
            </w:pPr>
            <w:r w:rsidRPr="00840AA2">
              <w:rPr>
                <w:rFonts w:cstheme="minorHAnsi"/>
                <w:color w:val="auto"/>
              </w:rPr>
              <w:t>2026-</w:t>
            </w:r>
            <w:r w:rsidR="00FE3307" w:rsidRPr="00840AA2">
              <w:rPr>
                <w:rFonts w:cstheme="minorHAnsi"/>
                <w:color w:val="auto"/>
              </w:rPr>
              <w:t>09-30</w:t>
            </w:r>
            <w:r w:rsidRPr="00840AA2">
              <w:rPr>
                <w:rFonts w:cstheme="minorHAnsi"/>
                <w:color w:val="auto"/>
              </w:rPr>
              <w:t>.</w:t>
            </w:r>
          </w:p>
        </w:tc>
      </w:tr>
      <w:tr w:rsidR="004447E8" w:rsidRPr="00840513" w14:paraId="3A2C5E1A" w14:textId="70AA417A" w:rsidTr="00977E56">
        <w:tc>
          <w:tcPr>
            <w:tcW w:w="1017" w:type="pct"/>
            <w:tcBorders>
              <w:top w:val="single" w:sz="4" w:space="0" w:color="auto"/>
              <w:left w:val="single" w:sz="4" w:space="0" w:color="auto"/>
              <w:bottom w:val="single" w:sz="4" w:space="0" w:color="auto"/>
              <w:right w:val="single" w:sz="4" w:space="0" w:color="auto"/>
            </w:tcBorders>
          </w:tcPr>
          <w:p w14:paraId="168C5A65" w14:textId="41CF5CBD" w:rsidR="004447E8" w:rsidRPr="006C10DA" w:rsidRDefault="004447E8" w:rsidP="004447E8">
            <w:pPr>
              <w:rPr>
                <w:rFonts w:cstheme="minorHAnsi"/>
                <w:color w:val="auto"/>
              </w:rPr>
            </w:pPr>
            <w:r w:rsidRPr="006C10DA">
              <w:rPr>
                <w:rFonts w:cstheme="minorHAnsi"/>
                <w:color w:val="auto"/>
              </w:rPr>
              <w:lastRenderedPageBreak/>
              <w:t>Naujų darbuotojų mokymai</w:t>
            </w:r>
          </w:p>
        </w:tc>
        <w:sdt>
          <w:sdtPr>
            <w:rPr>
              <w:rFonts w:cstheme="minorHAnsi"/>
            </w:rPr>
            <w:id w:val="943425246"/>
            <w14:checkbox>
              <w14:checked w14:val="0"/>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21749A4D" w14:textId="77777777" w:rsidR="004447E8" w:rsidRPr="006C10DA" w:rsidRDefault="004447E8" w:rsidP="004447E8">
                <w:pPr>
                  <w:rPr>
                    <w:rFonts w:cstheme="minorHAnsi"/>
                    <w:color w:val="auto"/>
                  </w:rPr>
                </w:pPr>
                <w:r w:rsidRPr="006C10DA">
                  <w:rPr>
                    <w:rFonts w:ascii="Segoe UI Symbol" w:eastAsia="MS Gothic" w:hAnsi="Segoe UI Symbol" w:cs="Segoe UI Symbol"/>
                    <w:color w:val="auto"/>
                  </w:rPr>
                  <w:t>☐</w:t>
                </w:r>
              </w:p>
            </w:tc>
          </w:sdtContent>
        </w:sdt>
        <w:sdt>
          <w:sdtPr>
            <w:rPr>
              <w:rFonts w:cstheme="minorHAnsi"/>
            </w:rPr>
            <w:id w:val="1071464873"/>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11504C00" w14:textId="77777777" w:rsidR="004447E8" w:rsidRPr="006C10DA" w:rsidRDefault="004447E8" w:rsidP="004447E8">
                <w:pPr>
                  <w:rPr>
                    <w:rFonts w:cstheme="minorHAnsi"/>
                    <w:color w:val="auto"/>
                  </w:rPr>
                </w:pPr>
                <w:r w:rsidRPr="006C10DA">
                  <w:rPr>
                    <w:rFonts w:ascii="Segoe UI Symbol" w:eastAsia="MS Gothic" w:hAnsi="Segoe UI Symbol" w:cs="Segoe UI Symbol"/>
                    <w:color w:val="auto"/>
                  </w:rPr>
                  <w:t>☐</w:t>
                </w:r>
              </w:p>
            </w:tc>
          </w:sdtContent>
        </w:sdt>
        <w:sdt>
          <w:sdtPr>
            <w:rPr>
              <w:rFonts w:cstheme="minorHAnsi"/>
            </w:rPr>
            <w:id w:val="838431704"/>
            <w14:checkbox>
              <w14:checked w14:val="1"/>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50804F2D" w14:textId="06144B5D" w:rsidR="004447E8" w:rsidRPr="006C10DA" w:rsidRDefault="004447E8" w:rsidP="004447E8">
                <w:pPr>
                  <w:rPr>
                    <w:rFonts w:cstheme="minorHAnsi"/>
                    <w:color w:val="auto"/>
                  </w:rPr>
                </w:pPr>
                <w:r w:rsidRPr="006C10DA">
                  <w:rPr>
                    <w:rFonts w:ascii="MS Gothic" w:eastAsia="MS Gothic" w:hAnsi="MS Gothic" w:cstheme="minorHAnsi" w:hint="eastAsia"/>
                    <w:color w:val="auto"/>
                  </w:rPr>
                  <w:t>☒</w:t>
                </w:r>
              </w:p>
            </w:tc>
          </w:sdtContent>
        </w:sdt>
        <w:sdt>
          <w:sdtPr>
            <w:rPr>
              <w:rFonts w:cstheme="minorHAnsi"/>
            </w:rPr>
            <w:id w:val="1260636015"/>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206F3ECA" w14:textId="26321797" w:rsidR="004447E8" w:rsidRPr="006C10DA" w:rsidRDefault="004447E8" w:rsidP="004447E8">
                <w:pPr>
                  <w:rPr>
                    <w:rFonts w:cstheme="minorHAnsi"/>
                    <w:color w:val="auto"/>
                  </w:rPr>
                </w:pPr>
                <w:r w:rsidRPr="006C10DA">
                  <w:rPr>
                    <w:rFonts w:ascii="Segoe UI Symbol" w:eastAsia="MS Gothic" w:hAnsi="Segoe UI Symbol" w:cs="Segoe UI Symbol"/>
                    <w:color w:val="auto"/>
                  </w:rPr>
                  <w:t>☐</w:t>
                </w:r>
              </w:p>
            </w:tc>
          </w:sdtContent>
        </w:sdt>
        <w:tc>
          <w:tcPr>
            <w:tcW w:w="1468" w:type="pct"/>
            <w:tcBorders>
              <w:top w:val="single" w:sz="4" w:space="0" w:color="auto"/>
              <w:left w:val="single" w:sz="4" w:space="0" w:color="auto"/>
              <w:bottom w:val="single" w:sz="4" w:space="0" w:color="auto"/>
              <w:right w:val="single" w:sz="4" w:space="0" w:color="auto"/>
            </w:tcBorders>
          </w:tcPr>
          <w:p w14:paraId="656A4D82" w14:textId="0AD4DF46" w:rsidR="004447E8" w:rsidRPr="006C10DA" w:rsidRDefault="004447E8" w:rsidP="004447E8">
            <w:pPr>
              <w:tabs>
                <w:tab w:val="left" w:pos="320"/>
              </w:tabs>
              <w:spacing w:after="0"/>
              <w:rPr>
                <w:rFonts w:ascii="Calibri" w:hAnsi="Calibri" w:cs="Calibri"/>
                <w:color w:val="auto"/>
              </w:rPr>
            </w:pPr>
            <w:r w:rsidRPr="006C10DA">
              <w:rPr>
                <w:rFonts w:ascii="Calibri" w:hAnsi="Calibri" w:cs="Calibri"/>
                <w:color w:val="auto"/>
              </w:rPr>
              <w:t>PV taikoma naujų darbuotojų adaptacijos ir praktinių įgūdžių perdavimo sistema, trunkanti apie 3 mėnesius. Šiuo laikotarpiu darbuotojas supažindinamas su vidiniais ir išoriniais teisės aktais, įtraukiamas į praktinį pirkimų vykdymą kartu su patyrusiu organizatoriumi.</w:t>
            </w:r>
          </w:p>
        </w:tc>
        <w:tc>
          <w:tcPr>
            <w:tcW w:w="965" w:type="pct"/>
            <w:tcBorders>
              <w:top w:val="single" w:sz="4" w:space="0" w:color="auto"/>
              <w:left w:val="single" w:sz="4" w:space="0" w:color="auto"/>
              <w:bottom w:val="single" w:sz="4" w:space="0" w:color="auto"/>
              <w:right w:val="single" w:sz="4" w:space="0" w:color="auto"/>
            </w:tcBorders>
          </w:tcPr>
          <w:p w14:paraId="3A7C97AD" w14:textId="77777777" w:rsidR="004447E8" w:rsidRPr="006C10DA" w:rsidRDefault="004447E8" w:rsidP="004447E8">
            <w:pPr>
              <w:rPr>
                <w:rFonts w:cstheme="minorHAnsi"/>
                <w:color w:val="auto"/>
              </w:rPr>
            </w:pPr>
          </w:p>
        </w:tc>
        <w:tc>
          <w:tcPr>
            <w:tcW w:w="931" w:type="pct"/>
            <w:tcBorders>
              <w:top w:val="single" w:sz="4" w:space="0" w:color="auto"/>
              <w:left w:val="single" w:sz="4" w:space="0" w:color="auto"/>
              <w:bottom w:val="single" w:sz="4" w:space="0" w:color="auto"/>
              <w:right w:val="single" w:sz="4" w:space="0" w:color="auto"/>
            </w:tcBorders>
          </w:tcPr>
          <w:p w14:paraId="4E9EEBE4" w14:textId="77777777" w:rsidR="004447E8" w:rsidRPr="006C10DA" w:rsidRDefault="004447E8" w:rsidP="004447E8">
            <w:pPr>
              <w:rPr>
                <w:rFonts w:cstheme="minorHAnsi"/>
                <w:color w:val="auto"/>
              </w:rPr>
            </w:pPr>
          </w:p>
        </w:tc>
      </w:tr>
      <w:tr w:rsidR="004447E8" w:rsidRPr="006841A5" w14:paraId="70F31552" w14:textId="77777777" w:rsidTr="0022624C">
        <w:tc>
          <w:tcPr>
            <w:tcW w:w="1017" w:type="pct"/>
            <w:tcBorders>
              <w:top w:val="single" w:sz="4" w:space="0" w:color="auto"/>
              <w:left w:val="single" w:sz="4" w:space="0" w:color="auto"/>
              <w:bottom w:val="single" w:sz="4" w:space="0" w:color="auto"/>
              <w:right w:val="single" w:sz="4" w:space="0" w:color="auto"/>
            </w:tcBorders>
          </w:tcPr>
          <w:p w14:paraId="2D2309ED" w14:textId="2DC7EF3C" w:rsidR="004447E8" w:rsidRPr="006841A5" w:rsidRDefault="004447E8" w:rsidP="004447E8">
            <w:pPr>
              <w:rPr>
                <w:rFonts w:cstheme="minorHAnsi"/>
                <w:color w:val="auto"/>
              </w:rPr>
            </w:pPr>
            <w:r w:rsidRPr="006841A5">
              <w:rPr>
                <w:rFonts w:cstheme="minorHAnsi"/>
                <w:color w:val="auto"/>
              </w:rPr>
              <w:t>Atsakingų asmenų mokymai</w:t>
            </w:r>
          </w:p>
        </w:tc>
        <w:sdt>
          <w:sdtPr>
            <w:rPr>
              <w:rFonts w:cstheme="minorHAnsi"/>
            </w:rPr>
            <w:id w:val="-413169918"/>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34409873" w14:textId="57FD641B" w:rsidR="004447E8" w:rsidRPr="006841A5" w:rsidRDefault="004447E8" w:rsidP="004447E8">
                <w:pPr>
                  <w:rPr>
                    <w:rFonts w:cstheme="minorHAnsi"/>
                    <w:color w:val="auto"/>
                  </w:rPr>
                </w:pPr>
                <w:r w:rsidRPr="006841A5">
                  <w:rPr>
                    <w:rFonts w:ascii="MS Gothic" w:eastAsia="MS Gothic" w:hAnsi="MS Gothic" w:cstheme="minorHAnsi"/>
                    <w:color w:val="auto"/>
                  </w:rPr>
                  <w:t>☒</w:t>
                </w:r>
              </w:p>
            </w:tc>
          </w:sdtContent>
        </w:sdt>
        <w:sdt>
          <w:sdtPr>
            <w:rPr>
              <w:rFonts w:cstheme="minorHAnsi"/>
            </w:rPr>
            <w:id w:val="-1439372208"/>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2D2534F7" w14:textId="0C5DF88F" w:rsidR="004447E8" w:rsidRPr="006841A5" w:rsidRDefault="004447E8" w:rsidP="004447E8">
                <w:pPr>
                  <w:rPr>
                    <w:rFonts w:cstheme="minorHAnsi"/>
                    <w:color w:val="auto"/>
                  </w:rPr>
                </w:pPr>
                <w:r w:rsidRPr="006841A5">
                  <w:rPr>
                    <w:rFonts w:ascii="Segoe UI Symbol" w:eastAsia="MS Gothic" w:hAnsi="Segoe UI Symbol" w:cs="Segoe UI Symbol"/>
                    <w:color w:val="auto"/>
                  </w:rPr>
                  <w:t>☐</w:t>
                </w:r>
              </w:p>
            </w:tc>
          </w:sdtContent>
        </w:sdt>
        <w:sdt>
          <w:sdtPr>
            <w:rPr>
              <w:rFonts w:cstheme="minorHAnsi"/>
            </w:rPr>
            <w:id w:val="513423907"/>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076DC29F" w14:textId="600F07C2" w:rsidR="004447E8" w:rsidRPr="006841A5" w:rsidRDefault="004447E8" w:rsidP="004447E8">
                <w:pPr>
                  <w:rPr>
                    <w:rFonts w:cstheme="minorHAnsi"/>
                    <w:color w:val="auto"/>
                  </w:rPr>
                </w:pPr>
                <w:r w:rsidRPr="006841A5">
                  <w:rPr>
                    <w:rFonts w:ascii="MS Gothic" w:eastAsia="MS Gothic" w:hAnsi="MS Gothic" w:cstheme="minorHAnsi"/>
                    <w:color w:val="auto"/>
                  </w:rPr>
                  <w:t>☐</w:t>
                </w:r>
              </w:p>
            </w:tc>
          </w:sdtContent>
        </w:sdt>
        <w:sdt>
          <w:sdtPr>
            <w:rPr>
              <w:rFonts w:cstheme="minorHAnsi"/>
            </w:rPr>
            <w:id w:val="-1849620408"/>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18D00DE7" w14:textId="234093AE" w:rsidR="004447E8" w:rsidRPr="006841A5" w:rsidRDefault="004447E8" w:rsidP="004447E8">
                <w:pPr>
                  <w:rPr>
                    <w:rFonts w:cstheme="minorHAnsi"/>
                    <w:color w:val="auto"/>
                  </w:rPr>
                </w:pPr>
                <w:r w:rsidRPr="006841A5">
                  <w:rPr>
                    <w:rFonts w:ascii="Segoe UI Symbol" w:eastAsia="MS Gothic" w:hAnsi="Segoe UI Symbol" w:cs="Segoe UI Symbol"/>
                    <w:color w:val="auto"/>
                  </w:rPr>
                  <w:t>☐</w:t>
                </w:r>
              </w:p>
            </w:tc>
          </w:sdtContent>
        </w:sdt>
        <w:tc>
          <w:tcPr>
            <w:tcW w:w="1468" w:type="pct"/>
            <w:tcBorders>
              <w:top w:val="single" w:sz="4" w:space="0" w:color="auto"/>
              <w:left w:val="single" w:sz="4" w:space="0" w:color="auto"/>
              <w:bottom w:val="single" w:sz="4" w:space="0" w:color="auto"/>
              <w:right w:val="single" w:sz="4" w:space="0" w:color="auto"/>
            </w:tcBorders>
          </w:tcPr>
          <w:p w14:paraId="00B21CFB" w14:textId="19C225BD" w:rsidR="004447E8" w:rsidRPr="006841A5" w:rsidRDefault="004447E8" w:rsidP="004447E8">
            <w:pPr>
              <w:rPr>
                <w:rFonts w:cstheme="minorHAnsi"/>
                <w:color w:val="auto"/>
              </w:rPr>
            </w:pPr>
            <w:r w:rsidRPr="006841A5">
              <w:rPr>
                <w:rFonts w:ascii="Calibri" w:hAnsi="Calibri" w:cs="Calibri"/>
                <w:color w:val="auto"/>
              </w:rPr>
              <w:t xml:space="preserve">Nepaisant to, kad PV darbuotojai dalyvauja kvalifikacijos kėlimo mokymuose, įvertinus patikrintų duomenų ir atliktų pirkimo procedūrų visumą konstatuotina, kad pirkimų procese dalyvaujančių asmenų kompetencijos išlieka nepakankamos. Faktiškai įgytos teorinės žinios nėra tinkamai ir laiku pritaikomos praktinėje veikloje, atsakingiems asmenims trūksta būtinų praktinių įgūdžių pirkimo dokumentų rengimo, procedūrų vykdymo bei tinkamo ir savalaikio privačių interesų deklaravimo srityse. Dėl šių priežasčių konstatuotina, kad PV taikoma mokymų sistema neužtikrina reikiamo kompetencijų lygio, būtino siekiant išvengti </w:t>
            </w:r>
            <w:r w:rsidRPr="006841A5">
              <w:rPr>
                <w:rFonts w:ascii="Calibri" w:hAnsi="Calibri" w:cs="Calibri"/>
                <w:color w:val="auto"/>
              </w:rPr>
              <w:lastRenderedPageBreak/>
              <w:t>pažeidimų ir užtikrinti visišką atitiktį aktualiam viešųjų pirkimų reglamentavimui.</w:t>
            </w:r>
          </w:p>
        </w:tc>
        <w:tc>
          <w:tcPr>
            <w:tcW w:w="965" w:type="pct"/>
            <w:tcBorders>
              <w:top w:val="single" w:sz="4" w:space="0" w:color="auto"/>
              <w:left w:val="single" w:sz="4" w:space="0" w:color="auto"/>
              <w:bottom w:val="single" w:sz="4" w:space="0" w:color="auto"/>
              <w:right w:val="single" w:sz="4" w:space="0" w:color="auto"/>
            </w:tcBorders>
          </w:tcPr>
          <w:p w14:paraId="5C3E15CB" w14:textId="28E1BFCF" w:rsidR="004447E8" w:rsidRPr="006841A5" w:rsidRDefault="004447E8" w:rsidP="004447E8">
            <w:pPr>
              <w:rPr>
                <w:rFonts w:cstheme="minorHAnsi"/>
                <w:color w:val="auto"/>
              </w:rPr>
            </w:pPr>
            <w:r w:rsidRPr="006841A5">
              <w:rPr>
                <w:rFonts w:cstheme="minorHAnsi"/>
                <w:color w:val="auto"/>
              </w:rPr>
              <w:lastRenderedPageBreak/>
              <w:t xml:space="preserve">1. Peržiūrėti pirkimų procese dalyvaujančių asmenų kvalifikacijos kėlimo praktiką, prioritetą teikiant ne formaliam teorinių žinių išklausymui, o praktinių įgūdžių ugdymui. Organizuoti specializuotus, į praktiką orientuotus mokymus viešųjų pirkimų dokumentų rengimo, procedūrų vykdymo bei interesų konfliktų valdymo (tinkamo privačių interesų deklaravimo) temomis. </w:t>
            </w:r>
          </w:p>
          <w:p w14:paraId="47CDBCBF" w14:textId="77777777" w:rsidR="004447E8" w:rsidRPr="006841A5" w:rsidRDefault="004447E8" w:rsidP="004447E8">
            <w:pPr>
              <w:rPr>
                <w:rFonts w:cstheme="minorHAnsi"/>
                <w:color w:val="auto"/>
              </w:rPr>
            </w:pPr>
          </w:p>
          <w:p w14:paraId="38C81516" w14:textId="77777777" w:rsidR="004447E8" w:rsidRPr="006841A5" w:rsidRDefault="004447E8" w:rsidP="004447E8">
            <w:pPr>
              <w:rPr>
                <w:rFonts w:cstheme="minorHAnsi"/>
                <w:color w:val="auto"/>
              </w:rPr>
            </w:pPr>
            <w:r w:rsidRPr="006841A5">
              <w:rPr>
                <w:rFonts w:cstheme="minorHAnsi"/>
                <w:color w:val="auto"/>
              </w:rPr>
              <w:lastRenderedPageBreak/>
              <w:t>Rekomenduojamas įgyvendinimo terminas:</w:t>
            </w:r>
          </w:p>
          <w:p w14:paraId="25DEE05C" w14:textId="6EDDBA2A" w:rsidR="004447E8" w:rsidRPr="006841A5" w:rsidRDefault="004447E8" w:rsidP="004447E8">
            <w:pPr>
              <w:rPr>
                <w:rFonts w:cstheme="minorHAnsi"/>
                <w:color w:val="auto"/>
              </w:rPr>
            </w:pPr>
            <w:r w:rsidRPr="006841A5">
              <w:rPr>
                <w:rFonts w:cstheme="minorHAnsi"/>
                <w:color w:val="auto"/>
              </w:rPr>
              <w:t>2026-09-30</w:t>
            </w:r>
          </w:p>
          <w:p w14:paraId="3F2F574A" w14:textId="77777777" w:rsidR="004447E8" w:rsidRPr="006841A5" w:rsidRDefault="004447E8" w:rsidP="004447E8">
            <w:pPr>
              <w:rPr>
                <w:rFonts w:cstheme="minorHAnsi"/>
                <w:color w:val="auto"/>
              </w:rPr>
            </w:pPr>
          </w:p>
          <w:p w14:paraId="5DEB0376" w14:textId="21E6337E" w:rsidR="004447E8" w:rsidRPr="006841A5" w:rsidRDefault="004447E8" w:rsidP="004447E8">
            <w:pPr>
              <w:rPr>
                <w:rFonts w:cstheme="minorHAnsi"/>
                <w:color w:val="auto"/>
              </w:rPr>
            </w:pPr>
            <w:r w:rsidRPr="006841A5">
              <w:rPr>
                <w:rFonts w:cstheme="minorHAnsi"/>
                <w:color w:val="auto"/>
              </w:rPr>
              <w:t>2. Įdiegti darbuotojų mokymų efektyvumo vertinimo mechanizmą - po mokymų stebėti ir vertinti, ar įgytos žinios faktiškai ir teisingai pritaikomos atliekant konkrečias pirkimų procedūras.</w:t>
            </w:r>
          </w:p>
          <w:p w14:paraId="204EE881" w14:textId="77777777" w:rsidR="004447E8" w:rsidRPr="006841A5" w:rsidRDefault="004447E8" w:rsidP="004447E8">
            <w:pPr>
              <w:rPr>
                <w:rFonts w:cstheme="minorHAnsi"/>
                <w:color w:val="auto"/>
              </w:rPr>
            </w:pPr>
          </w:p>
          <w:p w14:paraId="33A478DF" w14:textId="40FBB957" w:rsidR="004447E8" w:rsidRPr="006841A5" w:rsidRDefault="004447E8" w:rsidP="004447E8">
            <w:pPr>
              <w:rPr>
                <w:rFonts w:cstheme="minorHAnsi"/>
                <w:color w:val="auto"/>
              </w:rPr>
            </w:pPr>
            <w:r w:rsidRPr="006841A5">
              <w:rPr>
                <w:rFonts w:cstheme="minorHAnsi"/>
                <w:color w:val="auto"/>
              </w:rPr>
              <w:t>Rekomenduojamas įgyvendinimo terminas:</w:t>
            </w:r>
          </w:p>
          <w:p w14:paraId="4C0E764A" w14:textId="5864C5A2" w:rsidR="004447E8" w:rsidRPr="006841A5" w:rsidRDefault="004447E8" w:rsidP="004447E8">
            <w:pPr>
              <w:rPr>
                <w:rFonts w:cstheme="minorHAnsi"/>
                <w:color w:val="auto"/>
              </w:rPr>
            </w:pPr>
            <w:r w:rsidRPr="006841A5">
              <w:rPr>
                <w:rFonts w:cstheme="minorHAnsi"/>
                <w:color w:val="auto"/>
              </w:rPr>
              <w:t>2026-11-01</w:t>
            </w:r>
          </w:p>
        </w:tc>
        <w:tc>
          <w:tcPr>
            <w:tcW w:w="931" w:type="pct"/>
            <w:tcBorders>
              <w:top w:val="single" w:sz="4" w:space="0" w:color="auto"/>
              <w:left w:val="single" w:sz="4" w:space="0" w:color="auto"/>
              <w:bottom w:val="single" w:sz="4" w:space="0" w:color="auto"/>
              <w:right w:val="single" w:sz="4" w:space="0" w:color="auto"/>
            </w:tcBorders>
          </w:tcPr>
          <w:p w14:paraId="2C860A52" w14:textId="77777777" w:rsidR="004447E8" w:rsidRPr="00840AA2" w:rsidRDefault="004447E8" w:rsidP="004447E8">
            <w:pPr>
              <w:rPr>
                <w:rFonts w:cstheme="minorHAnsi"/>
                <w:color w:val="auto"/>
              </w:rPr>
            </w:pPr>
            <w:r w:rsidRPr="00840AA2">
              <w:rPr>
                <w:rFonts w:cstheme="minorHAnsi"/>
                <w:color w:val="auto"/>
              </w:rPr>
              <w:lastRenderedPageBreak/>
              <w:t xml:space="preserve">1. Peržiūrėti pirkimų procese dalyvaujančių asmenų kvalifikacijos kėlimo praktiką, prioritetą teikiant ne formaliam teorinių žinių išklausymui, o praktinių įgūdžių ugdymui. Organizuoti specializuotus, į praktiką orientuotus mokymus viešųjų pirkimų dokumentų rengimo, procedūrų vykdymo bei interesų konfliktų valdymo (tinkamo privačių interesų deklaravimo) temomis. </w:t>
            </w:r>
          </w:p>
          <w:p w14:paraId="0A83B7EE" w14:textId="0EB930C6" w:rsidR="004447E8" w:rsidRPr="00840AA2" w:rsidRDefault="004447E8" w:rsidP="004447E8">
            <w:pPr>
              <w:rPr>
                <w:rFonts w:cstheme="minorHAnsi"/>
                <w:color w:val="auto"/>
              </w:rPr>
            </w:pPr>
            <w:r w:rsidRPr="00840AA2">
              <w:rPr>
                <w:rFonts w:cstheme="minorHAnsi"/>
                <w:color w:val="auto"/>
              </w:rPr>
              <w:lastRenderedPageBreak/>
              <w:t>Planuojamas įgyvendinimo terminas:</w:t>
            </w:r>
          </w:p>
          <w:p w14:paraId="7A33D1E4" w14:textId="77777777" w:rsidR="004447E8" w:rsidRPr="00840AA2" w:rsidRDefault="004447E8" w:rsidP="004447E8">
            <w:pPr>
              <w:rPr>
                <w:rFonts w:cstheme="minorHAnsi"/>
                <w:color w:val="auto"/>
              </w:rPr>
            </w:pPr>
            <w:r w:rsidRPr="00840AA2">
              <w:rPr>
                <w:rFonts w:cstheme="minorHAnsi"/>
                <w:color w:val="auto"/>
              </w:rPr>
              <w:t>2026-09-30</w:t>
            </w:r>
          </w:p>
          <w:p w14:paraId="31080D04" w14:textId="77777777" w:rsidR="004447E8" w:rsidRPr="00840AA2" w:rsidRDefault="004447E8" w:rsidP="004447E8">
            <w:pPr>
              <w:rPr>
                <w:rFonts w:cstheme="minorHAnsi"/>
                <w:color w:val="auto"/>
              </w:rPr>
            </w:pPr>
          </w:p>
          <w:p w14:paraId="1CE82F97" w14:textId="2B7BE099" w:rsidR="004447E8" w:rsidRPr="00840AA2" w:rsidRDefault="004447E8" w:rsidP="004447E8">
            <w:pPr>
              <w:rPr>
                <w:rFonts w:cstheme="minorHAnsi"/>
                <w:color w:val="auto"/>
              </w:rPr>
            </w:pPr>
            <w:r w:rsidRPr="00840AA2">
              <w:rPr>
                <w:rFonts w:cstheme="minorHAnsi"/>
                <w:color w:val="auto"/>
              </w:rPr>
              <w:t>2.</w:t>
            </w:r>
            <w:r w:rsidR="003726BB">
              <w:rPr>
                <w:rFonts w:cstheme="minorHAnsi"/>
                <w:color w:val="auto"/>
              </w:rPr>
              <w:t xml:space="preserve"> Atnaujinti</w:t>
            </w:r>
            <w:r w:rsidRPr="00840AA2">
              <w:rPr>
                <w:rFonts w:cstheme="minorHAnsi"/>
                <w:color w:val="auto"/>
              </w:rPr>
              <w:t xml:space="preserve"> darbuotojų mokymų efektyvumo vertinimo mechanizmą - po mokymų stebėti ir vertinti, ar įgytos žinios faktiškai ir teisingai pritaikomos atliekant konkrečias pirkimų procedūras.</w:t>
            </w:r>
          </w:p>
          <w:p w14:paraId="1276853B" w14:textId="77777777" w:rsidR="004447E8" w:rsidRPr="00840AA2" w:rsidRDefault="004447E8" w:rsidP="004447E8">
            <w:pPr>
              <w:rPr>
                <w:rFonts w:cstheme="minorHAnsi"/>
                <w:color w:val="auto"/>
              </w:rPr>
            </w:pPr>
          </w:p>
          <w:p w14:paraId="67E1E5F3" w14:textId="23586A4F" w:rsidR="004447E8" w:rsidRPr="00840AA2" w:rsidRDefault="004447E8" w:rsidP="004447E8">
            <w:pPr>
              <w:rPr>
                <w:rFonts w:cstheme="minorHAnsi"/>
                <w:color w:val="auto"/>
              </w:rPr>
            </w:pPr>
            <w:r w:rsidRPr="00840AA2">
              <w:rPr>
                <w:rFonts w:cstheme="minorHAnsi"/>
                <w:color w:val="auto"/>
              </w:rPr>
              <w:t>Planuojamas įgyvendinimo terminas:</w:t>
            </w:r>
          </w:p>
          <w:p w14:paraId="7A2582CC" w14:textId="77777777" w:rsidR="004447E8" w:rsidRPr="00840AA2" w:rsidRDefault="004447E8" w:rsidP="004447E8">
            <w:pPr>
              <w:rPr>
                <w:rFonts w:cstheme="minorHAnsi"/>
                <w:color w:val="auto"/>
              </w:rPr>
            </w:pPr>
            <w:r w:rsidRPr="00840AA2">
              <w:rPr>
                <w:rFonts w:cstheme="minorHAnsi"/>
                <w:color w:val="auto"/>
              </w:rPr>
              <w:t>2026-11-01</w:t>
            </w:r>
          </w:p>
          <w:p w14:paraId="062BA03A" w14:textId="77777777" w:rsidR="004447E8" w:rsidRPr="00840AA2" w:rsidRDefault="004447E8" w:rsidP="004447E8">
            <w:pPr>
              <w:rPr>
                <w:rFonts w:cstheme="minorHAnsi"/>
                <w:color w:val="auto"/>
              </w:rPr>
            </w:pPr>
          </w:p>
          <w:p w14:paraId="52AE8778" w14:textId="639E3622" w:rsidR="004447E8" w:rsidRPr="00840AA2" w:rsidRDefault="004447E8" w:rsidP="004447E8">
            <w:pPr>
              <w:rPr>
                <w:rFonts w:cstheme="minorHAnsi"/>
                <w:color w:val="auto"/>
              </w:rPr>
            </w:pPr>
            <w:r w:rsidRPr="00840AA2">
              <w:rPr>
                <w:rFonts w:cstheme="minorHAnsi"/>
                <w:color w:val="auto"/>
              </w:rPr>
              <w:t>Atsakingi asmenys</w:t>
            </w:r>
            <w:r w:rsidR="007D5C0F" w:rsidRPr="00840AA2">
              <w:rPr>
                <w:rFonts w:cstheme="minorHAnsi"/>
                <w:color w:val="auto"/>
              </w:rPr>
              <w:t>:</w:t>
            </w:r>
          </w:p>
          <w:p w14:paraId="3CDE3DA5" w14:textId="042B9268" w:rsidR="007C288B" w:rsidRPr="00840AA2" w:rsidRDefault="007C288B" w:rsidP="004447E8">
            <w:pPr>
              <w:rPr>
                <w:rFonts w:cstheme="minorHAnsi"/>
                <w:color w:val="auto"/>
              </w:rPr>
            </w:pPr>
            <w:r w:rsidRPr="00840AA2">
              <w:rPr>
                <w:rFonts w:cstheme="minorHAnsi"/>
                <w:color w:val="auto"/>
              </w:rPr>
              <w:t>Vadovybė;</w:t>
            </w:r>
          </w:p>
          <w:p w14:paraId="08F31CF8" w14:textId="4549240C" w:rsidR="007C288B" w:rsidRPr="00840AA2" w:rsidRDefault="007C288B" w:rsidP="004447E8">
            <w:pPr>
              <w:rPr>
                <w:rFonts w:cstheme="minorHAnsi"/>
                <w:color w:val="auto"/>
              </w:rPr>
            </w:pPr>
            <w:r w:rsidRPr="00840AA2">
              <w:rPr>
                <w:rFonts w:cstheme="minorHAnsi"/>
                <w:color w:val="auto"/>
              </w:rPr>
              <w:t>Personalo specialistas;</w:t>
            </w:r>
          </w:p>
          <w:p w14:paraId="74DC354D" w14:textId="77777777" w:rsidR="007C288B" w:rsidRPr="00840AA2" w:rsidRDefault="004447E8" w:rsidP="007C288B">
            <w:pPr>
              <w:rPr>
                <w:rFonts w:cstheme="minorHAnsi"/>
                <w:color w:val="auto"/>
              </w:rPr>
            </w:pPr>
            <w:r w:rsidRPr="00840AA2">
              <w:rPr>
                <w:rFonts w:cstheme="minorHAnsi"/>
                <w:color w:val="auto"/>
              </w:rPr>
              <w:t>Viešųjų pirkimų skyriaus viršininkas</w:t>
            </w:r>
          </w:p>
          <w:p w14:paraId="61DCDC0F" w14:textId="57F696F7" w:rsidR="004447E8" w:rsidRPr="00840AA2" w:rsidRDefault="007C288B" w:rsidP="004447E8">
            <w:pPr>
              <w:rPr>
                <w:rFonts w:cstheme="minorHAnsi"/>
                <w:color w:val="auto"/>
              </w:rPr>
            </w:pPr>
            <w:r w:rsidRPr="00840AA2">
              <w:rPr>
                <w:rFonts w:cstheme="minorHAnsi"/>
                <w:color w:val="auto"/>
              </w:rPr>
              <w:t>Teisininkas.</w:t>
            </w:r>
            <w:r w:rsidR="004447E8" w:rsidRPr="00840AA2">
              <w:rPr>
                <w:rFonts w:cstheme="minorHAnsi"/>
                <w:color w:val="auto"/>
              </w:rPr>
              <w:t xml:space="preserve"> </w:t>
            </w:r>
          </w:p>
        </w:tc>
      </w:tr>
      <w:tr w:rsidR="004447E8" w:rsidRPr="006841A5" w14:paraId="3451CC9D" w14:textId="10610875" w:rsidTr="00BC263A">
        <w:tc>
          <w:tcPr>
            <w:tcW w:w="1017" w:type="pct"/>
            <w:tcBorders>
              <w:top w:val="single" w:sz="4" w:space="0" w:color="auto"/>
              <w:left w:val="single" w:sz="4" w:space="0" w:color="auto"/>
              <w:bottom w:val="single" w:sz="4" w:space="0" w:color="auto"/>
              <w:right w:val="single" w:sz="4" w:space="0" w:color="auto"/>
            </w:tcBorders>
            <w:vAlign w:val="bottom"/>
          </w:tcPr>
          <w:p w14:paraId="5322D82C" w14:textId="77777777" w:rsidR="004447E8" w:rsidRPr="006841A5" w:rsidRDefault="004447E8" w:rsidP="004447E8">
            <w:pPr>
              <w:rPr>
                <w:rFonts w:cstheme="minorHAnsi"/>
                <w:color w:val="auto"/>
              </w:rPr>
            </w:pPr>
            <w:r w:rsidRPr="006841A5">
              <w:rPr>
                <w:rFonts w:cstheme="minorHAnsi"/>
                <w:color w:val="auto"/>
              </w:rPr>
              <w:lastRenderedPageBreak/>
              <w:t>Komunikacija (vidinė)</w:t>
            </w:r>
          </w:p>
        </w:tc>
        <w:sdt>
          <w:sdtPr>
            <w:rPr>
              <w:rFonts w:cstheme="minorHAnsi"/>
            </w:rPr>
            <w:id w:val="703606386"/>
            <w14:checkbox>
              <w14:checked w14:val="0"/>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7ACBE9D2" w14:textId="77777777" w:rsidR="004447E8" w:rsidRPr="006841A5" w:rsidRDefault="004447E8" w:rsidP="004447E8">
                <w:pPr>
                  <w:rPr>
                    <w:rFonts w:cstheme="minorHAnsi"/>
                    <w:color w:val="auto"/>
                  </w:rPr>
                </w:pPr>
                <w:r w:rsidRPr="006841A5">
                  <w:rPr>
                    <w:rFonts w:ascii="Segoe UI Symbol" w:eastAsia="MS Gothic" w:hAnsi="Segoe UI Symbol" w:cs="Segoe UI Symbol"/>
                    <w:color w:val="auto"/>
                  </w:rPr>
                  <w:t>☐</w:t>
                </w:r>
              </w:p>
            </w:tc>
          </w:sdtContent>
        </w:sdt>
        <w:sdt>
          <w:sdtPr>
            <w:rPr>
              <w:rFonts w:cstheme="minorHAnsi"/>
            </w:rPr>
            <w:id w:val="730350684"/>
            <w14:checkbox>
              <w14:checked w14:val="1"/>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7BD61552" w14:textId="471A7AC8" w:rsidR="004447E8" w:rsidRPr="006841A5" w:rsidRDefault="004447E8" w:rsidP="004447E8">
                <w:pPr>
                  <w:rPr>
                    <w:rFonts w:cstheme="minorHAnsi"/>
                    <w:color w:val="auto"/>
                  </w:rPr>
                </w:pPr>
                <w:r w:rsidRPr="006841A5">
                  <w:rPr>
                    <w:rFonts w:ascii="MS Gothic" w:eastAsia="MS Gothic" w:hAnsi="MS Gothic" w:cstheme="minorHAnsi" w:hint="eastAsia"/>
                    <w:color w:val="auto"/>
                  </w:rPr>
                  <w:t>☒</w:t>
                </w:r>
              </w:p>
            </w:tc>
          </w:sdtContent>
        </w:sdt>
        <w:sdt>
          <w:sdtPr>
            <w:rPr>
              <w:rFonts w:cstheme="minorHAnsi"/>
            </w:rPr>
            <w:id w:val="-609358590"/>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5EFCEAB1" w14:textId="77777777" w:rsidR="004447E8" w:rsidRPr="006841A5" w:rsidRDefault="004447E8" w:rsidP="004447E8">
                <w:pPr>
                  <w:rPr>
                    <w:rFonts w:cstheme="minorHAnsi"/>
                    <w:color w:val="auto"/>
                  </w:rPr>
                </w:pPr>
                <w:r w:rsidRPr="006841A5">
                  <w:rPr>
                    <w:rFonts w:ascii="Segoe UI Symbol" w:eastAsia="MS Gothic" w:hAnsi="Segoe UI Symbol" w:cs="Segoe UI Symbol"/>
                    <w:color w:val="auto"/>
                  </w:rPr>
                  <w:t>☐</w:t>
                </w:r>
              </w:p>
            </w:tc>
          </w:sdtContent>
        </w:sdt>
        <w:sdt>
          <w:sdtPr>
            <w:rPr>
              <w:rFonts w:cstheme="minorHAnsi"/>
            </w:rPr>
            <w:id w:val="-713118110"/>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0C0048F1" w14:textId="2A05C0EA" w:rsidR="004447E8" w:rsidRPr="006841A5" w:rsidRDefault="004447E8" w:rsidP="004447E8">
                <w:pPr>
                  <w:rPr>
                    <w:rFonts w:cstheme="minorHAnsi"/>
                    <w:color w:val="auto"/>
                  </w:rPr>
                </w:pPr>
                <w:r w:rsidRPr="006841A5">
                  <w:rPr>
                    <w:rFonts w:ascii="Segoe UI Symbol" w:eastAsia="MS Gothic" w:hAnsi="Segoe UI Symbol" w:cs="Segoe UI Symbol"/>
                    <w:color w:val="auto"/>
                  </w:rPr>
                  <w:t>☐</w:t>
                </w:r>
              </w:p>
            </w:tc>
          </w:sdtContent>
        </w:sdt>
        <w:tc>
          <w:tcPr>
            <w:tcW w:w="1468" w:type="pct"/>
            <w:tcBorders>
              <w:top w:val="single" w:sz="4" w:space="0" w:color="auto"/>
              <w:left w:val="single" w:sz="4" w:space="0" w:color="auto"/>
              <w:bottom w:val="single" w:sz="4" w:space="0" w:color="auto"/>
              <w:right w:val="single" w:sz="4" w:space="0" w:color="auto"/>
            </w:tcBorders>
          </w:tcPr>
          <w:p w14:paraId="27C4648A" w14:textId="772CC7F7" w:rsidR="004447E8" w:rsidRPr="006841A5" w:rsidRDefault="004447E8" w:rsidP="004447E8">
            <w:pPr>
              <w:rPr>
                <w:rFonts w:cstheme="minorHAnsi"/>
                <w:color w:val="auto"/>
              </w:rPr>
            </w:pPr>
          </w:p>
        </w:tc>
        <w:tc>
          <w:tcPr>
            <w:tcW w:w="965" w:type="pct"/>
            <w:tcBorders>
              <w:top w:val="single" w:sz="4" w:space="0" w:color="auto"/>
              <w:left w:val="single" w:sz="4" w:space="0" w:color="auto"/>
              <w:bottom w:val="single" w:sz="4" w:space="0" w:color="auto"/>
              <w:right w:val="single" w:sz="4" w:space="0" w:color="auto"/>
            </w:tcBorders>
          </w:tcPr>
          <w:p w14:paraId="0F42E736" w14:textId="77777777" w:rsidR="004447E8" w:rsidRPr="006841A5" w:rsidRDefault="004447E8" w:rsidP="004447E8">
            <w:pPr>
              <w:rPr>
                <w:rFonts w:cstheme="minorHAnsi"/>
                <w:color w:val="auto"/>
              </w:rPr>
            </w:pPr>
          </w:p>
        </w:tc>
        <w:tc>
          <w:tcPr>
            <w:tcW w:w="931" w:type="pct"/>
            <w:tcBorders>
              <w:top w:val="single" w:sz="4" w:space="0" w:color="auto"/>
              <w:left w:val="single" w:sz="4" w:space="0" w:color="auto"/>
              <w:bottom w:val="single" w:sz="4" w:space="0" w:color="auto"/>
              <w:right w:val="single" w:sz="4" w:space="0" w:color="auto"/>
            </w:tcBorders>
          </w:tcPr>
          <w:p w14:paraId="758E1D75" w14:textId="77777777" w:rsidR="004447E8" w:rsidRPr="006841A5" w:rsidRDefault="004447E8" w:rsidP="004447E8">
            <w:pPr>
              <w:rPr>
                <w:rFonts w:cstheme="minorHAnsi"/>
                <w:color w:val="auto"/>
              </w:rPr>
            </w:pPr>
          </w:p>
        </w:tc>
      </w:tr>
      <w:tr w:rsidR="004447E8" w:rsidRPr="006841A5" w14:paraId="6F4AF3E5" w14:textId="7B04A5BB" w:rsidTr="006841A5">
        <w:tc>
          <w:tcPr>
            <w:tcW w:w="1017" w:type="pct"/>
            <w:tcBorders>
              <w:top w:val="single" w:sz="4" w:space="0" w:color="auto"/>
              <w:left w:val="single" w:sz="4" w:space="0" w:color="auto"/>
              <w:bottom w:val="single" w:sz="4" w:space="0" w:color="auto"/>
              <w:right w:val="single" w:sz="4" w:space="0" w:color="auto"/>
            </w:tcBorders>
          </w:tcPr>
          <w:p w14:paraId="41236BA4" w14:textId="77777777" w:rsidR="004447E8" w:rsidRPr="006841A5" w:rsidRDefault="004447E8" w:rsidP="004447E8">
            <w:pPr>
              <w:rPr>
                <w:rFonts w:cstheme="minorHAnsi"/>
                <w:color w:val="auto"/>
              </w:rPr>
            </w:pPr>
            <w:r w:rsidRPr="006841A5">
              <w:rPr>
                <w:rFonts w:cstheme="minorHAnsi"/>
                <w:color w:val="auto"/>
              </w:rPr>
              <w:t>Proceso analizė ir tobulinimas</w:t>
            </w:r>
          </w:p>
        </w:tc>
        <w:sdt>
          <w:sdtPr>
            <w:rPr>
              <w:rFonts w:cstheme="minorHAnsi"/>
            </w:rPr>
            <w:id w:val="741611139"/>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06E54CCC" w14:textId="3C5C5D36" w:rsidR="004447E8" w:rsidRPr="006841A5" w:rsidRDefault="004447E8" w:rsidP="004447E8">
                <w:pPr>
                  <w:rPr>
                    <w:rFonts w:cstheme="minorHAnsi"/>
                    <w:color w:val="auto"/>
                  </w:rPr>
                </w:pPr>
                <w:r w:rsidRPr="006841A5">
                  <w:rPr>
                    <w:rFonts w:ascii="MS Gothic" w:eastAsia="MS Gothic" w:hAnsi="MS Gothic" w:cstheme="minorHAnsi" w:hint="eastAsia"/>
                    <w:color w:val="auto"/>
                  </w:rPr>
                  <w:t>☒</w:t>
                </w:r>
              </w:p>
            </w:tc>
          </w:sdtContent>
        </w:sdt>
        <w:sdt>
          <w:sdtPr>
            <w:rPr>
              <w:rFonts w:cstheme="minorHAnsi"/>
            </w:rPr>
            <w:id w:val="-191995559"/>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25BFD5E6" w14:textId="77777777" w:rsidR="004447E8" w:rsidRPr="006841A5" w:rsidRDefault="004447E8" w:rsidP="004447E8">
                <w:pPr>
                  <w:rPr>
                    <w:rFonts w:cstheme="minorHAnsi"/>
                    <w:color w:val="auto"/>
                  </w:rPr>
                </w:pPr>
                <w:r w:rsidRPr="006841A5">
                  <w:rPr>
                    <w:rFonts w:ascii="Segoe UI Symbol" w:eastAsia="MS Gothic" w:hAnsi="Segoe UI Symbol" w:cs="Segoe UI Symbol"/>
                    <w:color w:val="auto"/>
                  </w:rPr>
                  <w:t>☐</w:t>
                </w:r>
              </w:p>
            </w:tc>
          </w:sdtContent>
        </w:sdt>
        <w:sdt>
          <w:sdtPr>
            <w:rPr>
              <w:rFonts w:cstheme="minorHAnsi"/>
            </w:rPr>
            <w:id w:val="-96561873"/>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4B7D9D57" w14:textId="77777777" w:rsidR="004447E8" w:rsidRPr="006841A5" w:rsidRDefault="004447E8" w:rsidP="004447E8">
                <w:pPr>
                  <w:rPr>
                    <w:rFonts w:cstheme="minorHAnsi"/>
                    <w:color w:val="auto"/>
                  </w:rPr>
                </w:pPr>
                <w:r w:rsidRPr="006841A5">
                  <w:rPr>
                    <w:rFonts w:ascii="Segoe UI Symbol" w:eastAsia="MS Gothic" w:hAnsi="Segoe UI Symbol" w:cs="Segoe UI Symbol"/>
                    <w:color w:val="auto"/>
                  </w:rPr>
                  <w:t>☐</w:t>
                </w:r>
              </w:p>
            </w:tc>
          </w:sdtContent>
        </w:sdt>
        <w:sdt>
          <w:sdtPr>
            <w:rPr>
              <w:rFonts w:cstheme="minorHAnsi"/>
            </w:rPr>
            <w:id w:val="1938563331"/>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3AC00281" w14:textId="5F86EFAC" w:rsidR="004447E8" w:rsidRPr="006841A5" w:rsidRDefault="004447E8" w:rsidP="004447E8">
                <w:pPr>
                  <w:rPr>
                    <w:rFonts w:cstheme="minorHAnsi"/>
                    <w:color w:val="auto"/>
                  </w:rPr>
                </w:pPr>
                <w:r w:rsidRPr="006841A5">
                  <w:rPr>
                    <w:rFonts w:ascii="Segoe UI Symbol" w:eastAsia="MS Gothic" w:hAnsi="Segoe UI Symbol" w:cs="Segoe UI Symbol"/>
                    <w:color w:val="auto"/>
                  </w:rPr>
                  <w:t>☐</w:t>
                </w:r>
              </w:p>
            </w:tc>
          </w:sdtContent>
        </w:sdt>
        <w:tc>
          <w:tcPr>
            <w:tcW w:w="1468" w:type="pct"/>
            <w:tcBorders>
              <w:top w:val="single" w:sz="4" w:space="0" w:color="auto"/>
              <w:left w:val="single" w:sz="4" w:space="0" w:color="auto"/>
              <w:bottom w:val="single" w:sz="4" w:space="0" w:color="auto"/>
              <w:right w:val="single" w:sz="4" w:space="0" w:color="auto"/>
            </w:tcBorders>
          </w:tcPr>
          <w:p w14:paraId="2D09E2B5" w14:textId="39719704" w:rsidR="004447E8" w:rsidRPr="006841A5" w:rsidRDefault="004447E8" w:rsidP="004447E8">
            <w:pPr>
              <w:rPr>
                <w:rFonts w:cstheme="minorHAnsi"/>
                <w:color w:val="auto"/>
              </w:rPr>
            </w:pPr>
            <w:r w:rsidRPr="006841A5">
              <w:rPr>
                <w:rFonts w:ascii="Calibri" w:hAnsi="Calibri" w:cs="Calibri"/>
                <w:color w:val="auto"/>
              </w:rPr>
              <w:t xml:space="preserve">Tikrinimo duomenys rodo, jog PV nėra sukurtos ir taikomos nuolatinės, sistemingos procesų analizės bei tobulinimo sistemos. Kaip patvirtina anksčiau nustatytos aplinkybės (pavyzdžiui, 2025 m. nevykdyti vidaus auditai pirkimų srityje ir išimtinai reaktyvus dokumentų koregavimas tik po Tarnybos pastabų), procesų vertinimas atliekamas tik reaguojant į pavienius pažeidimus, nėra reguliariai renkami, apibendrinami ir vertinami esminiai pirkimų eigą atspindintys duomenys, tokie kaip procedūrų trukmė, nesėkmingų ar nutrauktų pirkimų skaičius, vieno </w:t>
            </w:r>
            <w:r w:rsidRPr="006841A5">
              <w:rPr>
                <w:rFonts w:ascii="Calibri" w:hAnsi="Calibri" w:cs="Calibri"/>
                <w:color w:val="auto"/>
              </w:rPr>
              <w:lastRenderedPageBreak/>
              <w:t>tiekėjo dominavimo atvejai bei gautų pretenzijų priežastys. Dėl šios priežasties lieka neidentifikuotos ir nesprendžiamos pasikartojančios problemos: anksčiau fiksuoti sutarčių viešinimo vėlavimai (laiku paviešinta tik 69,8 proc. sutarčių), ataskaitų teikimo pažeidimai ir darbuotojų kompetencijų spragos užtikrinant interesų konfliktų prevenciją. PV pasigendama duomenimis grįsto požiūrio į rizikų valdymą, o realūs, aktyvūs tobulinimo veiksmai, skirti pirkimo procedūrų vykdymo kokybei gerinti, iki šiol nėra įgyvendinami.</w:t>
            </w:r>
          </w:p>
        </w:tc>
        <w:tc>
          <w:tcPr>
            <w:tcW w:w="965" w:type="pct"/>
            <w:tcBorders>
              <w:top w:val="single" w:sz="4" w:space="0" w:color="auto"/>
              <w:left w:val="single" w:sz="4" w:space="0" w:color="auto"/>
              <w:bottom w:val="single" w:sz="4" w:space="0" w:color="auto"/>
              <w:right w:val="single" w:sz="4" w:space="0" w:color="auto"/>
            </w:tcBorders>
          </w:tcPr>
          <w:p w14:paraId="52DD5137" w14:textId="3DE179FA" w:rsidR="004447E8" w:rsidRPr="006841A5" w:rsidRDefault="004447E8" w:rsidP="004447E8">
            <w:pPr>
              <w:rPr>
                <w:rFonts w:cstheme="minorHAnsi"/>
                <w:color w:val="auto"/>
              </w:rPr>
            </w:pPr>
            <w:r w:rsidRPr="006841A5">
              <w:rPr>
                <w:rFonts w:cstheme="minorHAnsi"/>
                <w:color w:val="auto"/>
              </w:rPr>
              <w:lastRenderedPageBreak/>
              <w:t>Įdiegti pirkimų proceso analizės ir tobulinimo sistemą, nustatant reguliarių vertinimų tvarką bei atsakomybių pasiskirstymą.</w:t>
            </w:r>
          </w:p>
          <w:p w14:paraId="62673DB9" w14:textId="77777777" w:rsidR="004447E8" w:rsidRPr="006841A5" w:rsidRDefault="004447E8" w:rsidP="004447E8">
            <w:pPr>
              <w:rPr>
                <w:rFonts w:cstheme="minorHAnsi"/>
                <w:color w:val="auto"/>
              </w:rPr>
            </w:pPr>
          </w:p>
          <w:p w14:paraId="09529D9A" w14:textId="77777777" w:rsidR="004447E8" w:rsidRPr="006841A5" w:rsidRDefault="004447E8" w:rsidP="004447E8">
            <w:pPr>
              <w:rPr>
                <w:rFonts w:cstheme="minorHAnsi"/>
                <w:color w:val="auto"/>
              </w:rPr>
            </w:pPr>
            <w:r w:rsidRPr="006841A5">
              <w:rPr>
                <w:rFonts w:cstheme="minorHAnsi"/>
                <w:color w:val="auto"/>
              </w:rPr>
              <w:t>Rekomenduojamas įgyvendinimo terminas:</w:t>
            </w:r>
          </w:p>
          <w:p w14:paraId="03D31BEB" w14:textId="6DD50C1C" w:rsidR="004447E8" w:rsidRPr="006841A5" w:rsidRDefault="004447E8" w:rsidP="004447E8">
            <w:pPr>
              <w:rPr>
                <w:rFonts w:cstheme="minorHAnsi"/>
                <w:color w:val="auto"/>
              </w:rPr>
            </w:pPr>
            <w:r w:rsidRPr="006841A5">
              <w:rPr>
                <w:rFonts w:cstheme="minorHAnsi"/>
                <w:color w:val="auto"/>
              </w:rPr>
              <w:t>2026-12-31</w:t>
            </w:r>
          </w:p>
        </w:tc>
        <w:tc>
          <w:tcPr>
            <w:tcW w:w="931" w:type="pct"/>
            <w:tcBorders>
              <w:top w:val="single" w:sz="4" w:space="0" w:color="auto"/>
              <w:left w:val="single" w:sz="4" w:space="0" w:color="auto"/>
              <w:bottom w:val="single" w:sz="4" w:space="0" w:color="auto"/>
              <w:right w:val="single" w:sz="4" w:space="0" w:color="auto"/>
            </w:tcBorders>
          </w:tcPr>
          <w:p w14:paraId="1CA175D5" w14:textId="26162921" w:rsidR="004447E8" w:rsidRPr="006841A5" w:rsidRDefault="003726BB" w:rsidP="004447E8">
            <w:pPr>
              <w:rPr>
                <w:rFonts w:cstheme="minorHAnsi"/>
                <w:color w:val="auto"/>
              </w:rPr>
            </w:pPr>
            <w:r w:rsidRPr="000B574D">
              <w:rPr>
                <w:rFonts w:cstheme="minorHAnsi"/>
                <w:color w:val="auto"/>
              </w:rPr>
              <w:t xml:space="preserve">Peržiūrėti vidaus procesų valdymą, numatant </w:t>
            </w:r>
            <w:r w:rsidR="004447E8" w:rsidRPr="006841A5">
              <w:rPr>
                <w:rFonts w:cstheme="minorHAnsi"/>
                <w:color w:val="auto"/>
              </w:rPr>
              <w:t xml:space="preserve">pirkimų proceso analizės ir tobulinimo </w:t>
            </w:r>
            <w:r>
              <w:rPr>
                <w:rFonts w:cstheme="minorHAnsi"/>
                <w:color w:val="auto"/>
              </w:rPr>
              <w:t>proced</w:t>
            </w:r>
            <w:r w:rsidR="00990527">
              <w:rPr>
                <w:rFonts w:cstheme="minorHAnsi"/>
                <w:color w:val="auto"/>
              </w:rPr>
              <w:t>ūrą</w:t>
            </w:r>
            <w:r w:rsidR="004447E8" w:rsidRPr="006841A5">
              <w:rPr>
                <w:rFonts w:cstheme="minorHAnsi"/>
                <w:color w:val="auto"/>
              </w:rPr>
              <w:t>, nustatant reguliarių vertinim</w:t>
            </w:r>
            <w:r w:rsidR="00990527">
              <w:rPr>
                <w:rFonts w:cstheme="minorHAnsi"/>
                <w:color w:val="auto"/>
              </w:rPr>
              <w:t>ą</w:t>
            </w:r>
            <w:r w:rsidR="004447E8" w:rsidRPr="006841A5">
              <w:rPr>
                <w:rFonts w:cstheme="minorHAnsi"/>
                <w:color w:val="auto"/>
              </w:rPr>
              <w:t xml:space="preserve"> bei atsakomybių pasiskirstymą.</w:t>
            </w:r>
          </w:p>
          <w:p w14:paraId="79322638" w14:textId="77777777" w:rsidR="004447E8" w:rsidRPr="006841A5" w:rsidRDefault="004447E8" w:rsidP="004447E8">
            <w:pPr>
              <w:rPr>
                <w:rFonts w:cstheme="minorHAnsi"/>
                <w:color w:val="auto"/>
              </w:rPr>
            </w:pPr>
          </w:p>
          <w:p w14:paraId="12751437" w14:textId="77777777" w:rsidR="004447E8" w:rsidRPr="006841A5" w:rsidRDefault="004447E8" w:rsidP="004447E8">
            <w:pPr>
              <w:rPr>
                <w:rFonts w:cstheme="minorHAnsi"/>
                <w:color w:val="auto"/>
              </w:rPr>
            </w:pPr>
            <w:r>
              <w:rPr>
                <w:rFonts w:cstheme="minorHAnsi"/>
                <w:color w:val="auto"/>
              </w:rPr>
              <w:t xml:space="preserve">Planuojamas </w:t>
            </w:r>
            <w:r w:rsidRPr="006841A5">
              <w:rPr>
                <w:rFonts w:cstheme="minorHAnsi"/>
                <w:color w:val="auto"/>
              </w:rPr>
              <w:t>įgyvendinimo terminas:</w:t>
            </w:r>
          </w:p>
          <w:p w14:paraId="3095403F" w14:textId="49542C70" w:rsidR="004447E8" w:rsidRDefault="004447E8" w:rsidP="004447E8">
            <w:pPr>
              <w:rPr>
                <w:rFonts w:cstheme="minorHAnsi"/>
                <w:color w:val="auto"/>
              </w:rPr>
            </w:pPr>
            <w:r w:rsidRPr="006841A5">
              <w:rPr>
                <w:rFonts w:cstheme="minorHAnsi"/>
                <w:color w:val="auto"/>
              </w:rPr>
              <w:t>2026-</w:t>
            </w:r>
            <w:r w:rsidR="007C288B">
              <w:rPr>
                <w:rFonts w:cstheme="minorHAnsi"/>
                <w:color w:val="auto"/>
              </w:rPr>
              <w:t>12-31</w:t>
            </w:r>
          </w:p>
          <w:p w14:paraId="68CE888D" w14:textId="77777777" w:rsidR="004447E8" w:rsidRDefault="004447E8" w:rsidP="004447E8">
            <w:pPr>
              <w:rPr>
                <w:rFonts w:cstheme="minorHAnsi"/>
                <w:color w:val="auto"/>
              </w:rPr>
            </w:pPr>
          </w:p>
          <w:p w14:paraId="565976FE" w14:textId="478F9DAD" w:rsidR="004447E8" w:rsidRDefault="004447E8" w:rsidP="004447E8">
            <w:pPr>
              <w:rPr>
                <w:rFonts w:cstheme="minorHAnsi"/>
                <w:color w:val="auto"/>
              </w:rPr>
            </w:pPr>
            <w:r>
              <w:rPr>
                <w:rFonts w:cstheme="minorHAnsi"/>
                <w:color w:val="auto"/>
              </w:rPr>
              <w:lastRenderedPageBreak/>
              <w:t>Atsakingi asmenys</w:t>
            </w:r>
            <w:r w:rsidR="007D5C0F">
              <w:rPr>
                <w:rFonts w:cstheme="minorHAnsi"/>
                <w:color w:val="auto"/>
              </w:rPr>
              <w:t>:</w:t>
            </w:r>
          </w:p>
          <w:p w14:paraId="693B136A" w14:textId="086E8FC1" w:rsidR="007C288B" w:rsidRDefault="007C288B" w:rsidP="004447E8">
            <w:pPr>
              <w:rPr>
                <w:rFonts w:cstheme="minorHAnsi"/>
                <w:color w:val="auto"/>
              </w:rPr>
            </w:pPr>
            <w:r>
              <w:rPr>
                <w:rFonts w:cstheme="minorHAnsi"/>
                <w:color w:val="auto"/>
              </w:rPr>
              <w:t>Vadovas;</w:t>
            </w:r>
          </w:p>
          <w:p w14:paraId="4136CC15" w14:textId="048549D8" w:rsidR="004447E8" w:rsidRDefault="004447E8" w:rsidP="004447E8">
            <w:pPr>
              <w:rPr>
                <w:rFonts w:cstheme="minorHAnsi"/>
                <w:color w:val="auto"/>
              </w:rPr>
            </w:pPr>
            <w:r>
              <w:rPr>
                <w:rFonts w:cstheme="minorHAnsi"/>
                <w:color w:val="auto"/>
              </w:rPr>
              <w:t>Viešųjų pirkimų skyriaus viršininkas</w:t>
            </w:r>
            <w:r w:rsidR="007C288B">
              <w:rPr>
                <w:rFonts w:cstheme="minorHAnsi"/>
                <w:color w:val="auto"/>
              </w:rPr>
              <w:t>;</w:t>
            </w:r>
          </w:p>
          <w:p w14:paraId="7C56E467" w14:textId="61B8F78E" w:rsidR="004447E8" w:rsidRPr="006841A5" w:rsidRDefault="004447E8" w:rsidP="004447E8">
            <w:pPr>
              <w:rPr>
                <w:rFonts w:cstheme="minorHAnsi"/>
                <w:color w:val="auto"/>
              </w:rPr>
            </w:pPr>
            <w:r>
              <w:rPr>
                <w:rFonts w:cstheme="minorHAnsi"/>
                <w:color w:val="auto"/>
              </w:rPr>
              <w:t>Teisinink</w:t>
            </w:r>
            <w:r w:rsidR="007C288B">
              <w:rPr>
                <w:rFonts w:cstheme="minorHAnsi"/>
                <w:color w:val="auto"/>
              </w:rPr>
              <w:t>as.</w:t>
            </w:r>
          </w:p>
        </w:tc>
      </w:tr>
      <w:tr w:rsidR="004447E8" w:rsidRPr="009533A9" w14:paraId="7F65A7FD" w14:textId="408F5E5B" w:rsidTr="00BC263A">
        <w:tc>
          <w:tcPr>
            <w:tcW w:w="1017" w:type="pct"/>
            <w:tcBorders>
              <w:top w:val="single" w:sz="4" w:space="0" w:color="auto"/>
              <w:left w:val="single" w:sz="4" w:space="0" w:color="auto"/>
              <w:bottom w:val="single" w:sz="4" w:space="0" w:color="auto"/>
              <w:right w:val="single" w:sz="4" w:space="0" w:color="auto"/>
            </w:tcBorders>
            <w:vAlign w:val="bottom"/>
          </w:tcPr>
          <w:p w14:paraId="297B9699" w14:textId="77777777" w:rsidR="004447E8" w:rsidRPr="009533A9" w:rsidRDefault="004447E8" w:rsidP="004447E8">
            <w:pPr>
              <w:rPr>
                <w:rFonts w:cstheme="minorHAnsi"/>
                <w:color w:val="auto"/>
              </w:rPr>
            </w:pPr>
            <w:r w:rsidRPr="009533A9">
              <w:rPr>
                <w:rFonts w:cstheme="minorHAnsi"/>
                <w:color w:val="auto"/>
              </w:rPr>
              <w:lastRenderedPageBreak/>
              <w:t>Tarptautinių sankcijų, nustatančių ribojimus ar draudimus skirti pirkimų ir koncesijų sutartis, taikymą nustatančių teisės aktų reikalavimų laikymasis</w:t>
            </w:r>
          </w:p>
        </w:tc>
        <w:sdt>
          <w:sdtPr>
            <w:rPr>
              <w:rFonts w:cstheme="minorHAnsi"/>
            </w:rPr>
            <w:id w:val="878044392"/>
            <w14:checkbox>
              <w14:checked w14:val="0"/>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054D2F8C" w14:textId="77777777" w:rsidR="004447E8" w:rsidRPr="009533A9" w:rsidRDefault="004447E8" w:rsidP="004447E8">
                <w:pPr>
                  <w:rPr>
                    <w:rFonts w:cstheme="minorHAnsi"/>
                    <w:color w:val="auto"/>
                  </w:rPr>
                </w:pPr>
                <w:r w:rsidRPr="009533A9">
                  <w:rPr>
                    <w:rFonts w:ascii="Segoe UI Symbol" w:eastAsia="MS Gothic" w:hAnsi="Segoe UI Symbol" w:cs="Segoe UI Symbol"/>
                    <w:color w:val="auto"/>
                  </w:rPr>
                  <w:t>☐</w:t>
                </w:r>
              </w:p>
            </w:tc>
          </w:sdtContent>
        </w:sdt>
        <w:sdt>
          <w:sdtPr>
            <w:rPr>
              <w:rFonts w:cstheme="minorHAnsi"/>
            </w:rPr>
            <w:id w:val="2143535392"/>
            <w14:checkbox>
              <w14:checked w14:val="1"/>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7D25B7AA" w14:textId="0FDC2C4C" w:rsidR="004447E8" w:rsidRPr="009533A9" w:rsidRDefault="004447E8" w:rsidP="004447E8">
                <w:pPr>
                  <w:rPr>
                    <w:rFonts w:cstheme="minorHAnsi"/>
                    <w:color w:val="auto"/>
                  </w:rPr>
                </w:pPr>
                <w:r w:rsidRPr="009533A9">
                  <w:rPr>
                    <w:rFonts w:ascii="MS Gothic" w:eastAsia="MS Gothic" w:hAnsi="MS Gothic" w:cstheme="minorHAnsi" w:hint="eastAsia"/>
                    <w:color w:val="auto"/>
                  </w:rPr>
                  <w:t>☒</w:t>
                </w:r>
              </w:p>
            </w:tc>
          </w:sdtContent>
        </w:sdt>
        <w:sdt>
          <w:sdtPr>
            <w:rPr>
              <w:rFonts w:cstheme="minorHAnsi"/>
            </w:rPr>
            <w:id w:val="729265121"/>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2B040299" w14:textId="77777777" w:rsidR="004447E8" w:rsidRPr="009533A9" w:rsidRDefault="004447E8" w:rsidP="004447E8">
                <w:pPr>
                  <w:rPr>
                    <w:rFonts w:cstheme="minorHAnsi"/>
                    <w:color w:val="auto"/>
                  </w:rPr>
                </w:pPr>
                <w:r w:rsidRPr="009533A9">
                  <w:rPr>
                    <w:rFonts w:ascii="Segoe UI Symbol" w:eastAsia="MS Gothic" w:hAnsi="Segoe UI Symbol" w:cs="Segoe UI Symbol"/>
                    <w:color w:val="auto"/>
                  </w:rPr>
                  <w:t>☐</w:t>
                </w:r>
              </w:p>
            </w:tc>
          </w:sdtContent>
        </w:sdt>
        <w:sdt>
          <w:sdtPr>
            <w:rPr>
              <w:rFonts w:cstheme="minorHAnsi"/>
            </w:rPr>
            <w:id w:val="-1387639859"/>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4329440E" w14:textId="23AF5A31" w:rsidR="004447E8" w:rsidRPr="009533A9" w:rsidRDefault="004447E8" w:rsidP="004447E8">
                <w:pPr>
                  <w:rPr>
                    <w:rFonts w:cstheme="minorHAnsi"/>
                    <w:color w:val="auto"/>
                  </w:rPr>
                </w:pPr>
                <w:r w:rsidRPr="009533A9">
                  <w:rPr>
                    <w:rFonts w:ascii="Segoe UI Symbol" w:eastAsia="MS Gothic" w:hAnsi="Segoe UI Symbol" w:cs="Segoe UI Symbol"/>
                    <w:color w:val="auto"/>
                  </w:rPr>
                  <w:t>☐</w:t>
                </w:r>
              </w:p>
            </w:tc>
          </w:sdtContent>
        </w:sdt>
        <w:tc>
          <w:tcPr>
            <w:tcW w:w="1468" w:type="pct"/>
            <w:tcBorders>
              <w:top w:val="single" w:sz="4" w:space="0" w:color="auto"/>
              <w:left w:val="single" w:sz="4" w:space="0" w:color="auto"/>
              <w:bottom w:val="single" w:sz="4" w:space="0" w:color="auto"/>
              <w:right w:val="single" w:sz="4" w:space="0" w:color="auto"/>
            </w:tcBorders>
          </w:tcPr>
          <w:p w14:paraId="53E47B93" w14:textId="15CBB69C" w:rsidR="004447E8" w:rsidRPr="009533A9" w:rsidRDefault="004447E8" w:rsidP="004447E8">
            <w:pPr>
              <w:rPr>
                <w:rFonts w:cstheme="minorHAnsi"/>
                <w:color w:val="auto"/>
              </w:rPr>
            </w:pPr>
          </w:p>
        </w:tc>
        <w:tc>
          <w:tcPr>
            <w:tcW w:w="965" w:type="pct"/>
            <w:tcBorders>
              <w:top w:val="single" w:sz="4" w:space="0" w:color="auto"/>
              <w:left w:val="single" w:sz="4" w:space="0" w:color="auto"/>
              <w:bottom w:val="single" w:sz="4" w:space="0" w:color="auto"/>
              <w:right w:val="single" w:sz="4" w:space="0" w:color="auto"/>
            </w:tcBorders>
          </w:tcPr>
          <w:p w14:paraId="09AFF69C" w14:textId="77777777" w:rsidR="004447E8" w:rsidRPr="009533A9" w:rsidRDefault="004447E8" w:rsidP="004447E8">
            <w:pPr>
              <w:rPr>
                <w:rFonts w:cstheme="minorHAnsi"/>
                <w:color w:val="auto"/>
              </w:rPr>
            </w:pPr>
          </w:p>
        </w:tc>
        <w:tc>
          <w:tcPr>
            <w:tcW w:w="931" w:type="pct"/>
            <w:tcBorders>
              <w:top w:val="single" w:sz="4" w:space="0" w:color="auto"/>
              <w:left w:val="single" w:sz="4" w:space="0" w:color="auto"/>
              <w:bottom w:val="single" w:sz="4" w:space="0" w:color="auto"/>
              <w:right w:val="single" w:sz="4" w:space="0" w:color="auto"/>
            </w:tcBorders>
          </w:tcPr>
          <w:p w14:paraId="57238F1E" w14:textId="77777777" w:rsidR="004447E8" w:rsidRPr="009533A9" w:rsidRDefault="004447E8" w:rsidP="004447E8">
            <w:pPr>
              <w:rPr>
                <w:rFonts w:cstheme="minorHAnsi"/>
                <w:color w:val="auto"/>
              </w:rPr>
            </w:pPr>
          </w:p>
        </w:tc>
      </w:tr>
      <w:tr w:rsidR="004447E8" w:rsidRPr="009533A9" w14:paraId="6CC596D5" w14:textId="06026491" w:rsidTr="009533A9">
        <w:tc>
          <w:tcPr>
            <w:tcW w:w="1017" w:type="pct"/>
            <w:tcBorders>
              <w:top w:val="single" w:sz="4" w:space="0" w:color="auto"/>
              <w:left w:val="single" w:sz="4" w:space="0" w:color="auto"/>
              <w:bottom w:val="single" w:sz="4" w:space="0" w:color="auto"/>
              <w:right w:val="single" w:sz="4" w:space="0" w:color="auto"/>
            </w:tcBorders>
          </w:tcPr>
          <w:p w14:paraId="79EAA332" w14:textId="77777777" w:rsidR="004447E8" w:rsidRPr="009533A9" w:rsidRDefault="004447E8" w:rsidP="004447E8">
            <w:pPr>
              <w:rPr>
                <w:rFonts w:cstheme="minorHAnsi"/>
                <w:color w:val="auto"/>
              </w:rPr>
            </w:pPr>
            <w:r w:rsidRPr="009533A9">
              <w:rPr>
                <w:rFonts w:cstheme="minorHAnsi"/>
                <w:color w:val="auto"/>
                <w:szCs w:val="24"/>
              </w:rPr>
              <w:t>Veiklos ir/ar vidaus kontrolės audito ir (ar) bet kokių kitų patikrinimų (jei tokių  buvo) ataskaitų išvadų / rekomendacijų laikymasis</w:t>
            </w:r>
          </w:p>
        </w:tc>
        <w:sdt>
          <w:sdtPr>
            <w:rPr>
              <w:rFonts w:cstheme="minorHAnsi"/>
            </w:rPr>
            <w:id w:val="-377543775"/>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3983B2F8" w14:textId="393F4DD7" w:rsidR="004447E8" w:rsidRPr="009533A9" w:rsidRDefault="004447E8" w:rsidP="004447E8">
                <w:pPr>
                  <w:rPr>
                    <w:rFonts w:cstheme="minorHAnsi"/>
                    <w:color w:val="auto"/>
                  </w:rPr>
                </w:pPr>
                <w:r w:rsidRPr="009533A9">
                  <w:rPr>
                    <w:rFonts w:ascii="MS Gothic" w:eastAsia="MS Gothic" w:hAnsi="MS Gothic" w:cstheme="minorHAnsi" w:hint="eastAsia"/>
                    <w:color w:val="auto"/>
                  </w:rPr>
                  <w:t>☒</w:t>
                </w:r>
              </w:p>
            </w:tc>
          </w:sdtContent>
        </w:sdt>
        <w:sdt>
          <w:sdtPr>
            <w:rPr>
              <w:rFonts w:cstheme="minorHAnsi"/>
            </w:rPr>
            <w:id w:val="806519682"/>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0C75AD09" w14:textId="77777777" w:rsidR="004447E8" w:rsidRPr="009533A9" w:rsidRDefault="004447E8" w:rsidP="004447E8">
                <w:pPr>
                  <w:rPr>
                    <w:rFonts w:cstheme="minorHAnsi"/>
                    <w:color w:val="auto"/>
                  </w:rPr>
                </w:pPr>
                <w:r w:rsidRPr="009533A9">
                  <w:rPr>
                    <w:rFonts w:ascii="Segoe UI Symbol" w:eastAsia="MS Gothic" w:hAnsi="Segoe UI Symbol" w:cs="Segoe UI Symbol"/>
                    <w:color w:val="auto"/>
                  </w:rPr>
                  <w:t>☐</w:t>
                </w:r>
              </w:p>
            </w:tc>
          </w:sdtContent>
        </w:sdt>
        <w:sdt>
          <w:sdtPr>
            <w:rPr>
              <w:rFonts w:cstheme="minorHAnsi"/>
            </w:rPr>
            <w:id w:val="1816068398"/>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197BFD0D" w14:textId="77777777" w:rsidR="004447E8" w:rsidRPr="009533A9" w:rsidRDefault="004447E8" w:rsidP="004447E8">
                <w:pPr>
                  <w:rPr>
                    <w:rFonts w:cstheme="minorHAnsi"/>
                    <w:color w:val="auto"/>
                  </w:rPr>
                </w:pPr>
                <w:r w:rsidRPr="009533A9">
                  <w:rPr>
                    <w:rFonts w:ascii="Segoe UI Symbol" w:eastAsia="MS Gothic" w:hAnsi="Segoe UI Symbol" w:cs="Segoe UI Symbol"/>
                    <w:color w:val="auto"/>
                  </w:rPr>
                  <w:t>☐</w:t>
                </w:r>
              </w:p>
            </w:tc>
          </w:sdtContent>
        </w:sdt>
        <w:sdt>
          <w:sdtPr>
            <w:rPr>
              <w:rFonts w:cstheme="minorHAnsi"/>
            </w:rPr>
            <w:id w:val="843519887"/>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200C9AEA" w14:textId="0C8E9248" w:rsidR="004447E8" w:rsidRPr="009533A9" w:rsidRDefault="004447E8" w:rsidP="004447E8">
                <w:pPr>
                  <w:rPr>
                    <w:rFonts w:cstheme="minorHAnsi"/>
                    <w:color w:val="auto"/>
                  </w:rPr>
                </w:pPr>
                <w:r w:rsidRPr="009533A9">
                  <w:rPr>
                    <w:rFonts w:ascii="Segoe UI Symbol" w:eastAsia="MS Gothic" w:hAnsi="Segoe UI Symbol" w:cs="Segoe UI Symbol"/>
                    <w:color w:val="auto"/>
                  </w:rPr>
                  <w:t>☐</w:t>
                </w:r>
              </w:p>
            </w:tc>
          </w:sdtContent>
        </w:sdt>
        <w:tc>
          <w:tcPr>
            <w:tcW w:w="1468" w:type="pct"/>
            <w:tcBorders>
              <w:top w:val="single" w:sz="4" w:space="0" w:color="auto"/>
              <w:left w:val="single" w:sz="4" w:space="0" w:color="auto"/>
              <w:bottom w:val="single" w:sz="4" w:space="0" w:color="auto"/>
              <w:right w:val="single" w:sz="4" w:space="0" w:color="auto"/>
            </w:tcBorders>
          </w:tcPr>
          <w:p w14:paraId="61E5E402" w14:textId="77777777" w:rsidR="004447E8" w:rsidRPr="009533A9" w:rsidRDefault="004447E8" w:rsidP="004447E8">
            <w:pPr>
              <w:tabs>
                <w:tab w:val="left" w:pos="287"/>
                <w:tab w:val="left" w:pos="320"/>
              </w:tabs>
              <w:spacing w:after="0"/>
              <w:rPr>
                <w:rFonts w:ascii="Calibri" w:hAnsi="Calibri" w:cs="Calibri"/>
                <w:color w:val="auto"/>
              </w:rPr>
            </w:pPr>
            <w:r w:rsidRPr="009533A9">
              <w:rPr>
                <w:rFonts w:ascii="Calibri" w:hAnsi="Calibri" w:cs="Calibri"/>
                <w:color w:val="auto"/>
              </w:rPr>
              <w:t>PV atsižvelgia į išorės kontrolės institucijų pastabas ir imasi praktinių veiksmų nustatytiems trūkumams šalinti: pavyzdžiui, gavęs 2024 m. Tarnybos vertinimo išvadą dėl „Pardavimų apskaitos ir teikiamų paslaugų valdymo informacinės sistemos diegimo paslaugų“ pirkimo, PV pakoregavo pirkimo dokumentus: iš tiekėjų kvalifikacijos reikalavimų pašalino perteklinius LST EN ISO 9001:2015 bei LST EN ISO 14001:2015 standartus ir patikslino reikalavimus, susijusius su tiekėjų bei specialistų patirtimi vandentvarkos, energetikos ar komunalinių paslaugų sektoriuose.</w:t>
            </w:r>
          </w:p>
          <w:p w14:paraId="44A799D7" w14:textId="4B691C48" w:rsidR="004447E8" w:rsidRPr="009533A9" w:rsidRDefault="004447E8" w:rsidP="004447E8">
            <w:pPr>
              <w:rPr>
                <w:rFonts w:cstheme="minorHAnsi"/>
                <w:color w:val="auto"/>
              </w:rPr>
            </w:pPr>
            <w:r w:rsidRPr="009533A9">
              <w:rPr>
                <w:rFonts w:ascii="Calibri" w:hAnsi="Calibri" w:cs="Calibri"/>
                <w:color w:val="auto"/>
              </w:rPr>
              <w:t xml:space="preserve">Vis dėlto konstatuotina, kad šios priemonės yra reaktyvios ir iš esmės vienkartinio pobūdžio korekcijos, atliekamos tik po išorinių institucijų įsikišimo. PV nėra taikomas cikliškas, nuoseklus ir sistemingas vidaus audito ar vidinės kontrolės procesas viešųjų pirkimų srityje, kuris leistų sistemines klaidas identifikuoti ir ištaisyti </w:t>
            </w:r>
            <w:r w:rsidRPr="009533A9">
              <w:rPr>
                <w:rFonts w:ascii="Calibri" w:hAnsi="Calibri" w:cs="Calibri"/>
                <w:color w:val="auto"/>
              </w:rPr>
              <w:lastRenderedPageBreak/>
              <w:t>savarankiškai. Šį trūkumą patvirtina faktas, jog 2025 m. viešųjų pirkimų srityje jokie vidaus auditai ar patikrinimai nebuvo atlikti. PV šį neveikimą formaliai grindžia tuo, jog prioritetas buvo teikiamas kitoms rizikoms valdyti (fizinės ir kibernetinės saugos, geriamojo vandens tiekimo bei nuotekų tvarkymo paslaugų nepertraukiamumo, darbuotojų saugos ir sveikatos bei kt.), tačiau toks PV požiūris vertintinas kritiškai ir laikytinas ydingu, kadangi viešųjų pirkimų procesas nėra izoliuota funkcija - tai kertinis įrankis, tiesiogiai lemiantis visos organizacijos veiklos, įskaitant ir pačių minėtų prioritetinių sričių (infrastruktūros priežiūros, IT saugumo ir kt.), sklandų ir nepertraukiamą aprūpinimą bei veikimą. Viešųjų pirkimų kontrolės eliminavimas iš vidaus audito prioritetų lemia nepakankamą šios srities priežiūrą, todėl nesudaromos sąlygos laiku identifikuoti procedūrinių trūkumų ir užkirsti kelio galimiems pažeidimams.</w:t>
            </w:r>
          </w:p>
        </w:tc>
        <w:tc>
          <w:tcPr>
            <w:tcW w:w="965" w:type="pct"/>
            <w:tcBorders>
              <w:top w:val="single" w:sz="4" w:space="0" w:color="auto"/>
              <w:left w:val="single" w:sz="4" w:space="0" w:color="auto"/>
              <w:bottom w:val="single" w:sz="4" w:space="0" w:color="auto"/>
              <w:right w:val="single" w:sz="4" w:space="0" w:color="auto"/>
            </w:tcBorders>
          </w:tcPr>
          <w:p w14:paraId="3BCE7826" w14:textId="63ED00AC" w:rsidR="004447E8" w:rsidRPr="009533A9" w:rsidRDefault="004447E8" w:rsidP="004447E8">
            <w:pPr>
              <w:rPr>
                <w:rFonts w:cstheme="minorHAnsi"/>
                <w:color w:val="auto"/>
              </w:rPr>
            </w:pPr>
            <w:r w:rsidRPr="009533A9">
              <w:rPr>
                <w:rFonts w:cstheme="minorHAnsi"/>
                <w:color w:val="auto"/>
              </w:rPr>
              <w:lastRenderedPageBreak/>
              <w:t>Apsvarstyti galimybes į vidaus auditų apimtis įtraukti ir pirkimų procesus.</w:t>
            </w:r>
          </w:p>
          <w:p w14:paraId="15B37117" w14:textId="77777777" w:rsidR="004447E8" w:rsidRPr="009533A9" w:rsidRDefault="004447E8" w:rsidP="004447E8">
            <w:pPr>
              <w:rPr>
                <w:rFonts w:cstheme="minorHAnsi"/>
                <w:color w:val="auto"/>
              </w:rPr>
            </w:pPr>
          </w:p>
          <w:p w14:paraId="1D831F73" w14:textId="77777777" w:rsidR="004447E8" w:rsidRPr="009533A9" w:rsidRDefault="004447E8" w:rsidP="004447E8">
            <w:pPr>
              <w:rPr>
                <w:rFonts w:cstheme="minorHAnsi"/>
                <w:color w:val="auto"/>
              </w:rPr>
            </w:pPr>
            <w:r w:rsidRPr="009533A9">
              <w:rPr>
                <w:rFonts w:cstheme="minorHAnsi"/>
                <w:color w:val="auto"/>
              </w:rPr>
              <w:t>Rekomenduojamas įgyvendinimo terminas:</w:t>
            </w:r>
          </w:p>
          <w:p w14:paraId="4A5A46A2" w14:textId="77777777" w:rsidR="004447E8" w:rsidRPr="009533A9" w:rsidRDefault="004447E8" w:rsidP="004447E8">
            <w:pPr>
              <w:rPr>
                <w:rFonts w:cstheme="minorHAnsi"/>
                <w:color w:val="auto"/>
              </w:rPr>
            </w:pPr>
            <w:r w:rsidRPr="009533A9">
              <w:rPr>
                <w:rFonts w:cstheme="minorHAnsi"/>
                <w:color w:val="auto"/>
              </w:rPr>
              <w:t>2026-12-31</w:t>
            </w:r>
          </w:p>
          <w:p w14:paraId="1B6D60BE" w14:textId="1CD26C52" w:rsidR="004447E8" w:rsidRPr="009533A9" w:rsidRDefault="004447E8" w:rsidP="004447E8">
            <w:pPr>
              <w:rPr>
                <w:rFonts w:cstheme="minorHAnsi"/>
                <w:color w:val="auto"/>
              </w:rPr>
            </w:pPr>
          </w:p>
        </w:tc>
        <w:tc>
          <w:tcPr>
            <w:tcW w:w="931" w:type="pct"/>
            <w:tcBorders>
              <w:top w:val="single" w:sz="4" w:space="0" w:color="auto"/>
              <w:left w:val="single" w:sz="4" w:space="0" w:color="auto"/>
              <w:bottom w:val="single" w:sz="4" w:space="0" w:color="auto"/>
              <w:right w:val="single" w:sz="4" w:space="0" w:color="auto"/>
            </w:tcBorders>
          </w:tcPr>
          <w:p w14:paraId="6DE0AD6E" w14:textId="7C215CBC" w:rsidR="004447E8" w:rsidRDefault="004447E8" w:rsidP="004447E8">
            <w:pPr>
              <w:rPr>
                <w:rFonts w:cstheme="minorHAnsi"/>
                <w:color w:val="auto"/>
              </w:rPr>
            </w:pPr>
            <w:r w:rsidRPr="009533A9">
              <w:rPr>
                <w:rFonts w:cstheme="minorHAnsi"/>
                <w:color w:val="auto"/>
              </w:rPr>
              <w:t>Apsvarstyti galimybes į vidaus auditų apimtis įtraukti ir pirkimų proces</w:t>
            </w:r>
            <w:r w:rsidR="000B574D">
              <w:rPr>
                <w:rFonts w:cstheme="minorHAnsi"/>
                <w:color w:val="auto"/>
              </w:rPr>
              <w:t>ą</w:t>
            </w:r>
            <w:r w:rsidRPr="009533A9">
              <w:rPr>
                <w:rFonts w:cstheme="minorHAnsi"/>
                <w:color w:val="auto"/>
              </w:rPr>
              <w:t>.</w:t>
            </w:r>
          </w:p>
          <w:p w14:paraId="3686D776" w14:textId="77777777" w:rsidR="004447E8" w:rsidRDefault="004447E8" w:rsidP="004447E8">
            <w:pPr>
              <w:rPr>
                <w:rFonts w:cstheme="minorHAnsi"/>
                <w:color w:val="auto"/>
              </w:rPr>
            </w:pPr>
          </w:p>
          <w:p w14:paraId="7F4F4060" w14:textId="0109DB73" w:rsidR="004447E8" w:rsidRPr="009533A9" w:rsidRDefault="004447E8" w:rsidP="004447E8">
            <w:pPr>
              <w:rPr>
                <w:rFonts w:cstheme="minorHAnsi"/>
                <w:color w:val="auto"/>
              </w:rPr>
            </w:pPr>
            <w:r>
              <w:rPr>
                <w:rFonts w:cstheme="minorHAnsi"/>
                <w:color w:val="auto"/>
              </w:rPr>
              <w:t xml:space="preserve">Planuojamas </w:t>
            </w:r>
            <w:r w:rsidRPr="009533A9">
              <w:rPr>
                <w:rFonts w:cstheme="minorHAnsi"/>
                <w:color w:val="auto"/>
              </w:rPr>
              <w:t>įgyvendinimo terminas:</w:t>
            </w:r>
          </w:p>
          <w:p w14:paraId="1E65B0CB" w14:textId="77777777" w:rsidR="004447E8" w:rsidRPr="009533A9" w:rsidRDefault="004447E8" w:rsidP="004447E8">
            <w:pPr>
              <w:rPr>
                <w:rFonts w:cstheme="minorHAnsi"/>
                <w:color w:val="auto"/>
              </w:rPr>
            </w:pPr>
            <w:r w:rsidRPr="009533A9">
              <w:rPr>
                <w:rFonts w:cstheme="minorHAnsi"/>
                <w:color w:val="auto"/>
              </w:rPr>
              <w:t>2026-12-31</w:t>
            </w:r>
          </w:p>
          <w:p w14:paraId="5F6A51B7" w14:textId="77777777" w:rsidR="004447E8" w:rsidRPr="009533A9" w:rsidRDefault="004447E8" w:rsidP="004447E8">
            <w:pPr>
              <w:rPr>
                <w:rFonts w:cstheme="minorHAnsi"/>
                <w:color w:val="auto"/>
              </w:rPr>
            </w:pPr>
          </w:p>
          <w:p w14:paraId="46B7D513" w14:textId="6BA0E231" w:rsidR="004447E8" w:rsidRDefault="004447E8" w:rsidP="004447E8">
            <w:pPr>
              <w:rPr>
                <w:rFonts w:cstheme="minorHAnsi"/>
                <w:color w:val="auto"/>
              </w:rPr>
            </w:pPr>
            <w:r>
              <w:rPr>
                <w:rFonts w:cstheme="minorHAnsi"/>
                <w:color w:val="auto"/>
              </w:rPr>
              <w:t>Atsakingi asmenys</w:t>
            </w:r>
            <w:r w:rsidR="007D5C0F">
              <w:rPr>
                <w:rFonts w:cstheme="minorHAnsi"/>
                <w:color w:val="auto"/>
              </w:rPr>
              <w:t>:</w:t>
            </w:r>
          </w:p>
          <w:p w14:paraId="1B1D5AD4" w14:textId="17706C44" w:rsidR="007C288B" w:rsidRPr="00840AA2" w:rsidRDefault="007C288B" w:rsidP="004447E8">
            <w:pPr>
              <w:rPr>
                <w:rFonts w:cstheme="minorHAnsi"/>
                <w:color w:val="auto"/>
              </w:rPr>
            </w:pPr>
            <w:r w:rsidRPr="00840AA2">
              <w:rPr>
                <w:rFonts w:cstheme="minorHAnsi"/>
                <w:color w:val="auto"/>
              </w:rPr>
              <w:t>Koordinacinė taryba;</w:t>
            </w:r>
          </w:p>
          <w:p w14:paraId="24D8BD0F" w14:textId="0668A733" w:rsidR="004447E8" w:rsidRPr="009533A9" w:rsidRDefault="004447E8" w:rsidP="004447E8">
            <w:pPr>
              <w:rPr>
                <w:rFonts w:cstheme="minorHAnsi"/>
                <w:color w:val="auto"/>
              </w:rPr>
            </w:pPr>
            <w:r w:rsidRPr="00840AA2">
              <w:rPr>
                <w:rFonts w:cstheme="minorHAnsi"/>
                <w:color w:val="auto"/>
              </w:rPr>
              <w:t>Teisinink</w:t>
            </w:r>
            <w:r w:rsidR="007C288B" w:rsidRPr="00840AA2">
              <w:rPr>
                <w:rFonts w:cstheme="minorHAnsi"/>
                <w:color w:val="auto"/>
              </w:rPr>
              <w:t>as.</w:t>
            </w:r>
          </w:p>
        </w:tc>
      </w:tr>
      <w:tr w:rsidR="004447E8" w:rsidRPr="00840513" w14:paraId="21FEBC3E" w14:textId="5FF73092" w:rsidTr="009533A9">
        <w:tc>
          <w:tcPr>
            <w:tcW w:w="1017" w:type="pct"/>
            <w:tcBorders>
              <w:top w:val="single" w:sz="4" w:space="0" w:color="auto"/>
              <w:left w:val="single" w:sz="4" w:space="0" w:color="auto"/>
              <w:bottom w:val="single" w:sz="4" w:space="0" w:color="auto"/>
              <w:right w:val="single" w:sz="4" w:space="0" w:color="auto"/>
            </w:tcBorders>
          </w:tcPr>
          <w:p w14:paraId="73385F63" w14:textId="77777777" w:rsidR="004447E8" w:rsidRPr="005E6CF7" w:rsidRDefault="004447E8" w:rsidP="004447E8">
            <w:pPr>
              <w:rPr>
                <w:rFonts w:cstheme="minorHAnsi"/>
                <w:color w:val="auto"/>
              </w:rPr>
            </w:pPr>
            <w:r w:rsidRPr="005E6CF7">
              <w:rPr>
                <w:rFonts w:cstheme="minorHAnsi"/>
                <w:color w:val="auto"/>
              </w:rPr>
              <w:t>Korupcijos prevencija</w:t>
            </w:r>
          </w:p>
        </w:tc>
        <w:sdt>
          <w:sdtPr>
            <w:rPr>
              <w:rFonts w:cstheme="minorHAnsi"/>
            </w:rPr>
            <w:id w:val="510184112"/>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54B05C77" w14:textId="238DA9E0" w:rsidR="004447E8" w:rsidRPr="005E6CF7" w:rsidRDefault="004447E8" w:rsidP="004447E8">
                <w:pPr>
                  <w:rPr>
                    <w:rFonts w:cstheme="minorHAnsi"/>
                    <w:color w:val="auto"/>
                  </w:rPr>
                </w:pPr>
                <w:r w:rsidRPr="005E6CF7">
                  <w:rPr>
                    <w:rFonts w:ascii="MS Gothic" w:eastAsia="MS Gothic" w:hAnsi="MS Gothic" w:cstheme="minorHAnsi" w:hint="eastAsia"/>
                    <w:color w:val="auto"/>
                  </w:rPr>
                  <w:t>☒</w:t>
                </w:r>
              </w:p>
            </w:tc>
          </w:sdtContent>
        </w:sdt>
        <w:sdt>
          <w:sdtPr>
            <w:rPr>
              <w:rFonts w:cstheme="minorHAnsi"/>
            </w:rPr>
            <w:id w:val="1795482684"/>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0CD812AE" w14:textId="77777777" w:rsidR="004447E8" w:rsidRPr="005E6CF7" w:rsidRDefault="004447E8" w:rsidP="004447E8">
                <w:pPr>
                  <w:rPr>
                    <w:rFonts w:cstheme="minorHAnsi"/>
                    <w:color w:val="auto"/>
                  </w:rPr>
                </w:pPr>
                <w:r w:rsidRPr="005E6CF7">
                  <w:rPr>
                    <w:rFonts w:ascii="Segoe UI Symbol" w:eastAsia="MS Gothic" w:hAnsi="Segoe UI Symbol" w:cs="Segoe UI Symbol"/>
                    <w:color w:val="auto"/>
                  </w:rPr>
                  <w:t>☐</w:t>
                </w:r>
              </w:p>
            </w:tc>
          </w:sdtContent>
        </w:sdt>
        <w:sdt>
          <w:sdtPr>
            <w:rPr>
              <w:rFonts w:cstheme="minorHAnsi"/>
            </w:rPr>
            <w:id w:val="1407498068"/>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585161B2" w14:textId="77777777" w:rsidR="004447E8" w:rsidRPr="005E6CF7" w:rsidRDefault="004447E8" w:rsidP="004447E8">
                <w:pPr>
                  <w:rPr>
                    <w:rFonts w:cstheme="minorHAnsi"/>
                    <w:color w:val="auto"/>
                  </w:rPr>
                </w:pPr>
                <w:r w:rsidRPr="005E6CF7">
                  <w:rPr>
                    <w:rFonts w:ascii="Segoe UI Symbol" w:eastAsia="MS Gothic" w:hAnsi="Segoe UI Symbol" w:cs="Segoe UI Symbol"/>
                    <w:color w:val="auto"/>
                  </w:rPr>
                  <w:t>☐</w:t>
                </w:r>
              </w:p>
            </w:tc>
          </w:sdtContent>
        </w:sdt>
        <w:sdt>
          <w:sdtPr>
            <w:rPr>
              <w:rFonts w:cstheme="minorHAnsi"/>
            </w:rPr>
            <w:id w:val="-1457719053"/>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3533E814" w14:textId="76DF7C4E" w:rsidR="004447E8" w:rsidRPr="005E6CF7" w:rsidRDefault="004447E8" w:rsidP="004447E8">
                <w:pPr>
                  <w:rPr>
                    <w:rFonts w:cstheme="minorHAnsi"/>
                    <w:color w:val="auto"/>
                  </w:rPr>
                </w:pPr>
                <w:r w:rsidRPr="005E6CF7">
                  <w:rPr>
                    <w:rFonts w:ascii="Segoe UI Symbol" w:eastAsia="MS Gothic" w:hAnsi="Segoe UI Symbol" w:cs="Segoe UI Symbol"/>
                    <w:color w:val="auto"/>
                  </w:rPr>
                  <w:t>☐</w:t>
                </w:r>
              </w:p>
            </w:tc>
          </w:sdtContent>
        </w:sdt>
        <w:tc>
          <w:tcPr>
            <w:tcW w:w="1468" w:type="pct"/>
            <w:tcBorders>
              <w:top w:val="single" w:sz="4" w:space="0" w:color="auto"/>
              <w:left w:val="single" w:sz="4" w:space="0" w:color="auto"/>
              <w:bottom w:val="single" w:sz="4" w:space="0" w:color="auto"/>
              <w:right w:val="single" w:sz="4" w:space="0" w:color="auto"/>
            </w:tcBorders>
          </w:tcPr>
          <w:p w14:paraId="77A0F64F" w14:textId="28652036" w:rsidR="004447E8" w:rsidRPr="005E6CF7" w:rsidRDefault="004447E8" w:rsidP="004447E8">
            <w:pPr>
              <w:rPr>
                <w:rFonts w:ascii="Calibri" w:hAnsi="Calibri" w:cs="Calibri"/>
                <w:color w:val="auto"/>
              </w:rPr>
            </w:pPr>
            <w:r w:rsidRPr="005E6CF7">
              <w:rPr>
                <w:rFonts w:ascii="Calibri" w:hAnsi="Calibri" w:cs="Calibri"/>
                <w:color w:val="auto"/>
              </w:rPr>
              <w:t xml:space="preserve">PV praktikos neužtikrina visapusiško skaidrumo ir interesų konfliktų prevencijos: pirkimo procedūrose pasitelkiamiems ekspertams nėra nurodoma deklaruoti privačius interesus (žr. </w:t>
            </w:r>
            <w:proofErr w:type="spellStart"/>
            <w:r w:rsidRPr="005E6CF7">
              <w:rPr>
                <w:rFonts w:ascii="Calibri" w:hAnsi="Calibri" w:cs="Calibri"/>
                <w:color w:val="auto"/>
              </w:rPr>
              <w:t>subprocesą</w:t>
            </w:r>
            <w:proofErr w:type="spellEnd"/>
            <w:r w:rsidRPr="005E6CF7">
              <w:rPr>
                <w:rFonts w:ascii="Calibri" w:hAnsi="Calibri" w:cs="Calibri"/>
                <w:color w:val="auto"/>
              </w:rPr>
              <w:t xml:space="preserve"> „Stebėtojų, konsultantų, ekspertų pasitelkimas“), o už pirkimų prevencinę patikrą atsakingas asmuo nebuvo įtrauktas ir nedalyvavo priimant sprendimus dėl pirkimo procedūrų nutraukimo (žr. </w:t>
            </w:r>
            <w:proofErr w:type="spellStart"/>
            <w:r w:rsidRPr="005E6CF7">
              <w:rPr>
                <w:rFonts w:ascii="Calibri" w:hAnsi="Calibri" w:cs="Calibri"/>
                <w:color w:val="auto"/>
              </w:rPr>
              <w:t>subprocesą</w:t>
            </w:r>
            <w:proofErr w:type="spellEnd"/>
            <w:r w:rsidRPr="005E6CF7">
              <w:rPr>
                <w:rFonts w:ascii="Calibri" w:hAnsi="Calibri" w:cs="Calibri"/>
                <w:color w:val="auto"/>
              </w:rPr>
              <w:t xml:space="preserve"> „Pirkimo procedūrų nutraukimas“). </w:t>
            </w:r>
          </w:p>
          <w:p w14:paraId="534E1B34" w14:textId="345320D0" w:rsidR="004447E8" w:rsidRPr="005E6CF7" w:rsidRDefault="004447E8" w:rsidP="004447E8">
            <w:pPr>
              <w:spacing w:after="0"/>
              <w:rPr>
                <w:rFonts w:ascii="Calibri" w:hAnsi="Calibri" w:cs="Calibri"/>
                <w:color w:val="auto"/>
              </w:rPr>
            </w:pPr>
            <w:r w:rsidRPr="005E6CF7">
              <w:rPr>
                <w:rFonts w:ascii="Calibri" w:hAnsi="Calibri" w:cs="Calibri"/>
                <w:color w:val="auto"/>
              </w:rPr>
              <w:t xml:space="preserve">PV viešųjų pirkimų komisijos darbo organizavimas vertintinas kritiškai dėl esminių trūkumų užtikrinant interesų konfliktų prevenciją - nustatyta ydinga praktika, kai sudėtingiems pirkimams atlikti pasitelktiems išorės </w:t>
            </w:r>
            <w:r w:rsidRPr="005E6CF7">
              <w:rPr>
                <w:rFonts w:ascii="Calibri" w:hAnsi="Calibri" w:cs="Calibri"/>
                <w:color w:val="auto"/>
              </w:rPr>
              <w:lastRenderedPageBreak/>
              <w:t>ekspertams</w:t>
            </w:r>
            <w:r w:rsidRPr="005E6CF7">
              <w:rPr>
                <w:rStyle w:val="FootnoteReference"/>
                <w:rFonts w:ascii="Calibri" w:hAnsi="Calibri" w:cs="Calibri"/>
                <w:color w:val="auto"/>
              </w:rPr>
              <w:footnoteReference w:id="33"/>
            </w:r>
            <w:r w:rsidRPr="005E6CF7">
              <w:rPr>
                <w:rFonts w:ascii="Calibri" w:hAnsi="Calibri" w:cs="Calibri"/>
                <w:color w:val="auto"/>
              </w:rPr>
              <w:t xml:space="preserve"> deleguojamos svarbios ekspertinės funkcijos, tačiau jie nėra tinkamai informuojami apie pareigą deklaruoti privačius interesus, o PV neįsitikina, ar ši prievolė faktiškai atlikta</w:t>
            </w:r>
            <w:r w:rsidRPr="005E6CF7">
              <w:rPr>
                <w:rStyle w:val="FootnoteReference"/>
                <w:rFonts w:ascii="Calibri" w:hAnsi="Calibri" w:cs="Calibri"/>
                <w:color w:val="auto"/>
              </w:rPr>
              <w:footnoteReference w:id="34"/>
            </w:r>
            <w:r w:rsidRPr="005E6CF7">
              <w:rPr>
                <w:rFonts w:ascii="Calibri" w:hAnsi="Calibri" w:cs="Calibri"/>
                <w:color w:val="auto"/>
              </w:rPr>
              <w:t>. Susidaro situacija, kuomet išorės ekspertai yra įtraukiami į pirkimo procesus, tačiau šių konsultantų nešališkumas nėra visapusiškai patikrintas.</w:t>
            </w:r>
          </w:p>
          <w:p w14:paraId="767689D5" w14:textId="77777777" w:rsidR="004447E8" w:rsidRPr="005E6CF7" w:rsidRDefault="004447E8" w:rsidP="004447E8">
            <w:pPr>
              <w:spacing w:after="0"/>
              <w:rPr>
                <w:rFonts w:ascii="Calibri" w:hAnsi="Calibri" w:cs="Calibri"/>
                <w:color w:val="auto"/>
              </w:rPr>
            </w:pPr>
            <w:r w:rsidRPr="005E6CF7">
              <w:rPr>
                <w:rFonts w:ascii="Calibri" w:hAnsi="Calibri" w:cs="Calibri"/>
                <w:color w:val="auto"/>
              </w:rPr>
              <w:t xml:space="preserve">PV ignoruojant privačių interesų deklaravimo kontrolę, šiurkščiai pažeidžiamas viešųjų pirkimų skaidrumo principas. Išorės ekspertai tiesiogiai dalyvauja pirkimo sąlygų formavime ir daro įtaką galutiniams komisijos sprendimams, todėl interesų konfliktų neidentifikavimas ir </w:t>
            </w:r>
            <w:proofErr w:type="spellStart"/>
            <w:r w:rsidRPr="005E6CF7">
              <w:rPr>
                <w:rFonts w:ascii="Calibri" w:hAnsi="Calibri" w:cs="Calibri"/>
                <w:color w:val="auto"/>
              </w:rPr>
              <w:t>nevaldymas</w:t>
            </w:r>
            <w:proofErr w:type="spellEnd"/>
            <w:r w:rsidRPr="005E6CF7">
              <w:rPr>
                <w:rFonts w:ascii="Calibri" w:hAnsi="Calibri" w:cs="Calibri"/>
                <w:color w:val="auto"/>
              </w:rPr>
              <w:t xml:space="preserve"> sukuria kritines rizikas viso pirkimo objektyvumui.</w:t>
            </w:r>
          </w:p>
          <w:p w14:paraId="451DC441" w14:textId="7E663CE6" w:rsidR="004447E8" w:rsidRPr="005E6CF7" w:rsidRDefault="004447E8" w:rsidP="004447E8">
            <w:pPr>
              <w:rPr>
                <w:rFonts w:cstheme="minorHAnsi"/>
                <w:color w:val="auto"/>
              </w:rPr>
            </w:pPr>
          </w:p>
        </w:tc>
        <w:tc>
          <w:tcPr>
            <w:tcW w:w="965" w:type="pct"/>
            <w:tcBorders>
              <w:top w:val="single" w:sz="4" w:space="0" w:color="auto"/>
              <w:left w:val="single" w:sz="4" w:space="0" w:color="auto"/>
              <w:bottom w:val="single" w:sz="4" w:space="0" w:color="auto"/>
              <w:right w:val="single" w:sz="4" w:space="0" w:color="auto"/>
            </w:tcBorders>
          </w:tcPr>
          <w:p w14:paraId="12BC5586" w14:textId="3D85672F" w:rsidR="004447E8" w:rsidRPr="005E6CF7" w:rsidRDefault="004447E8" w:rsidP="004447E8">
            <w:pPr>
              <w:rPr>
                <w:rFonts w:cstheme="minorHAnsi"/>
                <w:color w:val="auto"/>
              </w:rPr>
            </w:pPr>
            <w:r w:rsidRPr="005E6CF7">
              <w:rPr>
                <w:rFonts w:cstheme="minorHAnsi"/>
                <w:color w:val="auto"/>
              </w:rPr>
              <w:lastRenderedPageBreak/>
              <w:t xml:space="preserve">Integruoti korupcijos prevencijos ir interesų konfliktų valdymo priemones į kasdienį viešųjų pirkimų procesą, užtikrinant, kad visi pirkimo procedūrose dalyvaujantys asmenys (tiek vidiniai darbuotojai, tiek išorės konsultantai ar ekspertai) prieš pradėdami vykdyti funkcijas būtų patikrinti dėl privačių interesų deklaravimo prievolės įvykdymo. </w:t>
            </w:r>
          </w:p>
          <w:p w14:paraId="418996C8" w14:textId="77777777" w:rsidR="004447E8" w:rsidRPr="005E6CF7" w:rsidRDefault="004447E8" w:rsidP="004447E8">
            <w:pPr>
              <w:rPr>
                <w:rFonts w:cstheme="minorHAnsi"/>
                <w:color w:val="auto"/>
              </w:rPr>
            </w:pPr>
          </w:p>
          <w:p w14:paraId="207164B6" w14:textId="77777777" w:rsidR="004447E8" w:rsidRPr="005E6CF7" w:rsidRDefault="004447E8" w:rsidP="004447E8">
            <w:pPr>
              <w:rPr>
                <w:rFonts w:cstheme="minorHAnsi"/>
                <w:color w:val="auto"/>
              </w:rPr>
            </w:pPr>
            <w:r w:rsidRPr="005E6CF7">
              <w:rPr>
                <w:rFonts w:cstheme="minorHAnsi"/>
                <w:color w:val="auto"/>
              </w:rPr>
              <w:t>Rekomenduojamas įgyvendinimo terminas:</w:t>
            </w:r>
          </w:p>
          <w:p w14:paraId="1734B0F4" w14:textId="4232F3D9" w:rsidR="004447E8" w:rsidRPr="005E6CF7" w:rsidRDefault="004447E8" w:rsidP="004447E8">
            <w:pPr>
              <w:rPr>
                <w:rFonts w:cstheme="minorHAnsi"/>
                <w:color w:val="auto"/>
              </w:rPr>
            </w:pPr>
            <w:r w:rsidRPr="005E6CF7">
              <w:rPr>
                <w:rFonts w:cstheme="minorHAnsi"/>
                <w:color w:val="auto"/>
              </w:rPr>
              <w:t>Nuolat.</w:t>
            </w:r>
          </w:p>
          <w:p w14:paraId="206C701A" w14:textId="21A734E6" w:rsidR="004447E8" w:rsidRPr="005E6CF7" w:rsidRDefault="004447E8" w:rsidP="004447E8">
            <w:pPr>
              <w:rPr>
                <w:rFonts w:cstheme="minorHAnsi"/>
                <w:color w:val="auto"/>
              </w:rPr>
            </w:pPr>
            <w:r w:rsidRPr="005E6CF7">
              <w:rPr>
                <w:rFonts w:cstheme="minorHAnsi"/>
                <w:color w:val="auto"/>
              </w:rPr>
              <w:lastRenderedPageBreak/>
              <w:t>Užtikrinti, kad viešųjų pirkimų komisiją prieš įtraukiant vidaus ar išorės ekspertus ar konsultantus į komisijos darbą (posėdžius, dokumentų derinimą, sprendimų priėmimą) patikrintų, ar jie yra teisės aktų nustatyta tvarka deklaravę privačius interesus. Neleisti komisijos veikloje dalyvauti ir jos sprendimams įtakos daryti asmenims, neįvykdžiusiems privačių interesų deklaravimo prievolės.</w:t>
            </w:r>
          </w:p>
          <w:p w14:paraId="7B15670A" w14:textId="77777777" w:rsidR="004447E8" w:rsidRPr="005E6CF7" w:rsidRDefault="004447E8" w:rsidP="004447E8">
            <w:pPr>
              <w:rPr>
                <w:rFonts w:cstheme="minorHAnsi"/>
                <w:color w:val="auto"/>
              </w:rPr>
            </w:pPr>
          </w:p>
          <w:p w14:paraId="65F9CE73" w14:textId="30B6D972" w:rsidR="004447E8" w:rsidRPr="005E6CF7" w:rsidRDefault="004447E8" w:rsidP="004447E8">
            <w:pPr>
              <w:rPr>
                <w:rFonts w:cstheme="minorHAnsi"/>
                <w:color w:val="auto"/>
              </w:rPr>
            </w:pPr>
            <w:r w:rsidRPr="005E6CF7">
              <w:rPr>
                <w:rFonts w:cstheme="minorHAnsi"/>
                <w:color w:val="auto"/>
              </w:rPr>
              <w:t>Rekomenduojamas įgyvendinimo terminas: Nuolat.</w:t>
            </w:r>
          </w:p>
        </w:tc>
        <w:tc>
          <w:tcPr>
            <w:tcW w:w="931" w:type="pct"/>
            <w:tcBorders>
              <w:top w:val="single" w:sz="4" w:space="0" w:color="auto"/>
              <w:left w:val="single" w:sz="4" w:space="0" w:color="auto"/>
              <w:bottom w:val="single" w:sz="4" w:space="0" w:color="auto"/>
              <w:right w:val="single" w:sz="4" w:space="0" w:color="auto"/>
            </w:tcBorders>
          </w:tcPr>
          <w:p w14:paraId="02F014B7" w14:textId="77777777" w:rsidR="00AC5B75" w:rsidRPr="00840AA2" w:rsidRDefault="00AC5B75" w:rsidP="00AC5B75">
            <w:pPr>
              <w:rPr>
                <w:rFonts w:cstheme="minorHAnsi"/>
                <w:color w:val="auto"/>
              </w:rPr>
            </w:pPr>
            <w:r w:rsidRPr="00840AA2">
              <w:rPr>
                <w:rFonts w:cstheme="minorHAnsi"/>
                <w:color w:val="auto"/>
              </w:rPr>
              <w:lastRenderedPageBreak/>
              <w:t xml:space="preserve">Integruoti korupcijos prevencijos ir interesų konfliktų valdymo priemones į kasdienį viešųjų pirkimų procesą, užtikrinant, kad visi pirkimo procedūrose dalyvaujantys asmenys (tiek vidiniai darbuotojai, tiek išorės konsultantai ar ekspertai) prieš pradėdami vykdyti funkcijas būtų patikrinti dėl privačių interesų deklaravimo prievolės įvykdymo. </w:t>
            </w:r>
          </w:p>
          <w:p w14:paraId="4F57642E" w14:textId="77777777" w:rsidR="00AC5B75" w:rsidRPr="00840AA2" w:rsidRDefault="00AC5B75" w:rsidP="00AC5B75">
            <w:pPr>
              <w:rPr>
                <w:rFonts w:cstheme="minorHAnsi"/>
                <w:color w:val="auto"/>
              </w:rPr>
            </w:pPr>
          </w:p>
          <w:p w14:paraId="66AB1F4A" w14:textId="77777777" w:rsidR="00AC5B75" w:rsidRPr="00840AA2" w:rsidRDefault="00AC5B75" w:rsidP="00AC5B75">
            <w:pPr>
              <w:rPr>
                <w:rFonts w:cstheme="minorHAnsi"/>
                <w:color w:val="auto"/>
              </w:rPr>
            </w:pPr>
            <w:r w:rsidRPr="00840AA2">
              <w:rPr>
                <w:rFonts w:cstheme="minorHAnsi"/>
                <w:color w:val="auto"/>
              </w:rPr>
              <w:t>Rekomenduojamas įgyvendinimo terminas:</w:t>
            </w:r>
          </w:p>
          <w:p w14:paraId="4DDC3DE9" w14:textId="77777777" w:rsidR="00AC5B75" w:rsidRDefault="00AC5B75" w:rsidP="00AC5B75">
            <w:pPr>
              <w:rPr>
                <w:rFonts w:cstheme="minorHAnsi"/>
                <w:color w:val="auto"/>
              </w:rPr>
            </w:pPr>
            <w:r w:rsidRPr="00840AA2">
              <w:rPr>
                <w:rFonts w:cstheme="minorHAnsi"/>
                <w:color w:val="auto"/>
              </w:rPr>
              <w:lastRenderedPageBreak/>
              <w:t>Nuolat.</w:t>
            </w:r>
          </w:p>
          <w:p w14:paraId="24A35606" w14:textId="77777777" w:rsidR="00300DB3" w:rsidRPr="00840AA2" w:rsidRDefault="00300DB3" w:rsidP="00AC5B75">
            <w:pPr>
              <w:rPr>
                <w:rFonts w:cstheme="minorHAnsi"/>
                <w:color w:val="auto"/>
              </w:rPr>
            </w:pPr>
          </w:p>
          <w:p w14:paraId="1540004B" w14:textId="77777777" w:rsidR="00AC5B75" w:rsidRPr="00840AA2" w:rsidRDefault="00AC5B75" w:rsidP="00AC5B75">
            <w:pPr>
              <w:rPr>
                <w:rFonts w:cstheme="minorHAnsi"/>
                <w:color w:val="auto"/>
              </w:rPr>
            </w:pPr>
            <w:r w:rsidRPr="00840AA2">
              <w:rPr>
                <w:rFonts w:cstheme="minorHAnsi"/>
                <w:color w:val="auto"/>
              </w:rPr>
              <w:t>Užtikrinti, kad viešųjų pirkimų komisiją prieš įtraukiant vidaus ar išorės ekspertus ar konsultantus į komisijos darbą (posėdžius, dokumentų derinimą, sprendimų priėmimą) patikrintų, ar jie yra teisės aktų nustatyta tvarka deklaravę privačius interesus. Neleisti komisijos veikloje dalyvauti ir jos sprendimams įtakos daryti asmenims, neįvykdžiusiems privačių interesų deklaravimo prievolės.</w:t>
            </w:r>
          </w:p>
          <w:p w14:paraId="5357FF42" w14:textId="77777777" w:rsidR="00AC5B75" w:rsidRPr="00840AA2" w:rsidRDefault="00AC5B75" w:rsidP="00AC5B75">
            <w:pPr>
              <w:rPr>
                <w:rFonts w:cstheme="minorHAnsi"/>
                <w:color w:val="auto"/>
              </w:rPr>
            </w:pPr>
          </w:p>
          <w:p w14:paraId="65286896" w14:textId="77777777" w:rsidR="004447E8" w:rsidRPr="00840AA2" w:rsidRDefault="00AC5B75" w:rsidP="00AC5B75">
            <w:pPr>
              <w:rPr>
                <w:rFonts w:cstheme="minorHAnsi"/>
                <w:color w:val="auto"/>
              </w:rPr>
            </w:pPr>
            <w:r w:rsidRPr="00840AA2">
              <w:rPr>
                <w:rFonts w:cstheme="minorHAnsi"/>
                <w:color w:val="auto"/>
              </w:rPr>
              <w:t>Rekomenduojamas įgyvendinimo terminas: Nuolat.</w:t>
            </w:r>
          </w:p>
          <w:p w14:paraId="141B9EAD" w14:textId="77777777" w:rsidR="00AC5B75" w:rsidRPr="00840AA2" w:rsidRDefault="00AC5B75" w:rsidP="00AC5B75">
            <w:pPr>
              <w:rPr>
                <w:rFonts w:cstheme="minorHAnsi"/>
                <w:color w:val="auto"/>
              </w:rPr>
            </w:pPr>
          </w:p>
          <w:p w14:paraId="02A30FFE" w14:textId="362AE9B4" w:rsidR="00AC5B75" w:rsidRPr="00840AA2" w:rsidRDefault="00AC5B75" w:rsidP="00AC5B75">
            <w:pPr>
              <w:rPr>
                <w:rFonts w:cstheme="minorHAnsi"/>
                <w:color w:val="auto"/>
              </w:rPr>
            </w:pPr>
            <w:r w:rsidRPr="00840AA2">
              <w:rPr>
                <w:rFonts w:cstheme="minorHAnsi"/>
                <w:color w:val="auto"/>
              </w:rPr>
              <w:t>Atsakingi asmenys</w:t>
            </w:r>
            <w:r w:rsidR="007D5C0F" w:rsidRPr="00840AA2">
              <w:rPr>
                <w:rFonts w:cstheme="minorHAnsi"/>
                <w:color w:val="auto"/>
              </w:rPr>
              <w:t>:</w:t>
            </w:r>
          </w:p>
          <w:p w14:paraId="07BCCB87" w14:textId="77777777" w:rsidR="007C288B" w:rsidRPr="00840AA2" w:rsidRDefault="00AC5B75" w:rsidP="00AC5B75">
            <w:pPr>
              <w:rPr>
                <w:rFonts w:cstheme="minorHAnsi"/>
                <w:color w:val="auto"/>
              </w:rPr>
            </w:pPr>
            <w:r w:rsidRPr="00840AA2">
              <w:rPr>
                <w:rFonts w:cstheme="minorHAnsi"/>
                <w:color w:val="auto"/>
              </w:rPr>
              <w:t>Viešųjų pirkimų skyriaus viršininkas</w:t>
            </w:r>
            <w:r w:rsidR="007C288B" w:rsidRPr="00840AA2">
              <w:rPr>
                <w:rFonts w:cstheme="minorHAnsi"/>
                <w:color w:val="auto"/>
              </w:rPr>
              <w:t>;</w:t>
            </w:r>
          </w:p>
          <w:p w14:paraId="290F4C73" w14:textId="3F499F14" w:rsidR="00AC5B75" w:rsidRPr="00840AA2" w:rsidRDefault="00AC5B75" w:rsidP="00AC5B75">
            <w:pPr>
              <w:rPr>
                <w:rFonts w:cstheme="minorHAnsi"/>
                <w:color w:val="auto"/>
              </w:rPr>
            </w:pPr>
            <w:r w:rsidRPr="00840AA2">
              <w:rPr>
                <w:rFonts w:cstheme="minorHAnsi"/>
                <w:color w:val="auto"/>
              </w:rPr>
              <w:t>Teisinink</w:t>
            </w:r>
            <w:r w:rsidR="007C288B" w:rsidRPr="00840AA2">
              <w:rPr>
                <w:rFonts w:cstheme="minorHAnsi"/>
                <w:color w:val="auto"/>
              </w:rPr>
              <w:t>as.</w:t>
            </w:r>
          </w:p>
        </w:tc>
      </w:tr>
      <w:tr w:rsidR="004447E8" w:rsidRPr="00840513" w14:paraId="12323BB5" w14:textId="25F834D6" w:rsidTr="009533A9">
        <w:tc>
          <w:tcPr>
            <w:tcW w:w="1017" w:type="pct"/>
            <w:tcBorders>
              <w:top w:val="single" w:sz="4" w:space="0" w:color="auto"/>
              <w:left w:val="single" w:sz="4" w:space="0" w:color="auto"/>
              <w:bottom w:val="single" w:sz="4" w:space="0" w:color="auto"/>
              <w:right w:val="single" w:sz="4" w:space="0" w:color="auto"/>
            </w:tcBorders>
          </w:tcPr>
          <w:p w14:paraId="44886D11" w14:textId="77777777" w:rsidR="004447E8" w:rsidRPr="005E6CF7" w:rsidRDefault="004447E8" w:rsidP="004447E8">
            <w:pPr>
              <w:rPr>
                <w:rFonts w:cstheme="minorHAnsi"/>
                <w:color w:val="auto"/>
              </w:rPr>
            </w:pPr>
            <w:r w:rsidRPr="005E6CF7">
              <w:rPr>
                <w:rFonts w:cstheme="minorHAnsi"/>
                <w:color w:val="auto"/>
              </w:rPr>
              <w:lastRenderedPageBreak/>
              <w:t>Kitos pastabos</w:t>
            </w:r>
          </w:p>
        </w:tc>
        <w:tc>
          <w:tcPr>
            <w:tcW w:w="3983" w:type="pct"/>
            <w:gridSpan w:val="7"/>
            <w:tcBorders>
              <w:top w:val="single" w:sz="4" w:space="0" w:color="auto"/>
              <w:left w:val="single" w:sz="4" w:space="0" w:color="auto"/>
              <w:bottom w:val="single" w:sz="4" w:space="0" w:color="auto"/>
              <w:right w:val="single" w:sz="4" w:space="0" w:color="auto"/>
            </w:tcBorders>
          </w:tcPr>
          <w:p w14:paraId="42E9E1EA" w14:textId="77777777" w:rsidR="004447E8" w:rsidRPr="005E6CF7" w:rsidRDefault="004447E8" w:rsidP="004447E8">
            <w:pPr>
              <w:rPr>
                <w:rFonts w:cstheme="minorHAnsi"/>
                <w:color w:val="auto"/>
              </w:rPr>
            </w:pPr>
            <w:r w:rsidRPr="005E6CF7">
              <w:rPr>
                <w:rFonts w:cstheme="minorHAnsi"/>
                <w:color w:val="auto"/>
              </w:rPr>
              <w:t>Atkreiptinas dėmesys į paties PV pripažįstamą ydingą praktiką, kad sutarčių nuostatose aplinkos apsaugos, socialinės ir darbo teisės reikalavimai nėra papildomai aprašomi, kadangi jie jau būna įvertinti pirkimo procedūrų (tiekėjų atrankos) metu.</w:t>
            </w:r>
          </w:p>
          <w:p w14:paraId="3E0FBCB3" w14:textId="44179121" w:rsidR="004447E8" w:rsidRPr="005E6CF7" w:rsidRDefault="004447E8" w:rsidP="004447E8">
            <w:pPr>
              <w:rPr>
                <w:rFonts w:cstheme="minorHAnsi"/>
                <w:color w:val="auto"/>
              </w:rPr>
            </w:pPr>
            <w:r w:rsidRPr="005E6CF7">
              <w:rPr>
                <w:rFonts w:cstheme="minorHAnsi"/>
                <w:color w:val="auto"/>
              </w:rPr>
              <w:t xml:space="preserve">Tarnybos vertinimu, toks veiklos modelis neužtikrina nepertraukiamos kontrolės, nes reikalavimų patikrinimas pradinėje stadijoje nesukuria teisinių saugiklių vėliau. Į pačios sutarties tekstą neperkėlus šių įsipareigojimų kaip esminių sąlygų, PV faktinio sutarties vykdymo metu </w:t>
            </w:r>
            <w:r w:rsidRPr="005E6CF7">
              <w:rPr>
                <w:rFonts w:cstheme="minorHAnsi"/>
                <w:color w:val="auto"/>
              </w:rPr>
              <w:lastRenderedPageBreak/>
              <w:t>praranda teisinį pagrindą kontroliuoti tiekėją ir taikyti jam sankcijas (netesybas ar sutarties nutraukimą), jei jis šių reikalavimų nesilaikytų ar juos pažeistų.</w:t>
            </w:r>
          </w:p>
        </w:tc>
      </w:tr>
    </w:tbl>
    <w:p w14:paraId="64982319" w14:textId="77777777" w:rsidR="00F50C38" w:rsidRPr="00060B90" w:rsidRDefault="00F50C38" w:rsidP="00F50C38">
      <w:pPr>
        <w:rPr>
          <w:rFonts w:cstheme="minorHAnsi"/>
          <w:lang w:val="lt-LT"/>
        </w:rPr>
      </w:pPr>
    </w:p>
    <w:tbl>
      <w:tblPr>
        <w:tblStyle w:val="Bsenataskaitoslentel"/>
        <w:tblW w:w="5000" w:type="pct"/>
        <w:tblLayout w:type="fixed"/>
        <w:tblLook w:val="04A0" w:firstRow="1" w:lastRow="0" w:firstColumn="1" w:lastColumn="0" w:noHBand="0" w:noVBand="1"/>
      </w:tblPr>
      <w:tblGrid>
        <w:gridCol w:w="4185"/>
        <w:gridCol w:w="1549"/>
        <w:gridCol w:w="1861"/>
        <w:gridCol w:w="1706"/>
        <w:gridCol w:w="2667"/>
        <w:gridCol w:w="2592"/>
      </w:tblGrid>
      <w:tr w:rsidR="00F50C38" w:rsidRPr="001F59F8" w14:paraId="21B5D19B" w14:textId="77777777" w:rsidTr="00172B91">
        <w:trPr>
          <w:cnfStyle w:val="100000000000" w:firstRow="1" w:lastRow="0" w:firstColumn="0" w:lastColumn="0" w:oddVBand="0" w:evenVBand="0" w:oddHBand="0" w:evenHBand="0" w:firstRowFirstColumn="0" w:firstRowLastColumn="0" w:lastRowFirstColumn="0" w:lastRowLastColumn="0"/>
        </w:trPr>
        <w:tc>
          <w:tcPr>
            <w:tcW w:w="1437" w:type="pct"/>
            <w:tcBorders>
              <w:top w:val="single" w:sz="4" w:space="0" w:color="auto"/>
              <w:left w:val="single" w:sz="4" w:space="0" w:color="auto"/>
              <w:bottom w:val="single" w:sz="4" w:space="0" w:color="auto"/>
              <w:right w:val="single" w:sz="4" w:space="0" w:color="auto"/>
            </w:tcBorders>
          </w:tcPr>
          <w:p w14:paraId="3B876CB2" w14:textId="35C4585D" w:rsidR="00F50C38" w:rsidRPr="00060B90" w:rsidRDefault="00571C40" w:rsidP="00752F19">
            <w:pPr>
              <w:rPr>
                <w:rFonts w:asciiTheme="minorHAnsi" w:hAnsiTheme="minorHAnsi" w:cstheme="minorHAnsi"/>
              </w:rPr>
            </w:pPr>
            <w:r w:rsidRPr="004C53BD">
              <w:rPr>
                <w:rFonts w:ascii="Calibri" w:hAnsi="Calibri" w:cs="Calibri"/>
              </w:rPr>
              <w:t xml:space="preserve">BENDRAS </w:t>
            </w:r>
            <w:r w:rsidRPr="001B423D">
              <w:rPr>
                <w:rFonts w:ascii="Calibri" w:hAnsi="Calibri" w:cs="Calibri"/>
              </w:rPr>
              <w:t xml:space="preserve">PIRKIMŲ VYKDYTOJO </w:t>
            </w:r>
            <w:r>
              <w:rPr>
                <w:rFonts w:ascii="Calibri" w:hAnsi="Calibri" w:cs="Calibri"/>
              </w:rPr>
              <w:t xml:space="preserve">PASIRENGIMO </w:t>
            </w:r>
            <w:r w:rsidRPr="004C53BD">
              <w:rPr>
                <w:rFonts w:ascii="Calibri" w:hAnsi="Calibri" w:cs="Calibri"/>
              </w:rPr>
              <w:t>PIRKIM</w:t>
            </w:r>
            <w:r>
              <w:rPr>
                <w:rFonts w:ascii="Calibri" w:hAnsi="Calibri" w:cs="Calibri"/>
              </w:rPr>
              <w:t>UI PROCESO BEI PIRKIMO PROCEDŪROS IR PROCEDŪRŲ PO PIRKIMO</w:t>
            </w:r>
            <w:r w:rsidRPr="004C53BD">
              <w:rPr>
                <w:rFonts w:ascii="Calibri" w:hAnsi="Calibri" w:cs="Calibri"/>
              </w:rPr>
              <w:t xml:space="preserve"> </w:t>
            </w:r>
            <w:r>
              <w:rPr>
                <w:rFonts w:ascii="Calibri" w:hAnsi="Calibri" w:cs="Calibri"/>
              </w:rPr>
              <w:t xml:space="preserve">ETAPŲ </w:t>
            </w:r>
            <w:r w:rsidRPr="004C53BD">
              <w:rPr>
                <w:rFonts w:ascii="Calibri" w:hAnsi="Calibri" w:cs="Calibri"/>
              </w:rPr>
              <w:t>VALDYSENOS VERTINIMAS</w:t>
            </w:r>
          </w:p>
        </w:tc>
        <w:tc>
          <w:tcPr>
            <w:tcW w:w="532" w:type="pct"/>
            <w:tcBorders>
              <w:top w:val="single" w:sz="4" w:space="0" w:color="auto"/>
              <w:left w:val="single" w:sz="4" w:space="0" w:color="auto"/>
              <w:bottom w:val="single" w:sz="4" w:space="0" w:color="auto"/>
              <w:right w:val="single" w:sz="4" w:space="0" w:color="auto"/>
            </w:tcBorders>
          </w:tcPr>
          <w:p w14:paraId="5561B0BE" w14:textId="77777777" w:rsidR="00F50C38" w:rsidRPr="00060B90" w:rsidRDefault="00615C7B" w:rsidP="00752F19">
            <w:pPr>
              <w:rPr>
                <w:rFonts w:asciiTheme="minorHAnsi" w:hAnsiTheme="minorHAnsi" w:cstheme="minorHAnsi"/>
              </w:rPr>
            </w:pPr>
            <w:sdt>
              <w:sdtPr>
                <w:rPr>
                  <w:rFonts w:cstheme="minorHAnsi"/>
                </w:rPr>
                <w:id w:val="1557192731"/>
                <w14:checkbox>
                  <w14:checked w14:val="0"/>
                  <w14:checkedState w14:val="2612" w14:font="MS Gothic"/>
                  <w14:uncheckedState w14:val="2610" w14:font="MS Gothic"/>
                </w14:checkbox>
              </w:sdtPr>
              <w:sdtEndPr/>
              <w:sdtContent>
                <w:r w:rsidR="00F50C38" w:rsidRPr="001F59F8">
                  <w:rPr>
                    <w:rFonts w:ascii="Segoe UI Symbol" w:eastAsia="MS Gothic" w:hAnsi="Segoe UI Symbol" w:cs="Segoe UI Symbol"/>
                  </w:rPr>
                  <w:t>☐</w:t>
                </w:r>
              </w:sdtContent>
            </w:sdt>
            <w:r w:rsidR="00F50C38" w:rsidRPr="00060B90">
              <w:rPr>
                <w:rFonts w:asciiTheme="minorHAnsi" w:hAnsiTheme="minorHAnsi" w:cstheme="minorHAnsi"/>
              </w:rPr>
              <w:t xml:space="preserve"> A (PUIKI)</w:t>
            </w:r>
          </w:p>
        </w:tc>
        <w:tc>
          <w:tcPr>
            <w:tcW w:w="639" w:type="pct"/>
            <w:tcBorders>
              <w:top w:val="single" w:sz="4" w:space="0" w:color="auto"/>
              <w:left w:val="single" w:sz="4" w:space="0" w:color="auto"/>
              <w:bottom w:val="single" w:sz="4" w:space="0" w:color="auto"/>
              <w:right w:val="single" w:sz="4" w:space="0" w:color="auto"/>
            </w:tcBorders>
          </w:tcPr>
          <w:p w14:paraId="1FC65F30" w14:textId="77777777" w:rsidR="00F50C38" w:rsidRPr="00060B90" w:rsidRDefault="00615C7B" w:rsidP="00752F19">
            <w:pPr>
              <w:rPr>
                <w:rFonts w:asciiTheme="minorHAnsi" w:hAnsiTheme="minorHAnsi" w:cstheme="minorHAnsi"/>
              </w:rPr>
            </w:pPr>
            <w:sdt>
              <w:sdtPr>
                <w:rPr>
                  <w:rFonts w:cstheme="minorHAnsi"/>
                </w:rPr>
                <w:id w:val="-889271054"/>
                <w14:checkbox>
                  <w14:checked w14:val="0"/>
                  <w14:checkedState w14:val="2612" w14:font="MS Gothic"/>
                  <w14:uncheckedState w14:val="2610" w14:font="MS Gothic"/>
                </w14:checkbox>
              </w:sdtPr>
              <w:sdtEndPr/>
              <w:sdtContent>
                <w:r w:rsidR="00F50C38" w:rsidRPr="001F59F8">
                  <w:rPr>
                    <w:rFonts w:ascii="Segoe UI Symbol" w:eastAsia="MS Gothic" w:hAnsi="Segoe UI Symbol" w:cs="Segoe UI Symbol"/>
                  </w:rPr>
                  <w:t>☐</w:t>
                </w:r>
              </w:sdtContent>
            </w:sdt>
            <w:r w:rsidR="00F50C38" w:rsidRPr="00060B90">
              <w:rPr>
                <w:rFonts w:asciiTheme="minorHAnsi" w:hAnsiTheme="minorHAnsi" w:cstheme="minorHAnsi"/>
              </w:rPr>
              <w:t xml:space="preserve"> B (LABAI GERA)</w:t>
            </w:r>
          </w:p>
        </w:tc>
        <w:tc>
          <w:tcPr>
            <w:tcW w:w="586" w:type="pct"/>
            <w:tcBorders>
              <w:top w:val="single" w:sz="4" w:space="0" w:color="auto"/>
              <w:left w:val="single" w:sz="4" w:space="0" w:color="auto"/>
              <w:bottom w:val="single" w:sz="4" w:space="0" w:color="auto"/>
              <w:right w:val="single" w:sz="4" w:space="0" w:color="auto"/>
            </w:tcBorders>
          </w:tcPr>
          <w:p w14:paraId="183E7913" w14:textId="77777777" w:rsidR="00F50C38" w:rsidRPr="00060B90" w:rsidRDefault="00615C7B" w:rsidP="00752F19">
            <w:pPr>
              <w:rPr>
                <w:rFonts w:asciiTheme="minorHAnsi" w:hAnsiTheme="minorHAnsi" w:cstheme="minorHAnsi"/>
              </w:rPr>
            </w:pPr>
            <w:sdt>
              <w:sdtPr>
                <w:rPr>
                  <w:rFonts w:cstheme="minorHAnsi"/>
                </w:rPr>
                <w:id w:val="-787889793"/>
                <w14:checkbox>
                  <w14:checked w14:val="0"/>
                  <w14:checkedState w14:val="2612" w14:font="MS Gothic"/>
                  <w14:uncheckedState w14:val="2610" w14:font="MS Gothic"/>
                </w14:checkbox>
              </w:sdtPr>
              <w:sdtEndPr/>
              <w:sdtContent>
                <w:r w:rsidR="00F50C38" w:rsidRPr="001F59F8">
                  <w:rPr>
                    <w:rFonts w:ascii="Segoe UI Symbol" w:eastAsia="MS Gothic" w:hAnsi="Segoe UI Symbol" w:cs="Segoe UI Symbol"/>
                  </w:rPr>
                  <w:t>☐</w:t>
                </w:r>
              </w:sdtContent>
            </w:sdt>
            <w:r w:rsidR="00F50C38" w:rsidRPr="00060B90">
              <w:rPr>
                <w:rFonts w:asciiTheme="minorHAnsi" w:hAnsiTheme="minorHAnsi" w:cstheme="minorHAnsi"/>
              </w:rPr>
              <w:t xml:space="preserve"> C (GERA)</w:t>
            </w:r>
          </w:p>
        </w:tc>
        <w:tc>
          <w:tcPr>
            <w:tcW w:w="916" w:type="pct"/>
            <w:tcBorders>
              <w:top w:val="single" w:sz="4" w:space="0" w:color="auto"/>
              <w:left w:val="single" w:sz="4" w:space="0" w:color="auto"/>
              <w:bottom w:val="single" w:sz="4" w:space="0" w:color="auto"/>
              <w:right w:val="single" w:sz="4" w:space="0" w:color="auto"/>
            </w:tcBorders>
          </w:tcPr>
          <w:p w14:paraId="2FB79011" w14:textId="77777777" w:rsidR="00F50C38" w:rsidRPr="00060B90" w:rsidRDefault="00615C7B" w:rsidP="00752F19">
            <w:pPr>
              <w:rPr>
                <w:rFonts w:asciiTheme="minorHAnsi" w:hAnsiTheme="minorHAnsi" w:cstheme="minorHAnsi"/>
                <w:caps w:val="0"/>
              </w:rPr>
            </w:pPr>
            <w:sdt>
              <w:sdtPr>
                <w:rPr>
                  <w:rFonts w:cstheme="minorHAnsi"/>
                </w:rPr>
                <w:id w:val="2131897808"/>
                <w14:checkbox>
                  <w14:checked w14:val="0"/>
                  <w14:checkedState w14:val="2612" w14:font="MS Gothic"/>
                  <w14:uncheckedState w14:val="2610" w14:font="MS Gothic"/>
                </w14:checkbox>
              </w:sdtPr>
              <w:sdtEndPr/>
              <w:sdtContent>
                <w:r w:rsidR="00F50C38" w:rsidRPr="001F59F8">
                  <w:rPr>
                    <w:rFonts w:ascii="Segoe UI Symbol" w:eastAsia="MS Gothic" w:hAnsi="Segoe UI Symbol" w:cs="Segoe UI Symbol"/>
                  </w:rPr>
                  <w:t>☐</w:t>
                </w:r>
              </w:sdtContent>
            </w:sdt>
            <w:r w:rsidR="00F50C38" w:rsidRPr="00060B90">
              <w:rPr>
                <w:rFonts w:asciiTheme="minorHAnsi" w:hAnsiTheme="minorHAnsi" w:cstheme="minorHAnsi"/>
              </w:rPr>
              <w:t xml:space="preserve"> D (tenkina minimaliai)</w:t>
            </w:r>
          </w:p>
        </w:tc>
        <w:tc>
          <w:tcPr>
            <w:tcW w:w="890" w:type="pct"/>
            <w:tcBorders>
              <w:top w:val="single" w:sz="4" w:space="0" w:color="auto"/>
              <w:left w:val="single" w:sz="4" w:space="0" w:color="auto"/>
              <w:bottom w:val="single" w:sz="4" w:space="0" w:color="auto"/>
              <w:right w:val="single" w:sz="4" w:space="0" w:color="auto"/>
            </w:tcBorders>
          </w:tcPr>
          <w:p w14:paraId="301E9E90" w14:textId="19838DE4" w:rsidR="00F50C38" w:rsidRPr="00060B90" w:rsidRDefault="00615C7B" w:rsidP="00752F19">
            <w:pPr>
              <w:rPr>
                <w:rFonts w:asciiTheme="minorHAnsi" w:hAnsiTheme="minorHAnsi" w:cstheme="minorHAnsi"/>
              </w:rPr>
            </w:pPr>
            <w:sdt>
              <w:sdtPr>
                <w:rPr>
                  <w:rFonts w:cstheme="minorHAnsi"/>
                </w:rPr>
                <w:id w:val="-304628597"/>
                <w14:checkbox>
                  <w14:checked w14:val="1"/>
                  <w14:checkedState w14:val="2612" w14:font="MS Gothic"/>
                  <w14:uncheckedState w14:val="2610" w14:font="MS Gothic"/>
                </w14:checkbox>
              </w:sdtPr>
              <w:sdtEndPr/>
              <w:sdtContent>
                <w:r w:rsidR="005C6AF0" w:rsidRPr="005C6AF0">
                  <w:rPr>
                    <w:rFonts w:eastAsia="MS Gothic" w:cs="Segoe UI Symbol" w:hint="eastAsia"/>
                  </w:rPr>
                  <w:t>☒</w:t>
                </w:r>
              </w:sdtContent>
            </w:sdt>
            <w:r w:rsidR="00F50C38" w:rsidRPr="00060B90">
              <w:rPr>
                <w:rFonts w:asciiTheme="minorHAnsi" w:hAnsiTheme="minorHAnsi" w:cstheme="minorHAnsi"/>
              </w:rPr>
              <w:t xml:space="preserve"> E (nepatenkinama)</w:t>
            </w:r>
          </w:p>
        </w:tc>
      </w:tr>
    </w:tbl>
    <w:p w14:paraId="5736F23C" w14:textId="1720D4BC" w:rsidR="00F50C38" w:rsidRPr="00060B90" w:rsidRDefault="00F50C38" w:rsidP="00F50C38">
      <w:pPr>
        <w:pStyle w:val="Heading1"/>
        <w:spacing w:before="240"/>
        <w:ind w:left="142" w:right="142"/>
        <w:rPr>
          <w:rFonts w:asciiTheme="minorHAnsi" w:hAnsiTheme="minorHAnsi" w:cstheme="minorHAnsi"/>
        </w:rPr>
      </w:pPr>
      <w:r w:rsidRPr="00060B90">
        <w:rPr>
          <w:rFonts w:asciiTheme="minorHAnsi" w:hAnsiTheme="minorHAnsi" w:cstheme="minorHAnsi"/>
        </w:rPr>
        <w:t>ĮPAreigojimai</w:t>
      </w:r>
      <w:r w:rsidR="00080347">
        <w:rPr>
          <w:rStyle w:val="FootnoteReference"/>
          <w:rFonts w:asciiTheme="minorHAnsi" w:hAnsiTheme="minorHAnsi" w:cstheme="minorHAnsi"/>
        </w:rPr>
        <w:footnoteReference w:id="35"/>
      </w:r>
    </w:p>
    <w:p w14:paraId="20503773" w14:textId="77777777" w:rsidR="00F97443" w:rsidRPr="009D7CF6" w:rsidRDefault="00F97443" w:rsidP="00F97443">
      <w:pPr>
        <w:spacing w:after="0"/>
        <w:rPr>
          <w:rFonts w:cstheme="minorHAnsi"/>
          <w:bCs/>
        </w:rPr>
      </w:pPr>
      <w:r w:rsidRPr="009D7CF6">
        <w:rPr>
          <w:rFonts w:cstheme="minorHAnsi"/>
          <w:bCs/>
        </w:rPr>
        <w:t>_</w:t>
      </w:r>
    </w:p>
    <w:p w14:paraId="1001636E" w14:textId="77777777" w:rsidR="00F97443" w:rsidRDefault="00F97443" w:rsidP="000B574D">
      <w:pPr>
        <w:ind w:firstLine="720"/>
        <w:jc w:val="center"/>
        <w:rPr>
          <w:rFonts w:cstheme="minorHAnsi"/>
          <w:szCs w:val="24"/>
          <w:lang w:val="lt-LT" w:eastAsia="lt-LT"/>
        </w:rPr>
      </w:pPr>
    </w:p>
    <w:p w14:paraId="26569362" w14:textId="77777777" w:rsidR="00B34C4F" w:rsidRDefault="00B34C4F" w:rsidP="000B574D">
      <w:pPr>
        <w:ind w:firstLine="720"/>
        <w:jc w:val="center"/>
        <w:rPr>
          <w:rFonts w:cstheme="minorHAnsi"/>
          <w:szCs w:val="24"/>
          <w:lang w:val="lt-LT" w:eastAsia="lt-LT"/>
        </w:rPr>
      </w:pPr>
    </w:p>
    <w:p w14:paraId="0872BE61" w14:textId="69FCE1BC" w:rsidR="00B34C4F" w:rsidRPr="009D7CF6" w:rsidRDefault="00B34C4F" w:rsidP="00B34C4F">
      <w:pPr>
        <w:rPr>
          <w:rFonts w:cstheme="minorHAnsi"/>
          <w:szCs w:val="24"/>
          <w:lang w:eastAsia="lt-LT"/>
        </w:rPr>
      </w:pPr>
      <w:r w:rsidRPr="00A51709">
        <w:rPr>
          <w:rFonts w:cstheme="minorHAnsi"/>
          <w:szCs w:val="24"/>
          <w:lang w:val="lt-LT" w:eastAsia="lt-LT"/>
        </w:rPr>
        <w:t>Direktorius</w:t>
      </w:r>
      <w:r>
        <w:rPr>
          <w:rFonts w:cstheme="minorHAnsi"/>
          <w:szCs w:val="24"/>
          <w:lang w:eastAsia="lt-LT"/>
        </w:rPr>
        <w:tab/>
      </w:r>
      <w:r>
        <w:rPr>
          <w:rFonts w:cstheme="minorHAnsi"/>
          <w:szCs w:val="24"/>
          <w:lang w:eastAsia="lt-LT"/>
        </w:rPr>
        <w:tab/>
      </w:r>
      <w:r>
        <w:rPr>
          <w:rFonts w:cstheme="minorHAnsi"/>
          <w:szCs w:val="24"/>
          <w:lang w:eastAsia="lt-LT"/>
        </w:rPr>
        <w:tab/>
      </w:r>
      <w:r>
        <w:rPr>
          <w:rFonts w:cstheme="minorHAnsi"/>
          <w:szCs w:val="24"/>
          <w:lang w:eastAsia="lt-LT"/>
        </w:rPr>
        <w:tab/>
      </w:r>
      <w:r>
        <w:rPr>
          <w:rFonts w:cstheme="minorHAnsi"/>
          <w:szCs w:val="24"/>
          <w:lang w:eastAsia="lt-LT"/>
        </w:rPr>
        <w:tab/>
      </w:r>
      <w:r>
        <w:rPr>
          <w:rFonts w:cstheme="minorHAnsi"/>
          <w:szCs w:val="24"/>
          <w:lang w:eastAsia="lt-LT"/>
        </w:rPr>
        <w:tab/>
        <w:t xml:space="preserve">                                                                                                                </w:t>
      </w:r>
      <w:r>
        <w:rPr>
          <w:rFonts w:cstheme="minorHAnsi"/>
          <w:szCs w:val="24"/>
          <w:lang w:eastAsia="lt-LT"/>
        </w:rPr>
        <w:tab/>
      </w:r>
      <w:r>
        <w:rPr>
          <w:rFonts w:cstheme="minorHAnsi"/>
          <w:szCs w:val="24"/>
          <w:lang w:eastAsia="lt-LT"/>
        </w:rPr>
        <w:tab/>
        <w:t>Darius Vedrickas</w:t>
      </w:r>
    </w:p>
    <w:p w14:paraId="041E43D4" w14:textId="77777777" w:rsidR="00B34C4F" w:rsidRDefault="00B34C4F" w:rsidP="000B574D">
      <w:pPr>
        <w:ind w:firstLine="720"/>
        <w:jc w:val="center"/>
        <w:rPr>
          <w:rFonts w:cstheme="minorHAnsi"/>
          <w:szCs w:val="24"/>
          <w:lang w:val="lt-LT" w:eastAsia="lt-LT"/>
        </w:rPr>
      </w:pPr>
    </w:p>
    <w:p w14:paraId="288B7700" w14:textId="5F53A43F" w:rsidR="00443509" w:rsidRPr="00060B90" w:rsidRDefault="00443509" w:rsidP="000B574D">
      <w:pPr>
        <w:ind w:firstLine="720"/>
        <w:jc w:val="center"/>
        <w:rPr>
          <w:rFonts w:cstheme="minorHAnsi"/>
          <w:sz w:val="24"/>
          <w:szCs w:val="24"/>
          <w:lang w:val="lt-LT"/>
        </w:rPr>
      </w:pPr>
    </w:p>
    <w:sectPr w:rsidR="00443509" w:rsidRPr="00060B90" w:rsidSect="00C063FD">
      <w:headerReference w:type="default" r:id="rId17"/>
      <w:headerReference w:type="first" r:id="rId18"/>
      <w:pgSz w:w="16838" w:h="11906" w:orient="landscape" w:code="9"/>
      <w:pgMar w:top="1134" w:right="567" w:bottom="1134" w:left="1701" w:header="68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FBBEC" w14:textId="77777777" w:rsidR="008D1C98" w:rsidRDefault="008D1C98" w:rsidP="00B05863">
      <w:pPr>
        <w:spacing w:after="0" w:line="240" w:lineRule="auto"/>
      </w:pPr>
      <w:r>
        <w:separator/>
      </w:r>
    </w:p>
  </w:endnote>
  <w:endnote w:type="continuationSeparator" w:id="0">
    <w:p w14:paraId="4692CD8B" w14:textId="77777777" w:rsidR="008D1C98" w:rsidRDefault="008D1C98" w:rsidP="00B05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BEC25" w14:textId="77777777" w:rsidR="008D1C98" w:rsidRDefault="008D1C98" w:rsidP="00B05863">
      <w:pPr>
        <w:spacing w:after="0" w:line="240" w:lineRule="auto"/>
      </w:pPr>
      <w:r>
        <w:separator/>
      </w:r>
    </w:p>
  </w:footnote>
  <w:footnote w:type="continuationSeparator" w:id="0">
    <w:p w14:paraId="39F65CB5" w14:textId="77777777" w:rsidR="008D1C98" w:rsidRDefault="008D1C98" w:rsidP="00B05863">
      <w:pPr>
        <w:spacing w:after="0" w:line="240" w:lineRule="auto"/>
      </w:pPr>
      <w:r>
        <w:continuationSeparator/>
      </w:r>
    </w:p>
  </w:footnote>
  <w:footnote w:id="1">
    <w:p w14:paraId="125CDBC2" w14:textId="1F643C8E" w:rsidR="00395194" w:rsidRPr="002F0B4F" w:rsidRDefault="00395194">
      <w:pPr>
        <w:pStyle w:val="FootnoteText"/>
        <w:rPr>
          <w:rFonts w:asciiTheme="minorHAnsi" w:hAnsiTheme="minorHAnsi" w:cstheme="minorHAnsi"/>
        </w:rPr>
      </w:pPr>
      <w:r w:rsidRPr="002F0B4F">
        <w:rPr>
          <w:rStyle w:val="FootnoteReference"/>
          <w:rFonts w:asciiTheme="minorHAnsi" w:hAnsiTheme="minorHAnsi" w:cstheme="minorHAnsi"/>
        </w:rPr>
        <w:footnoteRef/>
      </w:r>
      <w:r w:rsidRPr="002F0B4F">
        <w:rPr>
          <w:rFonts w:asciiTheme="minorHAnsi" w:hAnsiTheme="minorHAnsi" w:cstheme="minorHAnsi"/>
        </w:rPr>
        <w:t xml:space="preserve"> </w:t>
      </w:r>
      <w:r w:rsidR="00A94AF1" w:rsidRPr="002F0B4F">
        <w:rPr>
          <w:rFonts w:asciiTheme="minorHAnsi" w:hAnsiTheme="minorHAnsi" w:cstheme="minorHAnsi"/>
        </w:rPr>
        <w:t xml:space="preserve">Tikrintinų pirkimų vykdytojų sąrašas: </w:t>
      </w:r>
      <w:hyperlink r:id="rId1" w:history="1">
        <w:r w:rsidR="006E269E" w:rsidRPr="002F0B4F">
          <w:rPr>
            <w:rStyle w:val="Hyperlink"/>
            <w:rFonts w:asciiTheme="minorHAnsi" w:hAnsiTheme="minorHAnsi" w:cstheme="minorHAnsi"/>
          </w:rPr>
          <w:t>https://vpt.lrv.lt/lt/pirkimu-valdysena_2/pirkimu-valdysena-1/pirkimu-valdysena-2026/</w:t>
        </w:r>
      </w:hyperlink>
      <w:r w:rsidR="006E269E" w:rsidRPr="002F0B4F">
        <w:rPr>
          <w:rFonts w:asciiTheme="minorHAnsi" w:hAnsiTheme="minorHAnsi" w:cstheme="minorHAnsi"/>
        </w:rPr>
        <w:t xml:space="preserve"> </w:t>
      </w:r>
    </w:p>
  </w:footnote>
  <w:footnote w:id="2">
    <w:p w14:paraId="67818431" w14:textId="299201EC" w:rsidR="008D7231" w:rsidRPr="008D7231" w:rsidRDefault="008D7231">
      <w:pPr>
        <w:pStyle w:val="FootnoteText"/>
        <w:rPr>
          <w:lang w:val="en-US"/>
        </w:rPr>
      </w:pPr>
      <w:r w:rsidRPr="002F0B4F">
        <w:rPr>
          <w:rStyle w:val="FootnoteReference"/>
          <w:rFonts w:asciiTheme="minorHAnsi" w:hAnsiTheme="minorHAnsi" w:cstheme="minorHAnsi"/>
        </w:rPr>
        <w:footnoteRef/>
      </w:r>
      <w:r w:rsidRPr="002F0B4F">
        <w:rPr>
          <w:rFonts w:asciiTheme="minorHAnsi" w:hAnsiTheme="minorHAnsi" w:cstheme="minorHAnsi"/>
        </w:rPr>
        <w:t xml:space="preserve"> Kai sudaryta pirkimo sutartis raštu.</w:t>
      </w:r>
    </w:p>
  </w:footnote>
  <w:footnote w:id="3">
    <w:p w14:paraId="1531F465" w14:textId="06B39998" w:rsidR="00180839" w:rsidRPr="00E15B3C" w:rsidRDefault="00180839" w:rsidP="00D06421">
      <w:pPr>
        <w:pStyle w:val="FootnoteText"/>
        <w:ind w:firstLine="0"/>
        <w:rPr>
          <w:rFonts w:asciiTheme="minorHAnsi" w:hAnsiTheme="minorHAnsi" w:cstheme="minorHAnsi"/>
        </w:rPr>
      </w:pPr>
      <w:r w:rsidRPr="00E15B3C">
        <w:rPr>
          <w:rStyle w:val="FootnoteReference"/>
          <w:rFonts w:asciiTheme="minorHAnsi" w:hAnsiTheme="minorHAnsi" w:cstheme="minorHAnsi"/>
        </w:rPr>
        <w:footnoteRef/>
      </w:r>
      <w:r w:rsidRPr="00E15B3C">
        <w:rPr>
          <w:rFonts w:asciiTheme="minorHAnsi" w:hAnsiTheme="minorHAnsi" w:cstheme="minorHAnsi"/>
        </w:rPr>
        <w:t xml:space="preserve"> </w:t>
      </w:r>
      <w:r w:rsidRPr="00E15B3C">
        <w:rPr>
          <w:rFonts w:asciiTheme="minorHAnsi" w:hAnsiTheme="minorHAnsi" w:cstheme="minorHAnsi"/>
          <w:lang w:val="en-US"/>
        </w:rPr>
        <w:t>https://vpt.lrv.lt/public/canonical/1765449141/20325/Rekomendacijos%20atnaujintos%202025-12-11.docx</w:t>
      </w:r>
    </w:p>
  </w:footnote>
  <w:footnote w:id="4">
    <w:p w14:paraId="0136A14E" w14:textId="2CEDB08A" w:rsidR="007F3EC0" w:rsidRPr="006B51B5" w:rsidRDefault="007F3EC0">
      <w:pPr>
        <w:pStyle w:val="FootnoteText"/>
        <w:rPr>
          <w:rFonts w:asciiTheme="minorHAnsi" w:hAnsiTheme="minorHAnsi" w:cstheme="minorHAnsi"/>
        </w:rPr>
      </w:pPr>
      <w:r w:rsidRPr="006B51B5">
        <w:rPr>
          <w:rStyle w:val="FootnoteReference"/>
          <w:rFonts w:asciiTheme="minorHAnsi" w:hAnsiTheme="minorHAnsi" w:cstheme="minorHAnsi"/>
        </w:rPr>
        <w:footnoteRef/>
      </w:r>
      <w:r w:rsidRPr="006B51B5">
        <w:rPr>
          <w:rFonts w:asciiTheme="minorHAnsi" w:hAnsiTheme="minorHAnsi" w:cstheme="minorHAnsi"/>
        </w:rPr>
        <w:t xml:space="preserve"> 2025-10-23 Tarnybinis pranešimas; 2025-10-06 Tarnybinis pranešimas.</w:t>
      </w:r>
    </w:p>
  </w:footnote>
  <w:footnote w:id="5">
    <w:p w14:paraId="55621AF5" w14:textId="533002C7" w:rsidR="007F3EC0" w:rsidRPr="006B51B5" w:rsidRDefault="007F3EC0">
      <w:pPr>
        <w:pStyle w:val="FootnoteText"/>
        <w:rPr>
          <w:rFonts w:asciiTheme="minorHAnsi" w:hAnsiTheme="minorHAnsi" w:cstheme="minorHAnsi"/>
        </w:rPr>
      </w:pPr>
      <w:r w:rsidRPr="006B51B5">
        <w:rPr>
          <w:rStyle w:val="FootnoteReference"/>
          <w:rFonts w:asciiTheme="minorHAnsi" w:hAnsiTheme="minorHAnsi" w:cstheme="minorHAnsi"/>
        </w:rPr>
        <w:footnoteRef/>
      </w:r>
      <w:r w:rsidRPr="006B51B5">
        <w:rPr>
          <w:rFonts w:asciiTheme="minorHAnsi" w:hAnsiTheme="minorHAnsi" w:cstheme="minorHAnsi"/>
        </w:rPr>
        <w:t xml:space="preserve"> 2025-03-18 Tarnybinis pranešimas dėl viešųjų pirkimų plano papildymo; 2025-04-17 Tarnybinis pranešimas dėl viešųjų pirkimų plano papildymo.</w:t>
      </w:r>
    </w:p>
  </w:footnote>
  <w:footnote w:id="6">
    <w:p w14:paraId="55F04AD2" w14:textId="2D97B55B" w:rsidR="007F3EC0" w:rsidRPr="00D06421" w:rsidRDefault="007F3EC0">
      <w:pPr>
        <w:pStyle w:val="FootnoteText"/>
        <w:rPr>
          <w:rFonts w:asciiTheme="minorHAnsi" w:hAnsiTheme="minorHAnsi" w:cstheme="minorHAnsi"/>
        </w:rPr>
      </w:pPr>
      <w:r w:rsidRPr="00D06421">
        <w:rPr>
          <w:rStyle w:val="FootnoteReference"/>
          <w:rFonts w:asciiTheme="minorHAnsi" w:hAnsiTheme="minorHAnsi" w:cstheme="minorHAnsi"/>
        </w:rPr>
        <w:footnoteRef/>
      </w:r>
      <w:r w:rsidRPr="00D06421">
        <w:rPr>
          <w:rFonts w:asciiTheme="minorHAnsi" w:hAnsiTheme="minorHAnsi" w:cstheme="minorHAnsi"/>
        </w:rPr>
        <w:t xml:space="preserve"> 2026-02-18 PV raštas Nr. 3S-542</w:t>
      </w:r>
    </w:p>
  </w:footnote>
  <w:footnote w:id="7">
    <w:p w14:paraId="62E5FC39" w14:textId="4D78322E" w:rsidR="007F3EC0" w:rsidRPr="00D06421" w:rsidRDefault="007F3EC0">
      <w:pPr>
        <w:pStyle w:val="FootnoteText"/>
        <w:rPr>
          <w:rFonts w:asciiTheme="minorHAnsi" w:hAnsiTheme="minorHAnsi" w:cstheme="minorHAnsi"/>
        </w:rPr>
      </w:pPr>
      <w:r w:rsidRPr="00D06421">
        <w:rPr>
          <w:rStyle w:val="FootnoteReference"/>
          <w:rFonts w:asciiTheme="minorHAnsi" w:hAnsiTheme="minorHAnsi" w:cstheme="minorHAnsi"/>
        </w:rPr>
        <w:footnoteRef/>
      </w:r>
      <w:r w:rsidRPr="00D06421">
        <w:rPr>
          <w:rFonts w:asciiTheme="minorHAnsi" w:hAnsiTheme="minorHAnsi" w:cstheme="minorHAnsi"/>
        </w:rPr>
        <w:t xml:space="preserve"> </w:t>
      </w:r>
      <w:hyperlink r:id="rId2" w:history="1">
        <w:r w:rsidRPr="00D06421">
          <w:rPr>
            <w:rStyle w:val="Hyperlink"/>
            <w:rFonts w:asciiTheme="minorHAnsi" w:hAnsiTheme="minorHAnsi" w:cstheme="minorHAnsi"/>
          </w:rPr>
          <w:t>https://vpt.lrv.lt/uploads/vpt/documents/files/mp/ENPV_gaires.pdf</w:t>
        </w:r>
      </w:hyperlink>
      <w:r w:rsidRPr="00D06421">
        <w:rPr>
          <w:rFonts w:asciiTheme="minorHAnsi" w:hAnsiTheme="minorHAnsi" w:cstheme="minorHAnsi"/>
        </w:rPr>
        <w:t xml:space="preserve"> </w:t>
      </w:r>
    </w:p>
  </w:footnote>
  <w:footnote w:id="8">
    <w:p w14:paraId="01E5F06C" w14:textId="13B08411" w:rsidR="007F3EC0" w:rsidRPr="00D06421" w:rsidRDefault="007F3EC0">
      <w:pPr>
        <w:pStyle w:val="FootnoteText"/>
        <w:rPr>
          <w:rFonts w:asciiTheme="minorHAnsi" w:hAnsiTheme="minorHAnsi" w:cstheme="minorHAnsi"/>
        </w:rPr>
      </w:pPr>
      <w:r w:rsidRPr="00D06421">
        <w:rPr>
          <w:rStyle w:val="FootnoteReference"/>
          <w:rFonts w:asciiTheme="minorHAnsi" w:hAnsiTheme="minorHAnsi" w:cstheme="minorHAnsi"/>
        </w:rPr>
        <w:footnoteRef/>
      </w:r>
      <w:r w:rsidRPr="00D06421">
        <w:rPr>
          <w:rFonts w:asciiTheme="minorHAnsi" w:hAnsiTheme="minorHAnsi" w:cstheme="minorHAnsi"/>
        </w:rPr>
        <w:t xml:space="preserve"> </w:t>
      </w:r>
      <w:r w:rsidRPr="00180839">
        <w:rPr>
          <w:rFonts w:asciiTheme="minorHAnsi" w:hAnsiTheme="minorHAnsi" w:cstheme="minorHAnsi"/>
        </w:rPr>
        <w:t>https://vpt.lrv.lt/public/canonical/1765449141/20325/Rekomendacijos%20atnaujintos%202025-12-11.docx</w:t>
      </w:r>
      <w:r w:rsidRPr="00D06421">
        <w:rPr>
          <w:rFonts w:asciiTheme="minorHAnsi" w:hAnsiTheme="minorHAnsi" w:cstheme="minorHAnsi"/>
        </w:rPr>
        <w:t xml:space="preserve"> </w:t>
      </w:r>
    </w:p>
  </w:footnote>
  <w:footnote w:id="9">
    <w:p w14:paraId="3CB7C7A2" w14:textId="02B377FC" w:rsidR="007F3EC0" w:rsidRPr="006D1B79" w:rsidRDefault="007F3EC0">
      <w:pPr>
        <w:pStyle w:val="FootnoteText"/>
        <w:rPr>
          <w:rFonts w:asciiTheme="minorHAnsi" w:hAnsiTheme="minorHAnsi" w:cstheme="minorHAnsi"/>
        </w:rPr>
      </w:pPr>
      <w:r w:rsidRPr="006D1B79">
        <w:rPr>
          <w:rStyle w:val="FootnoteReference"/>
          <w:rFonts w:asciiTheme="minorHAnsi" w:hAnsiTheme="minorHAnsi" w:cstheme="minorHAnsi"/>
        </w:rPr>
        <w:footnoteRef/>
      </w:r>
      <w:r w:rsidRPr="006D1B79">
        <w:rPr>
          <w:rFonts w:asciiTheme="minorHAnsi" w:hAnsiTheme="minorHAnsi" w:cstheme="minorHAnsi"/>
        </w:rPr>
        <w:t xml:space="preserve"> 2026-02-18 PV raštas „2.4.4. pirkimai iš socialinių įmonių, žaliųjų pirkimų, ekonomiškai naudingiausio pasiūlymo vertinimo kriterijai planavimo etape nėra svarstomi, pirkimų iniciatoriai rengdami pirkimų užsakymus užtikrina, kad būtų išpildyti privalomi teisės aktų reikalavimai. Šie klausimai sprendžiami  pasirengimo pirkimui, pirkimo iniciavimo ir pirkimų organizavimo etape.“</w:t>
      </w:r>
    </w:p>
  </w:footnote>
  <w:footnote w:id="10">
    <w:p w14:paraId="34C310F4" w14:textId="6F1BD709" w:rsidR="007F3EC0" w:rsidRPr="0035692E" w:rsidRDefault="007F3EC0">
      <w:pPr>
        <w:pStyle w:val="FootnoteText"/>
        <w:rPr>
          <w:rFonts w:asciiTheme="minorHAnsi" w:hAnsiTheme="minorHAnsi" w:cstheme="minorHAnsi"/>
        </w:rPr>
      </w:pPr>
      <w:r w:rsidRPr="0035692E">
        <w:rPr>
          <w:rStyle w:val="FootnoteReference"/>
          <w:rFonts w:asciiTheme="minorHAnsi" w:hAnsiTheme="minorHAnsi" w:cstheme="minorHAnsi"/>
        </w:rPr>
        <w:footnoteRef/>
      </w:r>
      <w:r w:rsidRPr="0035692E">
        <w:rPr>
          <w:rFonts w:asciiTheme="minorHAnsi" w:hAnsiTheme="minorHAnsi" w:cstheme="minorHAnsi"/>
        </w:rPr>
        <w:t xml:space="preserve"> </w:t>
      </w:r>
      <w:hyperlink r:id="rId3" w:history="1">
        <w:r w:rsidRPr="00180839">
          <w:rPr>
            <w:rStyle w:val="Hyperlink"/>
            <w:rFonts w:asciiTheme="minorHAnsi" w:hAnsiTheme="minorHAnsi" w:cstheme="minorHAnsi"/>
          </w:rPr>
          <w:t>Pavyzdiniai dokumentai (pirkimų vykdytojams) - Viešųjų pirkimų tarnyba</w:t>
        </w:r>
      </w:hyperlink>
      <w:r w:rsidRPr="0035692E">
        <w:rPr>
          <w:rFonts w:asciiTheme="minorHAnsi" w:hAnsiTheme="minorHAnsi" w:cstheme="minorHAnsi"/>
        </w:rPr>
        <w:t xml:space="preserve"> </w:t>
      </w:r>
    </w:p>
  </w:footnote>
  <w:footnote w:id="11">
    <w:p w14:paraId="6C349405" w14:textId="403A54C3" w:rsidR="007F3EC0" w:rsidRPr="0035692E" w:rsidRDefault="007F3EC0">
      <w:pPr>
        <w:pStyle w:val="FootnoteText"/>
        <w:rPr>
          <w:rFonts w:asciiTheme="minorHAnsi" w:hAnsiTheme="minorHAnsi" w:cstheme="minorHAnsi"/>
        </w:rPr>
      </w:pPr>
      <w:r w:rsidRPr="0035692E">
        <w:rPr>
          <w:rStyle w:val="FootnoteReference"/>
          <w:rFonts w:asciiTheme="minorHAnsi" w:hAnsiTheme="minorHAnsi" w:cstheme="minorHAnsi"/>
        </w:rPr>
        <w:footnoteRef/>
      </w:r>
      <w:r w:rsidRPr="0035692E">
        <w:rPr>
          <w:rFonts w:asciiTheme="minorHAnsi" w:hAnsiTheme="minorHAnsi" w:cstheme="minorHAnsi"/>
        </w:rPr>
        <w:t xml:space="preserve"> Pirkimo Nr. 5738036 dokumentuose nurodyta, kad perkantysis subjektas, gavęs pretenziją, privalo nedelsdamas sustabdyti pirkimo procedūrą, tačiau pažymėtina, kad aktuali Lietuvos Respublikos pirkimų, atliekamų vandentvarkos, energetikos, transporto ar pašto paslaugų srities perkančiųjų subjektų, įstatymo (PĮ) 109 straipsnio redakcija nebeįtvirtina imperatyvios pareigos stabdyti pirkimą gavus pretenziją. Atsižvelgiant į tai, pirkimo dokumentų nuostatos neatitinka galiojančio teisinio reguliavimo.</w:t>
      </w:r>
    </w:p>
  </w:footnote>
  <w:footnote w:id="12">
    <w:p w14:paraId="4E3FF1EB" w14:textId="01342729" w:rsidR="007F3EC0" w:rsidRPr="0035692E" w:rsidRDefault="007F3EC0">
      <w:pPr>
        <w:pStyle w:val="FootnoteText"/>
        <w:rPr>
          <w:rFonts w:asciiTheme="minorHAnsi" w:hAnsiTheme="minorHAnsi" w:cstheme="minorHAnsi"/>
        </w:rPr>
      </w:pPr>
      <w:r w:rsidRPr="0035692E">
        <w:rPr>
          <w:rStyle w:val="FootnoteReference"/>
          <w:rFonts w:asciiTheme="minorHAnsi" w:hAnsiTheme="minorHAnsi" w:cstheme="minorHAnsi"/>
        </w:rPr>
        <w:footnoteRef/>
      </w:r>
      <w:r w:rsidRPr="0035692E">
        <w:rPr>
          <w:rFonts w:asciiTheme="minorHAnsi" w:hAnsiTheme="minorHAnsi" w:cstheme="minorHAnsi"/>
        </w:rPr>
        <w:t xml:space="preserve"> Pirkimas Nr. 5738036. Pirkimo dokumentuose nurodyta, kad su gautais tiekėjų pasiūlymais susipažįstama praėjus 45 min. nuo pasiūlymų pateikimo termino pabaigos, tačiau skelbime apie pirkimą tarp šių dviejų procedūrų nurodytas 30 min. skirtumas.</w:t>
      </w:r>
    </w:p>
  </w:footnote>
  <w:footnote w:id="13">
    <w:p w14:paraId="62B512DD" w14:textId="1619424B" w:rsidR="007F3EC0" w:rsidRPr="0035692E" w:rsidRDefault="007F3EC0">
      <w:pPr>
        <w:pStyle w:val="FootnoteText"/>
        <w:rPr>
          <w:rFonts w:asciiTheme="minorHAnsi" w:hAnsiTheme="minorHAnsi" w:cstheme="minorHAnsi"/>
        </w:rPr>
      </w:pPr>
      <w:r w:rsidRPr="0035692E">
        <w:rPr>
          <w:rStyle w:val="FootnoteReference"/>
          <w:rFonts w:asciiTheme="minorHAnsi" w:hAnsiTheme="minorHAnsi" w:cstheme="minorHAnsi"/>
        </w:rPr>
        <w:footnoteRef/>
      </w:r>
      <w:r w:rsidRPr="0035692E">
        <w:rPr>
          <w:rFonts w:asciiTheme="minorHAnsi" w:hAnsiTheme="minorHAnsi" w:cstheme="minorHAnsi"/>
        </w:rPr>
        <w:t xml:space="preserve"> Pirkimas Nr. 6743297</w:t>
      </w:r>
      <w:r>
        <w:rPr>
          <w:rFonts w:asciiTheme="minorHAnsi" w:hAnsiTheme="minorHAnsi" w:cstheme="minorHAnsi"/>
        </w:rPr>
        <w:t>.</w:t>
      </w:r>
    </w:p>
  </w:footnote>
  <w:footnote w:id="14">
    <w:p w14:paraId="37FA7CC7" w14:textId="2E3C68F8" w:rsidR="00C77FE0" w:rsidRPr="00B11619" w:rsidRDefault="00C77FE0">
      <w:pPr>
        <w:pStyle w:val="FootnoteText"/>
        <w:rPr>
          <w:rFonts w:ascii="Calibri" w:hAnsi="Calibri" w:cs="Calibri"/>
        </w:rPr>
      </w:pPr>
      <w:r w:rsidRPr="00B11619">
        <w:rPr>
          <w:rStyle w:val="FootnoteReference"/>
          <w:rFonts w:ascii="Calibri" w:hAnsi="Calibri" w:cs="Calibri"/>
        </w:rPr>
        <w:footnoteRef/>
      </w:r>
      <w:r w:rsidRPr="00B11619">
        <w:rPr>
          <w:rFonts w:ascii="Calibri" w:hAnsi="Calibri" w:cs="Calibri"/>
        </w:rPr>
        <w:t xml:space="preserve"> </w:t>
      </w:r>
      <w:r>
        <w:rPr>
          <w:rFonts w:ascii="Calibri" w:hAnsi="Calibri" w:cs="Calibri"/>
        </w:rPr>
        <w:t xml:space="preserve">Pvz. </w:t>
      </w:r>
      <w:r w:rsidRPr="00B11619">
        <w:rPr>
          <w:rFonts w:ascii="Calibri" w:hAnsi="Calibri" w:cs="Calibri"/>
        </w:rPr>
        <w:t>Taisyklių 14.20 punkte įtvirtinta, kad tarptautinių pirkimų atvejais pirkimo procedūroms nutraukti yra būtina gauti Viešųjų pirkimų tarnybos sutikimą, o Taisyklių 14.18 punkte reglamentuotos viešųjų pirkimų komisijos pareigos stabdyti pirkimo procedūras, iki bus išnagrinėtos tiekėjų pateiktos pretenzijos ir priimtas atitinkamas sprendimas. Pažymėtina, kad PĮ tokių imperatyvių reikalavimų nuo 2023 m. sausio 1 d. neliko.</w:t>
      </w:r>
    </w:p>
  </w:footnote>
  <w:footnote w:id="15">
    <w:p w14:paraId="0A4CE32E" w14:textId="77777777" w:rsidR="00C77FE0" w:rsidRPr="007F3063" w:rsidRDefault="00C77FE0" w:rsidP="008B0EBE">
      <w:pPr>
        <w:pStyle w:val="FootnoteText"/>
        <w:rPr>
          <w:rFonts w:asciiTheme="minorHAnsi" w:hAnsiTheme="minorHAnsi" w:cstheme="minorHAnsi"/>
        </w:rPr>
      </w:pPr>
      <w:r w:rsidRPr="007F3063">
        <w:rPr>
          <w:rStyle w:val="FootnoteReference"/>
          <w:rFonts w:asciiTheme="minorHAnsi" w:hAnsiTheme="minorHAnsi" w:cstheme="minorHAnsi"/>
        </w:rPr>
        <w:footnoteRef/>
      </w:r>
      <w:r w:rsidRPr="007F3063">
        <w:rPr>
          <w:rFonts w:asciiTheme="minorHAnsi" w:hAnsiTheme="minorHAnsi" w:cstheme="minorHAnsi"/>
        </w:rPr>
        <w:t xml:space="preserve"> Vykdant supaprastintą atvirą konkursą „Dyzelinio generatoriaus įrengimas NPS-1 siurblinėje“ (pirkimo ID 5738036) bei skelbiamą apklausą „Administracinio pastato 0,4 kV skirstyklos remontas pakeičiant įrangą“ (pirkimo Nr. 2435443), sutarties projektai nebuvo parengti, o ši pareiga deleguota pirkimą laimėjusiems tiekėjams.</w:t>
      </w:r>
    </w:p>
  </w:footnote>
  <w:footnote w:id="16">
    <w:p w14:paraId="42B413FB" w14:textId="77777777" w:rsidR="00C77FE0" w:rsidRPr="0005459B" w:rsidRDefault="00C77FE0" w:rsidP="008B0EBE">
      <w:pPr>
        <w:pStyle w:val="FootnoteText"/>
      </w:pPr>
      <w:r w:rsidRPr="007F3063">
        <w:rPr>
          <w:rStyle w:val="FootnoteReference"/>
          <w:rFonts w:asciiTheme="minorHAnsi" w:hAnsiTheme="minorHAnsi" w:cstheme="minorHAnsi"/>
        </w:rPr>
        <w:footnoteRef/>
      </w:r>
      <w:r w:rsidRPr="007F3063">
        <w:rPr>
          <w:rFonts w:asciiTheme="minorHAnsi" w:hAnsiTheme="minorHAnsi" w:cstheme="minorHAnsi"/>
        </w:rPr>
        <w:t xml:space="preserve"> Skelbiamoje apklausoje „Sąskaitų spausdinimo, vokavimo ir pristatymo paslaugos“ (pirkimo Nr. 1521260).</w:t>
      </w:r>
    </w:p>
  </w:footnote>
  <w:footnote w:id="17">
    <w:p w14:paraId="55A7F46F" w14:textId="348DE885" w:rsidR="00C77FE0" w:rsidRPr="007F3063" w:rsidRDefault="00C77FE0" w:rsidP="00F209A7">
      <w:pPr>
        <w:pStyle w:val="FootnoteText"/>
        <w:rPr>
          <w:rFonts w:asciiTheme="minorHAnsi" w:hAnsiTheme="minorHAnsi" w:cstheme="minorHAnsi"/>
        </w:rPr>
      </w:pPr>
      <w:r w:rsidRPr="007F3063">
        <w:rPr>
          <w:rStyle w:val="FootnoteReference"/>
          <w:rFonts w:asciiTheme="minorHAnsi" w:hAnsiTheme="minorHAnsi" w:cstheme="minorHAnsi"/>
        </w:rPr>
        <w:footnoteRef/>
      </w:r>
      <w:r w:rsidRPr="007F3063">
        <w:rPr>
          <w:rFonts w:asciiTheme="minorHAnsi" w:hAnsiTheme="minorHAnsi" w:cstheme="minorHAnsi"/>
        </w:rPr>
        <w:t xml:space="preserve"> Pirkimas Nr. 2435443 „Administracinio pastato 0,4 kV skirstyklos remontas pakeičiant įrangą“, pirkimas Nr. 1521260 „Sąskaitų spausdinimo, vokavimo ir pristatymo paslaugos“</w:t>
      </w:r>
      <w:r>
        <w:rPr>
          <w:rFonts w:asciiTheme="minorHAnsi" w:hAnsiTheme="minorHAnsi" w:cstheme="minorHAnsi"/>
        </w:rPr>
        <w:t>.</w:t>
      </w:r>
    </w:p>
  </w:footnote>
  <w:footnote w:id="18">
    <w:p w14:paraId="275926FC" w14:textId="77777777" w:rsidR="00C77FE0" w:rsidRPr="00364065" w:rsidRDefault="00C77FE0" w:rsidP="001C71C8">
      <w:pPr>
        <w:pStyle w:val="FootnoteText"/>
      </w:pPr>
      <w:r w:rsidRPr="007F3063">
        <w:rPr>
          <w:rStyle w:val="FootnoteReference"/>
          <w:rFonts w:asciiTheme="minorHAnsi" w:hAnsiTheme="minorHAnsi" w:cstheme="minorHAnsi"/>
        </w:rPr>
        <w:footnoteRef/>
      </w:r>
      <w:r w:rsidRPr="007F3063">
        <w:rPr>
          <w:rFonts w:asciiTheme="minorHAnsi" w:hAnsiTheme="minorHAnsi" w:cstheme="minorHAnsi"/>
        </w:rPr>
        <w:t xml:space="preserve"> Pirkimas Nr. 2435443</w:t>
      </w:r>
    </w:p>
  </w:footnote>
  <w:footnote w:id="19">
    <w:p w14:paraId="7C7AF3E9" w14:textId="77777777" w:rsidR="00676E2F" w:rsidRPr="007F3063" w:rsidRDefault="00676E2F" w:rsidP="00BC32D7">
      <w:pPr>
        <w:pStyle w:val="FootnoteText"/>
        <w:rPr>
          <w:rFonts w:asciiTheme="minorHAnsi" w:hAnsiTheme="minorHAnsi" w:cstheme="minorHAnsi"/>
        </w:rPr>
      </w:pPr>
      <w:r w:rsidRPr="007F3063">
        <w:rPr>
          <w:rStyle w:val="FootnoteReference"/>
          <w:rFonts w:asciiTheme="minorHAnsi" w:hAnsiTheme="minorHAnsi" w:cstheme="minorHAnsi"/>
        </w:rPr>
        <w:footnoteRef/>
      </w:r>
      <w:r w:rsidRPr="007F3063">
        <w:rPr>
          <w:rFonts w:asciiTheme="minorHAnsi" w:hAnsiTheme="minorHAnsi" w:cstheme="minorHAnsi"/>
        </w:rPr>
        <w:t xml:space="preserve"> 2024 m. spalio 8 d. pirkimų komisijos posėdžio protokole nurodyta, kad jame stebėtojo teisėmis dalyvauja pardavimų tarnybos teisininkė V. S., atliekanti pirkimų prevencinę patikrą.</w:t>
      </w:r>
    </w:p>
  </w:footnote>
  <w:footnote w:id="20">
    <w:p w14:paraId="13EC37FE" w14:textId="77777777" w:rsidR="00676E2F" w:rsidRPr="009F1811" w:rsidRDefault="00676E2F" w:rsidP="00BC32D7">
      <w:pPr>
        <w:pStyle w:val="FootnoteText"/>
      </w:pPr>
      <w:r w:rsidRPr="007F3063">
        <w:rPr>
          <w:rStyle w:val="FootnoteReference"/>
          <w:rFonts w:asciiTheme="minorHAnsi" w:hAnsiTheme="minorHAnsi" w:cstheme="minorHAnsi"/>
        </w:rPr>
        <w:footnoteRef/>
      </w:r>
      <w:r w:rsidRPr="007F3063">
        <w:rPr>
          <w:rFonts w:asciiTheme="minorHAnsi" w:hAnsiTheme="minorHAnsi" w:cstheme="minorHAnsi"/>
        </w:rPr>
        <w:t xml:space="preserve"> pirkime „Pardavimų apskaitos ir valdymo informacinės sistemos bei finansinės apskaitos sistemos atnaujinimas“ (2023 m. kovo 17 d. sutartis Nr. 41) pirkimo procedūroms atlikti buvo pasitelktos išorinės konsultavimo paslaugos iš UAB „Civitta“, tačiau šio tiekėjo deleguoti ekspertai privačių interesų nedeklaravo.</w:t>
      </w:r>
    </w:p>
  </w:footnote>
  <w:footnote w:id="21">
    <w:p w14:paraId="4FE8F79D" w14:textId="77777777" w:rsidR="00676E2F" w:rsidRPr="007F3063" w:rsidRDefault="00676E2F" w:rsidP="00AF299C">
      <w:pPr>
        <w:pStyle w:val="FootnoteText"/>
        <w:rPr>
          <w:rFonts w:asciiTheme="minorHAnsi" w:hAnsiTheme="minorHAnsi" w:cstheme="minorHAnsi"/>
        </w:rPr>
      </w:pPr>
      <w:r w:rsidRPr="007F3063">
        <w:rPr>
          <w:rStyle w:val="FootnoteReference"/>
          <w:rFonts w:asciiTheme="minorHAnsi" w:hAnsiTheme="minorHAnsi" w:cstheme="minorHAnsi"/>
        </w:rPr>
        <w:footnoteRef/>
      </w:r>
      <w:r w:rsidRPr="007F3063">
        <w:rPr>
          <w:rFonts w:asciiTheme="minorHAnsi" w:hAnsiTheme="minorHAnsi" w:cstheme="minorHAnsi"/>
        </w:rPr>
        <w:t xml:space="preserve"> UAB „Aukštaitijos vandenys“ 2023 m. gruodžio 5 d. generalinio direktoriaus įsakymas Nr. 1.4-1-157</w:t>
      </w:r>
    </w:p>
  </w:footnote>
  <w:footnote w:id="22">
    <w:p w14:paraId="377023AB" w14:textId="77777777" w:rsidR="00676E2F" w:rsidRPr="00ED78DF" w:rsidRDefault="00676E2F" w:rsidP="00AF299C">
      <w:pPr>
        <w:pStyle w:val="FootnoteText"/>
      </w:pPr>
      <w:r w:rsidRPr="007F3063">
        <w:rPr>
          <w:rStyle w:val="FootnoteReference"/>
          <w:rFonts w:asciiTheme="minorHAnsi" w:hAnsiTheme="minorHAnsi" w:cstheme="minorHAnsi"/>
        </w:rPr>
        <w:footnoteRef/>
      </w:r>
      <w:r w:rsidRPr="007F3063">
        <w:rPr>
          <w:rFonts w:asciiTheme="minorHAnsi" w:hAnsiTheme="minorHAnsi" w:cstheme="minorHAnsi"/>
        </w:rPr>
        <w:t xml:space="preserve"> pvz., 2025 m. balandžio 17 d. protokolas Nr. 3, 2025 m. liepos 17 d. protokolas Nr. 4</w:t>
      </w:r>
    </w:p>
  </w:footnote>
  <w:footnote w:id="23">
    <w:p w14:paraId="261F5C86" w14:textId="04BE4581" w:rsidR="00676E2F" w:rsidRPr="00D11E09" w:rsidRDefault="00676E2F" w:rsidP="002D5807">
      <w:pPr>
        <w:pStyle w:val="FootnoteText"/>
        <w:rPr>
          <w:rFonts w:ascii="Calibri" w:hAnsi="Calibri" w:cs="Calibri"/>
          <w:color w:val="00B050"/>
        </w:rPr>
      </w:pPr>
      <w:r w:rsidRPr="007F3063">
        <w:rPr>
          <w:rStyle w:val="FootnoteReference"/>
          <w:rFonts w:ascii="Calibri" w:hAnsi="Calibri" w:cs="Calibri"/>
        </w:rPr>
        <w:footnoteRef/>
      </w:r>
      <w:r w:rsidRPr="007F3063">
        <w:rPr>
          <w:rFonts w:ascii="Calibri" w:hAnsi="Calibri" w:cs="Calibri"/>
        </w:rPr>
        <w:t xml:space="preserve"> </w:t>
      </w:r>
      <w:r>
        <w:rPr>
          <w:rFonts w:ascii="Calibri" w:hAnsi="Calibri" w:cs="Calibri"/>
        </w:rPr>
        <w:t>P</w:t>
      </w:r>
      <w:r w:rsidRPr="007F3063">
        <w:rPr>
          <w:rFonts w:ascii="Calibri" w:hAnsi="Calibri" w:cs="Calibri"/>
        </w:rPr>
        <w:t>irkime Nr. 1811171 “Fizinės saugos organizavimas” procedūros buvo sustabdytos vien gavus pretenziją, nors to nereikalauja PĮ</w:t>
      </w:r>
      <w:r>
        <w:rPr>
          <w:rFonts w:ascii="Calibri" w:hAnsi="Calibri" w:cs="Calibri"/>
        </w:rPr>
        <w:t xml:space="preserve"> nuostatos</w:t>
      </w:r>
      <w:r w:rsidRPr="007F3063">
        <w:rPr>
          <w:rFonts w:ascii="Calibri" w:hAnsi="Calibri" w:cs="Calibri"/>
        </w:rPr>
        <w:t>. Gautą pretenziją išnagrinėjo pretenzijų nagrinėjimo komisija, atsakymas tiekėjui išsiųstas per 1 darbo dieną, o sutartis sudaryta 2025 m. gegužės 6 d., išlaikius ilgesnį nei 5 darbo dienų atidėjimo terminą.</w:t>
      </w:r>
    </w:p>
  </w:footnote>
  <w:footnote w:id="24">
    <w:p w14:paraId="4B3A2CF7" w14:textId="1485834B" w:rsidR="00676E2F" w:rsidRPr="007F3063" w:rsidRDefault="00676E2F" w:rsidP="00CB40CF">
      <w:pPr>
        <w:pStyle w:val="FootnoteText"/>
        <w:rPr>
          <w:rFonts w:asciiTheme="minorHAnsi" w:hAnsiTheme="minorHAnsi" w:cstheme="minorHAnsi"/>
        </w:rPr>
      </w:pPr>
      <w:r w:rsidRPr="007F3063">
        <w:rPr>
          <w:rStyle w:val="FootnoteReference"/>
          <w:rFonts w:asciiTheme="minorHAnsi" w:hAnsiTheme="minorHAnsi" w:cstheme="minorHAnsi"/>
        </w:rPr>
        <w:footnoteRef/>
      </w:r>
      <w:r w:rsidRPr="007F3063">
        <w:rPr>
          <w:rFonts w:asciiTheme="minorHAnsi" w:hAnsiTheme="minorHAnsi" w:cstheme="minorHAnsi"/>
        </w:rPr>
        <w:t xml:space="preserve"> Geoterminių šilumos siurblių ir jų periferinės įrangos atnaujinimo pirkimas“, pirkimo Nr. 3491139, bei „Pardavimų apskaitos ir teikiamų paslaugų valdymo informacinės sistemos migravimo paslaugų pirkimas</w:t>
      </w:r>
      <w:r>
        <w:rPr>
          <w:rFonts w:asciiTheme="minorHAnsi" w:hAnsiTheme="minorHAnsi" w:cstheme="minorHAnsi"/>
        </w:rPr>
        <w:t>“</w:t>
      </w:r>
      <w:r w:rsidRPr="007F3063">
        <w:rPr>
          <w:rFonts w:asciiTheme="minorHAnsi" w:hAnsiTheme="minorHAnsi" w:cstheme="minorHAnsi"/>
        </w:rPr>
        <w:t>.</w:t>
      </w:r>
    </w:p>
  </w:footnote>
  <w:footnote w:id="25">
    <w:p w14:paraId="2263625A" w14:textId="1036F7DD" w:rsidR="00676E2F" w:rsidRPr="007F3063" w:rsidRDefault="00676E2F" w:rsidP="00D26090">
      <w:pPr>
        <w:pStyle w:val="FootnoteText"/>
        <w:rPr>
          <w:rFonts w:asciiTheme="minorHAnsi" w:hAnsiTheme="minorHAnsi" w:cstheme="minorHAnsi"/>
        </w:rPr>
      </w:pPr>
      <w:r w:rsidRPr="007F3063">
        <w:rPr>
          <w:rStyle w:val="FootnoteReference"/>
          <w:rFonts w:asciiTheme="minorHAnsi" w:hAnsiTheme="minorHAnsi" w:cstheme="minorHAnsi"/>
        </w:rPr>
        <w:footnoteRef/>
      </w:r>
      <w:r w:rsidRPr="007F3063">
        <w:rPr>
          <w:rFonts w:asciiTheme="minorHAnsi" w:hAnsiTheme="minorHAnsi" w:cstheme="minorHAnsi"/>
        </w:rPr>
        <w:t xml:space="preserve"> iš viso nepaviešintos 35 iš 116 sutarčių</w:t>
      </w:r>
      <w:r>
        <w:rPr>
          <w:rFonts w:asciiTheme="minorHAnsi" w:hAnsiTheme="minorHAnsi" w:cstheme="minorHAnsi"/>
        </w:rPr>
        <w:t xml:space="preserve"> (</w:t>
      </w:r>
      <w:r w:rsidRPr="00EA15FE">
        <w:rPr>
          <w:rFonts w:asciiTheme="minorHAnsi" w:hAnsiTheme="minorHAnsi" w:cstheme="minorHAnsi"/>
        </w:rPr>
        <w:t>duomenų fiksavimo dat</w:t>
      </w:r>
      <w:r>
        <w:rPr>
          <w:rFonts w:asciiTheme="minorHAnsi" w:hAnsiTheme="minorHAnsi" w:cstheme="minorHAnsi"/>
        </w:rPr>
        <w:t>a 2026-06-01).</w:t>
      </w:r>
    </w:p>
  </w:footnote>
  <w:footnote w:id="26">
    <w:p w14:paraId="59C0E764" w14:textId="77777777" w:rsidR="00676E2F" w:rsidRPr="007F3063" w:rsidRDefault="00676E2F" w:rsidP="00D26090">
      <w:pPr>
        <w:pStyle w:val="FootnoteText"/>
        <w:rPr>
          <w:rFonts w:asciiTheme="minorHAnsi" w:hAnsiTheme="minorHAnsi" w:cstheme="minorHAnsi"/>
        </w:rPr>
      </w:pPr>
      <w:r w:rsidRPr="007F3063">
        <w:rPr>
          <w:rStyle w:val="FootnoteReference"/>
          <w:rFonts w:asciiTheme="minorHAnsi" w:hAnsiTheme="minorHAnsi" w:cstheme="minorHAnsi"/>
        </w:rPr>
        <w:footnoteRef/>
      </w:r>
      <w:r w:rsidRPr="007F3063">
        <w:rPr>
          <w:rFonts w:asciiTheme="minorHAnsi" w:hAnsiTheme="minorHAnsi" w:cstheme="minorHAnsi"/>
        </w:rPr>
        <w:t xml:space="preserve"> Pavėluotai buvo paviešintos šios sutartys: sutartis UV25-11-19 su UAB „Ekotakas“ (135450524) dėl katijoninio polimero III p. d. (sudaryta 2025-11-18, paviešinta 2025-12-19), sutartis UNH-AuVa/20251118/01 su UAB „Unihanza“ (304417318) dėl katijoninio polimero I ir II p. d. (sudaryta 2025-11-18, paviešinta 2025-12-19) bei sutartis CPO347233 su UAB „Elenger“ (304911434) dėl gamtinių dujų (sudaryta 2025-06-06, paviešinta 2025-06-26).</w:t>
      </w:r>
    </w:p>
  </w:footnote>
  <w:footnote w:id="27">
    <w:p w14:paraId="5879D938" w14:textId="2955B98F" w:rsidR="00676E2F" w:rsidRPr="0077501E" w:rsidRDefault="00676E2F" w:rsidP="002C453C">
      <w:pPr>
        <w:pStyle w:val="FootnoteText"/>
        <w:rPr>
          <w:rFonts w:asciiTheme="minorHAnsi" w:hAnsiTheme="minorHAnsi" w:cstheme="minorHAnsi"/>
          <w:color w:val="00B050"/>
        </w:rPr>
      </w:pPr>
      <w:r w:rsidRPr="002C453C">
        <w:rPr>
          <w:rStyle w:val="FootnoteReference"/>
          <w:rFonts w:asciiTheme="minorHAnsi" w:hAnsiTheme="minorHAnsi" w:cstheme="minorHAnsi"/>
        </w:rPr>
        <w:footnoteRef/>
      </w:r>
      <w:r w:rsidRPr="002C453C">
        <w:rPr>
          <w:rFonts w:asciiTheme="minorHAnsi" w:hAnsiTheme="minorHAnsi" w:cstheme="minorHAnsi"/>
        </w:rPr>
        <w:t xml:space="preserve"> Nepaviešinti šių sutarčių laimėję pasiūlymai: sutarties UV25-11-19 su UAB „Ekotakas“ (135450524) dėl katijoninio polimero III p. d., sutarties UNH-AuVa/20251118/01 su UAB „Unihanza“ (304417318) dėl katijoninio polimero I ir II p. d., sutarties CPO347233 su UAB „Elenger“ (304911434) dėl gamtinių dujų bei sutarties 20250425 su MB „Logic link control systems“ dėl NVĮ tirštintuvų valdymo sistemos atnaujinimo</w:t>
      </w:r>
      <w:r w:rsidR="0077501E">
        <w:rPr>
          <w:rFonts w:asciiTheme="minorHAnsi" w:hAnsiTheme="minorHAnsi" w:cstheme="minorHAnsi"/>
        </w:rPr>
        <w:t xml:space="preserve"> (</w:t>
      </w:r>
      <w:r w:rsidR="0077501E" w:rsidRPr="0077501E">
        <w:rPr>
          <w:rFonts w:asciiTheme="minorHAnsi" w:hAnsiTheme="minorHAnsi" w:cstheme="minorHAnsi"/>
        </w:rPr>
        <w:t>Tarnybai tikrinimo metu nustačius minėtus trūkumus, PV juos pašalino - paviešino laimėjusius pasiūlymus)</w:t>
      </w:r>
      <w:r w:rsidRPr="0077501E">
        <w:rPr>
          <w:rFonts w:asciiTheme="minorHAnsi" w:hAnsiTheme="minorHAnsi" w:cstheme="minorHAnsi"/>
        </w:rPr>
        <w:t>.</w:t>
      </w:r>
    </w:p>
  </w:footnote>
  <w:footnote w:id="28">
    <w:p w14:paraId="558F16C7" w14:textId="6EA03FD3" w:rsidR="00676E2F" w:rsidRPr="0077501E" w:rsidRDefault="00676E2F" w:rsidP="00D26090">
      <w:pPr>
        <w:pStyle w:val="FootnoteText"/>
        <w:rPr>
          <w:rFonts w:asciiTheme="minorHAnsi" w:hAnsiTheme="minorHAnsi" w:cstheme="minorHAnsi"/>
        </w:rPr>
      </w:pPr>
      <w:r w:rsidRPr="0077501E">
        <w:rPr>
          <w:rStyle w:val="FootnoteReference"/>
          <w:rFonts w:asciiTheme="minorHAnsi" w:hAnsiTheme="minorHAnsi" w:cstheme="minorHAnsi"/>
        </w:rPr>
        <w:footnoteRef/>
      </w:r>
      <w:r w:rsidRPr="0077501E">
        <w:rPr>
          <w:rFonts w:asciiTheme="minorHAnsi" w:hAnsiTheme="minorHAnsi" w:cstheme="minorHAnsi"/>
        </w:rPr>
        <w:t xml:space="preserve"> Vietoj pasirašytos sutarties UNH-AuVa/20251118/01 su UAB „Unihanza“ (įm. k. 304417318) dėl Katijoninio polimero I, II p. d., yra įkeltas tik Word formato darbinis dokumentas su sekamais keitimais</w:t>
      </w:r>
      <w:r w:rsidR="0077501E" w:rsidRPr="0077501E">
        <w:rPr>
          <w:rFonts w:asciiTheme="minorHAnsi" w:hAnsiTheme="minorHAnsi" w:cstheme="minorHAnsi"/>
        </w:rPr>
        <w:t>(Tarnybai tikrinimo metu nustačius minėtus trūkumus, PV juos pašalino – paviešino  pasirašytą sutartį)</w:t>
      </w:r>
      <w:r w:rsidR="00525FB4" w:rsidRPr="0077501E">
        <w:rPr>
          <w:rFonts w:asciiTheme="minorHAnsi" w:hAnsiTheme="minorHAnsi" w:cstheme="minorHAnsi"/>
        </w:rPr>
        <w:t>.</w:t>
      </w:r>
    </w:p>
  </w:footnote>
  <w:footnote w:id="29">
    <w:p w14:paraId="6D69BD89" w14:textId="635FEDE8" w:rsidR="00676E2F" w:rsidRPr="007F3063" w:rsidRDefault="00676E2F" w:rsidP="00D26090">
      <w:pPr>
        <w:pStyle w:val="FootnoteText"/>
        <w:rPr>
          <w:rFonts w:asciiTheme="minorHAnsi" w:hAnsiTheme="minorHAnsi" w:cstheme="minorHAnsi"/>
        </w:rPr>
      </w:pPr>
      <w:r w:rsidRPr="0077501E">
        <w:rPr>
          <w:rStyle w:val="FootnoteReference"/>
          <w:rFonts w:asciiTheme="minorHAnsi" w:hAnsiTheme="minorHAnsi" w:cstheme="minorHAnsi"/>
        </w:rPr>
        <w:footnoteRef/>
      </w:r>
      <w:r w:rsidRPr="0077501E">
        <w:rPr>
          <w:rFonts w:asciiTheme="minorHAnsi" w:hAnsiTheme="minorHAnsi" w:cstheme="minorHAnsi"/>
        </w:rPr>
        <w:t xml:space="preserve"> Sutartyje UNH-AuVa/20251118/01 su UAB „Unihanza“ (įm. k. 304417318) dėl Katijoninio polimero I ir II p. d. neuždengti kontaktinių asmenų asmens duomenys</w:t>
      </w:r>
      <w:r w:rsidR="00525FB4" w:rsidRPr="0077501E">
        <w:rPr>
          <w:rFonts w:asciiTheme="minorHAnsi" w:hAnsiTheme="minorHAnsi" w:cstheme="minorHAnsi"/>
        </w:rPr>
        <w:t xml:space="preserve">  </w:t>
      </w:r>
      <w:r w:rsidR="0077501E" w:rsidRPr="0077501E">
        <w:rPr>
          <w:rFonts w:asciiTheme="minorHAnsi" w:hAnsiTheme="minorHAnsi" w:cstheme="minorHAnsi"/>
        </w:rPr>
        <w:t>(Tarnybai tikrinimo metu nustačius minėtus trūkumus, PV juos pašalino – nuasmenino  sutartį)</w:t>
      </w:r>
      <w:r w:rsidR="00525FB4" w:rsidRPr="0077501E">
        <w:rPr>
          <w:rFonts w:asciiTheme="minorHAnsi" w:hAnsiTheme="minorHAnsi" w:cstheme="minorHAnsi"/>
        </w:rPr>
        <w:t>.</w:t>
      </w:r>
    </w:p>
  </w:footnote>
  <w:footnote w:id="30">
    <w:p w14:paraId="0A2E778C" w14:textId="77777777" w:rsidR="00676E2F" w:rsidRPr="00A31743" w:rsidRDefault="00676E2F" w:rsidP="00654DE8">
      <w:pPr>
        <w:pStyle w:val="FootnoteText"/>
        <w:rPr>
          <w:rFonts w:asciiTheme="majorHAnsi" w:hAnsiTheme="majorHAnsi" w:cstheme="majorHAnsi"/>
          <w:color w:val="00B050"/>
        </w:rPr>
      </w:pPr>
      <w:r w:rsidRPr="007F3063">
        <w:rPr>
          <w:rStyle w:val="FootnoteReference"/>
          <w:rFonts w:asciiTheme="minorHAnsi" w:hAnsiTheme="minorHAnsi" w:cstheme="minorHAnsi"/>
        </w:rPr>
        <w:footnoteRef/>
      </w:r>
      <w:r w:rsidRPr="007F3063">
        <w:rPr>
          <w:rFonts w:asciiTheme="minorHAnsi" w:hAnsiTheme="minorHAnsi" w:cstheme="minorHAnsi"/>
        </w:rPr>
        <w:t xml:space="preserve"> Pvz., pirkimas Nr. 5738036 „Dyzelinio generatoriaus įrengimas NPS-1 siurblinėje“ (sutartis sudaryta 2026-01-07, procedūrų ataskaita pateikta 2026-01-07); pirkimas Nr. 5701716 „Šalto vandens skaitikliai“ (sutartis sudaryta 2026-01-05, procedūrų ataskaita pateikta 2026-01-15); pirkimas Nr. 5408151 „Koaguliantas cheminiam nuotekų valymui“ (sutartis sudaryta 2025-12-08, procedūrų ataskaita pateikta 2025-12-09); pirkimas Nr. 2561219 „Nešmenų smulkintuvai nuotekų siurblinėms“ (sutartis sudaryta 2025-05-27, procedūrų ataskaita pateikta 2025-05-27); pirkimas Nr. 1811171 „Fizinės saugos organizavimas“ (sutartis sudaryta 2025-05-06, procedūrų ataskaita pateikta 2025-05-08); pirkimas Nr. 1809090 „Sausinto dumblo tvarkymo paslauga“ (sutartis sudaryta 2025-05-06, procedūrų ataskaita pateikta 2025-05-07). Metinė mažos vertės pirkimų ataskaita (ATN-3) pateikta 2026-01-26.</w:t>
      </w:r>
    </w:p>
  </w:footnote>
  <w:footnote w:id="31">
    <w:p w14:paraId="3C5BC4A4" w14:textId="77777777" w:rsidR="00676E2F" w:rsidRPr="00C02F5D" w:rsidRDefault="00676E2F" w:rsidP="00831D0C">
      <w:pPr>
        <w:pStyle w:val="FootnoteText"/>
        <w:rPr>
          <w:rFonts w:ascii="Calibri" w:hAnsi="Calibri" w:cs="Calibri"/>
          <w:color w:val="00B050"/>
        </w:rPr>
      </w:pPr>
      <w:r w:rsidRPr="00A20EE4">
        <w:rPr>
          <w:rStyle w:val="FootnoteReference"/>
          <w:rFonts w:ascii="Calibri" w:hAnsi="Calibri" w:cs="Calibri"/>
        </w:rPr>
        <w:footnoteRef/>
      </w:r>
      <w:r w:rsidRPr="00A20EE4">
        <w:rPr>
          <w:rFonts w:ascii="Calibri" w:hAnsi="Calibri" w:cs="Calibri"/>
        </w:rPr>
        <w:t xml:space="preserve"> PV skelbiamos apklausos būdu vykdytų pirkimų faktinė trukmė nuo pirkimo paskelbimo iki pirkimo sutarties sudarymo: pirkimas Nr. 1399653 „Sklendės DN200 su ALMA pavara“ truko 41 dieną, pirkimas Nr. 1638596 „Finansinių ataskaitų audito ir reguliuojamos veiklos ataskaitų patikros paslaugos“ – 74 dienas, pirkimas Nr. 783616 „Vandentiekio skirstomieji tinklai Senamiesčio g. nuo VŠ-22 iki </w:t>
      </w:r>
      <w:r w:rsidRPr="00A20EE4">
        <w:rPr>
          <w:rFonts w:ascii="Calibri" w:hAnsi="Calibri" w:cs="Calibri"/>
          <w:noProof/>
        </w:rPr>
        <w:t>Paliūniškio</w:t>
      </w:r>
      <w:r w:rsidRPr="00A20EE4">
        <w:rPr>
          <w:rFonts w:ascii="Calibri" w:hAnsi="Calibri" w:cs="Calibri"/>
        </w:rPr>
        <w:t xml:space="preserve"> g., Panevėžio m. Nauja statyba“ buvo vykdomas net 103 dienas.</w:t>
      </w:r>
    </w:p>
  </w:footnote>
  <w:footnote w:id="32">
    <w:p w14:paraId="2793AB62" w14:textId="77777777" w:rsidR="00676E2F" w:rsidRPr="00A20EE4" w:rsidRDefault="00676E2F" w:rsidP="00831D0C">
      <w:pPr>
        <w:pStyle w:val="FootnoteText"/>
        <w:rPr>
          <w:rFonts w:asciiTheme="minorHAnsi" w:hAnsiTheme="minorHAnsi" w:cstheme="minorHAnsi"/>
        </w:rPr>
      </w:pPr>
      <w:r w:rsidRPr="00A20EE4">
        <w:rPr>
          <w:rStyle w:val="FootnoteReference"/>
          <w:rFonts w:asciiTheme="minorHAnsi" w:hAnsiTheme="minorHAnsi" w:cstheme="minorHAnsi"/>
        </w:rPr>
        <w:footnoteRef/>
      </w:r>
      <w:r w:rsidRPr="00A20EE4">
        <w:rPr>
          <w:rFonts w:asciiTheme="minorHAnsi" w:hAnsiTheme="minorHAnsi" w:cstheme="minorHAnsi"/>
        </w:rPr>
        <w:t xml:space="preserve"> Pirkime Nr. 1399653 „Sklendės DN200 su ALMA pavara“ sutartis sudaryta 2025 m. balandžio 8 d., tačiau CVP IS nurodyta laimėtojo nustatymo data – 2025 m. spalio 28 d., pirkime Nr. 1638596 „Finansinių ataskaitų audito ir reguliuojamos veiklos ataskaitų patikros paslaugos“ sutartis pasirašyta 2025 m. gegužės 26 d., o CVP IS nurodyta laimėtojo nustatymo data 2025 m. rugsėjo 18 d., pirkime Nr. 783616 „Vandentiekio skirstomieji tinklai Senamiesčio g. nuo VŠ-22 iki </w:t>
      </w:r>
      <w:r w:rsidRPr="00A20EE4">
        <w:rPr>
          <w:rFonts w:asciiTheme="minorHAnsi" w:hAnsiTheme="minorHAnsi" w:cstheme="minorHAnsi"/>
          <w:noProof/>
        </w:rPr>
        <w:t>Paliūniškio</w:t>
      </w:r>
      <w:r w:rsidRPr="00A20EE4">
        <w:rPr>
          <w:rFonts w:asciiTheme="minorHAnsi" w:hAnsiTheme="minorHAnsi" w:cstheme="minorHAnsi"/>
        </w:rPr>
        <w:t xml:space="preserve"> g., Panevėžio m. Nauja statyba“ sutartis sudaryta 2025 m. balandžio 28 d., bet laimėtojo nustatymas CVP IS fiksuotas 2025 m. gegužės 2 d.</w:t>
      </w:r>
    </w:p>
  </w:footnote>
  <w:footnote w:id="33">
    <w:p w14:paraId="2BE0B77A" w14:textId="77777777" w:rsidR="004447E8" w:rsidRPr="007F3063" w:rsidRDefault="004447E8" w:rsidP="00E42CC7">
      <w:pPr>
        <w:pStyle w:val="FootnoteText"/>
        <w:rPr>
          <w:rFonts w:asciiTheme="minorHAnsi" w:hAnsiTheme="minorHAnsi" w:cstheme="minorHAnsi"/>
        </w:rPr>
      </w:pPr>
      <w:r w:rsidRPr="007F3063">
        <w:rPr>
          <w:rStyle w:val="FootnoteReference"/>
          <w:rFonts w:asciiTheme="minorHAnsi" w:hAnsiTheme="minorHAnsi" w:cstheme="minorHAnsi"/>
        </w:rPr>
        <w:footnoteRef/>
      </w:r>
      <w:r w:rsidRPr="007F3063">
        <w:rPr>
          <w:rFonts w:asciiTheme="minorHAnsi" w:hAnsiTheme="minorHAnsi" w:cstheme="minorHAnsi"/>
        </w:rPr>
        <w:t xml:space="preserve"> 2023 m. kovo 17 d. sudaryta sutartis Nr. 41 “Informacinės sistemos detalios techninės specifikacijos parengimo bei informacinės sistemos kūrimo ir diegimo techninės priežiūros paslaugų sutartis” su konsultantu UAB „Civitta“ ir jos pagrindu paskirti ekspertai R. G. ir M.S.</w:t>
      </w:r>
    </w:p>
  </w:footnote>
  <w:footnote w:id="34">
    <w:p w14:paraId="66EB8C4C" w14:textId="77777777" w:rsidR="004447E8" w:rsidRPr="007F3063" w:rsidRDefault="004447E8" w:rsidP="00E42CC7">
      <w:pPr>
        <w:pStyle w:val="FootnoteText"/>
        <w:rPr>
          <w:rFonts w:asciiTheme="minorHAnsi" w:hAnsiTheme="minorHAnsi" w:cstheme="minorHAnsi"/>
        </w:rPr>
      </w:pPr>
      <w:r w:rsidRPr="007F3063">
        <w:rPr>
          <w:rStyle w:val="FootnoteReference"/>
          <w:rFonts w:asciiTheme="minorHAnsi" w:hAnsiTheme="minorHAnsi" w:cstheme="minorHAnsi"/>
        </w:rPr>
        <w:footnoteRef/>
      </w:r>
      <w:r w:rsidRPr="007F3063">
        <w:rPr>
          <w:rFonts w:asciiTheme="minorHAnsi" w:hAnsiTheme="minorHAnsi" w:cstheme="minorHAnsi"/>
        </w:rPr>
        <w:t xml:space="preserve"> Nustatyta, kad pirkime „Pardavimų apskaitos ir teikiamų paslaugų valdymo informacinės sistemos migravimo paslaugų pirkimas“ konsultanto UAB „Civita“ deleguoti ekspertai pasirašė konfidencialumo pasižadėjimus ir nešališkumo deklaracijas, tačiau privačių interesų deklaracijų nepateikė.</w:t>
      </w:r>
    </w:p>
  </w:footnote>
  <w:footnote w:id="35">
    <w:p w14:paraId="618DFF1F" w14:textId="7F4A6E0F" w:rsidR="00080347" w:rsidRPr="00080347" w:rsidRDefault="00080347">
      <w:pPr>
        <w:pStyle w:val="FootnoteText"/>
        <w:rPr>
          <w:rFonts w:asciiTheme="minorHAnsi" w:hAnsiTheme="minorHAnsi" w:cstheme="minorHAnsi"/>
          <w:noProof/>
        </w:rPr>
      </w:pPr>
      <w:r w:rsidRPr="00080347">
        <w:rPr>
          <w:rStyle w:val="FootnoteReference"/>
          <w:rFonts w:asciiTheme="minorHAnsi" w:hAnsiTheme="minorHAnsi" w:cstheme="minorHAnsi"/>
          <w:noProof/>
        </w:rPr>
        <w:footnoteRef/>
      </w:r>
      <w:r w:rsidRPr="00080347">
        <w:rPr>
          <w:rFonts w:asciiTheme="minorHAnsi" w:hAnsiTheme="minorHAnsi" w:cstheme="minorHAnsi"/>
          <w:noProof/>
        </w:rPr>
        <w:t xml:space="preserve"> Tarnybai pateikus Pirkimų vykdytojui susipažinti Tikrinimo ataskaitos projektą, Pirkimų vykdytojas įvykdė Tarnybos įpareigojimus: 1) Paviešinti visas nepaviešintas 2025 m. sudarytas sutartis (kartu su laimėjusiais pasiūlymais), kurios buvo sudarytos atlikus tarptautinius ir supaprastintus viešuosius pirkimus (įskaitant mažos vertės pirkimus, po kurių sutartys sudarytos raštu) ir kurias privaloma viešinti teisės aktų nustatyta tvarka. Paviešintų sutarčių dalis turi sudaryti 100 proc. visų minėtų pirkimų pagrindu sudarytų sutarčių; 2) Paviešinti sutarčių Nr. UV25-11-19 (su UAB „Ekotakas“), Nr. UNH-AuVa/20251118/01 (su UAB „Unihanza“), Nr. CPO347233 (su UAB „Elenger“) ir 2025-04-25 sutarties (su MB „Logic link control systems“) laimėjusius pasiūlymus; 3) Patikslinti paviešintos sutarties Nr. UNH-AuVa/20251118/01 (su UAB „Unihanza“) viešinamus dokumentus, darbinį Word formato dokumentą su sekamais keitimais pakeičiant faktiškai sudarytos (pasirašytos) sutarties kopija; 4) Užtikrinti viešinamoje sutartyje Nr. UNH-AuVa/20251118/01 (su UAB „Unihanza“) nurodytų kontaktinių asmenų asmens duomenų apsaugą, juos tinkamai uždengiant (nuasmeninant).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6475" w14:textId="44B22C85" w:rsidR="00CD272C" w:rsidRDefault="00CD272C">
    <w:pPr>
      <w:pStyle w:val="Header"/>
      <w:jc w:val="center"/>
    </w:pPr>
  </w:p>
  <w:p w14:paraId="0B85931C" w14:textId="77777777" w:rsidR="00CD272C" w:rsidRDefault="00CD2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666854"/>
      <w:docPartObj>
        <w:docPartGallery w:val="Page Numbers (Top of Page)"/>
        <w:docPartUnique/>
      </w:docPartObj>
    </w:sdtPr>
    <w:sdtEndPr/>
    <w:sdtContent>
      <w:p w14:paraId="34CE2752" w14:textId="1A27188D" w:rsidR="00CD272C" w:rsidRDefault="00CD272C">
        <w:pPr>
          <w:pStyle w:val="Header"/>
          <w:jc w:val="center"/>
        </w:pPr>
        <w:r>
          <w:fldChar w:fldCharType="begin"/>
        </w:r>
        <w:r>
          <w:instrText>PAGE   \* MERGEFORMAT</w:instrText>
        </w:r>
        <w:r>
          <w:fldChar w:fldCharType="separate"/>
        </w:r>
        <w:r>
          <w:rPr>
            <w:lang w:val="lt-LT"/>
          </w:rPr>
          <w:t>2</w:t>
        </w:r>
        <w:r>
          <w:fldChar w:fldCharType="end"/>
        </w:r>
      </w:p>
    </w:sdtContent>
  </w:sdt>
  <w:p w14:paraId="1C725B05" w14:textId="77777777" w:rsidR="00CD272C" w:rsidRDefault="00CD2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4ABF"/>
    <w:multiLevelType w:val="hybridMultilevel"/>
    <w:tmpl w:val="F4D0739C"/>
    <w:lvl w:ilvl="0" w:tplc="67049C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F7F2A81"/>
    <w:multiLevelType w:val="hybridMultilevel"/>
    <w:tmpl w:val="A0020AF6"/>
    <w:lvl w:ilvl="0" w:tplc="DFEAC61C">
      <w:start w:val="1"/>
      <w:numFmt w:val="decimal"/>
      <w:lvlText w:val="%1."/>
      <w:lvlJc w:val="left"/>
      <w:pPr>
        <w:ind w:left="1020" w:hanging="360"/>
      </w:pPr>
    </w:lvl>
    <w:lvl w:ilvl="1" w:tplc="98B24A6C">
      <w:start w:val="1"/>
      <w:numFmt w:val="decimal"/>
      <w:lvlText w:val="%2."/>
      <w:lvlJc w:val="left"/>
      <w:pPr>
        <w:ind w:left="1020" w:hanging="360"/>
      </w:pPr>
    </w:lvl>
    <w:lvl w:ilvl="2" w:tplc="9DEA8740">
      <w:start w:val="1"/>
      <w:numFmt w:val="decimal"/>
      <w:lvlText w:val="%3."/>
      <w:lvlJc w:val="left"/>
      <w:pPr>
        <w:ind w:left="1020" w:hanging="360"/>
      </w:pPr>
    </w:lvl>
    <w:lvl w:ilvl="3" w:tplc="09A0B2F0">
      <w:start w:val="1"/>
      <w:numFmt w:val="decimal"/>
      <w:lvlText w:val="%4."/>
      <w:lvlJc w:val="left"/>
      <w:pPr>
        <w:ind w:left="1020" w:hanging="360"/>
      </w:pPr>
    </w:lvl>
    <w:lvl w:ilvl="4" w:tplc="1A3253F8">
      <w:start w:val="1"/>
      <w:numFmt w:val="decimal"/>
      <w:lvlText w:val="%5."/>
      <w:lvlJc w:val="left"/>
      <w:pPr>
        <w:ind w:left="1020" w:hanging="360"/>
      </w:pPr>
    </w:lvl>
    <w:lvl w:ilvl="5" w:tplc="A6B60066">
      <w:start w:val="1"/>
      <w:numFmt w:val="decimal"/>
      <w:lvlText w:val="%6."/>
      <w:lvlJc w:val="left"/>
      <w:pPr>
        <w:ind w:left="1020" w:hanging="360"/>
      </w:pPr>
    </w:lvl>
    <w:lvl w:ilvl="6" w:tplc="B712BFE2">
      <w:start w:val="1"/>
      <w:numFmt w:val="decimal"/>
      <w:lvlText w:val="%7."/>
      <w:lvlJc w:val="left"/>
      <w:pPr>
        <w:ind w:left="1020" w:hanging="360"/>
      </w:pPr>
    </w:lvl>
    <w:lvl w:ilvl="7" w:tplc="DDF20886">
      <w:start w:val="1"/>
      <w:numFmt w:val="decimal"/>
      <w:lvlText w:val="%8."/>
      <w:lvlJc w:val="left"/>
      <w:pPr>
        <w:ind w:left="1020" w:hanging="360"/>
      </w:pPr>
    </w:lvl>
    <w:lvl w:ilvl="8" w:tplc="7E54D47A">
      <w:start w:val="1"/>
      <w:numFmt w:val="decimal"/>
      <w:lvlText w:val="%9."/>
      <w:lvlJc w:val="left"/>
      <w:pPr>
        <w:ind w:left="1020" w:hanging="360"/>
      </w:pPr>
    </w:lvl>
  </w:abstractNum>
  <w:abstractNum w:abstractNumId="2" w15:restartNumberingAfterBreak="0">
    <w:nsid w:val="153C5373"/>
    <w:multiLevelType w:val="hybridMultilevel"/>
    <w:tmpl w:val="48AEBED4"/>
    <w:lvl w:ilvl="0" w:tplc="CA3CECFC">
      <w:start w:val="1"/>
      <w:numFmt w:val="upp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156D3D19"/>
    <w:multiLevelType w:val="hybridMultilevel"/>
    <w:tmpl w:val="6EF674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D237BC"/>
    <w:multiLevelType w:val="hybridMultilevel"/>
    <w:tmpl w:val="D1BE2758"/>
    <w:lvl w:ilvl="0" w:tplc="B9905310">
      <w:start w:val="1"/>
      <w:numFmt w:val="decimal"/>
      <w:lvlText w:val="%1."/>
      <w:lvlJc w:val="left"/>
      <w:pPr>
        <w:ind w:left="1020" w:hanging="360"/>
      </w:pPr>
    </w:lvl>
    <w:lvl w:ilvl="1" w:tplc="F49238DE">
      <w:start w:val="1"/>
      <w:numFmt w:val="decimal"/>
      <w:lvlText w:val="%2."/>
      <w:lvlJc w:val="left"/>
      <w:pPr>
        <w:ind w:left="1020" w:hanging="360"/>
      </w:pPr>
    </w:lvl>
    <w:lvl w:ilvl="2" w:tplc="14987FD0">
      <w:start w:val="1"/>
      <w:numFmt w:val="decimal"/>
      <w:lvlText w:val="%3."/>
      <w:lvlJc w:val="left"/>
      <w:pPr>
        <w:ind w:left="1020" w:hanging="360"/>
      </w:pPr>
    </w:lvl>
    <w:lvl w:ilvl="3" w:tplc="AC70CFAC">
      <w:start w:val="1"/>
      <w:numFmt w:val="decimal"/>
      <w:lvlText w:val="%4."/>
      <w:lvlJc w:val="left"/>
      <w:pPr>
        <w:ind w:left="1020" w:hanging="360"/>
      </w:pPr>
    </w:lvl>
    <w:lvl w:ilvl="4" w:tplc="9BD812A0">
      <w:start w:val="1"/>
      <w:numFmt w:val="decimal"/>
      <w:lvlText w:val="%5."/>
      <w:lvlJc w:val="left"/>
      <w:pPr>
        <w:ind w:left="1020" w:hanging="360"/>
      </w:pPr>
    </w:lvl>
    <w:lvl w:ilvl="5" w:tplc="0220DE4A">
      <w:start w:val="1"/>
      <w:numFmt w:val="decimal"/>
      <w:lvlText w:val="%6."/>
      <w:lvlJc w:val="left"/>
      <w:pPr>
        <w:ind w:left="1020" w:hanging="360"/>
      </w:pPr>
    </w:lvl>
    <w:lvl w:ilvl="6" w:tplc="79448EBA">
      <w:start w:val="1"/>
      <w:numFmt w:val="decimal"/>
      <w:lvlText w:val="%7."/>
      <w:lvlJc w:val="left"/>
      <w:pPr>
        <w:ind w:left="1020" w:hanging="360"/>
      </w:pPr>
    </w:lvl>
    <w:lvl w:ilvl="7" w:tplc="0074DEAC">
      <w:start w:val="1"/>
      <w:numFmt w:val="decimal"/>
      <w:lvlText w:val="%8."/>
      <w:lvlJc w:val="left"/>
      <w:pPr>
        <w:ind w:left="1020" w:hanging="360"/>
      </w:pPr>
    </w:lvl>
    <w:lvl w:ilvl="8" w:tplc="0E2AB1D4">
      <w:start w:val="1"/>
      <w:numFmt w:val="decimal"/>
      <w:lvlText w:val="%9."/>
      <w:lvlJc w:val="left"/>
      <w:pPr>
        <w:ind w:left="1020" w:hanging="360"/>
      </w:pPr>
    </w:lvl>
  </w:abstractNum>
  <w:abstractNum w:abstractNumId="5" w15:restartNumberingAfterBreak="0">
    <w:nsid w:val="27953BD6"/>
    <w:multiLevelType w:val="hybridMultilevel"/>
    <w:tmpl w:val="720E226E"/>
    <w:lvl w:ilvl="0" w:tplc="473E6A34">
      <w:start w:val="1"/>
      <w:numFmt w:val="decimal"/>
      <w:lvlText w:val="%1."/>
      <w:lvlJc w:val="left"/>
      <w:pPr>
        <w:ind w:left="720" w:hanging="360"/>
      </w:pPr>
    </w:lvl>
    <w:lvl w:ilvl="1" w:tplc="DA1842A0">
      <w:start w:val="1"/>
      <w:numFmt w:val="decimal"/>
      <w:lvlText w:val="%2."/>
      <w:lvlJc w:val="left"/>
      <w:pPr>
        <w:ind w:left="720" w:hanging="360"/>
      </w:pPr>
    </w:lvl>
    <w:lvl w:ilvl="2" w:tplc="47D29738">
      <w:start w:val="1"/>
      <w:numFmt w:val="decimal"/>
      <w:lvlText w:val="%3."/>
      <w:lvlJc w:val="left"/>
      <w:pPr>
        <w:ind w:left="720" w:hanging="360"/>
      </w:pPr>
    </w:lvl>
    <w:lvl w:ilvl="3" w:tplc="B84E023A">
      <w:start w:val="1"/>
      <w:numFmt w:val="decimal"/>
      <w:lvlText w:val="%4."/>
      <w:lvlJc w:val="left"/>
      <w:pPr>
        <w:ind w:left="720" w:hanging="360"/>
      </w:pPr>
    </w:lvl>
    <w:lvl w:ilvl="4" w:tplc="DC3C7BCA">
      <w:start w:val="1"/>
      <w:numFmt w:val="decimal"/>
      <w:lvlText w:val="%5."/>
      <w:lvlJc w:val="left"/>
      <w:pPr>
        <w:ind w:left="720" w:hanging="360"/>
      </w:pPr>
    </w:lvl>
    <w:lvl w:ilvl="5" w:tplc="5276E6B6">
      <w:start w:val="1"/>
      <w:numFmt w:val="decimal"/>
      <w:lvlText w:val="%6."/>
      <w:lvlJc w:val="left"/>
      <w:pPr>
        <w:ind w:left="720" w:hanging="360"/>
      </w:pPr>
    </w:lvl>
    <w:lvl w:ilvl="6" w:tplc="78C0CF48">
      <w:start w:val="1"/>
      <w:numFmt w:val="decimal"/>
      <w:lvlText w:val="%7."/>
      <w:lvlJc w:val="left"/>
      <w:pPr>
        <w:ind w:left="720" w:hanging="360"/>
      </w:pPr>
    </w:lvl>
    <w:lvl w:ilvl="7" w:tplc="B16882A4">
      <w:start w:val="1"/>
      <w:numFmt w:val="decimal"/>
      <w:lvlText w:val="%8."/>
      <w:lvlJc w:val="left"/>
      <w:pPr>
        <w:ind w:left="720" w:hanging="360"/>
      </w:pPr>
    </w:lvl>
    <w:lvl w:ilvl="8" w:tplc="73DC580A">
      <w:start w:val="1"/>
      <w:numFmt w:val="decimal"/>
      <w:lvlText w:val="%9."/>
      <w:lvlJc w:val="left"/>
      <w:pPr>
        <w:ind w:left="720" w:hanging="360"/>
      </w:pPr>
    </w:lvl>
  </w:abstractNum>
  <w:abstractNum w:abstractNumId="6" w15:restartNumberingAfterBreak="0">
    <w:nsid w:val="2A007F0E"/>
    <w:multiLevelType w:val="hybridMultilevel"/>
    <w:tmpl w:val="0E4A8006"/>
    <w:lvl w:ilvl="0" w:tplc="DDA6B526">
      <w:start w:val="1"/>
      <w:numFmt w:val="decimal"/>
      <w:lvlText w:val="%1."/>
      <w:lvlJc w:val="left"/>
      <w:pPr>
        <w:ind w:left="1020" w:hanging="360"/>
      </w:pPr>
    </w:lvl>
    <w:lvl w:ilvl="1" w:tplc="14C8A3B0">
      <w:start w:val="1"/>
      <w:numFmt w:val="decimal"/>
      <w:lvlText w:val="%2."/>
      <w:lvlJc w:val="left"/>
      <w:pPr>
        <w:ind w:left="1020" w:hanging="360"/>
      </w:pPr>
    </w:lvl>
    <w:lvl w:ilvl="2" w:tplc="042ECF26">
      <w:start w:val="1"/>
      <w:numFmt w:val="decimal"/>
      <w:lvlText w:val="%3."/>
      <w:lvlJc w:val="left"/>
      <w:pPr>
        <w:ind w:left="1020" w:hanging="360"/>
      </w:pPr>
    </w:lvl>
    <w:lvl w:ilvl="3" w:tplc="94ECC4E4">
      <w:start w:val="1"/>
      <w:numFmt w:val="decimal"/>
      <w:lvlText w:val="%4."/>
      <w:lvlJc w:val="left"/>
      <w:pPr>
        <w:ind w:left="1020" w:hanging="360"/>
      </w:pPr>
    </w:lvl>
    <w:lvl w:ilvl="4" w:tplc="DA521C00">
      <w:start w:val="1"/>
      <w:numFmt w:val="decimal"/>
      <w:lvlText w:val="%5."/>
      <w:lvlJc w:val="left"/>
      <w:pPr>
        <w:ind w:left="1020" w:hanging="360"/>
      </w:pPr>
    </w:lvl>
    <w:lvl w:ilvl="5" w:tplc="B372CA8E">
      <w:start w:val="1"/>
      <w:numFmt w:val="decimal"/>
      <w:lvlText w:val="%6."/>
      <w:lvlJc w:val="left"/>
      <w:pPr>
        <w:ind w:left="1020" w:hanging="360"/>
      </w:pPr>
    </w:lvl>
    <w:lvl w:ilvl="6" w:tplc="5A5E62C0">
      <w:start w:val="1"/>
      <w:numFmt w:val="decimal"/>
      <w:lvlText w:val="%7."/>
      <w:lvlJc w:val="left"/>
      <w:pPr>
        <w:ind w:left="1020" w:hanging="360"/>
      </w:pPr>
    </w:lvl>
    <w:lvl w:ilvl="7" w:tplc="BFDABE36">
      <w:start w:val="1"/>
      <w:numFmt w:val="decimal"/>
      <w:lvlText w:val="%8."/>
      <w:lvlJc w:val="left"/>
      <w:pPr>
        <w:ind w:left="1020" w:hanging="360"/>
      </w:pPr>
    </w:lvl>
    <w:lvl w:ilvl="8" w:tplc="AD6EEFC4">
      <w:start w:val="1"/>
      <w:numFmt w:val="decimal"/>
      <w:lvlText w:val="%9."/>
      <w:lvlJc w:val="left"/>
      <w:pPr>
        <w:ind w:left="1020" w:hanging="360"/>
      </w:pPr>
    </w:lvl>
  </w:abstractNum>
  <w:abstractNum w:abstractNumId="7" w15:restartNumberingAfterBreak="0">
    <w:nsid w:val="2B9D62E1"/>
    <w:multiLevelType w:val="hybridMultilevel"/>
    <w:tmpl w:val="2CEA6200"/>
    <w:lvl w:ilvl="0" w:tplc="FE30463E">
      <w:start w:val="1"/>
      <w:numFmt w:val="decimal"/>
      <w:lvlText w:val="%1."/>
      <w:lvlJc w:val="left"/>
      <w:pPr>
        <w:ind w:left="1020" w:hanging="360"/>
      </w:pPr>
    </w:lvl>
    <w:lvl w:ilvl="1" w:tplc="4754E92E">
      <w:start w:val="1"/>
      <w:numFmt w:val="decimal"/>
      <w:lvlText w:val="%2."/>
      <w:lvlJc w:val="left"/>
      <w:pPr>
        <w:ind w:left="1020" w:hanging="360"/>
      </w:pPr>
    </w:lvl>
    <w:lvl w:ilvl="2" w:tplc="1274347A">
      <w:start w:val="1"/>
      <w:numFmt w:val="decimal"/>
      <w:lvlText w:val="%3."/>
      <w:lvlJc w:val="left"/>
      <w:pPr>
        <w:ind w:left="1020" w:hanging="360"/>
      </w:pPr>
    </w:lvl>
    <w:lvl w:ilvl="3" w:tplc="925201BC">
      <w:start w:val="1"/>
      <w:numFmt w:val="decimal"/>
      <w:lvlText w:val="%4."/>
      <w:lvlJc w:val="left"/>
      <w:pPr>
        <w:ind w:left="1020" w:hanging="360"/>
      </w:pPr>
    </w:lvl>
    <w:lvl w:ilvl="4" w:tplc="0966E524">
      <w:start w:val="1"/>
      <w:numFmt w:val="decimal"/>
      <w:lvlText w:val="%5."/>
      <w:lvlJc w:val="left"/>
      <w:pPr>
        <w:ind w:left="1020" w:hanging="360"/>
      </w:pPr>
    </w:lvl>
    <w:lvl w:ilvl="5" w:tplc="21F63CA4">
      <w:start w:val="1"/>
      <w:numFmt w:val="decimal"/>
      <w:lvlText w:val="%6."/>
      <w:lvlJc w:val="left"/>
      <w:pPr>
        <w:ind w:left="1020" w:hanging="360"/>
      </w:pPr>
    </w:lvl>
    <w:lvl w:ilvl="6" w:tplc="DE7000BC">
      <w:start w:val="1"/>
      <w:numFmt w:val="decimal"/>
      <w:lvlText w:val="%7."/>
      <w:lvlJc w:val="left"/>
      <w:pPr>
        <w:ind w:left="1020" w:hanging="360"/>
      </w:pPr>
    </w:lvl>
    <w:lvl w:ilvl="7" w:tplc="AD32FBDA">
      <w:start w:val="1"/>
      <w:numFmt w:val="decimal"/>
      <w:lvlText w:val="%8."/>
      <w:lvlJc w:val="left"/>
      <w:pPr>
        <w:ind w:left="1020" w:hanging="360"/>
      </w:pPr>
    </w:lvl>
    <w:lvl w:ilvl="8" w:tplc="9266E1A6">
      <w:start w:val="1"/>
      <w:numFmt w:val="decimal"/>
      <w:lvlText w:val="%9."/>
      <w:lvlJc w:val="left"/>
      <w:pPr>
        <w:ind w:left="1020" w:hanging="360"/>
      </w:pPr>
    </w:lvl>
  </w:abstractNum>
  <w:abstractNum w:abstractNumId="8" w15:restartNumberingAfterBreak="0">
    <w:nsid w:val="330C213B"/>
    <w:multiLevelType w:val="hybridMultilevel"/>
    <w:tmpl w:val="05A4B138"/>
    <w:lvl w:ilvl="0" w:tplc="25208448">
      <w:start w:val="1"/>
      <w:numFmt w:val="decimal"/>
      <w:lvlText w:val="%1."/>
      <w:lvlJc w:val="left"/>
      <w:pPr>
        <w:ind w:left="1020" w:hanging="360"/>
      </w:pPr>
    </w:lvl>
    <w:lvl w:ilvl="1" w:tplc="29F05C9C">
      <w:start w:val="1"/>
      <w:numFmt w:val="decimal"/>
      <w:lvlText w:val="%2."/>
      <w:lvlJc w:val="left"/>
      <w:pPr>
        <w:ind w:left="1020" w:hanging="360"/>
      </w:pPr>
    </w:lvl>
    <w:lvl w:ilvl="2" w:tplc="32E278AA">
      <w:start w:val="1"/>
      <w:numFmt w:val="decimal"/>
      <w:lvlText w:val="%3."/>
      <w:lvlJc w:val="left"/>
      <w:pPr>
        <w:ind w:left="1020" w:hanging="360"/>
      </w:pPr>
    </w:lvl>
    <w:lvl w:ilvl="3" w:tplc="B0D8D186">
      <w:start w:val="1"/>
      <w:numFmt w:val="decimal"/>
      <w:lvlText w:val="%4."/>
      <w:lvlJc w:val="left"/>
      <w:pPr>
        <w:ind w:left="1020" w:hanging="360"/>
      </w:pPr>
    </w:lvl>
    <w:lvl w:ilvl="4" w:tplc="A7864F8E">
      <w:start w:val="1"/>
      <w:numFmt w:val="decimal"/>
      <w:lvlText w:val="%5."/>
      <w:lvlJc w:val="left"/>
      <w:pPr>
        <w:ind w:left="1020" w:hanging="360"/>
      </w:pPr>
    </w:lvl>
    <w:lvl w:ilvl="5" w:tplc="78340986">
      <w:start w:val="1"/>
      <w:numFmt w:val="decimal"/>
      <w:lvlText w:val="%6."/>
      <w:lvlJc w:val="left"/>
      <w:pPr>
        <w:ind w:left="1020" w:hanging="360"/>
      </w:pPr>
    </w:lvl>
    <w:lvl w:ilvl="6" w:tplc="A858DD34">
      <w:start w:val="1"/>
      <w:numFmt w:val="decimal"/>
      <w:lvlText w:val="%7."/>
      <w:lvlJc w:val="left"/>
      <w:pPr>
        <w:ind w:left="1020" w:hanging="360"/>
      </w:pPr>
    </w:lvl>
    <w:lvl w:ilvl="7" w:tplc="B04AA8A0">
      <w:start w:val="1"/>
      <w:numFmt w:val="decimal"/>
      <w:lvlText w:val="%8."/>
      <w:lvlJc w:val="left"/>
      <w:pPr>
        <w:ind w:left="1020" w:hanging="360"/>
      </w:pPr>
    </w:lvl>
    <w:lvl w:ilvl="8" w:tplc="ABFC782E">
      <w:start w:val="1"/>
      <w:numFmt w:val="decimal"/>
      <w:lvlText w:val="%9."/>
      <w:lvlJc w:val="left"/>
      <w:pPr>
        <w:ind w:left="1020" w:hanging="360"/>
      </w:pPr>
    </w:lvl>
  </w:abstractNum>
  <w:abstractNum w:abstractNumId="9" w15:restartNumberingAfterBreak="0">
    <w:nsid w:val="423C3A19"/>
    <w:multiLevelType w:val="hybridMultilevel"/>
    <w:tmpl w:val="3EF6EFE6"/>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B37C93"/>
    <w:multiLevelType w:val="hybridMultilevel"/>
    <w:tmpl w:val="F21EE88C"/>
    <w:lvl w:ilvl="0" w:tplc="03007288">
      <w:start w:val="1"/>
      <w:numFmt w:val="decimal"/>
      <w:lvlText w:val="%1."/>
      <w:lvlJc w:val="left"/>
      <w:pPr>
        <w:ind w:left="1020" w:hanging="360"/>
      </w:pPr>
    </w:lvl>
    <w:lvl w:ilvl="1" w:tplc="5A7CBFB6">
      <w:start w:val="1"/>
      <w:numFmt w:val="decimal"/>
      <w:lvlText w:val="%2."/>
      <w:lvlJc w:val="left"/>
      <w:pPr>
        <w:ind w:left="1020" w:hanging="360"/>
      </w:pPr>
    </w:lvl>
    <w:lvl w:ilvl="2" w:tplc="2626E8B2">
      <w:start w:val="1"/>
      <w:numFmt w:val="decimal"/>
      <w:lvlText w:val="%3."/>
      <w:lvlJc w:val="left"/>
      <w:pPr>
        <w:ind w:left="1020" w:hanging="360"/>
      </w:pPr>
    </w:lvl>
    <w:lvl w:ilvl="3" w:tplc="96D62E44">
      <w:start w:val="1"/>
      <w:numFmt w:val="decimal"/>
      <w:lvlText w:val="%4."/>
      <w:lvlJc w:val="left"/>
      <w:pPr>
        <w:ind w:left="1020" w:hanging="360"/>
      </w:pPr>
    </w:lvl>
    <w:lvl w:ilvl="4" w:tplc="489A966C">
      <w:start w:val="1"/>
      <w:numFmt w:val="decimal"/>
      <w:lvlText w:val="%5."/>
      <w:lvlJc w:val="left"/>
      <w:pPr>
        <w:ind w:left="1020" w:hanging="360"/>
      </w:pPr>
    </w:lvl>
    <w:lvl w:ilvl="5" w:tplc="2F44C06C">
      <w:start w:val="1"/>
      <w:numFmt w:val="decimal"/>
      <w:lvlText w:val="%6."/>
      <w:lvlJc w:val="left"/>
      <w:pPr>
        <w:ind w:left="1020" w:hanging="360"/>
      </w:pPr>
    </w:lvl>
    <w:lvl w:ilvl="6" w:tplc="6E46DF42">
      <w:start w:val="1"/>
      <w:numFmt w:val="decimal"/>
      <w:lvlText w:val="%7."/>
      <w:lvlJc w:val="left"/>
      <w:pPr>
        <w:ind w:left="1020" w:hanging="360"/>
      </w:pPr>
    </w:lvl>
    <w:lvl w:ilvl="7" w:tplc="744CF5C8">
      <w:start w:val="1"/>
      <w:numFmt w:val="decimal"/>
      <w:lvlText w:val="%8."/>
      <w:lvlJc w:val="left"/>
      <w:pPr>
        <w:ind w:left="1020" w:hanging="360"/>
      </w:pPr>
    </w:lvl>
    <w:lvl w:ilvl="8" w:tplc="B34C2202">
      <w:start w:val="1"/>
      <w:numFmt w:val="decimal"/>
      <w:lvlText w:val="%9."/>
      <w:lvlJc w:val="left"/>
      <w:pPr>
        <w:ind w:left="1020" w:hanging="360"/>
      </w:pPr>
    </w:lvl>
  </w:abstractNum>
  <w:abstractNum w:abstractNumId="11" w15:restartNumberingAfterBreak="0">
    <w:nsid w:val="4C911033"/>
    <w:multiLevelType w:val="hybridMultilevel"/>
    <w:tmpl w:val="17A45F9E"/>
    <w:lvl w:ilvl="0" w:tplc="314EE178">
      <w:start w:val="1"/>
      <w:numFmt w:val="decimal"/>
      <w:lvlText w:val="1.%1."/>
      <w:lvlJc w:val="left"/>
      <w:pPr>
        <w:ind w:left="1069" w:hanging="360"/>
      </w:pPr>
      <w:rPr>
        <w:rFonts w:hint="default"/>
        <w:b w:val="0"/>
        <w:i w:val="0"/>
        <w:color w:val="auto"/>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591400307">
    <w:abstractNumId w:val="0"/>
  </w:num>
  <w:num w:numId="2" w16cid:durableId="193541848">
    <w:abstractNumId w:val="11"/>
  </w:num>
  <w:num w:numId="3" w16cid:durableId="276450448">
    <w:abstractNumId w:val="2"/>
  </w:num>
  <w:num w:numId="4" w16cid:durableId="1711800484">
    <w:abstractNumId w:val="3"/>
  </w:num>
  <w:num w:numId="5" w16cid:durableId="1083145989">
    <w:abstractNumId w:val="4"/>
  </w:num>
  <w:num w:numId="6" w16cid:durableId="6518354">
    <w:abstractNumId w:val="8"/>
  </w:num>
  <w:num w:numId="7" w16cid:durableId="2011171950">
    <w:abstractNumId w:val="10"/>
  </w:num>
  <w:num w:numId="8" w16cid:durableId="1742870341">
    <w:abstractNumId w:val="5"/>
  </w:num>
  <w:num w:numId="9" w16cid:durableId="1996757917">
    <w:abstractNumId w:val="6"/>
  </w:num>
  <w:num w:numId="10" w16cid:durableId="669989850">
    <w:abstractNumId w:val="7"/>
  </w:num>
  <w:num w:numId="11" w16cid:durableId="77017711">
    <w:abstractNumId w:val="1"/>
  </w:num>
  <w:num w:numId="12" w16cid:durableId="20155660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F58"/>
    <w:rsid w:val="000002C6"/>
    <w:rsid w:val="00000B81"/>
    <w:rsid w:val="0000246B"/>
    <w:rsid w:val="00002CA2"/>
    <w:rsid w:val="000031C7"/>
    <w:rsid w:val="00003C08"/>
    <w:rsid w:val="0000508A"/>
    <w:rsid w:val="00005177"/>
    <w:rsid w:val="00005D8F"/>
    <w:rsid w:val="0000612D"/>
    <w:rsid w:val="00006B10"/>
    <w:rsid w:val="00007DC8"/>
    <w:rsid w:val="00007FC9"/>
    <w:rsid w:val="000101CB"/>
    <w:rsid w:val="000103E4"/>
    <w:rsid w:val="00010D87"/>
    <w:rsid w:val="000110F1"/>
    <w:rsid w:val="000134BB"/>
    <w:rsid w:val="00014751"/>
    <w:rsid w:val="00014A15"/>
    <w:rsid w:val="00015052"/>
    <w:rsid w:val="00015186"/>
    <w:rsid w:val="00020086"/>
    <w:rsid w:val="000203A7"/>
    <w:rsid w:val="00023F60"/>
    <w:rsid w:val="00024795"/>
    <w:rsid w:val="00024FEF"/>
    <w:rsid w:val="00025199"/>
    <w:rsid w:val="00025F18"/>
    <w:rsid w:val="00030AFC"/>
    <w:rsid w:val="00031644"/>
    <w:rsid w:val="000331F7"/>
    <w:rsid w:val="000340A1"/>
    <w:rsid w:val="0003449D"/>
    <w:rsid w:val="000349A1"/>
    <w:rsid w:val="00035E9F"/>
    <w:rsid w:val="00036A84"/>
    <w:rsid w:val="00036E09"/>
    <w:rsid w:val="000400EC"/>
    <w:rsid w:val="00041CD1"/>
    <w:rsid w:val="000434CC"/>
    <w:rsid w:val="000438F2"/>
    <w:rsid w:val="00043BF7"/>
    <w:rsid w:val="00044290"/>
    <w:rsid w:val="0004618D"/>
    <w:rsid w:val="000476CB"/>
    <w:rsid w:val="00047A42"/>
    <w:rsid w:val="00047BC2"/>
    <w:rsid w:val="00047CE9"/>
    <w:rsid w:val="00050B72"/>
    <w:rsid w:val="00050F22"/>
    <w:rsid w:val="00052EDB"/>
    <w:rsid w:val="000532AD"/>
    <w:rsid w:val="00055650"/>
    <w:rsid w:val="00055A51"/>
    <w:rsid w:val="00055C20"/>
    <w:rsid w:val="00056AFF"/>
    <w:rsid w:val="00056FDD"/>
    <w:rsid w:val="00060B90"/>
    <w:rsid w:val="00064323"/>
    <w:rsid w:val="00065A75"/>
    <w:rsid w:val="0007396F"/>
    <w:rsid w:val="00073A50"/>
    <w:rsid w:val="00073A64"/>
    <w:rsid w:val="00073AE2"/>
    <w:rsid w:val="0007499E"/>
    <w:rsid w:val="0007506B"/>
    <w:rsid w:val="00075B4D"/>
    <w:rsid w:val="00075E9C"/>
    <w:rsid w:val="00076F64"/>
    <w:rsid w:val="00080347"/>
    <w:rsid w:val="000806B4"/>
    <w:rsid w:val="00080D76"/>
    <w:rsid w:val="00081E1E"/>
    <w:rsid w:val="00082B0A"/>
    <w:rsid w:val="000831D8"/>
    <w:rsid w:val="00084C66"/>
    <w:rsid w:val="00085BC8"/>
    <w:rsid w:val="000863BD"/>
    <w:rsid w:val="00086A1C"/>
    <w:rsid w:val="000879A0"/>
    <w:rsid w:val="00087F8C"/>
    <w:rsid w:val="00090B9B"/>
    <w:rsid w:val="000917C2"/>
    <w:rsid w:val="000922DB"/>
    <w:rsid w:val="00094AAA"/>
    <w:rsid w:val="00095090"/>
    <w:rsid w:val="000952B1"/>
    <w:rsid w:val="00095B01"/>
    <w:rsid w:val="00095BB4"/>
    <w:rsid w:val="000A15DE"/>
    <w:rsid w:val="000A3110"/>
    <w:rsid w:val="000A360B"/>
    <w:rsid w:val="000A37D1"/>
    <w:rsid w:val="000A3E6A"/>
    <w:rsid w:val="000A6A0D"/>
    <w:rsid w:val="000A73B0"/>
    <w:rsid w:val="000B006E"/>
    <w:rsid w:val="000B48AF"/>
    <w:rsid w:val="000B4F3E"/>
    <w:rsid w:val="000B574D"/>
    <w:rsid w:val="000B5A32"/>
    <w:rsid w:val="000B678D"/>
    <w:rsid w:val="000B6E91"/>
    <w:rsid w:val="000C286C"/>
    <w:rsid w:val="000C3B16"/>
    <w:rsid w:val="000C419F"/>
    <w:rsid w:val="000C41AA"/>
    <w:rsid w:val="000C4B99"/>
    <w:rsid w:val="000C4DAC"/>
    <w:rsid w:val="000C5086"/>
    <w:rsid w:val="000C6262"/>
    <w:rsid w:val="000C69E5"/>
    <w:rsid w:val="000C7D31"/>
    <w:rsid w:val="000D025D"/>
    <w:rsid w:val="000D4C1C"/>
    <w:rsid w:val="000D5B04"/>
    <w:rsid w:val="000D6C54"/>
    <w:rsid w:val="000D71F2"/>
    <w:rsid w:val="000D7A61"/>
    <w:rsid w:val="000E081F"/>
    <w:rsid w:val="000E1059"/>
    <w:rsid w:val="000E2DF0"/>
    <w:rsid w:val="000E447D"/>
    <w:rsid w:val="000E4B50"/>
    <w:rsid w:val="000E573E"/>
    <w:rsid w:val="000E753D"/>
    <w:rsid w:val="000F041F"/>
    <w:rsid w:val="000F0F7E"/>
    <w:rsid w:val="000F1133"/>
    <w:rsid w:val="000F1590"/>
    <w:rsid w:val="000F21B8"/>
    <w:rsid w:val="000F26D0"/>
    <w:rsid w:val="000F3216"/>
    <w:rsid w:val="000F5486"/>
    <w:rsid w:val="000F7258"/>
    <w:rsid w:val="000F75D5"/>
    <w:rsid w:val="000F78C2"/>
    <w:rsid w:val="00100AD1"/>
    <w:rsid w:val="0010129B"/>
    <w:rsid w:val="001062C4"/>
    <w:rsid w:val="0010643C"/>
    <w:rsid w:val="00106629"/>
    <w:rsid w:val="00106806"/>
    <w:rsid w:val="001102B7"/>
    <w:rsid w:val="001109CD"/>
    <w:rsid w:val="00111363"/>
    <w:rsid w:val="00114227"/>
    <w:rsid w:val="001154FA"/>
    <w:rsid w:val="00116169"/>
    <w:rsid w:val="0011799D"/>
    <w:rsid w:val="0012019C"/>
    <w:rsid w:val="00120AF0"/>
    <w:rsid w:val="00121301"/>
    <w:rsid w:val="00121454"/>
    <w:rsid w:val="0012203A"/>
    <w:rsid w:val="001224B2"/>
    <w:rsid w:val="00125CB8"/>
    <w:rsid w:val="001266C8"/>
    <w:rsid w:val="00130583"/>
    <w:rsid w:val="00132677"/>
    <w:rsid w:val="00135F88"/>
    <w:rsid w:val="00136252"/>
    <w:rsid w:val="001365CE"/>
    <w:rsid w:val="00136DA7"/>
    <w:rsid w:val="00141ED6"/>
    <w:rsid w:val="00142F25"/>
    <w:rsid w:val="00143471"/>
    <w:rsid w:val="00143E1E"/>
    <w:rsid w:val="00144942"/>
    <w:rsid w:val="001449AF"/>
    <w:rsid w:val="00145ADD"/>
    <w:rsid w:val="0015009E"/>
    <w:rsid w:val="0015029B"/>
    <w:rsid w:val="001517D2"/>
    <w:rsid w:val="00151C5E"/>
    <w:rsid w:val="00152AB4"/>
    <w:rsid w:val="00153113"/>
    <w:rsid w:val="00153CB0"/>
    <w:rsid w:val="00153EFE"/>
    <w:rsid w:val="00154116"/>
    <w:rsid w:val="001541C5"/>
    <w:rsid w:val="00154854"/>
    <w:rsid w:val="001572CB"/>
    <w:rsid w:val="00157943"/>
    <w:rsid w:val="00157D01"/>
    <w:rsid w:val="001618D1"/>
    <w:rsid w:val="00162228"/>
    <w:rsid w:val="001624DF"/>
    <w:rsid w:val="0016257E"/>
    <w:rsid w:val="00162F12"/>
    <w:rsid w:val="0016387F"/>
    <w:rsid w:val="00163978"/>
    <w:rsid w:val="00163E3F"/>
    <w:rsid w:val="001665DF"/>
    <w:rsid w:val="001675C0"/>
    <w:rsid w:val="001675DF"/>
    <w:rsid w:val="00167AA0"/>
    <w:rsid w:val="001713D0"/>
    <w:rsid w:val="00172B91"/>
    <w:rsid w:val="00174792"/>
    <w:rsid w:val="00174F3E"/>
    <w:rsid w:val="0017569B"/>
    <w:rsid w:val="00176899"/>
    <w:rsid w:val="00177359"/>
    <w:rsid w:val="001773A2"/>
    <w:rsid w:val="0018004E"/>
    <w:rsid w:val="0018055A"/>
    <w:rsid w:val="00180839"/>
    <w:rsid w:val="001827AC"/>
    <w:rsid w:val="00182D1F"/>
    <w:rsid w:val="00184283"/>
    <w:rsid w:val="0018598D"/>
    <w:rsid w:val="00185D25"/>
    <w:rsid w:val="0018702E"/>
    <w:rsid w:val="0018712D"/>
    <w:rsid w:val="0018775B"/>
    <w:rsid w:val="00190765"/>
    <w:rsid w:val="001919E7"/>
    <w:rsid w:val="00193636"/>
    <w:rsid w:val="001949F3"/>
    <w:rsid w:val="00195593"/>
    <w:rsid w:val="001957A7"/>
    <w:rsid w:val="0019622F"/>
    <w:rsid w:val="00197172"/>
    <w:rsid w:val="001A06F8"/>
    <w:rsid w:val="001A1D03"/>
    <w:rsid w:val="001A285F"/>
    <w:rsid w:val="001A2AB5"/>
    <w:rsid w:val="001A3119"/>
    <w:rsid w:val="001A3465"/>
    <w:rsid w:val="001A44BC"/>
    <w:rsid w:val="001A4A03"/>
    <w:rsid w:val="001A5BD9"/>
    <w:rsid w:val="001A5E74"/>
    <w:rsid w:val="001B06E6"/>
    <w:rsid w:val="001B1330"/>
    <w:rsid w:val="001B40B7"/>
    <w:rsid w:val="001B43FE"/>
    <w:rsid w:val="001B44D5"/>
    <w:rsid w:val="001B4A3D"/>
    <w:rsid w:val="001B5D55"/>
    <w:rsid w:val="001B73D1"/>
    <w:rsid w:val="001B7AB6"/>
    <w:rsid w:val="001C1390"/>
    <w:rsid w:val="001C193A"/>
    <w:rsid w:val="001C1D0D"/>
    <w:rsid w:val="001C2704"/>
    <w:rsid w:val="001C3528"/>
    <w:rsid w:val="001C39F6"/>
    <w:rsid w:val="001C4774"/>
    <w:rsid w:val="001C479C"/>
    <w:rsid w:val="001C4851"/>
    <w:rsid w:val="001C5E5F"/>
    <w:rsid w:val="001C615F"/>
    <w:rsid w:val="001C689E"/>
    <w:rsid w:val="001C6C05"/>
    <w:rsid w:val="001C6DF6"/>
    <w:rsid w:val="001C71C8"/>
    <w:rsid w:val="001C7324"/>
    <w:rsid w:val="001C7F06"/>
    <w:rsid w:val="001D058E"/>
    <w:rsid w:val="001D0E65"/>
    <w:rsid w:val="001D1A57"/>
    <w:rsid w:val="001D1A7C"/>
    <w:rsid w:val="001D1B8D"/>
    <w:rsid w:val="001D2F88"/>
    <w:rsid w:val="001D450C"/>
    <w:rsid w:val="001D4860"/>
    <w:rsid w:val="001D5113"/>
    <w:rsid w:val="001D601A"/>
    <w:rsid w:val="001D61A2"/>
    <w:rsid w:val="001D73E7"/>
    <w:rsid w:val="001D74CF"/>
    <w:rsid w:val="001E147E"/>
    <w:rsid w:val="001E1EDB"/>
    <w:rsid w:val="001E1FC0"/>
    <w:rsid w:val="001E49FE"/>
    <w:rsid w:val="001E4FC1"/>
    <w:rsid w:val="001E5CAB"/>
    <w:rsid w:val="001E65A9"/>
    <w:rsid w:val="001E76DB"/>
    <w:rsid w:val="001F0109"/>
    <w:rsid w:val="001F09F9"/>
    <w:rsid w:val="001F14AB"/>
    <w:rsid w:val="001F3659"/>
    <w:rsid w:val="001F3822"/>
    <w:rsid w:val="001F3C72"/>
    <w:rsid w:val="001F59F8"/>
    <w:rsid w:val="001F66E8"/>
    <w:rsid w:val="001F69A0"/>
    <w:rsid w:val="0020085E"/>
    <w:rsid w:val="00202610"/>
    <w:rsid w:val="00202784"/>
    <w:rsid w:val="002036C0"/>
    <w:rsid w:val="00203C71"/>
    <w:rsid w:val="0020429A"/>
    <w:rsid w:val="00205097"/>
    <w:rsid w:val="00205B6A"/>
    <w:rsid w:val="00206808"/>
    <w:rsid w:val="0020738A"/>
    <w:rsid w:val="00210358"/>
    <w:rsid w:val="0021077A"/>
    <w:rsid w:val="002114BC"/>
    <w:rsid w:val="00213B2D"/>
    <w:rsid w:val="00214B85"/>
    <w:rsid w:val="0021533D"/>
    <w:rsid w:val="002154A7"/>
    <w:rsid w:val="0021564E"/>
    <w:rsid w:val="002158C7"/>
    <w:rsid w:val="002243B7"/>
    <w:rsid w:val="00224EFF"/>
    <w:rsid w:val="0022530D"/>
    <w:rsid w:val="002253DE"/>
    <w:rsid w:val="0022624C"/>
    <w:rsid w:val="00226DF7"/>
    <w:rsid w:val="00227B64"/>
    <w:rsid w:val="002302E3"/>
    <w:rsid w:val="0023147D"/>
    <w:rsid w:val="0023216E"/>
    <w:rsid w:val="0023255D"/>
    <w:rsid w:val="002329E1"/>
    <w:rsid w:val="00233002"/>
    <w:rsid w:val="00233601"/>
    <w:rsid w:val="00233B99"/>
    <w:rsid w:val="00234BA2"/>
    <w:rsid w:val="00235E63"/>
    <w:rsid w:val="00237F2F"/>
    <w:rsid w:val="00240EDE"/>
    <w:rsid w:val="002411AA"/>
    <w:rsid w:val="00242604"/>
    <w:rsid w:val="00242B7B"/>
    <w:rsid w:val="00243B8A"/>
    <w:rsid w:val="00243CCA"/>
    <w:rsid w:val="00245923"/>
    <w:rsid w:val="00247103"/>
    <w:rsid w:val="00247A27"/>
    <w:rsid w:val="00247C01"/>
    <w:rsid w:val="0025160B"/>
    <w:rsid w:val="002530F6"/>
    <w:rsid w:val="002531BB"/>
    <w:rsid w:val="002535E6"/>
    <w:rsid w:val="0025366C"/>
    <w:rsid w:val="00255560"/>
    <w:rsid w:val="00256A67"/>
    <w:rsid w:val="00256BCF"/>
    <w:rsid w:val="00257BC8"/>
    <w:rsid w:val="00261C7E"/>
    <w:rsid w:val="0026201B"/>
    <w:rsid w:val="002623DF"/>
    <w:rsid w:val="002628B3"/>
    <w:rsid w:val="00262AB6"/>
    <w:rsid w:val="00262F48"/>
    <w:rsid w:val="00263986"/>
    <w:rsid w:val="00267CF1"/>
    <w:rsid w:val="00267D29"/>
    <w:rsid w:val="00271C06"/>
    <w:rsid w:val="0027229A"/>
    <w:rsid w:val="00272933"/>
    <w:rsid w:val="002733A1"/>
    <w:rsid w:val="00274274"/>
    <w:rsid w:val="0027512A"/>
    <w:rsid w:val="00275848"/>
    <w:rsid w:val="0027610E"/>
    <w:rsid w:val="00276339"/>
    <w:rsid w:val="00276F35"/>
    <w:rsid w:val="002771B3"/>
    <w:rsid w:val="002775AD"/>
    <w:rsid w:val="002800CE"/>
    <w:rsid w:val="002805BC"/>
    <w:rsid w:val="002816E4"/>
    <w:rsid w:val="00282235"/>
    <w:rsid w:val="0028272B"/>
    <w:rsid w:val="00282CAE"/>
    <w:rsid w:val="0028523C"/>
    <w:rsid w:val="002863CE"/>
    <w:rsid w:val="00290471"/>
    <w:rsid w:val="00290802"/>
    <w:rsid w:val="002920B3"/>
    <w:rsid w:val="002928D5"/>
    <w:rsid w:val="002955E2"/>
    <w:rsid w:val="002966F3"/>
    <w:rsid w:val="00296A8A"/>
    <w:rsid w:val="00296AF1"/>
    <w:rsid w:val="00296FC2"/>
    <w:rsid w:val="002977F9"/>
    <w:rsid w:val="00297ADC"/>
    <w:rsid w:val="002A1BD1"/>
    <w:rsid w:val="002A297B"/>
    <w:rsid w:val="002A3E3C"/>
    <w:rsid w:val="002A4014"/>
    <w:rsid w:val="002A5934"/>
    <w:rsid w:val="002A5C9B"/>
    <w:rsid w:val="002A6ADD"/>
    <w:rsid w:val="002A7ED6"/>
    <w:rsid w:val="002B23CA"/>
    <w:rsid w:val="002B2D36"/>
    <w:rsid w:val="002B3336"/>
    <w:rsid w:val="002B365E"/>
    <w:rsid w:val="002B4497"/>
    <w:rsid w:val="002B7A56"/>
    <w:rsid w:val="002C0B78"/>
    <w:rsid w:val="002C0BDD"/>
    <w:rsid w:val="002C1240"/>
    <w:rsid w:val="002C4035"/>
    <w:rsid w:val="002C453C"/>
    <w:rsid w:val="002C56F2"/>
    <w:rsid w:val="002C5976"/>
    <w:rsid w:val="002C68C3"/>
    <w:rsid w:val="002D0C00"/>
    <w:rsid w:val="002D1A9A"/>
    <w:rsid w:val="002D302D"/>
    <w:rsid w:val="002D31F8"/>
    <w:rsid w:val="002D432F"/>
    <w:rsid w:val="002D5807"/>
    <w:rsid w:val="002D5A2E"/>
    <w:rsid w:val="002D6D39"/>
    <w:rsid w:val="002D7003"/>
    <w:rsid w:val="002D7ECC"/>
    <w:rsid w:val="002E0320"/>
    <w:rsid w:val="002E23AF"/>
    <w:rsid w:val="002E3739"/>
    <w:rsid w:val="002E41CA"/>
    <w:rsid w:val="002E5041"/>
    <w:rsid w:val="002E5C2B"/>
    <w:rsid w:val="002E5FEA"/>
    <w:rsid w:val="002E6345"/>
    <w:rsid w:val="002E73DD"/>
    <w:rsid w:val="002E73ED"/>
    <w:rsid w:val="002E7A1C"/>
    <w:rsid w:val="002F0B4F"/>
    <w:rsid w:val="002F0D67"/>
    <w:rsid w:val="002F0D7F"/>
    <w:rsid w:val="002F11A7"/>
    <w:rsid w:val="002F2370"/>
    <w:rsid w:val="002F2E29"/>
    <w:rsid w:val="002F5DEC"/>
    <w:rsid w:val="002F74AC"/>
    <w:rsid w:val="002F764F"/>
    <w:rsid w:val="00300DB3"/>
    <w:rsid w:val="003011FF"/>
    <w:rsid w:val="00301CE0"/>
    <w:rsid w:val="00304EEE"/>
    <w:rsid w:val="0030649B"/>
    <w:rsid w:val="00306729"/>
    <w:rsid w:val="00306E63"/>
    <w:rsid w:val="003070EB"/>
    <w:rsid w:val="00307104"/>
    <w:rsid w:val="003103DD"/>
    <w:rsid w:val="003107E6"/>
    <w:rsid w:val="003117C1"/>
    <w:rsid w:val="00311970"/>
    <w:rsid w:val="0031212C"/>
    <w:rsid w:val="0031355C"/>
    <w:rsid w:val="003147D3"/>
    <w:rsid w:val="00314AE4"/>
    <w:rsid w:val="003177AE"/>
    <w:rsid w:val="003211DB"/>
    <w:rsid w:val="00321931"/>
    <w:rsid w:val="00323916"/>
    <w:rsid w:val="00324F6B"/>
    <w:rsid w:val="00325DB8"/>
    <w:rsid w:val="00326351"/>
    <w:rsid w:val="00326C7F"/>
    <w:rsid w:val="003273C8"/>
    <w:rsid w:val="0033068B"/>
    <w:rsid w:val="003313FA"/>
    <w:rsid w:val="00331C49"/>
    <w:rsid w:val="00332445"/>
    <w:rsid w:val="00333211"/>
    <w:rsid w:val="00333CE5"/>
    <w:rsid w:val="003351DF"/>
    <w:rsid w:val="00336359"/>
    <w:rsid w:val="0033656C"/>
    <w:rsid w:val="00336BBE"/>
    <w:rsid w:val="0033704A"/>
    <w:rsid w:val="003408E9"/>
    <w:rsid w:val="00340FB0"/>
    <w:rsid w:val="00341751"/>
    <w:rsid w:val="00341A54"/>
    <w:rsid w:val="003422C1"/>
    <w:rsid w:val="0034283B"/>
    <w:rsid w:val="003444B7"/>
    <w:rsid w:val="003459CA"/>
    <w:rsid w:val="003465B0"/>
    <w:rsid w:val="00346627"/>
    <w:rsid w:val="00347CA1"/>
    <w:rsid w:val="00350809"/>
    <w:rsid w:val="00350FD3"/>
    <w:rsid w:val="003513C0"/>
    <w:rsid w:val="00351939"/>
    <w:rsid w:val="00352241"/>
    <w:rsid w:val="00352C22"/>
    <w:rsid w:val="0035300E"/>
    <w:rsid w:val="00353DA8"/>
    <w:rsid w:val="00354850"/>
    <w:rsid w:val="00354A56"/>
    <w:rsid w:val="00355031"/>
    <w:rsid w:val="0035692E"/>
    <w:rsid w:val="0035792D"/>
    <w:rsid w:val="00357C55"/>
    <w:rsid w:val="003627D6"/>
    <w:rsid w:val="00362895"/>
    <w:rsid w:val="00363297"/>
    <w:rsid w:val="003658C3"/>
    <w:rsid w:val="003659F4"/>
    <w:rsid w:val="00365A0E"/>
    <w:rsid w:val="00365D52"/>
    <w:rsid w:val="003666A5"/>
    <w:rsid w:val="0036720A"/>
    <w:rsid w:val="003704D2"/>
    <w:rsid w:val="003715FF"/>
    <w:rsid w:val="00371808"/>
    <w:rsid w:val="0037182A"/>
    <w:rsid w:val="003726BB"/>
    <w:rsid w:val="00372810"/>
    <w:rsid w:val="00372F0F"/>
    <w:rsid w:val="00374D98"/>
    <w:rsid w:val="00375DA6"/>
    <w:rsid w:val="00376533"/>
    <w:rsid w:val="003765B5"/>
    <w:rsid w:val="003766E9"/>
    <w:rsid w:val="00380091"/>
    <w:rsid w:val="00381F65"/>
    <w:rsid w:val="00384544"/>
    <w:rsid w:val="0038464B"/>
    <w:rsid w:val="00386256"/>
    <w:rsid w:val="0038687F"/>
    <w:rsid w:val="00386EC9"/>
    <w:rsid w:val="003873B0"/>
    <w:rsid w:val="00390AAE"/>
    <w:rsid w:val="003910CF"/>
    <w:rsid w:val="00391E95"/>
    <w:rsid w:val="00392652"/>
    <w:rsid w:val="00394BE1"/>
    <w:rsid w:val="00394CD8"/>
    <w:rsid w:val="00395194"/>
    <w:rsid w:val="00395B3E"/>
    <w:rsid w:val="003975F8"/>
    <w:rsid w:val="003A110E"/>
    <w:rsid w:val="003A1681"/>
    <w:rsid w:val="003A2144"/>
    <w:rsid w:val="003A2658"/>
    <w:rsid w:val="003A30A0"/>
    <w:rsid w:val="003A31F7"/>
    <w:rsid w:val="003A3561"/>
    <w:rsid w:val="003A6AA1"/>
    <w:rsid w:val="003A6F99"/>
    <w:rsid w:val="003A770C"/>
    <w:rsid w:val="003B1632"/>
    <w:rsid w:val="003B1734"/>
    <w:rsid w:val="003B1D80"/>
    <w:rsid w:val="003B2267"/>
    <w:rsid w:val="003B246F"/>
    <w:rsid w:val="003B4FE0"/>
    <w:rsid w:val="003B5FEA"/>
    <w:rsid w:val="003B600F"/>
    <w:rsid w:val="003B625D"/>
    <w:rsid w:val="003B6D65"/>
    <w:rsid w:val="003C04B3"/>
    <w:rsid w:val="003C1081"/>
    <w:rsid w:val="003C1423"/>
    <w:rsid w:val="003C2DC3"/>
    <w:rsid w:val="003C3019"/>
    <w:rsid w:val="003C33AA"/>
    <w:rsid w:val="003C4153"/>
    <w:rsid w:val="003C4156"/>
    <w:rsid w:val="003C4C3F"/>
    <w:rsid w:val="003C60F4"/>
    <w:rsid w:val="003C663F"/>
    <w:rsid w:val="003C6BAE"/>
    <w:rsid w:val="003C7493"/>
    <w:rsid w:val="003D3CB8"/>
    <w:rsid w:val="003D5D8A"/>
    <w:rsid w:val="003D5E55"/>
    <w:rsid w:val="003D6000"/>
    <w:rsid w:val="003E06D0"/>
    <w:rsid w:val="003E14E2"/>
    <w:rsid w:val="003E205B"/>
    <w:rsid w:val="003E2546"/>
    <w:rsid w:val="003E28A8"/>
    <w:rsid w:val="003E2F84"/>
    <w:rsid w:val="003E374F"/>
    <w:rsid w:val="003E3A4B"/>
    <w:rsid w:val="003E55C6"/>
    <w:rsid w:val="003E566B"/>
    <w:rsid w:val="003E6E16"/>
    <w:rsid w:val="003E7306"/>
    <w:rsid w:val="003F117D"/>
    <w:rsid w:val="003F1A32"/>
    <w:rsid w:val="003F1F9F"/>
    <w:rsid w:val="003F3670"/>
    <w:rsid w:val="003F4B16"/>
    <w:rsid w:val="003F580E"/>
    <w:rsid w:val="003F5C1D"/>
    <w:rsid w:val="004006C1"/>
    <w:rsid w:val="004019EA"/>
    <w:rsid w:val="00401F39"/>
    <w:rsid w:val="00404FD5"/>
    <w:rsid w:val="0040588F"/>
    <w:rsid w:val="004069E1"/>
    <w:rsid w:val="00406AC6"/>
    <w:rsid w:val="00410AFF"/>
    <w:rsid w:val="00412447"/>
    <w:rsid w:val="00413482"/>
    <w:rsid w:val="00416700"/>
    <w:rsid w:val="004179D8"/>
    <w:rsid w:val="004179DF"/>
    <w:rsid w:val="004209DD"/>
    <w:rsid w:val="00420E9B"/>
    <w:rsid w:val="00422ABE"/>
    <w:rsid w:val="00422DF6"/>
    <w:rsid w:val="00422E61"/>
    <w:rsid w:val="00423E0A"/>
    <w:rsid w:val="004249FD"/>
    <w:rsid w:val="00424C6C"/>
    <w:rsid w:val="004252F4"/>
    <w:rsid w:val="0042694A"/>
    <w:rsid w:val="0042774C"/>
    <w:rsid w:val="00427A9D"/>
    <w:rsid w:val="00427E2A"/>
    <w:rsid w:val="00430468"/>
    <w:rsid w:val="00431AC0"/>
    <w:rsid w:val="0043425B"/>
    <w:rsid w:val="004346BC"/>
    <w:rsid w:val="004352E7"/>
    <w:rsid w:val="00436BC5"/>
    <w:rsid w:val="00437CF8"/>
    <w:rsid w:val="00440CF7"/>
    <w:rsid w:val="00441BDC"/>
    <w:rsid w:val="00443509"/>
    <w:rsid w:val="0044384D"/>
    <w:rsid w:val="00444775"/>
    <w:rsid w:val="004447E8"/>
    <w:rsid w:val="00444868"/>
    <w:rsid w:val="00445C2F"/>
    <w:rsid w:val="00445C8B"/>
    <w:rsid w:val="00445FE8"/>
    <w:rsid w:val="00446553"/>
    <w:rsid w:val="00446BA4"/>
    <w:rsid w:val="004474CC"/>
    <w:rsid w:val="00447718"/>
    <w:rsid w:val="00451B68"/>
    <w:rsid w:val="0045223D"/>
    <w:rsid w:val="004531D3"/>
    <w:rsid w:val="00453B28"/>
    <w:rsid w:val="00453DCE"/>
    <w:rsid w:val="00454D0B"/>
    <w:rsid w:val="00455139"/>
    <w:rsid w:val="00456082"/>
    <w:rsid w:val="004560E0"/>
    <w:rsid w:val="004562C6"/>
    <w:rsid w:val="004569EE"/>
    <w:rsid w:val="00457003"/>
    <w:rsid w:val="00462396"/>
    <w:rsid w:val="004634C6"/>
    <w:rsid w:val="0046385A"/>
    <w:rsid w:val="00463D3D"/>
    <w:rsid w:val="00463F02"/>
    <w:rsid w:val="0047359C"/>
    <w:rsid w:val="00474976"/>
    <w:rsid w:val="00476FD0"/>
    <w:rsid w:val="004775A2"/>
    <w:rsid w:val="004801F0"/>
    <w:rsid w:val="00480D67"/>
    <w:rsid w:val="00480F35"/>
    <w:rsid w:val="00482CCF"/>
    <w:rsid w:val="00482DD2"/>
    <w:rsid w:val="00482F60"/>
    <w:rsid w:val="00483093"/>
    <w:rsid w:val="0048337B"/>
    <w:rsid w:val="00485086"/>
    <w:rsid w:val="004850F7"/>
    <w:rsid w:val="0048652E"/>
    <w:rsid w:val="0048716F"/>
    <w:rsid w:val="0049086C"/>
    <w:rsid w:val="00490BDD"/>
    <w:rsid w:val="00493B9F"/>
    <w:rsid w:val="004941EF"/>
    <w:rsid w:val="00494321"/>
    <w:rsid w:val="00494B0D"/>
    <w:rsid w:val="00495219"/>
    <w:rsid w:val="004957A5"/>
    <w:rsid w:val="00495B36"/>
    <w:rsid w:val="00495E30"/>
    <w:rsid w:val="00496C92"/>
    <w:rsid w:val="00496D66"/>
    <w:rsid w:val="00496EBB"/>
    <w:rsid w:val="004974E8"/>
    <w:rsid w:val="004975A4"/>
    <w:rsid w:val="00497935"/>
    <w:rsid w:val="00497E2B"/>
    <w:rsid w:val="004A02B0"/>
    <w:rsid w:val="004A1C1A"/>
    <w:rsid w:val="004A1D79"/>
    <w:rsid w:val="004A3691"/>
    <w:rsid w:val="004A60CE"/>
    <w:rsid w:val="004A63A5"/>
    <w:rsid w:val="004A7B64"/>
    <w:rsid w:val="004B0B91"/>
    <w:rsid w:val="004B1486"/>
    <w:rsid w:val="004B370B"/>
    <w:rsid w:val="004B51DC"/>
    <w:rsid w:val="004B581C"/>
    <w:rsid w:val="004B610C"/>
    <w:rsid w:val="004B6EB5"/>
    <w:rsid w:val="004B7B4F"/>
    <w:rsid w:val="004C10E8"/>
    <w:rsid w:val="004C389C"/>
    <w:rsid w:val="004C3B40"/>
    <w:rsid w:val="004C41DA"/>
    <w:rsid w:val="004C44DA"/>
    <w:rsid w:val="004C4714"/>
    <w:rsid w:val="004C4B24"/>
    <w:rsid w:val="004C580B"/>
    <w:rsid w:val="004C5E14"/>
    <w:rsid w:val="004C660E"/>
    <w:rsid w:val="004D0005"/>
    <w:rsid w:val="004D1B97"/>
    <w:rsid w:val="004D2694"/>
    <w:rsid w:val="004D270C"/>
    <w:rsid w:val="004D28EB"/>
    <w:rsid w:val="004D344E"/>
    <w:rsid w:val="004D34B5"/>
    <w:rsid w:val="004D5165"/>
    <w:rsid w:val="004D640E"/>
    <w:rsid w:val="004E08BD"/>
    <w:rsid w:val="004E282B"/>
    <w:rsid w:val="004E3726"/>
    <w:rsid w:val="004E49B0"/>
    <w:rsid w:val="004E5CF3"/>
    <w:rsid w:val="004E6293"/>
    <w:rsid w:val="004E6F7D"/>
    <w:rsid w:val="004E71FF"/>
    <w:rsid w:val="004E7940"/>
    <w:rsid w:val="004E7E5D"/>
    <w:rsid w:val="004F06B9"/>
    <w:rsid w:val="004F0CA7"/>
    <w:rsid w:val="004F3207"/>
    <w:rsid w:val="004F332E"/>
    <w:rsid w:val="004F34F9"/>
    <w:rsid w:val="004F58ED"/>
    <w:rsid w:val="004F69D8"/>
    <w:rsid w:val="004F7073"/>
    <w:rsid w:val="0050020A"/>
    <w:rsid w:val="00503D29"/>
    <w:rsid w:val="00503E32"/>
    <w:rsid w:val="005041AA"/>
    <w:rsid w:val="00506388"/>
    <w:rsid w:val="00506B50"/>
    <w:rsid w:val="00506DF7"/>
    <w:rsid w:val="005121E3"/>
    <w:rsid w:val="00513125"/>
    <w:rsid w:val="00515552"/>
    <w:rsid w:val="00516B38"/>
    <w:rsid w:val="005202FF"/>
    <w:rsid w:val="00520409"/>
    <w:rsid w:val="00520B9A"/>
    <w:rsid w:val="00521260"/>
    <w:rsid w:val="00522864"/>
    <w:rsid w:val="00523183"/>
    <w:rsid w:val="005232D9"/>
    <w:rsid w:val="005248BB"/>
    <w:rsid w:val="00525FB4"/>
    <w:rsid w:val="00526953"/>
    <w:rsid w:val="00526FE4"/>
    <w:rsid w:val="00527A05"/>
    <w:rsid w:val="00527DBD"/>
    <w:rsid w:val="00533CA4"/>
    <w:rsid w:val="00533DD1"/>
    <w:rsid w:val="00535001"/>
    <w:rsid w:val="00536F37"/>
    <w:rsid w:val="00537BDF"/>
    <w:rsid w:val="005409FC"/>
    <w:rsid w:val="00540D8E"/>
    <w:rsid w:val="00542E20"/>
    <w:rsid w:val="005441FA"/>
    <w:rsid w:val="00547BC4"/>
    <w:rsid w:val="0055263B"/>
    <w:rsid w:val="005533BF"/>
    <w:rsid w:val="005542DC"/>
    <w:rsid w:val="00556649"/>
    <w:rsid w:val="005568BA"/>
    <w:rsid w:val="00556D27"/>
    <w:rsid w:val="00557462"/>
    <w:rsid w:val="005602F5"/>
    <w:rsid w:val="00560A59"/>
    <w:rsid w:val="005614E6"/>
    <w:rsid w:val="0056287C"/>
    <w:rsid w:val="00563176"/>
    <w:rsid w:val="0056395D"/>
    <w:rsid w:val="00564BB2"/>
    <w:rsid w:val="00564C62"/>
    <w:rsid w:val="0056516F"/>
    <w:rsid w:val="005677C1"/>
    <w:rsid w:val="00570264"/>
    <w:rsid w:val="005705EA"/>
    <w:rsid w:val="00571252"/>
    <w:rsid w:val="00571A5E"/>
    <w:rsid w:val="00571C40"/>
    <w:rsid w:val="00573462"/>
    <w:rsid w:val="0057422F"/>
    <w:rsid w:val="00574338"/>
    <w:rsid w:val="00574BC3"/>
    <w:rsid w:val="00577371"/>
    <w:rsid w:val="00577ED1"/>
    <w:rsid w:val="005801AB"/>
    <w:rsid w:val="00580605"/>
    <w:rsid w:val="00580C24"/>
    <w:rsid w:val="00581252"/>
    <w:rsid w:val="00581A9A"/>
    <w:rsid w:val="00582479"/>
    <w:rsid w:val="0058253D"/>
    <w:rsid w:val="00582CD4"/>
    <w:rsid w:val="00584315"/>
    <w:rsid w:val="0058505C"/>
    <w:rsid w:val="00585128"/>
    <w:rsid w:val="00586696"/>
    <w:rsid w:val="00587510"/>
    <w:rsid w:val="005903AC"/>
    <w:rsid w:val="005909C8"/>
    <w:rsid w:val="0059126D"/>
    <w:rsid w:val="00591678"/>
    <w:rsid w:val="00591B8F"/>
    <w:rsid w:val="0059315B"/>
    <w:rsid w:val="00594738"/>
    <w:rsid w:val="00595377"/>
    <w:rsid w:val="005953C7"/>
    <w:rsid w:val="005954CE"/>
    <w:rsid w:val="005974A1"/>
    <w:rsid w:val="005A1599"/>
    <w:rsid w:val="005A1909"/>
    <w:rsid w:val="005A205A"/>
    <w:rsid w:val="005A24CE"/>
    <w:rsid w:val="005A2FBE"/>
    <w:rsid w:val="005A3B13"/>
    <w:rsid w:val="005A469C"/>
    <w:rsid w:val="005A5791"/>
    <w:rsid w:val="005B079A"/>
    <w:rsid w:val="005B16BB"/>
    <w:rsid w:val="005B193B"/>
    <w:rsid w:val="005B279B"/>
    <w:rsid w:val="005B2E5C"/>
    <w:rsid w:val="005B66C8"/>
    <w:rsid w:val="005B6747"/>
    <w:rsid w:val="005C17FF"/>
    <w:rsid w:val="005C19C7"/>
    <w:rsid w:val="005C2CD6"/>
    <w:rsid w:val="005C60CB"/>
    <w:rsid w:val="005C6397"/>
    <w:rsid w:val="005C6746"/>
    <w:rsid w:val="005C6AF0"/>
    <w:rsid w:val="005C75CE"/>
    <w:rsid w:val="005D1AAF"/>
    <w:rsid w:val="005D452D"/>
    <w:rsid w:val="005D6887"/>
    <w:rsid w:val="005D6C35"/>
    <w:rsid w:val="005E12D8"/>
    <w:rsid w:val="005E2555"/>
    <w:rsid w:val="005E2710"/>
    <w:rsid w:val="005E4831"/>
    <w:rsid w:val="005E5383"/>
    <w:rsid w:val="005E5760"/>
    <w:rsid w:val="005E6CF7"/>
    <w:rsid w:val="005E73FD"/>
    <w:rsid w:val="005E7C10"/>
    <w:rsid w:val="005F2661"/>
    <w:rsid w:val="005F3727"/>
    <w:rsid w:val="005F44D0"/>
    <w:rsid w:val="005F54DE"/>
    <w:rsid w:val="005F5DB5"/>
    <w:rsid w:val="005F67E6"/>
    <w:rsid w:val="005F7E18"/>
    <w:rsid w:val="0060012F"/>
    <w:rsid w:val="006044CC"/>
    <w:rsid w:val="006065CF"/>
    <w:rsid w:val="00606FD6"/>
    <w:rsid w:val="00607E26"/>
    <w:rsid w:val="00611C20"/>
    <w:rsid w:val="00611F58"/>
    <w:rsid w:val="00612472"/>
    <w:rsid w:val="00613AF4"/>
    <w:rsid w:val="00614B4B"/>
    <w:rsid w:val="00615C7B"/>
    <w:rsid w:val="00617732"/>
    <w:rsid w:val="00617CE4"/>
    <w:rsid w:val="00623109"/>
    <w:rsid w:val="006233AF"/>
    <w:rsid w:val="006235A1"/>
    <w:rsid w:val="006249AF"/>
    <w:rsid w:val="00625D27"/>
    <w:rsid w:val="00626135"/>
    <w:rsid w:val="0062614C"/>
    <w:rsid w:val="006265B8"/>
    <w:rsid w:val="00627CA1"/>
    <w:rsid w:val="00630600"/>
    <w:rsid w:val="00630D23"/>
    <w:rsid w:val="0063109D"/>
    <w:rsid w:val="00633618"/>
    <w:rsid w:val="00633DFB"/>
    <w:rsid w:val="00633FA1"/>
    <w:rsid w:val="006349FA"/>
    <w:rsid w:val="00634AE2"/>
    <w:rsid w:val="00634C4B"/>
    <w:rsid w:val="00634E78"/>
    <w:rsid w:val="00635051"/>
    <w:rsid w:val="00635504"/>
    <w:rsid w:val="00635574"/>
    <w:rsid w:val="006368F8"/>
    <w:rsid w:val="00636E31"/>
    <w:rsid w:val="006378C2"/>
    <w:rsid w:val="006402B7"/>
    <w:rsid w:val="006413FC"/>
    <w:rsid w:val="00641E02"/>
    <w:rsid w:val="006421A4"/>
    <w:rsid w:val="00643C2F"/>
    <w:rsid w:val="00644879"/>
    <w:rsid w:val="00644891"/>
    <w:rsid w:val="00644D5F"/>
    <w:rsid w:val="0064546A"/>
    <w:rsid w:val="0064572C"/>
    <w:rsid w:val="00645C28"/>
    <w:rsid w:val="0065056E"/>
    <w:rsid w:val="00650E43"/>
    <w:rsid w:val="00651AC9"/>
    <w:rsid w:val="00652519"/>
    <w:rsid w:val="006536B7"/>
    <w:rsid w:val="00654DE8"/>
    <w:rsid w:val="00655DD1"/>
    <w:rsid w:val="00656922"/>
    <w:rsid w:val="00661EFE"/>
    <w:rsid w:val="00662A41"/>
    <w:rsid w:val="00662F06"/>
    <w:rsid w:val="006650D7"/>
    <w:rsid w:val="00665CF1"/>
    <w:rsid w:val="00666190"/>
    <w:rsid w:val="00666B1F"/>
    <w:rsid w:val="00666D35"/>
    <w:rsid w:val="00670290"/>
    <w:rsid w:val="006715D7"/>
    <w:rsid w:val="00672164"/>
    <w:rsid w:val="00672649"/>
    <w:rsid w:val="006730F2"/>
    <w:rsid w:val="0067422D"/>
    <w:rsid w:val="006752FE"/>
    <w:rsid w:val="00675D2B"/>
    <w:rsid w:val="0067655C"/>
    <w:rsid w:val="00676E2F"/>
    <w:rsid w:val="00676E9B"/>
    <w:rsid w:val="00680420"/>
    <w:rsid w:val="0068134D"/>
    <w:rsid w:val="00681FE7"/>
    <w:rsid w:val="006841A5"/>
    <w:rsid w:val="0068445B"/>
    <w:rsid w:val="00684D22"/>
    <w:rsid w:val="00685331"/>
    <w:rsid w:val="0068543B"/>
    <w:rsid w:val="006857AE"/>
    <w:rsid w:val="006877A2"/>
    <w:rsid w:val="00687977"/>
    <w:rsid w:val="00687D25"/>
    <w:rsid w:val="0069055A"/>
    <w:rsid w:val="0069127B"/>
    <w:rsid w:val="00693A4B"/>
    <w:rsid w:val="00695AC8"/>
    <w:rsid w:val="006967B8"/>
    <w:rsid w:val="00697086"/>
    <w:rsid w:val="00697356"/>
    <w:rsid w:val="006A0CDA"/>
    <w:rsid w:val="006A1B7C"/>
    <w:rsid w:val="006A1BA3"/>
    <w:rsid w:val="006A2502"/>
    <w:rsid w:val="006A275B"/>
    <w:rsid w:val="006A3121"/>
    <w:rsid w:val="006A412C"/>
    <w:rsid w:val="006A4CD5"/>
    <w:rsid w:val="006A4E50"/>
    <w:rsid w:val="006A5F72"/>
    <w:rsid w:val="006A6CFA"/>
    <w:rsid w:val="006A70BC"/>
    <w:rsid w:val="006A77BC"/>
    <w:rsid w:val="006B1D86"/>
    <w:rsid w:val="006B2907"/>
    <w:rsid w:val="006B2DF0"/>
    <w:rsid w:val="006B4C42"/>
    <w:rsid w:val="006B51B5"/>
    <w:rsid w:val="006B5F23"/>
    <w:rsid w:val="006B6AE5"/>
    <w:rsid w:val="006B6C6D"/>
    <w:rsid w:val="006C0056"/>
    <w:rsid w:val="006C05B2"/>
    <w:rsid w:val="006C10DA"/>
    <w:rsid w:val="006C1603"/>
    <w:rsid w:val="006C238B"/>
    <w:rsid w:val="006C4866"/>
    <w:rsid w:val="006C49D5"/>
    <w:rsid w:val="006C4C8E"/>
    <w:rsid w:val="006C526E"/>
    <w:rsid w:val="006C565C"/>
    <w:rsid w:val="006C6553"/>
    <w:rsid w:val="006D07C9"/>
    <w:rsid w:val="006D0903"/>
    <w:rsid w:val="006D10D4"/>
    <w:rsid w:val="006D1B79"/>
    <w:rsid w:val="006D1D06"/>
    <w:rsid w:val="006D220F"/>
    <w:rsid w:val="006D2A90"/>
    <w:rsid w:val="006D3A65"/>
    <w:rsid w:val="006D49D0"/>
    <w:rsid w:val="006E0AE1"/>
    <w:rsid w:val="006E0FB6"/>
    <w:rsid w:val="006E1027"/>
    <w:rsid w:val="006E2678"/>
    <w:rsid w:val="006E269E"/>
    <w:rsid w:val="006E3645"/>
    <w:rsid w:val="006E4683"/>
    <w:rsid w:val="006E4C81"/>
    <w:rsid w:val="006E5185"/>
    <w:rsid w:val="006E6EF5"/>
    <w:rsid w:val="006E767A"/>
    <w:rsid w:val="006F0289"/>
    <w:rsid w:val="006F07E1"/>
    <w:rsid w:val="006F1D4C"/>
    <w:rsid w:val="006F2BB2"/>
    <w:rsid w:val="006F303B"/>
    <w:rsid w:val="006F31DA"/>
    <w:rsid w:val="006F353F"/>
    <w:rsid w:val="006F42AC"/>
    <w:rsid w:val="006F58A0"/>
    <w:rsid w:val="006F5B46"/>
    <w:rsid w:val="006F6F3D"/>
    <w:rsid w:val="00703235"/>
    <w:rsid w:val="00704409"/>
    <w:rsid w:val="00705009"/>
    <w:rsid w:val="00705010"/>
    <w:rsid w:val="007058CB"/>
    <w:rsid w:val="00705E3B"/>
    <w:rsid w:val="0070629A"/>
    <w:rsid w:val="00706479"/>
    <w:rsid w:val="007065BE"/>
    <w:rsid w:val="00706F36"/>
    <w:rsid w:val="007115FB"/>
    <w:rsid w:val="00713BA6"/>
    <w:rsid w:val="00714F6B"/>
    <w:rsid w:val="007160C4"/>
    <w:rsid w:val="007164DA"/>
    <w:rsid w:val="00717CA8"/>
    <w:rsid w:val="00717D7C"/>
    <w:rsid w:val="007207B0"/>
    <w:rsid w:val="0072081B"/>
    <w:rsid w:val="00721159"/>
    <w:rsid w:val="00721221"/>
    <w:rsid w:val="00721B1C"/>
    <w:rsid w:val="007220F1"/>
    <w:rsid w:val="00722B01"/>
    <w:rsid w:val="0072369E"/>
    <w:rsid w:val="00724591"/>
    <w:rsid w:val="00724C44"/>
    <w:rsid w:val="007252E5"/>
    <w:rsid w:val="007257FE"/>
    <w:rsid w:val="00725BFA"/>
    <w:rsid w:val="00727346"/>
    <w:rsid w:val="0072776F"/>
    <w:rsid w:val="00727E42"/>
    <w:rsid w:val="0073070B"/>
    <w:rsid w:val="00730CFC"/>
    <w:rsid w:val="0073223B"/>
    <w:rsid w:val="00732540"/>
    <w:rsid w:val="00733C75"/>
    <w:rsid w:val="00734CF4"/>
    <w:rsid w:val="00737969"/>
    <w:rsid w:val="007402A0"/>
    <w:rsid w:val="00740BFF"/>
    <w:rsid w:val="00740CED"/>
    <w:rsid w:val="00740DD2"/>
    <w:rsid w:val="0074119E"/>
    <w:rsid w:val="00743161"/>
    <w:rsid w:val="00744703"/>
    <w:rsid w:val="00745CFA"/>
    <w:rsid w:val="007462F0"/>
    <w:rsid w:val="00751AD7"/>
    <w:rsid w:val="00752F19"/>
    <w:rsid w:val="007533C0"/>
    <w:rsid w:val="00753857"/>
    <w:rsid w:val="007538A3"/>
    <w:rsid w:val="00756764"/>
    <w:rsid w:val="00756BF9"/>
    <w:rsid w:val="007612F0"/>
    <w:rsid w:val="00761C1C"/>
    <w:rsid w:val="00762C4D"/>
    <w:rsid w:val="00763BA7"/>
    <w:rsid w:val="007648E6"/>
    <w:rsid w:val="00766570"/>
    <w:rsid w:val="007666A6"/>
    <w:rsid w:val="00766C8A"/>
    <w:rsid w:val="0077062C"/>
    <w:rsid w:val="007718CA"/>
    <w:rsid w:val="00774C39"/>
    <w:rsid w:val="00774C45"/>
    <w:rsid w:val="0077501E"/>
    <w:rsid w:val="007757B3"/>
    <w:rsid w:val="00777F56"/>
    <w:rsid w:val="00781744"/>
    <w:rsid w:val="00781E29"/>
    <w:rsid w:val="00781FF3"/>
    <w:rsid w:val="00782FA6"/>
    <w:rsid w:val="007834AA"/>
    <w:rsid w:val="0078609A"/>
    <w:rsid w:val="00791867"/>
    <w:rsid w:val="007919B8"/>
    <w:rsid w:val="00794541"/>
    <w:rsid w:val="00795C69"/>
    <w:rsid w:val="00795C7C"/>
    <w:rsid w:val="007A0965"/>
    <w:rsid w:val="007A247A"/>
    <w:rsid w:val="007A2C01"/>
    <w:rsid w:val="007A316C"/>
    <w:rsid w:val="007A379E"/>
    <w:rsid w:val="007A4C7C"/>
    <w:rsid w:val="007A4C87"/>
    <w:rsid w:val="007A5554"/>
    <w:rsid w:val="007A5690"/>
    <w:rsid w:val="007A6538"/>
    <w:rsid w:val="007A6AC5"/>
    <w:rsid w:val="007A6B95"/>
    <w:rsid w:val="007A6CDA"/>
    <w:rsid w:val="007A6F6B"/>
    <w:rsid w:val="007B0B0B"/>
    <w:rsid w:val="007B12C0"/>
    <w:rsid w:val="007B20DF"/>
    <w:rsid w:val="007B4510"/>
    <w:rsid w:val="007B4DE5"/>
    <w:rsid w:val="007B5FD4"/>
    <w:rsid w:val="007B6324"/>
    <w:rsid w:val="007B69C4"/>
    <w:rsid w:val="007B6F78"/>
    <w:rsid w:val="007C0883"/>
    <w:rsid w:val="007C19FF"/>
    <w:rsid w:val="007C1E50"/>
    <w:rsid w:val="007C288B"/>
    <w:rsid w:val="007C3409"/>
    <w:rsid w:val="007C36FF"/>
    <w:rsid w:val="007C49F1"/>
    <w:rsid w:val="007C534B"/>
    <w:rsid w:val="007C7083"/>
    <w:rsid w:val="007D029E"/>
    <w:rsid w:val="007D02B0"/>
    <w:rsid w:val="007D109A"/>
    <w:rsid w:val="007D1412"/>
    <w:rsid w:val="007D1435"/>
    <w:rsid w:val="007D2D36"/>
    <w:rsid w:val="007D2DD2"/>
    <w:rsid w:val="007D37C0"/>
    <w:rsid w:val="007D4D7A"/>
    <w:rsid w:val="007D5668"/>
    <w:rsid w:val="007D5C0F"/>
    <w:rsid w:val="007D6342"/>
    <w:rsid w:val="007D6597"/>
    <w:rsid w:val="007D7ACD"/>
    <w:rsid w:val="007D7E1F"/>
    <w:rsid w:val="007E081C"/>
    <w:rsid w:val="007E1D63"/>
    <w:rsid w:val="007E21B2"/>
    <w:rsid w:val="007E2D9C"/>
    <w:rsid w:val="007E3641"/>
    <w:rsid w:val="007E38BB"/>
    <w:rsid w:val="007E3AC1"/>
    <w:rsid w:val="007E3D7C"/>
    <w:rsid w:val="007E4694"/>
    <w:rsid w:val="007E4869"/>
    <w:rsid w:val="007E57C4"/>
    <w:rsid w:val="007E61B2"/>
    <w:rsid w:val="007E663B"/>
    <w:rsid w:val="007E664C"/>
    <w:rsid w:val="007E71EB"/>
    <w:rsid w:val="007F08E1"/>
    <w:rsid w:val="007F0ED7"/>
    <w:rsid w:val="007F100C"/>
    <w:rsid w:val="007F19D7"/>
    <w:rsid w:val="007F1D11"/>
    <w:rsid w:val="007F1E29"/>
    <w:rsid w:val="007F2784"/>
    <w:rsid w:val="007F3063"/>
    <w:rsid w:val="007F35B0"/>
    <w:rsid w:val="007F3EC0"/>
    <w:rsid w:val="007F4009"/>
    <w:rsid w:val="007F459F"/>
    <w:rsid w:val="007F6B0E"/>
    <w:rsid w:val="007F77E5"/>
    <w:rsid w:val="008003B0"/>
    <w:rsid w:val="00800DC7"/>
    <w:rsid w:val="0080261E"/>
    <w:rsid w:val="008026A6"/>
    <w:rsid w:val="00802EA1"/>
    <w:rsid w:val="00803521"/>
    <w:rsid w:val="00803626"/>
    <w:rsid w:val="0080430E"/>
    <w:rsid w:val="00805DA4"/>
    <w:rsid w:val="00806315"/>
    <w:rsid w:val="008075F9"/>
    <w:rsid w:val="00811354"/>
    <w:rsid w:val="0081224A"/>
    <w:rsid w:val="0081274D"/>
    <w:rsid w:val="00812A39"/>
    <w:rsid w:val="0081330D"/>
    <w:rsid w:val="00814085"/>
    <w:rsid w:val="0081501D"/>
    <w:rsid w:val="00816343"/>
    <w:rsid w:val="00816DF1"/>
    <w:rsid w:val="008173FF"/>
    <w:rsid w:val="00817435"/>
    <w:rsid w:val="00817447"/>
    <w:rsid w:val="00822728"/>
    <w:rsid w:val="008229AF"/>
    <w:rsid w:val="00822A2C"/>
    <w:rsid w:val="00823A33"/>
    <w:rsid w:val="00824542"/>
    <w:rsid w:val="00824822"/>
    <w:rsid w:val="00826470"/>
    <w:rsid w:val="0082651A"/>
    <w:rsid w:val="008267FC"/>
    <w:rsid w:val="00826BB5"/>
    <w:rsid w:val="00827FCD"/>
    <w:rsid w:val="00830824"/>
    <w:rsid w:val="00831023"/>
    <w:rsid w:val="00831D0C"/>
    <w:rsid w:val="00833000"/>
    <w:rsid w:val="008346C8"/>
    <w:rsid w:val="00834A44"/>
    <w:rsid w:val="00835590"/>
    <w:rsid w:val="0083707F"/>
    <w:rsid w:val="00837D5A"/>
    <w:rsid w:val="0084045F"/>
    <w:rsid w:val="00840513"/>
    <w:rsid w:val="00840547"/>
    <w:rsid w:val="008405B9"/>
    <w:rsid w:val="00840AA2"/>
    <w:rsid w:val="00840C06"/>
    <w:rsid w:val="00842253"/>
    <w:rsid w:val="00842AB4"/>
    <w:rsid w:val="00842B04"/>
    <w:rsid w:val="00842E94"/>
    <w:rsid w:val="00843E3D"/>
    <w:rsid w:val="00844507"/>
    <w:rsid w:val="0084470D"/>
    <w:rsid w:val="008454FA"/>
    <w:rsid w:val="0084578E"/>
    <w:rsid w:val="00846723"/>
    <w:rsid w:val="008469E0"/>
    <w:rsid w:val="00847E4F"/>
    <w:rsid w:val="00852459"/>
    <w:rsid w:val="00854709"/>
    <w:rsid w:val="00854BE2"/>
    <w:rsid w:val="00855364"/>
    <w:rsid w:val="0085560F"/>
    <w:rsid w:val="0085570F"/>
    <w:rsid w:val="00855DBB"/>
    <w:rsid w:val="00856119"/>
    <w:rsid w:val="00856D62"/>
    <w:rsid w:val="00856FB2"/>
    <w:rsid w:val="008608D5"/>
    <w:rsid w:val="00860BD9"/>
    <w:rsid w:val="00860C89"/>
    <w:rsid w:val="00860D6F"/>
    <w:rsid w:val="00860E0D"/>
    <w:rsid w:val="0086199E"/>
    <w:rsid w:val="00862549"/>
    <w:rsid w:val="008629DC"/>
    <w:rsid w:val="008630AD"/>
    <w:rsid w:val="00863DAA"/>
    <w:rsid w:val="008654CF"/>
    <w:rsid w:val="00866139"/>
    <w:rsid w:val="008673B5"/>
    <w:rsid w:val="008676A2"/>
    <w:rsid w:val="00868E0C"/>
    <w:rsid w:val="0087528E"/>
    <w:rsid w:val="00875CC9"/>
    <w:rsid w:val="00876132"/>
    <w:rsid w:val="00876870"/>
    <w:rsid w:val="008812D1"/>
    <w:rsid w:val="0088258F"/>
    <w:rsid w:val="00882605"/>
    <w:rsid w:val="0088291E"/>
    <w:rsid w:val="00882A1E"/>
    <w:rsid w:val="00882D9B"/>
    <w:rsid w:val="008830E4"/>
    <w:rsid w:val="008836CA"/>
    <w:rsid w:val="00883B93"/>
    <w:rsid w:val="0088406D"/>
    <w:rsid w:val="00884085"/>
    <w:rsid w:val="008845FB"/>
    <w:rsid w:val="00884E37"/>
    <w:rsid w:val="00884FF7"/>
    <w:rsid w:val="008851AA"/>
    <w:rsid w:val="008901FA"/>
    <w:rsid w:val="00890A9A"/>
    <w:rsid w:val="00890CEA"/>
    <w:rsid w:val="00892B1D"/>
    <w:rsid w:val="00892DDC"/>
    <w:rsid w:val="00892E2C"/>
    <w:rsid w:val="00892E45"/>
    <w:rsid w:val="00893B22"/>
    <w:rsid w:val="0089535D"/>
    <w:rsid w:val="00895597"/>
    <w:rsid w:val="00895EF2"/>
    <w:rsid w:val="00896287"/>
    <w:rsid w:val="0089629A"/>
    <w:rsid w:val="00896621"/>
    <w:rsid w:val="008A1154"/>
    <w:rsid w:val="008A1290"/>
    <w:rsid w:val="008A220D"/>
    <w:rsid w:val="008A303F"/>
    <w:rsid w:val="008A325B"/>
    <w:rsid w:val="008A3CBD"/>
    <w:rsid w:val="008A3D1F"/>
    <w:rsid w:val="008A3F75"/>
    <w:rsid w:val="008A477E"/>
    <w:rsid w:val="008A4BFC"/>
    <w:rsid w:val="008A4DA5"/>
    <w:rsid w:val="008A4F81"/>
    <w:rsid w:val="008A50CC"/>
    <w:rsid w:val="008A5688"/>
    <w:rsid w:val="008A5A40"/>
    <w:rsid w:val="008A5EEB"/>
    <w:rsid w:val="008A6A98"/>
    <w:rsid w:val="008A6F52"/>
    <w:rsid w:val="008A7846"/>
    <w:rsid w:val="008A7A9C"/>
    <w:rsid w:val="008B0EBE"/>
    <w:rsid w:val="008B1081"/>
    <w:rsid w:val="008B2BB8"/>
    <w:rsid w:val="008B4D4B"/>
    <w:rsid w:val="008B5097"/>
    <w:rsid w:val="008B50FF"/>
    <w:rsid w:val="008B62B6"/>
    <w:rsid w:val="008B6DBC"/>
    <w:rsid w:val="008B73AB"/>
    <w:rsid w:val="008C0118"/>
    <w:rsid w:val="008C0861"/>
    <w:rsid w:val="008C0B50"/>
    <w:rsid w:val="008C15CA"/>
    <w:rsid w:val="008C1E65"/>
    <w:rsid w:val="008C51C8"/>
    <w:rsid w:val="008C604C"/>
    <w:rsid w:val="008C6408"/>
    <w:rsid w:val="008D0E42"/>
    <w:rsid w:val="008D1C98"/>
    <w:rsid w:val="008D4055"/>
    <w:rsid w:val="008D4A9D"/>
    <w:rsid w:val="008D7231"/>
    <w:rsid w:val="008D7614"/>
    <w:rsid w:val="008E110E"/>
    <w:rsid w:val="008E2082"/>
    <w:rsid w:val="008E5BC4"/>
    <w:rsid w:val="008E6DC2"/>
    <w:rsid w:val="008E6E2B"/>
    <w:rsid w:val="008E7ADA"/>
    <w:rsid w:val="008F0302"/>
    <w:rsid w:val="008F2EF7"/>
    <w:rsid w:val="008F4AD8"/>
    <w:rsid w:val="008F53B0"/>
    <w:rsid w:val="008F5D72"/>
    <w:rsid w:val="008F6457"/>
    <w:rsid w:val="008F6A07"/>
    <w:rsid w:val="008F7485"/>
    <w:rsid w:val="00900ACD"/>
    <w:rsid w:val="00900D38"/>
    <w:rsid w:val="00901673"/>
    <w:rsid w:val="009028E9"/>
    <w:rsid w:val="00902C24"/>
    <w:rsid w:val="00903399"/>
    <w:rsid w:val="0090591F"/>
    <w:rsid w:val="00905F14"/>
    <w:rsid w:val="00906106"/>
    <w:rsid w:val="00906379"/>
    <w:rsid w:val="00906D23"/>
    <w:rsid w:val="009111E6"/>
    <w:rsid w:val="00911704"/>
    <w:rsid w:val="00912672"/>
    <w:rsid w:val="00912C1C"/>
    <w:rsid w:val="00914C22"/>
    <w:rsid w:val="009176E0"/>
    <w:rsid w:val="009215DB"/>
    <w:rsid w:val="00921DDE"/>
    <w:rsid w:val="009229AD"/>
    <w:rsid w:val="009235AA"/>
    <w:rsid w:val="009241DA"/>
    <w:rsid w:val="009245FD"/>
    <w:rsid w:val="00925819"/>
    <w:rsid w:val="00926337"/>
    <w:rsid w:val="00927718"/>
    <w:rsid w:val="00930DB0"/>
    <w:rsid w:val="00932676"/>
    <w:rsid w:val="00934470"/>
    <w:rsid w:val="00934F91"/>
    <w:rsid w:val="0093507F"/>
    <w:rsid w:val="00936A98"/>
    <w:rsid w:val="00936BC7"/>
    <w:rsid w:val="00937AAA"/>
    <w:rsid w:val="00940A08"/>
    <w:rsid w:val="00940D89"/>
    <w:rsid w:val="00941293"/>
    <w:rsid w:val="00942924"/>
    <w:rsid w:val="00942D0D"/>
    <w:rsid w:val="0094342F"/>
    <w:rsid w:val="00943FD2"/>
    <w:rsid w:val="009443CB"/>
    <w:rsid w:val="0094521F"/>
    <w:rsid w:val="00945488"/>
    <w:rsid w:val="00945BB6"/>
    <w:rsid w:val="00945C2A"/>
    <w:rsid w:val="00946BDE"/>
    <w:rsid w:val="00946FBC"/>
    <w:rsid w:val="00947ACB"/>
    <w:rsid w:val="00947FCF"/>
    <w:rsid w:val="00950A33"/>
    <w:rsid w:val="00951B05"/>
    <w:rsid w:val="00951BD8"/>
    <w:rsid w:val="00951C1B"/>
    <w:rsid w:val="00952DAA"/>
    <w:rsid w:val="009533A9"/>
    <w:rsid w:val="00953E76"/>
    <w:rsid w:val="009544A0"/>
    <w:rsid w:val="0095463A"/>
    <w:rsid w:val="00955C1E"/>
    <w:rsid w:val="00956F72"/>
    <w:rsid w:val="009573FC"/>
    <w:rsid w:val="009576A4"/>
    <w:rsid w:val="00960B36"/>
    <w:rsid w:val="00961EC4"/>
    <w:rsid w:val="0096229B"/>
    <w:rsid w:val="009651C1"/>
    <w:rsid w:val="00965B81"/>
    <w:rsid w:val="00966901"/>
    <w:rsid w:val="00966A65"/>
    <w:rsid w:val="00966ED9"/>
    <w:rsid w:val="0096792C"/>
    <w:rsid w:val="00967D84"/>
    <w:rsid w:val="009707CD"/>
    <w:rsid w:val="00970DFA"/>
    <w:rsid w:val="00971904"/>
    <w:rsid w:val="009723EF"/>
    <w:rsid w:val="009734A2"/>
    <w:rsid w:val="0097432E"/>
    <w:rsid w:val="00975266"/>
    <w:rsid w:val="00975CD9"/>
    <w:rsid w:val="009764C4"/>
    <w:rsid w:val="0097669D"/>
    <w:rsid w:val="00977655"/>
    <w:rsid w:val="00977E56"/>
    <w:rsid w:val="00981B98"/>
    <w:rsid w:val="00982260"/>
    <w:rsid w:val="0098295D"/>
    <w:rsid w:val="00983E97"/>
    <w:rsid w:val="0098456D"/>
    <w:rsid w:val="00985465"/>
    <w:rsid w:val="00985841"/>
    <w:rsid w:val="00985959"/>
    <w:rsid w:val="00986071"/>
    <w:rsid w:val="00986297"/>
    <w:rsid w:val="0098736D"/>
    <w:rsid w:val="00989124"/>
    <w:rsid w:val="00990527"/>
    <w:rsid w:val="009912E4"/>
    <w:rsid w:val="00991584"/>
    <w:rsid w:val="009918E4"/>
    <w:rsid w:val="0099354B"/>
    <w:rsid w:val="009940D0"/>
    <w:rsid w:val="00994B02"/>
    <w:rsid w:val="00995571"/>
    <w:rsid w:val="00995E74"/>
    <w:rsid w:val="00996197"/>
    <w:rsid w:val="0099635B"/>
    <w:rsid w:val="00997221"/>
    <w:rsid w:val="00997A81"/>
    <w:rsid w:val="009A04A8"/>
    <w:rsid w:val="009A44BF"/>
    <w:rsid w:val="009A4BCF"/>
    <w:rsid w:val="009A4F37"/>
    <w:rsid w:val="009A511C"/>
    <w:rsid w:val="009A56B6"/>
    <w:rsid w:val="009A64FA"/>
    <w:rsid w:val="009A6D0F"/>
    <w:rsid w:val="009B2263"/>
    <w:rsid w:val="009B418C"/>
    <w:rsid w:val="009B5B7E"/>
    <w:rsid w:val="009B5F71"/>
    <w:rsid w:val="009B751D"/>
    <w:rsid w:val="009B75B7"/>
    <w:rsid w:val="009C04BA"/>
    <w:rsid w:val="009C0666"/>
    <w:rsid w:val="009C0A38"/>
    <w:rsid w:val="009C11E5"/>
    <w:rsid w:val="009C15D0"/>
    <w:rsid w:val="009C1873"/>
    <w:rsid w:val="009C20E7"/>
    <w:rsid w:val="009C2515"/>
    <w:rsid w:val="009C37C0"/>
    <w:rsid w:val="009C3857"/>
    <w:rsid w:val="009C3BE5"/>
    <w:rsid w:val="009C4377"/>
    <w:rsid w:val="009C5DC8"/>
    <w:rsid w:val="009C6514"/>
    <w:rsid w:val="009C6F56"/>
    <w:rsid w:val="009D02B3"/>
    <w:rsid w:val="009D1896"/>
    <w:rsid w:val="009D248A"/>
    <w:rsid w:val="009D2680"/>
    <w:rsid w:val="009D2B73"/>
    <w:rsid w:val="009D42BF"/>
    <w:rsid w:val="009D5D92"/>
    <w:rsid w:val="009D5E88"/>
    <w:rsid w:val="009D67DC"/>
    <w:rsid w:val="009D6B7F"/>
    <w:rsid w:val="009E1EE1"/>
    <w:rsid w:val="009E2FD2"/>
    <w:rsid w:val="009E3434"/>
    <w:rsid w:val="009E344F"/>
    <w:rsid w:val="009E3C48"/>
    <w:rsid w:val="009E452C"/>
    <w:rsid w:val="009E55DB"/>
    <w:rsid w:val="009E7A6F"/>
    <w:rsid w:val="009F085C"/>
    <w:rsid w:val="009F0BE3"/>
    <w:rsid w:val="009F1C64"/>
    <w:rsid w:val="009F252D"/>
    <w:rsid w:val="009F2DB9"/>
    <w:rsid w:val="009F3B9F"/>
    <w:rsid w:val="009F3FDB"/>
    <w:rsid w:val="009F4114"/>
    <w:rsid w:val="009F568B"/>
    <w:rsid w:val="009F6592"/>
    <w:rsid w:val="009F7AF6"/>
    <w:rsid w:val="00A00B7A"/>
    <w:rsid w:val="00A01AC2"/>
    <w:rsid w:val="00A026FA"/>
    <w:rsid w:val="00A02AD7"/>
    <w:rsid w:val="00A03BC9"/>
    <w:rsid w:val="00A03DD8"/>
    <w:rsid w:val="00A05027"/>
    <w:rsid w:val="00A050E0"/>
    <w:rsid w:val="00A0512D"/>
    <w:rsid w:val="00A105A3"/>
    <w:rsid w:val="00A10982"/>
    <w:rsid w:val="00A112F4"/>
    <w:rsid w:val="00A11ECB"/>
    <w:rsid w:val="00A12C57"/>
    <w:rsid w:val="00A15480"/>
    <w:rsid w:val="00A20AA7"/>
    <w:rsid w:val="00A20EE4"/>
    <w:rsid w:val="00A2105C"/>
    <w:rsid w:val="00A21183"/>
    <w:rsid w:val="00A21EC5"/>
    <w:rsid w:val="00A22242"/>
    <w:rsid w:val="00A2240E"/>
    <w:rsid w:val="00A224C4"/>
    <w:rsid w:val="00A2290A"/>
    <w:rsid w:val="00A2298B"/>
    <w:rsid w:val="00A2405D"/>
    <w:rsid w:val="00A2502C"/>
    <w:rsid w:val="00A25A52"/>
    <w:rsid w:val="00A25D08"/>
    <w:rsid w:val="00A3082E"/>
    <w:rsid w:val="00A30C11"/>
    <w:rsid w:val="00A3397F"/>
    <w:rsid w:val="00A34AD9"/>
    <w:rsid w:val="00A34E79"/>
    <w:rsid w:val="00A36B42"/>
    <w:rsid w:val="00A37194"/>
    <w:rsid w:val="00A376F0"/>
    <w:rsid w:val="00A37950"/>
    <w:rsid w:val="00A40393"/>
    <w:rsid w:val="00A414DA"/>
    <w:rsid w:val="00A417EA"/>
    <w:rsid w:val="00A4207E"/>
    <w:rsid w:val="00A43A47"/>
    <w:rsid w:val="00A43B15"/>
    <w:rsid w:val="00A43E0F"/>
    <w:rsid w:val="00A452FA"/>
    <w:rsid w:val="00A4587E"/>
    <w:rsid w:val="00A46251"/>
    <w:rsid w:val="00A46827"/>
    <w:rsid w:val="00A46ABA"/>
    <w:rsid w:val="00A46E6D"/>
    <w:rsid w:val="00A46FE5"/>
    <w:rsid w:val="00A47157"/>
    <w:rsid w:val="00A50572"/>
    <w:rsid w:val="00A51709"/>
    <w:rsid w:val="00A51AB3"/>
    <w:rsid w:val="00A53045"/>
    <w:rsid w:val="00A55B47"/>
    <w:rsid w:val="00A56CA7"/>
    <w:rsid w:val="00A5752F"/>
    <w:rsid w:val="00A575CA"/>
    <w:rsid w:val="00A61D64"/>
    <w:rsid w:val="00A641C4"/>
    <w:rsid w:val="00A65961"/>
    <w:rsid w:val="00A6606A"/>
    <w:rsid w:val="00A66D75"/>
    <w:rsid w:val="00A66E96"/>
    <w:rsid w:val="00A67968"/>
    <w:rsid w:val="00A70A27"/>
    <w:rsid w:val="00A70ED1"/>
    <w:rsid w:val="00A71989"/>
    <w:rsid w:val="00A72E70"/>
    <w:rsid w:val="00A735FE"/>
    <w:rsid w:val="00A753ED"/>
    <w:rsid w:val="00A779A8"/>
    <w:rsid w:val="00A77C37"/>
    <w:rsid w:val="00A812AC"/>
    <w:rsid w:val="00A82D06"/>
    <w:rsid w:val="00A83C8E"/>
    <w:rsid w:val="00A85512"/>
    <w:rsid w:val="00A85CA1"/>
    <w:rsid w:val="00A900EC"/>
    <w:rsid w:val="00A92ADB"/>
    <w:rsid w:val="00A947AE"/>
    <w:rsid w:val="00A94AF1"/>
    <w:rsid w:val="00A94F8E"/>
    <w:rsid w:val="00A9630A"/>
    <w:rsid w:val="00A96736"/>
    <w:rsid w:val="00A96B59"/>
    <w:rsid w:val="00A97076"/>
    <w:rsid w:val="00A978B9"/>
    <w:rsid w:val="00AA00FE"/>
    <w:rsid w:val="00AA1369"/>
    <w:rsid w:val="00AA28F6"/>
    <w:rsid w:val="00AA2EA6"/>
    <w:rsid w:val="00AA4674"/>
    <w:rsid w:val="00AA6233"/>
    <w:rsid w:val="00AA7072"/>
    <w:rsid w:val="00AB0537"/>
    <w:rsid w:val="00AB2274"/>
    <w:rsid w:val="00AB24D6"/>
    <w:rsid w:val="00AB3761"/>
    <w:rsid w:val="00AB3A88"/>
    <w:rsid w:val="00AB46E2"/>
    <w:rsid w:val="00AB675B"/>
    <w:rsid w:val="00AB6FD0"/>
    <w:rsid w:val="00AB7537"/>
    <w:rsid w:val="00AB77E4"/>
    <w:rsid w:val="00AC05F5"/>
    <w:rsid w:val="00AC0676"/>
    <w:rsid w:val="00AC06C9"/>
    <w:rsid w:val="00AC1E48"/>
    <w:rsid w:val="00AC35BC"/>
    <w:rsid w:val="00AC4589"/>
    <w:rsid w:val="00AC5908"/>
    <w:rsid w:val="00AC5B75"/>
    <w:rsid w:val="00AC5E9B"/>
    <w:rsid w:val="00AC64FD"/>
    <w:rsid w:val="00AD0119"/>
    <w:rsid w:val="00AD2118"/>
    <w:rsid w:val="00AD2534"/>
    <w:rsid w:val="00AD299F"/>
    <w:rsid w:val="00AD5F26"/>
    <w:rsid w:val="00AD5FA7"/>
    <w:rsid w:val="00AD7709"/>
    <w:rsid w:val="00AD789A"/>
    <w:rsid w:val="00AE2752"/>
    <w:rsid w:val="00AE2A3E"/>
    <w:rsid w:val="00AE31A8"/>
    <w:rsid w:val="00AE3A38"/>
    <w:rsid w:val="00AE3D71"/>
    <w:rsid w:val="00AE479F"/>
    <w:rsid w:val="00AE49B1"/>
    <w:rsid w:val="00AE55A2"/>
    <w:rsid w:val="00AE63F0"/>
    <w:rsid w:val="00AF0B71"/>
    <w:rsid w:val="00AF0F28"/>
    <w:rsid w:val="00AF1704"/>
    <w:rsid w:val="00AF185E"/>
    <w:rsid w:val="00AF1CF9"/>
    <w:rsid w:val="00AF2955"/>
    <w:rsid w:val="00AF299C"/>
    <w:rsid w:val="00AF2F76"/>
    <w:rsid w:val="00AF2FED"/>
    <w:rsid w:val="00AF3474"/>
    <w:rsid w:val="00AF3B84"/>
    <w:rsid w:val="00AF3F69"/>
    <w:rsid w:val="00AF6A8A"/>
    <w:rsid w:val="00AF7800"/>
    <w:rsid w:val="00B020C4"/>
    <w:rsid w:val="00B02907"/>
    <w:rsid w:val="00B04C0D"/>
    <w:rsid w:val="00B05863"/>
    <w:rsid w:val="00B07FE8"/>
    <w:rsid w:val="00B1050D"/>
    <w:rsid w:val="00B11619"/>
    <w:rsid w:val="00B118D9"/>
    <w:rsid w:val="00B12AA8"/>
    <w:rsid w:val="00B1325F"/>
    <w:rsid w:val="00B1369D"/>
    <w:rsid w:val="00B137AD"/>
    <w:rsid w:val="00B155E0"/>
    <w:rsid w:val="00B15631"/>
    <w:rsid w:val="00B15F87"/>
    <w:rsid w:val="00B16F39"/>
    <w:rsid w:val="00B17C79"/>
    <w:rsid w:val="00B20437"/>
    <w:rsid w:val="00B214C6"/>
    <w:rsid w:val="00B2158E"/>
    <w:rsid w:val="00B21CEA"/>
    <w:rsid w:val="00B22974"/>
    <w:rsid w:val="00B22E0A"/>
    <w:rsid w:val="00B2338F"/>
    <w:rsid w:val="00B24591"/>
    <w:rsid w:val="00B24F5C"/>
    <w:rsid w:val="00B24FD3"/>
    <w:rsid w:val="00B2514C"/>
    <w:rsid w:val="00B27D74"/>
    <w:rsid w:val="00B31259"/>
    <w:rsid w:val="00B3142F"/>
    <w:rsid w:val="00B32599"/>
    <w:rsid w:val="00B3296E"/>
    <w:rsid w:val="00B3389C"/>
    <w:rsid w:val="00B34669"/>
    <w:rsid w:val="00B34C4F"/>
    <w:rsid w:val="00B34EBD"/>
    <w:rsid w:val="00B35B6D"/>
    <w:rsid w:val="00B35CF7"/>
    <w:rsid w:val="00B36AC7"/>
    <w:rsid w:val="00B36B93"/>
    <w:rsid w:val="00B36CFB"/>
    <w:rsid w:val="00B37B8D"/>
    <w:rsid w:val="00B37C6F"/>
    <w:rsid w:val="00B40346"/>
    <w:rsid w:val="00B41688"/>
    <w:rsid w:val="00B43082"/>
    <w:rsid w:val="00B43366"/>
    <w:rsid w:val="00B437C0"/>
    <w:rsid w:val="00B44F39"/>
    <w:rsid w:val="00B467BC"/>
    <w:rsid w:val="00B47D59"/>
    <w:rsid w:val="00B47FB8"/>
    <w:rsid w:val="00B51912"/>
    <w:rsid w:val="00B519F9"/>
    <w:rsid w:val="00B51DE1"/>
    <w:rsid w:val="00B534E4"/>
    <w:rsid w:val="00B53996"/>
    <w:rsid w:val="00B542F2"/>
    <w:rsid w:val="00B546BA"/>
    <w:rsid w:val="00B55DF4"/>
    <w:rsid w:val="00B57F27"/>
    <w:rsid w:val="00B60212"/>
    <w:rsid w:val="00B60A54"/>
    <w:rsid w:val="00B6118D"/>
    <w:rsid w:val="00B61714"/>
    <w:rsid w:val="00B628BA"/>
    <w:rsid w:val="00B62DF4"/>
    <w:rsid w:val="00B650EC"/>
    <w:rsid w:val="00B6588F"/>
    <w:rsid w:val="00B66003"/>
    <w:rsid w:val="00B66924"/>
    <w:rsid w:val="00B67252"/>
    <w:rsid w:val="00B736A7"/>
    <w:rsid w:val="00B741B0"/>
    <w:rsid w:val="00B754D1"/>
    <w:rsid w:val="00B7725C"/>
    <w:rsid w:val="00B800F6"/>
    <w:rsid w:val="00B80E28"/>
    <w:rsid w:val="00B81792"/>
    <w:rsid w:val="00B81B14"/>
    <w:rsid w:val="00B81B9A"/>
    <w:rsid w:val="00B822A6"/>
    <w:rsid w:val="00B8296A"/>
    <w:rsid w:val="00B82FDD"/>
    <w:rsid w:val="00B8546D"/>
    <w:rsid w:val="00B85FB2"/>
    <w:rsid w:val="00B86172"/>
    <w:rsid w:val="00B8625E"/>
    <w:rsid w:val="00B863BF"/>
    <w:rsid w:val="00B90432"/>
    <w:rsid w:val="00B90850"/>
    <w:rsid w:val="00B909B9"/>
    <w:rsid w:val="00B90EE5"/>
    <w:rsid w:val="00B917BE"/>
    <w:rsid w:val="00B927E4"/>
    <w:rsid w:val="00B94AE7"/>
    <w:rsid w:val="00B94B07"/>
    <w:rsid w:val="00B94F13"/>
    <w:rsid w:val="00B9504E"/>
    <w:rsid w:val="00B9511D"/>
    <w:rsid w:val="00B95249"/>
    <w:rsid w:val="00B95ED1"/>
    <w:rsid w:val="00B96081"/>
    <w:rsid w:val="00B965D6"/>
    <w:rsid w:val="00B96998"/>
    <w:rsid w:val="00BA08CD"/>
    <w:rsid w:val="00BA1B85"/>
    <w:rsid w:val="00BA1BA9"/>
    <w:rsid w:val="00BA2A51"/>
    <w:rsid w:val="00BA309F"/>
    <w:rsid w:val="00BA34CF"/>
    <w:rsid w:val="00BA3FDA"/>
    <w:rsid w:val="00BA40CC"/>
    <w:rsid w:val="00BA453C"/>
    <w:rsid w:val="00BA63C7"/>
    <w:rsid w:val="00BB07BD"/>
    <w:rsid w:val="00BB0F65"/>
    <w:rsid w:val="00BB2D8E"/>
    <w:rsid w:val="00BB3665"/>
    <w:rsid w:val="00BB4000"/>
    <w:rsid w:val="00BB4EEB"/>
    <w:rsid w:val="00BB4F52"/>
    <w:rsid w:val="00BB6121"/>
    <w:rsid w:val="00BB69A6"/>
    <w:rsid w:val="00BB6EA8"/>
    <w:rsid w:val="00BC0759"/>
    <w:rsid w:val="00BC0D7D"/>
    <w:rsid w:val="00BC186A"/>
    <w:rsid w:val="00BC263A"/>
    <w:rsid w:val="00BC32D7"/>
    <w:rsid w:val="00BC5DED"/>
    <w:rsid w:val="00BC6573"/>
    <w:rsid w:val="00BC7098"/>
    <w:rsid w:val="00BC72F4"/>
    <w:rsid w:val="00BC74A4"/>
    <w:rsid w:val="00BC751C"/>
    <w:rsid w:val="00BC79A2"/>
    <w:rsid w:val="00BD0C19"/>
    <w:rsid w:val="00BD24FF"/>
    <w:rsid w:val="00BD2C4F"/>
    <w:rsid w:val="00BD2F51"/>
    <w:rsid w:val="00BD316B"/>
    <w:rsid w:val="00BD3423"/>
    <w:rsid w:val="00BD348B"/>
    <w:rsid w:val="00BD3E63"/>
    <w:rsid w:val="00BD52C2"/>
    <w:rsid w:val="00BD5327"/>
    <w:rsid w:val="00BD7FC8"/>
    <w:rsid w:val="00BE1C6B"/>
    <w:rsid w:val="00BE389A"/>
    <w:rsid w:val="00BE52CC"/>
    <w:rsid w:val="00BE6901"/>
    <w:rsid w:val="00BE71F8"/>
    <w:rsid w:val="00BE7D1F"/>
    <w:rsid w:val="00BF00EA"/>
    <w:rsid w:val="00BF0233"/>
    <w:rsid w:val="00BF0A6C"/>
    <w:rsid w:val="00BF16BF"/>
    <w:rsid w:val="00BF1DFF"/>
    <w:rsid w:val="00BF4C67"/>
    <w:rsid w:val="00BF4E89"/>
    <w:rsid w:val="00BF5021"/>
    <w:rsid w:val="00BF562C"/>
    <w:rsid w:val="00BF5B64"/>
    <w:rsid w:val="00BF6247"/>
    <w:rsid w:val="00BF6636"/>
    <w:rsid w:val="00BF6CE3"/>
    <w:rsid w:val="00BF76C8"/>
    <w:rsid w:val="00BF77C2"/>
    <w:rsid w:val="00C00F2B"/>
    <w:rsid w:val="00C02A92"/>
    <w:rsid w:val="00C02F5D"/>
    <w:rsid w:val="00C03056"/>
    <w:rsid w:val="00C03D3B"/>
    <w:rsid w:val="00C0441D"/>
    <w:rsid w:val="00C05B30"/>
    <w:rsid w:val="00C063FD"/>
    <w:rsid w:val="00C06AD3"/>
    <w:rsid w:val="00C10660"/>
    <w:rsid w:val="00C11506"/>
    <w:rsid w:val="00C13A1D"/>
    <w:rsid w:val="00C13BEC"/>
    <w:rsid w:val="00C145AB"/>
    <w:rsid w:val="00C15A87"/>
    <w:rsid w:val="00C15F2B"/>
    <w:rsid w:val="00C16973"/>
    <w:rsid w:val="00C20657"/>
    <w:rsid w:val="00C220CD"/>
    <w:rsid w:val="00C2232C"/>
    <w:rsid w:val="00C229C7"/>
    <w:rsid w:val="00C23588"/>
    <w:rsid w:val="00C24737"/>
    <w:rsid w:val="00C24779"/>
    <w:rsid w:val="00C257AF"/>
    <w:rsid w:val="00C258C7"/>
    <w:rsid w:val="00C25E20"/>
    <w:rsid w:val="00C27FA8"/>
    <w:rsid w:val="00C30311"/>
    <w:rsid w:val="00C30936"/>
    <w:rsid w:val="00C30DF7"/>
    <w:rsid w:val="00C32378"/>
    <w:rsid w:val="00C33211"/>
    <w:rsid w:val="00C33EE2"/>
    <w:rsid w:val="00C34B5D"/>
    <w:rsid w:val="00C40979"/>
    <w:rsid w:val="00C40F57"/>
    <w:rsid w:val="00C432C2"/>
    <w:rsid w:val="00C432F9"/>
    <w:rsid w:val="00C43B10"/>
    <w:rsid w:val="00C442E5"/>
    <w:rsid w:val="00C448DB"/>
    <w:rsid w:val="00C457E2"/>
    <w:rsid w:val="00C4629A"/>
    <w:rsid w:val="00C474C4"/>
    <w:rsid w:val="00C51771"/>
    <w:rsid w:val="00C517C0"/>
    <w:rsid w:val="00C51946"/>
    <w:rsid w:val="00C51D5E"/>
    <w:rsid w:val="00C536E6"/>
    <w:rsid w:val="00C53B28"/>
    <w:rsid w:val="00C54DCF"/>
    <w:rsid w:val="00C55F17"/>
    <w:rsid w:val="00C57E04"/>
    <w:rsid w:val="00C60B7D"/>
    <w:rsid w:val="00C61921"/>
    <w:rsid w:val="00C63722"/>
    <w:rsid w:val="00C65B23"/>
    <w:rsid w:val="00C66426"/>
    <w:rsid w:val="00C67E46"/>
    <w:rsid w:val="00C704DD"/>
    <w:rsid w:val="00C70CD2"/>
    <w:rsid w:val="00C70F6E"/>
    <w:rsid w:val="00C71AE0"/>
    <w:rsid w:val="00C72269"/>
    <w:rsid w:val="00C73760"/>
    <w:rsid w:val="00C750E5"/>
    <w:rsid w:val="00C75A4B"/>
    <w:rsid w:val="00C77635"/>
    <w:rsid w:val="00C77FE0"/>
    <w:rsid w:val="00C80A48"/>
    <w:rsid w:val="00C829D6"/>
    <w:rsid w:val="00C831C1"/>
    <w:rsid w:val="00C83B70"/>
    <w:rsid w:val="00C84223"/>
    <w:rsid w:val="00C84E4E"/>
    <w:rsid w:val="00C86B27"/>
    <w:rsid w:val="00C870A3"/>
    <w:rsid w:val="00C87130"/>
    <w:rsid w:val="00C87506"/>
    <w:rsid w:val="00C910C8"/>
    <w:rsid w:val="00C91A5F"/>
    <w:rsid w:val="00C9222A"/>
    <w:rsid w:val="00C92979"/>
    <w:rsid w:val="00C942C8"/>
    <w:rsid w:val="00C94300"/>
    <w:rsid w:val="00C9473E"/>
    <w:rsid w:val="00C971C6"/>
    <w:rsid w:val="00C97E41"/>
    <w:rsid w:val="00CA025D"/>
    <w:rsid w:val="00CA06E8"/>
    <w:rsid w:val="00CA09E1"/>
    <w:rsid w:val="00CA0E01"/>
    <w:rsid w:val="00CA1421"/>
    <w:rsid w:val="00CA6061"/>
    <w:rsid w:val="00CA732D"/>
    <w:rsid w:val="00CA7797"/>
    <w:rsid w:val="00CB02CA"/>
    <w:rsid w:val="00CB0C99"/>
    <w:rsid w:val="00CB26A6"/>
    <w:rsid w:val="00CB2A4F"/>
    <w:rsid w:val="00CB377E"/>
    <w:rsid w:val="00CB3A34"/>
    <w:rsid w:val="00CB40CF"/>
    <w:rsid w:val="00CB484E"/>
    <w:rsid w:val="00CB4A60"/>
    <w:rsid w:val="00CB4D44"/>
    <w:rsid w:val="00CB4E38"/>
    <w:rsid w:val="00CB515B"/>
    <w:rsid w:val="00CB55DC"/>
    <w:rsid w:val="00CB6908"/>
    <w:rsid w:val="00CC07B9"/>
    <w:rsid w:val="00CC2C5A"/>
    <w:rsid w:val="00CC4F69"/>
    <w:rsid w:val="00CC5C2A"/>
    <w:rsid w:val="00CC60C9"/>
    <w:rsid w:val="00CC69E5"/>
    <w:rsid w:val="00CD1100"/>
    <w:rsid w:val="00CD1125"/>
    <w:rsid w:val="00CD1572"/>
    <w:rsid w:val="00CD272C"/>
    <w:rsid w:val="00CD2E4F"/>
    <w:rsid w:val="00CD385C"/>
    <w:rsid w:val="00CD5CFB"/>
    <w:rsid w:val="00CD70A9"/>
    <w:rsid w:val="00CE0824"/>
    <w:rsid w:val="00CE0941"/>
    <w:rsid w:val="00CE122E"/>
    <w:rsid w:val="00CE1906"/>
    <w:rsid w:val="00CE2D1A"/>
    <w:rsid w:val="00CE2E77"/>
    <w:rsid w:val="00CE3343"/>
    <w:rsid w:val="00CE360D"/>
    <w:rsid w:val="00CE3B5A"/>
    <w:rsid w:val="00CE3D44"/>
    <w:rsid w:val="00CE6B0A"/>
    <w:rsid w:val="00CE79FF"/>
    <w:rsid w:val="00CF1124"/>
    <w:rsid w:val="00CF1154"/>
    <w:rsid w:val="00CF116B"/>
    <w:rsid w:val="00CF142E"/>
    <w:rsid w:val="00CF2574"/>
    <w:rsid w:val="00CF2E8E"/>
    <w:rsid w:val="00CF3106"/>
    <w:rsid w:val="00CF3F33"/>
    <w:rsid w:val="00CF4598"/>
    <w:rsid w:val="00CF51FA"/>
    <w:rsid w:val="00CF53A1"/>
    <w:rsid w:val="00CF5C63"/>
    <w:rsid w:val="00CF7122"/>
    <w:rsid w:val="00D005FB"/>
    <w:rsid w:val="00D02C6E"/>
    <w:rsid w:val="00D02C7E"/>
    <w:rsid w:val="00D054EB"/>
    <w:rsid w:val="00D06421"/>
    <w:rsid w:val="00D064B8"/>
    <w:rsid w:val="00D06585"/>
    <w:rsid w:val="00D06A3F"/>
    <w:rsid w:val="00D07AC6"/>
    <w:rsid w:val="00D07D77"/>
    <w:rsid w:val="00D10669"/>
    <w:rsid w:val="00D135F3"/>
    <w:rsid w:val="00D13B0B"/>
    <w:rsid w:val="00D149BA"/>
    <w:rsid w:val="00D14D6A"/>
    <w:rsid w:val="00D1556E"/>
    <w:rsid w:val="00D17FB9"/>
    <w:rsid w:val="00D201D6"/>
    <w:rsid w:val="00D2031E"/>
    <w:rsid w:val="00D20BC4"/>
    <w:rsid w:val="00D2118D"/>
    <w:rsid w:val="00D212BE"/>
    <w:rsid w:val="00D22C33"/>
    <w:rsid w:val="00D2311D"/>
    <w:rsid w:val="00D23885"/>
    <w:rsid w:val="00D238CB"/>
    <w:rsid w:val="00D242CE"/>
    <w:rsid w:val="00D247AD"/>
    <w:rsid w:val="00D248DA"/>
    <w:rsid w:val="00D24A5D"/>
    <w:rsid w:val="00D257B3"/>
    <w:rsid w:val="00D25AC4"/>
    <w:rsid w:val="00D25C55"/>
    <w:rsid w:val="00D26090"/>
    <w:rsid w:val="00D26D8B"/>
    <w:rsid w:val="00D30589"/>
    <w:rsid w:val="00D30A16"/>
    <w:rsid w:val="00D31510"/>
    <w:rsid w:val="00D3179B"/>
    <w:rsid w:val="00D33B7C"/>
    <w:rsid w:val="00D348D1"/>
    <w:rsid w:val="00D37B91"/>
    <w:rsid w:val="00D413E9"/>
    <w:rsid w:val="00D41C3D"/>
    <w:rsid w:val="00D43DFE"/>
    <w:rsid w:val="00D44282"/>
    <w:rsid w:val="00D447EE"/>
    <w:rsid w:val="00D44A3C"/>
    <w:rsid w:val="00D46BD8"/>
    <w:rsid w:val="00D47059"/>
    <w:rsid w:val="00D4749D"/>
    <w:rsid w:val="00D4773F"/>
    <w:rsid w:val="00D47888"/>
    <w:rsid w:val="00D51E8C"/>
    <w:rsid w:val="00D51E95"/>
    <w:rsid w:val="00D5215E"/>
    <w:rsid w:val="00D5349D"/>
    <w:rsid w:val="00D540B9"/>
    <w:rsid w:val="00D5510F"/>
    <w:rsid w:val="00D55116"/>
    <w:rsid w:val="00D557AA"/>
    <w:rsid w:val="00D569DD"/>
    <w:rsid w:val="00D57E9D"/>
    <w:rsid w:val="00D6144F"/>
    <w:rsid w:val="00D650D4"/>
    <w:rsid w:val="00D65453"/>
    <w:rsid w:val="00D67090"/>
    <w:rsid w:val="00D67948"/>
    <w:rsid w:val="00D704E8"/>
    <w:rsid w:val="00D70B48"/>
    <w:rsid w:val="00D75070"/>
    <w:rsid w:val="00D76E18"/>
    <w:rsid w:val="00D772B8"/>
    <w:rsid w:val="00D8030E"/>
    <w:rsid w:val="00D80595"/>
    <w:rsid w:val="00D81119"/>
    <w:rsid w:val="00D82035"/>
    <w:rsid w:val="00D8336E"/>
    <w:rsid w:val="00D837F5"/>
    <w:rsid w:val="00D83A0A"/>
    <w:rsid w:val="00D845B7"/>
    <w:rsid w:val="00D84D54"/>
    <w:rsid w:val="00D84F85"/>
    <w:rsid w:val="00D8725F"/>
    <w:rsid w:val="00D87D4B"/>
    <w:rsid w:val="00D901FA"/>
    <w:rsid w:val="00D90302"/>
    <w:rsid w:val="00D918D7"/>
    <w:rsid w:val="00D93BD5"/>
    <w:rsid w:val="00D93DA9"/>
    <w:rsid w:val="00D9440E"/>
    <w:rsid w:val="00D94BB5"/>
    <w:rsid w:val="00D955EB"/>
    <w:rsid w:val="00D95C5B"/>
    <w:rsid w:val="00D95DBF"/>
    <w:rsid w:val="00D9606B"/>
    <w:rsid w:val="00DA1482"/>
    <w:rsid w:val="00DA417F"/>
    <w:rsid w:val="00DA5D0D"/>
    <w:rsid w:val="00DA6C12"/>
    <w:rsid w:val="00DA6E57"/>
    <w:rsid w:val="00DA7C67"/>
    <w:rsid w:val="00DB413A"/>
    <w:rsid w:val="00DB476D"/>
    <w:rsid w:val="00DB571E"/>
    <w:rsid w:val="00DB614D"/>
    <w:rsid w:val="00DB6F6B"/>
    <w:rsid w:val="00DB7360"/>
    <w:rsid w:val="00DC03B2"/>
    <w:rsid w:val="00DC0870"/>
    <w:rsid w:val="00DC2E2B"/>
    <w:rsid w:val="00DC3045"/>
    <w:rsid w:val="00DC4126"/>
    <w:rsid w:val="00DC4459"/>
    <w:rsid w:val="00DC5C63"/>
    <w:rsid w:val="00DC6409"/>
    <w:rsid w:val="00DC76D7"/>
    <w:rsid w:val="00DC7930"/>
    <w:rsid w:val="00DD05E0"/>
    <w:rsid w:val="00DD1857"/>
    <w:rsid w:val="00DD33D5"/>
    <w:rsid w:val="00DD3743"/>
    <w:rsid w:val="00DD71FD"/>
    <w:rsid w:val="00DE215A"/>
    <w:rsid w:val="00DE3FB6"/>
    <w:rsid w:val="00DE4776"/>
    <w:rsid w:val="00DE5680"/>
    <w:rsid w:val="00DE65DA"/>
    <w:rsid w:val="00DE71CB"/>
    <w:rsid w:val="00DF04DE"/>
    <w:rsid w:val="00DF2256"/>
    <w:rsid w:val="00DF3355"/>
    <w:rsid w:val="00DF3BF4"/>
    <w:rsid w:val="00DF42BC"/>
    <w:rsid w:val="00DF47A7"/>
    <w:rsid w:val="00DF504E"/>
    <w:rsid w:val="00DF5132"/>
    <w:rsid w:val="00DF51F7"/>
    <w:rsid w:val="00DF5D37"/>
    <w:rsid w:val="00DF5DC4"/>
    <w:rsid w:val="00DF6D92"/>
    <w:rsid w:val="00DF73D6"/>
    <w:rsid w:val="00DF755F"/>
    <w:rsid w:val="00E0429F"/>
    <w:rsid w:val="00E05AAD"/>
    <w:rsid w:val="00E0728E"/>
    <w:rsid w:val="00E10E09"/>
    <w:rsid w:val="00E1135F"/>
    <w:rsid w:val="00E1434B"/>
    <w:rsid w:val="00E15B3C"/>
    <w:rsid w:val="00E15BBD"/>
    <w:rsid w:val="00E15CC1"/>
    <w:rsid w:val="00E16AA4"/>
    <w:rsid w:val="00E16D03"/>
    <w:rsid w:val="00E17B7E"/>
    <w:rsid w:val="00E21858"/>
    <w:rsid w:val="00E21B30"/>
    <w:rsid w:val="00E22092"/>
    <w:rsid w:val="00E22221"/>
    <w:rsid w:val="00E22968"/>
    <w:rsid w:val="00E22F09"/>
    <w:rsid w:val="00E23AD6"/>
    <w:rsid w:val="00E2609B"/>
    <w:rsid w:val="00E26FB1"/>
    <w:rsid w:val="00E27326"/>
    <w:rsid w:val="00E2740C"/>
    <w:rsid w:val="00E27D7A"/>
    <w:rsid w:val="00E32266"/>
    <w:rsid w:val="00E32D92"/>
    <w:rsid w:val="00E33212"/>
    <w:rsid w:val="00E33F07"/>
    <w:rsid w:val="00E36DAC"/>
    <w:rsid w:val="00E41EBA"/>
    <w:rsid w:val="00E42CC7"/>
    <w:rsid w:val="00E44007"/>
    <w:rsid w:val="00E45F68"/>
    <w:rsid w:val="00E46592"/>
    <w:rsid w:val="00E46A3D"/>
    <w:rsid w:val="00E5082B"/>
    <w:rsid w:val="00E508F1"/>
    <w:rsid w:val="00E50E70"/>
    <w:rsid w:val="00E51B15"/>
    <w:rsid w:val="00E51BDD"/>
    <w:rsid w:val="00E51E33"/>
    <w:rsid w:val="00E53437"/>
    <w:rsid w:val="00E53455"/>
    <w:rsid w:val="00E53F3D"/>
    <w:rsid w:val="00E5429E"/>
    <w:rsid w:val="00E55020"/>
    <w:rsid w:val="00E575FC"/>
    <w:rsid w:val="00E57F9D"/>
    <w:rsid w:val="00E6036A"/>
    <w:rsid w:val="00E60795"/>
    <w:rsid w:val="00E60D98"/>
    <w:rsid w:val="00E61B58"/>
    <w:rsid w:val="00E62275"/>
    <w:rsid w:val="00E6258F"/>
    <w:rsid w:val="00E62E7B"/>
    <w:rsid w:val="00E631B8"/>
    <w:rsid w:val="00E63EB6"/>
    <w:rsid w:val="00E63F08"/>
    <w:rsid w:val="00E6478A"/>
    <w:rsid w:val="00E65DBA"/>
    <w:rsid w:val="00E669C0"/>
    <w:rsid w:val="00E671E3"/>
    <w:rsid w:val="00E672BA"/>
    <w:rsid w:val="00E702FE"/>
    <w:rsid w:val="00E70D6F"/>
    <w:rsid w:val="00E7136F"/>
    <w:rsid w:val="00E71678"/>
    <w:rsid w:val="00E719E4"/>
    <w:rsid w:val="00E72237"/>
    <w:rsid w:val="00E727C9"/>
    <w:rsid w:val="00E72A53"/>
    <w:rsid w:val="00E72DC6"/>
    <w:rsid w:val="00E745F6"/>
    <w:rsid w:val="00E74DCD"/>
    <w:rsid w:val="00E7585B"/>
    <w:rsid w:val="00E75D93"/>
    <w:rsid w:val="00E77CEC"/>
    <w:rsid w:val="00E80C76"/>
    <w:rsid w:val="00E81C43"/>
    <w:rsid w:val="00E83715"/>
    <w:rsid w:val="00E83ACC"/>
    <w:rsid w:val="00E83B52"/>
    <w:rsid w:val="00E86059"/>
    <w:rsid w:val="00E86E63"/>
    <w:rsid w:val="00E87546"/>
    <w:rsid w:val="00E879DE"/>
    <w:rsid w:val="00E91C55"/>
    <w:rsid w:val="00E93F3E"/>
    <w:rsid w:val="00E94579"/>
    <w:rsid w:val="00EA073D"/>
    <w:rsid w:val="00EA15FE"/>
    <w:rsid w:val="00EA4D2B"/>
    <w:rsid w:val="00EAA8FC"/>
    <w:rsid w:val="00EB10BB"/>
    <w:rsid w:val="00EB25F0"/>
    <w:rsid w:val="00EB35A3"/>
    <w:rsid w:val="00EB7255"/>
    <w:rsid w:val="00EC2D92"/>
    <w:rsid w:val="00EC3313"/>
    <w:rsid w:val="00EC493D"/>
    <w:rsid w:val="00EC5DBC"/>
    <w:rsid w:val="00EC6889"/>
    <w:rsid w:val="00EC73EE"/>
    <w:rsid w:val="00EC7808"/>
    <w:rsid w:val="00ED084B"/>
    <w:rsid w:val="00ED09B4"/>
    <w:rsid w:val="00ED0B0E"/>
    <w:rsid w:val="00ED1678"/>
    <w:rsid w:val="00ED21F1"/>
    <w:rsid w:val="00ED2E31"/>
    <w:rsid w:val="00ED5B8F"/>
    <w:rsid w:val="00ED71AB"/>
    <w:rsid w:val="00ED79C2"/>
    <w:rsid w:val="00ED7AF9"/>
    <w:rsid w:val="00ED7EA1"/>
    <w:rsid w:val="00EE08A0"/>
    <w:rsid w:val="00EE0CAE"/>
    <w:rsid w:val="00EE305D"/>
    <w:rsid w:val="00EE3912"/>
    <w:rsid w:val="00EE4700"/>
    <w:rsid w:val="00EE53F7"/>
    <w:rsid w:val="00EE58B1"/>
    <w:rsid w:val="00EE5DCB"/>
    <w:rsid w:val="00EE68DA"/>
    <w:rsid w:val="00EE7B82"/>
    <w:rsid w:val="00EE7C47"/>
    <w:rsid w:val="00EF1802"/>
    <w:rsid w:val="00EF6446"/>
    <w:rsid w:val="00EF73C7"/>
    <w:rsid w:val="00EF7A26"/>
    <w:rsid w:val="00EF7E82"/>
    <w:rsid w:val="00F002FC"/>
    <w:rsid w:val="00F009C0"/>
    <w:rsid w:val="00F00B6C"/>
    <w:rsid w:val="00F010DC"/>
    <w:rsid w:val="00F01DCE"/>
    <w:rsid w:val="00F02238"/>
    <w:rsid w:val="00F05ADA"/>
    <w:rsid w:val="00F06391"/>
    <w:rsid w:val="00F06AB4"/>
    <w:rsid w:val="00F06BF0"/>
    <w:rsid w:val="00F086B0"/>
    <w:rsid w:val="00F10E9B"/>
    <w:rsid w:val="00F110BF"/>
    <w:rsid w:val="00F11147"/>
    <w:rsid w:val="00F115BE"/>
    <w:rsid w:val="00F1311B"/>
    <w:rsid w:val="00F143BD"/>
    <w:rsid w:val="00F14E10"/>
    <w:rsid w:val="00F15D55"/>
    <w:rsid w:val="00F1726C"/>
    <w:rsid w:val="00F20389"/>
    <w:rsid w:val="00F209A7"/>
    <w:rsid w:val="00F22038"/>
    <w:rsid w:val="00F224AA"/>
    <w:rsid w:val="00F228E8"/>
    <w:rsid w:val="00F2693B"/>
    <w:rsid w:val="00F27139"/>
    <w:rsid w:val="00F279A7"/>
    <w:rsid w:val="00F3005B"/>
    <w:rsid w:val="00F300EB"/>
    <w:rsid w:val="00F303D4"/>
    <w:rsid w:val="00F31409"/>
    <w:rsid w:val="00F31A46"/>
    <w:rsid w:val="00F3220A"/>
    <w:rsid w:val="00F32250"/>
    <w:rsid w:val="00F34FDF"/>
    <w:rsid w:val="00F35A7D"/>
    <w:rsid w:val="00F35B1A"/>
    <w:rsid w:val="00F35C95"/>
    <w:rsid w:val="00F360D9"/>
    <w:rsid w:val="00F37929"/>
    <w:rsid w:val="00F37CBB"/>
    <w:rsid w:val="00F37D5A"/>
    <w:rsid w:val="00F40782"/>
    <w:rsid w:val="00F407CC"/>
    <w:rsid w:val="00F40BF1"/>
    <w:rsid w:val="00F4165A"/>
    <w:rsid w:val="00F41943"/>
    <w:rsid w:val="00F4210E"/>
    <w:rsid w:val="00F4458F"/>
    <w:rsid w:val="00F45B12"/>
    <w:rsid w:val="00F45B14"/>
    <w:rsid w:val="00F45F3F"/>
    <w:rsid w:val="00F46522"/>
    <w:rsid w:val="00F467B7"/>
    <w:rsid w:val="00F4690A"/>
    <w:rsid w:val="00F4776B"/>
    <w:rsid w:val="00F50C38"/>
    <w:rsid w:val="00F5169F"/>
    <w:rsid w:val="00F5548F"/>
    <w:rsid w:val="00F5573C"/>
    <w:rsid w:val="00F604B0"/>
    <w:rsid w:val="00F60AB1"/>
    <w:rsid w:val="00F60DE0"/>
    <w:rsid w:val="00F62222"/>
    <w:rsid w:val="00F623C5"/>
    <w:rsid w:val="00F62716"/>
    <w:rsid w:val="00F63778"/>
    <w:rsid w:val="00F63BE9"/>
    <w:rsid w:val="00F6543D"/>
    <w:rsid w:val="00F65840"/>
    <w:rsid w:val="00F664FB"/>
    <w:rsid w:val="00F66A2A"/>
    <w:rsid w:val="00F671EC"/>
    <w:rsid w:val="00F67ED3"/>
    <w:rsid w:val="00F70590"/>
    <w:rsid w:val="00F707EE"/>
    <w:rsid w:val="00F70ABC"/>
    <w:rsid w:val="00F71570"/>
    <w:rsid w:val="00F72CF5"/>
    <w:rsid w:val="00F72E1B"/>
    <w:rsid w:val="00F7326D"/>
    <w:rsid w:val="00F73393"/>
    <w:rsid w:val="00F73C6F"/>
    <w:rsid w:val="00F74090"/>
    <w:rsid w:val="00F7460E"/>
    <w:rsid w:val="00F7582D"/>
    <w:rsid w:val="00F758ED"/>
    <w:rsid w:val="00F759B2"/>
    <w:rsid w:val="00F76BAB"/>
    <w:rsid w:val="00F77102"/>
    <w:rsid w:val="00F81C18"/>
    <w:rsid w:val="00F8213A"/>
    <w:rsid w:val="00F822FF"/>
    <w:rsid w:val="00F823F2"/>
    <w:rsid w:val="00F8271D"/>
    <w:rsid w:val="00F8281A"/>
    <w:rsid w:val="00F8425A"/>
    <w:rsid w:val="00F86AC3"/>
    <w:rsid w:val="00F86D8F"/>
    <w:rsid w:val="00F87739"/>
    <w:rsid w:val="00F87D1C"/>
    <w:rsid w:val="00F900A6"/>
    <w:rsid w:val="00F910F1"/>
    <w:rsid w:val="00F92DDE"/>
    <w:rsid w:val="00F93757"/>
    <w:rsid w:val="00F94424"/>
    <w:rsid w:val="00F9501B"/>
    <w:rsid w:val="00F95B1F"/>
    <w:rsid w:val="00F95C9E"/>
    <w:rsid w:val="00F9607C"/>
    <w:rsid w:val="00F973D1"/>
    <w:rsid w:val="00F97443"/>
    <w:rsid w:val="00F977E6"/>
    <w:rsid w:val="00F97808"/>
    <w:rsid w:val="00F97940"/>
    <w:rsid w:val="00FA21A8"/>
    <w:rsid w:val="00FA2492"/>
    <w:rsid w:val="00FA4AF2"/>
    <w:rsid w:val="00FA58FC"/>
    <w:rsid w:val="00FA5964"/>
    <w:rsid w:val="00FA5E10"/>
    <w:rsid w:val="00FA67F8"/>
    <w:rsid w:val="00FA70EF"/>
    <w:rsid w:val="00FA73D4"/>
    <w:rsid w:val="00FB04D6"/>
    <w:rsid w:val="00FB0E55"/>
    <w:rsid w:val="00FB2885"/>
    <w:rsid w:val="00FB2F5D"/>
    <w:rsid w:val="00FB44B5"/>
    <w:rsid w:val="00FB4862"/>
    <w:rsid w:val="00FB4B74"/>
    <w:rsid w:val="00FB5769"/>
    <w:rsid w:val="00FB69B7"/>
    <w:rsid w:val="00FB6D28"/>
    <w:rsid w:val="00FC0A5B"/>
    <w:rsid w:val="00FC1112"/>
    <w:rsid w:val="00FC1A75"/>
    <w:rsid w:val="00FC25BB"/>
    <w:rsid w:val="00FC2AD9"/>
    <w:rsid w:val="00FC3281"/>
    <w:rsid w:val="00FC52BF"/>
    <w:rsid w:val="00FC662D"/>
    <w:rsid w:val="00FC7A14"/>
    <w:rsid w:val="00FD051C"/>
    <w:rsid w:val="00FD07F2"/>
    <w:rsid w:val="00FD1CF0"/>
    <w:rsid w:val="00FD1E03"/>
    <w:rsid w:val="00FD2377"/>
    <w:rsid w:val="00FD25EC"/>
    <w:rsid w:val="00FD472A"/>
    <w:rsid w:val="00FD78AA"/>
    <w:rsid w:val="00FD7FA4"/>
    <w:rsid w:val="00FE0F71"/>
    <w:rsid w:val="00FE12F1"/>
    <w:rsid w:val="00FE167B"/>
    <w:rsid w:val="00FE20BC"/>
    <w:rsid w:val="00FE2AE4"/>
    <w:rsid w:val="00FE3078"/>
    <w:rsid w:val="00FE316F"/>
    <w:rsid w:val="00FE3307"/>
    <w:rsid w:val="00FE3A12"/>
    <w:rsid w:val="00FE3AC5"/>
    <w:rsid w:val="00FE4AF1"/>
    <w:rsid w:val="00FE5F58"/>
    <w:rsid w:val="00FE6A1B"/>
    <w:rsid w:val="00FE7012"/>
    <w:rsid w:val="00FE7911"/>
    <w:rsid w:val="00FE7924"/>
    <w:rsid w:val="00FF0C75"/>
    <w:rsid w:val="00FF1863"/>
    <w:rsid w:val="00FF5AA6"/>
    <w:rsid w:val="00FF65A4"/>
    <w:rsid w:val="010A17A3"/>
    <w:rsid w:val="017C15F3"/>
    <w:rsid w:val="01887866"/>
    <w:rsid w:val="01C32725"/>
    <w:rsid w:val="01D8DDC8"/>
    <w:rsid w:val="01D9B85A"/>
    <w:rsid w:val="01DEBA1C"/>
    <w:rsid w:val="01E8E4A8"/>
    <w:rsid w:val="01EB9A1A"/>
    <w:rsid w:val="028900CB"/>
    <w:rsid w:val="02948DAC"/>
    <w:rsid w:val="02C08567"/>
    <w:rsid w:val="02F132D1"/>
    <w:rsid w:val="02F5FA4B"/>
    <w:rsid w:val="033B3E2C"/>
    <w:rsid w:val="03477BEE"/>
    <w:rsid w:val="035437F6"/>
    <w:rsid w:val="03867E18"/>
    <w:rsid w:val="0398E9A3"/>
    <w:rsid w:val="03A94416"/>
    <w:rsid w:val="03B70E6A"/>
    <w:rsid w:val="04003867"/>
    <w:rsid w:val="041C4CDE"/>
    <w:rsid w:val="041EA0EE"/>
    <w:rsid w:val="04C0AAE1"/>
    <w:rsid w:val="04E3CD40"/>
    <w:rsid w:val="0529D192"/>
    <w:rsid w:val="05563A23"/>
    <w:rsid w:val="05724556"/>
    <w:rsid w:val="0602F47E"/>
    <w:rsid w:val="067DC5F6"/>
    <w:rsid w:val="06F34D0B"/>
    <w:rsid w:val="0771F07F"/>
    <w:rsid w:val="07B2D7A1"/>
    <w:rsid w:val="080C24B6"/>
    <w:rsid w:val="08259835"/>
    <w:rsid w:val="08CC0C55"/>
    <w:rsid w:val="08CF125D"/>
    <w:rsid w:val="08D4E217"/>
    <w:rsid w:val="090D2F63"/>
    <w:rsid w:val="0932B401"/>
    <w:rsid w:val="0975F193"/>
    <w:rsid w:val="09880B3E"/>
    <w:rsid w:val="099D318E"/>
    <w:rsid w:val="0A01F685"/>
    <w:rsid w:val="0A0CFE65"/>
    <w:rsid w:val="0A0DC0D4"/>
    <w:rsid w:val="0A95BDF1"/>
    <w:rsid w:val="0B0A7D9E"/>
    <w:rsid w:val="0B163E65"/>
    <w:rsid w:val="0B24096A"/>
    <w:rsid w:val="0B2D2E56"/>
    <w:rsid w:val="0B836CBB"/>
    <w:rsid w:val="0B8B58E9"/>
    <w:rsid w:val="0BABE0AD"/>
    <w:rsid w:val="0BDD40E9"/>
    <w:rsid w:val="0BE21125"/>
    <w:rsid w:val="0C490982"/>
    <w:rsid w:val="0C4B7F5F"/>
    <w:rsid w:val="0C5B0973"/>
    <w:rsid w:val="0C937A51"/>
    <w:rsid w:val="0CA11529"/>
    <w:rsid w:val="0CC8E9A5"/>
    <w:rsid w:val="0CC9BEB1"/>
    <w:rsid w:val="0D09DCE7"/>
    <w:rsid w:val="0D4841A3"/>
    <w:rsid w:val="0D552FFE"/>
    <w:rsid w:val="0E0EF1D0"/>
    <w:rsid w:val="0E5E76B7"/>
    <w:rsid w:val="0E946350"/>
    <w:rsid w:val="0ED0E9D4"/>
    <w:rsid w:val="0F69C8A0"/>
    <w:rsid w:val="0F7240A7"/>
    <w:rsid w:val="0FCDB408"/>
    <w:rsid w:val="10108D1C"/>
    <w:rsid w:val="101B0B57"/>
    <w:rsid w:val="10429DB4"/>
    <w:rsid w:val="109E206E"/>
    <w:rsid w:val="10A92AD7"/>
    <w:rsid w:val="10C78D41"/>
    <w:rsid w:val="1105F57F"/>
    <w:rsid w:val="110AF7FA"/>
    <w:rsid w:val="11123150"/>
    <w:rsid w:val="1118EDF9"/>
    <w:rsid w:val="113844EA"/>
    <w:rsid w:val="1167CA51"/>
    <w:rsid w:val="11727C73"/>
    <w:rsid w:val="11A2BF33"/>
    <w:rsid w:val="11C03237"/>
    <w:rsid w:val="121980FD"/>
    <w:rsid w:val="12289D5D"/>
    <w:rsid w:val="126E54A2"/>
    <w:rsid w:val="127A9EE9"/>
    <w:rsid w:val="128049A6"/>
    <w:rsid w:val="12805C60"/>
    <w:rsid w:val="133F4693"/>
    <w:rsid w:val="135C0298"/>
    <w:rsid w:val="1390A0B4"/>
    <w:rsid w:val="14384A69"/>
    <w:rsid w:val="143FA7DF"/>
    <w:rsid w:val="14417244"/>
    <w:rsid w:val="14A46862"/>
    <w:rsid w:val="14F18D0E"/>
    <w:rsid w:val="14F3A210"/>
    <w:rsid w:val="1509D846"/>
    <w:rsid w:val="1533175E"/>
    <w:rsid w:val="154537C4"/>
    <w:rsid w:val="155373C1"/>
    <w:rsid w:val="155C897D"/>
    <w:rsid w:val="15649BBD"/>
    <w:rsid w:val="156B986A"/>
    <w:rsid w:val="1574D62E"/>
    <w:rsid w:val="15B20710"/>
    <w:rsid w:val="163CF6E4"/>
    <w:rsid w:val="1647F35A"/>
    <w:rsid w:val="16637951"/>
    <w:rsid w:val="179678EC"/>
    <w:rsid w:val="17D24D52"/>
    <w:rsid w:val="17F4AF65"/>
    <w:rsid w:val="1804D169"/>
    <w:rsid w:val="18211FC2"/>
    <w:rsid w:val="183997AB"/>
    <w:rsid w:val="189FEAD6"/>
    <w:rsid w:val="18C223C8"/>
    <w:rsid w:val="190F9E81"/>
    <w:rsid w:val="1A049C27"/>
    <w:rsid w:val="1A2AE388"/>
    <w:rsid w:val="1A99260A"/>
    <w:rsid w:val="1AA7B29C"/>
    <w:rsid w:val="1ABF070F"/>
    <w:rsid w:val="1B7A56FF"/>
    <w:rsid w:val="1BB0D732"/>
    <w:rsid w:val="1BC6FF1B"/>
    <w:rsid w:val="1BD1362D"/>
    <w:rsid w:val="1BF62725"/>
    <w:rsid w:val="1C024769"/>
    <w:rsid w:val="1C08C323"/>
    <w:rsid w:val="1C9DD117"/>
    <w:rsid w:val="1CAAA4CE"/>
    <w:rsid w:val="1CF6A45D"/>
    <w:rsid w:val="1D82F5B3"/>
    <w:rsid w:val="1D9468A7"/>
    <w:rsid w:val="1DBE5702"/>
    <w:rsid w:val="1DCE52D3"/>
    <w:rsid w:val="1E7239DD"/>
    <w:rsid w:val="1EB80F9F"/>
    <w:rsid w:val="1F0196DB"/>
    <w:rsid w:val="1F6EE60A"/>
    <w:rsid w:val="1F9BC10B"/>
    <w:rsid w:val="1FA3DB20"/>
    <w:rsid w:val="1FAC46C4"/>
    <w:rsid w:val="2006E23E"/>
    <w:rsid w:val="208D7EBD"/>
    <w:rsid w:val="20B5C85D"/>
    <w:rsid w:val="20C1B0F7"/>
    <w:rsid w:val="20CC3C91"/>
    <w:rsid w:val="20FA1368"/>
    <w:rsid w:val="21152036"/>
    <w:rsid w:val="212344A8"/>
    <w:rsid w:val="2161739B"/>
    <w:rsid w:val="21A599D9"/>
    <w:rsid w:val="221B1A84"/>
    <w:rsid w:val="221DEF95"/>
    <w:rsid w:val="223740A5"/>
    <w:rsid w:val="223CD831"/>
    <w:rsid w:val="223EC87E"/>
    <w:rsid w:val="2288B79C"/>
    <w:rsid w:val="22CBF975"/>
    <w:rsid w:val="2379CF50"/>
    <w:rsid w:val="23C27F91"/>
    <w:rsid w:val="23C682BC"/>
    <w:rsid w:val="23EB23BA"/>
    <w:rsid w:val="23F6589B"/>
    <w:rsid w:val="24148B0A"/>
    <w:rsid w:val="2446770A"/>
    <w:rsid w:val="244CC0F8"/>
    <w:rsid w:val="244F734D"/>
    <w:rsid w:val="2500C296"/>
    <w:rsid w:val="250AA404"/>
    <w:rsid w:val="250B0CF9"/>
    <w:rsid w:val="25275123"/>
    <w:rsid w:val="254F0A59"/>
    <w:rsid w:val="25FCE005"/>
    <w:rsid w:val="2628AC61"/>
    <w:rsid w:val="264BBA5A"/>
    <w:rsid w:val="26BB616D"/>
    <w:rsid w:val="26C4AEC3"/>
    <w:rsid w:val="26F61A57"/>
    <w:rsid w:val="270BE184"/>
    <w:rsid w:val="2730C91D"/>
    <w:rsid w:val="28735E83"/>
    <w:rsid w:val="28B8BEE5"/>
    <w:rsid w:val="296643C7"/>
    <w:rsid w:val="29770D75"/>
    <w:rsid w:val="299078E5"/>
    <w:rsid w:val="29990C49"/>
    <w:rsid w:val="29C11C3E"/>
    <w:rsid w:val="29C16357"/>
    <w:rsid w:val="29CCC268"/>
    <w:rsid w:val="29E9C77A"/>
    <w:rsid w:val="2A3D0F18"/>
    <w:rsid w:val="2A753A00"/>
    <w:rsid w:val="2A7B7555"/>
    <w:rsid w:val="2ADBA52B"/>
    <w:rsid w:val="2AE10CF2"/>
    <w:rsid w:val="2AE2646B"/>
    <w:rsid w:val="2AE8894F"/>
    <w:rsid w:val="2B1EA740"/>
    <w:rsid w:val="2B6A8371"/>
    <w:rsid w:val="2B806899"/>
    <w:rsid w:val="2B9E802D"/>
    <w:rsid w:val="2C66537F"/>
    <w:rsid w:val="2C8C3AB4"/>
    <w:rsid w:val="2C8FE181"/>
    <w:rsid w:val="2C938B70"/>
    <w:rsid w:val="2CE8446F"/>
    <w:rsid w:val="2D223370"/>
    <w:rsid w:val="2D660D2E"/>
    <w:rsid w:val="2D71414A"/>
    <w:rsid w:val="2DDEA2F4"/>
    <w:rsid w:val="2DDFA4A7"/>
    <w:rsid w:val="2E1A23ED"/>
    <w:rsid w:val="2E5BFC01"/>
    <w:rsid w:val="2E6E164D"/>
    <w:rsid w:val="2E70706E"/>
    <w:rsid w:val="2E7B4049"/>
    <w:rsid w:val="2ECE7972"/>
    <w:rsid w:val="2EEADF65"/>
    <w:rsid w:val="2F286DEA"/>
    <w:rsid w:val="2F296F6D"/>
    <w:rsid w:val="2F390CF7"/>
    <w:rsid w:val="2F3C5534"/>
    <w:rsid w:val="2F61E113"/>
    <w:rsid w:val="2FB900F0"/>
    <w:rsid w:val="30225432"/>
    <w:rsid w:val="30FC6F21"/>
    <w:rsid w:val="31D9A229"/>
    <w:rsid w:val="31E787BC"/>
    <w:rsid w:val="320F1F8E"/>
    <w:rsid w:val="323975FB"/>
    <w:rsid w:val="323A0FD1"/>
    <w:rsid w:val="32B19EBE"/>
    <w:rsid w:val="32C4A832"/>
    <w:rsid w:val="32F3BDD4"/>
    <w:rsid w:val="3342DD2C"/>
    <w:rsid w:val="33540BAA"/>
    <w:rsid w:val="336AA198"/>
    <w:rsid w:val="33C75570"/>
    <w:rsid w:val="33CD582E"/>
    <w:rsid w:val="33D5E032"/>
    <w:rsid w:val="34067731"/>
    <w:rsid w:val="3406CD63"/>
    <w:rsid w:val="340989A8"/>
    <w:rsid w:val="341F0CBF"/>
    <w:rsid w:val="344C72E2"/>
    <w:rsid w:val="348BC42D"/>
    <w:rsid w:val="34A71B8D"/>
    <w:rsid w:val="3571B093"/>
    <w:rsid w:val="357FE842"/>
    <w:rsid w:val="35A3E74A"/>
    <w:rsid w:val="3679F7E0"/>
    <w:rsid w:val="36B78080"/>
    <w:rsid w:val="36CDE2C0"/>
    <w:rsid w:val="36D90253"/>
    <w:rsid w:val="370D80F4"/>
    <w:rsid w:val="370F6C63"/>
    <w:rsid w:val="372453D5"/>
    <w:rsid w:val="3748049B"/>
    <w:rsid w:val="374E1ED7"/>
    <w:rsid w:val="375D8CB9"/>
    <w:rsid w:val="37C3FEB0"/>
    <w:rsid w:val="3858A0AB"/>
    <w:rsid w:val="38733FCA"/>
    <w:rsid w:val="38B9529A"/>
    <w:rsid w:val="38CC329F"/>
    <w:rsid w:val="38CEE0A5"/>
    <w:rsid w:val="38D89932"/>
    <w:rsid w:val="392D4D26"/>
    <w:rsid w:val="392E1250"/>
    <w:rsid w:val="3942A664"/>
    <w:rsid w:val="394E923A"/>
    <w:rsid w:val="39779E32"/>
    <w:rsid w:val="3982DF68"/>
    <w:rsid w:val="3A369FF8"/>
    <w:rsid w:val="3A84A9B1"/>
    <w:rsid w:val="3AB17287"/>
    <w:rsid w:val="3AEA4301"/>
    <w:rsid w:val="3B913B9A"/>
    <w:rsid w:val="3B9B7B9A"/>
    <w:rsid w:val="3BC5E939"/>
    <w:rsid w:val="3BD7E07A"/>
    <w:rsid w:val="3C04C7D7"/>
    <w:rsid w:val="3C6E99ED"/>
    <w:rsid w:val="3C97E8E3"/>
    <w:rsid w:val="3D4E1DD5"/>
    <w:rsid w:val="3DF43CE7"/>
    <w:rsid w:val="3E104F14"/>
    <w:rsid w:val="3E2D636B"/>
    <w:rsid w:val="3E63CFD8"/>
    <w:rsid w:val="3ECB1EBE"/>
    <w:rsid w:val="3EDF5C72"/>
    <w:rsid w:val="3EF64CA3"/>
    <w:rsid w:val="3F30F67C"/>
    <w:rsid w:val="3F44952D"/>
    <w:rsid w:val="3F7F586A"/>
    <w:rsid w:val="3FAC1A2C"/>
    <w:rsid w:val="3FDEF04A"/>
    <w:rsid w:val="40174967"/>
    <w:rsid w:val="4038BA94"/>
    <w:rsid w:val="40406FAE"/>
    <w:rsid w:val="404EB62B"/>
    <w:rsid w:val="406EECBD"/>
    <w:rsid w:val="4088151A"/>
    <w:rsid w:val="40AE14F4"/>
    <w:rsid w:val="412A0B40"/>
    <w:rsid w:val="415A736F"/>
    <w:rsid w:val="4171CB1C"/>
    <w:rsid w:val="4195B64E"/>
    <w:rsid w:val="41963641"/>
    <w:rsid w:val="41B726A7"/>
    <w:rsid w:val="41D9F8CC"/>
    <w:rsid w:val="41E03E98"/>
    <w:rsid w:val="423DCED4"/>
    <w:rsid w:val="426949C7"/>
    <w:rsid w:val="42EF3F83"/>
    <w:rsid w:val="433C0B0A"/>
    <w:rsid w:val="4367865D"/>
    <w:rsid w:val="437603C4"/>
    <w:rsid w:val="43A06276"/>
    <w:rsid w:val="43C2289E"/>
    <w:rsid w:val="43C30FE7"/>
    <w:rsid w:val="447040F9"/>
    <w:rsid w:val="448E09AE"/>
    <w:rsid w:val="44B81AD0"/>
    <w:rsid w:val="44CF56EF"/>
    <w:rsid w:val="45B13657"/>
    <w:rsid w:val="45D29908"/>
    <w:rsid w:val="45FED7B3"/>
    <w:rsid w:val="46180909"/>
    <w:rsid w:val="4646424A"/>
    <w:rsid w:val="466F01B8"/>
    <w:rsid w:val="4680BD0D"/>
    <w:rsid w:val="46A080A4"/>
    <w:rsid w:val="46D33ACF"/>
    <w:rsid w:val="472F0267"/>
    <w:rsid w:val="47767AEB"/>
    <w:rsid w:val="47CAF1B1"/>
    <w:rsid w:val="47D28214"/>
    <w:rsid w:val="47FE7686"/>
    <w:rsid w:val="481AE05E"/>
    <w:rsid w:val="486DF9C1"/>
    <w:rsid w:val="48E7E09B"/>
    <w:rsid w:val="49AB177E"/>
    <w:rsid w:val="49EB1FA5"/>
    <w:rsid w:val="4A36A877"/>
    <w:rsid w:val="4B06F81A"/>
    <w:rsid w:val="4B3F02EC"/>
    <w:rsid w:val="4BE13BF5"/>
    <w:rsid w:val="4BE6576E"/>
    <w:rsid w:val="4C1C765F"/>
    <w:rsid w:val="4C47DADF"/>
    <w:rsid w:val="4C4C3D8A"/>
    <w:rsid w:val="4C540E77"/>
    <w:rsid w:val="4D666722"/>
    <w:rsid w:val="4DC47D4C"/>
    <w:rsid w:val="4DD9CCC4"/>
    <w:rsid w:val="4E0B0A8F"/>
    <w:rsid w:val="4E18764D"/>
    <w:rsid w:val="4E9DFED7"/>
    <w:rsid w:val="4EDD47DC"/>
    <w:rsid w:val="4EE13798"/>
    <w:rsid w:val="4F01E071"/>
    <w:rsid w:val="4F4C5FCD"/>
    <w:rsid w:val="4F99D3FA"/>
    <w:rsid w:val="4FBCCC87"/>
    <w:rsid w:val="5001D5E9"/>
    <w:rsid w:val="50569D2E"/>
    <w:rsid w:val="5087541F"/>
    <w:rsid w:val="50EBDC8B"/>
    <w:rsid w:val="50F44244"/>
    <w:rsid w:val="515CDF21"/>
    <w:rsid w:val="515FAB1D"/>
    <w:rsid w:val="51DE1554"/>
    <w:rsid w:val="5220E0E8"/>
    <w:rsid w:val="522F107A"/>
    <w:rsid w:val="528A5687"/>
    <w:rsid w:val="52EDE985"/>
    <w:rsid w:val="52FB7B7E"/>
    <w:rsid w:val="530A2B16"/>
    <w:rsid w:val="53624A94"/>
    <w:rsid w:val="53EF64B5"/>
    <w:rsid w:val="540ED277"/>
    <w:rsid w:val="5423C3AA"/>
    <w:rsid w:val="54705B33"/>
    <w:rsid w:val="54911B04"/>
    <w:rsid w:val="549D3570"/>
    <w:rsid w:val="555881AA"/>
    <w:rsid w:val="5571962B"/>
    <w:rsid w:val="5571B472"/>
    <w:rsid w:val="55B4693F"/>
    <w:rsid w:val="55D24255"/>
    <w:rsid w:val="55D761AA"/>
    <w:rsid w:val="55F30874"/>
    <w:rsid w:val="566DAE70"/>
    <w:rsid w:val="566EF3F9"/>
    <w:rsid w:val="56815AD7"/>
    <w:rsid w:val="56884F97"/>
    <w:rsid w:val="56C0C906"/>
    <w:rsid w:val="56C2A365"/>
    <w:rsid w:val="56FEA3C3"/>
    <w:rsid w:val="5714BAE6"/>
    <w:rsid w:val="57439660"/>
    <w:rsid w:val="575F0C9D"/>
    <w:rsid w:val="57668E8F"/>
    <w:rsid w:val="579AAAC2"/>
    <w:rsid w:val="57B28C1B"/>
    <w:rsid w:val="57D4E26E"/>
    <w:rsid w:val="57E18867"/>
    <w:rsid w:val="58148BED"/>
    <w:rsid w:val="58407AAC"/>
    <w:rsid w:val="58ABB219"/>
    <w:rsid w:val="594299DE"/>
    <w:rsid w:val="598CD874"/>
    <w:rsid w:val="59A041E6"/>
    <w:rsid w:val="5A084E02"/>
    <w:rsid w:val="5A1A4167"/>
    <w:rsid w:val="5A207F25"/>
    <w:rsid w:val="5A320F2F"/>
    <w:rsid w:val="5B068D63"/>
    <w:rsid w:val="5B18E810"/>
    <w:rsid w:val="5B1BDF75"/>
    <w:rsid w:val="5B25C6AE"/>
    <w:rsid w:val="5BA5571F"/>
    <w:rsid w:val="5BB0A5E2"/>
    <w:rsid w:val="5C0C11B2"/>
    <w:rsid w:val="5C47A6B0"/>
    <w:rsid w:val="5C5BD09E"/>
    <w:rsid w:val="5C6CE7DC"/>
    <w:rsid w:val="5CDEA056"/>
    <w:rsid w:val="5D729A7D"/>
    <w:rsid w:val="5DB2C141"/>
    <w:rsid w:val="5DDB428C"/>
    <w:rsid w:val="5E0855E5"/>
    <w:rsid w:val="5E461BAB"/>
    <w:rsid w:val="5E5041AC"/>
    <w:rsid w:val="5E990637"/>
    <w:rsid w:val="5F285898"/>
    <w:rsid w:val="5F8E3D18"/>
    <w:rsid w:val="5FD9FE86"/>
    <w:rsid w:val="5FF1E93E"/>
    <w:rsid w:val="600FC20F"/>
    <w:rsid w:val="60A2F8FD"/>
    <w:rsid w:val="60E555FC"/>
    <w:rsid w:val="6126F070"/>
    <w:rsid w:val="6220E7F0"/>
    <w:rsid w:val="6221BE2F"/>
    <w:rsid w:val="626B53C6"/>
    <w:rsid w:val="62731BF4"/>
    <w:rsid w:val="62A943C7"/>
    <w:rsid w:val="62CE8CF7"/>
    <w:rsid w:val="62D07339"/>
    <w:rsid w:val="63784EB1"/>
    <w:rsid w:val="6379E4BD"/>
    <w:rsid w:val="637CE76B"/>
    <w:rsid w:val="63841575"/>
    <w:rsid w:val="64079674"/>
    <w:rsid w:val="6481CA6B"/>
    <w:rsid w:val="649B71BA"/>
    <w:rsid w:val="64EE79CA"/>
    <w:rsid w:val="65284769"/>
    <w:rsid w:val="657BE075"/>
    <w:rsid w:val="65DA7089"/>
    <w:rsid w:val="66827DB6"/>
    <w:rsid w:val="66AD0591"/>
    <w:rsid w:val="66CE4FC0"/>
    <w:rsid w:val="6721E65C"/>
    <w:rsid w:val="675F09B7"/>
    <w:rsid w:val="676D9F68"/>
    <w:rsid w:val="67B8E2E1"/>
    <w:rsid w:val="686F51FC"/>
    <w:rsid w:val="687F2AEC"/>
    <w:rsid w:val="68D035E0"/>
    <w:rsid w:val="68DC237C"/>
    <w:rsid w:val="68DEC163"/>
    <w:rsid w:val="690ECFEA"/>
    <w:rsid w:val="690F0F10"/>
    <w:rsid w:val="6917C3D3"/>
    <w:rsid w:val="6983FF19"/>
    <w:rsid w:val="699BAAC4"/>
    <w:rsid w:val="69AF3840"/>
    <w:rsid w:val="69D3B602"/>
    <w:rsid w:val="6A58A4E5"/>
    <w:rsid w:val="6A74A3BF"/>
    <w:rsid w:val="6B07FDC6"/>
    <w:rsid w:val="6B5D3E80"/>
    <w:rsid w:val="6B8F2915"/>
    <w:rsid w:val="6C508A81"/>
    <w:rsid w:val="6C57E135"/>
    <w:rsid w:val="6CB33C33"/>
    <w:rsid w:val="6CC248FE"/>
    <w:rsid w:val="6CD29AAD"/>
    <w:rsid w:val="6D5335EC"/>
    <w:rsid w:val="6D7CD01F"/>
    <w:rsid w:val="6DBC3E6F"/>
    <w:rsid w:val="6DC3A80C"/>
    <w:rsid w:val="6E00034A"/>
    <w:rsid w:val="6E3B3A52"/>
    <w:rsid w:val="6E4761AC"/>
    <w:rsid w:val="6E6B999C"/>
    <w:rsid w:val="6E7D01C2"/>
    <w:rsid w:val="6E8A7F9B"/>
    <w:rsid w:val="6E92F6A8"/>
    <w:rsid w:val="6EA5E4E8"/>
    <w:rsid w:val="6EF9FA86"/>
    <w:rsid w:val="6F0ADD8D"/>
    <w:rsid w:val="6F141F13"/>
    <w:rsid w:val="6F3904ED"/>
    <w:rsid w:val="6F7E927A"/>
    <w:rsid w:val="6F86EBD4"/>
    <w:rsid w:val="6FC055EE"/>
    <w:rsid w:val="6FC9311B"/>
    <w:rsid w:val="6FCA7508"/>
    <w:rsid w:val="700769FD"/>
    <w:rsid w:val="7043F22A"/>
    <w:rsid w:val="70965198"/>
    <w:rsid w:val="70A38CFD"/>
    <w:rsid w:val="70CF362E"/>
    <w:rsid w:val="70CFBECE"/>
    <w:rsid w:val="70DE4AE9"/>
    <w:rsid w:val="711967B4"/>
    <w:rsid w:val="7142666E"/>
    <w:rsid w:val="718DBA62"/>
    <w:rsid w:val="71B35693"/>
    <w:rsid w:val="71E3C274"/>
    <w:rsid w:val="71F1DB97"/>
    <w:rsid w:val="71F4C645"/>
    <w:rsid w:val="721B01CE"/>
    <w:rsid w:val="72303DB9"/>
    <w:rsid w:val="724A62A8"/>
    <w:rsid w:val="72874F0D"/>
    <w:rsid w:val="72A39EC9"/>
    <w:rsid w:val="72ACFE80"/>
    <w:rsid w:val="72BB9103"/>
    <w:rsid w:val="731A0C50"/>
    <w:rsid w:val="737991E2"/>
    <w:rsid w:val="73923307"/>
    <w:rsid w:val="73DE8764"/>
    <w:rsid w:val="73F66871"/>
    <w:rsid w:val="742CDA82"/>
    <w:rsid w:val="74C39DDE"/>
    <w:rsid w:val="74DF10E8"/>
    <w:rsid w:val="74E2F478"/>
    <w:rsid w:val="74F44B7E"/>
    <w:rsid w:val="7511B56B"/>
    <w:rsid w:val="751DDF09"/>
    <w:rsid w:val="75ABD4AF"/>
    <w:rsid w:val="75B49CF1"/>
    <w:rsid w:val="762FC77F"/>
    <w:rsid w:val="766C9D98"/>
    <w:rsid w:val="7689F7BE"/>
    <w:rsid w:val="7697EBB4"/>
    <w:rsid w:val="76CA290C"/>
    <w:rsid w:val="77966E00"/>
    <w:rsid w:val="77D1F0E0"/>
    <w:rsid w:val="7806974A"/>
    <w:rsid w:val="784BE1BB"/>
    <w:rsid w:val="7868EA1D"/>
    <w:rsid w:val="78953BE1"/>
    <w:rsid w:val="78A1CF68"/>
    <w:rsid w:val="78C10017"/>
    <w:rsid w:val="791811F8"/>
    <w:rsid w:val="794B85DF"/>
    <w:rsid w:val="796C8F72"/>
    <w:rsid w:val="79744D5E"/>
    <w:rsid w:val="7985DE76"/>
    <w:rsid w:val="79A2AC57"/>
    <w:rsid w:val="79A8FA06"/>
    <w:rsid w:val="79DC06D3"/>
    <w:rsid w:val="79DD48D5"/>
    <w:rsid w:val="7A09877D"/>
    <w:rsid w:val="7A51A501"/>
    <w:rsid w:val="7A70F4F4"/>
    <w:rsid w:val="7A832FF5"/>
    <w:rsid w:val="7A9352FE"/>
    <w:rsid w:val="7AA507DF"/>
    <w:rsid w:val="7AD3F7C3"/>
    <w:rsid w:val="7B32DF62"/>
    <w:rsid w:val="7B4F07BF"/>
    <w:rsid w:val="7B6AA815"/>
    <w:rsid w:val="7B70C5E0"/>
    <w:rsid w:val="7BA02D47"/>
    <w:rsid w:val="7BA117D1"/>
    <w:rsid w:val="7C245710"/>
    <w:rsid w:val="7C778492"/>
    <w:rsid w:val="7C9053EB"/>
    <w:rsid w:val="7CAFD103"/>
    <w:rsid w:val="7CDBD898"/>
    <w:rsid w:val="7D1631C5"/>
    <w:rsid w:val="7DEE0035"/>
    <w:rsid w:val="7E2A1960"/>
    <w:rsid w:val="7E357E3B"/>
    <w:rsid w:val="7E551391"/>
    <w:rsid w:val="7EACA880"/>
    <w:rsid w:val="7EC158A2"/>
    <w:rsid w:val="7F5369CC"/>
    <w:rsid w:val="7F54C2F8"/>
    <w:rsid w:val="7F760B31"/>
    <w:rsid w:val="7F77EEA8"/>
    <w:rsid w:val="7F832CD0"/>
    <w:rsid w:val="7F9CD031"/>
    <w:rsid w:val="7FCCF4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2E2A8"/>
  <w15:chartTrackingRefBased/>
  <w15:docId w15:val="{2D256F2F-79F6-4731-80D7-09A9A950C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B75"/>
  </w:style>
  <w:style w:type="paragraph" w:styleId="Heading1">
    <w:name w:val="heading 1"/>
    <w:basedOn w:val="Normal"/>
    <w:next w:val="Normal"/>
    <w:link w:val="Heading1Char"/>
    <w:uiPriority w:val="9"/>
    <w:qFormat/>
    <w:rsid w:val="00F50C38"/>
    <w:pPr>
      <w:keepNext/>
      <w:keepLines/>
      <w:pBdr>
        <w:top w:val="single" w:sz="4" w:space="4" w:color="4472C4" w:themeColor="accent1"/>
        <w:left w:val="single" w:sz="4" w:space="6" w:color="4472C4" w:themeColor="accent1"/>
        <w:bottom w:val="single" w:sz="4" w:space="4" w:color="4472C4" w:themeColor="accent1"/>
        <w:right w:val="single" w:sz="4" w:space="6" w:color="4472C4" w:themeColor="accent1"/>
      </w:pBdr>
      <w:shd w:val="clear" w:color="auto" w:fill="4472C4" w:themeFill="accent1"/>
      <w:spacing w:before="360" w:after="240" w:line="240" w:lineRule="auto"/>
      <w:ind w:left="144" w:right="144"/>
      <w:outlineLvl w:val="0"/>
    </w:pPr>
    <w:rPr>
      <w:rFonts w:asciiTheme="majorHAnsi" w:eastAsiaTheme="majorEastAsia" w:hAnsiTheme="majorHAnsi" w:cstheme="majorBidi"/>
      <w:caps/>
      <w:color w:val="FFFFFF" w:themeColor="background1"/>
      <w:kern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1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A0E01"/>
    <w:rPr>
      <w:sz w:val="16"/>
      <w:szCs w:val="16"/>
    </w:rPr>
  </w:style>
  <w:style w:type="paragraph" w:styleId="CommentText">
    <w:name w:val="annotation text"/>
    <w:basedOn w:val="Normal"/>
    <w:link w:val="CommentTextChar"/>
    <w:uiPriority w:val="99"/>
    <w:unhideWhenUsed/>
    <w:rsid w:val="00CA0E01"/>
    <w:pPr>
      <w:spacing w:line="240" w:lineRule="auto"/>
    </w:pPr>
    <w:rPr>
      <w:sz w:val="20"/>
      <w:szCs w:val="20"/>
    </w:rPr>
  </w:style>
  <w:style w:type="character" w:customStyle="1" w:styleId="CommentTextChar">
    <w:name w:val="Comment Text Char"/>
    <w:basedOn w:val="DefaultParagraphFont"/>
    <w:link w:val="CommentText"/>
    <w:uiPriority w:val="99"/>
    <w:rsid w:val="00CA0E01"/>
    <w:rPr>
      <w:sz w:val="20"/>
      <w:szCs w:val="20"/>
    </w:rPr>
  </w:style>
  <w:style w:type="paragraph" w:styleId="CommentSubject">
    <w:name w:val="annotation subject"/>
    <w:basedOn w:val="CommentText"/>
    <w:next w:val="CommentText"/>
    <w:link w:val="CommentSubjectChar"/>
    <w:uiPriority w:val="99"/>
    <w:semiHidden/>
    <w:unhideWhenUsed/>
    <w:rsid w:val="00CA0E01"/>
    <w:rPr>
      <w:b/>
      <w:bCs/>
    </w:rPr>
  </w:style>
  <w:style w:type="character" w:customStyle="1" w:styleId="CommentSubjectChar">
    <w:name w:val="Comment Subject Char"/>
    <w:basedOn w:val="CommentTextChar"/>
    <w:link w:val="CommentSubject"/>
    <w:uiPriority w:val="99"/>
    <w:semiHidden/>
    <w:rsid w:val="00CA0E01"/>
    <w:rPr>
      <w:b/>
      <w:bCs/>
      <w:sz w:val="20"/>
      <w:szCs w:val="20"/>
    </w:rPr>
  </w:style>
  <w:style w:type="paragraph" w:styleId="Revision">
    <w:name w:val="Revision"/>
    <w:hidden/>
    <w:uiPriority w:val="99"/>
    <w:semiHidden/>
    <w:rsid w:val="00AC0676"/>
    <w:pPr>
      <w:spacing w:after="0" w:line="240" w:lineRule="auto"/>
    </w:p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uiPriority w:val="34"/>
    <w:qFormat/>
    <w:rsid w:val="00B60A54"/>
    <w:pPr>
      <w:ind w:left="720"/>
      <w:contextualSpacing/>
    </w:p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B058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863"/>
  </w:style>
  <w:style w:type="paragraph" w:styleId="Footer">
    <w:name w:val="footer"/>
    <w:basedOn w:val="Normal"/>
    <w:link w:val="FooterChar"/>
    <w:uiPriority w:val="99"/>
    <w:unhideWhenUsed/>
    <w:rsid w:val="00B05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863"/>
  </w:style>
  <w:style w:type="character" w:customStyle="1" w:styleId="Heading1Char">
    <w:name w:val="Heading 1 Char"/>
    <w:basedOn w:val="DefaultParagraphFont"/>
    <w:link w:val="Heading1"/>
    <w:uiPriority w:val="9"/>
    <w:rsid w:val="00F50C38"/>
    <w:rPr>
      <w:rFonts w:asciiTheme="majorHAnsi" w:eastAsiaTheme="majorEastAsia" w:hAnsiTheme="majorHAnsi" w:cstheme="majorBidi"/>
      <w:caps/>
      <w:color w:val="FFFFFF" w:themeColor="background1"/>
      <w:kern w:val="20"/>
      <w:shd w:val="clear" w:color="auto" w:fill="4472C4" w:themeFill="accent1"/>
      <w:lang w:val="lt-LT" w:eastAsia="lt-LT"/>
    </w:rPr>
  </w:style>
  <w:style w:type="character" w:styleId="PlaceholderText">
    <w:name w:val="Placeholder Text"/>
    <w:basedOn w:val="DefaultParagraphFont"/>
    <w:uiPriority w:val="99"/>
    <w:rsid w:val="00F50C38"/>
    <w:rPr>
      <w:color w:val="808080"/>
    </w:rPr>
  </w:style>
  <w:style w:type="character" w:styleId="Hyperlink">
    <w:name w:val="Hyperlink"/>
    <w:basedOn w:val="DefaultParagraphFont"/>
    <w:uiPriority w:val="99"/>
    <w:unhideWhenUsed/>
    <w:rsid w:val="00F50C38"/>
    <w:rPr>
      <w:color w:val="0563C1" w:themeColor="hyperlink"/>
      <w:u w:val="single"/>
    </w:rPr>
  </w:style>
  <w:style w:type="character" w:styleId="UnresolvedMention">
    <w:name w:val="Unresolved Mention"/>
    <w:basedOn w:val="DefaultParagraphFont"/>
    <w:uiPriority w:val="99"/>
    <w:semiHidden/>
    <w:unhideWhenUsed/>
    <w:rsid w:val="00F50C38"/>
    <w:rPr>
      <w:color w:val="605E5C"/>
      <w:shd w:val="clear" w:color="auto" w:fill="E1DFDD"/>
    </w:rPr>
  </w:style>
  <w:style w:type="paragraph" w:customStyle="1" w:styleId="paragraph">
    <w:name w:val="paragraph"/>
    <w:basedOn w:val="Normal"/>
    <w:rsid w:val="00F50C3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DefaultParagraphFont"/>
    <w:rsid w:val="00F50C38"/>
  </w:style>
  <w:style w:type="character" w:customStyle="1" w:styleId="eop">
    <w:name w:val="eop"/>
    <w:basedOn w:val="DefaultParagraphFont"/>
    <w:rsid w:val="00F50C38"/>
  </w:style>
  <w:style w:type="character" w:customStyle="1" w:styleId="superscript">
    <w:name w:val="superscript"/>
    <w:basedOn w:val="DefaultParagraphFont"/>
    <w:rsid w:val="00F50C38"/>
  </w:style>
  <w:style w:type="character" w:customStyle="1" w:styleId="tabchar">
    <w:name w:val="tabchar"/>
    <w:basedOn w:val="DefaultParagraphFont"/>
    <w:rsid w:val="00F50C38"/>
  </w:style>
  <w:style w:type="paragraph" w:styleId="NoSpacing">
    <w:name w:val="No Spacing"/>
    <w:link w:val="NoSpacingChar"/>
    <w:uiPriority w:val="1"/>
    <w:qFormat/>
    <w:rsid w:val="00F50C38"/>
    <w:pPr>
      <w:spacing w:after="0" w:line="240" w:lineRule="auto"/>
    </w:pPr>
    <w:rPr>
      <w:color w:val="595959" w:themeColor="text1" w:themeTint="A6"/>
      <w:sz w:val="20"/>
      <w:szCs w:val="20"/>
      <w:lang w:val="lt-LT" w:eastAsia="lt-LT"/>
    </w:rPr>
  </w:style>
  <w:style w:type="character" w:styleId="Strong">
    <w:name w:val="Strong"/>
    <w:basedOn w:val="DefaultParagraphFont"/>
    <w:uiPriority w:val="22"/>
    <w:unhideWhenUsed/>
    <w:qFormat/>
    <w:rsid w:val="00F50C38"/>
    <w:rPr>
      <w:b/>
      <w:bCs/>
    </w:rPr>
  </w:style>
  <w:style w:type="character" w:customStyle="1" w:styleId="NoSpacingChar">
    <w:name w:val="No Spacing Char"/>
    <w:basedOn w:val="DefaultParagraphFont"/>
    <w:link w:val="NoSpacing"/>
    <w:uiPriority w:val="1"/>
    <w:rsid w:val="00F50C38"/>
    <w:rPr>
      <w:color w:val="595959" w:themeColor="text1" w:themeTint="A6"/>
      <w:sz w:val="20"/>
      <w:szCs w:val="20"/>
      <w:lang w:val="lt-LT" w:eastAsia="lt-LT"/>
    </w:rPr>
  </w:style>
  <w:style w:type="paragraph" w:styleId="Title">
    <w:name w:val="Title"/>
    <w:basedOn w:val="Normal"/>
    <w:next w:val="Normal"/>
    <w:link w:val="TitleChar"/>
    <w:uiPriority w:val="10"/>
    <w:qFormat/>
    <w:rsid w:val="00F50C38"/>
    <w:pPr>
      <w:spacing w:before="480" w:line="240" w:lineRule="auto"/>
    </w:pPr>
    <w:rPr>
      <w:rFonts w:asciiTheme="majorHAnsi" w:eastAsiaTheme="majorEastAsia" w:hAnsiTheme="majorHAnsi" w:cstheme="majorBidi"/>
      <w:caps/>
      <w:color w:val="4472C4" w:themeColor="accent1"/>
      <w:kern w:val="28"/>
      <w:sz w:val="48"/>
      <w:szCs w:val="48"/>
      <w:lang w:val="lt-LT" w:eastAsia="lt-LT"/>
    </w:rPr>
  </w:style>
  <w:style w:type="character" w:customStyle="1" w:styleId="TitleChar">
    <w:name w:val="Title Char"/>
    <w:basedOn w:val="DefaultParagraphFont"/>
    <w:link w:val="Title"/>
    <w:uiPriority w:val="10"/>
    <w:rsid w:val="00F50C38"/>
    <w:rPr>
      <w:rFonts w:asciiTheme="majorHAnsi" w:eastAsiaTheme="majorEastAsia" w:hAnsiTheme="majorHAnsi" w:cstheme="majorBidi"/>
      <w:caps/>
      <w:color w:val="4472C4" w:themeColor="accent1"/>
      <w:kern w:val="28"/>
      <w:sz w:val="48"/>
      <w:szCs w:val="48"/>
      <w:lang w:val="lt-LT" w:eastAsia="lt-LT"/>
    </w:rPr>
  </w:style>
  <w:style w:type="paragraph" w:styleId="Closing">
    <w:name w:val="Closing"/>
    <w:basedOn w:val="Normal"/>
    <w:link w:val="ClosingChar"/>
    <w:uiPriority w:val="99"/>
    <w:unhideWhenUsed/>
    <w:rsid w:val="00F50C38"/>
    <w:pPr>
      <w:spacing w:before="600" w:after="80" w:line="240" w:lineRule="auto"/>
    </w:pPr>
    <w:rPr>
      <w:color w:val="595959" w:themeColor="text1" w:themeTint="A6"/>
      <w:kern w:val="20"/>
      <w:sz w:val="20"/>
      <w:szCs w:val="20"/>
      <w:lang w:val="lt-LT" w:eastAsia="lt-LT"/>
    </w:rPr>
  </w:style>
  <w:style w:type="character" w:customStyle="1" w:styleId="ClosingChar">
    <w:name w:val="Closing Char"/>
    <w:basedOn w:val="DefaultParagraphFont"/>
    <w:link w:val="Closing"/>
    <w:uiPriority w:val="99"/>
    <w:rsid w:val="00F50C38"/>
    <w:rPr>
      <w:color w:val="595959" w:themeColor="text1" w:themeTint="A6"/>
      <w:kern w:val="20"/>
      <w:sz w:val="20"/>
      <w:szCs w:val="20"/>
      <w:lang w:val="lt-LT" w:eastAsia="lt-LT"/>
    </w:rPr>
  </w:style>
  <w:style w:type="table" w:customStyle="1" w:styleId="Bsenataskaitoslentel">
    <w:name w:val="Būsenų ataskaitos lentelė"/>
    <w:basedOn w:val="TableNormal"/>
    <w:uiPriority w:val="99"/>
    <w:rsid w:val="00F50C38"/>
    <w:pPr>
      <w:spacing w:before="40" w:after="40" w:line="240" w:lineRule="auto"/>
    </w:pPr>
    <w:rPr>
      <w:color w:val="595959" w:themeColor="text1" w:themeTint="A6"/>
      <w:sz w:val="20"/>
      <w:szCs w:val="20"/>
      <w:lang w:val="lt-LT" w:eastAsia="lt-LT"/>
    </w:rPr>
    <w:tblPr>
      <w:tblBorders>
        <w:insideH w:val="single" w:sz="4" w:space="0" w:color="BFBFBF" w:themeColor="background1" w:themeShade="BF"/>
      </w:tblBorders>
    </w:tblPr>
    <w:tblStylePr w:type="firstRow">
      <w:rPr>
        <w:rFonts w:asciiTheme="majorHAnsi" w:hAnsiTheme="majorHAnsi"/>
        <w:caps/>
        <w:smallCaps w:val="0"/>
        <w:color w:val="2F5496" w:themeColor="accent1" w:themeShade="BF"/>
      </w:rPr>
      <w:tblPr/>
      <w:tcPr>
        <w:vAlign w:val="bottom"/>
      </w:tcPr>
    </w:tblStylePr>
  </w:style>
  <w:style w:type="character" w:customStyle="1" w:styleId="ui-provider">
    <w:name w:val="ui-provider"/>
    <w:basedOn w:val="DefaultParagraphFont"/>
    <w:rsid w:val="00F50C38"/>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F50C38"/>
    <w:rPr>
      <w:vertAlign w:val="superscript"/>
    </w:rPr>
  </w:style>
  <w:style w:type="paragraph" w:styleId="FootnoteText">
    <w:name w:val="footnote text"/>
    <w:aliases w:val=" Diagrama1,Diagrama1,ColumnText,Footnote Text Char Char,Footnote Text Char2,Footnote Text Char1 Char Char,Footnote Text Char Char Char Char,Footnote Text Char1 Char Char Char Char,Išnaša,Footnote,Char1,Fußnotentextf,Fußnote"/>
    <w:basedOn w:val="Normal"/>
    <w:link w:val="FootnoteTextChar"/>
    <w:uiPriority w:val="99"/>
    <w:unhideWhenUsed/>
    <w:qFormat/>
    <w:rsid w:val="00F50C38"/>
    <w:pPr>
      <w:spacing w:after="0" w:line="240" w:lineRule="auto"/>
      <w:ind w:firstLine="720"/>
    </w:pPr>
    <w:rPr>
      <w:rFonts w:ascii="Arial" w:eastAsia="Times New Roman" w:hAnsi="Arial" w:cs="Arial"/>
      <w:sz w:val="20"/>
      <w:szCs w:val="20"/>
      <w:lang w:val="lt-LT" w:eastAsia="lt-LT"/>
    </w:rPr>
  </w:style>
  <w:style w:type="character" w:customStyle="1" w:styleId="FootnoteTextChar">
    <w:name w:val="Footnote Text Char"/>
    <w:aliases w:val=" Diagrama1 Char,Diagrama1 Char,ColumnText Char,Footnote Text Char Char Char,Footnote Text Char2 Char,Footnote Text Char1 Char Char Char,Footnote Text Char Char Char Char Char,Footnote Text Char1 Char Char Char Char Char,Išnaša Char"/>
    <w:basedOn w:val="DefaultParagraphFont"/>
    <w:link w:val="FootnoteText"/>
    <w:uiPriority w:val="99"/>
    <w:qFormat/>
    <w:rsid w:val="00F50C38"/>
    <w:rPr>
      <w:rFonts w:ascii="Arial" w:eastAsia="Times New Roman" w:hAnsi="Arial" w:cs="Arial"/>
      <w:sz w:val="20"/>
      <w:szCs w:val="20"/>
      <w:lang w:val="lt-LT" w:eastAsia="lt-LT"/>
    </w:rPr>
  </w:style>
  <w:style w:type="paragraph" w:styleId="EndnoteText">
    <w:name w:val="endnote text"/>
    <w:basedOn w:val="Normal"/>
    <w:link w:val="EndnoteTextChar"/>
    <w:uiPriority w:val="99"/>
    <w:semiHidden/>
    <w:unhideWhenUsed/>
    <w:rsid w:val="00F50C38"/>
    <w:pPr>
      <w:spacing w:after="0" w:line="240" w:lineRule="auto"/>
    </w:pPr>
    <w:rPr>
      <w:color w:val="595959" w:themeColor="text1" w:themeTint="A6"/>
      <w:kern w:val="20"/>
      <w:sz w:val="20"/>
      <w:szCs w:val="20"/>
      <w:lang w:val="lt-LT" w:eastAsia="lt-LT"/>
    </w:rPr>
  </w:style>
  <w:style w:type="character" w:customStyle="1" w:styleId="EndnoteTextChar">
    <w:name w:val="Endnote Text Char"/>
    <w:basedOn w:val="DefaultParagraphFont"/>
    <w:link w:val="EndnoteText"/>
    <w:uiPriority w:val="99"/>
    <w:semiHidden/>
    <w:rsid w:val="00F50C38"/>
    <w:rPr>
      <w:color w:val="595959" w:themeColor="text1" w:themeTint="A6"/>
      <w:kern w:val="20"/>
      <w:sz w:val="20"/>
      <w:szCs w:val="20"/>
      <w:lang w:val="lt-LT" w:eastAsia="lt-LT"/>
    </w:rPr>
  </w:style>
  <w:style w:type="character" w:styleId="EndnoteReference">
    <w:name w:val="endnote reference"/>
    <w:basedOn w:val="DefaultParagraphFont"/>
    <w:uiPriority w:val="99"/>
    <w:semiHidden/>
    <w:unhideWhenUsed/>
    <w:rsid w:val="00F50C38"/>
    <w:rPr>
      <w:vertAlign w:val="superscript"/>
    </w:rPr>
  </w:style>
  <w:style w:type="character" w:styleId="FollowedHyperlink">
    <w:name w:val="FollowedHyperlink"/>
    <w:basedOn w:val="DefaultParagraphFont"/>
    <w:uiPriority w:val="99"/>
    <w:semiHidden/>
    <w:unhideWhenUsed/>
    <w:rsid w:val="006E26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96580">
      <w:bodyDiv w:val="1"/>
      <w:marLeft w:val="0"/>
      <w:marRight w:val="0"/>
      <w:marTop w:val="0"/>
      <w:marBottom w:val="0"/>
      <w:divBdr>
        <w:top w:val="none" w:sz="0" w:space="0" w:color="auto"/>
        <w:left w:val="none" w:sz="0" w:space="0" w:color="auto"/>
        <w:bottom w:val="none" w:sz="0" w:space="0" w:color="auto"/>
        <w:right w:val="none" w:sz="0" w:space="0" w:color="auto"/>
      </w:divBdr>
      <w:divsChild>
        <w:div w:id="506136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vivaldybe@panevezy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avandeny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lt/metodine-pagalba/pirkimu-vykdytojams_3/pavyzdiniai-dokumentai-3/skelbiama-apklausa-skirta-mazos-vertes-pirkimam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pt.lrv.lt/lt/metodine-pagalba/pirkimu-vykdytojams_3/pavyzdiniai-dokumentai-3/skelbiama-apklausa-skirta-mazos-vertes-pirkimam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vivaldybe@panr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metodine-pagalba/pirkimu-vykdytojams_3/pavyzdiniai-dokumentai-3/" TargetMode="External"/><Relationship Id="rId2" Type="http://schemas.openxmlformats.org/officeDocument/2006/relationships/hyperlink" Target="https://vpt.lrv.lt/uploads/vpt/documents/files/mp/ENPV_gaires.pdf" TargetMode="External"/><Relationship Id="rId1" Type="http://schemas.openxmlformats.org/officeDocument/2006/relationships/hyperlink" Target="https://vpt.lrv.lt/lt/pirkimu-valdysena_2/pirkimu-valdysena-1/pirkimu-valdysena-202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47FA43317144A8B3452A6D3E0CA87D"/>
        <w:category>
          <w:name w:val="General"/>
          <w:gallery w:val="placeholder"/>
        </w:category>
        <w:types>
          <w:type w:val="bbPlcHdr"/>
        </w:types>
        <w:behaviors>
          <w:behavior w:val="content"/>
        </w:behaviors>
        <w:guid w:val="{B417BF33-8E81-4F6E-9E88-BEA40E647170}"/>
      </w:docPartPr>
      <w:docPartBody>
        <w:p w:rsidR="00A023EA" w:rsidRDefault="00C835E8" w:rsidP="00C835E8">
          <w:pPr>
            <w:pStyle w:val="7E47FA43317144A8B3452A6D3E0CA87D"/>
          </w:pPr>
          <w:r>
            <w:t>[Pasirinkti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EB"/>
    <w:rsid w:val="00003AFA"/>
    <w:rsid w:val="000203A7"/>
    <w:rsid w:val="00073AE2"/>
    <w:rsid w:val="00083981"/>
    <w:rsid w:val="00084DF6"/>
    <w:rsid w:val="00087F8C"/>
    <w:rsid w:val="000C2956"/>
    <w:rsid w:val="000F0F7E"/>
    <w:rsid w:val="00102833"/>
    <w:rsid w:val="001102B7"/>
    <w:rsid w:val="0012203A"/>
    <w:rsid w:val="00127AEB"/>
    <w:rsid w:val="002036C0"/>
    <w:rsid w:val="00213B58"/>
    <w:rsid w:val="0025366C"/>
    <w:rsid w:val="00275321"/>
    <w:rsid w:val="00287F83"/>
    <w:rsid w:val="00306729"/>
    <w:rsid w:val="00321219"/>
    <w:rsid w:val="003518AA"/>
    <w:rsid w:val="003A6F99"/>
    <w:rsid w:val="003C3444"/>
    <w:rsid w:val="00431E3D"/>
    <w:rsid w:val="004531D3"/>
    <w:rsid w:val="00471270"/>
    <w:rsid w:val="004A34EB"/>
    <w:rsid w:val="004D1ADF"/>
    <w:rsid w:val="004D270C"/>
    <w:rsid w:val="004F69D8"/>
    <w:rsid w:val="00515552"/>
    <w:rsid w:val="0059547A"/>
    <w:rsid w:val="005B0068"/>
    <w:rsid w:val="005E5C52"/>
    <w:rsid w:val="006A3121"/>
    <w:rsid w:val="006D0E28"/>
    <w:rsid w:val="006D3AB5"/>
    <w:rsid w:val="006F03AF"/>
    <w:rsid w:val="007A316C"/>
    <w:rsid w:val="00842E94"/>
    <w:rsid w:val="00847585"/>
    <w:rsid w:val="00855DBB"/>
    <w:rsid w:val="0088258F"/>
    <w:rsid w:val="008845FB"/>
    <w:rsid w:val="008901FA"/>
    <w:rsid w:val="008A325B"/>
    <w:rsid w:val="008E2E5B"/>
    <w:rsid w:val="008E6DB8"/>
    <w:rsid w:val="008E794B"/>
    <w:rsid w:val="00906379"/>
    <w:rsid w:val="0094545C"/>
    <w:rsid w:val="009A56B6"/>
    <w:rsid w:val="009F3B9F"/>
    <w:rsid w:val="00A01AC2"/>
    <w:rsid w:val="00A023EA"/>
    <w:rsid w:val="00A2105C"/>
    <w:rsid w:val="00A21EC5"/>
    <w:rsid w:val="00A6537C"/>
    <w:rsid w:val="00A73BCA"/>
    <w:rsid w:val="00A9630A"/>
    <w:rsid w:val="00B35CF7"/>
    <w:rsid w:val="00B909B9"/>
    <w:rsid w:val="00B90EE5"/>
    <w:rsid w:val="00BD0794"/>
    <w:rsid w:val="00BD48BB"/>
    <w:rsid w:val="00C835E8"/>
    <w:rsid w:val="00CC4F69"/>
    <w:rsid w:val="00CD1125"/>
    <w:rsid w:val="00D14D6A"/>
    <w:rsid w:val="00D4518F"/>
    <w:rsid w:val="00D837F5"/>
    <w:rsid w:val="00DF5DC4"/>
    <w:rsid w:val="00E23A72"/>
    <w:rsid w:val="00E72237"/>
    <w:rsid w:val="00EA073D"/>
    <w:rsid w:val="00EA597A"/>
    <w:rsid w:val="00EC6889"/>
    <w:rsid w:val="00F05E97"/>
    <w:rsid w:val="00F45632"/>
    <w:rsid w:val="00F467B7"/>
    <w:rsid w:val="00FA59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47FA43317144A8B3452A6D3E0CA87D">
    <w:name w:val="7E47FA43317144A8B3452A6D3E0CA87D"/>
    <w:rsid w:val="00C835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F1ADFD-970A-4280-BD5E-12960BE09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74258D-A30B-458B-8B7A-8C2FF916BD89}">
  <ds:schemaRefs>
    <ds:schemaRef ds:uri="http://schemas.openxmlformats.org/officeDocument/2006/bibliography"/>
  </ds:schemaRefs>
</ds:datastoreItem>
</file>

<file path=customXml/itemProps3.xml><?xml version="1.0" encoding="utf-8"?>
<ds:datastoreItem xmlns:ds="http://schemas.openxmlformats.org/officeDocument/2006/customXml" ds:itemID="{5CA212A4-FB86-432E-A212-27CC67AB62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46E03AE6-CF44-41C6-B186-95DC0CA363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14375</Words>
  <Characters>81938</Characters>
  <Application>Microsoft Office Word</Application>
  <DocSecurity>0</DocSecurity>
  <Lines>682</Lines>
  <Paragraphs>192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Vaitukaitytė</dc:creator>
  <cp:lastModifiedBy>Dangiras Jakimavičius</cp:lastModifiedBy>
  <cp:revision>4</cp:revision>
  <cp:lastPrinted>2026-06-12T08:32:00Z</cp:lastPrinted>
  <dcterms:created xsi:type="dcterms:W3CDTF">2026-07-10T06:28:00Z</dcterms:created>
  <dcterms:modified xsi:type="dcterms:W3CDTF">2026-07-13T08:39:00Z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