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1F5D" w14:textId="239D62C6" w:rsidR="00313817" w:rsidRPr="00745BBD" w:rsidRDefault="00313817" w:rsidP="00350A44">
      <w:pPr>
        <w:tabs>
          <w:tab w:val="left" w:pos="993"/>
        </w:tabs>
        <w:rPr>
          <w:rFonts w:ascii="Calibri" w:hAnsi="Calibri" w:cs="Calibri"/>
          <w:sz w:val="24"/>
          <w:szCs w:val="24"/>
        </w:rPr>
      </w:pPr>
      <w:r w:rsidRPr="00745BBD">
        <w:rPr>
          <w:rFonts w:ascii="Calibri" w:hAnsi="Calibri" w:cs="Calibri"/>
          <w:sz w:val="24"/>
          <w:szCs w:val="24"/>
        </w:rPr>
        <w:t xml:space="preserve">Viešųjų pirkimų tarnyba (toliau – Tarnyba), vadovaudamasi Lietuvos Respublikos viešųjų pirkimų įstatymo (toliau – </w:t>
      </w:r>
      <w:r w:rsidR="00C20E44" w:rsidRPr="00745BBD">
        <w:rPr>
          <w:rFonts w:ascii="Calibri" w:hAnsi="Calibri" w:cs="Calibri"/>
          <w:sz w:val="24"/>
          <w:szCs w:val="24"/>
        </w:rPr>
        <w:t>Į</w:t>
      </w:r>
      <w:r w:rsidR="00350A44">
        <w:rPr>
          <w:rFonts w:ascii="Calibri" w:hAnsi="Calibri" w:cs="Calibri"/>
          <w:sz w:val="24"/>
          <w:szCs w:val="24"/>
        </w:rPr>
        <w:t>statymas</w:t>
      </w:r>
      <w:r w:rsidRPr="00745BBD">
        <w:rPr>
          <w:rFonts w:ascii="Calibri" w:hAnsi="Calibri" w:cs="Calibri"/>
          <w:sz w:val="24"/>
          <w:szCs w:val="24"/>
        </w:rPr>
        <w:t>) 9</w:t>
      </w:r>
      <w:r w:rsidR="00C20E44" w:rsidRPr="00745BBD">
        <w:rPr>
          <w:rFonts w:ascii="Calibri" w:hAnsi="Calibri" w:cs="Calibri"/>
          <w:sz w:val="24"/>
          <w:szCs w:val="24"/>
        </w:rPr>
        <w:t>5</w:t>
      </w:r>
      <w:r w:rsidRPr="00745BBD">
        <w:rPr>
          <w:rFonts w:ascii="Calibri" w:hAnsi="Calibri" w:cs="Calibri"/>
          <w:sz w:val="24"/>
          <w:szCs w:val="24"/>
        </w:rPr>
        <w:t xml:space="preserve"> straipsnio 1 dalies </w:t>
      </w:r>
      <w:r w:rsidR="00C20E44" w:rsidRPr="00745BBD">
        <w:rPr>
          <w:rFonts w:ascii="Calibri" w:hAnsi="Calibri" w:cs="Calibri"/>
          <w:sz w:val="24"/>
          <w:szCs w:val="24"/>
        </w:rPr>
        <w:t>2</w:t>
      </w:r>
      <w:r w:rsidRPr="00745BBD">
        <w:rPr>
          <w:rFonts w:ascii="Calibri" w:hAnsi="Calibri" w:cs="Calibri"/>
          <w:sz w:val="24"/>
          <w:szCs w:val="24"/>
        </w:rPr>
        <w:t xml:space="preserve"> punkte nustatyta pažeidimų prevencijos funkcija, šiuo metu atlieka </w:t>
      </w:r>
      <w:r w:rsidR="004050DC" w:rsidRPr="00745BBD">
        <w:rPr>
          <w:rFonts w:ascii="Calibri" w:hAnsi="Calibri" w:cs="Calibri"/>
          <w:sz w:val="24"/>
          <w:szCs w:val="24"/>
        </w:rPr>
        <w:t>Gynybos resursų agentūros prie Krašto apsaugos ministerijos (toliau – Perkančioji organizacija) pirkimo Nr. 8297608 „Alyvos, tepalai ir specialieji skysčiai“ (toliau – Pirkimas) dokumentų atitikties Įstatymui ir su jo įgyvendinimu susijusiems teisės aktams peržiūrą (peržiūra prevenciniais tikslais atliekama tam tikra apimtimi).</w:t>
      </w:r>
      <w:r w:rsidRPr="00745BBD">
        <w:rPr>
          <w:rFonts w:ascii="Calibri" w:hAnsi="Calibri" w:cs="Calibri"/>
          <w:sz w:val="24"/>
          <w:szCs w:val="24"/>
        </w:rPr>
        <w:t xml:space="preserve"> </w:t>
      </w:r>
    </w:p>
    <w:p w14:paraId="5AA23A54" w14:textId="29E6D62B" w:rsidR="00313817" w:rsidRPr="00745BBD" w:rsidRDefault="00313817" w:rsidP="00350A44">
      <w:pPr>
        <w:tabs>
          <w:tab w:val="left" w:pos="993"/>
        </w:tabs>
        <w:rPr>
          <w:rFonts w:ascii="Calibri" w:hAnsi="Calibri" w:cs="Calibri"/>
          <w:sz w:val="24"/>
          <w:szCs w:val="24"/>
        </w:rPr>
      </w:pPr>
      <w:r w:rsidRPr="00745BBD">
        <w:rPr>
          <w:rFonts w:ascii="Calibri" w:hAnsi="Calibri" w:cs="Calibri"/>
          <w:sz w:val="24"/>
          <w:szCs w:val="24"/>
        </w:rPr>
        <w:t>Prevencine tvarka peržiūrėjusi Pirkimo dokumentus</w:t>
      </w:r>
      <w:r w:rsidR="00462342" w:rsidRPr="00745BBD">
        <w:rPr>
          <w:rFonts w:ascii="Calibri" w:hAnsi="Calibri" w:cs="Calibri"/>
          <w:sz w:val="24"/>
          <w:szCs w:val="24"/>
        </w:rPr>
        <w:t>, susipažinusi su Perkančiosios organizacijos atsakymais į Tarnybos pateiktus klausimus bei įvertinusi viešai Centrinėje viešųjų pirkimų informacinėje sistemoje (CVP IS) skelbiamą informaciją</w:t>
      </w:r>
      <w:r w:rsidR="009C43D3" w:rsidRPr="00745BBD">
        <w:rPr>
          <w:rFonts w:ascii="Calibri" w:hAnsi="Calibri" w:cs="Calibri"/>
          <w:sz w:val="24"/>
          <w:szCs w:val="24"/>
        </w:rPr>
        <w:t>,</w:t>
      </w:r>
      <w:r w:rsidRPr="00745BBD">
        <w:rPr>
          <w:rFonts w:ascii="Calibri" w:hAnsi="Calibri" w:cs="Calibri"/>
          <w:sz w:val="24"/>
          <w:szCs w:val="24"/>
        </w:rPr>
        <w:t xml:space="preserve"> </w:t>
      </w:r>
      <w:r w:rsidR="00BB03C0" w:rsidRPr="00745BBD">
        <w:rPr>
          <w:rFonts w:ascii="Calibri" w:hAnsi="Calibri" w:cs="Calibri"/>
          <w:sz w:val="24"/>
          <w:szCs w:val="24"/>
        </w:rPr>
        <w:t>a</w:t>
      </w:r>
      <w:r w:rsidRPr="00745BBD">
        <w:rPr>
          <w:rFonts w:ascii="Calibri" w:hAnsi="Calibri" w:cs="Calibri"/>
          <w:sz w:val="24"/>
          <w:szCs w:val="24"/>
        </w:rPr>
        <w:t>tsižvelgdama į galiojantį teisinį reglamentavimą, Tarnyba teikia rekomendacij</w:t>
      </w:r>
      <w:r w:rsidR="00AD37B8" w:rsidRPr="00745BBD">
        <w:rPr>
          <w:rFonts w:ascii="Calibri" w:hAnsi="Calibri" w:cs="Calibri"/>
          <w:sz w:val="24"/>
          <w:szCs w:val="24"/>
        </w:rPr>
        <w:t>as</w:t>
      </w:r>
      <w:r w:rsidRPr="00745BBD">
        <w:rPr>
          <w:rFonts w:ascii="Calibri" w:hAnsi="Calibri" w:cs="Calibri"/>
          <w:sz w:val="24"/>
          <w:szCs w:val="24"/>
        </w:rPr>
        <w:t xml:space="preserve"> dėl Pirkimo dokumentų </w:t>
      </w:r>
      <w:r w:rsidR="00005904" w:rsidRPr="00745BBD">
        <w:rPr>
          <w:rFonts w:ascii="Calibri" w:hAnsi="Calibri" w:cs="Calibri"/>
          <w:sz w:val="24"/>
          <w:szCs w:val="24"/>
        </w:rPr>
        <w:t>sąlygų</w:t>
      </w:r>
      <w:r w:rsidRPr="00745BBD">
        <w:rPr>
          <w:rFonts w:ascii="Calibri" w:hAnsi="Calibri" w:cs="Calibri"/>
          <w:sz w:val="24"/>
          <w:szCs w:val="24"/>
        </w:rPr>
        <w:t xml:space="preserve"> (toliau – Rekomendacij</w:t>
      </w:r>
      <w:r w:rsidR="00EC2450" w:rsidRPr="00745BBD">
        <w:rPr>
          <w:rFonts w:ascii="Calibri" w:hAnsi="Calibri" w:cs="Calibri"/>
          <w:sz w:val="24"/>
          <w:szCs w:val="24"/>
        </w:rPr>
        <w:t>a</w:t>
      </w:r>
      <w:r w:rsidRPr="00745BBD">
        <w:rPr>
          <w:rFonts w:ascii="Calibri" w:hAnsi="Calibri" w:cs="Calibri"/>
          <w:sz w:val="24"/>
          <w:szCs w:val="24"/>
        </w:rPr>
        <w:t>).</w:t>
      </w:r>
    </w:p>
    <w:p w14:paraId="3DCA1CD3" w14:textId="77777777" w:rsidR="00313817" w:rsidRPr="00745BBD" w:rsidRDefault="00313817" w:rsidP="00350A44">
      <w:pPr>
        <w:tabs>
          <w:tab w:val="left" w:pos="993"/>
        </w:tabs>
        <w:rPr>
          <w:rFonts w:ascii="Calibri" w:hAnsi="Calibri" w:cs="Calibri"/>
          <w:kern w:val="0"/>
          <w:sz w:val="24"/>
          <w:szCs w:val="24"/>
          <w:lang w:eastAsia="lt-LT"/>
          <w14:ligatures w14:val="none"/>
        </w:rPr>
      </w:pPr>
    </w:p>
    <w:p w14:paraId="46B7A8E6" w14:textId="3AAAC7EE" w:rsidR="00FA432C" w:rsidRPr="00745BBD" w:rsidRDefault="006B7A91" w:rsidP="00350A44">
      <w:pPr>
        <w:tabs>
          <w:tab w:val="left" w:pos="993"/>
        </w:tabs>
        <w:rPr>
          <w:rFonts w:ascii="Calibri" w:hAnsi="Calibri" w:cs="Calibri"/>
          <w:kern w:val="0"/>
          <w:sz w:val="24"/>
          <w:szCs w:val="24"/>
          <w:lang w:eastAsia="lt-LT"/>
          <w14:ligatures w14:val="none"/>
        </w:rPr>
      </w:pPr>
      <w:r w:rsidRPr="00745BBD">
        <w:rPr>
          <w:rFonts w:ascii="Calibri" w:hAnsi="Calibri" w:cs="Calibri"/>
          <w:kern w:val="0"/>
          <w:sz w:val="24"/>
          <w:szCs w:val="24"/>
          <w:lang w:eastAsia="lt-LT"/>
          <w14:ligatures w14:val="none"/>
        </w:rPr>
        <w:t xml:space="preserve">1. </w:t>
      </w:r>
      <w:r w:rsidR="00FA432C" w:rsidRPr="00745BBD">
        <w:rPr>
          <w:rFonts w:ascii="Calibri" w:hAnsi="Calibri" w:cs="Calibri"/>
          <w:kern w:val="0"/>
          <w:sz w:val="24"/>
          <w:szCs w:val="24"/>
          <w:lang w:eastAsia="lt-LT"/>
          <w14:ligatures w14:val="none"/>
        </w:rPr>
        <w:t xml:space="preserve">Dėl </w:t>
      </w:r>
      <w:r w:rsidR="004B7102" w:rsidRPr="00745BBD">
        <w:rPr>
          <w:rFonts w:ascii="Calibri" w:hAnsi="Calibri" w:cs="Calibri"/>
          <w:kern w:val="0"/>
          <w:sz w:val="24"/>
          <w:szCs w:val="24"/>
          <w:lang w:eastAsia="lt-LT"/>
          <w14:ligatures w14:val="none"/>
        </w:rPr>
        <w:t>s</w:t>
      </w:r>
      <w:r w:rsidR="00AA3DCD" w:rsidRPr="00745BBD">
        <w:rPr>
          <w:rFonts w:ascii="Calibri" w:hAnsi="Calibri" w:cs="Calibri"/>
          <w:kern w:val="0"/>
          <w:sz w:val="24"/>
          <w:szCs w:val="24"/>
          <w:lang w:eastAsia="lt-LT"/>
          <w14:ligatures w14:val="none"/>
        </w:rPr>
        <w:t>kelbimo</w:t>
      </w:r>
      <w:r w:rsidR="004B7102" w:rsidRPr="00745BBD">
        <w:rPr>
          <w:rFonts w:ascii="Calibri" w:hAnsi="Calibri" w:cs="Calibri"/>
          <w:kern w:val="0"/>
          <w:sz w:val="24"/>
          <w:szCs w:val="24"/>
          <w:lang w:eastAsia="lt-LT"/>
          <w14:ligatures w14:val="none"/>
        </w:rPr>
        <w:t xml:space="preserve"> apie Pirkimą</w:t>
      </w:r>
    </w:p>
    <w:p w14:paraId="62497247" w14:textId="4DA77D31" w:rsidR="00923289" w:rsidRPr="00745BBD" w:rsidRDefault="008B65DE" w:rsidP="00350A44">
      <w:pPr>
        <w:pStyle w:val="CommentText"/>
        <w:spacing w:line="276" w:lineRule="auto"/>
        <w:rPr>
          <w:rFonts w:ascii="Calibri" w:eastAsiaTheme="minorHAnsi" w:hAnsi="Calibri" w:cs="Calibri"/>
          <w:sz w:val="24"/>
          <w:szCs w:val="24"/>
        </w:rPr>
      </w:pPr>
      <w:r w:rsidRPr="00745BBD">
        <w:rPr>
          <w:rFonts w:ascii="Calibri" w:eastAsiaTheme="minorHAnsi" w:hAnsi="Calibri" w:cs="Calibri"/>
          <w:sz w:val="24"/>
          <w:szCs w:val="24"/>
        </w:rPr>
        <w:t xml:space="preserve">1.1. </w:t>
      </w:r>
      <w:r w:rsidR="000D3BC3" w:rsidRPr="00745BBD">
        <w:rPr>
          <w:rFonts w:ascii="Calibri" w:eastAsiaTheme="minorHAnsi" w:hAnsi="Calibri" w:cs="Calibri"/>
          <w:sz w:val="24"/>
          <w:szCs w:val="24"/>
        </w:rPr>
        <w:t>Pirkimo sąlygų 1.</w:t>
      </w:r>
      <w:r w:rsidR="00893E8D" w:rsidRPr="00745BBD">
        <w:rPr>
          <w:rFonts w:ascii="Calibri" w:eastAsiaTheme="minorHAnsi" w:hAnsi="Calibri" w:cs="Calibri"/>
          <w:sz w:val="24"/>
          <w:szCs w:val="24"/>
        </w:rPr>
        <w:t>8</w:t>
      </w:r>
      <w:r w:rsidR="000D3BC3" w:rsidRPr="00745BBD">
        <w:rPr>
          <w:rFonts w:ascii="Calibri" w:eastAsiaTheme="minorHAnsi" w:hAnsi="Calibri" w:cs="Calibri"/>
          <w:sz w:val="24"/>
          <w:szCs w:val="24"/>
        </w:rPr>
        <w:t xml:space="preserve"> papunktyje yra nurodyta, kad </w:t>
      </w:r>
      <w:r w:rsidR="00893E8D" w:rsidRPr="00745BBD">
        <w:rPr>
          <w:rFonts w:ascii="Calibri" w:eastAsiaTheme="minorHAnsi" w:hAnsi="Calibri" w:cs="Calibri"/>
          <w:sz w:val="24"/>
          <w:szCs w:val="24"/>
        </w:rPr>
        <w:t>vykdom</w:t>
      </w:r>
      <w:r w:rsidR="000D3BC3" w:rsidRPr="00745BBD">
        <w:rPr>
          <w:rFonts w:ascii="Calibri" w:eastAsiaTheme="minorHAnsi" w:hAnsi="Calibri" w:cs="Calibri"/>
          <w:sz w:val="24"/>
          <w:szCs w:val="24"/>
        </w:rPr>
        <w:t>as žaliasis pirkimas</w:t>
      </w:r>
      <w:r w:rsidR="00131BE0" w:rsidRPr="00745BBD">
        <w:rPr>
          <w:rFonts w:ascii="Calibri" w:eastAsiaTheme="minorHAnsi" w:hAnsi="Calibri" w:cs="Calibri"/>
          <w:sz w:val="24"/>
          <w:szCs w:val="24"/>
        </w:rPr>
        <w:t xml:space="preserve">, tačiau skelbime apie Pirkimą </w:t>
      </w:r>
      <w:r w:rsidR="00D12D98" w:rsidRPr="00745BBD">
        <w:rPr>
          <w:rFonts w:ascii="Calibri" w:eastAsiaTheme="minorHAnsi" w:hAnsi="Calibri" w:cs="Calibri"/>
          <w:sz w:val="24"/>
          <w:szCs w:val="24"/>
        </w:rPr>
        <w:t>prie kiekvienos Pirkimo dalies nurodyta „strateginių viešųjų pirkimų nėra“</w:t>
      </w:r>
      <w:r w:rsidR="00C60B54" w:rsidRPr="00745BBD">
        <w:rPr>
          <w:rFonts w:ascii="Calibri" w:eastAsiaTheme="minorHAnsi" w:hAnsi="Calibri" w:cs="Calibri"/>
          <w:sz w:val="24"/>
          <w:szCs w:val="24"/>
        </w:rPr>
        <w:t xml:space="preserve"> (nors </w:t>
      </w:r>
      <w:r w:rsidR="001B0B33" w:rsidRPr="00745BBD">
        <w:rPr>
          <w:rFonts w:ascii="Calibri" w:eastAsiaTheme="minorHAnsi" w:hAnsi="Calibri" w:cs="Calibri"/>
          <w:sz w:val="24"/>
          <w:szCs w:val="24"/>
        </w:rPr>
        <w:t>žaliasis pirkimas yra viena iš strateginio pirkimo rūšių)</w:t>
      </w:r>
      <w:r w:rsidR="00D12D98" w:rsidRPr="00745BBD">
        <w:rPr>
          <w:rFonts w:ascii="Calibri" w:eastAsiaTheme="minorHAnsi" w:hAnsi="Calibri" w:cs="Calibri"/>
          <w:sz w:val="24"/>
          <w:szCs w:val="24"/>
        </w:rPr>
        <w:t xml:space="preserve">. </w:t>
      </w:r>
      <w:r w:rsidR="000D3BC3" w:rsidRPr="00745BBD">
        <w:rPr>
          <w:rFonts w:ascii="Calibri" w:eastAsiaTheme="minorHAnsi" w:hAnsi="Calibri" w:cs="Calibri"/>
          <w:sz w:val="24"/>
          <w:szCs w:val="24"/>
        </w:rPr>
        <w:t xml:space="preserve">Pastebėtina, kad jeigu vykdomas žaliasis pirkimas </w:t>
      </w:r>
      <w:r w:rsidR="00E903BB" w:rsidRPr="00745BBD">
        <w:rPr>
          <w:rFonts w:ascii="Calibri" w:eastAsiaTheme="minorHAnsi" w:hAnsi="Calibri" w:cs="Calibri"/>
          <w:sz w:val="24"/>
          <w:szCs w:val="24"/>
        </w:rPr>
        <w:t>s</w:t>
      </w:r>
      <w:r w:rsidR="000D3BC3" w:rsidRPr="00745BBD">
        <w:rPr>
          <w:rFonts w:ascii="Calibri" w:eastAsiaTheme="minorHAnsi" w:hAnsi="Calibri" w:cs="Calibri"/>
          <w:sz w:val="24"/>
          <w:szCs w:val="24"/>
        </w:rPr>
        <w:t xml:space="preserve">kelbimo apie </w:t>
      </w:r>
      <w:r w:rsidR="00E903BB" w:rsidRPr="00745BBD">
        <w:rPr>
          <w:rFonts w:ascii="Calibri" w:eastAsiaTheme="minorHAnsi" w:hAnsi="Calibri" w:cs="Calibri"/>
          <w:sz w:val="24"/>
          <w:szCs w:val="24"/>
        </w:rPr>
        <w:t>P</w:t>
      </w:r>
      <w:r w:rsidR="000D3BC3" w:rsidRPr="00745BBD">
        <w:rPr>
          <w:rFonts w:ascii="Calibri" w:eastAsiaTheme="minorHAnsi" w:hAnsi="Calibri" w:cs="Calibri"/>
          <w:sz w:val="24"/>
          <w:szCs w:val="24"/>
        </w:rPr>
        <w:t>irkimą 5.1.7 papunktyje „Strateginis viešasis pirkimas“ neturi būti žymima, kad strateginių viešųjų pirkimų nėra, o turi būti pažymėta „Poveikio aplinkai mažinimas“, aprašyme galima trumpai nurodyti, kad vykdomas žaliasis pirkimas, atitinkamai punkte „Žaliosios pirkimo kriterijų detalės“ pažymėti „Nacionaliniai žaliojo viešojo pirkimo kriterijai“, o punkte „Poveikio aplinkai mažinimo metodas“ gali būti pažymėta „Kita“.</w:t>
      </w:r>
    </w:p>
    <w:p w14:paraId="2AC8D649" w14:textId="2D7A946C" w:rsidR="008B65DE" w:rsidRPr="00745BBD" w:rsidRDefault="008B65DE" w:rsidP="00350A44">
      <w:pPr>
        <w:pStyle w:val="CommentText"/>
        <w:spacing w:line="276" w:lineRule="auto"/>
        <w:rPr>
          <w:rFonts w:ascii="Calibri" w:hAnsi="Calibri" w:cs="Calibri"/>
          <w:sz w:val="24"/>
          <w:szCs w:val="24"/>
        </w:rPr>
      </w:pPr>
      <w:r w:rsidRPr="00745BBD">
        <w:rPr>
          <w:rFonts w:ascii="Calibri" w:eastAsiaTheme="minorHAnsi" w:hAnsi="Calibri" w:cs="Calibri"/>
          <w:sz w:val="24"/>
          <w:szCs w:val="24"/>
        </w:rPr>
        <w:t xml:space="preserve">1.2. </w:t>
      </w:r>
      <w:r w:rsidR="00385FB4" w:rsidRPr="00745BBD">
        <w:rPr>
          <w:rFonts w:ascii="Calibri" w:eastAsiaTheme="minorHAnsi" w:hAnsi="Calibri" w:cs="Calibri"/>
          <w:sz w:val="24"/>
          <w:szCs w:val="24"/>
        </w:rPr>
        <w:t>Sutarties v</w:t>
      </w:r>
      <w:r w:rsidR="00233168" w:rsidRPr="00745BBD">
        <w:rPr>
          <w:rFonts w:ascii="Calibri" w:eastAsiaTheme="minorHAnsi" w:hAnsi="Calibri" w:cs="Calibri"/>
          <w:sz w:val="24"/>
          <w:szCs w:val="24"/>
        </w:rPr>
        <w:t xml:space="preserve">ykdymo vietos (NUTS kodai): Pirkimo skelbime 26 – 29 Pirkimo dalių vykdymo vieta nurodyta </w:t>
      </w:r>
      <w:r w:rsidR="00385BFD" w:rsidRPr="00745BBD">
        <w:rPr>
          <w:rFonts w:ascii="Calibri" w:eastAsiaTheme="minorHAnsi" w:hAnsi="Calibri" w:cs="Calibri"/>
          <w:sz w:val="24"/>
          <w:szCs w:val="24"/>
        </w:rPr>
        <w:t xml:space="preserve">tik </w:t>
      </w:r>
      <w:r w:rsidR="00233168" w:rsidRPr="00745BBD">
        <w:rPr>
          <w:rFonts w:ascii="Calibri" w:eastAsiaTheme="minorHAnsi" w:hAnsi="Calibri" w:cs="Calibri"/>
          <w:sz w:val="24"/>
          <w:szCs w:val="24"/>
        </w:rPr>
        <w:t>Vilniaus apskritis (LT011). Tuo tarpu Pirkimo dokumentų 6 priede („Prekių pristatymo vieta“) šioms dalims numatytas pristatymas į daugybę miestų visoje Lietuvoje (Rukla, Kaunas, Pajūris, Alytus, Panevėžys, Šiauliai, Klaipėda</w:t>
      </w:r>
      <w:r w:rsidR="00C3324B" w:rsidRPr="00745BBD">
        <w:rPr>
          <w:rFonts w:ascii="Calibri" w:eastAsiaTheme="minorHAnsi" w:hAnsi="Calibri" w:cs="Calibri"/>
          <w:sz w:val="24"/>
          <w:szCs w:val="24"/>
        </w:rPr>
        <w:t>, esant būtinybei (pvz. sutarties vykdymo laikotarpiu atsiradus naujai pristatymo vietai), bet kuri Lietuvos Respublikos teritorijoje esanti vietovė,</w:t>
      </w:r>
      <w:r w:rsidR="00233168" w:rsidRPr="00745BBD">
        <w:rPr>
          <w:rFonts w:ascii="Calibri" w:eastAsiaTheme="minorHAnsi" w:hAnsi="Calibri" w:cs="Calibri"/>
          <w:sz w:val="24"/>
          <w:szCs w:val="24"/>
        </w:rPr>
        <w:t xml:space="preserve"> ir kt.)</w:t>
      </w:r>
      <w:r w:rsidR="00E76C45" w:rsidRPr="00745BBD">
        <w:rPr>
          <w:rFonts w:ascii="Calibri" w:eastAsiaTheme="minorHAnsi" w:hAnsi="Calibri" w:cs="Calibri"/>
          <w:sz w:val="24"/>
          <w:szCs w:val="24"/>
        </w:rPr>
        <w:t>.</w:t>
      </w:r>
      <w:r w:rsidR="00095CE9" w:rsidRPr="00745BBD">
        <w:rPr>
          <w:rFonts w:ascii="Calibri" w:eastAsiaTheme="minorHAnsi" w:hAnsi="Calibri" w:cs="Calibri"/>
          <w:sz w:val="24"/>
          <w:szCs w:val="24"/>
        </w:rPr>
        <w:t xml:space="preserve"> Jei</w:t>
      </w:r>
      <w:r w:rsidR="008322CB" w:rsidRPr="00745BBD">
        <w:rPr>
          <w:rFonts w:ascii="Calibri" w:eastAsiaTheme="minorHAnsi" w:hAnsi="Calibri" w:cs="Calibri"/>
          <w:sz w:val="24"/>
          <w:szCs w:val="24"/>
        </w:rPr>
        <w:t>gu</w:t>
      </w:r>
      <w:r w:rsidR="00095CE9" w:rsidRPr="00745BBD">
        <w:rPr>
          <w:rFonts w:ascii="Calibri" w:eastAsiaTheme="minorHAnsi" w:hAnsi="Calibri" w:cs="Calibri"/>
          <w:sz w:val="24"/>
          <w:szCs w:val="24"/>
        </w:rPr>
        <w:t xml:space="preserve"> pristatymo vietų yra labai daug arba jos apima visą Lietuvos </w:t>
      </w:r>
      <w:r w:rsidR="00715FD4" w:rsidRPr="00745BBD">
        <w:rPr>
          <w:rFonts w:ascii="Calibri" w:eastAsiaTheme="minorHAnsi" w:hAnsi="Calibri" w:cs="Calibri"/>
          <w:sz w:val="24"/>
          <w:szCs w:val="24"/>
        </w:rPr>
        <w:t>teritoriją</w:t>
      </w:r>
      <w:r w:rsidR="00095CE9" w:rsidRPr="00745BBD">
        <w:rPr>
          <w:rFonts w:ascii="Calibri" w:eastAsiaTheme="minorHAnsi" w:hAnsi="Calibri" w:cs="Calibri"/>
          <w:sz w:val="24"/>
          <w:szCs w:val="24"/>
        </w:rPr>
        <w:t>, pirkimo vykdytojas turi galimybę pasirinkti bendrą kodą LT (Lietuva) arba pažymėti pasirinkimą „Bet kurioje konkrečios šalies vietoje“.</w:t>
      </w:r>
    </w:p>
    <w:p w14:paraId="79067616" w14:textId="220B7D80" w:rsidR="00980655" w:rsidRPr="00745BBD" w:rsidRDefault="00980655" w:rsidP="00350A44">
      <w:pPr>
        <w:rPr>
          <w:rFonts w:ascii="Calibri" w:hAnsi="Calibri" w:cs="Calibri"/>
          <w:sz w:val="24"/>
          <w:szCs w:val="24"/>
        </w:rPr>
      </w:pPr>
      <w:r w:rsidRPr="00745BBD">
        <w:rPr>
          <w:rFonts w:ascii="Calibri" w:hAnsi="Calibri" w:cs="Calibri"/>
          <w:sz w:val="24"/>
          <w:szCs w:val="24"/>
        </w:rPr>
        <w:t>1.3. Skelbime apie Pirkimą nurodyta, kad 24-o</w:t>
      </w:r>
      <w:r w:rsidR="004F6FB6" w:rsidRPr="00745BBD">
        <w:rPr>
          <w:rFonts w:ascii="Calibri" w:hAnsi="Calibri" w:cs="Calibri"/>
          <w:sz w:val="24"/>
          <w:szCs w:val="24"/>
        </w:rPr>
        <w:t>je</w:t>
      </w:r>
      <w:r w:rsidRPr="00745BBD">
        <w:rPr>
          <w:rFonts w:ascii="Calibri" w:hAnsi="Calibri" w:cs="Calibri"/>
          <w:sz w:val="24"/>
          <w:szCs w:val="24"/>
        </w:rPr>
        <w:t xml:space="preserve"> Pirkimo dal</w:t>
      </w:r>
      <w:r w:rsidR="004F6FB6" w:rsidRPr="00745BBD">
        <w:rPr>
          <w:rFonts w:ascii="Calibri" w:hAnsi="Calibri" w:cs="Calibri"/>
          <w:sz w:val="24"/>
          <w:szCs w:val="24"/>
        </w:rPr>
        <w:t>yje</w:t>
      </w:r>
      <w:r w:rsidRPr="00745BBD">
        <w:rPr>
          <w:rFonts w:ascii="Calibri" w:hAnsi="Calibri" w:cs="Calibri"/>
          <w:sz w:val="24"/>
          <w:szCs w:val="24"/>
        </w:rPr>
        <w:t xml:space="preserve"> („</w:t>
      </w:r>
      <w:proofErr w:type="spellStart"/>
      <w:r w:rsidRPr="00745BBD">
        <w:rPr>
          <w:rFonts w:ascii="Calibri" w:hAnsi="Calibri" w:cs="Calibri"/>
          <w:sz w:val="24"/>
          <w:szCs w:val="24"/>
        </w:rPr>
        <w:t>Transmisinė</w:t>
      </w:r>
      <w:proofErr w:type="spellEnd"/>
      <w:r w:rsidRPr="00745BBD">
        <w:rPr>
          <w:rFonts w:ascii="Calibri" w:hAnsi="Calibri" w:cs="Calibri"/>
          <w:sz w:val="24"/>
          <w:szCs w:val="24"/>
        </w:rPr>
        <w:t xml:space="preserve"> alyva </w:t>
      </w:r>
      <w:proofErr w:type="spellStart"/>
      <w:r w:rsidRPr="00745BBD">
        <w:rPr>
          <w:rFonts w:ascii="Calibri" w:hAnsi="Calibri" w:cs="Calibri"/>
          <w:sz w:val="24"/>
          <w:szCs w:val="24"/>
        </w:rPr>
        <w:t>poliglikolio</w:t>
      </w:r>
      <w:proofErr w:type="spellEnd"/>
      <w:r w:rsidRPr="00745BBD">
        <w:rPr>
          <w:rFonts w:ascii="Calibri" w:hAnsi="Calibri" w:cs="Calibri"/>
          <w:sz w:val="24"/>
          <w:szCs w:val="24"/>
        </w:rPr>
        <w:t xml:space="preserve"> pagrindu (PAG)“) dalyvavimas yra rezervuotas neįgaliųjų socialinėms įmonėms</w:t>
      </w:r>
      <w:r w:rsidR="006D30E9" w:rsidRPr="00745BBD">
        <w:rPr>
          <w:rFonts w:ascii="Calibri" w:hAnsi="Calibri" w:cs="Calibri"/>
          <w:sz w:val="24"/>
          <w:szCs w:val="24"/>
        </w:rPr>
        <w:t xml:space="preserve"> ir ekonominės veiklos vykdytojams, siekiantiems socialinės ir profesinės neįgaliųjų ar palankių sąlygų neturinčių asmenų integracijos</w:t>
      </w:r>
      <w:r w:rsidRPr="00745BBD">
        <w:rPr>
          <w:rFonts w:ascii="Calibri" w:hAnsi="Calibri" w:cs="Calibri"/>
          <w:sz w:val="24"/>
          <w:szCs w:val="24"/>
        </w:rPr>
        <w:t xml:space="preserve">. Nors skelbimas </w:t>
      </w:r>
      <w:r w:rsidR="006D30E9" w:rsidRPr="00745BBD">
        <w:rPr>
          <w:rFonts w:ascii="Calibri" w:hAnsi="Calibri" w:cs="Calibri"/>
          <w:sz w:val="24"/>
          <w:szCs w:val="24"/>
        </w:rPr>
        <w:t xml:space="preserve">apie </w:t>
      </w:r>
      <w:r w:rsidR="003A56A7" w:rsidRPr="00745BBD">
        <w:rPr>
          <w:rFonts w:ascii="Calibri" w:hAnsi="Calibri" w:cs="Calibri"/>
          <w:sz w:val="24"/>
          <w:szCs w:val="24"/>
        </w:rPr>
        <w:t>p</w:t>
      </w:r>
      <w:r w:rsidR="006D30E9" w:rsidRPr="00745BBD">
        <w:rPr>
          <w:rFonts w:ascii="Calibri" w:hAnsi="Calibri" w:cs="Calibri"/>
          <w:sz w:val="24"/>
          <w:szCs w:val="24"/>
        </w:rPr>
        <w:t xml:space="preserve">irkimą </w:t>
      </w:r>
      <w:r w:rsidRPr="00745BBD">
        <w:rPr>
          <w:rFonts w:ascii="Calibri" w:hAnsi="Calibri" w:cs="Calibri"/>
          <w:sz w:val="24"/>
          <w:szCs w:val="24"/>
        </w:rPr>
        <w:t xml:space="preserve">yra sudedamoji pirkimo dokumentų dalis, pačiose </w:t>
      </w:r>
      <w:r w:rsidR="006D30E9" w:rsidRPr="00745BBD">
        <w:rPr>
          <w:rFonts w:ascii="Calibri" w:hAnsi="Calibri" w:cs="Calibri"/>
          <w:sz w:val="24"/>
          <w:szCs w:val="24"/>
        </w:rPr>
        <w:t>P</w:t>
      </w:r>
      <w:r w:rsidRPr="00745BBD">
        <w:rPr>
          <w:rFonts w:ascii="Calibri" w:hAnsi="Calibri" w:cs="Calibri"/>
          <w:sz w:val="24"/>
          <w:szCs w:val="24"/>
        </w:rPr>
        <w:t>irkimo sąlygose</w:t>
      </w:r>
      <w:r w:rsidR="00645A72" w:rsidRPr="00745BBD">
        <w:rPr>
          <w:rFonts w:ascii="Calibri" w:hAnsi="Calibri" w:cs="Calibri"/>
          <w:sz w:val="24"/>
          <w:szCs w:val="24"/>
        </w:rPr>
        <w:t xml:space="preserve"> </w:t>
      </w:r>
      <w:r w:rsidRPr="00745BBD">
        <w:rPr>
          <w:rFonts w:ascii="Calibri" w:hAnsi="Calibri" w:cs="Calibri"/>
          <w:sz w:val="24"/>
          <w:szCs w:val="24"/>
        </w:rPr>
        <w:t xml:space="preserve">nėra atskirai </w:t>
      </w:r>
      <w:r w:rsidR="00645A72" w:rsidRPr="00745BBD">
        <w:rPr>
          <w:rFonts w:ascii="Calibri" w:hAnsi="Calibri" w:cs="Calibri"/>
          <w:sz w:val="24"/>
          <w:szCs w:val="24"/>
        </w:rPr>
        <w:t>nurodyta ir aprašyta</w:t>
      </w:r>
      <w:r w:rsidR="006858DC" w:rsidRPr="00745BBD">
        <w:rPr>
          <w:rFonts w:ascii="Calibri" w:hAnsi="Calibri" w:cs="Calibri"/>
          <w:sz w:val="24"/>
          <w:szCs w:val="24"/>
        </w:rPr>
        <w:t xml:space="preserve"> rezervuoto dalyvavimo teisė, todėl </w:t>
      </w:r>
      <w:r w:rsidR="000769B8" w:rsidRPr="00745BBD">
        <w:rPr>
          <w:rFonts w:ascii="Calibri" w:hAnsi="Calibri" w:cs="Calibri"/>
          <w:sz w:val="24"/>
          <w:szCs w:val="24"/>
        </w:rPr>
        <w:t>šioje apimtyje Pirkimo dokumentai nėra vienareikšmiškai aiškūs.</w:t>
      </w:r>
    </w:p>
    <w:p w14:paraId="7269F856" w14:textId="6A3024D0" w:rsidR="0077122E" w:rsidRPr="00745BBD" w:rsidRDefault="0077122E" w:rsidP="00350A44">
      <w:pPr>
        <w:rPr>
          <w:rFonts w:ascii="Calibri" w:hAnsi="Calibri" w:cs="Calibri"/>
          <w:sz w:val="24"/>
          <w:szCs w:val="24"/>
        </w:rPr>
      </w:pPr>
      <w:r w:rsidRPr="00745BBD">
        <w:rPr>
          <w:rFonts w:ascii="Calibri" w:hAnsi="Calibri" w:cs="Calibri"/>
          <w:sz w:val="24"/>
          <w:szCs w:val="24"/>
        </w:rPr>
        <w:t xml:space="preserve">Atsižvelgiant į pirmiau nurodytą, Tarnyba rekomenduoja patikslinti </w:t>
      </w:r>
      <w:r w:rsidR="004E457B" w:rsidRPr="00745BBD">
        <w:rPr>
          <w:rFonts w:ascii="Calibri" w:hAnsi="Calibri" w:cs="Calibri"/>
          <w:sz w:val="24"/>
          <w:szCs w:val="24"/>
        </w:rPr>
        <w:t>Pirkimo dokumentus</w:t>
      </w:r>
      <w:r w:rsidR="004F3636">
        <w:rPr>
          <w:rFonts w:ascii="Calibri" w:hAnsi="Calibri" w:cs="Calibri"/>
          <w:sz w:val="24"/>
          <w:szCs w:val="24"/>
        </w:rPr>
        <w:t xml:space="preserve"> (skelbimą apie Pirkimą)</w:t>
      </w:r>
      <w:r w:rsidR="003A56A7" w:rsidRPr="00745BBD">
        <w:rPr>
          <w:rFonts w:ascii="Calibri" w:hAnsi="Calibri" w:cs="Calibri"/>
          <w:sz w:val="24"/>
          <w:szCs w:val="24"/>
        </w:rPr>
        <w:t>.</w:t>
      </w:r>
    </w:p>
    <w:p w14:paraId="58CC7F38" w14:textId="77777777" w:rsidR="008727B5" w:rsidRPr="00745BBD" w:rsidRDefault="008727B5" w:rsidP="00350A44">
      <w:pPr>
        <w:rPr>
          <w:rFonts w:ascii="Calibri" w:hAnsi="Calibri" w:cs="Calibri"/>
          <w:sz w:val="24"/>
          <w:szCs w:val="24"/>
          <w:highlight w:val="yellow"/>
        </w:rPr>
      </w:pPr>
    </w:p>
    <w:p w14:paraId="1948BB19" w14:textId="69D98416" w:rsidR="002577E9" w:rsidRPr="00074408" w:rsidRDefault="00A70995" w:rsidP="00350A44">
      <w:pPr>
        <w:rPr>
          <w:rFonts w:ascii="Calibri" w:hAnsi="Calibri" w:cs="Calibri"/>
          <w:sz w:val="24"/>
          <w:szCs w:val="24"/>
        </w:rPr>
      </w:pPr>
      <w:r w:rsidRPr="00074408">
        <w:rPr>
          <w:rFonts w:ascii="Calibri" w:hAnsi="Calibri" w:cs="Calibri"/>
          <w:sz w:val="24"/>
          <w:szCs w:val="24"/>
        </w:rPr>
        <w:lastRenderedPageBreak/>
        <w:t>2</w:t>
      </w:r>
      <w:r w:rsidR="006B7A91" w:rsidRPr="00074408">
        <w:rPr>
          <w:rFonts w:ascii="Calibri" w:hAnsi="Calibri" w:cs="Calibri"/>
          <w:sz w:val="24"/>
          <w:szCs w:val="24"/>
        </w:rPr>
        <w:t xml:space="preserve">. </w:t>
      </w:r>
      <w:r w:rsidR="00462FA3" w:rsidRPr="00074408">
        <w:rPr>
          <w:rFonts w:ascii="Calibri" w:hAnsi="Calibri" w:cs="Calibri"/>
          <w:sz w:val="24"/>
          <w:szCs w:val="24"/>
        </w:rPr>
        <w:t xml:space="preserve">Dėl </w:t>
      </w:r>
      <w:r w:rsidR="001D14C0" w:rsidRPr="00074408">
        <w:rPr>
          <w:rFonts w:ascii="Calibri" w:hAnsi="Calibri" w:cs="Calibri"/>
          <w:sz w:val="24"/>
          <w:szCs w:val="24"/>
        </w:rPr>
        <w:t xml:space="preserve">techninės specifikacijos </w:t>
      </w:r>
      <w:r w:rsidR="00FE0398">
        <w:rPr>
          <w:rFonts w:ascii="Calibri" w:hAnsi="Calibri" w:cs="Calibri"/>
          <w:sz w:val="24"/>
          <w:szCs w:val="24"/>
        </w:rPr>
        <w:t>sąlyg</w:t>
      </w:r>
      <w:r w:rsidR="001D14C0" w:rsidRPr="00074408">
        <w:rPr>
          <w:rFonts w:ascii="Calibri" w:hAnsi="Calibri" w:cs="Calibri"/>
          <w:sz w:val="24"/>
          <w:szCs w:val="24"/>
        </w:rPr>
        <w:t>ų</w:t>
      </w:r>
    </w:p>
    <w:p w14:paraId="5042AAE4" w14:textId="04715D6D" w:rsidR="0003493D" w:rsidRPr="00745BBD" w:rsidRDefault="0003493D" w:rsidP="00350A44">
      <w:pPr>
        <w:rPr>
          <w:rFonts w:ascii="Calibri" w:hAnsi="Calibri" w:cs="Calibri"/>
          <w:sz w:val="24"/>
          <w:szCs w:val="24"/>
        </w:rPr>
      </w:pPr>
      <w:r w:rsidRPr="00745BBD">
        <w:rPr>
          <w:rFonts w:ascii="Calibri" w:hAnsi="Calibri" w:cs="Calibri"/>
          <w:sz w:val="24"/>
          <w:szCs w:val="24"/>
        </w:rPr>
        <w:t xml:space="preserve">Tarnyba </w:t>
      </w:r>
      <w:r w:rsidR="006262E8" w:rsidRPr="00745BBD">
        <w:rPr>
          <w:rFonts w:ascii="Calibri" w:hAnsi="Calibri" w:cs="Calibri"/>
          <w:sz w:val="24"/>
          <w:szCs w:val="24"/>
        </w:rPr>
        <w:t>uždavė Perkančiajai organizacijai klausimus</w:t>
      </w:r>
      <w:r w:rsidR="003351B8" w:rsidRPr="00745BBD">
        <w:rPr>
          <w:rFonts w:ascii="Calibri" w:hAnsi="Calibri" w:cs="Calibri"/>
          <w:sz w:val="24"/>
          <w:szCs w:val="24"/>
        </w:rPr>
        <w:t xml:space="preserve"> dėl kai kurių Pirkimo </w:t>
      </w:r>
      <w:r w:rsidR="006262E8" w:rsidRPr="00745BBD">
        <w:rPr>
          <w:rFonts w:ascii="Calibri" w:hAnsi="Calibri" w:cs="Calibri"/>
          <w:sz w:val="24"/>
          <w:szCs w:val="24"/>
        </w:rPr>
        <w:t>t</w:t>
      </w:r>
      <w:r w:rsidR="003351B8" w:rsidRPr="00745BBD">
        <w:rPr>
          <w:rFonts w:ascii="Calibri" w:hAnsi="Calibri" w:cs="Calibri"/>
          <w:sz w:val="24"/>
          <w:szCs w:val="24"/>
        </w:rPr>
        <w:t>echninės specifikacijos reikalavimų ir galimybės siūlyti lygiav</w:t>
      </w:r>
      <w:r w:rsidR="00277D65" w:rsidRPr="00745BBD">
        <w:rPr>
          <w:rFonts w:ascii="Calibri" w:hAnsi="Calibri" w:cs="Calibri"/>
          <w:sz w:val="24"/>
          <w:szCs w:val="24"/>
        </w:rPr>
        <w:t>erčius produktus</w:t>
      </w:r>
      <w:r w:rsidR="007E1444" w:rsidRPr="00745BBD">
        <w:rPr>
          <w:rFonts w:ascii="Calibri" w:hAnsi="Calibri" w:cs="Calibri"/>
          <w:sz w:val="24"/>
          <w:szCs w:val="24"/>
        </w:rPr>
        <w:t>, pavyzdžiui</w:t>
      </w:r>
      <w:r w:rsidR="00277D65" w:rsidRPr="00745BBD">
        <w:rPr>
          <w:rFonts w:ascii="Calibri" w:hAnsi="Calibri" w:cs="Calibri"/>
          <w:sz w:val="24"/>
          <w:szCs w:val="24"/>
        </w:rPr>
        <w:t xml:space="preserve">: </w:t>
      </w:r>
      <w:r w:rsidR="003351B8" w:rsidRPr="00745BBD">
        <w:rPr>
          <w:rFonts w:ascii="Calibri" w:hAnsi="Calibri" w:cs="Calibri"/>
          <w:sz w:val="24"/>
          <w:szCs w:val="24"/>
        </w:rPr>
        <w:t>„didelėje dalyje Pirkimo techninės specifikacijos punktų nurodyti NATO kodai / standartai be prierašo „arba lygiavertis“. Paaiškinti, kodėl techninės specifikacijos punktuose, pavyzdžiui, 1-4, 7, 8, 10, 12-25 nenurodyta lygiavertiškumo žyma. Ar tiekėjai (ne)gali siūlyti lygiaverčius produktus? Jeigu lygiaverčiai produktai nepriimtini, pagrįsti kodėl</w:t>
      </w:r>
      <w:r w:rsidR="00277D65" w:rsidRPr="00745BBD">
        <w:rPr>
          <w:rFonts w:ascii="Calibri" w:hAnsi="Calibri" w:cs="Calibri"/>
          <w:sz w:val="24"/>
          <w:szCs w:val="24"/>
        </w:rPr>
        <w:t>“.</w:t>
      </w:r>
    </w:p>
    <w:p w14:paraId="784BB0B6" w14:textId="0C097C60" w:rsidR="00277D65" w:rsidRPr="009B3180" w:rsidRDefault="00277D65" w:rsidP="00350A44">
      <w:pPr>
        <w:rPr>
          <w:rFonts w:ascii="Calibri" w:hAnsi="Calibri" w:cs="Calibri"/>
          <w:sz w:val="24"/>
          <w:szCs w:val="24"/>
        </w:rPr>
      </w:pPr>
      <w:r w:rsidRPr="00745BBD">
        <w:rPr>
          <w:rFonts w:ascii="Calibri" w:hAnsi="Calibri" w:cs="Calibri"/>
          <w:sz w:val="24"/>
          <w:szCs w:val="24"/>
        </w:rPr>
        <w:t>Perkančio</w:t>
      </w:r>
      <w:r w:rsidR="00291A06" w:rsidRPr="00745BBD">
        <w:rPr>
          <w:rFonts w:ascii="Calibri" w:hAnsi="Calibri" w:cs="Calibri"/>
          <w:sz w:val="24"/>
          <w:szCs w:val="24"/>
        </w:rPr>
        <w:t>sios organizacij</w:t>
      </w:r>
      <w:r w:rsidR="00452BF1" w:rsidRPr="00745BBD">
        <w:rPr>
          <w:rFonts w:ascii="Calibri" w:hAnsi="Calibri" w:cs="Calibri"/>
          <w:sz w:val="24"/>
          <w:szCs w:val="24"/>
        </w:rPr>
        <w:t>a</w:t>
      </w:r>
      <w:r w:rsidR="00291A06" w:rsidRPr="00745BBD">
        <w:rPr>
          <w:rFonts w:ascii="Calibri" w:hAnsi="Calibri" w:cs="Calibri"/>
          <w:sz w:val="24"/>
          <w:szCs w:val="24"/>
        </w:rPr>
        <w:t xml:space="preserve"> atsak</w:t>
      </w:r>
      <w:r w:rsidR="00452BF1" w:rsidRPr="00745BBD">
        <w:rPr>
          <w:rFonts w:ascii="Calibri" w:hAnsi="Calibri" w:cs="Calibri"/>
          <w:sz w:val="24"/>
          <w:szCs w:val="24"/>
        </w:rPr>
        <w:t>ė, kad techninėje specifikacijoje daugelyje Pirkimo dalių buvo papildomai įrašyta nuostata „arba lygiavertis“, siekiant aiškiau užtikrinti galimybę siūlyti lygiaverčius produktus.</w:t>
      </w:r>
      <w:r w:rsidR="00A90D41" w:rsidRPr="00745BBD">
        <w:rPr>
          <w:rFonts w:ascii="Calibri" w:hAnsi="Calibri" w:cs="Calibri"/>
          <w:sz w:val="24"/>
          <w:szCs w:val="24"/>
        </w:rPr>
        <w:t xml:space="preserve"> </w:t>
      </w:r>
      <w:r w:rsidR="00452BF1" w:rsidRPr="00745BBD">
        <w:rPr>
          <w:rFonts w:ascii="Calibri" w:hAnsi="Calibri" w:cs="Calibri"/>
          <w:sz w:val="24"/>
          <w:szCs w:val="24"/>
        </w:rPr>
        <w:t>Tačiau daliai perkamų alyvų taikomi išimtiniai reikalavimai. 1 ir 15</w:t>
      </w:r>
      <w:r w:rsidR="00183347" w:rsidRPr="00745BBD">
        <w:rPr>
          <w:rFonts w:ascii="Calibri" w:hAnsi="Calibri" w:cs="Calibri"/>
          <w:sz w:val="24"/>
          <w:szCs w:val="24"/>
        </w:rPr>
        <w:t xml:space="preserve"> </w:t>
      </w:r>
      <w:r w:rsidR="00A90D41" w:rsidRPr="00745BBD">
        <w:rPr>
          <w:rFonts w:ascii="Calibri" w:hAnsi="Calibri" w:cs="Calibri"/>
          <w:sz w:val="24"/>
          <w:szCs w:val="24"/>
        </w:rPr>
        <w:t>P</w:t>
      </w:r>
      <w:r w:rsidR="00452BF1" w:rsidRPr="00745BBD">
        <w:rPr>
          <w:rFonts w:ascii="Calibri" w:hAnsi="Calibri" w:cs="Calibri"/>
          <w:sz w:val="24"/>
          <w:szCs w:val="24"/>
        </w:rPr>
        <w:t>irkimo dalyse perkamos ginklų alyvos su konkrečiais NATO kodais, kurių naudojimą tiesiogiai nustato naujai įsigytos karinės technikos gamintojo techninė dokumentacija. Kadangi gamintojas nenumato galimybės naudoti alternatyvių produktų, lygiaverčių alyvų siūlyti negalima.</w:t>
      </w:r>
      <w:r w:rsidR="00183347" w:rsidRPr="00745BBD">
        <w:rPr>
          <w:rFonts w:ascii="Calibri" w:hAnsi="Calibri" w:cs="Calibri"/>
          <w:sz w:val="24"/>
          <w:szCs w:val="24"/>
        </w:rPr>
        <w:t xml:space="preserve"> </w:t>
      </w:r>
      <w:r w:rsidR="00452BF1" w:rsidRPr="00745BBD">
        <w:rPr>
          <w:rFonts w:ascii="Calibri" w:hAnsi="Calibri" w:cs="Calibri"/>
          <w:sz w:val="24"/>
          <w:szCs w:val="24"/>
        </w:rPr>
        <w:t xml:space="preserve">2, 3, 16, 17, 18, 22 ir 23 </w:t>
      </w:r>
      <w:r w:rsidR="00183347" w:rsidRPr="00745BBD">
        <w:rPr>
          <w:rFonts w:ascii="Calibri" w:hAnsi="Calibri" w:cs="Calibri"/>
          <w:sz w:val="24"/>
          <w:szCs w:val="24"/>
        </w:rPr>
        <w:t>P</w:t>
      </w:r>
      <w:r w:rsidR="00452BF1" w:rsidRPr="00745BBD">
        <w:rPr>
          <w:rFonts w:ascii="Calibri" w:hAnsi="Calibri" w:cs="Calibri"/>
          <w:sz w:val="24"/>
          <w:szCs w:val="24"/>
        </w:rPr>
        <w:t>irkimo dalyse taip pat privaloma tiekti alyvas su nustatytais NATO kodais, nes tai reikalaujama specialiosios karinės technikos techninės priežiūros dokumentuose ir eksploatacijos instrukcijose. Kadangi šiuose dokumentuose alyvų analogai nenurodyti, alternatyvūs siūlymai nėra galimi.</w:t>
      </w:r>
      <w:r w:rsidR="001A53B9" w:rsidRPr="00745BBD">
        <w:rPr>
          <w:rFonts w:ascii="Calibri" w:hAnsi="Calibri" w:cs="Calibri"/>
          <w:sz w:val="24"/>
          <w:szCs w:val="24"/>
        </w:rPr>
        <w:t xml:space="preserve"> </w:t>
      </w:r>
      <w:r w:rsidR="00452BF1" w:rsidRPr="00745BBD">
        <w:rPr>
          <w:rFonts w:ascii="Calibri" w:hAnsi="Calibri" w:cs="Calibri"/>
          <w:sz w:val="24"/>
          <w:szCs w:val="24"/>
        </w:rPr>
        <w:t xml:space="preserve">Papildomai pažymima, kad Lietuvos kariuomenė alyvomis aprūpina ir NATO sąjungininkus, vykdančius misijas ar dalyvaujančius pratybose Lietuvoje, o šie dažnai reikalauja būtent alyvų su konkrečiais NATO kodais. Todėl daliai pirkimo objektų </w:t>
      </w:r>
      <w:r w:rsidR="00452BF1" w:rsidRPr="009B3180">
        <w:rPr>
          <w:rFonts w:ascii="Calibri" w:hAnsi="Calibri" w:cs="Calibri"/>
          <w:sz w:val="24"/>
          <w:szCs w:val="24"/>
        </w:rPr>
        <w:t>reikalavimas dėl konkretaus NATO kodo yra objektyviai pagrįstas.</w:t>
      </w:r>
    </w:p>
    <w:p w14:paraId="6A8F8941" w14:textId="093B070E" w:rsidR="00984BE2" w:rsidRPr="009B3180" w:rsidRDefault="00984BE2" w:rsidP="00350A44">
      <w:pPr>
        <w:rPr>
          <w:rFonts w:ascii="Calibri" w:hAnsi="Calibri" w:cs="Calibri"/>
          <w:sz w:val="24"/>
          <w:szCs w:val="24"/>
        </w:rPr>
      </w:pPr>
      <w:r w:rsidRPr="009B3180">
        <w:rPr>
          <w:rFonts w:ascii="Calibri" w:hAnsi="Calibri" w:cs="Calibri"/>
          <w:sz w:val="24"/>
          <w:szCs w:val="24"/>
        </w:rPr>
        <w:t xml:space="preserve">Tarnyba </w:t>
      </w:r>
      <w:r w:rsidR="007511A6" w:rsidRPr="009B3180">
        <w:rPr>
          <w:rFonts w:ascii="Calibri" w:hAnsi="Calibri" w:cs="Calibri"/>
          <w:sz w:val="24"/>
          <w:szCs w:val="24"/>
        </w:rPr>
        <w:t xml:space="preserve">atkreipia </w:t>
      </w:r>
      <w:r w:rsidR="00D058B3" w:rsidRPr="009B3180">
        <w:rPr>
          <w:rFonts w:ascii="Calibri" w:hAnsi="Calibri" w:cs="Calibri"/>
          <w:sz w:val="24"/>
          <w:szCs w:val="24"/>
        </w:rPr>
        <w:t xml:space="preserve">Perkančiosios organizacijos </w:t>
      </w:r>
      <w:r w:rsidR="007511A6" w:rsidRPr="009B3180">
        <w:rPr>
          <w:rFonts w:ascii="Calibri" w:hAnsi="Calibri" w:cs="Calibri"/>
          <w:sz w:val="24"/>
          <w:szCs w:val="24"/>
        </w:rPr>
        <w:t>dėmesį</w:t>
      </w:r>
      <w:r w:rsidR="00334C98" w:rsidRPr="009B3180">
        <w:rPr>
          <w:rFonts w:ascii="Calibri" w:hAnsi="Calibri" w:cs="Calibri"/>
          <w:sz w:val="24"/>
          <w:szCs w:val="24"/>
        </w:rPr>
        <w:t xml:space="preserve"> į</w:t>
      </w:r>
      <w:r w:rsidR="00D058B3" w:rsidRPr="009B3180">
        <w:rPr>
          <w:rFonts w:ascii="Calibri" w:hAnsi="Calibri" w:cs="Calibri"/>
          <w:sz w:val="24"/>
          <w:szCs w:val="24"/>
        </w:rPr>
        <w:t xml:space="preserve"> sekančius aspektus:</w:t>
      </w:r>
    </w:p>
    <w:p w14:paraId="7B0A2526" w14:textId="77777777" w:rsidR="009B3180" w:rsidRPr="009B3180" w:rsidRDefault="005930C6" w:rsidP="0055546C">
      <w:pPr>
        <w:rPr>
          <w:rFonts w:ascii="Calibri" w:hAnsi="Calibri" w:cs="Calibri"/>
          <w:sz w:val="24"/>
          <w:szCs w:val="24"/>
        </w:rPr>
      </w:pPr>
      <w:r w:rsidRPr="009B3180">
        <w:rPr>
          <w:rFonts w:ascii="Calibri" w:hAnsi="Calibri" w:cs="Calibri"/>
          <w:sz w:val="24"/>
          <w:szCs w:val="24"/>
        </w:rPr>
        <w:t xml:space="preserve">1) </w:t>
      </w:r>
      <w:r w:rsidR="00350A44" w:rsidRPr="009B3180">
        <w:rPr>
          <w:rFonts w:ascii="Calibri" w:hAnsi="Calibri" w:cs="Calibri"/>
          <w:sz w:val="24"/>
          <w:szCs w:val="24"/>
        </w:rPr>
        <w:t>Perkančioji organizacija</w:t>
      </w:r>
      <w:r w:rsidRPr="009B3180">
        <w:rPr>
          <w:rFonts w:ascii="Calibri" w:hAnsi="Calibri" w:cs="Calibri"/>
          <w:sz w:val="24"/>
          <w:szCs w:val="24"/>
        </w:rPr>
        <w:t xml:space="preserve"> </w:t>
      </w:r>
      <w:r w:rsidR="005B324A" w:rsidRPr="009B3180">
        <w:rPr>
          <w:rFonts w:ascii="Calibri" w:hAnsi="Calibri" w:cs="Calibri"/>
          <w:sz w:val="24"/>
          <w:szCs w:val="24"/>
        </w:rPr>
        <w:t xml:space="preserve">savo atsakyme Tarnybai </w:t>
      </w:r>
      <w:r w:rsidRPr="009B3180">
        <w:rPr>
          <w:rFonts w:ascii="Calibri" w:hAnsi="Calibri" w:cs="Calibri"/>
          <w:sz w:val="24"/>
          <w:szCs w:val="24"/>
        </w:rPr>
        <w:t>nurodo</w:t>
      </w:r>
      <w:r w:rsidR="00E854BC" w:rsidRPr="009B3180">
        <w:rPr>
          <w:rStyle w:val="FootnoteReference"/>
          <w:rFonts w:ascii="Calibri" w:hAnsi="Calibri" w:cs="Calibri"/>
          <w:sz w:val="24"/>
          <w:szCs w:val="24"/>
        </w:rPr>
        <w:footnoteReference w:id="1"/>
      </w:r>
      <w:r w:rsidRPr="009B3180">
        <w:rPr>
          <w:rFonts w:ascii="Calibri" w:hAnsi="Calibri" w:cs="Calibri"/>
          <w:sz w:val="24"/>
          <w:szCs w:val="24"/>
        </w:rPr>
        <w:t>, kad tam tikrose</w:t>
      </w:r>
      <w:r w:rsidR="00350A44" w:rsidRPr="009B3180">
        <w:rPr>
          <w:rFonts w:ascii="Calibri" w:hAnsi="Calibri" w:cs="Calibri"/>
          <w:sz w:val="24"/>
          <w:szCs w:val="24"/>
        </w:rPr>
        <w:t xml:space="preserve"> Pirkimo</w:t>
      </w:r>
      <w:r w:rsidRPr="009B3180">
        <w:rPr>
          <w:rFonts w:ascii="Calibri" w:hAnsi="Calibri" w:cs="Calibri"/>
          <w:sz w:val="24"/>
          <w:szCs w:val="24"/>
        </w:rPr>
        <w:t xml:space="preserve"> dalyse (pvz., 1–3, 15–18, 22, 23) alyvų keitimas lygiavertėmis negalimas dėl gamintojų reikalavimų, todėl „alternatyvūs siūlymai negalimi“.</w:t>
      </w:r>
    </w:p>
    <w:p w14:paraId="4710AE7A" w14:textId="271C12CE" w:rsidR="0055546C" w:rsidRPr="009B3180" w:rsidRDefault="00D75E3E" w:rsidP="0055546C">
      <w:pPr>
        <w:rPr>
          <w:rFonts w:ascii="Calibri" w:hAnsi="Calibri" w:cs="Calibri"/>
          <w:sz w:val="24"/>
          <w:szCs w:val="24"/>
        </w:rPr>
      </w:pPr>
      <w:r w:rsidRPr="009B3180">
        <w:rPr>
          <w:rFonts w:ascii="Calibri" w:hAnsi="Calibri" w:cs="Calibri"/>
          <w:sz w:val="24"/>
          <w:szCs w:val="24"/>
        </w:rPr>
        <w:t>Atkreiptinas dėmesys, kad tokia</w:t>
      </w:r>
      <w:r w:rsidR="005930C6" w:rsidRPr="009B3180">
        <w:rPr>
          <w:rFonts w:ascii="Calibri" w:hAnsi="Calibri" w:cs="Calibri"/>
          <w:sz w:val="24"/>
          <w:szCs w:val="24"/>
        </w:rPr>
        <w:t xml:space="preserve"> pozicija </w:t>
      </w:r>
      <w:r w:rsidRPr="009B3180">
        <w:rPr>
          <w:rFonts w:ascii="Calibri" w:hAnsi="Calibri" w:cs="Calibri"/>
          <w:sz w:val="24"/>
          <w:szCs w:val="24"/>
        </w:rPr>
        <w:t>neatitink</w:t>
      </w:r>
      <w:r w:rsidR="005930C6" w:rsidRPr="009B3180">
        <w:rPr>
          <w:rFonts w:ascii="Calibri" w:hAnsi="Calibri" w:cs="Calibri"/>
          <w:sz w:val="24"/>
          <w:szCs w:val="24"/>
        </w:rPr>
        <w:t xml:space="preserve">a </w:t>
      </w:r>
      <w:r w:rsidR="005930C6" w:rsidRPr="009B3180">
        <w:rPr>
          <w:rFonts w:ascii="Calibri" w:hAnsi="Calibri" w:cs="Calibri"/>
          <w:b/>
          <w:bCs/>
          <w:sz w:val="24"/>
          <w:szCs w:val="24"/>
        </w:rPr>
        <w:t>Į</w:t>
      </w:r>
      <w:r w:rsidR="00234E0B" w:rsidRPr="009B3180">
        <w:rPr>
          <w:rFonts w:ascii="Calibri" w:hAnsi="Calibri" w:cs="Calibri"/>
          <w:b/>
          <w:bCs/>
          <w:sz w:val="24"/>
          <w:szCs w:val="24"/>
        </w:rPr>
        <w:t>statymo</w:t>
      </w:r>
      <w:r w:rsidR="005930C6" w:rsidRPr="009B3180">
        <w:rPr>
          <w:rFonts w:ascii="Calibri" w:hAnsi="Calibri" w:cs="Calibri"/>
          <w:b/>
          <w:bCs/>
          <w:sz w:val="24"/>
          <w:szCs w:val="24"/>
        </w:rPr>
        <w:t xml:space="preserve"> 37 straipsnio 4 dalies 2 punkt</w:t>
      </w:r>
      <w:r w:rsidR="002B3F26" w:rsidRPr="009B3180">
        <w:rPr>
          <w:rFonts w:ascii="Calibri" w:hAnsi="Calibri" w:cs="Calibri"/>
          <w:b/>
          <w:bCs/>
          <w:sz w:val="24"/>
          <w:szCs w:val="24"/>
        </w:rPr>
        <w:t>o</w:t>
      </w:r>
      <w:r w:rsidR="0055546C" w:rsidRPr="009B3180">
        <w:rPr>
          <w:rFonts w:ascii="Calibri" w:hAnsi="Calibri" w:cs="Calibri"/>
          <w:sz w:val="24"/>
          <w:szCs w:val="24"/>
        </w:rPr>
        <w:t xml:space="preserve"> – </w:t>
      </w:r>
      <w:r w:rsidR="005930C6" w:rsidRPr="009B3180">
        <w:rPr>
          <w:rFonts w:ascii="Calibri" w:hAnsi="Calibri" w:cs="Calibri"/>
          <w:sz w:val="24"/>
          <w:szCs w:val="24"/>
        </w:rPr>
        <w:t xml:space="preserve">Įstatymas nustato, kad nurodant standartą, techninį liudijimą ar bendrąsias technines specifikacijas, </w:t>
      </w:r>
      <w:r w:rsidR="005930C6" w:rsidRPr="009B3180">
        <w:rPr>
          <w:rFonts w:ascii="Calibri" w:hAnsi="Calibri" w:cs="Calibri"/>
          <w:b/>
          <w:bCs/>
          <w:sz w:val="24"/>
          <w:szCs w:val="24"/>
        </w:rPr>
        <w:t>kiekviena nuoroda privalo būti pateikiama kartu su žodžiais „arba lygiavertis“</w:t>
      </w:r>
      <w:r w:rsidR="00813E33" w:rsidRPr="009B3180">
        <w:rPr>
          <w:rFonts w:ascii="Calibri" w:hAnsi="Calibri" w:cs="Calibri"/>
          <w:sz w:val="24"/>
          <w:szCs w:val="24"/>
        </w:rPr>
        <w:t>;</w:t>
      </w:r>
    </w:p>
    <w:p w14:paraId="59417F5B" w14:textId="56153118" w:rsidR="005930C6" w:rsidRPr="00D67762" w:rsidRDefault="0055546C" w:rsidP="002B3F26">
      <w:pPr>
        <w:rPr>
          <w:rFonts w:ascii="Calibri" w:hAnsi="Calibri" w:cs="Calibri"/>
          <w:sz w:val="24"/>
          <w:szCs w:val="24"/>
        </w:rPr>
      </w:pPr>
      <w:r w:rsidRPr="009B3180">
        <w:rPr>
          <w:rFonts w:ascii="Calibri" w:hAnsi="Calibri" w:cs="Calibri"/>
          <w:sz w:val="24"/>
          <w:szCs w:val="24"/>
        </w:rPr>
        <w:t xml:space="preserve">2) </w:t>
      </w:r>
      <w:r w:rsidR="00813E33" w:rsidRPr="009B3180">
        <w:rPr>
          <w:rFonts w:ascii="Calibri" w:hAnsi="Calibri" w:cs="Calibri"/>
          <w:sz w:val="24"/>
          <w:szCs w:val="24"/>
        </w:rPr>
        <w:t>p</w:t>
      </w:r>
      <w:r w:rsidR="005930C6" w:rsidRPr="009B3180">
        <w:rPr>
          <w:rFonts w:ascii="Calibri" w:hAnsi="Calibri" w:cs="Calibri"/>
          <w:sz w:val="24"/>
          <w:szCs w:val="24"/>
        </w:rPr>
        <w:t xml:space="preserve">agal </w:t>
      </w:r>
      <w:r w:rsidR="00234E0B" w:rsidRPr="009B3180">
        <w:rPr>
          <w:rFonts w:ascii="Calibri" w:hAnsi="Calibri" w:cs="Calibri"/>
          <w:sz w:val="24"/>
          <w:szCs w:val="24"/>
        </w:rPr>
        <w:t>Įstatymo</w:t>
      </w:r>
      <w:r w:rsidR="005930C6" w:rsidRPr="009B3180">
        <w:rPr>
          <w:rFonts w:ascii="Calibri" w:hAnsi="Calibri" w:cs="Calibri"/>
          <w:sz w:val="24"/>
          <w:szCs w:val="24"/>
        </w:rPr>
        <w:t xml:space="preserve"> 37 str</w:t>
      </w:r>
      <w:r w:rsidR="00472737" w:rsidRPr="009B3180">
        <w:rPr>
          <w:rFonts w:ascii="Calibri" w:hAnsi="Calibri" w:cs="Calibri"/>
          <w:sz w:val="24"/>
          <w:szCs w:val="24"/>
        </w:rPr>
        <w:t>aipsnio</w:t>
      </w:r>
      <w:r w:rsidR="005930C6" w:rsidRPr="009B3180">
        <w:rPr>
          <w:rFonts w:ascii="Calibri" w:hAnsi="Calibri" w:cs="Calibri"/>
          <w:sz w:val="24"/>
          <w:szCs w:val="24"/>
        </w:rPr>
        <w:t xml:space="preserve"> 6 dalį, perkančioji organizacija </w:t>
      </w:r>
      <w:r w:rsidR="005930C6" w:rsidRPr="009B3180">
        <w:rPr>
          <w:rFonts w:ascii="Calibri" w:hAnsi="Calibri" w:cs="Calibri"/>
          <w:b/>
          <w:bCs/>
          <w:sz w:val="24"/>
          <w:szCs w:val="24"/>
        </w:rPr>
        <w:t>neturi teisės atmesti pasiūlymo</w:t>
      </w:r>
      <w:r w:rsidR="005930C6" w:rsidRPr="009B3180">
        <w:rPr>
          <w:rFonts w:ascii="Calibri" w:hAnsi="Calibri" w:cs="Calibri"/>
          <w:sz w:val="24"/>
          <w:szCs w:val="24"/>
        </w:rPr>
        <w:t xml:space="preserve"> vien dėl to, kad prekė neatitinka nurodytos specifikacijos, jei tiekėjas bet kokiomis </w:t>
      </w:r>
      <w:r w:rsidR="005930C6" w:rsidRPr="009B3180">
        <w:rPr>
          <w:rFonts w:ascii="Calibri" w:hAnsi="Calibri" w:cs="Calibri"/>
          <w:sz w:val="24"/>
          <w:szCs w:val="24"/>
        </w:rPr>
        <w:lastRenderedPageBreak/>
        <w:t>tinkamomis priemonėmis įrodo lygiavertiškumą.</w:t>
      </w:r>
      <w:r w:rsidR="002B3F26" w:rsidRPr="009B3180">
        <w:rPr>
          <w:rFonts w:ascii="Calibri" w:hAnsi="Calibri" w:cs="Calibri"/>
          <w:sz w:val="24"/>
          <w:szCs w:val="24"/>
        </w:rPr>
        <w:t xml:space="preserve"> </w:t>
      </w:r>
      <w:r w:rsidR="00592FDF" w:rsidRPr="009B3180">
        <w:rPr>
          <w:rFonts w:ascii="Calibri" w:hAnsi="Calibri" w:cs="Calibri"/>
          <w:sz w:val="24"/>
          <w:szCs w:val="24"/>
        </w:rPr>
        <w:t>Perkančioji organizacija</w:t>
      </w:r>
      <w:r w:rsidR="005930C6" w:rsidRPr="009B3180">
        <w:rPr>
          <w:rFonts w:ascii="Calibri" w:hAnsi="Calibri" w:cs="Calibri"/>
          <w:sz w:val="24"/>
          <w:szCs w:val="24"/>
        </w:rPr>
        <w:t xml:space="preserve"> negali iš anksto „uždrausti“ lygiaverčių pasiūlymų pateikimo. Pareiga įrodyti lygiavertiškumą tenka tiekėjui, o </w:t>
      </w:r>
      <w:r w:rsidR="003D7EC8" w:rsidRPr="009B3180">
        <w:rPr>
          <w:rFonts w:ascii="Calibri" w:hAnsi="Calibri" w:cs="Calibri"/>
          <w:sz w:val="24"/>
          <w:szCs w:val="24"/>
        </w:rPr>
        <w:t>perkančioji organizacija</w:t>
      </w:r>
      <w:r w:rsidR="005930C6" w:rsidRPr="009B3180">
        <w:rPr>
          <w:rFonts w:ascii="Calibri" w:hAnsi="Calibri" w:cs="Calibri"/>
          <w:sz w:val="24"/>
          <w:szCs w:val="24"/>
        </w:rPr>
        <w:t xml:space="preserve"> privalo tokį įrodymą vertinti, o ne </w:t>
      </w:r>
      <w:r w:rsidR="005930C6" w:rsidRPr="009B3180">
        <w:rPr>
          <w:rFonts w:ascii="Calibri" w:hAnsi="Calibri" w:cs="Calibri"/>
          <w:i/>
          <w:iCs/>
          <w:sz w:val="24"/>
          <w:szCs w:val="24"/>
        </w:rPr>
        <w:t xml:space="preserve">a </w:t>
      </w:r>
      <w:proofErr w:type="spellStart"/>
      <w:r w:rsidR="005930C6" w:rsidRPr="009B3180">
        <w:rPr>
          <w:rFonts w:ascii="Calibri" w:hAnsi="Calibri" w:cs="Calibri"/>
          <w:i/>
          <w:iCs/>
          <w:sz w:val="24"/>
          <w:szCs w:val="24"/>
        </w:rPr>
        <w:t>priori</w:t>
      </w:r>
      <w:proofErr w:type="spellEnd"/>
      <w:r w:rsidR="005930C6" w:rsidRPr="009B3180">
        <w:rPr>
          <w:rFonts w:ascii="Calibri" w:hAnsi="Calibri" w:cs="Calibri"/>
          <w:sz w:val="24"/>
          <w:szCs w:val="24"/>
        </w:rPr>
        <w:t xml:space="preserve"> deklaruoti, kad jokie analogai </w:t>
      </w:r>
      <w:r w:rsidR="005930C6" w:rsidRPr="00D67762">
        <w:rPr>
          <w:rFonts w:ascii="Calibri" w:hAnsi="Calibri" w:cs="Calibri"/>
          <w:sz w:val="24"/>
          <w:szCs w:val="24"/>
        </w:rPr>
        <w:t>nebus priimami</w:t>
      </w:r>
      <w:r w:rsidR="00E24A1E" w:rsidRPr="00D67762">
        <w:rPr>
          <w:rFonts w:ascii="Calibri" w:hAnsi="Calibri" w:cs="Calibri"/>
          <w:sz w:val="24"/>
          <w:szCs w:val="24"/>
        </w:rPr>
        <w:t>;</w:t>
      </w:r>
    </w:p>
    <w:p w14:paraId="0A3D7764" w14:textId="6BD0A6C8" w:rsidR="00972B4D" w:rsidRPr="00D67762" w:rsidRDefault="003D7EC8" w:rsidP="00350A44">
      <w:pPr>
        <w:rPr>
          <w:rFonts w:ascii="Calibri" w:hAnsi="Calibri" w:cs="Calibri"/>
          <w:sz w:val="24"/>
          <w:szCs w:val="24"/>
        </w:rPr>
      </w:pPr>
      <w:r w:rsidRPr="00D67762">
        <w:rPr>
          <w:rFonts w:ascii="Calibri" w:hAnsi="Calibri" w:cs="Calibri"/>
          <w:sz w:val="24"/>
          <w:szCs w:val="24"/>
        </w:rPr>
        <w:t>3</w:t>
      </w:r>
      <w:r w:rsidR="007D03DA" w:rsidRPr="00D67762">
        <w:rPr>
          <w:rFonts w:ascii="Calibri" w:hAnsi="Calibri" w:cs="Calibri"/>
          <w:sz w:val="24"/>
          <w:szCs w:val="24"/>
        </w:rPr>
        <w:t xml:space="preserve">) </w:t>
      </w:r>
      <w:r w:rsidR="00972B4D" w:rsidRPr="00D67762">
        <w:rPr>
          <w:rFonts w:ascii="Calibri" w:hAnsi="Calibri" w:cs="Calibri"/>
          <w:sz w:val="24"/>
          <w:szCs w:val="24"/>
        </w:rPr>
        <w:t>Perkančioji organizacija savo atsakyme nurodė</w:t>
      </w:r>
      <w:r w:rsidR="009C3CBE" w:rsidRPr="00D67762">
        <w:rPr>
          <w:rFonts w:ascii="Calibri" w:hAnsi="Calibri" w:cs="Calibri"/>
          <w:sz w:val="24"/>
          <w:szCs w:val="24"/>
        </w:rPr>
        <w:t xml:space="preserve"> (kalba neredaguota)</w:t>
      </w:r>
      <w:r w:rsidR="00972B4D" w:rsidRPr="00D67762">
        <w:rPr>
          <w:rFonts w:ascii="Calibri" w:hAnsi="Calibri" w:cs="Calibri"/>
          <w:sz w:val="24"/>
          <w:szCs w:val="24"/>
        </w:rPr>
        <w:t>, kad „Lietuvos Respublikos viešųjų pirkimų įstatymo 17 straipsnio 1 dalyje įtvirtinti lygiateisiškumo ir nediskriminavimo principai galioja visoms pirkimo sąlygoms, nepriklausomai nuo to, kuriame dokumente jos įrašytos. Pirkimo sąlygų 2.4 punktu, kuris nustato: „Pirkimo sąlygų 1 priede galimai nurodyti (jei yra) &lt;...&gt; tiekėjas nėra įpareigotas siūlyti ir/ar naudoti konkrečių gamintojų produkciją, o standartai gali būti taikomi lygiaverčiai nurodytiems“</w:t>
      </w:r>
      <w:r w:rsidR="009B3180" w:rsidRPr="00D67762">
        <w:rPr>
          <w:rFonts w:ascii="Calibri" w:hAnsi="Calibri" w:cs="Calibri"/>
          <w:sz w:val="24"/>
          <w:szCs w:val="24"/>
        </w:rPr>
        <w:t>.</w:t>
      </w:r>
    </w:p>
    <w:p w14:paraId="6CA48520" w14:textId="76877E4D" w:rsidR="008962CD" w:rsidRPr="00D67762" w:rsidRDefault="008962CD" w:rsidP="00350A44">
      <w:pPr>
        <w:rPr>
          <w:rFonts w:ascii="Calibri" w:hAnsi="Calibri" w:cs="Calibri"/>
          <w:sz w:val="24"/>
          <w:szCs w:val="24"/>
        </w:rPr>
      </w:pPr>
      <w:r w:rsidRPr="00D67762">
        <w:rPr>
          <w:rFonts w:ascii="Calibri" w:hAnsi="Calibri" w:cs="Calibri"/>
          <w:sz w:val="24"/>
          <w:szCs w:val="24"/>
        </w:rPr>
        <w:t xml:space="preserve">Pažymėtina, kad </w:t>
      </w:r>
      <w:r w:rsidR="008F2980" w:rsidRPr="00D67762">
        <w:rPr>
          <w:rFonts w:ascii="Calibri" w:hAnsi="Calibri" w:cs="Calibri"/>
          <w:sz w:val="24"/>
          <w:szCs w:val="24"/>
        </w:rPr>
        <w:t>b</w:t>
      </w:r>
      <w:r w:rsidRPr="00D67762">
        <w:rPr>
          <w:rFonts w:ascii="Calibri" w:hAnsi="Calibri" w:cs="Calibri"/>
          <w:sz w:val="24"/>
          <w:szCs w:val="24"/>
        </w:rPr>
        <w:t>endrojo pobūdžio sąlyga</w:t>
      </w:r>
      <w:r w:rsidRPr="00D67762">
        <w:rPr>
          <w:rStyle w:val="FootnoteReference"/>
          <w:rFonts w:ascii="Calibri" w:hAnsi="Calibri" w:cs="Calibri"/>
          <w:sz w:val="24"/>
          <w:szCs w:val="24"/>
        </w:rPr>
        <w:footnoteReference w:id="2"/>
      </w:r>
      <w:r w:rsidRPr="00D67762">
        <w:rPr>
          <w:rFonts w:ascii="Calibri" w:hAnsi="Calibri" w:cs="Calibri"/>
          <w:sz w:val="24"/>
          <w:szCs w:val="24"/>
        </w:rPr>
        <w:t xml:space="preserve"> pirkimo dokumentuose neatleidžia perkančiųjų organizacijų nuo pareigos ties kiekvienu konkrečiu Įstatymo 3</w:t>
      </w:r>
      <w:r w:rsidR="00901308" w:rsidRPr="00D67762">
        <w:rPr>
          <w:rFonts w:ascii="Calibri" w:hAnsi="Calibri" w:cs="Calibri"/>
          <w:sz w:val="24"/>
          <w:szCs w:val="24"/>
        </w:rPr>
        <w:t>6</w:t>
      </w:r>
      <w:r w:rsidRPr="00D67762">
        <w:rPr>
          <w:rFonts w:ascii="Calibri" w:hAnsi="Calibri" w:cs="Calibri"/>
          <w:sz w:val="24"/>
          <w:szCs w:val="24"/>
        </w:rPr>
        <w:t xml:space="preserve"> straipsnio </w:t>
      </w:r>
      <w:r w:rsidR="00901308" w:rsidRPr="00D67762">
        <w:rPr>
          <w:rFonts w:ascii="Calibri" w:hAnsi="Calibri" w:cs="Calibri"/>
          <w:sz w:val="24"/>
          <w:szCs w:val="24"/>
        </w:rPr>
        <w:t>4</w:t>
      </w:r>
      <w:r w:rsidRPr="00D67762">
        <w:rPr>
          <w:rFonts w:ascii="Calibri" w:hAnsi="Calibri" w:cs="Calibri"/>
          <w:sz w:val="24"/>
          <w:szCs w:val="24"/>
        </w:rPr>
        <w:t xml:space="preserve"> dalies </w:t>
      </w:r>
      <w:r w:rsidR="00901308" w:rsidRPr="00D67762">
        <w:rPr>
          <w:rFonts w:ascii="Calibri" w:hAnsi="Calibri" w:cs="Calibri"/>
          <w:sz w:val="24"/>
          <w:szCs w:val="24"/>
        </w:rPr>
        <w:t xml:space="preserve">2 punkto </w:t>
      </w:r>
      <w:r w:rsidRPr="00D67762">
        <w:rPr>
          <w:rFonts w:ascii="Calibri" w:hAnsi="Calibri" w:cs="Calibri"/>
          <w:sz w:val="24"/>
          <w:szCs w:val="24"/>
        </w:rPr>
        <w:t>nuostatą atitinkančiu reikalavimu pateikti nuorodą „arba lygiavertis“.</w:t>
      </w:r>
    </w:p>
    <w:p w14:paraId="7507A7FB" w14:textId="781AA055" w:rsidR="001248C4" w:rsidRPr="00D67762" w:rsidRDefault="00071651" w:rsidP="00350A44">
      <w:pPr>
        <w:rPr>
          <w:rFonts w:ascii="Calibri" w:hAnsi="Calibri" w:cs="Calibri"/>
          <w:sz w:val="24"/>
          <w:szCs w:val="24"/>
        </w:rPr>
      </w:pPr>
      <w:r w:rsidRPr="00D67762">
        <w:rPr>
          <w:rFonts w:ascii="Calibri" w:hAnsi="Calibri" w:cs="Calibri"/>
          <w:sz w:val="24"/>
          <w:szCs w:val="24"/>
        </w:rPr>
        <w:t xml:space="preserve">Perkančioji organizacija taip pat prieštarauja pati sau – iš vienos </w:t>
      </w:r>
      <w:r w:rsidR="002846F5" w:rsidRPr="00D67762">
        <w:rPr>
          <w:rFonts w:ascii="Calibri" w:hAnsi="Calibri" w:cs="Calibri"/>
          <w:sz w:val="24"/>
          <w:szCs w:val="24"/>
        </w:rPr>
        <w:t xml:space="preserve">pusės </w:t>
      </w:r>
      <w:r w:rsidRPr="00D67762">
        <w:rPr>
          <w:rFonts w:ascii="Calibri" w:hAnsi="Calibri" w:cs="Calibri"/>
          <w:sz w:val="24"/>
          <w:szCs w:val="24"/>
        </w:rPr>
        <w:t xml:space="preserve">teigiama, kad Pirkimo dokumentuose yra bendrojo pobūdžio sąlygos, leidžiančios </w:t>
      </w:r>
      <w:r w:rsidR="002846F5" w:rsidRPr="00D67762">
        <w:rPr>
          <w:rFonts w:ascii="Calibri" w:hAnsi="Calibri" w:cs="Calibri"/>
          <w:sz w:val="24"/>
          <w:szCs w:val="24"/>
        </w:rPr>
        <w:t xml:space="preserve">tiekėjams </w:t>
      </w:r>
      <w:r w:rsidRPr="00D67762">
        <w:rPr>
          <w:rFonts w:ascii="Calibri" w:hAnsi="Calibri" w:cs="Calibri"/>
          <w:sz w:val="24"/>
          <w:szCs w:val="24"/>
        </w:rPr>
        <w:t>siūlyti lygiaverčius sprendinius</w:t>
      </w:r>
      <w:r w:rsidR="00304E9C" w:rsidRPr="00D67762">
        <w:rPr>
          <w:rFonts w:ascii="Calibri" w:hAnsi="Calibri" w:cs="Calibri"/>
          <w:sz w:val="24"/>
          <w:szCs w:val="24"/>
        </w:rPr>
        <w:t xml:space="preserve"> </w:t>
      </w:r>
      <w:r w:rsidRPr="00D67762">
        <w:rPr>
          <w:rFonts w:ascii="Calibri" w:hAnsi="Calibri" w:cs="Calibri"/>
          <w:sz w:val="24"/>
          <w:szCs w:val="24"/>
        </w:rPr>
        <w:t>net jeigu prie konkreta</w:t>
      </w:r>
      <w:r w:rsidR="002846F5" w:rsidRPr="00D67762">
        <w:rPr>
          <w:rFonts w:ascii="Calibri" w:hAnsi="Calibri" w:cs="Calibri"/>
          <w:sz w:val="24"/>
          <w:szCs w:val="24"/>
        </w:rPr>
        <w:t>us</w:t>
      </w:r>
      <w:r w:rsidR="00355D61" w:rsidRPr="00D67762">
        <w:rPr>
          <w:rFonts w:ascii="Calibri" w:hAnsi="Calibri" w:cs="Calibri"/>
          <w:sz w:val="24"/>
          <w:szCs w:val="24"/>
        </w:rPr>
        <w:t xml:space="preserve"> standarto (sprendinio) nėra lygiavertiškumo žymos („arba lygiavertis“), iš kitos </w:t>
      </w:r>
      <w:r w:rsidR="00C1641B" w:rsidRPr="00D67762">
        <w:rPr>
          <w:rFonts w:ascii="Calibri" w:hAnsi="Calibri" w:cs="Calibri"/>
          <w:sz w:val="24"/>
          <w:szCs w:val="24"/>
        </w:rPr>
        <w:t>pusės – savo atsakyme Perkančioji organizacija nurod</w:t>
      </w:r>
      <w:r w:rsidR="00304E9C" w:rsidRPr="00D67762">
        <w:rPr>
          <w:rFonts w:ascii="Calibri" w:hAnsi="Calibri" w:cs="Calibri"/>
          <w:sz w:val="24"/>
          <w:szCs w:val="24"/>
        </w:rPr>
        <w:t>o</w:t>
      </w:r>
      <w:r w:rsidR="00C1641B" w:rsidRPr="00D67762">
        <w:rPr>
          <w:rFonts w:ascii="Calibri" w:hAnsi="Calibri" w:cs="Calibri"/>
          <w:sz w:val="24"/>
          <w:szCs w:val="24"/>
        </w:rPr>
        <w:t>, kad lygiaverčiai sprendimai dėl</w:t>
      </w:r>
      <w:r w:rsidR="00550B99" w:rsidRPr="00D67762">
        <w:rPr>
          <w:rFonts w:ascii="Calibri" w:hAnsi="Calibri" w:cs="Calibri"/>
          <w:sz w:val="24"/>
          <w:szCs w:val="24"/>
        </w:rPr>
        <w:t xml:space="preserve">, pavyzdžiui, </w:t>
      </w:r>
      <w:r w:rsidR="00304E9C" w:rsidRPr="00D67762">
        <w:rPr>
          <w:rFonts w:ascii="Calibri" w:hAnsi="Calibri" w:cs="Calibri"/>
          <w:sz w:val="24"/>
          <w:szCs w:val="24"/>
        </w:rPr>
        <w:t xml:space="preserve">Pirkimo 1–3, 15–18, 22, 23 dalių </w:t>
      </w:r>
      <w:r w:rsidR="005705DA" w:rsidRPr="00D67762">
        <w:rPr>
          <w:rFonts w:ascii="Calibri" w:hAnsi="Calibri" w:cs="Calibri"/>
          <w:sz w:val="24"/>
          <w:szCs w:val="24"/>
        </w:rPr>
        <w:t>ir jose nurodytų konkrečių standartų</w:t>
      </w:r>
      <w:r w:rsidR="00770770" w:rsidRPr="00D67762">
        <w:rPr>
          <w:rFonts w:ascii="Calibri" w:hAnsi="Calibri" w:cs="Calibri"/>
          <w:sz w:val="24"/>
          <w:szCs w:val="24"/>
        </w:rPr>
        <w:t>,</w:t>
      </w:r>
      <w:r w:rsidR="005705DA" w:rsidRPr="00D67762">
        <w:rPr>
          <w:rFonts w:ascii="Calibri" w:hAnsi="Calibri" w:cs="Calibri"/>
          <w:sz w:val="24"/>
          <w:szCs w:val="24"/>
        </w:rPr>
        <w:t xml:space="preserve"> nėra galimi.</w:t>
      </w:r>
    </w:p>
    <w:p w14:paraId="635DF1D1" w14:textId="3928589B" w:rsidR="00745BBD" w:rsidRPr="00745BBD" w:rsidRDefault="002F6243" w:rsidP="00350A44">
      <w:pPr>
        <w:rPr>
          <w:rFonts w:ascii="Calibri" w:hAnsi="Calibri" w:cs="Calibri"/>
          <w:sz w:val="24"/>
          <w:szCs w:val="24"/>
        </w:rPr>
      </w:pPr>
      <w:r w:rsidRPr="002C7FA7">
        <w:rPr>
          <w:rFonts w:ascii="Calibri" w:hAnsi="Calibri" w:cs="Calibri"/>
          <w:sz w:val="24"/>
          <w:szCs w:val="24"/>
        </w:rPr>
        <w:lastRenderedPageBreak/>
        <w:t xml:space="preserve">Tai, kas aprašyta pirmiau, </w:t>
      </w:r>
      <w:r w:rsidR="00C134DC" w:rsidRPr="002C7FA7">
        <w:rPr>
          <w:rFonts w:ascii="Calibri" w:hAnsi="Calibri" w:cs="Calibri"/>
          <w:sz w:val="24"/>
          <w:szCs w:val="24"/>
        </w:rPr>
        <w:t xml:space="preserve">kelia Įstatymo </w:t>
      </w:r>
      <w:r w:rsidR="00311738" w:rsidRPr="002C7FA7">
        <w:rPr>
          <w:rFonts w:ascii="Calibri" w:hAnsi="Calibri" w:cs="Calibri"/>
          <w:sz w:val="24"/>
          <w:szCs w:val="24"/>
        </w:rPr>
        <w:t>3</w:t>
      </w:r>
      <w:r w:rsidR="00272EFA" w:rsidRPr="002C7FA7">
        <w:rPr>
          <w:rFonts w:ascii="Calibri" w:hAnsi="Calibri" w:cs="Calibri"/>
          <w:sz w:val="24"/>
          <w:szCs w:val="24"/>
        </w:rPr>
        <w:t>5</w:t>
      </w:r>
      <w:r w:rsidR="00311738" w:rsidRPr="002C7FA7">
        <w:rPr>
          <w:rFonts w:ascii="Calibri" w:hAnsi="Calibri" w:cs="Calibri"/>
          <w:sz w:val="24"/>
          <w:szCs w:val="24"/>
        </w:rPr>
        <w:t xml:space="preserve"> straipsnio </w:t>
      </w:r>
      <w:r w:rsidR="00272EFA" w:rsidRPr="002C7FA7">
        <w:rPr>
          <w:rFonts w:ascii="Calibri" w:hAnsi="Calibri" w:cs="Calibri"/>
          <w:sz w:val="24"/>
          <w:szCs w:val="24"/>
        </w:rPr>
        <w:t>4</w:t>
      </w:r>
      <w:r w:rsidR="00311738" w:rsidRPr="002C7FA7">
        <w:rPr>
          <w:rFonts w:ascii="Calibri" w:hAnsi="Calibri" w:cs="Calibri"/>
          <w:sz w:val="24"/>
          <w:szCs w:val="24"/>
        </w:rPr>
        <w:t xml:space="preserve"> dalies</w:t>
      </w:r>
      <w:r w:rsidR="00311738" w:rsidRPr="002C7FA7">
        <w:rPr>
          <w:rStyle w:val="FootnoteReference"/>
          <w:rFonts w:ascii="Calibri" w:hAnsi="Calibri" w:cs="Calibri"/>
          <w:sz w:val="24"/>
          <w:szCs w:val="24"/>
        </w:rPr>
        <w:footnoteReference w:id="3"/>
      </w:r>
      <w:r w:rsidR="00724F1A" w:rsidRPr="002C7FA7">
        <w:rPr>
          <w:rFonts w:ascii="Calibri" w:hAnsi="Calibri" w:cs="Calibri"/>
          <w:sz w:val="24"/>
          <w:szCs w:val="24"/>
        </w:rPr>
        <w:t xml:space="preserve">, </w:t>
      </w:r>
      <w:r w:rsidR="0000065B" w:rsidRPr="002C7FA7">
        <w:rPr>
          <w:rFonts w:ascii="Calibri" w:hAnsi="Calibri" w:cs="Calibri"/>
          <w:sz w:val="24"/>
          <w:szCs w:val="24"/>
        </w:rPr>
        <w:t>37 straipsnio 4 dalies 2 punkto</w:t>
      </w:r>
      <w:r w:rsidR="008E0564" w:rsidRPr="002C7FA7">
        <w:rPr>
          <w:rStyle w:val="FootnoteReference"/>
          <w:rFonts w:ascii="Calibri" w:hAnsi="Calibri" w:cs="Calibri"/>
          <w:sz w:val="24"/>
          <w:szCs w:val="24"/>
        </w:rPr>
        <w:footnoteReference w:id="4"/>
      </w:r>
      <w:r w:rsidR="008E0564" w:rsidRPr="002C7FA7">
        <w:rPr>
          <w:rFonts w:ascii="Calibri" w:hAnsi="Calibri" w:cs="Calibri"/>
          <w:sz w:val="24"/>
          <w:szCs w:val="24"/>
        </w:rPr>
        <w:t xml:space="preserve"> ir </w:t>
      </w:r>
      <w:r w:rsidR="00616FEF" w:rsidRPr="002C7FA7">
        <w:rPr>
          <w:rFonts w:ascii="Calibri" w:hAnsi="Calibri" w:cs="Calibri"/>
          <w:sz w:val="24"/>
          <w:szCs w:val="24"/>
        </w:rPr>
        <w:t>6 dalies</w:t>
      </w:r>
      <w:r w:rsidR="00616FEF" w:rsidRPr="002C7FA7">
        <w:rPr>
          <w:rStyle w:val="FootnoteReference"/>
          <w:rFonts w:ascii="Calibri" w:hAnsi="Calibri" w:cs="Calibri"/>
          <w:sz w:val="24"/>
          <w:szCs w:val="24"/>
        </w:rPr>
        <w:footnoteReference w:id="5"/>
      </w:r>
      <w:r w:rsidR="00616FEF" w:rsidRPr="002C7FA7">
        <w:rPr>
          <w:rFonts w:ascii="Calibri" w:hAnsi="Calibri" w:cs="Calibri"/>
          <w:sz w:val="24"/>
          <w:szCs w:val="24"/>
        </w:rPr>
        <w:t xml:space="preserve"> pažeidimo riziką</w:t>
      </w:r>
      <w:r w:rsidR="002C2D85" w:rsidRPr="002C7FA7">
        <w:rPr>
          <w:rFonts w:ascii="Calibri" w:hAnsi="Calibri" w:cs="Calibri"/>
          <w:sz w:val="24"/>
          <w:szCs w:val="24"/>
        </w:rPr>
        <w:t>, todėl Tarnyba rekomenduoja Perkančiajai organizacijai p</w:t>
      </w:r>
      <w:r w:rsidR="00AE5CC7" w:rsidRPr="002C7FA7">
        <w:rPr>
          <w:rFonts w:ascii="Calibri" w:hAnsi="Calibri" w:cs="Calibri"/>
          <w:sz w:val="24"/>
          <w:szCs w:val="24"/>
        </w:rPr>
        <w:t xml:space="preserve">eržiūrėti Pirkimo dokumentus (techninę specifikaciją) ir įsivertinti </w:t>
      </w:r>
      <w:r w:rsidR="003934DF" w:rsidRPr="002C7FA7">
        <w:rPr>
          <w:rFonts w:ascii="Calibri" w:hAnsi="Calibri" w:cs="Calibri"/>
          <w:sz w:val="24"/>
          <w:szCs w:val="24"/>
        </w:rPr>
        <w:t xml:space="preserve">poreikį juos tikslinti taip, kad būtų </w:t>
      </w:r>
      <w:r w:rsidR="001F49BE">
        <w:rPr>
          <w:rFonts w:ascii="Calibri" w:hAnsi="Calibri" w:cs="Calibri"/>
          <w:sz w:val="24"/>
          <w:szCs w:val="24"/>
        </w:rPr>
        <w:t xml:space="preserve">vienareikšmiškai </w:t>
      </w:r>
      <w:r w:rsidR="003934DF" w:rsidRPr="002C7FA7">
        <w:rPr>
          <w:rFonts w:ascii="Calibri" w:hAnsi="Calibri" w:cs="Calibri"/>
          <w:sz w:val="24"/>
          <w:szCs w:val="24"/>
        </w:rPr>
        <w:t>išpildyti</w:t>
      </w:r>
      <w:r w:rsidR="00431EF6" w:rsidRPr="002C7FA7">
        <w:rPr>
          <w:rFonts w:ascii="Calibri" w:hAnsi="Calibri" w:cs="Calibri"/>
          <w:sz w:val="24"/>
          <w:szCs w:val="24"/>
        </w:rPr>
        <w:t xml:space="preserve"> Įstatymo 35 straipsnio 4 dalies, 37 straipsnio 4 dalies 2 punkto ir</w:t>
      </w:r>
      <w:r w:rsidR="00D21603" w:rsidRPr="002C7FA7">
        <w:rPr>
          <w:rFonts w:ascii="Calibri" w:hAnsi="Calibri" w:cs="Calibri"/>
          <w:sz w:val="24"/>
          <w:szCs w:val="24"/>
        </w:rPr>
        <w:t xml:space="preserve"> </w:t>
      </w:r>
      <w:r w:rsidR="00431EF6" w:rsidRPr="002C7FA7">
        <w:rPr>
          <w:rFonts w:ascii="Calibri" w:hAnsi="Calibri" w:cs="Calibri"/>
          <w:sz w:val="24"/>
          <w:szCs w:val="24"/>
        </w:rPr>
        <w:t>6 dalies</w:t>
      </w:r>
      <w:r w:rsidR="001F49BE">
        <w:rPr>
          <w:rFonts w:ascii="Calibri" w:hAnsi="Calibri" w:cs="Calibri"/>
          <w:sz w:val="24"/>
          <w:szCs w:val="24"/>
        </w:rPr>
        <w:t xml:space="preserve"> reikalavimai</w:t>
      </w:r>
      <w:r w:rsidR="002C7FA7" w:rsidRPr="002C7FA7">
        <w:rPr>
          <w:rFonts w:ascii="Calibri" w:hAnsi="Calibri" w:cs="Calibri"/>
          <w:sz w:val="24"/>
          <w:szCs w:val="24"/>
        </w:rPr>
        <w:t>.</w:t>
      </w:r>
      <w:r w:rsidR="008D5BB6">
        <w:rPr>
          <w:rFonts w:ascii="Calibri" w:hAnsi="Calibri" w:cs="Calibri"/>
          <w:sz w:val="24"/>
          <w:szCs w:val="24"/>
        </w:rPr>
        <w:t xml:space="preserve"> Tarnyba taip pat </w:t>
      </w:r>
      <w:r w:rsidR="008D5BB6" w:rsidRPr="00BC4713">
        <w:rPr>
          <w:rFonts w:ascii="Calibri" w:hAnsi="Calibri" w:cs="Calibri"/>
          <w:sz w:val="24"/>
          <w:szCs w:val="24"/>
        </w:rPr>
        <w:t xml:space="preserve">rekomenduoja Perkančiajai organizacijai </w:t>
      </w:r>
      <w:r w:rsidR="00D64EB5" w:rsidRPr="00BC4713">
        <w:rPr>
          <w:rFonts w:ascii="Calibri" w:hAnsi="Calibri" w:cs="Calibri"/>
          <w:sz w:val="24"/>
          <w:szCs w:val="24"/>
        </w:rPr>
        <w:t xml:space="preserve">būsimų </w:t>
      </w:r>
      <w:r w:rsidR="008D5BB6" w:rsidRPr="00BC4713">
        <w:rPr>
          <w:rFonts w:ascii="Calibri" w:hAnsi="Calibri" w:cs="Calibri"/>
          <w:sz w:val="24"/>
          <w:szCs w:val="24"/>
        </w:rPr>
        <w:t xml:space="preserve">pirkimų technines specifikacijas rengti pagal </w:t>
      </w:r>
      <w:r w:rsidR="00AB1D20" w:rsidRPr="00BC4713">
        <w:rPr>
          <w:rFonts w:ascii="Calibri" w:hAnsi="Calibri" w:cs="Calibri"/>
          <w:sz w:val="24"/>
          <w:szCs w:val="24"/>
        </w:rPr>
        <w:t>pirmiau aprašytus pastebėjimus.</w:t>
      </w:r>
    </w:p>
    <w:p w14:paraId="56896BE7" w14:textId="77777777" w:rsidR="004C1291" w:rsidRPr="00745BBD" w:rsidRDefault="004C1291" w:rsidP="00350A44">
      <w:pPr>
        <w:ind w:firstLine="0"/>
        <w:rPr>
          <w:rFonts w:ascii="Calibri" w:hAnsi="Calibri" w:cs="Calibri"/>
          <w:sz w:val="24"/>
          <w:szCs w:val="24"/>
        </w:rPr>
      </w:pPr>
    </w:p>
    <w:p w14:paraId="70EE0B65" w14:textId="6A4FBF3E" w:rsidR="00985DFF" w:rsidRPr="00DE6BDB" w:rsidRDefault="009B5526" w:rsidP="00350A44">
      <w:pPr>
        <w:tabs>
          <w:tab w:val="left" w:pos="993"/>
        </w:tabs>
        <w:rPr>
          <w:rFonts w:ascii="Calibri" w:hAnsi="Calibri" w:cs="Calibri"/>
          <w:kern w:val="0"/>
          <w:sz w:val="24"/>
          <w:szCs w:val="24"/>
          <w:lang w:eastAsia="lt-LT"/>
          <w14:ligatures w14:val="none"/>
        </w:rPr>
      </w:pPr>
      <w:r w:rsidRPr="00DE6BDB">
        <w:rPr>
          <w:rFonts w:ascii="Calibri" w:hAnsi="Calibri" w:cs="Calibri"/>
          <w:kern w:val="0"/>
          <w:sz w:val="24"/>
          <w:szCs w:val="24"/>
          <w:lang w:eastAsia="lt-LT"/>
          <w14:ligatures w14:val="none"/>
        </w:rPr>
        <w:t>3</w:t>
      </w:r>
      <w:r w:rsidR="00985DFF" w:rsidRPr="00DE6BDB">
        <w:rPr>
          <w:rFonts w:ascii="Calibri" w:hAnsi="Calibri" w:cs="Calibri"/>
          <w:kern w:val="0"/>
          <w:sz w:val="24"/>
          <w:szCs w:val="24"/>
          <w:lang w:eastAsia="lt-LT"/>
          <w14:ligatures w14:val="none"/>
        </w:rPr>
        <w:t xml:space="preserve">. Dėl </w:t>
      </w:r>
      <w:r w:rsidRPr="00DE6BDB">
        <w:rPr>
          <w:rFonts w:ascii="Calibri" w:hAnsi="Calibri" w:cs="Calibri"/>
          <w:kern w:val="0"/>
          <w:sz w:val="24"/>
          <w:szCs w:val="24"/>
          <w:lang w:eastAsia="lt-LT"/>
          <w14:ligatures w14:val="none"/>
        </w:rPr>
        <w:t>Pirkimo sutarties projekto</w:t>
      </w:r>
    </w:p>
    <w:p w14:paraId="38009EFA" w14:textId="5BDBFCF0" w:rsidR="000670B6" w:rsidRPr="00DE6BDB" w:rsidRDefault="009B5526" w:rsidP="00EE3885">
      <w:pPr>
        <w:tabs>
          <w:tab w:val="left" w:pos="993"/>
        </w:tabs>
        <w:rPr>
          <w:rFonts w:ascii="Calibri" w:hAnsi="Calibri" w:cs="Calibri"/>
          <w:kern w:val="0"/>
          <w:sz w:val="24"/>
          <w:szCs w:val="24"/>
          <w:lang w:eastAsia="lt-LT"/>
          <w14:ligatures w14:val="none"/>
        </w:rPr>
      </w:pPr>
      <w:r w:rsidRPr="00DE6BDB">
        <w:rPr>
          <w:rFonts w:ascii="Calibri" w:hAnsi="Calibri" w:cs="Calibri"/>
          <w:kern w:val="0"/>
          <w:sz w:val="24"/>
          <w:szCs w:val="24"/>
          <w:lang w:eastAsia="lt-LT"/>
          <w14:ligatures w14:val="none"/>
        </w:rPr>
        <w:t xml:space="preserve">3.1. </w:t>
      </w:r>
      <w:r w:rsidR="00EE3885" w:rsidRPr="00DE6BDB">
        <w:rPr>
          <w:rFonts w:ascii="Calibri" w:hAnsi="Calibri" w:cs="Calibri"/>
          <w:kern w:val="0"/>
          <w:sz w:val="24"/>
          <w:szCs w:val="24"/>
          <w:lang w:eastAsia="lt-LT"/>
          <w14:ligatures w14:val="none"/>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šio įstatymo 96 straipsnio 2 dalies 1 punkte nurodytoje ataskaitoje. </w:t>
      </w:r>
      <w:r w:rsidR="000670B6" w:rsidRPr="00DE6BDB">
        <w:rPr>
          <w:rFonts w:ascii="Calibri" w:hAnsi="Calibri" w:cs="Calibri"/>
          <w:kern w:val="0"/>
          <w:sz w:val="24"/>
          <w:szCs w:val="24"/>
          <w:lang w:eastAsia="lt-LT"/>
          <w14:ligatures w14:val="none"/>
        </w:rPr>
        <w:t>Taigi, Įstatymas leidžia netaikyti šių sąlygų tik tais atvejais, kai jos nėra taikytinos ar negali būti pritaikytos dėl paties pirkimo objekto (prekių, paslaugų ar darbų) ir jo ypatumų (jo savybių, funkcijų, rezultato).</w:t>
      </w:r>
    </w:p>
    <w:p w14:paraId="3B7B2B9A" w14:textId="7B0D358F" w:rsidR="009B5526" w:rsidRPr="00DE6BDB" w:rsidRDefault="00B45900" w:rsidP="009073BB">
      <w:pPr>
        <w:tabs>
          <w:tab w:val="left" w:pos="993"/>
        </w:tabs>
        <w:rPr>
          <w:rFonts w:ascii="Calibri" w:hAnsi="Calibri" w:cs="Calibri"/>
          <w:kern w:val="0"/>
          <w:sz w:val="24"/>
          <w:szCs w:val="24"/>
          <w:lang w:eastAsia="lt-LT"/>
          <w14:ligatures w14:val="none"/>
        </w:rPr>
      </w:pPr>
      <w:r w:rsidRPr="00DE6BDB">
        <w:rPr>
          <w:rFonts w:ascii="Calibri" w:hAnsi="Calibri" w:cs="Calibri"/>
          <w:kern w:val="0"/>
          <w:sz w:val="24"/>
          <w:szCs w:val="24"/>
          <w:lang w:eastAsia="lt-LT"/>
          <w14:ligatures w14:val="none"/>
        </w:rPr>
        <w:t xml:space="preserve">Pažymėtina, kad </w:t>
      </w:r>
      <w:r w:rsidR="00EE3885" w:rsidRPr="00DE6BDB">
        <w:rPr>
          <w:rFonts w:ascii="Calibri" w:hAnsi="Calibri" w:cs="Calibri"/>
          <w:kern w:val="0"/>
          <w:sz w:val="24"/>
          <w:szCs w:val="24"/>
          <w:lang w:eastAsia="lt-LT"/>
          <w14:ligatures w14:val="none"/>
        </w:rPr>
        <w:t xml:space="preserve">Pirkimo </w:t>
      </w:r>
      <w:r w:rsidR="000670B6" w:rsidRPr="00DE6BDB">
        <w:rPr>
          <w:rFonts w:ascii="Calibri" w:hAnsi="Calibri" w:cs="Calibri"/>
          <w:kern w:val="0"/>
          <w:sz w:val="24"/>
          <w:szCs w:val="24"/>
          <w:lang w:eastAsia="lt-LT"/>
          <w14:ligatures w14:val="none"/>
        </w:rPr>
        <w:t>sutarties projektas</w:t>
      </w:r>
      <w:r w:rsidR="00EE3885" w:rsidRPr="00DE6BDB">
        <w:rPr>
          <w:rFonts w:ascii="Calibri" w:hAnsi="Calibri" w:cs="Calibri"/>
          <w:kern w:val="0"/>
          <w:sz w:val="24"/>
          <w:szCs w:val="24"/>
          <w:lang w:eastAsia="lt-LT"/>
          <w14:ligatures w14:val="none"/>
        </w:rPr>
        <w:t xml:space="preserve"> parengta netaikant </w:t>
      </w:r>
      <w:r w:rsidR="000670B6" w:rsidRPr="00DE6BDB">
        <w:rPr>
          <w:rFonts w:ascii="Calibri" w:hAnsi="Calibri" w:cs="Calibri"/>
          <w:kern w:val="0"/>
          <w:sz w:val="24"/>
          <w:szCs w:val="24"/>
          <w:lang w:eastAsia="lt-LT"/>
          <w14:ligatures w14:val="none"/>
        </w:rPr>
        <w:t>T</w:t>
      </w:r>
      <w:r w:rsidR="00EE3885" w:rsidRPr="00DE6BDB">
        <w:rPr>
          <w:rFonts w:ascii="Calibri" w:hAnsi="Calibri" w:cs="Calibri"/>
          <w:kern w:val="0"/>
          <w:sz w:val="24"/>
          <w:szCs w:val="24"/>
          <w:lang w:eastAsia="lt-LT"/>
          <w14:ligatures w14:val="none"/>
        </w:rPr>
        <w:t>arnybos direktoriaus 2024 m. vasario 8 d. įsakymu Nr. 1S-19 patvirtintų Prekių viešojo pirkimo–pardavimo sutarties tipinių sąlygų (toliau – Sutarties tipinės sąlygos)</w:t>
      </w:r>
      <w:r w:rsidR="009073BB">
        <w:rPr>
          <w:rFonts w:ascii="Calibri" w:hAnsi="Calibri" w:cs="Calibri"/>
          <w:kern w:val="0"/>
          <w:sz w:val="24"/>
          <w:szCs w:val="24"/>
          <w:lang w:eastAsia="lt-LT"/>
          <w14:ligatures w14:val="none"/>
        </w:rPr>
        <w:t xml:space="preserve"> (T</w:t>
      </w:r>
      <w:r w:rsidR="009073BB" w:rsidRPr="009073BB">
        <w:rPr>
          <w:rFonts w:ascii="Calibri" w:hAnsi="Calibri" w:cs="Calibri"/>
          <w:kern w:val="0"/>
          <w:sz w:val="24"/>
          <w:szCs w:val="24"/>
          <w:lang w:eastAsia="lt-LT"/>
          <w14:ligatures w14:val="none"/>
        </w:rPr>
        <w:t>arnybos direktoriaus</w:t>
      </w:r>
      <w:r w:rsidR="009073BB">
        <w:rPr>
          <w:rFonts w:ascii="Calibri" w:hAnsi="Calibri" w:cs="Calibri"/>
          <w:kern w:val="0"/>
          <w:sz w:val="24"/>
          <w:szCs w:val="24"/>
          <w:lang w:eastAsia="lt-LT"/>
          <w14:ligatures w14:val="none"/>
        </w:rPr>
        <w:t xml:space="preserve"> </w:t>
      </w:r>
      <w:r w:rsidR="009073BB" w:rsidRPr="009073BB">
        <w:rPr>
          <w:rFonts w:ascii="Calibri" w:hAnsi="Calibri" w:cs="Calibri"/>
          <w:kern w:val="0"/>
          <w:sz w:val="24"/>
          <w:szCs w:val="24"/>
          <w:lang w:eastAsia="lt-LT"/>
          <w14:ligatures w14:val="none"/>
        </w:rPr>
        <w:t>2025 m. balandžio 17 d. įsakymo Nr. 1S-51</w:t>
      </w:r>
      <w:r w:rsidR="009073BB">
        <w:rPr>
          <w:rFonts w:ascii="Calibri" w:hAnsi="Calibri" w:cs="Calibri"/>
          <w:kern w:val="0"/>
          <w:sz w:val="24"/>
          <w:szCs w:val="24"/>
          <w:lang w:eastAsia="lt-LT"/>
          <w14:ligatures w14:val="none"/>
        </w:rPr>
        <w:t xml:space="preserve"> </w:t>
      </w:r>
      <w:r w:rsidR="009073BB" w:rsidRPr="009073BB">
        <w:rPr>
          <w:rFonts w:ascii="Calibri" w:hAnsi="Calibri" w:cs="Calibri"/>
          <w:kern w:val="0"/>
          <w:sz w:val="24"/>
          <w:szCs w:val="24"/>
          <w:lang w:eastAsia="lt-LT"/>
          <w14:ligatures w14:val="none"/>
        </w:rPr>
        <w:t>redakcija</w:t>
      </w:r>
      <w:r w:rsidR="009073BB">
        <w:rPr>
          <w:rFonts w:ascii="Calibri" w:hAnsi="Calibri" w:cs="Calibri"/>
          <w:kern w:val="0"/>
          <w:sz w:val="24"/>
          <w:szCs w:val="24"/>
          <w:lang w:eastAsia="lt-LT"/>
          <w14:ligatures w14:val="none"/>
        </w:rPr>
        <w:t>)</w:t>
      </w:r>
      <w:r w:rsidR="00EE3885" w:rsidRPr="00DE6BDB">
        <w:rPr>
          <w:rFonts w:ascii="Calibri" w:hAnsi="Calibri" w:cs="Calibri"/>
          <w:kern w:val="0"/>
          <w:sz w:val="24"/>
          <w:szCs w:val="24"/>
          <w:lang w:eastAsia="lt-LT"/>
          <w14:ligatures w14:val="none"/>
        </w:rPr>
        <w:t>.</w:t>
      </w:r>
      <w:r w:rsidRPr="00DE6BDB">
        <w:rPr>
          <w:rFonts w:ascii="Calibri" w:hAnsi="Calibri" w:cs="Calibri"/>
          <w:kern w:val="0"/>
          <w:sz w:val="24"/>
          <w:szCs w:val="24"/>
          <w:lang w:eastAsia="lt-LT"/>
          <w14:ligatures w14:val="none"/>
        </w:rPr>
        <w:t xml:space="preserve"> </w:t>
      </w:r>
      <w:r w:rsidR="00EE3885" w:rsidRPr="00DE6BDB">
        <w:rPr>
          <w:rFonts w:ascii="Calibri" w:hAnsi="Calibri" w:cs="Calibri"/>
          <w:kern w:val="0"/>
          <w:sz w:val="24"/>
          <w:szCs w:val="24"/>
          <w:lang w:eastAsia="lt-LT"/>
          <w14:ligatures w14:val="none"/>
        </w:rPr>
        <w:t xml:space="preserve">Atsižvelgiant į tai, Tarnyba rekomenduoja ateityje vykdomuose pirkimuose naudoti </w:t>
      </w:r>
      <w:r w:rsidR="00DE6BDB" w:rsidRPr="00DE6BDB">
        <w:rPr>
          <w:rFonts w:ascii="Calibri" w:hAnsi="Calibri" w:cs="Calibri"/>
          <w:kern w:val="0"/>
          <w:sz w:val="24"/>
          <w:szCs w:val="24"/>
          <w:lang w:eastAsia="lt-LT"/>
          <w14:ligatures w14:val="none"/>
        </w:rPr>
        <w:t>Sutarties tipines sąlygas</w:t>
      </w:r>
      <w:r w:rsidR="00EE3885" w:rsidRPr="00DE6BDB">
        <w:rPr>
          <w:rFonts w:ascii="Calibri" w:hAnsi="Calibri" w:cs="Calibri"/>
          <w:kern w:val="0"/>
          <w:sz w:val="24"/>
          <w:szCs w:val="24"/>
          <w:lang w:eastAsia="lt-LT"/>
          <w14:ligatures w14:val="none"/>
        </w:rPr>
        <w:t>.</w:t>
      </w:r>
    </w:p>
    <w:p w14:paraId="62B76C6A" w14:textId="59EE0DCE" w:rsidR="009B5526" w:rsidRPr="00DE6BDB" w:rsidRDefault="00DE6BDB" w:rsidP="00350A44">
      <w:pPr>
        <w:tabs>
          <w:tab w:val="left" w:pos="993"/>
        </w:tabs>
        <w:rPr>
          <w:rFonts w:ascii="Calibri" w:hAnsi="Calibri" w:cs="Calibri"/>
          <w:kern w:val="0"/>
          <w:sz w:val="24"/>
          <w:szCs w:val="24"/>
          <w:lang w:eastAsia="lt-LT"/>
          <w14:ligatures w14:val="none"/>
        </w:rPr>
      </w:pPr>
      <w:r w:rsidRPr="00DE6BDB">
        <w:rPr>
          <w:rFonts w:ascii="Calibri" w:hAnsi="Calibri" w:cs="Calibri"/>
          <w:kern w:val="0"/>
          <w:sz w:val="24"/>
          <w:szCs w:val="24"/>
          <w:lang w:eastAsia="lt-LT"/>
          <w14:ligatures w14:val="none"/>
        </w:rPr>
        <w:t xml:space="preserve">3.2. </w:t>
      </w:r>
      <w:r w:rsidR="00A07F8A">
        <w:rPr>
          <w:rFonts w:ascii="Calibri" w:hAnsi="Calibri" w:cs="Calibri"/>
          <w:kern w:val="0"/>
          <w:sz w:val="24"/>
          <w:szCs w:val="24"/>
          <w:lang w:eastAsia="lt-LT"/>
          <w14:ligatures w14:val="none"/>
        </w:rPr>
        <w:t>Pirkimo sutarties projekto s</w:t>
      </w:r>
      <w:r w:rsidR="00A07F8A" w:rsidRPr="00A07F8A">
        <w:rPr>
          <w:rFonts w:ascii="Calibri" w:hAnsi="Calibri" w:cs="Calibri"/>
          <w:kern w:val="0"/>
          <w:sz w:val="24"/>
          <w:szCs w:val="24"/>
          <w:lang w:eastAsia="lt-LT"/>
          <w14:ligatures w14:val="none"/>
        </w:rPr>
        <w:t>pecialiojoje dalyje po 6.3 papunkčio seka du papunkčiai numeriu „6.4“ ir du papunkčiai numeriu „6.5“.</w:t>
      </w:r>
      <w:r w:rsidR="002F0160">
        <w:rPr>
          <w:rFonts w:ascii="Calibri" w:hAnsi="Calibri" w:cs="Calibri"/>
          <w:kern w:val="0"/>
          <w:sz w:val="24"/>
          <w:szCs w:val="24"/>
          <w:lang w:eastAsia="lt-LT"/>
          <w14:ligatures w14:val="none"/>
        </w:rPr>
        <w:t xml:space="preserve"> Tarnyba rekomenduoja tikslinti Pirkimo sutarties projekto sąlygų numeraciją.</w:t>
      </w:r>
    </w:p>
    <w:p w14:paraId="3C90A4AC" w14:textId="442877E1" w:rsidR="009B5526" w:rsidRPr="00985DFF" w:rsidRDefault="009B5526" w:rsidP="00350A44">
      <w:pPr>
        <w:tabs>
          <w:tab w:val="left" w:pos="993"/>
        </w:tabs>
        <w:rPr>
          <w:rFonts w:ascii="Calibri" w:hAnsi="Calibri" w:cs="Calibri"/>
          <w:kern w:val="0"/>
          <w:sz w:val="24"/>
          <w:szCs w:val="24"/>
          <w:highlight w:val="yellow"/>
          <w:lang w:eastAsia="lt-LT"/>
          <w14:ligatures w14:val="none"/>
        </w:rPr>
      </w:pPr>
    </w:p>
    <w:p w14:paraId="572EE41B" w14:textId="77777777" w:rsidR="003642ED" w:rsidRPr="00985DFF" w:rsidRDefault="003642ED" w:rsidP="00350A44">
      <w:pPr>
        <w:pStyle w:val="CommentText"/>
        <w:spacing w:line="276" w:lineRule="auto"/>
        <w:rPr>
          <w:rFonts w:ascii="Calibri" w:hAnsi="Calibri" w:cs="Calibri"/>
          <w:sz w:val="24"/>
          <w:szCs w:val="24"/>
          <w:highlight w:val="yellow"/>
        </w:rPr>
      </w:pPr>
    </w:p>
    <w:p w14:paraId="5651C20A" w14:textId="77777777" w:rsidR="003C6590" w:rsidRDefault="003C6590" w:rsidP="00350A44">
      <w:pPr>
        <w:tabs>
          <w:tab w:val="left" w:pos="993"/>
        </w:tabs>
        <w:rPr>
          <w:rFonts w:ascii="Calibri" w:hAnsi="Calibri" w:cs="Calibri"/>
          <w:sz w:val="24"/>
          <w:szCs w:val="24"/>
          <w:highlight w:val="yellow"/>
        </w:rPr>
      </w:pPr>
    </w:p>
    <w:p w14:paraId="0AB61E93" w14:textId="1ED052A9" w:rsidR="00EB3879" w:rsidRPr="008D6DBF" w:rsidRDefault="00EB3879" w:rsidP="00350A44">
      <w:pPr>
        <w:tabs>
          <w:tab w:val="left" w:pos="993"/>
        </w:tabs>
        <w:rPr>
          <w:rFonts w:ascii="Calibri" w:hAnsi="Calibri" w:cs="Calibri"/>
          <w:sz w:val="24"/>
          <w:szCs w:val="24"/>
        </w:rPr>
      </w:pPr>
      <w:r w:rsidRPr="008D6DBF">
        <w:rPr>
          <w:rFonts w:ascii="Calibri" w:hAnsi="Calibri" w:cs="Calibri"/>
          <w:sz w:val="24"/>
          <w:szCs w:val="24"/>
        </w:rPr>
        <w:t>Atsižvelgdama į tai, kas nurodyta</w:t>
      </w:r>
      <w:r w:rsidR="00B61B5B" w:rsidRPr="008D6DBF">
        <w:rPr>
          <w:rFonts w:ascii="Calibri" w:hAnsi="Calibri" w:cs="Calibri"/>
          <w:sz w:val="24"/>
          <w:szCs w:val="24"/>
        </w:rPr>
        <w:t xml:space="preserve"> pirmiau</w:t>
      </w:r>
      <w:r w:rsidRPr="008D6DBF">
        <w:rPr>
          <w:rFonts w:ascii="Calibri" w:hAnsi="Calibri" w:cs="Calibri"/>
          <w:sz w:val="24"/>
          <w:szCs w:val="24"/>
        </w:rPr>
        <w:t xml:space="preserve">, Tarnyba rekomenduoja peržiūrėti ir patikslinti Pirkimų dokumentus pagal Tarnybos </w:t>
      </w:r>
      <w:r w:rsidR="008D6DBF" w:rsidRPr="008D6DBF">
        <w:rPr>
          <w:rFonts w:ascii="Calibri" w:hAnsi="Calibri" w:cs="Calibri"/>
          <w:sz w:val="24"/>
          <w:szCs w:val="24"/>
        </w:rPr>
        <w:t>R</w:t>
      </w:r>
      <w:r w:rsidRPr="008D6DBF">
        <w:rPr>
          <w:rFonts w:ascii="Calibri" w:hAnsi="Calibri" w:cs="Calibri"/>
          <w:sz w:val="24"/>
          <w:szCs w:val="24"/>
        </w:rPr>
        <w:t xml:space="preserve">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 </w:t>
      </w:r>
    </w:p>
    <w:p w14:paraId="4EB70BF3" w14:textId="36CF835E" w:rsidR="00A8777D" w:rsidRPr="00745BBD" w:rsidRDefault="00EB3879" w:rsidP="00200475">
      <w:pPr>
        <w:tabs>
          <w:tab w:val="left" w:pos="993"/>
        </w:tabs>
        <w:rPr>
          <w:rFonts w:ascii="Calibri" w:hAnsi="Calibri" w:cs="Calibri"/>
          <w:sz w:val="24"/>
          <w:szCs w:val="24"/>
        </w:rPr>
      </w:pPr>
      <w:r w:rsidRPr="008D6DBF">
        <w:rPr>
          <w:rFonts w:ascii="Calibri" w:hAnsi="Calibri" w:cs="Calibri"/>
          <w:sz w:val="24"/>
          <w:szCs w:val="24"/>
        </w:rPr>
        <w:t>Pažymėtina, kad visais atvejais sprendimą dėl tolimesnio Pirkimų procedūrų vykdymo ar nutraukimo priima pati Perkančioji organizacija, vadovaudamasi Įstatymo 29 straipsnio 3</w:t>
      </w:r>
      <w:r w:rsidR="00DE6BDB" w:rsidRPr="008D6DBF">
        <w:rPr>
          <w:rStyle w:val="FootnoteReference"/>
          <w:rFonts w:ascii="Calibri" w:hAnsi="Calibri" w:cs="Calibri"/>
          <w:sz w:val="24"/>
          <w:szCs w:val="24"/>
        </w:rPr>
        <w:footnoteReference w:id="6"/>
      </w:r>
      <w:r w:rsidRPr="008D6DBF">
        <w:rPr>
          <w:rFonts w:ascii="Calibri" w:hAnsi="Calibri" w:cs="Calibri"/>
          <w:sz w:val="24"/>
          <w:szCs w:val="24"/>
        </w:rPr>
        <w:t xml:space="preserve"> ir 4</w:t>
      </w:r>
      <w:r w:rsidR="00DE6BDB" w:rsidRPr="008D6DBF">
        <w:rPr>
          <w:rStyle w:val="FootnoteReference"/>
          <w:rFonts w:ascii="Calibri" w:hAnsi="Calibri" w:cs="Calibri"/>
          <w:sz w:val="24"/>
          <w:szCs w:val="24"/>
        </w:rPr>
        <w:footnoteReference w:id="7"/>
      </w:r>
      <w:r w:rsidRPr="008D6DBF">
        <w:rPr>
          <w:rFonts w:ascii="Calibri" w:hAnsi="Calibri" w:cs="Calibri"/>
          <w:sz w:val="24"/>
          <w:szCs w:val="24"/>
        </w:rPr>
        <w:t xml:space="preserve"> dalių nuostatomis.</w:t>
      </w:r>
    </w:p>
    <w:sectPr w:rsidR="00A8777D" w:rsidRPr="00745B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9582" w14:textId="77777777" w:rsidR="006E4964" w:rsidRDefault="006E4964" w:rsidP="007A5B87">
      <w:pPr>
        <w:spacing w:line="240" w:lineRule="auto"/>
      </w:pPr>
      <w:r>
        <w:separator/>
      </w:r>
    </w:p>
  </w:endnote>
  <w:endnote w:type="continuationSeparator" w:id="0">
    <w:p w14:paraId="2336E3BD" w14:textId="77777777" w:rsidR="006E4964" w:rsidRDefault="006E4964" w:rsidP="007A5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DA49" w14:textId="77777777" w:rsidR="006E4964" w:rsidRDefault="006E4964" w:rsidP="007A5B87">
      <w:pPr>
        <w:spacing w:line="240" w:lineRule="auto"/>
      </w:pPr>
      <w:r>
        <w:separator/>
      </w:r>
    </w:p>
  </w:footnote>
  <w:footnote w:type="continuationSeparator" w:id="0">
    <w:p w14:paraId="568B5DFC" w14:textId="77777777" w:rsidR="006E4964" w:rsidRDefault="006E4964" w:rsidP="007A5B87">
      <w:pPr>
        <w:spacing w:line="240" w:lineRule="auto"/>
      </w:pPr>
      <w:r>
        <w:continuationSeparator/>
      </w:r>
    </w:p>
  </w:footnote>
  <w:footnote w:id="1">
    <w:p w14:paraId="36C65645" w14:textId="77777777" w:rsidR="00E854BC" w:rsidRPr="003A2D55" w:rsidRDefault="00E854BC" w:rsidP="00E854BC">
      <w:pPr>
        <w:pStyle w:val="FootnoteText"/>
        <w:rPr>
          <w:rFonts w:ascii="Calibri" w:hAnsi="Calibri" w:cs="Calibri"/>
        </w:rPr>
      </w:pPr>
      <w:r w:rsidRPr="003A2D55">
        <w:rPr>
          <w:rStyle w:val="FootnoteReference"/>
          <w:rFonts w:ascii="Calibri" w:hAnsi="Calibri" w:cs="Calibri"/>
        </w:rPr>
        <w:footnoteRef/>
      </w:r>
      <w:r w:rsidRPr="003A2D55">
        <w:rPr>
          <w:rFonts w:ascii="Calibri" w:hAnsi="Calibri" w:cs="Calibri"/>
        </w:rPr>
        <w:t xml:space="preserve"> „1 ir 15 pirkimo dalys perkama ginklų alyva su NATO kodu S-758 ir NATO kodu S-764 reikalinga naujai įsigytai karinei technikai su ginkluote. Šios karinės technikos gamintojo techninėje dokumentacijoje nurodyta, kad privaloma naudoti ginkluotės priežiūrai alyvą S-758 ir alyvą S-761. Alyvų keitimas lygiavertėmis negalimas, todėl alternatyvūs siūlymai negalimi.</w:t>
      </w:r>
    </w:p>
    <w:p w14:paraId="254C9E3F" w14:textId="2138290C" w:rsidR="00E854BC" w:rsidRPr="003A2D55" w:rsidRDefault="00E854BC" w:rsidP="00E854BC">
      <w:pPr>
        <w:pStyle w:val="FootnoteText"/>
        <w:rPr>
          <w:rFonts w:ascii="Calibri" w:hAnsi="Calibri" w:cs="Calibri"/>
        </w:rPr>
      </w:pPr>
      <w:r w:rsidRPr="003A2D55">
        <w:rPr>
          <w:rFonts w:ascii="Calibri" w:hAnsi="Calibri" w:cs="Calibri"/>
        </w:rPr>
        <w:t>2, 3, 16, 17, 18, 22 ir 23 pirkimo dalyse privalomas NATO kodas. Siekiant užtikrinti tinkamą specialiosios karinės kovos technikos techninę priežiūrą ir remontą, privaloma vadovautis šios technikos gamintojo pateiktais techninės priežiūros vadovais bei eksploatacijos instrukcijomis, kuriose nurodyta, kad naudojama alyva privalo turėti atitinkamą NATO kodą. Alyvų analogai techninės priežiūros vadove bei eksploatacijos instrukcijose nepateikiami, todėl alternatyvūs siūlymai negalimi. Pažymėtina, kad Lietuvos kariuomenė aprūpina alyvomis ir NATO partnerius, vykdančius misijas Lietuvoje bei atvykstančius į tarptautines pratybas, kurie, esant poreikiu, reikalauja tik tokios alyvos, kuri turi atitinkamą NATO kodą“.</w:t>
      </w:r>
    </w:p>
  </w:footnote>
  <w:footnote w:id="2">
    <w:p w14:paraId="74FA7763" w14:textId="70A7F812" w:rsidR="008962CD" w:rsidRPr="003A2D55" w:rsidRDefault="008962CD" w:rsidP="008962CD">
      <w:pPr>
        <w:pStyle w:val="FootnoteText"/>
        <w:rPr>
          <w:rFonts w:ascii="Calibri" w:hAnsi="Calibri" w:cs="Calibri"/>
        </w:rPr>
      </w:pPr>
      <w:r w:rsidRPr="003A2D55">
        <w:rPr>
          <w:rStyle w:val="FootnoteReference"/>
          <w:rFonts w:ascii="Calibri" w:hAnsi="Calibri" w:cs="Calibri"/>
        </w:rPr>
        <w:footnoteRef/>
      </w:r>
      <w:r w:rsidRPr="003A2D55">
        <w:rPr>
          <w:rFonts w:ascii="Calibri" w:hAnsi="Calibri" w:cs="Calibri"/>
        </w:rPr>
        <w:t xml:space="preserve"> Pavyzdžiui: </w:t>
      </w:r>
      <w:r w:rsidR="00655CEF" w:rsidRPr="003A2D55">
        <w:rPr>
          <w:rFonts w:ascii="Calibri" w:hAnsi="Calibri" w:cs="Calibri"/>
        </w:rPr>
        <w:t>„</w:t>
      </w:r>
      <w:r w:rsidRPr="003A2D55">
        <w:rPr>
          <w:rFonts w:ascii="Calibri" w:hAnsi="Calibri" w:cs="Calibri"/>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00590300" w:rsidRPr="003A2D55">
        <w:rPr>
          <w:rFonts w:ascii="Calibri" w:hAnsi="Calibri" w:cs="Calibri"/>
        </w:rPr>
        <w:t>;</w:t>
      </w:r>
    </w:p>
    <w:p w14:paraId="47C31031" w14:textId="4858BE69" w:rsidR="008962CD" w:rsidRPr="003A2D55" w:rsidRDefault="00590300" w:rsidP="008962CD">
      <w:pPr>
        <w:pStyle w:val="FootnoteText"/>
        <w:rPr>
          <w:rFonts w:ascii="Calibri" w:hAnsi="Calibri" w:cs="Calibri"/>
        </w:rPr>
      </w:pPr>
      <w:r w:rsidRPr="003A2D55">
        <w:rPr>
          <w:rFonts w:ascii="Calibri" w:hAnsi="Calibri" w:cs="Calibri"/>
        </w:rPr>
        <w:t>„</w:t>
      </w:r>
      <w:r w:rsidR="008962CD" w:rsidRPr="003A2D55">
        <w:rPr>
          <w:rFonts w:ascii="Calibri" w:hAnsi="Calibri" w:cs="Calibri"/>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footnote>
  <w:footnote w:id="3">
    <w:p w14:paraId="266195C1" w14:textId="5C09241D" w:rsidR="00311738" w:rsidRPr="003A2D55" w:rsidRDefault="00311738">
      <w:pPr>
        <w:pStyle w:val="FootnoteText"/>
        <w:rPr>
          <w:rFonts w:ascii="Calibri" w:hAnsi="Calibri" w:cs="Calibri"/>
        </w:rPr>
      </w:pPr>
      <w:r w:rsidRPr="003A2D55">
        <w:rPr>
          <w:rStyle w:val="FootnoteReference"/>
          <w:rFonts w:ascii="Calibri" w:hAnsi="Calibri" w:cs="Calibri"/>
        </w:rPr>
        <w:footnoteRef/>
      </w:r>
      <w:r w:rsidRPr="003A2D55">
        <w:rPr>
          <w:rFonts w:ascii="Calibri" w:hAnsi="Calibri" w:cs="Calibri"/>
        </w:rPr>
        <w:t xml:space="preserve"> </w:t>
      </w:r>
      <w:r w:rsidR="00272EFA" w:rsidRPr="003A2D55">
        <w:rPr>
          <w:rFonts w:ascii="Calibri" w:hAnsi="Calibri" w:cs="Calibri"/>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4">
    <w:p w14:paraId="0A1C02CB" w14:textId="1D078FB7" w:rsidR="008E0564" w:rsidRPr="003A2D55" w:rsidRDefault="008E0564">
      <w:pPr>
        <w:pStyle w:val="FootnoteText"/>
        <w:rPr>
          <w:rFonts w:ascii="Calibri" w:hAnsi="Calibri" w:cs="Calibri"/>
        </w:rPr>
      </w:pPr>
      <w:r w:rsidRPr="003A2D55">
        <w:rPr>
          <w:rStyle w:val="FootnoteReference"/>
          <w:rFonts w:ascii="Calibri" w:hAnsi="Calibri" w:cs="Calibri"/>
        </w:rPr>
        <w:footnoteRef/>
      </w:r>
      <w:r w:rsidRPr="003A2D55">
        <w:rPr>
          <w:rFonts w:ascii="Calibri" w:hAnsi="Calibri" w:cs="Calibri"/>
        </w:rPr>
        <w:t xml:space="preserve"> 37 straipsnio 4 dalis: „</w:t>
      </w:r>
      <w:r w:rsidR="00B1248E" w:rsidRPr="003A2D55">
        <w:rPr>
          <w:rFonts w:ascii="Calibri" w:hAnsi="Calibri" w:cs="Calibri"/>
        </w:rPr>
        <w:t>Nepažeidžiant privalomų nacionalinių techninių reikalavimų tiek, kiek jie neprieštarauja Europos Sąjungos teisei, techninė specifikacija gali būti parengta šiais būdais arba šių būdų deriniu: &lt;...&gt; 2) nurodant standartą, techninį liudijimą ar bendrąsias technines specifikacijas. Techninėje specifikacijoje turi būti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 Kiekviena nuoroda pateikiama kartu su žodžiais „arba lygiavertis“.</w:t>
      </w:r>
    </w:p>
  </w:footnote>
  <w:footnote w:id="5">
    <w:p w14:paraId="651F5C33" w14:textId="15386896" w:rsidR="00616FEF" w:rsidRPr="003A2D55" w:rsidRDefault="00616FEF">
      <w:pPr>
        <w:pStyle w:val="FootnoteText"/>
        <w:rPr>
          <w:rFonts w:ascii="Calibri" w:hAnsi="Calibri" w:cs="Calibri"/>
        </w:rPr>
      </w:pPr>
      <w:r w:rsidRPr="003A2D55">
        <w:rPr>
          <w:rStyle w:val="FootnoteReference"/>
          <w:rFonts w:ascii="Calibri" w:hAnsi="Calibri" w:cs="Calibri"/>
        </w:rPr>
        <w:footnoteRef/>
      </w:r>
      <w:r w:rsidRPr="003A2D55">
        <w:rPr>
          <w:rFonts w:ascii="Calibri" w:hAnsi="Calibri" w:cs="Calibri"/>
        </w:rPr>
        <w:t xml:space="preserve"> „</w:t>
      </w:r>
      <w:r w:rsidR="002D065E" w:rsidRPr="003A2D55">
        <w:rPr>
          <w:rFonts w:ascii="Calibri" w:hAnsi="Calibri" w:cs="Calibri"/>
        </w:rPr>
        <w:t>Kai perkančioji organizacija nurodo technines specifikacijas vadovaudamasi šio straipsnio 4 dalies 2 punkte nustatytais reikalavimais, ji neturi teisės atmesti pasiūlymo dėl to, kad siūlomos prekės ar paslaugos, ar darbai neatitinka nurodytų techninių specifikacijų, kuriomis ji rėmėsi, jeigu dalyvis savo pasiūlyme bet kokiomis perkančiajai organizacijai tinkamomis priemonėmis, įskaitant ir šio įstatymo 39 straipsnyje nurodytas priemones, įrodo, kad jo pasiūlyti sprendiniai yra lygiaverčiai ir atitinka techninėje specifikacijoje keliamus reikalavimus</w:t>
      </w:r>
      <w:r w:rsidRPr="003A2D55">
        <w:rPr>
          <w:rFonts w:ascii="Calibri" w:hAnsi="Calibri" w:cs="Calibri"/>
        </w:rPr>
        <w:t>“.</w:t>
      </w:r>
    </w:p>
  </w:footnote>
  <w:footnote w:id="6">
    <w:p w14:paraId="65DB66C7" w14:textId="6B91EAFF" w:rsidR="00DE6BDB" w:rsidRPr="003A2D55" w:rsidRDefault="00DE6BDB">
      <w:pPr>
        <w:pStyle w:val="FootnoteText"/>
        <w:rPr>
          <w:rFonts w:ascii="Calibri" w:hAnsi="Calibri" w:cs="Calibri"/>
        </w:rPr>
      </w:pPr>
      <w:r w:rsidRPr="003A2D55">
        <w:rPr>
          <w:rStyle w:val="FootnoteReference"/>
          <w:rFonts w:ascii="Calibri" w:hAnsi="Calibri" w:cs="Calibri"/>
        </w:rPr>
        <w:footnoteRef/>
      </w:r>
      <w:r w:rsidRPr="003A2D55">
        <w:rPr>
          <w:rFonts w:ascii="Calibri" w:hAnsi="Calibri" w:cs="Calibri"/>
        </w:rPr>
        <w:t xml:space="preserve"> „</w:t>
      </w:r>
      <w:r w:rsidR="00885409" w:rsidRPr="003A2D55">
        <w:rPr>
          <w:rFonts w:ascii="Calibri" w:hAnsi="Calibri" w:cs="Calibri"/>
        </w:rPr>
        <w:t>Perkančioji organizacija privalo nutraukti pradėtas pirkimo ar projekto konkurso procedūras, jeigu buvo pažeisti šio įstatymo 17 straipsnio 1 dalyje nustatyti principai ir atitinkamos padėties negalima ištaisyti</w:t>
      </w:r>
      <w:r w:rsidRPr="003A2D55">
        <w:rPr>
          <w:rFonts w:ascii="Calibri" w:hAnsi="Calibri" w:cs="Calibri"/>
        </w:rPr>
        <w:t>“.</w:t>
      </w:r>
    </w:p>
  </w:footnote>
  <w:footnote w:id="7">
    <w:p w14:paraId="489A4AC2" w14:textId="51BE3D5D" w:rsidR="00DE6BDB" w:rsidRPr="003A2D55" w:rsidRDefault="00DE6BDB">
      <w:pPr>
        <w:pStyle w:val="FootnoteText"/>
        <w:rPr>
          <w:rFonts w:ascii="Calibri" w:hAnsi="Calibri" w:cs="Calibri"/>
        </w:rPr>
      </w:pPr>
      <w:r w:rsidRPr="003A2D55">
        <w:rPr>
          <w:rStyle w:val="FootnoteReference"/>
          <w:rFonts w:ascii="Calibri" w:hAnsi="Calibri" w:cs="Calibri"/>
        </w:rPr>
        <w:footnoteRef/>
      </w:r>
      <w:r w:rsidRPr="003A2D55">
        <w:rPr>
          <w:rFonts w:ascii="Calibri" w:hAnsi="Calibri" w:cs="Calibri"/>
        </w:rPr>
        <w:t xml:space="preserve"> „</w:t>
      </w:r>
      <w:r w:rsidR="003A2D55" w:rsidRPr="003A2D55">
        <w:rPr>
          <w:rFonts w:ascii="Calibri" w:hAnsi="Calibri" w:cs="Calibri"/>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A2D55">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195"/>
        </w:tabs>
        <w:ind w:left="3195"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 w15:restartNumberingAfterBreak="0">
    <w:nsid w:val="11935C2B"/>
    <w:multiLevelType w:val="hybridMultilevel"/>
    <w:tmpl w:val="10308784"/>
    <w:lvl w:ilvl="0" w:tplc="604475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21C31E5"/>
    <w:multiLevelType w:val="hybridMultilevel"/>
    <w:tmpl w:val="3C42FF18"/>
    <w:lvl w:ilvl="0" w:tplc="6282724C">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AD32D7"/>
    <w:multiLevelType w:val="multilevel"/>
    <w:tmpl w:val="3A14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8486D"/>
    <w:multiLevelType w:val="hybridMultilevel"/>
    <w:tmpl w:val="A4D62B9C"/>
    <w:lvl w:ilvl="0" w:tplc="0409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8FB2315"/>
    <w:multiLevelType w:val="hybridMultilevel"/>
    <w:tmpl w:val="43A21A1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611B92"/>
    <w:multiLevelType w:val="hybridMultilevel"/>
    <w:tmpl w:val="AE82300A"/>
    <w:lvl w:ilvl="0" w:tplc="0409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48A11D44"/>
    <w:multiLevelType w:val="hybridMultilevel"/>
    <w:tmpl w:val="F69C544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7D5DDB"/>
    <w:multiLevelType w:val="hybridMultilevel"/>
    <w:tmpl w:val="B2504AB2"/>
    <w:lvl w:ilvl="0" w:tplc="0409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9" w15:restartNumberingAfterBreak="0">
    <w:nsid w:val="55630CAA"/>
    <w:multiLevelType w:val="hybridMultilevel"/>
    <w:tmpl w:val="410614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8057B4"/>
    <w:multiLevelType w:val="hybridMultilevel"/>
    <w:tmpl w:val="CDACF89E"/>
    <w:lvl w:ilvl="0" w:tplc="0409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5CDA5222"/>
    <w:multiLevelType w:val="hybridMultilevel"/>
    <w:tmpl w:val="4F6A249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71508A"/>
    <w:multiLevelType w:val="multilevel"/>
    <w:tmpl w:val="068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B3CE1"/>
    <w:multiLevelType w:val="hybridMultilevel"/>
    <w:tmpl w:val="9CA4DF9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04C5A41"/>
    <w:multiLevelType w:val="multilevel"/>
    <w:tmpl w:val="964E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3214E"/>
    <w:multiLevelType w:val="hybridMultilevel"/>
    <w:tmpl w:val="1030878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7E6D62D9"/>
    <w:multiLevelType w:val="hybridMultilevel"/>
    <w:tmpl w:val="C7F6D7D4"/>
    <w:lvl w:ilvl="0" w:tplc="0409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1211919284">
    <w:abstractNumId w:val="0"/>
  </w:num>
  <w:num w:numId="2" w16cid:durableId="1183544632">
    <w:abstractNumId w:val="2"/>
  </w:num>
  <w:num w:numId="3" w16cid:durableId="88552298">
    <w:abstractNumId w:val="9"/>
  </w:num>
  <w:num w:numId="4" w16cid:durableId="590627428">
    <w:abstractNumId w:val="1"/>
  </w:num>
  <w:num w:numId="5" w16cid:durableId="1409155793">
    <w:abstractNumId w:val="15"/>
  </w:num>
  <w:num w:numId="6" w16cid:durableId="728457067">
    <w:abstractNumId w:val="14"/>
  </w:num>
  <w:num w:numId="7" w16cid:durableId="544104218">
    <w:abstractNumId w:val="6"/>
  </w:num>
  <w:num w:numId="8" w16cid:durableId="494611377">
    <w:abstractNumId w:val="13"/>
  </w:num>
  <w:num w:numId="9" w16cid:durableId="772163808">
    <w:abstractNumId w:val="16"/>
  </w:num>
  <w:num w:numId="10" w16cid:durableId="1094476937">
    <w:abstractNumId w:val="4"/>
  </w:num>
  <w:num w:numId="11" w16cid:durableId="923489494">
    <w:abstractNumId w:val="10"/>
  </w:num>
  <w:num w:numId="12" w16cid:durableId="999776717">
    <w:abstractNumId w:val="8"/>
  </w:num>
  <w:num w:numId="13" w16cid:durableId="1188175749">
    <w:abstractNumId w:val="11"/>
  </w:num>
  <w:num w:numId="14" w16cid:durableId="806170101">
    <w:abstractNumId w:val="7"/>
  </w:num>
  <w:num w:numId="15" w16cid:durableId="2007977309">
    <w:abstractNumId w:val="5"/>
  </w:num>
  <w:num w:numId="16" w16cid:durableId="643581974">
    <w:abstractNumId w:val="12"/>
  </w:num>
  <w:num w:numId="17" w16cid:durableId="178467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17"/>
    <w:rsid w:val="0000065B"/>
    <w:rsid w:val="00000D9D"/>
    <w:rsid w:val="000018CA"/>
    <w:rsid w:val="0000265C"/>
    <w:rsid w:val="00003536"/>
    <w:rsid w:val="00003C78"/>
    <w:rsid w:val="00004CC3"/>
    <w:rsid w:val="00005904"/>
    <w:rsid w:val="00006555"/>
    <w:rsid w:val="00011FB5"/>
    <w:rsid w:val="00012EFA"/>
    <w:rsid w:val="00013575"/>
    <w:rsid w:val="0001631C"/>
    <w:rsid w:val="0001658E"/>
    <w:rsid w:val="00016B66"/>
    <w:rsid w:val="00017482"/>
    <w:rsid w:val="00017AF5"/>
    <w:rsid w:val="000253F7"/>
    <w:rsid w:val="00030800"/>
    <w:rsid w:val="00031369"/>
    <w:rsid w:val="0003493D"/>
    <w:rsid w:val="00035711"/>
    <w:rsid w:val="00035984"/>
    <w:rsid w:val="00040244"/>
    <w:rsid w:val="000441BA"/>
    <w:rsid w:val="00045321"/>
    <w:rsid w:val="00046150"/>
    <w:rsid w:val="00046C7E"/>
    <w:rsid w:val="000470C9"/>
    <w:rsid w:val="000511E0"/>
    <w:rsid w:val="00051EAD"/>
    <w:rsid w:val="000537C7"/>
    <w:rsid w:val="00054AD8"/>
    <w:rsid w:val="00055131"/>
    <w:rsid w:val="00055D80"/>
    <w:rsid w:val="000564CC"/>
    <w:rsid w:val="00064519"/>
    <w:rsid w:val="000670B6"/>
    <w:rsid w:val="000674DA"/>
    <w:rsid w:val="00067ED2"/>
    <w:rsid w:val="00071651"/>
    <w:rsid w:val="00074408"/>
    <w:rsid w:val="000769B8"/>
    <w:rsid w:val="00083103"/>
    <w:rsid w:val="00085B06"/>
    <w:rsid w:val="000875FE"/>
    <w:rsid w:val="000878B2"/>
    <w:rsid w:val="00087B04"/>
    <w:rsid w:val="0009353E"/>
    <w:rsid w:val="00093983"/>
    <w:rsid w:val="000941C1"/>
    <w:rsid w:val="000959F6"/>
    <w:rsid w:val="00095CE9"/>
    <w:rsid w:val="00097EE9"/>
    <w:rsid w:val="000A02E8"/>
    <w:rsid w:val="000A0C57"/>
    <w:rsid w:val="000A3BE8"/>
    <w:rsid w:val="000A40A2"/>
    <w:rsid w:val="000A48AB"/>
    <w:rsid w:val="000A49B4"/>
    <w:rsid w:val="000A5921"/>
    <w:rsid w:val="000B050B"/>
    <w:rsid w:val="000B0C95"/>
    <w:rsid w:val="000B5599"/>
    <w:rsid w:val="000B60B6"/>
    <w:rsid w:val="000C0191"/>
    <w:rsid w:val="000C124F"/>
    <w:rsid w:val="000C1B61"/>
    <w:rsid w:val="000C2424"/>
    <w:rsid w:val="000C309D"/>
    <w:rsid w:val="000C3128"/>
    <w:rsid w:val="000C3987"/>
    <w:rsid w:val="000C3E63"/>
    <w:rsid w:val="000C4388"/>
    <w:rsid w:val="000C454D"/>
    <w:rsid w:val="000C6337"/>
    <w:rsid w:val="000C67D1"/>
    <w:rsid w:val="000C791D"/>
    <w:rsid w:val="000D2227"/>
    <w:rsid w:val="000D28BA"/>
    <w:rsid w:val="000D2AD5"/>
    <w:rsid w:val="000D34B8"/>
    <w:rsid w:val="000D351E"/>
    <w:rsid w:val="000D3BC3"/>
    <w:rsid w:val="000D3FC0"/>
    <w:rsid w:val="000D4D7E"/>
    <w:rsid w:val="000D55A9"/>
    <w:rsid w:val="000D6DC4"/>
    <w:rsid w:val="000E4585"/>
    <w:rsid w:val="000E4E56"/>
    <w:rsid w:val="000E694E"/>
    <w:rsid w:val="000E7321"/>
    <w:rsid w:val="000E733C"/>
    <w:rsid w:val="000E7CD0"/>
    <w:rsid w:val="000E7D8B"/>
    <w:rsid w:val="000F07DC"/>
    <w:rsid w:val="000F111D"/>
    <w:rsid w:val="000F22A6"/>
    <w:rsid w:val="000F4FE8"/>
    <w:rsid w:val="000F58F8"/>
    <w:rsid w:val="000F5A93"/>
    <w:rsid w:val="00100FB9"/>
    <w:rsid w:val="001014C0"/>
    <w:rsid w:val="00101CB3"/>
    <w:rsid w:val="001030F7"/>
    <w:rsid w:val="001061D5"/>
    <w:rsid w:val="00106EE4"/>
    <w:rsid w:val="00107102"/>
    <w:rsid w:val="00112E33"/>
    <w:rsid w:val="00114725"/>
    <w:rsid w:val="00114949"/>
    <w:rsid w:val="0011689A"/>
    <w:rsid w:val="0011783D"/>
    <w:rsid w:val="00120E18"/>
    <w:rsid w:val="00120F69"/>
    <w:rsid w:val="00122D0D"/>
    <w:rsid w:val="0012407D"/>
    <w:rsid w:val="00124763"/>
    <w:rsid w:val="001248C4"/>
    <w:rsid w:val="0012663D"/>
    <w:rsid w:val="00127DD2"/>
    <w:rsid w:val="001307B9"/>
    <w:rsid w:val="001312BE"/>
    <w:rsid w:val="00131BE0"/>
    <w:rsid w:val="0013211F"/>
    <w:rsid w:val="00132863"/>
    <w:rsid w:val="001336A1"/>
    <w:rsid w:val="001346EA"/>
    <w:rsid w:val="00134BE5"/>
    <w:rsid w:val="00134CF9"/>
    <w:rsid w:val="00135857"/>
    <w:rsid w:val="0013732E"/>
    <w:rsid w:val="00137404"/>
    <w:rsid w:val="00137C74"/>
    <w:rsid w:val="00142350"/>
    <w:rsid w:val="001426EC"/>
    <w:rsid w:val="00142DF7"/>
    <w:rsid w:val="00143F7A"/>
    <w:rsid w:val="001459EB"/>
    <w:rsid w:val="00145CD6"/>
    <w:rsid w:val="00146BBB"/>
    <w:rsid w:val="00146D9A"/>
    <w:rsid w:val="001510CE"/>
    <w:rsid w:val="00152027"/>
    <w:rsid w:val="0015299B"/>
    <w:rsid w:val="001606C9"/>
    <w:rsid w:val="00160CC0"/>
    <w:rsid w:val="00162D83"/>
    <w:rsid w:val="001642BB"/>
    <w:rsid w:val="001648AD"/>
    <w:rsid w:val="001655FE"/>
    <w:rsid w:val="001663D8"/>
    <w:rsid w:val="00167D67"/>
    <w:rsid w:val="0017036F"/>
    <w:rsid w:val="00170806"/>
    <w:rsid w:val="00170B10"/>
    <w:rsid w:val="00171338"/>
    <w:rsid w:val="00172694"/>
    <w:rsid w:val="00172782"/>
    <w:rsid w:val="001740BB"/>
    <w:rsid w:val="00180B3E"/>
    <w:rsid w:val="00180F19"/>
    <w:rsid w:val="00181823"/>
    <w:rsid w:val="00182401"/>
    <w:rsid w:val="00183347"/>
    <w:rsid w:val="001842F3"/>
    <w:rsid w:val="00185730"/>
    <w:rsid w:val="00187034"/>
    <w:rsid w:val="0018797E"/>
    <w:rsid w:val="001914FD"/>
    <w:rsid w:val="00191FDF"/>
    <w:rsid w:val="00193E41"/>
    <w:rsid w:val="0019403E"/>
    <w:rsid w:val="00194A4F"/>
    <w:rsid w:val="001963FF"/>
    <w:rsid w:val="00196FC0"/>
    <w:rsid w:val="001A005E"/>
    <w:rsid w:val="001A0AE2"/>
    <w:rsid w:val="001A4CCE"/>
    <w:rsid w:val="001A506B"/>
    <w:rsid w:val="001A53B9"/>
    <w:rsid w:val="001B03E7"/>
    <w:rsid w:val="001B0B33"/>
    <w:rsid w:val="001B1320"/>
    <w:rsid w:val="001B1792"/>
    <w:rsid w:val="001B2AA1"/>
    <w:rsid w:val="001B3A94"/>
    <w:rsid w:val="001B44B1"/>
    <w:rsid w:val="001B4A85"/>
    <w:rsid w:val="001C17F2"/>
    <w:rsid w:val="001C4D58"/>
    <w:rsid w:val="001C4E54"/>
    <w:rsid w:val="001C5F8F"/>
    <w:rsid w:val="001C62A7"/>
    <w:rsid w:val="001C63E7"/>
    <w:rsid w:val="001D14C0"/>
    <w:rsid w:val="001D292D"/>
    <w:rsid w:val="001D47E7"/>
    <w:rsid w:val="001D4B95"/>
    <w:rsid w:val="001D4C39"/>
    <w:rsid w:val="001D7AB4"/>
    <w:rsid w:val="001E3E14"/>
    <w:rsid w:val="001E5974"/>
    <w:rsid w:val="001F0C9F"/>
    <w:rsid w:val="001F0E45"/>
    <w:rsid w:val="001F2402"/>
    <w:rsid w:val="001F34C3"/>
    <w:rsid w:val="001F3D7E"/>
    <w:rsid w:val="001F49BE"/>
    <w:rsid w:val="001F52A5"/>
    <w:rsid w:val="001F58D6"/>
    <w:rsid w:val="001F6B3C"/>
    <w:rsid w:val="001F6EF4"/>
    <w:rsid w:val="001F6FB4"/>
    <w:rsid w:val="002003A9"/>
    <w:rsid w:val="00200475"/>
    <w:rsid w:val="00201C19"/>
    <w:rsid w:val="002023C9"/>
    <w:rsid w:val="0020557F"/>
    <w:rsid w:val="00205F07"/>
    <w:rsid w:val="00207E84"/>
    <w:rsid w:val="00212CBE"/>
    <w:rsid w:val="00213BBB"/>
    <w:rsid w:val="00215570"/>
    <w:rsid w:val="00216978"/>
    <w:rsid w:val="002173D4"/>
    <w:rsid w:val="002213E3"/>
    <w:rsid w:val="00222556"/>
    <w:rsid w:val="002244AF"/>
    <w:rsid w:val="00224980"/>
    <w:rsid w:val="002300A6"/>
    <w:rsid w:val="00230C12"/>
    <w:rsid w:val="00231672"/>
    <w:rsid w:val="002318EC"/>
    <w:rsid w:val="00233168"/>
    <w:rsid w:val="0023422A"/>
    <w:rsid w:val="002347A8"/>
    <w:rsid w:val="00234E0B"/>
    <w:rsid w:val="0023524F"/>
    <w:rsid w:val="00235251"/>
    <w:rsid w:val="00235294"/>
    <w:rsid w:val="0023548C"/>
    <w:rsid w:val="002360C8"/>
    <w:rsid w:val="002364E2"/>
    <w:rsid w:val="0024050A"/>
    <w:rsid w:val="002439DA"/>
    <w:rsid w:val="00244942"/>
    <w:rsid w:val="00245EDD"/>
    <w:rsid w:val="00246EAE"/>
    <w:rsid w:val="00247E52"/>
    <w:rsid w:val="0025067B"/>
    <w:rsid w:val="002558A4"/>
    <w:rsid w:val="00256CB6"/>
    <w:rsid w:val="002577E9"/>
    <w:rsid w:val="00263523"/>
    <w:rsid w:val="00264F7B"/>
    <w:rsid w:val="00265674"/>
    <w:rsid w:val="00266E0F"/>
    <w:rsid w:val="002713B2"/>
    <w:rsid w:val="002721A6"/>
    <w:rsid w:val="00272EFA"/>
    <w:rsid w:val="00275D64"/>
    <w:rsid w:val="00277D65"/>
    <w:rsid w:val="002817D7"/>
    <w:rsid w:val="00283DAD"/>
    <w:rsid w:val="002846F5"/>
    <w:rsid w:val="002858FD"/>
    <w:rsid w:val="002864EC"/>
    <w:rsid w:val="00291A06"/>
    <w:rsid w:val="00291D75"/>
    <w:rsid w:val="002937C3"/>
    <w:rsid w:val="00293863"/>
    <w:rsid w:val="002939EC"/>
    <w:rsid w:val="0029559C"/>
    <w:rsid w:val="00295C50"/>
    <w:rsid w:val="00295D50"/>
    <w:rsid w:val="00296631"/>
    <w:rsid w:val="00297267"/>
    <w:rsid w:val="00297733"/>
    <w:rsid w:val="00297ADB"/>
    <w:rsid w:val="002A0A0D"/>
    <w:rsid w:val="002A0D45"/>
    <w:rsid w:val="002A238C"/>
    <w:rsid w:val="002A39B1"/>
    <w:rsid w:val="002A45C6"/>
    <w:rsid w:val="002A5828"/>
    <w:rsid w:val="002A58A1"/>
    <w:rsid w:val="002A58FC"/>
    <w:rsid w:val="002A5D51"/>
    <w:rsid w:val="002A6588"/>
    <w:rsid w:val="002A6DA3"/>
    <w:rsid w:val="002B06AD"/>
    <w:rsid w:val="002B0B18"/>
    <w:rsid w:val="002B0E0E"/>
    <w:rsid w:val="002B0FEF"/>
    <w:rsid w:val="002B1377"/>
    <w:rsid w:val="002B1958"/>
    <w:rsid w:val="002B2B29"/>
    <w:rsid w:val="002B3DB6"/>
    <w:rsid w:val="002B3F26"/>
    <w:rsid w:val="002B3F6B"/>
    <w:rsid w:val="002B52D8"/>
    <w:rsid w:val="002C29F8"/>
    <w:rsid w:val="002C2D85"/>
    <w:rsid w:val="002C3B55"/>
    <w:rsid w:val="002C497A"/>
    <w:rsid w:val="002C5233"/>
    <w:rsid w:val="002C7FA7"/>
    <w:rsid w:val="002D0639"/>
    <w:rsid w:val="002D065E"/>
    <w:rsid w:val="002D0F6C"/>
    <w:rsid w:val="002D299C"/>
    <w:rsid w:val="002D3DB7"/>
    <w:rsid w:val="002E1CA9"/>
    <w:rsid w:val="002E3455"/>
    <w:rsid w:val="002E5811"/>
    <w:rsid w:val="002E6E61"/>
    <w:rsid w:val="002E7CAA"/>
    <w:rsid w:val="002F0160"/>
    <w:rsid w:val="002F08FA"/>
    <w:rsid w:val="002F20A9"/>
    <w:rsid w:val="002F252C"/>
    <w:rsid w:val="002F3709"/>
    <w:rsid w:val="002F4089"/>
    <w:rsid w:val="002F4A7D"/>
    <w:rsid w:val="002F57D2"/>
    <w:rsid w:val="002F5D8B"/>
    <w:rsid w:val="002F6243"/>
    <w:rsid w:val="002F629E"/>
    <w:rsid w:val="002F7EDC"/>
    <w:rsid w:val="003006D6"/>
    <w:rsid w:val="00300796"/>
    <w:rsid w:val="00301CC0"/>
    <w:rsid w:val="0030337F"/>
    <w:rsid w:val="00304E9C"/>
    <w:rsid w:val="003062FE"/>
    <w:rsid w:val="00306AB2"/>
    <w:rsid w:val="00306DE5"/>
    <w:rsid w:val="00306FE3"/>
    <w:rsid w:val="00311738"/>
    <w:rsid w:val="00312BFC"/>
    <w:rsid w:val="003130EF"/>
    <w:rsid w:val="003133A5"/>
    <w:rsid w:val="00313817"/>
    <w:rsid w:val="00313FBB"/>
    <w:rsid w:val="00314483"/>
    <w:rsid w:val="00314719"/>
    <w:rsid w:val="00315189"/>
    <w:rsid w:val="003151EF"/>
    <w:rsid w:val="00316A0D"/>
    <w:rsid w:val="003173D2"/>
    <w:rsid w:val="003176ED"/>
    <w:rsid w:val="00321442"/>
    <w:rsid w:val="00321519"/>
    <w:rsid w:val="00321B38"/>
    <w:rsid w:val="00321C43"/>
    <w:rsid w:val="00322491"/>
    <w:rsid w:val="00327484"/>
    <w:rsid w:val="0033041A"/>
    <w:rsid w:val="003305B0"/>
    <w:rsid w:val="00330FC6"/>
    <w:rsid w:val="00331091"/>
    <w:rsid w:val="00332B13"/>
    <w:rsid w:val="003340CE"/>
    <w:rsid w:val="00334181"/>
    <w:rsid w:val="00334C98"/>
    <w:rsid w:val="003351B8"/>
    <w:rsid w:val="00344651"/>
    <w:rsid w:val="00350682"/>
    <w:rsid w:val="00350761"/>
    <w:rsid w:val="00350A44"/>
    <w:rsid w:val="00351B65"/>
    <w:rsid w:val="00352253"/>
    <w:rsid w:val="00352E58"/>
    <w:rsid w:val="00354534"/>
    <w:rsid w:val="003549E7"/>
    <w:rsid w:val="00355D61"/>
    <w:rsid w:val="00356070"/>
    <w:rsid w:val="00357EC7"/>
    <w:rsid w:val="00360400"/>
    <w:rsid w:val="00360886"/>
    <w:rsid w:val="003608D9"/>
    <w:rsid w:val="003609E5"/>
    <w:rsid w:val="00361F9F"/>
    <w:rsid w:val="0036428E"/>
    <w:rsid w:val="003642ED"/>
    <w:rsid w:val="00366E38"/>
    <w:rsid w:val="0037049E"/>
    <w:rsid w:val="00370D54"/>
    <w:rsid w:val="00371327"/>
    <w:rsid w:val="00374B24"/>
    <w:rsid w:val="00375CE6"/>
    <w:rsid w:val="00380563"/>
    <w:rsid w:val="00380716"/>
    <w:rsid w:val="00382747"/>
    <w:rsid w:val="0038352D"/>
    <w:rsid w:val="003850D4"/>
    <w:rsid w:val="003852C0"/>
    <w:rsid w:val="00385BFD"/>
    <w:rsid w:val="00385D9D"/>
    <w:rsid w:val="00385FB4"/>
    <w:rsid w:val="0039241A"/>
    <w:rsid w:val="0039259F"/>
    <w:rsid w:val="0039285F"/>
    <w:rsid w:val="003934DF"/>
    <w:rsid w:val="00393BF7"/>
    <w:rsid w:val="0039445B"/>
    <w:rsid w:val="003978BA"/>
    <w:rsid w:val="003A2D55"/>
    <w:rsid w:val="003A56A7"/>
    <w:rsid w:val="003A5B80"/>
    <w:rsid w:val="003A6747"/>
    <w:rsid w:val="003B1952"/>
    <w:rsid w:val="003B235E"/>
    <w:rsid w:val="003B2363"/>
    <w:rsid w:val="003B248D"/>
    <w:rsid w:val="003B2905"/>
    <w:rsid w:val="003B2BA5"/>
    <w:rsid w:val="003B3713"/>
    <w:rsid w:val="003B3FB0"/>
    <w:rsid w:val="003B3FFB"/>
    <w:rsid w:val="003C1C8B"/>
    <w:rsid w:val="003C247E"/>
    <w:rsid w:val="003C28D3"/>
    <w:rsid w:val="003C3139"/>
    <w:rsid w:val="003C6590"/>
    <w:rsid w:val="003D19DC"/>
    <w:rsid w:val="003D2332"/>
    <w:rsid w:val="003D2AA9"/>
    <w:rsid w:val="003D37F0"/>
    <w:rsid w:val="003D3D30"/>
    <w:rsid w:val="003D6EAA"/>
    <w:rsid w:val="003D7A92"/>
    <w:rsid w:val="003D7BC4"/>
    <w:rsid w:val="003D7EC8"/>
    <w:rsid w:val="003E0347"/>
    <w:rsid w:val="003E2374"/>
    <w:rsid w:val="003E3118"/>
    <w:rsid w:val="003E4CFF"/>
    <w:rsid w:val="003E5B56"/>
    <w:rsid w:val="003E71BE"/>
    <w:rsid w:val="003E7A24"/>
    <w:rsid w:val="003F007D"/>
    <w:rsid w:val="003F015D"/>
    <w:rsid w:val="003F0A91"/>
    <w:rsid w:val="003F34E8"/>
    <w:rsid w:val="003F3FA2"/>
    <w:rsid w:val="003F4404"/>
    <w:rsid w:val="003F53E6"/>
    <w:rsid w:val="003F6C21"/>
    <w:rsid w:val="00400A7F"/>
    <w:rsid w:val="00401F50"/>
    <w:rsid w:val="0040307D"/>
    <w:rsid w:val="004030E3"/>
    <w:rsid w:val="004050DC"/>
    <w:rsid w:val="0041058C"/>
    <w:rsid w:val="00411AFD"/>
    <w:rsid w:val="00414C9E"/>
    <w:rsid w:val="004164A5"/>
    <w:rsid w:val="004170DC"/>
    <w:rsid w:val="00421F9E"/>
    <w:rsid w:val="00422514"/>
    <w:rsid w:val="00422D34"/>
    <w:rsid w:val="00425B22"/>
    <w:rsid w:val="00427099"/>
    <w:rsid w:val="00430F1A"/>
    <w:rsid w:val="00431595"/>
    <w:rsid w:val="00431EF6"/>
    <w:rsid w:val="0043299F"/>
    <w:rsid w:val="004337A5"/>
    <w:rsid w:val="00434448"/>
    <w:rsid w:val="0043517A"/>
    <w:rsid w:val="00435859"/>
    <w:rsid w:val="00435D65"/>
    <w:rsid w:val="004360E2"/>
    <w:rsid w:val="00436E83"/>
    <w:rsid w:val="00443E1E"/>
    <w:rsid w:val="004445FB"/>
    <w:rsid w:val="0044623F"/>
    <w:rsid w:val="00446645"/>
    <w:rsid w:val="00446C05"/>
    <w:rsid w:val="00451461"/>
    <w:rsid w:val="004516B2"/>
    <w:rsid w:val="00452BF1"/>
    <w:rsid w:val="00452C8F"/>
    <w:rsid w:val="00453B1B"/>
    <w:rsid w:val="004542D4"/>
    <w:rsid w:val="00454CAE"/>
    <w:rsid w:val="00460782"/>
    <w:rsid w:val="004608A0"/>
    <w:rsid w:val="0046146A"/>
    <w:rsid w:val="00462342"/>
    <w:rsid w:val="00462AD0"/>
    <w:rsid w:val="00462D39"/>
    <w:rsid w:val="00462FA3"/>
    <w:rsid w:val="004638EC"/>
    <w:rsid w:val="0046451C"/>
    <w:rsid w:val="00470E96"/>
    <w:rsid w:val="00472737"/>
    <w:rsid w:val="00473131"/>
    <w:rsid w:val="004757F5"/>
    <w:rsid w:val="00476930"/>
    <w:rsid w:val="004844EA"/>
    <w:rsid w:val="00484B81"/>
    <w:rsid w:val="00484C81"/>
    <w:rsid w:val="00487EEB"/>
    <w:rsid w:val="0049085A"/>
    <w:rsid w:val="00492012"/>
    <w:rsid w:val="0049320F"/>
    <w:rsid w:val="00493C16"/>
    <w:rsid w:val="00493CD8"/>
    <w:rsid w:val="00494485"/>
    <w:rsid w:val="00494F7B"/>
    <w:rsid w:val="0049515D"/>
    <w:rsid w:val="0049682A"/>
    <w:rsid w:val="00497632"/>
    <w:rsid w:val="00497874"/>
    <w:rsid w:val="00497BE2"/>
    <w:rsid w:val="004A0B75"/>
    <w:rsid w:val="004A1A76"/>
    <w:rsid w:val="004A1AEF"/>
    <w:rsid w:val="004A2361"/>
    <w:rsid w:val="004A3305"/>
    <w:rsid w:val="004A3814"/>
    <w:rsid w:val="004A3C6C"/>
    <w:rsid w:val="004A486C"/>
    <w:rsid w:val="004A52C5"/>
    <w:rsid w:val="004A5472"/>
    <w:rsid w:val="004B0F28"/>
    <w:rsid w:val="004B175F"/>
    <w:rsid w:val="004B2175"/>
    <w:rsid w:val="004B2750"/>
    <w:rsid w:val="004B5BD3"/>
    <w:rsid w:val="004B6CEA"/>
    <w:rsid w:val="004B6EF5"/>
    <w:rsid w:val="004B7102"/>
    <w:rsid w:val="004C0032"/>
    <w:rsid w:val="004C1291"/>
    <w:rsid w:val="004C1580"/>
    <w:rsid w:val="004C24F4"/>
    <w:rsid w:val="004C314F"/>
    <w:rsid w:val="004C39F2"/>
    <w:rsid w:val="004C3DD5"/>
    <w:rsid w:val="004C4817"/>
    <w:rsid w:val="004D0018"/>
    <w:rsid w:val="004D2BFA"/>
    <w:rsid w:val="004D337C"/>
    <w:rsid w:val="004D3569"/>
    <w:rsid w:val="004E05AA"/>
    <w:rsid w:val="004E0F55"/>
    <w:rsid w:val="004E1BD0"/>
    <w:rsid w:val="004E2F71"/>
    <w:rsid w:val="004E2F74"/>
    <w:rsid w:val="004E43D4"/>
    <w:rsid w:val="004E457B"/>
    <w:rsid w:val="004E6BD1"/>
    <w:rsid w:val="004E6F81"/>
    <w:rsid w:val="004E7606"/>
    <w:rsid w:val="004F0127"/>
    <w:rsid w:val="004F0DD3"/>
    <w:rsid w:val="004F0DF8"/>
    <w:rsid w:val="004F3006"/>
    <w:rsid w:val="004F3636"/>
    <w:rsid w:val="004F5928"/>
    <w:rsid w:val="004F5B08"/>
    <w:rsid w:val="004F6FB6"/>
    <w:rsid w:val="005023EE"/>
    <w:rsid w:val="00502EFC"/>
    <w:rsid w:val="0050465C"/>
    <w:rsid w:val="005050F9"/>
    <w:rsid w:val="00510B13"/>
    <w:rsid w:val="0051148F"/>
    <w:rsid w:val="00512401"/>
    <w:rsid w:val="00512FBF"/>
    <w:rsid w:val="00517DED"/>
    <w:rsid w:val="00520D0C"/>
    <w:rsid w:val="005210C1"/>
    <w:rsid w:val="00521744"/>
    <w:rsid w:val="0052202B"/>
    <w:rsid w:val="00523F99"/>
    <w:rsid w:val="00525261"/>
    <w:rsid w:val="0053108E"/>
    <w:rsid w:val="00531552"/>
    <w:rsid w:val="005335E0"/>
    <w:rsid w:val="005358F7"/>
    <w:rsid w:val="00535BF9"/>
    <w:rsid w:val="005362C3"/>
    <w:rsid w:val="005373E8"/>
    <w:rsid w:val="00540C78"/>
    <w:rsid w:val="00541322"/>
    <w:rsid w:val="005425CD"/>
    <w:rsid w:val="00544927"/>
    <w:rsid w:val="005472DC"/>
    <w:rsid w:val="00547C43"/>
    <w:rsid w:val="00547E2E"/>
    <w:rsid w:val="00550B99"/>
    <w:rsid w:val="00550ED9"/>
    <w:rsid w:val="00552C0F"/>
    <w:rsid w:val="0055546C"/>
    <w:rsid w:val="0055738B"/>
    <w:rsid w:val="005616C0"/>
    <w:rsid w:val="0056553F"/>
    <w:rsid w:val="00567642"/>
    <w:rsid w:val="00567DC6"/>
    <w:rsid w:val="005705DA"/>
    <w:rsid w:val="00570ED9"/>
    <w:rsid w:val="00571ABD"/>
    <w:rsid w:val="00573472"/>
    <w:rsid w:val="0057372C"/>
    <w:rsid w:val="00573A22"/>
    <w:rsid w:val="00574D10"/>
    <w:rsid w:val="00577D7E"/>
    <w:rsid w:val="005803D5"/>
    <w:rsid w:val="005816F7"/>
    <w:rsid w:val="005821E0"/>
    <w:rsid w:val="00582B94"/>
    <w:rsid w:val="005832C0"/>
    <w:rsid w:val="00583600"/>
    <w:rsid w:val="00583D29"/>
    <w:rsid w:val="005845AD"/>
    <w:rsid w:val="005859C4"/>
    <w:rsid w:val="0058656B"/>
    <w:rsid w:val="00590300"/>
    <w:rsid w:val="005920DE"/>
    <w:rsid w:val="00592FDF"/>
    <w:rsid w:val="005930C6"/>
    <w:rsid w:val="00593112"/>
    <w:rsid w:val="00593E8E"/>
    <w:rsid w:val="005944BB"/>
    <w:rsid w:val="00595E84"/>
    <w:rsid w:val="00596B96"/>
    <w:rsid w:val="005A0045"/>
    <w:rsid w:val="005A0AAC"/>
    <w:rsid w:val="005A1953"/>
    <w:rsid w:val="005A1A53"/>
    <w:rsid w:val="005A5079"/>
    <w:rsid w:val="005A6174"/>
    <w:rsid w:val="005B0768"/>
    <w:rsid w:val="005B1E49"/>
    <w:rsid w:val="005B2726"/>
    <w:rsid w:val="005B2771"/>
    <w:rsid w:val="005B324A"/>
    <w:rsid w:val="005B5DB6"/>
    <w:rsid w:val="005B5E15"/>
    <w:rsid w:val="005B656C"/>
    <w:rsid w:val="005B681E"/>
    <w:rsid w:val="005B76AB"/>
    <w:rsid w:val="005C130A"/>
    <w:rsid w:val="005C2187"/>
    <w:rsid w:val="005C2CD3"/>
    <w:rsid w:val="005C55B5"/>
    <w:rsid w:val="005C5B36"/>
    <w:rsid w:val="005C7F66"/>
    <w:rsid w:val="005D023B"/>
    <w:rsid w:val="005D0661"/>
    <w:rsid w:val="005D462E"/>
    <w:rsid w:val="005D48F3"/>
    <w:rsid w:val="005D57B5"/>
    <w:rsid w:val="005D748B"/>
    <w:rsid w:val="005E11B1"/>
    <w:rsid w:val="005E1301"/>
    <w:rsid w:val="005E2B0F"/>
    <w:rsid w:val="005E3C99"/>
    <w:rsid w:val="005E47B4"/>
    <w:rsid w:val="005F10FF"/>
    <w:rsid w:val="005F18FF"/>
    <w:rsid w:val="005F438C"/>
    <w:rsid w:val="005F5827"/>
    <w:rsid w:val="005F5DEE"/>
    <w:rsid w:val="005F6BAA"/>
    <w:rsid w:val="005F7280"/>
    <w:rsid w:val="005F7539"/>
    <w:rsid w:val="00601465"/>
    <w:rsid w:val="00601479"/>
    <w:rsid w:val="006044DA"/>
    <w:rsid w:val="0060594F"/>
    <w:rsid w:val="006067D9"/>
    <w:rsid w:val="00611690"/>
    <w:rsid w:val="00612000"/>
    <w:rsid w:val="006163D2"/>
    <w:rsid w:val="00616FEF"/>
    <w:rsid w:val="006262E8"/>
    <w:rsid w:val="00631262"/>
    <w:rsid w:val="0063200A"/>
    <w:rsid w:val="00633A38"/>
    <w:rsid w:val="00635282"/>
    <w:rsid w:val="0063567A"/>
    <w:rsid w:val="006369D5"/>
    <w:rsid w:val="00636B15"/>
    <w:rsid w:val="0064067A"/>
    <w:rsid w:val="0064087B"/>
    <w:rsid w:val="00640C38"/>
    <w:rsid w:val="006447EC"/>
    <w:rsid w:val="006451C1"/>
    <w:rsid w:val="00645315"/>
    <w:rsid w:val="00645928"/>
    <w:rsid w:val="00645A72"/>
    <w:rsid w:val="0064662B"/>
    <w:rsid w:val="00647BE0"/>
    <w:rsid w:val="00654310"/>
    <w:rsid w:val="00655CEF"/>
    <w:rsid w:val="00662691"/>
    <w:rsid w:val="006665CE"/>
    <w:rsid w:val="0066682A"/>
    <w:rsid w:val="00667D1E"/>
    <w:rsid w:val="00670532"/>
    <w:rsid w:val="00670630"/>
    <w:rsid w:val="00670BE7"/>
    <w:rsid w:val="00670C02"/>
    <w:rsid w:val="006717A9"/>
    <w:rsid w:val="00671CC0"/>
    <w:rsid w:val="0067209D"/>
    <w:rsid w:val="0067241D"/>
    <w:rsid w:val="00672548"/>
    <w:rsid w:val="006734F6"/>
    <w:rsid w:val="00673848"/>
    <w:rsid w:val="006749C2"/>
    <w:rsid w:val="00675050"/>
    <w:rsid w:val="00676EFA"/>
    <w:rsid w:val="00680D8A"/>
    <w:rsid w:val="0068107E"/>
    <w:rsid w:val="0068110C"/>
    <w:rsid w:val="00681237"/>
    <w:rsid w:val="00681D8B"/>
    <w:rsid w:val="006828DE"/>
    <w:rsid w:val="00682F5B"/>
    <w:rsid w:val="006842AF"/>
    <w:rsid w:val="006858DC"/>
    <w:rsid w:val="00690052"/>
    <w:rsid w:val="0069082C"/>
    <w:rsid w:val="00690C5E"/>
    <w:rsid w:val="00692230"/>
    <w:rsid w:val="0069262B"/>
    <w:rsid w:val="0069274C"/>
    <w:rsid w:val="00694159"/>
    <w:rsid w:val="00694E2A"/>
    <w:rsid w:val="00695E79"/>
    <w:rsid w:val="00697C6D"/>
    <w:rsid w:val="006A19CE"/>
    <w:rsid w:val="006A3544"/>
    <w:rsid w:val="006A4778"/>
    <w:rsid w:val="006A7497"/>
    <w:rsid w:val="006A7735"/>
    <w:rsid w:val="006B22DF"/>
    <w:rsid w:val="006B3C5E"/>
    <w:rsid w:val="006B4445"/>
    <w:rsid w:val="006B6D4C"/>
    <w:rsid w:val="006B6E81"/>
    <w:rsid w:val="006B761F"/>
    <w:rsid w:val="006B7A91"/>
    <w:rsid w:val="006C0B1B"/>
    <w:rsid w:val="006C5AE3"/>
    <w:rsid w:val="006C5F1D"/>
    <w:rsid w:val="006D04F4"/>
    <w:rsid w:val="006D203C"/>
    <w:rsid w:val="006D30E9"/>
    <w:rsid w:val="006D6F95"/>
    <w:rsid w:val="006E0D96"/>
    <w:rsid w:val="006E141B"/>
    <w:rsid w:val="006E4964"/>
    <w:rsid w:val="006E566B"/>
    <w:rsid w:val="006E64FD"/>
    <w:rsid w:val="006E6A24"/>
    <w:rsid w:val="006F197D"/>
    <w:rsid w:val="006F22EA"/>
    <w:rsid w:val="006F2CAC"/>
    <w:rsid w:val="006F3839"/>
    <w:rsid w:val="006F45F4"/>
    <w:rsid w:val="006F75C3"/>
    <w:rsid w:val="006F7904"/>
    <w:rsid w:val="006F7C4F"/>
    <w:rsid w:val="0070270D"/>
    <w:rsid w:val="007037C7"/>
    <w:rsid w:val="00705C40"/>
    <w:rsid w:val="00707295"/>
    <w:rsid w:val="00711823"/>
    <w:rsid w:val="0071297A"/>
    <w:rsid w:val="007129DE"/>
    <w:rsid w:val="0071542D"/>
    <w:rsid w:val="00715E47"/>
    <w:rsid w:val="00715FD4"/>
    <w:rsid w:val="00717F3D"/>
    <w:rsid w:val="00721C12"/>
    <w:rsid w:val="00722AF2"/>
    <w:rsid w:val="00724F1A"/>
    <w:rsid w:val="0073034A"/>
    <w:rsid w:val="00732FE0"/>
    <w:rsid w:val="00735533"/>
    <w:rsid w:val="00737306"/>
    <w:rsid w:val="00745BBD"/>
    <w:rsid w:val="00745CC2"/>
    <w:rsid w:val="00745E7F"/>
    <w:rsid w:val="00747259"/>
    <w:rsid w:val="00747829"/>
    <w:rsid w:val="00747DCE"/>
    <w:rsid w:val="007510C0"/>
    <w:rsid w:val="007511A6"/>
    <w:rsid w:val="0075255D"/>
    <w:rsid w:val="007539B3"/>
    <w:rsid w:val="007546D0"/>
    <w:rsid w:val="00756777"/>
    <w:rsid w:val="00756BDC"/>
    <w:rsid w:val="007570FA"/>
    <w:rsid w:val="007600FD"/>
    <w:rsid w:val="007606D2"/>
    <w:rsid w:val="007612FA"/>
    <w:rsid w:val="007634C7"/>
    <w:rsid w:val="00763FC4"/>
    <w:rsid w:val="00765120"/>
    <w:rsid w:val="0076557B"/>
    <w:rsid w:val="007659F2"/>
    <w:rsid w:val="00766201"/>
    <w:rsid w:val="00766446"/>
    <w:rsid w:val="00767D53"/>
    <w:rsid w:val="007701F0"/>
    <w:rsid w:val="00770770"/>
    <w:rsid w:val="0077122E"/>
    <w:rsid w:val="00771E4B"/>
    <w:rsid w:val="007742FD"/>
    <w:rsid w:val="00775C86"/>
    <w:rsid w:val="0077629B"/>
    <w:rsid w:val="00776A73"/>
    <w:rsid w:val="00781721"/>
    <w:rsid w:val="007821A8"/>
    <w:rsid w:val="00783906"/>
    <w:rsid w:val="00783CA5"/>
    <w:rsid w:val="0078520A"/>
    <w:rsid w:val="00786290"/>
    <w:rsid w:val="007868F5"/>
    <w:rsid w:val="007870E7"/>
    <w:rsid w:val="00787F53"/>
    <w:rsid w:val="00790083"/>
    <w:rsid w:val="007902A2"/>
    <w:rsid w:val="00790F49"/>
    <w:rsid w:val="007920C1"/>
    <w:rsid w:val="007968CB"/>
    <w:rsid w:val="00797435"/>
    <w:rsid w:val="007A0E0A"/>
    <w:rsid w:val="007A2B94"/>
    <w:rsid w:val="007A5B87"/>
    <w:rsid w:val="007A7F0B"/>
    <w:rsid w:val="007B0BAC"/>
    <w:rsid w:val="007B0BD0"/>
    <w:rsid w:val="007B0BD7"/>
    <w:rsid w:val="007B1790"/>
    <w:rsid w:val="007B1CFE"/>
    <w:rsid w:val="007B5470"/>
    <w:rsid w:val="007B5D37"/>
    <w:rsid w:val="007B7F58"/>
    <w:rsid w:val="007C1C46"/>
    <w:rsid w:val="007C4C59"/>
    <w:rsid w:val="007D03DA"/>
    <w:rsid w:val="007D2ACC"/>
    <w:rsid w:val="007D3E70"/>
    <w:rsid w:val="007D41D6"/>
    <w:rsid w:val="007D4DFA"/>
    <w:rsid w:val="007D5732"/>
    <w:rsid w:val="007E1444"/>
    <w:rsid w:val="007E1D7C"/>
    <w:rsid w:val="007E2140"/>
    <w:rsid w:val="007E25C0"/>
    <w:rsid w:val="007E4F36"/>
    <w:rsid w:val="007E5DBF"/>
    <w:rsid w:val="007E65E2"/>
    <w:rsid w:val="007E6E3F"/>
    <w:rsid w:val="007F08ED"/>
    <w:rsid w:val="007F092B"/>
    <w:rsid w:val="007F188C"/>
    <w:rsid w:val="007F1D65"/>
    <w:rsid w:val="007F2C47"/>
    <w:rsid w:val="007F33F0"/>
    <w:rsid w:val="007F34B1"/>
    <w:rsid w:val="007F3C79"/>
    <w:rsid w:val="007F59E2"/>
    <w:rsid w:val="007F716F"/>
    <w:rsid w:val="007F7884"/>
    <w:rsid w:val="0080131F"/>
    <w:rsid w:val="0080426B"/>
    <w:rsid w:val="00804284"/>
    <w:rsid w:val="00804367"/>
    <w:rsid w:val="00805199"/>
    <w:rsid w:val="008067F2"/>
    <w:rsid w:val="00807BD4"/>
    <w:rsid w:val="0081214D"/>
    <w:rsid w:val="00812308"/>
    <w:rsid w:val="00812624"/>
    <w:rsid w:val="00813034"/>
    <w:rsid w:val="00813944"/>
    <w:rsid w:val="00813E33"/>
    <w:rsid w:val="008144DE"/>
    <w:rsid w:val="00814A62"/>
    <w:rsid w:val="008154FD"/>
    <w:rsid w:val="00815AB7"/>
    <w:rsid w:val="008164C9"/>
    <w:rsid w:val="00821331"/>
    <w:rsid w:val="008230B4"/>
    <w:rsid w:val="00823618"/>
    <w:rsid w:val="008237A7"/>
    <w:rsid w:val="0082631F"/>
    <w:rsid w:val="008275FC"/>
    <w:rsid w:val="00827B5D"/>
    <w:rsid w:val="008307F8"/>
    <w:rsid w:val="00831A5B"/>
    <w:rsid w:val="008320E8"/>
    <w:rsid w:val="008322CB"/>
    <w:rsid w:val="00833731"/>
    <w:rsid w:val="008338D9"/>
    <w:rsid w:val="00834B15"/>
    <w:rsid w:val="00835CCE"/>
    <w:rsid w:val="0083793A"/>
    <w:rsid w:val="00841782"/>
    <w:rsid w:val="00841E95"/>
    <w:rsid w:val="0084265D"/>
    <w:rsid w:val="0084524C"/>
    <w:rsid w:val="00845494"/>
    <w:rsid w:val="00851485"/>
    <w:rsid w:val="008518A2"/>
    <w:rsid w:val="008608B5"/>
    <w:rsid w:val="00861787"/>
    <w:rsid w:val="0086189B"/>
    <w:rsid w:val="00862FA5"/>
    <w:rsid w:val="00865074"/>
    <w:rsid w:val="008650EA"/>
    <w:rsid w:val="00867333"/>
    <w:rsid w:val="0087107F"/>
    <w:rsid w:val="00871169"/>
    <w:rsid w:val="008727B5"/>
    <w:rsid w:val="008733D7"/>
    <w:rsid w:val="00873411"/>
    <w:rsid w:val="0087355E"/>
    <w:rsid w:val="00874DC3"/>
    <w:rsid w:val="00876B69"/>
    <w:rsid w:val="00877176"/>
    <w:rsid w:val="0088198D"/>
    <w:rsid w:val="00881BEA"/>
    <w:rsid w:val="00882384"/>
    <w:rsid w:val="00882E4C"/>
    <w:rsid w:val="008837CF"/>
    <w:rsid w:val="0088409B"/>
    <w:rsid w:val="00885409"/>
    <w:rsid w:val="00886CD3"/>
    <w:rsid w:val="00887DD2"/>
    <w:rsid w:val="00890024"/>
    <w:rsid w:val="008926FB"/>
    <w:rsid w:val="0089366B"/>
    <w:rsid w:val="00893E8D"/>
    <w:rsid w:val="00895A8F"/>
    <w:rsid w:val="00895F16"/>
    <w:rsid w:val="008962CD"/>
    <w:rsid w:val="0089717C"/>
    <w:rsid w:val="008A0B1F"/>
    <w:rsid w:val="008A1279"/>
    <w:rsid w:val="008A1FAB"/>
    <w:rsid w:val="008A4060"/>
    <w:rsid w:val="008A414B"/>
    <w:rsid w:val="008A62B1"/>
    <w:rsid w:val="008A6C40"/>
    <w:rsid w:val="008A7679"/>
    <w:rsid w:val="008B0015"/>
    <w:rsid w:val="008B1D2E"/>
    <w:rsid w:val="008B2823"/>
    <w:rsid w:val="008B4DE4"/>
    <w:rsid w:val="008B65DE"/>
    <w:rsid w:val="008C0215"/>
    <w:rsid w:val="008C4609"/>
    <w:rsid w:val="008C64D4"/>
    <w:rsid w:val="008C70ED"/>
    <w:rsid w:val="008C7247"/>
    <w:rsid w:val="008D187C"/>
    <w:rsid w:val="008D5BB6"/>
    <w:rsid w:val="008D6D5C"/>
    <w:rsid w:val="008D6DBF"/>
    <w:rsid w:val="008D756A"/>
    <w:rsid w:val="008E0564"/>
    <w:rsid w:val="008E1D04"/>
    <w:rsid w:val="008E2952"/>
    <w:rsid w:val="008E2DF7"/>
    <w:rsid w:val="008E3546"/>
    <w:rsid w:val="008E4960"/>
    <w:rsid w:val="008E57F8"/>
    <w:rsid w:val="008E7AB2"/>
    <w:rsid w:val="008F0318"/>
    <w:rsid w:val="008F0351"/>
    <w:rsid w:val="008F0D03"/>
    <w:rsid w:val="008F174E"/>
    <w:rsid w:val="008F2980"/>
    <w:rsid w:val="008F3D0E"/>
    <w:rsid w:val="008F420F"/>
    <w:rsid w:val="008F560B"/>
    <w:rsid w:val="008F7A79"/>
    <w:rsid w:val="008F7B22"/>
    <w:rsid w:val="0090021F"/>
    <w:rsid w:val="00901308"/>
    <w:rsid w:val="00903B4D"/>
    <w:rsid w:val="00903BF4"/>
    <w:rsid w:val="00903C01"/>
    <w:rsid w:val="00904C7F"/>
    <w:rsid w:val="00904CE7"/>
    <w:rsid w:val="00905763"/>
    <w:rsid w:val="00906479"/>
    <w:rsid w:val="0090656F"/>
    <w:rsid w:val="00906FC6"/>
    <w:rsid w:val="009073BB"/>
    <w:rsid w:val="00910799"/>
    <w:rsid w:val="0091139C"/>
    <w:rsid w:val="00911492"/>
    <w:rsid w:val="00912159"/>
    <w:rsid w:val="009126BB"/>
    <w:rsid w:val="00912F7E"/>
    <w:rsid w:val="009147E0"/>
    <w:rsid w:val="00914B15"/>
    <w:rsid w:val="00915144"/>
    <w:rsid w:val="00921D0B"/>
    <w:rsid w:val="00921DB3"/>
    <w:rsid w:val="00922F33"/>
    <w:rsid w:val="00923289"/>
    <w:rsid w:val="0092669B"/>
    <w:rsid w:val="00926BA0"/>
    <w:rsid w:val="009279B2"/>
    <w:rsid w:val="009315BA"/>
    <w:rsid w:val="009324BA"/>
    <w:rsid w:val="009337A0"/>
    <w:rsid w:val="00934F15"/>
    <w:rsid w:val="00936E82"/>
    <w:rsid w:val="00937DE8"/>
    <w:rsid w:val="009404AD"/>
    <w:rsid w:val="0094359A"/>
    <w:rsid w:val="00943644"/>
    <w:rsid w:val="0095471F"/>
    <w:rsid w:val="009612BC"/>
    <w:rsid w:val="00962F31"/>
    <w:rsid w:val="00967536"/>
    <w:rsid w:val="009678AF"/>
    <w:rsid w:val="00967B32"/>
    <w:rsid w:val="00970060"/>
    <w:rsid w:val="009700EC"/>
    <w:rsid w:val="00970E86"/>
    <w:rsid w:val="00972B4D"/>
    <w:rsid w:val="00973CB9"/>
    <w:rsid w:val="0097414F"/>
    <w:rsid w:val="00974D91"/>
    <w:rsid w:val="00975CF7"/>
    <w:rsid w:val="00975DE4"/>
    <w:rsid w:val="00976C0C"/>
    <w:rsid w:val="0097724F"/>
    <w:rsid w:val="009805C1"/>
    <w:rsid w:val="00980655"/>
    <w:rsid w:val="009814DE"/>
    <w:rsid w:val="009826A5"/>
    <w:rsid w:val="00983389"/>
    <w:rsid w:val="009835D5"/>
    <w:rsid w:val="00984BE2"/>
    <w:rsid w:val="00985DFF"/>
    <w:rsid w:val="0098654D"/>
    <w:rsid w:val="00986F55"/>
    <w:rsid w:val="00987B1D"/>
    <w:rsid w:val="00990032"/>
    <w:rsid w:val="0099034C"/>
    <w:rsid w:val="00991346"/>
    <w:rsid w:val="009915DF"/>
    <w:rsid w:val="009928C3"/>
    <w:rsid w:val="00993A21"/>
    <w:rsid w:val="00993C03"/>
    <w:rsid w:val="00993FE9"/>
    <w:rsid w:val="00995E41"/>
    <w:rsid w:val="00996EAA"/>
    <w:rsid w:val="009A0087"/>
    <w:rsid w:val="009A1666"/>
    <w:rsid w:val="009A1A87"/>
    <w:rsid w:val="009A3E74"/>
    <w:rsid w:val="009A4C5F"/>
    <w:rsid w:val="009A570D"/>
    <w:rsid w:val="009A5D05"/>
    <w:rsid w:val="009B13E0"/>
    <w:rsid w:val="009B28D7"/>
    <w:rsid w:val="009B2B5D"/>
    <w:rsid w:val="009B3180"/>
    <w:rsid w:val="009B4506"/>
    <w:rsid w:val="009B5526"/>
    <w:rsid w:val="009B55B3"/>
    <w:rsid w:val="009B583C"/>
    <w:rsid w:val="009B6812"/>
    <w:rsid w:val="009C17ED"/>
    <w:rsid w:val="009C2932"/>
    <w:rsid w:val="009C3CBE"/>
    <w:rsid w:val="009C3D2F"/>
    <w:rsid w:val="009C43D3"/>
    <w:rsid w:val="009C4436"/>
    <w:rsid w:val="009C466F"/>
    <w:rsid w:val="009D0350"/>
    <w:rsid w:val="009D2371"/>
    <w:rsid w:val="009D2FF0"/>
    <w:rsid w:val="009D4AF3"/>
    <w:rsid w:val="009D5D68"/>
    <w:rsid w:val="009D743E"/>
    <w:rsid w:val="009D76E9"/>
    <w:rsid w:val="009E105B"/>
    <w:rsid w:val="009E5100"/>
    <w:rsid w:val="009E635E"/>
    <w:rsid w:val="009E6E5D"/>
    <w:rsid w:val="009F0812"/>
    <w:rsid w:val="009F2784"/>
    <w:rsid w:val="009F3A8F"/>
    <w:rsid w:val="009F3CF9"/>
    <w:rsid w:val="009F4C1E"/>
    <w:rsid w:val="009F55E5"/>
    <w:rsid w:val="009F7BEA"/>
    <w:rsid w:val="00A043A3"/>
    <w:rsid w:val="00A05F7B"/>
    <w:rsid w:val="00A0768B"/>
    <w:rsid w:val="00A07F8A"/>
    <w:rsid w:val="00A12350"/>
    <w:rsid w:val="00A1281F"/>
    <w:rsid w:val="00A141AD"/>
    <w:rsid w:val="00A151E2"/>
    <w:rsid w:val="00A1643A"/>
    <w:rsid w:val="00A16C52"/>
    <w:rsid w:val="00A21C79"/>
    <w:rsid w:val="00A23715"/>
    <w:rsid w:val="00A2510B"/>
    <w:rsid w:val="00A257F4"/>
    <w:rsid w:val="00A264CD"/>
    <w:rsid w:val="00A26784"/>
    <w:rsid w:val="00A26ED7"/>
    <w:rsid w:val="00A310D9"/>
    <w:rsid w:val="00A31216"/>
    <w:rsid w:val="00A31D3B"/>
    <w:rsid w:val="00A31FEA"/>
    <w:rsid w:val="00A336D8"/>
    <w:rsid w:val="00A3469F"/>
    <w:rsid w:val="00A3491A"/>
    <w:rsid w:val="00A34C9B"/>
    <w:rsid w:val="00A359C3"/>
    <w:rsid w:val="00A3742C"/>
    <w:rsid w:val="00A4031C"/>
    <w:rsid w:val="00A40598"/>
    <w:rsid w:val="00A41E53"/>
    <w:rsid w:val="00A43314"/>
    <w:rsid w:val="00A446EA"/>
    <w:rsid w:val="00A461CF"/>
    <w:rsid w:val="00A4640D"/>
    <w:rsid w:val="00A476A9"/>
    <w:rsid w:val="00A50862"/>
    <w:rsid w:val="00A553E8"/>
    <w:rsid w:val="00A56C81"/>
    <w:rsid w:val="00A60A26"/>
    <w:rsid w:val="00A62EFD"/>
    <w:rsid w:val="00A6306B"/>
    <w:rsid w:val="00A6367B"/>
    <w:rsid w:val="00A636E4"/>
    <w:rsid w:val="00A6652E"/>
    <w:rsid w:val="00A67395"/>
    <w:rsid w:val="00A67B50"/>
    <w:rsid w:val="00A705F1"/>
    <w:rsid w:val="00A70995"/>
    <w:rsid w:val="00A74253"/>
    <w:rsid w:val="00A74D97"/>
    <w:rsid w:val="00A771E4"/>
    <w:rsid w:val="00A77706"/>
    <w:rsid w:val="00A77878"/>
    <w:rsid w:val="00A77AE8"/>
    <w:rsid w:val="00A809D6"/>
    <w:rsid w:val="00A82313"/>
    <w:rsid w:val="00A8426F"/>
    <w:rsid w:val="00A8452C"/>
    <w:rsid w:val="00A84993"/>
    <w:rsid w:val="00A86CFC"/>
    <w:rsid w:val="00A87629"/>
    <w:rsid w:val="00A87685"/>
    <w:rsid w:val="00A87742"/>
    <w:rsid w:val="00A8777D"/>
    <w:rsid w:val="00A90031"/>
    <w:rsid w:val="00A90D41"/>
    <w:rsid w:val="00A922BD"/>
    <w:rsid w:val="00A923D7"/>
    <w:rsid w:val="00A92B81"/>
    <w:rsid w:val="00A93885"/>
    <w:rsid w:val="00A9794D"/>
    <w:rsid w:val="00AA396B"/>
    <w:rsid w:val="00AA3DCD"/>
    <w:rsid w:val="00AA53B6"/>
    <w:rsid w:val="00AA61A5"/>
    <w:rsid w:val="00AA6A71"/>
    <w:rsid w:val="00AB13DD"/>
    <w:rsid w:val="00AB1D20"/>
    <w:rsid w:val="00AB39C9"/>
    <w:rsid w:val="00AB4959"/>
    <w:rsid w:val="00AB5C09"/>
    <w:rsid w:val="00AB78E8"/>
    <w:rsid w:val="00AC0AD6"/>
    <w:rsid w:val="00AC17E8"/>
    <w:rsid w:val="00AC1A38"/>
    <w:rsid w:val="00AC27E8"/>
    <w:rsid w:val="00AC3EF7"/>
    <w:rsid w:val="00AC4754"/>
    <w:rsid w:val="00AC4823"/>
    <w:rsid w:val="00AC4952"/>
    <w:rsid w:val="00AC5598"/>
    <w:rsid w:val="00AC5C0D"/>
    <w:rsid w:val="00AC62E7"/>
    <w:rsid w:val="00AD2BA4"/>
    <w:rsid w:val="00AD2D80"/>
    <w:rsid w:val="00AD37B8"/>
    <w:rsid w:val="00AD4EA0"/>
    <w:rsid w:val="00AD5C4B"/>
    <w:rsid w:val="00AD6425"/>
    <w:rsid w:val="00AD6740"/>
    <w:rsid w:val="00AD68A5"/>
    <w:rsid w:val="00AD7FA6"/>
    <w:rsid w:val="00AE191C"/>
    <w:rsid w:val="00AE30EA"/>
    <w:rsid w:val="00AE526E"/>
    <w:rsid w:val="00AE5CC7"/>
    <w:rsid w:val="00AE6435"/>
    <w:rsid w:val="00AF0048"/>
    <w:rsid w:val="00AF5B7E"/>
    <w:rsid w:val="00AF73D6"/>
    <w:rsid w:val="00B02411"/>
    <w:rsid w:val="00B0327F"/>
    <w:rsid w:val="00B032EB"/>
    <w:rsid w:val="00B0377D"/>
    <w:rsid w:val="00B0561A"/>
    <w:rsid w:val="00B05B09"/>
    <w:rsid w:val="00B07866"/>
    <w:rsid w:val="00B10C10"/>
    <w:rsid w:val="00B11E94"/>
    <w:rsid w:val="00B1248E"/>
    <w:rsid w:val="00B125CA"/>
    <w:rsid w:val="00B14199"/>
    <w:rsid w:val="00B15550"/>
    <w:rsid w:val="00B15AD1"/>
    <w:rsid w:val="00B16D8F"/>
    <w:rsid w:val="00B17723"/>
    <w:rsid w:val="00B17725"/>
    <w:rsid w:val="00B21B04"/>
    <w:rsid w:val="00B23029"/>
    <w:rsid w:val="00B236B4"/>
    <w:rsid w:val="00B2748D"/>
    <w:rsid w:val="00B32D85"/>
    <w:rsid w:val="00B345F2"/>
    <w:rsid w:val="00B36089"/>
    <w:rsid w:val="00B3790F"/>
    <w:rsid w:val="00B4128E"/>
    <w:rsid w:val="00B41CF0"/>
    <w:rsid w:val="00B4421E"/>
    <w:rsid w:val="00B44B86"/>
    <w:rsid w:val="00B44D69"/>
    <w:rsid w:val="00B45900"/>
    <w:rsid w:val="00B46C35"/>
    <w:rsid w:val="00B47FF5"/>
    <w:rsid w:val="00B509CB"/>
    <w:rsid w:val="00B52349"/>
    <w:rsid w:val="00B53C40"/>
    <w:rsid w:val="00B56475"/>
    <w:rsid w:val="00B5648E"/>
    <w:rsid w:val="00B6057A"/>
    <w:rsid w:val="00B61B5B"/>
    <w:rsid w:val="00B64658"/>
    <w:rsid w:val="00B651F6"/>
    <w:rsid w:val="00B65EA0"/>
    <w:rsid w:val="00B660E7"/>
    <w:rsid w:val="00B67AD9"/>
    <w:rsid w:val="00B7138E"/>
    <w:rsid w:val="00B7777C"/>
    <w:rsid w:val="00B80D46"/>
    <w:rsid w:val="00B81392"/>
    <w:rsid w:val="00B819D4"/>
    <w:rsid w:val="00B83929"/>
    <w:rsid w:val="00B8403E"/>
    <w:rsid w:val="00B87167"/>
    <w:rsid w:val="00B90682"/>
    <w:rsid w:val="00B908C3"/>
    <w:rsid w:val="00B914D9"/>
    <w:rsid w:val="00B92DC1"/>
    <w:rsid w:val="00B9390F"/>
    <w:rsid w:val="00B93DB4"/>
    <w:rsid w:val="00B94AFF"/>
    <w:rsid w:val="00B94D52"/>
    <w:rsid w:val="00B94E33"/>
    <w:rsid w:val="00B95000"/>
    <w:rsid w:val="00B95F30"/>
    <w:rsid w:val="00BA03E8"/>
    <w:rsid w:val="00BA07CF"/>
    <w:rsid w:val="00BA1013"/>
    <w:rsid w:val="00BA1BC8"/>
    <w:rsid w:val="00BA329A"/>
    <w:rsid w:val="00BA493C"/>
    <w:rsid w:val="00BA7A44"/>
    <w:rsid w:val="00BB03C0"/>
    <w:rsid w:val="00BB10F9"/>
    <w:rsid w:val="00BB5869"/>
    <w:rsid w:val="00BB5D8A"/>
    <w:rsid w:val="00BC21D6"/>
    <w:rsid w:val="00BC3A45"/>
    <w:rsid w:val="00BC3FA0"/>
    <w:rsid w:val="00BC4713"/>
    <w:rsid w:val="00BC4D91"/>
    <w:rsid w:val="00BC67A3"/>
    <w:rsid w:val="00BC7544"/>
    <w:rsid w:val="00BC7586"/>
    <w:rsid w:val="00BD293D"/>
    <w:rsid w:val="00BD32F5"/>
    <w:rsid w:val="00BD3578"/>
    <w:rsid w:val="00BD3784"/>
    <w:rsid w:val="00BD3F34"/>
    <w:rsid w:val="00BD52B8"/>
    <w:rsid w:val="00BD5E33"/>
    <w:rsid w:val="00BE3992"/>
    <w:rsid w:val="00BE4D6D"/>
    <w:rsid w:val="00BE7314"/>
    <w:rsid w:val="00BE78EE"/>
    <w:rsid w:val="00BF1D2C"/>
    <w:rsid w:val="00BF29B7"/>
    <w:rsid w:val="00BF2FDE"/>
    <w:rsid w:val="00BF4490"/>
    <w:rsid w:val="00BF5961"/>
    <w:rsid w:val="00BF6B37"/>
    <w:rsid w:val="00BF78FA"/>
    <w:rsid w:val="00C00CA4"/>
    <w:rsid w:val="00C00D65"/>
    <w:rsid w:val="00C05E1A"/>
    <w:rsid w:val="00C06CDC"/>
    <w:rsid w:val="00C06DC8"/>
    <w:rsid w:val="00C06E27"/>
    <w:rsid w:val="00C076A3"/>
    <w:rsid w:val="00C109DF"/>
    <w:rsid w:val="00C10CC7"/>
    <w:rsid w:val="00C11CD0"/>
    <w:rsid w:val="00C134DC"/>
    <w:rsid w:val="00C139D6"/>
    <w:rsid w:val="00C1641B"/>
    <w:rsid w:val="00C16ACD"/>
    <w:rsid w:val="00C1766B"/>
    <w:rsid w:val="00C20E44"/>
    <w:rsid w:val="00C218D2"/>
    <w:rsid w:val="00C218F7"/>
    <w:rsid w:val="00C21ECB"/>
    <w:rsid w:val="00C22D3E"/>
    <w:rsid w:val="00C230D4"/>
    <w:rsid w:val="00C23B51"/>
    <w:rsid w:val="00C24E07"/>
    <w:rsid w:val="00C26053"/>
    <w:rsid w:val="00C26E22"/>
    <w:rsid w:val="00C31306"/>
    <w:rsid w:val="00C3324B"/>
    <w:rsid w:val="00C3366E"/>
    <w:rsid w:val="00C33A99"/>
    <w:rsid w:val="00C33EA5"/>
    <w:rsid w:val="00C35D04"/>
    <w:rsid w:val="00C41400"/>
    <w:rsid w:val="00C43D99"/>
    <w:rsid w:val="00C45B32"/>
    <w:rsid w:val="00C46A47"/>
    <w:rsid w:val="00C46F69"/>
    <w:rsid w:val="00C50055"/>
    <w:rsid w:val="00C500AC"/>
    <w:rsid w:val="00C50F47"/>
    <w:rsid w:val="00C53C82"/>
    <w:rsid w:val="00C53EEE"/>
    <w:rsid w:val="00C5635F"/>
    <w:rsid w:val="00C6022E"/>
    <w:rsid w:val="00C60B54"/>
    <w:rsid w:val="00C61948"/>
    <w:rsid w:val="00C63D58"/>
    <w:rsid w:val="00C6426F"/>
    <w:rsid w:val="00C645F5"/>
    <w:rsid w:val="00C66659"/>
    <w:rsid w:val="00C67D62"/>
    <w:rsid w:val="00C67DB2"/>
    <w:rsid w:val="00C70032"/>
    <w:rsid w:val="00C709B1"/>
    <w:rsid w:val="00C71B68"/>
    <w:rsid w:val="00C737EE"/>
    <w:rsid w:val="00C83ABA"/>
    <w:rsid w:val="00C87A65"/>
    <w:rsid w:val="00C87FCE"/>
    <w:rsid w:val="00C90A4D"/>
    <w:rsid w:val="00C92484"/>
    <w:rsid w:val="00C93CE4"/>
    <w:rsid w:val="00C954C9"/>
    <w:rsid w:val="00C95D67"/>
    <w:rsid w:val="00C96642"/>
    <w:rsid w:val="00C969B5"/>
    <w:rsid w:val="00C9718C"/>
    <w:rsid w:val="00C9737A"/>
    <w:rsid w:val="00C9747E"/>
    <w:rsid w:val="00CA3CC3"/>
    <w:rsid w:val="00CA43F1"/>
    <w:rsid w:val="00CA4A63"/>
    <w:rsid w:val="00CA56C4"/>
    <w:rsid w:val="00CA591E"/>
    <w:rsid w:val="00CB68D1"/>
    <w:rsid w:val="00CB6E5C"/>
    <w:rsid w:val="00CB789E"/>
    <w:rsid w:val="00CC0E37"/>
    <w:rsid w:val="00CC101F"/>
    <w:rsid w:val="00CC25E5"/>
    <w:rsid w:val="00CC2B7B"/>
    <w:rsid w:val="00CC2CA3"/>
    <w:rsid w:val="00CC313C"/>
    <w:rsid w:val="00CC3B37"/>
    <w:rsid w:val="00CC5E03"/>
    <w:rsid w:val="00CC6414"/>
    <w:rsid w:val="00CD4EF9"/>
    <w:rsid w:val="00CD5C36"/>
    <w:rsid w:val="00CD65D9"/>
    <w:rsid w:val="00CD66E2"/>
    <w:rsid w:val="00CD6B4E"/>
    <w:rsid w:val="00CD6B7F"/>
    <w:rsid w:val="00CD73EA"/>
    <w:rsid w:val="00CD7F4D"/>
    <w:rsid w:val="00CD7F7D"/>
    <w:rsid w:val="00CE0DE4"/>
    <w:rsid w:val="00CE123A"/>
    <w:rsid w:val="00CE1A39"/>
    <w:rsid w:val="00CE3669"/>
    <w:rsid w:val="00CE38E7"/>
    <w:rsid w:val="00CE38F3"/>
    <w:rsid w:val="00CE3B3A"/>
    <w:rsid w:val="00CF06F2"/>
    <w:rsid w:val="00CF1682"/>
    <w:rsid w:val="00CF1B21"/>
    <w:rsid w:val="00CF2B60"/>
    <w:rsid w:val="00CF3EA9"/>
    <w:rsid w:val="00CF5194"/>
    <w:rsid w:val="00CF5EA4"/>
    <w:rsid w:val="00CF63D5"/>
    <w:rsid w:val="00CF654C"/>
    <w:rsid w:val="00D04491"/>
    <w:rsid w:val="00D0495D"/>
    <w:rsid w:val="00D0582D"/>
    <w:rsid w:val="00D058B3"/>
    <w:rsid w:val="00D07191"/>
    <w:rsid w:val="00D07754"/>
    <w:rsid w:val="00D126AF"/>
    <w:rsid w:val="00D128E9"/>
    <w:rsid w:val="00D12D98"/>
    <w:rsid w:val="00D1344A"/>
    <w:rsid w:val="00D20F0A"/>
    <w:rsid w:val="00D21603"/>
    <w:rsid w:val="00D219CD"/>
    <w:rsid w:val="00D22F2C"/>
    <w:rsid w:val="00D23137"/>
    <w:rsid w:val="00D26403"/>
    <w:rsid w:val="00D27FAA"/>
    <w:rsid w:val="00D31625"/>
    <w:rsid w:val="00D32898"/>
    <w:rsid w:val="00D34B29"/>
    <w:rsid w:val="00D35A81"/>
    <w:rsid w:val="00D3608F"/>
    <w:rsid w:val="00D408E9"/>
    <w:rsid w:val="00D40AFE"/>
    <w:rsid w:val="00D41CB1"/>
    <w:rsid w:val="00D4456E"/>
    <w:rsid w:val="00D4509F"/>
    <w:rsid w:val="00D46CB3"/>
    <w:rsid w:val="00D47AA5"/>
    <w:rsid w:val="00D47BCB"/>
    <w:rsid w:val="00D50EF6"/>
    <w:rsid w:val="00D53F2F"/>
    <w:rsid w:val="00D55A63"/>
    <w:rsid w:val="00D61756"/>
    <w:rsid w:val="00D64EB5"/>
    <w:rsid w:val="00D67762"/>
    <w:rsid w:val="00D6795E"/>
    <w:rsid w:val="00D72D64"/>
    <w:rsid w:val="00D753FC"/>
    <w:rsid w:val="00D75E3E"/>
    <w:rsid w:val="00D76142"/>
    <w:rsid w:val="00D7700F"/>
    <w:rsid w:val="00D77BC5"/>
    <w:rsid w:val="00D80155"/>
    <w:rsid w:val="00D820A2"/>
    <w:rsid w:val="00D82F0E"/>
    <w:rsid w:val="00D85563"/>
    <w:rsid w:val="00D8626D"/>
    <w:rsid w:val="00D86F19"/>
    <w:rsid w:val="00D92B4F"/>
    <w:rsid w:val="00D92C9D"/>
    <w:rsid w:val="00D92FEF"/>
    <w:rsid w:val="00D9355A"/>
    <w:rsid w:val="00D93576"/>
    <w:rsid w:val="00D95AF1"/>
    <w:rsid w:val="00D96692"/>
    <w:rsid w:val="00DA1090"/>
    <w:rsid w:val="00DA30A7"/>
    <w:rsid w:val="00DA3DE6"/>
    <w:rsid w:val="00DA6D74"/>
    <w:rsid w:val="00DB0961"/>
    <w:rsid w:val="00DB37AC"/>
    <w:rsid w:val="00DB4372"/>
    <w:rsid w:val="00DB5FFD"/>
    <w:rsid w:val="00DC1936"/>
    <w:rsid w:val="00DC1EF6"/>
    <w:rsid w:val="00DC325C"/>
    <w:rsid w:val="00DC47A8"/>
    <w:rsid w:val="00DC5B09"/>
    <w:rsid w:val="00DC78F3"/>
    <w:rsid w:val="00DD05DD"/>
    <w:rsid w:val="00DD0C47"/>
    <w:rsid w:val="00DD0EFB"/>
    <w:rsid w:val="00DD28CB"/>
    <w:rsid w:val="00DD5BC9"/>
    <w:rsid w:val="00DD5C79"/>
    <w:rsid w:val="00DD7228"/>
    <w:rsid w:val="00DD7F28"/>
    <w:rsid w:val="00DE0E30"/>
    <w:rsid w:val="00DE3580"/>
    <w:rsid w:val="00DE3828"/>
    <w:rsid w:val="00DE3B2A"/>
    <w:rsid w:val="00DE4D91"/>
    <w:rsid w:val="00DE6BDB"/>
    <w:rsid w:val="00DF11DD"/>
    <w:rsid w:val="00DF1873"/>
    <w:rsid w:val="00DF3DC6"/>
    <w:rsid w:val="00DF4066"/>
    <w:rsid w:val="00DF5CD9"/>
    <w:rsid w:val="00DF5F4E"/>
    <w:rsid w:val="00DF6CF5"/>
    <w:rsid w:val="00E00C8D"/>
    <w:rsid w:val="00E00EE4"/>
    <w:rsid w:val="00E01347"/>
    <w:rsid w:val="00E0134F"/>
    <w:rsid w:val="00E0339A"/>
    <w:rsid w:val="00E03A04"/>
    <w:rsid w:val="00E03F76"/>
    <w:rsid w:val="00E0581E"/>
    <w:rsid w:val="00E0701E"/>
    <w:rsid w:val="00E101EF"/>
    <w:rsid w:val="00E10AD2"/>
    <w:rsid w:val="00E12413"/>
    <w:rsid w:val="00E125ED"/>
    <w:rsid w:val="00E12A7E"/>
    <w:rsid w:val="00E133D9"/>
    <w:rsid w:val="00E13480"/>
    <w:rsid w:val="00E139FE"/>
    <w:rsid w:val="00E16774"/>
    <w:rsid w:val="00E1710B"/>
    <w:rsid w:val="00E17F47"/>
    <w:rsid w:val="00E21871"/>
    <w:rsid w:val="00E22709"/>
    <w:rsid w:val="00E22A87"/>
    <w:rsid w:val="00E2444D"/>
    <w:rsid w:val="00E24A1E"/>
    <w:rsid w:val="00E25230"/>
    <w:rsid w:val="00E27686"/>
    <w:rsid w:val="00E30189"/>
    <w:rsid w:val="00E303DC"/>
    <w:rsid w:val="00E31712"/>
    <w:rsid w:val="00E32B78"/>
    <w:rsid w:val="00E34EF9"/>
    <w:rsid w:val="00E36F7B"/>
    <w:rsid w:val="00E37A2A"/>
    <w:rsid w:val="00E406C9"/>
    <w:rsid w:val="00E40A7C"/>
    <w:rsid w:val="00E417F2"/>
    <w:rsid w:val="00E43AF2"/>
    <w:rsid w:val="00E44242"/>
    <w:rsid w:val="00E453D7"/>
    <w:rsid w:val="00E45B6F"/>
    <w:rsid w:val="00E45E44"/>
    <w:rsid w:val="00E45F5E"/>
    <w:rsid w:val="00E47792"/>
    <w:rsid w:val="00E51C34"/>
    <w:rsid w:val="00E61911"/>
    <w:rsid w:val="00E6287E"/>
    <w:rsid w:val="00E62CDF"/>
    <w:rsid w:val="00E6309E"/>
    <w:rsid w:val="00E64633"/>
    <w:rsid w:val="00E6521B"/>
    <w:rsid w:val="00E658D7"/>
    <w:rsid w:val="00E65F40"/>
    <w:rsid w:val="00E6634F"/>
    <w:rsid w:val="00E67768"/>
    <w:rsid w:val="00E678C7"/>
    <w:rsid w:val="00E70267"/>
    <w:rsid w:val="00E70852"/>
    <w:rsid w:val="00E70ECA"/>
    <w:rsid w:val="00E7122B"/>
    <w:rsid w:val="00E72649"/>
    <w:rsid w:val="00E740E4"/>
    <w:rsid w:val="00E74EFA"/>
    <w:rsid w:val="00E756C3"/>
    <w:rsid w:val="00E75887"/>
    <w:rsid w:val="00E76C45"/>
    <w:rsid w:val="00E77E67"/>
    <w:rsid w:val="00E80044"/>
    <w:rsid w:val="00E80E75"/>
    <w:rsid w:val="00E80ED9"/>
    <w:rsid w:val="00E813CD"/>
    <w:rsid w:val="00E83AE1"/>
    <w:rsid w:val="00E854BC"/>
    <w:rsid w:val="00E85DAB"/>
    <w:rsid w:val="00E871E3"/>
    <w:rsid w:val="00E8737C"/>
    <w:rsid w:val="00E873DD"/>
    <w:rsid w:val="00E903BB"/>
    <w:rsid w:val="00E904E1"/>
    <w:rsid w:val="00E90BCC"/>
    <w:rsid w:val="00E918EC"/>
    <w:rsid w:val="00E9284F"/>
    <w:rsid w:val="00E94D20"/>
    <w:rsid w:val="00E94DBF"/>
    <w:rsid w:val="00E95264"/>
    <w:rsid w:val="00E968EA"/>
    <w:rsid w:val="00E97B67"/>
    <w:rsid w:val="00EA055B"/>
    <w:rsid w:val="00EA2398"/>
    <w:rsid w:val="00EA697C"/>
    <w:rsid w:val="00EA6D26"/>
    <w:rsid w:val="00EB1CA2"/>
    <w:rsid w:val="00EB21F5"/>
    <w:rsid w:val="00EB3879"/>
    <w:rsid w:val="00EB3E1C"/>
    <w:rsid w:val="00EB4B3E"/>
    <w:rsid w:val="00EB5A56"/>
    <w:rsid w:val="00EB6360"/>
    <w:rsid w:val="00EB6764"/>
    <w:rsid w:val="00EB78E9"/>
    <w:rsid w:val="00EC0601"/>
    <w:rsid w:val="00EC1993"/>
    <w:rsid w:val="00EC2096"/>
    <w:rsid w:val="00EC2222"/>
    <w:rsid w:val="00EC2450"/>
    <w:rsid w:val="00EC363C"/>
    <w:rsid w:val="00EC51D9"/>
    <w:rsid w:val="00ED0054"/>
    <w:rsid w:val="00ED12EA"/>
    <w:rsid w:val="00ED31F4"/>
    <w:rsid w:val="00ED3601"/>
    <w:rsid w:val="00ED4E4A"/>
    <w:rsid w:val="00ED61A8"/>
    <w:rsid w:val="00ED630C"/>
    <w:rsid w:val="00EE00FF"/>
    <w:rsid w:val="00EE0267"/>
    <w:rsid w:val="00EE2CEB"/>
    <w:rsid w:val="00EE3885"/>
    <w:rsid w:val="00EE4484"/>
    <w:rsid w:val="00EE638E"/>
    <w:rsid w:val="00EE7365"/>
    <w:rsid w:val="00EF0756"/>
    <w:rsid w:val="00EF0FD8"/>
    <w:rsid w:val="00EF1797"/>
    <w:rsid w:val="00EF1803"/>
    <w:rsid w:val="00EF6568"/>
    <w:rsid w:val="00EF65E8"/>
    <w:rsid w:val="00EF6F91"/>
    <w:rsid w:val="00F01AE2"/>
    <w:rsid w:val="00F01DC8"/>
    <w:rsid w:val="00F03988"/>
    <w:rsid w:val="00F05FF1"/>
    <w:rsid w:val="00F079A3"/>
    <w:rsid w:val="00F07CE2"/>
    <w:rsid w:val="00F102C8"/>
    <w:rsid w:val="00F10763"/>
    <w:rsid w:val="00F10AC2"/>
    <w:rsid w:val="00F11146"/>
    <w:rsid w:val="00F15909"/>
    <w:rsid w:val="00F17CC4"/>
    <w:rsid w:val="00F206F5"/>
    <w:rsid w:val="00F209F6"/>
    <w:rsid w:val="00F21441"/>
    <w:rsid w:val="00F21C48"/>
    <w:rsid w:val="00F22177"/>
    <w:rsid w:val="00F223C3"/>
    <w:rsid w:val="00F224B1"/>
    <w:rsid w:val="00F23D7A"/>
    <w:rsid w:val="00F23F09"/>
    <w:rsid w:val="00F26900"/>
    <w:rsid w:val="00F30A89"/>
    <w:rsid w:val="00F3200F"/>
    <w:rsid w:val="00F32AAC"/>
    <w:rsid w:val="00F3343B"/>
    <w:rsid w:val="00F37981"/>
    <w:rsid w:val="00F4009A"/>
    <w:rsid w:val="00F414FB"/>
    <w:rsid w:val="00F45266"/>
    <w:rsid w:val="00F45ACE"/>
    <w:rsid w:val="00F461E1"/>
    <w:rsid w:val="00F46E00"/>
    <w:rsid w:val="00F52823"/>
    <w:rsid w:val="00F52C88"/>
    <w:rsid w:val="00F54879"/>
    <w:rsid w:val="00F553F0"/>
    <w:rsid w:val="00F55AA2"/>
    <w:rsid w:val="00F5617B"/>
    <w:rsid w:val="00F60595"/>
    <w:rsid w:val="00F61C59"/>
    <w:rsid w:val="00F62F6A"/>
    <w:rsid w:val="00F638F6"/>
    <w:rsid w:val="00F6468F"/>
    <w:rsid w:val="00F64E34"/>
    <w:rsid w:val="00F6589A"/>
    <w:rsid w:val="00F70A97"/>
    <w:rsid w:val="00F749A0"/>
    <w:rsid w:val="00F752B3"/>
    <w:rsid w:val="00F760FE"/>
    <w:rsid w:val="00F768F5"/>
    <w:rsid w:val="00F76E9A"/>
    <w:rsid w:val="00F7767E"/>
    <w:rsid w:val="00F77BCF"/>
    <w:rsid w:val="00F8003F"/>
    <w:rsid w:val="00F80184"/>
    <w:rsid w:val="00F84E29"/>
    <w:rsid w:val="00F85EB8"/>
    <w:rsid w:val="00F87381"/>
    <w:rsid w:val="00F903AE"/>
    <w:rsid w:val="00F90782"/>
    <w:rsid w:val="00F91388"/>
    <w:rsid w:val="00F918A9"/>
    <w:rsid w:val="00F91C81"/>
    <w:rsid w:val="00F91D12"/>
    <w:rsid w:val="00F927BD"/>
    <w:rsid w:val="00F9325C"/>
    <w:rsid w:val="00F94AE6"/>
    <w:rsid w:val="00F9537D"/>
    <w:rsid w:val="00FA0919"/>
    <w:rsid w:val="00FA11FB"/>
    <w:rsid w:val="00FA1A65"/>
    <w:rsid w:val="00FA257C"/>
    <w:rsid w:val="00FA3D10"/>
    <w:rsid w:val="00FA432C"/>
    <w:rsid w:val="00FA6FFE"/>
    <w:rsid w:val="00FB0930"/>
    <w:rsid w:val="00FB1F06"/>
    <w:rsid w:val="00FB303A"/>
    <w:rsid w:val="00FB3646"/>
    <w:rsid w:val="00FB4222"/>
    <w:rsid w:val="00FB4F36"/>
    <w:rsid w:val="00FB7F9C"/>
    <w:rsid w:val="00FC1ECC"/>
    <w:rsid w:val="00FC30EF"/>
    <w:rsid w:val="00FC447F"/>
    <w:rsid w:val="00FD1230"/>
    <w:rsid w:val="00FD1758"/>
    <w:rsid w:val="00FD1768"/>
    <w:rsid w:val="00FD2886"/>
    <w:rsid w:val="00FD307C"/>
    <w:rsid w:val="00FD4249"/>
    <w:rsid w:val="00FD4820"/>
    <w:rsid w:val="00FD5882"/>
    <w:rsid w:val="00FD70D3"/>
    <w:rsid w:val="00FD7782"/>
    <w:rsid w:val="00FD7931"/>
    <w:rsid w:val="00FE0398"/>
    <w:rsid w:val="00FE303B"/>
    <w:rsid w:val="00FE3C93"/>
    <w:rsid w:val="00FE4F84"/>
    <w:rsid w:val="00FE6D9E"/>
    <w:rsid w:val="00FE7411"/>
    <w:rsid w:val="00FF0539"/>
    <w:rsid w:val="00FF31CA"/>
    <w:rsid w:val="00FF4AA9"/>
    <w:rsid w:val="00FF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7F3E"/>
  <w15:chartTrackingRefBased/>
  <w15:docId w15:val="{020C79DE-CADE-433D-AA40-1F5AFC91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17"/>
    <w:rPr>
      <w:sz w:val="22"/>
      <w:szCs w:val="22"/>
      <w:lang w:val="lt-LT"/>
    </w:rPr>
  </w:style>
  <w:style w:type="paragraph" w:styleId="Heading1">
    <w:name w:val="heading 1"/>
    <w:basedOn w:val="Normal"/>
    <w:next w:val="Normal"/>
    <w:link w:val="Heading1Char"/>
    <w:uiPriority w:val="9"/>
    <w:qFormat/>
    <w:rsid w:val="0031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817"/>
    <w:rPr>
      <w:rFonts w:eastAsiaTheme="majorEastAsia" w:cstheme="majorBidi"/>
      <w:color w:val="272727" w:themeColor="text1" w:themeTint="D8"/>
    </w:rPr>
  </w:style>
  <w:style w:type="paragraph" w:styleId="Title">
    <w:name w:val="Title"/>
    <w:basedOn w:val="Normal"/>
    <w:next w:val="Normal"/>
    <w:link w:val="TitleChar"/>
    <w:uiPriority w:val="10"/>
    <w:qFormat/>
    <w:rsid w:val="00313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817"/>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817"/>
    <w:pPr>
      <w:spacing w:before="160"/>
      <w:jc w:val="center"/>
    </w:pPr>
    <w:rPr>
      <w:i/>
      <w:iCs/>
      <w:color w:val="404040" w:themeColor="text1" w:themeTint="BF"/>
    </w:rPr>
  </w:style>
  <w:style w:type="character" w:customStyle="1" w:styleId="QuoteChar">
    <w:name w:val="Quote Char"/>
    <w:basedOn w:val="DefaultParagraphFont"/>
    <w:link w:val="Quote"/>
    <w:uiPriority w:val="29"/>
    <w:rsid w:val="0031381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Bul"/>
    <w:basedOn w:val="Normal"/>
    <w:link w:val="ListParagraphChar"/>
    <w:uiPriority w:val="1"/>
    <w:qFormat/>
    <w:rsid w:val="00313817"/>
    <w:pPr>
      <w:ind w:left="720"/>
      <w:contextualSpacing/>
    </w:pPr>
  </w:style>
  <w:style w:type="character" w:styleId="IntenseEmphasis">
    <w:name w:val="Intense Emphasis"/>
    <w:basedOn w:val="DefaultParagraphFont"/>
    <w:uiPriority w:val="21"/>
    <w:qFormat/>
    <w:rsid w:val="00313817"/>
    <w:rPr>
      <w:i/>
      <w:iCs/>
      <w:color w:val="0F4761" w:themeColor="accent1" w:themeShade="BF"/>
    </w:rPr>
  </w:style>
  <w:style w:type="paragraph" w:styleId="IntenseQuote">
    <w:name w:val="Intense Quote"/>
    <w:basedOn w:val="Normal"/>
    <w:next w:val="Normal"/>
    <w:link w:val="IntenseQuoteChar"/>
    <w:uiPriority w:val="30"/>
    <w:qFormat/>
    <w:rsid w:val="0031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817"/>
    <w:rPr>
      <w:i/>
      <w:iCs/>
      <w:color w:val="0F4761" w:themeColor="accent1" w:themeShade="BF"/>
    </w:rPr>
  </w:style>
  <w:style w:type="character" w:styleId="IntenseReference">
    <w:name w:val="Intense Reference"/>
    <w:basedOn w:val="DefaultParagraphFont"/>
    <w:uiPriority w:val="32"/>
    <w:qFormat/>
    <w:rsid w:val="00313817"/>
    <w:rPr>
      <w:b/>
      <w:bCs/>
      <w:smallCaps/>
      <w:color w:val="0F4761" w:themeColor="accent1" w:themeShade="BF"/>
      <w:spacing w:val="5"/>
    </w:rPr>
  </w:style>
  <w:style w:type="character" w:customStyle="1" w:styleId="normaltextrun">
    <w:name w:val="normaltextrun"/>
    <w:basedOn w:val="DefaultParagraphFont"/>
    <w:rsid w:val="00313817"/>
  </w:style>
  <w:style w:type="character" w:styleId="CommentReference">
    <w:name w:val="annotation reference"/>
    <w:rsid w:val="00AC3EF7"/>
    <w:rPr>
      <w:sz w:val="16"/>
      <w:szCs w:val="16"/>
    </w:rPr>
  </w:style>
  <w:style w:type="paragraph" w:styleId="CommentText">
    <w:name w:val="annotation text"/>
    <w:basedOn w:val="Normal"/>
    <w:link w:val="CommentTextChar"/>
    <w:rsid w:val="00AC3EF7"/>
    <w:pPr>
      <w:spacing w:line="240" w:lineRule="auto"/>
    </w:pPr>
    <w:rPr>
      <w:rFonts w:ascii="Times New Roman" w:eastAsia="Times New Roman" w:hAnsi="Times New Roman" w:cs="Times New Roman"/>
      <w:kern w:val="0"/>
      <w:sz w:val="20"/>
      <w:szCs w:val="20"/>
      <w:lang w:eastAsia="lt-LT"/>
      <w14:ligatures w14:val="none"/>
    </w:rPr>
  </w:style>
  <w:style w:type="character" w:customStyle="1" w:styleId="CommentTextChar">
    <w:name w:val="Comment Text Char"/>
    <w:basedOn w:val="DefaultParagraphFont"/>
    <w:link w:val="CommentText"/>
    <w:rsid w:val="00AC3EF7"/>
    <w:rPr>
      <w:rFonts w:ascii="Times New Roman" w:eastAsia="Times New Roman" w:hAnsi="Times New Roman" w:cs="Times New Roman"/>
      <w:kern w:val="0"/>
      <w:sz w:val="20"/>
      <w:szCs w:val="20"/>
      <w:lang w:val="lt-LT" w:eastAsia="lt-LT"/>
      <w14:ligatures w14:val="non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7A5B87"/>
    <w:pPr>
      <w:spacing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7A5B87"/>
    <w:rPr>
      <w:sz w:val="20"/>
      <w:szCs w:val="20"/>
      <w:lang w:val="lt-LT"/>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7A5B87"/>
    <w:rPr>
      <w:vertAlign w:val="superscript"/>
    </w:rPr>
  </w:style>
  <w:style w:type="paragraph" w:styleId="Revision">
    <w:name w:val="Revision"/>
    <w:hidden/>
    <w:uiPriority w:val="99"/>
    <w:semiHidden/>
    <w:rsid w:val="003B2363"/>
    <w:pPr>
      <w:spacing w:line="240" w:lineRule="auto"/>
    </w:pPr>
    <w:rPr>
      <w:sz w:val="22"/>
      <w:szCs w:val="22"/>
      <w:lang w:val="lt-LT"/>
    </w:rPr>
  </w:style>
  <w:style w:type="paragraph" w:styleId="CommentSubject">
    <w:name w:val="annotation subject"/>
    <w:basedOn w:val="CommentText"/>
    <w:next w:val="CommentText"/>
    <w:link w:val="CommentSubjectChar"/>
    <w:uiPriority w:val="99"/>
    <w:semiHidden/>
    <w:unhideWhenUsed/>
    <w:rsid w:val="00973CB9"/>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973CB9"/>
    <w:rPr>
      <w:rFonts w:ascii="Times New Roman" w:eastAsia="Times New Roman" w:hAnsi="Times New Roman" w:cs="Times New Roman"/>
      <w:b/>
      <w:bCs/>
      <w:kern w:val="0"/>
      <w:sz w:val="20"/>
      <w:szCs w:val="20"/>
      <w:lang w:val="lt-LT" w:eastAsia="lt-LT"/>
      <w14:ligatures w14:val="none"/>
    </w:rPr>
  </w:style>
  <w:style w:type="paragraph" w:styleId="NormalWeb">
    <w:name w:val="Normal (Web)"/>
    <w:basedOn w:val="Normal"/>
    <w:uiPriority w:val="99"/>
    <w:semiHidden/>
    <w:unhideWhenUsed/>
    <w:rsid w:val="00E65F4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rsid w:val="009A5D05"/>
    <w:rPr>
      <w:sz w:val="22"/>
      <w:szCs w:val="22"/>
      <w:lang w:val="lt-LT"/>
    </w:rPr>
  </w:style>
  <w:style w:type="character" w:styleId="Hyperlink">
    <w:name w:val="Hyperlink"/>
    <w:basedOn w:val="DefaultParagraphFont"/>
    <w:uiPriority w:val="99"/>
    <w:unhideWhenUsed/>
    <w:rsid w:val="00370D54"/>
    <w:rPr>
      <w:color w:val="467886" w:themeColor="hyperlink"/>
      <w:u w:val="single"/>
    </w:rPr>
  </w:style>
  <w:style w:type="paragraph" w:customStyle="1" w:styleId="list-paragraph">
    <w:name w:val="list-paragraph"/>
    <w:basedOn w:val="Normal"/>
    <w:rsid w:val="00370D5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ragraph">
    <w:name w:val="paragraph"/>
    <w:basedOn w:val="Normal"/>
    <w:rsid w:val="00A8777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A8777D"/>
    <w:rPr>
      <w:color w:val="96607D" w:themeColor="followedHyperlink"/>
      <w:u w:val="single"/>
    </w:rPr>
  </w:style>
  <w:style w:type="paragraph" w:styleId="Header">
    <w:name w:val="header"/>
    <w:basedOn w:val="Normal"/>
    <w:link w:val="HeaderChar"/>
    <w:uiPriority w:val="99"/>
    <w:semiHidden/>
    <w:unhideWhenUsed/>
    <w:rsid w:val="005845A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845AD"/>
    <w:rPr>
      <w:sz w:val="22"/>
      <w:szCs w:val="22"/>
      <w:lang w:val="lt-LT"/>
    </w:rPr>
  </w:style>
  <w:style w:type="paragraph" w:styleId="Footer">
    <w:name w:val="footer"/>
    <w:basedOn w:val="Normal"/>
    <w:link w:val="FooterChar"/>
    <w:uiPriority w:val="99"/>
    <w:semiHidden/>
    <w:unhideWhenUsed/>
    <w:rsid w:val="005845A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845AD"/>
    <w:rPr>
      <w:sz w:val="22"/>
      <w:szCs w:val="22"/>
      <w:lang w:val="lt-LT"/>
    </w:rPr>
  </w:style>
  <w:style w:type="paragraph" w:styleId="EndnoteText">
    <w:name w:val="endnote text"/>
    <w:basedOn w:val="Normal"/>
    <w:link w:val="EndnoteTextChar"/>
    <w:uiPriority w:val="99"/>
    <w:semiHidden/>
    <w:unhideWhenUsed/>
    <w:rsid w:val="005845AD"/>
    <w:pPr>
      <w:spacing w:line="240" w:lineRule="auto"/>
    </w:pPr>
    <w:rPr>
      <w:sz w:val="20"/>
      <w:szCs w:val="20"/>
    </w:rPr>
  </w:style>
  <w:style w:type="character" w:customStyle="1" w:styleId="EndnoteTextChar">
    <w:name w:val="Endnote Text Char"/>
    <w:basedOn w:val="DefaultParagraphFont"/>
    <w:link w:val="EndnoteText"/>
    <w:uiPriority w:val="99"/>
    <w:semiHidden/>
    <w:rsid w:val="005845AD"/>
    <w:rPr>
      <w:sz w:val="20"/>
      <w:szCs w:val="20"/>
      <w:lang w:val="lt-LT"/>
    </w:rPr>
  </w:style>
  <w:style w:type="character" w:styleId="EndnoteReference">
    <w:name w:val="endnote reference"/>
    <w:basedOn w:val="DefaultParagraphFont"/>
    <w:uiPriority w:val="99"/>
    <w:semiHidden/>
    <w:unhideWhenUsed/>
    <w:rsid w:val="005845AD"/>
    <w:rPr>
      <w:vertAlign w:val="superscript"/>
    </w:rPr>
  </w:style>
  <w:style w:type="character" w:styleId="UnresolvedMention">
    <w:name w:val="Unresolved Mention"/>
    <w:basedOn w:val="DefaultParagraphFont"/>
    <w:uiPriority w:val="99"/>
    <w:semiHidden/>
    <w:unhideWhenUsed/>
    <w:rsid w:val="00876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5397-E649-418C-A215-E27A2F99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6190</Words>
  <Characters>3529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Domas Galkauskas</cp:lastModifiedBy>
  <cp:revision>5</cp:revision>
  <dcterms:created xsi:type="dcterms:W3CDTF">2026-07-03T07:42:00Z</dcterms:created>
  <dcterms:modified xsi:type="dcterms:W3CDTF">2026-07-03T07:53:00Z</dcterms:modified>
</cp:coreProperties>
</file>