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59" w:type="pct"/>
        <w:tblLayout w:type="fixed"/>
        <w:tblLook w:val="04A0" w:firstRow="1" w:lastRow="0" w:firstColumn="1" w:lastColumn="0" w:noHBand="0" w:noVBand="1"/>
      </w:tblPr>
      <w:tblGrid>
        <w:gridCol w:w="5511"/>
        <w:gridCol w:w="4414"/>
        <w:gridCol w:w="1415"/>
        <w:gridCol w:w="566"/>
        <w:gridCol w:w="2836"/>
      </w:tblGrid>
      <w:tr w:rsidR="0023158F" w:rsidRPr="004C53BD" w14:paraId="590A083D" w14:textId="77777777" w:rsidTr="00A16EE0">
        <w:trPr>
          <w:trHeight w:val="2694"/>
        </w:trPr>
        <w:tc>
          <w:tcPr>
            <w:tcW w:w="5000" w:type="pct"/>
            <w:gridSpan w:val="5"/>
            <w:vAlign w:val="bottom"/>
          </w:tcPr>
          <w:p w14:paraId="570ECB92" w14:textId="77777777" w:rsidR="0023158F" w:rsidRPr="004C53BD" w:rsidRDefault="0023158F" w:rsidP="00316D82">
            <w:pPr>
              <w:pStyle w:val="Antrats"/>
              <w:jc w:val="center"/>
              <w:rPr>
                <w:rFonts w:ascii="Times New Roman" w:hAnsi="Times New Roman" w:cs="Times New Roman"/>
                <w:lang w:val="lt-LT"/>
              </w:rPr>
            </w:pPr>
            <w:r w:rsidRPr="004C53BD">
              <w:rPr>
                <w:rFonts w:ascii="Times New Roman" w:hAnsi="Times New Roman" w:cs="Times New Roman"/>
                <w:noProof/>
                <w:lang w:val="lt-LT"/>
              </w:rPr>
              <w:drawing>
                <wp:inline distT="0" distB="0" distL="0" distR="0" wp14:anchorId="0085187B" wp14:editId="0D08DFA2">
                  <wp:extent cx="1524000" cy="1391920"/>
                  <wp:effectExtent l="0" t="0" r="0" b="0"/>
                  <wp:docPr id="1067970959"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1"/>
                          <a:stretch>
                            <a:fillRect/>
                          </a:stretch>
                        </pic:blipFill>
                        <pic:spPr bwMode="auto">
                          <a:xfrm>
                            <a:off x="0" y="0"/>
                            <a:ext cx="1524000" cy="1391920"/>
                          </a:xfrm>
                          <a:prstGeom prst="rect">
                            <a:avLst/>
                          </a:prstGeom>
                          <a:noFill/>
                          <a:ln>
                            <a:noFill/>
                          </a:ln>
                        </pic:spPr>
                      </pic:pic>
                    </a:graphicData>
                  </a:graphic>
                </wp:inline>
              </w:drawing>
            </w:r>
          </w:p>
          <w:p w14:paraId="6DA4742E" w14:textId="77777777" w:rsidR="0023158F" w:rsidRPr="004C53BD" w:rsidRDefault="0023158F" w:rsidP="00316D82">
            <w:pPr>
              <w:pStyle w:val="Antrats"/>
              <w:jc w:val="center"/>
              <w:rPr>
                <w:rFonts w:ascii="Times New Roman" w:hAnsi="Times New Roman" w:cs="Times New Roman"/>
                <w:lang w:val="lt-LT"/>
              </w:rPr>
            </w:pPr>
          </w:p>
        </w:tc>
      </w:tr>
      <w:tr w:rsidR="0023158F" w:rsidRPr="004C53BD" w14:paraId="4B80F1DE" w14:textId="77777777" w:rsidTr="00A16EE0">
        <w:trPr>
          <w:trHeight w:val="887"/>
        </w:trPr>
        <w:tc>
          <w:tcPr>
            <w:tcW w:w="1869" w:type="pct"/>
          </w:tcPr>
          <w:p w14:paraId="41A416A9" w14:textId="77777777" w:rsidR="0023158F" w:rsidRPr="004C53BD" w:rsidRDefault="0023158F" w:rsidP="0023158F">
            <w:pPr>
              <w:shd w:val="clear" w:color="auto" w:fill="FFFFFF"/>
              <w:spacing w:after="0" w:line="240" w:lineRule="auto"/>
              <w:rPr>
                <w:rFonts w:ascii="Calibri" w:hAnsi="Calibri" w:cs="Calibri"/>
                <w:sz w:val="24"/>
                <w:szCs w:val="24"/>
                <w:shd w:val="clear" w:color="auto" w:fill="FFFFFF"/>
                <w:lang w:val="lt-LT" w:eastAsia="lt-LT"/>
              </w:rPr>
            </w:pPr>
            <w:r w:rsidRPr="004C53BD">
              <w:rPr>
                <w:rFonts w:ascii="Calibri" w:hAnsi="Calibri" w:cs="Calibri"/>
                <w:sz w:val="24"/>
                <w:szCs w:val="24"/>
                <w:shd w:val="clear" w:color="auto" w:fill="FFFFFF"/>
                <w:lang w:val="lt-LT" w:eastAsia="lt-LT"/>
              </w:rPr>
              <w:t>UAB „Kauno vandenys“</w:t>
            </w:r>
          </w:p>
          <w:p w14:paraId="4F062371" w14:textId="77777777" w:rsidR="0023158F" w:rsidRPr="004C53BD" w:rsidRDefault="0023158F" w:rsidP="0023158F">
            <w:pPr>
              <w:shd w:val="clear" w:color="auto" w:fill="FFFFFF"/>
              <w:spacing w:after="0" w:line="240" w:lineRule="auto"/>
              <w:rPr>
                <w:rFonts w:ascii="Calibri" w:hAnsi="Calibri" w:cs="Calibri"/>
                <w:sz w:val="24"/>
                <w:szCs w:val="24"/>
                <w:shd w:val="clear" w:color="auto" w:fill="FFFFFF"/>
                <w:lang w:val="lt-LT" w:eastAsia="lt-LT"/>
              </w:rPr>
            </w:pPr>
            <w:r w:rsidRPr="004C53BD">
              <w:rPr>
                <w:rFonts w:ascii="Calibri" w:hAnsi="Calibri" w:cs="Calibri"/>
                <w:sz w:val="24"/>
                <w:szCs w:val="24"/>
                <w:shd w:val="clear" w:color="auto" w:fill="FFFFFF"/>
                <w:lang w:val="lt-LT" w:eastAsia="lt-LT"/>
              </w:rPr>
              <w:t>Aukštaičių g. 43</w:t>
            </w:r>
          </w:p>
          <w:p w14:paraId="398A7BEB" w14:textId="77777777" w:rsidR="0023158F" w:rsidRPr="004C53BD" w:rsidRDefault="0023158F" w:rsidP="0023158F">
            <w:pPr>
              <w:shd w:val="clear" w:color="auto" w:fill="FFFFFF"/>
              <w:spacing w:after="0" w:line="240" w:lineRule="auto"/>
              <w:rPr>
                <w:rFonts w:ascii="Calibri" w:hAnsi="Calibri" w:cs="Calibri"/>
                <w:sz w:val="24"/>
                <w:szCs w:val="24"/>
                <w:shd w:val="clear" w:color="auto" w:fill="FFFFFF"/>
                <w:lang w:val="lt-LT" w:eastAsia="lt-LT"/>
              </w:rPr>
            </w:pPr>
            <w:r w:rsidRPr="004C53BD">
              <w:rPr>
                <w:rFonts w:ascii="Calibri" w:hAnsi="Calibri" w:cs="Calibri"/>
                <w:sz w:val="24"/>
                <w:szCs w:val="24"/>
                <w:shd w:val="clear" w:color="auto" w:fill="FFFFFF"/>
                <w:lang w:val="lt-LT" w:eastAsia="lt-LT"/>
              </w:rPr>
              <w:t>44158 Kaunas</w:t>
            </w:r>
          </w:p>
          <w:p w14:paraId="5091B5B0" w14:textId="10C0C65C" w:rsidR="0023158F" w:rsidRPr="004C53BD" w:rsidRDefault="0023158F" w:rsidP="0023158F">
            <w:pPr>
              <w:spacing w:after="0" w:line="240" w:lineRule="auto"/>
              <w:rPr>
                <w:lang w:val="lt-LT"/>
              </w:rPr>
            </w:pPr>
            <w:r w:rsidRPr="004C53BD">
              <w:rPr>
                <w:rFonts w:ascii="Calibri" w:hAnsi="Calibri" w:cs="Calibri"/>
                <w:sz w:val="24"/>
                <w:szCs w:val="24"/>
                <w:shd w:val="clear" w:color="auto" w:fill="FFFFFF"/>
                <w:lang w:val="lt-LT" w:eastAsia="lt-LT"/>
              </w:rPr>
              <w:t xml:space="preserve">El. p.: </w:t>
            </w:r>
            <w:hyperlink r:id="rId12" w:history="1">
              <w:r w:rsidRPr="004C53BD">
                <w:rPr>
                  <w:rFonts w:ascii="Calibri" w:hAnsi="Calibri" w:cs="Calibri"/>
                  <w:color w:val="0000FF"/>
                  <w:sz w:val="24"/>
                  <w:szCs w:val="24"/>
                  <w:u w:val="single"/>
                  <w:lang w:val="lt-LT"/>
                </w:rPr>
                <w:t>ofisas@kaunovandenys.lt</w:t>
              </w:r>
            </w:hyperlink>
          </w:p>
          <w:p w14:paraId="618F8BFE" w14:textId="77777777" w:rsidR="0023158F" w:rsidRPr="004C53BD" w:rsidRDefault="0023158F" w:rsidP="0023158F">
            <w:pPr>
              <w:spacing w:after="0" w:line="240" w:lineRule="auto"/>
              <w:rPr>
                <w:rFonts w:ascii="Calibri" w:hAnsi="Calibri" w:cs="Calibri"/>
                <w:sz w:val="24"/>
                <w:szCs w:val="24"/>
                <w:lang w:val="lt-LT"/>
              </w:rPr>
            </w:pPr>
          </w:p>
          <w:p w14:paraId="00F3F370" w14:textId="77777777" w:rsidR="0023158F" w:rsidRPr="004C53BD" w:rsidRDefault="0023158F" w:rsidP="0023158F">
            <w:pPr>
              <w:spacing w:after="0" w:line="240" w:lineRule="auto"/>
              <w:rPr>
                <w:rFonts w:ascii="Calibri" w:hAnsi="Calibri" w:cs="Calibri"/>
                <w:i/>
                <w:iCs/>
                <w:sz w:val="24"/>
                <w:szCs w:val="24"/>
                <w:lang w:val="lt-LT"/>
              </w:rPr>
            </w:pPr>
            <w:r w:rsidRPr="004C53BD">
              <w:rPr>
                <w:rFonts w:ascii="Calibri" w:hAnsi="Calibri" w:cs="Calibri"/>
                <w:i/>
                <w:iCs/>
                <w:sz w:val="24"/>
                <w:szCs w:val="24"/>
                <w:lang w:val="lt-LT"/>
              </w:rPr>
              <w:t>Kopija:</w:t>
            </w:r>
          </w:p>
        </w:tc>
        <w:tc>
          <w:tcPr>
            <w:tcW w:w="1497" w:type="pct"/>
          </w:tcPr>
          <w:p w14:paraId="29CECE1B" w14:textId="77777777" w:rsidR="0023158F" w:rsidRPr="004C53BD" w:rsidRDefault="0023158F" w:rsidP="00316D82">
            <w:pPr>
              <w:spacing w:after="0" w:line="276" w:lineRule="auto"/>
              <w:jc w:val="right"/>
              <w:rPr>
                <w:rFonts w:ascii="Calibri" w:hAnsi="Calibri" w:cs="Calibri"/>
                <w:sz w:val="24"/>
                <w:szCs w:val="24"/>
                <w:lang w:val="lt-LT"/>
              </w:rPr>
            </w:pPr>
          </w:p>
          <w:p w14:paraId="21C03A64" w14:textId="386C52D0" w:rsidR="0023158F" w:rsidRPr="004C53BD" w:rsidRDefault="0023158F" w:rsidP="00154A3D">
            <w:pPr>
              <w:spacing w:after="0" w:line="276" w:lineRule="auto"/>
              <w:jc w:val="right"/>
              <w:rPr>
                <w:rFonts w:ascii="Calibri" w:hAnsi="Calibri" w:cs="Calibri"/>
                <w:sz w:val="24"/>
                <w:szCs w:val="24"/>
                <w:lang w:val="lt-LT"/>
              </w:rPr>
            </w:pPr>
            <w:r w:rsidRPr="004C53BD">
              <w:rPr>
                <w:rFonts w:ascii="Calibri" w:hAnsi="Calibri" w:cs="Calibri"/>
                <w:sz w:val="24"/>
                <w:szCs w:val="24"/>
                <w:lang w:val="lt-LT"/>
              </w:rPr>
              <w:t>Į</w:t>
            </w:r>
          </w:p>
        </w:tc>
        <w:tc>
          <w:tcPr>
            <w:tcW w:w="480" w:type="pct"/>
          </w:tcPr>
          <w:p w14:paraId="668CD548" w14:textId="38077F78" w:rsidR="0023158F" w:rsidRPr="004C53BD" w:rsidRDefault="0023158F" w:rsidP="00316D82">
            <w:pPr>
              <w:spacing w:after="0" w:line="276" w:lineRule="auto"/>
              <w:rPr>
                <w:rFonts w:ascii="Calibri" w:hAnsi="Calibri" w:cs="Calibri"/>
                <w:sz w:val="24"/>
                <w:szCs w:val="24"/>
                <w:lang w:val="lt-LT"/>
              </w:rPr>
            </w:pPr>
            <w:r w:rsidRPr="004C53BD">
              <w:rPr>
                <w:rFonts w:ascii="Calibri" w:hAnsi="Calibri" w:cs="Calibri"/>
                <w:sz w:val="24"/>
                <w:szCs w:val="24"/>
                <w:lang w:val="lt-LT"/>
              </w:rPr>
              <w:t>2026-</w:t>
            </w:r>
            <w:r w:rsidR="005F437E" w:rsidRPr="004C53BD">
              <w:rPr>
                <w:rFonts w:ascii="Calibri" w:hAnsi="Calibri" w:cs="Calibri"/>
                <w:sz w:val="24"/>
                <w:szCs w:val="24"/>
                <w:lang w:val="lt-LT"/>
              </w:rPr>
              <w:t>0</w:t>
            </w:r>
            <w:r w:rsidR="00DF65C8">
              <w:rPr>
                <w:rFonts w:ascii="Calibri" w:hAnsi="Calibri" w:cs="Calibri"/>
                <w:sz w:val="24"/>
                <w:szCs w:val="24"/>
                <w:lang w:val="lt-LT"/>
              </w:rPr>
              <w:t>6</w:t>
            </w:r>
            <w:r w:rsidRPr="004C53BD">
              <w:rPr>
                <w:rFonts w:ascii="Calibri" w:hAnsi="Calibri" w:cs="Calibri"/>
                <w:sz w:val="24"/>
                <w:szCs w:val="24"/>
                <w:lang w:val="lt-LT"/>
              </w:rPr>
              <w:t>-</w:t>
            </w:r>
            <w:r w:rsidR="008110CA">
              <w:rPr>
                <w:rFonts w:ascii="Calibri" w:hAnsi="Calibri" w:cs="Calibri"/>
                <w:sz w:val="24"/>
                <w:szCs w:val="24"/>
                <w:lang w:val="lt-LT"/>
              </w:rPr>
              <w:t>02</w:t>
            </w:r>
          </w:p>
          <w:p w14:paraId="0F800E64" w14:textId="77777777" w:rsidR="0023158F" w:rsidRDefault="00AE018B" w:rsidP="00316D82">
            <w:pPr>
              <w:spacing w:after="0" w:line="276" w:lineRule="auto"/>
              <w:rPr>
                <w:rFonts w:ascii="Calibri" w:hAnsi="Calibri" w:cs="Calibri"/>
                <w:sz w:val="24"/>
                <w:szCs w:val="24"/>
                <w:lang w:val="lt-LT"/>
              </w:rPr>
            </w:pPr>
            <w:r>
              <w:rPr>
                <w:rFonts w:ascii="Calibri" w:hAnsi="Calibri" w:cs="Calibri"/>
                <w:sz w:val="24"/>
                <w:szCs w:val="24"/>
                <w:lang w:val="lt-LT"/>
              </w:rPr>
              <w:t>2026-02-26</w:t>
            </w:r>
          </w:p>
          <w:p w14:paraId="63A35930" w14:textId="72BCF716" w:rsidR="00D42084" w:rsidRPr="004C53BD" w:rsidRDefault="00D42084" w:rsidP="00316D82">
            <w:pPr>
              <w:spacing w:after="0" w:line="276" w:lineRule="auto"/>
              <w:rPr>
                <w:rFonts w:ascii="Calibri" w:hAnsi="Calibri" w:cs="Calibri"/>
                <w:sz w:val="24"/>
                <w:szCs w:val="24"/>
                <w:lang w:val="lt-LT"/>
              </w:rPr>
            </w:pPr>
            <w:r>
              <w:rPr>
                <w:rFonts w:ascii="Calibri" w:hAnsi="Calibri" w:cs="Calibri"/>
                <w:sz w:val="24"/>
                <w:szCs w:val="24"/>
                <w:lang w:val="lt-LT"/>
              </w:rPr>
              <w:t>2026-03-26</w:t>
            </w:r>
          </w:p>
        </w:tc>
        <w:tc>
          <w:tcPr>
            <w:tcW w:w="192" w:type="pct"/>
          </w:tcPr>
          <w:p w14:paraId="0CA16959" w14:textId="77777777" w:rsidR="0023158F" w:rsidRPr="004C53BD" w:rsidRDefault="0023158F" w:rsidP="00316D82">
            <w:pPr>
              <w:spacing w:after="0" w:line="276" w:lineRule="auto"/>
              <w:rPr>
                <w:rFonts w:ascii="Calibri" w:hAnsi="Calibri" w:cs="Calibri"/>
                <w:sz w:val="24"/>
                <w:szCs w:val="24"/>
                <w:lang w:val="lt-LT"/>
              </w:rPr>
            </w:pPr>
            <w:r w:rsidRPr="004C53BD">
              <w:rPr>
                <w:rFonts w:ascii="Calibri" w:hAnsi="Calibri" w:cs="Calibri"/>
                <w:sz w:val="24"/>
                <w:szCs w:val="24"/>
                <w:lang w:val="lt-LT"/>
              </w:rPr>
              <w:t>Nr.</w:t>
            </w:r>
          </w:p>
          <w:p w14:paraId="3A68D8B6" w14:textId="1B40F6E9" w:rsidR="00D42084" w:rsidRDefault="0023158F" w:rsidP="00316D82">
            <w:pPr>
              <w:spacing w:after="0" w:line="276" w:lineRule="auto"/>
              <w:rPr>
                <w:rFonts w:ascii="Calibri" w:hAnsi="Calibri" w:cs="Calibri"/>
                <w:sz w:val="24"/>
                <w:szCs w:val="24"/>
                <w:lang w:val="lt-LT"/>
              </w:rPr>
            </w:pPr>
            <w:r w:rsidRPr="004C53BD">
              <w:rPr>
                <w:rFonts w:ascii="Calibri" w:hAnsi="Calibri" w:cs="Calibri"/>
                <w:sz w:val="24"/>
                <w:szCs w:val="24"/>
                <w:lang w:val="lt-LT"/>
              </w:rPr>
              <w:t>Nr</w:t>
            </w:r>
            <w:r w:rsidR="00D42084">
              <w:rPr>
                <w:rFonts w:ascii="Calibri" w:hAnsi="Calibri" w:cs="Calibri"/>
                <w:sz w:val="24"/>
                <w:szCs w:val="24"/>
                <w:lang w:val="lt-LT"/>
              </w:rPr>
              <w:t>.</w:t>
            </w:r>
          </w:p>
          <w:p w14:paraId="3BDE9C64" w14:textId="264CF887" w:rsidR="0023158F" w:rsidRPr="004C53BD" w:rsidRDefault="00D42084" w:rsidP="00316D82">
            <w:pPr>
              <w:spacing w:after="0" w:line="276" w:lineRule="auto"/>
              <w:rPr>
                <w:rFonts w:ascii="Calibri" w:hAnsi="Calibri" w:cs="Calibri"/>
                <w:sz w:val="24"/>
                <w:szCs w:val="24"/>
                <w:lang w:val="lt-LT"/>
              </w:rPr>
            </w:pPr>
            <w:r>
              <w:rPr>
                <w:rFonts w:ascii="Calibri" w:hAnsi="Calibri" w:cs="Calibri"/>
                <w:sz w:val="24"/>
                <w:szCs w:val="24"/>
                <w:lang w:val="lt-LT"/>
              </w:rPr>
              <w:t>Nr.</w:t>
            </w:r>
          </w:p>
        </w:tc>
        <w:tc>
          <w:tcPr>
            <w:tcW w:w="962" w:type="pct"/>
          </w:tcPr>
          <w:p w14:paraId="7A9D45BD" w14:textId="052CC8EE" w:rsidR="00537F54" w:rsidRDefault="0023158F" w:rsidP="00537F54">
            <w:pPr>
              <w:spacing w:after="0" w:line="276" w:lineRule="auto"/>
              <w:rPr>
                <w:rFonts w:ascii="Calibri" w:hAnsi="Calibri" w:cs="Calibri"/>
                <w:noProof/>
                <w:sz w:val="24"/>
                <w:szCs w:val="24"/>
                <w:lang w:val="lt-LT"/>
              </w:rPr>
            </w:pPr>
            <w:r w:rsidRPr="004C53BD">
              <w:rPr>
                <w:rFonts w:ascii="Calibri" w:hAnsi="Calibri" w:cs="Calibri"/>
                <w:sz w:val="24"/>
                <w:szCs w:val="24"/>
                <w:lang w:val="lt-LT"/>
              </w:rPr>
              <w:t>4S-</w:t>
            </w:r>
            <w:r w:rsidR="008110CA">
              <w:rPr>
                <w:rFonts w:ascii="Calibri" w:hAnsi="Calibri" w:cs="Calibri"/>
                <w:sz w:val="24"/>
                <w:szCs w:val="24"/>
                <w:lang w:val="lt-LT"/>
              </w:rPr>
              <w:t>775</w:t>
            </w:r>
            <w:r w:rsidRPr="004C53BD">
              <w:rPr>
                <w:rFonts w:ascii="Calibri" w:hAnsi="Calibri" w:cs="Calibri"/>
                <w:sz w:val="24"/>
                <w:szCs w:val="24"/>
                <w:lang w:val="lt-LT"/>
              </w:rPr>
              <w:t xml:space="preserve">(7.3 </w:t>
            </w:r>
            <w:r w:rsidRPr="004C53BD">
              <w:rPr>
                <w:rFonts w:ascii="Calibri" w:hAnsi="Calibri" w:cs="Calibri"/>
                <w:noProof/>
                <w:sz w:val="24"/>
                <w:szCs w:val="24"/>
                <w:lang w:val="lt-LT"/>
              </w:rPr>
              <w:t>Mr.)</w:t>
            </w:r>
          </w:p>
          <w:p w14:paraId="78869E7E" w14:textId="77777777" w:rsidR="0023158F" w:rsidRDefault="00D42084" w:rsidP="00537F54">
            <w:pPr>
              <w:spacing w:after="0" w:line="276" w:lineRule="auto"/>
              <w:rPr>
                <w:rFonts w:ascii="Calibri" w:hAnsi="Calibri" w:cs="Calibri"/>
                <w:sz w:val="24"/>
                <w:szCs w:val="24"/>
                <w:lang w:val="lt-LT"/>
              </w:rPr>
            </w:pPr>
            <w:r w:rsidRPr="00D42084">
              <w:rPr>
                <w:rFonts w:ascii="Calibri" w:hAnsi="Calibri" w:cs="Calibri"/>
                <w:sz w:val="24"/>
                <w:szCs w:val="24"/>
                <w:lang w:val="lt-LT"/>
              </w:rPr>
              <w:t>(38-18.5 Mr) 08-553-2026</w:t>
            </w:r>
          </w:p>
          <w:p w14:paraId="410DDA6A" w14:textId="000EF907" w:rsidR="00537F54" w:rsidRPr="004C53BD" w:rsidRDefault="00537F54" w:rsidP="00537F54">
            <w:pPr>
              <w:spacing w:after="0" w:line="276" w:lineRule="auto"/>
              <w:rPr>
                <w:rFonts w:ascii="Calibri" w:hAnsi="Calibri" w:cs="Calibri"/>
                <w:sz w:val="24"/>
                <w:szCs w:val="24"/>
                <w:lang w:val="lt-LT"/>
              </w:rPr>
            </w:pPr>
            <w:r w:rsidRPr="00537F54">
              <w:rPr>
                <w:rFonts w:ascii="Calibri" w:hAnsi="Calibri" w:cs="Calibri"/>
                <w:sz w:val="24"/>
                <w:szCs w:val="24"/>
                <w:lang w:val="lt-LT"/>
              </w:rPr>
              <w:t>(38-18.5 Mr) 08-825-2026</w:t>
            </w:r>
          </w:p>
        </w:tc>
      </w:tr>
      <w:tr w:rsidR="0023158F" w:rsidRPr="004C53BD" w14:paraId="503AF2E5" w14:textId="77777777" w:rsidTr="00A16EE0">
        <w:trPr>
          <w:trHeight w:val="887"/>
        </w:trPr>
        <w:tc>
          <w:tcPr>
            <w:tcW w:w="1869" w:type="pct"/>
          </w:tcPr>
          <w:p w14:paraId="5794342D" w14:textId="77777777" w:rsidR="00154A3D" w:rsidRPr="004C53BD" w:rsidRDefault="00154A3D" w:rsidP="00154A3D">
            <w:pPr>
              <w:shd w:val="clear" w:color="auto" w:fill="FFFFFF"/>
              <w:spacing w:after="0" w:line="240" w:lineRule="auto"/>
              <w:rPr>
                <w:rFonts w:ascii="Calibri" w:eastAsia="Times New Roman" w:hAnsi="Calibri" w:cs="Calibri"/>
                <w:sz w:val="24"/>
                <w:szCs w:val="24"/>
                <w:shd w:val="clear" w:color="auto" w:fill="FFFFFF"/>
                <w:lang w:val="lt-LT"/>
              </w:rPr>
            </w:pPr>
            <w:r w:rsidRPr="004C53BD">
              <w:rPr>
                <w:rFonts w:ascii="Calibri" w:eastAsia="Times New Roman" w:hAnsi="Calibri" w:cs="Calibri"/>
                <w:sz w:val="24"/>
                <w:szCs w:val="24"/>
                <w:shd w:val="clear" w:color="auto" w:fill="FFFFFF"/>
                <w:lang w:val="lt-LT"/>
              </w:rPr>
              <w:t>Kauno miesto savivaldybės administracijai</w:t>
            </w:r>
          </w:p>
          <w:p w14:paraId="6BA2906A" w14:textId="77777777" w:rsidR="00154A3D" w:rsidRPr="004C53BD" w:rsidRDefault="00154A3D" w:rsidP="00154A3D">
            <w:pPr>
              <w:shd w:val="clear" w:color="auto" w:fill="FFFFFF"/>
              <w:spacing w:after="0" w:line="240" w:lineRule="auto"/>
              <w:rPr>
                <w:rFonts w:ascii="Calibri" w:eastAsia="Times New Roman" w:hAnsi="Calibri" w:cs="Calibri"/>
                <w:sz w:val="24"/>
                <w:szCs w:val="24"/>
                <w:shd w:val="clear" w:color="auto" w:fill="FFFFFF"/>
                <w:lang w:val="lt-LT"/>
              </w:rPr>
            </w:pPr>
            <w:r w:rsidRPr="004C53BD">
              <w:rPr>
                <w:rFonts w:ascii="Calibri" w:eastAsia="Times New Roman" w:hAnsi="Calibri" w:cs="Calibri"/>
                <w:sz w:val="24"/>
                <w:szCs w:val="24"/>
                <w:shd w:val="clear" w:color="auto" w:fill="FFFFFF"/>
                <w:lang w:val="lt-LT"/>
              </w:rPr>
              <w:t>Laisvės al. 96, 44251 Kaunas</w:t>
            </w:r>
          </w:p>
          <w:p w14:paraId="444524DE" w14:textId="568B2C31" w:rsidR="0023158F" w:rsidRPr="004C53BD" w:rsidRDefault="00154A3D" w:rsidP="00154A3D">
            <w:pPr>
              <w:spacing w:after="0" w:line="240" w:lineRule="auto"/>
              <w:rPr>
                <w:rFonts w:ascii="Calibri" w:hAnsi="Calibri" w:cs="Calibri"/>
                <w:sz w:val="24"/>
                <w:szCs w:val="24"/>
                <w:lang w:val="lt-LT"/>
              </w:rPr>
            </w:pPr>
            <w:r w:rsidRPr="004C53BD">
              <w:rPr>
                <w:rFonts w:ascii="Calibri" w:eastAsia="Times New Roman" w:hAnsi="Calibri" w:cs="Calibri"/>
                <w:sz w:val="24"/>
                <w:szCs w:val="24"/>
                <w:shd w:val="clear" w:color="auto" w:fill="FFFFFF"/>
                <w:lang w:val="lt-LT"/>
              </w:rPr>
              <w:t xml:space="preserve">El. p. </w:t>
            </w:r>
            <w:hyperlink r:id="rId13" w:history="1">
              <w:r w:rsidRPr="004C53BD">
                <w:rPr>
                  <w:rFonts w:ascii="Calibri" w:eastAsia="Times New Roman" w:hAnsi="Calibri" w:cs="Calibri"/>
                  <w:color w:val="0563C1" w:themeColor="hyperlink"/>
                  <w:sz w:val="24"/>
                  <w:szCs w:val="24"/>
                  <w:u w:val="single"/>
                  <w:shd w:val="clear" w:color="auto" w:fill="FFFFFF"/>
                  <w:lang w:val="lt-LT"/>
                </w:rPr>
                <w:t>info@kaunas.lt</w:t>
              </w:r>
            </w:hyperlink>
          </w:p>
        </w:tc>
        <w:tc>
          <w:tcPr>
            <w:tcW w:w="1497" w:type="pct"/>
            <w:vAlign w:val="bottom"/>
          </w:tcPr>
          <w:p w14:paraId="2BA43EB4" w14:textId="77777777" w:rsidR="0023158F" w:rsidRPr="004C53BD" w:rsidRDefault="0023158F" w:rsidP="00316D82">
            <w:pPr>
              <w:spacing w:after="0" w:line="240" w:lineRule="auto"/>
              <w:jc w:val="right"/>
              <w:rPr>
                <w:rFonts w:ascii="Calibri" w:hAnsi="Calibri" w:cs="Calibri"/>
                <w:sz w:val="24"/>
                <w:szCs w:val="24"/>
                <w:lang w:val="lt-LT"/>
              </w:rPr>
            </w:pPr>
          </w:p>
        </w:tc>
        <w:tc>
          <w:tcPr>
            <w:tcW w:w="480" w:type="pct"/>
            <w:vAlign w:val="bottom"/>
          </w:tcPr>
          <w:p w14:paraId="57064200" w14:textId="77777777" w:rsidR="0023158F" w:rsidRPr="004C53BD" w:rsidRDefault="0023158F" w:rsidP="00316D82">
            <w:pPr>
              <w:spacing w:after="0" w:line="240" w:lineRule="auto"/>
              <w:rPr>
                <w:rFonts w:ascii="Calibri" w:hAnsi="Calibri" w:cs="Calibri"/>
                <w:sz w:val="24"/>
                <w:szCs w:val="24"/>
                <w:lang w:val="lt-LT"/>
              </w:rPr>
            </w:pPr>
          </w:p>
        </w:tc>
        <w:tc>
          <w:tcPr>
            <w:tcW w:w="192" w:type="pct"/>
            <w:vAlign w:val="bottom"/>
          </w:tcPr>
          <w:p w14:paraId="261EE633" w14:textId="77777777" w:rsidR="0023158F" w:rsidRPr="004C53BD" w:rsidRDefault="0023158F" w:rsidP="00316D82">
            <w:pPr>
              <w:spacing w:after="0" w:line="240" w:lineRule="auto"/>
              <w:rPr>
                <w:rFonts w:ascii="Calibri" w:hAnsi="Calibri" w:cs="Calibri"/>
                <w:sz w:val="24"/>
                <w:szCs w:val="24"/>
                <w:lang w:val="lt-LT"/>
              </w:rPr>
            </w:pPr>
          </w:p>
        </w:tc>
        <w:tc>
          <w:tcPr>
            <w:tcW w:w="962" w:type="pct"/>
            <w:vAlign w:val="bottom"/>
          </w:tcPr>
          <w:p w14:paraId="0A71F119" w14:textId="77777777" w:rsidR="0023158F" w:rsidRPr="004C53BD" w:rsidRDefault="0023158F" w:rsidP="00316D82">
            <w:pPr>
              <w:spacing w:after="0" w:line="240" w:lineRule="auto"/>
              <w:rPr>
                <w:rFonts w:ascii="Calibri" w:hAnsi="Calibri" w:cs="Calibri"/>
                <w:sz w:val="24"/>
                <w:szCs w:val="24"/>
                <w:lang w:val="lt-LT"/>
              </w:rPr>
            </w:pPr>
          </w:p>
        </w:tc>
      </w:tr>
    </w:tbl>
    <w:p w14:paraId="0EC48625" w14:textId="77777777" w:rsidR="00F77F51" w:rsidRPr="004C53BD" w:rsidRDefault="00F77F51" w:rsidP="00F50C38">
      <w:pPr>
        <w:rPr>
          <w:rFonts w:ascii="Calibri" w:hAnsi="Calibri" w:cs="Calibri"/>
          <w:lang w:val="lt-LT"/>
        </w:rPr>
      </w:pPr>
    </w:p>
    <w:p w14:paraId="624FBA1E" w14:textId="77777777" w:rsidR="00F50C38" w:rsidRPr="004C53BD" w:rsidRDefault="00F50C38" w:rsidP="00F50C38">
      <w:pPr>
        <w:pStyle w:val="Pavadinimas"/>
        <w:rPr>
          <w:rFonts w:ascii="Calibri" w:hAnsi="Calibri" w:cs="Calibri"/>
        </w:rPr>
      </w:pPr>
      <w:r w:rsidRPr="004C53BD">
        <w:rPr>
          <w:rFonts w:ascii="Calibri" w:hAnsi="Calibri" w:cs="Calibri"/>
        </w:rPr>
        <w:t>TIKRINIMO ataskaita</w:t>
      </w:r>
    </w:p>
    <w:p w14:paraId="27A401AB" w14:textId="77777777" w:rsidR="00F50C38" w:rsidRPr="004C53BD" w:rsidRDefault="00F50C38" w:rsidP="00F50C38">
      <w:pPr>
        <w:pStyle w:val="Antrat1"/>
        <w:spacing w:before="240"/>
        <w:ind w:left="142" w:right="142"/>
        <w:rPr>
          <w:rFonts w:ascii="Calibri" w:hAnsi="Calibri" w:cs="Calibri"/>
        </w:rPr>
      </w:pPr>
      <w:r w:rsidRPr="004C53BD">
        <w:rPr>
          <w:rFonts w:ascii="Calibri" w:hAnsi="Calibri" w:cs="Calibr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043"/>
        <w:gridCol w:w="3559"/>
        <w:gridCol w:w="3911"/>
      </w:tblGrid>
      <w:tr w:rsidR="0070629A" w:rsidRPr="004C53BD" w14:paraId="4AFA6CE9" w14:textId="77777777" w:rsidTr="0070629A">
        <w:trPr>
          <w:cnfStyle w:val="100000000000" w:firstRow="1" w:lastRow="0" w:firstColumn="0" w:lastColumn="0" w:oddVBand="0" w:evenVBand="0" w:oddHBand="0" w:evenHBand="0" w:firstRowFirstColumn="0" w:firstRowLastColumn="0" w:lastRowFirstColumn="0" w:lastRowLastColumn="0"/>
        </w:trPr>
        <w:tc>
          <w:tcPr>
            <w:tcW w:w="3005" w:type="dxa"/>
            <w:tcBorders>
              <w:top w:val="nil"/>
              <w:left w:val="nil"/>
              <w:bottom w:val="single" w:sz="4" w:space="0" w:color="auto"/>
              <w:right w:val="nil"/>
            </w:tcBorders>
          </w:tcPr>
          <w:p w14:paraId="59E0BEC2" w14:textId="77777777" w:rsidR="0070629A" w:rsidRPr="004C53BD" w:rsidRDefault="0070629A" w:rsidP="00A171B7">
            <w:pPr>
              <w:rPr>
                <w:rFonts w:ascii="Calibri" w:hAnsi="Calibri" w:cs="Calibri"/>
              </w:rPr>
            </w:pPr>
            <w:r w:rsidRPr="004C53BD">
              <w:rPr>
                <w:rFonts w:ascii="Calibri" w:hAnsi="Calibri" w:cs="Calibri"/>
              </w:rPr>
              <w:t>TIKrinimo pradžios data</w:t>
            </w:r>
          </w:p>
        </w:tc>
        <w:tc>
          <w:tcPr>
            <w:tcW w:w="3973" w:type="dxa"/>
            <w:tcBorders>
              <w:top w:val="nil"/>
              <w:left w:val="nil"/>
              <w:bottom w:val="single" w:sz="4" w:space="0" w:color="auto"/>
              <w:right w:val="nil"/>
            </w:tcBorders>
          </w:tcPr>
          <w:p w14:paraId="1E02F6D0" w14:textId="77777777" w:rsidR="0070629A" w:rsidRPr="004C53BD" w:rsidRDefault="0070629A" w:rsidP="00A171B7">
            <w:pPr>
              <w:rPr>
                <w:rFonts w:ascii="Calibri" w:hAnsi="Calibri" w:cs="Calibri"/>
              </w:rPr>
            </w:pPr>
            <w:r w:rsidRPr="004C53BD">
              <w:rPr>
                <w:rFonts w:ascii="Calibri" w:hAnsi="Calibri" w:cs="Calibri"/>
              </w:rPr>
              <w:t>TIKrinimo ataskaitos pavadinimas</w:t>
            </w:r>
          </w:p>
        </w:tc>
        <w:tc>
          <w:tcPr>
            <w:tcW w:w="3497" w:type="dxa"/>
            <w:tcBorders>
              <w:top w:val="nil"/>
              <w:left w:val="nil"/>
              <w:bottom w:val="single" w:sz="4" w:space="0" w:color="auto"/>
              <w:right w:val="nil"/>
            </w:tcBorders>
          </w:tcPr>
          <w:p w14:paraId="3E4C63C4" w14:textId="1A64F9F8" w:rsidR="0070629A" w:rsidRPr="004C53BD" w:rsidRDefault="00331C49" w:rsidP="00A171B7">
            <w:pPr>
              <w:rPr>
                <w:rFonts w:ascii="Calibri" w:hAnsi="Calibri" w:cs="Calibri"/>
              </w:rPr>
            </w:pPr>
            <w:r w:rsidRPr="004C53BD">
              <w:rPr>
                <w:rFonts w:ascii="Calibri" w:hAnsi="Calibri" w:cs="Calibri"/>
              </w:rPr>
              <w:t>TIKRINAMAS VALDYSENOS LAIKOTARPIS</w:t>
            </w:r>
          </w:p>
        </w:tc>
        <w:tc>
          <w:tcPr>
            <w:tcW w:w="3843" w:type="dxa"/>
            <w:tcBorders>
              <w:top w:val="nil"/>
              <w:left w:val="nil"/>
              <w:bottom w:val="single" w:sz="4" w:space="0" w:color="auto"/>
              <w:right w:val="nil"/>
            </w:tcBorders>
          </w:tcPr>
          <w:p w14:paraId="72C35756" w14:textId="4C3C3F12" w:rsidR="0070629A" w:rsidRPr="004C53BD" w:rsidRDefault="0070629A" w:rsidP="00A171B7">
            <w:pPr>
              <w:rPr>
                <w:rFonts w:ascii="Calibri" w:hAnsi="Calibri" w:cs="Calibri"/>
              </w:rPr>
            </w:pPr>
            <w:r w:rsidRPr="004C53BD">
              <w:rPr>
                <w:rFonts w:ascii="Calibri" w:hAnsi="Calibri" w:cs="Calibri"/>
              </w:rPr>
              <w:t>Parengė:</w:t>
            </w:r>
          </w:p>
        </w:tc>
      </w:tr>
      <w:tr w:rsidR="0070629A" w:rsidRPr="004C53BD" w14:paraId="4B3CDBA0" w14:textId="77777777" w:rsidTr="0070629A">
        <w:sdt>
          <w:sdtPr>
            <w:rPr>
              <w:rFonts w:ascii="Calibri" w:hAnsi="Calibri" w:cs="Calibri"/>
            </w:rPr>
            <w:id w:val="1279524753"/>
            <w:placeholder>
              <w:docPart w:val="7E47FA43317144A8B3452A6D3E0CA87D"/>
            </w:placeholder>
            <w:date w:fullDate="2026-01-20T00:00:00Z">
              <w:dateFormat w:val="yyyy 'm.' MMMM d 'd.'"/>
              <w:lid w:val="lt-LT"/>
              <w:storeMappedDataAs w:val="dateTime"/>
              <w:calendar w:val="gregorian"/>
            </w:date>
          </w:sdtPr>
          <w:sdtContent>
            <w:tc>
              <w:tcPr>
                <w:tcW w:w="3005" w:type="dxa"/>
                <w:tcBorders>
                  <w:top w:val="single" w:sz="4" w:space="0" w:color="auto"/>
                </w:tcBorders>
              </w:tcPr>
              <w:p w14:paraId="04310B6D" w14:textId="63646EAA" w:rsidR="0070629A" w:rsidRPr="004C53BD" w:rsidRDefault="00B16CF8" w:rsidP="00A171B7">
                <w:pPr>
                  <w:rPr>
                    <w:rFonts w:ascii="Calibri" w:hAnsi="Calibri" w:cs="Calibri"/>
                    <w:color w:val="auto"/>
                  </w:rPr>
                </w:pPr>
                <w:r w:rsidRPr="004C53BD">
                  <w:rPr>
                    <w:rFonts w:ascii="Calibri" w:hAnsi="Calibri" w:cs="Calibri"/>
                    <w:color w:val="auto"/>
                  </w:rPr>
                  <w:t>2026 m. sausio 20 d.</w:t>
                </w:r>
              </w:p>
            </w:tc>
          </w:sdtContent>
        </w:sdt>
        <w:tc>
          <w:tcPr>
            <w:tcW w:w="3973" w:type="dxa"/>
            <w:tcBorders>
              <w:top w:val="single" w:sz="4" w:space="0" w:color="auto"/>
            </w:tcBorders>
          </w:tcPr>
          <w:p w14:paraId="689013D6" w14:textId="54B7E4A3" w:rsidR="0070629A" w:rsidRPr="004C53BD" w:rsidRDefault="00E55DA0" w:rsidP="00A171B7">
            <w:pPr>
              <w:rPr>
                <w:rFonts w:ascii="Calibri" w:hAnsi="Calibri" w:cs="Calibri"/>
                <w:color w:val="auto"/>
              </w:rPr>
            </w:pPr>
            <w:r w:rsidRPr="004C53BD">
              <w:rPr>
                <w:rFonts w:ascii="Calibri" w:hAnsi="Calibri" w:cs="Calibri"/>
                <w:color w:val="auto"/>
              </w:rPr>
              <w:t>UAB „Kauno vandenys“ pasirengimo pirkimui proceso etapo, pirkimų procedūros ir procedūrų po pirkimo atlikimo vykdymo etapo valdysenos tikrinimas</w:t>
            </w:r>
          </w:p>
        </w:tc>
        <w:tc>
          <w:tcPr>
            <w:tcW w:w="3497" w:type="dxa"/>
            <w:tcBorders>
              <w:top w:val="single" w:sz="4" w:space="0" w:color="auto"/>
            </w:tcBorders>
          </w:tcPr>
          <w:p w14:paraId="335DB057" w14:textId="566529A8" w:rsidR="0070629A" w:rsidRPr="004C53BD" w:rsidRDefault="00DE4F71" w:rsidP="00A171B7">
            <w:pPr>
              <w:rPr>
                <w:rFonts w:ascii="Calibri" w:hAnsi="Calibri" w:cs="Calibri"/>
                <w:color w:val="auto"/>
              </w:rPr>
            </w:pPr>
            <w:r w:rsidRPr="004C53BD">
              <w:rPr>
                <w:rFonts w:ascii="Calibri" w:hAnsi="Calibri" w:cs="Calibri"/>
                <w:color w:val="auto"/>
              </w:rPr>
              <w:t>2025 metai</w:t>
            </w:r>
          </w:p>
        </w:tc>
        <w:tc>
          <w:tcPr>
            <w:tcW w:w="3843" w:type="dxa"/>
            <w:tcBorders>
              <w:top w:val="single" w:sz="4" w:space="0" w:color="auto"/>
            </w:tcBorders>
          </w:tcPr>
          <w:p w14:paraId="7A55DE44" w14:textId="58CFF2AD" w:rsidR="0070629A" w:rsidRPr="004C53BD" w:rsidRDefault="00DE4F71" w:rsidP="00DE4F71">
            <w:pPr>
              <w:rPr>
                <w:rFonts w:ascii="Calibri" w:hAnsi="Calibri" w:cs="Calibri"/>
                <w:color w:val="auto"/>
              </w:rPr>
            </w:pPr>
            <w:r w:rsidRPr="004C53BD">
              <w:rPr>
                <w:rFonts w:ascii="Calibri" w:hAnsi="Calibri" w:cs="Calibri"/>
                <w:color w:val="auto"/>
              </w:rPr>
              <w:t>Pirkimų valdysenos skyriaus patarėja A</w:t>
            </w:r>
            <w:r w:rsidR="00C45498">
              <w:rPr>
                <w:rFonts w:ascii="Calibri" w:hAnsi="Calibri" w:cs="Calibri"/>
                <w:color w:val="auto"/>
              </w:rPr>
              <w:t xml:space="preserve">. </w:t>
            </w:r>
            <w:r w:rsidR="0034561E" w:rsidRPr="004C53BD">
              <w:rPr>
                <w:rFonts w:ascii="Calibri" w:hAnsi="Calibri" w:cs="Calibri"/>
                <w:color w:val="auto"/>
              </w:rPr>
              <w:t>M</w:t>
            </w:r>
            <w:r w:rsidR="00C45498">
              <w:rPr>
                <w:rFonts w:ascii="Calibri" w:hAnsi="Calibri" w:cs="Calibri"/>
                <w:color w:val="auto"/>
              </w:rPr>
              <w:t>.</w:t>
            </w:r>
          </w:p>
        </w:tc>
      </w:tr>
    </w:tbl>
    <w:p w14:paraId="78C26BF4" w14:textId="77777777" w:rsidR="00F50C38" w:rsidRPr="004C53BD" w:rsidRDefault="00F50C38" w:rsidP="00F50C38">
      <w:pPr>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10596"/>
      </w:tblGrid>
      <w:tr w:rsidR="00F50C38" w:rsidRPr="004C53BD" w14:paraId="40AA7A7F" w14:textId="77777777" w:rsidTr="0034561E">
        <w:trPr>
          <w:cnfStyle w:val="100000000000" w:firstRow="1" w:lastRow="0" w:firstColumn="0" w:lastColumn="0" w:oddVBand="0" w:evenVBand="0" w:oddHBand="0" w:evenHBand="0" w:firstRowFirstColumn="0" w:firstRowLastColumn="0" w:lastRowFirstColumn="0" w:lastRowLastColumn="0"/>
        </w:trPr>
        <w:tc>
          <w:tcPr>
            <w:tcW w:w="3905" w:type="dxa"/>
            <w:tcBorders>
              <w:top w:val="nil"/>
              <w:left w:val="nil"/>
              <w:bottom w:val="single" w:sz="4" w:space="0" w:color="auto"/>
              <w:right w:val="nil"/>
            </w:tcBorders>
          </w:tcPr>
          <w:p w14:paraId="55B45FE2" w14:textId="77777777" w:rsidR="00F50C38" w:rsidRPr="004C53BD" w:rsidRDefault="00F50C38" w:rsidP="00A171B7">
            <w:pPr>
              <w:rPr>
                <w:rFonts w:ascii="Calibri" w:hAnsi="Calibri" w:cs="Calibri"/>
              </w:rPr>
            </w:pPr>
            <w:r w:rsidRPr="004C53BD">
              <w:rPr>
                <w:rFonts w:ascii="Calibri" w:hAnsi="Calibri" w:cs="Calibri"/>
              </w:rPr>
              <w:lastRenderedPageBreak/>
              <w:t>TIKrinimo APIMTIS:</w:t>
            </w:r>
          </w:p>
        </w:tc>
        <w:tc>
          <w:tcPr>
            <w:tcW w:w="10413" w:type="dxa"/>
            <w:tcBorders>
              <w:top w:val="nil"/>
              <w:left w:val="nil"/>
              <w:bottom w:val="single" w:sz="4" w:space="0" w:color="auto"/>
              <w:right w:val="nil"/>
            </w:tcBorders>
          </w:tcPr>
          <w:p w14:paraId="03CF3ED7" w14:textId="77777777" w:rsidR="00F50C38" w:rsidRPr="004C53BD" w:rsidRDefault="00F50C38" w:rsidP="00A171B7">
            <w:pPr>
              <w:rPr>
                <w:rFonts w:ascii="Calibri" w:hAnsi="Calibri" w:cs="Calibri"/>
              </w:rPr>
            </w:pPr>
          </w:p>
        </w:tc>
      </w:tr>
      <w:tr w:rsidR="00157943" w:rsidRPr="004C53BD" w14:paraId="648623A3" w14:textId="77777777" w:rsidTr="0034561E">
        <w:tc>
          <w:tcPr>
            <w:tcW w:w="3905" w:type="dxa"/>
            <w:tcBorders>
              <w:top w:val="single" w:sz="4" w:space="0" w:color="auto"/>
            </w:tcBorders>
          </w:tcPr>
          <w:p w14:paraId="672A4369" w14:textId="77777777" w:rsidR="00F50C38" w:rsidRPr="004C53BD" w:rsidRDefault="00F50C38" w:rsidP="00A171B7">
            <w:pPr>
              <w:rPr>
                <w:rFonts w:ascii="Calibri" w:hAnsi="Calibri" w:cs="Calibri"/>
                <w:color w:val="auto"/>
              </w:rPr>
            </w:pPr>
            <w:r w:rsidRPr="004C53BD">
              <w:rPr>
                <w:rFonts w:ascii="Calibri" w:hAnsi="Calibri" w:cs="Calibri"/>
                <w:color w:val="auto"/>
              </w:rPr>
              <w:t>A dalis</w:t>
            </w:r>
          </w:p>
        </w:tc>
        <w:tc>
          <w:tcPr>
            <w:tcW w:w="10413" w:type="dxa"/>
            <w:tcBorders>
              <w:top w:val="single" w:sz="4" w:space="0" w:color="auto"/>
            </w:tcBorders>
          </w:tcPr>
          <w:p w14:paraId="5B68F4DA" w14:textId="77777777" w:rsidR="00F50C38" w:rsidRPr="004C53BD" w:rsidRDefault="00F50C38" w:rsidP="00A171B7">
            <w:pPr>
              <w:rPr>
                <w:rFonts w:ascii="Calibri" w:hAnsi="Calibri" w:cs="Calibri"/>
                <w:color w:val="auto"/>
              </w:rPr>
            </w:pPr>
            <w:r w:rsidRPr="004C53BD">
              <w:rPr>
                <w:rFonts w:ascii="Calibri" w:hAnsi="Calibri" w:cs="Calibri"/>
                <w:color w:val="auto"/>
              </w:rPr>
              <w:t>PASIRENGIMO PIRKIMUI PROCESO – NUO POREIKIO ATSIRADIMO IKI PIRKIMO PASKELBIMO, ETAPAS</w:t>
            </w:r>
          </w:p>
        </w:tc>
      </w:tr>
      <w:tr w:rsidR="00157943" w:rsidRPr="004C53BD" w14:paraId="6DCF822D" w14:textId="77777777" w:rsidTr="0034561E">
        <w:tc>
          <w:tcPr>
            <w:tcW w:w="3905" w:type="dxa"/>
          </w:tcPr>
          <w:p w14:paraId="09121942" w14:textId="77777777" w:rsidR="00F50C38" w:rsidRPr="004C53BD" w:rsidRDefault="00F50C38" w:rsidP="00A171B7">
            <w:pPr>
              <w:rPr>
                <w:rFonts w:ascii="Calibri" w:hAnsi="Calibri" w:cs="Calibri"/>
                <w:color w:val="auto"/>
              </w:rPr>
            </w:pPr>
            <w:r w:rsidRPr="004C53BD">
              <w:rPr>
                <w:rFonts w:ascii="Calibri" w:hAnsi="Calibri" w:cs="Calibri"/>
                <w:color w:val="auto"/>
              </w:rPr>
              <w:t>B dalis</w:t>
            </w:r>
          </w:p>
        </w:tc>
        <w:tc>
          <w:tcPr>
            <w:tcW w:w="10413" w:type="dxa"/>
          </w:tcPr>
          <w:p w14:paraId="165FA1D1" w14:textId="77777777" w:rsidR="00F50C38" w:rsidRPr="004C53BD" w:rsidRDefault="00F50C38" w:rsidP="00A171B7">
            <w:pPr>
              <w:rPr>
                <w:rFonts w:ascii="Calibri" w:hAnsi="Calibri" w:cs="Calibri"/>
                <w:color w:val="auto"/>
              </w:rPr>
            </w:pPr>
            <w:r w:rsidRPr="004C53BD">
              <w:rPr>
                <w:rFonts w:ascii="Calibri" w:hAnsi="Calibri" w:cs="Calibri"/>
                <w:color w:val="auto"/>
              </w:rPr>
              <w:t>PIRKIMO PROCEDŪROS IR PROCEDŪRŲ PO PIRKIMO ATLIKIMO VYKDYMO ETAPAS</w:t>
            </w:r>
          </w:p>
        </w:tc>
      </w:tr>
    </w:tbl>
    <w:p w14:paraId="46F91992" w14:textId="77777777" w:rsidR="00F50C38" w:rsidRPr="004C53BD" w:rsidRDefault="00F50C38" w:rsidP="008C0908">
      <w:pPr>
        <w:spacing w:after="0" w:line="240" w:lineRule="auto"/>
        <w:rPr>
          <w:rFonts w:ascii="Calibri" w:hAnsi="Calibri" w:cs="Calibri"/>
          <w:lang w:val="lt-LT"/>
        </w:rPr>
      </w:pPr>
    </w:p>
    <w:p w14:paraId="5D56D9D8" w14:textId="77777777" w:rsidR="00F50C38" w:rsidRPr="004C53BD" w:rsidRDefault="00F50C38" w:rsidP="008C0908">
      <w:pPr>
        <w:pStyle w:val="Antrat1"/>
        <w:spacing w:before="0" w:after="0"/>
        <w:ind w:left="142" w:right="142"/>
        <w:rPr>
          <w:rFonts w:ascii="Calibri" w:hAnsi="Calibri" w:cs="Calibri"/>
        </w:rPr>
      </w:pPr>
      <w:r w:rsidRPr="004C53BD">
        <w:rPr>
          <w:rFonts w:ascii="Calibri" w:hAnsi="Calibri" w:cs="Calibri"/>
        </w:rPr>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2028"/>
      </w:tblGrid>
      <w:tr w:rsidR="00F50C38" w:rsidRPr="004C53BD" w14:paraId="145FBDF7" w14:textId="77777777" w:rsidTr="008C0908">
        <w:trPr>
          <w:cnfStyle w:val="100000000000" w:firstRow="1" w:lastRow="0" w:firstColumn="0" w:lastColumn="0" w:oddVBand="0" w:evenVBand="0" w:oddHBand="0" w:evenHBand="0" w:firstRowFirstColumn="0" w:firstRowLastColumn="0" w:lastRowFirstColumn="0" w:lastRowLastColumn="0"/>
        </w:trPr>
        <w:tc>
          <w:tcPr>
            <w:tcW w:w="2542" w:type="dxa"/>
            <w:tcBorders>
              <w:top w:val="nil"/>
              <w:left w:val="nil"/>
              <w:bottom w:val="single" w:sz="4" w:space="0" w:color="auto"/>
              <w:right w:val="nil"/>
            </w:tcBorders>
          </w:tcPr>
          <w:p w14:paraId="67F00B35" w14:textId="77777777" w:rsidR="00F50C38" w:rsidRPr="004C53BD" w:rsidRDefault="00F50C38" w:rsidP="00A171B7">
            <w:pPr>
              <w:rPr>
                <w:rFonts w:ascii="Calibri" w:hAnsi="Calibri" w:cs="Calibri"/>
              </w:rPr>
            </w:pPr>
            <w:r w:rsidRPr="004C53BD">
              <w:rPr>
                <w:rFonts w:ascii="Calibri" w:hAnsi="Calibri" w:cs="Calibri"/>
              </w:rPr>
              <w:t>TRUMPINYS</w:t>
            </w:r>
          </w:p>
        </w:tc>
        <w:tc>
          <w:tcPr>
            <w:tcW w:w="12028" w:type="dxa"/>
            <w:tcBorders>
              <w:top w:val="nil"/>
              <w:left w:val="nil"/>
              <w:bottom w:val="single" w:sz="4" w:space="0" w:color="auto"/>
              <w:right w:val="nil"/>
            </w:tcBorders>
          </w:tcPr>
          <w:p w14:paraId="7EEAE4FD" w14:textId="77777777" w:rsidR="00F50C38" w:rsidRPr="004C53BD" w:rsidRDefault="00F50C38" w:rsidP="00A171B7">
            <w:pPr>
              <w:rPr>
                <w:rFonts w:ascii="Calibri" w:hAnsi="Calibri" w:cs="Calibri"/>
              </w:rPr>
            </w:pPr>
            <w:r w:rsidRPr="004C53BD">
              <w:rPr>
                <w:rFonts w:ascii="Calibri" w:hAnsi="Calibri" w:cs="Calibri"/>
              </w:rPr>
              <w:t>Aprašymas</w:t>
            </w:r>
          </w:p>
        </w:tc>
      </w:tr>
      <w:tr w:rsidR="00361F90" w:rsidRPr="00361F90" w14:paraId="7E2763A6" w14:textId="77777777" w:rsidTr="008C0908">
        <w:tc>
          <w:tcPr>
            <w:tcW w:w="2542" w:type="dxa"/>
            <w:tcBorders>
              <w:top w:val="single" w:sz="4" w:space="0" w:color="auto"/>
              <w:bottom w:val="single" w:sz="4" w:space="0" w:color="auto"/>
            </w:tcBorders>
          </w:tcPr>
          <w:p w14:paraId="3807708B" w14:textId="6CA616FD" w:rsidR="009A08B5" w:rsidRPr="00361F90" w:rsidRDefault="00C165FE" w:rsidP="009A08B5">
            <w:pPr>
              <w:rPr>
                <w:rFonts w:ascii="Calibri" w:hAnsi="Calibri" w:cs="Calibri"/>
                <w:b/>
                <w:bCs/>
                <w:color w:val="auto"/>
              </w:rPr>
            </w:pPr>
            <w:r w:rsidRPr="00361F90">
              <w:rPr>
                <w:rFonts w:ascii="Calibri" w:hAnsi="Calibri" w:cs="Calibri"/>
                <w:b/>
                <w:bCs/>
                <w:color w:val="auto"/>
              </w:rPr>
              <w:t>Aprašas</w:t>
            </w:r>
          </w:p>
        </w:tc>
        <w:tc>
          <w:tcPr>
            <w:tcW w:w="12028" w:type="dxa"/>
            <w:tcBorders>
              <w:top w:val="single" w:sz="4" w:space="0" w:color="auto"/>
              <w:bottom w:val="single" w:sz="4" w:space="0" w:color="auto"/>
            </w:tcBorders>
          </w:tcPr>
          <w:p w14:paraId="107546BC" w14:textId="170DAFF2" w:rsidR="009A08B5" w:rsidRPr="00361F90" w:rsidRDefault="005F1419" w:rsidP="009A08B5">
            <w:pPr>
              <w:rPr>
                <w:rFonts w:ascii="Calibri" w:hAnsi="Calibri" w:cs="Calibri"/>
                <w:color w:val="auto"/>
              </w:rPr>
            </w:pPr>
            <w:r w:rsidRPr="00361F90">
              <w:rPr>
                <w:rFonts w:ascii="Calibri" w:hAnsi="Calibri" w:cs="Calibri"/>
                <w:color w:val="auto"/>
              </w:rPr>
              <w:t>Mažos vertės pirkimų tvarkos apraš</w:t>
            </w:r>
            <w:r w:rsidR="00833B84" w:rsidRPr="00361F90">
              <w:rPr>
                <w:rFonts w:ascii="Calibri" w:hAnsi="Calibri" w:cs="Calibri"/>
                <w:color w:val="auto"/>
              </w:rPr>
              <w:t xml:space="preserve">as, patvirtintas </w:t>
            </w:r>
            <w:r w:rsidR="00EF4CE8" w:rsidRPr="00361F90">
              <w:rPr>
                <w:rFonts w:ascii="Calibri" w:hAnsi="Calibri" w:cs="Calibri"/>
                <w:color w:val="auto"/>
              </w:rPr>
              <w:t>Pirkimų vykdytojo</w:t>
            </w:r>
            <w:r w:rsidR="00833B84" w:rsidRPr="00361F90">
              <w:rPr>
                <w:rFonts w:ascii="Calibri" w:hAnsi="Calibri" w:cs="Calibri"/>
                <w:color w:val="auto"/>
              </w:rPr>
              <w:t xml:space="preserve"> generalinio direktoriaus </w:t>
            </w:r>
            <w:r w:rsidR="00FD73B7">
              <w:rPr>
                <w:rFonts w:ascii="Calibri" w:hAnsi="Calibri" w:cs="Calibri"/>
                <w:color w:val="auto"/>
              </w:rPr>
              <w:t xml:space="preserve">2023-11-16 </w:t>
            </w:r>
            <w:r w:rsidR="00833B84" w:rsidRPr="00361F90">
              <w:rPr>
                <w:rFonts w:ascii="Calibri" w:hAnsi="Calibri" w:cs="Calibri"/>
                <w:color w:val="auto"/>
              </w:rPr>
              <w:t xml:space="preserve">įsakymu Nr. </w:t>
            </w:r>
            <w:r w:rsidR="0043126E">
              <w:rPr>
                <w:rFonts w:ascii="Calibri" w:hAnsi="Calibri" w:cs="Calibri"/>
                <w:color w:val="auto"/>
              </w:rPr>
              <w:t>02-191-2023</w:t>
            </w:r>
            <w:r w:rsidR="00CF49D1">
              <w:rPr>
                <w:rFonts w:ascii="Calibri" w:hAnsi="Calibri" w:cs="Calibri"/>
                <w:color w:val="auto"/>
              </w:rPr>
              <w:t>.</w:t>
            </w:r>
          </w:p>
        </w:tc>
      </w:tr>
      <w:tr w:rsidR="00361F90" w:rsidRPr="00361F90" w14:paraId="39B71245" w14:textId="77777777" w:rsidTr="008C0908">
        <w:tc>
          <w:tcPr>
            <w:tcW w:w="2542" w:type="dxa"/>
            <w:tcBorders>
              <w:top w:val="single" w:sz="4" w:space="0" w:color="auto"/>
              <w:bottom w:val="single" w:sz="4" w:space="0" w:color="auto"/>
            </w:tcBorders>
          </w:tcPr>
          <w:p w14:paraId="7014DB9F" w14:textId="3F2BE17C" w:rsidR="00C165FE" w:rsidRPr="008C0908" w:rsidRDefault="00C165FE" w:rsidP="00C165FE">
            <w:pPr>
              <w:rPr>
                <w:rFonts w:ascii="Calibri" w:eastAsia="Calibri" w:hAnsi="Calibri" w:cs="Calibri"/>
                <w:bCs/>
                <w:color w:val="auto"/>
              </w:rPr>
            </w:pPr>
            <w:r w:rsidRPr="00361F90">
              <w:rPr>
                <w:rFonts w:ascii="Calibri" w:eastAsia="Calibri" w:hAnsi="Calibri" w:cs="Calibri"/>
                <w:b/>
                <w:color w:val="auto"/>
              </w:rPr>
              <w:t>BVPŽ kodas</w:t>
            </w:r>
          </w:p>
        </w:tc>
        <w:tc>
          <w:tcPr>
            <w:tcW w:w="12028" w:type="dxa"/>
            <w:tcBorders>
              <w:top w:val="single" w:sz="4" w:space="0" w:color="auto"/>
              <w:bottom w:val="single" w:sz="4" w:space="0" w:color="auto"/>
            </w:tcBorders>
          </w:tcPr>
          <w:p w14:paraId="6B3A6163" w14:textId="117627B1" w:rsidR="00C165FE" w:rsidRPr="008C0908" w:rsidRDefault="00C165FE" w:rsidP="00C165FE">
            <w:pPr>
              <w:rPr>
                <w:rFonts w:ascii="Calibri" w:eastAsia="Calibri" w:hAnsi="Calibri" w:cs="Calibri"/>
                <w:bCs/>
                <w:color w:val="auto"/>
              </w:rPr>
            </w:pPr>
            <w:r w:rsidRPr="00361F90">
              <w:rPr>
                <w:rFonts w:ascii="Calibri" w:eastAsia="Calibri" w:hAnsi="Calibri" w:cs="Calibri"/>
                <w:bCs/>
                <w:color w:val="auto"/>
              </w:rPr>
              <w:t>Kodas pagal Bendrąjį viešųjų pirkimų žodyną, patvirtintą 2002 m. lapkričio 5 d. Europos Parlamento ir Tarybos reglamentu (EB) Nr. 2195/2002.</w:t>
            </w:r>
          </w:p>
        </w:tc>
      </w:tr>
      <w:tr w:rsidR="00361F90" w:rsidRPr="00361F90" w14:paraId="14B60A96" w14:textId="77777777" w:rsidTr="008C0908">
        <w:tc>
          <w:tcPr>
            <w:tcW w:w="2542" w:type="dxa"/>
            <w:tcBorders>
              <w:top w:val="single" w:sz="4" w:space="0" w:color="auto"/>
              <w:left w:val="single" w:sz="4" w:space="0" w:color="auto"/>
              <w:bottom w:val="single" w:sz="4" w:space="0" w:color="auto"/>
              <w:right w:val="single" w:sz="4" w:space="0" w:color="auto"/>
            </w:tcBorders>
          </w:tcPr>
          <w:p w14:paraId="4FBBBB70" w14:textId="289D33F8" w:rsidR="00C165FE" w:rsidRPr="00361F90" w:rsidRDefault="00C165FE" w:rsidP="00C165FE">
            <w:pPr>
              <w:rPr>
                <w:rFonts w:ascii="Calibri" w:hAnsi="Calibri" w:cs="Calibri"/>
                <w:b/>
                <w:bCs/>
                <w:color w:val="auto"/>
              </w:rPr>
            </w:pPr>
            <w:r w:rsidRPr="00361F90">
              <w:rPr>
                <w:rFonts w:ascii="Calibri" w:hAnsi="Calibri" w:cs="Calibri"/>
                <w:b/>
                <w:bCs/>
                <w:color w:val="auto"/>
              </w:rPr>
              <w:t>CPO</w:t>
            </w:r>
          </w:p>
        </w:tc>
        <w:tc>
          <w:tcPr>
            <w:tcW w:w="12028" w:type="dxa"/>
            <w:tcBorders>
              <w:top w:val="single" w:sz="4" w:space="0" w:color="auto"/>
              <w:left w:val="single" w:sz="4" w:space="0" w:color="auto"/>
              <w:bottom w:val="single" w:sz="4" w:space="0" w:color="auto"/>
              <w:right w:val="single" w:sz="4" w:space="0" w:color="auto"/>
            </w:tcBorders>
          </w:tcPr>
          <w:p w14:paraId="70129A4A" w14:textId="31DF7C9F" w:rsidR="00C165FE" w:rsidRPr="00361F90" w:rsidRDefault="00C165FE" w:rsidP="00C165FE">
            <w:pPr>
              <w:rPr>
                <w:rFonts w:ascii="Calibri" w:hAnsi="Calibri" w:cs="Calibri"/>
                <w:color w:val="auto"/>
              </w:rPr>
            </w:pPr>
            <w:r w:rsidRPr="00361F90">
              <w:rPr>
                <w:rFonts w:ascii="Calibri" w:hAnsi="Calibri" w:cs="Calibri"/>
                <w:color w:val="auto"/>
              </w:rPr>
              <w:t>Perkančioji organizacija, kuriai suteiktas centrinės perkančiosios organizacijos statusas.</w:t>
            </w:r>
          </w:p>
        </w:tc>
      </w:tr>
      <w:tr w:rsidR="00361F90" w:rsidRPr="00361F90" w14:paraId="2A2097DF" w14:textId="77777777" w:rsidTr="008C0908">
        <w:tc>
          <w:tcPr>
            <w:tcW w:w="2542" w:type="dxa"/>
            <w:tcBorders>
              <w:top w:val="single" w:sz="4" w:space="0" w:color="auto"/>
              <w:bottom w:val="single" w:sz="4" w:space="0" w:color="auto"/>
            </w:tcBorders>
          </w:tcPr>
          <w:p w14:paraId="2A3346FA" w14:textId="65BCBD32" w:rsidR="00C165FE" w:rsidRPr="00361F90" w:rsidRDefault="00C165FE" w:rsidP="00C165FE">
            <w:pPr>
              <w:rPr>
                <w:rFonts w:ascii="Calibri" w:hAnsi="Calibri" w:cs="Calibri"/>
                <w:b/>
                <w:bCs/>
                <w:color w:val="auto"/>
              </w:rPr>
            </w:pPr>
            <w:r w:rsidRPr="00361F90">
              <w:rPr>
                <w:rFonts w:ascii="Calibri" w:eastAsia="Calibri" w:hAnsi="Calibri" w:cs="Calibri"/>
                <w:b/>
                <w:bCs/>
                <w:color w:val="auto"/>
              </w:rPr>
              <w:t xml:space="preserve">CPO LT </w:t>
            </w:r>
          </w:p>
        </w:tc>
        <w:tc>
          <w:tcPr>
            <w:tcW w:w="12028" w:type="dxa"/>
            <w:tcBorders>
              <w:top w:val="single" w:sz="4" w:space="0" w:color="auto"/>
              <w:bottom w:val="single" w:sz="4" w:space="0" w:color="auto"/>
            </w:tcBorders>
          </w:tcPr>
          <w:p w14:paraId="0C36B73F" w14:textId="14B3146A" w:rsidR="00C165FE" w:rsidRPr="00361F90" w:rsidRDefault="00C165FE" w:rsidP="00C165FE">
            <w:pPr>
              <w:rPr>
                <w:rFonts w:ascii="Calibri" w:hAnsi="Calibri" w:cs="Calibri"/>
                <w:color w:val="auto"/>
              </w:rPr>
            </w:pPr>
            <w:r w:rsidRPr="00361F90">
              <w:rPr>
                <w:rFonts w:ascii="Calibri" w:eastAsia="Calibri" w:hAnsi="Calibri" w:cs="Calibri"/>
                <w:bCs/>
                <w:color w:val="auto"/>
              </w:rPr>
              <w:t>VšĮ CPO LT (į. k. 302913276).</w:t>
            </w:r>
          </w:p>
        </w:tc>
      </w:tr>
      <w:tr w:rsidR="00361F90" w:rsidRPr="00361F90" w14:paraId="78DBA774" w14:textId="77777777" w:rsidTr="008C0908">
        <w:tc>
          <w:tcPr>
            <w:tcW w:w="2542" w:type="dxa"/>
            <w:tcBorders>
              <w:top w:val="single" w:sz="4" w:space="0" w:color="auto"/>
              <w:bottom w:val="single" w:sz="4" w:space="0" w:color="auto"/>
            </w:tcBorders>
          </w:tcPr>
          <w:p w14:paraId="1128AC25" w14:textId="3522D38A" w:rsidR="00C165FE" w:rsidRPr="00361F90" w:rsidRDefault="00C165FE" w:rsidP="00C165FE">
            <w:pPr>
              <w:rPr>
                <w:rFonts w:ascii="Calibri" w:hAnsi="Calibri" w:cs="Calibri"/>
                <w:b/>
                <w:bCs/>
                <w:color w:val="auto"/>
              </w:rPr>
            </w:pPr>
            <w:r w:rsidRPr="00361F90">
              <w:rPr>
                <w:rFonts w:ascii="Calibri" w:eastAsia="Calibri" w:hAnsi="Calibri" w:cs="Calibri"/>
                <w:b/>
                <w:bCs/>
                <w:color w:val="auto"/>
              </w:rPr>
              <w:t>CVP IS</w:t>
            </w:r>
          </w:p>
        </w:tc>
        <w:tc>
          <w:tcPr>
            <w:tcW w:w="12028" w:type="dxa"/>
            <w:tcBorders>
              <w:top w:val="single" w:sz="4" w:space="0" w:color="auto"/>
              <w:bottom w:val="single" w:sz="4" w:space="0" w:color="auto"/>
            </w:tcBorders>
          </w:tcPr>
          <w:p w14:paraId="6060B3B9" w14:textId="141A3558" w:rsidR="00C165FE" w:rsidRPr="00361F90" w:rsidRDefault="00C165FE" w:rsidP="00C165FE">
            <w:pPr>
              <w:rPr>
                <w:rFonts w:ascii="Calibri" w:hAnsi="Calibri" w:cs="Calibri"/>
                <w:color w:val="auto"/>
              </w:rPr>
            </w:pPr>
            <w:r w:rsidRPr="00361F90">
              <w:rPr>
                <w:rFonts w:ascii="Calibri" w:eastAsia="Calibri" w:hAnsi="Calibri" w:cs="Calibri"/>
                <w:color w:val="auto"/>
              </w:rPr>
              <w:t>Centrinė viešųjų pirkimų informacinė sistema.</w:t>
            </w:r>
          </w:p>
        </w:tc>
      </w:tr>
      <w:tr w:rsidR="00361F90" w:rsidRPr="00361F90" w14:paraId="24A2423D" w14:textId="77777777" w:rsidTr="008C0908">
        <w:tc>
          <w:tcPr>
            <w:tcW w:w="2542" w:type="dxa"/>
            <w:tcBorders>
              <w:top w:val="single" w:sz="4" w:space="0" w:color="auto"/>
              <w:bottom w:val="single" w:sz="4" w:space="0" w:color="auto"/>
            </w:tcBorders>
          </w:tcPr>
          <w:p w14:paraId="0B428B49" w14:textId="5C66B254" w:rsidR="00C165FE" w:rsidRPr="00361F90" w:rsidRDefault="00C165FE" w:rsidP="00C165FE">
            <w:pPr>
              <w:rPr>
                <w:rFonts w:ascii="Calibri" w:eastAsia="Calibri" w:hAnsi="Calibri" w:cs="Calibri"/>
                <w:b/>
                <w:bCs/>
                <w:color w:val="auto"/>
              </w:rPr>
            </w:pPr>
            <w:r w:rsidRPr="00361F90">
              <w:rPr>
                <w:rFonts w:ascii="Calibri" w:eastAsia="Calibri" w:hAnsi="Calibri" w:cs="Calibri"/>
                <w:b/>
                <w:bCs/>
                <w:color w:val="auto"/>
              </w:rPr>
              <w:t>DPS</w:t>
            </w:r>
          </w:p>
        </w:tc>
        <w:tc>
          <w:tcPr>
            <w:tcW w:w="12028" w:type="dxa"/>
            <w:tcBorders>
              <w:top w:val="single" w:sz="4" w:space="0" w:color="auto"/>
              <w:bottom w:val="single" w:sz="4" w:space="0" w:color="auto"/>
            </w:tcBorders>
          </w:tcPr>
          <w:p w14:paraId="12E63595" w14:textId="6B02F8D3" w:rsidR="00C165FE" w:rsidRPr="00361F90" w:rsidRDefault="00C165FE" w:rsidP="00C165FE">
            <w:pPr>
              <w:rPr>
                <w:rFonts w:ascii="Calibri" w:eastAsia="Calibri" w:hAnsi="Calibri" w:cs="Calibri"/>
                <w:color w:val="auto"/>
              </w:rPr>
            </w:pPr>
            <w:r w:rsidRPr="00361F90">
              <w:rPr>
                <w:rFonts w:ascii="Calibri" w:eastAsia="Calibri" w:hAnsi="Calibri" w:cs="Calibri"/>
                <w:color w:val="auto"/>
              </w:rPr>
              <w:t>Dinaminė pirkimų sistema</w:t>
            </w:r>
          </w:p>
        </w:tc>
      </w:tr>
      <w:tr w:rsidR="00361F90" w:rsidRPr="00361F90" w14:paraId="68BF7A91" w14:textId="77777777" w:rsidTr="008C0908">
        <w:tc>
          <w:tcPr>
            <w:tcW w:w="2542" w:type="dxa"/>
            <w:tcBorders>
              <w:top w:val="single" w:sz="4" w:space="0" w:color="auto"/>
              <w:bottom w:val="single" w:sz="4" w:space="0" w:color="auto"/>
            </w:tcBorders>
          </w:tcPr>
          <w:p w14:paraId="19139201" w14:textId="069894D3" w:rsidR="00C165FE" w:rsidRPr="00361F90" w:rsidRDefault="00C165FE" w:rsidP="00C165FE">
            <w:pPr>
              <w:rPr>
                <w:rFonts w:ascii="Calibri" w:hAnsi="Calibri" w:cs="Calibri"/>
                <w:b/>
                <w:bCs/>
                <w:color w:val="auto"/>
              </w:rPr>
            </w:pPr>
            <w:r w:rsidRPr="00361F90">
              <w:rPr>
                <w:rFonts w:ascii="Calibri" w:eastAsia="Calibri" w:hAnsi="Calibri" w:cs="Calibri"/>
                <w:b/>
                <w:bCs/>
                <w:color w:val="auto"/>
                <w:szCs w:val="24"/>
              </w:rPr>
              <w:t>DVS</w:t>
            </w:r>
          </w:p>
        </w:tc>
        <w:tc>
          <w:tcPr>
            <w:tcW w:w="12028" w:type="dxa"/>
            <w:tcBorders>
              <w:top w:val="single" w:sz="4" w:space="0" w:color="auto"/>
              <w:bottom w:val="single" w:sz="4" w:space="0" w:color="auto"/>
            </w:tcBorders>
          </w:tcPr>
          <w:p w14:paraId="1ED4E770" w14:textId="32EBDD4A" w:rsidR="00C165FE" w:rsidRPr="00361F90" w:rsidRDefault="00C165FE" w:rsidP="00C165FE">
            <w:pPr>
              <w:rPr>
                <w:rFonts w:ascii="Calibri" w:hAnsi="Calibri" w:cs="Calibri"/>
                <w:color w:val="auto"/>
              </w:rPr>
            </w:pPr>
            <w:r w:rsidRPr="00361F90">
              <w:rPr>
                <w:rFonts w:ascii="Calibri" w:eastAsia="Times New Roman" w:hAnsi="Calibri" w:cs="Calibri"/>
                <w:color w:val="auto"/>
              </w:rPr>
              <w:t>Pirkimų vykdytojo naudojama dokumentų valdymo sistema, skirta dokumentams tvarkyti ir veiklai organizuoti.</w:t>
            </w:r>
          </w:p>
        </w:tc>
      </w:tr>
      <w:tr w:rsidR="00361F90" w:rsidRPr="00361F90" w14:paraId="6E52FFA7" w14:textId="77777777" w:rsidTr="008C0908">
        <w:tc>
          <w:tcPr>
            <w:tcW w:w="2542" w:type="dxa"/>
            <w:tcBorders>
              <w:top w:val="single" w:sz="4" w:space="0" w:color="auto"/>
              <w:bottom w:val="single" w:sz="4" w:space="0" w:color="auto"/>
            </w:tcBorders>
          </w:tcPr>
          <w:p w14:paraId="405633F0" w14:textId="2AF44FB3" w:rsidR="00C165FE" w:rsidRPr="005129EF" w:rsidRDefault="00C165FE" w:rsidP="00C165FE">
            <w:pPr>
              <w:rPr>
                <w:rFonts w:ascii="Calibri" w:hAnsi="Calibri" w:cs="Calibri"/>
                <w:b/>
                <w:bCs/>
                <w:color w:val="auto"/>
              </w:rPr>
            </w:pPr>
            <w:r w:rsidRPr="005129EF">
              <w:rPr>
                <w:rFonts w:ascii="Calibri" w:eastAsia="Calibri" w:hAnsi="Calibri" w:cs="Calibri"/>
                <w:b/>
                <w:color w:val="auto"/>
              </w:rPr>
              <w:t>Komisija</w:t>
            </w:r>
          </w:p>
        </w:tc>
        <w:tc>
          <w:tcPr>
            <w:tcW w:w="12028" w:type="dxa"/>
            <w:tcBorders>
              <w:top w:val="single" w:sz="4" w:space="0" w:color="auto"/>
              <w:bottom w:val="single" w:sz="4" w:space="0" w:color="auto"/>
            </w:tcBorders>
          </w:tcPr>
          <w:p w14:paraId="4613528F" w14:textId="4D904E59" w:rsidR="00F92B68" w:rsidRPr="00361F90" w:rsidRDefault="00215C66" w:rsidP="00215C66">
            <w:pPr>
              <w:rPr>
                <w:rFonts w:ascii="Calibri" w:hAnsi="Calibri" w:cs="Calibri"/>
                <w:color w:val="auto"/>
                <w:highlight w:val="yellow"/>
              </w:rPr>
            </w:pPr>
            <w:r w:rsidRPr="00215C66">
              <w:rPr>
                <w:rFonts w:ascii="Calibri" w:hAnsi="Calibri" w:cs="Calibri"/>
                <w:color w:val="auto"/>
              </w:rPr>
              <w:t>Pirkimų vykdytojo generalinio direktoriaus 2024-05-22 įsakymu Nr. 02-101-2024 sudaryta pirkimų komisija.</w:t>
            </w:r>
          </w:p>
        </w:tc>
      </w:tr>
      <w:tr w:rsidR="00361F90" w:rsidRPr="00361F90" w14:paraId="73AC51DD" w14:textId="77777777" w:rsidTr="008C0908">
        <w:trPr>
          <w:trHeight w:val="108"/>
        </w:trPr>
        <w:tc>
          <w:tcPr>
            <w:tcW w:w="2542" w:type="dxa"/>
            <w:tcBorders>
              <w:top w:val="single" w:sz="4" w:space="0" w:color="auto"/>
              <w:bottom w:val="single" w:sz="4" w:space="0" w:color="auto"/>
            </w:tcBorders>
          </w:tcPr>
          <w:p w14:paraId="670C937A" w14:textId="644D6471" w:rsidR="00C165FE" w:rsidRPr="005129EF" w:rsidRDefault="00C165FE" w:rsidP="00C165FE">
            <w:pPr>
              <w:rPr>
                <w:rFonts w:ascii="Calibri" w:hAnsi="Calibri" w:cs="Calibri"/>
                <w:b/>
                <w:bCs/>
                <w:color w:val="auto"/>
              </w:rPr>
            </w:pPr>
            <w:r w:rsidRPr="005129EF">
              <w:rPr>
                <w:rFonts w:ascii="Calibri" w:eastAsia="Calibri" w:hAnsi="Calibri" w:cs="Calibri"/>
                <w:b/>
                <w:color w:val="auto"/>
              </w:rPr>
              <w:t>Komisijos darbo reglamentas</w:t>
            </w:r>
          </w:p>
        </w:tc>
        <w:tc>
          <w:tcPr>
            <w:tcW w:w="12028" w:type="dxa"/>
            <w:tcBorders>
              <w:top w:val="single" w:sz="4" w:space="0" w:color="auto"/>
              <w:bottom w:val="single" w:sz="4" w:space="0" w:color="auto"/>
            </w:tcBorders>
          </w:tcPr>
          <w:p w14:paraId="68828EC7" w14:textId="052470C8" w:rsidR="00C165FE" w:rsidRPr="00361F90" w:rsidRDefault="00215C66" w:rsidP="00A66667">
            <w:pPr>
              <w:rPr>
                <w:rFonts w:ascii="Calibri" w:hAnsi="Calibri" w:cs="Calibri"/>
                <w:color w:val="auto"/>
              </w:rPr>
            </w:pPr>
            <w:r w:rsidRPr="00215C66">
              <w:rPr>
                <w:rFonts w:ascii="Calibri" w:hAnsi="Calibri" w:cs="Calibri"/>
                <w:color w:val="auto"/>
              </w:rPr>
              <w:t>Uždarosios akcinės bedrovės „Kauno vandenys“ viešųjų pirkimų komisijos darbo reglamentas, patvirtintas Pirkimų vykdytojo generalinio direktoriaus 2024-05-22 įsakymu Nr. 02-101-2024.</w:t>
            </w:r>
          </w:p>
        </w:tc>
      </w:tr>
      <w:tr w:rsidR="00361F90" w:rsidRPr="00361F90" w14:paraId="117D887B" w14:textId="77777777" w:rsidTr="008C0908">
        <w:trPr>
          <w:trHeight w:val="108"/>
        </w:trPr>
        <w:tc>
          <w:tcPr>
            <w:tcW w:w="2542" w:type="dxa"/>
            <w:tcBorders>
              <w:top w:val="single" w:sz="4" w:space="0" w:color="auto"/>
              <w:bottom w:val="single" w:sz="4" w:space="0" w:color="auto"/>
            </w:tcBorders>
          </w:tcPr>
          <w:p w14:paraId="5E661E3B" w14:textId="25400489" w:rsidR="00FD5F54" w:rsidRPr="00361F90" w:rsidRDefault="007F7DFE" w:rsidP="00C165FE">
            <w:pPr>
              <w:rPr>
                <w:rFonts w:ascii="Calibri" w:eastAsia="Calibri" w:hAnsi="Calibri" w:cs="Calibri"/>
                <w:b/>
                <w:bCs/>
                <w:color w:val="auto"/>
              </w:rPr>
            </w:pPr>
            <w:r w:rsidRPr="00361F90">
              <w:rPr>
                <w:rFonts w:ascii="Calibri" w:eastAsia="Calibri" w:hAnsi="Calibri" w:cs="Calibri"/>
                <w:b/>
                <w:bCs/>
                <w:color w:val="auto"/>
              </w:rPr>
              <w:t>KP/AP</w:t>
            </w:r>
            <w:r w:rsidR="001918A2" w:rsidRPr="00361F90">
              <w:rPr>
                <w:rFonts w:ascii="Calibri" w:eastAsia="Calibri" w:hAnsi="Calibri" w:cs="Calibri"/>
                <w:b/>
                <w:bCs/>
                <w:color w:val="auto"/>
              </w:rPr>
              <w:t>-10</w:t>
            </w:r>
            <w:r w:rsidRPr="00361F90">
              <w:rPr>
                <w:rFonts w:ascii="Calibri" w:eastAsia="Calibri" w:hAnsi="Calibri" w:cs="Calibri"/>
                <w:b/>
                <w:bCs/>
                <w:color w:val="auto"/>
              </w:rPr>
              <w:t xml:space="preserve"> </w:t>
            </w:r>
            <w:r w:rsidR="00A149B2" w:rsidRPr="00361F90">
              <w:rPr>
                <w:rFonts w:ascii="Calibri" w:eastAsia="Calibri" w:hAnsi="Calibri" w:cs="Calibri"/>
                <w:b/>
                <w:bCs/>
                <w:color w:val="auto"/>
              </w:rPr>
              <w:t>p</w:t>
            </w:r>
            <w:r w:rsidRPr="00361F90">
              <w:rPr>
                <w:rFonts w:ascii="Calibri" w:eastAsia="Calibri" w:hAnsi="Calibri" w:cs="Calibri"/>
                <w:b/>
                <w:bCs/>
                <w:color w:val="auto"/>
              </w:rPr>
              <w:t>rocedūra</w:t>
            </w:r>
            <w:r w:rsidR="00A149B2" w:rsidRPr="00361F90">
              <w:rPr>
                <w:rFonts w:ascii="Calibri" w:eastAsia="Calibri" w:hAnsi="Calibri" w:cs="Calibri"/>
                <w:b/>
                <w:bCs/>
                <w:color w:val="auto"/>
              </w:rPr>
              <w:t xml:space="preserve"> „Pirkimas“</w:t>
            </w:r>
          </w:p>
        </w:tc>
        <w:tc>
          <w:tcPr>
            <w:tcW w:w="12028" w:type="dxa"/>
            <w:tcBorders>
              <w:top w:val="single" w:sz="4" w:space="0" w:color="auto"/>
              <w:bottom w:val="single" w:sz="4" w:space="0" w:color="auto"/>
            </w:tcBorders>
          </w:tcPr>
          <w:p w14:paraId="0EA2AAC2" w14:textId="17D58F25" w:rsidR="00FD5F54" w:rsidRPr="00361F90" w:rsidRDefault="00694898" w:rsidP="00C165FE">
            <w:pPr>
              <w:rPr>
                <w:rFonts w:ascii="Calibri" w:eastAsia="Calibri" w:hAnsi="Calibri" w:cs="Calibri"/>
                <w:bCs/>
                <w:color w:val="auto"/>
              </w:rPr>
            </w:pPr>
            <w:r w:rsidRPr="00361F90">
              <w:rPr>
                <w:rFonts w:ascii="Calibri" w:eastAsia="Calibri" w:hAnsi="Calibri" w:cs="Calibri"/>
                <w:bCs/>
                <w:color w:val="auto"/>
              </w:rPr>
              <w:t>Pirkimų vykdytojo generalinio direktoriaus 2018-</w:t>
            </w:r>
            <w:r w:rsidR="005C2995" w:rsidRPr="00361F90">
              <w:rPr>
                <w:rFonts w:ascii="Calibri" w:eastAsia="Calibri" w:hAnsi="Calibri" w:cs="Calibri"/>
                <w:bCs/>
                <w:color w:val="auto"/>
              </w:rPr>
              <w:t>05</w:t>
            </w:r>
            <w:r w:rsidRPr="00361F90">
              <w:rPr>
                <w:rFonts w:ascii="Calibri" w:eastAsia="Calibri" w:hAnsi="Calibri" w:cs="Calibri"/>
                <w:bCs/>
                <w:color w:val="auto"/>
              </w:rPr>
              <w:t>-0</w:t>
            </w:r>
            <w:r w:rsidR="005C2995" w:rsidRPr="00361F90">
              <w:rPr>
                <w:rFonts w:ascii="Calibri" w:eastAsia="Calibri" w:hAnsi="Calibri" w:cs="Calibri"/>
                <w:bCs/>
                <w:color w:val="auto"/>
              </w:rPr>
              <w:t>7patvirtinta</w:t>
            </w:r>
            <w:r w:rsidRPr="00361F90">
              <w:rPr>
                <w:rFonts w:ascii="Calibri" w:eastAsia="Calibri" w:hAnsi="Calibri" w:cs="Calibri"/>
                <w:bCs/>
                <w:color w:val="auto"/>
              </w:rPr>
              <w:t xml:space="preserve"> </w:t>
            </w:r>
            <w:r w:rsidR="00D0292C" w:rsidRPr="00361F90">
              <w:rPr>
                <w:rFonts w:ascii="Calibri" w:eastAsia="Calibri" w:hAnsi="Calibri" w:cs="Calibri"/>
                <w:bCs/>
                <w:color w:val="auto"/>
              </w:rPr>
              <w:t>K</w:t>
            </w:r>
            <w:r w:rsidR="00840791" w:rsidRPr="00361F90">
              <w:rPr>
                <w:rFonts w:ascii="Calibri" w:eastAsia="Calibri" w:hAnsi="Calibri" w:cs="Calibri"/>
                <w:bCs/>
                <w:color w:val="auto"/>
              </w:rPr>
              <w:t>okybės ir aplinkos vadybos sistemos procedūra Nr. 10 „Pirkimas“</w:t>
            </w:r>
            <w:r w:rsidR="005C2995" w:rsidRPr="00361F90">
              <w:rPr>
                <w:rFonts w:ascii="Calibri" w:eastAsia="Calibri" w:hAnsi="Calibri" w:cs="Calibri"/>
                <w:bCs/>
                <w:color w:val="auto"/>
              </w:rPr>
              <w:t>.</w:t>
            </w:r>
          </w:p>
        </w:tc>
      </w:tr>
      <w:tr w:rsidR="00361F90" w:rsidRPr="00361F90" w14:paraId="51538F30" w14:textId="77777777" w:rsidTr="008C0908">
        <w:trPr>
          <w:trHeight w:val="108"/>
        </w:trPr>
        <w:tc>
          <w:tcPr>
            <w:tcW w:w="2542" w:type="dxa"/>
            <w:tcBorders>
              <w:top w:val="single" w:sz="4" w:space="0" w:color="auto"/>
              <w:bottom w:val="single" w:sz="4" w:space="0" w:color="auto"/>
            </w:tcBorders>
          </w:tcPr>
          <w:p w14:paraId="774AF498" w14:textId="0EDEE006" w:rsidR="00C165FE" w:rsidRPr="00361F90" w:rsidRDefault="00C165FE" w:rsidP="00C165FE">
            <w:pPr>
              <w:rPr>
                <w:rFonts w:ascii="Calibri" w:hAnsi="Calibri" w:cs="Calibri"/>
                <w:b/>
                <w:bCs/>
                <w:color w:val="auto"/>
              </w:rPr>
            </w:pPr>
            <w:r w:rsidRPr="00361F90">
              <w:rPr>
                <w:rFonts w:ascii="Calibri" w:eastAsia="Calibri" w:hAnsi="Calibri" w:cs="Calibri"/>
                <w:b/>
                <w:bCs/>
                <w:color w:val="auto"/>
              </w:rPr>
              <w:t>Perkantysis subjektas / Pirkimų vykdytojas / PV</w:t>
            </w:r>
          </w:p>
        </w:tc>
        <w:tc>
          <w:tcPr>
            <w:tcW w:w="12028" w:type="dxa"/>
            <w:tcBorders>
              <w:top w:val="single" w:sz="4" w:space="0" w:color="auto"/>
              <w:bottom w:val="single" w:sz="4" w:space="0" w:color="auto"/>
            </w:tcBorders>
          </w:tcPr>
          <w:p w14:paraId="119662A8" w14:textId="54161592" w:rsidR="00C165FE" w:rsidRPr="00361F90" w:rsidRDefault="00C165FE" w:rsidP="00C165FE">
            <w:pPr>
              <w:rPr>
                <w:rFonts w:ascii="Calibri" w:hAnsi="Calibri" w:cs="Calibri"/>
                <w:color w:val="auto"/>
              </w:rPr>
            </w:pPr>
            <w:r w:rsidRPr="00361F90">
              <w:rPr>
                <w:rFonts w:ascii="Calibri" w:eastAsia="Calibri" w:hAnsi="Calibri" w:cs="Calibri"/>
                <w:bCs/>
                <w:color w:val="auto"/>
              </w:rPr>
              <w:t>UAB „Kauno vandenys“ (į. k. 132751369).</w:t>
            </w:r>
          </w:p>
        </w:tc>
      </w:tr>
      <w:tr w:rsidR="006A0E3C" w:rsidRPr="006A0E3C" w14:paraId="6DCC8683" w14:textId="77777777" w:rsidTr="008C0908">
        <w:trPr>
          <w:trHeight w:val="108"/>
        </w:trPr>
        <w:tc>
          <w:tcPr>
            <w:tcW w:w="2542" w:type="dxa"/>
            <w:tcBorders>
              <w:top w:val="single" w:sz="4" w:space="0" w:color="auto"/>
              <w:bottom w:val="single" w:sz="4" w:space="0" w:color="auto"/>
            </w:tcBorders>
          </w:tcPr>
          <w:p w14:paraId="73C8090C" w14:textId="51B6269D" w:rsidR="00CA65AD" w:rsidRPr="006A0E3C" w:rsidRDefault="00CA65AD" w:rsidP="00C165FE">
            <w:pPr>
              <w:rPr>
                <w:rFonts w:ascii="Calibri" w:eastAsia="Calibri" w:hAnsi="Calibri" w:cs="Calibri"/>
                <w:b/>
                <w:bCs/>
                <w:color w:val="auto"/>
              </w:rPr>
            </w:pPr>
            <w:r w:rsidRPr="006A0E3C">
              <w:rPr>
                <w:rFonts w:ascii="Calibri" w:eastAsia="Calibri" w:hAnsi="Calibri" w:cs="Calibri"/>
                <w:b/>
                <w:bCs/>
                <w:color w:val="auto"/>
              </w:rPr>
              <w:t>PĮ</w:t>
            </w:r>
          </w:p>
        </w:tc>
        <w:tc>
          <w:tcPr>
            <w:tcW w:w="12028" w:type="dxa"/>
            <w:tcBorders>
              <w:top w:val="single" w:sz="4" w:space="0" w:color="auto"/>
              <w:bottom w:val="single" w:sz="4" w:space="0" w:color="auto"/>
            </w:tcBorders>
          </w:tcPr>
          <w:p w14:paraId="5C10063F" w14:textId="4D5C4358" w:rsidR="00CA65AD" w:rsidRPr="006A0E3C" w:rsidRDefault="00CA65AD" w:rsidP="00C165FE">
            <w:pPr>
              <w:rPr>
                <w:rFonts w:ascii="Calibri" w:eastAsia="Calibri" w:hAnsi="Calibri" w:cs="Calibri"/>
                <w:bCs/>
                <w:color w:val="auto"/>
              </w:rPr>
            </w:pPr>
            <w:r w:rsidRPr="006A0E3C">
              <w:rPr>
                <w:rFonts w:ascii="Calibri" w:eastAsia="Calibri" w:hAnsi="Calibri" w:cs="Calibri"/>
                <w:color w:val="auto"/>
              </w:rPr>
              <w:t>Tikrinimo laikotarpiui aktualios redakcijos Lietuvos Respublikos pirkimų, atliekamų vandentvarkos, energetikos, transporto ar pašto paslaugų srities perkančiųjų subjektų, įstatymas</w:t>
            </w:r>
            <w:r w:rsidRPr="006A0E3C">
              <w:rPr>
                <w:rFonts w:ascii="Calibri" w:eastAsia="Calibri" w:hAnsi="Calibri" w:cs="Calibri"/>
                <w:b/>
                <w:bCs/>
                <w:color w:val="auto"/>
              </w:rPr>
              <w:t>.</w:t>
            </w:r>
          </w:p>
        </w:tc>
      </w:tr>
      <w:tr w:rsidR="00361F90" w:rsidRPr="00361F90" w14:paraId="0958A1CB" w14:textId="77777777" w:rsidTr="008C0908">
        <w:trPr>
          <w:trHeight w:val="108"/>
        </w:trPr>
        <w:tc>
          <w:tcPr>
            <w:tcW w:w="2542" w:type="dxa"/>
            <w:tcBorders>
              <w:top w:val="single" w:sz="4" w:space="0" w:color="auto"/>
              <w:bottom w:val="single" w:sz="4" w:space="0" w:color="auto"/>
            </w:tcBorders>
          </w:tcPr>
          <w:p w14:paraId="30401EF9" w14:textId="397DB70C" w:rsidR="00564862" w:rsidRPr="00361F90" w:rsidRDefault="00615C8A" w:rsidP="00C165FE">
            <w:pPr>
              <w:rPr>
                <w:rFonts w:ascii="Calibri" w:eastAsia="Calibri" w:hAnsi="Calibri" w:cs="Calibri"/>
                <w:b/>
                <w:bCs/>
                <w:color w:val="auto"/>
              </w:rPr>
            </w:pPr>
            <w:r w:rsidRPr="00361F90">
              <w:rPr>
                <w:rFonts w:ascii="Calibri" w:eastAsia="Calibri" w:hAnsi="Calibri" w:cs="Calibri"/>
                <w:b/>
                <w:bCs/>
                <w:color w:val="auto"/>
              </w:rPr>
              <w:t>Pretenzijų nagrinėjimo komisija</w:t>
            </w:r>
          </w:p>
        </w:tc>
        <w:tc>
          <w:tcPr>
            <w:tcW w:w="12028" w:type="dxa"/>
            <w:tcBorders>
              <w:top w:val="single" w:sz="4" w:space="0" w:color="auto"/>
              <w:bottom w:val="single" w:sz="4" w:space="0" w:color="auto"/>
            </w:tcBorders>
          </w:tcPr>
          <w:p w14:paraId="26F11252" w14:textId="369B5D93" w:rsidR="00564862" w:rsidRPr="00CA65AD" w:rsidRDefault="00F52305" w:rsidP="00C165FE">
            <w:pPr>
              <w:rPr>
                <w:rFonts w:ascii="Calibri" w:eastAsia="Calibri" w:hAnsi="Calibri" w:cs="Calibri"/>
                <w:bCs/>
                <w:color w:val="auto"/>
              </w:rPr>
            </w:pPr>
            <w:r w:rsidRPr="00361F90">
              <w:rPr>
                <w:rFonts w:ascii="Calibri" w:eastAsia="Calibri" w:hAnsi="Calibri" w:cs="Calibri"/>
                <w:bCs/>
                <w:color w:val="auto"/>
              </w:rPr>
              <w:t xml:space="preserve">Pirkimų vykdytojo generalinio direktoriaus 2020-10-05 įsakymu Nr. 02-170-2020 sudaryta </w:t>
            </w:r>
            <w:r w:rsidR="00DE5526" w:rsidRPr="00361F90">
              <w:rPr>
                <w:rFonts w:ascii="Calibri" w:eastAsia="Calibri" w:hAnsi="Calibri" w:cs="Calibri"/>
                <w:bCs/>
                <w:color w:val="auto"/>
              </w:rPr>
              <w:t>pretenzijų</w:t>
            </w:r>
            <w:r w:rsidRPr="00361F90">
              <w:rPr>
                <w:rFonts w:ascii="Calibri" w:eastAsia="Calibri" w:hAnsi="Calibri" w:cs="Calibri"/>
                <w:bCs/>
                <w:color w:val="auto"/>
              </w:rPr>
              <w:t xml:space="preserve"> </w:t>
            </w:r>
            <w:r w:rsidR="00DE5526" w:rsidRPr="00361F90">
              <w:rPr>
                <w:rFonts w:ascii="Calibri" w:eastAsia="Calibri" w:hAnsi="Calibri" w:cs="Calibri"/>
                <w:bCs/>
                <w:color w:val="auto"/>
              </w:rPr>
              <w:t>nagrinėjimo</w:t>
            </w:r>
            <w:r w:rsidRPr="00361F90">
              <w:rPr>
                <w:rFonts w:ascii="Calibri" w:eastAsia="Calibri" w:hAnsi="Calibri" w:cs="Calibri"/>
                <w:bCs/>
                <w:color w:val="auto"/>
              </w:rPr>
              <w:t xml:space="preserve"> komisij</w:t>
            </w:r>
            <w:r w:rsidR="004F305E" w:rsidRPr="00361F90">
              <w:rPr>
                <w:rFonts w:ascii="Calibri" w:eastAsia="Calibri" w:hAnsi="Calibri" w:cs="Calibri"/>
                <w:bCs/>
                <w:color w:val="auto"/>
              </w:rPr>
              <w:t>a.</w:t>
            </w:r>
          </w:p>
        </w:tc>
      </w:tr>
      <w:tr w:rsidR="00361F90" w:rsidRPr="00361F90" w14:paraId="4EEB23C4" w14:textId="77777777" w:rsidTr="008C0908">
        <w:trPr>
          <w:trHeight w:val="108"/>
        </w:trPr>
        <w:tc>
          <w:tcPr>
            <w:tcW w:w="2542" w:type="dxa"/>
            <w:tcBorders>
              <w:top w:val="single" w:sz="4" w:space="0" w:color="auto"/>
              <w:bottom w:val="single" w:sz="4" w:space="0" w:color="auto"/>
            </w:tcBorders>
          </w:tcPr>
          <w:p w14:paraId="2AE100A5" w14:textId="0758B895" w:rsidR="009B718B" w:rsidRPr="00361F90" w:rsidRDefault="009B718B" w:rsidP="00C165FE">
            <w:pPr>
              <w:rPr>
                <w:rFonts w:ascii="Calibri" w:eastAsia="Calibri" w:hAnsi="Calibri" w:cs="Calibri"/>
                <w:b/>
                <w:bCs/>
                <w:color w:val="auto"/>
              </w:rPr>
            </w:pPr>
            <w:r w:rsidRPr="00361F90">
              <w:rPr>
                <w:rFonts w:ascii="Calibri" w:eastAsia="Calibri" w:hAnsi="Calibri" w:cs="Calibri"/>
                <w:b/>
                <w:bCs/>
                <w:color w:val="auto"/>
              </w:rPr>
              <w:t>Pretenzijų nagrinėjimo komisijos darbo reglamentas</w:t>
            </w:r>
          </w:p>
        </w:tc>
        <w:tc>
          <w:tcPr>
            <w:tcW w:w="12028" w:type="dxa"/>
            <w:tcBorders>
              <w:top w:val="single" w:sz="4" w:space="0" w:color="auto"/>
              <w:bottom w:val="single" w:sz="4" w:space="0" w:color="auto"/>
            </w:tcBorders>
          </w:tcPr>
          <w:p w14:paraId="14E27690" w14:textId="05027A80" w:rsidR="009B718B" w:rsidRPr="00CA65AD" w:rsidRDefault="009B718B" w:rsidP="00C165FE">
            <w:pPr>
              <w:rPr>
                <w:rFonts w:ascii="Calibri" w:eastAsia="Calibri" w:hAnsi="Calibri" w:cs="Calibri"/>
                <w:bCs/>
                <w:color w:val="auto"/>
              </w:rPr>
            </w:pPr>
            <w:r w:rsidRPr="00361F90">
              <w:rPr>
                <w:rFonts w:ascii="Calibri" w:eastAsia="Calibri" w:hAnsi="Calibri" w:cs="Calibri"/>
                <w:bCs/>
                <w:color w:val="auto"/>
              </w:rPr>
              <w:t xml:space="preserve">Uždarosios akcinės bedrovės „Kauno vandenys“ </w:t>
            </w:r>
            <w:r w:rsidR="00831240" w:rsidRPr="00361F90">
              <w:rPr>
                <w:rFonts w:ascii="Calibri" w:eastAsia="Calibri" w:hAnsi="Calibri" w:cs="Calibri"/>
                <w:bCs/>
                <w:color w:val="auto"/>
              </w:rPr>
              <w:t>tiekėjų p</w:t>
            </w:r>
            <w:r w:rsidRPr="00361F90">
              <w:rPr>
                <w:rFonts w:ascii="Calibri" w:eastAsia="Calibri" w:hAnsi="Calibri" w:cs="Calibri"/>
                <w:bCs/>
                <w:color w:val="auto"/>
              </w:rPr>
              <w:t>retenzijų</w:t>
            </w:r>
            <w:r w:rsidR="00831240" w:rsidRPr="00361F90">
              <w:rPr>
                <w:rFonts w:ascii="Calibri" w:eastAsia="Calibri" w:hAnsi="Calibri" w:cs="Calibri"/>
                <w:bCs/>
                <w:color w:val="auto"/>
              </w:rPr>
              <w:t xml:space="preserve">, gautų dėl viešųjų pirkimų vykdymo, </w:t>
            </w:r>
            <w:r w:rsidRPr="00361F90">
              <w:rPr>
                <w:rFonts w:ascii="Calibri" w:eastAsia="Calibri" w:hAnsi="Calibri" w:cs="Calibri"/>
                <w:bCs/>
                <w:color w:val="auto"/>
              </w:rPr>
              <w:t>nagrinėjimo komisijos darbo reglamentas, patvirtintas</w:t>
            </w:r>
            <w:r w:rsidRPr="00361F90">
              <w:rPr>
                <w:color w:val="auto"/>
              </w:rPr>
              <w:t xml:space="preserve"> </w:t>
            </w:r>
            <w:r w:rsidRPr="00361F90">
              <w:rPr>
                <w:rFonts w:ascii="Calibri" w:eastAsia="Calibri" w:hAnsi="Calibri" w:cs="Calibri"/>
                <w:bCs/>
                <w:color w:val="auto"/>
              </w:rPr>
              <w:t xml:space="preserve">Pirkimų vykdytojo generalinio direktoriaus </w:t>
            </w:r>
            <w:r w:rsidR="00E5577F">
              <w:rPr>
                <w:rFonts w:ascii="Calibri" w:eastAsia="Calibri" w:hAnsi="Calibri" w:cs="Calibri"/>
                <w:bCs/>
                <w:color w:val="auto"/>
              </w:rPr>
              <w:t>2017-04-06</w:t>
            </w:r>
            <w:r w:rsidRPr="00361F90">
              <w:rPr>
                <w:rFonts w:ascii="Calibri" w:eastAsia="Calibri" w:hAnsi="Calibri" w:cs="Calibri"/>
                <w:bCs/>
                <w:color w:val="auto"/>
              </w:rPr>
              <w:t xml:space="preserve"> įsakymu Nr. </w:t>
            </w:r>
            <w:r w:rsidR="00E5577F">
              <w:rPr>
                <w:rFonts w:ascii="Calibri" w:eastAsia="Calibri" w:hAnsi="Calibri" w:cs="Calibri"/>
                <w:bCs/>
                <w:color w:val="auto"/>
              </w:rPr>
              <w:t>2-65</w:t>
            </w:r>
            <w:r w:rsidRPr="00361F90">
              <w:rPr>
                <w:rFonts w:ascii="Calibri" w:eastAsia="Calibri" w:hAnsi="Calibri" w:cs="Calibri"/>
                <w:bCs/>
                <w:color w:val="auto"/>
              </w:rPr>
              <w:t>.</w:t>
            </w:r>
          </w:p>
        </w:tc>
      </w:tr>
      <w:tr w:rsidR="00361F90" w:rsidRPr="00361F90" w14:paraId="4A37F989" w14:textId="77777777" w:rsidTr="008C0908">
        <w:trPr>
          <w:trHeight w:val="108"/>
        </w:trPr>
        <w:tc>
          <w:tcPr>
            <w:tcW w:w="2542" w:type="dxa"/>
            <w:tcBorders>
              <w:top w:val="single" w:sz="4" w:space="0" w:color="auto"/>
              <w:bottom w:val="single" w:sz="4" w:space="0" w:color="auto"/>
            </w:tcBorders>
          </w:tcPr>
          <w:p w14:paraId="43F0A81A" w14:textId="6B9F4392" w:rsidR="00646430" w:rsidRPr="00361F90" w:rsidRDefault="00646430" w:rsidP="00646430">
            <w:pPr>
              <w:rPr>
                <w:rFonts w:ascii="Calibri" w:hAnsi="Calibri" w:cs="Calibri"/>
                <w:b/>
                <w:bCs/>
                <w:color w:val="auto"/>
              </w:rPr>
            </w:pPr>
            <w:r w:rsidRPr="00361F90">
              <w:rPr>
                <w:rFonts w:ascii="Calibri" w:eastAsia="Calibri" w:hAnsi="Calibri" w:cs="Calibri"/>
                <w:b/>
                <w:color w:val="auto"/>
              </w:rPr>
              <w:t>Suvestinė</w:t>
            </w:r>
          </w:p>
        </w:tc>
        <w:tc>
          <w:tcPr>
            <w:tcW w:w="12028" w:type="dxa"/>
            <w:tcBorders>
              <w:top w:val="single" w:sz="4" w:space="0" w:color="auto"/>
              <w:bottom w:val="single" w:sz="4" w:space="0" w:color="auto"/>
            </w:tcBorders>
          </w:tcPr>
          <w:p w14:paraId="026DD2AD" w14:textId="57F037A4" w:rsidR="00646430" w:rsidRPr="00361F90" w:rsidRDefault="00646430" w:rsidP="00646430">
            <w:pPr>
              <w:rPr>
                <w:rFonts w:ascii="Calibri" w:hAnsi="Calibri" w:cs="Calibri"/>
                <w:color w:val="auto"/>
              </w:rPr>
            </w:pPr>
            <w:r w:rsidRPr="00361F90">
              <w:rPr>
                <w:rFonts w:ascii="Calibri" w:eastAsia="Calibri" w:hAnsi="Calibri" w:cs="Calibri"/>
                <w:bCs/>
                <w:color w:val="auto"/>
              </w:rPr>
              <w:t>Pirkimų vykdytojo parengta ir pagal Tarnybos nustatytus reikalavimus ir tvarką CVP IS paskelbta biudžetiniais metais planuojamų atlikti pirkimų suvestinė.</w:t>
            </w:r>
          </w:p>
        </w:tc>
      </w:tr>
      <w:tr w:rsidR="00361F90" w:rsidRPr="00361F90" w14:paraId="583A141A" w14:textId="77777777" w:rsidTr="008C0908">
        <w:trPr>
          <w:trHeight w:val="108"/>
        </w:trPr>
        <w:tc>
          <w:tcPr>
            <w:tcW w:w="2542" w:type="dxa"/>
            <w:tcBorders>
              <w:top w:val="single" w:sz="4" w:space="0" w:color="auto"/>
              <w:bottom w:val="single" w:sz="4" w:space="0" w:color="auto"/>
            </w:tcBorders>
          </w:tcPr>
          <w:p w14:paraId="1FB4B8AF" w14:textId="3593754E" w:rsidR="00646430" w:rsidRPr="00361F90" w:rsidRDefault="00646430" w:rsidP="00646430">
            <w:pPr>
              <w:rPr>
                <w:rFonts w:ascii="Calibri" w:hAnsi="Calibri" w:cs="Calibri"/>
                <w:b/>
                <w:bCs/>
                <w:color w:val="auto"/>
              </w:rPr>
            </w:pPr>
            <w:r w:rsidRPr="00361F90">
              <w:rPr>
                <w:rFonts w:ascii="Calibri" w:eastAsia="Calibri" w:hAnsi="Calibri" w:cs="Calibri"/>
                <w:b/>
                <w:bCs/>
                <w:iCs/>
                <w:color w:val="auto"/>
              </w:rPr>
              <w:t>Švieslentė</w:t>
            </w:r>
          </w:p>
        </w:tc>
        <w:tc>
          <w:tcPr>
            <w:tcW w:w="12028" w:type="dxa"/>
            <w:tcBorders>
              <w:top w:val="single" w:sz="4" w:space="0" w:color="auto"/>
              <w:bottom w:val="single" w:sz="4" w:space="0" w:color="auto"/>
            </w:tcBorders>
          </w:tcPr>
          <w:p w14:paraId="731DC5CC" w14:textId="75080C4C" w:rsidR="00646430" w:rsidRPr="00361F90" w:rsidRDefault="00646430" w:rsidP="00646430">
            <w:pPr>
              <w:rPr>
                <w:rFonts w:ascii="Calibri" w:hAnsi="Calibri" w:cs="Calibri"/>
                <w:color w:val="auto"/>
              </w:rPr>
            </w:pPr>
            <w:r w:rsidRPr="00361F90">
              <w:rPr>
                <w:rFonts w:ascii="Calibri" w:eastAsia="Calibri" w:hAnsi="Calibri" w:cs="Calibri"/>
                <w:bCs/>
                <w:iCs/>
                <w:color w:val="auto"/>
              </w:rPr>
              <w:t>Tarnybos administruojamas Pirkimų vykdytojų žemėlapis (</w:t>
            </w:r>
            <w:hyperlink r:id="rId14" w:history="1">
              <w:r w:rsidRPr="00361F90">
                <w:rPr>
                  <w:rStyle w:val="Hipersaitas"/>
                  <w:rFonts w:ascii="Calibri" w:eastAsia="Calibri" w:hAnsi="Calibri" w:cs="Calibri"/>
                  <w:bCs/>
                  <w:color w:val="auto"/>
                </w:rPr>
                <w:t>https://vpt.lrv.lt/lt/statistika-ir-analize/pirkimu-vykdytoju-zemelapis-svieslente-1</w:t>
              </w:r>
            </w:hyperlink>
            <w:r w:rsidRPr="00361F90">
              <w:rPr>
                <w:rFonts w:ascii="Calibri" w:eastAsia="Calibri" w:hAnsi="Calibri" w:cs="Calibri"/>
                <w:bCs/>
                <w:color w:val="auto"/>
              </w:rPr>
              <w:t>).</w:t>
            </w:r>
          </w:p>
        </w:tc>
      </w:tr>
      <w:tr w:rsidR="00361F90" w:rsidRPr="00361F90" w14:paraId="246937EF" w14:textId="77777777" w:rsidTr="008C0908">
        <w:trPr>
          <w:trHeight w:val="108"/>
        </w:trPr>
        <w:tc>
          <w:tcPr>
            <w:tcW w:w="2542" w:type="dxa"/>
            <w:tcBorders>
              <w:top w:val="single" w:sz="4" w:space="0" w:color="auto"/>
            </w:tcBorders>
          </w:tcPr>
          <w:p w14:paraId="3852D300" w14:textId="50CCAD14" w:rsidR="00646430" w:rsidRPr="00361F90" w:rsidRDefault="00646430" w:rsidP="00646430">
            <w:pPr>
              <w:rPr>
                <w:rFonts w:ascii="Calibri" w:hAnsi="Calibri" w:cs="Calibri"/>
                <w:b/>
                <w:bCs/>
                <w:color w:val="auto"/>
              </w:rPr>
            </w:pPr>
            <w:r w:rsidRPr="00361F90">
              <w:rPr>
                <w:rFonts w:ascii="Calibri" w:eastAsia="Calibri" w:hAnsi="Calibri" w:cs="Calibri"/>
                <w:b/>
                <w:bCs/>
                <w:color w:val="auto"/>
              </w:rPr>
              <w:lastRenderedPageBreak/>
              <w:t>Tarnyba / VPT</w:t>
            </w:r>
          </w:p>
        </w:tc>
        <w:tc>
          <w:tcPr>
            <w:tcW w:w="12028" w:type="dxa"/>
            <w:tcBorders>
              <w:top w:val="single" w:sz="4" w:space="0" w:color="auto"/>
            </w:tcBorders>
          </w:tcPr>
          <w:p w14:paraId="5C758B2D" w14:textId="5718C0A4" w:rsidR="00646430" w:rsidRPr="00361F90" w:rsidRDefault="00646430" w:rsidP="00646430">
            <w:pPr>
              <w:rPr>
                <w:rFonts w:ascii="Calibri" w:hAnsi="Calibri" w:cs="Calibri"/>
                <w:color w:val="auto"/>
              </w:rPr>
            </w:pPr>
            <w:r w:rsidRPr="00361F90">
              <w:rPr>
                <w:rFonts w:ascii="Calibri" w:eastAsia="Calibri" w:hAnsi="Calibri" w:cs="Calibri"/>
                <w:color w:val="auto"/>
              </w:rPr>
              <w:t>Viešųjų pirkimų tarnyba (į. k. 188656261).</w:t>
            </w:r>
          </w:p>
        </w:tc>
      </w:tr>
      <w:tr w:rsidR="00361F90" w:rsidRPr="00361F90" w14:paraId="06E9E9BB" w14:textId="77777777" w:rsidTr="008C0908">
        <w:trPr>
          <w:trHeight w:val="108"/>
        </w:trPr>
        <w:tc>
          <w:tcPr>
            <w:tcW w:w="2542" w:type="dxa"/>
            <w:tcBorders>
              <w:top w:val="single" w:sz="4" w:space="0" w:color="auto"/>
              <w:bottom w:val="single" w:sz="4" w:space="0" w:color="auto"/>
            </w:tcBorders>
          </w:tcPr>
          <w:p w14:paraId="69F15060" w14:textId="64E3958A" w:rsidR="00646430" w:rsidRPr="00361F90" w:rsidRDefault="00646430" w:rsidP="00646430">
            <w:pPr>
              <w:rPr>
                <w:rFonts w:ascii="Calibri" w:hAnsi="Calibri" w:cs="Calibri"/>
                <w:b/>
                <w:bCs/>
                <w:color w:val="auto"/>
              </w:rPr>
            </w:pPr>
            <w:r w:rsidRPr="00361F90">
              <w:rPr>
                <w:rFonts w:ascii="Calibri" w:eastAsia="Calibri" w:hAnsi="Calibri" w:cs="Calibri"/>
                <w:b/>
                <w:bCs/>
                <w:color w:val="auto"/>
              </w:rPr>
              <w:t>Tikrinimo ataskaita</w:t>
            </w:r>
          </w:p>
        </w:tc>
        <w:tc>
          <w:tcPr>
            <w:tcW w:w="12028" w:type="dxa"/>
            <w:tcBorders>
              <w:top w:val="single" w:sz="4" w:space="0" w:color="auto"/>
              <w:bottom w:val="single" w:sz="4" w:space="0" w:color="auto"/>
            </w:tcBorders>
          </w:tcPr>
          <w:p w14:paraId="69A5563A" w14:textId="09ECA946" w:rsidR="00646430" w:rsidRPr="00361F90" w:rsidRDefault="00646430" w:rsidP="00646430">
            <w:pPr>
              <w:rPr>
                <w:rFonts w:ascii="Calibri" w:hAnsi="Calibri" w:cs="Calibri"/>
                <w:color w:val="auto"/>
              </w:rPr>
            </w:pPr>
            <w:r w:rsidRPr="00361F90">
              <w:rPr>
                <w:rFonts w:ascii="Calibri" w:eastAsia="Calibri" w:hAnsi="Calibri" w:cs="Calibri"/>
                <w:color w:val="auto"/>
              </w:rPr>
              <w:t>Šis tikrinimo rezultatų įforminimo dokumentas.</w:t>
            </w:r>
          </w:p>
        </w:tc>
      </w:tr>
      <w:tr w:rsidR="00361F90" w:rsidRPr="00361F90" w14:paraId="13EFB196" w14:textId="77777777" w:rsidTr="008C0908">
        <w:trPr>
          <w:trHeight w:val="108"/>
        </w:trPr>
        <w:tc>
          <w:tcPr>
            <w:tcW w:w="2542" w:type="dxa"/>
            <w:tcBorders>
              <w:top w:val="single" w:sz="4" w:space="0" w:color="auto"/>
              <w:bottom w:val="single" w:sz="4" w:space="0" w:color="auto"/>
            </w:tcBorders>
          </w:tcPr>
          <w:p w14:paraId="3E0C5A91" w14:textId="61A4297B" w:rsidR="00CB3C57" w:rsidRPr="006A0E3C" w:rsidRDefault="00CB3C57" w:rsidP="00646430">
            <w:pPr>
              <w:rPr>
                <w:rFonts w:ascii="Calibri" w:eastAsia="Calibri" w:hAnsi="Calibri" w:cs="Calibri"/>
                <w:b/>
                <w:bCs/>
                <w:color w:val="auto"/>
              </w:rPr>
            </w:pPr>
            <w:r w:rsidRPr="00361F90">
              <w:rPr>
                <w:rFonts w:ascii="Calibri" w:hAnsi="Calibri" w:cs="Calibri"/>
                <w:b/>
                <w:bCs/>
                <w:color w:val="auto"/>
              </w:rPr>
              <w:t>Turinio valdymo sistem</w:t>
            </w:r>
            <w:r w:rsidR="004148ED" w:rsidRPr="00361F90">
              <w:rPr>
                <w:rFonts w:ascii="Calibri" w:hAnsi="Calibri" w:cs="Calibri"/>
                <w:b/>
                <w:bCs/>
                <w:color w:val="auto"/>
              </w:rPr>
              <w:t>a</w:t>
            </w:r>
            <w:r w:rsidRPr="00361F90">
              <w:rPr>
                <w:rFonts w:ascii="Calibri" w:hAnsi="Calibri" w:cs="Calibri"/>
                <w:b/>
                <w:bCs/>
                <w:color w:val="auto"/>
              </w:rPr>
              <w:t xml:space="preserve"> </w:t>
            </w:r>
          </w:p>
        </w:tc>
        <w:tc>
          <w:tcPr>
            <w:tcW w:w="12028" w:type="dxa"/>
            <w:tcBorders>
              <w:top w:val="single" w:sz="4" w:space="0" w:color="auto"/>
              <w:bottom w:val="single" w:sz="4" w:space="0" w:color="auto"/>
            </w:tcBorders>
          </w:tcPr>
          <w:p w14:paraId="7AFB40BE" w14:textId="2DC88592" w:rsidR="00CB3C57" w:rsidRPr="006A0E3C" w:rsidRDefault="00CB3C57" w:rsidP="00646430">
            <w:pPr>
              <w:rPr>
                <w:rFonts w:ascii="Calibri" w:eastAsia="Calibri" w:hAnsi="Calibri" w:cs="Calibri"/>
                <w:color w:val="auto"/>
              </w:rPr>
            </w:pPr>
            <w:r w:rsidRPr="00361F90">
              <w:rPr>
                <w:rFonts w:ascii="Calibri" w:eastAsia="Calibri" w:hAnsi="Calibri" w:cs="Calibri"/>
                <w:color w:val="auto"/>
              </w:rPr>
              <w:t>Pirkimų vykdytojo vidinis turinio valdymo sistemos tinklas</w:t>
            </w:r>
            <w:r w:rsidR="006347BE" w:rsidRPr="00361F90">
              <w:rPr>
                <w:rFonts w:ascii="Calibri" w:eastAsia="Calibri" w:hAnsi="Calibri" w:cs="Calibri"/>
                <w:color w:val="auto"/>
              </w:rPr>
              <w:t>.</w:t>
            </w:r>
            <w:r w:rsidRPr="00361F90">
              <w:rPr>
                <w:rFonts w:ascii="Calibri" w:eastAsia="Calibri" w:hAnsi="Calibri" w:cs="Calibri"/>
                <w:color w:val="auto"/>
              </w:rPr>
              <w:t xml:space="preserve"> </w:t>
            </w:r>
          </w:p>
        </w:tc>
      </w:tr>
      <w:tr w:rsidR="00361F90" w:rsidRPr="00361F90" w14:paraId="4047070B" w14:textId="77777777" w:rsidTr="008C0908">
        <w:trPr>
          <w:trHeight w:val="108"/>
        </w:trPr>
        <w:tc>
          <w:tcPr>
            <w:tcW w:w="2542" w:type="dxa"/>
            <w:tcBorders>
              <w:top w:val="single" w:sz="4" w:space="0" w:color="auto"/>
              <w:bottom w:val="single" w:sz="4" w:space="0" w:color="auto"/>
            </w:tcBorders>
          </w:tcPr>
          <w:p w14:paraId="2D445CD4" w14:textId="2B08ECCE" w:rsidR="00A45289" w:rsidRPr="00361F90" w:rsidRDefault="00A45289" w:rsidP="00646430">
            <w:pPr>
              <w:rPr>
                <w:rFonts w:ascii="Calibri" w:eastAsia="Calibri" w:hAnsi="Calibri" w:cs="Calibri"/>
                <w:b/>
                <w:bCs/>
                <w:color w:val="auto"/>
              </w:rPr>
            </w:pPr>
            <w:r w:rsidRPr="00361F90">
              <w:rPr>
                <w:rFonts w:ascii="Calibri" w:eastAsia="Calibri" w:hAnsi="Calibri" w:cs="Calibri"/>
                <w:b/>
                <w:bCs/>
                <w:color w:val="auto"/>
              </w:rPr>
              <w:t>TVPS</w:t>
            </w:r>
          </w:p>
        </w:tc>
        <w:tc>
          <w:tcPr>
            <w:tcW w:w="12028" w:type="dxa"/>
            <w:tcBorders>
              <w:top w:val="single" w:sz="4" w:space="0" w:color="auto"/>
              <w:bottom w:val="single" w:sz="4" w:space="0" w:color="auto"/>
            </w:tcBorders>
          </w:tcPr>
          <w:p w14:paraId="32AA09CF" w14:textId="509E8AD0" w:rsidR="007C745B" w:rsidRPr="00361F90" w:rsidRDefault="00C35DD2" w:rsidP="00646430">
            <w:pPr>
              <w:rPr>
                <w:rFonts w:ascii="Calibri" w:eastAsia="Calibri" w:hAnsi="Calibri" w:cs="Calibri"/>
                <w:color w:val="auto"/>
              </w:rPr>
            </w:pPr>
            <w:r>
              <w:rPr>
                <w:rFonts w:ascii="Calibri" w:eastAsia="Calibri" w:hAnsi="Calibri" w:cs="Calibri"/>
                <w:color w:val="auto"/>
              </w:rPr>
              <w:t xml:space="preserve">Pirkimų vykdytojo </w:t>
            </w:r>
            <w:r w:rsidR="002B0236" w:rsidRPr="00361F90">
              <w:rPr>
                <w:rFonts w:ascii="Calibri" w:eastAsia="Calibri" w:hAnsi="Calibri" w:cs="Calibri"/>
                <w:color w:val="auto"/>
              </w:rPr>
              <w:t>Teisės ir viešųjų pirkimų skyrius</w:t>
            </w:r>
            <w:r w:rsidR="006347BE" w:rsidRPr="00361F90">
              <w:rPr>
                <w:rFonts w:ascii="Calibri" w:eastAsia="Calibri" w:hAnsi="Calibri" w:cs="Calibri"/>
                <w:color w:val="auto"/>
              </w:rPr>
              <w:t>.</w:t>
            </w:r>
          </w:p>
        </w:tc>
      </w:tr>
      <w:tr w:rsidR="00361F90" w:rsidRPr="00361F90" w14:paraId="262322CC" w14:textId="77777777" w:rsidTr="008C0908">
        <w:trPr>
          <w:trHeight w:val="108"/>
        </w:trPr>
        <w:tc>
          <w:tcPr>
            <w:tcW w:w="2542" w:type="dxa"/>
            <w:tcBorders>
              <w:top w:val="single" w:sz="4" w:space="0" w:color="auto"/>
              <w:bottom w:val="single" w:sz="4" w:space="0" w:color="auto"/>
            </w:tcBorders>
          </w:tcPr>
          <w:p w14:paraId="0D44EF78" w14:textId="55E219F1" w:rsidR="001D7BB5" w:rsidRPr="00361F90" w:rsidRDefault="001D7BB5" w:rsidP="00646430">
            <w:pPr>
              <w:rPr>
                <w:rFonts w:ascii="Calibri" w:eastAsia="Calibri" w:hAnsi="Calibri" w:cs="Calibri"/>
                <w:b/>
                <w:bCs/>
                <w:color w:val="auto"/>
              </w:rPr>
            </w:pPr>
            <w:r w:rsidRPr="00361F90">
              <w:rPr>
                <w:rFonts w:ascii="Calibri" w:eastAsia="Calibri" w:hAnsi="Calibri" w:cs="Calibri"/>
                <w:b/>
                <w:bCs/>
                <w:color w:val="auto"/>
              </w:rPr>
              <w:t xml:space="preserve">TVPS </w:t>
            </w:r>
            <w:r w:rsidR="00D74002" w:rsidRPr="00361F90">
              <w:rPr>
                <w:rFonts w:ascii="Calibri" w:eastAsia="Calibri" w:hAnsi="Calibri" w:cs="Calibri"/>
                <w:b/>
                <w:bCs/>
                <w:color w:val="auto"/>
              </w:rPr>
              <w:t>VPG</w:t>
            </w:r>
          </w:p>
        </w:tc>
        <w:tc>
          <w:tcPr>
            <w:tcW w:w="12028" w:type="dxa"/>
            <w:tcBorders>
              <w:top w:val="single" w:sz="4" w:space="0" w:color="auto"/>
              <w:bottom w:val="single" w:sz="4" w:space="0" w:color="auto"/>
            </w:tcBorders>
          </w:tcPr>
          <w:p w14:paraId="28A391F5" w14:textId="56E0AD9B" w:rsidR="001D7BB5" w:rsidRPr="00361F90" w:rsidRDefault="00512A85" w:rsidP="00646430">
            <w:pPr>
              <w:rPr>
                <w:rFonts w:ascii="Calibri" w:eastAsia="Calibri" w:hAnsi="Calibri" w:cs="Calibri"/>
                <w:color w:val="auto"/>
              </w:rPr>
            </w:pPr>
            <w:r>
              <w:rPr>
                <w:rFonts w:ascii="Calibri" w:eastAsia="Calibri" w:hAnsi="Calibri" w:cs="Calibri"/>
                <w:color w:val="auto"/>
              </w:rPr>
              <w:t xml:space="preserve">Pirkimų vykdytojo </w:t>
            </w:r>
            <w:r w:rsidR="00153CBB" w:rsidRPr="00361F90">
              <w:rPr>
                <w:rFonts w:ascii="Calibri" w:eastAsia="Calibri" w:hAnsi="Calibri" w:cs="Calibri"/>
                <w:color w:val="auto"/>
              </w:rPr>
              <w:t>Teisės ir viešųjų pirkimų skyriaus Viešųjų pirkimų grupė</w:t>
            </w:r>
            <w:r w:rsidR="006347BE" w:rsidRPr="00361F90">
              <w:rPr>
                <w:rFonts w:ascii="Calibri" w:eastAsia="Calibri" w:hAnsi="Calibri" w:cs="Calibri"/>
                <w:color w:val="auto"/>
              </w:rPr>
              <w:t>.</w:t>
            </w:r>
          </w:p>
        </w:tc>
      </w:tr>
      <w:tr w:rsidR="00361F90" w:rsidRPr="00361F90" w14:paraId="7D97A666" w14:textId="77777777" w:rsidTr="008C0908">
        <w:trPr>
          <w:trHeight w:val="108"/>
        </w:trPr>
        <w:tc>
          <w:tcPr>
            <w:tcW w:w="2542" w:type="dxa"/>
            <w:tcBorders>
              <w:top w:val="single" w:sz="4" w:space="0" w:color="auto"/>
              <w:bottom w:val="single" w:sz="4" w:space="0" w:color="auto"/>
            </w:tcBorders>
          </w:tcPr>
          <w:p w14:paraId="54CA9125" w14:textId="6A3B5146" w:rsidR="00646430" w:rsidRPr="00361F90" w:rsidRDefault="00646430" w:rsidP="00646430">
            <w:pPr>
              <w:rPr>
                <w:rFonts w:ascii="Calibri" w:hAnsi="Calibri" w:cs="Calibri"/>
                <w:b/>
                <w:bCs/>
                <w:color w:val="auto"/>
              </w:rPr>
            </w:pPr>
            <w:r w:rsidRPr="00361F90">
              <w:rPr>
                <w:rFonts w:ascii="Calibri" w:eastAsia="Calibri" w:hAnsi="Calibri" w:cs="Calibri"/>
                <w:b/>
                <w:bCs/>
                <w:color w:val="auto"/>
              </w:rPr>
              <w:t>VPIDĮ</w:t>
            </w:r>
          </w:p>
        </w:tc>
        <w:tc>
          <w:tcPr>
            <w:tcW w:w="12028" w:type="dxa"/>
            <w:tcBorders>
              <w:top w:val="single" w:sz="4" w:space="0" w:color="auto"/>
              <w:bottom w:val="single" w:sz="4" w:space="0" w:color="auto"/>
            </w:tcBorders>
          </w:tcPr>
          <w:p w14:paraId="7A2F247C" w14:textId="00A9CE77" w:rsidR="00646430" w:rsidRPr="00361F90" w:rsidRDefault="00646430" w:rsidP="00646430">
            <w:pPr>
              <w:rPr>
                <w:rFonts w:ascii="Calibri" w:hAnsi="Calibri" w:cs="Calibri"/>
                <w:color w:val="auto"/>
              </w:rPr>
            </w:pPr>
            <w:r w:rsidRPr="00361F90">
              <w:rPr>
                <w:rFonts w:ascii="Calibri" w:eastAsia="Calibri" w:hAnsi="Calibri" w:cs="Arial"/>
                <w:color w:val="auto"/>
              </w:rPr>
              <w:t>Tikrinimo laikotarpiui aktualios redakcijos Lietuvos Respublikos viešųjų ir privačių interesų derinimo įstatymas.</w:t>
            </w:r>
          </w:p>
        </w:tc>
      </w:tr>
      <w:tr w:rsidR="00AF1BD9" w:rsidRPr="00361F90" w14:paraId="03B9F7A2" w14:textId="77777777" w:rsidTr="008C0908">
        <w:trPr>
          <w:trHeight w:val="108"/>
        </w:trPr>
        <w:tc>
          <w:tcPr>
            <w:tcW w:w="2542" w:type="dxa"/>
            <w:tcBorders>
              <w:top w:val="single" w:sz="4" w:space="0" w:color="auto"/>
              <w:bottom w:val="single" w:sz="4" w:space="0" w:color="auto"/>
            </w:tcBorders>
          </w:tcPr>
          <w:p w14:paraId="4C016053" w14:textId="0855F259" w:rsidR="00AF1BD9" w:rsidRPr="00361F90" w:rsidRDefault="00AF1BD9" w:rsidP="00646430">
            <w:pPr>
              <w:rPr>
                <w:rFonts w:ascii="Calibri" w:eastAsia="Calibri" w:hAnsi="Calibri" w:cs="Calibri"/>
                <w:b/>
                <w:bCs/>
              </w:rPr>
            </w:pPr>
            <w:r>
              <w:rPr>
                <w:rFonts w:ascii="Calibri" w:eastAsia="Calibri" w:hAnsi="Calibri" w:cs="Calibri"/>
                <w:b/>
                <w:bCs/>
              </w:rPr>
              <w:t>VPĮ</w:t>
            </w:r>
          </w:p>
        </w:tc>
        <w:tc>
          <w:tcPr>
            <w:tcW w:w="12028" w:type="dxa"/>
            <w:tcBorders>
              <w:top w:val="single" w:sz="4" w:space="0" w:color="auto"/>
              <w:bottom w:val="single" w:sz="4" w:space="0" w:color="auto"/>
            </w:tcBorders>
          </w:tcPr>
          <w:p w14:paraId="6BD92053" w14:textId="56017D65" w:rsidR="00AF1BD9" w:rsidRPr="00361F90" w:rsidRDefault="00CA65AD" w:rsidP="00646430">
            <w:pPr>
              <w:rPr>
                <w:rFonts w:ascii="Calibri" w:eastAsia="Calibri" w:hAnsi="Calibri" w:cs="Arial"/>
              </w:rPr>
            </w:pPr>
            <w:r w:rsidRPr="00CA65AD">
              <w:rPr>
                <w:rFonts w:ascii="Calibri" w:eastAsia="Calibri" w:hAnsi="Calibri" w:cs="Arial"/>
              </w:rPr>
              <w:t>Tikrinimo laikotarpiui aktualios redakcijos Lietuvos Respublikos viešųjų pirkimų įstatymas.</w:t>
            </w:r>
          </w:p>
        </w:tc>
      </w:tr>
    </w:tbl>
    <w:p w14:paraId="4826D0D7" w14:textId="77777777" w:rsidR="00F50C38" w:rsidRPr="004C53BD" w:rsidRDefault="00F50C38" w:rsidP="006A0E3C">
      <w:pPr>
        <w:pStyle w:val="Antrat1"/>
        <w:spacing w:before="240" w:after="120"/>
        <w:ind w:left="142" w:right="142"/>
        <w:rPr>
          <w:rFonts w:ascii="Calibri" w:hAnsi="Calibri" w:cs="Calibri"/>
        </w:rPr>
      </w:pPr>
      <w:r w:rsidRPr="004C53BD">
        <w:rPr>
          <w:rFonts w:ascii="Calibri" w:hAnsi="Calibri" w:cs="Calibr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4251"/>
        <w:gridCol w:w="5301"/>
      </w:tblGrid>
      <w:tr w:rsidR="00F50C38" w:rsidRPr="004C53BD" w14:paraId="42AD4E65" w14:textId="77777777" w:rsidTr="002646E7">
        <w:trPr>
          <w:cnfStyle w:val="100000000000" w:firstRow="1" w:lastRow="0" w:firstColumn="0" w:lastColumn="0" w:oddVBand="0" w:evenVBand="0" w:oddHBand="0" w:evenHBand="0" w:firstRowFirstColumn="0" w:firstRowLastColumn="0" w:lastRowFirstColumn="0" w:lastRowLastColumn="0"/>
        </w:trPr>
        <w:tc>
          <w:tcPr>
            <w:tcW w:w="4932" w:type="dxa"/>
            <w:tcBorders>
              <w:top w:val="nil"/>
              <w:left w:val="nil"/>
              <w:bottom w:val="single" w:sz="4" w:space="0" w:color="auto"/>
              <w:right w:val="nil"/>
            </w:tcBorders>
          </w:tcPr>
          <w:p w14:paraId="14269390" w14:textId="77777777" w:rsidR="00F50C38" w:rsidRPr="004C53BD" w:rsidRDefault="00F50C38" w:rsidP="00A171B7">
            <w:pPr>
              <w:rPr>
                <w:rFonts w:ascii="Calibri" w:hAnsi="Calibri" w:cs="Calibri"/>
              </w:rPr>
            </w:pPr>
            <w:r w:rsidRPr="004C53BD">
              <w:rPr>
                <w:rFonts w:ascii="Calibri" w:hAnsi="Calibri" w:cs="Calibri"/>
              </w:rPr>
              <w:t>PIRKIMŲ VYKDYTOJO PAVADINIMAS</w:t>
            </w:r>
          </w:p>
        </w:tc>
        <w:tc>
          <w:tcPr>
            <w:tcW w:w="4177" w:type="dxa"/>
            <w:tcBorders>
              <w:top w:val="nil"/>
              <w:left w:val="nil"/>
              <w:bottom w:val="single" w:sz="4" w:space="0" w:color="auto"/>
              <w:right w:val="nil"/>
            </w:tcBorders>
          </w:tcPr>
          <w:p w14:paraId="26F7AB6B" w14:textId="77777777" w:rsidR="00F50C38" w:rsidRPr="004C53BD" w:rsidRDefault="00F50C38" w:rsidP="00A171B7">
            <w:pPr>
              <w:rPr>
                <w:rFonts w:ascii="Calibri" w:hAnsi="Calibri" w:cs="Calibri"/>
              </w:rPr>
            </w:pPr>
            <w:r w:rsidRPr="004C53BD">
              <w:rPr>
                <w:rFonts w:ascii="Calibri" w:hAnsi="Calibri" w:cs="Calibri"/>
              </w:rPr>
              <w:t>juridinio asmens kodas</w:t>
            </w:r>
          </w:p>
        </w:tc>
        <w:tc>
          <w:tcPr>
            <w:tcW w:w="5209" w:type="dxa"/>
            <w:tcBorders>
              <w:top w:val="nil"/>
              <w:left w:val="nil"/>
              <w:bottom w:val="single" w:sz="4" w:space="0" w:color="auto"/>
              <w:right w:val="nil"/>
            </w:tcBorders>
          </w:tcPr>
          <w:p w14:paraId="0677F2E1" w14:textId="77777777" w:rsidR="00F50C38" w:rsidRPr="004C53BD" w:rsidRDefault="00F50C38" w:rsidP="00A171B7">
            <w:pPr>
              <w:rPr>
                <w:rFonts w:ascii="Calibri" w:hAnsi="Calibri" w:cs="Calibri"/>
              </w:rPr>
            </w:pPr>
            <w:r w:rsidRPr="004C53BD">
              <w:rPr>
                <w:rFonts w:ascii="Calibri" w:hAnsi="Calibri" w:cs="Calibri"/>
              </w:rPr>
              <w:t>buveinės adresas</w:t>
            </w:r>
          </w:p>
        </w:tc>
      </w:tr>
      <w:tr w:rsidR="002646E7" w:rsidRPr="004C53BD" w14:paraId="5C537305" w14:textId="77777777" w:rsidTr="002646E7">
        <w:tc>
          <w:tcPr>
            <w:tcW w:w="4932" w:type="dxa"/>
            <w:tcBorders>
              <w:top w:val="single" w:sz="4" w:space="0" w:color="auto"/>
            </w:tcBorders>
          </w:tcPr>
          <w:p w14:paraId="0DA55C6D" w14:textId="71DFEB9D" w:rsidR="002646E7" w:rsidRPr="004C53BD" w:rsidRDefault="002646E7" w:rsidP="002646E7">
            <w:pPr>
              <w:rPr>
                <w:rFonts w:ascii="Calibri" w:hAnsi="Calibri" w:cs="Calibri"/>
                <w:color w:val="auto"/>
              </w:rPr>
            </w:pPr>
            <w:r w:rsidRPr="004C53BD">
              <w:rPr>
                <w:rFonts w:ascii="Calibri" w:hAnsi="Calibri" w:cs="Calibri"/>
                <w:color w:val="auto"/>
              </w:rPr>
              <w:t>UAB „Kauno vandenys“</w:t>
            </w:r>
          </w:p>
        </w:tc>
        <w:tc>
          <w:tcPr>
            <w:tcW w:w="4177" w:type="dxa"/>
            <w:tcBorders>
              <w:top w:val="single" w:sz="4" w:space="0" w:color="auto"/>
            </w:tcBorders>
          </w:tcPr>
          <w:p w14:paraId="1BD76C02" w14:textId="365EDBD3" w:rsidR="002646E7" w:rsidRPr="004C53BD" w:rsidRDefault="002646E7" w:rsidP="002646E7">
            <w:pPr>
              <w:rPr>
                <w:rFonts w:ascii="Calibri" w:hAnsi="Calibri" w:cs="Calibri"/>
                <w:color w:val="auto"/>
              </w:rPr>
            </w:pPr>
            <w:r w:rsidRPr="004C53BD">
              <w:rPr>
                <w:rFonts w:ascii="Calibri" w:hAnsi="Calibri" w:cs="Calibri"/>
                <w:color w:val="auto"/>
              </w:rPr>
              <w:t>132751369</w:t>
            </w:r>
          </w:p>
        </w:tc>
        <w:tc>
          <w:tcPr>
            <w:tcW w:w="5209" w:type="dxa"/>
            <w:tcBorders>
              <w:top w:val="single" w:sz="4" w:space="0" w:color="auto"/>
            </w:tcBorders>
          </w:tcPr>
          <w:p w14:paraId="32575B39" w14:textId="7023F5CE" w:rsidR="002646E7" w:rsidRPr="004C53BD" w:rsidRDefault="002646E7" w:rsidP="002646E7">
            <w:pPr>
              <w:rPr>
                <w:rFonts w:ascii="Calibri" w:hAnsi="Calibri" w:cs="Calibri"/>
                <w:color w:val="auto"/>
              </w:rPr>
            </w:pPr>
            <w:r w:rsidRPr="004C53BD">
              <w:rPr>
                <w:rFonts w:ascii="Calibri" w:hAnsi="Calibri" w:cs="Calibri"/>
                <w:color w:val="auto"/>
              </w:rPr>
              <w:t>Aukštaičių g. 43, LT-44158 Kaunas</w:t>
            </w:r>
          </w:p>
        </w:tc>
      </w:tr>
    </w:tbl>
    <w:p w14:paraId="08707471" w14:textId="77777777" w:rsidR="00F50C38" w:rsidRPr="004C53BD" w:rsidRDefault="00F50C38"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3099"/>
        <w:gridCol w:w="3824"/>
        <w:gridCol w:w="3748"/>
      </w:tblGrid>
      <w:tr w:rsidR="00F50C38" w:rsidRPr="004C53BD" w14:paraId="39D4E945" w14:textId="77777777" w:rsidTr="007733E6">
        <w:trPr>
          <w:cnfStyle w:val="100000000000" w:firstRow="1" w:lastRow="0" w:firstColumn="0" w:lastColumn="0" w:oddVBand="0" w:evenVBand="0" w:oddHBand="0" w:evenHBand="0" w:firstRowFirstColumn="0" w:firstRowLastColumn="0" w:lastRowFirstColumn="0" w:lastRowLastColumn="0"/>
        </w:trPr>
        <w:tc>
          <w:tcPr>
            <w:tcW w:w="5019" w:type="dxa"/>
            <w:tcBorders>
              <w:top w:val="nil"/>
              <w:left w:val="nil"/>
              <w:bottom w:val="single" w:sz="4" w:space="0" w:color="auto"/>
              <w:right w:val="nil"/>
            </w:tcBorders>
          </w:tcPr>
          <w:p w14:paraId="5D2FBC8F" w14:textId="77777777" w:rsidR="00F50C38" w:rsidRPr="004C53BD" w:rsidRDefault="00F50C38" w:rsidP="00A171B7">
            <w:pPr>
              <w:rPr>
                <w:rFonts w:ascii="Calibri" w:hAnsi="Calibri" w:cs="Calibri"/>
              </w:rPr>
            </w:pPr>
            <w:r w:rsidRPr="004C53BD">
              <w:rPr>
                <w:rFonts w:ascii="Calibri" w:hAnsi="Calibri" w:cs="Calibri"/>
              </w:rPr>
              <w:t>ATSAKINGI Asmenys</w:t>
            </w:r>
          </w:p>
        </w:tc>
        <w:tc>
          <w:tcPr>
            <w:tcW w:w="4251" w:type="dxa"/>
            <w:tcBorders>
              <w:top w:val="nil"/>
              <w:left w:val="nil"/>
              <w:bottom w:val="single" w:sz="4" w:space="0" w:color="auto"/>
              <w:right w:val="nil"/>
            </w:tcBorders>
          </w:tcPr>
          <w:p w14:paraId="0B61ABEB" w14:textId="77777777" w:rsidR="00F50C38" w:rsidRPr="004C53BD" w:rsidRDefault="00F50C38" w:rsidP="00A171B7">
            <w:pPr>
              <w:rPr>
                <w:rFonts w:ascii="Calibri" w:hAnsi="Calibri" w:cs="Calibri"/>
              </w:rPr>
            </w:pPr>
          </w:p>
        </w:tc>
        <w:tc>
          <w:tcPr>
            <w:tcW w:w="5300" w:type="dxa"/>
            <w:gridSpan w:val="2"/>
            <w:tcBorders>
              <w:top w:val="nil"/>
              <w:left w:val="nil"/>
              <w:bottom w:val="single" w:sz="4" w:space="0" w:color="auto"/>
              <w:right w:val="nil"/>
            </w:tcBorders>
          </w:tcPr>
          <w:p w14:paraId="3D0D146A" w14:textId="77777777" w:rsidR="00F50C38" w:rsidRPr="004C53BD" w:rsidRDefault="00F50C38" w:rsidP="00A171B7">
            <w:pPr>
              <w:rPr>
                <w:rFonts w:ascii="Calibri" w:hAnsi="Calibri" w:cs="Calibri"/>
              </w:rPr>
            </w:pPr>
          </w:p>
        </w:tc>
      </w:tr>
      <w:tr w:rsidR="007733E6" w:rsidRPr="004C53BD" w14:paraId="207A48B6" w14:textId="77777777" w:rsidTr="00600BC2">
        <w:tc>
          <w:tcPr>
            <w:tcW w:w="14570" w:type="dxa"/>
            <w:gridSpan w:val="4"/>
            <w:tcBorders>
              <w:top w:val="single" w:sz="4" w:space="0" w:color="auto"/>
              <w:bottom w:val="single" w:sz="4" w:space="0" w:color="auto"/>
              <w:right w:val="single" w:sz="4" w:space="0" w:color="auto"/>
            </w:tcBorders>
          </w:tcPr>
          <w:p w14:paraId="5D2646E3" w14:textId="6EBFB393" w:rsidR="007733E6" w:rsidRPr="004C53BD" w:rsidRDefault="007733E6" w:rsidP="00A171B7">
            <w:pPr>
              <w:rPr>
                <w:rFonts w:ascii="Calibri" w:hAnsi="Calibri" w:cs="Calibri"/>
                <w:color w:val="auto"/>
              </w:rPr>
            </w:pPr>
            <w:r w:rsidRPr="00A86456">
              <w:rPr>
                <w:rFonts w:ascii="Calibri" w:hAnsi="Calibri" w:cs="Calibri"/>
                <w:color w:val="auto"/>
              </w:rPr>
              <w:t>Teisės ir viešųjų pirkimų skyriaus viršininkas M. M.</w:t>
            </w:r>
          </w:p>
        </w:tc>
      </w:tr>
      <w:tr w:rsidR="007733E6" w:rsidRPr="004C53BD" w14:paraId="64BFC39B" w14:textId="77777777" w:rsidTr="00332B71">
        <w:trPr>
          <w:gridAfter w:val="1"/>
          <w:wAfter w:w="5215" w:type="dxa"/>
        </w:trPr>
        <w:tc>
          <w:tcPr>
            <w:tcW w:w="14570" w:type="dxa"/>
            <w:gridSpan w:val="3"/>
            <w:tcBorders>
              <w:top w:val="single" w:sz="4" w:space="0" w:color="auto"/>
              <w:right w:val="single" w:sz="4" w:space="0" w:color="auto"/>
            </w:tcBorders>
          </w:tcPr>
          <w:p w14:paraId="2144BAD2" w14:textId="3E11963E" w:rsidR="007733E6" w:rsidRPr="004C53BD" w:rsidRDefault="007733E6" w:rsidP="00A171B7">
            <w:pPr>
              <w:rPr>
                <w:rFonts w:ascii="Calibri" w:hAnsi="Calibri" w:cs="Calibri"/>
              </w:rPr>
            </w:pPr>
            <w:r w:rsidRPr="00A86456">
              <w:rPr>
                <w:rFonts w:ascii="Calibri" w:hAnsi="Calibri" w:cs="Calibri"/>
                <w:color w:val="auto"/>
              </w:rPr>
              <w:t>Teisės ir viešųjų pirkimų skyriaus Viešųjų pirkimų grupės vadovė A.</w:t>
            </w:r>
            <w:r>
              <w:rPr>
                <w:rFonts w:ascii="Calibri" w:hAnsi="Calibri" w:cs="Calibri"/>
                <w:color w:val="auto"/>
              </w:rPr>
              <w:t xml:space="preserve"> </w:t>
            </w:r>
            <w:r w:rsidRPr="00A86456">
              <w:rPr>
                <w:rFonts w:ascii="Calibri" w:hAnsi="Calibri" w:cs="Calibri"/>
                <w:color w:val="auto"/>
              </w:rPr>
              <w:t>B.</w:t>
            </w:r>
          </w:p>
        </w:tc>
      </w:tr>
    </w:tbl>
    <w:p w14:paraId="672E315D" w14:textId="77777777" w:rsidR="00F50C38" w:rsidRPr="004C53BD" w:rsidRDefault="00F50C38" w:rsidP="00F50C38">
      <w:pPr>
        <w:pStyle w:val="Antrat1"/>
        <w:spacing w:before="240"/>
        <w:ind w:left="142" w:right="142"/>
        <w:rPr>
          <w:rFonts w:ascii="Calibri" w:hAnsi="Calibri" w:cs="Calibri"/>
        </w:rPr>
      </w:pPr>
      <w:r w:rsidRPr="004C53BD">
        <w:rPr>
          <w:rFonts w:ascii="Calibri" w:hAnsi="Calibri" w:cs="Calibri"/>
        </w:rPr>
        <w:t>Atrinkimo tikrinimui pagrindai</w:t>
      </w:r>
    </w:p>
    <w:p w14:paraId="4AADFC0F" w14:textId="3BD68AF7" w:rsidR="004C53BD" w:rsidRDefault="00F50C38" w:rsidP="00F50C38">
      <w:pPr>
        <w:rPr>
          <w:rFonts w:cstheme="minorHAnsi"/>
          <w:sz w:val="20"/>
          <w:lang w:val="lt-LT"/>
        </w:rPr>
      </w:pPr>
      <w:r w:rsidRPr="004C53BD">
        <w:rPr>
          <w:rFonts w:ascii="Calibri" w:hAnsi="Calibri" w:cs="Calibri"/>
          <w:sz w:val="20"/>
          <w:lang w:val="lt-LT"/>
        </w:rPr>
        <w:t xml:space="preserve">Pirkimo vykdytojas atrinktas tikrinimui, vadovaujantis </w:t>
      </w:r>
      <w:r w:rsidR="004C53BD" w:rsidRPr="004C53BD">
        <w:rPr>
          <w:rFonts w:cstheme="minorHAnsi"/>
          <w:sz w:val="20"/>
          <w:lang w:val="lt-LT"/>
        </w:rPr>
        <w:t>2026 m. sausio 19 d. Viešųjų pirkimų tarnybos Pirkimų valdysenos skyriaus vedėjo tarnybiniu pranešimu Nr. T-4</w:t>
      </w:r>
      <w:r w:rsidR="004C53BD" w:rsidRPr="004C53BD">
        <w:rPr>
          <w:rFonts w:eastAsia="Times New Roman" w:cstheme="minorHAnsi"/>
          <w:sz w:val="20"/>
          <w:szCs w:val="20"/>
          <w:vertAlign w:val="superscript"/>
          <w:lang w:val="lt-LT"/>
        </w:rPr>
        <w:footnoteReference w:id="1"/>
      </w:r>
      <w:r w:rsidR="004C53BD">
        <w:rPr>
          <w:rFonts w:cstheme="minorHAnsi"/>
          <w:sz w:val="20"/>
          <w:lang w:val="lt-LT"/>
        </w:rPr>
        <w:t>.</w:t>
      </w:r>
    </w:p>
    <w:p w14:paraId="25A911DF" w14:textId="77777777" w:rsidR="0078709E" w:rsidRDefault="0078709E" w:rsidP="00F50C38">
      <w:pPr>
        <w:rPr>
          <w:rFonts w:cstheme="minorHAnsi"/>
          <w:sz w:val="20"/>
          <w:lang w:val="lt-LT"/>
        </w:rPr>
      </w:pPr>
    </w:p>
    <w:p w14:paraId="1E9A4290" w14:textId="77777777" w:rsidR="0078709E" w:rsidRDefault="0078709E" w:rsidP="00F50C38">
      <w:pPr>
        <w:rPr>
          <w:rFonts w:cstheme="minorHAnsi"/>
          <w:sz w:val="20"/>
          <w:lang w:val="lt-LT"/>
        </w:rPr>
      </w:pPr>
    </w:p>
    <w:p w14:paraId="0C4437DE" w14:textId="77777777" w:rsidR="0078709E" w:rsidRPr="004C53BD" w:rsidRDefault="0078709E" w:rsidP="00F50C38">
      <w:pPr>
        <w:rPr>
          <w:rFonts w:ascii="Calibri" w:hAnsi="Calibri" w:cs="Calibri"/>
          <w:sz w:val="20"/>
          <w:lang w:val="lt-LT"/>
        </w:rPr>
      </w:pPr>
    </w:p>
    <w:p w14:paraId="567555C8" w14:textId="7F130F6B" w:rsidR="00F50C38" w:rsidRPr="004C53BD" w:rsidRDefault="00F50C38" w:rsidP="00F50C38">
      <w:pPr>
        <w:pStyle w:val="Antrat1"/>
        <w:spacing w:before="240"/>
        <w:ind w:left="142" w:right="142"/>
        <w:rPr>
          <w:rFonts w:ascii="Calibri" w:hAnsi="Calibri" w:cs="Calibri"/>
        </w:rPr>
      </w:pPr>
      <w:r w:rsidRPr="004C53BD">
        <w:rPr>
          <w:rFonts w:ascii="Calibri" w:hAnsi="Calibri" w:cs="Calibri"/>
        </w:rPr>
        <w:lastRenderedPageBreak/>
        <w:t>STATISTINIAI duomenys ir rodikliai. švieslentės DUOMENYS</w:t>
      </w:r>
      <w:r w:rsidR="00497BAC" w:rsidRPr="00497BAC">
        <w:rPr>
          <w:rFonts w:ascii="Calibri" w:eastAsia="Yu Gothic Light" w:hAnsi="Calibri" w:cs="Calibri"/>
          <w:caps w:val="0"/>
          <w:color w:val="FFFFFF"/>
          <w:kern w:val="0"/>
          <w:sz w:val="24"/>
          <w:szCs w:val="20"/>
          <w:vertAlign w:val="superscript"/>
          <w:lang w:eastAsia="en-US"/>
        </w:rPr>
        <w:footnoteReference w:id="2"/>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707"/>
        <w:gridCol w:w="1592"/>
        <w:gridCol w:w="3403"/>
        <w:gridCol w:w="2214"/>
        <w:gridCol w:w="2320"/>
      </w:tblGrid>
      <w:tr w:rsidR="00BF0233" w:rsidRPr="0020231F" w14:paraId="5C218632" w14:textId="77777777" w:rsidTr="00BF0233">
        <w:trPr>
          <w:cnfStyle w:val="100000000000" w:firstRow="1" w:lastRow="0" w:firstColumn="0" w:lastColumn="0" w:oddVBand="0" w:evenVBand="0" w:oddHBand="0" w:evenHBand="0" w:firstRowFirstColumn="0" w:firstRowLastColumn="0" w:lastRowFirstColumn="0" w:lastRowLastColumn="0"/>
        </w:trPr>
        <w:tc>
          <w:tcPr>
            <w:tcW w:w="6518" w:type="dxa"/>
            <w:gridSpan w:val="3"/>
            <w:tcBorders>
              <w:top w:val="nil"/>
              <w:left w:val="nil"/>
              <w:bottom w:val="single" w:sz="4" w:space="0" w:color="auto"/>
              <w:right w:val="nil"/>
            </w:tcBorders>
          </w:tcPr>
          <w:p w14:paraId="71D63655" w14:textId="33B9EF7E" w:rsidR="00BF0233" w:rsidRPr="00331FFF" w:rsidRDefault="00A65052" w:rsidP="00A171B7">
            <w:pPr>
              <w:rPr>
                <w:rFonts w:ascii="Calibri" w:hAnsi="Calibri" w:cs="Calibri"/>
              </w:rPr>
            </w:pPr>
            <w:r>
              <w:rPr>
                <w:rFonts w:ascii="Calibri" w:hAnsi="Calibri" w:cs="Calibri"/>
              </w:rPr>
              <w:t>1</w:t>
            </w:r>
            <w:r w:rsidR="00BF0233" w:rsidRPr="00331FFF">
              <w:rPr>
                <w:rFonts w:ascii="Calibri" w:hAnsi="Calibri" w:cs="Calibri"/>
              </w:rPr>
              <w:t>. lentelė. pirkimų plano įgyvendinimas</w:t>
            </w:r>
            <w:r w:rsidR="0063615F" w:rsidRPr="006756F6">
              <w:rPr>
                <w:rStyle w:val="Puslapioinaosnuoroda"/>
                <w:rFonts w:ascii="Calibri" w:hAnsi="Calibri" w:cs="Calibri"/>
              </w:rPr>
              <w:footnoteRef/>
            </w:r>
          </w:p>
        </w:tc>
        <w:tc>
          <w:tcPr>
            <w:tcW w:w="3344" w:type="dxa"/>
            <w:tcBorders>
              <w:top w:val="nil"/>
              <w:left w:val="nil"/>
              <w:bottom w:val="single" w:sz="4" w:space="0" w:color="auto"/>
              <w:right w:val="nil"/>
            </w:tcBorders>
          </w:tcPr>
          <w:p w14:paraId="41EF54F0" w14:textId="77777777" w:rsidR="00BF0233" w:rsidRPr="0020231F" w:rsidRDefault="00BF0233" w:rsidP="00A171B7">
            <w:pPr>
              <w:rPr>
                <w:rFonts w:ascii="Calibri" w:hAnsi="Calibri" w:cs="Calibri"/>
                <w:highlight w:val="yellow"/>
              </w:rPr>
            </w:pPr>
          </w:p>
        </w:tc>
        <w:tc>
          <w:tcPr>
            <w:tcW w:w="4456" w:type="dxa"/>
            <w:gridSpan w:val="2"/>
            <w:tcBorders>
              <w:top w:val="nil"/>
              <w:left w:val="nil"/>
              <w:bottom w:val="single" w:sz="4" w:space="0" w:color="auto"/>
              <w:right w:val="nil"/>
            </w:tcBorders>
          </w:tcPr>
          <w:p w14:paraId="159A50FC" w14:textId="77777777" w:rsidR="00BF0233" w:rsidRPr="0020231F" w:rsidRDefault="00BF0233" w:rsidP="00A171B7">
            <w:pPr>
              <w:rPr>
                <w:rFonts w:ascii="Calibri" w:hAnsi="Calibri" w:cs="Calibri"/>
                <w:highlight w:val="yellow"/>
              </w:rPr>
            </w:pPr>
          </w:p>
        </w:tc>
      </w:tr>
      <w:tr w:rsidR="00950A33" w:rsidRPr="0020231F" w14:paraId="773D7D96" w14:textId="77777777" w:rsidTr="00BF0233">
        <w:tc>
          <w:tcPr>
            <w:tcW w:w="3277" w:type="dxa"/>
            <w:vMerge w:val="restart"/>
            <w:tcBorders>
              <w:top w:val="single" w:sz="4" w:space="0" w:color="auto"/>
            </w:tcBorders>
          </w:tcPr>
          <w:p w14:paraId="0D262447"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Pirkimo tipas</w:t>
            </w:r>
          </w:p>
        </w:tc>
        <w:tc>
          <w:tcPr>
            <w:tcW w:w="3241" w:type="dxa"/>
            <w:gridSpan w:val="2"/>
            <w:tcBorders>
              <w:top w:val="single" w:sz="4" w:space="0" w:color="auto"/>
            </w:tcBorders>
          </w:tcPr>
          <w:p w14:paraId="0B4A71CA"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Suplanuota atlikti pirkimų</w:t>
            </w:r>
          </w:p>
        </w:tc>
        <w:tc>
          <w:tcPr>
            <w:tcW w:w="3344" w:type="dxa"/>
            <w:tcBorders>
              <w:top w:val="single" w:sz="4" w:space="0" w:color="auto"/>
            </w:tcBorders>
          </w:tcPr>
          <w:p w14:paraId="41FC1C7D"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Pirkimų inicijavimas</w:t>
            </w:r>
          </w:p>
        </w:tc>
        <w:tc>
          <w:tcPr>
            <w:tcW w:w="4456" w:type="dxa"/>
            <w:gridSpan w:val="2"/>
            <w:tcBorders>
              <w:top w:val="single" w:sz="4" w:space="0" w:color="auto"/>
            </w:tcBorders>
          </w:tcPr>
          <w:p w14:paraId="7FDDB389"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Įvykę pirkimai</w:t>
            </w:r>
          </w:p>
        </w:tc>
      </w:tr>
      <w:tr w:rsidR="00950A33" w:rsidRPr="0020231F" w14:paraId="23F75502" w14:textId="77777777" w:rsidTr="00BF0233">
        <w:tc>
          <w:tcPr>
            <w:tcW w:w="3277" w:type="dxa"/>
            <w:vMerge/>
          </w:tcPr>
          <w:p w14:paraId="0D07D636" w14:textId="77777777" w:rsidR="00F50C38" w:rsidRPr="0020231F" w:rsidRDefault="00F50C38" w:rsidP="00A171B7">
            <w:pPr>
              <w:rPr>
                <w:rFonts w:ascii="Calibri" w:hAnsi="Calibri" w:cs="Calibri"/>
                <w:b/>
                <w:bCs/>
                <w:color w:val="auto"/>
              </w:rPr>
            </w:pPr>
          </w:p>
        </w:tc>
        <w:tc>
          <w:tcPr>
            <w:tcW w:w="1677" w:type="dxa"/>
          </w:tcPr>
          <w:p w14:paraId="00B18CB2"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Pirkimų vertė, Eur be PVM</w:t>
            </w:r>
          </w:p>
        </w:tc>
        <w:tc>
          <w:tcPr>
            <w:tcW w:w="1564" w:type="dxa"/>
          </w:tcPr>
          <w:p w14:paraId="366F292F"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Pirkimų skaičius</w:t>
            </w:r>
          </w:p>
        </w:tc>
        <w:tc>
          <w:tcPr>
            <w:tcW w:w="3344" w:type="dxa"/>
          </w:tcPr>
          <w:p w14:paraId="618BC378"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Laiku (pirkimų plane nustatytais terminais) inicijuoti pirkimai, proc.</w:t>
            </w:r>
          </w:p>
        </w:tc>
        <w:tc>
          <w:tcPr>
            <w:tcW w:w="2176" w:type="dxa"/>
          </w:tcPr>
          <w:p w14:paraId="49D6BE44"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Pirkimų vertė, Eur su PVM</w:t>
            </w:r>
          </w:p>
        </w:tc>
        <w:tc>
          <w:tcPr>
            <w:tcW w:w="2280" w:type="dxa"/>
          </w:tcPr>
          <w:p w14:paraId="4E4E1137" w14:textId="77777777" w:rsidR="00F50C38" w:rsidRPr="0020231F" w:rsidRDefault="00F50C38" w:rsidP="00A171B7">
            <w:pPr>
              <w:rPr>
                <w:rFonts w:ascii="Calibri" w:hAnsi="Calibri" w:cs="Calibri"/>
                <w:b/>
                <w:bCs/>
                <w:color w:val="auto"/>
              </w:rPr>
            </w:pPr>
            <w:r w:rsidRPr="0020231F">
              <w:rPr>
                <w:rFonts w:ascii="Calibri" w:hAnsi="Calibri" w:cs="Calibri"/>
                <w:b/>
                <w:bCs/>
                <w:color w:val="auto"/>
              </w:rPr>
              <w:t>Pirkimų skaičius</w:t>
            </w:r>
          </w:p>
        </w:tc>
      </w:tr>
      <w:tr w:rsidR="00950A33" w:rsidRPr="0020231F" w14:paraId="7BAF8818" w14:textId="77777777" w:rsidTr="00BF0233">
        <w:tc>
          <w:tcPr>
            <w:tcW w:w="3277" w:type="dxa"/>
          </w:tcPr>
          <w:p w14:paraId="6284E206" w14:textId="77777777" w:rsidR="00F50C38" w:rsidRPr="0020231F" w:rsidRDefault="00F50C38" w:rsidP="00A171B7">
            <w:pPr>
              <w:rPr>
                <w:rFonts w:ascii="Calibri" w:hAnsi="Calibri" w:cs="Calibri"/>
                <w:color w:val="auto"/>
              </w:rPr>
            </w:pPr>
            <w:r w:rsidRPr="0020231F">
              <w:rPr>
                <w:rFonts w:ascii="Calibri" w:hAnsi="Calibri" w:cs="Calibri"/>
                <w:color w:val="auto"/>
              </w:rPr>
              <w:t>Tarptautiniai ir supaprastinti pirkimai</w:t>
            </w:r>
          </w:p>
        </w:tc>
        <w:tc>
          <w:tcPr>
            <w:tcW w:w="1677" w:type="dxa"/>
          </w:tcPr>
          <w:p w14:paraId="1EDFF824" w14:textId="3714CE01" w:rsidR="00F50C38" w:rsidRPr="0020231F" w:rsidRDefault="00997444" w:rsidP="00A171B7">
            <w:pPr>
              <w:rPr>
                <w:rFonts w:ascii="Calibri" w:hAnsi="Calibri" w:cs="Calibri"/>
                <w:color w:val="auto"/>
              </w:rPr>
            </w:pPr>
            <w:r w:rsidRPr="0020231F">
              <w:rPr>
                <w:rFonts w:ascii="Calibri" w:hAnsi="Calibri" w:cs="Calibri"/>
                <w:color w:val="auto"/>
              </w:rPr>
              <w:t>32</w:t>
            </w:r>
            <w:r w:rsidR="004909E0">
              <w:rPr>
                <w:rFonts w:ascii="Calibri" w:hAnsi="Calibri" w:cs="Calibri"/>
                <w:color w:val="auto"/>
              </w:rPr>
              <w:t> 716 286</w:t>
            </w:r>
            <w:r w:rsidRPr="0020231F">
              <w:rPr>
                <w:rFonts w:ascii="Calibri" w:hAnsi="Calibri" w:cs="Calibri"/>
                <w:color w:val="auto"/>
              </w:rPr>
              <w:t>,00</w:t>
            </w:r>
          </w:p>
        </w:tc>
        <w:tc>
          <w:tcPr>
            <w:tcW w:w="1564" w:type="dxa"/>
          </w:tcPr>
          <w:p w14:paraId="113F4F81" w14:textId="47D9AD4E" w:rsidR="00F50C38" w:rsidRPr="0020231F" w:rsidRDefault="00E11D46" w:rsidP="00A95E35">
            <w:pPr>
              <w:jc w:val="center"/>
              <w:rPr>
                <w:rFonts w:ascii="Calibri" w:hAnsi="Calibri" w:cs="Calibri"/>
                <w:color w:val="auto"/>
              </w:rPr>
            </w:pPr>
            <w:r w:rsidRPr="0020231F">
              <w:rPr>
                <w:rFonts w:ascii="Calibri" w:hAnsi="Calibri" w:cs="Calibri"/>
                <w:color w:val="auto"/>
              </w:rPr>
              <w:t>79</w:t>
            </w:r>
          </w:p>
        </w:tc>
        <w:tc>
          <w:tcPr>
            <w:tcW w:w="3344" w:type="dxa"/>
          </w:tcPr>
          <w:p w14:paraId="44D9B3D9" w14:textId="08D4CDB8" w:rsidR="00F50C38" w:rsidRPr="0020231F" w:rsidRDefault="00D9726C" w:rsidP="00940A0C">
            <w:pPr>
              <w:jc w:val="center"/>
              <w:rPr>
                <w:rFonts w:ascii="Calibri" w:hAnsi="Calibri" w:cs="Calibri"/>
                <w:color w:val="auto"/>
              </w:rPr>
            </w:pPr>
            <w:r>
              <w:rPr>
                <w:rFonts w:ascii="Calibri" w:hAnsi="Calibri" w:cs="Calibri"/>
                <w:color w:val="auto"/>
              </w:rPr>
              <w:t>34</w:t>
            </w:r>
            <w:r w:rsidR="00354224">
              <w:rPr>
                <w:rFonts w:ascii="Calibri" w:hAnsi="Calibri" w:cs="Calibri"/>
                <w:color w:val="auto"/>
              </w:rPr>
              <w:t>,18</w:t>
            </w:r>
          </w:p>
        </w:tc>
        <w:tc>
          <w:tcPr>
            <w:tcW w:w="2176" w:type="dxa"/>
          </w:tcPr>
          <w:p w14:paraId="6ED55735" w14:textId="71E61178" w:rsidR="00F50C38" w:rsidRPr="0020231F" w:rsidRDefault="00ED4AA4" w:rsidP="00A171B7">
            <w:pPr>
              <w:rPr>
                <w:rFonts w:ascii="Calibri" w:hAnsi="Calibri" w:cs="Calibri"/>
                <w:color w:val="auto"/>
              </w:rPr>
            </w:pPr>
            <w:r w:rsidRPr="0020231F">
              <w:rPr>
                <w:rFonts w:ascii="Calibri" w:hAnsi="Calibri" w:cs="Calibri"/>
                <w:color w:val="auto"/>
              </w:rPr>
              <w:t>20 142 075,8</w:t>
            </w:r>
          </w:p>
        </w:tc>
        <w:tc>
          <w:tcPr>
            <w:tcW w:w="2280" w:type="dxa"/>
          </w:tcPr>
          <w:p w14:paraId="097F821F" w14:textId="0D7F2FEF" w:rsidR="00F50C38" w:rsidRPr="0020231F" w:rsidRDefault="00ED4AA4" w:rsidP="00A95E35">
            <w:pPr>
              <w:jc w:val="center"/>
              <w:rPr>
                <w:rFonts w:ascii="Calibri" w:hAnsi="Calibri" w:cs="Calibri"/>
                <w:color w:val="auto"/>
              </w:rPr>
            </w:pPr>
            <w:r w:rsidRPr="0020231F">
              <w:rPr>
                <w:rFonts w:ascii="Calibri" w:hAnsi="Calibri" w:cs="Calibri"/>
                <w:color w:val="auto"/>
              </w:rPr>
              <w:t>70</w:t>
            </w:r>
          </w:p>
        </w:tc>
      </w:tr>
      <w:tr w:rsidR="00E5416C" w:rsidRPr="0020231F" w14:paraId="2E6D9ED5" w14:textId="77777777" w:rsidTr="00BF0233">
        <w:tc>
          <w:tcPr>
            <w:tcW w:w="3277" w:type="dxa"/>
          </w:tcPr>
          <w:p w14:paraId="180500B3" w14:textId="77777777" w:rsidR="00E5416C" w:rsidRPr="0020231F" w:rsidRDefault="00E5416C" w:rsidP="00E5416C">
            <w:pPr>
              <w:rPr>
                <w:rFonts w:ascii="Calibri" w:hAnsi="Calibri" w:cs="Calibri"/>
                <w:color w:val="auto"/>
              </w:rPr>
            </w:pPr>
            <w:r w:rsidRPr="0020231F">
              <w:rPr>
                <w:rFonts w:ascii="Calibri" w:hAnsi="Calibri" w:cs="Calibri"/>
                <w:color w:val="auto"/>
              </w:rPr>
              <w:t>Mažos vertės pirkimai</w:t>
            </w:r>
          </w:p>
        </w:tc>
        <w:tc>
          <w:tcPr>
            <w:tcW w:w="1677" w:type="dxa"/>
          </w:tcPr>
          <w:p w14:paraId="12F88FCC" w14:textId="6E86EF73" w:rsidR="00E5416C" w:rsidRPr="0020231F" w:rsidRDefault="00E5416C" w:rsidP="00E5416C">
            <w:pPr>
              <w:rPr>
                <w:rFonts w:ascii="Calibri" w:hAnsi="Calibri" w:cs="Calibri"/>
                <w:color w:val="auto"/>
              </w:rPr>
            </w:pPr>
            <w:r w:rsidRPr="0020231F">
              <w:rPr>
                <w:rFonts w:ascii="Calibri" w:hAnsi="Calibri" w:cs="Calibri"/>
                <w:color w:val="auto"/>
              </w:rPr>
              <w:t>2 419 186,82</w:t>
            </w:r>
            <w:r w:rsidRPr="0020231F">
              <w:rPr>
                <w:rFonts w:ascii="Calibri" w:eastAsia="Calibri" w:hAnsi="Calibri" w:cs="Calibri"/>
                <w:vertAlign w:val="superscript"/>
              </w:rPr>
              <w:t>1</w:t>
            </w:r>
          </w:p>
        </w:tc>
        <w:tc>
          <w:tcPr>
            <w:tcW w:w="1564" w:type="dxa"/>
          </w:tcPr>
          <w:p w14:paraId="64B1447F" w14:textId="31885C18" w:rsidR="00E5416C" w:rsidRPr="0020231F" w:rsidRDefault="00E5416C" w:rsidP="00E5416C">
            <w:pPr>
              <w:jc w:val="center"/>
              <w:rPr>
                <w:rFonts w:ascii="Calibri" w:hAnsi="Calibri" w:cs="Calibri"/>
                <w:color w:val="auto"/>
                <w:vertAlign w:val="superscript"/>
              </w:rPr>
            </w:pPr>
            <w:r w:rsidRPr="0020231F">
              <w:rPr>
                <w:rFonts w:ascii="Calibri" w:hAnsi="Calibri" w:cs="Calibri"/>
                <w:color w:val="auto"/>
              </w:rPr>
              <w:t>127</w:t>
            </w:r>
            <w:r w:rsidRPr="0020231F">
              <w:rPr>
                <w:rFonts w:ascii="Calibri" w:hAnsi="Calibri" w:cs="Calibri"/>
                <w:color w:val="auto"/>
                <w:vertAlign w:val="superscript"/>
              </w:rPr>
              <w:t>1</w:t>
            </w:r>
          </w:p>
        </w:tc>
        <w:tc>
          <w:tcPr>
            <w:tcW w:w="3344" w:type="dxa"/>
          </w:tcPr>
          <w:p w14:paraId="7F9DAF99" w14:textId="462E6AA7" w:rsidR="00E5416C" w:rsidRPr="00420387" w:rsidRDefault="00E5416C" w:rsidP="00E5416C">
            <w:pPr>
              <w:rPr>
                <w:rFonts w:ascii="Calibri" w:hAnsi="Calibri" w:cs="Calibri"/>
                <w:color w:val="auto"/>
                <w:vertAlign w:val="superscript"/>
              </w:rPr>
            </w:pPr>
            <w:r w:rsidRPr="00420387">
              <w:rPr>
                <w:rFonts w:ascii="Calibri" w:eastAsia="Calibri" w:hAnsi="Calibri" w:cs="Calibri"/>
                <w:color w:val="auto"/>
              </w:rPr>
              <w:t>Nėra galimybės objektyviai įvertinti</w:t>
            </w:r>
            <w:r w:rsidRPr="00420387">
              <w:rPr>
                <w:rFonts w:ascii="Calibri" w:eastAsia="Calibri" w:hAnsi="Calibri" w:cs="Calibri"/>
                <w:color w:val="auto"/>
                <w:vertAlign w:val="superscript"/>
              </w:rPr>
              <w:t>2</w:t>
            </w:r>
          </w:p>
        </w:tc>
        <w:tc>
          <w:tcPr>
            <w:tcW w:w="2176" w:type="dxa"/>
          </w:tcPr>
          <w:p w14:paraId="5F667D43" w14:textId="28B78EAF" w:rsidR="00E5416C" w:rsidRPr="00420387" w:rsidRDefault="00E5416C" w:rsidP="00E5416C">
            <w:pPr>
              <w:rPr>
                <w:rFonts w:ascii="Calibri" w:hAnsi="Calibri" w:cs="Calibri"/>
                <w:color w:val="auto"/>
              </w:rPr>
            </w:pPr>
            <w:r w:rsidRPr="00420387">
              <w:rPr>
                <w:rFonts w:ascii="Calibri" w:hAnsi="Calibri" w:cs="Calibri"/>
                <w:color w:val="auto"/>
              </w:rPr>
              <w:t>3 574 449,3</w:t>
            </w:r>
          </w:p>
        </w:tc>
        <w:tc>
          <w:tcPr>
            <w:tcW w:w="2280" w:type="dxa"/>
          </w:tcPr>
          <w:p w14:paraId="79E056C4" w14:textId="5CB5BCE5" w:rsidR="00E5416C" w:rsidRPr="0020231F" w:rsidRDefault="00E5416C" w:rsidP="00E5416C">
            <w:pPr>
              <w:jc w:val="center"/>
              <w:rPr>
                <w:rFonts w:ascii="Calibri" w:hAnsi="Calibri" w:cs="Calibri"/>
                <w:color w:val="auto"/>
              </w:rPr>
            </w:pPr>
            <w:r w:rsidRPr="0020231F">
              <w:rPr>
                <w:rFonts w:ascii="Calibri" w:hAnsi="Calibri" w:cs="Calibri"/>
                <w:color w:val="auto"/>
              </w:rPr>
              <w:t>1237</w:t>
            </w:r>
          </w:p>
        </w:tc>
      </w:tr>
      <w:tr w:rsidR="00E5416C" w:rsidRPr="0020231F" w14:paraId="60D484C9" w14:textId="77777777" w:rsidTr="00BF0233">
        <w:tc>
          <w:tcPr>
            <w:tcW w:w="3277" w:type="dxa"/>
          </w:tcPr>
          <w:p w14:paraId="3E730E25" w14:textId="77777777" w:rsidR="00E5416C" w:rsidRPr="0020231F" w:rsidRDefault="00E5416C" w:rsidP="00E5416C">
            <w:pPr>
              <w:rPr>
                <w:rFonts w:ascii="Calibri" w:hAnsi="Calibri" w:cs="Calibri"/>
                <w:color w:val="auto"/>
              </w:rPr>
            </w:pPr>
            <w:r w:rsidRPr="0020231F">
              <w:rPr>
                <w:rFonts w:ascii="Calibri" w:hAnsi="Calibri" w:cs="Calibri"/>
                <w:color w:val="auto"/>
              </w:rPr>
              <w:t>Pirkimai iš / per CPO LT</w:t>
            </w:r>
          </w:p>
        </w:tc>
        <w:tc>
          <w:tcPr>
            <w:tcW w:w="1677" w:type="dxa"/>
          </w:tcPr>
          <w:p w14:paraId="5EF28731" w14:textId="1430E048" w:rsidR="00E5416C" w:rsidRPr="0020231F" w:rsidRDefault="00E5416C" w:rsidP="00E5416C">
            <w:pPr>
              <w:rPr>
                <w:rFonts w:ascii="Calibri" w:hAnsi="Calibri" w:cs="Calibri"/>
                <w:color w:val="auto"/>
              </w:rPr>
            </w:pPr>
            <w:r w:rsidRPr="0020231F">
              <w:rPr>
                <w:rFonts w:ascii="Calibri" w:hAnsi="Calibri" w:cs="Calibri"/>
                <w:color w:val="auto"/>
              </w:rPr>
              <w:t>48 000,00</w:t>
            </w:r>
          </w:p>
        </w:tc>
        <w:tc>
          <w:tcPr>
            <w:tcW w:w="1564" w:type="dxa"/>
          </w:tcPr>
          <w:p w14:paraId="19395645" w14:textId="3218E893" w:rsidR="00E5416C" w:rsidRPr="0020231F" w:rsidRDefault="00E5416C" w:rsidP="00E5416C">
            <w:pPr>
              <w:jc w:val="center"/>
              <w:rPr>
                <w:rFonts w:ascii="Calibri" w:hAnsi="Calibri" w:cs="Calibri"/>
                <w:color w:val="auto"/>
              </w:rPr>
            </w:pPr>
            <w:r w:rsidRPr="0020231F">
              <w:rPr>
                <w:rFonts w:ascii="Calibri" w:hAnsi="Calibri" w:cs="Calibri"/>
                <w:color w:val="auto"/>
              </w:rPr>
              <w:t>1</w:t>
            </w:r>
          </w:p>
        </w:tc>
        <w:tc>
          <w:tcPr>
            <w:tcW w:w="3344" w:type="dxa"/>
          </w:tcPr>
          <w:p w14:paraId="47AF4505" w14:textId="132D4BEA" w:rsidR="00E5416C" w:rsidRPr="0020231F" w:rsidRDefault="00624107" w:rsidP="00940A0C">
            <w:pPr>
              <w:jc w:val="center"/>
              <w:rPr>
                <w:rFonts w:ascii="Calibri" w:hAnsi="Calibri" w:cs="Calibri"/>
                <w:color w:val="auto"/>
              </w:rPr>
            </w:pPr>
            <w:r>
              <w:rPr>
                <w:rFonts w:ascii="Calibri" w:hAnsi="Calibri" w:cs="Calibri"/>
                <w:color w:val="auto"/>
              </w:rPr>
              <w:t>0</w:t>
            </w:r>
          </w:p>
        </w:tc>
        <w:tc>
          <w:tcPr>
            <w:tcW w:w="2176" w:type="dxa"/>
          </w:tcPr>
          <w:p w14:paraId="29F7B43F" w14:textId="2FFFF57E" w:rsidR="00E5416C" w:rsidRPr="0020231F" w:rsidRDefault="00E5416C" w:rsidP="00E5416C">
            <w:pPr>
              <w:rPr>
                <w:rFonts w:ascii="Calibri" w:hAnsi="Calibri" w:cs="Calibri"/>
                <w:color w:val="auto"/>
              </w:rPr>
            </w:pPr>
            <w:r w:rsidRPr="0020231F">
              <w:rPr>
                <w:rFonts w:ascii="Calibri" w:hAnsi="Calibri" w:cs="Calibri"/>
                <w:color w:val="auto"/>
              </w:rPr>
              <w:t>80 976,0</w:t>
            </w:r>
          </w:p>
        </w:tc>
        <w:tc>
          <w:tcPr>
            <w:tcW w:w="2280" w:type="dxa"/>
          </w:tcPr>
          <w:p w14:paraId="1ECAB027" w14:textId="3FE59107" w:rsidR="00E5416C" w:rsidRPr="0020231F" w:rsidRDefault="00E5416C" w:rsidP="00E5416C">
            <w:pPr>
              <w:jc w:val="center"/>
              <w:rPr>
                <w:rFonts w:ascii="Calibri" w:hAnsi="Calibri" w:cs="Calibri"/>
                <w:color w:val="auto"/>
              </w:rPr>
            </w:pPr>
            <w:r w:rsidRPr="0020231F">
              <w:rPr>
                <w:rFonts w:ascii="Calibri" w:hAnsi="Calibri" w:cs="Calibri"/>
                <w:color w:val="auto"/>
              </w:rPr>
              <w:t>1</w:t>
            </w:r>
          </w:p>
        </w:tc>
      </w:tr>
      <w:tr w:rsidR="00E5416C" w:rsidRPr="0020231F" w14:paraId="50C50F73" w14:textId="77777777" w:rsidTr="00BF0233">
        <w:tc>
          <w:tcPr>
            <w:tcW w:w="3277" w:type="dxa"/>
          </w:tcPr>
          <w:p w14:paraId="53F6EAD6" w14:textId="77777777" w:rsidR="00E5416C" w:rsidRPr="0020231F" w:rsidRDefault="00E5416C" w:rsidP="00E5416C">
            <w:pPr>
              <w:rPr>
                <w:rFonts w:ascii="Calibri" w:hAnsi="Calibri" w:cs="Calibri"/>
                <w:color w:val="auto"/>
              </w:rPr>
            </w:pPr>
            <w:r w:rsidRPr="0020231F">
              <w:rPr>
                <w:rFonts w:ascii="Calibri" w:hAnsi="Calibri" w:cs="Calibri"/>
                <w:color w:val="auto"/>
              </w:rPr>
              <w:t>Neskelbiamos derybos</w:t>
            </w:r>
          </w:p>
        </w:tc>
        <w:tc>
          <w:tcPr>
            <w:tcW w:w="1677" w:type="dxa"/>
          </w:tcPr>
          <w:p w14:paraId="429BE916" w14:textId="36CA343F" w:rsidR="00E5416C" w:rsidRPr="0020231F" w:rsidRDefault="00E5416C" w:rsidP="00E5416C">
            <w:pPr>
              <w:rPr>
                <w:rFonts w:ascii="Calibri" w:hAnsi="Calibri" w:cs="Calibri"/>
                <w:color w:val="auto"/>
              </w:rPr>
            </w:pPr>
            <w:r w:rsidRPr="0020231F">
              <w:rPr>
                <w:rFonts w:ascii="Calibri" w:hAnsi="Calibri" w:cs="Calibri"/>
                <w:color w:val="auto"/>
              </w:rPr>
              <w:t>160 000,00</w:t>
            </w:r>
          </w:p>
        </w:tc>
        <w:tc>
          <w:tcPr>
            <w:tcW w:w="1564" w:type="dxa"/>
          </w:tcPr>
          <w:p w14:paraId="7249C68F" w14:textId="064315DA" w:rsidR="00E5416C" w:rsidRPr="0020231F" w:rsidRDefault="00E5416C" w:rsidP="00E5416C">
            <w:pPr>
              <w:jc w:val="center"/>
              <w:rPr>
                <w:rFonts w:ascii="Calibri" w:hAnsi="Calibri" w:cs="Calibri"/>
                <w:color w:val="auto"/>
              </w:rPr>
            </w:pPr>
            <w:r w:rsidRPr="0020231F">
              <w:rPr>
                <w:rFonts w:ascii="Calibri" w:hAnsi="Calibri" w:cs="Calibri"/>
                <w:color w:val="auto"/>
              </w:rPr>
              <w:t>3</w:t>
            </w:r>
          </w:p>
        </w:tc>
        <w:tc>
          <w:tcPr>
            <w:tcW w:w="3344" w:type="dxa"/>
          </w:tcPr>
          <w:p w14:paraId="1353466D" w14:textId="7D6D5DE2" w:rsidR="00E5416C" w:rsidRPr="0020231F" w:rsidRDefault="00D04DB0" w:rsidP="00940A0C">
            <w:pPr>
              <w:jc w:val="center"/>
              <w:rPr>
                <w:rFonts w:ascii="Calibri" w:hAnsi="Calibri" w:cs="Calibri"/>
                <w:color w:val="auto"/>
              </w:rPr>
            </w:pPr>
            <w:r>
              <w:rPr>
                <w:rFonts w:ascii="Calibri" w:hAnsi="Calibri" w:cs="Calibri"/>
                <w:color w:val="auto"/>
              </w:rPr>
              <w:t>33,33</w:t>
            </w:r>
          </w:p>
        </w:tc>
        <w:tc>
          <w:tcPr>
            <w:tcW w:w="2176" w:type="dxa"/>
          </w:tcPr>
          <w:p w14:paraId="7CC17B6A" w14:textId="2DB2C587" w:rsidR="00E5416C" w:rsidRPr="0020231F" w:rsidRDefault="00E5416C" w:rsidP="00E5416C">
            <w:pPr>
              <w:rPr>
                <w:rFonts w:ascii="Calibri" w:hAnsi="Calibri" w:cs="Calibri"/>
                <w:color w:val="auto"/>
              </w:rPr>
            </w:pPr>
            <w:r w:rsidRPr="0020231F">
              <w:rPr>
                <w:rFonts w:ascii="Calibri" w:hAnsi="Calibri" w:cs="Calibri"/>
                <w:color w:val="auto"/>
              </w:rPr>
              <w:t>187 686,4</w:t>
            </w:r>
          </w:p>
        </w:tc>
        <w:tc>
          <w:tcPr>
            <w:tcW w:w="2280" w:type="dxa"/>
          </w:tcPr>
          <w:p w14:paraId="25A89E13" w14:textId="6FCE271C" w:rsidR="00E5416C" w:rsidRPr="0020231F" w:rsidRDefault="00E5416C" w:rsidP="00E5416C">
            <w:pPr>
              <w:jc w:val="center"/>
              <w:rPr>
                <w:rFonts w:ascii="Calibri" w:hAnsi="Calibri" w:cs="Calibri"/>
                <w:color w:val="auto"/>
              </w:rPr>
            </w:pPr>
            <w:r w:rsidRPr="0020231F">
              <w:rPr>
                <w:rFonts w:ascii="Calibri" w:hAnsi="Calibri" w:cs="Calibri"/>
                <w:color w:val="auto"/>
              </w:rPr>
              <w:t>3</w:t>
            </w:r>
          </w:p>
        </w:tc>
      </w:tr>
    </w:tbl>
    <w:p w14:paraId="02204D7D" w14:textId="77777777" w:rsidR="00986B50" w:rsidRPr="006756F6" w:rsidRDefault="00986B50" w:rsidP="00986B50">
      <w:pPr>
        <w:spacing w:after="0" w:line="240" w:lineRule="auto"/>
        <w:rPr>
          <w:rFonts w:ascii="Calibri" w:hAnsi="Calibri" w:cs="Calibri"/>
          <w:b/>
          <w:bCs/>
          <w:sz w:val="20"/>
          <w:szCs w:val="20"/>
        </w:rPr>
      </w:pPr>
      <w:r w:rsidRPr="006756F6">
        <w:rPr>
          <w:rFonts w:ascii="Calibri" w:hAnsi="Calibri" w:cs="Calibri"/>
          <w:b/>
          <w:bCs/>
          <w:sz w:val="20"/>
          <w:szCs w:val="20"/>
        </w:rPr>
        <w:t>PASTABOS:</w:t>
      </w:r>
    </w:p>
    <w:p w14:paraId="0DDB62D6" w14:textId="04FAD916" w:rsidR="00E5577F" w:rsidRPr="0063615F" w:rsidRDefault="00986B50" w:rsidP="00986B50">
      <w:pPr>
        <w:spacing w:after="0" w:line="240" w:lineRule="auto"/>
        <w:rPr>
          <w:rFonts w:ascii="Calibri" w:hAnsi="Calibri" w:cs="Calibri"/>
          <w:sz w:val="20"/>
          <w:szCs w:val="20"/>
          <w:lang w:val="lt-LT"/>
        </w:rPr>
      </w:pPr>
      <w:r w:rsidRPr="006756F6">
        <w:rPr>
          <w:rStyle w:val="Puslapioinaosnuoroda"/>
          <w:rFonts w:ascii="Calibri" w:hAnsi="Calibri" w:cs="Calibri"/>
          <w:sz w:val="20"/>
          <w:szCs w:val="20"/>
        </w:rPr>
        <w:footnoteRef/>
      </w:r>
      <w:r w:rsidR="0063615F">
        <w:rPr>
          <w:rFonts w:ascii="Calibri" w:hAnsi="Calibri" w:cs="Calibri"/>
          <w:sz w:val="20"/>
          <w:szCs w:val="20"/>
          <w:lang w:val="lt-LT"/>
        </w:rPr>
        <w:t xml:space="preserve"> </w:t>
      </w:r>
      <w:r w:rsidR="0063615F" w:rsidRPr="0063615F">
        <w:rPr>
          <w:rFonts w:ascii="Calibri" w:hAnsi="Calibri" w:cs="Calibri"/>
          <w:sz w:val="20"/>
          <w:szCs w:val="20"/>
          <w:lang w:val="lt-LT"/>
        </w:rPr>
        <w:t>2025 m. pirkimų plane buvo suplanuot</w:t>
      </w:r>
      <w:r w:rsidR="000E635B">
        <w:rPr>
          <w:rFonts w:ascii="Calibri" w:hAnsi="Calibri" w:cs="Calibri"/>
          <w:sz w:val="20"/>
          <w:szCs w:val="20"/>
          <w:lang w:val="lt-LT"/>
        </w:rPr>
        <w:t>i</w:t>
      </w:r>
      <w:r w:rsidR="0063615F" w:rsidRPr="0063615F">
        <w:rPr>
          <w:rFonts w:ascii="Calibri" w:hAnsi="Calibri" w:cs="Calibri"/>
          <w:sz w:val="20"/>
          <w:szCs w:val="20"/>
          <w:lang w:val="lt-LT"/>
        </w:rPr>
        <w:t xml:space="preserve"> 82 supaprastinti (ne mažos vertės) ir tarptautinės vertės pirkimai, kurių bendra numatoma vertė – 32 876 286,00 Eur be PVM. Vadovaujantis Švieslentės duomenimis</w:t>
      </w:r>
      <w:r w:rsidR="002F2E19">
        <w:rPr>
          <w:rFonts w:ascii="Calibri" w:hAnsi="Calibri" w:cs="Calibri"/>
          <w:sz w:val="20"/>
          <w:szCs w:val="20"/>
          <w:lang w:val="lt-LT"/>
        </w:rPr>
        <w:t xml:space="preserve"> (duomenys fiksuoti 2026-01-28)</w:t>
      </w:r>
      <w:r w:rsidR="0063615F" w:rsidRPr="0063615F">
        <w:rPr>
          <w:rFonts w:ascii="Calibri" w:hAnsi="Calibri" w:cs="Calibri"/>
          <w:sz w:val="20"/>
          <w:szCs w:val="20"/>
          <w:lang w:val="lt-LT"/>
        </w:rPr>
        <w:t>, Pirkimų vykdytojas iki 2025-12-31 d. įvykdė 73 supaprastintus ir tarptautinės vertės pirkimus, kurių pagrindu sudarytų sutarčių bendra vertė – 20 329 762,2 Eur su PVM</w:t>
      </w:r>
      <w:r w:rsidR="00B124CF">
        <w:rPr>
          <w:rFonts w:ascii="Calibri" w:hAnsi="Calibri" w:cs="Calibri"/>
          <w:sz w:val="20"/>
          <w:szCs w:val="20"/>
          <w:lang w:val="lt-LT"/>
        </w:rPr>
        <w:t xml:space="preserve"> (16 801 456,36 </w:t>
      </w:r>
      <w:r w:rsidR="00B124CF" w:rsidRPr="00B124CF">
        <w:rPr>
          <w:rFonts w:ascii="Calibri" w:hAnsi="Calibri" w:cs="Calibri"/>
          <w:sz w:val="20"/>
          <w:szCs w:val="20"/>
          <w:lang w:val="lt-LT"/>
        </w:rPr>
        <w:t xml:space="preserve">Eur </w:t>
      </w:r>
      <w:r w:rsidR="00B124CF">
        <w:rPr>
          <w:rFonts w:ascii="Calibri" w:hAnsi="Calibri" w:cs="Calibri"/>
          <w:sz w:val="20"/>
          <w:szCs w:val="20"/>
          <w:lang w:val="lt-LT"/>
        </w:rPr>
        <w:t>be</w:t>
      </w:r>
      <w:r w:rsidR="00B124CF" w:rsidRPr="00B124CF">
        <w:rPr>
          <w:rFonts w:ascii="Calibri" w:hAnsi="Calibri" w:cs="Calibri"/>
          <w:sz w:val="20"/>
          <w:szCs w:val="20"/>
          <w:lang w:val="lt-LT"/>
        </w:rPr>
        <w:t xml:space="preserve"> PV</w:t>
      </w:r>
      <w:r w:rsidR="00B124CF">
        <w:rPr>
          <w:rFonts w:ascii="Calibri" w:hAnsi="Calibri" w:cs="Calibri"/>
          <w:sz w:val="20"/>
          <w:szCs w:val="20"/>
          <w:lang w:val="lt-LT"/>
        </w:rPr>
        <w:t>M)</w:t>
      </w:r>
      <w:r w:rsidR="0063615F" w:rsidRPr="0063615F">
        <w:rPr>
          <w:rFonts w:ascii="Calibri" w:hAnsi="Calibri" w:cs="Calibri"/>
          <w:sz w:val="20"/>
          <w:szCs w:val="20"/>
          <w:lang w:val="lt-LT"/>
        </w:rPr>
        <w:t>. Pagal šiuos duomenis 2025 m. pirkimų plano įvykdymo rodiklis – 89</w:t>
      </w:r>
      <w:r w:rsidR="0073562A">
        <w:rPr>
          <w:rFonts w:ascii="Calibri" w:hAnsi="Calibri" w:cs="Calibri"/>
          <w:sz w:val="20"/>
          <w:szCs w:val="20"/>
          <w:lang w:val="lt-LT"/>
        </w:rPr>
        <w:t>,02</w:t>
      </w:r>
      <w:r w:rsidR="0063615F" w:rsidRPr="0063615F">
        <w:rPr>
          <w:rFonts w:ascii="Calibri" w:hAnsi="Calibri" w:cs="Calibri"/>
          <w:sz w:val="20"/>
          <w:szCs w:val="20"/>
          <w:lang w:val="lt-LT"/>
        </w:rPr>
        <w:t xml:space="preserve"> proc. pagal pirkimų skaičių ir </w:t>
      </w:r>
      <w:r w:rsidR="0073562A">
        <w:rPr>
          <w:rFonts w:ascii="Calibri" w:hAnsi="Calibri" w:cs="Calibri"/>
          <w:sz w:val="20"/>
          <w:szCs w:val="20"/>
          <w:lang w:val="lt-LT"/>
        </w:rPr>
        <w:t>5</w:t>
      </w:r>
      <w:r w:rsidR="0063615F" w:rsidRPr="0063615F">
        <w:rPr>
          <w:rFonts w:ascii="Calibri" w:hAnsi="Calibri" w:cs="Calibri"/>
          <w:sz w:val="20"/>
          <w:szCs w:val="20"/>
          <w:lang w:val="lt-LT"/>
        </w:rPr>
        <w:t>1,</w:t>
      </w:r>
      <w:r w:rsidR="0073562A">
        <w:rPr>
          <w:rFonts w:ascii="Calibri" w:hAnsi="Calibri" w:cs="Calibri"/>
          <w:sz w:val="20"/>
          <w:szCs w:val="20"/>
          <w:lang w:val="lt-LT"/>
        </w:rPr>
        <w:t>1</w:t>
      </w:r>
      <w:r w:rsidR="0063615F" w:rsidRPr="0063615F">
        <w:rPr>
          <w:rFonts w:ascii="Calibri" w:hAnsi="Calibri" w:cs="Calibri"/>
          <w:sz w:val="20"/>
          <w:szCs w:val="20"/>
          <w:lang w:val="lt-LT"/>
        </w:rPr>
        <w:t xml:space="preserve"> proc. pagal pirkimų vertę. Atkreiptinas dėmesys, kad pirkimų plano įvykdymo duomenys gali objektyviai neatspindėti Pirkimų vykdytojo 2025 m. pirkimų plano įvykdymo, kadangi dalis pirkimų persikėlė iš 2024 m., o dalies 2025 m. pirkimų plane numatytų pirkimų sutarčių sudarymas persikėlė į 2026 m. </w:t>
      </w:r>
    </w:p>
    <w:p w14:paraId="55D56310" w14:textId="650129B4" w:rsidR="00E80A3F" w:rsidRPr="00E5416C" w:rsidRDefault="00E5577F" w:rsidP="00986B50">
      <w:pPr>
        <w:spacing w:after="0" w:line="240" w:lineRule="auto"/>
        <w:rPr>
          <w:rFonts w:ascii="Calibri" w:hAnsi="Calibri" w:cs="Calibri"/>
          <w:sz w:val="20"/>
          <w:szCs w:val="20"/>
          <w:lang w:val="lt-LT"/>
        </w:rPr>
      </w:pPr>
      <w:r w:rsidRPr="00E5416C">
        <w:rPr>
          <w:rFonts w:ascii="Calibri" w:hAnsi="Calibri" w:cs="Calibri"/>
          <w:sz w:val="20"/>
          <w:szCs w:val="20"/>
          <w:vertAlign w:val="superscript"/>
          <w:lang w:val="lt-LT"/>
        </w:rPr>
        <w:t>2</w:t>
      </w:r>
      <w:r>
        <w:rPr>
          <w:rFonts w:ascii="Calibri" w:hAnsi="Calibri" w:cs="Calibri"/>
          <w:sz w:val="20"/>
          <w:szCs w:val="20"/>
          <w:vertAlign w:val="superscript"/>
          <w:lang w:val="lt-LT"/>
        </w:rPr>
        <w:t xml:space="preserve"> </w:t>
      </w:r>
      <w:r w:rsidR="00080B1F" w:rsidRPr="006756F6">
        <w:rPr>
          <w:rFonts w:ascii="Calibri" w:hAnsi="Calibri" w:cs="Calibri"/>
          <w:sz w:val="20"/>
          <w:szCs w:val="20"/>
          <w:lang w:val="lt-LT"/>
        </w:rPr>
        <w:t xml:space="preserve">Į </w:t>
      </w:r>
      <w:r w:rsidR="00BD62A0" w:rsidRPr="00E5416C">
        <w:rPr>
          <w:rFonts w:ascii="Calibri" w:hAnsi="Calibri" w:cs="Calibri"/>
          <w:sz w:val="20"/>
          <w:szCs w:val="20"/>
          <w:lang w:val="lt-LT"/>
        </w:rPr>
        <w:t xml:space="preserve">pirkimų planą </w:t>
      </w:r>
      <w:r w:rsidR="00080B1F" w:rsidRPr="00E5416C">
        <w:rPr>
          <w:rFonts w:ascii="Calibri" w:hAnsi="Calibri" w:cs="Calibri"/>
          <w:sz w:val="20"/>
          <w:szCs w:val="20"/>
          <w:lang w:val="lt-LT"/>
        </w:rPr>
        <w:t>n</w:t>
      </w:r>
      <w:r w:rsidR="00E80B77" w:rsidRPr="00E5416C">
        <w:rPr>
          <w:rFonts w:ascii="Calibri" w:hAnsi="Calibri" w:cs="Calibri"/>
          <w:sz w:val="20"/>
          <w:szCs w:val="20"/>
          <w:lang w:val="lt-LT"/>
        </w:rPr>
        <w:t>eįtrauk</w:t>
      </w:r>
      <w:r w:rsidR="00D53813" w:rsidRPr="00E5416C">
        <w:rPr>
          <w:rFonts w:ascii="Calibri" w:hAnsi="Calibri" w:cs="Calibri"/>
          <w:sz w:val="20"/>
          <w:szCs w:val="20"/>
          <w:lang w:val="lt-LT"/>
        </w:rPr>
        <w:t>ti</w:t>
      </w:r>
      <w:r w:rsidR="00E80B77" w:rsidRPr="00E5416C">
        <w:rPr>
          <w:rFonts w:ascii="Calibri" w:hAnsi="Calibri" w:cs="Calibri"/>
          <w:sz w:val="20"/>
          <w:szCs w:val="20"/>
          <w:lang w:val="lt-LT"/>
        </w:rPr>
        <w:t xml:space="preserve"> p</w:t>
      </w:r>
      <w:r w:rsidR="00167C47" w:rsidRPr="00E5416C">
        <w:rPr>
          <w:rFonts w:ascii="Calibri" w:hAnsi="Calibri" w:cs="Calibri"/>
          <w:sz w:val="20"/>
          <w:szCs w:val="20"/>
          <w:lang w:val="lt-LT"/>
        </w:rPr>
        <w:t xml:space="preserve">irkimai iki 5 000,00 </w:t>
      </w:r>
      <w:r w:rsidR="00E80B77" w:rsidRPr="00E5416C">
        <w:rPr>
          <w:rFonts w:ascii="Calibri" w:hAnsi="Calibri" w:cs="Calibri"/>
          <w:sz w:val="20"/>
          <w:szCs w:val="20"/>
          <w:lang w:val="lt-LT"/>
        </w:rPr>
        <w:t>Eur be PVM</w:t>
      </w:r>
      <w:r w:rsidR="00E80A3F" w:rsidRPr="00E5416C">
        <w:rPr>
          <w:rFonts w:ascii="Calibri" w:hAnsi="Calibri" w:cs="Calibri"/>
          <w:sz w:val="20"/>
          <w:szCs w:val="20"/>
          <w:lang w:val="lt-LT"/>
        </w:rPr>
        <w:t>.</w:t>
      </w:r>
    </w:p>
    <w:p w14:paraId="3F3D2F69" w14:textId="7CE78075" w:rsidR="00986B50" w:rsidRPr="00A852DA" w:rsidRDefault="00E5577F" w:rsidP="00BF0233">
      <w:pPr>
        <w:spacing w:after="0" w:line="240" w:lineRule="auto"/>
        <w:rPr>
          <w:rFonts w:ascii="Calibri" w:hAnsi="Calibri" w:cs="Calibri"/>
          <w:sz w:val="20"/>
          <w:szCs w:val="20"/>
          <w:lang w:val="lt-LT"/>
        </w:rPr>
      </w:pPr>
      <w:r>
        <w:rPr>
          <w:rFonts w:ascii="Calibri" w:hAnsi="Calibri" w:cs="Calibri"/>
          <w:sz w:val="20"/>
          <w:szCs w:val="20"/>
          <w:vertAlign w:val="superscript"/>
          <w:lang w:val="lt-LT"/>
        </w:rPr>
        <w:t xml:space="preserve">3 </w:t>
      </w:r>
      <w:r w:rsidR="00E5416C" w:rsidRPr="00E5416C">
        <w:rPr>
          <w:rFonts w:ascii="Calibri" w:hAnsi="Calibri" w:cs="Calibri"/>
          <w:sz w:val="20"/>
          <w:szCs w:val="20"/>
          <w:lang w:val="lt-LT"/>
        </w:rPr>
        <w:t>Nėra galimybės objektyviai įvertinti, ar pirkimai buvo inicijuoti laiku pagal plane numatytus terminus, kadangi</w:t>
      </w:r>
      <w:r w:rsidR="00E5416C">
        <w:rPr>
          <w:rFonts w:ascii="Calibri" w:hAnsi="Calibri" w:cs="Calibri"/>
          <w:sz w:val="20"/>
          <w:szCs w:val="20"/>
          <w:lang w:val="lt-LT"/>
        </w:rPr>
        <w:t xml:space="preserve"> į</w:t>
      </w:r>
      <w:r w:rsidR="00E5416C" w:rsidRPr="00E5416C">
        <w:rPr>
          <w:rFonts w:ascii="Calibri" w:hAnsi="Calibri" w:cs="Calibri"/>
          <w:sz w:val="20"/>
          <w:szCs w:val="20"/>
          <w:lang w:val="lt-LT"/>
        </w:rPr>
        <w:t xml:space="preserve"> pirkimų planą neįtraukti pirkimai iki 5 000,00 Eur be PVM</w:t>
      </w:r>
      <w:r w:rsidR="00E5416C">
        <w:rPr>
          <w:rFonts w:ascii="Calibri" w:hAnsi="Calibri" w:cs="Calibri"/>
          <w:sz w:val="20"/>
          <w:szCs w:val="20"/>
          <w:lang w:val="lt-LT"/>
        </w:rPr>
        <w:t>.</w:t>
      </w:r>
    </w:p>
    <w:p w14:paraId="49D8F84C" w14:textId="77777777" w:rsidR="00E5416C" w:rsidRPr="00E5416C" w:rsidRDefault="00E5416C"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6F09A20F" w14:textId="77777777" w:rsidTr="000E2692">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57FF59D" w14:textId="3A2027C4" w:rsidR="00F50C38" w:rsidRPr="004C53BD" w:rsidRDefault="00F17A67" w:rsidP="00A171B7">
            <w:pPr>
              <w:rPr>
                <w:rFonts w:ascii="Calibri" w:hAnsi="Calibri" w:cs="Calibri"/>
              </w:rPr>
            </w:pPr>
            <w:r>
              <w:rPr>
                <w:rFonts w:ascii="Calibri" w:hAnsi="Calibri" w:cs="Calibri"/>
              </w:rPr>
              <w:t>2</w:t>
            </w:r>
            <w:r w:rsidR="00F50C38" w:rsidRPr="004C53BD">
              <w:rPr>
                <w:rFonts w:ascii="Calibri" w:hAnsi="Calibri" w:cs="Calibri"/>
              </w:rPr>
              <w:t>. lentelė. Rodiklis: žalieji pirkimai</w:t>
            </w:r>
            <w:r w:rsidR="00F50C38" w:rsidRPr="004C53BD">
              <w:rPr>
                <w:rFonts w:ascii="Calibri" w:hAnsi="Calibri" w:cs="Calibri"/>
                <w:vertAlign w:val="superscript"/>
              </w:rPr>
              <w:t>1</w:t>
            </w:r>
          </w:p>
        </w:tc>
        <w:tc>
          <w:tcPr>
            <w:tcW w:w="4063" w:type="dxa"/>
            <w:tcBorders>
              <w:top w:val="nil"/>
              <w:left w:val="nil"/>
              <w:bottom w:val="nil"/>
              <w:right w:val="nil"/>
            </w:tcBorders>
          </w:tcPr>
          <w:p w14:paraId="18FE4E2C" w14:textId="77777777" w:rsidR="00F50C38" w:rsidRPr="004C53BD" w:rsidRDefault="00F50C38" w:rsidP="00A171B7">
            <w:pPr>
              <w:rPr>
                <w:rFonts w:ascii="Calibri" w:hAnsi="Calibri" w:cs="Calibri"/>
              </w:rPr>
            </w:pPr>
          </w:p>
        </w:tc>
      </w:tr>
      <w:tr w:rsidR="00950A33" w:rsidRPr="004C53BD" w14:paraId="327B28C5" w14:textId="77777777" w:rsidTr="000E2692">
        <w:tc>
          <w:tcPr>
            <w:tcW w:w="5529" w:type="dxa"/>
            <w:tcBorders>
              <w:top w:val="single" w:sz="4" w:space="0" w:color="auto"/>
            </w:tcBorders>
          </w:tcPr>
          <w:p w14:paraId="5F9AFC81"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57D5BFCC"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rodiklio reikšmė</w:t>
            </w:r>
          </w:p>
        </w:tc>
        <w:tc>
          <w:tcPr>
            <w:tcW w:w="4537" w:type="dxa"/>
            <w:gridSpan w:val="2"/>
            <w:tcBorders>
              <w:top w:val="single" w:sz="4" w:space="0" w:color="auto"/>
              <w:bottom w:val="single" w:sz="4" w:space="0" w:color="auto"/>
              <w:right w:val="single" w:sz="4" w:space="0" w:color="auto"/>
            </w:tcBorders>
          </w:tcPr>
          <w:p w14:paraId="3E2BD445"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 / pagal teisės aktus privalomas rodiklis</w:t>
            </w:r>
          </w:p>
        </w:tc>
      </w:tr>
      <w:tr w:rsidR="00F27565" w:rsidRPr="004C53BD" w14:paraId="086B8E55" w14:textId="77777777" w:rsidTr="000E2692">
        <w:tc>
          <w:tcPr>
            <w:tcW w:w="5529" w:type="dxa"/>
          </w:tcPr>
          <w:p w14:paraId="39D7CEE8" w14:textId="77777777" w:rsidR="00F27565" w:rsidRPr="004C53BD" w:rsidRDefault="00F27565" w:rsidP="00F27565">
            <w:pPr>
              <w:rPr>
                <w:rFonts w:ascii="Calibri" w:hAnsi="Calibri" w:cs="Calibri"/>
                <w:color w:val="auto"/>
              </w:rPr>
            </w:pPr>
            <w:r w:rsidRPr="004C53BD">
              <w:rPr>
                <w:rFonts w:ascii="Calibri" w:hAnsi="Calibri" w:cs="Calibri"/>
                <w:color w:val="auto"/>
              </w:rPr>
              <w:t>Žaliųjų pirkimų vertė, proc.</w:t>
            </w:r>
          </w:p>
        </w:tc>
        <w:tc>
          <w:tcPr>
            <w:tcW w:w="4252" w:type="dxa"/>
            <w:tcBorders>
              <w:top w:val="single" w:sz="4" w:space="0" w:color="auto"/>
              <w:bottom w:val="single" w:sz="4" w:space="0" w:color="auto"/>
            </w:tcBorders>
          </w:tcPr>
          <w:p w14:paraId="27295CBF" w14:textId="6657F928" w:rsidR="00F27565" w:rsidRPr="004C53BD" w:rsidRDefault="00F27565" w:rsidP="00F27565">
            <w:pPr>
              <w:rPr>
                <w:rFonts w:ascii="Calibri" w:hAnsi="Calibri" w:cs="Calibri"/>
                <w:color w:val="auto"/>
              </w:rPr>
            </w:pPr>
            <w:r>
              <w:rPr>
                <w:rFonts w:ascii="Calibri" w:hAnsi="Calibri" w:cs="Calibri"/>
                <w:color w:val="auto"/>
              </w:rPr>
              <w:t>100</w:t>
            </w:r>
          </w:p>
        </w:tc>
        <w:tc>
          <w:tcPr>
            <w:tcW w:w="4537" w:type="dxa"/>
            <w:gridSpan w:val="2"/>
            <w:tcBorders>
              <w:top w:val="single" w:sz="4" w:space="0" w:color="auto"/>
              <w:bottom w:val="single" w:sz="4" w:space="0" w:color="auto"/>
              <w:right w:val="single" w:sz="4" w:space="0" w:color="auto"/>
            </w:tcBorders>
          </w:tcPr>
          <w:p w14:paraId="78D7C348" w14:textId="7C7139CA" w:rsidR="00F27565" w:rsidRPr="004C53BD" w:rsidRDefault="00F27565" w:rsidP="00F27565">
            <w:pPr>
              <w:rPr>
                <w:rFonts w:ascii="Calibri" w:hAnsi="Calibri" w:cs="Calibri"/>
                <w:color w:val="auto"/>
              </w:rPr>
            </w:pPr>
            <w:r w:rsidRPr="00557C91">
              <w:rPr>
                <w:rFonts w:cstheme="minorHAnsi"/>
                <w:color w:val="auto"/>
              </w:rPr>
              <w:t>100 (pagal teisės aktus privalomas rodiklis)</w:t>
            </w:r>
          </w:p>
        </w:tc>
      </w:tr>
      <w:tr w:rsidR="00F27565" w:rsidRPr="004C53BD" w14:paraId="3755AF49" w14:textId="77777777" w:rsidTr="000E2692">
        <w:tc>
          <w:tcPr>
            <w:tcW w:w="5529" w:type="dxa"/>
          </w:tcPr>
          <w:p w14:paraId="213FF905" w14:textId="77777777" w:rsidR="00F27565" w:rsidRPr="004C53BD" w:rsidRDefault="00F27565" w:rsidP="00F27565">
            <w:pPr>
              <w:rPr>
                <w:rFonts w:ascii="Calibri" w:hAnsi="Calibri" w:cs="Calibri"/>
                <w:color w:val="auto"/>
              </w:rPr>
            </w:pPr>
            <w:r w:rsidRPr="004C53BD">
              <w:rPr>
                <w:rFonts w:ascii="Calibri" w:hAnsi="Calibri" w:cs="Calibri"/>
                <w:color w:val="auto"/>
              </w:rPr>
              <w:t>Žaliųjų pirkimų skaičius, proc.</w:t>
            </w:r>
          </w:p>
        </w:tc>
        <w:tc>
          <w:tcPr>
            <w:tcW w:w="4252" w:type="dxa"/>
            <w:tcBorders>
              <w:top w:val="single" w:sz="4" w:space="0" w:color="auto"/>
              <w:bottom w:val="single" w:sz="4" w:space="0" w:color="auto"/>
            </w:tcBorders>
          </w:tcPr>
          <w:p w14:paraId="2E40F9C0" w14:textId="50330467" w:rsidR="00F27565" w:rsidRPr="004C53BD" w:rsidRDefault="00F27565" w:rsidP="00F27565">
            <w:pPr>
              <w:rPr>
                <w:rFonts w:ascii="Calibri" w:hAnsi="Calibri" w:cs="Calibri"/>
                <w:color w:val="auto"/>
              </w:rPr>
            </w:pPr>
            <w:r>
              <w:rPr>
                <w:rFonts w:ascii="Calibri" w:hAnsi="Calibri" w:cs="Calibri"/>
                <w:color w:val="auto"/>
              </w:rPr>
              <w:t>100</w:t>
            </w:r>
          </w:p>
        </w:tc>
        <w:tc>
          <w:tcPr>
            <w:tcW w:w="4537" w:type="dxa"/>
            <w:gridSpan w:val="2"/>
            <w:tcBorders>
              <w:top w:val="single" w:sz="4" w:space="0" w:color="auto"/>
              <w:bottom w:val="single" w:sz="4" w:space="0" w:color="auto"/>
              <w:right w:val="single" w:sz="4" w:space="0" w:color="auto"/>
            </w:tcBorders>
          </w:tcPr>
          <w:p w14:paraId="0DBA18CA" w14:textId="765C2005" w:rsidR="00F27565" w:rsidRPr="004C53BD" w:rsidRDefault="0061050D" w:rsidP="00F27565">
            <w:pPr>
              <w:rPr>
                <w:rFonts w:ascii="Calibri" w:hAnsi="Calibri" w:cs="Calibri"/>
                <w:color w:val="auto"/>
              </w:rPr>
            </w:pPr>
            <w:r w:rsidRPr="00477FD0">
              <w:rPr>
                <w:rFonts w:ascii="Calibri" w:hAnsi="Calibri" w:cs="Calibri"/>
                <w:color w:val="auto"/>
              </w:rPr>
              <w:t xml:space="preserve">83,1 </w:t>
            </w:r>
            <w:r w:rsidR="00F27565" w:rsidRPr="00477FD0">
              <w:rPr>
                <w:rFonts w:ascii="Calibri" w:hAnsi="Calibri" w:cs="Calibri"/>
                <w:color w:val="auto"/>
              </w:rPr>
              <w:t>(LR</w:t>
            </w:r>
            <w:r w:rsidR="00F27565" w:rsidRPr="00F27565">
              <w:rPr>
                <w:rFonts w:ascii="Calibri" w:hAnsi="Calibri" w:cs="Calibri"/>
                <w:color w:val="auto"/>
              </w:rPr>
              <w:t xml:space="preserve"> vidutinė rodiklio reikšmė)</w:t>
            </w:r>
          </w:p>
        </w:tc>
      </w:tr>
    </w:tbl>
    <w:p w14:paraId="6D325C4F" w14:textId="77777777" w:rsidR="00F50C38" w:rsidRPr="004C53BD" w:rsidRDefault="00F50C38" w:rsidP="00795C69">
      <w:pPr>
        <w:spacing w:after="0" w:line="240" w:lineRule="auto"/>
        <w:rPr>
          <w:rFonts w:ascii="Calibri" w:hAnsi="Calibri" w:cs="Calibri"/>
          <w:b/>
          <w:bCs/>
          <w:lang w:val="lt-LT"/>
        </w:rPr>
      </w:pPr>
      <w:r w:rsidRPr="004C53BD">
        <w:rPr>
          <w:rFonts w:ascii="Calibri" w:hAnsi="Calibri" w:cs="Calibri"/>
          <w:b/>
          <w:bCs/>
          <w:lang w:val="lt-LT"/>
        </w:rPr>
        <w:t>PASTABOS:</w:t>
      </w:r>
    </w:p>
    <w:p w14:paraId="400C25E8" w14:textId="77777777" w:rsidR="00F50C38" w:rsidRPr="004C53BD" w:rsidRDefault="00F50C38" w:rsidP="00795C69">
      <w:pPr>
        <w:spacing w:after="0" w:line="240" w:lineRule="auto"/>
        <w:rPr>
          <w:rFonts w:ascii="Calibri" w:hAnsi="Calibri" w:cs="Calibri"/>
          <w:lang w:val="lt-LT"/>
        </w:rPr>
      </w:pPr>
      <w:r w:rsidRPr="004C53BD">
        <w:rPr>
          <w:rStyle w:val="Puslapioinaosnuoroda"/>
          <w:rFonts w:ascii="Calibri" w:hAnsi="Calibri" w:cs="Calibri"/>
          <w:sz w:val="20"/>
          <w:lang w:val="lt-LT"/>
        </w:rPr>
        <w:footnoteRef/>
      </w:r>
      <w:r w:rsidRPr="004C53BD">
        <w:rPr>
          <w:rFonts w:ascii="Calibri" w:hAnsi="Calibri" w:cs="Calibri"/>
          <w:sz w:val="20"/>
          <w:lang w:val="lt-LT"/>
        </w:rPr>
        <w:t xml:space="preserve"> Į žaliųjų pirkimų rodiklių skaičiavimus įtraukti tik įvykę tarptautiniai ir supaprastinti, įskaitant ir mažos vertės pirkimus, pirkimų duomenys. Pirkimai priskiriami ataskaitiniam laikotarpiui pagal sutarties sudarymo datą</w:t>
      </w:r>
      <w:r w:rsidRPr="004C53BD">
        <w:rPr>
          <w:rFonts w:ascii="Calibri" w:hAnsi="Calibri" w:cs="Calibri"/>
          <w:lang w:val="lt-LT"/>
        </w:rPr>
        <w:t>.</w:t>
      </w:r>
    </w:p>
    <w:p w14:paraId="19FA6336" w14:textId="77777777" w:rsidR="00F50C38" w:rsidRDefault="00F50C38" w:rsidP="00BF0233">
      <w:pPr>
        <w:spacing w:after="0" w:line="240" w:lineRule="auto"/>
        <w:rPr>
          <w:rFonts w:ascii="Calibri" w:hAnsi="Calibri" w:cs="Calibri"/>
          <w:lang w:val="lt-LT"/>
        </w:rPr>
      </w:pPr>
    </w:p>
    <w:p w14:paraId="3EFB003C" w14:textId="77777777" w:rsidR="003C3957" w:rsidRDefault="003C3957" w:rsidP="00BF0233">
      <w:pPr>
        <w:spacing w:after="0" w:line="240" w:lineRule="auto"/>
        <w:rPr>
          <w:rFonts w:ascii="Calibri" w:hAnsi="Calibri" w:cs="Calibri"/>
          <w:lang w:val="lt-LT"/>
        </w:rPr>
      </w:pPr>
    </w:p>
    <w:p w14:paraId="022D5E68" w14:textId="77777777" w:rsidR="003C3957" w:rsidRDefault="003C3957" w:rsidP="00BF0233">
      <w:pPr>
        <w:spacing w:after="0" w:line="240" w:lineRule="auto"/>
        <w:rPr>
          <w:rFonts w:ascii="Calibri" w:hAnsi="Calibri" w:cs="Calibri"/>
          <w:lang w:val="lt-LT"/>
        </w:rPr>
      </w:pPr>
    </w:p>
    <w:p w14:paraId="01526CFA" w14:textId="77777777" w:rsidR="003C3957" w:rsidRPr="004C53BD" w:rsidRDefault="003C3957" w:rsidP="00BF02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1E37BFCD" w14:textId="77777777" w:rsidTr="000E2692">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35BCCA43" w14:textId="370BAE48" w:rsidR="00F50C38" w:rsidRPr="004C53BD" w:rsidRDefault="00F17A67" w:rsidP="00A171B7">
            <w:pPr>
              <w:rPr>
                <w:rFonts w:ascii="Calibri" w:hAnsi="Calibri" w:cs="Calibri"/>
              </w:rPr>
            </w:pPr>
            <w:r>
              <w:rPr>
                <w:rFonts w:ascii="Calibri" w:hAnsi="Calibri" w:cs="Calibri"/>
              </w:rPr>
              <w:lastRenderedPageBreak/>
              <w:t>3</w:t>
            </w:r>
            <w:r w:rsidR="00F50C38" w:rsidRPr="004C53BD">
              <w:rPr>
                <w:rFonts w:ascii="Calibri" w:hAnsi="Calibri" w:cs="Calibri"/>
              </w:rPr>
              <w:t>. lentelė. Rodiklis: kainos ar sąnaudų ir kokybės ekonominio naudingumo vertinimas</w:t>
            </w:r>
            <w:r w:rsidR="00F50C38" w:rsidRPr="004C53BD">
              <w:rPr>
                <w:rFonts w:ascii="Calibri" w:hAnsi="Calibri" w:cs="Calibri"/>
                <w:vertAlign w:val="superscript"/>
              </w:rPr>
              <w:t>1</w:t>
            </w:r>
          </w:p>
        </w:tc>
        <w:tc>
          <w:tcPr>
            <w:tcW w:w="4063" w:type="dxa"/>
            <w:tcBorders>
              <w:top w:val="nil"/>
              <w:left w:val="nil"/>
              <w:bottom w:val="nil"/>
              <w:right w:val="nil"/>
            </w:tcBorders>
          </w:tcPr>
          <w:p w14:paraId="26A8364C" w14:textId="77777777" w:rsidR="00F50C38" w:rsidRPr="004C53BD" w:rsidRDefault="00F50C38" w:rsidP="00A171B7">
            <w:pPr>
              <w:rPr>
                <w:rFonts w:ascii="Calibri" w:hAnsi="Calibri" w:cs="Calibri"/>
              </w:rPr>
            </w:pPr>
          </w:p>
        </w:tc>
      </w:tr>
      <w:tr w:rsidR="00950A33" w:rsidRPr="004C53BD" w14:paraId="27434D6D" w14:textId="77777777" w:rsidTr="000E2692">
        <w:tc>
          <w:tcPr>
            <w:tcW w:w="5529" w:type="dxa"/>
            <w:tcBorders>
              <w:top w:val="single" w:sz="4" w:space="0" w:color="auto"/>
            </w:tcBorders>
          </w:tcPr>
          <w:p w14:paraId="5BC5EC2B"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53021F83"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537" w:type="dxa"/>
            <w:gridSpan w:val="2"/>
            <w:tcBorders>
              <w:top w:val="single" w:sz="4" w:space="0" w:color="auto"/>
              <w:bottom w:val="single" w:sz="4" w:space="0" w:color="auto"/>
              <w:right w:val="single" w:sz="4" w:space="0" w:color="auto"/>
            </w:tcBorders>
          </w:tcPr>
          <w:p w14:paraId="137FC207"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 / pagal teisės aktus privalomas rodiklis</w:t>
            </w:r>
          </w:p>
        </w:tc>
      </w:tr>
      <w:tr w:rsidR="00950A33" w:rsidRPr="004C53BD" w14:paraId="2A68945A" w14:textId="77777777" w:rsidTr="000E2692">
        <w:tc>
          <w:tcPr>
            <w:tcW w:w="5529" w:type="dxa"/>
          </w:tcPr>
          <w:p w14:paraId="5BFE21FE" w14:textId="77777777" w:rsidR="00F50C38" w:rsidRPr="004C53BD" w:rsidRDefault="00F50C38" w:rsidP="00A171B7">
            <w:pPr>
              <w:rPr>
                <w:rFonts w:ascii="Calibri" w:hAnsi="Calibri" w:cs="Calibri"/>
                <w:color w:val="auto"/>
              </w:rPr>
            </w:pPr>
            <w:r w:rsidRPr="004C53BD">
              <w:rPr>
                <w:rFonts w:ascii="Calibri" w:hAnsi="Calibri" w:cs="Calibri"/>
                <w:color w:val="auto"/>
              </w:rPr>
              <w:t>Kainos ar sąnaudų ir kokybės ekonominio naudingumo vertinimas pirkimuose pagal vertę, proc.</w:t>
            </w:r>
          </w:p>
        </w:tc>
        <w:tc>
          <w:tcPr>
            <w:tcW w:w="4252" w:type="dxa"/>
            <w:tcBorders>
              <w:top w:val="single" w:sz="4" w:space="0" w:color="auto"/>
              <w:bottom w:val="single" w:sz="4" w:space="0" w:color="auto"/>
            </w:tcBorders>
          </w:tcPr>
          <w:p w14:paraId="3F6AED7B" w14:textId="293023E0" w:rsidR="00F50C38" w:rsidRPr="004C53BD" w:rsidRDefault="00AB2A79" w:rsidP="00A171B7">
            <w:pPr>
              <w:rPr>
                <w:rFonts w:ascii="Calibri" w:hAnsi="Calibri" w:cs="Calibri"/>
                <w:color w:val="auto"/>
              </w:rPr>
            </w:pPr>
            <w:r>
              <w:rPr>
                <w:rFonts w:ascii="Calibri" w:hAnsi="Calibri" w:cs="Calibri"/>
                <w:color w:val="auto"/>
              </w:rPr>
              <w:t>72,1</w:t>
            </w:r>
          </w:p>
        </w:tc>
        <w:tc>
          <w:tcPr>
            <w:tcW w:w="4537" w:type="dxa"/>
            <w:gridSpan w:val="2"/>
            <w:tcBorders>
              <w:top w:val="single" w:sz="4" w:space="0" w:color="auto"/>
              <w:bottom w:val="single" w:sz="4" w:space="0" w:color="auto"/>
              <w:right w:val="single" w:sz="4" w:space="0" w:color="auto"/>
            </w:tcBorders>
          </w:tcPr>
          <w:p w14:paraId="04256A38" w14:textId="50398868" w:rsidR="00F50C38" w:rsidRPr="004C53BD" w:rsidRDefault="00F27565" w:rsidP="00A171B7">
            <w:pPr>
              <w:rPr>
                <w:rFonts w:ascii="Calibri" w:hAnsi="Calibri" w:cs="Calibri"/>
                <w:color w:val="auto"/>
              </w:rPr>
            </w:pPr>
            <w:r w:rsidRPr="00F27565">
              <w:rPr>
                <w:rFonts w:ascii="Calibri" w:hAnsi="Calibri" w:cs="Calibri"/>
                <w:color w:val="auto"/>
              </w:rPr>
              <w:t xml:space="preserve">≥ </w:t>
            </w:r>
            <w:r w:rsidR="006A2C70">
              <w:rPr>
                <w:rFonts w:ascii="Calibri" w:hAnsi="Calibri" w:cs="Calibri"/>
                <w:color w:val="auto"/>
              </w:rPr>
              <w:t>30</w:t>
            </w:r>
            <w:r w:rsidRPr="00F27565">
              <w:rPr>
                <w:rFonts w:ascii="Calibri" w:hAnsi="Calibri" w:cs="Calibri"/>
                <w:color w:val="auto"/>
              </w:rPr>
              <w:t xml:space="preserve"> (pagal teisės aktus privalomas rodiklis)</w:t>
            </w:r>
          </w:p>
        </w:tc>
      </w:tr>
      <w:tr w:rsidR="00950A33" w:rsidRPr="004C53BD" w14:paraId="44FFF735" w14:textId="77777777" w:rsidTr="000E2692">
        <w:tc>
          <w:tcPr>
            <w:tcW w:w="5529" w:type="dxa"/>
          </w:tcPr>
          <w:p w14:paraId="09100868" w14:textId="77777777" w:rsidR="00F50C38" w:rsidRPr="004C53BD" w:rsidRDefault="00F50C38" w:rsidP="00A171B7">
            <w:pPr>
              <w:rPr>
                <w:rFonts w:ascii="Calibri" w:hAnsi="Calibri" w:cs="Calibri"/>
                <w:color w:val="auto"/>
              </w:rPr>
            </w:pPr>
            <w:r w:rsidRPr="004C53BD">
              <w:rPr>
                <w:rFonts w:ascii="Calibri" w:hAnsi="Calibri" w:cs="Calibri"/>
                <w:color w:val="auto"/>
              </w:rPr>
              <w:t>Kainos ar sąnaudų ir kokybės ekonominio naudingumo vertinimas pirkimuose pagal skaičių, proc.</w:t>
            </w:r>
          </w:p>
        </w:tc>
        <w:tc>
          <w:tcPr>
            <w:tcW w:w="4252" w:type="dxa"/>
            <w:tcBorders>
              <w:top w:val="single" w:sz="4" w:space="0" w:color="auto"/>
              <w:bottom w:val="single" w:sz="4" w:space="0" w:color="auto"/>
            </w:tcBorders>
          </w:tcPr>
          <w:p w14:paraId="471F2ABD" w14:textId="49DB2EFA" w:rsidR="00F50C38" w:rsidRPr="004C53BD" w:rsidRDefault="003503F9" w:rsidP="00A171B7">
            <w:pPr>
              <w:rPr>
                <w:rFonts w:ascii="Calibri" w:hAnsi="Calibri" w:cs="Calibri"/>
                <w:color w:val="auto"/>
              </w:rPr>
            </w:pPr>
            <w:r>
              <w:rPr>
                <w:rFonts w:ascii="Calibri" w:hAnsi="Calibri" w:cs="Calibri"/>
                <w:color w:val="auto"/>
              </w:rPr>
              <w:t>34,8</w:t>
            </w:r>
          </w:p>
        </w:tc>
        <w:tc>
          <w:tcPr>
            <w:tcW w:w="4537" w:type="dxa"/>
            <w:gridSpan w:val="2"/>
            <w:tcBorders>
              <w:top w:val="single" w:sz="4" w:space="0" w:color="auto"/>
              <w:bottom w:val="single" w:sz="4" w:space="0" w:color="auto"/>
              <w:right w:val="single" w:sz="4" w:space="0" w:color="auto"/>
            </w:tcBorders>
          </w:tcPr>
          <w:p w14:paraId="11B76DE7" w14:textId="32C8A92C" w:rsidR="00F50C38" w:rsidRPr="004C53BD" w:rsidRDefault="00E213F8" w:rsidP="00A171B7">
            <w:pPr>
              <w:rPr>
                <w:rFonts w:ascii="Calibri" w:hAnsi="Calibri" w:cs="Calibri"/>
                <w:color w:val="auto"/>
              </w:rPr>
            </w:pPr>
            <w:r w:rsidRPr="00477FD0">
              <w:rPr>
                <w:rFonts w:ascii="Calibri" w:hAnsi="Calibri" w:cs="Calibri"/>
                <w:color w:val="auto"/>
              </w:rPr>
              <w:t xml:space="preserve">29 </w:t>
            </w:r>
            <w:r w:rsidR="001A3938" w:rsidRPr="00477FD0">
              <w:rPr>
                <w:rFonts w:ascii="Calibri" w:hAnsi="Calibri" w:cs="Calibri"/>
                <w:color w:val="auto"/>
              </w:rPr>
              <w:t>(</w:t>
            </w:r>
            <w:r w:rsidR="001A3938" w:rsidRPr="001A3938">
              <w:rPr>
                <w:rFonts w:ascii="Calibri" w:hAnsi="Calibri" w:cs="Calibri"/>
                <w:color w:val="auto"/>
              </w:rPr>
              <w:t>LR vidutinė rodiklio reikšmė)</w:t>
            </w:r>
          </w:p>
        </w:tc>
      </w:tr>
    </w:tbl>
    <w:p w14:paraId="2ABB8040" w14:textId="77777777" w:rsidR="00F50C38" w:rsidRPr="004C53BD" w:rsidRDefault="00F50C38" w:rsidP="00975CD9">
      <w:pPr>
        <w:spacing w:after="0" w:line="240" w:lineRule="auto"/>
        <w:rPr>
          <w:rFonts w:ascii="Calibri" w:hAnsi="Calibri" w:cs="Calibri"/>
          <w:sz w:val="20"/>
          <w:lang w:val="lt-LT"/>
        </w:rPr>
      </w:pPr>
      <w:r w:rsidRPr="004C53BD">
        <w:rPr>
          <w:rFonts w:ascii="Calibri" w:hAnsi="Calibri" w:cs="Calibri"/>
          <w:b/>
          <w:bCs/>
          <w:lang w:val="lt-LT"/>
        </w:rPr>
        <w:t>PASTABOS:</w:t>
      </w:r>
      <w:r w:rsidRPr="004C53BD">
        <w:rPr>
          <w:rFonts w:ascii="Calibri" w:hAnsi="Calibri" w:cs="Calibri"/>
          <w:b/>
          <w:bCs/>
          <w:lang w:val="lt-LT"/>
        </w:rPr>
        <w:br/>
      </w:r>
      <w:r w:rsidRPr="004C53BD">
        <w:rPr>
          <w:rStyle w:val="Puslapioinaosnuoroda"/>
          <w:rFonts w:ascii="Calibri" w:hAnsi="Calibri" w:cs="Calibri"/>
          <w:sz w:val="20"/>
          <w:lang w:val="lt-LT"/>
        </w:rPr>
        <w:footnoteRef/>
      </w:r>
      <w:r w:rsidRPr="004C53BD">
        <w:rPr>
          <w:rFonts w:ascii="Calibri" w:hAnsi="Calibri" w:cs="Calibri"/>
          <w:sz w:val="20"/>
          <w:lang w:val="lt-LT"/>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51AFF151"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0CCF3581" w14:textId="77777777" w:rsidTr="007D3460">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65C98ACA" w14:textId="63821FCB" w:rsidR="00F50C38" w:rsidRPr="004C53BD" w:rsidRDefault="00F17A67" w:rsidP="00A171B7">
            <w:pPr>
              <w:rPr>
                <w:rFonts w:ascii="Calibri" w:hAnsi="Calibri" w:cs="Calibri"/>
              </w:rPr>
            </w:pPr>
            <w:r>
              <w:rPr>
                <w:rFonts w:ascii="Calibri" w:hAnsi="Calibri" w:cs="Calibri"/>
              </w:rPr>
              <w:t>4</w:t>
            </w:r>
            <w:r w:rsidR="00F50C38" w:rsidRPr="004C53BD">
              <w:rPr>
                <w:rFonts w:ascii="Calibri" w:hAnsi="Calibri" w:cs="Calibri"/>
              </w:rPr>
              <w:t>. lentelė. Rodiklis: vieno tiekėjo pirkimų skaičius, proc</w:t>
            </w:r>
            <w:r w:rsidR="00F50C38" w:rsidRPr="004C53BD">
              <w:rPr>
                <w:rFonts w:ascii="Calibri" w:hAnsi="Calibri" w:cs="Calibri"/>
                <w:vertAlign w:val="superscript"/>
              </w:rPr>
              <w:t>1</w:t>
            </w:r>
          </w:p>
        </w:tc>
        <w:tc>
          <w:tcPr>
            <w:tcW w:w="4063" w:type="dxa"/>
            <w:tcBorders>
              <w:top w:val="nil"/>
              <w:left w:val="nil"/>
              <w:bottom w:val="nil"/>
              <w:right w:val="nil"/>
            </w:tcBorders>
          </w:tcPr>
          <w:p w14:paraId="7FDE4377" w14:textId="77777777" w:rsidR="00F50C38" w:rsidRPr="004C53BD" w:rsidRDefault="00F50C38" w:rsidP="00A171B7">
            <w:pPr>
              <w:rPr>
                <w:rFonts w:ascii="Calibri" w:hAnsi="Calibri" w:cs="Calibri"/>
              </w:rPr>
            </w:pPr>
          </w:p>
        </w:tc>
      </w:tr>
      <w:tr w:rsidR="00950A33" w:rsidRPr="004C53BD" w14:paraId="3FBE09F8" w14:textId="77777777" w:rsidTr="007D3460">
        <w:tc>
          <w:tcPr>
            <w:tcW w:w="5529" w:type="dxa"/>
            <w:tcBorders>
              <w:top w:val="single" w:sz="4" w:space="0" w:color="auto"/>
            </w:tcBorders>
          </w:tcPr>
          <w:p w14:paraId="0444405A"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49656FCC"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537" w:type="dxa"/>
            <w:gridSpan w:val="2"/>
            <w:tcBorders>
              <w:top w:val="single" w:sz="4" w:space="0" w:color="auto"/>
              <w:bottom w:val="single" w:sz="4" w:space="0" w:color="auto"/>
              <w:right w:val="single" w:sz="4" w:space="0" w:color="auto"/>
            </w:tcBorders>
          </w:tcPr>
          <w:p w14:paraId="537EBA4D"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950A33" w:rsidRPr="004C53BD" w14:paraId="3158BB96" w14:textId="77777777" w:rsidTr="007D3460">
        <w:tc>
          <w:tcPr>
            <w:tcW w:w="5529" w:type="dxa"/>
          </w:tcPr>
          <w:p w14:paraId="78913B71" w14:textId="77777777" w:rsidR="00F50C38" w:rsidRPr="004C53BD" w:rsidRDefault="00F50C38" w:rsidP="00A171B7">
            <w:pPr>
              <w:rPr>
                <w:rFonts w:ascii="Calibri" w:hAnsi="Calibri" w:cs="Calibri"/>
                <w:color w:val="auto"/>
              </w:rPr>
            </w:pPr>
            <w:r w:rsidRPr="004C53BD">
              <w:rPr>
                <w:rFonts w:ascii="Calibri" w:hAnsi="Calibri" w:cs="Calibri"/>
                <w:color w:val="auto"/>
              </w:rPr>
              <w:t>Vieno tiekėjo pirkimų (be centralizuotų pirkimų) skaičius</w:t>
            </w:r>
            <w:r w:rsidRPr="004C53BD">
              <w:rPr>
                <w:rFonts w:ascii="Calibri" w:hAnsi="Calibri" w:cs="Calibri"/>
                <w:color w:val="auto"/>
                <w:vertAlign w:val="superscript"/>
              </w:rPr>
              <w:t>1</w:t>
            </w:r>
            <w:r w:rsidRPr="004C53BD">
              <w:rPr>
                <w:rFonts w:ascii="Calibri" w:hAnsi="Calibri" w:cs="Calibri"/>
                <w:color w:val="auto"/>
              </w:rPr>
              <w:t>, proc.</w:t>
            </w:r>
          </w:p>
        </w:tc>
        <w:tc>
          <w:tcPr>
            <w:tcW w:w="4252" w:type="dxa"/>
            <w:tcBorders>
              <w:top w:val="single" w:sz="4" w:space="0" w:color="auto"/>
              <w:bottom w:val="single" w:sz="4" w:space="0" w:color="auto"/>
            </w:tcBorders>
          </w:tcPr>
          <w:p w14:paraId="76A261C6" w14:textId="284F50F4" w:rsidR="00F50C38" w:rsidRPr="004C53BD" w:rsidRDefault="00C34E9E" w:rsidP="00A171B7">
            <w:pPr>
              <w:rPr>
                <w:rFonts w:ascii="Calibri" w:hAnsi="Calibri" w:cs="Calibri"/>
                <w:color w:val="auto"/>
              </w:rPr>
            </w:pPr>
            <w:r>
              <w:rPr>
                <w:rFonts w:ascii="Calibri" w:hAnsi="Calibri" w:cs="Calibri"/>
                <w:color w:val="auto"/>
              </w:rPr>
              <w:t>39,4</w:t>
            </w:r>
          </w:p>
        </w:tc>
        <w:tc>
          <w:tcPr>
            <w:tcW w:w="4537" w:type="dxa"/>
            <w:gridSpan w:val="2"/>
            <w:tcBorders>
              <w:top w:val="single" w:sz="4" w:space="0" w:color="auto"/>
              <w:bottom w:val="single" w:sz="4" w:space="0" w:color="auto"/>
              <w:right w:val="single" w:sz="4" w:space="0" w:color="auto"/>
            </w:tcBorders>
          </w:tcPr>
          <w:p w14:paraId="4E8DCF5B" w14:textId="70349900" w:rsidR="00F50C38" w:rsidRPr="00477FD0" w:rsidRDefault="00DA5B0F" w:rsidP="00A171B7">
            <w:pPr>
              <w:rPr>
                <w:rFonts w:ascii="Calibri" w:hAnsi="Calibri" w:cs="Calibri"/>
                <w:color w:val="auto"/>
              </w:rPr>
            </w:pPr>
            <w:r w:rsidRPr="00477FD0">
              <w:rPr>
                <w:rFonts w:ascii="Calibri" w:hAnsi="Calibri" w:cs="Calibri"/>
                <w:color w:val="auto"/>
              </w:rPr>
              <w:t>30,6</w:t>
            </w:r>
          </w:p>
        </w:tc>
      </w:tr>
      <w:tr w:rsidR="00950A33" w:rsidRPr="004C53BD" w14:paraId="2244B109" w14:textId="77777777" w:rsidTr="007D3460">
        <w:tc>
          <w:tcPr>
            <w:tcW w:w="5529" w:type="dxa"/>
          </w:tcPr>
          <w:p w14:paraId="3421480E" w14:textId="77777777" w:rsidR="00F50C38" w:rsidRPr="004C53BD" w:rsidRDefault="00F50C38" w:rsidP="00A171B7">
            <w:pPr>
              <w:rPr>
                <w:rFonts w:ascii="Calibri" w:hAnsi="Calibri" w:cs="Calibri"/>
                <w:color w:val="auto"/>
              </w:rPr>
            </w:pPr>
            <w:r w:rsidRPr="004C53BD">
              <w:rPr>
                <w:rFonts w:ascii="Calibri" w:hAnsi="Calibri" w:cs="Calibri"/>
                <w:color w:val="auto"/>
              </w:rPr>
              <w:t>Vieno tiekėjo pirkimų (su centralizuotais pirkimais</w:t>
            </w:r>
            <w:r w:rsidRPr="004C53BD">
              <w:rPr>
                <w:rFonts w:ascii="Calibri" w:hAnsi="Calibri" w:cs="Calibri"/>
                <w:color w:val="auto"/>
                <w:vertAlign w:val="superscript"/>
              </w:rPr>
              <w:t>3</w:t>
            </w:r>
            <w:r w:rsidRPr="004C53BD">
              <w:rPr>
                <w:rFonts w:ascii="Calibri" w:hAnsi="Calibri" w:cs="Calibri"/>
                <w:color w:val="auto"/>
              </w:rPr>
              <w:t>) skaičius</w:t>
            </w:r>
            <w:r w:rsidRPr="004C53BD">
              <w:rPr>
                <w:rFonts w:ascii="Calibri" w:hAnsi="Calibri" w:cs="Calibri"/>
                <w:color w:val="auto"/>
                <w:vertAlign w:val="superscript"/>
              </w:rPr>
              <w:t>4</w:t>
            </w:r>
            <w:r w:rsidRPr="004C53BD">
              <w:rPr>
                <w:rFonts w:ascii="Calibri" w:hAnsi="Calibri" w:cs="Calibri"/>
                <w:color w:val="auto"/>
              </w:rPr>
              <w:t>, proc.</w:t>
            </w:r>
          </w:p>
        </w:tc>
        <w:tc>
          <w:tcPr>
            <w:tcW w:w="4252" w:type="dxa"/>
            <w:tcBorders>
              <w:top w:val="single" w:sz="4" w:space="0" w:color="auto"/>
              <w:bottom w:val="single" w:sz="4" w:space="0" w:color="auto"/>
            </w:tcBorders>
          </w:tcPr>
          <w:p w14:paraId="7BD5FD66" w14:textId="711677E1" w:rsidR="00F50C38" w:rsidRPr="004C53BD" w:rsidRDefault="00B063CE" w:rsidP="00A171B7">
            <w:pPr>
              <w:rPr>
                <w:rFonts w:ascii="Calibri" w:hAnsi="Calibri" w:cs="Calibri"/>
                <w:color w:val="auto"/>
              </w:rPr>
            </w:pPr>
            <w:r>
              <w:rPr>
                <w:rFonts w:ascii="Calibri" w:hAnsi="Calibri" w:cs="Calibri"/>
                <w:color w:val="auto"/>
              </w:rPr>
              <w:t>38,9</w:t>
            </w:r>
          </w:p>
        </w:tc>
        <w:tc>
          <w:tcPr>
            <w:tcW w:w="4537" w:type="dxa"/>
            <w:gridSpan w:val="2"/>
            <w:tcBorders>
              <w:top w:val="single" w:sz="4" w:space="0" w:color="auto"/>
              <w:bottom w:val="single" w:sz="4" w:space="0" w:color="auto"/>
              <w:right w:val="single" w:sz="4" w:space="0" w:color="auto"/>
            </w:tcBorders>
          </w:tcPr>
          <w:p w14:paraId="5B673AB9" w14:textId="4F0D6A78" w:rsidR="00F50C38" w:rsidRPr="00477FD0" w:rsidRDefault="00B77E60" w:rsidP="00A171B7">
            <w:pPr>
              <w:rPr>
                <w:rFonts w:ascii="Calibri" w:hAnsi="Calibri" w:cs="Calibri"/>
                <w:color w:val="auto"/>
              </w:rPr>
            </w:pPr>
            <w:r w:rsidRPr="00477FD0">
              <w:rPr>
                <w:rFonts w:ascii="Calibri" w:hAnsi="Calibri" w:cs="Calibri"/>
                <w:color w:val="auto"/>
              </w:rPr>
              <w:t>28,2</w:t>
            </w:r>
          </w:p>
        </w:tc>
      </w:tr>
    </w:tbl>
    <w:p w14:paraId="40487A57" w14:textId="77777777" w:rsidR="00F50C38" w:rsidRPr="004C53BD" w:rsidRDefault="00F50C38" w:rsidP="00950A33">
      <w:pPr>
        <w:spacing w:after="0" w:line="240" w:lineRule="auto"/>
        <w:rPr>
          <w:rFonts w:ascii="Calibri" w:hAnsi="Calibri" w:cs="Calibri"/>
          <w:b/>
          <w:bCs/>
          <w:lang w:val="lt-LT"/>
        </w:rPr>
      </w:pPr>
      <w:r w:rsidRPr="004C53BD">
        <w:rPr>
          <w:rFonts w:ascii="Calibri" w:hAnsi="Calibri" w:cs="Calibri"/>
          <w:b/>
          <w:bCs/>
          <w:lang w:val="lt-LT"/>
        </w:rPr>
        <w:t>PASTABOS:</w:t>
      </w:r>
    </w:p>
    <w:p w14:paraId="378A2DCD" w14:textId="77777777" w:rsidR="00F50C38" w:rsidRPr="004C53BD" w:rsidRDefault="00F50C38" w:rsidP="00950A33">
      <w:pPr>
        <w:spacing w:after="0" w:line="240" w:lineRule="auto"/>
        <w:rPr>
          <w:rFonts w:ascii="Calibri" w:hAnsi="Calibri" w:cs="Calibri"/>
          <w:sz w:val="20"/>
          <w:lang w:val="lt-LT"/>
        </w:rPr>
      </w:pPr>
      <w:r w:rsidRPr="004C53BD">
        <w:rPr>
          <w:rFonts w:ascii="Calibri" w:hAnsi="Calibri" w:cs="Calibri"/>
          <w:sz w:val="20"/>
          <w:vertAlign w:val="superscript"/>
          <w:lang w:val="lt-LT"/>
        </w:rPr>
        <w:footnoteRef/>
      </w:r>
      <w:r w:rsidRPr="004C53BD">
        <w:rPr>
          <w:rFonts w:ascii="Calibri" w:hAnsi="Calibri" w:cs="Calibri"/>
          <w:sz w:val="20"/>
          <w:lang w:val="lt-LT"/>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B0BF547" w14:textId="77777777" w:rsidR="00F50C38" w:rsidRPr="004C53BD" w:rsidRDefault="00F50C38" w:rsidP="00950A33">
      <w:pPr>
        <w:spacing w:after="0" w:line="240" w:lineRule="auto"/>
        <w:rPr>
          <w:rFonts w:ascii="Calibri" w:hAnsi="Calibri" w:cs="Calibri"/>
          <w:sz w:val="20"/>
          <w:lang w:val="lt-LT"/>
        </w:rPr>
      </w:pPr>
      <w:r w:rsidRPr="004C53BD">
        <w:rPr>
          <w:rFonts w:ascii="Calibri" w:hAnsi="Calibri" w:cs="Calibri"/>
          <w:sz w:val="20"/>
          <w:vertAlign w:val="superscript"/>
          <w:lang w:val="lt-LT"/>
        </w:rPr>
        <w:t xml:space="preserve">2 </w:t>
      </w:r>
      <w:r w:rsidRPr="004C53BD">
        <w:rPr>
          <w:rFonts w:ascii="Calibri" w:hAnsi="Calibri" w:cs="Calibri"/>
          <w:sz w:val="20"/>
          <w:lang w:val="lt-LT"/>
        </w:rPr>
        <w:t>Į vieno tiekėjo pirkimų (be centralizuotų pirkimų) rodiklio skaičiavimus įtraukiami tik įvykę tarptautiniai ir supaprastinti (be mažos vertės) pirkimai. Pirkimai priskiriami ataskaitiniam laikotarpiui pagal sutarties sudarymo datą.</w:t>
      </w:r>
    </w:p>
    <w:p w14:paraId="24CD7C89" w14:textId="77777777" w:rsidR="00F50C38" w:rsidRPr="004C53BD" w:rsidRDefault="00F50C38" w:rsidP="00950A33">
      <w:pPr>
        <w:spacing w:after="0" w:line="240" w:lineRule="auto"/>
        <w:rPr>
          <w:rFonts w:ascii="Calibri" w:hAnsi="Calibri" w:cs="Calibri"/>
          <w:sz w:val="20"/>
          <w:lang w:val="lt-LT"/>
        </w:rPr>
      </w:pPr>
      <w:r w:rsidRPr="004C53BD">
        <w:rPr>
          <w:rFonts w:ascii="Calibri" w:hAnsi="Calibri" w:cs="Calibri"/>
          <w:sz w:val="20"/>
          <w:vertAlign w:val="superscript"/>
          <w:lang w:val="lt-LT"/>
        </w:rPr>
        <w:t>3</w:t>
      </w:r>
      <w:r w:rsidRPr="004C53BD">
        <w:rPr>
          <w:rFonts w:ascii="Calibri" w:hAnsi="Calibri" w:cs="Calibri"/>
          <w:sz w:val="20"/>
          <w:lang w:val="lt-LT"/>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2F6224" w14:textId="77777777" w:rsidR="00F50C38" w:rsidRPr="004C53BD" w:rsidRDefault="00F50C38" w:rsidP="00950A33">
      <w:pPr>
        <w:spacing w:after="0" w:line="240" w:lineRule="auto"/>
        <w:rPr>
          <w:rFonts w:ascii="Calibri" w:hAnsi="Calibri" w:cs="Calibri"/>
          <w:sz w:val="20"/>
          <w:lang w:val="lt-LT"/>
        </w:rPr>
      </w:pPr>
      <w:r w:rsidRPr="004C53BD">
        <w:rPr>
          <w:rStyle w:val="Puslapioinaosnuoroda"/>
          <w:rFonts w:ascii="Calibri" w:hAnsi="Calibri" w:cs="Calibri"/>
          <w:sz w:val="20"/>
          <w:lang w:val="lt-LT"/>
        </w:rPr>
        <w:t>4</w:t>
      </w:r>
      <w:r w:rsidRPr="004C53BD">
        <w:rPr>
          <w:rFonts w:ascii="Calibri" w:hAnsi="Calibri" w:cs="Calibri"/>
          <w:sz w:val="20"/>
          <w:lang w:val="lt-LT"/>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4150EF6"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372CBD6E" w14:textId="77777777" w:rsidTr="007F71D9">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26EBB801" w14:textId="2608025A" w:rsidR="00F50C38" w:rsidRPr="004C53BD" w:rsidRDefault="009E0F0C" w:rsidP="00A171B7">
            <w:pPr>
              <w:rPr>
                <w:rFonts w:ascii="Calibri" w:hAnsi="Calibri" w:cs="Calibri"/>
              </w:rPr>
            </w:pPr>
            <w:r>
              <w:rPr>
                <w:rFonts w:ascii="Calibri" w:hAnsi="Calibri" w:cs="Calibri"/>
              </w:rPr>
              <w:t>5</w:t>
            </w:r>
            <w:r w:rsidR="00F50C38" w:rsidRPr="004C53BD">
              <w:rPr>
                <w:rFonts w:ascii="Calibri" w:hAnsi="Calibri" w:cs="Calibri"/>
              </w:rPr>
              <w:t>. lentelė. Rodiklis: Vidutinis pasiūlymų skaičius pirkimui, vnt</w:t>
            </w:r>
            <w:r w:rsidR="00F50C38" w:rsidRPr="004C53BD">
              <w:rPr>
                <w:rFonts w:ascii="Calibri" w:hAnsi="Calibri" w:cs="Calibri"/>
                <w:vertAlign w:val="superscript"/>
              </w:rPr>
              <w:t>1</w:t>
            </w:r>
          </w:p>
        </w:tc>
        <w:tc>
          <w:tcPr>
            <w:tcW w:w="4063" w:type="dxa"/>
            <w:tcBorders>
              <w:top w:val="nil"/>
              <w:left w:val="nil"/>
              <w:bottom w:val="nil"/>
              <w:right w:val="nil"/>
            </w:tcBorders>
          </w:tcPr>
          <w:p w14:paraId="3BFEC087" w14:textId="77777777" w:rsidR="00F50C38" w:rsidRPr="004C53BD" w:rsidRDefault="00F50C38" w:rsidP="00A171B7">
            <w:pPr>
              <w:rPr>
                <w:rFonts w:ascii="Calibri" w:hAnsi="Calibri" w:cs="Calibri"/>
              </w:rPr>
            </w:pPr>
          </w:p>
        </w:tc>
      </w:tr>
      <w:tr w:rsidR="00950A33" w:rsidRPr="004C53BD" w14:paraId="582DB6B5" w14:textId="77777777" w:rsidTr="007F71D9">
        <w:tc>
          <w:tcPr>
            <w:tcW w:w="5529" w:type="dxa"/>
            <w:tcBorders>
              <w:top w:val="single" w:sz="4" w:space="0" w:color="auto"/>
            </w:tcBorders>
          </w:tcPr>
          <w:p w14:paraId="4A6BFC41" w14:textId="77777777" w:rsidR="00F50C38" w:rsidRPr="004C53BD" w:rsidRDefault="00F50C38" w:rsidP="00950A33">
            <w:pPr>
              <w:spacing w:before="0" w:after="0"/>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2BB9148B" w14:textId="77777777" w:rsidR="00F50C38" w:rsidRPr="004C53BD" w:rsidRDefault="00F50C38" w:rsidP="00950A33">
            <w:pPr>
              <w:spacing w:before="0" w:after="0"/>
              <w:rPr>
                <w:rFonts w:ascii="Calibri" w:hAnsi="Calibri" w:cs="Calibri"/>
                <w:b/>
                <w:bCs/>
                <w:color w:val="auto"/>
              </w:rPr>
            </w:pPr>
            <w:r w:rsidRPr="004C53BD">
              <w:rPr>
                <w:rFonts w:ascii="Calibri" w:hAnsi="Calibri" w:cs="Calibri"/>
                <w:b/>
                <w:bCs/>
                <w:color w:val="auto"/>
              </w:rPr>
              <w:t>PV vidutinė rodiklio reikšmė</w:t>
            </w:r>
          </w:p>
        </w:tc>
        <w:tc>
          <w:tcPr>
            <w:tcW w:w="4537" w:type="dxa"/>
            <w:gridSpan w:val="2"/>
            <w:tcBorders>
              <w:top w:val="single" w:sz="4" w:space="0" w:color="auto"/>
              <w:bottom w:val="single" w:sz="4" w:space="0" w:color="auto"/>
              <w:right w:val="single" w:sz="4" w:space="0" w:color="auto"/>
            </w:tcBorders>
          </w:tcPr>
          <w:p w14:paraId="7655E48C" w14:textId="77777777" w:rsidR="00F50C38" w:rsidRPr="004C53BD" w:rsidRDefault="00F50C38" w:rsidP="00950A33">
            <w:pPr>
              <w:spacing w:before="0" w:after="0"/>
              <w:rPr>
                <w:rFonts w:ascii="Calibri" w:hAnsi="Calibri" w:cs="Calibri"/>
                <w:color w:val="auto"/>
              </w:rPr>
            </w:pPr>
            <w:r w:rsidRPr="004C53BD">
              <w:rPr>
                <w:rFonts w:ascii="Calibri" w:hAnsi="Calibri" w:cs="Calibri"/>
                <w:b/>
                <w:bCs/>
                <w:color w:val="auto"/>
              </w:rPr>
              <w:t>LR vidutinė rodiklio reikšmė</w:t>
            </w:r>
          </w:p>
        </w:tc>
      </w:tr>
      <w:tr w:rsidR="00950A33" w:rsidRPr="004C53BD" w14:paraId="1276BFFD" w14:textId="77777777" w:rsidTr="007F71D9">
        <w:tc>
          <w:tcPr>
            <w:tcW w:w="5529" w:type="dxa"/>
          </w:tcPr>
          <w:p w14:paraId="6CC734AA" w14:textId="77777777" w:rsidR="00F50C38" w:rsidRPr="004C53BD" w:rsidRDefault="00F50C38" w:rsidP="00950A33">
            <w:pPr>
              <w:spacing w:before="0" w:after="0"/>
              <w:rPr>
                <w:rFonts w:ascii="Calibri" w:hAnsi="Calibri" w:cs="Calibri"/>
                <w:color w:val="auto"/>
              </w:rPr>
            </w:pPr>
            <w:r w:rsidRPr="004C53BD">
              <w:rPr>
                <w:rFonts w:ascii="Calibri" w:hAnsi="Calibri" w:cs="Calibri"/>
                <w:color w:val="auto"/>
              </w:rPr>
              <w:t>Vidutinis pasiūlymų skaičius pirkime (be centralizuotų pirkimų)</w:t>
            </w:r>
            <w:r w:rsidRPr="004C53BD">
              <w:rPr>
                <w:rFonts w:ascii="Calibri" w:hAnsi="Calibri" w:cs="Calibri"/>
                <w:color w:val="auto"/>
                <w:vertAlign w:val="superscript"/>
              </w:rPr>
              <w:t>2</w:t>
            </w:r>
            <w:r w:rsidRPr="004C53BD">
              <w:rPr>
                <w:rFonts w:ascii="Calibri" w:hAnsi="Calibri" w:cs="Calibri"/>
                <w:color w:val="auto"/>
              </w:rPr>
              <w:t>, vnt.</w:t>
            </w:r>
          </w:p>
        </w:tc>
        <w:tc>
          <w:tcPr>
            <w:tcW w:w="4252" w:type="dxa"/>
            <w:tcBorders>
              <w:top w:val="single" w:sz="4" w:space="0" w:color="auto"/>
              <w:bottom w:val="single" w:sz="4" w:space="0" w:color="auto"/>
            </w:tcBorders>
          </w:tcPr>
          <w:p w14:paraId="313C41B7" w14:textId="4BB4CDAE" w:rsidR="00F50C38" w:rsidRPr="004C53BD" w:rsidRDefault="009F3723" w:rsidP="00950A33">
            <w:pPr>
              <w:spacing w:before="0" w:after="0"/>
              <w:rPr>
                <w:rFonts w:ascii="Calibri" w:hAnsi="Calibri" w:cs="Calibri"/>
                <w:color w:val="auto"/>
              </w:rPr>
            </w:pPr>
            <w:r>
              <w:rPr>
                <w:rFonts w:ascii="Calibri" w:hAnsi="Calibri" w:cs="Calibri"/>
                <w:color w:val="auto"/>
              </w:rPr>
              <w:t>2,3</w:t>
            </w:r>
          </w:p>
        </w:tc>
        <w:tc>
          <w:tcPr>
            <w:tcW w:w="4537" w:type="dxa"/>
            <w:gridSpan w:val="2"/>
            <w:tcBorders>
              <w:top w:val="single" w:sz="4" w:space="0" w:color="auto"/>
              <w:bottom w:val="single" w:sz="4" w:space="0" w:color="auto"/>
              <w:right w:val="single" w:sz="4" w:space="0" w:color="auto"/>
            </w:tcBorders>
          </w:tcPr>
          <w:p w14:paraId="6FB1C8F1" w14:textId="00288E25" w:rsidR="00F50C38" w:rsidRPr="00477FD0" w:rsidRDefault="00EA5F0C" w:rsidP="00950A33">
            <w:pPr>
              <w:spacing w:before="0" w:after="0"/>
              <w:rPr>
                <w:rFonts w:ascii="Calibri" w:hAnsi="Calibri" w:cs="Calibri"/>
                <w:color w:val="auto"/>
              </w:rPr>
            </w:pPr>
            <w:r w:rsidRPr="00477FD0">
              <w:rPr>
                <w:rFonts w:ascii="Calibri" w:hAnsi="Calibri" w:cs="Calibri"/>
                <w:color w:val="auto"/>
              </w:rPr>
              <w:t>2,</w:t>
            </w:r>
            <w:r w:rsidR="00B335B7" w:rsidRPr="00477FD0">
              <w:rPr>
                <w:rFonts w:ascii="Calibri" w:hAnsi="Calibri" w:cs="Calibri"/>
                <w:color w:val="auto"/>
              </w:rPr>
              <w:t>9</w:t>
            </w:r>
          </w:p>
        </w:tc>
      </w:tr>
      <w:tr w:rsidR="00950A33" w:rsidRPr="004C53BD" w14:paraId="35BA0100" w14:textId="77777777" w:rsidTr="007F71D9">
        <w:tc>
          <w:tcPr>
            <w:tcW w:w="5529" w:type="dxa"/>
          </w:tcPr>
          <w:p w14:paraId="70AFF8E4" w14:textId="77777777" w:rsidR="00F50C38" w:rsidRPr="004C53BD" w:rsidRDefault="00F50C38" w:rsidP="00950A33">
            <w:pPr>
              <w:spacing w:before="0" w:after="0"/>
              <w:rPr>
                <w:rFonts w:ascii="Calibri" w:hAnsi="Calibri" w:cs="Calibri"/>
                <w:color w:val="auto"/>
              </w:rPr>
            </w:pPr>
            <w:r w:rsidRPr="004C53BD">
              <w:rPr>
                <w:rFonts w:ascii="Calibri" w:hAnsi="Calibri" w:cs="Calibri"/>
                <w:color w:val="auto"/>
              </w:rPr>
              <w:lastRenderedPageBreak/>
              <w:t>Vidutinis pasiūlymų skaičius pirkime (su centralizuotais pirkimais)</w:t>
            </w:r>
            <w:r w:rsidRPr="004C53BD">
              <w:rPr>
                <w:rFonts w:ascii="Calibri" w:hAnsi="Calibri" w:cs="Calibri"/>
                <w:color w:val="auto"/>
                <w:vertAlign w:val="superscript"/>
              </w:rPr>
              <w:t>3</w:t>
            </w:r>
            <w:r w:rsidRPr="004C53BD">
              <w:rPr>
                <w:rFonts w:ascii="Calibri" w:hAnsi="Calibri" w:cs="Calibri"/>
                <w:color w:val="auto"/>
              </w:rPr>
              <w:t>, vnt.</w:t>
            </w:r>
          </w:p>
        </w:tc>
        <w:tc>
          <w:tcPr>
            <w:tcW w:w="4252" w:type="dxa"/>
            <w:tcBorders>
              <w:top w:val="single" w:sz="4" w:space="0" w:color="auto"/>
              <w:bottom w:val="single" w:sz="4" w:space="0" w:color="auto"/>
            </w:tcBorders>
          </w:tcPr>
          <w:p w14:paraId="29EC3492" w14:textId="41F44E5A" w:rsidR="00F50C38" w:rsidRPr="004C53BD" w:rsidRDefault="009F3723" w:rsidP="00950A33">
            <w:pPr>
              <w:spacing w:before="0" w:after="0"/>
              <w:rPr>
                <w:rFonts w:ascii="Calibri" w:hAnsi="Calibri" w:cs="Calibri"/>
                <w:color w:val="auto"/>
              </w:rPr>
            </w:pPr>
            <w:r>
              <w:rPr>
                <w:rFonts w:ascii="Calibri" w:hAnsi="Calibri" w:cs="Calibri"/>
                <w:color w:val="auto"/>
              </w:rPr>
              <w:t>2,3</w:t>
            </w:r>
          </w:p>
        </w:tc>
        <w:tc>
          <w:tcPr>
            <w:tcW w:w="4537" w:type="dxa"/>
            <w:gridSpan w:val="2"/>
            <w:tcBorders>
              <w:top w:val="single" w:sz="4" w:space="0" w:color="auto"/>
              <w:bottom w:val="single" w:sz="4" w:space="0" w:color="auto"/>
              <w:right w:val="single" w:sz="4" w:space="0" w:color="auto"/>
            </w:tcBorders>
          </w:tcPr>
          <w:p w14:paraId="65A994B0" w14:textId="2B1371A1" w:rsidR="00F50C38" w:rsidRPr="00477FD0" w:rsidRDefault="00EA5F0C" w:rsidP="00950A33">
            <w:pPr>
              <w:spacing w:before="0" w:after="0"/>
              <w:rPr>
                <w:rFonts w:ascii="Calibri" w:hAnsi="Calibri" w:cs="Calibri"/>
                <w:color w:val="auto"/>
              </w:rPr>
            </w:pPr>
            <w:r w:rsidRPr="00477FD0">
              <w:rPr>
                <w:rFonts w:ascii="Calibri" w:hAnsi="Calibri" w:cs="Calibri"/>
                <w:color w:val="auto"/>
              </w:rPr>
              <w:t>3,</w:t>
            </w:r>
            <w:r w:rsidR="00B335B7" w:rsidRPr="00477FD0">
              <w:rPr>
                <w:rFonts w:ascii="Calibri" w:hAnsi="Calibri" w:cs="Calibri"/>
                <w:color w:val="auto"/>
              </w:rPr>
              <w:t>1</w:t>
            </w:r>
          </w:p>
        </w:tc>
      </w:tr>
    </w:tbl>
    <w:p w14:paraId="3BC52768" w14:textId="77777777" w:rsidR="00F50C38" w:rsidRPr="004C53BD" w:rsidRDefault="00F50C38" w:rsidP="00950A33">
      <w:pPr>
        <w:spacing w:after="0" w:line="240" w:lineRule="auto"/>
        <w:rPr>
          <w:rFonts w:ascii="Calibri" w:hAnsi="Calibri" w:cs="Calibri"/>
          <w:b/>
          <w:bCs/>
          <w:lang w:val="lt-LT"/>
        </w:rPr>
      </w:pPr>
      <w:r w:rsidRPr="004C53BD">
        <w:rPr>
          <w:rFonts w:ascii="Calibri" w:hAnsi="Calibri" w:cs="Calibri"/>
          <w:b/>
          <w:bCs/>
          <w:lang w:val="lt-LT"/>
        </w:rPr>
        <w:t>PASTABOS:</w:t>
      </w:r>
    </w:p>
    <w:p w14:paraId="1585826C" w14:textId="77777777" w:rsidR="00F50C38" w:rsidRPr="004C53BD" w:rsidRDefault="00F50C38" w:rsidP="00950A33">
      <w:pPr>
        <w:pStyle w:val="Puslapioinaostekstas"/>
        <w:ind w:firstLine="0"/>
        <w:rPr>
          <w:rFonts w:ascii="Calibri" w:hAnsi="Calibri" w:cs="Calibri"/>
        </w:rPr>
      </w:pPr>
      <w:r w:rsidRPr="004C53BD">
        <w:rPr>
          <w:rFonts w:ascii="Calibri" w:hAnsi="Calibri" w:cs="Calibri"/>
          <w:vertAlign w:val="superscript"/>
        </w:rPr>
        <w:footnoteRef/>
      </w:r>
      <w:r w:rsidRPr="004C53BD">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3DE92135" w14:textId="13C8C985" w:rsidR="00F50C38" w:rsidRPr="004C53BD" w:rsidRDefault="00F50C38" w:rsidP="00950A33">
      <w:pPr>
        <w:pStyle w:val="Puslapioinaostekstas"/>
        <w:ind w:firstLine="0"/>
        <w:rPr>
          <w:rFonts w:ascii="Calibri" w:hAnsi="Calibri" w:cs="Calibri"/>
        </w:rPr>
      </w:pPr>
      <w:r w:rsidRPr="004C53BD">
        <w:rPr>
          <w:rStyle w:val="Puslapioinaosnuoroda"/>
          <w:rFonts w:ascii="Calibri" w:hAnsi="Calibri" w:cs="Calibri"/>
        </w:rPr>
        <w:t>2</w:t>
      </w:r>
      <w:r w:rsidRPr="004C53BD">
        <w:rPr>
          <w:rFonts w:ascii="Calibri" w:hAnsi="Calibri" w:cs="Calibri"/>
        </w:rPr>
        <w:t xml:space="preserve"> Į vid</w:t>
      </w:r>
      <w:r w:rsidR="00527DBD" w:rsidRPr="004C53BD">
        <w:rPr>
          <w:rFonts w:ascii="Calibri" w:hAnsi="Calibri" w:cs="Calibri"/>
        </w:rPr>
        <w:t>utinio</w:t>
      </w:r>
      <w:r w:rsidRPr="004C53BD">
        <w:rPr>
          <w:rFonts w:ascii="Calibri" w:hAnsi="Calibri" w:cs="Calibri"/>
        </w:rPr>
        <w:t xml:space="preserve"> pasiūlymų skaičiaus pirkimui (be centralizuotų pirkimų) rodiklio skaičiavimus įtraukiami tik įvykę tarptautiniai ir supaprastinti (be mažos vertės) pirkimai. Pirkimai priskiriami ataskaitiniam laikotarpiui pagal sutarties sudarymo datą.</w:t>
      </w:r>
    </w:p>
    <w:p w14:paraId="33ABBC08" w14:textId="77777777" w:rsidR="00F50C38" w:rsidRPr="004C53BD" w:rsidRDefault="00F50C38" w:rsidP="00950A33">
      <w:pPr>
        <w:pStyle w:val="Puslapioinaostekstas"/>
        <w:ind w:firstLine="0"/>
        <w:rPr>
          <w:rFonts w:ascii="Calibri" w:hAnsi="Calibri" w:cs="Calibri"/>
        </w:rPr>
      </w:pPr>
      <w:r w:rsidRPr="004C53BD">
        <w:rPr>
          <w:rStyle w:val="Puslapioinaosnuoroda"/>
          <w:rFonts w:ascii="Calibri" w:hAnsi="Calibri" w:cs="Calibri"/>
        </w:rPr>
        <w:t>3</w:t>
      </w:r>
      <w:r w:rsidRPr="004C53BD">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17A986B8"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2F05A446" w14:textId="77777777" w:rsidTr="002C24E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5DA1F4FE" w14:textId="32C35F07" w:rsidR="00F50C38" w:rsidRPr="004C53BD" w:rsidRDefault="00FC6318" w:rsidP="00A171B7">
            <w:pPr>
              <w:rPr>
                <w:rFonts w:ascii="Calibri" w:hAnsi="Calibri" w:cs="Calibri"/>
              </w:rPr>
            </w:pPr>
            <w:r>
              <w:rPr>
                <w:rFonts w:ascii="Calibri" w:hAnsi="Calibri" w:cs="Calibri"/>
              </w:rPr>
              <w:t>6</w:t>
            </w:r>
            <w:r w:rsidR="00F50C38" w:rsidRPr="004C53BD">
              <w:rPr>
                <w:rFonts w:ascii="Calibri" w:hAnsi="Calibri" w:cs="Calibri"/>
              </w:rPr>
              <w:t>. lentelė. Rodiklis: Paviešintų sutarčių skaičius, proc</w:t>
            </w:r>
            <w:r w:rsidR="00F50C38" w:rsidRPr="004C53BD">
              <w:rPr>
                <w:rFonts w:ascii="Calibri" w:hAnsi="Calibri" w:cs="Calibri"/>
                <w:vertAlign w:val="superscript"/>
              </w:rPr>
              <w:t>1</w:t>
            </w:r>
          </w:p>
        </w:tc>
        <w:tc>
          <w:tcPr>
            <w:tcW w:w="4063" w:type="dxa"/>
            <w:tcBorders>
              <w:top w:val="nil"/>
              <w:left w:val="nil"/>
              <w:bottom w:val="nil"/>
              <w:right w:val="nil"/>
            </w:tcBorders>
          </w:tcPr>
          <w:p w14:paraId="29409E4C" w14:textId="77777777" w:rsidR="00F50C38" w:rsidRPr="004C53BD" w:rsidRDefault="00F50C38" w:rsidP="00A171B7">
            <w:pPr>
              <w:rPr>
                <w:rFonts w:ascii="Calibri" w:hAnsi="Calibri" w:cs="Calibri"/>
              </w:rPr>
            </w:pPr>
          </w:p>
        </w:tc>
      </w:tr>
      <w:tr w:rsidR="00950A33" w:rsidRPr="004C53BD" w14:paraId="017B45A6" w14:textId="77777777" w:rsidTr="002C24ED">
        <w:tc>
          <w:tcPr>
            <w:tcW w:w="5529" w:type="dxa"/>
            <w:tcBorders>
              <w:top w:val="single" w:sz="4" w:space="0" w:color="auto"/>
            </w:tcBorders>
          </w:tcPr>
          <w:p w14:paraId="067BE308"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59C155F6"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537" w:type="dxa"/>
            <w:gridSpan w:val="2"/>
            <w:tcBorders>
              <w:top w:val="single" w:sz="4" w:space="0" w:color="auto"/>
              <w:bottom w:val="single" w:sz="4" w:space="0" w:color="auto"/>
              <w:right w:val="single" w:sz="4" w:space="0" w:color="auto"/>
            </w:tcBorders>
          </w:tcPr>
          <w:p w14:paraId="690BB713"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LR vidutinė rodiklio reikšmė / pagal teisės aktus privalomas rodiklis</w:t>
            </w:r>
          </w:p>
        </w:tc>
      </w:tr>
      <w:tr w:rsidR="00950A33" w:rsidRPr="004C53BD" w14:paraId="1033239D" w14:textId="77777777" w:rsidTr="002C24ED">
        <w:tc>
          <w:tcPr>
            <w:tcW w:w="5529" w:type="dxa"/>
          </w:tcPr>
          <w:p w14:paraId="712B9A70" w14:textId="77777777" w:rsidR="00F50C38" w:rsidRPr="004C53BD" w:rsidRDefault="00F50C38" w:rsidP="00A171B7">
            <w:pPr>
              <w:rPr>
                <w:rFonts w:ascii="Calibri" w:hAnsi="Calibri" w:cs="Calibri"/>
                <w:color w:val="auto"/>
              </w:rPr>
            </w:pPr>
            <w:r w:rsidRPr="004C53BD">
              <w:rPr>
                <w:rFonts w:ascii="Calibri" w:hAnsi="Calibri" w:cs="Calibri"/>
                <w:color w:val="auto"/>
              </w:rPr>
              <w:t>Bendras Paviešintų sutarčių skaičius, proc.</w:t>
            </w:r>
          </w:p>
        </w:tc>
        <w:tc>
          <w:tcPr>
            <w:tcW w:w="4252" w:type="dxa"/>
            <w:tcBorders>
              <w:top w:val="single" w:sz="4" w:space="0" w:color="auto"/>
              <w:bottom w:val="single" w:sz="4" w:space="0" w:color="auto"/>
            </w:tcBorders>
          </w:tcPr>
          <w:p w14:paraId="30D0B02D" w14:textId="0A849095" w:rsidR="00F50C38" w:rsidRPr="004C53BD" w:rsidRDefault="001A3938" w:rsidP="00A171B7">
            <w:pPr>
              <w:rPr>
                <w:rFonts w:ascii="Calibri" w:hAnsi="Calibri" w:cs="Calibri"/>
                <w:color w:val="auto"/>
              </w:rPr>
            </w:pPr>
            <w:r>
              <w:rPr>
                <w:rFonts w:ascii="Calibri" w:hAnsi="Calibri" w:cs="Calibri"/>
                <w:color w:val="auto"/>
              </w:rPr>
              <w:t>100</w:t>
            </w:r>
          </w:p>
        </w:tc>
        <w:tc>
          <w:tcPr>
            <w:tcW w:w="4537" w:type="dxa"/>
            <w:gridSpan w:val="2"/>
            <w:tcBorders>
              <w:top w:val="single" w:sz="4" w:space="0" w:color="auto"/>
              <w:bottom w:val="single" w:sz="4" w:space="0" w:color="auto"/>
              <w:right w:val="single" w:sz="4" w:space="0" w:color="auto"/>
            </w:tcBorders>
          </w:tcPr>
          <w:p w14:paraId="51038C88" w14:textId="79F3B9C4" w:rsidR="00F50C38" w:rsidRPr="004C53BD" w:rsidRDefault="001A3938" w:rsidP="00A171B7">
            <w:pPr>
              <w:rPr>
                <w:rFonts w:ascii="Calibri" w:hAnsi="Calibri" w:cs="Calibri"/>
                <w:color w:val="auto"/>
              </w:rPr>
            </w:pPr>
            <w:r w:rsidRPr="001A3938">
              <w:rPr>
                <w:rFonts w:ascii="Calibri" w:hAnsi="Calibri" w:cs="Calibri"/>
                <w:color w:val="auto"/>
              </w:rPr>
              <w:t>100 (pagal teisės aktus privalomas rodiklis)</w:t>
            </w:r>
          </w:p>
        </w:tc>
      </w:tr>
    </w:tbl>
    <w:p w14:paraId="14E9E839" w14:textId="77777777" w:rsidR="00F50C38" w:rsidRPr="004C53BD" w:rsidRDefault="00F50C38" w:rsidP="00950A33">
      <w:pPr>
        <w:pStyle w:val="Puslapioinaostekstas"/>
        <w:ind w:firstLine="0"/>
        <w:rPr>
          <w:rFonts w:ascii="Calibri" w:hAnsi="Calibri" w:cs="Calibri"/>
        </w:rPr>
      </w:pPr>
      <w:r w:rsidRPr="004C53BD">
        <w:rPr>
          <w:rFonts w:ascii="Calibri" w:hAnsi="Calibri" w:cs="Calibri"/>
          <w:b/>
          <w:bCs/>
          <w:sz w:val="24"/>
          <w:szCs w:val="24"/>
        </w:rPr>
        <w:t>PASTABOS:</w:t>
      </w:r>
      <w:r w:rsidRPr="004C53BD">
        <w:rPr>
          <w:rFonts w:ascii="Calibri" w:hAnsi="Calibri" w:cs="Calibri"/>
          <w:b/>
          <w:bCs/>
          <w:sz w:val="24"/>
          <w:szCs w:val="24"/>
        </w:rPr>
        <w:br/>
      </w:r>
      <w:r w:rsidRPr="004C53BD">
        <w:rPr>
          <w:rStyle w:val="Puslapioinaosnuoroda"/>
          <w:rFonts w:ascii="Calibri" w:hAnsi="Calibri" w:cs="Calibri"/>
        </w:rPr>
        <w:footnoteRef/>
      </w:r>
      <w:r w:rsidRPr="004C53BD">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51FCB900" w14:textId="77777777" w:rsidR="00962413" w:rsidRPr="004C53BD" w:rsidRDefault="00962413"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2BF7327F" w14:textId="77777777" w:rsidTr="002C24E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4F187075" w14:textId="1CBBBBD1" w:rsidR="00F50C38" w:rsidRPr="004C53BD" w:rsidRDefault="00FC6318" w:rsidP="00A171B7">
            <w:pPr>
              <w:rPr>
                <w:rFonts w:ascii="Calibri" w:hAnsi="Calibri" w:cs="Calibri"/>
              </w:rPr>
            </w:pPr>
            <w:r>
              <w:rPr>
                <w:rFonts w:ascii="Calibri" w:hAnsi="Calibri" w:cs="Calibri"/>
              </w:rPr>
              <w:t>7</w:t>
            </w:r>
            <w:r w:rsidR="00F50C38" w:rsidRPr="004C53BD">
              <w:rPr>
                <w:rFonts w:ascii="Calibri" w:hAnsi="Calibri" w:cs="Calibri"/>
              </w:rPr>
              <w:t>. lentelė. Rodiklis: Centralizuoti pirkimai</w:t>
            </w:r>
            <w:r w:rsidR="00F50C38" w:rsidRPr="004C53BD">
              <w:rPr>
                <w:rFonts w:ascii="Calibri" w:hAnsi="Calibri" w:cs="Calibri"/>
                <w:vertAlign w:val="superscript"/>
              </w:rPr>
              <w:t>1</w:t>
            </w:r>
          </w:p>
        </w:tc>
        <w:tc>
          <w:tcPr>
            <w:tcW w:w="4063" w:type="dxa"/>
            <w:tcBorders>
              <w:top w:val="nil"/>
              <w:left w:val="nil"/>
              <w:bottom w:val="nil"/>
              <w:right w:val="nil"/>
            </w:tcBorders>
          </w:tcPr>
          <w:p w14:paraId="779F0E5E" w14:textId="77777777" w:rsidR="00F50C38" w:rsidRPr="004C53BD" w:rsidRDefault="00F50C38" w:rsidP="00A171B7">
            <w:pPr>
              <w:rPr>
                <w:rFonts w:ascii="Calibri" w:hAnsi="Calibri" w:cs="Calibri"/>
              </w:rPr>
            </w:pPr>
          </w:p>
        </w:tc>
      </w:tr>
      <w:tr w:rsidR="00950A33" w:rsidRPr="004C53BD" w14:paraId="430906A3" w14:textId="77777777" w:rsidTr="002C24ED">
        <w:tc>
          <w:tcPr>
            <w:tcW w:w="5529" w:type="dxa"/>
            <w:tcBorders>
              <w:top w:val="single" w:sz="4" w:space="0" w:color="auto"/>
            </w:tcBorders>
          </w:tcPr>
          <w:p w14:paraId="4558FFD6"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025B9C72"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537" w:type="dxa"/>
            <w:gridSpan w:val="2"/>
            <w:tcBorders>
              <w:top w:val="single" w:sz="4" w:space="0" w:color="auto"/>
              <w:bottom w:val="single" w:sz="4" w:space="0" w:color="auto"/>
              <w:right w:val="single" w:sz="4" w:space="0" w:color="auto"/>
            </w:tcBorders>
          </w:tcPr>
          <w:p w14:paraId="0F8D83E1"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950A33" w:rsidRPr="004C53BD" w14:paraId="00890FA0" w14:textId="77777777" w:rsidTr="002C24ED">
        <w:tc>
          <w:tcPr>
            <w:tcW w:w="5529" w:type="dxa"/>
          </w:tcPr>
          <w:p w14:paraId="4C507906" w14:textId="77777777" w:rsidR="00F50C38" w:rsidRPr="004C53BD" w:rsidRDefault="00F50C38" w:rsidP="00A171B7">
            <w:pPr>
              <w:rPr>
                <w:rFonts w:ascii="Calibri" w:hAnsi="Calibri" w:cs="Calibri"/>
                <w:color w:val="auto"/>
              </w:rPr>
            </w:pPr>
            <w:r w:rsidRPr="004C53BD">
              <w:rPr>
                <w:rFonts w:ascii="Calibri" w:hAnsi="Calibri" w:cs="Calibri"/>
                <w:color w:val="auto"/>
              </w:rPr>
              <w:t>Centralizuotų pirkimų iš / per CPO.LT vertė, proc.</w:t>
            </w:r>
          </w:p>
        </w:tc>
        <w:tc>
          <w:tcPr>
            <w:tcW w:w="4252" w:type="dxa"/>
            <w:tcBorders>
              <w:top w:val="single" w:sz="4" w:space="0" w:color="auto"/>
              <w:bottom w:val="single" w:sz="4" w:space="0" w:color="auto"/>
            </w:tcBorders>
          </w:tcPr>
          <w:p w14:paraId="463FC4E7" w14:textId="78A2CBD2" w:rsidR="00F50C38" w:rsidRPr="004C53BD" w:rsidRDefault="008D3918" w:rsidP="00A171B7">
            <w:pPr>
              <w:rPr>
                <w:rFonts w:ascii="Calibri" w:hAnsi="Calibri" w:cs="Calibri"/>
                <w:color w:val="auto"/>
              </w:rPr>
            </w:pPr>
            <w:r>
              <w:rPr>
                <w:rFonts w:ascii="Calibri" w:hAnsi="Calibri" w:cs="Calibri"/>
                <w:color w:val="auto"/>
              </w:rPr>
              <w:t>0,4</w:t>
            </w:r>
          </w:p>
        </w:tc>
        <w:tc>
          <w:tcPr>
            <w:tcW w:w="4537" w:type="dxa"/>
            <w:gridSpan w:val="2"/>
            <w:tcBorders>
              <w:top w:val="single" w:sz="4" w:space="0" w:color="auto"/>
              <w:bottom w:val="single" w:sz="4" w:space="0" w:color="auto"/>
              <w:right w:val="single" w:sz="4" w:space="0" w:color="auto"/>
            </w:tcBorders>
          </w:tcPr>
          <w:p w14:paraId="1771B713" w14:textId="436617F3" w:rsidR="00F50C38" w:rsidRPr="008E5FC9" w:rsidRDefault="007B313F" w:rsidP="00A171B7">
            <w:pPr>
              <w:rPr>
                <w:rFonts w:ascii="Calibri" w:hAnsi="Calibri" w:cs="Calibri"/>
                <w:color w:val="auto"/>
              </w:rPr>
            </w:pPr>
            <w:r w:rsidRPr="008E5FC9">
              <w:rPr>
                <w:rFonts w:ascii="Calibri" w:hAnsi="Calibri" w:cs="Calibri"/>
                <w:color w:val="auto"/>
              </w:rPr>
              <w:t>27</w:t>
            </w:r>
            <w:r w:rsidR="009E30B4" w:rsidRPr="008E5FC9">
              <w:rPr>
                <w:rFonts w:ascii="Calibri" w:hAnsi="Calibri" w:cs="Calibri"/>
                <w:color w:val="auto"/>
              </w:rPr>
              <w:t>,8</w:t>
            </w:r>
          </w:p>
        </w:tc>
      </w:tr>
      <w:tr w:rsidR="00950A33" w:rsidRPr="004C53BD" w14:paraId="41A122A1" w14:textId="77777777" w:rsidTr="002C24ED">
        <w:tc>
          <w:tcPr>
            <w:tcW w:w="5529" w:type="dxa"/>
          </w:tcPr>
          <w:p w14:paraId="252917B0" w14:textId="77777777" w:rsidR="00F50C38" w:rsidRPr="004C53BD" w:rsidRDefault="00F50C38" w:rsidP="00A171B7">
            <w:pPr>
              <w:rPr>
                <w:rFonts w:ascii="Calibri" w:hAnsi="Calibri" w:cs="Calibri"/>
                <w:color w:val="auto"/>
              </w:rPr>
            </w:pPr>
            <w:r w:rsidRPr="004C53BD">
              <w:rPr>
                <w:rFonts w:ascii="Calibri" w:hAnsi="Calibri" w:cs="Calibri"/>
                <w:color w:val="auto"/>
              </w:rPr>
              <w:t>Centralizuotų pirkimų iš / per CPO.LT skaičius, proc.</w:t>
            </w:r>
          </w:p>
        </w:tc>
        <w:tc>
          <w:tcPr>
            <w:tcW w:w="4252" w:type="dxa"/>
            <w:tcBorders>
              <w:top w:val="single" w:sz="4" w:space="0" w:color="auto"/>
              <w:bottom w:val="single" w:sz="4" w:space="0" w:color="auto"/>
            </w:tcBorders>
          </w:tcPr>
          <w:p w14:paraId="347E7502" w14:textId="7EE1EC68" w:rsidR="00F50C38" w:rsidRPr="004C53BD" w:rsidRDefault="00251E78" w:rsidP="00A171B7">
            <w:pPr>
              <w:rPr>
                <w:rFonts w:ascii="Calibri" w:hAnsi="Calibri" w:cs="Calibri"/>
                <w:color w:val="auto"/>
              </w:rPr>
            </w:pPr>
            <w:r>
              <w:rPr>
                <w:rFonts w:ascii="Calibri" w:hAnsi="Calibri" w:cs="Calibri"/>
                <w:color w:val="auto"/>
              </w:rPr>
              <w:t>1,4</w:t>
            </w:r>
          </w:p>
        </w:tc>
        <w:tc>
          <w:tcPr>
            <w:tcW w:w="4537" w:type="dxa"/>
            <w:gridSpan w:val="2"/>
            <w:tcBorders>
              <w:top w:val="single" w:sz="4" w:space="0" w:color="auto"/>
              <w:bottom w:val="single" w:sz="4" w:space="0" w:color="auto"/>
              <w:right w:val="single" w:sz="4" w:space="0" w:color="auto"/>
            </w:tcBorders>
          </w:tcPr>
          <w:p w14:paraId="725BAA4C" w14:textId="59EAAE40" w:rsidR="00F50C38" w:rsidRPr="008E5FC9" w:rsidRDefault="009E30B4" w:rsidP="00A171B7">
            <w:pPr>
              <w:rPr>
                <w:rFonts w:ascii="Calibri" w:hAnsi="Calibri" w:cs="Calibri"/>
                <w:color w:val="auto"/>
              </w:rPr>
            </w:pPr>
            <w:r w:rsidRPr="008E5FC9">
              <w:rPr>
                <w:rFonts w:ascii="Calibri" w:hAnsi="Calibri" w:cs="Calibri"/>
                <w:color w:val="auto"/>
              </w:rPr>
              <w:t>8,4</w:t>
            </w:r>
          </w:p>
        </w:tc>
      </w:tr>
    </w:tbl>
    <w:p w14:paraId="014C0584" w14:textId="77777777" w:rsidR="00F50C38" w:rsidRPr="004C53BD" w:rsidRDefault="00F50C38" w:rsidP="00950A33">
      <w:pPr>
        <w:spacing w:after="0" w:line="240" w:lineRule="auto"/>
        <w:rPr>
          <w:rFonts w:ascii="Calibri" w:hAnsi="Calibri" w:cs="Calibri"/>
          <w:b/>
          <w:bCs/>
          <w:lang w:val="lt-LT"/>
        </w:rPr>
      </w:pPr>
      <w:r w:rsidRPr="004C53BD">
        <w:rPr>
          <w:rFonts w:ascii="Calibri" w:hAnsi="Calibri" w:cs="Calibri"/>
          <w:b/>
          <w:bCs/>
          <w:lang w:val="lt-LT"/>
        </w:rPr>
        <w:t>PASTABOS:</w:t>
      </w:r>
    </w:p>
    <w:p w14:paraId="5C7C4981" w14:textId="77777777" w:rsidR="00F50C38" w:rsidRPr="004C53BD" w:rsidRDefault="00F50C38" w:rsidP="00950A33">
      <w:pPr>
        <w:spacing w:after="0" w:line="240" w:lineRule="auto"/>
        <w:rPr>
          <w:rFonts w:ascii="Calibri" w:hAnsi="Calibri" w:cs="Calibri"/>
          <w:sz w:val="20"/>
          <w:lang w:val="lt-LT"/>
        </w:rPr>
      </w:pPr>
      <w:r w:rsidRPr="004C53BD">
        <w:rPr>
          <w:rStyle w:val="Puslapioinaosnuoroda"/>
          <w:rFonts w:ascii="Calibri" w:hAnsi="Calibri" w:cs="Calibri"/>
          <w:sz w:val="20"/>
          <w:lang w:val="lt-LT"/>
        </w:rPr>
        <w:footnoteRef/>
      </w:r>
      <w:r w:rsidRPr="004C53BD">
        <w:rPr>
          <w:rFonts w:ascii="Calibri" w:hAnsi="Calibri" w:cs="Calibri"/>
          <w:sz w:val="20"/>
          <w:lang w:val="lt-LT"/>
        </w:rPr>
        <w:t xml:space="preserve"> Į centralizuotų pirkimų rodiklių skaičiavimus įtraukiami tik įvykę tarptautinių ir supaprastintų (be mažos vertės) pirkimų duomenys. Pirkimai priskiriami ataskaitiniam laikotarpiui pagal sutarties sudarymo datą.</w:t>
      </w:r>
    </w:p>
    <w:p w14:paraId="271CCEAE"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327"/>
        <w:gridCol w:w="482"/>
        <w:gridCol w:w="4135"/>
      </w:tblGrid>
      <w:tr w:rsidR="00F50C38" w:rsidRPr="004C53BD" w14:paraId="1EE37063" w14:textId="77777777" w:rsidTr="002C24ED">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731AEF9" w14:textId="1D242394" w:rsidR="00F50C38" w:rsidRPr="004C53BD" w:rsidRDefault="009547B5" w:rsidP="00A171B7">
            <w:pPr>
              <w:rPr>
                <w:rFonts w:ascii="Calibri" w:hAnsi="Calibri" w:cs="Calibri"/>
              </w:rPr>
            </w:pPr>
            <w:r>
              <w:rPr>
                <w:rFonts w:ascii="Calibri" w:hAnsi="Calibri" w:cs="Calibri"/>
              </w:rPr>
              <w:t>8</w:t>
            </w:r>
            <w:r w:rsidR="00F50C38" w:rsidRPr="004C53BD">
              <w:rPr>
                <w:rFonts w:ascii="Calibri" w:hAnsi="Calibri" w:cs="Calibri"/>
              </w:rPr>
              <w:t>. lentelė. Rodiklis: ENERGIJOS VARTOJIMO EFEKTYVUMO REIKALAVIMAI</w:t>
            </w:r>
            <w:r w:rsidR="00F50C38" w:rsidRPr="004C53BD">
              <w:rPr>
                <w:rFonts w:ascii="Calibri" w:hAnsi="Calibri" w:cs="Calibri"/>
                <w:vertAlign w:val="superscript"/>
              </w:rPr>
              <w:t>1</w:t>
            </w:r>
          </w:p>
        </w:tc>
        <w:tc>
          <w:tcPr>
            <w:tcW w:w="4063" w:type="dxa"/>
            <w:tcBorders>
              <w:top w:val="nil"/>
              <w:left w:val="nil"/>
              <w:bottom w:val="nil"/>
              <w:right w:val="nil"/>
            </w:tcBorders>
          </w:tcPr>
          <w:p w14:paraId="68123E0D" w14:textId="77777777" w:rsidR="00F50C38" w:rsidRPr="004C53BD" w:rsidRDefault="00F50C38" w:rsidP="00A171B7">
            <w:pPr>
              <w:rPr>
                <w:rFonts w:ascii="Calibri" w:hAnsi="Calibri" w:cs="Calibri"/>
              </w:rPr>
            </w:pPr>
          </w:p>
        </w:tc>
      </w:tr>
      <w:tr w:rsidR="00950A33" w:rsidRPr="004C53BD" w14:paraId="36317B1F" w14:textId="77777777" w:rsidTr="002C24ED">
        <w:tc>
          <w:tcPr>
            <w:tcW w:w="5529" w:type="dxa"/>
            <w:tcBorders>
              <w:top w:val="single" w:sz="4" w:space="0" w:color="auto"/>
            </w:tcBorders>
          </w:tcPr>
          <w:p w14:paraId="165B3C84"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252" w:type="dxa"/>
            <w:tcBorders>
              <w:top w:val="single" w:sz="4" w:space="0" w:color="auto"/>
              <w:bottom w:val="single" w:sz="4" w:space="0" w:color="auto"/>
            </w:tcBorders>
          </w:tcPr>
          <w:p w14:paraId="452D506C" w14:textId="2845BBB1" w:rsidR="00F50C38" w:rsidRPr="00493361" w:rsidRDefault="00F50C38" w:rsidP="00A171B7">
            <w:pPr>
              <w:rPr>
                <w:rFonts w:ascii="Calibri" w:hAnsi="Calibri" w:cs="Calibri"/>
                <w:b/>
                <w:bCs/>
                <w:color w:val="auto"/>
                <w:vertAlign w:val="superscript"/>
                <w:lang w:val="en-GB"/>
              </w:rPr>
            </w:pPr>
            <w:r w:rsidRPr="004C53BD">
              <w:rPr>
                <w:rFonts w:ascii="Calibri" w:hAnsi="Calibri" w:cs="Calibri"/>
                <w:b/>
                <w:bCs/>
                <w:color w:val="auto"/>
              </w:rPr>
              <w:t>PV vidutinė rodiklio reikšmė</w:t>
            </w:r>
            <w:r w:rsidR="00493361">
              <w:rPr>
                <w:rFonts w:ascii="Calibri" w:hAnsi="Calibri" w:cs="Calibri"/>
                <w:b/>
                <w:bCs/>
                <w:color w:val="auto"/>
                <w:vertAlign w:val="superscript"/>
              </w:rPr>
              <w:t>2</w:t>
            </w:r>
          </w:p>
        </w:tc>
        <w:tc>
          <w:tcPr>
            <w:tcW w:w="4537" w:type="dxa"/>
            <w:gridSpan w:val="2"/>
            <w:tcBorders>
              <w:top w:val="single" w:sz="4" w:space="0" w:color="auto"/>
              <w:bottom w:val="single" w:sz="4" w:space="0" w:color="auto"/>
              <w:right w:val="single" w:sz="4" w:space="0" w:color="auto"/>
            </w:tcBorders>
          </w:tcPr>
          <w:p w14:paraId="7673091C"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C320C3" w:rsidRPr="00477FD0" w14:paraId="3074C4BA" w14:textId="77777777" w:rsidTr="002C24ED">
        <w:tc>
          <w:tcPr>
            <w:tcW w:w="5529" w:type="dxa"/>
          </w:tcPr>
          <w:p w14:paraId="234D2928" w14:textId="32A5C816" w:rsidR="00C320C3" w:rsidRPr="00477FD0" w:rsidRDefault="00C320C3" w:rsidP="00C320C3">
            <w:pPr>
              <w:rPr>
                <w:rFonts w:ascii="Calibri" w:hAnsi="Calibri" w:cs="Calibri"/>
                <w:color w:val="auto"/>
              </w:rPr>
            </w:pPr>
            <w:r w:rsidRPr="00477FD0">
              <w:rPr>
                <w:rFonts w:ascii="Calibri" w:hAnsi="Calibri" w:cs="Calibri"/>
                <w:color w:val="auto"/>
              </w:rPr>
              <w:t>Pirkimų iš Sąrašo</w:t>
            </w:r>
            <w:r w:rsidR="00EB1782">
              <w:rPr>
                <w:rFonts w:ascii="Calibri" w:hAnsi="Calibri" w:cs="Calibri"/>
                <w:color w:val="auto"/>
                <w:vertAlign w:val="superscript"/>
              </w:rPr>
              <w:t>3</w:t>
            </w:r>
            <w:r w:rsidRPr="00477FD0">
              <w:rPr>
                <w:rFonts w:ascii="Calibri" w:hAnsi="Calibri" w:cs="Calibri"/>
                <w:color w:val="auto"/>
              </w:rPr>
              <w:t>, kai taikyti EVEF reikalavimai vertė, proc.</w:t>
            </w:r>
          </w:p>
        </w:tc>
        <w:tc>
          <w:tcPr>
            <w:tcW w:w="4252" w:type="dxa"/>
            <w:tcBorders>
              <w:top w:val="single" w:sz="4" w:space="0" w:color="auto"/>
              <w:bottom w:val="single" w:sz="4" w:space="0" w:color="auto"/>
            </w:tcBorders>
          </w:tcPr>
          <w:p w14:paraId="6230B5A7" w14:textId="198F0C13" w:rsidR="00C320C3" w:rsidRPr="00477FD0" w:rsidRDefault="00C320C3" w:rsidP="00C320C3">
            <w:pPr>
              <w:rPr>
                <w:rFonts w:ascii="Calibri" w:hAnsi="Calibri" w:cs="Calibri"/>
                <w:color w:val="auto"/>
              </w:rPr>
            </w:pPr>
            <w:r w:rsidRPr="00477FD0">
              <w:rPr>
                <w:rFonts w:ascii="Calibri" w:hAnsi="Calibri" w:cs="Calibri"/>
                <w:color w:val="auto"/>
              </w:rPr>
              <w:t>n/a</w:t>
            </w:r>
          </w:p>
        </w:tc>
        <w:tc>
          <w:tcPr>
            <w:tcW w:w="4537" w:type="dxa"/>
            <w:gridSpan w:val="2"/>
            <w:tcBorders>
              <w:top w:val="single" w:sz="4" w:space="0" w:color="auto"/>
              <w:bottom w:val="single" w:sz="4" w:space="0" w:color="auto"/>
              <w:right w:val="single" w:sz="4" w:space="0" w:color="auto"/>
            </w:tcBorders>
          </w:tcPr>
          <w:p w14:paraId="01B5A482" w14:textId="0952FCB2" w:rsidR="00C320C3" w:rsidRPr="00477FD0" w:rsidRDefault="00CB77EF" w:rsidP="00C320C3">
            <w:pPr>
              <w:rPr>
                <w:rFonts w:ascii="Calibri" w:hAnsi="Calibri" w:cs="Calibri"/>
                <w:color w:val="auto"/>
              </w:rPr>
            </w:pPr>
            <w:r w:rsidRPr="00477FD0">
              <w:rPr>
                <w:rFonts w:ascii="Calibri" w:hAnsi="Calibri" w:cs="Calibri"/>
                <w:color w:val="auto"/>
              </w:rPr>
              <w:t>35,7</w:t>
            </w:r>
          </w:p>
        </w:tc>
      </w:tr>
      <w:tr w:rsidR="00C320C3" w:rsidRPr="00477FD0" w14:paraId="2BE56333" w14:textId="77777777" w:rsidTr="002C24ED">
        <w:tc>
          <w:tcPr>
            <w:tcW w:w="5529" w:type="dxa"/>
          </w:tcPr>
          <w:p w14:paraId="0AABE194" w14:textId="5F899843" w:rsidR="00C320C3" w:rsidRPr="00477FD0" w:rsidRDefault="00C320C3" w:rsidP="00C320C3">
            <w:pPr>
              <w:rPr>
                <w:rFonts w:ascii="Calibri" w:hAnsi="Calibri" w:cs="Calibri"/>
                <w:color w:val="auto"/>
              </w:rPr>
            </w:pPr>
            <w:r w:rsidRPr="00477FD0">
              <w:rPr>
                <w:rFonts w:ascii="Calibri" w:hAnsi="Calibri" w:cs="Calibri"/>
                <w:color w:val="auto"/>
              </w:rPr>
              <w:t>Pirkimų iš Sąrašo</w:t>
            </w:r>
            <w:r w:rsidR="00EB1782">
              <w:rPr>
                <w:rFonts w:ascii="Calibri" w:hAnsi="Calibri" w:cs="Calibri"/>
                <w:color w:val="auto"/>
                <w:vertAlign w:val="superscript"/>
              </w:rPr>
              <w:t>3</w:t>
            </w:r>
            <w:r w:rsidRPr="00477FD0">
              <w:rPr>
                <w:rFonts w:ascii="Calibri" w:hAnsi="Calibri" w:cs="Calibri"/>
                <w:color w:val="auto"/>
              </w:rPr>
              <w:t>, kai taikyti EVEF reikalavimai, skaičius, proc.</w:t>
            </w:r>
          </w:p>
        </w:tc>
        <w:tc>
          <w:tcPr>
            <w:tcW w:w="4252" w:type="dxa"/>
            <w:tcBorders>
              <w:top w:val="single" w:sz="4" w:space="0" w:color="auto"/>
              <w:bottom w:val="single" w:sz="4" w:space="0" w:color="auto"/>
            </w:tcBorders>
          </w:tcPr>
          <w:p w14:paraId="7EF99240" w14:textId="1FCEFBB6" w:rsidR="00C320C3" w:rsidRPr="00477FD0" w:rsidRDefault="00C320C3" w:rsidP="00C320C3">
            <w:pPr>
              <w:rPr>
                <w:rFonts w:ascii="Calibri" w:hAnsi="Calibri" w:cs="Calibri"/>
                <w:color w:val="auto"/>
              </w:rPr>
            </w:pPr>
            <w:r w:rsidRPr="00477FD0">
              <w:rPr>
                <w:rFonts w:ascii="Calibri" w:hAnsi="Calibri" w:cs="Calibri"/>
                <w:color w:val="auto"/>
              </w:rPr>
              <w:t>n/a</w:t>
            </w:r>
          </w:p>
        </w:tc>
        <w:tc>
          <w:tcPr>
            <w:tcW w:w="4537" w:type="dxa"/>
            <w:gridSpan w:val="2"/>
            <w:tcBorders>
              <w:top w:val="single" w:sz="4" w:space="0" w:color="auto"/>
              <w:bottom w:val="single" w:sz="4" w:space="0" w:color="auto"/>
              <w:right w:val="single" w:sz="4" w:space="0" w:color="auto"/>
            </w:tcBorders>
          </w:tcPr>
          <w:p w14:paraId="476C96E3" w14:textId="25119BA7" w:rsidR="00C320C3" w:rsidRPr="00477FD0" w:rsidRDefault="00CB77EF" w:rsidP="00C320C3">
            <w:pPr>
              <w:rPr>
                <w:rFonts w:ascii="Calibri" w:hAnsi="Calibri" w:cs="Calibri"/>
                <w:color w:val="auto"/>
              </w:rPr>
            </w:pPr>
            <w:r w:rsidRPr="00477FD0">
              <w:rPr>
                <w:rFonts w:ascii="Calibri" w:hAnsi="Calibri" w:cs="Calibri"/>
                <w:color w:val="auto"/>
              </w:rPr>
              <w:t>46,4</w:t>
            </w:r>
          </w:p>
        </w:tc>
      </w:tr>
    </w:tbl>
    <w:p w14:paraId="1A1B621D" w14:textId="77777777" w:rsidR="00F50C38" w:rsidRPr="004C53BD" w:rsidRDefault="00F50C38" w:rsidP="00950A33">
      <w:pPr>
        <w:spacing w:after="0" w:line="240" w:lineRule="auto"/>
        <w:rPr>
          <w:rFonts w:ascii="Calibri" w:hAnsi="Calibri" w:cs="Calibri"/>
          <w:b/>
          <w:bCs/>
          <w:lang w:val="lt-LT"/>
        </w:rPr>
      </w:pPr>
      <w:r w:rsidRPr="00477FD0">
        <w:rPr>
          <w:rFonts w:ascii="Calibri" w:hAnsi="Calibri" w:cs="Calibri"/>
          <w:b/>
          <w:bCs/>
          <w:lang w:val="lt-LT"/>
        </w:rPr>
        <w:t>PASTABOS:</w:t>
      </w:r>
    </w:p>
    <w:p w14:paraId="278FAA0F" w14:textId="77777777" w:rsidR="00F50C38" w:rsidRPr="004C53BD" w:rsidRDefault="00F50C38" w:rsidP="00950A33">
      <w:pPr>
        <w:pStyle w:val="Puslapioinaostekstas"/>
        <w:ind w:firstLine="0"/>
        <w:rPr>
          <w:rFonts w:ascii="Calibri" w:hAnsi="Calibri" w:cs="Calibri"/>
        </w:rPr>
      </w:pPr>
      <w:r w:rsidRPr="004C53BD">
        <w:rPr>
          <w:rStyle w:val="Puslapioinaosnuoroda"/>
          <w:rFonts w:ascii="Calibri" w:hAnsi="Calibri" w:cs="Calibri"/>
        </w:rPr>
        <w:footnoteRef/>
      </w:r>
      <w:r w:rsidRPr="004C53BD">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7D37A667" w14:textId="18F12918" w:rsidR="00493361" w:rsidRDefault="00F50C38" w:rsidP="00950A33">
      <w:pPr>
        <w:pStyle w:val="Puslapioinaostekstas"/>
        <w:ind w:firstLine="0"/>
        <w:rPr>
          <w:rFonts w:ascii="Calibri" w:hAnsi="Calibri" w:cs="Calibri"/>
        </w:rPr>
      </w:pPr>
      <w:r w:rsidRPr="004C53BD">
        <w:rPr>
          <w:rStyle w:val="Puslapioinaosnuoroda"/>
          <w:rFonts w:ascii="Calibri" w:hAnsi="Calibri" w:cs="Calibri"/>
        </w:rPr>
        <w:lastRenderedPageBreak/>
        <w:t>2</w:t>
      </w:r>
      <w:r w:rsidRPr="004C53BD">
        <w:rPr>
          <w:rFonts w:ascii="Calibri" w:hAnsi="Calibri" w:cs="Calibri"/>
        </w:rPr>
        <w:t xml:space="preserve"> </w:t>
      </w:r>
      <w:r w:rsidR="002A4901" w:rsidRPr="002A4901">
        <w:rPr>
          <w:rFonts w:ascii="Calibri" w:hAnsi="Calibri" w:cs="Calibri"/>
        </w:rPr>
        <w:t>2026 m. sausio 28 d. fiksuoti duomenys neatspindi faktiškai taikytų energijos vartojimo efektyvumo reikalavimų apimties, kadangi tikrinimo metu nustatyta, jog pirkimų procedūrų ataskaitos</w:t>
      </w:r>
      <w:r w:rsidR="00D3728A">
        <w:rPr>
          <w:rFonts w:ascii="Calibri" w:hAnsi="Calibri" w:cs="Calibri"/>
        </w:rPr>
        <w:t>e</w:t>
      </w:r>
      <w:r w:rsidR="002A4901" w:rsidRPr="002A4901">
        <w:rPr>
          <w:rFonts w:ascii="Calibri" w:hAnsi="Calibri" w:cs="Calibri"/>
        </w:rPr>
        <w:t xml:space="preserve"> (Atn-1) </w:t>
      </w:r>
      <w:r w:rsidR="00D3728A" w:rsidRPr="00D3728A">
        <w:rPr>
          <w:rFonts w:ascii="Calibri" w:hAnsi="Calibri" w:cs="Calibri"/>
        </w:rPr>
        <w:t>ne visais atvejais buvo tinkamai pažymėta informacija apie energijos vartojimo efektyvumo reikalavimų taikymą.</w:t>
      </w:r>
    </w:p>
    <w:p w14:paraId="4D7BCBC7" w14:textId="40C4BB5D" w:rsidR="00F50C38" w:rsidRPr="004C53BD" w:rsidRDefault="00EB1782" w:rsidP="00950A33">
      <w:pPr>
        <w:pStyle w:val="Puslapioinaostekstas"/>
        <w:ind w:firstLine="0"/>
        <w:rPr>
          <w:rFonts w:ascii="Calibri" w:hAnsi="Calibri" w:cs="Calibri"/>
        </w:rPr>
      </w:pPr>
      <w:r>
        <w:rPr>
          <w:rFonts w:ascii="Calibri" w:hAnsi="Calibri" w:cs="Calibri"/>
          <w:vertAlign w:val="superscript"/>
        </w:rPr>
        <w:t xml:space="preserve">3 </w:t>
      </w:r>
      <w:r w:rsidR="00CD5CFB" w:rsidRPr="004C53BD">
        <w:rPr>
          <w:rFonts w:ascii="Calibri" w:hAnsi="Calibri" w:cs="Calibri"/>
        </w:rPr>
        <w:t xml:space="preserve">Prekių, išskyrus kelių transporto priemones, kurioms viešųjų pirkimų </w:t>
      </w:r>
      <w:bookmarkStart w:id="0" w:name="_Hlk214791792"/>
      <w:r w:rsidR="00CD5CFB" w:rsidRPr="004C53BD">
        <w:rPr>
          <w:rFonts w:ascii="Calibri" w:hAnsi="Calibri" w:cs="Calibri"/>
        </w:rPr>
        <w:t xml:space="preserve">ir perkančiųjų subjektų atliekamų </w:t>
      </w:r>
      <w:bookmarkEnd w:id="0"/>
      <w:r w:rsidR="00CD5CFB" w:rsidRPr="004C53BD">
        <w:rPr>
          <w:rFonts w:ascii="Calibri" w:hAnsi="Calibri" w:cs="Calibri"/>
        </w:rPr>
        <w:t>pirkimų metu taikomi energijos vartojimo efektyvumo reikalavimai, sąrašą</w:t>
      </w:r>
      <w:r w:rsidR="006378C2" w:rsidRPr="004C53BD">
        <w:rPr>
          <w:rFonts w:ascii="Calibri" w:hAnsi="Calibri" w:cs="Calibri"/>
        </w:rPr>
        <w:t xml:space="preserve">, patvirtintas </w:t>
      </w:r>
      <w:r w:rsidR="00F50C38" w:rsidRPr="004C53BD">
        <w:rPr>
          <w:rFonts w:ascii="Calibri" w:hAnsi="Calibri" w:cs="Calibri"/>
        </w:rPr>
        <w:t xml:space="preserve">Lietuvos Respublikos energetikos ministro 2015 m. birželio 18 d. įsakymu Nr. 1-154 „Dėl </w:t>
      </w:r>
      <w:r w:rsidR="006378C2" w:rsidRPr="004C53BD">
        <w:rPr>
          <w:rFonts w:ascii="Calibri" w:hAnsi="Calibri" w:cs="Calibri"/>
        </w:rPr>
        <w:t>P</w:t>
      </w:r>
      <w:r w:rsidR="00F50C38" w:rsidRPr="004C53BD">
        <w:rPr>
          <w:rFonts w:ascii="Calibri" w:hAnsi="Calibri" w:cs="Calibri"/>
        </w:rPr>
        <w:t xml:space="preserve">rekių, išskyrus kelių transporto priemones, kurioms viešųjų pirkimų </w:t>
      </w:r>
      <w:r w:rsidR="006378C2" w:rsidRPr="004C53BD">
        <w:rPr>
          <w:rFonts w:ascii="Calibri" w:hAnsi="Calibri" w:cs="Calibri"/>
        </w:rPr>
        <w:t xml:space="preserve">ir perkančiųjų subjektų atliekamų pirkimų </w:t>
      </w:r>
      <w:r w:rsidR="00F50C38" w:rsidRPr="004C53BD">
        <w:rPr>
          <w:rFonts w:ascii="Calibri" w:hAnsi="Calibri" w:cs="Calibri"/>
        </w:rPr>
        <w:t>metu taikomi energijos vartojimo efektyvumo reikalavimai, sąrašo patvirtinimo“.</w:t>
      </w:r>
    </w:p>
    <w:p w14:paraId="21457254"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182"/>
        <w:gridCol w:w="627"/>
        <w:gridCol w:w="4135"/>
      </w:tblGrid>
      <w:tr w:rsidR="00F50C38" w:rsidRPr="004C53BD" w14:paraId="59DEF6BB" w14:textId="77777777" w:rsidTr="00864FF9">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003FBC9D" w14:textId="493C4A14" w:rsidR="00F50C38" w:rsidRPr="004C53BD" w:rsidRDefault="009547B5" w:rsidP="00A171B7">
            <w:pPr>
              <w:rPr>
                <w:rFonts w:ascii="Calibri" w:hAnsi="Calibri" w:cs="Calibri"/>
              </w:rPr>
            </w:pPr>
            <w:r>
              <w:rPr>
                <w:rFonts w:ascii="Calibri" w:hAnsi="Calibri" w:cs="Calibri"/>
              </w:rPr>
              <w:t>9</w:t>
            </w:r>
            <w:r w:rsidR="00F50C38" w:rsidRPr="004C53BD">
              <w:rPr>
                <w:rFonts w:ascii="Calibri" w:hAnsi="Calibri" w:cs="Calibri"/>
              </w:rPr>
              <w:t>. lentelė. Rodiklis: inovatyvūs pirkimai</w:t>
            </w:r>
            <w:r w:rsidR="00F50C38" w:rsidRPr="004C53BD">
              <w:rPr>
                <w:rFonts w:ascii="Calibri" w:hAnsi="Calibri" w:cs="Calibri"/>
                <w:vertAlign w:val="superscript"/>
              </w:rPr>
              <w:t>1</w:t>
            </w:r>
          </w:p>
        </w:tc>
        <w:tc>
          <w:tcPr>
            <w:tcW w:w="4063" w:type="dxa"/>
            <w:tcBorders>
              <w:top w:val="nil"/>
              <w:left w:val="nil"/>
              <w:bottom w:val="nil"/>
              <w:right w:val="nil"/>
            </w:tcBorders>
          </w:tcPr>
          <w:p w14:paraId="28337A13" w14:textId="77777777" w:rsidR="00F50C38" w:rsidRPr="004C53BD" w:rsidRDefault="00F50C38" w:rsidP="00A171B7">
            <w:pPr>
              <w:rPr>
                <w:rFonts w:ascii="Calibri" w:hAnsi="Calibri" w:cs="Calibri"/>
              </w:rPr>
            </w:pPr>
          </w:p>
        </w:tc>
      </w:tr>
      <w:tr w:rsidR="00950A33" w:rsidRPr="004C53BD" w14:paraId="22CE74BF" w14:textId="77777777" w:rsidTr="00864FF9">
        <w:tc>
          <w:tcPr>
            <w:tcW w:w="5529" w:type="dxa"/>
            <w:tcBorders>
              <w:top w:val="single" w:sz="4" w:space="0" w:color="auto"/>
            </w:tcBorders>
          </w:tcPr>
          <w:p w14:paraId="59AC4544"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110" w:type="dxa"/>
            <w:tcBorders>
              <w:top w:val="single" w:sz="4" w:space="0" w:color="auto"/>
              <w:bottom w:val="single" w:sz="4" w:space="0" w:color="auto"/>
            </w:tcBorders>
          </w:tcPr>
          <w:p w14:paraId="40EA19AB"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679" w:type="dxa"/>
            <w:gridSpan w:val="2"/>
            <w:tcBorders>
              <w:top w:val="single" w:sz="4" w:space="0" w:color="auto"/>
              <w:bottom w:val="single" w:sz="4" w:space="0" w:color="auto"/>
              <w:right w:val="single" w:sz="4" w:space="0" w:color="auto"/>
            </w:tcBorders>
          </w:tcPr>
          <w:p w14:paraId="6FE79866"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950A33" w:rsidRPr="004C53BD" w14:paraId="4740E4F5" w14:textId="77777777" w:rsidTr="00864FF9">
        <w:tc>
          <w:tcPr>
            <w:tcW w:w="5529" w:type="dxa"/>
          </w:tcPr>
          <w:p w14:paraId="6561883E" w14:textId="77777777" w:rsidR="00F50C38" w:rsidRPr="004C53BD" w:rsidRDefault="00F50C38" w:rsidP="00A171B7">
            <w:pPr>
              <w:rPr>
                <w:rFonts w:ascii="Calibri" w:hAnsi="Calibri" w:cs="Calibri"/>
                <w:color w:val="auto"/>
              </w:rPr>
            </w:pPr>
            <w:r w:rsidRPr="004C53BD">
              <w:rPr>
                <w:rFonts w:ascii="Calibri" w:hAnsi="Calibri" w:cs="Calibri"/>
                <w:color w:val="auto"/>
              </w:rPr>
              <w:t>Inovatyvių pirkimų vertė, proc.</w:t>
            </w:r>
          </w:p>
        </w:tc>
        <w:tc>
          <w:tcPr>
            <w:tcW w:w="4110" w:type="dxa"/>
            <w:tcBorders>
              <w:top w:val="single" w:sz="4" w:space="0" w:color="auto"/>
              <w:bottom w:val="single" w:sz="4" w:space="0" w:color="auto"/>
            </w:tcBorders>
          </w:tcPr>
          <w:p w14:paraId="69B4AFF4" w14:textId="6C5C7F6F" w:rsidR="00F50C38" w:rsidRPr="004C53BD" w:rsidRDefault="0084555E" w:rsidP="00A171B7">
            <w:pPr>
              <w:rPr>
                <w:rFonts w:ascii="Calibri" w:hAnsi="Calibri" w:cs="Calibri"/>
                <w:color w:val="auto"/>
              </w:rPr>
            </w:pPr>
            <w:r>
              <w:rPr>
                <w:rFonts w:ascii="Calibri" w:hAnsi="Calibri" w:cs="Calibri"/>
                <w:color w:val="auto"/>
              </w:rPr>
              <w:t>0</w:t>
            </w:r>
            <w:r w:rsidR="00173E46">
              <w:rPr>
                <w:rFonts w:ascii="Calibri" w:hAnsi="Calibri" w:cs="Calibri"/>
                <w:color w:val="auto"/>
              </w:rPr>
              <w:t>,0</w:t>
            </w:r>
          </w:p>
        </w:tc>
        <w:tc>
          <w:tcPr>
            <w:tcW w:w="4679" w:type="dxa"/>
            <w:gridSpan w:val="2"/>
            <w:tcBorders>
              <w:top w:val="single" w:sz="4" w:space="0" w:color="auto"/>
              <w:bottom w:val="single" w:sz="4" w:space="0" w:color="auto"/>
              <w:right w:val="single" w:sz="4" w:space="0" w:color="auto"/>
            </w:tcBorders>
          </w:tcPr>
          <w:p w14:paraId="53CF0007" w14:textId="2BF00912" w:rsidR="00F50C38" w:rsidRPr="004C53BD" w:rsidRDefault="00864FF9" w:rsidP="00A171B7">
            <w:pPr>
              <w:rPr>
                <w:rFonts w:ascii="Calibri" w:hAnsi="Calibri" w:cs="Calibri"/>
                <w:color w:val="auto"/>
              </w:rPr>
            </w:pPr>
            <w:r w:rsidRPr="00477FD0">
              <w:rPr>
                <w:rFonts w:ascii="Calibri" w:hAnsi="Calibri" w:cs="Calibri"/>
                <w:color w:val="auto"/>
              </w:rPr>
              <w:t>1</w:t>
            </w:r>
            <w:r w:rsidR="00A9217F" w:rsidRPr="00477FD0">
              <w:rPr>
                <w:rFonts w:ascii="Calibri" w:hAnsi="Calibri" w:cs="Calibri"/>
                <w:color w:val="auto"/>
              </w:rPr>
              <w:t>,571</w:t>
            </w:r>
          </w:p>
        </w:tc>
      </w:tr>
    </w:tbl>
    <w:p w14:paraId="1F9C71BC" w14:textId="77777777" w:rsidR="00F50C38" w:rsidRPr="004C53BD" w:rsidRDefault="00F50C38" w:rsidP="00950A33">
      <w:pPr>
        <w:spacing w:after="0" w:line="240" w:lineRule="auto"/>
        <w:rPr>
          <w:rFonts w:ascii="Calibri" w:hAnsi="Calibri" w:cs="Calibri"/>
          <w:b/>
          <w:bCs/>
          <w:lang w:val="lt-LT"/>
        </w:rPr>
      </w:pPr>
      <w:r w:rsidRPr="004C53BD">
        <w:rPr>
          <w:rFonts w:ascii="Calibri" w:hAnsi="Calibri" w:cs="Calibri"/>
          <w:b/>
          <w:bCs/>
          <w:lang w:val="lt-LT"/>
        </w:rPr>
        <w:t>PASTABOS:</w:t>
      </w:r>
    </w:p>
    <w:p w14:paraId="4FC3EDE5" w14:textId="77777777" w:rsidR="00F50C38" w:rsidRPr="004C53BD" w:rsidRDefault="00F50C38" w:rsidP="00950A33">
      <w:pPr>
        <w:spacing w:after="0" w:line="240" w:lineRule="auto"/>
        <w:rPr>
          <w:rFonts w:ascii="Calibri" w:hAnsi="Calibri" w:cs="Calibri"/>
          <w:sz w:val="20"/>
          <w:lang w:val="lt-LT"/>
        </w:rPr>
      </w:pPr>
      <w:r w:rsidRPr="004C53BD">
        <w:rPr>
          <w:rStyle w:val="Puslapioinaosnuoroda"/>
          <w:rFonts w:ascii="Calibri" w:hAnsi="Calibri" w:cs="Calibri"/>
          <w:sz w:val="20"/>
          <w:lang w:val="lt-LT"/>
        </w:rPr>
        <w:footnoteRef/>
      </w:r>
      <w:r w:rsidRPr="004C53BD">
        <w:rPr>
          <w:rFonts w:ascii="Calibri" w:hAnsi="Calibri" w:cs="Calibri"/>
          <w:sz w:val="20"/>
          <w:lang w:val="lt-LT"/>
        </w:rPr>
        <w:t xml:space="preserve"> Į inovatyvių pirkimų rodiklio skaičiavimus įtraukiami tik įvykę tarptautinių ir supaprastintų (be mažos vertės) pirkimų duomenys. Pirkimai priskiriami ataskaitiniam laikotarpiui pagal sutarties sudarymo datą.</w:t>
      </w:r>
    </w:p>
    <w:p w14:paraId="2A8A57AA" w14:textId="77777777" w:rsidR="00F50C38" w:rsidRPr="004C53BD" w:rsidRDefault="00F50C38" w:rsidP="00950A33">
      <w:pPr>
        <w:spacing w:after="0" w:line="240" w:lineRule="auto"/>
        <w:rPr>
          <w:rFonts w:ascii="Calibri" w:hAnsi="Calibri" w:cs="Calibri"/>
          <w:sz w:val="20"/>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4182"/>
        <w:gridCol w:w="627"/>
        <w:gridCol w:w="4135"/>
      </w:tblGrid>
      <w:tr w:rsidR="00F50C38" w:rsidRPr="004C53BD" w14:paraId="02B8E4E3" w14:textId="77777777" w:rsidTr="00864FF9">
        <w:trPr>
          <w:cnfStyle w:val="100000000000" w:firstRow="1" w:lastRow="0" w:firstColumn="0" w:lastColumn="0" w:oddVBand="0" w:evenVBand="0" w:oddHBand="0" w:evenHBand="0" w:firstRowFirstColumn="0" w:firstRowLastColumn="0" w:lastRowFirstColumn="0" w:lastRowLastColumn="0"/>
        </w:trPr>
        <w:tc>
          <w:tcPr>
            <w:tcW w:w="10255" w:type="dxa"/>
            <w:gridSpan w:val="3"/>
            <w:tcBorders>
              <w:top w:val="nil"/>
              <w:left w:val="nil"/>
              <w:bottom w:val="nil"/>
              <w:right w:val="nil"/>
            </w:tcBorders>
          </w:tcPr>
          <w:p w14:paraId="1851D6B3" w14:textId="5F326ABD" w:rsidR="00F50C38" w:rsidRPr="004C53BD" w:rsidRDefault="009547B5" w:rsidP="00A171B7">
            <w:pPr>
              <w:rPr>
                <w:rFonts w:ascii="Calibri" w:hAnsi="Calibri" w:cs="Calibri"/>
              </w:rPr>
            </w:pPr>
            <w:r w:rsidRPr="004C53BD">
              <w:rPr>
                <w:rFonts w:ascii="Calibri" w:hAnsi="Calibri" w:cs="Calibri"/>
              </w:rPr>
              <w:t>1</w:t>
            </w:r>
            <w:r>
              <w:rPr>
                <w:rFonts w:ascii="Calibri" w:hAnsi="Calibri" w:cs="Calibri"/>
              </w:rPr>
              <w:t>0</w:t>
            </w:r>
            <w:r w:rsidR="00F50C38" w:rsidRPr="004C53BD">
              <w:rPr>
                <w:rFonts w:ascii="Calibri" w:hAnsi="Calibri" w:cs="Calibri"/>
              </w:rPr>
              <w:t>. lentelė. Rodiklis: REZERVUOTI pirkimai</w:t>
            </w:r>
            <w:r w:rsidR="00F50C38" w:rsidRPr="004C53BD">
              <w:rPr>
                <w:rFonts w:ascii="Calibri" w:hAnsi="Calibri" w:cs="Calibri"/>
                <w:vertAlign w:val="superscript"/>
              </w:rPr>
              <w:t>1</w:t>
            </w:r>
          </w:p>
        </w:tc>
        <w:tc>
          <w:tcPr>
            <w:tcW w:w="4063" w:type="dxa"/>
            <w:tcBorders>
              <w:top w:val="nil"/>
              <w:left w:val="nil"/>
              <w:bottom w:val="nil"/>
              <w:right w:val="nil"/>
            </w:tcBorders>
          </w:tcPr>
          <w:p w14:paraId="16A63E83" w14:textId="77777777" w:rsidR="00F50C38" w:rsidRPr="004C53BD" w:rsidRDefault="00F50C38" w:rsidP="00A171B7">
            <w:pPr>
              <w:rPr>
                <w:rFonts w:ascii="Calibri" w:hAnsi="Calibri" w:cs="Calibri"/>
              </w:rPr>
            </w:pPr>
          </w:p>
        </w:tc>
      </w:tr>
      <w:tr w:rsidR="00950A33" w:rsidRPr="004C53BD" w14:paraId="23C3503D" w14:textId="77777777" w:rsidTr="00864FF9">
        <w:tc>
          <w:tcPr>
            <w:tcW w:w="5529" w:type="dxa"/>
            <w:tcBorders>
              <w:top w:val="single" w:sz="4" w:space="0" w:color="auto"/>
            </w:tcBorders>
          </w:tcPr>
          <w:p w14:paraId="0A317BE9"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110" w:type="dxa"/>
            <w:tcBorders>
              <w:top w:val="single" w:sz="4" w:space="0" w:color="auto"/>
              <w:bottom w:val="single" w:sz="4" w:space="0" w:color="auto"/>
            </w:tcBorders>
          </w:tcPr>
          <w:p w14:paraId="276B49E7"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679" w:type="dxa"/>
            <w:gridSpan w:val="2"/>
            <w:tcBorders>
              <w:top w:val="single" w:sz="4" w:space="0" w:color="auto"/>
              <w:bottom w:val="single" w:sz="4" w:space="0" w:color="auto"/>
              <w:right w:val="single" w:sz="4" w:space="0" w:color="auto"/>
            </w:tcBorders>
          </w:tcPr>
          <w:p w14:paraId="59FEEC7D"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950A33" w:rsidRPr="004C53BD" w14:paraId="1558E05E" w14:textId="77777777" w:rsidTr="00864FF9">
        <w:tc>
          <w:tcPr>
            <w:tcW w:w="5529" w:type="dxa"/>
          </w:tcPr>
          <w:p w14:paraId="16EA07A2" w14:textId="77777777" w:rsidR="00F50C38" w:rsidRPr="004C53BD" w:rsidRDefault="00F50C38" w:rsidP="00A171B7">
            <w:pPr>
              <w:rPr>
                <w:rFonts w:ascii="Calibri" w:hAnsi="Calibri" w:cs="Calibri"/>
                <w:color w:val="auto"/>
              </w:rPr>
            </w:pPr>
            <w:r w:rsidRPr="004C53BD">
              <w:rPr>
                <w:rFonts w:ascii="Calibri" w:hAnsi="Calibri" w:cs="Calibri"/>
                <w:color w:val="auto"/>
              </w:rPr>
              <w:t>Supaprastintų rezervuotų pirkimų vertė, proc.</w:t>
            </w:r>
          </w:p>
        </w:tc>
        <w:tc>
          <w:tcPr>
            <w:tcW w:w="4110" w:type="dxa"/>
            <w:tcBorders>
              <w:top w:val="single" w:sz="4" w:space="0" w:color="auto"/>
              <w:bottom w:val="single" w:sz="4" w:space="0" w:color="auto"/>
            </w:tcBorders>
          </w:tcPr>
          <w:p w14:paraId="2B3392AB" w14:textId="35527D96" w:rsidR="00F50C38" w:rsidRPr="004C53BD" w:rsidRDefault="00CB66CC" w:rsidP="00A171B7">
            <w:pPr>
              <w:rPr>
                <w:rFonts w:ascii="Calibri" w:hAnsi="Calibri" w:cs="Calibri"/>
                <w:color w:val="auto"/>
              </w:rPr>
            </w:pPr>
            <w:r w:rsidRPr="007C7B51">
              <w:rPr>
                <w:rFonts w:ascii="Calibri" w:hAnsi="Calibri" w:cs="Calibri"/>
                <w:color w:val="auto"/>
              </w:rPr>
              <w:t>n/a</w:t>
            </w:r>
          </w:p>
        </w:tc>
        <w:tc>
          <w:tcPr>
            <w:tcW w:w="4679" w:type="dxa"/>
            <w:gridSpan w:val="2"/>
            <w:tcBorders>
              <w:top w:val="single" w:sz="4" w:space="0" w:color="auto"/>
              <w:bottom w:val="single" w:sz="4" w:space="0" w:color="auto"/>
              <w:right w:val="single" w:sz="4" w:space="0" w:color="auto"/>
            </w:tcBorders>
          </w:tcPr>
          <w:p w14:paraId="748E622A" w14:textId="63CCB718" w:rsidR="00F50C38" w:rsidRPr="004C53BD" w:rsidRDefault="00F47C0E" w:rsidP="00A171B7">
            <w:pPr>
              <w:rPr>
                <w:rFonts w:ascii="Calibri" w:hAnsi="Calibri" w:cs="Calibri"/>
                <w:color w:val="auto"/>
              </w:rPr>
            </w:pPr>
            <w:r>
              <w:rPr>
                <w:rFonts w:ascii="Calibri" w:hAnsi="Calibri" w:cs="Calibri"/>
                <w:color w:val="auto"/>
              </w:rPr>
              <w:t>0,4</w:t>
            </w:r>
          </w:p>
        </w:tc>
      </w:tr>
    </w:tbl>
    <w:p w14:paraId="0DA43A69" w14:textId="77777777" w:rsidR="00F50C38" w:rsidRPr="004C53BD" w:rsidRDefault="00F50C38" w:rsidP="00950A33">
      <w:pPr>
        <w:spacing w:after="0" w:line="240" w:lineRule="auto"/>
        <w:rPr>
          <w:rFonts w:ascii="Calibri" w:hAnsi="Calibri" w:cs="Calibri"/>
          <w:b/>
          <w:bCs/>
          <w:lang w:val="lt-LT"/>
        </w:rPr>
      </w:pPr>
      <w:r w:rsidRPr="004C53BD">
        <w:rPr>
          <w:rFonts w:ascii="Calibri" w:hAnsi="Calibri" w:cs="Calibri"/>
          <w:b/>
          <w:bCs/>
          <w:lang w:val="lt-LT"/>
        </w:rPr>
        <w:t>PASTABOS:</w:t>
      </w:r>
    </w:p>
    <w:p w14:paraId="706193D3" w14:textId="77777777" w:rsidR="00F50C38" w:rsidRPr="004C53BD" w:rsidRDefault="00F50C38" w:rsidP="00950A33">
      <w:pPr>
        <w:pStyle w:val="Puslapioinaostekstas"/>
        <w:ind w:firstLine="0"/>
        <w:rPr>
          <w:rFonts w:ascii="Calibri" w:hAnsi="Calibri" w:cs="Calibri"/>
        </w:rPr>
      </w:pPr>
      <w:r w:rsidRPr="004C53BD">
        <w:rPr>
          <w:rStyle w:val="Puslapioinaosnuoroda"/>
          <w:rFonts w:ascii="Calibri" w:hAnsi="Calibri" w:cs="Calibri"/>
        </w:rPr>
        <w:footnoteRef/>
      </w:r>
      <w:r w:rsidRPr="004C53BD">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6A710301" w14:textId="77777777" w:rsidR="00F50C38" w:rsidRPr="004C53BD" w:rsidRDefault="00F50C38" w:rsidP="00950A33">
      <w:pPr>
        <w:spacing w:after="0" w:line="240" w:lineRule="auto"/>
        <w:rPr>
          <w:rFonts w:ascii="Calibri" w:hAnsi="Calibri" w:cs="Calibri"/>
          <w:lang w:val="lt-LT"/>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4603"/>
        <w:gridCol w:w="4558"/>
      </w:tblGrid>
      <w:tr w:rsidR="00F50C38" w:rsidRPr="004C53BD" w14:paraId="3F68F310" w14:textId="77777777" w:rsidTr="001165C3">
        <w:trPr>
          <w:cnfStyle w:val="100000000000" w:firstRow="1" w:lastRow="0" w:firstColumn="0" w:lastColumn="0" w:oddVBand="0" w:evenVBand="0" w:oddHBand="0" w:evenHBand="0" w:firstRowFirstColumn="0" w:firstRowLastColumn="0" w:lastRowFirstColumn="0" w:lastRowLastColumn="0"/>
        </w:trPr>
        <w:tc>
          <w:tcPr>
            <w:tcW w:w="10435" w:type="dxa"/>
            <w:gridSpan w:val="2"/>
            <w:tcBorders>
              <w:top w:val="nil"/>
              <w:left w:val="nil"/>
              <w:bottom w:val="nil"/>
              <w:right w:val="nil"/>
            </w:tcBorders>
          </w:tcPr>
          <w:p w14:paraId="0C8D3939" w14:textId="76E014BB" w:rsidR="00F50C38" w:rsidRPr="004C53BD" w:rsidRDefault="00F50C38" w:rsidP="00A171B7">
            <w:pPr>
              <w:rPr>
                <w:rFonts w:ascii="Calibri" w:hAnsi="Calibri" w:cs="Calibri"/>
              </w:rPr>
            </w:pPr>
            <w:r w:rsidRPr="004C53BD">
              <w:rPr>
                <w:rFonts w:ascii="Calibri" w:hAnsi="Calibri" w:cs="Calibri"/>
              </w:rPr>
              <w:t>1</w:t>
            </w:r>
            <w:r w:rsidR="00CB2493">
              <w:rPr>
                <w:rFonts w:ascii="Calibri" w:hAnsi="Calibri" w:cs="Calibri"/>
              </w:rPr>
              <w:t>1</w:t>
            </w:r>
            <w:r w:rsidRPr="004C53BD">
              <w:rPr>
                <w:rFonts w:ascii="Calibri" w:hAnsi="Calibri" w:cs="Calibri"/>
              </w:rPr>
              <w:t>. lentelė. Rodiklis: NEĮVYKĘ pirkimai</w:t>
            </w:r>
            <w:r w:rsidRPr="004C53BD">
              <w:rPr>
                <w:rFonts w:ascii="Calibri" w:hAnsi="Calibri" w:cs="Calibri"/>
                <w:vertAlign w:val="superscript"/>
              </w:rPr>
              <w:t>1</w:t>
            </w:r>
          </w:p>
        </w:tc>
        <w:tc>
          <w:tcPr>
            <w:tcW w:w="4135" w:type="dxa"/>
            <w:tcBorders>
              <w:top w:val="nil"/>
              <w:left w:val="nil"/>
              <w:bottom w:val="nil"/>
              <w:right w:val="nil"/>
            </w:tcBorders>
          </w:tcPr>
          <w:p w14:paraId="20D8FCDA" w14:textId="77777777" w:rsidR="00F50C38" w:rsidRPr="004C53BD" w:rsidRDefault="00F50C38" w:rsidP="00A171B7">
            <w:pPr>
              <w:rPr>
                <w:rFonts w:ascii="Calibri" w:hAnsi="Calibri" w:cs="Calibri"/>
              </w:rPr>
            </w:pPr>
          </w:p>
        </w:tc>
      </w:tr>
      <w:tr w:rsidR="00950A33" w:rsidRPr="004C53BD" w14:paraId="4D455272" w14:textId="77777777" w:rsidTr="001165C3">
        <w:tc>
          <w:tcPr>
            <w:tcW w:w="5626" w:type="dxa"/>
            <w:tcBorders>
              <w:top w:val="single" w:sz="4" w:space="0" w:color="auto"/>
            </w:tcBorders>
          </w:tcPr>
          <w:p w14:paraId="38418BAC"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Rodiklio pavadinimas</w:t>
            </w:r>
          </w:p>
        </w:tc>
        <w:tc>
          <w:tcPr>
            <w:tcW w:w="4182" w:type="dxa"/>
            <w:tcBorders>
              <w:top w:val="single" w:sz="4" w:space="0" w:color="auto"/>
              <w:bottom w:val="single" w:sz="4" w:space="0" w:color="auto"/>
            </w:tcBorders>
          </w:tcPr>
          <w:p w14:paraId="45981DAD" w14:textId="77777777" w:rsidR="00F50C38" w:rsidRPr="004C53BD" w:rsidRDefault="00F50C38" w:rsidP="00A171B7">
            <w:pPr>
              <w:rPr>
                <w:rFonts w:ascii="Calibri" w:hAnsi="Calibri" w:cs="Calibri"/>
                <w:b/>
                <w:bCs/>
                <w:color w:val="auto"/>
              </w:rPr>
            </w:pPr>
            <w:r w:rsidRPr="004C53BD">
              <w:rPr>
                <w:rFonts w:ascii="Calibri" w:hAnsi="Calibri" w:cs="Calibri"/>
                <w:b/>
                <w:bCs/>
                <w:color w:val="auto"/>
              </w:rPr>
              <w:t>PV vidutinė rodiklio reikšmė</w:t>
            </w:r>
          </w:p>
        </w:tc>
        <w:tc>
          <w:tcPr>
            <w:tcW w:w="4762" w:type="dxa"/>
            <w:tcBorders>
              <w:top w:val="single" w:sz="4" w:space="0" w:color="auto"/>
              <w:bottom w:val="single" w:sz="4" w:space="0" w:color="auto"/>
              <w:right w:val="single" w:sz="4" w:space="0" w:color="auto"/>
            </w:tcBorders>
          </w:tcPr>
          <w:p w14:paraId="77B747AB" w14:textId="77777777" w:rsidR="00F50C38" w:rsidRPr="004C53BD" w:rsidRDefault="00F50C38" w:rsidP="00A171B7">
            <w:pPr>
              <w:rPr>
                <w:rFonts w:ascii="Calibri" w:hAnsi="Calibri" w:cs="Calibri"/>
                <w:color w:val="auto"/>
              </w:rPr>
            </w:pPr>
            <w:r w:rsidRPr="004C53BD">
              <w:rPr>
                <w:rFonts w:ascii="Calibri" w:hAnsi="Calibri" w:cs="Calibri"/>
                <w:b/>
                <w:bCs/>
                <w:color w:val="auto"/>
              </w:rPr>
              <w:t>LR vidutinė rodiklio reikšmė</w:t>
            </w:r>
          </w:p>
        </w:tc>
      </w:tr>
      <w:tr w:rsidR="00950A33" w:rsidRPr="004C53BD" w14:paraId="6ACA13F8" w14:textId="77777777" w:rsidTr="001165C3">
        <w:tc>
          <w:tcPr>
            <w:tcW w:w="5626" w:type="dxa"/>
          </w:tcPr>
          <w:p w14:paraId="7778CBD5" w14:textId="77777777" w:rsidR="00F50C38" w:rsidRPr="004C53BD" w:rsidRDefault="00F50C38" w:rsidP="00A171B7">
            <w:pPr>
              <w:rPr>
                <w:rFonts w:ascii="Calibri" w:hAnsi="Calibri" w:cs="Calibri"/>
                <w:color w:val="auto"/>
              </w:rPr>
            </w:pPr>
            <w:r w:rsidRPr="004C53BD">
              <w:rPr>
                <w:rFonts w:ascii="Calibri" w:hAnsi="Calibri" w:cs="Calibri"/>
                <w:color w:val="auto"/>
              </w:rPr>
              <w:t>Neįvykusių pirkimų skaičius, viso proc.</w:t>
            </w:r>
          </w:p>
        </w:tc>
        <w:tc>
          <w:tcPr>
            <w:tcW w:w="4182" w:type="dxa"/>
            <w:tcBorders>
              <w:top w:val="single" w:sz="4" w:space="0" w:color="auto"/>
              <w:bottom w:val="single" w:sz="4" w:space="0" w:color="auto"/>
            </w:tcBorders>
          </w:tcPr>
          <w:p w14:paraId="7030A436" w14:textId="44DA591C" w:rsidR="00F50C38" w:rsidRPr="004C53BD" w:rsidRDefault="00246A40" w:rsidP="00A171B7">
            <w:pPr>
              <w:rPr>
                <w:rFonts w:ascii="Calibri" w:hAnsi="Calibri" w:cs="Calibri"/>
                <w:color w:val="auto"/>
              </w:rPr>
            </w:pPr>
            <w:r>
              <w:rPr>
                <w:rFonts w:ascii="Calibri" w:hAnsi="Calibri" w:cs="Calibri"/>
                <w:color w:val="auto"/>
              </w:rPr>
              <w:t>8,2</w:t>
            </w:r>
            <w:r w:rsidR="008D542B">
              <w:rPr>
                <w:rFonts w:ascii="Calibri" w:hAnsi="Calibri" w:cs="Calibri"/>
                <w:color w:val="auto"/>
              </w:rPr>
              <w:t>4</w:t>
            </w:r>
          </w:p>
        </w:tc>
        <w:tc>
          <w:tcPr>
            <w:tcW w:w="4762" w:type="dxa"/>
            <w:tcBorders>
              <w:top w:val="single" w:sz="4" w:space="0" w:color="auto"/>
              <w:bottom w:val="single" w:sz="4" w:space="0" w:color="auto"/>
              <w:right w:val="single" w:sz="4" w:space="0" w:color="auto"/>
            </w:tcBorders>
          </w:tcPr>
          <w:p w14:paraId="151892F2" w14:textId="64657C0E" w:rsidR="00F50C38" w:rsidRPr="00477FD0" w:rsidRDefault="000B4C98" w:rsidP="00A171B7">
            <w:pPr>
              <w:rPr>
                <w:rFonts w:ascii="Calibri" w:hAnsi="Calibri" w:cs="Calibri"/>
                <w:color w:val="auto"/>
              </w:rPr>
            </w:pPr>
            <w:r w:rsidRPr="00477FD0">
              <w:rPr>
                <w:rFonts w:ascii="Calibri" w:hAnsi="Calibri" w:cs="Calibri"/>
                <w:color w:val="auto"/>
              </w:rPr>
              <w:t>15,</w:t>
            </w:r>
            <w:r w:rsidR="00252BFF" w:rsidRPr="00477FD0">
              <w:rPr>
                <w:rFonts w:ascii="Calibri" w:hAnsi="Calibri" w:cs="Calibri"/>
                <w:color w:val="auto"/>
              </w:rPr>
              <w:t>05</w:t>
            </w:r>
          </w:p>
        </w:tc>
      </w:tr>
      <w:tr w:rsidR="00950A33" w:rsidRPr="004C53BD" w14:paraId="1CAC24A2" w14:textId="77777777" w:rsidTr="001165C3">
        <w:tc>
          <w:tcPr>
            <w:tcW w:w="5626" w:type="dxa"/>
          </w:tcPr>
          <w:p w14:paraId="656D0AED" w14:textId="77777777" w:rsidR="00F50C38" w:rsidRPr="004C53BD" w:rsidRDefault="00F50C38" w:rsidP="00A171B7">
            <w:pPr>
              <w:rPr>
                <w:rFonts w:ascii="Calibri" w:hAnsi="Calibri" w:cs="Calibri"/>
                <w:color w:val="auto"/>
              </w:rPr>
            </w:pPr>
            <w:r w:rsidRPr="004C53BD">
              <w:rPr>
                <w:rFonts w:ascii="Calibri" w:hAnsi="Calibri" w:cs="Calibri"/>
                <w:color w:val="auto"/>
              </w:rPr>
              <w:t>Nutraukus pirkimo procedūras, proc.</w:t>
            </w:r>
          </w:p>
        </w:tc>
        <w:tc>
          <w:tcPr>
            <w:tcW w:w="4182" w:type="dxa"/>
            <w:tcBorders>
              <w:top w:val="single" w:sz="4" w:space="0" w:color="auto"/>
              <w:bottom w:val="single" w:sz="4" w:space="0" w:color="auto"/>
            </w:tcBorders>
          </w:tcPr>
          <w:p w14:paraId="23490D6D" w14:textId="4151C2E0" w:rsidR="00F50C38" w:rsidRPr="004C53BD" w:rsidRDefault="00C92999" w:rsidP="00A171B7">
            <w:pPr>
              <w:rPr>
                <w:rFonts w:ascii="Calibri" w:hAnsi="Calibri" w:cs="Calibri"/>
                <w:color w:val="auto"/>
              </w:rPr>
            </w:pPr>
            <w:r>
              <w:rPr>
                <w:rFonts w:ascii="Calibri" w:hAnsi="Calibri" w:cs="Calibri"/>
                <w:color w:val="auto"/>
              </w:rPr>
              <w:t>3,53</w:t>
            </w:r>
          </w:p>
        </w:tc>
        <w:tc>
          <w:tcPr>
            <w:tcW w:w="4762" w:type="dxa"/>
            <w:tcBorders>
              <w:top w:val="single" w:sz="4" w:space="0" w:color="auto"/>
              <w:bottom w:val="single" w:sz="4" w:space="0" w:color="auto"/>
              <w:right w:val="single" w:sz="4" w:space="0" w:color="auto"/>
            </w:tcBorders>
          </w:tcPr>
          <w:p w14:paraId="4494D495" w14:textId="3A0331E7" w:rsidR="00F50C38" w:rsidRPr="00477FD0" w:rsidRDefault="006C4D40" w:rsidP="00A171B7">
            <w:pPr>
              <w:rPr>
                <w:rFonts w:ascii="Calibri" w:hAnsi="Calibri" w:cs="Calibri"/>
                <w:color w:val="auto"/>
              </w:rPr>
            </w:pPr>
            <w:r w:rsidRPr="00477FD0">
              <w:rPr>
                <w:rFonts w:ascii="Calibri" w:hAnsi="Calibri" w:cs="Calibri"/>
                <w:color w:val="auto"/>
              </w:rPr>
              <w:t>5,</w:t>
            </w:r>
            <w:r w:rsidR="009D63D5" w:rsidRPr="00477FD0">
              <w:rPr>
                <w:rFonts w:ascii="Calibri" w:hAnsi="Calibri" w:cs="Calibri"/>
                <w:color w:val="auto"/>
              </w:rPr>
              <w:t>8</w:t>
            </w:r>
          </w:p>
        </w:tc>
      </w:tr>
      <w:tr w:rsidR="00950A33" w:rsidRPr="004C53BD" w14:paraId="302E22A3" w14:textId="77777777" w:rsidTr="001165C3">
        <w:tc>
          <w:tcPr>
            <w:tcW w:w="5626" w:type="dxa"/>
          </w:tcPr>
          <w:p w14:paraId="13061FCA" w14:textId="77777777" w:rsidR="00F50C38" w:rsidRPr="004C53BD" w:rsidRDefault="00F50C38" w:rsidP="00A171B7">
            <w:pPr>
              <w:rPr>
                <w:rFonts w:ascii="Calibri" w:hAnsi="Calibri" w:cs="Calibri"/>
                <w:color w:val="auto"/>
              </w:rPr>
            </w:pPr>
            <w:r w:rsidRPr="004C53BD">
              <w:rPr>
                <w:rFonts w:ascii="Calibri" w:hAnsi="Calibri" w:cs="Calibri"/>
                <w:color w:val="auto"/>
              </w:rPr>
              <w:t>Atmetus visas paraiškas, pasiūlymus, proc.</w:t>
            </w:r>
          </w:p>
        </w:tc>
        <w:tc>
          <w:tcPr>
            <w:tcW w:w="4182" w:type="dxa"/>
            <w:tcBorders>
              <w:top w:val="single" w:sz="4" w:space="0" w:color="auto"/>
              <w:bottom w:val="single" w:sz="4" w:space="0" w:color="auto"/>
            </w:tcBorders>
          </w:tcPr>
          <w:p w14:paraId="6CFE400D" w14:textId="1CD4A41D" w:rsidR="00F50C38" w:rsidRPr="004C53BD" w:rsidRDefault="00BC3294" w:rsidP="00A171B7">
            <w:pPr>
              <w:rPr>
                <w:rFonts w:ascii="Calibri" w:hAnsi="Calibri" w:cs="Calibri"/>
                <w:color w:val="auto"/>
              </w:rPr>
            </w:pPr>
            <w:r>
              <w:rPr>
                <w:rFonts w:ascii="Calibri" w:hAnsi="Calibri" w:cs="Calibri"/>
                <w:color w:val="auto"/>
              </w:rPr>
              <w:t>4,71</w:t>
            </w:r>
          </w:p>
        </w:tc>
        <w:tc>
          <w:tcPr>
            <w:tcW w:w="4762" w:type="dxa"/>
            <w:tcBorders>
              <w:top w:val="single" w:sz="4" w:space="0" w:color="auto"/>
              <w:bottom w:val="single" w:sz="4" w:space="0" w:color="auto"/>
              <w:right w:val="single" w:sz="4" w:space="0" w:color="auto"/>
            </w:tcBorders>
          </w:tcPr>
          <w:p w14:paraId="70EC3159" w14:textId="6C458548" w:rsidR="00F50C38" w:rsidRPr="00477FD0" w:rsidRDefault="003A6594" w:rsidP="00A171B7">
            <w:pPr>
              <w:rPr>
                <w:rFonts w:ascii="Calibri" w:hAnsi="Calibri" w:cs="Calibri"/>
                <w:color w:val="auto"/>
              </w:rPr>
            </w:pPr>
            <w:r w:rsidRPr="00477FD0">
              <w:rPr>
                <w:rFonts w:ascii="Calibri" w:hAnsi="Calibri" w:cs="Calibri"/>
                <w:color w:val="auto"/>
              </w:rPr>
              <w:t>5,18</w:t>
            </w:r>
          </w:p>
        </w:tc>
      </w:tr>
      <w:tr w:rsidR="00950A33" w:rsidRPr="004C53BD" w14:paraId="47B36810" w14:textId="77777777" w:rsidTr="001165C3">
        <w:tc>
          <w:tcPr>
            <w:tcW w:w="5626" w:type="dxa"/>
          </w:tcPr>
          <w:p w14:paraId="74F39211" w14:textId="77777777" w:rsidR="00F50C38" w:rsidRPr="004C53BD" w:rsidRDefault="00F50C38" w:rsidP="00A171B7">
            <w:pPr>
              <w:rPr>
                <w:rFonts w:ascii="Calibri" w:hAnsi="Calibri" w:cs="Calibri"/>
                <w:color w:val="auto"/>
              </w:rPr>
            </w:pPr>
            <w:r w:rsidRPr="004C53BD">
              <w:rPr>
                <w:rFonts w:ascii="Calibri" w:hAnsi="Calibri" w:cs="Calibri"/>
                <w:color w:val="auto"/>
              </w:rPr>
              <w:t>Per nustatytą terminą tiekėjams nepateikus nei vienos paraiškos, pasiūlymo, proc.</w:t>
            </w:r>
          </w:p>
        </w:tc>
        <w:tc>
          <w:tcPr>
            <w:tcW w:w="4182" w:type="dxa"/>
            <w:tcBorders>
              <w:top w:val="single" w:sz="4" w:space="0" w:color="auto"/>
              <w:bottom w:val="single" w:sz="4" w:space="0" w:color="auto"/>
            </w:tcBorders>
          </w:tcPr>
          <w:p w14:paraId="3F3781A0" w14:textId="315EDB92" w:rsidR="00F50C38" w:rsidRPr="004C53BD" w:rsidRDefault="00F50849" w:rsidP="00A171B7">
            <w:pPr>
              <w:rPr>
                <w:rFonts w:ascii="Calibri" w:hAnsi="Calibri" w:cs="Calibri"/>
                <w:color w:val="auto"/>
              </w:rPr>
            </w:pPr>
            <w:r>
              <w:rPr>
                <w:rFonts w:ascii="Calibri" w:hAnsi="Calibri" w:cs="Calibri"/>
                <w:color w:val="auto"/>
              </w:rPr>
              <w:t>0</w:t>
            </w:r>
            <w:r w:rsidR="00173E46">
              <w:rPr>
                <w:rFonts w:ascii="Calibri" w:hAnsi="Calibri" w:cs="Calibri"/>
                <w:color w:val="auto"/>
              </w:rPr>
              <w:t>,0</w:t>
            </w:r>
          </w:p>
        </w:tc>
        <w:tc>
          <w:tcPr>
            <w:tcW w:w="4762" w:type="dxa"/>
            <w:tcBorders>
              <w:top w:val="single" w:sz="4" w:space="0" w:color="auto"/>
              <w:bottom w:val="single" w:sz="4" w:space="0" w:color="auto"/>
              <w:right w:val="single" w:sz="4" w:space="0" w:color="auto"/>
            </w:tcBorders>
          </w:tcPr>
          <w:p w14:paraId="4F749CE2" w14:textId="1EAFBBC5" w:rsidR="00F50C38" w:rsidRPr="00477FD0" w:rsidRDefault="003A6594" w:rsidP="00A171B7">
            <w:pPr>
              <w:rPr>
                <w:rFonts w:ascii="Calibri" w:hAnsi="Calibri" w:cs="Calibri"/>
                <w:color w:val="auto"/>
              </w:rPr>
            </w:pPr>
            <w:r w:rsidRPr="00477FD0">
              <w:rPr>
                <w:rFonts w:ascii="Calibri" w:hAnsi="Calibri" w:cs="Calibri"/>
                <w:color w:val="auto"/>
              </w:rPr>
              <w:t>3,88</w:t>
            </w:r>
          </w:p>
        </w:tc>
      </w:tr>
      <w:tr w:rsidR="00950A33" w:rsidRPr="004C53BD" w14:paraId="522D22BF" w14:textId="77777777" w:rsidTr="001165C3">
        <w:tc>
          <w:tcPr>
            <w:tcW w:w="5626" w:type="dxa"/>
            <w:tcBorders>
              <w:bottom w:val="single" w:sz="4" w:space="0" w:color="auto"/>
            </w:tcBorders>
          </w:tcPr>
          <w:p w14:paraId="48ABFF1C" w14:textId="77777777" w:rsidR="00F50C38" w:rsidRPr="004C53BD" w:rsidRDefault="00F50C38" w:rsidP="00A171B7">
            <w:pPr>
              <w:rPr>
                <w:rFonts w:ascii="Calibri" w:hAnsi="Calibri" w:cs="Calibri"/>
                <w:color w:val="auto"/>
              </w:rPr>
            </w:pPr>
            <w:r w:rsidRPr="004C53BD">
              <w:rPr>
                <w:rFonts w:ascii="Calibri" w:hAnsi="Calibri" w:cs="Calibri"/>
                <w:color w:val="auto"/>
              </w:rPr>
              <w:t>Pasibaigus pasiūlymų galiojimo laikui ir nesudarius pirkimo sutarties ar preliminariosios sutarties dėl priežasčių, kurios priklausė nuo tiekėjų, proc.</w:t>
            </w:r>
          </w:p>
        </w:tc>
        <w:tc>
          <w:tcPr>
            <w:tcW w:w="4182" w:type="dxa"/>
            <w:tcBorders>
              <w:top w:val="single" w:sz="4" w:space="0" w:color="auto"/>
              <w:bottom w:val="single" w:sz="4" w:space="0" w:color="auto"/>
            </w:tcBorders>
          </w:tcPr>
          <w:p w14:paraId="0966B216" w14:textId="4B2175FC" w:rsidR="00F50C38" w:rsidRPr="004C53BD" w:rsidRDefault="00F50849" w:rsidP="00A171B7">
            <w:pPr>
              <w:rPr>
                <w:rFonts w:ascii="Calibri" w:hAnsi="Calibri" w:cs="Calibri"/>
                <w:color w:val="auto"/>
              </w:rPr>
            </w:pPr>
            <w:r>
              <w:rPr>
                <w:rFonts w:ascii="Calibri" w:hAnsi="Calibri" w:cs="Calibri"/>
                <w:color w:val="auto"/>
              </w:rPr>
              <w:t>0</w:t>
            </w:r>
            <w:r w:rsidR="00173E46">
              <w:rPr>
                <w:rFonts w:ascii="Calibri" w:hAnsi="Calibri" w:cs="Calibri"/>
                <w:color w:val="auto"/>
              </w:rPr>
              <w:t>,0</w:t>
            </w:r>
          </w:p>
        </w:tc>
        <w:tc>
          <w:tcPr>
            <w:tcW w:w="4762" w:type="dxa"/>
            <w:tcBorders>
              <w:top w:val="single" w:sz="4" w:space="0" w:color="auto"/>
              <w:bottom w:val="single" w:sz="4" w:space="0" w:color="auto"/>
              <w:right w:val="single" w:sz="4" w:space="0" w:color="auto"/>
            </w:tcBorders>
          </w:tcPr>
          <w:p w14:paraId="43CAB276" w14:textId="4A04C7BF" w:rsidR="00F50C38" w:rsidRPr="00477FD0" w:rsidRDefault="00062468" w:rsidP="00A171B7">
            <w:pPr>
              <w:rPr>
                <w:rFonts w:ascii="Calibri" w:hAnsi="Calibri" w:cs="Calibri"/>
                <w:color w:val="auto"/>
              </w:rPr>
            </w:pPr>
            <w:r w:rsidRPr="00477FD0">
              <w:rPr>
                <w:rFonts w:ascii="Calibri" w:hAnsi="Calibri" w:cs="Calibri"/>
                <w:color w:val="auto"/>
              </w:rPr>
              <w:t>0,0</w:t>
            </w:r>
            <w:r w:rsidR="00343802" w:rsidRPr="00477FD0">
              <w:rPr>
                <w:rFonts w:ascii="Calibri" w:hAnsi="Calibri" w:cs="Calibri"/>
                <w:color w:val="auto"/>
              </w:rPr>
              <w:t>1</w:t>
            </w:r>
          </w:p>
        </w:tc>
      </w:tr>
      <w:tr w:rsidR="00950A33" w:rsidRPr="004C53BD" w14:paraId="0BEE55E0" w14:textId="77777777" w:rsidTr="001165C3">
        <w:tc>
          <w:tcPr>
            <w:tcW w:w="5626" w:type="dxa"/>
            <w:tcBorders>
              <w:bottom w:val="single" w:sz="4" w:space="0" w:color="auto"/>
            </w:tcBorders>
          </w:tcPr>
          <w:p w14:paraId="289AD6F9" w14:textId="77777777" w:rsidR="00F50C38" w:rsidRPr="004C53BD" w:rsidRDefault="00F50C38" w:rsidP="00A171B7">
            <w:pPr>
              <w:rPr>
                <w:rFonts w:ascii="Calibri" w:hAnsi="Calibri" w:cs="Calibri"/>
                <w:color w:val="auto"/>
              </w:rPr>
            </w:pPr>
            <w:r w:rsidRPr="004C53BD">
              <w:rPr>
                <w:rFonts w:ascii="Calibri" w:hAnsi="Calibri" w:cs="Calibri"/>
                <w:color w:val="auto"/>
              </w:rPr>
              <w:t>Visiems tiekėjams atšaukus pasiūlymus ar atsisakius sudaryti pirkimo sutartį, proc.</w:t>
            </w:r>
          </w:p>
        </w:tc>
        <w:tc>
          <w:tcPr>
            <w:tcW w:w="4182" w:type="dxa"/>
            <w:tcBorders>
              <w:top w:val="single" w:sz="4" w:space="0" w:color="auto"/>
              <w:bottom w:val="single" w:sz="4" w:space="0" w:color="auto"/>
            </w:tcBorders>
          </w:tcPr>
          <w:p w14:paraId="5735E346" w14:textId="7AA396F2" w:rsidR="00F50C38" w:rsidRPr="004C53BD" w:rsidRDefault="00F50849" w:rsidP="00A171B7">
            <w:pPr>
              <w:rPr>
                <w:rFonts w:ascii="Calibri" w:hAnsi="Calibri" w:cs="Calibri"/>
                <w:color w:val="auto"/>
              </w:rPr>
            </w:pPr>
            <w:r>
              <w:rPr>
                <w:rFonts w:ascii="Calibri" w:hAnsi="Calibri" w:cs="Calibri"/>
                <w:color w:val="auto"/>
              </w:rPr>
              <w:t>0</w:t>
            </w:r>
            <w:r w:rsidR="00173E46">
              <w:rPr>
                <w:rFonts w:ascii="Calibri" w:hAnsi="Calibri" w:cs="Calibri"/>
                <w:color w:val="auto"/>
              </w:rPr>
              <w:t>,0</w:t>
            </w:r>
          </w:p>
        </w:tc>
        <w:tc>
          <w:tcPr>
            <w:tcW w:w="4762" w:type="dxa"/>
            <w:tcBorders>
              <w:top w:val="single" w:sz="4" w:space="0" w:color="auto"/>
              <w:bottom w:val="single" w:sz="4" w:space="0" w:color="auto"/>
              <w:right w:val="single" w:sz="4" w:space="0" w:color="auto"/>
            </w:tcBorders>
          </w:tcPr>
          <w:p w14:paraId="495CE5F2" w14:textId="7A5423E5" w:rsidR="00F50C38" w:rsidRPr="00477FD0" w:rsidRDefault="00E10728" w:rsidP="00A171B7">
            <w:pPr>
              <w:rPr>
                <w:rFonts w:ascii="Calibri" w:hAnsi="Calibri" w:cs="Calibri"/>
                <w:color w:val="auto"/>
              </w:rPr>
            </w:pPr>
            <w:r w:rsidRPr="00477FD0">
              <w:rPr>
                <w:rFonts w:ascii="Calibri" w:hAnsi="Calibri" w:cs="Calibri"/>
                <w:color w:val="auto"/>
              </w:rPr>
              <w:t>0,</w:t>
            </w:r>
            <w:r w:rsidR="00343802" w:rsidRPr="00477FD0">
              <w:rPr>
                <w:rFonts w:ascii="Calibri" w:hAnsi="Calibri" w:cs="Calibri"/>
                <w:color w:val="auto"/>
              </w:rPr>
              <w:t>18</w:t>
            </w:r>
          </w:p>
        </w:tc>
      </w:tr>
      <w:tr w:rsidR="00950A33" w:rsidRPr="004C53BD" w14:paraId="6DC050A1" w14:textId="77777777" w:rsidTr="001165C3">
        <w:tc>
          <w:tcPr>
            <w:tcW w:w="14570" w:type="dxa"/>
            <w:gridSpan w:val="3"/>
            <w:tcBorders>
              <w:top w:val="single" w:sz="4" w:space="0" w:color="auto"/>
              <w:left w:val="nil"/>
              <w:bottom w:val="single" w:sz="4" w:space="0" w:color="auto"/>
              <w:right w:val="nil"/>
            </w:tcBorders>
          </w:tcPr>
          <w:p w14:paraId="51612780" w14:textId="77777777" w:rsidR="00F50C38" w:rsidRPr="00477FD0" w:rsidRDefault="00F50C38" w:rsidP="00A171B7">
            <w:pPr>
              <w:rPr>
                <w:rFonts w:ascii="Calibri" w:hAnsi="Calibri" w:cs="Calibri"/>
                <w:b/>
                <w:bCs/>
                <w:color w:val="auto"/>
                <w:sz w:val="22"/>
                <w:szCs w:val="22"/>
              </w:rPr>
            </w:pPr>
            <w:r w:rsidRPr="00477FD0">
              <w:rPr>
                <w:rFonts w:ascii="Calibri" w:hAnsi="Calibri" w:cs="Calibri"/>
                <w:b/>
                <w:bCs/>
                <w:color w:val="auto"/>
                <w:sz w:val="22"/>
                <w:szCs w:val="22"/>
              </w:rPr>
              <w:t>PASTABOS:</w:t>
            </w:r>
          </w:p>
          <w:p w14:paraId="17352B06" w14:textId="77777777" w:rsidR="00F50C38" w:rsidRPr="00477FD0" w:rsidRDefault="00F50C38" w:rsidP="00A171B7">
            <w:pPr>
              <w:rPr>
                <w:rFonts w:ascii="Calibri" w:hAnsi="Calibri" w:cs="Calibri"/>
                <w:b/>
                <w:bCs/>
                <w:color w:val="auto"/>
              </w:rPr>
            </w:pPr>
            <w:r w:rsidRPr="00477FD0">
              <w:rPr>
                <w:rStyle w:val="Puslapioinaosnuoroda"/>
                <w:rFonts w:ascii="Calibri" w:hAnsi="Calibri" w:cs="Calibri"/>
                <w:color w:val="auto"/>
              </w:rPr>
              <w:lastRenderedPageBreak/>
              <w:footnoteRef/>
            </w:r>
            <w:r w:rsidRPr="00477FD0">
              <w:rPr>
                <w:rFonts w:ascii="Calibri" w:hAnsi="Calibri" w:cs="Calibr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05E22D53" w14:textId="77777777" w:rsidR="00F50C38" w:rsidRPr="004C53BD" w:rsidRDefault="00F50C38" w:rsidP="00633F01">
      <w:pPr>
        <w:pStyle w:val="Antrat1"/>
        <w:numPr>
          <w:ilvl w:val="0"/>
          <w:numId w:val="3"/>
        </w:numPr>
        <w:spacing w:before="240"/>
        <w:ind w:left="142" w:right="142" w:firstLine="0"/>
        <w:rPr>
          <w:rFonts w:ascii="Calibri" w:hAnsi="Calibri" w:cs="Calibri"/>
        </w:rPr>
      </w:pPr>
      <w:r w:rsidRPr="004C53BD">
        <w:rPr>
          <w:rFonts w:ascii="Calibri" w:hAnsi="Calibri" w:cs="Calibri"/>
        </w:rPr>
        <w:lastRenderedPageBreak/>
        <w:t>PASIRENGIMO PIRKIMUI PROCESO – NUO POREIKIO ATSIRADIMO IKI PIRKIMO PASKELBIMO, ETAPO VALDYSENA</w:t>
      </w:r>
    </w:p>
    <w:tbl>
      <w:tblPr>
        <w:tblStyle w:val="Bsenataskaitoslentel"/>
        <w:tblW w:w="5000" w:type="pct"/>
        <w:tblLayout w:type="fixed"/>
        <w:tblLook w:val="04A0" w:firstRow="1" w:lastRow="0" w:firstColumn="1" w:lastColumn="0" w:noHBand="0" w:noVBand="1"/>
      </w:tblPr>
      <w:tblGrid>
        <w:gridCol w:w="2333"/>
        <w:gridCol w:w="414"/>
        <w:gridCol w:w="416"/>
        <w:gridCol w:w="414"/>
        <w:gridCol w:w="416"/>
        <w:gridCol w:w="4225"/>
        <w:gridCol w:w="3544"/>
        <w:gridCol w:w="2798"/>
      </w:tblGrid>
      <w:tr w:rsidR="00E4290F" w:rsidRPr="004C53BD" w14:paraId="4C955865" w14:textId="2231B847" w:rsidTr="00AA26B7">
        <w:trPr>
          <w:cnfStyle w:val="100000000000" w:firstRow="1" w:lastRow="0" w:firstColumn="0" w:lastColumn="0" w:oddVBand="0" w:evenVBand="0" w:oddHBand="0" w:evenHBand="0" w:firstRowFirstColumn="0" w:firstRowLastColumn="0" w:lastRowFirstColumn="0" w:lastRowLastColumn="0"/>
          <w:cantSplit/>
          <w:trHeight w:val="1429"/>
        </w:trPr>
        <w:tc>
          <w:tcPr>
            <w:tcW w:w="801" w:type="pct"/>
            <w:tcBorders>
              <w:top w:val="single" w:sz="4" w:space="0" w:color="auto"/>
              <w:left w:val="single" w:sz="4" w:space="0" w:color="auto"/>
              <w:bottom w:val="single" w:sz="4" w:space="0" w:color="auto"/>
              <w:right w:val="single" w:sz="4" w:space="0" w:color="auto"/>
            </w:tcBorders>
            <w:vAlign w:val="center"/>
          </w:tcPr>
          <w:p w14:paraId="50F16DF1" w14:textId="77777777" w:rsidR="00950A33" w:rsidRPr="004C53BD" w:rsidRDefault="00950A33" w:rsidP="00A171B7">
            <w:pPr>
              <w:rPr>
                <w:rFonts w:ascii="Calibri" w:hAnsi="Calibri" w:cs="Calibri"/>
              </w:rPr>
            </w:pPr>
            <w:r w:rsidRPr="004C53BD">
              <w:rPr>
                <w:rFonts w:ascii="Calibri" w:hAnsi="Calibri" w:cs="Calibri"/>
              </w:rPr>
              <w:t>Subprocesas</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9139782" w14:textId="77777777" w:rsidR="00950A33" w:rsidRPr="004C53BD" w:rsidRDefault="00950A33" w:rsidP="003A50AC">
            <w:pPr>
              <w:ind w:left="113" w:right="113"/>
              <w:rPr>
                <w:rFonts w:ascii="Calibri" w:hAnsi="Calibri" w:cs="Calibri"/>
              </w:rPr>
            </w:pPr>
            <w:r w:rsidRPr="004C53BD">
              <w:rPr>
                <w:rFonts w:ascii="Calibri" w:hAnsi="Calibri" w:cs="Calibri"/>
              </w:rPr>
              <w:t>Nepasiekta</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5FA831B6" w14:textId="77777777" w:rsidR="00950A33" w:rsidRPr="004C53BD" w:rsidRDefault="00950A33" w:rsidP="003A50AC">
            <w:pPr>
              <w:ind w:left="113" w:right="113"/>
              <w:rPr>
                <w:rFonts w:ascii="Calibri" w:hAnsi="Calibri" w:cs="Calibri"/>
                <w:caps w:val="0"/>
              </w:rPr>
            </w:pPr>
            <w:r w:rsidRPr="004C53BD">
              <w:rPr>
                <w:rFonts w:ascii="Calibri" w:hAnsi="Calibri" w:cs="Calibri"/>
              </w:rPr>
              <w:t>Pasiekta</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880B00" w14:textId="77777777" w:rsidR="00950A33" w:rsidRPr="004C53BD" w:rsidRDefault="00950A33" w:rsidP="003A50AC">
            <w:pPr>
              <w:ind w:left="113" w:right="113"/>
              <w:rPr>
                <w:rFonts w:ascii="Calibri" w:hAnsi="Calibri" w:cs="Calibri"/>
              </w:rPr>
            </w:pPr>
            <w:r w:rsidRPr="004C53BD">
              <w:rPr>
                <w:rFonts w:ascii="Calibri" w:hAnsi="Calibri" w:cs="Calibri"/>
              </w:rPr>
              <w:t>Viršyta</w:t>
            </w:r>
          </w:p>
        </w:tc>
        <w:tc>
          <w:tcPr>
            <w:tcW w:w="143" w:type="pct"/>
            <w:tcBorders>
              <w:top w:val="single" w:sz="4" w:space="0" w:color="auto"/>
              <w:left w:val="single" w:sz="4" w:space="0" w:color="auto"/>
              <w:bottom w:val="single" w:sz="4" w:space="0" w:color="auto"/>
              <w:right w:val="single" w:sz="4" w:space="0" w:color="auto"/>
            </w:tcBorders>
            <w:textDirection w:val="btLr"/>
            <w:vAlign w:val="center"/>
          </w:tcPr>
          <w:p w14:paraId="1C86526E" w14:textId="3F481A8E" w:rsidR="00950A33" w:rsidRPr="004C53BD" w:rsidRDefault="00950A33" w:rsidP="003A50AC">
            <w:pPr>
              <w:ind w:left="113" w:right="113"/>
              <w:rPr>
                <w:rFonts w:ascii="Calibri" w:hAnsi="Calibri" w:cs="Calibri"/>
              </w:rPr>
            </w:pPr>
            <w:r w:rsidRPr="004C53BD">
              <w:rPr>
                <w:rFonts w:ascii="Calibri" w:hAnsi="Calibri" w:cs="Calibri"/>
              </w:rPr>
              <w:t>N/I</w:t>
            </w:r>
          </w:p>
        </w:tc>
        <w:tc>
          <w:tcPr>
            <w:tcW w:w="1451" w:type="pct"/>
            <w:tcBorders>
              <w:top w:val="single" w:sz="4" w:space="0" w:color="auto"/>
              <w:left w:val="single" w:sz="4" w:space="0" w:color="auto"/>
              <w:bottom w:val="single" w:sz="4" w:space="0" w:color="auto"/>
              <w:right w:val="single" w:sz="4" w:space="0" w:color="auto"/>
            </w:tcBorders>
            <w:vAlign w:val="center"/>
          </w:tcPr>
          <w:p w14:paraId="481AF0D1" w14:textId="42323E21" w:rsidR="00950A33" w:rsidRPr="004C53BD" w:rsidRDefault="00950A33" w:rsidP="00A171B7">
            <w:pPr>
              <w:rPr>
                <w:rFonts w:ascii="Calibri" w:hAnsi="Calibri" w:cs="Calibri"/>
              </w:rPr>
            </w:pPr>
            <w:r w:rsidRPr="004C53BD">
              <w:rPr>
                <w:rFonts w:ascii="Calibri" w:hAnsi="Calibri" w:cs="Calibri"/>
              </w:rPr>
              <w:t>Pastabos</w:t>
            </w:r>
          </w:p>
        </w:tc>
        <w:tc>
          <w:tcPr>
            <w:tcW w:w="1217" w:type="pct"/>
            <w:tcBorders>
              <w:top w:val="single" w:sz="4" w:space="0" w:color="auto"/>
              <w:left w:val="single" w:sz="4" w:space="0" w:color="auto"/>
              <w:bottom w:val="single" w:sz="4" w:space="0" w:color="auto"/>
              <w:right w:val="single" w:sz="4" w:space="0" w:color="auto"/>
            </w:tcBorders>
            <w:vAlign w:val="center"/>
          </w:tcPr>
          <w:p w14:paraId="446ACEDA" w14:textId="5700F03B" w:rsidR="00950A33" w:rsidRPr="00DF1E8B" w:rsidRDefault="00950A33" w:rsidP="00A171B7">
            <w:pPr>
              <w:rPr>
                <w:rFonts w:ascii="Calibri" w:hAnsi="Calibri" w:cs="Calibri"/>
                <w:caps w:val="0"/>
              </w:rPr>
            </w:pPr>
            <w:r w:rsidRPr="00DF1E8B">
              <w:rPr>
                <w:rFonts w:ascii="Calibri" w:hAnsi="Calibri" w:cs="Calibri"/>
              </w:rPr>
              <w:t>Rekomendacijos</w:t>
            </w:r>
            <w:r w:rsidR="000A3110" w:rsidRPr="00DF1E8B">
              <w:rPr>
                <w:rFonts w:ascii="Calibri" w:hAnsi="Calibri" w:cs="Calibri"/>
              </w:rPr>
              <w:t xml:space="preserve"> ir jų įvykdymo terminai</w:t>
            </w:r>
          </w:p>
          <w:p w14:paraId="11139873" w14:textId="508E6646" w:rsidR="00950A33" w:rsidRPr="00DF1E8B" w:rsidRDefault="00950A33" w:rsidP="00A171B7">
            <w:pPr>
              <w:rPr>
                <w:rFonts w:ascii="Calibri" w:hAnsi="Calibri" w:cs="Calibri"/>
              </w:rPr>
            </w:pPr>
            <w:r w:rsidRPr="00DF1E8B">
              <w:rPr>
                <w:rFonts w:ascii="Calibri" w:hAnsi="Calibri" w:cs="Calibri"/>
              </w:rPr>
              <w:t>[Pildo VPT]</w:t>
            </w:r>
          </w:p>
        </w:tc>
        <w:tc>
          <w:tcPr>
            <w:tcW w:w="961" w:type="pct"/>
            <w:tcBorders>
              <w:top w:val="single" w:sz="4" w:space="0" w:color="auto"/>
              <w:left w:val="single" w:sz="4" w:space="0" w:color="auto"/>
              <w:bottom w:val="single" w:sz="4" w:space="0" w:color="auto"/>
              <w:right w:val="single" w:sz="4" w:space="0" w:color="auto"/>
            </w:tcBorders>
            <w:vAlign w:val="center"/>
          </w:tcPr>
          <w:p w14:paraId="40517EEA" w14:textId="77777777" w:rsidR="00950A33" w:rsidRPr="00DF1E8B" w:rsidRDefault="00C474C4" w:rsidP="00A171B7">
            <w:pPr>
              <w:rPr>
                <w:rFonts w:ascii="Calibri" w:hAnsi="Calibri" w:cs="Calibri"/>
                <w:caps w:val="0"/>
              </w:rPr>
            </w:pPr>
            <w:r w:rsidRPr="00DF1E8B">
              <w:rPr>
                <w:rFonts w:ascii="Calibri" w:hAnsi="Calibri" w:cs="Calibri"/>
                <w:caps w:val="0"/>
              </w:rPr>
              <w:t xml:space="preserve">ĮGYVENDINIMO PRIEMONĖS, ATSAKINGI ASMENYS, </w:t>
            </w:r>
            <w:r w:rsidRPr="00DF1E8B">
              <w:rPr>
                <w:rFonts w:ascii="Calibri" w:hAnsi="Calibri" w:cs="Calibri"/>
              </w:rPr>
              <w:t>Įgyvendinimo TERMINA</w:t>
            </w:r>
            <w:r w:rsidR="00ED2E31" w:rsidRPr="00DF1E8B">
              <w:rPr>
                <w:rFonts w:ascii="Calibri" w:hAnsi="Calibri" w:cs="Calibri"/>
              </w:rPr>
              <w:t>I</w:t>
            </w:r>
          </w:p>
          <w:p w14:paraId="68774765" w14:textId="117EB38C" w:rsidR="00ED2E31" w:rsidRPr="00DF1E8B" w:rsidRDefault="00ED2E31" w:rsidP="00A171B7">
            <w:pPr>
              <w:rPr>
                <w:rFonts w:ascii="Calibri" w:hAnsi="Calibri" w:cs="Calibri"/>
              </w:rPr>
            </w:pPr>
            <w:r w:rsidRPr="00DF1E8B">
              <w:rPr>
                <w:rFonts w:ascii="Calibri" w:hAnsi="Calibri" w:cs="Calibri"/>
              </w:rPr>
              <w:t>[Pildo PV]</w:t>
            </w:r>
          </w:p>
        </w:tc>
      </w:tr>
      <w:tr w:rsidR="00283813" w:rsidRPr="004C53BD" w14:paraId="3B267770" w14:textId="554AF13D" w:rsidTr="00AA26B7">
        <w:tc>
          <w:tcPr>
            <w:tcW w:w="801" w:type="pct"/>
            <w:tcBorders>
              <w:top w:val="single" w:sz="4" w:space="0" w:color="auto"/>
              <w:left w:val="single" w:sz="4" w:space="0" w:color="auto"/>
              <w:bottom w:val="single" w:sz="4" w:space="0" w:color="auto"/>
              <w:right w:val="single" w:sz="4" w:space="0" w:color="auto"/>
            </w:tcBorders>
          </w:tcPr>
          <w:p w14:paraId="186CE5B3" w14:textId="77777777" w:rsidR="00283813" w:rsidRPr="004C53BD" w:rsidRDefault="00283813" w:rsidP="00283813">
            <w:pPr>
              <w:rPr>
                <w:rFonts w:ascii="Calibri" w:hAnsi="Calibri" w:cs="Calibri"/>
                <w:color w:val="auto"/>
              </w:rPr>
            </w:pPr>
            <w:r w:rsidRPr="004C53BD">
              <w:rPr>
                <w:rFonts w:ascii="Calibri" w:hAnsi="Calibri" w:cs="Calibri"/>
                <w:color w:val="auto"/>
              </w:rPr>
              <w:t>Reglamentavimas</w:t>
            </w:r>
          </w:p>
        </w:tc>
        <w:sdt>
          <w:sdtPr>
            <w:rPr>
              <w:rFonts w:ascii="Calibri" w:hAnsi="Calibri" w:cs="Calibri"/>
            </w:rPr>
            <w:id w:val="1815212585"/>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4B4B0B0" w14:textId="4FB252B9"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72891496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42EB0D4E"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950940352"/>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E6A3A1C" w14:textId="007FA8DC"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19989898"/>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E7023BB" w14:textId="08D1C888"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7C5E9DE8" w14:textId="4C1FE226" w:rsidR="00283813" w:rsidRDefault="00283813" w:rsidP="00283813">
            <w:pPr>
              <w:pStyle w:val="Sraopastraipa"/>
              <w:numPr>
                <w:ilvl w:val="0"/>
                <w:numId w:val="6"/>
              </w:numPr>
              <w:tabs>
                <w:tab w:val="left" w:pos="213"/>
              </w:tabs>
              <w:spacing w:before="0" w:after="0"/>
              <w:ind w:left="0" w:firstLine="0"/>
              <w:rPr>
                <w:rFonts w:ascii="Calibri" w:hAnsi="Calibri" w:cs="Calibri"/>
                <w:color w:val="auto"/>
              </w:rPr>
            </w:pPr>
            <w:r>
              <w:rPr>
                <w:rFonts w:ascii="Calibri" w:hAnsi="Calibri" w:cs="Calibri"/>
                <w:color w:val="auto"/>
              </w:rPr>
              <w:t>G</w:t>
            </w:r>
            <w:r w:rsidRPr="00F12AC4">
              <w:rPr>
                <w:rFonts w:ascii="Calibri" w:hAnsi="Calibri" w:cs="Calibri"/>
                <w:color w:val="auto"/>
              </w:rPr>
              <w:t>aliojanti KP/AP-10 procedūra „Pirkimas“ (patvirtinta 2018 m.) yra metodiškai pasenusi.</w:t>
            </w:r>
            <w:r w:rsidRPr="004E0A86">
              <w:rPr>
                <w:rFonts w:ascii="Calibri" w:hAnsi="Calibri" w:cs="Calibri"/>
                <w:color w:val="auto"/>
              </w:rPr>
              <w:t xml:space="preserve"> Pirkimų vykdytojas nurodė, kad </w:t>
            </w:r>
            <w:r>
              <w:rPr>
                <w:rFonts w:ascii="Calibri" w:hAnsi="Calibri" w:cs="Calibri"/>
                <w:color w:val="auto"/>
              </w:rPr>
              <w:t>šio dokumento</w:t>
            </w:r>
            <w:r w:rsidRPr="004E0A86">
              <w:rPr>
                <w:rFonts w:ascii="Calibri" w:hAnsi="Calibri" w:cs="Calibri"/>
                <w:color w:val="auto"/>
              </w:rPr>
              <w:t xml:space="preserve"> atnaujinimas buvo atidėtas dėl vykdomų informacinių sistemų pokyčių ir siekio išvengti dažnų pakeitimų, tačiau toks sprendimas lėmė, kad galiojan</w:t>
            </w:r>
            <w:r>
              <w:rPr>
                <w:rFonts w:ascii="Calibri" w:hAnsi="Calibri" w:cs="Calibri"/>
                <w:color w:val="auto"/>
              </w:rPr>
              <w:t>čio</w:t>
            </w:r>
            <w:r w:rsidRPr="004E0A86">
              <w:rPr>
                <w:rFonts w:ascii="Calibri" w:hAnsi="Calibri" w:cs="Calibri"/>
                <w:color w:val="auto"/>
              </w:rPr>
              <w:t xml:space="preserve"> dokument</w:t>
            </w:r>
            <w:r>
              <w:rPr>
                <w:rFonts w:ascii="Calibri" w:hAnsi="Calibri" w:cs="Calibri"/>
                <w:color w:val="auto"/>
              </w:rPr>
              <w:t>o nuostatos yra</w:t>
            </w:r>
            <w:r w:rsidRPr="004E0A86">
              <w:rPr>
                <w:rFonts w:ascii="Calibri" w:hAnsi="Calibri" w:cs="Calibri"/>
                <w:color w:val="auto"/>
              </w:rPr>
              <w:t xml:space="preserve"> šiuo metu </w:t>
            </w:r>
            <w:r w:rsidRPr="0008233D">
              <w:rPr>
                <w:rFonts w:ascii="Calibri" w:hAnsi="Calibri" w:cs="Calibri"/>
                <w:color w:val="auto"/>
              </w:rPr>
              <w:t>neaktual</w:t>
            </w:r>
            <w:r>
              <w:rPr>
                <w:rFonts w:ascii="Calibri" w:hAnsi="Calibri" w:cs="Calibri"/>
                <w:color w:val="auto"/>
              </w:rPr>
              <w:t>ios ir neatitinkančios teisinio reglamentavimo. Pavyzdžiui,</w:t>
            </w:r>
            <w:r w:rsidRPr="006C266B">
              <w:rPr>
                <w:rFonts w:ascii="Calibri" w:hAnsi="Calibri" w:cs="Calibri"/>
                <w:color w:val="auto"/>
              </w:rPr>
              <w:t xml:space="preserve"> jame pateikiamos nuorodos į nebegaliojančius teisės aktus, </w:t>
            </w:r>
            <w:r w:rsidRPr="00636A4F">
              <w:rPr>
                <w:rFonts w:ascii="Calibri" w:hAnsi="Calibri" w:cs="Calibri"/>
                <w:color w:val="auto"/>
              </w:rPr>
              <w:t>taip pat netikslios ir su aktualiu teisiniu reguliavimu nesuderintos nuostato</w:t>
            </w:r>
            <w:r>
              <w:rPr>
                <w:rFonts w:ascii="Calibri" w:hAnsi="Calibri" w:cs="Calibri"/>
                <w:color w:val="auto"/>
              </w:rPr>
              <w:t>s</w:t>
            </w:r>
            <w:r w:rsidRPr="00F17498">
              <w:rPr>
                <w:rFonts w:ascii="Calibri" w:eastAsia="Times New Roman" w:hAnsi="Calibri" w:cs="Calibri"/>
                <w:color w:val="auto"/>
                <w:vertAlign w:val="superscript"/>
              </w:rPr>
              <w:footnoteReference w:id="3"/>
            </w:r>
            <w:r w:rsidRPr="00636A4F">
              <w:rPr>
                <w:rFonts w:ascii="Calibri" w:hAnsi="Calibri" w:cs="Calibri"/>
                <w:color w:val="auto"/>
              </w:rPr>
              <w:t xml:space="preserve">, be to, </w:t>
            </w:r>
            <w:r w:rsidRPr="006C266B">
              <w:rPr>
                <w:rFonts w:ascii="Calibri" w:hAnsi="Calibri" w:cs="Calibri"/>
                <w:color w:val="auto"/>
              </w:rPr>
              <w:t xml:space="preserve"> nurodomi nebeegzistuojantys struktūriniai padaliniai ir informacinė sistema, kuri nenaudojama pirkimų inicijavimo procese</w:t>
            </w:r>
            <w:r w:rsidRPr="00410280">
              <w:rPr>
                <w:rFonts w:ascii="Calibri" w:hAnsi="Calibri" w:cs="Calibri"/>
                <w:color w:val="auto"/>
              </w:rPr>
              <w:t xml:space="preserve">. </w:t>
            </w:r>
            <w:r>
              <w:rPr>
                <w:rFonts w:ascii="Calibri" w:hAnsi="Calibri" w:cs="Calibri"/>
                <w:color w:val="auto"/>
              </w:rPr>
              <w:t xml:space="preserve">Taip pat </w:t>
            </w:r>
            <w:r w:rsidRPr="009379AF">
              <w:rPr>
                <w:rFonts w:ascii="Calibri" w:hAnsi="Calibri" w:cs="Calibri"/>
                <w:color w:val="auto"/>
              </w:rPr>
              <w:t xml:space="preserve">KP/AP-10 procedūroje „Pirkimas“ </w:t>
            </w:r>
            <w:r>
              <w:rPr>
                <w:rFonts w:ascii="Calibri" w:hAnsi="Calibri" w:cs="Calibri"/>
                <w:color w:val="auto"/>
              </w:rPr>
              <w:t>įtvirtintos</w:t>
            </w:r>
            <w:r w:rsidRPr="009379AF">
              <w:rPr>
                <w:rFonts w:ascii="Calibri" w:hAnsi="Calibri" w:cs="Calibri"/>
                <w:color w:val="auto"/>
              </w:rPr>
              <w:t xml:space="preserve"> nuostatos dėl pirkimo inicijavimo proceso (pvz., pirkimų inicijavimo būdai, paraiškų teikimo periodiškumas, inicijavimo procesui naudojamas </w:t>
            </w:r>
            <w:r w:rsidRPr="009379AF">
              <w:rPr>
                <w:rFonts w:ascii="Calibri" w:hAnsi="Calibri" w:cs="Calibri"/>
                <w:color w:val="auto"/>
              </w:rPr>
              <w:lastRenderedPageBreak/>
              <w:t>informacinės sistemos) neatitinka faktiškai taikomų sprendimų, kurie yra reglamentuoti kituose vidaus dokumentuose arba susiformavę praktikoje</w:t>
            </w:r>
            <w:r w:rsidRPr="00FA6207">
              <w:rPr>
                <w:rFonts w:ascii="Calibri" w:eastAsia="Yu Gothic Light" w:hAnsi="Calibri" w:cs="Calibri"/>
                <w:color w:val="auto"/>
                <w:vertAlign w:val="superscript"/>
                <w:lang w:eastAsia="en-US"/>
              </w:rPr>
              <w:t xml:space="preserve"> </w:t>
            </w:r>
            <w:r w:rsidRPr="00FA6207">
              <w:rPr>
                <w:rFonts w:ascii="Calibri" w:eastAsia="Yu Gothic Light" w:hAnsi="Calibri" w:cs="Calibri"/>
                <w:color w:val="auto"/>
                <w:vertAlign w:val="superscript"/>
                <w:lang w:eastAsia="en-US"/>
              </w:rPr>
              <w:footnoteReference w:id="4"/>
            </w:r>
            <w:r>
              <w:rPr>
                <w:rFonts w:ascii="Calibri" w:hAnsi="Calibri" w:cs="Calibri"/>
                <w:color w:val="auto"/>
              </w:rPr>
              <w:t xml:space="preserve">. </w:t>
            </w:r>
            <w:r w:rsidRPr="00410280">
              <w:rPr>
                <w:rFonts w:ascii="Calibri" w:hAnsi="Calibri" w:cs="Calibri"/>
                <w:color w:val="auto"/>
              </w:rPr>
              <w:t>Pažymėtina, kad net ir vykstant pokyčiams, vidaus teisės aktai tu</w:t>
            </w:r>
            <w:r>
              <w:rPr>
                <w:rFonts w:ascii="Calibri" w:hAnsi="Calibri" w:cs="Calibri"/>
                <w:color w:val="auto"/>
              </w:rPr>
              <w:t>ri</w:t>
            </w:r>
            <w:r w:rsidRPr="00410280">
              <w:rPr>
                <w:rFonts w:ascii="Calibri" w:hAnsi="Calibri" w:cs="Calibri"/>
                <w:color w:val="auto"/>
              </w:rPr>
              <w:t xml:space="preserve"> būti periodiškai peržiūrimi ir atnaujinami taip, kad atitiktų galiojantį teisinį reguliavimą ir faktinę organizacijos praktiką. Neaktualaus dokumento taikymas didina riziką, kad darbuotojai vadovausis neteisinga ar pasenusia informacija, o pirkimų procesai nebus vykdomi nuosekliai ir vienodai.</w:t>
            </w:r>
          </w:p>
          <w:p w14:paraId="3053C55A" w14:textId="5B73DAC4" w:rsidR="00283813" w:rsidRPr="00DA39EC" w:rsidRDefault="00283813" w:rsidP="00283813">
            <w:pPr>
              <w:pStyle w:val="Sraopastraipa"/>
              <w:numPr>
                <w:ilvl w:val="0"/>
                <w:numId w:val="6"/>
              </w:numPr>
              <w:tabs>
                <w:tab w:val="left" w:pos="213"/>
              </w:tabs>
              <w:spacing w:before="0" w:after="0"/>
              <w:ind w:left="0" w:firstLine="0"/>
              <w:rPr>
                <w:rFonts w:ascii="Calibri" w:hAnsi="Calibri" w:cs="Calibri"/>
                <w:color w:val="auto"/>
              </w:rPr>
            </w:pPr>
            <w:r w:rsidRPr="00DA39EC">
              <w:rPr>
                <w:rFonts w:ascii="Calibri" w:hAnsi="Calibri" w:cs="Calibri"/>
                <w:color w:val="auto"/>
              </w:rPr>
              <w:t>Pirkimų procesų reglamentavimas yra fragmentiškas – atskiri procesai (pvz., pirkimų plano keitimas, mažos vertės pirkimų inicijavimas) nustatyti skirtinguose dokumentuose, o pagrindinė KP/AP-10 procedūra „Pirkimas“, reglamentuojanti pirkimų inicijavimą, yra pasenusi. Dėl to nėra užtikrinamas nuoseklus, aiškus ir vieningas pirkimų proceso reglamentavimas.</w:t>
            </w:r>
            <w:r>
              <w:rPr>
                <w:rFonts w:ascii="Calibri" w:hAnsi="Calibri" w:cs="Calibri"/>
                <w:color w:val="auto"/>
              </w:rPr>
              <w:t xml:space="preserve"> </w:t>
            </w:r>
            <w:r w:rsidRPr="00DA39EC">
              <w:rPr>
                <w:rFonts w:ascii="Calibri" w:hAnsi="Calibri" w:cs="Calibri"/>
                <w:color w:val="auto"/>
              </w:rPr>
              <w:t xml:space="preserve">Vidaus teisės aktuose: </w:t>
            </w:r>
          </w:p>
          <w:p w14:paraId="5481094A" w14:textId="7AC27ACA"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nėra reglamentuotos pirkimų proceso koordinatoriaus funkcijos ir atsakomybės;</w:t>
            </w:r>
          </w:p>
          <w:p w14:paraId="5AE74F63" w14:textId="7D12BE2F"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nereglamentuota pirkimų poreikio surinkimo tvarka, terminai, nėra paskirti konkretūs asmenys, atsakingi už pirkimų poreikio surinkimą, neapibrėžtos pirkimų poreikio surinkime dalyvaujančių asmenų funkcijos ir atsakomybės;</w:t>
            </w:r>
          </w:p>
          <w:p w14:paraId="1E2196C9" w14:textId="6D58DB34"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lastRenderedPageBreak/>
              <w:t>nereglamentuota pirkimų plano rengimo tvarką,</w:t>
            </w:r>
            <w:r w:rsidRPr="00BB2991">
              <w:t xml:space="preserve"> </w:t>
            </w:r>
            <w:r w:rsidRPr="00BB2991">
              <w:rPr>
                <w:rFonts w:ascii="Calibri" w:hAnsi="Calibri" w:cs="Calibri"/>
                <w:color w:val="auto"/>
              </w:rPr>
              <w:t>terminai, neapibrėžtos pirkimų planavime dalyvaujančių asmenų funkcijos ir atsakomybės;</w:t>
            </w:r>
          </w:p>
          <w:p w14:paraId="78F3E572" w14:textId="57136549"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nereglamentuota rinkos tyrimų, rinkos konsultacijų (įskaitant privalomas konsultacijas), taip pat išankstinių pirkimų skelbimų ir techninių specifikacijų skelbimo, gautų pastabų ir pasiūlymų nagrinėjimo bei atsakymų į juos paskelbimo tvarka;</w:t>
            </w:r>
          </w:p>
          <w:p w14:paraId="121B0FD9" w14:textId="64115FFE"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nėra nustatyta pareiga pirkimų iniciatoriams vykdyti rinkos tyrimus;</w:t>
            </w:r>
          </w:p>
          <w:p w14:paraId="091CCCCA" w14:textId="54C8B9BE" w:rsidR="00283813"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846DCB">
              <w:rPr>
                <w:rFonts w:ascii="Calibri" w:hAnsi="Calibri" w:cs="Calibri"/>
                <w:color w:val="auto"/>
              </w:rPr>
              <w:t>nėra reglamentuota pirkimų dokumentų derinimo ir tvirtinimo tvarka</w:t>
            </w:r>
            <w:r>
              <w:rPr>
                <w:rFonts w:ascii="Calibri" w:hAnsi="Calibri" w:cs="Calibri"/>
                <w:color w:val="auto"/>
              </w:rPr>
              <w:t>;</w:t>
            </w:r>
          </w:p>
          <w:p w14:paraId="2CBB2BB7" w14:textId="63CB4B83"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nenustatyti kontrolės mechanizmai, užtikrinantys pirkimo inicijavimo proceso priežiūrą;</w:t>
            </w:r>
          </w:p>
          <w:p w14:paraId="554421F2" w14:textId="3A51C4C8"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nepatvirtintos pirkimų poreikių surinkimo</w:t>
            </w:r>
            <w:r>
              <w:rPr>
                <w:rFonts w:ascii="Calibri" w:hAnsi="Calibri" w:cs="Calibri"/>
                <w:color w:val="auto"/>
              </w:rPr>
              <w:t>,</w:t>
            </w:r>
            <w:r w:rsidRPr="00BB2991">
              <w:rPr>
                <w:rFonts w:ascii="Calibri" w:hAnsi="Calibri" w:cs="Calibri"/>
                <w:color w:val="auto"/>
              </w:rPr>
              <w:t xml:space="preserve"> pirkimų plano ir pirkimų inicijavimo formos, kuriose būtų aiškiai nurodyta, kokia informacija privaloma teikiant pirkimų poreikį, planuojant ir inicijuojant pirkimus;</w:t>
            </w:r>
          </w:p>
          <w:p w14:paraId="730E77D8" w14:textId="5CAE0B22"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 xml:space="preserve">nėra nustatytos veiklų perdavimo–priėmimo procedūros, </w:t>
            </w:r>
            <w:r>
              <w:rPr>
                <w:rFonts w:ascii="Calibri" w:hAnsi="Calibri" w:cs="Calibri"/>
                <w:color w:val="auto"/>
              </w:rPr>
              <w:t xml:space="preserve"> </w:t>
            </w:r>
            <w:r w:rsidRPr="00F456E2">
              <w:rPr>
                <w:rFonts w:ascii="Calibri" w:hAnsi="Calibri" w:cs="Calibri"/>
                <w:color w:val="auto"/>
              </w:rPr>
              <w:t>užtikrinančios pirkimų funkcijų, dokumentų ir su pirkimais susijusios informacijos perdavimą pasikeitus atsakingiems asmenims;</w:t>
            </w:r>
          </w:p>
          <w:p w14:paraId="43B5335D" w14:textId="66A16B72" w:rsidR="00283813" w:rsidRPr="00845ECA"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eastAsia="Calibri" w:hAnsi="Calibri" w:cs="Calibri"/>
                <w:color w:val="auto"/>
              </w:rPr>
              <w:t>Nešališkumo deklaracijų ir konfidencialumo pasižadėjimų pasirašymo bei privačių interesų deklaravimo tvarka</w:t>
            </w:r>
            <w:r w:rsidRPr="00BB2991">
              <w:rPr>
                <w:rFonts w:ascii="Calibri" w:eastAsia="Calibri" w:hAnsi="Calibri" w:cs="Arial"/>
                <w:color w:val="auto"/>
                <w:vertAlign w:val="superscript"/>
              </w:rPr>
              <w:footnoteReference w:id="5"/>
            </w:r>
            <w:r w:rsidRPr="00BB2991">
              <w:rPr>
                <w:rFonts w:ascii="Calibri" w:eastAsia="Calibri" w:hAnsi="Calibri" w:cs="Calibri"/>
                <w:color w:val="auto"/>
              </w:rPr>
              <w:t xml:space="preserve"> neatitinka PĮ reikalavimų. Pažymėtina, kad PĮ 33 straipsnio („Interesų konfliktas perkančiajame subjekte“) reikalavimai taikoma ne tik komisijos nariams, pirkimų organizatoriams ir ekspertams bet ir pirkimų iniciatoriams, stebėtojams bei perkančiojo subjekto ar pagalbinės pirkimų veiklos paslaugų </w:t>
            </w:r>
            <w:r w:rsidRPr="00BB2991">
              <w:rPr>
                <w:rFonts w:ascii="Calibri" w:eastAsia="Calibri" w:hAnsi="Calibri" w:cs="Calibri"/>
                <w:color w:val="auto"/>
              </w:rPr>
              <w:lastRenderedPageBreak/>
              <w:t>teikėjo darbuotojams, dalyvaujantiems pirkime ar galintiems daryti įtaką jo rezultatams;</w:t>
            </w:r>
          </w:p>
          <w:p w14:paraId="67EB5F4B" w14:textId="29504633"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Pr>
                <w:rFonts w:ascii="Calibri" w:hAnsi="Calibri" w:cs="Calibri"/>
                <w:color w:val="auto"/>
              </w:rPr>
              <w:t>nepatvirtinta</w:t>
            </w:r>
            <w:r w:rsidRPr="00845ECA">
              <w:rPr>
                <w:rFonts w:ascii="Calibri" w:hAnsi="Calibri" w:cs="Calibri"/>
                <w:color w:val="auto"/>
              </w:rPr>
              <w:t xml:space="preserve"> konfidencialumo pasižadėjimo forma</w:t>
            </w:r>
            <w:r w:rsidRPr="00033B39">
              <w:rPr>
                <w:rFonts w:ascii="Calibri" w:eastAsia="Yu Gothic Light" w:hAnsi="Calibri" w:cs="Calibri"/>
                <w:color w:val="auto"/>
                <w:vertAlign w:val="superscript"/>
                <w:lang w:eastAsia="en-US"/>
              </w:rPr>
              <w:footnoteReference w:id="6"/>
            </w:r>
            <w:r>
              <w:rPr>
                <w:rFonts w:ascii="Calibri" w:hAnsi="Calibri" w:cs="Calibri"/>
                <w:color w:val="auto"/>
              </w:rPr>
              <w:t>;</w:t>
            </w:r>
          </w:p>
          <w:p w14:paraId="7D68EC39" w14:textId="1A8218F3" w:rsidR="00283813" w:rsidRPr="00BB2991"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BB2991">
              <w:rPr>
                <w:rFonts w:ascii="Calibri" w:hAnsi="Calibri" w:cs="Calibri"/>
                <w:color w:val="auto"/>
              </w:rPr>
              <w:t>nėra nustatytų kontrolės mechanizmų, susijusių su privačių interesų deklaravimo, nešališkumo deklaracijų ir konfidencialumo pasižadėjimų pateikim</w:t>
            </w:r>
            <w:r>
              <w:rPr>
                <w:rFonts w:ascii="Calibri" w:hAnsi="Calibri" w:cs="Calibri"/>
                <w:color w:val="auto"/>
              </w:rPr>
              <w:t>u</w:t>
            </w:r>
            <w:r w:rsidRPr="00BB2991">
              <w:rPr>
                <w:rFonts w:ascii="Calibri" w:hAnsi="Calibri" w:cs="Calibri"/>
                <w:color w:val="auto"/>
              </w:rPr>
              <w:t>;</w:t>
            </w:r>
          </w:p>
          <w:p w14:paraId="1E5C4BA2" w14:textId="3DAA0090" w:rsidR="00283813"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EC05F3">
              <w:rPr>
                <w:rFonts w:ascii="Calibri" w:hAnsi="Calibri" w:cs="Calibri"/>
                <w:color w:val="auto"/>
              </w:rPr>
              <w:t xml:space="preserve">nėra apibrėžtas </w:t>
            </w:r>
            <w:r>
              <w:rPr>
                <w:rFonts w:ascii="Calibri" w:hAnsi="Calibri" w:cs="Calibri"/>
                <w:color w:val="auto"/>
              </w:rPr>
              <w:t>pirkimo procedūrose dalyvaujančių asmenų</w:t>
            </w:r>
            <w:r w:rsidRPr="00EC05F3">
              <w:rPr>
                <w:rFonts w:ascii="Calibri" w:hAnsi="Calibri" w:cs="Calibri"/>
                <w:color w:val="auto"/>
              </w:rPr>
              <w:t xml:space="preserve"> nusišalinimo ar interesų konflikto valdymo mechanizmas, t. y. nėra aptarta tvarka, kaip identifikuojamos galimos interesų konflikto situacijos, kokiu būdu Komisijos nariai privalo nusišalinti nuo nagrinėjamo klausimo, kaip fiksuojamas nusišalinimas bei kas atsako už šių procedūrų kontrolę;</w:t>
            </w:r>
          </w:p>
          <w:p w14:paraId="76451BE6" w14:textId="77777777" w:rsidR="00283813" w:rsidRDefault="00283813" w:rsidP="00283813">
            <w:pPr>
              <w:pStyle w:val="Sraopastraipa"/>
              <w:numPr>
                <w:ilvl w:val="0"/>
                <w:numId w:val="5"/>
              </w:numPr>
              <w:tabs>
                <w:tab w:val="left" w:pos="298"/>
              </w:tabs>
              <w:spacing w:before="0" w:after="0"/>
              <w:ind w:left="0" w:firstLine="0"/>
              <w:rPr>
                <w:rFonts w:ascii="Calibri" w:hAnsi="Calibri" w:cs="Calibri"/>
                <w:color w:val="auto"/>
              </w:rPr>
            </w:pPr>
            <w:r w:rsidRPr="00E3719C">
              <w:rPr>
                <w:rFonts w:ascii="Calibri" w:hAnsi="Calibri" w:cs="Calibri"/>
                <w:color w:val="auto"/>
              </w:rPr>
              <w:t>neaptarta pirkimų procesų analizės ir veiklos tobulinimo tvarka</w:t>
            </w:r>
            <w:r>
              <w:rPr>
                <w:rFonts w:ascii="Calibri" w:hAnsi="Calibri" w:cs="Calibri"/>
                <w:color w:val="auto"/>
              </w:rPr>
              <w:t>.</w:t>
            </w:r>
          </w:p>
          <w:p w14:paraId="16A00378" w14:textId="1747438C" w:rsidR="00283813" w:rsidRDefault="00283813" w:rsidP="00283813">
            <w:pPr>
              <w:pStyle w:val="Sraopastraipa"/>
              <w:numPr>
                <w:ilvl w:val="0"/>
                <w:numId w:val="7"/>
              </w:numPr>
              <w:tabs>
                <w:tab w:val="left" w:pos="298"/>
              </w:tabs>
              <w:spacing w:before="0" w:after="0"/>
              <w:ind w:left="0" w:firstLine="0"/>
              <w:rPr>
                <w:rFonts w:ascii="Calibri" w:hAnsi="Calibri" w:cs="Calibri"/>
                <w:color w:val="auto"/>
              </w:rPr>
            </w:pPr>
            <w:r w:rsidRPr="004B0E01">
              <w:rPr>
                <w:rFonts w:ascii="Calibri" w:hAnsi="Calibri" w:cs="Calibri"/>
                <w:color w:val="auto"/>
              </w:rPr>
              <w:t>Pirkimų vykdytojo generalinio direktoriaus 2025-01-15 įsakym</w:t>
            </w:r>
            <w:r>
              <w:rPr>
                <w:rFonts w:ascii="Calibri" w:hAnsi="Calibri" w:cs="Calibri"/>
                <w:color w:val="auto"/>
              </w:rPr>
              <w:t>u</w:t>
            </w:r>
            <w:r w:rsidRPr="004B0E01">
              <w:rPr>
                <w:rFonts w:ascii="Calibri" w:hAnsi="Calibri" w:cs="Calibri"/>
                <w:color w:val="auto"/>
              </w:rPr>
              <w:t xml:space="preserve"> Nr. 02-13-2025</w:t>
            </w:r>
            <w:r>
              <w:rPr>
                <w:rFonts w:ascii="Calibri" w:hAnsi="Calibri" w:cs="Calibri"/>
                <w:color w:val="auto"/>
              </w:rPr>
              <w:t xml:space="preserve"> „D</w:t>
            </w:r>
            <w:r w:rsidRPr="00B51EAB">
              <w:rPr>
                <w:rFonts w:ascii="Calibri" w:hAnsi="Calibri" w:cs="Calibri"/>
                <w:color w:val="auto"/>
              </w:rPr>
              <w:t>ėl viešųjų pirkimų plano 2025 metams patvirtinimo ir vykdymo</w:t>
            </w:r>
            <w:r>
              <w:rPr>
                <w:rFonts w:ascii="Calibri" w:hAnsi="Calibri" w:cs="Calibri"/>
                <w:color w:val="auto"/>
              </w:rPr>
              <w:t xml:space="preserve">“ </w:t>
            </w:r>
            <w:r w:rsidRPr="00B51EAB">
              <w:rPr>
                <w:rFonts w:ascii="Calibri" w:hAnsi="Calibri" w:cs="Calibri"/>
                <w:color w:val="auto"/>
              </w:rPr>
              <w:t xml:space="preserve">nustatyti skirtingi pirkimų plano duomenų keitimo lygmenys (įsakymu, </w:t>
            </w:r>
            <w:r>
              <w:rPr>
                <w:rFonts w:ascii="Calibri" w:hAnsi="Calibri" w:cs="Calibri"/>
                <w:color w:val="auto"/>
              </w:rPr>
              <w:t>K</w:t>
            </w:r>
            <w:r w:rsidRPr="00B51EAB">
              <w:rPr>
                <w:rFonts w:ascii="Calibri" w:hAnsi="Calibri" w:cs="Calibri"/>
                <w:color w:val="auto"/>
              </w:rPr>
              <w:t>omisijos sprendimu ar kuruojančio direktoriaus pritarimu), tačiau nėra reglamentuota, kaip šių sprendimų pagrindu surenkama</w:t>
            </w:r>
            <w:r>
              <w:rPr>
                <w:rFonts w:ascii="Calibri" w:hAnsi="Calibri" w:cs="Calibri"/>
                <w:color w:val="auto"/>
              </w:rPr>
              <w:t xml:space="preserve"> ir</w:t>
            </w:r>
            <w:r w:rsidRPr="00B51EAB">
              <w:rPr>
                <w:rFonts w:ascii="Calibri" w:hAnsi="Calibri" w:cs="Calibri"/>
                <w:color w:val="auto"/>
              </w:rPr>
              <w:t xml:space="preserve"> dokumentuojama informacija bei kaip ji integruojama į galutinį pirkimų planą.</w:t>
            </w:r>
          </w:p>
          <w:p w14:paraId="3C130F04" w14:textId="6571DB0E" w:rsidR="00283813" w:rsidRDefault="00283813" w:rsidP="00283813">
            <w:pPr>
              <w:pStyle w:val="Sraopastraipa"/>
              <w:numPr>
                <w:ilvl w:val="0"/>
                <w:numId w:val="7"/>
              </w:numPr>
              <w:tabs>
                <w:tab w:val="left" w:pos="298"/>
              </w:tabs>
              <w:spacing w:before="0" w:after="0"/>
              <w:ind w:left="0" w:firstLine="0"/>
              <w:rPr>
                <w:rFonts w:ascii="Calibri" w:hAnsi="Calibri" w:cs="Calibri"/>
                <w:color w:val="auto"/>
              </w:rPr>
            </w:pPr>
            <w:r w:rsidRPr="00EF06AD">
              <w:rPr>
                <w:rFonts w:ascii="Calibri" w:hAnsi="Calibri" w:cs="Calibri"/>
                <w:color w:val="auto"/>
              </w:rPr>
              <w:t>Pirkimų vykdytojo generalinio direktoriaus 2025-01-15 įsakymu Nr. 02-13-2025 „Dėl viešųjų pirkimų plano 2025 metams patvirtinimo ir vykdymo“</w:t>
            </w:r>
            <w:r>
              <w:rPr>
                <w:rFonts w:ascii="Calibri" w:hAnsi="Calibri" w:cs="Calibri"/>
                <w:color w:val="auto"/>
              </w:rPr>
              <w:t xml:space="preserve"> nustatyta, kad sprendimą dėl tam tikrų </w:t>
            </w:r>
            <w:r w:rsidRPr="00EF7BF1">
              <w:rPr>
                <w:rFonts w:ascii="Calibri" w:hAnsi="Calibri" w:cs="Calibri"/>
                <w:color w:val="auto"/>
              </w:rPr>
              <w:t>pirkimų plano duomenų keitimo</w:t>
            </w:r>
            <w:r>
              <w:rPr>
                <w:rFonts w:ascii="Calibri" w:hAnsi="Calibri" w:cs="Calibri"/>
                <w:color w:val="auto"/>
              </w:rPr>
              <w:t xml:space="preserve"> priima </w:t>
            </w:r>
            <w:r>
              <w:rPr>
                <w:rFonts w:ascii="Calibri" w:hAnsi="Calibri" w:cs="Calibri"/>
                <w:color w:val="auto"/>
              </w:rPr>
              <w:lastRenderedPageBreak/>
              <w:t>Komisija</w:t>
            </w:r>
            <w:r w:rsidRPr="00033B39">
              <w:rPr>
                <w:rFonts w:ascii="Calibri" w:eastAsia="Yu Gothic Light" w:hAnsi="Calibri" w:cs="Calibri"/>
                <w:color w:val="auto"/>
                <w:vertAlign w:val="superscript"/>
                <w:lang w:eastAsia="en-US"/>
              </w:rPr>
              <w:footnoteReference w:id="7"/>
            </w:r>
            <w:r>
              <w:rPr>
                <w:rFonts w:ascii="Calibri" w:hAnsi="Calibri" w:cs="Calibri"/>
                <w:color w:val="auto"/>
              </w:rPr>
              <w:t xml:space="preserve">. Tuo tarpu, </w:t>
            </w:r>
            <w:r w:rsidRPr="006A6770">
              <w:rPr>
                <w:rFonts w:ascii="Calibri" w:hAnsi="Calibri" w:cs="Calibri"/>
                <w:color w:val="auto"/>
              </w:rPr>
              <w:t>Pirkimų vykdytojo generalinio direktoriaus 202</w:t>
            </w:r>
            <w:r>
              <w:rPr>
                <w:rFonts w:ascii="Calibri" w:hAnsi="Calibri" w:cs="Calibri"/>
                <w:color w:val="auto"/>
              </w:rPr>
              <w:t>4</w:t>
            </w:r>
            <w:r w:rsidRPr="006A6770">
              <w:rPr>
                <w:rFonts w:ascii="Calibri" w:hAnsi="Calibri" w:cs="Calibri"/>
                <w:color w:val="auto"/>
              </w:rPr>
              <w:t>-0</w:t>
            </w:r>
            <w:r>
              <w:rPr>
                <w:rFonts w:ascii="Calibri" w:hAnsi="Calibri" w:cs="Calibri"/>
                <w:color w:val="auto"/>
              </w:rPr>
              <w:t>5</w:t>
            </w:r>
            <w:r w:rsidRPr="006A6770">
              <w:rPr>
                <w:rFonts w:ascii="Calibri" w:hAnsi="Calibri" w:cs="Calibri"/>
                <w:color w:val="auto"/>
              </w:rPr>
              <w:t>-</w:t>
            </w:r>
            <w:r>
              <w:rPr>
                <w:rFonts w:ascii="Calibri" w:hAnsi="Calibri" w:cs="Calibri"/>
                <w:color w:val="auto"/>
              </w:rPr>
              <w:t>22</w:t>
            </w:r>
            <w:r w:rsidRPr="006A6770">
              <w:rPr>
                <w:rFonts w:ascii="Calibri" w:hAnsi="Calibri" w:cs="Calibri"/>
                <w:color w:val="auto"/>
              </w:rPr>
              <w:t xml:space="preserve"> įsakymu Nr. 02-</w:t>
            </w:r>
            <w:r>
              <w:rPr>
                <w:rFonts w:ascii="Calibri" w:hAnsi="Calibri" w:cs="Calibri"/>
                <w:color w:val="auto"/>
              </w:rPr>
              <w:t>101</w:t>
            </w:r>
            <w:r w:rsidRPr="006A6770">
              <w:rPr>
                <w:rFonts w:ascii="Calibri" w:hAnsi="Calibri" w:cs="Calibri"/>
                <w:color w:val="auto"/>
              </w:rPr>
              <w:t>-202</w:t>
            </w:r>
            <w:r>
              <w:rPr>
                <w:rFonts w:ascii="Calibri" w:hAnsi="Calibri" w:cs="Calibri"/>
                <w:color w:val="auto"/>
              </w:rPr>
              <w:t xml:space="preserve">4 </w:t>
            </w:r>
            <w:r w:rsidRPr="008221F4">
              <w:rPr>
                <w:rFonts w:ascii="Calibri" w:hAnsi="Calibri" w:cs="Calibri"/>
                <w:color w:val="auto"/>
              </w:rPr>
              <w:t>sudaryt</w:t>
            </w:r>
            <w:r>
              <w:rPr>
                <w:rFonts w:ascii="Calibri" w:hAnsi="Calibri" w:cs="Calibri"/>
                <w:color w:val="auto"/>
              </w:rPr>
              <w:t>os</w:t>
            </w:r>
            <w:r w:rsidRPr="008221F4">
              <w:rPr>
                <w:rFonts w:ascii="Calibri" w:hAnsi="Calibri" w:cs="Calibri"/>
                <w:color w:val="auto"/>
              </w:rPr>
              <w:t xml:space="preserve"> </w:t>
            </w:r>
            <w:r>
              <w:rPr>
                <w:rFonts w:ascii="Calibri" w:hAnsi="Calibri" w:cs="Calibri"/>
                <w:color w:val="auto"/>
              </w:rPr>
              <w:t>K</w:t>
            </w:r>
            <w:r w:rsidRPr="008221F4">
              <w:rPr>
                <w:rFonts w:ascii="Calibri" w:hAnsi="Calibri" w:cs="Calibri"/>
                <w:color w:val="auto"/>
              </w:rPr>
              <w:t>omisij</w:t>
            </w:r>
            <w:r>
              <w:rPr>
                <w:rFonts w:ascii="Calibri" w:hAnsi="Calibri" w:cs="Calibri"/>
                <w:color w:val="auto"/>
              </w:rPr>
              <w:t xml:space="preserve">os </w:t>
            </w:r>
            <w:r w:rsidRPr="008221F4">
              <w:rPr>
                <w:rFonts w:ascii="Calibri" w:hAnsi="Calibri" w:cs="Calibri"/>
                <w:color w:val="auto"/>
              </w:rPr>
              <w:t>galutinė sudėtis kiekvienu atveju paaiškėja tik inicijavus konkretų pirkimą, kai paskiriamas sekretoriaus funkcijas atliekantis narys</w:t>
            </w:r>
            <w:r w:rsidRPr="00033B39">
              <w:rPr>
                <w:rFonts w:ascii="Calibri" w:eastAsia="Yu Gothic Light" w:hAnsi="Calibri" w:cs="Calibri"/>
                <w:color w:val="auto"/>
                <w:vertAlign w:val="superscript"/>
                <w:lang w:eastAsia="en-US"/>
              </w:rPr>
              <w:footnoteReference w:id="8"/>
            </w:r>
            <w:r w:rsidRPr="008221F4">
              <w:rPr>
                <w:rFonts w:ascii="Calibri" w:hAnsi="Calibri" w:cs="Calibri"/>
                <w:color w:val="auto"/>
              </w:rPr>
              <w:t>.</w:t>
            </w:r>
            <w:r>
              <w:rPr>
                <w:rFonts w:ascii="Calibri" w:hAnsi="Calibri" w:cs="Calibri"/>
                <w:color w:val="auto"/>
              </w:rPr>
              <w:t xml:space="preserve"> </w:t>
            </w:r>
            <w:r w:rsidRPr="008E22B1">
              <w:rPr>
                <w:rFonts w:ascii="Calibri" w:hAnsi="Calibri" w:cs="Calibri"/>
                <w:color w:val="auto"/>
              </w:rPr>
              <w:t>Toks reglamentavimas sudaro prielaidas Komisijai priimti sprendimus tik dėl jau inicijuotų pirkimų, kai jos sudėtis yra aiški, tačiau keičiant pirkimų plano duomenis iki pirkimo inicijavimo nėra aišku, kokios sudėties Komisija turi priimti sprendimą</w:t>
            </w:r>
            <w:r>
              <w:rPr>
                <w:rFonts w:ascii="Calibri" w:hAnsi="Calibri" w:cs="Calibri"/>
                <w:color w:val="auto"/>
              </w:rPr>
              <w:t xml:space="preserve">. </w:t>
            </w:r>
          </w:p>
          <w:p w14:paraId="5C4416AB" w14:textId="4D2912A0" w:rsidR="00283813" w:rsidRPr="00234E49" w:rsidRDefault="00283813" w:rsidP="00283813">
            <w:pPr>
              <w:pStyle w:val="Sraopastraipa"/>
              <w:numPr>
                <w:ilvl w:val="0"/>
                <w:numId w:val="7"/>
              </w:numPr>
              <w:tabs>
                <w:tab w:val="left" w:pos="298"/>
              </w:tabs>
              <w:spacing w:before="0" w:after="0"/>
              <w:ind w:left="0" w:firstLine="0"/>
              <w:rPr>
                <w:rFonts w:ascii="Calibri" w:hAnsi="Calibri" w:cs="Calibri"/>
                <w:color w:val="auto"/>
              </w:rPr>
            </w:pPr>
            <w:r w:rsidRPr="00DE1E79">
              <w:rPr>
                <w:rFonts w:ascii="Calibri" w:hAnsi="Calibri" w:cs="Calibri"/>
                <w:color w:val="auto"/>
              </w:rPr>
              <w:t xml:space="preserve">2025-02-11 įsakymo Nr. 02-27-2025 </w:t>
            </w:r>
            <w:r w:rsidRPr="00A61ABB">
              <w:rPr>
                <w:rFonts w:ascii="Calibri" w:hAnsi="Calibri" w:cs="Calibri"/>
                <w:color w:val="auto"/>
              </w:rPr>
              <w:t xml:space="preserve">„Dėl 2023 m. lapkričio 16 d. įsakymo Nr. 02-191-2023 „Dėl mažos vertės pirkimų tvarkos aprašo patvirtinimo ir mažos vertės pirkimų vykdymo“ pakeitimo“ </w:t>
            </w:r>
            <w:r w:rsidRPr="00DE1E79">
              <w:rPr>
                <w:rFonts w:ascii="Calibri" w:hAnsi="Calibri" w:cs="Calibri"/>
                <w:color w:val="auto"/>
              </w:rPr>
              <w:t xml:space="preserve">4 punkte nustatyta, kad per </w:t>
            </w:r>
            <w:r w:rsidRPr="006721F2">
              <w:rPr>
                <w:rFonts w:ascii="Calibri" w:hAnsi="Calibri" w:cs="Calibri"/>
                <w:color w:val="auto"/>
              </w:rPr>
              <w:t>Turinio valdymo sistemos</w:t>
            </w:r>
            <w:r>
              <w:rPr>
                <w:rFonts w:ascii="Calibri" w:hAnsi="Calibri" w:cs="Calibri"/>
                <w:color w:val="auto"/>
              </w:rPr>
              <w:t xml:space="preserve"> </w:t>
            </w:r>
            <w:r w:rsidRPr="00DE1E79">
              <w:rPr>
                <w:rFonts w:ascii="Calibri" w:hAnsi="Calibri" w:cs="Calibri"/>
                <w:color w:val="auto"/>
              </w:rPr>
              <w:t>priemonę „</w:t>
            </w:r>
            <w:r>
              <w:rPr>
                <w:rFonts w:ascii="Calibri" w:hAnsi="Calibri" w:cs="Calibri"/>
                <w:color w:val="auto"/>
              </w:rPr>
              <w:t>Pirkimų paraiškos</w:t>
            </w:r>
            <w:r w:rsidRPr="00DE1E79">
              <w:rPr>
                <w:rFonts w:ascii="Calibri" w:hAnsi="Calibri" w:cs="Calibri"/>
                <w:color w:val="auto"/>
              </w:rPr>
              <w:t xml:space="preserve">“ inicijuojami </w:t>
            </w:r>
            <w:r w:rsidRPr="00F44C39">
              <w:rPr>
                <w:rFonts w:ascii="Calibri" w:hAnsi="Calibri" w:cs="Calibri"/>
                <w:color w:val="auto"/>
              </w:rPr>
              <w:t>tik tie pirkimai, kurių</w:t>
            </w:r>
            <w:r>
              <w:rPr>
                <w:rFonts w:ascii="Calibri" w:hAnsi="Calibri" w:cs="Calibri"/>
                <w:color w:val="auto"/>
              </w:rPr>
              <w:t xml:space="preserve"> </w:t>
            </w:r>
            <w:r w:rsidRPr="00DE1E79">
              <w:rPr>
                <w:rFonts w:ascii="Calibri" w:hAnsi="Calibri" w:cs="Calibri"/>
                <w:color w:val="auto"/>
              </w:rPr>
              <w:t xml:space="preserve">vertė neviršija 5 000 Eur be PVM ir kurių sutartys sudaromos žodžiu, praktikoje šiuo būdu inicijuojami </w:t>
            </w:r>
            <w:r w:rsidRPr="00201296">
              <w:rPr>
                <w:rFonts w:ascii="Calibri" w:hAnsi="Calibri" w:cs="Calibri"/>
                <w:color w:val="auto"/>
              </w:rPr>
              <w:t>visi tokios vertės pirkimai, nepriklausomai nuo sutarties formos</w:t>
            </w:r>
            <w:r>
              <w:rPr>
                <w:rFonts w:ascii="Calibri" w:hAnsi="Calibri" w:cs="Calibri"/>
                <w:color w:val="auto"/>
              </w:rPr>
              <w:t xml:space="preserve">. </w:t>
            </w:r>
            <w:r w:rsidRPr="000E2ABB">
              <w:rPr>
                <w:rFonts w:ascii="Calibri" w:hAnsi="Calibri" w:cs="Calibri"/>
                <w:color w:val="auto"/>
              </w:rPr>
              <w:t>Toks reglamentavimo ir praktikos neatitikimas rodo, kad nustatyta tvarka nėra taikoma, dėl ko neužtikrinamas vienodas pirkimų inicijavimo procesas</w:t>
            </w:r>
            <w:r>
              <w:rPr>
                <w:rFonts w:ascii="Calibri" w:hAnsi="Calibri" w:cs="Calibri"/>
                <w:color w:val="auto"/>
              </w:rPr>
              <w:t>.</w:t>
            </w:r>
          </w:p>
        </w:tc>
        <w:tc>
          <w:tcPr>
            <w:tcW w:w="1217" w:type="pct"/>
            <w:tcBorders>
              <w:top w:val="single" w:sz="4" w:space="0" w:color="auto"/>
              <w:left w:val="single" w:sz="4" w:space="0" w:color="auto"/>
              <w:bottom w:val="single" w:sz="4" w:space="0" w:color="auto"/>
              <w:right w:val="single" w:sz="4" w:space="0" w:color="auto"/>
            </w:tcBorders>
          </w:tcPr>
          <w:p w14:paraId="5F96A7D1" w14:textId="1B623EDD" w:rsidR="00283813" w:rsidRDefault="00283813" w:rsidP="00283813">
            <w:pPr>
              <w:pStyle w:val="Sraopastraipa"/>
              <w:tabs>
                <w:tab w:val="left" w:pos="251"/>
              </w:tabs>
              <w:spacing w:before="0" w:after="0"/>
              <w:ind w:left="0"/>
              <w:rPr>
                <w:rFonts w:ascii="Calibri" w:eastAsia="Calibri" w:hAnsi="Calibri" w:cs="Calibri"/>
                <w:color w:val="auto"/>
              </w:rPr>
            </w:pPr>
            <w:r w:rsidRPr="008563DC">
              <w:rPr>
                <w:rFonts w:ascii="Calibri" w:hAnsi="Calibri" w:cs="Calibri"/>
                <w:color w:val="auto"/>
              </w:rPr>
              <w:lastRenderedPageBreak/>
              <w:t>1.</w:t>
            </w:r>
            <w:r>
              <w:t xml:space="preserve"> </w:t>
            </w:r>
            <w:r w:rsidRPr="008832E7">
              <w:rPr>
                <w:rFonts w:ascii="Calibri" w:eastAsia="Calibri" w:hAnsi="Calibri" w:cs="Calibri"/>
                <w:color w:val="auto"/>
              </w:rPr>
              <w:t xml:space="preserve">Įsivertinti galimybes vidaus dokumentus, susijusius su pasirengimo </w:t>
            </w:r>
            <w:r>
              <w:rPr>
                <w:rFonts w:ascii="Calibri" w:eastAsia="Calibri" w:hAnsi="Calibri" w:cs="Calibri"/>
                <w:color w:val="auto"/>
              </w:rPr>
              <w:t>pirkimams</w:t>
            </w:r>
            <w:r w:rsidRPr="008832E7">
              <w:rPr>
                <w:rFonts w:ascii="Calibri" w:eastAsia="Calibri" w:hAnsi="Calibri" w:cs="Calibri"/>
                <w:color w:val="auto"/>
              </w:rPr>
              <w:t xml:space="preserve"> procesais, pakoreguoti pagal Tarnybos parengtas Viešųjų pirkimų ir pirkimų organizavimo ir vidaus kontrolės rekomendacijas</w:t>
            </w:r>
            <w:r w:rsidRPr="00F17498">
              <w:rPr>
                <w:rFonts w:ascii="Calibri" w:eastAsia="Times New Roman" w:hAnsi="Calibri" w:cs="Calibri"/>
                <w:color w:val="auto"/>
                <w:vertAlign w:val="superscript"/>
              </w:rPr>
              <w:footnoteReference w:id="9"/>
            </w:r>
            <w:r w:rsidRPr="008832E7">
              <w:rPr>
                <w:rFonts w:ascii="Calibri" w:eastAsia="Calibri" w:hAnsi="Calibri" w:cs="Calibri"/>
                <w:color w:val="auto"/>
              </w:rPr>
              <w:t>,</w:t>
            </w:r>
            <w:r w:rsidRPr="008832E7">
              <w:rPr>
                <w:color w:val="auto"/>
              </w:rPr>
              <w:t xml:space="preserve"> </w:t>
            </w:r>
            <w:r w:rsidRPr="008832E7">
              <w:rPr>
                <w:rFonts w:ascii="Calibri" w:eastAsia="Calibri" w:hAnsi="Calibri" w:cs="Calibri"/>
                <w:color w:val="auto"/>
              </w:rPr>
              <w:t>taip pat parengti ir patvirtinti standartizuotas pirkimų poreikių surinkimo ir pirkimų plano formas, vadovaujantis šiomis rekomendacijomis.</w:t>
            </w:r>
          </w:p>
          <w:p w14:paraId="6504AF91" w14:textId="721A3EB9" w:rsidR="00283813" w:rsidRDefault="00283813" w:rsidP="00283813">
            <w:pPr>
              <w:spacing w:before="0" w:after="0"/>
              <w:contextualSpacing/>
              <w:rPr>
                <w:rFonts w:ascii="Calibri" w:hAnsi="Calibri" w:cs="Calibri"/>
                <w:color w:val="auto"/>
              </w:rPr>
            </w:pPr>
            <w:r>
              <w:rPr>
                <w:rFonts w:ascii="Calibri" w:hAnsi="Calibri" w:cs="Calibri"/>
                <w:color w:val="auto"/>
              </w:rPr>
              <w:t xml:space="preserve">2. </w:t>
            </w:r>
            <w:r w:rsidRPr="00604DF9">
              <w:rPr>
                <w:rFonts w:ascii="Calibri" w:hAnsi="Calibri" w:cs="Calibri"/>
                <w:color w:val="auto"/>
              </w:rPr>
              <w:t>Atnaujinti KP/AP-10 procedūrą „Pirkimas“, užtikrinant, kad joje būtų pateiktos galiojančios teisės aktų nuorodos, teisingai nurodytas taikomas teisinis reguliavimas, aktuali organizacinė struktūra bei faktiškai naudojamos informacinės sistemos ir pirkimų inicijavimo praktika.</w:t>
            </w:r>
          </w:p>
          <w:p w14:paraId="1A8E7650" w14:textId="77777777" w:rsidR="00283813" w:rsidRDefault="00283813" w:rsidP="00283813">
            <w:pPr>
              <w:spacing w:before="0" w:after="0"/>
              <w:contextualSpacing/>
              <w:rPr>
                <w:rFonts w:ascii="Calibri" w:hAnsi="Calibri" w:cs="Calibri"/>
                <w:color w:val="auto"/>
              </w:rPr>
            </w:pPr>
          </w:p>
          <w:p w14:paraId="4E6DD8E4" w14:textId="77777777" w:rsidR="00283813" w:rsidRDefault="00283813" w:rsidP="00283813">
            <w:pPr>
              <w:pStyle w:val="Sraopastraipa"/>
              <w:tabs>
                <w:tab w:val="left" w:pos="251"/>
              </w:tabs>
              <w:spacing w:before="0" w:after="0"/>
              <w:ind w:left="0"/>
              <w:rPr>
                <w:rFonts w:ascii="Calibri" w:hAnsi="Calibri" w:cs="Calibri"/>
                <w:color w:val="auto"/>
              </w:rPr>
            </w:pPr>
            <w:r>
              <w:rPr>
                <w:rFonts w:ascii="Calibri" w:hAnsi="Calibri" w:cs="Calibri"/>
                <w:color w:val="auto"/>
              </w:rPr>
              <w:lastRenderedPageBreak/>
              <w:t>Rekomenduojamas terminas: 2026 m. liepos mėn.</w:t>
            </w:r>
          </w:p>
          <w:p w14:paraId="64FA3095" w14:textId="1CFB1211" w:rsidR="00283813" w:rsidRDefault="00283813" w:rsidP="00283813">
            <w:pPr>
              <w:spacing w:before="0" w:after="0"/>
              <w:contextualSpacing/>
              <w:rPr>
                <w:rFonts w:ascii="Calibri" w:hAnsi="Calibri" w:cs="Calibri"/>
                <w:color w:val="auto"/>
              </w:rPr>
            </w:pPr>
            <w:r>
              <w:rPr>
                <w:rFonts w:ascii="Calibri" w:hAnsi="Calibri" w:cs="Calibri"/>
                <w:color w:val="auto"/>
              </w:rPr>
              <w:t xml:space="preserve">3. </w:t>
            </w:r>
            <w:r w:rsidRPr="00EB4883">
              <w:rPr>
                <w:rFonts w:ascii="Calibri" w:hAnsi="Calibri" w:cs="Calibri"/>
                <w:color w:val="auto"/>
              </w:rPr>
              <w:t xml:space="preserve">Peržiūrėti ir tarpusavyje suderinti visus su pirkimų procesais susijusius vidaus dokumentus, </w:t>
            </w:r>
            <w:r>
              <w:rPr>
                <w:rFonts w:ascii="Calibri" w:hAnsi="Calibri" w:cs="Calibri"/>
                <w:color w:val="auto"/>
              </w:rPr>
              <w:t xml:space="preserve">esant galimybėms, </w:t>
            </w:r>
            <w:r w:rsidRPr="00EB4883">
              <w:rPr>
                <w:rFonts w:ascii="Calibri" w:hAnsi="Calibri" w:cs="Calibri"/>
                <w:color w:val="auto"/>
              </w:rPr>
              <w:t>juos konsoliduo</w:t>
            </w:r>
            <w:r>
              <w:rPr>
                <w:rFonts w:ascii="Calibri" w:hAnsi="Calibri" w:cs="Calibri"/>
                <w:color w:val="auto"/>
              </w:rPr>
              <w:t>ti</w:t>
            </w:r>
            <w:r w:rsidRPr="00EB4883">
              <w:rPr>
                <w:rFonts w:ascii="Calibri" w:hAnsi="Calibri" w:cs="Calibri"/>
                <w:color w:val="auto"/>
              </w:rPr>
              <w:t xml:space="preserve"> į vientisą ir nuoseklią reglamentavimo sistemą, kurioje būtų aiškiai apibrėžti visi pagrindiniai procesai, išvengta nuostatų dubliavimosi ir užtikrintas jų tarpusavio suderinamumas.</w:t>
            </w:r>
          </w:p>
          <w:p w14:paraId="181EB0EC" w14:textId="5C7526BB" w:rsidR="00283813" w:rsidRPr="00EE49F2" w:rsidRDefault="00283813" w:rsidP="00283813">
            <w:pPr>
              <w:pStyle w:val="Sraopastraipa"/>
              <w:tabs>
                <w:tab w:val="left" w:pos="226"/>
              </w:tabs>
              <w:spacing w:before="0" w:after="0"/>
              <w:ind w:left="0"/>
              <w:rPr>
                <w:rFonts w:ascii="Calibri" w:hAnsi="Calibri" w:cs="Calibri"/>
                <w:color w:val="auto"/>
              </w:rPr>
            </w:pPr>
            <w:r w:rsidRPr="00EE49F2">
              <w:rPr>
                <w:rFonts w:ascii="Calibri" w:hAnsi="Calibri" w:cs="Calibri"/>
                <w:color w:val="auto"/>
              </w:rPr>
              <w:t>4. Vidaus teisės aktuose:</w:t>
            </w:r>
          </w:p>
          <w:p w14:paraId="6C76040E" w14:textId="77777777" w:rsidR="00283813" w:rsidRPr="00EE49F2"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EE49F2">
              <w:rPr>
                <w:rFonts w:ascii="Calibri" w:hAnsi="Calibri" w:cs="Calibri"/>
                <w:color w:val="auto"/>
              </w:rPr>
              <w:t>reglamentuoti pirkimų proceso koordinatoriaus funkcijas bei atsakomybes;</w:t>
            </w:r>
          </w:p>
          <w:p w14:paraId="06868161" w14:textId="0D6BECD0" w:rsidR="00283813" w:rsidRPr="00EE49F2"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EE49F2">
              <w:rPr>
                <w:rFonts w:ascii="Calibri" w:hAnsi="Calibri" w:cs="Calibri"/>
                <w:color w:val="auto"/>
              </w:rPr>
              <w:t xml:space="preserve">reglamentuoti pirkimų poreikio surinkimo tvarką, </w:t>
            </w:r>
            <w:r>
              <w:rPr>
                <w:rFonts w:ascii="Calibri" w:hAnsi="Calibri" w:cs="Calibri"/>
                <w:color w:val="auto"/>
              </w:rPr>
              <w:t xml:space="preserve">nustatant </w:t>
            </w:r>
            <w:r w:rsidRPr="00EE49F2">
              <w:rPr>
                <w:rFonts w:ascii="Calibri" w:hAnsi="Calibri" w:cs="Calibri"/>
                <w:color w:val="auto"/>
              </w:rPr>
              <w:t>terminu</w:t>
            </w:r>
            <w:r>
              <w:rPr>
                <w:rFonts w:ascii="Calibri" w:hAnsi="Calibri" w:cs="Calibri"/>
                <w:color w:val="auto"/>
              </w:rPr>
              <w:t>s</w:t>
            </w:r>
            <w:r w:rsidRPr="00EE49F2">
              <w:rPr>
                <w:rFonts w:ascii="Calibri" w:hAnsi="Calibri" w:cs="Calibri"/>
                <w:color w:val="auto"/>
              </w:rPr>
              <w:t xml:space="preserve">, </w:t>
            </w:r>
            <w:r>
              <w:rPr>
                <w:rFonts w:ascii="Calibri" w:hAnsi="Calibri" w:cs="Calibri"/>
                <w:color w:val="auto"/>
              </w:rPr>
              <w:t xml:space="preserve">atsakingus asmenis </w:t>
            </w:r>
            <w:r w:rsidRPr="00EE49F2">
              <w:rPr>
                <w:rFonts w:ascii="Calibri" w:hAnsi="Calibri" w:cs="Calibri"/>
                <w:color w:val="auto"/>
              </w:rPr>
              <w:t>už pirkimų poreikio surinkimą, apibrė</w:t>
            </w:r>
            <w:r>
              <w:rPr>
                <w:rFonts w:ascii="Calibri" w:hAnsi="Calibri" w:cs="Calibri"/>
                <w:color w:val="auto"/>
              </w:rPr>
              <w:t>ž</w:t>
            </w:r>
            <w:r w:rsidRPr="00EE49F2">
              <w:rPr>
                <w:rFonts w:ascii="Calibri" w:hAnsi="Calibri" w:cs="Calibri"/>
                <w:color w:val="auto"/>
              </w:rPr>
              <w:t>i</w:t>
            </w:r>
            <w:r>
              <w:rPr>
                <w:rFonts w:ascii="Calibri" w:hAnsi="Calibri" w:cs="Calibri"/>
                <w:color w:val="auto"/>
              </w:rPr>
              <w:t>ant</w:t>
            </w:r>
            <w:r w:rsidRPr="00EE49F2">
              <w:rPr>
                <w:rFonts w:ascii="Calibri" w:hAnsi="Calibri" w:cs="Calibri"/>
                <w:color w:val="auto"/>
              </w:rPr>
              <w:t xml:space="preserve"> šiame procese dalyvaujančių asmenų funkcijas ir atsakomybes;</w:t>
            </w:r>
          </w:p>
          <w:p w14:paraId="711E161D" w14:textId="77777777" w:rsidR="00283813" w:rsidRPr="00EE49F2"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EE49F2">
              <w:rPr>
                <w:rFonts w:ascii="Calibri" w:hAnsi="Calibri" w:cs="Calibri"/>
                <w:color w:val="auto"/>
              </w:rPr>
              <w:t>reglamentuoti pirkimų plano rengimo tvarką, terminus, apibrėžti planavime dalyvaujančių asmenų funkcijas ir atsakomybes;</w:t>
            </w:r>
          </w:p>
          <w:p w14:paraId="32C9E688" w14:textId="2B275770" w:rsidR="00283813" w:rsidRPr="00FF458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564D02">
              <w:rPr>
                <w:rFonts w:ascii="Calibri" w:hAnsi="Calibri" w:cs="Calibri"/>
                <w:color w:val="auto"/>
              </w:rPr>
              <w:t xml:space="preserve">patvirtinti išsamaus rinkos tyrimo atlikimo ir rezultatų fiksavimo tvarką, nustatant pareigą pirkimų iniciatoriams atlikti rinkos tyrimus skirtinguose pirkimo proceso etapuose (pvz., </w:t>
            </w:r>
            <w:r>
              <w:rPr>
                <w:rFonts w:ascii="Calibri" w:hAnsi="Calibri" w:cs="Calibri"/>
                <w:color w:val="auto"/>
              </w:rPr>
              <w:t>poreikių teikimo</w:t>
            </w:r>
            <w:r w:rsidRPr="00564D02">
              <w:rPr>
                <w:rFonts w:ascii="Calibri" w:hAnsi="Calibri" w:cs="Calibri"/>
                <w:color w:val="auto"/>
              </w:rPr>
              <w:t xml:space="preserve"> ir inicijavimo metu), parengti standartinę rinkos tyrimo formą, kuri </w:t>
            </w:r>
            <w:r w:rsidRPr="00564D02">
              <w:rPr>
                <w:rFonts w:ascii="Calibri" w:hAnsi="Calibri" w:cs="Calibri"/>
                <w:color w:val="auto"/>
              </w:rPr>
              <w:lastRenderedPageBreak/>
              <w:t xml:space="preserve">būtų teikiama </w:t>
            </w:r>
            <w:r>
              <w:rPr>
                <w:rFonts w:ascii="Calibri" w:hAnsi="Calibri" w:cs="Calibri"/>
                <w:color w:val="auto"/>
              </w:rPr>
              <w:t>inicijuojant pirkimą</w:t>
            </w:r>
            <w:r w:rsidRPr="00564D02">
              <w:rPr>
                <w:rFonts w:ascii="Calibri" w:hAnsi="Calibri" w:cs="Calibri"/>
                <w:color w:val="auto"/>
              </w:rPr>
              <w:t>, ir aiškiai reglamentuoti pakartotinio rinkos tyrimo atlikimo atvejus</w:t>
            </w:r>
            <w:r w:rsidRPr="00564D02">
              <w:rPr>
                <w:rFonts w:ascii="Calibri" w:hAnsi="Calibri" w:cs="Calibri"/>
              </w:rPr>
              <w:t xml:space="preserve"> kai</w:t>
            </w:r>
            <w:r w:rsidRPr="00564D02">
              <w:rPr>
                <w:rFonts w:ascii="Calibri" w:hAnsi="Calibri" w:cs="Calibri"/>
                <w:color w:val="auto"/>
              </w:rPr>
              <w:t xml:space="preserve">, pavyzdžiui, ankstesnis tyrimas atliktas </w:t>
            </w:r>
            <w:r w:rsidRPr="00FF4583">
              <w:rPr>
                <w:rFonts w:ascii="Calibri" w:hAnsi="Calibri" w:cs="Calibri"/>
                <w:color w:val="auto"/>
              </w:rPr>
              <w:t>daugiau nei prieš 6 mėnesius;</w:t>
            </w:r>
          </w:p>
          <w:p w14:paraId="344867E4" w14:textId="62D1FBE5" w:rsidR="00283813" w:rsidRPr="00FF458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FF4583">
              <w:rPr>
                <w:rFonts w:ascii="Calibri" w:hAnsi="Calibri" w:cs="Calibri"/>
                <w:color w:val="auto"/>
              </w:rPr>
              <w:t>reglamentuoti rinkos konsultacijų (įskaitant privalomas konsultacijas) vykdymo tvarką, taip pat išankstinių pirkimų skelbimų ir techninių specifikacijų skelbimo, gautų pastabų ir pasiūlymų nagrinėjimo bei atsakymų į juos paskelbimo tvarką;</w:t>
            </w:r>
          </w:p>
          <w:p w14:paraId="3D45D605" w14:textId="77777777" w:rsidR="0028381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760392">
              <w:rPr>
                <w:rFonts w:ascii="Calibri" w:hAnsi="Calibri" w:cs="Calibri"/>
                <w:color w:val="auto"/>
              </w:rPr>
              <w:t>nustatyti pirkimo inicijavimo proceso kontrolės mechanizmus (pvz., priminimų atsakingiems asmenims siuntimas dėl įvairių vėlavimų, pirkimo paskelbimo ir pan.);</w:t>
            </w:r>
          </w:p>
          <w:p w14:paraId="6790382B" w14:textId="0D1DBBA0" w:rsidR="0028381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846DCB">
              <w:rPr>
                <w:rFonts w:ascii="Calibri" w:hAnsi="Calibri" w:cs="Calibri"/>
                <w:color w:val="auto"/>
              </w:rPr>
              <w:t>reglamentuot</w:t>
            </w:r>
            <w:r>
              <w:rPr>
                <w:rFonts w:ascii="Calibri" w:hAnsi="Calibri" w:cs="Calibri"/>
                <w:color w:val="auto"/>
              </w:rPr>
              <w:t>i</w:t>
            </w:r>
            <w:r w:rsidRPr="00846DCB">
              <w:rPr>
                <w:rFonts w:ascii="Calibri" w:hAnsi="Calibri" w:cs="Calibri"/>
                <w:color w:val="auto"/>
              </w:rPr>
              <w:t xml:space="preserve"> </w:t>
            </w:r>
            <w:r w:rsidRPr="00EE0389">
              <w:rPr>
                <w:rFonts w:ascii="Calibri" w:hAnsi="Calibri" w:cs="Calibri"/>
                <w:color w:val="auto"/>
              </w:rPr>
              <w:t>pirkimų dokumentų derinimo ir tvirtinimo tvarką, aiškiai apibrėžiant derinimo procesą, atsakingus asmenis bei jų funkcijas, ir nustatant, kas atsako už parengtų pirkimo dokumentų atitiktį teisės aktų reikalavimam</w:t>
            </w:r>
            <w:r>
              <w:rPr>
                <w:rFonts w:ascii="Calibri" w:hAnsi="Calibri" w:cs="Calibri"/>
                <w:color w:val="auto"/>
              </w:rPr>
              <w:t>s;</w:t>
            </w:r>
          </w:p>
          <w:p w14:paraId="15EFFC10" w14:textId="20680E42" w:rsidR="0028381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EE49F2">
              <w:rPr>
                <w:rFonts w:ascii="Calibri" w:hAnsi="Calibri" w:cs="Calibri"/>
                <w:color w:val="auto"/>
              </w:rPr>
              <w:t>patvirtinti standartizuotas pirkimų inicijavimo formas, aiškiai apibrėžiant privalomą teikti informaciją;</w:t>
            </w:r>
            <w:r>
              <w:rPr>
                <w:rFonts w:ascii="Calibri" w:hAnsi="Calibri" w:cs="Calibri"/>
                <w:color w:val="auto"/>
              </w:rPr>
              <w:t xml:space="preserve"> </w:t>
            </w:r>
          </w:p>
          <w:p w14:paraId="394A118B" w14:textId="4DA5594F" w:rsidR="00283813" w:rsidRPr="00A228ED"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C95CD9">
              <w:rPr>
                <w:rFonts w:ascii="Calibri" w:hAnsi="Calibri" w:cs="Calibri"/>
                <w:color w:val="auto"/>
              </w:rPr>
              <w:t xml:space="preserve">aptarti atsakingų asmenų pasikeitimo tvarką, nustatant, kaip keičiantis atsakingiems asmenims turi būti perduodamos pasirengimo pirkimams funkcijos, kokia informacija turi būti </w:t>
            </w:r>
            <w:r w:rsidRPr="00A228ED">
              <w:rPr>
                <w:rFonts w:ascii="Calibri" w:hAnsi="Calibri" w:cs="Calibri"/>
                <w:color w:val="auto"/>
              </w:rPr>
              <w:t>perduodama (pvz., planuoti pirkimai, vykdomos procedūros, dokumentų būklė, terminai);</w:t>
            </w:r>
          </w:p>
          <w:p w14:paraId="1A523C12" w14:textId="37E83CCC" w:rsidR="00283813" w:rsidRPr="00A228ED"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A228ED">
              <w:rPr>
                <w:rFonts w:ascii="Calibri" w:hAnsi="Calibri" w:cs="Calibri"/>
                <w:color w:val="auto"/>
              </w:rPr>
              <w:lastRenderedPageBreak/>
              <w:t>reglamentuoti nešališkumo deklaracijų, konfidencialumo pasižadėjimų pasirašymo ir privačių interesų deklaravimo tvarką aiškiai nustatant kokie asmenys privalo pasirašyti konfidencialumo pasižadėjimus ir (ar) nešališkumo deklaracijas bei teikti privačių interesų deklaracijas;</w:t>
            </w:r>
          </w:p>
          <w:p w14:paraId="0C4674E1" w14:textId="04988DD7" w:rsidR="00283813"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3D6818">
              <w:rPr>
                <w:rFonts w:ascii="Calibri" w:hAnsi="Calibri" w:cs="Calibri"/>
                <w:color w:val="auto"/>
              </w:rPr>
              <w:t>patvirtint</w:t>
            </w:r>
            <w:r>
              <w:rPr>
                <w:rFonts w:ascii="Calibri" w:hAnsi="Calibri" w:cs="Calibri"/>
                <w:color w:val="auto"/>
              </w:rPr>
              <w:t>i</w:t>
            </w:r>
            <w:r w:rsidRPr="003D6818">
              <w:rPr>
                <w:rFonts w:ascii="Calibri" w:hAnsi="Calibri" w:cs="Calibri"/>
                <w:color w:val="auto"/>
              </w:rPr>
              <w:t xml:space="preserve"> konfidencialumo pasižadėjimo forma</w:t>
            </w:r>
            <w:r>
              <w:rPr>
                <w:rFonts w:ascii="Calibri" w:hAnsi="Calibri" w:cs="Calibri"/>
                <w:color w:val="auto"/>
              </w:rPr>
              <w:t>;</w:t>
            </w:r>
          </w:p>
          <w:p w14:paraId="5FD7450C" w14:textId="721473A1" w:rsidR="00283813" w:rsidRPr="00EE49F2" w:rsidRDefault="00283813" w:rsidP="00283813">
            <w:pPr>
              <w:pStyle w:val="Sraopastraipa"/>
              <w:numPr>
                <w:ilvl w:val="0"/>
                <w:numId w:val="9"/>
              </w:numPr>
              <w:tabs>
                <w:tab w:val="left" w:pos="226"/>
              </w:tabs>
              <w:spacing w:before="0" w:after="0"/>
              <w:ind w:left="0" w:firstLine="0"/>
              <w:rPr>
                <w:rFonts w:ascii="Calibri" w:hAnsi="Calibri" w:cs="Calibri"/>
                <w:color w:val="auto"/>
              </w:rPr>
            </w:pPr>
            <w:r w:rsidRPr="008563DC">
              <w:rPr>
                <w:rFonts w:ascii="Calibri" w:hAnsi="Calibri" w:cs="Calibri"/>
                <w:color w:val="auto"/>
              </w:rPr>
              <w:t>nustatyti kontrolės mechanizmus dėl nešališkumo deklaracijų ir konfidencialumo pasižadėjimų pasirašymo, nustatant kas yra atsakingas už jų surinkimą, tikrinimą ir priežiūrą;</w:t>
            </w:r>
          </w:p>
          <w:p w14:paraId="6080B446" w14:textId="0B655A9E" w:rsidR="00283813" w:rsidRPr="00EE49F2" w:rsidRDefault="00283813" w:rsidP="00283813">
            <w:pPr>
              <w:pStyle w:val="Sraopastraipa"/>
              <w:numPr>
                <w:ilvl w:val="0"/>
                <w:numId w:val="9"/>
              </w:numPr>
              <w:tabs>
                <w:tab w:val="left" w:pos="226"/>
              </w:tabs>
              <w:spacing w:before="0" w:after="0"/>
              <w:ind w:left="0" w:firstLine="0"/>
              <w:rPr>
                <w:rFonts w:ascii="Calibri" w:hAnsi="Calibri" w:cs="Calibri"/>
                <w:color w:val="auto"/>
              </w:rPr>
            </w:pPr>
            <w:r>
              <w:rPr>
                <w:rFonts w:ascii="Calibri" w:hAnsi="Calibri" w:cs="Calibri"/>
                <w:color w:val="auto"/>
              </w:rPr>
              <w:t>aptarti</w:t>
            </w:r>
            <w:r w:rsidRPr="00EE49F2">
              <w:rPr>
                <w:rFonts w:ascii="Calibri" w:hAnsi="Calibri" w:cs="Calibri"/>
                <w:color w:val="auto"/>
              </w:rPr>
              <w:t xml:space="preserve"> pirkimo procedūrose dalyvaujančių asmenų nusišalinimo ir interesų konfliktų valdymo tvarką, įskaitant identifikavimą, nusišalinimo fiksavimą ir kontrolę;</w:t>
            </w:r>
          </w:p>
          <w:p w14:paraId="0846E460" w14:textId="4C8680B4" w:rsidR="00283813" w:rsidRPr="00E5305F" w:rsidRDefault="00283813" w:rsidP="00283813">
            <w:pPr>
              <w:pStyle w:val="Sraopastraipa"/>
              <w:numPr>
                <w:ilvl w:val="0"/>
                <w:numId w:val="9"/>
              </w:numPr>
              <w:tabs>
                <w:tab w:val="left" w:pos="226"/>
                <w:tab w:val="left" w:pos="321"/>
              </w:tabs>
              <w:spacing w:before="0" w:after="0"/>
              <w:ind w:left="0" w:firstLine="0"/>
              <w:rPr>
                <w:rFonts w:ascii="Calibri" w:hAnsi="Calibri" w:cs="Calibri"/>
                <w:color w:val="auto"/>
              </w:rPr>
            </w:pPr>
            <w:r w:rsidRPr="00E93A5E">
              <w:rPr>
                <w:rFonts w:ascii="Calibri" w:hAnsi="Calibri" w:cs="Calibri"/>
                <w:color w:val="auto"/>
              </w:rPr>
              <w:t>reglamentuoti pirkimų procesų analizės ir veiklos tobulinimo tvarką, nustatant analizės periodiškumus, atsakingus asmenis, vertinimo kriterijus bei informacijos teikimo vadovybei ir darbuotojams mechanizmą</w:t>
            </w:r>
            <w:r>
              <w:rPr>
                <w:rFonts w:ascii="Calibri" w:hAnsi="Calibri" w:cs="Calibri"/>
                <w:color w:val="auto"/>
              </w:rPr>
              <w:t>.</w:t>
            </w:r>
          </w:p>
          <w:p w14:paraId="50F89770" w14:textId="1B09E870" w:rsidR="00283813" w:rsidRDefault="00283813" w:rsidP="00283813">
            <w:pPr>
              <w:pStyle w:val="Sraopastraipa"/>
              <w:tabs>
                <w:tab w:val="left" w:pos="251"/>
              </w:tabs>
              <w:spacing w:before="0" w:after="0"/>
              <w:ind w:left="0"/>
              <w:rPr>
                <w:rFonts w:ascii="Calibri" w:hAnsi="Calibri" w:cs="Calibri"/>
                <w:color w:val="auto"/>
              </w:rPr>
            </w:pPr>
            <w:r>
              <w:rPr>
                <w:rFonts w:ascii="Calibri" w:hAnsi="Calibri" w:cs="Calibri"/>
                <w:color w:val="auto"/>
              </w:rPr>
              <w:t xml:space="preserve">- </w:t>
            </w:r>
            <w:r>
              <w:t xml:space="preserve"> </w:t>
            </w:r>
            <w:r w:rsidRPr="00D1673D">
              <w:rPr>
                <w:rFonts w:ascii="Calibri" w:hAnsi="Calibri" w:cs="Calibri"/>
                <w:color w:val="auto"/>
              </w:rPr>
              <w:t xml:space="preserve">Nustatyti </w:t>
            </w:r>
            <w:r>
              <w:rPr>
                <w:rFonts w:ascii="Calibri" w:hAnsi="Calibri" w:cs="Calibri"/>
                <w:color w:val="auto"/>
              </w:rPr>
              <w:t xml:space="preserve">detalią </w:t>
            </w:r>
            <w:r w:rsidRPr="00D1673D">
              <w:rPr>
                <w:rFonts w:ascii="Calibri" w:hAnsi="Calibri" w:cs="Calibri"/>
                <w:color w:val="auto"/>
              </w:rPr>
              <w:t>pirkimų plano pakeitimų informacijos surinkimo, dokumentavimo ir suvedimo į galutinį planą tvarką, apibrėžiant, kaip dokumentuojami Komisijos sprendimai ir kuruojančio direktoriaus pritarimai, kokia forma ir per kokius terminus ši informacija perduodama atsakingam asmeniui, taip pat</w:t>
            </w:r>
            <w:r>
              <w:rPr>
                <w:rFonts w:ascii="Calibri" w:hAnsi="Calibri" w:cs="Calibri"/>
                <w:color w:val="auto"/>
              </w:rPr>
              <w:t>,</w:t>
            </w:r>
            <w:r w:rsidRPr="00D1673D">
              <w:rPr>
                <w:rFonts w:ascii="Calibri" w:hAnsi="Calibri" w:cs="Calibri"/>
                <w:color w:val="auto"/>
              </w:rPr>
              <w:t xml:space="preserve"> kas atsakingas už visų </w:t>
            </w:r>
            <w:r w:rsidRPr="00D1673D">
              <w:rPr>
                <w:rFonts w:ascii="Calibri" w:hAnsi="Calibri" w:cs="Calibri"/>
                <w:color w:val="auto"/>
              </w:rPr>
              <w:lastRenderedPageBreak/>
              <w:t xml:space="preserve">plano pakeitimų suvedimą, jų patikrinimą ir aktualios plano versijos </w:t>
            </w:r>
            <w:r>
              <w:rPr>
                <w:rFonts w:ascii="Calibri" w:hAnsi="Calibri" w:cs="Calibri"/>
                <w:color w:val="auto"/>
              </w:rPr>
              <w:t>parengimą</w:t>
            </w:r>
            <w:r w:rsidRPr="00D1673D">
              <w:rPr>
                <w:rFonts w:ascii="Calibri" w:hAnsi="Calibri" w:cs="Calibri"/>
                <w:color w:val="auto"/>
              </w:rPr>
              <w:t>.</w:t>
            </w:r>
          </w:p>
          <w:p w14:paraId="17200650" w14:textId="1268BDB0" w:rsidR="00283813" w:rsidRDefault="00283813" w:rsidP="00283813">
            <w:pPr>
              <w:pStyle w:val="Sraopastraipa"/>
              <w:tabs>
                <w:tab w:val="left" w:pos="251"/>
              </w:tabs>
              <w:spacing w:before="0" w:after="0"/>
              <w:ind w:left="0"/>
              <w:rPr>
                <w:rFonts w:ascii="Calibri" w:hAnsi="Calibri" w:cs="Calibri"/>
                <w:color w:val="auto"/>
              </w:rPr>
            </w:pPr>
            <w:r>
              <w:rPr>
                <w:rFonts w:ascii="Calibri" w:hAnsi="Calibri" w:cs="Calibri"/>
                <w:color w:val="auto"/>
              </w:rPr>
              <w:t>- N</w:t>
            </w:r>
            <w:r w:rsidRPr="00162763">
              <w:rPr>
                <w:rFonts w:ascii="Calibri" w:hAnsi="Calibri" w:cs="Calibri"/>
                <w:color w:val="auto"/>
              </w:rPr>
              <w:t>ustatyti nuolatinę Komisijos sudėtį, įgaliotą priimti sprendimus</w:t>
            </w:r>
            <w:r>
              <w:rPr>
                <w:rFonts w:ascii="Calibri" w:hAnsi="Calibri" w:cs="Calibri"/>
                <w:color w:val="auto"/>
              </w:rPr>
              <w:t xml:space="preserve"> dėl pirkimo plano pakeitimo</w:t>
            </w:r>
            <w:r w:rsidRPr="00162763">
              <w:rPr>
                <w:rFonts w:ascii="Calibri" w:hAnsi="Calibri" w:cs="Calibri"/>
                <w:color w:val="auto"/>
              </w:rPr>
              <w:t>, arba peržiūrėti funkcijų paskirstymą ir sprendimų dėl plano keitimo priėmimą priskirti kitiems atsakingiems subjektams</w:t>
            </w:r>
            <w:r>
              <w:rPr>
                <w:rFonts w:ascii="Calibri" w:hAnsi="Calibri" w:cs="Calibri"/>
                <w:color w:val="auto"/>
              </w:rPr>
              <w:t>.</w:t>
            </w:r>
          </w:p>
          <w:p w14:paraId="09B38BA8" w14:textId="415D9DB9" w:rsidR="00283813" w:rsidRPr="00D00881" w:rsidRDefault="00283813" w:rsidP="00283813">
            <w:pPr>
              <w:pStyle w:val="Sraopastraipa"/>
              <w:tabs>
                <w:tab w:val="left" w:pos="251"/>
              </w:tabs>
              <w:spacing w:before="0" w:after="0"/>
              <w:ind w:left="0"/>
              <w:rPr>
                <w:rFonts w:ascii="Calibri" w:hAnsi="Calibri" w:cs="Calibri"/>
                <w:color w:val="auto"/>
              </w:rPr>
            </w:pPr>
            <w:r>
              <w:rPr>
                <w:rFonts w:ascii="Calibri" w:hAnsi="Calibri" w:cs="Calibri"/>
                <w:color w:val="auto"/>
              </w:rPr>
              <w:t xml:space="preserve">- </w:t>
            </w:r>
            <w:r w:rsidRPr="00D06860">
              <w:rPr>
                <w:rFonts w:ascii="Calibri" w:hAnsi="Calibri" w:cs="Calibri"/>
                <w:color w:val="auto"/>
              </w:rPr>
              <w:t>Suderinti vidaus teisės aktuose nustatytą pirkimų</w:t>
            </w:r>
            <w:r>
              <w:rPr>
                <w:rFonts w:ascii="Calibri" w:hAnsi="Calibri" w:cs="Calibri"/>
                <w:color w:val="auto"/>
              </w:rPr>
              <w:t>,</w:t>
            </w:r>
            <w:r w:rsidRPr="00D06860">
              <w:rPr>
                <w:rFonts w:ascii="Calibri" w:hAnsi="Calibri" w:cs="Calibri"/>
                <w:color w:val="auto"/>
              </w:rPr>
              <w:t xml:space="preserve"> kurių vertė neviršija 5 000 Eur be PVM</w:t>
            </w:r>
            <w:r>
              <w:rPr>
                <w:rFonts w:ascii="Calibri" w:hAnsi="Calibri" w:cs="Calibri"/>
                <w:color w:val="auto"/>
              </w:rPr>
              <w:t>,</w:t>
            </w:r>
            <w:r w:rsidRPr="00D06860">
              <w:rPr>
                <w:rFonts w:ascii="Calibri" w:hAnsi="Calibri" w:cs="Calibri"/>
                <w:color w:val="auto"/>
              </w:rPr>
              <w:t xml:space="preserve"> inicijavimo tvarką su faktiškai taikoma praktika, užtikrinant, kad būtų aiškiai apibrėžta, kokiais atvejais per Turinio valdymo sistemos priemonę „Pirkimų paraiškos“ turi būti inicijuojami pirkimai</w:t>
            </w:r>
            <w:r>
              <w:rPr>
                <w:rFonts w:ascii="Calibri" w:hAnsi="Calibri" w:cs="Calibri"/>
                <w:color w:val="auto"/>
              </w:rPr>
              <w:t>.</w:t>
            </w:r>
          </w:p>
          <w:p w14:paraId="0E22365E" w14:textId="4AD7C531" w:rsidR="00283813" w:rsidRDefault="00283813" w:rsidP="00283813">
            <w:pPr>
              <w:pStyle w:val="Sraopastraipa"/>
              <w:tabs>
                <w:tab w:val="left" w:pos="251"/>
              </w:tabs>
              <w:spacing w:before="0" w:after="0"/>
              <w:ind w:left="0"/>
              <w:rPr>
                <w:rFonts w:ascii="Calibri" w:hAnsi="Calibri" w:cs="Calibri"/>
                <w:color w:val="auto"/>
              </w:rPr>
            </w:pPr>
            <w:r>
              <w:rPr>
                <w:rFonts w:ascii="Calibri" w:hAnsi="Calibri" w:cs="Calibri"/>
                <w:color w:val="auto"/>
              </w:rPr>
              <w:t xml:space="preserve">- </w:t>
            </w:r>
            <w:r w:rsidRPr="008832E7">
              <w:rPr>
                <w:rFonts w:ascii="Calibri" w:hAnsi="Calibri" w:cs="Calibri"/>
                <w:color w:val="auto"/>
              </w:rPr>
              <w:t>Po vidaus teisės aktų atnaujinimo supažindinti darbuotojus su atliktais teisės aktų pakeitimais (naujai aprašytais procesais).</w:t>
            </w:r>
          </w:p>
          <w:p w14:paraId="29C7A338" w14:textId="77777777" w:rsidR="00283813" w:rsidRPr="0089498D" w:rsidRDefault="00283813" w:rsidP="00283813">
            <w:pPr>
              <w:pStyle w:val="Sraopastraipa"/>
              <w:tabs>
                <w:tab w:val="left" w:pos="251"/>
              </w:tabs>
              <w:spacing w:before="0" w:after="0"/>
              <w:ind w:left="0"/>
              <w:rPr>
                <w:rFonts w:ascii="Calibri" w:hAnsi="Calibri" w:cs="Calibri"/>
                <w:color w:val="auto"/>
              </w:rPr>
            </w:pPr>
          </w:p>
          <w:p w14:paraId="760F0230" w14:textId="21D6459A" w:rsidR="00283813" w:rsidRPr="008563DC" w:rsidRDefault="00283813" w:rsidP="00283813">
            <w:pPr>
              <w:spacing w:before="0" w:after="0"/>
              <w:contextualSpacing/>
              <w:rPr>
                <w:rFonts w:ascii="Calibri" w:hAnsi="Calibri" w:cs="Calibri"/>
                <w:color w:val="auto"/>
              </w:rPr>
            </w:pPr>
            <w:r>
              <w:rPr>
                <w:rFonts w:ascii="Calibri" w:hAnsi="Calibri" w:cs="Calibri"/>
                <w:color w:val="auto"/>
              </w:rPr>
              <w:t>Rekomenduojamas t</w:t>
            </w:r>
            <w:r w:rsidRPr="008563DC">
              <w:rPr>
                <w:rFonts w:ascii="Calibri" w:hAnsi="Calibri" w:cs="Calibri"/>
                <w:color w:val="auto"/>
              </w:rPr>
              <w:t>erminas: 2026 m. I</w:t>
            </w:r>
            <w:r>
              <w:rPr>
                <w:rFonts w:ascii="Calibri" w:hAnsi="Calibri" w:cs="Calibri"/>
                <w:color w:val="auto"/>
              </w:rPr>
              <w:t>II</w:t>
            </w:r>
            <w:r w:rsidRPr="008563DC">
              <w:rPr>
                <w:rFonts w:ascii="Calibri" w:hAnsi="Calibri" w:cs="Calibri"/>
                <w:color w:val="auto"/>
              </w:rPr>
              <w:t xml:space="preserve"> ketv</w:t>
            </w:r>
            <w:r>
              <w:rPr>
                <w:rFonts w:ascii="Calibri" w:hAnsi="Calibri" w:cs="Calibri"/>
                <w:color w:val="auto"/>
              </w:rPr>
              <w:t>.</w:t>
            </w:r>
          </w:p>
        </w:tc>
        <w:tc>
          <w:tcPr>
            <w:tcW w:w="961" w:type="pct"/>
            <w:tcBorders>
              <w:top w:val="single" w:sz="4" w:space="0" w:color="auto"/>
              <w:left w:val="single" w:sz="4" w:space="0" w:color="auto"/>
              <w:bottom w:val="single" w:sz="4" w:space="0" w:color="auto"/>
              <w:right w:val="single" w:sz="4" w:space="0" w:color="auto"/>
            </w:tcBorders>
          </w:tcPr>
          <w:p w14:paraId="00DC348B" w14:textId="3F5F1E9D" w:rsidR="00283813" w:rsidRPr="00C3566A" w:rsidRDefault="00283813" w:rsidP="00283813">
            <w:pPr>
              <w:rPr>
                <w:rFonts w:ascii="Calibri" w:hAnsi="Calibri" w:cs="Calibri"/>
                <w:color w:val="auto"/>
              </w:rPr>
            </w:pPr>
            <w:r w:rsidRPr="00C3566A">
              <w:rPr>
                <w:rFonts w:ascii="Calibri" w:hAnsi="Calibri" w:cs="Calibri"/>
                <w:color w:val="auto"/>
              </w:rPr>
              <w:lastRenderedPageBreak/>
              <w:t xml:space="preserve">1. Atnaujinti PV procedūrą „Pirkimas“ pagal Viešųjų pirkimų tarnybos parengtas viešųjų pirkimų ir pirkimų organizavimo ir vidaus kontrolės rekomendacijas. Jose numatyti pirkimų poreikių surinkimo ir pirkimų plano formas. </w:t>
            </w:r>
          </w:p>
          <w:p w14:paraId="4334D5B2" w14:textId="4A238FA7" w:rsidR="00283813" w:rsidRPr="00C3566A" w:rsidRDefault="00283813" w:rsidP="00283813">
            <w:pPr>
              <w:rPr>
                <w:rFonts w:ascii="Calibri" w:hAnsi="Calibri" w:cs="Calibri"/>
                <w:color w:val="auto"/>
              </w:rPr>
            </w:pPr>
            <w:r w:rsidRPr="00C3566A">
              <w:rPr>
                <w:rFonts w:ascii="Calibri" w:hAnsi="Calibri" w:cs="Calibri"/>
                <w:color w:val="auto"/>
              </w:rPr>
              <w:t>2. Atnaujinti PV procedūrą „Pirkimas“ pagal Viešųjų pirkimų tarnybos parengtas viešųjų pirkimų ir pirkimų organizavimo ir vidaus kontrolės rekomendacijas.</w:t>
            </w:r>
          </w:p>
          <w:p w14:paraId="686804D1" w14:textId="69A78549" w:rsidR="00283813" w:rsidRPr="00C3566A" w:rsidRDefault="00283813" w:rsidP="00283813">
            <w:pPr>
              <w:rPr>
                <w:rFonts w:ascii="Calibri" w:hAnsi="Calibri" w:cs="Calibri"/>
                <w:color w:val="auto"/>
              </w:rPr>
            </w:pPr>
            <w:r w:rsidRPr="00C3566A">
              <w:rPr>
                <w:rFonts w:ascii="Calibri" w:hAnsi="Calibri" w:cs="Calibri"/>
                <w:color w:val="auto"/>
              </w:rPr>
              <w:t xml:space="preserve">3. Atnaujinti PV procedūrą „Pirkimas“ pagal Viešųjų pirkimų tarnybos parengtas viešųjų pirkimų ir pirkimų </w:t>
            </w:r>
            <w:r w:rsidRPr="00C3566A">
              <w:rPr>
                <w:rFonts w:ascii="Calibri" w:hAnsi="Calibri" w:cs="Calibri"/>
                <w:color w:val="auto"/>
              </w:rPr>
              <w:lastRenderedPageBreak/>
              <w:t>organizavimo ir vidaus kontrolės rekomendacijas.</w:t>
            </w:r>
          </w:p>
          <w:p w14:paraId="798DC1DB" w14:textId="77777777" w:rsidR="00283813" w:rsidRPr="00C3566A" w:rsidRDefault="00283813" w:rsidP="00283813">
            <w:pPr>
              <w:rPr>
                <w:rFonts w:ascii="Calibri" w:hAnsi="Calibri" w:cs="Calibri"/>
                <w:color w:val="auto"/>
              </w:rPr>
            </w:pPr>
            <w:r w:rsidRPr="00C3566A">
              <w:rPr>
                <w:rFonts w:ascii="Calibri" w:hAnsi="Calibri" w:cs="Calibri"/>
                <w:color w:val="auto"/>
              </w:rPr>
              <w:t>4. Atnaujinti PV procedūrą „Pirkimas“ pagal Viešųjų pirkimų tarnybos parengtas viešųjų pirkimų ir pirkimų organizavimo ir vidaus kontrolės rekomendacijas.</w:t>
            </w:r>
          </w:p>
          <w:p w14:paraId="4E52D908" w14:textId="77777777" w:rsidR="00283813" w:rsidRPr="00C3566A" w:rsidRDefault="00283813" w:rsidP="00283813">
            <w:pPr>
              <w:rPr>
                <w:rFonts w:ascii="Calibri" w:hAnsi="Calibri" w:cs="Calibri"/>
                <w:color w:val="auto"/>
              </w:rPr>
            </w:pPr>
            <w:r w:rsidRPr="00C3566A">
              <w:rPr>
                <w:rFonts w:ascii="Calibri" w:hAnsi="Calibri" w:cs="Calibri"/>
                <w:color w:val="auto"/>
              </w:rPr>
              <w:t xml:space="preserve">Patikslinti PV generalinio direktoriaus įsakymus dėl: </w:t>
            </w:r>
          </w:p>
          <w:p w14:paraId="5B5CE617" w14:textId="77777777" w:rsidR="00283813" w:rsidRPr="00C3566A" w:rsidRDefault="00283813" w:rsidP="00283813">
            <w:pPr>
              <w:pStyle w:val="Sraopastraipa"/>
              <w:numPr>
                <w:ilvl w:val="0"/>
                <w:numId w:val="9"/>
              </w:numPr>
              <w:tabs>
                <w:tab w:val="left" w:pos="301"/>
              </w:tabs>
              <w:ind w:left="0" w:firstLine="0"/>
              <w:rPr>
                <w:rFonts w:ascii="Calibri" w:hAnsi="Calibri" w:cs="Calibri"/>
                <w:color w:val="auto"/>
              </w:rPr>
            </w:pPr>
            <w:r w:rsidRPr="00C3566A">
              <w:rPr>
                <w:rFonts w:ascii="Calibri" w:hAnsi="Calibri" w:cs="Calibri"/>
                <w:color w:val="auto"/>
              </w:rPr>
              <w:t>mažos vertės pirkimų tvarkos aprašo patvirtinimo ir mažos vertės pirkimų vykdymo;</w:t>
            </w:r>
          </w:p>
          <w:p w14:paraId="15F3E690" w14:textId="77777777" w:rsidR="00283813" w:rsidRPr="00C3566A" w:rsidRDefault="00283813" w:rsidP="00283813">
            <w:pPr>
              <w:pStyle w:val="Sraopastraipa"/>
              <w:numPr>
                <w:ilvl w:val="0"/>
                <w:numId w:val="9"/>
              </w:numPr>
              <w:tabs>
                <w:tab w:val="left" w:pos="301"/>
              </w:tabs>
              <w:ind w:left="0" w:firstLine="0"/>
              <w:rPr>
                <w:rFonts w:ascii="Calibri" w:hAnsi="Calibri" w:cs="Calibri"/>
                <w:color w:val="auto"/>
              </w:rPr>
            </w:pPr>
            <w:r w:rsidRPr="00C3566A">
              <w:rPr>
                <w:rFonts w:ascii="Calibri" w:hAnsi="Calibri" w:cs="Calibri"/>
                <w:color w:val="auto"/>
              </w:rPr>
              <w:t>Viešųjų pirkimų plano patvirtinimo ir vykdymo;</w:t>
            </w:r>
          </w:p>
          <w:p w14:paraId="48E0CC7F" w14:textId="77777777" w:rsidR="00283813" w:rsidRDefault="00283813" w:rsidP="00283813">
            <w:pPr>
              <w:pStyle w:val="Sraopastraipa"/>
              <w:numPr>
                <w:ilvl w:val="0"/>
                <w:numId w:val="9"/>
              </w:numPr>
              <w:tabs>
                <w:tab w:val="left" w:pos="301"/>
              </w:tabs>
              <w:ind w:left="0" w:firstLine="0"/>
              <w:rPr>
                <w:rFonts w:ascii="Calibri" w:hAnsi="Calibri" w:cs="Calibri"/>
                <w:color w:val="auto"/>
              </w:rPr>
            </w:pPr>
            <w:r w:rsidRPr="00C3566A">
              <w:rPr>
                <w:rFonts w:ascii="Calibri" w:hAnsi="Calibri" w:cs="Calibri"/>
                <w:color w:val="auto"/>
              </w:rPr>
              <w:t>Viešųjų pirkimų komisijos sudarymo, jos darbo reglamento bei viešųjų pirkimų procedūrose dalyvaujančių ekspertų patvirtinimo;</w:t>
            </w:r>
          </w:p>
          <w:p w14:paraId="02670AFA" w14:textId="77777777" w:rsidR="00D62F73" w:rsidRPr="00C3566A" w:rsidRDefault="00D62F73" w:rsidP="00D62F73">
            <w:pPr>
              <w:pStyle w:val="Sraopastraipa"/>
              <w:tabs>
                <w:tab w:val="left" w:pos="301"/>
              </w:tabs>
              <w:ind w:left="0"/>
              <w:rPr>
                <w:rFonts w:ascii="Calibri" w:hAnsi="Calibri" w:cs="Calibri"/>
                <w:color w:val="auto"/>
              </w:rPr>
            </w:pPr>
          </w:p>
          <w:p w14:paraId="73120817" w14:textId="77777777" w:rsidR="00283813" w:rsidRPr="00C3566A"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15CD4009" w14:textId="03E372A2"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7E1E5F79" w14:textId="77777777" w:rsidR="00283813" w:rsidRPr="00C3566A" w:rsidRDefault="00283813" w:rsidP="00283813">
            <w:pPr>
              <w:rPr>
                <w:rFonts w:ascii="Calibri" w:hAnsi="Calibri" w:cs="Calibri"/>
                <w:color w:val="auto"/>
              </w:rPr>
            </w:pPr>
          </w:p>
          <w:p w14:paraId="37158DD9" w14:textId="77777777" w:rsidR="00283813" w:rsidRPr="004C53BD" w:rsidRDefault="00283813" w:rsidP="00283813">
            <w:pPr>
              <w:rPr>
                <w:rFonts w:ascii="Calibri" w:hAnsi="Calibri" w:cs="Calibri"/>
              </w:rPr>
            </w:pPr>
          </w:p>
        </w:tc>
      </w:tr>
      <w:tr w:rsidR="00283813" w:rsidRPr="004C53BD" w14:paraId="1F8FC815" w14:textId="4C84DA4E" w:rsidTr="00AA26B7">
        <w:tc>
          <w:tcPr>
            <w:tcW w:w="801" w:type="pct"/>
            <w:tcBorders>
              <w:top w:val="single" w:sz="4" w:space="0" w:color="auto"/>
              <w:left w:val="single" w:sz="4" w:space="0" w:color="auto"/>
              <w:bottom w:val="single" w:sz="4" w:space="0" w:color="auto"/>
              <w:right w:val="single" w:sz="4" w:space="0" w:color="auto"/>
            </w:tcBorders>
          </w:tcPr>
          <w:p w14:paraId="4DC0CAF2" w14:textId="77777777" w:rsidR="00283813" w:rsidRPr="00113111" w:rsidRDefault="00283813" w:rsidP="00283813">
            <w:pPr>
              <w:rPr>
                <w:rFonts w:ascii="Calibri" w:hAnsi="Calibri" w:cs="Calibri"/>
                <w:color w:val="auto"/>
              </w:rPr>
            </w:pPr>
            <w:r w:rsidRPr="000C603A">
              <w:rPr>
                <w:rFonts w:ascii="Calibri" w:hAnsi="Calibri" w:cs="Calibri"/>
                <w:color w:val="auto"/>
              </w:rPr>
              <w:lastRenderedPageBreak/>
              <w:t>Atsakingų asmenų paskyrimas</w:t>
            </w:r>
          </w:p>
        </w:tc>
        <w:sdt>
          <w:sdtPr>
            <w:rPr>
              <w:rFonts w:ascii="Calibri" w:hAnsi="Calibri" w:cs="Calibri"/>
            </w:rPr>
            <w:id w:val="1965389548"/>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83675C9" w14:textId="1AF42076"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412294480"/>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5C5191FC" w14:textId="562B1CE0"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567108904"/>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05A5507"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43537003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52A4923" w14:textId="688220A0"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647CB745" w14:textId="33E2F820" w:rsidR="00283813" w:rsidRPr="004C53BD" w:rsidRDefault="00283813" w:rsidP="00283813">
            <w:pPr>
              <w:spacing w:before="0" w:after="0"/>
              <w:rPr>
                <w:rFonts w:ascii="Calibri" w:hAnsi="Calibri" w:cs="Calibri"/>
                <w:color w:val="auto"/>
              </w:rPr>
            </w:pPr>
            <w:r w:rsidRPr="00610A4C">
              <w:rPr>
                <w:rFonts w:ascii="Calibri" w:hAnsi="Calibri" w:cs="Calibri"/>
                <w:color w:val="auto"/>
              </w:rPr>
              <w:t>Pirkimų vykdytoj</w:t>
            </w:r>
            <w:r>
              <w:rPr>
                <w:rFonts w:ascii="Calibri" w:hAnsi="Calibri" w:cs="Calibri"/>
                <w:color w:val="auto"/>
              </w:rPr>
              <w:t>as</w:t>
            </w:r>
            <w:r w:rsidRPr="00610A4C">
              <w:rPr>
                <w:rFonts w:ascii="Calibri" w:hAnsi="Calibri" w:cs="Calibri"/>
                <w:color w:val="auto"/>
              </w:rPr>
              <w:t xml:space="preserve"> nėra pask</w:t>
            </w:r>
            <w:r>
              <w:rPr>
                <w:rFonts w:ascii="Calibri" w:hAnsi="Calibri" w:cs="Calibri"/>
                <w:color w:val="auto"/>
              </w:rPr>
              <w:t>yręs</w:t>
            </w:r>
            <w:r w:rsidRPr="00610A4C">
              <w:rPr>
                <w:rFonts w:ascii="Calibri" w:hAnsi="Calibri" w:cs="Calibri"/>
                <w:color w:val="auto"/>
              </w:rPr>
              <w:t xml:space="preserve"> konkre</w:t>
            </w:r>
            <w:r>
              <w:rPr>
                <w:rFonts w:ascii="Calibri" w:hAnsi="Calibri" w:cs="Calibri"/>
                <w:color w:val="auto"/>
              </w:rPr>
              <w:t>čių</w:t>
            </w:r>
            <w:r w:rsidRPr="00610A4C">
              <w:rPr>
                <w:rFonts w:ascii="Calibri" w:hAnsi="Calibri" w:cs="Calibri"/>
                <w:color w:val="auto"/>
              </w:rPr>
              <w:t xml:space="preserve"> asmen</w:t>
            </w:r>
            <w:r>
              <w:rPr>
                <w:rFonts w:ascii="Calibri" w:hAnsi="Calibri" w:cs="Calibri"/>
                <w:color w:val="auto"/>
              </w:rPr>
              <w:t>ų</w:t>
            </w:r>
            <w:r w:rsidRPr="00610A4C">
              <w:rPr>
                <w:rFonts w:ascii="Calibri" w:hAnsi="Calibri" w:cs="Calibri"/>
                <w:color w:val="auto"/>
              </w:rPr>
              <w:t>, atsaking</w:t>
            </w:r>
            <w:r>
              <w:rPr>
                <w:rFonts w:ascii="Calibri" w:hAnsi="Calibri" w:cs="Calibri"/>
                <w:color w:val="auto"/>
              </w:rPr>
              <w:t>ų</w:t>
            </w:r>
            <w:r w:rsidRPr="00610A4C">
              <w:rPr>
                <w:rFonts w:ascii="Calibri" w:hAnsi="Calibri" w:cs="Calibri"/>
                <w:color w:val="auto"/>
              </w:rPr>
              <w:t xml:space="preserve"> už </w:t>
            </w:r>
            <w:r w:rsidRPr="004C57D7">
              <w:rPr>
                <w:rFonts w:ascii="Calibri" w:hAnsi="Calibri" w:cs="Calibri"/>
                <w:color w:val="auto"/>
              </w:rPr>
              <w:t xml:space="preserve">konfidencialumo pasižadėjimų </w:t>
            </w:r>
            <w:r>
              <w:rPr>
                <w:rFonts w:ascii="Calibri" w:hAnsi="Calibri" w:cs="Calibri"/>
                <w:color w:val="auto"/>
              </w:rPr>
              <w:t>ir</w:t>
            </w:r>
            <w:r w:rsidRPr="004C57D7">
              <w:rPr>
                <w:rFonts w:ascii="Calibri" w:hAnsi="Calibri" w:cs="Calibri"/>
                <w:color w:val="auto"/>
              </w:rPr>
              <w:t xml:space="preserve"> nešališkumo deklaracijų pasirašymo</w:t>
            </w:r>
            <w:r w:rsidRPr="00610A4C">
              <w:rPr>
                <w:rFonts w:ascii="Calibri" w:hAnsi="Calibri" w:cs="Calibri"/>
                <w:color w:val="auto"/>
              </w:rPr>
              <w:t xml:space="preserve">, darniųjų pirkimų (socialinių, žaliųjų ir inovatyvių) reikalavimų įgyvendinimo kontrolę </w:t>
            </w:r>
            <w:r w:rsidRPr="00232F11">
              <w:rPr>
                <w:rFonts w:ascii="Calibri" w:hAnsi="Calibri" w:cs="Calibri"/>
                <w:color w:val="auto"/>
              </w:rPr>
              <w:t xml:space="preserve">bei PĮ nustatytų </w:t>
            </w:r>
            <w:r>
              <w:rPr>
                <w:rFonts w:ascii="Calibri" w:hAnsi="Calibri" w:cs="Calibri"/>
                <w:color w:val="auto"/>
              </w:rPr>
              <w:t xml:space="preserve">privalomųjų </w:t>
            </w:r>
            <w:r w:rsidRPr="00232F11">
              <w:rPr>
                <w:rFonts w:ascii="Calibri" w:hAnsi="Calibri" w:cs="Calibri"/>
                <w:color w:val="auto"/>
              </w:rPr>
              <w:t xml:space="preserve">rodiklių </w:t>
            </w:r>
            <w:r>
              <w:rPr>
                <w:rFonts w:ascii="Calibri" w:hAnsi="Calibri" w:cs="Calibri"/>
                <w:color w:val="auto"/>
              </w:rPr>
              <w:t xml:space="preserve">pasiekimo </w:t>
            </w:r>
            <w:r w:rsidRPr="00232F11">
              <w:rPr>
                <w:rFonts w:ascii="Calibri" w:hAnsi="Calibri" w:cs="Calibri"/>
                <w:color w:val="auto"/>
              </w:rPr>
              <w:t>stebėseną</w:t>
            </w:r>
            <w:r w:rsidRPr="00610A4C">
              <w:rPr>
                <w:rFonts w:ascii="Calibri" w:hAnsi="Calibri" w:cs="Calibri"/>
                <w:color w:val="auto"/>
              </w:rPr>
              <w:t>.</w:t>
            </w:r>
          </w:p>
        </w:tc>
        <w:tc>
          <w:tcPr>
            <w:tcW w:w="1217" w:type="pct"/>
            <w:tcBorders>
              <w:top w:val="single" w:sz="4" w:space="0" w:color="auto"/>
              <w:left w:val="single" w:sz="4" w:space="0" w:color="auto"/>
              <w:bottom w:val="single" w:sz="4" w:space="0" w:color="auto"/>
              <w:right w:val="single" w:sz="4" w:space="0" w:color="auto"/>
            </w:tcBorders>
          </w:tcPr>
          <w:p w14:paraId="0B1B2115" w14:textId="55184F88" w:rsidR="00283813" w:rsidRDefault="00283813" w:rsidP="00283813">
            <w:pPr>
              <w:spacing w:before="0" w:after="0"/>
              <w:rPr>
                <w:rFonts w:ascii="Calibri" w:hAnsi="Calibri" w:cs="Calibri"/>
                <w:color w:val="auto"/>
              </w:rPr>
            </w:pPr>
            <w:r w:rsidRPr="0015322F">
              <w:rPr>
                <w:rFonts w:ascii="Calibri" w:hAnsi="Calibri" w:cs="Calibri"/>
                <w:color w:val="auto"/>
              </w:rPr>
              <w:t>Paskirti už konfidencialumo pasižadėjimų ir nešališkumo deklaracijų pasirašymo kontrolę, darniųjų pirkimų reikalavimų įgyvendinimo priežiūrą bei PĮ nustatytų (įskaitant Švieslentėje fiksuojamus) rodiklių stebėseną</w:t>
            </w:r>
            <w:r>
              <w:rPr>
                <w:rFonts w:ascii="Calibri" w:hAnsi="Calibri" w:cs="Calibri"/>
                <w:color w:val="auto"/>
              </w:rPr>
              <w:t xml:space="preserve"> bei</w:t>
            </w:r>
            <w:r w:rsidRPr="0015322F">
              <w:rPr>
                <w:rFonts w:ascii="Calibri" w:hAnsi="Calibri" w:cs="Calibri"/>
                <w:color w:val="auto"/>
              </w:rPr>
              <w:t xml:space="preserve"> priemonių plano dėl atitinkamų rodiklių </w:t>
            </w:r>
            <w:r w:rsidRPr="0015322F">
              <w:rPr>
                <w:rFonts w:ascii="Calibri" w:hAnsi="Calibri" w:cs="Calibri"/>
                <w:color w:val="auto"/>
              </w:rPr>
              <w:lastRenderedPageBreak/>
              <w:t>gerinimo parengimą, tikslinimą pagal poreikį, bei vykdymo kontrolę</w:t>
            </w:r>
            <w:r>
              <w:rPr>
                <w:rFonts w:ascii="Calibri" w:hAnsi="Calibri" w:cs="Calibri"/>
                <w:color w:val="auto"/>
              </w:rPr>
              <w:t>, atsakingus asmenis</w:t>
            </w:r>
            <w:r w:rsidRPr="0015322F">
              <w:rPr>
                <w:rFonts w:ascii="Calibri" w:hAnsi="Calibri" w:cs="Calibri"/>
                <w:color w:val="auto"/>
              </w:rPr>
              <w:t>.</w:t>
            </w:r>
          </w:p>
          <w:p w14:paraId="46127519" w14:textId="77777777" w:rsidR="00283813" w:rsidRDefault="00283813" w:rsidP="00283813">
            <w:pPr>
              <w:spacing w:before="0" w:after="0"/>
              <w:rPr>
                <w:rFonts w:ascii="Calibri" w:hAnsi="Calibri" w:cs="Calibri"/>
                <w:color w:val="auto"/>
              </w:rPr>
            </w:pPr>
          </w:p>
          <w:p w14:paraId="2FDBF4C8" w14:textId="00C16C1C" w:rsidR="00283813" w:rsidRPr="004C53BD" w:rsidRDefault="00283813" w:rsidP="00283813">
            <w:pPr>
              <w:spacing w:before="0" w:after="0"/>
              <w:rPr>
                <w:rFonts w:ascii="Calibri" w:hAnsi="Calibri" w:cs="Calibri"/>
              </w:rPr>
            </w:pPr>
            <w:r>
              <w:rPr>
                <w:rFonts w:ascii="Calibri" w:hAnsi="Calibri" w:cs="Calibri"/>
                <w:color w:val="auto"/>
              </w:rPr>
              <w:t>Rekomenduojamas t</w:t>
            </w:r>
            <w:r w:rsidRPr="008C4A08">
              <w:rPr>
                <w:rFonts w:ascii="Calibri" w:hAnsi="Calibri" w:cs="Calibri"/>
                <w:color w:val="auto"/>
              </w:rPr>
              <w:t xml:space="preserve">erminas: 2026 m. </w:t>
            </w:r>
            <w:r>
              <w:rPr>
                <w:rFonts w:ascii="Calibri" w:hAnsi="Calibri" w:cs="Calibri"/>
                <w:color w:val="auto"/>
              </w:rPr>
              <w:t>liepos mėn</w:t>
            </w:r>
            <w:r w:rsidRPr="008C4A08">
              <w:rPr>
                <w:rFonts w:ascii="Calibri" w:hAnsi="Calibri" w:cs="Calibri"/>
                <w:color w:val="auto"/>
              </w:rPr>
              <w:t>.</w:t>
            </w:r>
          </w:p>
        </w:tc>
        <w:tc>
          <w:tcPr>
            <w:tcW w:w="961" w:type="pct"/>
            <w:tcBorders>
              <w:top w:val="single" w:sz="4" w:space="0" w:color="auto"/>
              <w:left w:val="single" w:sz="4" w:space="0" w:color="auto"/>
              <w:bottom w:val="single" w:sz="4" w:space="0" w:color="auto"/>
              <w:right w:val="single" w:sz="4" w:space="0" w:color="auto"/>
            </w:tcBorders>
          </w:tcPr>
          <w:p w14:paraId="6E41ACB9" w14:textId="77777777" w:rsidR="00283813" w:rsidRPr="00FE2127" w:rsidRDefault="00283813" w:rsidP="00283813">
            <w:pPr>
              <w:rPr>
                <w:rFonts w:ascii="Calibri" w:hAnsi="Calibri" w:cs="Calibri"/>
                <w:color w:val="auto"/>
              </w:rPr>
            </w:pPr>
            <w:r w:rsidRPr="00FE2127">
              <w:rPr>
                <w:rFonts w:ascii="Calibri" w:hAnsi="Calibri" w:cs="Calibri"/>
                <w:color w:val="auto"/>
              </w:rPr>
              <w:lastRenderedPageBreak/>
              <w:t xml:space="preserve">Atnaujinti PV procedūrą „Pirkimas“ pagal Viešųjų pirkimų tarnybos parengtas viešųjų pirkimų ir pirkimų organizavimo ir vidaus kontrolės rekomendacijas. Jose numatyti pirkimų poreikių </w:t>
            </w:r>
            <w:r w:rsidRPr="00FE2127">
              <w:rPr>
                <w:rFonts w:ascii="Calibri" w:hAnsi="Calibri" w:cs="Calibri"/>
                <w:color w:val="auto"/>
              </w:rPr>
              <w:lastRenderedPageBreak/>
              <w:t>surinkimo ir pirkimų plano formas.</w:t>
            </w:r>
          </w:p>
          <w:p w14:paraId="688C3A81" w14:textId="77777777" w:rsidR="00283813" w:rsidRDefault="00283813" w:rsidP="00283813">
            <w:pPr>
              <w:rPr>
                <w:rFonts w:ascii="Calibri" w:hAnsi="Calibri" w:cs="Calibri"/>
                <w:color w:val="auto"/>
              </w:rPr>
            </w:pPr>
            <w:r w:rsidRPr="00FE2127">
              <w:rPr>
                <w:rFonts w:ascii="Calibri" w:hAnsi="Calibri" w:cs="Calibri"/>
                <w:color w:val="auto"/>
              </w:rPr>
              <w:t xml:space="preserve">PV generalinio direktoriaus įsakymu paskirti atsakingus asmenis. </w:t>
            </w:r>
          </w:p>
          <w:p w14:paraId="66AD4618" w14:textId="77777777" w:rsidR="00283813" w:rsidRPr="00C3566A" w:rsidRDefault="00283813" w:rsidP="00283813">
            <w:pPr>
              <w:rPr>
                <w:rFonts w:ascii="Calibri" w:hAnsi="Calibri" w:cs="Calibri"/>
                <w:color w:val="auto"/>
              </w:rPr>
            </w:pPr>
          </w:p>
          <w:p w14:paraId="206701C1" w14:textId="77777777" w:rsidR="00283813" w:rsidRPr="00C3566A"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2ABB0655" w14:textId="0B76C05C"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1FB7C1B9" w14:textId="77777777" w:rsidR="00283813" w:rsidRPr="004C53BD" w:rsidRDefault="00283813" w:rsidP="00283813">
            <w:pPr>
              <w:rPr>
                <w:rFonts w:ascii="Calibri" w:hAnsi="Calibri" w:cs="Calibri"/>
              </w:rPr>
            </w:pPr>
          </w:p>
        </w:tc>
      </w:tr>
      <w:tr w:rsidR="00283813" w:rsidRPr="004C53BD" w14:paraId="72898BFA" w14:textId="28ED3F7C" w:rsidTr="00AA26B7">
        <w:tc>
          <w:tcPr>
            <w:tcW w:w="801" w:type="pct"/>
            <w:tcBorders>
              <w:top w:val="single" w:sz="4" w:space="0" w:color="auto"/>
              <w:left w:val="single" w:sz="4" w:space="0" w:color="auto"/>
              <w:bottom w:val="single" w:sz="4" w:space="0" w:color="auto"/>
              <w:right w:val="single" w:sz="4" w:space="0" w:color="auto"/>
            </w:tcBorders>
          </w:tcPr>
          <w:p w14:paraId="69FB8453" w14:textId="77777777" w:rsidR="00283813" w:rsidRPr="00113111" w:rsidRDefault="00283813" w:rsidP="00283813">
            <w:pPr>
              <w:rPr>
                <w:rFonts w:ascii="Calibri" w:hAnsi="Calibri" w:cs="Calibri"/>
                <w:color w:val="auto"/>
              </w:rPr>
            </w:pPr>
            <w:r w:rsidRPr="00DE1C86">
              <w:rPr>
                <w:rFonts w:ascii="Calibri" w:hAnsi="Calibri" w:cs="Calibri"/>
                <w:color w:val="auto"/>
              </w:rPr>
              <w:lastRenderedPageBreak/>
              <w:t>Atsakomybių paskirstymas</w:t>
            </w:r>
          </w:p>
        </w:tc>
        <w:sdt>
          <w:sdtPr>
            <w:rPr>
              <w:rFonts w:ascii="Calibri" w:hAnsi="Calibri" w:cs="Calibri"/>
            </w:rPr>
            <w:id w:val="1664976406"/>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11054EB" w14:textId="6DC3A15A"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778293450"/>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A96A360" w14:textId="40A2D6C7"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885468491"/>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00651D9"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96751588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7C4028F" w14:textId="757234C4"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22B4C0A6" w14:textId="79BE3660" w:rsidR="00283813" w:rsidRDefault="00283813" w:rsidP="00283813">
            <w:pPr>
              <w:spacing w:before="0" w:after="0"/>
              <w:rPr>
                <w:rFonts w:ascii="Calibri" w:hAnsi="Calibri" w:cs="Calibri"/>
                <w:color w:val="auto"/>
              </w:rPr>
            </w:pPr>
            <w:r>
              <w:rPr>
                <w:rFonts w:ascii="Calibri" w:hAnsi="Calibri" w:cs="Calibri"/>
                <w:color w:val="auto"/>
              </w:rPr>
              <w:t xml:space="preserve">Pirkimų vykdytojas </w:t>
            </w:r>
            <w:r w:rsidRPr="00DE1C86">
              <w:rPr>
                <w:rFonts w:ascii="Calibri" w:hAnsi="Calibri" w:cs="Calibri"/>
                <w:color w:val="auto"/>
              </w:rPr>
              <w:t xml:space="preserve">nėra </w:t>
            </w:r>
            <w:r>
              <w:rPr>
                <w:rFonts w:ascii="Calibri" w:hAnsi="Calibri" w:cs="Calibri"/>
                <w:color w:val="auto"/>
              </w:rPr>
              <w:t>paskirstęs</w:t>
            </w:r>
            <w:r w:rsidRPr="00DE1C86">
              <w:rPr>
                <w:rFonts w:ascii="Calibri" w:hAnsi="Calibri" w:cs="Calibri"/>
                <w:color w:val="auto"/>
              </w:rPr>
              <w:t xml:space="preserve"> atsakomybių už konfidencialumo pasižadėjimų ir nešališkumo deklaracijų kontrol</w:t>
            </w:r>
            <w:r>
              <w:rPr>
                <w:rFonts w:ascii="Calibri" w:hAnsi="Calibri" w:cs="Calibri"/>
                <w:color w:val="auto"/>
              </w:rPr>
              <w:t>ę</w:t>
            </w:r>
            <w:r w:rsidRPr="00DE1C86">
              <w:rPr>
                <w:rFonts w:ascii="Calibri" w:hAnsi="Calibri" w:cs="Calibri"/>
                <w:color w:val="auto"/>
              </w:rPr>
              <w:t>, darniųjų pirkimų reikalavimų įgyvendinim</w:t>
            </w:r>
            <w:r>
              <w:rPr>
                <w:rFonts w:ascii="Calibri" w:hAnsi="Calibri" w:cs="Calibri"/>
                <w:color w:val="auto"/>
              </w:rPr>
              <w:t>ą</w:t>
            </w:r>
            <w:r w:rsidRPr="00DE1C86">
              <w:rPr>
                <w:rFonts w:ascii="Calibri" w:hAnsi="Calibri" w:cs="Calibri"/>
                <w:color w:val="auto"/>
              </w:rPr>
              <w:t xml:space="preserve"> bei </w:t>
            </w:r>
            <w:r>
              <w:rPr>
                <w:rFonts w:ascii="Calibri" w:hAnsi="Calibri" w:cs="Calibri"/>
                <w:color w:val="auto"/>
              </w:rPr>
              <w:t>PĮ</w:t>
            </w:r>
            <w:r w:rsidRPr="00DE1C86">
              <w:rPr>
                <w:rFonts w:ascii="Calibri" w:hAnsi="Calibri" w:cs="Calibri"/>
                <w:color w:val="auto"/>
              </w:rPr>
              <w:t xml:space="preserve"> numatytų rodiklių stebėsen</w:t>
            </w:r>
            <w:r>
              <w:rPr>
                <w:rFonts w:ascii="Calibri" w:hAnsi="Calibri" w:cs="Calibri"/>
                <w:color w:val="auto"/>
              </w:rPr>
              <w:t>ą</w:t>
            </w:r>
            <w:r w:rsidRPr="00DE1C86">
              <w:rPr>
                <w:rFonts w:ascii="Calibri" w:hAnsi="Calibri" w:cs="Calibri"/>
                <w:color w:val="auto"/>
              </w:rPr>
              <w:t>.</w:t>
            </w:r>
            <w:r>
              <w:rPr>
                <w:rFonts w:ascii="Calibri" w:hAnsi="Calibri" w:cs="Calibri"/>
                <w:color w:val="auto"/>
              </w:rPr>
              <w:t xml:space="preserve"> </w:t>
            </w:r>
          </w:p>
          <w:p w14:paraId="2D7EBF9C" w14:textId="2909EFAB" w:rsidR="00283813" w:rsidRPr="004C53BD" w:rsidRDefault="00283813" w:rsidP="00283813">
            <w:pPr>
              <w:spacing w:before="0" w:after="0"/>
              <w:rPr>
                <w:rFonts w:ascii="Calibri" w:hAnsi="Calibri" w:cs="Calibri"/>
                <w:color w:val="auto"/>
              </w:rPr>
            </w:pPr>
            <w:r>
              <w:rPr>
                <w:rFonts w:ascii="Calibri" w:hAnsi="Calibri" w:cs="Calibri"/>
                <w:color w:val="auto"/>
              </w:rPr>
              <w:t>Taip pat tikrinimo metu nu</w:t>
            </w:r>
            <w:r w:rsidRPr="00CC17AD">
              <w:rPr>
                <w:rFonts w:ascii="Calibri" w:hAnsi="Calibri" w:cs="Calibri"/>
                <w:color w:val="auto"/>
              </w:rPr>
              <w:t xml:space="preserve">statyta, kad </w:t>
            </w:r>
            <w:r w:rsidRPr="009D148D">
              <w:rPr>
                <w:rFonts w:ascii="Calibri" w:hAnsi="Calibri" w:cs="Calibri"/>
                <w:color w:val="auto"/>
              </w:rPr>
              <w:t>netinkamai paskirstytos atsakomybės, susijusios su pirkimų plano tikslinimu.</w:t>
            </w:r>
            <w:r>
              <w:rPr>
                <w:rFonts w:ascii="Calibri" w:hAnsi="Calibri" w:cs="Calibri"/>
                <w:color w:val="auto"/>
              </w:rPr>
              <w:t xml:space="preserve"> </w:t>
            </w:r>
            <w:r w:rsidRPr="002827C0">
              <w:rPr>
                <w:rFonts w:ascii="Calibri" w:hAnsi="Calibri" w:cs="Calibri"/>
                <w:color w:val="auto"/>
              </w:rPr>
              <w:t xml:space="preserve">Nėra aiškiai apibrėžta, kuri konkreti </w:t>
            </w:r>
            <w:r>
              <w:rPr>
                <w:rFonts w:ascii="Calibri" w:hAnsi="Calibri" w:cs="Calibri"/>
                <w:color w:val="auto"/>
              </w:rPr>
              <w:t>K</w:t>
            </w:r>
            <w:r w:rsidRPr="002827C0">
              <w:rPr>
                <w:rFonts w:ascii="Calibri" w:hAnsi="Calibri" w:cs="Calibri"/>
                <w:color w:val="auto"/>
              </w:rPr>
              <w:t>omisijos sudėtis yra atsakinga už sprendimų dėl pirkimų plano pakeitimų priėmimą</w:t>
            </w:r>
            <w:r>
              <w:rPr>
                <w:rFonts w:ascii="Calibri" w:hAnsi="Calibri" w:cs="Calibri"/>
                <w:color w:val="auto"/>
              </w:rPr>
              <w:t>, k</w:t>
            </w:r>
            <w:r w:rsidRPr="002827C0">
              <w:rPr>
                <w:rFonts w:ascii="Calibri" w:hAnsi="Calibri" w:cs="Calibri"/>
                <w:color w:val="auto"/>
              </w:rPr>
              <w:t xml:space="preserve">adangi </w:t>
            </w:r>
            <w:r>
              <w:rPr>
                <w:rFonts w:ascii="Calibri" w:hAnsi="Calibri" w:cs="Calibri"/>
                <w:color w:val="auto"/>
              </w:rPr>
              <w:t>jos</w:t>
            </w:r>
            <w:r w:rsidRPr="002827C0">
              <w:rPr>
                <w:rFonts w:ascii="Calibri" w:hAnsi="Calibri" w:cs="Calibri"/>
                <w:color w:val="auto"/>
              </w:rPr>
              <w:t xml:space="preserve"> sudėtis galutinai paaiškėja tik inicijavus konkretų pirkimą</w:t>
            </w:r>
            <w:r>
              <w:rPr>
                <w:rFonts w:ascii="Calibri" w:hAnsi="Calibri" w:cs="Calibri"/>
                <w:color w:val="auto"/>
              </w:rPr>
              <w:t>. Dėl to</w:t>
            </w:r>
            <w:r w:rsidRPr="002827C0">
              <w:rPr>
                <w:rFonts w:ascii="Calibri" w:hAnsi="Calibri" w:cs="Calibri"/>
                <w:color w:val="auto"/>
              </w:rPr>
              <w:t xml:space="preserve"> n</w:t>
            </w:r>
            <w:r>
              <w:rPr>
                <w:rFonts w:ascii="Calibri" w:hAnsi="Calibri" w:cs="Calibri"/>
                <w:color w:val="auto"/>
              </w:rPr>
              <w:t>e</w:t>
            </w:r>
            <w:r w:rsidRPr="002827C0">
              <w:rPr>
                <w:rFonts w:ascii="Calibri" w:hAnsi="Calibri" w:cs="Calibri"/>
                <w:color w:val="auto"/>
              </w:rPr>
              <w:t>užtikrinamas aiškus atsakomybių priskyrimas</w:t>
            </w:r>
            <w:r>
              <w:rPr>
                <w:rFonts w:ascii="Calibri" w:hAnsi="Calibri" w:cs="Calibri"/>
                <w:color w:val="auto"/>
              </w:rPr>
              <w:t>, a</w:t>
            </w:r>
            <w:r w:rsidRPr="002827C0">
              <w:rPr>
                <w:rFonts w:ascii="Calibri" w:hAnsi="Calibri" w:cs="Calibri"/>
                <w:color w:val="auto"/>
              </w:rPr>
              <w:t>psunkina</w:t>
            </w:r>
            <w:r>
              <w:rPr>
                <w:rFonts w:ascii="Calibri" w:hAnsi="Calibri" w:cs="Calibri"/>
                <w:color w:val="auto"/>
              </w:rPr>
              <w:t>mas</w:t>
            </w:r>
            <w:r w:rsidRPr="002827C0">
              <w:rPr>
                <w:rFonts w:ascii="Calibri" w:hAnsi="Calibri" w:cs="Calibri"/>
                <w:color w:val="auto"/>
              </w:rPr>
              <w:t xml:space="preserve"> sprendimų atsekamum</w:t>
            </w:r>
            <w:r>
              <w:rPr>
                <w:rFonts w:ascii="Calibri" w:hAnsi="Calibri" w:cs="Calibri"/>
                <w:color w:val="auto"/>
              </w:rPr>
              <w:t>as</w:t>
            </w:r>
            <w:r w:rsidRPr="002827C0">
              <w:rPr>
                <w:rFonts w:ascii="Calibri" w:hAnsi="Calibri" w:cs="Calibri"/>
                <w:color w:val="auto"/>
              </w:rPr>
              <w:t xml:space="preserve"> ir atsakomybės identifikavim</w:t>
            </w:r>
            <w:r>
              <w:rPr>
                <w:rFonts w:ascii="Calibri" w:hAnsi="Calibri" w:cs="Calibri"/>
                <w:color w:val="auto"/>
              </w:rPr>
              <w:t>as</w:t>
            </w:r>
            <w:r w:rsidRPr="002827C0">
              <w:rPr>
                <w:rFonts w:ascii="Calibri" w:hAnsi="Calibri" w:cs="Calibri"/>
                <w:color w:val="auto"/>
              </w:rPr>
              <w:t>.</w:t>
            </w:r>
            <w:r>
              <w:rPr>
                <w:rFonts w:ascii="Calibri" w:hAnsi="Calibri" w:cs="Calibri"/>
                <w:color w:val="auto"/>
              </w:rPr>
              <w:t xml:space="preserve"> Be to, s</w:t>
            </w:r>
            <w:r w:rsidRPr="004F543E">
              <w:rPr>
                <w:rFonts w:ascii="Calibri" w:hAnsi="Calibri" w:cs="Calibri"/>
                <w:color w:val="auto"/>
              </w:rPr>
              <w:t xml:space="preserve">prendimų dėl plano duomenų keitimo funkcijos išskaidytos tarp skirtingų subjektų – generalinio direktoriaus, </w:t>
            </w:r>
            <w:r>
              <w:rPr>
                <w:rFonts w:ascii="Calibri" w:hAnsi="Calibri" w:cs="Calibri"/>
                <w:color w:val="auto"/>
              </w:rPr>
              <w:t>K</w:t>
            </w:r>
            <w:r w:rsidRPr="004F543E">
              <w:rPr>
                <w:rFonts w:ascii="Calibri" w:hAnsi="Calibri" w:cs="Calibri"/>
                <w:color w:val="auto"/>
              </w:rPr>
              <w:t>omisijos ir struktūrinį padalinį kuruojančio direktoriaus</w:t>
            </w:r>
            <w:r w:rsidRPr="00F37214">
              <w:rPr>
                <w:rFonts w:eastAsia="Calibri"/>
                <w:color w:val="auto"/>
                <w:szCs w:val="24"/>
                <w:vertAlign w:val="superscript"/>
              </w:rPr>
              <w:footnoteReference w:id="10"/>
            </w:r>
            <w:r w:rsidRPr="004F543E">
              <w:rPr>
                <w:rFonts w:ascii="Calibri" w:hAnsi="Calibri" w:cs="Calibri"/>
                <w:color w:val="auto"/>
              </w:rPr>
              <w:t>, tačiau nėra aiškiai apibrėžta, kuris subjektas atsako už galutinį plano turinį.</w:t>
            </w:r>
            <w:r>
              <w:rPr>
                <w:rFonts w:ascii="Calibri" w:hAnsi="Calibri" w:cs="Calibri"/>
                <w:color w:val="auto"/>
              </w:rPr>
              <w:t xml:space="preserve"> </w:t>
            </w:r>
            <w:r w:rsidRPr="00E20A89">
              <w:rPr>
                <w:rFonts w:ascii="Calibri" w:hAnsi="Calibri" w:cs="Calibri"/>
                <w:color w:val="auto"/>
              </w:rPr>
              <w:t xml:space="preserve">Toks atsakomybės paskirstymas sudaro prielaidas </w:t>
            </w:r>
            <w:r w:rsidRPr="00E20A89">
              <w:rPr>
                <w:rFonts w:ascii="Calibri" w:hAnsi="Calibri" w:cs="Calibri"/>
                <w:color w:val="auto"/>
              </w:rPr>
              <w:lastRenderedPageBreak/>
              <w:t>funkcijų persidengimui ir sprendimų nenuoseklumui.</w:t>
            </w:r>
            <w:r>
              <w:rPr>
                <w:rFonts w:ascii="Calibri" w:hAnsi="Calibri" w:cs="Calibri"/>
                <w:color w:val="auto"/>
              </w:rPr>
              <w:t xml:space="preserve"> </w:t>
            </w:r>
          </w:p>
        </w:tc>
        <w:tc>
          <w:tcPr>
            <w:tcW w:w="1217" w:type="pct"/>
            <w:tcBorders>
              <w:top w:val="single" w:sz="4" w:space="0" w:color="auto"/>
              <w:left w:val="single" w:sz="4" w:space="0" w:color="auto"/>
              <w:bottom w:val="single" w:sz="4" w:space="0" w:color="auto"/>
              <w:right w:val="single" w:sz="4" w:space="0" w:color="auto"/>
            </w:tcBorders>
          </w:tcPr>
          <w:p w14:paraId="26AEA5BB" w14:textId="46462C7E" w:rsidR="00283813" w:rsidRDefault="00283813" w:rsidP="00283813">
            <w:pPr>
              <w:spacing w:before="0" w:after="0"/>
              <w:rPr>
                <w:rFonts w:ascii="Calibri" w:hAnsi="Calibri" w:cs="Calibri"/>
                <w:color w:val="auto"/>
              </w:rPr>
            </w:pPr>
            <w:r w:rsidRPr="0082407B">
              <w:rPr>
                <w:rFonts w:ascii="Calibri" w:hAnsi="Calibri" w:cs="Calibri"/>
                <w:color w:val="auto"/>
              </w:rPr>
              <w:lastRenderedPageBreak/>
              <w:t xml:space="preserve">1. </w:t>
            </w:r>
            <w:r>
              <w:rPr>
                <w:rFonts w:ascii="Calibri" w:hAnsi="Calibri" w:cs="Calibri"/>
                <w:color w:val="auto"/>
              </w:rPr>
              <w:t>Detaliai a</w:t>
            </w:r>
            <w:r w:rsidRPr="006A2043">
              <w:rPr>
                <w:rFonts w:ascii="Calibri" w:hAnsi="Calibri" w:cs="Calibri"/>
                <w:color w:val="auto"/>
              </w:rPr>
              <w:t xml:space="preserve">pibrėžti </w:t>
            </w:r>
            <w:r>
              <w:rPr>
                <w:rFonts w:ascii="Calibri" w:hAnsi="Calibri" w:cs="Calibri"/>
                <w:color w:val="auto"/>
              </w:rPr>
              <w:t xml:space="preserve">ir </w:t>
            </w:r>
            <w:r w:rsidRPr="006A2043">
              <w:rPr>
                <w:rFonts w:ascii="Calibri" w:hAnsi="Calibri" w:cs="Calibri"/>
                <w:color w:val="auto"/>
              </w:rPr>
              <w:t>paskirstyti atsakomybes už konfidencialumo pasižadėjimų ir nešališkumo deklaracijų kontrolę, darniųjų pirkimų reikalavimų įgyvendinimo priežiūrą bei PĮ nustatytų rodiklių stebėseną, nustatant konkrečius atsakingus subjektus ir jų funkcijas.</w:t>
            </w:r>
          </w:p>
          <w:p w14:paraId="66EF9873" w14:textId="21BA4D2D" w:rsidR="00283813" w:rsidRDefault="00283813" w:rsidP="00283813">
            <w:pPr>
              <w:spacing w:before="0" w:after="0"/>
              <w:rPr>
                <w:rFonts w:ascii="Calibri" w:hAnsi="Calibri" w:cs="Calibri"/>
                <w:color w:val="auto"/>
              </w:rPr>
            </w:pPr>
            <w:r w:rsidRPr="00CD3321">
              <w:rPr>
                <w:rFonts w:ascii="Calibri" w:hAnsi="Calibri" w:cs="Calibri"/>
                <w:color w:val="auto"/>
              </w:rPr>
              <w:t>2. Peržiūrėti pirkimų plano keitimo ir valdymo funkcijų paskirstymą, nustatant sprendimų priėmimo hierarchiją</w:t>
            </w:r>
            <w:r>
              <w:rPr>
                <w:rFonts w:ascii="Calibri" w:hAnsi="Calibri" w:cs="Calibri"/>
                <w:color w:val="auto"/>
              </w:rPr>
              <w:t>, dokumentavimą ir viešinimą Suvertinėje</w:t>
            </w:r>
            <w:r w:rsidRPr="00CD3321">
              <w:rPr>
                <w:rFonts w:ascii="Calibri" w:hAnsi="Calibri" w:cs="Calibri"/>
                <w:color w:val="auto"/>
              </w:rPr>
              <w:t>, užtikrinant, kad Komisijai nebūtų priskiriamos su pirkimų procedūrų vykdymu nesusijusios administracinės funkcijos.</w:t>
            </w:r>
          </w:p>
          <w:p w14:paraId="0B9FFFE4" w14:textId="77777777" w:rsidR="00283813" w:rsidRDefault="00283813" w:rsidP="00283813">
            <w:pPr>
              <w:spacing w:before="0" w:after="0"/>
              <w:rPr>
                <w:rFonts w:ascii="Calibri" w:hAnsi="Calibri" w:cs="Calibri"/>
              </w:rPr>
            </w:pPr>
          </w:p>
          <w:p w14:paraId="787D1E03" w14:textId="66840AC6" w:rsidR="00283813" w:rsidRPr="004C53BD" w:rsidRDefault="00283813" w:rsidP="00283813">
            <w:pPr>
              <w:spacing w:before="0" w:after="0"/>
              <w:rPr>
                <w:rFonts w:ascii="Calibri" w:hAnsi="Calibri" w:cs="Calibri"/>
              </w:rPr>
            </w:pPr>
            <w:r>
              <w:rPr>
                <w:rFonts w:ascii="Calibri" w:hAnsi="Calibri" w:cs="Calibri"/>
                <w:color w:val="auto"/>
              </w:rPr>
              <w:t>Rekomenduojamas t</w:t>
            </w:r>
            <w:r w:rsidRPr="00F916DF">
              <w:rPr>
                <w:rFonts w:ascii="Calibri" w:hAnsi="Calibri" w:cs="Calibri"/>
                <w:color w:val="auto"/>
              </w:rPr>
              <w:t>erminas: 2026 m. III ketvirtis.</w:t>
            </w:r>
          </w:p>
        </w:tc>
        <w:tc>
          <w:tcPr>
            <w:tcW w:w="961" w:type="pct"/>
            <w:tcBorders>
              <w:top w:val="single" w:sz="4" w:space="0" w:color="auto"/>
              <w:left w:val="single" w:sz="4" w:space="0" w:color="auto"/>
              <w:bottom w:val="single" w:sz="4" w:space="0" w:color="auto"/>
              <w:right w:val="single" w:sz="4" w:space="0" w:color="auto"/>
            </w:tcBorders>
          </w:tcPr>
          <w:p w14:paraId="63EEADB7" w14:textId="77777777" w:rsidR="00283813" w:rsidRPr="00C3566A" w:rsidRDefault="00283813" w:rsidP="00283813">
            <w:pPr>
              <w:rPr>
                <w:rFonts w:ascii="Calibri" w:hAnsi="Calibri" w:cs="Calibri"/>
                <w:color w:val="auto"/>
              </w:rPr>
            </w:pPr>
            <w:r w:rsidRPr="00C3566A">
              <w:rPr>
                <w:rFonts w:ascii="Calibri" w:hAnsi="Calibri" w:cs="Calibri"/>
                <w:color w:val="auto"/>
              </w:rPr>
              <w:t>1. Atnaujinti PV procedūrą „Pirkimas“ pagal Viešųjų pirkimų tarnybos parengtas viešųjų pirkimų ir pirkimų organizavimo ir vidaus kontrolės rekomendacijas. Jose numatyti pirkimų poreikių surinkimo ir pirkimų plano formas.</w:t>
            </w:r>
          </w:p>
          <w:p w14:paraId="568B2038" w14:textId="77777777" w:rsidR="00283813" w:rsidRPr="00C3566A" w:rsidRDefault="00283813" w:rsidP="00283813">
            <w:pPr>
              <w:rPr>
                <w:rFonts w:ascii="Calibri" w:hAnsi="Calibri" w:cs="Calibri"/>
                <w:color w:val="auto"/>
              </w:rPr>
            </w:pPr>
            <w:r w:rsidRPr="00C3566A">
              <w:rPr>
                <w:rFonts w:ascii="Calibri" w:hAnsi="Calibri" w:cs="Calibri"/>
                <w:color w:val="auto"/>
              </w:rPr>
              <w:t xml:space="preserve">PV generalinio direktoriaus įsakymu paskirti atsakingus asmenis. </w:t>
            </w:r>
          </w:p>
          <w:p w14:paraId="325FDCE9" w14:textId="77777777" w:rsidR="00283813" w:rsidRPr="00C3566A" w:rsidRDefault="00283813" w:rsidP="00283813">
            <w:pPr>
              <w:rPr>
                <w:rFonts w:ascii="Calibri" w:hAnsi="Calibri" w:cs="Calibri"/>
                <w:color w:val="auto"/>
              </w:rPr>
            </w:pPr>
            <w:r w:rsidRPr="00C3566A">
              <w:rPr>
                <w:rFonts w:ascii="Calibri" w:hAnsi="Calibri" w:cs="Calibri"/>
                <w:color w:val="auto"/>
              </w:rPr>
              <w:t>2. Atnaujinti PV procedūrą „Pirkimas“ pagal Viešųjų pirkimų tarnybos parengtas viešųjų pirkimų ir pirkimų organizavimo ir vidaus kontrolės rekomendacijas.</w:t>
            </w:r>
          </w:p>
          <w:p w14:paraId="22AAA4F2" w14:textId="77777777" w:rsidR="00283813" w:rsidRPr="00C3566A" w:rsidRDefault="00283813" w:rsidP="00283813">
            <w:pPr>
              <w:rPr>
                <w:rFonts w:ascii="Calibri" w:hAnsi="Calibri" w:cs="Calibri"/>
                <w:color w:val="auto"/>
              </w:rPr>
            </w:pPr>
            <w:r w:rsidRPr="00C3566A">
              <w:rPr>
                <w:rFonts w:ascii="Calibri" w:hAnsi="Calibri" w:cs="Calibri"/>
                <w:color w:val="auto"/>
              </w:rPr>
              <w:t>Patikslinti PV generalinio direktoriaus įsakymą dėl viešųjų pirkimų plano patvirtinimo ir vykdymo.</w:t>
            </w:r>
          </w:p>
          <w:p w14:paraId="0786AAA3" w14:textId="77777777" w:rsidR="00283813" w:rsidRPr="00C3566A" w:rsidRDefault="00283813" w:rsidP="00283813">
            <w:pPr>
              <w:pStyle w:val="Sraopastraipa"/>
              <w:ind w:left="0"/>
              <w:rPr>
                <w:rFonts w:ascii="Calibri" w:hAnsi="Calibri" w:cs="Calibri"/>
                <w:color w:val="auto"/>
              </w:rPr>
            </w:pPr>
          </w:p>
          <w:p w14:paraId="544CF712"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TVPS VPG vadovė A.B.</w:t>
            </w:r>
            <w:r>
              <w:rPr>
                <w:rFonts w:ascii="Calibri" w:hAnsi="Calibri" w:cs="Calibri"/>
                <w:color w:val="auto"/>
              </w:rPr>
              <w:t>,</w:t>
            </w:r>
            <w:r w:rsidRPr="00C3566A">
              <w:rPr>
                <w:rFonts w:ascii="Calibri" w:hAnsi="Calibri" w:cs="Calibri"/>
                <w:color w:val="auto"/>
              </w:rPr>
              <w:t xml:space="preserve"> </w:t>
            </w:r>
          </w:p>
          <w:p w14:paraId="27AF4ECC" w14:textId="77777777" w:rsidR="00283813" w:rsidRPr="00C3566A" w:rsidRDefault="00283813" w:rsidP="00283813">
            <w:pPr>
              <w:pStyle w:val="Sraopastraipa"/>
              <w:ind w:left="0"/>
              <w:rPr>
                <w:rFonts w:ascii="Calibri" w:hAnsi="Calibri" w:cs="Calibri"/>
                <w:color w:val="auto"/>
              </w:rPr>
            </w:pPr>
            <w:r>
              <w:rPr>
                <w:rFonts w:ascii="Calibri" w:hAnsi="Calibri" w:cs="Calibri"/>
                <w:color w:val="auto"/>
              </w:rPr>
              <w:t>Personalo skyriaus vyresnioji specialistė L.Š.</w:t>
            </w:r>
          </w:p>
          <w:p w14:paraId="0B6EB91C" w14:textId="31E0206A"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30A94BBE" w14:textId="77777777" w:rsidR="00283813" w:rsidRPr="004C53BD" w:rsidRDefault="00283813" w:rsidP="00283813">
            <w:pPr>
              <w:rPr>
                <w:rFonts w:ascii="Calibri" w:hAnsi="Calibri" w:cs="Calibri"/>
              </w:rPr>
            </w:pPr>
          </w:p>
        </w:tc>
      </w:tr>
      <w:tr w:rsidR="00283813" w:rsidRPr="004C53BD" w14:paraId="635535E5" w14:textId="251C7C69" w:rsidTr="00AA26B7">
        <w:tc>
          <w:tcPr>
            <w:tcW w:w="801" w:type="pct"/>
            <w:tcBorders>
              <w:top w:val="single" w:sz="4" w:space="0" w:color="auto"/>
              <w:left w:val="single" w:sz="4" w:space="0" w:color="auto"/>
              <w:bottom w:val="single" w:sz="4" w:space="0" w:color="auto"/>
              <w:right w:val="single" w:sz="4" w:space="0" w:color="auto"/>
            </w:tcBorders>
          </w:tcPr>
          <w:p w14:paraId="21CBDA87" w14:textId="77777777" w:rsidR="00283813" w:rsidRPr="00113111" w:rsidRDefault="00283813" w:rsidP="00283813">
            <w:pPr>
              <w:rPr>
                <w:rFonts w:ascii="Calibri" w:hAnsi="Calibri" w:cs="Calibri"/>
                <w:color w:val="auto"/>
              </w:rPr>
            </w:pPr>
            <w:r w:rsidRPr="00577F8E">
              <w:rPr>
                <w:rFonts w:ascii="Calibri" w:hAnsi="Calibri" w:cs="Calibri"/>
                <w:color w:val="auto"/>
              </w:rPr>
              <w:lastRenderedPageBreak/>
              <w:t>Informacijos apie pirkimo poreikius surinkimas</w:t>
            </w:r>
          </w:p>
        </w:tc>
        <w:sdt>
          <w:sdtPr>
            <w:rPr>
              <w:rFonts w:ascii="Calibri" w:hAnsi="Calibri" w:cs="Calibri"/>
            </w:rPr>
            <w:id w:val="316311214"/>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48B2551" w14:textId="1E6A1F0D"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352084145"/>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092357B7"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356495958"/>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BE8BF4E"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924998507"/>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303A5E25" w14:textId="682D87E3"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61F3D7B1" w14:textId="446C1BDD" w:rsidR="00283813" w:rsidRDefault="00283813" w:rsidP="00283813">
            <w:pPr>
              <w:pStyle w:val="Sraopastraipa"/>
              <w:numPr>
                <w:ilvl w:val="0"/>
                <w:numId w:val="6"/>
              </w:numPr>
              <w:tabs>
                <w:tab w:val="left" w:pos="257"/>
              </w:tabs>
              <w:spacing w:before="0" w:after="0"/>
              <w:ind w:left="0" w:firstLine="0"/>
              <w:rPr>
                <w:rFonts w:ascii="Calibri" w:hAnsi="Calibri" w:cs="Calibri"/>
                <w:color w:val="auto"/>
              </w:rPr>
            </w:pPr>
            <w:r>
              <w:rPr>
                <w:rFonts w:ascii="Calibri" w:hAnsi="Calibri" w:cs="Calibri"/>
                <w:color w:val="auto"/>
              </w:rPr>
              <w:t>Neatsižvelgiant į tai, kad Pirkimų vykdytojo v</w:t>
            </w:r>
            <w:r w:rsidRPr="00F37214">
              <w:rPr>
                <w:rFonts w:ascii="Calibri" w:hAnsi="Calibri" w:cs="Calibri"/>
                <w:color w:val="auto"/>
              </w:rPr>
              <w:t>idaus teisės aktuose nėra reglamentuota pirkimų poreikių surinkimo tvarka</w:t>
            </w:r>
            <w:r>
              <w:rPr>
                <w:rFonts w:ascii="Calibri" w:hAnsi="Calibri" w:cs="Calibri"/>
                <w:color w:val="auto"/>
              </w:rPr>
              <w:t>,</w:t>
            </w:r>
            <w:r w:rsidRPr="00F37214">
              <w:rPr>
                <w:rFonts w:ascii="Calibri" w:hAnsi="Calibri" w:cs="Calibri"/>
                <w:color w:val="auto"/>
              </w:rPr>
              <w:t xml:space="preserve"> </w:t>
            </w:r>
            <w:r>
              <w:rPr>
                <w:rFonts w:ascii="Calibri" w:hAnsi="Calibri" w:cs="Calibri"/>
                <w:color w:val="auto"/>
              </w:rPr>
              <w:t>p</w:t>
            </w:r>
            <w:r w:rsidRPr="00F37214">
              <w:rPr>
                <w:rFonts w:ascii="Calibri" w:hAnsi="Calibri" w:cs="Calibri"/>
                <w:color w:val="auto"/>
              </w:rPr>
              <w:t>raktikoje pirkimų poreikis renkamas centralizuotai</w:t>
            </w:r>
            <w:r w:rsidRPr="00F37214">
              <w:rPr>
                <w:rFonts w:eastAsia="Calibri"/>
                <w:color w:val="auto"/>
                <w:szCs w:val="24"/>
                <w:vertAlign w:val="superscript"/>
              </w:rPr>
              <w:footnoteReference w:id="11"/>
            </w:r>
            <w:r w:rsidRPr="00F37214">
              <w:rPr>
                <w:rFonts w:ascii="Calibri" w:hAnsi="Calibri" w:cs="Calibri"/>
                <w:color w:val="auto"/>
              </w:rPr>
              <w:t xml:space="preserve"> atskiru TVPS VPG vadovės A. B. kreipimusi į struktūrinių padalinių vadovus, prašant pateikti planuojamų įsigijimų informaciją</w:t>
            </w:r>
            <w:r w:rsidRPr="00F37214">
              <w:rPr>
                <w:rFonts w:eastAsia="Calibri"/>
                <w:color w:val="auto"/>
                <w:szCs w:val="24"/>
                <w:vertAlign w:val="superscript"/>
              </w:rPr>
              <w:footnoteReference w:id="12"/>
            </w:r>
            <w:r w:rsidRPr="00F37214">
              <w:rPr>
                <w:rFonts w:ascii="Calibri" w:hAnsi="Calibri" w:cs="Calibri"/>
                <w:color w:val="auto"/>
              </w:rPr>
              <w:t xml:space="preserve"> ateinantiems metams. Kreipimasis teikiamas po preliminaraus kitų metų biudžeto suformavimo</w:t>
            </w:r>
            <w:r w:rsidRPr="00F37214">
              <w:rPr>
                <w:rFonts w:eastAsia="Calibri"/>
                <w:color w:val="auto"/>
                <w:szCs w:val="24"/>
                <w:vertAlign w:val="superscript"/>
              </w:rPr>
              <w:footnoteReference w:id="13"/>
            </w:r>
            <w:r w:rsidRPr="00F37214">
              <w:rPr>
                <w:rFonts w:ascii="Calibri" w:hAnsi="Calibri" w:cs="Calibri"/>
                <w:color w:val="auto"/>
              </w:rPr>
              <w:t xml:space="preserve">. Pirkimų poreikių pateikimui </w:t>
            </w:r>
            <w:r>
              <w:rPr>
                <w:rFonts w:ascii="Calibri" w:hAnsi="Calibri" w:cs="Calibri"/>
                <w:color w:val="auto"/>
              </w:rPr>
              <w:t xml:space="preserve">buvo </w:t>
            </w:r>
            <w:r w:rsidRPr="00F37214">
              <w:rPr>
                <w:rFonts w:ascii="Calibri" w:hAnsi="Calibri" w:cs="Calibri"/>
                <w:color w:val="auto"/>
              </w:rPr>
              <w:t>nustat</w:t>
            </w:r>
            <w:r>
              <w:rPr>
                <w:rFonts w:ascii="Calibri" w:hAnsi="Calibri" w:cs="Calibri"/>
                <w:color w:val="auto"/>
              </w:rPr>
              <w:t>ytas</w:t>
            </w:r>
            <w:r w:rsidRPr="00F37214">
              <w:rPr>
                <w:rFonts w:ascii="Calibri" w:hAnsi="Calibri" w:cs="Calibri"/>
                <w:color w:val="auto"/>
              </w:rPr>
              <w:t xml:space="preserve"> 5 d. d. terminas. Tarnybos vertinimu, toks terminas yra per trumpas ir sudaro prielaidas nepakankamai išsamiai bei kokybiškai suformuoti poreikius. Tai patvirtina ir praktika – nors pirkimų planas buvo patvirtintas 2025 m. sausio 15 d., jau 2025 m. vasario 11-19 d. jis buvo tikslinamas. Tai rodo, kad poreikiai nebuvo pilnai išgryninti jų surinkimo etape, todėl planavimas tampa formaliu veiksmu, o ne nuosekliu ir pagrįstu procesu.</w:t>
            </w:r>
          </w:p>
          <w:p w14:paraId="62D703D0" w14:textId="42DC1D8E" w:rsidR="00283813" w:rsidRPr="008C4F96" w:rsidRDefault="00283813" w:rsidP="00283813">
            <w:pPr>
              <w:pStyle w:val="Sraopastraipa"/>
              <w:numPr>
                <w:ilvl w:val="0"/>
                <w:numId w:val="6"/>
              </w:numPr>
              <w:tabs>
                <w:tab w:val="left" w:pos="257"/>
              </w:tabs>
              <w:spacing w:before="0" w:after="0"/>
              <w:ind w:left="0" w:firstLine="0"/>
              <w:rPr>
                <w:rFonts w:ascii="Calibri" w:hAnsi="Calibri" w:cs="Calibri"/>
              </w:rPr>
            </w:pPr>
            <w:r w:rsidRPr="00E85048">
              <w:rPr>
                <w:rFonts w:ascii="Calibri" w:hAnsi="Calibri" w:cs="Calibri"/>
                <w:color w:val="auto"/>
              </w:rPr>
              <w:t xml:space="preserve">Poreikių surinkimo etape nėra suformuota vienoda praktika dėl to, kokios vertės pirkimus struktūriniai padaliniai turi įtraukti į teikiamų poreikių sąrašą. Nustatyta, kad dalis padalinių įtraukia visus planuojamus pirkimus nepriklausomai nuo jų vertės, o kiti – tik pirkimus, kurių vertė didesnė kaip 5 000,00 Eur </w:t>
            </w:r>
            <w:r w:rsidRPr="00E85048">
              <w:rPr>
                <w:rFonts w:ascii="Calibri" w:hAnsi="Calibri" w:cs="Calibri"/>
                <w:color w:val="auto"/>
              </w:rPr>
              <w:lastRenderedPageBreak/>
              <w:t xml:space="preserve">be PVM. Tokia praktika laikytina ydinga, nes neužtikrina viso </w:t>
            </w:r>
            <w:r>
              <w:rPr>
                <w:rFonts w:ascii="Calibri" w:hAnsi="Calibri" w:cs="Calibri"/>
                <w:color w:val="auto"/>
              </w:rPr>
              <w:t>Pirkimų vykdytojo</w:t>
            </w:r>
            <w:r w:rsidRPr="00E85048">
              <w:rPr>
                <w:rFonts w:ascii="Calibri" w:hAnsi="Calibri" w:cs="Calibri"/>
                <w:color w:val="auto"/>
              </w:rPr>
              <w:t xml:space="preserve"> poreikio surinkimo, didina riziką netinkamai nustatyti pirkimų vertes ir pasirinkti pirkimo būdus.</w:t>
            </w:r>
          </w:p>
          <w:p w14:paraId="370152A2" w14:textId="69396499" w:rsidR="00283813" w:rsidRPr="00945FE2" w:rsidRDefault="00283813" w:rsidP="00283813">
            <w:pPr>
              <w:pStyle w:val="Sraopastraipa"/>
              <w:numPr>
                <w:ilvl w:val="0"/>
                <w:numId w:val="6"/>
              </w:numPr>
              <w:tabs>
                <w:tab w:val="left" w:pos="257"/>
              </w:tabs>
              <w:spacing w:before="0" w:after="0"/>
              <w:ind w:left="0" w:firstLine="0"/>
              <w:rPr>
                <w:rFonts w:ascii="Calibri" w:hAnsi="Calibri" w:cs="Calibri"/>
                <w:color w:val="auto"/>
              </w:rPr>
            </w:pPr>
            <w:r>
              <w:rPr>
                <w:rFonts w:ascii="Calibri" w:hAnsi="Calibri" w:cs="Calibri"/>
                <w:color w:val="auto"/>
              </w:rPr>
              <w:t>P</w:t>
            </w:r>
            <w:r w:rsidRPr="004F127C">
              <w:rPr>
                <w:rFonts w:ascii="Calibri" w:hAnsi="Calibri" w:cs="Calibri"/>
                <w:color w:val="auto"/>
              </w:rPr>
              <w:t>irkimų iniciatoriams teikiant poreikį yra numatyta pareiga nurodyti planuojamą pirkimo procedūrų</w:t>
            </w:r>
            <w:r>
              <w:rPr>
                <w:rFonts w:ascii="Calibri" w:hAnsi="Calibri" w:cs="Calibri"/>
                <w:color w:val="auto"/>
              </w:rPr>
              <w:t xml:space="preserve"> pradžios ir</w:t>
            </w:r>
            <w:r w:rsidRPr="004F127C">
              <w:rPr>
                <w:rFonts w:ascii="Calibri" w:hAnsi="Calibri" w:cs="Calibri"/>
                <w:color w:val="auto"/>
              </w:rPr>
              <w:t xml:space="preserve"> </w:t>
            </w:r>
            <w:r>
              <w:rPr>
                <w:rFonts w:ascii="Calibri" w:hAnsi="Calibri" w:cs="Calibri"/>
                <w:color w:val="auto"/>
              </w:rPr>
              <w:t xml:space="preserve">pabaigos </w:t>
            </w:r>
            <w:r w:rsidRPr="004F127C">
              <w:rPr>
                <w:rFonts w:ascii="Calibri" w:hAnsi="Calibri" w:cs="Calibri"/>
                <w:color w:val="auto"/>
              </w:rPr>
              <w:t>dat</w:t>
            </w:r>
            <w:r>
              <w:rPr>
                <w:rFonts w:ascii="Calibri" w:hAnsi="Calibri" w:cs="Calibri"/>
                <w:color w:val="auto"/>
              </w:rPr>
              <w:t>as</w:t>
            </w:r>
            <w:r w:rsidRPr="004F127C">
              <w:rPr>
                <w:rFonts w:ascii="Calibri" w:hAnsi="Calibri" w:cs="Calibri"/>
                <w:color w:val="auto"/>
              </w:rPr>
              <w:t xml:space="preserve">, </w:t>
            </w:r>
            <w:r w:rsidRPr="005D492F">
              <w:rPr>
                <w:rFonts w:ascii="Calibri" w:hAnsi="Calibri" w:cs="Calibri"/>
                <w:color w:val="auto"/>
              </w:rPr>
              <w:t>tačiau nėra aiškiai apibrėžta ši</w:t>
            </w:r>
            <w:r>
              <w:rPr>
                <w:rFonts w:ascii="Calibri" w:hAnsi="Calibri" w:cs="Calibri"/>
                <w:color w:val="auto"/>
              </w:rPr>
              <w:t>ų</w:t>
            </w:r>
            <w:r w:rsidRPr="005D492F">
              <w:rPr>
                <w:rFonts w:ascii="Calibri" w:hAnsi="Calibri" w:cs="Calibri"/>
                <w:color w:val="auto"/>
              </w:rPr>
              <w:t xml:space="preserve"> dat</w:t>
            </w:r>
            <w:r>
              <w:rPr>
                <w:rFonts w:ascii="Calibri" w:hAnsi="Calibri" w:cs="Calibri"/>
                <w:color w:val="auto"/>
              </w:rPr>
              <w:t>ų</w:t>
            </w:r>
            <w:r w:rsidRPr="005D492F">
              <w:rPr>
                <w:rFonts w:ascii="Calibri" w:hAnsi="Calibri" w:cs="Calibri"/>
                <w:color w:val="auto"/>
              </w:rPr>
              <w:t xml:space="preserve"> paskirtis ir jos nustatymo principai. </w:t>
            </w:r>
            <w:r w:rsidRPr="004F127C">
              <w:rPr>
                <w:rFonts w:ascii="Calibri" w:hAnsi="Calibri" w:cs="Calibri"/>
                <w:color w:val="auto"/>
              </w:rPr>
              <w:t>Praktikoje ši informacija pildoma nenuosekliai – dalis iniciatorių ją nurodo</w:t>
            </w:r>
            <w:r>
              <w:rPr>
                <w:rFonts w:ascii="Calibri" w:hAnsi="Calibri" w:cs="Calibri"/>
                <w:color w:val="auto"/>
              </w:rPr>
              <w:t xml:space="preserve"> konkrečia data, ketvirčiu arba mėnesiu</w:t>
            </w:r>
            <w:r w:rsidRPr="004F127C">
              <w:rPr>
                <w:rFonts w:ascii="Calibri" w:hAnsi="Calibri" w:cs="Calibri"/>
                <w:color w:val="auto"/>
              </w:rPr>
              <w:t xml:space="preserve">, o dalis palieka neužpildytus laukus. </w:t>
            </w:r>
            <w:r>
              <w:rPr>
                <w:rFonts w:ascii="Calibri" w:hAnsi="Calibri" w:cs="Calibri"/>
                <w:color w:val="auto"/>
              </w:rPr>
              <w:t xml:space="preserve"> </w:t>
            </w:r>
            <w:r w:rsidRPr="00560352">
              <w:rPr>
                <w:rFonts w:ascii="Calibri" w:hAnsi="Calibri" w:cs="Calibri"/>
                <w:color w:val="auto"/>
              </w:rPr>
              <w:t>Tikrinimo metu nustatyta, kad poreiki</w:t>
            </w:r>
            <w:r>
              <w:rPr>
                <w:rFonts w:ascii="Calibri" w:hAnsi="Calibri" w:cs="Calibri"/>
                <w:color w:val="auto"/>
              </w:rPr>
              <w:t>ų</w:t>
            </w:r>
            <w:r w:rsidRPr="00560352">
              <w:rPr>
                <w:rFonts w:ascii="Calibri" w:hAnsi="Calibri" w:cs="Calibri"/>
                <w:color w:val="auto"/>
              </w:rPr>
              <w:t xml:space="preserve"> surinkimo etape </w:t>
            </w:r>
            <w:r>
              <w:rPr>
                <w:rFonts w:ascii="Calibri" w:hAnsi="Calibri" w:cs="Calibri"/>
                <w:color w:val="auto"/>
              </w:rPr>
              <w:t xml:space="preserve">pirkimo </w:t>
            </w:r>
            <w:r w:rsidRPr="00560352">
              <w:rPr>
                <w:rFonts w:ascii="Calibri" w:hAnsi="Calibri" w:cs="Calibri"/>
                <w:color w:val="auto"/>
              </w:rPr>
              <w:t>iniciatorių nurodyta pirkimo procedūrų pradžios data (jei ji pateikiama) perkeliama į pirkimų planą, nors faktiškai ši data turėtų būti nustatoma planavimo etape, atsižvelgiant į priimamus sprendimus (pvz., pirkimo būdą ir taikomus terminus)</w:t>
            </w:r>
            <w:r w:rsidRPr="00D9079C">
              <w:rPr>
                <w:rFonts w:ascii="Calibri" w:hAnsi="Calibri" w:cs="Calibri"/>
                <w:color w:val="auto"/>
              </w:rPr>
              <w:t>.</w:t>
            </w:r>
            <w:r>
              <w:rPr>
                <w:rFonts w:ascii="Calibri" w:hAnsi="Calibri" w:cs="Calibri"/>
                <w:color w:val="auto"/>
              </w:rPr>
              <w:t xml:space="preserve"> </w:t>
            </w:r>
            <w:r w:rsidRPr="00945FE2">
              <w:rPr>
                <w:rFonts w:ascii="Calibri" w:hAnsi="Calibri" w:cs="Calibri"/>
                <w:color w:val="auto"/>
              </w:rPr>
              <w:t>Tuo tarpu</w:t>
            </w:r>
            <w:r>
              <w:rPr>
                <w:rFonts w:ascii="Calibri" w:hAnsi="Calibri" w:cs="Calibri"/>
                <w:color w:val="auto"/>
              </w:rPr>
              <w:t xml:space="preserve"> pirkimų</w:t>
            </w:r>
            <w:r w:rsidRPr="00945FE2">
              <w:rPr>
                <w:rFonts w:ascii="Calibri" w:hAnsi="Calibri" w:cs="Calibri"/>
                <w:color w:val="auto"/>
              </w:rPr>
              <w:t xml:space="preserve"> iniciatorių nurodoma procedūrų pabaigos data rengiant pirkimų planą nėra naudojama</w:t>
            </w:r>
            <w:r>
              <w:rPr>
                <w:rFonts w:ascii="Calibri" w:hAnsi="Calibri" w:cs="Calibri"/>
                <w:color w:val="auto"/>
              </w:rPr>
              <w:t xml:space="preserve">, </w:t>
            </w:r>
            <w:r w:rsidRPr="00945FE2">
              <w:rPr>
                <w:rFonts w:ascii="Calibri" w:hAnsi="Calibri" w:cs="Calibri"/>
                <w:color w:val="auto"/>
              </w:rPr>
              <w:t>ji nustatoma pagal standartizuotus terminus, siejamus su pirkimo būdu, o ne su faktine planuojama sutarties sudarymo data</w:t>
            </w:r>
            <w:r>
              <w:rPr>
                <w:rFonts w:ascii="Calibri" w:hAnsi="Calibri" w:cs="Calibri"/>
                <w:color w:val="auto"/>
              </w:rPr>
              <w:t xml:space="preserve">. </w:t>
            </w:r>
            <w:r w:rsidRPr="00945FE2">
              <w:rPr>
                <w:rFonts w:ascii="Calibri" w:hAnsi="Calibri" w:cs="Calibri"/>
                <w:color w:val="auto"/>
              </w:rPr>
              <w:t xml:space="preserve">Tai rodo, kad </w:t>
            </w:r>
            <w:r>
              <w:rPr>
                <w:rFonts w:ascii="Calibri" w:hAnsi="Calibri" w:cs="Calibri"/>
                <w:color w:val="auto"/>
              </w:rPr>
              <w:t>poreikių surinkimo</w:t>
            </w:r>
            <w:r w:rsidRPr="00945FE2">
              <w:rPr>
                <w:rFonts w:ascii="Calibri" w:hAnsi="Calibri" w:cs="Calibri"/>
                <w:color w:val="auto"/>
              </w:rPr>
              <w:t xml:space="preserve"> etape renkami duomenys nėra nuosekliai pagrįsti ir naudojami planavimo procese. Pažymėtina, kad informacija apie numatomą sutarties sudarymo datą 2026 m. jau buvo renkama ir turėjo būti nurodoma teikiant poreikius.</w:t>
            </w:r>
          </w:p>
          <w:p w14:paraId="0D11D86B" w14:textId="2C72F4C1" w:rsidR="00283813" w:rsidRDefault="00283813" w:rsidP="00283813">
            <w:pPr>
              <w:pStyle w:val="Sraopastraipa"/>
              <w:numPr>
                <w:ilvl w:val="0"/>
                <w:numId w:val="6"/>
              </w:numPr>
              <w:tabs>
                <w:tab w:val="left" w:pos="257"/>
              </w:tabs>
              <w:spacing w:before="0" w:after="0"/>
              <w:ind w:left="0" w:firstLine="0"/>
              <w:rPr>
                <w:rFonts w:ascii="Calibri" w:hAnsi="Calibri" w:cs="Calibri"/>
                <w:color w:val="auto"/>
              </w:rPr>
            </w:pPr>
            <w:r w:rsidRPr="00F37214">
              <w:rPr>
                <w:rFonts w:ascii="Calibri" w:hAnsi="Calibri" w:cs="Calibri"/>
                <w:color w:val="auto"/>
              </w:rPr>
              <w:t>Įvertinus 2025 m. pirkimų poreikių surinkimo etapą nustatyta, kad šiame etape nėra sprendžiami klausimai, susiję su socialinių ir inovatyvių pirkimų planavimu, nebuvo renkami duomenys apie numatomą sutarties sudarymo datą. Pažymėtina, kad informacija apie sutarties sudarymo datą 2026 m. jau buvo renkama ir turėjo būti nurodoma teikiant poreikius.</w:t>
            </w:r>
          </w:p>
          <w:p w14:paraId="1AFFD32D" w14:textId="54679174" w:rsidR="00283813" w:rsidRPr="004F127C" w:rsidRDefault="00283813" w:rsidP="00283813">
            <w:pPr>
              <w:pStyle w:val="Sraopastraipa"/>
              <w:numPr>
                <w:ilvl w:val="0"/>
                <w:numId w:val="6"/>
              </w:numPr>
              <w:tabs>
                <w:tab w:val="left" w:pos="257"/>
              </w:tabs>
              <w:spacing w:before="0" w:after="0"/>
              <w:ind w:left="0" w:firstLine="0"/>
              <w:rPr>
                <w:rFonts w:ascii="Calibri" w:hAnsi="Calibri" w:cs="Calibri"/>
                <w:color w:val="auto"/>
              </w:rPr>
            </w:pPr>
            <w:r>
              <w:rPr>
                <w:rFonts w:ascii="Calibri" w:hAnsi="Calibri" w:cs="Calibri"/>
                <w:color w:val="auto"/>
              </w:rPr>
              <w:lastRenderedPageBreak/>
              <w:t>Tikrinimo metu Pirkimų vykdytojas</w:t>
            </w:r>
            <w:r w:rsidRPr="00862128">
              <w:rPr>
                <w:rFonts w:ascii="Calibri" w:hAnsi="Calibri" w:cs="Calibri"/>
                <w:color w:val="auto"/>
              </w:rPr>
              <w:t xml:space="preserve"> nepateikė dokumentų, patvirtinančių, kad pirkimų iniciatoriai prieš teikdami poreikį atlieka rinkos tyrimus.</w:t>
            </w:r>
            <w:r>
              <w:rPr>
                <w:rFonts w:ascii="Calibri" w:hAnsi="Calibri" w:cs="Calibri"/>
                <w:color w:val="auto"/>
              </w:rPr>
              <w:t xml:space="preserve"> </w:t>
            </w:r>
          </w:p>
        </w:tc>
        <w:tc>
          <w:tcPr>
            <w:tcW w:w="1217" w:type="pct"/>
            <w:tcBorders>
              <w:top w:val="single" w:sz="4" w:space="0" w:color="auto"/>
              <w:left w:val="single" w:sz="4" w:space="0" w:color="auto"/>
              <w:bottom w:val="single" w:sz="4" w:space="0" w:color="auto"/>
              <w:right w:val="single" w:sz="4" w:space="0" w:color="auto"/>
            </w:tcBorders>
          </w:tcPr>
          <w:p w14:paraId="0C51AC25" w14:textId="7BC27861" w:rsidR="00283813" w:rsidRDefault="00283813" w:rsidP="00283813">
            <w:pPr>
              <w:spacing w:before="0" w:after="0"/>
              <w:rPr>
                <w:rFonts w:ascii="Calibri" w:hAnsi="Calibri" w:cs="Calibri"/>
                <w:color w:val="auto"/>
              </w:rPr>
            </w:pPr>
            <w:r>
              <w:rPr>
                <w:rFonts w:ascii="Calibri" w:hAnsi="Calibri" w:cs="Calibri"/>
                <w:color w:val="auto"/>
              </w:rPr>
              <w:lastRenderedPageBreak/>
              <w:t xml:space="preserve">1. </w:t>
            </w:r>
            <w:r w:rsidRPr="00F7444E">
              <w:rPr>
                <w:rFonts w:ascii="Calibri" w:hAnsi="Calibri" w:cs="Calibri"/>
                <w:color w:val="auto"/>
              </w:rPr>
              <w:t>Nustatyti pirkimų poreikių pateikimo terminą, įvertinant poreikių sudėtingumą, derinimo apimtį ir būtinybę juos pagrįsti, įskaitant reikalavimą atlikti rinkos tyrimus</w:t>
            </w:r>
            <w:r>
              <w:rPr>
                <w:rFonts w:ascii="Calibri" w:hAnsi="Calibri" w:cs="Calibri"/>
                <w:color w:val="auto"/>
              </w:rPr>
              <w:t>.</w:t>
            </w:r>
          </w:p>
          <w:p w14:paraId="4FBF3CB5" w14:textId="14EDBDC4" w:rsidR="00283813" w:rsidRDefault="00283813" w:rsidP="00283813">
            <w:pPr>
              <w:spacing w:before="0" w:after="0"/>
              <w:rPr>
                <w:rFonts w:ascii="Calibri" w:hAnsi="Calibri" w:cs="Calibri"/>
                <w:color w:val="auto"/>
              </w:rPr>
            </w:pPr>
            <w:r w:rsidRPr="0040051A">
              <w:rPr>
                <w:rFonts w:ascii="Calibri" w:hAnsi="Calibri" w:cs="Calibri"/>
                <w:color w:val="auto"/>
              </w:rPr>
              <w:t xml:space="preserve">Terminas turėtų būti pakankamas, kad </w:t>
            </w:r>
            <w:r>
              <w:rPr>
                <w:rFonts w:ascii="Calibri" w:hAnsi="Calibri" w:cs="Calibri"/>
                <w:color w:val="auto"/>
              </w:rPr>
              <w:t xml:space="preserve">struktūriniai </w:t>
            </w:r>
            <w:r w:rsidRPr="0040051A">
              <w:rPr>
                <w:rFonts w:ascii="Calibri" w:hAnsi="Calibri" w:cs="Calibri"/>
                <w:color w:val="auto"/>
              </w:rPr>
              <w:t>padaliniai galėtų ne tik pateikti sąrašą, bet ir jį pagrįsti.</w:t>
            </w:r>
          </w:p>
          <w:p w14:paraId="0F914DEF" w14:textId="77777777" w:rsidR="00283813" w:rsidRDefault="00283813" w:rsidP="00283813">
            <w:pPr>
              <w:spacing w:before="0" w:after="0"/>
              <w:rPr>
                <w:rFonts w:ascii="Calibri" w:hAnsi="Calibri" w:cs="Calibri"/>
                <w:color w:val="auto"/>
              </w:rPr>
            </w:pPr>
          </w:p>
          <w:p w14:paraId="26978B51" w14:textId="00C1DC53" w:rsidR="00283813" w:rsidRDefault="00283813" w:rsidP="00283813">
            <w:pPr>
              <w:spacing w:before="0" w:after="0"/>
              <w:rPr>
                <w:rFonts w:ascii="Calibri" w:hAnsi="Calibri" w:cs="Calibri"/>
                <w:color w:val="auto"/>
              </w:rPr>
            </w:pPr>
            <w:r>
              <w:rPr>
                <w:rFonts w:ascii="Calibri" w:hAnsi="Calibri" w:cs="Calibri"/>
                <w:color w:val="auto"/>
              </w:rPr>
              <w:t>Rekomenduojamas t</w:t>
            </w:r>
            <w:r w:rsidRPr="004370C9">
              <w:rPr>
                <w:rFonts w:ascii="Calibri" w:hAnsi="Calibri" w:cs="Calibri"/>
                <w:color w:val="auto"/>
              </w:rPr>
              <w:t>erminas:</w:t>
            </w:r>
            <w:r w:rsidRPr="00300087">
              <w:rPr>
                <w:rFonts w:ascii="Calibri" w:hAnsi="Calibri" w:cs="Calibri"/>
                <w:color w:val="auto"/>
              </w:rPr>
              <w:t xml:space="preserve"> </w:t>
            </w:r>
            <w:r w:rsidRPr="00F916DF">
              <w:rPr>
                <w:rFonts w:ascii="Calibri" w:hAnsi="Calibri" w:cs="Calibri"/>
                <w:color w:val="auto"/>
              </w:rPr>
              <w:t>2026 m. III ketvirtis</w:t>
            </w:r>
            <w:r>
              <w:rPr>
                <w:rFonts w:ascii="Calibri" w:hAnsi="Calibri" w:cs="Calibri"/>
                <w:color w:val="auto"/>
              </w:rPr>
              <w:t>.</w:t>
            </w:r>
          </w:p>
          <w:p w14:paraId="2D309CC3" w14:textId="77777777" w:rsidR="00283813" w:rsidRDefault="00283813" w:rsidP="00283813">
            <w:pPr>
              <w:spacing w:before="0" w:after="0"/>
              <w:rPr>
                <w:rFonts w:ascii="Calibri" w:hAnsi="Calibri" w:cs="Calibri"/>
                <w:color w:val="auto"/>
              </w:rPr>
            </w:pPr>
          </w:p>
          <w:p w14:paraId="5D210933" w14:textId="5ABDA6E2" w:rsidR="00283813" w:rsidRDefault="00283813" w:rsidP="00283813">
            <w:pPr>
              <w:spacing w:before="0" w:after="0"/>
              <w:rPr>
                <w:rFonts w:ascii="Calibri" w:hAnsi="Calibri" w:cs="Calibri"/>
                <w:color w:val="auto"/>
              </w:rPr>
            </w:pPr>
            <w:r>
              <w:rPr>
                <w:rFonts w:ascii="Calibri" w:hAnsi="Calibri" w:cs="Calibri"/>
                <w:color w:val="auto"/>
              </w:rPr>
              <w:t xml:space="preserve">2. </w:t>
            </w:r>
            <w:r w:rsidRPr="00FD1CA4">
              <w:rPr>
                <w:rFonts w:ascii="Calibri" w:hAnsi="Calibri" w:cs="Calibri"/>
                <w:color w:val="auto"/>
              </w:rPr>
              <w:t>Užtikrinti, kad struktūriniai padaliniai teiktų visus planuojamus pirkimų poreikius, nepriklausomai nuo jų vertės</w:t>
            </w:r>
            <w:r w:rsidRPr="00E34526">
              <w:rPr>
                <w:rFonts w:ascii="Calibri" w:hAnsi="Calibri" w:cs="Calibri"/>
                <w:color w:val="auto"/>
              </w:rPr>
              <w:t>.</w:t>
            </w:r>
          </w:p>
          <w:p w14:paraId="3C440789" w14:textId="77777777" w:rsidR="00283813" w:rsidRDefault="00283813" w:rsidP="00283813">
            <w:pPr>
              <w:spacing w:before="0" w:after="0"/>
              <w:rPr>
                <w:rFonts w:ascii="Calibri" w:hAnsi="Calibri" w:cs="Calibri"/>
                <w:color w:val="auto"/>
              </w:rPr>
            </w:pPr>
          </w:p>
          <w:p w14:paraId="44F4CFA8" w14:textId="70FAB200" w:rsidR="00283813" w:rsidRDefault="00283813" w:rsidP="00283813">
            <w:pPr>
              <w:spacing w:before="0" w:after="0"/>
              <w:rPr>
                <w:rFonts w:ascii="Calibri" w:hAnsi="Calibri" w:cs="Calibri"/>
                <w:color w:val="auto"/>
              </w:rPr>
            </w:pPr>
            <w:r>
              <w:rPr>
                <w:rFonts w:ascii="Calibri" w:hAnsi="Calibri" w:cs="Calibri"/>
                <w:color w:val="auto"/>
              </w:rPr>
              <w:t>Rekomenduojamas t</w:t>
            </w:r>
            <w:r w:rsidRPr="00E34526">
              <w:rPr>
                <w:rFonts w:ascii="Calibri" w:hAnsi="Calibri" w:cs="Calibri"/>
                <w:color w:val="auto"/>
              </w:rPr>
              <w:t>erminas:</w:t>
            </w:r>
            <w:r>
              <w:rPr>
                <w:rFonts w:ascii="Calibri" w:hAnsi="Calibri" w:cs="Calibri"/>
                <w:color w:val="auto"/>
              </w:rPr>
              <w:t xml:space="preserve"> nuolat.</w:t>
            </w:r>
          </w:p>
          <w:p w14:paraId="47B16626" w14:textId="77777777" w:rsidR="00283813" w:rsidRDefault="00283813" w:rsidP="00283813">
            <w:pPr>
              <w:spacing w:before="0" w:after="0"/>
              <w:rPr>
                <w:rFonts w:ascii="Calibri" w:hAnsi="Calibri" w:cs="Calibri"/>
                <w:color w:val="auto"/>
              </w:rPr>
            </w:pPr>
          </w:p>
          <w:p w14:paraId="3462CDE9" w14:textId="2927BD3C" w:rsidR="00283813" w:rsidRDefault="00283813" w:rsidP="00283813">
            <w:pPr>
              <w:spacing w:before="0" w:after="0"/>
              <w:rPr>
                <w:rFonts w:ascii="Calibri" w:hAnsi="Calibri" w:cs="Calibri"/>
                <w:color w:val="auto"/>
              </w:rPr>
            </w:pPr>
            <w:r>
              <w:rPr>
                <w:rFonts w:ascii="Calibri" w:hAnsi="Calibri" w:cs="Calibri"/>
                <w:color w:val="auto"/>
              </w:rPr>
              <w:t>3. U</w:t>
            </w:r>
            <w:r w:rsidRPr="001145FA">
              <w:rPr>
                <w:rFonts w:ascii="Calibri" w:hAnsi="Calibri" w:cs="Calibri"/>
                <w:color w:val="auto"/>
              </w:rPr>
              <w:t>žtikrin</w:t>
            </w:r>
            <w:r>
              <w:rPr>
                <w:rFonts w:ascii="Calibri" w:hAnsi="Calibri" w:cs="Calibri"/>
                <w:color w:val="auto"/>
              </w:rPr>
              <w:t>ti</w:t>
            </w:r>
            <w:r w:rsidRPr="001145FA">
              <w:rPr>
                <w:rFonts w:ascii="Calibri" w:hAnsi="Calibri" w:cs="Calibri"/>
                <w:color w:val="auto"/>
              </w:rPr>
              <w:t>,</w:t>
            </w:r>
            <w:r>
              <w:rPr>
                <w:rFonts w:ascii="Calibri" w:hAnsi="Calibri" w:cs="Calibri"/>
                <w:color w:val="auto"/>
              </w:rPr>
              <w:t xml:space="preserve"> kad</w:t>
            </w:r>
            <w:r w:rsidRPr="001145FA">
              <w:rPr>
                <w:rFonts w:ascii="Calibri" w:hAnsi="Calibri" w:cs="Calibri"/>
                <w:color w:val="auto"/>
              </w:rPr>
              <w:t xml:space="preserve"> </w:t>
            </w:r>
            <w:r w:rsidRPr="00877466">
              <w:rPr>
                <w:rFonts w:ascii="Calibri" w:hAnsi="Calibri" w:cs="Calibri"/>
                <w:color w:val="auto"/>
              </w:rPr>
              <w:t xml:space="preserve">būtų renkama ir vertinama </w:t>
            </w:r>
            <w:r>
              <w:rPr>
                <w:rFonts w:ascii="Calibri" w:hAnsi="Calibri" w:cs="Calibri"/>
                <w:color w:val="auto"/>
              </w:rPr>
              <w:t>informacija</w:t>
            </w:r>
            <w:r w:rsidRPr="0017652A">
              <w:rPr>
                <w:rFonts w:ascii="Calibri" w:hAnsi="Calibri" w:cs="Calibri"/>
                <w:color w:val="auto"/>
              </w:rPr>
              <w:t>, susij</w:t>
            </w:r>
            <w:r>
              <w:rPr>
                <w:rFonts w:ascii="Calibri" w:hAnsi="Calibri" w:cs="Calibri"/>
                <w:color w:val="auto"/>
              </w:rPr>
              <w:t>usi</w:t>
            </w:r>
            <w:r w:rsidRPr="0017652A">
              <w:rPr>
                <w:rFonts w:ascii="Calibri" w:hAnsi="Calibri" w:cs="Calibri"/>
                <w:color w:val="auto"/>
              </w:rPr>
              <w:t xml:space="preserve"> su socialinių ir inovatyvių pirkimų planavimu</w:t>
            </w:r>
            <w:r>
              <w:rPr>
                <w:rFonts w:ascii="Calibri" w:hAnsi="Calibri" w:cs="Calibri"/>
                <w:color w:val="auto"/>
              </w:rPr>
              <w:t>,</w:t>
            </w:r>
            <w:r>
              <w:t xml:space="preserve"> </w:t>
            </w:r>
            <w:r w:rsidRPr="005B7640">
              <w:rPr>
                <w:rFonts w:ascii="Calibri" w:hAnsi="Calibri" w:cs="Calibri"/>
                <w:color w:val="auto"/>
              </w:rPr>
              <w:t xml:space="preserve">taip pat </w:t>
            </w:r>
            <w:r>
              <w:rPr>
                <w:rFonts w:ascii="Calibri" w:hAnsi="Calibri" w:cs="Calibri"/>
                <w:color w:val="auto"/>
              </w:rPr>
              <w:t>apibrėžiant</w:t>
            </w:r>
            <w:r w:rsidRPr="005B7640">
              <w:rPr>
                <w:rFonts w:ascii="Calibri" w:hAnsi="Calibri" w:cs="Calibri"/>
                <w:color w:val="auto"/>
              </w:rPr>
              <w:t xml:space="preserve"> pirkimų poreikių surinkimo etape renkamų duomenų paskirtį, </w:t>
            </w:r>
            <w:r>
              <w:rPr>
                <w:rFonts w:ascii="Calibri" w:hAnsi="Calibri" w:cs="Calibri"/>
                <w:color w:val="auto"/>
              </w:rPr>
              <w:t xml:space="preserve">ir </w:t>
            </w:r>
            <w:r w:rsidRPr="005B7640">
              <w:rPr>
                <w:rFonts w:ascii="Calibri" w:hAnsi="Calibri" w:cs="Calibri"/>
                <w:color w:val="auto"/>
              </w:rPr>
              <w:t xml:space="preserve">užtikrinant, kad pirkimų iniciatoriams keliami reikalavimai būtų pagrįsti planavimo </w:t>
            </w:r>
            <w:r w:rsidRPr="005B7640">
              <w:rPr>
                <w:rFonts w:ascii="Calibri" w:hAnsi="Calibri" w:cs="Calibri"/>
                <w:color w:val="auto"/>
              </w:rPr>
              <w:lastRenderedPageBreak/>
              <w:t>poreikiais</w:t>
            </w:r>
            <w:r>
              <w:rPr>
                <w:rFonts w:ascii="Calibri" w:hAnsi="Calibri" w:cs="Calibri"/>
                <w:color w:val="auto"/>
              </w:rPr>
              <w:t xml:space="preserve"> </w:t>
            </w:r>
            <w:r w:rsidRPr="005B7640">
              <w:rPr>
                <w:rFonts w:ascii="Calibri" w:hAnsi="Calibri" w:cs="Calibri"/>
                <w:color w:val="auto"/>
              </w:rPr>
              <w:t>ir realiai naudojami pirkimų planavimo procese</w:t>
            </w:r>
            <w:r>
              <w:rPr>
                <w:rFonts w:ascii="Calibri" w:hAnsi="Calibri" w:cs="Calibri"/>
                <w:color w:val="auto"/>
              </w:rPr>
              <w:t>.</w:t>
            </w:r>
          </w:p>
          <w:p w14:paraId="2E336EDD" w14:textId="77777777" w:rsidR="00283813" w:rsidRDefault="00283813" w:rsidP="00283813">
            <w:pPr>
              <w:spacing w:before="0" w:after="0"/>
              <w:rPr>
                <w:rFonts w:ascii="Calibri" w:hAnsi="Calibri" w:cs="Calibri"/>
                <w:color w:val="auto"/>
              </w:rPr>
            </w:pPr>
          </w:p>
          <w:p w14:paraId="1A85D650" w14:textId="704CD766" w:rsidR="00283813" w:rsidRDefault="00283813" w:rsidP="00283813">
            <w:pPr>
              <w:spacing w:before="0" w:after="0"/>
              <w:rPr>
                <w:rFonts w:ascii="Calibri" w:hAnsi="Calibri" w:cs="Calibri"/>
                <w:color w:val="auto"/>
              </w:rPr>
            </w:pPr>
            <w:r>
              <w:rPr>
                <w:rFonts w:ascii="Calibri" w:hAnsi="Calibri" w:cs="Calibri"/>
                <w:color w:val="auto"/>
              </w:rPr>
              <w:t>Rekomenduojamas t</w:t>
            </w:r>
            <w:r w:rsidRPr="007A52AD">
              <w:rPr>
                <w:rFonts w:ascii="Calibri" w:hAnsi="Calibri" w:cs="Calibri"/>
                <w:color w:val="auto"/>
              </w:rPr>
              <w:t>erminas: nuolat.</w:t>
            </w:r>
          </w:p>
          <w:p w14:paraId="5ACC1094" w14:textId="77777777" w:rsidR="00283813" w:rsidRDefault="00283813" w:rsidP="00283813">
            <w:pPr>
              <w:spacing w:before="0" w:after="0"/>
              <w:rPr>
                <w:rFonts w:ascii="Calibri" w:hAnsi="Calibri" w:cs="Calibri"/>
                <w:color w:val="auto"/>
              </w:rPr>
            </w:pPr>
          </w:p>
          <w:p w14:paraId="78C4C1F5" w14:textId="063C4CCA" w:rsidR="00283813" w:rsidRDefault="00283813" w:rsidP="00283813">
            <w:pPr>
              <w:spacing w:before="0" w:after="0"/>
              <w:rPr>
                <w:rFonts w:ascii="Calibri" w:hAnsi="Calibri" w:cs="Calibri"/>
                <w:color w:val="auto"/>
              </w:rPr>
            </w:pPr>
            <w:r>
              <w:rPr>
                <w:rFonts w:ascii="Calibri" w:hAnsi="Calibri" w:cs="Calibri"/>
                <w:color w:val="auto"/>
              </w:rPr>
              <w:t xml:space="preserve">4. Užtikrint, kad </w:t>
            </w:r>
            <w:r w:rsidRPr="002429A7">
              <w:rPr>
                <w:rFonts w:ascii="Calibri" w:hAnsi="Calibri" w:cs="Calibri"/>
                <w:color w:val="auto"/>
              </w:rPr>
              <w:t>pirkimų iniciatoria</w:t>
            </w:r>
            <w:r>
              <w:rPr>
                <w:rFonts w:ascii="Calibri" w:hAnsi="Calibri" w:cs="Calibri"/>
                <w:color w:val="auto"/>
              </w:rPr>
              <w:t>i</w:t>
            </w:r>
            <w:r w:rsidRPr="002429A7">
              <w:rPr>
                <w:rFonts w:ascii="Calibri" w:hAnsi="Calibri" w:cs="Calibri"/>
                <w:color w:val="auto"/>
              </w:rPr>
              <w:t xml:space="preserve"> prieš teik</w:t>
            </w:r>
            <w:r>
              <w:rPr>
                <w:rFonts w:ascii="Calibri" w:hAnsi="Calibri" w:cs="Calibri"/>
                <w:color w:val="auto"/>
              </w:rPr>
              <w:t>dami</w:t>
            </w:r>
            <w:r w:rsidRPr="002429A7">
              <w:rPr>
                <w:rFonts w:ascii="Calibri" w:hAnsi="Calibri" w:cs="Calibri"/>
                <w:color w:val="auto"/>
              </w:rPr>
              <w:t xml:space="preserve"> pirkimų poreikį atlikt</w:t>
            </w:r>
            <w:r>
              <w:rPr>
                <w:rFonts w:ascii="Calibri" w:hAnsi="Calibri" w:cs="Calibri"/>
                <w:color w:val="auto"/>
              </w:rPr>
              <w:t xml:space="preserve">ų </w:t>
            </w:r>
            <w:r w:rsidRPr="002429A7">
              <w:rPr>
                <w:rFonts w:ascii="Calibri" w:hAnsi="Calibri" w:cs="Calibri"/>
                <w:color w:val="auto"/>
              </w:rPr>
              <w:t>rinkos tyrimus ir kartu su poreikiu pateikt</w:t>
            </w:r>
            <w:r>
              <w:rPr>
                <w:rFonts w:ascii="Calibri" w:hAnsi="Calibri" w:cs="Calibri"/>
                <w:color w:val="auto"/>
              </w:rPr>
              <w:t>ų</w:t>
            </w:r>
            <w:r w:rsidRPr="002429A7">
              <w:rPr>
                <w:rFonts w:ascii="Calibri" w:hAnsi="Calibri" w:cs="Calibri"/>
                <w:color w:val="auto"/>
              </w:rPr>
              <w:t xml:space="preserve"> jų rezultatus</w:t>
            </w:r>
            <w:r>
              <w:rPr>
                <w:rFonts w:ascii="Calibri" w:hAnsi="Calibri" w:cs="Calibri"/>
                <w:color w:val="auto"/>
              </w:rPr>
              <w:t>.</w:t>
            </w:r>
          </w:p>
          <w:p w14:paraId="1AD379D7" w14:textId="77777777" w:rsidR="00283813" w:rsidRDefault="00283813" w:rsidP="00283813">
            <w:pPr>
              <w:spacing w:before="0" w:after="0"/>
              <w:rPr>
                <w:rFonts w:ascii="Calibri" w:hAnsi="Calibri" w:cs="Calibri"/>
                <w:color w:val="auto"/>
              </w:rPr>
            </w:pPr>
          </w:p>
          <w:p w14:paraId="43200FED" w14:textId="10B42AD5" w:rsidR="00283813" w:rsidRPr="003D2267" w:rsidRDefault="00283813" w:rsidP="00283813">
            <w:pPr>
              <w:spacing w:before="0" w:after="0"/>
              <w:rPr>
                <w:rFonts w:ascii="Calibri" w:hAnsi="Calibri" w:cs="Calibri"/>
                <w:color w:val="auto"/>
              </w:rPr>
            </w:pPr>
            <w:r>
              <w:rPr>
                <w:rFonts w:ascii="Calibri" w:hAnsi="Calibri" w:cs="Calibri"/>
                <w:color w:val="auto"/>
              </w:rPr>
              <w:t>Rekomenduojamas t</w:t>
            </w:r>
            <w:r w:rsidRPr="00312DBD">
              <w:rPr>
                <w:rFonts w:ascii="Calibri" w:hAnsi="Calibri" w:cs="Calibri"/>
                <w:color w:val="auto"/>
              </w:rPr>
              <w:t xml:space="preserve">erminas: </w:t>
            </w:r>
            <w:r>
              <w:rPr>
                <w:rFonts w:ascii="Calibri" w:hAnsi="Calibri" w:cs="Calibri"/>
                <w:color w:val="auto"/>
              </w:rPr>
              <w:t>nuolat.</w:t>
            </w:r>
          </w:p>
        </w:tc>
        <w:tc>
          <w:tcPr>
            <w:tcW w:w="961" w:type="pct"/>
            <w:tcBorders>
              <w:top w:val="single" w:sz="4" w:space="0" w:color="auto"/>
              <w:left w:val="single" w:sz="4" w:space="0" w:color="auto"/>
              <w:bottom w:val="single" w:sz="4" w:space="0" w:color="auto"/>
              <w:right w:val="single" w:sz="4" w:space="0" w:color="auto"/>
            </w:tcBorders>
          </w:tcPr>
          <w:p w14:paraId="31C02836" w14:textId="77777777" w:rsidR="00283813" w:rsidRPr="00C3566A" w:rsidRDefault="00283813" w:rsidP="00283813">
            <w:pPr>
              <w:rPr>
                <w:rFonts w:ascii="Calibri" w:hAnsi="Calibri" w:cs="Calibri"/>
                <w:color w:val="auto"/>
              </w:rPr>
            </w:pPr>
            <w:r w:rsidRPr="00C3566A">
              <w:rPr>
                <w:rFonts w:ascii="Calibri" w:hAnsi="Calibri" w:cs="Calibri"/>
                <w:color w:val="auto"/>
              </w:rPr>
              <w:lastRenderedPageBreak/>
              <w:t>1., 2. Atnaujinti PV procedūrą „Pirkimas“ pagal Viešųjų pirkimų tarnybos parengtas viešųjų pirkimų ir pirkimų organizavimo ir vidaus kontrolės rekomendacijas.</w:t>
            </w:r>
          </w:p>
          <w:p w14:paraId="33D36C92" w14:textId="77777777" w:rsidR="00283813" w:rsidRPr="00C3566A" w:rsidRDefault="00283813" w:rsidP="00283813">
            <w:pPr>
              <w:rPr>
                <w:rFonts w:ascii="Calibri" w:hAnsi="Calibri" w:cs="Calibri"/>
                <w:color w:val="auto"/>
              </w:rPr>
            </w:pPr>
            <w:r w:rsidRPr="00C3566A">
              <w:rPr>
                <w:rFonts w:ascii="Calibri" w:hAnsi="Calibri" w:cs="Calibri"/>
                <w:color w:val="auto"/>
              </w:rPr>
              <w:t>Patikslinti PV generalinio direktoriaus įsakymą dėl viešųjų pirkimų plano patvirtinimo ir vykdymo.</w:t>
            </w:r>
          </w:p>
          <w:p w14:paraId="50F8E56B" w14:textId="77777777" w:rsidR="00283813" w:rsidRPr="00C3566A" w:rsidRDefault="00283813" w:rsidP="00283813">
            <w:pPr>
              <w:pStyle w:val="Sraopastraipa"/>
              <w:ind w:left="0"/>
              <w:rPr>
                <w:rFonts w:ascii="Calibri" w:hAnsi="Calibri" w:cs="Calibri"/>
                <w:color w:val="auto"/>
              </w:rPr>
            </w:pPr>
          </w:p>
          <w:p w14:paraId="7786258A"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TVPS VPG vadovė A.B.</w:t>
            </w:r>
            <w:r>
              <w:rPr>
                <w:rFonts w:ascii="Calibri" w:hAnsi="Calibri" w:cs="Calibri"/>
                <w:color w:val="auto"/>
              </w:rPr>
              <w:t>,</w:t>
            </w:r>
          </w:p>
          <w:p w14:paraId="705B2002" w14:textId="77777777" w:rsidR="00283813" w:rsidRPr="00C3566A" w:rsidRDefault="00283813" w:rsidP="00283813">
            <w:pPr>
              <w:pStyle w:val="Sraopastraipa"/>
              <w:ind w:left="0"/>
              <w:rPr>
                <w:rFonts w:ascii="Calibri" w:hAnsi="Calibri" w:cs="Calibri"/>
                <w:color w:val="auto"/>
              </w:rPr>
            </w:pPr>
            <w:r>
              <w:rPr>
                <w:rFonts w:ascii="Calibri" w:hAnsi="Calibri" w:cs="Calibri"/>
                <w:color w:val="auto"/>
              </w:rPr>
              <w:t>Personalo skyriaus vyresnioji specialistė L.Š.</w:t>
            </w:r>
          </w:p>
          <w:p w14:paraId="72E7D6BF" w14:textId="061D5A3B"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3203BA0D" w14:textId="77777777" w:rsidR="00283813" w:rsidRPr="00C3566A" w:rsidRDefault="00283813" w:rsidP="00283813">
            <w:pPr>
              <w:rPr>
                <w:rFonts w:ascii="Calibri" w:hAnsi="Calibri" w:cs="Calibri"/>
                <w:color w:val="auto"/>
              </w:rPr>
            </w:pPr>
          </w:p>
          <w:p w14:paraId="540559FD" w14:textId="77777777" w:rsidR="00283813" w:rsidRPr="00C3566A" w:rsidRDefault="00283813" w:rsidP="00283813">
            <w:pPr>
              <w:rPr>
                <w:rFonts w:ascii="Calibri" w:hAnsi="Calibri" w:cs="Calibri"/>
                <w:color w:val="auto"/>
              </w:rPr>
            </w:pPr>
            <w:r w:rsidRPr="00C3566A">
              <w:rPr>
                <w:rFonts w:ascii="Calibri" w:hAnsi="Calibri" w:cs="Calibri"/>
                <w:color w:val="auto"/>
              </w:rPr>
              <w:t>3. Atnaujinti PV procedūrą „Pirkimas“ pagal Viešųjų pirkimų tarnybos parengtas viešųjų pirkimų ir pirkimų organizavimo ir vidaus kontrolės rekomendacijas.</w:t>
            </w:r>
          </w:p>
          <w:p w14:paraId="6C5A33DF" w14:textId="77777777" w:rsidR="00283813" w:rsidRPr="00C3566A" w:rsidRDefault="00283813" w:rsidP="00283813">
            <w:pPr>
              <w:rPr>
                <w:rFonts w:ascii="Calibri" w:hAnsi="Calibri" w:cs="Calibri"/>
                <w:color w:val="auto"/>
              </w:rPr>
            </w:pPr>
            <w:r w:rsidRPr="00C3566A">
              <w:rPr>
                <w:rFonts w:ascii="Calibri" w:hAnsi="Calibri" w:cs="Calibri"/>
                <w:color w:val="auto"/>
              </w:rPr>
              <w:t>Patikslinti PV generalinio direktoriaus įsakymą dėl viešųjų pirkimų plano patvirtinimo ir vykdymo.</w:t>
            </w:r>
          </w:p>
          <w:p w14:paraId="5B84E09B" w14:textId="77777777" w:rsidR="00283813" w:rsidRPr="00C3566A" w:rsidRDefault="00283813" w:rsidP="00283813">
            <w:pPr>
              <w:pStyle w:val="Sraopastraipa"/>
              <w:ind w:left="0"/>
              <w:rPr>
                <w:rFonts w:ascii="Calibri" w:hAnsi="Calibri" w:cs="Calibri"/>
                <w:color w:val="auto"/>
              </w:rPr>
            </w:pPr>
          </w:p>
          <w:p w14:paraId="13A9780C"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TVPS VPG vadovė A.B.</w:t>
            </w:r>
            <w:r>
              <w:rPr>
                <w:rFonts w:ascii="Calibri" w:hAnsi="Calibri" w:cs="Calibri"/>
                <w:color w:val="auto"/>
              </w:rPr>
              <w:t>,</w:t>
            </w:r>
          </w:p>
          <w:p w14:paraId="676F20C0" w14:textId="77777777" w:rsidR="00283813" w:rsidRPr="00C3566A" w:rsidRDefault="00283813" w:rsidP="00283813">
            <w:pPr>
              <w:pStyle w:val="Sraopastraipa"/>
              <w:ind w:left="0"/>
              <w:rPr>
                <w:rFonts w:ascii="Calibri" w:hAnsi="Calibri" w:cs="Calibri"/>
                <w:color w:val="auto"/>
              </w:rPr>
            </w:pPr>
            <w:r>
              <w:rPr>
                <w:rFonts w:ascii="Calibri" w:hAnsi="Calibri" w:cs="Calibri"/>
                <w:color w:val="auto"/>
              </w:rPr>
              <w:t>Personalo skyriaus vyresnioji specialistė L.Š.</w:t>
            </w:r>
          </w:p>
          <w:p w14:paraId="2D484F07" w14:textId="15D7923F"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4A0C7AE3" w14:textId="77777777" w:rsidR="00283813" w:rsidRPr="00C3566A" w:rsidRDefault="00283813" w:rsidP="00283813">
            <w:pPr>
              <w:pStyle w:val="Sraopastraipa"/>
              <w:ind w:left="0"/>
              <w:rPr>
                <w:rFonts w:ascii="Calibri" w:hAnsi="Calibri" w:cs="Calibri"/>
                <w:color w:val="auto"/>
              </w:rPr>
            </w:pPr>
          </w:p>
          <w:p w14:paraId="5BD32AE8" w14:textId="77777777" w:rsidR="00283813" w:rsidRPr="00C3566A" w:rsidRDefault="00283813" w:rsidP="00283813">
            <w:pPr>
              <w:rPr>
                <w:rFonts w:ascii="Calibri" w:hAnsi="Calibri" w:cs="Calibri"/>
                <w:color w:val="auto"/>
              </w:rPr>
            </w:pPr>
            <w:r w:rsidRPr="00C3566A">
              <w:rPr>
                <w:rFonts w:ascii="Calibri" w:hAnsi="Calibri" w:cs="Calibri"/>
                <w:color w:val="auto"/>
              </w:rPr>
              <w:t>4. Atnaujinti PV procedūrą „Pirkimas“ pagal Viešųjų pirkimų tarnybos parengtas viešųjų pirkimų ir pirkimų organizavimo ir vidaus kontrolės rekomendacijas.</w:t>
            </w:r>
          </w:p>
          <w:p w14:paraId="4F21FB52" w14:textId="77777777" w:rsidR="00283813" w:rsidRPr="00C3566A" w:rsidRDefault="00283813" w:rsidP="00283813">
            <w:pPr>
              <w:pStyle w:val="Sraopastraipa"/>
              <w:ind w:left="0"/>
              <w:rPr>
                <w:rFonts w:ascii="Calibri" w:hAnsi="Calibri" w:cs="Calibri"/>
                <w:color w:val="auto"/>
              </w:rPr>
            </w:pPr>
            <w:r w:rsidRPr="00C3566A">
              <w:rPr>
                <w:rFonts w:ascii="Calibri" w:hAnsi="Calibri" w:cs="Calibri"/>
                <w:color w:val="auto"/>
              </w:rPr>
              <w:t xml:space="preserve">Nustatyti taisykles ir atvejus, pirkimams, kuriems turi būti atliekamas rinkos tyrimas. </w:t>
            </w:r>
          </w:p>
          <w:p w14:paraId="65B347FC" w14:textId="77777777" w:rsidR="00283813" w:rsidRPr="00C3566A" w:rsidRDefault="00283813" w:rsidP="00283813">
            <w:pPr>
              <w:pStyle w:val="Sraopastraipa"/>
              <w:ind w:left="0"/>
              <w:rPr>
                <w:rFonts w:ascii="Calibri" w:hAnsi="Calibri" w:cs="Calibri"/>
                <w:color w:val="auto"/>
              </w:rPr>
            </w:pPr>
          </w:p>
          <w:p w14:paraId="29DD8E87" w14:textId="77777777" w:rsidR="00283813" w:rsidRDefault="00283813" w:rsidP="00283813">
            <w:pPr>
              <w:pStyle w:val="Sraopastraipa"/>
              <w:ind w:left="0"/>
              <w:rPr>
                <w:rFonts w:ascii="Calibri" w:hAnsi="Calibri" w:cs="Calibri"/>
                <w:color w:val="auto"/>
              </w:rPr>
            </w:pPr>
            <w:r>
              <w:rPr>
                <w:rFonts w:ascii="Calibri" w:hAnsi="Calibri" w:cs="Calibri"/>
                <w:color w:val="auto"/>
              </w:rPr>
              <w:t xml:space="preserve">Administracijos ir bendrųjų reikalų direktorius A.J., </w:t>
            </w:r>
          </w:p>
          <w:p w14:paraId="33B18DD0"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D9A23F4" w14:textId="4E67747F"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5D6214BE" w14:textId="77777777" w:rsidR="00283813" w:rsidRPr="00C3566A" w:rsidRDefault="00283813" w:rsidP="00283813">
            <w:pPr>
              <w:pStyle w:val="Sraopastraipa"/>
              <w:ind w:left="0"/>
              <w:rPr>
                <w:rFonts w:ascii="Calibri" w:hAnsi="Calibri" w:cs="Calibri"/>
                <w:color w:val="auto"/>
              </w:rPr>
            </w:pPr>
          </w:p>
          <w:p w14:paraId="50DD81C4" w14:textId="77777777" w:rsidR="00283813" w:rsidRPr="004C53BD" w:rsidRDefault="00283813" w:rsidP="00283813">
            <w:pPr>
              <w:rPr>
                <w:rFonts w:ascii="Calibri" w:hAnsi="Calibri" w:cs="Calibri"/>
              </w:rPr>
            </w:pPr>
          </w:p>
        </w:tc>
      </w:tr>
      <w:tr w:rsidR="00283813" w:rsidRPr="004C53BD" w14:paraId="186020C8" w14:textId="59938E55" w:rsidTr="00AA26B7">
        <w:tc>
          <w:tcPr>
            <w:tcW w:w="801" w:type="pct"/>
            <w:tcBorders>
              <w:top w:val="single" w:sz="4" w:space="0" w:color="auto"/>
              <w:left w:val="single" w:sz="4" w:space="0" w:color="auto"/>
              <w:bottom w:val="single" w:sz="4" w:space="0" w:color="auto"/>
              <w:right w:val="single" w:sz="4" w:space="0" w:color="auto"/>
            </w:tcBorders>
          </w:tcPr>
          <w:p w14:paraId="57017625" w14:textId="77777777" w:rsidR="00283813" w:rsidRPr="005E7FEB" w:rsidRDefault="00283813" w:rsidP="00283813">
            <w:pPr>
              <w:rPr>
                <w:rFonts w:ascii="Calibri" w:hAnsi="Calibri" w:cs="Calibri"/>
                <w:color w:val="auto"/>
              </w:rPr>
            </w:pPr>
            <w:r w:rsidRPr="005E7FEB">
              <w:rPr>
                <w:rFonts w:ascii="Calibri" w:hAnsi="Calibri" w:cs="Calibri"/>
                <w:color w:val="auto"/>
              </w:rPr>
              <w:lastRenderedPageBreak/>
              <w:t>Plano parengimas</w:t>
            </w:r>
          </w:p>
        </w:tc>
        <w:sdt>
          <w:sdtPr>
            <w:rPr>
              <w:rFonts w:ascii="Calibri" w:hAnsi="Calibri" w:cs="Calibri"/>
            </w:rPr>
            <w:id w:val="-1200554593"/>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6E1E4F1E" w14:textId="57CF20B5" w:rsidR="00283813" w:rsidRPr="005E7FEB" w:rsidRDefault="00283813" w:rsidP="00283813">
                <w:pPr>
                  <w:rPr>
                    <w:rFonts w:ascii="Calibri" w:hAnsi="Calibri" w:cs="Calibri"/>
                    <w:color w:val="auto"/>
                  </w:rPr>
                </w:pPr>
                <w:r w:rsidRPr="005E7FEB">
                  <w:rPr>
                    <w:rFonts w:ascii="MS Gothic" w:eastAsia="MS Gothic" w:hAnsi="MS Gothic" w:cs="Calibri" w:hint="eastAsia"/>
                  </w:rPr>
                  <w:t>☒</w:t>
                </w:r>
              </w:p>
            </w:tc>
          </w:sdtContent>
        </w:sdt>
        <w:sdt>
          <w:sdtPr>
            <w:rPr>
              <w:rFonts w:ascii="Calibri" w:hAnsi="Calibri" w:cs="Calibri"/>
            </w:rPr>
            <w:id w:val="43841799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BCE1E66"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262187003"/>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D70E321"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80388780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CD83CD6" w14:textId="22C2949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5C2F1EAB" w14:textId="4255E09E" w:rsidR="00283813" w:rsidRDefault="00283813" w:rsidP="00283813">
            <w:pPr>
              <w:pStyle w:val="Sraopastraipa"/>
              <w:tabs>
                <w:tab w:val="left" w:pos="317"/>
              </w:tabs>
              <w:spacing w:before="0" w:after="0"/>
              <w:ind w:left="0"/>
              <w:rPr>
                <w:rFonts w:ascii="Calibri" w:hAnsi="Calibri" w:cs="Calibri"/>
                <w:color w:val="auto"/>
              </w:rPr>
            </w:pPr>
            <w:r>
              <w:rPr>
                <w:rFonts w:ascii="Calibri" w:hAnsi="Calibri" w:cs="Calibri"/>
                <w:color w:val="auto"/>
              </w:rPr>
              <w:t>Pirkimų vykdytojo v</w:t>
            </w:r>
            <w:r w:rsidRPr="0004026F">
              <w:rPr>
                <w:rFonts w:ascii="Calibri" w:hAnsi="Calibri" w:cs="Calibri"/>
                <w:color w:val="auto"/>
              </w:rPr>
              <w:t xml:space="preserve">idaus teisės aktuose nėra reglamentuota </w:t>
            </w:r>
            <w:r>
              <w:rPr>
                <w:rFonts w:ascii="Calibri" w:hAnsi="Calibri" w:cs="Calibri"/>
                <w:color w:val="auto"/>
              </w:rPr>
              <w:t xml:space="preserve">pirkimų </w:t>
            </w:r>
            <w:r w:rsidRPr="0004026F">
              <w:rPr>
                <w:rFonts w:ascii="Calibri" w:hAnsi="Calibri" w:cs="Calibri"/>
                <w:color w:val="auto"/>
              </w:rPr>
              <w:t>plano rengimo tvarka</w:t>
            </w:r>
            <w:r>
              <w:rPr>
                <w:rFonts w:ascii="Calibri" w:hAnsi="Calibri" w:cs="Calibri"/>
                <w:color w:val="auto"/>
              </w:rPr>
              <w:t>, o</w:t>
            </w:r>
            <w:r w:rsidRPr="0004026F">
              <w:rPr>
                <w:rFonts w:ascii="Calibri" w:hAnsi="Calibri" w:cs="Calibri"/>
                <w:color w:val="auto"/>
              </w:rPr>
              <w:t xml:space="preserve"> praktikoje pirkimų planavimo procesas nėra pakankamai nuoseklus</w:t>
            </w:r>
            <w:r>
              <w:rPr>
                <w:rFonts w:ascii="Calibri" w:hAnsi="Calibri" w:cs="Calibri"/>
                <w:color w:val="auto"/>
              </w:rPr>
              <w:t>, pvz.:</w:t>
            </w:r>
          </w:p>
          <w:p w14:paraId="1C47C4BF" w14:textId="5947AD2C" w:rsidR="00283813" w:rsidRDefault="00283813" w:rsidP="00283813">
            <w:pPr>
              <w:pStyle w:val="Sraopastraipa"/>
              <w:numPr>
                <w:ilvl w:val="1"/>
                <w:numId w:val="5"/>
              </w:numPr>
              <w:tabs>
                <w:tab w:val="left" w:pos="317"/>
              </w:tabs>
              <w:spacing w:before="0" w:after="0"/>
              <w:ind w:left="0" w:firstLine="0"/>
              <w:rPr>
                <w:rFonts w:ascii="Calibri" w:hAnsi="Calibri" w:cs="Calibri"/>
                <w:color w:val="auto"/>
              </w:rPr>
            </w:pPr>
            <w:r w:rsidRPr="00D35675">
              <w:rPr>
                <w:rFonts w:ascii="Calibri" w:hAnsi="Calibri" w:cs="Calibri"/>
                <w:color w:val="auto"/>
              </w:rPr>
              <w:t>Nustatyta, kad į pirkimų planą nėra įtraukiami pirkimai, kurių vertė neviršija 5 000,00 Eur be PVM</w:t>
            </w:r>
            <w:r>
              <w:rPr>
                <w:rFonts w:ascii="Calibri" w:hAnsi="Calibri" w:cs="Calibri"/>
                <w:color w:val="auto"/>
              </w:rPr>
              <w:t xml:space="preserve"> ir mažos vertės pirkimai, kurie vykdomi </w:t>
            </w:r>
            <w:r w:rsidRPr="00A7686A">
              <w:rPr>
                <w:rFonts w:ascii="Calibri" w:hAnsi="Calibri" w:cs="Calibri"/>
                <w:color w:val="auto"/>
              </w:rPr>
              <w:t>ypatingos skubos</w:t>
            </w:r>
            <w:r>
              <w:rPr>
                <w:rFonts w:ascii="Calibri" w:hAnsi="Calibri" w:cs="Calibri"/>
                <w:color w:val="auto"/>
              </w:rPr>
              <w:t xml:space="preserve"> tvarka</w:t>
            </w:r>
            <w:r w:rsidRPr="00D35675">
              <w:rPr>
                <w:rFonts w:ascii="Calibri" w:hAnsi="Calibri" w:cs="Calibri"/>
                <w:color w:val="auto"/>
              </w:rPr>
              <w:t xml:space="preserve">. Dėl to pirkimų planas neatspindi visos </w:t>
            </w:r>
            <w:r>
              <w:rPr>
                <w:rFonts w:ascii="Calibri" w:hAnsi="Calibri" w:cs="Calibri"/>
                <w:color w:val="auto"/>
              </w:rPr>
              <w:t xml:space="preserve">Pirkimų vykdytojo </w:t>
            </w:r>
            <w:r w:rsidRPr="00D35675">
              <w:rPr>
                <w:rFonts w:ascii="Calibri" w:hAnsi="Calibri" w:cs="Calibri"/>
                <w:color w:val="auto"/>
              </w:rPr>
              <w:t xml:space="preserve">pirkimų apimties, </w:t>
            </w:r>
            <w:r w:rsidRPr="004A4CB5">
              <w:rPr>
                <w:rFonts w:ascii="Calibri" w:hAnsi="Calibri" w:cs="Calibri"/>
                <w:color w:val="auto"/>
              </w:rPr>
              <w:t>ribojamos galimybės tinkamai įvertinti bendrą poreikį, konsoliduoti panašius pirkimus ir pasirinkti ekonomiškai efektyviausius sprendimus</w:t>
            </w:r>
            <w:r>
              <w:rPr>
                <w:rFonts w:ascii="Calibri" w:hAnsi="Calibri" w:cs="Calibri"/>
                <w:color w:val="auto"/>
              </w:rPr>
              <w:t xml:space="preserve"> / pirkimų būdus</w:t>
            </w:r>
            <w:r w:rsidRPr="00D35675">
              <w:rPr>
                <w:rFonts w:ascii="Calibri" w:hAnsi="Calibri" w:cs="Calibri"/>
                <w:color w:val="auto"/>
              </w:rPr>
              <w:t>. Pažymėtina, kad 2025 m. tokių pirkimų buvo vykdyta už</w:t>
            </w:r>
            <w:r>
              <w:rPr>
                <w:rFonts w:ascii="Calibri" w:hAnsi="Calibri" w:cs="Calibri"/>
                <w:color w:val="auto"/>
              </w:rPr>
              <w:t xml:space="preserve"> bendrą</w:t>
            </w:r>
            <w:r w:rsidRPr="00D35675">
              <w:rPr>
                <w:rFonts w:ascii="Calibri" w:hAnsi="Calibri" w:cs="Calibri"/>
                <w:color w:val="auto"/>
              </w:rPr>
              <w:t xml:space="preserve"> 555 117,44 Eur be PVM</w:t>
            </w:r>
            <w:r>
              <w:rPr>
                <w:rFonts w:ascii="Calibri" w:hAnsi="Calibri" w:cs="Calibri"/>
                <w:color w:val="auto"/>
              </w:rPr>
              <w:t xml:space="preserve"> sumą. </w:t>
            </w:r>
          </w:p>
          <w:p w14:paraId="5A6A31F1" w14:textId="5967A702" w:rsidR="00283813" w:rsidRPr="0007057E" w:rsidRDefault="00283813" w:rsidP="00283813">
            <w:pPr>
              <w:pStyle w:val="Sraopastraipa"/>
              <w:numPr>
                <w:ilvl w:val="1"/>
                <w:numId w:val="5"/>
              </w:numPr>
              <w:tabs>
                <w:tab w:val="left" w:pos="317"/>
              </w:tabs>
              <w:spacing w:before="0" w:after="0"/>
              <w:ind w:left="0" w:firstLine="0"/>
              <w:rPr>
                <w:rFonts w:ascii="Calibri" w:hAnsi="Calibri" w:cs="Calibri"/>
                <w:color w:val="auto"/>
              </w:rPr>
            </w:pPr>
            <w:r>
              <w:rPr>
                <w:rFonts w:ascii="Calibri" w:hAnsi="Calibri" w:cs="Calibri"/>
                <w:color w:val="auto"/>
              </w:rPr>
              <w:t xml:space="preserve">Pirkimų vykdytojas </w:t>
            </w:r>
            <w:r w:rsidRPr="0007057E">
              <w:rPr>
                <w:rFonts w:ascii="Calibri" w:hAnsi="Calibri" w:cs="Calibri"/>
                <w:color w:val="auto"/>
              </w:rPr>
              <w:t>vykdo periodin</w:t>
            </w:r>
            <w:r>
              <w:rPr>
                <w:rFonts w:ascii="Calibri" w:hAnsi="Calibri" w:cs="Calibri"/>
                <w:color w:val="auto"/>
              </w:rPr>
              <w:t>ę</w:t>
            </w:r>
            <w:r w:rsidRPr="0007057E">
              <w:rPr>
                <w:rFonts w:ascii="Calibri" w:hAnsi="Calibri" w:cs="Calibri"/>
                <w:color w:val="auto"/>
              </w:rPr>
              <w:t xml:space="preserve"> pirkimų iki 5 000 Eur be PVM stebėsen</w:t>
            </w:r>
            <w:r>
              <w:rPr>
                <w:rFonts w:ascii="Calibri" w:hAnsi="Calibri" w:cs="Calibri"/>
                <w:color w:val="auto"/>
              </w:rPr>
              <w:t>ą</w:t>
            </w:r>
            <w:r w:rsidRPr="0007057E">
              <w:rPr>
                <w:rFonts w:ascii="Calibri" w:hAnsi="Calibri" w:cs="Calibri"/>
                <w:color w:val="auto"/>
              </w:rPr>
              <w:t xml:space="preserve"> ir kontrol</w:t>
            </w:r>
            <w:r>
              <w:rPr>
                <w:rFonts w:ascii="Calibri" w:hAnsi="Calibri" w:cs="Calibri"/>
                <w:color w:val="auto"/>
              </w:rPr>
              <w:t>ę</w:t>
            </w:r>
            <w:r w:rsidRPr="0007057E">
              <w:rPr>
                <w:rFonts w:ascii="Calibri" w:hAnsi="Calibri" w:cs="Calibri"/>
                <w:color w:val="auto"/>
              </w:rPr>
              <w:t>, leidžian</w:t>
            </w:r>
            <w:r>
              <w:rPr>
                <w:rFonts w:ascii="Calibri" w:hAnsi="Calibri" w:cs="Calibri"/>
                <w:color w:val="auto"/>
              </w:rPr>
              <w:t>čią</w:t>
            </w:r>
            <w:r w:rsidRPr="0007057E">
              <w:rPr>
                <w:rFonts w:ascii="Calibri" w:hAnsi="Calibri" w:cs="Calibri"/>
                <w:color w:val="auto"/>
              </w:rPr>
              <w:t xml:space="preserve"> identifikuoti, kada pagal atskirus BVPŽ kodus pasiekiamos ar viršijamos nustatytos ribos</w:t>
            </w:r>
            <w:r>
              <w:rPr>
                <w:rFonts w:ascii="Calibri" w:hAnsi="Calibri" w:cs="Calibri"/>
                <w:color w:val="auto"/>
              </w:rPr>
              <w:t>, t</w:t>
            </w:r>
            <w:r w:rsidRPr="0007057E">
              <w:rPr>
                <w:rFonts w:ascii="Calibri" w:hAnsi="Calibri" w:cs="Calibri"/>
                <w:color w:val="auto"/>
              </w:rPr>
              <w:t xml:space="preserve">ačiau ši kontrolė yra orientuota į jau įvykusių pirkimų analizę, o ne į išankstinį planavimą. </w:t>
            </w:r>
            <w:r w:rsidRPr="00C26DA7">
              <w:rPr>
                <w:rFonts w:ascii="Calibri" w:hAnsi="Calibri" w:cs="Calibri"/>
                <w:color w:val="auto"/>
              </w:rPr>
              <w:t>Be to, tikrinimo metu nustatyta, kad ne visi faktiškai vykdomi mažos vertės pirkimai yra įtraukiami į apskaitą, todėl vykdoma stebėsena grindžiama ne visa turima informacija</w:t>
            </w:r>
            <w:r w:rsidRPr="00D10AF3">
              <w:rPr>
                <w:rFonts w:ascii="Calibri" w:eastAsia="Times New Roman" w:hAnsi="Calibri" w:cs="Calibri"/>
                <w:color w:val="auto"/>
                <w:vertAlign w:val="superscript"/>
                <w:lang w:eastAsia="en-US"/>
              </w:rPr>
              <w:footnoteReference w:id="14"/>
            </w:r>
            <w:r w:rsidRPr="00C26DA7">
              <w:rPr>
                <w:rFonts w:ascii="Calibri" w:hAnsi="Calibri" w:cs="Calibri"/>
                <w:color w:val="auto"/>
              </w:rPr>
              <w:t>.</w:t>
            </w:r>
            <w:r>
              <w:rPr>
                <w:rFonts w:ascii="Calibri" w:hAnsi="Calibri" w:cs="Calibri"/>
                <w:color w:val="auto"/>
              </w:rPr>
              <w:t xml:space="preserve"> Dėl to </w:t>
            </w:r>
            <w:r w:rsidRPr="0007057E">
              <w:rPr>
                <w:rFonts w:ascii="Calibri" w:hAnsi="Calibri" w:cs="Calibri"/>
                <w:color w:val="auto"/>
              </w:rPr>
              <w:t>sprendimai dėl tolimesnio pirkimų vykdymo (pvz., pirkimo būdo ar strategijos keitimo) priimami tik pasiekus ribas, o ne planuojami iš anksto</w:t>
            </w:r>
            <w:r>
              <w:rPr>
                <w:rFonts w:ascii="Calibri" w:hAnsi="Calibri" w:cs="Calibri"/>
                <w:color w:val="auto"/>
              </w:rPr>
              <w:t xml:space="preserve">, </w:t>
            </w:r>
            <w:r w:rsidRPr="00B13BF3">
              <w:rPr>
                <w:rFonts w:ascii="Calibri" w:hAnsi="Calibri" w:cs="Calibri"/>
                <w:color w:val="auto"/>
              </w:rPr>
              <w:t>ir gali būti priimami neįvertinus visos su pirkimais susijusios informacijos</w:t>
            </w:r>
            <w:r w:rsidRPr="0007057E">
              <w:rPr>
                <w:rFonts w:ascii="Calibri" w:hAnsi="Calibri" w:cs="Calibri"/>
                <w:color w:val="auto"/>
              </w:rPr>
              <w:t>;</w:t>
            </w:r>
          </w:p>
          <w:p w14:paraId="14B4F3AE" w14:textId="7BD4D008" w:rsidR="00283813" w:rsidRPr="00C74502" w:rsidRDefault="00283813" w:rsidP="00283813">
            <w:pPr>
              <w:pStyle w:val="Sraopastraipa"/>
              <w:numPr>
                <w:ilvl w:val="1"/>
                <w:numId w:val="5"/>
              </w:numPr>
              <w:tabs>
                <w:tab w:val="left" w:pos="317"/>
              </w:tabs>
              <w:spacing w:before="0" w:after="0"/>
              <w:ind w:left="0" w:firstLine="0"/>
              <w:rPr>
                <w:rFonts w:ascii="Calibri" w:hAnsi="Calibri" w:cs="Calibri"/>
                <w:color w:val="auto"/>
              </w:rPr>
            </w:pPr>
            <w:r w:rsidRPr="006C0543">
              <w:rPr>
                <w:rFonts w:ascii="Calibri" w:hAnsi="Calibri" w:cs="Calibri"/>
                <w:color w:val="auto"/>
              </w:rPr>
              <w:lastRenderedPageBreak/>
              <w:t xml:space="preserve">Įvertinus 2025 m. pirkimų planą nustatyta, kad planavimo etape nėra fiksuojama informacija apie planuojamą sutarties sudarymo datą, nėra svarstoma ar dokumentuojama galimybė taikyti </w:t>
            </w:r>
            <w:r w:rsidRPr="00F572ED">
              <w:rPr>
                <w:rFonts w:ascii="Calibri" w:hAnsi="Calibri" w:cs="Calibri"/>
                <w:color w:val="auto"/>
              </w:rPr>
              <w:t>kokybini</w:t>
            </w:r>
            <w:r>
              <w:rPr>
                <w:rFonts w:ascii="Calibri" w:hAnsi="Calibri" w:cs="Calibri"/>
                <w:color w:val="auto"/>
              </w:rPr>
              <w:t>us</w:t>
            </w:r>
            <w:r w:rsidRPr="00F572ED">
              <w:rPr>
                <w:rFonts w:ascii="Calibri" w:hAnsi="Calibri" w:cs="Calibri"/>
                <w:color w:val="auto"/>
              </w:rPr>
              <w:t xml:space="preserve"> pasiūlymo vertinimo (kainos ir kokybės santykio)</w:t>
            </w:r>
            <w:r>
              <w:rPr>
                <w:rFonts w:ascii="Calibri" w:hAnsi="Calibri" w:cs="Calibri"/>
                <w:color w:val="auto"/>
              </w:rPr>
              <w:t xml:space="preserve"> </w:t>
            </w:r>
            <w:r w:rsidRPr="00F572ED">
              <w:rPr>
                <w:rFonts w:ascii="Calibri" w:hAnsi="Calibri" w:cs="Calibri"/>
                <w:color w:val="auto"/>
              </w:rPr>
              <w:t>kriterij</w:t>
            </w:r>
            <w:r>
              <w:rPr>
                <w:rFonts w:ascii="Calibri" w:hAnsi="Calibri" w:cs="Calibri"/>
                <w:color w:val="auto"/>
              </w:rPr>
              <w:t>us</w:t>
            </w:r>
            <w:r w:rsidRPr="006C0543">
              <w:rPr>
                <w:rFonts w:ascii="Calibri" w:hAnsi="Calibri" w:cs="Calibri"/>
                <w:color w:val="auto"/>
              </w:rPr>
              <w:t>, vykdyti pirkimus iš PĮ 35 str. / 36 str. subjektų ar inovatyvius pirkimus;</w:t>
            </w:r>
          </w:p>
          <w:p w14:paraId="2F06806A" w14:textId="124A1525" w:rsidR="00283813" w:rsidRPr="002B7C4E" w:rsidRDefault="00283813" w:rsidP="00283813">
            <w:pPr>
              <w:pStyle w:val="Sraopastraipa"/>
              <w:numPr>
                <w:ilvl w:val="1"/>
                <w:numId w:val="5"/>
              </w:numPr>
              <w:tabs>
                <w:tab w:val="left" w:pos="317"/>
              </w:tabs>
              <w:spacing w:before="0" w:after="0"/>
              <w:ind w:left="0" w:firstLine="0"/>
              <w:rPr>
                <w:rFonts w:ascii="Calibri" w:hAnsi="Calibri" w:cs="Calibri"/>
                <w:color w:val="auto"/>
              </w:rPr>
            </w:pPr>
            <w:r w:rsidRPr="002B7C4E">
              <w:rPr>
                <w:rFonts w:ascii="Calibri" w:hAnsi="Calibri" w:cs="Calibri"/>
                <w:color w:val="auto"/>
              </w:rPr>
              <w:t>Pirkimų planavimo etape nėra vertinamos rizikos susijusios su pirkimo objektu ir pirkimo būdu, t. y. nėra vertinami terminai, pretenzijų, ieškinių tikimybė, konkurencijos mastas, tikimybė nesudaryti sutarties ir pan.;</w:t>
            </w:r>
          </w:p>
          <w:p w14:paraId="42C72E28" w14:textId="65214055" w:rsidR="00283813" w:rsidRDefault="00283813" w:rsidP="00283813">
            <w:pPr>
              <w:tabs>
                <w:tab w:val="left" w:pos="317"/>
              </w:tabs>
              <w:spacing w:before="0" w:after="0"/>
              <w:rPr>
                <w:rFonts w:ascii="Calibri" w:hAnsi="Calibri" w:cs="Calibri"/>
                <w:color w:val="auto"/>
              </w:rPr>
            </w:pPr>
            <w:r w:rsidRPr="005728F4">
              <w:rPr>
                <w:rFonts w:ascii="Calibri" w:hAnsi="Calibri" w:cs="Calibri"/>
                <w:color w:val="auto"/>
              </w:rPr>
              <w:t>•</w:t>
            </w:r>
            <w:r w:rsidRPr="005728F4">
              <w:rPr>
                <w:rFonts w:ascii="Calibri" w:hAnsi="Calibri" w:cs="Calibri"/>
                <w:color w:val="auto"/>
              </w:rPr>
              <w:tab/>
              <w:t>2025 m. pirkimų plane (patvirtintame 2025-01-15) buvo suplanuota 170 pirkimų, kurių bendra vertė sudarė</w:t>
            </w:r>
            <w:r>
              <w:rPr>
                <w:rFonts w:ascii="Calibri" w:hAnsi="Calibri" w:cs="Calibri"/>
                <w:color w:val="auto"/>
              </w:rPr>
              <w:t xml:space="preserve"> </w:t>
            </w:r>
            <w:r w:rsidRPr="005728F4">
              <w:rPr>
                <w:rFonts w:ascii="Calibri" w:hAnsi="Calibri" w:cs="Calibri"/>
                <w:color w:val="auto"/>
              </w:rPr>
              <w:t xml:space="preserve">15 800 642,00 Eur be PVM. Iš jų 65 buvo tarptautinės ir supaprastinti (ne mažos vertės) vertės pirkimai, kurių bendra vertė siekė </w:t>
            </w:r>
            <w:r>
              <w:rPr>
                <w:rFonts w:ascii="Calibri" w:hAnsi="Calibri" w:cs="Calibri"/>
                <w:color w:val="auto"/>
              </w:rPr>
              <w:t xml:space="preserve"> </w:t>
            </w:r>
            <w:r w:rsidRPr="005728F4">
              <w:rPr>
                <w:rFonts w:ascii="Calibri" w:hAnsi="Calibri" w:cs="Calibri"/>
                <w:color w:val="auto"/>
              </w:rPr>
              <w:t xml:space="preserve">13 385 200,00 Eur be PVM. </w:t>
            </w:r>
            <w:r>
              <w:rPr>
                <w:rFonts w:ascii="Calibri" w:hAnsi="Calibri" w:cs="Calibri"/>
                <w:color w:val="auto"/>
              </w:rPr>
              <w:t>M</w:t>
            </w:r>
            <w:r w:rsidRPr="008E6984">
              <w:rPr>
                <w:rFonts w:ascii="Calibri" w:hAnsi="Calibri" w:cs="Calibri"/>
                <w:color w:val="auto"/>
              </w:rPr>
              <w:t xml:space="preserve">etų pabaigoje po 16 plano pakeitimų </w:t>
            </w:r>
            <w:r w:rsidRPr="005728F4">
              <w:rPr>
                <w:rFonts w:ascii="Calibri" w:hAnsi="Calibri" w:cs="Calibri"/>
                <w:color w:val="auto"/>
              </w:rPr>
              <w:t>pirkimų skaičius padidėjo iki 209, o bendra jų vertė – iki 35343472,82 Eur be PVM. Po atliktų pirkimų plano pakeitimų tarptautinės ir supaprastintų (ne mažos vertės) vertės pirkimų skaičius padidėjo iki 82, kurių bendra numatoma vertė – 32876286</w:t>
            </w:r>
            <w:r>
              <w:rPr>
                <w:rFonts w:ascii="Calibri" w:hAnsi="Calibri" w:cs="Calibri"/>
                <w:color w:val="auto"/>
              </w:rPr>
              <w:t>,00</w:t>
            </w:r>
            <w:r w:rsidRPr="005728F4">
              <w:rPr>
                <w:rFonts w:ascii="Calibri" w:hAnsi="Calibri" w:cs="Calibri"/>
                <w:color w:val="auto"/>
              </w:rPr>
              <w:t xml:space="preserve"> Eur be PVM. </w:t>
            </w:r>
          </w:p>
          <w:p w14:paraId="7EC64C0A" w14:textId="4EBA9A4C" w:rsidR="00283813" w:rsidRPr="003D2267" w:rsidRDefault="00283813" w:rsidP="00283813">
            <w:pPr>
              <w:tabs>
                <w:tab w:val="left" w:pos="317"/>
              </w:tabs>
              <w:spacing w:before="0" w:after="0"/>
              <w:rPr>
                <w:rFonts w:ascii="Calibri" w:hAnsi="Calibri" w:cs="Calibri"/>
                <w:color w:val="auto"/>
              </w:rPr>
            </w:pPr>
            <w:r w:rsidRPr="005728F4">
              <w:rPr>
                <w:rFonts w:ascii="Calibri" w:hAnsi="Calibri" w:cs="Calibri"/>
                <w:color w:val="auto"/>
              </w:rPr>
              <w:t xml:space="preserve">Vertinant </w:t>
            </w:r>
            <w:r>
              <w:rPr>
                <w:rFonts w:ascii="Calibri" w:hAnsi="Calibri" w:cs="Calibri"/>
                <w:color w:val="auto"/>
              </w:rPr>
              <w:t xml:space="preserve">bendrą </w:t>
            </w:r>
            <w:r w:rsidRPr="005728F4">
              <w:rPr>
                <w:rFonts w:ascii="Calibri" w:hAnsi="Calibri" w:cs="Calibri"/>
                <w:color w:val="auto"/>
              </w:rPr>
              <w:t>pirkimų plano pokytį, nustatyta, kad pagal pirkimų skaičių planas padidėjo 22,9 proc., o pagal vertę – 123,7 proc. Nustatytas reikšmingas pirkimų plano pokytis, ypač pagal vertę, rodo, kad pirminis planavimas nepakankamai tiksliai atspindėjo Pirkimų vykdytojo poreikius.</w:t>
            </w:r>
            <w:r>
              <w:rPr>
                <w:rFonts w:ascii="Calibri" w:hAnsi="Calibri" w:cs="Calibri"/>
                <w:color w:val="auto"/>
              </w:rPr>
              <w:t xml:space="preserve"> </w:t>
            </w:r>
          </w:p>
        </w:tc>
        <w:tc>
          <w:tcPr>
            <w:tcW w:w="1217" w:type="pct"/>
            <w:tcBorders>
              <w:top w:val="single" w:sz="4" w:space="0" w:color="auto"/>
              <w:left w:val="single" w:sz="4" w:space="0" w:color="auto"/>
              <w:bottom w:val="single" w:sz="4" w:space="0" w:color="auto"/>
              <w:right w:val="single" w:sz="4" w:space="0" w:color="auto"/>
            </w:tcBorders>
          </w:tcPr>
          <w:p w14:paraId="4C2AEFBC" w14:textId="1D41031E" w:rsidR="00283813" w:rsidRDefault="00283813" w:rsidP="00283813">
            <w:pPr>
              <w:spacing w:before="0" w:after="0"/>
              <w:rPr>
                <w:rFonts w:ascii="Calibri" w:hAnsi="Calibri" w:cs="Calibri"/>
                <w:color w:val="auto"/>
              </w:rPr>
            </w:pPr>
            <w:r>
              <w:rPr>
                <w:rFonts w:ascii="Calibri" w:hAnsi="Calibri" w:cs="Calibri"/>
                <w:color w:val="auto"/>
              </w:rPr>
              <w:lastRenderedPageBreak/>
              <w:t xml:space="preserve">1. </w:t>
            </w:r>
            <w:r w:rsidRPr="004370C9">
              <w:rPr>
                <w:rFonts w:ascii="Calibri" w:hAnsi="Calibri" w:cs="Calibri"/>
                <w:color w:val="auto"/>
              </w:rPr>
              <w:t xml:space="preserve">Užtikrinti, kad į pirkimų planą būtų įtraukiami visi planuojami </w:t>
            </w:r>
            <w:r>
              <w:rPr>
                <w:rFonts w:ascii="Calibri" w:hAnsi="Calibri" w:cs="Calibri"/>
                <w:color w:val="auto"/>
              </w:rPr>
              <w:t xml:space="preserve">(tame tarp ir skubos tvarka vykdomi) </w:t>
            </w:r>
            <w:r w:rsidRPr="004370C9">
              <w:rPr>
                <w:rFonts w:ascii="Calibri" w:hAnsi="Calibri" w:cs="Calibri"/>
                <w:color w:val="auto"/>
              </w:rPr>
              <w:t>pirkimai, nepriklausomai nuo jų vertės.</w:t>
            </w:r>
          </w:p>
          <w:p w14:paraId="62DD502D" w14:textId="77777777" w:rsidR="00283813" w:rsidRDefault="00283813" w:rsidP="00283813">
            <w:pPr>
              <w:spacing w:before="0" w:after="0"/>
              <w:rPr>
                <w:rFonts w:ascii="Calibri" w:hAnsi="Calibri" w:cs="Calibri"/>
                <w:color w:val="auto"/>
              </w:rPr>
            </w:pPr>
          </w:p>
          <w:p w14:paraId="001786BB" w14:textId="660DFCCD" w:rsidR="00283813" w:rsidRDefault="00283813" w:rsidP="00283813">
            <w:pPr>
              <w:spacing w:before="0" w:after="0"/>
              <w:rPr>
                <w:rFonts w:ascii="Calibri" w:hAnsi="Calibri" w:cs="Calibri"/>
                <w:color w:val="auto"/>
              </w:rPr>
            </w:pPr>
            <w:r>
              <w:rPr>
                <w:rFonts w:ascii="Calibri" w:hAnsi="Calibri" w:cs="Calibri"/>
                <w:color w:val="auto"/>
              </w:rPr>
              <w:t>Rekomenduojamas terminas</w:t>
            </w:r>
            <w:r w:rsidRPr="00F201F0">
              <w:rPr>
                <w:rFonts w:ascii="Calibri" w:hAnsi="Calibri" w:cs="Calibri"/>
                <w:color w:val="auto"/>
              </w:rPr>
              <w:t>: nuolat.</w:t>
            </w:r>
          </w:p>
          <w:p w14:paraId="6DDE0329" w14:textId="77777777" w:rsidR="00283813" w:rsidRDefault="00283813" w:rsidP="00283813">
            <w:pPr>
              <w:spacing w:before="0" w:after="0"/>
              <w:rPr>
                <w:rFonts w:ascii="Calibri" w:hAnsi="Calibri" w:cs="Calibri"/>
                <w:color w:val="auto"/>
              </w:rPr>
            </w:pPr>
          </w:p>
          <w:p w14:paraId="5C588506" w14:textId="3477AF06" w:rsidR="00283813" w:rsidRDefault="00283813" w:rsidP="00283813">
            <w:pPr>
              <w:spacing w:before="0" w:after="0"/>
              <w:rPr>
                <w:rFonts w:ascii="Calibri" w:hAnsi="Calibri" w:cs="Calibri"/>
                <w:color w:val="auto"/>
              </w:rPr>
            </w:pPr>
            <w:r>
              <w:rPr>
                <w:rFonts w:ascii="Calibri" w:hAnsi="Calibri" w:cs="Calibri"/>
                <w:color w:val="auto"/>
              </w:rPr>
              <w:t xml:space="preserve">2. </w:t>
            </w:r>
            <w:r w:rsidRPr="00E73994">
              <w:rPr>
                <w:rFonts w:ascii="Calibri" w:hAnsi="Calibri" w:cs="Calibri"/>
                <w:color w:val="auto"/>
              </w:rPr>
              <w:t xml:space="preserve">Užtikrinti, kad pirkimų planavimo etape būtų sistemingai vertinama ir </w:t>
            </w:r>
            <w:r>
              <w:rPr>
                <w:rFonts w:ascii="Calibri" w:hAnsi="Calibri" w:cs="Calibri"/>
                <w:color w:val="auto"/>
              </w:rPr>
              <w:t>pirkimų plane fiksuojama</w:t>
            </w:r>
            <w:r w:rsidRPr="00E73994">
              <w:rPr>
                <w:rFonts w:ascii="Calibri" w:hAnsi="Calibri" w:cs="Calibri"/>
                <w:color w:val="auto"/>
              </w:rPr>
              <w:t xml:space="preserve"> informacija apie planuojamą sutarties sudarymo datą, galimybę taikyti kokybinius pasiūlymo vertinimo kriterijus, vykdyti pirkimus iš PĮ 35 str. / 36 str. subjektų bei taikyti inovatyvius sprendimus</w:t>
            </w:r>
            <w:r w:rsidRPr="00337082">
              <w:rPr>
                <w:rFonts w:ascii="Calibri" w:hAnsi="Calibri" w:cs="Calibri"/>
                <w:color w:val="auto"/>
              </w:rPr>
              <w:t>, taip pat vertinamos su pirkimo objektu ir pirkimo būdu susijusios rizikos</w:t>
            </w:r>
            <w:r w:rsidRPr="00E73994">
              <w:rPr>
                <w:rFonts w:ascii="Calibri" w:hAnsi="Calibri" w:cs="Calibri"/>
                <w:color w:val="auto"/>
              </w:rPr>
              <w:t>.</w:t>
            </w:r>
            <w:r>
              <w:rPr>
                <w:rFonts w:ascii="Calibri" w:hAnsi="Calibri" w:cs="Calibri"/>
                <w:color w:val="auto"/>
              </w:rPr>
              <w:t xml:space="preserve"> </w:t>
            </w:r>
          </w:p>
          <w:p w14:paraId="10868B11" w14:textId="77777777" w:rsidR="00283813" w:rsidRDefault="00283813" w:rsidP="00283813">
            <w:pPr>
              <w:spacing w:before="0" w:after="0"/>
              <w:rPr>
                <w:rFonts w:ascii="Calibri" w:hAnsi="Calibri" w:cs="Calibri"/>
                <w:color w:val="auto"/>
              </w:rPr>
            </w:pPr>
          </w:p>
          <w:p w14:paraId="66BA7DA9" w14:textId="1E0ACAF2" w:rsidR="00283813" w:rsidRDefault="00283813" w:rsidP="00283813">
            <w:pPr>
              <w:spacing w:before="0" w:after="0"/>
              <w:rPr>
                <w:rFonts w:ascii="Calibri" w:hAnsi="Calibri" w:cs="Calibri"/>
                <w:color w:val="auto"/>
              </w:rPr>
            </w:pPr>
            <w:r>
              <w:rPr>
                <w:rFonts w:ascii="Calibri" w:hAnsi="Calibri" w:cs="Calibri"/>
                <w:color w:val="auto"/>
              </w:rPr>
              <w:t>Rekomenduojamas t</w:t>
            </w:r>
            <w:r w:rsidRPr="000C262B">
              <w:rPr>
                <w:rFonts w:ascii="Calibri" w:hAnsi="Calibri" w:cs="Calibri"/>
                <w:color w:val="auto"/>
              </w:rPr>
              <w:t>erminas: nuolat.</w:t>
            </w:r>
          </w:p>
          <w:p w14:paraId="3F14ADEA" w14:textId="77777777" w:rsidR="00283813" w:rsidRDefault="00283813" w:rsidP="00283813">
            <w:pPr>
              <w:spacing w:before="0" w:after="0"/>
              <w:rPr>
                <w:rFonts w:ascii="Calibri" w:hAnsi="Calibri" w:cs="Calibri"/>
                <w:color w:val="auto"/>
              </w:rPr>
            </w:pPr>
          </w:p>
          <w:p w14:paraId="2ABE8429" w14:textId="0730FF0B" w:rsidR="00283813" w:rsidRPr="003D2267" w:rsidRDefault="00283813" w:rsidP="00283813">
            <w:pPr>
              <w:spacing w:before="0" w:after="0"/>
              <w:rPr>
                <w:rFonts w:ascii="Calibri" w:hAnsi="Calibri" w:cs="Calibri"/>
                <w:color w:val="auto"/>
              </w:rPr>
            </w:pPr>
          </w:p>
        </w:tc>
        <w:tc>
          <w:tcPr>
            <w:tcW w:w="961" w:type="pct"/>
            <w:tcBorders>
              <w:top w:val="single" w:sz="4" w:space="0" w:color="auto"/>
              <w:left w:val="single" w:sz="4" w:space="0" w:color="auto"/>
              <w:bottom w:val="single" w:sz="4" w:space="0" w:color="auto"/>
              <w:right w:val="single" w:sz="4" w:space="0" w:color="auto"/>
            </w:tcBorders>
          </w:tcPr>
          <w:p w14:paraId="16C29358" w14:textId="77777777" w:rsidR="00283813" w:rsidRPr="00C3566A" w:rsidRDefault="00283813" w:rsidP="00283813">
            <w:pPr>
              <w:rPr>
                <w:rFonts w:ascii="Calibri" w:hAnsi="Calibri" w:cs="Calibri"/>
                <w:color w:val="auto"/>
              </w:rPr>
            </w:pPr>
            <w:r w:rsidRPr="00C3566A">
              <w:rPr>
                <w:rFonts w:ascii="Calibri" w:hAnsi="Calibri" w:cs="Calibri"/>
                <w:color w:val="auto"/>
              </w:rPr>
              <w:t xml:space="preserve">1. Patikslintas PV generalinio direktoriaus įsakymas dėl viešųjų pirkimų plano 2026 metams patvirtinimo ir vykdymo. Numatyta pareiga įtraukti visus pirkimus. </w:t>
            </w:r>
          </w:p>
          <w:p w14:paraId="419B5409" w14:textId="77777777" w:rsidR="00283813" w:rsidRPr="00C3566A" w:rsidRDefault="00283813" w:rsidP="00283813">
            <w:pPr>
              <w:rPr>
                <w:rFonts w:ascii="Calibri" w:hAnsi="Calibri" w:cs="Calibri"/>
                <w:color w:val="auto"/>
              </w:rPr>
            </w:pPr>
            <w:r w:rsidRPr="00C3566A">
              <w:rPr>
                <w:rFonts w:ascii="Calibri" w:hAnsi="Calibri" w:cs="Calibri"/>
                <w:color w:val="auto"/>
              </w:rPr>
              <w:t>2. Atnaujinti PV procedūrą „Pirkimas“ pagal Viešųjų pirkimų tarnybos parengtas viešųjų pirkimų ir pirkimų organizavimo ir vidaus kontrolės rekomendacijas. Patvirtinti pirkimų planavimo procedūros ir standartizuotos planavimo formas, integruojant privalomą planuojamų pirkimų rizikų vertinimą bei informacijos apie kokybinių kriterijų, inovatyvių sprendimų ir rezervuotų pirkimų galimybių taikymą rinkimą ir naudojimą pirkimų planavimo procese.</w:t>
            </w:r>
          </w:p>
          <w:p w14:paraId="7EF3B887" w14:textId="77777777" w:rsidR="00283813" w:rsidRPr="00C3566A" w:rsidRDefault="00283813" w:rsidP="00283813">
            <w:pPr>
              <w:rPr>
                <w:rFonts w:ascii="Calibri" w:hAnsi="Calibri" w:cs="Calibri"/>
                <w:color w:val="auto"/>
              </w:rPr>
            </w:pPr>
          </w:p>
          <w:p w14:paraId="66FB1C62" w14:textId="77777777" w:rsidR="00283813" w:rsidRDefault="00283813" w:rsidP="00283813">
            <w:pPr>
              <w:pStyle w:val="Sraopastraipa"/>
              <w:ind w:left="0"/>
              <w:rPr>
                <w:rFonts w:ascii="Calibri" w:hAnsi="Calibri" w:cs="Calibri"/>
                <w:color w:val="auto"/>
              </w:rPr>
            </w:pPr>
            <w:r>
              <w:rPr>
                <w:rFonts w:ascii="Calibri" w:hAnsi="Calibri" w:cs="Calibri"/>
                <w:color w:val="auto"/>
              </w:rPr>
              <w:t xml:space="preserve">Administracijos ir bendrųjų reikalų direktorius A.J., </w:t>
            </w:r>
          </w:p>
          <w:p w14:paraId="4A7CD9DB"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2BE82DF" w14:textId="0AB7C15F"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0CC830C5" w14:textId="77777777" w:rsidR="00283813" w:rsidRPr="004C53BD" w:rsidRDefault="00283813" w:rsidP="00283813">
            <w:pPr>
              <w:rPr>
                <w:rFonts w:ascii="Calibri" w:hAnsi="Calibri" w:cs="Calibri"/>
              </w:rPr>
            </w:pPr>
          </w:p>
        </w:tc>
      </w:tr>
      <w:tr w:rsidR="00283813" w:rsidRPr="004C53BD" w14:paraId="5F742689" w14:textId="64DDF1FA" w:rsidTr="00AA26B7">
        <w:tc>
          <w:tcPr>
            <w:tcW w:w="801" w:type="pct"/>
            <w:tcBorders>
              <w:top w:val="single" w:sz="4" w:space="0" w:color="auto"/>
              <w:left w:val="single" w:sz="4" w:space="0" w:color="auto"/>
              <w:bottom w:val="single" w:sz="4" w:space="0" w:color="auto"/>
              <w:right w:val="single" w:sz="4" w:space="0" w:color="auto"/>
            </w:tcBorders>
          </w:tcPr>
          <w:p w14:paraId="0888D50B" w14:textId="77777777" w:rsidR="00283813" w:rsidRPr="00D5379E" w:rsidRDefault="00283813" w:rsidP="00283813">
            <w:pPr>
              <w:rPr>
                <w:rFonts w:ascii="Calibri" w:hAnsi="Calibri" w:cs="Calibri"/>
                <w:color w:val="auto"/>
                <w:highlight w:val="yellow"/>
              </w:rPr>
            </w:pPr>
            <w:r w:rsidRPr="00625B4E">
              <w:rPr>
                <w:rFonts w:ascii="Calibri" w:hAnsi="Calibri" w:cs="Calibri"/>
                <w:color w:val="auto"/>
              </w:rPr>
              <w:t>Plano tikslinimas</w:t>
            </w:r>
          </w:p>
        </w:tc>
        <w:sdt>
          <w:sdtPr>
            <w:rPr>
              <w:rFonts w:ascii="Calibri" w:hAnsi="Calibri" w:cs="Calibri"/>
            </w:rPr>
            <w:id w:val="138081051"/>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0461C198" w14:textId="1B9D96BA"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55958678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354C9958" w14:textId="6661DD49"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943593669"/>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6A3967D" w14:textId="78365302"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317525861"/>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8E83B51" w14:textId="2CE552B6"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09F4B024" w14:textId="131F6498" w:rsidR="00283813" w:rsidRPr="00AB2187" w:rsidRDefault="00283813" w:rsidP="00283813">
            <w:pPr>
              <w:spacing w:before="0" w:after="0"/>
              <w:rPr>
                <w:color w:val="auto"/>
              </w:rPr>
            </w:pPr>
            <w:r w:rsidRPr="00AB2187">
              <w:rPr>
                <w:color w:val="auto"/>
              </w:rPr>
              <w:t xml:space="preserve">Nustatyta, kad </w:t>
            </w:r>
            <w:r>
              <w:rPr>
                <w:color w:val="auto"/>
              </w:rPr>
              <w:t xml:space="preserve">Pirkimų vykdytojo </w:t>
            </w:r>
            <w:r w:rsidRPr="00AB2187">
              <w:rPr>
                <w:color w:val="auto"/>
              </w:rPr>
              <w:t>pirkimų plano tikslinimo procesas nėra vykdomas nuosekliai ir neužtikrina vienodo visų plano pakeitimų dokumentavimo bei atsekamumo. Nors</w:t>
            </w:r>
            <w:r>
              <w:rPr>
                <w:color w:val="auto"/>
              </w:rPr>
              <w:t xml:space="preserve"> atliekant</w:t>
            </w:r>
            <w:r w:rsidRPr="00AB2187">
              <w:rPr>
                <w:color w:val="auto"/>
              </w:rPr>
              <w:t xml:space="preserve"> </w:t>
            </w:r>
            <w:r>
              <w:rPr>
                <w:color w:val="auto"/>
              </w:rPr>
              <w:t xml:space="preserve">Pirkimų vykdytojo generalinio direktoriaus 2025-01-15 </w:t>
            </w:r>
            <w:r w:rsidRPr="00AB2187">
              <w:rPr>
                <w:color w:val="auto"/>
              </w:rPr>
              <w:t>įsakymo Nr. 02-13-2025</w:t>
            </w:r>
            <w:r>
              <w:rPr>
                <w:color w:val="auto"/>
              </w:rPr>
              <w:t xml:space="preserve"> </w:t>
            </w:r>
            <w:r w:rsidRPr="008A5C64">
              <w:rPr>
                <w:color w:val="auto"/>
              </w:rPr>
              <w:t xml:space="preserve">„Dėl viešųjų pirkimų plano 2025 metams patvirtinimo ir </w:t>
            </w:r>
            <w:r w:rsidRPr="008A5C64">
              <w:rPr>
                <w:color w:val="auto"/>
              </w:rPr>
              <w:lastRenderedPageBreak/>
              <w:t>vykdymo“</w:t>
            </w:r>
            <w:r w:rsidRPr="00AB2187">
              <w:rPr>
                <w:color w:val="auto"/>
              </w:rPr>
              <w:t xml:space="preserve"> 6.1 punkt</w:t>
            </w:r>
            <w:r>
              <w:rPr>
                <w:color w:val="auto"/>
              </w:rPr>
              <w:t>e</w:t>
            </w:r>
            <w:r w:rsidRPr="00F37214">
              <w:rPr>
                <w:rFonts w:eastAsia="Calibri"/>
                <w:color w:val="auto"/>
                <w:szCs w:val="24"/>
                <w:vertAlign w:val="superscript"/>
              </w:rPr>
              <w:footnoteReference w:id="15"/>
            </w:r>
            <w:r>
              <w:rPr>
                <w:color w:val="auto"/>
              </w:rPr>
              <w:t xml:space="preserve"> numatytus pirkimų plano pakeitimus turi būti rengiami</w:t>
            </w:r>
            <w:r w:rsidRPr="00441E8B">
              <w:rPr>
                <w:color w:val="auto"/>
              </w:rPr>
              <w:t xml:space="preserve"> tarnybiniai pranešimai</w:t>
            </w:r>
            <w:r w:rsidRPr="00F37214">
              <w:rPr>
                <w:rFonts w:eastAsia="Calibri"/>
                <w:color w:val="auto"/>
                <w:szCs w:val="24"/>
                <w:vertAlign w:val="superscript"/>
              </w:rPr>
              <w:footnoteReference w:id="16"/>
            </w:r>
            <w:r>
              <w:rPr>
                <w:color w:val="auto"/>
              </w:rPr>
              <w:t>,</w:t>
            </w:r>
            <w:r w:rsidRPr="00AB2187">
              <w:rPr>
                <w:color w:val="auto"/>
              </w:rPr>
              <w:t xml:space="preserve"> </w:t>
            </w:r>
            <w:r w:rsidRPr="00514DE0">
              <w:rPr>
                <w:color w:val="auto"/>
              </w:rPr>
              <w:t>o jų derinimas fiksuojamas Turinio valdymo sistemoje,</w:t>
            </w:r>
            <w:r w:rsidRPr="00AB2187">
              <w:rPr>
                <w:color w:val="auto"/>
              </w:rPr>
              <w:t xml:space="preserve"> nenustatyta, kad analogiškas dokumentavimo ir sprendimų pagrindimo lygis būtų užtikrinamas keičiant </w:t>
            </w:r>
            <w:r>
              <w:rPr>
                <w:color w:val="auto"/>
              </w:rPr>
              <w:t xml:space="preserve">kitus pirkimo </w:t>
            </w:r>
            <w:r w:rsidRPr="00AB2187">
              <w:rPr>
                <w:color w:val="auto"/>
              </w:rPr>
              <w:t xml:space="preserve">plano duomenis pagal </w:t>
            </w:r>
            <w:r>
              <w:rPr>
                <w:color w:val="auto"/>
              </w:rPr>
              <w:t xml:space="preserve">įsakymo </w:t>
            </w:r>
            <w:r w:rsidRPr="00AB2187">
              <w:rPr>
                <w:color w:val="auto"/>
              </w:rPr>
              <w:t>6.2 ir 6.3 punktus</w:t>
            </w:r>
            <w:r w:rsidRPr="00F37214">
              <w:rPr>
                <w:rFonts w:eastAsia="Calibri"/>
                <w:color w:val="auto"/>
                <w:szCs w:val="24"/>
                <w:vertAlign w:val="superscript"/>
              </w:rPr>
              <w:footnoteReference w:id="17"/>
            </w:r>
            <w:r w:rsidRPr="00AB2187">
              <w:rPr>
                <w:color w:val="auto"/>
              </w:rPr>
              <w:t xml:space="preserve">. </w:t>
            </w:r>
            <w:r>
              <w:rPr>
                <w:color w:val="auto"/>
              </w:rPr>
              <w:t xml:space="preserve">Pirkimų vykdytojas </w:t>
            </w:r>
            <w:r w:rsidRPr="00AB2187">
              <w:rPr>
                <w:color w:val="auto"/>
              </w:rPr>
              <w:t xml:space="preserve">nepateikė įrodymų, kaip dokumentuojami </w:t>
            </w:r>
            <w:r>
              <w:rPr>
                <w:color w:val="auto"/>
              </w:rPr>
              <w:t>K</w:t>
            </w:r>
            <w:r w:rsidRPr="00AB2187">
              <w:rPr>
                <w:color w:val="auto"/>
              </w:rPr>
              <w:t xml:space="preserve">omisijos sprendimai </w:t>
            </w:r>
            <w:r>
              <w:rPr>
                <w:color w:val="auto"/>
              </w:rPr>
              <w:t>ir</w:t>
            </w:r>
            <w:r w:rsidRPr="00AB2187">
              <w:rPr>
                <w:color w:val="auto"/>
              </w:rPr>
              <w:t xml:space="preserve"> kaip fiksuojamas kuruojančio direktoriaus pritarimas, kai pakeitimai atliekami be atskiro įsakymo.</w:t>
            </w:r>
          </w:p>
          <w:p w14:paraId="5CD12B3A" w14:textId="502DCCCA" w:rsidR="00283813" w:rsidRPr="00D40617" w:rsidRDefault="00283813" w:rsidP="00283813">
            <w:pPr>
              <w:spacing w:before="0" w:after="0"/>
              <w:rPr>
                <w:color w:val="auto"/>
              </w:rPr>
            </w:pPr>
            <w:r w:rsidRPr="00AB2187">
              <w:rPr>
                <w:color w:val="auto"/>
              </w:rPr>
              <w:t>Be to, nustatyta, kad praktikoje plano duomenų keitimas vykdomas nenuosekliai</w:t>
            </w:r>
            <w:r>
              <w:rPr>
                <w:color w:val="auto"/>
              </w:rPr>
              <w:t>, t. y.</w:t>
            </w:r>
            <w:r w:rsidRPr="00AB2187">
              <w:rPr>
                <w:color w:val="auto"/>
              </w:rPr>
              <w:t xml:space="preserve"> įsakymais keičiami ne tik tie duomenys, kurie pagal nustatytą tvarką turi būti keičiami įsakymu, bet ir kiti plano </w:t>
            </w:r>
            <w:r>
              <w:rPr>
                <w:color w:val="auto"/>
              </w:rPr>
              <w:t>duomenys</w:t>
            </w:r>
            <w:r w:rsidRPr="00AB2187">
              <w:rPr>
                <w:color w:val="auto"/>
              </w:rPr>
              <w:t>, kurie turėtų būti keičiami kitais nustatytais būdais</w:t>
            </w:r>
            <w:r w:rsidRPr="00F37214">
              <w:rPr>
                <w:rFonts w:eastAsia="Calibri"/>
                <w:color w:val="auto"/>
                <w:szCs w:val="24"/>
                <w:vertAlign w:val="superscript"/>
              </w:rPr>
              <w:footnoteReference w:id="18"/>
            </w:r>
            <w:r w:rsidRPr="00AB2187">
              <w:rPr>
                <w:color w:val="auto"/>
              </w:rPr>
              <w:t xml:space="preserve">. </w:t>
            </w:r>
          </w:p>
        </w:tc>
        <w:tc>
          <w:tcPr>
            <w:tcW w:w="1217" w:type="pct"/>
            <w:tcBorders>
              <w:top w:val="single" w:sz="4" w:space="0" w:color="auto"/>
              <w:left w:val="single" w:sz="4" w:space="0" w:color="auto"/>
              <w:bottom w:val="single" w:sz="4" w:space="0" w:color="auto"/>
              <w:right w:val="single" w:sz="4" w:space="0" w:color="auto"/>
            </w:tcBorders>
          </w:tcPr>
          <w:p w14:paraId="130C837B" w14:textId="51E31D50" w:rsidR="00283813" w:rsidRDefault="00283813" w:rsidP="00283813">
            <w:pPr>
              <w:spacing w:before="0" w:after="0"/>
              <w:rPr>
                <w:rFonts w:ascii="Calibri" w:hAnsi="Calibri" w:cs="Calibri"/>
                <w:color w:val="auto"/>
              </w:rPr>
            </w:pPr>
            <w:r w:rsidRPr="005D12CB">
              <w:rPr>
                <w:rFonts w:ascii="Calibri" w:hAnsi="Calibri" w:cs="Calibri"/>
                <w:color w:val="auto"/>
              </w:rPr>
              <w:lastRenderedPageBreak/>
              <w:t xml:space="preserve">1. </w:t>
            </w:r>
            <w:r>
              <w:rPr>
                <w:rFonts w:ascii="Calibri" w:hAnsi="Calibri" w:cs="Calibri"/>
                <w:color w:val="auto"/>
              </w:rPr>
              <w:t>U</w:t>
            </w:r>
            <w:r w:rsidRPr="005D12CB">
              <w:rPr>
                <w:rFonts w:ascii="Calibri" w:hAnsi="Calibri" w:cs="Calibri"/>
                <w:color w:val="auto"/>
              </w:rPr>
              <w:t>žtikrin</w:t>
            </w:r>
            <w:r>
              <w:rPr>
                <w:rFonts w:ascii="Calibri" w:hAnsi="Calibri" w:cs="Calibri"/>
                <w:color w:val="auto"/>
              </w:rPr>
              <w:t>ti</w:t>
            </w:r>
            <w:r w:rsidRPr="005D12CB">
              <w:rPr>
                <w:rFonts w:ascii="Calibri" w:hAnsi="Calibri" w:cs="Calibri"/>
                <w:color w:val="auto"/>
              </w:rPr>
              <w:t xml:space="preserve">, kad visi plano pakeitimai, </w:t>
            </w:r>
            <w:r w:rsidRPr="00B345E2">
              <w:rPr>
                <w:rFonts w:ascii="Calibri" w:hAnsi="Calibri" w:cs="Calibri"/>
                <w:color w:val="auto"/>
              </w:rPr>
              <w:t>nepriklausomai nuo jų pobūdžio, būtų nuosekliai inicijuojami, pagrindžiami, derinami ir dokumentuojami aiškiai fiksuojant priimtus sprendimus</w:t>
            </w:r>
            <w:r>
              <w:rPr>
                <w:rFonts w:ascii="Calibri" w:hAnsi="Calibri" w:cs="Calibri"/>
                <w:color w:val="auto"/>
              </w:rPr>
              <w:t>,</w:t>
            </w:r>
            <w:r w:rsidRPr="00B345E2">
              <w:rPr>
                <w:rFonts w:ascii="Calibri" w:hAnsi="Calibri" w:cs="Calibri"/>
                <w:color w:val="auto"/>
              </w:rPr>
              <w:t xml:space="preserve"> atsakingus subjektus</w:t>
            </w:r>
            <w:r>
              <w:t xml:space="preserve"> </w:t>
            </w:r>
            <w:r w:rsidRPr="008A5C64">
              <w:rPr>
                <w:rFonts w:ascii="Calibri" w:hAnsi="Calibri" w:cs="Calibri"/>
                <w:color w:val="auto"/>
              </w:rPr>
              <w:t>ir užtikrinant jų atsekamumą bendrame pirkimų plane</w:t>
            </w:r>
            <w:r w:rsidRPr="00B345E2">
              <w:rPr>
                <w:rFonts w:ascii="Calibri" w:hAnsi="Calibri" w:cs="Calibri"/>
                <w:color w:val="auto"/>
              </w:rPr>
              <w:t>.</w:t>
            </w:r>
          </w:p>
          <w:p w14:paraId="4B8EFDC4" w14:textId="77777777" w:rsidR="00283813" w:rsidRPr="00B345E2" w:rsidRDefault="00283813" w:rsidP="00283813">
            <w:pPr>
              <w:spacing w:before="0" w:after="0"/>
              <w:rPr>
                <w:rFonts w:ascii="Calibri" w:hAnsi="Calibri" w:cs="Calibri"/>
                <w:color w:val="auto"/>
              </w:rPr>
            </w:pPr>
          </w:p>
          <w:p w14:paraId="6B894E7F" w14:textId="41ED3260" w:rsidR="00283813" w:rsidRPr="004C53BD" w:rsidRDefault="00283813" w:rsidP="00283813">
            <w:pPr>
              <w:spacing w:before="0" w:after="0"/>
              <w:rPr>
                <w:rFonts w:ascii="Calibri" w:hAnsi="Calibri" w:cs="Calibri"/>
              </w:rPr>
            </w:pPr>
            <w:r>
              <w:rPr>
                <w:rFonts w:ascii="Calibri" w:hAnsi="Calibri" w:cs="Calibri"/>
                <w:color w:val="auto"/>
              </w:rPr>
              <w:t>Rekomenduojamas t</w:t>
            </w:r>
            <w:r w:rsidRPr="00B345E2">
              <w:rPr>
                <w:rFonts w:ascii="Calibri" w:hAnsi="Calibri" w:cs="Calibri"/>
                <w:color w:val="auto"/>
              </w:rPr>
              <w:t xml:space="preserve">erminas: nuolat. </w:t>
            </w:r>
          </w:p>
        </w:tc>
        <w:tc>
          <w:tcPr>
            <w:tcW w:w="961" w:type="pct"/>
            <w:tcBorders>
              <w:top w:val="single" w:sz="4" w:space="0" w:color="auto"/>
              <w:left w:val="single" w:sz="4" w:space="0" w:color="auto"/>
              <w:bottom w:val="single" w:sz="4" w:space="0" w:color="auto"/>
              <w:right w:val="single" w:sz="4" w:space="0" w:color="auto"/>
            </w:tcBorders>
          </w:tcPr>
          <w:p w14:paraId="51AF7675" w14:textId="77777777" w:rsidR="00283813" w:rsidRDefault="00283813" w:rsidP="00283813">
            <w:pPr>
              <w:rPr>
                <w:rFonts w:ascii="Calibri" w:hAnsi="Calibri" w:cs="Calibri"/>
                <w:color w:val="auto"/>
              </w:rPr>
            </w:pPr>
            <w:r w:rsidRPr="00BC022E">
              <w:rPr>
                <w:rFonts w:ascii="Calibri" w:hAnsi="Calibri" w:cs="Calibri"/>
                <w:color w:val="auto"/>
              </w:rPr>
              <w:lastRenderedPageBreak/>
              <w:t xml:space="preserve">1. Patikslintas PV generalinio direktoriaus įsakymas dėl viešųjų pirkimų plano 2026 metams patvirtinimo ir vykdymo. Nustatyta pareiga </w:t>
            </w:r>
            <w:r w:rsidRPr="00BC022E">
              <w:rPr>
                <w:rFonts w:ascii="Calibri" w:hAnsi="Calibri" w:cs="Calibri"/>
                <w:color w:val="auto"/>
              </w:rPr>
              <w:lastRenderedPageBreak/>
              <w:t xml:space="preserve">informaciją tikslinti tik tarnybiniais pranešimais. </w:t>
            </w:r>
          </w:p>
          <w:p w14:paraId="1A0B3604" w14:textId="77777777" w:rsidR="00630D61" w:rsidRDefault="00630D61" w:rsidP="00283813">
            <w:pPr>
              <w:rPr>
                <w:rFonts w:ascii="Calibri" w:hAnsi="Calibri" w:cs="Calibri"/>
                <w:color w:val="auto"/>
              </w:rPr>
            </w:pPr>
          </w:p>
          <w:p w14:paraId="5360515A"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11DC449" w14:textId="15D301C9"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6</w:t>
            </w:r>
            <w:r w:rsidR="002807A7">
              <w:rPr>
                <w:rFonts w:ascii="Calibri" w:hAnsi="Calibri" w:cs="Calibri"/>
                <w:color w:val="auto"/>
              </w:rPr>
              <w:t>-</w:t>
            </w:r>
            <w:r>
              <w:rPr>
                <w:rFonts w:ascii="Calibri" w:hAnsi="Calibri" w:cs="Calibri"/>
                <w:color w:val="auto"/>
              </w:rPr>
              <w:t>01</w:t>
            </w:r>
          </w:p>
          <w:p w14:paraId="3198F676" w14:textId="77777777" w:rsidR="00283813" w:rsidRPr="004C53BD" w:rsidRDefault="00283813" w:rsidP="00283813">
            <w:pPr>
              <w:rPr>
                <w:rFonts w:ascii="Calibri" w:hAnsi="Calibri" w:cs="Calibri"/>
              </w:rPr>
            </w:pPr>
          </w:p>
        </w:tc>
      </w:tr>
      <w:tr w:rsidR="00283813" w:rsidRPr="004C53BD" w14:paraId="1DE612F1" w14:textId="1D4C4B05" w:rsidTr="00AA26B7">
        <w:tc>
          <w:tcPr>
            <w:tcW w:w="801" w:type="pct"/>
            <w:tcBorders>
              <w:top w:val="single" w:sz="4" w:space="0" w:color="auto"/>
              <w:left w:val="single" w:sz="4" w:space="0" w:color="auto"/>
              <w:bottom w:val="single" w:sz="4" w:space="0" w:color="auto"/>
              <w:right w:val="single" w:sz="4" w:space="0" w:color="auto"/>
            </w:tcBorders>
          </w:tcPr>
          <w:p w14:paraId="05F74724" w14:textId="77777777" w:rsidR="00283813" w:rsidRPr="00113111" w:rsidRDefault="00283813" w:rsidP="00283813">
            <w:pPr>
              <w:ind w:right="-105"/>
              <w:rPr>
                <w:rFonts w:ascii="Calibri" w:hAnsi="Calibri" w:cs="Calibri"/>
                <w:color w:val="auto"/>
              </w:rPr>
            </w:pPr>
            <w:r w:rsidRPr="00801713">
              <w:rPr>
                <w:rFonts w:ascii="Calibri" w:hAnsi="Calibri" w:cs="Calibri"/>
                <w:color w:val="auto"/>
              </w:rPr>
              <w:lastRenderedPageBreak/>
              <w:t>Pirkimų inicijavimas</w:t>
            </w:r>
          </w:p>
        </w:tc>
        <w:sdt>
          <w:sdtPr>
            <w:rPr>
              <w:rFonts w:ascii="Calibri" w:hAnsi="Calibri" w:cs="Calibri"/>
            </w:rPr>
            <w:id w:val="-1843539006"/>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A70DCBB" w14:textId="6B545B65"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84290254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56D0FC06"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33196935"/>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A616964" w14:textId="716411D4"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38139954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0B41969" w14:textId="13672644"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25440F1A" w14:textId="3715AC1D" w:rsidR="00283813" w:rsidRDefault="00283813" w:rsidP="00283813">
            <w:pPr>
              <w:pStyle w:val="Sraopastraipa"/>
              <w:tabs>
                <w:tab w:val="left" w:pos="172"/>
              </w:tabs>
              <w:spacing w:before="0" w:after="0"/>
              <w:ind w:left="0"/>
              <w:rPr>
                <w:rFonts w:ascii="Calibri" w:hAnsi="Calibri" w:cs="Calibri"/>
                <w:color w:val="auto"/>
              </w:rPr>
            </w:pPr>
            <w:r>
              <w:rPr>
                <w:rFonts w:ascii="Calibri" w:hAnsi="Calibri" w:cs="Calibri"/>
                <w:color w:val="auto"/>
              </w:rPr>
              <w:t>Pirkimų vykdytojo praktikoje p</w:t>
            </w:r>
            <w:r w:rsidRPr="00801713">
              <w:rPr>
                <w:rFonts w:ascii="Calibri" w:hAnsi="Calibri" w:cs="Calibri"/>
                <w:color w:val="auto"/>
              </w:rPr>
              <w:t>irkimai inicijuojami trimis skirtingais būdais: Turinio valdymo sistemos modul</w:t>
            </w:r>
            <w:r>
              <w:rPr>
                <w:rFonts w:ascii="Calibri" w:hAnsi="Calibri" w:cs="Calibri"/>
                <w:color w:val="auto"/>
              </w:rPr>
              <w:t>yje</w:t>
            </w:r>
            <w:r w:rsidRPr="00801713">
              <w:rPr>
                <w:rFonts w:ascii="Calibri" w:hAnsi="Calibri" w:cs="Calibri"/>
                <w:color w:val="auto"/>
              </w:rPr>
              <w:t xml:space="preserve"> „Pirkimų inicijavimas“ (pirkimai pagal </w:t>
            </w:r>
            <w:r>
              <w:rPr>
                <w:rFonts w:ascii="Calibri" w:hAnsi="Calibri" w:cs="Calibri"/>
                <w:color w:val="auto"/>
              </w:rPr>
              <w:t xml:space="preserve">pirkimų </w:t>
            </w:r>
            <w:r w:rsidRPr="00801713">
              <w:rPr>
                <w:rFonts w:ascii="Calibri" w:hAnsi="Calibri" w:cs="Calibri"/>
                <w:color w:val="auto"/>
              </w:rPr>
              <w:t>planą), modul</w:t>
            </w:r>
            <w:r>
              <w:rPr>
                <w:rFonts w:ascii="Calibri" w:hAnsi="Calibri" w:cs="Calibri"/>
                <w:color w:val="auto"/>
              </w:rPr>
              <w:t>yje</w:t>
            </w:r>
            <w:r w:rsidRPr="00801713">
              <w:rPr>
                <w:rFonts w:ascii="Calibri" w:hAnsi="Calibri" w:cs="Calibri"/>
                <w:color w:val="auto"/>
              </w:rPr>
              <w:t xml:space="preserve"> „Pirkimų paraiškos“ (pirkimai iki 5 000 Eur be PVM) ir Turinio valdymo sistem</w:t>
            </w:r>
            <w:r>
              <w:rPr>
                <w:rFonts w:ascii="Calibri" w:hAnsi="Calibri" w:cs="Calibri"/>
                <w:color w:val="auto"/>
              </w:rPr>
              <w:t>oje</w:t>
            </w:r>
            <w:r w:rsidRPr="00801713">
              <w:rPr>
                <w:rFonts w:ascii="Calibri" w:hAnsi="Calibri" w:cs="Calibri"/>
                <w:color w:val="auto"/>
              </w:rPr>
              <w:t xml:space="preserve"> teikiant tarnybinį pranešimą (nenumatyti ar skubūs pirkimai)</w:t>
            </w:r>
            <w:r>
              <w:rPr>
                <w:rFonts w:ascii="Calibri" w:hAnsi="Calibri" w:cs="Calibri"/>
                <w:color w:val="auto"/>
              </w:rPr>
              <w:t xml:space="preserve">. </w:t>
            </w:r>
            <w:r w:rsidRPr="003F0252">
              <w:rPr>
                <w:rFonts w:ascii="Calibri" w:hAnsi="Calibri" w:cs="Calibri"/>
                <w:color w:val="auto"/>
              </w:rPr>
              <w:t xml:space="preserve">Pirkimų inicijavimo procesas faktiškai vykdomas, tačiau jo metu ne visada nuosekliai </w:t>
            </w:r>
            <w:r w:rsidRPr="003F0252">
              <w:rPr>
                <w:rFonts w:ascii="Calibri" w:hAnsi="Calibri" w:cs="Calibri"/>
                <w:color w:val="auto"/>
              </w:rPr>
              <w:lastRenderedPageBreak/>
              <w:t>surenkama ir dokumentuojama informacija, reikalinga pagrįstiems sprendimams priimti</w:t>
            </w:r>
            <w:r>
              <w:rPr>
                <w:rFonts w:ascii="Calibri" w:hAnsi="Calibri" w:cs="Calibri"/>
                <w:color w:val="auto"/>
              </w:rPr>
              <w:t>, pvz.</w:t>
            </w:r>
            <w:r w:rsidRPr="003F0252">
              <w:rPr>
                <w:rFonts w:ascii="Calibri" w:hAnsi="Calibri" w:cs="Calibri"/>
                <w:color w:val="auto"/>
              </w:rPr>
              <w:t>:</w:t>
            </w:r>
          </w:p>
          <w:p w14:paraId="574CB683" w14:textId="4F98298E" w:rsidR="00283813" w:rsidRPr="00402917" w:rsidRDefault="00283813" w:rsidP="00283813">
            <w:pPr>
              <w:pStyle w:val="Sraopastraipa"/>
              <w:numPr>
                <w:ilvl w:val="1"/>
                <w:numId w:val="5"/>
              </w:numPr>
              <w:tabs>
                <w:tab w:val="left" w:pos="172"/>
              </w:tabs>
              <w:spacing w:before="0" w:after="0"/>
              <w:ind w:left="0" w:firstLine="9"/>
              <w:rPr>
                <w:rFonts w:ascii="Calibri" w:hAnsi="Calibri" w:cs="Calibri"/>
                <w:color w:val="auto"/>
              </w:rPr>
            </w:pPr>
            <w:r>
              <w:rPr>
                <w:rFonts w:ascii="Calibri" w:hAnsi="Calibri" w:cs="Calibri"/>
                <w:color w:val="auto"/>
              </w:rPr>
              <w:t>Patikrinus a</w:t>
            </w:r>
            <w:r w:rsidRPr="00115333">
              <w:rPr>
                <w:rFonts w:ascii="Calibri" w:hAnsi="Calibri" w:cs="Calibri"/>
                <w:color w:val="auto"/>
              </w:rPr>
              <w:t xml:space="preserve">tsitiktine tvarka atrinktų pirkimų </w:t>
            </w:r>
            <w:r>
              <w:rPr>
                <w:rFonts w:ascii="Calibri" w:hAnsi="Calibri" w:cs="Calibri"/>
                <w:color w:val="auto"/>
              </w:rPr>
              <w:t>inicijavimo procesus,</w:t>
            </w:r>
            <w:r w:rsidRPr="00115333">
              <w:rPr>
                <w:rFonts w:ascii="Calibri" w:hAnsi="Calibri" w:cs="Calibri"/>
                <w:color w:val="auto"/>
              </w:rPr>
              <w:t xml:space="preserve"> nustatyta, kad pirkimų iniciatoriai prieš inicijuodami pirkimus ne visada atlieka rinkos tyrimus, o juos atlikus – jų rezultatai ne visais atvejais yra pakankami, todėl neužtikrina tinkamo pasirengimo pirkimui</w:t>
            </w:r>
            <w:r w:rsidRPr="00F37214">
              <w:rPr>
                <w:rFonts w:eastAsia="Calibri"/>
                <w:color w:val="auto"/>
                <w:szCs w:val="24"/>
                <w:vertAlign w:val="superscript"/>
              </w:rPr>
              <w:t xml:space="preserve"> </w:t>
            </w:r>
            <w:r w:rsidRPr="00F37214">
              <w:rPr>
                <w:rFonts w:eastAsia="Calibri"/>
                <w:color w:val="auto"/>
                <w:szCs w:val="24"/>
                <w:vertAlign w:val="superscript"/>
              </w:rPr>
              <w:footnoteReference w:id="19"/>
            </w:r>
            <w:r w:rsidRPr="00115333">
              <w:rPr>
                <w:rFonts w:ascii="Calibri" w:hAnsi="Calibri" w:cs="Calibri"/>
                <w:color w:val="auto"/>
              </w:rPr>
              <w:t>.</w:t>
            </w:r>
            <w:r w:rsidRPr="00402917">
              <w:rPr>
                <w:rFonts w:ascii="Calibri" w:hAnsi="Calibri" w:cs="Calibri"/>
                <w:color w:val="auto"/>
              </w:rPr>
              <w:t xml:space="preserve"> </w:t>
            </w:r>
          </w:p>
          <w:p w14:paraId="40280430" w14:textId="1BFD1F84" w:rsidR="00283813" w:rsidRPr="00F42E65" w:rsidRDefault="00283813" w:rsidP="00283813">
            <w:pPr>
              <w:pStyle w:val="Sraopastraipa"/>
              <w:numPr>
                <w:ilvl w:val="1"/>
                <w:numId w:val="5"/>
              </w:numPr>
              <w:tabs>
                <w:tab w:val="left" w:pos="195"/>
              </w:tabs>
              <w:spacing w:before="0" w:after="0"/>
              <w:ind w:left="0" w:firstLine="9"/>
              <w:rPr>
                <w:rFonts w:ascii="Calibri" w:hAnsi="Calibri" w:cs="Calibri"/>
                <w:color w:val="auto"/>
              </w:rPr>
            </w:pPr>
            <w:r w:rsidRPr="008F37C6">
              <w:rPr>
                <w:rFonts w:ascii="Calibri" w:hAnsi="Calibri" w:cs="Calibri"/>
                <w:color w:val="auto"/>
              </w:rPr>
              <w:t>Inicijuojant pirkimą, pirkimo iniciatorius turi pateikti techninę specifikaciją, parengtą pagal patvirtintą formą</w:t>
            </w:r>
            <w:r w:rsidRPr="00F37214">
              <w:rPr>
                <w:rFonts w:eastAsia="Calibri"/>
                <w:color w:val="auto"/>
                <w:szCs w:val="24"/>
                <w:vertAlign w:val="superscript"/>
              </w:rPr>
              <w:footnoteReference w:id="20"/>
            </w:r>
            <w:r>
              <w:rPr>
                <w:rFonts w:ascii="Calibri" w:hAnsi="Calibri" w:cs="Calibri"/>
                <w:color w:val="auto"/>
              </w:rPr>
              <w:t xml:space="preserve">. </w:t>
            </w:r>
            <w:r w:rsidRPr="00527010">
              <w:rPr>
                <w:rFonts w:ascii="Calibri" w:hAnsi="Calibri" w:cs="Calibri"/>
                <w:color w:val="auto"/>
              </w:rPr>
              <w:t>Tačiau atsitiktine tvarka patikrinus atrinktus pirkimus</w:t>
            </w:r>
            <w:r>
              <w:rPr>
                <w:rFonts w:ascii="Calibri" w:hAnsi="Calibri" w:cs="Calibri"/>
                <w:color w:val="auto"/>
              </w:rPr>
              <w:t>,</w:t>
            </w:r>
            <w:r w:rsidRPr="00527010">
              <w:rPr>
                <w:rFonts w:ascii="Calibri" w:hAnsi="Calibri" w:cs="Calibri"/>
                <w:color w:val="auto"/>
              </w:rPr>
              <w:t xml:space="preserve"> nustatyta, kad dalis techninių specifikacijų neatitinka nustatytų formų</w:t>
            </w:r>
            <w:r w:rsidRPr="00F37214">
              <w:rPr>
                <w:rFonts w:eastAsia="Calibri"/>
                <w:color w:val="auto"/>
                <w:szCs w:val="24"/>
                <w:vertAlign w:val="superscript"/>
              </w:rPr>
              <w:footnoteReference w:id="21"/>
            </w:r>
            <w:r w:rsidRPr="008F1E84">
              <w:rPr>
                <w:rFonts w:ascii="Calibri" w:hAnsi="Calibri" w:cs="Calibri"/>
                <w:color w:val="auto"/>
              </w:rPr>
              <w:t xml:space="preserve"> </w:t>
            </w:r>
            <w:r w:rsidRPr="00801713">
              <w:rPr>
                <w:rFonts w:ascii="Calibri" w:hAnsi="Calibri" w:cs="Calibri"/>
                <w:color w:val="auto"/>
              </w:rPr>
              <w:t xml:space="preserve">arba </w:t>
            </w:r>
            <w:r w:rsidRPr="00527010">
              <w:rPr>
                <w:rFonts w:ascii="Calibri" w:hAnsi="Calibri" w:cs="Calibri"/>
                <w:color w:val="auto"/>
              </w:rPr>
              <w:t>naudojamos netinkamos formos pagal pirkimo objektą</w:t>
            </w:r>
            <w:r w:rsidRPr="00F37214">
              <w:rPr>
                <w:rFonts w:eastAsia="Calibri"/>
                <w:color w:val="auto"/>
                <w:szCs w:val="24"/>
                <w:vertAlign w:val="superscript"/>
              </w:rPr>
              <w:footnoteReference w:id="22"/>
            </w:r>
            <w:r w:rsidRPr="00801713">
              <w:rPr>
                <w:rFonts w:ascii="Calibri" w:hAnsi="Calibri" w:cs="Calibri"/>
                <w:color w:val="auto"/>
              </w:rPr>
              <w:t>. Tai rodo, kad inici</w:t>
            </w:r>
            <w:r>
              <w:rPr>
                <w:rFonts w:ascii="Calibri" w:hAnsi="Calibri" w:cs="Calibri"/>
                <w:color w:val="auto"/>
              </w:rPr>
              <w:t>j</w:t>
            </w:r>
            <w:r w:rsidRPr="00801713">
              <w:rPr>
                <w:rFonts w:ascii="Calibri" w:hAnsi="Calibri" w:cs="Calibri"/>
                <w:color w:val="auto"/>
              </w:rPr>
              <w:t>avimo procese neužtikrinamas vienodas ir nuoseklus techninių specifikacijų rengimas</w:t>
            </w:r>
            <w:r>
              <w:rPr>
                <w:rFonts w:ascii="Calibri" w:hAnsi="Calibri" w:cs="Calibri"/>
                <w:color w:val="auto"/>
              </w:rPr>
              <w:t>.</w:t>
            </w:r>
          </w:p>
          <w:p w14:paraId="7614FACA" w14:textId="3F1D096A" w:rsidR="00283813" w:rsidRPr="00C85C92" w:rsidRDefault="00283813" w:rsidP="00283813">
            <w:pPr>
              <w:pStyle w:val="Sraopastraipa"/>
              <w:numPr>
                <w:ilvl w:val="1"/>
                <w:numId w:val="5"/>
              </w:numPr>
              <w:tabs>
                <w:tab w:val="left" w:pos="195"/>
              </w:tabs>
              <w:spacing w:before="0" w:after="0"/>
              <w:ind w:left="0" w:firstLine="9"/>
              <w:rPr>
                <w:rFonts w:ascii="Calibri" w:hAnsi="Calibri" w:cs="Calibri"/>
                <w:color w:val="auto"/>
              </w:rPr>
            </w:pPr>
            <w:r w:rsidRPr="00124CC7">
              <w:rPr>
                <w:rFonts w:ascii="Calibri" w:hAnsi="Calibri" w:cs="Calibri"/>
                <w:color w:val="auto"/>
              </w:rPr>
              <w:t>Neužtikrinamas sprendimų dėl nepirkimo iš CPO LT pagrįstumas ir jų dokumentavimas.</w:t>
            </w:r>
            <w:r>
              <w:rPr>
                <w:rFonts w:ascii="Calibri" w:hAnsi="Calibri" w:cs="Calibri"/>
                <w:color w:val="auto"/>
              </w:rPr>
              <w:t xml:space="preserve"> </w:t>
            </w:r>
            <w:r w:rsidRPr="00402F49">
              <w:rPr>
                <w:rFonts w:ascii="Calibri" w:hAnsi="Calibri" w:cs="Calibri"/>
                <w:color w:val="auto"/>
              </w:rPr>
              <w:t>Patikrinus atsitiktine tvarka atrinktus pirkimus nustatyta, kad ne visais atvejais šie sprendimai yra nurodomi pirkimo dokumentuose arba yra tinkamai pagrįsti</w:t>
            </w:r>
            <w:r w:rsidRPr="00801713">
              <w:rPr>
                <w:rFonts w:ascii="Calibri" w:hAnsi="Calibri" w:cs="Calibri"/>
                <w:color w:val="auto"/>
              </w:rPr>
              <w:t xml:space="preserve">. Pavyzdžiui, pirkime „Liftų aptarnavimo paslaugos“ (ID 5322914) </w:t>
            </w:r>
            <w:r w:rsidRPr="00801713">
              <w:rPr>
                <w:rFonts w:ascii="Calibri" w:hAnsi="Calibri" w:cs="Calibri"/>
                <w:color w:val="auto"/>
              </w:rPr>
              <w:lastRenderedPageBreak/>
              <w:t>pagrindim</w:t>
            </w:r>
            <w:r>
              <w:rPr>
                <w:rFonts w:ascii="Calibri" w:hAnsi="Calibri" w:cs="Calibri"/>
                <w:color w:val="auto"/>
              </w:rPr>
              <w:t>as</w:t>
            </w:r>
            <w:r w:rsidRPr="00801713">
              <w:rPr>
                <w:rFonts w:ascii="Calibri" w:hAnsi="Calibri" w:cs="Calibri"/>
                <w:color w:val="auto"/>
              </w:rPr>
              <w:t xml:space="preserve"> dėl nepirkimo iš CPO LT nepateikta</w:t>
            </w:r>
            <w:r>
              <w:rPr>
                <w:rFonts w:ascii="Calibri" w:hAnsi="Calibri" w:cs="Calibri"/>
                <w:color w:val="auto"/>
              </w:rPr>
              <w:t>s</w:t>
            </w:r>
            <w:r w:rsidRPr="00801713">
              <w:rPr>
                <w:rFonts w:ascii="Calibri" w:hAnsi="Calibri" w:cs="Calibri"/>
                <w:color w:val="auto"/>
              </w:rPr>
              <w:t>, pirkime „Biuro popierius“ (ID 5854900) nurodytas pagrindimas neatiti</w:t>
            </w:r>
            <w:r>
              <w:rPr>
                <w:rFonts w:ascii="Calibri" w:hAnsi="Calibri" w:cs="Calibri"/>
                <w:color w:val="auto"/>
              </w:rPr>
              <w:t>nka</w:t>
            </w:r>
            <w:r w:rsidRPr="00801713">
              <w:rPr>
                <w:rFonts w:ascii="Calibri" w:hAnsi="Calibri" w:cs="Calibri"/>
                <w:color w:val="auto"/>
              </w:rPr>
              <w:t xml:space="preserve"> nustatytų išimčių</w:t>
            </w:r>
            <w:r w:rsidRPr="00F37214">
              <w:rPr>
                <w:rFonts w:eastAsia="Calibri"/>
                <w:color w:val="auto"/>
                <w:szCs w:val="24"/>
                <w:vertAlign w:val="superscript"/>
              </w:rPr>
              <w:footnoteReference w:id="23"/>
            </w:r>
            <w:r w:rsidRPr="00C83AF2">
              <w:rPr>
                <w:rFonts w:ascii="Calibri" w:hAnsi="Calibri" w:cs="Calibri"/>
                <w:color w:val="auto"/>
              </w:rPr>
              <w:t>,</w:t>
            </w:r>
            <w:r w:rsidRPr="00801713">
              <w:rPr>
                <w:rFonts w:ascii="Calibri" w:hAnsi="Calibri" w:cs="Calibri"/>
                <w:color w:val="auto"/>
              </w:rPr>
              <w:t xml:space="preserve"> o pirkime „Pastatų draudimo paslaugos“ (ID 4877223) nurodyta, kad tokio tipo paslaugos CPO LT kataloge nesiūlomos, nors kataloge yra turto draudimo paslaugos</w:t>
            </w:r>
            <w:r>
              <w:rPr>
                <w:rFonts w:ascii="Calibri" w:hAnsi="Calibri" w:cs="Calibri"/>
                <w:color w:val="auto"/>
              </w:rPr>
              <w:t>.</w:t>
            </w:r>
          </w:p>
        </w:tc>
        <w:tc>
          <w:tcPr>
            <w:tcW w:w="1217" w:type="pct"/>
            <w:tcBorders>
              <w:top w:val="single" w:sz="4" w:space="0" w:color="auto"/>
              <w:left w:val="single" w:sz="4" w:space="0" w:color="auto"/>
              <w:bottom w:val="single" w:sz="4" w:space="0" w:color="auto"/>
              <w:right w:val="single" w:sz="4" w:space="0" w:color="auto"/>
            </w:tcBorders>
          </w:tcPr>
          <w:p w14:paraId="4C39AFBF" w14:textId="62FCDD9C" w:rsidR="00283813" w:rsidRPr="00C13485" w:rsidRDefault="00283813" w:rsidP="00283813">
            <w:pPr>
              <w:spacing w:before="0" w:after="0"/>
              <w:rPr>
                <w:rFonts w:ascii="Calibri" w:hAnsi="Calibri" w:cs="Calibri"/>
                <w:color w:val="auto"/>
              </w:rPr>
            </w:pPr>
            <w:r w:rsidRPr="00C13485">
              <w:rPr>
                <w:rFonts w:ascii="Calibri" w:hAnsi="Calibri" w:cs="Calibri"/>
                <w:color w:val="auto"/>
              </w:rPr>
              <w:lastRenderedPageBreak/>
              <w:t xml:space="preserve">1. Užtikrinti, kad prieš inicijuojant pirkimus būtų </w:t>
            </w:r>
            <w:r w:rsidRPr="00AE09B6">
              <w:rPr>
                <w:rFonts w:ascii="Calibri" w:hAnsi="Calibri" w:cs="Calibri"/>
                <w:color w:val="auto"/>
              </w:rPr>
              <w:t>įvertinama rinkos situacija, o reikšmingesnių ar sudėtingesnių pirkimų atvejais atliekami ir dokumentuojami rinkos tyrimai, kurių rezultatai būtų naudojami pagrindžiant sprendimus inicijavimo etape</w:t>
            </w:r>
            <w:r>
              <w:rPr>
                <w:rFonts w:ascii="Calibri" w:hAnsi="Calibri" w:cs="Calibri"/>
                <w:color w:val="auto"/>
              </w:rPr>
              <w:t xml:space="preserve">. </w:t>
            </w:r>
          </w:p>
          <w:p w14:paraId="23C785A8" w14:textId="77777777" w:rsidR="00283813" w:rsidRPr="00C13485" w:rsidRDefault="00283813" w:rsidP="00283813">
            <w:pPr>
              <w:spacing w:before="0" w:after="0"/>
              <w:rPr>
                <w:rFonts w:ascii="Calibri" w:hAnsi="Calibri" w:cs="Calibri"/>
                <w:color w:val="auto"/>
              </w:rPr>
            </w:pPr>
          </w:p>
          <w:p w14:paraId="4DB15864" w14:textId="57DD97AB" w:rsidR="00283813" w:rsidRPr="00C13485" w:rsidRDefault="00283813" w:rsidP="00283813">
            <w:pPr>
              <w:spacing w:before="0" w:after="0"/>
              <w:rPr>
                <w:rFonts w:ascii="Calibri" w:hAnsi="Calibri" w:cs="Calibri"/>
                <w:color w:val="auto"/>
              </w:rPr>
            </w:pPr>
            <w:r>
              <w:rPr>
                <w:rFonts w:ascii="Calibri" w:hAnsi="Calibri" w:cs="Calibri"/>
                <w:color w:val="auto"/>
              </w:rPr>
              <w:t>Rekomenduojamas t</w:t>
            </w:r>
            <w:r w:rsidRPr="00C13485">
              <w:rPr>
                <w:rFonts w:ascii="Calibri" w:hAnsi="Calibri" w:cs="Calibri"/>
                <w:color w:val="auto"/>
              </w:rPr>
              <w:t xml:space="preserve">erminas: nuolat. </w:t>
            </w:r>
          </w:p>
          <w:p w14:paraId="387219BC" w14:textId="77777777" w:rsidR="00283813" w:rsidRPr="003A5CE3" w:rsidRDefault="00283813" w:rsidP="00283813">
            <w:pPr>
              <w:spacing w:before="0" w:after="0"/>
              <w:rPr>
                <w:rFonts w:ascii="Calibri" w:hAnsi="Calibri" w:cs="Calibri"/>
                <w:color w:val="auto"/>
              </w:rPr>
            </w:pPr>
          </w:p>
          <w:p w14:paraId="6D1974BE" w14:textId="2A450C48" w:rsidR="00283813" w:rsidRPr="00F074B3" w:rsidRDefault="00283813" w:rsidP="00283813">
            <w:pPr>
              <w:spacing w:before="0" w:after="0"/>
              <w:rPr>
                <w:rFonts w:ascii="Calibri" w:hAnsi="Calibri" w:cs="Calibri"/>
                <w:color w:val="auto"/>
              </w:rPr>
            </w:pPr>
            <w:r>
              <w:rPr>
                <w:rFonts w:ascii="Calibri" w:hAnsi="Calibri" w:cs="Calibri"/>
                <w:color w:val="auto"/>
              </w:rPr>
              <w:lastRenderedPageBreak/>
              <w:t>2</w:t>
            </w:r>
            <w:r w:rsidRPr="00F074B3">
              <w:rPr>
                <w:rFonts w:ascii="Calibri" w:hAnsi="Calibri" w:cs="Calibri"/>
                <w:color w:val="auto"/>
              </w:rPr>
              <w:t>. Užtikrinti, kad sprendimai dėl nepirkimo iš CPO LT būtų visais atvejais pagrįsti, dokumentuojami ir atitiktų nustatytas išimtis.</w:t>
            </w:r>
          </w:p>
          <w:p w14:paraId="1EF94033" w14:textId="77777777" w:rsidR="00283813" w:rsidRPr="00F074B3" w:rsidRDefault="00283813" w:rsidP="00283813">
            <w:pPr>
              <w:spacing w:before="0" w:after="0"/>
              <w:rPr>
                <w:rFonts w:ascii="Calibri" w:hAnsi="Calibri" w:cs="Calibri"/>
                <w:color w:val="auto"/>
              </w:rPr>
            </w:pPr>
          </w:p>
          <w:p w14:paraId="4224140A" w14:textId="56652AA3" w:rsidR="00283813" w:rsidRPr="00F074B3" w:rsidRDefault="00283813" w:rsidP="00283813">
            <w:pPr>
              <w:spacing w:before="0" w:after="0"/>
              <w:rPr>
                <w:rFonts w:ascii="Calibri" w:hAnsi="Calibri" w:cs="Calibri"/>
                <w:color w:val="auto"/>
              </w:rPr>
            </w:pPr>
            <w:r>
              <w:rPr>
                <w:rFonts w:ascii="Calibri" w:hAnsi="Calibri" w:cs="Calibri"/>
                <w:color w:val="auto"/>
              </w:rPr>
              <w:t>Rekomenduojamas t</w:t>
            </w:r>
            <w:r w:rsidRPr="00F074B3">
              <w:rPr>
                <w:rFonts w:ascii="Calibri" w:hAnsi="Calibri" w:cs="Calibri"/>
                <w:color w:val="auto"/>
              </w:rPr>
              <w:t>erminas: nuolat.</w:t>
            </w:r>
          </w:p>
          <w:p w14:paraId="1A7C4118" w14:textId="2FCA59A9" w:rsidR="00283813" w:rsidRPr="004C53BD" w:rsidRDefault="00283813" w:rsidP="00283813">
            <w:pPr>
              <w:spacing w:before="0" w:after="0"/>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5DFFEF26" w14:textId="77777777" w:rsidR="00283813" w:rsidRDefault="00283813" w:rsidP="00283813">
            <w:pPr>
              <w:rPr>
                <w:rFonts w:ascii="Calibri" w:hAnsi="Calibri" w:cs="Calibri"/>
                <w:color w:val="auto"/>
              </w:rPr>
            </w:pPr>
            <w:r w:rsidRPr="00BC022E">
              <w:rPr>
                <w:rFonts w:ascii="Calibri" w:hAnsi="Calibri" w:cs="Calibri"/>
                <w:color w:val="auto"/>
              </w:rPr>
              <w:lastRenderedPageBreak/>
              <w:t xml:space="preserve">1. Atnaujinti PV procedūrą „Pirkimas“ pagal Viešųjų pirkimų tarnybos parengtas viešųjų pirkimų ir pirkimų organizavimo ir vidaus kontrolės rekomendacijas. Nustatyti rekomendacijas ir pirkimų atvejus, kuriais rinkos tyrimai turėtų būti privalomi. </w:t>
            </w:r>
          </w:p>
          <w:p w14:paraId="3E865B59" w14:textId="77777777" w:rsidR="00283813" w:rsidRDefault="00283813" w:rsidP="00283813">
            <w:pPr>
              <w:pStyle w:val="Sraopastraipa"/>
              <w:ind w:left="0"/>
              <w:rPr>
                <w:rFonts w:ascii="Calibri" w:hAnsi="Calibri" w:cs="Calibri"/>
                <w:color w:val="auto"/>
              </w:rPr>
            </w:pPr>
            <w:r>
              <w:rPr>
                <w:rFonts w:ascii="Calibri" w:hAnsi="Calibri" w:cs="Calibri"/>
                <w:color w:val="auto"/>
              </w:rPr>
              <w:lastRenderedPageBreak/>
              <w:t>Administracijos ir bendrųjų reikalų direktorius A.J.,</w:t>
            </w:r>
          </w:p>
          <w:p w14:paraId="436B374E"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03357A3D" w14:textId="3465197C"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34D556E1" w14:textId="77777777" w:rsidR="00283813" w:rsidRPr="00BC022E" w:rsidRDefault="00283813" w:rsidP="00283813">
            <w:pPr>
              <w:rPr>
                <w:rFonts w:ascii="Calibri" w:hAnsi="Calibri" w:cs="Calibri"/>
                <w:color w:val="auto"/>
              </w:rPr>
            </w:pPr>
          </w:p>
          <w:p w14:paraId="7772C7DB" w14:textId="77777777" w:rsidR="00283813" w:rsidRDefault="00283813" w:rsidP="00283813">
            <w:pPr>
              <w:rPr>
                <w:rFonts w:ascii="Calibri" w:hAnsi="Calibri" w:cs="Calibri"/>
                <w:color w:val="auto"/>
              </w:rPr>
            </w:pPr>
            <w:r w:rsidRPr="00BC022E">
              <w:rPr>
                <w:rFonts w:ascii="Calibri" w:hAnsi="Calibri" w:cs="Calibri"/>
                <w:color w:val="auto"/>
              </w:rPr>
              <w:t>2. Atnaujinti PV procedūrą „Pirkimas“ pagal Viešųjų pirkimų tarnybos parengtas viešųjų pirkimų ir pirkimų organizavimo ir vidaus kontrolės rekomendacijas.</w:t>
            </w:r>
          </w:p>
          <w:p w14:paraId="096A1FC3" w14:textId="77777777" w:rsidR="00283813" w:rsidRDefault="00283813" w:rsidP="00283813">
            <w:pPr>
              <w:rPr>
                <w:rFonts w:ascii="Calibri" w:hAnsi="Calibri" w:cs="Calibri"/>
                <w:color w:val="auto"/>
              </w:rPr>
            </w:pPr>
          </w:p>
          <w:p w14:paraId="4751316A"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10E1847B" w14:textId="609BC2BD"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12E6BBD0" w14:textId="77777777" w:rsidR="00283813" w:rsidRPr="004C53BD" w:rsidRDefault="00283813" w:rsidP="00283813">
            <w:pPr>
              <w:rPr>
                <w:rFonts w:ascii="Calibri" w:hAnsi="Calibri" w:cs="Calibri"/>
              </w:rPr>
            </w:pPr>
          </w:p>
        </w:tc>
      </w:tr>
      <w:tr w:rsidR="00283813" w:rsidRPr="004C53BD" w14:paraId="4E7ABB70" w14:textId="0AA618D2" w:rsidTr="00AA26B7">
        <w:tc>
          <w:tcPr>
            <w:tcW w:w="801" w:type="pct"/>
            <w:tcBorders>
              <w:top w:val="single" w:sz="4" w:space="0" w:color="auto"/>
              <w:left w:val="single" w:sz="4" w:space="0" w:color="auto"/>
              <w:bottom w:val="single" w:sz="4" w:space="0" w:color="auto"/>
              <w:right w:val="single" w:sz="4" w:space="0" w:color="auto"/>
            </w:tcBorders>
          </w:tcPr>
          <w:p w14:paraId="1E716F42" w14:textId="6D35AB1C" w:rsidR="00283813" w:rsidRPr="00113111" w:rsidRDefault="00283813" w:rsidP="00283813">
            <w:pPr>
              <w:rPr>
                <w:rFonts w:ascii="Calibri" w:hAnsi="Calibri" w:cs="Calibri"/>
                <w:color w:val="auto"/>
              </w:rPr>
            </w:pPr>
            <w:r w:rsidRPr="005E7FEB">
              <w:rPr>
                <w:rFonts w:ascii="Calibri" w:hAnsi="Calibri" w:cs="Calibri"/>
                <w:color w:val="auto"/>
              </w:rPr>
              <w:lastRenderedPageBreak/>
              <w:t>PĮ įtvirtintų rodiklių pasiekimo užtikrinimas</w:t>
            </w:r>
          </w:p>
        </w:tc>
        <w:sdt>
          <w:sdtPr>
            <w:rPr>
              <w:rFonts w:ascii="Calibri" w:hAnsi="Calibri" w:cs="Calibri"/>
            </w:rPr>
            <w:id w:val="1246679999"/>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00C60A4D" w14:textId="0F186D83"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8498147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4885DED9"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097699118"/>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2C3117C"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95294328"/>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34356FB" w14:textId="0002FF2E"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3951B63D" w14:textId="7C3A3EB2" w:rsidR="00283813" w:rsidRPr="00AA4D1D" w:rsidRDefault="00283813" w:rsidP="00283813">
            <w:pPr>
              <w:spacing w:before="0" w:after="0"/>
              <w:rPr>
                <w:rFonts w:ascii="Calibri" w:hAnsi="Calibri" w:cs="Calibri"/>
                <w:color w:val="auto"/>
              </w:rPr>
            </w:pPr>
            <w:r w:rsidRPr="00AA4D1D">
              <w:rPr>
                <w:rFonts w:ascii="Calibri" w:hAnsi="Calibri" w:cs="Calibri"/>
                <w:color w:val="auto"/>
              </w:rPr>
              <w:t>Nors PĮ nustatyti rodikliai 2025 m. buvo pasiekti (žaliųjų pirkimų dalis sudarė 100 %, o kainos ir kokybės santykio kriterijus taikytas 72,1 % pirkimų pagal vertę), jų įgyvendinimas nėra nuosekliai planuojamas ir vertinamas viso pirkimų proceso metu.</w:t>
            </w:r>
            <w:r>
              <w:rPr>
                <w:rFonts w:ascii="Calibri" w:hAnsi="Calibri" w:cs="Calibri"/>
                <w:color w:val="auto"/>
              </w:rPr>
              <w:t xml:space="preserve"> </w:t>
            </w:r>
            <w:r w:rsidRPr="00AA4D1D">
              <w:rPr>
                <w:rFonts w:ascii="Calibri" w:hAnsi="Calibri" w:cs="Calibri"/>
                <w:color w:val="auto"/>
              </w:rPr>
              <w:t xml:space="preserve">Nustatyta, kad poreikių surinkimo ir pirkimų planavimo </w:t>
            </w:r>
            <w:r>
              <w:rPr>
                <w:rFonts w:ascii="Calibri" w:hAnsi="Calibri" w:cs="Calibri"/>
                <w:color w:val="auto"/>
              </w:rPr>
              <w:t>etapuose šie</w:t>
            </w:r>
            <w:r w:rsidRPr="003A42A0">
              <w:rPr>
                <w:rFonts w:ascii="Calibri" w:hAnsi="Calibri" w:cs="Calibri"/>
                <w:color w:val="auto"/>
              </w:rPr>
              <w:t xml:space="preserve"> rodikliai </w:t>
            </w:r>
            <w:r>
              <w:rPr>
                <w:rFonts w:ascii="Calibri" w:hAnsi="Calibri" w:cs="Calibri"/>
                <w:color w:val="auto"/>
              </w:rPr>
              <w:t xml:space="preserve">nėra </w:t>
            </w:r>
            <w:r w:rsidRPr="003A42A0">
              <w:rPr>
                <w:rFonts w:ascii="Calibri" w:hAnsi="Calibri" w:cs="Calibri"/>
                <w:color w:val="auto"/>
              </w:rPr>
              <w:t>nuosekliai integruojami</w:t>
            </w:r>
            <w:r w:rsidRPr="00AA4D1D">
              <w:rPr>
                <w:rFonts w:ascii="Calibri" w:hAnsi="Calibri" w:cs="Calibri"/>
                <w:color w:val="auto"/>
              </w:rPr>
              <w:t>.</w:t>
            </w:r>
            <w:r>
              <w:rPr>
                <w:rFonts w:ascii="Calibri" w:hAnsi="Calibri" w:cs="Calibri"/>
                <w:color w:val="auto"/>
              </w:rPr>
              <w:t xml:space="preserve"> </w:t>
            </w:r>
          </w:p>
          <w:p w14:paraId="2082A182" w14:textId="5523C1DE" w:rsidR="00283813" w:rsidRPr="004C53BD" w:rsidRDefault="00283813" w:rsidP="00283813">
            <w:pPr>
              <w:spacing w:before="0" w:after="0"/>
              <w:rPr>
                <w:rFonts w:ascii="Calibri" w:hAnsi="Calibri" w:cs="Calibri"/>
                <w:color w:val="auto"/>
              </w:rPr>
            </w:pPr>
            <w:r w:rsidRPr="00AA4D1D">
              <w:rPr>
                <w:rFonts w:ascii="Calibri" w:hAnsi="Calibri" w:cs="Calibri"/>
                <w:color w:val="auto"/>
              </w:rPr>
              <w:t xml:space="preserve">Rodiklių pasiekimo užtikrinimas praktikoje iš esmės grindžiamas atskirų pirkimų dokumentų rengimu, derinimu ir tvirtinimu, tačiau nėra taikomi sistemingi stebėsenos ir analizės mechanizmai (pvz., centralizuotas duomenų kaupimas, periodinė rezultatų peržiūra). </w:t>
            </w:r>
          </w:p>
        </w:tc>
        <w:tc>
          <w:tcPr>
            <w:tcW w:w="1217" w:type="pct"/>
            <w:tcBorders>
              <w:top w:val="single" w:sz="4" w:space="0" w:color="auto"/>
              <w:left w:val="single" w:sz="4" w:space="0" w:color="auto"/>
              <w:bottom w:val="single" w:sz="4" w:space="0" w:color="auto"/>
              <w:right w:val="single" w:sz="4" w:space="0" w:color="auto"/>
            </w:tcBorders>
          </w:tcPr>
          <w:p w14:paraId="29EAC6D8" w14:textId="77777777" w:rsidR="00283813" w:rsidRDefault="00283813" w:rsidP="00283813">
            <w:pPr>
              <w:spacing w:before="0" w:after="0"/>
              <w:rPr>
                <w:rFonts w:ascii="Calibri" w:hAnsi="Calibri" w:cs="Calibri"/>
                <w:color w:val="auto"/>
              </w:rPr>
            </w:pPr>
            <w:r>
              <w:rPr>
                <w:rFonts w:ascii="Calibri" w:hAnsi="Calibri" w:cs="Calibri"/>
                <w:color w:val="auto"/>
              </w:rPr>
              <w:t xml:space="preserve">1. </w:t>
            </w:r>
            <w:r w:rsidRPr="00367E4F">
              <w:rPr>
                <w:rFonts w:ascii="Calibri" w:hAnsi="Calibri" w:cs="Calibri"/>
                <w:color w:val="auto"/>
              </w:rPr>
              <w:t>Užtikrinti, kad informacija apie planuojamų pirkimų atitiktį privalomiesiems PĮ nustatytiems rodikliams (kainos ir kokybės pasiūlymų vertinimo kriterijai ir pan.) būtų renkama ir vertinama pirkimų poreikių surinkimo bei planavimo etapuose.</w:t>
            </w:r>
          </w:p>
          <w:p w14:paraId="24B06089" w14:textId="77777777" w:rsidR="00283813" w:rsidRDefault="00283813" w:rsidP="00283813">
            <w:pPr>
              <w:spacing w:before="0" w:after="0"/>
              <w:rPr>
                <w:rFonts w:ascii="Calibri" w:hAnsi="Calibri" w:cs="Calibri"/>
              </w:rPr>
            </w:pPr>
          </w:p>
          <w:p w14:paraId="64BDA828" w14:textId="270076C7" w:rsidR="00283813" w:rsidRPr="004C53BD" w:rsidRDefault="00283813" w:rsidP="00283813">
            <w:pPr>
              <w:spacing w:before="0" w:after="0"/>
              <w:rPr>
                <w:rFonts w:ascii="Calibri" w:hAnsi="Calibri" w:cs="Calibri"/>
              </w:rPr>
            </w:pPr>
            <w:r>
              <w:rPr>
                <w:rFonts w:ascii="Calibri" w:hAnsi="Calibri" w:cs="Calibri"/>
                <w:color w:val="auto"/>
              </w:rPr>
              <w:t>Rekomenduojamas t</w:t>
            </w:r>
            <w:r w:rsidRPr="001C25F9">
              <w:rPr>
                <w:rFonts w:ascii="Calibri" w:hAnsi="Calibri" w:cs="Calibri"/>
                <w:color w:val="auto"/>
              </w:rPr>
              <w:t>erminas: nuolat</w:t>
            </w:r>
            <w:r>
              <w:rPr>
                <w:rFonts w:ascii="Calibri" w:hAnsi="Calibri" w:cs="Calibri"/>
                <w:color w:val="auto"/>
              </w:rPr>
              <w:t>.</w:t>
            </w:r>
          </w:p>
        </w:tc>
        <w:tc>
          <w:tcPr>
            <w:tcW w:w="961" w:type="pct"/>
            <w:tcBorders>
              <w:top w:val="single" w:sz="4" w:space="0" w:color="auto"/>
              <w:left w:val="single" w:sz="4" w:space="0" w:color="auto"/>
              <w:bottom w:val="single" w:sz="4" w:space="0" w:color="auto"/>
              <w:right w:val="single" w:sz="4" w:space="0" w:color="auto"/>
            </w:tcBorders>
          </w:tcPr>
          <w:p w14:paraId="36A41569" w14:textId="77777777" w:rsidR="00283813" w:rsidRPr="00BC022E" w:rsidRDefault="00283813" w:rsidP="00283813">
            <w:pPr>
              <w:rPr>
                <w:rFonts w:ascii="Calibri" w:hAnsi="Calibri" w:cs="Calibri"/>
                <w:color w:val="auto"/>
              </w:rPr>
            </w:pPr>
            <w:r w:rsidRPr="00BC022E">
              <w:rPr>
                <w:rFonts w:ascii="Calibri" w:hAnsi="Calibri" w:cs="Calibri"/>
                <w:color w:val="auto"/>
              </w:rPr>
              <w:t xml:space="preserve">1. Atnaujinti PV procedūrą „Pirkimas“ pagal Viešųjų pirkimų tarnybos parengtas viešųjų pirkimų ir pirkimų organizavimo ir vidaus kontrolės rekomendacijas. Paskirti atsakingus asmenis rodiklių stebėjimui. </w:t>
            </w:r>
          </w:p>
          <w:p w14:paraId="4FD635DC" w14:textId="77777777" w:rsidR="00283813" w:rsidRDefault="00283813" w:rsidP="00283813">
            <w:pPr>
              <w:rPr>
                <w:rFonts w:ascii="Calibri" w:hAnsi="Calibri" w:cs="Calibri"/>
                <w:color w:val="auto"/>
              </w:rPr>
            </w:pPr>
            <w:r w:rsidRPr="00BC022E">
              <w:rPr>
                <w:rFonts w:ascii="Calibri" w:hAnsi="Calibri" w:cs="Calibri"/>
                <w:color w:val="auto"/>
              </w:rPr>
              <w:t xml:space="preserve">Atnaujinti PV viešųjų pirkių plano vykdymo stebėsenos lentelę, esančią PV failų saugykloje, papildyti naujais rodikliais, stebėsenai užtikrinti. </w:t>
            </w:r>
          </w:p>
          <w:p w14:paraId="67DD1528" w14:textId="77777777" w:rsidR="00283813" w:rsidRDefault="00283813" w:rsidP="00283813">
            <w:pPr>
              <w:rPr>
                <w:rFonts w:ascii="Calibri" w:hAnsi="Calibri" w:cs="Calibri"/>
                <w:color w:val="auto"/>
              </w:rPr>
            </w:pPr>
          </w:p>
          <w:p w14:paraId="27819060"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08C7B7B" w14:textId="5176C1A7"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2112E2CB" w14:textId="77777777" w:rsidR="00283813" w:rsidRPr="004C53BD" w:rsidRDefault="00283813" w:rsidP="00283813">
            <w:pPr>
              <w:rPr>
                <w:rFonts w:ascii="Calibri" w:hAnsi="Calibri" w:cs="Calibri"/>
              </w:rPr>
            </w:pPr>
          </w:p>
        </w:tc>
      </w:tr>
      <w:tr w:rsidR="00283813" w:rsidRPr="004C53BD" w14:paraId="1CD9AD43" w14:textId="7D28BBCA" w:rsidTr="00AA26B7">
        <w:tc>
          <w:tcPr>
            <w:tcW w:w="801" w:type="pct"/>
            <w:tcBorders>
              <w:top w:val="single" w:sz="4" w:space="0" w:color="auto"/>
              <w:left w:val="single" w:sz="4" w:space="0" w:color="auto"/>
              <w:bottom w:val="single" w:sz="4" w:space="0" w:color="auto"/>
              <w:right w:val="single" w:sz="4" w:space="0" w:color="auto"/>
            </w:tcBorders>
          </w:tcPr>
          <w:p w14:paraId="55758EE7" w14:textId="77777777" w:rsidR="00283813" w:rsidRPr="00D8765F" w:rsidRDefault="00283813" w:rsidP="00283813">
            <w:pPr>
              <w:rPr>
                <w:rFonts w:ascii="Calibri" w:hAnsi="Calibri" w:cs="Calibri"/>
                <w:color w:val="auto"/>
                <w:highlight w:val="yellow"/>
              </w:rPr>
            </w:pPr>
            <w:r w:rsidRPr="005E7FEB">
              <w:rPr>
                <w:rFonts w:ascii="Calibri" w:hAnsi="Calibri" w:cs="Calibri"/>
                <w:color w:val="auto"/>
              </w:rPr>
              <w:t>Darnieji pirkimai</w:t>
            </w:r>
          </w:p>
        </w:tc>
        <w:sdt>
          <w:sdtPr>
            <w:rPr>
              <w:rFonts w:ascii="Calibri" w:hAnsi="Calibri" w:cs="Calibri"/>
            </w:rPr>
            <w:id w:val="862096556"/>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19F81E3E" w14:textId="2C24CB6A"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1034240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5EAD00B2"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757553990"/>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E009424"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470328637"/>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88F1E26" w14:textId="333BCCB6"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5D089001" w14:textId="0EF56D78" w:rsidR="00283813" w:rsidRDefault="00283813" w:rsidP="00283813">
            <w:pPr>
              <w:spacing w:before="0" w:after="0"/>
              <w:rPr>
                <w:rFonts w:ascii="Calibri" w:hAnsi="Calibri" w:cs="Calibri"/>
                <w:color w:val="auto"/>
              </w:rPr>
            </w:pPr>
            <w:r w:rsidRPr="008C1528">
              <w:rPr>
                <w:rFonts w:ascii="Calibri" w:hAnsi="Calibri" w:cs="Calibri"/>
                <w:color w:val="auto"/>
              </w:rPr>
              <w:t xml:space="preserve">Nors atskirais atvejais darniųjų pirkimų elementai </w:t>
            </w:r>
            <w:r>
              <w:rPr>
                <w:rFonts w:ascii="Calibri" w:hAnsi="Calibri" w:cs="Calibri"/>
                <w:color w:val="auto"/>
              </w:rPr>
              <w:t xml:space="preserve">Pirkimų vykdytojo pirkimuose yra </w:t>
            </w:r>
            <w:r w:rsidRPr="008C1528">
              <w:rPr>
                <w:rFonts w:ascii="Calibri" w:hAnsi="Calibri" w:cs="Calibri"/>
                <w:color w:val="auto"/>
              </w:rPr>
              <w:t>taikomi</w:t>
            </w:r>
            <w:r w:rsidRPr="00D8765F">
              <w:rPr>
                <w:rFonts w:ascii="Calibri" w:eastAsia="Calibri" w:hAnsi="Calibri" w:cs="Calibri"/>
                <w:color w:val="000000"/>
                <w:szCs w:val="24"/>
                <w:vertAlign w:val="superscript"/>
              </w:rPr>
              <w:footnoteReference w:id="24"/>
            </w:r>
            <w:r w:rsidRPr="008C1528">
              <w:rPr>
                <w:rFonts w:ascii="Calibri" w:hAnsi="Calibri" w:cs="Calibri"/>
                <w:color w:val="auto"/>
              </w:rPr>
              <w:t xml:space="preserve">, </w:t>
            </w:r>
            <w:r>
              <w:rPr>
                <w:rFonts w:ascii="Calibri" w:hAnsi="Calibri" w:cs="Calibri"/>
                <w:color w:val="auto"/>
              </w:rPr>
              <w:t xml:space="preserve">- </w:t>
            </w:r>
            <w:r w:rsidRPr="008C1528">
              <w:rPr>
                <w:rFonts w:ascii="Calibri" w:hAnsi="Calibri" w:cs="Calibri"/>
                <w:color w:val="auto"/>
              </w:rPr>
              <w:t>jų planavimas ir įgyvendinimas nėra nuosekliai integruoti į pirkimų procesus.</w:t>
            </w:r>
            <w:r>
              <w:rPr>
                <w:rFonts w:ascii="Calibri" w:hAnsi="Calibri" w:cs="Calibri"/>
                <w:color w:val="auto"/>
              </w:rPr>
              <w:t xml:space="preserve"> I</w:t>
            </w:r>
            <w:r w:rsidRPr="008C1528">
              <w:rPr>
                <w:rFonts w:ascii="Calibri" w:hAnsi="Calibri" w:cs="Calibri"/>
                <w:color w:val="auto"/>
              </w:rPr>
              <w:t>novatyvi</w:t>
            </w:r>
            <w:r>
              <w:rPr>
                <w:rFonts w:ascii="Calibri" w:hAnsi="Calibri" w:cs="Calibri"/>
                <w:color w:val="auto"/>
              </w:rPr>
              <w:t>us</w:t>
            </w:r>
            <w:r w:rsidRPr="008C1528">
              <w:rPr>
                <w:rFonts w:ascii="Calibri" w:hAnsi="Calibri" w:cs="Calibri"/>
                <w:color w:val="auto"/>
              </w:rPr>
              <w:t>, socialini</w:t>
            </w:r>
            <w:r>
              <w:rPr>
                <w:rFonts w:ascii="Calibri" w:hAnsi="Calibri" w:cs="Calibri"/>
                <w:color w:val="auto"/>
              </w:rPr>
              <w:t>us</w:t>
            </w:r>
            <w:r w:rsidRPr="008C1528">
              <w:rPr>
                <w:rFonts w:ascii="Calibri" w:hAnsi="Calibri" w:cs="Calibri"/>
                <w:color w:val="auto"/>
              </w:rPr>
              <w:t xml:space="preserve"> ir </w:t>
            </w:r>
            <w:r>
              <w:rPr>
                <w:rFonts w:ascii="Calibri" w:hAnsi="Calibri" w:cs="Calibri"/>
                <w:color w:val="auto"/>
              </w:rPr>
              <w:t xml:space="preserve">aplinkosauginius </w:t>
            </w:r>
            <w:r w:rsidRPr="008C1528">
              <w:rPr>
                <w:rFonts w:ascii="Calibri" w:hAnsi="Calibri" w:cs="Calibri"/>
                <w:color w:val="auto"/>
              </w:rPr>
              <w:t>kriterij</w:t>
            </w:r>
            <w:r>
              <w:rPr>
                <w:rFonts w:ascii="Calibri" w:hAnsi="Calibri" w:cs="Calibri"/>
                <w:color w:val="auto"/>
              </w:rPr>
              <w:t>us</w:t>
            </w:r>
            <w:r w:rsidRPr="008C1528">
              <w:rPr>
                <w:rFonts w:ascii="Calibri" w:hAnsi="Calibri" w:cs="Calibri"/>
                <w:color w:val="auto"/>
              </w:rPr>
              <w:t xml:space="preserve"> </w:t>
            </w:r>
            <w:r w:rsidRPr="00060D82">
              <w:rPr>
                <w:rFonts w:ascii="Calibri" w:hAnsi="Calibri" w:cs="Calibri"/>
                <w:color w:val="auto"/>
              </w:rPr>
              <w:t>Pirkimų vykdytoj</w:t>
            </w:r>
            <w:r>
              <w:rPr>
                <w:rFonts w:ascii="Calibri" w:hAnsi="Calibri" w:cs="Calibri"/>
                <w:color w:val="auto"/>
              </w:rPr>
              <w:t>as</w:t>
            </w:r>
            <w:r w:rsidRPr="00060D82">
              <w:rPr>
                <w:rFonts w:ascii="Calibri" w:hAnsi="Calibri" w:cs="Calibri"/>
                <w:color w:val="auto"/>
              </w:rPr>
              <w:t xml:space="preserve"> </w:t>
            </w:r>
            <w:r>
              <w:rPr>
                <w:rFonts w:ascii="Calibri" w:hAnsi="Calibri" w:cs="Calibri"/>
                <w:color w:val="auto"/>
              </w:rPr>
              <w:t>taiko</w:t>
            </w:r>
            <w:r w:rsidRPr="008C1528">
              <w:rPr>
                <w:rFonts w:ascii="Calibri" w:hAnsi="Calibri" w:cs="Calibri"/>
                <w:color w:val="auto"/>
              </w:rPr>
              <w:t xml:space="preserve"> fragmentiška</w:t>
            </w:r>
            <w:r>
              <w:rPr>
                <w:rFonts w:ascii="Calibri" w:hAnsi="Calibri" w:cs="Calibri"/>
                <w:color w:val="auto"/>
              </w:rPr>
              <w:t>i</w:t>
            </w:r>
            <w:r w:rsidRPr="00477F85">
              <w:rPr>
                <w:rFonts w:ascii="Calibri" w:hAnsi="Calibri" w:cs="Calibri"/>
                <w:color w:val="auto"/>
              </w:rPr>
              <w:t>.</w:t>
            </w:r>
            <w:r>
              <w:rPr>
                <w:rFonts w:ascii="Calibri" w:hAnsi="Calibri" w:cs="Calibri"/>
                <w:color w:val="auto"/>
              </w:rPr>
              <w:t xml:space="preserve"> </w:t>
            </w:r>
            <w:r w:rsidRPr="006541DA">
              <w:rPr>
                <w:rFonts w:ascii="Calibri" w:hAnsi="Calibri" w:cs="Calibri"/>
                <w:color w:val="auto"/>
              </w:rPr>
              <w:lastRenderedPageBreak/>
              <w:t>Pirkimų vykdytojo</w:t>
            </w:r>
            <w:r w:rsidRPr="001901AF">
              <w:rPr>
                <w:rFonts w:ascii="Calibri" w:hAnsi="Calibri" w:cs="Calibri"/>
                <w:color w:val="auto"/>
              </w:rPr>
              <w:t xml:space="preserve"> pateikti argumentai, susiję su pirkimų objektų specifika ar darbų saugos reikalavimais, ne visais atvejais pagrindžia socialinių kriterijų netaikymą, kadangi šie kriterijai gali būti pritaikomi įvairiomis formomis ir skirtinguose pirkimo etapuose, nepriklausomai nuo pirkimo pobūdžio. Pavyzdžiui, perkant inžinerinių tinklų statybos darbus ar įrangos remonto paslaugas, gali būti nustatomi reikalavimai dėl sąžiningo darbo užmokesčio, remiamų asmenų (nepalankioje</w:t>
            </w:r>
            <w:r>
              <w:rPr>
                <w:rFonts w:ascii="Calibri" w:hAnsi="Calibri" w:cs="Calibri"/>
                <w:color w:val="auto"/>
              </w:rPr>
              <w:t xml:space="preserve"> </w:t>
            </w:r>
            <w:r w:rsidRPr="001901AF">
              <w:rPr>
                <w:rFonts w:ascii="Calibri" w:hAnsi="Calibri" w:cs="Calibri"/>
                <w:color w:val="auto"/>
              </w:rPr>
              <w:t>padėtyje esančių asmenų) įdarbinimo</w:t>
            </w:r>
            <w:r>
              <w:rPr>
                <w:rFonts w:ascii="Calibri" w:hAnsi="Calibri" w:cs="Calibri"/>
                <w:color w:val="auto"/>
              </w:rPr>
              <w:t xml:space="preserve"> ir pan</w:t>
            </w:r>
            <w:r w:rsidRPr="001901AF">
              <w:rPr>
                <w:rFonts w:ascii="Calibri" w:hAnsi="Calibri" w:cs="Calibri"/>
                <w:color w:val="auto"/>
              </w:rPr>
              <w:t>.</w:t>
            </w:r>
          </w:p>
          <w:p w14:paraId="00B90950" w14:textId="7E557252" w:rsidR="00283813" w:rsidRDefault="00283813" w:rsidP="00283813">
            <w:pPr>
              <w:spacing w:before="0" w:after="0"/>
              <w:rPr>
                <w:rFonts w:ascii="Calibri" w:hAnsi="Calibri" w:cs="Calibri"/>
                <w:color w:val="auto"/>
              </w:rPr>
            </w:pPr>
            <w:r w:rsidRPr="009B606D">
              <w:rPr>
                <w:rFonts w:ascii="Calibri" w:hAnsi="Calibri" w:cs="Calibri"/>
                <w:color w:val="auto"/>
              </w:rPr>
              <w:t>Pažymėtina, kad darniųjų pirkimų sprendimų (aplinkosauginių, socialinių ar inovatyvių) vertinimas neturėtų apsiriboti vien pirkimo dokumentų rengimo etapu</w:t>
            </w:r>
            <w:r>
              <w:rPr>
                <w:rFonts w:ascii="Calibri" w:hAnsi="Calibri" w:cs="Calibri"/>
                <w:color w:val="auto"/>
              </w:rPr>
              <w:t>,</w:t>
            </w:r>
            <w:r w:rsidRPr="009B606D">
              <w:rPr>
                <w:rFonts w:ascii="Calibri" w:hAnsi="Calibri" w:cs="Calibri"/>
                <w:color w:val="auto"/>
              </w:rPr>
              <w:t xml:space="preserve"> jie turėtų būti vertinami jau pirkimų poreikių surinkimo</w:t>
            </w:r>
            <w:r>
              <w:rPr>
                <w:rFonts w:ascii="Calibri" w:hAnsi="Calibri" w:cs="Calibri"/>
                <w:color w:val="auto"/>
              </w:rPr>
              <w:t xml:space="preserve">, </w:t>
            </w:r>
            <w:r w:rsidRPr="009B606D">
              <w:rPr>
                <w:rFonts w:ascii="Calibri" w:hAnsi="Calibri" w:cs="Calibri"/>
                <w:color w:val="auto"/>
              </w:rPr>
              <w:t>planavimo</w:t>
            </w:r>
            <w:r>
              <w:rPr>
                <w:rFonts w:ascii="Calibri" w:hAnsi="Calibri" w:cs="Calibri"/>
                <w:color w:val="auto"/>
              </w:rPr>
              <w:t xml:space="preserve"> ir</w:t>
            </w:r>
            <w:r w:rsidRPr="009B606D">
              <w:rPr>
                <w:rFonts w:ascii="Calibri" w:hAnsi="Calibri" w:cs="Calibri"/>
                <w:color w:val="auto"/>
              </w:rPr>
              <w:t xml:space="preserve"> </w:t>
            </w:r>
            <w:r w:rsidRPr="00776E35">
              <w:rPr>
                <w:rFonts w:ascii="Calibri" w:hAnsi="Calibri" w:cs="Calibri"/>
                <w:color w:val="auto"/>
              </w:rPr>
              <w:t xml:space="preserve">pirkimo inicijavimo </w:t>
            </w:r>
            <w:r>
              <w:rPr>
                <w:rFonts w:ascii="Calibri" w:hAnsi="Calibri" w:cs="Calibri"/>
                <w:color w:val="auto"/>
              </w:rPr>
              <w:t>etapuose</w:t>
            </w:r>
            <w:r w:rsidRPr="009B606D">
              <w:rPr>
                <w:rFonts w:ascii="Calibri" w:hAnsi="Calibri" w:cs="Calibri"/>
                <w:color w:val="auto"/>
              </w:rPr>
              <w:t>.</w:t>
            </w:r>
            <w:r>
              <w:rPr>
                <w:rFonts w:ascii="Calibri" w:hAnsi="Calibri" w:cs="Calibri"/>
                <w:color w:val="auto"/>
              </w:rPr>
              <w:t xml:space="preserve"> </w:t>
            </w:r>
            <w:r w:rsidRPr="00D8765F">
              <w:rPr>
                <w:rFonts w:ascii="Calibri" w:hAnsi="Calibri" w:cs="Calibri"/>
                <w:color w:val="auto"/>
              </w:rPr>
              <w:t xml:space="preserve">Daugiau informacijos ir praktinių rekomendacijų </w:t>
            </w:r>
            <w:r>
              <w:rPr>
                <w:rFonts w:ascii="Calibri" w:hAnsi="Calibri" w:cs="Calibri"/>
                <w:color w:val="auto"/>
              </w:rPr>
              <w:t>apie darniųjų pirkimų vykdymą</w:t>
            </w:r>
            <w:r w:rsidRPr="00D8765F">
              <w:rPr>
                <w:rFonts w:ascii="Calibri" w:hAnsi="Calibri" w:cs="Calibri"/>
                <w:color w:val="auto"/>
              </w:rPr>
              <w:t xml:space="preserve"> pateikta Tarnybos </w:t>
            </w:r>
            <w:r>
              <w:rPr>
                <w:rFonts w:ascii="Calibri" w:hAnsi="Calibri" w:cs="Calibri"/>
                <w:color w:val="auto"/>
              </w:rPr>
              <w:t>tinklapyje</w:t>
            </w:r>
            <w:r w:rsidRPr="00D8765F">
              <w:rPr>
                <w:rFonts w:ascii="Calibri" w:eastAsia="Calibri" w:hAnsi="Calibri" w:cs="Calibri"/>
                <w:color w:val="000000"/>
                <w:szCs w:val="24"/>
                <w:vertAlign w:val="superscript"/>
              </w:rPr>
              <w:footnoteReference w:id="25"/>
            </w:r>
            <w:r w:rsidRPr="00D8765F">
              <w:rPr>
                <w:rFonts w:ascii="Calibri" w:hAnsi="Calibri" w:cs="Calibri"/>
                <w:color w:val="auto"/>
              </w:rPr>
              <w:t>.</w:t>
            </w:r>
            <w:r>
              <w:rPr>
                <w:rFonts w:ascii="Calibri" w:hAnsi="Calibri" w:cs="Calibri"/>
                <w:color w:val="auto"/>
              </w:rPr>
              <w:t xml:space="preserve"> </w:t>
            </w:r>
          </w:p>
          <w:p w14:paraId="673FFCFF" w14:textId="3550E432" w:rsidR="00283813" w:rsidRPr="004C53BD" w:rsidRDefault="00283813" w:rsidP="00283813">
            <w:pPr>
              <w:spacing w:before="0" w:after="0"/>
              <w:rPr>
                <w:rFonts w:ascii="Calibri" w:hAnsi="Calibri" w:cs="Calibri"/>
                <w:color w:val="auto"/>
              </w:rPr>
            </w:pPr>
            <w:r w:rsidRPr="00707D24">
              <w:rPr>
                <w:rFonts w:ascii="Calibri" w:hAnsi="Calibri" w:cs="Calibri"/>
                <w:color w:val="auto"/>
              </w:rPr>
              <w:t xml:space="preserve">Be to, </w:t>
            </w:r>
            <w:r w:rsidRPr="006541DA">
              <w:rPr>
                <w:rFonts w:ascii="Calibri" w:hAnsi="Calibri" w:cs="Calibri"/>
                <w:color w:val="auto"/>
              </w:rPr>
              <w:t>Pirkimų vykdytoj</w:t>
            </w:r>
            <w:r>
              <w:rPr>
                <w:rFonts w:ascii="Calibri" w:hAnsi="Calibri" w:cs="Calibri"/>
                <w:color w:val="auto"/>
              </w:rPr>
              <w:t>as</w:t>
            </w:r>
            <w:r w:rsidRPr="00707D24">
              <w:rPr>
                <w:rFonts w:ascii="Calibri" w:hAnsi="Calibri" w:cs="Calibri"/>
                <w:color w:val="auto"/>
              </w:rPr>
              <w:t xml:space="preserve"> neturi pareng</w:t>
            </w:r>
            <w:r>
              <w:rPr>
                <w:rFonts w:ascii="Calibri" w:hAnsi="Calibri" w:cs="Calibri"/>
                <w:color w:val="auto"/>
              </w:rPr>
              <w:t>ęs</w:t>
            </w:r>
            <w:r w:rsidRPr="00707D24">
              <w:rPr>
                <w:rFonts w:ascii="Calibri" w:hAnsi="Calibri" w:cs="Calibri"/>
                <w:color w:val="auto"/>
              </w:rPr>
              <w:t xml:space="preserve"> strategijos, kurioje būtų aptarti darniųjų (žaliųjų, socialinių ir inovatyvių) pirkimų įgyvendinimo aspektai – pavyzdžiui, sritys, kuriose galėtų būti taikomi darniųjų pirkimų reikalavimai, darniųjų pirkimų procesų etapai, atsakomybės paskirstymas ir kontrolės mechanizmai.</w:t>
            </w:r>
          </w:p>
        </w:tc>
        <w:tc>
          <w:tcPr>
            <w:tcW w:w="1217" w:type="pct"/>
            <w:tcBorders>
              <w:top w:val="single" w:sz="4" w:space="0" w:color="auto"/>
              <w:left w:val="single" w:sz="4" w:space="0" w:color="auto"/>
              <w:bottom w:val="single" w:sz="4" w:space="0" w:color="auto"/>
              <w:right w:val="single" w:sz="4" w:space="0" w:color="auto"/>
            </w:tcBorders>
          </w:tcPr>
          <w:p w14:paraId="64FB6DF1" w14:textId="021143E7" w:rsidR="00283813" w:rsidRPr="00E00392" w:rsidRDefault="00283813" w:rsidP="00283813">
            <w:pPr>
              <w:spacing w:before="0" w:after="0"/>
              <w:rPr>
                <w:rFonts w:ascii="Calibri" w:hAnsi="Calibri" w:cs="Calibri"/>
                <w:color w:val="auto"/>
              </w:rPr>
            </w:pPr>
            <w:r w:rsidRPr="00E00392">
              <w:rPr>
                <w:rFonts w:ascii="Calibri" w:hAnsi="Calibri" w:cs="Calibri"/>
                <w:color w:val="auto"/>
              </w:rPr>
              <w:lastRenderedPageBreak/>
              <w:t>1. Užtikrinti, kad informacija apie planuojamus pirkimus, kuriems gali būti taikomi inovatyvūs, socialiniai ir aplinkosauginiai kriterijai, būtų renkama ir vertinama pirkimų poreikių surinkimo bei planavimo etapuose.</w:t>
            </w:r>
          </w:p>
          <w:p w14:paraId="6073E576" w14:textId="77777777" w:rsidR="00283813" w:rsidRDefault="00283813" w:rsidP="00283813">
            <w:pPr>
              <w:spacing w:before="0" w:after="0"/>
              <w:rPr>
                <w:rFonts w:ascii="Calibri" w:hAnsi="Calibri" w:cs="Calibri"/>
                <w:color w:val="auto"/>
              </w:rPr>
            </w:pPr>
          </w:p>
          <w:p w14:paraId="01144898" w14:textId="0F08E44D" w:rsidR="00283813" w:rsidRDefault="00283813" w:rsidP="00283813">
            <w:pPr>
              <w:spacing w:before="0" w:after="0"/>
              <w:rPr>
                <w:rFonts w:ascii="Calibri" w:hAnsi="Calibri" w:cs="Calibri"/>
                <w:color w:val="auto"/>
              </w:rPr>
            </w:pPr>
            <w:r>
              <w:rPr>
                <w:rFonts w:ascii="Calibri" w:hAnsi="Calibri" w:cs="Calibri"/>
                <w:color w:val="auto"/>
              </w:rPr>
              <w:t>Rekomenduojamas t</w:t>
            </w:r>
            <w:r w:rsidRPr="00E00392">
              <w:rPr>
                <w:rFonts w:ascii="Calibri" w:hAnsi="Calibri" w:cs="Calibri"/>
                <w:color w:val="auto"/>
              </w:rPr>
              <w:t>erminas: nuolat</w:t>
            </w:r>
            <w:r>
              <w:rPr>
                <w:rFonts w:ascii="Calibri" w:hAnsi="Calibri" w:cs="Calibri"/>
                <w:color w:val="auto"/>
              </w:rPr>
              <w:t>.</w:t>
            </w:r>
          </w:p>
          <w:p w14:paraId="39C0B917" w14:textId="77777777" w:rsidR="00283813" w:rsidRPr="00E00392" w:rsidRDefault="00283813" w:rsidP="00283813">
            <w:pPr>
              <w:spacing w:before="0" w:after="0"/>
              <w:rPr>
                <w:rFonts w:ascii="Calibri" w:hAnsi="Calibri" w:cs="Calibri"/>
                <w:color w:val="auto"/>
              </w:rPr>
            </w:pPr>
          </w:p>
          <w:p w14:paraId="4E7A806E" w14:textId="6A034780" w:rsidR="00283813" w:rsidRDefault="00283813" w:rsidP="00283813">
            <w:pPr>
              <w:spacing w:before="0" w:after="0"/>
              <w:rPr>
                <w:rFonts w:ascii="Calibri" w:hAnsi="Calibri" w:cs="Calibri"/>
                <w:color w:val="auto"/>
              </w:rPr>
            </w:pPr>
            <w:r w:rsidRPr="00E00392">
              <w:rPr>
                <w:rFonts w:ascii="Calibri" w:hAnsi="Calibri" w:cs="Calibri"/>
                <w:color w:val="auto"/>
              </w:rPr>
              <w:t>2. Parengti darniųjų pirkimų strategiją, kurioje būtų aptarti darniųjų pirkimų vykdymo klausimai (pvz., sritys, kuriose galėtų būti taikomi darniųjų pirkimų reikalavimai, darniųjų pirkimų procesų etapai, atsakomybės, kontrolės mechanizmas ir pan.</w:t>
            </w:r>
            <w:r>
              <w:rPr>
                <w:rFonts w:ascii="Calibri" w:hAnsi="Calibri" w:cs="Calibri"/>
                <w:color w:val="auto"/>
              </w:rPr>
              <w:t>).</w:t>
            </w:r>
          </w:p>
          <w:p w14:paraId="5FAF792B" w14:textId="77777777" w:rsidR="00283813" w:rsidRPr="00E00392" w:rsidRDefault="00283813" w:rsidP="00283813">
            <w:pPr>
              <w:spacing w:before="0" w:after="0"/>
              <w:rPr>
                <w:rFonts w:ascii="Calibri" w:hAnsi="Calibri" w:cs="Calibri"/>
                <w:color w:val="auto"/>
              </w:rPr>
            </w:pPr>
          </w:p>
          <w:p w14:paraId="3F59020C" w14:textId="37B3871D" w:rsidR="00283813" w:rsidRPr="004C53BD" w:rsidRDefault="00283813" w:rsidP="00283813">
            <w:pPr>
              <w:spacing w:before="0" w:after="0"/>
              <w:rPr>
                <w:rFonts w:ascii="Calibri" w:hAnsi="Calibri" w:cs="Calibri"/>
              </w:rPr>
            </w:pPr>
            <w:r>
              <w:rPr>
                <w:rFonts w:ascii="Calibri" w:hAnsi="Calibri" w:cs="Calibri"/>
                <w:color w:val="auto"/>
              </w:rPr>
              <w:t>Rekomenduojamas t</w:t>
            </w:r>
            <w:r w:rsidRPr="00E00392">
              <w:rPr>
                <w:rFonts w:ascii="Calibri" w:hAnsi="Calibri" w:cs="Calibri"/>
                <w:color w:val="auto"/>
              </w:rPr>
              <w:t>erminas: 2026 m. III ketvirtis</w:t>
            </w:r>
            <w:r>
              <w:rPr>
                <w:rFonts w:ascii="Calibri" w:hAnsi="Calibri" w:cs="Calibri"/>
                <w:color w:val="auto"/>
              </w:rPr>
              <w:t>.</w:t>
            </w:r>
          </w:p>
        </w:tc>
        <w:tc>
          <w:tcPr>
            <w:tcW w:w="961" w:type="pct"/>
            <w:tcBorders>
              <w:top w:val="single" w:sz="4" w:space="0" w:color="auto"/>
              <w:left w:val="single" w:sz="4" w:space="0" w:color="auto"/>
              <w:bottom w:val="single" w:sz="4" w:space="0" w:color="auto"/>
              <w:right w:val="single" w:sz="4" w:space="0" w:color="auto"/>
            </w:tcBorders>
          </w:tcPr>
          <w:p w14:paraId="2F1FE48A" w14:textId="51E37D45" w:rsidR="00283813" w:rsidRPr="00BC022E" w:rsidRDefault="00283813" w:rsidP="00283813">
            <w:pPr>
              <w:rPr>
                <w:rFonts w:ascii="Calibri" w:hAnsi="Calibri" w:cs="Calibri"/>
                <w:color w:val="auto"/>
              </w:rPr>
            </w:pPr>
            <w:r w:rsidRPr="00BC022E">
              <w:rPr>
                <w:rFonts w:ascii="Calibri" w:hAnsi="Calibri" w:cs="Calibri"/>
                <w:color w:val="auto"/>
              </w:rPr>
              <w:lastRenderedPageBreak/>
              <w:t xml:space="preserve">1. Atnaujinti PV procedūrą „Pirkimas“ pagal Viešųjų pirkimų tarnybos parengtas viešųjų pirkimų ir pirkimų organizavimo ir vidaus kontrolės rekomendacijas. </w:t>
            </w:r>
            <w:r w:rsidRPr="00BC022E">
              <w:rPr>
                <w:rFonts w:ascii="Calibri" w:hAnsi="Calibri" w:cs="Calibri"/>
                <w:color w:val="auto"/>
              </w:rPr>
              <w:lastRenderedPageBreak/>
              <w:t>Paskirti atsakingus asmenis už darniuosius pirkimus pirkimų planavimo procese.</w:t>
            </w:r>
          </w:p>
          <w:p w14:paraId="758F523A" w14:textId="77777777" w:rsidR="00283813" w:rsidRPr="00BC022E" w:rsidRDefault="00283813" w:rsidP="00283813">
            <w:pPr>
              <w:rPr>
                <w:rFonts w:ascii="Calibri" w:hAnsi="Calibri" w:cs="Calibri"/>
                <w:color w:val="auto"/>
              </w:rPr>
            </w:pPr>
            <w:r w:rsidRPr="00BC022E">
              <w:rPr>
                <w:rFonts w:ascii="Calibri" w:hAnsi="Calibri" w:cs="Calibri"/>
                <w:color w:val="auto"/>
              </w:rPr>
              <w:t xml:space="preserve">2. Atnaujinti PV procedūrą „Pirkimas“ pagal Viešųjų pirkimų tarnybos parengtas viešųjų pirkimų ir pirkimų organizavimo ir vidaus kontrolės rekomendacijas. Apibrėžti darniųjų pirkimų planavimo, inicijavimo ir vykdymo procesus, atsakingus asmenis, stebėsenos ir kontrolės mechanizmus, rodiklių vertinimo tvarką. </w:t>
            </w:r>
          </w:p>
          <w:p w14:paraId="165281F2" w14:textId="77777777" w:rsidR="00283813" w:rsidRPr="00BC022E" w:rsidRDefault="00283813" w:rsidP="00283813">
            <w:pPr>
              <w:rPr>
                <w:rFonts w:ascii="Calibri" w:hAnsi="Calibri" w:cs="Calibri"/>
                <w:color w:val="auto"/>
              </w:rPr>
            </w:pPr>
          </w:p>
          <w:p w14:paraId="764FD297"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6F4ED51A" w14:textId="777140A8"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1EB92DEB" w14:textId="77777777" w:rsidR="00283813" w:rsidRPr="004C53BD" w:rsidRDefault="00283813" w:rsidP="00283813">
            <w:pPr>
              <w:rPr>
                <w:rFonts w:ascii="Calibri" w:hAnsi="Calibri" w:cs="Calibri"/>
              </w:rPr>
            </w:pPr>
          </w:p>
        </w:tc>
      </w:tr>
      <w:tr w:rsidR="00283813" w:rsidRPr="004C53BD" w14:paraId="01C372A2" w14:textId="37876444" w:rsidTr="00AA26B7">
        <w:tc>
          <w:tcPr>
            <w:tcW w:w="801" w:type="pct"/>
            <w:tcBorders>
              <w:top w:val="single" w:sz="4" w:space="0" w:color="auto"/>
              <w:left w:val="single" w:sz="4" w:space="0" w:color="auto"/>
              <w:bottom w:val="single" w:sz="4" w:space="0" w:color="auto"/>
              <w:right w:val="single" w:sz="4" w:space="0" w:color="auto"/>
            </w:tcBorders>
          </w:tcPr>
          <w:p w14:paraId="65D8A905" w14:textId="77777777" w:rsidR="00283813" w:rsidRPr="005E7FEB" w:rsidRDefault="00283813" w:rsidP="00283813">
            <w:pPr>
              <w:rPr>
                <w:rFonts w:ascii="Calibri" w:hAnsi="Calibri" w:cs="Calibri"/>
                <w:color w:val="auto"/>
              </w:rPr>
            </w:pPr>
            <w:r w:rsidRPr="005E7FEB">
              <w:rPr>
                <w:rFonts w:ascii="Calibri" w:hAnsi="Calibri" w:cs="Calibri"/>
                <w:color w:val="auto"/>
              </w:rPr>
              <w:lastRenderedPageBreak/>
              <w:t>Veiklų perdavimo-priėmimo procedūros keičiantis atsakingiems asmenims</w:t>
            </w:r>
          </w:p>
        </w:tc>
        <w:sdt>
          <w:sdtPr>
            <w:rPr>
              <w:rFonts w:ascii="Calibri" w:hAnsi="Calibri" w:cs="Calibri"/>
            </w:rPr>
            <w:id w:val="1404569200"/>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3D9222C" w14:textId="1C1396B1"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15339856"/>
            <w14:checkbox>
              <w14:checked w14:val="1"/>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C00C766" w14:textId="537B22B3"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46247750"/>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4EE96F4"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81068096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96CFDD1" w14:textId="68CAFFE5"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tc>
          <w:tcPr>
            <w:tcW w:w="1451" w:type="pct"/>
            <w:tcBorders>
              <w:top w:val="single" w:sz="4" w:space="0" w:color="auto"/>
              <w:left w:val="single" w:sz="4" w:space="0" w:color="auto"/>
              <w:bottom w:val="single" w:sz="4" w:space="0" w:color="auto"/>
              <w:right w:val="single" w:sz="4" w:space="0" w:color="auto"/>
            </w:tcBorders>
          </w:tcPr>
          <w:p w14:paraId="1021F512" w14:textId="751E609B" w:rsidR="00283813" w:rsidRPr="004C53BD" w:rsidRDefault="00283813" w:rsidP="00283813">
            <w:pPr>
              <w:rPr>
                <w:rFonts w:ascii="Calibri" w:hAnsi="Calibri" w:cs="Calibri"/>
                <w:color w:val="auto"/>
              </w:rPr>
            </w:pPr>
          </w:p>
        </w:tc>
        <w:tc>
          <w:tcPr>
            <w:tcW w:w="1217" w:type="pct"/>
            <w:tcBorders>
              <w:top w:val="single" w:sz="4" w:space="0" w:color="auto"/>
              <w:left w:val="single" w:sz="4" w:space="0" w:color="auto"/>
              <w:bottom w:val="single" w:sz="4" w:space="0" w:color="auto"/>
              <w:right w:val="single" w:sz="4" w:space="0" w:color="auto"/>
            </w:tcBorders>
          </w:tcPr>
          <w:p w14:paraId="6A6A245B" w14:textId="77777777" w:rsidR="00283813" w:rsidRPr="004C53BD" w:rsidRDefault="00283813" w:rsidP="00283813">
            <w:pPr>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601E57B9" w14:textId="77777777" w:rsidR="00283813" w:rsidRPr="004C53BD" w:rsidRDefault="00283813" w:rsidP="00283813">
            <w:pPr>
              <w:rPr>
                <w:rFonts w:ascii="Calibri" w:hAnsi="Calibri" w:cs="Calibri"/>
              </w:rPr>
            </w:pPr>
          </w:p>
        </w:tc>
      </w:tr>
      <w:tr w:rsidR="00283813" w:rsidRPr="004C53BD" w14:paraId="4AC3DDD3" w14:textId="351229DD" w:rsidTr="00AA26B7">
        <w:tc>
          <w:tcPr>
            <w:tcW w:w="801" w:type="pct"/>
            <w:tcBorders>
              <w:top w:val="single" w:sz="4" w:space="0" w:color="auto"/>
              <w:left w:val="single" w:sz="4" w:space="0" w:color="auto"/>
              <w:bottom w:val="single" w:sz="4" w:space="0" w:color="auto"/>
              <w:right w:val="single" w:sz="4" w:space="0" w:color="auto"/>
            </w:tcBorders>
          </w:tcPr>
          <w:p w14:paraId="42116214" w14:textId="77777777" w:rsidR="00283813" w:rsidRPr="005E7FEB" w:rsidRDefault="00283813" w:rsidP="00283813">
            <w:pPr>
              <w:rPr>
                <w:rFonts w:ascii="Calibri" w:hAnsi="Calibri" w:cs="Calibri"/>
                <w:color w:val="auto"/>
              </w:rPr>
            </w:pPr>
            <w:r w:rsidRPr="008724D7">
              <w:rPr>
                <w:rFonts w:ascii="Calibri" w:hAnsi="Calibri" w:cs="Calibri"/>
                <w:color w:val="auto"/>
              </w:rPr>
              <w:t>Konkurencingumo pirkimuose užtikrinimas</w:t>
            </w:r>
          </w:p>
        </w:tc>
        <w:sdt>
          <w:sdtPr>
            <w:rPr>
              <w:rFonts w:ascii="Calibri" w:hAnsi="Calibri" w:cs="Calibri"/>
            </w:rPr>
            <w:id w:val="-1489635427"/>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FEC8012" w14:textId="20626E21"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437795015"/>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EFA051D" w14:textId="4E477115"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527260672"/>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8A2E374"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731377940"/>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474F7252" w14:textId="2E63C353"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4D8E6511" w14:textId="0B206228" w:rsidR="00283813" w:rsidRPr="003109D9" w:rsidRDefault="00283813" w:rsidP="00283813">
            <w:pPr>
              <w:tabs>
                <w:tab w:val="left" w:pos="709"/>
                <w:tab w:val="left" w:pos="1418"/>
              </w:tabs>
              <w:spacing w:before="0" w:after="0"/>
              <w:ind w:firstLine="11"/>
              <w:rPr>
                <w:rFonts w:ascii="Calibri" w:eastAsia="Calibri" w:hAnsi="Calibri" w:cs="Calibri"/>
                <w:color w:val="auto"/>
              </w:rPr>
            </w:pPr>
            <w:r w:rsidRPr="00AF7FE1">
              <w:rPr>
                <w:rFonts w:ascii="Calibri" w:eastAsia="Calibri" w:hAnsi="Calibri" w:cs="Calibri"/>
                <w:color w:val="auto"/>
              </w:rPr>
              <w:t xml:space="preserve">Remiantis Tikrinimo ataskaitos </w:t>
            </w:r>
            <w:r>
              <w:rPr>
                <w:rFonts w:ascii="Calibri" w:eastAsia="Calibri" w:hAnsi="Calibri" w:cs="Calibri"/>
                <w:color w:val="auto"/>
              </w:rPr>
              <w:t>4</w:t>
            </w:r>
            <w:r w:rsidRPr="00AF7FE1">
              <w:rPr>
                <w:rFonts w:ascii="Calibri" w:eastAsia="Calibri" w:hAnsi="Calibri" w:cs="Calibri"/>
                <w:color w:val="auto"/>
              </w:rPr>
              <w:t>–</w:t>
            </w:r>
            <w:r>
              <w:rPr>
                <w:rFonts w:ascii="Calibri" w:eastAsia="Calibri" w:hAnsi="Calibri" w:cs="Calibri"/>
                <w:color w:val="auto"/>
              </w:rPr>
              <w:t>5</w:t>
            </w:r>
            <w:r w:rsidRPr="00AF7FE1">
              <w:rPr>
                <w:rFonts w:ascii="Calibri" w:eastAsia="Calibri" w:hAnsi="Calibri" w:cs="Calibri"/>
                <w:color w:val="auto"/>
              </w:rPr>
              <w:t xml:space="preserve"> lentelių duomenimis, 2025 m. Pirkimų vykdytojo vykdytuose pirkimuose (neįskaitant centralizuotų) 39,4 proc. pirkimų įvyko </w:t>
            </w:r>
            <w:r w:rsidRPr="00AF7FE1">
              <w:rPr>
                <w:rFonts w:ascii="Calibri" w:eastAsia="Calibri" w:hAnsi="Calibri" w:cs="Calibri"/>
                <w:color w:val="auto"/>
              </w:rPr>
              <w:lastRenderedPageBreak/>
              <w:t>dalyvaujant tik vienam tiekėjui, o vidutinis pasiūlymų skaičius siekė 2,3. Tai blogesni rodikliai nei bendri Lietuvos pirkimų vykdytojų vidurkiai (atitinkamai 30,6 proc. ir 2,9 pasiūlymo).</w:t>
            </w:r>
            <w:r>
              <w:rPr>
                <w:rFonts w:ascii="Calibri" w:eastAsia="Calibri" w:hAnsi="Calibri" w:cs="Calibri"/>
                <w:color w:val="auto"/>
              </w:rPr>
              <w:t xml:space="preserve"> </w:t>
            </w:r>
            <w:r w:rsidRPr="003109D9">
              <w:rPr>
                <w:rFonts w:ascii="Calibri" w:eastAsia="Calibri" w:hAnsi="Calibri" w:cs="Calibri"/>
                <w:color w:val="auto"/>
              </w:rPr>
              <w:t>Pažymėtina, kad, lyginant su 2024 m., konkurencingumo rodikliai pablogėjo – 2024 m. vieno tiekėjo pirkimų dalis sudarė 34,3 proc., o vidutinis pasiūlymų skaičius siekė 3,6. Tai rodo ne tik žemesnį konkurencijos lygį nei šalies vidurkis, bet ir neigiamą konkurencingumo pokyčio tendenciją.</w:t>
            </w:r>
          </w:p>
          <w:p w14:paraId="641DF5D9" w14:textId="2499F5C7" w:rsidR="00283813" w:rsidRDefault="00283813" w:rsidP="00283813">
            <w:pPr>
              <w:tabs>
                <w:tab w:val="left" w:pos="709"/>
                <w:tab w:val="left" w:pos="1418"/>
              </w:tabs>
              <w:spacing w:before="0" w:after="0"/>
              <w:ind w:firstLine="11"/>
              <w:rPr>
                <w:rFonts w:ascii="Calibri" w:eastAsia="Calibri" w:hAnsi="Calibri" w:cs="Calibri"/>
                <w:color w:val="auto"/>
              </w:rPr>
            </w:pPr>
            <w:r>
              <w:rPr>
                <w:rFonts w:ascii="Calibri" w:eastAsia="Calibri" w:hAnsi="Calibri" w:cs="Calibri"/>
                <w:color w:val="auto"/>
              </w:rPr>
              <w:t xml:space="preserve">Tikrinimo metu nustatyta, kad </w:t>
            </w:r>
            <w:r w:rsidRPr="009F2E05">
              <w:rPr>
                <w:rFonts w:ascii="Calibri" w:eastAsia="Calibri" w:hAnsi="Calibri" w:cs="Calibri"/>
                <w:color w:val="auto"/>
              </w:rPr>
              <w:t>Pirkimų vykdytojas taiko tam tikras konkurencijos skatinimo ir stebėsenos priemones (pvz., pirkim</w:t>
            </w:r>
            <w:r>
              <w:rPr>
                <w:rFonts w:ascii="Calibri" w:eastAsia="Calibri" w:hAnsi="Calibri" w:cs="Calibri"/>
                <w:color w:val="auto"/>
              </w:rPr>
              <w:t>o objektų</w:t>
            </w:r>
            <w:r w:rsidRPr="009F2E05">
              <w:rPr>
                <w:rFonts w:ascii="Calibri" w:eastAsia="Calibri" w:hAnsi="Calibri" w:cs="Calibri"/>
                <w:color w:val="auto"/>
              </w:rPr>
              <w:t xml:space="preserve"> skaidymą,  rinkos konsultacijų vykdymą</w:t>
            </w:r>
            <w:r w:rsidRPr="00AF7FE1">
              <w:rPr>
                <w:rFonts w:ascii="Calibri" w:eastAsia="Calibri" w:hAnsi="Calibri" w:cs="Calibri"/>
                <w:color w:val="auto"/>
                <w:vertAlign w:val="superscript"/>
              </w:rPr>
              <w:footnoteReference w:id="26"/>
            </w:r>
            <w:r w:rsidRPr="009F2E05">
              <w:rPr>
                <w:rFonts w:ascii="Calibri" w:eastAsia="Calibri" w:hAnsi="Calibri" w:cs="Calibri"/>
                <w:color w:val="auto"/>
              </w:rPr>
              <w:t>, rodiklių stebėseną</w:t>
            </w:r>
            <w:r w:rsidRPr="00AF7FE1">
              <w:rPr>
                <w:rFonts w:ascii="Calibri" w:eastAsia="Calibri" w:hAnsi="Calibri" w:cs="Calibri"/>
                <w:color w:val="auto"/>
                <w:vertAlign w:val="superscript"/>
              </w:rPr>
              <w:footnoteReference w:id="27"/>
            </w:r>
            <w:r w:rsidRPr="009F2E05">
              <w:rPr>
                <w:rFonts w:ascii="Calibri" w:eastAsia="Calibri" w:hAnsi="Calibri" w:cs="Calibri"/>
                <w:color w:val="auto"/>
              </w:rPr>
              <w:t xml:space="preserve"> bei</w:t>
            </w:r>
            <w:r>
              <w:rPr>
                <w:rFonts w:ascii="Calibri" w:eastAsia="Calibri" w:hAnsi="Calibri" w:cs="Calibri"/>
                <w:color w:val="auto"/>
              </w:rPr>
              <w:t xml:space="preserve"> pirkimų specialistams nustato metinius tikslus susijusius su tiekėjų </w:t>
            </w:r>
            <w:r w:rsidRPr="008A3BB3">
              <w:rPr>
                <w:rFonts w:ascii="Calibri" w:eastAsia="Calibri" w:hAnsi="Calibri" w:cs="Calibri"/>
                <w:color w:val="auto"/>
              </w:rPr>
              <w:t>konkurencijos didinimu</w:t>
            </w:r>
            <w:r w:rsidRPr="00AF7FE1">
              <w:rPr>
                <w:rFonts w:ascii="Calibri" w:eastAsia="Calibri" w:hAnsi="Calibri" w:cs="Calibri"/>
                <w:color w:val="auto"/>
                <w:vertAlign w:val="superscript"/>
              </w:rPr>
              <w:footnoteReference w:id="28"/>
            </w:r>
            <w:r w:rsidRPr="009F2E05">
              <w:rPr>
                <w:rFonts w:ascii="Calibri" w:eastAsia="Calibri" w:hAnsi="Calibri" w:cs="Calibri"/>
                <w:color w:val="auto"/>
              </w:rPr>
              <w:t>), todėl galima konstatuoti, kad konkurencingumo užtikrinimo praktika egzistuoja.</w:t>
            </w:r>
            <w:r>
              <w:rPr>
                <w:rFonts w:ascii="Calibri" w:eastAsia="Calibri" w:hAnsi="Calibri" w:cs="Calibri"/>
                <w:color w:val="auto"/>
              </w:rPr>
              <w:t xml:space="preserve"> Tačiau šių priemonių </w:t>
            </w:r>
            <w:r w:rsidRPr="00AF7FE1">
              <w:rPr>
                <w:rFonts w:ascii="Calibri" w:eastAsia="Calibri" w:hAnsi="Calibri" w:cs="Calibri"/>
                <w:color w:val="auto"/>
              </w:rPr>
              <w:t xml:space="preserve">rezultatyvumas nėra vertinamas, o taikymas nėra grindžiamas sisteminga </w:t>
            </w:r>
            <w:r>
              <w:rPr>
                <w:rFonts w:ascii="Calibri" w:eastAsia="Calibri" w:hAnsi="Calibri" w:cs="Calibri"/>
                <w:color w:val="auto"/>
              </w:rPr>
              <w:t>duomenų</w:t>
            </w:r>
            <w:r w:rsidRPr="00AF7FE1">
              <w:rPr>
                <w:rFonts w:ascii="Calibri" w:eastAsia="Calibri" w:hAnsi="Calibri" w:cs="Calibri"/>
                <w:color w:val="auto"/>
              </w:rPr>
              <w:t xml:space="preserve"> analize.</w:t>
            </w:r>
            <w:r>
              <w:rPr>
                <w:rFonts w:ascii="Calibri" w:eastAsia="Calibri" w:hAnsi="Calibri" w:cs="Calibri"/>
                <w:color w:val="auto"/>
              </w:rPr>
              <w:t xml:space="preserve"> Pavyzdžiui:</w:t>
            </w:r>
          </w:p>
          <w:p w14:paraId="5C1C8CB5" w14:textId="77154D18" w:rsidR="00283813" w:rsidRDefault="00283813" w:rsidP="00283813">
            <w:pPr>
              <w:tabs>
                <w:tab w:val="left" w:pos="709"/>
                <w:tab w:val="left" w:pos="1418"/>
              </w:tabs>
              <w:spacing w:before="0" w:after="0"/>
              <w:ind w:firstLine="11"/>
              <w:rPr>
                <w:rFonts w:ascii="Calibri" w:eastAsia="Calibri" w:hAnsi="Calibri" w:cs="Calibri"/>
                <w:color w:val="auto"/>
              </w:rPr>
            </w:pPr>
            <w:r>
              <w:rPr>
                <w:rFonts w:ascii="Calibri" w:eastAsia="Calibri" w:hAnsi="Calibri" w:cs="Calibri"/>
                <w:color w:val="auto"/>
              </w:rPr>
              <w:t xml:space="preserve">- </w:t>
            </w:r>
            <w:r w:rsidRPr="005442D6">
              <w:rPr>
                <w:rFonts w:ascii="Calibri" w:eastAsia="Calibri" w:hAnsi="Calibri" w:cs="Calibri"/>
                <w:color w:val="auto"/>
              </w:rPr>
              <w:t>fiksuoja</w:t>
            </w:r>
            <w:r>
              <w:rPr>
                <w:rFonts w:ascii="Calibri" w:eastAsia="Calibri" w:hAnsi="Calibri" w:cs="Calibri"/>
                <w:color w:val="auto"/>
              </w:rPr>
              <w:t>mi</w:t>
            </w:r>
            <w:r w:rsidRPr="005442D6">
              <w:rPr>
                <w:rFonts w:ascii="Calibri" w:eastAsia="Calibri" w:hAnsi="Calibri" w:cs="Calibri"/>
                <w:color w:val="auto"/>
              </w:rPr>
              <w:t xml:space="preserve"> vieno tiekėjo pirkimų rodikli</w:t>
            </w:r>
            <w:r>
              <w:rPr>
                <w:rFonts w:ascii="Calibri" w:eastAsia="Calibri" w:hAnsi="Calibri" w:cs="Calibri"/>
                <w:color w:val="auto"/>
              </w:rPr>
              <w:t>ai</w:t>
            </w:r>
            <w:r w:rsidRPr="005442D6">
              <w:rPr>
                <w:rFonts w:ascii="Calibri" w:eastAsia="Calibri" w:hAnsi="Calibri" w:cs="Calibri"/>
                <w:color w:val="auto"/>
              </w:rPr>
              <w:t xml:space="preserve"> ir nustato</w:t>
            </w:r>
            <w:r>
              <w:rPr>
                <w:rFonts w:ascii="Calibri" w:eastAsia="Calibri" w:hAnsi="Calibri" w:cs="Calibri"/>
                <w:color w:val="auto"/>
              </w:rPr>
              <w:t>mi</w:t>
            </w:r>
            <w:r w:rsidRPr="005442D6">
              <w:rPr>
                <w:rFonts w:ascii="Calibri" w:eastAsia="Calibri" w:hAnsi="Calibri" w:cs="Calibri"/>
                <w:color w:val="auto"/>
              </w:rPr>
              <w:t xml:space="preserve"> su jais susij</w:t>
            </w:r>
            <w:r>
              <w:rPr>
                <w:rFonts w:ascii="Calibri" w:eastAsia="Calibri" w:hAnsi="Calibri" w:cs="Calibri"/>
                <w:color w:val="auto"/>
              </w:rPr>
              <w:t>ę</w:t>
            </w:r>
            <w:r w:rsidRPr="005442D6">
              <w:rPr>
                <w:rFonts w:ascii="Calibri" w:eastAsia="Calibri" w:hAnsi="Calibri" w:cs="Calibri"/>
                <w:color w:val="auto"/>
              </w:rPr>
              <w:t xml:space="preserve"> veiklos tiksl</w:t>
            </w:r>
            <w:r>
              <w:rPr>
                <w:rFonts w:ascii="Calibri" w:eastAsia="Calibri" w:hAnsi="Calibri" w:cs="Calibri"/>
                <w:color w:val="auto"/>
              </w:rPr>
              <w:t>ai, tačiau</w:t>
            </w:r>
            <w:r w:rsidRPr="005442D6">
              <w:rPr>
                <w:rFonts w:ascii="Calibri" w:eastAsia="Calibri" w:hAnsi="Calibri" w:cs="Calibri"/>
                <w:color w:val="auto"/>
              </w:rPr>
              <w:t>, nenustatyta, kad būtų atliekama sisteminė šių rodiklių pokyčių priežasčių analizė</w:t>
            </w:r>
            <w:r>
              <w:rPr>
                <w:rFonts w:ascii="Calibri" w:eastAsia="Calibri" w:hAnsi="Calibri" w:cs="Calibri"/>
                <w:color w:val="auto"/>
              </w:rPr>
              <w:t>.</w:t>
            </w:r>
          </w:p>
          <w:p w14:paraId="79C6BC36" w14:textId="30BA9821" w:rsidR="00283813" w:rsidRDefault="00283813" w:rsidP="00283813">
            <w:pPr>
              <w:tabs>
                <w:tab w:val="left" w:pos="709"/>
                <w:tab w:val="left" w:pos="1418"/>
                <w:tab w:val="left" w:pos="3306"/>
              </w:tabs>
              <w:spacing w:before="0" w:after="0"/>
              <w:ind w:firstLine="11"/>
              <w:rPr>
                <w:rFonts w:ascii="Calibri" w:eastAsia="Calibri" w:hAnsi="Calibri" w:cs="Calibri"/>
                <w:color w:val="auto"/>
              </w:rPr>
            </w:pPr>
            <w:r w:rsidRPr="00C07F74">
              <w:rPr>
                <w:rFonts w:ascii="Calibri" w:eastAsia="Calibri" w:hAnsi="Calibri" w:cs="Calibri"/>
                <w:color w:val="auto"/>
              </w:rPr>
              <w:t>Taip pat</w:t>
            </w:r>
            <w:r>
              <w:rPr>
                <w:rFonts w:ascii="Calibri" w:eastAsia="Calibri" w:hAnsi="Calibri" w:cs="Calibri"/>
                <w:color w:val="auto"/>
              </w:rPr>
              <w:t>,</w:t>
            </w:r>
            <w:r w:rsidRPr="00C07F74">
              <w:rPr>
                <w:rFonts w:ascii="Calibri" w:eastAsia="Calibri" w:hAnsi="Calibri" w:cs="Calibri"/>
                <w:color w:val="auto"/>
              </w:rPr>
              <w:t xml:space="preserve"> </w:t>
            </w:r>
            <w:r>
              <w:rPr>
                <w:rFonts w:ascii="Calibri" w:eastAsia="Calibri" w:hAnsi="Calibri" w:cs="Calibri"/>
                <w:color w:val="auto"/>
              </w:rPr>
              <w:t>Pirkimų vykdytojas</w:t>
            </w:r>
            <w:r w:rsidRPr="00C07F74">
              <w:rPr>
                <w:rFonts w:ascii="Calibri" w:eastAsia="Calibri" w:hAnsi="Calibri" w:cs="Calibri"/>
                <w:color w:val="auto"/>
              </w:rPr>
              <w:t xml:space="preserve"> nenustat</w:t>
            </w:r>
            <w:r>
              <w:rPr>
                <w:rFonts w:ascii="Calibri" w:eastAsia="Calibri" w:hAnsi="Calibri" w:cs="Calibri"/>
                <w:color w:val="auto"/>
              </w:rPr>
              <w:t>o</w:t>
            </w:r>
            <w:r w:rsidRPr="00C07F74">
              <w:rPr>
                <w:rFonts w:ascii="Calibri" w:eastAsia="Calibri" w:hAnsi="Calibri" w:cs="Calibri"/>
                <w:color w:val="auto"/>
              </w:rPr>
              <w:t xml:space="preserve"> pareig</w:t>
            </w:r>
            <w:r>
              <w:rPr>
                <w:rFonts w:ascii="Calibri" w:eastAsia="Calibri" w:hAnsi="Calibri" w:cs="Calibri"/>
                <w:color w:val="auto"/>
              </w:rPr>
              <w:t>os</w:t>
            </w:r>
            <w:r w:rsidRPr="00C07F74">
              <w:rPr>
                <w:rFonts w:ascii="Calibri" w:eastAsia="Calibri" w:hAnsi="Calibri" w:cs="Calibri"/>
                <w:color w:val="auto"/>
              </w:rPr>
              <w:t xml:space="preserve"> sistemingai atlikti ir dokumentuoti rinkos tyrimus, todėl nėra užtikrinama, kad pasirengimo pirkimui etape priimami sprendimai būtų grindžiami išsamia rinkos analize ir sudarytų prielaidas didesnei konkurencijai.</w:t>
            </w:r>
            <w:r>
              <w:rPr>
                <w:rFonts w:ascii="Calibri" w:eastAsia="Calibri" w:hAnsi="Calibri" w:cs="Calibri"/>
                <w:color w:val="auto"/>
              </w:rPr>
              <w:t xml:space="preserve"> </w:t>
            </w:r>
          </w:p>
          <w:p w14:paraId="3F34EE79" w14:textId="77C9CB02" w:rsidR="00283813" w:rsidRPr="0078594D" w:rsidRDefault="00283813" w:rsidP="00283813">
            <w:pPr>
              <w:tabs>
                <w:tab w:val="left" w:pos="709"/>
                <w:tab w:val="left" w:pos="1418"/>
                <w:tab w:val="left" w:pos="3306"/>
              </w:tabs>
              <w:spacing w:before="0" w:after="0"/>
              <w:ind w:firstLine="11"/>
              <w:rPr>
                <w:rFonts w:ascii="Calibri" w:eastAsia="Calibri" w:hAnsi="Calibri" w:cs="Calibri"/>
                <w:color w:val="auto"/>
              </w:rPr>
            </w:pPr>
            <w:r>
              <w:rPr>
                <w:rFonts w:ascii="Calibri" w:eastAsia="Calibri" w:hAnsi="Calibri" w:cs="Calibri"/>
                <w:color w:val="auto"/>
              </w:rPr>
              <w:lastRenderedPageBreak/>
              <w:t>Taip pat, patikrinus a</w:t>
            </w:r>
            <w:r w:rsidRPr="0078594D">
              <w:rPr>
                <w:rFonts w:ascii="Calibri" w:eastAsia="Calibri" w:hAnsi="Calibri" w:cs="Calibri"/>
                <w:color w:val="auto"/>
              </w:rPr>
              <w:t>tsitiktine tvarka atrinkt</w:t>
            </w:r>
            <w:r>
              <w:rPr>
                <w:rFonts w:ascii="Calibri" w:eastAsia="Calibri" w:hAnsi="Calibri" w:cs="Calibri"/>
                <w:color w:val="auto"/>
              </w:rPr>
              <w:t>us</w:t>
            </w:r>
            <w:r w:rsidRPr="0078594D">
              <w:rPr>
                <w:rFonts w:ascii="Calibri" w:eastAsia="Calibri" w:hAnsi="Calibri" w:cs="Calibri"/>
                <w:color w:val="auto"/>
              </w:rPr>
              <w:t xml:space="preserve"> pirkim</w:t>
            </w:r>
            <w:r>
              <w:rPr>
                <w:rFonts w:ascii="Calibri" w:eastAsia="Calibri" w:hAnsi="Calibri" w:cs="Calibri"/>
                <w:color w:val="auto"/>
              </w:rPr>
              <w:t>us,</w:t>
            </w:r>
            <w:r w:rsidRPr="0078594D">
              <w:rPr>
                <w:rFonts w:ascii="Calibri" w:eastAsia="Calibri" w:hAnsi="Calibri" w:cs="Calibri"/>
                <w:color w:val="auto"/>
              </w:rPr>
              <w:t xml:space="preserve"> nustatyta, kad pirkimų iniciatoriai prieš inicijuodami pirkimus ne visada atlieka rinkos tyrimus, o juos atlikus – jų rezultatai ne visais atvejais yra pakankami ir pagrįsti. Pavyzdžiui:</w:t>
            </w:r>
          </w:p>
          <w:p w14:paraId="6CAD6189" w14:textId="77777777" w:rsidR="00283813" w:rsidRPr="0078594D" w:rsidRDefault="00283813" w:rsidP="00283813">
            <w:pPr>
              <w:tabs>
                <w:tab w:val="left" w:pos="709"/>
                <w:tab w:val="left" w:pos="1418"/>
                <w:tab w:val="left" w:pos="3306"/>
              </w:tabs>
              <w:spacing w:before="0" w:after="0"/>
              <w:ind w:firstLine="11"/>
              <w:rPr>
                <w:rFonts w:ascii="Calibri" w:eastAsia="Calibri" w:hAnsi="Calibri" w:cs="Calibri"/>
                <w:color w:val="auto"/>
              </w:rPr>
            </w:pPr>
            <w:r w:rsidRPr="0078594D">
              <w:rPr>
                <w:rFonts w:ascii="Calibri" w:eastAsia="Calibri" w:hAnsi="Calibri" w:cs="Calibri"/>
                <w:color w:val="auto"/>
              </w:rPr>
              <w:t xml:space="preserve">- pirkimo „Turinio valdymo sistemų vystymo ir priežiūros paslaugos“ (ID 1213101) atveju rinkos tyrimas nebuvo atliktas, remiantis vien prielaida, kad konkurencijos šioje srityje nėra; </w:t>
            </w:r>
          </w:p>
          <w:p w14:paraId="6D685B7F" w14:textId="01B4E5C6" w:rsidR="00283813" w:rsidRDefault="00283813" w:rsidP="00283813">
            <w:pPr>
              <w:tabs>
                <w:tab w:val="left" w:pos="709"/>
                <w:tab w:val="left" w:pos="1418"/>
                <w:tab w:val="left" w:pos="3306"/>
              </w:tabs>
              <w:spacing w:before="0" w:after="0"/>
              <w:ind w:firstLine="11"/>
              <w:rPr>
                <w:rFonts w:ascii="Calibri" w:eastAsia="Calibri" w:hAnsi="Calibri" w:cs="Calibri"/>
                <w:color w:val="auto"/>
              </w:rPr>
            </w:pPr>
            <w:r w:rsidRPr="0078594D">
              <w:rPr>
                <w:rFonts w:ascii="Calibri" w:eastAsia="Calibri" w:hAnsi="Calibri" w:cs="Calibri"/>
                <w:color w:val="auto"/>
              </w:rPr>
              <w:t>- pirkimo „Hidrodinaminis furgonas (N2)“ (ID 3709758) atveju buvo vykdyta rinkos konsultacija, kurioje dalyvavo vienas tiekėjas</w:t>
            </w:r>
            <w:r w:rsidRPr="00FA6207">
              <w:rPr>
                <w:rFonts w:ascii="Calibri" w:eastAsia="Calibri" w:hAnsi="Calibri" w:cs="Calibri"/>
                <w:color w:val="auto"/>
                <w:vertAlign w:val="superscript"/>
              </w:rPr>
              <w:footnoteReference w:id="29"/>
            </w:r>
            <w:r w:rsidRPr="0078594D">
              <w:rPr>
                <w:rFonts w:ascii="Calibri" w:eastAsia="Calibri" w:hAnsi="Calibri" w:cs="Calibri"/>
                <w:color w:val="auto"/>
              </w:rPr>
              <w:t>, tačiau rinkos tyrimo dokumentų nepateikė. Toks vieno tiekėjo dalyvavimas rinkos konsultacijoje savaime neužtikrina pakankamo rinkos pažinimo ir negali būti laikomas pakankamu pagrindu konstatuoti, kad buvo atliktas kokybiškas rinkos tyrimas.</w:t>
            </w:r>
          </w:p>
          <w:p w14:paraId="1BFCC2A4" w14:textId="4402292E" w:rsidR="00283813" w:rsidRPr="008824F3" w:rsidRDefault="00283813" w:rsidP="00283813">
            <w:pPr>
              <w:tabs>
                <w:tab w:val="left" w:pos="709"/>
                <w:tab w:val="left" w:pos="1418"/>
                <w:tab w:val="left" w:pos="3306"/>
              </w:tabs>
              <w:spacing w:before="0" w:after="0"/>
              <w:ind w:firstLine="11"/>
              <w:rPr>
                <w:rFonts w:ascii="Calibri" w:eastAsia="Calibri" w:hAnsi="Calibri" w:cs="Calibri"/>
                <w:color w:val="auto"/>
              </w:rPr>
            </w:pPr>
            <w:r>
              <w:rPr>
                <w:rFonts w:ascii="Calibri" w:eastAsia="Calibri" w:hAnsi="Calibri" w:cs="Calibri"/>
                <w:color w:val="auto"/>
              </w:rPr>
              <w:t>Be to, n</w:t>
            </w:r>
            <w:r w:rsidRPr="00E70173">
              <w:rPr>
                <w:rFonts w:ascii="Calibri" w:eastAsia="Calibri" w:hAnsi="Calibri" w:cs="Calibri"/>
                <w:color w:val="auto"/>
              </w:rPr>
              <w:t>ors Pirkimų vykdytojas vykdo rinkos konsultacijas, jų rezultatų neviešinimas</w:t>
            </w:r>
            <w:r w:rsidRPr="00AE39AF">
              <w:rPr>
                <w:rFonts w:ascii="Calibri" w:eastAsia="Yu Gothic Light" w:hAnsi="Calibri" w:cs="Calibri"/>
                <w:color w:val="auto"/>
                <w:vertAlign w:val="superscript"/>
                <w:lang w:eastAsia="en-US"/>
              </w:rPr>
              <w:footnoteReference w:id="30"/>
            </w:r>
            <w:r w:rsidRPr="00E70173">
              <w:rPr>
                <w:rFonts w:ascii="Calibri" w:eastAsia="Calibri" w:hAnsi="Calibri" w:cs="Calibri"/>
                <w:color w:val="auto"/>
              </w:rPr>
              <w:t xml:space="preserve"> riboja šių priemonių efektyvumą. Nepaskelbiant informacijos apie gautas pastabas ir priimtus sprendimus CVP IS, rinkos dalyviai neturi galimybės susipažinti su konsultacijos rezultatais ir įvertinti jų įtakos pirkimo sąlygoms, dėl ko mažėja skaidrumas ir konkurencijos skatinimo galimybės.</w:t>
            </w:r>
          </w:p>
        </w:tc>
        <w:tc>
          <w:tcPr>
            <w:tcW w:w="1217" w:type="pct"/>
            <w:tcBorders>
              <w:top w:val="single" w:sz="4" w:space="0" w:color="auto"/>
              <w:left w:val="single" w:sz="4" w:space="0" w:color="auto"/>
              <w:bottom w:val="single" w:sz="4" w:space="0" w:color="auto"/>
              <w:right w:val="single" w:sz="4" w:space="0" w:color="auto"/>
            </w:tcBorders>
          </w:tcPr>
          <w:p w14:paraId="62E4326D" w14:textId="57785859" w:rsidR="00283813" w:rsidRPr="001B2D71" w:rsidRDefault="00283813" w:rsidP="00283813">
            <w:pPr>
              <w:spacing w:before="0" w:after="0"/>
              <w:rPr>
                <w:rFonts w:ascii="Calibri" w:hAnsi="Calibri" w:cs="Calibri"/>
                <w:color w:val="auto"/>
              </w:rPr>
            </w:pPr>
            <w:r w:rsidRPr="001B2D71">
              <w:rPr>
                <w:rFonts w:ascii="Calibri" w:hAnsi="Calibri" w:cs="Calibri"/>
                <w:color w:val="auto"/>
              </w:rPr>
              <w:lastRenderedPageBreak/>
              <w:t>1. Užtikrinti, kad būtų sistemingai analizuojami pirkimų konkurencingumo rodikliai (ypač vieno tiekėjo pirkim</w:t>
            </w:r>
            <w:r>
              <w:rPr>
                <w:rFonts w:ascii="Calibri" w:hAnsi="Calibri" w:cs="Calibri"/>
                <w:color w:val="auto"/>
              </w:rPr>
              <w:t xml:space="preserve">ų </w:t>
            </w:r>
            <w:r w:rsidRPr="001B2D71">
              <w:rPr>
                <w:rFonts w:ascii="Calibri" w:hAnsi="Calibri" w:cs="Calibri"/>
                <w:color w:val="auto"/>
              </w:rPr>
              <w:t xml:space="preserve">ir </w:t>
            </w:r>
            <w:r>
              <w:rPr>
                <w:rFonts w:ascii="Calibri" w:hAnsi="Calibri" w:cs="Calibri"/>
                <w:color w:val="auto"/>
              </w:rPr>
              <w:t xml:space="preserve">vidutinio </w:t>
            </w:r>
            <w:r w:rsidRPr="001B2D71">
              <w:rPr>
                <w:rFonts w:ascii="Calibri" w:hAnsi="Calibri" w:cs="Calibri"/>
                <w:color w:val="auto"/>
              </w:rPr>
              <w:t>pasiūlymų skaiči</w:t>
            </w:r>
            <w:r>
              <w:rPr>
                <w:rFonts w:ascii="Calibri" w:hAnsi="Calibri" w:cs="Calibri"/>
                <w:color w:val="auto"/>
              </w:rPr>
              <w:t>a</w:t>
            </w:r>
            <w:r w:rsidRPr="001B2D71">
              <w:rPr>
                <w:rFonts w:ascii="Calibri" w:hAnsi="Calibri" w:cs="Calibri"/>
                <w:color w:val="auto"/>
              </w:rPr>
              <w:t>us</w:t>
            </w:r>
            <w:r>
              <w:rPr>
                <w:rFonts w:ascii="Calibri" w:hAnsi="Calibri" w:cs="Calibri"/>
                <w:color w:val="auto"/>
              </w:rPr>
              <w:t xml:space="preserve"> rodikliai</w:t>
            </w:r>
            <w:r w:rsidRPr="001B2D71">
              <w:rPr>
                <w:rFonts w:ascii="Calibri" w:hAnsi="Calibri" w:cs="Calibri"/>
                <w:color w:val="auto"/>
              </w:rPr>
              <w:t xml:space="preserve">), </w:t>
            </w:r>
            <w:r w:rsidRPr="00E80C42">
              <w:rPr>
                <w:rFonts w:ascii="Calibri" w:hAnsi="Calibri" w:cs="Calibri"/>
                <w:color w:val="auto"/>
              </w:rPr>
              <w:lastRenderedPageBreak/>
              <w:t xml:space="preserve">segmentai su maža konkurencija, identifikuojamos pasikartojančios problemos bei numatomos konkrečios </w:t>
            </w:r>
            <w:r w:rsidRPr="001B2D71">
              <w:rPr>
                <w:rFonts w:ascii="Calibri" w:hAnsi="Calibri" w:cs="Calibri"/>
                <w:color w:val="auto"/>
              </w:rPr>
              <w:t>priemonės konkurencijai didinti.</w:t>
            </w:r>
          </w:p>
          <w:p w14:paraId="27DC8C13" w14:textId="77777777" w:rsidR="00283813" w:rsidRPr="001B2D71" w:rsidRDefault="00283813" w:rsidP="00283813">
            <w:pPr>
              <w:spacing w:before="0" w:after="0"/>
              <w:rPr>
                <w:rFonts w:ascii="Calibri" w:hAnsi="Calibri" w:cs="Calibri"/>
                <w:color w:val="auto"/>
              </w:rPr>
            </w:pPr>
          </w:p>
          <w:p w14:paraId="52E6B936" w14:textId="0F393217" w:rsidR="00283813" w:rsidRPr="001B2D71" w:rsidRDefault="00283813" w:rsidP="00283813">
            <w:pPr>
              <w:spacing w:before="0" w:after="0"/>
              <w:rPr>
                <w:rFonts w:ascii="Calibri" w:hAnsi="Calibri" w:cs="Calibri"/>
                <w:color w:val="auto"/>
              </w:rPr>
            </w:pPr>
            <w:r>
              <w:rPr>
                <w:rFonts w:ascii="Calibri" w:hAnsi="Calibri" w:cs="Calibri"/>
                <w:color w:val="auto"/>
              </w:rPr>
              <w:t>Rekomenduojamas t</w:t>
            </w:r>
            <w:r w:rsidRPr="001B2D71">
              <w:rPr>
                <w:rFonts w:ascii="Calibri" w:hAnsi="Calibri" w:cs="Calibri"/>
                <w:color w:val="auto"/>
              </w:rPr>
              <w:t>erminas: ne rečiau kaip</w:t>
            </w:r>
            <w:r>
              <w:rPr>
                <w:rFonts w:ascii="Calibri" w:hAnsi="Calibri" w:cs="Calibri"/>
                <w:color w:val="auto"/>
              </w:rPr>
              <w:t xml:space="preserve"> </w:t>
            </w:r>
            <w:r w:rsidRPr="001B2D71">
              <w:rPr>
                <w:rFonts w:ascii="Calibri" w:hAnsi="Calibri" w:cs="Calibri"/>
                <w:color w:val="auto"/>
              </w:rPr>
              <w:t xml:space="preserve">vieną kartą per metus. </w:t>
            </w:r>
          </w:p>
          <w:p w14:paraId="67F23289" w14:textId="77777777" w:rsidR="00283813" w:rsidRDefault="00283813" w:rsidP="00283813">
            <w:pPr>
              <w:spacing w:before="0" w:after="0"/>
              <w:rPr>
                <w:rFonts w:ascii="Calibri" w:hAnsi="Calibri" w:cs="Calibri"/>
              </w:rPr>
            </w:pPr>
          </w:p>
          <w:p w14:paraId="66622520" w14:textId="313FEE3F" w:rsidR="00283813" w:rsidRPr="004D6F95" w:rsidRDefault="00283813" w:rsidP="00283813">
            <w:pPr>
              <w:spacing w:before="0" w:after="0"/>
              <w:rPr>
                <w:rFonts w:ascii="Calibri" w:hAnsi="Calibri" w:cs="Calibri"/>
                <w:color w:val="auto"/>
              </w:rPr>
            </w:pPr>
            <w:r w:rsidRPr="004D6F95">
              <w:rPr>
                <w:rFonts w:ascii="Calibri" w:hAnsi="Calibri" w:cs="Calibri"/>
                <w:color w:val="auto"/>
              </w:rPr>
              <w:t xml:space="preserve">2. </w:t>
            </w:r>
            <w:r w:rsidRPr="00E80C42">
              <w:rPr>
                <w:rFonts w:ascii="Calibri" w:hAnsi="Calibri" w:cs="Calibri"/>
                <w:color w:val="auto"/>
              </w:rPr>
              <w:t xml:space="preserve">Užtikrinti, kad prieš inicijuojant pirkimus būtų </w:t>
            </w:r>
            <w:r w:rsidRPr="00D21F2D">
              <w:rPr>
                <w:rFonts w:ascii="Calibri" w:hAnsi="Calibri" w:cs="Calibri"/>
                <w:color w:val="auto"/>
              </w:rPr>
              <w:t>įvertinama rinkos situacija, o reikšmingesnių ar sudėtingesnių pirkimų atvejais atliekami ir dokumentuojami rinkos tyrimai, kurių rezultatai būtų naudojami pagrindžiant sprendimus inicijavimo etape.</w:t>
            </w:r>
          </w:p>
          <w:p w14:paraId="39956385" w14:textId="77777777" w:rsidR="00283813" w:rsidRDefault="00283813" w:rsidP="00283813">
            <w:pPr>
              <w:spacing w:before="0" w:after="0"/>
              <w:rPr>
                <w:rFonts w:ascii="Calibri" w:hAnsi="Calibri" w:cs="Calibri"/>
                <w:color w:val="auto"/>
              </w:rPr>
            </w:pPr>
          </w:p>
          <w:p w14:paraId="71240A30" w14:textId="6FBF4B49" w:rsidR="00283813" w:rsidRDefault="00283813" w:rsidP="00283813">
            <w:pPr>
              <w:spacing w:before="0" w:after="0"/>
              <w:rPr>
                <w:rFonts w:ascii="Calibri" w:hAnsi="Calibri" w:cs="Calibri"/>
                <w:color w:val="auto"/>
              </w:rPr>
            </w:pPr>
            <w:r>
              <w:rPr>
                <w:rFonts w:ascii="Calibri" w:hAnsi="Calibri" w:cs="Calibri"/>
                <w:color w:val="auto"/>
              </w:rPr>
              <w:t>Rekomenduojamas terminas: nuolat.</w:t>
            </w:r>
          </w:p>
          <w:p w14:paraId="6D5A521B" w14:textId="77777777" w:rsidR="00283813" w:rsidRDefault="00283813" w:rsidP="00283813">
            <w:pPr>
              <w:spacing w:before="0" w:after="0"/>
              <w:rPr>
                <w:rFonts w:ascii="Calibri" w:hAnsi="Calibri" w:cs="Calibri"/>
                <w:color w:val="auto"/>
              </w:rPr>
            </w:pPr>
          </w:p>
          <w:p w14:paraId="2D956434" w14:textId="41D152E1" w:rsidR="00283813" w:rsidRPr="00E80C42" w:rsidRDefault="00283813" w:rsidP="00283813">
            <w:pPr>
              <w:spacing w:before="0" w:after="0"/>
              <w:rPr>
                <w:rFonts w:ascii="Calibri" w:hAnsi="Calibri" w:cs="Calibri"/>
                <w:color w:val="auto"/>
              </w:rPr>
            </w:pPr>
            <w:r>
              <w:rPr>
                <w:rFonts w:ascii="Calibri" w:hAnsi="Calibri" w:cs="Calibri"/>
                <w:color w:val="auto"/>
              </w:rPr>
              <w:t xml:space="preserve">3. </w:t>
            </w:r>
            <w:r w:rsidRPr="00E80C42">
              <w:rPr>
                <w:rFonts w:ascii="Calibri" w:hAnsi="Calibri" w:cs="Calibri"/>
                <w:color w:val="auto"/>
              </w:rPr>
              <w:t xml:space="preserve">Užtikrinti, kad rinkos konsultacijų metu gautos pastabos ir priimti sprendimai būtų skelbiami nustatyta tvarka, sudarant galimybę rinkos dalyviams susipažinti su jų rezultatais ir didinant pirkimų skaidrumą bei konkurenciją. </w:t>
            </w:r>
          </w:p>
          <w:p w14:paraId="4B03BC97" w14:textId="77777777" w:rsidR="00283813" w:rsidRPr="00E80C42" w:rsidRDefault="00283813" w:rsidP="00283813">
            <w:pPr>
              <w:spacing w:before="0" w:after="0"/>
              <w:rPr>
                <w:rFonts w:ascii="Calibri" w:hAnsi="Calibri" w:cs="Calibri"/>
                <w:color w:val="auto"/>
              </w:rPr>
            </w:pPr>
          </w:p>
          <w:p w14:paraId="27D2E179" w14:textId="4F7DB9BF" w:rsidR="00283813" w:rsidRPr="00E80C42" w:rsidRDefault="00283813" w:rsidP="00283813">
            <w:pPr>
              <w:spacing w:before="0" w:after="0"/>
              <w:rPr>
                <w:rFonts w:ascii="Calibri" w:hAnsi="Calibri" w:cs="Calibri"/>
                <w:color w:val="auto"/>
              </w:rPr>
            </w:pPr>
            <w:r>
              <w:rPr>
                <w:rFonts w:ascii="Calibri" w:hAnsi="Calibri" w:cs="Calibri"/>
                <w:color w:val="auto"/>
              </w:rPr>
              <w:t>Rekomenduojamas t</w:t>
            </w:r>
            <w:r w:rsidRPr="00E80C42">
              <w:rPr>
                <w:rFonts w:ascii="Calibri" w:hAnsi="Calibri" w:cs="Calibri"/>
                <w:color w:val="auto"/>
              </w:rPr>
              <w:t>erminas: nuolat.</w:t>
            </w:r>
          </w:p>
          <w:p w14:paraId="5FDB67D0" w14:textId="1D9B9C0D" w:rsidR="00283813" w:rsidRPr="004C53BD" w:rsidRDefault="00283813" w:rsidP="00283813">
            <w:pPr>
              <w:spacing w:before="0" w:after="0"/>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3E52362A" w14:textId="77777777" w:rsidR="00283813" w:rsidRPr="00BC022E" w:rsidRDefault="00283813" w:rsidP="00283813">
            <w:pPr>
              <w:rPr>
                <w:rFonts w:ascii="Calibri" w:hAnsi="Calibri" w:cs="Calibri"/>
                <w:color w:val="auto"/>
              </w:rPr>
            </w:pPr>
            <w:r w:rsidRPr="00BC022E">
              <w:rPr>
                <w:rFonts w:ascii="Calibri" w:hAnsi="Calibri" w:cs="Calibri"/>
                <w:color w:val="auto"/>
              </w:rPr>
              <w:lastRenderedPageBreak/>
              <w:t xml:space="preserve">1. Atnaujinti PV procedūrą „Pirkimas“ pagal Viešųjų pirkimų tarnybos parengtas viešųjų pirkimų ir pirkimų </w:t>
            </w:r>
            <w:r w:rsidRPr="00BC022E">
              <w:rPr>
                <w:rFonts w:ascii="Calibri" w:hAnsi="Calibri" w:cs="Calibri"/>
                <w:color w:val="auto"/>
              </w:rPr>
              <w:lastRenderedPageBreak/>
              <w:t>organizavimo ir vidaus kontrolės rekomendacijas. Atnaujinti PV viešųjų pirkių plano vykdymo stebėsenos lentelę, esančią PV failų saugykloje, papildyti naujais rodikliais, stebėsenai užtikrinti.</w:t>
            </w:r>
          </w:p>
          <w:p w14:paraId="72F4BC80" w14:textId="77777777" w:rsidR="00283813" w:rsidRDefault="00283813" w:rsidP="00283813">
            <w:pPr>
              <w:rPr>
                <w:rFonts w:ascii="Calibri" w:hAnsi="Calibri" w:cs="Calibri"/>
                <w:color w:val="auto"/>
              </w:rPr>
            </w:pPr>
            <w:r w:rsidRPr="00BC022E">
              <w:rPr>
                <w:rFonts w:ascii="Calibri" w:hAnsi="Calibri" w:cs="Calibri"/>
                <w:color w:val="auto"/>
              </w:rPr>
              <w:t>Numatyti rodiklių kontrolę PV TVPS VPG ataskaitose.</w:t>
            </w:r>
          </w:p>
          <w:p w14:paraId="31F07323" w14:textId="77777777" w:rsidR="00283813" w:rsidRDefault="00283813" w:rsidP="00283813">
            <w:pPr>
              <w:rPr>
                <w:rFonts w:ascii="Calibri" w:hAnsi="Calibri" w:cs="Calibri"/>
                <w:color w:val="auto"/>
              </w:rPr>
            </w:pPr>
          </w:p>
          <w:p w14:paraId="707DCA46"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24C5C0FD" w14:textId="221B62DA"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20B04F88" w14:textId="77777777" w:rsidR="00283813" w:rsidRPr="00BC022E" w:rsidRDefault="00283813" w:rsidP="00283813">
            <w:pPr>
              <w:rPr>
                <w:rFonts w:ascii="Calibri" w:hAnsi="Calibri" w:cs="Calibri"/>
                <w:color w:val="auto"/>
              </w:rPr>
            </w:pPr>
          </w:p>
          <w:p w14:paraId="26E7DA9E" w14:textId="5437A8E2" w:rsidR="00283813" w:rsidRPr="00BC022E" w:rsidRDefault="00283813" w:rsidP="00283813">
            <w:pPr>
              <w:rPr>
                <w:rFonts w:ascii="Calibri" w:hAnsi="Calibri" w:cs="Calibri"/>
                <w:color w:val="auto"/>
              </w:rPr>
            </w:pPr>
            <w:r w:rsidRPr="00BC022E">
              <w:rPr>
                <w:rFonts w:ascii="Calibri" w:hAnsi="Calibri" w:cs="Calibri"/>
                <w:color w:val="auto"/>
              </w:rPr>
              <w:t>2. Atnaujinti PV procedūrą „Pirkimas“ pagal Viešųjų pirkimų tarnybos parengtas viešųjų pirkimų ir pirkimų organizavimo ir vidaus kontrolės rekomendacijas.</w:t>
            </w:r>
          </w:p>
          <w:p w14:paraId="27BA9A72"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 xml:space="preserve">Nustatyti taisykles ir atvejus, pirkimams, kuriems turi būti atliekamas rinkos tyrimas. </w:t>
            </w:r>
          </w:p>
          <w:p w14:paraId="3CC3BFFC" w14:textId="77777777" w:rsidR="00283813" w:rsidRPr="00BC022E" w:rsidRDefault="00283813" w:rsidP="00283813">
            <w:pPr>
              <w:pStyle w:val="Sraopastraipa"/>
              <w:ind w:left="0"/>
              <w:rPr>
                <w:rFonts w:ascii="Calibri" w:hAnsi="Calibri" w:cs="Calibri"/>
                <w:color w:val="auto"/>
              </w:rPr>
            </w:pPr>
          </w:p>
          <w:p w14:paraId="3CA905B5"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B4CBE75" w14:textId="39F104C9"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0A334FD8" w14:textId="77777777" w:rsidR="00283813" w:rsidRPr="00BC022E" w:rsidRDefault="00283813" w:rsidP="00283813">
            <w:pPr>
              <w:rPr>
                <w:rFonts w:ascii="Calibri" w:hAnsi="Calibri" w:cs="Calibri"/>
                <w:color w:val="auto"/>
              </w:rPr>
            </w:pPr>
          </w:p>
          <w:p w14:paraId="6D8AD3ED" w14:textId="77777777" w:rsidR="00283813" w:rsidRPr="00BC022E" w:rsidRDefault="00283813" w:rsidP="00283813">
            <w:pPr>
              <w:rPr>
                <w:rFonts w:ascii="Calibri" w:hAnsi="Calibri" w:cs="Calibri"/>
                <w:color w:val="auto"/>
              </w:rPr>
            </w:pPr>
            <w:r w:rsidRPr="00BC022E">
              <w:rPr>
                <w:rFonts w:ascii="Calibri" w:hAnsi="Calibri" w:cs="Calibri"/>
                <w:color w:val="auto"/>
              </w:rPr>
              <w:t xml:space="preserve">3. Supažindinti atsakingus TVPS VPG darbuotojus su informacijos viešinimo CVP IS tvarkos aprašu. </w:t>
            </w:r>
          </w:p>
          <w:p w14:paraId="01F12FBA" w14:textId="77777777" w:rsidR="00283813" w:rsidRPr="00BC022E" w:rsidRDefault="00283813" w:rsidP="00283813">
            <w:pPr>
              <w:rPr>
                <w:rFonts w:ascii="Calibri" w:hAnsi="Calibri" w:cs="Calibri"/>
                <w:color w:val="auto"/>
              </w:rPr>
            </w:pPr>
          </w:p>
          <w:p w14:paraId="1CC0932B"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 xml:space="preserve">TVPS VPG vadovė A.B. </w:t>
            </w:r>
          </w:p>
          <w:p w14:paraId="22DA8CA0" w14:textId="55B9E07D"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lastRenderedPageBreak/>
              <w:t>Iki 2026</w:t>
            </w:r>
            <w:r w:rsidR="002807A7">
              <w:rPr>
                <w:rFonts w:ascii="Calibri" w:hAnsi="Calibri" w:cs="Calibri"/>
                <w:color w:val="auto"/>
              </w:rPr>
              <w:t>-</w:t>
            </w:r>
            <w:r w:rsidRPr="00BC022E">
              <w:rPr>
                <w:rFonts w:ascii="Calibri" w:hAnsi="Calibri" w:cs="Calibri"/>
                <w:color w:val="auto"/>
              </w:rPr>
              <w:t>06</w:t>
            </w:r>
            <w:r w:rsidR="002807A7">
              <w:rPr>
                <w:rFonts w:ascii="Calibri" w:hAnsi="Calibri" w:cs="Calibri"/>
                <w:color w:val="auto"/>
              </w:rPr>
              <w:t>-</w:t>
            </w:r>
            <w:r w:rsidRPr="00BC022E">
              <w:rPr>
                <w:rFonts w:ascii="Calibri" w:hAnsi="Calibri" w:cs="Calibri"/>
                <w:color w:val="auto"/>
              </w:rPr>
              <w:t>30</w:t>
            </w:r>
          </w:p>
          <w:p w14:paraId="14DCDC9A" w14:textId="77777777" w:rsidR="00283813" w:rsidRPr="004C53BD" w:rsidRDefault="00283813" w:rsidP="00283813">
            <w:pPr>
              <w:rPr>
                <w:rFonts w:ascii="Calibri" w:hAnsi="Calibri" w:cs="Calibri"/>
              </w:rPr>
            </w:pPr>
          </w:p>
        </w:tc>
      </w:tr>
      <w:tr w:rsidR="00283813" w:rsidRPr="004F3CFA" w14:paraId="19355DCC" w14:textId="75885BF4" w:rsidTr="00AA26B7">
        <w:tc>
          <w:tcPr>
            <w:tcW w:w="801" w:type="pct"/>
            <w:tcBorders>
              <w:top w:val="single" w:sz="4" w:space="0" w:color="auto"/>
              <w:left w:val="single" w:sz="4" w:space="0" w:color="auto"/>
              <w:bottom w:val="single" w:sz="4" w:space="0" w:color="auto"/>
              <w:right w:val="single" w:sz="4" w:space="0" w:color="auto"/>
            </w:tcBorders>
          </w:tcPr>
          <w:p w14:paraId="5721D618" w14:textId="77777777" w:rsidR="00283813" w:rsidRPr="00087549" w:rsidRDefault="00283813" w:rsidP="00283813">
            <w:pPr>
              <w:rPr>
                <w:rFonts w:ascii="Calibri" w:hAnsi="Calibri" w:cs="Calibri"/>
                <w:color w:val="auto"/>
              </w:rPr>
            </w:pPr>
            <w:r w:rsidRPr="00087549">
              <w:rPr>
                <w:rFonts w:ascii="Calibri" w:hAnsi="Calibri" w:cs="Calibri"/>
                <w:color w:val="auto"/>
              </w:rPr>
              <w:lastRenderedPageBreak/>
              <w:t>Nešališkumo deklaracijų / konfidencialumo pasižadėjimų pasirašymo ir privačių interesų deklaravimas ir kontrolė</w:t>
            </w:r>
          </w:p>
        </w:tc>
        <w:sdt>
          <w:sdtPr>
            <w:rPr>
              <w:rFonts w:ascii="Calibri" w:hAnsi="Calibri" w:cs="Calibri"/>
            </w:rPr>
            <w:id w:val="1036621178"/>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81F4CE1" w14:textId="6AC2CB0B" w:rsidR="00283813" w:rsidRPr="00087549" w:rsidRDefault="00283813" w:rsidP="00283813">
                <w:pPr>
                  <w:rPr>
                    <w:rFonts w:ascii="Calibri" w:hAnsi="Calibri" w:cs="Calibri"/>
                    <w:color w:val="auto"/>
                  </w:rPr>
                </w:pPr>
                <w:r w:rsidRPr="00087549">
                  <w:rPr>
                    <w:rFonts w:ascii="Calibri" w:hAnsi="Calibri" w:cs="Calibri"/>
                    <w:color w:val="auto"/>
                  </w:rPr>
                  <w:t>☒</w:t>
                </w:r>
              </w:p>
            </w:tc>
          </w:sdtContent>
        </w:sdt>
        <w:sdt>
          <w:sdtPr>
            <w:rPr>
              <w:rFonts w:ascii="Calibri" w:hAnsi="Calibri" w:cs="Calibri"/>
            </w:rPr>
            <w:id w:val="99159809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3D53EBC" w14:textId="77777777" w:rsidR="00283813" w:rsidRPr="00087549" w:rsidRDefault="00283813" w:rsidP="00283813">
                <w:pPr>
                  <w:rPr>
                    <w:rFonts w:ascii="Calibri" w:hAnsi="Calibri" w:cs="Calibri"/>
                    <w:color w:val="auto"/>
                  </w:rPr>
                </w:pPr>
                <w:r w:rsidRPr="00087549">
                  <w:rPr>
                    <w:rFonts w:ascii="Calibri" w:hAnsi="Calibri" w:cs="Calibri"/>
                    <w:color w:val="auto"/>
                  </w:rPr>
                  <w:t>☐</w:t>
                </w:r>
              </w:p>
            </w:tc>
          </w:sdtContent>
        </w:sdt>
        <w:sdt>
          <w:sdtPr>
            <w:rPr>
              <w:rFonts w:ascii="Calibri" w:hAnsi="Calibri" w:cs="Calibri"/>
            </w:rPr>
            <w:id w:val="-1218812720"/>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6D49AD2" w14:textId="77777777" w:rsidR="00283813" w:rsidRPr="00087549" w:rsidRDefault="00283813" w:rsidP="00283813">
                <w:pPr>
                  <w:rPr>
                    <w:rFonts w:ascii="Calibri" w:hAnsi="Calibri" w:cs="Calibri"/>
                    <w:color w:val="auto"/>
                  </w:rPr>
                </w:pPr>
                <w:r w:rsidRPr="00087549">
                  <w:rPr>
                    <w:rFonts w:ascii="Calibri" w:hAnsi="Calibri" w:cs="Calibri"/>
                    <w:color w:val="auto"/>
                  </w:rPr>
                  <w:t>☐</w:t>
                </w:r>
              </w:p>
            </w:tc>
          </w:sdtContent>
        </w:sdt>
        <w:sdt>
          <w:sdtPr>
            <w:rPr>
              <w:rFonts w:ascii="Calibri" w:hAnsi="Calibri" w:cs="Calibri"/>
            </w:rPr>
            <w:id w:val="-2003730583"/>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B962C3F" w14:textId="2663F11A" w:rsidR="00283813" w:rsidRPr="00087549" w:rsidRDefault="00283813" w:rsidP="00283813">
                <w:pPr>
                  <w:rPr>
                    <w:rFonts w:ascii="Calibri" w:hAnsi="Calibri" w:cs="Calibri"/>
                    <w:color w:val="auto"/>
                  </w:rPr>
                </w:pPr>
                <w:r w:rsidRPr="00087549">
                  <w:rPr>
                    <w:rFonts w:ascii="Calibri" w:hAnsi="Calibri" w:cs="Calibri"/>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07F2CCCA" w14:textId="5060532F" w:rsidR="00283813" w:rsidRPr="00087549" w:rsidRDefault="00283813" w:rsidP="00283813">
            <w:pPr>
              <w:spacing w:before="0" w:after="0"/>
              <w:rPr>
                <w:rFonts w:ascii="Calibri" w:hAnsi="Calibri" w:cs="Calibri"/>
                <w:color w:val="auto"/>
              </w:rPr>
            </w:pPr>
            <w:r w:rsidRPr="00087549">
              <w:rPr>
                <w:rFonts w:ascii="Calibri" w:hAnsi="Calibri" w:cs="Calibri"/>
                <w:color w:val="auto"/>
              </w:rPr>
              <w:t>Tikrinimo metu Pirkimų vykdytojas nepateikė konfidencialumo pasižadėjimų ir nešališkumo deklaracijų registro, todėl nebuvo galimybės įvertinti, ar visi pirkimų procese dalyvaujantys asmenys yra tinkamai ir laiku pasirašę šiuos dokumentus.</w:t>
            </w:r>
          </w:p>
          <w:p w14:paraId="202E8EFD" w14:textId="12281EE3" w:rsidR="00283813" w:rsidRPr="00087549" w:rsidRDefault="00283813" w:rsidP="00283813">
            <w:pPr>
              <w:spacing w:before="0" w:after="0"/>
              <w:rPr>
                <w:rFonts w:ascii="Calibri" w:hAnsi="Calibri" w:cs="Calibri"/>
                <w:color w:val="auto"/>
              </w:rPr>
            </w:pPr>
            <w:r w:rsidRPr="00087549">
              <w:rPr>
                <w:rFonts w:ascii="Calibri" w:hAnsi="Calibri" w:cs="Calibri"/>
                <w:color w:val="auto"/>
              </w:rPr>
              <w:lastRenderedPageBreak/>
              <w:t>Nors praktikoje vykdoma tam tikra kontrolė (pvz., siunčiami priminimai atskiriems asmenims), ji nėra sisteminga ir neapima visų pirkimų procese dalyvaujančių asmenų. Tikrinimo metu nustatyta, kad dalis asmenų, paskirtų pirkimų organizatoriais, Komisijos nariais ir ekspertais, nėra VPIDĮ nustatyta tvarka pateikę ar atnaujinę privačių interesų deklaracijų. (pvz., M. M. – kaip Komisijos narys, R. Š., P. B., R. Ž. – kaip ekspertai), o iš 21 paskirto pirkimų organizatoriaus tik 2 yra deklaravę privačius interesus</w:t>
            </w:r>
            <w:r w:rsidRPr="00087549">
              <w:rPr>
                <w:rFonts w:ascii="Calibri" w:eastAsia="Yu Gothic Light" w:hAnsi="Calibri" w:cs="Calibri"/>
                <w:color w:val="auto"/>
                <w:vertAlign w:val="superscript"/>
              </w:rPr>
              <w:footnoteReference w:id="31"/>
            </w:r>
            <w:r w:rsidRPr="00087549">
              <w:rPr>
                <w:rFonts w:ascii="Calibri" w:hAnsi="Calibri" w:cs="Calibri"/>
                <w:color w:val="auto"/>
              </w:rPr>
              <w:t>. Taip pat nustatyta, kad ne visi pirkimų iniciatoriai yra pateikę ar atnaujinę privačių interesų deklaracijas</w:t>
            </w:r>
            <w:r w:rsidRPr="00087549">
              <w:rPr>
                <w:rFonts w:ascii="Calibri" w:eastAsia="Yu Gothic Light" w:hAnsi="Calibri" w:cs="Calibri"/>
                <w:color w:val="auto"/>
                <w:vertAlign w:val="superscript"/>
              </w:rPr>
              <w:footnoteReference w:id="32"/>
            </w:r>
            <w:r w:rsidRPr="00087549">
              <w:rPr>
                <w:rFonts w:ascii="Calibri" w:hAnsi="Calibri" w:cs="Calibri"/>
                <w:color w:val="auto"/>
              </w:rPr>
              <w:t xml:space="preserve">. </w:t>
            </w:r>
          </w:p>
          <w:p w14:paraId="3544531D" w14:textId="70F4CA64" w:rsidR="00283813" w:rsidRPr="00087549" w:rsidRDefault="00283813" w:rsidP="00283813">
            <w:pPr>
              <w:spacing w:before="0" w:after="0"/>
              <w:rPr>
                <w:rFonts w:ascii="Calibri" w:hAnsi="Calibri" w:cs="Calibri"/>
                <w:color w:val="auto"/>
              </w:rPr>
            </w:pPr>
            <w:r w:rsidRPr="00087549">
              <w:rPr>
                <w:rFonts w:ascii="Calibri" w:hAnsi="Calibri" w:cs="Calibri"/>
                <w:color w:val="auto"/>
              </w:rPr>
              <w:t>Nustatyta praktika rodo, kad privačių interesų deklaravimo, konfidencialumo pasižadėjimų ir nešališkumo deklaracijų pasirašymo kontrolė nėra pakankama, ji, iš esmės, grindžiama pavieniais veiksmais ir pačių asmenų iniciatyva, todėl nėra užtikrinamas nuoseklus ir visapusiškas šių reikalavimų laikymasis.</w:t>
            </w:r>
          </w:p>
        </w:tc>
        <w:tc>
          <w:tcPr>
            <w:tcW w:w="1217" w:type="pct"/>
            <w:tcBorders>
              <w:top w:val="single" w:sz="4" w:space="0" w:color="auto"/>
              <w:left w:val="single" w:sz="4" w:space="0" w:color="auto"/>
              <w:bottom w:val="single" w:sz="4" w:space="0" w:color="auto"/>
              <w:right w:val="single" w:sz="4" w:space="0" w:color="auto"/>
            </w:tcBorders>
          </w:tcPr>
          <w:p w14:paraId="2DFFFC70" w14:textId="18116A71" w:rsidR="00283813" w:rsidRPr="00087549" w:rsidRDefault="00283813" w:rsidP="00283813">
            <w:pPr>
              <w:spacing w:before="0" w:after="0"/>
              <w:rPr>
                <w:rFonts w:ascii="Calibri" w:hAnsi="Calibri" w:cs="Calibri"/>
                <w:color w:val="auto"/>
              </w:rPr>
            </w:pPr>
            <w:r w:rsidRPr="00087549">
              <w:rPr>
                <w:rFonts w:ascii="Calibri" w:hAnsi="Calibri" w:cs="Calibri"/>
                <w:color w:val="auto"/>
              </w:rPr>
              <w:lastRenderedPageBreak/>
              <w:t>1. Užtikrinti, kad konfidencialumo pasižadėjimai ir nešališkumo deklaracijos būtų registruojami registre, fiksuojant informaciją, leidžiančią kontroliuoti, ar visi pirkimų procese dalyvaujantys asmenys šiuos dokumentus pasirašo laiku ir tinkamai.</w:t>
            </w:r>
          </w:p>
          <w:p w14:paraId="1A1832B7" w14:textId="77777777" w:rsidR="00283813" w:rsidRPr="00087549" w:rsidRDefault="00283813" w:rsidP="00283813">
            <w:pPr>
              <w:spacing w:before="0" w:after="0"/>
              <w:rPr>
                <w:rFonts w:ascii="Calibri" w:hAnsi="Calibri" w:cs="Calibri"/>
                <w:color w:val="auto"/>
              </w:rPr>
            </w:pPr>
          </w:p>
          <w:p w14:paraId="175EB5A0" w14:textId="05D837AE" w:rsidR="00283813" w:rsidRPr="00087549" w:rsidRDefault="00283813" w:rsidP="00283813">
            <w:pPr>
              <w:spacing w:before="0" w:after="0"/>
              <w:rPr>
                <w:rFonts w:ascii="Calibri" w:hAnsi="Calibri" w:cs="Calibri"/>
                <w:color w:val="auto"/>
              </w:rPr>
            </w:pPr>
            <w:r w:rsidRPr="00087549">
              <w:rPr>
                <w:rFonts w:ascii="Calibri" w:hAnsi="Calibri" w:cs="Calibri"/>
                <w:color w:val="auto"/>
              </w:rPr>
              <w:t xml:space="preserve">Rekomenduojamas terminas: nuolat. </w:t>
            </w:r>
          </w:p>
          <w:p w14:paraId="708B9D10" w14:textId="77777777" w:rsidR="00283813" w:rsidRPr="00087549" w:rsidRDefault="00283813" w:rsidP="00283813">
            <w:pPr>
              <w:spacing w:before="0" w:after="0"/>
              <w:rPr>
                <w:rFonts w:ascii="Calibri" w:hAnsi="Calibri" w:cs="Calibri"/>
                <w:color w:val="auto"/>
              </w:rPr>
            </w:pPr>
          </w:p>
          <w:p w14:paraId="20C42286" w14:textId="797AC876" w:rsidR="00283813" w:rsidRPr="00087549" w:rsidRDefault="00283813" w:rsidP="00283813">
            <w:pPr>
              <w:spacing w:before="0" w:after="0"/>
              <w:rPr>
                <w:rFonts w:ascii="Calibri" w:hAnsi="Calibri" w:cs="Calibri"/>
                <w:color w:val="auto"/>
              </w:rPr>
            </w:pPr>
            <w:r w:rsidRPr="00087549">
              <w:rPr>
                <w:rFonts w:ascii="Calibri" w:hAnsi="Calibri" w:cs="Calibri"/>
                <w:color w:val="auto"/>
              </w:rPr>
              <w:t xml:space="preserve">2. Reguliariai tikrinti, ar visi su pasirengimo pirkimui procesu (nuo poreikio atsiradimo iki pirkimo paskelbimo) susiję asmenys yra pateikę ir (ar) atnaujinę privačių interesų deklaracijas, nustatant, kad patikros rezultatai būtų fiksuojami (pvz., patikros žurnale, </w:t>
            </w:r>
            <w:r w:rsidRPr="00087549">
              <w:rPr>
                <w:rFonts w:ascii="Calibri" w:hAnsi="Calibri" w:cs="Calibri"/>
              </w:rPr>
              <w:t>ataskaitoje</w:t>
            </w:r>
            <w:r w:rsidRPr="00087549">
              <w:rPr>
                <w:rFonts w:ascii="Calibri" w:hAnsi="Calibri" w:cs="Calibri"/>
                <w:color w:val="auto"/>
              </w:rPr>
              <w:t xml:space="preserve"> ar pan.).</w:t>
            </w:r>
          </w:p>
          <w:p w14:paraId="3AE93181" w14:textId="77777777" w:rsidR="00283813" w:rsidRPr="00087549" w:rsidRDefault="00283813" w:rsidP="00283813">
            <w:pPr>
              <w:spacing w:before="0" w:after="0"/>
              <w:rPr>
                <w:rFonts w:ascii="Calibri" w:hAnsi="Calibri" w:cs="Calibri"/>
                <w:color w:val="auto"/>
              </w:rPr>
            </w:pPr>
          </w:p>
          <w:p w14:paraId="593E627A" w14:textId="55A4C6DA" w:rsidR="00283813" w:rsidRPr="00087549" w:rsidRDefault="00283813" w:rsidP="00283813">
            <w:pPr>
              <w:spacing w:before="0" w:after="0"/>
              <w:rPr>
                <w:rFonts w:ascii="Calibri" w:hAnsi="Calibri" w:cs="Calibri"/>
                <w:color w:val="auto"/>
              </w:rPr>
            </w:pPr>
            <w:r w:rsidRPr="00087549">
              <w:rPr>
                <w:rFonts w:ascii="Calibri" w:hAnsi="Calibri" w:cs="Calibri"/>
                <w:color w:val="auto"/>
              </w:rPr>
              <w:t>Rekomenduojamas terminas: ne rečiau kaip vieną kartą per metus.</w:t>
            </w:r>
          </w:p>
        </w:tc>
        <w:tc>
          <w:tcPr>
            <w:tcW w:w="961" w:type="pct"/>
            <w:tcBorders>
              <w:top w:val="single" w:sz="4" w:space="0" w:color="auto"/>
              <w:left w:val="single" w:sz="4" w:space="0" w:color="auto"/>
              <w:bottom w:val="single" w:sz="4" w:space="0" w:color="auto"/>
              <w:right w:val="single" w:sz="4" w:space="0" w:color="auto"/>
            </w:tcBorders>
          </w:tcPr>
          <w:p w14:paraId="3551A2DA" w14:textId="79F19BC8" w:rsidR="00283813" w:rsidRPr="00BC022E" w:rsidRDefault="00283813" w:rsidP="00283813">
            <w:pPr>
              <w:rPr>
                <w:rFonts w:ascii="Calibri" w:hAnsi="Calibri" w:cs="Calibri"/>
                <w:color w:val="auto"/>
              </w:rPr>
            </w:pPr>
            <w:r w:rsidRPr="00BC022E">
              <w:rPr>
                <w:rFonts w:ascii="Calibri" w:hAnsi="Calibri" w:cs="Calibri"/>
                <w:color w:val="auto"/>
              </w:rPr>
              <w:lastRenderedPageBreak/>
              <w:t>1., 2. Atnaujinti PV procedūrą „Pirkimas“ pagal Viešųjų pirkimų tarnybos parengtas viešųjų pirkimų ir pirkimų organizavimo ir vidaus kontrolės rekomendacijas.</w:t>
            </w:r>
            <w:r>
              <w:rPr>
                <w:rFonts w:ascii="Calibri" w:hAnsi="Calibri" w:cs="Calibri"/>
                <w:color w:val="auto"/>
              </w:rPr>
              <w:t xml:space="preserve"> Paskirti atsakingą asmenį už </w:t>
            </w:r>
            <w:r>
              <w:rPr>
                <w:rFonts w:ascii="Calibri" w:hAnsi="Calibri" w:cs="Calibri"/>
                <w:color w:val="auto"/>
              </w:rPr>
              <w:lastRenderedPageBreak/>
              <w:t>patikras</w:t>
            </w:r>
            <w:r w:rsidRPr="009B6B59">
              <w:rPr>
                <w:rFonts w:ascii="Calibri" w:hAnsi="Calibri" w:cs="Calibri"/>
                <w:color w:val="auto"/>
              </w:rPr>
              <w:t xml:space="preserve">. Patikros rezultatus fiksuoti ir aptarti kas mėnesį vykstančiuose TVPS susirinkimuose su vadovybe. </w:t>
            </w:r>
          </w:p>
          <w:p w14:paraId="17E15F09" w14:textId="77777777" w:rsidR="00283813" w:rsidRPr="00BC022E" w:rsidRDefault="00283813" w:rsidP="00283813">
            <w:pPr>
              <w:pStyle w:val="Sraopastraipa"/>
              <w:ind w:left="0"/>
              <w:rPr>
                <w:rFonts w:ascii="Calibri" w:hAnsi="Calibri" w:cs="Calibri"/>
                <w:color w:val="auto"/>
              </w:rPr>
            </w:pPr>
          </w:p>
          <w:p w14:paraId="3C07ADF1" w14:textId="77777777" w:rsidR="00283813" w:rsidRDefault="00283813" w:rsidP="00283813">
            <w:pPr>
              <w:pStyle w:val="Sraopastraipa"/>
              <w:ind w:left="0"/>
              <w:rPr>
                <w:rFonts w:ascii="Calibri" w:hAnsi="Calibri" w:cs="Calibri"/>
                <w:color w:val="auto"/>
              </w:rPr>
            </w:pPr>
            <w:r w:rsidRPr="00BC022E">
              <w:rPr>
                <w:rFonts w:ascii="Calibri" w:hAnsi="Calibri" w:cs="Calibri"/>
                <w:color w:val="auto"/>
              </w:rPr>
              <w:t xml:space="preserve">TVPS </w:t>
            </w:r>
            <w:r>
              <w:rPr>
                <w:rFonts w:ascii="Calibri" w:hAnsi="Calibri" w:cs="Calibri"/>
                <w:color w:val="auto"/>
              </w:rPr>
              <w:t xml:space="preserve">vadovas M.M., </w:t>
            </w:r>
          </w:p>
          <w:p w14:paraId="0DA8CFF2" w14:textId="77777777" w:rsidR="00283813" w:rsidRPr="00BC022E" w:rsidRDefault="00283813" w:rsidP="00283813">
            <w:pPr>
              <w:pStyle w:val="Sraopastraipa"/>
              <w:ind w:left="0"/>
              <w:rPr>
                <w:rFonts w:ascii="Calibri" w:hAnsi="Calibri" w:cs="Calibri"/>
                <w:color w:val="auto"/>
              </w:rPr>
            </w:pPr>
            <w:r>
              <w:rPr>
                <w:rFonts w:ascii="Calibri" w:hAnsi="Calibri" w:cs="Calibri"/>
                <w:color w:val="auto"/>
              </w:rPr>
              <w:t xml:space="preserve">TVPS </w:t>
            </w:r>
            <w:r w:rsidRPr="00BC022E">
              <w:rPr>
                <w:rFonts w:ascii="Calibri" w:hAnsi="Calibri" w:cs="Calibri"/>
                <w:color w:val="auto"/>
              </w:rPr>
              <w:t xml:space="preserve">VPG vadovė A.B. </w:t>
            </w:r>
          </w:p>
          <w:p w14:paraId="203E1EC7" w14:textId="14F2F92D"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p w14:paraId="0B3C91FC" w14:textId="77777777" w:rsidR="00283813" w:rsidRPr="006E4AC8" w:rsidRDefault="00283813" w:rsidP="00283813">
            <w:pPr>
              <w:rPr>
                <w:rFonts w:ascii="Calibri" w:hAnsi="Calibri" w:cs="Calibri"/>
                <w:color w:val="auto"/>
              </w:rPr>
            </w:pPr>
          </w:p>
        </w:tc>
      </w:tr>
      <w:tr w:rsidR="00283813" w:rsidRPr="00E73E72" w14:paraId="3598557F" w14:textId="44ABF917" w:rsidTr="00AA26B7">
        <w:tc>
          <w:tcPr>
            <w:tcW w:w="801" w:type="pct"/>
            <w:tcBorders>
              <w:top w:val="single" w:sz="4" w:space="0" w:color="auto"/>
              <w:left w:val="single" w:sz="4" w:space="0" w:color="auto"/>
              <w:bottom w:val="single" w:sz="4" w:space="0" w:color="auto"/>
              <w:right w:val="single" w:sz="4" w:space="0" w:color="auto"/>
            </w:tcBorders>
          </w:tcPr>
          <w:p w14:paraId="2F5C21EB" w14:textId="77777777" w:rsidR="00283813" w:rsidRPr="00E73E72" w:rsidRDefault="00283813" w:rsidP="00283813">
            <w:pPr>
              <w:rPr>
                <w:rFonts w:ascii="Calibri" w:hAnsi="Calibri" w:cs="Calibri"/>
                <w:color w:val="auto"/>
              </w:rPr>
            </w:pPr>
            <w:r w:rsidRPr="00E73E72">
              <w:rPr>
                <w:rFonts w:ascii="Calibri" w:hAnsi="Calibri" w:cs="Calibri"/>
                <w:color w:val="auto"/>
              </w:rPr>
              <w:lastRenderedPageBreak/>
              <w:t>Dokumentų standartizavimas</w:t>
            </w:r>
          </w:p>
        </w:tc>
        <w:sdt>
          <w:sdtPr>
            <w:rPr>
              <w:rFonts w:ascii="Calibri" w:hAnsi="Calibri" w:cs="Calibri"/>
            </w:rPr>
            <w:id w:val="-850714813"/>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C8E00CB" w14:textId="4B9F309F" w:rsidR="00283813" w:rsidRPr="00E73E72" w:rsidRDefault="00283813" w:rsidP="00283813">
                <w:pPr>
                  <w:rPr>
                    <w:rFonts w:ascii="Calibri" w:hAnsi="Calibri" w:cs="Calibri"/>
                    <w:color w:val="auto"/>
                  </w:rPr>
                </w:pPr>
                <w:r w:rsidRPr="00E73E72">
                  <w:rPr>
                    <w:rFonts w:ascii="MS Gothic" w:eastAsia="MS Gothic" w:hAnsi="MS Gothic" w:cs="Calibri" w:hint="eastAsia"/>
                    <w:color w:val="auto"/>
                  </w:rPr>
                  <w:t>☒</w:t>
                </w:r>
              </w:p>
            </w:tc>
          </w:sdtContent>
        </w:sdt>
        <w:sdt>
          <w:sdtPr>
            <w:rPr>
              <w:rFonts w:ascii="Calibri" w:hAnsi="Calibri" w:cs="Calibri"/>
            </w:rPr>
            <w:id w:val="-43005477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EC17670" w14:textId="77777777" w:rsidR="00283813" w:rsidRPr="00E73E72" w:rsidRDefault="00283813" w:rsidP="00283813">
                <w:pPr>
                  <w:rPr>
                    <w:rFonts w:ascii="Calibri" w:hAnsi="Calibri" w:cs="Calibri"/>
                    <w:color w:val="auto"/>
                  </w:rPr>
                </w:pPr>
                <w:r w:rsidRPr="00E73E72">
                  <w:rPr>
                    <w:rFonts w:ascii="Segoe UI Symbol" w:eastAsia="MS Gothic" w:hAnsi="Segoe UI Symbol" w:cs="Segoe UI Symbol"/>
                    <w:color w:val="auto"/>
                  </w:rPr>
                  <w:t>☐</w:t>
                </w:r>
              </w:p>
            </w:tc>
          </w:sdtContent>
        </w:sdt>
        <w:sdt>
          <w:sdtPr>
            <w:rPr>
              <w:rFonts w:ascii="Calibri" w:hAnsi="Calibri" w:cs="Calibri"/>
            </w:rPr>
            <w:id w:val="190735267"/>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0EE988EC" w14:textId="77C15374" w:rsidR="00283813" w:rsidRPr="00E73E72" w:rsidRDefault="00283813" w:rsidP="00283813">
                <w:pPr>
                  <w:rPr>
                    <w:rFonts w:ascii="Calibri" w:hAnsi="Calibri" w:cs="Calibri"/>
                    <w:color w:val="auto"/>
                  </w:rPr>
                </w:pPr>
                <w:r w:rsidRPr="00E73E72">
                  <w:rPr>
                    <w:rFonts w:ascii="MS Gothic" w:eastAsia="MS Gothic" w:hAnsi="MS Gothic" w:cs="Calibri" w:hint="eastAsia"/>
                    <w:color w:val="auto"/>
                  </w:rPr>
                  <w:t>☐</w:t>
                </w:r>
              </w:p>
            </w:tc>
          </w:sdtContent>
        </w:sdt>
        <w:sdt>
          <w:sdtPr>
            <w:rPr>
              <w:rFonts w:ascii="Calibri" w:hAnsi="Calibri" w:cs="Calibri"/>
            </w:rPr>
            <w:id w:val="-968274868"/>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38AB10C6" w14:textId="4956257E" w:rsidR="00283813" w:rsidRPr="00E73E72" w:rsidRDefault="00283813" w:rsidP="00283813">
                <w:pPr>
                  <w:rPr>
                    <w:rFonts w:ascii="Calibri" w:hAnsi="Calibri" w:cs="Calibri"/>
                    <w:color w:val="auto"/>
                  </w:rPr>
                </w:pPr>
                <w:r w:rsidRPr="00E73E72">
                  <w:rPr>
                    <w:rFonts w:ascii="MS Gothic" w:eastAsia="MS Gothic" w:hAnsi="MS Gothic" w:cs="Calibri" w:hint="eastAsia"/>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5E0A69D2" w14:textId="5B4CE42C" w:rsidR="00283813" w:rsidRPr="00E73E72" w:rsidRDefault="00283813" w:rsidP="00283813">
            <w:pPr>
              <w:spacing w:before="0" w:after="0"/>
              <w:rPr>
                <w:color w:val="auto"/>
              </w:rPr>
            </w:pPr>
            <w:r w:rsidRPr="00E73E72">
              <w:rPr>
                <w:rFonts w:ascii="Calibri" w:hAnsi="Calibri" w:cs="Calibri"/>
                <w:color w:val="auto"/>
              </w:rPr>
              <w:t xml:space="preserve">Pirkimų vykdytojas nėra patvirtinęs standartizuotų pirkimų poreikio surinkimo, pirkimų plano formų. </w:t>
            </w:r>
            <w:r w:rsidRPr="00E73E72">
              <w:rPr>
                <w:color w:val="auto"/>
              </w:rPr>
              <w:t>Praktikoje pirkimų poreikiai renkami centralizuotai, naudojant duomenų pateikimo formas (</w:t>
            </w:r>
            <w:r>
              <w:rPr>
                <w:color w:val="auto"/>
              </w:rPr>
              <w:t xml:space="preserve">Microsoft </w:t>
            </w:r>
            <w:r w:rsidRPr="00E73E72">
              <w:rPr>
                <w:color w:val="auto"/>
              </w:rPr>
              <w:t xml:space="preserve">Excel </w:t>
            </w:r>
            <w:r>
              <w:rPr>
                <w:color w:val="auto"/>
              </w:rPr>
              <w:t>formato dokumentą</w:t>
            </w:r>
            <w:r w:rsidRPr="00E73E72">
              <w:rPr>
                <w:color w:val="auto"/>
              </w:rPr>
              <w:t>), taip pat</w:t>
            </w:r>
            <w:r>
              <w:rPr>
                <w:color w:val="auto"/>
              </w:rPr>
              <w:t>,</w:t>
            </w:r>
            <w:r w:rsidRPr="00E73E72">
              <w:rPr>
                <w:color w:val="auto"/>
              </w:rPr>
              <w:t xml:space="preserve"> rengiamas ir tvirtinamas pirkimų planas, tačiau šių formų turinys nėra formaliai nustatytas. Jis gali būti keičiamas TVPS neformaliais (žodiniais) sprendimais, kurie nėra dokumentuojami, todėl neužtikrinamas duomenų pateikimo reikalavimų stabilumas ir šių sprendimų atsekamumas. </w:t>
            </w:r>
          </w:p>
          <w:p w14:paraId="30367E4E" w14:textId="31907E47" w:rsidR="00283813" w:rsidRPr="00E73E72" w:rsidRDefault="00283813" w:rsidP="00283813">
            <w:pPr>
              <w:spacing w:before="0" w:after="0"/>
              <w:rPr>
                <w:color w:val="auto"/>
              </w:rPr>
            </w:pPr>
            <w:r w:rsidRPr="00E73E72">
              <w:rPr>
                <w:color w:val="auto"/>
              </w:rPr>
              <w:lastRenderedPageBreak/>
              <w:t>Taip pat</w:t>
            </w:r>
            <w:r>
              <w:rPr>
                <w:color w:val="auto"/>
              </w:rPr>
              <w:t>,</w:t>
            </w:r>
            <w:r w:rsidRPr="00E73E72">
              <w:rPr>
                <w:color w:val="auto"/>
              </w:rPr>
              <w:t xml:space="preserve"> nustatyta, kad nors yra patvirtintos techninių specifikacijų formos</w:t>
            </w:r>
            <w:r w:rsidRPr="00E73E72">
              <w:rPr>
                <w:rFonts w:ascii="Calibri" w:eastAsia="Yu Gothic Light" w:hAnsi="Calibri" w:cs="Calibri"/>
                <w:color w:val="auto"/>
                <w:vertAlign w:val="superscript"/>
                <w:lang w:eastAsia="en-US"/>
              </w:rPr>
              <w:footnoteReference w:id="33"/>
            </w:r>
            <w:r w:rsidRPr="00E73E72">
              <w:rPr>
                <w:color w:val="auto"/>
              </w:rPr>
              <w:t>, jų taikymas praktikoje nėra nuoseklus – dalis atsitiktine tvarka patikrintų techninių specifikacijų neatitinka nustatytų formų arba naudojamos netinkamos formos pagal pirkimo objektą. Tai rodo, kad dokumentų standartizavimas nėra pakankamai įgyvendintas praktikoje, todėl neužtikrinamas vienodas dokumentų rengimas ir privalomos informacijos pateikimo nuoseklumas.</w:t>
            </w:r>
          </w:p>
        </w:tc>
        <w:tc>
          <w:tcPr>
            <w:tcW w:w="1217" w:type="pct"/>
            <w:tcBorders>
              <w:top w:val="single" w:sz="4" w:space="0" w:color="auto"/>
              <w:left w:val="single" w:sz="4" w:space="0" w:color="auto"/>
              <w:bottom w:val="single" w:sz="4" w:space="0" w:color="auto"/>
              <w:right w:val="single" w:sz="4" w:space="0" w:color="auto"/>
            </w:tcBorders>
          </w:tcPr>
          <w:p w14:paraId="69752B9A" w14:textId="76D394B0" w:rsidR="00283813" w:rsidRPr="00E73E72" w:rsidRDefault="00283813" w:rsidP="00283813">
            <w:pPr>
              <w:rPr>
                <w:rFonts w:ascii="Calibri" w:hAnsi="Calibri" w:cs="Calibri"/>
                <w:color w:val="auto"/>
              </w:rPr>
            </w:pPr>
            <w:r w:rsidRPr="00E73E72">
              <w:rPr>
                <w:rFonts w:ascii="Calibri" w:hAnsi="Calibri" w:cs="Calibri"/>
                <w:color w:val="auto"/>
              </w:rPr>
              <w:lastRenderedPageBreak/>
              <w:t xml:space="preserve">1. </w:t>
            </w:r>
            <w:r>
              <w:rPr>
                <w:rFonts w:ascii="Calibri" w:hAnsi="Calibri" w:cs="Calibri"/>
                <w:color w:val="auto"/>
              </w:rPr>
              <w:t>P</w:t>
            </w:r>
            <w:r w:rsidRPr="00E73E72">
              <w:rPr>
                <w:rFonts w:ascii="Calibri" w:hAnsi="Calibri" w:cs="Calibri"/>
                <w:color w:val="auto"/>
              </w:rPr>
              <w:t>atvirtint</w:t>
            </w:r>
            <w:r>
              <w:rPr>
                <w:rFonts w:ascii="Calibri" w:hAnsi="Calibri" w:cs="Calibri"/>
                <w:color w:val="auto"/>
              </w:rPr>
              <w:t>i</w:t>
            </w:r>
            <w:r w:rsidRPr="00E73E72">
              <w:rPr>
                <w:rFonts w:ascii="Calibri" w:hAnsi="Calibri" w:cs="Calibri"/>
                <w:color w:val="auto"/>
              </w:rPr>
              <w:t xml:space="preserve"> standartizuotos pirkimų poreikio surinkimo ir pirkimų plano form</w:t>
            </w:r>
            <w:r>
              <w:rPr>
                <w:rFonts w:ascii="Calibri" w:hAnsi="Calibri" w:cs="Calibri"/>
                <w:color w:val="auto"/>
              </w:rPr>
              <w:t>a</w:t>
            </w:r>
            <w:r w:rsidRPr="00E73E72">
              <w:rPr>
                <w:rFonts w:ascii="Calibri" w:hAnsi="Calibri" w:cs="Calibri"/>
                <w:color w:val="auto"/>
              </w:rPr>
              <w:t>s, aiškiai apibrėžiant jose privalomą pateikti informaciją bei nustatant jų keitimo tvarką, užtikrinančią sprendimų dokumentavimą ir atsekamumą.</w:t>
            </w:r>
          </w:p>
          <w:p w14:paraId="30F8579D" w14:textId="77777777" w:rsidR="00283813" w:rsidRPr="00E73E72" w:rsidRDefault="00283813" w:rsidP="00283813">
            <w:pPr>
              <w:rPr>
                <w:rFonts w:ascii="Calibri" w:hAnsi="Calibri" w:cs="Calibri"/>
                <w:color w:val="auto"/>
              </w:rPr>
            </w:pPr>
          </w:p>
          <w:p w14:paraId="215A2039" w14:textId="1A383BBA" w:rsidR="00283813" w:rsidRPr="00E73E72" w:rsidRDefault="00283813" w:rsidP="00283813">
            <w:pPr>
              <w:rPr>
                <w:rFonts w:ascii="Calibri" w:hAnsi="Calibri" w:cs="Calibri"/>
                <w:color w:val="auto"/>
              </w:rPr>
            </w:pPr>
            <w:r>
              <w:rPr>
                <w:rFonts w:ascii="Calibri" w:hAnsi="Calibri" w:cs="Calibri"/>
                <w:color w:val="auto"/>
              </w:rPr>
              <w:t xml:space="preserve">Rekomenduojamas terminas </w:t>
            </w:r>
            <w:r w:rsidRPr="00E73E72">
              <w:rPr>
                <w:rFonts w:ascii="Calibri" w:hAnsi="Calibri" w:cs="Calibri"/>
                <w:color w:val="auto"/>
              </w:rPr>
              <w:t>2026 m. III ketvirtis.</w:t>
            </w:r>
          </w:p>
          <w:p w14:paraId="7C30DB18" w14:textId="77777777" w:rsidR="00283813" w:rsidRPr="00E73E72" w:rsidRDefault="00283813" w:rsidP="00283813">
            <w:pPr>
              <w:rPr>
                <w:rFonts w:ascii="Calibri" w:hAnsi="Calibri" w:cs="Calibri"/>
                <w:color w:val="auto"/>
              </w:rPr>
            </w:pPr>
          </w:p>
          <w:p w14:paraId="6605B45D" w14:textId="1CE92DBD" w:rsidR="00283813" w:rsidRPr="00E73E72" w:rsidRDefault="00283813" w:rsidP="00283813">
            <w:pPr>
              <w:rPr>
                <w:rFonts w:ascii="Calibri" w:hAnsi="Calibri" w:cs="Calibri"/>
                <w:color w:val="auto"/>
              </w:rPr>
            </w:pPr>
            <w:r w:rsidRPr="00E73E72">
              <w:rPr>
                <w:rFonts w:ascii="Calibri" w:hAnsi="Calibri" w:cs="Calibri"/>
                <w:color w:val="auto"/>
              </w:rPr>
              <w:t xml:space="preserve">2. Užtikrinti, kad patvirtintos dokumentų formos (įskaitant technines </w:t>
            </w:r>
            <w:r w:rsidRPr="00E73E72">
              <w:rPr>
                <w:rFonts w:ascii="Calibri" w:hAnsi="Calibri" w:cs="Calibri"/>
                <w:color w:val="auto"/>
              </w:rPr>
              <w:lastRenderedPageBreak/>
              <w:t xml:space="preserve">specifikacijas) būtų nuosekliai taikomos </w:t>
            </w:r>
            <w:r>
              <w:rPr>
                <w:rFonts w:ascii="Calibri" w:hAnsi="Calibri" w:cs="Calibri"/>
                <w:color w:val="auto"/>
              </w:rPr>
              <w:t>pagal jų paskirtį</w:t>
            </w:r>
            <w:r w:rsidRPr="00E73E72">
              <w:rPr>
                <w:rFonts w:ascii="Calibri" w:hAnsi="Calibri" w:cs="Calibri"/>
                <w:color w:val="auto"/>
              </w:rPr>
              <w:t xml:space="preserve">. </w:t>
            </w:r>
          </w:p>
          <w:p w14:paraId="0A35014C" w14:textId="77777777" w:rsidR="00283813" w:rsidRDefault="00283813" w:rsidP="00283813">
            <w:pPr>
              <w:rPr>
                <w:rFonts w:ascii="Calibri" w:hAnsi="Calibri" w:cs="Calibri"/>
                <w:color w:val="auto"/>
              </w:rPr>
            </w:pPr>
          </w:p>
          <w:p w14:paraId="5DA68DA3" w14:textId="06471CBF" w:rsidR="00283813" w:rsidRPr="006E4AC8" w:rsidRDefault="00283813" w:rsidP="00283813">
            <w:pPr>
              <w:rPr>
                <w:rFonts w:ascii="Calibri" w:hAnsi="Calibri" w:cs="Calibri"/>
                <w:color w:val="auto"/>
              </w:rPr>
            </w:pPr>
            <w:r>
              <w:rPr>
                <w:rFonts w:ascii="Calibri" w:hAnsi="Calibri" w:cs="Calibri"/>
                <w:color w:val="auto"/>
              </w:rPr>
              <w:t>Rekomenduojamas t</w:t>
            </w:r>
            <w:r w:rsidRPr="00E73E72">
              <w:rPr>
                <w:rFonts w:ascii="Calibri" w:hAnsi="Calibri" w:cs="Calibri"/>
                <w:color w:val="auto"/>
              </w:rPr>
              <w:t>erminas: nuolat.</w:t>
            </w:r>
          </w:p>
        </w:tc>
        <w:tc>
          <w:tcPr>
            <w:tcW w:w="961" w:type="pct"/>
            <w:tcBorders>
              <w:top w:val="single" w:sz="4" w:space="0" w:color="auto"/>
              <w:left w:val="single" w:sz="4" w:space="0" w:color="auto"/>
              <w:bottom w:val="single" w:sz="4" w:space="0" w:color="auto"/>
              <w:right w:val="single" w:sz="4" w:space="0" w:color="auto"/>
            </w:tcBorders>
          </w:tcPr>
          <w:p w14:paraId="0A2F840D" w14:textId="77777777" w:rsidR="00283813" w:rsidRPr="00BC022E" w:rsidRDefault="00283813" w:rsidP="00283813">
            <w:pPr>
              <w:rPr>
                <w:rFonts w:ascii="Calibri" w:hAnsi="Calibri" w:cs="Calibri"/>
                <w:color w:val="auto"/>
              </w:rPr>
            </w:pPr>
            <w:r w:rsidRPr="00BC022E">
              <w:rPr>
                <w:rFonts w:ascii="Calibri" w:hAnsi="Calibri" w:cs="Calibri"/>
                <w:color w:val="auto"/>
              </w:rPr>
              <w:lastRenderedPageBreak/>
              <w:t>1. Atnaujinti PV procedūrą „Pirkimas“ pagal Viešųjų pirkimų tarnybos parengtas viešųjų pirkimų ir pirkimų organizavimo ir vidaus kontrolės rekomendacijas. Jose numatyti pirkimų poreikių surinkimo ir pirkimų plano formas.</w:t>
            </w:r>
          </w:p>
          <w:p w14:paraId="5BE98C56" w14:textId="77777777" w:rsidR="00283813" w:rsidRDefault="00283813" w:rsidP="00283813">
            <w:pPr>
              <w:pStyle w:val="Sraopastraipa"/>
              <w:ind w:left="0"/>
              <w:rPr>
                <w:rFonts w:ascii="Calibri" w:hAnsi="Calibri" w:cs="Calibri"/>
                <w:color w:val="auto"/>
              </w:rPr>
            </w:pPr>
          </w:p>
          <w:p w14:paraId="29B9A020"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5140C025" w14:textId="23DA72F1"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3C182116" w14:textId="77777777" w:rsidR="00283813" w:rsidRPr="00BC022E" w:rsidRDefault="00283813" w:rsidP="00283813">
            <w:pPr>
              <w:rPr>
                <w:rFonts w:ascii="Calibri" w:hAnsi="Calibri" w:cs="Calibri"/>
                <w:color w:val="auto"/>
              </w:rPr>
            </w:pPr>
          </w:p>
          <w:p w14:paraId="04BA1413" w14:textId="77777777" w:rsidR="00283813" w:rsidRPr="00BC022E" w:rsidRDefault="00283813" w:rsidP="00283813">
            <w:pPr>
              <w:rPr>
                <w:rFonts w:ascii="Calibri" w:hAnsi="Calibri" w:cs="Calibri"/>
                <w:color w:val="auto"/>
              </w:rPr>
            </w:pPr>
            <w:r w:rsidRPr="00BC022E">
              <w:rPr>
                <w:rFonts w:ascii="Calibri" w:hAnsi="Calibri" w:cs="Calibri"/>
                <w:color w:val="auto"/>
              </w:rPr>
              <w:lastRenderedPageBreak/>
              <w:t xml:space="preserve">2. Atnaujinti PV procedūrą „Pirkimas“ pagal Viešųjų pirkimų tarnybos parengtas viešųjų pirkimų ir pirkimų organizavimo ir vidaus kontrolės rekomendacijas. Jose nustatyti atnaujintas techninių specifikacijų ir ekspertų vertinimo formas. </w:t>
            </w:r>
          </w:p>
          <w:p w14:paraId="71A0D086" w14:textId="77777777" w:rsidR="00283813" w:rsidRPr="00BC022E" w:rsidRDefault="00283813" w:rsidP="00283813">
            <w:pPr>
              <w:pStyle w:val="Sraopastraipa"/>
              <w:ind w:left="0"/>
              <w:rPr>
                <w:rFonts w:ascii="Calibri" w:hAnsi="Calibri" w:cs="Calibri"/>
                <w:color w:val="auto"/>
              </w:rPr>
            </w:pPr>
          </w:p>
          <w:p w14:paraId="416CAAA7"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 xml:space="preserve">TVPS VPG vadovė A.B. </w:t>
            </w:r>
          </w:p>
          <w:p w14:paraId="00DB99D2" w14:textId="6231713E"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147FB330" w14:textId="77777777" w:rsidR="00283813" w:rsidRPr="006E4AC8" w:rsidRDefault="00283813" w:rsidP="00283813">
            <w:pPr>
              <w:rPr>
                <w:rFonts w:ascii="Calibri" w:hAnsi="Calibri" w:cs="Calibri"/>
                <w:color w:val="auto"/>
              </w:rPr>
            </w:pPr>
          </w:p>
        </w:tc>
      </w:tr>
      <w:tr w:rsidR="00283813" w:rsidRPr="004C53BD" w14:paraId="4EFF7759" w14:textId="37127BAA" w:rsidTr="00AA26B7">
        <w:tc>
          <w:tcPr>
            <w:tcW w:w="801" w:type="pct"/>
            <w:tcBorders>
              <w:top w:val="single" w:sz="4" w:space="0" w:color="auto"/>
              <w:left w:val="single" w:sz="4" w:space="0" w:color="auto"/>
              <w:bottom w:val="single" w:sz="4" w:space="0" w:color="auto"/>
              <w:right w:val="single" w:sz="4" w:space="0" w:color="auto"/>
            </w:tcBorders>
          </w:tcPr>
          <w:p w14:paraId="3014B6D7" w14:textId="77777777" w:rsidR="00283813" w:rsidRPr="005E7FEB" w:rsidRDefault="00283813" w:rsidP="00283813">
            <w:pPr>
              <w:rPr>
                <w:rFonts w:ascii="Calibri" w:hAnsi="Calibri" w:cs="Calibri"/>
                <w:color w:val="auto"/>
              </w:rPr>
            </w:pPr>
            <w:r w:rsidRPr="005E7FEB">
              <w:rPr>
                <w:rFonts w:ascii="Calibri" w:hAnsi="Calibri" w:cs="Calibri"/>
                <w:color w:val="auto"/>
              </w:rPr>
              <w:lastRenderedPageBreak/>
              <w:t>Dokumentų valdymo ir pirkimų valdymo sistemų naudojimas</w:t>
            </w:r>
          </w:p>
        </w:tc>
        <w:sdt>
          <w:sdtPr>
            <w:rPr>
              <w:rFonts w:ascii="Calibri" w:hAnsi="Calibri" w:cs="Calibri"/>
            </w:rPr>
            <w:id w:val="-1425405827"/>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5B71772"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67410908"/>
            <w14:checkbox>
              <w14:checked w14:val="1"/>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C0B32DF" w14:textId="73DFECBE"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509475257"/>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4AB99A2"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36218321"/>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51795BCD" w14:textId="12DCA2B3"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5631C92C" w14:textId="2648C9FB" w:rsidR="00283813" w:rsidRPr="004C53BD" w:rsidRDefault="00283813" w:rsidP="00283813">
            <w:pPr>
              <w:rPr>
                <w:rFonts w:ascii="Calibri" w:hAnsi="Calibri" w:cs="Calibri"/>
                <w:color w:val="auto"/>
              </w:rPr>
            </w:pPr>
          </w:p>
        </w:tc>
        <w:tc>
          <w:tcPr>
            <w:tcW w:w="1217" w:type="pct"/>
            <w:tcBorders>
              <w:top w:val="single" w:sz="4" w:space="0" w:color="auto"/>
              <w:left w:val="single" w:sz="4" w:space="0" w:color="auto"/>
              <w:bottom w:val="single" w:sz="4" w:space="0" w:color="auto"/>
              <w:right w:val="single" w:sz="4" w:space="0" w:color="auto"/>
            </w:tcBorders>
          </w:tcPr>
          <w:p w14:paraId="35F2428C" w14:textId="77777777" w:rsidR="00283813" w:rsidRPr="004C53BD" w:rsidRDefault="00283813" w:rsidP="00283813">
            <w:pPr>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5B1EEB85" w14:textId="77777777" w:rsidR="00283813" w:rsidRPr="004C53BD" w:rsidRDefault="00283813" w:rsidP="00283813">
            <w:pPr>
              <w:rPr>
                <w:rFonts w:ascii="Calibri" w:hAnsi="Calibri" w:cs="Calibri"/>
              </w:rPr>
            </w:pPr>
          </w:p>
        </w:tc>
      </w:tr>
      <w:tr w:rsidR="00283813" w:rsidRPr="00E003CD" w14:paraId="308153EF" w14:textId="301A5223" w:rsidTr="00AA26B7">
        <w:tc>
          <w:tcPr>
            <w:tcW w:w="801" w:type="pct"/>
            <w:tcBorders>
              <w:top w:val="single" w:sz="4" w:space="0" w:color="auto"/>
              <w:left w:val="single" w:sz="4" w:space="0" w:color="auto"/>
              <w:bottom w:val="single" w:sz="4" w:space="0" w:color="auto"/>
              <w:right w:val="single" w:sz="4" w:space="0" w:color="auto"/>
            </w:tcBorders>
          </w:tcPr>
          <w:p w14:paraId="39926D6B" w14:textId="77777777" w:rsidR="00283813" w:rsidRPr="00E003CD" w:rsidRDefault="00283813" w:rsidP="00283813">
            <w:pPr>
              <w:rPr>
                <w:rFonts w:ascii="Calibri" w:hAnsi="Calibri" w:cs="Calibri"/>
                <w:color w:val="auto"/>
              </w:rPr>
            </w:pPr>
            <w:r w:rsidRPr="00E003CD">
              <w:rPr>
                <w:rFonts w:ascii="Calibri" w:hAnsi="Calibri" w:cs="Calibri"/>
                <w:color w:val="auto"/>
              </w:rPr>
              <w:t>Terminai ir jų laikymosi kontrolė</w:t>
            </w:r>
          </w:p>
        </w:tc>
        <w:sdt>
          <w:sdtPr>
            <w:rPr>
              <w:rFonts w:ascii="Calibri" w:hAnsi="Calibri" w:cs="Calibri"/>
            </w:rPr>
            <w:id w:val="238372081"/>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17C84C7" w14:textId="73F0B623" w:rsidR="00283813" w:rsidRPr="00E003CD" w:rsidRDefault="00283813" w:rsidP="00283813">
                <w:pPr>
                  <w:rPr>
                    <w:rFonts w:ascii="Calibri" w:hAnsi="Calibri" w:cs="Calibri"/>
                    <w:color w:val="auto"/>
                  </w:rPr>
                </w:pPr>
                <w:r w:rsidRPr="00E003CD">
                  <w:rPr>
                    <w:rFonts w:ascii="MS Gothic" w:eastAsia="MS Gothic" w:hAnsi="MS Gothic" w:cs="Calibri" w:hint="eastAsia"/>
                    <w:color w:val="auto"/>
                  </w:rPr>
                  <w:t>☒</w:t>
                </w:r>
              </w:p>
            </w:tc>
          </w:sdtContent>
        </w:sdt>
        <w:sdt>
          <w:sdtPr>
            <w:rPr>
              <w:rFonts w:ascii="Calibri" w:hAnsi="Calibri" w:cs="Calibri"/>
            </w:rPr>
            <w:id w:val="-43481995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0FE9724" w14:textId="0BB7BD25" w:rsidR="00283813" w:rsidRPr="00E003CD" w:rsidRDefault="00283813" w:rsidP="00283813">
                <w:pPr>
                  <w:rPr>
                    <w:rFonts w:ascii="Calibri" w:hAnsi="Calibri" w:cs="Calibri"/>
                    <w:color w:val="auto"/>
                  </w:rPr>
                </w:pPr>
                <w:r w:rsidRPr="00E003CD">
                  <w:rPr>
                    <w:rFonts w:ascii="MS Gothic" w:eastAsia="MS Gothic" w:hAnsi="MS Gothic" w:cs="Calibri" w:hint="eastAsia"/>
                    <w:color w:val="auto"/>
                  </w:rPr>
                  <w:t>☐</w:t>
                </w:r>
              </w:p>
            </w:tc>
          </w:sdtContent>
        </w:sdt>
        <w:sdt>
          <w:sdtPr>
            <w:rPr>
              <w:rFonts w:ascii="Calibri" w:hAnsi="Calibri" w:cs="Calibri"/>
            </w:rPr>
            <w:id w:val="-520321762"/>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1F9198B" w14:textId="77777777" w:rsidR="00283813" w:rsidRPr="00E003CD" w:rsidRDefault="00283813" w:rsidP="00283813">
                <w:pPr>
                  <w:rPr>
                    <w:rFonts w:ascii="Calibri" w:hAnsi="Calibri" w:cs="Calibri"/>
                    <w:color w:val="auto"/>
                  </w:rPr>
                </w:pPr>
                <w:r w:rsidRPr="00E003CD">
                  <w:rPr>
                    <w:rFonts w:ascii="Segoe UI Symbol" w:eastAsia="MS Gothic" w:hAnsi="Segoe UI Symbol" w:cs="Segoe UI Symbol"/>
                    <w:color w:val="auto"/>
                  </w:rPr>
                  <w:t>☐</w:t>
                </w:r>
              </w:p>
            </w:tc>
          </w:sdtContent>
        </w:sdt>
        <w:sdt>
          <w:sdtPr>
            <w:rPr>
              <w:rFonts w:ascii="Calibri" w:hAnsi="Calibri" w:cs="Calibri"/>
            </w:rPr>
            <w:id w:val="179023457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6FF3913" w14:textId="1B9C9E46" w:rsidR="00283813" w:rsidRPr="00E003CD" w:rsidRDefault="00283813" w:rsidP="00283813">
                <w:pPr>
                  <w:rPr>
                    <w:rFonts w:ascii="Calibri" w:hAnsi="Calibri" w:cs="Calibri"/>
                    <w:color w:val="auto"/>
                  </w:rPr>
                </w:pPr>
                <w:r w:rsidRPr="00E003C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127BB28B" w14:textId="5D0EB9B0" w:rsidR="00283813" w:rsidRPr="00E003CD" w:rsidRDefault="00283813" w:rsidP="00283813">
            <w:pPr>
              <w:spacing w:before="0" w:after="0"/>
              <w:rPr>
                <w:rFonts w:ascii="Calibri" w:hAnsi="Calibri" w:cs="Calibri"/>
                <w:color w:val="auto"/>
              </w:rPr>
            </w:pPr>
            <w:r w:rsidRPr="00E003CD">
              <w:rPr>
                <w:rFonts w:ascii="Calibri" w:hAnsi="Calibri" w:cs="Calibri"/>
                <w:color w:val="auto"/>
              </w:rPr>
              <w:t xml:space="preserve">Nors pirkimų plane nustatyti konkretūs pirkimų inicijavimo terminai ir vykdoma jų stebėsena, tikrinimo metu nustatyta, kad kontrolė, iš esmės, vykdoma jau praleidus nustatytus terminus (pvz., pateikti el. laiškai dėl vėlavimų). Duomenų, patvirtinančių sistemingą priminimų apie artėjančius terminus vykdymą Pirkimų vykdytojas nepateikė, nurodydamas, kad tokie priminimai teikiami susirinkimų metu. </w:t>
            </w:r>
          </w:p>
          <w:p w14:paraId="20B99562" w14:textId="5096EE63" w:rsidR="00283813" w:rsidRPr="00E003CD" w:rsidRDefault="00283813" w:rsidP="00283813">
            <w:pPr>
              <w:spacing w:before="0" w:after="0"/>
              <w:rPr>
                <w:rFonts w:ascii="Calibri" w:hAnsi="Calibri" w:cs="Calibri"/>
                <w:color w:val="auto"/>
              </w:rPr>
            </w:pPr>
            <w:r w:rsidRPr="00E003CD">
              <w:rPr>
                <w:rFonts w:ascii="Calibri" w:hAnsi="Calibri" w:cs="Calibri"/>
                <w:color w:val="auto"/>
              </w:rPr>
              <w:t xml:space="preserve">Tikrinimo metu nustatyta, kad laiku inicijuota tik 34,18 proc. tarptautinių ir supaprastintų pirkimų, kas rodo, jog esami terminų planavimo ir kontrolės mechanizmai neužtikrina realaus jų laikymosi. Nors terminų pažeidimai yra identifikuojami, nėra užtikrinamas savalaikis reagavimas. Pavyzdžiui, 2025-03-17 el. laiške buvo nurodyti I ketvirčio vėluojantys inicijuoti pirkimai, tačiau dalis jų ir 2025-05-07 el. laiške vis dar buvo nurodomi kaip vėluojantys inicijuoti. </w:t>
            </w:r>
          </w:p>
          <w:p w14:paraId="6C7FFCCE" w14:textId="256B65E6" w:rsidR="00283813" w:rsidRPr="00E003CD" w:rsidRDefault="00283813" w:rsidP="00283813">
            <w:pPr>
              <w:spacing w:before="0" w:after="0"/>
              <w:rPr>
                <w:rFonts w:ascii="Calibri" w:hAnsi="Calibri" w:cs="Calibri"/>
                <w:color w:val="auto"/>
              </w:rPr>
            </w:pPr>
            <w:r w:rsidRPr="00E003CD">
              <w:rPr>
                <w:rFonts w:ascii="Calibri" w:hAnsi="Calibri" w:cs="Calibri"/>
                <w:color w:val="auto"/>
              </w:rPr>
              <w:lastRenderedPageBreak/>
              <w:t>Taip pat, nenustatyta, kad būtų sistemingai analizuojamos terminų nesilaikymo priežastys ir taikomos priemonės joms pašalinti, todėl terminų kontrolė</w:t>
            </w:r>
            <w:r>
              <w:rPr>
                <w:rFonts w:ascii="Calibri" w:hAnsi="Calibri" w:cs="Calibri"/>
                <w:color w:val="auto"/>
              </w:rPr>
              <w:t>,</w:t>
            </w:r>
            <w:r w:rsidRPr="00E003CD">
              <w:rPr>
                <w:rFonts w:ascii="Calibri" w:hAnsi="Calibri" w:cs="Calibri"/>
                <w:color w:val="auto"/>
              </w:rPr>
              <w:t xml:space="preserve"> iš esmės</w:t>
            </w:r>
            <w:r>
              <w:rPr>
                <w:rFonts w:ascii="Calibri" w:hAnsi="Calibri" w:cs="Calibri"/>
                <w:color w:val="auto"/>
              </w:rPr>
              <w:t>,</w:t>
            </w:r>
            <w:r w:rsidRPr="00E003CD">
              <w:rPr>
                <w:rFonts w:ascii="Calibri" w:hAnsi="Calibri" w:cs="Calibri"/>
                <w:color w:val="auto"/>
              </w:rPr>
              <w:t xml:space="preserve"> apsiriboja stebėsena, bet neužtikrina realaus jų laikymosi.</w:t>
            </w:r>
          </w:p>
          <w:p w14:paraId="6C55BEB0" w14:textId="0042FC3F" w:rsidR="00283813" w:rsidRPr="00E003CD" w:rsidRDefault="00283813" w:rsidP="00283813">
            <w:pPr>
              <w:spacing w:before="0" w:after="0"/>
              <w:rPr>
                <w:rFonts w:ascii="Calibri" w:hAnsi="Calibri" w:cs="Calibri"/>
                <w:color w:val="auto"/>
              </w:rPr>
            </w:pPr>
            <w:r w:rsidRPr="00E003CD">
              <w:rPr>
                <w:rFonts w:ascii="Calibri" w:hAnsi="Calibri" w:cs="Calibri"/>
                <w:color w:val="auto"/>
              </w:rPr>
              <w:t xml:space="preserve">Be to, pirkimų iniciatoriams nėra nustatyta pareiga nurodyti planuojamos sutarties sudarymo datos, todėl ne visais atvejais </w:t>
            </w:r>
            <w:r>
              <w:rPr>
                <w:rFonts w:ascii="Calibri" w:hAnsi="Calibri" w:cs="Calibri"/>
                <w:color w:val="auto"/>
              </w:rPr>
              <w:t xml:space="preserve">buvo </w:t>
            </w:r>
            <w:r w:rsidRPr="00E003CD">
              <w:rPr>
                <w:rFonts w:ascii="Calibri" w:hAnsi="Calibri" w:cs="Calibri"/>
                <w:color w:val="auto"/>
              </w:rPr>
              <w:t xml:space="preserve">sudaromos prielaidos tiksliai planuoti pirkimų inicijavimo laiką (pažymėtina, kad ši informacija pradėta rinkti </w:t>
            </w:r>
            <w:r>
              <w:rPr>
                <w:rFonts w:ascii="Calibri" w:hAnsi="Calibri" w:cs="Calibri"/>
                <w:color w:val="auto"/>
              </w:rPr>
              <w:t xml:space="preserve">tik </w:t>
            </w:r>
            <w:r w:rsidRPr="00E003CD">
              <w:rPr>
                <w:rFonts w:ascii="Calibri" w:hAnsi="Calibri" w:cs="Calibri"/>
                <w:color w:val="auto"/>
              </w:rPr>
              <w:t>2026 m.).</w:t>
            </w:r>
          </w:p>
        </w:tc>
        <w:tc>
          <w:tcPr>
            <w:tcW w:w="1217" w:type="pct"/>
            <w:tcBorders>
              <w:top w:val="single" w:sz="4" w:space="0" w:color="auto"/>
              <w:left w:val="single" w:sz="4" w:space="0" w:color="auto"/>
              <w:bottom w:val="single" w:sz="4" w:space="0" w:color="auto"/>
              <w:right w:val="single" w:sz="4" w:space="0" w:color="auto"/>
            </w:tcBorders>
          </w:tcPr>
          <w:p w14:paraId="22B17405" w14:textId="6B10F274" w:rsidR="00283813" w:rsidRPr="00E003CD" w:rsidRDefault="00283813" w:rsidP="00283813">
            <w:pPr>
              <w:rPr>
                <w:rFonts w:ascii="Calibri" w:hAnsi="Calibri" w:cs="Calibri"/>
                <w:color w:val="auto"/>
              </w:rPr>
            </w:pPr>
            <w:r w:rsidRPr="00E003CD">
              <w:rPr>
                <w:rFonts w:ascii="Calibri" w:hAnsi="Calibri" w:cs="Calibri"/>
                <w:color w:val="auto"/>
              </w:rPr>
              <w:lastRenderedPageBreak/>
              <w:t xml:space="preserve">1. </w:t>
            </w:r>
            <w:r>
              <w:rPr>
                <w:rFonts w:ascii="Calibri" w:hAnsi="Calibri" w:cs="Calibri"/>
                <w:color w:val="auto"/>
              </w:rPr>
              <w:t>Įsi</w:t>
            </w:r>
            <w:r w:rsidRPr="00E003CD">
              <w:rPr>
                <w:rFonts w:ascii="Calibri" w:hAnsi="Calibri" w:cs="Calibri"/>
                <w:color w:val="auto"/>
              </w:rPr>
              <w:t>dieg</w:t>
            </w:r>
            <w:r>
              <w:rPr>
                <w:rFonts w:ascii="Calibri" w:hAnsi="Calibri" w:cs="Calibri"/>
                <w:color w:val="auto"/>
              </w:rPr>
              <w:t>ti</w:t>
            </w:r>
            <w:r w:rsidRPr="00E003CD">
              <w:rPr>
                <w:rFonts w:ascii="Calibri" w:hAnsi="Calibri" w:cs="Calibri"/>
                <w:color w:val="auto"/>
              </w:rPr>
              <w:t xml:space="preserve"> išankstinių</w:t>
            </w:r>
            <w:r>
              <w:rPr>
                <w:rFonts w:ascii="Calibri" w:hAnsi="Calibri" w:cs="Calibri"/>
                <w:color w:val="auto"/>
              </w:rPr>
              <w:t xml:space="preserve"> pirkimų inicijavimo pareigos</w:t>
            </w:r>
            <w:r w:rsidRPr="00E003CD">
              <w:rPr>
                <w:rFonts w:ascii="Calibri" w:hAnsi="Calibri" w:cs="Calibri"/>
                <w:color w:val="auto"/>
              </w:rPr>
              <w:t xml:space="preserve"> priminimų mechanizmą.</w:t>
            </w:r>
          </w:p>
          <w:p w14:paraId="3C71CDFC" w14:textId="77777777" w:rsidR="00283813" w:rsidRPr="00E003CD" w:rsidRDefault="00283813" w:rsidP="00283813">
            <w:pPr>
              <w:rPr>
                <w:rFonts w:ascii="Calibri" w:hAnsi="Calibri" w:cs="Calibri"/>
                <w:color w:val="auto"/>
              </w:rPr>
            </w:pPr>
          </w:p>
          <w:p w14:paraId="4ED1EE2A" w14:textId="1EF82315" w:rsidR="00283813" w:rsidRPr="00B72754" w:rsidRDefault="00283813" w:rsidP="00283813">
            <w:pPr>
              <w:rPr>
                <w:rFonts w:ascii="Calibri" w:hAnsi="Calibri" w:cs="Calibri"/>
                <w:color w:val="auto"/>
              </w:rPr>
            </w:pPr>
            <w:r>
              <w:rPr>
                <w:rFonts w:ascii="Calibri" w:hAnsi="Calibri" w:cs="Calibri"/>
                <w:color w:val="auto"/>
              </w:rPr>
              <w:t>Rekomenduojamas t</w:t>
            </w:r>
            <w:r w:rsidRPr="00E003CD">
              <w:rPr>
                <w:rFonts w:ascii="Calibri" w:hAnsi="Calibri" w:cs="Calibri"/>
                <w:color w:val="auto"/>
              </w:rPr>
              <w:t xml:space="preserve">erminas: </w:t>
            </w:r>
            <w:r>
              <w:rPr>
                <w:rFonts w:ascii="Calibri" w:hAnsi="Calibri" w:cs="Calibri"/>
                <w:color w:val="auto"/>
              </w:rPr>
              <w:t>2026 m. III ketvirtis.</w:t>
            </w:r>
          </w:p>
        </w:tc>
        <w:tc>
          <w:tcPr>
            <w:tcW w:w="961" w:type="pct"/>
            <w:tcBorders>
              <w:top w:val="single" w:sz="4" w:space="0" w:color="auto"/>
              <w:left w:val="single" w:sz="4" w:space="0" w:color="auto"/>
              <w:bottom w:val="single" w:sz="4" w:space="0" w:color="auto"/>
              <w:right w:val="single" w:sz="4" w:space="0" w:color="auto"/>
            </w:tcBorders>
          </w:tcPr>
          <w:p w14:paraId="03A8B5E7" w14:textId="77777777" w:rsidR="00283813" w:rsidRPr="00BC022E" w:rsidRDefault="00283813" w:rsidP="00283813">
            <w:pPr>
              <w:rPr>
                <w:rFonts w:ascii="Calibri" w:hAnsi="Calibri" w:cs="Calibri"/>
                <w:color w:val="auto"/>
              </w:rPr>
            </w:pPr>
            <w:r w:rsidRPr="00BC022E">
              <w:rPr>
                <w:rFonts w:ascii="Calibri" w:hAnsi="Calibri" w:cs="Calibri"/>
                <w:color w:val="auto"/>
              </w:rPr>
              <w:t>1. Atnaujinti PV procedūrą „Pirkimas“ pagal Viešųjų pirkimų tarnybos parengtas viešųjų pirkimų ir pirkimų organizavimo ir vidaus kontrolės rekomendacijas.</w:t>
            </w:r>
          </w:p>
          <w:p w14:paraId="7A5723A0" w14:textId="77777777" w:rsidR="00283813" w:rsidRDefault="00283813" w:rsidP="00283813">
            <w:pPr>
              <w:rPr>
                <w:rFonts w:ascii="Calibri" w:hAnsi="Calibri" w:cs="Calibri"/>
                <w:color w:val="auto"/>
              </w:rPr>
            </w:pPr>
            <w:r>
              <w:rPr>
                <w:rFonts w:ascii="Calibri" w:hAnsi="Calibri" w:cs="Calibri"/>
                <w:color w:val="auto"/>
              </w:rPr>
              <w:t xml:space="preserve">- </w:t>
            </w:r>
            <w:r w:rsidRPr="00BC022E">
              <w:rPr>
                <w:rFonts w:ascii="Calibri" w:hAnsi="Calibri" w:cs="Calibri"/>
                <w:color w:val="auto"/>
              </w:rPr>
              <w:t>Nustatyti išankstinių priminimų dėl artėjančių pirkimų inicijavimo terminų teikimo tvarką, terminų stebėsenos ir vėlavimų kontrolės mechanizmą, numatant periodinę terminų laikymosi analizę, vėlavimų priežasčių fiksavimą bei korekcinių veiksmų taikymą.</w:t>
            </w:r>
            <w:r>
              <w:rPr>
                <w:rFonts w:ascii="Calibri" w:hAnsi="Calibri" w:cs="Calibri"/>
                <w:color w:val="auto"/>
              </w:rPr>
              <w:t xml:space="preserve"> </w:t>
            </w:r>
          </w:p>
          <w:p w14:paraId="7BFEAC1D" w14:textId="77777777" w:rsidR="00283813" w:rsidRPr="00BC022E" w:rsidRDefault="00283813" w:rsidP="00283813">
            <w:pPr>
              <w:rPr>
                <w:rFonts w:ascii="Calibri" w:hAnsi="Calibri" w:cs="Calibri"/>
                <w:color w:val="auto"/>
              </w:rPr>
            </w:pPr>
            <w:r>
              <w:rPr>
                <w:rFonts w:ascii="Calibri" w:hAnsi="Calibri" w:cs="Calibri"/>
                <w:color w:val="auto"/>
              </w:rPr>
              <w:t xml:space="preserve">- Įtvirtinti vėluojančių pirkimų analizę ir aptarimą su vadovybę, kas mėnesį </w:t>
            </w:r>
            <w:r>
              <w:rPr>
                <w:rFonts w:ascii="Calibri" w:hAnsi="Calibri" w:cs="Calibri"/>
                <w:color w:val="auto"/>
              </w:rPr>
              <w:lastRenderedPageBreak/>
              <w:t xml:space="preserve">vykstančiuose TVPS susirinkimuose. </w:t>
            </w:r>
          </w:p>
          <w:p w14:paraId="741DC034" w14:textId="77777777" w:rsidR="00283813" w:rsidRPr="00BC022E" w:rsidRDefault="00283813" w:rsidP="00283813">
            <w:pPr>
              <w:pStyle w:val="Sraopastraipa"/>
              <w:ind w:left="0"/>
              <w:rPr>
                <w:rFonts w:ascii="Calibri" w:hAnsi="Calibri" w:cs="Calibri"/>
                <w:color w:val="auto"/>
              </w:rPr>
            </w:pPr>
          </w:p>
          <w:p w14:paraId="34638BD8"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69F8A82C" w14:textId="1586F2DB"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7CCDDEF4" w14:textId="77777777" w:rsidR="00283813" w:rsidRPr="00B72754" w:rsidRDefault="00283813" w:rsidP="00283813">
            <w:pPr>
              <w:rPr>
                <w:rFonts w:ascii="Calibri" w:hAnsi="Calibri" w:cs="Calibri"/>
                <w:color w:val="auto"/>
              </w:rPr>
            </w:pPr>
          </w:p>
        </w:tc>
      </w:tr>
      <w:tr w:rsidR="00283813" w:rsidRPr="009C3483" w14:paraId="7E0D7CA1" w14:textId="63F24E62" w:rsidTr="00AA26B7">
        <w:tc>
          <w:tcPr>
            <w:tcW w:w="801" w:type="pct"/>
            <w:tcBorders>
              <w:top w:val="single" w:sz="4" w:space="0" w:color="auto"/>
              <w:left w:val="single" w:sz="4" w:space="0" w:color="auto"/>
              <w:bottom w:val="single" w:sz="4" w:space="0" w:color="auto"/>
              <w:right w:val="single" w:sz="4" w:space="0" w:color="auto"/>
            </w:tcBorders>
          </w:tcPr>
          <w:p w14:paraId="6C7DC42C" w14:textId="77777777" w:rsidR="00283813" w:rsidRPr="009C3483" w:rsidRDefault="00283813" w:rsidP="00283813">
            <w:pPr>
              <w:rPr>
                <w:rFonts w:ascii="Calibri" w:hAnsi="Calibri" w:cs="Calibri"/>
                <w:color w:val="auto"/>
              </w:rPr>
            </w:pPr>
            <w:r w:rsidRPr="009C3483">
              <w:rPr>
                <w:rFonts w:ascii="Calibri" w:hAnsi="Calibri" w:cs="Calibri"/>
                <w:color w:val="auto"/>
              </w:rPr>
              <w:lastRenderedPageBreak/>
              <w:t>Procesų vykdymo kontrolė</w:t>
            </w:r>
          </w:p>
        </w:tc>
        <w:sdt>
          <w:sdtPr>
            <w:rPr>
              <w:rFonts w:ascii="Calibri" w:hAnsi="Calibri" w:cs="Calibri"/>
            </w:rPr>
            <w:id w:val="-1625771158"/>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2FDBCFB6" w14:textId="62C4D975" w:rsidR="00283813" w:rsidRPr="009C3483" w:rsidRDefault="00283813" w:rsidP="00283813">
                <w:pPr>
                  <w:rPr>
                    <w:rFonts w:ascii="Calibri" w:hAnsi="Calibri" w:cs="Calibri"/>
                    <w:color w:val="auto"/>
                  </w:rPr>
                </w:pPr>
                <w:r w:rsidRPr="009C3483">
                  <w:rPr>
                    <w:rFonts w:ascii="MS Gothic" w:eastAsia="MS Gothic" w:hAnsi="MS Gothic" w:cs="Calibri" w:hint="eastAsia"/>
                    <w:color w:val="auto"/>
                  </w:rPr>
                  <w:t>☒</w:t>
                </w:r>
              </w:p>
            </w:tc>
          </w:sdtContent>
        </w:sdt>
        <w:sdt>
          <w:sdtPr>
            <w:rPr>
              <w:rFonts w:ascii="Calibri" w:hAnsi="Calibri" w:cs="Calibri"/>
            </w:rPr>
            <w:id w:val="-111928916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1EBC392F" w14:textId="77777777" w:rsidR="00283813" w:rsidRPr="009C3483" w:rsidRDefault="00283813" w:rsidP="00283813">
                <w:pPr>
                  <w:rPr>
                    <w:rFonts w:ascii="Calibri" w:hAnsi="Calibri" w:cs="Calibri"/>
                    <w:color w:val="auto"/>
                  </w:rPr>
                </w:pPr>
                <w:r w:rsidRPr="009C3483">
                  <w:rPr>
                    <w:rFonts w:ascii="Segoe UI Symbol" w:eastAsia="MS Gothic" w:hAnsi="Segoe UI Symbol" w:cs="Segoe UI Symbol"/>
                    <w:color w:val="auto"/>
                  </w:rPr>
                  <w:t>☐</w:t>
                </w:r>
              </w:p>
            </w:tc>
          </w:sdtContent>
        </w:sdt>
        <w:sdt>
          <w:sdtPr>
            <w:rPr>
              <w:rFonts w:ascii="Calibri" w:hAnsi="Calibri" w:cs="Calibri"/>
            </w:rPr>
            <w:id w:val="-241103871"/>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35EA7F2A" w14:textId="77777777" w:rsidR="00283813" w:rsidRPr="009C3483" w:rsidRDefault="00283813" w:rsidP="00283813">
                <w:pPr>
                  <w:rPr>
                    <w:rFonts w:ascii="Calibri" w:hAnsi="Calibri" w:cs="Calibri"/>
                    <w:color w:val="auto"/>
                  </w:rPr>
                </w:pPr>
                <w:r w:rsidRPr="009C3483">
                  <w:rPr>
                    <w:rFonts w:ascii="Segoe UI Symbol" w:eastAsia="MS Gothic" w:hAnsi="Segoe UI Symbol" w:cs="Segoe UI Symbol"/>
                    <w:color w:val="auto"/>
                  </w:rPr>
                  <w:t>☐</w:t>
                </w:r>
              </w:p>
            </w:tc>
          </w:sdtContent>
        </w:sdt>
        <w:sdt>
          <w:sdtPr>
            <w:rPr>
              <w:rFonts w:ascii="Calibri" w:hAnsi="Calibri" w:cs="Calibri"/>
            </w:rPr>
            <w:id w:val="-991941557"/>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01F159A8" w14:textId="4ABE7F89" w:rsidR="00283813" w:rsidRPr="009C3483" w:rsidRDefault="00283813" w:rsidP="00283813">
                <w:pPr>
                  <w:rPr>
                    <w:rFonts w:ascii="Calibri" w:hAnsi="Calibri" w:cs="Calibri"/>
                    <w:color w:val="auto"/>
                  </w:rPr>
                </w:pPr>
                <w:r w:rsidRPr="009C3483">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6549098B" w14:textId="76175B98" w:rsidR="00283813" w:rsidRPr="009C3483" w:rsidRDefault="00283813" w:rsidP="00283813">
            <w:pPr>
              <w:tabs>
                <w:tab w:val="left" w:pos="293"/>
              </w:tabs>
              <w:spacing w:before="0" w:after="0"/>
              <w:rPr>
                <w:rFonts w:ascii="Calibri" w:hAnsi="Calibri" w:cs="Calibri"/>
                <w:color w:val="auto"/>
              </w:rPr>
            </w:pPr>
            <w:r w:rsidRPr="009C3483">
              <w:rPr>
                <w:rFonts w:ascii="Calibri" w:hAnsi="Calibri" w:cs="Calibri"/>
                <w:color w:val="auto"/>
              </w:rPr>
              <w:t>•</w:t>
            </w:r>
            <w:r w:rsidRPr="009C3483">
              <w:rPr>
                <w:rFonts w:ascii="Calibri" w:hAnsi="Calibri" w:cs="Calibri"/>
                <w:color w:val="auto"/>
              </w:rPr>
              <w:tab/>
              <w:t>Tikrinimo metu nustatyta, kad identifikuoti pirkimų inicijavimo terminų nesilaikymo atvejai nėra nuosekliai šalinami. Pavyzdžiui, el. laiškuose fiksuoti vėluojantys inicijuoti pirkimai kai kuriais atvejais išlieka neinicijuoti ir po pakartotinių priminimų. Nenustatyta, kad būtų taikomi aiškūs korekciniai veiksmai nustatytų pažeidimų atvejais, todėl kontrolė</w:t>
            </w:r>
            <w:r>
              <w:rPr>
                <w:rFonts w:ascii="Calibri" w:hAnsi="Calibri" w:cs="Calibri"/>
                <w:color w:val="auto"/>
              </w:rPr>
              <w:t>,</w:t>
            </w:r>
            <w:r w:rsidRPr="009C3483">
              <w:rPr>
                <w:rFonts w:ascii="Calibri" w:hAnsi="Calibri" w:cs="Calibri"/>
                <w:color w:val="auto"/>
              </w:rPr>
              <w:t xml:space="preserve"> iš esmės</w:t>
            </w:r>
            <w:r>
              <w:rPr>
                <w:rFonts w:ascii="Calibri" w:hAnsi="Calibri" w:cs="Calibri"/>
                <w:color w:val="auto"/>
              </w:rPr>
              <w:t>,</w:t>
            </w:r>
            <w:r w:rsidRPr="009C3483">
              <w:rPr>
                <w:rFonts w:ascii="Calibri" w:hAnsi="Calibri" w:cs="Calibri"/>
                <w:color w:val="auto"/>
              </w:rPr>
              <w:t xml:space="preserve"> apsiriboja stebėsena ir komunikavimu, neužtikrinant procesų atitikties ir nuoseklaus jų vykdymo.</w:t>
            </w:r>
          </w:p>
          <w:p w14:paraId="0E7D7E2C" w14:textId="6D238E98" w:rsidR="00283813" w:rsidRPr="009C3483" w:rsidRDefault="00283813" w:rsidP="00283813">
            <w:pPr>
              <w:tabs>
                <w:tab w:val="left" w:pos="253"/>
              </w:tabs>
              <w:spacing w:before="0" w:after="0"/>
              <w:rPr>
                <w:rFonts w:ascii="Calibri" w:hAnsi="Calibri" w:cs="Calibri"/>
                <w:color w:val="auto"/>
              </w:rPr>
            </w:pPr>
            <w:r w:rsidRPr="009C3483">
              <w:rPr>
                <w:rFonts w:ascii="Calibri" w:hAnsi="Calibri" w:cs="Calibri"/>
                <w:color w:val="auto"/>
              </w:rPr>
              <w:t>•</w:t>
            </w:r>
            <w:r w:rsidRPr="009C3483">
              <w:rPr>
                <w:rFonts w:ascii="Calibri" w:hAnsi="Calibri" w:cs="Calibri"/>
                <w:color w:val="auto"/>
              </w:rPr>
              <w:tab/>
              <w:t>Nustatyta, kad praktikoje neužtikrinama kontrolė, jog pirkimų inicijavimo dokumentai būtų rengiami laikantis nustatytų reikalavimų – dalis atsitiktine tvarka patikrintų techninių specifikacijų neatitinka patvirtintų formų arba naudojamos netinkamos formos. Tai rodo, kad kontrolės mechanizmai nėra pakankamai veiksmingi, nes neidentifikuojami ir nekoreguojami nukrypimai nuo nustatytos tvarkos prieš pradedant pirkimo procedūras.</w:t>
            </w:r>
          </w:p>
          <w:p w14:paraId="12436D68" w14:textId="77777777" w:rsidR="00283813" w:rsidRPr="009C3483" w:rsidRDefault="00283813" w:rsidP="00283813">
            <w:pPr>
              <w:tabs>
                <w:tab w:val="left" w:pos="253"/>
              </w:tabs>
              <w:spacing w:before="0" w:after="0"/>
              <w:rPr>
                <w:rFonts w:ascii="Calibri" w:hAnsi="Calibri" w:cs="Calibri"/>
                <w:color w:val="auto"/>
              </w:rPr>
            </w:pPr>
            <w:r w:rsidRPr="009C3483">
              <w:rPr>
                <w:rFonts w:ascii="Calibri" w:hAnsi="Calibri" w:cs="Calibri"/>
                <w:color w:val="auto"/>
              </w:rPr>
              <w:t>•</w:t>
            </w:r>
            <w:r w:rsidRPr="009C3483">
              <w:rPr>
                <w:rFonts w:ascii="Calibri" w:hAnsi="Calibri" w:cs="Calibri"/>
                <w:color w:val="auto"/>
              </w:rPr>
              <w:tab/>
              <w:t xml:space="preserve">Nors Pirkimų vykdytojas vykdo rinkos konsultacijas, tikrinimo metu nustatyta, kad nėra užtikrinama jų rezultatų paviešinimo kontrolė. Ne visais atvejais CVP IS paskelbiama informacija </w:t>
            </w:r>
            <w:r w:rsidRPr="009C3483">
              <w:rPr>
                <w:rFonts w:ascii="Calibri" w:hAnsi="Calibri" w:cs="Calibri"/>
                <w:color w:val="auto"/>
              </w:rPr>
              <w:lastRenderedPageBreak/>
              <w:t>apie gautas pastabas ir priimtus sprendimus</w:t>
            </w:r>
            <w:r w:rsidRPr="009C3483">
              <w:rPr>
                <w:rFonts w:ascii="Calibri" w:eastAsia="Yu Gothic Light" w:hAnsi="Calibri" w:cs="Calibri"/>
                <w:color w:val="auto"/>
                <w:vertAlign w:val="superscript"/>
                <w:lang w:eastAsia="en-US"/>
              </w:rPr>
              <w:footnoteReference w:id="34"/>
            </w:r>
            <w:r w:rsidRPr="009C3483">
              <w:rPr>
                <w:rFonts w:ascii="Calibri" w:hAnsi="Calibri" w:cs="Calibri"/>
                <w:color w:val="auto"/>
              </w:rPr>
              <w:t>, todėl neužtikrinamas teisės aktuose nustatytų reikalavimų įgyvendinimas.</w:t>
            </w:r>
          </w:p>
          <w:p w14:paraId="001D45DA" w14:textId="642B82B9" w:rsidR="00283813" w:rsidRPr="0056640B" w:rsidRDefault="00283813" w:rsidP="00283813">
            <w:pPr>
              <w:tabs>
                <w:tab w:val="left" w:pos="253"/>
              </w:tabs>
              <w:spacing w:before="0" w:after="0"/>
              <w:rPr>
                <w:rFonts w:ascii="Calibri" w:hAnsi="Calibri" w:cs="Calibri"/>
                <w:color w:val="auto"/>
              </w:rPr>
            </w:pPr>
            <w:r w:rsidRPr="009C3483">
              <w:rPr>
                <w:rFonts w:ascii="Calibri" w:hAnsi="Calibri" w:cs="Calibri"/>
                <w:color w:val="auto"/>
              </w:rPr>
              <w:t>•</w:t>
            </w:r>
            <w:r w:rsidRPr="009C3483">
              <w:rPr>
                <w:rFonts w:ascii="Calibri" w:hAnsi="Calibri" w:cs="Calibri"/>
                <w:color w:val="auto"/>
              </w:rPr>
              <w:tab/>
              <w:t>Neužtikrinama sprendimų dėl nepirkimo iš CPO LT kontrolė. Nors praktikoje sprendimai dėl (ne)pirkimo iš CPO LT turi būti pagrindžiami pirkimo dokumentuose, tikrinimo metu nustatyta, kad nėra veikiančių kontrolės mechanizmų, užtikrinančių šių sprendimų pagrįstumą ir nuoseklų dokumentavimą. Patikrinus atsitiktine tvarka atrinktus pirkimus</w:t>
            </w:r>
            <w:r>
              <w:rPr>
                <w:rFonts w:ascii="Calibri" w:hAnsi="Calibri" w:cs="Calibri"/>
                <w:color w:val="auto"/>
              </w:rPr>
              <w:t>,</w:t>
            </w:r>
            <w:r w:rsidRPr="009C3483">
              <w:rPr>
                <w:rFonts w:ascii="Calibri" w:hAnsi="Calibri" w:cs="Calibri"/>
                <w:color w:val="auto"/>
              </w:rPr>
              <w:t xml:space="preserve"> nustatyta, kad ne visais atvejais sprendimai yra nurodomi </w:t>
            </w:r>
            <w:r>
              <w:rPr>
                <w:rFonts w:ascii="Calibri" w:hAnsi="Calibri" w:cs="Calibri"/>
                <w:color w:val="auto"/>
              </w:rPr>
              <w:t xml:space="preserve">pirkimo dokumentuose </w:t>
            </w:r>
            <w:r w:rsidRPr="009C3483">
              <w:rPr>
                <w:rFonts w:ascii="Calibri" w:hAnsi="Calibri" w:cs="Calibri"/>
                <w:color w:val="auto"/>
              </w:rPr>
              <w:t>arba yra pagrįsti netinkamai, o pateikti pagrindimai ne visada atitinka nustatytas išimtis ar faktinę situaciją</w:t>
            </w:r>
            <w:r w:rsidRPr="00FA6207">
              <w:rPr>
                <w:rFonts w:ascii="Calibri" w:eastAsia="Yu Gothic Light" w:hAnsi="Calibri" w:cs="Calibri"/>
                <w:color w:val="auto"/>
                <w:vertAlign w:val="superscript"/>
                <w:lang w:eastAsia="en-US"/>
              </w:rPr>
              <w:footnoteReference w:id="35"/>
            </w:r>
            <w:r w:rsidRPr="009C3483">
              <w:rPr>
                <w:rFonts w:ascii="Calibri" w:hAnsi="Calibri" w:cs="Calibri"/>
                <w:color w:val="auto"/>
              </w:rPr>
              <w:t>.</w:t>
            </w:r>
          </w:p>
        </w:tc>
        <w:tc>
          <w:tcPr>
            <w:tcW w:w="1217" w:type="pct"/>
            <w:tcBorders>
              <w:top w:val="single" w:sz="4" w:space="0" w:color="auto"/>
              <w:left w:val="single" w:sz="4" w:space="0" w:color="auto"/>
              <w:bottom w:val="single" w:sz="4" w:space="0" w:color="auto"/>
              <w:right w:val="single" w:sz="4" w:space="0" w:color="auto"/>
            </w:tcBorders>
          </w:tcPr>
          <w:p w14:paraId="0ADB2D87" w14:textId="466DF39E" w:rsidR="00283813" w:rsidRPr="009C3483" w:rsidRDefault="00283813" w:rsidP="00283813">
            <w:pPr>
              <w:rPr>
                <w:rFonts w:ascii="Calibri" w:hAnsi="Calibri" w:cs="Calibri"/>
                <w:color w:val="auto"/>
              </w:rPr>
            </w:pPr>
            <w:r w:rsidRPr="009C3483">
              <w:rPr>
                <w:rFonts w:ascii="Calibri" w:hAnsi="Calibri" w:cs="Calibri"/>
                <w:color w:val="auto"/>
              </w:rPr>
              <w:lastRenderedPageBreak/>
              <w:t xml:space="preserve">1. </w:t>
            </w:r>
            <w:r w:rsidRPr="00FF7B0B">
              <w:rPr>
                <w:rFonts w:ascii="Calibri" w:hAnsi="Calibri" w:cs="Calibri"/>
                <w:color w:val="auto"/>
              </w:rPr>
              <w:t>Nustatyti  veiklos rodiklių tikslus pasirengimo pirkimams procese dalyvaujantiems asmenims (pvz., laiku inicijuoti pirkimą, užtikrinti plano tikslumą ir pan.).</w:t>
            </w:r>
          </w:p>
          <w:p w14:paraId="408A0435" w14:textId="77777777" w:rsidR="00283813" w:rsidRPr="009C3483" w:rsidRDefault="00283813" w:rsidP="00283813">
            <w:pPr>
              <w:rPr>
                <w:rFonts w:ascii="Calibri" w:hAnsi="Calibri" w:cs="Calibri"/>
                <w:color w:val="auto"/>
              </w:rPr>
            </w:pPr>
          </w:p>
          <w:p w14:paraId="221B7A39" w14:textId="4E62A701" w:rsidR="00283813" w:rsidRPr="009C3483" w:rsidRDefault="00283813" w:rsidP="00283813">
            <w:pPr>
              <w:rPr>
                <w:rFonts w:ascii="Calibri" w:hAnsi="Calibri" w:cs="Calibri"/>
                <w:color w:val="auto"/>
              </w:rPr>
            </w:pPr>
            <w:r>
              <w:rPr>
                <w:rFonts w:ascii="Calibri" w:hAnsi="Calibri" w:cs="Calibri"/>
                <w:color w:val="auto"/>
              </w:rPr>
              <w:t>Rekomenduojamas t</w:t>
            </w:r>
            <w:r w:rsidRPr="009C3483">
              <w:rPr>
                <w:rFonts w:ascii="Calibri" w:hAnsi="Calibri" w:cs="Calibri"/>
                <w:color w:val="auto"/>
              </w:rPr>
              <w:t xml:space="preserve">erminas: </w:t>
            </w:r>
            <w:r>
              <w:rPr>
                <w:rFonts w:ascii="Calibri" w:hAnsi="Calibri" w:cs="Calibri"/>
                <w:color w:val="auto"/>
              </w:rPr>
              <w:t>2026 m. gruodžio mėn</w:t>
            </w:r>
            <w:r w:rsidRPr="009C3483">
              <w:rPr>
                <w:rFonts w:ascii="Calibri" w:hAnsi="Calibri" w:cs="Calibri"/>
                <w:color w:val="auto"/>
              </w:rPr>
              <w:t>.</w:t>
            </w:r>
          </w:p>
          <w:p w14:paraId="3F9729DD" w14:textId="77777777" w:rsidR="00283813" w:rsidRPr="009C3483" w:rsidRDefault="00283813" w:rsidP="00283813">
            <w:pPr>
              <w:rPr>
                <w:rFonts w:ascii="Calibri" w:hAnsi="Calibri" w:cs="Calibri"/>
                <w:color w:val="auto"/>
              </w:rPr>
            </w:pPr>
          </w:p>
          <w:p w14:paraId="38641328" w14:textId="75E810FC" w:rsidR="00283813" w:rsidRPr="009C3483" w:rsidRDefault="00283813" w:rsidP="00283813">
            <w:pPr>
              <w:rPr>
                <w:rFonts w:ascii="Calibri" w:hAnsi="Calibri" w:cs="Calibri"/>
                <w:color w:val="auto"/>
              </w:rPr>
            </w:pPr>
            <w:r>
              <w:rPr>
                <w:rFonts w:ascii="Calibri" w:hAnsi="Calibri" w:cs="Calibri"/>
                <w:color w:val="auto"/>
              </w:rPr>
              <w:t>2</w:t>
            </w:r>
            <w:r w:rsidRPr="009C3483">
              <w:rPr>
                <w:rFonts w:ascii="Calibri" w:hAnsi="Calibri" w:cs="Calibri"/>
                <w:color w:val="auto"/>
              </w:rPr>
              <w:t>. Užtikrinti rinkos konsultacijų rezultatų paviešinimo kontrolę, kad informacija apie gautas pastabas ir priimtus sprendimus būtų skelbiama teisės aktų nustatyta tvarka.</w:t>
            </w:r>
          </w:p>
          <w:p w14:paraId="11A63C4F" w14:textId="77777777" w:rsidR="00283813" w:rsidRPr="009C3483" w:rsidRDefault="00283813" w:rsidP="00283813">
            <w:pPr>
              <w:rPr>
                <w:rFonts w:ascii="Calibri" w:hAnsi="Calibri" w:cs="Calibri"/>
                <w:color w:val="auto"/>
              </w:rPr>
            </w:pPr>
          </w:p>
          <w:p w14:paraId="711273BE" w14:textId="38846B48" w:rsidR="00283813" w:rsidRPr="009C3483" w:rsidRDefault="00283813" w:rsidP="00283813">
            <w:pPr>
              <w:rPr>
                <w:rFonts w:ascii="Calibri" w:hAnsi="Calibri" w:cs="Calibri"/>
                <w:color w:val="auto"/>
              </w:rPr>
            </w:pPr>
            <w:r>
              <w:rPr>
                <w:rFonts w:ascii="Calibri" w:hAnsi="Calibri" w:cs="Calibri"/>
                <w:color w:val="auto"/>
              </w:rPr>
              <w:t>Rekomenduojamas t</w:t>
            </w:r>
            <w:r w:rsidRPr="009C3483">
              <w:rPr>
                <w:rFonts w:ascii="Calibri" w:hAnsi="Calibri" w:cs="Calibri"/>
                <w:color w:val="auto"/>
              </w:rPr>
              <w:t>erminas: nuolat.</w:t>
            </w:r>
          </w:p>
          <w:p w14:paraId="5149A7CE" w14:textId="77777777" w:rsidR="00283813" w:rsidRPr="009C3483" w:rsidRDefault="00283813" w:rsidP="00283813">
            <w:pPr>
              <w:rPr>
                <w:rFonts w:ascii="Calibri" w:hAnsi="Calibri" w:cs="Calibri"/>
                <w:color w:val="auto"/>
              </w:rPr>
            </w:pPr>
          </w:p>
          <w:p w14:paraId="3FECEA8B" w14:textId="7009D1B4" w:rsidR="00283813" w:rsidRPr="009C3483" w:rsidRDefault="00283813" w:rsidP="00283813">
            <w:pPr>
              <w:rPr>
                <w:rFonts w:ascii="Calibri" w:hAnsi="Calibri" w:cs="Calibri"/>
                <w:color w:val="auto"/>
              </w:rPr>
            </w:pPr>
            <w:r>
              <w:rPr>
                <w:rFonts w:ascii="Calibri" w:hAnsi="Calibri" w:cs="Calibri"/>
                <w:color w:val="auto"/>
              </w:rPr>
              <w:t>3</w:t>
            </w:r>
            <w:r w:rsidRPr="009C3483">
              <w:rPr>
                <w:rFonts w:ascii="Calibri" w:hAnsi="Calibri" w:cs="Calibri"/>
                <w:color w:val="auto"/>
              </w:rPr>
              <w:t>. Užtikrinti sprendimų dėl (ne)pirkimo iš CPO LT pagrįstumo ir jų dokumentavimo kontrolę, nustatant mechanizmus, kurie leistų identifikuoti ir ištaisyti nepagrįstus ar netinkamai dokumentuotus sprendimus.</w:t>
            </w:r>
          </w:p>
          <w:p w14:paraId="262EE212" w14:textId="77777777" w:rsidR="00283813" w:rsidRPr="009C3483" w:rsidRDefault="00283813" w:rsidP="00283813">
            <w:pPr>
              <w:rPr>
                <w:rFonts w:ascii="Calibri" w:hAnsi="Calibri" w:cs="Calibri"/>
                <w:color w:val="auto"/>
              </w:rPr>
            </w:pPr>
          </w:p>
          <w:p w14:paraId="23FE3A27" w14:textId="7A46D06A" w:rsidR="00283813" w:rsidRPr="009C3483" w:rsidRDefault="00283813" w:rsidP="00283813">
            <w:pPr>
              <w:rPr>
                <w:rFonts w:ascii="Calibri" w:hAnsi="Calibri" w:cs="Calibri"/>
                <w:color w:val="auto"/>
              </w:rPr>
            </w:pPr>
            <w:r>
              <w:rPr>
                <w:rFonts w:ascii="Calibri" w:hAnsi="Calibri" w:cs="Calibri"/>
                <w:color w:val="auto"/>
              </w:rPr>
              <w:t>Rekomenduojamas t</w:t>
            </w:r>
            <w:r w:rsidRPr="009C3483">
              <w:rPr>
                <w:rFonts w:ascii="Calibri" w:hAnsi="Calibri" w:cs="Calibri"/>
                <w:color w:val="auto"/>
              </w:rPr>
              <w:t>erminas: nuolat.</w:t>
            </w:r>
          </w:p>
        </w:tc>
        <w:tc>
          <w:tcPr>
            <w:tcW w:w="961" w:type="pct"/>
            <w:tcBorders>
              <w:top w:val="single" w:sz="4" w:space="0" w:color="auto"/>
              <w:left w:val="single" w:sz="4" w:space="0" w:color="auto"/>
              <w:bottom w:val="single" w:sz="4" w:space="0" w:color="auto"/>
              <w:right w:val="single" w:sz="4" w:space="0" w:color="auto"/>
            </w:tcBorders>
          </w:tcPr>
          <w:p w14:paraId="03587D80" w14:textId="77777777" w:rsidR="00283813" w:rsidRPr="00BC022E" w:rsidRDefault="00283813" w:rsidP="00283813">
            <w:pPr>
              <w:rPr>
                <w:rFonts w:ascii="Calibri" w:hAnsi="Calibri" w:cs="Calibri"/>
                <w:color w:val="auto"/>
              </w:rPr>
            </w:pPr>
            <w:r w:rsidRPr="00BC022E">
              <w:rPr>
                <w:rFonts w:ascii="Calibri" w:hAnsi="Calibri" w:cs="Calibri"/>
                <w:color w:val="auto"/>
              </w:rPr>
              <w:t>1. Nustatyti rodiklius, integruojant juos:</w:t>
            </w:r>
          </w:p>
          <w:p w14:paraId="74D33EFC" w14:textId="77777777" w:rsidR="00283813" w:rsidRPr="00BC022E" w:rsidRDefault="00283813" w:rsidP="00283813">
            <w:pPr>
              <w:rPr>
                <w:rFonts w:ascii="Calibri" w:hAnsi="Calibri" w:cs="Calibri"/>
                <w:color w:val="auto"/>
              </w:rPr>
            </w:pPr>
            <w:r w:rsidRPr="00BC022E">
              <w:rPr>
                <w:rFonts w:ascii="Calibri" w:hAnsi="Calibri" w:cs="Calibri"/>
                <w:color w:val="auto"/>
              </w:rPr>
              <w:t>- darbuotojo metinį vertinimą;</w:t>
            </w:r>
          </w:p>
          <w:p w14:paraId="67243F2F" w14:textId="77777777" w:rsidR="00283813" w:rsidRPr="00BC022E" w:rsidRDefault="00283813" w:rsidP="00283813">
            <w:pPr>
              <w:rPr>
                <w:rFonts w:ascii="Calibri" w:hAnsi="Calibri" w:cs="Calibri"/>
                <w:color w:val="auto"/>
              </w:rPr>
            </w:pPr>
            <w:r w:rsidRPr="00BC022E">
              <w:rPr>
                <w:rFonts w:ascii="Calibri" w:hAnsi="Calibri" w:cs="Calibri"/>
                <w:color w:val="auto"/>
              </w:rPr>
              <w:t>- Lean rodiklius;</w:t>
            </w:r>
          </w:p>
          <w:p w14:paraId="7498CECE" w14:textId="77777777" w:rsidR="00283813" w:rsidRPr="00BC022E" w:rsidRDefault="00283813" w:rsidP="00283813">
            <w:pPr>
              <w:rPr>
                <w:rFonts w:ascii="Calibri" w:hAnsi="Calibri" w:cs="Calibri"/>
                <w:color w:val="auto"/>
              </w:rPr>
            </w:pPr>
            <w:r w:rsidRPr="00BC022E">
              <w:rPr>
                <w:rFonts w:ascii="Calibri" w:hAnsi="Calibri" w:cs="Calibri"/>
                <w:color w:val="auto"/>
              </w:rPr>
              <w:t xml:space="preserve">- mėnesinius projektinės veiklos aptarimus. </w:t>
            </w:r>
          </w:p>
          <w:p w14:paraId="2542A1C9" w14:textId="77777777" w:rsidR="00283813" w:rsidRPr="00BC022E" w:rsidRDefault="00283813" w:rsidP="00283813">
            <w:pPr>
              <w:rPr>
                <w:rFonts w:ascii="Calibri" w:hAnsi="Calibri" w:cs="Calibri"/>
                <w:color w:val="auto"/>
              </w:rPr>
            </w:pPr>
          </w:p>
          <w:p w14:paraId="66A88590" w14:textId="47E1D9AB"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PV administracijos ir bendrųjų reikalų direktorius A.J.</w:t>
            </w:r>
            <w:r>
              <w:rPr>
                <w:rFonts w:ascii="Calibri" w:hAnsi="Calibri" w:cs="Calibri"/>
                <w:color w:val="auto"/>
              </w:rPr>
              <w:t>, Personalo skyriaus vyresnioji specialistė L.Š., TVPS VPG vadovė A.B.</w:t>
            </w:r>
          </w:p>
          <w:p w14:paraId="6A18E477" w14:textId="6A27F385"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12</w:t>
            </w:r>
            <w:r w:rsidR="002807A7">
              <w:rPr>
                <w:rFonts w:ascii="Calibri" w:hAnsi="Calibri" w:cs="Calibri"/>
                <w:color w:val="auto"/>
              </w:rPr>
              <w:t>-</w:t>
            </w:r>
            <w:r w:rsidRPr="00BC022E">
              <w:rPr>
                <w:rFonts w:ascii="Calibri" w:hAnsi="Calibri" w:cs="Calibri"/>
                <w:color w:val="auto"/>
              </w:rPr>
              <w:t>01</w:t>
            </w:r>
          </w:p>
          <w:p w14:paraId="58018C6F" w14:textId="77777777" w:rsidR="00283813" w:rsidRPr="00BC022E" w:rsidRDefault="00283813" w:rsidP="00283813">
            <w:pPr>
              <w:rPr>
                <w:rFonts w:ascii="Calibri" w:hAnsi="Calibri" w:cs="Calibri"/>
                <w:color w:val="auto"/>
              </w:rPr>
            </w:pPr>
          </w:p>
          <w:p w14:paraId="4E756B0B" w14:textId="68151F03" w:rsidR="00283813" w:rsidRDefault="00283813" w:rsidP="00283813">
            <w:pPr>
              <w:rPr>
                <w:rFonts w:ascii="Calibri" w:hAnsi="Calibri" w:cs="Calibri"/>
                <w:color w:val="auto"/>
              </w:rPr>
            </w:pPr>
            <w:r w:rsidRPr="00BC022E">
              <w:rPr>
                <w:rFonts w:ascii="Calibri" w:hAnsi="Calibri" w:cs="Calibri"/>
                <w:color w:val="auto"/>
              </w:rPr>
              <w:t xml:space="preserve">2. Atnaujinti PV procedūrą „Pirkimas“ pagal Viešųjų pirkimų tarnybos parengtas viešųjų pirkimų ir pirkimų organizavimo ir vidaus kontrolės rekomendacijas. Numatyti periodines kontrolines patikras. </w:t>
            </w:r>
          </w:p>
          <w:p w14:paraId="192CDD2A" w14:textId="77777777" w:rsidR="00C54246" w:rsidRPr="00BC022E" w:rsidRDefault="00C54246" w:rsidP="00283813">
            <w:pPr>
              <w:rPr>
                <w:rFonts w:ascii="Calibri" w:hAnsi="Calibri" w:cs="Calibri"/>
                <w:color w:val="auto"/>
              </w:rPr>
            </w:pPr>
          </w:p>
          <w:p w14:paraId="09987458"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38B4044C" w14:textId="51FA50ED"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6D15B784" w14:textId="77777777" w:rsidR="00283813" w:rsidRPr="00BC022E" w:rsidRDefault="00283813" w:rsidP="00283813">
            <w:pPr>
              <w:pStyle w:val="Sraopastraipa"/>
              <w:ind w:left="0"/>
              <w:rPr>
                <w:rFonts w:ascii="Calibri" w:hAnsi="Calibri" w:cs="Calibri"/>
                <w:color w:val="auto"/>
              </w:rPr>
            </w:pPr>
          </w:p>
          <w:p w14:paraId="752E2FF9"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lastRenderedPageBreak/>
              <w:t>3. Atnaujinti PV procedūrą „Pirkimas“ pagal Viešųjų pirkimų tarnybos parengtas viešųjų pirkimų ir pirkimų organizavimo ir vidaus kontrolės rekomendacijas.</w:t>
            </w:r>
          </w:p>
          <w:p w14:paraId="07F34864" w14:textId="77777777" w:rsidR="00283813" w:rsidRPr="00BC022E" w:rsidRDefault="00283813" w:rsidP="00283813">
            <w:pPr>
              <w:pStyle w:val="Sraopastraipa"/>
              <w:ind w:left="0"/>
              <w:rPr>
                <w:rFonts w:ascii="Calibri" w:hAnsi="Calibri" w:cs="Calibri"/>
                <w:color w:val="auto"/>
              </w:rPr>
            </w:pPr>
          </w:p>
          <w:p w14:paraId="1B2CCB38" w14:textId="77777777" w:rsidR="00283813" w:rsidRDefault="00283813" w:rsidP="00283813">
            <w:pPr>
              <w:pStyle w:val="Sraopastraipa"/>
              <w:ind w:left="0"/>
              <w:rPr>
                <w:rFonts w:ascii="Calibri" w:hAnsi="Calibri" w:cs="Calibri"/>
                <w:color w:val="auto"/>
              </w:rPr>
            </w:pPr>
            <w:r w:rsidRPr="00C3566A">
              <w:rPr>
                <w:rFonts w:ascii="Calibri" w:hAnsi="Calibri" w:cs="Calibri"/>
                <w:color w:val="auto"/>
              </w:rPr>
              <w:t xml:space="preserve">TVPS VPG vadovė A.B. </w:t>
            </w:r>
          </w:p>
          <w:p w14:paraId="207CE13D" w14:textId="2A31B763" w:rsidR="00283813" w:rsidRPr="00C3566A" w:rsidRDefault="00283813" w:rsidP="00283813">
            <w:pPr>
              <w:rPr>
                <w:rFonts w:ascii="Calibri" w:hAnsi="Calibri" w:cs="Calibri"/>
                <w:color w:val="auto"/>
              </w:rPr>
            </w:pPr>
            <w:r w:rsidRPr="00C3566A">
              <w:rPr>
                <w:rFonts w:ascii="Calibri" w:hAnsi="Calibri" w:cs="Calibri"/>
                <w:color w:val="auto"/>
              </w:rPr>
              <w:t>Iki 2026</w:t>
            </w:r>
            <w:r w:rsidR="002807A7">
              <w:rPr>
                <w:rFonts w:ascii="Calibri" w:hAnsi="Calibri" w:cs="Calibri"/>
                <w:color w:val="auto"/>
              </w:rPr>
              <w:t>-</w:t>
            </w:r>
            <w:r w:rsidRPr="00C3566A">
              <w:rPr>
                <w:rFonts w:ascii="Calibri" w:hAnsi="Calibri" w:cs="Calibri"/>
                <w:color w:val="auto"/>
              </w:rPr>
              <w:t>0</w:t>
            </w:r>
            <w:r>
              <w:rPr>
                <w:rFonts w:ascii="Calibri" w:hAnsi="Calibri" w:cs="Calibri"/>
                <w:color w:val="auto"/>
              </w:rPr>
              <w:t>7</w:t>
            </w:r>
            <w:r w:rsidR="002807A7">
              <w:rPr>
                <w:rFonts w:ascii="Calibri" w:hAnsi="Calibri" w:cs="Calibri"/>
                <w:color w:val="auto"/>
              </w:rPr>
              <w:t>-</w:t>
            </w:r>
            <w:r w:rsidRPr="00C3566A">
              <w:rPr>
                <w:rFonts w:ascii="Calibri" w:hAnsi="Calibri" w:cs="Calibri"/>
                <w:color w:val="auto"/>
              </w:rPr>
              <w:t>3</w:t>
            </w:r>
            <w:r>
              <w:rPr>
                <w:rFonts w:ascii="Calibri" w:hAnsi="Calibri" w:cs="Calibri"/>
                <w:color w:val="auto"/>
              </w:rPr>
              <w:t>1</w:t>
            </w:r>
          </w:p>
          <w:p w14:paraId="71D995FB" w14:textId="77777777" w:rsidR="00283813" w:rsidRPr="00BC022E" w:rsidRDefault="00283813" w:rsidP="00283813">
            <w:pPr>
              <w:pStyle w:val="Sraopastraipa"/>
              <w:ind w:left="0"/>
              <w:rPr>
                <w:rFonts w:ascii="Calibri" w:hAnsi="Calibri" w:cs="Calibri"/>
                <w:color w:val="auto"/>
              </w:rPr>
            </w:pPr>
          </w:p>
          <w:p w14:paraId="61B5E43C" w14:textId="77777777" w:rsidR="00283813" w:rsidRPr="00B72754" w:rsidRDefault="00283813" w:rsidP="00283813">
            <w:pPr>
              <w:rPr>
                <w:rFonts w:ascii="Calibri" w:hAnsi="Calibri" w:cs="Calibri"/>
                <w:color w:val="auto"/>
              </w:rPr>
            </w:pPr>
          </w:p>
        </w:tc>
      </w:tr>
      <w:tr w:rsidR="00283813" w:rsidRPr="003D4562" w14:paraId="030FBCEA" w14:textId="1E81EDC9" w:rsidTr="00AA26B7">
        <w:tc>
          <w:tcPr>
            <w:tcW w:w="801" w:type="pct"/>
            <w:tcBorders>
              <w:top w:val="single" w:sz="4" w:space="0" w:color="auto"/>
              <w:left w:val="single" w:sz="4" w:space="0" w:color="auto"/>
              <w:bottom w:val="single" w:sz="4" w:space="0" w:color="auto"/>
              <w:right w:val="single" w:sz="4" w:space="0" w:color="auto"/>
            </w:tcBorders>
          </w:tcPr>
          <w:p w14:paraId="667334C8" w14:textId="77777777" w:rsidR="00283813" w:rsidRPr="003D4562" w:rsidRDefault="00283813" w:rsidP="00283813">
            <w:pPr>
              <w:rPr>
                <w:rFonts w:ascii="Calibri" w:hAnsi="Calibri" w:cs="Calibri"/>
                <w:color w:val="auto"/>
              </w:rPr>
            </w:pPr>
            <w:r w:rsidRPr="003D4562">
              <w:rPr>
                <w:rFonts w:ascii="Calibri" w:hAnsi="Calibri" w:cs="Calibri"/>
                <w:color w:val="auto"/>
              </w:rPr>
              <w:lastRenderedPageBreak/>
              <w:t>Atsakingų asmenų mokymai</w:t>
            </w:r>
          </w:p>
        </w:tc>
        <w:sdt>
          <w:sdtPr>
            <w:rPr>
              <w:rFonts w:ascii="Calibri" w:hAnsi="Calibri" w:cs="Calibri"/>
            </w:rPr>
            <w:id w:val="-225995079"/>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6CBCD477" w14:textId="6F2FE448" w:rsidR="00283813" w:rsidRPr="003D4562" w:rsidRDefault="00283813" w:rsidP="00283813">
                <w:pPr>
                  <w:rPr>
                    <w:rFonts w:ascii="Calibri" w:hAnsi="Calibri" w:cs="Calibri"/>
                    <w:color w:val="auto"/>
                  </w:rPr>
                </w:pPr>
                <w:r w:rsidRPr="003D4562">
                  <w:rPr>
                    <w:rFonts w:ascii="MS Gothic" w:eastAsia="MS Gothic" w:hAnsi="MS Gothic" w:cs="Calibri" w:hint="eastAsia"/>
                    <w:color w:val="auto"/>
                  </w:rPr>
                  <w:t>☒</w:t>
                </w:r>
              </w:p>
            </w:tc>
          </w:sdtContent>
        </w:sdt>
        <w:sdt>
          <w:sdtPr>
            <w:rPr>
              <w:rFonts w:ascii="Calibri" w:hAnsi="Calibri" w:cs="Calibri"/>
            </w:rPr>
            <w:id w:val="-556548215"/>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32FC415" w14:textId="3C925939" w:rsidR="00283813" w:rsidRPr="003D4562" w:rsidRDefault="00283813" w:rsidP="00283813">
                <w:pPr>
                  <w:rPr>
                    <w:rFonts w:ascii="Calibri" w:hAnsi="Calibri" w:cs="Calibri"/>
                    <w:color w:val="auto"/>
                  </w:rPr>
                </w:pPr>
                <w:r w:rsidRPr="003D4562">
                  <w:rPr>
                    <w:rFonts w:ascii="MS Gothic" w:eastAsia="MS Gothic" w:hAnsi="MS Gothic" w:cs="Calibri" w:hint="eastAsia"/>
                    <w:color w:val="auto"/>
                  </w:rPr>
                  <w:t>☐</w:t>
                </w:r>
              </w:p>
            </w:tc>
          </w:sdtContent>
        </w:sdt>
        <w:sdt>
          <w:sdtPr>
            <w:rPr>
              <w:rFonts w:ascii="Calibri" w:hAnsi="Calibri" w:cs="Calibri"/>
            </w:rPr>
            <w:id w:val="-58722209"/>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A820E00" w14:textId="40DC384B" w:rsidR="00283813" w:rsidRPr="003D4562" w:rsidRDefault="00283813" w:rsidP="00283813">
                <w:pPr>
                  <w:rPr>
                    <w:rFonts w:ascii="Calibri" w:hAnsi="Calibri" w:cs="Calibri"/>
                    <w:color w:val="auto"/>
                  </w:rPr>
                </w:pPr>
                <w:r w:rsidRPr="003D4562">
                  <w:rPr>
                    <w:rFonts w:ascii="MS Gothic" w:eastAsia="MS Gothic" w:hAnsi="MS Gothic" w:cs="Calibri" w:hint="eastAsia"/>
                    <w:color w:val="auto"/>
                  </w:rPr>
                  <w:t>☐</w:t>
                </w:r>
              </w:p>
            </w:tc>
          </w:sdtContent>
        </w:sdt>
        <w:sdt>
          <w:sdtPr>
            <w:rPr>
              <w:rFonts w:ascii="Calibri" w:hAnsi="Calibri" w:cs="Calibri"/>
            </w:rPr>
            <w:id w:val="308216058"/>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AF6440C" w14:textId="6803DAD0" w:rsidR="00283813" w:rsidRPr="003D4562" w:rsidRDefault="00283813" w:rsidP="00283813">
                <w:pPr>
                  <w:rPr>
                    <w:rFonts w:ascii="Calibri" w:hAnsi="Calibri" w:cs="Calibri"/>
                    <w:color w:val="auto"/>
                  </w:rPr>
                </w:pPr>
                <w:r w:rsidRPr="003D4562">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6A6014ED" w14:textId="10F6E5E8" w:rsidR="00283813" w:rsidRPr="003D4562" w:rsidRDefault="00283813" w:rsidP="00283813">
            <w:pPr>
              <w:rPr>
                <w:rFonts w:ascii="Calibri" w:hAnsi="Calibri" w:cs="Calibri"/>
                <w:color w:val="auto"/>
              </w:rPr>
            </w:pPr>
            <w:r w:rsidRPr="003D4562">
              <w:rPr>
                <w:rFonts w:ascii="Calibri" w:hAnsi="Calibri" w:cs="Calibri"/>
                <w:color w:val="auto"/>
              </w:rPr>
              <w:t>Pirkimų vykdytoj</w:t>
            </w:r>
            <w:r>
              <w:rPr>
                <w:rFonts w:ascii="Calibri" w:hAnsi="Calibri" w:cs="Calibri"/>
                <w:color w:val="auto"/>
              </w:rPr>
              <w:t>as</w:t>
            </w:r>
            <w:r w:rsidRPr="003D4562">
              <w:rPr>
                <w:rFonts w:ascii="Calibri" w:hAnsi="Calibri" w:cs="Calibri"/>
                <w:color w:val="auto"/>
              </w:rPr>
              <w:t xml:space="preserve"> taiko tam tik</w:t>
            </w:r>
            <w:r>
              <w:rPr>
                <w:rFonts w:ascii="Calibri" w:hAnsi="Calibri" w:cs="Calibri"/>
                <w:color w:val="auto"/>
              </w:rPr>
              <w:t>rus</w:t>
            </w:r>
            <w:r w:rsidRPr="003D4562">
              <w:rPr>
                <w:rFonts w:ascii="Calibri" w:hAnsi="Calibri" w:cs="Calibri"/>
                <w:color w:val="auto"/>
              </w:rPr>
              <w:t xml:space="preserve"> viešųjų pirkimų kompetencijų ugdymo element</w:t>
            </w:r>
            <w:r>
              <w:rPr>
                <w:rFonts w:ascii="Calibri" w:hAnsi="Calibri" w:cs="Calibri"/>
                <w:color w:val="auto"/>
              </w:rPr>
              <w:t>us</w:t>
            </w:r>
            <w:r w:rsidRPr="003D4562">
              <w:rPr>
                <w:rFonts w:ascii="Calibri" w:hAnsi="Calibri" w:cs="Calibri"/>
                <w:color w:val="auto"/>
              </w:rPr>
              <w:t xml:space="preserve">– sudaromas metinis mokymų-kvalifikacijos kėlimo planas, o pirkimų specialistai dalyvauja kvalifikacijos kėlimo mokymuose, taip pat praktikoje taikomi mentorystės principai. Tačiau nustatyta, kad kvalifikacijos kėlimas nėra pakankamai užtikrinamas visiems pasirengimo pirkimams procese dalyvaujantiems asmenims. 2025 m. patvirtintame mokymų-kvalifikacijos kėlimo plane buvo numatyti mokymai 5 TVPS darbuotojams, tačiau faktiškai juose dalyvavo 3 pirkimų specialistai, o kitų procese dalyvaujančių asmenų (pvz., pirkimų iniciatorių) kvalifikacijos kėlimas nėra planuojamas ir vykdomas nuosekliai. Jų kompetencijų stiprinimas </w:t>
            </w:r>
            <w:r w:rsidRPr="003D4562">
              <w:rPr>
                <w:rFonts w:ascii="Calibri" w:hAnsi="Calibri" w:cs="Calibri"/>
                <w:color w:val="auto"/>
              </w:rPr>
              <w:lastRenderedPageBreak/>
              <w:t>daugiausia grindžiamas praktinėmis konsultacijomis.</w:t>
            </w:r>
          </w:p>
        </w:tc>
        <w:tc>
          <w:tcPr>
            <w:tcW w:w="1217" w:type="pct"/>
            <w:tcBorders>
              <w:top w:val="single" w:sz="4" w:space="0" w:color="auto"/>
              <w:left w:val="single" w:sz="4" w:space="0" w:color="auto"/>
              <w:bottom w:val="single" w:sz="4" w:space="0" w:color="auto"/>
              <w:right w:val="single" w:sz="4" w:space="0" w:color="auto"/>
            </w:tcBorders>
          </w:tcPr>
          <w:p w14:paraId="26181529" w14:textId="0324E8CE" w:rsidR="00283813" w:rsidRPr="003D4562" w:rsidRDefault="00283813" w:rsidP="00283813">
            <w:pPr>
              <w:rPr>
                <w:rFonts w:ascii="Calibri" w:hAnsi="Calibri" w:cs="Calibri"/>
                <w:color w:val="auto"/>
              </w:rPr>
            </w:pPr>
            <w:r w:rsidRPr="003D4562">
              <w:rPr>
                <w:rFonts w:ascii="Calibri" w:hAnsi="Calibri" w:cs="Calibri"/>
                <w:color w:val="auto"/>
              </w:rPr>
              <w:lastRenderedPageBreak/>
              <w:t xml:space="preserve">1. </w:t>
            </w:r>
            <w:r>
              <w:rPr>
                <w:rFonts w:ascii="Calibri" w:hAnsi="Calibri" w:cs="Calibri"/>
                <w:color w:val="auto"/>
              </w:rPr>
              <w:t>Įdiegti</w:t>
            </w:r>
            <w:r w:rsidRPr="003D4562">
              <w:rPr>
                <w:rFonts w:ascii="Calibri" w:hAnsi="Calibri" w:cs="Calibri"/>
                <w:color w:val="auto"/>
              </w:rPr>
              <w:t xml:space="preserve"> visų </w:t>
            </w:r>
            <w:r>
              <w:rPr>
                <w:rFonts w:ascii="Calibri" w:hAnsi="Calibri" w:cs="Calibri"/>
                <w:color w:val="auto"/>
              </w:rPr>
              <w:t xml:space="preserve">pasirengimo </w:t>
            </w:r>
            <w:r w:rsidRPr="003D4562">
              <w:rPr>
                <w:rFonts w:ascii="Calibri" w:hAnsi="Calibri" w:cs="Calibri"/>
                <w:color w:val="auto"/>
              </w:rPr>
              <w:t>pirkim</w:t>
            </w:r>
            <w:r>
              <w:rPr>
                <w:rFonts w:ascii="Calibri" w:hAnsi="Calibri" w:cs="Calibri"/>
                <w:color w:val="auto"/>
              </w:rPr>
              <w:t>ui</w:t>
            </w:r>
            <w:r w:rsidRPr="003D4562">
              <w:rPr>
                <w:rFonts w:ascii="Calibri" w:hAnsi="Calibri" w:cs="Calibri"/>
                <w:color w:val="auto"/>
              </w:rPr>
              <w:t xml:space="preserve"> procese dalyvaujančių asmenų kvalifikacijos </w:t>
            </w:r>
            <w:r>
              <w:rPr>
                <w:rFonts w:ascii="Calibri" w:hAnsi="Calibri" w:cs="Calibri"/>
                <w:color w:val="auto"/>
              </w:rPr>
              <w:t>tobulinimo sistemą</w:t>
            </w:r>
            <w:r w:rsidRPr="003D4562">
              <w:rPr>
                <w:rFonts w:ascii="Calibri" w:hAnsi="Calibri" w:cs="Calibri"/>
                <w:color w:val="auto"/>
              </w:rPr>
              <w:t>, planuojant ir organizuojant mokymus ne tik pirkimų specialistams, bet ir kitiems dalyviams (pvz., pirkimų iniciatoriams).</w:t>
            </w:r>
          </w:p>
          <w:p w14:paraId="1D9D0770" w14:textId="77777777" w:rsidR="00283813" w:rsidRPr="003D4562" w:rsidRDefault="00283813" w:rsidP="00283813">
            <w:pPr>
              <w:rPr>
                <w:rFonts w:ascii="Calibri" w:hAnsi="Calibri" w:cs="Calibri"/>
                <w:color w:val="auto"/>
              </w:rPr>
            </w:pPr>
          </w:p>
          <w:p w14:paraId="2959907D" w14:textId="3BB2C578" w:rsidR="00283813" w:rsidRPr="00FB13F8" w:rsidRDefault="00283813" w:rsidP="00283813">
            <w:pPr>
              <w:rPr>
                <w:rFonts w:ascii="Calibri" w:hAnsi="Calibri" w:cs="Calibri"/>
                <w:color w:val="auto"/>
              </w:rPr>
            </w:pPr>
            <w:r w:rsidRPr="003D4562">
              <w:rPr>
                <w:rFonts w:ascii="Calibri" w:hAnsi="Calibri" w:cs="Calibri"/>
                <w:color w:val="auto"/>
              </w:rPr>
              <w:t xml:space="preserve">Terminas: </w:t>
            </w:r>
            <w:r>
              <w:rPr>
                <w:rFonts w:ascii="Calibri" w:hAnsi="Calibri" w:cs="Calibri"/>
                <w:color w:val="auto"/>
              </w:rPr>
              <w:t>2026 m. rugsėjo mėn</w:t>
            </w:r>
            <w:r w:rsidRPr="003D4562">
              <w:rPr>
                <w:rFonts w:ascii="Calibri" w:hAnsi="Calibri" w:cs="Calibri"/>
                <w:color w:val="auto"/>
              </w:rPr>
              <w:t>.</w:t>
            </w:r>
          </w:p>
        </w:tc>
        <w:tc>
          <w:tcPr>
            <w:tcW w:w="961" w:type="pct"/>
            <w:tcBorders>
              <w:top w:val="single" w:sz="4" w:space="0" w:color="auto"/>
              <w:left w:val="single" w:sz="4" w:space="0" w:color="auto"/>
              <w:bottom w:val="single" w:sz="4" w:space="0" w:color="auto"/>
              <w:right w:val="single" w:sz="4" w:space="0" w:color="auto"/>
            </w:tcBorders>
          </w:tcPr>
          <w:p w14:paraId="435BC08F" w14:textId="77777777" w:rsidR="00283813" w:rsidRPr="00BC022E" w:rsidRDefault="00283813" w:rsidP="00283813">
            <w:pPr>
              <w:rPr>
                <w:rFonts w:ascii="Calibri" w:hAnsi="Calibri" w:cs="Calibri"/>
                <w:color w:val="auto"/>
              </w:rPr>
            </w:pPr>
            <w:r w:rsidRPr="00BC022E">
              <w:rPr>
                <w:rFonts w:ascii="Calibri" w:hAnsi="Calibri" w:cs="Calibri"/>
                <w:color w:val="auto"/>
              </w:rPr>
              <w:t>1. Atnaujinti PV procedūrą „Pirkimas“ pagal Viešųjų pirkimų tarnybos parengtas viešųjų pirkimų ir pirkimų organizavimo ir vidaus kontrolės rekomendacijas.</w:t>
            </w:r>
          </w:p>
          <w:p w14:paraId="31F709E3" w14:textId="77777777" w:rsidR="00283813" w:rsidRPr="00BC022E" w:rsidRDefault="00283813" w:rsidP="00283813">
            <w:pPr>
              <w:rPr>
                <w:rFonts w:ascii="Calibri" w:hAnsi="Calibri" w:cs="Calibri"/>
                <w:color w:val="auto"/>
              </w:rPr>
            </w:pPr>
            <w:r w:rsidRPr="00BC022E">
              <w:rPr>
                <w:rFonts w:ascii="Calibri" w:hAnsi="Calibri" w:cs="Calibri"/>
                <w:color w:val="auto"/>
              </w:rPr>
              <w:t xml:space="preserve">Numatyti kvalifikacijos kėlimo sistemą viešuosiuose pirkimuose visiems pirkimų procese dalyvaujantiems darbuotojams. </w:t>
            </w:r>
          </w:p>
          <w:p w14:paraId="6D431E6E" w14:textId="77777777" w:rsidR="00283813" w:rsidRPr="00BC022E" w:rsidRDefault="00283813" w:rsidP="00283813">
            <w:pPr>
              <w:rPr>
                <w:rFonts w:ascii="Calibri" w:hAnsi="Calibri" w:cs="Calibri"/>
                <w:color w:val="auto"/>
              </w:rPr>
            </w:pPr>
          </w:p>
          <w:p w14:paraId="42F3616A"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 xml:space="preserve">TVPS VPG vadovė A.B. </w:t>
            </w:r>
          </w:p>
          <w:p w14:paraId="0DECF84D" w14:textId="77777777"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 xml:space="preserve">Administracijos ir bendrųjų reikalų direktorius A. J., </w:t>
            </w:r>
            <w:r w:rsidRPr="00BC022E">
              <w:rPr>
                <w:rFonts w:ascii="Calibri" w:hAnsi="Calibri" w:cs="Calibri"/>
                <w:color w:val="auto"/>
              </w:rPr>
              <w:lastRenderedPageBreak/>
              <w:t xml:space="preserve">Personalo skyriaus vyresnioji specialistė L. Š. </w:t>
            </w:r>
          </w:p>
          <w:p w14:paraId="56FE5ED0" w14:textId="77777777" w:rsidR="00283813" w:rsidRPr="00BC022E" w:rsidRDefault="00283813" w:rsidP="00283813">
            <w:pPr>
              <w:pStyle w:val="Sraopastraipa"/>
              <w:ind w:left="0"/>
              <w:rPr>
                <w:rFonts w:ascii="Calibri" w:hAnsi="Calibri" w:cs="Calibri"/>
                <w:color w:val="auto"/>
              </w:rPr>
            </w:pPr>
          </w:p>
          <w:p w14:paraId="77883E48" w14:textId="6C636145" w:rsidR="00283813" w:rsidRPr="00BC022E" w:rsidRDefault="00283813" w:rsidP="00283813">
            <w:pPr>
              <w:pStyle w:val="Sraopastraipa"/>
              <w:ind w:left="0"/>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798C0890" w14:textId="77777777" w:rsidR="00283813" w:rsidRPr="00FB13F8" w:rsidRDefault="00283813" w:rsidP="00283813">
            <w:pPr>
              <w:rPr>
                <w:rFonts w:ascii="Calibri" w:hAnsi="Calibri" w:cs="Calibri"/>
                <w:color w:val="auto"/>
              </w:rPr>
            </w:pPr>
          </w:p>
        </w:tc>
      </w:tr>
      <w:tr w:rsidR="00283813" w:rsidRPr="004C53BD" w14:paraId="1754FE5B" w14:textId="13405B80" w:rsidTr="00AA26B7">
        <w:tc>
          <w:tcPr>
            <w:tcW w:w="801" w:type="pct"/>
            <w:tcBorders>
              <w:top w:val="single" w:sz="4" w:space="0" w:color="auto"/>
              <w:left w:val="single" w:sz="4" w:space="0" w:color="auto"/>
              <w:bottom w:val="single" w:sz="4" w:space="0" w:color="auto"/>
              <w:right w:val="single" w:sz="4" w:space="0" w:color="auto"/>
            </w:tcBorders>
          </w:tcPr>
          <w:p w14:paraId="0DCF174E" w14:textId="77777777" w:rsidR="00283813" w:rsidRPr="003A2786" w:rsidRDefault="00283813" w:rsidP="00283813">
            <w:pPr>
              <w:rPr>
                <w:rFonts w:ascii="Calibri" w:hAnsi="Calibri" w:cs="Calibri"/>
                <w:color w:val="auto"/>
              </w:rPr>
            </w:pPr>
            <w:r w:rsidRPr="003A2786">
              <w:rPr>
                <w:rFonts w:ascii="Calibri" w:hAnsi="Calibri" w:cs="Calibri"/>
                <w:color w:val="auto"/>
              </w:rPr>
              <w:lastRenderedPageBreak/>
              <w:t>Komunikacija (vidinė)</w:t>
            </w:r>
          </w:p>
        </w:tc>
        <w:sdt>
          <w:sdtPr>
            <w:rPr>
              <w:rFonts w:ascii="Calibri" w:hAnsi="Calibri" w:cs="Calibri"/>
            </w:rPr>
            <w:id w:val="-1176562279"/>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CBDCAF3" w14:textId="5B0320FC"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714044972"/>
            <w14:checkbox>
              <w14:checked w14:val="1"/>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781FC549" w14:textId="17B0E6EF"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41407424"/>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5E068C5"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304389356"/>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3B08AE02" w14:textId="209CD846"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3D203318" w14:textId="758CF10E" w:rsidR="00283813" w:rsidRPr="004C53BD" w:rsidRDefault="00283813" w:rsidP="00283813">
            <w:pPr>
              <w:rPr>
                <w:rFonts w:ascii="Calibri" w:hAnsi="Calibri" w:cs="Calibri"/>
                <w:color w:val="auto"/>
              </w:rPr>
            </w:pPr>
          </w:p>
        </w:tc>
        <w:tc>
          <w:tcPr>
            <w:tcW w:w="1217" w:type="pct"/>
            <w:tcBorders>
              <w:top w:val="single" w:sz="4" w:space="0" w:color="auto"/>
              <w:left w:val="single" w:sz="4" w:space="0" w:color="auto"/>
              <w:bottom w:val="single" w:sz="4" w:space="0" w:color="auto"/>
              <w:right w:val="single" w:sz="4" w:space="0" w:color="auto"/>
            </w:tcBorders>
          </w:tcPr>
          <w:p w14:paraId="438C0CC8" w14:textId="77777777" w:rsidR="00283813" w:rsidRPr="004C53BD" w:rsidRDefault="00283813" w:rsidP="00283813">
            <w:pPr>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2702E956" w14:textId="77777777" w:rsidR="00283813" w:rsidRPr="004C53BD" w:rsidRDefault="00283813" w:rsidP="00283813">
            <w:pPr>
              <w:rPr>
                <w:rFonts w:ascii="Calibri" w:hAnsi="Calibri" w:cs="Calibri"/>
              </w:rPr>
            </w:pPr>
          </w:p>
        </w:tc>
      </w:tr>
      <w:tr w:rsidR="00283813" w:rsidRPr="004C53BD" w14:paraId="5E5EA118" w14:textId="6B254BCC" w:rsidTr="00AA26B7">
        <w:tc>
          <w:tcPr>
            <w:tcW w:w="801" w:type="pct"/>
            <w:tcBorders>
              <w:top w:val="single" w:sz="4" w:space="0" w:color="auto"/>
              <w:left w:val="single" w:sz="4" w:space="0" w:color="auto"/>
              <w:bottom w:val="single" w:sz="4" w:space="0" w:color="auto"/>
              <w:right w:val="single" w:sz="4" w:space="0" w:color="auto"/>
            </w:tcBorders>
          </w:tcPr>
          <w:p w14:paraId="32AEAC58" w14:textId="77777777" w:rsidR="00283813" w:rsidRPr="003A2786" w:rsidRDefault="00283813" w:rsidP="00283813">
            <w:pPr>
              <w:rPr>
                <w:rFonts w:ascii="Calibri" w:hAnsi="Calibri" w:cs="Calibri"/>
                <w:color w:val="auto"/>
              </w:rPr>
            </w:pPr>
            <w:r w:rsidRPr="003A2786">
              <w:rPr>
                <w:rFonts w:ascii="Calibri" w:hAnsi="Calibri" w:cs="Calibri"/>
                <w:color w:val="auto"/>
              </w:rPr>
              <w:t>Procesų analizė ir tobulinimas</w:t>
            </w:r>
          </w:p>
        </w:tc>
        <w:sdt>
          <w:sdtPr>
            <w:rPr>
              <w:rFonts w:ascii="Calibri" w:hAnsi="Calibri" w:cs="Calibri"/>
            </w:rPr>
            <w:id w:val="-924730205"/>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2168A27"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480126616"/>
            <w14:checkbox>
              <w14:checked w14:val="1"/>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5BEE05E" w14:textId="28F8D5DB"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95925809"/>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66B26D0F"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01765108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5CDB1E99" w14:textId="7FDF2F72"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tc>
          <w:tcPr>
            <w:tcW w:w="1451" w:type="pct"/>
            <w:tcBorders>
              <w:top w:val="single" w:sz="4" w:space="0" w:color="auto"/>
              <w:left w:val="single" w:sz="4" w:space="0" w:color="auto"/>
              <w:bottom w:val="single" w:sz="4" w:space="0" w:color="auto"/>
              <w:right w:val="single" w:sz="4" w:space="0" w:color="auto"/>
            </w:tcBorders>
          </w:tcPr>
          <w:p w14:paraId="660EBC67" w14:textId="768163B5" w:rsidR="00283813" w:rsidRPr="004C53BD" w:rsidRDefault="00283813" w:rsidP="00283813">
            <w:pPr>
              <w:rPr>
                <w:rFonts w:ascii="Calibri" w:hAnsi="Calibri" w:cs="Calibri"/>
                <w:color w:val="auto"/>
              </w:rPr>
            </w:pPr>
          </w:p>
        </w:tc>
        <w:tc>
          <w:tcPr>
            <w:tcW w:w="1217" w:type="pct"/>
            <w:tcBorders>
              <w:top w:val="single" w:sz="4" w:space="0" w:color="auto"/>
              <w:left w:val="single" w:sz="4" w:space="0" w:color="auto"/>
              <w:bottom w:val="single" w:sz="4" w:space="0" w:color="auto"/>
              <w:right w:val="single" w:sz="4" w:space="0" w:color="auto"/>
            </w:tcBorders>
          </w:tcPr>
          <w:p w14:paraId="0D47E906" w14:textId="77777777" w:rsidR="00283813" w:rsidRPr="004C53BD" w:rsidRDefault="00283813" w:rsidP="00283813">
            <w:pPr>
              <w:rPr>
                <w:rFonts w:ascii="Calibri" w:hAnsi="Calibri" w:cs="Calibri"/>
              </w:rPr>
            </w:pPr>
          </w:p>
        </w:tc>
        <w:tc>
          <w:tcPr>
            <w:tcW w:w="961" w:type="pct"/>
            <w:tcBorders>
              <w:top w:val="single" w:sz="4" w:space="0" w:color="auto"/>
              <w:left w:val="single" w:sz="4" w:space="0" w:color="auto"/>
              <w:bottom w:val="single" w:sz="4" w:space="0" w:color="auto"/>
              <w:right w:val="single" w:sz="4" w:space="0" w:color="auto"/>
            </w:tcBorders>
          </w:tcPr>
          <w:p w14:paraId="10D9D12A" w14:textId="77777777" w:rsidR="00283813" w:rsidRPr="004C53BD" w:rsidRDefault="00283813" w:rsidP="00283813">
            <w:pPr>
              <w:rPr>
                <w:rFonts w:ascii="Calibri" w:hAnsi="Calibri" w:cs="Calibri"/>
              </w:rPr>
            </w:pPr>
          </w:p>
        </w:tc>
      </w:tr>
      <w:tr w:rsidR="00283813" w:rsidRPr="004C53BD" w14:paraId="48008E30" w14:textId="02929BA7" w:rsidTr="002C6F07">
        <w:tc>
          <w:tcPr>
            <w:tcW w:w="801" w:type="pct"/>
            <w:tcBorders>
              <w:top w:val="single" w:sz="4" w:space="0" w:color="auto"/>
              <w:left w:val="single" w:sz="4" w:space="0" w:color="auto"/>
              <w:bottom w:val="single" w:sz="4" w:space="0" w:color="auto"/>
              <w:right w:val="single" w:sz="4" w:space="0" w:color="auto"/>
            </w:tcBorders>
          </w:tcPr>
          <w:p w14:paraId="6F570236" w14:textId="77777777" w:rsidR="00283813" w:rsidRPr="003A2786" w:rsidRDefault="00283813" w:rsidP="00283813">
            <w:pPr>
              <w:rPr>
                <w:rFonts w:ascii="Calibri" w:hAnsi="Calibri" w:cs="Calibri"/>
                <w:color w:val="auto"/>
              </w:rPr>
            </w:pPr>
            <w:r w:rsidRPr="003A2786">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518043421"/>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77FCD26A"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658660499"/>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39213601"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842317700"/>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A2183D4" w14:textId="77777777" w:rsidR="00283813" w:rsidRPr="004C53BD" w:rsidRDefault="00283813" w:rsidP="00283813">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667589185"/>
            <w14:checkbox>
              <w14:checked w14:val="1"/>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0DF0BF90" w14:textId="4F24AB0D" w:rsidR="00283813" w:rsidRPr="004C53BD" w:rsidRDefault="00283813" w:rsidP="00283813">
                <w:pPr>
                  <w:rPr>
                    <w:rFonts w:ascii="Calibri" w:hAnsi="Calibri" w:cs="Calibri"/>
                    <w:color w:val="auto"/>
                  </w:rPr>
                </w:pPr>
                <w:r>
                  <w:rPr>
                    <w:rFonts w:ascii="MS Gothic" w:eastAsia="MS Gothic" w:hAnsi="MS Gothic" w:cs="Calibri" w:hint="eastAsia"/>
                  </w:rPr>
                  <w:t>☒</w:t>
                </w:r>
              </w:p>
            </w:tc>
          </w:sdtContent>
        </w:sdt>
        <w:tc>
          <w:tcPr>
            <w:tcW w:w="3629" w:type="pct"/>
            <w:gridSpan w:val="3"/>
            <w:tcBorders>
              <w:top w:val="single" w:sz="4" w:space="0" w:color="auto"/>
              <w:left w:val="single" w:sz="4" w:space="0" w:color="auto"/>
              <w:bottom w:val="single" w:sz="4" w:space="0" w:color="auto"/>
              <w:right w:val="single" w:sz="4" w:space="0" w:color="auto"/>
            </w:tcBorders>
          </w:tcPr>
          <w:p w14:paraId="4D6A0279" w14:textId="77777777" w:rsidR="00283813" w:rsidRPr="004C53BD" w:rsidRDefault="00283813" w:rsidP="00283813">
            <w:pPr>
              <w:rPr>
                <w:rFonts w:ascii="Calibri" w:hAnsi="Calibri" w:cs="Calibri"/>
              </w:rPr>
            </w:pPr>
          </w:p>
        </w:tc>
      </w:tr>
      <w:tr w:rsidR="00283813" w:rsidRPr="009E3840" w14:paraId="29E57093" w14:textId="53CDE7A6" w:rsidTr="00AA26B7">
        <w:tc>
          <w:tcPr>
            <w:tcW w:w="801" w:type="pct"/>
            <w:tcBorders>
              <w:top w:val="single" w:sz="4" w:space="0" w:color="auto"/>
              <w:left w:val="single" w:sz="4" w:space="0" w:color="auto"/>
              <w:bottom w:val="single" w:sz="4" w:space="0" w:color="auto"/>
              <w:right w:val="single" w:sz="4" w:space="0" w:color="auto"/>
            </w:tcBorders>
          </w:tcPr>
          <w:p w14:paraId="585BAB3E" w14:textId="77777777" w:rsidR="00283813" w:rsidRPr="009E3840" w:rsidRDefault="00283813" w:rsidP="00283813">
            <w:pPr>
              <w:rPr>
                <w:rFonts w:ascii="Calibri" w:hAnsi="Calibri" w:cs="Calibri"/>
                <w:color w:val="auto"/>
              </w:rPr>
            </w:pPr>
            <w:r w:rsidRPr="009E3840">
              <w:rPr>
                <w:rFonts w:ascii="Calibri" w:hAnsi="Calibri" w:cs="Calibri"/>
                <w:color w:val="auto"/>
              </w:rPr>
              <w:t>Korupcijos prevencija</w:t>
            </w:r>
          </w:p>
        </w:tc>
        <w:sdt>
          <w:sdtPr>
            <w:rPr>
              <w:rFonts w:ascii="Calibri" w:hAnsi="Calibri" w:cs="Calibri"/>
            </w:rPr>
            <w:id w:val="1435093675"/>
            <w14:checkbox>
              <w14:checked w14:val="1"/>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4FC55844" w14:textId="3D7AC5C9" w:rsidR="00283813" w:rsidRPr="009E3840" w:rsidRDefault="00283813" w:rsidP="00283813">
                <w:pPr>
                  <w:rPr>
                    <w:rFonts w:ascii="Calibri" w:hAnsi="Calibri" w:cs="Calibri"/>
                    <w:color w:val="auto"/>
                  </w:rPr>
                </w:pPr>
                <w:r w:rsidRPr="009E3840">
                  <w:rPr>
                    <w:rFonts w:ascii="MS Gothic" w:eastAsia="MS Gothic" w:hAnsi="MS Gothic" w:cs="Calibri" w:hint="eastAsia"/>
                    <w:color w:val="auto"/>
                  </w:rPr>
                  <w:t>☒</w:t>
                </w:r>
              </w:p>
            </w:tc>
          </w:sdtContent>
        </w:sdt>
        <w:sdt>
          <w:sdtPr>
            <w:rPr>
              <w:rFonts w:ascii="Calibri" w:hAnsi="Calibri" w:cs="Calibri"/>
            </w:rPr>
            <w:id w:val="1727268152"/>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60D81460" w14:textId="77777777" w:rsidR="00283813" w:rsidRPr="009E3840" w:rsidRDefault="00283813" w:rsidP="00283813">
                <w:pPr>
                  <w:rPr>
                    <w:rFonts w:ascii="Calibri" w:hAnsi="Calibri" w:cs="Calibri"/>
                    <w:color w:val="auto"/>
                  </w:rPr>
                </w:pPr>
                <w:r w:rsidRPr="009E3840">
                  <w:rPr>
                    <w:rFonts w:ascii="Segoe UI Symbol" w:eastAsia="MS Gothic" w:hAnsi="Segoe UI Symbol" w:cs="Segoe UI Symbol"/>
                    <w:color w:val="auto"/>
                  </w:rPr>
                  <w:t>☐</w:t>
                </w:r>
              </w:p>
            </w:tc>
          </w:sdtContent>
        </w:sdt>
        <w:sdt>
          <w:sdtPr>
            <w:rPr>
              <w:rFonts w:ascii="Calibri" w:hAnsi="Calibri" w:cs="Calibri"/>
            </w:rPr>
            <w:id w:val="1939559535"/>
            <w14:checkbox>
              <w14:checked w14:val="0"/>
              <w14:checkedState w14:val="2612" w14:font="MS Gothic"/>
              <w14:uncheckedState w14:val="2610" w14:font="MS Gothic"/>
            </w14:checkbox>
          </w:sdtPr>
          <w:sdtContent>
            <w:tc>
              <w:tcPr>
                <w:tcW w:w="142" w:type="pct"/>
                <w:tcBorders>
                  <w:top w:val="single" w:sz="4" w:space="0" w:color="auto"/>
                  <w:left w:val="single" w:sz="4" w:space="0" w:color="auto"/>
                  <w:bottom w:val="single" w:sz="4" w:space="0" w:color="auto"/>
                  <w:right w:val="single" w:sz="4" w:space="0" w:color="auto"/>
                </w:tcBorders>
              </w:tcPr>
              <w:p w14:paraId="5C928163" w14:textId="77777777" w:rsidR="00283813" w:rsidRPr="009E3840" w:rsidRDefault="00283813" w:rsidP="00283813">
                <w:pPr>
                  <w:rPr>
                    <w:rFonts w:ascii="Calibri" w:hAnsi="Calibri" w:cs="Calibri"/>
                    <w:color w:val="auto"/>
                  </w:rPr>
                </w:pPr>
                <w:r w:rsidRPr="009E3840">
                  <w:rPr>
                    <w:rFonts w:ascii="Segoe UI Symbol" w:eastAsia="MS Gothic" w:hAnsi="Segoe UI Symbol" w:cs="Segoe UI Symbol"/>
                    <w:color w:val="auto"/>
                  </w:rPr>
                  <w:t>☐</w:t>
                </w:r>
              </w:p>
            </w:tc>
          </w:sdtContent>
        </w:sdt>
        <w:sdt>
          <w:sdtPr>
            <w:rPr>
              <w:rFonts w:ascii="Calibri" w:hAnsi="Calibri" w:cs="Calibri"/>
            </w:rPr>
            <w:id w:val="-1666322093"/>
            <w14:checkbox>
              <w14:checked w14:val="0"/>
              <w14:checkedState w14:val="2612" w14:font="MS Gothic"/>
              <w14:uncheckedState w14:val="2610" w14:font="MS Gothic"/>
            </w14:checkbox>
          </w:sdtPr>
          <w:sdtContent>
            <w:tc>
              <w:tcPr>
                <w:tcW w:w="143" w:type="pct"/>
                <w:tcBorders>
                  <w:top w:val="single" w:sz="4" w:space="0" w:color="auto"/>
                  <w:left w:val="single" w:sz="4" w:space="0" w:color="auto"/>
                  <w:bottom w:val="single" w:sz="4" w:space="0" w:color="auto"/>
                  <w:right w:val="single" w:sz="4" w:space="0" w:color="auto"/>
                </w:tcBorders>
              </w:tcPr>
              <w:p w14:paraId="232A892F" w14:textId="348DE5A4" w:rsidR="00283813" w:rsidRPr="009E3840" w:rsidRDefault="00283813" w:rsidP="00283813">
                <w:pPr>
                  <w:rPr>
                    <w:rFonts w:ascii="Calibri" w:hAnsi="Calibri" w:cs="Calibri"/>
                    <w:color w:val="auto"/>
                  </w:rPr>
                </w:pPr>
                <w:r w:rsidRPr="009E3840">
                  <w:rPr>
                    <w:rFonts w:ascii="Segoe UI Symbol" w:eastAsia="MS Gothic" w:hAnsi="Segoe UI Symbol" w:cs="Segoe UI Symbol"/>
                    <w:color w:val="auto"/>
                  </w:rPr>
                  <w:t>☐</w:t>
                </w:r>
              </w:p>
            </w:tc>
          </w:sdtContent>
        </w:sdt>
        <w:tc>
          <w:tcPr>
            <w:tcW w:w="1451" w:type="pct"/>
            <w:tcBorders>
              <w:top w:val="single" w:sz="4" w:space="0" w:color="auto"/>
              <w:left w:val="single" w:sz="4" w:space="0" w:color="auto"/>
              <w:bottom w:val="single" w:sz="4" w:space="0" w:color="auto"/>
              <w:right w:val="single" w:sz="4" w:space="0" w:color="auto"/>
            </w:tcBorders>
          </w:tcPr>
          <w:p w14:paraId="3E4EC7AE" w14:textId="73E4EE18" w:rsidR="00283813" w:rsidRPr="009E3840" w:rsidRDefault="00283813" w:rsidP="00283813">
            <w:pPr>
              <w:spacing w:before="0" w:after="0"/>
              <w:rPr>
                <w:rFonts w:ascii="Calibri" w:hAnsi="Calibri" w:cs="Calibri"/>
                <w:color w:val="auto"/>
              </w:rPr>
            </w:pPr>
            <w:r w:rsidRPr="009E3840">
              <w:rPr>
                <w:rFonts w:ascii="Calibri" w:hAnsi="Calibri" w:cs="Calibri"/>
              </w:rPr>
              <w:t>N</w:t>
            </w:r>
            <w:r w:rsidRPr="009E3840">
              <w:rPr>
                <w:rFonts w:ascii="Calibri" w:hAnsi="Calibri" w:cs="Calibri"/>
                <w:color w:val="auto"/>
              </w:rPr>
              <w:t>ors Pirkimų vykdytojas yra įsidiegęs atskiras korupcijos prevencijos priemones (paskirtas atsakingas asmuo, 2018 m. patvirtintas Korupcijos prevencijos tvarkos aprašas</w:t>
            </w:r>
            <w:r w:rsidRPr="009E3840">
              <w:rPr>
                <w:rFonts w:ascii="Calibri" w:eastAsia="Yu Gothic Light" w:hAnsi="Calibri" w:cs="Calibri"/>
                <w:color w:val="auto"/>
                <w:vertAlign w:val="superscript"/>
                <w:lang w:eastAsia="en-US"/>
              </w:rPr>
              <w:footnoteReference w:id="36"/>
            </w:r>
            <w:r w:rsidRPr="009E3840">
              <w:rPr>
                <w:rFonts w:ascii="Calibri" w:hAnsi="Calibri" w:cs="Calibri"/>
                <w:color w:val="auto"/>
              </w:rPr>
              <w:t>, veikia vidinis pranešimų kanalas), tačiau 2025 m. pirkimų valdysenos procese korupcijos rizikos nebuvo sistemingai identifikuojamos, vertinamos, nebuvo atliekama jų analizė ar stebėsena. Taip pat, 2025 m. nebuvo atlikta korupcijos pasireiškimo tikimybės analizė, nepatvirtintas korupcijos prevencijos veiksmų planas bei</w:t>
            </w:r>
            <w:r w:rsidRPr="009E3840">
              <w:t xml:space="preserve"> </w:t>
            </w:r>
            <w:r w:rsidRPr="009E3840">
              <w:rPr>
                <w:rFonts w:ascii="Calibri" w:hAnsi="Calibri" w:cs="Calibri"/>
                <w:color w:val="auto"/>
              </w:rPr>
              <w:t>Korupcijos prevencijos programos įgyvendinimo priemonių planas</w:t>
            </w:r>
            <w:r w:rsidRPr="009E3840">
              <w:rPr>
                <w:rFonts w:ascii="Calibri" w:eastAsia="Yu Gothic Light" w:hAnsi="Calibri" w:cs="Calibri"/>
                <w:color w:val="auto"/>
                <w:vertAlign w:val="superscript"/>
                <w:lang w:eastAsia="en-US"/>
              </w:rPr>
              <w:footnoteReference w:id="37"/>
            </w:r>
            <w:r w:rsidRPr="009E3840">
              <w:rPr>
                <w:rFonts w:ascii="Calibri" w:hAnsi="Calibri" w:cs="Calibri"/>
                <w:color w:val="auto"/>
              </w:rPr>
              <w:t>.</w:t>
            </w:r>
          </w:p>
          <w:p w14:paraId="6F4F3726" w14:textId="7B669CF1" w:rsidR="00283813" w:rsidRPr="009E3840" w:rsidRDefault="00283813" w:rsidP="00283813">
            <w:pPr>
              <w:spacing w:before="0" w:after="0"/>
              <w:rPr>
                <w:rFonts w:ascii="Calibri" w:hAnsi="Calibri" w:cs="Calibri"/>
                <w:color w:val="auto"/>
              </w:rPr>
            </w:pPr>
            <w:r w:rsidRPr="009E3840">
              <w:rPr>
                <w:rFonts w:ascii="Calibri" w:hAnsi="Calibri" w:cs="Calibri"/>
                <w:color w:val="auto"/>
              </w:rPr>
              <w:t xml:space="preserve">Nustatyta, kad nebuvo parengta korupcijos prevencijos programos įgyvendinimo ataskaita, nors tokia pareiga numatyta Korupcijos </w:t>
            </w:r>
            <w:r w:rsidRPr="009E3840">
              <w:rPr>
                <w:rFonts w:ascii="Calibri" w:hAnsi="Calibri" w:cs="Calibri"/>
                <w:color w:val="auto"/>
              </w:rPr>
              <w:lastRenderedPageBreak/>
              <w:t>prevencijos tvarkos apraše</w:t>
            </w:r>
            <w:r w:rsidRPr="009E3840">
              <w:rPr>
                <w:rFonts w:ascii="Calibri" w:eastAsia="Yu Gothic Light" w:hAnsi="Calibri" w:cs="Calibri"/>
                <w:color w:val="auto"/>
                <w:vertAlign w:val="superscript"/>
                <w:lang w:eastAsia="en-US"/>
              </w:rPr>
              <w:footnoteReference w:id="38"/>
            </w:r>
            <w:r w:rsidRPr="009E3840">
              <w:rPr>
                <w:rFonts w:ascii="Calibri" w:hAnsi="Calibri" w:cs="Calibri"/>
                <w:color w:val="auto"/>
              </w:rPr>
              <w:t>, nebuvo organizuojami</w:t>
            </w:r>
            <w:r w:rsidRPr="009E3840">
              <w:rPr>
                <w:rFonts w:ascii="Calibri" w:eastAsia="Yu Gothic Light" w:hAnsi="Calibri" w:cs="Calibri"/>
                <w:color w:val="auto"/>
                <w:vertAlign w:val="superscript"/>
                <w:lang w:eastAsia="en-US"/>
              </w:rPr>
              <w:t xml:space="preserve"> </w:t>
            </w:r>
            <w:r w:rsidRPr="009E3840">
              <w:rPr>
                <w:rFonts w:ascii="Calibri" w:hAnsi="Calibri" w:cs="Calibri"/>
                <w:color w:val="auto"/>
              </w:rPr>
              <w:t>antikorupciniai mokymai.</w:t>
            </w:r>
          </w:p>
          <w:p w14:paraId="7B7A9CFC" w14:textId="4D039DF2" w:rsidR="00283813" w:rsidRPr="009E3840" w:rsidRDefault="00283813" w:rsidP="00283813">
            <w:pPr>
              <w:spacing w:before="0" w:after="0"/>
              <w:rPr>
                <w:rFonts w:ascii="Calibri" w:hAnsi="Calibri" w:cs="Calibri"/>
                <w:color w:val="auto"/>
              </w:rPr>
            </w:pPr>
            <w:r w:rsidRPr="009E3840">
              <w:rPr>
                <w:rFonts w:ascii="Calibri" w:hAnsi="Calibri" w:cs="Calibri"/>
                <w:color w:val="auto"/>
              </w:rPr>
              <w:t>Be to, tikrinimo metu nustatyta, kad Pirkimų vykdytojas neužtikrina pirkimų procese dalyvaujančių ar jam įtaką galinčių daryti asmenų privačių interesų deklaracijų pateikimo kontrolės (žr. Tikrinimo ataskaitos A dalies subprocesą „Nešališkumo deklaracijų / konfidencialumo pasižadėjimų pasirašymas ir privačių interesų deklaravimas ir kontrolė“).</w:t>
            </w:r>
          </w:p>
        </w:tc>
        <w:tc>
          <w:tcPr>
            <w:tcW w:w="1217" w:type="pct"/>
            <w:tcBorders>
              <w:top w:val="single" w:sz="4" w:space="0" w:color="auto"/>
              <w:left w:val="single" w:sz="4" w:space="0" w:color="auto"/>
              <w:bottom w:val="single" w:sz="4" w:space="0" w:color="auto"/>
              <w:right w:val="single" w:sz="4" w:space="0" w:color="auto"/>
            </w:tcBorders>
          </w:tcPr>
          <w:p w14:paraId="2D4BFD71" w14:textId="77777777" w:rsidR="00283813" w:rsidRPr="009E3840" w:rsidRDefault="00283813" w:rsidP="00283813">
            <w:pPr>
              <w:rPr>
                <w:rFonts w:ascii="Calibri" w:hAnsi="Calibri" w:cs="Calibri"/>
                <w:color w:val="auto"/>
              </w:rPr>
            </w:pPr>
            <w:r w:rsidRPr="009E3840">
              <w:rPr>
                <w:rFonts w:ascii="Calibri" w:hAnsi="Calibri" w:cs="Calibri"/>
                <w:color w:val="auto"/>
              </w:rPr>
              <w:lastRenderedPageBreak/>
              <w:t xml:space="preserve">1. Užtikrinti, kad korupcijos pasireiškimo tikimybės analizė, susijusi su pasirengimo pirkimui procesu (nuo poreikio atsiradimo iki pirkimo paskelbimo), būtų atliekama reguliariai, o jos išvados integruojamos į korupcijos prevencijos veiksmų planą, kuriame turėtų būti numatytos konkrečios rizikų mažinimo priemonės pirkimų srityje ir užtikrintas jų nuoseklus įgyvendinimas bei stebėsena. </w:t>
            </w:r>
          </w:p>
          <w:p w14:paraId="4AF00E5C" w14:textId="77777777" w:rsidR="00283813" w:rsidRPr="009E3840" w:rsidRDefault="00283813" w:rsidP="00283813">
            <w:pPr>
              <w:rPr>
                <w:rFonts w:ascii="Calibri" w:hAnsi="Calibri" w:cs="Calibri"/>
                <w:color w:val="auto"/>
              </w:rPr>
            </w:pPr>
          </w:p>
          <w:p w14:paraId="68A3C678" w14:textId="3A944CE8" w:rsidR="00283813" w:rsidRPr="009E3840" w:rsidRDefault="00283813" w:rsidP="00283813">
            <w:pPr>
              <w:rPr>
                <w:rFonts w:ascii="Calibri" w:hAnsi="Calibri" w:cs="Calibri"/>
                <w:color w:val="auto"/>
              </w:rPr>
            </w:pPr>
            <w:r w:rsidRPr="009E3840">
              <w:rPr>
                <w:rFonts w:ascii="Calibri" w:hAnsi="Calibri" w:cs="Calibri"/>
                <w:color w:val="auto"/>
              </w:rPr>
              <w:t>Terminas: ne rečiau kaip vieną kartą per metus.</w:t>
            </w:r>
          </w:p>
        </w:tc>
        <w:tc>
          <w:tcPr>
            <w:tcW w:w="961" w:type="pct"/>
            <w:tcBorders>
              <w:top w:val="single" w:sz="4" w:space="0" w:color="auto"/>
              <w:left w:val="single" w:sz="4" w:space="0" w:color="auto"/>
              <w:bottom w:val="single" w:sz="4" w:space="0" w:color="auto"/>
              <w:right w:val="single" w:sz="4" w:space="0" w:color="auto"/>
            </w:tcBorders>
          </w:tcPr>
          <w:p w14:paraId="6430AF2E" w14:textId="77777777" w:rsidR="00C54246" w:rsidRDefault="00C54246" w:rsidP="00C54246">
            <w:pPr>
              <w:pStyle w:val="Puslapioinaostekstas"/>
              <w:ind w:firstLine="42"/>
              <w:rPr>
                <w:rFonts w:ascii="Calibri" w:hAnsi="Calibri" w:cs="Calibri"/>
              </w:rPr>
            </w:pPr>
            <w:r w:rsidRPr="00E57CF5">
              <w:rPr>
                <w:rFonts w:ascii="Calibri" w:hAnsi="Calibri" w:cs="Calibri"/>
                <w:color w:val="auto"/>
              </w:rPr>
              <w:t xml:space="preserve">1. </w:t>
            </w:r>
            <w:r>
              <w:rPr>
                <w:rFonts w:ascii="Calibri" w:hAnsi="Calibri" w:cs="Calibri"/>
                <w:color w:val="auto"/>
              </w:rPr>
              <w:t xml:space="preserve">Patvirtintas </w:t>
            </w:r>
            <w:r w:rsidRPr="00455106">
              <w:rPr>
                <w:rFonts w:ascii="Calibri" w:hAnsi="Calibri" w:cs="Calibri"/>
                <w:color w:val="auto"/>
              </w:rPr>
              <w:t xml:space="preserve">2026 metų korupcijos prevencijos veiksmų plano </w:t>
            </w:r>
            <w:r>
              <w:rPr>
                <w:rFonts w:ascii="Calibri" w:hAnsi="Calibri" w:cs="Calibri"/>
                <w:color w:val="auto"/>
              </w:rPr>
              <w:t>planas</w:t>
            </w:r>
            <w:r>
              <w:rPr>
                <w:rStyle w:val="Puslapioinaosnuoroda"/>
                <w:rFonts w:ascii="Calibri" w:hAnsi="Calibri" w:cs="Calibri"/>
                <w:color w:val="auto"/>
              </w:rPr>
              <w:footnoteReference w:id="39"/>
            </w:r>
            <w:r>
              <w:rPr>
                <w:rFonts w:ascii="Calibri" w:hAnsi="Calibri" w:cs="Calibri"/>
                <w:color w:val="auto"/>
              </w:rPr>
              <w:t xml:space="preserve"> bus papildytas korupcijos pasireiškimo viešųjų pirkimų vykdymo etape vertinimo priemone.</w:t>
            </w:r>
          </w:p>
          <w:p w14:paraId="3ABD646F" w14:textId="77777777" w:rsidR="00C54246" w:rsidRDefault="00C54246" w:rsidP="00C54246">
            <w:pPr>
              <w:pStyle w:val="Sraopastraipa"/>
              <w:ind w:left="0"/>
              <w:rPr>
                <w:rFonts w:ascii="Calibri" w:hAnsi="Calibri" w:cs="Calibri"/>
              </w:rPr>
            </w:pPr>
          </w:p>
          <w:p w14:paraId="0EC2BF4F" w14:textId="77777777" w:rsidR="00C54246" w:rsidRPr="00455106" w:rsidRDefault="00C54246" w:rsidP="00C54246">
            <w:pPr>
              <w:pStyle w:val="Sraopastraipa"/>
              <w:ind w:left="0"/>
              <w:rPr>
                <w:rFonts w:ascii="Calibri" w:hAnsi="Calibri" w:cs="Calibri"/>
                <w:color w:val="auto"/>
              </w:rPr>
            </w:pPr>
            <w:r w:rsidRPr="00E57CF5">
              <w:rPr>
                <w:rFonts w:ascii="Calibri" w:hAnsi="Calibri" w:cs="Calibri"/>
                <w:color w:val="auto"/>
              </w:rPr>
              <w:t>TVPS vadovas M.M.</w:t>
            </w:r>
            <w:r>
              <w:rPr>
                <w:rFonts w:ascii="Calibri" w:hAnsi="Calibri" w:cs="Calibri"/>
                <w:color w:val="auto"/>
              </w:rPr>
              <w:t xml:space="preserve">, Personalo skyriaus vyresnioji </w:t>
            </w:r>
            <w:r w:rsidRPr="00455106">
              <w:rPr>
                <w:rFonts w:ascii="Calibri" w:hAnsi="Calibri" w:cs="Calibri"/>
                <w:color w:val="auto"/>
              </w:rPr>
              <w:t>specialistė L.Š.</w:t>
            </w:r>
          </w:p>
          <w:p w14:paraId="1D3CA55F" w14:textId="5AA041B9" w:rsidR="00283813" w:rsidRPr="001A704B" w:rsidRDefault="00C54246" w:rsidP="00C54246">
            <w:pPr>
              <w:rPr>
                <w:rFonts w:ascii="Calibri" w:hAnsi="Calibri" w:cs="Calibri"/>
                <w:color w:val="auto"/>
              </w:rPr>
            </w:pPr>
            <w:r w:rsidRPr="00455106">
              <w:rPr>
                <w:rFonts w:ascii="Calibri" w:hAnsi="Calibri" w:cs="Calibri"/>
                <w:color w:val="auto"/>
              </w:rPr>
              <w:t>Iki 2026</w:t>
            </w:r>
            <w:r w:rsidR="002807A7">
              <w:rPr>
                <w:rFonts w:ascii="Calibri" w:hAnsi="Calibri" w:cs="Calibri"/>
                <w:color w:val="auto"/>
              </w:rPr>
              <w:t>-</w:t>
            </w:r>
            <w:r w:rsidRPr="00455106">
              <w:rPr>
                <w:rFonts w:ascii="Calibri" w:hAnsi="Calibri" w:cs="Calibri"/>
                <w:color w:val="auto"/>
              </w:rPr>
              <w:t>09</w:t>
            </w:r>
            <w:r w:rsidR="002807A7">
              <w:rPr>
                <w:rFonts w:ascii="Calibri" w:hAnsi="Calibri" w:cs="Calibri"/>
                <w:color w:val="auto"/>
              </w:rPr>
              <w:t>-</w:t>
            </w:r>
            <w:r w:rsidRPr="00455106">
              <w:rPr>
                <w:rFonts w:ascii="Calibri" w:hAnsi="Calibri" w:cs="Calibri"/>
                <w:color w:val="auto"/>
              </w:rPr>
              <w:t>30</w:t>
            </w:r>
          </w:p>
        </w:tc>
      </w:tr>
      <w:tr w:rsidR="00283813" w:rsidRPr="004C53BD" w14:paraId="030AB05E" w14:textId="2CC54DEF" w:rsidTr="00D95C59">
        <w:tc>
          <w:tcPr>
            <w:tcW w:w="801" w:type="pct"/>
            <w:tcBorders>
              <w:top w:val="single" w:sz="4" w:space="0" w:color="auto"/>
              <w:left w:val="single" w:sz="4" w:space="0" w:color="auto"/>
              <w:bottom w:val="single" w:sz="4" w:space="0" w:color="auto"/>
              <w:right w:val="single" w:sz="4" w:space="0" w:color="auto"/>
            </w:tcBorders>
          </w:tcPr>
          <w:p w14:paraId="621C8926" w14:textId="77777777" w:rsidR="00283813" w:rsidRPr="004C53BD" w:rsidRDefault="00283813" w:rsidP="00283813">
            <w:pPr>
              <w:rPr>
                <w:rFonts w:ascii="Calibri" w:hAnsi="Calibri" w:cs="Calibri"/>
                <w:color w:val="auto"/>
              </w:rPr>
            </w:pPr>
            <w:r w:rsidRPr="004C53BD">
              <w:rPr>
                <w:rFonts w:ascii="Calibri" w:hAnsi="Calibri" w:cs="Calibri"/>
                <w:color w:val="auto"/>
              </w:rPr>
              <w:t>Kitos pastabos</w:t>
            </w:r>
          </w:p>
        </w:tc>
        <w:tc>
          <w:tcPr>
            <w:tcW w:w="4199" w:type="pct"/>
            <w:gridSpan w:val="7"/>
            <w:tcBorders>
              <w:top w:val="single" w:sz="4" w:space="0" w:color="auto"/>
              <w:left w:val="single" w:sz="4" w:space="0" w:color="auto"/>
              <w:bottom w:val="single" w:sz="4" w:space="0" w:color="auto"/>
            </w:tcBorders>
          </w:tcPr>
          <w:p w14:paraId="284B8B03" w14:textId="553FF8D9" w:rsidR="00283813" w:rsidRPr="006A1C2C" w:rsidRDefault="00283813" w:rsidP="00283813">
            <w:pPr>
              <w:spacing w:before="0" w:after="0"/>
              <w:rPr>
                <w:rFonts w:ascii="Calibri" w:hAnsi="Calibri" w:cs="Calibri"/>
                <w:lang w:val="en-GB"/>
              </w:rPr>
            </w:pPr>
            <w:r w:rsidRPr="002B16DB">
              <w:rPr>
                <w:rFonts w:ascii="Calibri" w:hAnsi="Calibri" w:cs="Calibri"/>
                <w:color w:val="auto"/>
              </w:rPr>
              <w:t>Tikrinimo metu nustatyta, kad Pirkimų vykdytojas nevykdė Informacijos viešinimo Centrinėje viešųjų pirkimų informacinėje sistemoje tvarkos aprašo, patvirtinto</w:t>
            </w:r>
            <w:r w:rsidRPr="002B16DB">
              <w:rPr>
                <w:color w:val="auto"/>
              </w:rPr>
              <w:t xml:space="preserve"> </w:t>
            </w:r>
            <w:r w:rsidRPr="002B16DB">
              <w:rPr>
                <w:rFonts w:ascii="Calibri" w:hAnsi="Calibri" w:cs="Calibri"/>
                <w:color w:val="auto"/>
              </w:rPr>
              <w:t>Tarnybos direktoriaus 2017 m. birželio 19 d. įsakymu Nr. 1S-91, 20(2) punkte nustatytos pareigos CVP IS paskelbti informaciją apie gautas pastabas ir pasiūlymus bei priimtus sprendimus dėl rinkos konsultacijų ir techninių specifikacijų projektų. Tokiu būdu buvo pažeisti teisės aktuose nustatyti informacijos viešinimo reikalavimai. Pažymėtina, kad pagal minėto punkto nuostatas sprendimai dėl pateiktų pastabų ir pasiūlymų turi būti paskelbiami ne vėliau kaip iki pirkimo procedūros pradžios, todėl tikrinimo metu nėra teikiamas įpareigojimas papildomai viešinti 2025 m. jau įvykusių rinkos konsultacijų rezultatus. Atsižvelgiant į tai, apsiribojama pažeidimo konstatavimu ir rekomendacijos dėl tinkamo šios pareigos vykdymo ateityje pateikimu.</w:t>
            </w:r>
          </w:p>
        </w:tc>
      </w:tr>
    </w:tbl>
    <w:p w14:paraId="4C1CABFD" w14:textId="77777777" w:rsidR="00F50C38" w:rsidRPr="004C53BD" w:rsidRDefault="00F50C38" w:rsidP="00A654DC">
      <w:pPr>
        <w:pStyle w:val="Antrat1"/>
        <w:numPr>
          <w:ilvl w:val="0"/>
          <w:numId w:val="3"/>
        </w:numPr>
        <w:tabs>
          <w:tab w:val="left" w:pos="284"/>
          <w:tab w:val="left" w:pos="567"/>
        </w:tabs>
        <w:spacing w:before="240"/>
        <w:ind w:left="142" w:right="142" w:firstLine="0"/>
        <w:rPr>
          <w:rFonts w:ascii="Calibri" w:hAnsi="Calibri" w:cs="Calibri"/>
        </w:rPr>
      </w:pPr>
      <w:r w:rsidRPr="004C53BD">
        <w:rPr>
          <w:rFonts w:ascii="Calibri" w:hAnsi="Calibri" w:cs="Calibri"/>
        </w:rPr>
        <w:t xml:space="preserve">Pirkimo procedūros ir procedūrų po pirkimo atlikimo vykdymo etapo valdysena </w:t>
      </w:r>
    </w:p>
    <w:tbl>
      <w:tblPr>
        <w:tblStyle w:val="Bsenataskaitoslentel"/>
        <w:tblW w:w="4993" w:type="pct"/>
        <w:tblLayout w:type="fixed"/>
        <w:tblLook w:val="04A0" w:firstRow="1" w:lastRow="0" w:firstColumn="1" w:lastColumn="0" w:noHBand="0" w:noVBand="1"/>
      </w:tblPr>
      <w:tblGrid>
        <w:gridCol w:w="2262"/>
        <w:gridCol w:w="425"/>
        <w:gridCol w:w="425"/>
        <w:gridCol w:w="425"/>
        <w:gridCol w:w="427"/>
        <w:gridCol w:w="4254"/>
        <w:gridCol w:w="3542"/>
        <w:gridCol w:w="2780"/>
      </w:tblGrid>
      <w:tr w:rsidR="001528C8" w:rsidRPr="004C53BD" w14:paraId="045ECE29" w14:textId="741E0FB4" w:rsidTr="00AA26B7">
        <w:trPr>
          <w:cnfStyle w:val="100000000000" w:firstRow="1" w:lastRow="0" w:firstColumn="0" w:lastColumn="0" w:oddVBand="0" w:evenVBand="0" w:oddHBand="0" w:evenHBand="0" w:firstRowFirstColumn="0" w:firstRowLastColumn="0" w:lastRowFirstColumn="0" w:lastRowLastColumn="0"/>
          <w:cantSplit/>
          <w:trHeight w:val="1347"/>
        </w:trPr>
        <w:tc>
          <w:tcPr>
            <w:tcW w:w="778" w:type="pct"/>
            <w:tcBorders>
              <w:top w:val="single" w:sz="4" w:space="0" w:color="auto"/>
              <w:left w:val="single" w:sz="4" w:space="0" w:color="auto"/>
              <w:bottom w:val="single" w:sz="4" w:space="0" w:color="auto"/>
              <w:right w:val="single" w:sz="4" w:space="0" w:color="auto"/>
            </w:tcBorders>
            <w:vAlign w:val="center"/>
          </w:tcPr>
          <w:p w14:paraId="02FED857" w14:textId="77777777" w:rsidR="00E2609B" w:rsidRPr="004C53BD" w:rsidRDefault="00E2609B" w:rsidP="00E2609B">
            <w:pPr>
              <w:rPr>
                <w:rFonts w:ascii="Calibri" w:hAnsi="Calibri" w:cs="Calibri"/>
              </w:rPr>
            </w:pPr>
            <w:r w:rsidRPr="004C53BD">
              <w:rPr>
                <w:rFonts w:ascii="Calibri" w:hAnsi="Calibri" w:cs="Calibri"/>
              </w:rPr>
              <w:t>Subprocesas</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05BE3A68" w14:textId="77777777" w:rsidR="00E2609B" w:rsidRPr="004C53BD" w:rsidRDefault="00E2609B" w:rsidP="00474976">
            <w:pPr>
              <w:spacing w:before="0" w:after="0"/>
              <w:ind w:left="113" w:right="113"/>
              <w:rPr>
                <w:rFonts w:ascii="Calibri" w:hAnsi="Calibri" w:cs="Calibri"/>
              </w:rPr>
            </w:pPr>
            <w:r w:rsidRPr="004C53BD">
              <w:rPr>
                <w:rFonts w:ascii="Calibri" w:hAnsi="Calibri" w:cs="Calibri"/>
              </w:rPr>
              <w:t>Nepasiekta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6DD34F1E" w14:textId="77777777" w:rsidR="00E2609B" w:rsidRPr="004C53BD" w:rsidRDefault="00E2609B" w:rsidP="00474976">
            <w:pPr>
              <w:spacing w:before="0" w:after="0"/>
              <w:ind w:left="113" w:right="113"/>
              <w:rPr>
                <w:rFonts w:ascii="Calibri" w:hAnsi="Calibri" w:cs="Calibri"/>
                <w:caps w:val="0"/>
              </w:rPr>
            </w:pPr>
            <w:r w:rsidRPr="004C53BD">
              <w:rPr>
                <w:rFonts w:ascii="Calibri" w:hAnsi="Calibri" w:cs="Calibri"/>
              </w:rPr>
              <w:t>Pasiekta</w:t>
            </w:r>
          </w:p>
        </w:tc>
        <w:tc>
          <w:tcPr>
            <w:tcW w:w="146" w:type="pct"/>
            <w:tcBorders>
              <w:top w:val="single" w:sz="4" w:space="0" w:color="auto"/>
              <w:left w:val="single" w:sz="4" w:space="0" w:color="auto"/>
              <w:bottom w:val="single" w:sz="4" w:space="0" w:color="auto"/>
              <w:right w:val="single" w:sz="4" w:space="0" w:color="auto"/>
            </w:tcBorders>
            <w:textDirection w:val="btLr"/>
            <w:vAlign w:val="center"/>
          </w:tcPr>
          <w:p w14:paraId="5E8F3097" w14:textId="77777777" w:rsidR="00E2609B" w:rsidRPr="004C53BD" w:rsidRDefault="00E2609B" w:rsidP="00474976">
            <w:pPr>
              <w:spacing w:before="0" w:after="0"/>
              <w:ind w:left="113" w:right="113"/>
              <w:rPr>
                <w:rFonts w:ascii="Calibri" w:hAnsi="Calibri" w:cs="Calibri"/>
              </w:rPr>
            </w:pPr>
            <w:r w:rsidRPr="004C53BD">
              <w:rPr>
                <w:rFonts w:ascii="Calibri" w:hAnsi="Calibri" w:cs="Calibri"/>
              </w:rPr>
              <w:t>Viršyta</w:t>
            </w:r>
          </w:p>
        </w:tc>
        <w:tc>
          <w:tcPr>
            <w:tcW w:w="147" w:type="pct"/>
            <w:tcBorders>
              <w:top w:val="single" w:sz="4" w:space="0" w:color="auto"/>
              <w:left w:val="single" w:sz="4" w:space="0" w:color="auto"/>
              <w:bottom w:val="single" w:sz="4" w:space="0" w:color="auto"/>
              <w:right w:val="single" w:sz="4" w:space="0" w:color="auto"/>
            </w:tcBorders>
            <w:textDirection w:val="btLr"/>
            <w:vAlign w:val="center"/>
          </w:tcPr>
          <w:p w14:paraId="20D6E953" w14:textId="565A8A93" w:rsidR="00E2609B" w:rsidRPr="004C53BD" w:rsidRDefault="00E2609B" w:rsidP="00474976">
            <w:pPr>
              <w:spacing w:before="0" w:after="0"/>
              <w:ind w:left="113" w:right="113"/>
              <w:rPr>
                <w:rFonts w:ascii="Calibri" w:hAnsi="Calibri" w:cs="Calibri"/>
              </w:rPr>
            </w:pPr>
            <w:r w:rsidRPr="004C53BD">
              <w:rPr>
                <w:rFonts w:ascii="Calibri" w:hAnsi="Calibri" w:cs="Calibri"/>
              </w:rPr>
              <w:t>N/I</w:t>
            </w:r>
          </w:p>
        </w:tc>
        <w:tc>
          <w:tcPr>
            <w:tcW w:w="1463" w:type="pct"/>
            <w:tcBorders>
              <w:top w:val="single" w:sz="4" w:space="0" w:color="auto"/>
              <w:left w:val="single" w:sz="4" w:space="0" w:color="auto"/>
              <w:bottom w:val="single" w:sz="4" w:space="0" w:color="auto"/>
              <w:right w:val="single" w:sz="4" w:space="0" w:color="auto"/>
            </w:tcBorders>
            <w:vAlign w:val="center"/>
          </w:tcPr>
          <w:p w14:paraId="364807C5" w14:textId="700F9513" w:rsidR="00E2609B" w:rsidRPr="004C53BD" w:rsidRDefault="00E2609B" w:rsidP="00E2609B">
            <w:pPr>
              <w:rPr>
                <w:rFonts w:ascii="Calibri" w:hAnsi="Calibri" w:cs="Calibri"/>
              </w:rPr>
            </w:pPr>
            <w:r w:rsidRPr="004C53BD">
              <w:rPr>
                <w:rFonts w:ascii="Calibri" w:hAnsi="Calibri" w:cs="Calibri"/>
              </w:rPr>
              <w:t>Pastabos</w:t>
            </w:r>
          </w:p>
        </w:tc>
        <w:tc>
          <w:tcPr>
            <w:tcW w:w="1218" w:type="pct"/>
            <w:tcBorders>
              <w:top w:val="single" w:sz="4" w:space="0" w:color="auto"/>
              <w:left w:val="single" w:sz="4" w:space="0" w:color="auto"/>
              <w:bottom w:val="single" w:sz="4" w:space="0" w:color="auto"/>
              <w:right w:val="single" w:sz="4" w:space="0" w:color="auto"/>
            </w:tcBorders>
            <w:vAlign w:val="center"/>
          </w:tcPr>
          <w:p w14:paraId="75C7234A" w14:textId="77777777" w:rsidR="00E2609B" w:rsidRPr="00DF1E8B" w:rsidRDefault="00E2609B" w:rsidP="00E2609B">
            <w:pPr>
              <w:rPr>
                <w:rFonts w:ascii="Calibri" w:hAnsi="Calibri" w:cs="Calibri"/>
                <w:caps w:val="0"/>
              </w:rPr>
            </w:pPr>
            <w:r w:rsidRPr="00DF1E8B">
              <w:rPr>
                <w:rFonts w:ascii="Calibri" w:hAnsi="Calibri" w:cs="Calibri"/>
              </w:rPr>
              <w:t>Rekomendacijos ir jų įvykdymo terminai</w:t>
            </w:r>
          </w:p>
          <w:p w14:paraId="6485F720" w14:textId="73A1C71E" w:rsidR="00E2609B" w:rsidRPr="00DF1E8B" w:rsidRDefault="00E2609B" w:rsidP="00E2609B">
            <w:pPr>
              <w:rPr>
                <w:rFonts w:ascii="Calibri" w:hAnsi="Calibri" w:cs="Calibri"/>
              </w:rPr>
            </w:pPr>
            <w:r w:rsidRPr="00DF1E8B">
              <w:rPr>
                <w:rFonts w:ascii="Calibri" w:hAnsi="Calibri" w:cs="Calibri"/>
              </w:rPr>
              <w:t>[Pildo VPT]</w:t>
            </w:r>
          </w:p>
        </w:tc>
        <w:tc>
          <w:tcPr>
            <w:tcW w:w="956" w:type="pct"/>
            <w:tcBorders>
              <w:top w:val="single" w:sz="4" w:space="0" w:color="auto"/>
              <w:left w:val="single" w:sz="4" w:space="0" w:color="auto"/>
              <w:bottom w:val="single" w:sz="4" w:space="0" w:color="auto"/>
              <w:right w:val="single" w:sz="4" w:space="0" w:color="auto"/>
            </w:tcBorders>
            <w:vAlign w:val="center"/>
          </w:tcPr>
          <w:p w14:paraId="2060B6C6" w14:textId="77777777" w:rsidR="00E2609B" w:rsidRPr="00DF1E8B" w:rsidRDefault="00E2609B" w:rsidP="00E2609B">
            <w:pPr>
              <w:rPr>
                <w:rFonts w:ascii="Calibri" w:hAnsi="Calibri" w:cs="Calibri"/>
                <w:caps w:val="0"/>
              </w:rPr>
            </w:pPr>
            <w:r w:rsidRPr="00DF1E8B">
              <w:rPr>
                <w:rFonts w:ascii="Calibri" w:hAnsi="Calibri" w:cs="Calibri"/>
                <w:caps w:val="0"/>
              </w:rPr>
              <w:t xml:space="preserve">ĮGYVENDINIMO PRIEMONĖS, ATSAKINGI ASMENYS, </w:t>
            </w:r>
            <w:r w:rsidRPr="00DF1E8B">
              <w:rPr>
                <w:rFonts w:ascii="Calibri" w:hAnsi="Calibri" w:cs="Calibri"/>
              </w:rPr>
              <w:t>Įgyvendinimo TERMINAI</w:t>
            </w:r>
          </w:p>
          <w:p w14:paraId="404D6E77" w14:textId="39507A8F" w:rsidR="00E2609B" w:rsidRPr="00DF1E8B" w:rsidRDefault="00E2609B" w:rsidP="00E2609B">
            <w:pPr>
              <w:rPr>
                <w:rFonts w:ascii="Calibri" w:hAnsi="Calibri" w:cs="Calibri"/>
              </w:rPr>
            </w:pPr>
            <w:r w:rsidRPr="00DF1E8B">
              <w:rPr>
                <w:rFonts w:ascii="Calibri" w:hAnsi="Calibri" w:cs="Calibri"/>
              </w:rPr>
              <w:t>[Pildo PV]</w:t>
            </w:r>
          </w:p>
        </w:tc>
      </w:tr>
      <w:tr w:rsidR="00992729" w:rsidRPr="004C53BD" w14:paraId="1E05722D" w14:textId="0842EFCB" w:rsidTr="00AA26B7">
        <w:tc>
          <w:tcPr>
            <w:tcW w:w="778" w:type="pct"/>
            <w:tcBorders>
              <w:top w:val="single" w:sz="4" w:space="0" w:color="auto"/>
              <w:left w:val="single" w:sz="4" w:space="0" w:color="auto"/>
              <w:bottom w:val="single" w:sz="4" w:space="0" w:color="auto"/>
              <w:right w:val="single" w:sz="4" w:space="0" w:color="auto"/>
            </w:tcBorders>
          </w:tcPr>
          <w:p w14:paraId="4417BA36" w14:textId="77777777" w:rsidR="00992729" w:rsidRPr="004C53BD" w:rsidRDefault="00992729" w:rsidP="00992729">
            <w:pPr>
              <w:rPr>
                <w:rFonts w:ascii="Calibri" w:hAnsi="Calibri" w:cs="Calibri"/>
                <w:color w:val="auto"/>
              </w:rPr>
            </w:pPr>
            <w:r w:rsidRPr="00A773EC">
              <w:rPr>
                <w:rFonts w:ascii="Calibri" w:hAnsi="Calibri" w:cs="Calibri"/>
                <w:color w:val="auto"/>
              </w:rPr>
              <w:t>Reglamentavimas</w:t>
            </w:r>
          </w:p>
        </w:tc>
        <w:sdt>
          <w:sdtPr>
            <w:rPr>
              <w:rFonts w:ascii="Calibri" w:hAnsi="Calibri" w:cs="Calibri"/>
            </w:rPr>
            <w:id w:val="-5914758"/>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D4F6FC0" w14:textId="5DA95AA8" w:rsidR="00992729" w:rsidRPr="004C53BD" w:rsidRDefault="00992729" w:rsidP="00992729">
                <w:pPr>
                  <w:rPr>
                    <w:rFonts w:ascii="Calibri" w:hAnsi="Calibri" w:cs="Calibri"/>
                    <w:color w:val="auto"/>
                  </w:rPr>
                </w:pPr>
                <w:r w:rsidRPr="00A773EC">
                  <w:rPr>
                    <w:rFonts w:ascii="MS Gothic" w:eastAsia="MS Gothic" w:hAnsi="MS Gothic" w:cs="Calibri" w:hint="eastAsia"/>
                  </w:rPr>
                  <w:t>☒</w:t>
                </w:r>
              </w:p>
            </w:tc>
          </w:sdtContent>
        </w:sdt>
        <w:sdt>
          <w:sdtPr>
            <w:rPr>
              <w:rFonts w:ascii="Calibri" w:hAnsi="Calibri" w:cs="Calibri"/>
            </w:rPr>
            <w:id w:val="577407446"/>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B7EF330"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582796528"/>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0445B7E"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280367556"/>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7DECF91A" w14:textId="31536E11"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07CB2EFE" w14:textId="724DD5F1" w:rsidR="00992729" w:rsidRDefault="00992729" w:rsidP="00992729">
            <w:pPr>
              <w:pStyle w:val="Sraopastraipa"/>
              <w:numPr>
                <w:ilvl w:val="0"/>
                <w:numId w:val="15"/>
              </w:numPr>
              <w:tabs>
                <w:tab w:val="left" w:pos="184"/>
              </w:tabs>
              <w:spacing w:before="0" w:after="0"/>
              <w:ind w:left="0" w:firstLine="0"/>
              <w:rPr>
                <w:rFonts w:ascii="Calibri" w:hAnsi="Calibri" w:cs="Calibri"/>
                <w:color w:val="auto"/>
              </w:rPr>
            </w:pPr>
            <w:r>
              <w:rPr>
                <w:rFonts w:ascii="Calibri" w:hAnsi="Calibri" w:cs="Calibri"/>
                <w:color w:val="auto"/>
              </w:rPr>
              <w:t>P</w:t>
            </w:r>
            <w:r w:rsidRPr="00C04CA6">
              <w:rPr>
                <w:rFonts w:ascii="Calibri" w:hAnsi="Calibri" w:cs="Calibri"/>
                <w:color w:val="auto"/>
              </w:rPr>
              <w:t xml:space="preserve">irkimų vykdymo KP/AP-10 procedūra „Pirkimas“ (patvirtinta 2018 m.) yra metodiškai pasenusi – dalis jos nuostatų nebeatitinka galiojančio teisinio reglamentavimo ir faktiškai taikomos praktikos (pvz., mažos vertės pirkimų būdai ir jų vykdymo tvarka neatitinka galiojančio </w:t>
            </w:r>
            <w:r w:rsidRPr="00C04CA6">
              <w:rPr>
                <w:rFonts w:ascii="Calibri" w:hAnsi="Calibri" w:cs="Calibri"/>
                <w:color w:val="auto"/>
              </w:rPr>
              <w:lastRenderedPageBreak/>
              <w:t>Aprašo, nurodomi nebeegzistuojantys struktūriniai padaliniai). Tuo pačiu atskiri pirkimų vykdymo aspektai yra reglamentuoti skirtinguose dokumentuose</w:t>
            </w:r>
            <w:r w:rsidRPr="006C7125">
              <w:rPr>
                <w:rFonts w:ascii="Calibri" w:eastAsia="Times New Roman" w:hAnsi="Calibri" w:cs="Calibri"/>
                <w:color w:val="auto"/>
                <w:vertAlign w:val="superscript"/>
              </w:rPr>
              <w:footnoteReference w:id="40"/>
            </w:r>
            <w:r w:rsidRPr="00C04CA6">
              <w:rPr>
                <w:rFonts w:ascii="Calibri" w:hAnsi="Calibri" w:cs="Calibri"/>
                <w:color w:val="auto"/>
              </w:rPr>
              <w:t xml:space="preserve">, todėl reglamentavimas yra fragmentiškas ir tarpusavyje nepakankamai suderintas. </w:t>
            </w:r>
          </w:p>
          <w:p w14:paraId="1E5ED754" w14:textId="2428E956" w:rsidR="00992729" w:rsidRPr="001C468E" w:rsidRDefault="00992729" w:rsidP="00992729">
            <w:pPr>
              <w:pStyle w:val="Sraopastraipa"/>
              <w:numPr>
                <w:ilvl w:val="0"/>
                <w:numId w:val="14"/>
              </w:numPr>
              <w:tabs>
                <w:tab w:val="left" w:pos="230"/>
              </w:tabs>
              <w:spacing w:before="0" w:after="0"/>
              <w:ind w:left="0" w:firstLine="0"/>
              <w:rPr>
                <w:rFonts w:ascii="Calibri" w:hAnsi="Calibri" w:cs="Calibri"/>
                <w:color w:val="auto"/>
              </w:rPr>
            </w:pPr>
            <w:r w:rsidRPr="0066411F">
              <w:rPr>
                <w:rFonts w:ascii="Calibri" w:hAnsi="Calibri" w:cs="Calibri"/>
                <w:color w:val="auto"/>
              </w:rPr>
              <w:t>Vidaus teisės aktuose:</w:t>
            </w:r>
          </w:p>
          <w:p w14:paraId="69AEBBB6" w14:textId="5A6AE137" w:rsidR="00992729" w:rsidRPr="000E5511" w:rsidRDefault="00992729" w:rsidP="00992729">
            <w:pPr>
              <w:spacing w:before="0" w:after="0"/>
              <w:rPr>
                <w:rFonts w:ascii="Calibri" w:hAnsi="Calibri" w:cs="Calibri"/>
                <w:color w:val="auto"/>
              </w:rPr>
            </w:pPr>
            <w:r w:rsidRPr="00523186">
              <w:rPr>
                <w:rFonts w:ascii="Calibri" w:hAnsi="Calibri" w:cs="Calibri"/>
                <w:color w:val="auto"/>
              </w:rPr>
              <w:t xml:space="preserve">- </w:t>
            </w:r>
            <w:r w:rsidRPr="000E5511">
              <w:rPr>
                <w:rFonts w:ascii="Calibri" w:hAnsi="Calibri" w:cs="Calibri"/>
                <w:color w:val="auto"/>
              </w:rPr>
              <w:t>nėra reglamentuota tvarka, nustatanti veiksmus, kurių turėtų būti imamasi tais atvejais, kai tiekėjas pirkimo procedūrų metu pateikia melagingą informaciją;</w:t>
            </w:r>
          </w:p>
          <w:p w14:paraId="6D8D33F0" w14:textId="0BF3A424" w:rsidR="00992729" w:rsidRPr="000E5511" w:rsidRDefault="00992729" w:rsidP="00992729">
            <w:pPr>
              <w:spacing w:before="0" w:after="0"/>
              <w:rPr>
                <w:rFonts w:ascii="Calibri" w:hAnsi="Calibri" w:cs="Calibri"/>
                <w:color w:val="auto"/>
              </w:rPr>
            </w:pPr>
            <w:r w:rsidRPr="000E5511">
              <w:rPr>
                <w:rFonts w:ascii="Calibri" w:hAnsi="Calibri" w:cs="Calibri"/>
                <w:color w:val="auto"/>
              </w:rPr>
              <w:t>- nėra nustatyta detali procedūra neskelbiamų derybų būdu vykdomiems pirkimams, t. y. nėra apibrėžta, kas atsakingas už pagrindimo vykdyti pirkimą neskelbiamų derybų būdu parengimą, kas vertina, ar šis pagrindimas atitinka teisės aktų reikalavimus;</w:t>
            </w:r>
          </w:p>
          <w:p w14:paraId="12F4DE02" w14:textId="4E1364B1" w:rsidR="00992729" w:rsidRPr="000E5511" w:rsidRDefault="00992729" w:rsidP="00992729">
            <w:pPr>
              <w:spacing w:before="0" w:after="0"/>
              <w:rPr>
                <w:rFonts w:ascii="Calibri" w:hAnsi="Calibri" w:cs="Calibri"/>
                <w:color w:val="auto"/>
              </w:rPr>
            </w:pPr>
            <w:r w:rsidRPr="000E5511">
              <w:rPr>
                <w:rFonts w:ascii="Calibri" w:hAnsi="Calibri" w:cs="Calibri"/>
                <w:color w:val="auto"/>
              </w:rPr>
              <w:t>-nėra reglamentuotas pirkimo procedūrų nutraukimo procesas, t. y. nėra nustatyti aiškūs nutraukimo iniciavimo, svarstymo ir sprendimo priėmimo etapai, taip pat neapibrėžti sprendimų dokumentavimo reikalavimai;</w:t>
            </w:r>
          </w:p>
          <w:p w14:paraId="28C7ECA2" w14:textId="15172CA1" w:rsidR="00992729" w:rsidRPr="000E5511" w:rsidRDefault="00992729" w:rsidP="00992729">
            <w:pPr>
              <w:spacing w:before="0" w:after="0"/>
              <w:rPr>
                <w:rFonts w:ascii="Calibri" w:hAnsi="Calibri" w:cs="Calibri"/>
                <w:color w:val="auto"/>
              </w:rPr>
            </w:pPr>
            <w:r w:rsidRPr="000E5511">
              <w:rPr>
                <w:rFonts w:ascii="Calibri" w:hAnsi="Calibri" w:cs="Calibri"/>
                <w:color w:val="auto"/>
              </w:rPr>
              <w:t>- nereglamentuota stebėtojų ir konsultantų pasitelkimo tvarka, t. y. nėra nustatyta, kokiais atvejais, kokia tvarka ir kokiu pagrindu jie kviečiami, kokios jų teisės, pareigos, atsakomybė bei kaip dokumentuojamas jų dalyvavimas;</w:t>
            </w:r>
          </w:p>
          <w:p w14:paraId="43BC0AFF" w14:textId="7AF47FFA" w:rsidR="00992729" w:rsidRPr="000E5511" w:rsidRDefault="00992729" w:rsidP="00992729">
            <w:pPr>
              <w:spacing w:before="0" w:after="0"/>
              <w:rPr>
                <w:rFonts w:ascii="Calibri" w:hAnsi="Calibri" w:cs="Calibri"/>
                <w:color w:val="auto"/>
              </w:rPr>
            </w:pPr>
            <w:r w:rsidRPr="000E5511">
              <w:rPr>
                <w:rFonts w:ascii="Calibri" w:hAnsi="Calibri" w:cs="Calibri"/>
                <w:color w:val="auto"/>
              </w:rPr>
              <w:t>- nėra pakankamai detaliai reglamentuota ekspertų pasitelkimo tvarka. Nors ekspertai yra paskirti įsakymu</w:t>
            </w:r>
            <w:r w:rsidRPr="000E5511">
              <w:rPr>
                <w:rFonts w:ascii="Calibri" w:eastAsia="Calibri" w:hAnsi="Calibri" w:cs="Calibri"/>
                <w:color w:val="auto"/>
                <w:sz w:val="22"/>
                <w:szCs w:val="22"/>
                <w:vertAlign w:val="superscript"/>
                <w:lang w:val="en-US" w:eastAsia="en-US"/>
              </w:rPr>
              <w:footnoteReference w:id="41"/>
            </w:r>
            <w:r w:rsidRPr="000E5511">
              <w:rPr>
                <w:rFonts w:ascii="Calibri" w:hAnsi="Calibri" w:cs="Calibri"/>
                <w:color w:val="auto"/>
              </w:rPr>
              <w:t xml:space="preserve">, vidaus dokumentuose nėra aiškiai apibrėžta, kaip parenkamas konkretus ekspertas konkrečiam pirkimui, kokia tvarka </w:t>
            </w:r>
            <w:r w:rsidRPr="000E5511">
              <w:rPr>
                <w:rFonts w:ascii="Calibri" w:hAnsi="Calibri" w:cs="Calibri"/>
                <w:color w:val="auto"/>
              </w:rPr>
              <w:lastRenderedPageBreak/>
              <w:t xml:space="preserve">priimamas sprendimas dėl jo pasitelkimo ir kaip šis sprendimas turi būti įforminamas. </w:t>
            </w:r>
            <w:r>
              <w:rPr>
                <w:rFonts w:ascii="Calibri" w:hAnsi="Calibri" w:cs="Calibri"/>
                <w:color w:val="auto"/>
              </w:rPr>
              <w:t>Be to,</w:t>
            </w:r>
            <w:r w:rsidRPr="000E5511">
              <w:rPr>
                <w:rFonts w:ascii="Calibri" w:hAnsi="Calibri" w:cs="Calibri"/>
                <w:color w:val="auto"/>
              </w:rPr>
              <w:t xml:space="preserve"> mažos vertės pirkimų atveju ekspertų pasitelkimas nėra reglamentuotas, o jų dalyvavimo, funkcijų ir atsakomybės ribos nėra aiškiai apibrėžtos;</w:t>
            </w:r>
          </w:p>
          <w:p w14:paraId="527FCD18" w14:textId="2C630240" w:rsidR="00992729" w:rsidRPr="000E5511" w:rsidRDefault="00992729" w:rsidP="00992729">
            <w:pPr>
              <w:spacing w:before="0" w:after="0"/>
              <w:rPr>
                <w:rFonts w:ascii="Calibri" w:hAnsi="Calibri" w:cs="Calibri"/>
                <w:color w:val="auto"/>
              </w:rPr>
            </w:pPr>
            <w:r w:rsidRPr="000E5511">
              <w:rPr>
                <w:rFonts w:ascii="Calibri" w:hAnsi="Calibri" w:cs="Calibri"/>
                <w:color w:val="auto"/>
              </w:rPr>
              <w:t>- nėra aiškiai ir aktualiai reglamentuotas pretenzijų ir skundų nagrinėjimo procesas: neapibrėžta nuosekli nagrinėjimo eiga, sprendimų priėmimo procedūra, jų įforminimo tvarka ir terminų laikymosi užtikrinimas. Be to, galiojantis Pretenzijų nagrinėjimo komisijos darbo reglamentas (patvirtintas 2017 m.) yra metodiškai pasenęs ir neatitinka faktiškai taikomos praktikos</w:t>
            </w:r>
            <w:r w:rsidRPr="004C4318">
              <w:rPr>
                <w:rFonts w:eastAsia="Calibri" w:cstheme="minorHAnsi"/>
                <w:color w:val="auto"/>
                <w:vertAlign w:val="superscript"/>
              </w:rPr>
              <w:footnoteReference w:id="42"/>
            </w:r>
            <w:r w:rsidRPr="000E5511">
              <w:rPr>
                <w:rFonts w:ascii="Calibri" w:hAnsi="Calibri" w:cs="Calibri"/>
                <w:color w:val="auto"/>
              </w:rPr>
              <w:t>, todėl neužtikrina aiškaus atsakomybių paskirstymo ir nuoseklaus proceso taikymo;</w:t>
            </w:r>
          </w:p>
          <w:p w14:paraId="2A6F17FE" w14:textId="752C90A8" w:rsidR="00992729" w:rsidRPr="00F67DE3" w:rsidRDefault="00992729" w:rsidP="00992729">
            <w:pPr>
              <w:spacing w:before="0" w:after="0"/>
              <w:rPr>
                <w:rFonts w:ascii="Calibri" w:hAnsi="Calibri" w:cs="Calibri"/>
                <w:color w:val="auto"/>
              </w:rPr>
            </w:pPr>
            <w:r w:rsidRPr="000E5511">
              <w:rPr>
                <w:rFonts w:ascii="Calibri" w:hAnsi="Calibri" w:cs="Calibri"/>
                <w:color w:val="auto"/>
              </w:rPr>
              <w:t>- nėra formaliai paskirtų atsakingų asmenų už tipinių dokumentų atnaujinimą.</w:t>
            </w:r>
          </w:p>
          <w:p w14:paraId="58763686" w14:textId="1D2313FF" w:rsidR="00992729" w:rsidRDefault="00992729" w:rsidP="00992729">
            <w:pPr>
              <w:pStyle w:val="Sraopastraipa"/>
              <w:numPr>
                <w:ilvl w:val="0"/>
                <w:numId w:val="12"/>
              </w:numPr>
              <w:tabs>
                <w:tab w:val="left" w:pos="188"/>
              </w:tabs>
              <w:spacing w:before="0" w:after="0"/>
              <w:ind w:left="0" w:firstLine="0"/>
              <w:rPr>
                <w:rFonts w:ascii="Calibri" w:hAnsi="Calibri" w:cs="Calibri"/>
                <w:color w:val="auto"/>
              </w:rPr>
            </w:pPr>
            <w:r w:rsidRPr="00C43E15">
              <w:rPr>
                <w:rFonts w:ascii="Calibri" w:hAnsi="Calibri" w:cs="Calibri"/>
                <w:color w:val="auto"/>
              </w:rPr>
              <w:t>KP/AP-10 procedūroje „Pirkimas“ patvirtinta ekspertų naudojama Pasiūlymų vertinimo išvados forma, kurioje numatyti trys vertinimo etapai: pasiūlymų vertinimas po vokų atplėšimo, po pateiktų patikslinimų ir pavyzdžių vertinimas.</w:t>
            </w:r>
            <w:r>
              <w:rPr>
                <w:rFonts w:ascii="Calibri" w:hAnsi="Calibri" w:cs="Calibri"/>
                <w:color w:val="auto"/>
              </w:rPr>
              <w:t xml:space="preserve"> </w:t>
            </w:r>
            <w:r w:rsidRPr="005736A6">
              <w:rPr>
                <w:rFonts w:ascii="Calibri" w:hAnsi="Calibri" w:cs="Calibri"/>
                <w:color w:val="auto"/>
              </w:rPr>
              <w:t>Tačiau tikrinimo metu nustatyta, kad praktikoje ekspertai taip pat vertina tiekėjų atitiktį specialiesiems kvalifikacijos reikalavimams, nors toks vertinimo etapas taikomoje formoje nėra aiškiai numatytas.</w:t>
            </w:r>
          </w:p>
          <w:p w14:paraId="16F92F8E" w14:textId="2D505DB9" w:rsidR="00992729" w:rsidRDefault="00992729" w:rsidP="00992729">
            <w:pPr>
              <w:pStyle w:val="Sraopastraipa"/>
              <w:numPr>
                <w:ilvl w:val="0"/>
                <w:numId w:val="12"/>
              </w:numPr>
              <w:tabs>
                <w:tab w:val="left" w:pos="188"/>
              </w:tabs>
              <w:spacing w:before="0" w:after="0"/>
              <w:ind w:left="0" w:firstLine="0"/>
              <w:rPr>
                <w:rFonts w:ascii="Calibri" w:hAnsi="Calibri" w:cs="Calibri"/>
                <w:color w:val="auto"/>
              </w:rPr>
            </w:pPr>
            <w:r w:rsidRPr="00965F03">
              <w:rPr>
                <w:rFonts w:ascii="Calibri" w:hAnsi="Calibri" w:cs="Calibri"/>
                <w:color w:val="auto"/>
              </w:rPr>
              <w:t xml:space="preserve">Nors </w:t>
            </w:r>
            <w:r w:rsidRPr="00A2622E">
              <w:rPr>
                <w:rFonts w:ascii="Calibri" w:hAnsi="Calibri" w:cs="Calibri"/>
                <w:color w:val="auto"/>
              </w:rPr>
              <w:t xml:space="preserve">TVPPS VPG </w:t>
            </w:r>
            <w:r w:rsidRPr="00965F03">
              <w:rPr>
                <w:rFonts w:ascii="Calibri" w:hAnsi="Calibri" w:cs="Calibri"/>
                <w:color w:val="auto"/>
              </w:rPr>
              <w:t xml:space="preserve">pirkimų specialistų pareiginiuose nuostatuose nustatyta pareiga </w:t>
            </w:r>
            <w:r w:rsidRPr="00965F03">
              <w:rPr>
                <w:rFonts w:ascii="Calibri" w:hAnsi="Calibri" w:cs="Calibri"/>
                <w:color w:val="auto"/>
              </w:rPr>
              <w:lastRenderedPageBreak/>
              <w:t xml:space="preserve">teikti </w:t>
            </w:r>
            <w:r w:rsidRPr="0020669D">
              <w:rPr>
                <w:rFonts w:ascii="Calibri" w:hAnsi="Calibri" w:cs="Calibri"/>
                <w:color w:val="auto"/>
              </w:rPr>
              <w:t>su pirkimais susijusius skelbimus</w:t>
            </w:r>
            <w:r>
              <w:rPr>
                <w:rFonts w:ascii="Calibri" w:hAnsi="Calibri" w:cs="Calibri"/>
                <w:color w:val="auto"/>
              </w:rPr>
              <w:t xml:space="preserve"> ir</w:t>
            </w:r>
            <w:r w:rsidRPr="0020669D">
              <w:rPr>
                <w:rFonts w:ascii="Calibri" w:hAnsi="Calibri" w:cs="Calibri"/>
                <w:color w:val="auto"/>
              </w:rPr>
              <w:t xml:space="preserve"> ataskaitas</w:t>
            </w:r>
            <w:r w:rsidRPr="00965F03">
              <w:rPr>
                <w:rFonts w:ascii="Calibri" w:hAnsi="Calibri" w:cs="Calibri"/>
                <w:color w:val="auto"/>
              </w:rPr>
              <w:t>, ši funkcija apibrėžta bendruoju lygmeniu ir nėra aiškiai susieta su konkretaus pirkimo priskyrimu atsakingam asmeniui. Vidaus teisės aktuose nėra aiškiai reglamentuota, kad už šių veiksmų atlikimą atsako būtent konkretų pirkimą vykdantis pirkimų specialistas.</w:t>
            </w:r>
          </w:p>
          <w:p w14:paraId="3976CF8F" w14:textId="55918FF3" w:rsidR="00992729" w:rsidRPr="00A773EC" w:rsidRDefault="00992729" w:rsidP="00992729">
            <w:pPr>
              <w:pStyle w:val="Sraopastraipa"/>
              <w:numPr>
                <w:ilvl w:val="0"/>
                <w:numId w:val="12"/>
              </w:numPr>
              <w:tabs>
                <w:tab w:val="left" w:pos="188"/>
              </w:tabs>
              <w:spacing w:before="0" w:after="0"/>
              <w:ind w:left="0" w:firstLine="0"/>
              <w:rPr>
                <w:rFonts w:ascii="Calibri" w:hAnsi="Calibri" w:cs="Calibri"/>
                <w:color w:val="auto"/>
              </w:rPr>
            </w:pPr>
            <w:r w:rsidRPr="00505AC2">
              <w:rPr>
                <w:rFonts w:ascii="Calibri" w:hAnsi="Calibri" w:cs="Calibri"/>
                <w:color w:val="auto"/>
              </w:rPr>
              <w:t>Nėra aiškiai apibrėžta kas atsakingas už sutarčių viešinimą.</w:t>
            </w:r>
            <w:r>
              <w:t xml:space="preserve"> </w:t>
            </w:r>
            <w:r w:rsidRPr="00505AC2">
              <w:rPr>
                <w:color w:val="auto"/>
              </w:rPr>
              <w:t xml:space="preserve">Pirkimų vykdytojas </w:t>
            </w:r>
            <w:r w:rsidRPr="00505AC2">
              <w:rPr>
                <w:rFonts w:ascii="Calibri" w:hAnsi="Calibri" w:cs="Calibri"/>
                <w:color w:val="auto"/>
              </w:rPr>
              <w:t xml:space="preserve">nėra paskyręs konkrečių asmenų, atsakingų už laimėjusių pasiūlymų, sudarytų pirkimo sutarčių bei jų pakeitimų viešinimą CVP IS. </w:t>
            </w:r>
          </w:p>
        </w:tc>
        <w:tc>
          <w:tcPr>
            <w:tcW w:w="1218" w:type="pct"/>
            <w:tcBorders>
              <w:top w:val="single" w:sz="4" w:space="0" w:color="auto"/>
              <w:left w:val="single" w:sz="4" w:space="0" w:color="auto"/>
              <w:bottom w:val="single" w:sz="4" w:space="0" w:color="auto"/>
              <w:right w:val="single" w:sz="4" w:space="0" w:color="auto"/>
            </w:tcBorders>
          </w:tcPr>
          <w:p w14:paraId="69538745" w14:textId="5C71997A" w:rsidR="00992729" w:rsidRDefault="00992729" w:rsidP="00992729">
            <w:pPr>
              <w:spacing w:before="0" w:after="0"/>
              <w:rPr>
                <w:rFonts w:ascii="Calibri" w:hAnsi="Calibri" w:cs="Calibri"/>
                <w:color w:val="auto"/>
              </w:rPr>
            </w:pPr>
            <w:r>
              <w:rPr>
                <w:rFonts w:ascii="Calibri" w:hAnsi="Calibri" w:cs="Calibri"/>
                <w:color w:val="auto"/>
              </w:rPr>
              <w:lastRenderedPageBreak/>
              <w:t>1.</w:t>
            </w:r>
            <w:r>
              <w:t xml:space="preserve"> </w:t>
            </w:r>
            <w:r w:rsidRPr="008832E7">
              <w:rPr>
                <w:rFonts w:ascii="Calibri" w:eastAsia="Calibri" w:hAnsi="Calibri" w:cs="Calibri"/>
                <w:color w:val="auto"/>
              </w:rPr>
              <w:t xml:space="preserve">Įsivertinti galimybes vidaus dokumentus, susijusius </w:t>
            </w:r>
            <w:r>
              <w:rPr>
                <w:rFonts w:ascii="Calibri" w:eastAsia="Calibri" w:hAnsi="Calibri" w:cs="Calibri"/>
                <w:color w:val="auto"/>
              </w:rPr>
              <w:t>su pirkimų vykdymo etapu</w:t>
            </w:r>
            <w:r w:rsidRPr="008832E7">
              <w:rPr>
                <w:rFonts w:ascii="Calibri" w:eastAsia="Calibri" w:hAnsi="Calibri" w:cs="Calibri"/>
                <w:color w:val="auto"/>
              </w:rPr>
              <w:t>, pakoreguoti pagal Tarnybos parengtas Viešųjų pirkimų ir pirkimų organizavimo ir vidaus kontrolės rekomendacijas</w:t>
            </w:r>
            <w:r w:rsidRPr="00F17498">
              <w:rPr>
                <w:rFonts w:ascii="Calibri" w:eastAsia="Times New Roman" w:hAnsi="Calibri" w:cs="Calibri"/>
                <w:color w:val="auto"/>
                <w:vertAlign w:val="superscript"/>
              </w:rPr>
              <w:footnoteReference w:id="43"/>
            </w:r>
            <w:r>
              <w:rPr>
                <w:rFonts w:ascii="Calibri" w:eastAsia="Calibri" w:hAnsi="Calibri" w:cs="Calibri"/>
                <w:color w:val="auto"/>
              </w:rPr>
              <w:t>.</w:t>
            </w:r>
          </w:p>
          <w:p w14:paraId="06045514" w14:textId="61E154DA" w:rsidR="00992729" w:rsidRPr="001B74BD" w:rsidRDefault="00992729" w:rsidP="00992729">
            <w:pPr>
              <w:spacing w:before="0" w:after="0"/>
              <w:rPr>
                <w:rFonts w:ascii="Calibri" w:hAnsi="Calibri" w:cs="Calibri"/>
                <w:color w:val="auto"/>
              </w:rPr>
            </w:pPr>
            <w:r>
              <w:rPr>
                <w:rFonts w:ascii="Calibri" w:hAnsi="Calibri" w:cs="Calibri"/>
                <w:color w:val="auto"/>
              </w:rPr>
              <w:lastRenderedPageBreak/>
              <w:t xml:space="preserve">2. </w:t>
            </w:r>
            <w:r w:rsidRPr="001B74BD">
              <w:rPr>
                <w:rFonts w:ascii="Calibri" w:hAnsi="Calibri" w:cs="Calibri"/>
                <w:color w:val="auto"/>
              </w:rPr>
              <w:t>Peržiūrėti ir atnaujinti pirkimų vykdymo reglamentavimą, užtikrinant, kad jis būtų nuoseklus, vientisas ir aiškiai struktūruotas, o pagrindiniame dokumente būtų apibrėžta visa pirkimo procedūrų vykdymo eiga kaip tarpusavyje susijusių veiksmų seka, aiškiai paskirstant atsakomybes.</w:t>
            </w:r>
          </w:p>
          <w:p w14:paraId="510190D4" w14:textId="6BDB95CE" w:rsidR="00992729" w:rsidRDefault="00992729" w:rsidP="00992729">
            <w:pPr>
              <w:spacing w:before="0" w:after="0"/>
              <w:rPr>
                <w:rFonts w:ascii="Calibri" w:hAnsi="Calibri" w:cs="Calibri"/>
                <w:color w:val="auto"/>
              </w:rPr>
            </w:pPr>
            <w:r>
              <w:rPr>
                <w:rFonts w:ascii="Calibri" w:hAnsi="Calibri" w:cs="Calibri"/>
                <w:color w:val="auto"/>
              </w:rPr>
              <w:t xml:space="preserve">3. </w:t>
            </w:r>
            <w:r w:rsidRPr="001B74BD">
              <w:rPr>
                <w:rFonts w:ascii="Calibri" w:hAnsi="Calibri" w:cs="Calibri"/>
                <w:color w:val="auto"/>
              </w:rPr>
              <w:t>Atnaujinti KP/AP-10 procedūrą „Pirkimas“, užtikrinant jos atitiktį galiojančiam teisiniam reglamentavimui ir faktiškai taikomai praktikai, taip pat suderinti ją su kitais vidaus dokumentais, reglamentuojančiais pirkimų vykdymą.</w:t>
            </w:r>
            <w:r>
              <w:rPr>
                <w:rFonts w:ascii="Calibri" w:hAnsi="Calibri" w:cs="Calibri"/>
                <w:color w:val="auto"/>
              </w:rPr>
              <w:t xml:space="preserve"> </w:t>
            </w:r>
          </w:p>
          <w:p w14:paraId="1E1F167D" w14:textId="77777777" w:rsidR="00992729" w:rsidRDefault="00992729" w:rsidP="00992729">
            <w:pPr>
              <w:spacing w:before="0" w:after="0"/>
              <w:rPr>
                <w:rFonts w:ascii="Calibri" w:hAnsi="Calibri" w:cs="Calibri"/>
                <w:color w:val="auto"/>
              </w:rPr>
            </w:pPr>
          </w:p>
          <w:p w14:paraId="5687ECA9" w14:textId="77777777" w:rsidR="00992729" w:rsidRDefault="00992729" w:rsidP="00992729">
            <w:pPr>
              <w:spacing w:before="0" w:after="0"/>
              <w:rPr>
                <w:rFonts w:ascii="Calibri" w:hAnsi="Calibri" w:cs="Calibri"/>
                <w:color w:val="auto"/>
              </w:rPr>
            </w:pPr>
            <w:r w:rsidRPr="00721670">
              <w:rPr>
                <w:rFonts w:ascii="Calibri" w:hAnsi="Calibri" w:cs="Calibri"/>
                <w:color w:val="auto"/>
              </w:rPr>
              <w:t>Rekomenduojamas terminas: 2026 m. liepos mėn.</w:t>
            </w:r>
          </w:p>
          <w:p w14:paraId="3C14ADC1" w14:textId="77777777" w:rsidR="00992729" w:rsidRDefault="00992729" w:rsidP="00992729">
            <w:pPr>
              <w:spacing w:before="0" w:after="0"/>
              <w:rPr>
                <w:rFonts w:ascii="Calibri" w:hAnsi="Calibri" w:cs="Calibri"/>
                <w:color w:val="auto"/>
              </w:rPr>
            </w:pPr>
          </w:p>
          <w:p w14:paraId="1B89A522" w14:textId="6F5D9FDA" w:rsidR="00992729" w:rsidRPr="009B2333" w:rsidRDefault="00992729" w:rsidP="00992729">
            <w:pPr>
              <w:spacing w:before="0" w:after="0"/>
              <w:rPr>
                <w:rFonts w:ascii="Calibri" w:hAnsi="Calibri" w:cs="Calibri"/>
                <w:color w:val="auto"/>
              </w:rPr>
            </w:pPr>
            <w:r>
              <w:rPr>
                <w:rFonts w:ascii="Calibri" w:hAnsi="Calibri" w:cs="Calibri"/>
                <w:color w:val="auto"/>
              </w:rPr>
              <w:t xml:space="preserve">4. </w:t>
            </w:r>
            <w:r w:rsidRPr="009B2333">
              <w:rPr>
                <w:rFonts w:ascii="Calibri" w:hAnsi="Calibri" w:cs="Calibri"/>
                <w:color w:val="auto"/>
              </w:rPr>
              <w:t>Vidaus teisės aktuose:</w:t>
            </w:r>
          </w:p>
          <w:p w14:paraId="0A90BBA2" w14:textId="266AA689" w:rsidR="00992729" w:rsidRPr="004A6429"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4A6429">
              <w:rPr>
                <w:rFonts w:ascii="Calibri" w:hAnsi="Calibri" w:cs="Calibri"/>
                <w:color w:val="auto"/>
              </w:rPr>
              <w:t>nustatyti aiškią veiksmų seką ir atsakomybes tais atvejais, kai tiekėjas pateikia melagingą informaciją, įskaitant tokių atvejų identifikavimą, vertinimą ir sprendimų priėmimą;</w:t>
            </w:r>
          </w:p>
          <w:p w14:paraId="6D7AE4C1" w14:textId="3D810B61" w:rsidR="00992729" w:rsidRPr="009B2333"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9B2333">
              <w:rPr>
                <w:rFonts w:ascii="Calibri" w:hAnsi="Calibri" w:cs="Calibri"/>
                <w:color w:val="auto"/>
              </w:rPr>
              <w:t>reglamentuoti neskelbiamų derybų vykdymo tvarką, aiškiai apibrėžiant atsakomybes už pagrindimo parengimą, jo vertinimą, taip pat sprendimų dėl šio pirkimo būdo taikymo;</w:t>
            </w:r>
          </w:p>
          <w:p w14:paraId="1EA6B514" w14:textId="77777777" w:rsidR="00992729" w:rsidRPr="009B2333"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9B2333">
              <w:rPr>
                <w:rFonts w:ascii="Calibri" w:hAnsi="Calibri" w:cs="Calibri"/>
                <w:color w:val="auto"/>
              </w:rPr>
              <w:t xml:space="preserve">nustatyti aiškią pirkimo procedūrų nutraukimo tvarką, apibrėžiant </w:t>
            </w:r>
            <w:r w:rsidRPr="009B2333">
              <w:rPr>
                <w:rFonts w:ascii="Calibri" w:hAnsi="Calibri" w:cs="Calibri"/>
                <w:color w:val="auto"/>
              </w:rPr>
              <w:lastRenderedPageBreak/>
              <w:t>nutraukimo iniciavimo, svarstymo, sprendimų priėmimo ir jų dokumentavimo etapus;</w:t>
            </w:r>
          </w:p>
          <w:p w14:paraId="7C7D8891" w14:textId="77777777" w:rsidR="00992729" w:rsidRPr="009B2333"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9B2333">
              <w:rPr>
                <w:rFonts w:ascii="Calibri" w:hAnsi="Calibri" w:cs="Calibri"/>
                <w:color w:val="auto"/>
              </w:rPr>
              <w:t>reglamentuoti stebėtojų ir konsultantų pasitelkimo tvarką, nustatant jų pasitelkimo pagrindus, funkcijas, teises, atsakomybes ir dalyvavimo dokumentavimą;</w:t>
            </w:r>
          </w:p>
          <w:p w14:paraId="76ED2DBD" w14:textId="77777777" w:rsidR="00992729" w:rsidRPr="009B2333"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9B2333">
              <w:rPr>
                <w:rFonts w:ascii="Calibri" w:hAnsi="Calibri" w:cs="Calibri"/>
                <w:color w:val="auto"/>
              </w:rPr>
              <w:t>patikslinti ekspertų pasitelkimo tvarką, aiškiai apibrėžiant jų parinkimo, paskyrimo, funkcijų ir atsakomybės aspektus, taip pat reglamentuoti jų dalyvavimą mažos vertės pirkimuose;</w:t>
            </w:r>
          </w:p>
          <w:p w14:paraId="0400B0A9" w14:textId="140AB757" w:rsidR="00992729" w:rsidRPr="009B2333" w:rsidRDefault="00992729" w:rsidP="00992729">
            <w:pPr>
              <w:pStyle w:val="Sraopastraipa"/>
              <w:numPr>
                <w:ilvl w:val="0"/>
                <w:numId w:val="16"/>
              </w:numPr>
              <w:tabs>
                <w:tab w:val="left" w:pos="175"/>
              </w:tabs>
              <w:spacing w:before="0" w:after="0"/>
              <w:ind w:left="0" w:firstLine="0"/>
              <w:rPr>
                <w:rFonts w:ascii="Calibri" w:hAnsi="Calibri" w:cs="Calibri"/>
                <w:color w:val="auto"/>
              </w:rPr>
            </w:pPr>
            <w:r w:rsidRPr="009B2333">
              <w:rPr>
                <w:rFonts w:ascii="Calibri" w:hAnsi="Calibri" w:cs="Calibri"/>
                <w:color w:val="auto"/>
              </w:rPr>
              <w:t>reglamentuoti pretenzijų ir skundų nagrinėjimo procesą, nustatant nuoseklią nagrinėjimo eigą, sprendimų priėmimo ir įforminimo tvarką bei atsakomybes, taip pat</w:t>
            </w:r>
            <w:r>
              <w:rPr>
                <w:rFonts w:ascii="Calibri" w:hAnsi="Calibri" w:cs="Calibri"/>
                <w:color w:val="auto"/>
              </w:rPr>
              <w:t>,</w:t>
            </w:r>
            <w:r w:rsidRPr="009B2333">
              <w:rPr>
                <w:rFonts w:ascii="Calibri" w:hAnsi="Calibri" w:cs="Calibri"/>
                <w:color w:val="auto"/>
              </w:rPr>
              <w:t xml:space="preserve"> atnaujinti Pretenzijų nagrinėjimo komisijos darbo reglamentą;</w:t>
            </w:r>
          </w:p>
          <w:p w14:paraId="4FD8D644" w14:textId="41E9734D" w:rsidR="00992729" w:rsidRPr="00304E06" w:rsidRDefault="00992729" w:rsidP="00992729">
            <w:pPr>
              <w:pStyle w:val="Sraopastraipa"/>
              <w:numPr>
                <w:ilvl w:val="0"/>
                <w:numId w:val="16"/>
              </w:numPr>
              <w:tabs>
                <w:tab w:val="left" w:pos="175"/>
              </w:tabs>
              <w:spacing w:before="0" w:after="0"/>
              <w:ind w:left="0" w:firstLine="0"/>
              <w:rPr>
                <w:rFonts w:ascii="Calibri" w:hAnsi="Calibri" w:cs="Calibri"/>
              </w:rPr>
            </w:pPr>
            <w:r w:rsidRPr="009B2333">
              <w:rPr>
                <w:rFonts w:ascii="Calibri" w:hAnsi="Calibri" w:cs="Calibri"/>
                <w:color w:val="auto"/>
              </w:rPr>
              <w:t>nustatyti atsakingus asmenis už tipinių pirkimų dokumentų rengimą, atnaujinimą</w:t>
            </w:r>
            <w:r>
              <w:rPr>
                <w:rFonts w:ascii="Calibri" w:hAnsi="Calibri" w:cs="Calibri"/>
                <w:color w:val="auto"/>
              </w:rPr>
              <w:t>;</w:t>
            </w:r>
          </w:p>
          <w:p w14:paraId="622228B7" w14:textId="77777777" w:rsidR="00992729" w:rsidRDefault="00992729" w:rsidP="00992729">
            <w:pPr>
              <w:pStyle w:val="Sraopastraipa"/>
              <w:numPr>
                <w:ilvl w:val="0"/>
                <w:numId w:val="16"/>
              </w:numPr>
              <w:tabs>
                <w:tab w:val="left" w:pos="175"/>
              </w:tabs>
              <w:spacing w:before="0" w:after="0"/>
              <w:ind w:left="0" w:firstLine="0"/>
              <w:rPr>
                <w:rFonts w:ascii="Calibri" w:hAnsi="Calibri" w:cs="Calibri"/>
              </w:rPr>
            </w:pPr>
            <w:r w:rsidRPr="00F279C9">
              <w:rPr>
                <w:rFonts w:ascii="Calibri" w:hAnsi="Calibri" w:cs="Calibri"/>
                <w:color w:val="auto"/>
              </w:rPr>
              <w:t>apibrėžti atsakomyb</w:t>
            </w:r>
            <w:r>
              <w:rPr>
                <w:rFonts w:ascii="Calibri" w:hAnsi="Calibri" w:cs="Calibri"/>
                <w:color w:val="auto"/>
              </w:rPr>
              <w:t>es</w:t>
            </w:r>
            <w:r w:rsidRPr="00F279C9">
              <w:rPr>
                <w:rFonts w:ascii="Calibri" w:hAnsi="Calibri" w:cs="Calibri"/>
                <w:color w:val="auto"/>
              </w:rPr>
              <w:t xml:space="preserve"> už pirkimo procedūrų ataskaitų ir skelbimų apie sutarties sudarymą rengimą ir paskelbimą, susiejant šias funkcijas su konkretaus pirkimo vykdymu ir atsakingais asmenimis</w:t>
            </w:r>
            <w:r>
              <w:rPr>
                <w:rFonts w:ascii="Calibri" w:hAnsi="Calibri" w:cs="Calibri"/>
                <w:color w:val="auto"/>
              </w:rPr>
              <w:t>.</w:t>
            </w:r>
          </w:p>
          <w:p w14:paraId="025B583D" w14:textId="00F182F8" w:rsidR="00992729" w:rsidRPr="00304E06" w:rsidRDefault="00992729" w:rsidP="00992729">
            <w:pPr>
              <w:pStyle w:val="Sraopastraipa"/>
              <w:numPr>
                <w:ilvl w:val="0"/>
                <w:numId w:val="16"/>
              </w:numPr>
              <w:tabs>
                <w:tab w:val="left" w:pos="175"/>
              </w:tabs>
              <w:spacing w:before="0" w:after="0"/>
              <w:ind w:left="0" w:firstLine="0"/>
              <w:rPr>
                <w:rFonts w:ascii="Calibri" w:hAnsi="Calibri" w:cs="Calibri"/>
              </w:rPr>
            </w:pPr>
            <w:r>
              <w:rPr>
                <w:rFonts w:ascii="Calibri" w:hAnsi="Calibri" w:cs="Calibri"/>
                <w:color w:val="auto"/>
              </w:rPr>
              <w:t xml:space="preserve">apibrėžti </w:t>
            </w:r>
            <w:r w:rsidRPr="00B50028">
              <w:rPr>
                <w:rFonts w:ascii="Calibri" w:hAnsi="Calibri" w:cs="Calibri"/>
                <w:color w:val="auto"/>
              </w:rPr>
              <w:t>atsakomyb</w:t>
            </w:r>
            <w:r>
              <w:rPr>
                <w:rFonts w:ascii="Calibri" w:hAnsi="Calibri" w:cs="Calibri"/>
                <w:color w:val="auto"/>
              </w:rPr>
              <w:t>es</w:t>
            </w:r>
            <w:r w:rsidRPr="00B50028">
              <w:rPr>
                <w:rFonts w:ascii="Calibri" w:hAnsi="Calibri" w:cs="Calibri"/>
                <w:color w:val="auto"/>
              </w:rPr>
              <w:t xml:space="preserve"> už laimėjusių pasiūlymų, sudarytų sutarčių ir jų </w:t>
            </w:r>
            <w:r w:rsidRPr="00B50028">
              <w:rPr>
                <w:rFonts w:ascii="Calibri" w:hAnsi="Calibri" w:cs="Calibri"/>
                <w:color w:val="auto"/>
              </w:rPr>
              <w:lastRenderedPageBreak/>
              <w:t>pakeitimų viešinimą, aiškiai įtvirtinant, kurie asmenys ar pareigybės yra atsakingi už šių duomenų paskelbimą ir kontrolę.</w:t>
            </w:r>
          </w:p>
          <w:p w14:paraId="3EE6D4F2" w14:textId="77777777" w:rsidR="00992729" w:rsidRDefault="00992729" w:rsidP="00992729">
            <w:pPr>
              <w:pStyle w:val="Sraopastraipa"/>
              <w:tabs>
                <w:tab w:val="left" w:pos="317"/>
              </w:tabs>
              <w:spacing w:before="0" w:after="0"/>
              <w:ind w:left="0"/>
              <w:rPr>
                <w:rFonts w:ascii="Calibri" w:hAnsi="Calibri" w:cs="Calibri"/>
              </w:rPr>
            </w:pPr>
          </w:p>
          <w:p w14:paraId="3DB8DD29" w14:textId="79C1B248" w:rsidR="00992729" w:rsidRPr="00304E06" w:rsidRDefault="00992729" w:rsidP="00992729">
            <w:pPr>
              <w:pStyle w:val="Sraopastraipa"/>
              <w:tabs>
                <w:tab w:val="left" w:pos="317"/>
              </w:tabs>
              <w:spacing w:before="0" w:after="0"/>
              <w:ind w:left="0"/>
              <w:rPr>
                <w:rFonts w:ascii="Calibri" w:hAnsi="Calibri" w:cs="Calibri"/>
                <w:color w:val="auto"/>
              </w:rPr>
            </w:pPr>
            <w:r w:rsidRPr="004C5F52">
              <w:rPr>
                <w:rFonts w:ascii="Calibri" w:hAnsi="Calibri" w:cs="Calibri"/>
                <w:color w:val="auto"/>
              </w:rPr>
              <w:t xml:space="preserve">Po vidaus teisės aktų atnaujinimo užtikrinti darbuotojų supažindinimą su pakeitimais, pristatant pirkimų vykdymo </w:t>
            </w:r>
            <w:r w:rsidRPr="00304E06">
              <w:rPr>
                <w:rFonts w:ascii="Calibri" w:hAnsi="Calibri" w:cs="Calibri"/>
                <w:color w:val="auto"/>
              </w:rPr>
              <w:t>procesų eigą, atsakomybes ir taikytinas procedūras.</w:t>
            </w:r>
          </w:p>
          <w:p w14:paraId="3AB97015" w14:textId="77777777" w:rsidR="00992729" w:rsidRPr="00304E06" w:rsidRDefault="00992729" w:rsidP="00992729">
            <w:pPr>
              <w:pStyle w:val="Sraopastraipa"/>
              <w:tabs>
                <w:tab w:val="left" w:pos="175"/>
              </w:tabs>
              <w:spacing w:before="0" w:after="0"/>
              <w:ind w:left="0"/>
              <w:rPr>
                <w:rFonts w:ascii="Calibri" w:hAnsi="Calibri" w:cs="Calibri"/>
                <w:color w:val="auto"/>
              </w:rPr>
            </w:pPr>
          </w:p>
          <w:p w14:paraId="3700481F" w14:textId="7B99C8FE" w:rsidR="00992729" w:rsidRPr="00304E06" w:rsidRDefault="00992729" w:rsidP="00992729">
            <w:pPr>
              <w:pStyle w:val="Sraopastraipa"/>
              <w:tabs>
                <w:tab w:val="left" w:pos="175"/>
              </w:tabs>
              <w:spacing w:before="0" w:after="0"/>
              <w:ind w:left="0"/>
              <w:rPr>
                <w:rFonts w:ascii="Calibri" w:hAnsi="Calibri" w:cs="Calibri"/>
                <w:color w:val="auto"/>
              </w:rPr>
            </w:pPr>
            <w:r w:rsidRPr="00304E06">
              <w:rPr>
                <w:rFonts w:ascii="Calibri" w:hAnsi="Calibri" w:cs="Calibri"/>
                <w:color w:val="auto"/>
              </w:rPr>
              <w:t>Rekomenduojamas terminas: 2026 m. III ketv.</w:t>
            </w:r>
          </w:p>
          <w:p w14:paraId="1F1FBD32" w14:textId="66A9B34A" w:rsidR="00992729" w:rsidRPr="00304E06" w:rsidRDefault="00992729" w:rsidP="00992729">
            <w:pPr>
              <w:pStyle w:val="Sraopastraipa"/>
              <w:tabs>
                <w:tab w:val="left" w:pos="175"/>
              </w:tabs>
              <w:spacing w:before="0" w:after="0"/>
              <w:ind w:left="0"/>
              <w:rPr>
                <w:rFonts w:ascii="Calibri" w:hAnsi="Calibri" w:cs="Calibri"/>
              </w:rPr>
            </w:pPr>
          </w:p>
          <w:p w14:paraId="3170BB4F" w14:textId="44EF1575" w:rsidR="00992729" w:rsidRDefault="00992729" w:rsidP="00992729">
            <w:pPr>
              <w:pStyle w:val="Sraopastraipa"/>
              <w:tabs>
                <w:tab w:val="left" w:pos="317"/>
              </w:tabs>
              <w:spacing w:before="0" w:after="0"/>
              <w:ind w:left="0"/>
              <w:rPr>
                <w:rFonts w:ascii="Calibri" w:hAnsi="Calibri" w:cs="Calibri"/>
                <w:color w:val="auto"/>
              </w:rPr>
            </w:pPr>
            <w:r>
              <w:rPr>
                <w:rFonts w:ascii="Calibri" w:hAnsi="Calibri" w:cs="Calibri"/>
                <w:color w:val="auto"/>
              </w:rPr>
              <w:t xml:space="preserve">5. </w:t>
            </w:r>
            <w:r w:rsidRPr="00EE6928">
              <w:rPr>
                <w:rFonts w:ascii="Calibri" w:hAnsi="Calibri" w:cs="Calibri"/>
                <w:color w:val="auto"/>
              </w:rPr>
              <w:t>Peržiūrėti ir patikslinti ekspertų naudojama Pasiūlymų vertinimo išvados form</w:t>
            </w:r>
            <w:r>
              <w:rPr>
                <w:rFonts w:ascii="Calibri" w:hAnsi="Calibri" w:cs="Calibri"/>
                <w:color w:val="auto"/>
              </w:rPr>
              <w:t>ą</w:t>
            </w:r>
            <w:r w:rsidRPr="00EE6928">
              <w:rPr>
                <w:rFonts w:ascii="Calibri" w:hAnsi="Calibri" w:cs="Calibri"/>
                <w:color w:val="auto"/>
              </w:rPr>
              <w:t>, užtikrinant, kad j</w:t>
            </w:r>
            <w:r>
              <w:rPr>
                <w:rFonts w:ascii="Calibri" w:hAnsi="Calibri" w:cs="Calibri"/>
                <w:color w:val="auto"/>
              </w:rPr>
              <w:t>i</w:t>
            </w:r>
            <w:r w:rsidRPr="00EE6928">
              <w:rPr>
                <w:rFonts w:ascii="Calibri" w:hAnsi="Calibri" w:cs="Calibri"/>
                <w:color w:val="auto"/>
              </w:rPr>
              <w:t xml:space="preserve"> atitiktų faktiškai atliekamus veiksmus</w:t>
            </w:r>
            <w:r>
              <w:rPr>
                <w:rFonts w:ascii="Calibri" w:hAnsi="Calibri" w:cs="Calibri"/>
                <w:color w:val="auto"/>
              </w:rPr>
              <w:t xml:space="preserve">, t. y. </w:t>
            </w:r>
            <w:r w:rsidRPr="00000EFC">
              <w:rPr>
                <w:rFonts w:ascii="Calibri" w:hAnsi="Calibri" w:cs="Calibri"/>
                <w:color w:val="auto"/>
              </w:rPr>
              <w:t>joje būtų aiškiai numatyti visi praktikoje taikomi vertinimo etapai, įskaitant tiekėjų atitikties kvalifikacijos reikalavimams vertinimą, bei apibrėžta privaloma pateikti informacija.</w:t>
            </w:r>
          </w:p>
          <w:p w14:paraId="71EC6C6F" w14:textId="77777777" w:rsidR="00992729" w:rsidRPr="00205A00" w:rsidRDefault="00992729" w:rsidP="00992729">
            <w:pPr>
              <w:pStyle w:val="Sraopastraipa"/>
              <w:tabs>
                <w:tab w:val="left" w:pos="175"/>
              </w:tabs>
              <w:spacing w:before="0" w:after="0"/>
              <w:ind w:left="0"/>
              <w:rPr>
                <w:rFonts w:ascii="Calibri" w:hAnsi="Calibri" w:cs="Calibri"/>
                <w:color w:val="auto"/>
              </w:rPr>
            </w:pPr>
          </w:p>
          <w:p w14:paraId="301207BB" w14:textId="01720A51" w:rsidR="00992729" w:rsidRPr="009B2333" w:rsidRDefault="00992729" w:rsidP="00992729">
            <w:pPr>
              <w:pStyle w:val="Sraopastraipa"/>
              <w:tabs>
                <w:tab w:val="left" w:pos="175"/>
              </w:tabs>
              <w:spacing w:before="0" w:after="0"/>
              <w:ind w:left="0"/>
              <w:rPr>
                <w:rFonts w:ascii="Calibri" w:hAnsi="Calibri" w:cs="Calibri"/>
              </w:rPr>
            </w:pPr>
            <w:r w:rsidRPr="00205A00">
              <w:rPr>
                <w:rFonts w:ascii="Calibri" w:hAnsi="Calibri" w:cs="Calibri"/>
                <w:color w:val="auto"/>
              </w:rPr>
              <w:t xml:space="preserve">Rekomenduojamas terminas: 2026 m. </w:t>
            </w:r>
            <w:r>
              <w:rPr>
                <w:rFonts w:ascii="Calibri" w:hAnsi="Calibri" w:cs="Calibri"/>
                <w:color w:val="auto"/>
              </w:rPr>
              <w:t>liepos mėn.</w:t>
            </w:r>
          </w:p>
        </w:tc>
        <w:tc>
          <w:tcPr>
            <w:tcW w:w="956" w:type="pct"/>
            <w:tcBorders>
              <w:top w:val="single" w:sz="4" w:space="0" w:color="auto"/>
              <w:left w:val="single" w:sz="4" w:space="0" w:color="auto"/>
              <w:bottom w:val="single" w:sz="4" w:space="0" w:color="auto"/>
              <w:right w:val="single" w:sz="4" w:space="0" w:color="auto"/>
            </w:tcBorders>
          </w:tcPr>
          <w:p w14:paraId="357B6A7E" w14:textId="77777777" w:rsidR="00992729" w:rsidRPr="00BC022E" w:rsidRDefault="00992729" w:rsidP="00992729">
            <w:pPr>
              <w:rPr>
                <w:rFonts w:ascii="Calibri" w:hAnsi="Calibri" w:cs="Calibri"/>
                <w:color w:val="auto"/>
              </w:rPr>
            </w:pPr>
            <w:r w:rsidRPr="00BC022E">
              <w:rPr>
                <w:rFonts w:ascii="Calibri" w:hAnsi="Calibri" w:cs="Calibri"/>
                <w:color w:val="auto"/>
              </w:rPr>
              <w:lastRenderedPageBreak/>
              <w:t xml:space="preserve">1., 2., 3., 4. Atnaujinti PV procedūrą „Pirkimas“ pagal Viešųjų pirkimų tarnybos parengtas viešųjų pirkimų ir pirkimų organizavimo ir vidaus kontrolės rekomendacijas. </w:t>
            </w:r>
          </w:p>
          <w:p w14:paraId="5AB14148" w14:textId="77777777" w:rsidR="00992729" w:rsidRPr="00BC022E" w:rsidRDefault="00992729" w:rsidP="00992729">
            <w:pPr>
              <w:rPr>
                <w:rFonts w:ascii="Calibri" w:hAnsi="Calibri" w:cs="Calibri"/>
                <w:color w:val="auto"/>
              </w:rPr>
            </w:pPr>
          </w:p>
          <w:p w14:paraId="5D225B5E" w14:textId="77777777" w:rsidR="00992729" w:rsidRPr="00BC022E" w:rsidRDefault="00992729" w:rsidP="00992729">
            <w:pPr>
              <w:rPr>
                <w:rFonts w:ascii="Calibri" w:hAnsi="Calibri" w:cs="Calibri"/>
                <w:color w:val="auto"/>
              </w:rPr>
            </w:pPr>
            <w:r w:rsidRPr="00BC022E">
              <w:rPr>
                <w:rFonts w:ascii="Calibri" w:hAnsi="Calibri" w:cs="Calibri"/>
                <w:color w:val="auto"/>
              </w:rPr>
              <w:t xml:space="preserve">TVPS VPG vadovė A.B. </w:t>
            </w:r>
          </w:p>
          <w:p w14:paraId="0A181ACA" w14:textId="0106F65D" w:rsidR="00992729" w:rsidRPr="00BC022E" w:rsidRDefault="00992729" w:rsidP="00992729">
            <w:pPr>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5A395099" w14:textId="77777777" w:rsidR="00992729" w:rsidRPr="00BC022E" w:rsidRDefault="00992729" w:rsidP="00992729">
            <w:pPr>
              <w:rPr>
                <w:rFonts w:ascii="Calibri" w:hAnsi="Calibri" w:cs="Calibri"/>
                <w:color w:val="auto"/>
              </w:rPr>
            </w:pPr>
          </w:p>
          <w:p w14:paraId="63D5D698" w14:textId="16A1DC04" w:rsidR="00992729" w:rsidRPr="00BC022E" w:rsidRDefault="00992729" w:rsidP="00992729">
            <w:pPr>
              <w:rPr>
                <w:rFonts w:ascii="Calibri" w:hAnsi="Calibri" w:cs="Calibri"/>
                <w:color w:val="auto"/>
              </w:rPr>
            </w:pPr>
            <w:r w:rsidRPr="00BC022E">
              <w:rPr>
                <w:rFonts w:ascii="Calibri" w:hAnsi="Calibri" w:cs="Calibri"/>
                <w:color w:val="auto"/>
              </w:rPr>
              <w:t xml:space="preserve">5. Atnaujinti PV procedūrą „Pirkimas“ pagal Viešųjų pirkimų tarnybos parengtas viešųjų pirkimų ir pirkimų organizavimo ir vidaus kontrolės rekomendacijas. Atnaujinti ekspertų teikiamas vertinimo formas. </w:t>
            </w:r>
          </w:p>
          <w:p w14:paraId="1D967D55" w14:textId="77777777" w:rsidR="00992729" w:rsidRPr="00BC022E" w:rsidRDefault="00992729" w:rsidP="00992729">
            <w:pPr>
              <w:rPr>
                <w:rFonts w:ascii="Calibri" w:hAnsi="Calibri" w:cs="Calibri"/>
                <w:color w:val="auto"/>
              </w:rPr>
            </w:pPr>
          </w:p>
          <w:p w14:paraId="3152DFE0" w14:textId="77777777" w:rsidR="00992729" w:rsidRPr="00BC022E" w:rsidRDefault="00992729" w:rsidP="00992729">
            <w:pPr>
              <w:rPr>
                <w:rFonts w:ascii="Calibri" w:hAnsi="Calibri" w:cs="Calibri"/>
                <w:color w:val="auto"/>
              </w:rPr>
            </w:pPr>
            <w:r w:rsidRPr="00BC022E">
              <w:rPr>
                <w:rFonts w:ascii="Calibri" w:hAnsi="Calibri" w:cs="Calibri"/>
                <w:color w:val="auto"/>
              </w:rPr>
              <w:t xml:space="preserve">TVPS VPG vadovė A.B. </w:t>
            </w:r>
          </w:p>
          <w:p w14:paraId="53635E7A" w14:textId="520B0F44" w:rsidR="00992729" w:rsidRPr="00BC022E" w:rsidRDefault="00992729" w:rsidP="00992729">
            <w:pPr>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0AF5E6C3" w14:textId="77777777" w:rsidR="00992729" w:rsidRPr="004C53BD" w:rsidRDefault="00992729" w:rsidP="00992729">
            <w:pPr>
              <w:rPr>
                <w:rFonts w:ascii="Calibri" w:hAnsi="Calibri" w:cs="Calibri"/>
                <w:color w:val="auto"/>
              </w:rPr>
            </w:pPr>
          </w:p>
        </w:tc>
      </w:tr>
      <w:tr w:rsidR="00992729" w:rsidRPr="004C4318" w14:paraId="75063E19" w14:textId="0A968FB2" w:rsidTr="00AA26B7">
        <w:tc>
          <w:tcPr>
            <w:tcW w:w="778" w:type="pct"/>
            <w:tcBorders>
              <w:top w:val="single" w:sz="4" w:space="0" w:color="auto"/>
              <w:left w:val="single" w:sz="4" w:space="0" w:color="auto"/>
              <w:bottom w:val="single" w:sz="4" w:space="0" w:color="auto"/>
              <w:right w:val="single" w:sz="4" w:space="0" w:color="auto"/>
            </w:tcBorders>
          </w:tcPr>
          <w:p w14:paraId="51F9D7ED" w14:textId="77777777" w:rsidR="00992729" w:rsidRPr="004C53BD" w:rsidRDefault="00992729" w:rsidP="00992729">
            <w:pPr>
              <w:rPr>
                <w:rFonts w:ascii="Calibri" w:hAnsi="Calibri" w:cs="Calibri"/>
                <w:color w:val="auto"/>
              </w:rPr>
            </w:pPr>
            <w:r w:rsidRPr="002A28CE">
              <w:rPr>
                <w:rFonts w:ascii="Calibri" w:hAnsi="Calibri" w:cs="Calibri"/>
                <w:color w:val="auto"/>
              </w:rPr>
              <w:lastRenderedPageBreak/>
              <w:t>Atsakingų asmenų paskyrimas</w:t>
            </w:r>
          </w:p>
        </w:tc>
        <w:sdt>
          <w:sdtPr>
            <w:rPr>
              <w:rFonts w:ascii="Calibri" w:hAnsi="Calibri" w:cs="Calibri"/>
            </w:rPr>
            <w:id w:val="-1785106754"/>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8DD860C" w14:textId="5F752E07" w:rsidR="00992729" w:rsidRPr="004C53BD" w:rsidRDefault="00992729" w:rsidP="00992729">
                <w:pPr>
                  <w:rPr>
                    <w:rFonts w:ascii="Calibri" w:hAnsi="Calibri" w:cs="Calibri"/>
                    <w:color w:val="auto"/>
                  </w:rPr>
                </w:pPr>
                <w:r w:rsidRPr="00007B90">
                  <w:rPr>
                    <w:rFonts w:ascii="MS Gothic" w:eastAsia="MS Gothic" w:hAnsi="MS Gothic" w:cs="Calibri" w:hint="eastAsia"/>
                  </w:rPr>
                  <w:t>☒</w:t>
                </w:r>
              </w:p>
            </w:tc>
          </w:sdtContent>
        </w:sdt>
        <w:sdt>
          <w:sdtPr>
            <w:rPr>
              <w:rFonts w:ascii="Calibri" w:hAnsi="Calibri" w:cs="Calibri"/>
            </w:rPr>
            <w:id w:val="-86167007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56C6A3A"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97055410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B341441"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82027087"/>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1E68A294" w14:textId="3DFA5502"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7D83EA2A" w14:textId="19AA24BB" w:rsidR="00992729" w:rsidRPr="004C4318" w:rsidRDefault="00992729" w:rsidP="00992729">
            <w:pPr>
              <w:pStyle w:val="Sraopastraipa"/>
              <w:numPr>
                <w:ilvl w:val="0"/>
                <w:numId w:val="12"/>
              </w:numPr>
              <w:tabs>
                <w:tab w:val="left" w:pos="232"/>
              </w:tabs>
              <w:spacing w:before="0" w:after="0"/>
              <w:ind w:left="0" w:firstLine="0"/>
              <w:rPr>
                <w:rFonts w:cstheme="minorHAnsi"/>
                <w:color w:val="auto"/>
              </w:rPr>
            </w:pPr>
            <w:r>
              <w:rPr>
                <w:rFonts w:cstheme="minorHAnsi"/>
                <w:color w:val="auto"/>
              </w:rPr>
              <w:t>T</w:t>
            </w:r>
            <w:r w:rsidRPr="004C4318">
              <w:rPr>
                <w:rFonts w:cstheme="minorHAnsi"/>
                <w:color w:val="auto"/>
              </w:rPr>
              <w:t xml:space="preserve">ikrinimo metu nustatyta, kad dalis </w:t>
            </w:r>
            <w:r>
              <w:rPr>
                <w:rFonts w:cstheme="minorHAnsi"/>
                <w:color w:val="auto"/>
              </w:rPr>
              <w:t>Pretenzijų nagrinėjimo</w:t>
            </w:r>
            <w:r w:rsidRPr="004C4318">
              <w:rPr>
                <w:rFonts w:cstheme="minorHAnsi"/>
                <w:color w:val="auto"/>
              </w:rPr>
              <w:t xml:space="preserve"> komisijos narių (įskaitant komisijos pirmininką) taip pat dalyvauja </w:t>
            </w:r>
            <w:r>
              <w:rPr>
                <w:rFonts w:cstheme="minorHAnsi"/>
                <w:color w:val="auto"/>
              </w:rPr>
              <w:t>K</w:t>
            </w:r>
            <w:r w:rsidRPr="004C4318">
              <w:rPr>
                <w:rFonts w:cstheme="minorHAnsi"/>
                <w:color w:val="auto"/>
              </w:rPr>
              <w:t>omisijos veikloje</w:t>
            </w:r>
            <w:r w:rsidRPr="004C4318">
              <w:rPr>
                <w:rFonts w:eastAsia="Calibri" w:cstheme="minorHAnsi"/>
                <w:color w:val="auto"/>
                <w:vertAlign w:val="superscript"/>
              </w:rPr>
              <w:footnoteReference w:id="44"/>
            </w:r>
            <w:r w:rsidRPr="004C4318">
              <w:rPr>
                <w:rFonts w:cstheme="minorHAnsi"/>
                <w:color w:val="auto"/>
              </w:rPr>
              <w:t>. Atsižvelgiant į Pretenzijų nagrinėjimo komisijos darbo reglamente nustatytą sprendimų priėmimo tvarką</w:t>
            </w:r>
            <w:r w:rsidRPr="004C4318">
              <w:rPr>
                <w:rFonts w:eastAsia="Calibri" w:cstheme="minorHAnsi"/>
                <w:color w:val="auto"/>
                <w:vertAlign w:val="superscript"/>
              </w:rPr>
              <w:footnoteReference w:id="45"/>
            </w:r>
            <w:r w:rsidRPr="004C4318">
              <w:rPr>
                <w:rFonts w:cstheme="minorHAnsi"/>
                <w:color w:val="auto"/>
              </w:rPr>
              <w:t xml:space="preserve">, susidaro situacija, kai tie patys asmenys dalyvauja tiek pirminių sprendimų priėmime, tiek jų peržiūroje, o esant balsų </w:t>
            </w:r>
            <w:r w:rsidRPr="004C4318">
              <w:rPr>
                <w:rFonts w:cstheme="minorHAnsi"/>
                <w:color w:val="auto"/>
              </w:rPr>
              <w:lastRenderedPageBreak/>
              <w:t>pasiskirstymui po lygiai gali turėti lemiamą įtaką galutiniam sprendimui. Tokia praktika gali sudaryti prielaidas interesų konflikto rizikai ir kelti abejonių dėl sprendimų nešališkumo.</w:t>
            </w:r>
          </w:p>
          <w:p w14:paraId="67F9CBA4" w14:textId="73033FBC" w:rsidR="00992729" w:rsidRPr="004C4318" w:rsidRDefault="00992729" w:rsidP="00992729">
            <w:pPr>
              <w:pStyle w:val="Sraopastraipa"/>
              <w:numPr>
                <w:ilvl w:val="0"/>
                <w:numId w:val="12"/>
              </w:numPr>
              <w:tabs>
                <w:tab w:val="left" w:pos="232"/>
              </w:tabs>
              <w:spacing w:before="0" w:after="0"/>
              <w:ind w:left="0" w:firstLine="0"/>
              <w:rPr>
                <w:rFonts w:cstheme="minorHAnsi"/>
                <w:color w:val="auto"/>
              </w:rPr>
            </w:pPr>
            <w:r w:rsidRPr="004C4318">
              <w:rPr>
                <w:rFonts w:cstheme="minorHAnsi"/>
                <w:color w:val="auto"/>
              </w:rPr>
              <w:t xml:space="preserve">Komisiją sudaro 6 nariai, įskaitant du kuruojančius direktorius (technikos direktorių ir administracijos ir bendrųjų reikalų direktorių). Pirkimų vykdytojas tokį sudėties pasirinkimą grindžia siekiu užtikrinti skirtingų sričių kompetencijų balansą ir sprendimų kokybę. Tačiau pažymėtina, kad nuolatinis dviejų kuruojančių direktorių dalyvavimas didina komisijos dydį, kas gali turėti įtakos sprendimų priėmimo operatyvumui ir didinti administracinę naštą. Atsižvelgiant į tai, kad šių pareigybių pagrindinės funkcijos susijusios su kuruojamų sričių valdymu ir organizavimu, tikslinga svarstyti galimybę </w:t>
            </w:r>
            <w:r w:rsidRPr="00133846">
              <w:rPr>
                <w:rFonts w:cstheme="minorHAnsi"/>
                <w:color w:val="auto"/>
              </w:rPr>
              <w:t>juos į Komisiją skirti kaip ekspertus, kad šie sprendimus priimtų tik savo kompetencijų ribose ir nedalyvautų visose pirkimo procedūrose</w:t>
            </w:r>
            <w:r>
              <w:rPr>
                <w:rFonts w:cstheme="minorHAnsi"/>
                <w:color w:val="auto"/>
              </w:rPr>
              <w:t xml:space="preserve"> arba </w:t>
            </w:r>
            <w:r w:rsidRPr="004C4318">
              <w:rPr>
                <w:rFonts w:cstheme="minorHAnsi"/>
                <w:color w:val="auto"/>
              </w:rPr>
              <w:t xml:space="preserve">jų dalyvavimą </w:t>
            </w:r>
            <w:r>
              <w:rPr>
                <w:rFonts w:cstheme="minorHAnsi"/>
                <w:color w:val="auto"/>
              </w:rPr>
              <w:t>K</w:t>
            </w:r>
            <w:r w:rsidRPr="004C4318">
              <w:rPr>
                <w:rFonts w:cstheme="minorHAnsi"/>
                <w:color w:val="auto"/>
              </w:rPr>
              <w:t xml:space="preserve">omisijoje diferencijuoti pagal poreikį, t. y. įtraukti juos tik tais atvejais, kai vykdomi su jų kuruojama sritimi susiję pirkimai. </w:t>
            </w:r>
          </w:p>
        </w:tc>
        <w:tc>
          <w:tcPr>
            <w:tcW w:w="1218" w:type="pct"/>
            <w:tcBorders>
              <w:top w:val="single" w:sz="4" w:space="0" w:color="auto"/>
              <w:left w:val="single" w:sz="4" w:space="0" w:color="auto"/>
              <w:bottom w:val="single" w:sz="4" w:space="0" w:color="auto"/>
              <w:right w:val="single" w:sz="4" w:space="0" w:color="auto"/>
            </w:tcBorders>
          </w:tcPr>
          <w:p w14:paraId="284884B0" w14:textId="61A24936" w:rsidR="00992729" w:rsidRPr="004C4318" w:rsidRDefault="00992729" w:rsidP="00992729">
            <w:pPr>
              <w:spacing w:before="0" w:after="0"/>
              <w:rPr>
                <w:rFonts w:cstheme="minorHAnsi"/>
                <w:color w:val="auto"/>
              </w:rPr>
            </w:pPr>
            <w:r w:rsidRPr="004C4318">
              <w:rPr>
                <w:rFonts w:cstheme="minorHAnsi"/>
                <w:color w:val="auto"/>
              </w:rPr>
              <w:lastRenderedPageBreak/>
              <w:t>1. Įsivertinti galimybę atskirti Pretenzijų nagrinėjimo komisijos ir Komisijos sudėtis, užtikrinant, kad tie patys asmenys nedalyvautų tiek pirminių sprendimų priėmime, tiek jų peržiūroje,</w:t>
            </w:r>
          </w:p>
          <w:p w14:paraId="6EE57840" w14:textId="77777777" w:rsidR="00992729" w:rsidRPr="004C4318" w:rsidRDefault="00992729" w:rsidP="00992729">
            <w:pPr>
              <w:spacing w:before="0" w:after="0"/>
              <w:rPr>
                <w:rFonts w:cstheme="minorHAnsi"/>
                <w:color w:val="auto"/>
              </w:rPr>
            </w:pPr>
          </w:p>
          <w:p w14:paraId="2441F560" w14:textId="77777777" w:rsidR="00992729" w:rsidRPr="004C4318" w:rsidRDefault="00992729" w:rsidP="00992729">
            <w:pPr>
              <w:spacing w:before="0" w:after="0"/>
              <w:rPr>
                <w:rFonts w:cstheme="minorHAnsi"/>
                <w:color w:val="auto"/>
              </w:rPr>
            </w:pPr>
            <w:r w:rsidRPr="004C4318">
              <w:rPr>
                <w:rFonts w:cstheme="minorHAnsi"/>
                <w:color w:val="auto"/>
              </w:rPr>
              <w:t>Rekomenduojamas terminas: 2026 m. liepos mėn.</w:t>
            </w:r>
          </w:p>
          <w:p w14:paraId="729BCC77" w14:textId="77777777" w:rsidR="00992729" w:rsidRPr="004C4318" w:rsidRDefault="00992729" w:rsidP="00992729">
            <w:pPr>
              <w:spacing w:before="0" w:after="0"/>
              <w:rPr>
                <w:rFonts w:cstheme="minorHAnsi"/>
                <w:color w:val="auto"/>
              </w:rPr>
            </w:pPr>
          </w:p>
          <w:p w14:paraId="43597BBE" w14:textId="77777777" w:rsidR="00992729" w:rsidRPr="004C4318" w:rsidRDefault="00992729" w:rsidP="00992729">
            <w:pPr>
              <w:spacing w:before="0" w:after="0"/>
              <w:rPr>
                <w:rFonts w:cstheme="minorHAnsi"/>
                <w:color w:val="auto"/>
              </w:rPr>
            </w:pPr>
            <w:r w:rsidRPr="004C4318">
              <w:rPr>
                <w:rFonts w:cstheme="minorHAnsi"/>
                <w:color w:val="auto"/>
              </w:rPr>
              <w:t>2. Kuruojančių direktorių dalyvavimą Komisijoje diferencijuoti pagal poreikį, numatant galimybę juos įtraukti tik tais atvejais, kai svarstomi su jų kuruojama sritimi susiję pirkimai.</w:t>
            </w:r>
          </w:p>
          <w:p w14:paraId="189FAB18" w14:textId="77777777" w:rsidR="00992729" w:rsidRPr="004C4318" w:rsidRDefault="00992729" w:rsidP="00992729">
            <w:pPr>
              <w:spacing w:before="0" w:after="0"/>
              <w:rPr>
                <w:rFonts w:cstheme="minorHAnsi"/>
                <w:color w:val="auto"/>
              </w:rPr>
            </w:pPr>
          </w:p>
          <w:p w14:paraId="477293C2" w14:textId="77777777" w:rsidR="00992729" w:rsidRPr="004C4318" w:rsidRDefault="00992729" w:rsidP="00992729">
            <w:pPr>
              <w:spacing w:before="0" w:after="0"/>
              <w:rPr>
                <w:rFonts w:cstheme="minorHAnsi"/>
                <w:color w:val="auto"/>
              </w:rPr>
            </w:pPr>
            <w:r w:rsidRPr="004C4318">
              <w:rPr>
                <w:rFonts w:cstheme="minorHAnsi"/>
                <w:color w:val="auto"/>
              </w:rPr>
              <w:t>Rekomenduojamas terminas: 2026 m. liepos mėn.</w:t>
            </w:r>
          </w:p>
          <w:p w14:paraId="422D04DC" w14:textId="77777777" w:rsidR="00992729" w:rsidRPr="004C4318" w:rsidRDefault="00992729" w:rsidP="00992729">
            <w:pPr>
              <w:spacing w:before="0" w:after="0"/>
              <w:rPr>
                <w:rFonts w:cstheme="minorHAnsi"/>
                <w:color w:val="auto"/>
              </w:rPr>
            </w:pPr>
          </w:p>
          <w:p w14:paraId="693EFA26" w14:textId="53751689"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262C60D0" w14:textId="77777777" w:rsidR="00992729" w:rsidRPr="00BC022E" w:rsidRDefault="00992729" w:rsidP="00992729">
            <w:pPr>
              <w:spacing w:before="0" w:after="0"/>
              <w:rPr>
                <w:rFonts w:cstheme="minorHAnsi"/>
                <w:color w:val="auto"/>
              </w:rPr>
            </w:pPr>
            <w:r w:rsidRPr="00BC022E">
              <w:rPr>
                <w:rFonts w:cstheme="minorHAnsi"/>
                <w:color w:val="auto"/>
              </w:rPr>
              <w:lastRenderedPageBreak/>
              <w:t>1., 2. Peržiūrėti PV Komisijos ir Pretenzijų nagrinėjimo komisijos sudėtį.</w:t>
            </w:r>
          </w:p>
          <w:p w14:paraId="0F8AD405" w14:textId="77777777" w:rsidR="00992729" w:rsidRPr="00BC022E" w:rsidRDefault="00992729" w:rsidP="00992729">
            <w:pPr>
              <w:spacing w:before="0" w:after="0"/>
              <w:rPr>
                <w:rFonts w:cstheme="minorHAnsi"/>
                <w:color w:val="auto"/>
              </w:rPr>
            </w:pPr>
          </w:p>
          <w:p w14:paraId="5BF49018" w14:textId="77777777" w:rsidR="00992729" w:rsidRDefault="00992729" w:rsidP="00992729">
            <w:pPr>
              <w:rPr>
                <w:rFonts w:ascii="Calibri" w:hAnsi="Calibri" w:cs="Calibri"/>
                <w:color w:val="auto"/>
              </w:rPr>
            </w:pPr>
            <w:r>
              <w:rPr>
                <w:rFonts w:ascii="Calibri" w:hAnsi="Calibri" w:cs="Calibri"/>
                <w:color w:val="auto"/>
              </w:rPr>
              <w:t>Administracijos ir bendrųjų reikalų direktorius A.J., Personalo skyriaus vyresnioji specialistė L. Š.,</w:t>
            </w:r>
          </w:p>
          <w:p w14:paraId="5048BF1C" w14:textId="77777777" w:rsidR="00992729" w:rsidRPr="00BC022E" w:rsidRDefault="00992729" w:rsidP="00992729">
            <w:pPr>
              <w:rPr>
                <w:rFonts w:ascii="Calibri" w:hAnsi="Calibri" w:cs="Calibri"/>
                <w:color w:val="auto"/>
              </w:rPr>
            </w:pPr>
            <w:r>
              <w:rPr>
                <w:rFonts w:ascii="Calibri" w:hAnsi="Calibri" w:cs="Calibri"/>
                <w:color w:val="auto"/>
              </w:rPr>
              <w:lastRenderedPageBreak/>
              <w:t>TVPS VPG vadovė A.B.</w:t>
            </w:r>
          </w:p>
          <w:p w14:paraId="11D87F93" w14:textId="77777777" w:rsidR="00992729" w:rsidRPr="00BC022E" w:rsidRDefault="00992729" w:rsidP="00992729">
            <w:pPr>
              <w:rPr>
                <w:rFonts w:ascii="Calibri" w:hAnsi="Calibri" w:cs="Calibri"/>
                <w:color w:val="auto"/>
              </w:rPr>
            </w:pPr>
          </w:p>
          <w:p w14:paraId="39A2DB2E" w14:textId="1532A0D8" w:rsidR="00992729" w:rsidRPr="00BC022E" w:rsidRDefault="00992729" w:rsidP="00992729">
            <w:pPr>
              <w:rPr>
                <w:rFonts w:ascii="Calibri" w:hAnsi="Calibri" w:cs="Calibri"/>
                <w:color w:val="auto"/>
              </w:rPr>
            </w:pPr>
            <w:r w:rsidRPr="00BC022E">
              <w:rPr>
                <w:rFonts w:ascii="Calibri" w:hAnsi="Calibri" w:cs="Calibri"/>
                <w:color w:val="auto"/>
              </w:rPr>
              <w:t>Iki 2026</w:t>
            </w:r>
            <w:r w:rsidR="002807A7">
              <w:rPr>
                <w:rFonts w:ascii="Calibri" w:hAnsi="Calibri" w:cs="Calibri"/>
                <w:color w:val="auto"/>
              </w:rPr>
              <w:t>-</w:t>
            </w:r>
            <w:r w:rsidRPr="00BC022E">
              <w:rPr>
                <w:rFonts w:ascii="Calibri" w:hAnsi="Calibri" w:cs="Calibri"/>
                <w:color w:val="auto"/>
              </w:rPr>
              <w:t>07</w:t>
            </w:r>
            <w:r w:rsidR="002807A7">
              <w:rPr>
                <w:rFonts w:ascii="Calibri" w:hAnsi="Calibri" w:cs="Calibri"/>
                <w:color w:val="auto"/>
              </w:rPr>
              <w:t>-</w:t>
            </w:r>
            <w:r w:rsidRPr="00BC022E">
              <w:rPr>
                <w:rFonts w:ascii="Calibri" w:hAnsi="Calibri" w:cs="Calibri"/>
                <w:color w:val="auto"/>
              </w:rPr>
              <w:t>30</w:t>
            </w:r>
          </w:p>
          <w:p w14:paraId="4D1346DA" w14:textId="77777777" w:rsidR="00992729" w:rsidRPr="004C4318" w:rsidRDefault="00992729" w:rsidP="00992729">
            <w:pPr>
              <w:spacing w:before="0" w:after="0"/>
              <w:rPr>
                <w:rFonts w:cstheme="minorHAnsi"/>
                <w:color w:val="auto"/>
              </w:rPr>
            </w:pPr>
          </w:p>
        </w:tc>
      </w:tr>
      <w:tr w:rsidR="00992729" w:rsidRPr="004C4318" w14:paraId="797E21E2" w14:textId="0A4A9A21" w:rsidTr="00AA26B7">
        <w:tc>
          <w:tcPr>
            <w:tcW w:w="778" w:type="pct"/>
            <w:tcBorders>
              <w:top w:val="single" w:sz="4" w:space="0" w:color="auto"/>
              <w:left w:val="single" w:sz="4" w:space="0" w:color="auto"/>
              <w:bottom w:val="single" w:sz="4" w:space="0" w:color="auto"/>
              <w:right w:val="single" w:sz="4" w:space="0" w:color="auto"/>
            </w:tcBorders>
          </w:tcPr>
          <w:p w14:paraId="0B893807" w14:textId="77777777" w:rsidR="00992729" w:rsidRPr="002A28CE" w:rsidRDefault="00992729" w:rsidP="00992729">
            <w:pPr>
              <w:rPr>
                <w:rFonts w:ascii="Calibri" w:hAnsi="Calibri" w:cs="Calibri"/>
                <w:color w:val="auto"/>
              </w:rPr>
            </w:pPr>
            <w:r w:rsidRPr="002A28CE">
              <w:rPr>
                <w:rFonts w:ascii="Calibri" w:hAnsi="Calibri" w:cs="Calibri"/>
                <w:color w:val="auto"/>
              </w:rPr>
              <w:lastRenderedPageBreak/>
              <w:t>Atsakomybės paskirstymas</w:t>
            </w:r>
          </w:p>
        </w:tc>
        <w:sdt>
          <w:sdtPr>
            <w:rPr>
              <w:rFonts w:ascii="Calibri" w:hAnsi="Calibri" w:cs="Calibri"/>
            </w:rPr>
            <w:id w:val="-1923405215"/>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A370A3C" w14:textId="7027D32F"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583114685"/>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C906149" w14:textId="45567059" w:rsidR="00992729" w:rsidRPr="004C53BD" w:rsidRDefault="00992729" w:rsidP="00992729">
                <w:pPr>
                  <w:rPr>
                    <w:rFonts w:ascii="Calibri" w:hAnsi="Calibri" w:cs="Calibri"/>
                    <w:color w:val="auto"/>
                  </w:rPr>
                </w:pPr>
                <w:r w:rsidRPr="00360D2B">
                  <w:rPr>
                    <w:rFonts w:ascii="MS Gothic" w:eastAsia="MS Gothic" w:hAnsi="MS Gothic" w:cs="Calibri" w:hint="eastAsia"/>
                  </w:rPr>
                  <w:t>☒</w:t>
                </w:r>
              </w:p>
            </w:tc>
          </w:sdtContent>
        </w:sdt>
        <w:sdt>
          <w:sdtPr>
            <w:rPr>
              <w:rFonts w:ascii="Calibri" w:hAnsi="Calibri" w:cs="Calibri"/>
            </w:rPr>
            <w:id w:val="173026628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9F0FDEA"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892184662"/>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508392D" w14:textId="0813E6AD"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5D49F663" w14:textId="5E2B7A85" w:rsidR="00992729" w:rsidRPr="004C4318" w:rsidRDefault="00992729" w:rsidP="00992729">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728C5B7D" w14:textId="77777777"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6B079271" w14:textId="77777777" w:rsidR="00992729" w:rsidRPr="004C4318" w:rsidRDefault="00992729" w:rsidP="00992729">
            <w:pPr>
              <w:spacing w:before="0" w:after="0"/>
              <w:rPr>
                <w:rFonts w:cstheme="minorHAnsi"/>
                <w:color w:val="auto"/>
              </w:rPr>
            </w:pPr>
          </w:p>
        </w:tc>
      </w:tr>
      <w:tr w:rsidR="00992729" w:rsidRPr="004C4318" w14:paraId="32A6E9B3" w14:textId="69C70B35" w:rsidTr="00AA26B7">
        <w:tc>
          <w:tcPr>
            <w:tcW w:w="778" w:type="pct"/>
            <w:tcBorders>
              <w:top w:val="single" w:sz="4" w:space="0" w:color="auto"/>
              <w:left w:val="single" w:sz="4" w:space="0" w:color="auto"/>
              <w:bottom w:val="single" w:sz="4" w:space="0" w:color="auto"/>
              <w:right w:val="single" w:sz="4" w:space="0" w:color="auto"/>
            </w:tcBorders>
          </w:tcPr>
          <w:p w14:paraId="76E6C6D8" w14:textId="77777777" w:rsidR="00992729" w:rsidRPr="002A28CE" w:rsidRDefault="00992729" w:rsidP="00992729">
            <w:pPr>
              <w:rPr>
                <w:rFonts w:ascii="Calibri" w:hAnsi="Calibri" w:cs="Calibri"/>
                <w:color w:val="auto"/>
              </w:rPr>
            </w:pPr>
            <w:r w:rsidRPr="002A28CE">
              <w:rPr>
                <w:rFonts w:ascii="Calibri" w:hAnsi="Calibri" w:cs="Calibri"/>
                <w:color w:val="auto"/>
              </w:rPr>
              <w:t>Konkurencingumo pirkimuose užtikrinimas</w:t>
            </w:r>
          </w:p>
        </w:tc>
        <w:sdt>
          <w:sdtPr>
            <w:rPr>
              <w:rFonts w:ascii="Calibri" w:hAnsi="Calibri" w:cs="Calibri"/>
            </w:rPr>
            <w:id w:val="-1297526180"/>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E675478" w14:textId="28CBA20F" w:rsidR="00992729" w:rsidRPr="004C53BD" w:rsidRDefault="00992729" w:rsidP="00992729">
                <w:pPr>
                  <w:rPr>
                    <w:rFonts w:ascii="Calibri" w:hAnsi="Calibri" w:cs="Calibri"/>
                    <w:color w:val="auto"/>
                  </w:rPr>
                </w:pPr>
                <w:r w:rsidRPr="008039C3">
                  <w:rPr>
                    <w:rFonts w:ascii="MS Gothic" w:eastAsia="MS Gothic" w:hAnsi="MS Gothic" w:cs="Calibri" w:hint="eastAsia"/>
                  </w:rPr>
                  <w:t>☒</w:t>
                </w:r>
              </w:p>
            </w:tc>
          </w:sdtContent>
        </w:sdt>
        <w:sdt>
          <w:sdtPr>
            <w:rPr>
              <w:rFonts w:ascii="Calibri" w:hAnsi="Calibri" w:cs="Calibri"/>
            </w:rPr>
            <w:id w:val="-183449065"/>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D2026C8"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140383146"/>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57CA06C"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49698199"/>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0F940C1F" w14:textId="7791A9C1"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09E172B8" w14:textId="66F8DD8C" w:rsidR="00992729" w:rsidRPr="004C4318" w:rsidRDefault="00992729" w:rsidP="00992729">
            <w:pPr>
              <w:spacing w:before="0" w:after="0"/>
              <w:rPr>
                <w:rFonts w:cstheme="minorHAnsi"/>
                <w:color w:val="auto"/>
              </w:rPr>
            </w:pPr>
            <w:r w:rsidRPr="004C4318">
              <w:rPr>
                <w:rFonts w:eastAsia="Calibri" w:cstheme="minorHAnsi"/>
                <w:color w:val="auto"/>
              </w:rPr>
              <w:t>Analizuojant Tarnybos turimus duomenis</w:t>
            </w:r>
            <w:r w:rsidRPr="004C4318">
              <w:rPr>
                <w:rFonts w:eastAsia="Calibri" w:cstheme="minorHAnsi"/>
                <w:color w:val="auto"/>
                <w:vertAlign w:val="superscript"/>
              </w:rPr>
              <w:footnoteReference w:id="46"/>
            </w:r>
            <w:r w:rsidRPr="004C4318">
              <w:rPr>
                <w:rFonts w:eastAsia="Calibri" w:cstheme="minorHAnsi"/>
                <w:color w:val="auto"/>
              </w:rPr>
              <w:t xml:space="preserve"> nustatyta, kad atskiruose pirkimų segmentuose vieno tiekėjo pirkimų dalis yra itin aukšta ir nebūdinga rinkai</w:t>
            </w:r>
            <w:r w:rsidRPr="004C4318">
              <w:rPr>
                <w:rFonts w:eastAsia="Calibri" w:cstheme="minorHAnsi"/>
                <w:color w:val="auto"/>
                <w:vertAlign w:val="superscript"/>
              </w:rPr>
              <w:footnoteReference w:id="47"/>
            </w:r>
            <w:r w:rsidRPr="004C4318">
              <w:rPr>
                <w:rFonts w:eastAsia="Calibri" w:cstheme="minorHAnsi"/>
                <w:color w:val="auto"/>
              </w:rPr>
              <w:t xml:space="preserve">, kas rodo galimą nepakankamą konkurencijos skatinimą. </w:t>
            </w:r>
          </w:p>
          <w:p w14:paraId="28FABBA3" w14:textId="5B467797" w:rsidR="00992729" w:rsidRPr="004C4318" w:rsidRDefault="00992729" w:rsidP="00992729">
            <w:pPr>
              <w:spacing w:before="0" w:after="0"/>
              <w:rPr>
                <w:rFonts w:cstheme="minorHAnsi"/>
                <w:color w:val="auto"/>
              </w:rPr>
            </w:pPr>
            <w:r w:rsidRPr="004C4318">
              <w:rPr>
                <w:rFonts w:cstheme="minorHAnsi"/>
                <w:color w:val="auto"/>
              </w:rPr>
              <w:lastRenderedPageBreak/>
              <w:t xml:space="preserve">Tikrinimo metu nustatyta, kad pirkimo procedūrų vykdymo metu Pirkimų vykdytojas taiko tam tikras konkurencijos užtikrinimo priemones (pvz., pasirenka skelbiamas procedūras, vykdo rinkos konsultacijas), tačiau šių priemonių taikymas neužtikrina pakankamo konkurencijos lygio pirkimuose. Nors procedūrų metu fiksuojama informacija apie dalyvių skaičių ir konkurencijos lygį, tačiau, nenustatyta, kad būtų atliekama šių duomenų priežasčių analizė (pvz., kodėl atskiruose segmentuose vieno tiekėjo pirkimų dalis siekia 100 proc. ir kokių konkrečių veiksmų imamasi situacijai gerinti). </w:t>
            </w:r>
          </w:p>
          <w:p w14:paraId="35FD17EF" w14:textId="77777777" w:rsidR="00992729" w:rsidRPr="004C4318" w:rsidRDefault="00992729" w:rsidP="00992729">
            <w:pPr>
              <w:spacing w:before="0" w:after="0"/>
              <w:rPr>
                <w:rFonts w:cstheme="minorHAnsi"/>
              </w:rPr>
            </w:pPr>
            <w:r w:rsidRPr="004C4318">
              <w:rPr>
                <w:rFonts w:eastAsia="Calibri" w:cstheme="minorHAnsi"/>
                <w:color w:val="auto"/>
              </w:rPr>
              <w:t>Atskirais atvejais iš anksto konstatuojama ribota konkurencija (pvz., pirkimas „Turinio valdymo sistemų vystymo ir priežiūros paslaugos“), tačiau nepateikta įrodymų, kad būtų vertinamos alternatyvos konkurencijai didinti (pvz., pirkimo struktūros keitimas, funkcionalumo peržiūra ar technologinių sprendimų alternatyvos)</w:t>
            </w:r>
            <w:r w:rsidRPr="004C4318">
              <w:rPr>
                <w:rFonts w:cstheme="minorHAnsi"/>
              </w:rPr>
              <w:t>.</w:t>
            </w:r>
          </w:p>
          <w:p w14:paraId="592319F0" w14:textId="1D27EF96" w:rsidR="00992729" w:rsidRPr="004C4318" w:rsidRDefault="00992729" w:rsidP="00992729">
            <w:pPr>
              <w:spacing w:before="0" w:after="0"/>
              <w:rPr>
                <w:rFonts w:cstheme="minorHAnsi"/>
              </w:rPr>
            </w:pPr>
            <w:r w:rsidRPr="004C4318">
              <w:rPr>
                <w:rFonts w:cstheme="minorHAnsi"/>
                <w:color w:val="auto"/>
              </w:rPr>
              <w:t>Taip pat</w:t>
            </w:r>
            <w:r>
              <w:rPr>
                <w:rFonts w:cstheme="minorHAnsi"/>
                <w:color w:val="auto"/>
              </w:rPr>
              <w:t>,</w:t>
            </w:r>
            <w:r w:rsidRPr="004C4318">
              <w:rPr>
                <w:rFonts w:cstheme="minorHAnsi"/>
                <w:color w:val="auto"/>
              </w:rPr>
              <w:t xml:space="preserve"> Pirkimų vykdytojas nevykdo aktyvių tiekėjų pritraukimo veiksmų (pvz., papildomos informacijos sklaidos ar proaktyvių kvietimų), nors tokios priemonės galėtų prisidėti prie didesnio tiekėjų dalyvavimo.</w:t>
            </w:r>
          </w:p>
        </w:tc>
        <w:tc>
          <w:tcPr>
            <w:tcW w:w="1218" w:type="pct"/>
            <w:tcBorders>
              <w:top w:val="single" w:sz="4" w:space="0" w:color="auto"/>
              <w:left w:val="single" w:sz="4" w:space="0" w:color="auto"/>
              <w:bottom w:val="single" w:sz="4" w:space="0" w:color="auto"/>
              <w:right w:val="single" w:sz="4" w:space="0" w:color="auto"/>
            </w:tcBorders>
          </w:tcPr>
          <w:p w14:paraId="0973887E" w14:textId="2FAB6DE5" w:rsidR="00992729" w:rsidRPr="004C4318" w:rsidRDefault="00992729" w:rsidP="00992729">
            <w:pPr>
              <w:spacing w:before="0" w:after="0"/>
              <w:rPr>
                <w:rFonts w:cstheme="minorHAnsi"/>
                <w:color w:val="auto"/>
              </w:rPr>
            </w:pPr>
            <w:r w:rsidRPr="004C4318">
              <w:rPr>
                <w:rFonts w:cstheme="minorHAnsi"/>
                <w:color w:val="auto"/>
              </w:rPr>
              <w:lastRenderedPageBreak/>
              <w:t xml:space="preserve">1. </w:t>
            </w:r>
            <w:r>
              <w:rPr>
                <w:rFonts w:cstheme="minorHAnsi"/>
                <w:color w:val="auto"/>
              </w:rPr>
              <w:t>P</w:t>
            </w:r>
            <w:r w:rsidRPr="004C4318">
              <w:rPr>
                <w:rFonts w:cstheme="minorHAnsi"/>
                <w:color w:val="auto"/>
              </w:rPr>
              <w:t xml:space="preserve">irkimų segmentuose, kuriuose nustatomas žemas konkurencijos lygis ar didelė vieno tiekėjo pirkimų dalis, </w:t>
            </w:r>
            <w:r>
              <w:rPr>
                <w:rFonts w:cstheme="minorHAnsi"/>
                <w:color w:val="auto"/>
              </w:rPr>
              <w:t>atlikti</w:t>
            </w:r>
            <w:r w:rsidRPr="004C4318">
              <w:rPr>
                <w:rFonts w:cstheme="minorHAnsi"/>
                <w:color w:val="auto"/>
              </w:rPr>
              <w:t xml:space="preserve"> priežasčių analiz</w:t>
            </w:r>
            <w:r>
              <w:rPr>
                <w:rFonts w:cstheme="minorHAnsi"/>
                <w:color w:val="auto"/>
              </w:rPr>
              <w:t>ę</w:t>
            </w:r>
            <w:r w:rsidRPr="004C4318">
              <w:rPr>
                <w:rFonts w:cstheme="minorHAnsi"/>
                <w:color w:val="auto"/>
              </w:rPr>
              <w:t xml:space="preserve"> ir vertin</w:t>
            </w:r>
            <w:r>
              <w:rPr>
                <w:rFonts w:cstheme="minorHAnsi"/>
                <w:color w:val="auto"/>
              </w:rPr>
              <w:t>ti</w:t>
            </w:r>
            <w:r w:rsidRPr="004C4318">
              <w:rPr>
                <w:rFonts w:cstheme="minorHAnsi"/>
                <w:color w:val="auto"/>
              </w:rPr>
              <w:t xml:space="preserve"> konkreči</w:t>
            </w:r>
            <w:r>
              <w:rPr>
                <w:rFonts w:cstheme="minorHAnsi"/>
                <w:color w:val="auto"/>
              </w:rPr>
              <w:t>a</w:t>
            </w:r>
            <w:r w:rsidRPr="004C4318">
              <w:rPr>
                <w:rFonts w:cstheme="minorHAnsi"/>
                <w:color w:val="auto"/>
              </w:rPr>
              <w:t>s alternatyv</w:t>
            </w:r>
            <w:r>
              <w:rPr>
                <w:rFonts w:cstheme="minorHAnsi"/>
                <w:color w:val="auto"/>
              </w:rPr>
              <w:t>a</w:t>
            </w:r>
            <w:r w:rsidRPr="004C4318">
              <w:rPr>
                <w:rFonts w:cstheme="minorHAnsi"/>
                <w:color w:val="auto"/>
              </w:rPr>
              <w:t xml:space="preserve">s konkurencijai didinti (pvz., pirkimo objekto skaidymas, techninių </w:t>
            </w:r>
            <w:r w:rsidRPr="004C4318">
              <w:rPr>
                <w:rFonts w:cstheme="minorHAnsi"/>
                <w:color w:val="auto"/>
              </w:rPr>
              <w:lastRenderedPageBreak/>
              <w:t>reikalavimų peržiūra ar technologinių sprendimų alternatyvos).</w:t>
            </w:r>
          </w:p>
          <w:p w14:paraId="30480066" w14:textId="77777777" w:rsidR="00992729" w:rsidRPr="004C4318" w:rsidRDefault="00992729" w:rsidP="00992729">
            <w:pPr>
              <w:spacing w:before="0" w:after="0"/>
              <w:rPr>
                <w:rFonts w:cstheme="minorHAnsi"/>
                <w:color w:val="auto"/>
              </w:rPr>
            </w:pPr>
          </w:p>
          <w:p w14:paraId="37B6D9D2" w14:textId="55440C7D" w:rsidR="00992729" w:rsidRPr="004C4318" w:rsidRDefault="00992729" w:rsidP="00992729">
            <w:pPr>
              <w:spacing w:before="0" w:after="0"/>
              <w:rPr>
                <w:rFonts w:cstheme="minorHAnsi"/>
                <w:color w:val="auto"/>
              </w:rPr>
            </w:pPr>
            <w:r w:rsidRPr="004C4318">
              <w:rPr>
                <w:rFonts w:cstheme="minorHAnsi"/>
                <w:color w:val="auto"/>
              </w:rPr>
              <w:t>Rekomenduojamas terminas: ne rečiau kaip vieną kartą per metus.</w:t>
            </w:r>
          </w:p>
          <w:p w14:paraId="5DB63141" w14:textId="77777777" w:rsidR="00992729" w:rsidRPr="004C4318" w:rsidRDefault="00992729" w:rsidP="00992729">
            <w:pPr>
              <w:spacing w:before="0" w:after="0"/>
              <w:rPr>
                <w:rFonts w:cstheme="minorHAnsi"/>
                <w:color w:val="auto"/>
              </w:rPr>
            </w:pPr>
          </w:p>
          <w:p w14:paraId="3F7AD72B" w14:textId="6B9E1F57" w:rsidR="00992729" w:rsidRPr="004C4318" w:rsidRDefault="00992729" w:rsidP="00992729">
            <w:pPr>
              <w:spacing w:before="0" w:after="0"/>
              <w:rPr>
                <w:rFonts w:cstheme="minorHAnsi"/>
                <w:color w:val="auto"/>
              </w:rPr>
            </w:pPr>
            <w:r w:rsidRPr="004C4318">
              <w:rPr>
                <w:rFonts w:cstheme="minorHAnsi"/>
                <w:color w:val="auto"/>
              </w:rPr>
              <w:t xml:space="preserve">2. </w:t>
            </w:r>
            <w:r>
              <w:rPr>
                <w:rFonts w:cstheme="minorHAnsi"/>
                <w:color w:val="auto"/>
              </w:rPr>
              <w:t>S</w:t>
            </w:r>
            <w:r w:rsidRPr="004C4318">
              <w:rPr>
                <w:rFonts w:cstheme="minorHAnsi"/>
                <w:color w:val="auto"/>
              </w:rPr>
              <w:t xml:space="preserve">katinant tiekėjų dalyvavimą pirkimuose </w:t>
            </w:r>
            <w:r>
              <w:rPr>
                <w:rFonts w:cstheme="minorHAnsi"/>
                <w:color w:val="auto"/>
              </w:rPr>
              <w:t xml:space="preserve">veikti proaktyviai </w:t>
            </w:r>
            <w:r w:rsidRPr="004C4318">
              <w:rPr>
                <w:rFonts w:cstheme="minorHAnsi"/>
                <w:color w:val="auto"/>
              </w:rPr>
              <w:t>– informuo</w:t>
            </w:r>
            <w:r>
              <w:rPr>
                <w:rFonts w:cstheme="minorHAnsi"/>
                <w:color w:val="auto"/>
              </w:rPr>
              <w:t>ti</w:t>
            </w:r>
            <w:r w:rsidRPr="004C4318">
              <w:rPr>
                <w:rFonts w:cstheme="minorHAnsi"/>
                <w:color w:val="auto"/>
              </w:rPr>
              <w:t xml:space="preserve"> potencialius tiekėjus apie paskelbtus ir planuojamus pirkimus, pasitelkiant įvairias informacijos sklaidos priemones (pvz., viešus informacijos kanalus, renginius), o tais atvejais, kai pirkimu nesidomi arba domisi tik nedidelis tiekėjų skaičius, imtis papildomų veiksmų – tiesiogiai kreiptis į rinkos dalyvius, skatinti juos dalyvauti ir aiškintis nedalyvavimo priežastis</w:t>
            </w:r>
            <w:r>
              <w:rPr>
                <w:rFonts w:cstheme="minorHAnsi"/>
                <w:color w:val="auto"/>
              </w:rPr>
              <w:t>.</w:t>
            </w:r>
          </w:p>
          <w:p w14:paraId="1D459936" w14:textId="77777777" w:rsidR="00992729" w:rsidRPr="004C4318" w:rsidRDefault="00992729" w:rsidP="00992729">
            <w:pPr>
              <w:spacing w:before="0" w:after="0"/>
              <w:rPr>
                <w:rFonts w:cstheme="minorHAnsi"/>
                <w:color w:val="auto"/>
              </w:rPr>
            </w:pPr>
          </w:p>
          <w:p w14:paraId="39894C7C" w14:textId="6C1F5B77" w:rsidR="00992729" w:rsidRPr="004C4318" w:rsidRDefault="00992729" w:rsidP="00992729">
            <w:pPr>
              <w:spacing w:before="0" w:after="0"/>
              <w:rPr>
                <w:rFonts w:cstheme="minorHAnsi"/>
                <w:color w:val="auto"/>
              </w:rPr>
            </w:pPr>
            <w:r w:rsidRPr="004C4318">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37BF5711" w14:textId="77777777" w:rsidR="00992729" w:rsidRDefault="00992729" w:rsidP="00992729">
            <w:pPr>
              <w:spacing w:before="0" w:after="0"/>
              <w:rPr>
                <w:rFonts w:cstheme="minorHAnsi"/>
                <w:color w:val="auto"/>
              </w:rPr>
            </w:pPr>
            <w:r>
              <w:rPr>
                <w:rFonts w:cstheme="minorHAnsi"/>
                <w:color w:val="auto"/>
              </w:rPr>
              <w:lastRenderedPageBreak/>
              <w:t xml:space="preserve">1. </w:t>
            </w:r>
            <w:r w:rsidRPr="00F669FD">
              <w:rPr>
                <w:rFonts w:cstheme="minorHAnsi"/>
                <w:color w:val="auto"/>
              </w:rPr>
              <w:t xml:space="preserve">Atnaujinti PV procedūrą „Pirkimas“ </w:t>
            </w:r>
            <w:r>
              <w:rPr>
                <w:rFonts w:cstheme="minorHAnsi"/>
                <w:color w:val="auto"/>
              </w:rPr>
              <w:t xml:space="preserve">. </w:t>
            </w:r>
            <w:r w:rsidRPr="00F669FD">
              <w:rPr>
                <w:rFonts w:cstheme="minorHAnsi"/>
                <w:color w:val="auto"/>
              </w:rPr>
              <w:t xml:space="preserve">Įtvirtinti konkurencijos lygio ir vieno tiekėjo pirkimų rodiklių stebėseną periodinėse ataskaitose, teikiamose </w:t>
            </w:r>
            <w:r>
              <w:rPr>
                <w:rFonts w:cstheme="minorHAnsi"/>
                <w:color w:val="auto"/>
              </w:rPr>
              <w:t>PV</w:t>
            </w:r>
            <w:r w:rsidRPr="00F669FD">
              <w:rPr>
                <w:rFonts w:cstheme="minorHAnsi"/>
                <w:color w:val="auto"/>
              </w:rPr>
              <w:t xml:space="preserve"> </w:t>
            </w:r>
            <w:r w:rsidRPr="00F669FD">
              <w:rPr>
                <w:rFonts w:cstheme="minorHAnsi"/>
                <w:color w:val="auto"/>
              </w:rPr>
              <w:lastRenderedPageBreak/>
              <w:t>valdybai, nustatant pareigą periodiškai analizuoti žemo konkurencingumo priežastis</w:t>
            </w:r>
            <w:r>
              <w:rPr>
                <w:rFonts w:cstheme="minorHAnsi"/>
                <w:color w:val="auto"/>
              </w:rPr>
              <w:t>.</w:t>
            </w:r>
          </w:p>
          <w:p w14:paraId="427BFB78" w14:textId="77777777" w:rsidR="00992729" w:rsidRDefault="00992729" w:rsidP="00992729">
            <w:pPr>
              <w:spacing w:before="0" w:after="0"/>
              <w:rPr>
                <w:rFonts w:cstheme="minorHAnsi"/>
                <w:color w:val="auto"/>
              </w:rPr>
            </w:pPr>
          </w:p>
          <w:p w14:paraId="296B11B2"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0B92B11C" w14:textId="2DB972A9" w:rsidR="00992729" w:rsidRPr="00D242EE" w:rsidRDefault="00992729" w:rsidP="00992729">
            <w:pPr>
              <w:rPr>
                <w:rFonts w:ascii="Calibri" w:hAnsi="Calibri" w:cs="Calibr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p w14:paraId="63FB7DA8" w14:textId="77777777" w:rsidR="00992729" w:rsidRDefault="00992729" w:rsidP="00992729">
            <w:pPr>
              <w:spacing w:before="0" w:after="0"/>
              <w:rPr>
                <w:rFonts w:cstheme="minorHAnsi"/>
                <w:color w:val="auto"/>
              </w:rPr>
            </w:pPr>
          </w:p>
          <w:p w14:paraId="42107EA2" w14:textId="77777777" w:rsidR="00992729" w:rsidRDefault="00992729" w:rsidP="00992729">
            <w:pPr>
              <w:spacing w:before="0" w:after="0"/>
              <w:rPr>
                <w:rFonts w:cstheme="minorHAnsi"/>
                <w:color w:val="auto"/>
              </w:rPr>
            </w:pPr>
            <w:r>
              <w:rPr>
                <w:rFonts w:cstheme="minorHAnsi"/>
                <w:color w:val="auto"/>
              </w:rPr>
              <w:t xml:space="preserve">2. </w:t>
            </w:r>
            <w:r w:rsidRPr="00F669FD">
              <w:rPr>
                <w:rFonts w:cstheme="minorHAnsi"/>
                <w:color w:val="auto"/>
              </w:rPr>
              <w:t xml:space="preserve">Atnaujinti PV procedūrą „Pirkimas“ </w:t>
            </w:r>
            <w:r>
              <w:rPr>
                <w:rFonts w:cstheme="minorHAnsi"/>
                <w:color w:val="auto"/>
              </w:rPr>
              <w:t xml:space="preserve">įtraukiant </w:t>
            </w:r>
            <w:r w:rsidRPr="00F669FD">
              <w:rPr>
                <w:rFonts w:cstheme="minorHAnsi"/>
                <w:color w:val="auto"/>
              </w:rPr>
              <w:t xml:space="preserve"> proaktyvias tiekėjų informavimo ir rinkos aktyvinimo priemones, užtikrinant informacijos apie planuojamus ir vykdomus pirkimus viešinimą bei, esant mažam tiekėjų aktyvumui, tiesioginį kreipimąsi į potencialius rinkos dalyvius ir nedalyvavimo priežasčių analizę.</w:t>
            </w:r>
          </w:p>
          <w:p w14:paraId="0DD6D636" w14:textId="77777777" w:rsidR="00992729" w:rsidRDefault="00992729" w:rsidP="00992729">
            <w:pPr>
              <w:spacing w:before="0" w:after="0"/>
              <w:rPr>
                <w:rFonts w:cstheme="minorHAnsi"/>
                <w:color w:val="auto"/>
              </w:rPr>
            </w:pPr>
          </w:p>
          <w:p w14:paraId="05E4826E"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1405E42C" w14:textId="36D3E72C" w:rsidR="00992729" w:rsidRPr="004C4318" w:rsidRDefault="00992729" w:rsidP="00992729">
            <w:pPr>
              <w:spacing w:before="0" w:after="0"/>
              <w:rPr>
                <w:rFonts w:cstheme="minorHAns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tc>
      </w:tr>
      <w:tr w:rsidR="00992729" w:rsidRPr="004C4318" w14:paraId="5DA0F67F" w14:textId="6DB1F4A1" w:rsidTr="00AA26B7">
        <w:tc>
          <w:tcPr>
            <w:tcW w:w="778" w:type="pct"/>
            <w:tcBorders>
              <w:top w:val="single" w:sz="4" w:space="0" w:color="auto"/>
              <w:left w:val="single" w:sz="4" w:space="0" w:color="auto"/>
              <w:bottom w:val="single" w:sz="4" w:space="0" w:color="auto"/>
              <w:right w:val="single" w:sz="4" w:space="0" w:color="auto"/>
            </w:tcBorders>
          </w:tcPr>
          <w:p w14:paraId="486045E1" w14:textId="77777777" w:rsidR="00992729" w:rsidRPr="00DC5423" w:rsidRDefault="00992729" w:rsidP="00992729">
            <w:pPr>
              <w:rPr>
                <w:rFonts w:ascii="Calibri" w:hAnsi="Calibri" w:cs="Calibri"/>
                <w:color w:val="auto"/>
                <w:highlight w:val="yellow"/>
              </w:rPr>
            </w:pPr>
            <w:r w:rsidRPr="00233A81">
              <w:rPr>
                <w:rFonts w:ascii="Calibri" w:hAnsi="Calibri" w:cs="Calibri"/>
                <w:color w:val="auto"/>
              </w:rPr>
              <w:lastRenderedPageBreak/>
              <w:t>Komunikacija su tiekėjais</w:t>
            </w:r>
          </w:p>
        </w:tc>
        <w:sdt>
          <w:sdtPr>
            <w:rPr>
              <w:rFonts w:ascii="Calibri" w:hAnsi="Calibri" w:cs="Calibri"/>
            </w:rPr>
            <w:id w:val="-1923097366"/>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30659804" w14:textId="2A26F5C9" w:rsidR="00992729" w:rsidRPr="004C53BD" w:rsidRDefault="00992729" w:rsidP="00992729">
                <w:pPr>
                  <w:rPr>
                    <w:rFonts w:ascii="Calibri" w:hAnsi="Calibri" w:cs="Calibri"/>
                    <w:color w:val="auto"/>
                  </w:rPr>
                </w:pPr>
                <w:r w:rsidRPr="00B1588E">
                  <w:rPr>
                    <w:rFonts w:ascii="MS Gothic" w:eastAsia="MS Gothic" w:hAnsi="MS Gothic" w:cs="Calibri" w:hint="eastAsia"/>
                  </w:rPr>
                  <w:t>☒</w:t>
                </w:r>
              </w:p>
            </w:tc>
          </w:sdtContent>
        </w:sdt>
        <w:sdt>
          <w:sdtPr>
            <w:rPr>
              <w:rFonts w:ascii="Calibri" w:hAnsi="Calibri" w:cs="Calibri"/>
            </w:rPr>
            <w:id w:val="190148496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4858BAC" w14:textId="5B1C5809" w:rsidR="00992729" w:rsidRPr="004C53BD" w:rsidRDefault="00992729" w:rsidP="00992729">
                <w:pPr>
                  <w:rPr>
                    <w:rFonts w:ascii="Calibri" w:hAnsi="Calibri" w:cs="Calibri"/>
                    <w:color w:val="auto"/>
                  </w:rPr>
                </w:pPr>
                <w:r w:rsidRPr="00B1588E">
                  <w:rPr>
                    <w:rFonts w:ascii="MS Gothic" w:eastAsia="MS Gothic" w:hAnsi="MS Gothic" w:cs="Calibri" w:hint="eastAsia"/>
                  </w:rPr>
                  <w:t>☐</w:t>
                </w:r>
              </w:p>
            </w:tc>
          </w:sdtContent>
        </w:sdt>
        <w:sdt>
          <w:sdtPr>
            <w:rPr>
              <w:rFonts w:ascii="Calibri" w:hAnsi="Calibri" w:cs="Calibri"/>
            </w:rPr>
            <w:id w:val="-212491546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24C247E"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414817279"/>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045897E3" w14:textId="24F6EEC2"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4E20DBE6" w14:textId="0A04C3C5" w:rsidR="00992729" w:rsidRPr="004C4318" w:rsidRDefault="00992729" w:rsidP="00992729">
            <w:pPr>
              <w:spacing w:before="0" w:after="0"/>
              <w:rPr>
                <w:rFonts w:cstheme="minorHAnsi"/>
                <w:color w:val="auto"/>
              </w:rPr>
            </w:pPr>
            <w:r w:rsidRPr="004C4318">
              <w:rPr>
                <w:rFonts w:cstheme="minorHAnsi"/>
                <w:color w:val="auto"/>
              </w:rPr>
              <w:t xml:space="preserve">Tikrinimo metu nustatyti atvejai rodo, kad komunikacija su tiekėjais vykdoma nenuosekliai, </w:t>
            </w:r>
            <w:r>
              <w:rPr>
                <w:rFonts w:cstheme="minorHAnsi"/>
                <w:color w:val="auto"/>
              </w:rPr>
              <w:t>ir</w:t>
            </w:r>
            <w:r w:rsidRPr="004C4318">
              <w:rPr>
                <w:rFonts w:cstheme="minorHAnsi"/>
                <w:color w:val="auto"/>
              </w:rPr>
              <w:t xml:space="preserve"> ne visa reikšminga informacija yra tinkamai dokumentuojama ir atsekama, dėl ko sudaromos prielaidos nevienodam informacijos prieinamumui ir tiekėjų lygiateisiškumo principo pažeidimui. Pavyzdžiui, pirkime „Paviršinių nuotekų tinklų statybos darbai Julijanavos g., Kaunas“ (ID 2487150) komunikacija su tiekėjais buvo vykdoma nenuosekliai ir ne visais atvejais tinkamai dokumentuojama. Pirkimo metu 2025 m. gegužės 6–12 d. CVP IS buvo gautas 21 pranešimas dėl pirkimo dokumentų paaiškinimo. Nustatyta, kad į dalį 2025 m. gegužės 8 d. </w:t>
            </w:r>
            <w:r w:rsidRPr="004C4318">
              <w:rPr>
                <w:rFonts w:cstheme="minorHAnsi"/>
                <w:color w:val="auto"/>
              </w:rPr>
              <w:lastRenderedPageBreak/>
              <w:t>pateiktų paklausimų buvo atsakyta, tuo tarpu</w:t>
            </w:r>
            <w:r>
              <w:rPr>
                <w:rFonts w:cstheme="minorHAnsi"/>
                <w:color w:val="auto"/>
              </w:rPr>
              <w:t>,</w:t>
            </w:r>
            <w:r w:rsidRPr="004C4318">
              <w:rPr>
                <w:rFonts w:cstheme="minorHAnsi"/>
                <w:color w:val="auto"/>
              </w:rPr>
              <w:t xml:space="preserve"> į kitą dalį tuo pačiu laikotarpiu pateiktų paklausimų atsakyta, kad jie pateikti pavėluotai. Be to</w:t>
            </w:r>
            <w:r>
              <w:rPr>
                <w:rFonts w:cstheme="minorHAnsi"/>
                <w:color w:val="auto"/>
              </w:rPr>
              <w:t>,</w:t>
            </w:r>
            <w:r w:rsidRPr="004C4318">
              <w:rPr>
                <w:rFonts w:cstheme="minorHAnsi"/>
                <w:color w:val="auto"/>
              </w:rPr>
              <w:t xml:space="preserve"> vienu atveju tiekėjui pateiktas individualus atsakymas „Prašome vadovautis techninio projekto sprendiniais“, kuris nebuvo paskelbtas visiems tiekėjams, o vienas paklausimas liko visai neatsakytas. </w:t>
            </w:r>
          </w:p>
        </w:tc>
        <w:tc>
          <w:tcPr>
            <w:tcW w:w="1218" w:type="pct"/>
            <w:tcBorders>
              <w:top w:val="single" w:sz="4" w:space="0" w:color="auto"/>
              <w:left w:val="single" w:sz="4" w:space="0" w:color="auto"/>
              <w:bottom w:val="single" w:sz="4" w:space="0" w:color="auto"/>
              <w:right w:val="single" w:sz="4" w:space="0" w:color="auto"/>
            </w:tcBorders>
          </w:tcPr>
          <w:p w14:paraId="2EF1CD9E" w14:textId="52F3EF5F" w:rsidR="00992729" w:rsidRPr="004C4318" w:rsidRDefault="00992729" w:rsidP="00992729">
            <w:pPr>
              <w:spacing w:before="0" w:after="0"/>
              <w:rPr>
                <w:rFonts w:cstheme="minorHAnsi"/>
                <w:color w:val="auto"/>
              </w:rPr>
            </w:pPr>
            <w:r w:rsidRPr="004C4318">
              <w:rPr>
                <w:rFonts w:cstheme="minorHAnsi"/>
                <w:color w:val="auto"/>
              </w:rPr>
              <w:lastRenderedPageBreak/>
              <w:t xml:space="preserve">1. Užtikrinti, kad į visus </w:t>
            </w:r>
            <w:r>
              <w:rPr>
                <w:rFonts w:cstheme="minorHAnsi"/>
                <w:color w:val="auto"/>
              </w:rPr>
              <w:t xml:space="preserve">laiku gautus </w:t>
            </w:r>
            <w:r w:rsidRPr="004C4318">
              <w:rPr>
                <w:rFonts w:cstheme="minorHAnsi"/>
                <w:color w:val="auto"/>
              </w:rPr>
              <w:t>tiekėjų paklausimus būtų atsakoma nuosekliai, laikantis vienodų terminų ir kriterijų.</w:t>
            </w:r>
          </w:p>
          <w:p w14:paraId="34C36AEA" w14:textId="77777777" w:rsidR="00992729" w:rsidRPr="004C4318" w:rsidRDefault="00992729" w:rsidP="00992729">
            <w:pPr>
              <w:spacing w:before="0" w:after="0"/>
              <w:rPr>
                <w:rFonts w:cstheme="minorHAnsi"/>
                <w:color w:val="auto"/>
              </w:rPr>
            </w:pPr>
          </w:p>
          <w:p w14:paraId="59F6B170" w14:textId="77777777" w:rsidR="00992729" w:rsidRDefault="00992729" w:rsidP="00992729">
            <w:pPr>
              <w:spacing w:before="0" w:after="0"/>
              <w:rPr>
                <w:rFonts w:cstheme="minorHAnsi"/>
                <w:color w:val="auto"/>
              </w:rPr>
            </w:pPr>
            <w:r w:rsidRPr="004C4318">
              <w:rPr>
                <w:rFonts w:cstheme="minorHAnsi"/>
                <w:color w:val="auto"/>
              </w:rPr>
              <w:t>Rekomenduojamas terminas: nuolat.</w:t>
            </w:r>
          </w:p>
          <w:p w14:paraId="625CA9EA" w14:textId="77777777" w:rsidR="00992729" w:rsidRDefault="00992729" w:rsidP="00992729">
            <w:pPr>
              <w:spacing w:before="0" w:after="0"/>
              <w:rPr>
                <w:rFonts w:cstheme="minorHAnsi"/>
                <w:color w:val="auto"/>
              </w:rPr>
            </w:pPr>
          </w:p>
          <w:p w14:paraId="364F9EAE" w14:textId="77777777" w:rsidR="00992729" w:rsidRDefault="00992729" w:rsidP="00992729">
            <w:pPr>
              <w:spacing w:before="0" w:after="0"/>
              <w:rPr>
                <w:rFonts w:cstheme="minorHAnsi"/>
                <w:color w:val="auto"/>
              </w:rPr>
            </w:pPr>
            <w:r>
              <w:rPr>
                <w:rFonts w:cstheme="minorHAnsi"/>
                <w:color w:val="auto"/>
              </w:rPr>
              <w:t xml:space="preserve">2. </w:t>
            </w:r>
            <w:r w:rsidRPr="00D2019E">
              <w:rPr>
                <w:rFonts w:cstheme="minorHAnsi"/>
                <w:color w:val="auto"/>
              </w:rPr>
              <w:t>Įsivertinti papildomų kontrolės priemonių taikymo poreikį didelės apimties ar sudėtinguose pirkimuose, kuriuose gaunamas didelis tiekėjų paklausimų kiekis</w:t>
            </w:r>
            <w:r>
              <w:rPr>
                <w:rFonts w:cstheme="minorHAnsi"/>
                <w:color w:val="auto"/>
              </w:rPr>
              <w:t xml:space="preserve"> </w:t>
            </w:r>
            <w:r w:rsidRPr="00D2019E">
              <w:rPr>
                <w:rFonts w:cstheme="minorHAnsi"/>
                <w:color w:val="auto"/>
              </w:rPr>
              <w:t xml:space="preserve">(pvz., taikyti papildomą paklausimų ir atsakymų </w:t>
            </w:r>
            <w:r w:rsidRPr="00D2019E">
              <w:rPr>
                <w:rFonts w:cstheme="minorHAnsi"/>
                <w:color w:val="auto"/>
              </w:rPr>
              <w:lastRenderedPageBreak/>
              <w:t>peržiūrą „keturių akių“ principu prieš pateikiant atsakymus tiekėjams).</w:t>
            </w:r>
          </w:p>
          <w:p w14:paraId="0E2DC407" w14:textId="77777777" w:rsidR="00992729" w:rsidRDefault="00992729" w:rsidP="00992729">
            <w:pPr>
              <w:spacing w:before="0" w:after="0"/>
              <w:rPr>
                <w:rFonts w:cstheme="minorHAnsi"/>
                <w:color w:val="auto"/>
              </w:rPr>
            </w:pPr>
          </w:p>
          <w:p w14:paraId="2A7A5AFA" w14:textId="2ECDD82E" w:rsidR="00992729" w:rsidRPr="004C4318" w:rsidRDefault="00992729" w:rsidP="00992729">
            <w:pPr>
              <w:spacing w:before="0" w:after="0"/>
              <w:rPr>
                <w:rFonts w:cstheme="minorHAnsi"/>
                <w:color w:val="auto"/>
              </w:rPr>
            </w:pPr>
            <w:r w:rsidRPr="00D2019E">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19E81874" w14:textId="207D372A" w:rsidR="00992729" w:rsidRDefault="00992729" w:rsidP="00992729">
            <w:pPr>
              <w:spacing w:before="0" w:after="0"/>
              <w:rPr>
                <w:rFonts w:cstheme="minorHAnsi"/>
                <w:color w:val="auto"/>
              </w:rPr>
            </w:pPr>
            <w:r>
              <w:rPr>
                <w:rFonts w:cstheme="minorHAnsi"/>
                <w:color w:val="auto"/>
              </w:rPr>
              <w:lastRenderedPageBreak/>
              <w:t xml:space="preserve">1., 2. Įvesti papildomą peržiūros priemonę „keturių akių“ principu pirkimuose, kuriuose paklausimų kiekis didesnis nei 5 užklausimai. </w:t>
            </w:r>
          </w:p>
          <w:p w14:paraId="77FEC705" w14:textId="77777777" w:rsidR="00992729" w:rsidRDefault="00992729" w:rsidP="00992729">
            <w:pPr>
              <w:spacing w:before="0" w:after="0"/>
              <w:rPr>
                <w:rFonts w:cstheme="minorHAnsi"/>
                <w:color w:val="auto"/>
              </w:rPr>
            </w:pPr>
          </w:p>
          <w:p w14:paraId="04260374"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5F02B8B3" w14:textId="1B90B228" w:rsidR="00992729" w:rsidRPr="004C4318" w:rsidRDefault="00992729" w:rsidP="00992729">
            <w:pPr>
              <w:spacing w:before="0" w:after="0"/>
              <w:rPr>
                <w:rFonts w:cstheme="minorHAns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tc>
      </w:tr>
      <w:tr w:rsidR="00992729" w:rsidRPr="004C4318" w14:paraId="2AAE6C1C" w14:textId="235CA482" w:rsidTr="00AA26B7">
        <w:tc>
          <w:tcPr>
            <w:tcW w:w="778" w:type="pct"/>
            <w:tcBorders>
              <w:top w:val="single" w:sz="4" w:space="0" w:color="auto"/>
              <w:left w:val="single" w:sz="4" w:space="0" w:color="auto"/>
              <w:bottom w:val="single" w:sz="4" w:space="0" w:color="auto"/>
              <w:right w:val="single" w:sz="4" w:space="0" w:color="auto"/>
            </w:tcBorders>
          </w:tcPr>
          <w:p w14:paraId="031D4E37" w14:textId="77777777" w:rsidR="00992729" w:rsidRPr="002A28CE" w:rsidRDefault="00992729" w:rsidP="00992729">
            <w:pPr>
              <w:rPr>
                <w:rFonts w:ascii="Calibri" w:hAnsi="Calibri" w:cs="Calibri"/>
                <w:color w:val="auto"/>
                <w:highlight w:val="yellow"/>
              </w:rPr>
            </w:pPr>
            <w:r w:rsidRPr="00EF7A97">
              <w:rPr>
                <w:rFonts w:ascii="Calibri" w:hAnsi="Calibri" w:cs="Calibri"/>
                <w:color w:val="auto"/>
              </w:rPr>
              <w:t>Pirkimo procedūrų vykdymas</w:t>
            </w:r>
          </w:p>
        </w:tc>
        <w:sdt>
          <w:sdtPr>
            <w:rPr>
              <w:rFonts w:ascii="Calibri" w:hAnsi="Calibri" w:cs="Calibri"/>
            </w:rPr>
            <w:id w:val="1620336593"/>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64E52EC" w14:textId="6FC657AE" w:rsidR="00992729" w:rsidRPr="004C53BD" w:rsidRDefault="00992729" w:rsidP="00992729">
                <w:pPr>
                  <w:rPr>
                    <w:rFonts w:ascii="Calibri" w:hAnsi="Calibri" w:cs="Calibri"/>
                    <w:color w:val="auto"/>
                  </w:rPr>
                </w:pPr>
                <w:r w:rsidRPr="00B1588E">
                  <w:rPr>
                    <w:rFonts w:ascii="MS Gothic" w:eastAsia="MS Gothic" w:hAnsi="MS Gothic" w:cs="Calibri" w:hint="eastAsia"/>
                  </w:rPr>
                  <w:t>☒</w:t>
                </w:r>
              </w:p>
            </w:tc>
          </w:sdtContent>
        </w:sdt>
        <w:sdt>
          <w:sdtPr>
            <w:rPr>
              <w:rFonts w:ascii="Calibri" w:hAnsi="Calibri" w:cs="Calibri"/>
            </w:rPr>
            <w:id w:val="60655033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5CFF164"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96952530"/>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56C6903"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617176193"/>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2B88117" w14:textId="406FA52D"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00D14CE5" w14:textId="62FBC161" w:rsidR="00992729" w:rsidRPr="004C4318" w:rsidRDefault="00992729" w:rsidP="00992729">
            <w:pPr>
              <w:spacing w:before="0" w:after="0"/>
              <w:rPr>
                <w:rFonts w:cstheme="minorHAnsi"/>
                <w:color w:val="auto"/>
              </w:rPr>
            </w:pPr>
            <w:r w:rsidRPr="004C4318">
              <w:rPr>
                <w:rFonts w:cstheme="minorHAnsi"/>
                <w:color w:val="auto"/>
              </w:rPr>
              <w:t xml:space="preserve">Tikrinimo metu nustatyta, kad pirkimo procedūrų metu priimami sprendimai nėra nuosekliai fiksuojami ir dokumentuojami, ne visais atvejais </w:t>
            </w:r>
            <w:r>
              <w:rPr>
                <w:rFonts w:cstheme="minorHAnsi"/>
                <w:color w:val="auto"/>
              </w:rPr>
              <w:t>galima atsekti</w:t>
            </w:r>
            <w:r w:rsidRPr="004C4318">
              <w:rPr>
                <w:rFonts w:cstheme="minorHAnsi"/>
                <w:color w:val="auto"/>
              </w:rPr>
              <w:t xml:space="preserve"> sprendimų eiga. Pavyzdžiui, patikrinus atsitiktine tvarka atrinktų pirkimų procedūras, nustatyta:</w:t>
            </w:r>
          </w:p>
          <w:p w14:paraId="4CA1CEA9" w14:textId="77777777"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Pirkimuose nebuvo protokoluojami Komisijos sprendimai dėl tiekėjų prašymų susipažinti su laimėjusio tiekėjo pasiūlymu</w:t>
            </w:r>
            <w:r w:rsidRPr="004C4318">
              <w:rPr>
                <w:rFonts w:eastAsia="Calibri" w:cstheme="minorHAnsi"/>
                <w:color w:val="auto"/>
                <w:vertAlign w:val="superscript"/>
                <w:lang w:val="en-US" w:eastAsia="en-US"/>
              </w:rPr>
              <w:footnoteReference w:id="48"/>
            </w:r>
            <w:r w:rsidRPr="004C4318">
              <w:rPr>
                <w:rFonts w:cstheme="minorHAnsi"/>
                <w:color w:val="auto"/>
              </w:rPr>
              <w:t>, pasiūlymo galiojimo užtikrinimo dokumentų tinkamumo</w:t>
            </w:r>
            <w:r w:rsidRPr="004C4318">
              <w:rPr>
                <w:rFonts w:eastAsia="Calibri" w:cstheme="minorHAnsi"/>
                <w:color w:val="auto"/>
                <w:vertAlign w:val="superscript"/>
                <w:lang w:val="en-US" w:eastAsia="en-US"/>
              </w:rPr>
              <w:footnoteReference w:id="49"/>
            </w:r>
            <w:r w:rsidRPr="004C4318">
              <w:rPr>
                <w:rFonts w:cstheme="minorHAnsi"/>
                <w:color w:val="auto"/>
              </w:rPr>
              <w:t>, Komisijos susipažinimo su Pretenzijų nagrinėjimo komisijos sprendimais ir sprendimo tęsti pirkimo procedūras</w:t>
            </w:r>
            <w:r w:rsidRPr="004C4318">
              <w:rPr>
                <w:rFonts w:eastAsia="Calibri" w:cstheme="minorHAnsi"/>
                <w:color w:val="auto"/>
                <w:vertAlign w:val="superscript"/>
                <w:lang w:val="en-US" w:eastAsia="en-US"/>
              </w:rPr>
              <w:footnoteReference w:id="50"/>
            </w:r>
            <w:r w:rsidRPr="004C4318">
              <w:rPr>
                <w:rFonts w:cstheme="minorHAnsi"/>
                <w:color w:val="auto"/>
              </w:rPr>
              <w:t xml:space="preserve">. </w:t>
            </w:r>
          </w:p>
          <w:p w14:paraId="3985F872" w14:textId="454688A9"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 xml:space="preserve">Pirkime „Stacionarūs kompiuteriai“ ID 3567299 gavus pretenziją procedūrinė veiksmų seka nebuvo nuosekli. Gauta pretenzija nebuvo iš karto perduota nagrinėti Pretenzijų nagrinėjimo komisijai. Komisija, gavusi pretenziją priėmė sprendimą, teikti tiekėjui prašymą paaiškinti, kaip tiekėjo pasiūlymas atitinka techninės specifikacijos reikalavimus. Pretenzijų nagrinėjimo komisija pretenziją nagrinėjo tik po to kai Komisija gavo tiekėjo atsakymą. </w:t>
            </w:r>
          </w:p>
          <w:p w14:paraId="5B10D62D" w14:textId="687B4B06"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 xml:space="preserve">Pirkime „Paviršinių nuotekų tinklų statybos darbai Julijanavos g., Kaunas“ (ID 2487150) nustatyti reikšmingi procedūriniai </w:t>
            </w:r>
            <w:r w:rsidRPr="004C4318">
              <w:rPr>
                <w:rFonts w:cstheme="minorHAnsi"/>
                <w:color w:val="auto"/>
              </w:rPr>
              <w:lastRenderedPageBreak/>
              <w:t>nenuoseklumai: dalis tiekėjų paklausimų nebuvo nagrinėjami, sprendimai dėl jų nebuvo protokoluojami, ne visiems tiekėjams teikiant atsakymus vienodai taikytos sąlygos</w:t>
            </w:r>
            <w:r w:rsidRPr="004C4318">
              <w:rPr>
                <w:rFonts w:eastAsia="Calibri" w:cstheme="minorHAnsi"/>
                <w:color w:val="auto"/>
                <w:vertAlign w:val="superscript"/>
                <w:lang w:val="en-US" w:eastAsia="en-US"/>
              </w:rPr>
              <w:footnoteReference w:id="51"/>
            </w:r>
            <w:r w:rsidRPr="004C4318">
              <w:rPr>
                <w:rFonts w:cstheme="minorHAnsi"/>
                <w:color w:val="auto"/>
              </w:rPr>
              <w:t>, taip pat nebuvo užfiksuoti sprendimai dėl pirkimo nenutraukimo</w:t>
            </w:r>
            <w:r w:rsidRPr="004C4318">
              <w:rPr>
                <w:rFonts w:eastAsia="Calibri" w:cstheme="minorHAnsi"/>
                <w:color w:val="auto"/>
                <w:vertAlign w:val="superscript"/>
                <w:lang w:val="en-US" w:eastAsia="en-US"/>
              </w:rPr>
              <w:footnoteReference w:id="52"/>
            </w:r>
            <w:r w:rsidRPr="004C4318">
              <w:rPr>
                <w:rFonts w:cstheme="minorHAnsi"/>
                <w:color w:val="auto"/>
              </w:rPr>
              <w:t xml:space="preserve"> ir kainos priimtinumo vertinimo eiga</w:t>
            </w:r>
            <w:r w:rsidRPr="004C4318">
              <w:rPr>
                <w:rFonts w:eastAsia="Calibri" w:cstheme="minorHAnsi"/>
                <w:color w:val="auto"/>
                <w:vertAlign w:val="superscript"/>
                <w:lang w:val="en-US" w:eastAsia="en-US"/>
              </w:rPr>
              <w:footnoteReference w:id="53"/>
            </w:r>
            <w:r w:rsidRPr="004C4318">
              <w:rPr>
                <w:rFonts w:cstheme="minorHAnsi"/>
                <w:color w:val="auto"/>
              </w:rPr>
              <w:t>.</w:t>
            </w:r>
          </w:p>
          <w:p w14:paraId="4B057035" w14:textId="7B1CDEE1"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Vidaus dokumentuose nustatyta, kad pirkimo metu didinant pirkimui skirtų lėšų sumą turi būti pateiktas techninis–ekonominis pagrindimas dėl kainos priimtinumo. Tikrinimo metu nustatyta, kad praktikoje šis reikalavimas nėra tinkamai įgyvendinamas. Pateiktuose tarnybiniuose pranešimuose dažniausiai apsiribojama bendro pobūdžio informacija apie papildomų lėšų poreikį</w:t>
            </w:r>
            <w:r w:rsidRPr="004C4318">
              <w:rPr>
                <w:rFonts w:eastAsia="Calibri" w:cstheme="minorHAnsi"/>
                <w:color w:val="auto"/>
                <w:vertAlign w:val="superscript"/>
                <w:lang w:val="en-US" w:eastAsia="en-US"/>
              </w:rPr>
              <w:footnoteReference w:id="54"/>
            </w:r>
            <w:r w:rsidRPr="004C4318">
              <w:rPr>
                <w:rFonts w:cstheme="minorHAnsi"/>
                <w:color w:val="auto"/>
              </w:rPr>
              <w:t xml:space="preserve">, tačiau nėra pateikiama išsami analizė, pagrindžianti pasiūlymo kainos priimtinumą (pvz., </w:t>
            </w:r>
            <w:r w:rsidRPr="004C4318">
              <w:rPr>
                <w:rFonts w:cstheme="minorHAnsi"/>
                <w:color w:val="auto"/>
              </w:rPr>
              <w:lastRenderedPageBreak/>
              <w:t xml:space="preserve">rinkos tyrimo duomenys, kainų palyginimas, objektyvūs kainos pokyčio veiksniai). </w:t>
            </w:r>
          </w:p>
        </w:tc>
        <w:tc>
          <w:tcPr>
            <w:tcW w:w="1218" w:type="pct"/>
            <w:tcBorders>
              <w:top w:val="single" w:sz="4" w:space="0" w:color="auto"/>
              <w:left w:val="single" w:sz="4" w:space="0" w:color="auto"/>
              <w:bottom w:val="single" w:sz="4" w:space="0" w:color="auto"/>
              <w:right w:val="single" w:sz="4" w:space="0" w:color="auto"/>
            </w:tcBorders>
          </w:tcPr>
          <w:p w14:paraId="389743E6" w14:textId="5265FD53" w:rsidR="00992729" w:rsidRDefault="00992729" w:rsidP="00992729">
            <w:pPr>
              <w:spacing w:before="0" w:after="0"/>
              <w:rPr>
                <w:rFonts w:cstheme="minorHAnsi"/>
                <w:color w:val="auto"/>
              </w:rPr>
            </w:pPr>
            <w:r w:rsidRPr="004C4318">
              <w:rPr>
                <w:rFonts w:cstheme="minorHAnsi"/>
                <w:color w:val="auto"/>
              </w:rPr>
              <w:lastRenderedPageBreak/>
              <w:t xml:space="preserve">1. </w:t>
            </w:r>
            <w:r w:rsidRPr="00377504">
              <w:rPr>
                <w:rFonts w:cstheme="minorHAnsi"/>
                <w:color w:val="auto"/>
              </w:rPr>
              <w:t>Užtikrinti, kad pirkimo procedūrų eiga būtų vykdoma laikantis nuoseklios veiksmų sekos, aiškiai apibrėžiant veiksmų eiliškumą skirtingose situacijose (pvz., gavus pretenziją ar tiekėjų paklausimus)</w:t>
            </w:r>
            <w:r>
              <w:rPr>
                <w:rFonts w:cstheme="minorHAnsi"/>
                <w:color w:val="auto"/>
              </w:rPr>
              <w:t>, o</w:t>
            </w:r>
            <w:r w:rsidRPr="00AA5F64">
              <w:rPr>
                <w:rFonts w:cstheme="minorHAnsi"/>
                <w:color w:val="auto"/>
              </w:rPr>
              <w:t xml:space="preserve"> visi procedūriniai veiksmai (ypač susiję su tiekėjų paklausimais) būtų atliekami laikantis vienodų principų.</w:t>
            </w:r>
          </w:p>
          <w:p w14:paraId="513B9834" w14:textId="77777777" w:rsidR="00992729" w:rsidRDefault="00992729" w:rsidP="00992729">
            <w:pPr>
              <w:spacing w:before="0" w:after="0"/>
              <w:rPr>
                <w:rFonts w:cstheme="minorHAnsi"/>
                <w:color w:val="auto"/>
              </w:rPr>
            </w:pPr>
          </w:p>
          <w:p w14:paraId="7C92EB94" w14:textId="17CECFAE" w:rsidR="00992729" w:rsidRDefault="00992729" w:rsidP="00992729">
            <w:pPr>
              <w:spacing w:before="0" w:after="0"/>
              <w:rPr>
                <w:rFonts w:cstheme="minorHAnsi"/>
                <w:color w:val="auto"/>
              </w:rPr>
            </w:pPr>
            <w:r w:rsidRPr="00377504">
              <w:rPr>
                <w:rFonts w:cstheme="minorHAnsi"/>
                <w:color w:val="auto"/>
              </w:rPr>
              <w:t>Rekomenduojamas terminas: nuolat.</w:t>
            </w:r>
          </w:p>
          <w:p w14:paraId="60F731D0" w14:textId="77777777" w:rsidR="00992729" w:rsidRDefault="00992729" w:rsidP="00992729">
            <w:pPr>
              <w:spacing w:before="0" w:after="0"/>
              <w:rPr>
                <w:rFonts w:cstheme="minorHAnsi"/>
                <w:color w:val="auto"/>
              </w:rPr>
            </w:pPr>
          </w:p>
          <w:p w14:paraId="276E9539" w14:textId="2C286AB3" w:rsidR="00992729" w:rsidRDefault="00992729" w:rsidP="00992729">
            <w:pPr>
              <w:spacing w:before="0" w:after="0"/>
              <w:rPr>
                <w:rFonts w:cstheme="minorHAnsi"/>
                <w:color w:val="auto"/>
              </w:rPr>
            </w:pPr>
            <w:r>
              <w:rPr>
                <w:rFonts w:cstheme="minorHAnsi"/>
                <w:color w:val="auto"/>
              </w:rPr>
              <w:t xml:space="preserve">2. </w:t>
            </w:r>
            <w:r w:rsidRPr="002E6CAA">
              <w:rPr>
                <w:rFonts w:cstheme="minorHAnsi"/>
                <w:color w:val="auto"/>
              </w:rPr>
              <w:t>Organizuoti periodinį Komisijos narių supažindinimą su Komisijos darbo reglamentu ir sprendimų dokumentavimo reikalavimais, užtikrinant, kad visi procedūrų metu priimami Komisijos sprendimai būtų nuosekliai protokoluojami ir atsekami.</w:t>
            </w:r>
          </w:p>
          <w:p w14:paraId="4BB502C8" w14:textId="77777777" w:rsidR="00992729" w:rsidRDefault="00992729" w:rsidP="00992729">
            <w:pPr>
              <w:spacing w:before="0" w:after="0"/>
              <w:rPr>
                <w:rFonts w:cstheme="minorHAnsi"/>
                <w:color w:val="auto"/>
              </w:rPr>
            </w:pPr>
          </w:p>
          <w:p w14:paraId="05803373" w14:textId="085BBD50" w:rsidR="00992729" w:rsidRDefault="00992729" w:rsidP="00992729">
            <w:pPr>
              <w:spacing w:before="0" w:after="0"/>
              <w:rPr>
                <w:rFonts w:cstheme="minorHAnsi"/>
                <w:color w:val="auto"/>
              </w:rPr>
            </w:pPr>
            <w:r w:rsidRPr="00954F9E">
              <w:rPr>
                <w:rFonts w:cstheme="minorHAnsi"/>
                <w:color w:val="auto"/>
              </w:rPr>
              <w:t>Rekomenduojamas terminas: ne rečiau kaip vieną kartą per metus.</w:t>
            </w:r>
          </w:p>
          <w:p w14:paraId="6D09978E" w14:textId="77777777" w:rsidR="00992729" w:rsidRPr="004C4318" w:rsidRDefault="00992729" w:rsidP="00992729">
            <w:pPr>
              <w:spacing w:before="0" w:after="0"/>
              <w:rPr>
                <w:rFonts w:cstheme="minorHAnsi"/>
                <w:color w:val="auto"/>
              </w:rPr>
            </w:pPr>
          </w:p>
          <w:p w14:paraId="0528CFCD" w14:textId="4F246640" w:rsidR="00992729" w:rsidRDefault="00992729" w:rsidP="00992729">
            <w:pPr>
              <w:spacing w:before="0" w:after="0"/>
              <w:rPr>
                <w:rFonts w:cstheme="minorHAnsi"/>
                <w:color w:val="auto"/>
              </w:rPr>
            </w:pPr>
            <w:r>
              <w:rPr>
                <w:rFonts w:cstheme="minorHAnsi"/>
                <w:color w:val="auto"/>
              </w:rPr>
              <w:t>3</w:t>
            </w:r>
            <w:r w:rsidRPr="004C4318">
              <w:rPr>
                <w:rFonts w:cstheme="minorHAnsi"/>
                <w:color w:val="auto"/>
              </w:rPr>
              <w:t xml:space="preserve">. Užtikrinti, kad </w:t>
            </w:r>
            <w:r w:rsidRPr="00F20C34">
              <w:rPr>
                <w:rFonts w:cstheme="minorHAnsi"/>
                <w:color w:val="auto"/>
              </w:rPr>
              <w:t xml:space="preserve">sprendimai dėl </w:t>
            </w:r>
            <w:r>
              <w:rPr>
                <w:rFonts w:cstheme="minorHAnsi"/>
                <w:color w:val="auto"/>
              </w:rPr>
              <w:t xml:space="preserve">pasiūlytos didesnės nei planuota </w:t>
            </w:r>
            <w:r w:rsidRPr="00F20C34">
              <w:rPr>
                <w:rFonts w:cstheme="minorHAnsi"/>
                <w:color w:val="auto"/>
              </w:rPr>
              <w:t xml:space="preserve">kainos priimtinumo būtų pagrįsti objektyviais </w:t>
            </w:r>
            <w:r w:rsidRPr="00AB1B84">
              <w:rPr>
                <w:rFonts w:cstheme="minorHAnsi"/>
                <w:color w:val="auto"/>
              </w:rPr>
              <w:lastRenderedPageBreak/>
              <w:t>duomenimis (pvz., rinkos informacija, kainų palyginimu ar kitais pagrindžiančiais duomenimis)</w:t>
            </w:r>
            <w:r w:rsidRPr="00F20C34">
              <w:rPr>
                <w:rFonts w:cstheme="minorHAnsi"/>
                <w:color w:val="auto"/>
              </w:rPr>
              <w:t>.</w:t>
            </w:r>
          </w:p>
          <w:p w14:paraId="366D2871" w14:textId="77777777" w:rsidR="00992729" w:rsidRPr="004C4318" w:rsidRDefault="00992729" w:rsidP="00992729">
            <w:pPr>
              <w:spacing w:before="0" w:after="0"/>
              <w:rPr>
                <w:rFonts w:cstheme="minorHAnsi"/>
                <w:color w:val="auto"/>
              </w:rPr>
            </w:pPr>
          </w:p>
          <w:p w14:paraId="56AA0BF1" w14:textId="78A7FFA7" w:rsidR="00992729" w:rsidRPr="004C4318" w:rsidRDefault="00992729" w:rsidP="00992729">
            <w:pPr>
              <w:spacing w:before="0" w:after="0"/>
              <w:rPr>
                <w:rFonts w:cstheme="minorHAnsi"/>
                <w:color w:val="auto"/>
              </w:rPr>
            </w:pPr>
            <w:r w:rsidRPr="004C4318">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7DCEDD95" w14:textId="77777777" w:rsidR="00992729" w:rsidRDefault="00992729" w:rsidP="00992729">
            <w:pPr>
              <w:spacing w:before="0" w:after="0"/>
              <w:rPr>
                <w:rFonts w:cstheme="minorHAnsi"/>
                <w:color w:val="auto"/>
              </w:rPr>
            </w:pPr>
            <w:r>
              <w:rPr>
                <w:rFonts w:cstheme="minorHAnsi"/>
                <w:color w:val="auto"/>
              </w:rPr>
              <w:lastRenderedPageBreak/>
              <w:t xml:space="preserve">1. Įvesti papildomą peržiūros priemonę „keturių akių“ principu. Atlikti periodinius patikrinimus. </w:t>
            </w:r>
          </w:p>
          <w:p w14:paraId="04178A01" w14:textId="77777777" w:rsidR="00992729" w:rsidRDefault="00992729" w:rsidP="00992729">
            <w:pPr>
              <w:spacing w:before="0" w:after="0"/>
              <w:rPr>
                <w:rFonts w:cstheme="minorHAnsi"/>
                <w:color w:val="auto"/>
              </w:rPr>
            </w:pPr>
          </w:p>
          <w:p w14:paraId="1615F8FF"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63FDFDB1" w14:textId="6E35CAD4" w:rsidR="00992729" w:rsidRDefault="00992729" w:rsidP="00992729">
            <w:pPr>
              <w:spacing w:before="0" w:after="0"/>
              <w:rPr>
                <w:rFonts w:cstheme="minorHAns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p w14:paraId="21FA4BD7" w14:textId="77777777" w:rsidR="00992729" w:rsidRDefault="00992729" w:rsidP="00992729">
            <w:pPr>
              <w:spacing w:before="0" w:after="0"/>
              <w:rPr>
                <w:rFonts w:cstheme="minorHAnsi"/>
                <w:color w:val="auto"/>
              </w:rPr>
            </w:pPr>
          </w:p>
          <w:p w14:paraId="1A3C3719" w14:textId="77777777" w:rsidR="00992729" w:rsidRDefault="00992729" w:rsidP="00992729">
            <w:pPr>
              <w:spacing w:before="0" w:after="0"/>
              <w:rPr>
                <w:rFonts w:cstheme="minorHAnsi"/>
                <w:color w:val="auto"/>
              </w:rPr>
            </w:pPr>
            <w:r>
              <w:rPr>
                <w:rFonts w:cstheme="minorHAnsi"/>
                <w:color w:val="auto"/>
              </w:rPr>
              <w:t xml:space="preserve">2. Ne rečiau kaip vieną kartą per metus organizuoti Komisijos posėdį, kuriame būtų peržiūrimas Komisijos darbo reglamentas. Aptariami pirkimų tikrinimo rezultatai. </w:t>
            </w:r>
          </w:p>
          <w:p w14:paraId="131A7235" w14:textId="77777777" w:rsidR="00992729" w:rsidRDefault="00992729" w:rsidP="00992729">
            <w:pPr>
              <w:spacing w:before="0" w:after="0"/>
              <w:rPr>
                <w:rFonts w:cstheme="minorHAnsi"/>
                <w:color w:val="auto"/>
              </w:rPr>
            </w:pPr>
          </w:p>
          <w:p w14:paraId="789C109A" w14:textId="77777777" w:rsidR="00992729" w:rsidRDefault="00992729" w:rsidP="00992729">
            <w:pPr>
              <w:rPr>
                <w:rFonts w:ascii="Calibri" w:hAnsi="Calibri" w:cs="Calibri"/>
                <w:color w:val="auto"/>
              </w:rPr>
            </w:pPr>
            <w:r>
              <w:rPr>
                <w:rFonts w:ascii="Calibri" w:hAnsi="Calibri" w:cs="Calibri"/>
                <w:color w:val="auto"/>
              </w:rPr>
              <w:t xml:space="preserve">Administracijos ir bendrųjų reikalų direktorius A.J., </w:t>
            </w:r>
          </w:p>
          <w:p w14:paraId="1635CA60"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28A1840B" w14:textId="5AC8BEAB" w:rsidR="00992729" w:rsidRDefault="00992729" w:rsidP="00992729">
            <w:pPr>
              <w:spacing w:before="0" w:after="0"/>
              <w:rPr>
                <w:rFonts w:cstheme="minorHAns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p w14:paraId="57535231" w14:textId="77777777" w:rsidR="00992729" w:rsidRDefault="00992729" w:rsidP="00992729">
            <w:pPr>
              <w:spacing w:before="0" w:after="0"/>
              <w:rPr>
                <w:rFonts w:cstheme="minorHAnsi"/>
                <w:color w:val="auto"/>
              </w:rPr>
            </w:pPr>
          </w:p>
          <w:p w14:paraId="3285047C" w14:textId="77777777" w:rsidR="00992729" w:rsidRDefault="00992729" w:rsidP="00992729">
            <w:pPr>
              <w:spacing w:before="0" w:after="0"/>
              <w:rPr>
                <w:rFonts w:cstheme="minorHAnsi"/>
                <w:color w:val="auto"/>
              </w:rPr>
            </w:pPr>
            <w:r>
              <w:rPr>
                <w:rFonts w:cstheme="minorHAnsi"/>
                <w:color w:val="auto"/>
              </w:rPr>
              <w:t xml:space="preserve">3. Papildyti </w:t>
            </w:r>
            <w:r w:rsidRPr="00623C40">
              <w:rPr>
                <w:rFonts w:cstheme="minorHAnsi"/>
                <w:color w:val="auto"/>
              </w:rPr>
              <w:t>PV procedūrą „Pirkimas“</w:t>
            </w:r>
            <w:r>
              <w:rPr>
                <w:rFonts w:cstheme="minorHAnsi"/>
                <w:color w:val="auto"/>
              </w:rPr>
              <w:t xml:space="preserve">, nustatyti papildomų lėšų skyrimo formą. </w:t>
            </w:r>
          </w:p>
          <w:p w14:paraId="3409C4FE" w14:textId="77777777" w:rsidR="00992729" w:rsidRDefault="00992729" w:rsidP="00992729">
            <w:pPr>
              <w:spacing w:before="0" w:after="0"/>
              <w:rPr>
                <w:rFonts w:cstheme="minorHAnsi"/>
                <w:color w:val="auto"/>
              </w:rPr>
            </w:pPr>
          </w:p>
          <w:p w14:paraId="75D703BC"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14C80148" w14:textId="6106F859" w:rsidR="00992729" w:rsidRPr="00D242EE" w:rsidRDefault="00992729" w:rsidP="00992729">
            <w:pPr>
              <w:rPr>
                <w:rFonts w:ascii="Calibri" w:hAnsi="Calibri" w:cs="Calibri"/>
                <w:color w:val="auto"/>
              </w:rPr>
            </w:pPr>
            <w:r w:rsidRPr="00623C40">
              <w:rPr>
                <w:rFonts w:ascii="Calibri" w:hAnsi="Calibri" w:cs="Calibri"/>
                <w:color w:val="auto"/>
              </w:rPr>
              <w:lastRenderedPageBreak/>
              <w:t>Iki 2026</w:t>
            </w:r>
            <w:r w:rsidR="002807A7">
              <w:rPr>
                <w:rFonts w:ascii="Calibri" w:hAnsi="Calibri" w:cs="Calibri"/>
                <w:color w:val="auto"/>
              </w:rPr>
              <w:t>-</w:t>
            </w:r>
            <w:r w:rsidRPr="00623C40">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341FCF5E" w14:textId="77777777" w:rsidR="00992729" w:rsidRPr="004C4318" w:rsidRDefault="00992729" w:rsidP="00992729">
            <w:pPr>
              <w:spacing w:before="0" w:after="0"/>
              <w:rPr>
                <w:rFonts w:cstheme="minorHAnsi"/>
                <w:color w:val="auto"/>
              </w:rPr>
            </w:pPr>
          </w:p>
        </w:tc>
      </w:tr>
      <w:tr w:rsidR="00992729" w:rsidRPr="004C4318" w14:paraId="6E37B7F8" w14:textId="42A59B62" w:rsidTr="00AA26B7">
        <w:tc>
          <w:tcPr>
            <w:tcW w:w="778" w:type="pct"/>
            <w:tcBorders>
              <w:top w:val="single" w:sz="4" w:space="0" w:color="auto"/>
              <w:left w:val="single" w:sz="4" w:space="0" w:color="auto"/>
              <w:bottom w:val="single" w:sz="4" w:space="0" w:color="auto"/>
              <w:right w:val="single" w:sz="4" w:space="0" w:color="auto"/>
            </w:tcBorders>
          </w:tcPr>
          <w:p w14:paraId="00763343" w14:textId="77777777" w:rsidR="00992729" w:rsidRPr="002A28CE" w:rsidRDefault="00992729" w:rsidP="00992729">
            <w:pPr>
              <w:rPr>
                <w:rFonts w:ascii="Calibri" w:hAnsi="Calibri" w:cs="Calibri"/>
                <w:color w:val="auto"/>
                <w:highlight w:val="yellow"/>
              </w:rPr>
            </w:pPr>
            <w:r w:rsidRPr="00AA3F66">
              <w:rPr>
                <w:rFonts w:ascii="Calibri" w:hAnsi="Calibri" w:cs="Calibri"/>
                <w:color w:val="auto"/>
              </w:rPr>
              <w:lastRenderedPageBreak/>
              <w:t>Ypatingos skubos pirkimų vykdymas</w:t>
            </w:r>
          </w:p>
        </w:tc>
        <w:sdt>
          <w:sdtPr>
            <w:rPr>
              <w:rFonts w:ascii="Calibri" w:hAnsi="Calibri" w:cs="Calibri"/>
            </w:rPr>
            <w:id w:val="-207365241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1993096" w14:textId="44DE4697"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536878289"/>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CE9BA83" w14:textId="415F4ABE" w:rsidR="00992729" w:rsidRPr="004C53BD" w:rsidRDefault="00992729" w:rsidP="00992729">
                <w:pPr>
                  <w:rPr>
                    <w:rFonts w:ascii="Calibri" w:hAnsi="Calibri" w:cs="Calibri"/>
                    <w:color w:val="auto"/>
                  </w:rPr>
                </w:pPr>
                <w:r w:rsidRPr="00AA3F66">
                  <w:rPr>
                    <w:rFonts w:ascii="MS Gothic" w:eastAsia="MS Gothic" w:hAnsi="MS Gothic" w:cs="Calibri" w:hint="eastAsia"/>
                  </w:rPr>
                  <w:t>☒</w:t>
                </w:r>
              </w:p>
            </w:tc>
          </w:sdtContent>
        </w:sdt>
        <w:sdt>
          <w:sdtPr>
            <w:rPr>
              <w:rFonts w:ascii="Calibri" w:hAnsi="Calibri" w:cs="Calibri"/>
            </w:rPr>
            <w:id w:val="1770667698"/>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DA53EF5"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42452746"/>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8C98CA3" w14:textId="2949371A"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376D1126" w14:textId="77777777" w:rsidR="00992729" w:rsidRPr="004C4318" w:rsidRDefault="00992729" w:rsidP="00992729">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66FBD5B1" w14:textId="77777777"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6646DD02" w14:textId="77777777" w:rsidR="00992729" w:rsidRPr="004C4318" w:rsidRDefault="00992729" w:rsidP="00992729">
            <w:pPr>
              <w:spacing w:before="0" w:after="0"/>
              <w:rPr>
                <w:rFonts w:cstheme="minorHAnsi"/>
                <w:color w:val="auto"/>
              </w:rPr>
            </w:pPr>
          </w:p>
        </w:tc>
      </w:tr>
      <w:tr w:rsidR="00992729" w:rsidRPr="004C4318" w14:paraId="51E93656" w14:textId="28F9DA2D" w:rsidTr="00AA26B7">
        <w:tc>
          <w:tcPr>
            <w:tcW w:w="778" w:type="pct"/>
            <w:tcBorders>
              <w:top w:val="single" w:sz="4" w:space="0" w:color="auto"/>
              <w:left w:val="single" w:sz="4" w:space="0" w:color="auto"/>
              <w:bottom w:val="single" w:sz="4" w:space="0" w:color="auto"/>
              <w:right w:val="single" w:sz="4" w:space="0" w:color="auto"/>
            </w:tcBorders>
          </w:tcPr>
          <w:p w14:paraId="6A9984C6" w14:textId="77777777" w:rsidR="00992729" w:rsidRPr="002A28CE" w:rsidRDefault="00992729" w:rsidP="00992729">
            <w:pPr>
              <w:rPr>
                <w:rFonts w:ascii="Calibri" w:hAnsi="Calibri" w:cs="Calibri"/>
                <w:color w:val="auto"/>
                <w:highlight w:val="yellow"/>
              </w:rPr>
            </w:pPr>
            <w:r w:rsidRPr="00C51EE9">
              <w:rPr>
                <w:rFonts w:ascii="Calibri" w:hAnsi="Calibri" w:cs="Calibri"/>
                <w:color w:val="auto"/>
              </w:rPr>
              <w:t>Pirkimų organizatoriaus veikla</w:t>
            </w:r>
          </w:p>
        </w:tc>
        <w:sdt>
          <w:sdtPr>
            <w:rPr>
              <w:rFonts w:ascii="Calibri" w:hAnsi="Calibri" w:cs="Calibri"/>
            </w:rPr>
            <w:id w:val="1715077015"/>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E879E7C" w14:textId="58DA37A8"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351794959"/>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3D7CCDE" w14:textId="628DFB9C"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95249816"/>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8DB47FA"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40723808"/>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06C7B48" w14:textId="7628BA05"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2F6507CE" w14:textId="16DD3CA6" w:rsidR="00992729" w:rsidRPr="004C4318" w:rsidRDefault="00992729" w:rsidP="00992729">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1C060233" w14:textId="77777777"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1433CB77" w14:textId="77777777" w:rsidR="00992729" w:rsidRPr="004C4318" w:rsidRDefault="00992729" w:rsidP="00992729">
            <w:pPr>
              <w:spacing w:before="0" w:after="0"/>
              <w:rPr>
                <w:rFonts w:cstheme="minorHAnsi"/>
                <w:color w:val="auto"/>
              </w:rPr>
            </w:pPr>
          </w:p>
        </w:tc>
      </w:tr>
      <w:tr w:rsidR="00992729" w:rsidRPr="004C4318" w14:paraId="2656E8DA" w14:textId="4EC701FC" w:rsidTr="00AA26B7">
        <w:tc>
          <w:tcPr>
            <w:tcW w:w="778" w:type="pct"/>
            <w:tcBorders>
              <w:top w:val="single" w:sz="4" w:space="0" w:color="auto"/>
              <w:left w:val="single" w:sz="4" w:space="0" w:color="auto"/>
              <w:bottom w:val="single" w:sz="4" w:space="0" w:color="auto"/>
              <w:right w:val="single" w:sz="4" w:space="0" w:color="auto"/>
            </w:tcBorders>
          </w:tcPr>
          <w:p w14:paraId="7AD66C89" w14:textId="77777777" w:rsidR="00992729" w:rsidRPr="002A28CE" w:rsidRDefault="00992729" w:rsidP="00992729">
            <w:pPr>
              <w:rPr>
                <w:rFonts w:ascii="Calibri" w:hAnsi="Calibri" w:cs="Calibri"/>
                <w:color w:val="auto"/>
                <w:highlight w:val="yellow"/>
              </w:rPr>
            </w:pPr>
            <w:r w:rsidRPr="005E0519">
              <w:rPr>
                <w:rFonts w:ascii="Calibri" w:hAnsi="Calibri" w:cs="Calibri"/>
                <w:color w:val="auto"/>
              </w:rPr>
              <w:t>Pirkimų komisijų veikla</w:t>
            </w:r>
          </w:p>
        </w:tc>
        <w:sdt>
          <w:sdtPr>
            <w:rPr>
              <w:rFonts w:ascii="Calibri" w:hAnsi="Calibri" w:cs="Calibri"/>
            </w:rPr>
            <w:id w:val="1481570593"/>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F0EC82C" w14:textId="1223D9C8" w:rsidR="00992729" w:rsidRPr="004C53BD" w:rsidRDefault="00992729" w:rsidP="00992729">
                <w:pPr>
                  <w:rPr>
                    <w:rFonts w:ascii="Calibri" w:hAnsi="Calibri" w:cs="Calibri"/>
                    <w:color w:val="auto"/>
                  </w:rPr>
                </w:pPr>
                <w:r w:rsidRPr="00785371">
                  <w:rPr>
                    <w:rFonts w:ascii="MS Gothic" w:eastAsia="MS Gothic" w:hAnsi="MS Gothic" w:cs="Calibri" w:hint="eastAsia"/>
                  </w:rPr>
                  <w:t>☒</w:t>
                </w:r>
              </w:p>
            </w:tc>
          </w:sdtContent>
        </w:sdt>
        <w:sdt>
          <w:sdtPr>
            <w:rPr>
              <w:rFonts w:ascii="Calibri" w:hAnsi="Calibri" w:cs="Calibri"/>
            </w:rPr>
            <w:id w:val="-48524896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521F1F6"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499469720"/>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24C4A20"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652881121"/>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70ECB966" w14:textId="03569F9C"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541730B2" w14:textId="77777777" w:rsidR="00992729" w:rsidRPr="004C4318" w:rsidRDefault="00992729" w:rsidP="00992729">
            <w:pPr>
              <w:spacing w:before="0" w:after="0"/>
              <w:rPr>
                <w:rFonts w:cstheme="minorHAnsi"/>
                <w:color w:val="auto"/>
              </w:rPr>
            </w:pPr>
            <w:r w:rsidRPr="004C4318">
              <w:rPr>
                <w:rFonts w:cstheme="minorHAnsi"/>
                <w:color w:val="auto"/>
              </w:rPr>
              <w:t xml:space="preserve">Komisijos veikla ne visais atvejais vykdoma kaip aiškiai dokumentuotas kolegialus sprendimų priėmimo procesas, o Komisijos protokolai ne visuomet tiksliai atspindi priimtus sprendimus, jų motyvus ir faktines aplinkybes. Pavyzdžiui: </w:t>
            </w:r>
          </w:p>
          <w:p w14:paraId="540C6234" w14:textId="16624C56"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Tikrinimo metu nustatyta, kad ne visi Komisijos sprendimai buvo tinkamai protokoluoti. Pavyzdžiui, pirkimuose „Stacionarūs kompiuteriai“ (ID 3567299) ir „Paviršinių nuotekų tinklų statybos darbai Julijanavos g., Kaunas“ (ID 2487150) nebuvo Komisijos protokolų dėl sprendimų pateikti laimėjusio tiekėjo pasiūlymą susipažinti. Pirkime „Valymo paslaugos“ (ID 4805704) nebuvo užfiksuotas Komisijos sprendimas dėl pasiūlymo galiojimo užtikrinimo dokumentų tinkamumo. Pirkimuose „Stacionarūs kompiuteriai“ (ID 3567299) ir „Turinio valdymo sistemų vystymo ir priežiūros paslaugos“ (ID 1213101) nebuvo užprotokoluotas Komisijos susipažinimas su Pretenzijų nagrinėjimo komisijos sprendimu ir sprendimas tęsti pirkimo procedūras.</w:t>
            </w:r>
          </w:p>
          <w:p w14:paraId="03C48CB7" w14:textId="58D74216" w:rsidR="00992729" w:rsidRPr="004C4318" w:rsidRDefault="00992729" w:rsidP="00992729">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Pirkime „Paviršinių nuotekų tinklų statybos darbai Julijanavos g., Kaunas“</w:t>
            </w:r>
            <w:r w:rsidRPr="004C4318">
              <w:rPr>
                <w:rFonts w:cstheme="minorHAnsi"/>
              </w:rPr>
              <w:t xml:space="preserve"> </w:t>
            </w:r>
            <w:r w:rsidRPr="004C4318">
              <w:rPr>
                <w:rFonts w:cstheme="minorHAnsi"/>
                <w:color w:val="auto"/>
              </w:rPr>
              <w:t>(ID 2487150) Komisijos protokole</w:t>
            </w:r>
            <w:r w:rsidRPr="004C4318">
              <w:rPr>
                <w:rFonts w:eastAsia="Calibri" w:cstheme="minorHAnsi"/>
                <w:color w:val="auto"/>
                <w:vertAlign w:val="superscript"/>
                <w:lang w:val="en-US" w:eastAsia="en-US"/>
              </w:rPr>
              <w:footnoteReference w:id="55"/>
            </w:r>
            <w:r w:rsidRPr="004C4318">
              <w:rPr>
                <w:rFonts w:cstheme="minorHAnsi"/>
                <w:color w:val="auto"/>
              </w:rPr>
              <w:t xml:space="preserve"> sprendimas nutraukti pirkimą buvo įformintas kaip priimtas vienbalsiai, tačiau Turinio valdymo sistemoje tvirtinant protokolą dalis Komisijos narių pateikė pastabas, kurios rodo nevienareikšmę poziciją dėl pirkimo nutraukimo. Nepaisant to, pirkimas nebuvo </w:t>
            </w:r>
            <w:r w:rsidRPr="004C4318">
              <w:rPr>
                <w:rFonts w:cstheme="minorHAnsi"/>
                <w:color w:val="auto"/>
              </w:rPr>
              <w:lastRenderedPageBreak/>
              <w:t>nutrauktas ir buvo vykdomas toliau. Tai kelia abejonių, ar protokolas tiksliai atspindėjo realią sprendimo priėmimo eigą.</w:t>
            </w:r>
          </w:p>
        </w:tc>
        <w:tc>
          <w:tcPr>
            <w:tcW w:w="1218" w:type="pct"/>
            <w:tcBorders>
              <w:top w:val="single" w:sz="4" w:space="0" w:color="auto"/>
              <w:left w:val="single" w:sz="4" w:space="0" w:color="auto"/>
              <w:bottom w:val="single" w:sz="4" w:space="0" w:color="auto"/>
              <w:right w:val="single" w:sz="4" w:space="0" w:color="auto"/>
            </w:tcBorders>
          </w:tcPr>
          <w:p w14:paraId="5000389D" w14:textId="0179A929" w:rsidR="00992729" w:rsidRDefault="00992729" w:rsidP="00992729">
            <w:pPr>
              <w:spacing w:after="0"/>
              <w:rPr>
                <w:rFonts w:cstheme="minorHAnsi"/>
                <w:color w:val="auto"/>
              </w:rPr>
            </w:pPr>
            <w:r>
              <w:rPr>
                <w:rFonts w:cstheme="minorHAnsi"/>
                <w:color w:val="auto"/>
              </w:rPr>
              <w:lastRenderedPageBreak/>
              <w:t xml:space="preserve">1. </w:t>
            </w:r>
            <w:r w:rsidRPr="0073571B">
              <w:rPr>
                <w:rFonts w:cstheme="minorHAnsi"/>
                <w:color w:val="auto"/>
              </w:rPr>
              <w:t>Užtikrinti, kad Komisijos protokoluose būtų tiksliai fiksuojama faktinė sprendimų priėmimo eiga, įskaitant narių pozicijas, pateiktas pastabas, nepritarimus ir sprendimų motyvus.</w:t>
            </w:r>
          </w:p>
          <w:p w14:paraId="629A0E4B" w14:textId="77777777" w:rsidR="00992729" w:rsidRDefault="00992729" w:rsidP="00992729">
            <w:pPr>
              <w:spacing w:after="0"/>
              <w:rPr>
                <w:rFonts w:cstheme="minorHAnsi"/>
                <w:color w:val="auto"/>
              </w:rPr>
            </w:pPr>
          </w:p>
          <w:p w14:paraId="6CB40406" w14:textId="5D781D66" w:rsidR="00992729" w:rsidRDefault="00992729" w:rsidP="00992729">
            <w:pPr>
              <w:spacing w:after="0"/>
              <w:rPr>
                <w:rFonts w:cstheme="minorHAnsi"/>
                <w:color w:val="auto"/>
              </w:rPr>
            </w:pPr>
            <w:r w:rsidRPr="00DF76D9">
              <w:rPr>
                <w:rFonts w:cstheme="minorHAnsi"/>
                <w:color w:val="auto"/>
              </w:rPr>
              <w:t>Rekomenduojamas terminas: nuolat.</w:t>
            </w:r>
          </w:p>
          <w:p w14:paraId="28C2420E" w14:textId="77777777" w:rsidR="00992729" w:rsidRDefault="00992729" w:rsidP="00992729">
            <w:pPr>
              <w:spacing w:before="0" w:after="0"/>
              <w:rPr>
                <w:rFonts w:cstheme="minorHAnsi"/>
                <w:color w:val="auto"/>
              </w:rPr>
            </w:pPr>
          </w:p>
          <w:p w14:paraId="6E76BD49" w14:textId="58786760"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57E5F288" w14:textId="77777777" w:rsidR="00992729" w:rsidRDefault="00992729" w:rsidP="00992729">
            <w:pPr>
              <w:spacing w:before="0" w:after="0"/>
              <w:rPr>
                <w:rFonts w:cstheme="minorHAnsi"/>
                <w:color w:val="auto"/>
              </w:rPr>
            </w:pPr>
            <w:r>
              <w:rPr>
                <w:rFonts w:cstheme="minorHAnsi"/>
                <w:color w:val="auto"/>
              </w:rPr>
              <w:t xml:space="preserve">1. Surengti TVPS VPG susirinkimą, kuriame būtų aptariami nustatyti neatitikimai ir nebekartojamos sisteminės klaidos. </w:t>
            </w:r>
          </w:p>
          <w:p w14:paraId="2B964145" w14:textId="77777777" w:rsidR="00992729" w:rsidRDefault="00992729" w:rsidP="00992729">
            <w:pPr>
              <w:spacing w:before="0" w:after="0"/>
              <w:rPr>
                <w:rFonts w:cstheme="minorHAnsi"/>
                <w:color w:val="auto"/>
              </w:rPr>
            </w:pPr>
            <w:r>
              <w:rPr>
                <w:rFonts w:cstheme="minorHAnsi"/>
                <w:color w:val="auto"/>
              </w:rPr>
              <w:t xml:space="preserve">- Patikslinti Komisijos ir Pretenzijų nagrinėjimo komisijos darbo reglamentus. </w:t>
            </w:r>
          </w:p>
          <w:p w14:paraId="3E52C331" w14:textId="77777777" w:rsidR="00992729" w:rsidRPr="00542D26" w:rsidRDefault="00992729" w:rsidP="00992729">
            <w:pPr>
              <w:spacing w:after="0"/>
              <w:rPr>
                <w:rFonts w:cstheme="minorHAnsi"/>
                <w:color w:val="auto"/>
              </w:rPr>
            </w:pPr>
            <w:r>
              <w:rPr>
                <w:rFonts w:cstheme="minorHAnsi"/>
                <w:color w:val="auto"/>
              </w:rPr>
              <w:t xml:space="preserve">- Aktualius klausimus aptarti rytinių Lean susirinkimų metu. </w:t>
            </w:r>
          </w:p>
          <w:p w14:paraId="759F59AA" w14:textId="77777777" w:rsidR="00992729" w:rsidRDefault="00992729" w:rsidP="00992729">
            <w:pPr>
              <w:spacing w:before="0" w:after="0"/>
              <w:rPr>
                <w:rFonts w:cstheme="minorHAnsi"/>
                <w:color w:val="auto"/>
              </w:rPr>
            </w:pPr>
          </w:p>
          <w:p w14:paraId="7D3FB422"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0FEE736A" w14:textId="63E91ECF" w:rsidR="00992729" w:rsidRDefault="00992729" w:rsidP="00992729">
            <w:pPr>
              <w:rPr>
                <w:rFonts w:ascii="Calibri" w:hAnsi="Calibri" w:cs="Calibri"/>
                <w:color w:val="auto"/>
              </w:rPr>
            </w:pPr>
            <w:r>
              <w:rPr>
                <w:rFonts w:ascii="Calibri" w:hAnsi="Calibri" w:cs="Calibri"/>
                <w:color w:val="auto"/>
              </w:rPr>
              <w:t>Iki 2026</w:t>
            </w:r>
            <w:r w:rsidR="002807A7">
              <w:rPr>
                <w:rFonts w:ascii="Calibri" w:hAnsi="Calibri" w:cs="Calibri"/>
                <w:color w:val="auto"/>
              </w:rPr>
              <w:t>-</w:t>
            </w:r>
            <w:r>
              <w:rPr>
                <w:rFonts w:ascii="Calibri" w:hAnsi="Calibri" w:cs="Calibri"/>
                <w:color w:val="auto"/>
              </w:rPr>
              <w:t>07</w:t>
            </w:r>
            <w:r w:rsidR="002807A7">
              <w:rPr>
                <w:rFonts w:ascii="Calibri" w:hAnsi="Calibri" w:cs="Calibri"/>
                <w:color w:val="auto"/>
              </w:rPr>
              <w:t>-</w:t>
            </w:r>
            <w:r>
              <w:rPr>
                <w:rFonts w:ascii="Calibri" w:hAnsi="Calibri" w:cs="Calibri"/>
                <w:color w:val="auto"/>
              </w:rPr>
              <w:t>31</w:t>
            </w:r>
          </w:p>
          <w:p w14:paraId="43A3FD29" w14:textId="77777777" w:rsidR="00992729" w:rsidRPr="004C4318" w:rsidRDefault="00992729" w:rsidP="00992729">
            <w:pPr>
              <w:spacing w:before="0" w:after="0"/>
              <w:rPr>
                <w:rFonts w:cstheme="minorHAnsi"/>
                <w:color w:val="auto"/>
              </w:rPr>
            </w:pPr>
          </w:p>
        </w:tc>
      </w:tr>
      <w:tr w:rsidR="00992729" w:rsidRPr="004C4318" w14:paraId="263EEC31" w14:textId="419F0F09" w:rsidTr="00AA26B7">
        <w:tc>
          <w:tcPr>
            <w:tcW w:w="778" w:type="pct"/>
            <w:tcBorders>
              <w:top w:val="single" w:sz="4" w:space="0" w:color="auto"/>
              <w:left w:val="single" w:sz="4" w:space="0" w:color="auto"/>
              <w:bottom w:val="single" w:sz="4" w:space="0" w:color="auto"/>
              <w:right w:val="single" w:sz="4" w:space="0" w:color="auto"/>
            </w:tcBorders>
          </w:tcPr>
          <w:p w14:paraId="6F2FB8A7" w14:textId="77777777" w:rsidR="00992729" w:rsidRPr="002A28CE" w:rsidRDefault="00992729" w:rsidP="00992729">
            <w:pPr>
              <w:rPr>
                <w:rFonts w:ascii="Calibri" w:hAnsi="Calibri" w:cs="Calibri"/>
                <w:color w:val="auto"/>
              </w:rPr>
            </w:pPr>
            <w:r w:rsidRPr="002A28CE">
              <w:rPr>
                <w:rFonts w:ascii="Calibri" w:hAnsi="Calibri" w:cs="Calibri"/>
                <w:color w:val="auto"/>
              </w:rPr>
              <w:t>Specialistų atestavimas</w:t>
            </w:r>
          </w:p>
        </w:tc>
        <w:sdt>
          <w:sdtPr>
            <w:rPr>
              <w:rFonts w:ascii="Calibri" w:hAnsi="Calibri" w:cs="Calibri"/>
            </w:rPr>
            <w:id w:val="-137446032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4CBC71F"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116906194"/>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8A2ABD4" w14:textId="056EA082"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9887112"/>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3A6CD5D"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516965332"/>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2FF9AE6" w14:textId="65D9FE5E"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71215175" w14:textId="1BDE8777" w:rsidR="00992729" w:rsidRPr="004C4318" w:rsidRDefault="00992729" w:rsidP="00992729">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6CD41AA3" w14:textId="77777777"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0E10AF2E" w14:textId="77777777" w:rsidR="00992729" w:rsidRPr="004C4318" w:rsidRDefault="00992729" w:rsidP="00992729">
            <w:pPr>
              <w:spacing w:before="0" w:after="0"/>
              <w:rPr>
                <w:rFonts w:cstheme="minorHAnsi"/>
                <w:color w:val="auto"/>
              </w:rPr>
            </w:pPr>
          </w:p>
        </w:tc>
      </w:tr>
      <w:tr w:rsidR="00992729" w:rsidRPr="004C4318" w14:paraId="51A02D32" w14:textId="666C42AE" w:rsidTr="00AA26B7">
        <w:tc>
          <w:tcPr>
            <w:tcW w:w="778" w:type="pct"/>
            <w:tcBorders>
              <w:top w:val="single" w:sz="4" w:space="0" w:color="auto"/>
              <w:left w:val="single" w:sz="4" w:space="0" w:color="auto"/>
              <w:bottom w:val="single" w:sz="4" w:space="0" w:color="auto"/>
              <w:right w:val="single" w:sz="4" w:space="0" w:color="auto"/>
            </w:tcBorders>
          </w:tcPr>
          <w:p w14:paraId="56F7E2D9" w14:textId="77777777" w:rsidR="00992729" w:rsidRPr="002A28CE" w:rsidRDefault="00992729" w:rsidP="00992729">
            <w:pPr>
              <w:rPr>
                <w:rFonts w:ascii="Calibri" w:hAnsi="Calibri" w:cs="Calibri"/>
                <w:color w:val="auto"/>
              </w:rPr>
            </w:pPr>
            <w:r w:rsidRPr="002A28CE">
              <w:rPr>
                <w:rFonts w:ascii="Calibri" w:hAnsi="Calibri" w:cs="Calibri"/>
                <w:color w:val="auto"/>
              </w:rPr>
              <w:t>Stebėtojų, konsultantų, ekspertų pasitelkimas</w:t>
            </w:r>
          </w:p>
        </w:tc>
        <w:sdt>
          <w:sdtPr>
            <w:rPr>
              <w:rFonts w:ascii="Calibri" w:hAnsi="Calibri" w:cs="Calibri"/>
            </w:rPr>
            <w:id w:val="199372551"/>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EC690DF" w14:textId="36AE5D1C" w:rsidR="00992729" w:rsidRPr="004C53BD" w:rsidRDefault="00992729" w:rsidP="00992729">
                <w:pPr>
                  <w:rPr>
                    <w:rFonts w:ascii="Calibri" w:hAnsi="Calibri" w:cs="Calibri"/>
                    <w:color w:val="auto"/>
                  </w:rPr>
                </w:pPr>
                <w:r w:rsidRPr="002D6D8B">
                  <w:rPr>
                    <w:rFonts w:ascii="MS Gothic" w:eastAsia="MS Gothic" w:hAnsi="MS Gothic" w:cs="Calibri" w:hint="eastAsia"/>
                  </w:rPr>
                  <w:t>☒</w:t>
                </w:r>
              </w:p>
            </w:tc>
          </w:sdtContent>
        </w:sdt>
        <w:sdt>
          <w:sdtPr>
            <w:rPr>
              <w:rFonts w:ascii="Calibri" w:hAnsi="Calibri" w:cs="Calibri"/>
            </w:rPr>
            <w:id w:val="-105237506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2B0A663"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9534267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DEBE2AD"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302004610"/>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6CDA7BE3" w14:textId="24C3EDD9"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40B22844" w14:textId="0180EF3D" w:rsidR="00992729" w:rsidRPr="004C4318" w:rsidRDefault="00992729" w:rsidP="00992729">
            <w:pPr>
              <w:spacing w:before="0" w:after="0"/>
              <w:rPr>
                <w:rFonts w:eastAsia="Times New Roman" w:cstheme="minorHAnsi"/>
                <w:color w:val="auto"/>
              </w:rPr>
            </w:pPr>
            <w:r w:rsidRPr="004C4318">
              <w:rPr>
                <w:rFonts w:eastAsia="Times New Roman" w:cstheme="minorHAnsi"/>
                <w:color w:val="auto"/>
              </w:rPr>
              <w:t>Ekspertai paskirti Pirkimų vykdytojo generalinio direktoriaus įsakymu</w:t>
            </w:r>
            <w:r w:rsidRPr="004C4318">
              <w:rPr>
                <w:rFonts w:eastAsia="Calibri" w:cstheme="minorHAnsi"/>
                <w:color w:val="auto"/>
                <w:vertAlign w:val="superscript"/>
                <w:lang w:val="en-US" w:eastAsia="en-US"/>
              </w:rPr>
              <w:footnoteReference w:id="56"/>
            </w:r>
            <w:r w:rsidRPr="004C4318">
              <w:rPr>
                <w:rFonts w:eastAsia="Times New Roman" w:cstheme="minorHAnsi"/>
                <w:color w:val="auto"/>
              </w:rPr>
              <w:t>. Tikrinimo metu nustatyta, kad nors ekspertai faktiškai dalyvauja pirkimo procedūrose</w:t>
            </w:r>
            <w:r w:rsidRPr="004C4318">
              <w:rPr>
                <w:rFonts w:cstheme="minorHAnsi"/>
              </w:rPr>
              <w:t xml:space="preserve"> </w:t>
            </w:r>
            <w:r w:rsidRPr="004C4318">
              <w:rPr>
                <w:rFonts w:eastAsia="Times New Roman" w:cstheme="minorHAnsi"/>
                <w:color w:val="auto"/>
              </w:rPr>
              <w:t>nagrinėjant tiekėjų paklausimus bei vertinant pasiūlymų atitiktį techniniams reikalavimams</w:t>
            </w:r>
            <w:r w:rsidRPr="004C4318">
              <w:rPr>
                <w:rFonts w:eastAsia="Calibri" w:cstheme="minorHAnsi"/>
                <w:color w:val="auto"/>
                <w:vertAlign w:val="superscript"/>
                <w:lang w:val="en-US" w:eastAsia="en-US"/>
              </w:rPr>
              <w:footnoteReference w:id="57"/>
            </w:r>
            <w:r w:rsidRPr="004C4318">
              <w:rPr>
                <w:rFonts w:eastAsia="Times New Roman" w:cstheme="minorHAnsi"/>
                <w:color w:val="auto"/>
              </w:rPr>
              <w:t>, jų pasitelkimas ne visais atvejais yra tinkamai įforminamas ir dokumentuojamas. 2025 m. ekspertų paskyrimas konkrečiuose pirkimuose nebuvo fiksuojamas, todėl</w:t>
            </w:r>
            <w:r w:rsidRPr="004C4318">
              <w:rPr>
                <w:rFonts w:cstheme="minorHAnsi"/>
              </w:rPr>
              <w:t xml:space="preserve"> </w:t>
            </w:r>
            <w:r w:rsidRPr="004C4318">
              <w:rPr>
                <w:rFonts w:eastAsia="Times New Roman" w:cstheme="minorHAnsi"/>
                <w:color w:val="auto"/>
              </w:rPr>
              <w:t>nėra aišku, kas priėmė sprendimą dėl konkretaus eksperto dalyvavimo pirkime ir kuriuose pirkimuose jis buvo pasitelktas. Pažymėtina, kad nuo 2026 m. pradėta nuosekliai dokumentuoti informacija apie konkrečiam pirkimui paskirtus ekspertus</w:t>
            </w:r>
            <w:r w:rsidRPr="004C4318">
              <w:rPr>
                <w:rFonts w:eastAsia="Calibri" w:cstheme="minorHAnsi"/>
                <w:color w:val="auto"/>
                <w:vertAlign w:val="superscript"/>
              </w:rPr>
              <w:footnoteReference w:id="58"/>
            </w:r>
            <w:r w:rsidRPr="004C4318">
              <w:rPr>
                <w:rFonts w:eastAsia="Times New Roman" w:cstheme="minorHAnsi"/>
                <w:color w:val="auto"/>
              </w:rPr>
              <w:t>.</w:t>
            </w:r>
          </w:p>
          <w:p w14:paraId="0D640854" w14:textId="4345782E" w:rsidR="00992729" w:rsidRPr="004C4318" w:rsidRDefault="00992729" w:rsidP="00992729">
            <w:pPr>
              <w:spacing w:before="0" w:after="0"/>
              <w:rPr>
                <w:rFonts w:eastAsia="Times New Roman" w:cstheme="minorHAnsi"/>
                <w:color w:val="auto"/>
              </w:rPr>
            </w:pPr>
            <w:r w:rsidRPr="004C4318">
              <w:rPr>
                <w:rFonts w:eastAsia="Times New Roman" w:cstheme="minorHAnsi"/>
                <w:color w:val="auto"/>
              </w:rPr>
              <w:t>Taip pat</w:t>
            </w:r>
            <w:r>
              <w:rPr>
                <w:rFonts w:eastAsia="Times New Roman" w:cstheme="minorHAnsi"/>
                <w:color w:val="auto"/>
              </w:rPr>
              <w:t>,</w:t>
            </w:r>
            <w:r w:rsidRPr="004C4318">
              <w:rPr>
                <w:rFonts w:eastAsia="Times New Roman" w:cstheme="minorHAnsi"/>
                <w:color w:val="auto"/>
              </w:rPr>
              <w:t xml:space="preserve"> nustatyta, kad mažos vertės pirkimuose ekspertų dalyvavimas vykdomas neformaliai (per padalinių vadovus), o jų paskyrimas ir dalyvavimas nėra nuosekliai dokumentuojami. Ne visais atvejais ekspertų vertinimai pateikiami standartizuota forma</w:t>
            </w:r>
            <w:r w:rsidRPr="004C4318">
              <w:rPr>
                <w:rFonts w:eastAsia="Calibri" w:cstheme="minorHAnsi"/>
                <w:color w:val="auto"/>
                <w:vertAlign w:val="superscript"/>
                <w:lang w:val="en-US" w:eastAsia="en-US"/>
              </w:rPr>
              <w:footnoteReference w:id="59"/>
            </w:r>
            <w:r w:rsidRPr="004C4318">
              <w:rPr>
                <w:rFonts w:eastAsia="Times New Roman" w:cstheme="minorHAnsi"/>
                <w:color w:val="auto"/>
              </w:rPr>
              <w:t xml:space="preserve">. </w:t>
            </w:r>
          </w:p>
        </w:tc>
        <w:tc>
          <w:tcPr>
            <w:tcW w:w="1218" w:type="pct"/>
            <w:tcBorders>
              <w:top w:val="single" w:sz="4" w:space="0" w:color="auto"/>
              <w:left w:val="single" w:sz="4" w:space="0" w:color="auto"/>
              <w:bottom w:val="single" w:sz="4" w:space="0" w:color="auto"/>
              <w:right w:val="single" w:sz="4" w:space="0" w:color="auto"/>
            </w:tcBorders>
          </w:tcPr>
          <w:p w14:paraId="61356FD0" w14:textId="77777777" w:rsidR="00992729" w:rsidRDefault="00992729" w:rsidP="00992729">
            <w:pPr>
              <w:spacing w:before="0" w:after="0"/>
              <w:rPr>
                <w:rFonts w:cstheme="minorHAnsi"/>
                <w:color w:val="auto"/>
              </w:rPr>
            </w:pPr>
            <w:r>
              <w:rPr>
                <w:rFonts w:cstheme="minorHAnsi"/>
                <w:color w:val="auto"/>
              </w:rPr>
              <w:t xml:space="preserve">1. </w:t>
            </w:r>
            <w:r w:rsidRPr="002810B6">
              <w:rPr>
                <w:rFonts w:cstheme="minorHAnsi"/>
                <w:color w:val="auto"/>
              </w:rPr>
              <w:t>Užtikrinti, kad ekspertų dalyvavimas visuose pirkimuose, įskaitant mažos vertės, būtų vykdomas nuosekliai, taikant vieningą paskyrimo ir vertinimų pateikimo praktiką bei naudojant standartizuotas vertinimo formas.</w:t>
            </w:r>
            <w:r>
              <w:rPr>
                <w:rFonts w:cstheme="minorHAnsi"/>
                <w:color w:val="auto"/>
              </w:rPr>
              <w:t xml:space="preserve"> </w:t>
            </w:r>
          </w:p>
          <w:p w14:paraId="49C6E1F2" w14:textId="77777777" w:rsidR="00992729" w:rsidRDefault="00992729" w:rsidP="00992729">
            <w:pPr>
              <w:spacing w:before="0" w:after="0"/>
              <w:rPr>
                <w:rFonts w:cstheme="minorHAnsi"/>
                <w:color w:val="auto"/>
              </w:rPr>
            </w:pPr>
          </w:p>
          <w:p w14:paraId="2608C845" w14:textId="01A992C2" w:rsidR="00992729" w:rsidRPr="004C4318" w:rsidRDefault="00992729" w:rsidP="00992729">
            <w:pPr>
              <w:spacing w:before="0" w:after="0"/>
              <w:rPr>
                <w:rFonts w:cstheme="minorHAnsi"/>
                <w:color w:val="auto"/>
              </w:rPr>
            </w:pPr>
            <w:r w:rsidRPr="00800FDF">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49CE751C" w14:textId="77777777" w:rsidR="00992729" w:rsidRDefault="00992729" w:rsidP="00992729">
            <w:pPr>
              <w:rPr>
                <w:rFonts w:cstheme="minorHAnsi"/>
                <w:color w:val="auto"/>
              </w:rPr>
            </w:pPr>
            <w:r>
              <w:rPr>
                <w:rFonts w:cstheme="minorHAnsi"/>
                <w:color w:val="auto"/>
              </w:rPr>
              <w:t xml:space="preserve">1. Ekspertų įtraukimo tvarką ir jų teikiamas vertinimo formas nustatyti </w:t>
            </w:r>
            <w:r w:rsidRPr="00F669FD">
              <w:rPr>
                <w:rFonts w:cstheme="minorHAnsi"/>
                <w:color w:val="auto"/>
              </w:rPr>
              <w:t>PV procedūr</w:t>
            </w:r>
            <w:r>
              <w:rPr>
                <w:rFonts w:cstheme="minorHAnsi"/>
                <w:color w:val="auto"/>
              </w:rPr>
              <w:t>oje</w:t>
            </w:r>
            <w:r w:rsidRPr="00F669FD">
              <w:rPr>
                <w:rFonts w:cstheme="minorHAnsi"/>
                <w:color w:val="auto"/>
              </w:rPr>
              <w:t xml:space="preserve"> „Pirkimas“</w:t>
            </w:r>
            <w:r>
              <w:rPr>
                <w:rFonts w:cstheme="minorHAnsi"/>
                <w:color w:val="auto"/>
              </w:rPr>
              <w:t>.</w:t>
            </w:r>
          </w:p>
          <w:p w14:paraId="2416CB87" w14:textId="77777777" w:rsidR="00992729" w:rsidRDefault="00992729" w:rsidP="00992729">
            <w:pPr>
              <w:rPr>
                <w:rFonts w:ascii="Calibri" w:hAnsi="Calibri" w:cs="Calibri"/>
                <w:color w:val="auto"/>
              </w:rPr>
            </w:pPr>
          </w:p>
          <w:p w14:paraId="198ACDD1" w14:textId="77777777" w:rsidR="00992729" w:rsidRDefault="00992729" w:rsidP="00992729">
            <w:pPr>
              <w:rPr>
                <w:rFonts w:ascii="Calibri" w:hAnsi="Calibri" w:cs="Calibri"/>
                <w:color w:val="auto"/>
              </w:rPr>
            </w:pPr>
            <w:r w:rsidRPr="00D242EE">
              <w:rPr>
                <w:rFonts w:ascii="Calibri" w:hAnsi="Calibri" w:cs="Calibri"/>
                <w:color w:val="auto"/>
              </w:rPr>
              <w:t xml:space="preserve">TVPS VPG vadovė A.B. </w:t>
            </w:r>
          </w:p>
          <w:p w14:paraId="7B8C8E96" w14:textId="6C08E40F" w:rsidR="00992729" w:rsidRDefault="00992729" w:rsidP="00992729">
            <w:pPr>
              <w:rPr>
                <w:rFonts w:ascii="Calibri" w:hAnsi="Calibri" w:cs="Calibri"/>
                <w:color w:val="auto"/>
              </w:rPr>
            </w:pPr>
            <w:r w:rsidRPr="00623C40">
              <w:rPr>
                <w:rFonts w:ascii="Calibri" w:hAnsi="Calibri" w:cs="Calibri"/>
                <w:color w:val="auto"/>
              </w:rPr>
              <w:t>Iki 2026</w:t>
            </w:r>
            <w:r w:rsidR="002807A7">
              <w:rPr>
                <w:rFonts w:ascii="Calibri" w:hAnsi="Calibri" w:cs="Calibri"/>
                <w:color w:val="auto"/>
              </w:rPr>
              <w:t>-</w:t>
            </w:r>
            <w:r w:rsidRPr="00623C40">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6246FB34" w14:textId="77777777" w:rsidR="00992729" w:rsidRPr="004C4318" w:rsidRDefault="00992729" w:rsidP="00992729">
            <w:pPr>
              <w:spacing w:before="0" w:after="0"/>
              <w:rPr>
                <w:rFonts w:cstheme="minorHAnsi"/>
                <w:color w:val="auto"/>
              </w:rPr>
            </w:pPr>
          </w:p>
        </w:tc>
      </w:tr>
      <w:tr w:rsidR="00992729" w:rsidRPr="004C4318" w14:paraId="68DC402A" w14:textId="28F92D66" w:rsidTr="00AA26B7">
        <w:tc>
          <w:tcPr>
            <w:tcW w:w="778" w:type="pct"/>
            <w:tcBorders>
              <w:top w:val="single" w:sz="4" w:space="0" w:color="auto"/>
              <w:left w:val="single" w:sz="4" w:space="0" w:color="auto"/>
              <w:bottom w:val="single" w:sz="4" w:space="0" w:color="auto"/>
              <w:right w:val="single" w:sz="4" w:space="0" w:color="auto"/>
            </w:tcBorders>
          </w:tcPr>
          <w:p w14:paraId="08F2B73A" w14:textId="77777777" w:rsidR="00992729" w:rsidRPr="002A28CE" w:rsidRDefault="00992729" w:rsidP="00992729">
            <w:pPr>
              <w:rPr>
                <w:rFonts w:ascii="Calibri" w:hAnsi="Calibri" w:cs="Calibri"/>
                <w:color w:val="auto"/>
                <w:highlight w:val="yellow"/>
              </w:rPr>
            </w:pPr>
            <w:r w:rsidRPr="002B641B">
              <w:rPr>
                <w:rFonts w:ascii="Calibri" w:hAnsi="Calibri" w:cs="Calibri"/>
                <w:color w:val="auto"/>
              </w:rPr>
              <w:t>Pretenzijų, skundų nagrinėjimo tvarka</w:t>
            </w:r>
          </w:p>
        </w:tc>
        <w:sdt>
          <w:sdtPr>
            <w:rPr>
              <w:rFonts w:ascii="Calibri" w:hAnsi="Calibri" w:cs="Calibri"/>
            </w:rPr>
            <w:id w:val="1671674310"/>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26BDA4D"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358932455"/>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EA29895" w14:textId="07570496" w:rsidR="00992729" w:rsidRPr="004C53BD" w:rsidRDefault="00992729" w:rsidP="00992729">
                <w:pPr>
                  <w:rPr>
                    <w:rFonts w:ascii="Calibri" w:hAnsi="Calibri" w:cs="Calibri"/>
                    <w:color w:val="auto"/>
                  </w:rPr>
                </w:pPr>
                <w:r w:rsidRPr="00CF0D12">
                  <w:rPr>
                    <w:rFonts w:ascii="MS Gothic" w:eastAsia="MS Gothic" w:hAnsi="MS Gothic" w:cs="Calibri" w:hint="eastAsia"/>
                  </w:rPr>
                  <w:t>☒</w:t>
                </w:r>
              </w:p>
            </w:tc>
          </w:sdtContent>
        </w:sdt>
        <w:sdt>
          <w:sdtPr>
            <w:rPr>
              <w:rFonts w:ascii="Calibri" w:hAnsi="Calibri" w:cs="Calibri"/>
            </w:rPr>
            <w:id w:val="185707723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EC47974"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386929404"/>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79B761C7" w14:textId="5036F6DC"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72740B23" w14:textId="34E2BE9D" w:rsidR="00992729" w:rsidRPr="004C4318" w:rsidRDefault="00992729" w:rsidP="00992729">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29C6BF61" w14:textId="77777777"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7A4F7991" w14:textId="77777777" w:rsidR="00992729" w:rsidRPr="004C4318" w:rsidRDefault="00992729" w:rsidP="00992729">
            <w:pPr>
              <w:spacing w:before="0" w:after="0"/>
              <w:rPr>
                <w:rFonts w:cstheme="minorHAnsi"/>
                <w:color w:val="auto"/>
              </w:rPr>
            </w:pPr>
          </w:p>
        </w:tc>
      </w:tr>
      <w:tr w:rsidR="00992729" w:rsidRPr="004C4318" w14:paraId="6DD635A0" w14:textId="4609B8A8" w:rsidTr="00AA26B7">
        <w:tc>
          <w:tcPr>
            <w:tcW w:w="778" w:type="pct"/>
            <w:tcBorders>
              <w:top w:val="single" w:sz="4" w:space="0" w:color="auto"/>
              <w:left w:val="single" w:sz="4" w:space="0" w:color="auto"/>
              <w:bottom w:val="single" w:sz="4" w:space="0" w:color="auto"/>
              <w:right w:val="single" w:sz="4" w:space="0" w:color="auto"/>
            </w:tcBorders>
          </w:tcPr>
          <w:p w14:paraId="64966E3C" w14:textId="77777777" w:rsidR="00992729" w:rsidRPr="002A28CE" w:rsidRDefault="00992729" w:rsidP="00992729">
            <w:pPr>
              <w:rPr>
                <w:rFonts w:ascii="Calibri" w:hAnsi="Calibri" w:cs="Calibri"/>
                <w:color w:val="auto"/>
                <w:highlight w:val="yellow"/>
              </w:rPr>
            </w:pPr>
            <w:r w:rsidRPr="000E1F78">
              <w:rPr>
                <w:rFonts w:ascii="Calibri" w:hAnsi="Calibri" w:cs="Calibri"/>
                <w:color w:val="auto"/>
              </w:rPr>
              <w:t>Pirkimo procedūrų nutraukimo tvarka</w:t>
            </w:r>
          </w:p>
        </w:tc>
        <w:sdt>
          <w:sdtPr>
            <w:rPr>
              <w:rFonts w:ascii="Calibri" w:hAnsi="Calibri" w:cs="Calibri"/>
            </w:rPr>
            <w:id w:val="1381827772"/>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A0FF1F9" w14:textId="4B9E9CE6"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5047094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0C2D92A" w14:textId="22BC1ACB"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020187895"/>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E11F5E6"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816724801"/>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2F470A44" w14:textId="22E05EB5"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27CF0DA9" w14:textId="168FABEE" w:rsidR="00992729" w:rsidRPr="004C4318" w:rsidRDefault="00992729" w:rsidP="00992729">
            <w:pPr>
              <w:spacing w:before="0" w:after="0"/>
              <w:rPr>
                <w:rFonts w:cstheme="minorHAnsi"/>
                <w:color w:val="auto"/>
              </w:rPr>
            </w:pPr>
            <w:r w:rsidRPr="004C4318">
              <w:rPr>
                <w:rFonts w:cstheme="minorHAnsi"/>
                <w:color w:val="auto"/>
              </w:rPr>
              <w:t xml:space="preserve">Praktikoje sprendimus dėl pirkimo procedūrų nutraukimo priima pirkimo organizatorius arba Komisija, priklausomai nuo to, kas vykdo pirkimą, o sprendimai įforminami tiekėjų apklausos </w:t>
            </w:r>
            <w:r w:rsidRPr="004C4318">
              <w:rPr>
                <w:rFonts w:cstheme="minorHAnsi"/>
                <w:color w:val="auto"/>
              </w:rPr>
              <w:lastRenderedPageBreak/>
              <w:t>pažymoje arba Komisijos protokole. Tačiau tikrinimo metu nustatyta, kad sprendimų dėl pirkimo procedūrų nutraukimo priėmimas ir jų dokumentavimas ne visais atvejais yra nuoseklūs ir atsekami. Pavyzdžiui:</w:t>
            </w:r>
          </w:p>
          <w:p w14:paraId="35FDB45D" w14:textId="51D02BCF" w:rsidR="00992729" w:rsidRPr="004C4318" w:rsidRDefault="00992729" w:rsidP="00992729">
            <w:pPr>
              <w:pStyle w:val="Sraopastraipa"/>
              <w:numPr>
                <w:ilvl w:val="0"/>
                <w:numId w:val="12"/>
              </w:numPr>
              <w:tabs>
                <w:tab w:val="left" w:pos="184"/>
              </w:tabs>
              <w:spacing w:before="0" w:after="0"/>
              <w:ind w:left="0" w:firstLine="0"/>
              <w:rPr>
                <w:rFonts w:cstheme="minorHAnsi"/>
                <w:color w:val="auto"/>
              </w:rPr>
            </w:pPr>
            <w:r w:rsidRPr="004C4318">
              <w:rPr>
                <w:rFonts w:cstheme="minorHAnsi"/>
                <w:color w:val="auto"/>
              </w:rPr>
              <w:t>pirkime „Paviršinių nuotekų tinklų statybos darbai Julijanavos g., Kaunas“ (ID 2487150) protokole</w:t>
            </w:r>
            <w:r w:rsidRPr="004C4318">
              <w:rPr>
                <w:rFonts w:eastAsia="Calibri" w:cstheme="minorHAnsi"/>
                <w:color w:val="auto"/>
                <w:vertAlign w:val="superscript"/>
                <w:lang w:val="en-US" w:eastAsia="en-US"/>
              </w:rPr>
              <w:footnoteReference w:id="60"/>
            </w:r>
            <w:r w:rsidRPr="004C4318">
              <w:rPr>
                <w:rFonts w:cstheme="minorHAnsi"/>
                <w:color w:val="auto"/>
              </w:rPr>
              <w:t xml:space="preserve"> buvo užfiksuotas sprendimas nutraukti pirkimą, nurodant, kad jis priimtas vienbalsiai, tačiau Turinio valdymo sistemoje vienas Komisijos narys išreiškė nepritarimą, o pats pirkimas faktiškai nebuvo nutrauktas ir buvo vykdomas toliau;</w:t>
            </w:r>
          </w:p>
          <w:p w14:paraId="17AB6F66" w14:textId="15080EB7" w:rsidR="00992729" w:rsidRPr="004C4318" w:rsidRDefault="00992729" w:rsidP="00992729">
            <w:pPr>
              <w:pStyle w:val="Sraopastraipa"/>
              <w:numPr>
                <w:ilvl w:val="0"/>
                <w:numId w:val="12"/>
              </w:numPr>
              <w:tabs>
                <w:tab w:val="left" w:pos="184"/>
              </w:tabs>
              <w:spacing w:before="0" w:after="0"/>
              <w:ind w:left="0" w:firstLine="0"/>
              <w:rPr>
                <w:rFonts w:cstheme="minorHAnsi"/>
                <w:color w:val="auto"/>
              </w:rPr>
            </w:pPr>
            <w:r w:rsidRPr="004C4318">
              <w:rPr>
                <w:rFonts w:cstheme="minorHAnsi"/>
                <w:color w:val="auto"/>
              </w:rPr>
              <w:t>pirkimo organizatoriaus vykdytas pirkimas „Pastatų ir gręžinių apsaugos paslaugos“ (ID 6034506) buvo nutrauktas, tačiau tiekėjų apklausos pažyma, kurioje turėjo būti įformintas šis sprendimas, nebuvo parengta.</w:t>
            </w:r>
          </w:p>
          <w:p w14:paraId="721369FE" w14:textId="095C10C8" w:rsidR="00992729" w:rsidRPr="004C4318" w:rsidRDefault="00992729" w:rsidP="00992729">
            <w:pPr>
              <w:spacing w:before="0" w:after="0"/>
              <w:rPr>
                <w:rFonts w:cstheme="minorHAnsi"/>
                <w:color w:val="auto"/>
              </w:rPr>
            </w:pPr>
            <w:r w:rsidRPr="004C4318">
              <w:rPr>
                <w:rFonts w:cstheme="minorHAnsi"/>
                <w:color w:val="auto"/>
              </w:rPr>
              <w:t>Tokie atvejai rodo, kad sprendimų dėl pirkimo procedūrų nutraukimo priėmimo eiga nėra aiškiai ir nuosekliai dokumentuojama, todėl neužtikrinamas sprendimų pagrįstumo ir jų priėmimo proceso atsekamumas.</w:t>
            </w:r>
          </w:p>
        </w:tc>
        <w:tc>
          <w:tcPr>
            <w:tcW w:w="1218" w:type="pct"/>
            <w:tcBorders>
              <w:top w:val="single" w:sz="4" w:space="0" w:color="auto"/>
              <w:left w:val="single" w:sz="4" w:space="0" w:color="auto"/>
              <w:bottom w:val="single" w:sz="4" w:space="0" w:color="auto"/>
              <w:right w:val="single" w:sz="4" w:space="0" w:color="auto"/>
            </w:tcBorders>
          </w:tcPr>
          <w:p w14:paraId="35442CC9" w14:textId="20C382DC" w:rsidR="00992729" w:rsidRDefault="00992729" w:rsidP="00992729">
            <w:pPr>
              <w:spacing w:before="0" w:after="0"/>
              <w:rPr>
                <w:rFonts w:cstheme="minorHAnsi"/>
                <w:color w:val="auto"/>
              </w:rPr>
            </w:pPr>
            <w:r>
              <w:rPr>
                <w:rFonts w:cstheme="minorHAnsi"/>
                <w:color w:val="auto"/>
              </w:rPr>
              <w:lastRenderedPageBreak/>
              <w:t xml:space="preserve">1. </w:t>
            </w:r>
            <w:r w:rsidRPr="00DD3186">
              <w:rPr>
                <w:rFonts w:cstheme="minorHAnsi"/>
                <w:color w:val="auto"/>
              </w:rPr>
              <w:t xml:space="preserve">Užtikrinti, kad sprendimai dėl pirkimo procedūrų nutraukimo būtų fiksuojami, nurodant sprendimo priėmimo aplinkybes, motyvus ir galutinį </w:t>
            </w:r>
            <w:r w:rsidRPr="00DD3186">
              <w:rPr>
                <w:rFonts w:cstheme="minorHAnsi"/>
                <w:color w:val="auto"/>
              </w:rPr>
              <w:lastRenderedPageBreak/>
              <w:t>sprendimą, nepriklausomai nuo to, kas vykdo pirkimą.</w:t>
            </w:r>
          </w:p>
          <w:p w14:paraId="2B2190AB" w14:textId="77777777" w:rsidR="00992729" w:rsidRDefault="00992729" w:rsidP="00992729">
            <w:pPr>
              <w:spacing w:before="0" w:after="0"/>
              <w:rPr>
                <w:rFonts w:cstheme="minorHAnsi"/>
                <w:color w:val="auto"/>
              </w:rPr>
            </w:pPr>
          </w:p>
          <w:p w14:paraId="43E5CAE5" w14:textId="50033D19" w:rsidR="00992729" w:rsidRPr="004C4318" w:rsidRDefault="00992729" w:rsidP="00992729">
            <w:pPr>
              <w:spacing w:before="0" w:after="0"/>
              <w:rPr>
                <w:rFonts w:cstheme="minorHAnsi"/>
                <w:color w:val="auto"/>
              </w:rPr>
            </w:pPr>
            <w:r w:rsidRPr="00DD3186">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5A471364" w14:textId="77777777" w:rsidR="00992729" w:rsidRDefault="00992729" w:rsidP="00992729">
            <w:pPr>
              <w:spacing w:after="0"/>
              <w:rPr>
                <w:rFonts w:cstheme="minorHAnsi"/>
                <w:color w:val="auto"/>
              </w:rPr>
            </w:pPr>
            <w:r w:rsidRPr="00542D26">
              <w:rPr>
                <w:rFonts w:cstheme="minorHAnsi"/>
                <w:color w:val="auto"/>
              </w:rPr>
              <w:lastRenderedPageBreak/>
              <w:t>1. Surengti</w:t>
            </w:r>
            <w:r>
              <w:rPr>
                <w:rFonts w:cstheme="minorHAnsi"/>
                <w:color w:val="auto"/>
              </w:rPr>
              <w:t xml:space="preserve"> TVPS VPG</w:t>
            </w:r>
            <w:r w:rsidRPr="00542D26">
              <w:rPr>
                <w:rFonts w:cstheme="minorHAnsi"/>
                <w:color w:val="auto"/>
              </w:rPr>
              <w:t xml:space="preserve"> susirinkimą, kuriame būtų aptariami nustatyti neatitikimai </w:t>
            </w:r>
            <w:r w:rsidRPr="00542D26">
              <w:rPr>
                <w:rFonts w:cstheme="minorHAnsi"/>
                <w:color w:val="auto"/>
              </w:rPr>
              <w:lastRenderedPageBreak/>
              <w:t xml:space="preserve">ir nebekartojamos sisteminės klaidos. </w:t>
            </w:r>
          </w:p>
          <w:p w14:paraId="73BFC9C1" w14:textId="77777777" w:rsidR="00992729" w:rsidRPr="00542D26" w:rsidRDefault="00992729" w:rsidP="00992729">
            <w:pPr>
              <w:spacing w:after="0"/>
              <w:rPr>
                <w:rFonts w:cstheme="minorHAnsi"/>
                <w:color w:val="auto"/>
              </w:rPr>
            </w:pPr>
            <w:r>
              <w:rPr>
                <w:rFonts w:cstheme="minorHAnsi"/>
                <w:color w:val="auto"/>
              </w:rPr>
              <w:t xml:space="preserve">- Aktualius klausimus aptarti rytinių Lean susirinkimų metu. </w:t>
            </w:r>
          </w:p>
          <w:p w14:paraId="1FABD692" w14:textId="77777777" w:rsidR="00992729" w:rsidRPr="00542D26" w:rsidRDefault="00992729" w:rsidP="00992729">
            <w:pPr>
              <w:spacing w:after="0"/>
              <w:rPr>
                <w:rFonts w:cstheme="minorHAnsi"/>
                <w:color w:val="auto"/>
              </w:rPr>
            </w:pPr>
          </w:p>
          <w:p w14:paraId="1E53506B" w14:textId="77777777" w:rsidR="00992729" w:rsidRDefault="00992729" w:rsidP="00992729">
            <w:pPr>
              <w:spacing w:before="0" w:after="0"/>
              <w:rPr>
                <w:rFonts w:cstheme="minorHAnsi"/>
                <w:color w:val="auto"/>
              </w:rPr>
            </w:pPr>
            <w:r w:rsidRPr="00542D26">
              <w:rPr>
                <w:rFonts w:cstheme="minorHAnsi"/>
                <w:color w:val="auto"/>
              </w:rPr>
              <w:t>TVPS VPG vadovė A.B.</w:t>
            </w:r>
          </w:p>
          <w:p w14:paraId="7DFDED1A" w14:textId="25116E2B" w:rsidR="00992729" w:rsidRPr="004C4318" w:rsidRDefault="00992729" w:rsidP="00992729">
            <w:pPr>
              <w:spacing w:before="0" w:after="0"/>
              <w:rPr>
                <w:rFonts w:cstheme="minorHAnsi"/>
                <w:color w:val="auto"/>
              </w:rPr>
            </w:pPr>
            <w:r>
              <w:rPr>
                <w:rFonts w:cstheme="minorHAnsi"/>
                <w:color w:val="auto"/>
              </w:rPr>
              <w:t>Iki 2026</w:t>
            </w:r>
            <w:r w:rsidR="002807A7">
              <w:rPr>
                <w:rFonts w:cstheme="minorHAnsi"/>
                <w:color w:val="auto"/>
              </w:rPr>
              <w:t>-</w:t>
            </w:r>
            <w:r>
              <w:rPr>
                <w:rFonts w:cstheme="minorHAnsi"/>
                <w:color w:val="auto"/>
              </w:rPr>
              <w:t>07</w:t>
            </w:r>
            <w:r w:rsidR="002807A7">
              <w:rPr>
                <w:rFonts w:cstheme="minorHAnsi"/>
                <w:color w:val="auto"/>
              </w:rPr>
              <w:t>-</w:t>
            </w:r>
            <w:r>
              <w:rPr>
                <w:rFonts w:cstheme="minorHAnsi"/>
                <w:color w:val="auto"/>
              </w:rPr>
              <w:t>31</w:t>
            </w:r>
          </w:p>
        </w:tc>
      </w:tr>
      <w:tr w:rsidR="00992729" w:rsidRPr="004C4318" w14:paraId="36C3FBBF" w14:textId="3AB1547B" w:rsidTr="00AA26B7">
        <w:tc>
          <w:tcPr>
            <w:tcW w:w="778" w:type="pct"/>
            <w:tcBorders>
              <w:top w:val="single" w:sz="4" w:space="0" w:color="auto"/>
              <w:left w:val="single" w:sz="4" w:space="0" w:color="auto"/>
              <w:bottom w:val="single" w:sz="4" w:space="0" w:color="auto"/>
              <w:right w:val="single" w:sz="4" w:space="0" w:color="auto"/>
            </w:tcBorders>
          </w:tcPr>
          <w:p w14:paraId="4DD41ACF" w14:textId="77777777" w:rsidR="00992729" w:rsidRPr="002A28CE" w:rsidRDefault="00992729" w:rsidP="00992729">
            <w:pPr>
              <w:rPr>
                <w:rFonts w:ascii="Calibri" w:hAnsi="Calibri" w:cs="Calibri"/>
                <w:color w:val="auto"/>
                <w:highlight w:val="yellow"/>
              </w:rPr>
            </w:pPr>
            <w:r w:rsidRPr="00B612C0">
              <w:rPr>
                <w:rFonts w:ascii="Calibri" w:hAnsi="Calibri" w:cs="Calibri"/>
                <w:color w:val="auto"/>
              </w:rPr>
              <w:lastRenderedPageBreak/>
              <w:t>Laimėjusių pasiūlymų, sudarytų sutarčių viešinimas</w:t>
            </w:r>
          </w:p>
        </w:tc>
        <w:sdt>
          <w:sdtPr>
            <w:rPr>
              <w:rFonts w:ascii="Calibri" w:hAnsi="Calibri" w:cs="Calibri"/>
            </w:rPr>
            <w:id w:val="-438827599"/>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D154F63" w14:textId="0AB916F3" w:rsidR="00992729" w:rsidRPr="004C53BD" w:rsidRDefault="00992729" w:rsidP="00992729">
                <w:pPr>
                  <w:rPr>
                    <w:rFonts w:ascii="Calibri" w:hAnsi="Calibri" w:cs="Calibri"/>
                    <w:color w:val="auto"/>
                  </w:rPr>
                </w:pPr>
                <w:r w:rsidRPr="009A214C">
                  <w:rPr>
                    <w:rFonts w:ascii="MS Gothic" w:eastAsia="MS Gothic" w:hAnsi="MS Gothic" w:cs="Calibri" w:hint="eastAsia"/>
                  </w:rPr>
                  <w:t>☒</w:t>
                </w:r>
              </w:p>
            </w:tc>
          </w:sdtContent>
        </w:sdt>
        <w:sdt>
          <w:sdtPr>
            <w:rPr>
              <w:rFonts w:ascii="Calibri" w:hAnsi="Calibri" w:cs="Calibri"/>
            </w:rPr>
            <w:id w:val="-24595406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5938127"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98290709"/>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6CE7621"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691739041"/>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1A8BED5C" w14:textId="3CB7ABC0"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225AF890" w14:textId="7E4D54B9" w:rsidR="00992729" w:rsidRPr="004C4318" w:rsidRDefault="00992729" w:rsidP="00992729">
            <w:pPr>
              <w:spacing w:before="0" w:after="0"/>
              <w:rPr>
                <w:rFonts w:eastAsia="Times New Roman" w:cstheme="minorHAnsi"/>
                <w:color w:val="auto"/>
              </w:rPr>
            </w:pPr>
            <w:r w:rsidRPr="004C4318">
              <w:rPr>
                <w:rFonts w:eastAsia="Times New Roman" w:cstheme="minorHAnsi"/>
                <w:color w:val="auto"/>
              </w:rPr>
              <w:t>Pirkimų vykdytojas nurodė, kad už laimėjusių pasiūlymų ir sudarytų sutarčių viešinimą atsakingas pirkimų specialistas, kuriam priskirta vykdyti pirkimą. Remiantis Tikrinimo ataskaitos 6 lentelės duomenimis, 2025 m. paviešintų sutarčių dalis sudarė 100 proc. Tačiau tikrinimo metu nustatyta, kad ne visais atvejais raštu sudarytos sutartys yra paviešinamos tinkamai ir laiku, t. y., dalis sutarčių paviešintos praleidus VPĮ 86 straipsnio 9 dalyje nustatytą 15 dienų terminą, sutartis ir (ar) pasiūlymas paviešinamas ne vis</w:t>
            </w:r>
            <w:r>
              <w:rPr>
                <w:rFonts w:eastAsia="Times New Roman" w:cstheme="minorHAnsi"/>
                <w:color w:val="auto"/>
              </w:rPr>
              <w:t>a</w:t>
            </w:r>
            <w:r w:rsidRPr="004C4318">
              <w:rPr>
                <w:rFonts w:eastAsia="Times New Roman" w:cstheme="minorHAnsi"/>
                <w:color w:val="auto"/>
              </w:rPr>
              <w:t xml:space="preserve"> apimtimi</w:t>
            </w:r>
            <w:r w:rsidRPr="004C4318">
              <w:rPr>
                <w:rFonts w:eastAsia="Times New Roman" w:cstheme="minorHAnsi"/>
                <w:color w:val="auto"/>
                <w:vertAlign w:val="superscript"/>
              </w:rPr>
              <w:footnoteReference w:id="61"/>
            </w:r>
            <w:r w:rsidRPr="004C4318">
              <w:rPr>
                <w:rFonts w:eastAsia="Times New Roman" w:cstheme="minorHAnsi"/>
                <w:color w:val="auto"/>
              </w:rPr>
              <w:t xml:space="preserve">, nurodomas netinkamas sutarties </w:t>
            </w:r>
            <w:r w:rsidRPr="004C4318">
              <w:rPr>
                <w:rFonts w:eastAsia="Times New Roman" w:cstheme="minorHAnsi"/>
                <w:color w:val="auto"/>
              </w:rPr>
              <w:lastRenderedPageBreak/>
              <w:t>tipas</w:t>
            </w:r>
            <w:r w:rsidRPr="004C4318">
              <w:rPr>
                <w:rFonts w:eastAsia="Times New Roman" w:cstheme="minorHAnsi"/>
                <w:color w:val="auto"/>
                <w:vertAlign w:val="superscript"/>
              </w:rPr>
              <w:footnoteReference w:id="62"/>
            </w:r>
            <w:r w:rsidRPr="004C4318">
              <w:rPr>
                <w:rFonts w:eastAsia="Times New Roman" w:cstheme="minorHAnsi"/>
                <w:color w:val="auto"/>
              </w:rPr>
              <w:t>, kartu su sutartimi paviešinti sutarčių pakeitimai</w:t>
            </w:r>
            <w:r w:rsidRPr="004C4318">
              <w:rPr>
                <w:rFonts w:eastAsia="Times New Roman" w:cstheme="minorHAnsi"/>
                <w:color w:val="auto"/>
                <w:vertAlign w:val="superscript"/>
              </w:rPr>
              <w:footnoteReference w:id="63"/>
            </w:r>
            <w:r w:rsidRPr="004C4318">
              <w:rPr>
                <w:rFonts w:eastAsia="Times New Roman" w:cstheme="minorHAnsi"/>
                <w:color w:val="auto"/>
              </w:rPr>
              <w:t>, viešinant sutartis, išviešinami ir jautrūs asmens duomenys, kurie pagal teisės aktų reikalavimus negali būti skelbiami viešai</w:t>
            </w:r>
            <w:r w:rsidRPr="004C4318">
              <w:rPr>
                <w:rFonts w:eastAsia="Times New Roman" w:cstheme="minorHAnsi"/>
                <w:color w:val="auto"/>
                <w:vertAlign w:val="superscript"/>
              </w:rPr>
              <w:footnoteReference w:id="64"/>
            </w:r>
            <w:r w:rsidRPr="004C4318">
              <w:rPr>
                <w:rFonts w:eastAsia="Times New Roman" w:cstheme="minorHAnsi"/>
                <w:color w:val="auto"/>
              </w:rPr>
              <w:t xml:space="preserve">. </w:t>
            </w:r>
          </w:p>
          <w:p w14:paraId="4996BC56" w14:textId="0236071C" w:rsidR="00992729" w:rsidRPr="004C4318" w:rsidRDefault="00992729" w:rsidP="00992729">
            <w:pPr>
              <w:spacing w:before="0" w:after="0"/>
              <w:rPr>
                <w:rFonts w:eastAsia="Times New Roman" w:cstheme="minorHAnsi"/>
                <w:color w:val="auto"/>
              </w:rPr>
            </w:pPr>
            <w:r w:rsidRPr="004C4318">
              <w:rPr>
                <w:rFonts w:eastAsia="Times New Roman" w:cstheme="minorHAnsi"/>
                <w:color w:val="auto"/>
              </w:rPr>
              <w:t>Taip pat</w:t>
            </w:r>
            <w:r>
              <w:rPr>
                <w:rFonts w:eastAsia="Times New Roman" w:cstheme="minorHAnsi"/>
                <w:color w:val="auto"/>
              </w:rPr>
              <w:t>,</w:t>
            </w:r>
            <w:r w:rsidRPr="004C4318">
              <w:rPr>
                <w:rFonts w:eastAsia="Times New Roman" w:cstheme="minorHAnsi"/>
                <w:color w:val="auto"/>
              </w:rPr>
              <w:t xml:space="preserve"> tikrinimo metu nustatyta, kad nėra užtikrinamas žodžiu sudarytų sutarčių viešinimas</w:t>
            </w:r>
            <w:r w:rsidRPr="00A6410B">
              <w:rPr>
                <w:rFonts w:eastAsia="Times New Roman" w:cstheme="minorHAnsi"/>
                <w:color w:val="auto"/>
                <w:vertAlign w:val="superscript"/>
              </w:rPr>
              <w:footnoteReference w:id="65"/>
            </w:r>
            <w:r w:rsidRPr="004C4318">
              <w:rPr>
                <w:rFonts w:eastAsia="Times New Roman" w:cstheme="minorHAnsi"/>
                <w:color w:val="auto"/>
              </w:rPr>
              <w:t>.</w:t>
            </w:r>
          </w:p>
        </w:tc>
        <w:tc>
          <w:tcPr>
            <w:tcW w:w="1218" w:type="pct"/>
            <w:tcBorders>
              <w:top w:val="single" w:sz="4" w:space="0" w:color="auto"/>
              <w:left w:val="single" w:sz="4" w:space="0" w:color="auto"/>
              <w:bottom w:val="single" w:sz="4" w:space="0" w:color="auto"/>
              <w:right w:val="single" w:sz="4" w:space="0" w:color="auto"/>
            </w:tcBorders>
          </w:tcPr>
          <w:p w14:paraId="1E5519AB" w14:textId="26C4F084" w:rsidR="00992729" w:rsidRPr="0063795D" w:rsidRDefault="00992729" w:rsidP="00992729">
            <w:pPr>
              <w:rPr>
                <w:rFonts w:cstheme="minorHAnsi"/>
                <w:color w:val="auto"/>
              </w:rPr>
            </w:pPr>
            <w:r w:rsidRPr="0063795D">
              <w:rPr>
                <w:rFonts w:cstheme="minorHAnsi"/>
                <w:color w:val="auto"/>
              </w:rPr>
              <w:lastRenderedPageBreak/>
              <w:t xml:space="preserve">1. </w:t>
            </w:r>
            <w:r w:rsidRPr="006671FA">
              <w:rPr>
                <w:rFonts w:cstheme="minorHAnsi"/>
                <w:color w:val="auto"/>
              </w:rPr>
              <w:t xml:space="preserve">Stiprinti pirkimo sutarčių / pasiūlymų </w:t>
            </w:r>
            <w:r>
              <w:rPr>
                <w:rFonts w:cstheme="minorHAnsi"/>
                <w:color w:val="auto"/>
              </w:rPr>
              <w:t xml:space="preserve"> / pirkimo sutarčių pakeitimų </w:t>
            </w:r>
            <w:r w:rsidRPr="006671FA">
              <w:rPr>
                <w:rFonts w:cstheme="minorHAnsi"/>
                <w:color w:val="auto"/>
              </w:rPr>
              <w:t xml:space="preserve">viešinimo kontrolę, įdiegiant vidaus kontrolės mechanizmus, užtikrinančius, kad visos sutartys būtų paviešintos </w:t>
            </w:r>
            <w:r>
              <w:rPr>
                <w:rFonts w:cstheme="minorHAnsi"/>
                <w:color w:val="auto"/>
              </w:rPr>
              <w:t>laikantis teisės aktų reikalavimų</w:t>
            </w:r>
            <w:r w:rsidRPr="006671FA">
              <w:rPr>
                <w:rFonts w:cstheme="minorHAnsi"/>
                <w:color w:val="auto"/>
              </w:rPr>
              <w:t xml:space="preserve"> reikalavimus.</w:t>
            </w:r>
            <w:r w:rsidRPr="006D2DE4">
              <w:rPr>
                <w:rFonts w:cstheme="minorHAnsi"/>
                <w:color w:val="auto"/>
              </w:rPr>
              <w:t>.</w:t>
            </w:r>
          </w:p>
          <w:p w14:paraId="6F2D95B7" w14:textId="41C6720A" w:rsidR="00992729" w:rsidRDefault="00992729" w:rsidP="00992729">
            <w:pPr>
              <w:spacing w:before="0" w:after="0"/>
              <w:rPr>
                <w:rFonts w:cstheme="minorHAnsi"/>
                <w:color w:val="auto"/>
              </w:rPr>
            </w:pPr>
          </w:p>
          <w:p w14:paraId="59F2F009" w14:textId="6C4BC2CE" w:rsidR="00992729" w:rsidRDefault="00992729" w:rsidP="00992729">
            <w:pPr>
              <w:spacing w:before="0" w:after="0"/>
              <w:rPr>
                <w:rFonts w:cstheme="minorHAnsi"/>
                <w:color w:val="auto"/>
              </w:rPr>
            </w:pPr>
            <w:r w:rsidRPr="00D13518">
              <w:rPr>
                <w:rFonts w:cstheme="minorHAnsi"/>
                <w:color w:val="auto"/>
              </w:rPr>
              <w:t xml:space="preserve">Rekomenduojamas terminas: </w:t>
            </w:r>
            <w:r>
              <w:rPr>
                <w:rFonts w:cstheme="minorHAnsi"/>
                <w:color w:val="auto"/>
              </w:rPr>
              <w:t>2026 m. III ketv</w:t>
            </w:r>
            <w:r w:rsidRPr="00D13518">
              <w:rPr>
                <w:rFonts w:cstheme="minorHAnsi"/>
                <w:color w:val="auto"/>
              </w:rPr>
              <w:t>.</w:t>
            </w:r>
          </w:p>
          <w:p w14:paraId="0EFF3BC7" w14:textId="77777777" w:rsidR="00992729" w:rsidRDefault="00992729" w:rsidP="00992729">
            <w:pPr>
              <w:spacing w:before="0" w:after="0"/>
              <w:rPr>
                <w:rFonts w:cstheme="minorHAnsi"/>
                <w:color w:val="auto"/>
              </w:rPr>
            </w:pPr>
          </w:p>
          <w:p w14:paraId="0AC6AAD4" w14:textId="77777777" w:rsidR="00992729" w:rsidRDefault="00992729" w:rsidP="00992729">
            <w:pPr>
              <w:spacing w:before="0" w:after="0"/>
              <w:rPr>
                <w:rFonts w:cstheme="minorHAnsi"/>
                <w:color w:val="auto"/>
              </w:rPr>
            </w:pPr>
            <w:r>
              <w:rPr>
                <w:rFonts w:cstheme="minorHAnsi"/>
                <w:color w:val="auto"/>
              </w:rPr>
              <w:t xml:space="preserve">2. </w:t>
            </w:r>
            <w:r w:rsidRPr="000C7256">
              <w:rPr>
                <w:rFonts w:cstheme="minorHAnsi"/>
                <w:color w:val="auto"/>
              </w:rPr>
              <w:t xml:space="preserve">Užtikrinti, kad viešinant sutartis būtų skelbiami tik teisės aktų reikalavimus </w:t>
            </w:r>
            <w:r w:rsidRPr="000C7256">
              <w:rPr>
                <w:rFonts w:cstheme="minorHAnsi"/>
                <w:color w:val="auto"/>
              </w:rPr>
              <w:lastRenderedPageBreak/>
              <w:t>atitinkantys duomenys, neatskleidžiant jautrios ar neskelbtinos informacijos.</w:t>
            </w:r>
            <w:r>
              <w:rPr>
                <w:rFonts w:cstheme="minorHAnsi"/>
                <w:color w:val="auto"/>
              </w:rPr>
              <w:t xml:space="preserve"> </w:t>
            </w:r>
          </w:p>
          <w:p w14:paraId="2F3D5DFB" w14:textId="77777777" w:rsidR="00992729" w:rsidRDefault="00992729" w:rsidP="00992729">
            <w:pPr>
              <w:spacing w:before="0" w:after="0"/>
              <w:rPr>
                <w:rFonts w:cstheme="minorHAnsi"/>
                <w:color w:val="auto"/>
              </w:rPr>
            </w:pPr>
          </w:p>
          <w:p w14:paraId="5283B8E0" w14:textId="77777777" w:rsidR="00992729" w:rsidRDefault="00992729" w:rsidP="00992729">
            <w:pPr>
              <w:spacing w:before="0" w:after="0"/>
              <w:rPr>
                <w:rFonts w:cstheme="minorHAnsi"/>
                <w:color w:val="auto"/>
              </w:rPr>
            </w:pPr>
            <w:r w:rsidRPr="000C7256">
              <w:rPr>
                <w:rFonts w:cstheme="minorHAnsi"/>
                <w:color w:val="auto"/>
              </w:rPr>
              <w:t>Rekomenduojamas terminas: nuolat.</w:t>
            </w:r>
          </w:p>
          <w:p w14:paraId="014BF199" w14:textId="77777777" w:rsidR="00992729" w:rsidRDefault="00992729" w:rsidP="00992729">
            <w:pPr>
              <w:spacing w:before="0" w:after="0"/>
              <w:rPr>
                <w:rFonts w:cstheme="minorHAnsi"/>
                <w:color w:val="auto"/>
              </w:rPr>
            </w:pPr>
          </w:p>
          <w:p w14:paraId="27C6B213" w14:textId="77777777" w:rsidR="00992729" w:rsidRDefault="00992729" w:rsidP="00992729">
            <w:pPr>
              <w:spacing w:before="0" w:after="0"/>
              <w:rPr>
                <w:rFonts w:cstheme="minorHAnsi"/>
                <w:color w:val="auto"/>
              </w:rPr>
            </w:pPr>
            <w:r>
              <w:rPr>
                <w:rFonts w:cstheme="minorHAnsi"/>
                <w:color w:val="auto"/>
              </w:rPr>
              <w:t xml:space="preserve">3. </w:t>
            </w:r>
            <w:r w:rsidRPr="00A23499">
              <w:rPr>
                <w:rFonts w:cstheme="minorHAnsi"/>
                <w:color w:val="auto"/>
              </w:rPr>
              <w:t xml:space="preserve">Užtikrinti, kad sutarčių pakeitimai būtų viešinami atskirai nuo pirminių sutarčių, laikantis </w:t>
            </w:r>
            <w:r>
              <w:rPr>
                <w:rFonts w:cstheme="minorHAnsi"/>
                <w:color w:val="auto"/>
              </w:rPr>
              <w:t xml:space="preserve">teisės aktuose </w:t>
            </w:r>
            <w:r w:rsidRPr="00A23499">
              <w:rPr>
                <w:rFonts w:cstheme="minorHAnsi"/>
                <w:color w:val="auto"/>
              </w:rPr>
              <w:t>nustatytų terminų ir reikalavimų.</w:t>
            </w:r>
          </w:p>
          <w:p w14:paraId="7E13BDEF" w14:textId="77777777" w:rsidR="00992729" w:rsidRDefault="00992729" w:rsidP="00992729">
            <w:pPr>
              <w:spacing w:before="0" w:after="0"/>
              <w:rPr>
                <w:rFonts w:cstheme="minorHAnsi"/>
                <w:color w:val="auto"/>
              </w:rPr>
            </w:pPr>
          </w:p>
          <w:p w14:paraId="1F30CC1D" w14:textId="5D91CE2C" w:rsidR="00992729" w:rsidRPr="004C4318" w:rsidRDefault="00992729" w:rsidP="00992729">
            <w:pPr>
              <w:spacing w:before="0" w:after="0"/>
              <w:rPr>
                <w:rFonts w:cstheme="minorHAnsi"/>
                <w:color w:val="auto"/>
              </w:rPr>
            </w:pPr>
            <w:r w:rsidRPr="00375619">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3DF43594" w14:textId="77777777" w:rsidR="00992729" w:rsidRDefault="00992729" w:rsidP="00992729">
            <w:pPr>
              <w:spacing w:before="0" w:after="0"/>
              <w:rPr>
                <w:rFonts w:cstheme="minorHAnsi"/>
                <w:color w:val="auto"/>
              </w:rPr>
            </w:pPr>
            <w:r>
              <w:rPr>
                <w:rFonts w:cstheme="minorHAnsi"/>
                <w:color w:val="auto"/>
              </w:rPr>
              <w:lastRenderedPageBreak/>
              <w:t xml:space="preserve">1. Papildyti PV viešųjų pirkimų plano vykdymo stebėjimo failą naujais kriterijais, kuriuose būtų fiksuojamos ataskaitų pateikimo ir sutarčių paviešinimo datos. Įvertinti poreikį papildyti LEAN rodiklius nauju rodikliu dėl ataskaitų ir sutarčių viešinimo vėlavimo. </w:t>
            </w:r>
          </w:p>
          <w:p w14:paraId="5CB83293" w14:textId="77777777" w:rsidR="00992729" w:rsidRDefault="00992729" w:rsidP="00992729">
            <w:pPr>
              <w:spacing w:before="0" w:after="0"/>
              <w:rPr>
                <w:rFonts w:cstheme="minorHAnsi"/>
                <w:color w:val="auto"/>
              </w:rPr>
            </w:pPr>
          </w:p>
          <w:p w14:paraId="21791A01" w14:textId="77777777" w:rsidR="00992729" w:rsidRDefault="00992729" w:rsidP="00992729">
            <w:pPr>
              <w:spacing w:before="0" w:after="0"/>
              <w:rPr>
                <w:rFonts w:cstheme="minorHAnsi"/>
                <w:color w:val="auto"/>
              </w:rPr>
            </w:pPr>
            <w:r w:rsidRPr="00542D26">
              <w:rPr>
                <w:rFonts w:cstheme="minorHAnsi"/>
                <w:color w:val="auto"/>
              </w:rPr>
              <w:t>TVPS VPG vadovė A.B.</w:t>
            </w:r>
          </w:p>
          <w:p w14:paraId="3DE761B8" w14:textId="159751E5" w:rsidR="00992729" w:rsidRDefault="00992729" w:rsidP="00992729">
            <w:pPr>
              <w:spacing w:before="0" w:after="0"/>
              <w:rPr>
                <w:rFonts w:cstheme="minorHAnsi"/>
                <w:color w:val="auto"/>
              </w:rPr>
            </w:pPr>
            <w:r>
              <w:rPr>
                <w:rFonts w:cstheme="minorHAnsi"/>
                <w:color w:val="auto"/>
              </w:rPr>
              <w:t>Iki 2026</w:t>
            </w:r>
            <w:r w:rsidR="002807A7">
              <w:rPr>
                <w:rFonts w:cstheme="minorHAnsi"/>
                <w:color w:val="auto"/>
              </w:rPr>
              <w:t>-</w:t>
            </w:r>
            <w:r>
              <w:rPr>
                <w:rFonts w:cstheme="minorHAnsi"/>
                <w:color w:val="auto"/>
              </w:rPr>
              <w:t>06</w:t>
            </w:r>
            <w:r w:rsidR="002807A7">
              <w:rPr>
                <w:rFonts w:cstheme="minorHAnsi"/>
                <w:color w:val="auto"/>
              </w:rPr>
              <w:t>-</w:t>
            </w:r>
            <w:r>
              <w:rPr>
                <w:rFonts w:cstheme="minorHAnsi"/>
                <w:color w:val="auto"/>
              </w:rPr>
              <w:t>30</w:t>
            </w:r>
          </w:p>
          <w:p w14:paraId="44269BC2" w14:textId="77777777" w:rsidR="00992729" w:rsidRPr="00542D26" w:rsidRDefault="00992729" w:rsidP="00992729">
            <w:pPr>
              <w:spacing w:after="0"/>
              <w:rPr>
                <w:rFonts w:cstheme="minorHAnsi"/>
                <w:color w:val="auto"/>
              </w:rPr>
            </w:pPr>
            <w:r>
              <w:rPr>
                <w:rFonts w:cstheme="minorHAnsi"/>
                <w:color w:val="auto"/>
              </w:rPr>
              <w:lastRenderedPageBreak/>
              <w:t xml:space="preserve">2., 3 </w:t>
            </w:r>
            <w:r w:rsidRPr="00542D26">
              <w:rPr>
                <w:rFonts w:cstheme="minorHAnsi"/>
                <w:color w:val="auto"/>
              </w:rPr>
              <w:t xml:space="preserve">Surengti susirinkimą, kuriame būtų aptariami nustatyti neatitikimai ir nebekartojamos sisteminės klaidos. </w:t>
            </w:r>
          </w:p>
          <w:p w14:paraId="18322A16" w14:textId="77777777" w:rsidR="00992729" w:rsidRPr="00542D26" w:rsidRDefault="00992729" w:rsidP="00992729">
            <w:pPr>
              <w:spacing w:after="0"/>
              <w:rPr>
                <w:rFonts w:cstheme="minorHAnsi"/>
                <w:color w:val="auto"/>
              </w:rPr>
            </w:pPr>
          </w:p>
          <w:p w14:paraId="578541D7" w14:textId="77777777" w:rsidR="00992729" w:rsidRDefault="00992729" w:rsidP="00992729">
            <w:pPr>
              <w:spacing w:before="0" w:after="0"/>
              <w:rPr>
                <w:rFonts w:cstheme="minorHAnsi"/>
                <w:color w:val="auto"/>
              </w:rPr>
            </w:pPr>
            <w:r w:rsidRPr="00542D26">
              <w:rPr>
                <w:rFonts w:cstheme="minorHAnsi"/>
                <w:color w:val="auto"/>
              </w:rPr>
              <w:t>TVPS VPG vadovė A.B.</w:t>
            </w:r>
          </w:p>
          <w:p w14:paraId="4002D3DE" w14:textId="5F504BDF" w:rsidR="00992729" w:rsidRPr="004C4318" w:rsidRDefault="00992729" w:rsidP="00992729">
            <w:pPr>
              <w:spacing w:before="0" w:after="0"/>
              <w:rPr>
                <w:rFonts w:cstheme="minorHAnsi"/>
                <w:color w:val="auto"/>
              </w:rPr>
            </w:pPr>
            <w:r>
              <w:rPr>
                <w:rFonts w:cstheme="minorHAnsi"/>
                <w:color w:val="auto"/>
              </w:rPr>
              <w:t>Iki 2026</w:t>
            </w:r>
            <w:r w:rsidR="002807A7">
              <w:rPr>
                <w:rFonts w:cstheme="minorHAnsi"/>
                <w:color w:val="auto"/>
              </w:rPr>
              <w:t>-</w:t>
            </w:r>
            <w:r>
              <w:rPr>
                <w:rFonts w:cstheme="minorHAnsi"/>
                <w:color w:val="auto"/>
              </w:rPr>
              <w:t>06</w:t>
            </w:r>
            <w:r w:rsidR="002807A7">
              <w:rPr>
                <w:rFonts w:cstheme="minorHAnsi"/>
                <w:color w:val="auto"/>
              </w:rPr>
              <w:t>-</w:t>
            </w:r>
            <w:r>
              <w:rPr>
                <w:rFonts w:cstheme="minorHAnsi"/>
                <w:color w:val="auto"/>
              </w:rPr>
              <w:t>30</w:t>
            </w:r>
          </w:p>
        </w:tc>
      </w:tr>
      <w:tr w:rsidR="00992729" w:rsidRPr="004C4318" w14:paraId="2BD45FCE" w14:textId="63AC9E16" w:rsidTr="00AA26B7">
        <w:tc>
          <w:tcPr>
            <w:tcW w:w="778" w:type="pct"/>
            <w:tcBorders>
              <w:top w:val="single" w:sz="4" w:space="0" w:color="auto"/>
              <w:left w:val="single" w:sz="4" w:space="0" w:color="auto"/>
              <w:bottom w:val="single" w:sz="4" w:space="0" w:color="auto"/>
              <w:right w:val="single" w:sz="4" w:space="0" w:color="auto"/>
            </w:tcBorders>
          </w:tcPr>
          <w:p w14:paraId="179D9353" w14:textId="77777777" w:rsidR="00992729" w:rsidRPr="009F1550" w:rsidRDefault="00992729" w:rsidP="00992729">
            <w:pPr>
              <w:rPr>
                <w:rFonts w:ascii="Calibri" w:hAnsi="Calibri" w:cs="Calibri"/>
                <w:color w:val="auto"/>
              </w:rPr>
            </w:pPr>
            <w:r w:rsidRPr="002A28CE">
              <w:rPr>
                <w:rFonts w:ascii="Calibri" w:hAnsi="Calibri" w:cs="Calibri"/>
                <w:color w:val="auto"/>
              </w:rPr>
              <w:lastRenderedPageBreak/>
              <w:t>Ataskaitų teikimas ir skelbimų apie sudarytas sutartis paskelbimas</w:t>
            </w:r>
          </w:p>
        </w:tc>
        <w:sdt>
          <w:sdtPr>
            <w:rPr>
              <w:rFonts w:ascii="Calibri" w:hAnsi="Calibri" w:cs="Calibri"/>
            </w:rPr>
            <w:id w:val="2004541587"/>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3298ED4" w14:textId="1AB9236B" w:rsidR="00992729" w:rsidRPr="004C53BD" w:rsidRDefault="00992729" w:rsidP="00992729">
                <w:pPr>
                  <w:rPr>
                    <w:rFonts w:ascii="Calibri" w:hAnsi="Calibri" w:cs="Calibri"/>
                    <w:color w:val="auto"/>
                  </w:rPr>
                </w:pPr>
                <w:r w:rsidRPr="00F156E7">
                  <w:rPr>
                    <w:rFonts w:ascii="MS Gothic" w:eastAsia="MS Gothic" w:hAnsi="MS Gothic" w:cs="Calibri" w:hint="eastAsia"/>
                  </w:rPr>
                  <w:t>☒</w:t>
                </w:r>
              </w:p>
            </w:tc>
          </w:sdtContent>
        </w:sdt>
        <w:sdt>
          <w:sdtPr>
            <w:rPr>
              <w:rFonts w:ascii="Calibri" w:hAnsi="Calibri" w:cs="Calibri"/>
            </w:rPr>
            <w:id w:val="-1020315160"/>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3C590CEB"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0355659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3F516C29"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628620939"/>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030A3308" w14:textId="20DF2A45"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1A56B3F5" w14:textId="2A81F7A1" w:rsidR="00992729" w:rsidRPr="004C4318" w:rsidRDefault="00992729" w:rsidP="00992729">
            <w:pPr>
              <w:spacing w:before="0" w:after="0"/>
              <w:rPr>
                <w:rFonts w:cstheme="minorHAnsi"/>
                <w:color w:val="auto"/>
              </w:rPr>
            </w:pPr>
            <w:r w:rsidRPr="004C4318">
              <w:rPr>
                <w:rFonts w:cstheme="minorHAnsi"/>
                <w:color w:val="auto"/>
              </w:rPr>
              <w:t xml:space="preserve">Tikrinimo metu nustatyta, kad pirkimų procedūrų ataskaitų teikimas ir skelbimų apie sudarytas sutartis paskelbimas nėra vykdomi laikantis teisės aktų reikalavimų. Nors pagal nusistovėjusią praktiką už šių veiksmų atlikimą atsakingi pirkimų specialistai, kuriems priskirtas konkretus pirkimas, praktikoje šių funkcijų vykdymas nėra užtikrinamas nuosekliai. Tikrinimo metu nustatyta: </w:t>
            </w:r>
          </w:p>
          <w:p w14:paraId="4C5F3C8E" w14:textId="10933675" w:rsidR="00992729" w:rsidRPr="004C4318" w:rsidRDefault="00992729" w:rsidP="00992729">
            <w:pPr>
              <w:spacing w:before="0" w:after="0"/>
              <w:rPr>
                <w:rFonts w:cstheme="minorHAnsi"/>
                <w:color w:val="auto"/>
              </w:rPr>
            </w:pPr>
            <w:r w:rsidRPr="004C4318">
              <w:rPr>
                <w:rFonts w:cstheme="minorHAnsi"/>
                <w:color w:val="auto"/>
              </w:rPr>
              <w:t>- pirkimų procedūrų ataskaitos (Atn-1) teikiamos pavėluotai</w:t>
            </w:r>
            <w:r w:rsidRPr="004C4318">
              <w:rPr>
                <w:rFonts w:eastAsia="Calibri" w:cstheme="minorHAnsi"/>
                <w:color w:val="auto"/>
                <w:vertAlign w:val="superscript"/>
                <w:lang w:val="en-US" w:eastAsia="en-US"/>
              </w:rPr>
              <w:footnoteReference w:id="66"/>
            </w:r>
            <w:r w:rsidRPr="004C4318">
              <w:rPr>
                <w:rFonts w:cstheme="minorHAnsi"/>
                <w:color w:val="auto"/>
              </w:rPr>
              <w:t>;</w:t>
            </w:r>
          </w:p>
          <w:p w14:paraId="3DB3C917" w14:textId="0DD188E8" w:rsidR="00992729" w:rsidRPr="004C4318" w:rsidRDefault="00992729" w:rsidP="00992729">
            <w:pPr>
              <w:spacing w:before="0" w:after="0"/>
              <w:rPr>
                <w:rFonts w:cstheme="minorHAnsi"/>
                <w:color w:val="auto"/>
              </w:rPr>
            </w:pPr>
            <w:r w:rsidRPr="004C4318">
              <w:rPr>
                <w:rFonts w:cstheme="minorHAnsi"/>
                <w:color w:val="auto"/>
              </w:rPr>
              <w:t xml:space="preserve">- ataskaitose pateikiami neišsamūs ir (ar) netikslūs duomenys, kurie ne visais atvejais atitinka faktinius procedūrų rezultatus (pvz., nenurodoma visa pasiūlymų eilė, neteisingai </w:t>
            </w:r>
            <w:r w:rsidRPr="004C4318">
              <w:rPr>
                <w:rFonts w:cstheme="minorHAnsi"/>
                <w:color w:val="auto"/>
              </w:rPr>
              <w:lastRenderedPageBreak/>
              <w:t>pildomos vertinimo kriterijų skiltys, neužpildomos privalomos dalys)</w:t>
            </w:r>
            <w:r w:rsidRPr="004C4318">
              <w:rPr>
                <w:rFonts w:eastAsia="Calibri" w:cstheme="minorHAnsi"/>
                <w:color w:val="auto"/>
                <w:vertAlign w:val="superscript"/>
                <w:lang w:val="en-US" w:eastAsia="en-US"/>
              </w:rPr>
              <w:footnoteReference w:id="67"/>
            </w:r>
            <w:r w:rsidRPr="004C4318">
              <w:rPr>
                <w:rFonts w:cstheme="minorHAnsi"/>
                <w:color w:val="auto"/>
              </w:rPr>
              <w:t>;</w:t>
            </w:r>
          </w:p>
          <w:p w14:paraId="386AC3D5" w14:textId="0BE3C9A5" w:rsidR="00992729" w:rsidRPr="004C4318" w:rsidRDefault="00992729" w:rsidP="00992729">
            <w:pPr>
              <w:spacing w:before="0" w:after="0"/>
              <w:rPr>
                <w:rFonts w:cstheme="minorHAnsi"/>
                <w:color w:val="auto"/>
              </w:rPr>
            </w:pPr>
            <w:r w:rsidRPr="004C4318">
              <w:rPr>
                <w:rFonts w:cstheme="minorHAnsi"/>
                <w:color w:val="auto"/>
              </w:rPr>
              <w:t>-</w:t>
            </w:r>
            <w:r w:rsidRPr="004C4318">
              <w:rPr>
                <w:rFonts w:cstheme="minorHAnsi"/>
              </w:rPr>
              <w:t xml:space="preserve"> </w:t>
            </w:r>
            <w:r w:rsidRPr="004C4318">
              <w:rPr>
                <w:rFonts w:cstheme="minorHAnsi"/>
                <w:color w:val="auto"/>
              </w:rPr>
              <w:t>ne visais atvejais tinkamai atspindimas teisės aktuose nustatytų reikalavimų taikymas</w:t>
            </w:r>
            <w:r w:rsidRPr="004C4318">
              <w:rPr>
                <w:rFonts w:eastAsia="Calibri" w:cstheme="minorHAnsi"/>
                <w:color w:val="auto"/>
                <w:vertAlign w:val="superscript"/>
                <w:lang w:val="en-US" w:eastAsia="en-US"/>
              </w:rPr>
              <w:footnoteReference w:id="68"/>
            </w:r>
            <w:r w:rsidRPr="004C4318">
              <w:rPr>
                <w:rFonts w:cstheme="minorHAnsi"/>
                <w:color w:val="auto"/>
              </w:rPr>
              <w:t>;</w:t>
            </w:r>
          </w:p>
          <w:p w14:paraId="31AF441A" w14:textId="55CA1A98" w:rsidR="00992729" w:rsidRPr="004C4318" w:rsidRDefault="00992729" w:rsidP="00992729">
            <w:pPr>
              <w:spacing w:before="0" w:after="0"/>
              <w:rPr>
                <w:rFonts w:cstheme="minorHAnsi"/>
                <w:color w:val="auto"/>
              </w:rPr>
            </w:pPr>
            <w:r w:rsidRPr="004C4318">
              <w:rPr>
                <w:rFonts w:cstheme="minorHAnsi"/>
                <w:color w:val="auto"/>
              </w:rPr>
              <w:t>– skelbimai apie pirkimo sutarčių sudarymą kai kuriais atvejais paskelbti pavėluotai</w:t>
            </w:r>
            <w:r w:rsidRPr="004C4318">
              <w:rPr>
                <w:rFonts w:eastAsia="Calibri" w:cstheme="minorHAnsi"/>
                <w:color w:val="auto"/>
                <w:vertAlign w:val="superscript"/>
                <w:lang w:val="en-US" w:eastAsia="en-US"/>
              </w:rPr>
              <w:footnoteReference w:id="69"/>
            </w:r>
            <w:r w:rsidRPr="004C4318">
              <w:rPr>
                <w:rFonts w:cstheme="minorHAnsi"/>
                <w:color w:val="auto"/>
              </w:rPr>
              <w:t xml:space="preserve"> arba iš viso nepaskelbti</w:t>
            </w:r>
            <w:r w:rsidRPr="004C4318">
              <w:rPr>
                <w:rFonts w:eastAsia="Calibri" w:cstheme="minorHAnsi"/>
                <w:color w:val="auto"/>
                <w:vertAlign w:val="superscript"/>
                <w:lang w:val="en-US" w:eastAsia="en-US"/>
              </w:rPr>
              <w:footnoteReference w:id="70"/>
            </w:r>
            <w:r w:rsidRPr="004C4318">
              <w:rPr>
                <w:rFonts w:cstheme="minorHAnsi"/>
                <w:color w:val="auto"/>
              </w:rPr>
              <w:t>.</w:t>
            </w:r>
          </w:p>
        </w:tc>
        <w:tc>
          <w:tcPr>
            <w:tcW w:w="1218" w:type="pct"/>
            <w:tcBorders>
              <w:top w:val="single" w:sz="4" w:space="0" w:color="auto"/>
              <w:left w:val="single" w:sz="4" w:space="0" w:color="auto"/>
              <w:bottom w:val="single" w:sz="4" w:space="0" w:color="auto"/>
              <w:right w:val="single" w:sz="4" w:space="0" w:color="auto"/>
            </w:tcBorders>
          </w:tcPr>
          <w:p w14:paraId="5A7B7DB1" w14:textId="122D76B3" w:rsidR="00992729" w:rsidRDefault="00992729" w:rsidP="00992729">
            <w:pPr>
              <w:spacing w:before="0" w:after="0"/>
              <w:rPr>
                <w:rFonts w:cstheme="minorHAnsi"/>
                <w:color w:val="auto"/>
              </w:rPr>
            </w:pPr>
            <w:r>
              <w:rPr>
                <w:rFonts w:cstheme="minorHAnsi"/>
                <w:color w:val="auto"/>
              </w:rPr>
              <w:lastRenderedPageBreak/>
              <w:t xml:space="preserve">1. </w:t>
            </w:r>
            <w:r w:rsidRPr="000E73E8">
              <w:rPr>
                <w:rFonts w:cstheme="minorHAnsi"/>
                <w:color w:val="auto"/>
              </w:rPr>
              <w:t>Užtikrinti, kad už pirkimų procedūrų ataskaitų teikimą ir skelbimų apie sudarytas sutartis paskelbimą atsakingi asmenys tinkamai vykdytų savo funkcijas, užtikrinant šių veiksmų savalaikį atlikimą pagal teisės aktuose nustatytus terminus ir reikalavimus.</w:t>
            </w:r>
          </w:p>
          <w:p w14:paraId="68379B50" w14:textId="77777777" w:rsidR="00992729" w:rsidRDefault="00992729" w:rsidP="00992729">
            <w:pPr>
              <w:spacing w:before="0" w:after="0"/>
              <w:rPr>
                <w:rFonts w:cstheme="minorHAnsi"/>
                <w:color w:val="auto"/>
              </w:rPr>
            </w:pPr>
          </w:p>
          <w:p w14:paraId="2A56EC97" w14:textId="76C84540" w:rsidR="00992729" w:rsidRDefault="00992729" w:rsidP="00992729">
            <w:pPr>
              <w:spacing w:before="0" w:after="0"/>
              <w:rPr>
                <w:rFonts w:cstheme="minorHAnsi"/>
                <w:color w:val="auto"/>
              </w:rPr>
            </w:pPr>
            <w:r w:rsidRPr="00375619">
              <w:rPr>
                <w:rFonts w:cstheme="minorHAnsi"/>
                <w:color w:val="auto"/>
              </w:rPr>
              <w:t>Rekomenduojamas terminas: nuolat.</w:t>
            </w:r>
          </w:p>
          <w:p w14:paraId="55BE9A6C" w14:textId="77777777" w:rsidR="00992729" w:rsidRDefault="00992729" w:rsidP="00992729">
            <w:pPr>
              <w:spacing w:before="0" w:after="0"/>
              <w:rPr>
                <w:rFonts w:cstheme="minorHAnsi"/>
                <w:color w:val="auto"/>
              </w:rPr>
            </w:pPr>
          </w:p>
          <w:p w14:paraId="2FE2CCD4" w14:textId="48D08F32" w:rsidR="00992729" w:rsidRDefault="00992729" w:rsidP="00992729">
            <w:pPr>
              <w:spacing w:before="0" w:after="0"/>
              <w:rPr>
                <w:rFonts w:cstheme="minorHAnsi"/>
                <w:color w:val="auto"/>
              </w:rPr>
            </w:pPr>
            <w:r>
              <w:rPr>
                <w:rFonts w:cstheme="minorHAnsi"/>
                <w:color w:val="auto"/>
              </w:rPr>
              <w:t>2. Įdiegti vidaus kontrolės mechanizmus, u</w:t>
            </w:r>
            <w:r w:rsidRPr="007220C5">
              <w:rPr>
                <w:rFonts w:cstheme="minorHAnsi"/>
                <w:color w:val="auto"/>
              </w:rPr>
              <w:t>žtikrin</w:t>
            </w:r>
            <w:r>
              <w:rPr>
                <w:rFonts w:cstheme="minorHAnsi"/>
                <w:color w:val="auto"/>
              </w:rPr>
              <w:t>ančius</w:t>
            </w:r>
            <w:r w:rsidRPr="007220C5">
              <w:rPr>
                <w:rFonts w:cstheme="minorHAnsi"/>
                <w:color w:val="auto"/>
              </w:rPr>
              <w:t>, kad ataskaitose būtų pateikiami tikslūs ir faktinius pirkimo rezultatus atitinkantys duomenys, tinkamai užpildant visas privalomas dalis.</w:t>
            </w:r>
          </w:p>
          <w:p w14:paraId="1902698D" w14:textId="77777777" w:rsidR="00992729" w:rsidRDefault="00992729" w:rsidP="00992729">
            <w:pPr>
              <w:spacing w:before="0" w:after="0"/>
              <w:rPr>
                <w:rFonts w:cstheme="minorHAnsi"/>
                <w:color w:val="auto"/>
              </w:rPr>
            </w:pPr>
          </w:p>
          <w:p w14:paraId="6DC5D8B8" w14:textId="0412453D" w:rsidR="00992729" w:rsidRDefault="00992729" w:rsidP="00992729">
            <w:pPr>
              <w:spacing w:before="0" w:after="0"/>
              <w:rPr>
                <w:rFonts w:cstheme="minorHAnsi"/>
                <w:color w:val="auto"/>
              </w:rPr>
            </w:pPr>
            <w:r w:rsidRPr="00375619">
              <w:rPr>
                <w:rFonts w:cstheme="minorHAnsi"/>
                <w:color w:val="auto"/>
              </w:rPr>
              <w:lastRenderedPageBreak/>
              <w:t xml:space="preserve">Rekomenduojamas terminas: </w:t>
            </w:r>
            <w:r>
              <w:rPr>
                <w:rFonts w:cstheme="minorHAnsi"/>
                <w:color w:val="auto"/>
              </w:rPr>
              <w:t>2026 m. III ketv.</w:t>
            </w:r>
          </w:p>
          <w:p w14:paraId="0A2E7672" w14:textId="1811D652" w:rsidR="00992729" w:rsidRPr="004C4318" w:rsidRDefault="00992729" w:rsidP="00992729">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46B29D8C" w14:textId="77777777" w:rsidR="00992729" w:rsidRDefault="00992729" w:rsidP="00992729">
            <w:pPr>
              <w:spacing w:after="0"/>
              <w:rPr>
                <w:rFonts w:cstheme="minorHAnsi"/>
                <w:color w:val="auto"/>
              </w:rPr>
            </w:pPr>
            <w:r>
              <w:rPr>
                <w:rFonts w:cstheme="minorHAnsi"/>
                <w:color w:val="auto"/>
              </w:rPr>
              <w:lastRenderedPageBreak/>
              <w:t xml:space="preserve">1., 2 </w:t>
            </w:r>
            <w:r w:rsidRPr="00542D26">
              <w:rPr>
                <w:rFonts w:cstheme="minorHAnsi"/>
                <w:color w:val="auto"/>
              </w:rPr>
              <w:t xml:space="preserve">Papildyti PV viešųjų pirkimų plano vykdymo stebėjimo failą naujais kriterijais, kuriuose būtų fiksuojamos ataskaitų pateikimo ir sutarčių paviešinimo datos. </w:t>
            </w:r>
          </w:p>
          <w:p w14:paraId="4D52D3F5" w14:textId="77777777" w:rsidR="00992729" w:rsidRDefault="00992729" w:rsidP="00992729">
            <w:pPr>
              <w:spacing w:after="0"/>
              <w:rPr>
                <w:rFonts w:cstheme="minorHAnsi"/>
                <w:color w:val="auto"/>
              </w:rPr>
            </w:pPr>
            <w:r>
              <w:rPr>
                <w:rFonts w:cstheme="minorHAnsi"/>
                <w:color w:val="auto"/>
              </w:rPr>
              <w:t xml:space="preserve">- </w:t>
            </w:r>
            <w:r w:rsidRPr="00542D26">
              <w:rPr>
                <w:rFonts w:cstheme="minorHAnsi"/>
                <w:color w:val="auto"/>
              </w:rPr>
              <w:t xml:space="preserve">Įvertinti poreikį papildyti LEAN rodiklius nauju rodikliu dėl ataskaitų ir sutarčių viešinimo vėlavimo. </w:t>
            </w:r>
          </w:p>
          <w:p w14:paraId="7D9A3E82" w14:textId="77777777" w:rsidR="00992729" w:rsidRPr="00E64A13" w:rsidRDefault="00992729" w:rsidP="00992729">
            <w:pPr>
              <w:spacing w:after="0"/>
              <w:rPr>
                <w:rFonts w:cstheme="minorHAnsi"/>
                <w:color w:val="auto"/>
              </w:rPr>
            </w:pPr>
            <w:r>
              <w:rPr>
                <w:rFonts w:cstheme="minorHAnsi"/>
                <w:color w:val="auto"/>
              </w:rPr>
              <w:t>- a</w:t>
            </w:r>
            <w:r w:rsidRPr="00E64A13">
              <w:rPr>
                <w:rFonts w:cstheme="minorHAnsi"/>
                <w:color w:val="auto"/>
              </w:rPr>
              <w:t xml:space="preserve">tnaujinant </w:t>
            </w:r>
            <w:r>
              <w:rPr>
                <w:rFonts w:cstheme="minorHAnsi"/>
                <w:color w:val="auto"/>
              </w:rPr>
              <w:t>PV procedūrą „Pirkimas“</w:t>
            </w:r>
            <w:r w:rsidRPr="00E64A13">
              <w:rPr>
                <w:rFonts w:cstheme="minorHAnsi"/>
                <w:color w:val="auto"/>
              </w:rPr>
              <w:t xml:space="preserve"> </w:t>
            </w:r>
            <w:r>
              <w:rPr>
                <w:rFonts w:cstheme="minorHAnsi"/>
                <w:color w:val="auto"/>
              </w:rPr>
              <w:t xml:space="preserve">nurodant </w:t>
            </w:r>
            <w:r w:rsidRPr="00E64A13">
              <w:rPr>
                <w:rFonts w:cstheme="minorHAnsi"/>
                <w:color w:val="auto"/>
              </w:rPr>
              <w:t>atsakingus asmenis už pirkimų procedūrų ataskaitų ir skelbimų apie sudarytas sutartis parengimą, pateikimą ir paskelbimą CVP IS</w:t>
            </w:r>
            <w:r>
              <w:rPr>
                <w:rFonts w:cstheme="minorHAnsi"/>
                <w:color w:val="auto"/>
              </w:rPr>
              <w:t>.</w:t>
            </w:r>
          </w:p>
          <w:p w14:paraId="215CFFA2" w14:textId="0E85F1A2" w:rsidR="00992729" w:rsidRPr="00E64A13" w:rsidRDefault="00992729" w:rsidP="00992729">
            <w:pPr>
              <w:spacing w:after="0"/>
              <w:rPr>
                <w:rFonts w:cstheme="minorHAnsi"/>
                <w:color w:val="auto"/>
              </w:rPr>
            </w:pPr>
            <w:r>
              <w:rPr>
                <w:rFonts w:cstheme="minorHAnsi"/>
                <w:color w:val="auto"/>
              </w:rPr>
              <w:lastRenderedPageBreak/>
              <w:t xml:space="preserve">- </w:t>
            </w:r>
            <w:r w:rsidR="00181348">
              <w:rPr>
                <w:rFonts w:cstheme="minorHAnsi"/>
                <w:color w:val="auto"/>
              </w:rPr>
              <w:t>S</w:t>
            </w:r>
            <w:r>
              <w:rPr>
                <w:rFonts w:cstheme="minorHAnsi"/>
                <w:color w:val="auto"/>
              </w:rPr>
              <w:t>udėtingų pirkimų atveju, į</w:t>
            </w:r>
            <w:r w:rsidRPr="00E64A13">
              <w:rPr>
                <w:rFonts w:cstheme="minorHAnsi"/>
                <w:color w:val="auto"/>
              </w:rPr>
              <w:t>diegti vidaus kontrolės mechanizmą, užtikrinantį pirkimų procedūrų ataskaitų ir skelbimų duomenų patikrą prieš jų paskelbimą, siekiant užtikrinti pateikiamos informacijos tikslumą, išsamumą ir atitiktį faktiniams pirkimo rezultatams.</w:t>
            </w:r>
          </w:p>
          <w:p w14:paraId="07C7ADD1" w14:textId="77777777" w:rsidR="00992729" w:rsidRPr="00542D26" w:rsidRDefault="00992729" w:rsidP="00992729">
            <w:pPr>
              <w:spacing w:after="0"/>
              <w:rPr>
                <w:rFonts w:cstheme="minorHAnsi"/>
                <w:color w:val="auto"/>
              </w:rPr>
            </w:pPr>
            <w:r>
              <w:rPr>
                <w:rFonts w:cstheme="minorHAnsi"/>
                <w:color w:val="auto"/>
              </w:rPr>
              <w:t xml:space="preserve">- </w:t>
            </w:r>
            <w:r w:rsidRPr="00E64A13">
              <w:rPr>
                <w:rFonts w:cstheme="minorHAnsi"/>
                <w:color w:val="auto"/>
              </w:rPr>
              <w:t>Nustatyti</w:t>
            </w:r>
            <w:r>
              <w:rPr>
                <w:rFonts w:cstheme="minorHAnsi"/>
                <w:color w:val="auto"/>
              </w:rPr>
              <w:t xml:space="preserve"> periodines, n</w:t>
            </w:r>
            <w:r w:rsidRPr="00E64A13">
              <w:rPr>
                <w:rFonts w:cstheme="minorHAnsi"/>
                <w:color w:val="auto"/>
              </w:rPr>
              <w:t>e rečiau kaip kas ketvirtį</w:t>
            </w:r>
            <w:r>
              <w:rPr>
                <w:rFonts w:cstheme="minorHAnsi"/>
                <w:color w:val="auto"/>
              </w:rPr>
              <w:t xml:space="preserve">, </w:t>
            </w:r>
            <w:r w:rsidRPr="00E64A13">
              <w:rPr>
                <w:rFonts w:cstheme="minorHAnsi"/>
                <w:color w:val="auto"/>
              </w:rPr>
              <w:t xml:space="preserve"> </w:t>
            </w:r>
            <w:r>
              <w:rPr>
                <w:rFonts w:cstheme="minorHAnsi"/>
                <w:color w:val="auto"/>
              </w:rPr>
              <w:t>patikras</w:t>
            </w:r>
            <w:r w:rsidRPr="00E64A13">
              <w:rPr>
                <w:rFonts w:cstheme="minorHAnsi"/>
                <w:color w:val="auto"/>
              </w:rPr>
              <w:t xml:space="preserve"> įvykdytuose patikrinimuose</w:t>
            </w:r>
            <w:r>
              <w:rPr>
                <w:rFonts w:cstheme="minorHAnsi"/>
                <w:color w:val="auto"/>
              </w:rPr>
              <w:t xml:space="preserve">, </w:t>
            </w:r>
            <w:r w:rsidRPr="00E64A13">
              <w:rPr>
                <w:rFonts w:cstheme="minorHAnsi"/>
                <w:color w:val="auto"/>
              </w:rPr>
              <w:t>fiksuojant nustatytus neatitikimus ir taikant korekcinius veiksmus.</w:t>
            </w:r>
          </w:p>
          <w:p w14:paraId="1263D4BD" w14:textId="77777777" w:rsidR="00992729" w:rsidRPr="00542D26" w:rsidRDefault="00992729" w:rsidP="00992729">
            <w:pPr>
              <w:spacing w:after="0"/>
              <w:rPr>
                <w:rFonts w:cstheme="minorHAnsi"/>
                <w:color w:val="auto"/>
              </w:rPr>
            </w:pPr>
          </w:p>
          <w:p w14:paraId="1AE517C7" w14:textId="77777777" w:rsidR="00992729" w:rsidRPr="00542D26" w:rsidRDefault="00992729" w:rsidP="00992729">
            <w:pPr>
              <w:spacing w:after="0"/>
              <w:rPr>
                <w:rFonts w:cstheme="minorHAnsi"/>
                <w:color w:val="auto"/>
              </w:rPr>
            </w:pPr>
            <w:r w:rsidRPr="00542D26">
              <w:rPr>
                <w:rFonts w:cstheme="minorHAnsi"/>
                <w:color w:val="auto"/>
              </w:rPr>
              <w:t>TVPS VPG vadovė A.B.</w:t>
            </w:r>
          </w:p>
          <w:p w14:paraId="7039A441" w14:textId="197844E7" w:rsidR="00992729" w:rsidRPr="004C4318" w:rsidRDefault="00992729" w:rsidP="00992729">
            <w:pPr>
              <w:spacing w:before="0"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7</w:t>
            </w:r>
            <w:r w:rsidR="002807A7">
              <w:rPr>
                <w:rFonts w:cstheme="minorHAnsi"/>
                <w:color w:val="auto"/>
              </w:rPr>
              <w:t>-</w:t>
            </w:r>
            <w:r>
              <w:rPr>
                <w:rFonts w:cstheme="minorHAnsi"/>
                <w:color w:val="auto"/>
              </w:rPr>
              <w:t>31</w:t>
            </w:r>
          </w:p>
        </w:tc>
      </w:tr>
      <w:tr w:rsidR="00992729" w:rsidRPr="004C4318" w14:paraId="21177238" w14:textId="6C4880EF" w:rsidTr="007C53B1">
        <w:tc>
          <w:tcPr>
            <w:tcW w:w="778" w:type="pct"/>
            <w:tcBorders>
              <w:top w:val="single" w:sz="4" w:space="0" w:color="auto"/>
              <w:left w:val="single" w:sz="4" w:space="0" w:color="auto"/>
              <w:bottom w:val="single" w:sz="4" w:space="0" w:color="auto"/>
              <w:right w:val="single" w:sz="4" w:space="0" w:color="auto"/>
            </w:tcBorders>
          </w:tcPr>
          <w:p w14:paraId="0D6C2AD2" w14:textId="77777777" w:rsidR="00992729" w:rsidRPr="009F1550" w:rsidRDefault="00992729" w:rsidP="00992729">
            <w:pPr>
              <w:rPr>
                <w:rFonts w:ascii="Calibri" w:hAnsi="Calibri" w:cs="Calibri"/>
                <w:color w:val="auto"/>
              </w:rPr>
            </w:pPr>
            <w:r w:rsidRPr="002A28CE">
              <w:rPr>
                <w:rFonts w:ascii="Calibri" w:hAnsi="Calibri" w:cs="Calibri"/>
                <w:color w:val="auto"/>
              </w:rPr>
              <w:lastRenderedPageBreak/>
              <w:t>Informacijos apie tiekėjus, pirkimų procedūrų metu nuslėpusius informaciją ar pateikusius melagingą informaciją paskelbimas</w:t>
            </w:r>
          </w:p>
        </w:tc>
        <w:sdt>
          <w:sdtPr>
            <w:rPr>
              <w:rFonts w:ascii="Calibri" w:hAnsi="Calibri" w:cs="Calibri"/>
            </w:rPr>
            <w:id w:val="-67804079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9B36A9F"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882749809"/>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30E0F4F" w14:textId="4B62178D"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6243619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D6E105C" w14:textId="77777777" w:rsidR="00992729" w:rsidRPr="004C53BD" w:rsidRDefault="00992729" w:rsidP="00992729">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489670343"/>
            <w14:checkbox>
              <w14:checked w14:val="1"/>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111204E1" w14:textId="73FB0B95" w:rsidR="00992729" w:rsidRPr="004C53BD" w:rsidRDefault="00992729" w:rsidP="00992729">
                <w:pPr>
                  <w:rPr>
                    <w:rFonts w:ascii="Calibri" w:hAnsi="Calibri" w:cs="Calibri"/>
                    <w:color w:val="auto"/>
                  </w:rPr>
                </w:pPr>
                <w:r>
                  <w:rPr>
                    <w:rFonts w:ascii="MS Gothic" w:eastAsia="MS Gothic" w:hAnsi="MS Gothic" w:cs="Calibri" w:hint="eastAsia"/>
                  </w:rPr>
                  <w:t>☒</w:t>
                </w:r>
              </w:p>
            </w:tc>
          </w:sdtContent>
        </w:sdt>
        <w:tc>
          <w:tcPr>
            <w:tcW w:w="3637" w:type="pct"/>
            <w:gridSpan w:val="3"/>
            <w:tcBorders>
              <w:top w:val="single" w:sz="4" w:space="0" w:color="auto"/>
              <w:left w:val="single" w:sz="4" w:space="0" w:color="auto"/>
              <w:bottom w:val="single" w:sz="4" w:space="0" w:color="auto"/>
              <w:right w:val="single" w:sz="4" w:space="0" w:color="auto"/>
            </w:tcBorders>
          </w:tcPr>
          <w:p w14:paraId="34874CC2" w14:textId="50198C94" w:rsidR="00992729" w:rsidRPr="004C4318" w:rsidRDefault="00992729" w:rsidP="00992729">
            <w:pPr>
              <w:spacing w:before="0" w:after="0"/>
              <w:rPr>
                <w:rFonts w:cstheme="minorHAnsi"/>
                <w:color w:val="auto"/>
              </w:rPr>
            </w:pPr>
          </w:p>
        </w:tc>
      </w:tr>
      <w:tr w:rsidR="00181348" w:rsidRPr="004C4318" w14:paraId="5EEF759F" w14:textId="517340F6" w:rsidTr="00AA26B7">
        <w:tc>
          <w:tcPr>
            <w:tcW w:w="778" w:type="pct"/>
            <w:tcBorders>
              <w:top w:val="single" w:sz="4" w:space="0" w:color="auto"/>
              <w:left w:val="single" w:sz="4" w:space="0" w:color="auto"/>
              <w:bottom w:val="single" w:sz="4" w:space="0" w:color="auto"/>
              <w:right w:val="single" w:sz="4" w:space="0" w:color="auto"/>
            </w:tcBorders>
          </w:tcPr>
          <w:p w14:paraId="1B858964" w14:textId="77777777" w:rsidR="00181348" w:rsidRPr="00113111" w:rsidRDefault="00181348" w:rsidP="00181348">
            <w:pPr>
              <w:rPr>
                <w:rFonts w:ascii="Calibri" w:hAnsi="Calibri" w:cs="Calibri"/>
                <w:color w:val="auto"/>
              </w:rPr>
            </w:pPr>
            <w:r w:rsidRPr="0079117F">
              <w:rPr>
                <w:rFonts w:ascii="Calibri" w:hAnsi="Calibri" w:cs="Calibri"/>
                <w:color w:val="auto"/>
              </w:rPr>
              <w:t>Pirkimo dokumentų standartizavimas</w:t>
            </w:r>
          </w:p>
        </w:tc>
        <w:sdt>
          <w:sdtPr>
            <w:rPr>
              <w:rFonts w:ascii="Calibri" w:hAnsi="Calibri" w:cs="Calibri"/>
            </w:rPr>
            <w:id w:val="630524187"/>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6CF479E6" w14:textId="50938E65" w:rsidR="00181348" w:rsidRPr="004C53BD" w:rsidRDefault="00181348" w:rsidP="00181348">
                <w:pPr>
                  <w:rPr>
                    <w:rFonts w:ascii="Calibri" w:hAnsi="Calibri" w:cs="Calibri"/>
                    <w:color w:val="auto"/>
                  </w:rPr>
                </w:pPr>
                <w:r w:rsidRPr="006719B4">
                  <w:rPr>
                    <w:rFonts w:ascii="MS Gothic" w:eastAsia="MS Gothic" w:hAnsi="MS Gothic" w:cs="Calibri" w:hint="eastAsia"/>
                  </w:rPr>
                  <w:t>☒</w:t>
                </w:r>
              </w:p>
            </w:tc>
          </w:sdtContent>
        </w:sdt>
        <w:sdt>
          <w:sdtPr>
            <w:rPr>
              <w:rFonts w:ascii="Calibri" w:hAnsi="Calibri" w:cs="Calibri"/>
            </w:rPr>
            <w:id w:val="-159285284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9F54BB6"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207458822"/>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2667955"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848908676"/>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166763FE" w14:textId="782DCA6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4049813A" w14:textId="3768E8AB" w:rsidR="00181348" w:rsidRPr="004C4318" w:rsidRDefault="00181348" w:rsidP="00181348">
            <w:pPr>
              <w:spacing w:before="0" w:after="0"/>
              <w:rPr>
                <w:rFonts w:cstheme="minorHAnsi"/>
                <w:color w:val="auto"/>
              </w:rPr>
            </w:pPr>
            <w:r w:rsidRPr="004C4318">
              <w:rPr>
                <w:rFonts w:cstheme="minorHAnsi"/>
                <w:color w:val="auto"/>
              </w:rPr>
              <w:t>KP/AP-10 procedūr</w:t>
            </w:r>
            <w:r>
              <w:rPr>
                <w:rFonts w:cstheme="minorHAnsi"/>
                <w:color w:val="auto"/>
              </w:rPr>
              <w:t>oje</w:t>
            </w:r>
            <w:r w:rsidRPr="004C4318">
              <w:rPr>
                <w:rFonts w:cstheme="minorHAnsi"/>
                <w:color w:val="auto"/>
              </w:rPr>
              <w:t xml:space="preserve"> „Pirkimas“ yra patvirtinta Pasiūlymų vertinimo forma, tačiau praktikoje </w:t>
            </w:r>
            <w:r w:rsidRPr="004C4318">
              <w:rPr>
                <w:rFonts w:cstheme="minorHAnsi"/>
                <w:color w:val="auto"/>
              </w:rPr>
              <w:lastRenderedPageBreak/>
              <w:t>nėra užtikrinamas vienodas jos taikymas. Nustatyta, kad formoje numatyti vertinimo etapai</w:t>
            </w:r>
            <w:r w:rsidRPr="004C4318">
              <w:rPr>
                <w:rFonts w:eastAsia="Calibri" w:cstheme="minorHAnsi"/>
                <w:color w:val="auto"/>
                <w:vertAlign w:val="superscript"/>
                <w:lang w:val="en-US" w:eastAsia="en-US"/>
              </w:rPr>
              <w:footnoteReference w:id="71"/>
            </w:r>
            <w:r w:rsidRPr="004C4318">
              <w:rPr>
                <w:rFonts w:cstheme="minorHAnsi"/>
                <w:color w:val="auto"/>
              </w:rPr>
              <w:t xml:space="preserve"> neapima visų praktikoje atliekamų vertinimų (pvz., specialiųjų tiekėjų kvalifikacijos reikalavimų vertinimo), nors tokie vertinimai faktiškai atliekami</w:t>
            </w:r>
            <w:r w:rsidRPr="004C4318">
              <w:rPr>
                <w:rFonts w:eastAsia="Calibri" w:cstheme="minorHAnsi"/>
                <w:color w:val="auto"/>
                <w:vertAlign w:val="superscript"/>
                <w:lang w:val="en-US" w:eastAsia="en-US"/>
              </w:rPr>
              <w:footnoteReference w:id="72"/>
            </w:r>
            <w:r w:rsidRPr="004C4318">
              <w:rPr>
                <w:rFonts w:eastAsia="Times New Roman" w:cstheme="minorHAnsi"/>
                <w:color w:val="auto"/>
              </w:rPr>
              <w:t xml:space="preserve">. </w:t>
            </w:r>
            <w:r w:rsidRPr="004C4318">
              <w:rPr>
                <w:rFonts w:cstheme="minorHAnsi"/>
                <w:color w:val="auto"/>
              </w:rPr>
              <w:t>Taip pat</w:t>
            </w:r>
            <w:r>
              <w:rPr>
                <w:rFonts w:cstheme="minorHAnsi"/>
                <w:color w:val="auto"/>
              </w:rPr>
              <w:t>,</w:t>
            </w:r>
            <w:r w:rsidRPr="004C4318">
              <w:rPr>
                <w:rFonts w:cstheme="minorHAnsi"/>
                <w:color w:val="auto"/>
              </w:rPr>
              <w:t xml:space="preserve"> nustatyta, kad formų pildymas nėra vienodas – kai kuriais atvejais nenurodomi vertinimui naudoti dokumentai, o pateikiamos tik bendro pobūdžio išvados apie pasiūlymų atitiktį reikalavimams</w:t>
            </w:r>
            <w:r w:rsidRPr="004C4318">
              <w:rPr>
                <w:rFonts w:eastAsia="Calibri" w:cstheme="minorHAnsi"/>
                <w:color w:val="auto"/>
                <w:vertAlign w:val="superscript"/>
                <w:lang w:val="en-US" w:eastAsia="en-US"/>
              </w:rPr>
              <w:footnoteReference w:id="73"/>
            </w:r>
            <w:r w:rsidRPr="004C4318">
              <w:rPr>
                <w:rFonts w:cstheme="minorHAnsi"/>
                <w:color w:val="auto"/>
              </w:rPr>
              <w:t>. Taip pat</w:t>
            </w:r>
            <w:r>
              <w:rPr>
                <w:rFonts w:cstheme="minorHAnsi"/>
                <w:color w:val="auto"/>
              </w:rPr>
              <w:t>,</w:t>
            </w:r>
            <w:r w:rsidRPr="004C4318">
              <w:rPr>
                <w:rFonts w:cstheme="minorHAnsi"/>
                <w:color w:val="auto"/>
              </w:rPr>
              <w:t xml:space="preserve"> dalis vertinimų pateikiami ne naudojant patvirtintą formą, o </w:t>
            </w:r>
            <w:r>
              <w:rPr>
                <w:rFonts w:cstheme="minorHAnsi"/>
                <w:color w:val="auto"/>
              </w:rPr>
              <w:t xml:space="preserve">laisva forma </w:t>
            </w:r>
            <w:r w:rsidRPr="004C4318">
              <w:rPr>
                <w:rFonts w:cstheme="minorHAnsi"/>
                <w:color w:val="auto"/>
              </w:rPr>
              <w:t>elektroniniu paštu</w:t>
            </w:r>
            <w:r w:rsidRPr="004C4318">
              <w:rPr>
                <w:rFonts w:eastAsia="Calibri" w:cstheme="minorHAnsi"/>
                <w:color w:val="auto"/>
                <w:vertAlign w:val="superscript"/>
                <w:lang w:val="en-US" w:eastAsia="en-US"/>
              </w:rPr>
              <w:footnoteReference w:id="74"/>
            </w:r>
            <w:r w:rsidRPr="004C4318">
              <w:rPr>
                <w:rFonts w:cstheme="minorHAnsi"/>
                <w:color w:val="auto"/>
              </w:rPr>
              <w:t>.</w:t>
            </w:r>
          </w:p>
        </w:tc>
        <w:tc>
          <w:tcPr>
            <w:tcW w:w="1218" w:type="pct"/>
            <w:tcBorders>
              <w:top w:val="single" w:sz="4" w:space="0" w:color="auto"/>
              <w:left w:val="single" w:sz="4" w:space="0" w:color="auto"/>
              <w:bottom w:val="single" w:sz="4" w:space="0" w:color="auto"/>
              <w:right w:val="single" w:sz="4" w:space="0" w:color="auto"/>
            </w:tcBorders>
          </w:tcPr>
          <w:p w14:paraId="56C42974" w14:textId="0006EFB6" w:rsidR="00181348" w:rsidRDefault="00181348" w:rsidP="00181348">
            <w:pPr>
              <w:spacing w:before="0" w:after="0"/>
              <w:rPr>
                <w:rFonts w:cstheme="minorHAnsi"/>
                <w:color w:val="auto"/>
              </w:rPr>
            </w:pPr>
            <w:r>
              <w:rPr>
                <w:rFonts w:cstheme="minorHAnsi"/>
                <w:color w:val="auto"/>
              </w:rPr>
              <w:lastRenderedPageBreak/>
              <w:t xml:space="preserve">1. </w:t>
            </w:r>
            <w:r w:rsidRPr="00785677">
              <w:rPr>
                <w:rFonts w:cstheme="minorHAnsi"/>
                <w:color w:val="auto"/>
              </w:rPr>
              <w:t xml:space="preserve">Užtikrinti, kad Pasiūlymų vertinimo išvados forma būtų nuosekliai taikoma </w:t>
            </w:r>
            <w:r w:rsidRPr="00785677">
              <w:rPr>
                <w:rFonts w:cstheme="minorHAnsi"/>
                <w:color w:val="auto"/>
              </w:rPr>
              <w:lastRenderedPageBreak/>
              <w:t>visuose pirkimuose, o vertinimai būtų dokumentuojami naudojant patvirtintas formas, jose nurodant vertinimui naudotus dokumentus ir pagrindžiant priimtas išvadas.</w:t>
            </w:r>
          </w:p>
          <w:p w14:paraId="553C274B" w14:textId="77777777" w:rsidR="00181348" w:rsidRDefault="00181348" w:rsidP="00181348">
            <w:pPr>
              <w:spacing w:before="0" w:after="0"/>
              <w:rPr>
                <w:rFonts w:cstheme="minorHAnsi"/>
                <w:color w:val="auto"/>
              </w:rPr>
            </w:pPr>
          </w:p>
          <w:p w14:paraId="3B81D765" w14:textId="4E2F6E72" w:rsidR="00181348" w:rsidRPr="004C4318" w:rsidRDefault="00181348" w:rsidP="00181348">
            <w:pPr>
              <w:spacing w:before="0" w:after="0"/>
              <w:rPr>
                <w:rFonts w:cstheme="minorHAnsi"/>
                <w:color w:val="auto"/>
              </w:rPr>
            </w:pPr>
            <w:r w:rsidRPr="00BF49CB">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43F32738" w14:textId="77777777" w:rsidR="00181348" w:rsidRDefault="00181348" w:rsidP="00181348">
            <w:pPr>
              <w:spacing w:before="0" w:after="0"/>
              <w:rPr>
                <w:rFonts w:cstheme="minorHAnsi"/>
                <w:color w:val="auto"/>
              </w:rPr>
            </w:pPr>
            <w:r>
              <w:rPr>
                <w:rFonts w:cstheme="minorHAnsi"/>
                <w:color w:val="auto"/>
              </w:rPr>
              <w:lastRenderedPageBreak/>
              <w:t xml:space="preserve">1. Atnaujinti vertinimo formas PV procedūroje „Pirkimas“. </w:t>
            </w:r>
          </w:p>
          <w:p w14:paraId="62346C07" w14:textId="77777777" w:rsidR="00181348" w:rsidRDefault="00181348" w:rsidP="00181348">
            <w:pPr>
              <w:spacing w:before="0" w:after="0"/>
              <w:rPr>
                <w:rFonts w:cstheme="minorHAnsi"/>
                <w:color w:val="auto"/>
              </w:rPr>
            </w:pPr>
          </w:p>
          <w:p w14:paraId="10213CD6" w14:textId="77777777" w:rsidR="00181348" w:rsidRPr="00542D26" w:rsidRDefault="00181348" w:rsidP="00181348">
            <w:pPr>
              <w:spacing w:after="0"/>
              <w:rPr>
                <w:rFonts w:cstheme="minorHAnsi"/>
                <w:color w:val="auto"/>
              </w:rPr>
            </w:pPr>
            <w:r w:rsidRPr="00542D26">
              <w:rPr>
                <w:rFonts w:cstheme="minorHAnsi"/>
                <w:color w:val="auto"/>
              </w:rPr>
              <w:t>TVPS VPG vadovė A.B.</w:t>
            </w:r>
          </w:p>
          <w:p w14:paraId="4D8FF2C9" w14:textId="44196EB5" w:rsidR="00181348" w:rsidRPr="004C4318" w:rsidRDefault="00181348" w:rsidP="00181348">
            <w:pPr>
              <w:spacing w:before="0"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7</w:t>
            </w:r>
            <w:r w:rsidR="002807A7">
              <w:rPr>
                <w:rFonts w:cstheme="minorHAnsi"/>
                <w:color w:val="auto"/>
              </w:rPr>
              <w:t>-</w:t>
            </w:r>
            <w:r>
              <w:rPr>
                <w:rFonts w:cstheme="minorHAnsi"/>
                <w:color w:val="auto"/>
              </w:rPr>
              <w:t>31</w:t>
            </w:r>
          </w:p>
        </w:tc>
      </w:tr>
      <w:tr w:rsidR="00181348" w:rsidRPr="004C4318" w14:paraId="1983DA58" w14:textId="4D36FBAC" w:rsidTr="00AA26B7">
        <w:tc>
          <w:tcPr>
            <w:tcW w:w="778" w:type="pct"/>
            <w:tcBorders>
              <w:top w:val="single" w:sz="4" w:space="0" w:color="auto"/>
              <w:left w:val="single" w:sz="4" w:space="0" w:color="auto"/>
              <w:bottom w:val="single" w:sz="4" w:space="0" w:color="auto"/>
              <w:right w:val="single" w:sz="4" w:space="0" w:color="auto"/>
            </w:tcBorders>
          </w:tcPr>
          <w:p w14:paraId="23802FA7" w14:textId="77777777" w:rsidR="00181348" w:rsidRPr="00113111" w:rsidRDefault="00181348" w:rsidP="00181348">
            <w:pPr>
              <w:rPr>
                <w:rFonts w:ascii="Calibri" w:hAnsi="Calibri" w:cs="Calibri"/>
                <w:color w:val="auto"/>
              </w:rPr>
            </w:pPr>
            <w:r w:rsidRPr="002A28CE">
              <w:rPr>
                <w:rFonts w:ascii="Calibri" w:hAnsi="Calibri" w:cs="Calibri"/>
                <w:color w:val="auto"/>
              </w:rPr>
              <w:lastRenderedPageBreak/>
              <w:t>Dokumentų valdymo ir pirkimų valdymo sistemų naudojimas</w:t>
            </w:r>
          </w:p>
        </w:tc>
        <w:sdt>
          <w:sdtPr>
            <w:rPr>
              <w:rFonts w:ascii="Calibri" w:hAnsi="Calibri" w:cs="Calibri"/>
            </w:rPr>
            <w:id w:val="82385112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7B0D9CF"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35237001"/>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6A0A042" w14:textId="04171960" w:rsidR="00181348" w:rsidRPr="004C53BD" w:rsidRDefault="00181348" w:rsidP="00181348">
                <w:pPr>
                  <w:rPr>
                    <w:rFonts w:ascii="Calibri" w:hAnsi="Calibri" w:cs="Calibri"/>
                    <w:color w:val="auto"/>
                  </w:rPr>
                </w:pPr>
                <w:r w:rsidRPr="00B37913">
                  <w:rPr>
                    <w:rFonts w:ascii="MS Gothic" w:eastAsia="MS Gothic" w:hAnsi="MS Gothic" w:cs="Calibri" w:hint="eastAsia"/>
                  </w:rPr>
                  <w:t>☒</w:t>
                </w:r>
              </w:p>
            </w:tc>
          </w:sdtContent>
        </w:sdt>
        <w:sdt>
          <w:sdtPr>
            <w:rPr>
              <w:rFonts w:ascii="Calibri" w:hAnsi="Calibri" w:cs="Calibri"/>
            </w:rPr>
            <w:id w:val="57718185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B30D772"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527768230"/>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BD5BC14" w14:textId="501026BE"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1BC61798" w14:textId="12AB2C78" w:rsidR="00181348" w:rsidRPr="004C4318" w:rsidRDefault="00181348" w:rsidP="00181348">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425B5744" w14:textId="77777777" w:rsidR="00181348" w:rsidRPr="004C4318" w:rsidRDefault="00181348" w:rsidP="00181348">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5161D132" w14:textId="77777777" w:rsidR="00181348" w:rsidRPr="004C4318" w:rsidRDefault="00181348" w:rsidP="00181348">
            <w:pPr>
              <w:spacing w:before="0" w:after="0"/>
              <w:rPr>
                <w:rFonts w:cstheme="minorHAnsi"/>
                <w:color w:val="auto"/>
              </w:rPr>
            </w:pPr>
          </w:p>
        </w:tc>
      </w:tr>
      <w:tr w:rsidR="00181348" w:rsidRPr="004C4318" w14:paraId="77206068" w14:textId="6EEBF54A" w:rsidTr="00AA26B7">
        <w:tc>
          <w:tcPr>
            <w:tcW w:w="778" w:type="pct"/>
            <w:tcBorders>
              <w:top w:val="single" w:sz="4" w:space="0" w:color="auto"/>
              <w:left w:val="single" w:sz="4" w:space="0" w:color="auto"/>
              <w:bottom w:val="single" w:sz="4" w:space="0" w:color="auto"/>
              <w:right w:val="single" w:sz="4" w:space="0" w:color="auto"/>
            </w:tcBorders>
          </w:tcPr>
          <w:p w14:paraId="725C1751" w14:textId="77777777" w:rsidR="00181348" w:rsidRPr="005503A7" w:rsidRDefault="00181348" w:rsidP="00181348">
            <w:pPr>
              <w:rPr>
                <w:rFonts w:ascii="Calibri" w:hAnsi="Calibri" w:cs="Calibri"/>
                <w:color w:val="auto"/>
                <w:highlight w:val="yellow"/>
              </w:rPr>
            </w:pPr>
            <w:r w:rsidRPr="002A28CE">
              <w:rPr>
                <w:rFonts w:ascii="Calibri" w:hAnsi="Calibri" w:cs="Calibri"/>
                <w:color w:val="auto"/>
              </w:rPr>
              <w:t>Procedūrų terminai ir jų kontrolė</w:t>
            </w:r>
          </w:p>
        </w:tc>
        <w:sdt>
          <w:sdtPr>
            <w:rPr>
              <w:rFonts w:ascii="Calibri" w:hAnsi="Calibri" w:cs="Calibri"/>
            </w:rPr>
            <w:id w:val="-1465113522"/>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1F764DA" w14:textId="7EE4319F" w:rsidR="00181348" w:rsidRPr="004C53BD" w:rsidRDefault="00181348" w:rsidP="00181348">
                <w:pPr>
                  <w:rPr>
                    <w:rFonts w:ascii="Calibri" w:hAnsi="Calibri" w:cs="Calibri"/>
                    <w:color w:val="auto"/>
                  </w:rPr>
                </w:pPr>
                <w:r w:rsidRPr="005503A7">
                  <w:rPr>
                    <w:rFonts w:ascii="MS Gothic" w:eastAsia="MS Gothic" w:hAnsi="MS Gothic" w:cs="Calibri" w:hint="eastAsia"/>
                  </w:rPr>
                  <w:t>☒</w:t>
                </w:r>
              </w:p>
            </w:tc>
          </w:sdtContent>
        </w:sdt>
        <w:sdt>
          <w:sdtPr>
            <w:rPr>
              <w:rFonts w:ascii="Calibri" w:hAnsi="Calibri" w:cs="Calibri"/>
            </w:rPr>
            <w:id w:val="611708799"/>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AE4E4BA"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025601377"/>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A276BC4"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60642148"/>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7D782F27" w14:textId="59566C24"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355E20E2" w14:textId="72CB7A4A" w:rsidR="00181348" w:rsidRPr="004C4318" w:rsidRDefault="00181348" w:rsidP="00181348">
            <w:pPr>
              <w:spacing w:before="0" w:after="0"/>
              <w:rPr>
                <w:rFonts w:cstheme="minorHAnsi"/>
                <w:color w:val="auto"/>
              </w:rPr>
            </w:pPr>
            <w:r w:rsidRPr="004C4318">
              <w:rPr>
                <w:rFonts w:cstheme="minorHAnsi"/>
                <w:color w:val="auto"/>
              </w:rPr>
              <w:t>KP/AP-10 procedūroje „Pirkimas“ yra nustatyti orientaciniai pirkimo procedūrų terminai pagal skirtingus pirkimo būdus</w:t>
            </w:r>
            <w:r w:rsidRPr="004C4318">
              <w:rPr>
                <w:rFonts w:eastAsia="Times New Roman" w:cstheme="minorHAnsi"/>
                <w:color w:val="auto"/>
                <w:vertAlign w:val="superscript"/>
                <w:lang w:eastAsia="en-US"/>
              </w:rPr>
              <w:footnoteReference w:id="75"/>
            </w:r>
            <w:r w:rsidRPr="004C4318">
              <w:rPr>
                <w:rFonts w:cstheme="minorHAnsi"/>
                <w:color w:val="auto"/>
              </w:rPr>
              <w:t>, taip pat</w:t>
            </w:r>
            <w:r>
              <w:rPr>
                <w:rFonts w:cstheme="minorHAnsi"/>
                <w:color w:val="auto"/>
              </w:rPr>
              <w:t>,</w:t>
            </w:r>
            <w:r w:rsidRPr="004C4318">
              <w:rPr>
                <w:rFonts w:cstheme="minorHAnsi"/>
                <w:color w:val="auto"/>
              </w:rPr>
              <w:t xml:space="preserve"> taikomos procedūrų stebėsenos priemonės,</w:t>
            </w:r>
            <w:r w:rsidRPr="004C4318">
              <w:rPr>
                <w:rFonts w:cstheme="minorHAnsi"/>
              </w:rPr>
              <w:t xml:space="preserve"> </w:t>
            </w:r>
            <w:r w:rsidRPr="004C4318">
              <w:rPr>
                <w:rFonts w:cstheme="minorHAnsi"/>
                <w:color w:val="auto"/>
              </w:rPr>
              <w:t>leidžiančios stebėti pirkimų eigą ir terminų laikymąsi. Tačiau tikrinimo metu nustatyta, kad nustatyti orientaciniai procedūrų terminai neatitinka faktinės pirkimų vykdymo praktikos. Remiantis Pirkimų vykdytojo fiksuojamais 2025 m. pirkimų duomenimis, reikšminga dalis pirkimų vykdoma viršijant nustatytus terminus</w:t>
            </w:r>
            <w:r w:rsidRPr="004C4318">
              <w:rPr>
                <w:rFonts w:eastAsia="Times New Roman" w:cstheme="minorHAnsi"/>
                <w:color w:val="auto"/>
                <w:vertAlign w:val="superscript"/>
                <w:lang w:eastAsia="en-US"/>
              </w:rPr>
              <w:footnoteReference w:id="76"/>
            </w:r>
            <w:r w:rsidRPr="004C4318">
              <w:rPr>
                <w:rFonts w:cstheme="minorHAnsi"/>
                <w:color w:val="auto"/>
              </w:rPr>
              <w:t xml:space="preserve">, o faktinė procedūrų trukmė dažnai viršija orientacines </w:t>
            </w:r>
            <w:r w:rsidRPr="004C4318">
              <w:rPr>
                <w:rFonts w:cstheme="minorHAnsi"/>
                <w:color w:val="auto"/>
              </w:rPr>
              <w:lastRenderedPageBreak/>
              <w:t>reikšmes. Pavyzdžiui, skelbiamų apklausų trukmė svyravo nuo 26 iki 56 dienų, supaprastintų atvirų konkursų – nuo 37 iki 64 dienų. Tai rodo, kad planuojant procedūrų terminus nėra įvertinami visi pirkimo proceso etapai (pvz., inicijavimo informacijos tikslinimas, dokumentų rengimas, tiekėjų paklausimų nagrinėjimas, pasiūlymų vertinimas, pretenzijų nagrinėjimas). Dėl to nustatyti orientaciniai procedūrų terminai neužtikrina patikimo pirkimų planavimo ir kontrolės bei neatspindi realios procedūrų trukmės.</w:t>
            </w:r>
          </w:p>
        </w:tc>
        <w:tc>
          <w:tcPr>
            <w:tcW w:w="1218" w:type="pct"/>
            <w:tcBorders>
              <w:top w:val="single" w:sz="4" w:space="0" w:color="auto"/>
              <w:left w:val="single" w:sz="4" w:space="0" w:color="auto"/>
              <w:bottom w:val="single" w:sz="4" w:space="0" w:color="auto"/>
              <w:right w:val="single" w:sz="4" w:space="0" w:color="auto"/>
            </w:tcBorders>
          </w:tcPr>
          <w:p w14:paraId="2B386C1F" w14:textId="4A6052D2" w:rsidR="00181348" w:rsidRPr="008067E2" w:rsidRDefault="00181348" w:rsidP="00181348">
            <w:pPr>
              <w:spacing w:after="0"/>
              <w:rPr>
                <w:rFonts w:cstheme="minorHAnsi"/>
                <w:color w:val="auto"/>
              </w:rPr>
            </w:pPr>
            <w:r>
              <w:rPr>
                <w:rFonts w:cstheme="minorHAnsi"/>
                <w:color w:val="auto"/>
              </w:rPr>
              <w:lastRenderedPageBreak/>
              <w:t xml:space="preserve">1. </w:t>
            </w:r>
            <w:r w:rsidRPr="008D1A63">
              <w:rPr>
                <w:rFonts w:cstheme="minorHAnsi"/>
                <w:color w:val="auto"/>
              </w:rPr>
              <w:t>Patikslinti orientacinius pirkimo procedūrų terminus, užtikrinant, kad jie būtų nustatomi remiantis faktine pirkimų vykdymo praktika ir apimtų visus pagrindinius pirkimo proceso etapus.</w:t>
            </w:r>
          </w:p>
          <w:p w14:paraId="2E9899C2" w14:textId="77777777" w:rsidR="00181348" w:rsidRPr="008067E2" w:rsidRDefault="00181348" w:rsidP="00181348">
            <w:pPr>
              <w:spacing w:after="0"/>
              <w:rPr>
                <w:rFonts w:cstheme="minorHAnsi"/>
                <w:color w:val="auto"/>
              </w:rPr>
            </w:pPr>
          </w:p>
          <w:p w14:paraId="2096202F" w14:textId="77777777" w:rsidR="00181348" w:rsidRDefault="00181348" w:rsidP="00181348">
            <w:pPr>
              <w:spacing w:before="0" w:after="0"/>
              <w:rPr>
                <w:rFonts w:cstheme="minorHAnsi"/>
                <w:color w:val="auto"/>
              </w:rPr>
            </w:pPr>
            <w:r w:rsidRPr="008067E2">
              <w:rPr>
                <w:rFonts w:cstheme="minorHAnsi"/>
                <w:color w:val="auto"/>
              </w:rPr>
              <w:t>Rekomenduojamas terminas: 2026 m. III ketvirtis.</w:t>
            </w:r>
          </w:p>
          <w:p w14:paraId="1B29AF1B" w14:textId="77777777" w:rsidR="00181348" w:rsidRDefault="00181348" w:rsidP="00181348">
            <w:pPr>
              <w:spacing w:before="0" w:after="0"/>
              <w:rPr>
                <w:rFonts w:cstheme="minorHAnsi"/>
                <w:color w:val="auto"/>
              </w:rPr>
            </w:pPr>
          </w:p>
          <w:p w14:paraId="570DEF41" w14:textId="5250E460" w:rsidR="00181348" w:rsidRPr="00D16142" w:rsidRDefault="00181348" w:rsidP="00181348">
            <w:pPr>
              <w:spacing w:after="0"/>
              <w:rPr>
                <w:rFonts w:cstheme="minorHAnsi"/>
                <w:color w:val="auto"/>
              </w:rPr>
            </w:pPr>
            <w:r>
              <w:rPr>
                <w:rFonts w:cstheme="minorHAnsi"/>
                <w:color w:val="auto"/>
              </w:rPr>
              <w:t xml:space="preserve">2. </w:t>
            </w:r>
            <w:r w:rsidRPr="00945033">
              <w:rPr>
                <w:rFonts w:cstheme="minorHAnsi"/>
                <w:color w:val="auto"/>
              </w:rPr>
              <w:t xml:space="preserve">Užtikrinti, kad planuojant konkrečius pirkimus būtų taikomi procedūrų </w:t>
            </w:r>
            <w:r w:rsidRPr="00945033">
              <w:rPr>
                <w:rFonts w:cstheme="minorHAnsi"/>
                <w:color w:val="auto"/>
              </w:rPr>
              <w:lastRenderedPageBreak/>
              <w:t>terminai, pagrįsti ankstesnių pirkimų faktinės trukmės duomenimis ir atskirų pirkimo etapų analize, o jų laikymasis būtų naudojamas pirkimų vykdymo kontrolei</w:t>
            </w:r>
            <w:r w:rsidRPr="00D16142">
              <w:rPr>
                <w:rFonts w:cstheme="minorHAnsi"/>
                <w:color w:val="auto"/>
              </w:rPr>
              <w:t>.</w:t>
            </w:r>
          </w:p>
          <w:p w14:paraId="4CA07B29" w14:textId="77777777" w:rsidR="00181348" w:rsidRPr="00D16142" w:rsidRDefault="00181348" w:rsidP="00181348">
            <w:pPr>
              <w:spacing w:after="0"/>
              <w:rPr>
                <w:rFonts w:cstheme="minorHAnsi"/>
                <w:color w:val="auto"/>
              </w:rPr>
            </w:pPr>
          </w:p>
          <w:p w14:paraId="42822180" w14:textId="43A1B8F9" w:rsidR="00181348" w:rsidRDefault="00181348" w:rsidP="00181348">
            <w:pPr>
              <w:spacing w:before="0" w:after="0"/>
              <w:rPr>
                <w:rFonts w:cstheme="minorHAnsi"/>
                <w:color w:val="auto"/>
              </w:rPr>
            </w:pPr>
            <w:r w:rsidRPr="00D16142">
              <w:rPr>
                <w:rFonts w:cstheme="minorHAnsi"/>
                <w:color w:val="auto"/>
              </w:rPr>
              <w:t>Rekomenduojamas terminas: nuolat.</w:t>
            </w:r>
          </w:p>
          <w:p w14:paraId="264F83F6" w14:textId="6E15F8C8" w:rsidR="00181348" w:rsidRPr="004C4318" w:rsidRDefault="00181348" w:rsidP="00181348">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1670E93A" w14:textId="77777777" w:rsidR="00181348" w:rsidRPr="007D3E4D" w:rsidRDefault="00181348" w:rsidP="00181348">
            <w:pPr>
              <w:spacing w:after="0"/>
              <w:rPr>
                <w:rFonts w:cstheme="minorHAnsi"/>
                <w:color w:val="auto"/>
              </w:rPr>
            </w:pPr>
            <w:r>
              <w:rPr>
                <w:rFonts w:cstheme="minorHAnsi"/>
                <w:color w:val="auto"/>
              </w:rPr>
              <w:lastRenderedPageBreak/>
              <w:t xml:space="preserve">1., 2. </w:t>
            </w:r>
            <w:r w:rsidRPr="007D3E4D">
              <w:rPr>
                <w:rFonts w:cstheme="minorHAnsi"/>
                <w:color w:val="auto"/>
              </w:rPr>
              <w:t>Atnaujinti PV procedūrą „Pirkimas“ pagal Viešųjų pirkimų tarnybos parengtas viešųjų pirkimų ir pirkimų organizavimo ir vidaus kontrolės rekomendacijas.</w:t>
            </w:r>
          </w:p>
          <w:p w14:paraId="04B00F18" w14:textId="77777777" w:rsidR="00181348" w:rsidRDefault="00181348" w:rsidP="00181348">
            <w:pPr>
              <w:spacing w:after="0"/>
              <w:rPr>
                <w:rFonts w:cstheme="minorHAnsi"/>
                <w:color w:val="auto"/>
              </w:rPr>
            </w:pPr>
            <w:r w:rsidRPr="007D3E4D">
              <w:rPr>
                <w:rFonts w:cstheme="minorHAnsi"/>
                <w:color w:val="auto"/>
              </w:rPr>
              <w:t>Peržiūrėti ir atnaujinti tipinius pirkimų procedūrų terminus pagal pirkimo būdą, pirkimo objekto sudėtingumą</w:t>
            </w:r>
            <w:r>
              <w:rPr>
                <w:rFonts w:cstheme="minorHAnsi"/>
                <w:color w:val="auto"/>
              </w:rPr>
              <w:t>,</w:t>
            </w:r>
            <w:r w:rsidRPr="007D3E4D">
              <w:rPr>
                <w:rFonts w:cstheme="minorHAnsi"/>
                <w:color w:val="auto"/>
              </w:rPr>
              <w:t xml:space="preserve"> derinimo apimtį</w:t>
            </w:r>
            <w:r>
              <w:rPr>
                <w:rFonts w:cstheme="minorHAnsi"/>
                <w:color w:val="auto"/>
              </w:rPr>
              <w:t xml:space="preserve"> arba ankstesnio pirkimo patirtį. </w:t>
            </w:r>
          </w:p>
          <w:p w14:paraId="713FC7F5" w14:textId="77777777" w:rsidR="00181348" w:rsidRPr="007D3E4D" w:rsidRDefault="00181348" w:rsidP="00181348">
            <w:pPr>
              <w:spacing w:after="0"/>
              <w:rPr>
                <w:rFonts w:cstheme="minorHAnsi"/>
                <w:color w:val="auto"/>
              </w:rPr>
            </w:pPr>
          </w:p>
          <w:p w14:paraId="36E703B5" w14:textId="77777777" w:rsidR="00181348" w:rsidRPr="00542D26" w:rsidRDefault="00181348" w:rsidP="00181348">
            <w:pPr>
              <w:spacing w:after="0"/>
              <w:rPr>
                <w:rFonts w:cstheme="minorHAnsi"/>
                <w:color w:val="auto"/>
              </w:rPr>
            </w:pPr>
            <w:r w:rsidRPr="00542D26">
              <w:rPr>
                <w:rFonts w:cstheme="minorHAnsi"/>
                <w:color w:val="auto"/>
              </w:rPr>
              <w:t>TVPS VPG vadovė A.B.</w:t>
            </w:r>
          </w:p>
          <w:p w14:paraId="5785FA6A" w14:textId="56EA6B8B" w:rsidR="00181348" w:rsidRDefault="00181348" w:rsidP="00181348">
            <w:pPr>
              <w:spacing w:before="0"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7</w:t>
            </w:r>
            <w:r w:rsidR="002807A7">
              <w:rPr>
                <w:rFonts w:cstheme="minorHAnsi"/>
                <w:color w:val="auto"/>
              </w:rPr>
              <w:t>-</w:t>
            </w:r>
            <w:r>
              <w:rPr>
                <w:rFonts w:cstheme="minorHAnsi"/>
                <w:color w:val="auto"/>
              </w:rPr>
              <w:t>31</w:t>
            </w:r>
          </w:p>
          <w:p w14:paraId="6D2DFEAF" w14:textId="77777777" w:rsidR="00181348" w:rsidRPr="004C4318" w:rsidRDefault="00181348" w:rsidP="00181348">
            <w:pPr>
              <w:spacing w:before="0" w:after="0"/>
              <w:rPr>
                <w:rFonts w:cstheme="minorHAnsi"/>
                <w:color w:val="auto"/>
              </w:rPr>
            </w:pPr>
          </w:p>
        </w:tc>
      </w:tr>
      <w:tr w:rsidR="00181348" w:rsidRPr="004C4318" w14:paraId="2C6E179B" w14:textId="7EFB8F29" w:rsidTr="00AA26B7">
        <w:tc>
          <w:tcPr>
            <w:tcW w:w="778" w:type="pct"/>
            <w:tcBorders>
              <w:top w:val="single" w:sz="4" w:space="0" w:color="auto"/>
              <w:left w:val="single" w:sz="4" w:space="0" w:color="auto"/>
              <w:bottom w:val="single" w:sz="4" w:space="0" w:color="auto"/>
              <w:right w:val="single" w:sz="4" w:space="0" w:color="auto"/>
            </w:tcBorders>
          </w:tcPr>
          <w:p w14:paraId="301F5B9C" w14:textId="77777777" w:rsidR="00181348" w:rsidRPr="00113111" w:rsidRDefault="00181348" w:rsidP="00181348">
            <w:pPr>
              <w:rPr>
                <w:rFonts w:ascii="Calibri" w:hAnsi="Calibri" w:cs="Calibri"/>
                <w:color w:val="auto"/>
              </w:rPr>
            </w:pPr>
            <w:r w:rsidRPr="00B05208">
              <w:rPr>
                <w:rFonts w:ascii="Calibri" w:hAnsi="Calibri" w:cs="Calibri"/>
                <w:color w:val="auto"/>
              </w:rPr>
              <w:lastRenderedPageBreak/>
              <w:t>Proceso vykdymo kontrolė</w:t>
            </w:r>
          </w:p>
        </w:tc>
        <w:sdt>
          <w:sdtPr>
            <w:rPr>
              <w:rFonts w:ascii="Calibri" w:hAnsi="Calibri" w:cs="Calibri"/>
            </w:rPr>
            <w:id w:val="842359201"/>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3E0A43D1" w14:textId="631F1870" w:rsidR="00181348" w:rsidRPr="004C53BD" w:rsidRDefault="00181348" w:rsidP="00181348">
                <w:pPr>
                  <w:rPr>
                    <w:rFonts w:ascii="Calibri" w:hAnsi="Calibri" w:cs="Calibri"/>
                    <w:color w:val="auto"/>
                  </w:rPr>
                </w:pPr>
                <w:r w:rsidRPr="002A28CE">
                  <w:rPr>
                    <w:rFonts w:ascii="MS Gothic" w:eastAsia="MS Gothic" w:hAnsi="MS Gothic" w:cs="Calibri" w:hint="eastAsia"/>
                  </w:rPr>
                  <w:t>☒</w:t>
                </w:r>
              </w:p>
            </w:tc>
          </w:sdtContent>
        </w:sdt>
        <w:sdt>
          <w:sdtPr>
            <w:rPr>
              <w:rFonts w:ascii="Calibri" w:hAnsi="Calibri" w:cs="Calibri"/>
            </w:rPr>
            <w:id w:val="-112784926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AD88218"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2136128502"/>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F038C0A"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956409793"/>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17AAB8BF" w14:textId="592CC516"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19E78B9A" w14:textId="6ED29F9E" w:rsidR="00181348" w:rsidRPr="004C4318" w:rsidRDefault="00181348" w:rsidP="00181348">
            <w:pPr>
              <w:pStyle w:val="Sraopastraipa"/>
              <w:tabs>
                <w:tab w:val="left" w:pos="230"/>
              </w:tabs>
              <w:spacing w:before="0" w:after="0"/>
              <w:ind w:left="0"/>
              <w:rPr>
                <w:rFonts w:cstheme="minorHAnsi"/>
                <w:color w:val="auto"/>
              </w:rPr>
            </w:pPr>
            <w:r w:rsidRPr="004C4318">
              <w:rPr>
                <w:rFonts w:cstheme="minorHAnsi"/>
                <w:color w:val="auto"/>
              </w:rPr>
              <w:t>Tikrinimo metu nustatyta, kad ne visais atvejais veiksmingai veikia vidaus kontrolės mechanizmai:</w:t>
            </w:r>
          </w:p>
          <w:p w14:paraId="69F70A45" w14:textId="6A4996BA" w:rsidR="00181348" w:rsidRPr="004C4318" w:rsidRDefault="00181348" w:rsidP="00181348">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Nėra užtikrinama veiksminga sprendimų dėl pirkimui skirtų lėšų didinimo kontrolė. Nors vidaus teisės aktuose numatytas reikalavimas pagrįsti kainos priimtinumą techniniu–ekonominiu pagrindimu, praktikoje pateikiami tarnybiniai pranešimai šio reikalavimo neatitinka, juose dažniausiai apsiribojama bendro pobūdžio informacija apie papildomų lėšų poreikį. Tai rodo, kad kontrolės mechanizmai neužtikrina, jog pirkimo vertės didinimas būtų pagrįstas ir tinkamai įformintas.</w:t>
            </w:r>
          </w:p>
          <w:p w14:paraId="29556A54" w14:textId="67F224C5" w:rsidR="00181348" w:rsidRPr="004C4318" w:rsidRDefault="00181348" w:rsidP="00181348">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Pirkimų procedūrų ataskaitos teikiamos pavėluotai, skelbimai apie sutarties sudarymą kai kuriais atvejais paskelbiami pavėluotai arba nepaskelbiami, o ataskaitose pateikiami neišsamūs ar netikslūs duomenys. Dalis neatitikimų buvo ištaisyti tik tikrinimo metu, kas rodo, kad nėra veiksmingos vidaus kontrolės, užtikrinančios savalaikį ir teisingą šių funkcijų vykdymą.</w:t>
            </w:r>
          </w:p>
          <w:p w14:paraId="39D9D851" w14:textId="34D1D0BA" w:rsidR="00181348" w:rsidRPr="004C4318" w:rsidRDefault="00181348" w:rsidP="00181348">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 xml:space="preserve">Nors pagal pateiktą informaciją už sutarčių viešinimą atsakingi pirkimų specialistai (kai pirkimą vykdo Komisija) ir pirkimų organizatoriai, praktikoje nustatyta, kad šios funkcijos vykdymas </w:t>
            </w:r>
            <w:r w:rsidRPr="004C4318">
              <w:rPr>
                <w:rFonts w:cstheme="minorHAnsi"/>
                <w:color w:val="auto"/>
              </w:rPr>
              <w:lastRenderedPageBreak/>
              <w:t>nėra pakankamai kontroliuojamas. Dalis</w:t>
            </w:r>
            <w:r w:rsidRPr="004C4318">
              <w:rPr>
                <w:rFonts w:cstheme="minorHAnsi"/>
              </w:rPr>
              <w:t xml:space="preserve"> </w:t>
            </w:r>
            <w:r w:rsidRPr="004C4318">
              <w:rPr>
                <w:rFonts w:cstheme="minorHAnsi"/>
                <w:color w:val="auto"/>
              </w:rPr>
              <w:t>raštu sudarytų sutarčių paviešinama pavėluotai, netinkama apimtimi arba su klaidomis, taip pat neužtikrinamas žodžiu sudarytų sutarčių viešinimas.</w:t>
            </w:r>
          </w:p>
          <w:p w14:paraId="562033BF" w14:textId="08DDB307" w:rsidR="00181348" w:rsidRPr="004C4318" w:rsidRDefault="00181348" w:rsidP="00181348">
            <w:pPr>
              <w:pStyle w:val="Sraopastraipa"/>
              <w:numPr>
                <w:ilvl w:val="0"/>
                <w:numId w:val="12"/>
              </w:numPr>
              <w:tabs>
                <w:tab w:val="left" w:pos="230"/>
              </w:tabs>
              <w:spacing w:before="0" w:after="0"/>
              <w:ind w:left="0" w:firstLine="0"/>
              <w:rPr>
                <w:rFonts w:cstheme="minorHAnsi"/>
                <w:color w:val="auto"/>
              </w:rPr>
            </w:pPr>
            <w:r w:rsidRPr="004C4318">
              <w:rPr>
                <w:rFonts w:cstheme="minorHAnsi"/>
                <w:color w:val="auto"/>
              </w:rPr>
              <w:t>Nustatyta, kad ne visos sudarytos mažos vertės pirkimų (iki 5 000 Eur be PVM) žodinės sutartys yra įtraukiamos į Pirkimų vykdytojo naudojamą registrą, nors faktiškai tokie pirkimai yra vykdomi</w:t>
            </w:r>
            <w:r w:rsidRPr="004C4318">
              <w:rPr>
                <w:rFonts w:eastAsia="Times New Roman" w:cstheme="minorHAnsi"/>
                <w:color w:val="auto"/>
                <w:vertAlign w:val="superscript"/>
                <w:lang w:eastAsia="en-US"/>
              </w:rPr>
              <w:footnoteReference w:id="77"/>
            </w:r>
            <w:r w:rsidRPr="004C4318">
              <w:rPr>
                <w:rFonts w:cstheme="minorHAnsi"/>
                <w:color w:val="auto"/>
              </w:rPr>
              <w:t>. Dėl to</w:t>
            </w:r>
            <w:r>
              <w:rPr>
                <w:rFonts w:cstheme="minorHAnsi"/>
                <w:color w:val="auto"/>
              </w:rPr>
              <w:t>,</w:t>
            </w:r>
            <w:r w:rsidRPr="004C4318">
              <w:rPr>
                <w:rFonts w:cstheme="minorHAnsi"/>
                <w:color w:val="auto"/>
              </w:rPr>
              <w:t xml:space="preserve"> dalis pirkimų nepatenka į bendrą vykdomų pirkimų apskaitą. Tokia praktika rodo, kad nėra užtikrinama vykdomų pirkimų kontrolė, o taikomi kontrolės mechanizmai neleidžia identifikuoti visų faktiškai vykdomų pirkimų.</w:t>
            </w:r>
          </w:p>
        </w:tc>
        <w:tc>
          <w:tcPr>
            <w:tcW w:w="1218" w:type="pct"/>
            <w:tcBorders>
              <w:top w:val="single" w:sz="4" w:space="0" w:color="auto"/>
              <w:left w:val="single" w:sz="4" w:space="0" w:color="auto"/>
              <w:bottom w:val="single" w:sz="4" w:space="0" w:color="auto"/>
              <w:right w:val="single" w:sz="4" w:space="0" w:color="auto"/>
            </w:tcBorders>
          </w:tcPr>
          <w:p w14:paraId="3BC86389" w14:textId="1251A67F" w:rsidR="00181348" w:rsidRDefault="00181348" w:rsidP="00181348">
            <w:pPr>
              <w:spacing w:before="0" w:after="0"/>
              <w:rPr>
                <w:rFonts w:cstheme="minorHAnsi"/>
                <w:color w:val="auto"/>
              </w:rPr>
            </w:pPr>
            <w:r>
              <w:rPr>
                <w:rFonts w:cstheme="minorHAnsi"/>
                <w:color w:val="auto"/>
              </w:rPr>
              <w:lastRenderedPageBreak/>
              <w:t>1. Įdiegti</w:t>
            </w:r>
            <w:r w:rsidRPr="00CD3403">
              <w:rPr>
                <w:rFonts w:cstheme="minorHAnsi"/>
                <w:color w:val="auto"/>
              </w:rPr>
              <w:t xml:space="preserve"> sprendimų dėl pirkimui skirtų lėšų didinimo kontrol</w:t>
            </w:r>
            <w:r>
              <w:rPr>
                <w:rFonts w:cstheme="minorHAnsi"/>
                <w:color w:val="auto"/>
              </w:rPr>
              <w:t>ės mechanizmus</w:t>
            </w:r>
            <w:r w:rsidRPr="00CD3403">
              <w:rPr>
                <w:rFonts w:cstheme="minorHAnsi"/>
                <w:color w:val="auto"/>
              </w:rPr>
              <w:t xml:space="preserve">, numatant, kad kainos priimtinumo pagrindimas būtų rengiamas remiantis objektyviais duomenimis ir </w:t>
            </w:r>
            <w:r>
              <w:rPr>
                <w:rFonts w:cstheme="minorHAnsi"/>
                <w:color w:val="auto"/>
              </w:rPr>
              <w:t>vertinamas</w:t>
            </w:r>
            <w:r w:rsidRPr="00CD3403">
              <w:rPr>
                <w:rFonts w:cstheme="minorHAnsi"/>
                <w:color w:val="auto"/>
              </w:rPr>
              <w:t xml:space="preserve"> prieš priimant sprendimus.</w:t>
            </w:r>
          </w:p>
          <w:p w14:paraId="28B7E696" w14:textId="678B596C" w:rsidR="00181348" w:rsidRDefault="00181348" w:rsidP="00181348">
            <w:pPr>
              <w:spacing w:before="0" w:after="0"/>
              <w:rPr>
                <w:rFonts w:cstheme="minorHAnsi"/>
                <w:color w:val="auto"/>
              </w:rPr>
            </w:pPr>
            <w:r w:rsidRPr="00760AD5">
              <w:rPr>
                <w:rFonts w:cstheme="minorHAnsi"/>
                <w:color w:val="auto"/>
              </w:rPr>
              <w:t xml:space="preserve">2. </w:t>
            </w:r>
            <w:r>
              <w:rPr>
                <w:rFonts w:cstheme="minorHAnsi"/>
                <w:color w:val="auto"/>
              </w:rPr>
              <w:t>Įdiegti</w:t>
            </w:r>
            <w:r w:rsidRPr="00760AD5">
              <w:rPr>
                <w:rFonts w:cstheme="minorHAnsi"/>
                <w:color w:val="auto"/>
              </w:rPr>
              <w:t xml:space="preserve"> sutarčių viešinimo, pirkimų procedūrų ataskaitų teikimo ir skelbimų apie sudarytas sutartis paskelbimo kontrol</w:t>
            </w:r>
            <w:r>
              <w:rPr>
                <w:rFonts w:cstheme="minorHAnsi"/>
                <w:color w:val="auto"/>
              </w:rPr>
              <w:t>ės mechanizmus</w:t>
            </w:r>
            <w:r w:rsidRPr="00760AD5">
              <w:rPr>
                <w:rFonts w:cstheme="minorHAnsi"/>
                <w:color w:val="auto"/>
              </w:rPr>
              <w:t>, kurie leistų identifikuoti ir ištaisyti pavėluoto, netikslaus ar neišsamaus šių funkcijų vykdymo atvejus.</w:t>
            </w:r>
          </w:p>
          <w:p w14:paraId="1A9C41E6" w14:textId="77777777" w:rsidR="00181348" w:rsidRDefault="00181348" w:rsidP="00181348">
            <w:pPr>
              <w:spacing w:before="0" w:after="0"/>
              <w:rPr>
                <w:rFonts w:cstheme="minorHAnsi"/>
                <w:color w:val="auto"/>
              </w:rPr>
            </w:pPr>
          </w:p>
          <w:p w14:paraId="3A6705BE" w14:textId="67F27C0B" w:rsidR="00181348" w:rsidRDefault="00181348" w:rsidP="00181348">
            <w:pPr>
              <w:spacing w:before="0" w:after="0"/>
              <w:rPr>
                <w:rFonts w:cstheme="minorHAnsi"/>
                <w:color w:val="auto"/>
              </w:rPr>
            </w:pPr>
            <w:r w:rsidRPr="00760AD5">
              <w:rPr>
                <w:rFonts w:cstheme="minorHAnsi"/>
                <w:color w:val="auto"/>
              </w:rPr>
              <w:t xml:space="preserve">Rekomenduojamas terminas: </w:t>
            </w:r>
            <w:r>
              <w:rPr>
                <w:rFonts w:cstheme="minorHAnsi"/>
                <w:color w:val="auto"/>
              </w:rPr>
              <w:t>2026 m. III ketv.</w:t>
            </w:r>
          </w:p>
          <w:p w14:paraId="6D63E134" w14:textId="77777777" w:rsidR="00181348" w:rsidRDefault="00181348" w:rsidP="00181348">
            <w:pPr>
              <w:spacing w:before="0" w:after="0"/>
              <w:rPr>
                <w:rFonts w:cstheme="minorHAnsi"/>
                <w:color w:val="auto"/>
              </w:rPr>
            </w:pPr>
          </w:p>
          <w:p w14:paraId="12C4DB80" w14:textId="77777777" w:rsidR="00181348" w:rsidRDefault="00181348" w:rsidP="00181348">
            <w:pPr>
              <w:spacing w:before="0" w:after="0"/>
              <w:rPr>
                <w:rFonts w:cstheme="minorHAnsi"/>
                <w:color w:val="auto"/>
              </w:rPr>
            </w:pPr>
            <w:r>
              <w:rPr>
                <w:rFonts w:cstheme="minorHAnsi"/>
                <w:color w:val="auto"/>
              </w:rPr>
              <w:t xml:space="preserve">3. </w:t>
            </w:r>
            <w:r w:rsidRPr="00A73C08">
              <w:rPr>
                <w:rFonts w:cstheme="minorHAnsi"/>
                <w:color w:val="auto"/>
              </w:rPr>
              <w:t>Užtikrinti, kad visi vykdomi pirkimai (įskaitant mažos vertės ir žodžiu sudaromas sutartis) būtų registruojami, sudarant galimybę turėti išsamią ir patikimą vykdomų pirkimų apskaitą.</w:t>
            </w:r>
          </w:p>
          <w:p w14:paraId="27974210" w14:textId="77777777" w:rsidR="00181348" w:rsidRDefault="00181348" w:rsidP="00181348">
            <w:pPr>
              <w:spacing w:before="0" w:after="0"/>
              <w:rPr>
                <w:rFonts w:cstheme="minorHAnsi"/>
                <w:color w:val="auto"/>
              </w:rPr>
            </w:pPr>
          </w:p>
          <w:p w14:paraId="5800D31D" w14:textId="12628568" w:rsidR="00181348" w:rsidRPr="004C4318" w:rsidRDefault="00181348" w:rsidP="00181348">
            <w:pPr>
              <w:spacing w:before="0" w:after="0"/>
              <w:rPr>
                <w:rFonts w:cstheme="minorHAnsi"/>
                <w:color w:val="auto"/>
              </w:rPr>
            </w:pPr>
            <w:r w:rsidRPr="00A73C08">
              <w:rPr>
                <w:rFonts w:cstheme="minorHAnsi"/>
                <w:color w:val="auto"/>
              </w:rPr>
              <w:t>Rekomenduojamas terminas: nuolat.</w:t>
            </w:r>
          </w:p>
        </w:tc>
        <w:tc>
          <w:tcPr>
            <w:tcW w:w="956" w:type="pct"/>
            <w:tcBorders>
              <w:top w:val="single" w:sz="4" w:space="0" w:color="auto"/>
              <w:left w:val="single" w:sz="4" w:space="0" w:color="auto"/>
              <w:bottom w:val="single" w:sz="4" w:space="0" w:color="auto"/>
              <w:right w:val="single" w:sz="4" w:space="0" w:color="auto"/>
            </w:tcBorders>
          </w:tcPr>
          <w:p w14:paraId="10168AB6" w14:textId="77777777" w:rsidR="00181348" w:rsidRPr="00884D28" w:rsidRDefault="00181348" w:rsidP="00181348">
            <w:pPr>
              <w:spacing w:before="0" w:after="0"/>
              <w:rPr>
                <w:rFonts w:cstheme="minorHAnsi"/>
                <w:color w:val="auto"/>
              </w:rPr>
            </w:pPr>
            <w:r>
              <w:rPr>
                <w:rFonts w:cstheme="minorHAnsi"/>
                <w:color w:val="auto"/>
              </w:rPr>
              <w:t>1</w:t>
            </w:r>
            <w:r w:rsidRPr="00884D28">
              <w:rPr>
                <w:rFonts w:cstheme="minorHAnsi"/>
                <w:color w:val="auto"/>
              </w:rPr>
              <w:t xml:space="preserve">. </w:t>
            </w:r>
            <w:r>
              <w:rPr>
                <w:rFonts w:cstheme="minorHAnsi"/>
                <w:color w:val="auto"/>
              </w:rPr>
              <w:t>Nustatyti tipinę papildomų lėšų skyrimo formą</w:t>
            </w:r>
            <w:r w:rsidRPr="00884D28">
              <w:rPr>
                <w:rFonts w:cstheme="minorHAnsi"/>
                <w:color w:val="auto"/>
              </w:rPr>
              <w:t xml:space="preserve"> PV procedū</w:t>
            </w:r>
            <w:r>
              <w:rPr>
                <w:rFonts w:cstheme="minorHAnsi"/>
                <w:color w:val="auto"/>
              </w:rPr>
              <w:t>roje</w:t>
            </w:r>
            <w:r w:rsidRPr="00884D28">
              <w:rPr>
                <w:rFonts w:cstheme="minorHAnsi"/>
                <w:color w:val="auto"/>
              </w:rPr>
              <w:t xml:space="preserve"> „Pirkimas“</w:t>
            </w:r>
            <w:r>
              <w:rPr>
                <w:rFonts w:cstheme="minorHAnsi"/>
                <w:color w:val="auto"/>
              </w:rPr>
              <w:t>.</w:t>
            </w:r>
          </w:p>
          <w:p w14:paraId="4BD41D64" w14:textId="77777777" w:rsidR="00181348" w:rsidRPr="00884D28" w:rsidRDefault="00181348" w:rsidP="00181348">
            <w:pPr>
              <w:spacing w:before="0" w:after="0"/>
              <w:rPr>
                <w:rFonts w:cstheme="minorHAnsi"/>
                <w:color w:val="auto"/>
              </w:rPr>
            </w:pPr>
          </w:p>
          <w:p w14:paraId="237864CA" w14:textId="77777777" w:rsidR="00181348" w:rsidRPr="00542D26" w:rsidRDefault="00181348" w:rsidP="00181348">
            <w:pPr>
              <w:spacing w:after="0"/>
              <w:rPr>
                <w:rFonts w:cstheme="minorHAnsi"/>
                <w:color w:val="auto"/>
              </w:rPr>
            </w:pPr>
            <w:r w:rsidRPr="00542D26">
              <w:rPr>
                <w:rFonts w:cstheme="minorHAnsi"/>
                <w:color w:val="auto"/>
              </w:rPr>
              <w:t>TVPS VPG vadovė A.B.</w:t>
            </w:r>
          </w:p>
          <w:p w14:paraId="5CBF5C98" w14:textId="0C8F0039" w:rsidR="00181348" w:rsidRDefault="00181348" w:rsidP="00181348">
            <w:pPr>
              <w:spacing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7</w:t>
            </w:r>
            <w:r w:rsidR="002807A7">
              <w:rPr>
                <w:rFonts w:cstheme="minorHAnsi"/>
                <w:color w:val="auto"/>
              </w:rPr>
              <w:t>-</w:t>
            </w:r>
            <w:r>
              <w:rPr>
                <w:rFonts w:cstheme="minorHAnsi"/>
                <w:color w:val="auto"/>
              </w:rPr>
              <w:t>31</w:t>
            </w:r>
          </w:p>
          <w:p w14:paraId="7DAD2EA5" w14:textId="77777777" w:rsidR="00181348" w:rsidRPr="00884D28" w:rsidRDefault="00181348" w:rsidP="00181348">
            <w:pPr>
              <w:spacing w:after="0"/>
              <w:rPr>
                <w:rFonts w:cstheme="minorHAnsi"/>
                <w:color w:val="auto"/>
              </w:rPr>
            </w:pPr>
          </w:p>
          <w:p w14:paraId="77E3667A" w14:textId="77777777" w:rsidR="00181348" w:rsidRPr="00884D28" w:rsidRDefault="00181348" w:rsidP="00181348">
            <w:pPr>
              <w:spacing w:after="0"/>
              <w:rPr>
                <w:rFonts w:cstheme="minorHAnsi"/>
                <w:color w:val="auto"/>
              </w:rPr>
            </w:pPr>
            <w:r w:rsidRPr="00884D28">
              <w:rPr>
                <w:rFonts w:cstheme="minorHAnsi"/>
                <w:color w:val="auto"/>
              </w:rPr>
              <w:t>2</w:t>
            </w:r>
            <w:r>
              <w:rPr>
                <w:rFonts w:cstheme="minorHAnsi"/>
                <w:color w:val="auto"/>
              </w:rPr>
              <w:t>.</w:t>
            </w:r>
            <w:r w:rsidRPr="00884D28">
              <w:rPr>
                <w:rFonts w:cstheme="minorHAnsi"/>
                <w:color w:val="auto"/>
              </w:rPr>
              <w:t xml:space="preserve"> Papildyti PV viešųjų pirkimų plano vykdymo stebėjimo failą naujais kriterijais, kuriuose būtų fiksuojamos ataskaitų pateikimo ir sutarčių paviešinimo datos. </w:t>
            </w:r>
          </w:p>
          <w:p w14:paraId="69DF3DF2" w14:textId="77777777" w:rsidR="00181348" w:rsidRPr="00884D28" w:rsidRDefault="00181348" w:rsidP="00181348">
            <w:pPr>
              <w:spacing w:after="0"/>
              <w:rPr>
                <w:rFonts w:cstheme="minorHAnsi"/>
                <w:color w:val="auto"/>
              </w:rPr>
            </w:pPr>
            <w:r w:rsidRPr="00884D28">
              <w:rPr>
                <w:rFonts w:cstheme="minorHAnsi"/>
                <w:color w:val="auto"/>
              </w:rPr>
              <w:t xml:space="preserve">- Įvertinti poreikį papildyti LEAN rodiklius nauju rodikliu dėl ataskaitų ir sutarčių viešinimo vėlavimo. </w:t>
            </w:r>
          </w:p>
          <w:p w14:paraId="34584ED9" w14:textId="77777777" w:rsidR="00181348" w:rsidRPr="00884D28" w:rsidRDefault="00181348" w:rsidP="00181348">
            <w:pPr>
              <w:spacing w:after="0"/>
              <w:rPr>
                <w:rFonts w:cstheme="minorHAnsi"/>
                <w:color w:val="auto"/>
              </w:rPr>
            </w:pPr>
            <w:r w:rsidRPr="00884D28">
              <w:rPr>
                <w:rFonts w:cstheme="minorHAnsi"/>
                <w:color w:val="auto"/>
              </w:rPr>
              <w:t>- atnaujinant PV procedūrą „Pirkimas“ nurodant atsakingus asmenis už pirkimų procedūrų ataskaitų ir skelbimų apie sudarytas sutartis parengimą, pateikimą ir paskelbimą CVP IS.</w:t>
            </w:r>
          </w:p>
          <w:p w14:paraId="3AD59DD2" w14:textId="77777777" w:rsidR="00181348" w:rsidRPr="00FB77B0" w:rsidRDefault="00181348" w:rsidP="00181348">
            <w:pPr>
              <w:spacing w:after="0"/>
              <w:rPr>
                <w:rFonts w:cstheme="minorHAnsi"/>
                <w:color w:val="auto"/>
              </w:rPr>
            </w:pPr>
            <w:r w:rsidRPr="00884D28">
              <w:rPr>
                <w:rFonts w:cstheme="minorHAnsi"/>
                <w:color w:val="auto"/>
              </w:rPr>
              <w:t xml:space="preserve">- sudėtingų pirkimų atveju, </w:t>
            </w:r>
            <w:r w:rsidRPr="00FB77B0">
              <w:rPr>
                <w:rFonts w:cstheme="minorHAnsi"/>
                <w:color w:val="auto"/>
              </w:rPr>
              <w:t xml:space="preserve">įdiegti vidaus kontrolės </w:t>
            </w:r>
            <w:r w:rsidRPr="00FB77B0">
              <w:rPr>
                <w:rFonts w:cstheme="minorHAnsi"/>
                <w:color w:val="auto"/>
              </w:rPr>
              <w:lastRenderedPageBreak/>
              <w:t>mechanizmą, užtikrinantį pirkimų procedūrų ataskaitų ir skelbimų duomenų patikrą prieš jų paskelbimą, siekiant užtikrinti pateikiamos informacijos tikslumą, išsamumą ir atitiktį faktiniams pirkimo rezultatams.</w:t>
            </w:r>
          </w:p>
          <w:p w14:paraId="3014439A" w14:textId="77777777" w:rsidR="00181348" w:rsidRPr="00FB77B0" w:rsidRDefault="00181348" w:rsidP="00181348">
            <w:pPr>
              <w:spacing w:after="0"/>
              <w:rPr>
                <w:rFonts w:cstheme="minorHAnsi"/>
                <w:color w:val="auto"/>
              </w:rPr>
            </w:pPr>
            <w:r w:rsidRPr="00FB77B0">
              <w:rPr>
                <w:rFonts w:cstheme="minorHAnsi"/>
                <w:color w:val="auto"/>
              </w:rPr>
              <w:t>- Nustatyti periodines, ne rečiau kaip kas ketvirtį,  patikras įvykdytuose patikrinimuose, fiksuojant nustatytus neatitikimus ir taikant korekcinius veiksmus.</w:t>
            </w:r>
          </w:p>
          <w:p w14:paraId="14723B45" w14:textId="77777777" w:rsidR="00181348" w:rsidRPr="00FB77B0" w:rsidRDefault="00181348" w:rsidP="00181348">
            <w:pPr>
              <w:spacing w:after="0"/>
              <w:rPr>
                <w:rFonts w:cstheme="minorHAnsi"/>
                <w:color w:val="auto"/>
              </w:rPr>
            </w:pPr>
          </w:p>
          <w:p w14:paraId="7D58951D" w14:textId="77777777" w:rsidR="00181348" w:rsidRPr="00542D26" w:rsidRDefault="00181348" w:rsidP="00181348">
            <w:pPr>
              <w:spacing w:after="0"/>
              <w:rPr>
                <w:rFonts w:cstheme="minorHAnsi"/>
                <w:color w:val="auto"/>
              </w:rPr>
            </w:pPr>
            <w:r w:rsidRPr="00542D26">
              <w:rPr>
                <w:rFonts w:cstheme="minorHAnsi"/>
                <w:color w:val="auto"/>
              </w:rPr>
              <w:t>TVPS VPG vadovė A.B.</w:t>
            </w:r>
          </w:p>
          <w:p w14:paraId="4A5D6B93" w14:textId="2247C0D8" w:rsidR="00181348" w:rsidRDefault="00181348" w:rsidP="00181348">
            <w:pPr>
              <w:spacing w:before="0"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7</w:t>
            </w:r>
            <w:r w:rsidR="002807A7">
              <w:rPr>
                <w:rFonts w:cstheme="minorHAnsi"/>
                <w:color w:val="auto"/>
              </w:rPr>
              <w:t>-</w:t>
            </w:r>
            <w:r>
              <w:rPr>
                <w:rFonts w:cstheme="minorHAnsi"/>
                <w:color w:val="auto"/>
              </w:rPr>
              <w:t>31</w:t>
            </w:r>
          </w:p>
          <w:p w14:paraId="7CF4D1EC" w14:textId="77777777" w:rsidR="00181348" w:rsidRDefault="00181348" w:rsidP="00181348">
            <w:pPr>
              <w:spacing w:before="0" w:after="0"/>
              <w:rPr>
                <w:rFonts w:cstheme="minorHAnsi"/>
                <w:color w:val="auto"/>
              </w:rPr>
            </w:pPr>
          </w:p>
          <w:p w14:paraId="57263DAC" w14:textId="77777777" w:rsidR="00181348" w:rsidRDefault="00181348" w:rsidP="00181348">
            <w:pPr>
              <w:spacing w:before="0" w:after="0"/>
              <w:rPr>
                <w:rFonts w:cstheme="minorHAnsi"/>
                <w:color w:val="auto"/>
              </w:rPr>
            </w:pPr>
            <w:r>
              <w:rPr>
                <w:rFonts w:cstheme="minorHAnsi"/>
                <w:color w:val="auto"/>
              </w:rPr>
              <w:t xml:space="preserve">3. Atnaujintas PV generalinio direktoriaus įsakymas dėl viešųjų pirkimų plano patvirtinimo ir vykdymo. </w:t>
            </w:r>
          </w:p>
          <w:p w14:paraId="7118E1E6" w14:textId="77777777" w:rsidR="00181348" w:rsidRDefault="00181348" w:rsidP="00181348">
            <w:pPr>
              <w:spacing w:before="0" w:after="0"/>
              <w:rPr>
                <w:rFonts w:cstheme="minorHAnsi"/>
                <w:color w:val="auto"/>
              </w:rPr>
            </w:pPr>
          </w:p>
          <w:p w14:paraId="629F1C67" w14:textId="77777777" w:rsidR="00181348" w:rsidRPr="00542D26" w:rsidRDefault="00181348" w:rsidP="00181348">
            <w:pPr>
              <w:spacing w:after="0"/>
              <w:rPr>
                <w:rFonts w:cstheme="minorHAnsi"/>
                <w:color w:val="auto"/>
              </w:rPr>
            </w:pPr>
            <w:r w:rsidRPr="00542D26">
              <w:rPr>
                <w:rFonts w:cstheme="minorHAnsi"/>
                <w:color w:val="auto"/>
              </w:rPr>
              <w:t>TVPS VPG vadovė A.B.</w:t>
            </w:r>
            <w:r>
              <w:rPr>
                <w:rFonts w:cstheme="minorHAnsi"/>
                <w:color w:val="auto"/>
              </w:rPr>
              <w:t xml:space="preserve">, </w:t>
            </w:r>
            <w:r w:rsidRPr="00884D28">
              <w:rPr>
                <w:rFonts w:ascii="Calibri" w:hAnsi="Calibri" w:cs="Calibri"/>
                <w:color w:val="auto"/>
              </w:rPr>
              <w:t>Personalo skyriaus vyresnioji specialistė L. Š.</w:t>
            </w:r>
          </w:p>
          <w:p w14:paraId="13B00A9D" w14:textId="5D440828" w:rsidR="00181348" w:rsidRPr="004C4318" w:rsidRDefault="00181348" w:rsidP="00181348">
            <w:pPr>
              <w:spacing w:before="0" w:after="0"/>
              <w:rPr>
                <w:rFonts w:cstheme="minorHAnsi"/>
                <w:color w:val="auto"/>
              </w:rPr>
            </w:pPr>
            <w:r w:rsidRPr="00542D26">
              <w:rPr>
                <w:rFonts w:cstheme="minorHAnsi"/>
                <w:color w:val="auto"/>
              </w:rPr>
              <w:t>Iki 2026</w:t>
            </w:r>
            <w:r w:rsidR="002807A7">
              <w:rPr>
                <w:rFonts w:cstheme="minorHAnsi"/>
                <w:color w:val="auto"/>
              </w:rPr>
              <w:t>-</w:t>
            </w:r>
            <w:r w:rsidRPr="00542D26">
              <w:rPr>
                <w:rFonts w:cstheme="minorHAnsi"/>
                <w:color w:val="auto"/>
              </w:rPr>
              <w:t>0</w:t>
            </w:r>
            <w:r>
              <w:rPr>
                <w:rFonts w:cstheme="minorHAnsi"/>
                <w:color w:val="auto"/>
              </w:rPr>
              <w:t>6</w:t>
            </w:r>
            <w:r w:rsidR="002807A7">
              <w:rPr>
                <w:rFonts w:cstheme="minorHAnsi"/>
                <w:color w:val="auto"/>
              </w:rPr>
              <w:t>-</w:t>
            </w:r>
            <w:r>
              <w:rPr>
                <w:rFonts w:cstheme="minorHAnsi"/>
                <w:color w:val="auto"/>
              </w:rPr>
              <w:t xml:space="preserve">01 </w:t>
            </w:r>
          </w:p>
        </w:tc>
      </w:tr>
      <w:tr w:rsidR="00181348" w:rsidRPr="004C4318" w14:paraId="3A2C5E1A" w14:textId="70AA417A" w:rsidTr="00AA26B7">
        <w:tc>
          <w:tcPr>
            <w:tcW w:w="778" w:type="pct"/>
            <w:tcBorders>
              <w:top w:val="single" w:sz="4" w:space="0" w:color="auto"/>
              <w:left w:val="single" w:sz="4" w:space="0" w:color="auto"/>
              <w:bottom w:val="single" w:sz="4" w:space="0" w:color="auto"/>
              <w:right w:val="single" w:sz="4" w:space="0" w:color="auto"/>
            </w:tcBorders>
          </w:tcPr>
          <w:p w14:paraId="168C5A65" w14:textId="77777777" w:rsidR="00181348" w:rsidRPr="000E2A81" w:rsidRDefault="00181348" w:rsidP="00181348">
            <w:pPr>
              <w:rPr>
                <w:rFonts w:ascii="Calibri" w:hAnsi="Calibri" w:cs="Calibri"/>
                <w:color w:val="auto"/>
                <w:highlight w:val="yellow"/>
              </w:rPr>
            </w:pPr>
            <w:r w:rsidRPr="002A28CE">
              <w:rPr>
                <w:rFonts w:ascii="Calibri" w:hAnsi="Calibri" w:cs="Calibri"/>
                <w:color w:val="auto"/>
              </w:rPr>
              <w:lastRenderedPageBreak/>
              <w:t>Atsakingų asmenų mokymai</w:t>
            </w:r>
          </w:p>
        </w:tc>
        <w:sdt>
          <w:sdtPr>
            <w:rPr>
              <w:rFonts w:ascii="Calibri" w:hAnsi="Calibri" w:cs="Calibri"/>
            </w:rPr>
            <w:id w:val="943425246"/>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1749A4D" w14:textId="6E184FFE" w:rsidR="00181348" w:rsidRPr="004C53BD" w:rsidRDefault="00181348" w:rsidP="00181348">
                <w:pPr>
                  <w:rPr>
                    <w:rFonts w:ascii="Calibri" w:hAnsi="Calibri" w:cs="Calibri"/>
                    <w:color w:val="auto"/>
                  </w:rPr>
                </w:pPr>
                <w:r w:rsidRPr="000E2A81">
                  <w:rPr>
                    <w:rFonts w:ascii="MS Gothic" w:eastAsia="MS Gothic" w:hAnsi="MS Gothic" w:cs="Calibri" w:hint="eastAsia"/>
                  </w:rPr>
                  <w:t>☒</w:t>
                </w:r>
              </w:p>
            </w:tc>
          </w:sdtContent>
        </w:sdt>
        <w:sdt>
          <w:sdtPr>
            <w:rPr>
              <w:rFonts w:ascii="Calibri" w:hAnsi="Calibri" w:cs="Calibri"/>
            </w:rPr>
            <w:id w:val="107146487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1504C00"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83843170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0804F2D"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260636015"/>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206F3ECA" w14:textId="2632179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656A4D82" w14:textId="4F3C199E" w:rsidR="00181348" w:rsidRPr="004C4318" w:rsidRDefault="00181348" w:rsidP="00181348">
            <w:pPr>
              <w:spacing w:before="0" w:after="0"/>
              <w:rPr>
                <w:rFonts w:cstheme="minorHAnsi"/>
                <w:color w:val="auto"/>
              </w:rPr>
            </w:pPr>
            <w:r w:rsidRPr="004C4318">
              <w:rPr>
                <w:rFonts w:cstheme="minorHAnsi"/>
                <w:color w:val="auto"/>
              </w:rPr>
              <w:t xml:space="preserve">Pirkimų vykdytojas taiko tam tikrus viešųjų pirkimų kompetencijų ugdymo elementus– sudaromas metinis mokymų-kvalifikacijos kėlimo planas, o pirkimų specialistai dalyvauja kvalifikacijos kėlimo mokymuose, taip pat praktikoje taikomi mentorystės principai. Tačiau nustatyta, kad kvalifikacijos kėlimas nėra </w:t>
            </w:r>
            <w:r w:rsidRPr="004C4318">
              <w:rPr>
                <w:rFonts w:cstheme="minorHAnsi"/>
                <w:color w:val="auto"/>
              </w:rPr>
              <w:lastRenderedPageBreak/>
              <w:t>užtikrinamas visiems pirkimo procedūrų ir procedūrų po pirkimo atlikimo procese dalyvaujantiems asmenims. 2025 m. patvirtintame mokymų ir kvalifikacijos kėlimo plane mokymai buvo numatyti tik 5 TVPS darbuotojams, o faktiškai juose dalyvavo 3 pirkimų specialistai. Tuo tarpu</w:t>
            </w:r>
            <w:r>
              <w:rPr>
                <w:rFonts w:cstheme="minorHAnsi"/>
                <w:color w:val="auto"/>
              </w:rPr>
              <w:t>,</w:t>
            </w:r>
            <w:r w:rsidRPr="004C4318">
              <w:rPr>
                <w:rFonts w:cstheme="minorHAnsi"/>
                <w:color w:val="auto"/>
              </w:rPr>
              <w:t xml:space="preserve"> kitų procese dalyvaujančių asmenų (pvz., pirkimų organizatorių, iniciatorių, ekspertų, komisijų narių) kvalifikacijos kėlimas nėra planuojamas ir vykdomas nuosekliai. Jų kompetencijų stiprinimas daugiausia grindžiamas praktinėmis konsultacijomis ir neformaliu žinių perdavimu.</w:t>
            </w:r>
          </w:p>
        </w:tc>
        <w:tc>
          <w:tcPr>
            <w:tcW w:w="1218" w:type="pct"/>
            <w:tcBorders>
              <w:top w:val="single" w:sz="4" w:space="0" w:color="auto"/>
              <w:left w:val="single" w:sz="4" w:space="0" w:color="auto"/>
              <w:bottom w:val="single" w:sz="4" w:space="0" w:color="auto"/>
              <w:right w:val="single" w:sz="4" w:space="0" w:color="auto"/>
            </w:tcBorders>
          </w:tcPr>
          <w:p w14:paraId="33FE28BF" w14:textId="33D3AC71" w:rsidR="00181348" w:rsidRPr="004C4318" w:rsidRDefault="00181348" w:rsidP="00181348">
            <w:pPr>
              <w:spacing w:before="0" w:after="0"/>
              <w:rPr>
                <w:rFonts w:cstheme="minorHAnsi"/>
                <w:color w:val="auto"/>
              </w:rPr>
            </w:pPr>
            <w:r w:rsidRPr="004C4318">
              <w:rPr>
                <w:rFonts w:cstheme="minorHAnsi"/>
                <w:color w:val="auto"/>
              </w:rPr>
              <w:lastRenderedPageBreak/>
              <w:t xml:space="preserve">1. Įdiegti visų </w:t>
            </w:r>
            <w:r>
              <w:rPr>
                <w:rFonts w:cstheme="minorHAnsi"/>
                <w:color w:val="auto"/>
              </w:rPr>
              <w:t xml:space="preserve">pirkimų vykdymo </w:t>
            </w:r>
            <w:r w:rsidRPr="004C4318">
              <w:rPr>
                <w:rFonts w:cstheme="minorHAnsi"/>
                <w:color w:val="auto"/>
              </w:rPr>
              <w:t xml:space="preserve">procese dalyvaujančių asmenų kvalifikacijos tobulinimo sistemą, planuojant ir organizuojant mokymus ne tik </w:t>
            </w:r>
            <w:r>
              <w:rPr>
                <w:rFonts w:cstheme="minorHAnsi"/>
                <w:color w:val="auto"/>
              </w:rPr>
              <w:t xml:space="preserve">TVPS </w:t>
            </w:r>
            <w:r w:rsidRPr="004C4318">
              <w:rPr>
                <w:rFonts w:cstheme="minorHAnsi"/>
                <w:color w:val="auto"/>
              </w:rPr>
              <w:t>specialistams, bet ir kitiems pirkim</w:t>
            </w:r>
            <w:r>
              <w:rPr>
                <w:rFonts w:cstheme="minorHAnsi"/>
                <w:color w:val="auto"/>
              </w:rPr>
              <w:t>ų</w:t>
            </w:r>
            <w:r w:rsidRPr="004C4318">
              <w:rPr>
                <w:rFonts w:cstheme="minorHAnsi"/>
                <w:color w:val="auto"/>
              </w:rPr>
              <w:t xml:space="preserve"> vykdymo procese dalyvaujantiems asmenims.</w:t>
            </w:r>
            <w:r>
              <w:rPr>
                <w:rFonts w:cstheme="minorHAnsi"/>
                <w:color w:val="auto"/>
              </w:rPr>
              <w:t xml:space="preserve"> </w:t>
            </w:r>
          </w:p>
          <w:p w14:paraId="386DFB88" w14:textId="77777777" w:rsidR="00181348" w:rsidRPr="004C4318" w:rsidRDefault="00181348" w:rsidP="00181348">
            <w:pPr>
              <w:spacing w:before="0" w:after="0"/>
              <w:rPr>
                <w:rFonts w:cstheme="minorHAnsi"/>
                <w:color w:val="auto"/>
              </w:rPr>
            </w:pPr>
          </w:p>
          <w:p w14:paraId="214E5A72" w14:textId="77777777" w:rsidR="00181348" w:rsidRDefault="00181348" w:rsidP="00181348">
            <w:pPr>
              <w:spacing w:before="0" w:after="0"/>
              <w:rPr>
                <w:rFonts w:cstheme="minorHAnsi"/>
                <w:color w:val="auto"/>
              </w:rPr>
            </w:pPr>
            <w:r w:rsidRPr="004C4318">
              <w:rPr>
                <w:rFonts w:cstheme="minorHAnsi"/>
                <w:color w:val="auto"/>
              </w:rPr>
              <w:t>Terminas: 2026 m. rugsėjo mėn.</w:t>
            </w:r>
          </w:p>
          <w:p w14:paraId="388FD2FC" w14:textId="77777777" w:rsidR="00181348" w:rsidRDefault="00181348" w:rsidP="00181348">
            <w:pPr>
              <w:spacing w:before="0" w:after="0"/>
              <w:rPr>
                <w:rFonts w:cstheme="minorHAnsi"/>
                <w:color w:val="auto"/>
              </w:rPr>
            </w:pPr>
          </w:p>
          <w:p w14:paraId="6D69D26E" w14:textId="56FF8E3D" w:rsidR="00181348" w:rsidRDefault="00181348" w:rsidP="00181348">
            <w:pPr>
              <w:spacing w:before="0" w:after="0"/>
              <w:rPr>
                <w:rFonts w:cstheme="minorHAnsi"/>
                <w:color w:val="auto"/>
              </w:rPr>
            </w:pPr>
            <w:r>
              <w:rPr>
                <w:rFonts w:cstheme="minorHAnsi"/>
                <w:color w:val="auto"/>
              </w:rPr>
              <w:t xml:space="preserve">2. </w:t>
            </w:r>
            <w:r w:rsidRPr="00970BCF">
              <w:rPr>
                <w:rFonts w:cstheme="minorHAnsi"/>
                <w:color w:val="auto"/>
              </w:rPr>
              <w:t>Organizuoti periodinius mokymus už pirkimų procedūrų ataskaitų teikimą, skelbimų apie sudarytas sutartis ir sutarčių pakeitimų viešinimą atsakingiems asmenim</w:t>
            </w:r>
            <w:r>
              <w:rPr>
                <w:rFonts w:cstheme="minorHAnsi"/>
                <w:color w:val="auto"/>
              </w:rPr>
              <w:t>s.</w:t>
            </w:r>
          </w:p>
          <w:p w14:paraId="30999A8A" w14:textId="77777777" w:rsidR="00181348" w:rsidRDefault="00181348" w:rsidP="00181348">
            <w:pPr>
              <w:spacing w:before="0" w:after="0"/>
              <w:rPr>
                <w:rFonts w:cstheme="minorHAnsi"/>
                <w:color w:val="auto"/>
              </w:rPr>
            </w:pPr>
          </w:p>
          <w:p w14:paraId="3A7C97AD" w14:textId="0E2B3BCC" w:rsidR="00181348" w:rsidRPr="004C4318" w:rsidRDefault="00181348" w:rsidP="00181348">
            <w:pPr>
              <w:spacing w:before="0" w:after="0"/>
              <w:rPr>
                <w:rFonts w:cstheme="minorHAnsi"/>
                <w:color w:val="auto"/>
              </w:rPr>
            </w:pPr>
            <w:r>
              <w:rPr>
                <w:rFonts w:cstheme="minorHAnsi"/>
                <w:color w:val="auto"/>
              </w:rPr>
              <w:t>Rekom</w:t>
            </w:r>
            <w:r>
              <w:rPr>
                <w:rFonts w:cstheme="minorHAnsi"/>
              </w:rPr>
              <w:t>enduojamas</w:t>
            </w:r>
            <w:r>
              <w:rPr>
                <w:rFonts w:cstheme="minorHAnsi"/>
                <w:color w:val="auto"/>
              </w:rPr>
              <w:t xml:space="preserve"> t</w:t>
            </w:r>
            <w:r w:rsidRPr="00970BCF">
              <w:rPr>
                <w:rFonts w:cstheme="minorHAnsi"/>
                <w:color w:val="auto"/>
              </w:rPr>
              <w:t>erminas:</w:t>
            </w:r>
            <w:r>
              <w:rPr>
                <w:rFonts w:cstheme="minorHAnsi"/>
                <w:color w:val="auto"/>
              </w:rPr>
              <w:t xml:space="preserve"> </w:t>
            </w:r>
            <w:r w:rsidRPr="00970BCF">
              <w:rPr>
                <w:rFonts w:cstheme="minorHAnsi"/>
                <w:color w:val="auto"/>
              </w:rPr>
              <w:t>ne rečiau kaip vieną kartą per metus.</w:t>
            </w:r>
          </w:p>
        </w:tc>
        <w:tc>
          <w:tcPr>
            <w:tcW w:w="956" w:type="pct"/>
            <w:tcBorders>
              <w:top w:val="single" w:sz="4" w:space="0" w:color="auto"/>
              <w:left w:val="single" w:sz="4" w:space="0" w:color="auto"/>
              <w:bottom w:val="single" w:sz="4" w:space="0" w:color="auto"/>
              <w:right w:val="single" w:sz="4" w:space="0" w:color="auto"/>
            </w:tcBorders>
          </w:tcPr>
          <w:p w14:paraId="76278478" w14:textId="77777777" w:rsidR="00181348" w:rsidRPr="00884D28" w:rsidRDefault="00181348" w:rsidP="00181348">
            <w:pPr>
              <w:rPr>
                <w:rFonts w:ascii="Calibri" w:hAnsi="Calibri" w:cs="Calibri"/>
                <w:color w:val="auto"/>
              </w:rPr>
            </w:pPr>
            <w:r w:rsidRPr="00884D28">
              <w:rPr>
                <w:rFonts w:ascii="Calibri" w:hAnsi="Calibri" w:cs="Calibri"/>
                <w:color w:val="auto"/>
              </w:rPr>
              <w:lastRenderedPageBreak/>
              <w:t>1. Atnaujinti PV procedūrą „Pirkimas“ pagal Viešųjų pirkimų tarnybos parengtas viešųjų pirkimų ir pirkimų organizavimo ir vidaus kontrolės rekomendacijas.</w:t>
            </w:r>
          </w:p>
          <w:p w14:paraId="6511D545" w14:textId="77777777" w:rsidR="00181348" w:rsidRPr="00884D28" w:rsidRDefault="00181348" w:rsidP="00181348">
            <w:pPr>
              <w:rPr>
                <w:rFonts w:ascii="Calibri" w:hAnsi="Calibri" w:cs="Calibri"/>
                <w:color w:val="auto"/>
              </w:rPr>
            </w:pPr>
            <w:r w:rsidRPr="00884D28">
              <w:rPr>
                <w:rFonts w:ascii="Calibri" w:hAnsi="Calibri" w:cs="Calibri"/>
                <w:color w:val="auto"/>
              </w:rPr>
              <w:lastRenderedPageBreak/>
              <w:t xml:space="preserve">Numatyti kvalifikacijos kėlimo sistemą viešuosiuose pirkimuose visiems pirkimų procese dalyvaujantiems darbuotojams. </w:t>
            </w:r>
          </w:p>
          <w:p w14:paraId="782FA4A2" w14:textId="77777777" w:rsidR="00181348" w:rsidRDefault="00181348" w:rsidP="00181348">
            <w:pPr>
              <w:rPr>
                <w:rFonts w:ascii="Calibri" w:hAnsi="Calibri" w:cs="Calibri"/>
              </w:rPr>
            </w:pPr>
          </w:p>
          <w:p w14:paraId="56CBE29F" w14:textId="77777777" w:rsidR="00181348" w:rsidRPr="00884D28" w:rsidRDefault="00181348" w:rsidP="00181348">
            <w:pPr>
              <w:pStyle w:val="Sraopastraipa"/>
              <w:ind w:left="0"/>
              <w:rPr>
                <w:rFonts w:ascii="Calibri" w:hAnsi="Calibri" w:cs="Calibri"/>
                <w:color w:val="auto"/>
              </w:rPr>
            </w:pPr>
            <w:r w:rsidRPr="00884D28">
              <w:rPr>
                <w:rFonts w:ascii="Calibri" w:hAnsi="Calibri" w:cs="Calibri"/>
                <w:color w:val="auto"/>
              </w:rPr>
              <w:t xml:space="preserve">TVPS VPG vadovė A.B. </w:t>
            </w:r>
          </w:p>
          <w:p w14:paraId="66C1CCB2" w14:textId="77777777" w:rsidR="00181348" w:rsidRPr="00884D28" w:rsidRDefault="00181348" w:rsidP="00181348">
            <w:pPr>
              <w:pStyle w:val="Sraopastraipa"/>
              <w:ind w:left="0"/>
              <w:rPr>
                <w:rFonts w:ascii="Calibri" w:hAnsi="Calibri" w:cs="Calibri"/>
                <w:color w:val="auto"/>
              </w:rPr>
            </w:pPr>
            <w:r w:rsidRPr="00884D28">
              <w:rPr>
                <w:rFonts w:ascii="Calibri" w:hAnsi="Calibri" w:cs="Calibri"/>
                <w:color w:val="auto"/>
              </w:rPr>
              <w:t xml:space="preserve">Administracijos ir bendrųjų reikalų direktorius A. J., Personalo skyriaus vyresnioji specialistė L. Š. </w:t>
            </w:r>
          </w:p>
          <w:p w14:paraId="33D6A7D3" w14:textId="77777777" w:rsidR="00181348" w:rsidRPr="00884D28" w:rsidRDefault="00181348" w:rsidP="00181348">
            <w:pPr>
              <w:pStyle w:val="Sraopastraipa"/>
              <w:ind w:left="0"/>
              <w:rPr>
                <w:rFonts w:ascii="Calibri" w:hAnsi="Calibri" w:cs="Calibri"/>
                <w:color w:val="auto"/>
              </w:rPr>
            </w:pPr>
          </w:p>
          <w:p w14:paraId="4CF1175A" w14:textId="0A7A78DD" w:rsidR="00181348" w:rsidRPr="00884D28" w:rsidRDefault="00181348" w:rsidP="00181348">
            <w:pPr>
              <w:pStyle w:val="Sraopastraipa"/>
              <w:ind w:left="0"/>
              <w:rPr>
                <w:rFonts w:ascii="Calibri" w:hAnsi="Calibri" w:cs="Calibri"/>
                <w:color w:val="auto"/>
              </w:rPr>
            </w:pPr>
            <w:r w:rsidRPr="00884D28">
              <w:rPr>
                <w:rFonts w:ascii="Calibri" w:hAnsi="Calibri" w:cs="Calibri"/>
                <w:color w:val="auto"/>
              </w:rPr>
              <w:t>Iki 2026</w:t>
            </w:r>
            <w:r w:rsidR="002807A7">
              <w:rPr>
                <w:rFonts w:ascii="Calibri" w:hAnsi="Calibri" w:cs="Calibri"/>
                <w:color w:val="auto"/>
              </w:rPr>
              <w:t>-</w:t>
            </w:r>
            <w:r w:rsidRPr="00884D28">
              <w:rPr>
                <w:rFonts w:ascii="Calibri" w:hAnsi="Calibri" w:cs="Calibri"/>
                <w:color w:val="auto"/>
              </w:rPr>
              <w:t>0</w:t>
            </w:r>
            <w:r>
              <w:rPr>
                <w:rFonts w:ascii="Calibri" w:hAnsi="Calibri" w:cs="Calibri"/>
                <w:color w:val="auto"/>
              </w:rPr>
              <w:t>7</w:t>
            </w:r>
            <w:r w:rsidR="002807A7">
              <w:rPr>
                <w:rFonts w:ascii="Calibri" w:hAnsi="Calibri" w:cs="Calibri"/>
                <w:color w:val="auto"/>
              </w:rPr>
              <w:t>-</w:t>
            </w:r>
            <w:r>
              <w:rPr>
                <w:rFonts w:ascii="Calibri" w:hAnsi="Calibri" w:cs="Calibri"/>
                <w:color w:val="auto"/>
              </w:rPr>
              <w:t>31</w:t>
            </w:r>
          </w:p>
          <w:p w14:paraId="5819BF65" w14:textId="77777777" w:rsidR="00181348" w:rsidRDefault="00181348" w:rsidP="00181348">
            <w:pPr>
              <w:spacing w:before="0" w:after="0"/>
              <w:rPr>
                <w:rFonts w:cstheme="minorHAnsi"/>
                <w:color w:val="auto"/>
              </w:rPr>
            </w:pPr>
          </w:p>
          <w:p w14:paraId="6ED06E83" w14:textId="77777777" w:rsidR="00181348" w:rsidRDefault="00181348" w:rsidP="00181348">
            <w:pPr>
              <w:spacing w:before="0" w:after="0"/>
              <w:rPr>
                <w:rFonts w:cstheme="minorHAnsi"/>
                <w:color w:val="auto"/>
              </w:rPr>
            </w:pPr>
            <w:r>
              <w:rPr>
                <w:rFonts w:cstheme="minorHAnsi"/>
                <w:color w:val="auto"/>
              </w:rPr>
              <w:t xml:space="preserve">2. Įvertinti metiniuose TVPS VPG darbuotojų mokymosi planuose. </w:t>
            </w:r>
          </w:p>
          <w:p w14:paraId="4D2C9C36" w14:textId="77777777" w:rsidR="00181348" w:rsidRDefault="00181348" w:rsidP="00181348">
            <w:pPr>
              <w:spacing w:before="0" w:after="0"/>
              <w:rPr>
                <w:rFonts w:cstheme="minorHAnsi"/>
                <w:color w:val="auto"/>
              </w:rPr>
            </w:pPr>
          </w:p>
          <w:p w14:paraId="4371B0F0" w14:textId="77777777" w:rsidR="00181348" w:rsidRPr="00652633" w:rsidRDefault="00181348" w:rsidP="00181348">
            <w:pPr>
              <w:pStyle w:val="Sraopastraipa"/>
              <w:ind w:left="0"/>
              <w:rPr>
                <w:rFonts w:ascii="Calibri" w:hAnsi="Calibri" w:cs="Calibri"/>
                <w:color w:val="auto"/>
              </w:rPr>
            </w:pPr>
            <w:r w:rsidRPr="00652633">
              <w:rPr>
                <w:rFonts w:ascii="Calibri" w:hAnsi="Calibri" w:cs="Calibri"/>
                <w:color w:val="auto"/>
              </w:rPr>
              <w:t xml:space="preserve">TVPS VPG vadovė A.B. </w:t>
            </w:r>
          </w:p>
          <w:p w14:paraId="4E9EEBE4" w14:textId="451CD377" w:rsidR="00181348" w:rsidRPr="004C4318" w:rsidRDefault="00181348" w:rsidP="00181348">
            <w:pPr>
              <w:spacing w:before="0" w:after="0"/>
              <w:rPr>
                <w:rFonts w:cstheme="minorHAnsi"/>
                <w:color w:val="auto"/>
              </w:rPr>
            </w:pPr>
            <w:r w:rsidRPr="00652633">
              <w:rPr>
                <w:rFonts w:cstheme="minorHAnsi"/>
                <w:color w:val="auto"/>
              </w:rPr>
              <w:t>Iki 2026</w:t>
            </w:r>
            <w:r w:rsidR="002807A7">
              <w:rPr>
                <w:rFonts w:cstheme="minorHAnsi"/>
                <w:color w:val="auto"/>
              </w:rPr>
              <w:t>-</w:t>
            </w:r>
            <w:r>
              <w:rPr>
                <w:rFonts w:cstheme="minorHAnsi"/>
                <w:color w:val="auto"/>
              </w:rPr>
              <w:t>12</w:t>
            </w:r>
            <w:r w:rsidR="002807A7">
              <w:rPr>
                <w:rFonts w:cstheme="minorHAnsi"/>
                <w:color w:val="auto"/>
              </w:rPr>
              <w:t>-</w:t>
            </w:r>
            <w:r w:rsidRPr="00652633">
              <w:rPr>
                <w:rFonts w:cstheme="minorHAnsi"/>
                <w:color w:val="auto"/>
              </w:rPr>
              <w:t>3</w:t>
            </w:r>
            <w:r>
              <w:rPr>
                <w:rFonts w:cstheme="minorHAnsi"/>
                <w:color w:val="auto"/>
              </w:rPr>
              <w:t>1</w:t>
            </w:r>
          </w:p>
        </w:tc>
      </w:tr>
      <w:tr w:rsidR="00181348" w:rsidRPr="004C4318" w14:paraId="3451CC9D" w14:textId="10610875" w:rsidTr="00AA26B7">
        <w:tc>
          <w:tcPr>
            <w:tcW w:w="778" w:type="pct"/>
            <w:tcBorders>
              <w:top w:val="single" w:sz="4" w:space="0" w:color="auto"/>
              <w:left w:val="single" w:sz="4" w:space="0" w:color="auto"/>
              <w:bottom w:val="single" w:sz="4" w:space="0" w:color="auto"/>
              <w:right w:val="single" w:sz="4" w:space="0" w:color="auto"/>
            </w:tcBorders>
          </w:tcPr>
          <w:p w14:paraId="5322D82C" w14:textId="77777777" w:rsidR="00181348" w:rsidRPr="002A28CE" w:rsidRDefault="00181348" w:rsidP="00181348">
            <w:pPr>
              <w:rPr>
                <w:rFonts w:ascii="Calibri" w:hAnsi="Calibri" w:cs="Calibri"/>
                <w:color w:val="auto"/>
              </w:rPr>
            </w:pPr>
            <w:r w:rsidRPr="002A28CE">
              <w:rPr>
                <w:rFonts w:ascii="Calibri" w:hAnsi="Calibri" w:cs="Calibri"/>
                <w:color w:val="auto"/>
              </w:rPr>
              <w:lastRenderedPageBreak/>
              <w:t>Komunikacija (vidinė)</w:t>
            </w:r>
          </w:p>
        </w:tc>
        <w:sdt>
          <w:sdtPr>
            <w:rPr>
              <w:rFonts w:ascii="Calibri" w:hAnsi="Calibri" w:cs="Calibri"/>
            </w:rPr>
            <w:id w:val="703606386"/>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ACBE9D2"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30350684"/>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BD61552" w14:textId="741346E0" w:rsidR="00181348" w:rsidRPr="004C53BD" w:rsidRDefault="00181348" w:rsidP="00181348">
                <w:pPr>
                  <w:rPr>
                    <w:rFonts w:ascii="Calibri" w:hAnsi="Calibri" w:cs="Calibri"/>
                    <w:color w:val="auto"/>
                  </w:rPr>
                </w:pPr>
                <w:r w:rsidRPr="000E2624">
                  <w:rPr>
                    <w:rFonts w:ascii="MS Gothic" w:eastAsia="MS Gothic" w:hAnsi="MS Gothic" w:cs="Calibri" w:hint="eastAsia"/>
                  </w:rPr>
                  <w:t>☒</w:t>
                </w:r>
              </w:p>
            </w:tc>
          </w:sdtContent>
        </w:sdt>
        <w:sdt>
          <w:sdtPr>
            <w:rPr>
              <w:rFonts w:ascii="Calibri" w:hAnsi="Calibri" w:cs="Calibri"/>
            </w:rPr>
            <w:id w:val="-609358590"/>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EFCEAB1"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713118110"/>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0C0048F1" w14:textId="2A05C0EA"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27C4648A" w14:textId="77777777" w:rsidR="00181348" w:rsidRPr="004C4318" w:rsidRDefault="00181348" w:rsidP="00181348">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0F42E736" w14:textId="77777777" w:rsidR="00181348" w:rsidRPr="004C4318" w:rsidRDefault="00181348" w:rsidP="00181348">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758E1D75" w14:textId="77777777" w:rsidR="00181348" w:rsidRPr="004C4318" w:rsidRDefault="00181348" w:rsidP="00181348">
            <w:pPr>
              <w:spacing w:before="0" w:after="0"/>
              <w:rPr>
                <w:rFonts w:cstheme="minorHAnsi"/>
                <w:color w:val="auto"/>
              </w:rPr>
            </w:pPr>
          </w:p>
        </w:tc>
      </w:tr>
      <w:tr w:rsidR="00181348" w:rsidRPr="004C4318" w14:paraId="6F4AF3E5" w14:textId="7B04A5BB" w:rsidTr="00AA26B7">
        <w:tc>
          <w:tcPr>
            <w:tcW w:w="778" w:type="pct"/>
            <w:tcBorders>
              <w:top w:val="single" w:sz="4" w:space="0" w:color="auto"/>
              <w:left w:val="single" w:sz="4" w:space="0" w:color="auto"/>
              <w:bottom w:val="single" w:sz="4" w:space="0" w:color="auto"/>
              <w:right w:val="single" w:sz="4" w:space="0" w:color="auto"/>
            </w:tcBorders>
          </w:tcPr>
          <w:p w14:paraId="41236BA4" w14:textId="77777777" w:rsidR="00181348" w:rsidRPr="002A28CE" w:rsidRDefault="00181348" w:rsidP="00181348">
            <w:pPr>
              <w:rPr>
                <w:rFonts w:ascii="Calibri" w:hAnsi="Calibri" w:cs="Calibri"/>
                <w:color w:val="auto"/>
              </w:rPr>
            </w:pPr>
            <w:r w:rsidRPr="002A28CE">
              <w:rPr>
                <w:rFonts w:ascii="Calibri" w:hAnsi="Calibri" w:cs="Calibri"/>
                <w:color w:val="auto"/>
              </w:rPr>
              <w:t>Proceso analizė ir tobulinimas</w:t>
            </w:r>
          </w:p>
        </w:tc>
        <w:sdt>
          <w:sdtPr>
            <w:rPr>
              <w:rFonts w:ascii="Calibri" w:hAnsi="Calibri" w:cs="Calibri"/>
            </w:rPr>
            <w:id w:val="741611139"/>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6E54CCC" w14:textId="0FF48EFF" w:rsidR="00181348" w:rsidRPr="004C53BD" w:rsidRDefault="00181348" w:rsidP="00181348">
                <w:pPr>
                  <w:rPr>
                    <w:rFonts w:ascii="Calibri" w:hAnsi="Calibri" w:cs="Calibri"/>
                    <w:color w:val="auto"/>
                  </w:rPr>
                </w:pPr>
                <w:r w:rsidRPr="00FD7B41">
                  <w:rPr>
                    <w:rFonts w:ascii="MS Gothic" w:eastAsia="MS Gothic" w:hAnsi="MS Gothic" w:cs="Calibri" w:hint="eastAsia"/>
                  </w:rPr>
                  <w:t>☒</w:t>
                </w:r>
              </w:p>
            </w:tc>
          </w:sdtContent>
        </w:sdt>
        <w:sdt>
          <w:sdtPr>
            <w:rPr>
              <w:rFonts w:ascii="Calibri" w:hAnsi="Calibri" w:cs="Calibri"/>
            </w:rPr>
            <w:id w:val="-191995559"/>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5BFD5E6"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96561873"/>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4B7D9D57"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938563331"/>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3AC00281" w14:textId="5F86EFAC"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019FE1E5" w14:textId="603E55A0" w:rsidR="00181348" w:rsidRPr="004C4318" w:rsidRDefault="00181348" w:rsidP="00181348">
            <w:pPr>
              <w:spacing w:before="0" w:after="0"/>
              <w:rPr>
                <w:rFonts w:cstheme="minorHAnsi"/>
                <w:color w:val="auto"/>
              </w:rPr>
            </w:pPr>
            <w:r w:rsidRPr="004C4318">
              <w:rPr>
                <w:rFonts w:cstheme="minorHAnsi"/>
                <w:color w:val="auto"/>
              </w:rPr>
              <w:t xml:space="preserve">Nėra užtikrinamas dokumentuotas ir į rezultatus orientuotas pirkimo procedūrų analizės ir tobulinimo procesas. </w:t>
            </w:r>
          </w:p>
          <w:p w14:paraId="224CC7C2" w14:textId="7B215BD9" w:rsidR="00181348" w:rsidRPr="004C4318" w:rsidRDefault="00181348" w:rsidP="00181348">
            <w:pPr>
              <w:spacing w:before="0" w:after="0"/>
              <w:rPr>
                <w:rFonts w:cstheme="minorHAnsi"/>
                <w:color w:val="auto"/>
              </w:rPr>
            </w:pPr>
            <w:r w:rsidRPr="004C4318">
              <w:rPr>
                <w:rFonts w:cstheme="minorHAnsi"/>
                <w:color w:val="auto"/>
              </w:rPr>
              <w:t xml:space="preserve">Pirkimų vykdytojas nurodė, kad </w:t>
            </w:r>
            <w:r>
              <w:rPr>
                <w:rFonts w:cstheme="minorHAnsi"/>
                <w:color w:val="auto"/>
              </w:rPr>
              <w:t>atliekami</w:t>
            </w:r>
            <w:r w:rsidRPr="004C4318">
              <w:rPr>
                <w:rFonts w:cstheme="minorHAnsi"/>
                <w:color w:val="auto"/>
              </w:rPr>
              <w:t xml:space="preserve"> įvykdytų pirkimų aptarimai su pirkimų iniciatoriais ir Komisija, kurių metu aptariami tam tikri pirkimo proceso aspektai (pvz., pasiūlymų skaičius, tiekėjų aktyvumas, pirkimo sąlygų aiškumas, pretenzijos). Tačiau pažymėtina, kad tokio pobūdžio aptarimai nelaikytini sistemine pirkimo procedūrų analize, kadangi jų metu nėra </w:t>
            </w:r>
            <w:r>
              <w:rPr>
                <w:rFonts w:cstheme="minorHAnsi"/>
                <w:color w:val="auto"/>
              </w:rPr>
              <w:t xml:space="preserve">analizuojami sisteminiai </w:t>
            </w:r>
            <w:r w:rsidRPr="004C4318">
              <w:rPr>
                <w:rFonts w:cstheme="minorHAnsi"/>
                <w:color w:val="auto"/>
              </w:rPr>
              <w:t xml:space="preserve"> prieža</w:t>
            </w:r>
            <w:r>
              <w:rPr>
                <w:rFonts w:cstheme="minorHAnsi"/>
                <w:color w:val="auto"/>
              </w:rPr>
              <w:t>stiniai ryšiai</w:t>
            </w:r>
            <w:r w:rsidRPr="004C4318">
              <w:rPr>
                <w:rFonts w:cstheme="minorHAnsi"/>
                <w:color w:val="auto"/>
              </w:rPr>
              <w:t>, neformuojamos apibendrintos išvados ir nėra rengiami struktūruoti pasiūlymai dėl proceso tobulinimo.</w:t>
            </w:r>
          </w:p>
          <w:p w14:paraId="2D09E2B5" w14:textId="51D1B644" w:rsidR="00181348" w:rsidRPr="004C4318" w:rsidRDefault="00181348" w:rsidP="00181348">
            <w:pPr>
              <w:spacing w:before="0" w:after="0"/>
              <w:rPr>
                <w:rFonts w:cstheme="minorHAnsi"/>
                <w:color w:val="auto"/>
              </w:rPr>
            </w:pPr>
            <w:r w:rsidRPr="004C4318">
              <w:rPr>
                <w:rFonts w:cstheme="minorHAnsi"/>
                <w:color w:val="auto"/>
              </w:rPr>
              <w:lastRenderedPageBreak/>
              <w:t>Taip pat</w:t>
            </w:r>
            <w:r>
              <w:rPr>
                <w:rFonts w:cstheme="minorHAnsi"/>
                <w:color w:val="auto"/>
              </w:rPr>
              <w:t>,</w:t>
            </w:r>
            <w:r w:rsidRPr="004C4318">
              <w:rPr>
                <w:rFonts w:cstheme="minorHAnsi"/>
                <w:color w:val="auto"/>
              </w:rPr>
              <w:t xml:space="preserve"> nustatyta, kad aptarimų metu identifikuoti aspektai nėra sisteminami ir dokumentuojami taip, kad būtų galima juos laikyti struktūruotos analizės rezultatais, nėra formuojamas tobulinimo veiksmų planas, nenustatomos atsakomybės ir terminai bei nevykdoma šių priemonių įgyvendinimo stebėsena. Pavyzdžiui, tikrinimo metu nenustatyta, kad būtų sistemiškai vertinamas pirkimo procedūrų terminų pagal pirkimų būdus pagrįstumas ir jų laikymasis, analizuojamos terminų nesilaikymo priežastys. Taip pat</w:t>
            </w:r>
            <w:r>
              <w:rPr>
                <w:rFonts w:cstheme="minorHAnsi"/>
                <w:color w:val="auto"/>
              </w:rPr>
              <w:t>,</w:t>
            </w:r>
            <w:r w:rsidRPr="004C4318">
              <w:rPr>
                <w:rFonts w:cstheme="minorHAnsi"/>
                <w:color w:val="auto"/>
              </w:rPr>
              <w:t xml:space="preserve"> nėra duomenų, patvirtinančių, kad būtų analizuojami reikšmingi pirkimo procedūrų rodikliai, tokie kaip nesėkmingų ar nutrauktų pirkimų atvejai bei vieno tiekėjo pirkimų priežastys. </w:t>
            </w:r>
          </w:p>
        </w:tc>
        <w:tc>
          <w:tcPr>
            <w:tcW w:w="1218" w:type="pct"/>
            <w:tcBorders>
              <w:top w:val="single" w:sz="4" w:space="0" w:color="auto"/>
              <w:left w:val="single" w:sz="4" w:space="0" w:color="auto"/>
              <w:bottom w:val="single" w:sz="4" w:space="0" w:color="auto"/>
              <w:right w:val="single" w:sz="4" w:space="0" w:color="auto"/>
            </w:tcBorders>
          </w:tcPr>
          <w:p w14:paraId="7F771B74" w14:textId="77777777" w:rsidR="00181348" w:rsidRPr="00570422" w:rsidRDefault="00181348" w:rsidP="00181348">
            <w:pPr>
              <w:spacing w:after="0"/>
              <w:rPr>
                <w:rFonts w:cstheme="minorHAnsi"/>
                <w:color w:val="auto"/>
              </w:rPr>
            </w:pPr>
            <w:r>
              <w:rPr>
                <w:rFonts w:cstheme="minorHAnsi"/>
                <w:color w:val="auto"/>
              </w:rPr>
              <w:lastRenderedPageBreak/>
              <w:t xml:space="preserve">1. </w:t>
            </w:r>
            <w:r w:rsidRPr="00570422">
              <w:rPr>
                <w:rFonts w:cstheme="minorHAnsi"/>
                <w:color w:val="auto"/>
              </w:rPr>
              <w:t>Sukurti standartizuotą pirkimų rezultatų analizės sistemą, apimančią pagrindinių rodiklių vertinimą (pvz., tiekėjų aktyvumą, pasiūlymų skaičių, vieno tiekėjo pirkimus, nutrauktus ar neįvykusius pirkimus, procedūrų trukmę).</w:t>
            </w:r>
          </w:p>
          <w:p w14:paraId="17653AF0" w14:textId="77777777" w:rsidR="00181348" w:rsidRPr="00570422" w:rsidRDefault="00181348" w:rsidP="00181348">
            <w:pPr>
              <w:spacing w:after="0"/>
              <w:rPr>
                <w:rFonts w:cstheme="minorHAnsi"/>
                <w:color w:val="auto"/>
              </w:rPr>
            </w:pPr>
          </w:p>
          <w:p w14:paraId="0963BC86" w14:textId="2192BE2A" w:rsidR="00181348" w:rsidRDefault="00181348" w:rsidP="00181348">
            <w:pPr>
              <w:spacing w:before="0" w:after="0"/>
              <w:rPr>
                <w:rFonts w:cstheme="minorHAnsi"/>
                <w:color w:val="auto"/>
              </w:rPr>
            </w:pPr>
            <w:r w:rsidRPr="00570422">
              <w:rPr>
                <w:rFonts w:cstheme="minorHAnsi"/>
                <w:color w:val="auto"/>
              </w:rPr>
              <w:t>Rekomenduojamas terminas: 2026 m. III ketvirtis.</w:t>
            </w:r>
          </w:p>
          <w:p w14:paraId="0845163E" w14:textId="77777777" w:rsidR="00181348" w:rsidRDefault="00181348" w:rsidP="00181348">
            <w:pPr>
              <w:spacing w:before="0" w:after="0"/>
              <w:rPr>
                <w:rFonts w:cstheme="minorHAnsi"/>
                <w:color w:val="auto"/>
              </w:rPr>
            </w:pPr>
          </w:p>
          <w:p w14:paraId="305F111F" w14:textId="76C44D71" w:rsidR="00181348" w:rsidRDefault="00181348" w:rsidP="00181348">
            <w:pPr>
              <w:spacing w:before="0" w:after="0"/>
              <w:rPr>
                <w:rFonts w:cstheme="minorHAnsi"/>
                <w:color w:val="auto"/>
              </w:rPr>
            </w:pPr>
            <w:r>
              <w:rPr>
                <w:rFonts w:cstheme="minorHAnsi"/>
                <w:color w:val="auto"/>
              </w:rPr>
              <w:t>2. Vykdyti</w:t>
            </w:r>
            <w:r w:rsidRPr="000D59C0">
              <w:rPr>
                <w:rFonts w:cstheme="minorHAnsi"/>
                <w:color w:val="auto"/>
              </w:rPr>
              <w:t xml:space="preserve"> pirkimų rezultatų analiz</w:t>
            </w:r>
            <w:r>
              <w:rPr>
                <w:rFonts w:cstheme="minorHAnsi"/>
                <w:color w:val="auto"/>
              </w:rPr>
              <w:t>ę</w:t>
            </w:r>
            <w:r w:rsidRPr="000D59C0">
              <w:rPr>
                <w:rFonts w:cstheme="minorHAnsi"/>
                <w:color w:val="auto"/>
              </w:rPr>
              <w:t xml:space="preserve">, </w:t>
            </w:r>
            <w:r>
              <w:rPr>
                <w:rFonts w:cstheme="minorHAnsi"/>
                <w:color w:val="auto"/>
              </w:rPr>
              <w:t xml:space="preserve">o jos apibendrintus </w:t>
            </w:r>
            <w:r w:rsidRPr="000D59C0">
              <w:rPr>
                <w:rFonts w:cstheme="minorHAnsi"/>
                <w:color w:val="auto"/>
              </w:rPr>
              <w:t>rezulta</w:t>
            </w:r>
            <w:r>
              <w:rPr>
                <w:rFonts w:cstheme="minorHAnsi"/>
                <w:color w:val="auto"/>
              </w:rPr>
              <w:t xml:space="preserve">tus </w:t>
            </w:r>
            <w:r w:rsidRPr="000D59C0">
              <w:rPr>
                <w:rFonts w:cstheme="minorHAnsi"/>
                <w:color w:val="auto"/>
              </w:rPr>
              <w:t>pristat</w:t>
            </w:r>
            <w:r>
              <w:rPr>
                <w:rFonts w:cstheme="minorHAnsi"/>
                <w:color w:val="auto"/>
              </w:rPr>
              <w:t xml:space="preserve">yti </w:t>
            </w:r>
            <w:r w:rsidRPr="000D59C0">
              <w:rPr>
                <w:rFonts w:cstheme="minorHAnsi"/>
                <w:color w:val="auto"/>
              </w:rPr>
              <w:t>vadovybei bei pirkimų procese dalyvaujantiems darbuotojams, pateikiant siūlymus dėl veiklos gerinimo.</w:t>
            </w:r>
          </w:p>
          <w:p w14:paraId="542515B7" w14:textId="77777777" w:rsidR="00181348" w:rsidRDefault="00181348" w:rsidP="00181348">
            <w:pPr>
              <w:spacing w:before="0" w:after="0"/>
              <w:rPr>
                <w:rFonts w:cstheme="minorHAnsi"/>
                <w:color w:val="auto"/>
              </w:rPr>
            </w:pPr>
          </w:p>
          <w:p w14:paraId="03D31BEB" w14:textId="0746F30A" w:rsidR="00181348" w:rsidRPr="004C4318" w:rsidRDefault="00181348" w:rsidP="00181348">
            <w:pPr>
              <w:spacing w:after="0"/>
              <w:rPr>
                <w:rFonts w:cstheme="minorHAnsi"/>
                <w:color w:val="auto"/>
              </w:rPr>
            </w:pPr>
            <w:r w:rsidRPr="002749E9">
              <w:rPr>
                <w:rFonts w:cstheme="minorHAnsi"/>
                <w:color w:val="auto"/>
              </w:rPr>
              <w:t>Rekomenduojamas terminas: ne rečiau kaip vieną kartą per metus.</w:t>
            </w:r>
          </w:p>
        </w:tc>
        <w:tc>
          <w:tcPr>
            <w:tcW w:w="956" w:type="pct"/>
            <w:tcBorders>
              <w:top w:val="single" w:sz="4" w:space="0" w:color="auto"/>
              <w:left w:val="single" w:sz="4" w:space="0" w:color="auto"/>
              <w:bottom w:val="single" w:sz="4" w:space="0" w:color="auto"/>
              <w:right w:val="single" w:sz="4" w:space="0" w:color="auto"/>
            </w:tcBorders>
          </w:tcPr>
          <w:p w14:paraId="6E171A4F" w14:textId="77777777" w:rsidR="00181348" w:rsidRPr="00652633" w:rsidRDefault="00181348" w:rsidP="00181348">
            <w:pPr>
              <w:spacing w:before="0" w:after="0"/>
              <w:rPr>
                <w:rFonts w:cstheme="minorHAnsi"/>
                <w:color w:val="auto"/>
              </w:rPr>
            </w:pPr>
            <w:r>
              <w:rPr>
                <w:rFonts w:cstheme="minorHAnsi"/>
                <w:color w:val="auto"/>
              </w:rPr>
              <w:lastRenderedPageBreak/>
              <w:t xml:space="preserve">1. Papildyti projektinės veiklos aptarimo dokumentą aktualiais rodikliais, juos </w:t>
            </w:r>
            <w:r w:rsidRPr="00652633">
              <w:rPr>
                <w:rFonts w:cstheme="minorHAnsi"/>
                <w:color w:val="auto"/>
              </w:rPr>
              <w:t xml:space="preserve">aptarti kas mėnesį susirinkimų metu su vadovybe. </w:t>
            </w:r>
          </w:p>
          <w:p w14:paraId="07592BAF" w14:textId="77777777" w:rsidR="00181348" w:rsidRPr="00652633" w:rsidRDefault="00181348" w:rsidP="00181348">
            <w:pPr>
              <w:spacing w:before="0" w:after="0"/>
              <w:rPr>
                <w:rFonts w:cstheme="minorHAnsi"/>
                <w:color w:val="auto"/>
              </w:rPr>
            </w:pPr>
          </w:p>
          <w:p w14:paraId="02ED8A1B" w14:textId="77777777" w:rsidR="00181348" w:rsidRPr="00652633" w:rsidRDefault="00181348" w:rsidP="00181348">
            <w:pPr>
              <w:pStyle w:val="Sraopastraipa"/>
              <w:ind w:left="0"/>
              <w:rPr>
                <w:rFonts w:ascii="Calibri" w:hAnsi="Calibri" w:cs="Calibri"/>
                <w:color w:val="auto"/>
              </w:rPr>
            </w:pPr>
            <w:r w:rsidRPr="00652633">
              <w:rPr>
                <w:rFonts w:ascii="Calibri" w:hAnsi="Calibri" w:cs="Calibri"/>
                <w:color w:val="auto"/>
              </w:rPr>
              <w:t xml:space="preserve">TVPS VPG vadovė A.B. </w:t>
            </w:r>
          </w:p>
          <w:p w14:paraId="6DD7E3C1" w14:textId="696D41F6" w:rsidR="00181348" w:rsidRPr="00652633" w:rsidRDefault="00181348" w:rsidP="00181348">
            <w:pPr>
              <w:spacing w:before="0" w:after="0"/>
              <w:rPr>
                <w:rFonts w:cstheme="minorHAnsi"/>
                <w:color w:val="auto"/>
              </w:rPr>
            </w:pPr>
            <w:r w:rsidRPr="00652633">
              <w:rPr>
                <w:rFonts w:cstheme="minorHAnsi"/>
                <w:color w:val="auto"/>
              </w:rPr>
              <w:t>Iki 2026</w:t>
            </w:r>
            <w:r w:rsidR="002807A7">
              <w:rPr>
                <w:rFonts w:cstheme="minorHAnsi"/>
                <w:color w:val="auto"/>
              </w:rPr>
              <w:t>-</w:t>
            </w:r>
            <w:r w:rsidRPr="00652633">
              <w:rPr>
                <w:rFonts w:cstheme="minorHAnsi"/>
                <w:color w:val="auto"/>
              </w:rPr>
              <w:t>0</w:t>
            </w:r>
            <w:r>
              <w:rPr>
                <w:rFonts w:cstheme="minorHAnsi"/>
                <w:color w:val="auto"/>
              </w:rPr>
              <w:t>7</w:t>
            </w:r>
            <w:r w:rsidR="002807A7">
              <w:rPr>
                <w:rFonts w:cstheme="minorHAnsi"/>
                <w:color w:val="auto"/>
              </w:rPr>
              <w:t>-</w:t>
            </w:r>
            <w:r>
              <w:rPr>
                <w:rFonts w:cstheme="minorHAnsi"/>
                <w:color w:val="auto"/>
              </w:rPr>
              <w:t>31</w:t>
            </w:r>
          </w:p>
          <w:p w14:paraId="0E495AEE" w14:textId="77777777" w:rsidR="00181348" w:rsidRDefault="00181348" w:rsidP="00181348">
            <w:pPr>
              <w:spacing w:before="0" w:after="0"/>
              <w:rPr>
                <w:rFonts w:cstheme="minorHAnsi"/>
                <w:color w:val="auto"/>
              </w:rPr>
            </w:pPr>
          </w:p>
          <w:p w14:paraId="2F321196" w14:textId="77777777" w:rsidR="00181348" w:rsidRDefault="00181348" w:rsidP="00181348">
            <w:pPr>
              <w:spacing w:before="0" w:after="0"/>
              <w:rPr>
                <w:rFonts w:cstheme="minorHAnsi"/>
                <w:color w:val="auto"/>
              </w:rPr>
            </w:pPr>
            <w:r>
              <w:rPr>
                <w:rFonts w:cstheme="minorHAnsi"/>
                <w:color w:val="auto"/>
              </w:rPr>
              <w:t xml:space="preserve">2. Pirkimų rezultatų analizę ir jos apibendrintus rezultatus pristatyti </w:t>
            </w:r>
            <w:r w:rsidRPr="00652633">
              <w:rPr>
                <w:rFonts w:cstheme="minorHAnsi"/>
                <w:color w:val="auto"/>
              </w:rPr>
              <w:t xml:space="preserve">periodinėse ataskaitose, teikiamose PV valdybai, </w:t>
            </w:r>
            <w:r>
              <w:rPr>
                <w:rFonts w:cstheme="minorHAnsi"/>
                <w:color w:val="auto"/>
              </w:rPr>
              <w:t xml:space="preserve">bei supažindinti pirkimų procese dalyvaujančius </w:t>
            </w:r>
            <w:r>
              <w:rPr>
                <w:rFonts w:cstheme="minorHAnsi"/>
                <w:color w:val="auto"/>
              </w:rPr>
              <w:lastRenderedPageBreak/>
              <w:t xml:space="preserve">darbuotojus arba kuruojančius direktorius. </w:t>
            </w:r>
          </w:p>
          <w:p w14:paraId="2ED97904" w14:textId="77777777" w:rsidR="00181348" w:rsidRDefault="00181348" w:rsidP="00181348">
            <w:pPr>
              <w:spacing w:before="0" w:after="0"/>
              <w:rPr>
                <w:rFonts w:cstheme="minorHAnsi"/>
                <w:color w:val="auto"/>
              </w:rPr>
            </w:pPr>
          </w:p>
          <w:p w14:paraId="680459E7" w14:textId="77777777" w:rsidR="00181348" w:rsidRPr="00652633" w:rsidRDefault="00181348" w:rsidP="00181348">
            <w:pPr>
              <w:pStyle w:val="Sraopastraipa"/>
              <w:ind w:left="0"/>
              <w:rPr>
                <w:rFonts w:ascii="Calibri" w:hAnsi="Calibri" w:cs="Calibri"/>
                <w:color w:val="auto"/>
              </w:rPr>
            </w:pPr>
            <w:r w:rsidRPr="00652633">
              <w:rPr>
                <w:rFonts w:ascii="Calibri" w:hAnsi="Calibri" w:cs="Calibri"/>
                <w:color w:val="auto"/>
              </w:rPr>
              <w:t xml:space="preserve">TVPS VPG vadovė A.B. </w:t>
            </w:r>
          </w:p>
          <w:p w14:paraId="09F9EFC1" w14:textId="203018A3" w:rsidR="00181348" w:rsidRPr="00652633" w:rsidRDefault="00181348" w:rsidP="00181348">
            <w:pPr>
              <w:spacing w:before="0" w:after="0"/>
              <w:rPr>
                <w:rFonts w:cstheme="minorHAnsi"/>
                <w:color w:val="auto"/>
              </w:rPr>
            </w:pPr>
            <w:r w:rsidRPr="00652633">
              <w:rPr>
                <w:rFonts w:cstheme="minorHAnsi"/>
                <w:color w:val="auto"/>
              </w:rPr>
              <w:t>Iki 2026</w:t>
            </w:r>
            <w:r w:rsidR="002807A7">
              <w:rPr>
                <w:rFonts w:cstheme="minorHAnsi"/>
                <w:color w:val="auto"/>
              </w:rPr>
              <w:t>-</w:t>
            </w:r>
            <w:r w:rsidRPr="00652633">
              <w:rPr>
                <w:rFonts w:cstheme="minorHAnsi"/>
                <w:color w:val="auto"/>
              </w:rPr>
              <w:t>0</w:t>
            </w:r>
            <w:r>
              <w:rPr>
                <w:rFonts w:cstheme="minorHAnsi"/>
                <w:color w:val="auto"/>
              </w:rPr>
              <w:t>7</w:t>
            </w:r>
            <w:r w:rsidR="002807A7">
              <w:rPr>
                <w:rFonts w:cstheme="minorHAnsi"/>
                <w:color w:val="auto"/>
              </w:rPr>
              <w:t>-</w:t>
            </w:r>
            <w:r>
              <w:rPr>
                <w:rFonts w:cstheme="minorHAnsi"/>
                <w:color w:val="auto"/>
              </w:rPr>
              <w:t>31</w:t>
            </w:r>
          </w:p>
          <w:p w14:paraId="7C56E467" w14:textId="77777777" w:rsidR="00181348" w:rsidRPr="004C4318" w:rsidRDefault="00181348" w:rsidP="00181348">
            <w:pPr>
              <w:spacing w:before="0" w:after="0"/>
              <w:rPr>
                <w:rFonts w:cstheme="minorHAnsi"/>
                <w:color w:val="auto"/>
              </w:rPr>
            </w:pPr>
          </w:p>
        </w:tc>
      </w:tr>
      <w:tr w:rsidR="00181348" w:rsidRPr="004C4318" w14:paraId="7F65A7FD" w14:textId="408F5E5B" w:rsidTr="00AA26B7">
        <w:tc>
          <w:tcPr>
            <w:tcW w:w="778" w:type="pct"/>
            <w:tcBorders>
              <w:top w:val="single" w:sz="4" w:space="0" w:color="auto"/>
              <w:left w:val="single" w:sz="4" w:space="0" w:color="auto"/>
              <w:bottom w:val="single" w:sz="4" w:space="0" w:color="auto"/>
              <w:right w:val="single" w:sz="4" w:space="0" w:color="auto"/>
            </w:tcBorders>
          </w:tcPr>
          <w:p w14:paraId="297B9699" w14:textId="77777777" w:rsidR="00181348" w:rsidRPr="002A28CE" w:rsidRDefault="00181348" w:rsidP="00181348">
            <w:pPr>
              <w:rPr>
                <w:rFonts w:ascii="Calibri" w:hAnsi="Calibri" w:cs="Calibri"/>
                <w:color w:val="auto"/>
              </w:rPr>
            </w:pPr>
            <w:r w:rsidRPr="002A28CE">
              <w:rPr>
                <w:rFonts w:ascii="Calibri" w:hAnsi="Calibri" w:cs="Calibri"/>
                <w:color w:val="auto"/>
              </w:rPr>
              <w:lastRenderedPageBreak/>
              <w:t>Tarptautinių sankcijų, nustatančių ribojimus ar draudimus skirti pirkimų ir koncesijų sutartis, taikymą nustatančių teisės aktų reikalavimų laikymasis</w:t>
            </w:r>
          </w:p>
        </w:tc>
        <w:sdt>
          <w:sdtPr>
            <w:rPr>
              <w:rFonts w:ascii="Calibri" w:hAnsi="Calibri" w:cs="Calibri"/>
            </w:rPr>
            <w:id w:val="878044392"/>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54D2F8C" w14:textId="2C94649B" w:rsidR="00181348" w:rsidRPr="004C53BD" w:rsidRDefault="00181348" w:rsidP="00181348">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2143535392"/>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7D25B7AA" w14:textId="1ACBD94D" w:rsidR="00181348" w:rsidRPr="004C53BD" w:rsidRDefault="00181348" w:rsidP="00181348">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729265121"/>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2B040299"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387639859"/>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4329440E" w14:textId="23AF5A31"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53E47B93" w14:textId="15CBB69C" w:rsidR="00181348" w:rsidRPr="004C4318" w:rsidRDefault="00181348" w:rsidP="00181348">
            <w:pPr>
              <w:spacing w:before="0" w:after="0"/>
              <w:rPr>
                <w:rFonts w:cstheme="minorHAnsi"/>
                <w:color w:val="auto"/>
              </w:rPr>
            </w:pPr>
          </w:p>
        </w:tc>
        <w:tc>
          <w:tcPr>
            <w:tcW w:w="1218" w:type="pct"/>
            <w:tcBorders>
              <w:top w:val="single" w:sz="4" w:space="0" w:color="auto"/>
              <w:left w:val="single" w:sz="4" w:space="0" w:color="auto"/>
              <w:bottom w:val="single" w:sz="4" w:space="0" w:color="auto"/>
              <w:right w:val="single" w:sz="4" w:space="0" w:color="auto"/>
            </w:tcBorders>
          </w:tcPr>
          <w:p w14:paraId="09AFF69C" w14:textId="77777777" w:rsidR="00181348" w:rsidRPr="004C4318" w:rsidRDefault="00181348" w:rsidP="00181348">
            <w:pPr>
              <w:spacing w:before="0" w:after="0"/>
              <w:rPr>
                <w:rFonts w:cstheme="minorHAnsi"/>
                <w:color w:val="auto"/>
              </w:rPr>
            </w:pPr>
          </w:p>
        </w:tc>
        <w:tc>
          <w:tcPr>
            <w:tcW w:w="956" w:type="pct"/>
            <w:tcBorders>
              <w:top w:val="single" w:sz="4" w:space="0" w:color="auto"/>
              <w:left w:val="single" w:sz="4" w:space="0" w:color="auto"/>
              <w:bottom w:val="single" w:sz="4" w:space="0" w:color="auto"/>
              <w:right w:val="single" w:sz="4" w:space="0" w:color="auto"/>
            </w:tcBorders>
          </w:tcPr>
          <w:p w14:paraId="57238F1E" w14:textId="77777777" w:rsidR="00181348" w:rsidRPr="004C4318" w:rsidRDefault="00181348" w:rsidP="00181348">
            <w:pPr>
              <w:spacing w:before="0" w:after="0"/>
              <w:rPr>
                <w:rFonts w:cstheme="minorHAnsi"/>
                <w:color w:val="auto"/>
              </w:rPr>
            </w:pPr>
          </w:p>
        </w:tc>
      </w:tr>
      <w:tr w:rsidR="00181348" w:rsidRPr="004C4318" w14:paraId="6CC596D5" w14:textId="06026491" w:rsidTr="006D2737">
        <w:tc>
          <w:tcPr>
            <w:tcW w:w="778" w:type="pct"/>
            <w:tcBorders>
              <w:top w:val="single" w:sz="4" w:space="0" w:color="auto"/>
              <w:left w:val="single" w:sz="4" w:space="0" w:color="auto"/>
              <w:bottom w:val="single" w:sz="4" w:space="0" w:color="auto"/>
              <w:right w:val="single" w:sz="4" w:space="0" w:color="auto"/>
            </w:tcBorders>
          </w:tcPr>
          <w:p w14:paraId="79EAA332" w14:textId="77777777" w:rsidR="00181348" w:rsidRPr="002A28CE" w:rsidRDefault="00181348" w:rsidP="00181348">
            <w:pPr>
              <w:rPr>
                <w:rFonts w:ascii="Calibri" w:hAnsi="Calibri" w:cs="Calibri"/>
                <w:color w:val="auto"/>
              </w:rPr>
            </w:pPr>
            <w:r w:rsidRPr="002A28CE">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377543775"/>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3983B2F8" w14:textId="77777777" w:rsidR="00181348" w:rsidRPr="009F1550" w:rsidRDefault="00181348" w:rsidP="00181348">
                <w:pPr>
                  <w:rPr>
                    <w:rFonts w:ascii="Calibri" w:hAnsi="Calibri" w:cs="Calibri"/>
                    <w:color w:val="auto"/>
                  </w:rPr>
                </w:pPr>
                <w:r w:rsidRPr="009F1550">
                  <w:rPr>
                    <w:rFonts w:ascii="Segoe UI Symbol" w:eastAsia="MS Gothic" w:hAnsi="Segoe UI Symbol" w:cs="Segoe UI Symbol"/>
                    <w:color w:val="auto"/>
                  </w:rPr>
                  <w:t>☐</w:t>
                </w:r>
              </w:p>
            </w:tc>
          </w:sdtContent>
        </w:sdt>
        <w:sdt>
          <w:sdtPr>
            <w:rPr>
              <w:rFonts w:ascii="Calibri" w:hAnsi="Calibri" w:cs="Calibri"/>
            </w:rPr>
            <w:id w:val="806519682"/>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C75AD09"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816068398"/>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197BFD0D"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843519887"/>
            <w14:checkbox>
              <w14:checked w14:val="1"/>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200C9AEA" w14:textId="7A536956" w:rsidR="00181348" w:rsidRPr="004C53BD" w:rsidRDefault="00181348" w:rsidP="00181348">
                <w:pPr>
                  <w:rPr>
                    <w:rFonts w:ascii="Calibri" w:hAnsi="Calibri" w:cs="Calibri"/>
                    <w:color w:val="auto"/>
                  </w:rPr>
                </w:pPr>
                <w:r>
                  <w:rPr>
                    <w:rFonts w:ascii="MS Gothic" w:eastAsia="MS Gothic" w:hAnsi="MS Gothic" w:cs="Calibri" w:hint="eastAsia"/>
                  </w:rPr>
                  <w:t>☒</w:t>
                </w:r>
              </w:p>
            </w:tc>
          </w:sdtContent>
        </w:sdt>
        <w:tc>
          <w:tcPr>
            <w:tcW w:w="3637" w:type="pct"/>
            <w:gridSpan w:val="3"/>
            <w:tcBorders>
              <w:top w:val="single" w:sz="4" w:space="0" w:color="auto"/>
              <w:left w:val="single" w:sz="4" w:space="0" w:color="auto"/>
              <w:bottom w:val="single" w:sz="4" w:space="0" w:color="auto"/>
              <w:right w:val="single" w:sz="4" w:space="0" w:color="auto"/>
            </w:tcBorders>
          </w:tcPr>
          <w:p w14:paraId="24D8BD0F" w14:textId="0EC2BA47" w:rsidR="00181348" w:rsidRPr="004C4318" w:rsidRDefault="00181348" w:rsidP="00181348">
            <w:pPr>
              <w:spacing w:before="0" w:after="0"/>
              <w:rPr>
                <w:rFonts w:cstheme="minorHAnsi"/>
                <w:color w:val="auto"/>
              </w:rPr>
            </w:pPr>
          </w:p>
        </w:tc>
      </w:tr>
      <w:tr w:rsidR="00181348" w:rsidRPr="004C4318" w14:paraId="21FEBC3E" w14:textId="5FF73092" w:rsidTr="00AA26B7">
        <w:tc>
          <w:tcPr>
            <w:tcW w:w="778" w:type="pct"/>
            <w:tcBorders>
              <w:top w:val="single" w:sz="4" w:space="0" w:color="auto"/>
              <w:left w:val="single" w:sz="4" w:space="0" w:color="auto"/>
              <w:bottom w:val="single" w:sz="4" w:space="0" w:color="auto"/>
              <w:right w:val="single" w:sz="4" w:space="0" w:color="auto"/>
            </w:tcBorders>
          </w:tcPr>
          <w:p w14:paraId="73385F63" w14:textId="77777777" w:rsidR="00181348" w:rsidRPr="002A28CE" w:rsidRDefault="00181348" w:rsidP="00181348">
            <w:pPr>
              <w:rPr>
                <w:rFonts w:ascii="Calibri" w:hAnsi="Calibri" w:cs="Calibri"/>
                <w:color w:val="auto"/>
              </w:rPr>
            </w:pPr>
            <w:r w:rsidRPr="002A28CE">
              <w:rPr>
                <w:rFonts w:ascii="Calibri" w:hAnsi="Calibri" w:cs="Calibri"/>
                <w:color w:val="auto"/>
              </w:rPr>
              <w:t>Korupcijos prevencija</w:t>
            </w:r>
          </w:p>
        </w:tc>
        <w:sdt>
          <w:sdtPr>
            <w:rPr>
              <w:rFonts w:ascii="Calibri" w:hAnsi="Calibri" w:cs="Calibri"/>
            </w:rPr>
            <w:id w:val="510184112"/>
            <w14:checkbox>
              <w14:checked w14:val="1"/>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4B05C77" w14:textId="40A2EC93" w:rsidR="00181348" w:rsidRPr="004C53BD" w:rsidRDefault="00181348" w:rsidP="00181348">
                <w:pPr>
                  <w:rPr>
                    <w:rFonts w:ascii="Calibri" w:hAnsi="Calibri" w:cs="Calibri"/>
                    <w:color w:val="auto"/>
                  </w:rPr>
                </w:pPr>
                <w:r>
                  <w:rPr>
                    <w:rFonts w:ascii="MS Gothic" w:eastAsia="MS Gothic" w:hAnsi="MS Gothic" w:cs="Calibri" w:hint="eastAsia"/>
                  </w:rPr>
                  <w:t>☒</w:t>
                </w:r>
              </w:p>
            </w:tc>
          </w:sdtContent>
        </w:sdt>
        <w:sdt>
          <w:sdtPr>
            <w:rPr>
              <w:rFonts w:ascii="Calibri" w:hAnsi="Calibri" w:cs="Calibri"/>
            </w:rPr>
            <w:id w:val="1795482684"/>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0CD812AE"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407498068"/>
            <w14:checkbox>
              <w14:checked w14:val="0"/>
              <w14:checkedState w14:val="2612" w14:font="MS Gothic"/>
              <w14:uncheckedState w14:val="2610" w14:font="MS Gothic"/>
            </w14:checkbox>
          </w:sdtPr>
          <w:sdtContent>
            <w:tc>
              <w:tcPr>
                <w:tcW w:w="146" w:type="pct"/>
                <w:tcBorders>
                  <w:top w:val="single" w:sz="4" w:space="0" w:color="auto"/>
                  <w:left w:val="single" w:sz="4" w:space="0" w:color="auto"/>
                  <w:bottom w:val="single" w:sz="4" w:space="0" w:color="auto"/>
                  <w:right w:val="single" w:sz="4" w:space="0" w:color="auto"/>
                </w:tcBorders>
              </w:tcPr>
              <w:p w14:paraId="585161B2" w14:textId="77777777"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sdt>
          <w:sdtPr>
            <w:rPr>
              <w:rFonts w:ascii="Calibri" w:hAnsi="Calibri" w:cs="Calibri"/>
            </w:rPr>
            <w:id w:val="-1457719053"/>
            <w14:checkbox>
              <w14:checked w14:val="0"/>
              <w14:checkedState w14:val="2612" w14:font="MS Gothic"/>
              <w14:uncheckedState w14:val="2610" w14:font="MS Gothic"/>
            </w14:checkbox>
          </w:sdtPr>
          <w:sdtContent>
            <w:tc>
              <w:tcPr>
                <w:tcW w:w="147" w:type="pct"/>
                <w:tcBorders>
                  <w:top w:val="single" w:sz="4" w:space="0" w:color="auto"/>
                  <w:left w:val="single" w:sz="4" w:space="0" w:color="auto"/>
                  <w:bottom w:val="single" w:sz="4" w:space="0" w:color="auto"/>
                  <w:right w:val="single" w:sz="4" w:space="0" w:color="auto"/>
                </w:tcBorders>
              </w:tcPr>
              <w:p w14:paraId="3533E814" w14:textId="76DF7C4E" w:rsidR="00181348" w:rsidRPr="004C53BD" w:rsidRDefault="00181348" w:rsidP="00181348">
                <w:pPr>
                  <w:rPr>
                    <w:rFonts w:ascii="Calibri" w:hAnsi="Calibri" w:cs="Calibri"/>
                    <w:color w:val="auto"/>
                  </w:rPr>
                </w:pPr>
                <w:r w:rsidRPr="004C53BD">
                  <w:rPr>
                    <w:rFonts w:ascii="Segoe UI Symbol" w:eastAsia="MS Gothic" w:hAnsi="Segoe UI Symbol" w:cs="Segoe UI Symbol"/>
                    <w:color w:val="auto"/>
                  </w:rPr>
                  <w:t>☐</w:t>
                </w:r>
              </w:p>
            </w:tc>
          </w:sdtContent>
        </w:sdt>
        <w:tc>
          <w:tcPr>
            <w:tcW w:w="1463" w:type="pct"/>
            <w:tcBorders>
              <w:top w:val="single" w:sz="4" w:space="0" w:color="auto"/>
              <w:left w:val="single" w:sz="4" w:space="0" w:color="auto"/>
              <w:bottom w:val="single" w:sz="4" w:space="0" w:color="auto"/>
              <w:right w:val="single" w:sz="4" w:space="0" w:color="auto"/>
            </w:tcBorders>
          </w:tcPr>
          <w:p w14:paraId="451DC441" w14:textId="4338F7A9" w:rsidR="00181348" w:rsidRPr="004C4318" w:rsidRDefault="00181348" w:rsidP="00181348">
            <w:pPr>
              <w:spacing w:before="0" w:after="0"/>
              <w:rPr>
                <w:rFonts w:cstheme="minorHAnsi"/>
                <w:color w:val="auto"/>
              </w:rPr>
            </w:pPr>
            <w:r w:rsidRPr="004C4318">
              <w:rPr>
                <w:rFonts w:cstheme="minorHAnsi"/>
                <w:color w:val="auto"/>
              </w:rPr>
              <w:t>Tikrinimo metu Pirkimų vykdytojas nepateikė duomenų, kad 2025 m. pirkimų vykdymo srityje būtų identifikuojamos ir vertinamos korupcijos rizikos, vykdoma su tuo susijusios informacijos analizė ar procesų stebėsena, organizuojami antikorupciniai mokymai viešųjų pirkimų temomis. Plačiau pasisakyta A etapo subproceso „Korupcijos prevencija“ pastaboje.</w:t>
            </w:r>
          </w:p>
        </w:tc>
        <w:tc>
          <w:tcPr>
            <w:tcW w:w="1218" w:type="pct"/>
            <w:tcBorders>
              <w:top w:val="single" w:sz="4" w:space="0" w:color="auto"/>
              <w:left w:val="single" w:sz="4" w:space="0" w:color="auto"/>
              <w:bottom w:val="single" w:sz="4" w:space="0" w:color="auto"/>
              <w:right w:val="single" w:sz="4" w:space="0" w:color="auto"/>
            </w:tcBorders>
          </w:tcPr>
          <w:p w14:paraId="6B487768" w14:textId="77777777" w:rsidR="00181348" w:rsidRPr="004163A4" w:rsidRDefault="00181348" w:rsidP="00181348">
            <w:pPr>
              <w:spacing w:before="0" w:after="0"/>
              <w:rPr>
                <w:rFonts w:cstheme="minorHAnsi"/>
                <w:color w:val="auto"/>
              </w:rPr>
            </w:pPr>
            <w:r w:rsidRPr="004163A4">
              <w:rPr>
                <w:rFonts w:cstheme="minorHAnsi"/>
                <w:color w:val="auto"/>
              </w:rPr>
              <w:t>1. Korupcijos pasireiškimo viešųjų pirkimų vykdymo etape tikimybių analizę nustatyti kaip privalomą rizikų vertinimo priemonę.</w:t>
            </w:r>
          </w:p>
          <w:p w14:paraId="5619C0DF" w14:textId="77777777" w:rsidR="00181348" w:rsidRPr="004163A4" w:rsidRDefault="00181348" w:rsidP="00181348">
            <w:pPr>
              <w:spacing w:before="0" w:after="0"/>
              <w:rPr>
                <w:rFonts w:cstheme="minorHAnsi"/>
                <w:color w:val="auto"/>
              </w:rPr>
            </w:pPr>
          </w:p>
          <w:p w14:paraId="65F9CE73" w14:textId="0AC119B0" w:rsidR="00181348" w:rsidRPr="004163A4" w:rsidRDefault="00181348" w:rsidP="00181348">
            <w:pPr>
              <w:spacing w:before="0" w:after="0"/>
              <w:rPr>
                <w:rFonts w:cstheme="minorHAnsi"/>
                <w:color w:val="auto"/>
              </w:rPr>
            </w:pPr>
            <w:r w:rsidRPr="004163A4">
              <w:rPr>
                <w:rFonts w:cstheme="minorHAnsi"/>
                <w:color w:val="auto"/>
              </w:rPr>
              <w:t>Rekomenduojamas terminas: 2026 m. III ketv.</w:t>
            </w:r>
          </w:p>
        </w:tc>
        <w:tc>
          <w:tcPr>
            <w:tcW w:w="956" w:type="pct"/>
            <w:tcBorders>
              <w:top w:val="single" w:sz="4" w:space="0" w:color="auto"/>
              <w:left w:val="single" w:sz="4" w:space="0" w:color="auto"/>
              <w:bottom w:val="single" w:sz="4" w:space="0" w:color="auto"/>
              <w:right w:val="single" w:sz="4" w:space="0" w:color="auto"/>
            </w:tcBorders>
          </w:tcPr>
          <w:p w14:paraId="585632EF" w14:textId="77777777" w:rsidR="00181348" w:rsidRPr="00181348" w:rsidRDefault="00181348" w:rsidP="00181348">
            <w:pPr>
              <w:spacing w:after="0"/>
              <w:rPr>
                <w:rFonts w:cstheme="minorHAnsi"/>
                <w:color w:val="auto"/>
              </w:rPr>
            </w:pPr>
            <w:r w:rsidRPr="00181348">
              <w:rPr>
                <w:rFonts w:cstheme="minorHAnsi"/>
                <w:color w:val="auto"/>
              </w:rPr>
              <w:t>1. Patvirtintas 2026 metų korupcijos prevencijos veiksmų plano planas  bus papildytas korupcijos pasireiškimo viešųjų pirkimų vykdymo etape vertinimo priemone.</w:t>
            </w:r>
          </w:p>
          <w:p w14:paraId="7DECD2DD" w14:textId="77777777" w:rsidR="00181348" w:rsidRPr="00181348" w:rsidRDefault="00181348" w:rsidP="00181348">
            <w:pPr>
              <w:spacing w:after="0"/>
              <w:rPr>
                <w:rFonts w:cstheme="minorHAnsi"/>
                <w:color w:val="auto"/>
              </w:rPr>
            </w:pPr>
          </w:p>
          <w:p w14:paraId="0162528A" w14:textId="77777777" w:rsidR="00181348" w:rsidRPr="00181348" w:rsidRDefault="00181348" w:rsidP="00181348">
            <w:pPr>
              <w:spacing w:after="0"/>
              <w:rPr>
                <w:rFonts w:cstheme="minorHAnsi"/>
                <w:color w:val="auto"/>
              </w:rPr>
            </w:pPr>
            <w:r w:rsidRPr="00181348">
              <w:rPr>
                <w:rFonts w:cstheme="minorHAnsi"/>
                <w:color w:val="auto"/>
              </w:rPr>
              <w:lastRenderedPageBreak/>
              <w:t>TVPS vadovas M.M., Personalo skyriaus vyresnioji specialistė L.Š.</w:t>
            </w:r>
          </w:p>
          <w:p w14:paraId="290F4C73" w14:textId="7F991AEC" w:rsidR="00181348" w:rsidRPr="004C4318" w:rsidRDefault="00181348" w:rsidP="00181348">
            <w:pPr>
              <w:spacing w:before="0" w:after="0"/>
              <w:rPr>
                <w:rFonts w:cstheme="minorHAnsi"/>
                <w:color w:val="auto"/>
              </w:rPr>
            </w:pPr>
            <w:r w:rsidRPr="00181348">
              <w:rPr>
                <w:rFonts w:cstheme="minorHAnsi"/>
                <w:color w:val="auto"/>
              </w:rPr>
              <w:t>Iki 2026</w:t>
            </w:r>
            <w:r w:rsidR="002807A7">
              <w:rPr>
                <w:rFonts w:cstheme="minorHAnsi"/>
                <w:color w:val="auto"/>
              </w:rPr>
              <w:t>-</w:t>
            </w:r>
            <w:r w:rsidRPr="00181348">
              <w:rPr>
                <w:rFonts w:cstheme="minorHAnsi"/>
                <w:color w:val="auto"/>
              </w:rPr>
              <w:t>09</w:t>
            </w:r>
            <w:r w:rsidR="002807A7">
              <w:rPr>
                <w:rFonts w:cstheme="minorHAnsi"/>
                <w:color w:val="auto"/>
              </w:rPr>
              <w:t>-</w:t>
            </w:r>
            <w:r w:rsidRPr="00181348">
              <w:rPr>
                <w:rFonts w:cstheme="minorHAnsi"/>
                <w:color w:val="auto"/>
              </w:rPr>
              <w:t>30</w:t>
            </w:r>
          </w:p>
        </w:tc>
      </w:tr>
      <w:tr w:rsidR="00181348" w:rsidRPr="004C53BD" w14:paraId="12323BB5" w14:textId="25F834D6" w:rsidTr="00AA26B7">
        <w:tc>
          <w:tcPr>
            <w:tcW w:w="778" w:type="pct"/>
            <w:tcBorders>
              <w:top w:val="single" w:sz="4" w:space="0" w:color="auto"/>
              <w:left w:val="single" w:sz="4" w:space="0" w:color="auto"/>
              <w:bottom w:val="single" w:sz="4" w:space="0" w:color="auto"/>
              <w:right w:val="single" w:sz="4" w:space="0" w:color="auto"/>
            </w:tcBorders>
            <w:vAlign w:val="bottom"/>
          </w:tcPr>
          <w:p w14:paraId="44886D11" w14:textId="77777777" w:rsidR="00181348" w:rsidRPr="004C53BD" w:rsidRDefault="00181348" w:rsidP="00181348">
            <w:pPr>
              <w:rPr>
                <w:rFonts w:ascii="Calibri" w:hAnsi="Calibri" w:cs="Calibri"/>
                <w:color w:val="auto"/>
              </w:rPr>
            </w:pPr>
            <w:r w:rsidRPr="004C53BD">
              <w:rPr>
                <w:rFonts w:ascii="Calibri" w:hAnsi="Calibri" w:cs="Calibri"/>
                <w:color w:val="auto"/>
              </w:rPr>
              <w:lastRenderedPageBreak/>
              <w:t>Kitos pastabos</w:t>
            </w:r>
          </w:p>
        </w:tc>
        <w:tc>
          <w:tcPr>
            <w:tcW w:w="2048" w:type="pct"/>
            <w:gridSpan w:val="5"/>
            <w:tcBorders>
              <w:top w:val="single" w:sz="4" w:space="0" w:color="auto"/>
              <w:left w:val="single" w:sz="4" w:space="0" w:color="auto"/>
              <w:bottom w:val="single" w:sz="4" w:space="0" w:color="auto"/>
              <w:right w:val="single" w:sz="4" w:space="0" w:color="auto"/>
            </w:tcBorders>
          </w:tcPr>
          <w:p w14:paraId="40CCF726" w14:textId="68987FDF" w:rsidR="00181348" w:rsidRPr="004C53BD" w:rsidRDefault="00181348" w:rsidP="00181348">
            <w:pPr>
              <w:rPr>
                <w:rFonts w:ascii="Calibri" w:hAnsi="Calibri" w:cs="Calibri"/>
                <w:color w:val="auto"/>
              </w:rPr>
            </w:pPr>
          </w:p>
        </w:tc>
        <w:tc>
          <w:tcPr>
            <w:tcW w:w="1218" w:type="pct"/>
            <w:tcBorders>
              <w:top w:val="single" w:sz="4" w:space="0" w:color="auto"/>
              <w:left w:val="single" w:sz="4" w:space="0" w:color="auto"/>
              <w:bottom w:val="single" w:sz="4" w:space="0" w:color="auto"/>
              <w:right w:val="single" w:sz="4" w:space="0" w:color="auto"/>
            </w:tcBorders>
          </w:tcPr>
          <w:p w14:paraId="4DE267CA" w14:textId="77777777" w:rsidR="00181348" w:rsidRPr="004C53BD" w:rsidRDefault="00181348" w:rsidP="00181348">
            <w:pPr>
              <w:rPr>
                <w:rFonts w:ascii="Calibri" w:hAnsi="Calibri" w:cs="Calibri"/>
                <w:color w:val="auto"/>
              </w:rPr>
            </w:pPr>
          </w:p>
        </w:tc>
        <w:tc>
          <w:tcPr>
            <w:tcW w:w="956" w:type="pct"/>
            <w:tcBorders>
              <w:top w:val="single" w:sz="4" w:space="0" w:color="auto"/>
              <w:left w:val="single" w:sz="4" w:space="0" w:color="auto"/>
              <w:bottom w:val="single" w:sz="4" w:space="0" w:color="auto"/>
              <w:right w:val="single" w:sz="4" w:space="0" w:color="auto"/>
            </w:tcBorders>
          </w:tcPr>
          <w:p w14:paraId="3E0FBCB3" w14:textId="77777777" w:rsidR="00181348" w:rsidRPr="004C53BD" w:rsidRDefault="00181348" w:rsidP="00181348">
            <w:pPr>
              <w:rPr>
                <w:rFonts w:ascii="Calibri" w:hAnsi="Calibri" w:cs="Calibri"/>
                <w:color w:val="auto"/>
              </w:rPr>
            </w:pPr>
          </w:p>
        </w:tc>
      </w:tr>
    </w:tbl>
    <w:p w14:paraId="64982319" w14:textId="77777777" w:rsidR="00F50C38" w:rsidRPr="004C53BD" w:rsidRDefault="00F50C38" w:rsidP="00F50C38">
      <w:pPr>
        <w:rPr>
          <w:rFonts w:ascii="Calibri" w:hAnsi="Calibri" w:cs="Calibri"/>
          <w:lang w:val="lt-LT"/>
        </w:rPr>
      </w:pPr>
    </w:p>
    <w:tbl>
      <w:tblPr>
        <w:tblStyle w:val="Bsenataskaitoslentel"/>
        <w:tblW w:w="5000" w:type="pct"/>
        <w:tblLayout w:type="fixed"/>
        <w:tblLook w:val="04A0" w:firstRow="1" w:lastRow="0" w:firstColumn="1" w:lastColumn="0" w:noHBand="0" w:noVBand="1"/>
      </w:tblPr>
      <w:tblGrid>
        <w:gridCol w:w="4185"/>
        <w:gridCol w:w="1549"/>
        <w:gridCol w:w="1861"/>
        <w:gridCol w:w="1706"/>
        <w:gridCol w:w="2667"/>
        <w:gridCol w:w="2592"/>
      </w:tblGrid>
      <w:tr w:rsidR="00F50C38" w:rsidRPr="004C53BD" w14:paraId="21B5D19B" w14:textId="77777777" w:rsidTr="00172B91">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3B876CB2" w14:textId="5839B55F" w:rsidR="00F50C38" w:rsidRPr="004C53BD" w:rsidRDefault="00F50C38" w:rsidP="00A171B7">
            <w:pPr>
              <w:rPr>
                <w:rFonts w:ascii="Calibri" w:hAnsi="Calibri" w:cs="Calibri"/>
              </w:rPr>
            </w:pPr>
            <w:r w:rsidRPr="004C53BD">
              <w:rPr>
                <w:rFonts w:ascii="Calibri" w:hAnsi="Calibri" w:cs="Calibri"/>
              </w:rPr>
              <w:t xml:space="preserve">BENDRAS </w:t>
            </w:r>
            <w:r w:rsidRPr="001B423D">
              <w:rPr>
                <w:rFonts w:ascii="Calibri" w:hAnsi="Calibri" w:cs="Calibri"/>
              </w:rPr>
              <w:t>PIRKIM</w:t>
            </w:r>
            <w:r w:rsidR="0045223D" w:rsidRPr="001B423D">
              <w:rPr>
                <w:rFonts w:ascii="Calibri" w:hAnsi="Calibri" w:cs="Calibri"/>
              </w:rPr>
              <w:t>Ų</w:t>
            </w:r>
            <w:r w:rsidRPr="001B423D">
              <w:rPr>
                <w:rFonts w:ascii="Calibri" w:hAnsi="Calibri" w:cs="Calibri"/>
              </w:rPr>
              <w:t xml:space="preserve"> VYKDYTOJO </w:t>
            </w:r>
            <w:r w:rsidR="001300B8">
              <w:rPr>
                <w:rFonts w:ascii="Calibri" w:hAnsi="Calibri" w:cs="Calibri"/>
              </w:rPr>
              <w:t xml:space="preserve">PASIRENGIMO </w:t>
            </w:r>
            <w:r w:rsidRPr="004C53BD">
              <w:rPr>
                <w:rFonts w:ascii="Calibri" w:hAnsi="Calibri" w:cs="Calibri"/>
              </w:rPr>
              <w:t>PIRKIM</w:t>
            </w:r>
            <w:r w:rsidR="001300B8">
              <w:rPr>
                <w:rFonts w:ascii="Calibri" w:hAnsi="Calibri" w:cs="Calibri"/>
              </w:rPr>
              <w:t xml:space="preserve">UI PROCESO </w:t>
            </w:r>
            <w:r w:rsidR="00991C3F">
              <w:rPr>
                <w:rFonts w:ascii="Calibri" w:hAnsi="Calibri" w:cs="Calibri"/>
              </w:rPr>
              <w:t>BEI</w:t>
            </w:r>
            <w:r w:rsidR="001300B8">
              <w:rPr>
                <w:rFonts w:ascii="Calibri" w:hAnsi="Calibri" w:cs="Calibri"/>
              </w:rPr>
              <w:t xml:space="preserve"> </w:t>
            </w:r>
            <w:r w:rsidR="00991C3F">
              <w:rPr>
                <w:rFonts w:ascii="Calibri" w:hAnsi="Calibri" w:cs="Calibri"/>
              </w:rPr>
              <w:t>PIRKIMO PROCEDŪROS IR PROCEDŪRŲ PO PIRKIMO</w:t>
            </w:r>
            <w:r w:rsidRPr="004C53BD">
              <w:rPr>
                <w:rFonts w:ascii="Calibri" w:hAnsi="Calibri" w:cs="Calibri"/>
              </w:rPr>
              <w:t xml:space="preserve"> </w:t>
            </w:r>
            <w:r w:rsidR="00991C3F">
              <w:rPr>
                <w:rFonts w:ascii="Calibri" w:hAnsi="Calibri" w:cs="Calibri"/>
              </w:rPr>
              <w:t xml:space="preserve">ETAPŲ </w:t>
            </w:r>
            <w:r w:rsidRPr="004C53BD">
              <w:rPr>
                <w:rFonts w:ascii="Calibri" w:hAnsi="Calibri" w:cs="Calibri"/>
              </w:rPr>
              <w:t>VALDYSENOS VERTINIMAS</w:t>
            </w:r>
          </w:p>
        </w:tc>
        <w:tc>
          <w:tcPr>
            <w:tcW w:w="532" w:type="pct"/>
            <w:tcBorders>
              <w:top w:val="single" w:sz="4" w:space="0" w:color="auto"/>
              <w:left w:val="single" w:sz="4" w:space="0" w:color="auto"/>
              <w:bottom w:val="single" w:sz="4" w:space="0" w:color="auto"/>
              <w:right w:val="single" w:sz="4" w:space="0" w:color="auto"/>
            </w:tcBorders>
          </w:tcPr>
          <w:p w14:paraId="5561B0BE" w14:textId="77777777" w:rsidR="00F50C38" w:rsidRPr="004C53BD" w:rsidRDefault="00000000" w:rsidP="00A171B7">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Content>
                <w:r w:rsidR="00F50C38" w:rsidRPr="004C53BD">
                  <w:rPr>
                    <w:rFonts w:ascii="Segoe UI Symbol" w:eastAsia="MS Gothic" w:hAnsi="Segoe UI Symbol" w:cs="Segoe UI Symbol"/>
                  </w:rPr>
                  <w:t>☐</w:t>
                </w:r>
              </w:sdtContent>
            </w:sdt>
            <w:r w:rsidR="00F50C38" w:rsidRPr="004C53BD">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1FC65F30" w14:textId="77777777" w:rsidR="00F50C38" w:rsidRPr="004C53BD" w:rsidRDefault="00000000" w:rsidP="00A171B7">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Content>
                <w:r w:rsidR="00F50C38" w:rsidRPr="004C53BD">
                  <w:rPr>
                    <w:rFonts w:ascii="Segoe UI Symbol" w:eastAsia="MS Gothic" w:hAnsi="Segoe UI Symbol" w:cs="Segoe UI Symbol"/>
                  </w:rPr>
                  <w:t>☐</w:t>
                </w:r>
              </w:sdtContent>
            </w:sdt>
            <w:r w:rsidR="00F50C38" w:rsidRPr="004C53BD">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183E7913" w14:textId="77777777" w:rsidR="00F50C38" w:rsidRPr="004C53BD" w:rsidRDefault="00000000" w:rsidP="00A171B7">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Content>
                <w:r w:rsidR="00F50C38" w:rsidRPr="004C53BD">
                  <w:rPr>
                    <w:rFonts w:ascii="Segoe UI Symbol" w:eastAsia="MS Gothic" w:hAnsi="Segoe UI Symbol" w:cs="Segoe UI Symbol"/>
                  </w:rPr>
                  <w:t>☐</w:t>
                </w:r>
              </w:sdtContent>
            </w:sdt>
            <w:r w:rsidR="00F50C38" w:rsidRPr="004C53BD">
              <w:rPr>
                <w:rFonts w:ascii="Calibri" w:hAnsi="Calibri" w:cs="Calibri"/>
              </w:rPr>
              <w:t xml:space="preserve"> C (GERA)</w:t>
            </w:r>
          </w:p>
        </w:tc>
        <w:tc>
          <w:tcPr>
            <w:tcW w:w="916" w:type="pct"/>
            <w:tcBorders>
              <w:top w:val="single" w:sz="4" w:space="0" w:color="auto"/>
              <w:left w:val="single" w:sz="4" w:space="0" w:color="auto"/>
              <w:bottom w:val="single" w:sz="4" w:space="0" w:color="auto"/>
              <w:right w:val="single" w:sz="4" w:space="0" w:color="auto"/>
            </w:tcBorders>
          </w:tcPr>
          <w:p w14:paraId="2FB79011" w14:textId="77777777" w:rsidR="00F50C38" w:rsidRPr="004C53BD" w:rsidRDefault="00000000" w:rsidP="00A171B7">
            <w:pPr>
              <w:rPr>
                <w:rFonts w:ascii="Calibri" w:hAnsi="Calibri" w:cs="Calibri"/>
                <w:caps w:val="0"/>
              </w:rPr>
            </w:pPr>
            <w:sdt>
              <w:sdtPr>
                <w:rPr>
                  <w:rFonts w:ascii="Calibri" w:hAnsi="Calibri" w:cs="Calibri"/>
                </w:rPr>
                <w:id w:val="2131897808"/>
                <w14:checkbox>
                  <w14:checked w14:val="0"/>
                  <w14:checkedState w14:val="2612" w14:font="MS Gothic"/>
                  <w14:uncheckedState w14:val="2610" w14:font="MS Gothic"/>
                </w14:checkbox>
              </w:sdtPr>
              <w:sdtContent>
                <w:r w:rsidR="00F50C38" w:rsidRPr="004C53BD">
                  <w:rPr>
                    <w:rFonts w:ascii="Segoe UI Symbol" w:eastAsia="MS Gothic" w:hAnsi="Segoe UI Symbol" w:cs="Segoe UI Symbol"/>
                  </w:rPr>
                  <w:t>☐</w:t>
                </w:r>
              </w:sdtContent>
            </w:sdt>
            <w:r w:rsidR="00F50C38" w:rsidRPr="004C53BD">
              <w:rPr>
                <w:rFonts w:ascii="Calibri" w:hAnsi="Calibri" w:cs="Calibri"/>
              </w:rPr>
              <w:t xml:space="preserve"> D (tenkina minimaliai)</w:t>
            </w:r>
          </w:p>
        </w:tc>
        <w:tc>
          <w:tcPr>
            <w:tcW w:w="890" w:type="pct"/>
            <w:tcBorders>
              <w:top w:val="single" w:sz="4" w:space="0" w:color="auto"/>
              <w:left w:val="single" w:sz="4" w:space="0" w:color="auto"/>
              <w:bottom w:val="single" w:sz="4" w:space="0" w:color="auto"/>
              <w:right w:val="single" w:sz="4" w:space="0" w:color="auto"/>
            </w:tcBorders>
          </w:tcPr>
          <w:p w14:paraId="301E9E90" w14:textId="736FF6ED" w:rsidR="00F50C38" w:rsidRPr="004C53BD" w:rsidRDefault="00000000" w:rsidP="00A171B7">
            <w:pPr>
              <w:rPr>
                <w:rFonts w:ascii="Calibri" w:hAnsi="Calibri" w:cs="Calibri"/>
              </w:rPr>
            </w:pPr>
            <w:sdt>
              <w:sdtPr>
                <w:rPr>
                  <w:rFonts w:ascii="Calibri" w:hAnsi="Calibri" w:cs="Calibri"/>
                </w:rPr>
                <w:id w:val="-304628597"/>
                <w14:checkbox>
                  <w14:checked w14:val="1"/>
                  <w14:checkedState w14:val="2612" w14:font="MS Gothic"/>
                  <w14:uncheckedState w14:val="2610" w14:font="MS Gothic"/>
                </w14:checkbox>
              </w:sdtPr>
              <w:sdtContent>
                <w:r w:rsidR="00BD031A">
                  <w:rPr>
                    <w:rFonts w:ascii="MS Gothic" w:eastAsia="MS Gothic" w:hAnsi="MS Gothic" w:cs="Calibri" w:hint="eastAsia"/>
                  </w:rPr>
                  <w:t>☒</w:t>
                </w:r>
              </w:sdtContent>
            </w:sdt>
            <w:r w:rsidR="00F50C38" w:rsidRPr="004C53BD">
              <w:rPr>
                <w:rFonts w:ascii="Calibri" w:hAnsi="Calibri" w:cs="Calibri"/>
              </w:rPr>
              <w:t xml:space="preserve"> E (nepatenkinama)</w:t>
            </w:r>
          </w:p>
        </w:tc>
      </w:tr>
    </w:tbl>
    <w:p w14:paraId="5736F23C" w14:textId="5C804E1E" w:rsidR="00F50C38" w:rsidRPr="004C53BD" w:rsidRDefault="00F50C38" w:rsidP="00F50C38">
      <w:pPr>
        <w:pStyle w:val="Antrat1"/>
        <w:spacing w:before="240"/>
        <w:ind w:left="142" w:right="142"/>
        <w:rPr>
          <w:rFonts w:ascii="Calibri" w:hAnsi="Calibri" w:cs="Calibri"/>
        </w:rPr>
      </w:pPr>
      <w:r w:rsidRPr="004C53BD">
        <w:rPr>
          <w:rFonts w:ascii="Calibri" w:hAnsi="Calibri" w:cs="Calibri"/>
        </w:rPr>
        <w:t>ĮPAreigojimai</w:t>
      </w:r>
      <w:r w:rsidR="00356A2A" w:rsidRPr="001428C8">
        <w:rPr>
          <w:rFonts w:ascii="Calibri" w:eastAsia="Times New Roman" w:hAnsi="Calibri" w:cs="Calibri"/>
          <w:caps w:val="0"/>
          <w:color w:val="auto"/>
          <w:kern w:val="0"/>
          <w:sz w:val="24"/>
          <w:szCs w:val="20"/>
          <w:vertAlign w:val="superscript"/>
          <w:lang w:eastAsia="en-US"/>
        </w:rPr>
        <w:footnoteReference w:id="78"/>
      </w:r>
    </w:p>
    <w:p w14:paraId="6B17BBA5" w14:textId="77777777" w:rsidR="006148D6" w:rsidRDefault="006148D6" w:rsidP="00262AB6">
      <w:pPr>
        <w:spacing w:after="0" w:line="264" w:lineRule="auto"/>
        <w:rPr>
          <w:rFonts w:ascii="Calibri" w:hAnsi="Calibri" w:cs="Calibri"/>
          <w:sz w:val="24"/>
          <w:szCs w:val="24"/>
          <w:lang w:val="lt-LT"/>
        </w:rPr>
      </w:pPr>
    </w:p>
    <w:p w14:paraId="288B7700" w14:textId="6092641E" w:rsidR="00443509" w:rsidRPr="004C53BD" w:rsidRDefault="006148D6" w:rsidP="00262AB6">
      <w:pPr>
        <w:spacing w:after="0" w:line="264" w:lineRule="auto"/>
        <w:rPr>
          <w:rFonts w:ascii="Calibri" w:hAnsi="Calibri" w:cs="Calibri"/>
          <w:sz w:val="24"/>
          <w:szCs w:val="24"/>
          <w:lang w:val="lt-LT"/>
        </w:rPr>
      </w:pPr>
      <w:r w:rsidRPr="006148D6">
        <w:rPr>
          <w:rFonts w:ascii="Calibri" w:hAnsi="Calibri" w:cs="Calibri"/>
          <w:sz w:val="24"/>
          <w:szCs w:val="24"/>
          <w:lang w:val="lt-LT"/>
        </w:rPr>
        <w:t>Direktorius</w:t>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r>
      <w:r w:rsidRPr="006148D6">
        <w:rPr>
          <w:rFonts w:ascii="Calibri" w:hAnsi="Calibri" w:cs="Calibri"/>
          <w:sz w:val="24"/>
          <w:szCs w:val="24"/>
          <w:lang w:val="lt-LT"/>
        </w:rPr>
        <w:tab/>
        <w:t>Darius Vedrickas</w:t>
      </w:r>
    </w:p>
    <w:sectPr w:rsidR="00443509" w:rsidRPr="004C53BD" w:rsidSect="001E584B">
      <w:headerReference w:type="default" r:id="rId15"/>
      <w:headerReference w:type="first" r:id="rId16"/>
      <w:pgSz w:w="16838" w:h="11906" w:orient="landscape" w:code="9"/>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91B3" w14:textId="77777777" w:rsidR="00DD2917" w:rsidRDefault="00DD2917" w:rsidP="00B05863">
      <w:pPr>
        <w:spacing w:after="0" w:line="240" w:lineRule="auto"/>
      </w:pPr>
      <w:r>
        <w:separator/>
      </w:r>
    </w:p>
  </w:endnote>
  <w:endnote w:type="continuationSeparator" w:id="0">
    <w:p w14:paraId="044ED2E6" w14:textId="77777777" w:rsidR="00DD2917" w:rsidRDefault="00DD2917" w:rsidP="00B0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8A51" w14:textId="77777777" w:rsidR="00DD2917" w:rsidRDefault="00DD2917" w:rsidP="00B05863">
      <w:pPr>
        <w:spacing w:after="0" w:line="240" w:lineRule="auto"/>
      </w:pPr>
      <w:r>
        <w:separator/>
      </w:r>
    </w:p>
  </w:footnote>
  <w:footnote w:type="continuationSeparator" w:id="0">
    <w:p w14:paraId="0A165AFE" w14:textId="77777777" w:rsidR="00DD2917" w:rsidRDefault="00DD2917" w:rsidP="00B05863">
      <w:pPr>
        <w:spacing w:after="0" w:line="240" w:lineRule="auto"/>
      </w:pPr>
      <w:r>
        <w:continuationSeparator/>
      </w:r>
    </w:p>
  </w:footnote>
  <w:footnote w:id="1">
    <w:p w14:paraId="3353E537" w14:textId="14D5881E" w:rsidR="004C53BD" w:rsidRPr="00132A1E" w:rsidRDefault="004C53BD" w:rsidP="004C53BD">
      <w:pPr>
        <w:pStyle w:val="Puslapioinaostekstas"/>
        <w:rPr>
          <w:rFonts w:ascii="Calibri" w:hAnsi="Calibri" w:cs="Calibri"/>
        </w:rPr>
      </w:pPr>
      <w:r w:rsidRPr="00132A1E">
        <w:rPr>
          <w:rStyle w:val="Puslapioinaosnuoroda"/>
          <w:rFonts w:ascii="Calibri" w:hAnsi="Calibri" w:cs="Calibri"/>
        </w:rPr>
        <w:footnoteRef/>
      </w:r>
      <w:r w:rsidRPr="00132A1E">
        <w:rPr>
          <w:rFonts w:ascii="Calibri" w:hAnsi="Calibri" w:cs="Calibri"/>
        </w:rPr>
        <w:t xml:space="preserve"> </w:t>
      </w:r>
      <w:r w:rsidRPr="004C53BD">
        <w:rPr>
          <w:rFonts w:ascii="Calibri" w:hAnsi="Calibri" w:cs="Calibri"/>
        </w:rPr>
        <w:t xml:space="preserve">Tikrintinų pirkimų vykdytojų sąrašas: </w:t>
      </w:r>
      <w:hyperlink r:id="rId1" w:history="1">
        <w:r w:rsidRPr="004C53BD">
          <w:rPr>
            <w:rStyle w:val="Hipersaitas"/>
            <w:rFonts w:ascii="Calibri" w:hAnsi="Calibri" w:cs="Calibri"/>
          </w:rPr>
          <w:t>https://vpt.lrv.lt/lt/pirkimu-valdysena_2/pirkimu-valdysena-1/pirkimu-valdysena-2026/</w:t>
        </w:r>
      </w:hyperlink>
      <w:r>
        <w:t>.</w:t>
      </w:r>
    </w:p>
  </w:footnote>
  <w:footnote w:id="2">
    <w:p w14:paraId="19437435" w14:textId="3C646117" w:rsidR="00497BAC" w:rsidRPr="008C0AF6" w:rsidRDefault="00497BAC" w:rsidP="00497BAC">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4A74D4">
        <w:rPr>
          <w:rFonts w:ascii="Calibri" w:hAnsi="Calibri" w:cs="Calibri"/>
        </w:rPr>
        <w:t>Duomenys fiksuoti 202</w:t>
      </w:r>
      <w:r>
        <w:rPr>
          <w:rFonts w:ascii="Calibri" w:hAnsi="Calibri" w:cs="Calibri"/>
        </w:rPr>
        <w:t>6</w:t>
      </w:r>
      <w:r w:rsidRPr="004A74D4">
        <w:rPr>
          <w:rFonts w:ascii="Calibri" w:hAnsi="Calibri" w:cs="Calibri"/>
        </w:rPr>
        <w:t xml:space="preserve"> m. </w:t>
      </w:r>
      <w:r>
        <w:rPr>
          <w:rFonts w:ascii="Calibri" w:hAnsi="Calibri" w:cs="Calibri"/>
        </w:rPr>
        <w:t>sausio 2</w:t>
      </w:r>
      <w:r w:rsidR="00477FD0">
        <w:rPr>
          <w:rFonts w:ascii="Calibri" w:hAnsi="Calibri" w:cs="Calibri"/>
        </w:rPr>
        <w:t>8</w:t>
      </w:r>
      <w:r w:rsidRPr="004A74D4">
        <w:rPr>
          <w:rFonts w:ascii="Calibri" w:hAnsi="Calibri" w:cs="Calibri"/>
        </w:rPr>
        <w:t xml:space="preserve"> d.</w:t>
      </w:r>
    </w:p>
  </w:footnote>
  <w:footnote w:id="3">
    <w:p w14:paraId="25A91606" w14:textId="544609D2" w:rsidR="00283813" w:rsidRPr="001B4E94" w:rsidRDefault="00283813" w:rsidP="0009441B">
      <w:pPr>
        <w:pStyle w:val="Puslapioinaostekstas"/>
        <w:ind w:firstLine="709"/>
        <w:rPr>
          <w:rFonts w:ascii="Calibri" w:hAnsi="Calibri" w:cs="Calibri"/>
        </w:rPr>
      </w:pPr>
      <w:r>
        <w:rPr>
          <w:rStyle w:val="Puslapioinaosnuoroda"/>
          <w:rFonts w:ascii="Aptos" w:hAnsi="Aptos" w:cs="Aptos"/>
        </w:rPr>
        <w:footnoteRef/>
      </w:r>
      <w:r>
        <w:rPr>
          <w:rFonts w:ascii="Aptos" w:hAnsi="Aptos" w:cs="Aptos"/>
        </w:rPr>
        <w:t xml:space="preserve"> </w:t>
      </w:r>
      <w:r w:rsidRPr="001B4E94">
        <w:rPr>
          <w:rFonts w:asciiTheme="minorHAnsi" w:hAnsiTheme="minorHAnsi" w:cstheme="minorHAnsi"/>
        </w:rPr>
        <w:t xml:space="preserve">Pavyzdžiui, </w:t>
      </w:r>
      <w:r w:rsidRPr="00603DDD">
        <w:rPr>
          <w:rFonts w:asciiTheme="minorHAnsi" w:hAnsiTheme="minorHAnsi" w:cstheme="minorHAnsi"/>
        </w:rPr>
        <w:t xml:space="preserve">KP/AP-10 procedūra „Pirkimas“ nurodyta: </w:t>
      </w:r>
      <w:r w:rsidRPr="001B4E94">
        <w:rPr>
          <w:rFonts w:asciiTheme="minorHAnsi" w:hAnsiTheme="minorHAnsi" w:cstheme="minorHAnsi"/>
        </w:rPr>
        <w:t>„6.3.3. Skelbiamos derybos. PSP, pagal VPSV nurodymą, paruošia konkurso dokumentaciją ir atlieka pirkimo procedūras pagal VPĮ 73 straipsnio reikalavimus.“ Tačiau VPĮ 73 straipsnis yra „Inovacijų</w:t>
      </w:r>
      <w:r w:rsidRPr="001B4E94">
        <w:rPr>
          <w:rFonts w:ascii="Calibri" w:hAnsi="Calibri" w:cs="Calibri"/>
        </w:rPr>
        <w:t xml:space="preserve"> partnerystės sąlygos ir vykdymas“;</w:t>
      </w:r>
      <w:r>
        <w:rPr>
          <w:rFonts w:ascii="Calibri" w:hAnsi="Calibri" w:cs="Calibri"/>
        </w:rPr>
        <w:t xml:space="preserve"> </w:t>
      </w:r>
      <w:r w:rsidRPr="001B4E94">
        <w:rPr>
          <w:rFonts w:ascii="Calibri" w:hAnsi="Calibri" w:cs="Calibri"/>
        </w:rPr>
        <w:t>“6.3.4. Neskelbiamos derybos. VPK apie pirkimą viešai neskelbia ir jos vykdomos pagal VPĮ 79 straipsnio reikalavimus.” Tačiau VPĮ 79 straipsnis yra „Dinaminė pirkimo sistema“</w:t>
      </w:r>
      <w:r>
        <w:rPr>
          <w:rFonts w:ascii="Calibri" w:hAnsi="Calibri" w:cs="Calibri"/>
        </w:rPr>
        <w:t xml:space="preserve">. </w:t>
      </w:r>
      <w:r w:rsidRPr="001B4E94">
        <w:rPr>
          <w:rFonts w:ascii="Calibri" w:hAnsi="Calibri" w:cs="Calibri"/>
        </w:rPr>
        <w:t xml:space="preserve">Taip pat </w:t>
      </w:r>
      <w:r>
        <w:rPr>
          <w:rFonts w:ascii="Calibri" w:hAnsi="Calibri" w:cs="Calibri"/>
        </w:rPr>
        <w:t>mažos vertės pirkimų</w:t>
      </w:r>
      <w:r w:rsidRPr="001B4E94">
        <w:rPr>
          <w:rFonts w:ascii="Calibri" w:hAnsi="Calibri" w:cs="Calibri"/>
        </w:rPr>
        <w:t xml:space="preserve"> verčių ribos neatitinka šiuo metu galiojančiame</w:t>
      </w:r>
      <w:r>
        <w:rPr>
          <w:rFonts w:ascii="Calibri" w:hAnsi="Calibri" w:cs="Calibri"/>
        </w:rPr>
        <w:t xml:space="preserve"> Apraše</w:t>
      </w:r>
      <w:r w:rsidRPr="001B4E94">
        <w:rPr>
          <w:rFonts w:ascii="Calibri" w:hAnsi="Calibri" w:cs="Calibri"/>
        </w:rPr>
        <w:t xml:space="preserve"> nustatytų ribų.</w:t>
      </w:r>
    </w:p>
  </w:footnote>
  <w:footnote w:id="4">
    <w:p w14:paraId="4A69DF70" w14:textId="77777777" w:rsidR="00283813" w:rsidRPr="00FA6207" w:rsidRDefault="00283813" w:rsidP="0009441B">
      <w:pPr>
        <w:pStyle w:val="Puslapioinaostekstas"/>
        <w:ind w:firstLine="709"/>
        <w:rPr>
          <w:rFonts w:ascii="Calibri" w:hAnsi="Calibri" w:cs="Calibri"/>
        </w:rPr>
      </w:pPr>
      <w:r w:rsidRPr="00FA6207">
        <w:rPr>
          <w:rStyle w:val="Puslapioinaosnuoroda"/>
          <w:rFonts w:ascii="Calibri" w:hAnsi="Calibri" w:cs="Calibri"/>
        </w:rPr>
        <w:footnoteRef/>
      </w:r>
      <w:r>
        <w:rPr>
          <w:rFonts w:ascii="Calibri" w:hAnsi="Calibri" w:cs="Calibri"/>
        </w:rPr>
        <w:t xml:space="preserve">Pavyzdžiui, </w:t>
      </w:r>
      <w:r w:rsidRPr="00F64FA1">
        <w:rPr>
          <w:rFonts w:ascii="Calibri" w:hAnsi="Calibri" w:cs="Calibri"/>
        </w:rPr>
        <w:t>KP/AP-10 procedūra „Pirkimas“ nurodyta</w:t>
      </w:r>
      <w:r>
        <w:rPr>
          <w:rFonts w:ascii="Calibri" w:hAnsi="Calibri" w:cs="Calibri"/>
        </w:rPr>
        <w:t>:</w:t>
      </w:r>
      <w:r w:rsidRPr="00F64FA1">
        <w:rPr>
          <w:rFonts w:ascii="Calibri" w:hAnsi="Calibri" w:cs="Calibri"/>
        </w:rPr>
        <w:t xml:space="preserve"> „Pirkimo paraiškos pagal pateikimo periodą yra skirstomos į: 1. Neplaninės paraiškos. Šios paraiškos gali būti pateikiamos iš gamybinių padalinių avarinių situacijų lokalizavimui. Jų įvykdymas atliekamas aukščiausiu prioritetu. 2. Paraiškos. Jos yra pateikiamos mėnesiui.“ </w:t>
      </w:r>
      <w:r>
        <w:rPr>
          <w:rFonts w:ascii="Calibri" w:hAnsi="Calibri" w:cs="Calibri"/>
        </w:rPr>
        <w:t>Praktikoje s</w:t>
      </w:r>
      <w:r w:rsidRPr="00F64FA1">
        <w:rPr>
          <w:rFonts w:ascii="Calibri" w:hAnsi="Calibri" w:cs="Calibri"/>
        </w:rPr>
        <w:t>kubūs, avariniai pirkimai inicijuojami tarnybiniu pranešimu</w:t>
      </w:r>
      <w:r>
        <w:rPr>
          <w:rFonts w:ascii="Calibri" w:hAnsi="Calibri" w:cs="Calibri"/>
        </w:rPr>
        <w:t>, paraiškos nėra teikiamos mėnesiui</w:t>
      </w:r>
      <w:r w:rsidRPr="00F64FA1">
        <w:rPr>
          <w:rFonts w:ascii="Calibri" w:hAnsi="Calibri" w:cs="Calibri"/>
        </w:rPr>
        <w:t xml:space="preserve">. </w:t>
      </w:r>
      <w:r>
        <w:rPr>
          <w:rFonts w:ascii="Calibri" w:hAnsi="Calibri" w:cs="Calibri"/>
        </w:rPr>
        <w:t>Taip pat nurodyta:</w:t>
      </w:r>
      <w:r w:rsidRPr="00F64FA1">
        <w:rPr>
          <w:rFonts w:ascii="Calibri" w:hAnsi="Calibri" w:cs="Calibri"/>
        </w:rPr>
        <w:t xml:space="preserve"> „</w:t>
      </w:r>
      <w:r w:rsidRPr="00440826">
        <w:rPr>
          <w:rFonts w:ascii="Calibri" w:hAnsi="Calibri" w:cs="Calibri"/>
        </w:rPr>
        <w:t>Skyriai, kuriems perkami darbai, paslaugos, prekės dalyvauja šiose pirkimo procedūros dalyse:</w:t>
      </w:r>
      <w:r>
        <w:rPr>
          <w:rFonts w:ascii="Calibri" w:hAnsi="Calibri" w:cs="Calibri"/>
        </w:rPr>
        <w:t xml:space="preserve"> 1. </w:t>
      </w:r>
      <w:r w:rsidRPr="00F64FA1">
        <w:rPr>
          <w:rFonts w:ascii="Calibri" w:hAnsi="Calibri" w:cs="Calibri"/>
        </w:rPr>
        <w:t>inicijuoja pirkimą pateikdami techninę specifikaciją, ir pirkimo paraišką Navision programoje</w:t>
      </w:r>
      <w:r>
        <w:rPr>
          <w:rFonts w:ascii="Calibri" w:hAnsi="Calibri" w:cs="Calibri"/>
        </w:rPr>
        <w:t xml:space="preserve"> &lt;...&gt;</w:t>
      </w:r>
      <w:r w:rsidRPr="00F64FA1">
        <w:rPr>
          <w:rFonts w:ascii="Calibri" w:hAnsi="Calibri" w:cs="Calibri"/>
        </w:rPr>
        <w:t>“. Praktikoje pirkimų inicijavimui nenaudojama Navision programa.</w:t>
      </w:r>
    </w:p>
  </w:footnote>
  <w:footnote w:id="5">
    <w:p w14:paraId="33BD4E75" w14:textId="542B4F4F" w:rsidR="00283813" w:rsidRPr="006810C1" w:rsidRDefault="00283813" w:rsidP="005571C3">
      <w:pPr>
        <w:pStyle w:val="Puslapioinaostekstas"/>
        <w:rPr>
          <w:rFonts w:ascii="Calibri" w:hAnsi="Calibri" w:cs="Calibri"/>
        </w:rPr>
      </w:pPr>
      <w:r w:rsidRPr="0078348D">
        <w:rPr>
          <w:rStyle w:val="Puslapioinaosnuoroda"/>
          <w:rFonts w:ascii="Aptos" w:hAnsi="Aptos" w:cs="Aptos"/>
        </w:rPr>
        <w:footnoteRef/>
      </w:r>
      <w:r w:rsidRPr="0078348D">
        <w:rPr>
          <w:rFonts w:ascii="Aptos" w:hAnsi="Aptos" w:cs="Aptos"/>
        </w:rPr>
        <w:t xml:space="preserve"> </w:t>
      </w:r>
      <w:r>
        <w:rPr>
          <w:rFonts w:ascii="Calibri" w:hAnsi="Calibri" w:cs="Calibri"/>
        </w:rPr>
        <w:t>P</w:t>
      </w:r>
      <w:r w:rsidRPr="00D0672A">
        <w:rPr>
          <w:rFonts w:ascii="Calibri" w:hAnsi="Calibri" w:cs="Calibri"/>
        </w:rPr>
        <w:t>areiga prieš pradedant dalyvauti pirkimo procedūrose pasirašyti konfidencialumo pasižadėjimus, deklaruoti privačius interesus pagal VPIDĮ bei, kai taikoma, pasirašyti nešališkumo deklaracijas</w:t>
      </w:r>
      <w:r>
        <w:rPr>
          <w:rFonts w:ascii="Calibri" w:hAnsi="Calibri" w:cs="Calibri"/>
        </w:rPr>
        <w:t xml:space="preserve">, </w:t>
      </w:r>
      <w:r w:rsidRPr="00D0672A">
        <w:rPr>
          <w:rFonts w:ascii="Calibri" w:hAnsi="Calibri" w:cs="Calibri"/>
        </w:rPr>
        <w:t xml:space="preserve">Pirkimų vykdytojo vidaus teisės aktuose </w:t>
      </w:r>
      <w:r>
        <w:rPr>
          <w:rFonts w:ascii="Calibri" w:hAnsi="Calibri" w:cs="Calibri"/>
        </w:rPr>
        <w:t xml:space="preserve">nustatyta tik </w:t>
      </w:r>
      <w:r w:rsidRPr="00D0672A">
        <w:rPr>
          <w:rFonts w:ascii="Calibri" w:hAnsi="Calibri" w:cs="Calibri"/>
        </w:rPr>
        <w:t>pirkimų organizatoriams, Komisijos nariams ir ekspertams</w:t>
      </w:r>
      <w:r>
        <w:rPr>
          <w:rFonts w:ascii="Calibri" w:hAnsi="Calibri" w:cs="Calibri"/>
        </w:rPr>
        <w:t xml:space="preserve">. </w:t>
      </w:r>
    </w:p>
  </w:footnote>
  <w:footnote w:id="6">
    <w:p w14:paraId="5C905D18" w14:textId="4C6FFE9B" w:rsidR="00283813" w:rsidRPr="008C0AF6" w:rsidRDefault="00283813" w:rsidP="002D50E0">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2D50E0">
        <w:rPr>
          <w:rFonts w:ascii="Calibri" w:hAnsi="Calibri" w:cs="Calibri"/>
        </w:rPr>
        <w:t>Tikrinimo metu Pirkimų vykdytojas nepateikė informacijos ar dokumentų, patvirtinančių, kad konfidencialumo pasižadėjimo forma yra patvirtinta vidaus teisės aktais.</w:t>
      </w:r>
    </w:p>
  </w:footnote>
  <w:footnote w:id="7">
    <w:p w14:paraId="2AF8838D" w14:textId="5BDC18A6" w:rsidR="00283813" w:rsidRPr="008C0AF6" w:rsidRDefault="00283813" w:rsidP="00EF7BF1">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EF7BF1">
        <w:rPr>
          <w:rFonts w:ascii="Calibri" w:hAnsi="Calibri" w:cs="Calibri"/>
        </w:rPr>
        <w:t>2025-01-15 įsakymo Nr. 202-13-2025 6 pun</w:t>
      </w:r>
      <w:r>
        <w:rPr>
          <w:rFonts w:ascii="Calibri" w:hAnsi="Calibri" w:cs="Calibri"/>
        </w:rPr>
        <w:t>ktas</w:t>
      </w:r>
      <w:r w:rsidRPr="00EF7BF1">
        <w:rPr>
          <w:rFonts w:ascii="Calibri" w:hAnsi="Calibri" w:cs="Calibri"/>
        </w:rPr>
        <w:t xml:space="preserve">: „6. Viešųjų pirkimų plane nurodyta informacija keičiama iki pirkimo pradžios tokia tvarka: </w:t>
      </w:r>
      <w:r>
        <w:rPr>
          <w:rFonts w:ascii="Calibri" w:hAnsi="Calibri" w:cs="Calibri"/>
        </w:rPr>
        <w:t xml:space="preserve">&lt;...&gt; </w:t>
      </w:r>
      <w:r w:rsidRPr="00EF7BF1">
        <w:rPr>
          <w:rFonts w:ascii="Calibri" w:hAnsi="Calibri" w:cs="Calibri"/>
        </w:rPr>
        <w:t>6.2. pirkimo objekto pavadinimas, pirkimo objekto rūšis, BVPŽ kodas, 1 vnt. kaina/įkainis, numatoma pirkimo apimtis, sutarties trukmė (mėn.) ir mažos vertės pirkimo būdo (procedūros) pavadinimas keičiamas Viešojo pirkimo komisijos sprendimu;</w:t>
      </w:r>
      <w:r>
        <w:rPr>
          <w:rFonts w:ascii="Calibri" w:hAnsi="Calibri" w:cs="Calibri"/>
        </w:rPr>
        <w:t xml:space="preserve"> &lt;...&gt;“</w:t>
      </w:r>
    </w:p>
  </w:footnote>
  <w:footnote w:id="8">
    <w:p w14:paraId="187A6653" w14:textId="7DAE00E2" w:rsidR="00283813" w:rsidRPr="008C0AF6" w:rsidRDefault="00283813" w:rsidP="008B23BD">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6A6770">
        <w:rPr>
          <w:rFonts w:ascii="Calibri" w:hAnsi="Calibri" w:cs="Calibri"/>
        </w:rPr>
        <w:t>202</w:t>
      </w:r>
      <w:r>
        <w:rPr>
          <w:rFonts w:ascii="Calibri" w:hAnsi="Calibri" w:cs="Calibri"/>
        </w:rPr>
        <w:t>4</w:t>
      </w:r>
      <w:r w:rsidRPr="006A6770">
        <w:rPr>
          <w:rFonts w:ascii="Calibri" w:hAnsi="Calibri" w:cs="Calibri"/>
        </w:rPr>
        <w:t>-0</w:t>
      </w:r>
      <w:r>
        <w:rPr>
          <w:rFonts w:ascii="Calibri" w:hAnsi="Calibri" w:cs="Calibri"/>
        </w:rPr>
        <w:t>5</w:t>
      </w:r>
      <w:r w:rsidRPr="006A6770">
        <w:rPr>
          <w:rFonts w:ascii="Calibri" w:hAnsi="Calibri" w:cs="Calibri"/>
        </w:rPr>
        <w:t>-</w:t>
      </w:r>
      <w:r>
        <w:rPr>
          <w:rFonts w:ascii="Calibri" w:hAnsi="Calibri" w:cs="Calibri"/>
        </w:rPr>
        <w:t>22</w:t>
      </w:r>
      <w:r w:rsidRPr="006A6770">
        <w:rPr>
          <w:rFonts w:ascii="Calibri" w:hAnsi="Calibri" w:cs="Calibri"/>
        </w:rPr>
        <w:t xml:space="preserve"> įsakymu Nr. 02-</w:t>
      </w:r>
      <w:r>
        <w:rPr>
          <w:rFonts w:ascii="Calibri" w:hAnsi="Calibri" w:cs="Calibri"/>
        </w:rPr>
        <w:t>101</w:t>
      </w:r>
      <w:r w:rsidRPr="006A6770">
        <w:rPr>
          <w:rFonts w:ascii="Calibri" w:hAnsi="Calibri" w:cs="Calibri"/>
        </w:rPr>
        <w:t>-202</w:t>
      </w:r>
      <w:r>
        <w:rPr>
          <w:rFonts w:ascii="Calibri" w:hAnsi="Calibri" w:cs="Calibri"/>
        </w:rPr>
        <w:t xml:space="preserve">4 paskirti pirkimų specialistai S. G., E. R., G.Ž. komisijos nario (sekretoriaus) funkcijas atlieka pagal paskyrimą vykdyti pirkimą. </w:t>
      </w:r>
    </w:p>
  </w:footnote>
  <w:footnote w:id="9">
    <w:p w14:paraId="0E12EDB9" w14:textId="77777777" w:rsidR="00283813" w:rsidRDefault="00283813" w:rsidP="0009441B">
      <w:pPr>
        <w:pStyle w:val="Puslapioinaostekstas"/>
        <w:ind w:firstLine="709"/>
        <w:rPr>
          <w:rFonts w:asciiTheme="minorHAnsi" w:hAnsiTheme="minorHAnsi" w:cstheme="minorHAnsi"/>
        </w:rPr>
      </w:pPr>
      <w:r>
        <w:rPr>
          <w:rStyle w:val="Puslapioinaosnuoroda"/>
          <w:rFonts w:ascii="Aptos" w:hAnsi="Aptos" w:cs="Aptos"/>
        </w:rPr>
        <w:footnoteRef/>
      </w:r>
      <w:r>
        <w:rPr>
          <w:rFonts w:ascii="Aptos" w:hAnsi="Aptos" w:cs="Aptos"/>
        </w:rPr>
        <w:t xml:space="preserve"> </w:t>
      </w:r>
      <w:hyperlink r:id="rId2" w:history="1">
        <w:r w:rsidRPr="004573C7">
          <w:rPr>
            <w:rStyle w:val="Hipersaitas"/>
            <w:rFonts w:ascii="Calibri" w:hAnsi="Calibri" w:cs="Calibri"/>
            <w:lang w:val="en-US"/>
          </w:rPr>
          <w:t>https://vpt.lrv.lt/public/canonical/1765449141/20325/Rekomendacijos%20atnaujintos%202025-12-11.docx</w:t>
        </w:r>
      </w:hyperlink>
      <w:r>
        <w:rPr>
          <w:rFonts w:asciiTheme="minorHAnsi" w:hAnsiTheme="minorHAnsi" w:cstheme="minorHAnsi"/>
        </w:rPr>
        <w:t xml:space="preserve"> </w:t>
      </w:r>
    </w:p>
  </w:footnote>
  <w:footnote w:id="10">
    <w:p w14:paraId="67B3C960" w14:textId="77777777" w:rsidR="00283813" w:rsidRPr="006810C1" w:rsidRDefault="00283813" w:rsidP="009E5CFA">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9E2B20">
        <w:rPr>
          <w:rFonts w:ascii="Calibri" w:hAnsi="Calibri" w:cs="Calibri"/>
        </w:rPr>
        <w:t>2025-01-15 įsakym</w:t>
      </w:r>
      <w:r>
        <w:rPr>
          <w:rFonts w:ascii="Calibri" w:hAnsi="Calibri" w:cs="Calibri"/>
        </w:rPr>
        <w:t>o</w:t>
      </w:r>
      <w:r w:rsidRPr="009E2B20">
        <w:rPr>
          <w:rFonts w:ascii="Calibri" w:hAnsi="Calibri" w:cs="Calibri"/>
        </w:rPr>
        <w:t xml:space="preserve"> Nr. 202-13-2025</w:t>
      </w:r>
      <w:r>
        <w:rPr>
          <w:rFonts w:ascii="Calibri" w:hAnsi="Calibri" w:cs="Calibri"/>
        </w:rPr>
        <w:t xml:space="preserve"> 6 punkte nustatyta: „6. </w:t>
      </w:r>
      <w:r w:rsidRPr="00902787">
        <w:rPr>
          <w:rFonts w:ascii="Calibri" w:hAnsi="Calibri" w:cs="Calibri"/>
        </w:rPr>
        <w:t>Viešųjų pirkimų plane nurodyta informacija keičiama iki pirkimo pradžios tokia tvarka:</w:t>
      </w:r>
      <w:r>
        <w:rPr>
          <w:rFonts w:ascii="Calibri" w:hAnsi="Calibri" w:cs="Calibri"/>
        </w:rPr>
        <w:t xml:space="preserve"> </w:t>
      </w:r>
      <w:r w:rsidRPr="00C81E76">
        <w:rPr>
          <w:rFonts w:ascii="Calibri" w:hAnsi="Calibri" w:cs="Calibri"/>
        </w:rPr>
        <w:t>6.1. planuojama pirkimo vertė Eur be PVM ir pirkimo būdo (procedūros) pavadinimas, išskyrus mažos vertės pirkimus, keičiamas atskiru įsakymu;</w:t>
      </w:r>
      <w:r>
        <w:rPr>
          <w:rFonts w:ascii="Calibri" w:hAnsi="Calibri" w:cs="Calibri"/>
        </w:rPr>
        <w:t xml:space="preserve"> 6.2. </w:t>
      </w:r>
      <w:r w:rsidRPr="00902787">
        <w:rPr>
          <w:rFonts w:ascii="Calibri" w:hAnsi="Calibri" w:cs="Calibri"/>
        </w:rPr>
        <w:t>pirkimo objekto pavadinimas, pirkimo objekto rūšis, BVPŽ kodas, 1 vnt. kaina/įkainis, numatoma pirkimo apimtis, sutarties trukmė (mėn.) ir mažos vertės pirkimo būdo (procedūros) pavadinimas keičiamas Viešojo pirkimo komisijos sprendimu;</w:t>
      </w:r>
      <w:r>
        <w:rPr>
          <w:rFonts w:ascii="Calibri" w:hAnsi="Calibri" w:cs="Calibri"/>
        </w:rPr>
        <w:t xml:space="preserve"> </w:t>
      </w:r>
      <w:r w:rsidRPr="00442CB4">
        <w:rPr>
          <w:rFonts w:ascii="Calibri" w:hAnsi="Calibri" w:cs="Calibri"/>
        </w:rPr>
        <w:t>6.3. atsakingi asmenys, numatoma pirkimo procedūrų pradžia, numatoma pirkimo procedūrų pabaiga keičiama pagal padalinių vadovų pateiktą informaciją raštu (tarnybiniu pranešimu, el. paštu) be atskiro įsakymo, pritarus kuruojančiam direktoriui</w:t>
      </w:r>
      <w:r>
        <w:rPr>
          <w:rFonts w:ascii="Calibri" w:hAnsi="Calibri" w:cs="Calibri"/>
        </w:rPr>
        <w:t>.“</w:t>
      </w:r>
    </w:p>
  </w:footnote>
  <w:footnote w:id="11">
    <w:p w14:paraId="269B431C" w14:textId="22EE5E25" w:rsidR="00283813" w:rsidRPr="006810C1" w:rsidRDefault="00283813" w:rsidP="009E5CFA">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817800">
        <w:rPr>
          <w:rFonts w:ascii="Calibri" w:hAnsi="Calibri" w:cs="Calibri"/>
        </w:rPr>
        <w:t xml:space="preserve">Pirkimų poreikio surinkimui naudojama </w:t>
      </w:r>
      <w:r>
        <w:rPr>
          <w:rFonts w:ascii="Calibri" w:hAnsi="Calibri" w:cs="Calibri"/>
        </w:rPr>
        <w:t>T</w:t>
      </w:r>
      <w:r w:rsidRPr="00817800">
        <w:rPr>
          <w:rFonts w:ascii="Calibri" w:hAnsi="Calibri" w:cs="Calibri"/>
        </w:rPr>
        <w:t>urinio valdymo sistem</w:t>
      </w:r>
      <w:r>
        <w:rPr>
          <w:rFonts w:ascii="Calibri" w:hAnsi="Calibri" w:cs="Calibri"/>
        </w:rPr>
        <w:t>a</w:t>
      </w:r>
      <w:r w:rsidRPr="00817800">
        <w:rPr>
          <w:rFonts w:ascii="Calibri" w:hAnsi="Calibri" w:cs="Calibri"/>
        </w:rPr>
        <w:t xml:space="preserve"> </w:t>
      </w:r>
      <w:r>
        <w:rPr>
          <w:rFonts w:ascii="Calibri" w:hAnsi="Calibri" w:cs="Calibri"/>
        </w:rPr>
        <w:t xml:space="preserve">kurioje </w:t>
      </w:r>
      <w:r w:rsidRPr="00817800">
        <w:rPr>
          <w:rFonts w:ascii="Calibri" w:hAnsi="Calibri" w:cs="Calibri"/>
        </w:rPr>
        <w:t xml:space="preserve">pildomas </w:t>
      </w:r>
      <w:r>
        <w:rPr>
          <w:rFonts w:ascii="Calibri" w:hAnsi="Calibri" w:cs="Calibri"/>
        </w:rPr>
        <w:t xml:space="preserve">Excel formato </w:t>
      </w:r>
      <w:r w:rsidRPr="00817800">
        <w:rPr>
          <w:rFonts w:ascii="Calibri" w:hAnsi="Calibri" w:cs="Calibri"/>
        </w:rPr>
        <w:t>dokumentas</w:t>
      </w:r>
      <w:r>
        <w:rPr>
          <w:rFonts w:ascii="Calibri" w:hAnsi="Calibri" w:cs="Calibri"/>
        </w:rPr>
        <w:t>.</w:t>
      </w:r>
    </w:p>
  </w:footnote>
  <w:footnote w:id="12">
    <w:p w14:paraId="7D213C64" w14:textId="601593CC" w:rsidR="00283813" w:rsidRPr="006810C1" w:rsidRDefault="00283813" w:rsidP="00CD1198">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Iniciatorius turi nurodyti šią informaciją:</w:t>
      </w:r>
      <w:r w:rsidRPr="009E5CFA">
        <w:t xml:space="preserve"> </w:t>
      </w:r>
      <w:r>
        <w:rPr>
          <w:rFonts w:ascii="Calibri" w:hAnsi="Calibri" w:cs="Calibri"/>
        </w:rPr>
        <w:t>p</w:t>
      </w:r>
      <w:r w:rsidRPr="009E5CFA">
        <w:rPr>
          <w:rFonts w:ascii="Calibri" w:hAnsi="Calibri" w:cs="Calibri"/>
        </w:rPr>
        <w:t>irkimo objekto pavadinim</w:t>
      </w:r>
      <w:r>
        <w:rPr>
          <w:rFonts w:ascii="Calibri" w:hAnsi="Calibri" w:cs="Calibri"/>
        </w:rPr>
        <w:t>ą, p</w:t>
      </w:r>
      <w:r w:rsidRPr="009E5CFA">
        <w:rPr>
          <w:rFonts w:ascii="Calibri" w:hAnsi="Calibri" w:cs="Calibri"/>
        </w:rPr>
        <w:t>irkimo objekto rūš</w:t>
      </w:r>
      <w:r>
        <w:rPr>
          <w:rFonts w:ascii="Calibri" w:hAnsi="Calibri" w:cs="Calibri"/>
        </w:rPr>
        <w:t xml:space="preserve">į, </w:t>
      </w:r>
      <w:r w:rsidRPr="009E5CFA">
        <w:rPr>
          <w:rFonts w:ascii="Calibri" w:hAnsi="Calibri" w:cs="Calibri"/>
        </w:rPr>
        <w:t>BVPŽ kod</w:t>
      </w:r>
      <w:r>
        <w:rPr>
          <w:rFonts w:ascii="Calibri" w:hAnsi="Calibri" w:cs="Calibri"/>
        </w:rPr>
        <w:t>ą, s</w:t>
      </w:r>
      <w:r w:rsidRPr="009E5CFA">
        <w:rPr>
          <w:rFonts w:ascii="Calibri" w:hAnsi="Calibri" w:cs="Calibri"/>
        </w:rPr>
        <w:t>utarties vert</w:t>
      </w:r>
      <w:r>
        <w:rPr>
          <w:rFonts w:ascii="Calibri" w:hAnsi="Calibri" w:cs="Calibri"/>
        </w:rPr>
        <w:t>ę</w:t>
      </w:r>
      <w:r w:rsidRPr="009E5CFA">
        <w:rPr>
          <w:rFonts w:ascii="Calibri" w:hAnsi="Calibri" w:cs="Calibri"/>
        </w:rPr>
        <w:t xml:space="preserve"> Eur be PVM</w:t>
      </w:r>
      <w:r>
        <w:rPr>
          <w:rFonts w:ascii="Calibri" w:hAnsi="Calibri" w:cs="Calibri"/>
        </w:rPr>
        <w:t xml:space="preserve">, </w:t>
      </w:r>
      <w:r w:rsidRPr="009E5CFA">
        <w:rPr>
          <w:rFonts w:ascii="Calibri" w:hAnsi="Calibri" w:cs="Calibri"/>
        </w:rPr>
        <w:t>1 vnt. kain</w:t>
      </w:r>
      <w:r>
        <w:rPr>
          <w:rFonts w:ascii="Calibri" w:hAnsi="Calibri" w:cs="Calibri"/>
        </w:rPr>
        <w:t>ą</w:t>
      </w:r>
      <w:r w:rsidRPr="009E5CFA">
        <w:rPr>
          <w:rFonts w:ascii="Calibri" w:hAnsi="Calibri" w:cs="Calibri"/>
        </w:rPr>
        <w:t xml:space="preserve"> / įkain</w:t>
      </w:r>
      <w:r>
        <w:rPr>
          <w:rFonts w:ascii="Calibri" w:hAnsi="Calibri" w:cs="Calibri"/>
        </w:rPr>
        <w:t>į, n</w:t>
      </w:r>
      <w:r w:rsidRPr="009E5CFA">
        <w:rPr>
          <w:rFonts w:ascii="Calibri" w:hAnsi="Calibri" w:cs="Calibri"/>
        </w:rPr>
        <w:t>umatom</w:t>
      </w:r>
      <w:r>
        <w:rPr>
          <w:rFonts w:ascii="Calibri" w:hAnsi="Calibri" w:cs="Calibri"/>
        </w:rPr>
        <w:t>ą</w:t>
      </w:r>
      <w:r w:rsidRPr="009E5CFA">
        <w:rPr>
          <w:rFonts w:ascii="Calibri" w:hAnsi="Calibri" w:cs="Calibri"/>
        </w:rPr>
        <w:t xml:space="preserve"> pirkimo apimt</w:t>
      </w:r>
      <w:r>
        <w:rPr>
          <w:rFonts w:ascii="Calibri" w:hAnsi="Calibri" w:cs="Calibri"/>
        </w:rPr>
        <w:t>į, s</w:t>
      </w:r>
      <w:r w:rsidRPr="009E5CFA">
        <w:rPr>
          <w:rFonts w:ascii="Calibri" w:hAnsi="Calibri" w:cs="Calibri"/>
        </w:rPr>
        <w:t>utarties trukm</w:t>
      </w:r>
      <w:r>
        <w:rPr>
          <w:rFonts w:ascii="Calibri" w:hAnsi="Calibri" w:cs="Calibri"/>
        </w:rPr>
        <w:t>ę</w:t>
      </w:r>
      <w:r w:rsidRPr="009E5CFA">
        <w:rPr>
          <w:rFonts w:ascii="Calibri" w:hAnsi="Calibri" w:cs="Calibri"/>
        </w:rPr>
        <w:t xml:space="preserve"> mėn.</w:t>
      </w:r>
      <w:r>
        <w:rPr>
          <w:rFonts w:ascii="Calibri" w:hAnsi="Calibri" w:cs="Calibri"/>
        </w:rPr>
        <w:t>, p</w:t>
      </w:r>
      <w:r w:rsidRPr="009E5CFA">
        <w:rPr>
          <w:rFonts w:ascii="Calibri" w:hAnsi="Calibri" w:cs="Calibri"/>
        </w:rPr>
        <w:t>irkimo būdo (procedūros) pavadinim</w:t>
      </w:r>
      <w:r>
        <w:rPr>
          <w:rFonts w:ascii="Calibri" w:hAnsi="Calibri" w:cs="Calibri"/>
        </w:rPr>
        <w:t>ą, a</w:t>
      </w:r>
      <w:r w:rsidRPr="009E5CFA">
        <w:rPr>
          <w:rFonts w:ascii="Calibri" w:hAnsi="Calibri" w:cs="Calibri"/>
        </w:rPr>
        <w:t>tsaking</w:t>
      </w:r>
      <w:r>
        <w:rPr>
          <w:rFonts w:ascii="Calibri" w:hAnsi="Calibri" w:cs="Calibri"/>
        </w:rPr>
        <w:t>ą</w:t>
      </w:r>
      <w:r w:rsidRPr="009E5CFA">
        <w:rPr>
          <w:rFonts w:ascii="Calibri" w:hAnsi="Calibri" w:cs="Calibri"/>
        </w:rPr>
        <w:t xml:space="preserve"> asmen</w:t>
      </w:r>
      <w:r>
        <w:rPr>
          <w:rFonts w:ascii="Calibri" w:hAnsi="Calibri" w:cs="Calibri"/>
        </w:rPr>
        <w:t>į, n</w:t>
      </w:r>
      <w:r w:rsidRPr="009E5CFA">
        <w:rPr>
          <w:rFonts w:ascii="Calibri" w:hAnsi="Calibri" w:cs="Calibri"/>
        </w:rPr>
        <w:t>umatom</w:t>
      </w:r>
      <w:r>
        <w:rPr>
          <w:rFonts w:ascii="Calibri" w:hAnsi="Calibri" w:cs="Calibri"/>
        </w:rPr>
        <w:t>ą</w:t>
      </w:r>
      <w:r w:rsidRPr="009E5CFA">
        <w:rPr>
          <w:rFonts w:ascii="Calibri" w:hAnsi="Calibri" w:cs="Calibri"/>
        </w:rPr>
        <w:t xml:space="preserve"> pirkimo procedūrų pradži</w:t>
      </w:r>
      <w:r>
        <w:rPr>
          <w:rFonts w:ascii="Calibri" w:hAnsi="Calibri" w:cs="Calibri"/>
        </w:rPr>
        <w:t>ą ir</w:t>
      </w:r>
      <w:r w:rsidRPr="009E5CFA">
        <w:rPr>
          <w:rFonts w:ascii="Calibri" w:hAnsi="Calibri" w:cs="Calibri"/>
        </w:rPr>
        <w:t xml:space="preserve"> pabaig</w:t>
      </w:r>
      <w:r>
        <w:rPr>
          <w:rFonts w:ascii="Calibri" w:hAnsi="Calibri" w:cs="Calibri"/>
        </w:rPr>
        <w:t>ą.</w:t>
      </w:r>
    </w:p>
  </w:footnote>
  <w:footnote w:id="13">
    <w:p w14:paraId="780F85E1" w14:textId="33BB2C91" w:rsidR="00283813" w:rsidRPr="006810C1" w:rsidRDefault="00283813" w:rsidP="009E5CFA">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222DDD">
        <w:rPr>
          <w:rFonts w:ascii="Calibri" w:hAnsi="Calibri" w:cs="Calibri"/>
        </w:rPr>
        <w:t>2025 m</w:t>
      </w:r>
      <w:r>
        <w:rPr>
          <w:rFonts w:ascii="Calibri" w:hAnsi="Calibri" w:cs="Calibri"/>
        </w:rPr>
        <w:t xml:space="preserve">. pirkimų poreikis </w:t>
      </w:r>
      <w:r w:rsidRPr="00222DDD">
        <w:rPr>
          <w:rFonts w:ascii="Calibri" w:hAnsi="Calibri" w:cs="Calibri"/>
        </w:rPr>
        <w:t>poreikius prad</w:t>
      </w:r>
      <w:r>
        <w:rPr>
          <w:rFonts w:ascii="Calibri" w:hAnsi="Calibri" w:cs="Calibri"/>
        </w:rPr>
        <w:t xml:space="preserve">ėtas </w:t>
      </w:r>
      <w:r w:rsidRPr="00222DDD">
        <w:rPr>
          <w:rFonts w:ascii="Calibri" w:hAnsi="Calibri" w:cs="Calibri"/>
        </w:rPr>
        <w:t>rinkti (išsiųstas el. laiškas) 2024-11-19</w:t>
      </w:r>
      <w:r w:rsidRPr="00796E9E">
        <w:rPr>
          <w:rFonts w:ascii="Calibri" w:hAnsi="Calibri" w:cs="Calibri"/>
        </w:rPr>
        <w:t>.</w:t>
      </w:r>
    </w:p>
  </w:footnote>
  <w:footnote w:id="14">
    <w:p w14:paraId="75AF5D56" w14:textId="77777777" w:rsidR="00283813" w:rsidRPr="00743B0B" w:rsidRDefault="00283813" w:rsidP="00B01564">
      <w:pPr>
        <w:pStyle w:val="Puslapioinaostekstas"/>
        <w:jc w:val="both"/>
        <w:rPr>
          <w:rFonts w:ascii="Calibri" w:hAnsi="Calibri" w:cs="Calibri"/>
        </w:rPr>
      </w:pPr>
      <w:r w:rsidRPr="00743B0B">
        <w:rPr>
          <w:rStyle w:val="Puslapioinaosnuoroda"/>
          <w:rFonts w:ascii="Calibri" w:eastAsia="Calibri" w:hAnsi="Calibri" w:cs="Calibri"/>
        </w:rPr>
        <w:footnoteRef/>
      </w:r>
      <w:r w:rsidRPr="00743B0B">
        <w:rPr>
          <w:rFonts w:ascii="Calibri" w:hAnsi="Calibri" w:cs="Calibri"/>
        </w:rPr>
        <w:t xml:space="preserve"> </w:t>
      </w:r>
      <w:r w:rsidRPr="00C144F2">
        <w:rPr>
          <w:rFonts w:ascii="Calibri" w:hAnsi="Calibri" w:cs="Calibri"/>
        </w:rPr>
        <w:t xml:space="preserve">Pavyzdžiui, </w:t>
      </w:r>
      <w:r>
        <w:rPr>
          <w:rFonts w:ascii="Calibri" w:hAnsi="Calibri" w:cs="Calibri"/>
        </w:rPr>
        <w:t xml:space="preserve">CVP IS duomenimis (duomenys fiksuoti 2026-04-24) </w:t>
      </w:r>
      <w:r w:rsidRPr="00C144F2">
        <w:rPr>
          <w:rFonts w:ascii="Calibri" w:hAnsi="Calibri" w:cs="Calibri"/>
        </w:rPr>
        <w:t>su AB „Lietuvos draudimas“ sudarytos 5 žodinės sutartys, kurių bendra vertė 13 575,68 Eur su PVM, su UAB „Kauno švara“ – 13 žodinių sutarčių, kurių bendra vertė 5 524,19 Eur su PVM, taip pat su UAB „Automatinių sistemų servisas“ 2025-08-29 sudaryta pirkimo „Modemai“ žodinė sutartis, kurios vertė 7 645,43 Eur su PVM, tačiau šie pirkimai nėra registruoti Pirkimų vykdytojo registre.</w:t>
      </w:r>
      <w:r>
        <w:rPr>
          <w:rFonts w:ascii="Calibri" w:hAnsi="Calibri" w:cs="Calibri"/>
        </w:rPr>
        <w:t xml:space="preserve"> </w:t>
      </w:r>
    </w:p>
  </w:footnote>
  <w:footnote w:id="15">
    <w:p w14:paraId="262E4E40" w14:textId="668B4AED" w:rsidR="00283813" w:rsidRPr="006810C1" w:rsidRDefault="00283813" w:rsidP="000F1B3E">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265D4D">
        <w:rPr>
          <w:rFonts w:ascii="Calibri" w:hAnsi="Calibri" w:cs="Calibri"/>
        </w:rPr>
        <w:t>6.1. planuojama pirkimo vertė Eur be PVM ir pirkimo būdo (procedūros) pavadinimas, išskyrus mažos vertės pirkimus, keičiamas atskiru įsakymu;</w:t>
      </w:r>
      <w:r>
        <w:rPr>
          <w:rFonts w:ascii="Calibri" w:hAnsi="Calibri" w:cs="Calibri"/>
        </w:rPr>
        <w:t>“</w:t>
      </w:r>
    </w:p>
  </w:footnote>
  <w:footnote w:id="16">
    <w:p w14:paraId="7908DC04" w14:textId="3D435C93" w:rsidR="00283813" w:rsidRPr="006810C1" w:rsidRDefault="00283813" w:rsidP="0043419A">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43419A">
        <w:rPr>
          <w:rFonts w:ascii="Calibri" w:hAnsi="Calibri" w:cs="Calibri"/>
        </w:rPr>
        <w:t xml:space="preserve">Pirkimų vykdytojo generalinio direktoriaus 2025-01-15 įsakymo Nr. 02-13-2025 </w:t>
      </w:r>
      <w:r>
        <w:rPr>
          <w:rFonts w:ascii="Calibri" w:hAnsi="Calibri" w:cs="Calibri"/>
        </w:rPr>
        <w:t>3 punktas:</w:t>
      </w:r>
      <w:r w:rsidRPr="0043419A">
        <w:rPr>
          <w:rFonts w:ascii="Calibri" w:hAnsi="Calibri" w:cs="Calibri"/>
        </w:rPr>
        <w:t xml:space="preserve"> </w:t>
      </w:r>
      <w:r>
        <w:rPr>
          <w:rFonts w:ascii="Calibri" w:hAnsi="Calibri" w:cs="Calibri"/>
        </w:rPr>
        <w:t>„</w:t>
      </w:r>
      <w:r w:rsidRPr="00A56196">
        <w:rPr>
          <w:rFonts w:ascii="Calibri" w:hAnsi="Calibri" w:cs="Calibri"/>
        </w:rPr>
        <w:t>3. Vykdant viešųjų pirkimų planą įsakau padalinių vadovams:</w:t>
      </w:r>
      <w:r>
        <w:rPr>
          <w:rFonts w:ascii="Calibri" w:hAnsi="Calibri" w:cs="Calibri"/>
        </w:rPr>
        <w:t xml:space="preserve"> &lt;...&gt; </w:t>
      </w:r>
      <w:r w:rsidRPr="00A56196">
        <w:rPr>
          <w:rFonts w:ascii="Calibri" w:hAnsi="Calibri" w:cs="Calibri"/>
        </w:rPr>
        <w:t>3.2. atsiradus poreikiui, iki pirkimo pradžios, tarnybiniu pranešimu inicijuoti Viešųjų pirkimų plano korekcijas.</w:t>
      </w:r>
      <w:r>
        <w:rPr>
          <w:rFonts w:ascii="Calibri" w:hAnsi="Calibri" w:cs="Calibri"/>
        </w:rPr>
        <w:t>&lt;...&gt;“.</w:t>
      </w:r>
    </w:p>
  </w:footnote>
  <w:footnote w:id="17">
    <w:p w14:paraId="355096D9" w14:textId="32C07EC1" w:rsidR="00283813" w:rsidRPr="006810C1" w:rsidRDefault="00283813" w:rsidP="00742223">
      <w:pPr>
        <w:pStyle w:val="Puslapioinaostekstas"/>
        <w:rPr>
          <w:rFonts w:ascii="Calibri" w:hAnsi="Calibri" w:cs="Calibri"/>
        </w:rPr>
      </w:pPr>
      <w:r w:rsidRPr="006810C1">
        <w:rPr>
          <w:rStyle w:val="Puslapioinaosnuoroda"/>
          <w:rFonts w:ascii="Calibri" w:hAnsi="Calibri" w:cs="Calibri"/>
        </w:rPr>
        <w:footnoteRef/>
      </w:r>
      <w:r w:rsidRPr="00B32ECE">
        <w:rPr>
          <w:rFonts w:ascii="Calibri" w:hAnsi="Calibri" w:cs="Calibri"/>
        </w:rPr>
        <w:t xml:space="preserve">Pirkimų vykdytojo generalinio direktoriaus </w:t>
      </w:r>
      <w:r w:rsidRPr="009E2B20">
        <w:rPr>
          <w:rFonts w:ascii="Calibri" w:hAnsi="Calibri" w:cs="Calibri"/>
        </w:rPr>
        <w:t>2025-01-15 įsakym</w:t>
      </w:r>
      <w:r>
        <w:rPr>
          <w:rFonts w:ascii="Calibri" w:hAnsi="Calibri" w:cs="Calibri"/>
        </w:rPr>
        <w:t>o</w:t>
      </w:r>
      <w:r w:rsidRPr="009E2B20">
        <w:rPr>
          <w:rFonts w:ascii="Calibri" w:hAnsi="Calibri" w:cs="Calibri"/>
        </w:rPr>
        <w:t xml:space="preserve"> Nr. 202-13-2025</w:t>
      </w:r>
      <w:r>
        <w:rPr>
          <w:rFonts w:ascii="Calibri" w:hAnsi="Calibri" w:cs="Calibri"/>
        </w:rPr>
        <w:t xml:space="preserve"> 6.2-6.3 punktai: „6.2. </w:t>
      </w:r>
      <w:r w:rsidRPr="00902787">
        <w:rPr>
          <w:rFonts w:ascii="Calibri" w:hAnsi="Calibri" w:cs="Calibri"/>
        </w:rPr>
        <w:t>pirkimo objekto pavadinimas, pirkimo objekto rūšis, BVPŽ kodas, 1 vnt. kaina/įkainis, numatoma pirkimo apimtis, sutarties trukmė (mėn.) ir mažos vertės pirkimo būdo (procedūros) pavadinimas keičiamas Viešojo pirkimo komisijos sprendimu;</w:t>
      </w:r>
      <w:r>
        <w:rPr>
          <w:rFonts w:ascii="Calibri" w:hAnsi="Calibri" w:cs="Calibri"/>
        </w:rPr>
        <w:t xml:space="preserve"> </w:t>
      </w:r>
      <w:r w:rsidRPr="00442CB4">
        <w:rPr>
          <w:rFonts w:ascii="Calibri" w:hAnsi="Calibri" w:cs="Calibri"/>
        </w:rPr>
        <w:t>6.3. atsakingi asmenys, numatoma pirkimo procedūrų pradžia, numatoma pirkimo procedūrų pabaiga keičiama pagal padalinių vadovų pateiktą informaciją raštu (tarnybiniu pranešimu, el. paštu) be atskiro įsakymo, pritarus kuruojančiam direktoriui</w:t>
      </w:r>
      <w:r>
        <w:rPr>
          <w:rFonts w:ascii="Calibri" w:hAnsi="Calibri" w:cs="Calibri"/>
        </w:rPr>
        <w:t>.“</w:t>
      </w:r>
    </w:p>
  </w:footnote>
  <w:footnote w:id="18">
    <w:p w14:paraId="03423BAC" w14:textId="2313B7A7" w:rsidR="00283813" w:rsidRPr="006810C1" w:rsidRDefault="00283813" w:rsidP="00BF6FC0">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Pavyzdžiui, Pirkimų vykdytojo įsakymais pakeista plano </w:t>
      </w:r>
      <w:r w:rsidRPr="00C90021">
        <w:rPr>
          <w:rFonts w:ascii="Calibri" w:hAnsi="Calibri" w:cs="Calibri"/>
        </w:rPr>
        <w:t>41 eilutė</w:t>
      </w:r>
      <w:r>
        <w:rPr>
          <w:rFonts w:ascii="Calibri" w:hAnsi="Calibri" w:cs="Calibri"/>
        </w:rPr>
        <w:t xml:space="preserve"> –</w:t>
      </w:r>
      <w:r w:rsidRPr="00C90021">
        <w:rPr>
          <w:rFonts w:ascii="Calibri" w:hAnsi="Calibri" w:cs="Calibri"/>
        </w:rPr>
        <w:t xml:space="preserve"> pakeista ne tik planuojama vertė, bet ir planuojamos pirkimo procedūrų pradžios ir pabaigos datos bei vieneto kaina</w:t>
      </w:r>
      <w:r>
        <w:rPr>
          <w:rFonts w:ascii="Calibri" w:hAnsi="Calibri" w:cs="Calibri"/>
        </w:rPr>
        <w:t xml:space="preserve">; </w:t>
      </w:r>
      <w:r w:rsidRPr="00403C5F">
        <w:rPr>
          <w:rFonts w:ascii="Calibri" w:hAnsi="Calibri" w:cs="Calibri"/>
        </w:rPr>
        <w:t>60 eilutė – pakeistas atsakingas asmuo</w:t>
      </w:r>
      <w:r>
        <w:rPr>
          <w:rFonts w:ascii="Calibri" w:hAnsi="Calibri" w:cs="Calibri"/>
        </w:rPr>
        <w:t xml:space="preserve">, </w:t>
      </w:r>
      <w:r w:rsidRPr="00EE7FC6">
        <w:rPr>
          <w:rFonts w:ascii="Calibri" w:hAnsi="Calibri" w:cs="Calibri"/>
        </w:rPr>
        <w:t>procedūrų pradžios ir pabaigos datos</w:t>
      </w:r>
      <w:r>
        <w:rPr>
          <w:rFonts w:ascii="Calibri" w:hAnsi="Calibri" w:cs="Calibri"/>
        </w:rPr>
        <w:t xml:space="preserve">; </w:t>
      </w:r>
      <w:r w:rsidRPr="003E4A13">
        <w:rPr>
          <w:rFonts w:ascii="Calibri" w:hAnsi="Calibri" w:cs="Calibri"/>
        </w:rPr>
        <w:t>81 eilutė – pakeista pirkimo objekto rūšis,</w:t>
      </w:r>
      <w:r>
        <w:rPr>
          <w:rFonts w:ascii="Calibri" w:hAnsi="Calibri" w:cs="Calibri"/>
        </w:rPr>
        <w:t xml:space="preserve"> BVPŽ kodas,</w:t>
      </w:r>
      <w:r w:rsidRPr="003E4A13">
        <w:rPr>
          <w:rFonts w:ascii="Calibri" w:hAnsi="Calibri" w:cs="Calibri"/>
        </w:rPr>
        <w:t xml:space="preserve"> vertė, apimtis, vieneto kaina ir procedūrų terminai</w:t>
      </w:r>
      <w:r>
        <w:rPr>
          <w:rFonts w:ascii="Calibri" w:hAnsi="Calibri" w:cs="Calibri"/>
        </w:rPr>
        <w:t>; 1</w:t>
      </w:r>
      <w:r w:rsidRPr="00633C17">
        <w:rPr>
          <w:rFonts w:ascii="Calibri" w:hAnsi="Calibri" w:cs="Calibri"/>
        </w:rPr>
        <w:t>00 eilutė – pakeista</w:t>
      </w:r>
      <w:r>
        <w:rPr>
          <w:rFonts w:ascii="Calibri" w:hAnsi="Calibri" w:cs="Calibri"/>
        </w:rPr>
        <w:t>s ne tik p</w:t>
      </w:r>
      <w:r w:rsidRPr="00130E00">
        <w:rPr>
          <w:rFonts w:ascii="Calibri" w:hAnsi="Calibri" w:cs="Calibri"/>
        </w:rPr>
        <w:t>irkimo būdo (procedūros) pavadinimas</w:t>
      </w:r>
      <w:r>
        <w:rPr>
          <w:rFonts w:ascii="Calibri" w:hAnsi="Calibri" w:cs="Calibri"/>
        </w:rPr>
        <w:t>, bet ir</w:t>
      </w:r>
      <w:r w:rsidRPr="00633C17">
        <w:rPr>
          <w:rFonts w:ascii="Calibri" w:hAnsi="Calibri" w:cs="Calibri"/>
        </w:rPr>
        <w:t xml:space="preserve"> pirkimo objekto rūšis</w:t>
      </w:r>
      <w:r>
        <w:rPr>
          <w:rFonts w:ascii="Calibri" w:hAnsi="Calibri" w:cs="Calibri"/>
        </w:rPr>
        <w:t>, BVPŽ kodas.</w:t>
      </w:r>
    </w:p>
  </w:footnote>
  <w:footnote w:id="19">
    <w:p w14:paraId="383A01FB" w14:textId="51351092" w:rsidR="00283813" w:rsidRPr="006810C1" w:rsidRDefault="00283813" w:rsidP="00E75F8B">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25310C">
        <w:rPr>
          <w:rFonts w:ascii="Calibri" w:hAnsi="Calibri" w:cs="Calibri"/>
        </w:rPr>
        <w:t>Pavyzdžiui, pirkimo „Turinio valdymo sistemų vystymo ir priežiūros paslaugos“ (ID 1213101) atveju rinkos tyrimas nebuvo atliktas, remiantis vien prielaida, kad konkurencijos šioje srityje nėra. Pirkimo „Hidrodinaminis furgonas (N2)“ (ID 3709758) atveju buvo vykdyta rinkos konsultacija, kurioje dalyvavo vienas tiekėjas, kuris vėliau vykdytame pirkime vienintelis pateikė pasiūlymą ir buvo pripažintas laimėtoju.</w:t>
      </w:r>
      <w:r>
        <w:rPr>
          <w:rFonts w:ascii="Calibri" w:hAnsi="Calibri" w:cs="Calibri"/>
        </w:rPr>
        <w:t xml:space="preserve"> </w:t>
      </w:r>
      <w:r w:rsidRPr="00626443">
        <w:rPr>
          <w:rFonts w:ascii="Calibri" w:hAnsi="Calibri" w:cs="Calibri"/>
        </w:rPr>
        <w:t>Pirkimo „Buitinių nuotekų maišyklės rezervuaruose“ (ID 3910781), paskelbto 2025-07-31, atveju Pirkimų vykdytojas pateikė 2023-09-15 komercinį pasiūlymą, kuriame nurodyta prekių kaina yra ženkliai didesnė nei nustatyta planuojama vertė.</w:t>
      </w:r>
      <w:r>
        <w:rPr>
          <w:rFonts w:ascii="Calibri" w:hAnsi="Calibri" w:cs="Calibri"/>
        </w:rPr>
        <w:t xml:space="preserve"> </w:t>
      </w:r>
      <w:r w:rsidRPr="004E3E30">
        <w:rPr>
          <w:rFonts w:ascii="Calibri" w:hAnsi="Calibri" w:cs="Calibri"/>
        </w:rPr>
        <w:t>3 dalių pirkimo „Oro filtrai“ (ID 3641012), paskelbto 2025-07-31, atveju I pirkimo daliai pateiktas 2024-06-17 komercinis pasiūlymas, kuriame nurodyta, kad pasiūlymas galioja iki 2024-12-01</w:t>
      </w:r>
      <w:r>
        <w:rPr>
          <w:rFonts w:ascii="Calibri" w:hAnsi="Calibri" w:cs="Calibri"/>
        </w:rPr>
        <w:t>.</w:t>
      </w:r>
    </w:p>
  </w:footnote>
  <w:footnote w:id="20">
    <w:p w14:paraId="41A29F4E" w14:textId="7F650DAE" w:rsidR="00283813" w:rsidRPr="006810C1" w:rsidRDefault="00283813" w:rsidP="006F5B28">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6F5B28">
        <w:rPr>
          <w:rFonts w:ascii="Calibri" w:hAnsi="Calibri" w:cs="Calibri"/>
        </w:rPr>
        <w:t>Pirkimų vykdytojo generalinio direktoriaus 2018-01-15 įsakymu Nr. 2-04 patvirtintos darbų, prekių ir paslaugų techninių specifikacijų formos.</w:t>
      </w:r>
      <w:r>
        <w:rPr>
          <w:rFonts w:ascii="Calibri" w:hAnsi="Calibri" w:cs="Calibri"/>
        </w:rPr>
        <w:t xml:space="preserve"> </w:t>
      </w:r>
      <w:r w:rsidRPr="006F5B28">
        <w:rPr>
          <w:rFonts w:ascii="Calibri" w:hAnsi="Calibri" w:cs="Calibri"/>
        </w:rPr>
        <w:t xml:space="preserve">Pagal patvirtintas formas </w:t>
      </w:r>
      <w:r>
        <w:rPr>
          <w:rFonts w:ascii="Calibri" w:hAnsi="Calibri" w:cs="Calibri"/>
        </w:rPr>
        <w:t xml:space="preserve">pirkimų </w:t>
      </w:r>
      <w:r w:rsidRPr="006F5B28">
        <w:rPr>
          <w:rFonts w:ascii="Calibri" w:hAnsi="Calibri" w:cs="Calibri"/>
        </w:rPr>
        <w:t xml:space="preserve">iniciatorius turi pateikti informaciją apie pirkimo objektą (prekes, paslaugas ar darbus), jų aprašymą, apimtį, kiekius ir esamą situaciją, nustatyti techninius reikalavimus, įskaitant parametrus, medžiagas, technologiją ar atlikimo sąlygas. Taip pat turi būti apibrėžtos vykdymo sąlygos (terminai, grafikai, tiekimo ar įgyvendinimo reikalavimai), kokybės užtikrinimo ir kontrolės priemonės bei priėmimo–perdavimo tvarka, </w:t>
      </w:r>
      <w:r>
        <w:rPr>
          <w:rFonts w:ascii="Calibri" w:hAnsi="Calibri" w:cs="Calibri"/>
        </w:rPr>
        <w:t xml:space="preserve">nurodoma </w:t>
      </w:r>
      <w:r w:rsidRPr="006F5B28">
        <w:rPr>
          <w:rFonts w:ascii="Calibri" w:hAnsi="Calibri" w:cs="Calibri"/>
        </w:rPr>
        <w:t>kokia dokumentacija ir atitiktį pagrindžiantys įrodymai turi būti pateikti, kokie taikomi papildomi reikalavimai (pvz., garantijos, apmokymai, intelektinės nuosavybės aspektai) bei kokie keliami specialieji kvalifikaciniai reikalavimai tiekėjui.</w:t>
      </w:r>
    </w:p>
  </w:footnote>
  <w:footnote w:id="21">
    <w:p w14:paraId="1EF5996B" w14:textId="64D3F3D9" w:rsidR="00283813" w:rsidRPr="006810C1" w:rsidRDefault="00283813" w:rsidP="008F1E84">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Pirkimų </w:t>
      </w:r>
      <w:r w:rsidRPr="00AA2BB2">
        <w:rPr>
          <w:rFonts w:ascii="Calibri" w:hAnsi="Calibri" w:cs="Calibri"/>
        </w:rPr>
        <w:t xml:space="preserve">ID 2487150, 4765110, </w:t>
      </w:r>
      <w:r w:rsidRPr="00714994">
        <w:rPr>
          <w:rFonts w:ascii="Calibri" w:hAnsi="Calibri" w:cs="Calibri"/>
        </w:rPr>
        <w:t>4329586</w:t>
      </w:r>
      <w:r>
        <w:rPr>
          <w:rFonts w:ascii="Calibri" w:hAnsi="Calibri" w:cs="Calibri"/>
        </w:rPr>
        <w:t xml:space="preserve">, </w:t>
      </w:r>
      <w:r w:rsidRPr="00714994">
        <w:rPr>
          <w:rFonts w:ascii="Calibri" w:hAnsi="Calibri" w:cs="Calibri"/>
        </w:rPr>
        <w:t>4805704</w:t>
      </w:r>
      <w:r>
        <w:rPr>
          <w:rFonts w:ascii="Calibri" w:hAnsi="Calibri" w:cs="Calibri"/>
        </w:rPr>
        <w:t xml:space="preserve"> techninės specifikacijos ne</w:t>
      </w:r>
      <w:r w:rsidRPr="00AA2BB2">
        <w:rPr>
          <w:rFonts w:ascii="Calibri" w:hAnsi="Calibri" w:cs="Calibri"/>
        </w:rPr>
        <w:t xml:space="preserve">atitinka </w:t>
      </w:r>
      <w:r>
        <w:rPr>
          <w:rFonts w:ascii="Calibri" w:hAnsi="Calibri" w:cs="Calibri"/>
        </w:rPr>
        <w:t>patvirtintų</w:t>
      </w:r>
      <w:r w:rsidRPr="00AA2BB2">
        <w:rPr>
          <w:rFonts w:ascii="Calibri" w:hAnsi="Calibri" w:cs="Calibri"/>
        </w:rPr>
        <w:t xml:space="preserve"> </w:t>
      </w:r>
      <w:r>
        <w:rPr>
          <w:rFonts w:ascii="Calibri" w:hAnsi="Calibri" w:cs="Calibri"/>
        </w:rPr>
        <w:t xml:space="preserve">darbų, prekių ir paslaugų techninių specifikacijų </w:t>
      </w:r>
      <w:r w:rsidRPr="00AA2BB2">
        <w:rPr>
          <w:rFonts w:ascii="Calibri" w:hAnsi="Calibri" w:cs="Calibri"/>
        </w:rPr>
        <w:t>form</w:t>
      </w:r>
      <w:r>
        <w:rPr>
          <w:rFonts w:ascii="Calibri" w:hAnsi="Calibri" w:cs="Calibri"/>
        </w:rPr>
        <w:t>ų.</w:t>
      </w:r>
    </w:p>
  </w:footnote>
  <w:footnote w:id="22">
    <w:p w14:paraId="5DF9F998" w14:textId="62FA6075" w:rsidR="00283813" w:rsidRPr="006810C1" w:rsidRDefault="00283813" w:rsidP="008F1E84">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Darbų p</w:t>
      </w:r>
      <w:r w:rsidRPr="008F1E84">
        <w:rPr>
          <w:rFonts w:ascii="Calibri" w:hAnsi="Calibri" w:cs="Calibri"/>
        </w:rPr>
        <w:t xml:space="preserve">irkimo </w:t>
      </w:r>
      <w:r>
        <w:rPr>
          <w:rFonts w:ascii="Calibri" w:hAnsi="Calibri" w:cs="Calibri"/>
        </w:rPr>
        <w:t>„</w:t>
      </w:r>
      <w:r w:rsidRPr="009320BF">
        <w:rPr>
          <w:rFonts w:ascii="Calibri" w:hAnsi="Calibri" w:cs="Calibri"/>
        </w:rPr>
        <w:t>Metalinių konstrukcijų perdažymo ir rampos remonto darbai Betygalos g., Kauno m.</w:t>
      </w:r>
      <w:r>
        <w:rPr>
          <w:rFonts w:ascii="Calibri" w:hAnsi="Calibri" w:cs="Calibri"/>
        </w:rPr>
        <w:t>“</w:t>
      </w:r>
      <w:r w:rsidRPr="009320BF">
        <w:rPr>
          <w:rFonts w:ascii="Calibri" w:hAnsi="Calibri" w:cs="Calibri"/>
        </w:rPr>
        <w:t xml:space="preserve"> </w:t>
      </w:r>
      <w:r w:rsidRPr="008F1E84">
        <w:rPr>
          <w:rFonts w:ascii="Calibri" w:hAnsi="Calibri" w:cs="Calibri"/>
        </w:rPr>
        <w:t xml:space="preserve">(ID 4176810) </w:t>
      </w:r>
      <w:r>
        <w:rPr>
          <w:rFonts w:ascii="Calibri" w:hAnsi="Calibri" w:cs="Calibri"/>
        </w:rPr>
        <w:t>techninė specifikacija</w:t>
      </w:r>
      <w:r w:rsidRPr="008F1E84">
        <w:rPr>
          <w:rFonts w:ascii="Calibri" w:hAnsi="Calibri" w:cs="Calibri"/>
        </w:rPr>
        <w:t xml:space="preserve"> pa</w:t>
      </w:r>
      <w:r>
        <w:rPr>
          <w:rFonts w:ascii="Calibri" w:hAnsi="Calibri" w:cs="Calibri"/>
        </w:rPr>
        <w:t xml:space="preserve">rengta </w:t>
      </w:r>
      <w:r w:rsidRPr="008F1E84">
        <w:rPr>
          <w:rFonts w:ascii="Calibri" w:hAnsi="Calibri" w:cs="Calibri"/>
        </w:rPr>
        <w:t xml:space="preserve">pagal paslaugų </w:t>
      </w:r>
      <w:r>
        <w:rPr>
          <w:rFonts w:ascii="Calibri" w:hAnsi="Calibri" w:cs="Calibri"/>
        </w:rPr>
        <w:t>techninės specifikacijos</w:t>
      </w:r>
      <w:r w:rsidRPr="008F1E84">
        <w:rPr>
          <w:rFonts w:ascii="Calibri" w:hAnsi="Calibri" w:cs="Calibri"/>
        </w:rPr>
        <w:t xml:space="preserve"> formą.</w:t>
      </w:r>
    </w:p>
  </w:footnote>
  <w:footnote w:id="23">
    <w:p w14:paraId="1BFF3D8B" w14:textId="220B5558" w:rsidR="00283813" w:rsidRPr="006810C1" w:rsidRDefault="00283813" w:rsidP="00B21E54">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Skelbiamos apklausos p</w:t>
      </w:r>
      <w:r w:rsidRPr="007F29B9">
        <w:rPr>
          <w:rFonts w:ascii="Calibri" w:hAnsi="Calibri" w:cs="Calibri"/>
        </w:rPr>
        <w:t xml:space="preserve">irkimo dokumentuose nurodoma: „Pirkimas nėra atliekamas naudojantis CPO katalogu, nes pirkimo vertė nesiekia 15 000 Eur be PVM.“ </w:t>
      </w:r>
      <w:r>
        <w:rPr>
          <w:rFonts w:ascii="Calibri" w:hAnsi="Calibri" w:cs="Calibri"/>
        </w:rPr>
        <w:t>Tačiau A</w:t>
      </w:r>
      <w:r w:rsidRPr="007F29B9">
        <w:rPr>
          <w:rFonts w:ascii="Calibri" w:hAnsi="Calibri" w:cs="Calibri"/>
        </w:rPr>
        <w:t>praše nustatyta, kad „14. Šio Aprašo 13 punkte numatytos pareigos įsigyti prekių, paslaugų ir darbų iš centrinės perkančiosios organizacijos arba per ją gali būti nesilaikoma, kai atliekant neskelbiamą apklausą numatoma pirkimo sutarties vertė neviršija 15 000 Eur (penkiolikos tūkstančių eurų) (be PVM).“</w:t>
      </w:r>
    </w:p>
  </w:footnote>
  <w:footnote w:id="24">
    <w:p w14:paraId="1B8C8858" w14:textId="77777777" w:rsidR="00283813" w:rsidRPr="006810C1" w:rsidRDefault="00283813" w:rsidP="00D60D3C">
      <w:pPr>
        <w:pStyle w:val="Puslapioinaostekstas"/>
        <w:rPr>
          <w:rFonts w:ascii="Calibri" w:hAnsi="Calibri" w:cs="Calibri"/>
        </w:rPr>
      </w:pPr>
      <w:r w:rsidRPr="006810C1">
        <w:rPr>
          <w:rStyle w:val="Puslapioinaosnuoroda"/>
          <w:rFonts w:ascii="Calibri" w:hAnsi="Calibri" w:cs="Calibri"/>
        </w:rPr>
        <w:footnoteRef/>
      </w:r>
      <w:r w:rsidRPr="00D8765F">
        <w:rPr>
          <w:rFonts w:ascii="Calibri" w:hAnsi="Calibri" w:cs="Calibri"/>
        </w:rPr>
        <w:t>2025 m. vykdė vieną mažos vertės inovatyvų pirkimą „Galimybių studija išmaniosios analitikos taikymo oro tiekimo proceso valdymo metodui sukurti“ (ID 3427820)</w:t>
      </w:r>
      <w:r>
        <w:rPr>
          <w:rFonts w:ascii="Calibri" w:hAnsi="Calibri" w:cs="Calibri"/>
        </w:rPr>
        <w:t>, p</w:t>
      </w:r>
      <w:r w:rsidRPr="00D8765F">
        <w:rPr>
          <w:rFonts w:ascii="Calibri" w:hAnsi="Calibri" w:cs="Calibri"/>
        </w:rPr>
        <w:t xml:space="preserve">irkime „Valymo paslaugos“ </w:t>
      </w:r>
      <w:r>
        <w:rPr>
          <w:rFonts w:ascii="Calibri" w:hAnsi="Calibri" w:cs="Calibri"/>
        </w:rPr>
        <w:t>(</w:t>
      </w:r>
      <w:r w:rsidRPr="00D8765F">
        <w:rPr>
          <w:rFonts w:ascii="Calibri" w:hAnsi="Calibri" w:cs="Calibri"/>
        </w:rPr>
        <w:t>ID 4805704</w:t>
      </w:r>
      <w:r>
        <w:rPr>
          <w:rFonts w:ascii="Calibri" w:hAnsi="Calibri" w:cs="Calibri"/>
        </w:rPr>
        <w:t xml:space="preserve">) buvo </w:t>
      </w:r>
      <w:r w:rsidRPr="00D8765F">
        <w:rPr>
          <w:rFonts w:ascii="Calibri" w:hAnsi="Calibri" w:cs="Calibri"/>
        </w:rPr>
        <w:t>taikyti socialiniai kriterijai</w:t>
      </w:r>
      <w:r>
        <w:rPr>
          <w:rFonts w:ascii="Calibri" w:hAnsi="Calibri" w:cs="Calibri"/>
        </w:rPr>
        <w:t xml:space="preserve">, 9 iš 10 </w:t>
      </w:r>
      <w:r w:rsidRPr="00D8765F">
        <w:rPr>
          <w:rFonts w:ascii="Calibri" w:hAnsi="Calibri" w:cs="Calibri"/>
        </w:rPr>
        <w:t>įsigyt</w:t>
      </w:r>
      <w:r>
        <w:rPr>
          <w:rFonts w:ascii="Calibri" w:hAnsi="Calibri" w:cs="Calibri"/>
        </w:rPr>
        <w:t>ų</w:t>
      </w:r>
      <w:r w:rsidRPr="00D8765F">
        <w:rPr>
          <w:rFonts w:ascii="Calibri" w:hAnsi="Calibri" w:cs="Calibri"/>
        </w:rPr>
        <w:t xml:space="preserve"> M1 ir N1 klasės automobili</w:t>
      </w:r>
      <w:r>
        <w:rPr>
          <w:rFonts w:ascii="Calibri" w:hAnsi="Calibri" w:cs="Calibri"/>
        </w:rPr>
        <w:t>ų</w:t>
      </w:r>
      <w:r w:rsidRPr="00D8765F">
        <w:rPr>
          <w:rFonts w:ascii="Calibri" w:hAnsi="Calibri" w:cs="Calibri"/>
        </w:rPr>
        <w:t xml:space="preserve"> atitiko netaršios transporto priemonės apibrėžimą pagal Lietuvos Respublikos alternatyviųjų degalų įstatymą</w:t>
      </w:r>
      <w:r>
        <w:rPr>
          <w:rFonts w:ascii="Calibri" w:hAnsi="Calibri" w:cs="Calibri"/>
        </w:rPr>
        <w:t>.</w:t>
      </w:r>
    </w:p>
  </w:footnote>
  <w:footnote w:id="25">
    <w:p w14:paraId="69BA8170" w14:textId="49AA59DD" w:rsidR="00283813" w:rsidRPr="006810C1" w:rsidRDefault="00283813" w:rsidP="001675A8">
      <w:pPr>
        <w:pStyle w:val="Puslapioinaostekstas"/>
        <w:spacing w:line="276" w:lineRule="auto"/>
        <w:rPr>
          <w:rFonts w:ascii="Calibri" w:hAnsi="Calibri" w:cs="Calibri"/>
        </w:rPr>
      </w:pPr>
      <w:r w:rsidRPr="006810C1">
        <w:rPr>
          <w:rStyle w:val="Puslapioinaosnuoroda"/>
          <w:rFonts w:ascii="Calibri" w:hAnsi="Calibri" w:cs="Calibri"/>
        </w:rPr>
        <w:footnoteRef/>
      </w:r>
      <w:r>
        <w:t xml:space="preserve"> </w:t>
      </w:r>
      <w:hyperlink r:id="rId3" w:history="1">
        <w:r w:rsidRPr="00D05EFB">
          <w:rPr>
            <w:rStyle w:val="Hipersaitas"/>
            <w:rFonts w:ascii="Calibri" w:hAnsi="Calibri" w:cs="Calibri"/>
          </w:rPr>
          <w:t>https://vpt.lrv.lt/lt/darnieji-pirkimai/pirkimu-vykdytojams_4/</w:t>
        </w:r>
      </w:hyperlink>
      <w:r>
        <w:rPr>
          <w:rFonts w:ascii="Calibri" w:hAnsi="Calibri" w:cs="Calibri"/>
        </w:rPr>
        <w:t xml:space="preserve"> </w:t>
      </w:r>
    </w:p>
  </w:footnote>
  <w:footnote w:id="26">
    <w:p w14:paraId="5D905E8E" w14:textId="7481914C" w:rsidR="00283813" w:rsidRPr="006810C1" w:rsidRDefault="00283813" w:rsidP="009F2E05">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2025 m. CVP IS skelbtos 22 rinkos konsultacijos.</w:t>
      </w:r>
    </w:p>
  </w:footnote>
  <w:footnote w:id="27">
    <w:p w14:paraId="1338C7B4" w14:textId="4767E0D9" w:rsidR="00283813" w:rsidRPr="006810C1" w:rsidRDefault="00283813" w:rsidP="009166E8">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D</w:t>
      </w:r>
      <w:r w:rsidRPr="009166E8">
        <w:rPr>
          <w:rFonts w:ascii="Calibri" w:hAnsi="Calibri" w:cs="Calibri"/>
        </w:rPr>
        <w:t>uomenys apie dalyvių skaičių kiekviename pirkime yra fiksuojami darbiniame viešųjų pirkimų plano vykdymo dokumente</w:t>
      </w:r>
      <w:r>
        <w:rPr>
          <w:rFonts w:ascii="Calibri" w:hAnsi="Calibri" w:cs="Calibri"/>
        </w:rPr>
        <w:t>.</w:t>
      </w:r>
    </w:p>
  </w:footnote>
  <w:footnote w:id="28">
    <w:p w14:paraId="6AE5A9B1" w14:textId="6DA95359" w:rsidR="00283813" w:rsidRPr="006810C1" w:rsidRDefault="00283813" w:rsidP="008A3BB3">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Vienas iš m</w:t>
      </w:r>
      <w:r w:rsidRPr="00D924C6">
        <w:rPr>
          <w:rFonts w:ascii="Calibri" w:hAnsi="Calibri" w:cs="Calibri"/>
        </w:rPr>
        <w:t>etini</w:t>
      </w:r>
      <w:r>
        <w:rPr>
          <w:rFonts w:ascii="Calibri" w:hAnsi="Calibri" w:cs="Calibri"/>
        </w:rPr>
        <w:t xml:space="preserve">ų </w:t>
      </w:r>
      <w:r w:rsidRPr="00D924C6">
        <w:rPr>
          <w:rFonts w:ascii="Calibri" w:hAnsi="Calibri" w:cs="Calibri"/>
        </w:rPr>
        <w:t>individual</w:t>
      </w:r>
      <w:r>
        <w:rPr>
          <w:rFonts w:ascii="Calibri" w:hAnsi="Calibri" w:cs="Calibri"/>
        </w:rPr>
        <w:t>ių</w:t>
      </w:r>
      <w:r w:rsidRPr="00D924C6">
        <w:rPr>
          <w:rFonts w:ascii="Calibri" w:hAnsi="Calibri" w:cs="Calibri"/>
        </w:rPr>
        <w:t xml:space="preserve"> veiklos tiksl</w:t>
      </w:r>
      <w:r>
        <w:rPr>
          <w:rFonts w:ascii="Calibri" w:hAnsi="Calibri" w:cs="Calibri"/>
        </w:rPr>
        <w:t xml:space="preserve">ų yra sumažinti vieno tiekėjo pirkimų kiekį. </w:t>
      </w:r>
    </w:p>
  </w:footnote>
  <w:footnote w:id="29">
    <w:p w14:paraId="32023815" w14:textId="6C048039" w:rsidR="00283813" w:rsidRPr="00FA6207" w:rsidRDefault="00283813" w:rsidP="00D21F2D">
      <w:pPr>
        <w:pStyle w:val="Puslapioinaostekstas"/>
        <w:rPr>
          <w:rFonts w:ascii="Calibri" w:hAnsi="Calibri" w:cs="Calibri"/>
        </w:rPr>
      </w:pPr>
      <w:r w:rsidRPr="00FA6207">
        <w:rPr>
          <w:rStyle w:val="Puslapioinaosnuoroda"/>
          <w:rFonts w:ascii="Calibri" w:hAnsi="Calibri" w:cs="Calibri"/>
        </w:rPr>
        <w:footnoteRef/>
      </w:r>
      <w:r>
        <w:rPr>
          <w:rFonts w:ascii="Calibri" w:hAnsi="Calibri" w:cs="Calibri"/>
        </w:rPr>
        <w:t xml:space="preserve"> R</w:t>
      </w:r>
      <w:r w:rsidRPr="004011AF">
        <w:rPr>
          <w:rFonts w:ascii="Calibri" w:hAnsi="Calibri" w:cs="Calibri"/>
        </w:rPr>
        <w:t>inkos konsultacij</w:t>
      </w:r>
      <w:r>
        <w:rPr>
          <w:rFonts w:ascii="Calibri" w:hAnsi="Calibri" w:cs="Calibri"/>
        </w:rPr>
        <w:t xml:space="preserve">oje dalyvavo vienas </w:t>
      </w:r>
      <w:r w:rsidRPr="004011AF">
        <w:rPr>
          <w:rFonts w:ascii="Calibri" w:hAnsi="Calibri" w:cs="Calibri"/>
        </w:rPr>
        <w:t xml:space="preserve">tiekėjas UAB </w:t>
      </w:r>
      <w:r>
        <w:rPr>
          <w:rFonts w:ascii="Calibri" w:hAnsi="Calibri" w:cs="Calibri"/>
        </w:rPr>
        <w:t>„</w:t>
      </w:r>
      <w:r w:rsidRPr="004011AF">
        <w:rPr>
          <w:rFonts w:ascii="Calibri" w:hAnsi="Calibri" w:cs="Calibri"/>
        </w:rPr>
        <w:t>Hidora</w:t>
      </w:r>
      <w:r>
        <w:rPr>
          <w:rFonts w:ascii="Calibri" w:hAnsi="Calibri" w:cs="Calibri"/>
        </w:rPr>
        <w:t xml:space="preserve">“, kuris vėliau vykdytame </w:t>
      </w:r>
      <w:r w:rsidRPr="003C1FCC">
        <w:rPr>
          <w:rFonts w:ascii="Calibri" w:hAnsi="Calibri" w:cs="Calibri"/>
        </w:rPr>
        <w:t>pirkim</w:t>
      </w:r>
      <w:r>
        <w:rPr>
          <w:rFonts w:ascii="Calibri" w:hAnsi="Calibri" w:cs="Calibri"/>
        </w:rPr>
        <w:t>e</w:t>
      </w:r>
      <w:r w:rsidRPr="003C1FCC">
        <w:rPr>
          <w:rFonts w:ascii="Calibri" w:hAnsi="Calibri" w:cs="Calibri"/>
        </w:rPr>
        <w:t xml:space="preserve"> </w:t>
      </w:r>
      <w:r>
        <w:rPr>
          <w:rFonts w:ascii="Calibri" w:hAnsi="Calibri" w:cs="Calibri"/>
        </w:rPr>
        <w:t>vienintelis pateikė pasiūlymą ir buvo pripažintas laimėtoju.</w:t>
      </w:r>
    </w:p>
  </w:footnote>
  <w:footnote w:id="30">
    <w:p w14:paraId="21F2A773" w14:textId="77777777" w:rsidR="00283813" w:rsidRPr="008C0AF6" w:rsidRDefault="00283813" w:rsidP="0011061A">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C85C92">
        <w:rPr>
          <w:rFonts w:ascii="Calibri" w:hAnsi="Calibri" w:cs="Calibri"/>
        </w:rPr>
        <w:t>Pavyzdžiui, rinkos konsultacijų „Grotų „Huber“ atsarginės dalys“, „Hidrodinaminis furgonas (N2)“ ir „Valymo paslaugos“ atvejais buvo gauti tiekėjų pasiūlymai, tačiau sprendimai dėl jų nebuvo paskelbti CVP IS</w:t>
      </w:r>
      <w:r>
        <w:rPr>
          <w:rFonts w:ascii="Calibri" w:hAnsi="Calibri" w:cs="Calibri"/>
        </w:rPr>
        <w:t>.</w:t>
      </w:r>
    </w:p>
  </w:footnote>
  <w:footnote w:id="31">
    <w:p w14:paraId="549BBDFE" w14:textId="77777777" w:rsidR="00283813" w:rsidRPr="008C0AF6" w:rsidRDefault="00283813" w:rsidP="000B0809">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D270BB">
        <w:rPr>
          <w:rFonts w:ascii="Calibri" w:hAnsi="Calibri" w:cs="Calibri"/>
        </w:rPr>
        <w:t xml:space="preserve">2026-03-17 </w:t>
      </w:r>
      <w:r>
        <w:rPr>
          <w:rFonts w:ascii="Calibri" w:hAnsi="Calibri" w:cs="Calibri"/>
        </w:rPr>
        <w:t xml:space="preserve">PINREG </w:t>
      </w:r>
      <w:r w:rsidRPr="00D270BB">
        <w:rPr>
          <w:rFonts w:ascii="Calibri" w:hAnsi="Calibri" w:cs="Calibri"/>
        </w:rPr>
        <w:t>duomenimis</w:t>
      </w:r>
      <w:r>
        <w:rPr>
          <w:rFonts w:ascii="Calibri" w:hAnsi="Calibri" w:cs="Calibri"/>
        </w:rPr>
        <w:t>.</w:t>
      </w:r>
    </w:p>
  </w:footnote>
  <w:footnote w:id="32">
    <w:p w14:paraId="7A7F72E4" w14:textId="05213BC1" w:rsidR="00283813" w:rsidRPr="008C0AF6" w:rsidRDefault="00283813" w:rsidP="00115364">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C96A20">
        <w:rPr>
          <w:rFonts w:ascii="Calibri" w:hAnsi="Calibri" w:cs="Calibri"/>
        </w:rPr>
        <w:t xml:space="preserve">Pavyzdžiui </w:t>
      </w:r>
      <w:r>
        <w:rPr>
          <w:rFonts w:ascii="Calibri" w:hAnsi="Calibri" w:cs="Calibri"/>
        </w:rPr>
        <w:t xml:space="preserve">pirkimų iniciatoriai </w:t>
      </w:r>
      <w:r w:rsidRPr="00C96A20">
        <w:rPr>
          <w:rFonts w:ascii="Calibri" w:hAnsi="Calibri" w:cs="Calibri"/>
        </w:rPr>
        <w:t>T. I, V. V., L. D., M. M</w:t>
      </w:r>
      <w:r>
        <w:rPr>
          <w:rFonts w:ascii="Calibri" w:hAnsi="Calibri" w:cs="Calibri"/>
        </w:rPr>
        <w:t xml:space="preserve">., R. S. nėra </w:t>
      </w:r>
      <w:r w:rsidRPr="001D0180">
        <w:rPr>
          <w:rFonts w:ascii="Calibri" w:hAnsi="Calibri" w:cs="Calibri"/>
        </w:rPr>
        <w:t>VPIDĮ nustatyta tvarka pateikę ar atnaujinę privačių interesų deklaracijų</w:t>
      </w:r>
      <w:r>
        <w:rPr>
          <w:rFonts w:ascii="Calibri" w:hAnsi="Calibri" w:cs="Calibri"/>
        </w:rPr>
        <w:t xml:space="preserve">. </w:t>
      </w:r>
    </w:p>
  </w:footnote>
  <w:footnote w:id="33">
    <w:p w14:paraId="70287B49" w14:textId="77777777" w:rsidR="00283813" w:rsidRPr="008C0AF6" w:rsidRDefault="00283813" w:rsidP="00AE39AF">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Pr>
          <w:rFonts w:ascii="Calibri" w:hAnsi="Calibri" w:cs="Calibri"/>
        </w:rPr>
        <w:t xml:space="preserve">Pirkimų vykdytojo generalinio direktoriaus </w:t>
      </w:r>
      <w:r w:rsidRPr="00A85647">
        <w:rPr>
          <w:rFonts w:ascii="Calibri" w:hAnsi="Calibri" w:cs="Calibri"/>
        </w:rPr>
        <w:t>2018-01-15 įsakym</w:t>
      </w:r>
      <w:r>
        <w:rPr>
          <w:rFonts w:ascii="Calibri" w:hAnsi="Calibri" w:cs="Calibri"/>
        </w:rPr>
        <w:t>u</w:t>
      </w:r>
      <w:r w:rsidRPr="00A85647">
        <w:rPr>
          <w:rFonts w:ascii="Calibri" w:hAnsi="Calibri" w:cs="Calibri"/>
        </w:rPr>
        <w:t xml:space="preserve"> Nr. 2-04 </w:t>
      </w:r>
      <w:r>
        <w:rPr>
          <w:rFonts w:ascii="Calibri" w:hAnsi="Calibri" w:cs="Calibri"/>
        </w:rPr>
        <w:t>patvirtintos darbų, prekių ir paslaugų techninių specifikacijų formos.</w:t>
      </w:r>
    </w:p>
  </w:footnote>
  <w:footnote w:id="34">
    <w:p w14:paraId="79373A1F" w14:textId="77777777" w:rsidR="00283813" w:rsidRPr="008C0AF6" w:rsidRDefault="00283813" w:rsidP="00684593">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C85C92">
        <w:rPr>
          <w:rFonts w:ascii="Calibri" w:hAnsi="Calibri" w:cs="Calibri"/>
        </w:rPr>
        <w:t>Pavyzdžiui, rinkos konsultacijų „Grotų „Huber“ atsarginės dalys“, „Hidrodinaminis furgonas (N2)“ ir „Valymo paslaugos“ atvejais buvo gauti tiekėjų pasiūlymai, tačiau sprendimai dėl jų nebuvo paskelbti CVP IS</w:t>
      </w:r>
      <w:r>
        <w:rPr>
          <w:rFonts w:ascii="Calibri" w:hAnsi="Calibri" w:cs="Calibri"/>
        </w:rPr>
        <w:t>.</w:t>
      </w:r>
    </w:p>
  </w:footnote>
  <w:footnote w:id="35">
    <w:p w14:paraId="169DF434" w14:textId="198EC76F" w:rsidR="00283813" w:rsidRPr="00FA6207" w:rsidRDefault="00283813" w:rsidP="005462F6">
      <w:pPr>
        <w:pStyle w:val="Puslapioinaostekstas"/>
        <w:rPr>
          <w:rFonts w:ascii="Calibri" w:hAnsi="Calibri" w:cs="Calibri"/>
        </w:rPr>
      </w:pPr>
      <w:r w:rsidRPr="00FA6207">
        <w:rPr>
          <w:rStyle w:val="Puslapioinaosnuoroda"/>
          <w:rFonts w:ascii="Calibri" w:hAnsi="Calibri" w:cs="Calibri"/>
        </w:rPr>
        <w:footnoteRef/>
      </w:r>
      <w:r w:rsidRPr="00FA6207">
        <w:rPr>
          <w:rFonts w:ascii="Calibri" w:hAnsi="Calibri" w:cs="Calibri"/>
        </w:rPr>
        <w:t xml:space="preserve"> Pavyzdžiui,</w:t>
      </w:r>
      <w:r>
        <w:rPr>
          <w:rFonts w:ascii="Calibri" w:hAnsi="Calibri" w:cs="Calibri"/>
        </w:rPr>
        <w:t xml:space="preserve"> </w:t>
      </w:r>
      <w:r w:rsidRPr="00FA6207">
        <w:rPr>
          <w:rFonts w:ascii="Calibri" w:hAnsi="Calibri" w:cs="Calibri"/>
        </w:rPr>
        <w:t>pirkime „Liftų aptarnavimo paslaugos“ (ID 5322914) pagrindimas dėl nepirkimo iš CPO LT nepateiktas, pirkime „Biuro popierius“ (ID 5854900) nurodytas pagrindimas neatitinka nustatytų išimčių</w:t>
      </w:r>
      <w:r w:rsidRPr="00FA6207">
        <w:rPr>
          <w:rFonts w:eastAsia="Calibri"/>
          <w:szCs w:val="24"/>
          <w:vertAlign w:val="superscript"/>
        </w:rPr>
        <w:footnoteRef/>
      </w:r>
      <w:r w:rsidRPr="00FA6207">
        <w:rPr>
          <w:rFonts w:ascii="Calibri" w:hAnsi="Calibri" w:cs="Calibri"/>
        </w:rPr>
        <w:t>, o pirkime „Pastatų draudimo paslaugos“ (ID 4877223) nurodyta, kad tokio tipo paslaugos CPO LT kataloge nesiūlomos, nors kataloge yra turto draudimo paslaugos.</w:t>
      </w:r>
    </w:p>
  </w:footnote>
  <w:footnote w:id="36">
    <w:p w14:paraId="0DAC792A" w14:textId="77777777" w:rsidR="00283813" w:rsidRPr="008C0AF6" w:rsidRDefault="00283813" w:rsidP="00563E4A">
      <w:pPr>
        <w:pStyle w:val="Puslapioinaostekstas"/>
        <w:rPr>
          <w:rFonts w:ascii="Calibri" w:hAnsi="Calibri" w:cs="Calibri"/>
        </w:rPr>
      </w:pPr>
      <w:r w:rsidRPr="008C0AF6">
        <w:rPr>
          <w:rStyle w:val="Puslapioinaosnuoroda"/>
          <w:rFonts w:ascii="Calibri" w:hAnsi="Calibri" w:cs="Calibri"/>
        </w:rPr>
        <w:footnoteRef/>
      </w:r>
      <w:r w:rsidRPr="008C0AF6">
        <w:rPr>
          <w:rFonts w:ascii="Calibri" w:hAnsi="Calibri" w:cs="Calibri"/>
        </w:rPr>
        <w:t xml:space="preserve"> </w:t>
      </w:r>
      <w:r w:rsidRPr="00563E4A">
        <w:rPr>
          <w:rFonts w:ascii="Calibri" w:hAnsi="Calibri" w:cs="Calibri"/>
        </w:rPr>
        <w:t>Pirkimų vykdytojo generalinio direktoriaus 2018 m. rugpjūčio 21 d. įsakym</w:t>
      </w:r>
      <w:r>
        <w:rPr>
          <w:rFonts w:ascii="Calibri" w:hAnsi="Calibri" w:cs="Calibri"/>
        </w:rPr>
        <w:t>as</w:t>
      </w:r>
      <w:r w:rsidRPr="00563E4A">
        <w:rPr>
          <w:rFonts w:ascii="Calibri" w:hAnsi="Calibri" w:cs="Calibri"/>
        </w:rPr>
        <w:t xml:space="preserve"> Nr. 2-147</w:t>
      </w:r>
      <w:r>
        <w:rPr>
          <w:rFonts w:ascii="Calibri" w:hAnsi="Calibri" w:cs="Calibri"/>
        </w:rPr>
        <w:t>.</w:t>
      </w:r>
    </w:p>
  </w:footnote>
  <w:footnote w:id="37">
    <w:p w14:paraId="2CB107AA" w14:textId="77777777" w:rsidR="00283813" w:rsidRPr="009E3840" w:rsidRDefault="00283813" w:rsidP="00976C3F">
      <w:pPr>
        <w:pStyle w:val="Puslapioinaostekstas"/>
        <w:rPr>
          <w:rFonts w:ascii="Calibri" w:hAnsi="Calibri" w:cs="Calibri"/>
        </w:rPr>
      </w:pPr>
      <w:r w:rsidRPr="009E3840">
        <w:rPr>
          <w:rStyle w:val="Puslapioinaosnuoroda"/>
          <w:rFonts w:ascii="Calibri" w:hAnsi="Calibri" w:cs="Calibri"/>
        </w:rPr>
        <w:footnoteRef/>
      </w:r>
      <w:r w:rsidRPr="009E3840">
        <w:rPr>
          <w:rFonts w:ascii="Calibri" w:hAnsi="Calibri" w:cs="Calibri"/>
        </w:rPr>
        <w:t xml:space="preserve"> Korupcijos veiksmų planas ir Korupcijos prevencijos programos įgyvendinimo priemonių planas patvirtinti tik 2026 m. Pirkimų vykdytojo generalinio direktoriaus 2026 m. kovo 6 d. įsakymu Nr. 02-47-2026.</w:t>
      </w:r>
    </w:p>
  </w:footnote>
  <w:footnote w:id="38">
    <w:p w14:paraId="1E7FE292" w14:textId="77777777" w:rsidR="00283813" w:rsidRPr="009E3840" w:rsidRDefault="00283813" w:rsidP="00963149">
      <w:pPr>
        <w:pStyle w:val="Puslapioinaostekstas"/>
        <w:rPr>
          <w:rFonts w:ascii="Calibri" w:hAnsi="Calibri" w:cs="Calibri"/>
        </w:rPr>
      </w:pPr>
      <w:r w:rsidRPr="009E3840">
        <w:rPr>
          <w:rStyle w:val="Puslapioinaosnuoroda"/>
          <w:rFonts w:ascii="Calibri" w:hAnsi="Calibri" w:cs="Calibri"/>
        </w:rPr>
        <w:footnoteRef/>
      </w:r>
      <w:r w:rsidRPr="009E3840">
        <w:rPr>
          <w:rFonts w:ascii="Calibri" w:hAnsi="Calibri" w:cs="Calibri"/>
        </w:rPr>
        <w:t xml:space="preserve"> Korupcijos prevencijos tvarkos aprašo 26 punktas: „26. Už konkrečios Programos įgyvendinimo priemonių plane numatytos priemonės įgyvendinimą atsakingas Bendrovės padalinys per 10 darbo dienų nuo kiekvienų metų pusmečio pabaigos teikia informaciją apie Programos įgyvendinimo priemonių įgyvendinimo eigą ir pasiektus rezultatus už korupcijos prevencijos ir jos kontrolę Bendrovėje atsakingam asmeniui, kuris kasmet iki kiekvienų metų vasario 1 dienos parengia ataskaitą apie Programos įgyvendinimo eigą ir pasiektus rezultatus už kalendorinius metus ir pateikia ją Bendrovės generaliniam direktoriui.“</w:t>
      </w:r>
    </w:p>
  </w:footnote>
  <w:footnote w:id="39">
    <w:p w14:paraId="75EBEE73" w14:textId="77777777" w:rsidR="00C54246" w:rsidRDefault="00C54246" w:rsidP="00C54246">
      <w:pPr>
        <w:pStyle w:val="Puslapioinaostekstas"/>
      </w:pPr>
      <w:r>
        <w:rPr>
          <w:rStyle w:val="Puslapioinaosnuoroda"/>
        </w:rPr>
        <w:footnoteRef/>
      </w:r>
      <w:r>
        <w:t xml:space="preserve"> </w:t>
      </w:r>
      <w:hyperlink r:id="rId4" w:history="1">
        <w:r w:rsidRPr="00687696">
          <w:rPr>
            <w:rStyle w:val="Hipersaitas"/>
            <w:rFonts w:ascii="Calibri" w:hAnsi="Calibri" w:cs="Calibri"/>
          </w:rPr>
          <w:t>https://www.kaunovandenys.lt/korupcijos-prevencija/</w:t>
        </w:r>
      </w:hyperlink>
    </w:p>
  </w:footnote>
  <w:footnote w:id="40">
    <w:p w14:paraId="23296003" w14:textId="341FBE56" w:rsidR="00992729" w:rsidRPr="001B4E94" w:rsidRDefault="00992729" w:rsidP="00C04CA6">
      <w:pPr>
        <w:pStyle w:val="Puslapioinaostekstas"/>
        <w:ind w:firstLine="0"/>
        <w:rPr>
          <w:rFonts w:ascii="Calibri" w:hAnsi="Calibri" w:cs="Calibri"/>
        </w:rPr>
      </w:pPr>
      <w:r>
        <w:rPr>
          <w:rStyle w:val="Puslapioinaosnuoroda"/>
          <w:rFonts w:ascii="Aptos" w:hAnsi="Aptos" w:cs="Aptos"/>
        </w:rPr>
        <w:footnoteRef/>
      </w:r>
      <w:r>
        <w:rPr>
          <w:rFonts w:asciiTheme="minorHAnsi" w:hAnsiTheme="minorHAnsi" w:cstheme="minorHAnsi"/>
        </w:rPr>
        <w:t xml:space="preserve"> </w:t>
      </w:r>
      <w:r w:rsidRPr="004351C3">
        <w:rPr>
          <w:rFonts w:asciiTheme="minorHAnsi" w:hAnsiTheme="minorHAnsi" w:cstheme="minorHAnsi"/>
        </w:rPr>
        <w:t>KP/AP-10 procedūr</w:t>
      </w:r>
      <w:r>
        <w:rPr>
          <w:rFonts w:asciiTheme="minorHAnsi" w:hAnsiTheme="minorHAnsi" w:cstheme="minorHAnsi"/>
        </w:rPr>
        <w:t>oje</w:t>
      </w:r>
      <w:r w:rsidRPr="004351C3">
        <w:rPr>
          <w:rFonts w:asciiTheme="minorHAnsi" w:hAnsiTheme="minorHAnsi" w:cstheme="minorHAnsi"/>
        </w:rPr>
        <w:t xml:space="preserve"> „Pirkimas“</w:t>
      </w:r>
      <w:r>
        <w:rPr>
          <w:rFonts w:asciiTheme="minorHAnsi" w:hAnsiTheme="minorHAnsi" w:cstheme="minorHAnsi"/>
        </w:rPr>
        <w:t>,</w:t>
      </w:r>
      <w:r w:rsidRPr="004351C3">
        <w:rPr>
          <w:rFonts w:asciiTheme="minorHAnsi" w:hAnsiTheme="minorHAnsi" w:cstheme="minorHAnsi"/>
        </w:rPr>
        <w:t xml:space="preserve"> </w:t>
      </w:r>
      <w:r>
        <w:rPr>
          <w:rFonts w:asciiTheme="minorHAnsi" w:hAnsiTheme="minorHAnsi" w:cstheme="minorHAnsi"/>
        </w:rPr>
        <w:t xml:space="preserve">Apraše ir Pirkimų vykdytojo generalinio direktoriaus </w:t>
      </w:r>
      <w:r w:rsidRPr="00DE1E79">
        <w:rPr>
          <w:rFonts w:ascii="Calibri" w:hAnsi="Calibri" w:cs="Calibri"/>
        </w:rPr>
        <w:t>2025-02-11</w:t>
      </w:r>
      <w:r>
        <w:rPr>
          <w:rFonts w:ascii="Calibri" w:hAnsi="Calibri" w:cs="Calibri"/>
        </w:rPr>
        <w:t xml:space="preserve"> </w:t>
      </w:r>
      <w:r>
        <w:rPr>
          <w:rFonts w:asciiTheme="minorHAnsi" w:hAnsiTheme="minorHAnsi" w:cstheme="minorHAnsi"/>
        </w:rPr>
        <w:t xml:space="preserve">įsakyme </w:t>
      </w:r>
      <w:r w:rsidRPr="00DE1E79">
        <w:rPr>
          <w:rFonts w:ascii="Calibri" w:hAnsi="Calibri" w:cs="Calibri"/>
        </w:rPr>
        <w:t xml:space="preserve"> </w:t>
      </w:r>
      <w:r>
        <w:rPr>
          <w:rFonts w:ascii="Calibri" w:hAnsi="Calibri" w:cs="Calibri"/>
        </w:rPr>
        <w:t xml:space="preserve">„Dėl </w:t>
      </w:r>
      <w:r w:rsidRPr="00DE1E79">
        <w:rPr>
          <w:rFonts w:ascii="Calibri" w:hAnsi="Calibri" w:cs="Calibri"/>
        </w:rPr>
        <w:t xml:space="preserve">įsakymo Nr. 02-27-2025 </w:t>
      </w:r>
      <w:r w:rsidRPr="00A61ABB">
        <w:rPr>
          <w:rFonts w:ascii="Calibri" w:hAnsi="Calibri" w:cs="Calibri"/>
        </w:rPr>
        <w:t>„Dėl 2023 m. lapkričio 16 d. įsakymo Nr. 02-191-2023 „Dėl mažos vertės pirkimų tvarkos aprašo patvirtinimo ir mažos vertės pirkimų vykdymo“ pakeitimo“</w:t>
      </w:r>
      <w:r>
        <w:rPr>
          <w:rFonts w:ascii="Calibri" w:hAnsi="Calibri" w:cs="Calibri"/>
        </w:rPr>
        <w:t>.</w:t>
      </w:r>
    </w:p>
  </w:footnote>
  <w:footnote w:id="41">
    <w:p w14:paraId="7C3BE4E3" w14:textId="77777777" w:rsidR="00992729" w:rsidRPr="00505E05" w:rsidRDefault="00992729" w:rsidP="003B311D">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Pirkimų vykdytojo generalinio direktoriaus </w:t>
      </w:r>
      <w:r w:rsidRPr="00BF33F0">
        <w:rPr>
          <w:rFonts w:ascii="Calibri" w:hAnsi="Calibri" w:cs="Calibri"/>
        </w:rPr>
        <w:t>202</w:t>
      </w:r>
      <w:r>
        <w:rPr>
          <w:rFonts w:ascii="Calibri" w:hAnsi="Calibri" w:cs="Calibri"/>
        </w:rPr>
        <w:t>4</w:t>
      </w:r>
      <w:r w:rsidRPr="00BF33F0">
        <w:rPr>
          <w:rFonts w:ascii="Calibri" w:hAnsi="Calibri" w:cs="Calibri"/>
        </w:rPr>
        <w:t>-0</w:t>
      </w:r>
      <w:r>
        <w:rPr>
          <w:rFonts w:ascii="Calibri" w:hAnsi="Calibri" w:cs="Calibri"/>
        </w:rPr>
        <w:t>5</w:t>
      </w:r>
      <w:r w:rsidRPr="00BF33F0">
        <w:rPr>
          <w:rFonts w:ascii="Calibri" w:hAnsi="Calibri" w:cs="Calibri"/>
        </w:rPr>
        <w:t>-</w:t>
      </w:r>
      <w:r>
        <w:rPr>
          <w:rFonts w:ascii="Calibri" w:hAnsi="Calibri" w:cs="Calibri"/>
        </w:rPr>
        <w:t>22</w:t>
      </w:r>
      <w:r w:rsidRPr="00BF33F0">
        <w:rPr>
          <w:rFonts w:ascii="Calibri" w:hAnsi="Calibri" w:cs="Calibri"/>
        </w:rPr>
        <w:t xml:space="preserve"> įsakym</w:t>
      </w:r>
      <w:r>
        <w:rPr>
          <w:rFonts w:ascii="Calibri" w:hAnsi="Calibri" w:cs="Calibri"/>
        </w:rPr>
        <w:t>u</w:t>
      </w:r>
      <w:r w:rsidRPr="00BF33F0">
        <w:rPr>
          <w:rFonts w:ascii="Calibri" w:hAnsi="Calibri" w:cs="Calibri"/>
        </w:rPr>
        <w:t xml:space="preserve"> Nr. 02-</w:t>
      </w:r>
      <w:r>
        <w:rPr>
          <w:rFonts w:ascii="Calibri" w:hAnsi="Calibri" w:cs="Calibri"/>
        </w:rPr>
        <w:t>101</w:t>
      </w:r>
      <w:r w:rsidRPr="00BF33F0">
        <w:rPr>
          <w:rFonts w:ascii="Calibri" w:hAnsi="Calibri" w:cs="Calibri"/>
        </w:rPr>
        <w:t>-202</w:t>
      </w:r>
      <w:r>
        <w:rPr>
          <w:rFonts w:ascii="Calibri" w:hAnsi="Calibri" w:cs="Calibri"/>
        </w:rPr>
        <w:t>4 „</w:t>
      </w:r>
      <w:r w:rsidRPr="00734223">
        <w:rPr>
          <w:rFonts w:ascii="Calibri" w:hAnsi="Calibri" w:cs="Calibri"/>
        </w:rPr>
        <w:t>Dėl Viešųjų pirkimų komisijos sudarymo, jos darbo reglamento bei viešųjų pirkimų procedūrose dalyvaujančių ekspertų patvirtinimo“</w:t>
      </w:r>
      <w:r>
        <w:rPr>
          <w:rFonts w:ascii="Calibri" w:hAnsi="Calibri" w:cs="Calibri"/>
        </w:rPr>
        <w:t xml:space="preserve"> </w:t>
      </w:r>
      <w:r w:rsidRPr="000E4F26">
        <w:rPr>
          <w:rFonts w:ascii="Calibri" w:hAnsi="Calibri" w:cs="Calibri"/>
        </w:rPr>
        <w:t xml:space="preserve">paskirti 38 </w:t>
      </w:r>
      <w:r>
        <w:rPr>
          <w:rFonts w:ascii="Calibri" w:hAnsi="Calibri" w:cs="Calibri"/>
        </w:rPr>
        <w:t>asmenys</w:t>
      </w:r>
      <w:r w:rsidRPr="000E4F26">
        <w:rPr>
          <w:rFonts w:ascii="Calibri" w:hAnsi="Calibri" w:cs="Calibri"/>
        </w:rPr>
        <w:t>, kurie, atsižvelgiant į pirkimo specifiką, Komisijos sprendimu gali būti kviečiami dalyvauti Komisijos posėdžiuose kaip ekspertai.</w:t>
      </w:r>
      <w:r>
        <w:rPr>
          <w:rFonts w:ascii="Calibri" w:hAnsi="Calibri" w:cs="Calibri"/>
        </w:rPr>
        <w:t xml:space="preserve"> </w:t>
      </w:r>
    </w:p>
  </w:footnote>
  <w:footnote w:id="42">
    <w:p w14:paraId="48200A04" w14:textId="77777777" w:rsidR="00992729" w:rsidRPr="006810C1" w:rsidRDefault="00992729" w:rsidP="00D501FC">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B92E5B">
        <w:rPr>
          <w:rFonts w:ascii="Calibri" w:hAnsi="Calibri" w:cs="Calibri"/>
        </w:rPr>
        <w:t>Pretenzijų nagrinėjimo komisijos darbo reglamente nustatyta: „10. Komisija, organizuodama gautų pretenzijų nagrinėjimą: 10.1. informuoja visus vykdomo pirkimo dalyvius apie pirkimo procedūrų sustabdymą; &lt;....&gt; 10.6. informuoja pirkimo dalyvius apie pirkimo procedūrų pratęsimą ir nurodo pasikeitusius terminus (jei keičiami)“; „13. Komisija, vykdydama jai pavestas funkcijas, privalo: 13.1. nagrinėti visas iš Tiekėjų pretenzijas, kurios yra gautos iki pirkimo sutarties sudarymo dienos; &lt;...&gt; 13.6. apie priimtą sprendimą ne vėliau kaip kitą darbo dieną raštu pranešti pretenziją pateikusiam Tiekėjui; 13.7. įpareigoti pirkimo komisiją ar organizatorių nesudaryti pirkimo sutarties anksčiau negu po 15 dienų nuo rašytinio pranešimo apie Komisijos priimto sprendimo išsiuntimą pretenziją pateikusiam Tiekėjui, suinteresuotiems kandidatams ar suinteresuotiems dalyviams.“</w:t>
      </w:r>
    </w:p>
  </w:footnote>
  <w:footnote w:id="43">
    <w:p w14:paraId="7896D040" w14:textId="77777777" w:rsidR="00992729" w:rsidRDefault="00992729" w:rsidP="00843F36">
      <w:pPr>
        <w:pStyle w:val="Puslapioinaostekstas"/>
        <w:ind w:firstLine="0"/>
        <w:rPr>
          <w:rFonts w:asciiTheme="minorHAnsi" w:hAnsiTheme="minorHAnsi" w:cstheme="minorHAnsi"/>
        </w:rPr>
      </w:pPr>
      <w:r>
        <w:rPr>
          <w:rStyle w:val="Puslapioinaosnuoroda"/>
          <w:rFonts w:ascii="Aptos" w:hAnsi="Aptos" w:cs="Aptos"/>
        </w:rPr>
        <w:footnoteRef/>
      </w:r>
      <w:r>
        <w:rPr>
          <w:rFonts w:ascii="Aptos" w:hAnsi="Aptos" w:cs="Aptos"/>
        </w:rPr>
        <w:t xml:space="preserve"> </w:t>
      </w:r>
      <w:hyperlink r:id="rId5" w:history="1">
        <w:r w:rsidRPr="004573C7">
          <w:rPr>
            <w:rStyle w:val="Hipersaitas"/>
            <w:rFonts w:ascii="Calibri" w:hAnsi="Calibri" w:cs="Calibri"/>
            <w:lang w:val="en-US"/>
          </w:rPr>
          <w:t>https://vpt.lrv.lt/public/canonical/1765449141/20325/Rekomendacijos%20atnaujintos%202025-12-11.docx</w:t>
        </w:r>
      </w:hyperlink>
      <w:r>
        <w:rPr>
          <w:rFonts w:asciiTheme="minorHAnsi" w:hAnsiTheme="minorHAnsi" w:cstheme="minorHAnsi"/>
        </w:rPr>
        <w:t xml:space="preserve"> </w:t>
      </w:r>
    </w:p>
  </w:footnote>
  <w:footnote w:id="44">
    <w:p w14:paraId="15320A02" w14:textId="77777777" w:rsidR="00992729" w:rsidRPr="006810C1" w:rsidRDefault="00992729" w:rsidP="004D002E">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290C5A">
        <w:rPr>
          <w:rFonts w:ascii="Calibri" w:hAnsi="Calibri" w:cs="Calibri"/>
        </w:rPr>
        <w:t>Pretenzijų nagrinėjimo komisijos</w:t>
      </w:r>
      <w:r>
        <w:rPr>
          <w:rFonts w:ascii="Calibri" w:hAnsi="Calibri" w:cs="Calibri"/>
        </w:rPr>
        <w:t xml:space="preserve"> pirmininkas M. M. ir narė A. B. taip pat yra paskirti Komisijos nariais. </w:t>
      </w:r>
    </w:p>
  </w:footnote>
  <w:footnote w:id="45">
    <w:p w14:paraId="747146F4" w14:textId="2975FD45" w:rsidR="00992729" w:rsidRPr="006810C1" w:rsidRDefault="00992729" w:rsidP="008F3E7C">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8F3E7C">
        <w:rPr>
          <w:rFonts w:ascii="Calibri" w:hAnsi="Calibri" w:cs="Calibri"/>
        </w:rPr>
        <w:t>Pretenzijų komisijos darbo reglament</w:t>
      </w:r>
      <w:r>
        <w:rPr>
          <w:rFonts w:ascii="Calibri" w:hAnsi="Calibri" w:cs="Calibri"/>
        </w:rPr>
        <w:t>o 18 punktas</w:t>
      </w:r>
      <w:r w:rsidRPr="008F3E7C">
        <w:rPr>
          <w:rFonts w:ascii="Calibri" w:hAnsi="Calibri" w:cs="Calibri"/>
        </w:rPr>
        <w:t>:</w:t>
      </w:r>
      <w:r>
        <w:rPr>
          <w:rFonts w:ascii="Calibri" w:hAnsi="Calibri" w:cs="Calibri"/>
        </w:rPr>
        <w:t xml:space="preserve"> </w:t>
      </w:r>
      <w:r w:rsidRPr="008F3E7C">
        <w:rPr>
          <w:rFonts w:ascii="Calibri" w:hAnsi="Calibri" w:cs="Calibri"/>
        </w:rPr>
        <w:t>„18. Komisija sprendimus priima paprasta balsų dauguma, atviru vardiniu balsavimu. Jeigu balsai pasiskirsto po lygiai, lemia komisijos pirmininko balsas.“</w:t>
      </w:r>
    </w:p>
  </w:footnote>
  <w:footnote w:id="46">
    <w:p w14:paraId="1A6C0BD2" w14:textId="77777777" w:rsidR="00992729" w:rsidRPr="006810C1" w:rsidRDefault="00992729" w:rsidP="005A3A7B">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hyperlink r:id="rId6" w:history="1">
        <w:r w:rsidRPr="006810C1">
          <w:rPr>
            <w:rStyle w:val="Hipersaitas"/>
            <w:rFonts w:ascii="Calibri" w:hAnsi="Calibri" w:cs="Calibri"/>
          </w:rPr>
          <w:t>https://vpt.lrv.lt/lt/statistika-ir-analize/vieno-tiekejo-pirkimu-stebesenos-ataskaita-1/</w:t>
        </w:r>
      </w:hyperlink>
      <w:r w:rsidRPr="006810C1">
        <w:rPr>
          <w:rFonts w:ascii="Calibri" w:hAnsi="Calibri" w:cs="Calibri"/>
        </w:rPr>
        <w:t xml:space="preserve">, </w:t>
      </w:r>
      <w:r w:rsidRPr="0078348D">
        <w:rPr>
          <w:rFonts w:ascii="Calibri" w:hAnsi="Calibri" w:cs="Calibri"/>
        </w:rPr>
        <w:t>duomenys fiksuoti 202</w:t>
      </w:r>
      <w:r>
        <w:rPr>
          <w:rFonts w:ascii="Calibri" w:hAnsi="Calibri" w:cs="Calibri"/>
        </w:rPr>
        <w:t>6</w:t>
      </w:r>
      <w:r w:rsidRPr="0078348D">
        <w:rPr>
          <w:rFonts w:ascii="Calibri" w:hAnsi="Calibri" w:cs="Calibri"/>
        </w:rPr>
        <w:t xml:space="preserve"> m. </w:t>
      </w:r>
      <w:r>
        <w:rPr>
          <w:rFonts w:ascii="Calibri" w:hAnsi="Calibri" w:cs="Calibri"/>
        </w:rPr>
        <w:t>kovo 26</w:t>
      </w:r>
      <w:r w:rsidRPr="0078348D">
        <w:rPr>
          <w:rFonts w:ascii="Calibri" w:hAnsi="Calibri" w:cs="Calibri"/>
        </w:rPr>
        <w:t xml:space="preserve"> d.</w:t>
      </w:r>
    </w:p>
  </w:footnote>
  <w:footnote w:id="47">
    <w:p w14:paraId="44FADFCB" w14:textId="77777777" w:rsidR="00992729" w:rsidRPr="006810C1" w:rsidRDefault="00992729" w:rsidP="005A3A7B">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Pavyzdžiui, </w:t>
      </w:r>
      <w:r w:rsidRPr="00A24DDB">
        <w:rPr>
          <w:rFonts w:ascii="Calibri" w:hAnsi="Calibri" w:cs="Calibri"/>
        </w:rPr>
        <w:t>„34 Transporto įranga ir pagalbiniai transportavimo gaminiai“ ir „72 IT paslaugos: konsultavimas, programinės įrangos kūrimas, internetas ir aptarnavimo paslaugos“ vieno tiekėjo pirkimų skaičiaus dalis sudarė 100 proc.</w:t>
      </w:r>
      <w:r>
        <w:rPr>
          <w:rFonts w:ascii="Calibri" w:hAnsi="Calibri" w:cs="Calibri"/>
        </w:rPr>
        <w:t xml:space="preserve">, „66 Finansinės ir draudimo paslaugos“ – 66,7 proc. </w:t>
      </w:r>
      <w:r w:rsidRPr="00A24DDB">
        <w:rPr>
          <w:rFonts w:ascii="Calibri" w:hAnsi="Calibri" w:cs="Calibri"/>
        </w:rPr>
        <w:t>Palyginus šiuos rodiklius su visų Lietuvos pirkimų vykdytojų rodikliais, matyti, kad šiuose segmentuose nėra būdingas vieno tiekėjo dominavimas. Bendras Lietuvos pirkimų vykdytojų rodiklis segmente „34 Transporto įranga ir pagalbiniai transportavimo gaminiai“ – 38,6 proc., „72 IT paslaugos: konsultavimas, programinės įrangos kūrimas, internetas ir aptarnavimo paslaugos“ – 56,9 proc.</w:t>
      </w:r>
      <w:r>
        <w:rPr>
          <w:rFonts w:ascii="Calibri" w:hAnsi="Calibri" w:cs="Calibri"/>
        </w:rPr>
        <w:t xml:space="preserve">; </w:t>
      </w:r>
      <w:r w:rsidRPr="00BE3299">
        <w:rPr>
          <w:rFonts w:ascii="Calibri" w:hAnsi="Calibri" w:cs="Calibri"/>
        </w:rPr>
        <w:t xml:space="preserve">„66 Finansinės ir draudimo paslaugos“ – </w:t>
      </w:r>
      <w:r>
        <w:rPr>
          <w:rFonts w:ascii="Calibri" w:hAnsi="Calibri" w:cs="Calibri"/>
        </w:rPr>
        <w:t>30,5</w:t>
      </w:r>
      <w:r w:rsidRPr="00BE3299">
        <w:rPr>
          <w:rFonts w:ascii="Calibri" w:hAnsi="Calibri" w:cs="Calibri"/>
        </w:rPr>
        <w:t xml:space="preserve"> proc.</w:t>
      </w:r>
    </w:p>
  </w:footnote>
  <w:footnote w:id="48">
    <w:p w14:paraId="61827875" w14:textId="6DCAEF64" w:rsidR="00992729" w:rsidRPr="00505E05" w:rsidRDefault="00992729" w:rsidP="00B365F3">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Pirkimas </w:t>
      </w:r>
      <w:r w:rsidRPr="00B71CB1">
        <w:rPr>
          <w:rFonts w:ascii="Calibri" w:hAnsi="Calibri" w:cs="Calibri"/>
        </w:rPr>
        <w:t>ID 3567299</w:t>
      </w:r>
      <w:r>
        <w:rPr>
          <w:rFonts w:ascii="Calibri" w:hAnsi="Calibri" w:cs="Calibri"/>
        </w:rPr>
        <w:t xml:space="preserve">, </w:t>
      </w:r>
      <w:r w:rsidRPr="004C0228">
        <w:rPr>
          <w:rFonts w:ascii="Calibri" w:hAnsi="Calibri" w:cs="Calibri"/>
        </w:rPr>
        <w:t>ID 2487150</w:t>
      </w:r>
      <w:r>
        <w:rPr>
          <w:rFonts w:ascii="Calibri" w:hAnsi="Calibri" w:cs="Calibri"/>
        </w:rPr>
        <w:t>.</w:t>
      </w:r>
    </w:p>
  </w:footnote>
  <w:footnote w:id="49">
    <w:p w14:paraId="0C0EB6A6" w14:textId="64EC6166" w:rsidR="00992729" w:rsidRPr="00505E05" w:rsidRDefault="00992729" w:rsidP="002B16BF">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Pirkimas </w:t>
      </w:r>
      <w:r w:rsidRPr="002B16BF">
        <w:rPr>
          <w:rFonts w:ascii="Calibri" w:hAnsi="Calibri" w:cs="Calibri"/>
        </w:rPr>
        <w:t>ID 4805704</w:t>
      </w:r>
      <w:r>
        <w:rPr>
          <w:rFonts w:ascii="Calibri" w:hAnsi="Calibri" w:cs="Calibri"/>
        </w:rPr>
        <w:t>.</w:t>
      </w:r>
    </w:p>
  </w:footnote>
  <w:footnote w:id="50">
    <w:p w14:paraId="600DC9F5" w14:textId="27866F2B" w:rsidR="00992729" w:rsidRPr="00505E05" w:rsidRDefault="00992729" w:rsidP="004C0228">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Pirkimas </w:t>
      </w:r>
      <w:r w:rsidRPr="00EA402D">
        <w:rPr>
          <w:rFonts w:ascii="Calibri" w:hAnsi="Calibri" w:cs="Calibri"/>
        </w:rPr>
        <w:t>ID 1213101</w:t>
      </w:r>
      <w:r>
        <w:rPr>
          <w:rFonts w:ascii="Calibri" w:hAnsi="Calibri" w:cs="Calibri"/>
        </w:rPr>
        <w:t xml:space="preserve">, </w:t>
      </w:r>
      <w:r w:rsidRPr="00EA402D">
        <w:rPr>
          <w:rFonts w:ascii="Calibri" w:hAnsi="Calibri" w:cs="Calibri"/>
        </w:rPr>
        <w:t>ID 3567299</w:t>
      </w:r>
      <w:r>
        <w:rPr>
          <w:rFonts w:ascii="Calibri" w:hAnsi="Calibri" w:cs="Calibri"/>
        </w:rPr>
        <w:t>.</w:t>
      </w:r>
    </w:p>
  </w:footnote>
  <w:footnote w:id="51">
    <w:p w14:paraId="625D7735" w14:textId="6F72CFF0" w:rsidR="00992729" w:rsidRPr="00505E05" w:rsidRDefault="00992729" w:rsidP="003F73E3">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3F73E3">
        <w:rPr>
          <w:rFonts w:ascii="Calibri" w:hAnsi="Calibri" w:cs="Calibri"/>
        </w:rPr>
        <w:t>Pirkimo metu 2025 m. gegužės 6–12 d. CVP IS buvo gautas 21 pranešimas dėl pirkimo dokumentų paaiškinimo. Iš jų į 15 pranešimų (pateiktų 2025 m. gegužės 6–8 d.) buvo atsakyta. Į 4 pranešimus (pateiktus 2025 m. gegužės 8–9 d.) atsakyta, kad „į pavėluotai pateiktus klausimus atsakymai nebus teikiami“, tačiau sprendimas neteikti atsakymų nebuvo užfiksuotas protokole. Į 1 pranešimą (pateiktą 2025-05-09) atsakyta „Prašome vadovautis techninio projekto sprendiniais“</w:t>
      </w:r>
      <w:r>
        <w:rPr>
          <w:rFonts w:ascii="Calibri" w:hAnsi="Calibri" w:cs="Calibri"/>
        </w:rPr>
        <w:t xml:space="preserve">, tačiau apie šį atsakymą nebuvo informuoti kiti tiekėjai ir </w:t>
      </w:r>
      <w:r w:rsidRPr="003F73E3">
        <w:rPr>
          <w:rFonts w:ascii="Calibri" w:hAnsi="Calibri" w:cs="Calibri"/>
        </w:rPr>
        <w:t>sprendimas dėl tokio atsakymo taip pat nebuvo protokoluotas. Į dar 1 pranešimą (pateiktą 2025-05-12) apskritai nebuvo atsakyta, o sprendimas neatsakyti taip pat nebuvo užfiksuotas protokole.</w:t>
      </w:r>
    </w:p>
  </w:footnote>
  <w:footnote w:id="52">
    <w:p w14:paraId="761D66C4" w14:textId="33E5A589" w:rsidR="00992729" w:rsidRPr="00505E05" w:rsidRDefault="00992729" w:rsidP="00F31354">
      <w:pPr>
        <w:pStyle w:val="Puslapioinaostekstas"/>
        <w:rPr>
          <w:rFonts w:ascii="Calibri" w:hAnsi="Calibri" w:cs="Calibri"/>
        </w:rPr>
      </w:pPr>
      <w:r w:rsidRPr="006810C1">
        <w:rPr>
          <w:rStyle w:val="Puslapioinaosnuoroda"/>
          <w:rFonts w:ascii="Calibri" w:hAnsi="Calibri" w:cs="Calibri"/>
        </w:rPr>
        <w:footnoteRef/>
      </w:r>
      <w:r>
        <w:rPr>
          <w:rFonts w:ascii="Calibri" w:hAnsi="Calibri" w:cs="Calibri"/>
        </w:rPr>
        <w:t xml:space="preserve"> </w:t>
      </w:r>
      <w:r w:rsidRPr="00882E34">
        <w:rPr>
          <w:rFonts w:ascii="Calibri" w:hAnsi="Calibri" w:cs="Calibri"/>
        </w:rPr>
        <w:t>Pirkimų vykdytojas pateikė Komisijos 2025-05-16 protokolą Nr. 78-45-2025/3, kuriame užfiksuotas sprendimas nutraukti pirkimą dėl pirkimo dokumentuose nustatytų techninių klaidų, vadovaujantis PĮ 41 straipsnio 4 dalies nuostatomis. Protokole nurodyta, kad šis sprendimas priimtas vienbalsiai</w:t>
      </w:r>
      <w:r w:rsidRPr="00240C8A">
        <w:t xml:space="preserve"> </w:t>
      </w:r>
      <w:r w:rsidRPr="00240C8A">
        <w:rPr>
          <w:rFonts w:ascii="Calibri" w:hAnsi="Calibri" w:cs="Calibri"/>
        </w:rPr>
        <w:t>Tačiau Turinio valdymo sistemoje tvirtinant protokolą Komisijos narys D. G. nurodė nepritarimą sprendimui nutraukti pirkimą</w:t>
      </w:r>
      <w:r>
        <w:rPr>
          <w:rFonts w:ascii="Calibri" w:hAnsi="Calibri" w:cs="Calibri"/>
        </w:rPr>
        <w:t xml:space="preserve">: </w:t>
      </w:r>
      <w:r w:rsidRPr="00F31354">
        <w:rPr>
          <w:rFonts w:ascii="Calibri" w:hAnsi="Calibri" w:cs="Calibri"/>
        </w:rPr>
        <w:t xml:space="preserve">„Komisijos sprendimui nepritariu, dėl KMSA vykdomų darbų spartos, turime vykdyti darbus kartu. Konkurso nenutraukti.“ </w:t>
      </w:r>
      <w:r w:rsidRPr="008D7180">
        <w:rPr>
          <w:rFonts w:ascii="Calibri" w:hAnsi="Calibri" w:cs="Calibri"/>
        </w:rPr>
        <w:t>Taip pat</w:t>
      </w:r>
      <w:r>
        <w:rPr>
          <w:rFonts w:ascii="Calibri" w:hAnsi="Calibri" w:cs="Calibri"/>
        </w:rPr>
        <w:t>,</w:t>
      </w:r>
      <w:r w:rsidRPr="008D7180">
        <w:rPr>
          <w:rFonts w:ascii="Calibri" w:hAnsi="Calibri" w:cs="Calibri"/>
        </w:rPr>
        <w:t xml:space="preserve"> Komisijos narė A. B. pasiūlė prieš priimant sprendimą nutraukti pirkimą pateikti tiekėjams paklausimus dėl darbų apimties ir vertės, o Komisijos pirmininkas A. J. šiai pastabai pritarė.</w:t>
      </w:r>
      <w:r>
        <w:rPr>
          <w:rFonts w:ascii="Calibri" w:hAnsi="Calibri" w:cs="Calibri"/>
        </w:rPr>
        <w:t xml:space="preserve"> </w:t>
      </w:r>
      <w:r w:rsidRPr="00E94405">
        <w:rPr>
          <w:rFonts w:ascii="Calibri" w:hAnsi="Calibri" w:cs="Calibri"/>
        </w:rPr>
        <w:t>Nepaisant šių išsakytų pastabų ir faktiškai nevienareikšmės Komisijos narių pozicijos, protokole sprendimas įformintas kaip priimtas vienbalsiai, tačiau pirkimas nebuvo nutrauktas ir buvo vykdomas toliau.</w:t>
      </w:r>
      <w:r>
        <w:rPr>
          <w:rFonts w:ascii="Calibri" w:hAnsi="Calibri" w:cs="Calibri"/>
        </w:rPr>
        <w:t xml:space="preserve"> </w:t>
      </w:r>
    </w:p>
  </w:footnote>
  <w:footnote w:id="53">
    <w:p w14:paraId="503F909A" w14:textId="13C2B1BD" w:rsidR="00992729" w:rsidRPr="00505E05" w:rsidRDefault="00992729" w:rsidP="00F31354">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3E2626">
        <w:rPr>
          <w:rFonts w:ascii="Calibri" w:hAnsi="Calibri" w:cs="Calibri"/>
        </w:rPr>
        <w:t>Pirkimo planuojama vertė buvo nustatyta 1 500 000,00 Eur be PVM, o laimėjusio tiekėjo pasiūlymo kaina – 1 597 595,70 Eur be PVM. Komisijos protokoluose nėra užfiksuotas sprendimas dėl kreipimosi į pirkimą inicijavusio padalinio vadovą dėl kainos priimtinumo įvertinimo. Tikrinimo metu Pirkimų vykdytojas pateikė 2025-05-27 tarnybinį pranešimą dėl papildomų lėšų skyrimo, tačiau Komisijos protokoluose nėra užfiksuotas sprendimas dėl pasiūlymo kainos priimtinumo.</w:t>
      </w:r>
    </w:p>
  </w:footnote>
  <w:footnote w:id="54">
    <w:p w14:paraId="68FB71A9" w14:textId="43CAC1F6" w:rsidR="00992729" w:rsidRPr="00505E05" w:rsidRDefault="00992729" w:rsidP="00747CCC">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Pavyzdžiui, pirkimo </w:t>
      </w:r>
      <w:r w:rsidRPr="00CF7199">
        <w:rPr>
          <w:rFonts w:ascii="Calibri" w:hAnsi="Calibri" w:cs="Calibri"/>
        </w:rPr>
        <w:t xml:space="preserve">„Paviršinių nuotekų tinklų statybos darbai Julijanavos g., Kaunas“ </w:t>
      </w:r>
      <w:r>
        <w:rPr>
          <w:rFonts w:ascii="Calibri" w:hAnsi="Calibri" w:cs="Calibri"/>
        </w:rPr>
        <w:t>(</w:t>
      </w:r>
      <w:r w:rsidRPr="00CF7199">
        <w:rPr>
          <w:rFonts w:ascii="Calibri" w:hAnsi="Calibri" w:cs="Calibri"/>
        </w:rPr>
        <w:t>ID 2487150</w:t>
      </w:r>
      <w:r>
        <w:rPr>
          <w:rFonts w:ascii="Calibri" w:hAnsi="Calibri" w:cs="Calibri"/>
        </w:rPr>
        <w:t>) atveju</w:t>
      </w:r>
      <w:r w:rsidRPr="00CF7199">
        <w:rPr>
          <w:rFonts w:ascii="Calibri" w:hAnsi="Calibri" w:cs="Calibri"/>
        </w:rPr>
        <w:t xml:space="preserve"> </w:t>
      </w:r>
      <w:r>
        <w:rPr>
          <w:rFonts w:ascii="Calibri" w:hAnsi="Calibri" w:cs="Calibri"/>
        </w:rPr>
        <w:t xml:space="preserve">buvo </w:t>
      </w:r>
      <w:r w:rsidRPr="006F6A64">
        <w:rPr>
          <w:rFonts w:ascii="Calibri" w:hAnsi="Calibri" w:cs="Calibri"/>
        </w:rPr>
        <w:t>pateiktas 2025-05-27 Tarnybinis pranešimas dėl papildomų lėšų skyrimo, kuriame nurodoma: „Prašome skirti papildomas lėšas projektams „Paviršinių nuotekų tinklų statyba Julijanavos g., Kaunas (nuo Veiverių g. iki Suvalkiečių g. ir nuo Suvalkiečių g. iki miesto ribos)“ „Paviršinių nuotekų tinklų statyba Suvalkiečių gatvės atkarpa nuo sankryžos su Julijanavos g. iki Europos pr. Kauno m“. statybos darbai“ įgyvendinti, padidinant Sutarties vertę iki 1 600 000,00 Eur be PVM. (Papildomai reikia 100 000 Eur.)</w:t>
      </w:r>
      <w:r>
        <w:rPr>
          <w:rFonts w:ascii="Calibri" w:hAnsi="Calibri" w:cs="Calibri"/>
        </w:rPr>
        <w:t xml:space="preserve"> &lt;...&gt;“;</w:t>
      </w:r>
      <w:r w:rsidRPr="006938FF">
        <w:t xml:space="preserve"> </w:t>
      </w:r>
      <w:r w:rsidRPr="006938FF">
        <w:rPr>
          <w:rFonts w:ascii="Calibri" w:hAnsi="Calibri" w:cs="Calibri"/>
        </w:rPr>
        <w:t xml:space="preserve">pirkimo „Šalto vandens skaitiklių prieš šilumokaičius duomenų surinkimo, perdavimo ir atvaizdavimo paslauga“ atveju </w:t>
      </w:r>
      <w:r w:rsidRPr="00747CCC">
        <w:rPr>
          <w:rFonts w:ascii="Calibri" w:hAnsi="Calibri" w:cs="Calibri"/>
        </w:rPr>
        <w:t>buvo pateiktas 2025-03-18 Tarnybin</w:t>
      </w:r>
      <w:r>
        <w:rPr>
          <w:rFonts w:ascii="Calibri" w:hAnsi="Calibri" w:cs="Calibri"/>
        </w:rPr>
        <w:t>is</w:t>
      </w:r>
      <w:r w:rsidRPr="00747CCC">
        <w:rPr>
          <w:rFonts w:ascii="Calibri" w:hAnsi="Calibri" w:cs="Calibri"/>
        </w:rPr>
        <w:t xml:space="preserve"> pranešim</w:t>
      </w:r>
      <w:r>
        <w:rPr>
          <w:rFonts w:ascii="Calibri" w:hAnsi="Calibri" w:cs="Calibri"/>
        </w:rPr>
        <w:t>as</w:t>
      </w:r>
      <w:r w:rsidRPr="00747CCC">
        <w:rPr>
          <w:rFonts w:ascii="Calibri" w:hAnsi="Calibri" w:cs="Calibri"/>
        </w:rPr>
        <w:t xml:space="preserve"> dėl papildomų lėšų skyrimo</w:t>
      </w:r>
      <w:r>
        <w:rPr>
          <w:rFonts w:ascii="Calibri" w:hAnsi="Calibri" w:cs="Calibri"/>
        </w:rPr>
        <w:t xml:space="preserve">, kuriame nurodoma: </w:t>
      </w:r>
      <w:r w:rsidRPr="006938FF">
        <w:rPr>
          <w:rFonts w:ascii="Calibri" w:hAnsi="Calibri" w:cs="Calibri"/>
        </w:rPr>
        <w:t>„&lt;...&gt;Prašome pirkimui 1419493 – „Šalto vandens skaitiklių prieš šilumokaičius duomenų surinkimo, perdavimo ir atvaizdavimo paslauga“ skirti papildomas lėšas 8 973,00 Eur be PVM.“</w:t>
      </w:r>
    </w:p>
  </w:footnote>
  <w:footnote w:id="55">
    <w:p w14:paraId="095263AF" w14:textId="0047E022" w:rsidR="00992729" w:rsidRPr="00505E05" w:rsidRDefault="00992729" w:rsidP="00F224B1">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F224B1">
        <w:rPr>
          <w:rFonts w:ascii="Calibri" w:hAnsi="Calibri" w:cs="Calibri"/>
        </w:rPr>
        <w:t>2025-05-16 protokol</w:t>
      </w:r>
      <w:r>
        <w:rPr>
          <w:rFonts w:ascii="Calibri" w:hAnsi="Calibri" w:cs="Calibri"/>
        </w:rPr>
        <w:t>as Nr.</w:t>
      </w:r>
      <w:r w:rsidRPr="00F224B1">
        <w:rPr>
          <w:rFonts w:ascii="Calibri" w:hAnsi="Calibri" w:cs="Calibri"/>
        </w:rPr>
        <w:t xml:space="preserve"> 78-45-2025/3</w:t>
      </w:r>
      <w:r>
        <w:rPr>
          <w:rFonts w:ascii="Calibri" w:hAnsi="Calibri" w:cs="Calibri"/>
        </w:rPr>
        <w:t>.</w:t>
      </w:r>
    </w:p>
  </w:footnote>
  <w:footnote w:id="56">
    <w:p w14:paraId="11B63F39" w14:textId="77777777" w:rsidR="00992729" w:rsidRPr="00505E05" w:rsidRDefault="00992729" w:rsidP="0067029E">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Pirkimų vykdytojo generalinio direktoriaus </w:t>
      </w:r>
      <w:r w:rsidRPr="00BF33F0">
        <w:rPr>
          <w:rFonts w:ascii="Calibri" w:hAnsi="Calibri" w:cs="Calibri"/>
        </w:rPr>
        <w:t>202</w:t>
      </w:r>
      <w:r>
        <w:rPr>
          <w:rFonts w:ascii="Calibri" w:hAnsi="Calibri" w:cs="Calibri"/>
        </w:rPr>
        <w:t>4</w:t>
      </w:r>
      <w:r w:rsidRPr="00BF33F0">
        <w:rPr>
          <w:rFonts w:ascii="Calibri" w:hAnsi="Calibri" w:cs="Calibri"/>
        </w:rPr>
        <w:t>-0</w:t>
      </w:r>
      <w:r>
        <w:rPr>
          <w:rFonts w:ascii="Calibri" w:hAnsi="Calibri" w:cs="Calibri"/>
        </w:rPr>
        <w:t>5</w:t>
      </w:r>
      <w:r w:rsidRPr="00BF33F0">
        <w:rPr>
          <w:rFonts w:ascii="Calibri" w:hAnsi="Calibri" w:cs="Calibri"/>
        </w:rPr>
        <w:t>-</w:t>
      </w:r>
      <w:r>
        <w:rPr>
          <w:rFonts w:ascii="Calibri" w:hAnsi="Calibri" w:cs="Calibri"/>
        </w:rPr>
        <w:t>22</w:t>
      </w:r>
      <w:r w:rsidRPr="00BF33F0">
        <w:rPr>
          <w:rFonts w:ascii="Calibri" w:hAnsi="Calibri" w:cs="Calibri"/>
        </w:rPr>
        <w:t xml:space="preserve"> įsakym</w:t>
      </w:r>
      <w:r>
        <w:rPr>
          <w:rFonts w:ascii="Calibri" w:hAnsi="Calibri" w:cs="Calibri"/>
        </w:rPr>
        <w:t>u</w:t>
      </w:r>
      <w:r w:rsidRPr="00BF33F0">
        <w:rPr>
          <w:rFonts w:ascii="Calibri" w:hAnsi="Calibri" w:cs="Calibri"/>
        </w:rPr>
        <w:t xml:space="preserve"> Nr. 02-</w:t>
      </w:r>
      <w:r>
        <w:rPr>
          <w:rFonts w:ascii="Calibri" w:hAnsi="Calibri" w:cs="Calibri"/>
        </w:rPr>
        <w:t>101</w:t>
      </w:r>
      <w:r w:rsidRPr="00BF33F0">
        <w:rPr>
          <w:rFonts w:ascii="Calibri" w:hAnsi="Calibri" w:cs="Calibri"/>
        </w:rPr>
        <w:t>-202</w:t>
      </w:r>
      <w:r>
        <w:rPr>
          <w:rFonts w:ascii="Calibri" w:hAnsi="Calibri" w:cs="Calibri"/>
        </w:rPr>
        <w:t>4 „</w:t>
      </w:r>
      <w:r w:rsidRPr="00734223">
        <w:rPr>
          <w:rFonts w:ascii="Calibri" w:hAnsi="Calibri" w:cs="Calibri"/>
        </w:rPr>
        <w:t>Dėl Viešųjų pirkimų komisijos sudarymo, jos darbo reglamento bei viešųjų pirkimų procedūrose dalyvaujančių ekspertų patvirtinimo“</w:t>
      </w:r>
      <w:r>
        <w:rPr>
          <w:rFonts w:ascii="Calibri" w:hAnsi="Calibri" w:cs="Calibri"/>
        </w:rPr>
        <w:t xml:space="preserve"> </w:t>
      </w:r>
      <w:r w:rsidRPr="000E4F26">
        <w:rPr>
          <w:rFonts w:ascii="Calibri" w:hAnsi="Calibri" w:cs="Calibri"/>
        </w:rPr>
        <w:t xml:space="preserve">paskirti 38 </w:t>
      </w:r>
      <w:r>
        <w:rPr>
          <w:rFonts w:ascii="Calibri" w:hAnsi="Calibri" w:cs="Calibri"/>
        </w:rPr>
        <w:t>asmenys</w:t>
      </w:r>
      <w:r w:rsidRPr="000E4F26">
        <w:rPr>
          <w:rFonts w:ascii="Calibri" w:hAnsi="Calibri" w:cs="Calibri"/>
        </w:rPr>
        <w:t>, kurie, atsižvelgiant į pirkimo specifiką, Komisijos sprendimu gali būti kviečiami dalyvauti Komisijos posėdžiuose kaip ekspertai.</w:t>
      </w:r>
      <w:r>
        <w:rPr>
          <w:rFonts w:ascii="Calibri" w:hAnsi="Calibri" w:cs="Calibri"/>
        </w:rPr>
        <w:t xml:space="preserve"> </w:t>
      </w:r>
    </w:p>
  </w:footnote>
  <w:footnote w:id="57">
    <w:p w14:paraId="363A60FF" w14:textId="29A2A90E" w:rsidR="00992729" w:rsidRPr="00505E05" w:rsidRDefault="00992729" w:rsidP="00B10B7F">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Komisijai teikia Pasiūlymų</w:t>
      </w:r>
      <w:r w:rsidRPr="00AF2B76">
        <w:rPr>
          <w:rFonts w:ascii="Calibri" w:hAnsi="Calibri" w:cs="Calibri"/>
        </w:rPr>
        <w:t xml:space="preserve"> vertinimo išvad</w:t>
      </w:r>
      <w:r>
        <w:rPr>
          <w:rFonts w:ascii="Calibri" w:hAnsi="Calibri" w:cs="Calibri"/>
        </w:rPr>
        <w:t>ą.</w:t>
      </w:r>
    </w:p>
  </w:footnote>
  <w:footnote w:id="58">
    <w:p w14:paraId="6C2588C4" w14:textId="75AB211A" w:rsidR="00992729" w:rsidRPr="00505E05" w:rsidRDefault="00992729" w:rsidP="001F5599">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Informacija </w:t>
      </w:r>
      <w:r w:rsidRPr="00505E05">
        <w:rPr>
          <w:rFonts w:ascii="Calibri" w:hAnsi="Calibri" w:cs="Calibri"/>
        </w:rPr>
        <w:t xml:space="preserve">fiksuojama pirminiame Komisijos protokole ir Turinio valdymo sistemoje </w:t>
      </w:r>
      <w:r>
        <w:rPr>
          <w:rFonts w:ascii="Calibri" w:hAnsi="Calibri" w:cs="Calibri"/>
        </w:rPr>
        <w:t xml:space="preserve">apie tai yra informuojamas </w:t>
      </w:r>
      <w:r w:rsidRPr="00505E05">
        <w:rPr>
          <w:rFonts w:ascii="Calibri" w:hAnsi="Calibri" w:cs="Calibri"/>
        </w:rPr>
        <w:t>ekspertas.</w:t>
      </w:r>
      <w:r>
        <w:rPr>
          <w:rFonts w:ascii="Calibri" w:hAnsi="Calibri" w:cs="Calibri"/>
        </w:rPr>
        <w:t xml:space="preserve"> </w:t>
      </w:r>
    </w:p>
  </w:footnote>
  <w:footnote w:id="59">
    <w:p w14:paraId="7215FFFB" w14:textId="6E02FF05" w:rsidR="00992729" w:rsidRPr="00505E05" w:rsidRDefault="00992729" w:rsidP="00432CC0">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Pavyzdžiui, ekspertė J. I. pirkime „</w:t>
      </w:r>
      <w:r w:rsidRPr="00E92F98">
        <w:rPr>
          <w:rFonts w:ascii="Calibri" w:hAnsi="Calibri" w:cs="Calibri"/>
        </w:rPr>
        <w:t>Šalto vandens skaitiklių prieš šilumokaičius duomenų surinkimo, perdavimo ir atvaizdavimo paslauga</w:t>
      </w:r>
      <w:r>
        <w:rPr>
          <w:rFonts w:ascii="Calibri" w:hAnsi="Calibri" w:cs="Calibri"/>
        </w:rPr>
        <w:t xml:space="preserve">“ el. paštu nurodė, kad </w:t>
      </w:r>
      <w:r w:rsidRPr="00763427">
        <w:rPr>
          <w:rFonts w:ascii="Calibri" w:hAnsi="Calibri" w:cs="Calibri"/>
        </w:rPr>
        <w:t>siūlomi skaitikliai atitinka techninius reikalavimus</w:t>
      </w:r>
      <w:r>
        <w:rPr>
          <w:rFonts w:ascii="Calibri" w:hAnsi="Calibri" w:cs="Calibri"/>
        </w:rPr>
        <w:t>.</w:t>
      </w:r>
    </w:p>
  </w:footnote>
  <w:footnote w:id="60">
    <w:p w14:paraId="642BA327" w14:textId="77777777" w:rsidR="00992729" w:rsidRPr="00505E05" w:rsidRDefault="00992729" w:rsidP="00F26A0B">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F224B1">
        <w:rPr>
          <w:rFonts w:ascii="Calibri" w:hAnsi="Calibri" w:cs="Calibri"/>
        </w:rPr>
        <w:t>2025-05-16 protokol</w:t>
      </w:r>
      <w:r>
        <w:rPr>
          <w:rFonts w:ascii="Calibri" w:hAnsi="Calibri" w:cs="Calibri"/>
        </w:rPr>
        <w:t>as Nr.</w:t>
      </w:r>
      <w:r w:rsidRPr="00F224B1">
        <w:rPr>
          <w:rFonts w:ascii="Calibri" w:hAnsi="Calibri" w:cs="Calibri"/>
        </w:rPr>
        <w:t xml:space="preserve"> 78-45-2025/3</w:t>
      </w:r>
      <w:r>
        <w:rPr>
          <w:rFonts w:ascii="Calibri" w:hAnsi="Calibri" w:cs="Calibri"/>
        </w:rPr>
        <w:t>.</w:t>
      </w:r>
    </w:p>
  </w:footnote>
  <w:footnote w:id="61">
    <w:p w14:paraId="52DF4FDF" w14:textId="596424AA" w:rsidR="00992729" w:rsidRPr="001938F2" w:rsidRDefault="00992729" w:rsidP="00B612C0">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F84512">
        <w:rPr>
          <w:rFonts w:ascii="Calibri" w:hAnsi="Calibri" w:cs="Calibri"/>
        </w:rPr>
        <w:t xml:space="preserve">Pavyzdžiui, </w:t>
      </w:r>
      <w:r>
        <w:rPr>
          <w:rFonts w:ascii="Calibri" w:hAnsi="Calibri" w:cs="Calibri"/>
        </w:rPr>
        <w:t xml:space="preserve">nepaviešinti visi </w:t>
      </w:r>
      <w:r w:rsidRPr="00F84512">
        <w:rPr>
          <w:rFonts w:ascii="Calibri" w:hAnsi="Calibri" w:cs="Calibri"/>
        </w:rPr>
        <w:t>2025-09-16 sutarti</w:t>
      </w:r>
      <w:r>
        <w:rPr>
          <w:rFonts w:ascii="Calibri" w:hAnsi="Calibri" w:cs="Calibri"/>
        </w:rPr>
        <w:t>e</w:t>
      </w:r>
      <w:r w:rsidRPr="00F84512">
        <w:rPr>
          <w:rFonts w:ascii="Calibri" w:hAnsi="Calibri" w:cs="Calibri"/>
        </w:rPr>
        <w:t>s Nr. 05-238-</w:t>
      </w:r>
      <w:r w:rsidRPr="008576C6">
        <w:rPr>
          <w:rFonts w:ascii="Calibri" w:hAnsi="Calibri" w:cs="Calibri"/>
        </w:rPr>
        <w:t>2025</w:t>
      </w:r>
      <w:r>
        <w:rPr>
          <w:rFonts w:ascii="Calibri" w:hAnsi="Calibri" w:cs="Calibri"/>
        </w:rPr>
        <w:t xml:space="preserve">, </w:t>
      </w:r>
      <w:r w:rsidRPr="008576C6">
        <w:rPr>
          <w:rFonts w:ascii="Calibri" w:hAnsi="Calibri" w:cs="Calibri"/>
        </w:rPr>
        <w:t>2025-09-11 sutarti</w:t>
      </w:r>
      <w:r>
        <w:rPr>
          <w:rFonts w:ascii="Calibri" w:hAnsi="Calibri" w:cs="Calibri"/>
        </w:rPr>
        <w:t>e</w:t>
      </w:r>
      <w:r w:rsidRPr="008576C6">
        <w:rPr>
          <w:rFonts w:ascii="Calibri" w:hAnsi="Calibri" w:cs="Calibri"/>
        </w:rPr>
        <w:t>s Nr. 05-230-2025</w:t>
      </w:r>
      <w:r>
        <w:rPr>
          <w:rFonts w:ascii="Calibri" w:hAnsi="Calibri" w:cs="Calibri"/>
        </w:rPr>
        <w:t xml:space="preserve">, </w:t>
      </w:r>
      <w:r w:rsidRPr="008576C6">
        <w:rPr>
          <w:rFonts w:ascii="Calibri" w:hAnsi="Calibri" w:cs="Calibri"/>
        </w:rPr>
        <w:t>2025-0</w:t>
      </w:r>
      <w:r>
        <w:rPr>
          <w:rFonts w:ascii="Calibri" w:hAnsi="Calibri" w:cs="Calibri"/>
        </w:rPr>
        <w:t>6</w:t>
      </w:r>
      <w:r w:rsidRPr="008576C6">
        <w:rPr>
          <w:rFonts w:ascii="Calibri" w:hAnsi="Calibri" w:cs="Calibri"/>
        </w:rPr>
        <w:t>-1</w:t>
      </w:r>
      <w:r>
        <w:rPr>
          <w:rFonts w:ascii="Calibri" w:hAnsi="Calibri" w:cs="Calibri"/>
        </w:rPr>
        <w:t>3</w:t>
      </w:r>
      <w:r w:rsidRPr="008576C6">
        <w:rPr>
          <w:rFonts w:ascii="Calibri" w:hAnsi="Calibri" w:cs="Calibri"/>
        </w:rPr>
        <w:t xml:space="preserve"> sutarti</w:t>
      </w:r>
      <w:r>
        <w:rPr>
          <w:rFonts w:ascii="Calibri" w:hAnsi="Calibri" w:cs="Calibri"/>
        </w:rPr>
        <w:t>e</w:t>
      </w:r>
      <w:r w:rsidRPr="008576C6">
        <w:rPr>
          <w:rFonts w:ascii="Calibri" w:hAnsi="Calibri" w:cs="Calibri"/>
        </w:rPr>
        <w:t>s Nr. 05-</w:t>
      </w:r>
      <w:r>
        <w:rPr>
          <w:rFonts w:ascii="Calibri" w:hAnsi="Calibri" w:cs="Calibri"/>
        </w:rPr>
        <w:t>153</w:t>
      </w:r>
      <w:r w:rsidRPr="008576C6">
        <w:rPr>
          <w:rFonts w:ascii="Calibri" w:hAnsi="Calibri" w:cs="Calibri"/>
        </w:rPr>
        <w:t>-2025</w:t>
      </w:r>
      <w:r>
        <w:rPr>
          <w:rFonts w:ascii="Calibri" w:hAnsi="Calibri" w:cs="Calibri"/>
        </w:rPr>
        <w:t xml:space="preserve"> priedai</w:t>
      </w:r>
      <w:r w:rsidRPr="008576C6">
        <w:rPr>
          <w:rFonts w:ascii="Calibri" w:hAnsi="Calibri" w:cs="Calibri"/>
        </w:rPr>
        <w:t>.</w:t>
      </w:r>
    </w:p>
  </w:footnote>
  <w:footnote w:id="62">
    <w:p w14:paraId="5C080AA8" w14:textId="1B6A24BD" w:rsidR="00992729" w:rsidRPr="001938F2" w:rsidRDefault="00992729" w:rsidP="00B612C0">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Pavyzdžiui, 2025-07-10 sutarties Nr. 05-183-2025 tipas nurodytas „SP“, tačiau turi būti „MVP“.</w:t>
      </w:r>
    </w:p>
  </w:footnote>
  <w:footnote w:id="63">
    <w:p w14:paraId="3B8DB768" w14:textId="77777777" w:rsidR="00992729" w:rsidRPr="001938F2" w:rsidRDefault="00992729" w:rsidP="00B612C0">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Pr>
          <w:rFonts w:ascii="Calibri" w:hAnsi="Calibri" w:cs="Calibri"/>
        </w:rPr>
        <w:t xml:space="preserve">Pavyzdžiui, </w:t>
      </w:r>
      <w:r w:rsidRPr="00E00BAD">
        <w:rPr>
          <w:rFonts w:ascii="Calibri" w:hAnsi="Calibri" w:cs="Calibri"/>
        </w:rPr>
        <w:t>202</w:t>
      </w:r>
      <w:r>
        <w:rPr>
          <w:rFonts w:ascii="Calibri" w:hAnsi="Calibri" w:cs="Calibri"/>
        </w:rPr>
        <w:t>5</w:t>
      </w:r>
      <w:r w:rsidRPr="00E00BAD">
        <w:rPr>
          <w:rFonts w:ascii="Calibri" w:hAnsi="Calibri" w:cs="Calibri"/>
        </w:rPr>
        <w:t>-</w:t>
      </w:r>
      <w:r>
        <w:rPr>
          <w:rFonts w:ascii="Calibri" w:hAnsi="Calibri" w:cs="Calibri"/>
        </w:rPr>
        <w:t xml:space="preserve">06-13 </w:t>
      </w:r>
      <w:r w:rsidRPr="00F32D53">
        <w:rPr>
          <w:rFonts w:ascii="Calibri" w:hAnsi="Calibri" w:cs="Calibri"/>
        </w:rPr>
        <w:t>sutartis</w:t>
      </w:r>
      <w:r>
        <w:rPr>
          <w:rFonts w:ascii="Calibri" w:hAnsi="Calibri" w:cs="Calibri"/>
        </w:rPr>
        <w:t xml:space="preserve"> Nr. 05-153-2025, </w:t>
      </w:r>
      <w:r w:rsidRPr="00E00BAD">
        <w:rPr>
          <w:rFonts w:ascii="Calibri" w:hAnsi="Calibri" w:cs="Calibri"/>
        </w:rPr>
        <w:t>202</w:t>
      </w:r>
      <w:r>
        <w:rPr>
          <w:rFonts w:ascii="Calibri" w:hAnsi="Calibri" w:cs="Calibri"/>
        </w:rPr>
        <w:t>5</w:t>
      </w:r>
      <w:r w:rsidRPr="00E00BAD">
        <w:rPr>
          <w:rFonts w:ascii="Calibri" w:hAnsi="Calibri" w:cs="Calibri"/>
        </w:rPr>
        <w:t>-</w:t>
      </w:r>
      <w:r>
        <w:rPr>
          <w:rFonts w:ascii="Calibri" w:hAnsi="Calibri" w:cs="Calibri"/>
        </w:rPr>
        <w:t xml:space="preserve">12-01 </w:t>
      </w:r>
      <w:r w:rsidRPr="00F32D53">
        <w:rPr>
          <w:rFonts w:ascii="Calibri" w:hAnsi="Calibri" w:cs="Calibri"/>
        </w:rPr>
        <w:t>sutartis</w:t>
      </w:r>
      <w:r>
        <w:rPr>
          <w:rFonts w:ascii="Calibri" w:hAnsi="Calibri" w:cs="Calibri"/>
        </w:rPr>
        <w:t xml:space="preserve"> Nr. 05-320-2025, </w:t>
      </w:r>
      <w:r w:rsidRPr="00E00BAD">
        <w:rPr>
          <w:rFonts w:ascii="Calibri" w:hAnsi="Calibri" w:cs="Calibri"/>
        </w:rPr>
        <w:t>202</w:t>
      </w:r>
      <w:r>
        <w:rPr>
          <w:rFonts w:ascii="Calibri" w:hAnsi="Calibri" w:cs="Calibri"/>
        </w:rPr>
        <w:t>5</w:t>
      </w:r>
      <w:r w:rsidRPr="00E00BAD">
        <w:rPr>
          <w:rFonts w:ascii="Calibri" w:hAnsi="Calibri" w:cs="Calibri"/>
        </w:rPr>
        <w:t>-</w:t>
      </w:r>
      <w:r>
        <w:rPr>
          <w:rFonts w:ascii="Calibri" w:hAnsi="Calibri" w:cs="Calibri"/>
        </w:rPr>
        <w:t xml:space="preserve">08-27 </w:t>
      </w:r>
      <w:r w:rsidRPr="00F32D53">
        <w:rPr>
          <w:rFonts w:ascii="Calibri" w:hAnsi="Calibri" w:cs="Calibri"/>
        </w:rPr>
        <w:t>sutartis</w:t>
      </w:r>
      <w:r>
        <w:rPr>
          <w:rFonts w:ascii="Calibri" w:hAnsi="Calibri" w:cs="Calibri"/>
        </w:rPr>
        <w:t xml:space="preserve"> Nr. 05-217-2025, </w:t>
      </w:r>
      <w:r w:rsidRPr="00E00BAD">
        <w:rPr>
          <w:rFonts w:ascii="Calibri" w:hAnsi="Calibri" w:cs="Calibri"/>
        </w:rPr>
        <w:t>202</w:t>
      </w:r>
      <w:r>
        <w:rPr>
          <w:rFonts w:ascii="Calibri" w:hAnsi="Calibri" w:cs="Calibri"/>
        </w:rPr>
        <w:t>5</w:t>
      </w:r>
      <w:r w:rsidRPr="00E00BAD">
        <w:rPr>
          <w:rFonts w:ascii="Calibri" w:hAnsi="Calibri" w:cs="Calibri"/>
        </w:rPr>
        <w:t>-</w:t>
      </w:r>
      <w:r>
        <w:rPr>
          <w:rFonts w:ascii="Calibri" w:hAnsi="Calibri" w:cs="Calibri"/>
        </w:rPr>
        <w:t xml:space="preserve">10-27 </w:t>
      </w:r>
      <w:r w:rsidRPr="00F32D53">
        <w:rPr>
          <w:rFonts w:ascii="Calibri" w:hAnsi="Calibri" w:cs="Calibri"/>
        </w:rPr>
        <w:t>sutartis</w:t>
      </w:r>
      <w:r>
        <w:rPr>
          <w:rFonts w:ascii="Calibri" w:hAnsi="Calibri" w:cs="Calibri"/>
        </w:rPr>
        <w:t xml:space="preserve"> Nr. 05-288-2025,       </w:t>
      </w:r>
      <w:r w:rsidRPr="00454C8B">
        <w:rPr>
          <w:rFonts w:ascii="Calibri" w:hAnsi="Calibri" w:cs="Calibri"/>
        </w:rPr>
        <w:t>2025-06-1</w:t>
      </w:r>
      <w:r>
        <w:rPr>
          <w:rFonts w:ascii="Calibri" w:hAnsi="Calibri" w:cs="Calibri"/>
        </w:rPr>
        <w:t>9</w:t>
      </w:r>
      <w:r w:rsidRPr="00454C8B">
        <w:rPr>
          <w:rFonts w:ascii="Calibri" w:hAnsi="Calibri" w:cs="Calibri"/>
        </w:rPr>
        <w:t xml:space="preserve"> sutartis Nr. 05-</w:t>
      </w:r>
      <w:r>
        <w:rPr>
          <w:rFonts w:ascii="Calibri" w:hAnsi="Calibri" w:cs="Calibri"/>
        </w:rPr>
        <w:t>155</w:t>
      </w:r>
      <w:r w:rsidRPr="00454C8B">
        <w:rPr>
          <w:rFonts w:ascii="Calibri" w:hAnsi="Calibri" w:cs="Calibri"/>
        </w:rPr>
        <w:t>-2025</w:t>
      </w:r>
      <w:r>
        <w:rPr>
          <w:rFonts w:ascii="Calibri" w:hAnsi="Calibri" w:cs="Calibri"/>
        </w:rPr>
        <w:t>.</w:t>
      </w:r>
    </w:p>
  </w:footnote>
  <w:footnote w:id="64">
    <w:p w14:paraId="46C1EB98" w14:textId="77777777" w:rsidR="00992729" w:rsidRPr="001938F2" w:rsidRDefault="00992729" w:rsidP="00B612C0">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662B2A">
        <w:rPr>
          <w:rFonts w:ascii="Calibri" w:hAnsi="Calibri" w:cs="Calibri"/>
        </w:rPr>
        <w:t>Pavyzdžiui,</w:t>
      </w:r>
      <w:r>
        <w:rPr>
          <w:rFonts w:ascii="Calibri" w:hAnsi="Calibri" w:cs="Calibri"/>
        </w:rPr>
        <w:t xml:space="preserve"> </w:t>
      </w:r>
      <w:r w:rsidRPr="00E00BAD">
        <w:rPr>
          <w:rFonts w:ascii="Calibri" w:hAnsi="Calibri" w:cs="Calibri"/>
        </w:rPr>
        <w:t>202</w:t>
      </w:r>
      <w:r>
        <w:rPr>
          <w:rFonts w:ascii="Calibri" w:hAnsi="Calibri" w:cs="Calibri"/>
        </w:rPr>
        <w:t>5</w:t>
      </w:r>
      <w:r w:rsidRPr="00E00BAD">
        <w:rPr>
          <w:rFonts w:ascii="Calibri" w:hAnsi="Calibri" w:cs="Calibri"/>
        </w:rPr>
        <w:t>-0</w:t>
      </w:r>
      <w:r>
        <w:rPr>
          <w:rFonts w:ascii="Calibri" w:hAnsi="Calibri" w:cs="Calibri"/>
        </w:rPr>
        <w:t xml:space="preserve">7-10 sutartis Nr. 05-183-2025. </w:t>
      </w:r>
    </w:p>
  </w:footnote>
  <w:footnote w:id="65">
    <w:p w14:paraId="523CC6DC" w14:textId="1419C717" w:rsidR="00992729" w:rsidRPr="001938F2" w:rsidRDefault="00992729" w:rsidP="00A6410B">
      <w:pPr>
        <w:pStyle w:val="Puslapioinaostekstas"/>
        <w:rPr>
          <w:rFonts w:ascii="Calibri" w:hAnsi="Calibri" w:cs="Calibri"/>
        </w:rPr>
      </w:pPr>
      <w:r w:rsidRPr="003F0159">
        <w:rPr>
          <w:rStyle w:val="Puslapioinaosnuoroda"/>
          <w:rFonts w:ascii="Calibri" w:eastAsiaTheme="majorEastAsia" w:hAnsi="Calibri" w:cs="Calibri"/>
        </w:rPr>
        <w:footnoteRef/>
      </w:r>
      <w:r w:rsidRPr="003F0159">
        <w:rPr>
          <w:rFonts w:ascii="Calibri" w:hAnsi="Calibri" w:cs="Calibri"/>
        </w:rPr>
        <w:t xml:space="preserve"> </w:t>
      </w:r>
      <w:r w:rsidRPr="00A6410B">
        <w:rPr>
          <w:rFonts w:ascii="Calibri" w:hAnsi="Calibri" w:cs="Calibri"/>
        </w:rPr>
        <w:t>Pavyzdžiui, nustatyta, kad 2025 m. su UAB „Adampolis“ buvo sudarytos 7 žodinės sutartys, tačiau nė viena jų nebuvo paviešinta. Su UAB „Anona“ sudaryta 20 žodinių sutarčių, iš kurių paviešintos tik 4. Taip pat nepaviešintos su UAB „Analytical Solutions“ ir UAB „Certex Lietuva“ sudarytos žodinės sutartys, su UAB „Ekologinis servisas“ 2025-09-30 sudaryta žodinė sutartis, vertė 1 834,00 Eur be PVM.</w:t>
      </w:r>
    </w:p>
  </w:footnote>
  <w:footnote w:id="66">
    <w:p w14:paraId="7A9CE836" w14:textId="149120D7" w:rsidR="00992729" w:rsidRPr="00505E05" w:rsidRDefault="00992729" w:rsidP="002C0FC4">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A</w:t>
      </w:r>
      <w:r w:rsidRPr="00FB273F">
        <w:rPr>
          <w:rFonts w:ascii="Calibri" w:hAnsi="Calibri" w:cs="Calibri"/>
        </w:rPr>
        <w:t>tsitiktine tvarka patikrinus pateiktas pirkimų procedūrų ataskaitas</w:t>
      </w:r>
      <w:r>
        <w:rPr>
          <w:rFonts w:ascii="Calibri" w:hAnsi="Calibri" w:cs="Calibri"/>
        </w:rPr>
        <w:t xml:space="preserve"> </w:t>
      </w:r>
      <w:r w:rsidRPr="00FB273F">
        <w:rPr>
          <w:rFonts w:ascii="Calibri" w:hAnsi="Calibri" w:cs="Calibri"/>
        </w:rPr>
        <w:t>(Atn-1) nustatyta, kad</w:t>
      </w:r>
      <w:r>
        <w:rPr>
          <w:rFonts w:ascii="Calibri" w:hAnsi="Calibri" w:cs="Calibri"/>
        </w:rPr>
        <w:t>,</w:t>
      </w:r>
      <w:r w:rsidRPr="00FB273F">
        <w:rPr>
          <w:rFonts w:ascii="Calibri" w:hAnsi="Calibri" w:cs="Calibri"/>
        </w:rPr>
        <w:t xml:space="preserve"> </w:t>
      </w:r>
      <w:r>
        <w:rPr>
          <w:rFonts w:ascii="Calibri" w:hAnsi="Calibri" w:cs="Calibri"/>
        </w:rPr>
        <w:t>p</w:t>
      </w:r>
      <w:r w:rsidRPr="00FB273F">
        <w:rPr>
          <w:rFonts w:ascii="Calibri" w:hAnsi="Calibri" w:cs="Calibri"/>
        </w:rPr>
        <w:t>avyzdžiui, pirkimų procedūrų ataskaitos dėl pirkimų ID 2487150, ID 3567299 ir ID 5625514 buvo pateiktos pavėluota</w:t>
      </w:r>
      <w:r>
        <w:rPr>
          <w:rFonts w:ascii="Calibri" w:hAnsi="Calibri" w:cs="Calibri"/>
        </w:rPr>
        <w:t>i.</w:t>
      </w:r>
    </w:p>
  </w:footnote>
  <w:footnote w:id="67">
    <w:p w14:paraId="0D41B8B3" w14:textId="1EA58271" w:rsidR="00992729" w:rsidRPr="00505E05" w:rsidRDefault="00992729" w:rsidP="00CD3BBE">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A</w:t>
      </w:r>
      <w:r w:rsidRPr="00FB273F">
        <w:rPr>
          <w:rFonts w:ascii="Calibri" w:hAnsi="Calibri" w:cs="Calibri"/>
        </w:rPr>
        <w:t>tsitiktine tvarka patikrinus pateiktas pirkimų procedūrų ataskaitas</w:t>
      </w:r>
      <w:r>
        <w:rPr>
          <w:rFonts w:ascii="Calibri" w:hAnsi="Calibri" w:cs="Calibri"/>
        </w:rPr>
        <w:t xml:space="preserve"> </w:t>
      </w:r>
      <w:r w:rsidRPr="00FB273F">
        <w:rPr>
          <w:rFonts w:ascii="Calibri" w:hAnsi="Calibri" w:cs="Calibri"/>
        </w:rPr>
        <w:t>(Atn-1) nustatyta, kad</w:t>
      </w:r>
      <w:r>
        <w:rPr>
          <w:rFonts w:ascii="Calibri" w:hAnsi="Calibri" w:cs="Calibri"/>
        </w:rPr>
        <w:t>,</w:t>
      </w:r>
      <w:r w:rsidRPr="00FB273F">
        <w:rPr>
          <w:rFonts w:ascii="Calibri" w:hAnsi="Calibri" w:cs="Calibri"/>
        </w:rPr>
        <w:t xml:space="preserve"> </w:t>
      </w:r>
      <w:r>
        <w:rPr>
          <w:rFonts w:ascii="Calibri" w:hAnsi="Calibri" w:cs="Calibri"/>
        </w:rPr>
        <w:t>p</w:t>
      </w:r>
      <w:r w:rsidRPr="00FB273F">
        <w:rPr>
          <w:rFonts w:ascii="Calibri" w:hAnsi="Calibri" w:cs="Calibri"/>
        </w:rPr>
        <w:t>avyzdžiui</w:t>
      </w:r>
      <w:r>
        <w:rPr>
          <w:rFonts w:ascii="Calibri" w:hAnsi="Calibri" w:cs="Calibri"/>
        </w:rPr>
        <w:t xml:space="preserve">: </w:t>
      </w:r>
      <w:r w:rsidRPr="00FB273F">
        <w:rPr>
          <w:rFonts w:ascii="Calibri" w:hAnsi="Calibri" w:cs="Calibri"/>
        </w:rPr>
        <w:t>pirkim</w:t>
      </w:r>
      <w:r>
        <w:rPr>
          <w:rFonts w:ascii="Calibri" w:hAnsi="Calibri" w:cs="Calibri"/>
        </w:rPr>
        <w:t>ų</w:t>
      </w:r>
      <w:r w:rsidRPr="00FB273F">
        <w:rPr>
          <w:rFonts w:ascii="Calibri" w:hAnsi="Calibri" w:cs="Calibri"/>
        </w:rPr>
        <w:t xml:space="preserve"> ID 2487150</w:t>
      </w:r>
      <w:r>
        <w:rPr>
          <w:rFonts w:ascii="Calibri" w:hAnsi="Calibri" w:cs="Calibri"/>
        </w:rPr>
        <w:t xml:space="preserve">, </w:t>
      </w:r>
      <w:r w:rsidRPr="00A77EF0">
        <w:rPr>
          <w:rFonts w:ascii="Calibri" w:hAnsi="Calibri" w:cs="Calibri"/>
        </w:rPr>
        <w:t>ID 4805704</w:t>
      </w:r>
      <w:r>
        <w:rPr>
          <w:rFonts w:ascii="Calibri" w:hAnsi="Calibri" w:cs="Calibri"/>
        </w:rPr>
        <w:t xml:space="preserve">, </w:t>
      </w:r>
      <w:r w:rsidRPr="00A77EF0">
        <w:rPr>
          <w:rFonts w:ascii="Calibri" w:hAnsi="Calibri" w:cs="Calibri"/>
        </w:rPr>
        <w:t>ID 4329586</w:t>
      </w:r>
      <w:r>
        <w:rPr>
          <w:rFonts w:ascii="Calibri" w:hAnsi="Calibri" w:cs="Calibri"/>
        </w:rPr>
        <w:t xml:space="preserve"> </w:t>
      </w:r>
      <w:r w:rsidRPr="00FB273F">
        <w:rPr>
          <w:rFonts w:ascii="Calibri" w:hAnsi="Calibri" w:cs="Calibri"/>
        </w:rPr>
        <w:t>ataskait</w:t>
      </w:r>
      <w:r>
        <w:rPr>
          <w:rFonts w:ascii="Calibri" w:hAnsi="Calibri" w:cs="Calibri"/>
        </w:rPr>
        <w:t>ų</w:t>
      </w:r>
      <w:r w:rsidRPr="00FB273F">
        <w:rPr>
          <w:rFonts w:ascii="Calibri" w:hAnsi="Calibri" w:cs="Calibri"/>
        </w:rPr>
        <w:t xml:space="preserve"> </w:t>
      </w:r>
      <w:r w:rsidRPr="00CD3BBE">
        <w:rPr>
          <w:rFonts w:ascii="Calibri" w:hAnsi="Calibri" w:cs="Calibri"/>
        </w:rPr>
        <w:t>II dal</w:t>
      </w:r>
      <w:r>
        <w:rPr>
          <w:rFonts w:ascii="Calibri" w:hAnsi="Calibri" w:cs="Calibri"/>
        </w:rPr>
        <w:t xml:space="preserve">yje </w:t>
      </w:r>
      <w:r w:rsidRPr="00CD3BBE">
        <w:rPr>
          <w:rFonts w:ascii="Calibri" w:hAnsi="Calibri" w:cs="Calibri"/>
        </w:rPr>
        <w:t>„Perkančioji organizacija arba perkantysis subjektas“</w:t>
      </w:r>
      <w:r>
        <w:rPr>
          <w:rFonts w:ascii="Calibri" w:hAnsi="Calibri" w:cs="Calibri"/>
        </w:rPr>
        <w:t xml:space="preserve"> </w:t>
      </w:r>
      <w:r w:rsidRPr="00766BAD">
        <w:rPr>
          <w:rFonts w:ascii="Calibri" w:hAnsi="Calibri" w:cs="Calibri"/>
        </w:rPr>
        <w:t xml:space="preserve">neužpildyta skiltis „Kita informacija“, kurioje turi būti </w:t>
      </w:r>
      <w:r w:rsidRPr="00CD3BBE">
        <w:rPr>
          <w:rFonts w:ascii="Calibri" w:hAnsi="Calibri" w:cs="Calibri"/>
        </w:rPr>
        <w:t>pateikiam</w:t>
      </w:r>
      <w:r>
        <w:rPr>
          <w:rFonts w:ascii="Calibri" w:hAnsi="Calibri" w:cs="Calibri"/>
        </w:rPr>
        <w:t>a informacija apie</w:t>
      </w:r>
      <w:r w:rsidRPr="00CD3BBE">
        <w:rPr>
          <w:rFonts w:ascii="Calibri" w:hAnsi="Calibri" w:cs="Calibri"/>
        </w:rPr>
        <w:t xml:space="preserve"> VPIDĮ 4 straipsnio 3 dalies 10 punkte nurodyt</w:t>
      </w:r>
      <w:r>
        <w:rPr>
          <w:rFonts w:ascii="Calibri" w:hAnsi="Calibri" w:cs="Calibri"/>
        </w:rPr>
        <w:t>us</w:t>
      </w:r>
      <w:r w:rsidRPr="00CD3BBE">
        <w:rPr>
          <w:rFonts w:ascii="Calibri" w:hAnsi="Calibri" w:cs="Calibri"/>
        </w:rPr>
        <w:t xml:space="preserve"> </w:t>
      </w:r>
      <w:r>
        <w:rPr>
          <w:rFonts w:ascii="Calibri" w:hAnsi="Calibri" w:cs="Calibri"/>
        </w:rPr>
        <w:t>asmenis</w:t>
      </w:r>
      <w:r w:rsidRPr="00766BAD">
        <w:rPr>
          <w:rFonts w:ascii="Calibri" w:hAnsi="Calibri" w:cs="Calibri"/>
        </w:rPr>
        <w:t>;</w:t>
      </w:r>
      <w:r>
        <w:rPr>
          <w:rFonts w:ascii="Calibri" w:hAnsi="Calibri" w:cs="Calibri"/>
        </w:rPr>
        <w:t xml:space="preserve"> pirkimo</w:t>
      </w:r>
      <w:r w:rsidRPr="00A77EF0">
        <w:t xml:space="preserve"> </w:t>
      </w:r>
      <w:r w:rsidRPr="00A77EF0">
        <w:rPr>
          <w:rFonts w:ascii="Calibri" w:hAnsi="Calibri" w:cs="Calibri"/>
        </w:rPr>
        <w:t>ID 2487150</w:t>
      </w:r>
      <w:r>
        <w:rPr>
          <w:rFonts w:ascii="Calibri" w:hAnsi="Calibri" w:cs="Calibri"/>
        </w:rPr>
        <w:t xml:space="preserve"> ataskaitoje </w:t>
      </w:r>
      <w:r w:rsidRPr="00766BAD">
        <w:rPr>
          <w:rFonts w:ascii="Calibri" w:hAnsi="Calibri" w:cs="Calibri"/>
        </w:rPr>
        <w:t>buvo nurodytas tik laimėtojas, nors faktiškai pasiūlymų eilę sudarė keli tiekėjai</w:t>
      </w:r>
      <w:r>
        <w:rPr>
          <w:rFonts w:ascii="Calibri" w:hAnsi="Calibri" w:cs="Calibri"/>
        </w:rPr>
        <w:t xml:space="preserve">; </w:t>
      </w:r>
      <w:r w:rsidRPr="00A77EF0">
        <w:rPr>
          <w:rFonts w:ascii="Calibri" w:hAnsi="Calibri" w:cs="Calibri"/>
        </w:rPr>
        <w:t>pirkim</w:t>
      </w:r>
      <w:r>
        <w:rPr>
          <w:rFonts w:ascii="Calibri" w:hAnsi="Calibri" w:cs="Calibri"/>
        </w:rPr>
        <w:t>ų</w:t>
      </w:r>
      <w:r w:rsidRPr="00A77EF0">
        <w:rPr>
          <w:rFonts w:ascii="Calibri" w:hAnsi="Calibri" w:cs="Calibri"/>
        </w:rPr>
        <w:t xml:space="preserve"> ID 2487150</w:t>
      </w:r>
      <w:r>
        <w:rPr>
          <w:rFonts w:ascii="Calibri" w:hAnsi="Calibri" w:cs="Calibri"/>
        </w:rPr>
        <w:t xml:space="preserve">, ID </w:t>
      </w:r>
      <w:r w:rsidRPr="00C8478B">
        <w:rPr>
          <w:rFonts w:ascii="Calibri" w:hAnsi="Calibri" w:cs="Calibri"/>
        </w:rPr>
        <w:t>3567299</w:t>
      </w:r>
      <w:r>
        <w:rPr>
          <w:rFonts w:ascii="Calibri" w:hAnsi="Calibri" w:cs="Calibri"/>
        </w:rPr>
        <w:t xml:space="preserve"> </w:t>
      </w:r>
      <w:r w:rsidRPr="003E02AA">
        <w:rPr>
          <w:rFonts w:ascii="Calibri" w:hAnsi="Calibri" w:cs="Calibri"/>
        </w:rPr>
        <w:t xml:space="preserve">VII.3 </w:t>
      </w:r>
      <w:r>
        <w:rPr>
          <w:rFonts w:ascii="Calibri" w:hAnsi="Calibri" w:cs="Calibri"/>
        </w:rPr>
        <w:t>dalyje „P</w:t>
      </w:r>
      <w:r w:rsidRPr="003E02AA">
        <w:rPr>
          <w:rFonts w:ascii="Calibri" w:hAnsi="Calibri" w:cs="Calibri"/>
        </w:rPr>
        <w:t>asiūlymų vertinimas: Nustatyta pasiūlymų eilė ir priimtas sprendimas dėl laimėjusio pasiūlymo (pildoma kiekvienai pirkimo daliai atskirai)“ skiltyje „Pasiūlymo kainos ar sąnaudų ir kokybės santykis“ nurodyta kaina, o ne ekonominio naudingumo balas, o skiltis „Pasiūlymo kaina / sąnaudos“ neužpildyta.</w:t>
      </w:r>
    </w:p>
  </w:footnote>
  <w:footnote w:id="68">
    <w:p w14:paraId="67111A38" w14:textId="63FA858B" w:rsidR="00992729" w:rsidRPr="00505E05" w:rsidRDefault="00992729" w:rsidP="00C65CC7">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P</w:t>
      </w:r>
      <w:r w:rsidRPr="00FB273F">
        <w:rPr>
          <w:rFonts w:ascii="Calibri" w:hAnsi="Calibri" w:cs="Calibri"/>
        </w:rPr>
        <w:t>irkim</w:t>
      </w:r>
      <w:r>
        <w:rPr>
          <w:rFonts w:ascii="Calibri" w:hAnsi="Calibri" w:cs="Calibri"/>
        </w:rPr>
        <w:t>e</w:t>
      </w:r>
      <w:r w:rsidRPr="00FB273F">
        <w:rPr>
          <w:rFonts w:ascii="Calibri" w:hAnsi="Calibri" w:cs="Calibri"/>
        </w:rPr>
        <w:t xml:space="preserve"> </w:t>
      </w:r>
      <w:r w:rsidRPr="00C65CC7">
        <w:rPr>
          <w:rFonts w:ascii="Calibri" w:hAnsi="Calibri" w:cs="Calibri"/>
        </w:rPr>
        <w:t>ID 3567299</w:t>
      </w:r>
      <w:r>
        <w:rPr>
          <w:rFonts w:ascii="Calibri" w:hAnsi="Calibri" w:cs="Calibri"/>
        </w:rPr>
        <w:t xml:space="preserve"> b</w:t>
      </w:r>
      <w:r w:rsidRPr="00C65CC7">
        <w:rPr>
          <w:rFonts w:ascii="Calibri" w:hAnsi="Calibri" w:cs="Calibri"/>
        </w:rPr>
        <w:t xml:space="preserve">uvo taikomi energijos vartojimo efektyvumo reikalavimai, tačiau </w:t>
      </w:r>
      <w:r w:rsidRPr="00FB273F">
        <w:rPr>
          <w:rFonts w:ascii="Calibri" w:hAnsi="Calibri" w:cs="Calibri"/>
        </w:rPr>
        <w:t>procedūrų ataskaito</w:t>
      </w:r>
      <w:r>
        <w:rPr>
          <w:rFonts w:ascii="Calibri" w:hAnsi="Calibri" w:cs="Calibri"/>
        </w:rPr>
        <w:t>je</w:t>
      </w:r>
      <w:r w:rsidRPr="00FB273F">
        <w:rPr>
          <w:rFonts w:ascii="Calibri" w:hAnsi="Calibri" w:cs="Calibri"/>
        </w:rPr>
        <w:t xml:space="preserve"> (Atn-1)</w:t>
      </w:r>
      <w:r>
        <w:rPr>
          <w:rFonts w:ascii="Calibri" w:hAnsi="Calibri" w:cs="Calibri"/>
        </w:rPr>
        <w:t xml:space="preserve"> </w:t>
      </w:r>
      <w:r w:rsidRPr="00C65CC7">
        <w:rPr>
          <w:rFonts w:ascii="Calibri" w:hAnsi="Calibri" w:cs="Calibri"/>
        </w:rPr>
        <w:t>ši informacija nebuvo pažymėt</w:t>
      </w:r>
      <w:r>
        <w:rPr>
          <w:rFonts w:ascii="Calibri" w:hAnsi="Calibri" w:cs="Calibri"/>
        </w:rPr>
        <w:t>a.</w:t>
      </w:r>
    </w:p>
  </w:footnote>
  <w:footnote w:id="69">
    <w:p w14:paraId="34109BC1" w14:textId="67F62148" w:rsidR="00992729" w:rsidRPr="00505E05" w:rsidRDefault="00992729" w:rsidP="004A41D6">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4A41D6">
        <w:rPr>
          <w:rFonts w:ascii="Calibri" w:hAnsi="Calibri" w:cs="Calibri"/>
        </w:rPr>
        <w:t xml:space="preserve">Atsitiktine tvarka patikrinus </w:t>
      </w:r>
      <w:r>
        <w:rPr>
          <w:rFonts w:ascii="Calibri" w:hAnsi="Calibri" w:cs="Calibri"/>
        </w:rPr>
        <w:t>paskelbtus skelbimus apie sutarties skyrimą</w:t>
      </w:r>
      <w:r w:rsidRPr="004A41D6">
        <w:rPr>
          <w:rFonts w:ascii="Calibri" w:hAnsi="Calibri" w:cs="Calibri"/>
        </w:rPr>
        <w:t xml:space="preserve"> nustatyta, kad, pavyzdžiui, </w:t>
      </w:r>
      <w:r>
        <w:rPr>
          <w:rFonts w:ascii="Calibri" w:hAnsi="Calibri" w:cs="Calibri"/>
        </w:rPr>
        <w:t>skelbimai</w:t>
      </w:r>
      <w:r w:rsidRPr="004A41D6">
        <w:rPr>
          <w:rFonts w:ascii="Calibri" w:hAnsi="Calibri" w:cs="Calibri"/>
        </w:rPr>
        <w:t xml:space="preserve"> dėl pirkimų ID 1274410, ID 3415112 buvo </w:t>
      </w:r>
      <w:r>
        <w:rPr>
          <w:rFonts w:ascii="Calibri" w:hAnsi="Calibri" w:cs="Calibri"/>
        </w:rPr>
        <w:t>paskelbti</w:t>
      </w:r>
      <w:r w:rsidRPr="004A41D6">
        <w:rPr>
          <w:rFonts w:ascii="Calibri" w:hAnsi="Calibri" w:cs="Calibri"/>
        </w:rPr>
        <w:t xml:space="preserve"> pavėluotai.</w:t>
      </w:r>
      <w:r>
        <w:rPr>
          <w:rFonts w:ascii="Calibri" w:hAnsi="Calibri" w:cs="Calibri"/>
        </w:rPr>
        <w:t xml:space="preserve"> </w:t>
      </w:r>
    </w:p>
  </w:footnote>
  <w:footnote w:id="70">
    <w:p w14:paraId="17E06A77" w14:textId="790C5D85" w:rsidR="00992729" w:rsidRPr="000B6216" w:rsidRDefault="00992729" w:rsidP="004A41D6">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sidRPr="000B6216">
        <w:rPr>
          <w:rFonts w:ascii="Calibri" w:hAnsi="Calibri" w:cs="Calibri"/>
        </w:rPr>
        <w:t>Nepaskelbtas pirkimo ID 4329586 skelbimas apie sutarties skyrimą.</w:t>
      </w:r>
    </w:p>
  </w:footnote>
  <w:footnote w:id="71">
    <w:p w14:paraId="7E13CE0B" w14:textId="6639B0D1" w:rsidR="00181348" w:rsidRPr="000B6216" w:rsidRDefault="00181348" w:rsidP="00FF1D3F">
      <w:pPr>
        <w:pStyle w:val="Puslapioinaostekstas"/>
        <w:rPr>
          <w:rFonts w:ascii="Calibri" w:hAnsi="Calibri" w:cs="Calibri"/>
        </w:rPr>
      </w:pPr>
      <w:r w:rsidRPr="000B6216">
        <w:rPr>
          <w:rStyle w:val="Puslapioinaosnuoroda"/>
          <w:rFonts w:ascii="Calibri" w:hAnsi="Calibri" w:cs="Calibri"/>
        </w:rPr>
        <w:footnoteRef/>
      </w:r>
      <w:r w:rsidRPr="000B6216">
        <w:rPr>
          <w:rFonts w:ascii="Calibri" w:hAnsi="Calibri" w:cs="Calibri"/>
        </w:rPr>
        <w:t xml:space="preserve"> Pasiūlymų vertinimo išvados formoje nustatyti 3 vertinimo etapai: pasiūlymai vertinami po vokų atplėšimo, pasiūlymai vertinami po pateiktų patikslinimų, vertinami pavyzdžiai.</w:t>
      </w:r>
    </w:p>
  </w:footnote>
  <w:footnote w:id="72">
    <w:p w14:paraId="2AD000AA" w14:textId="10F301F5" w:rsidR="00181348" w:rsidRPr="000B6216" w:rsidRDefault="00181348" w:rsidP="00FF1D3F">
      <w:pPr>
        <w:pStyle w:val="Puslapioinaostekstas"/>
        <w:rPr>
          <w:rFonts w:ascii="Calibri" w:hAnsi="Calibri" w:cs="Calibri"/>
        </w:rPr>
      </w:pPr>
      <w:r w:rsidRPr="000B6216">
        <w:rPr>
          <w:rStyle w:val="Puslapioinaosnuoroda"/>
          <w:rFonts w:ascii="Calibri" w:hAnsi="Calibri" w:cs="Calibri"/>
        </w:rPr>
        <w:footnoteRef/>
      </w:r>
      <w:r w:rsidRPr="000B6216">
        <w:rPr>
          <w:rFonts w:ascii="Calibri" w:hAnsi="Calibri" w:cs="Calibri"/>
        </w:rPr>
        <w:t xml:space="preserve"> 2025-09-16 Pasiūlymų vertinimo išvada dėl pirkimo „Nuotekų siurblinių kapitalinio remonto darbai“. </w:t>
      </w:r>
    </w:p>
  </w:footnote>
  <w:footnote w:id="73">
    <w:p w14:paraId="5BEB54C6" w14:textId="50C61F43" w:rsidR="00181348" w:rsidRPr="00505E05" w:rsidRDefault="00181348" w:rsidP="00213511">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 xml:space="preserve">2025-02-05 Pasiūlymų vertinimo išvada dėl pirkimo „M1 komercinis elektromobilis“; </w:t>
      </w:r>
      <w:r w:rsidRPr="004672B8">
        <w:rPr>
          <w:rFonts w:ascii="Calibri" w:hAnsi="Calibri" w:cs="Calibri"/>
        </w:rPr>
        <w:t>2025-</w:t>
      </w:r>
      <w:r>
        <w:rPr>
          <w:rFonts w:ascii="Calibri" w:hAnsi="Calibri" w:cs="Calibri"/>
        </w:rPr>
        <w:t>08</w:t>
      </w:r>
      <w:r w:rsidRPr="004672B8">
        <w:rPr>
          <w:rFonts w:ascii="Calibri" w:hAnsi="Calibri" w:cs="Calibri"/>
        </w:rPr>
        <w:t>-</w:t>
      </w:r>
      <w:r>
        <w:rPr>
          <w:rFonts w:ascii="Calibri" w:hAnsi="Calibri" w:cs="Calibri"/>
        </w:rPr>
        <w:t>21</w:t>
      </w:r>
      <w:r w:rsidRPr="004672B8">
        <w:rPr>
          <w:rFonts w:ascii="Calibri" w:hAnsi="Calibri" w:cs="Calibri"/>
        </w:rPr>
        <w:t xml:space="preserve"> Pasiūlymų vertinimo išvada dėl pirkimo</w:t>
      </w:r>
      <w:r>
        <w:rPr>
          <w:rFonts w:ascii="Calibri" w:hAnsi="Calibri" w:cs="Calibri"/>
        </w:rPr>
        <w:t xml:space="preserve"> „Hidrodinaminis furgonas (N2)“ 2025-10-21 </w:t>
      </w:r>
      <w:r w:rsidRPr="002408BB">
        <w:rPr>
          <w:rFonts w:ascii="Calibri" w:hAnsi="Calibri" w:cs="Calibri"/>
        </w:rPr>
        <w:t xml:space="preserve">Pasiūlymų vertinimo išvada dėl pirkimo </w:t>
      </w:r>
      <w:r>
        <w:rPr>
          <w:rFonts w:ascii="Calibri" w:hAnsi="Calibri" w:cs="Calibri"/>
        </w:rPr>
        <w:t xml:space="preserve">„Valymo paslaugos“. </w:t>
      </w:r>
    </w:p>
  </w:footnote>
  <w:footnote w:id="74">
    <w:p w14:paraId="79AB79DE" w14:textId="0761B5EC" w:rsidR="00181348" w:rsidRPr="00505E05" w:rsidRDefault="00181348" w:rsidP="00330BCE">
      <w:pPr>
        <w:pStyle w:val="Puslapioinaostekstas"/>
        <w:rPr>
          <w:rFonts w:ascii="Calibri" w:hAnsi="Calibri" w:cs="Calibri"/>
        </w:rPr>
      </w:pPr>
      <w:r w:rsidRPr="006810C1">
        <w:rPr>
          <w:rStyle w:val="Puslapioinaosnuoroda"/>
          <w:rFonts w:ascii="Calibri" w:hAnsi="Calibri" w:cs="Calibri"/>
        </w:rPr>
        <w:footnoteRef/>
      </w:r>
      <w:r w:rsidRPr="006810C1">
        <w:rPr>
          <w:rFonts w:ascii="Calibri" w:hAnsi="Calibri" w:cs="Calibri"/>
        </w:rPr>
        <w:t xml:space="preserve"> </w:t>
      </w:r>
      <w:r>
        <w:rPr>
          <w:rFonts w:ascii="Calibri" w:hAnsi="Calibri" w:cs="Calibri"/>
        </w:rPr>
        <w:t>Pavyzdžiui, ekspertė J. I. pirkime „</w:t>
      </w:r>
      <w:r w:rsidRPr="00E92F98">
        <w:rPr>
          <w:rFonts w:ascii="Calibri" w:hAnsi="Calibri" w:cs="Calibri"/>
        </w:rPr>
        <w:t>Šalto vandens skaitiklių prieš šilumokaičius duomenų surinkimo, perdavimo ir atvaizdavimo paslauga</w:t>
      </w:r>
      <w:r>
        <w:rPr>
          <w:rFonts w:ascii="Calibri" w:hAnsi="Calibri" w:cs="Calibri"/>
        </w:rPr>
        <w:t xml:space="preserve">“ el. paštu nurodė, kad </w:t>
      </w:r>
      <w:r w:rsidRPr="00763427">
        <w:rPr>
          <w:rFonts w:ascii="Calibri" w:hAnsi="Calibri" w:cs="Calibri"/>
        </w:rPr>
        <w:t>siūlomi skaitikliai atitinka techninius reikalavimus</w:t>
      </w:r>
      <w:r>
        <w:rPr>
          <w:rFonts w:ascii="Calibri" w:hAnsi="Calibri" w:cs="Calibri"/>
        </w:rPr>
        <w:t xml:space="preserve">. </w:t>
      </w:r>
    </w:p>
  </w:footnote>
  <w:footnote w:id="75">
    <w:p w14:paraId="1B9FCAE0" w14:textId="77777777" w:rsidR="00181348" w:rsidRPr="00743B0B" w:rsidRDefault="00181348" w:rsidP="00D10AF3">
      <w:pPr>
        <w:pStyle w:val="Puslapioinaostekstas"/>
        <w:jc w:val="both"/>
        <w:rPr>
          <w:rFonts w:ascii="Calibri" w:hAnsi="Calibri" w:cs="Calibri"/>
        </w:rPr>
      </w:pPr>
      <w:r w:rsidRPr="00743B0B">
        <w:rPr>
          <w:rStyle w:val="Puslapioinaosnuoroda"/>
          <w:rFonts w:ascii="Calibri" w:eastAsia="Calibri" w:hAnsi="Calibri" w:cs="Calibri"/>
        </w:rPr>
        <w:footnoteRef/>
      </w:r>
      <w:r w:rsidRPr="00743B0B">
        <w:rPr>
          <w:rFonts w:ascii="Calibri" w:hAnsi="Calibri" w:cs="Calibri"/>
        </w:rPr>
        <w:t xml:space="preserve"> </w:t>
      </w:r>
      <w:r w:rsidRPr="00136F02">
        <w:rPr>
          <w:rFonts w:ascii="Calibri" w:hAnsi="Calibri" w:cs="Calibri"/>
        </w:rPr>
        <w:t>Skelbiama apklausa 20 d</w:t>
      </w:r>
      <w:r>
        <w:rPr>
          <w:rFonts w:ascii="Calibri" w:hAnsi="Calibri" w:cs="Calibri"/>
        </w:rPr>
        <w:t>arbo dienos, su</w:t>
      </w:r>
      <w:r w:rsidRPr="00136F02">
        <w:rPr>
          <w:rFonts w:ascii="Calibri" w:hAnsi="Calibri" w:cs="Calibri"/>
        </w:rPr>
        <w:t>paprastintas atviras</w:t>
      </w:r>
      <w:r>
        <w:rPr>
          <w:rFonts w:ascii="Calibri" w:hAnsi="Calibri" w:cs="Calibri"/>
        </w:rPr>
        <w:t xml:space="preserve"> konkursas</w:t>
      </w:r>
      <w:r w:rsidRPr="00136F02">
        <w:rPr>
          <w:rFonts w:ascii="Calibri" w:hAnsi="Calibri" w:cs="Calibri"/>
        </w:rPr>
        <w:t xml:space="preserve"> 37 d</w:t>
      </w:r>
      <w:r>
        <w:rPr>
          <w:rFonts w:ascii="Calibri" w:hAnsi="Calibri" w:cs="Calibri"/>
        </w:rPr>
        <w:t>ienos, tarptautinis atviras</w:t>
      </w:r>
      <w:r w:rsidRPr="00136F02">
        <w:rPr>
          <w:rFonts w:ascii="Calibri" w:hAnsi="Calibri" w:cs="Calibri"/>
        </w:rPr>
        <w:t xml:space="preserve"> konkursas</w:t>
      </w:r>
      <w:r>
        <w:rPr>
          <w:rFonts w:ascii="Calibri" w:hAnsi="Calibri" w:cs="Calibri"/>
        </w:rPr>
        <w:t xml:space="preserve"> </w:t>
      </w:r>
      <w:r w:rsidRPr="00136F02">
        <w:rPr>
          <w:rFonts w:ascii="Calibri" w:hAnsi="Calibri" w:cs="Calibri"/>
        </w:rPr>
        <w:t xml:space="preserve">62 dienos. </w:t>
      </w:r>
    </w:p>
  </w:footnote>
  <w:footnote w:id="76">
    <w:p w14:paraId="3E58D784" w14:textId="77777777" w:rsidR="00181348" w:rsidRPr="00743B0B" w:rsidRDefault="00181348" w:rsidP="00F10666">
      <w:pPr>
        <w:pStyle w:val="Puslapioinaostekstas"/>
        <w:jc w:val="both"/>
        <w:rPr>
          <w:rFonts w:ascii="Calibri" w:hAnsi="Calibri" w:cs="Calibri"/>
        </w:rPr>
      </w:pPr>
      <w:r w:rsidRPr="00743B0B">
        <w:rPr>
          <w:rStyle w:val="Puslapioinaosnuoroda"/>
          <w:rFonts w:ascii="Calibri" w:eastAsia="Calibri" w:hAnsi="Calibri" w:cs="Calibri"/>
        </w:rPr>
        <w:footnoteRef/>
      </w:r>
      <w:r w:rsidRPr="00743B0B">
        <w:rPr>
          <w:rFonts w:ascii="Calibri" w:hAnsi="Calibri" w:cs="Calibri"/>
        </w:rPr>
        <w:t xml:space="preserve"> </w:t>
      </w:r>
      <w:r w:rsidRPr="00D10AF3">
        <w:rPr>
          <w:rFonts w:ascii="Calibri" w:hAnsi="Calibri" w:cs="Calibri"/>
        </w:rPr>
        <w:t xml:space="preserve">Iš 143 </w:t>
      </w:r>
      <w:r>
        <w:rPr>
          <w:rFonts w:ascii="Calibri" w:hAnsi="Calibri" w:cs="Calibri"/>
        </w:rPr>
        <w:t xml:space="preserve">vykdytų </w:t>
      </w:r>
      <w:r w:rsidRPr="00D10AF3">
        <w:rPr>
          <w:rFonts w:ascii="Calibri" w:hAnsi="Calibri" w:cs="Calibri"/>
        </w:rPr>
        <w:t>pirkimų</w:t>
      </w:r>
      <w:r>
        <w:rPr>
          <w:rFonts w:ascii="Calibri" w:hAnsi="Calibri" w:cs="Calibri"/>
        </w:rPr>
        <w:t xml:space="preserve"> (s</w:t>
      </w:r>
      <w:r w:rsidRPr="00D10AF3">
        <w:rPr>
          <w:rFonts w:ascii="Calibri" w:hAnsi="Calibri" w:cs="Calibri"/>
        </w:rPr>
        <w:t>kelbiam</w:t>
      </w:r>
      <w:r>
        <w:rPr>
          <w:rFonts w:ascii="Calibri" w:hAnsi="Calibri" w:cs="Calibri"/>
        </w:rPr>
        <w:t>a</w:t>
      </w:r>
      <w:r w:rsidRPr="00D10AF3">
        <w:rPr>
          <w:rFonts w:ascii="Calibri" w:hAnsi="Calibri" w:cs="Calibri"/>
        </w:rPr>
        <w:t xml:space="preserve"> apklaus</w:t>
      </w:r>
      <w:r>
        <w:rPr>
          <w:rFonts w:ascii="Calibri" w:hAnsi="Calibri" w:cs="Calibri"/>
        </w:rPr>
        <w:t>a</w:t>
      </w:r>
      <w:r w:rsidRPr="00D10AF3">
        <w:rPr>
          <w:rFonts w:ascii="Calibri" w:hAnsi="Calibri" w:cs="Calibri"/>
        </w:rPr>
        <w:t xml:space="preserve">, </w:t>
      </w:r>
      <w:r>
        <w:rPr>
          <w:rFonts w:ascii="Calibri" w:hAnsi="Calibri" w:cs="Calibri"/>
        </w:rPr>
        <w:t xml:space="preserve">tarptautinis ir </w:t>
      </w:r>
      <w:r w:rsidRPr="00D10AF3">
        <w:rPr>
          <w:rFonts w:ascii="Calibri" w:hAnsi="Calibri" w:cs="Calibri"/>
        </w:rPr>
        <w:t>supaprastin</w:t>
      </w:r>
      <w:r>
        <w:rPr>
          <w:rFonts w:ascii="Calibri" w:hAnsi="Calibri" w:cs="Calibri"/>
        </w:rPr>
        <w:t>tas</w:t>
      </w:r>
      <w:r w:rsidRPr="00D10AF3">
        <w:rPr>
          <w:rFonts w:ascii="Calibri" w:hAnsi="Calibri" w:cs="Calibri"/>
        </w:rPr>
        <w:t xml:space="preserve"> atvir</w:t>
      </w:r>
      <w:r>
        <w:rPr>
          <w:rFonts w:ascii="Calibri" w:hAnsi="Calibri" w:cs="Calibri"/>
        </w:rPr>
        <w:t>as</w:t>
      </w:r>
      <w:r w:rsidRPr="00D10AF3">
        <w:rPr>
          <w:rFonts w:ascii="Calibri" w:hAnsi="Calibri" w:cs="Calibri"/>
        </w:rPr>
        <w:t xml:space="preserve"> konkurs</w:t>
      </w:r>
      <w:r>
        <w:rPr>
          <w:rFonts w:ascii="Calibri" w:hAnsi="Calibri" w:cs="Calibri"/>
        </w:rPr>
        <w:t>as)</w:t>
      </w:r>
      <w:r w:rsidRPr="00D10AF3">
        <w:rPr>
          <w:rFonts w:ascii="Calibri" w:hAnsi="Calibri" w:cs="Calibri"/>
        </w:rPr>
        <w:t xml:space="preserve"> tik 32 pirkimai buvo įvykdyti laikantis nustatytų procedūrų terminų</w:t>
      </w:r>
      <w:r>
        <w:rPr>
          <w:rFonts w:ascii="Calibri" w:hAnsi="Calibri" w:cs="Calibri"/>
        </w:rPr>
        <w:t xml:space="preserve">. </w:t>
      </w:r>
    </w:p>
  </w:footnote>
  <w:footnote w:id="77">
    <w:p w14:paraId="33FF62F4" w14:textId="0518EBF4" w:rsidR="00181348" w:rsidRPr="00743B0B" w:rsidRDefault="00181348" w:rsidP="00C144F2">
      <w:pPr>
        <w:pStyle w:val="Puslapioinaostekstas"/>
        <w:jc w:val="both"/>
        <w:rPr>
          <w:rFonts w:ascii="Calibri" w:hAnsi="Calibri" w:cs="Calibri"/>
        </w:rPr>
      </w:pPr>
      <w:r w:rsidRPr="00743B0B">
        <w:rPr>
          <w:rStyle w:val="Puslapioinaosnuoroda"/>
          <w:rFonts w:ascii="Calibri" w:eastAsia="Calibri" w:hAnsi="Calibri" w:cs="Calibri"/>
        </w:rPr>
        <w:footnoteRef/>
      </w:r>
      <w:r w:rsidRPr="00743B0B">
        <w:rPr>
          <w:rFonts w:ascii="Calibri" w:hAnsi="Calibri" w:cs="Calibri"/>
        </w:rPr>
        <w:t xml:space="preserve"> </w:t>
      </w:r>
      <w:r w:rsidRPr="00C144F2">
        <w:rPr>
          <w:rFonts w:ascii="Calibri" w:hAnsi="Calibri" w:cs="Calibri"/>
        </w:rPr>
        <w:t xml:space="preserve">Pavyzdžiui, </w:t>
      </w:r>
      <w:r>
        <w:rPr>
          <w:rFonts w:ascii="Calibri" w:hAnsi="Calibri" w:cs="Calibri"/>
        </w:rPr>
        <w:t xml:space="preserve">CVP IS duomenimis (duomenys fiksuoti 2026-04-24) </w:t>
      </w:r>
      <w:r w:rsidRPr="00C144F2">
        <w:rPr>
          <w:rFonts w:ascii="Calibri" w:hAnsi="Calibri" w:cs="Calibri"/>
        </w:rPr>
        <w:t>su AB „Lietuvos draudimas“ sudarytos 5 žodinės sutartys, kurių bendra vertė 13 575,68 Eur su PVM, su UAB „Kauno švara“ – 13 žodinių sutarčių, kurių bendra vertė 5 524,19 Eur su PVM, taip pat su UAB „Automatinių sistemų servisas“ 2025-08-29 sudaryta pirkimo „Modemai“ žodinė sutartis, kurios vertė 7 645,43 Eur su PVM, tačiau šie pirkimai nėra registruoti Pirkimų vykdytojo registre.</w:t>
      </w:r>
      <w:r>
        <w:rPr>
          <w:rFonts w:ascii="Calibri" w:hAnsi="Calibri" w:cs="Calibri"/>
        </w:rPr>
        <w:t xml:space="preserve"> </w:t>
      </w:r>
    </w:p>
  </w:footnote>
  <w:footnote w:id="78">
    <w:p w14:paraId="4141B050" w14:textId="7B84489C" w:rsidR="00356A2A" w:rsidRPr="00446537" w:rsidRDefault="00356A2A" w:rsidP="009F380B">
      <w:pPr>
        <w:pStyle w:val="Puslapioinaostekstas"/>
        <w:rPr>
          <w:rFonts w:asciiTheme="minorHAnsi" w:hAnsiTheme="minorHAnsi" w:cstheme="minorHAnsi"/>
        </w:rPr>
      </w:pPr>
      <w:r w:rsidRPr="00051F8E">
        <w:rPr>
          <w:rStyle w:val="Puslapioinaosnuoroda"/>
          <w:rFonts w:ascii="Calibri" w:hAnsi="Calibri" w:cs="Calibri"/>
        </w:rPr>
        <w:footnoteRef/>
      </w:r>
      <w:r w:rsidRPr="00051F8E">
        <w:rPr>
          <w:rFonts w:ascii="Calibri" w:hAnsi="Calibri" w:cs="Calibri"/>
        </w:rPr>
        <w:t xml:space="preserve"> Tarnybai pateikus </w:t>
      </w:r>
      <w:r>
        <w:rPr>
          <w:rFonts w:ascii="Calibri" w:hAnsi="Calibri" w:cs="Calibri"/>
        </w:rPr>
        <w:t>Pirkimų vykdytojui</w:t>
      </w:r>
      <w:r w:rsidRPr="00051F8E">
        <w:rPr>
          <w:rFonts w:ascii="Calibri" w:hAnsi="Calibri" w:cs="Calibri"/>
        </w:rPr>
        <w:t xml:space="preserve"> susipažinti Tikrinimo ataskaitos projektą, </w:t>
      </w:r>
      <w:r>
        <w:rPr>
          <w:rFonts w:ascii="Calibri" w:hAnsi="Calibri" w:cs="Calibri"/>
        </w:rPr>
        <w:t>Pirkimų vykdytojas</w:t>
      </w:r>
      <w:r w:rsidRPr="00051F8E">
        <w:rPr>
          <w:rFonts w:ascii="Calibri" w:hAnsi="Calibri" w:cs="Calibri"/>
        </w:rPr>
        <w:t xml:space="preserve"> </w:t>
      </w:r>
      <w:r w:rsidRPr="00446537">
        <w:rPr>
          <w:rFonts w:asciiTheme="minorHAnsi" w:hAnsiTheme="minorHAnsi" w:cstheme="minorHAnsi"/>
        </w:rPr>
        <w:t xml:space="preserve">įvykdė Tarnybos įpareigojimą </w:t>
      </w:r>
      <w:r>
        <w:rPr>
          <w:rFonts w:asciiTheme="minorHAnsi" w:hAnsiTheme="minorHAnsi" w:cstheme="minorHAnsi"/>
        </w:rPr>
        <w:t>a</w:t>
      </w:r>
      <w:r w:rsidRPr="00356A2A">
        <w:rPr>
          <w:rFonts w:asciiTheme="minorHAnsi" w:hAnsiTheme="minorHAnsi" w:cstheme="minorHAnsi"/>
        </w:rPr>
        <w:t>tnaujinti 2026 m. pirkimų planą įtraukiant pirkimus, kurių vertė neviršija 5 000 Eur be PVM</w:t>
      </w:r>
      <w:r w:rsidR="00A27933">
        <w:rPr>
          <w:rFonts w:asciiTheme="minorHAnsi" w:hAnsiTheme="minorHAnsi" w:cstheme="minorHAnsi"/>
        </w:rPr>
        <w:t>, p</w:t>
      </w:r>
      <w:r w:rsidR="00A27933" w:rsidRPr="00A27933">
        <w:rPr>
          <w:rFonts w:asciiTheme="minorHAnsi" w:hAnsiTheme="minorHAnsi" w:cstheme="minorHAnsi"/>
        </w:rPr>
        <w:t>askelbti pirkimo ID 4329586 skelbimą apie sutarties skyrimą</w:t>
      </w:r>
      <w:r w:rsidR="003534A7">
        <w:rPr>
          <w:rFonts w:asciiTheme="minorHAnsi" w:hAnsiTheme="minorHAnsi" w:cstheme="minorHAnsi"/>
        </w:rPr>
        <w:t xml:space="preserve"> ir paviešinti su </w:t>
      </w:r>
      <w:r w:rsidR="003534A7" w:rsidRPr="003534A7">
        <w:rPr>
          <w:rFonts w:asciiTheme="minorHAnsi" w:hAnsiTheme="minorHAnsi" w:cstheme="minorHAnsi"/>
        </w:rPr>
        <w:t>UAB „Adampolis“, UAB „Anona“, UAB „Analytical Solutions“, UAB „Certex Lietuva“, UAB „Ekologinis servisas“ žodžiu sudarytas sutartis</w:t>
      </w:r>
      <w:r w:rsidR="00467A16">
        <w:rPr>
          <w:rFonts w:asciiTheme="minorHAnsi" w:hAnsiTheme="minorHAnsi" w:cstheme="minorHAnsi"/>
        </w:rPr>
        <w:t>. Taip pat i</w:t>
      </w:r>
      <w:r w:rsidR="00467A16" w:rsidRPr="00467A16">
        <w:rPr>
          <w:rFonts w:asciiTheme="minorHAnsi" w:hAnsiTheme="minorHAnsi" w:cstheme="minorHAnsi"/>
        </w:rPr>
        <w:t>štais</w:t>
      </w:r>
      <w:r w:rsidR="00467A16">
        <w:rPr>
          <w:rFonts w:asciiTheme="minorHAnsi" w:hAnsiTheme="minorHAnsi" w:cstheme="minorHAnsi"/>
        </w:rPr>
        <w:t>ė pirkimų</w:t>
      </w:r>
      <w:r w:rsidR="00467A16" w:rsidRPr="00467A16">
        <w:rPr>
          <w:rFonts w:asciiTheme="minorHAnsi" w:hAnsiTheme="minorHAnsi" w:cstheme="minorHAnsi"/>
        </w:rPr>
        <w:t xml:space="preserve"> ID 2487150, ID 4805704, ID 4329586</w:t>
      </w:r>
      <w:r w:rsidR="00467A16">
        <w:rPr>
          <w:rFonts w:asciiTheme="minorHAnsi" w:hAnsiTheme="minorHAnsi" w:cstheme="minorHAnsi"/>
        </w:rPr>
        <w:t>,</w:t>
      </w:r>
      <w:r w:rsidR="00467A16" w:rsidRPr="00467A16">
        <w:t xml:space="preserve"> </w:t>
      </w:r>
      <w:r w:rsidR="00467A16" w:rsidRPr="00467A16">
        <w:rPr>
          <w:rFonts w:asciiTheme="minorHAnsi" w:hAnsiTheme="minorHAnsi" w:cstheme="minorHAnsi"/>
        </w:rPr>
        <w:t>ID 2487150, ID 356729</w:t>
      </w:r>
      <w:r w:rsidR="00467A16">
        <w:rPr>
          <w:rFonts w:asciiTheme="minorHAnsi" w:hAnsiTheme="minorHAnsi" w:cstheme="minorHAnsi"/>
        </w:rPr>
        <w:t xml:space="preserve"> </w:t>
      </w:r>
      <w:r w:rsidR="00467A16" w:rsidRPr="00467A16">
        <w:rPr>
          <w:rFonts w:asciiTheme="minorHAnsi" w:hAnsiTheme="minorHAnsi" w:cstheme="minorHAnsi"/>
        </w:rPr>
        <w:t>procedūrų ataskait</w:t>
      </w:r>
      <w:r w:rsidR="00181348">
        <w:rPr>
          <w:rFonts w:asciiTheme="minorHAnsi" w:hAnsiTheme="minorHAnsi" w:cstheme="minorHAnsi"/>
        </w:rPr>
        <w:t>ų</w:t>
      </w:r>
      <w:r w:rsidR="00467A16" w:rsidRPr="00467A16">
        <w:rPr>
          <w:rFonts w:asciiTheme="minorHAnsi" w:hAnsiTheme="minorHAnsi" w:cstheme="minorHAnsi"/>
        </w:rPr>
        <w:t xml:space="preserve"> Atn-1</w:t>
      </w:r>
      <w:r w:rsidR="00FB61E2">
        <w:rPr>
          <w:rFonts w:asciiTheme="minorHAnsi" w:hAnsiTheme="minorHAnsi" w:cstheme="minorHAnsi"/>
        </w:rPr>
        <w:t>,</w:t>
      </w:r>
      <w:r w:rsidR="007859B2" w:rsidRPr="007859B2">
        <w:rPr>
          <w:rFonts w:asciiTheme="minorHAnsi" w:hAnsiTheme="minorHAnsi" w:cstheme="minorHAnsi"/>
        </w:rPr>
        <w:t xml:space="preserve"> 202</w:t>
      </w:r>
      <w:r w:rsidR="00563E22">
        <w:rPr>
          <w:rFonts w:asciiTheme="minorHAnsi" w:hAnsiTheme="minorHAnsi" w:cstheme="minorHAnsi"/>
        </w:rPr>
        <w:t>5</w:t>
      </w:r>
      <w:r w:rsidR="007859B2" w:rsidRPr="007859B2">
        <w:rPr>
          <w:rFonts w:asciiTheme="minorHAnsi" w:hAnsiTheme="minorHAnsi" w:cstheme="minorHAnsi"/>
        </w:rPr>
        <w:t xml:space="preserve"> m. sudarytų sutarčių </w:t>
      </w:r>
      <w:r w:rsidR="00563E22" w:rsidRPr="00563E22">
        <w:rPr>
          <w:rFonts w:asciiTheme="minorHAnsi" w:hAnsiTheme="minorHAnsi" w:cstheme="minorHAnsi"/>
        </w:rPr>
        <w:t>Nr. 05-183-2025</w:t>
      </w:r>
      <w:r w:rsidR="00563E22">
        <w:rPr>
          <w:rFonts w:asciiTheme="minorHAnsi" w:hAnsiTheme="minorHAnsi" w:cstheme="minorHAnsi"/>
        </w:rPr>
        <w:t>,</w:t>
      </w:r>
      <w:r w:rsidR="00563E22" w:rsidRPr="00563E22">
        <w:t xml:space="preserve"> </w:t>
      </w:r>
      <w:r w:rsidR="00563E22" w:rsidRPr="00563E22">
        <w:rPr>
          <w:rFonts w:asciiTheme="minorHAnsi" w:hAnsiTheme="minorHAnsi" w:cstheme="minorHAnsi"/>
        </w:rPr>
        <w:t xml:space="preserve">Nr. 05-238-2025, Nr. 05-230-2025, Nr. 05-153-2025 </w:t>
      </w:r>
      <w:r w:rsidR="007859B2" w:rsidRPr="007859B2">
        <w:rPr>
          <w:rFonts w:asciiTheme="minorHAnsi" w:hAnsiTheme="minorHAnsi" w:cstheme="minorHAnsi"/>
        </w:rPr>
        <w:t xml:space="preserve">viešinimo </w:t>
      </w:r>
      <w:r w:rsidR="009F380B">
        <w:rPr>
          <w:rFonts w:asciiTheme="minorHAnsi" w:hAnsiTheme="minorHAnsi" w:cstheme="minorHAnsi"/>
        </w:rPr>
        <w:t>bei</w:t>
      </w:r>
      <w:r w:rsidR="009F380B" w:rsidRPr="009F380B">
        <w:rPr>
          <w:rFonts w:asciiTheme="minorHAnsi" w:hAnsiTheme="minorHAnsi" w:cstheme="minorHAnsi"/>
        </w:rPr>
        <w:t xml:space="preserve"> sutar</w:t>
      </w:r>
      <w:r w:rsidR="009F380B">
        <w:rPr>
          <w:rFonts w:asciiTheme="minorHAnsi" w:hAnsiTheme="minorHAnsi" w:cstheme="minorHAnsi"/>
        </w:rPr>
        <w:t>čių</w:t>
      </w:r>
      <w:r w:rsidR="009F380B" w:rsidRPr="009F380B">
        <w:rPr>
          <w:rFonts w:asciiTheme="minorHAnsi" w:hAnsiTheme="minorHAnsi" w:cstheme="minorHAnsi"/>
        </w:rPr>
        <w:t xml:space="preserve"> Nr. 05-153-2025, Nr. 05-320-2025, Nr. 05-217-2025, Nr. 05-288-2025, Nr. 05-155-2025 pakeitim</w:t>
      </w:r>
      <w:r w:rsidR="009F380B">
        <w:rPr>
          <w:rFonts w:asciiTheme="minorHAnsi" w:hAnsiTheme="minorHAnsi" w:cstheme="minorHAnsi"/>
        </w:rPr>
        <w:t xml:space="preserve">ų viešinimo </w:t>
      </w:r>
      <w:r w:rsidR="007859B2" w:rsidRPr="007859B2">
        <w:rPr>
          <w:rFonts w:asciiTheme="minorHAnsi" w:hAnsiTheme="minorHAnsi" w:cstheme="minorHAnsi"/>
        </w:rPr>
        <w:t>trūkumus</w:t>
      </w:r>
      <w:r w:rsidR="0076780E">
        <w:rPr>
          <w:rFonts w:asciiTheme="minorHAnsi" w:hAnsiTheme="minorHAnsi" w:cstheme="minorHAnsi"/>
        </w:rPr>
        <w:t>. P</w:t>
      </w:r>
      <w:r w:rsidR="0076780E" w:rsidRPr="00676892">
        <w:rPr>
          <w:rFonts w:ascii="Calibri" w:hAnsi="Calibri" w:cs="Calibri"/>
        </w:rPr>
        <w:t>irkimų procese dalyvau</w:t>
      </w:r>
      <w:r w:rsidR="0076780E">
        <w:rPr>
          <w:rFonts w:ascii="Calibri" w:hAnsi="Calibri" w:cs="Calibri"/>
        </w:rPr>
        <w:t xml:space="preserve">jantys </w:t>
      </w:r>
      <w:r w:rsidR="0076780E" w:rsidRPr="00676892">
        <w:rPr>
          <w:rFonts w:ascii="Calibri" w:hAnsi="Calibri" w:cs="Calibri"/>
        </w:rPr>
        <w:t>asmenys</w:t>
      </w:r>
      <w:r w:rsidR="0076780E">
        <w:rPr>
          <w:rFonts w:ascii="Calibri" w:hAnsi="Calibri" w:cs="Calibri"/>
        </w:rPr>
        <w:t xml:space="preserve"> </w:t>
      </w:r>
      <w:r w:rsidR="0076780E" w:rsidRPr="0076780E">
        <w:rPr>
          <w:rFonts w:ascii="Calibri" w:hAnsi="Calibri" w:cs="Calibri"/>
        </w:rPr>
        <w:t>VPIDĮ nustatyta tvarka pateik</w:t>
      </w:r>
      <w:r w:rsidR="0076780E">
        <w:rPr>
          <w:rFonts w:ascii="Calibri" w:hAnsi="Calibri" w:cs="Calibri"/>
        </w:rPr>
        <w:t>ė</w:t>
      </w:r>
      <w:r w:rsidR="0076780E" w:rsidRPr="0076780E">
        <w:rPr>
          <w:rFonts w:ascii="Calibri" w:hAnsi="Calibri" w:cs="Calibri"/>
        </w:rPr>
        <w:t xml:space="preserve"> </w:t>
      </w:r>
      <w:r w:rsidR="0076780E">
        <w:rPr>
          <w:rFonts w:ascii="Calibri" w:hAnsi="Calibri" w:cs="Calibri"/>
        </w:rPr>
        <w:t>(</w:t>
      </w:r>
      <w:r w:rsidR="0076780E" w:rsidRPr="0076780E">
        <w:rPr>
          <w:rFonts w:ascii="Calibri" w:hAnsi="Calibri" w:cs="Calibri"/>
        </w:rPr>
        <w:t>atnauji</w:t>
      </w:r>
      <w:r w:rsidR="0076780E">
        <w:rPr>
          <w:rFonts w:ascii="Calibri" w:hAnsi="Calibri" w:cs="Calibri"/>
        </w:rPr>
        <w:t>no)</w:t>
      </w:r>
      <w:r w:rsidR="0076780E" w:rsidRPr="0076780E">
        <w:rPr>
          <w:rFonts w:ascii="Calibri" w:hAnsi="Calibri" w:cs="Calibri"/>
        </w:rPr>
        <w:t xml:space="preserve"> privačių interesų deklaracijas</w:t>
      </w:r>
      <w:r w:rsidR="009F380B">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052117"/>
      <w:docPartObj>
        <w:docPartGallery w:val="Page Numbers (Top of Page)"/>
        <w:docPartUnique/>
      </w:docPartObj>
    </w:sdtPr>
    <w:sdtContent>
      <w:p w14:paraId="217896F7" w14:textId="14D6A91C" w:rsidR="00F061ED" w:rsidRDefault="00F061ED">
        <w:pPr>
          <w:pStyle w:val="Antrats"/>
          <w:jc w:val="center"/>
        </w:pPr>
        <w:r>
          <w:fldChar w:fldCharType="begin"/>
        </w:r>
        <w:r>
          <w:instrText>PAGE   \* MERGEFORMAT</w:instrText>
        </w:r>
        <w:r>
          <w:fldChar w:fldCharType="separate"/>
        </w:r>
        <w:r>
          <w:rPr>
            <w:lang w:val="lt-LT"/>
          </w:rPr>
          <w:t>2</w:t>
        </w:r>
        <w:r>
          <w:fldChar w:fldCharType="end"/>
        </w:r>
      </w:p>
    </w:sdtContent>
  </w:sdt>
  <w:p w14:paraId="22BD03D8" w14:textId="77777777" w:rsidR="00F061ED" w:rsidRDefault="00F06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95F" w14:textId="69422630" w:rsidR="00F50C38" w:rsidRPr="00F77F51" w:rsidRDefault="00F50C38" w:rsidP="00F77F5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9EF"/>
    <w:multiLevelType w:val="hybridMultilevel"/>
    <w:tmpl w:val="15B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24ABF"/>
    <w:multiLevelType w:val="hybridMultilevel"/>
    <w:tmpl w:val="F4D0739C"/>
    <w:lvl w:ilvl="0" w:tplc="67049C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C5373"/>
    <w:multiLevelType w:val="hybridMultilevel"/>
    <w:tmpl w:val="48AEBED4"/>
    <w:lvl w:ilvl="0" w:tplc="CA3CECFC">
      <w:start w:val="1"/>
      <w:numFmt w:val="upperLetter"/>
      <w:lvlText w:val="%1."/>
      <w:lvlJc w:val="left"/>
      <w:pPr>
        <w:ind w:left="5889" w:hanging="360"/>
      </w:pPr>
      <w:rPr>
        <w:rFonts w:hint="default"/>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3"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3E6D"/>
    <w:multiLevelType w:val="hybridMultilevel"/>
    <w:tmpl w:val="525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F1D93"/>
    <w:multiLevelType w:val="hybridMultilevel"/>
    <w:tmpl w:val="8A5C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124C6"/>
    <w:multiLevelType w:val="hybridMultilevel"/>
    <w:tmpl w:val="D4323DE2"/>
    <w:lvl w:ilvl="0" w:tplc="FB6E4DD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43947"/>
    <w:multiLevelType w:val="hybridMultilevel"/>
    <w:tmpl w:val="330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491"/>
    <w:multiLevelType w:val="hybridMultilevel"/>
    <w:tmpl w:val="ECECDD9C"/>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A2153"/>
    <w:multiLevelType w:val="hybridMultilevel"/>
    <w:tmpl w:val="24540C86"/>
    <w:lvl w:ilvl="0" w:tplc="FB6E4DD2">
      <w:numFmt w:val="bullet"/>
      <w:lvlText w:val="-"/>
      <w:lvlJc w:val="left"/>
      <w:pPr>
        <w:ind w:left="720" w:hanging="360"/>
      </w:pPr>
      <w:rPr>
        <w:rFonts w:ascii="Calibri" w:eastAsia="Calibri" w:hAnsi="Calibri" w:cs="Calibri" w:hint="default"/>
      </w:rPr>
    </w:lvl>
    <w:lvl w:ilvl="1" w:tplc="090ED8B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44B7A"/>
    <w:multiLevelType w:val="hybridMultilevel"/>
    <w:tmpl w:val="BD34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EC3457F"/>
    <w:multiLevelType w:val="hybridMultilevel"/>
    <w:tmpl w:val="ABAC5DF2"/>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A3083"/>
    <w:multiLevelType w:val="hybridMultilevel"/>
    <w:tmpl w:val="9C4A67C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15:restartNumberingAfterBreak="0">
    <w:nsid w:val="63A9118D"/>
    <w:multiLevelType w:val="hybridMultilevel"/>
    <w:tmpl w:val="F9246B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C665391"/>
    <w:multiLevelType w:val="hybridMultilevel"/>
    <w:tmpl w:val="2D2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41BEF"/>
    <w:multiLevelType w:val="hybridMultilevel"/>
    <w:tmpl w:val="95A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400307">
    <w:abstractNumId w:val="1"/>
  </w:num>
  <w:num w:numId="2" w16cid:durableId="193541848">
    <w:abstractNumId w:val="11"/>
  </w:num>
  <w:num w:numId="3" w16cid:durableId="276450448">
    <w:abstractNumId w:val="2"/>
  </w:num>
  <w:num w:numId="4" w16cid:durableId="1711800484">
    <w:abstractNumId w:val="3"/>
  </w:num>
  <w:num w:numId="5" w16cid:durableId="244191183">
    <w:abstractNumId w:val="9"/>
  </w:num>
  <w:num w:numId="6" w16cid:durableId="1526794602">
    <w:abstractNumId w:val="14"/>
  </w:num>
  <w:num w:numId="7" w16cid:durableId="255599989">
    <w:abstractNumId w:val="7"/>
  </w:num>
  <w:num w:numId="8" w16cid:durableId="2038965441">
    <w:abstractNumId w:val="8"/>
  </w:num>
  <w:num w:numId="9" w16cid:durableId="941767144">
    <w:abstractNumId w:val="6"/>
  </w:num>
  <w:num w:numId="10" w16cid:durableId="909117221">
    <w:abstractNumId w:val="10"/>
  </w:num>
  <w:num w:numId="11" w16cid:durableId="1205557854">
    <w:abstractNumId w:val="5"/>
  </w:num>
  <w:num w:numId="12" w16cid:durableId="249776610">
    <w:abstractNumId w:val="4"/>
  </w:num>
  <w:num w:numId="13" w16cid:durableId="198666420">
    <w:abstractNumId w:val="0"/>
  </w:num>
  <w:num w:numId="14" w16cid:durableId="156847995">
    <w:abstractNumId w:val="16"/>
  </w:num>
  <w:num w:numId="15" w16cid:durableId="1411777581">
    <w:abstractNumId w:val="15"/>
  </w:num>
  <w:num w:numId="16" w16cid:durableId="177355931">
    <w:abstractNumId w:val="12"/>
  </w:num>
  <w:num w:numId="17" w16cid:durableId="1673337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58"/>
    <w:rsid w:val="00000062"/>
    <w:rsid w:val="000002C6"/>
    <w:rsid w:val="00000B81"/>
    <w:rsid w:val="00000EFC"/>
    <w:rsid w:val="00001E76"/>
    <w:rsid w:val="00002CA2"/>
    <w:rsid w:val="00002CF6"/>
    <w:rsid w:val="000035AD"/>
    <w:rsid w:val="00004B23"/>
    <w:rsid w:val="00005177"/>
    <w:rsid w:val="0000612D"/>
    <w:rsid w:val="00006B10"/>
    <w:rsid w:val="00006DC3"/>
    <w:rsid w:val="00007A06"/>
    <w:rsid w:val="00007B90"/>
    <w:rsid w:val="00007CFC"/>
    <w:rsid w:val="00007E6E"/>
    <w:rsid w:val="00007FC9"/>
    <w:rsid w:val="000101CB"/>
    <w:rsid w:val="000134BB"/>
    <w:rsid w:val="00015186"/>
    <w:rsid w:val="00015C9E"/>
    <w:rsid w:val="00015F36"/>
    <w:rsid w:val="000175B5"/>
    <w:rsid w:val="00017A56"/>
    <w:rsid w:val="00017BAC"/>
    <w:rsid w:val="00017BF1"/>
    <w:rsid w:val="00020086"/>
    <w:rsid w:val="00020BFA"/>
    <w:rsid w:val="00021081"/>
    <w:rsid w:val="000219CD"/>
    <w:rsid w:val="000221D7"/>
    <w:rsid w:val="000222FA"/>
    <w:rsid w:val="000234F5"/>
    <w:rsid w:val="00024795"/>
    <w:rsid w:val="00024FEF"/>
    <w:rsid w:val="0002509B"/>
    <w:rsid w:val="00025199"/>
    <w:rsid w:val="00025F18"/>
    <w:rsid w:val="0003023F"/>
    <w:rsid w:val="00030EA8"/>
    <w:rsid w:val="00031607"/>
    <w:rsid w:val="00031644"/>
    <w:rsid w:val="000321ED"/>
    <w:rsid w:val="00032C8B"/>
    <w:rsid w:val="000331F7"/>
    <w:rsid w:val="00033478"/>
    <w:rsid w:val="00033B39"/>
    <w:rsid w:val="00033BA1"/>
    <w:rsid w:val="00034A5E"/>
    <w:rsid w:val="0003533D"/>
    <w:rsid w:val="000361F1"/>
    <w:rsid w:val="0003664B"/>
    <w:rsid w:val="00036A84"/>
    <w:rsid w:val="00036E09"/>
    <w:rsid w:val="000377CA"/>
    <w:rsid w:val="0004026F"/>
    <w:rsid w:val="000419B9"/>
    <w:rsid w:val="00041CD1"/>
    <w:rsid w:val="00044290"/>
    <w:rsid w:val="000444E4"/>
    <w:rsid w:val="00045676"/>
    <w:rsid w:val="00046801"/>
    <w:rsid w:val="000474EE"/>
    <w:rsid w:val="000476CB"/>
    <w:rsid w:val="00047A42"/>
    <w:rsid w:val="00047BC2"/>
    <w:rsid w:val="00047CA7"/>
    <w:rsid w:val="00047D2A"/>
    <w:rsid w:val="00050B72"/>
    <w:rsid w:val="00050D31"/>
    <w:rsid w:val="00050EDA"/>
    <w:rsid w:val="00050F22"/>
    <w:rsid w:val="0005181F"/>
    <w:rsid w:val="00052666"/>
    <w:rsid w:val="00052695"/>
    <w:rsid w:val="0005344A"/>
    <w:rsid w:val="00053AA2"/>
    <w:rsid w:val="00055817"/>
    <w:rsid w:val="00055C20"/>
    <w:rsid w:val="00056712"/>
    <w:rsid w:val="00056CAE"/>
    <w:rsid w:val="00056DF7"/>
    <w:rsid w:val="00056FDD"/>
    <w:rsid w:val="00057F20"/>
    <w:rsid w:val="00060C85"/>
    <w:rsid w:val="00060D82"/>
    <w:rsid w:val="00061EC4"/>
    <w:rsid w:val="00062468"/>
    <w:rsid w:val="00062EB0"/>
    <w:rsid w:val="00064323"/>
    <w:rsid w:val="00066C81"/>
    <w:rsid w:val="0006798F"/>
    <w:rsid w:val="00067A9B"/>
    <w:rsid w:val="0007057E"/>
    <w:rsid w:val="00070640"/>
    <w:rsid w:val="000707FF"/>
    <w:rsid w:val="00071738"/>
    <w:rsid w:val="00071C8D"/>
    <w:rsid w:val="00072E27"/>
    <w:rsid w:val="0007389B"/>
    <w:rsid w:val="00073A50"/>
    <w:rsid w:val="00073AE2"/>
    <w:rsid w:val="0007506B"/>
    <w:rsid w:val="0007694D"/>
    <w:rsid w:val="0008052B"/>
    <w:rsid w:val="000806B4"/>
    <w:rsid w:val="00080B1F"/>
    <w:rsid w:val="00080BCF"/>
    <w:rsid w:val="00081723"/>
    <w:rsid w:val="0008233D"/>
    <w:rsid w:val="00082602"/>
    <w:rsid w:val="00082B0A"/>
    <w:rsid w:val="00084C66"/>
    <w:rsid w:val="00084C9F"/>
    <w:rsid w:val="00084EEB"/>
    <w:rsid w:val="000850F5"/>
    <w:rsid w:val="000851C1"/>
    <w:rsid w:val="00086194"/>
    <w:rsid w:val="000863BD"/>
    <w:rsid w:val="00086A1C"/>
    <w:rsid w:val="00086CB7"/>
    <w:rsid w:val="00087549"/>
    <w:rsid w:val="00087C3D"/>
    <w:rsid w:val="00090D08"/>
    <w:rsid w:val="00090DC8"/>
    <w:rsid w:val="000917C2"/>
    <w:rsid w:val="0009235C"/>
    <w:rsid w:val="00092AA6"/>
    <w:rsid w:val="00092B45"/>
    <w:rsid w:val="00093653"/>
    <w:rsid w:val="00093A98"/>
    <w:rsid w:val="0009441B"/>
    <w:rsid w:val="0009474B"/>
    <w:rsid w:val="00094FA7"/>
    <w:rsid w:val="00095090"/>
    <w:rsid w:val="00095BB4"/>
    <w:rsid w:val="000976F1"/>
    <w:rsid w:val="000A00E4"/>
    <w:rsid w:val="000A206D"/>
    <w:rsid w:val="000A25C1"/>
    <w:rsid w:val="000A2752"/>
    <w:rsid w:val="000A3110"/>
    <w:rsid w:val="000A35BF"/>
    <w:rsid w:val="000A3E6A"/>
    <w:rsid w:val="000A6A0D"/>
    <w:rsid w:val="000A6A3B"/>
    <w:rsid w:val="000A7E65"/>
    <w:rsid w:val="000B0809"/>
    <w:rsid w:val="000B08F9"/>
    <w:rsid w:val="000B24C5"/>
    <w:rsid w:val="000B33E7"/>
    <w:rsid w:val="000B4C98"/>
    <w:rsid w:val="000B4E24"/>
    <w:rsid w:val="000B6216"/>
    <w:rsid w:val="000B678D"/>
    <w:rsid w:val="000B7159"/>
    <w:rsid w:val="000B7657"/>
    <w:rsid w:val="000B786A"/>
    <w:rsid w:val="000C0539"/>
    <w:rsid w:val="000C1AA6"/>
    <w:rsid w:val="000C262B"/>
    <w:rsid w:val="000C286C"/>
    <w:rsid w:val="000C32BA"/>
    <w:rsid w:val="000C3B16"/>
    <w:rsid w:val="000C3C47"/>
    <w:rsid w:val="000C3C57"/>
    <w:rsid w:val="000C419F"/>
    <w:rsid w:val="000C44DD"/>
    <w:rsid w:val="000C4DAC"/>
    <w:rsid w:val="000C528C"/>
    <w:rsid w:val="000C5663"/>
    <w:rsid w:val="000C59E1"/>
    <w:rsid w:val="000C603A"/>
    <w:rsid w:val="000C69AF"/>
    <w:rsid w:val="000C6BF9"/>
    <w:rsid w:val="000C7256"/>
    <w:rsid w:val="000D025D"/>
    <w:rsid w:val="000D2EB9"/>
    <w:rsid w:val="000D331B"/>
    <w:rsid w:val="000D4791"/>
    <w:rsid w:val="000D4DEA"/>
    <w:rsid w:val="000D59C0"/>
    <w:rsid w:val="000D5B04"/>
    <w:rsid w:val="000D67A3"/>
    <w:rsid w:val="000D7A61"/>
    <w:rsid w:val="000E111F"/>
    <w:rsid w:val="000E1B00"/>
    <w:rsid w:val="000E1D59"/>
    <w:rsid w:val="000E1F78"/>
    <w:rsid w:val="000E2624"/>
    <w:rsid w:val="000E2692"/>
    <w:rsid w:val="000E2791"/>
    <w:rsid w:val="000E2A81"/>
    <w:rsid w:val="000E2ABB"/>
    <w:rsid w:val="000E2D6E"/>
    <w:rsid w:val="000E2DF0"/>
    <w:rsid w:val="000E36D3"/>
    <w:rsid w:val="000E447D"/>
    <w:rsid w:val="000E4EBD"/>
    <w:rsid w:val="000E4F26"/>
    <w:rsid w:val="000E5494"/>
    <w:rsid w:val="000E5511"/>
    <w:rsid w:val="000E573E"/>
    <w:rsid w:val="000E5B04"/>
    <w:rsid w:val="000E635B"/>
    <w:rsid w:val="000E6398"/>
    <w:rsid w:val="000E73E8"/>
    <w:rsid w:val="000E753D"/>
    <w:rsid w:val="000F01AC"/>
    <w:rsid w:val="000F0447"/>
    <w:rsid w:val="000F1590"/>
    <w:rsid w:val="000F1B3E"/>
    <w:rsid w:val="000F21B8"/>
    <w:rsid w:val="000F21BC"/>
    <w:rsid w:val="000F2A47"/>
    <w:rsid w:val="000F3216"/>
    <w:rsid w:val="000F37CF"/>
    <w:rsid w:val="000F5486"/>
    <w:rsid w:val="000F606E"/>
    <w:rsid w:val="000F687D"/>
    <w:rsid w:val="000F7258"/>
    <w:rsid w:val="000F782E"/>
    <w:rsid w:val="000F78C2"/>
    <w:rsid w:val="0010123F"/>
    <w:rsid w:val="00101DC4"/>
    <w:rsid w:val="00102679"/>
    <w:rsid w:val="00104548"/>
    <w:rsid w:val="00104C17"/>
    <w:rsid w:val="00104F62"/>
    <w:rsid w:val="00105C98"/>
    <w:rsid w:val="001062C4"/>
    <w:rsid w:val="00106629"/>
    <w:rsid w:val="00106806"/>
    <w:rsid w:val="00107068"/>
    <w:rsid w:val="001077F7"/>
    <w:rsid w:val="001078DB"/>
    <w:rsid w:val="00107F25"/>
    <w:rsid w:val="00110553"/>
    <w:rsid w:val="0011061A"/>
    <w:rsid w:val="00110778"/>
    <w:rsid w:val="0011096D"/>
    <w:rsid w:val="00110B2A"/>
    <w:rsid w:val="00111551"/>
    <w:rsid w:val="00111952"/>
    <w:rsid w:val="00112AD5"/>
    <w:rsid w:val="00113111"/>
    <w:rsid w:val="0011326D"/>
    <w:rsid w:val="00113D26"/>
    <w:rsid w:val="001145B3"/>
    <w:rsid w:val="001145FA"/>
    <w:rsid w:val="00114B4B"/>
    <w:rsid w:val="00115333"/>
    <w:rsid w:val="00115364"/>
    <w:rsid w:val="001155C4"/>
    <w:rsid w:val="00116169"/>
    <w:rsid w:val="0011634B"/>
    <w:rsid w:val="001165C3"/>
    <w:rsid w:val="0011799D"/>
    <w:rsid w:val="0012019C"/>
    <w:rsid w:val="00120ADD"/>
    <w:rsid w:val="0012161D"/>
    <w:rsid w:val="001224B2"/>
    <w:rsid w:val="001239B5"/>
    <w:rsid w:val="00124CC7"/>
    <w:rsid w:val="00125763"/>
    <w:rsid w:val="00125CB8"/>
    <w:rsid w:val="001266C8"/>
    <w:rsid w:val="001271E7"/>
    <w:rsid w:val="00127E26"/>
    <w:rsid w:val="001300B8"/>
    <w:rsid w:val="00130583"/>
    <w:rsid w:val="001307DE"/>
    <w:rsid w:val="00130E00"/>
    <w:rsid w:val="0013190D"/>
    <w:rsid w:val="00132677"/>
    <w:rsid w:val="00133846"/>
    <w:rsid w:val="00134D45"/>
    <w:rsid w:val="00135EC6"/>
    <w:rsid w:val="001365CE"/>
    <w:rsid w:val="00141ED6"/>
    <w:rsid w:val="00142F25"/>
    <w:rsid w:val="0014339D"/>
    <w:rsid w:val="00143471"/>
    <w:rsid w:val="00143B64"/>
    <w:rsid w:val="00143C26"/>
    <w:rsid w:val="00143E1E"/>
    <w:rsid w:val="00144942"/>
    <w:rsid w:val="0015029B"/>
    <w:rsid w:val="001503D0"/>
    <w:rsid w:val="001510BD"/>
    <w:rsid w:val="001528C8"/>
    <w:rsid w:val="00152AB4"/>
    <w:rsid w:val="0015322F"/>
    <w:rsid w:val="00153CB0"/>
    <w:rsid w:val="00153CBB"/>
    <w:rsid w:val="00154A3D"/>
    <w:rsid w:val="00154E37"/>
    <w:rsid w:val="00156994"/>
    <w:rsid w:val="00156AB0"/>
    <w:rsid w:val="001575E2"/>
    <w:rsid w:val="00157943"/>
    <w:rsid w:val="001618D1"/>
    <w:rsid w:val="00161B2E"/>
    <w:rsid w:val="00162228"/>
    <w:rsid w:val="00162763"/>
    <w:rsid w:val="00162A0A"/>
    <w:rsid w:val="00163301"/>
    <w:rsid w:val="0016387F"/>
    <w:rsid w:val="00163D90"/>
    <w:rsid w:val="00163E3F"/>
    <w:rsid w:val="001665DF"/>
    <w:rsid w:val="00167001"/>
    <w:rsid w:val="001675A8"/>
    <w:rsid w:val="00167AA0"/>
    <w:rsid w:val="00167C47"/>
    <w:rsid w:val="001713D0"/>
    <w:rsid w:val="001717F0"/>
    <w:rsid w:val="00171DCF"/>
    <w:rsid w:val="0017208E"/>
    <w:rsid w:val="00172B91"/>
    <w:rsid w:val="00172DF8"/>
    <w:rsid w:val="001738EF"/>
    <w:rsid w:val="00173981"/>
    <w:rsid w:val="00173985"/>
    <w:rsid w:val="00173DA0"/>
    <w:rsid w:val="00173E46"/>
    <w:rsid w:val="0017569B"/>
    <w:rsid w:val="001761FF"/>
    <w:rsid w:val="0017652A"/>
    <w:rsid w:val="0018004E"/>
    <w:rsid w:val="00181348"/>
    <w:rsid w:val="001827AC"/>
    <w:rsid w:val="00182D1F"/>
    <w:rsid w:val="00184751"/>
    <w:rsid w:val="001848C6"/>
    <w:rsid w:val="0018562E"/>
    <w:rsid w:val="0018598D"/>
    <w:rsid w:val="00185D25"/>
    <w:rsid w:val="0018775B"/>
    <w:rsid w:val="001901AF"/>
    <w:rsid w:val="001918A2"/>
    <w:rsid w:val="001919E7"/>
    <w:rsid w:val="00194559"/>
    <w:rsid w:val="00194ABD"/>
    <w:rsid w:val="00194B8C"/>
    <w:rsid w:val="00195593"/>
    <w:rsid w:val="00195761"/>
    <w:rsid w:val="001957A7"/>
    <w:rsid w:val="00197299"/>
    <w:rsid w:val="001A1108"/>
    <w:rsid w:val="001A1D03"/>
    <w:rsid w:val="001A285F"/>
    <w:rsid w:val="001A28F6"/>
    <w:rsid w:val="001A290A"/>
    <w:rsid w:val="001A2AB5"/>
    <w:rsid w:val="001A3938"/>
    <w:rsid w:val="001A49B2"/>
    <w:rsid w:val="001A4A03"/>
    <w:rsid w:val="001A57EC"/>
    <w:rsid w:val="001A59BA"/>
    <w:rsid w:val="001A5BD9"/>
    <w:rsid w:val="001A608F"/>
    <w:rsid w:val="001A704B"/>
    <w:rsid w:val="001B06E6"/>
    <w:rsid w:val="001B17F4"/>
    <w:rsid w:val="001B20F5"/>
    <w:rsid w:val="001B2D71"/>
    <w:rsid w:val="001B423D"/>
    <w:rsid w:val="001B43FE"/>
    <w:rsid w:val="001B44D5"/>
    <w:rsid w:val="001B4E94"/>
    <w:rsid w:val="001B5227"/>
    <w:rsid w:val="001B577C"/>
    <w:rsid w:val="001B646C"/>
    <w:rsid w:val="001B654A"/>
    <w:rsid w:val="001B6578"/>
    <w:rsid w:val="001B74BD"/>
    <w:rsid w:val="001B7AB6"/>
    <w:rsid w:val="001C0312"/>
    <w:rsid w:val="001C0859"/>
    <w:rsid w:val="001C0CC0"/>
    <w:rsid w:val="001C1390"/>
    <w:rsid w:val="001C25F9"/>
    <w:rsid w:val="001C2704"/>
    <w:rsid w:val="001C29C4"/>
    <w:rsid w:val="001C468E"/>
    <w:rsid w:val="001C4774"/>
    <w:rsid w:val="001C4851"/>
    <w:rsid w:val="001C4BDC"/>
    <w:rsid w:val="001C5E5F"/>
    <w:rsid w:val="001C615F"/>
    <w:rsid w:val="001C689E"/>
    <w:rsid w:val="001C6C05"/>
    <w:rsid w:val="001C6E70"/>
    <w:rsid w:val="001C7324"/>
    <w:rsid w:val="001C777D"/>
    <w:rsid w:val="001C7A14"/>
    <w:rsid w:val="001C7F06"/>
    <w:rsid w:val="001D0180"/>
    <w:rsid w:val="001D1A7C"/>
    <w:rsid w:val="001D1B8D"/>
    <w:rsid w:val="001D2F88"/>
    <w:rsid w:val="001D32FF"/>
    <w:rsid w:val="001D36BC"/>
    <w:rsid w:val="001D3F2C"/>
    <w:rsid w:val="001D4021"/>
    <w:rsid w:val="001D4495"/>
    <w:rsid w:val="001D4860"/>
    <w:rsid w:val="001D4E12"/>
    <w:rsid w:val="001D5B3D"/>
    <w:rsid w:val="001D61A2"/>
    <w:rsid w:val="001D73E7"/>
    <w:rsid w:val="001D74CF"/>
    <w:rsid w:val="001D7BB5"/>
    <w:rsid w:val="001D7E50"/>
    <w:rsid w:val="001E147E"/>
    <w:rsid w:val="001E1EDB"/>
    <w:rsid w:val="001E27CA"/>
    <w:rsid w:val="001E291A"/>
    <w:rsid w:val="001E2CFC"/>
    <w:rsid w:val="001E3BCD"/>
    <w:rsid w:val="001E3C37"/>
    <w:rsid w:val="001E49FE"/>
    <w:rsid w:val="001E584B"/>
    <w:rsid w:val="001E5933"/>
    <w:rsid w:val="001E5A39"/>
    <w:rsid w:val="001E7BA8"/>
    <w:rsid w:val="001E7D95"/>
    <w:rsid w:val="001F0425"/>
    <w:rsid w:val="001F04EA"/>
    <w:rsid w:val="001F09F9"/>
    <w:rsid w:val="001F1C69"/>
    <w:rsid w:val="001F2282"/>
    <w:rsid w:val="001F2CB7"/>
    <w:rsid w:val="001F3659"/>
    <w:rsid w:val="001F5599"/>
    <w:rsid w:val="001F5B61"/>
    <w:rsid w:val="001F66E8"/>
    <w:rsid w:val="001F69A0"/>
    <w:rsid w:val="00200766"/>
    <w:rsid w:val="00201296"/>
    <w:rsid w:val="0020231F"/>
    <w:rsid w:val="002036C0"/>
    <w:rsid w:val="00203811"/>
    <w:rsid w:val="00203D2B"/>
    <w:rsid w:val="00203FCD"/>
    <w:rsid w:val="00205097"/>
    <w:rsid w:val="00205A00"/>
    <w:rsid w:val="00205BA5"/>
    <w:rsid w:val="0020669D"/>
    <w:rsid w:val="00206808"/>
    <w:rsid w:val="0020738A"/>
    <w:rsid w:val="00210307"/>
    <w:rsid w:val="0021077E"/>
    <w:rsid w:val="00210DA8"/>
    <w:rsid w:val="002114BC"/>
    <w:rsid w:val="002118DF"/>
    <w:rsid w:val="00211CA2"/>
    <w:rsid w:val="00212BD5"/>
    <w:rsid w:val="00213511"/>
    <w:rsid w:val="00213B2D"/>
    <w:rsid w:val="00214A4D"/>
    <w:rsid w:val="00214B85"/>
    <w:rsid w:val="002154A7"/>
    <w:rsid w:val="0021564E"/>
    <w:rsid w:val="0021598E"/>
    <w:rsid w:val="00215C66"/>
    <w:rsid w:val="00217F51"/>
    <w:rsid w:val="00220A6C"/>
    <w:rsid w:val="00222DDD"/>
    <w:rsid w:val="00222F50"/>
    <w:rsid w:val="002243B7"/>
    <w:rsid w:val="0022448B"/>
    <w:rsid w:val="00224A44"/>
    <w:rsid w:val="00224EFF"/>
    <w:rsid w:val="002302E3"/>
    <w:rsid w:val="00230FEE"/>
    <w:rsid w:val="0023158F"/>
    <w:rsid w:val="00231D99"/>
    <w:rsid w:val="00232669"/>
    <w:rsid w:val="002329E1"/>
    <w:rsid w:val="00232F11"/>
    <w:rsid w:val="00232FC3"/>
    <w:rsid w:val="00233002"/>
    <w:rsid w:val="00233601"/>
    <w:rsid w:val="00233A81"/>
    <w:rsid w:val="00233B99"/>
    <w:rsid w:val="00234BA2"/>
    <w:rsid w:val="00234E49"/>
    <w:rsid w:val="00235C43"/>
    <w:rsid w:val="00236F74"/>
    <w:rsid w:val="00237189"/>
    <w:rsid w:val="00237F2F"/>
    <w:rsid w:val="00240219"/>
    <w:rsid w:val="0024086D"/>
    <w:rsid w:val="002408BB"/>
    <w:rsid w:val="00240AEB"/>
    <w:rsid w:val="00240C8A"/>
    <w:rsid w:val="00240EDE"/>
    <w:rsid w:val="002416FE"/>
    <w:rsid w:val="00241CE0"/>
    <w:rsid w:val="00242939"/>
    <w:rsid w:val="002429A7"/>
    <w:rsid w:val="00243C7C"/>
    <w:rsid w:val="002461B6"/>
    <w:rsid w:val="00246A40"/>
    <w:rsid w:val="00246B1A"/>
    <w:rsid w:val="0025015A"/>
    <w:rsid w:val="0025032C"/>
    <w:rsid w:val="002515F7"/>
    <w:rsid w:val="0025160B"/>
    <w:rsid w:val="00251C44"/>
    <w:rsid w:val="00251E78"/>
    <w:rsid w:val="00252713"/>
    <w:rsid w:val="00252BFF"/>
    <w:rsid w:val="0025310C"/>
    <w:rsid w:val="00253466"/>
    <w:rsid w:val="002535E6"/>
    <w:rsid w:val="00255233"/>
    <w:rsid w:val="00255516"/>
    <w:rsid w:val="00255560"/>
    <w:rsid w:val="00256A67"/>
    <w:rsid w:val="002573EF"/>
    <w:rsid w:val="00257E6E"/>
    <w:rsid w:val="00260149"/>
    <w:rsid w:val="00260B18"/>
    <w:rsid w:val="0026201B"/>
    <w:rsid w:val="002623DF"/>
    <w:rsid w:val="002628B3"/>
    <w:rsid w:val="00262AB6"/>
    <w:rsid w:val="00262F48"/>
    <w:rsid w:val="00263140"/>
    <w:rsid w:val="002646E7"/>
    <w:rsid w:val="00264F3C"/>
    <w:rsid w:val="00265D4D"/>
    <w:rsid w:val="002660D7"/>
    <w:rsid w:val="00267CA9"/>
    <w:rsid w:val="00270852"/>
    <w:rsid w:val="00271C06"/>
    <w:rsid w:val="0027229A"/>
    <w:rsid w:val="002722FF"/>
    <w:rsid w:val="00272933"/>
    <w:rsid w:val="0027319A"/>
    <w:rsid w:val="002733A1"/>
    <w:rsid w:val="002749E9"/>
    <w:rsid w:val="00274AF5"/>
    <w:rsid w:val="00275848"/>
    <w:rsid w:val="0027610E"/>
    <w:rsid w:val="00276324"/>
    <w:rsid w:val="00276339"/>
    <w:rsid w:val="002771B3"/>
    <w:rsid w:val="002775AD"/>
    <w:rsid w:val="00280046"/>
    <w:rsid w:val="002800CE"/>
    <w:rsid w:val="002805BC"/>
    <w:rsid w:val="002807A7"/>
    <w:rsid w:val="00280C06"/>
    <w:rsid w:val="002810B6"/>
    <w:rsid w:val="002816E4"/>
    <w:rsid w:val="00282235"/>
    <w:rsid w:val="002827C0"/>
    <w:rsid w:val="00283785"/>
    <w:rsid w:val="00283813"/>
    <w:rsid w:val="00284CA3"/>
    <w:rsid w:val="00284E44"/>
    <w:rsid w:val="00284E8D"/>
    <w:rsid w:val="002863CE"/>
    <w:rsid w:val="00286CC1"/>
    <w:rsid w:val="0028718F"/>
    <w:rsid w:val="00287E17"/>
    <w:rsid w:val="00290471"/>
    <w:rsid w:val="00290C5A"/>
    <w:rsid w:val="00290FEF"/>
    <w:rsid w:val="00291050"/>
    <w:rsid w:val="00291F3B"/>
    <w:rsid w:val="002920B3"/>
    <w:rsid w:val="00294136"/>
    <w:rsid w:val="002947A3"/>
    <w:rsid w:val="00294D20"/>
    <w:rsid w:val="002955E2"/>
    <w:rsid w:val="0029560B"/>
    <w:rsid w:val="00296671"/>
    <w:rsid w:val="00296A8A"/>
    <w:rsid w:val="00296FC2"/>
    <w:rsid w:val="002977F9"/>
    <w:rsid w:val="002A1A31"/>
    <w:rsid w:val="002A1BD1"/>
    <w:rsid w:val="002A2770"/>
    <w:rsid w:val="002A28CE"/>
    <w:rsid w:val="002A2948"/>
    <w:rsid w:val="002A297B"/>
    <w:rsid w:val="002A2B54"/>
    <w:rsid w:val="002A2F63"/>
    <w:rsid w:val="002A3A31"/>
    <w:rsid w:val="002A3BF5"/>
    <w:rsid w:val="002A3C3F"/>
    <w:rsid w:val="002A4901"/>
    <w:rsid w:val="002A4974"/>
    <w:rsid w:val="002A5934"/>
    <w:rsid w:val="002A61BA"/>
    <w:rsid w:val="002A6ADD"/>
    <w:rsid w:val="002A6FAD"/>
    <w:rsid w:val="002A7614"/>
    <w:rsid w:val="002B00BC"/>
    <w:rsid w:val="002B0236"/>
    <w:rsid w:val="002B16BF"/>
    <w:rsid w:val="002B16DB"/>
    <w:rsid w:val="002B2557"/>
    <w:rsid w:val="002B5215"/>
    <w:rsid w:val="002B5DB1"/>
    <w:rsid w:val="002B641B"/>
    <w:rsid w:val="002B6CB7"/>
    <w:rsid w:val="002B7527"/>
    <w:rsid w:val="002B7A56"/>
    <w:rsid w:val="002B7C4E"/>
    <w:rsid w:val="002B7D4B"/>
    <w:rsid w:val="002C0B06"/>
    <w:rsid w:val="002C0B78"/>
    <w:rsid w:val="002C0FC4"/>
    <w:rsid w:val="002C24ED"/>
    <w:rsid w:val="002C68C3"/>
    <w:rsid w:val="002C6F07"/>
    <w:rsid w:val="002D21C7"/>
    <w:rsid w:val="002D22A1"/>
    <w:rsid w:val="002D302D"/>
    <w:rsid w:val="002D50E0"/>
    <w:rsid w:val="002D5A2E"/>
    <w:rsid w:val="002D6D39"/>
    <w:rsid w:val="002D6D8B"/>
    <w:rsid w:val="002D75A3"/>
    <w:rsid w:val="002D7B30"/>
    <w:rsid w:val="002E0320"/>
    <w:rsid w:val="002E2A32"/>
    <w:rsid w:val="002E2AAA"/>
    <w:rsid w:val="002E3739"/>
    <w:rsid w:val="002E3A1C"/>
    <w:rsid w:val="002E474A"/>
    <w:rsid w:val="002E5468"/>
    <w:rsid w:val="002E5C2B"/>
    <w:rsid w:val="002E5E29"/>
    <w:rsid w:val="002E620B"/>
    <w:rsid w:val="002E6AC6"/>
    <w:rsid w:val="002E6CAA"/>
    <w:rsid w:val="002E70DF"/>
    <w:rsid w:val="002E73DD"/>
    <w:rsid w:val="002E73ED"/>
    <w:rsid w:val="002E7718"/>
    <w:rsid w:val="002E7AE5"/>
    <w:rsid w:val="002F0025"/>
    <w:rsid w:val="002F00CD"/>
    <w:rsid w:val="002F024D"/>
    <w:rsid w:val="002F0D67"/>
    <w:rsid w:val="002F0D7F"/>
    <w:rsid w:val="002F11A7"/>
    <w:rsid w:val="002F1217"/>
    <w:rsid w:val="002F13D6"/>
    <w:rsid w:val="002F2370"/>
    <w:rsid w:val="002F2E19"/>
    <w:rsid w:val="002F2E29"/>
    <w:rsid w:val="002F2FDA"/>
    <w:rsid w:val="002F3C19"/>
    <w:rsid w:val="002F3C5E"/>
    <w:rsid w:val="002F3DF4"/>
    <w:rsid w:val="002F49CC"/>
    <w:rsid w:val="002F4A47"/>
    <w:rsid w:val="002F5229"/>
    <w:rsid w:val="002F5BB5"/>
    <w:rsid w:val="002F5DEC"/>
    <w:rsid w:val="002F67DB"/>
    <w:rsid w:val="002F772D"/>
    <w:rsid w:val="002F78B6"/>
    <w:rsid w:val="00300087"/>
    <w:rsid w:val="00300739"/>
    <w:rsid w:val="003011FF"/>
    <w:rsid w:val="00301CE0"/>
    <w:rsid w:val="003020F1"/>
    <w:rsid w:val="0030499F"/>
    <w:rsid w:val="00304E06"/>
    <w:rsid w:val="00304F0F"/>
    <w:rsid w:val="00305929"/>
    <w:rsid w:val="003061CA"/>
    <w:rsid w:val="0030649B"/>
    <w:rsid w:val="00306994"/>
    <w:rsid w:val="003070EB"/>
    <w:rsid w:val="00307529"/>
    <w:rsid w:val="003103DD"/>
    <w:rsid w:val="003109D9"/>
    <w:rsid w:val="003115D9"/>
    <w:rsid w:val="003117C1"/>
    <w:rsid w:val="00311891"/>
    <w:rsid w:val="00311970"/>
    <w:rsid w:val="0031212C"/>
    <w:rsid w:val="003129B6"/>
    <w:rsid w:val="00312A2D"/>
    <w:rsid w:val="00312DBD"/>
    <w:rsid w:val="0031355C"/>
    <w:rsid w:val="00313D2B"/>
    <w:rsid w:val="00314AE4"/>
    <w:rsid w:val="003159CC"/>
    <w:rsid w:val="00315BB7"/>
    <w:rsid w:val="00315F90"/>
    <w:rsid w:val="00316732"/>
    <w:rsid w:val="00316E3F"/>
    <w:rsid w:val="003176EB"/>
    <w:rsid w:val="003177AE"/>
    <w:rsid w:val="00317C92"/>
    <w:rsid w:val="00317DE1"/>
    <w:rsid w:val="00320256"/>
    <w:rsid w:val="003211DB"/>
    <w:rsid w:val="0032138A"/>
    <w:rsid w:val="0032179B"/>
    <w:rsid w:val="0032362D"/>
    <w:rsid w:val="00323720"/>
    <w:rsid w:val="00323876"/>
    <w:rsid w:val="00323916"/>
    <w:rsid w:val="003256C5"/>
    <w:rsid w:val="00325C69"/>
    <w:rsid w:val="0032652D"/>
    <w:rsid w:val="0032755B"/>
    <w:rsid w:val="0033068B"/>
    <w:rsid w:val="0033083E"/>
    <w:rsid w:val="00330BCE"/>
    <w:rsid w:val="00330C1B"/>
    <w:rsid w:val="003313FA"/>
    <w:rsid w:val="00331C49"/>
    <w:rsid w:val="00331FFF"/>
    <w:rsid w:val="00332445"/>
    <w:rsid w:val="00334AF7"/>
    <w:rsid w:val="00334CC0"/>
    <w:rsid w:val="003351DF"/>
    <w:rsid w:val="0033599C"/>
    <w:rsid w:val="00335C57"/>
    <w:rsid w:val="003362D0"/>
    <w:rsid w:val="00336359"/>
    <w:rsid w:val="0033656C"/>
    <w:rsid w:val="00336BBE"/>
    <w:rsid w:val="00337082"/>
    <w:rsid w:val="00337320"/>
    <w:rsid w:val="0033751A"/>
    <w:rsid w:val="00340826"/>
    <w:rsid w:val="00340F33"/>
    <w:rsid w:val="00341751"/>
    <w:rsid w:val="003417DD"/>
    <w:rsid w:val="00341E5D"/>
    <w:rsid w:val="0034213D"/>
    <w:rsid w:val="0034283B"/>
    <w:rsid w:val="00343708"/>
    <w:rsid w:val="00343802"/>
    <w:rsid w:val="003444B3"/>
    <w:rsid w:val="003444B7"/>
    <w:rsid w:val="00344616"/>
    <w:rsid w:val="0034557B"/>
    <w:rsid w:val="0034561E"/>
    <w:rsid w:val="003456E2"/>
    <w:rsid w:val="00345BF4"/>
    <w:rsid w:val="003465B0"/>
    <w:rsid w:val="00346627"/>
    <w:rsid w:val="0034721C"/>
    <w:rsid w:val="00347CA1"/>
    <w:rsid w:val="003503A7"/>
    <w:rsid w:val="003503F9"/>
    <w:rsid w:val="00351335"/>
    <w:rsid w:val="00351825"/>
    <w:rsid w:val="00352241"/>
    <w:rsid w:val="0035300E"/>
    <w:rsid w:val="003534A7"/>
    <w:rsid w:val="00353DA8"/>
    <w:rsid w:val="003541BE"/>
    <w:rsid w:val="00354224"/>
    <w:rsid w:val="00354850"/>
    <w:rsid w:val="00354A56"/>
    <w:rsid w:val="00355AED"/>
    <w:rsid w:val="00356A2A"/>
    <w:rsid w:val="0035792D"/>
    <w:rsid w:val="00357C55"/>
    <w:rsid w:val="00360D2B"/>
    <w:rsid w:val="00361F90"/>
    <w:rsid w:val="0036210E"/>
    <w:rsid w:val="00362AFB"/>
    <w:rsid w:val="003639C3"/>
    <w:rsid w:val="0036401F"/>
    <w:rsid w:val="003658C3"/>
    <w:rsid w:val="003659F4"/>
    <w:rsid w:val="00365A0E"/>
    <w:rsid w:val="00365D25"/>
    <w:rsid w:val="003663E6"/>
    <w:rsid w:val="003669DB"/>
    <w:rsid w:val="00367233"/>
    <w:rsid w:val="0036730B"/>
    <w:rsid w:val="00367E4F"/>
    <w:rsid w:val="003715FF"/>
    <w:rsid w:val="00371808"/>
    <w:rsid w:val="00371AC1"/>
    <w:rsid w:val="00372162"/>
    <w:rsid w:val="00372424"/>
    <w:rsid w:val="003727EC"/>
    <w:rsid w:val="00372810"/>
    <w:rsid w:val="00372F0F"/>
    <w:rsid w:val="00373282"/>
    <w:rsid w:val="00373771"/>
    <w:rsid w:val="00374D98"/>
    <w:rsid w:val="00375619"/>
    <w:rsid w:val="00375F4B"/>
    <w:rsid w:val="00376511"/>
    <w:rsid w:val="00377504"/>
    <w:rsid w:val="00377635"/>
    <w:rsid w:val="00377834"/>
    <w:rsid w:val="00377D7F"/>
    <w:rsid w:val="00380091"/>
    <w:rsid w:val="00380563"/>
    <w:rsid w:val="00380E85"/>
    <w:rsid w:val="00381F65"/>
    <w:rsid w:val="0038302D"/>
    <w:rsid w:val="00383191"/>
    <w:rsid w:val="00384544"/>
    <w:rsid w:val="0038687F"/>
    <w:rsid w:val="00387D1A"/>
    <w:rsid w:val="0039006A"/>
    <w:rsid w:val="0039055E"/>
    <w:rsid w:val="003910CF"/>
    <w:rsid w:val="003914BF"/>
    <w:rsid w:val="00391FB9"/>
    <w:rsid w:val="003933B5"/>
    <w:rsid w:val="003945C2"/>
    <w:rsid w:val="00394BE1"/>
    <w:rsid w:val="003969B5"/>
    <w:rsid w:val="003A074C"/>
    <w:rsid w:val="003A110E"/>
    <w:rsid w:val="003A1222"/>
    <w:rsid w:val="003A1681"/>
    <w:rsid w:val="003A1EF5"/>
    <w:rsid w:val="003A2144"/>
    <w:rsid w:val="003A2786"/>
    <w:rsid w:val="003A30A0"/>
    <w:rsid w:val="003A384F"/>
    <w:rsid w:val="003A3A6F"/>
    <w:rsid w:val="003A42A0"/>
    <w:rsid w:val="003A50AC"/>
    <w:rsid w:val="003A5CE3"/>
    <w:rsid w:val="003A5FC1"/>
    <w:rsid w:val="003A6336"/>
    <w:rsid w:val="003A6594"/>
    <w:rsid w:val="003A6911"/>
    <w:rsid w:val="003A770C"/>
    <w:rsid w:val="003B0381"/>
    <w:rsid w:val="003B1632"/>
    <w:rsid w:val="003B1734"/>
    <w:rsid w:val="003B19F4"/>
    <w:rsid w:val="003B1B12"/>
    <w:rsid w:val="003B2267"/>
    <w:rsid w:val="003B2C1D"/>
    <w:rsid w:val="003B2ECD"/>
    <w:rsid w:val="003B311D"/>
    <w:rsid w:val="003B4668"/>
    <w:rsid w:val="003B481E"/>
    <w:rsid w:val="003B4FE0"/>
    <w:rsid w:val="003B5122"/>
    <w:rsid w:val="003B5707"/>
    <w:rsid w:val="003B600F"/>
    <w:rsid w:val="003B625D"/>
    <w:rsid w:val="003B6341"/>
    <w:rsid w:val="003B7902"/>
    <w:rsid w:val="003C049F"/>
    <w:rsid w:val="003C04B3"/>
    <w:rsid w:val="003C07C7"/>
    <w:rsid w:val="003C0C67"/>
    <w:rsid w:val="003C1081"/>
    <w:rsid w:val="003C25D5"/>
    <w:rsid w:val="003C2832"/>
    <w:rsid w:val="003C3019"/>
    <w:rsid w:val="003C33AA"/>
    <w:rsid w:val="003C3957"/>
    <w:rsid w:val="003C4153"/>
    <w:rsid w:val="003C4156"/>
    <w:rsid w:val="003C4D7E"/>
    <w:rsid w:val="003C4F87"/>
    <w:rsid w:val="003C60F4"/>
    <w:rsid w:val="003C63C0"/>
    <w:rsid w:val="003C663F"/>
    <w:rsid w:val="003C6BAE"/>
    <w:rsid w:val="003C72B5"/>
    <w:rsid w:val="003C7493"/>
    <w:rsid w:val="003D06BD"/>
    <w:rsid w:val="003D1404"/>
    <w:rsid w:val="003D1789"/>
    <w:rsid w:val="003D2267"/>
    <w:rsid w:val="003D2B9D"/>
    <w:rsid w:val="003D3CB8"/>
    <w:rsid w:val="003D418D"/>
    <w:rsid w:val="003D4324"/>
    <w:rsid w:val="003D4562"/>
    <w:rsid w:val="003D4BF3"/>
    <w:rsid w:val="003D4DD1"/>
    <w:rsid w:val="003D564F"/>
    <w:rsid w:val="003D5E39"/>
    <w:rsid w:val="003D5E55"/>
    <w:rsid w:val="003D6000"/>
    <w:rsid w:val="003D6298"/>
    <w:rsid w:val="003D645D"/>
    <w:rsid w:val="003D6818"/>
    <w:rsid w:val="003D6A8C"/>
    <w:rsid w:val="003D7294"/>
    <w:rsid w:val="003D7748"/>
    <w:rsid w:val="003E02AA"/>
    <w:rsid w:val="003E0762"/>
    <w:rsid w:val="003E0E56"/>
    <w:rsid w:val="003E14E2"/>
    <w:rsid w:val="003E1AEF"/>
    <w:rsid w:val="003E205B"/>
    <w:rsid w:val="003E2546"/>
    <w:rsid w:val="003E2626"/>
    <w:rsid w:val="003E374F"/>
    <w:rsid w:val="003E3A4B"/>
    <w:rsid w:val="003E49FC"/>
    <w:rsid w:val="003E4A13"/>
    <w:rsid w:val="003E5192"/>
    <w:rsid w:val="003E566B"/>
    <w:rsid w:val="003E7013"/>
    <w:rsid w:val="003E715D"/>
    <w:rsid w:val="003F010F"/>
    <w:rsid w:val="003F0252"/>
    <w:rsid w:val="003F0F8E"/>
    <w:rsid w:val="003F1E46"/>
    <w:rsid w:val="003F1F9F"/>
    <w:rsid w:val="003F27AF"/>
    <w:rsid w:val="003F284F"/>
    <w:rsid w:val="003F2AF0"/>
    <w:rsid w:val="003F3670"/>
    <w:rsid w:val="003F49BA"/>
    <w:rsid w:val="003F4B16"/>
    <w:rsid w:val="003F5C1D"/>
    <w:rsid w:val="003F6777"/>
    <w:rsid w:val="003F73E3"/>
    <w:rsid w:val="003F7D7F"/>
    <w:rsid w:val="0040051A"/>
    <w:rsid w:val="004006C1"/>
    <w:rsid w:val="004019EA"/>
    <w:rsid w:val="00401CF5"/>
    <w:rsid w:val="00401F39"/>
    <w:rsid w:val="00402917"/>
    <w:rsid w:val="00402C4A"/>
    <w:rsid w:val="00402F49"/>
    <w:rsid w:val="00403182"/>
    <w:rsid w:val="00403C5F"/>
    <w:rsid w:val="0040588F"/>
    <w:rsid w:val="00405BA3"/>
    <w:rsid w:val="004069E1"/>
    <w:rsid w:val="00406AC6"/>
    <w:rsid w:val="00410104"/>
    <w:rsid w:val="00410280"/>
    <w:rsid w:val="00410AFF"/>
    <w:rsid w:val="00411994"/>
    <w:rsid w:val="00413DE0"/>
    <w:rsid w:val="0041433B"/>
    <w:rsid w:val="00414673"/>
    <w:rsid w:val="004148ED"/>
    <w:rsid w:val="00416170"/>
    <w:rsid w:val="004163A4"/>
    <w:rsid w:val="00416F25"/>
    <w:rsid w:val="0041740A"/>
    <w:rsid w:val="004179D8"/>
    <w:rsid w:val="00420387"/>
    <w:rsid w:val="00420540"/>
    <w:rsid w:val="00420593"/>
    <w:rsid w:val="00421A7B"/>
    <w:rsid w:val="00421BF8"/>
    <w:rsid w:val="0042244D"/>
    <w:rsid w:val="00424062"/>
    <w:rsid w:val="00424C6C"/>
    <w:rsid w:val="004252F4"/>
    <w:rsid w:val="0042557D"/>
    <w:rsid w:val="00425829"/>
    <w:rsid w:val="00426E0B"/>
    <w:rsid w:val="0042774C"/>
    <w:rsid w:val="00427A05"/>
    <w:rsid w:val="00427A9D"/>
    <w:rsid w:val="00427E2A"/>
    <w:rsid w:val="00430475"/>
    <w:rsid w:val="00430935"/>
    <w:rsid w:val="0043126E"/>
    <w:rsid w:val="0043137F"/>
    <w:rsid w:val="00431AC0"/>
    <w:rsid w:val="00432CC0"/>
    <w:rsid w:val="00432E72"/>
    <w:rsid w:val="00433526"/>
    <w:rsid w:val="0043419A"/>
    <w:rsid w:val="004346BC"/>
    <w:rsid w:val="00434B35"/>
    <w:rsid w:val="00434CC6"/>
    <w:rsid w:val="004351C3"/>
    <w:rsid w:val="00435B50"/>
    <w:rsid w:val="0043629B"/>
    <w:rsid w:val="0043680F"/>
    <w:rsid w:val="00436E82"/>
    <w:rsid w:val="004370C9"/>
    <w:rsid w:val="00437D14"/>
    <w:rsid w:val="00440CF7"/>
    <w:rsid w:val="00441499"/>
    <w:rsid w:val="00441540"/>
    <w:rsid w:val="0044170F"/>
    <w:rsid w:val="00441BDC"/>
    <w:rsid w:val="00441E18"/>
    <w:rsid w:val="00441E8B"/>
    <w:rsid w:val="00442007"/>
    <w:rsid w:val="00442879"/>
    <w:rsid w:val="00442CA4"/>
    <w:rsid w:val="00442CB4"/>
    <w:rsid w:val="00443509"/>
    <w:rsid w:val="0044384D"/>
    <w:rsid w:val="00445C2F"/>
    <w:rsid w:val="00445FE8"/>
    <w:rsid w:val="00446553"/>
    <w:rsid w:val="00446BA4"/>
    <w:rsid w:val="00446BE1"/>
    <w:rsid w:val="00447098"/>
    <w:rsid w:val="004474CC"/>
    <w:rsid w:val="004476E3"/>
    <w:rsid w:val="00447718"/>
    <w:rsid w:val="004502A9"/>
    <w:rsid w:val="00450321"/>
    <w:rsid w:val="00451763"/>
    <w:rsid w:val="00451B68"/>
    <w:rsid w:val="0045223D"/>
    <w:rsid w:val="0045244D"/>
    <w:rsid w:val="00452F39"/>
    <w:rsid w:val="00453300"/>
    <w:rsid w:val="00453B28"/>
    <w:rsid w:val="00453D6B"/>
    <w:rsid w:val="00453DCE"/>
    <w:rsid w:val="004543AA"/>
    <w:rsid w:val="0045443C"/>
    <w:rsid w:val="00454AF7"/>
    <w:rsid w:val="004552CF"/>
    <w:rsid w:val="00455D55"/>
    <w:rsid w:val="00456082"/>
    <w:rsid w:val="004560E0"/>
    <w:rsid w:val="00456844"/>
    <w:rsid w:val="004569EE"/>
    <w:rsid w:val="0045726C"/>
    <w:rsid w:val="004579D0"/>
    <w:rsid w:val="004604DF"/>
    <w:rsid w:val="0046096B"/>
    <w:rsid w:val="00461539"/>
    <w:rsid w:val="004634C6"/>
    <w:rsid w:val="0046363F"/>
    <w:rsid w:val="0046385A"/>
    <w:rsid w:val="0046394F"/>
    <w:rsid w:val="00463D3D"/>
    <w:rsid w:val="004642D9"/>
    <w:rsid w:val="004668DB"/>
    <w:rsid w:val="0046695B"/>
    <w:rsid w:val="00467225"/>
    <w:rsid w:val="004672B8"/>
    <w:rsid w:val="00467A16"/>
    <w:rsid w:val="00470003"/>
    <w:rsid w:val="004708DE"/>
    <w:rsid w:val="0047109A"/>
    <w:rsid w:val="0047115B"/>
    <w:rsid w:val="00471DFC"/>
    <w:rsid w:val="0047249C"/>
    <w:rsid w:val="00472625"/>
    <w:rsid w:val="0047359C"/>
    <w:rsid w:val="00474976"/>
    <w:rsid w:val="00474A10"/>
    <w:rsid w:val="004775A2"/>
    <w:rsid w:val="00477BBC"/>
    <w:rsid w:val="00477F85"/>
    <w:rsid w:val="00477FD0"/>
    <w:rsid w:val="00480265"/>
    <w:rsid w:val="004802E9"/>
    <w:rsid w:val="0048085B"/>
    <w:rsid w:val="00480CB5"/>
    <w:rsid w:val="00480D67"/>
    <w:rsid w:val="00480F35"/>
    <w:rsid w:val="00481954"/>
    <w:rsid w:val="00482F60"/>
    <w:rsid w:val="0048337B"/>
    <w:rsid w:val="004839BD"/>
    <w:rsid w:val="00483A8E"/>
    <w:rsid w:val="00483D0A"/>
    <w:rsid w:val="00483DA6"/>
    <w:rsid w:val="00483EF8"/>
    <w:rsid w:val="0048432F"/>
    <w:rsid w:val="00485086"/>
    <w:rsid w:val="00485234"/>
    <w:rsid w:val="00485F44"/>
    <w:rsid w:val="00486C14"/>
    <w:rsid w:val="0048716F"/>
    <w:rsid w:val="00490026"/>
    <w:rsid w:val="004909E0"/>
    <w:rsid w:val="00490E74"/>
    <w:rsid w:val="00491CFA"/>
    <w:rsid w:val="00493361"/>
    <w:rsid w:val="004948A9"/>
    <w:rsid w:val="00494B0D"/>
    <w:rsid w:val="00495219"/>
    <w:rsid w:val="004957A5"/>
    <w:rsid w:val="00495B36"/>
    <w:rsid w:val="00495E30"/>
    <w:rsid w:val="00495E51"/>
    <w:rsid w:val="00496183"/>
    <w:rsid w:val="00496C92"/>
    <w:rsid w:val="00496EBB"/>
    <w:rsid w:val="0049709B"/>
    <w:rsid w:val="004974E8"/>
    <w:rsid w:val="004975A4"/>
    <w:rsid w:val="00497935"/>
    <w:rsid w:val="00497BAC"/>
    <w:rsid w:val="00497E2B"/>
    <w:rsid w:val="004A0057"/>
    <w:rsid w:val="004A09CC"/>
    <w:rsid w:val="004A19FD"/>
    <w:rsid w:val="004A1C1A"/>
    <w:rsid w:val="004A41D6"/>
    <w:rsid w:val="004A4CA1"/>
    <w:rsid w:val="004A4CB5"/>
    <w:rsid w:val="004A5F47"/>
    <w:rsid w:val="004A6424"/>
    <w:rsid w:val="004A6429"/>
    <w:rsid w:val="004A6B97"/>
    <w:rsid w:val="004A6F85"/>
    <w:rsid w:val="004A774B"/>
    <w:rsid w:val="004B08E1"/>
    <w:rsid w:val="004B0E01"/>
    <w:rsid w:val="004B1486"/>
    <w:rsid w:val="004B1D6F"/>
    <w:rsid w:val="004B2424"/>
    <w:rsid w:val="004B370B"/>
    <w:rsid w:val="004B3E71"/>
    <w:rsid w:val="004B51DC"/>
    <w:rsid w:val="004B5C74"/>
    <w:rsid w:val="004B6D59"/>
    <w:rsid w:val="004B6FBB"/>
    <w:rsid w:val="004B70F2"/>
    <w:rsid w:val="004B7340"/>
    <w:rsid w:val="004B7B4F"/>
    <w:rsid w:val="004B7EC9"/>
    <w:rsid w:val="004C0228"/>
    <w:rsid w:val="004C19D5"/>
    <w:rsid w:val="004C3292"/>
    <w:rsid w:val="004C3509"/>
    <w:rsid w:val="004C381A"/>
    <w:rsid w:val="004C389C"/>
    <w:rsid w:val="004C3B40"/>
    <w:rsid w:val="004C41DA"/>
    <w:rsid w:val="004C4318"/>
    <w:rsid w:val="004C44DA"/>
    <w:rsid w:val="004C4B24"/>
    <w:rsid w:val="004C53BD"/>
    <w:rsid w:val="004C57D7"/>
    <w:rsid w:val="004C5F52"/>
    <w:rsid w:val="004C758C"/>
    <w:rsid w:val="004D002E"/>
    <w:rsid w:val="004D05A3"/>
    <w:rsid w:val="004D1B3C"/>
    <w:rsid w:val="004D293C"/>
    <w:rsid w:val="004D2CBC"/>
    <w:rsid w:val="004D344E"/>
    <w:rsid w:val="004D3AD6"/>
    <w:rsid w:val="004D3DD9"/>
    <w:rsid w:val="004D5165"/>
    <w:rsid w:val="004D57AD"/>
    <w:rsid w:val="004D6F95"/>
    <w:rsid w:val="004D730F"/>
    <w:rsid w:val="004E08BD"/>
    <w:rsid w:val="004E0A86"/>
    <w:rsid w:val="004E0E89"/>
    <w:rsid w:val="004E0F98"/>
    <w:rsid w:val="004E1783"/>
    <w:rsid w:val="004E26C3"/>
    <w:rsid w:val="004E282B"/>
    <w:rsid w:val="004E2B65"/>
    <w:rsid w:val="004E3948"/>
    <w:rsid w:val="004E39A1"/>
    <w:rsid w:val="004E3A19"/>
    <w:rsid w:val="004E3E30"/>
    <w:rsid w:val="004E4338"/>
    <w:rsid w:val="004E49B0"/>
    <w:rsid w:val="004E4E16"/>
    <w:rsid w:val="004E4F73"/>
    <w:rsid w:val="004E575F"/>
    <w:rsid w:val="004E5CF3"/>
    <w:rsid w:val="004E6293"/>
    <w:rsid w:val="004E63E5"/>
    <w:rsid w:val="004E719F"/>
    <w:rsid w:val="004E71FF"/>
    <w:rsid w:val="004E7940"/>
    <w:rsid w:val="004E7E5D"/>
    <w:rsid w:val="004F0287"/>
    <w:rsid w:val="004F06B9"/>
    <w:rsid w:val="004F0CA7"/>
    <w:rsid w:val="004F0DB3"/>
    <w:rsid w:val="004F127C"/>
    <w:rsid w:val="004F1FD2"/>
    <w:rsid w:val="004F2B91"/>
    <w:rsid w:val="004F305E"/>
    <w:rsid w:val="004F3207"/>
    <w:rsid w:val="004F35FA"/>
    <w:rsid w:val="004F3CFA"/>
    <w:rsid w:val="004F3F39"/>
    <w:rsid w:val="004F5356"/>
    <w:rsid w:val="004F543E"/>
    <w:rsid w:val="004F58ED"/>
    <w:rsid w:val="004F593B"/>
    <w:rsid w:val="004F5B05"/>
    <w:rsid w:val="004F6490"/>
    <w:rsid w:val="004F6ACA"/>
    <w:rsid w:val="004F6D0C"/>
    <w:rsid w:val="0050000A"/>
    <w:rsid w:val="0050020A"/>
    <w:rsid w:val="0050146B"/>
    <w:rsid w:val="005015D7"/>
    <w:rsid w:val="005018C6"/>
    <w:rsid w:val="005037B6"/>
    <w:rsid w:val="005041AA"/>
    <w:rsid w:val="00504F10"/>
    <w:rsid w:val="00504F65"/>
    <w:rsid w:val="00505280"/>
    <w:rsid w:val="00505AC2"/>
    <w:rsid w:val="005062E5"/>
    <w:rsid w:val="00506388"/>
    <w:rsid w:val="0050641D"/>
    <w:rsid w:val="00506DC1"/>
    <w:rsid w:val="00506DF7"/>
    <w:rsid w:val="00507B6D"/>
    <w:rsid w:val="00507C17"/>
    <w:rsid w:val="005103E3"/>
    <w:rsid w:val="00511038"/>
    <w:rsid w:val="005121E3"/>
    <w:rsid w:val="00512755"/>
    <w:rsid w:val="005129EF"/>
    <w:rsid w:val="00512A85"/>
    <w:rsid w:val="00512DE3"/>
    <w:rsid w:val="00513125"/>
    <w:rsid w:val="0051315A"/>
    <w:rsid w:val="00513928"/>
    <w:rsid w:val="00513DFA"/>
    <w:rsid w:val="00514DE0"/>
    <w:rsid w:val="005150AD"/>
    <w:rsid w:val="005150BB"/>
    <w:rsid w:val="00516B38"/>
    <w:rsid w:val="005206F6"/>
    <w:rsid w:val="00520B9A"/>
    <w:rsid w:val="00520EB9"/>
    <w:rsid w:val="00520F7B"/>
    <w:rsid w:val="00521260"/>
    <w:rsid w:val="00521F1C"/>
    <w:rsid w:val="00521F8A"/>
    <w:rsid w:val="00522864"/>
    <w:rsid w:val="00522E16"/>
    <w:rsid w:val="00523183"/>
    <w:rsid w:val="00523186"/>
    <w:rsid w:val="005232D9"/>
    <w:rsid w:val="0052359B"/>
    <w:rsid w:val="005235DC"/>
    <w:rsid w:val="00523B9D"/>
    <w:rsid w:val="005242F9"/>
    <w:rsid w:val="00524607"/>
    <w:rsid w:val="00524B19"/>
    <w:rsid w:val="00524D3B"/>
    <w:rsid w:val="005262E8"/>
    <w:rsid w:val="00526FE4"/>
    <w:rsid w:val="00527010"/>
    <w:rsid w:val="00527A05"/>
    <w:rsid w:val="00527B33"/>
    <w:rsid w:val="00527DBD"/>
    <w:rsid w:val="00530C16"/>
    <w:rsid w:val="00531D75"/>
    <w:rsid w:val="00531DAF"/>
    <w:rsid w:val="00531DBF"/>
    <w:rsid w:val="00532A9A"/>
    <w:rsid w:val="00532ED2"/>
    <w:rsid w:val="00533DD1"/>
    <w:rsid w:val="00534F41"/>
    <w:rsid w:val="005369C9"/>
    <w:rsid w:val="00537BDF"/>
    <w:rsid w:val="00537F54"/>
    <w:rsid w:val="00537FF1"/>
    <w:rsid w:val="0054071D"/>
    <w:rsid w:val="0054150D"/>
    <w:rsid w:val="00541F2D"/>
    <w:rsid w:val="00542A1C"/>
    <w:rsid w:val="00543FB1"/>
    <w:rsid w:val="005442D6"/>
    <w:rsid w:val="00544CEB"/>
    <w:rsid w:val="00545D5D"/>
    <w:rsid w:val="005462F6"/>
    <w:rsid w:val="005467CA"/>
    <w:rsid w:val="00547178"/>
    <w:rsid w:val="00547BC4"/>
    <w:rsid w:val="00547F06"/>
    <w:rsid w:val="005503A7"/>
    <w:rsid w:val="005504E3"/>
    <w:rsid w:val="00550A36"/>
    <w:rsid w:val="00550F53"/>
    <w:rsid w:val="00551C38"/>
    <w:rsid w:val="0055263B"/>
    <w:rsid w:val="005542DC"/>
    <w:rsid w:val="00555037"/>
    <w:rsid w:val="0055634B"/>
    <w:rsid w:val="005568BA"/>
    <w:rsid w:val="0055692A"/>
    <w:rsid w:val="00556D6A"/>
    <w:rsid w:val="005571C3"/>
    <w:rsid w:val="00557462"/>
    <w:rsid w:val="00560352"/>
    <w:rsid w:val="00560D60"/>
    <w:rsid w:val="00561462"/>
    <w:rsid w:val="005614E6"/>
    <w:rsid w:val="00561C0A"/>
    <w:rsid w:val="005623D3"/>
    <w:rsid w:val="0056287C"/>
    <w:rsid w:val="0056290D"/>
    <w:rsid w:val="0056367E"/>
    <w:rsid w:val="005637B6"/>
    <w:rsid w:val="00563E22"/>
    <w:rsid w:val="00563E4A"/>
    <w:rsid w:val="00564862"/>
    <w:rsid w:val="00564D02"/>
    <w:rsid w:val="0056535A"/>
    <w:rsid w:val="00565DAC"/>
    <w:rsid w:val="0056640B"/>
    <w:rsid w:val="00566584"/>
    <w:rsid w:val="00567488"/>
    <w:rsid w:val="005677C1"/>
    <w:rsid w:val="00570264"/>
    <w:rsid w:val="00570422"/>
    <w:rsid w:val="00570AE6"/>
    <w:rsid w:val="00570EFD"/>
    <w:rsid w:val="00571A5E"/>
    <w:rsid w:val="0057270D"/>
    <w:rsid w:val="005728F4"/>
    <w:rsid w:val="00572D3B"/>
    <w:rsid w:val="00573462"/>
    <w:rsid w:val="005736A6"/>
    <w:rsid w:val="0057430F"/>
    <w:rsid w:val="00574BC3"/>
    <w:rsid w:val="005760C5"/>
    <w:rsid w:val="0057680E"/>
    <w:rsid w:val="00576A70"/>
    <w:rsid w:val="00576DE8"/>
    <w:rsid w:val="0057775B"/>
    <w:rsid w:val="00577A53"/>
    <w:rsid w:val="00577ED1"/>
    <w:rsid w:val="00577F8E"/>
    <w:rsid w:val="0058007F"/>
    <w:rsid w:val="005801AB"/>
    <w:rsid w:val="00580442"/>
    <w:rsid w:val="00580A5C"/>
    <w:rsid w:val="00580D45"/>
    <w:rsid w:val="00581252"/>
    <w:rsid w:val="00581A9A"/>
    <w:rsid w:val="00582173"/>
    <w:rsid w:val="00582479"/>
    <w:rsid w:val="0058303B"/>
    <w:rsid w:val="0058362A"/>
    <w:rsid w:val="00585128"/>
    <w:rsid w:val="00585142"/>
    <w:rsid w:val="00585220"/>
    <w:rsid w:val="0058554B"/>
    <w:rsid w:val="00586696"/>
    <w:rsid w:val="00587217"/>
    <w:rsid w:val="00587B5D"/>
    <w:rsid w:val="005908D2"/>
    <w:rsid w:val="0059126D"/>
    <w:rsid w:val="00591678"/>
    <w:rsid w:val="005917B0"/>
    <w:rsid w:val="00591DED"/>
    <w:rsid w:val="005920B2"/>
    <w:rsid w:val="0059315B"/>
    <w:rsid w:val="00594460"/>
    <w:rsid w:val="00594738"/>
    <w:rsid w:val="005953C7"/>
    <w:rsid w:val="00595C42"/>
    <w:rsid w:val="005974A1"/>
    <w:rsid w:val="00597CF5"/>
    <w:rsid w:val="005A0512"/>
    <w:rsid w:val="005A1599"/>
    <w:rsid w:val="005A15B0"/>
    <w:rsid w:val="005A171B"/>
    <w:rsid w:val="005A1CD1"/>
    <w:rsid w:val="005A1F01"/>
    <w:rsid w:val="005A205A"/>
    <w:rsid w:val="005A20FE"/>
    <w:rsid w:val="005A24CE"/>
    <w:rsid w:val="005A3A7B"/>
    <w:rsid w:val="005A4A95"/>
    <w:rsid w:val="005A5791"/>
    <w:rsid w:val="005A7186"/>
    <w:rsid w:val="005A7DEC"/>
    <w:rsid w:val="005B088C"/>
    <w:rsid w:val="005B0B91"/>
    <w:rsid w:val="005B1433"/>
    <w:rsid w:val="005B16BB"/>
    <w:rsid w:val="005B1E47"/>
    <w:rsid w:val="005B279B"/>
    <w:rsid w:val="005B5936"/>
    <w:rsid w:val="005B66C8"/>
    <w:rsid w:val="005B6747"/>
    <w:rsid w:val="005B7640"/>
    <w:rsid w:val="005B78EF"/>
    <w:rsid w:val="005C200B"/>
    <w:rsid w:val="005C27E0"/>
    <w:rsid w:val="005C2995"/>
    <w:rsid w:val="005C375C"/>
    <w:rsid w:val="005C4F09"/>
    <w:rsid w:val="005C5621"/>
    <w:rsid w:val="005C6383"/>
    <w:rsid w:val="005C722E"/>
    <w:rsid w:val="005C77CD"/>
    <w:rsid w:val="005D0224"/>
    <w:rsid w:val="005D0A47"/>
    <w:rsid w:val="005D0B1E"/>
    <w:rsid w:val="005D12CB"/>
    <w:rsid w:val="005D1AAF"/>
    <w:rsid w:val="005D2905"/>
    <w:rsid w:val="005D3244"/>
    <w:rsid w:val="005D452D"/>
    <w:rsid w:val="005D492F"/>
    <w:rsid w:val="005D67A7"/>
    <w:rsid w:val="005D6887"/>
    <w:rsid w:val="005D747D"/>
    <w:rsid w:val="005D75C7"/>
    <w:rsid w:val="005E0519"/>
    <w:rsid w:val="005E12D8"/>
    <w:rsid w:val="005E2555"/>
    <w:rsid w:val="005E2710"/>
    <w:rsid w:val="005E27F6"/>
    <w:rsid w:val="005E3A77"/>
    <w:rsid w:val="005E4831"/>
    <w:rsid w:val="005E5760"/>
    <w:rsid w:val="005E5B44"/>
    <w:rsid w:val="005E6828"/>
    <w:rsid w:val="005E6942"/>
    <w:rsid w:val="005E6FFF"/>
    <w:rsid w:val="005E75EA"/>
    <w:rsid w:val="005E7C10"/>
    <w:rsid w:val="005E7FEB"/>
    <w:rsid w:val="005F1419"/>
    <w:rsid w:val="005F2EE6"/>
    <w:rsid w:val="005F339C"/>
    <w:rsid w:val="005F437E"/>
    <w:rsid w:val="005F4626"/>
    <w:rsid w:val="005F4812"/>
    <w:rsid w:val="005F5DB5"/>
    <w:rsid w:val="005F5FAC"/>
    <w:rsid w:val="006008C9"/>
    <w:rsid w:val="00600F8E"/>
    <w:rsid w:val="006030C2"/>
    <w:rsid w:val="00603DDD"/>
    <w:rsid w:val="006044CC"/>
    <w:rsid w:val="00604AC1"/>
    <w:rsid w:val="00604DF9"/>
    <w:rsid w:val="006065CF"/>
    <w:rsid w:val="00606FD6"/>
    <w:rsid w:val="00607349"/>
    <w:rsid w:val="0061050D"/>
    <w:rsid w:val="0061052E"/>
    <w:rsid w:val="00610A4C"/>
    <w:rsid w:val="006118EB"/>
    <w:rsid w:val="00611C20"/>
    <w:rsid w:val="00611F58"/>
    <w:rsid w:val="00612449"/>
    <w:rsid w:val="00612C93"/>
    <w:rsid w:val="006139C9"/>
    <w:rsid w:val="00613AF4"/>
    <w:rsid w:val="00613C10"/>
    <w:rsid w:val="006148D6"/>
    <w:rsid w:val="00614B4B"/>
    <w:rsid w:val="006151BC"/>
    <w:rsid w:val="00615C8A"/>
    <w:rsid w:val="00616EB1"/>
    <w:rsid w:val="00617561"/>
    <w:rsid w:val="00617732"/>
    <w:rsid w:val="00617CDA"/>
    <w:rsid w:val="00617CE4"/>
    <w:rsid w:val="00620390"/>
    <w:rsid w:val="00622519"/>
    <w:rsid w:val="00622D7F"/>
    <w:rsid w:val="0062302C"/>
    <w:rsid w:val="006233AF"/>
    <w:rsid w:val="00624107"/>
    <w:rsid w:val="00624E97"/>
    <w:rsid w:val="0062531D"/>
    <w:rsid w:val="006257C0"/>
    <w:rsid w:val="00625B4E"/>
    <w:rsid w:val="00626135"/>
    <w:rsid w:val="0062614C"/>
    <w:rsid w:val="00626373"/>
    <w:rsid w:val="00626443"/>
    <w:rsid w:val="006265B8"/>
    <w:rsid w:val="00627CA1"/>
    <w:rsid w:val="00630600"/>
    <w:rsid w:val="00630D61"/>
    <w:rsid w:val="0063109D"/>
    <w:rsid w:val="00631677"/>
    <w:rsid w:val="006317BA"/>
    <w:rsid w:val="00631F0F"/>
    <w:rsid w:val="00632A12"/>
    <w:rsid w:val="00632CF2"/>
    <w:rsid w:val="00632DCD"/>
    <w:rsid w:val="00632F54"/>
    <w:rsid w:val="00633C17"/>
    <w:rsid w:val="00633F01"/>
    <w:rsid w:val="006347BE"/>
    <w:rsid w:val="006349FA"/>
    <w:rsid w:val="00634C4B"/>
    <w:rsid w:val="00635051"/>
    <w:rsid w:val="00635504"/>
    <w:rsid w:val="0063615F"/>
    <w:rsid w:val="006368F8"/>
    <w:rsid w:val="00636A4F"/>
    <w:rsid w:val="00636E31"/>
    <w:rsid w:val="006378C2"/>
    <w:rsid w:val="0063795D"/>
    <w:rsid w:val="006402B7"/>
    <w:rsid w:val="0064095A"/>
    <w:rsid w:val="00640C28"/>
    <w:rsid w:val="00641148"/>
    <w:rsid w:val="006413FC"/>
    <w:rsid w:val="00641547"/>
    <w:rsid w:val="00641E02"/>
    <w:rsid w:val="006421A4"/>
    <w:rsid w:val="006426A5"/>
    <w:rsid w:val="00644891"/>
    <w:rsid w:val="0064546A"/>
    <w:rsid w:val="0064572C"/>
    <w:rsid w:val="00646430"/>
    <w:rsid w:val="00646CDD"/>
    <w:rsid w:val="00650E43"/>
    <w:rsid w:val="006512D1"/>
    <w:rsid w:val="00652DCF"/>
    <w:rsid w:val="006536B7"/>
    <w:rsid w:val="00653A20"/>
    <w:rsid w:val="00654192"/>
    <w:rsid w:val="006541DA"/>
    <w:rsid w:val="0065421C"/>
    <w:rsid w:val="00654F24"/>
    <w:rsid w:val="00656922"/>
    <w:rsid w:val="00656E3D"/>
    <w:rsid w:val="00660981"/>
    <w:rsid w:val="00661EFE"/>
    <w:rsid w:val="00662A41"/>
    <w:rsid w:val="00662F06"/>
    <w:rsid w:val="0066330D"/>
    <w:rsid w:val="0066411F"/>
    <w:rsid w:val="00664BFF"/>
    <w:rsid w:val="006650D7"/>
    <w:rsid w:val="006666A8"/>
    <w:rsid w:val="00666B1F"/>
    <w:rsid w:val="006671FA"/>
    <w:rsid w:val="0067029E"/>
    <w:rsid w:val="006715D7"/>
    <w:rsid w:val="006719B4"/>
    <w:rsid w:val="00671E3B"/>
    <w:rsid w:val="006721F2"/>
    <w:rsid w:val="00672651"/>
    <w:rsid w:val="0067422D"/>
    <w:rsid w:val="00674545"/>
    <w:rsid w:val="0067469C"/>
    <w:rsid w:val="006756F6"/>
    <w:rsid w:val="0067642B"/>
    <w:rsid w:val="00676892"/>
    <w:rsid w:val="00676DB7"/>
    <w:rsid w:val="00676E9B"/>
    <w:rsid w:val="006771DD"/>
    <w:rsid w:val="00677DFE"/>
    <w:rsid w:val="00680420"/>
    <w:rsid w:val="006839B5"/>
    <w:rsid w:val="0068445B"/>
    <w:rsid w:val="00684593"/>
    <w:rsid w:val="00684B3C"/>
    <w:rsid w:val="00684D22"/>
    <w:rsid w:val="00685331"/>
    <w:rsid w:val="00685412"/>
    <w:rsid w:val="006857AE"/>
    <w:rsid w:val="00685F23"/>
    <w:rsid w:val="00686CFC"/>
    <w:rsid w:val="00687158"/>
    <w:rsid w:val="0068784B"/>
    <w:rsid w:val="0069127B"/>
    <w:rsid w:val="00691586"/>
    <w:rsid w:val="0069171C"/>
    <w:rsid w:val="0069267D"/>
    <w:rsid w:val="0069277D"/>
    <w:rsid w:val="006932C1"/>
    <w:rsid w:val="00693688"/>
    <w:rsid w:val="006938FF"/>
    <w:rsid w:val="00693DC9"/>
    <w:rsid w:val="00694898"/>
    <w:rsid w:val="00694B54"/>
    <w:rsid w:val="006959DC"/>
    <w:rsid w:val="006960E2"/>
    <w:rsid w:val="006967B8"/>
    <w:rsid w:val="00696842"/>
    <w:rsid w:val="00697086"/>
    <w:rsid w:val="00697356"/>
    <w:rsid w:val="00697C0A"/>
    <w:rsid w:val="006A057F"/>
    <w:rsid w:val="006A0E3C"/>
    <w:rsid w:val="006A1B7C"/>
    <w:rsid w:val="006A1C2C"/>
    <w:rsid w:val="006A2043"/>
    <w:rsid w:val="006A2502"/>
    <w:rsid w:val="006A2C70"/>
    <w:rsid w:val="006A376F"/>
    <w:rsid w:val="006A3B5D"/>
    <w:rsid w:val="006A3F11"/>
    <w:rsid w:val="006A412C"/>
    <w:rsid w:val="006A4B76"/>
    <w:rsid w:val="006A5F72"/>
    <w:rsid w:val="006A6770"/>
    <w:rsid w:val="006A6CFA"/>
    <w:rsid w:val="006A70BC"/>
    <w:rsid w:val="006A73FF"/>
    <w:rsid w:val="006A74D1"/>
    <w:rsid w:val="006A7D06"/>
    <w:rsid w:val="006B07C8"/>
    <w:rsid w:val="006B0F61"/>
    <w:rsid w:val="006B170C"/>
    <w:rsid w:val="006B171E"/>
    <w:rsid w:val="006B1D86"/>
    <w:rsid w:val="006B1F38"/>
    <w:rsid w:val="006B28AD"/>
    <w:rsid w:val="006B2907"/>
    <w:rsid w:val="006B2DF0"/>
    <w:rsid w:val="006B4C42"/>
    <w:rsid w:val="006B4CA8"/>
    <w:rsid w:val="006B5464"/>
    <w:rsid w:val="006B5F21"/>
    <w:rsid w:val="006B5F23"/>
    <w:rsid w:val="006B62D2"/>
    <w:rsid w:val="006B7385"/>
    <w:rsid w:val="006C0056"/>
    <w:rsid w:val="006C0543"/>
    <w:rsid w:val="006C0FE9"/>
    <w:rsid w:val="006C15B6"/>
    <w:rsid w:val="006C1603"/>
    <w:rsid w:val="006C266B"/>
    <w:rsid w:val="006C2779"/>
    <w:rsid w:val="006C2D28"/>
    <w:rsid w:val="006C4329"/>
    <w:rsid w:val="006C4866"/>
    <w:rsid w:val="006C49D5"/>
    <w:rsid w:val="006C4D40"/>
    <w:rsid w:val="006C5713"/>
    <w:rsid w:val="006C7125"/>
    <w:rsid w:val="006D05D7"/>
    <w:rsid w:val="006D0903"/>
    <w:rsid w:val="006D10D4"/>
    <w:rsid w:val="006D1D06"/>
    <w:rsid w:val="006D215C"/>
    <w:rsid w:val="006D220F"/>
    <w:rsid w:val="006D222E"/>
    <w:rsid w:val="006D2435"/>
    <w:rsid w:val="006D2737"/>
    <w:rsid w:val="006D2812"/>
    <w:rsid w:val="006D2DE4"/>
    <w:rsid w:val="006D49D0"/>
    <w:rsid w:val="006D4ED9"/>
    <w:rsid w:val="006D5A45"/>
    <w:rsid w:val="006D66BD"/>
    <w:rsid w:val="006E0571"/>
    <w:rsid w:val="006E0CE9"/>
    <w:rsid w:val="006E2526"/>
    <w:rsid w:val="006E2678"/>
    <w:rsid w:val="006E378F"/>
    <w:rsid w:val="006E3C59"/>
    <w:rsid w:val="006E4450"/>
    <w:rsid w:val="006E4AC8"/>
    <w:rsid w:val="006E4FBF"/>
    <w:rsid w:val="006E75DB"/>
    <w:rsid w:val="006F0289"/>
    <w:rsid w:val="006F1159"/>
    <w:rsid w:val="006F1D4C"/>
    <w:rsid w:val="006F2A20"/>
    <w:rsid w:val="006F2A30"/>
    <w:rsid w:val="006F2BB2"/>
    <w:rsid w:val="006F303B"/>
    <w:rsid w:val="006F3837"/>
    <w:rsid w:val="006F5B28"/>
    <w:rsid w:val="006F5B46"/>
    <w:rsid w:val="006F60DB"/>
    <w:rsid w:val="006F6A64"/>
    <w:rsid w:val="006F6B8B"/>
    <w:rsid w:val="006F7434"/>
    <w:rsid w:val="006F77F0"/>
    <w:rsid w:val="006F7EE3"/>
    <w:rsid w:val="007003FF"/>
    <w:rsid w:val="00700703"/>
    <w:rsid w:val="00700FD5"/>
    <w:rsid w:val="00701AFD"/>
    <w:rsid w:val="00702695"/>
    <w:rsid w:val="00703235"/>
    <w:rsid w:val="0070481D"/>
    <w:rsid w:val="0070523F"/>
    <w:rsid w:val="007053FC"/>
    <w:rsid w:val="00705FB2"/>
    <w:rsid w:val="0070629A"/>
    <w:rsid w:val="00706479"/>
    <w:rsid w:val="00707D24"/>
    <w:rsid w:val="00712797"/>
    <w:rsid w:val="00713BA6"/>
    <w:rsid w:val="00714406"/>
    <w:rsid w:val="00714994"/>
    <w:rsid w:val="00714D31"/>
    <w:rsid w:val="007160C4"/>
    <w:rsid w:val="007160FA"/>
    <w:rsid w:val="007164DA"/>
    <w:rsid w:val="00716F4B"/>
    <w:rsid w:val="00717214"/>
    <w:rsid w:val="00717D7C"/>
    <w:rsid w:val="00720350"/>
    <w:rsid w:val="00721670"/>
    <w:rsid w:val="00721B1C"/>
    <w:rsid w:val="007220C5"/>
    <w:rsid w:val="007220F1"/>
    <w:rsid w:val="00723358"/>
    <w:rsid w:val="007235A3"/>
    <w:rsid w:val="007240C1"/>
    <w:rsid w:val="007242EC"/>
    <w:rsid w:val="007251B8"/>
    <w:rsid w:val="00726027"/>
    <w:rsid w:val="00727346"/>
    <w:rsid w:val="0073070B"/>
    <w:rsid w:val="007308BB"/>
    <w:rsid w:val="00730CFC"/>
    <w:rsid w:val="0073122A"/>
    <w:rsid w:val="00731629"/>
    <w:rsid w:val="0073223B"/>
    <w:rsid w:val="00732540"/>
    <w:rsid w:val="00732A4E"/>
    <w:rsid w:val="00733273"/>
    <w:rsid w:val="00733C75"/>
    <w:rsid w:val="00733D75"/>
    <w:rsid w:val="00734223"/>
    <w:rsid w:val="0073562A"/>
    <w:rsid w:val="0073571B"/>
    <w:rsid w:val="007359A6"/>
    <w:rsid w:val="00737969"/>
    <w:rsid w:val="00737DDC"/>
    <w:rsid w:val="007402A0"/>
    <w:rsid w:val="00740CED"/>
    <w:rsid w:val="00740E25"/>
    <w:rsid w:val="00741833"/>
    <w:rsid w:val="00742223"/>
    <w:rsid w:val="007434DC"/>
    <w:rsid w:val="00744703"/>
    <w:rsid w:val="00745023"/>
    <w:rsid w:val="0074555A"/>
    <w:rsid w:val="00745CFA"/>
    <w:rsid w:val="00746285"/>
    <w:rsid w:val="00746A47"/>
    <w:rsid w:val="00746FDC"/>
    <w:rsid w:val="00747CCC"/>
    <w:rsid w:val="0075266E"/>
    <w:rsid w:val="007533C0"/>
    <w:rsid w:val="00753857"/>
    <w:rsid w:val="00754FF7"/>
    <w:rsid w:val="0075570D"/>
    <w:rsid w:val="00756228"/>
    <w:rsid w:val="00756764"/>
    <w:rsid w:val="00756BF9"/>
    <w:rsid w:val="00757505"/>
    <w:rsid w:val="00760392"/>
    <w:rsid w:val="00760AD5"/>
    <w:rsid w:val="00762C4D"/>
    <w:rsid w:val="00762FF3"/>
    <w:rsid w:val="00763427"/>
    <w:rsid w:val="00763706"/>
    <w:rsid w:val="00763CF5"/>
    <w:rsid w:val="00764307"/>
    <w:rsid w:val="00764580"/>
    <w:rsid w:val="007648E6"/>
    <w:rsid w:val="00765A08"/>
    <w:rsid w:val="007666A6"/>
    <w:rsid w:val="007666C3"/>
    <w:rsid w:val="00766889"/>
    <w:rsid w:val="00766BAD"/>
    <w:rsid w:val="00766D8B"/>
    <w:rsid w:val="007671F0"/>
    <w:rsid w:val="00767326"/>
    <w:rsid w:val="0076780E"/>
    <w:rsid w:val="0077012F"/>
    <w:rsid w:val="00771282"/>
    <w:rsid w:val="007718CA"/>
    <w:rsid w:val="00771F4D"/>
    <w:rsid w:val="007733E6"/>
    <w:rsid w:val="007749B3"/>
    <w:rsid w:val="00774C39"/>
    <w:rsid w:val="0077571E"/>
    <w:rsid w:val="007757B3"/>
    <w:rsid w:val="00776E35"/>
    <w:rsid w:val="00777F56"/>
    <w:rsid w:val="00780B18"/>
    <w:rsid w:val="00781DCE"/>
    <w:rsid w:val="00781FF3"/>
    <w:rsid w:val="00782237"/>
    <w:rsid w:val="0078299F"/>
    <w:rsid w:val="00782FA6"/>
    <w:rsid w:val="0078313C"/>
    <w:rsid w:val="0078323B"/>
    <w:rsid w:val="00785371"/>
    <w:rsid w:val="00785677"/>
    <w:rsid w:val="0078594D"/>
    <w:rsid w:val="007859B2"/>
    <w:rsid w:val="00785DB9"/>
    <w:rsid w:val="0078709E"/>
    <w:rsid w:val="00787C89"/>
    <w:rsid w:val="00790564"/>
    <w:rsid w:val="00790B36"/>
    <w:rsid w:val="0079117F"/>
    <w:rsid w:val="00791867"/>
    <w:rsid w:val="00791987"/>
    <w:rsid w:val="007919B8"/>
    <w:rsid w:val="00791AF2"/>
    <w:rsid w:val="00792595"/>
    <w:rsid w:val="007939FF"/>
    <w:rsid w:val="00795C69"/>
    <w:rsid w:val="0079653D"/>
    <w:rsid w:val="00796747"/>
    <w:rsid w:val="00796878"/>
    <w:rsid w:val="007969EE"/>
    <w:rsid w:val="00796E9E"/>
    <w:rsid w:val="007A119C"/>
    <w:rsid w:val="007A20BC"/>
    <w:rsid w:val="007A2C01"/>
    <w:rsid w:val="007A2FC1"/>
    <w:rsid w:val="007A35A5"/>
    <w:rsid w:val="007A379E"/>
    <w:rsid w:val="007A52AD"/>
    <w:rsid w:val="007A5690"/>
    <w:rsid w:val="007A66A3"/>
    <w:rsid w:val="007A6AC5"/>
    <w:rsid w:val="007A6B95"/>
    <w:rsid w:val="007A6F6B"/>
    <w:rsid w:val="007A73A5"/>
    <w:rsid w:val="007A792C"/>
    <w:rsid w:val="007B218D"/>
    <w:rsid w:val="007B2199"/>
    <w:rsid w:val="007B2E02"/>
    <w:rsid w:val="007B313F"/>
    <w:rsid w:val="007B39CB"/>
    <w:rsid w:val="007B4DE5"/>
    <w:rsid w:val="007B6324"/>
    <w:rsid w:val="007B69C4"/>
    <w:rsid w:val="007C269D"/>
    <w:rsid w:val="007C327A"/>
    <w:rsid w:val="007C3409"/>
    <w:rsid w:val="007C37F8"/>
    <w:rsid w:val="007C3E93"/>
    <w:rsid w:val="007C51A4"/>
    <w:rsid w:val="007C53B1"/>
    <w:rsid w:val="007C745B"/>
    <w:rsid w:val="007D029E"/>
    <w:rsid w:val="007D109A"/>
    <w:rsid w:val="007D1313"/>
    <w:rsid w:val="007D2220"/>
    <w:rsid w:val="007D2D36"/>
    <w:rsid w:val="007D3460"/>
    <w:rsid w:val="007D37C0"/>
    <w:rsid w:val="007D4482"/>
    <w:rsid w:val="007D4BD4"/>
    <w:rsid w:val="007D5668"/>
    <w:rsid w:val="007D5C5B"/>
    <w:rsid w:val="007D6342"/>
    <w:rsid w:val="007D6597"/>
    <w:rsid w:val="007D6D99"/>
    <w:rsid w:val="007D70D0"/>
    <w:rsid w:val="007D7F9F"/>
    <w:rsid w:val="007E15DE"/>
    <w:rsid w:val="007E1D63"/>
    <w:rsid w:val="007E20C9"/>
    <w:rsid w:val="007E21B2"/>
    <w:rsid w:val="007E237A"/>
    <w:rsid w:val="007E2C43"/>
    <w:rsid w:val="007E2D9C"/>
    <w:rsid w:val="007E2EFA"/>
    <w:rsid w:val="007E3641"/>
    <w:rsid w:val="007E38BB"/>
    <w:rsid w:val="007E3D7C"/>
    <w:rsid w:val="007E4F84"/>
    <w:rsid w:val="007E51E4"/>
    <w:rsid w:val="007E573F"/>
    <w:rsid w:val="007E61B2"/>
    <w:rsid w:val="007E663B"/>
    <w:rsid w:val="007E6928"/>
    <w:rsid w:val="007E6C1E"/>
    <w:rsid w:val="007E7A31"/>
    <w:rsid w:val="007F08E1"/>
    <w:rsid w:val="007F11E3"/>
    <w:rsid w:val="007F1E29"/>
    <w:rsid w:val="007F2784"/>
    <w:rsid w:val="007F29B9"/>
    <w:rsid w:val="007F2C16"/>
    <w:rsid w:val="007F35B0"/>
    <w:rsid w:val="007F4009"/>
    <w:rsid w:val="007F5367"/>
    <w:rsid w:val="007F6B0E"/>
    <w:rsid w:val="007F6C86"/>
    <w:rsid w:val="007F71D9"/>
    <w:rsid w:val="007F7DFE"/>
    <w:rsid w:val="008003B0"/>
    <w:rsid w:val="00800FDF"/>
    <w:rsid w:val="0080103E"/>
    <w:rsid w:val="00801458"/>
    <w:rsid w:val="00801713"/>
    <w:rsid w:val="0080261E"/>
    <w:rsid w:val="008028BB"/>
    <w:rsid w:val="00802D9C"/>
    <w:rsid w:val="00802DC7"/>
    <w:rsid w:val="00802E2E"/>
    <w:rsid w:val="00802E9F"/>
    <w:rsid w:val="00802EA1"/>
    <w:rsid w:val="00803521"/>
    <w:rsid w:val="008039C3"/>
    <w:rsid w:val="00804EB3"/>
    <w:rsid w:val="008050CD"/>
    <w:rsid w:val="00805DA4"/>
    <w:rsid w:val="00806315"/>
    <w:rsid w:val="008067E2"/>
    <w:rsid w:val="008079A4"/>
    <w:rsid w:val="008102B2"/>
    <w:rsid w:val="008110CA"/>
    <w:rsid w:val="0081224A"/>
    <w:rsid w:val="0081274D"/>
    <w:rsid w:val="00812A39"/>
    <w:rsid w:val="0081399C"/>
    <w:rsid w:val="00814085"/>
    <w:rsid w:val="0081501D"/>
    <w:rsid w:val="00815422"/>
    <w:rsid w:val="00816343"/>
    <w:rsid w:val="00816DF1"/>
    <w:rsid w:val="008170F4"/>
    <w:rsid w:val="00817800"/>
    <w:rsid w:val="008178D3"/>
    <w:rsid w:val="008203C1"/>
    <w:rsid w:val="008220EA"/>
    <w:rsid w:val="008221B1"/>
    <w:rsid w:val="008221F4"/>
    <w:rsid w:val="0082268D"/>
    <w:rsid w:val="00822A2C"/>
    <w:rsid w:val="0082407B"/>
    <w:rsid w:val="00824542"/>
    <w:rsid w:val="008251C6"/>
    <w:rsid w:val="0082635C"/>
    <w:rsid w:val="00826470"/>
    <w:rsid w:val="0082651A"/>
    <w:rsid w:val="00826BB5"/>
    <w:rsid w:val="00827FCD"/>
    <w:rsid w:val="0083046C"/>
    <w:rsid w:val="00830824"/>
    <w:rsid w:val="00830963"/>
    <w:rsid w:val="00831023"/>
    <w:rsid w:val="00831240"/>
    <w:rsid w:val="008318AA"/>
    <w:rsid w:val="00831E5B"/>
    <w:rsid w:val="008326D0"/>
    <w:rsid w:val="00833000"/>
    <w:rsid w:val="00833B76"/>
    <w:rsid w:val="00833B84"/>
    <w:rsid w:val="00834A44"/>
    <w:rsid w:val="0083541C"/>
    <w:rsid w:val="00835590"/>
    <w:rsid w:val="0083694F"/>
    <w:rsid w:val="0083707F"/>
    <w:rsid w:val="00837CB1"/>
    <w:rsid w:val="008402B2"/>
    <w:rsid w:val="0084045F"/>
    <w:rsid w:val="00840547"/>
    <w:rsid w:val="00840791"/>
    <w:rsid w:val="00840C06"/>
    <w:rsid w:val="0084186C"/>
    <w:rsid w:val="00841C38"/>
    <w:rsid w:val="00842253"/>
    <w:rsid w:val="008424E8"/>
    <w:rsid w:val="00842B04"/>
    <w:rsid w:val="00843E3D"/>
    <w:rsid w:val="00843F36"/>
    <w:rsid w:val="0084555E"/>
    <w:rsid w:val="0084578E"/>
    <w:rsid w:val="00845ECA"/>
    <w:rsid w:val="0084674B"/>
    <w:rsid w:val="008469E0"/>
    <w:rsid w:val="00846DCB"/>
    <w:rsid w:val="00847E4F"/>
    <w:rsid w:val="0085051F"/>
    <w:rsid w:val="008513C2"/>
    <w:rsid w:val="00851C1E"/>
    <w:rsid w:val="00852A6C"/>
    <w:rsid w:val="00853008"/>
    <w:rsid w:val="00853EF7"/>
    <w:rsid w:val="00855364"/>
    <w:rsid w:val="0085560F"/>
    <w:rsid w:val="00855AC8"/>
    <w:rsid w:val="00855DBB"/>
    <w:rsid w:val="00856119"/>
    <w:rsid w:val="0085621C"/>
    <w:rsid w:val="008563DC"/>
    <w:rsid w:val="00856BD8"/>
    <w:rsid w:val="00856FB2"/>
    <w:rsid w:val="00860BD9"/>
    <w:rsid w:val="00860D6F"/>
    <w:rsid w:val="00860E33"/>
    <w:rsid w:val="008617AA"/>
    <w:rsid w:val="00861AD3"/>
    <w:rsid w:val="00861C06"/>
    <w:rsid w:val="00862128"/>
    <w:rsid w:val="00862549"/>
    <w:rsid w:val="008629DC"/>
    <w:rsid w:val="008630AD"/>
    <w:rsid w:val="008635A6"/>
    <w:rsid w:val="00863705"/>
    <w:rsid w:val="00864FF9"/>
    <w:rsid w:val="008654CF"/>
    <w:rsid w:val="00865A21"/>
    <w:rsid w:val="00866139"/>
    <w:rsid w:val="00866C1A"/>
    <w:rsid w:val="008673B5"/>
    <w:rsid w:val="00867AF1"/>
    <w:rsid w:val="00867C52"/>
    <w:rsid w:val="00868E0C"/>
    <w:rsid w:val="008709E4"/>
    <w:rsid w:val="00870AAC"/>
    <w:rsid w:val="0087238C"/>
    <w:rsid w:val="008723B6"/>
    <w:rsid w:val="008724D7"/>
    <w:rsid w:val="00872AC1"/>
    <w:rsid w:val="008734B1"/>
    <w:rsid w:val="00873999"/>
    <w:rsid w:val="00873DA7"/>
    <w:rsid w:val="00873EA6"/>
    <w:rsid w:val="008742E9"/>
    <w:rsid w:val="008749B0"/>
    <w:rsid w:val="00875612"/>
    <w:rsid w:val="00876870"/>
    <w:rsid w:val="00877466"/>
    <w:rsid w:val="0087767D"/>
    <w:rsid w:val="00880023"/>
    <w:rsid w:val="008812FC"/>
    <w:rsid w:val="008821CB"/>
    <w:rsid w:val="008824BB"/>
    <w:rsid w:val="008824F3"/>
    <w:rsid w:val="00882A1E"/>
    <w:rsid w:val="00882D9B"/>
    <w:rsid w:val="00882E34"/>
    <w:rsid w:val="008830DA"/>
    <w:rsid w:val="008830E4"/>
    <w:rsid w:val="008832E7"/>
    <w:rsid w:val="008836CA"/>
    <w:rsid w:val="00883AAC"/>
    <w:rsid w:val="00883B93"/>
    <w:rsid w:val="0088404D"/>
    <w:rsid w:val="0088406D"/>
    <w:rsid w:val="00884085"/>
    <w:rsid w:val="00884D12"/>
    <w:rsid w:val="00884E37"/>
    <w:rsid w:val="00886171"/>
    <w:rsid w:val="008867FA"/>
    <w:rsid w:val="00891F8C"/>
    <w:rsid w:val="00892DDC"/>
    <w:rsid w:val="00892E2C"/>
    <w:rsid w:val="00893B22"/>
    <w:rsid w:val="0089498D"/>
    <w:rsid w:val="0089535D"/>
    <w:rsid w:val="00895EF2"/>
    <w:rsid w:val="0089629A"/>
    <w:rsid w:val="00896F3C"/>
    <w:rsid w:val="00896FC6"/>
    <w:rsid w:val="0089743A"/>
    <w:rsid w:val="008A1175"/>
    <w:rsid w:val="008A220D"/>
    <w:rsid w:val="008A3BB3"/>
    <w:rsid w:val="008A3F75"/>
    <w:rsid w:val="008A4298"/>
    <w:rsid w:val="008A477E"/>
    <w:rsid w:val="008A47A4"/>
    <w:rsid w:val="008A4BE9"/>
    <w:rsid w:val="008A512B"/>
    <w:rsid w:val="008A5688"/>
    <w:rsid w:val="008A5C64"/>
    <w:rsid w:val="008A5EEB"/>
    <w:rsid w:val="008A60D8"/>
    <w:rsid w:val="008A63F6"/>
    <w:rsid w:val="008A6F52"/>
    <w:rsid w:val="008A7846"/>
    <w:rsid w:val="008A7D76"/>
    <w:rsid w:val="008B06B0"/>
    <w:rsid w:val="008B0B02"/>
    <w:rsid w:val="008B23BD"/>
    <w:rsid w:val="008B34B0"/>
    <w:rsid w:val="008B4394"/>
    <w:rsid w:val="008B4D4B"/>
    <w:rsid w:val="008B50FF"/>
    <w:rsid w:val="008B62B6"/>
    <w:rsid w:val="008B73AB"/>
    <w:rsid w:val="008C0118"/>
    <w:rsid w:val="008C0861"/>
    <w:rsid w:val="008C0908"/>
    <w:rsid w:val="008C0BEB"/>
    <w:rsid w:val="008C1528"/>
    <w:rsid w:val="008C2072"/>
    <w:rsid w:val="008C3A6F"/>
    <w:rsid w:val="008C4A08"/>
    <w:rsid w:val="008C4F96"/>
    <w:rsid w:val="008C51C8"/>
    <w:rsid w:val="008C5C8D"/>
    <w:rsid w:val="008C604C"/>
    <w:rsid w:val="008C6408"/>
    <w:rsid w:val="008C6AE3"/>
    <w:rsid w:val="008C6AE9"/>
    <w:rsid w:val="008D0D1C"/>
    <w:rsid w:val="008D19E8"/>
    <w:rsid w:val="008D1A63"/>
    <w:rsid w:val="008D2332"/>
    <w:rsid w:val="008D360E"/>
    <w:rsid w:val="008D36CB"/>
    <w:rsid w:val="008D3918"/>
    <w:rsid w:val="008D4A9D"/>
    <w:rsid w:val="008D4BCD"/>
    <w:rsid w:val="008D4BF7"/>
    <w:rsid w:val="008D542B"/>
    <w:rsid w:val="008D66EB"/>
    <w:rsid w:val="008D7180"/>
    <w:rsid w:val="008E1DB5"/>
    <w:rsid w:val="008E2082"/>
    <w:rsid w:val="008E22B1"/>
    <w:rsid w:val="008E2F97"/>
    <w:rsid w:val="008E5FC9"/>
    <w:rsid w:val="008E6984"/>
    <w:rsid w:val="008E6DC2"/>
    <w:rsid w:val="008E77E7"/>
    <w:rsid w:val="008F0302"/>
    <w:rsid w:val="008F160A"/>
    <w:rsid w:val="008F1E84"/>
    <w:rsid w:val="008F2CBF"/>
    <w:rsid w:val="008F2D16"/>
    <w:rsid w:val="008F2EF7"/>
    <w:rsid w:val="008F37C6"/>
    <w:rsid w:val="008F3BB6"/>
    <w:rsid w:val="008F3E7C"/>
    <w:rsid w:val="008F4761"/>
    <w:rsid w:val="008F4AD8"/>
    <w:rsid w:val="008F517D"/>
    <w:rsid w:val="008F57F9"/>
    <w:rsid w:val="008F5BA5"/>
    <w:rsid w:val="008F6457"/>
    <w:rsid w:val="008F676A"/>
    <w:rsid w:val="008F6A07"/>
    <w:rsid w:val="008F6D13"/>
    <w:rsid w:val="008F7485"/>
    <w:rsid w:val="009000A7"/>
    <w:rsid w:val="009007EF"/>
    <w:rsid w:val="009010CC"/>
    <w:rsid w:val="009011A1"/>
    <w:rsid w:val="00901CEB"/>
    <w:rsid w:val="00902787"/>
    <w:rsid w:val="009037F0"/>
    <w:rsid w:val="00904D59"/>
    <w:rsid w:val="00905371"/>
    <w:rsid w:val="00905398"/>
    <w:rsid w:val="009054B9"/>
    <w:rsid w:val="00905559"/>
    <w:rsid w:val="00906106"/>
    <w:rsid w:val="00906568"/>
    <w:rsid w:val="00906D23"/>
    <w:rsid w:val="00906FA0"/>
    <w:rsid w:val="009070FD"/>
    <w:rsid w:val="00911704"/>
    <w:rsid w:val="00912672"/>
    <w:rsid w:val="0091341F"/>
    <w:rsid w:val="00913E8F"/>
    <w:rsid w:val="00915507"/>
    <w:rsid w:val="00915C98"/>
    <w:rsid w:val="009163F0"/>
    <w:rsid w:val="009166E8"/>
    <w:rsid w:val="00920307"/>
    <w:rsid w:val="009215EF"/>
    <w:rsid w:val="00921DDE"/>
    <w:rsid w:val="009238E9"/>
    <w:rsid w:val="00923B61"/>
    <w:rsid w:val="009245FD"/>
    <w:rsid w:val="00925819"/>
    <w:rsid w:val="0092663D"/>
    <w:rsid w:val="009302C8"/>
    <w:rsid w:val="009320BF"/>
    <w:rsid w:val="009322DB"/>
    <w:rsid w:val="0093237E"/>
    <w:rsid w:val="00932485"/>
    <w:rsid w:val="00932676"/>
    <w:rsid w:val="009332C1"/>
    <w:rsid w:val="00933DCD"/>
    <w:rsid w:val="00934470"/>
    <w:rsid w:val="00934F91"/>
    <w:rsid w:val="009358B2"/>
    <w:rsid w:val="00936A98"/>
    <w:rsid w:val="0093700C"/>
    <w:rsid w:val="009372CA"/>
    <w:rsid w:val="00937519"/>
    <w:rsid w:val="00937585"/>
    <w:rsid w:val="009379AF"/>
    <w:rsid w:val="00937AAA"/>
    <w:rsid w:val="00937D45"/>
    <w:rsid w:val="00940A0C"/>
    <w:rsid w:val="00940D89"/>
    <w:rsid w:val="00941293"/>
    <w:rsid w:val="00942030"/>
    <w:rsid w:val="0094342F"/>
    <w:rsid w:val="009439B4"/>
    <w:rsid w:val="00943F78"/>
    <w:rsid w:val="00943FD2"/>
    <w:rsid w:val="00945033"/>
    <w:rsid w:val="0094521F"/>
    <w:rsid w:val="00945C2A"/>
    <w:rsid w:val="00945FE2"/>
    <w:rsid w:val="009464DB"/>
    <w:rsid w:val="00947ACB"/>
    <w:rsid w:val="00947FCF"/>
    <w:rsid w:val="00950A33"/>
    <w:rsid w:val="009511D9"/>
    <w:rsid w:val="00951BD8"/>
    <w:rsid w:val="0095226A"/>
    <w:rsid w:val="00952DAA"/>
    <w:rsid w:val="009534A4"/>
    <w:rsid w:val="00953E76"/>
    <w:rsid w:val="009544A0"/>
    <w:rsid w:val="0095463A"/>
    <w:rsid w:val="009547B5"/>
    <w:rsid w:val="00954F9E"/>
    <w:rsid w:val="0095574F"/>
    <w:rsid w:val="00955BD9"/>
    <w:rsid w:val="00956F72"/>
    <w:rsid w:val="0095727E"/>
    <w:rsid w:val="009576A4"/>
    <w:rsid w:val="009603E2"/>
    <w:rsid w:val="00960B20"/>
    <w:rsid w:val="00960B36"/>
    <w:rsid w:val="00961426"/>
    <w:rsid w:val="0096191D"/>
    <w:rsid w:val="00961EC4"/>
    <w:rsid w:val="0096229B"/>
    <w:rsid w:val="00962413"/>
    <w:rsid w:val="009626E8"/>
    <w:rsid w:val="00962C88"/>
    <w:rsid w:val="00963149"/>
    <w:rsid w:val="00963427"/>
    <w:rsid w:val="00963FF3"/>
    <w:rsid w:val="00964A7C"/>
    <w:rsid w:val="00965F03"/>
    <w:rsid w:val="009664DC"/>
    <w:rsid w:val="00966557"/>
    <w:rsid w:val="0096792C"/>
    <w:rsid w:val="00967B0B"/>
    <w:rsid w:val="00967C1C"/>
    <w:rsid w:val="00967D84"/>
    <w:rsid w:val="00970056"/>
    <w:rsid w:val="0097014A"/>
    <w:rsid w:val="009707CD"/>
    <w:rsid w:val="00970BCF"/>
    <w:rsid w:val="00972E7E"/>
    <w:rsid w:val="0097380B"/>
    <w:rsid w:val="00973F5E"/>
    <w:rsid w:val="0097432E"/>
    <w:rsid w:val="009746C6"/>
    <w:rsid w:val="00975CD9"/>
    <w:rsid w:val="009764C4"/>
    <w:rsid w:val="0097669D"/>
    <w:rsid w:val="00976C3F"/>
    <w:rsid w:val="00977655"/>
    <w:rsid w:val="00977BDD"/>
    <w:rsid w:val="00981568"/>
    <w:rsid w:val="0098295D"/>
    <w:rsid w:val="00982CE4"/>
    <w:rsid w:val="009834E7"/>
    <w:rsid w:val="00983E97"/>
    <w:rsid w:val="009844BE"/>
    <w:rsid w:val="0098456D"/>
    <w:rsid w:val="00985959"/>
    <w:rsid w:val="00986297"/>
    <w:rsid w:val="00986B50"/>
    <w:rsid w:val="009870AD"/>
    <w:rsid w:val="00987360"/>
    <w:rsid w:val="00987823"/>
    <w:rsid w:val="00989124"/>
    <w:rsid w:val="009912E4"/>
    <w:rsid w:val="00991584"/>
    <w:rsid w:val="00991C3F"/>
    <w:rsid w:val="009920BE"/>
    <w:rsid w:val="00992729"/>
    <w:rsid w:val="00992E14"/>
    <w:rsid w:val="00992F2B"/>
    <w:rsid w:val="009934A8"/>
    <w:rsid w:val="009940D0"/>
    <w:rsid w:val="0099551E"/>
    <w:rsid w:val="00995571"/>
    <w:rsid w:val="0099596F"/>
    <w:rsid w:val="00995E74"/>
    <w:rsid w:val="0099635B"/>
    <w:rsid w:val="00996607"/>
    <w:rsid w:val="00997444"/>
    <w:rsid w:val="00997450"/>
    <w:rsid w:val="009A08A6"/>
    <w:rsid w:val="009A08B5"/>
    <w:rsid w:val="009A0D36"/>
    <w:rsid w:val="009A16D5"/>
    <w:rsid w:val="009A214C"/>
    <w:rsid w:val="009A2507"/>
    <w:rsid w:val="009A2A3C"/>
    <w:rsid w:val="009A3F1E"/>
    <w:rsid w:val="009A4414"/>
    <w:rsid w:val="009A44BF"/>
    <w:rsid w:val="009A4A38"/>
    <w:rsid w:val="009A4BCF"/>
    <w:rsid w:val="009A53A4"/>
    <w:rsid w:val="009A5E4E"/>
    <w:rsid w:val="009A64FA"/>
    <w:rsid w:val="009A69CD"/>
    <w:rsid w:val="009A6D0F"/>
    <w:rsid w:val="009A6D20"/>
    <w:rsid w:val="009B1E26"/>
    <w:rsid w:val="009B2263"/>
    <w:rsid w:val="009B2333"/>
    <w:rsid w:val="009B3DD6"/>
    <w:rsid w:val="009B4E03"/>
    <w:rsid w:val="009B51EE"/>
    <w:rsid w:val="009B53F2"/>
    <w:rsid w:val="009B5F96"/>
    <w:rsid w:val="009B606D"/>
    <w:rsid w:val="009B68F3"/>
    <w:rsid w:val="009B718B"/>
    <w:rsid w:val="009B751D"/>
    <w:rsid w:val="009B75B7"/>
    <w:rsid w:val="009C0666"/>
    <w:rsid w:val="009C08AB"/>
    <w:rsid w:val="009C0F06"/>
    <w:rsid w:val="009C0F09"/>
    <w:rsid w:val="009C11E5"/>
    <w:rsid w:val="009C1873"/>
    <w:rsid w:val="009C26B1"/>
    <w:rsid w:val="009C285C"/>
    <w:rsid w:val="009C2C9B"/>
    <w:rsid w:val="009C3483"/>
    <w:rsid w:val="009C3857"/>
    <w:rsid w:val="009C3BE5"/>
    <w:rsid w:val="009C3F5C"/>
    <w:rsid w:val="009C561B"/>
    <w:rsid w:val="009C5822"/>
    <w:rsid w:val="009C6514"/>
    <w:rsid w:val="009C6F56"/>
    <w:rsid w:val="009D0881"/>
    <w:rsid w:val="009D148D"/>
    <w:rsid w:val="009D1937"/>
    <w:rsid w:val="009D248A"/>
    <w:rsid w:val="009D2680"/>
    <w:rsid w:val="009D2B73"/>
    <w:rsid w:val="009D42BF"/>
    <w:rsid w:val="009D4FF0"/>
    <w:rsid w:val="009D63D5"/>
    <w:rsid w:val="009D67DC"/>
    <w:rsid w:val="009D6B7F"/>
    <w:rsid w:val="009D7192"/>
    <w:rsid w:val="009D725E"/>
    <w:rsid w:val="009D78F3"/>
    <w:rsid w:val="009E074A"/>
    <w:rsid w:val="009E0EBB"/>
    <w:rsid w:val="009E0F0C"/>
    <w:rsid w:val="009E12AB"/>
    <w:rsid w:val="009E1725"/>
    <w:rsid w:val="009E1EE1"/>
    <w:rsid w:val="009E2B20"/>
    <w:rsid w:val="009E30B4"/>
    <w:rsid w:val="009E3434"/>
    <w:rsid w:val="009E344F"/>
    <w:rsid w:val="009E3840"/>
    <w:rsid w:val="009E3C48"/>
    <w:rsid w:val="009E3F43"/>
    <w:rsid w:val="009E452C"/>
    <w:rsid w:val="009E5CFA"/>
    <w:rsid w:val="009E7A6F"/>
    <w:rsid w:val="009F1121"/>
    <w:rsid w:val="009F141B"/>
    <w:rsid w:val="009F1550"/>
    <w:rsid w:val="009F28EC"/>
    <w:rsid w:val="009F2C7B"/>
    <w:rsid w:val="009F2DB9"/>
    <w:rsid w:val="009F2E05"/>
    <w:rsid w:val="009F34F7"/>
    <w:rsid w:val="009F3723"/>
    <w:rsid w:val="009F380B"/>
    <w:rsid w:val="009F3AFC"/>
    <w:rsid w:val="009F3B9F"/>
    <w:rsid w:val="009F3E70"/>
    <w:rsid w:val="009F3EB4"/>
    <w:rsid w:val="009F3FDB"/>
    <w:rsid w:val="009F4114"/>
    <w:rsid w:val="009F5811"/>
    <w:rsid w:val="009F6592"/>
    <w:rsid w:val="009F6661"/>
    <w:rsid w:val="009F7AF6"/>
    <w:rsid w:val="00A004BD"/>
    <w:rsid w:val="00A01741"/>
    <w:rsid w:val="00A01E52"/>
    <w:rsid w:val="00A024F2"/>
    <w:rsid w:val="00A026FA"/>
    <w:rsid w:val="00A02C4D"/>
    <w:rsid w:val="00A03DD8"/>
    <w:rsid w:val="00A050E0"/>
    <w:rsid w:val="00A06ADD"/>
    <w:rsid w:val="00A06BE8"/>
    <w:rsid w:val="00A06CA3"/>
    <w:rsid w:val="00A07221"/>
    <w:rsid w:val="00A11298"/>
    <w:rsid w:val="00A1218E"/>
    <w:rsid w:val="00A12C57"/>
    <w:rsid w:val="00A130BE"/>
    <w:rsid w:val="00A13190"/>
    <w:rsid w:val="00A136D9"/>
    <w:rsid w:val="00A13F3C"/>
    <w:rsid w:val="00A148CA"/>
    <w:rsid w:val="00A149B2"/>
    <w:rsid w:val="00A152F9"/>
    <w:rsid w:val="00A15AD9"/>
    <w:rsid w:val="00A16EE0"/>
    <w:rsid w:val="00A17055"/>
    <w:rsid w:val="00A17368"/>
    <w:rsid w:val="00A20AA7"/>
    <w:rsid w:val="00A20B44"/>
    <w:rsid w:val="00A20BF2"/>
    <w:rsid w:val="00A21EC5"/>
    <w:rsid w:val="00A22242"/>
    <w:rsid w:val="00A224B7"/>
    <w:rsid w:val="00A224C4"/>
    <w:rsid w:val="00A228ED"/>
    <w:rsid w:val="00A2298B"/>
    <w:rsid w:val="00A23310"/>
    <w:rsid w:val="00A23499"/>
    <w:rsid w:val="00A244CA"/>
    <w:rsid w:val="00A24FC5"/>
    <w:rsid w:val="00A2502C"/>
    <w:rsid w:val="00A25A61"/>
    <w:rsid w:val="00A25D08"/>
    <w:rsid w:val="00A2622E"/>
    <w:rsid w:val="00A265B6"/>
    <w:rsid w:val="00A266FF"/>
    <w:rsid w:val="00A27933"/>
    <w:rsid w:val="00A279C4"/>
    <w:rsid w:val="00A27B9E"/>
    <w:rsid w:val="00A27E7C"/>
    <w:rsid w:val="00A3082E"/>
    <w:rsid w:val="00A30C11"/>
    <w:rsid w:val="00A30FF9"/>
    <w:rsid w:val="00A31577"/>
    <w:rsid w:val="00A31738"/>
    <w:rsid w:val="00A330D1"/>
    <w:rsid w:val="00A3397F"/>
    <w:rsid w:val="00A344DE"/>
    <w:rsid w:val="00A34AD9"/>
    <w:rsid w:val="00A354D3"/>
    <w:rsid w:val="00A359C5"/>
    <w:rsid w:val="00A3672F"/>
    <w:rsid w:val="00A371C9"/>
    <w:rsid w:val="00A373ED"/>
    <w:rsid w:val="00A376F0"/>
    <w:rsid w:val="00A37B4D"/>
    <w:rsid w:val="00A37E29"/>
    <w:rsid w:val="00A40393"/>
    <w:rsid w:val="00A413C6"/>
    <w:rsid w:val="00A414DA"/>
    <w:rsid w:val="00A4207E"/>
    <w:rsid w:val="00A4291A"/>
    <w:rsid w:val="00A42F3C"/>
    <w:rsid w:val="00A43731"/>
    <w:rsid w:val="00A43A47"/>
    <w:rsid w:val="00A43E0F"/>
    <w:rsid w:val="00A45289"/>
    <w:rsid w:val="00A4587E"/>
    <w:rsid w:val="00A45BE2"/>
    <w:rsid w:val="00A45DF3"/>
    <w:rsid w:val="00A46251"/>
    <w:rsid w:val="00A46827"/>
    <w:rsid w:val="00A4692D"/>
    <w:rsid w:val="00A47157"/>
    <w:rsid w:val="00A5099A"/>
    <w:rsid w:val="00A5118A"/>
    <w:rsid w:val="00A51AB3"/>
    <w:rsid w:val="00A527E4"/>
    <w:rsid w:val="00A52AFD"/>
    <w:rsid w:val="00A52C68"/>
    <w:rsid w:val="00A53009"/>
    <w:rsid w:val="00A54215"/>
    <w:rsid w:val="00A54CA6"/>
    <w:rsid w:val="00A56196"/>
    <w:rsid w:val="00A566E0"/>
    <w:rsid w:val="00A56CA7"/>
    <w:rsid w:val="00A5752F"/>
    <w:rsid w:val="00A576F4"/>
    <w:rsid w:val="00A619CD"/>
    <w:rsid w:val="00A61ABB"/>
    <w:rsid w:val="00A61CA0"/>
    <w:rsid w:val="00A61D64"/>
    <w:rsid w:val="00A626F4"/>
    <w:rsid w:val="00A62F65"/>
    <w:rsid w:val="00A632B3"/>
    <w:rsid w:val="00A6394F"/>
    <w:rsid w:val="00A6410B"/>
    <w:rsid w:val="00A641C4"/>
    <w:rsid w:val="00A65052"/>
    <w:rsid w:val="00A654DC"/>
    <w:rsid w:val="00A65961"/>
    <w:rsid w:val="00A65C24"/>
    <w:rsid w:val="00A65CAC"/>
    <w:rsid w:val="00A65EBA"/>
    <w:rsid w:val="00A66667"/>
    <w:rsid w:val="00A66E96"/>
    <w:rsid w:val="00A67307"/>
    <w:rsid w:val="00A67968"/>
    <w:rsid w:val="00A7184F"/>
    <w:rsid w:val="00A71989"/>
    <w:rsid w:val="00A71C98"/>
    <w:rsid w:val="00A72F2F"/>
    <w:rsid w:val="00A73888"/>
    <w:rsid w:val="00A738F0"/>
    <w:rsid w:val="00A73C08"/>
    <w:rsid w:val="00A73D64"/>
    <w:rsid w:val="00A74DAB"/>
    <w:rsid w:val="00A753ED"/>
    <w:rsid w:val="00A755CF"/>
    <w:rsid w:val="00A75B0A"/>
    <w:rsid w:val="00A76833"/>
    <w:rsid w:val="00A7686A"/>
    <w:rsid w:val="00A76E25"/>
    <w:rsid w:val="00A77298"/>
    <w:rsid w:val="00A773EC"/>
    <w:rsid w:val="00A77EF0"/>
    <w:rsid w:val="00A80F03"/>
    <w:rsid w:val="00A81333"/>
    <w:rsid w:val="00A824D0"/>
    <w:rsid w:val="00A830F9"/>
    <w:rsid w:val="00A834E4"/>
    <w:rsid w:val="00A83C8E"/>
    <w:rsid w:val="00A8419C"/>
    <w:rsid w:val="00A846E7"/>
    <w:rsid w:val="00A84D74"/>
    <w:rsid w:val="00A852DA"/>
    <w:rsid w:val="00A85647"/>
    <w:rsid w:val="00A85CA1"/>
    <w:rsid w:val="00A86456"/>
    <w:rsid w:val="00A86485"/>
    <w:rsid w:val="00A8692A"/>
    <w:rsid w:val="00A86958"/>
    <w:rsid w:val="00A86BD8"/>
    <w:rsid w:val="00A86C78"/>
    <w:rsid w:val="00A874FE"/>
    <w:rsid w:val="00A87F0C"/>
    <w:rsid w:val="00A9053A"/>
    <w:rsid w:val="00A911D6"/>
    <w:rsid w:val="00A9217F"/>
    <w:rsid w:val="00A924C3"/>
    <w:rsid w:val="00A92ADB"/>
    <w:rsid w:val="00A9414F"/>
    <w:rsid w:val="00A9453F"/>
    <w:rsid w:val="00A947AE"/>
    <w:rsid w:val="00A94D76"/>
    <w:rsid w:val="00A9576E"/>
    <w:rsid w:val="00A95CE0"/>
    <w:rsid w:val="00A95E35"/>
    <w:rsid w:val="00A96ED3"/>
    <w:rsid w:val="00A978B9"/>
    <w:rsid w:val="00AA01F2"/>
    <w:rsid w:val="00AA1512"/>
    <w:rsid w:val="00AA26B7"/>
    <w:rsid w:val="00AA27EC"/>
    <w:rsid w:val="00AA2B45"/>
    <w:rsid w:val="00AA2BB2"/>
    <w:rsid w:val="00AA2EA6"/>
    <w:rsid w:val="00AA3642"/>
    <w:rsid w:val="00AA3B9D"/>
    <w:rsid w:val="00AA3F66"/>
    <w:rsid w:val="00AA4674"/>
    <w:rsid w:val="00AA4B82"/>
    <w:rsid w:val="00AA4D1D"/>
    <w:rsid w:val="00AA5466"/>
    <w:rsid w:val="00AA5F64"/>
    <w:rsid w:val="00AA6233"/>
    <w:rsid w:val="00AA653C"/>
    <w:rsid w:val="00AA7803"/>
    <w:rsid w:val="00AA7CD5"/>
    <w:rsid w:val="00AB121B"/>
    <w:rsid w:val="00AB1B84"/>
    <w:rsid w:val="00AB2187"/>
    <w:rsid w:val="00AB25D6"/>
    <w:rsid w:val="00AB266B"/>
    <w:rsid w:val="00AB2A79"/>
    <w:rsid w:val="00AB3761"/>
    <w:rsid w:val="00AB3B27"/>
    <w:rsid w:val="00AB3CD9"/>
    <w:rsid w:val="00AB3DDB"/>
    <w:rsid w:val="00AB43EA"/>
    <w:rsid w:val="00AB46E2"/>
    <w:rsid w:val="00AB5073"/>
    <w:rsid w:val="00AB675B"/>
    <w:rsid w:val="00AB6E8B"/>
    <w:rsid w:val="00AB7A93"/>
    <w:rsid w:val="00AB7E90"/>
    <w:rsid w:val="00AC05F5"/>
    <w:rsid w:val="00AC0676"/>
    <w:rsid w:val="00AC06C9"/>
    <w:rsid w:val="00AC1E48"/>
    <w:rsid w:val="00AC22AC"/>
    <w:rsid w:val="00AC4589"/>
    <w:rsid w:val="00AC64E9"/>
    <w:rsid w:val="00AC7A92"/>
    <w:rsid w:val="00AD1CED"/>
    <w:rsid w:val="00AD2534"/>
    <w:rsid w:val="00AD299F"/>
    <w:rsid w:val="00AD38DF"/>
    <w:rsid w:val="00AD5FA7"/>
    <w:rsid w:val="00AD6B6D"/>
    <w:rsid w:val="00AD7709"/>
    <w:rsid w:val="00AD789A"/>
    <w:rsid w:val="00AE018B"/>
    <w:rsid w:val="00AE09B6"/>
    <w:rsid w:val="00AE2A3E"/>
    <w:rsid w:val="00AE355F"/>
    <w:rsid w:val="00AE39AF"/>
    <w:rsid w:val="00AE3A38"/>
    <w:rsid w:val="00AE3D71"/>
    <w:rsid w:val="00AE55A2"/>
    <w:rsid w:val="00AE6D44"/>
    <w:rsid w:val="00AE7330"/>
    <w:rsid w:val="00AE774A"/>
    <w:rsid w:val="00AE7A03"/>
    <w:rsid w:val="00AE7CEA"/>
    <w:rsid w:val="00AE7EE4"/>
    <w:rsid w:val="00AF0B71"/>
    <w:rsid w:val="00AF0F28"/>
    <w:rsid w:val="00AF17B6"/>
    <w:rsid w:val="00AF187B"/>
    <w:rsid w:val="00AF1BD9"/>
    <w:rsid w:val="00AF21DD"/>
    <w:rsid w:val="00AF29D0"/>
    <w:rsid w:val="00AF2B76"/>
    <w:rsid w:val="00AF2F76"/>
    <w:rsid w:val="00AF2FED"/>
    <w:rsid w:val="00AF3474"/>
    <w:rsid w:val="00AF3F69"/>
    <w:rsid w:val="00AF40F0"/>
    <w:rsid w:val="00AF4559"/>
    <w:rsid w:val="00AF4F4C"/>
    <w:rsid w:val="00AF67BE"/>
    <w:rsid w:val="00AF6A8A"/>
    <w:rsid w:val="00AF77D7"/>
    <w:rsid w:val="00AF7800"/>
    <w:rsid w:val="00AF7FE1"/>
    <w:rsid w:val="00B00C8F"/>
    <w:rsid w:val="00B01526"/>
    <w:rsid w:val="00B01564"/>
    <w:rsid w:val="00B020E2"/>
    <w:rsid w:val="00B02137"/>
    <w:rsid w:val="00B02907"/>
    <w:rsid w:val="00B029B5"/>
    <w:rsid w:val="00B0416E"/>
    <w:rsid w:val="00B04C02"/>
    <w:rsid w:val="00B04C0D"/>
    <w:rsid w:val="00B05064"/>
    <w:rsid w:val="00B05208"/>
    <w:rsid w:val="00B0549E"/>
    <w:rsid w:val="00B05863"/>
    <w:rsid w:val="00B05920"/>
    <w:rsid w:val="00B062D1"/>
    <w:rsid w:val="00B063CE"/>
    <w:rsid w:val="00B07955"/>
    <w:rsid w:val="00B07975"/>
    <w:rsid w:val="00B07FE8"/>
    <w:rsid w:val="00B10B7F"/>
    <w:rsid w:val="00B118D9"/>
    <w:rsid w:val="00B11931"/>
    <w:rsid w:val="00B124CF"/>
    <w:rsid w:val="00B12AA8"/>
    <w:rsid w:val="00B137AD"/>
    <w:rsid w:val="00B13BF3"/>
    <w:rsid w:val="00B155E0"/>
    <w:rsid w:val="00B15631"/>
    <w:rsid w:val="00B1588E"/>
    <w:rsid w:val="00B1590A"/>
    <w:rsid w:val="00B16339"/>
    <w:rsid w:val="00B16CF8"/>
    <w:rsid w:val="00B1748E"/>
    <w:rsid w:val="00B1794C"/>
    <w:rsid w:val="00B2104D"/>
    <w:rsid w:val="00B2158E"/>
    <w:rsid w:val="00B21CEA"/>
    <w:rsid w:val="00B21E54"/>
    <w:rsid w:val="00B22E0A"/>
    <w:rsid w:val="00B2338F"/>
    <w:rsid w:val="00B23E31"/>
    <w:rsid w:val="00B2425A"/>
    <w:rsid w:val="00B24591"/>
    <w:rsid w:val="00B24DB7"/>
    <w:rsid w:val="00B24FD3"/>
    <w:rsid w:val="00B2572E"/>
    <w:rsid w:val="00B26CBD"/>
    <w:rsid w:val="00B276F7"/>
    <w:rsid w:val="00B27D74"/>
    <w:rsid w:val="00B3088A"/>
    <w:rsid w:val="00B3142F"/>
    <w:rsid w:val="00B31C64"/>
    <w:rsid w:val="00B31CC4"/>
    <w:rsid w:val="00B32599"/>
    <w:rsid w:val="00B3296E"/>
    <w:rsid w:val="00B32ECE"/>
    <w:rsid w:val="00B335B7"/>
    <w:rsid w:val="00B337B4"/>
    <w:rsid w:val="00B337D0"/>
    <w:rsid w:val="00B33DA7"/>
    <w:rsid w:val="00B34137"/>
    <w:rsid w:val="00B345E2"/>
    <w:rsid w:val="00B34A94"/>
    <w:rsid w:val="00B34EBD"/>
    <w:rsid w:val="00B34F10"/>
    <w:rsid w:val="00B35B6D"/>
    <w:rsid w:val="00B365F3"/>
    <w:rsid w:val="00B36AC7"/>
    <w:rsid w:val="00B36CFB"/>
    <w:rsid w:val="00B37913"/>
    <w:rsid w:val="00B37C6F"/>
    <w:rsid w:val="00B37F46"/>
    <w:rsid w:val="00B40407"/>
    <w:rsid w:val="00B4050F"/>
    <w:rsid w:val="00B41688"/>
    <w:rsid w:val="00B4188E"/>
    <w:rsid w:val="00B41F9D"/>
    <w:rsid w:val="00B43082"/>
    <w:rsid w:val="00B43547"/>
    <w:rsid w:val="00B437C0"/>
    <w:rsid w:val="00B44159"/>
    <w:rsid w:val="00B44DBE"/>
    <w:rsid w:val="00B4587E"/>
    <w:rsid w:val="00B46F3E"/>
    <w:rsid w:val="00B4729C"/>
    <w:rsid w:val="00B4756A"/>
    <w:rsid w:val="00B47772"/>
    <w:rsid w:val="00B47D59"/>
    <w:rsid w:val="00B47FB8"/>
    <w:rsid w:val="00B50028"/>
    <w:rsid w:val="00B51912"/>
    <w:rsid w:val="00B519F9"/>
    <w:rsid w:val="00B51EAB"/>
    <w:rsid w:val="00B51F41"/>
    <w:rsid w:val="00B52118"/>
    <w:rsid w:val="00B52274"/>
    <w:rsid w:val="00B53EE7"/>
    <w:rsid w:val="00B546BA"/>
    <w:rsid w:val="00B57F27"/>
    <w:rsid w:val="00B60A54"/>
    <w:rsid w:val="00B60A8B"/>
    <w:rsid w:val="00B60B22"/>
    <w:rsid w:val="00B6118D"/>
    <w:rsid w:val="00B612C0"/>
    <w:rsid w:val="00B61714"/>
    <w:rsid w:val="00B628BA"/>
    <w:rsid w:val="00B635F0"/>
    <w:rsid w:val="00B646F0"/>
    <w:rsid w:val="00B64D62"/>
    <w:rsid w:val="00B6588F"/>
    <w:rsid w:val="00B66003"/>
    <w:rsid w:val="00B662A7"/>
    <w:rsid w:val="00B66924"/>
    <w:rsid w:val="00B715DF"/>
    <w:rsid w:val="00B71CB1"/>
    <w:rsid w:val="00B72754"/>
    <w:rsid w:val="00B736A7"/>
    <w:rsid w:val="00B73F13"/>
    <w:rsid w:val="00B754D1"/>
    <w:rsid w:val="00B7639F"/>
    <w:rsid w:val="00B776AC"/>
    <w:rsid w:val="00B77E60"/>
    <w:rsid w:val="00B822A6"/>
    <w:rsid w:val="00B8296A"/>
    <w:rsid w:val="00B829DB"/>
    <w:rsid w:val="00B82FDD"/>
    <w:rsid w:val="00B83096"/>
    <w:rsid w:val="00B833B7"/>
    <w:rsid w:val="00B83434"/>
    <w:rsid w:val="00B8389E"/>
    <w:rsid w:val="00B8431C"/>
    <w:rsid w:val="00B846EB"/>
    <w:rsid w:val="00B8546D"/>
    <w:rsid w:val="00B85FB2"/>
    <w:rsid w:val="00B8625E"/>
    <w:rsid w:val="00B8744B"/>
    <w:rsid w:val="00B90432"/>
    <w:rsid w:val="00B90610"/>
    <w:rsid w:val="00B90C83"/>
    <w:rsid w:val="00B9160F"/>
    <w:rsid w:val="00B917BE"/>
    <w:rsid w:val="00B91D34"/>
    <w:rsid w:val="00B927E4"/>
    <w:rsid w:val="00B9288E"/>
    <w:rsid w:val="00B92A17"/>
    <w:rsid w:val="00B94906"/>
    <w:rsid w:val="00B94AAE"/>
    <w:rsid w:val="00B94E64"/>
    <w:rsid w:val="00B94F13"/>
    <w:rsid w:val="00B9511D"/>
    <w:rsid w:val="00B95965"/>
    <w:rsid w:val="00B96081"/>
    <w:rsid w:val="00B97E5C"/>
    <w:rsid w:val="00BA1B85"/>
    <w:rsid w:val="00BA1BA9"/>
    <w:rsid w:val="00BA1DE0"/>
    <w:rsid w:val="00BA2859"/>
    <w:rsid w:val="00BA2A51"/>
    <w:rsid w:val="00BA2E30"/>
    <w:rsid w:val="00BA34CF"/>
    <w:rsid w:val="00BA3A01"/>
    <w:rsid w:val="00BA453C"/>
    <w:rsid w:val="00BA4547"/>
    <w:rsid w:val="00BA4F5A"/>
    <w:rsid w:val="00BA63C7"/>
    <w:rsid w:val="00BA7CBF"/>
    <w:rsid w:val="00BA7CE5"/>
    <w:rsid w:val="00BB0F65"/>
    <w:rsid w:val="00BB2991"/>
    <w:rsid w:val="00BB2E7B"/>
    <w:rsid w:val="00BB3665"/>
    <w:rsid w:val="00BB427C"/>
    <w:rsid w:val="00BB45F8"/>
    <w:rsid w:val="00BB55FA"/>
    <w:rsid w:val="00BB64FF"/>
    <w:rsid w:val="00BB6EA8"/>
    <w:rsid w:val="00BC13D2"/>
    <w:rsid w:val="00BC18FE"/>
    <w:rsid w:val="00BC3294"/>
    <w:rsid w:val="00BC3BF3"/>
    <w:rsid w:val="00BC437A"/>
    <w:rsid w:val="00BC43E2"/>
    <w:rsid w:val="00BC6573"/>
    <w:rsid w:val="00BC6EF2"/>
    <w:rsid w:val="00BC74A4"/>
    <w:rsid w:val="00BC79A2"/>
    <w:rsid w:val="00BD012E"/>
    <w:rsid w:val="00BD017B"/>
    <w:rsid w:val="00BD031A"/>
    <w:rsid w:val="00BD0780"/>
    <w:rsid w:val="00BD08BB"/>
    <w:rsid w:val="00BD0C19"/>
    <w:rsid w:val="00BD12DF"/>
    <w:rsid w:val="00BD142E"/>
    <w:rsid w:val="00BD2056"/>
    <w:rsid w:val="00BD2177"/>
    <w:rsid w:val="00BD271C"/>
    <w:rsid w:val="00BD2C4F"/>
    <w:rsid w:val="00BD316B"/>
    <w:rsid w:val="00BD3373"/>
    <w:rsid w:val="00BD3423"/>
    <w:rsid w:val="00BD348B"/>
    <w:rsid w:val="00BD3C28"/>
    <w:rsid w:val="00BD4D93"/>
    <w:rsid w:val="00BD52C2"/>
    <w:rsid w:val="00BD5327"/>
    <w:rsid w:val="00BD53D4"/>
    <w:rsid w:val="00BD5F71"/>
    <w:rsid w:val="00BD5FF2"/>
    <w:rsid w:val="00BD62A0"/>
    <w:rsid w:val="00BE103D"/>
    <w:rsid w:val="00BE1678"/>
    <w:rsid w:val="00BE1B60"/>
    <w:rsid w:val="00BE1C6B"/>
    <w:rsid w:val="00BE1E82"/>
    <w:rsid w:val="00BE2903"/>
    <w:rsid w:val="00BE3299"/>
    <w:rsid w:val="00BE3559"/>
    <w:rsid w:val="00BE389A"/>
    <w:rsid w:val="00BE4FC8"/>
    <w:rsid w:val="00BE6271"/>
    <w:rsid w:val="00BE6707"/>
    <w:rsid w:val="00BE6D66"/>
    <w:rsid w:val="00BF0021"/>
    <w:rsid w:val="00BF00EA"/>
    <w:rsid w:val="00BF0233"/>
    <w:rsid w:val="00BF0788"/>
    <w:rsid w:val="00BF0A14"/>
    <w:rsid w:val="00BF0A6C"/>
    <w:rsid w:val="00BF0EF4"/>
    <w:rsid w:val="00BF16BF"/>
    <w:rsid w:val="00BF2898"/>
    <w:rsid w:val="00BF33F0"/>
    <w:rsid w:val="00BF3417"/>
    <w:rsid w:val="00BF3659"/>
    <w:rsid w:val="00BF3FDB"/>
    <w:rsid w:val="00BF4031"/>
    <w:rsid w:val="00BF451C"/>
    <w:rsid w:val="00BF46DD"/>
    <w:rsid w:val="00BF4910"/>
    <w:rsid w:val="00BF49CB"/>
    <w:rsid w:val="00BF5021"/>
    <w:rsid w:val="00BF512E"/>
    <w:rsid w:val="00BF5233"/>
    <w:rsid w:val="00BF562C"/>
    <w:rsid w:val="00BF5783"/>
    <w:rsid w:val="00BF60DA"/>
    <w:rsid w:val="00BF6247"/>
    <w:rsid w:val="00BF6636"/>
    <w:rsid w:val="00BF6CC2"/>
    <w:rsid w:val="00BF6CE3"/>
    <w:rsid w:val="00BF6FC0"/>
    <w:rsid w:val="00C02A92"/>
    <w:rsid w:val="00C030D7"/>
    <w:rsid w:val="00C03D3B"/>
    <w:rsid w:val="00C04857"/>
    <w:rsid w:val="00C04CA6"/>
    <w:rsid w:val="00C05B30"/>
    <w:rsid w:val="00C06AD3"/>
    <w:rsid w:val="00C06CFF"/>
    <w:rsid w:val="00C06F99"/>
    <w:rsid w:val="00C0707D"/>
    <w:rsid w:val="00C0713A"/>
    <w:rsid w:val="00C0742E"/>
    <w:rsid w:val="00C07F74"/>
    <w:rsid w:val="00C10660"/>
    <w:rsid w:val="00C11506"/>
    <w:rsid w:val="00C13485"/>
    <w:rsid w:val="00C13A1D"/>
    <w:rsid w:val="00C144F2"/>
    <w:rsid w:val="00C145AB"/>
    <w:rsid w:val="00C14E7E"/>
    <w:rsid w:val="00C15266"/>
    <w:rsid w:val="00C15321"/>
    <w:rsid w:val="00C15A87"/>
    <w:rsid w:val="00C15BD9"/>
    <w:rsid w:val="00C15F2B"/>
    <w:rsid w:val="00C165FE"/>
    <w:rsid w:val="00C20657"/>
    <w:rsid w:val="00C207B2"/>
    <w:rsid w:val="00C20E6C"/>
    <w:rsid w:val="00C21013"/>
    <w:rsid w:val="00C21789"/>
    <w:rsid w:val="00C220CD"/>
    <w:rsid w:val="00C2232C"/>
    <w:rsid w:val="00C2251E"/>
    <w:rsid w:val="00C23413"/>
    <w:rsid w:val="00C24737"/>
    <w:rsid w:val="00C257AF"/>
    <w:rsid w:val="00C25E20"/>
    <w:rsid w:val="00C26123"/>
    <w:rsid w:val="00C26B79"/>
    <w:rsid w:val="00C26DA7"/>
    <w:rsid w:val="00C3002B"/>
    <w:rsid w:val="00C30311"/>
    <w:rsid w:val="00C305AC"/>
    <w:rsid w:val="00C30DF7"/>
    <w:rsid w:val="00C3122A"/>
    <w:rsid w:val="00C319F4"/>
    <w:rsid w:val="00C31CA2"/>
    <w:rsid w:val="00C320C3"/>
    <w:rsid w:val="00C3235A"/>
    <w:rsid w:val="00C32378"/>
    <w:rsid w:val="00C3291A"/>
    <w:rsid w:val="00C329ED"/>
    <w:rsid w:val="00C32A55"/>
    <w:rsid w:val="00C33211"/>
    <w:rsid w:val="00C33CD1"/>
    <w:rsid w:val="00C34B5D"/>
    <w:rsid w:val="00C34E9E"/>
    <w:rsid w:val="00C34F14"/>
    <w:rsid w:val="00C35DD2"/>
    <w:rsid w:val="00C375C4"/>
    <w:rsid w:val="00C402C2"/>
    <w:rsid w:val="00C40F57"/>
    <w:rsid w:val="00C416CD"/>
    <w:rsid w:val="00C4242D"/>
    <w:rsid w:val="00C432C2"/>
    <w:rsid w:val="00C432F9"/>
    <w:rsid w:val="00C43E15"/>
    <w:rsid w:val="00C442E5"/>
    <w:rsid w:val="00C443EE"/>
    <w:rsid w:val="00C446EB"/>
    <w:rsid w:val="00C448DB"/>
    <w:rsid w:val="00C45498"/>
    <w:rsid w:val="00C457A4"/>
    <w:rsid w:val="00C4629A"/>
    <w:rsid w:val="00C4657C"/>
    <w:rsid w:val="00C46DDD"/>
    <w:rsid w:val="00C474C4"/>
    <w:rsid w:val="00C47701"/>
    <w:rsid w:val="00C50E88"/>
    <w:rsid w:val="00C517C0"/>
    <w:rsid w:val="00C51946"/>
    <w:rsid w:val="00C519C9"/>
    <w:rsid w:val="00C51D5E"/>
    <w:rsid w:val="00C51EE9"/>
    <w:rsid w:val="00C536E6"/>
    <w:rsid w:val="00C54246"/>
    <w:rsid w:val="00C54746"/>
    <w:rsid w:val="00C5561F"/>
    <w:rsid w:val="00C55B7B"/>
    <w:rsid w:val="00C5622C"/>
    <w:rsid w:val="00C635DB"/>
    <w:rsid w:val="00C637F3"/>
    <w:rsid w:val="00C6380D"/>
    <w:rsid w:val="00C63FA7"/>
    <w:rsid w:val="00C64A3F"/>
    <w:rsid w:val="00C64EE8"/>
    <w:rsid w:val="00C6587D"/>
    <w:rsid w:val="00C65B23"/>
    <w:rsid w:val="00C65CC7"/>
    <w:rsid w:val="00C6782A"/>
    <w:rsid w:val="00C67E46"/>
    <w:rsid w:val="00C704DD"/>
    <w:rsid w:val="00C70D21"/>
    <w:rsid w:val="00C71516"/>
    <w:rsid w:val="00C7180B"/>
    <w:rsid w:val="00C71AE0"/>
    <w:rsid w:val="00C72170"/>
    <w:rsid w:val="00C7237E"/>
    <w:rsid w:val="00C73C65"/>
    <w:rsid w:val="00C74502"/>
    <w:rsid w:val="00C74C0C"/>
    <w:rsid w:val="00C7586B"/>
    <w:rsid w:val="00C766BA"/>
    <w:rsid w:val="00C7743E"/>
    <w:rsid w:val="00C774D0"/>
    <w:rsid w:val="00C80A48"/>
    <w:rsid w:val="00C81001"/>
    <w:rsid w:val="00C818C3"/>
    <w:rsid w:val="00C81E76"/>
    <w:rsid w:val="00C82117"/>
    <w:rsid w:val="00C831C1"/>
    <w:rsid w:val="00C836DA"/>
    <w:rsid w:val="00C83AF2"/>
    <w:rsid w:val="00C84223"/>
    <w:rsid w:val="00C8478B"/>
    <w:rsid w:val="00C84E4E"/>
    <w:rsid w:val="00C85C92"/>
    <w:rsid w:val="00C87130"/>
    <w:rsid w:val="00C87506"/>
    <w:rsid w:val="00C8770B"/>
    <w:rsid w:val="00C90021"/>
    <w:rsid w:val="00C90BA7"/>
    <w:rsid w:val="00C90D84"/>
    <w:rsid w:val="00C910C8"/>
    <w:rsid w:val="00C91A5F"/>
    <w:rsid w:val="00C9222A"/>
    <w:rsid w:val="00C928BA"/>
    <w:rsid w:val="00C92999"/>
    <w:rsid w:val="00C92F13"/>
    <w:rsid w:val="00C942C8"/>
    <w:rsid w:val="00C94300"/>
    <w:rsid w:val="00C95977"/>
    <w:rsid w:val="00C95CD9"/>
    <w:rsid w:val="00C96A20"/>
    <w:rsid w:val="00C971C6"/>
    <w:rsid w:val="00C97E41"/>
    <w:rsid w:val="00C97E4F"/>
    <w:rsid w:val="00CA00E0"/>
    <w:rsid w:val="00CA025D"/>
    <w:rsid w:val="00CA089B"/>
    <w:rsid w:val="00CA09E1"/>
    <w:rsid w:val="00CA0E01"/>
    <w:rsid w:val="00CA1EBE"/>
    <w:rsid w:val="00CA2991"/>
    <w:rsid w:val="00CA56D4"/>
    <w:rsid w:val="00CA64D1"/>
    <w:rsid w:val="00CA65AD"/>
    <w:rsid w:val="00CA732D"/>
    <w:rsid w:val="00CA75F0"/>
    <w:rsid w:val="00CA7879"/>
    <w:rsid w:val="00CB035A"/>
    <w:rsid w:val="00CB0FC6"/>
    <w:rsid w:val="00CB2493"/>
    <w:rsid w:val="00CB271E"/>
    <w:rsid w:val="00CB2A4F"/>
    <w:rsid w:val="00CB2D50"/>
    <w:rsid w:val="00CB30D6"/>
    <w:rsid w:val="00CB3340"/>
    <w:rsid w:val="00CB3C57"/>
    <w:rsid w:val="00CB4675"/>
    <w:rsid w:val="00CB4870"/>
    <w:rsid w:val="00CB4D44"/>
    <w:rsid w:val="00CB5311"/>
    <w:rsid w:val="00CB5620"/>
    <w:rsid w:val="00CB66CC"/>
    <w:rsid w:val="00CB707A"/>
    <w:rsid w:val="00CB7367"/>
    <w:rsid w:val="00CB77EF"/>
    <w:rsid w:val="00CB7F5C"/>
    <w:rsid w:val="00CC031E"/>
    <w:rsid w:val="00CC1026"/>
    <w:rsid w:val="00CC17AD"/>
    <w:rsid w:val="00CC2C5A"/>
    <w:rsid w:val="00CC3B8D"/>
    <w:rsid w:val="00CC3BD8"/>
    <w:rsid w:val="00CC60C9"/>
    <w:rsid w:val="00CC67E5"/>
    <w:rsid w:val="00CC69E5"/>
    <w:rsid w:val="00CD1100"/>
    <w:rsid w:val="00CD1198"/>
    <w:rsid w:val="00CD1572"/>
    <w:rsid w:val="00CD1B96"/>
    <w:rsid w:val="00CD1CA8"/>
    <w:rsid w:val="00CD210A"/>
    <w:rsid w:val="00CD2E4F"/>
    <w:rsid w:val="00CD2FEB"/>
    <w:rsid w:val="00CD3321"/>
    <w:rsid w:val="00CD3403"/>
    <w:rsid w:val="00CD3BBE"/>
    <w:rsid w:val="00CD4000"/>
    <w:rsid w:val="00CD41F6"/>
    <w:rsid w:val="00CD4C4E"/>
    <w:rsid w:val="00CD5CFB"/>
    <w:rsid w:val="00CD602E"/>
    <w:rsid w:val="00CD640B"/>
    <w:rsid w:val="00CD7B58"/>
    <w:rsid w:val="00CD7B80"/>
    <w:rsid w:val="00CE0941"/>
    <w:rsid w:val="00CE09F9"/>
    <w:rsid w:val="00CE0A1E"/>
    <w:rsid w:val="00CE122E"/>
    <w:rsid w:val="00CE1906"/>
    <w:rsid w:val="00CE2D1A"/>
    <w:rsid w:val="00CE2E77"/>
    <w:rsid w:val="00CE6B0A"/>
    <w:rsid w:val="00CE79FF"/>
    <w:rsid w:val="00CF0469"/>
    <w:rsid w:val="00CF0D12"/>
    <w:rsid w:val="00CF1124"/>
    <w:rsid w:val="00CF1DBB"/>
    <w:rsid w:val="00CF2426"/>
    <w:rsid w:val="00CF2574"/>
    <w:rsid w:val="00CF3F33"/>
    <w:rsid w:val="00CF4092"/>
    <w:rsid w:val="00CF49D1"/>
    <w:rsid w:val="00CF4A13"/>
    <w:rsid w:val="00CF51FA"/>
    <w:rsid w:val="00CF53A1"/>
    <w:rsid w:val="00CF6137"/>
    <w:rsid w:val="00CF6BAC"/>
    <w:rsid w:val="00CF7122"/>
    <w:rsid w:val="00CF7199"/>
    <w:rsid w:val="00CF7EE3"/>
    <w:rsid w:val="00D00070"/>
    <w:rsid w:val="00D001F0"/>
    <w:rsid w:val="00D006C0"/>
    <w:rsid w:val="00D00881"/>
    <w:rsid w:val="00D00AC4"/>
    <w:rsid w:val="00D01640"/>
    <w:rsid w:val="00D019E2"/>
    <w:rsid w:val="00D0292C"/>
    <w:rsid w:val="00D02C6E"/>
    <w:rsid w:val="00D02CF0"/>
    <w:rsid w:val="00D03183"/>
    <w:rsid w:val="00D0435E"/>
    <w:rsid w:val="00D04DB0"/>
    <w:rsid w:val="00D054EB"/>
    <w:rsid w:val="00D05D90"/>
    <w:rsid w:val="00D05EFB"/>
    <w:rsid w:val="00D0650F"/>
    <w:rsid w:val="00D06585"/>
    <w:rsid w:val="00D0672A"/>
    <w:rsid w:val="00D06860"/>
    <w:rsid w:val="00D07AC6"/>
    <w:rsid w:val="00D07F62"/>
    <w:rsid w:val="00D10069"/>
    <w:rsid w:val="00D104DC"/>
    <w:rsid w:val="00D10669"/>
    <w:rsid w:val="00D10AF3"/>
    <w:rsid w:val="00D10B8C"/>
    <w:rsid w:val="00D11FF6"/>
    <w:rsid w:val="00D13301"/>
    <w:rsid w:val="00D13518"/>
    <w:rsid w:val="00D135F3"/>
    <w:rsid w:val="00D13B0B"/>
    <w:rsid w:val="00D149BA"/>
    <w:rsid w:val="00D1556E"/>
    <w:rsid w:val="00D1561F"/>
    <w:rsid w:val="00D15C53"/>
    <w:rsid w:val="00D16142"/>
    <w:rsid w:val="00D16622"/>
    <w:rsid w:val="00D1673D"/>
    <w:rsid w:val="00D167D0"/>
    <w:rsid w:val="00D17FB9"/>
    <w:rsid w:val="00D2019E"/>
    <w:rsid w:val="00D2031E"/>
    <w:rsid w:val="00D20805"/>
    <w:rsid w:val="00D20BC4"/>
    <w:rsid w:val="00D20C81"/>
    <w:rsid w:val="00D20F1F"/>
    <w:rsid w:val="00D2118D"/>
    <w:rsid w:val="00D21F2D"/>
    <w:rsid w:val="00D2275F"/>
    <w:rsid w:val="00D22C33"/>
    <w:rsid w:val="00D2311D"/>
    <w:rsid w:val="00D231FF"/>
    <w:rsid w:val="00D238CB"/>
    <w:rsid w:val="00D23B38"/>
    <w:rsid w:val="00D24747"/>
    <w:rsid w:val="00D247AD"/>
    <w:rsid w:val="00D24A5D"/>
    <w:rsid w:val="00D25569"/>
    <w:rsid w:val="00D257B3"/>
    <w:rsid w:val="00D2619E"/>
    <w:rsid w:val="00D26B5D"/>
    <w:rsid w:val="00D26D4A"/>
    <w:rsid w:val="00D26D8B"/>
    <w:rsid w:val="00D270BB"/>
    <w:rsid w:val="00D30A16"/>
    <w:rsid w:val="00D31510"/>
    <w:rsid w:val="00D315CC"/>
    <w:rsid w:val="00D3259D"/>
    <w:rsid w:val="00D33E33"/>
    <w:rsid w:val="00D348D1"/>
    <w:rsid w:val="00D34B4A"/>
    <w:rsid w:val="00D3524B"/>
    <w:rsid w:val="00D3546A"/>
    <w:rsid w:val="00D35675"/>
    <w:rsid w:val="00D3575B"/>
    <w:rsid w:val="00D359C1"/>
    <w:rsid w:val="00D36732"/>
    <w:rsid w:val="00D36FCB"/>
    <w:rsid w:val="00D3717D"/>
    <w:rsid w:val="00D3728A"/>
    <w:rsid w:val="00D37581"/>
    <w:rsid w:val="00D37B91"/>
    <w:rsid w:val="00D40617"/>
    <w:rsid w:val="00D413E9"/>
    <w:rsid w:val="00D41FC8"/>
    <w:rsid w:val="00D42084"/>
    <w:rsid w:val="00D43003"/>
    <w:rsid w:val="00D43221"/>
    <w:rsid w:val="00D4325F"/>
    <w:rsid w:val="00D44A96"/>
    <w:rsid w:val="00D44F22"/>
    <w:rsid w:val="00D466CA"/>
    <w:rsid w:val="00D46EAB"/>
    <w:rsid w:val="00D47059"/>
    <w:rsid w:val="00D4773F"/>
    <w:rsid w:val="00D47888"/>
    <w:rsid w:val="00D478DB"/>
    <w:rsid w:val="00D501FC"/>
    <w:rsid w:val="00D50B7E"/>
    <w:rsid w:val="00D519C1"/>
    <w:rsid w:val="00D51E8C"/>
    <w:rsid w:val="00D51E95"/>
    <w:rsid w:val="00D51FB4"/>
    <w:rsid w:val="00D524F1"/>
    <w:rsid w:val="00D53353"/>
    <w:rsid w:val="00D5349D"/>
    <w:rsid w:val="00D5379E"/>
    <w:rsid w:val="00D53813"/>
    <w:rsid w:val="00D53A8C"/>
    <w:rsid w:val="00D540B9"/>
    <w:rsid w:val="00D5510F"/>
    <w:rsid w:val="00D55116"/>
    <w:rsid w:val="00D56172"/>
    <w:rsid w:val="00D569DD"/>
    <w:rsid w:val="00D56C54"/>
    <w:rsid w:val="00D57C7F"/>
    <w:rsid w:val="00D57E9D"/>
    <w:rsid w:val="00D60D3C"/>
    <w:rsid w:val="00D61ECE"/>
    <w:rsid w:val="00D620A4"/>
    <w:rsid w:val="00D62D73"/>
    <w:rsid w:val="00D62D80"/>
    <w:rsid w:val="00D62F73"/>
    <w:rsid w:val="00D64D31"/>
    <w:rsid w:val="00D65453"/>
    <w:rsid w:val="00D65480"/>
    <w:rsid w:val="00D65944"/>
    <w:rsid w:val="00D704E8"/>
    <w:rsid w:val="00D70CBE"/>
    <w:rsid w:val="00D71EB4"/>
    <w:rsid w:val="00D71FE2"/>
    <w:rsid w:val="00D72F7E"/>
    <w:rsid w:val="00D734E0"/>
    <w:rsid w:val="00D7392B"/>
    <w:rsid w:val="00D739BE"/>
    <w:rsid w:val="00D74002"/>
    <w:rsid w:val="00D74C8E"/>
    <w:rsid w:val="00D75070"/>
    <w:rsid w:val="00D7541A"/>
    <w:rsid w:val="00D75E12"/>
    <w:rsid w:val="00D76E18"/>
    <w:rsid w:val="00D770C3"/>
    <w:rsid w:val="00D772B8"/>
    <w:rsid w:val="00D801F5"/>
    <w:rsid w:val="00D80E60"/>
    <w:rsid w:val="00D8193C"/>
    <w:rsid w:val="00D832E5"/>
    <w:rsid w:val="00D8336E"/>
    <w:rsid w:val="00D834C7"/>
    <w:rsid w:val="00D83A0A"/>
    <w:rsid w:val="00D84B3C"/>
    <w:rsid w:val="00D84D54"/>
    <w:rsid w:val="00D84F85"/>
    <w:rsid w:val="00D858FD"/>
    <w:rsid w:val="00D868EC"/>
    <w:rsid w:val="00D874B0"/>
    <w:rsid w:val="00D8765F"/>
    <w:rsid w:val="00D87D4B"/>
    <w:rsid w:val="00D901FA"/>
    <w:rsid w:val="00D902EE"/>
    <w:rsid w:val="00D90302"/>
    <w:rsid w:val="00D903BB"/>
    <w:rsid w:val="00D9079C"/>
    <w:rsid w:val="00D913F2"/>
    <w:rsid w:val="00D918D7"/>
    <w:rsid w:val="00D91E1A"/>
    <w:rsid w:val="00D924C6"/>
    <w:rsid w:val="00D9259D"/>
    <w:rsid w:val="00D92FF3"/>
    <w:rsid w:val="00D93AC4"/>
    <w:rsid w:val="00D93BD5"/>
    <w:rsid w:val="00D93DA9"/>
    <w:rsid w:val="00D93F7C"/>
    <w:rsid w:val="00D9430B"/>
    <w:rsid w:val="00D94AC7"/>
    <w:rsid w:val="00D95C59"/>
    <w:rsid w:val="00D95C5B"/>
    <w:rsid w:val="00D95DBF"/>
    <w:rsid w:val="00D96195"/>
    <w:rsid w:val="00D96514"/>
    <w:rsid w:val="00D9726C"/>
    <w:rsid w:val="00DA1482"/>
    <w:rsid w:val="00DA2270"/>
    <w:rsid w:val="00DA3706"/>
    <w:rsid w:val="00DA39EC"/>
    <w:rsid w:val="00DA52A3"/>
    <w:rsid w:val="00DA5531"/>
    <w:rsid w:val="00DA59CB"/>
    <w:rsid w:val="00DA5B0F"/>
    <w:rsid w:val="00DA5D0D"/>
    <w:rsid w:val="00DA628B"/>
    <w:rsid w:val="00DA67AA"/>
    <w:rsid w:val="00DA6C12"/>
    <w:rsid w:val="00DA6E39"/>
    <w:rsid w:val="00DA7C67"/>
    <w:rsid w:val="00DA7FE8"/>
    <w:rsid w:val="00DB184F"/>
    <w:rsid w:val="00DB1A19"/>
    <w:rsid w:val="00DB1C5E"/>
    <w:rsid w:val="00DB413A"/>
    <w:rsid w:val="00DB41E9"/>
    <w:rsid w:val="00DB46B4"/>
    <w:rsid w:val="00DB476D"/>
    <w:rsid w:val="00DB4A8D"/>
    <w:rsid w:val="00DB571E"/>
    <w:rsid w:val="00DB5CD1"/>
    <w:rsid w:val="00DB614D"/>
    <w:rsid w:val="00DB6B64"/>
    <w:rsid w:val="00DB6F6B"/>
    <w:rsid w:val="00DB718E"/>
    <w:rsid w:val="00DB7360"/>
    <w:rsid w:val="00DB78A5"/>
    <w:rsid w:val="00DB7D6D"/>
    <w:rsid w:val="00DC03B2"/>
    <w:rsid w:val="00DC0870"/>
    <w:rsid w:val="00DC1C10"/>
    <w:rsid w:val="00DC1D0A"/>
    <w:rsid w:val="00DC1D12"/>
    <w:rsid w:val="00DC20D3"/>
    <w:rsid w:val="00DC3045"/>
    <w:rsid w:val="00DC325E"/>
    <w:rsid w:val="00DC3E7F"/>
    <w:rsid w:val="00DC5423"/>
    <w:rsid w:val="00DC5C2F"/>
    <w:rsid w:val="00DC61E0"/>
    <w:rsid w:val="00DC68E5"/>
    <w:rsid w:val="00DC7930"/>
    <w:rsid w:val="00DC7F0A"/>
    <w:rsid w:val="00DD05E0"/>
    <w:rsid w:val="00DD2917"/>
    <w:rsid w:val="00DD3186"/>
    <w:rsid w:val="00DD33D5"/>
    <w:rsid w:val="00DD3AA1"/>
    <w:rsid w:val="00DD3B19"/>
    <w:rsid w:val="00DD426D"/>
    <w:rsid w:val="00DD6BC9"/>
    <w:rsid w:val="00DD6F4F"/>
    <w:rsid w:val="00DD6FB7"/>
    <w:rsid w:val="00DD71FD"/>
    <w:rsid w:val="00DE11D7"/>
    <w:rsid w:val="00DE1C86"/>
    <w:rsid w:val="00DE1E79"/>
    <w:rsid w:val="00DE215A"/>
    <w:rsid w:val="00DE27CC"/>
    <w:rsid w:val="00DE3202"/>
    <w:rsid w:val="00DE3FB6"/>
    <w:rsid w:val="00DE45C3"/>
    <w:rsid w:val="00DE4776"/>
    <w:rsid w:val="00DE4F71"/>
    <w:rsid w:val="00DE5526"/>
    <w:rsid w:val="00DE5680"/>
    <w:rsid w:val="00DE5A08"/>
    <w:rsid w:val="00DE6BAD"/>
    <w:rsid w:val="00DE71CB"/>
    <w:rsid w:val="00DE7863"/>
    <w:rsid w:val="00DF04BF"/>
    <w:rsid w:val="00DF1E8B"/>
    <w:rsid w:val="00DF1EB6"/>
    <w:rsid w:val="00DF2899"/>
    <w:rsid w:val="00DF3BF4"/>
    <w:rsid w:val="00DF47A7"/>
    <w:rsid w:val="00DF4F31"/>
    <w:rsid w:val="00DF504E"/>
    <w:rsid w:val="00DF51F7"/>
    <w:rsid w:val="00DF544A"/>
    <w:rsid w:val="00DF5D37"/>
    <w:rsid w:val="00DF63A3"/>
    <w:rsid w:val="00DF65C8"/>
    <w:rsid w:val="00DF76D9"/>
    <w:rsid w:val="00E00392"/>
    <w:rsid w:val="00E003CD"/>
    <w:rsid w:val="00E004E5"/>
    <w:rsid w:val="00E02223"/>
    <w:rsid w:val="00E036B2"/>
    <w:rsid w:val="00E0377C"/>
    <w:rsid w:val="00E04D71"/>
    <w:rsid w:val="00E0524D"/>
    <w:rsid w:val="00E06270"/>
    <w:rsid w:val="00E067A5"/>
    <w:rsid w:val="00E0728E"/>
    <w:rsid w:val="00E10728"/>
    <w:rsid w:val="00E10E09"/>
    <w:rsid w:val="00E10F30"/>
    <w:rsid w:val="00E111FE"/>
    <w:rsid w:val="00E1135F"/>
    <w:rsid w:val="00E1159A"/>
    <w:rsid w:val="00E118CA"/>
    <w:rsid w:val="00E11D46"/>
    <w:rsid w:val="00E12337"/>
    <w:rsid w:val="00E12997"/>
    <w:rsid w:val="00E14442"/>
    <w:rsid w:val="00E14F43"/>
    <w:rsid w:val="00E153D7"/>
    <w:rsid w:val="00E15CC1"/>
    <w:rsid w:val="00E1681E"/>
    <w:rsid w:val="00E16B4D"/>
    <w:rsid w:val="00E16D03"/>
    <w:rsid w:val="00E17145"/>
    <w:rsid w:val="00E176D3"/>
    <w:rsid w:val="00E1796F"/>
    <w:rsid w:val="00E20265"/>
    <w:rsid w:val="00E20A89"/>
    <w:rsid w:val="00E213F8"/>
    <w:rsid w:val="00E21C7F"/>
    <w:rsid w:val="00E22092"/>
    <w:rsid w:val="00E22224"/>
    <w:rsid w:val="00E22F09"/>
    <w:rsid w:val="00E23239"/>
    <w:rsid w:val="00E2384D"/>
    <w:rsid w:val="00E239B1"/>
    <w:rsid w:val="00E23AD6"/>
    <w:rsid w:val="00E2461A"/>
    <w:rsid w:val="00E247D4"/>
    <w:rsid w:val="00E25239"/>
    <w:rsid w:val="00E2609B"/>
    <w:rsid w:val="00E2640E"/>
    <w:rsid w:val="00E2740C"/>
    <w:rsid w:val="00E27D7A"/>
    <w:rsid w:val="00E319F2"/>
    <w:rsid w:val="00E3288D"/>
    <w:rsid w:val="00E33213"/>
    <w:rsid w:val="00E34526"/>
    <w:rsid w:val="00E366A9"/>
    <w:rsid w:val="00E36DAC"/>
    <w:rsid w:val="00E3719C"/>
    <w:rsid w:val="00E37AAA"/>
    <w:rsid w:val="00E37FB7"/>
    <w:rsid w:val="00E4067D"/>
    <w:rsid w:val="00E40C0B"/>
    <w:rsid w:val="00E4127B"/>
    <w:rsid w:val="00E41A7D"/>
    <w:rsid w:val="00E41D12"/>
    <w:rsid w:val="00E4290F"/>
    <w:rsid w:val="00E43209"/>
    <w:rsid w:val="00E4520C"/>
    <w:rsid w:val="00E455A6"/>
    <w:rsid w:val="00E455A9"/>
    <w:rsid w:val="00E46592"/>
    <w:rsid w:val="00E467AA"/>
    <w:rsid w:val="00E46A3D"/>
    <w:rsid w:val="00E47838"/>
    <w:rsid w:val="00E47F95"/>
    <w:rsid w:val="00E5082B"/>
    <w:rsid w:val="00E508F1"/>
    <w:rsid w:val="00E509DF"/>
    <w:rsid w:val="00E50E70"/>
    <w:rsid w:val="00E51B15"/>
    <w:rsid w:val="00E51BDD"/>
    <w:rsid w:val="00E51E33"/>
    <w:rsid w:val="00E5305F"/>
    <w:rsid w:val="00E532C1"/>
    <w:rsid w:val="00E53437"/>
    <w:rsid w:val="00E53455"/>
    <w:rsid w:val="00E53D74"/>
    <w:rsid w:val="00E53F3D"/>
    <w:rsid w:val="00E53F84"/>
    <w:rsid w:val="00E5416C"/>
    <w:rsid w:val="00E55020"/>
    <w:rsid w:val="00E5577F"/>
    <w:rsid w:val="00E55CD6"/>
    <w:rsid w:val="00E55DA0"/>
    <w:rsid w:val="00E563CF"/>
    <w:rsid w:val="00E575FC"/>
    <w:rsid w:val="00E57A90"/>
    <w:rsid w:val="00E57F80"/>
    <w:rsid w:val="00E60D98"/>
    <w:rsid w:val="00E60F9B"/>
    <w:rsid w:val="00E62275"/>
    <w:rsid w:val="00E62278"/>
    <w:rsid w:val="00E6258F"/>
    <w:rsid w:val="00E635BB"/>
    <w:rsid w:val="00E6366A"/>
    <w:rsid w:val="00E638EE"/>
    <w:rsid w:val="00E63EB6"/>
    <w:rsid w:val="00E63F08"/>
    <w:rsid w:val="00E64372"/>
    <w:rsid w:val="00E6478A"/>
    <w:rsid w:val="00E64D70"/>
    <w:rsid w:val="00E65DB9"/>
    <w:rsid w:val="00E65EE2"/>
    <w:rsid w:val="00E65F34"/>
    <w:rsid w:val="00E669C0"/>
    <w:rsid w:val="00E671E3"/>
    <w:rsid w:val="00E67D8F"/>
    <w:rsid w:val="00E70173"/>
    <w:rsid w:val="00E70D6F"/>
    <w:rsid w:val="00E71678"/>
    <w:rsid w:val="00E719E4"/>
    <w:rsid w:val="00E723EC"/>
    <w:rsid w:val="00E7360A"/>
    <w:rsid w:val="00E7378A"/>
    <w:rsid w:val="00E73994"/>
    <w:rsid w:val="00E73E72"/>
    <w:rsid w:val="00E74DCD"/>
    <w:rsid w:val="00E7585B"/>
    <w:rsid w:val="00E75F8B"/>
    <w:rsid w:val="00E76E12"/>
    <w:rsid w:val="00E80A3F"/>
    <w:rsid w:val="00E80B77"/>
    <w:rsid w:val="00E80C42"/>
    <w:rsid w:val="00E80C66"/>
    <w:rsid w:val="00E81D05"/>
    <w:rsid w:val="00E823E5"/>
    <w:rsid w:val="00E827F7"/>
    <w:rsid w:val="00E82915"/>
    <w:rsid w:val="00E82EB3"/>
    <w:rsid w:val="00E83715"/>
    <w:rsid w:val="00E83B52"/>
    <w:rsid w:val="00E84B2C"/>
    <w:rsid w:val="00E85048"/>
    <w:rsid w:val="00E851AF"/>
    <w:rsid w:val="00E859C0"/>
    <w:rsid w:val="00E866C5"/>
    <w:rsid w:val="00E86E63"/>
    <w:rsid w:val="00E87546"/>
    <w:rsid w:val="00E9089E"/>
    <w:rsid w:val="00E9115E"/>
    <w:rsid w:val="00E91236"/>
    <w:rsid w:val="00E9129E"/>
    <w:rsid w:val="00E91717"/>
    <w:rsid w:val="00E91C55"/>
    <w:rsid w:val="00E92F98"/>
    <w:rsid w:val="00E930DB"/>
    <w:rsid w:val="00E93A5E"/>
    <w:rsid w:val="00E93E89"/>
    <w:rsid w:val="00E94405"/>
    <w:rsid w:val="00E962D6"/>
    <w:rsid w:val="00EA402D"/>
    <w:rsid w:val="00EA5F0C"/>
    <w:rsid w:val="00EA6832"/>
    <w:rsid w:val="00EA7078"/>
    <w:rsid w:val="00EA7092"/>
    <w:rsid w:val="00EA746C"/>
    <w:rsid w:val="00EAA8FC"/>
    <w:rsid w:val="00EB02BF"/>
    <w:rsid w:val="00EB06FB"/>
    <w:rsid w:val="00EB10BB"/>
    <w:rsid w:val="00EB1177"/>
    <w:rsid w:val="00EB1420"/>
    <w:rsid w:val="00EB15B4"/>
    <w:rsid w:val="00EB1782"/>
    <w:rsid w:val="00EB24A3"/>
    <w:rsid w:val="00EB25F0"/>
    <w:rsid w:val="00EB2E6D"/>
    <w:rsid w:val="00EB33E4"/>
    <w:rsid w:val="00EB3606"/>
    <w:rsid w:val="00EB37A3"/>
    <w:rsid w:val="00EB4265"/>
    <w:rsid w:val="00EB479D"/>
    <w:rsid w:val="00EB4883"/>
    <w:rsid w:val="00EB4B7F"/>
    <w:rsid w:val="00EB5B6B"/>
    <w:rsid w:val="00EB5CD7"/>
    <w:rsid w:val="00EB6787"/>
    <w:rsid w:val="00EC05F3"/>
    <w:rsid w:val="00EC0F9E"/>
    <w:rsid w:val="00EC12BE"/>
    <w:rsid w:val="00EC153F"/>
    <w:rsid w:val="00EC1554"/>
    <w:rsid w:val="00EC2715"/>
    <w:rsid w:val="00EC29F1"/>
    <w:rsid w:val="00EC2D92"/>
    <w:rsid w:val="00EC3313"/>
    <w:rsid w:val="00EC3594"/>
    <w:rsid w:val="00EC4594"/>
    <w:rsid w:val="00EC493D"/>
    <w:rsid w:val="00EC51F4"/>
    <w:rsid w:val="00EC5936"/>
    <w:rsid w:val="00EC5ADB"/>
    <w:rsid w:val="00EC5DBC"/>
    <w:rsid w:val="00EC698B"/>
    <w:rsid w:val="00EC73EE"/>
    <w:rsid w:val="00EC788B"/>
    <w:rsid w:val="00EC7C2C"/>
    <w:rsid w:val="00ED084B"/>
    <w:rsid w:val="00ED09B4"/>
    <w:rsid w:val="00ED1182"/>
    <w:rsid w:val="00ED1678"/>
    <w:rsid w:val="00ED21F1"/>
    <w:rsid w:val="00ED28D7"/>
    <w:rsid w:val="00ED2E31"/>
    <w:rsid w:val="00ED3355"/>
    <w:rsid w:val="00ED3F1D"/>
    <w:rsid w:val="00ED4AA4"/>
    <w:rsid w:val="00ED5B8F"/>
    <w:rsid w:val="00ED6335"/>
    <w:rsid w:val="00ED71AB"/>
    <w:rsid w:val="00ED7BEB"/>
    <w:rsid w:val="00ED7EA1"/>
    <w:rsid w:val="00ED7F6B"/>
    <w:rsid w:val="00EE0389"/>
    <w:rsid w:val="00EE08A0"/>
    <w:rsid w:val="00EE3912"/>
    <w:rsid w:val="00EE4252"/>
    <w:rsid w:val="00EE49F2"/>
    <w:rsid w:val="00EE53F7"/>
    <w:rsid w:val="00EE5856"/>
    <w:rsid w:val="00EE5A39"/>
    <w:rsid w:val="00EE5DCB"/>
    <w:rsid w:val="00EE6928"/>
    <w:rsid w:val="00EE7484"/>
    <w:rsid w:val="00EE7B82"/>
    <w:rsid w:val="00EE7FC6"/>
    <w:rsid w:val="00EF06AD"/>
    <w:rsid w:val="00EF0F9E"/>
    <w:rsid w:val="00EF171F"/>
    <w:rsid w:val="00EF1802"/>
    <w:rsid w:val="00EF285C"/>
    <w:rsid w:val="00EF2E55"/>
    <w:rsid w:val="00EF305A"/>
    <w:rsid w:val="00EF30B9"/>
    <w:rsid w:val="00EF3658"/>
    <w:rsid w:val="00EF402B"/>
    <w:rsid w:val="00EF415D"/>
    <w:rsid w:val="00EF46E5"/>
    <w:rsid w:val="00EF4CE8"/>
    <w:rsid w:val="00EF5E18"/>
    <w:rsid w:val="00EF75B1"/>
    <w:rsid w:val="00EF7A26"/>
    <w:rsid w:val="00EF7A97"/>
    <w:rsid w:val="00EF7BF1"/>
    <w:rsid w:val="00EF7E82"/>
    <w:rsid w:val="00F002FC"/>
    <w:rsid w:val="00F005A0"/>
    <w:rsid w:val="00F009C0"/>
    <w:rsid w:val="00F00B6C"/>
    <w:rsid w:val="00F00E92"/>
    <w:rsid w:val="00F010DC"/>
    <w:rsid w:val="00F01DCE"/>
    <w:rsid w:val="00F0301A"/>
    <w:rsid w:val="00F03ECB"/>
    <w:rsid w:val="00F04032"/>
    <w:rsid w:val="00F04393"/>
    <w:rsid w:val="00F044BB"/>
    <w:rsid w:val="00F04821"/>
    <w:rsid w:val="00F050F1"/>
    <w:rsid w:val="00F05ADA"/>
    <w:rsid w:val="00F061ED"/>
    <w:rsid w:val="00F06AB4"/>
    <w:rsid w:val="00F074B3"/>
    <w:rsid w:val="00F07CD4"/>
    <w:rsid w:val="00F07D7C"/>
    <w:rsid w:val="00F086B0"/>
    <w:rsid w:val="00F10401"/>
    <w:rsid w:val="00F10666"/>
    <w:rsid w:val="00F10706"/>
    <w:rsid w:val="00F11147"/>
    <w:rsid w:val="00F11911"/>
    <w:rsid w:val="00F123E0"/>
    <w:rsid w:val="00F12AC4"/>
    <w:rsid w:val="00F1311B"/>
    <w:rsid w:val="00F13F51"/>
    <w:rsid w:val="00F141B3"/>
    <w:rsid w:val="00F143BD"/>
    <w:rsid w:val="00F144BB"/>
    <w:rsid w:val="00F156E7"/>
    <w:rsid w:val="00F1629A"/>
    <w:rsid w:val="00F17A67"/>
    <w:rsid w:val="00F201F0"/>
    <w:rsid w:val="00F20C34"/>
    <w:rsid w:val="00F20FD5"/>
    <w:rsid w:val="00F224AA"/>
    <w:rsid w:val="00F224B1"/>
    <w:rsid w:val="00F228E8"/>
    <w:rsid w:val="00F23BA9"/>
    <w:rsid w:val="00F24580"/>
    <w:rsid w:val="00F2481F"/>
    <w:rsid w:val="00F248FE"/>
    <w:rsid w:val="00F24D57"/>
    <w:rsid w:val="00F25DDE"/>
    <w:rsid w:val="00F2630D"/>
    <w:rsid w:val="00F26871"/>
    <w:rsid w:val="00F26A0B"/>
    <w:rsid w:val="00F26EC2"/>
    <w:rsid w:val="00F27139"/>
    <w:rsid w:val="00F27565"/>
    <w:rsid w:val="00F279A7"/>
    <w:rsid w:val="00F279C9"/>
    <w:rsid w:val="00F27E47"/>
    <w:rsid w:val="00F27F8E"/>
    <w:rsid w:val="00F3005B"/>
    <w:rsid w:val="00F303D4"/>
    <w:rsid w:val="00F3103C"/>
    <w:rsid w:val="00F31354"/>
    <w:rsid w:val="00F31409"/>
    <w:rsid w:val="00F31A46"/>
    <w:rsid w:val="00F3220A"/>
    <w:rsid w:val="00F33532"/>
    <w:rsid w:val="00F33BAF"/>
    <w:rsid w:val="00F3403A"/>
    <w:rsid w:val="00F34953"/>
    <w:rsid w:val="00F34F09"/>
    <w:rsid w:val="00F34FDF"/>
    <w:rsid w:val="00F35B1A"/>
    <w:rsid w:val="00F35F14"/>
    <w:rsid w:val="00F37214"/>
    <w:rsid w:val="00F37929"/>
    <w:rsid w:val="00F4021A"/>
    <w:rsid w:val="00F407CC"/>
    <w:rsid w:val="00F42C9F"/>
    <w:rsid w:val="00F42E65"/>
    <w:rsid w:val="00F437BD"/>
    <w:rsid w:val="00F44C39"/>
    <w:rsid w:val="00F452EF"/>
    <w:rsid w:val="00F456E2"/>
    <w:rsid w:val="00F45B12"/>
    <w:rsid w:val="00F47C0E"/>
    <w:rsid w:val="00F47EEF"/>
    <w:rsid w:val="00F50753"/>
    <w:rsid w:val="00F50849"/>
    <w:rsid w:val="00F50AAC"/>
    <w:rsid w:val="00F50C38"/>
    <w:rsid w:val="00F50EDF"/>
    <w:rsid w:val="00F5137D"/>
    <w:rsid w:val="00F5169F"/>
    <w:rsid w:val="00F52305"/>
    <w:rsid w:val="00F527B6"/>
    <w:rsid w:val="00F53850"/>
    <w:rsid w:val="00F53B52"/>
    <w:rsid w:val="00F54CF7"/>
    <w:rsid w:val="00F5548F"/>
    <w:rsid w:val="00F55908"/>
    <w:rsid w:val="00F55D87"/>
    <w:rsid w:val="00F572ED"/>
    <w:rsid w:val="00F604B0"/>
    <w:rsid w:val="00F60680"/>
    <w:rsid w:val="00F60DE0"/>
    <w:rsid w:val="00F62222"/>
    <w:rsid w:val="00F623C5"/>
    <w:rsid w:val="00F62A6A"/>
    <w:rsid w:val="00F6385D"/>
    <w:rsid w:val="00F63F8A"/>
    <w:rsid w:val="00F64DC4"/>
    <w:rsid w:val="00F6539D"/>
    <w:rsid w:val="00F65840"/>
    <w:rsid w:val="00F66A2A"/>
    <w:rsid w:val="00F671EC"/>
    <w:rsid w:val="00F67DE3"/>
    <w:rsid w:val="00F700E8"/>
    <w:rsid w:val="00F70ABC"/>
    <w:rsid w:val="00F71447"/>
    <w:rsid w:val="00F71570"/>
    <w:rsid w:val="00F718F6"/>
    <w:rsid w:val="00F7207B"/>
    <w:rsid w:val="00F72BDA"/>
    <w:rsid w:val="00F73393"/>
    <w:rsid w:val="00F7388F"/>
    <w:rsid w:val="00F73B00"/>
    <w:rsid w:val="00F73C6F"/>
    <w:rsid w:val="00F74090"/>
    <w:rsid w:val="00F7444E"/>
    <w:rsid w:val="00F7460E"/>
    <w:rsid w:val="00F7582D"/>
    <w:rsid w:val="00F75A95"/>
    <w:rsid w:val="00F75B64"/>
    <w:rsid w:val="00F764A8"/>
    <w:rsid w:val="00F77F51"/>
    <w:rsid w:val="00F81AF1"/>
    <w:rsid w:val="00F81C18"/>
    <w:rsid w:val="00F8213A"/>
    <w:rsid w:val="00F822FF"/>
    <w:rsid w:val="00F8271D"/>
    <w:rsid w:val="00F8281A"/>
    <w:rsid w:val="00F83143"/>
    <w:rsid w:val="00F83FFD"/>
    <w:rsid w:val="00F84BC9"/>
    <w:rsid w:val="00F860C5"/>
    <w:rsid w:val="00F86AC3"/>
    <w:rsid w:val="00F86E58"/>
    <w:rsid w:val="00F87739"/>
    <w:rsid w:val="00F87D1C"/>
    <w:rsid w:val="00F87EE8"/>
    <w:rsid w:val="00F900A6"/>
    <w:rsid w:val="00F90484"/>
    <w:rsid w:val="00F90839"/>
    <w:rsid w:val="00F90EFA"/>
    <w:rsid w:val="00F910F1"/>
    <w:rsid w:val="00F916DF"/>
    <w:rsid w:val="00F92B68"/>
    <w:rsid w:val="00F92EB8"/>
    <w:rsid w:val="00F92F84"/>
    <w:rsid w:val="00F94424"/>
    <w:rsid w:val="00F9593A"/>
    <w:rsid w:val="00F95B1F"/>
    <w:rsid w:val="00F95C9E"/>
    <w:rsid w:val="00F96B56"/>
    <w:rsid w:val="00F9744D"/>
    <w:rsid w:val="00F97808"/>
    <w:rsid w:val="00F97974"/>
    <w:rsid w:val="00FA0469"/>
    <w:rsid w:val="00FA191F"/>
    <w:rsid w:val="00FA3720"/>
    <w:rsid w:val="00FA3BA0"/>
    <w:rsid w:val="00FA48D1"/>
    <w:rsid w:val="00FA568C"/>
    <w:rsid w:val="00FA58FC"/>
    <w:rsid w:val="00FA61D3"/>
    <w:rsid w:val="00FA70EF"/>
    <w:rsid w:val="00FA7B9C"/>
    <w:rsid w:val="00FA7BE6"/>
    <w:rsid w:val="00FA7F50"/>
    <w:rsid w:val="00FB04D6"/>
    <w:rsid w:val="00FB071D"/>
    <w:rsid w:val="00FB13F8"/>
    <w:rsid w:val="00FB1899"/>
    <w:rsid w:val="00FB1984"/>
    <w:rsid w:val="00FB1A51"/>
    <w:rsid w:val="00FB20ED"/>
    <w:rsid w:val="00FB273F"/>
    <w:rsid w:val="00FB4181"/>
    <w:rsid w:val="00FB44B5"/>
    <w:rsid w:val="00FB4B74"/>
    <w:rsid w:val="00FB51CB"/>
    <w:rsid w:val="00FB5320"/>
    <w:rsid w:val="00FB5361"/>
    <w:rsid w:val="00FB61E2"/>
    <w:rsid w:val="00FB6794"/>
    <w:rsid w:val="00FB69B7"/>
    <w:rsid w:val="00FB6A5A"/>
    <w:rsid w:val="00FB6D28"/>
    <w:rsid w:val="00FC0A5B"/>
    <w:rsid w:val="00FC17C8"/>
    <w:rsid w:val="00FC1A75"/>
    <w:rsid w:val="00FC22FA"/>
    <w:rsid w:val="00FC25BB"/>
    <w:rsid w:val="00FC3920"/>
    <w:rsid w:val="00FC4A1E"/>
    <w:rsid w:val="00FC545E"/>
    <w:rsid w:val="00FC6318"/>
    <w:rsid w:val="00FC63C7"/>
    <w:rsid w:val="00FC63F2"/>
    <w:rsid w:val="00FC64BA"/>
    <w:rsid w:val="00FC64DA"/>
    <w:rsid w:val="00FC662D"/>
    <w:rsid w:val="00FD051C"/>
    <w:rsid w:val="00FD1855"/>
    <w:rsid w:val="00FD197B"/>
    <w:rsid w:val="00FD1CA4"/>
    <w:rsid w:val="00FD1CF0"/>
    <w:rsid w:val="00FD1E03"/>
    <w:rsid w:val="00FD1E6B"/>
    <w:rsid w:val="00FD2377"/>
    <w:rsid w:val="00FD25EC"/>
    <w:rsid w:val="00FD32EB"/>
    <w:rsid w:val="00FD5F54"/>
    <w:rsid w:val="00FD6C3D"/>
    <w:rsid w:val="00FD73B7"/>
    <w:rsid w:val="00FD7B41"/>
    <w:rsid w:val="00FD7FA4"/>
    <w:rsid w:val="00FE05DF"/>
    <w:rsid w:val="00FE2113"/>
    <w:rsid w:val="00FE22B7"/>
    <w:rsid w:val="00FE3078"/>
    <w:rsid w:val="00FE30AA"/>
    <w:rsid w:val="00FE3AC5"/>
    <w:rsid w:val="00FE4AF1"/>
    <w:rsid w:val="00FE5369"/>
    <w:rsid w:val="00FE604C"/>
    <w:rsid w:val="00FE6A1B"/>
    <w:rsid w:val="00FE6BA2"/>
    <w:rsid w:val="00FE6E61"/>
    <w:rsid w:val="00FE7924"/>
    <w:rsid w:val="00FE7B22"/>
    <w:rsid w:val="00FE7D10"/>
    <w:rsid w:val="00FF038F"/>
    <w:rsid w:val="00FF0C75"/>
    <w:rsid w:val="00FF1863"/>
    <w:rsid w:val="00FF1D3F"/>
    <w:rsid w:val="00FF2132"/>
    <w:rsid w:val="00FF2273"/>
    <w:rsid w:val="00FF4583"/>
    <w:rsid w:val="00FF4CC4"/>
    <w:rsid w:val="00FF5159"/>
    <w:rsid w:val="00FF55E0"/>
    <w:rsid w:val="00FF5AA6"/>
    <w:rsid w:val="00FF7532"/>
    <w:rsid w:val="00FF7B0B"/>
    <w:rsid w:val="010A17A3"/>
    <w:rsid w:val="017C15F3"/>
    <w:rsid w:val="01887866"/>
    <w:rsid w:val="01C32725"/>
    <w:rsid w:val="01D8DDC8"/>
    <w:rsid w:val="01D9B85A"/>
    <w:rsid w:val="01DEBA1C"/>
    <w:rsid w:val="01E8E4A8"/>
    <w:rsid w:val="01EB9A1A"/>
    <w:rsid w:val="028900CB"/>
    <w:rsid w:val="02948DAC"/>
    <w:rsid w:val="02C08567"/>
    <w:rsid w:val="02F132D1"/>
    <w:rsid w:val="02F5FA4B"/>
    <w:rsid w:val="033B3E2C"/>
    <w:rsid w:val="03477BEE"/>
    <w:rsid w:val="035437F6"/>
    <w:rsid w:val="03867E18"/>
    <w:rsid w:val="0398E9A3"/>
    <w:rsid w:val="03A94416"/>
    <w:rsid w:val="03B70E6A"/>
    <w:rsid w:val="04003867"/>
    <w:rsid w:val="041C4CDE"/>
    <w:rsid w:val="041EA0EE"/>
    <w:rsid w:val="04C0AAE1"/>
    <w:rsid w:val="04E3CD40"/>
    <w:rsid w:val="0529D192"/>
    <w:rsid w:val="05563A23"/>
    <w:rsid w:val="05724556"/>
    <w:rsid w:val="0602F47E"/>
    <w:rsid w:val="067DC5F6"/>
    <w:rsid w:val="06F34D0B"/>
    <w:rsid w:val="0771F07F"/>
    <w:rsid w:val="07B2D7A1"/>
    <w:rsid w:val="080C24B6"/>
    <w:rsid w:val="08259835"/>
    <w:rsid w:val="08CC0C55"/>
    <w:rsid w:val="08CF125D"/>
    <w:rsid w:val="08D4E217"/>
    <w:rsid w:val="090D2F63"/>
    <w:rsid w:val="0932B401"/>
    <w:rsid w:val="0975F193"/>
    <w:rsid w:val="09880B3E"/>
    <w:rsid w:val="099D318E"/>
    <w:rsid w:val="0A01F685"/>
    <w:rsid w:val="0A0CFE65"/>
    <w:rsid w:val="0A0DC0D4"/>
    <w:rsid w:val="0A95BDF1"/>
    <w:rsid w:val="0B0A7D9E"/>
    <w:rsid w:val="0B163E65"/>
    <w:rsid w:val="0B24096A"/>
    <w:rsid w:val="0B2D2E56"/>
    <w:rsid w:val="0B836CBB"/>
    <w:rsid w:val="0B8B58E9"/>
    <w:rsid w:val="0BABE0AD"/>
    <w:rsid w:val="0BDD40E9"/>
    <w:rsid w:val="0BE21125"/>
    <w:rsid w:val="0C490982"/>
    <w:rsid w:val="0C4B7F5F"/>
    <w:rsid w:val="0C5B0973"/>
    <w:rsid w:val="0C937A51"/>
    <w:rsid w:val="0CA11529"/>
    <w:rsid w:val="0CC8E9A5"/>
    <w:rsid w:val="0CC9BEB1"/>
    <w:rsid w:val="0D09DCE7"/>
    <w:rsid w:val="0D4841A3"/>
    <w:rsid w:val="0D552FFE"/>
    <w:rsid w:val="0E0EF1D0"/>
    <w:rsid w:val="0E5E76B7"/>
    <w:rsid w:val="0E946350"/>
    <w:rsid w:val="0ED0E9D4"/>
    <w:rsid w:val="0F69C8A0"/>
    <w:rsid w:val="0F7240A7"/>
    <w:rsid w:val="0FCDB408"/>
    <w:rsid w:val="10108D1C"/>
    <w:rsid w:val="101B0B57"/>
    <w:rsid w:val="10429DB4"/>
    <w:rsid w:val="109E206E"/>
    <w:rsid w:val="10A92AD7"/>
    <w:rsid w:val="10C78D41"/>
    <w:rsid w:val="1105F57F"/>
    <w:rsid w:val="110AF7FA"/>
    <w:rsid w:val="11123150"/>
    <w:rsid w:val="1118EDF9"/>
    <w:rsid w:val="113844EA"/>
    <w:rsid w:val="1167CA51"/>
    <w:rsid w:val="11727C73"/>
    <w:rsid w:val="11A2BF33"/>
    <w:rsid w:val="11C03237"/>
    <w:rsid w:val="121980FD"/>
    <w:rsid w:val="12289D5D"/>
    <w:rsid w:val="126E54A2"/>
    <w:rsid w:val="127A9EE9"/>
    <w:rsid w:val="128049A6"/>
    <w:rsid w:val="12805C60"/>
    <w:rsid w:val="133F4693"/>
    <w:rsid w:val="135C0298"/>
    <w:rsid w:val="1390A0B4"/>
    <w:rsid w:val="14384A69"/>
    <w:rsid w:val="143FA7DF"/>
    <w:rsid w:val="14417244"/>
    <w:rsid w:val="14A46862"/>
    <w:rsid w:val="14F18D0E"/>
    <w:rsid w:val="14F3A210"/>
    <w:rsid w:val="1509D846"/>
    <w:rsid w:val="1533175E"/>
    <w:rsid w:val="154537C4"/>
    <w:rsid w:val="155373C1"/>
    <w:rsid w:val="155C897D"/>
    <w:rsid w:val="15649BBD"/>
    <w:rsid w:val="156B986A"/>
    <w:rsid w:val="1574D62E"/>
    <w:rsid w:val="15B20710"/>
    <w:rsid w:val="163CF6E4"/>
    <w:rsid w:val="1647F35A"/>
    <w:rsid w:val="16637951"/>
    <w:rsid w:val="179678EC"/>
    <w:rsid w:val="17D24D52"/>
    <w:rsid w:val="17F4AF65"/>
    <w:rsid w:val="1804D169"/>
    <w:rsid w:val="18211FC2"/>
    <w:rsid w:val="183997AB"/>
    <w:rsid w:val="189FEAD6"/>
    <w:rsid w:val="18C223C8"/>
    <w:rsid w:val="190F9E81"/>
    <w:rsid w:val="1A049C27"/>
    <w:rsid w:val="1A2AE388"/>
    <w:rsid w:val="1A99260A"/>
    <w:rsid w:val="1AA7B29C"/>
    <w:rsid w:val="1ABF070F"/>
    <w:rsid w:val="1B7A56FF"/>
    <w:rsid w:val="1BB0D732"/>
    <w:rsid w:val="1BC6FF1B"/>
    <w:rsid w:val="1BD1362D"/>
    <w:rsid w:val="1BF62725"/>
    <w:rsid w:val="1C024769"/>
    <w:rsid w:val="1C08C323"/>
    <w:rsid w:val="1C9DD117"/>
    <w:rsid w:val="1CAAA4CE"/>
    <w:rsid w:val="1CF6A45D"/>
    <w:rsid w:val="1D82F5B3"/>
    <w:rsid w:val="1D9468A7"/>
    <w:rsid w:val="1DBE5702"/>
    <w:rsid w:val="1DCE52D3"/>
    <w:rsid w:val="1E7239DD"/>
    <w:rsid w:val="1EB80F9F"/>
    <w:rsid w:val="1F0196DB"/>
    <w:rsid w:val="1F6EE60A"/>
    <w:rsid w:val="1F9BC10B"/>
    <w:rsid w:val="1FA3DB20"/>
    <w:rsid w:val="1FAC46C4"/>
    <w:rsid w:val="2006E23E"/>
    <w:rsid w:val="208D7EBD"/>
    <w:rsid w:val="20B5C85D"/>
    <w:rsid w:val="20C1B0F7"/>
    <w:rsid w:val="20CC3C91"/>
    <w:rsid w:val="20FA1368"/>
    <w:rsid w:val="21152036"/>
    <w:rsid w:val="212344A8"/>
    <w:rsid w:val="2161739B"/>
    <w:rsid w:val="21A599D9"/>
    <w:rsid w:val="221B1A84"/>
    <w:rsid w:val="221DEF95"/>
    <w:rsid w:val="223740A5"/>
    <w:rsid w:val="223CD831"/>
    <w:rsid w:val="223EC87E"/>
    <w:rsid w:val="2288B79C"/>
    <w:rsid w:val="22CBF975"/>
    <w:rsid w:val="2379CF50"/>
    <w:rsid w:val="23C27F91"/>
    <w:rsid w:val="23C682BC"/>
    <w:rsid w:val="23EB23BA"/>
    <w:rsid w:val="23F6589B"/>
    <w:rsid w:val="24148B0A"/>
    <w:rsid w:val="2446770A"/>
    <w:rsid w:val="244CC0F8"/>
    <w:rsid w:val="244F734D"/>
    <w:rsid w:val="2500C296"/>
    <w:rsid w:val="250AA404"/>
    <w:rsid w:val="250B0CF9"/>
    <w:rsid w:val="25275123"/>
    <w:rsid w:val="254F0A59"/>
    <w:rsid w:val="25FCE005"/>
    <w:rsid w:val="2628AC61"/>
    <w:rsid w:val="264BBA5A"/>
    <w:rsid w:val="26BB616D"/>
    <w:rsid w:val="26C4AEC3"/>
    <w:rsid w:val="26F61A57"/>
    <w:rsid w:val="270BE184"/>
    <w:rsid w:val="2730C91D"/>
    <w:rsid w:val="28735E83"/>
    <w:rsid w:val="28B8BEE5"/>
    <w:rsid w:val="296643C7"/>
    <w:rsid w:val="29770D75"/>
    <w:rsid w:val="299078E5"/>
    <w:rsid w:val="29990C49"/>
    <w:rsid w:val="29C11C3E"/>
    <w:rsid w:val="29C16357"/>
    <w:rsid w:val="29CCC268"/>
    <w:rsid w:val="29E9C77A"/>
    <w:rsid w:val="2A3D0F18"/>
    <w:rsid w:val="2A753A00"/>
    <w:rsid w:val="2A7B7555"/>
    <w:rsid w:val="2ADBA52B"/>
    <w:rsid w:val="2AE10CF2"/>
    <w:rsid w:val="2AE2646B"/>
    <w:rsid w:val="2AE8894F"/>
    <w:rsid w:val="2B1EA740"/>
    <w:rsid w:val="2B6A8371"/>
    <w:rsid w:val="2B806899"/>
    <w:rsid w:val="2B9E802D"/>
    <w:rsid w:val="2C66537F"/>
    <w:rsid w:val="2C8C3AB4"/>
    <w:rsid w:val="2C8FE181"/>
    <w:rsid w:val="2C938B70"/>
    <w:rsid w:val="2CE8446F"/>
    <w:rsid w:val="2D223370"/>
    <w:rsid w:val="2D660D2E"/>
    <w:rsid w:val="2D71414A"/>
    <w:rsid w:val="2DDEA2F4"/>
    <w:rsid w:val="2DDFA4A7"/>
    <w:rsid w:val="2E1A23ED"/>
    <w:rsid w:val="2E5BFC01"/>
    <w:rsid w:val="2E6E164D"/>
    <w:rsid w:val="2E70706E"/>
    <w:rsid w:val="2E7B4049"/>
    <w:rsid w:val="2ECE7972"/>
    <w:rsid w:val="2EEADF65"/>
    <w:rsid w:val="2F286DEA"/>
    <w:rsid w:val="2F296F6D"/>
    <w:rsid w:val="2F390CF7"/>
    <w:rsid w:val="2F3C5534"/>
    <w:rsid w:val="2F61E113"/>
    <w:rsid w:val="2FB900F0"/>
    <w:rsid w:val="30225432"/>
    <w:rsid w:val="30FC6F21"/>
    <w:rsid w:val="31D9A229"/>
    <w:rsid w:val="31E787BC"/>
    <w:rsid w:val="320F1F8E"/>
    <w:rsid w:val="323975FB"/>
    <w:rsid w:val="323A0FD1"/>
    <w:rsid w:val="32B19EBE"/>
    <w:rsid w:val="32C4A832"/>
    <w:rsid w:val="32F3BDD4"/>
    <w:rsid w:val="3342DD2C"/>
    <w:rsid w:val="33540BAA"/>
    <w:rsid w:val="336AA198"/>
    <w:rsid w:val="33C75570"/>
    <w:rsid w:val="33CD582E"/>
    <w:rsid w:val="33D5E032"/>
    <w:rsid w:val="34067731"/>
    <w:rsid w:val="3406CD63"/>
    <w:rsid w:val="340989A8"/>
    <w:rsid w:val="341F0CBF"/>
    <w:rsid w:val="344C72E2"/>
    <w:rsid w:val="348BC42D"/>
    <w:rsid w:val="34A71B8D"/>
    <w:rsid w:val="3571B093"/>
    <w:rsid w:val="357FE842"/>
    <w:rsid w:val="35A3E74A"/>
    <w:rsid w:val="3679F7E0"/>
    <w:rsid w:val="36B78080"/>
    <w:rsid w:val="36CDE2C0"/>
    <w:rsid w:val="36D90253"/>
    <w:rsid w:val="370D80F4"/>
    <w:rsid w:val="370F6C63"/>
    <w:rsid w:val="372453D5"/>
    <w:rsid w:val="3748049B"/>
    <w:rsid w:val="374E1ED7"/>
    <w:rsid w:val="375D8CB9"/>
    <w:rsid w:val="37C3FEB0"/>
    <w:rsid w:val="3858A0AB"/>
    <w:rsid w:val="38733FCA"/>
    <w:rsid w:val="38B9529A"/>
    <w:rsid w:val="38CC329F"/>
    <w:rsid w:val="38CEE0A5"/>
    <w:rsid w:val="38D89932"/>
    <w:rsid w:val="392D4D26"/>
    <w:rsid w:val="392E1250"/>
    <w:rsid w:val="3942A664"/>
    <w:rsid w:val="394E923A"/>
    <w:rsid w:val="39779E32"/>
    <w:rsid w:val="3982DF68"/>
    <w:rsid w:val="3A369FF8"/>
    <w:rsid w:val="3A84A9B1"/>
    <w:rsid w:val="3AB17287"/>
    <w:rsid w:val="3AEA4301"/>
    <w:rsid w:val="3B913B9A"/>
    <w:rsid w:val="3B9B7B9A"/>
    <w:rsid w:val="3BC5E939"/>
    <w:rsid w:val="3BD7E07A"/>
    <w:rsid w:val="3C04C7D7"/>
    <w:rsid w:val="3C6E99ED"/>
    <w:rsid w:val="3C97E8E3"/>
    <w:rsid w:val="3D4E1DD5"/>
    <w:rsid w:val="3DF43CE7"/>
    <w:rsid w:val="3E104F14"/>
    <w:rsid w:val="3E2D636B"/>
    <w:rsid w:val="3E63CFD8"/>
    <w:rsid w:val="3ECB1EBE"/>
    <w:rsid w:val="3EDF5C72"/>
    <w:rsid w:val="3EF64CA3"/>
    <w:rsid w:val="3F30F67C"/>
    <w:rsid w:val="3F44952D"/>
    <w:rsid w:val="3F7F586A"/>
    <w:rsid w:val="3FAC1A2C"/>
    <w:rsid w:val="3FDEF04A"/>
    <w:rsid w:val="40174967"/>
    <w:rsid w:val="4038BA94"/>
    <w:rsid w:val="40406FAE"/>
    <w:rsid w:val="404EB62B"/>
    <w:rsid w:val="406EECBD"/>
    <w:rsid w:val="4088151A"/>
    <w:rsid w:val="40AE14F4"/>
    <w:rsid w:val="412A0B40"/>
    <w:rsid w:val="415A736F"/>
    <w:rsid w:val="4171CB1C"/>
    <w:rsid w:val="4195B64E"/>
    <w:rsid w:val="41963641"/>
    <w:rsid w:val="41B726A7"/>
    <w:rsid w:val="41D9F8CC"/>
    <w:rsid w:val="41E03E98"/>
    <w:rsid w:val="423DCED4"/>
    <w:rsid w:val="426949C7"/>
    <w:rsid w:val="42EF3F83"/>
    <w:rsid w:val="433C0B0A"/>
    <w:rsid w:val="4367865D"/>
    <w:rsid w:val="437603C4"/>
    <w:rsid w:val="43A06276"/>
    <w:rsid w:val="43C2289E"/>
    <w:rsid w:val="43C30FE7"/>
    <w:rsid w:val="447040F9"/>
    <w:rsid w:val="448E09AE"/>
    <w:rsid w:val="44B81AD0"/>
    <w:rsid w:val="44CF56EF"/>
    <w:rsid w:val="45B13657"/>
    <w:rsid w:val="45D29908"/>
    <w:rsid w:val="45FED7B3"/>
    <w:rsid w:val="46180909"/>
    <w:rsid w:val="4646424A"/>
    <w:rsid w:val="466F01B8"/>
    <w:rsid w:val="4680BD0D"/>
    <w:rsid w:val="46A080A4"/>
    <w:rsid w:val="46D33ACF"/>
    <w:rsid w:val="472F0267"/>
    <w:rsid w:val="47767AEB"/>
    <w:rsid w:val="47CAF1B1"/>
    <w:rsid w:val="47D28214"/>
    <w:rsid w:val="47FE7686"/>
    <w:rsid w:val="481AE05E"/>
    <w:rsid w:val="486DF9C1"/>
    <w:rsid w:val="48E7E09B"/>
    <w:rsid w:val="49AB177E"/>
    <w:rsid w:val="49EB1FA5"/>
    <w:rsid w:val="4A36A877"/>
    <w:rsid w:val="4B06F81A"/>
    <w:rsid w:val="4B3F02EC"/>
    <w:rsid w:val="4BE13BF5"/>
    <w:rsid w:val="4BE6576E"/>
    <w:rsid w:val="4C1C765F"/>
    <w:rsid w:val="4C47DADF"/>
    <w:rsid w:val="4C4C3D8A"/>
    <w:rsid w:val="4C540E77"/>
    <w:rsid w:val="4D666722"/>
    <w:rsid w:val="4DC47D4C"/>
    <w:rsid w:val="4DD9CCC4"/>
    <w:rsid w:val="4E0B0A8F"/>
    <w:rsid w:val="4E18764D"/>
    <w:rsid w:val="4E9DFED7"/>
    <w:rsid w:val="4EDD47DC"/>
    <w:rsid w:val="4EE13798"/>
    <w:rsid w:val="4F01E071"/>
    <w:rsid w:val="4F4C5FCD"/>
    <w:rsid w:val="4F99D3FA"/>
    <w:rsid w:val="4FBCCC87"/>
    <w:rsid w:val="5001D5E9"/>
    <w:rsid w:val="50569D2E"/>
    <w:rsid w:val="5087541F"/>
    <w:rsid w:val="50EBDC8B"/>
    <w:rsid w:val="50F44244"/>
    <w:rsid w:val="515CDF21"/>
    <w:rsid w:val="515FAB1D"/>
    <w:rsid w:val="51DE1554"/>
    <w:rsid w:val="5220E0E8"/>
    <w:rsid w:val="522F107A"/>
    <w:rsid w:val="528A5687"/>
    <w:rsid w:val="52EDE985"/>
    <w:rsid w:val="52FB7B7E"/>
    <w:rsid w:val="530A2B16"/>
    <w:rsid w:val="53624A94"/>
    <w:rsid w:val="53EF64B5"/>
    <w:rsid w:val="540ED277"/>
    <w:rsid w:val="5423C3AA"/>
    <w:rsid w:val="54705B33"/>
    <w:rsid w:val="54911B04"/>
    <w:rsid w:val="549D3570"/>
    <w:rsid w:val="555881AA"/>
    <w:rsid w:val="5571962B"/>
    <w:rsid w:val="5571B472"/>
    <w:rsid w:val="55B4693F"/>
    <w:rsid w:val="55D24255"/>
    <w:rsid w:val="55D761AA"/>
    <w:rsid w:val="55F30874"/>
    <w:rsid w:val="566DAE70"/>
    <w:rsid w:val="566EF3F9"/>
    <w:rsid w:val="56815AD7"/>
    <w:rsid w:val="56884F97"/>
    <w:rsid w:val="56C0C906"/>
    <w:rsid w:val="56C2A365"/>
    <w:rsid w:val="56FEA3C3"/>
    <w:rsid w:val="5714BAE6"/>
    <w:rsid w:val="57439660"/>
    <w:rsid w:val="575F0C9D"/>
    <w:rsid w:val="57668E8F"/>
    <w:rsid w:val="579AAAC2"/>
    <w:rsid w:val="57B28C1B"/>
    <w:rsid w:val="57D4E26E"/>
    <w:rsid w:val="57E18867"/>
    <w:rsid w:val="58148BED"/>
    <w:rsid w:val="58407AAC"/>
    <w:rsid w:val="58ABB219"/>
    <w:rsid w:val="594299DE"/>
    <w:rsid w:val="598CD874"/>
    <w:rsid w:val="59A041E6"/>
    <w:rsid w:val="5A084E02"/>
    <w:rsid w:val="5A1A4167"/>
    <w:rsid w:val="5A207F25"/>
    <w:rsid w:val="5A320F2F"/>
    <w:rsid w:val="5B068D63"/>
    <w:rsid w:val="5B18E810"/>
    <w:rsid w:val="5B1BDF75"/>
    <w:rsid w:val="5B25C6AE"/>
    <w:rsid w:val="5BA5571F"/>
    <w:rsid w:val="5BB0A5E2"/>
    <w:rsid w:val="5C0C11B2"/>
    <w:rsid w:val="5C47A6B0"/>
    <w:rsid w:val="5C5BD09E"/>
    <w:rsid w:val="5C6CE7DC"/>
    <w:rsid w:val="5CDEA056"/>
    <w:rsid w:val="5D729A7D"/>
    <w:rsid w:val="5DB2C141"/>
    <w:rsid w:val="5DDB428C"/>
    <w:rsid w:val="5E0855E5"/>
    <w:rsid w:val="5E461BAB"/>
    <w:rsid w:val="5E5041AC"/>
    <w:rsid w:val="5E990637"/>
    <w:rsid w:val="5F285898"/>
    <w:rsid w:val="5F8E3D18"/>
    <w:rsid w:val="5FD9FE86"/>
    <w:rsid w:val="5FF1E93E"/>
    <w:rsid w:val="600FC20F"/>
    <w:rsid w:val="60A2F8FD"/>
    <w:rsid w:val="60E555FC"/>
    <w:rsid w:val="6126F070"/>
    <w:rsid w:val="6220E7F0"/>
    <w:rsid w:val="6221BE2F"/>
    <w:rsid w:val="626B53C6"/>
    <w:rsid w:val="62731BF4"/>
    <w:rsid w:val="62A943C7"/>
    <w:rsid w:val="62CE8CF7"/>
    <w:rsid w:val="62D07339"/>
    <w:rsid w:val="63784EB1"/>
    <w:rsid w:val="6379E4BD"/>
    <w:rsid w:val="637CE76B"/>
    <w:rsid w:val="63841575"/>
    <w:rsid w:val="64079674"/>
    <w:rsid w:val="6481CA6B"/>
    <w:rsid w:val="649B71BA"/>
    <w:rsid w:val="64EE79CA"/>
    <w:rsid w:val="65284769"/>
    <w:rsid w:val="657BE075"/>
    <w:rsid w:val="65DA7089"/>
    <w:rsid w:val="66827DB6"/>
    <w:rsid w:val="66AD0591"/>
    <w:rsid w:val="66CE4FC0"/>
    <w:rsid w:val="6721E65C"/>
    <w:rsid w:val="675F09B7"/>
    <w:rsid w:val="676D9F68"/>
    <w:rsid w:val="67B8E2E1"/>
    <w:rsid w:val="686F51FC"/>
    <w:rsid w:val="687F2AEC"/>
    <w:rsid w:val="68D035E0"/>
    <w:rsid w:val="68DC237C"/>
    <w:rsid w:val="68DEC163"/>
    <w:rsid w:val="690ECFEA"/>
    <w:rsid w:val="690F0F10"/>
    <w:rsid w:val="6917C3D3"/>
    <w:rsid w:val="6983FF19"/>
    <w:rsid w:val="699BAAC4"/>
    <w:rsid w:val="69AF3840"/>
    <w:rsid w:val="69D3B602"/>
    <w:rsid w:val="6A58A4E5"/>
    <w:rsid w:val="6A74A3BF"/>
    <w:rsid w:val="6B07FDC6"/>
    <w:rsid w:val="6B5D3E80"/>
    <w:rsid w:val="6B8F2915"/>
    <w:rsid w:val="6C508A81"/>
    <w:rsid w:val="6C57E135"/>
    <w:rsid w:val="6CB33C33"/>
    <w:rsid w:val="6CC248FE"/>
    <w:rsid w:val="6CD29AAD"/>
    <w:rsid w:val="6D5335EC"/>
    <w:rsid w:val="6D7CD01F"/>
    <w:rsid w:val="6DBC3E6F"/>
    <w:rsid w:val="6DC3A80C"/>
    <w:rsid w:val="6E00034A"/>
    <w:rsid w:val="6E3B3A52"/>
    <w:rsid w:val="6E4761AC"/>
    <w:rsid w:val="6E6B999C"/>
    <w:rsid w:val="6E7D01C2"/>
    <w:rsid w:val="6E8A7F9B"/>
    <w:rsid w:val="6E92F6A8"/>
    <w:rsid w:val="6EA5E4E8"/>
    <w:rsid w:val="6EF9FA86"/>
    <w:rsid w:val="6F0ADD8D"/>
    <w:rsid w:val="6F141F13"/>
    <w:rsid w:val="6F3904ED"/>
    <w:rsid w:val="6F7E927A"/>
    <w:rsid w:val="6F86EBD4"/>
    <w:rsid w:val="6FC055EE"/>
    <w:rsid w:val="6FC9311B"/>
    <w:rsid w:val="6FCA7508"/>
    <w:rsid w:val="700769FD"/>
    <w:rsid w:val="7043F22A"/>
    <w:rsid w:val="70965198"/>
    <w:rsid w:val="70A38CFD"/>
    <w:rsid w:val="70CF362E"/>
    <w:rsid w:val="70CFBECE"/>
    <w:rsid w:val="70DE4AE9"/>
    <w:rsid w:val="711967B4"/>
    <w:rsid w:val="7142666E"/>
    <w:rsid w:val="718DBA62"/>
    <w:rsid w:val="71B35693"/>
    <w:rsid w:val="71E3C274"/>
    <w:rsid w:val="71F1DB97"/>
    <w:rsid w:val="71F4C645"/>
    <w:rsid w:val="721B01CE"/>
    <w:rsid w:val="72303DB9"/>
    <w:rsid w:val="724A62A8"/>
    <w:rsid w:val="72874F0D"/>
    <w:rsid w:val="72A39EC9"/>
    <w:rsid w:val="72ACFE80"/>
    <w:rsid w:val="72BB9103"/>
    <w:rsid w:val="731A0C50"/>
    <w:rsid w:val="737991E2"/>
    <w:rsid w:val="73923307"/>
    <w:rsid w:val="73DE8764"/>
    <w:rsid w:val="73F66871"/>
    <w:rsid w:val="742CDA82"/>
    <w:rsid w:val="74C39DDE"/>
    <w:rsid w:val="74DF10E8"/>
    <w:rsid w:val="74E2F478"/>
    <w:rsid w:val="74F44B7E"/>
    <w:rsid w:val="7511B56B"/>
    <w:rsid w:val="751DDF09"/>
    <w:rsid w:val="75ABD4AF"/>
    <w:rsid w:val="75B49CF1"/>
    <w:rsid w:val="762FC77F"/>
    <w:rsid w:val="766C9D98"/>
    <w:rsid w:val="7689F7BE"/>
    <w:rsid w:val="7697EBB4"/>
    <w:rsid w:val="76CA290C"/>
    <w:rsid w:val="77966E00"/>
    <w:rsid w:val="77D1F0E0"/>
    <w:rsid w:val="7806974A"/>
    <w:rsid w:val="784BE1BB"/>
    <w:rsid w:val="7868EA1D"/>
    <w:rsid w:val="78953BE1"/>
    <w:rsid w:val="78A1CF68"/>
    <w:rsid w:val="78C10017"/>
    <w:rsid w:val="791811F8"/>
    <w:rsid w:val="794B85DF"/>
    <w:rsid w:val="796C8F72"/>
    <w:rsid w:val="79744D5E"/>
    <w:rsid w:val="7985DE76"/>
    <w:rsid w:val="79A2AC57"/>
    <w:rsid w:val="79A8FA06"/>
    <w:rsid w:val="79DC06D3"/>
    <w:rsid w:val="79DD48D5"/>
    <w:rsid w:val="7A09877D"/>
    <w:rsid w:val="7A51A501"/>
    <w:rsid w:val="7A70F4F4"/>
    <w:rsid w:val="7A832FF5"/>
    <w:rsid w:val="7A9352FE"/>
    <w:rsid w:val="7AA507DF"/>
    <w:rsid w:val="7AD3F7C3"/>
    <w:rsid w:val="7B32DF62"/>
    <w:rsid w:val="7B4F07BF"/>
    <w:rsid w:val="7B6AA815"/>
    <w:rsid w:val="7B70C5E0"/>
    <w:rsid w:val="7BA02D47"/>
    <w:rsid w:val="7BA117D1"/>
    <w:rsid w:val="7C245710"/>
    <w:rsid w:val="7C778492"/>
    <w:rsid w:val="7C9053EB"/>
    <w:rsid w:val="7CAFD103"/>
    <w:rsid w:val="7CDBD898"/>
    <w:rsid w:val="7D1631C5"/>
    <w:rsid w:val="7DEE0035"/>
    <w:rsid w:val="7E2A1960"/>
    <w:rsid w:val="7E357E3B"/>
    <w:rsid w:val="7E551391"/>
    <w:rsid w:val="7EACA880"/>
    <w:rsid w:val="7EC158A2"/>
    <w:rsid w:val="7F5369CC"/>
    <w:rsid w:val="7F54C2F8"/>
    <w:rsid w:val="7F760B31"/>
    <w:rsid w:val="7F77EEA8"/>
    <w:rsid w:val="7F832CD0"/>
    <w:rsid w:val="7F9CD031"/>
    <w:rsid w:val="7FCCF4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E2A8"/>
  <w15:chartTrackingRefBased/>
  <w15:docId w15:val="{E5955414-BDEE-4DD7-AB6E-B39881B6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DB9"/>
  </w:style>
  <w:style w:type="paragraph" w:styleId="Antrat1">
    <w:name w:val="heading 1"/>
    <w:basedOn w:val="prastasis"/>
    <w:next w:val="prastasis"/>
    <w:link w:val="Antrat1Diagrama"/>
    <w:uiPriority w:val="9"/>
    <w:qFormat/>
    <w:rsid w:val="00F50C38"/>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line="240" w:lineRule="auto"/>
      <w:ind w:left="144" w:right="144"/>
      <w:outlineLvl w:val="0"/>
    </w:pPr>
    <w:rPr>
      <w:rFonts w:asciiTheme="majorHAnsi" w:eastAsiaTheme="majorEastAsia" w:hAnsiTheme="majorHAnsi" w:cstheme="majorBidi"/>
      <w:caps/>
      <w:color w:val="FFFFFF" w:themeColor="background1"/>
      <w:kern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1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A0E01"/>
    <w:rPr>
      <w:sz w:val="16"/>
      <w:szCs w:val="16"/>
    </w:rPr>
  </w:style>
  <w:style w:type="paragraph" w:styleId="Komentarotekstas">
    <w:name w:val="annotation text"/>
    <w:basedOn w:val="prastasis"/>
    <w:link w:val="KomentarotekstasDiagrama"/>
    <w:uiPriority w:val="99"/>
    <w:unhideWhenUsed/>
    <w:rsid w:val="00CA0E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0E01"/>
    <w:rPr>
      <w:sz w:val="20"/>
      <w:szCs w:val="20"/>
    </w:rPr>
  </w:style>
  <w:style w:type="paragraph" w:styleId="Komentarotema">
    <w:name w:val="annotation subject"/>
    <w:basedOn w:val="Komentarotekstas"/>
    <w:next w:val="Komentarotekstas"/>
    <w:link w:val="KomentarotemaDiagrama"/>
    <w:uiPriority w:val="99"/>
    <w:semiHidden/>
    <w:unhideWhenUsed/>
    <w:rsid w:val="00CA0E01"/>
    <w:rPr>
      <w:b/>
      <w:bCs/>
    </w:rPr>
  </w:style>
  <w:style w:type="character" w:customStyle="1" w:styleId="KomentarotemaDiagrama">
    <w:name w:val="Komentaro tema Diagrama"/>
    <w:basedOn w:val="KomentarotekstasDiagrama"/>
    <w:link w:val="Komentarotema"/>
    <w:uiPriority w:val="99"/>
    <w:semiHidden/>
    <w:rsid w:val="00CA0E01"/>
    <w:rPr>
      <w:b/>
      <w:bCs/>
      <w:sz w:val="20"/>
      <w:szCs w:val="20"/>
    </w:rPr>
  </w:style>
  <w:style w:type="paragraph" w:styleId="Pataisymai">
    <w:name w:val="Revision"/>
    <w:hidden/>
    <w:uiPriority w:val="99"/>
    <w:semiHidden/>
    <w:rsid w:val="00AC0676"/>
    <w:pPr>
      <w:spacing w:after="0" w:line="240" w:lineRule="auto"/>
    </w:p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uiPriority w:val="34"/>
    <w:qFormat/>
    <w:rsid w:val="00B60A54"/>
    <w:pPr>
      <w:ind w:left="720"/>
      <w:contextualSpacing/>
    </w:pPr>
  </w:style>
  <w:style w:type="character" w:styleId="Paminjimas">
    <w:name w:val="Mention"/>
    <w:basedOn w:val="Numatytasispastraiposriftas"/>
    <w:uiPriority w:val="99"/>
    <w:unhideWhenUsed/>
    <w:rPr>
      <w:color w:val="2B579A"/>
      <w:shd w:val="clear" w:color="auto" w:fill="E6E6E6"/>
    </w:rPr>
  </w:style>
  <w:style w:type="paragraph" w:styleId="Antrats">
    <w:name w:val="header"/>
    <w:basedOn w:val="prastasis"/>
    <w:link w:val="AntratsDiagrama"/>
    <w:uiPriority w:val="99"/>
    <w:unhideWhenUsed/>
    <w:rsid w:val="00B0586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05863"/>
  </w:style>
  <w:style w:type="paragraph" w:styleId="Porat">
    <w:name w:val="footer"/>
    <w:basedOn w:val="prastasis"/>
    <w:link w:val="PoratDiagrama"/>
    <w:uiPriority w:val="99"/>
    <w:unhideWhenUsed/>
    <w:rsid w:val="00B0586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05863"/>
  </w:style>
  <w:style w:type="character" w:customStyle="1" w:styleId="Antrat1Diagrama">
    <w:name w:val="Antraštė 1 Diagrama"/>
    <w:basedOn w:val="Numatytasispastraiposriftas"/>
    <w:link w:val="Antrat1"/>
    <w:uiPriority w:val="9"/>
    <w:rsid w:val="00F50C38"/>
    <w:rPr>
      <w:rFonts w:asciiTheme="majorHAnsi" w:eastAsiaTheme="majorEastAsia" w:hAnsiTheme="majorHAnsi" w:cstheme="majorBidi"/>
      <w:caps/>
      <w:color w:val="FFFFFF" w:themeColor="background1"/>
      <w:kern w:val="20"/>
      <w:shd w:val="clear" w:color="auto" w:fill="4472C4" w:themeFill="accent1"/>
      <w:lang w:val="lt-LT" w:eastAsia="lt-LT"/>
    </w:rPr>
  </w:style>
  <w:style w:type="character" w:styleId="Vietosrezervavimoenklotekstas">
    <w:name w:val="Placeholder Text"/>
    <w:basedOn w:val="Numatytasispastraiposriftas"/>
    <w:uiPriority w:val="99"/>
    <w:rsid w:val="00F50C38"/>
    <w:rPr>
      <w:color w:val="808080"/>
    </w:rPr>
  </w:style>
  <w:style w:type="character" w:styleId="Hipersaitas">
    <w:name w:val="Hyperlink"/>
    <w:basedOn w:val="Numatytasispastraiposriftas"/>
    <w:uiPriority w:val="99"/>
    <w:unhideWhenUsed/>
    <w:rsid w:val="00F50C38"/>
    <w:rPr>
      <w:color w:val="0563C1" w:themeColor="hyperlink"/>
      <w:u w:val="single"/>
    </w:rPr>
  </w:style>
  <w:style w:type="character" w:styleId="Neapdorotaspaminjimas">
    <w:name w:val="Unresolved Mention"/>
    <w:basedOn w:val="Numatytasispastraiposriftas"/>
    <w:uiPriority w:val="99"/>
    <w:semiHidden/>
    <w:unhideWhenUsed/>
    <w:rsid w:val="00F50C38"/>
    <w:rPr>
      <w:color w:val="605E5C"/>
      <w:shd w:val="clear" w:color="auto" w:fill="E1DFDD"/>
    </w:rPr>
  </w:style>
  <w:style w:type="paragraph" w:customStyle="1" w:styleId="paragraph">
    <w:name w:val="paragraph"/>
    <w:basedOn w:val="prastasis"/>
    <w:rsid w:val="00F50C3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50C38"/>
  </w:style>
  <w:style w:type="character" w:customStyle="1" w:styleId="eop">
    <w:name w:val="eop"/>
    <w:basedOn w:val="Numatytasispastraiposriftas"/>
    <w:rsid w:val="00F50C38"/>
  </w:style>
  <w:style w:type="character" w:customStyle="1" w:styleId="superscript">
    <w:name w:val="superscript"/>
    <w:basedOn w:val="Numatytasispastraiposriftas"/>
    <w:rsid w:val="00F50C38"/>
  </w:style>
  <w:style w:type="character" w:customStyle="1" w:styleId="tabchar">
    <w:name w:val="tabchar"/>
    <w:basedOn w:val="Numatytasispastraiposriftas"/>
    <w:rsid w:val="00F50C38"/>
  </w:style>
  <w:style w:type="paragraph" w:styleId="Betarp">
    <w:name w:val="No Spacing"/>
    <w:link w:val="BetarpDiagrama"/>
    <w:uiPriority w:val="1"/>
    <w:qFormat/>
    <w:rsid w:val="00F50C38"/>
    <w:pPr>
      <w:spacing w:after="0" w:line="240" w:lineRule="auto"/>
    </w:pPr>
    <w:rPr>
      <w:color w:val="595959" w:themeColor="text1" w:themeTint="A6"/>
      <w:sz w:val="20"/>
      <w:szCs w:val="20"/>
      <w:lang w:val="lt-LT" w:eastAsia="lt-LT"/>
    </w:rPr>
  </w:style>
  <w:style w:type="character" w:styleId="Grietas">
    <w:name w:val="Strong"/>
    <w:basedOn w:val="Numatytasispastraiposriftas"/>
    <w:uiPriority w:val="22"/>
    <w:unhideWhenUsed/>
    <w:qFormat/>
    <w:rsid w:val="00F50C38"/>
    <w:rPr>
      <w:b/>
      <w:bCs/>
    </w:rPr>
  </w:style>
  <w:style w:type="character" w:customStyle="1" w:styleId="BetarpDiagrama">
    <w:name w:val="Be tarpų Diagrama"/>
    <w:basedOn w:val="Numatytasispastraiposriftas"/>
    <w:link w:val="Betarp"/>
    <w:uiPriority w:val="1"/>
    <w:rsid w:val="00F50C38"/>
    <w:rPr>
      <w:color w:val="595959" w:themeColor="text1" w:themeTint="A6"/>
      <w:sz w:val="20"/>
      <w:szCs w:val="20"/>
      <w:lang w:val="lt-LT" w:eastAsia="lt-LT"/>
    </w:rPr>
  </w:style>
  <w:style w:type="paragraph" w:styleId="Pavadinimas">
    <w:name w:val="Title"/>
    <w:basedOn w:val="prastasis"/>
    <w:next w:val="prastasis"/>
    <w:link w:val="PavadinimasDiagrama"/>
    <w:uiPriority w:val="10"/>
    <w:qFormat/>
    <w:rsid w:val="00F50C38"/>
    <w:pPr>
      <w:spacing w:before="480" w:line="240" w:lineRule="auto"/>
    </w:pPr>
    <w:rPr>
      <w:rFonts w:asciiTheme="majorHAnsi" w:eastAsiaTheme="majorEastAsia" w:hAnsiTheme="majorHAnsi" w:cstheme="majorBidi"/>
      <w:caps/>
      <w:color w:val="4472C4" w:themeColor="accent1"/>
      <w:kern w:val="28"/>
      <w:sz w:val="48"/>
      <w:szCs w:val="48"/>
      <w:lang w:val="lt-LT" w:eastAsia="lt-LT"/>
    </w:rPr>
  </w:style>
  <w:style w:type="character" w:customStyle="1" w:styleId="PavadinimasDiagrama">
    <w:name w:val="Pavadinimas Diagrama"/>
    <w:basedOn w:val="Numatytasispastraiposriftas"/>
    <w:link w:val="Pavadinimas"/>
    <w:uiPriority w:val="10"/>
    <w:rsid w:val="00F50C38"/>
    <w:rPr>
      <w:rFonts w:asciiTheme="majorHAnsi" w:eastAsiaTheme="majorEastAsia" w:hAnsiTheme="majorHAnsi" w:cstheme="majorBidi"/>
      <w:caps/>
      <w:color w:val="4472C4" w:themeColor="accent1"/>
      <w:kern w:val="28"/>
      <w:sz w:val="48"/>
      <w:szCs w:val="48"/>
      <w:lang w:val="lt-LT" w:eastAsia="lt-LT"/>
    </w:rPr>
  </w:style>
  <w:style w:type="paragraph" w:styleId="Ubaigimas">
    <w:name w:val="Closing"/>
    <w:basedOn w:val="prastasis"/>
    <w:link w:val="UbaigimasDiagrama"/>
    <w:uiPriority w:val="99"/>
    <w:unhideWhenUsed/>
    <w:rsid w:val="00F50C38"/>
    <w:pPr>
      <w:spacing w:before="600" w:after="80" w:line="240" w:lineRule="auto"/>
    </w:pPr>
    <w:rPr>
      <w:color w:val="595959" w:themeColor="text1" w:themeTint="A6"/>
      <w:kern w:val="20"/>
      <w:sz w:val="20"/>
      <w:szCs w:val="20"/>
      <w:lang w:val="lt-LT" w:eastAsia="lt-LT"/>
    </w:rPr>
  </w:style>
  <w:style w:type="character" w:customStyle="1" w:styleId="UbaigimasDiagrama">
    <w:name w:val="Užbaigimas Diagrama"/>
    <w:basedOn w:val="Numatytasispastraiposriftas"/>
    <w:link w:val="Ubaigimas"/>
    <w:uiPriority w:val="99"/>
    <w:rsid w:val="00F50C38"/>
    <w:rPr>
      <w:color w:val="595959" w:themeColor="text1" w:themeTint="A6"/>
      <w:kern w:val="20"/>
      <w:sz w:val="20"/>
      <w:szCs w:val="20"/>
      <w:lang w:val="lt-LT" w:eastAsia="lt-LT"/>
    </w:rPr>
  </w:style>
  <w:style w:type="table" w:customStyle="1" w:styleId="Bsenataskaitoslentel">
    <w:name w:val="Būsenų ataskaitos lentelė"/>
    <w:basedOn w:val="prastojilentel"/>
    <w:uiPriority w:val="99"/>
    <w:rsid w:val="00F50C38"/>
    <w:pPr>
      <w:spacing w:before="40" w:after="40" w:line="240" w:lineRule="auto"/>
    </w:pPr>
    <w:rPr>
      <w:color w:val="595959" w:themeColor="text1" w:themeTint="A6"/>
      <w:sz w:val="20"/>
      <w:szCs w:val="20"/>
      <w:lang w:val="lt-LT"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Numatytasispastraiposriftas"/>
    <w:rsid w:val="00F50C3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F50C38"/>
    <w:rPr>
      <w:vertAlign w:val="superscript"/>
    </w:rPr>
  </w:style>
  <w:style w:type="paragraph" w:styleId="Puslapioinaostekstas">
    <w:name w:val="footnote text"/>
    <w:aliases w:val=" Diagrama1,Diagrama1,ColumnText,Footnote Text Char Char,Footnote Text Char2,Footnote Text Char1 Char Char,Footnote Text Char Char Char Char,Footnote Text Char1 Char Char Char Char,Išnaša,Footnote,Char1,Fußnotentextf,Fußnote,Char"/>
    <w:basedOn w:val="prastasis"/>
    <w:link w:val="PuslapioinaostekstasDiagrama"/>
    <w:uiPriority w:val="99"/>
    <w:unhideWhenUsed/>
    <w:qFormat/>
    <w:rsid w:val="00F50C38"/>
    <w:pPr>
      <w:spacing w:after="0" w:line="240" w:lineRule="auto"/>
      <w:ind w:firstLine="720"/>
    </w:pPr>
    <w:rPr>
      <w:rFonts w:ascii="Arial" w:eastAsia="Times New Roman" w:hAnsi="Arial" w:cs="Arial"/>
      <w:sz w:val="20"/>
      <w:szCs w:val="20"/>
      <w:lang w:val="lt-LT" w:eastAsia="lt-LT"/>
    </w:rPr>
  </w:style>
  <w:style w:type="character" w:customStyle="1" w:styleId="PuslapioinaostekstasDiagrama">
    <w:name w:val="Puslapio išnašos tekstas Diagrama"/>
    <w:aliases w:val=" Diagrama1 Diagrama,Diagrama1 Diagrama,ColumnText Diagrama,Footnote Text Char Char Diagrama,Footnote Text Char2 Diagrama,Footnote Text Char1 Char Char Diagrama,Footnote Text Char Char Char Char Diagrama,Išnaša Diagrama"/>
    <w:basedOn w:val="Numatytasispastraiposriftas"/>
    <w:link w:val="Puslapioinaostekstas"/>
    <w:uiPriority w:val="99"/>
    <w:qFormat/>
    <w:rsid w:val="00F50C38"/>
    <w:rPr>
      <w:rFonts w:ascii="Arial" w:eastAsia="Times New Roman" w:hAnsi="Arial" w:cs="Arial"/>
      <w:sz w:val="20"/>
      <w:szCs w:val="20"/>
      <w:lang w:val="lt-LT" w:eastAsia="lt-LT"/>
    </w:rPr>
  </w:style>
  <w:style w:type="paragraph" w:styleId="Dokumentoinaostekstas">
    <w:name w:val="endnote text"/>
    <w:basedOn w:val="prastasis"/>
    <w:link w:val="DokumentoinaostekstasDiagrama"/>
    <w:uiPriority w:val="99"/>
    <w:semiHidden/>
    <w:unhideWhenUsed/>
    <w:rsid w:val="00F50C38"/>
    <w:pPr>
      <w:spacing w:after="0" w:line="240" w:lineRule="auto"/>
    </w:pPr>
    <w:rPr>
      <w:color w:val="595959" w:themeColor="text1" w:themeTint="A6"/>
      <w:kern w:val="20"/>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50C38"/>
    <w:rPr>
      <w:color w:val="595959" w:themeColor="text1" w:themeTint="A6"/>
      <w:kern w:val="20"/>
      <w:sz w:val="20"/>
      <w:szCs w:val="20"/>
      <w:lang w:val="lt-LT" w:eastAsia="lt-LT"/>
    </w:rPr>
  </w:style>
  <w:style w:type="character" w:styleId="Dokumentoinaosnumeris">
    <w:name w:val="endnote reference"/>
    <w:basedOn w:val="Numatytasispastraiposriftas"/>
    <w:uiPriority w:val="99"/>
    <w:semiHidden/>
    <w:unhideWhenUsed/>
    <w:rsid w:val="00F50C38"/>
    <w:rPr>
      <w:vertAlign w:val="superscript"/>
    </w:rPr>
  </w:style>
  <w:style w:type="character" w:styleId="Perirtashipersaitas">
    <w:name w:val="FollowedHyperlink"/>
    <w:basedOn w:val="Numatytasispastraiposriftas"/>
    <w:uiPriority w:val="99"/>
    <w:semiHidden/>
    <w:unhideWhenUsed/>
    <w:rsid w:val="004C53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6580">
      <w:bodyDiv w:val="1"/>
      <w:marLeft w:val="0"/>
      <w:marRight w:val="0"/>
      <w:marTop w:val="0"/>
      <w:marBottom w:val="0"/>
      <w:divBdr>
        <w:top w:val="none" w:sz="0" w:space="0" w:color="auto"/>
        <w:left w:val="none" w:sz="0" w:space="0" w:color="auto"/>
        <w:bottom w:val="none" w:sz="0" w:space="0" w:color="auto"/>
        <w:right w:val="none" w:sz="0" w:space="0" w:color="auto"/>
      </w:divBdr>
      <w:divsChild>
        <w:div w:id="50613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unas.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sas@kauno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darnieji-pirkimai/pirkimu-vykdytojams_4/" TargetMode="External"/><Relationship Id="rId2" Type="http://schemas.openxmlformats.org/officeDocument/2006/relationships/hyperlink" Target="https://vpt.lrv.lt/public/canonical/1765449141/20325/Rekomendacijos%20atnaujintos%202025-12-11.docx" TargetMode="External"/><Relationship Id="rId1" Type="http://schemas.openxmlformats.org/officeDocument/2006/relationships/hyperlink" Target="https://vpt.lrv.lt/lt/pirkimu-valdysena_2/pirkimu-valdysena-1/pirkimu-valdysena-2026/" TargetMode="External"/><Relationship Id="rId6" Type="http://schemas.openxmlformats.org/officeDocument/2006/relationships/hyperlink" Target="https://vpt.lrv.lt/lt/statistika-ir-analize/vieno-tiekejo-pirkimu-stebesenos-ataskaita-1/" TargetMode="External"/><Relationship Id="rId5" Type="http://schemas.openxmlformats.org/officeDocument/2006/relationships/hyperlink" Target="https://vpt.lrv.lt/public/canonical/1765449141/20325/Rekomendacijos%20atnaujintos%202025-12-11.docx" TargetMode="External"/><Relationship Id="rId4" Type="http://schemas.openxmlformats.org/officeDocument/2006/relationships/hyperlink" Target="https://www.kaunovandenys.lt/korupcijos-preven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7FA43317144A8B3452A6D3E0CA87D"/>
        <w:category>
          <w:name w:val="General"/>
          <w:gallery w:val="placeholder"/>
        </w:category>
        <w:types>
          <w:type w:val="bbPlcHdr"/>
        </w:types>
        <w:behaviors>
          <w:behavior w:val="content"/>
        </w:behaviors>
        <w:guid w:val="{B417BF33-8E81-4F6E-9E88-BEA40E647170}"/>
      </w:docPartPr>
      <w:docPartBody>
        <w:p w:rsidR="00A023EA" w:rsidRDefault="00C835E8" w:rsidP="00C835E8">
          <w:pPr>
            <w:pStyle w:val="7E47FA43317144A8B3452A6D3E0CA87D"/>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EB"/>
    <w:rsid w:val="000222FA"/>
    <w:rsid w:val="00032CBD"/>
    <w:rsid w:val="00044EAD"/>
    <w:rsid w:val="00050D31"/>
    <w:rsid w:val="0006544A"/>
    <w:rsid w:val="00072E27"/>
    <w:rsid w:val="00073AE2"/>
    <w:rsid w:val="00084EEB"/>
    <w:rsid w:val="000F237E"/>
    <w:rsid w:val="000F782E"/>
    <w:rsid w:val="00127AEB"/>
    <w:rsid w:val="00167001"/>
    <w:rsid w:val="001A26A0"/>
    <w:rsid w:val="001A608F"/>
    <w:rsid w:val="001B5227"/>
    <w:rsid w:val="001D3F2C"/>
    <w:rsid w:val="002036C0"/>
    <w:rsid w:val="00213FA6"/>
    <w:rsid w:val="00214A4D"/>
    <w:rsid w:val="0021598E"/>
    <w:rsid w:val="00266B65"/>
    <w:rsid w:val="0026740B"/>
    <w:rsid w:val="002B436A"/>
    <w:rsid w:val="002E474A"/>
    <w:rsid w:val="002F78B6"/>
    <w:rsid w:val="00320B5D"/>
    <w:rsid w:val="003639C3"/>
    <w:rsid w:val="003C4D7E"/>
    <w:rsid w:val="003D4324"/>
    <w:rsid w:val="003D7748"/>
    <w:rsid w:val="003F5582"/>
    <w:rsid w:val="003F7D7F"/>
    <w:rsid w:val="0043137F"/>
    <w:rsid w:val="00435ADA"/>
    <w:rsid w:val="0049384F"/>
    <w:rsid w:val="00494A67"/>
    <w:rsid w:val="00496183"/>
    <w:rsid w:val="004D57AD"/>
    <w:rsid w:val="004E0E89"/>
    <w:rsid w:val="004E5902"/>
    <w:rsid w:val="005106F1"/>
    <w:rsid w:val="00531D75"/>
    <w:rsid w:val="00532ED2"/>
    <w:rsid w:val="00543269"/>
    <w:rsid w:val="00545D5D"/>
    <w:rsid w:val="00567488"/>
    <w:rsid w:val="00576A70"/>
    <w:rsid w:val="00576DE8"/>
    <w:rsid w:val="00591DED"/>
    <w:rsid w:val="005C4B2F"/>
    <w:rsid w:val="005C77CD"/>
    <w:rsid w:val="005D14EF"/>
    <w:rsid w:val="005D771E"/>
    <w:rsid w:val="005F03A7"/>
    <w:rsid w:val="0061052E"/>
    <w:rsid w:val="0061567C"/>
    <w:rsid w:val="00616EB1"/>
    <w:rsid w:val="006203FB"/>
    <w:rsid w:val="00632F54"/>
    <w:rsid w:val="006751EC"/>
    <w:rsid w:val="00676AF6"/>
    <w:rsid w:val="00696842"/>
    <w:rsid w:val="006A057F"/>
    <w:rsid w:val="006A74D1"/>
    <w:rsid w:val="006D2435"/>
    <w:rsid w:val="006E0571"/>
    <w:rsid w:val="006E3CF0"/>
    <w:rsid w:val="00741833"/>
    <w:rsid w:val="0074538B"/>
    <w:rsid w:val="00752D10"/>
    <w:rsid w:val="007563F0"/>
    <w:rsid w:val="00764580"/>
    <w:rsid w:val="00766889"/>
    <w:rsid w:val="007957F0"/>
    <w:rsid w:val="007A2FC1"/>
    <w:rsid w:val="007D1313"/>
    <w:rsid w:val="007F15D3"/>
    <w:rsid w:val="00821599"/>
    <w:rsid w:val="008344B7"/>
    <w:rsid w:val="00841C38"/>
    <w:rsid w:val="00855DBB"/>
    <w:rsid w:val="0085621C"/>
    <w:rsid w:val="008671FD"/>
    <w:rsid w:val="008E794B"/>
    <w:rsid w:val="009238E9"/>
    <w:rsid w:val="009263F6"/>
    <w:rsid w:val="009332C1"/>
    <w:rsid w:val="00961C84"/>
    <w:rsid w:val="0097392F"/>
    <w:rsid w:val="009B5CF8"/>
    <w:rsid w:val="009B68F3"/>
    <w:rsid w:val="009D020E"/>
    <w:rsid w:val="009E074A"/>
    <w:rsid w:val="009F141B"/>
    <w:rsid w:val="009F34F7"/>
    <w:rsid w:val="009F3B9F"/>
    <w:rsid w:val="00A01741"/>
    <w:rsid w:val="00A023EA"/>
    <w:rsid w:val="00A21EC5"/>
    <w:rsid w:val="00A371C9"/>
    <w:rsid w:val="00A54100"/>
    <w:rsid w:val="00A76833"/>
    <w:rsid w:val="00AA2B45"/>
    <w:rsid w:val="00B144A0"/>
    <w:rsid w:val="00B75A14"/>
    <w:rsid w:val="00B81FCC"/>
    <w:rsid w:val="00BB2E7B"/>
    <w:rsid w:val="00BE1B60"/>
    <w:rsid w:val="00C15BD9"/>
    <w:rsid w:val="00C26B79"/>
    <w:rsid w:val="00C272A0"/>
    <w:rsid w:val="00C320A7"/>
    <w:rsid w:val="00C35362"/>
    <w:rsid w:val="00C42E63"/>
    <w:rsid w:val="00C529BD"/>
    <w:rsid w:val="00C64A3F"/>
    <w:rsid w:val="00C64EE8"/>
    <w:rsid w:val="00C835E8"/>
    <w:rsid w:val="00CA56D4"/>
    <w:rsid w:val="00CD4C4E"/>
    <w:rsid w:val="00D03DDF"/>
    <w:rsid w:val="00D20C81"/>
    <w:rsid w:val="00D22A94"/>
    <w:rsid w:val="00D3717D"/>
    <w:rsid w:val="00D41FC8"/>
    <w:rsid w:val="00D46EAB"/>
    <w:rsid w:val="00D519C1"/>
    <w:rsid w:val="00D72A90"/>
    <w:rsid w:val="00D74C8E"/>
    <w:rsid w:val="00DA0C2A"/>
    <w:rsid w:val="00DA5531"/>
    <w:rsid w:val="00DE11D7"/>
    <w:rsid w:val="00DF0FAD"/>
    <w:rsid w:val="00E01212"/>
    <w:rsid w:val="00E02D19"/>
    <w:rsid w:val="00E138D3"/>
    <w:rsid w:val="00E20A52"/>
    <w:rsid w:val="00E431AB"/>
    <w:rsid w:val="00E45A3D"/>
    <w:rsid w:val="00E84086"/>
    <w:rsid w:val="00E9115E"/>
    <w:rsid w:val="00EB2285"/>
    <w:rsid w:val="00EB33E4"/>
    <w:rsid w:val="00EC3594"/>
    <w:rsid w:val="00EE5856"/>
    <w:rsid w:val="00EF415D"/>
    <w:rsid w:val="00F015C3"/>
    <w:rsid w:val="00F05E97"/>
    <w:rsid w:val="00F1629A"/>
    <w:rsid w:val="00F3403A"/>
    <w:rsid w:val="00F47EEF"/>
    <w:rsid w:val="00F60680"/>
    <w:rsid w:val="00F66792"/>
    <w:rsid w:val="00F75A39"/>
    <w:rsid w:val="00F76636"/>
    <w:rsid w:val="00F769D5"/>
    <w:rsid w:val="00FE0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E47FA43317144A8B3452A6D3E0CA87D">
    <w:name w:val="7E47FA43317144A8B3452A6D3E0CA87D"/>
    <w:rsid w:val="00C8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03AE6-CF44-41C6-B186-95DC0CA3633A}">
  <ds:schemaRefs>
    <ds:schemaRef ds:uri="http://schemas.microsoft.com/sharepoint/v3/contenttype/forms"/>
  </ds:schemaRefs>
</ds:datastoreItem>
</file>

<file path=customXml/itemProps2.xml><?xml version="1.0" encoding="utf-8"?>
<ds:datastoreItem xmlns:ds="http://schemas.openxmlformats.org/officeDocument/2006/customXml" ds:itemID="{DFF1ADFD-970A-4280-BD5E-12960BE09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4258D-A30B-458B-8B7A-8C2FF916BD89}">
  <ds:schemaRefs>
    <ds:schemaRef ds:uri="http://schemas.openxmlformats.org/officeDocument/2006/bibliography"/>
  </ds:schemaRefs>
</ds:datastoreItem>
</file>

<file path=customXml/itemProps4.xml><?xml version="1.0" encoding="utf-8"?>
<ds:datastoreItem xmlns:ds="http://schemas.openxmlformats.org/officeDocument/2006/customXml" ds:itemID="{5CA212A4-FB86-432E-A212-27CC67AB62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5252</TotalTime>
  <Pages>47</Pages>
  <Words>67500</Words>
  <Characters>38476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Aušra Mažulienė</cp:lastModifiedBy>
  <cp:revision>2596</cp:revision>
  <cp:lastPrinted>2023-01-17T17:28:00Z</cp:lastPrinted>
  <dcterms:created xsi:type="dcterms:W3CDTF">2025-12-19T14:25:00Z</dcterms:created>
  <dcterms:modified xsi:type="dcterms:W3CDTF">2026-06-02T09:52:00Z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