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FDE49" w14:textId="5D97335F" w:rsidR="00A10188" w:rsidRPr="0053196E" w:rsidRDefault="00A10188" w:rsidP="00D60240">
      <w:pPr>
        <w:pStyle w:val="paragraph"/>
        <w:spacing w:before="0" w:beforeAutospacing="0" w:after="0" w:afterAutospacing="0"/>
        <w:ind w:firstLine="851"/>
        <w:textAlignment w:val="baseline"/>
        <w:rPr>
          <w:rFonts w:ascii="Calibri" w:hAnsi="Calibri" w:cs="Calibri"/>
          <w:sz w:val="18"/>
          <w:szCs w:val="18"/>
        </w:rPr>
      </w:pPr>
      <w:r w:rsidRPr="0053196E">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9425EB3" w14:textId="2D8F166C" w:rsidR="002022DF" w:rsidRDefault="00A10188" w:rsidP="00D60240">
      <w:pPr>
        <w:pStyle w:val="paragraph"/>
        <w:spacing w:before="0" w:beforeAutospacing="0" w:after="0" w:afterAutospacing="0"/>
        <w:ind w:firstLine="851"/>
        <w:textAlignment w:val="baseline"/>
        <w:rPr>
          <w:rStyle w:val="normaltextrun"/>
          <w:rFonts w:ascii="Calibri" w:eastAsiaTheme="majorEastAsia" w:hAnsi="Calibri" w:cs="Calibri"/>
          <w:lang w:val="lt-LT"/>
        </w:rPr>
      </w:pPr>
      <w:r w:rsidRPr="0053196E">
        <w:rPr>
          <w:rStyle w:val="normaltextrun"/>
          <w:rFonts w:ascii="Calibri" w:eastAsiaTheme="majorEastAsia" w:hAnsi="Calibri" w:cs="Calibri"/>
          <w:lang w:val="lt-LT"/>
        </w:rPr>
        <w:t>Vadovaujantis Tarnybai Įstatyme nustatyta pažeidimų prevencijos funkcija, šiuo metu atliekama </w:t>
      </w:r>
      <w:r w:rsidR="00294159" w:rsidRPr="00294159">
        <w:rPr>
          <w:rStyle w:val="normaltextrun"/>
          <w:rFonts w:ascii="Calibri" w:eastAsiaTheme="majorEastAsia" w:hAnsi="Calibri" w:cs="Calibri"/>
          <w:b/>
          <w:bCs/>
          <w:lang w:val="lt-LT"/>
        </w:rPr>
        <w:t>Nacionalini</w:t>
      </w:r>
      <w:r w:rsidR="008D309B">
        <w:rPr>
          <w:rStyle w:val="normaltextrun"/>
          <w:rFonts w:ascii="Calibri" w:eastAsiaTheme="majorEastAsia" w:hAnsi="Calibri" w:cs="Calibri"/>
          <w:b/>
          <w:bCs/>
          <w:lang w:val="lt-LT"/>
        </w:rPr>
        <w:t>o</w:t>
      </w:r>
      <w:r w:rsidR="00294159" w:rsidRPr="00294159">
        <w:rPr>
          <w:rStyle w:val="normaltextrun"/>
          <w:rFonts w:ascii="Calibri" w:eastAsiaTheme="majorEastAsia" w:hAnsi="Calibri" w:cs="Calibri"/>
          <w:b/>
          <w:bCs/>
          <w:lang w:val="lt-LT"/>
        </w:rPr>
        <w:t xml:space="preserve"> kibernetinio saugumo centr</w:t>
      </w:r>
      <w:r w:rsidR="008D309B">
        <w:rPr>
          <w:rStyle w:val="normaltextrun"/>
          <w:rFonts w:ascii="Calibri" w:eastAsiaTheme="majorEastAsia" w:hAnsi="Calibri" w:cs="Calibri"/>
          <w:b/>
          <w:bCs/>
          <w:lang w:val="lt-LT"/>
        </w:rPr>
        <w:t>o</w:t>
      </w:r>
      <w:r w:rsidR="00294159" w:rsidRPr="00294159">
        <w:rPr>
          <w:rStyle w:val="normaltextrun"/>
          <w:rFonts w:ascii="Calibri" w:eastAsiaTheme="majorEastAsia" w:hAnsi="Calibri" w:cs="Calibri"/>
          <w:b/>
          <w:bCs/>
          <w:lang w:val="lt-LT"/>
        </w:rPr>
        <w:t xml:space="preserve"> prie Krašto apsaugos ministerijos</w:t>
      </w:r>
      <w:r w:rsidR="00483E8B">
        <w:rPr>
          <w:rStyle w:val="normaltextrun"/>
          <w:rFonts w:ascii="Calibri" w:eastAsiaTheme="majorEastAsia" w:hAnsi="Calibri" w:cs="Calibri"/>
          <w:b/>
          <w:bCs/>
          <w:lang w:val="lt-LT"/>
        </w:rPr>
        <w:t xml:space="preserve"> </w:t>
      </w:r>
      <w:r w:rsidR="0023673D" w:rsidRPr="0023673D">
        <w:rPr>
          <w:rStyle w:val="normaltextrun"/>
          <w:rFonts w:ascii="Calibri" w:eastAsiaTheme="majorEastAsia" w:hAnsi="Calibri" w:cs="Calibri"/>
          <w:lang w:val="lt-LT"/>
        </w:rPr>
        <w:t>(toliau – Perkančioji organizacija)</w:t>
      </w:r>
      <w:r w:rsidRPr="0053196E">
        <w:rPr>
          <w:rStyle w:val="normaltextrun"/>
          <w:rFonts w:ascii="Calibri" w:eastAsiaTheme="majorEastAsia" w:hAnsi="Calibri" w:cs="Calibri"/>
          <w:b/>
          <w:bCs/>
          <w:lang w:val="lt-LT"/>
        </w:rPr>
        <w:t xml:space="preserve"> vykdomo </w:t>
      </w:r>
      <w:r w:rsidR="0053196E">
        <w:rPr>
          <w:rStyle w:val="normaltextrun"/>
          <w:rFonts w:ascii="Calibri" w:eastAsiaTheme="majorEastAsia" w:hAnsi="Calibri" w:cs="Calibri"/>
          <w:b/>
          <w:bCs/>
          <w:lang w:val="lt-LT"/>
        </w:rPr>
        <w:t>p</w:t>
      </w:r>
      <w:r w:rsidRPr="0053196E">
        <w:rPr>
          <w:rStyle w:val="normaltextrun"/>
          <w:rFonts w:ascii="Calibri" w:eastAsiaTheme="majorEastAsia" w:hAnsi="Calibri" w:cs="Calibri"/>
          <w:b/>
          <w:bCs/>
          <w:lang w:val="lt-LT"/>
        </w:rPr>
        <w:t>irkimo Nr. </w:t>
      </w:r>
      <w:r w:rsidR="00765CF8">
        <w:rPr>
          <w:rStyle w:val="normaltextrun"/>
          <w:rFonts w:ascii="Calibri" w:eastAsiaTheme="majorEastAsia" w:hAnsi="Calibri" w:cs="Calibri"/>
          <w:b/>
          <w:bCs/>
          <w:lang w:val="lt-LT"/>
        </w:rPr>
        <w:t>7</w:t>
      </w:r>
      <w:r w:rsidR="00E7498C">
        <w:rPr>
          <w:rStyle w:val="normaltextrun"/>
          <w:rFonts w:ascii="Calibri" w:eastAsiaTheme="majorEastAsia" w:hAnsi="Calibri" w:cs="Calibri"/>
          <w:b/>
          <w:bCs/>
          <w:lang w:val="lt-LT"/>
        </w:rPr>
        <w:t>523044</w:t>
      </w:r>
      <w:r w:rsidRPr="0053196E">
        <w:rPr>
          <w:rStyle w:val="normaltextrun"/>
          <w:rFonts w:ascii="Calibri" w:eastAsiaTheme="majorEastAsia" w:hAnsi="Calibri" w:cs="Calibri"/>
          <w:b/>
          <w:bCs/>
          <w:lang w:val="lt-LT"/>
        </w:rPr>
        <w:t xml:space="preserve"> „</w:t>
      </w:r>
      <w:r w:rsidR="000B6CA2">
        <w:rPr>
          <w:rStyle w:val="normaltextrun"/>
          <w:rFonts w:ascii="Calibri" w:eastAsiaTheme="majorEastAsia" w:hAnsi="Calibri" w:cs="Calibri"/>
          <w:b/>
          <w:bCs/>
          <w:lang w:val="lt-LT"/>
        </w:rPr>
        <w:t>S</w:t>
      </w:r>
      <w:r w:rsidR="00FD1554" w:rsidRPr="00FD1554">
        <w:rPr>
          <w:rStyle w:val="normaltextrun"/>
          <w:rFonts w:ascii="Calibri" w:eastAsiaTheme="majorEastAsia" w:hAnsi="Calibri" w:cs="Calibri"/>
          <w:b/>
          <w:bCs/>
          <w:lang w:val="lt-LT"/>
        </w:rPr>
        <w:t>kaitmeninių įkalčių tyrimų programinės įrangos nuoma</w:t>
      </w:r>
      <w:r w:rsidRPr="0053196E">
        <w:rPr>
          <w:rStyle w:val="normaltextrun"/>
          <w:rFonts w:ascii="Calibri" w:eastAsiaTheme="majorEastAsia" w:hAnsi="Calibri" w:cs="Calibri"/>
          <w:b/>
          <w:bCs/>
          <w:lang w:val="lt-LT"/>
        </w:rPr>
        <w:t>“</w:t>
      </w:r>
      <w:r w:rsidRPr="0053196E">
        <w:rPr>
          <w:rStyle w:val="normaltextrun"/>
          <w:rFonts w:ascii="Calibri" w:eastAsiaTheme="majorEastAsia" w:hAnsi="Calibri" w:cs="Calibri"/>
          <w:lang w:val="lt-LT"/>
        </w:rPr>
        <w:t> (toliau – Pirkimas) dokumentų atitikties Įstatymui ir jį įgyvendinantiems teisės aktams peržiūra.</w:t>
      </w:r>
      <w:r w:rsidR="004063A3">
        <w:rPr>
          <w:rStyle w:val="normaltextrun"/>
          <w:rFonts w:ascii="Calibri" w:eastAsiaTheme="majorEastAsia" w:hAnsi="Calibri" w:cs="Calibri"/>
          <w:lang w:val="lt-LT"/>
        </w:rPr>
        <w:t xml:space="preserve"> P</w:t>
      </w:r>
      <w:r w:rsidR="002022DF" w:rsidRPr="002022DF">
        <w:rPr>
          <w:rStyle w:val="normaltextrun"/>
          <w:rFonts w:ascii="Calibri" w:eastAsiaTheme="majorEastAsia" w:hAnsi="Calibri" w:cs="Calibri"/>
          <w:lang w:val="lt-LT"/>
        </w:rPr>
        <w:t xml:space="preserve">eržiūra prevenciniais tikslais atlikta tam tikra apimtimi, nevertinant Pirkimo techninėje specifikacijoje nustatytų Pirkimo objektui keliamų reikalavimų teisėtumo. </w:t>
      </w:r>
    </w:p>
    <w:p w14:paraId="18EF8C62" w14:textId="459F8D19" w:rsidR="00A10188" w:rsidRPr="003F7672" w:rsidRDefault="00A10188" w:rsidP="00D60240">
      <w:pPr>
        <w:pStyle w:val="paragraph"/>
        <w:spacing w:before="0" w:beforeAutospacing="0" w:after="0" w:afterAutospacing="0"/>
        <w:ind w:firstLine="851"/>
        <w:textAlignment w:val="baseline"/>
        <w:rPr>
          <w:rFonts w:ascii="Calibri" w:hAnsi="Calibri" w:cs="Calibri"/>
          <w:sz w:val="18"/>
          <w:szCs w:val="18"/>
          <w:lang w:val="lt-LT"/>
        </w:rPr>
      </w:pPr>
      <w:r w:rsidRPr="0053196E">
        <w:rPr>
          <w:rStyle w:val="normaltextrun"/>
          <w:rFonts w:ascii="Calibri" w:eastAsiaTheme="majorEastAsia" w:hAnsi="Calibri" w:cs="Calibri"/>
          <w:lang w:val="lt-LT"/>
        </w:rPr>
        <w:t xml:space="preserve">Tarnyba, prevencine tvarka peržiūrėjusi Pirkimo dokumentus, teikia rekomendacijas </w:t>
      </w:r>
      <w:r w:rsidR="00FB5CD4">
        <w:rPr>
          <w:rStyle w:val="normaltextrun"/>
          <w:rFonts w:ascii="Calibri" w:eastAsiaTheme="majorEastAsia" w:hAnsi="Calibri" w:cs="Calibri"/>
          <w:lang w:val="lt-LT"/>
        </w:rPr>
        <w:t xml:space="preserve">ir pastebėjimus </w:t>
      </w:r>
      <w:r w:rsidRPr="0053196E">
        <w:rPr>
          <w:rStyle w:val="normaltextrun"/>
          <w:rFonts w:ascii="Calibri" w:eastAsiaTheme="majorEastAsia" w:hAnsi="Calibri" w:cs="Calibri"/>
          <w:lang w:val="lt-LT"/>
        </w:rPr>
        <w:t>dėl Pirkimo dokumentuose nustatytų sąlygų.</w:t>
      </w:r>
    </w:p>
    <w:p w14:paraId="189DC888" w14:textId="71E10D9B" w:rsidR="00A27B37" w:rsidRDefault="00A636AF" w:rsidP="00E12D38">
      <w:pPr>
        <w:pStyle w:val="paragraph"/>
        <w:spacing w:before="0" w:beforeAutospacing="0" w:after="0" w:afterAutospacing="0"/>
        <w:ind w:firstLine="851"/>
        <w:textAlignment w:val="baseline"/>
        <w:rPr>
          <w:rFonts w:ascii="Calibri" w:hAnsi="Calibri" w:cs="Calibri"/>
          <w:b/>
          <w:bCs/>
          <w:lang w:val="lt-LT"/>
        </w:rPr>
      </w:pPr>
      <w:r w:rsidRPr="00B771AD">
        <w:rPr>
          <w:rFonts w:ascii="Calibri" w:hAnsi="Calibri" w:cs="Calibri"/>
          <w:b/>
          <w:bCs/>
          <w:lang w:val="lt-LT"/>
        </w:rPr>
        <w:t xml:space="preserve">Dėl </w:t>
      </w:r>
      <w:r w:rsidR="0041346E">
        <w:rPr>
          <w:rFonts w:ascii="Calibri" w:hAnsi="Calibri" w:cs="Calibri"/>
          <w:b/>
          <w:bCs/>
          <w:lang w:val="lt-LT"/>
        </w:rPr>
        <w:t>Pirkimo specialiųjų sąlygų.</w:t>
      </w:r>
    </w:p>
    <w:p w14:paraId="1C260F46" w14:textId="761F055F" w:rsidR="0041346E" w:rsidRPr="00016C40" w:rsidRDefault="00016C40" w:rsidP="00E12D38">
      <w:pPr>
        <w:pStyle w:val="paragraph"/>
        <w:spacing w:before="0" w:beforeAutospacing="0" w:after="0" w:afterAutospacing="0"/>
        <w:ind w:firstLine="851"/>
        <w:textAlignment w:val="baseline"/>
        <w:rPr>
          <w:rFonts w:ascii="Calibri" w:hAnsi="Calibri" w:cs="Calibri"/>
          <w:lang w:val="lt-LT"/>
        </w:rPr>
      </w:pPr>
      <w:r w:rsidRPr="00016C40">
        <w:rPr>
          <w:rFonts w:ascii="Calibri" w:hAnsi="Calibri" w:cs="Calibri"/>
          <w:lang w:val="lt-LT"/>
        </w:rPr>
        <w:t>P</w:t>
      </w:r>
      <w:r w:rsidR="0025023F">
        <w:rPr>
          <w:rFonts w:ascii="Calibri" w:hAnsi="Calibri" w:cs="Calibri"/>
          <w:lang w:val="lt-LT"/>
        </w:rPr>
        <w:t xml:space="preserve">irkimo specialiųjų sąlygų </w:t>
      </w:r>
      <w:r w:rsidR="005073C6">
        <w:rPr>
          <w:rFonts w:ascii="Calibri" w:hAnsi="Calibri" w:cs="Calibri"/>
          <w:lang w:val="lt-LT"/>
        </w:rPr>
        <w:t xml:space="preserve">2.2 </w:t>
      </w:r>
      <w:r w:rsidR="003E224A">
        <w:rPr>
          <w:rFonts w:ascii="Calibri" w:hAnsi="Calibri" w:cs="Calibri"/>
          <w:lang w:val="lt-LT"/>
        </w:rPr>
        <w:t xml:space="preserve">papunktyje </w:t>
      </w:r>
      <w:r w:rsidR="005073C6">
        <w:rPr>
          <w:rFonts w:ascii="Calibri" w:hAnsi="Calibri" w:cs="Calibri"/>
          <w:lang w:val="lt-LT"/>
        </w:rPr>
        <w:t xml:space="preserve">nėra pateiktas </w:t>
      </w:r>
      <w:r w:rsidR="0018091C">
        <w:rPr>
          <w:rFonts w:ascii="Calibri" w:hAnsi="Calibri" w:cs="Calibri"/>
          <w:lang w:val="lt-LT"/>
        </w:rPr>
        <w:t xml:space="preserve">Perkančiosios organizacijos sprendimo dėl tarptautinės </w:t>
      </w:r>
      <w:r w:rsidR="001A5453">
        <w:rPr>
          <w:rFonts w:ascii="Calibri" w:hAnsi="Calibri" w:cs="Calibri"/>
          <w:lang w:val="lt-LT"/>
        </w:rPr>
        <w:t>vertės pirkimo neskaidymo į dalis pagrindim</w:t>
      </w:r>
      <w:r w:rsidR="00282A55">
        <w:rPr>
          <w:rFonts w:ascii="Calibri" w:hAnsi="Calibri" w:cs="Calibri"/>
          <w:lang w:val="lt-LT"/>
        </w:rPr>
        <w:t>as</w:t>
      </w:r>
      <w:r w:rsidR="001A5453">
        <w:rPr>
          <w:rFonts w:ascii="Calibri" w:hAnsi="Calibri" w:cs="Calibri"/>
          <w:lang w:val="lt-LT"/>
        </w:rPr>
        <w:t xml:space="preserve"> kaip tai nustatyta Įstatymo 35 straipsnio </w:t>
      </w:r>
      <w:r w:rsidR="00364871">
        <w:rPr>
          <w:rFonts w:ascii="Calibri" w:hAnsi="Calibri" w:cs="Calibri"/>
          <w:lang w:val="lt-LT"/>
        </w:rPr>
        <w:t>2 dalies 9 punkte</w:t>
      </w:r>
      <w:r w:rsidR="002349E6" w:rsidRPr="000677DD">
        <w:rPr>
          <w:rStyle w:val="FootnoteReference"/>
          <w:rFonts w:ascii="Calibri" w:hAnsi="Calibri" w:cs="Calibri"/>
          <w:lang w:val="lt-LT"/>
        </w:rPr>
        <w:footnoteReference w:id="1"/>
      </w:r>
      <w:r w:rsidR="00364871">
        <w:rPr>
          <w:rFonts w:ascii="Calibri" w:hAnsi="Calibri" w:cs="Calibri"/>
          <w:lang w:val="lt-LT"/>
        </w:rPr>
        <w:t>.</w:t>
      </w:r>
      <w:r w:rsidR="00AF2C7D">
        <w:rPr>
          <w:rFonts w:ascii="Calibri" w:hAnsi="Calibri" w:cs="Calibri"/>
          <w:lang w:val="lt-LT"/>
        </w:rPr>
        <w:t xml:space="preserve"> Tarnyba rekomenduoja papildyti Pirkimo dokumentus argumentuotu pagrindimu</w:t>
      </w:r>
      <w:r w:rsidR="00E53313">
        <w:rPr>
          <w:rFonts w:ascii="Calibri" w:hAnsi="Calibri" w:cs="Calibri"/>
          <w:lang w:val="lt-LT"/>
        </w:rPr>
        <w:t xml:space="preserve"> dėl </w:t>
      </w:r>
      <w:r w:rsidR="00E53313" w:rsidRPr="000677DD">
        <w:rPr>
          <w:rFonts w:ascii="Calibri" w:hAnsi="Calibri" w:cs="Calibri"/>
          <w:lang w:val="lt-LT"/>
        </w:rPr>
        <w:t xml:space="preserve">pirkimo objekto neskaidymo į dalis, kaip nustatyta </w:t>
      </w:r>
      <w:r w:rsidR="00E53313">
        <w:rPr>
          <w:rFonts w:ascii="Calibri" w:hAnsi="Calibri" w:cs="Calibri"/>
          <w:lang w:val="lt-LT"/>
        </w:rPr>
        <w:t>Į</w:t>
      </w:r>
      <w:r w:rsidR="00E53313" w:rsidRPr="000677DD">
        <w:rPr>
          <w:rFonts w:ascii="Calibri" w:hAnsi="Calibri" w:cs="Calibri"/>
          <w:lang w:val="lt-LT"/>
        </w:rPr>
        <w:t>statymo 28 straipsnio 2 dalyje</w:t>
      </w:r>
      <w:r w:rsidR="00E53313" w:rsidRPr="000677DD">
        <w:rPr>
          <w:rStyle w:val="FootnoteReference"/>
          <w:rFonts w:ascii="Calibri" w:hAnsi="Calibri" w:cs="Calibri"/>
          <w:lang w:val="lt-LT"/>
        </w:rPr>
        <w:footnoteReference w:id="2"/>
      </w:r>
      <w:r w:rsidR="00E53313">
        <w:rPr>
          <w:rFonts w:ascii="Calibri" w:hAnsi="Calibri" w:cs="Calibri"/>
          <w:lang w:val="lt-LT"/>
        </w:rPr>
        <w:t>.</w:t>
      </w:r>
    </w:p>
    <w:p w14:paraId="67368176" w14:textId="2D6D90B8" w:rsidR="00A27B37" w:rsidRDefault="00537832" w:rsidP="00E12D38">
      <w:pPr>
        <w:pStyle w:val="paragraph"/>
        <w:spacing w:before="0" w:beforeAutospacing="0" w:after="0" w:afterAutospacing="0"/>
        <w:ind w:firstLine="851"/>
        <w:textAlignment w:val="baseline"/>
        <w:rPr>
          <w:rFonts w:ascii="Calibri" w:hAnsi="Calibri" w:cs="Calibri"/>
          <w:b/>
          <w:bCs/>
          <w:lang w:val="lt-LT"/>
        </w:rPr>
      </w:pPr>
      <w:r>
        <w:rPr>
          <w:rFonts w:ascii="Calibri" w:hAnsi="Calibri" w:cs="Calibri"/>
          <w:b/>
          <w:bCs/>
          <w:lang w:val="lt-LT"/>
        </w:rPr>
        <w:t>Dėl kvalifikaci</w:t>
      </w:r>
      <w:r w:rsidR="003F569D">
        <w:rPr>
          <w:rFonts w:ascii="Calibri" w:hAnsi="Calibri" w:cs="Calibri"/>
          <w:b/>
          <w:bCs/>
          <w:lang w:val="lt-LT"/>
        </w:rPr>
        <w:t>jos reikalavimo</w:t>
      </w:r>
    </w:p>
    <w:p w14:paraId="079972D6" w14:textId="4B93E989" w:rsidR="00A27B37" w:rsidRDefault="00B9541E" w:rsidP="00410837">
      <w:pPr>
        <w:pStyle w:val="paragraph"/>
        <w:spacing w:before="0" w:beforeAutospacing="0" w:after="0" w:afterAutospacing="0"/>
        <w:ind w:firstLine="851"/>
        <w:textAlignment w:val="baseline"/>
        <w:rPr>
          <w:rFonts w:ascii="Calibri" w:hAnsi="Calibri" w:cs="Calibri"/>
          <w:lang w:val="lt-LT"/>
        </w:rPr>
      </w:pPr>
      <w:r w:rsidRPr="00B9541E">
        <w:rPr>
          <w:rFonts w:ascii="Calibri" w:hAnsi="Calibri" w:cs="Calibri"/>
          <w:lang w:val="lt-LT"/>
        </w:rPr>
        <w:t>Pirkimo specialiųjų sąlygų</w:t>
      </w:r>
      <w:r>
        <w:rPr>
          <w:rFonts w:ascii="Calibri" w:hAnsi="Calibri" w:cs="Calibri"/>
          <w:lang w:val="lt-LT"/>
        </w:rPr>
        <w:t xml:space="preserve"> 4.2 </w:t>
      </w:r>
      <w:r w:rsidR="003E224A">
        <w:rPr>
          <w:rFonts w:ascii="Calibri" w:hAnsi="Calibri" w:cs="Calibri"/>
          <w:lang w:val="lt-LT"/>
        </w:rPr>
        <w:t>papunktyje</w:t>
      </w:r>
      <w:r>
        <w:rPr>
          <w:rFonts w:ascii="Calibri" w:hAnsi="Calibri" w:cs="Calibri"/>
          <w:lang w:val="lt-LT"/>
        </w:rPr>
        <w:t xml:space="preserve"> </w:t>
      </w:r>
      <w:r w:rsidR="00CB2108">
        <w:rPr>
          <w:rFonts w:ascii="Calibri" w:hAnsi="Calibri" w:cs="Calibri"/>
          <w:lang w:val="lt-LT"/>
        </w:rPr>
        <w:t>nustatyta, kad</w:t>
      </w:r>
      <w:r w:rsidR="00410837">
        <w:rPr>
          <w:rFonts w:ascii="Calibri" w:hAnsi="Calibri" w:cs="Calibri"/>
          <w:lang w:val="lt-LT"/>
        </w:rPr>
        <w:t xml:space="preserve"> </w:t>
      </w:r>
      <w:r w:rsidR="00C42A97">
        <w:rPr>
          <w:rFonts w:ascii="Calibri" w:hAnsi="Calibri" w:cs="Calibri"/>
          <w:lang w:val="lt-LT"/>
        </w:rPr>
        <w:t>t</w:t>
      </w:r>
      <w:r w:rsidR="00C42A97" w:rsidRPr="00C42A97">
        <w:rPr>
          <w:rFonts w:ascii="Calibri" w:hAnsi="Calibri" w:cs="Calibri"/>
          <w:lang w:val="lt-LT"/>
        </w:rPr>
        <w:t>iekėjas, kartu su pasiūlymu, laisva forma, privalo pateikti fizinės ir programinės įrangos sudėtinių dalių sąrašą (gamintojo identifikacinius kodus, pavadinimus, kiekius, įskaitant visas licencijas)</w:t>
      </w:r>
      <w:r w:rsidR="00435B99">
        <w:rPr>
          <w:rFonts w:ascii="Calibri" w:hAnsi="Calibri" w:cs="Calibri"/>
          <w:lang w:val="lt-LT"/>
        </w:rPr>
        <w:t>, bet Pirkimo sąl</w:t>
      </w:r>
      <w:r w:rsidR="00084D0A">
        <w:rPr>
          <w:rFonts w:ascii="Calibri" w:hAnsi="Calibri" w:cs="Calibri"/>
          <w:lang w:val="lt-LT"/>
        </w:rPr>
        <w:t xml:space="preserve">ygose nėra nurodytas pats reikalavimas, kuriam </w:t>
      </w:r>
      <w:r w:rsidR="00711617">
        <w:rPr>
          <w:rFonts w:ascii="Calibri" w:hAnsi="Calibri" w:cs="Calibri"/>
          <w:lang w:val="lt-LT"/>
        </w:rPr>
        <w:t>pagrįsti yra teikiami šie dokumentai. Taip pat</w:t>
      </w:r>
      <w:r w:rsidR="004F1CB9">
        <w:rPr>
          <w:rFonts w:ascii="Calibri" w:hAnsi="Calibri" w:cs="Calibri"/>
          <w:lang w:val="lt-LT"/>
        </w:rPr>
        <w:t xml:space="preserve"> </w:t>
      </w:r>
      <w:r w:rsidR="004E6229">
        <w:rPr>
          <w:rFonts w:ascii="Calibri" w:hAnsi="Calibri" w:cs="Calibri"/>
          <w:lang w:val="lt-LT"/>
        </w:rPr>
        <w:t xml:space="preserve">jokie kvalifikacijai keliami reikalavimai nėra nurodomi Pirkimo dokumentuose. </w:t>
      </w:r>
      <w:r w:rsidR="00E41B21">
        <w:rPr>
          <w:rFonts w:ascii="Calibri" w:hAnsi="Calibri" w:cs="Calibri"/>
          <w:lang w:val="lt-LT"/>
        </w:rPr>
        <w:t xml:space="preserve">Kadangi šis reikalavimas susijęs </w:t>
      </w:r>
      <w:r w:rsidR="009E2E02">
        <w:rPr>
          <w:rFonts w:ascii="Calibri" w:hAnsi="Calibri" w:cs="Calibri"/>
          <w:lang w:val="lt-LT"/>
        </w:rPr>
        <w:t xml:space="preserve">su pirkimo objektu, o ne </w:t>
      </w:r>
      <w:r w:rsidR="00D07C5B">
        <w:rPr>
          <w:rFonts w:ascii="Calibri" w:hAnsi="Calibri" w:cs="Calibri"/>
          <w:lang w:val="lt-LT"/>
        </w:rPr>
        <w:t xml:space="preserve">nustatytais kvalifikaciniais reikalavimais, šis reikalavimas turėtų būti </w:t>
      </w:r>
      <w:r w:rsidR="00151B76">
        <w:rPr>
          <w:rFonts w:ascii="Calibri" w:hAnsi="Calibri" w:cs="Calibri"/>
          <w:lang w:val="lt-LT"/>
        </w:rPr>
        <w:t>ne Pirkimo dokumentų skyriuje „</w:t>
      </w:r>
      <w:r w:rsidR="0095375A">
        <w:rPr>
          <w:rFonts w:ascii="Calibri" w:hAnsi="Calibri" w:cs="Calibri"/>
          <w:lang w:val="lt-LT"/>
        </w:rPr>
        <w:t>Tiekėjų pašalinimo pagrindai ir kvali</w:t>
      </w:r>
      <w:r w:rsidR="00C000DC">
        <w:rPr>
          <w:rFonts w:ascii="Calibri" w:hAnsi="Calibri" w:cs="Calibri"/>
          <w:lang w:val="lt-LT"/>
        </w:rPr>
        <w:t>fikacija</w:t>
      </w:r>
      <w:r w:rsidR="00777A79">
        <w:rPr>
          <w:rFonts w:ascii="Calibri" w:hAnsi="Calibri" w:cs="Calibri"/>
          <w:lang w:val="lt-LT"/>
        </w:rPr>
        <w:t>“, o Pirkimo sąlygų 2 priede „</w:t>
      </w:r>
      <w:r w:rsidR="00077D0C">
        <w:rPr>
          <w:rFonts w:ascii="Calibri" w:hAnsi="Calibri" w:cs="Calibri"/>
          <w:lang w:val="lt-LT"/>
        </w:rPr>
        <w:t>Techninė specifikacija“.</w:t>
      </w:r>
      <w:r w:rsidR="000B180F">
        <w:rPr>
          <w:rFonts w:ascii="Calibri" w:hAnsi="Calibri" w:cs="Calibri"/>
          <w:lang w:val="lt-LT"/>
        </w:rPr>
        <w:t xml:space="preserve"> Apie tai, ar Pirkimo sąlygose </w:t>
      </w:r>
      <w:r w:rsidR="006E4A95">
        <w:rPr>
          <w:rFonts w:ascii="Calibri" w:hAnsi="Calibri" w:cs="Calibri"/>
          <w:lang w:val="lt-LT"/>
        </w:rPr>
        <w:t>tiekėjams taikomi</w:t>
      </w:r>
      <w:r w:rsidR="00C6120D">
        <w:rPr>
          <w:rFonts w:ascii="Calibri" w:hAnsi="Calibri" w:cs="Calibri"/>
          <w:lang w:val="lt-LT"/>
        </w:rPr>
        <w:t xml:space="preserve"> ar netaikomi kvalifikaciniai reikalavimai nėra nurodoma.</w:t>
      </w:r>
      <w:r w:rsidR="00AF4762">
        <w:rPr>
          <w:rFonts w:ascii="Calibri" w:hAnsi="Calibri" w:cs="Calibri"/>
          <w:lang w:val="lt-LT"/>
        </w:rPr>
        <w:t xml:space="preserve"> </w:t>
      </w:r>
      <w:r w:rsidR="00B4304E">
        <w:rPr>
          <w:rFonts w:ascii="Calibri" w:hAnsi="Calibri" w:cs="Calibri"/>
          <w:lang w:val="lt-LT"/>
        </w:rPr>
        <w:t xml:space="preserve">Pažymėtina, kad pagal Įstatymo 35 straipsnio 4 dalyje nustatyta, kad </w:t>
      </w:r>
      <w:r w:rsidR="00A551FF">
        <w:rPr>
          <w:rFonts w:ascii="Calibri" w:hAnsi="Calibri" w:cs="Calibri"/>
          <w:lang w:val="lt-LT"/>
        </w:rPr>
        <w:t>p</w:t>
      </w:r>
      <w:r w:rsidR="00A551FF" w:rsidRPr="00A551FF">
        <w:rPr>
          <w:rFonts w:ascii="Calibri" w:hAnsi="Calibri" w:cs="Calibri"/>
          <w:lang w:val="lt-LT"/>
        </w:rPr>
        <w:t>irkimo dokumentai turi būti tikslūs, aiškūs, be dviprasmybių, kad tiekėjai galėtų pateikti pasiūlymus, o perkančioji organizacija – nupirkti tai, ko reikia.</w:t>
      </w:r>
    </w:p>
    <w:p w14:paraId="132411D2" w14:textId="79ABC102" w:rsidR="003177E4" w:rsidRDefault="000A5651" w:rsidP="00410837">
      <w:pPr>
        <w:pStyle w:val="paragraph"/>
        <w:spacing w:before="0" w:beforeAutospacing="0" w:after="0" w:afterAutospacing="0"/>
        <w:ind w:firstLine="851"/>
        <w:textAlignment w:val="baseline"/>
        <w:rPr>
          <w:rFonts w:ascii="Calibri" w:hAnsi="Calibri" w:cs="Calibri"/>
          <w:b/>
          <w:bCs/>
          <w:lang w:val="lt-LT"/>
        </w:rPr>
      </w:pPr>
      <w:r w:rsidRPr="005D06CE">
        <w:rPr>
          <w:rFonts w:ascii="Calibri" w:hAnsi="Calibri" w:cs="Calibri"/>
          <w:b/>
          <w:bCs/>
          <w:lang w:val="lt-LT"/>
        </w:rPr>
        <w:t>Dėl sutarties galiojimo</w:t>
      </w:r>
      <w:r w:rsidR="005D06CE" w:rsidRPr="005D06CE">
        <w:rPr>
          <w:rFonts w:ascii="Calibri" w:hAnsi="Calibri" w:cs="Calibri"/>
          <w:b/>
          <w:bCs/>
          <w:lang w:val="lt-LT"/>
        </w:rPr>
        <w:t xml:space="preserve"> termino</w:t>
      </w:r>
      <w:r w:rsidR="0089195F">
        <w:rPr>
          <w:rFonts w:ascii="Calibri" w:hAnsi="Calibri" w:cs="Calibri"/>
          <w:b/>
          <w:bCs/>
          <w:lang w:val="lt-LT"/>
        </w:rPr>
        <w:t xml:space="preserve"> Pirkimo </w:t>
      </w:r>
      <w:r w:rsidR="00F50405">
        <w:rPr>
          <w:rFonts w:ascii="Calibri" w:hAnsi="Calibri" w:cs="Calibri"/>
          <w:b/>
          <w:bCs/>
          <w:lang w:val="lt-LT"/>
        </w:rPr>
        <w:t>sąlygose ir Skel</w:t>
      </w:r>
      <w:r w:rsidR="00C34BD3">
        <w:rPr>
          <w:rFonts w:ascii="Calibri" w:hAnsi="Calibri" w:cs="Calibri"/>
          <w:b/>
          <w:bCs/>
          <w:lang w:val="lt-LT"/>
        </w:rPr>
        <w:t>bime apie pirkimą</w:t>
      </w:r>
    </w:p>
    <w:p w14:paraId="5F1E7164" w14:textId="77777777" w:rsidR="00FC37B6" w:rsidRDefault="005D06CE" w:rsidP="00C34BD3">
      <w:pPr>
        <w:pStyle w:val="paragraph"/>
        <w:spacing w:before="0" w:beforeAutospacing="0" w:after="0" w:afterAutospacing="0"/>
        <w:ind w:firstLine="851"/>
        <w:textAlignment w:val="baseline"/>
        <w:rPr>
          <w:rFonts w:ascii="Calibri" w:hAnsi="Calibri" w:cs="Calibri"/>
          <w:lang w:val="lt-LT"/>
        </w:rPr>
      </w:pPr>
      <w:r>
        <w:rPr>
          <w:rFonts w:ascii="Calibri" w:hAnsi="Calibri" w:cs="Calibri"/>
          <w:lang w:val="lt-LT"/>
        </w:rPr>
        <w:t xml:space="preserve">Pirkimo sąlygų </w:t>
      </w:r>
      <w:r w:rsidR="001714DE">
        <w:rPr>
          <w:rFonts w:ascii="Calibri" w:hAnsi="Calibri" w:cs="Calibri"/>
          <w:lang w:val="lt-LT"/>
        </w:rPr>
        <w:t>2 priedo „Techninė specifika</w:t>
      </w:r>
      <w:r w:rsidR="00387506">
        <w:rPr>
          <w:rFonts w:ascii="Calibri" w:hAnsi="Calibri" w:cs="Calibri"/>
          <w:lang w:val="lt-LT"/>
        </w:rPr>
        <w:t xml:space="preserve">cija“ 2.10 </w:t>
      </w:r>
      <w:r w:rsidR="00BD1D0B">
        <w:rPr>
          <w:rFonts w:ascii="Calibri" w:hAnsi="Calibri" w:cs="Calibri"/>
          <w:lang w:val="lt-LT"/>
        </w:rPr>
        <w:t xml:space="preserve">papunktyje nurodyta, kad </w:t>
      </w:r>
      <w:r w:rsidR="00A7665C">
        <w:rPr>
          <w:rFonts w:ascii="Calibri" w:hAnsi="Calibri" w:cs="Calibri"/>
          <w:lang w:val="lt-LT"/>
        </w:rPr>
        <w:t>p</w:t>
      </w:r>
      <w:r w:rsidR="00A7665C" w:rsidRPr="00A7665C">
        <w:rPr>
          <w:rFonts w:ascii="Calibri" w:hAnsi="Calibri" w:cs="Calibri"/>
          <w:lang w:val="lt-LT"/>
        </w:rPr>
        <w:t>rograminės įrangos gamintojas turi garantuoti programinės įrangos klaidų taisymo ir atnaujinimų parsisiuntimo prieigą vartotojui ne mažiau nei 24 mėn. nuo programinės įrangos priėmimo-perdavimo akto pasirašymo</w:t>
      </w:r>
      <w:r w:rsidR="00A7665C">
        <w:rPr>
          <w:rFonts w:ascii="Calibri" w:hAnsi="Calibri" w:cs="Calibri"/>
          <w:lang w:val="lt-LT"/>
        </w:rPr>
        <w:t>. Pirkimo sąlygų 5 priedas „</w:t>
      </w:r>
      <w:r w:rsidR="003B040D">
        <w:rPr>
          <w:rFonts w:ascii="Calibri" w:hAnsi="Calibri" w:cs="Calibri"/>
          <w:lang w:val="lt-LT"/>
        </w:rPr>
        <w:t>Pasiūlymo forma“ taip pat nurodyta, kad per</w:t>
      </w:r>
      <w:r w:rsidR="000C6AFC">
        <w:rPr>
          <w:rFonts w:ascii="Calibri" w:hAnsi="Calibri" w:cs="Calibri"/>
          <w:lang w:val="lt-LT"/>
        </w:rPr>
        <w:t>kama skaitmeninių įkalčių tyrimų programinės įrangos nuoma 24 mėn. laikotarpiu</w:t>
      </w:r>
      <w:r w:rsidR="009E4376">
        <w:rPr>
          <w:rFonts w:ascii="Calibri" w:hAnsi="Calibri" w:cs="Calibri"/>
          <w:lang w:val="lt-LT"/>
        </w:rPr>
        <w:t>i.</w:t>
      </w:r>
      <w:r w:rsidR="00647BCE">
        <w:rPr>
          <w:rFonts w:ascii="Calibri" w:hAnsi="Calibri" w:cs="Calibri"/>
          <w:lang w:val="lt-LT"/>
        </w:rPr>
        <w:t xml:space="preserve"> </w:t>
      </w:r>
      <w:r w:rsidR="00C97B12">
        <w:rPr>
          <w:rFonts w:ascii="Calibri" w:hAnsi="Calibri" w:cs="Calibri"/>
          <w:lang w:val="lt-LT"/>
        </w:rPr>
        <w:t>Pirkimo sąlygų 10</w:t>
      </w:r>
      <w:r w:rsidR="00597221">
        <w:rPr>
          <w:rFonts w:ascii="Calibri" w:hAnsi="Calibri" w:cs="Calibri"/>
          <w:lang w:val="lt-LT"/>
        </w:rPr>
        <w:t xml:space="preserve"> </w:t>
      </w:r>
      <w:r w:rsidR="00E176BD">
        <w:rPr>
          <w:rFonts w:ascii="Calibri" w:hAnsi="Calibri" w:cs="Calibri"/>
          <w:lang w:val="lt-LT"/>
        </w:rPr>
        <w:t xml:space="preserve">priedo </w:t>
      </w:r>
      <w:r w:rsidR="00597221">
        <w:rPr>
          <w:rFonts w:ascii="Calibri" w:hAnsi="Calibri" w:cs="Calibri"/>
          <w:lang w:val="lt-LT"/>
        </w:rPr>
        <w:t>„Prekių pirkimo-</w:t>
      </w:r>
      <w:r w:rsidR="00E176BD">
        <w:rPr>
          <w:rFonts w:ascii="Calibri" w:hAnsi="Calibri" w:cs="Calibri"/>
          <w:lang w:val="lt-LT"/>
        </w:rPr>
        <w:t>pardavimo sutarties specialiosios sąlygos“</w:t>
      </w:r>
      <w:r w:rsidR="00C97B12">
        <w:rPr>
          <w:rFonts w:ascii="Calibri" w:hAnsi="Calibri" w:cs="Calibri"/>
          <w:lang w:val="lt-LT"/>
        </w:rPr>
        <w:t xml:space="preserve"> </w:t>
      </w:r>
      <w:r w:rsidR="00C97B12">
        <w:rPr>
          <w:rFonts w:ascii="Calibri" w:hAnsi="Calibri" w:cs="Calibri"/>
          <w:lang w:val="lt-LT"/>
        </w:rPr>
        <w:lastRenderedPageBreak/>
        <w:t xml:space="preserve">6.1 </w:t>
      </w:r>
      <w:r w:rsidR="000C0DCD">
        <w:rPr>
          <w:rFonts w:ascii="Calibri" w:hAnsi="Calibri" w:cs="Calibri"/>
          <w:lang w:val="lt-LT"/>
        </w:rPr>
        <w:t xml:space="preserve">papunktyje nurodyta, kad </w:t>
      </w:r>
      <w:r w:rsidR="00A843EF">
        <w:rPr>
          <w:rFonts w:ascii="Calibri" w:hAnsi="Calibri" w:cs="Calibri"/>
          <w:lang w:val="lt-LT"/>
        </w:rPr>
        <w:t>t</w:t>
      </w:r>
      <w:r w:rsidR="00A843EF" w:rsidRPr="00A843EF">
        <w:rPr>
          <w:rFonts w:ascii="Calibri" w:hAnsi="Calibri" w:cs="Calibri"/>
          <w:lang w:val="lt-LT"/>
        </w:rPr>
        <w:t>iekėjas turi užtikrinti visą 24 (dvidešimt keturių) mėnesių nuomos laikotarpį programinės įrangos palaikymą</w:t>
      </w:r>
      <w:r w:rsidR="00A843EF">
        <w:rPr>
          <w:rFonts w:ascii="Calibri" w:hAnsi="Calibri" w:cs="Calibri"/>
          <w:lang w:val="lt-LT"/>
        </w:rPr>
        <w:t>, tuo tarpu Pirkimo sąlygų 10 priedo</w:t>
      </w:r>
      <w:r w:rsidR="00E176BD">
        <w:rPr>
          <w:rFonts w:ascii="Calibri" w:hAnsi="Calibri" w:cs="Calibri"/>
          <w:lang w:val="lt-LT"/>
        </w:rPr>
        <w:t xml:space="preserve"> „Prekių pirkimo-pardavimo sutarties specialiosios sąlygos“</w:t>
      </w:r>
      <w:r w:rsidR="00A843EF">
        <w:rPr>
          <w:rFonts w:ascii="Calibri" w:hAnsi="Calibri" w:cs="Calibri"/>
          <w:lang w:val="lt-LT"/>
        </w:rPr>
        <w:t xml:space="preserve"> </w:t>
      </w:r>
      <w:r w:rsidR="005441C4">
        <w:rPr>
          <w:rFonts w:ascii="Calibri" w:hAnsi="Calibri" w:cs="Calibri"/>
          <w:lang w:val="lt-LT"/>
        </w:rPr>
        <w:t>5.5</w:t>
      </w:r>
      <w:r w:rsidR="00A83F0D">
        <w:rPr>
          <w:rFonts w:ascii="Calibri" w:hAnsi="Calibri" w:cs="Calibri"/>
          <w:lang w:val="lt-LT"/>
        </w:rPr>
        <w:t xml:space="preserve"> papunktyje nurodyta, kad </w:t>
      </w:r>
      <w:r w:rsidR="00DB2F33">
        <w:rPr>
          <w:rFonts w:ascii="Calibri" w:hAnsi="Calibri" w:cs="Calibri"/>
          <w:lang w:val="lt-LT"/>
        </w:rPr>
        <w:t>p</w:t>
      </w:r>
      <w:r w:rsidR="00DB2F33" w:rsidRPr="00DB2F33">
        <w:rPr>
          <w:rFonts w:ascii="Calibri" w:hAnsi="Calibri" w:cs="Calibri"/>
          <w:lang w:val="lt-LT"/>
        </w:rPr>
        <w:t>irkėjas sumoka Tiekėjui už Prekę (įskaitant ir už 12 mėnesių programinės įrangos palaikymą) ne vėliau kaip per 30 (trisdešimt) kalendorinių dienų nuo Prekių perdavimo–priėmimo akto pasirašymo (už visą 12 mėnesių laikotarpį) ir Sąskaitos gavimo dienos.</w:t>
      </w:r>
      <w:r w:rsidR="00B52BC9">
        <w:rPr>
          <w:rFonts w:ascii="Calibri" w:hAnsi="Calibri" w:cs="Calibri"/>
          <w:lang w:val="lt-LT"/>
        </w:rPr>
        <w:t xml:space="preserve"> </w:t>
      </w:r>
    </w:p>
    <w:p w14:paraId="0EAC2A43" w14:textId="1D20E34A" w:rsidR="00FC37B6" w:rsidRDefault="00B52BC9" w:rsidP="00C34BD3">
      <w:pPr>
        <w:pStyle w:val="paragraph"/>
        <w:spacing w:before="0" w:beforeAutospacing="0" w:after="0" w:afterAutospacing="0"/>
        <w:ind w:firstLine="851"/>
        <w:textAlignment w:val="baseline"/>
        <w:rPr>
          <w:rFonts w:ascii="Calibri" w:hAnsi="Calibri" w:cs="Calibri"/>
          <w:lang w:val="lt-LT"/>
        </w:rPr>
      </w:pPr>
      <w:r w:rsidRPr="00250740">
        <w:rPr>
          <w:rFonts w:ascii="Calibri" w:hAnsi="Calibri" w:cs="Calibri"/>
          <w:lang w:val="lt-LT"/>
        </w:rPr>
        <w:t>Skelbimo apie pirkimą dalyje „Pirkimo dalis (LOT-0001)“</w:t>
      </w:r>
      <w:r>
        <w:rPr>
          <w:rFonts w:ascii="Calibri" w:hAnsi="Calibri" w:cs="Calibri"/>
          <w:lang w:val="lt-LT"/>
        </w:rPr>
        <w:t xml:space="preserve"> </w:t>
      </w:r>
      <w:r w:rsidRPr="00250740">
        <w:rPr>
          <w:rFonts w:ascii="Calibri" w:hAnsi="Calibri" w:cs="Calibri"/>
          <w:lang w:val="lt-LT"/>
        </w:rPr>
        <w:t>5.1.</w:t>
      </w:r>
      <w:r>
        <w:rPr>
          <w:rFonts w:ascii="Calibri" w:hAnsi="Calibri" w:cs="Calibri"/>
          <w:lang w:val="lt-LT"/>
        </w:rPr>
        <w:t>2</w:t>
      </w:r>
      <w:r w:rsidRPr="00250740">
        <w:rPr>
          <w:rFonts w:ascii="Calibri" w:hAnsi="Calibri" w:cs="Calibri"/>
          <w:lang w:val="lt-LT"/>
        </w:rPr>
        <w:t xml:space="preserve"> papunk</w:t>
      </w:r>
      <w:r>
        <w:rPr>
          <w:rFonts w:ascii="Calibri" w:hAnsi="Calibri" w:cs="Calibri"/>
          <w:lang w:val="lt-LT"/>
        </w:rPr>
        <w:t>tyje</w:t>
      </w:r>
      <w:r w:rsidRPr="00250740">
        <w:rPr>
          <w:rFonts w:ascii="Calibri" w:hAnsi="Calibri" w:cs="Calibri"/>
          <w:lang w:val="lt-LT"/>
        </w:rPr>
        <w:t xml:space="preserve"> nurodyta</w:t>
      </w:r>
      <w:r>
        <w:rPr>
          <w:rFonts w:ascii="Calibri" w:hAnsi="Calibri" w:cs="Calibri"/>
          <w:lang w:val="lt-LT"/>
        </w:rPr>
        <w:t>, kad galiojimas yra nežinomas</w:t>
      </w:r>
      <w:r w:rsidRPr="00250740">
        <w:rPr>
          <w:rFonts w:ascii="Calibri" w:hAnsi="Calibri" w:cs="Calibri"/>
          <w:lang w:val="lt-LT"/>
        </w:rPr>
        <w:t>.</w:t>
      </w:r>
      <w:r w:rsidR="00BD0F70">
        <w:rPr>
          <w:rFonts w:ascii="Calibri" w:hAnsi="Calibri" w:cs="Calibri"/>
          <w:lang w:val="lt-LT"/>
        </w:rPr>
        <w:t xml:space="preserve"> </w:t>
      </w:r>
      <w:r w:rsidR="00F51D15">
        <w:rPr>
          <w:rFonts w:ascii="Calibri" w:hAnsi="Calibri" w:cs="Calibri"/>
          <w:lang w:val="lt-LT"/>
        </w:rPr>
        <w:t>P</w:t>
      </w:r>
      <w:r w:rsidR="00FC37B6">
        <w:rPr>
          <w:rFonts w:ascii="Calibri" w:hAnsi="Calibri" w:cs="Calibri"/>
          <w:lang w:val="lt-LT"/>
        </w:rPr>
        <w:t>ažymėtina, kad</w:t>
      </w:r>
      <w:r w:rsidR="00FC37B6" w:rsidRPr="00325EAC">
        <w:rPr>
          <w:rFonts w:ascii="Calibri" w:hAnsi="Calibri" w:cs="Calibri"/>
          <w:lang w:val="lt-LT"/>
        </w:rPr>
        <w:t xml:space="preserve"> Įstatymo 35 straipsnio 3 dalyje nustatyta, kad Pirkimo dokumentų sudedamoji dalis yra išankstinis informacinis skelbimas ir skelbimas apie pirkimą. Perkančioji organizacija skelbimuose esančios informacijos vėliau papildomai gali neteikti. Tuo atveju, kai skelbime apie pirkimą ar išankstiniame informaciniame skelbime, </w:t>
      </w:r>
      <w:r w:rsidR="00FC37B6" w:rsidRPr="00B43E22">
        <w:rPr>
          <w:rFonts w:ascii="Calibri" w:hAnsi="Calibri" w:cs="Calibri"/>
          <w:lang w:val="lt-LT"/>
        </w:rPr>
        <w:t>kuriuo tiekėjai kviečiami dalyvauti ribotame konkurse ar skelbiamose derybose,</w:t>
      </w:r>
      <w:r w:rsidR="00FC37B6" w:rsidRPr="00325EAC">
        <w:rPr>
          <w:rFonts w:ascii="Calibri" w:hAnsi="Calibri" w:cs="Calibri"/>
          <w:lang w:val="lt-LT"/>
        </w:rPr>
        <w:t xml:space="preserve"> kaip nurodyta šio įstatymo 30 straipsnio 3 dalyje, pateikta informacija neatitinka informacijos, pateiktos kituose pirkimo dokumentuose, teisinga laikoma informacija, nurodyta skelbime apie pirkimą ir išankstiniame informaciniame skelbime, </w:t>
      </w:r>
      <w:r w:rsidR="00FC37B6" w:rsidRPr="00B43E22">
        <w:rPr>
          <w:rFonts w:ascii="Calibri" w:hAnsi="Calibri" w:cs="Calibri"/>
          <w:lang w:val="lt-LT"/>
        </w:rPr>
        <w:t>kuriuo tiekėjai kviečiami dalyvauti ribotame konkurse ar skelbiamose derybose</w:t>
      </w:r>
      <w:r w:rsidR="00FC37B6">
        <w:rPr>
          <w:rFonts w:ascii="Calibri" w:hAnsi="Calibri" w:cs="Calibri"/>
          <w:lang w:val="lt-LT"/>
        </w:rPr>
        <w:t>.</w:t>
      </w:r>
      <w:r w:rsidR="00B43E22">
        <w:rPr>
          <w:rFonts w:ascii="Calibri" w:hAnsi="Calibri" w:cs="Calibri"/>
          <w:lang w:val="lt-LT"/>
        </w:rPr>
        <w:t xml:space="preserve"> Atkreipiame dėmesį, kad </w:t>
      </w:r>
      <w:r w:rsidR="00273B57">
        <w:rPr>
          <w:rFonts w:ascii="Calibri" w:hAnsi="Calibri" w:cs="Calibri"/>
          <w:lang w:val="lt-LT"/>
        </w:rPr>
        <w:t xml:space="preserve">ši nuostata taikoma </w:t>
      </w:r>
      <w:r w:rsidR="005B37D5">
        <w:rPr>
          <w:rFonts w:ascii="Calibri" w:hAnsi="Calibri" w:cs="Calibri"/>
          <w:lang w:val="lt-LT"/>
        </w:rPr>
        <w:t>visiems pirkimų būdams.</w:t>
      </w:r>
      <w:r w:rsidR="00FC37B6" w:rsidRPr="00325EAC">
        <w:rPr>
          <w:rFonts w:ascii="Calibri" w:hAnsi="Calibri" w:cs="Calibri"/>
          <w:lang w:val="lt-LT"/>
        </w:rPr>
        <w:t xml:space="preserve"> </w:t>
      </w:r>
      <w:r w:rsidR="00FC37B6">
        <w:rPr>
          <w:rFonts w:ascii="Calibri" w:hAnsi="Calibri" w:cs="Calibri"/>
          <w:lang w:val="lt-LT"/>
        </w:rPr>
        <w:t>Taip pat pažymėtina, kad Įstatymo 86 straipsnio 5 dalyje nustatyta, kad s</w:t>
      </w:r>
      <w:r w:rsidR="00FC37B6" w:rsidRPr="003E5399">
        <w:rPr>
          <w:rFonts w:ascii="Calibri" w:hAnsi="Calibri" w:cs="Calibri"/>
          <w:lang w:val="lt-LT"/>
        </w:rPr>
        <w:t>udaromoje pirkimo sutartyje turi būti nustatomas ne ilgesnis kaip 3 metų nuo sutarties įsigaliojimo</w:t>
      </w:r>
      <w:r w:rsidR="00FC37B6" w:rsidRPr="003E5399">
        <w:rPr>
          <w:rFonts w:ascii="Calibri" w:hAnsi="Calibri" w:cs="Calibri"/>
          <w:b/>
          <w:bCs/>
          <w:lang w:val="lt-LT"/>
        </w:rPr>
        <w:t> </w:t>
      </w:r>
      <w:r w:rsidR="00FC37B6" w:rsidRPr="003E5399">
        <w:rPr>
          <w:rFonts w:ascii="Calibri" w:hAnsi="Calibri" w:cs="Calibri"/>
          <w:lang w:val="lt-LT"/>
        </w:rPr>
        <w:t>prekių tiekimo, paslaugų teikimo, darbų atlikimo laikotarpis, išskyrus pagrįstus atvejus, kai atsižvelgiant į perkamo objekto ypatybes ir siekiant racionalaus lėšų panaudojimo būtina pailginti šį laikotarpį.</w:t>
      </w:r>
    </w:p>
    <w:p w14:paraId="4821E75B" w14:textId="28CC4BEA" w:rsidR="005D06CE" w:rsidRDefault="00B47C26" w:rsidP="00C34BD3">
      <w:pPr>
        <w:pStyle w:val="paragraph"/>
        <w:spacing w:before="0" w:beforeAutospacing="0" w:after="0" w:afterAutospacing="0"/>
        <w:ind w:firstLine="851"/>
        <w:textAlignment w:val="baseline"/>
        <w:rPr>
          <w:rFonts w:ascii="Calibri" w:hAnsi="Calibri" w:cs="Calibri"/>
          <w:lang w:val="lt-LT"/>
        </w:rPr>
      </w:pPr>
      <w:r>
        <w:rPr>
          <w:rFonts w:ascii="Calibri" w:hAnsi="Calibri" w:cs="Calibri"/>
          <w:lang w:val="lt-LT"/>
        </w:rPr>
        <w:t xml:space="preserve">Pirkimo dokumentus vertinant sistemiškai yra neaišku, kiek laiko galioja </w:t>
      </w:r>
      <w:r w:rsidR="00FC3B60">
        <w:rPr>
          <w:rFonts w:ascii="Calibri" w:hAnsi="Calibri" w:cs="Calibri"/>
          <w:lang w:val="lt-LT"/>
        </w:rPr>
        <w:t xml:space="preserve">sutartis ir pirkimo dokumentai </w:t>
      </w:r>
      <w:r w:rsidR="006518ED">
        <w:rPr>
          <w:rFonts w:ascii="Calibri" w:hAnsi="Calibri" w:cs="Calibri"/>
          <w:lang w:val="lt-LT"/>
        </w:rPr>
        <w:t xml:space="preserve">šiuo atveju </w:t>
      </w:r>
      <w:r w:rsidR="00FC3B60">
        <w:rPr>
          <w:rFonts w:ascii="Calibri" w:hAnsi="Calibri" w:cs="Calibri"/>
          <w:lang w:val="lt-LT"/>
        </w:rPr>
        <w:t xml:space="preserve">nėra </w:t>
      </w:r>
      <w:r w:rsidR="00D36885">
        <w:rPr>
          <w:rFonts w:ascii="Calibri" w:hAnsi="Calibri" w:cs="Calibri"/>
          <w:lang w:val="lt-LT"/>
        </w:rPr>
        <w:t xml:space="preserve">tikslūs, aiškūs, be dviprasmybių, kad tiekėjai </w:t>
      </w:r>
      <w:r w:rsidR="00D36885" w:rsidRPr="00D36885">
        <w:rPr>
          <w:rFonts w:ascii="Calibri" w:hAnsi="Calibri" w:cs="Calibri"/>
          <w:lang w:val="lt-LT"/>
        </w:rPr>
        <w:t>galėtų pateikti pasiūlymus, o perkančioji organizacija – nupirkti tai, ko reikia</w:t>
      </w:r>
      <w:r w:rsidR="00B52BC9">
        <w:rPr>
          <w:rFonts w:ascii="Calibri" w:hAnsi="Calibri" w:cs="Calibri"/>
          <w:lang w:val="lt-LT"/>
        </w:rPr>
        <w:t xml:space="preserve">, kaip tai numatyta Įstatymo </w:t>
      </w:r>
      <w:r w:rsidR="00B52BC9" w:rsidRPr="00B52BC9">
        <w:rPr>
          <w:rFonts w:ascii="Calibri" w:hAnsi="Calibri" w:cs="Calibri"/>
          <w:lang w:val="lt-LT"/>
        </w:rPr>
        <w:t>35 straipsnio 4 dalyje</w:t>
      </w:r>
      <w:r w:rsidR="00B52BC9">
        <w:rPr>
          <w:rFonts w:ascii="Calibri" w:hAnsi="Calibri" w:cs="Calibri"/>
          <w:lang w:val="lt-LT"/>
        </w:rPr>
        <w:t>.</w:t>
      </w:r>
      <w:r w:rsidR="00D61909">
        <w:rPr>
          <w:rFonts w:ascii="Calibri" w:hAnsi="Calibri" w:cs="Calibri"/>
          <w:lang w:val="lt-LT"/>
        </w:rPr>
        <w:t xml:space="preserve"> </w:t>
      </w:r>
    </w:p>
    <w:p w14:paraId="1FA229F2" w14:textId="2FADC0B8" w:rsidR="00F67AE5" w:rsidRPr="00F67AE5" w:rsidRDefault="00F67AE5" w:rsidP="00F67AE5">
      <w:pPr>
        <w:pStyle w:val="paragraph"/>
        <w:spacing w:before="0" w:beforeAutospacing="0" w:after="0" w:afterAutospacing="0"/>
        <w:ind w:firstLine="851"/>
        <w:textAlignment w:val="baseline"/>
        <w:rPr>
          <w:rFonts w:ascii="Calibri" w:hAnsi="Calibri" w:cs="Calibri"/>
          <w:b/>
          <w:bCs/>
          <w:lang w:val="lt-LT"/>
        </w:rPr>
      </w:pPr>
      <w:r w:rsidRPr="00F67AE5">
        <w:rPr>
          <w:rFonts w:ascii="Calibri" w:hAnsi="Calibri" w:cs="Calibri"/>
          <w:b/>
          <w:bCs/>
          <w:lang w:val="lt-LT"/>
        </w:rPr>
        <w:t>Kiti pastebėjimai</w:t>
      </w:r>
    </w:p>
    <w:p w14:paraId="43D7B6C6" w14:textId="52179310" w:rsidR="00410837" w:rsidRDefault="00F67AE5" w:rsidP="00F67AE5">
      <w:pPr>
        <w:pStyle w:val="paragraph"/>
        <w:spacing w:before="0" w:beforeAutospacing="0" w:after="0" w:afterAutospacing="0"/>
        <w:ind w:firstLine="851"/>
        <w:textAlignment w:val="baseline"/>
        <w:rPr>
          <w:rFonts w:ascii="Calibri" w:hAnsi="Calibri" w:cs="Calibri"/>
          <w:lang w:val="lt-LT"/>
        </w:rPr>
      </w:pPr>
      <w:r w:rsidRPr="00F67AE5">
        <w:rPr>
          <w:rFonts w:ascii="Calibri" w:hAnsi="Calibri" w:cs="Calibri"/>
          <w:lang w:val="lt-LT"/>
        </w:rPr>
        <w:t xml:space="preserve">Nors Tarnyba nevertino šio Pirkimo </w:t>
      </w:r>
      <w:r w:rsidR="001A5184">
        <w:rPr>
          <w:rFonts w:ascii="Calibri" w:hAnsi="Calibri" w:cs="Calibri"/>
          <w:lang w:val="lt-LT"/>
        </w:rPr>
        <w:t>2</w:t>
      </w:r>
      <w:r w:rsidRPr="00F67AE5">
        <w:rPr>
          <w:rFonts w:ascii="Calibri" w:hAnsi="Calibri" w:cs="Calibri"/>
          <w:lang w:val="lt-LT"/>
        </w:rPr>
        <w:t xml:space="preserve"> priede „Techninė specifikacija“ nustatytų reikalavimų perkamoms prekėms, tačiau primena, kad Įstatymo 37 straipsnio 3 dalis nustato, kad techninė specifikacija turi užtikrinti konkurenciją ir nediskriminuoti tiekėjų. Konkurencijos užtikrinimo ir tiekėjų nediskriminavimo imperatyvas gali būti pažeistas tiek techninėje specifikacijoje tiesiogiai įtvirtinant nepagrįstas, perteklines ar kitais būdais konkurenciją ribojančias sąlygas, tiek nustatant Įstatymo 37 straipsnio nuostatas formaliai atitinkančius reikalavimus, kurių deriniu (sąlygų grupe) ar jų visuma viešojo pirkimo sąlygos pritaikomos vienam tiekėjui ar gamintojui (ar labai siauram jų ratui). Pažymėtina, kad visais atvejais už tinkamą Pirkimo dokumentų (įskaitant konkurenciją užtikrinančios ir tiekėjų nediskriminuojančios techninės specifikacijos) parengimą, yra atsakinga Perkančioji organizacija, todėl jos pareiga yra užtikrinti, kad tiek rengiant konkretaus pirkimo dokumentus, tiek vykdant pirkimo procedūras būtų užtikrintas viešųjų pirkimų principų laikymasis.</w:t>
      </w:r>
    </w:p>
    <w:p w14:paraId="251E41DD" w14:textId="77777777" w:rsidR="00D714B2" w:rsidRPr="00D714B2" w:rsidRDefault="00D714B2" w:rsidP="00D714B2">
      <w:pPr>
        <w:pStyle w:val="paragraph"/>
        <w:spacing w:before="0" w:beforeAutospacing="0" w:after="0" w:afterAutospacing="0"/>
        <w:ind w:firstLine="851"/>
        <w:textAlignment w:val="baseline"/>
        <w:rPr>
          <w:rFonts w:ascii="Calibri" w:hAnsi="Calibri" w:cs="Calibri"/>
          <w:lang w:val="lt-LT"/>
        </w:rPr>
      </w:pPr>
      <w:r w:rsidRPr="00D714B2">
        <w:rPr>
          <w:rFonts w:ascii="Calibri" w:hAnsi="Calibri" w:cs="Calibri"/>
          <w:lang w:val="lt-LT"/>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spręsti klausimą dėl pasiūlymų pateikimo termino pratęsimo protingam laikotarpiui, per kurį potencialūs tiekėjai galėtų susipažinti su patikslintais ir pakeistais Pirkimo dokumentais. </w:t>
      </w:r>
    </w:p>
    <w:p w14:paraId="42B55373" w14:textId="77777777" w:rsidR="00D714B2" w:rsidRPr="00D714B2" w:rsidRDefault="00D714B2" w:rsidP="00D714B2">
      <w:pPr>
        <w:pStyle w:val="paragraph"/>
        <w:spacing w:before="0" w:beforeAutospacing="0" w:after="0" w:afterAutospacing="0"/>
        <w:ind w:firstLine="851"/>
        <w:textAlignment w:val="baseline"/>
        <w:rPr>
          <w:rFonts w:ascii="Calibri" w:hAnsi="Calibri" w:cs="Calibri"/>
          <w:lang w:val="lt-LT"/>
        </w:rPr>
      </w:pPr>
      <w:r w:rsidRPr="00D714B2">
        <w:rPr>
          <w:rFonts w:ascii="Calibri" w:hAnsi="Calibri" w:cs="Calibri"/>
          <w:lang w:val="lt-LT"/>
        </w:rPr>
        <w:lastRenderedPageBreak/>
        <w:t xml:space="preserve">Pažymėtina, kad visais atvejais sprendimą dėl tolimesnio Pirkimų procedūrų vykdymo ar nutraukimo priima pati Perkančioji organizacija, vadovaudamasi Įstatymo 29 straipsnio 3 ir 4 dalių nuostatomis. </w:t>
      </w:r>
    </w:p>
    <w:p w14:paraId="6B0F5DD8" w14:textId="77777777" w:rsidR="00A27B37" w:rsidRDefault="00A27B37" w:rsidP="00E12D38">
      <w:pPr>
        <w:pStyle w:val="paragraph"/>
        <w:spacing w:before="0" w:beforeAutospacing="0" w:after="0" w:afterAutospacing="0"/>
        <w:ind w:firstLine="851"/>
        <w:textAlignment w:val="baseline"/>
        <w:rPr>
          <w:rFonts w:ascii="Calibri" w:hAnsi="Calibri" w:cs="Calibri"/>
          <w:b/>
          <w:bCs/>
          <w:lang w:val="lt-LT"/>
        </w:rPr>
      </w:pPr>
    </w:p>
    <w:p w14:paraId="7E1E3C5F" w14:textId="77777777" w:rsidR="00A27B37" w:rsidRDefault="00A27B37" w:rsidP="00E12D38">
      <w:pPr>
        <w:pStyle w:val="paragraph"/>
        <w:spacing w:before="0" w:beforeAutospacing="0" w:after="0" w:afterAutospacing="0"/>
        <w:ind w:firstLine="851"/>
        <w:textAlignment w:val="baseline"/>
        <w:rPr>
          <w:rFonts w:ascii="Calibri" w:hAnsi="Calibri" w:cs="Calibri"/>
          <w:b/>
          <w:bCs/>
          <w:lang w:val="lt-LT"/>
        </w:rPr>
      </w:pPr>
    </w:p>
    <w:p w14:paraId="1A9F4A93" w14:textId="77777777" w:rsidR="00A27B37" w:rsidRDefault="00A27B37" w:rsidP="00E12D38">
      <w:pPr>
        <w:pStyle w:val="paragraph"/>
        <w:spacing w:before="0" w:beforeAutospacing="0" w:after="0" w:afterAutospacing="0"/>
        <w:ind w:firstLine="851"/>
        <w:textAlignment w:val="baseline"/>
        <w:rPr>
          <w:rFonts w:ascii="Calibri" w:hAnsi="Calibri" w:cs="Calibri"/>
          <w:b/>
          <w:bCs/>
          <w:lang w:val="lt-LT"/>
        </w:rPr>
      </w:pPr>
    </w:p>
    <w:p w14:paraId="70AE3FCD" w14:textId="7EA6AA05" w:rsidR="0039360A" w:rsidRPr="0055332F" w:rsidRDefault="0039360A" w:rsidP="00D60240">
      <w:pPr>
        <w:spacing w:after="0" w:line="240" w:lineRule="auto"/>
        <w:ind w:firstLine="851"/>
        <w:rPr>
          <w:rFonts w:ascii="Calibri" w:hAnsi="Calibri" w:cs="Calibri"/>
          <w:lang w:val="lt-LT"/>
        </w:rPr>
      </w:pPr>
    </w:p>
    <w:sectPr w:rsidR="0039360A" w:rsidRPr="0055332F" w:rsidSect="00122B01">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57A8" w14:textId="77777777" w:rsidR="00344072" w:rsidRDefault="00344072" w:rsidP="00055973">
      <w:pPr>
        <w:spacing w:after="0" w:line="240" w:lineRule="auto"/>
      </w:pPr>
      <w:r>
        <w:separator/>
      </w:r>
    </w:p>
  </w:endnote>
  <w:endnote w:type="continuationSeparator" w:id="0">
    <w:p w14:paraId="32DE4069" w14:textId="77777777" w:rsidR="00344072" w:rsidRDefault="00344072" w:rsidP="0005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716D4" w14:textId="77777777" w:rsidR="00344072" w:rsidRDefault="00344072" w:rsidP="00055973">
      <w:pPr>
        <w:spacing w:after="0" w:line="240" w:lineRule="auto"/>
      </w:pPr>
      <w:r>
        <w:separator/>
      </w:r>
    </w:p>
  </w:footnote>
  <w:footnote w:type="continuationSeparator" w:id="0">
    <w:p w14:paraId="280F95A4" w14:textId="77777777" w:rsidR="00344072" w:rsidRDefault="00344072" w:rsidP="00055973">
      <w:pPr>
        <w:spacing w:after="0" w:line="240" w:lineRule="auto"/>
      </w:pPr>
      <w:r>
        <w:continuationSeparator/>
      </w:r>
    </w:p>
  </w:footnote>
  <w:footnote w:id="1">
    <w:p w14:paraId="1BFE511B" w14:textId="43DDA097" w:rsidR="002349E6" w:rsidRPr="001E0967" w:rsidRDefault="002349E6" w:rsidP="002349E6">
      <w:pPr>
        <w:pStyle w:val="FootnoteText"/>
        <w:rPr>
          <w:rFonts w:ascii="Calibri" w:hAnsi="Calibri" w:cs="Calibri"/>
          <w:lang w:val="lt-LT"/>
        </w:rPr>
      </w:pPr>
      <w:r w:rsidRPr="00E35ED4">
        <w:rPr>
          <w:rStyle w:val="FootnoteReference"/>
          <w:rFonts w:ascii="Calibri" w:hAnsi="Calibri" w:cs="Calibri"/>
        </w:rPr>
        <w:footnoteRef/>
      </w:r>
      <w:r w:rsidRPr="00E35ED4">
        <w:rPr>
          <w:rFonts w:ascii="Calibri" w:hAnsi="Calibri" w:cs="Calibri"/>
        </w:rPr>
        <w:t xml:space="preserve"> </w:t>
      </w:r>
      <w:r w:rsidRPr="001E0967">
        <w:rPr>
          <w:rFonts w:ascii="Calibri" w:hAnsi="Calibri" w:cs="Calibri"/>
          <w:lang w:val="lt-LT"/>
        </w:rPr>
        <w:t xml:space="preserve">Įstatymo </w:t>
      </w:r>
      <w:r w:rsidR="004D791F" w:rsidRPr="001E0967">
        <w:rPr>
          <w:rFonts w:ascii="Calibri" w:hAnsi="Calibri" w:cs="Calibri"/>
          <w:lang w:val="lt-LT"/>
        </w:rPr>
        <w:t>35</w:t>
      </w:r>
      <w:r w:rsidRPr="001E0967">
        <w:rPr>
          <w:rFonts w:ascii="Calibri" w:hAnsi="Calibri" w:cs="Calibri"/>
          <w:lang w:val="lt-LT"/>
        </w:rPr>
        <w:t xml:space="preserve"> str. </w:t>
      </w:r>
      <w:r w:rsidRPr="001E0967">
        <w:rPr>
          <w:rFonts w:ascii="Calibri" w:hAnsi="Calibri" w:cs="Calibri"/>
          <w:color w:val="000000"/>
          <w:lang w:val="lt-LT"/>
        </w:rPr>
        <w:t>2 d.: “</w:t>
      </w:r>
      <w:r w:rsidR="004D791F" w:rsidRPr="001E0967">
        <w:rPr>
          <w:rFonts w:ascii="Calibri" w:eastAsia="Calibri" w:hAnsi="Calibri" w:cs="Calibri"/>
          <w:szCs w:val="24"/>
          <w:lang w:val="lt-LT"/>
        </w:rPr>
        <w:t>Pirkimo dokumentuose turi būti nurodyta:</w:t>
      </w:r>
      <w:r w:rsidR="004D791F" w:rsidRPr="001E0967">
        <w:rPr>
          <w:rFonts w:ascii="Calibri" w:hAnsi="Calibri" w:cs="Calibri"/>
          <w:color w:val="000000"/>
          <w:lang w:val="lt-LT"/>
        </w:rPr>
        <w:t xml:space="preserve"> &lt;…&gt; </w:t>
      </w:r>
      <w:r w:rsidR="00F30E78" w:rsidRPr="001E0967">
        <w:rPr>
          <w:rFonts w:ascii="Calibri" w:hAnsi="Calibri" w:cs="Calibri"/>
          <w:color w:val="000000"/>
          <w:lang w:val="lt-LT"/>
        </w:rPr>
        <w:t xml:space="preserve">9) </w:t>
      </w:r>
      <w:r w:rsidR="00483D00" w:rsidRPr="001E0967">
        <w:rPr>
          <w:rFonts w:ascii="Calibri" w:hAnsi="Calibri" w:cs="Calibri"/>
          <w:lang w:val="lt-LT"/>
        </w:rPr>
        <w:t>perkančiosios organizacijos sprendimo dėl tarptautinės vertės ar statinio statybos darbų ir statinio projektavimo paslaugų pirkimo objekto neskaidymo į dalis pagrindimas, kaip nustatyta šio įstatymo 28 straipsnio 2 dalyje</w:t>
      </w:r>
      <w:r w:rsidRPr="001E0967">
        <w:rPr>
          <w:rFonts w:ascii="Calibri" w:hAnsi="Calibri" w:cs="Calibri"/>
          <w:lang w:val="lt-LT"/>
        </w:rPr>
        <w:t>“</w:t>
      </w:r>
      <w:r w:rsidRPr="001E0967">
        <w:rPr>
          <w:rFonts w:ascii="Calibri" w:hAnsi="Calibri" w:cs="Calibri"/>
          <w:color w:val="000000"/>
          <w:lang w:val="lt-LT"/>
        </w:rPr>
        <w:t>.</w:t>
      </w:r>
    </w:p>
  </w:footnote>
  <w:footnote w:id="2">
    <w:p w14:paraId="1F8435E5" w14:textId="77777777" w:rsidR="00E53313" w:rsidRPr="001E0967" w:rsidRDefault="00E53313" w:rsidP="00E53313">
      <w:pPr>
        <w:pStyle w:val="FootnoteText"/>
        <w:rPr>
          <w:rFonts w:ascii="Calibri" w:hAnsi="Calibri" w:cs="Calibri"/>
          <w:lang w:val="lt-LT"/>
        </w:rPr>
      </w:pPr>
      <w:r w:rsidRPr="001E0967">
        <w:rPr>
          <w:rStyle w:val="FootnoteReference"/>
          <w:rFonts w:ascii="Calibri" w:hAnsi="Calibri" w:cs="Calibri"/>
          <w:lang w:val="lt-LT"/>
        </w:rPr>
        <w:footnoteRef/>
      </w:r>
      <w:r w:rsidRPr="001E0967">
        <w:rPr>
          <w:rFonts w:ascii="Calibri" w:hAnsi="Calibri" w:cs="Calibri"/>
          <w:lang w:val="lt-LT"/>
        </w:rPr>
        <w:t xml:space="preserve"> Įstatymo 28 str. </w:t>
      </w:r>
      <w:r w:rsidRPr="001E0967">
        <w:rPr>
          <w:rFonts w:ascii="Calibri" w:hAnsi="Calibri" w:cs="Calibri"/>
          <w:color w:val="000000"/>
          <w:lang w:val="lt-LT"/>
        </w:rPr>
        <w:t>2 d.: “Perkančioji organizacija, nusprendusi tarptautinio pirkimo ar statinio statybos darbų ir statinio projektavimo paslaugų pirkimo objekto neskaidyti į dalis, sprendimo pagrindimą nurodo pirkimo dokumentuose“.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852042"/>
      <w:docPartObj>
        <w:docPartGallery w:val="Page Numbers (Top of Page)"/>
        <w:docPartUnique/>
      </w:docPartObj>
    </w:sdtPr>
    <w:sdtEndPr>
      <w:rPr>
        <w:noProof/>
      </w:rPr>
    </w:sdtEndPr>
    <w:sdtContent>
      <w:p w14:paraId="0C403BEB" w14:textId="0494C8E6" w:rsidR="00122B01" w:rsidRDefault="00122B0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DCA2900" w14:textId="77777777" w:rsidR="00122B01" w:rsidRDefault="00122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B16A6"/>
    <w:multiLevelType w:val="hybridMultilevel"/>
    <w:tmpl w:val="52CCE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61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88"/>
    <w:rsid w:val="00002E90"/>
    <w:rsid w:val="000045EB"/>
    <w:rsid w:val="0000642D"/>
    <w:rsid w:val="00007F98"/>
    <w:rsid w:val="00016C40"/>
    <w:rsid w:val="00026A8A"/>
    <w:rsid w:val="00033260"/>
    <w:rsid w:val="000378DA"/>
    <w:rsid w:val="00040425"/>
    <w:rsid w:val="00055533"/>
    <w:rsid w:val="00055973"/>
    <w:rsid w:val="00065B02"/>
    <w:rsid w:val="00077D0C"/>
    <w:rsid w:val="00084D0A"/>
    <w:rsid w:val="0009478B"/>
    <w:rsid w:val="000A0A53"/>
    <w:rsid w:val="000A5651"/>
    <w:rsid w:val="000A5E4B"/>
    <w:rsid w:val="000B180F"/>
    <w:rsid w:val="000B20AB"/>
    <w:rsid w:val="000B43FD"/>
    <w:rsid w:val="000B6CA2"/>
    <w:rsid w:val="000C0DCD"/>
    <w:rsid w:val="000C466D"/>
    <w:rsid w:val="000C68DB"/>
    <w:rsid w:val="000C6AFC"/>
    <w:rsid w:val="000E0F01"/>
    <w:rsid w:val="000E0FA0"/>
    <w:rsid w:val="000E48F1"/>
    <w:rsid w:val="000E76D9"/>
    <w:rsid w:val="000F5171"/>
    <w:rsid w:val="000F6D12"/>
    <w:rsid w:val="00103D69"/>
    <w:rsid w:val="00104171"/>
    <w:rsid w:val="00104CA0"/>
    <w:rsid w:val="00106590"/>
    <w:rsid w:val="00107598"/>
    <w:rsid w:val="001141B2"/>
    <w:rsid w:val="00114BF8"/>
    <w:rsid w:val="00115FB8"/>
    <w:rsid w:val="00117885"/>
    <w:rsid w:val="00117993"/>
    <w:rsid w:val="00117FD8"/>
    <w:rsid w:val="00122B01"/>
    <w:rsid w:val="0013572E"/>
    <w:rsid w:val="0014154D"/>
    <w:rsid w:val="00144268"/>
    <w:rsid w:val="00151B76"/>
    <w:rsid w:val="001520BE"/>
    <w:rsid w:val="0015295B"/>
    <w:rsid w:val="001572D9"/>
    <w:rsid w:val="001714DE"/>
    <w:rsid w:val="00172A5A"/>
    <w:rsid w:val="00173349"/>
    <w:rsid w:val="0018091C"/>
    <w:rsid w:val="00180F70"/>
    <w:rsid w:val="00184C8C"/>
    <w:rsid w:val="00193DD9"/>
    <w:rsid w:val="00197BCD"/>
    <w:rsid w:val="001A5184"/>
    <w:rsid w:val="001A5453"/>
    <w:rsid w:val="001A5678"/>
    <w:rsid w:val="001B2A3A"/>
    <w:rsid w:val="001B6675"/>
    <w:rsid w:val="001C488C"/>
    <w:rsid w:val="001C7446"/>
    <w:rsid w:val="001E0153"/>
    <w:rsid w:val="001E0967"/>
    <w:rsid w:val="001E0EA2"/>
    <w:rsid w:val="001E0F2F"/>
    <w:rsid w:val="001E4AF2"/>
    <w:rsid w:val="001F0341"/>
    <w:rsid w:val="001F119F"/>
    <w:rsid w:val="001F27EB"/>
    <w:rsid w:val="001F46B1"/>
    <w:rsid w:val="001F5D53"/>
    <w:rsid w:val="001F6EBC"/>
    <w:rsid w:val="002022DF"/>
    <w:rsid w:val="00205653"/>
    <w:rsid w:val="00207C1F"/>
    <w:rsid w:val="00215EDC"/>
    <w:rsid w:val="002237B3"/>
    <w:rsid w:val="00233850"/>
    <w:rsid w:val="002343AB"/>
    <w:rsid w:val="002349E6"/>
    <w:rsid w:val="0023673D"/>
    <w:rsid w:val="002403A0"/>
    <w:rsid w:val="00244F3A"/>
    <w:rsid w:val="00245CF2"/>
    <w:rsid w:val="00246FD7"/>
    <w:rsid w:val="0025023F"/>
    <w:rsid w:val="00250740"/>
    <w:rsid w:val="002508F1"/>
    <w:rsid w:val="002553C7"/>
    <w:rsid w:val="002571C4"/>
    <w:rsid w:val="00260055"/>
    <w:rsid w:val="0026189F"/>
    <w:rsid w:val="00262E01"/>
    <w:rsid w:val="00271469"/>
    <w:rsid w:val="00273B57"/>
    <w:rsid w:val="00281115"/>
    <w:rsid w:val="00282A55"/>
    <w:rsid w:val="00282A67"/>
    <w:rsid w:val="00284D0D"/>
    <w:rsid w:val="00294159"/>
    <w:rsid w:val="002957AA"/>
    <w:rsid w:val="0029712F"/>
    <w:rsid w:val="002A653D"/>
    <w:rsid w:val="002A78BE"/>
    <w:rsid w:val="002D0C55"/>
    <w:rsid w:val="002D199C"/>
    <w:rsid w:val="002D32A0"/>
    <w:rsid w:val="002D42FB"/>
    <w:rsid w:val="002E2F28"/>
    <w:rsid w:val="002E6E9C"/>
    <w:rsid w:val="002E7FB2"/>
    <w:rsid w:val="002F4874"/>
    <w:rsid w:val="002F63DB"/>
    <w:rsid w:val="003044DA"/>
    <w:rsid w:val="00305EC5"/>
    <w:rsid w:val="00313615"/>
    <w:rsid w:val="003177E4"/>
    <w:rsid w:val="00325EAC"/>
    <w:rsid w:val="00334D8A"/>
    <w:rsid w:val="00344072"/>
    <w:rsid w:val="00360BC5"/>
    <w:rsid w:val="00364871"/>
    <w:rsid w:val="00376909"/>
    <w:rsid w:val="0038587C"/>
    <w:rsid w:val="00386440"/>
    <w:rsid w:val="0038718A"/>
    <w:rsid w:val="00387506"/>
    <w:rsid w:val="003902E3"/>
    <w:rsid w:val="0039360A"/>
    <w:rsid w:val="00395882"/>
    <w:rsid w:val="003B040D"/>
    <w:rsid w:val="003B2C21"/>
    <w:rsid w:val="003B4041"/>
    <w:rsid w:val="003B455C"/>
    <w:rsid w:val="003B4D7B"/>
    <w:rsid w:val="003C1B05"/>
    <w:rsid w:val="003C38FF"/>
    <w:rsid w:val="003C4F0F"/>
    <w:rsid w:val="003E224A"/>
    <w:rsid w:val="003E5399"/>
    <w:rsid w:val="003E5795"/>
    <w:rsid w:val="003F569D"/>
    <w:rsid w:val="003F7672"/>
    <w:rsid w:val="00400A30"/>
    <w:rsid w:val="004063A3"/>
    <w:rsid w:val="00410837"/>
    <w:rsid w:val="0041346E"/>
    <w:rsid w:val="004219AC"/>
    <w:rsid w:val="00426D92"/>
    <w:rsid w:val="004312BD"/>
    <w:rsid w:val="0043145B"/>
    <w:rsid w:val="0043347C"/>
    <w:rsid w:val="00435B99"/>
    <w:rsid w:val="00442544"/>
    <w:rsid w:val="00453997"/>
    <w:rsid w:val="00457CAF"/>
    <w:rsid w:val="00467B7E"/>
    <w:rsid w:val="00472B8D"/>
    <w:rsid w:val="00483D00"/>
    <w:rsid w:val="00483E8B"/>
    <w:rsid w:val="0049410C"/>
    <w:rsid w:val="00496175"/>
    <w:rsid w:val="004A128A"/>
    <w:rsid w:val="004A3341"/>
    <w:rsid w:val="004C5034"/>
    <w:rsid w:val="004D60D0"/>
    <w:rsid w:val="004D791F"/>
    <w:rsid w:val="004E14A5"/>
    <w:rsid w:val="004E6229"/>
    <w:rsid w:val="004F1CB9"/>
    <w:rsid w:val="004F24EF"/>
    <w:rsid w:val="004F48A7"/>
    <w:rsid w:val="00506E67"/>
    <w:rsid w:val="005073C6"/>
    <w:rsid w:val="0051414C"/>
    <w:rsid w:val="0053196E"/>
    <w:rsid w:val="00537832"/>
    <w:rsid w:val="005441C4"/>
    <w:rsid w:val="00550FF4"/>
    <w:rsid w:val="0055332F"/>
    <w:rsid w:val="00571665"/>
    <w:rsid w:val="0059106D"/>
    <w:rsid w:val="005917C7"/>
    <w:rsid w:val="005938C4"/>
    <w:rsid w:val="0059486F"/>
    <w:rsid w:val="00597221"/>
    <w:rsid w:val="005B37D5"/>
    <w:rsid w:val="005C15F4"/>
    <w:rsid w:val="005C31CA"/>
    <w:rsid w:val="005D06CE"/>
    <w:rsid w:val="005D4CCB"/>
    <w:rsid w:val="005D517A"/>
    <w:rsid w:val="005D6565"/>
    <w:rsid w:val="005E4038"/>
    <w:rsid w:val="005F2A15"/>
    <w:rsid w:val="005F416F"/>
    <w:rsid w:val="005F46C5"/>
    <w:rsid w:val="005F705A"/>
    <w:rsid w:val="00600325"/>
    <w:rsid w:val="0060284D"/>
    <w:rsid w:val="00607D1F"/>
    <w:rsid w:val="00611F81"/>
    <w:rsid w:val="006129A6"/>
    <w:rsid w:val="0062449B"/>
    <w:rsid w:val="006303B8"/>
    <w:rsid w:val="006332CF"/>
    <w:rsid w:val="00645942"/>
    <w:rsid w:val="00647BCE"/>
    <w:rsid w:val="006514F8"/>
    <w:rsid w:val="006518ED"/>
    <w:rsid w:val="0065241F"/>
    <w:rsid w:val="00665A4E"/>
    <w:rsid w:val="00665C21"/>
    <w:rsid w:val="00675F90"/>
    <w:rsid w:val="00684A13"/>
    <w:rsid w:val="00686D2A"/>
    <w:rsid w:val="006870F8"/>
    <w:rsid w:val="00687978"/>
    <w:rsid w:val="006914E6"/>
    <w:rsid w:val="00691844"/>
    <w:rsid w:val="006A2605"/>
    <w:rsid w:val="006A53A6"/>
    <w:rsid w:val="006A62FE"/>
    <w:rsid w:val="006A7BF3"/>
    <w:rsid w:val="006B002F"/>
    <w:rsid w:val="006B5B86"/>
    <w:rsid w:val="006C10AD"/>
    <w:rsid w:val="006C4F17"/>
    <w:rsid w:val="006C6045"/>
    <w:rsid w:val="006C7164"/>
    <w:rsid w:val="006D6F07"/>
    <w:rsid w:val="006E481D"/>
    <w:rsid w:val="006E4A95"/>
    <w:rsid w:val="006E4C52"/>
    <w:rsid w:val="006E7987"/>
    <w:rsid w:val="006F579F"/>
    <w:rsid w:val="00703E93"/>
    <w:rsid w:val="00711617"/>
    <w:rsid w:val="00717B11"/>
    <w:rsid w:val="00720A2F"/>
    <w:rsid w:val="00721B7C"/>
    <w:rsid w:val="00725B41"/>
    <w:rsid w:val="0072657C"/>
    <w:rsid w:val="007546DD"/>
    <w:rsid w:val="00756A45"/>
    <w:rsid w:val="0076355F"/>
    <w:rsid w:val="0076590B"/>
    <w:rsid w:val="00765CF8"/>
    <w:rsid w:val="0076795C"/>
    <w:rsid w:val="00773CD7"/>
    <w:rsid w:val="00777A79"/>
    <w:rsid w:val="00780846"/>
    <w:rsid w:val="00780C72"/>
    <w:rsid w:val="00785B86"/>
    <w:rsid w:val="00786848"/>
    <w:rsid w:val="007B273E"/>
    <w:rsid w:val="007D2166"/>
    <w:rsid w:val="007E5918"/>
    <w:rsid w:val="007F2B61"/>
    <w:rsid w:val="007F67EF"/>
    <w:rsid w:val="0080354D"/>
    <w:rsid w:val="00804710"/>
    <w:rsid w:val="008114C1"/>
    <w:rsid w:val="008146AE"/>
    <w:rsid w:val="008207C2"/>
    <w:rsid w:val="00826B57"/>
    <w:rsid w:val="00830132"/>
    <w:rsid w:val="00840A3C"/>
    <w:rsid w:val="00843F65"/>
    <w:rsid w:val="008448D1"/>
    <w:rsid w:val="00850940"/>
    <w:rsid w:val="00857816"/>
    <w:rsid w:val="00863713"/>
    <w:rsid w:val="00870DE9"/>
    <w:rsid w:val="00876EE1"/>
    <w:rsid w:val="00877DB2"/>
    <w:rsid w:val="00881128"/>
    <w:rsid w:val="008816F2"/>
    <w:rsid w:val="00882F97"/>
    <w:rsid w:val="00884589"/>
    <w:rsid w:val="008868F2"/>
    <w:rsid w:val="0089195F"/>
    <w:rsid w:val="00893F3A"/>
    <w:rsid w:val="00894E33"/>
    <w:rsid w:val="00895139"/>
    <w:rsid w:val="00895557"/>
    <w:rsid w:val="008A7985"/>
    <w:rsid w:val="008B1C80"/>
    <w:rsid w:val="008D2AAE"/>
    <w:rsid w:val="008D309B"/>
    <w:rsid w:val="008D47CD"/>
    <w:rsid w:val="008D63AB"/>
    <w:rsid w:val="008D7C8B"/>
    <w:rsid w:val="008E3CB6"/>
    <w:rsid w:val="008F3CD1"/>
    <w:rsid w:val="008F6A89"/>
    <w:rsid w:val="00900546"/>
    <w:rsid w:val="00911FFD"/>
    <w:rsid w:val="0091597E"/>
    <w:rsid w:val="00922B6D"/>
    <w:rsid w:val="0092769C"/>
    <w:rsid w:val="00934A84"/>
    <w:rsid w:val="0094347A"/>
    <w:rsid w:val="00944CDC"/>
    <w:rsid w:val="00945F34"/>
    <w:rsid w:val="0095375A"/>
    <w:rsid w:val="009655EA"/>
    <w:rsid w:val="00967FD3"/>
    <w:rsid w:val="00970CA5"/>
    <w:rsid w:val="00973644"/>
    <w:rsid w:val="00974D3E"/>
    <w:rsid w:val="00975693"/>
    <w:rsid w:val="00987812"/>
    <w:rsid w:val="009961FA"/>
    <w:rsid w:val="00996BFA"/>
    <w:rsid w:val="009A054A"/>
    <w:rsid w:val="009A1C07"/>
    <w:rsid w:val="009A1D0E"/>
    <w:rsid w:val="009A6826"/>
    <w:rsid w:val="009A6F2A"/>
    <w:rsid w:val="009B65C0"/>
    <w:rsid w:val="009C2C54"/>
    <w:rsid w:val="009C3273"/>
    <w:rsid w:val="009C33C9"/>
    <w:rsid w:val="009D171A"/>
    <w:rsid w:val="009D2B5B"/>
    <w:rsid w:val="009D3415"/>
    <w:rsid w:val="009D38BA"/>
    <w:rsid w:val="009D59E7"/>
    <w:rsid w:val="009D761A"/>
    <w:rsid w:val="009E0C60"/>
    <w:rsid w:val="009E1420"/>
    <w:rsid w:val="009E2E02"/>
    <w:rsid w:val="009E4376"/>
    <w:rsid w:val="009E672C"/>
    <w:rsid w:val="009E7A34"/>
    <w:rsid w:val="009F15B4"/>
    <w:rsid w:val="009F3915"/>
    <w:rsid w:val="009F74F7"/>
    <w:rsid w:val="00A050B9"/>
    <w:rsid w:val="00A06892"/>
    <w:rsid w:val="00A07D49"/>
    <w:rsid w:val="00A10188"/>
    <w:rsid w:val="00A148DB"/>
    <w:rsid w:val="00A27B37"/>
    <w:rsid w:val="00A335F8"/>
    <w:rsid w:val="00A4028C"/>
    <w:rsid w:val="00A450B9"/>
    <w:rsid w:val="00A505C1"/>
    <w:rsid w:val="00A50FAD"/>
    <w:rsid w:val="00A52B87"/>
    <w:rsid w:val="00A551FF"/>
    <w:rsid w:val="00A61D12"/>
    <w:rsid w:val="00A636AF"/>
    <w:rsid w:val="00A734BB"/>
    <w:rsid w:val="00A7665C"/>
    <w:rsid w:val="00A83F0D"/>
    <w:rsid w:val="00A843EF"/>
    <w:rsid w:val="00A92630"/>
    <w:rsid w:val="00A9324C"/>
    <w:rsid w:val="00AB3967"/>
    <w:rsid w:val="00AC12B0"/>
    <w:rsid w:val="00AC364B"/>
    <w:rsid w:val="00AC4BBB"/>
    <w:rsid w:val="00AD25D6"/>
    <w:rsid w:val="00AD4DFF"/>
    <w:rsid w:val="00AE2C5D"/>
    <w:rsid w:val="00AF22D2"/>
    <w:rsid w:val="00AF2BE5"/>
    <w:rsid w:val="00AF2C7D"/>
    <w:rsid w:val="00AF4762"/>
    <w:rsid w:val="00AF6854"/>
    <w:rsid w:val="00B02795"/>
    <w:rsid w:val="00B05CF6"/>
    <w:rsid w:val="00B138AA"/>
    <w:rsid w:val="00B2017F"/>
    <w:rsid w:val="00B37E39"/>
    <w:rsid w:val="00B4304E"/>
    <w:rsid w:val="00B43E22"/>
    <w:rsid w:val="00B44EA0"/>
    <w:rsid w:val="00B47C26"/>
    <w:rsid w:val="00B50CB0"/>
    <w:rsid w:val="00B51B01"/>
    <w:rsid w:val="00B52BC9"/>
    <w:rsid w:val="00B5367D"/>
    <w:rsid w:val="00B64AAB"/>
    <w:rsid w:val="00B675E5"/>
    <w:rsid w:val="00B771AD"/>
    <w:rsid w:val="00B80ACB"/>
    <w:rsid w:val="00B814D9"/>
    <w:rsid w:val="00B82E91"/>
    <w:rsid w:val="00B94147"/>
    <w:rsid w:val="00B9541E"/>
    <w:rsid w:val="00BC610A"/>
    <w:rsid w:val="00BC6577"/>
    <w:rsid w:val="00BC65DE"/>
    <w:rsid w:val="00BD0F70"/>
    <w:rsid w:val="00BD1D0B"/>
    <w:rsid w:val="00BD6E02"/>
    <w:rsid w:val="00BD7E69"/>
    <w:rsid w:val="00BE042B"/>
    <w:rsid w:val="00BE2F07"/>
    <w:rsid w:val="00BE6593"/>
    <w:rsid w:val="00BF09C4"/>
    <w:rsid w:val="00BF4BE3"/>
    <w:rsid w:val="00C000DC"/>
    <w:rsid w:val="00C05DF3"/>
    <w:rsid w:val="00C12992"/>
    <w:rsid w:val="00C13A9C"/>
    <w:rsid w:val="00C1557B"/>
    <w:rsid w:val="00C34BD3"/>
    <w:rsid w:val="00C406A0"/>
    <w:rsid w:val="00C40A65"/>
    <w:rsid w:val="00C42A97"/>
    <w:rsid w:val="00C42EFF"/>
    <w:rsid w:val="00C5099C"/>
    <w:rsid w:val="00C52346"/>
    <w:rsid w:val="00C6120D"/>
    <w:rsid w:val="00C64BF7"/>
    <w:rsid w:val="00C64DE7"/>
    <w:rsid w:val="00C667BF"/>
    <w:rsid w:val="00C80862"/>
    <w:rsid w:val="00C8272D"/>
    <w:rsid w:val="00C8276F"/>
    <w:rsid w:val="00C83362"/>
    <w:rsid w:val="00C839DE"/>
    <w:rsid w:val="00C85560"/>
    <w:rsid w:val="00C97B12"/>
    <w:rsid w:val="00CA0A1B"/>
    <w:rsid w:val="00CA7CDE"/>
    <w:rsid w:val="00CB2108"/>
    <w:rsid w:val="00CB4A02"/>
    <w:rsid w:val="00CC094A"/>
    <w:rsid w:val="00CC7F44"/>
    <w:rsid w:val="00CD44AC"/>
    <w:rsid w:val="00CD66B3"/>
    <w:rsid w:val="00CE009C"/>
    <w:rsid w:val="00D021E2"/>
    <w:rsid w:val="00D07C5B"/>
    <w:rsid w:val="00D12929"/>
    <w:rsid w:val="00D15F4E"/>
    <w:rsid w:val="00D220D1"/>
    <w:rsid w:val="00D32A62"/>
    <w:rsid w:val="00D36885"/>
    <w:rsid w:val="00D44340"/>
    <w:rsid w:val="00D50BFE"/>
    <w:rsid w:val="00D54042"/>
    <w:rsid w:val="00D54391"/>
    <w:rsid w:val="00D60240"/>
    <w:rsid w:val="00D61909"/>
    <w:rsid w:val="00D714B2"/>
    <w:rsid w:val="00D72999"/>
    <w:rsid w:val="00D7569F"/>
    <w:rsid w:val="00D84932"/>
    <w:rsid w:val="00D84C0D"/>
    <w:rsid w:val="00D90128"/>
    <w:rsid w:val="00D94AF0"/>
    <w:rsid w:val="00DB0698"/>
    <w:rsid w:val="00DB2D89"/>
    <w:rsid w:val="00DB2F33"/>
    <w:rsid w:val="00DB3BA2"/>
    <w:rsid w:val="00DC2594"/>
    <w:rsid w:val="00DD0D69"/>
    <w:rsid w:val="00DF13EF"/>
    <w:rsid w:val="00DF6A2E"/>
    <w:rsid w:val="00DF6CE0"/>
    <w:rsid w:val="00E03473"/>
    <w:rsid w:val="00E0634B"/>
    <w:rsid w:val="00E070ED"/>
    <w:rsid w:val="00E100C8"/>
    <w:rsid w:val="00E12772"/>
    <w:rsid w:val="00E12D38"/>
    <w:rsid w:val="00E176BD"/>
    <w:rsid w:val="00E33E54"/>
    <w:rsid w:val="00E3491C"/>
    <w:rsid w:val="00E41B21"/>
    <w:rsid w:val="00E53313"/>
    <w:rsid w:val="00E62DD8"/>
    <w:rsid w:val="00E674A5"/>
    <w:rsid w:val="00E67C9A"/>
    <w:rsid w:val="00E71706"/>
    <w:rsid w:val="00E73501"/>
    <w:rsid w:val="00E7498C"/>
    <w:rsid w:val="00E77F2E"/>
    <w:rsid w:val="00E8242B"/>
    <w:rsid w:val="00E85360"/>
    <w:rsid w:val="00E869E4"/>
    <w:rsid w:val="00EA0E99"/>
    <w:rsid w:val="00EA33FD"/>
    <w:rsid w:val="00EC0494"/>
    <w:rsid w:val="00ED58E8"/>
    <w:rsid w:val="00ED6043"/>
    <w:rsid w:val="00EF0191"/>
    <w:rsid w:val="00EF4558"/>
    <w:rsid w:val="00EF5F9C"/>
    <w:rsid w:val="00F10B6F"/>
    <w:rsid w:val="00F20253"/>
    <w:rsid w:val="00F30D19"/>
    <w:rsid w:val="00F30E78"/>
    <w:rsid w:val="00F33BCA"/>
    <w:rsid w:val="00F47E9D"/>
    <w:rsid w:val="00F50405"/>
    <w:rsid w:val="00F51D15"/>
    <w:rsid w:val="00F53824"/>
    <w:rsid w:val="00F6179E"/>
    <w:rsid w:val="00F6414D"/>
    <w:rsid w:val="00F67AE5"/>
    <w:rsid w:val="00F74EC9"/>
    <w:rsid w:val="00F76311"/>
    <w:rsid w:val="00F86860"/>
    <w:rsid w:val="00F90D6F"/>
    <w:rsid w:val="00F963D7"/>
    <w:rsid w:val="00FA39D7"/>
    <w:rsid w:val="00FA7331"/>
    <w:rsid w:val="00FB1FB5"/>
    <w:rsid w:val="00FB2AF9"/>
    <w:rsid w:val="00FB4089"/>
    <w:rsid w:val="00FB46AF"/>
    <w:rsid w:val="00FB5886"/>
    <w:rsid w:val="00FB5CD4"/>
    <w:rsid w:val="00FC36EC"/>
    <w:rsid w:val="00FC37B6"/>
    <w:rsid w:val="00FC3B60"/>
    <w:rsid w:val="00FD1554"/>
    <w:rsid w:val="00FD3FF9"/>
    <w:rsid w:val="00FD74D9"/>
    <w:rsid w:val="00FE23B3"/>
    <w:rsid w:val="00FE4DAE"/>
    <w:rsid w:val="00FE66FF"/>
    <w:rsid w:val="00FF7979"/>
    <w:rsid w:val="31C63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30C3B"/>
  <w15:chartTrackingRefBased/>
  <w15:docId w15:val="{AABC583D-2DC4-49EF-85D5-78BD4AD4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188"/>
    <w:rPr>
      <w:rFonts w:eastAsiaTheme="majorEastAsia" w:cstheme="majorBidi"/>
      <w:color w:val="272727" w:themeColor="text1" w:themeTint="D8"/>
    </w:rPr>
  </w:style>
  <w:style w:type="paragraph" w:styleId="Title">
    <w:name w:val="Title"/>
    <w:basedOn w:val="Normal"/>
    <w:next w:val="Normal"/>
    <w:link w:val="TitleChar"/>
    <w:uiPriority w:val="10"/>
    <w:qFormat/>
    <w:rsid w:val="00A10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188"/>
    <w:pPr>
      <w:spacing w:before="160"/>
      <w:jc w:val="center"/>
    </w:pPr>
    <w:rPr>
      <w:i/>
      <w:iCs/>
      <w:color w:val="404040" w:themeColor="text1" w:themeTint="BF"/>
    </w:rPr>
  </w:style>
  <w:style w:type="character" w:customStyle="1" w:styleId="QuoteChar">
    <w:name w:val="Quote Char"/>
    <w:basedOn w:val="DefaultParagraphFont"/>
    <w:link w:val="Quote"/>
    <w:uiPriority w:val="29"/>
    <w:rsid w:val="00A10188"/>
    <w:rPr>
      <w:i/>
      <w:iCs/>
      <w:color w:val="404040" w:themeColor="text1" w:themeTint="BF"/>
    </w:rPr>
  </w:style>
  <w:style w:type="paragraph" w:styleId="ListParagraph">
    <w:name w:val="List Paragraph"/>
    <w:basedOn w:val="Normal"/>
    <w:uiPriority w:val="34"/>
    <w:qFormat/>
    <w:rsid w:val="00A10188"/>
    <w:pPr>
      <w:ind w:left="720"/>
      <w:contextualSpacing/>
    </w:pPr>
  </w:style>
  <w:style w:type="character" w:styleId="IntenseEmphasis">
    <w:name w:val="Intense Emphasis"/>
    <w:basedOn w:val="DefaultParagraphFont"/>
    <w:uiPriority w:val="21"/>
    <w:qFormat/>
    <w:rsid w:val="00A10188"/>
    <w:rPr>
      <w:i/>
      <w:iCs/>
      <w:color w:val="0F4761" w:themeColor="accent1" w:themeShade="BF"/>
    </w:rPr>
  </w:style>
  <w:style w:type="paragraph" w:styleId="IntenseQuote">
    <w:name w:val="Intense Quote"/>
    <w:basedOn w:val="Normal"/>
    <w:next w:val="Normal"/>
    <w:link w:val="IntenseQuoteChar"/>
    <w:uiPriority w:val="30"/>
    <w:qFormat/>
    <w:rsid w:val="00A10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188"/>
    <w:rPr>
      <w:i/>
      <w:iCs/>
      <w:color w:val="0F4761" w:themeColor="accent1" w:themeShade="BF"/>
    </w:rPr>
  </w:style>
  <w:style w:type="character" w:styleId="IntenseReference">
    <w:name w:val="Intense Reference"/>
    <w:basedOn w:val="DefaultParagraphFont"/>
    <w:uiPriority w:val="32"/>
    <w:qFormat/>
    <w:rsid w:val="00A10188"/>
    <w:rPr>
      <w:b/>
      <w:bCs/>
      <w:smallCaps/>
      <w:color w:val="0F4761" w:themeColor="accent1" w:themeShade="BF"/>
      <w:spacing w:val="5"/>
    </w:rPr>
  </w:style>
  <w:style w:type="paragraph" w:customStyle="1" w:styleId="paragraph">
    <w:name w:val="paragraph"/>
    <w:basedOn w:val="Normal"/>
    <w:rsid w:val="00A1018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10188"/>
  </w:style>
  <w:style w:type="character" w:customStyle="1" w:styleId="eop">
    <w:name w:val="eop"/>
    <w:basedOn w:val="DefaultParagraphFont"/>
    <w:rsid w:val="00A10188"/>
  </w:style>
  <w:style w:type="character" w:styleId="Hyperlink">
    <w:name w:val="Hyperlink"/>
    <w:basedOn w:val="DefaultParagraphFont"/>
    <w:uiPriority w:val="99"/>
    <w:unhideWhenUsed/>
    <w:rsid w:val="001B2A3A"/>
    <w:rPr>
      <w:color w:val="467886" w:themeColor="hyperlink"/>
      <w:u w:val="single"/>
    </w:rPr>
  </w:style>
  <w:style w:type="character" w:styleId="UnresolvedMention">
    <w:name w:val="Unresolved Mention"/>
    <w:basedOn w:val="DefaultParagraphFont"/>
    <w:uiPriority w:val="99"/>
    <w:semiHidden/>
    <w:unhideWhenUsed/>
    <w:rsid w:val="001B2A3A"/>
    <w:rPr>
      <w:color w:val="605E5C"/>
      <w:shd w:val="clear" w:color="auto" w:fill="E1DFDD"/>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55973"/>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55973"/>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55973"/>
    <w:rPr>
      <w:vertAlign w:val="superscript"/>
    </w:rPr>
  </w:style>
  <w:style w:type="paragraph" w:styleId="Revision">
    <w:name w:val="Revision"/>
    <w:hidden/>
    <w:uiPriority w:val="99"/>
    <w:semiHidden/>
    <w:rsid w:val="00A50FAD"/>
    <w:pPr>
      <w:spacing w:after="0" w:line="240" w:lineRule="auto"/>
    </w:pPr>
  </w:style>
  <w:style w:type="character" w:styleId="FollowedHyperlink">
    <w:name w:val="FollowedHyperlink"/>
    <w:basedOn w:val="DefaultParagraphFont"/>
    <w:uiPriority w:val="99"/>
    <w:semiHidden/>
    <w:unhideWhenUsed/>
    <w:rsid w:val="00AE2C5D"/>
    <w:rPr>
      <w:color w:val="96607D" w:themeColor="followedHyperlink"/>
      <w:u w:val="single"/>
    </w:rPr>
  </w:style>
  <w:style w:type="character" w:styleId="CommentReference">
    <w:name w:val="annotation reference"/>
    <w:basedOn w:val="DefaultParagraphFont"/>
    <w:uiPriority w:val="99"/>
    <w:semiHidden/>
    <w:unhideWhenUsed/>
    <w:rsid w:val="00BF09C4"/>
    <w:rPr>
      <w:sz w:val="16"/>
      <w:szCs w:val="16"/>
    </w:rPr>
  </w:style>
  <w:style w:type="paragraph" w:styleId="CommentText">
    <w:name w:val="annotation text"/>
    <w:basedOn w:val="Normal"/>
    <w:link w:val="CommentTextChar"/>
    <w:uiPriority w:val="99"/>
    <w:unhideWhenUsed/>
    <w:rsid w:val="00BF09C4"/>
    <w:pPr>
      <w:spacing w:line="240" w:lineRule="auto"/>
    </w:pPr>
    <w:rPr>
      <w:sz w:val="20"/>
      <w:szCs w:val="20"/>
    </w:rPr>
  </w:style>
  <w:style w:type="character" w:customStyle="1" w:styleId="CommentTextChar">
    <w:name w:val="Comment Text Char"/>
    <w:basedOn w:val="DefaultParagraphFont"/>
    <w:link w:val="CommentText"/>
    <w:uiPriority w:val="99"/>
    <w:rsid w:val="00BF09C4"/>
    <w:rPr>
      <w:sz w:val="20"/>
      <w:szCs w:val="20"/>
    </w:rPr>
  </w:style>
  <w:style w:type="paragraph" w:styleId="CommentSubject">
    <w:name w:val="annotation subject"/>
    <w:basedOn w:val="CommentText"/>
    <w:next w:val="CommentText"/>
    <w:link w:val="CommentSubjectChar"/>
    <w:uiPriority w:val="99"/>
    <w:semiHidden/>
    <w:unhideWhenUsed/>
    <w:rsid w:val="00BF09C4"/>
    <w:rPr>
      <w:b/>
      <w:bCs/>
    </w:rPr>
  </w:style>
  <w:style w:type="character" w:customStyle="1" w:styleId="CommentSubjectChar">
    <w:name w:val="Comment Subject Char"/>
    <w:basedOn w:val="CommentTextChar"/>
    <w:link w:val="CommentSubject"/>
    <w:uiPriority w:val="99"/>
    <w:semiHidden/>
    <w:rsid w:val="00BF09C4"/>
    <w:rPr>
      <w:b/>
      <w:bCs/>
      <w:sz w:val="20"/>
      <w:szCs w:val="20"/>
    </w:rPr>
  </w:style>
  <w:style w:type="paragraph" w:styleId="Header">
    <w:name w:val="header"/>
    <w:basedOn w:val="Normal"/>
    <w:link w:val="HeaderChar"/>
    <w:uiPriority w:val="99"/>
    <w:unhideWhenUsed/>
    <w:rsid w:val="0038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440"/>
  </w:style>
  <w:style w:type="paragraph" w:styleId="Footer">
    <w:name w:val="footer"/>
    <w:basedOn w:val="Normal"/>
    <w:link w:val="FooterChar"/>
    <w:uiPriority w:val="99"/>
    <w:unhideWhenUsed/>
    <w:rsid w:val="0038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70bc3c523e9046887046e1064ccfb58">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03a036a39cd0481e16e99d4728a331c"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C356D-3CCE-4CC4-9F0E-DE57C2A0A668}">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18AF3C48-CBF4-4F1C-A50F-740A507809C1}">
  <ds:schemaRefs>
    <ds:schemaRef ds:uri="http://schemas.microsoft.com/sharepoint/v3/contenttype/forms"/>
  </ds:schemaRefs>
</ds:datastoreItem>
</file>

<file path=customXml/itemProps3.xml><?xml version="1.0" encoding="utf-8"?>
<ds:datastoreItem xmlns:ds="http://schemas.openxmlformats.org/officeDocument/2006/customXml" ds:itemID="{8B61088D-E2E5-4895-B5D7-7F6628A99F7D}">
  <ds:schemaRefs>
    <ds:schemaRef ds:uri="http://schemas.openxmlformats.org/officeDocument/2006/bibliography"/>
  </ds:schemaRefs>
</ds:datastoreItem>
</file>

<file path=customXml/itemProps4.xml><?xml version="1.0" encoding="utf-8"?>
<ds:datastoreItem xmlns:ds="http://schemas.openxmlformats.org/officeDocument/2006/customXml" ds:itemID="{BA9275B9-9AC8-466A-99F8-04C92EB5B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cp:keywords/>
  <dc:description/>
  <cp:lastModifiedBy>Vaida Misiūnienė</cp:lastModifiedBy>
  <cp:revision>4</cp:revision>
  <dcterms:created xsi:type="dcterms:W3CDTF">2026-05-27T05:37:00Z</dcterms:created>
  <dcterms:modified xsi:type="dcterms:W3CDTF">2026-05-27T05:47:00Z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