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67E6" w14:textId="1695EFC4" w:rsidR="00476BE7" w:rsidRPr="00476BE7" w:rsidRDefault="001048B2" w:rsidP="00476BE7">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r w:rsidR="004E281B" w:rsidRPr="009F2A8A">
        <w:rPr>
          <w:rFonts w:ascii="Calibri" w:hAnsi="Calibri" w:cs="Calibri"/>
          <w:sz w:val="24"/>
          <w:szCs w:val="24"/>
          <w:lang w:val="lt-LT"/>
        </w:rPr>
        <w:t xml:space="preserve"> </w:t>
      </w:r>
      <w:r w:rsidRPr="009F2A8A">
        <w:rPr>
          <w:rFonts w:ascii="Calibri" w:hAnsi="Calibri" w:cs="Calibri"/>
          <w:sz w:val="24"/>
          <w:szCs w:val="24"/>
          <w:lang w:val="lt-LT"/>
        </w:rPr>
        <w:t xml:space="preserve">Vadovaujantis Tarnybai Įstatyme nustatyta pažeidimų prevencijos funkcija, šiuo metu </w:t>
      </w:r>
      <w:r w:rsidR="001876AE" w:rsidRPr="009F2A8A">
        <w:rPr>
          <w:rFonts w:ascii="Calibri" w:hAnsi="Calibri" w:cs="Calibri"/>
          <w:sz w:val="24"/>
          <w:szCs w:val="24"/>
          <w:lang w:val="lt-LT"/>
        </w:rPr>
        <w:t>atliekama</w:t>
      </w:r>
      <w:r w:rsidR="00A45F58">
        <w:rPr>
          <w:rFonts w:ascii="Calibri" w:hAnsi="Calibri" w:cs="Calibri"/>
          <w:sz w:val="24"/>
          <w:szCs w:val="24"/>
          <w:lang w:val="lt-LT"/>
        </w:rPr>
        <w:t xml:space="preserve"> </w:t>
      </w:r>
      <w:r w:rsidR="00A45F58" w:rsidRPr="00A45F58">
        <w:rPr>
          <w:rFonts w:ascii="Calibri" w:hAnsi="Calibri" w:cs="Calibri"/>
          <w:b/>
          <w:bCs/>
          <w:sz w:val="24"/>
          <w:szCs w:val="24"/>
          <w:lang w:val="lt-LT"/>
        </w:rPr>
        <w:t xml:space="preserve">Lietuvos </w:t>
      </w:r>
      <w:r w:rsidR="00A45F58" w:rsidRPr="00293404">
        <w:rPr>
          <w:rFonts w:ascii="Calibri" w:hAnsi="Calibri" w:cs="Calibri"/>
          <w:b/>
          <w:bCs/>
          <w:sz w:val="24"/>
          <w:szCs w:val="24"/>
          <w:lang w:val="lt-LT"/>
        </w:rPr>
        <w:t>kariuomenė</w:t>
      </w:r>
      <w:r w:rsidR="00A3251B" w:rsidRPr="00293404">
        <w:rPr>
          <w:rFonts w:ascii="Calibri" w:hAnsi="Calibri" w:cs="Calibri"/>
          <w:b/>
          <w:bCs/>
          <w:sz w:val="24"/>
          <w:szCs w:val="24"/>
          <w:lang w:val="lt-LT"/>
        </w:rPr>
        <w:t xml:space="preserve">s </w:t>
      </w:r>
      <w:r w:rsidR="00C96F39" w:rsidRPr="00293404">
        <w:rPr>
          <w:rFonts w:ascii="Calibri" w:hAnsi="Calibri" w:cs="Calibri"/>
          <w:b/>
          <w:bCs/>
          <w:sz w:val="24"/>
          <w:szCs w:val="24"/>
          <w:lang w:val="lt-LT"/>
        </w:rPr>
        <w:t>(toliau – Perkančioji organizacija) vykdomo pirkimo Nr.</w:t>
      </w:r>
      <w:r w:rsidR="00FC1E53" w:rsidRPr="00293404">
        <w:rPr>
          <w:rFonts w:ascii="Calibri" w:hAnsi="Calibri" w:cs="Calibri"/>
          <w:b/>
          <w:bCs/>
          <w:sz w:val="24"/>
          <w:szCs w:val="24"/>
          <w:lang w:val="lt-LT"/>
        </w:rPr>
        <w:t xml:space="preserve"> </w:t>
      </w:r>
      <w:r w:rsidR="00FC1E53" w:rsidRPr="00293404">
        <w:rPr>
          <w:rFonts w:ascii="Calibri" w:hAnsi="Calibri" w:cs="Calibri"/>
          <w:b/>
          <w:bCs/>
          <w:sz w:val="24"/>
          <w:szCs w:val="24"/>
        </w:rPr>
        <w:t>7657866</w:t>
      </w:r>
      <w:r w:rsidR="00C96F39" w:rsidRPr="00293404">
        <w:rPr>
          <w:rFonts w:ascii="Calibri" w:hAnsi="Calibri" w:cs="Calibri"/>
          <w:b/>
          <w:bCs/>
          <w:sz w:val="24"/>
          <w:szCs w:val="24"/>
          <w:lang w:val="lt-LT"/>
        </w:rPr>
        <w:t xml:space="preserve"> „</w:t>
      </w:r>
      <w:r w:rsidR="00D704DD" w:rsidRPr="00293404">
        <w:rPr>
          <w:rFonts w:ascii="Calibri" w:hAnsi="Calibri" w:cs="Calibri"/>
          <w:b/>
          <w:bCs/>
          <w:sz w:val="24"/>
          <w:szCs w:val="24"/>
          <w:lang w:val="lt-LT"/>
        </w:rPr>
        <w:t>BICES įrangos komponentai</w:t>
      </w:r>
      <w:r w:rsidR="00C96F39" w:rsidRPr="00293404">
        <w:rPr>
          <w:rFonts w:ascii="Calibri" w:hAnsi="Calibri" w:cs="Calibri"/>
          <w:b/>
          <w:bCs/>
          <w:sz w:val="24"/>
          <w:szCs w:val="24"/>
          <w:lang w:val="lt-LT"/>
        </w:rPr>
        <w:t>”</w:t>
      </w:r>
      <w:r w:rsidR="00C96F39" w:rsidRPr="00293404">
        <w:rPr>
          <w:rFonts w:ascii="Calibri" w:hAnsi="Calibri" w:cs="Calibri"/>
          <w:sz w:val="24"/>
          <w:szCs w:val="24"/>
          <w:lang w:val="lt-LT"/>
        </w:rPr>
        <w:t xml:space="preserve"> (toliau – Pirkimas</w:t>
      </w:r>
      <w:r w:rsidR="00476BE7">
        <w:rPr>
          <w:rFonts w:ascii="Calibri" w:hAnsi="Calibri" w:cs="Calibri"/>
          <w:sz w:val="24"/>
          <w:szCs w:val="24"/>
          <w:lang w:val="lt-LT"/>
        </w:rPr>
        <w:t xml:space="preserve"> </w:t>
      </w:r>
      <w:r w:rsidR="00476BE7" w:rsidRPr="00476BE7">
        <w:rPr>
          <w:rFonts w:ascii="Calibri" w:hAnsi="Calibri" w:cs="Calibri"/>
          <w:sz w:val="24"/>
          <w:szCs w:val="24"/>
          <w:lang w:val="lt-LT"/>
        </w:rPr>
        <w:t>dokumentų atitikties Įstatymui ir su jo įgyvendinimu susijusiems teisės aktams peržiūra (peržiūra prevenciniais tikslais atliekama tam tikra apimtimi).</w:t>
      </w:r>
    </w:p>
    <w:p w14:paraId="1BBC2D77" w14:textId="62620437" w:rsidR="00C038FE" w:rsidRDefault="00476BE7" w:rsidP="00CF7E28">
      <w:pPr>
        <w:spacing w:after="0" w:line="276" w:lineRule="auto"/>
        <w:ind w:firstLine="624"/>
        <w:rPr>
          <w:rFonts w:ascii="Calibri" w:hAnsi="Calibri" w:cs="Calibri"/>
          <w:sz w:val="24"/>
          <w:szCs w:val="24"/>
          <w:lang w:val="lt-LT"/>
        </w:rPr>
      </w:pPr>
      <w:r w:rsidRPr="00476BE7">
        <w:rPr>
          <w:rFonts w:ascii="Calibri" w:hAnsi="Calibri" w:cs="Calibri"/>
          <w:sz w:val="24"/>
          <w:szCs w:val="24"/>
          <w:lang w:val="lt-LT"/>
        </w:rPr>
        <w:t>Tarnyba, prevencine tvarka peržiūrėjusi Pirkimo dokumentus, teikia pastabas ir rekomendacijas (toliau – Rekomendacija) dėl Pirkimo dokumentų nuostatų.</w:t>
      </w:r>
    </w:p>
    <w:p w14:paraId="050E5D89" w14:textId="77777777" w:rsidR="0087522E" w:rsidRPr="009F2A8A" w:rsidRDefault="0087522E" w:rsidP="00CF7E28">
      <w:pPr>
        <w:spacing w:after="0" w:line="276" w:lineRule="auto"/>
        <w:ind w:firstLine="624"/>
        <w:rPr>
          <w:rFonts w:ascii="Calibri" w:hAnsi="Calibri" w:cs="Calibri"/>
          <w:sz w:val="24"/>
          <w:szCs w:val="24"/>
          <w:lang w:val="lt-LT"/>
        </w:rPr>
      </w:pPr>
    </w:p>
    <w:p w14:paraId="4290D544" w14:textId="03796759" w:rsidR="00B70038" w:rsidRPr="009F2A8A" w:rsidRDefault="00853692" w:rsidP="00B70038">
      <w:pPr>
        <w:tabs>
          <w:tab w:val="left" w:pos="284"/>
          <w:tab w:val="left" w:pos="426"/>
          <w:tab w:val="left" w:pos="993"/>
        </w:tabs>
        <w:spacing w:after="0" w:line="276" w:lineRule="auto"/>
        <w:ind w:firstLine="624"/>
        <w:rPr>
          <w:rFonts w:ascii="Calibri" w:hAnsi="Calibri" w:cs="Calibri"/>
          <w:b/>
          <w:bCs/>
          <w:sz w:val="24"/>
          <w:szCs w:val="24"/>
          <w:lang w:val="lt-LT"/>
        </w:rPr>
      </w:pPr>
      <w:r>
        <w:rPr>
          <w:rFonts w:ascii="Calibri" w:hAnsi="Calibri" w:cs="Calibri"/>
          <w:b/>
          <w:bCs/>
          <w:sz w:val="24"/>
          <w:szCs w:val="24"/>
          <w:lang w:val="lt-LT"/>
        </w:rPr>
        <w:t>1</w:t>
      </w:r>
      <w:r w:rsidR="00B70038" w:rsidRPr="009F2A8A">
        <w:rPr>
          <w:rFonts w:ascii="Calibri" w:hAnsi="Calibri" w:cs="Calibri"/>
          <w:b/>
          <w:bCs/>
          <w:sz w:val="24"/>
          <w:szCs w:val="24"/>
          <w:lang w:val="lt-LT"/>
        </w:rPr>
        <w:t>. Dėl kvalifikacijos reikalavimų</w:t>
      </w:r>
    </w:p>
    <w:p w14:paraId="2839DF0E" w14:textId="07E27B6B" w:rsidR="00B70038" w:rsidRPr="009F2A8A" w:rsidRDefault="00B70038" w:rsidP="00702F2C">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Įstatymo 47 straipsnio 7 dalyje numatyta, kad: „Tiekėjo kvalifikacijos reikalavimai nustatomi pagal Viešųjų pirkimų tarnybos patvirtintą tiekėjo kvalifikacijos reikalavimų nustatymo metodiką</w:t>
      </w:r>
      <w:r w:rsidRPr="009F2A8A">
        <w:rPr>
          <w:rStyle w:val="Puslapioinaosnuoroda"/>
          <w:rFonts w:ascii="Calibri" w:hAnsi="Calibri" w:cs="Calibri"/>
          <w:sz w:val="24"/>
          <w:szCs w:val="24"/>
          <w:lang w:val="lt-LT"/>
        </w:rPr>
        <w:footnoteReference w:id="1"/>
      </w:r>
      <w:r w:rsidRPr="009F2A8A">
        <w:rPr>
          <w:rFonts w:ascii="Calibri" w:hAnsi="Calibri" w:cs="Calibri"/>
          <w:sz w:val="24"/>
          <w:szCs w:val="24"/>
          <w:lang w:val="lt-LT"/>
        </w:rPr>
        <w:t>“ (toliau – Metodika).</w:t>
      </w:r>
      <w:r w:rsidR="00702F2C" w:rsidRPr="009F2A8A">
        <w:rPr>
          <w:rFonts w:ascii="Calibri" w:hAnsi="Calibri" w:cs="Calibri"/>
          <w:sz w:val="24"/>
          <w:szCs w:val="24"/>
          <w:lang w:val="lt-LT"/>
        </w:rPr>
        <w:t xml:space="preserve"> </w:t>
      </w:r>
      <w:r w:rsidRPr="009F2A8A">
        <w:rPr>
          <w:rFonts w:ascii="Calibri" w:hAnsi="Calibri" w:cs="Calibri"/>
          <w:sz w:val="24"/>
          <w:szCs w:val="24"/>
          <w:lang w:val="lt-LT"/>
        </w:rPr>
        <w:t xml:space="preserve">Pirkimo sąlygų </w:t>
      </w:r>
      <w:r w:rsidR="00A2699E">
        <w:rPr>
          <w:rFonts w:ascii="Calibri" w:hAnsi="Calibri" w:cs="Calibri"/>
          <w:sz w:val="24"/>
          <w:szCs w:val="24"/>
          <w:lang w:val="lt-LT"/>
        </w:rPr>
        <w:t>5</w:t>
      </w:r>
      <w:r w:rsidRPr="009F2A8A">
        <w:rPr>
          <w:rFonts w:ascii="Calibri" w:hAnsi="Calibri" w:cs="Calibri"/>
          <w:sz w:val="24"/>
          <w:szCs w:val="24"/>
          <w:lang w:val="lt-LT"/>
        </w:rPr>
        <w:t xml:space="preserve"> priedo 2 lentelės „Kvalifikacijos reikalavimai“ skilt</w:t>
      </w:r>
      <w:r w:rsidR="006D5064">
        <w:rPr>
          <w:rFonts w:ascii="Calibri" w:hAnsi="Calibri" w:cs="Calibri"/>
          <w:sz w:val="24"/>
          <w:szCs w:val="24"/>
          <w:lang w:val="lt-LT"/>
        </w:rPr>
        <w:t>ies</w:t>
      </w:r>
      <w:r w:rsidRPr="009F2A8A">
        <w:rPr>
          <w:rFonts w:ascii="Calibri" w:hAnsi="Calibri" w:cs="Calibri"/>
          <w:sz w:val="24"/>
          <w:szCs w:val="24"/>
          <w:lang w:val="lt-LT"/>
        </w:rPr>
        <w:t xml:space="preserve"> „Subjektas</w:t>
      </w:r>
      <w:r w:rsidRPr="00C2306E">
        <w:rPr>
          <w:rFonts w:ascii="Calibri" w:hAnsi="Calibri" w:cs="Calibri"/>
          <w:sz w:val="24"/>
          <w:szCs w:val="24"/>
          <w:lang w:val="lt-LT"/>
        </w:rPr>
        <w:t>, kuris turi atitikti reikalavimą</w:t>
      </w:r>
      <w:r w:rsidR="002629CF" w:rsidRPr="009F2A8A">
        <w:rPr>
          <w:rFonts w:ascii="Calibri" w:hAnsi="Calibri" w:cs="Calibri"/>
          <w:sz w:val="24"/>
          <w:szCs w:val="24"/>
          <w:lang w:val="lt-LT"/>
        </w:rPr>
        <w:t>“</w:t>
      </w:r>
      <w:r w:rsidR="006D5064">
        <w:rPr>
          <w:rFonts w:ascii="Calibri" w:hAnsi="Calibri" w:cs="Calibri"/>
          <w:sz w:val="24"/>
          <w:szCs w:val="24"/>
          <w:lang w:val="lt-LT"/>
        </w:rPr>
        <w:t xml:space="preserve"> 2 punkte</w:t>
      </w:r>
      <w:r w:rsidRPr="009F2A8A">
        <w:rPr>
          <w:rFonts w:ascii="Calibri" w:hAnsi="Calibri" w:cs="Calibri"/>
          <w:sz w:val="24"/>
          <w:szCs w:val="24"/>
          <w:lang w:val="lt-LT"/>
        </w:rPr>
        <w:t xml:space="preserve"> nustatyta: „</w:t>
      </w:r>
      <w:r w:rsidR="00924201" w:rsidRPr="00924201">
        <w:rPr>
          <w:rFonts w:ascii="Calibri" w:hAnsi="Calibri" w:cs="Calibri"/>
          <w:sz w:val="24"/>
          <w:szCs w:val="24"/>
          <w:lang w:val="lt-LT"/>
        </w:rPr>
        <w:t xml:space="preserve">Tiekėjas arba </w:t>
      </w:r>
      <w:r w:rsidR="00924201" w:rsidRPr="006D61C1">
        <w:rPr>
          <w:rFonts w:ascii="Calibri" w:hAnsi="Calibri" w:cs="Calibri"/>
          <w:b/>
          <w:bCs/>
          <w:sz w:val="24"/>
          <w:szCs w:val="24"/>
          <w:lang w:val="lt-LT"/>
        </w:rPr>
        <w:t>bent vienas</w:t>
      </w:r>
      <w:r w:rsidR="00924201" w:rsidRPr="00CB197A">
        <w:rPr>
          <w:rFonts w:ascii="Calibri" w:hAnsi="Calibri" w:cs="Calibri"/>
          <w:sz w:val="24"/>
          <w:szCs w:val="24"/>
          <w:lang w:val="lt-LT"/>
        </w:rPr>
        <w:t xml:space="preserve"> tiekėjų grupės narys</w:t>
      </w:r>
      <w:r w:rsidR="00924201" w:rsidRPr="00924201">
        <w:rPr>
          <w:rFonts w:ascii="Calibri" w:hAnsi="Calibri" w:cs="Calibri"/>
          <w:sz w:val="24"/>
          <w:szCs w:val="24"/>
          <w:lang w:val="lt-LT"/>
        </w:rPr>
        <w:t>, jeigu pasiūlymą teikia ūkio subjektų grupė, arba ūkio subjektas, kurio pajėgumais remiasi teikėjas, pagal jų prisiimamus įsipareigojimus pirkimo sutarčiai vykdyti</w:t>
      </w:r>
      <w:r w:rsidR="002629CF" w:rsidRPr="009F2A8A">
        <w:rPr>
          <w:rFonts w:ascii="Calibri" w:hAnsi="Calibri" w:cs="Calibri"/>
          <w:sz w:val="24"/>
          <w:szCs w:val="24"/>
          <w:lang w:val="lt-LT"/>
        </w:rPr>
        <w:t>“</w:t>
      </w:r>
      <w:r w:rsidRPr="009F2A8A">
        <w:rPr>
          <w:rFonts w:ascii="Calibri" w:hAnsi="Calibri" w:cs="Calibri"/>
          <w:sz w:val="24"/>
          <w:szCs w:val="24"/>
          <w:lang w:val="lt-LT"/>
        </w:rPr>
        <w:t>.</w:t>
      </w:r>
    </w:p>
    <w:p w14:paraId="4F2EED62" w14:textId="505F2C29" w:rsidR="00B70038" w:rsidRPr="00B10003" w:rsidRDefault="00B70038" w:rsidP="00B70038">
      <w:pPr>
        <w:spacing w:after="0" w:line="276" w:lineRule="auto"/>
        <w:ind w:firstLine="624"/>
        <w:rPr>
          <w:rFonts w:ascii="Calibri" w:hAnsi="Calibri" w:cs="Calibri"/>
          <w:sz w:val="24"/>
          <w:szCs w:val="24"/>
          <w:lang w:val="lt-LT"/>
        </w:rPr>
      </w:pPr>
      <w:r w:rsidRPr="009F2A8A">
        <w:rPr>
          <w:rFonts w:ascii="Calibri" w:hAnsi="Calibri" w:cs="Calibri"/>
          <w:sz w:val="24"/>
          <w:szCs w:val="24"/>
          <w:lang w:val="lt-LT"/>
        </w:rPr>
        <w:t>Pažymėtina, kad Metodikos 16.2 papunkčio lentelėje nurodyta: „Paprastai nustatomi tokie reikalavimai:</w:t>
      </w:r>
      <w:r w:rsidRPr="009F2A8A">
        <w:rPr>
          <w:rFonts w:ascii="Calibri" w:hAnsi="Calibri" w:cs="Calibri"/>
          <w:b/>
          <w:bCs/>
          <w:sz w:val="24"/>
          <w:szCs w:val="24"/>
          <w:lang w:val="lt-LT"/>
        </w:rPr>
        <w:t xml:space="preserve"> </w:t>
      </w:r>
      <w:r w:rsidRPr="009F2A8A">
        <w:rPr>
          <w:rFonts w:ascii="Calibri" w:hAnsi="Calibri" w:cs="Calibri"/>
          <w:sz w:val="24"/>
          <w:szCs w:val="24"/>
          <w:lang w:val="lt-LT"/>
        </w:rPr>
        <w:t>jeigu pasiūlymą teikia ūkio subjektų grupė – reikalavimą turi atitikti visi ūkio subjektų grupės nariai kartu (</w:t>
      </w:r>
      <w:r w:rsidRPr="006D61C1">
        <w:rPr>
          <w:rFonts w:ascii="Calibri" w:hAnsi="Calibri" w:cs="Calibri"/>
          <w:b/>
          <w:bCs/>
          <w:sz w:val="24"/>
          <w:szCs w:val="24"/>
          <w:lang w:val="lt-LT"/>
        </w:rPr>
        <w:t>ūkio subjektų grupės narių turima patirtis sumuojama</w:t>
      </w:r>
      <w:r w:rsidRPr="009F2A8A">
        <w:rPr>
          <w:rFonts w:ascii="Calibri" w:hAnsi="Calibri" w:cs="Calibri"/>
          <w:sz w:val="24"/>
          <w:szCs w:val="24"/>
          <w:lang w:val="lt-LT"/>
        </w:rPr>
        <w:t>), atsižvelgiant į jų prisiimamus įsipareigojimus; tiekėjas gali remtis kitų ūkio subjektų pajėgumais tik tuo atveju, jeigu tie subjektai patys vykdys tą pirkimo sutarties dalį, kuriai reikia jų turimų pajėgumų; subtiekėjams šis reikalavimas nenustatomas</w:t>
      </w:r>
      <w:r w:rsidR="00EC5F88" w:rsidRPr="00B10003">
        <w:rPr>
          <w:rFonts w:ascii="Calibri" w:hAnsi="Calibri" w:cs="Calibri"/>
          <w:sz w:val="24"/>
          <w:szCs w:val="24"/>
          <w:lang w:val="lt-LT"/>
        </w:rPr>
        <w:t>“</w:t>
      </w:r>
      <w:r w:rsidRPr="00B10003">
        <w:rPr>
          <w:rFonts w:ascii="Calibri" w:hAnsi="Calibri" w:cs="Calibri"/>
          <w:sz w:val="24"/>
          <w:szCs w:val="24"/>
          <w:lang w:val="lt-LT"/>
        </w:rPr>
        <w:t xml:space="preserve">. </w:t>
      </w:r>
      <w:r w:rsidR="007F75CD" w:rsidRPr="00B10003">
        <w:rPr>
          <w:rFonts w:ascii="Calibri" w:hAnsi="Calibri" w:cs="Calibri"/>
          <w:sz w:val="24"/>
          <w:szCs w:val="24"/>
          <w:lang w:val="lt-LT"/>
        </w:rPr>
        <w:t>Svarbu pažymėti, kad s</w:t>
      </w:r>
      <w:r w:rsidR="00CB197A" w:rsidRPr="00B10003">
        <w:rPr>
          <w:rFonts w:ascii="Calibri" w:hAnsi="Calibri" w:cs="Calibri"/>
          <w:sz w:val="24"/>
          <w:szCs w:val="24"/>
          <w:lang w:val="lt-LT"/>
        </w:rPr>
        <w:t xml:space="preserve">ąlyga „bent vienas tiekėjų grupės narys“ Metodikoje yra taikoma </w:t>
      </w:r>
      <w:r w:rsidR="00CB197A" w:rsidRPr="00B10003">
        <w:rPr>
          <w:rFonts w:ascii="Calibri" w:hAnsi="Calibri" w:cs="Calibri"/>
          <w:b/>
          <w:bCs/>
          <w:sz w:val="24"/>
          <w:szCs w:val="24"/>
          <w:lang w:val="lt-LT"/>
        </w:rPr>
        <w:t>finansiniams rodikliams</w:t>
      </w:r>
      <w:r w:rsidR="00CB197A" w:rsidRPr="00B10003">
        <w:rPr>
          <w:rFonts w:ascii="Calibri" w:hAnsi="Calibri" w:cs="Calibri"/>
          <w:sz w:val="24"/>
          <w:szCs w:val="24"/>
          <w:lang w:val="lt-LT"/>
        </w:rPr>
        <w:t xml:space="preserve"> vertinti, pavyzdžiui, bendrojo mokumo (13.1 p</w:t>
      </w:r>
      <w:r w:rsidR="00743346">
        <w:rPr>
          <w:rFonts w:ascii="Calibri" w:hAnsi="Calibri" w:cs="Calibri"/>
          <w:sz w:val="24"/>
          <w:szCs w:val="24"/>
          <w:lang w:val="lt-LT"/>
        </w:rPr>
        <w:t>apunktis</w:t>
      </w:r>
      <w:r w:rsidR="00CB197A" w:rsidRPr="00B10003">
        <w:rPr>
          <w:rFonts w:ascii="Calibri" w:hAnsi="Calibri" w:cs="Calibri"/>
          <w:sz w:val="24"/>
          <w:szCs w:val="24"/>
          <w:lang w:val="lt-LT"/>
        </w:rPr>
        <w:t>), einamojo likvidumo (13.2 p</w:t>
      </w:r>
      <w:r w:rsidR="00743346">
        <w:rPr>
          <w:rFonts w:ascii="Calibri" w:hAnsi="Calibri" w:cs="Calibri"/>
          <w:sz w:val="24"/>
          <w:szCs w:val="24"/>
          <w:lang w:val="lt-LT"/>
        </w:rPr>
        <w:t>apunktis</w:t>
      </w:r>
      <w:r w:rsidR="00CB197A" w:rsidRPr="00B10003">
        <w:rPr>
          <w:rFonts w:ascii="Calibri" w:hAnsi="Calibri" w:cs="Calibri"/>
          <w:sz w:val="24"/>
          <w:szCs w:val="24"/>
          <w:lang w:val="lt-LT"/>
        </w:rPr>
        <w:t>) ar kritinio likvidumo (13.3 p</w:t>
      </w:r>
      <w:r w:rsidR="00743346">
        <w:rPr>
          <w:rFonts w:ascii="Calibri" w:hAnsi="Calibri" w:cs="Calibri"/>
          <w:sz w:val="24"/>
          <w:szCs w:val="24"/>
          <w:lang w:val="lt-LT"/>
        </w:rPr>
        <w:t>apunktis</w:t>
      </w:r>
      <w:r w:rsidR="00CB197A" w:rsidRPr="00B10003">
        <w:rPr>
          <w:rFonts w:ascii="Calibri" w:hAnsi="Calibri" w:cs="Calibri"/>
          <w:sz w:val="24"/>
          <w:szCs w:val="24"/>
          <w:lang w:val="lt-LT"/>
        </w:rPr>
        <w:t xml:space="preserve">) koeficientams. Tačiau </w:t>
      </w:r>
      <w:r w:rsidR="007F75CD" w:rsidRPr="00B10003">
        <w:rPr>
          <w:rFonts w:ascii="Calibri" w:hAnsi="Calibri" w:cs="Calibri"/>
          <w:sz w:val="24"/>
          <w:szCs w:val="24"/>
          <w:lang w:val="lt-LT"/>
        </w:rPr>
        <w:t>M</w:t>
      </w:r>
      <w:r w:rsidR="00B10003">
        <w:rPr>
          <w:rFonts w:ascii="Calibri" w:hAnsi="Calibri" w:cs="Calibri"/>
          <w:sz w:val="24"/>
          <w:szCs w:val="24"/>
          <w:lang w:val="lt-LT"/>
        </w:rPr>
        <w:t>e</w:t>
      </w:r>
      <w:r w:rsidR="007F75CD" w:rsidRPr="00B10003">
        <w:rPr>
          <w:rFonts w:ascii="Calibri" w:hAnsi="Calibri" w:cs="Calibri"/>
          <w:sz w:val="24"/>
          <w:szCs w:val="24"/>
          <w:lang w:val="lt-LT"/>
        </w:rPr>
        <w:t xml:space="preserve">todikos </w:t>
      </w:r>
      <w:r w:rsidR="00CB197A" w:rsidRPr="00B10003">
        <w:rPr>
          <w:rFonts w:ascii="Calibri" w:hAnsi="Calibri" w:cs="Calibri"/>
          <w:sz w:val="24"/>
          <w:szCs w:val="24"/>
          <w:lang w:val="lt-LT"/>
        </w:rPr>
        <w:t>16.2 papunktyje nurodytai patirčiai (techniniam ir profesiniam pajėgumui) ši taisyklė nėra taikoma</w:t>
      </w:r>
      <w:r w:rsidR="007F75CD" w:rsidRPr="00B10003">
        <w:rPr>
          <w:rFonts w:ascii="Calibri" w:hAnsi="Calibri" w:cs="Calibri"/>
          <w:sz w:val="24"/>
          <w:szCs w:val="24"/>
          <w:lang w:val="lt-LT"/>
        </w:rPr>
        <w:t>.</w:t>
      </w:r>
    </w:p>
    <w:p w14:paraId="5655A583" w14:textId="77777777" w:rsidR="00B70038" w:rsidRDefault="00B70038" w:rsidP="00B70038">
      <w:pPr>
        <w:spacing w:after="0" w:line="276" w:lineRule="auto"/>
        <w:ind w:firstLine="624"/>
        <w:rPr>
          <w:rFonts w:ascii="Calibri" w:hAnsi="Calibri" w:cs="Calibri"/>
          <w:sz w:val="24"/>
          <w:szCs w:val="24"/>
          <w:lang w:val="lt-LT"/>
        </w:rPr>
      </w:pPr>
      <w:r w:rsidRPr="00B10003">
        <w:rPr>
          <w:rFonts w:ascii="Calibri" w:hAnsi="Calibri" w:cs="Calibri"/>
          <w:sz w:val="24"/>
          <w:szCs w:val="24"/>
          <w:lang w:val="lt-LT"/>
        </w:rPr>
        <w:t>Atsižvelgiant į tai, Tarnyba rekomenduoja Perkančiajai organizacijai tikslinti subjektų, kurie</w:t>
      </w:r>
      <w:r w:rsidRPr="009F2A8A">
        <w:rPr>
          <w:rFonts w:ascii="Calibri" w:hAnsi="Calibri" w:cs="Calibri"/>
          <w:sz w:val="24"/>
          <w:szCs w:val="24"/>
          <w:lang w:val="lt-LT"/>
        </w:rPr>
        <w:t xml:space="preserve"> turi atitikti keliamą reikalavimą, sąrašą.</w:t>
      </w:r>
    </w:p>
    <w:p w14:paraId="426C0D3E" w14:textId="77777777" w:rsidR="00DA58F0" w:rsidRDefault="00DA58F0" w:rsidP="00B70038">
      <w:pPr>
        <w:spacing w:after="0" w:line="276" w:lineRule="auto"/>
        <w:ind w:firstLine="624"/>
        <w:rPr>
          <w:rFonts w:ascii="Calibri" w:hAnsi="Calibri" w:cs="Calibri"/>
          <w:sz w:val="24"/>
          <w:szCs w:val="24"/>
          <w:lang w:val="lt-LT"/>
        </w:rPr>
      </w:pPr>
    </w:p>
    <w:p w14:paraId="17C75B8B" w14:textId="56B703E9" w:rsidR="00DA58F0" w:rsidRPr="009F2A8A" w:rsidRDefault="00DA58F0" w:rsidP="00DA58F0">
      <w:pPr>
        <w:spacing w:after="0" w:line="276" w:lineRule="auto"/>
        <w:ind w:firstLine="624"/>
        <w:rPr>
          <w:rFonts w:ascii="Calibri" w:hAnsi="Calibri" w:cs="Calibri"/>
          <w:b/>
          <w:bCs/>
          <w:sz w:val="24"/>
          <w:szCs w:val="24"/>
          <w:lang w:val="lt-LT"/>
        </w:rPr>
      </w:pPr>
      <w:r>
        <w:rPr>
          <w:rFonts w:ascii="Calibri" w:hAnsi="Calibri" w:cs="Calibri"/>
          <w:b/>
          <w:bCs/>
          <w:sz w:val="24"/>
          <w:szCs w:val="24"/>
          <w:lang w:val="lt-LT"/>
        </w:rPr>
        <w:t>2</w:t>
      </w:r>
      <w:r w:rsidRPr="009F2A8A">
        <w:rPr>
          <w:rFonts w:ascii="Calibri" w:hAnsi="Calibri" w:cs="Calibri"/>
          <w:b/>
          <w:bCs/>
          <w:sz w:val="24"/>
          <w:szCs w:val="24"/>
          <w:lang w:val="lt-LT"/>
        </w:rPr>
        <w:t>.</w:t>
      </w:r>
      <w:r>
        <w:rPr>
          <w:rFonts w:ascii="Calibri" w:hAnsi="Calibri" w:cs="Calibri"/>
          <w:b/>
          <w:bCs/>
          <w:sz w:val="24"/>
          <w:szCs w:val="24"/>
          <w:lang w:val="lt-LT"/>
        </w:rPr>
        <w:t xml:space="preserve"> Dėl lygiavertiškumo</w:t>
      </w:r>
    </w:p>
    <w:p w14:paraId="707F55B1" w14:textId="5CDDCE94" w:rsidR="008719D6" w:rsidRPr="006D61C1" w:rsidRDefault="00333D96" w:rsidP="00C636CF">
      <w:pPr>
        <w:spacing w:after="0" w:line="276" w:lineRule="auto"/>
        <w:ind w:firstLine="624"/>
        <w:rPr>
          <w:rFonts w:ascii="Calibri" w:hAnsi="Calibri" w:cs="Calibri"/>
          <w:strike/>
          <w:sz w:val="24"/>
          <w:szCs w:val="24"/>
          <w:lang w:val="lt-LT"/>
        </w:rPr>
      </w:pPr>
      <w:r w:rsidRPr="00333D96">
        <w:rPr>
          <w:rFonts w:ascii="Calibri" w:hAnsi="Calibri" w:cs="Calibri"/>
          <w:sz w:val="24"/>
          <w:szCs w:val="24"/>
          <w:lang w:val="lt-LT"/>
        </w:rPr>
        <w:t>Nors Tarnyba nevertino šio</w:t>
      </w:r>
      <w:r w:rsidR="0068308E">
        <w:rPr>
          <w:rFonts w:ascii="Calibri" w:hAnsi="Calibri" w:cs="Calibri"/>
          <w:sz w:val="24"/>
          <w:szCs w:val="24"/>
          <w:lang w:val="lt-LT"/>
        </w:rPr>
        <w:t xml:space="preserve"> </w:t>
      </w:r>
      <w:r w:rsidR="0068308E" w:rsidRPr="0068308E">
        <w:rPr>
          <w:rFonts w:ascii="Calibri" w:hAnsi="Calibri" w:cs="Calibri"/>
          <w:sz w:val="24"/>
          <w:szCs w:val="24"/>
          <w:lang w:val="lt-LT"/>
        </w:rPr>
        <w:t>Pirkimo sąlygų 1 pried</w:t>
      </w:r>
      <w:r w:rsidR="00193134">
        <w:rPr>
          <w:rFonts w:ascii="Calibri" w:hAnsi="Calibri" w:cs="Calibri"/>
          <w:sz w:val="24"/>
          <w:szCs w:val="24"/>
          <w:lang w:val="lt-LT"/>
        </w:rPr>
        <w:t>e</w:t>
      </w:r>
      <w:r w:rsidRPr="00333D96">
        <w:rPr>
          <w:rFonts w:ascii="Calibri" w:hAnsi="Calibri" w:cs="Calibri"/>
          <w:sz w:val="24"/>
          <w:szCs w:val="24"/>
          <w:lang w:val="lt-LT"/>
        </w:rPr>
        <w:t xml:space="preserve"> „Techninė specifikacija“ nustatytų reikalavimų perkamoms prekėms, tačiau primena,</w:t>
      </w:r>
      <w:r w:rsidR="00C636CF">
        <w:rPr>
          <w:rFonts w:ascii="Calibri" w:hAnsi="Calibri" w:cs="Calibri"/>
          <w:sz w:val="24"/>
          <w:szCs w:val="24"/>
          <w:lang w:val="lt-LT"/>
        </w:rPr>
        <w:t xml:space="preserve"> </w:t>
      </w:r>
      <w:r w:rsidR="008719D6" w:rsidRPr="00D653FC">
        <w:rPr>
          <w:rFonts w:ascii="Calibri" w:hAnsi="Calibri" w:cs="Calibri"/>
          <w:sz w:val="24"/>
          <w:szCs w:val="24"/>
          <w:lang w:val="lt-LT"/>
        </w:rPr>
        <w:t>kad pagal Įstatymo 37 str</w:t>
      </w:r>
      <w:r w:rsidR="005A095F">
        <w:rPr>
          <w:rFonts w:ascii="Calibri" w:hAnsi="Calibri" w:cs="Calibri"/>
          <w:sz w:val="24"/>
          <w:szCs w:val="24"/>
          <w:lang w:val="lt-LT"/>
        </w:rPr>
        <w:t>aipsnio</w:t>
      </w:r>
      <w:r w:rsidR="008719D6" w:rsidRPr="00D653FC">
        <w:rPr>
          <w:rFonts w:ascii="Calibri" w:hAnsi="Calibri" w:cs="Calibri"/>
          <w:sz w:val="24"/>
          <w:szCs w:val="24"/>
          <w:lang w:val="lt-LT"/>
        </w:rPr>
        <w:t xml:space="preserve"> 3 d</w:t>
      </w:r>
      <w:r w:rsidR="005A095F">
        <w:rPr>
          <w:rFonts w:ascii="Calibri" w:hAnsi="Calibri" w:cs="Calibri"/>
          <w:sz w:val="24"/>
          <w:szCs w:val="24"/>
          <w:lang w:val="lt-LT"/>
        </w:rPr>
        <w:t>alį</w:t>
      </w:r>
      <w:r w:rsidR="008719D6" w:rsidRPr="00D653FC">
        <w:rPr>
          <w:rFonts w:ascii="Calibri" w:hAnsi="Calibri" w:cs="Calibri"/>
          <w:sz w:val="24"/>
          <w:szCs w:val="24"/>
          <w:lang w:val="lt-LT"/>
        </w:rPr>
        <w:t xml:space="preserve"> </w:t>
      </w:r>
      <w:r w:rsidR="008719D6">
        <w:rPr>
          <w:rFonts w:ascii="Calibri" w:hAnsi="Calibri" w:cs="Calibri"/>
          <w:sz w:val="24"/>
          <w:szCs w:val="24"/>
          <w:lang w:val="lt-LT"/>
        </w:rPr>
        <w:t>t</w:t>
      </w:r>
      <w:r w:rsidR="008719D6" w:rsidRPr="00D653FC">
        <w:rPr>
          <w:rFonts w:ascii="Calibri" w:hAnsi="Calibri" w:cs="Calibri"/>
          <w:sz w:val="24"/>
          <w:szCs w:val="24"/>
          <w:lang w:val="lt-LT"/>
        </w:rPr>
        <w:t>echninė specifikacija turi užtikrinti konkurenciją ir nediskriminuoti tiekėjų. Įstatymo 37 str</w:t>
      </w:r>
      <w:r w:rsidR="002576CF">
        <w:rPr>
          <w:rFonts w:ascii="Calibri" w:hAnsi="Calibri" w:cs="Calibri"/>
          <w:sz w:val="24"/>
          <w:szCs w:val="24"/>
          <w:lang w:val="lt-LT"/>
        </w:rPr>
        <w:t>aipsnio</w:t>
      </w:r>
      <w:r w:rsidR="008719D6" w:rsidRPr="00D653FC">
        <w:rPr>
          <w:rFonts w:ascii="Calibri" w:hAnsi="Calibri" w:cs="Calibri"/>
          <w:sz w:val="24"/>
          <w:szCs w:val="24"/>
          <w:lang w:val="lt-LT"/>
        </w:rPr>
        <w:t xml:space="preserve"> 5 d</w:t>
      </w:r>
      <w:r w:rsidR="002576CF">
        <w:rPr>
          <w:rFonts w:ascii="Calibri" w:hAnsi="Calibri" w:cs="Calibri"/>
          <w:sz w:val="24"/>
          <w:szCs w:val="24"/>
          <w:lang w:val="lt-LT"/>
        </w:rPr>
        <w:t>alyje</w:t>
      </w:r>
      <w:r w:rsidR="008719D6">
        <w:rPr>
          <w:rFonts w:ascii="Calibri" w:hAnsi="Calibri" w:cs="Calibri"/>
          <w:sz w:val="24"/>
          <w:szCs w:val="24"/>
          <w:lang w:val="lt-LT"/>
        </w:rPr>
        <w:t xml:space="preserve"> nustatyta:</w:t>
      </w:r>
      <w:r w:rsidR="008719D6" w:rsidRPr="00D653FC">
        <w:rPr>
          <w:rFonts w:ascii="Calibri" w:hAnsi="Calibri" w:cs="Calibri"/>
          <w:sz w:val="24"/>
          <w:szCs w:val="24"/>
          <w:lang w:val="lt-LT"/>
        </w:rPr>
        <w:t xml:space="preserve"> </w:t>
      </w:r>
      <w:r w:rsidR="008719D6">
        <w:rPr>
          <w:rFonts w:ascii="Calibri" w:hAnsi="Calibri" w:cs="Calibri"/>
          <w:sz w:val="24"/>
          <w:szCs w:val="24"/>
          <w:lang w:val="lt-LT"/>
        </w:rPr>
        <w:t>„</w:t>
      </w:r>
      <w:r w:rsidR="008719D6" w:rsidRPr="00D653FC">
        <w:rPr>
          <w:rFonts w:ascii="Calibri" w:hAnsi="Calibri" w:cs="Calibri"/>
          <w:sz w:val="24"/>
          <w:szCs w:val="24"/>
          <w:lang w:val="lt-LT"/>
        </w:rPr>
        <w:t xml:space="preserve">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w:t>
      </w:r>
      <w:r w:rsidR="008719D6" w:rsidRPr="00D653FC">
        <w:rPr>
          <w:rFonts w:ascii="Calibri" w:hAnsi="Calibri" w:cs="Calibri"/>
          <w:sz w:val="24"/>
          <w:szCs w:val="24"/>
          <w:lang w:val="lt-LT"/>
        </w:rPr>
        <w:lastRenderedPageBreak/>
        <w:t>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lygiavertis“.</w:t>
      </w:r>
    </w:p>
    <w:p w14:paraId="0FFD54D4" w14:textId="47203080" w:rsidR="008719D6" w:rsidRDefault="008719D6" w:rsidP="00333D96">
      <w:pPr>
        <w:spacing w:after="0" w:line="276" w:lineRule="auto"/>
        <w:ind w:firstLine="624"/>
        <w:rPr>
          <w:rFonts w:ascii="Calibri" w:hAnsi="Calibri" w:cs="Calibri"/>
          <w:sz w:val="24"/>
          <w:szCs w:val="24"/>
          <w:lang w:val="lt-LT"/>
        </w:rPr>
      </w:pPr>
      <w:r w:rsidRPr="00D653FC">
        <w:rPr>
          <w:rFonts w:ascii="Calibri" w:hAnsi="Calibri" w:cs="Calibri"/>
          <w:sz w:val="24"/>
          <w:szCs w:val="24"/>
          <w:lang w:val="lt-LT"/>
        </w:rPr>
        <w:t>Tarnyba rekomenduoja susipažinti su Tarnybos paviešintu pranešimu „Dėl formuluotės „arba lygiavertis“ nurodymo techninėse specifikacijose“</w:t>
      </w:r>
      <w:r>
        <w:rPr>
          <w:rFonts w:ascii="Calibri" w:hAnsi="Calibri" w:cs="Calibri"/>
          <w:sz w:val="24"/>
          <w:szCs w:val="24"/>
          <w:lang w:val="lt-LT"/>
        </w:rPr>
        <w:t xml:space="preserve"> </w:t>
      </w:r>
      <w:hyperlink r:id="rId8" w:history="1">
        <w:r w:rsidRPr="002570DA">
          <w:rPr>
            <w:rStyle w:val="Hipersaitas"/>
            <w:rFonts w:ascii="Calibri" w:hAnsi="Calibri" w:cs="Calibri"/>
            <w:sz w:val="24"/>
            <w:szCs w:val="24"/>
            <w:lang w:val="lt-LT"/>
          </w:rPr>
          <w:t>https://klausk.vpt.lt/hc/lt/articles/22581102007580-D%C4%97l-formuluot%C4%97s-arba-lygiavertis-nurodymo-technin%C4%97se-specifikacijose</w:t>
        </w:r>
      </w:hyperlink>
      <w:r>
        <w:rPr>
          <w:rFonts w:ascii="Calibri" w:hAnsi="Calibri" w:cs="Calibri"/>
          <w:sz w:val="24"/>
          <w:szCs w:val="24"/>
          <w:lang w:val="lt-LT"/>
        </w:rPr>
        <w:t>.</w:t>
      </w:r>
      <w:r w:rsidR="00333D96" w:rsidRPr="00333D96">
        <w:rPr>
          <w:rFonts w:ascii="Calibri" w:hAnsi="Calibri" w:cs="Calibri"/>
          <w:sz w:val="24"/>
          <w:szCs w:val="24"/>
          <w:lang w:val="lt-LT"/>
        </w:rPr>
        <w:t xml:space="preserve"> </w:t>
      </w:r>
    </w:p>
    <w:p w14:paraId="22D5B4A0" w14:textId="444AFCA0" w:rsidR="00333D96" w:rsidRPr="00333D96" w:rsidRDefault="00333D96" w:rsidP="00333D96">
      <w:pPr>
        <w:spacing w:after="0" w:line="276" w:lineRule="auto"/>
        <w:ind w:firstLine="624"/>
        <w:rPr>
          <w:rFonts w:ascii="Calibri" w:hAnsi="Calibri" w:cs="Calibri"/>
          <w:sz w:val="24"/>
          <w:szCs w:val="24"/>
          <w:lang w:val="lt-LT"/>
        </w:rPr>
      </w:pPr>
      <w:r w:rsidRPr="00333D96">
        <w:rPr>
          <w:rFonts w:ascii="Calibri" w:hAnsi="Calibri" w:cs="Calibri"/>
          <w:sz w:val="24"/>
          <w:szCs w:val="24"/>
          <w:lang w:val="lt-LT"/>
        </w:rPr>
        <w:t>Pažymėtina, kad visais atvejais už tinkamą Pirkimo dokumentų (įskaitant konkurenciją užtikrinančios ir tiekėjų nediskriminuojančios techninės specifikacijos) parengimą, yra atsakinga Perkančioji organizacija, todėl jos pareiga yra užtikrinti, kad tiek rengiant konkretaus pirkimo dokumentus, tiek vykdant pirkimo procedūras būtų užtikrintas viešųjų pirkimų principų laikymasis</w:t>
      </w:r>
      <w:r w:rsidR="0072604F" w:rsidRPr="00333D96">
        <w:rPr>
          <w:rFonts w:ascii="Calibri" w:hAnsi="Calibri" w:cs="Calibri"/>
          <w:sz w:val="24"/>
          <w:szCs w:val="24"/>
          <w:lang w:val="lt-LT"/>
        </w:rPr>
        <w:t>“</w:t>
      </w:r>
      <w:r w:rsidRPr="00333D96">
        <w:rPr>
          <w:rFonts w:ascii="Calibri" w:hAnsi="Calibri" w:cs="Calibri"/>
          <w:sz w:val="24"/>
          <w:szCs w:val="24"/>
          <w:lang w:val="lt-LT"/>
        </w:rPr>
        <w:t>.</w:t>
      </w:r>
    </w:p>
    <w:p w14:paraId="1F11BB07" w14:textId="77777777" w:rsidR="00C636CF" w:rsidRDefault="00333D96" w:rsidP="00333D96">
      <w:pPr>
        <w:spacing w:after="0" w:line="276" w:lineRule="auto"/>
        <w:ind w:firstLine="624"/>
        <w:rPr>
          <w:rFonts w:ascii="Calibri" w:hAnsi="Calibri" w:cs="Calibri"/>
          <w:sz w:val="24"/>
          <w:szCs w:val="24"/>
          <w:lang w:val="lt-LT"/>
        </w:rPr>
      </w:pPr>
      <w:r w:rsidRPr="00333D96">
        <w:rPr>
          <w:rFonts w:ascii="Calibri" w:hAnsi="Calibri" w:cs="Calibri"/>
          <w:sz w:val="24"/>
          <w:szCs w:val="24"/>
          <w:lang w:val="lt-LT"/>
        </w:rPr>
        <w:t> </w:t>
      </w:r>
    </w:p>
    <w:p w14:paraId="562C0319" w14:textId="0BCA5F71" w:rsidR="00333D96" w:rsidRPr="00333D96" w:rsidRDefault="00333D96" w:rsidP="00333D96">
      <w:pPr>
        <w:spacing w:after="0" w:line="276" w:lineRule="auto"/>
        <w:ind w:firstLine="624"/>
        <w:rPr>
          <w:rFonts w:ascii="Calibri" w:hAnsi="Calibri" w:cs="Calibri"/>
          <w:sz w:val="24"/>
          <w:szCs w:val="24"/>
          <w:lang w:val="lt-LT"/>
        </w:rPr>
      </w:pPr>
      <w:r w:rsidRPr="00333D96">
        <w:rPr>
          <w:rFonts w:ascii="Calibri" w:hAnsi="Calibri" w:cs="Calibri"/>
          <w:sz w:val="24"/>
          <w:szCs w:val="24"/>
          <w:lang w:val="lt-LT"/>
        </w:rPr>
        <w:t xml:space="preserve">Pakartotinai atkreipiame dėmesį, jog, nepriklausomai nuo to, kad </w:t>
      </w:r>
      <w:r w:rsidR="0072604F">
        <w:rPr>
          <w:rFonts w:ascii="Calibri" w:hAnsi="Calibri" w:cs="Calibri"/>
          <w:sz w:val="24"/>
          <w:szCs w:val="24"/>
          <w:lang w:val="lt-LT"/>
        </w:rPr>
        <w:t>P</w:t>
      </w:r>
      <w:r w:rsidRPr="00333D96">
        <w:rPr>
          <w:rFonts w:ascii="Calibri" w:hAnsi="Calibri" w:cs="Calibri"/>
          <w:sz w:val="24"/>
          <w:szCs w:val="24"/>
          <w:lang w:val="lt-LT"/>
        </w:rPr>
        <w:t>irkimo dokumentuose yra įtvirtinta atitinkama bendroji nuostata dėl lygiavertiškumo, tačiau prie kiekvieno konkretaus techninės specifikacijos reikalavimo, kuris atitinka VPĮ 37 straipsnio 5 dalies nuostatas, žodžius „arba lygiavertis“ nurodyti yra privaloma. </w:t>
      </w:r>
    </w:p>
    <w:p w14:paraId="1A900CAA" w14:textId="6A988F6A" w:rsidR="00597682" w:rsidRDefault="00333D96" w:rsidP="004B0469">
      <w:pPr>
        <w:spacing w:after="0" w:line="276" w:lineRule="auto"/>
        <w:ind w:firstLine="624"/>
        <w:rPr>
          <w:rFonts w:ascii="Calibri" w:hAnsi="Calibri" w:cs="Calibri"/>
          <w:b/>
          <w:bCs/>
          <w:sz w:val="24"/>
          <w:szCs w:val="24"/>
          <w:lang w:val="lt-LT"/>
        </w:rPr>
      </w:pPr>
      <w:r w:rsidRPr="00333D96">
        <w:rPr>
          <w:rFonts w:ascii="Calibri" w:hAnsi="Calibri" w:cs="Calibri"/>
          <w:sz w:val="24"/>
          <w:szCs w:val="24"/>
          <w:lang w:val="lt-LT"/>
        </w:rPr>
        <w:t> </w:t>
      </w:r>
    </w:p>
    <w:p w14:paraId="04E715BF" w14:textId="16A56A27" w:rsidR="004B0469" w:rsidRPr="009F2A8A" w:rsidRDefault="006D61C1" w:rsidP="004B0469">
      <w:pPr>
        <w:spacing w:after="0" w:line="276" w:lineRule="auto"/>
        <w:ind w:firstLine="624"/>
        <w:rPr>
          <w:rFonts w:ascii="Calibri" w:hAnsi="Calibri" w:cs="Calibri"/>
          <w:b/>
          <w:bCs/>
          <w:sz w:val="24"/>
          <w:szCs w:val="24"/>
          <w:lang w:val="lt-LT"/>
        </w:rPr>
      </w:pPr>
      <w:r>
        <w:rPr>
          <w:rFonts w:ascii="Calibri" w:hAnsi="Calibri" w:cs="Calibri"/>
          <w:b/>
          <w:bCs/>
          <w:sz w:val="24"/>
          <w:szCs w:val="24"/>
          <w:lang w:val="lt-LT"/>
        </w:rPr>
        <w:t>3</w:t>
      </w:r>
      <w:r w:rsidR="004B0469" w:rsidRPr="009F2A8A">
        <w:rPr>
          <w:rFonts w:ascii="Calibri" w:hAnsi="Calibri" w:cs="Calibri"/>
          <w:b/>
          <w:bCs/>
          <w:sz w:val="24"/>
          <w:szCs w:val="24"/>
          <w:lang w:val="lt-LT"/>
        </w:rPr>
        <w:t xml:space="preserve">. </w:t>
      </w:r>
      <w:r w:rsidR="00853692">
        <w:rPr>
          <w:rFonts w:ascii="Calibri" w:hAnsi="Calibri" w:cs="Calibri"/>
          <w:b/>
          <w:bCs/>
          <w:sz w:val="24"/>
          <w:szCs w:val="24"/>
          <w:lang w:val="lt-LT"/>
        </w:rPr>
        <w:t xml:space="preserve">Kiti </w:t>
      </w:r>
      <w:proofErr w:type="spellStart"/>
      <w:r w:rsidR="00853692">
        <w:rPr>
          <w:rFonts w:ascii="Calibri" w:hAnsi="Calibri" w:cs="Calibri"/>
          <w:b/>
          <w:bCs/>
          <w:sz w:val="24"/>
          <w:szCs w:val="24"/>
          <w:lang w:val="lt-LT"/>
        </w:rPr>
        <w:t>pasteb</w:t>
      </w:r>
      <w:r w:rsidR="00DF3C2B">
        <w:rPr>
          <w:rFonts w:ascii="Calibri" w:hAnsi="Calibri" w:cs="Calibri"/>
          <w:b/>
          <w:bCs/>
          <w:sz w:val="24"/>
          <w:szCs w:val="24"/>
        </w:rPr>
        <w:t>ėjimai</w:t>
      </w:r>
      <w:proofErr w:type="spellEnd"/>
    </w:p>
    <w:p w14:paraId="7EC9A350" w14:textId="62E60912" w:rsidR="00966543" w:rsidRPr="00966543" w:rsidRDefault="00550906" w:rsidP="00966543">
      <w:pPr>
        <w:tabs>
          <w:tab w:val="left" w:pos="993"/>
        </w:tabs>
        <w:spacing w:after="0" w:line="276" w:lineRule="auto"/>
        <w:ind w:firstLine="624"/>
        <w:rPr>
          <w:rFonts w:ascii="Calibri" w:hAnsi="Calibri" w:cs="Calibri"/>
          <w:sz w:val="24"/>
          <w:szCs w:val="24"/>
          <w:lang w:val="lt-LT"/>
        </w:rPr>
      </w:pPr>
      <w:r w:rsidRPr="00550906">
        <w:rPr>
          <w:rFonts w:ascii="Calibri" w:hAnsi="Calibri" w:cs="Calibri"/>
          <w:sz w:val="24"/>
          <w:szCs w:val="24"/>
          <w:lang w:val="lt-LT"/>
        </w:rPr>
        <w:t>Pirkimo sąlygų 5</w:t>
      </w:r>
      <w:r>
        <w:rPr>
          <w:rFonts w:ascii="Calibri" w:hAnsi="Calibri" w:cs="Calibri"/>
          <w:sz w:val="24"/>
          <w:szCs w:val="24"/>
          <w:lang w:val="lt-LT"/>
        </w:rPr>
        <w:t xml:space="preserve"> </w:t>
      </w:r>
      <w:r w:rsidRPr="00550906">
        <w:rPr>
          <w:rFonts w:ascii="Calibri" w:hAnsi="Calibri" w:cs="Calibri"/>
          <w:sz w:val="24"/>
          <w:szCs w:val="24"/>
          <w:lang w:val="lt-LT"/>
        </w:rPr>
        <w:t>priedo 2 lentelės „Kvalifikacijos reikalavimai“ skilties „</w:t>
      </w:r>
      <w:r w:rsidR="00F77886" w:rsidRPr="00F77886">
        <w:rPr>
          <w:rFonts w:ascii="Calibri" w:hAnsi="Calibri" w:cs="Calibri"/>
          <w:sz w:val="24"/>
          <w:szCs w:val="24"/>
          <w:lang w:val="lt-LT"/>
        </w:rPr>
        <w:t>Atitikį pagrindžiantys dokumentai</w:t>
      </w:r>
      <w:r w:rsidRPr="00550906">
        <w:rPr>
          <w:rFonts w:ascii="Calibri" w:hAnsi="Calibri" w:cs="Calibri"/>
          <w:sz w:val="24"/>
          <w:szCs w:val="24"/>
          <w:lang w:val="lt-LT"/>
        </w:rPr>
        <w:t>“ 2 punkte nustatyta</w:t>
      </w:r>
      <w:r w:rsidR="00760ECB">
        <w:rPr>
          <w:rFonts w:ascii="Calibri" w:hAnsi="Calibri" w:cs="Calibri"/>
          <w:sz w:val="24"/>
          <w:szCs w:val="24"/>
          <w:lang w:val="lt-LT"/>
        </w:rPr>
        <w:t xml:space="preserve">, kad </w:t>
      </w:r>
      <w:r w:rsidR="00F96B26">
        <w:rPr>
          <w:rFonts w:ascii="Calibri" w:hAnsi="Calibri" w:cs="Calibri"/>
          <w:sz w:val="24"/>
          <w:szCs w:val="24"/>
          <w:lang w:val="lt-LT"/>
        </w:rPr>
        <w:t xml:space="preserve">tiekėjas apie </w:t>
      </w:r>
      <w:r w:rsidR="001E6108" w:rsidRPr="001E6108">
        <w:rPr>
          <w:rFonts w:ascii="Calibri" w:hAnsi="Calibri" w:cs="Calibri"/>
          <w:sz w:val="24"/>
          <w:szCs w:val="24"/>
          <w:lang w:val="lt-LT"/>
        </w:rPr>
        <w:t>tinkamą sutarties(-</w:t>
      </w:r>
      <w:proofErr w:type="spellStart"/>
      <w:r w:rsidR="001E6108" w:rsidRPr="001E6108">
        <w:rPr>
          <w:rFonts w:ascii="Calibri" w:hAnsi="Calibri" w:cs="Calibri"/>
          <w:sz w:val="24"/>
          <w:szCs w:val="24"/>
          <w:lang w:val="lt-LT"/>
        </w:rPr>
        <w:t>čių</w:t>
      </w:r>
      <w:proofErr w:type="spellEnd"/>
      <w:r w:rsidR="001E6108" w:rsidRPr="001E6108">
        <w:rPr>
          <w:rFonts w:ascii="Calibri" w:hAnsi="Calibri" w:cs="Calibri"/>
          <w:sz w:val="24"/>
          <w:szCs w:val="24"/>
          <w:lang w:val="lt-LT"/>
        </w:rPr>
        <w:t>) (jos dalies) įvykdymą</w:t>
      </w:r>
      <w:r w:rsidR="001C1718">
        <w:rPr>
          <w:rFonts w:ascii="Calibri" w:hAnsi="Calibri" w:cs="Calibri"/>
          <w:sz w:val="24"/>
          <w:szCs w:val="24"/>
          <w:lang w:val="lt-LT"/>
        </w:rPr>
        <w:t xml:space="preserve"> pateikia </w:t>
      </w:r>
      <w:r w:rsidR="001E6108" w:rsidRPr="001E6108">
        <w:rPr>
          <w:rFonts w:ascii="Calibri" w:hAnsi="Calibri" w:cs="Calibri"/>
          <w:sz w:val="24"/>
          <w:szCs w:val="24"/>
          <w:lang w:val="lt-LT"/>
        </w:rPr>
        <w:t>prekių gavėjo atsiliepimą (įvertinimą)</w:t>
      </w:r>
      <w:r w:rsidR="00A1184C">
        <w:rPr>
          <w:rFonts w:ascii="Calibri" w:hAnsi="Calibri" w:cs="Calibri"/>
          <w:sz w:val="24"/>
          <w:szCs w:val="24"/>
          <w:lang w:val="lt-LT"/>
        </w:rPr>
        <w:t xml:space="preserve">. </w:t>
      </w:r>
      <w:r w:rsidR="00966543" w:rsidRPr="00966543">
        <w:rPr>
          <w:rFonts w:ascii="Calibri" w:hAnsi="Calibri" w:cs="Calibri"/>
          <w:sz w:val="24"/>
          <w:szCs w:val="24"/>
          <w:lang w:val="lt-LT"/>
        </w:rPr>
        <w:t>Pažymėtina, kad tinkamo sutartinių įsipareigojimų vykdymo pavyzdys yra pateiktas Pirkimo sąlygų 8 priedo 1 priedėlyje.</w:t>
      </w:r>
    </w:p>
    <w:p w14:paraId="1ABC6C2C" w14:textId="28BC62EE" w:rsidR="0061003C" w:rsidRDefault="009220A6" w:rsidP="00B60542">
      <w:pPr>
        <w:tabs>
          <w:tab w:val="left" w:pos="993"/>
        </w:tabs>
        <w:spacing w:after="0" w:line="276" w:lineRule="auto"/>
        <w:ind w:firstLine="624"/>
        <w:rPr>
          <w:rFonts w:ascii="Calibri" w:hAnsi="Calibri" w:cs="Calibri"/>
          <w:sz w:val="24"/>
          <w:szCs w:val="24"/>
          <w:lang w:val="lt-LT"/>
        </w:rPr>
      </w:pPr>
      <w:r>
        <w:rPr>
          <w:rFonts w:ascii="Calibri" w:hAnsi="Calibri" w:cs="Calibri"/>
          <w:sz w:val="24"/>
          <w:szCs w:val="24"/>
          <w:lang w:val="lt-LT"/>
        </w:rPr>
        <w:t>Atkreiptinas dėmesys, kad</w:t>
      </w:r>
      <w:r w:rsidR="008D1D43">
        <w:rPr>
          <w:rFonts w:ascii="Calibri" w:hAnsi="Calibri" w:cs="Calibri"/>
          <w:sz w:val="24"/>
          <w:szCs w:val="24"/>
          <w:lang w:val="lt-LT"/>
        </w:rPr>
        <w:t xml:space="preserve"> </w:t>
      </w:r>
      <w:r w:rsidR="008D1D43" w:rsidRPr="00230B90">
        <w:rPr>
          <w:rFonts w:ascii="Calibri" w:hAnsi="Calibri" w:cs="Calibri"/>
          <w:sz w:val="24"/>
          <w:szCs w:val="24"/>
          <w:lang w:val="lt-LT"/>
        </w:rPr>
        <w:t>Pirkimo sąlygų 8 priedo</w:t>
      </w:r>
      <w:r w:rsidR="008D1D43">
        <w:rPr>
          <w:rFonts w:ascii="Calibri" w:hAnsi="Calibri" w:cs="Calibri"/>
          <w:sz w:val="24"/>
          <w:szCs w:val="24"/>
          <w:lang w:val="lt-LT"/>
        </w:rPr>
        <w:t xml:space="preserve"> </w:t>
      </w:r>
      <w:r w:rsidR="008D1D43" w:rsidRPr="00230B90">
        <w:rPr>
          <w:rFonts w:ascii="Calibri" w:hAnsi="Calibri" w:cs="Calibri"/>
          <w:sz w:val="24"/>
          <w:szCs w:val="24"/>
          <w:lang w:val="lt-LT"/>
        </w:rPr>
        <w:t>1 pried</w:t>
      </w:r>
      <w:r w:rsidR="008D1D43">
        <w:rPr>
          <w:rFonts w:ascii="Calibri" w:hAnsi="Calibri" w:cs="Calibri"/>
          <w:sz w:val="24"/>
          <w:szCs w:val="24"/>
          <w:lang w:val="lt-LT"/>
        </w:rPr>
        <w:t>ė</w:t>
      </w:r>
      <w:r w:rsidR="008D1D43" w:rsidRPr="00230B90">
        <w:rPr>
          <w:rFonts w:ascii="Calibri" w:hAnsi="Calibri" w:cs="Calibri"/>
          <w:sz w:val="24"/>
          <w:szCs w:val="24"/>
          <w:lang w:val="lt-LT"/>
        </w:rPr>
        <w:t>l</w:t>
      </w:r>
      <w:r w:rsidR="008D1D43">
        <w:rPr>
          <w:rFonts w:ascii="Calibri" w:hAnsi="Calibri" w:cs="Calibri"/>
          <w:sz w:val="24"/>
          <w:szCs w:val="24"/>
          <w:lang w:val="lt-LT"/>
        </w:rPr>
        <w:t>yje</w:t>
      </w:r>
      <w:r w:rsidR="00A52B5C">
        <w:rPr>
          <w:rFonts w:ascii="Calibri" w:hAnsi="Calibri" w:cs="Calibri"/>
          <w:sz w:val="24"/>
          <w:szCs w:val="24"/>
          <w:lang w:val="lt-LT"/>
        </w:rPr>
        <w:t xml:space="preserve"> „P</w:t>
      </w:r>
      <w:r w:rsidR="00A52B5C" w:rsidRPr="00A52B5C">
        <w:rPr>
          <w:rFonts w:ascii="Calibri" w:hAnsi="Calibri" w:cs="Calibri"/>
          <w:sz w:val="24"/>
          <w:szCs w:val="24"/>
          <w:lang w:val="lt-LT"/>
        </w:rPr>
        <w:t>ažyma</w:t>
      </w:r>
      <w:r w:rsidR="00A52B5C">
        <w:rPr>
          <w:rFonts w:ascii="Calibri" w:hAnsi="Calibri" w:cs="Calibri"/>
          <w:sz w:val="24"/>
          <w:szCs w:val="24"/>
          <w:lang w:val="lt-LT"/>
        </w:rPr>
        <w:t xml:space="preserve"> </w:t>
      </w:r>
      <w:r w:rsidR="00A52B5C" w:rsidRPr="00A52B5C">
        <w:rPr>
          <w:rFonts w:ascii="Calibri" w:hAnsi="Calibri" w:cs="Calibri"/>
          <w:sz w:val="24"/>
          <w:szCs w:val="24"/>
          <w:lang w:val="lt-LT"/>
        </w:rPr>
        <w:t>apie įvykdytas (-ą) sutartis</w:t>
      </w:r>
      <w:r w:rsidR="00A52B5C">
        <w:rPr>
          <w:rFonts w:ascii="Calibri" w:hAnsi="Calibri" w:cs="Calibri"/>
          <w:sz w:val="24"/>
          <w:szCs w:val="24"/>
          <w:lang w:val="lt-LT"/>
        </w:rPr>
        <w:t>“</w:t>
      </w:r>
      <w:r w:rsidR="00BA4BC9">
        <w:rPr>
          <w:rFonts w:ascii="Calibri" w:hAnsi="Calibri" w:cs="Calibri"/>
          <w:sz w:val="24"/>
          <w:szCs w:val="24"/>
          <w:lang w:val="lt-LT"/>
        </w:rPr>
        <w:t xml:space="preserve"> nurodoma informacija ne apie tiekėjo tinkamai </w:t>
      </w:r>
      <w:r w:rsidR="003A6B44">
        <w:rPr>
          <w:rFonts w:ascii="Calibri" w:hAnsi="Calibri" w:cs="Calibri"/>
          <w:sz w:val="24"/>
          <w:szCs w:val="24"/>
          <w:lang w:val="lt-LT"/>
        </w:rPr>
        <w:t>įvykdyta</w:t>
      </w:r>
      <w:r w:rsidR="00CC5F1E">
        <w:rPr>
          <w:rFonts w:ascii="Calibri" w:hAnsi="Calibri" w:cs="Calibri"/>
          <w:sz w:val="24"/>
          <w:szCs w:val="24"/>
          <w:lang w:val="lt-LT"/>
        </w:rPr>
        <w:t>s prekių, o paslaugų sutartis.</w:t>
      </w:r>
    </w:p>
    <w:p w14:paraId="256C0FA9" w14:textId="551552D5" w:rsidR="009220A6" w:rsidRPr="009F2A8A" w:rsidRDefault="00577BA2" w:rsidP="006D61C1">
      <w:pPr>
        <w:tabs>
          <w:tab w:val="left" w:pos="993"/>
        </w:tabs>
        <w:spacing w:after="0" w:line="276" w:lineRule="auto"/>
        <w:ind w:firstLine="624"/>
        <w:rPr>
          <w:rFonts w:ascii="Calibri" w:hAnsi="Calibri" w:cs="Calibri"/>
          <w:sz w:val="24"/>
          <w:szCs w:val="24"/>
          <w:lang w:val="lt-LT"/>
        </w:rPr>
      </w:pPr>
      <w:r>
        <w:rPr>
          <w:rFonts w:ascii="Calibri" w:hAnsi="Calibri" w:cs="Calibri"/>
          <w:sz w:val="24"/>
          <w:szCs w:val="24"/>
          <w:lang w:val="lt-LT"/>
        </w:rPr>
        <w:t xml:space="preserve">Atsižvelgiant į tai, kad </w:t>
      </w:r>
      <w:r w:rsidR="00B868FE">
        <w:rPr>
          <w:rFonts w:ascii="Calibri" w:hAnsi="Calibri" w:cs="Calibri"/>
          <w:sz w:val="24"/>
          <w:szCs w:val="24"/>
          <w:lang w:val="lt-LT"/>
        </w:rPr>
        <w:t xml:space="preserve">Pirkimo objektas yra prekės, o ne paslaugos, ir vadovaujantis </w:t>
      </w:r>
      <w:r w:rsidR="00B868FE" w:rsidRPr="000D3DC3">
        <w:rPr>
          <w:rFonts w:ascii="Calibri" w:hAnsi="Calibri" w:cs="Calibri"/>
          <w:sz w:val="24"/>
          <w:szCs w:val="24"/>
          <w:lang w:val="lt-LT"/>
        </w:rPr>
        <w:t>Įstatymo 35 straipsnio 4 dal</w:t>
      </w:r>
      <w:r w:rsidR="00B868FE">
        <w:rPr>
          <w:rFonts w:ascii="Calibri" w:hAnsi="Calibri" w:cs="Calibri"/>
          <w:sz w:val="24"/>
          <w:szCs w:val="24"/>
          <w:lang w:val="lt-LT"/>
        </w:rPr>
        <w:t>imi, kurioje</w:t>
      </w:r>
      <w:r w:rsidR="00B868FE" w:rsidRPr="000D3DC3">
        <w:rPr>
          <w:rFonts w:ascii="Calibri" w:hAnsi="Calibri" w:cs="Calibri"/>
          <w:sz w:val="24"/>
          <w:szCs w:val="24"/>
          <w:lang w:val="lt-LT"/>
        </w:rPr>
        <w:t xml:space="preserve"> nustatyta, kad pirkimo dokumentai turi būti tikslūs, aiškūs, be dviprasmybių</w:t>
      </w:r>
      <w:r w:rsidR="000D3DC3" w:rsidRPr="000D3DC3">
        <w:rPr>
          <w:rFonts w:ascii="Calibri" w:hAnsi="Calibri" w:cs="Calibri"/>
          <w:sz w:val="24"/>
          <w:szCs w:val="24"/>
          <w:lang w:val="lt-LT"/>
        </w:rPr>
        <w:t>, Tarnyba rekomenduoja patikslinti</w:t>
      </w:r>
      <w:r w:rsidR="00A22275">
        <w:rPr>
          <w:rFonts w:ascii="Calibri" w:hAnsi="Calibri" w:cs="Calibri"/>
          <w:sz w:val="24"/>
          <w:szCs w:val="24"/>
          <w:lang w:val="lt-LT"/>
        </w:rPr>
        <w:t xml:space="preserve"> </w:t>
      </w:r>
      <w:r w:rsidR="00A22275" w:rsidRPr="00230B90">
        <w:rPr>
          <w:rFonts w:ascii="Calibri" w:hAnsi="Calibri" w:cs="Calibri"/>
          <w:sz w:val="24"/>
          <w:szCs w:val="24"/>
          <w:lang w:val="lt-LT"/>
        </w:rPr>
        <w:t>Pirkimo sąlygų 8 priedo</w:t>
      </w:r>
      <w:r w:rsidR="00A22275">
        <w:rPr>
          <w:rFonts w:ascii="Calibri" w:hAnsi="Calibri" w:cs="Calibri"/>
          <w:sz w:val="24"/>
          <w:szCs w:val="24"/>
          <w:lang w:val="lt-LT"/>
        </w:rPr>
        <w:t xml:space="preserve"> </w:t>
      </w:r>
      <w:r w:rsidR="00A22275" w:rsidRPr="00230B90">
        <w:rPr>
          <w:rFonts w:ascii="Calibri" w:hAnsi="Calibri" w:cs="Calibri"/>
          <w:sz w:val="24"/>
          <w:szCs w:val="24"/>
          <w:lang w:val="lt-LT"/>
        </w:rPr>
        <w:t>1 pried</w:t>
      </w:r>
      <w:r w:rsidR="00A22275">
        <w:rPr>
          <w:rFonts w:ascii="Calibri" w:hAnsi="Calibri" w:cs="Calibri"/>
          <w:sz w:val="24"/>
          <w:szCs w:val="24"/>
          <w:lang w:val="lt-LT"/>
        </w:rPr>
        <w:t>ė</w:t>
      </w:r>
      <w:r w:rsidR="00A22275" w:rsidRPr="00230B90">
        <w:rPr>
          <w:rFonts w:ascii="Calibri" w:hAnsi="Calibri" w:cs="Calibri"/>
          <w:sz w:val="24"/>
          <w:szCs w:val="24"/>
          <w:lang w:val="lt-LT"/>
        </w:rPr>
        <w:t>l</w:t>
      </w:r>
      <w:r w:rsidR="00A22275">
        <w:rPr>
          <w:rFonts w:ascii="Calibri" w:hAnsi="Calibri" w:cs="Calibri"/>
          <w:sz w:val="24"/>
          <w:szCs w:val="24"/>
          <w:lang w:val="lt-LT"/>
        </w:rPr>
        <w:t>į.</w:t>
      </w:r>
    </w:p>
    <w:p w14:paraId="72AFB2C4" w14:textId="77777777" w:rsidR="00D54A37" w:rsidRPr="009F2A8A" w:rsidRDefault="00D54A37" w:rsidP="00CF7E28">
      <w:pPr>
        <w:spacing w:after="0" w:line="276" w:lineRule="auto"/>
        <w:ind w:firstLine="624"/>
        <w:rPr>
          <w:rFonts w:ascii="Calibri" w:hAnsi="Calibri" w:cs="Calibri"/>
          <w:sz w:val="24"/>
          <w:szCs w:val="24"/>
          <w:lang w:val="lt-LT"/>
        </w:rPr>
      </w:pPr>
    </w:p>
    <w:p w14:paraId="149277E0" w14:textId="77777777" w:rsidR="00D2043E" w:rsidRPr="009F2A8A" w:rsidRDefault="00D2043E" w:rsidP="00CF7E28">
      <w:pPr>
        <w:spacing w:after="0" w:line="276" w:lineRule="auto"/>
        <w:ind w:firstLine="624"/>
        <w:textAlignment w:val="baseline"/>
        <w:rPr>
          <w:rFonts w:ascii="Calibri" w:eastAsia="Times New Roman" w:hAnsi="Calibri" w:cs="Calibri"/>
          <w:kern w:val="0"/>
          <w:sz w:val="24"/>
          <w:szCs w:val="24"/>
          <w:lang w:val="lt-LT" w:eastAsia="lt-LT"/>
          <w14:ligatures w14:val="none"/>
        </w:rPr>
      </w:pPr>
    </w:p>
    <w:sectPr w:rsidR="00D2043E" w:rsidRPr="009F2A8A" w:rsidSect="002327B3">
      <w:head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FCD0" w14:textId="77777777" w:rsidR="00932E1A" w:rsidRDefault="00932E1A" w:rsidP="002327B3">
      <w:pPr>
        <w:spacing w:after="0" w:line="240" w:lineRule="auto"/>
      </w:pPr>
      <w:r>
        <w:separator/>
      </w:r>
    </w:p>
  </w:endnote>
  <w:endnote w:type="continuationSeparator" w:id="0">
    <w:p w14:paraId="1F6E632C" w14:textId="77777777" w:rsidR="00932E1A" w:rsidRDefault="00932E1A" w:rsidP="002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A509" w14:textId="77777777" w:rsidR="00932E1A" w:rsidRDefault="00932E1A" w:rsidP="002327B3">
      <w:pPr>
        <w:spacing w:after="0" w:line="240" w:lineRule="auto"/>
      </w:pPr>
      <w:r>
        <w:separator/>
      </w:r>
    </w:p>
  </w:footnote>
  <w:footnote w:type="continuationSeparator" w:id="0">
    <w:p w14:paraId="46BEBCBE" w14:textId="77777777" w:rsidR="00932E1A" w:rsidRDefault="00932E1A" w:rsidP="002327B3">
      <w:pPr>
        <w:spacing w:after="0" w:line="240" w:lineRule="auto"/>
      </w:pPr>
      <w:r>
        <w:continuationSeparator/>
      </w:r>
    </w:p>
  </w:footnote>
  <w:footnote w:id="1">
    <w:p w14:paraId="2EBB756C" w14:textId="4DB15B74" w:rsidR="00B70038" w:rsidRPr="00D653FC" w:rsidRDefault="00B70038" w:rsidP="00B70038">
      <w:pPr>
        <w:pStyle w:val="Puslapioinaostekstas"/>
        <w:rPr>
          <w:rFonts w:ascii="Calibri" w:hAnsi="Calibri" w:cs="Calibri"/>
          <w:lang w:val="lt-LT"/>
        </w:rPr>
      </w:pPr>
      <w:r w:rsidRPr="00D653FC">
        <w:rPr>
          <w:rStyle w:val="Puslapioinaosnuoroda"/>
          <w:rFonts w:ascii="Calibri" w:hAnsi="Calibri" w:cs="Calibri"/>
        </w:rPr>
        <w:footnoteRef/>
      </w:r>
      <w:r w:rsidRPr="00D653FC">
        <w:rPr>
          <w:rFonts w:ascii="Calibri" w:hAnsi="Calibri" w:cs="Calibri"/>
        </w:rPr>
        <w:t xml:space="preserve"> </w:t>
      </w:r>
      <w:proofErr w:type="spellStart"/>
      <w:r w:rsidRPr="00D653FC">
        <w:rPr>
          <w:rFonts w:ascii="Calibri" w:hAnsi="Calibri" w:cs="Calibri"/>
        </w:rPr>
        <w:t>Tiekėjo</w:t>
      </w:r>
      <w:proofErr w:type="spellEnd"/>
      <w:r w:rsidRPr="00D653FC">
        <w:rPr>
          <w:rFonts w:ascii="Calibri" w:hAnsi="Calibri" w:cs="Calibri"/>
        </w:rPr>
        <w:t xml:space="preserve"> </w:t>
      </w:r>
      <w:proofErr w:type="spellStart"/>
      <w:r w:rsidRPr="00D653FC">
        <w:rPr>
          <w:rFonts w:ascii="Calibri" w:hAnsi="Calibri" w:cs="Calibri"/>
        </w:rPr>
        <w:t>kvalifikacijos</w:t>
      </w:r>
      <w:proofErr w:type="spellEnd"/>
      <w:r w:rsidRPr="00D653FC">
        <w:rPr>
          <w:rFonts w:ascii="Calibri" w:hAnsi="Calibri" w:cs="Calibri"/>
        </w:rPr>
        <w:t xml:space="preserve"> </w:t>
      </w:r>
      <w:proofErr w:type="spellStart"/>
      <w:r w:rsidRPr="00D653FC">
        <w:rPr>
          <w:rFonts w:ascii="Calibri" w:hAnsi="Calibri" w:cs="Calibri"/>
        </w:rPr>
        <w:t>reikalavimų</w:t>
      </w:r>
      <w:proofErr w:type="spellEnd"/>
      <w:r w:rsidRPr="00D653FC">
        <w:rPr>
          <w:rFonts w:ascii="Calibri" w:hAnsi="Calibri" w:cs="Calibri"/>
        </w:rPr>
        <w:t xml:space="preserve"> </w:t>
      </w:r>
      <w:proofErr w:type="spellStart"/>
      <w:r w:rsidRPr="00D653FC">
        <w:rPr>
          <w:rFonts w:ascii="Calibri" w:hAnsi="Calibri" w:cs="Calibri"/>
        </w:rPr>
        <w:t>nustatymo</w:t>
      </w:r>
      <w:proofErr w:type="spellEnd"/>
      <w:r w:rsidRPr="00D653FC">
        <w:rPr>
          <w:rFonts w:ascii="Calibri" w:hAnsi="Calibri" w:cs="Calibri"/>
        </w:rPr>
        <w:t xml:space="preserve"> </w:t>
      </w:r>
      <w:proofErr w:type="spellStart"/>
      <w:r w:rsidRPr="00D653FC">
        <w:rPr>
          <w:rFonts w:ascii="Calibri" w:hAnsi="Calibri" w:cs="Calibri"/>
        </w:rPr>
        <w:t>metodika</w:t>
      </w:r>
      <w:proofErr w:type="spellEnd"/>
      <w:r w:rsidRPr="00D653FC">
        <w:rPr>
          <w:rFonts w:ascii="Calibri" w:hAnsi="Calibri" w:cs="Calibri"/>
        </w:rPr>
        <w:t xml:space="preserve">, </w:t>
      </w:r>
      <w:proofErr w:type="spellStart"/>
      <w:r w:rsidRPr="00D653FC">
        <w:rPr>
          <w:rFonts w:ascii="Calibri" w:hAnsi="Calibri" w:cs="Calibri"/>
        </w:rPr>
        <w:t>patvirtinta</w:t>
      </w:r>
      <w:proofErr w:type="spellEnd"/>
      <w:r w:rsidRPr="00D653FC">
        <w:rPr>
          <w:rFonts w:ascii="Calibri" w:hAnsi="Calibri" w:cs="Calibri"/>
        </w:rPr>
        <w:t xml:space="preserve"> </w:t>
      </w:r>
      <w:proofErr w:type="spellStart"/>
      <w:r w:rsidR="00BF2E5C">
        <w:rPr>
          <w:rFonts w:ascii="Calibri" w:hAnsi="Calibri" w:cs="Calibri"/>
        </w:rPr>
        <w:t>T</w:t>
      </w:r>
      <w:r w:rsidRPr="00D653FC">
        <w:rPr>
          <w:rFonts w:ascii="Calibri" w:hAnsi="Calibri" w:cs="Calibri"/>
        </w:rPr>
        <w:t>arnybos</w:t>
      </w:r>
      <w:proofErr w:type="spellEnd"/>
      <w:r w:rsidRPr="00D653FC">
        <w:rPr>
          <w:rFonts w:ascii="Calibri" w:hAnsi="Calibri" w:cs="Calibri"/>
        </w:rPr>
        <w:t xml:space="preserve"> </w:t>
      </w:r>
      <w:proofErr w:type="spellStart"/>
      <w:r w:rsidRPr="00D653FC">
        <w:rPr>
          <w:rFonts w:ascii="Calibri" w:hAnsi="Calibri" w:cs="Calibri"/>
        </w:rPr>
        <w:t>direktoriaus</w:t>
      </w:r>
      <w:proofErr w:type="spellEnd"/>
      <w:r w:rsidRPr="00D653FC">
        <w:rPr>
          <w:rFonts w:ascii="Calibri" w:hAnsi="Calibri" w:cs="Calibri"/>
        </w:rPr>
        <w:t xml:space="preserve"> 2017 m. </w:t>
      </w:r>
      <w:proofErr w:type="spellStart"/>
      <w:r w:rsidRPr="00D653FC">
        <w:rPr>
          <w:rFonts w:ascii="Calibri" w:hAnsi="Calibri" w:cs="Calibri"/>
        </w:rPr>
        <w:t>birželio</w:t>
      </w:r>
      <w:proofErr w:type="spellEnd"/>
      <w:r w:rsidRPr="00D653FC">
        <w:rPr>
          <w:rFonts w:ascii="Calibri" w:hAnsi="Calibri" w:cs="Calibri"/>
        </w:rPr>
        <w:t xml:space="preserve"> 29 d. </w:t>
      </w:r>
      <w:proofErr w:type="spellStart"/>
      <w:r w:rsidRPr="00D653FC">
        <w:rPr>
          <w:rFonts w:ascii="Calibri" w:hAnsi="Calibri" w:cs="Calibri"/>
        </w:rPr>
        <w:t>įsakymu</w:t>
      </w:r>
      <w:proofErr w:type="spellEnd"/>
      <w:r w:rsidRPr="00D653FC">
        <w:rPr>
          <w:rFonts w:ascii="Calibri" w:hAnsi="Calibri" w:cs="Calibri"/>
        </w:rPr>
        <w:t xml:space="preserve"> Nr. 1S-105.</w:t>
      </w:r>
    </w:p>
    <w:p w14:paraId="68947A1D" w14:textId="77777777" w:rsidR="00B70038" w:rsidRPr="00D653FC" w:rsidRDefault="00B70038" w:rsidP="00B70038">
      <w:pPr>
        <w:pStyle w:val="Puslapioinaostekstas"/>
        <w:rPr>
          <w:rFonts w:ascii="Calibri" w:hAnsi="Calibri" w:cs="Calibri"/>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174B1C4A" w14:textId="77777777" w:rsidR="002327B3" w:rsidRPr="00530715" w:rsidRDefault="002327B3">
        <w:pPr>
          <w:pStyle w:val="Antrats"/>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788F862" w14:textId="77777777" w:rsidR="002327B3" w:rsidRDefault="002327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BC"/>
    <w:multiLevelType w:val="multilevel"/>
    <w:tmpl w:val="6EECC97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107F97"/>
    <w:multiLevelType w:val="multilevel"/>
    <w:tmpl w:val="5C24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3EEB4"/>
    <w:multiLevelType w:val="hybridMultilevel"/>
    <w:tmpl w:val="0D68A714"/>
    <w:lvl w:ilvl="0" w:tplc="5A24A89E">
      <w:start w:val="1"/>
      <w:numFmt w:val="decimal"/>
      <w:lvlText w:val="%1."/>
      <w:lvlJc w:val="left"/>
      <w:pPr>
        <w:ind w:left="360" w:hanging="360"/>
      </w:pPr>
    </w:lvl>
    <w:lvl w:ilvl="1" w:tplc="3F446ABC">
      <w:start w:val="1"/>
      <w:numFmt w:val="lowerLetter"/>
      <w:lvlText w:val="%2."/>
      <w:lvlJc w:val="left"/>
      <w:pPr>
        <w:ind w:left="1080" w:hanging="360"/>
      </w:pPr>
    </w:lvl>
    <w:lvl w:ilvl="2" w:tplc="3AB82F64">
      <w:start w:val="1"/>
      <w:numFmt w:val="lowerRoman"/>
      <w:lvlText w:val="%3."/>
      <w:lvlJc w:val="right"/>
      <w:pPr>
        <w:ind w:left="1800" w:hanging="180"/>
      </w:pPr>
    </w:lvl>
    <w:lvl w:ilvl="3" w:tplc="5DAAC832">
      <w:start w:val="1"/>
      <w:numFmt w:val="decimal"/>
      <w:lvlText w:val="%4."/>
      <w:lvlJc w:val="left"/>
      <w:pPr>
        <w:ind w:left="2520" w:hanging="360"/>
      </w:pPr>
    </w:lvl>
    <w:lvl w:ilvl="4" w:tplc="DC0A0218">
      <w:start w:val="1"/>
      <w:numFmt w:val="lowerLetter"/>
      <w:lvlText w:val="%5."/>
      <w:lvlJc w:val="left"/>
      <w:pPr>
        <w:ind w:left="3240" w:hanging="360"/>
      </w:pPr>
    </w:lvl>
    <w:lvl w:ilvl="5" w:tplc="A8CAE0E6">
      <w:start w:val="1"/>
      <w:numFmt w:val="lowerRoman"/>
      <w:lvlText w:val="%6."/>
      <w:lvlJc w:val="right"/>
      <w:pPr>
        <w:ind w:left="3960" w:hanging="180"/>
      </w:pPr>
    </w:lvl>
    <w:lvl w:ilvl="6" w:tplc="597EC14E">
      <w:start w:val="1"/>
      <w:numFmt w:val="decimal"/>
      <w:lvlText w:val="%7."/>
      <w:lvlJc w:val="left"/>
      <w:pPr>
        <w:ind w:left="4680" w:hanging="360"/>
      </w:pPr>
    </w:lvl>
    <w:lvl w:ilvl="7" w:tplc="6B283604">
      <w:start w:val="1"/>
      <w:numFmt w:val="lowerLetter"/>
      <w:lvlText w:val="%8."/>
      <w:lvlJc w:val="left"/>
      <w:pPr>
        <w:ind w:left="5400" w:hanging="360"/>
      </w:pPr>
    </w:lvl>
    <w:lvl w:ilvl="8" w:tplc="C5D0543E">
      <w:start w:val="1"/>
      <w:numFmt w:val="lowerRoman"/>
      <w:lvlText w:val="%9."/>
      <w:lvlJc w:val="right"/>
      <w:pPr>
        <w:ind w:left="6120" w:hanging="180"/>
      </w:pPr>
    </w:lvl>
  </w:abstractNum>
  <w:abstractNum w:abstractNumId="3" w15:restartNumberingAfterBreak="0">
    <w:nsid w:val="4D7C4EB9"/>
    <w:multiLevelType w:val="multilevel"/>
    <w:tmpl w:val="224C3DF2"/>
    <w:lvl w:ilvl="0">
      <w:start w:val="1"/>
      <w:numFmt w:val="decimal"/>
      <w:lvlText w:val="%1."/>
      <w:lvlJc w:val="left"/>
      <w:pPr>
        <w:ind w:left="1211"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7363373"/>
    <w:multiLevelType w:val="multilevel"/>
    <w:tmpl w:val="2132E3E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C337E56"/>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080" w:hanging="360"/>
      </w:pPr>
      <w:rPr>
        <w:rFonts w:cs="Times New Roman"/>
        <w:sz w:val="24"/>
        <w:szCs w:val="24"/>
      </w:rPr>
    </w:lvl>
    <w:lvl w:ilvl="2">
      <w:start w:val="1"/>
      <w:numFmt w:val="decimal"/>
      <w:lvlText w:val="%1.%2.%3."/>
      <w:lvlJc w:val="left"/>
      <w:pPr>
        <w:ind w:left="1451" w:hanging="720"/>
      </w:pPr>
      <w:rPr>
        <w:rFonts w:cs="Times New Roman"/>
      </w:rPr>
    </w:lvl>
    <w:lvl w:ilvl="3">
      <w:start w:val="1"/>
      <w:numFmt w:val="decimal"/>
      <w:lvlText w:val="%1.%2.%3.%4."/>
      <w:lvlJc w:val="left"/>
      <w:pPr>
        <w:ind w:left="1462" w:hanging="720"/>
      </w:pPr>
      <w:rPr>
        <w:rFonts w:cs="Times New Roman"/>
      </w:rPr>
    </w:lvl>
    <w:lvl w:ilvl="4">
      <w:start w:val="1"/>
      <w:numFmt w:val="decimal"/>
      <w:lvlText w:val="%1.%2.%3.%4.%5."/>
      <w:lvlJc w:val="left"/>
      <w:pPr>
        <w:ind w:left="1833" w:hanging="1080"/>
      </w:pPr>
      <w:rPr>
        <w:rFonts w:cs="Times New Roman"/>
      </w:rPr>
    </w:lvl>
    <w:lvl w:ilvl="5">
      <w:start w:val="1"/>
      <w:numFmt w:val="decimal"/>
      <w:lvlText w:val="%1.%2.%3.%4.%5.%6."/>
      <w:lvlJc w:val="left"/>
      <w:pPr>
        <w:ind w:left="1844" w:hanging="1080"/>
      </w:pPr>
      <w:rPr>
        <w:rFonts w:cs="Times New Roman"/>
      </w:rPr>
    </w:lvl>
    <w:lvl w:ilvl="6">
      <w:start w:val="1"/>
      <w:numFmt w:val="decimal"/>
      <w:lvlText w:val="%1.%2.%3.%4.%5.%6.%7."/>
      <w:lvlJc w:val="left"/>
      <w:pPr>
        <w:ind w:left="2215" w:hanging="1440"/>
      </w:pPr>
      <w:rPr>
        <w:rFonts w:cs="Times New Roman"/>
      </w:rPr>
    </w:lvl>
    <w:lvl w:ilvl="7">
      <w:start w:val="1"/>
      <w:numFmt w:val="decimal"/>
      <w:lvlText w:val="%1.%2.%3.%4.%5.%6.%7.%8."/>
      <w:lvlJc w:val="left"/>
      <w:pPr>
        <w:ind w:left="2226" w:hanging="1440"/>
      </w:pPr>
      <w:rPr>
        <w:rFonts w:cs="Times New Roman"/>
      </w:rPr>
    </w:lvl>
    <w:lvl w:ilvl="8">
      <w:start w:val="1"/>
      <w:numFmt w:val="decimal"/>
      <w:lvlText w:val="%1.%2.%3.%4.%5.%6.%7.%8.%9."/>
      <w:lvlJc w:val="left"/>
      <w:pPr>
        <w:ind w:left="2597" w:hanging="1800"/>
      </w:pPr>
      <w:rPr>
        <w:rFonts w:cs="Times New Roman"/>
      </w:rPr>
    </w:lvl>
  </w:abstractNum>
  <w:num w:numId="1" w16cid:durableId="792140015">
    <w:abstractNumId w:val="4"/>
  </w:num>
  <w:num w:numId="2" w16cid:durableId="414863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1925">
    <w:abstractNumId w:val="5"/>
  </w:num>
  <w:num w:numId="4" w16cid:durableId="1098675310">
    <w:abstractNumId w:val="0"/>
  </w:num>
  <w:num w:numId="5" w16cid:durableId="434131657">
    <w:abstractNumId w:val="1"/>
  </w:num>
  <w:num w:numId="6" w16cid:durableId="1962033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3"/>
    <w:rsid w:val="00002A8D"/>
    <w:rsid w:val="00005364"/>
    <w:rsid w:val="00005458"/>
    <w:rsid w:val="00006A47"/>
    <w:rsid w:val="00010CEE"/>
    <w:rsid w:val="0001163C"/>
    <w:rsid w:val="00011E10"/>
    <w:rsid w:val="00013425"/>
    <w:rsid w:val="000149EB"/>
    <w:rsid w:val="00015C99"/>
    <w:rsid w:val="000166DC"/>
    <w:rsid w:val="000169E6"/>
    <w:rsid w:val="000173C2"/>
    <w:rsid w:val="000175D3"/>
    <w:rsid w:val="0002095A"/>
    <w:rsid w:val="00020DCE"/>
    <w:rsid w:val="00021914"/>
    <w:rsid w:val="0002408F"/>
    <w:rsid w:val="00031590"/>
    <w:rsid w:val="00031F2A"/>
    <w:rsid w:val="00033094"/>
    <w:rsid w:val="0003309A"/>
    <w:rsid w:val="00034142"/>
    <w:rsid w:val="00034187"/>
    <w:rsid w:val="00034EE4"/>
    <w:rsid w:val="000352D9"/>
    <w:rsid w:val="000354AE"/>
    <w:rsid w:val="00035FD7"/>
    <w:rsid w:val="000376E5"/>
    <w:rsid w:val="000414C7"/>
    <w:rsid w:val="000419B7"/>
    <w:rsid w:val="00042688"/>
    <w:rsid w:val="00042C4F"/>
    <w:rsid w:val="000435CF"/>
    <w:rsid w:val="000439E1"/>
    <w:rsid w:val="00043A73"/>
    <w:rsid w:val="000442E7"/>
    <w:rsid w:val="000449C3"/>
    <w:rsid w:val="0004538E"/>
    <w:rsid w:val="00045FD0"/>
    <w:rsid w:val="00046F5E"/>
    <w:rsid w:val="00047C89"/>
    <w:rsid w:val="000510F6"/>
    <w:rsid w:val="00053136"/>
    <w:rsid w:val="000537A4"/>
    <w:rsid w:val="00055237"/>
    <w:rsid w:val="00060DC9"/>
    <w:rsid w:val="000620DE"/>
    <w:rsid w:val="00062377"/>
    <w:rsid w:val="00063E5C"/>
    <w:rsid w:val="00064026"/>
    <w:rsid w:val="0006472B"/>
    <w:rsid w:val="00065808"/>
    <w:rsid w:val="00066FEF"/>
    <w:rsid w:val="000671A1"/>
    <w:rsid w:val="00067C4C"/>
    <w:rsid w:val="00070449"/>
    <w:rsid w:val="000717CE"/>
    <w:rsid w:val="00073357"/>
    <w:rsid w:val="00073AE2"/>
    <w:rsid w:val="0007429A"/>
    <w:rsid w:val="000747D6"/>
    <w:rsid w:val="00074B8B"/>
    <w:rsid w:val="00074F56"/>
    <w:rsid w:val="0007534A"/>
    <w:rsid w:val="00077BC9"/>
    <w:rsid w:val="00080212"/>
    <w:rsid w:val="00080377"/>
    <w:rsid w:val="00081695"/>
    <w:rsid w:val="00082914"/>
    <w:rsid w:val="0008389D"/>
    <w:rsid w:val="00084C7F"/>
    <w:rsid w:val="00084E9C"/>
    <w:rsid w:val="00085CEE"/>
    <w:rsid w:val="00086F61"/>
    <w:rsid w:val="00087731"/>
    <w:rsid w:val="000878ED"/>
    <w:rsid w:val="00087CC0"/>
    <w:rsid w:val="00090183"/>
    <w:rsid w:val="00090254"/>
    <w:rsid w:val="00090493"/>
    <w:rsid w:val="0009198C"/>
    <w:rsid w:val="000929C1"/>
    <w:rsid w:val="0009344F"/>
    <w:rsid w:val="000944EE"/>
    <w:rsid w:val="000964C5"/>
    <w:rsid w:val="00096A5E"/>
    <w:rsid w:val="00097E1F"/>
    <w:rsid w:val="000A27D3"/>
    <w:rsid w:val="000A30F2"/>
    <w:rsid w:val="000A3529"/>
    <w:rsid w:val="000A3FA6"/>
    <w:rsid w:val="000A7B14"/>
    <w:rsid w:val="000A7D78"/>
    <w:rsid w:val="000B0677"/>
    <w:rsid w:val="000B0A11"/>
    <w:rsid w:val="000B275D"/>
    <w:rsid w:val="000B3B64"/>
    <w:rsid w:val="000B4254"/>
    <w:rsid w:val="000B4B17"/>
    <w:rsid w:val="000C62AB"/>
    <w:rsid w:val="000C6651"/>
    <w:rsid w:val="000D03EC"/>
    <w:rsid w:val="000D0A5A"/>
    <w:rsid w:val="000D30E5"/>
    <w:rsid w:val="000D3DC3"/>
    <w:rsid w:val="000D3FC0"/>
    <w:rsid w:val="000D593B"/>
    <w:rsid w:val="000D64E4"/>
    <w:rsid w:val="000E1B7C"/>
    <w:rsid w:val="000E597D"/>
    <w:rsid w:val="000E5C76"/>
    <w:rsid w:val="000E691C"/>
    <w:rsid w:val="000F0D29"/>
    <w:rsid w:val="000F13C5"/>
    <w:rsid w:val="000F1CB6"/>
    <w:rsid w:val="000F20A8"/>
    <w:rsid w:val="000F3353"/>
    <w:rsid w:val="000F5F81"/>
    <w:rsid w:val="000F6102"/>
    <w:rsid w:val="0010037B"/>
    <w:rsid w:val="00101744"/>
    <w:rsid w:val="00101E7E"/>
    <w:rsid w:val="001048B2"/>
    <w:rsid w:val="0010500C"/>
    <w:rsid w:val="00105146"/>
    <w:rsid w:val="001052AD"/>
    <w:rsid w:val="00107575"/>
    <w:rsid w:val="00110FBF"/>
    <w:rsid w:val="001120D5"/>
    <w:rsid w:val="00113511"/>
    <w:rsid w:val="001140E0"/>
    <w:rsid w:val="0011442A"/>
    <w:rsid w:val="0012098E"/>
    <w:rsid w:val="001227B2"/>
    <w:rsid w:val="00124CDC"/>
    <w:rsid w:val="00124ECA"/>
    <w:rsid w:val="00126765"/>
    <w:rsid w:val="001268B7"/>
    <w:rsid w:val="00133667"/>
    <w:rsid w:val="0013623E"/>
    <w:rsid w:val="00137B26"/>
    <w:rsid w:val="00141B0F"/>
    <w:rsid w:val="00145344"/>
    <w:rsid w:val="0014637E"/>
    <w:rsid w:val="00146463"/>
    <w:rsid w:val="00147264"/>
    <w:rsid w:val="00150058"/>
    <w:rsid w:val="00151DF9"/>
    <w:rsid w:val="00153B01"/>
    <w:rsid w:val="0015675C"/>
    <w:rsid w:val="001610CB"/>
    <w:rsid w:val="001622E3"/>
    <w:rsid w:val="001636CF"/>
    <w:rsid w:val="00167B4A"/>
    <w:rsid w:val="00171197"/>
    <w:rsid w:val="00171C9C"/>
    <w:rsid w:val="001739B9"/>
    <w:rsid w:val="001751A3"/>
    <w:rsid w:val="001762E5"/>
    <w:rsid w:val="00181D4D"/>
    <w:rsid w:val="0018236B"/>
    <w:rsid w:val="001836AD"/>
    <w:rsid w:val="001870B1"/>
    <w:rsid w:val="00187317"/>
    <w:rsid w:val="001874BA"/>
    <w:rsid w:val="001876AE"/>
    <w:rsid w:val="00187B45"/>
    <w:rsid w:val="001929D3"/>
    <w:rsid w:val="00193134"/>
    <w:rsid w:val="001933AA"/>
    <w:rsid w:val="0019395A"/>
    <w:rsid w:val="0019418D"/>
    <w:rsid w:val="001943FE"/>
    <w:rsid w:val="00196A56"/>
    <w:rsid w:val="0019737D"/>
    <w:rsid w:val="001A1D4C"/>
    <w:rsid w:val="001A2E03"/>
    <w:rsid w:val="001A37E5"/>
    <w:rsid w:val="001A3D7D"/>
    <w:rsid w:val="001A6B95"/>
    <w:rsid w:val="001A7284"/>
    <w:rsid w:val="001A75B1"/>
    <w:rsid w:val="001A7C56"/>
    <w:rsid w:val="001B0308"/>
    <w:rsid w:val="001B171D"/>
    <w:rsid w:val="001B191A"/>
    <w:rsid w:val="001B1FA0"/>
    <w:rsid w:val="001B38E8"/>
    <w:rsid w:val="001B3DE8"/>
    <w:rsid w:val="001B4728"/>
    <w:rsid w:val="001B4B7D"/>
    <w:rsid w:val="001B505B"/>
    <w:rsid w:val="001B542E"/>
    <w:rsid w:val="001B5F5C"/>
    <w:rsid w:val="001B6106"/>
    <w:rsid w:val="001C0A92"/>
    <w:rsid w:val="001C1718"/>
    <w:rsid w:val="001C45BD"/>
    <w:rsid w:val="001C4D82"/>
    <w:rsid w:val="001C5763"/>
    <w:rsid w:val="001C6AF1"/>
    <w:rsid w:val="001C7A90"/>
    <w:rsid w:val="001D0661"/>
    <w:rsid w:val="001D320F"/>
    <w:rsid w:val="001D420E"/>
    <w:rsid w:val="001D4382"/>
    <w:rsid w:val="001D4546"/>
    <w:rsid w:val="001D6811"/>
    <w:rsid w:val="001E09DE"/>
    <w:rsid w:val="001E335B"/>
    <w:rsid w:val="001E3BA1"/>
    <w:rsid w:val="001E5484"/>
    <w:rsid w:val="001E6108"/>
    <w:rsid w:val="001E6D54"/>
    <w:rsid w:val="001E7336"/>
    <w:rsid w:val="001F123D"/>
    <w:rsid w:val="001F1C06"/>
    <w:rsid w:val="001F1DFC"/>
    <w:rsid w:val="001F2A35"/>
    <w:rsid w:val="001F3F8C"/>
    <w:rsid w:val="001F5AFC"/>
    <w:rsid w:val="001F5D0C"/>
    <w:rsid w:val="001F7024"/>
    <w:rsid w:val="002004D8"/>
    <w:rsid w:val="00201CDC"/>
    <w:rsid w:val="002059BF"/>
    <w:rsid w:val="002074F9"/>
    <w:rsid w:val="0021021F"/>
    <w:rsid w:val="00210518"/>
    <w:rsid w:val="002116B4"/>
    <w:rsid w:val="002123F3"/>
    <w:rsid w:val="00214BAA"/>
    <w:rsid w:val="00216356"/>
    <w:rsid w:val="00223C0C"/>
    <w:rsid w:val="002240DB"/>
    <w:rsid w:val="002253E4"/>
    <w:rsid w:val="00225E01"/>
    <w:rsid w:val="00226786"/>
    <w:rsid w:val="00230B90"/>
    <w:rsid w:val="00231856"/>
    <w:rsid w:val="00231B68"/>
    <w:rsid w:val="002327B3"/>
    <w:rsid w:val="00234F1C"/>
    <w:rsid w:val="002350A8"/>
    <w:rsid w:val="00235532"/>
    <w:rsid w:val="00235B69"/>
    <w:rsid w:val="00236A5F"/>
    <w:rsid w:val="00237144"/>
    <w:rsid w:val="00240929"/>
    <w:rsid w:val="00241164"/>
    <w:rsid w:val="0024118A"/>
    <w:rsid w:val="0024181E"/>
    <w:rsid w:val="002440DA"/>
    <w:rsid w:val="002444EB"/>
    <w:rsid w:val="00244607"/>
    <w:rsid w:val="0024484E"/>
    <w:rsid w:val="00246361"/>
    <w:rsid w:val="002465E0"/>
    <w:rsid w:val="00247F5D"/>
    <w:rsid w:val="00247F68"/>
    <w:rsid w:val="002541C2"/>
    <w:rsid w:val="00254BE2"/>
    <w:rsid w:val="00254CC4"/>
    <w:rsid w:val="00256D4E"/>
    <w:rsid w:val="002576CF"/>
    <w:rsid w:val="002612B0"/>
    <w:rsid w:val="0026151F"/>
    <w:rsid w:val="002616B3"/>
    <w:rsid w:val="0026264C"/>
    <w:rsid w:val="002629CF"/>
    <w:rsid w:val="00264CEE"/>
    <w:rsid w:val="00264E7B"/>
    <w:rsid w:val="00265B32"/>
    <w:rsid w:val="00265BB5"/>
    <w:rsid w:val="00270348"/>
    <w:rsid w:val="002709FE"/>
    <w:rsid w:val="00270B88"/>
    <w:rsid w:val="0027260A"/>
    <w:rsid w:val="00272A34"/>
    <w:rsid w:val="002739E7"/>
    <w:rsid w:val="0028073A"/>
    <w:rsid w:val="00282985"/>
    <w:rsid w:val="002850F0"/>
    <w:rsid w:val="00290D1A"/>
    <w:rsid w:val="00290E1F"/>
    <w:rsid w:val="00293404"/>
    <w:rsid w:val="00293899"/>
    <w:rsid w:val="00295E82"/>
    <w:rsid w:val="00296A3B"/>
    <w:rsid w:val="002A3E8F"/>
    <w:rsid w:val="002A4FE4"/>
    <w:rsid w:val="002A5457"/>
    <w:rsid w:val="002A7D4B"/>
    <w:rsid w:val="002B08C8"/>
    <w:rsid w:val="002B2B62"/>
    <w:rsid w:val="002B3811"/>
    <w:rsid w:val="002B4EC7"/>
    <w:rsid w:val="002B526F"/>
    <w:rsid w:val="002B6BCB"/>
    <w:rsid w:val="002B7237"/>
    <w:rsid w:val="002B7FB9"/>
    <w:rsid w:val="002C06D7"/>
    <w:rsid w:val="002C0856"/>
    <w:rsid w:val="002C4AE9"/>
    <w:rsid w:val="002C5BB2"/>
    <w:rsid w:val="002D2020"/>
    <w:rsid w:val="002D2E75"/>
    <w:rsid w:val="002D3392"/>
    <w:rsid w:val="002D47D9"/>
    <w:rsid w:val="002D6D0B"/>
    <w:rsid w:val="002E0656"/>
    <w:rsid w:val="002E19A2"/>
    <w:rsid w:val="002E22D0"/>
    <w:rsid w:val="002E2611"/>
    <w:rsid w:val="002E2ECD"/>
    <w:rsid w:val="002E50F9"/>
    <w:rsid w:val="002E6406"/>
    <w:rsid w:val="002F2DB6"/>
    <w:rsid w:val="002F5BC6"/>
    <w:rsid w:val="002F5EB5"/>
    <w:rsid w:val="00300149"/>
    <w:rsid w:val="003008BE"/>
    <w:rsid w:val="0030260B"/>
    <w:rsid w:val="00304524"/>
    <w:rsid w:val="00304754"/>
    <w:rsid w:val="003051C6"/>
    <w:rsid w:val="0030550B"/>
    <w:rsid w:val="00305607"/>
    <w:rsid w:val="00307F64"/>
    <w:rsid w:val="00311C35"/>
    <w:rsid w:val="003169C6"/>
    <w:rsid w:val="0031739F"/>
    <w:rsid w:val="003203EA"/>
    <w:rsid w:val="00320428"/>
    <w:rsid w:val="00320944"/>
    <w:rsid w:val="00321172"/>
    <w:rsid w:val="003219B3"/>
    <w:rsid w:val="00323A49"/>
    <w:rsid w:val="00324437"/>
    <w:rsid w:val="00325976"/>
    <w:rsid w:val="00330600"/>
    <w:rsid w:val="003321FA"/>
    <w:rsid w:val="0033253F"/>
    <w:rsid w:val="00333D96"/>
    <w:rsid w:val="00334B5B"/>
    <w:rsid w:val="00334DA4"/>
    <w:rsid w:val="003351C1"/>
    <w:rsid w:val="00335677"/>
    <w:rsid w:val="00337259"/>
    <w:rsid w:val="0033752A"/>
    <w:rsid w:val="0034109A"/>
    <w:rsid w:val="00343AF4"/>
    <w:rsid w:val="00346202"/>
    <w:rsid w:val="00347522"/>
    <w:rsid w:val="0034798A"/>
    <w:rsid w:val="00347B54"/>
    <w:rsid w:val="00347B5C"/>
    <w:rsid w:val="00350180"/>
    <w:rsid w:val="00351083"/>
    <w:rsid w:val="0035236E"/>
    <w:rsid w:val="003525A9"/>
    <w:rsid w:val="00352930"/>
    <w:rsid w:val="00352EB5"/>
    <w:rsid w:val="003539AC"/>
    <w:rsid w:val="003544FD"/>
    <w:rsid w:val="003600AC"/>
    <w:rsid w:val="00360981"/>
    <w:rsid w:val="00362371"/>
    <w:rsid w:val="003624E6"/>
    <w:rsid w:val="00362D5B"/>
    <w:rsid w:val="00364172"/>
    <w:rsid w:val="00365BFC"/>
    <w:rsid w:val="00365CEC"/>
    <w:rsid w:val="003674B7"/>
    <w:rsid w:val="00370CF4"/>
    <w:rsid w:val="00370E3B"/>
    <w:rsid w:val="00371C75"/>
    <w:rsid w:val="00384630"/>
    <w:rsid w:val="00385042"/>
    <w:rsid w:val="00385135"/>
    <w:rsid w:val="00385D14"/>
    <w:rsid w:val="00387552"/>
    <w:rsid w:val="003879FA"/>
    <w:rsid w:val="00391783"/>
    <w:rsid w:val="00391AD1"/>
    <w:rsid w:val="00397B3D"/>
    <w:rsid w:val="00397DE8"/>
    <w:rsid w:val="003A0B20"/>
    <w:rsid w:val="003A1883"/>
    <w:rsid w:val="003A241F"/>
    <w:rsid w:val="003A6218"/>
    <w:rsid w:val="003A6B44"/>
    <w:rsid w:val="003A6D12"/>
    <w:rsid w:val="003B17A1"/>
    <w:rsid w:val="003B4BB1"/>
    <w:rsid w:val="003B4E26"/>
    <w:rsid w:val="003B65C7"/>
    <w:rsid w:val="003B764F"/>
    <w:rsid w:val="003B7FB7"/>
    <w:rsid w:val="003C1A4E"/>
    <w:rsid w:val="003C3C8D"/>
    <w:rsid w:val="003C49FA"/>
    <w:rsid w:val="003C5C14"/>
    <w:rsid w:val="003C6140"/>
    <w:rsid w:val="003D06B3"/>
    <w:rsid w:val="003D3CCA"/>
    <w:rsid w:val="003D4A2A"/>
    <w:rsid w:val="003D53C9"/>
    <w:rsid w:val="003D7F33"/>
    <w:rsid w:val="003E0B4A"/>
    <w:rsid w:val="003E0F45"/>
    <w:rsid w:val="003E1275"/>
    <w:rsid w:val="003E2D3B"/>
    <w:rsid w:val="003E43FE"/>
    <w:rsid w:val="003E5EDB"/>
    <w:rsid w:val="003E717D"/>
    <w:rsid w:val="003E733E"/>
    <w:rsid w:val="003E7BEB"/>
    <w:rsid w:val="003F07CB"/>
    <w:rsid w:val="003F10CE"/>
    <w:rsid w:val="003F114D"/>
    <w:rsid w:val="003F19FE"/>
    <w:rsid w:val="003F4CE8"/>
    <w:rsid w:val="003F559F"/>
    <w:rsid w:val="003F5E9A"/>
    <w:rsid w:val="003F6087"/>
    <w:rsid w:val="003F648F"/>
    <w:rsid w:val="003F69D8"/>
    <w:rsid w:val="00400817"/>
    <w:rsid w:val="00400B9D"/>
    <w:rsid w:val="0040154D"/>
    <w:rsid w:val="00401789"/>
    <w:rsid w:val="00401B33"/>
    <w:rsid w:val="00403A60"/>
    <w:rsid w:val="004058F5"/>
    <w:rsid w:val="00405EA0"/>
    <w:rsid w:val="004061C5"/>
    <w:rsid w:val="0040639F"/>
    <w:rsid w:val="00406A28"/>
    <w:rsid w:val="00407F6D"/>
    <w:rsid w:val="00412B80"/>
    <w:rsid w:val="00413F36"/>
    <w:rsid w:val="004157B9"/>
    <w:rsid w:val="0041765E"/>
    <w:rsid w:val="0042127D"/>
    <w:rsid w:val="00421C21"/>
    <w:rsid w:val="00423094"/>
    <w:rsid w:val="00425655"/>
    <w:rsid w:val="0043057F"/>
    <w:rsid w:val="00433AC1"/>
    <w:rsid w:val="00434F41"/>
    <w:rsid w:val="00440CCE"/>
    <w:rsid w:val="00440D8B"/>
    <w:rsid w:val="00440F95"/>
    <w:rsid w:val="004425BA"/>
    <w:rsid w:val="00442D92"/>
    <w:rsid w:val="0044502A"/>
    <w:rsid w:val="00445B55"/>
    <w:rsid w:val="004470F3"/>
    <w:rsid w:val="0044720C"/>
    <w:rsid w:val="0044743D"/>
    <w:rsid w:val="00447B16"/>
    <w:rsid w:val="00447BD8"/>
    <w:rsid w:val="00450F02"/>
    <w:rsid w:val="004529E9"/>
    <w:rsid w:val="004540B5"/>
    <w:rsid w:val="004546F2"/>
    <w:rsid w:val="00455A6A"/>
    <w:rsid w:val="00456CC2"/>
    <w:rsid w:val="00457C73"/>
    <w:rsid w:val="004666EC"/>
    <w:rsid w:val="00466BD9"/>
    <w:rsid w:val="004675CE"/>
    <w:rsid w:val="0047041F"/>
    <w:rsid w:val="004726EE"/>
    <w:rsid w:val="00475FFE"/>
    <w:rsid w:val="00476BA4"/>
    <w:rsid w:val="00476BE7"/>
    <w:rsid w:val="00477FA1"/>
    <w:rsid w:val="0048015B"/>
    <w:rsid w:val="004810C2"/>
    <w:rsid w:val="00481897"/>
    <w:rsid w:val="00482175"/>
    <w:rsid w:val="0048238F"/>
    <w:rsid w:val="004842B2"/>
    <w:rsid w:val="004842C4"/>
    <w:rsid w:val="0048588A"/>
    <w:rsid w:val="00487817"/>
    <w:rsid w:val="0048788A"/>
    <w:rsid w:val="004924C9"/>
    <w:rsid w:val="00494651"/>
    <w:rsid w:val="004956ED"/>
    <w:rsid w:val="004A0E57"/>
    <w:rsid w:val="004A1AD4"/>
    <w:rsid w:val="004A1F39"/>
    <w:rsid w:val="004A4267"/>
    <w:rsid w:val="004A62CF"/>
    <w:rsid w:val="004A7610"/>
    <w:rsid w:val="004B0469"/>
    <w:rsid w:val="004B0F20"/>
    <w:rsid w:val="004B1ABF"/>
    <w:rsid w:val="004B1F35"/>
    <w:rsid w:val="004B248B"/>
    <w:rsid w:val="004B2D76"/>
    <w:rsid w:val="004B483F"/>
    <w:rsid w:val="004B61A5"/>
    <w:rsid w:val="004B63D4"/>
    <w:rsid w:val="004B68CA"/>
    <w:rsid w:val="004B7376"/>
    <w:rsid w:val="004C043F"/>
    <w:rsid w:val="004C17E6"/>
    <w:rsid w:val="004C3483"/>
    <w:rsid w:val="004C4432"/>
    <w:rsid w:val="004C44F1"/>
    <w:rsid w:val="004C4EB8"/>
    <w:rsid w:val="004C5218"/>
    <w:rsid w:val="004C52B9"/>
    <w:rsid w:val="004C56FF"/>
    <w:rsid w:val="004C5E27"/>
    <w:rsid w:val="004C793C"/>
    <w:rsid w:val="004D45D1"/>
    <w:rsid w:val="004D49EA"/>
    <w:rsid w:val="004D4FE0"/>
    <w:rsid w:val="004E0C37"/>
    <w:rsid w:val="004E10F3"/>
    <w:rsid w:val="004E281B"/>
    <w:rsid w:val="004E442D"/>
    <w:rsid w:val="004E463E"/>
    <w:rsid w:val="004F029B"/>
    <w:rsid w:val="004F2089"/>
    <w:rsid w:val="004F2C9C"/>
    <w:rsid w:val="004F3B94"/>
    <w:rsid w:val="004F4980"/>
    <w:rsid w:val="004F4C4E"/>
    <w:rsid w:val="004F4C7B"/>
    <w:rsid w:val="004F583A"/>
    <w:rsid w:val="004F741C"/>
    <w:rsid w:val="004F7782"/>
    <w:rsid w:val="0050080B"/>
    <w:rsid w:val="00501D6D"/>
    <w:rsid w:val="00502509"/>
    <w:rsid w:val="00504A57"/>
    <w:rsid w:val="0050516D"/>
    <w:rsid w:val="005102F4"/>
    <w:rsid w:val="00511605"/>
    <w:rsid w:val="00511C67"/>
    <w:rsid w:val="005123A4"/>
    <w:rsid w:val="00512A14"/>
    <w:rsid w:val="00514064"/>
    <w:rsid w:val="00514F4A"/>
    <w:rsid w:val="00515765"/>
    <w:rsid w:val="005169EF"/>
    <w:rsid w:val="00517D6F"/>
    <w:rsid w:val="00520251"/>
    <w:rsid w:val="00520415"/>
    <w:rsid w:val="00520B9A"/>
    <w:rsid w:val="00522BB8"/>
    <w:rsid w:val="0052528A"/>
    <w:rsid w:val="00525507"/>
    <w:rsid w:val="00525AE9"/>
    <w:rsid w:val="005265B9"/>
    <w:rsid w:val="00530715"/>
    <w:rsid w:val="00531AB4"/>
    <w:rsid w:val="005320A4"/>
    <w:rsid w:val="00534102"/>
    <w:rsid w:val="00535496"/>
    <w:rsid w:val="00535DCE"/>
    <w:rsid w:val="00540453"/>
    <w:rsid w:val="005408FE"/>
    <w:rsid w:val="00541B6D"/>
    <w:rsid w:val="00542C08"/>
    <w:rsid w:val="005454BD"/>
    <w:rsid w:val="00546582"/>
    <w:rsid w:val="00547A9A"/>
    <w:rsid w:val="00550906"/>
    <w:rsid w:val="0055141E"/>
    <w:rsid w:val="0055249A"/>
    <w:rsid w:val="00553343"/>
    <w:rsid w:val="00553C30"/>
    <w:rsid w:val="00553D15"/>
    <w:rsid w:val="00556472"/>
    <w:rsid w:val="0056138B"/>
    <w:rsid w:val="00562CB3"/>
    <w:rsid w:val="00563B9E"/>
    <w:rsid w:val="00563C41"/>
    <w:rsid w:val="005664E4"/>
    <w:rsid w:val="00570031"/>
    <w:rsid w:val="00575D39"/>
    <w:rsid w:val="0057691E"/>
    <w:rsid w:val="00577BA2"/>
    <w:rsid w:val="005808E5"/>
    <w:rsid w:val="0058130A"/>
    <w:rsid w:val="00581350"/>
    <w:rsid w:val="00582A6F"/>
    <w:rsid w:val="00583D71"/>
    <w:rsid w:val="00584BBC"/>
    <w:rsid w:val="00584E9A"/>
    <w:rsid w:val="00584F17"/>
    <w:rsid w:val="00585418"/>
    <w:rsid w:val="00585DF3"/>
    <w:rsid w:val="005863BF"/>
    <w:rsid w:val="00586871"/>
    <w:rsid w:val="00590C78"/>
    <w:rsid w:val="00595D2F"/>
    <w:rsid w:val="00597682"/>
    <w:rsid w:val="005A0275"/>
    <w:rsid w:val="005A0429"/>
    <w:rsid w:val="005A095F"/>
    <w:rsid w:val="005A26FE"/>
    <w:rsid w:val="005A7427"/>
    <w:rsid w:val="005B05D9"/>
    <w:rsid w:val="005B08B2"/>
    <w:rsid w:val="005B151B"/>
    <w:rsid w:val="005B25DF"/>
    <w:rsid w:val="005B38F7"/>
    <w:rsid w:val="005B3F58"/>
    <w:rsid w:val="005B5052"/>
    <w:rsid w:val="005B5BED"/>
    <w:rsid w:val="005B6887"/>
    <w:rsid w:val="005C1453"/>
    <w:rsid w:val="005C1748"/>
    <w:rsid w:val="005C3607"/>
    <w:rsid w:val="005D03CB"/>
    <w:rsid w:val="005D13E2"/>
    <w:rsid w:val="005D29A1"/>
    <w:rsid w:val="005D2DB7"/>
    <w:rsid w:val="005D3D0E"/>
    <w:rsid w:val="005D6429"/>
    <w:rsid w:val="005D683C"/>
    <w:rsid w:val="005D7990"/>
    <w:rsid w:val="005D7CFA"/>
    <w:rsid w:val="005E01BC"/>
    <w:rsid w:val="005E0AEE"/>
    <w:rsid w:val="005E2D97"/>
    <w:rsid w:val="005E331D"/>
    <w:rsid w:val="005E3A3E"/>
    <w:rsid w:val="005E492B"/>
    <w:rsid w:val="005E5A41"/>
    <w:rsid w:val="005E5A60"/>
    <w:rsid w:val="005E7653"/>
    <w:rsid w:val="005E7940"/>
    <w:rsid w:val="005F5266"/>
    <w:rsid w:val="00600907"/>
    <w:rsid w:val="00600BAD"/>
    <w:rsid w:val="0060112F"/>
    <w:rsid w:val="0060440C"/>
    <w:rsid w:val="00604912"/>
    <w:rsid w:val="00606EAD"/>
    <w:rsid w:val="006074B6"/>
    <w:rsid w:val="006074BC"/>
    <w:rsid w:val="0061003C"/>
    <w:rsid w:val="0061236E"/>
    <w:rsid w:val="006123A7"/>
    <w:rsid w:val="006146BE"/>
    <w:rsid w:val="006163B0"/>
    <w:rsid w:val="0062042F"/>
    <w:rsid w:val="00620BB6"/>
    <w:rsid w:val="006211B5"/>
    <w:rsid w:val="0062139C"/>
    <w:rsid w:val="00621FA8"/>
    <w:rsid w:val="006225D8"/>
    <w:rsid w:val="006230D4"/>
    <w:rsid w:val="0062343A"/>
    <w:rsid w:val="006241E8"/>
    <w:rsid w:val="00625127"/>
    <w:rsid w:val="006251BF"/>
    <w:rsid w:val="0062597E"/>
    <w:rsid w:val="00625D89"/>
    <w:rsid w:val="006263C9"/>
    <w:rsid w:val="00626709"/>
    <w:rsid w:val="00626D5A"/>
    <w:rsid w:val="00634319"/>
    <w:rsid w:val="006348B4"/>
    <w:rsid w:val="00634A43"/>
    <w:rsid w:val="006363C1"/>
    <w:rsid w:val="00636B99"/>
    <w:rsid w:val="0063778F"/>
    <w:rsid w:val="00640250"/>
    <w:rsid w:val="0064213F"/>
    <w:rsid w:val="0064431D"/>
    <w:rsid w:val="00647562"/>
    <w:rsid w:val="00650971"/>
    <w:rsid w:val="00651D12"/>
    <w:rsid w:val="00654B66"/>
    <w:rsid w:val="00657E36"/>
    <w:rsid w:val="006617DD"/>
    <w:rsid w:val="0066291F"/>
    <w:rsid w:val="00662C66"/>
    <w:rsid w:val="00662D27"/>
    <w:rsid w:val="00663AD2"/>
    <w:rsid w:val="00664B61"/>
    <w:rsid w:val="00665921"/>
    <w:rsid w:val="00667773"/>
    <w:rsid w:val="00671EFC"/>
    <w:rsid w:val="00672291"/>
    <w:rsid w:val="00673893"/>
    <w:rsid w:val="00674DC3"/>
    <w:rsid w:val="0067601F"/>
    <w:rsid w:val="00681B1B"/>
    <w:rsid w:val="0068219F"/>
    <w:rsid w:val="0068308E"/>
    <w:rsid w:val="0068365F"/>
    <w:rsid w:val="00683D5A"/>
    <w:rsid w:val="00683FC0"/>
    <w:rsid w:val="00684958"/>
    <w:rsid w:val="0068546D"/>
    <w:rsid w:val="00685F9F"/>
    <w:rsid w:val="00686E44"/>
    <w:rsid w:val="0069529F"/>
    <w:rsid w:val="00696F3A"/>
    <w:rsid w:val="006A0EF4"/>
    <w:rsid w:val="006A1066"/>
    <w:rsid w:val="006A19FC"/>
    <w:rsid w:val="006A2422"/>
    <w:rsid w:val="006A251E"/>
    <w:rsid w:val="006A57D6"/>
    <w:rsid w:val="006A5AAF"/>
    <w:rsid w:val="006B0BAB"/>
    <w:rsid w:val="006B3501"/>
    <w:rsid w:val="006B598A"/>
    <w:rsid w:val="006B6BEB"/>
    <w:rsid w:val="006B7B62"/>
    <w:rsid w:val="006C06E1"/>
    <w:rsid w:val="006C26E1"/>
    <w:rsid w:val="006C3BEB"/>
    <w:rsid w:val="006C4231"/>
    <w:rsid w:val="006C4B11"/>
    <w:rsid w:val="006C4DF0"/>
    <w:rsid w:val="006C4EB9"/>
    <w:rsid w:val="006C727D"/>
    <w:rsid w:val="006C76F0"/>
    <w:rsid w:val="006D19B8"/>
    <w:rsid w:val="006D243D"/>
    <w:rsid w:val="006D2E23"/>
    <w:rsid w:val="006D5064"/>
    <w:rsid w:val="006D61C1"/>
    <w:rsid w:val="006D7560"/>
    <w:rsid w:val="006E1193"/>
    <w:rsid w:val="006E2170"/>
    <w:rsid w:val="006E5657"/>
    <w:rsid w:val="006E6645"/>
    <w:rsid w:val="006E7E51"/>
    <w:rsid w:val="006F0DFF"/>
    <w:rsid w:val="006F74E4"/>
    <w:rsid w:val="006F74F5"/>
    <w:rsid w:val="006F7693"/>
    <w:rsid w:val="006F7870"/>
    <w:rsid w:val="006F78A1"/>
    <w:rsid w:val="007010B2"/>
    <w:rsid w:val="00701328"/>
    <w:rsid w:val="00702AEA"/>
    <w:rsid w:val="00702F2C"/>
    <w:rsid w:val="00705953"/>
    <w:rsid w:val="00707B31"/>
    <w:rsid w:val="00707B80"/>
    <w:rsid w:val="007110D0"/>
    <w:rsid w:val="007119C7"/>
    <w:rsid w:val="00712870"/>
    <w:rsid w:val="00712CA6"/>
    <w:rsid w:val="00713281"/>
    <w:rsid w:val="00714781"/>
    <w:rsid w:val="00715D69"/>
    <w:rsid w:val="007164E8"/>
    <w:rsid w:val="00716A32"/>
    <w:rsid w:val="00716EA1"/>
    <w:rsid w:val="00716F3C"/>
    <w:rsid w:val="0071784F"/>
    <w:rsid w:val="007222E4"/>
    <w:rsid w:val="0072604F"/>
    <w:rsid w:val="00730430"/>
    <w:rsid w:val="00732348"/>
    <w:rsid w:val="00733BDD"/>
    <w:rsid w:val="00734894"/>
    <w:rsid w:val="00736DA1"/>
    <w:rsid w:val="007373A9"/>
    <w:rsid w:val="007375AE"/>
    <w:rsid w:val="00741701"/>
    <w:rsid w:val="00743346"/>
    <w:rsid w:val="007442A4"/>
    <w:rsid w:val="00744762"/>
    <w:rsid w:val="007455C8"/>
    <w:rsid w:val="00746100"/>
    <w:rsid w:val="00747B46"/>
    <w:rsid w:val="00750206"/>
    <w:rsid w:val="00750F1C"/>
    <w:rsid w:val="00752F42"/>
    <w:rsid w:val="007547C2"/>
    <w:rsid w:val="0075771F"/>
    <w:rsid w:val="0076069B"/>
    <w:rsid w:val="00760E3B"/>
    <w:rsid w:val="00760ECB"/>
    <w:rsid w:val="00761D4D"/>
    <w:rsid w:val="007639D2"/>
    <w:rsid w:val="007656B6"/>
    <w:rsid w:val="00765711"/>
    <w:rsid w:val="00766771"/>
    <w:rsid w:val="00767839"/>
    <w:rsid w:val="00767978"/>
    <w:rsid w:val="00770469"/>
    <w:rsid w:val="007716F8"/>
    <w:rsid w:val="007755A5"/>
    <w:rsid w:val="00777FB5"/>
    <w:rsid w:val="00780CA9"/>
    <w:rsid w:val="00780E4B"/>
    <w:rsid w:val="00781ADC"/>
    <w:rsid w:val="00781E60"/>
    <w:rsid w:val="00782304"/>
    <w:rsid w:val="00782876"/>
    <w:rsid w:val="00783D41"/>
    <w:rsid w:val="00785D07"/>
    <w:rsid w:val="00790057"/>
    <w:rsid w:val="00791A2C"/>
    <w:rsid w:val="00792D05"/>
    <w:rsid w:val="00793FC1"/>
    <w:rsid w:val="007952AD"/>
    <w:rsid w:val="00795E22"/>
    <w:rsid w:val="007968AD"/>
    <w:rsid w:val="00797249"/>
    <w:rsid w:val="007A3A67"/>
    <w:rsid w:val="007A58D0"/>
    <w:rsid w:val="007A621A"/>
    <w:rsid w:val="007A6F63"/>
    <w:rsid w:val="007B1B0E"/>
    <w:rsid w:val="007B3937"/>
    <w:rsid w:val="007B3FE2"/>
    <w:rsid w:val="007B421D"/>
    <w:rsid w:val="007B60CD"/>
    <w:rsid w:val="007B6E9B"/>
    <w:rsid w:val="007B7028"/>
    <w:rsid w:val="007B7629"/>
    <w:rsid w:val="007B7C62"/>
    <w:rsid w:val="007C0051"/>
    <w:rsid w:val="007C06ED"/>
    <w:rsid w:val="007C0CBB"/>
    <w:rsid w:val="007C2C31"/>
    <w:rsid w:val="007C3EDB"/>
    <w:rsid w:val="007C3F48"/>
    <w:rsid w:val="007C5CCF"/>
    <w:rsid w:val="007C6257"/>
    <w:rsid w:val="007D123A"/>
    <w:rsid w:val="007D2181"/>
    <w:rsid w:val="007D4183"/>
    <w:rsid w:val="007D44BC"/>
    <w:rsid w:val="007D78D1"/>
    <w:rsid w:val="007E0254"/>
    <w:rsid w:val="007E1704"/>
    <w:rsid w:val="007E1ED3"/>
    <w:rsid w:val="007E2B40"/>
    <w:rsid w:val="007E3FC4"/>
    <w:rsid w:val="007E519F"/>
    <w:rsid w:val="007E5AC2"/>
    <w:rsid w:val="007F0562"/>
    <w:rsid w:val="007F0990"/>
    <w:rsid w:val="007F13C1"/>
    <w:rsid w:val="007F2301"/>
    <w:rsid w:val="007F2AA7"/>
    <w:rsid w:val="007F5097"/>
    <w:rsid w:val="007F5A58"/>
    <w:rsid w:val="007F63B7"/>
    <w:rsid w:val="007F75CD"/>
    <w:rsid w:val="00803EDD"/>
    <w:rsid w:val="00804D7B"/>
    <w:rsid w:val="00806054"/>
    <w:rsid w:val="00811281"/>
    <w:rsid w:val="0081284B"/>
    <w:rsid w:val="008139FD"/>
    <w:rsid w:val="00814D59"/>
    <w:rsid w:val="00816F72"/>
    <w:rsid w:val="0081778E"/>
    <w:rsid w:val="00817834"/>
    <w:rsid w:val="00817ED3"/>
    <w:rsid w:val="00821572"/>
    <w:rsid w:val="0082416C"/>
    <w:rsid w:val="00824275"/>
    <w:rsid w:val="008247FC"/>
    <w:rsid w:val="00826D34"/>
    <w:rsid w:val="008309AE"/>
    <w:rsid w:val="00830FA0"/>
    <w:rsid w:val="00831681"/>
    <w:rsid w:val="008341D8"/>
    <w:rsid w:val="00835164"/>
    <w:rsid w:val="00835E2B"/>
    <w:rsid w:val="008364B5"/>
    <w:rsid w:val="00836D82"/>
    <w:rsid w:val="0084065C"/>
    <w:rsid w:val="00840A68"/>
    <w:rsid w:val="00843A03"/>
    <w:rsid w:val="00845970"/>
    <w:rsid w:val="00853692"/>
    <w:rsid w:val="008562A9"/>
    <w:rsid w:val="00860092"/>
    <w:rsid w:val="008605D6"/>
    <w:rsid w:val="00860CEF"/>
    <w:rsid w:val="00860F38"/>
    <w:rsid w:val="00861E63"/>
    <w:rsid w:val="00862A31"/>
    <w:rsid w:val="008631DA"/>
    <w:rsid w:val="00863BB6"/>
    <w:rsid w:val="00864765"/>
    <w:rsid w:val="0086556B"/>
    <w:rsid w:val="00865A72"/>
    <w:rsid w:val="008719D6"/>
    <w:rsid w:val="008725C3"/>
    <w:rsid w:val="00873D05"/>
    <w:rsid w:val="0087522E"/>
    <w:rsid w:val="00875F91"/>
    <w:rsid w:val="00876B9D"/>
    <w:rsid w:val="00880320"/>
    <w:rsid w:val="0088284B"/>
    <w:rsid w:val="0089075D"/>
    <w:rsid w:val="00890D29"/>
    <w:rsid w:val="008913DF"/>
    <w:rsid w:val="008929F3"/>
    <w:rsid w:val="008934BA"/>
    <w:rsid w:val="008939B3"/>
    <w:rsid w:val="008939EC"/>
    <w:rsid w:val="00893FDA"/>
    <w:rsid w:val="00894516"/>
    <w:rsid w:val="008960F6"/>
    <w:rsid w:val="00897FD0"/>
    <w:rsid w:val="008A0459"/>
    <w:rsid w:val="008A286D"/>
    <w:rsid w:val="008A2970"/>
    <w:rsid w:val="008A6C5F"/>
    <w:rsid w:val="008A796A"/>
    <w:rsid w:val="008B049B"/>
    <w:rsid w:val="008B0A4B"/>
    <w:rsid w:val="008B1808"/>
    <w:rsid w:val="008B1CE9"/>
    <w:rsid w:val="008B1CF2"/>
    <w:rsid w:val="008B220E"/>
    <w:rsid w:val="008B52E1"/>
    <w:rsid w:val="008B6568"/>
    <w:rsid w:val="008B71A9"/>
    <w:rsid w:val="008B73DC"/>
    <w:rsid w:val="008B7E12"/>
    <w:rsid w:val="008C0D15"/>
    <w:rsid w:val="008C1C37"/>
    <w:rsid w:val="008C585B"/>
    <w:rsid w:val="008C5EA4"/>
    <w:rsid w:val="008C628D"/>
    <w:rsid w:val="008C6B71"/>
    <w:rsid w:val="008C6FAE"/>
    <w:rsid w:val="008C79B9"/>
    <w:rsid w:val="008C79DC"/>
    <w:rsid w:val="008D1D43"/>
    <w:rsid w:val="008D315E"/>
    <w:rsid w:val="008D3B7F"/>
    <w:rsid w:val="008D4ABD"/>
    <w:rsid w:val="008D599C"/>
    <w:rsid w:val="008D6E2D"/>
    <w:rsid w:val="008D6E89"/>
    <w:rsid w:val="008D7C2D"/>
    <w:rsid w:val="008E04F3"/>
    <w:rsid w:val="008E0C81"/>
    <w:rsid w:val="008E12B7"/>
    <w:rsid w:val="008E1AB9"/>
    <w:rsid w:val="008E203C"/>
    <w:rsid w:val="008E4BEF"/>
    <w:rsid w:val="008E5BFC"/>
    <w:rsid w:val="008E72FC"/>
    <w:rsid w:val="008F02A1"/>
    <w:rsid w:val="008F0322"/>
    <w:rsid w:val="008F1B17"/>
    <w:rsid w:val="008F3221"/>
    <w:rsid w:val="008F373E"/>
    <w:rsid w:val="008F4F3C"/>
    <w:rsid w:val="008F561F"/>
    <w:rsid w:val="0090063C"/>
    <w:rsid w:val="009014B3"/>
    <w:rsid w:val="00902954"/>
    <w:rsid w:val="00903532"/>
    <w:rsid w:val="00904515"/>
    <w:rsid w:val="00906561"/>
    <w:rsid w:val="00910244"/>
    <w:rsid w:val="00911626"/>
    <w:rsid w:val="00917C8B"/>
    <w:rsid w:val="00920972"/>
    <w:rsid w:val="00921C45"/>
    <w:rsid w:val="009220A6"/>
    <w:rsid w:val="00924201"/>
    <w:rsid w:val="00926290"/>
    <w:rsid w:val="00926CB1"/>
    <w:rsid w:val="00927300"/>
    <w:rsid w:val="00927729"/>
    <w:rsid w:val="0092790D"/>
    <w:rsid w:val="00930283"/>
    <w:rsid w:val="00930D35"/>
    <w:rsid w:val="0093238C"/>
    <w:rsid w:val="00932E1A"/>
    <w:rsid w:val="00934C13"/>
    <w:rsid w:val="009355A4"/>
    <w:rsid w:val="009361B3"/>
    <w:rsid w:val="00936977"/>
    <w:rsid w:val="00937102"/>
    <w:rsid w:val="009434F0"/>
    <w:rsid w:val="00943DC2"/>
    <w:rsid w:val="00944368"/>
    <w:rsid w:val="00947716"/>
    <w:rsid w:val="00951912"/>
    <w:rsid w:val="00952C52"/>
    <w:rsid w:val="00953BBB"/>
    <w:rsid w:val="0096016E"/>
    <w:rsid w:val="0096026C"/>
    <w:rsid w:val="009606B5"/>
    <w:rsid w:val="009621C6"/>
    <w:rsid w:val="00962697"/>
    <w:rsid w:val="009627E7"/>
    <w:rsid w:val="00964E12"/>
    <w:rsid w:val="009653A5"/>
    <w:rsid w:val="00965B34"/>
    <w:rsid w:val="00966543"/>
    <w:rsid w:val="00967897"/>
    <w:rsid w:val="009700BA"/>
    <w:rsid w:val="00972494"/>
    <w:rsid w:val="009727C1"/>
    <w:rsid w:val="00972EE4"/>
    <w:rsid w:val="0097333F"/>
    <w:rsid w:val="009745EA"/>
    <w:rsid w:val="0097569C"/>
    <w:rsid w:val="00976F17"/>
    <w:rsid w:val="009814F6"/>
    <w:rsid w:val="0098232F"/>
    <w:rsid w:val="00983337"/>
    <w:rsid w:val="00984FEA"/>
    <w:rsid w:val="009878EA"/>
    <w:rsid w:val="009924A8"/>
    <w:rsid w:val="00992F24"/>
    <w:rsid w:val="00993731"/>
    <w:rsid w:val="00994CEB"/>
    <w:rsid w:val="00996121"/>
    <w:rsid w:val="00996545"/>
    <w:rsid w:val="009A0778"/>
    <w:rsid w:val="009A48B5"/>
    <w:rsid w:val="009A4A1F"/>
    <w:rsid w:val="009A5518"/>
    <w:rsid w:val="009B15D8"/>
    <w:rsid w:val="009B16D2"/>
    <w:rsid w:val="009B2433"/>
    <w:rsid w:val="009B2BF0"/>
    <w:rsid w:val="009B34BD"/>
    <w:rsid w:val="009B3BDD"/>
    <w:rsid w:val="009C034C"/>
    <w:rsid w:val="009C5C14"/>
    <w:rsid w:val="009C6EF1"/>
    <w:rsid w:val="009C71EC"/>
    <w:rsid w:val="009C72F8"/>
    <w:rsid w:val="009C7638"/>
    <w:rsid w:val="009D033B"/>
    <w:rsid w:val="009D2F2C"/>
    <w:rsid w:val="009D4F49"/>
    <w:rsid w:val="009D578A"/>
    <w:rsid w:val="009D68E3"/>
    <w:rsid w:val="009D7F34"/>
    <w:rsid w:val="009E7133"/>
    <w:rsid w:val="009E724D"/>
    <w:rsid w:val="009F228F"/>
    <w:rsid w:val="009F2A8A"/>
    <w:rsid w:val="009F7603"/>
    <w:rsid w:val="00A00BB7"/>
    <w:rsid w:val="00A01831"/>
    <w:rsid w:val="00A034BB"/>
    <w:rsid w:val="00A04A1D"/>
    <w:rsid w:val="00A04AE0"/>
    <w:rsid w:val="00A060BF"/>
    <w:rsid w:val="00A0680F"/>
    <w:rsid w:val="00A07638"/>
    <w:rsid w:val="00A1184C"/>
    <w:rsid w:val="00A140AC"/>
    <w:rsid w:val="00A17F39"/>
    <w:rsid w:val="00A20957"/>
    <w:rsid w:val="00A21195"/>
    <w:rsid w:val="00A22275"/>
    <w:rsid w:val="00A228A5"/>
    <w:rsid w:val="00A22CBB"/>
    <w:rsid w:val="00A23018"/>
    <w:rsid w:val="00A2402A"/>
    <w:rsid w:val="00A25D90"/>
    <w:rsid w:val="00A2699E"/>
    <w:rsid w:val="00A26C01"/>
    <w:rsid w:val="00A2758A"/>
    <w:rsid w:val="00A27EE0"/>
    <w:rsid w:val="00A30188"/>
    <w:rsid w:val="00A3251B"/>
    <w:rsid w:val="00A33249"/>
    <w:rsid w:val="00A359DB"/>
    <w:rsid w:val="00A35A64"/>
    <w:rsid w:val="00A3690B"/>
    <w:rsid w:val="00A36976"/>
    <w:rsid w:val="00A36DB3"/>
    <w:rsid w:val="00A37712"/>
    <w:rsid w:val="00A43566"/>
    <w:rsid w:val="00A43863"/>
    <w:rsid w:val="00A44BB1"/>
    <w:rsid w:val="00A45F58"/>
    <w:rsid w:val="00A46016"/>
    <w:rsid w:val="00A52630"/>
    <w:rsid w:val="00A52B5C"/>
    <w:rsid w:val="00A548A2"/>
    <w:rsid w:val="00A554DF"/>
    <w:rsid w:val="00A571FA"/>
    <w:rsid w:val="00A57A53"/>
    <w:rsid w:val="00A57AFC"/>
    <w:rsid w:val="00A61D89"/>
    <w:rsid w:val="00A63245"/>
    <w:rsid w:val="00A6428E"/>
    <w:rsid w:val="00A6497D"/>
    <w:rsid w:val="00A6534C"/>
    <w:rsid w:val="00A6614A"/>
    <w:rsid w:val="00A67611"/>
    <w:rsid w:val="00A70E06"/>
    <w:rsid w:val="00A73274"/>
    <w:rsid w:val="00A7352C"/>
    <w:rsid w:val="00A77F23"/>
    <w:rsid w:val="00A77F9A"/>
    <w:rsid w:val="00A848D0"/>
    <w:rsid w:val="00A85008"/>
    <w:rsid w:val="00A857F0"/>
    <w:rsid w:val="00A87BC2"/>
    <w:rsid w:val="00A94529"/>
    <w:rsid w:val="00A9525A"/>
    <w:rsid w:val="00AA0D6D"/>
    <w:rsid w:val="00AA2B31"/>
    <w:rsid w:val="00AA529E"/>
    <w:rsid w:val="00AA59BC"/>
    <w:rsid w:val="00AA5D02"/>
    <w:rsid w:val="00AA6571"/>
    <w:rsid w:val="00AA74A0"/>
    <w:rsid w:val="00AB0739"/>
    <w:rsid w:val="00AB1E00"/>
    <w:rsid w:val="00AB202F"/>
    <w:rsid w:val="00AB31F1"/>
    <w:rsid w:val="00AB5040"/>
    <w:rsid w:val="00AB5ED2"/>
    <w:rsid w:val="00AB6A43"/>
    <w:rsid w:val="00AB7FEB"/>
    <w:rsid w:val="00AC0779"/>
    <w:rsid w:val="00AC0B4D"/>
    <w:rsid w:val="00AC1EEC"/>
    <w:rsid w:val="00AC2168"/>
    <w:rsid w:val="00AC2A9F"/>
    <w:rsid w:val="00AC2E4C"/>
    <w:rsid w:val="00AC30C7"/>
    <w:rsid w:val="00AC4F67"/>
    <w:rsid w:val="00AC5B4A"/>
    <w:rsid w:val="00AC6A55"/>
    <w:rsid w:val="00AC6B3C"/>
    <w:rsid w:val="00AC7AB5"/>
    <w:rsid w:val="00AD112F"/>
    <w:rsid w:val="00AD190E"/>
    <w:rsid w:val="00AD2C21"/>
    <w:rsid w:val="00AD425A"/>
    <w:rsid w:val="00AD434A"/>
    <w:rsid w:val="00AD482A"/>
    <w:rsid w:val="00AD7479"/>
    <w:rsid w:val="00AE117D"/>
    <w:rsid w:val="00AE1D35"/>
    <w:rsid w:val="00AE4296"/>
    <w:rsid w:val="00AE434F"/>
    <w:rsid w:val="00AE4A82"/>
    <w:rsid w:val="00AE680B"/>
    <w:rsid w:val="00AE71C7"/>
    <w:rsid w:val="00AE7DB1"/>
    <w:rsid w:val="00AF0423"/>
    <w:rsid w:val="00AF11D5"/>
    <w:rsid w:val="00AF5579"/>
    <w:rsid w:val="00AF5FCE"/>
    <w:rsid w:val="00AF661B"/>
    <w:rsid w:val="00B0058B"/>
    <w:rsid w:val="00B005A3"/>
    <w:rsid w:val="00B06FB7"/>
    <w:rsid w:val="00B07435"/>
    <w:rsid w:val="00B07513"/>
    <w:rsid w:val="00B075C6"/>
    <w:rsid w:val="00B10003"/>
    <w:rsid w:val="00B1076B"/>
    <w:rsid w:val="00B1101D"/>
    <w:rsid w:val="00B116B4"/>
    <w:rsid w:val="00B11DDE"/>
    <w:rsid w:val="00B125FE"/>
    <w:rsid w:val="00B15A39"/>
    <w:rsid w:val="00B16271"/>
    <w:rsid w:val="00B20F9D"/>
    <w:rsid w:val="00B21AF5"/>
    <w:rsid w:val="00B21B7B"/>
    <w:rsid w:val="00B21C2E"/>
    <w:rsid w:val="00B24750"/>
    <w:rsid w:val="00B2485D"/>
    <w:rsid w:val="00B252B4"/>
    <w:rsid w:val="00B260A5"/>
    <w:rsid w:val="00B2740D"/>
    <w:rsid w:val="00B27462"/>
    <w:rsid w:val="00B316EF"/>
    <w:rsid w:val="00B31C7D"/>
    <w:rsid w:val="00B33736"/>
    <w:rsid w:val="00B33B88"/>
    <w:rsid w:val="00B35512"/>
    <w:rsid w:val="00B36BE5"/>
    <w:rsid w:val="00B3706A"/>
    <w:rsid w:val="00B41769"/>
    <w:rsid w:val="00B421BF"/>
    <w:rsid w:val="00B42B78"/>
    <w:rsid w:val="00B43358"/>
    <w:rsid w:val="00B44ECD"/>
    <w:rsid w:val="00B4508F"/>
    <w:rsid w:val="00B51B07"/>
    <w:rsid w:val="00B5368B"/>
    <w:rsid w:val="00B55417"/>
    <w:rsid w:val="00B5727A"/>
    <w:rsid w:val="00B57CBD"/>
    <w:rsid w:val="00B60542"/>
    <w:rsid w:val="00B63262"/>
    <w:rsid w:val="00B64F03"/>
    <w:rsid w:val="00B6547D"/>
    <w:rsid w:val="00B67E75"/>
    <w:rsid w:val="00B70038"/>
    <w:rsid w:val="00B706D5"/>
    <w:rsid w:val="00B71C0A"/>
    <w:rsid w:val="00B73BF1"/>
    <w:rsid w:val="00B73FC0"/>
    <w:rsid w:val="00B8029A"/>
    <w:rsid w:val="00B808D2"/>
    <w:rsid w:val="00B80E83"/>
    <w:rsid w:val="00B813F1"/>
    <w:rsid w:val="00B8234D"/>
    <w:rsid w:val="00B835D5"/>
    <w:rsid w:val="00B842A8"/>
    <w:rsid w:val="00B84728"/>
    <w:rsid w:val="00B8495E"/>
    <w:rsid w:val="00B86300"/>
    <w:rsid w:val="00B868FE"/>
    <w:rsid w:val="00B86E89"/>
    <w:rsid w:val="00B87611"/>
    <w:rsid w:val="00B908AF"/>
    <w:rsid w:val="00B90FE6"/>
    <w:rsid w:val="00B91A9B"/>
    <w:rsid w:val="00B92509"/>
    <w:rsid w:val="00B92562"/>
    <w:rsid w:val="00B9262A"/>
    <w:rsid w:val="00B93175"/>
    <w:rsid w:val="00B94013"/>
    <w:rsid w:val="00B940BC"/>
    <w:rsid w:val="00B94193"/>
    <w:rsid w:val="00B951E3"/>
    <w:rsid w:val="00B979AB"/>
    <w:rsid w:val="00BA09D0"/>
    <w:rsid w:val="00BA0C91"/>
    <w:rsid w:val="00BA0E37"/>
    <w:rsid w:val="00BA4BC9"/>
    <w:rsid w:val="00BB0BF5"/>
    <w:rsid w:val="00BB0EDB"/>
    <w:rsid w:val="00BB2A2F"/>
    <w:rsid w:val="00BC0066"/>
    <w:rsid w:val="00BC0409"/>
    <w:rsid w:val="00BC1D2B"/>
    <w:rsid w:val="00BC20AE"/>
    <w:rsid w:val="00BC2A0E"/>
    <w:rsid w:val="00BC4FD6"/>
    <w:rsid w:val="00BC73FA"/>
    <w:rsid w:val="00BD0702"/>
    <w:rsid w:val="00BD1F20"/>
    <w:rsid w:val="00BD219E"/>
    <w:rsid w:val="00BD2555"/>
    <w:rsid w:val="00BD3D4C"/>
    <w:rsid w:val="00BD6A85"/>
    <w:rsid w:val="00BD6C85"/>
    <w:rsid w:val="00BD71E9"/>
    <w:rsid w:val="00BE07BC"/>
    <w:rsid w:val="00BE1363"/>
    <w:rsid w:val="00BE2EA1"/>
    <w:rsid w:val="00BE3F8D"/>
    <w:rsid w:val="00BE4780"/>
    <w:rsid w:val="00BE489B"/>
    <w:rsid w:val="00BE53BB"/>
    <w:rsid w:val="00BE6A78"/>
    <w:rsid w:val="00BE6E3A"/>
    <w:rsid w:val="00BE6F5C"/>
    <w:rsid w:val="00BE74CD"/>
    <w:rsid w:val="00BF0368"/>
    <w:rsid w:val="00BF1D7F"/>
    <w:rsid w:val="00BF2E5C"/>
    <w:rsid w:val="00BF302B"/>
    <w:rsid w:val="00BF7AFD"/>
    <w:rsid w:val="00C008CB"/>
    <w:rsid w:val="00C01D80"/>
    <w:rsid w:val="00C01E7C"/>
    <w:rsid w:val="00C02EAD"/>
    <w:rsid w:val="00C031ED"/>
    <w:rsid w:val="00C038FE"/>
    <w:rsid w:val="00C0404A"/>
    <w:rsid w:val="00C06D79"/>
    <w:rsid w:val="00C07435"/>
    <w:rsid w:val="00C07932"/>
    <w:rsid w:val="00C10D33"/>
    <w:rsid w:val="00C110F4"/>
    <w:rsid w:val="00C12A24"/>
    <w:rsid w:val="00C13F51"/>
    <w:rsid w:val="00C15A74"/>
    <w:rsid w:val="00C15B37"/>
    <w:rsid w:val="00C16A97"/>
    <w:rsid w:val="00C17107"/>
    <w:rsid w:val="00C1787F"/>
    <w:rsid w:val="00C20D34"/>
    <w:rsid w:val="00C20EC7"/>
    <w:rsid w:val="00C22F8B"/>
    <w:rsid w:val="00C2306E"/>
    <w:rsid w:val="00C24042"/>
    <w:rsid w:val="00C242A7"/>
    <w:rsid w:val="00C246F7"/>
    <w:rsid w:val="00C24758"/>
    <w:rsid w:val="00C24E06"/>
    <w:rsid w:val="00C25FC4"/>
    <w:rsid w:val="00C26C80"/>
    <w:rsid w:val="00C2714E"/>
    <w:rsid w:val="00C272B6"/>
    <w:rsid w:val="00C3017B"/>
    <w:rsid w:val="00C318F6"/>
    <w:rsid w:val="00C37C8D"/>
    <w:rsid w:val="00C45302"/>
    <w:rsid w:val="00C461AF"/>
    <w:rsid w:val="00C4760D"/>
    <w:rsid w:val="00C51D9E"/>
    <w:rsid w:val="00C52B1E"/>
    <w:rsid w:val="00C543E5"/>
    <w:rsid w:val="00C5483A"/>
    <w:rsid w:val="00C55B13"/>
    <w:rsid w:val="00C573EA"/>
    <w:rsid w:val="00C6164E"/>
    <w:rsid w:val="00C62B9F"/>
    <w:rsid w:val="00C62E4E"/>
    <w:rsid w:val="00C634BC"/>
    <w:rsid w:val="00C636B6"/>
    <w:rsid w:val="00C636CF"/>
    <w:rsid w:val="00C6699F"/>
    <w:rsid w:val="00C67B1A"/>
    <w:rsid w:val="00C70899"/>
    <w:rsid w:val="00C70EEE"/>
    <w:rsid w:val="00C712D4"/>
    <w:rsid w:val="00C71A79"/>
    <w:rsid w:val="00C72ABA"/>
    <w:rsid w:val="00C765F4"/>
    <w:rsid w:val="00C76B03"/>
    <w:rsid w:val="00C85C8A"/>
    <w:rsid w:val="00C8755D"/>
    <w:rsid w:val="00C875B8"/>
    <w:rsid w:val="00C949E5"/>
    <w:rsid w:val="00C95736"/>
    <w:rsid w:val="00C95C3B"/>
    <w:rsid w:val="00C96F39"/>
    <w:rsid w:val="00CA067B"/>
    <w:rsid w:val="00CA0BC8"/>
    <w:rsid w:val="00CA354E"/>
    <w:rsid w:val="00CA4198"/>
    <w:rsid w:val="00CA453C"/>
    <w:rsid w:val="00CA5054"/>
    <w:rsid w:val="00CA5070"/>
    <w:rsid w:val="00CA53D4"/>
    <w:rsid w:val="00CA5B34"/>
    <w:rsid w:val="00CA695C"/>
    <w:rsid w:val="00CB0595"/>
    <w:rsid w:val="00CB1275"/>
    <w:rsid w:val="00CB197A"/>
    <w:rsid w:val="00CB5D18"/>
    <w:rsid w:val="00CB5F87"/>
    <w:rsid w:val="00CB60B3"/>
    <w:rsid w:val="00CB60D0"/>
    <w:rsid w:val="00CB7005"/>
    <w:rsid w:val="00CC0D04"/>
    <w:rsid w:val="00CC2A1F"/>
    <w:rsid w:val="00CC302D"/>
    <w:rsid w:val="00CC5501"/>
    <w:rsid w:val="00CC5F1E"/>
    <w:rsid w:val="00CC5F82"/>
    <w:rsid w:val="00CC6413"/>
    <w:rsid w:val="00CC6B55"/>
    <w:rsid w:val="00CD2110"/>
    <w:rsid w:val="00CD2E98"/>
    <w:rsid w:val="00CD7418"/>
    <w:rsid w:val="00CD7BA0"/>
    <w:rsid w:val="00CE122D"/>
    <w:rsid w:val="00CE172C"/>
    <w:rsid w:val="00CE31BD"/>
    <w:rsid w:val="00CE3D53"/>
    <w:rsid w:val="00CE50FF"/>
    <w:rsid w:val="00CE6DE8"/>
    <w:rsid w:val="00CF0A18"/>
    <w:rsid w:val="00CF11BD"/>
    <w:rsid w:val="00CF2347"/>
    <w:rsid w:val="00CF2F13"/>
    <w:rsid w:val="00CF309A"/>
    <w:rsid w:val="00CF31F7"/>
    <w:rsid w:val="00CF35D3"/>
    <w:rsid w:val="00CF53CC"/>
    <w:rsid w:val="00CF5A5F"/>
    <w:rsid w:val="00CF7888"/>
    <w:rsid w:val="00CF7E28"/>
    <w:rsid w:val="00CF7E99"/>
    <w:rsid w:val="00D00A37"/>
    <w:rsid w:val="00D01C7F"/>
    <w:rsid w:val="00D04490"/>
    <w:rsid w:val="00D07CC0"/>
    <w:rsid w:val="00D12014"/>
    <w:rsid w:val="00D14B40"/>
    <w:rsid w:val="00D17072"/>
    <w:rsid w:val="00D17333"/>
    <w:rsid w:val="00D179AA"/>
    <w:rsid w:val="00D2043E"/>
    <w:rsid w:val="00D205A5"/>
    <w:rsid w:val="00D21B06"/>
    <w:rsid w:val="00D238D3"/>
    <w:rsid w:val="00D23DEB"/>
    <w:rsid w:val="00D24ED5"/>
    <w:rsid w:val="00D26AA6"/>
    <w:rsid w:val="00D30343"/>
    <w:rsid w:val="00D306BB"/>
    <w:rsid w:val="00D3074E"/>
    <w:rsid w:val="00D3080C"/>
    <w:rsid w:val="00D3193C"/>
    <w:rsid w:val="00D32D77"/>
    <w:rsid w:val="00D34D82"/>
    <w:rsid w:val="00D3555B"/>
    <w:rsid w:val="00D35747"/>
    <w:rsid w:val="00D40FC6"/>
    <w:rsid w:val="00D42207"/>
    <w:rsid w:val="00D43F11"/>
    <w:rsid w:val="00D45CC7"/>
    <w:rsid w:val="00D47496"/>
    <w:rsid w:val="00D5198A"/>
    <w:rsid w:val="00D53671"/>
    <w:rsid w:val="00D54A37"/>
    <w:rsid w:val="00D5556C"/>
    <w:rsid w:val="00D5661D"/>
    <w:rsid w:val="00D60C4B"/>
    <w:rsid w:val="00D6136E"/>
    <w:rsid w:val="00D63A52"/>
    <w:rsid w:val="00D6563F"/>
    <w:rsid w:val="00D67BE1"/>
    <w:rsid w:val="00D704DD"/>
    <w:rsid w:val="00D707F1"/>
    <w:rsid w:val="00D717C3"/>
    <w:rsid w:val="00D74350"/>
    <w:rsid w:val="00D74871"/>
    <w:rsid w:val="00D75430"/>
    <w:rsid w:val="00D7552A"/>
    <w:rsid w:val="00D7565C"/>
    <w:rsid w:val="00D75E40"/>
    <w:rsid w:val="00D766F8"/>
    <w:rsid w:val="00D774E2"/>
    <w:rsid w:val="00D77936"/>
    <w:rsid w:val="00D81804"/>
    <w:rsid w:val="00D831D7"/>
    <w:rsid w:val="00D83CCD"/>
    <w:rsid w:val="00D840A1"/>
    <w:rsid w:val="00D8527D"/>
    <w:rsid w:val="00D8585E"/>
    <w:rsid w:val="00D85C27"/>
    <w:rsid w:val="00D86879"/>
    <w:rsid w:val="00D872DB"/>
    <w:rsid w:val="00D902AC"/>
    <w:rsid w:val="00D9198F"/>
    <w:rsid w:val="00D91E8F"/>
    <w:rsid w:val="00D9205A"/>
    <w:rsid w:val="00D95262"/>
    <w:rsid w:val="00D95995"/>
    <w:rsid w:val="00D974A7"/>
    <w:rsid w:val="00DA3C02"/>
    <w:rsid w:val="00DA58F0"/>
    <w:rsid w:val="00DA5A36"/>
    <w:rsid w:val="00DA625E"/>
    <w:rsid w:val="00DB146F"/>
    <w:rsid w:val="00DB2924"/>
    <w:rsid w:val="00DC0E4E"/>
    <w:rsid w:val="00DC13B1"/>
    <w:rsid w:val="00DC4D0F"/>
    <w:rsid w:val="00DC51ED"/>
    <w:rsid w:val="00DC6031"/>
    <w:rsid w:val="00DD06EB"/>
    <w:rsid w:val="00DD1095"/>
    <w:rsid w:val="00DD341E"/>
    <w:rsid w:val="00DD3A1A"/>
    <w:rsid w:val="00DD3E11"/>
    <w:rsid w:val="00DD63A9"/>
    <w:rsid w:val="00DD701F"/>
    <w:rsid w:val="00DE093D"/>
    <w:rsid w:val="00DE15F6"/>
    <w:rsid w:val="00DE2248"/>
    <w:rsid w:val="00DE5D1E"/>
    <w:rsid w:val="00DE636D"/>
    <w:rsid w:val="00DE798A"/>
    <w:rsid w:val="00DF0C7A"/>
    <w:rsid w:val="00DF118E"/>
    <w:rsid w:val="00DF16C2"/>
    <w:rsid w:val="00DF3C2B"/>
    <w:rsid w:val="00E00005"/>
    <w:rsid w:val="00E02052"/>
    <w:rsid w:val="00E04051"/>
    <w:rsid w:val="00E0618B"/>
    <w:rsid w:val="00E063C7"/>
    <w:rsid w:val="00E07C77"/>
    <w:rsid w:val="00E100C1"/>
    <w:rsid w:val="00E10597"/>
    <w:rsid w:val="00E10A13"/>
    <w:rsid w:val="00E11441"/>
    <w:rsid w:val="00E13123"/>
    <w:rsid w:val="00E14ED6"/>
    <w:rsid w:val="00E161AD"/>
    <w:rsid w:val="00E16CD9"/>
    <w:rsid w:val="00E205F1"/>
    <w:rsid w:val="00E235D2"/>
    <w:rsid w:val="00E23672"/>
    <w:rsid w:val="00E23B84"/>
    <w:rsid w:val="00E2458E"/>
    <w:rsid w:val="00E2509F"/>
    <w:rsid w:val="00E25B8F"/>
    <w:rsid w:val="00E25F25"/>
    <w:rsid w:val="00E260F6"/>
    <w:rsid w:val="00E31421"/>
    <w:rsid w:val="00E32E4A"/>
    <w:rsid w:val="00E372D1"/>
    <w:rsid w:val="00E37683"/>
    <w:rsid w:val="00E41329"/>
    <w:rsid w:val="00E446BE"/>
    <w:rsid w:val="00E44FA4"/>
    <w:rsid w:val="00E4536E"/>
    <w:rsid w:val="00E46451"/>
    <w:rsid w:val="00E46920"/>
    <w:rsid w:val="00E472D7"/>
    <w:rsid w:val="00E518FF"/>
    <w:rsid w:val="00E52E6E"/>
    <w:rsid w:val="00E544E7"/>
    <w:rsid w:val="00E544FB"/>
    <w:rsid w:val="00E5546E"/>
    <w:rsid w:val="00E61F2C"/>
    <w:rsid w:val="00E61F9C"/>
    <w:rsid w:val="00E63842"/>
    <w:rsid w:val="00E65109"/>
    <w:rsid w:val="00E66AC8"/>
    <w:rsid w:val="00E67ECA"/>
    <w:rsid w:val="00E70678"/>
    <w:rsid w:val="00E7143E"/>
    <w:rsid w:val="00E7202E"/>
    <w:rsid w:val="00E73906"/>
    <w:rsid w:val="00E76B0F"/>
    <w:rsid w:val="00E807E3"/>
    <w:rsid w:val="00E80D11"/>
    <w:rsid w:val="00E81185"/>
    <w:rsid w:val="00E81F23"/>
    <w:rsid w:val="00E832BA"/>
    <w:rsid w:val="00E84ABE"/>
    <w:rsid w:val="00E85511"/>
    <w:rsid w:val="00E86008"/>
    <w:rsid w:val="00E9208D"/>
    <w:rsid w:val="00E92406"/>
    <w:rsid w:val="00E9265D"/>
    <w:rsid w:val="00E93D15"/>
    <w:rsid w:val="00E9561A"/>
    <w:rsid w:val="00E95849"/>
    <w:rsid w:val="00E959B4"/>
    <w:rsid w:val="00E95A82"/>
    <w:rsid w:val="00E97C46"/>
    <w:rsid w:val="00E97DE9"/>
    <w:rsid w:val="00EA01D3"/>
    <w:rsid w:val="00EA2409"/>
    <w:rsid w:val="00EA26B6"/>
    <w:rsid w:val="00EA5506"/>
    <w:rsid w:val="00EA5E12"/>
    <w:rsid w:val="00EB260D"/>
    <w:rsid w:val="00EB3BB5"/>
    <w:rsid w:val="00EB4A7C"/>
    <w:rsid w:val="00EC01DE"/>
    <w:rsid w:val="00EC4AFA"/>
    <w:rsid w:val="00EC4CA4"/>
    <w:rsid w:val="00EC4D95"/>
    <w:rsid w:val="00EC5F88"/>
    <w:rsid w:val="00ED03FA"/>
    <w:rsid w:val="00ED0871"/>
    <w:rsid w:val="00ED0D97"/>
    <w:rsid w:val="00ED1111"/>
    <w:rsid w:val="00ED141E"/>
    <w:rsid w:val="00ED1613"/>
    <w:rsid w:val="00ED2E87"/>
    <w:rsid w:val="00EE5290"/>
    <w:rsid w:val="00EE605B"/>
    <w:rsid w:val="00EF489F"/>
    <w:rsid w:val="00EF4DF4"/>
    <w:rsid w:val="00F01972"/>
    <w:rsid w:val="00F036E5"/>
    <w:rsid w:val="00F039A1"/>
    <w:rsid w:val="00F062D9"/>
    <w:rsid w:val="00F071BC"/>
    <w:rsid w:val="00F07A59"/>
    <w:rsid w:val="00F100EB"/>
    <w:rsid w:val="00F10EC6"/>
    <w:rsid w:val="00F10F56"/>
    <w:rsid w:val="00F11260"/>
    <w:rsid w:val="00F113C7"/>
    <w:rsid w:val="00F1149E"/>
    <w:rsid w:val="00F1162E"/>
    <w:rsid w:val="00F125E5"/>
    <w:rsid w:val="00F130DB"/>
    <w:rsid w:val="00F146E5"/>
    <w:rsid w:val="00F16347"/>
    <w:rsid w:val="00F2024F"/>
    <w:rsid w:val="00F2062F"/>
    <w:rsid w:val="00F23476"/>
    <w:rsid w:val="00F23ADA"/>
    <w:rsid w:val="00F23EBD"/>
    <w:rsid w:val="00F24088"/>
    <w:rsid w:val="00F302F7"/>
    <w:rsid w:val="00F308F4"/>
    <w:rsid w:val="00F316A2"/>
    <w:rsid w:val="00F33122"/>
    <w:rsid w:val="00F34E8E"/>
    <w:rsid w:val="00F370E5"/>
    <w:rsid w:val="00F37448"/>
    <w:rsid w:val="00F419E1"/>
    <w:rsid w:val="00F427BD"/>
    <w:rsid w:val="00F441CF"/>
    <w:rsid w:val="00F467D8"/>
    <w:rsid w:val="00F4741D"/>
    <w:rsid w:val="00F50B54"/>
    <w:rsid w:val="00F50EBE"/>
    <w:rsid w:val="00F52342"/>
    <w:rsid w:val="00F531FA"/>
    <w:rsid w:val="00F550F3"/>
    <w:rsid w:val="00F55CF3"/>
    <w:rsid w:val="00F56F45"/>
    <w:rsid w:val="00F570F9"/>
    <w:rsid w:val="00F57AA2"/>
    <w:rsid w:val="00F60566"/>
    <w:rsid w:val="00F60A77"/>
    <w:rsid w:val="00F62527"/>
    <w:rsid w:val="00F62BFD"/>
    <w:rsid w:val="00F632B0"/>
    <w:rsid w:val="00F65507"/>
    <w:rsid w:val="00F66342"/>
    <w:rsid w:val="00F67FE9"/>
    <w:rsid w:val="00F74DDA"/>
    <w:rsid w:val="00F76C59"/>
    <w:rsid w:val="00F77886"/>
    <w:rsid w:val="00F80E7C"/>
    <w:rsid w:val="00F815C6"/>
    <w:rsid w:val="00F83ADB"/>
    <w:rsid w:val="00F84030"/>
    <w:rsid w:val="00F849EB"/>
    <w:rsid w:val="00F8709E"/>
    <w:rsid w:val="00F87CB0"/>
    <w:rsid w:val="00F90309"/>
    <w:rsid w:val="00F939B5"/>
    <w:rsid w:val="00F9525F"/>
    <w:rsid w:val="00F96B26"/>
    <w:rsid w:val="00FA186A"/>
    <w:rsid w:val="00FA2801"/>
    <w:rsid w:val="00FA388F"/>
    <w:rsid w:val="00FA42A5"/>
    <w:rsid w:val="00FA6430"/>
    <w:rsid w:val="00FB04DF"/>
    <w:rsid w:val="00FB0527"/>
    <w:rsid w:val="00FB06EF"/>
    <w:rsid w:val="00FB2A00"/>
    <w:rsid w:val="00FB3819"/>
    <w:rsid w:val="00FB4091"/>
    <w:rsid w:val="00FB7641"/>
    <w:rsid w:val="00FB7B47"/>
    <w:rsid w:val="00FC0322"/>
    <w:rsid w:val="00FC162E"/>
    <w:rsid w:val="00FC1E53"/>
    <w:rsid w:val="00FC224C"/>
    <w:rsid w:val="00FC277B"/>
    <w:rsid w:val="00FC32D8"/>
    <w:rsid w:val="00FC384C"/>
    <w:rsid w:val="00FC3F9D"/>
    <w:rsid w:val="00FD033B"/>
    <w:rsid w:val="00FD075E"/>
    <w:rsid w:val="00FD2CD0"/>
    <w:rsid w:val="00FD4E11"/>
    <w:rsid w:val="00FD58A0"/>
    <w:rsid w:val="00FD5F6F"/>
    <w:rsid w:val="00FD7D89"/>
    <w:rsid w:val="00FE2E56"/>
    <w:rsid w:val="00FE2FB4"/>
    <w:rsid w:val="00FE4A61"/>
    <w:rsid w:val="00FE4EED"/>
    <w:rsid w:val="00FE5A3A"/>
    <w:rsid w:val="00FF052A"/>
    <w:rsid w:val="00FF05F9"/>
    <w:rsid w:val="00FF080A"/>
    <w:rsid w:val="00FF09EE"/>
    <w:rsid w:val="00FF0FA6"/>
    <w:rsid w:val="00FF148E"/>
    <w:rsid w:val="00FF2A74"/>
    <w:rsid w:val="00FF3429"/>
    <w:rsid w:val="00FF435F"/>
    <w:rsid w:val="00FF6377"/>
    <w:rsid w:val="00FF685F"/>
    <w:rsid w:val="00FF6F91"/>
    <w:rsid w:val="00FF7C8F"/>
    <w:rsid w:val="07A128B4"/>
    <w:rsid w:val="31E0E91D"/>
    <w:rsid w:val="48E014E4"/>
    <w:rsid w:val="665C8798"/>
    <w:rsid w:val="785BA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6B2"/>
  <w15:chartTrackingRefBased/>
  <w15:docId w15:val="{198A1F1B-1EE7-4DE6-BE76-F5A4E57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7B3"/>
    <w:pPr>
      <w:spacing w:line="259" w:lineRule="auto"/>
    </w:pPr>
    <w:rPr>
      <w:sz w:val="22"/>
      <w:szCs w:val="22"/>
      <w:lang w:val="en-US"/>
    </w:rPr>
  </w:style>
  <w:style w:type="paragraph" w:styleId="Antrat1">
    <w:name w:val="heading 1"/>
    <w:basedOn w:val="prastasis"/>
    <w:next w:val="prastasis"/>
    <w:link w:val="Antrat1Diagrama"/>
    <w:uiPriority w:val="9"/>
    <w:qFormat/>
    <w:rsid w:val="0023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27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27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27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327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27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27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27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27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27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27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27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27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27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27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27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27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27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27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27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27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27B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2327B3"/>
    <w:pPr>
      <w:ind w:left="720"/>
      <w:contextualSpacing/>
    </w:pPr>
  </w:style>
  <w:style w:type="character" w:styleId="Rykuspabraukimas">
    <w:name w:val="Intense Emphasis"/>
    <w:basedOn w:val="Numatytasispastraiposriftas"/>
    <w:uiPriority w:val="21"/>
    <w:qFormat/>
    <w:rsid w:val="002327B3"/>
    <w:rPr>
      <w:i/>
      <w:iCs/>
      <w:color w:val="0F4761" w:themeColor="accent1" w:themeShade="BF"/>
    </w:rPr>
  </w:style>
  <w:style w:type="paragraph" w:styleId="Iskirtacitata">
    <w:name w:val="Intense Quote"/>
    <w:basedOn w:val="prastasis"/>
    <w:next w:val="prastasis"/>
    <w:link w:val="IskirtacitataDiagrama"/>
    <w:uiPriority w:val="30"/>
    <w:qFormat/>
    <w:rsid w:val="0023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27B3"/>
    <w:rPr>
      <w:i/>
      <w:iCs/>
      <w:color w:val="0F4761" w:themeColor="accent1" w:themeShade="BF"/>
    </w:rPr>
  </w:style>
  <w:style w:type="character" w:styleId="Rykinuoroda">
    <w:name w:val="Intense Reference"/>
    <w:basedOn w:val="Numatytasispastraiposriftas"/>
    <w:uiPriority w:val="32"/>
    <w:qFormat/>
    <w:rsid w:val="002327B3"/>
    <w:rPr>
      <w:b/>
      <w:bCs/>
      <w:smallCaps/>
      <w:color w:val="0F4761" w:themeColor="accent1" w:themeShade="BF"/>
      <w:spacing w:val="5"/>
    </w:rPr>
  </w:style>
  <w:style w:type="character" w:customStyle="1" w:styleId="normaltextrun">
    <w:name w:val="normaltextrun"/>
    <w:basedOn w:val="Numatytasispastraiposriftas"/>
    <w:rsid w:val="002327B3"/>
  </w:style>
  <w:style w:type="character" w:styleId="Hipersaitas">
    <w:name w:val="Hyperlink"/>
    <w:basedOn w:val="Numatytasispastraiposriftas"/>
    <w:uiPriority w:val="99"/>
    <w:unhideWhenUsed/>
    <w:rsid w:val="002327B3"/>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2327B3"/>
    <w:pPr>
      <w:spacing w:after="0" w:line="240" w:lineRule="auto"/>
    </w:pPr>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2327B3"/>
    <w:rPr>
      <w:sz w:val="20"/>
      <w:szCs w:val="20"/>
      <w:lang w:val="en-US"/>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2327B3"/>
    <w:rPr>
      <w:vertAlign w:val="superscript"/>
    </w:rPr>
  </w:style>
  <w:style w:type="paragraph" w:styleId="Antrats">
    <w:name w:val="header"/>
    <w:basedOn w:val="prastasis"/>
    <w:link w:val="AntratsDiagrama"/>
    <w:uiPriority w:val="99"/>
    <w:unhideWhenUsed/>
    <w:rsid w:val="002327B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327B3"/>
    <w:rPr>
      <w:sz w:val="22"/>
      <w:szCs w:val="22"/>
      <w:lang w:val="en-US"/>
    </w:rPr>
  </w:style>
  <w:style w:type="character" w:styleId="Perirtashipersaitas">
    <w:name w:val="FollowedHyperlink"/>
    <w:basedOn w:val="Numatytasispastraiposriftas"/>
    <w:uiPriority w:val="99"/>
    <w:semiHidden/>
    <w:unhideWhenUsed/>
    <w:rsid w:val="002327B3"/>
    <w:rPr>
      <w:color w:val="96607D" w:themeColor="followedHyperlink"/>
      <w:u w:val="single"/>
    </w:rPr>
  </w:style>
  <w:style w:type="character" w:styleId="Neapdorotaspaminjimas">
    <w:name w:val="Unresolved Mention"/>
    <w:basedOn w:val="Numatytasispastraiposriftas"/>
    <w:uiPriority w:val="99"/>
    <w:semiHidden/>
    <w:unhideWhenUsed/>
    <w:rsid w:val="00F130DB"/>
    <w:rPr>
      <w:color w:val="605E5C"/>
      <w:shd w:val="clear" w:color="auto" w:fill="E1DFDD"/>
    </w:rPr>
  </w:style>
  <w:style w:type="paragraph" w:styleId="Porat">
    <w:name w:val="footer"/>
    <w:basedOn w:val="prastasis"/>
    <w:link w:val="PoratDiagrama"/>
    <w:uiPriority w:val="99"/>
    <w:unhideWhenUsed/>
    <w:rsid w:val="0053071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30715"/>
    <w:rPr>
      <w:sz w:val="22"/>
      <w:szCs w:val="22"/>
      <w:lang w:val="en-US"/>
    </w:rPr>
  </w:style>
  <w:style w:type="paragraph" w:styleId="Pataisymai">
    <w:name w:val="Revision"/>
    <w:hidden/>
    <w:uiPriority w:val="99"/>
    <w:semiHidden/>
    <w:rsid w:val="003B17A1"/>
    <w:pPr>
      <w:spacing w:after="0" w:line="240" w:lineRule="auto"/>
    </w:pPr>
    <w:rPr>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C0856"/>
    <w:rPr>
      <w:sz w:val="22"/>
      <w:szCs w:val="22"/>
      <w:lang w:val="en-US"/>
    </w:rPr>
  </w:style>
  <w:style w:type="character" w:styleId="Komentaronuoroda">
    <w:name w:val="annotation reference"/>
    <w:basedOn w:val="Numatytasispastraiposriftas"/>
    <w:uiPriority w:val="99"/>
    <w:semiHidden/>
    <w:unhideWhenUsed/>
    <w:rsid w:val="0008389D"/>
    <w:rPr>
      <w:sz w:val="16"/>
      <w:szCs w:val="16"/>
    </w:rPr>
  </w:style>
  <w:style w:type="paragraph" w:styleId="Komentarotekstas">
    <w:name w:val="annotation text"/>
    <w:basedOn w:val="prastasis"/>
    <w:link w:val="KomentarotekstasDiagrama"/>
    <w:uiPriority w:val="99"/>
    <w:unhideWhenUsed/>
    <w:rsid w:val="000838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8389D"/>
    <w:rPr>
      <w:sz w:val="20"/>
      <w:szCs w:val="20"/>
      <w:lang w:val="en-US"/>
    </w:rPr>
  </w:style>
  <w:style w:type="paragraph" w:styleId="Komentarotema">
    <w:name w:val="annotation subject"/>
    <w:basedOn w:val="Komentarotekstas"/>
    <w:next w:val="Komentarotekstas"/>
    <w:link w:val="KomentarotemaDiagrama"/>
    <w:uiPriority w:val="99"/>
    <w:semiHidden/>
    <w:unhideWhenUsed/>
    <w:rsid w:val="0008389D"/>
    <w:rPr>
      <w:b/>
      <w:bCs/>
    </w:rPr>
  </w:style>
  <w:style w:type="character" w:customStyle="1" w:styleId="KomentarotemaDiagrama">
    <w:name w:val="Komentaro tema Diagrama"/>
    <w:basedOn w:val="KomentarotekstasDiagrama"/>
    <w:link w:val="Komentarotema"/>
    <w:uiPriority w:val="99"/>
    <w:semiHidden/>
    <w:rsid w:val="0008389D"/>
    <w:rPr>
      <w:b/>
      <w:bCs/>
      <w:sz w:val="20"/>
      <w:szCs w:val="20"/>
      <w:lang w:val="en-US"/>
    </w:rPr>
  </w:style>
  <w:style w:type="paragraph" w:styleId="Dokumentoinaostekstas">
    <w:name w:val="endnote text"/>
    <w:basedOn w:val="prastasis"/>
    <w:link w:val="DokumentoinaostekstasDiagrama"/>
    <w:uiPriority w:val="99"/>
    <w:semiHidden/>
    <w:unhideWhenUsed/>
    <w:rsid w:val="00A22CB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22CBB"/>
    <w:rPr>
      <w:sz w:val="20"/>
      <w:szCs w:val="20"/>
      <w:lang w:val="en-US"/>
    </w:rPr>
  </w:style>
  <w:style w:type="character" w:styleId="Dokumentoinaosnumeris">
    <w:name w:val="endnote reference"/>
    <w:basedOn w:val="Numatytasispastraiposriftas"/>
    <w:uiPriority w:val="99"/>
    <w:semiHidden/>
    <w:unhideWhenUsed/>
    <w:rsid w:val="00A22CBB"/>
    <w:rPr>
      <w:vertAlign w:val="superscript"/>
    </w:rPr>
  </w:style>
  <w:style w:type="paragraph" w:customStyle="1" w:styleId="paragraph">
    <w:name w:val="paragraph"/>
    <w:basedOn w:val="prastasis"/>
    <w:rsid w:val="00400B9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eop">
    <w:name w:val="eop"/>
    <w:basedOn w:val="Numatytasispastraiposriftas"/>
    <w:rsid w:val="004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22581102007580-D%C4%97l-formuluot%C4%97s-arba-lygiavertis-nurodymo-technin%C4%97se-specifikacijo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6579-8872-49D3-B80E-645F05B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3408</Words>
  <Characters>1944</Characters>
  <Application>Microsoft Office Word</Application>
  <DocSecurity>0</DocSecurity>
  <Lines>16</Lines>
  <Paragraphs>10</Paragraphs>
  <ScaleCrop>false</ScaleCrop>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Vilhelmina Tverionaitė</cp:lastModifiedBy>
  <cp:revision>4</cp:revision>
  <dcterms:created xsi:type="dcterms:W3CDTF">2026-05-25T13:06:00Z</dcterms:created>
  <dcterms:modified xsi:type="dcterms:W3CDTF">2026-05-25T14:03:00Z</dcterms:modified>
</cp:coreProperties>
</file>