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4A86" w14:textId="49719A4E" w:rsidR="00C96F39" w:rsidRPr="009F2A8A" w:rsidRDefault="001048B2" w:rsidP="004E281B">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004E281B" w:rsidRPr="009F2A8A">
        <w:rPr>
          <w:rFonts w:ascii="Calibri" w:hAnsi="Calibri" w:cs="Calibri"/>
          <w:sz w:val="24"/>
          <w:szCs w:val="24"/>
          <w:lang w:val="lt-LT"/>
        </w:rPr>
        <w:t xml:space="preserve"> </w:t>
      </w:r>
      <w:r w:rsidRPr="009F2A8A">
        <w:rPr>
          <w:rFonts w:ascii="Calibri" w:hAnsi="Calibri" w:cs="Calibri"/>
          <w:sz w:val="24"/>
          <w:szCs w:val="24"/>
          <w:lang w:val="lt-LT"/>
        </w:rPr>
        <w:t xml:space="preserve">Vadovaujantis Tarnybai Įstatyme nustatyta pažeidimų prevencijos funkcija, šiuo metu </w:t>
      </w:r>
      <w:r w:rsidR="001876AE" w:rsidRPr="009F2A8A">
        <w:rPr>
          <w:rFonts w:ascii="Calibri" w:hAnsi="Calibri" w:cs="Calibri"/>
          <w:sz w:val="24"/>
          <w:szCs w:val="24"/>
          <w:lang w:val="lt-LT"/>
        </w:rPr>
        <w:t>atliekama</w:t>
      </w:r>
      <w:r w:rsidR="004E281B" w:rsidRPr="009F2A8A">
        <w:rPr>
          <w:rFonts w:ascii="Calibri" w:hAnsi="Calibri" w:cs="Calibri"/>
          <w:sz w:val="24"/>
          <w:szCs w:val="24"/>
          <w:lang w:val="lt-LT"/>
        </w:rPr>
        <w:t xml:space="preserve"> </w:t>
      </w:r>
      <w:r w:rsidR="00C96F39" w:rsidRPr="009F2A8A">
        <w:rPr>
          <w:rFonts w:ascii="Calibri" w:hAnsi="Calibri" w:cs="Calibri"/>
          <w:b/>
          <w:bCs/>
          <w:sz w:val="24"/>
          <w:szCs w:val="24"/>
          <w:lang w:val="lt-LT"/>
        </w:rPr>
        <w:t>Gynybos resursų agentūros prie K</w:t>
      </w:r>
      <w:r w:rsidR="00D30343" w:rsidRPr="009F2A8A">
        <w:rPr>
          <w:rFonts w:ascii="Calibri" w:hAnsi="Calibri" w:cs="Calibri"/>
          <w:b/>
          <w:bCs/>
          <w:sz w:val="24"/>
          <w:szCs w:val="24"/>
          <w:lang w:val="lt-LT"/>
        </w:rPr>
        <w:t>rašto apsaugos ministerijos</w:t>
      </w:r>
      <w:r w:rsidR="00C96F39" w:rsidRPr="009F2A8A">
        <w:rPr>
          <w:rFonts w:ascii="Calibri" w:hAnsi="Calibri" w:cs="Calibri"/>
          <w:b/>
          <w:bCs/>
          <w:sz w:val="24"/>
          <w:szCs w:val="24"/>
          <w:lang w:val="lt-LT"/>
        </w:rPr>
        <w:t xml:space="preserve">  (toliau – Perkančioji organizacija) vykdomo pirkimo Nr.</w:t>
      </w:r>
      <w:r w:rsidR="00D67BE1" w:rsidRPr="009F2A8A">
        <w:rPr>
          <w:rFonts w:ascii="Calibri" w:hAnsi="Calibri" w:cs="Calibri"/>
          <w:b/>
          <w:bCs/>
          <w:sz w:val="24"/>
          <w:szCs w:val="24"/>
          <w:lang w:val="lt-LT"/>
        </w:rPr>
        <w:t xml:space="preserve"> 7592960</w:t>
      </w:r>
      <w:r w:rsidR="00C96F39" w:rsidRPr="009F2A8A">
        <w:rPr>
          <w:rFonts w:ascii="Calibri" w:hAnsi="Calibri" w:cs="Calibri"/>
          <w:b/>
          <w:bCs/>
          <w:sz w:val="24"/>
          <w:szCs w:val="24"/>
          <w:lang w:val="lt-LT"/>
        </w:rPr>
        <w:t xml:space="preserve"> „</w:t>
      </w:r>
      <w:r w:rsidR="00FB06EF" w:rsidRPr="009F2A8A">
        <w:rPr>
          <w:rFonts w:ascii="Calibri" w:hAnsi="Calibri" w:cs="Calibri"/>
          <w:b/>
          <w:bCs/>
          <w:sz w:val="24"/>
          <w:szCs w:val="24"/>
          <w:lang w:val="lt-LT"/>
        </w:rPr>
        <w:t>Pirštinės</w:t>
      </w:r>
      <w:r w:rsidR="00C96F39" w:rsidRPr="009F2A8A">
        <w:rPr>
          <w:rFonts w:ascii="Calibri" w:hAnsi="Calibri" w:cs="Calibri"/>
          <w:b/>
          <w:bCs/>
          <w:sz w:val="24"/>
          <w:szCs w:val="24"/>
          <w:lang w:val="lt-LT"/>
        </w:rPr>
        <w:t>”</w:t>
      </w:r>
      <w:r w:rsidR="00C96F39" w:rsidRPr="009F2A8A">
        <w:rPr>
          <w:rFonts w:ascii="Calibri" w:hAnsi="Calibri" w:cs="Calibri"/>
          <w:sz w:val="24"/>
          <w:szCs w:val="24"/>
          <w:lang w:val="lt-LT"/>
        </w:rPr>
        <w:t xml:space="preserve"> (toliau – Pirkimas) dokumentų atitikties Įstatymui ir su jo įgyvendinimu susijusiems teisės aktams peržiūra (peržiūra prevenciniais tikslais atliekama tam tikra apimtimi).</w:t>
      </w:r>
    </w:p>
    <w:p w14:paraId="182B944B" w14:textId="320AB1FE" w:rsidR="007F0990" w:rsidRPr="009F2A8A" w:rsidRDefault="001048B2" w:rsidP="00CF7E28">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Tarnyba,</w:t>
      </w:r>
      <w:r w:rsidR="009C034C" w:rsidRPr="009F2A8A">
        <w:rPr>
          <w:rFonts w:ascii="Calibri" w:hAnsi="Calibri" w:cs="Calibri"/>
          <w:sz w:val="24"/>
          <w:szCs w:val="24"/>
          <w:lang w:val="lt-LT"/>
        </w:rPr>
        <w:t xml:space="preserve"> </w:t>
      </w:r>
      <w:r w:rsidRPr="009F2A8A">
        <w:rPr>
          <w:rFonts w:ascii="Calibri" w:hAnsi="Calibri" w:cs="Calibri"/>
          <w:sz w:val="24"/>
          <w:szCs w:val="24"/>
          <w:lang w:val="lt-LT"/>
        </w:rPr>
        <w:t>prevencine tvarka peržiūrėjusi Pirkimo dokumentus, teikia pastabas ir</w:t>
      </w:r>
      <w:r w:rsidR="00C96F39" w:rsidRPr="009F2A8A">
        <w:rPr>
          <w:rFonts w:ascii="Calibri" w:hAnsi="Calibri" w:cs="Calibri"/>
          <w:sz w:val="24"/>
          <w:szCs w:val="24"/>
          <w:lang w:val="lt-LT"/>
        </w:rPr>
        <w:t xml:space="preserve"> rekomendacijas (toliau – Rekomendacija) dėl Pirkimo dokumentų nuostatų.</w:t>
      </w:r>
      <w:r w:rsidRPr="009F2A8A">
        <w:rPr>
          <w:rFonts w:ascii="Calibri" w:hAnsi="Calibri" w:cs="Calibri"/>
          <w:sz w:val="24"/>
          <w:szCs w:val="24"/>
          <w:lang w:val="lt-LT"/>
        </w:rPr>
        <w:t xml:space="preserve"> </w:t>
      </w:r>
    </w:p>
    <w:p w14:paraId="1BBC2D77" w14:textId="77777777" w:rsidR="00C038FE" w:rsidRPr="009F2A8A" w:rsidRDefault="00C038FE" w:rsidP="00CF7E28">
      <w:pPr>
        <w:spacing w:after="0" w:line="276" w:lineRule="auto"/>
        <w:ind w:firstLine="624"/>
        <w:rPr>
          <w:rFonts w:ascii="Calibri" w:hAnsi="Calibri" w:cs="Calibri"/>
          <w:sz w:val="24"/>
          <w:szCs w:val="24"/>
          <w:lang w:val="lt-LT"/>
        </w:rPr>
      </w:pPr>
    </w:p>
    <w:p w14:paraId="154132D3" w14:textId="04F2302A" w:rsidR="00C246F7" w:rsidRPr="009F2A8A" w:rsidRDefault="007F5A58" w:rsidP="00C246F7">
      <w:pPr>
        <w:tabs>
          <w:tab w:val="left" w:pos="993"/>
        </w:tabs>
        <w:spacing w:after="0" w:line="276" w:lineRule="auto"/>
        <w:ind w:firstLine="624"/>
        <w:rPr>
          <w:rFonts w:ascii="Calibri" w:hAnsi="Calibri" w:cs="Calibri"/>
          <w:b/>
          <w:bCs/>
          <w:sz w:val="24"/>
          <w:szCs w:val="24"/>
          <w:lang w:val="lt-LT"/>
        </w:rPr>
      </w:pPr>
      <w:r w:rsidRPr="009F2A8A">
        <w:rPr>
          <w:rFonts w:ascii="Calibri" w:hAnsi="Calibri" w:cs="Calibri"/>
          <w:b/>
          <w:bCs/>
          <w:sz w:val="24"/>
          <w:szCs w:val="24"/>
          <w:lang w:val="lt-LT"/>
        </w:rPr>
        <w:t>1</w:t>
      </w:r>
      <w:r w:rsidR="00C246F7" w:rsidRPr="009F2A8A">
        <w:rPr>
          <w:rFonts w:ascii="Calibri" w:hAnsi="Calibri" w:cs="Calibri"/>
          <w:b/>
          <w:bCs/>
          <w:sz w:val="24"/>
          <w:szCs w:val="24"/>
          <w:lang w:val="lt-LT"/>
        </w:rPr>
        <w:t>. Dėl ekon</w:t>
      </w:r>
      <w:r w:rsidR="003F114D" w:rsidRPr="009F2A8A">
        <w:rPr>
          <w:rFonts w:ascii="Calibri" w:hAnsi="Calibri" w:cs="Calibri"/>
          <w:b/>
          <w:bCs/>
          <w:sz w:val="24"/>
          <w:szCs w:val="24"/>
          <w:lang w:val="lt-LT"/>
        </w:rPr>
        <w:t>ominio naudingumo</w:t>
      </w:r>
    </w:p>
    <w:p w14:paraId="7148EF54" w14:textId="1BFA59FB" w:rsidR="007B7028" w:rsidRPr="009F2A8A" w:rsidRDefault="00CA0BC8" w:rsidP="00CA0BC8">
      <w:pPr>
        <w:tabs>
          <w:tab w:val="left" w:pos="993"/>
        </w:tabs>
        <w:spacing w:after="0" w:line="276" w:lineRule="auto"/>
        <w:ind w:firstLine="624"/>
        <w:rPr>
          <w:rFonts w:ascii="Calibri" w:hAnsi="Calibri" w:cs="Calibri"/>
          <w:sz w:val="24"/>
          <w:szCs w:val="24"/>
          <w:lang w:val="lt-LT"/>
        </w:rPr>
      </w:pPr>
      <w:r w:rsidRPr="009F2A8A">
        <w:rPr>
          <w:rFonts w:ascii="Calibri" w:hAnsi="Calibri" w:cs="Calibri"/>
          <w:sz w:val="24"/>
          <w:szCs w:val="24"/>
          <w:lang w:val="lt-LT"/>
        </w:rPr>
        <w:t>Pirkimo sąlygų 14.1 p</w:t>
      </w:r>
      <w:r w:rsidR="006241E8">
        <w:rPr>
          <w:rFonts w:ascii="Calibri" w:hAnsi="Calibri" w:cs="Calibri"/>
          <w:sz w:val="24"/>
          <w:szCs w:val="24"/>
          <w:lang w:val="lt-LT"/>
        </w:rPr>
        <w:t>apunktyje</w:t>
      </w:r>
      <w:r w:rsidRPr="009F2A8A">
        <w:rPr>
          <w:rFonts w:ascii="Calibri" w:hAnsi="Calibri" w:cs="Calibri"/>
          <w:sz w:val="24"/>
          <w:szCs w:val="24"/>
          <w:lang w:val="lt-LT"/>
        </w:rPr>
        <w:t xml:space="preserve"> nurodyta, kad </w:t>
      </w:r>
      <w:r w:rsidR="00535496" w:rsidRPr="009F2A8A">
        <w:rPr>
          <w:rFonts w:ascii="Calibri" w:hAnsi="Calibri" w:cs="Calibri"/>
          <w:sz w:val="24"/>
          <w:szCs w:val="24"/>
          <w:lang w:val="lt-LT"/>
        </w:rPr>
        <w:t>Perkančioji organizacija ekonomiškai naudingiausią pasiūlymą išrenka pagal kainos ir kokybės santykį</w:t>
      </w:r>
      <w:r w:rsidR="006241E8">
        <w:rPr>
          <w:rFonts w:ascii="Calibri" w:hAnsi="Calibri" w:cs="Calibri"/>
          <w:sz w:val="24"/>
          <w:szCs w:val="24"/>
          <w:lang w:val="lt-LT"/>
        </w:rPr>
        <w:t>.</w:t>
      </w:r>
      <w:r w:rsidR="00535496" w:rsidRPr="009F2A8A">
        <w:rPr>
          <w:rFonts w:ascii="Calibri" w:hAnsi="Calibri" w:cs="Calibri"/>
          <w:sz w:val="24"/>
          <w:szCs w:val="24"/>
          <w:lang w:val="lt-LT"/>
        </w:rPr>
        <w:t xml:space="preserve"> </w:t>
      </w:r>
    </w:p>
    <w:p w14:paraId="56EEB5B6" w14:textId="29E178F9" w:rsidR="00864765" w:rsidRPr="009F2A8A" w:rsidRDefault="00902954" w:rsidP="00902954">
      <w:pPr>
        <w:tabs>
          <w:tab w:val="left" w:pos="993"/>
        </w:tabs>
        <w:spacing w:after="0" w:line="276" w:lineRule="auto"/>
        <w:ind w:firstLine="624"/>
        <w:rPr>
          <w:rFonts w:ascii="Calibri" w:hAnsi="Calibri" w:cs="Calibri"/>
          <w:sz w:val="24"/>
          <w:szCs w:val="24"/>
          <w:lang w:val="lt-LT"/>
        </w:rPr>
      </w:pPr>
      <w:r w:rsidRPr="009F2A8A">
        <w:rPr>
          <w:rFonts w:ascii="Calibri" w:hAnsi="Calibri" w:cs="Calibri"/>
          <w:sz w:val="24"/>
          <w:szCs w:val="24"/>
          <w:lang w:val="lt-LT"/>
        </w:rPr>
        <w:t xml:space="preserve">Pirkimo </w:t>
      </w:r>
      <w:r w:rsidR="00CA0BC8" w:rsidRPr="009F2A8A">
        <w:rPr>
          <w:rFonts w:ascii="Calibri" w:hAnsi="Calibri" w:cs="Calibri"/>
          <w:sz w:val="24"/>
          <w:szCs w:val="24"/>
          <w:lang w:val="lt-LT"/>
        </w:rPr>
        <w:t>Sutarties specialiosios dalies 1.1</w:t>
      </w:r>
      <w:r w:rsidR="00E32E4A" w:rsidRPr="009F2A8A">
        <w:rPr>
          <w:rFonts w:ascii="Calibri" w:hAnsi="Calibri" w:cs="Calibri"/>
          <w:sz w:val="24"/>
          <w:szCs w:val="24"/>
          <w:lang w:val="lt-LT"/>
        </w:rPr>
        <w:t xml:space="preserve"> </w:t>
      </w:r>
      <w:r w:rsidR="003F19FE" w:rsidRPr="009F2A8A">
        <w:rPr>
          <w:rFonts w:ascii="Calibri" w:hAnsi="Calibri" w:cs="Calibri"/>
          <w:sz w:val="24"/>
          <w:szCs w:val="24"/>
          <w:lang w:val="lt-LT"/>
        </w:rPr>
        <w:t>papunktyje</w:t>
      </w:r>
      <w:r w:rsidR="00864765" w:rsidRPr="009F2A8A">
        <w:rPr>
          <w:rFonts w:ascii="Calibri" w:hAnsi="Calibri" w:cs="Calibri"/>
          <w:sz w:val="24"/>
          <w:szCs w:val="24"/>
          <w:lang w:val="lt-LT"/>
        </w:rPr>
        <w:t xml:space="preserve"> </w:t>
      </w:r>
      <w:r w:rsidR="00CA0BC8" w:rsidRPr="009F2A8A">
        <w:rPr>
          <w:rFonts w:ascii="Calibri" w:hAnsi="Calibri" w:cs="Calibri"/>
          <w:sz w:val="24"/>
          <w:szCs w:val="24"/>
          <w:lang w:val="lt-LT"/>
        </w:rPr>
        <w:t>nurodyta, kad</w:t>
      </w:r>
      <w:r w:rsidR="006A251E" w:rsidRPr="009F2A8A">
        <w:rPr>
          <w:rFonts w:ascii="Calibri" w:hAnsi="Calibri" w:cs="Calibri"/>
          <w:sz w:val="24"/>
          <w:szCs w:val="24"/>
          <w:lang w:val="lt-LT"/>
        </w:rPr>
        <w:t xml:space="preserve"> p</w:t>
      </w:r>
      <w:r w:rsidR="00864765" w:rsidRPr="009F2A8A">
        <w:rPr>
          <w:rFonts w:ascii="Calibri" w:hAnsi="Calibri" w:cs="Calibri"/>
          <w:sz w:val="24"/>
          <w:szCs w:val="24"/>
          <w:lang w:val="lt-LT"/>
        </w:rPr>
        <w:t>ardavėjas įsipareigoja Sutartyje nustatyta tvarka</w:t>
      </w:r>
      <w:r w:rsidR="00707B80" w:rsidRPr="009F2A8A">
        <w:rPr>
          <w:rFonts w:ascii="Calibri" w:hAnsi="Calibri" w:cs="Calibri"/>
          <w:sz w:val="24"/>
          <w:szCs w:val="24"/>
          <w:lang w:val="lt-LT"/>
        </w:rPr>
        <w:t xml:space="preserve"> </w:t>
      </w:r>
      <w:r w:rsidR="00864765" w:rsidRPr="009F2A8A">
        <w:rPr>
          <w:rFonts w:ascii="Calibri" w:hAnsi="Calibri" w:cs="Calibri"/>
          <w:sz w:val="24"/>
          <w:szCs w:val="24"/>
          <w:lang w:val="lt-LT"/>
        </w:rPr>
        <w:t>parduoti ir pristatyti gamintojo</w:t>
      </w:r>
      <w:r w:rsidR="00CF7888" w:rsidRPr="009F2A8A">
        <w:rPr>
          <w:rFonts w:ascii="Calibri" w:hAnsi="Calibri" w:cs="Calibri"/>
          <w:sz w:val="24"/>
          <w:szCs w:val="24"/>
          <w:lang w:val="lt-LT"/>
        </w:rPr>
        <w:t xml:space="preserve"> </w:t>
      </w:r>
      <w:r w:rsidR="00864765" w:rsidRPr="009F2A8A">
        <w:rPr>
          <w:rFonts w:ascii="Calibri" w:hAnsi="Calibri" w:cs="Calibri"/>
          <w:sz w:val="24"/>
          <w:szCs w:val="24"/>
          <w:lang w:val="lt-LT"/>
        </w:rPr>
        <w:t>pirštines</w:t>
      </w:r>
      <w:r w:rsidR="003A6D12" w:rsidRPr="009F2A8A">
        <w:rPr>
          <w:rFonts w:ascii="Calibri" w:hAnsi="Calibri" w:cs="Calibri"/>
          <w:sz w:val="24"/>
          <w:szCs w:val="24"/>
          <w:lang w:val="lt-LT"/>
        </w:rPr>
        <w:t>,</w:t>
      </w:r>
      <w:r w:rsidR="007164E8" w:rsidRPr="009F2A8A">
        <w:rPr>
          <w:rFonts w:ascii="Calibri" w:hAnsi="Calibri" w:cs="Calibri"/>
          <w:sz w:val="24"/>
          <w:szCs w:val="24"/>
          <w:lang w:val="lt-LT"/>
        </w:rPr>
        <w:t xml:space="preserve"> </w:t>
      </w:r>
      <w:r w:rsidR="00864765" w:rsidRPr="009F2A8A">
        <w:rPr>
          <w:rFonts w:ascii="Calibri" w:hAnsi="Calibri" w:cs="Calibri"/>
          <w:sz w:val="24"/>
          <w:szCs w:val="24"/>
          <w:lang w:val="lt-LT"/>
        </w:rPr>
        <w:t>atitinkančias</w:t>
      </w:r>
      <w:r w:rsidR="00685F9F" w:rsidRPr="009F2A8A">
        <w:rPr>
          <w:rFonts w:ascii="Calibri" w:hAnsi="Calibri" w:cs="Calibri"/>
          <w:sz w:val="24"/>
          <w:szCs w:val="24"/>
          <w:lang w:val="lt-LT"/>
        </w:rPr>
        <w:t xml:space="preserve"> </w:t>
      </w:r>
      <w:r w:rsidR="00F33122">
        <w:t xml:space="preserve"> </w:t>
      </w:r>
      <w:r w:rsidR="000537A4">
        <w:t>T</w:t>
      </w:r>
      <w:r w:rsidR="004726EE" w:rsidRPr="004726EE">
        <w:rPr>
          <w:rFonts w:ascii="Calibri" w:hAnsi="Calibri" w:cs="Calibri"/>
          <w:sz w:val="24"/>
          <w:szCs w:val="24"/>
          <w:lang w:val="lt-LT"/>
        </w:rPr>
        <w:t>echnin</w:t>
      </w:r>
      <w:r w:rsidR="0024118A">
        <w:rPr>
          <w:rFonts w:ascii="Calibri" w:hAnsi="Calibri" w:cs="Calibri"/>
          <w:sz w:val="24"/>
          <w:szCs w:val="24"/>
          <w:lang w:val="lt-LT"/>
        </w:rPr>
        <w:t>ės</w:t>
      </w:r>
      <w:r w:rsidR="00F33122">
        <w:rPr>
          <w:rFonts w:ascii="Calibri" w:hAnsi="Calibri" w:cs="Calibri"/>
          <w:sz w:val="24"/>
          <w:szCs w:val="24"/>
          <w:lang w:val="lt-LT"/>
        </w:rPr>
        <w:t xml:space="preserve"> </w:t>
      </w:r>
      <w:r w:rsidR="004726EE" w:rsidRPr="004726EE">
        <w:rPr>
          <w:rFonts w:ascii="Calibri" w:hAnsi="Calibri" w:cs="Calibri"/>
          <w:sz w:val="24"/>
          <w:szCs w:val="24"/>
          <w:lang w:val="lt-LT"/>
        </w:rPr>
        <w:t>specifikacij</w:t>
      </w:r>
      <w:r w:rsidR="0024118A">
        <w:rPr>
          <w:rFonts w:ascii="Calibri" w:hAnsi="Calibri" w:cs="Calibri"/>
          <w:sz w:val="24"/>
          <w:szCs w:val="24"/>
          <w:lang w:val="lt-LT"/>
        </w:rPr>
        <w:t>os</w:t>
      </w:r>
      <w:r w:rsidR="004726EE" w:rsidRPr="004726EE">
        <w:rPr>
          <w:rFonts w:ascii="Calibri" w:hAnsi="Calibri" w:cs="Calibri"/>
          <w:sz w:val="24"/>
          <w:szCs w:val="24"/>
          <w:lang w:val="lt-LT"/>
        </w:rPr>
        <w:t xml:space="preserve"> </w:t>
      </w:r>
      <w:r w:rsidR="00F33122">
        <w:rPr>
          <w:rFonts w:ascii="Calibri" w:hAnsi="Calibri" w:cs="Calibri"/>
          <w:sz w:val="24"/>
          <w:szCs w:val="24"/>
          <w:lang w:val="lt-LT"/>
        </w:rPr>
        <w:t>(„</w:t>
      </w:r>
      <w:r w:rsidR="004726EE" w:rsidRPr="004726EE">
        <w:rPr>
          <w:rFonts w:ascii="Calibri" w:hAnsi="Calibri" w:cs="Calibri"/>
          <w:sz w:val="24"/>
          <w:szCs w:val="24"/>
          <w:lang w:val="lt-LT"/>
        </w:rPr>
        <w:t xml:space="preserve">pirštinėms ypač šaltam orui“ (taikoma 1-ai </w:t>
      </w:r>
      <w:r w:rsidR="00F33122">
        <w:rPr>
          <w:rFonts w:ascii="Calibri" w:hAnsi="Calibri" w:cs="Calibri"/>
          <w:sz w:val="24"/>
          <w:szCs w:val="24"/>
          <w:lang w:val="lt-LT"/>
        </w:rPr>
        <w:t>P</w:t>
      </w:r>
      <w:r w:rsidR="004726EE" w:rsidRPr="004726EE">
        <w:rPr>
          <w:rFonts w:ascii="Calibri" w:hAnsi="Calibri" w:cs="Calibri"/>
          <w:sz w:val="24"/>
          <w:szCs w:val="24"/>
          <w:lang w:val="lt-LT"/>
        </w:rPr>
        <w:t xml:space="preserve">irkimo daliai) / „pirštinėms taktinės atakos“ (taikoma 2-ai </w:t>
      </w:r>
      <w:r w:rsidR="00F33122">
        <w:rPr>
          <w:rFonts w:ascii="Calibri" w:hAnsi="Calibri" w:cs="Calibri"/>
          <w:sz w:val="24"/>
          <w:szCs w:val="24"/>
          <w:lang w:val="lt-LT"/>
        </w:rPr>
        <w:t>P</w:t>
      </w:r>
      <w:r w:rsidR="004726EE" w:rsidRPr="004726EE">
        <w:rPr>
          <w:rFonts w:ascii="Calibri" w:hAnsi="Calibri" w:cs="Calibri"/>
          <w:sz w:val="24"/>
          <w:szCs w:val="24"/>
          <w:lang w:val="lt-LT"/>
        </w:rPr>
        <w:t>irkimo daliai)</w:t>
      </w:r>
      <w:r w:rsidR="0024118A">
        <w:rPr>
          <w:rFonts w:ascii="Calibri" w:hAnsi="Calibri" w:cs="Calibri"/>
          <w:sz w:val="24"/>
          <w:szCs w:val="24"/>
          <w:lang w:val="lt-LT"/>
        </w:rPr>
        <w:t xml:space="preserve"> reikalavimus</w:t>
      </w:r>
      <w:r w:rsidR="00AD112F">
        <w:rPr>
          <w:rFonts w:ascii="Calibri" w:hAnsi="Calibri" w:cs="Calibri"/>
          <w:sz w:val="24"/>
          <w:szCs w:val="24"/>
          <w:lang w:val="lt-LT"/>
        </w:rPr>
        <w:t>,</w:t>
      </w:r>
      <w:r w:rsidR="00864765" w:rsidRPr="009F2A8A">
        <w:rPr>
          <w:rFonts w:ascii="Calibri" w:hAnsi="Calibri" w:cs="Calibri"/>
          <w:sz w:val="24"/>
          <w:szCs w:val="24"/>
          <w:lang w:val="lt-LT"/>
        </w:rPr>
        <w:t xml:space="preserve"> bei pagamintas pagal Sutartyje nustatyta tvarka patvirtintą </w:t>
      </w:r>
      <w:r w:rsidR="00864765" w:rsidRPr="005D13E2">
        <w:rPr>
          <w:rFonts w:ascii="Calibri" w:hAnsi="Calibri" w:cs="Calibri"/>
          <w:sz w:val="24"/>
          <w:szCs w:val="24"/>
          <w:lang w:val="lt-LT"/>
        </w:rPr>
        <w:t>darbinį pavyzdį</w:t>
      </w:r>
      <w:r w:rsidR="00864765" w:rsidRPr="009F2A8A">
        <w:rPr>
          <w:rFonts w:ascii="Calibri" w:hAnsi="Calibri" w:cs="Calibri"/>
          <w:sz w:val="24"/>
          <w:szCs w:val="24"/>
          <w:lang w:val="lt-LT"/>
        </w:rPr>
        <w:t>.</w:t>
      </w:r>
      <w:r w:rsidR="00FD2CD0" w:rsidRPr="009F2A8A">
        <w:rPr>
          <w:rFonts w:ascii="Calibri" w:hAnsi="Calibri" w:cs="Calibri"/>
          <w:sz w:val="24"/>
          <w:szCs w:val="24"/>
          <w:lang w:val="lt-LT"/>
        </w:rPr>
        <w:t xml:space="preserve"> </w:t>
      </w:r>
    </w:p>
    <w:p w14:paraId="7A1EFC4E" w14:textId="1059411E" w:rsidR="009D2F2C" w:rsidRPr="00962697" w:rsidRDefault="00E00005" w:rsidP="00962697">
      <w:pPr>
        <w:tabs>
          <w:tab w:val="left" w:pos="993"/>
        </w:tabs>
        <w:spacing w:after="0" w:line="276" w:lineRule="auto"/>
        <w:ind w:firstLine="624"/>
        <w:rPr>
          <w:rFonts w:ascii="Calibri" w:hAnsi="Calibri" w:cs="Calibri"/>
          <w:strike/>
          <w:sz w:val="24"/>
          <w:szCs w:val="24"/>
          <w:lang w:val="lt-LT"/>
        </w:rPr>
      </w:pPr>
      <w:r w:rsidRPr="009F2A8A">
        <w:rPr>
          <w:rFonts w:ascii="Calibri" w:hAnsi="Calibri" w:cs="Calibri"/>
          <w:sz w:val="24"/>
          <w:szCs w:val="24"/>
          <w:lang w:val="lt-LT"/>
        </w:rPr>
        <w:t xml:space="preserve">Pirkimo 1 dalies </w:t>
      </w:r>
      <w:r w:rsidR="00CA0BC8" w:rsidRPr="009F2A8A">
        <w:rPr>
          <w:rFonts w:ascii="Calibri" w:hAnsi="Calibri" w:cs="Calibri"/>
          <w:sz w:val="24"/>
          <w:szCs w:val="24"/>
          <w:lang w:val="lt-LT"/>
        </w:rPr>
        <w:t>Technin</w:t>
      </w:r>
      <w:r w:rsidRPr="009F2A8A">
        <w:rPr>
          <w:rFonts w:ascii="Calibri" w:hAnsi="Calibri" w:cs="Calibri"/>
          <w:sz w:val="24"/>
          <w:szCs w:val="24"/>
          <w:lang w:val="lt-LT"/>
        </w:rPr>
        <w:t>ės</w:t>
      </w:r>
      <w:r w:rsidR="00CA0BC8" w:rsidRPr="009F2A8A">
        <w:rPr>
          <w:rFonts w:ascii="Calibri" w:hAnsi="Calibri" w:cs="Calibri"/>
          <w:sz w:val="24"/>
          <w:szCs w:val="24"/>
          <w:lang w:val="lt-LT"/>
        </w:rPr>
        <w:t xml:space="preserve"> specifikacij</w:t>
      </w:r>
      <w:r w:rsidRPr="009F2A8A">
        <w:rPr>
          <w:rFonts w:ascii="Calibri" w:hAnsi="Calibri" w:cs="Calibri"/>
          <w:sz w:val="24"/>
          <w:szCs w:val="24"/>
          <w:lang w:val="lt-LT"/>
        </w:rPr>
        <w:t>os</w:t>
      </w:r>
      <w:r w:rsidR="007C6257" w:rsidRPr="009F2A8A">
        <w:rPr>
          <w:rFonts w:ascii="Calibri" w:hAnsi="Calibri" w:cs="Calibri"/>
          <w:sz w:val="24"/>
          <w:szCs w:val="24"/>
          <w:lang w:val="lt-LT"/>
        </w:rPr>
        <w:t xml:space="preserve"> „Pirštinės ypač šaltam orui</w:t>
      </w:r>
      <w:r w:rsidR="00AD2C21" w:rsidRPr="009F2A8A">
        <w:rPr>
          <w:rFonts w:ascii="Calibri" w:hAnsi="Calibri" w:cs="Calibri"/>
          <w:sz w:val="24"/>
          <w:szCs w:val="24"/>
          <w:lang w:val="lt-LT"/>
        </w:rPr>
        <w:t>“</w:t>
      </w:r>
      <w:r w:rsidR="0097333F" w:rsidRPr="009F2A8A">
        <w:rPr>
          <w:rFonts w:ascii="Calibri" w:hAnsi="Calibri" w:cs="Calibri"/>
          <w:sz w:val="24"/>
          <w:szCs w:val="24"/>
          <w:lang w:val="lt-LT"/>
        </w:rPr>
        <w:t xml:space="preserve"> </w:t>
      </w:r>
      <w:r w:rsidR="00C07932" w:rsidRPr="009F2A8A">
        <w:rPr>
          <w:rFonts w:ascii="Calibri" w:hAnsi="Calibri" w:cs="Calibri"/>
          <w:sz w:val="24"/>
          <w:szCs w:val="24"/>
          <w:lang w:val="lt-LT"/>
        </w:rPr>
        <w:t>IV</w:t>
      </w:r>
      <w:r w:rsidR="00CA0BC8" w:rsidRPr="009F2A8A">
        <w:rPr>
          <w:rFonts w:ascii="Calibri" w:hAnsi="Calibri" w:cs="Calibri"/>
          <w:sz w:val="24"/>
          <w:szCs w:val="24"/>
          <w:lang w:val="lt-LT"/>
        </w:rPr>
        <w:t xml:space="preserve"> skyriu</w:t>
      </w:r>
      <w:r w:rsidR="0097333F" w:rsidRPr="009F2A8A">
        <w:rPr>
          <w:rFonts w:ascii="Calibri" w:hAnsi="Calibri" w:cs="Calibri"/>
          <w:sz w:val="24"/>
          <w:szCs w:val="24"/>
          <w:lang w:val="lt-LT"/>
        </w:rPr>
        <w:t>je</w:t>
      </w:r>
      <w:r w:rsidR="00CA0BC8" w:rsidRPr="009F2A8A">
        <w:rPr>
          <w:rFonts w:ascii="Calibri" w:hAnsi="Calibri" w:cs="Calibri"/>
          <w:sz w:val="24"/>
          <w:szCs w:val="24"/>
          <w:lang w:val="lt-LT"/>
        </w:rPr>
        <w:t xml:space="preserve"> „Darbinių pavyzdžių tvirtinimas“</w:t>
      </w:r>
      <w:r w:rsidR="00F50B54" w:rsidRPr="009F2A8A">
        <w:rPr>
          <w:rFonts w:ascii="Calibri" w:hAnsi="Calibri" w:cs="Calibri"/>
          <w:sz w:val="24"/>
          <w:szCs w:val="24"/>
          <w:lang w:val="lt-LT"/>
        </w:rPr>
        <w:t xml:space="preserve"> ir </w:t>
      </w:r>
      <w:r w:rsidR="00DF0C7A" w:rsidRPr="009F2A8A">
        <w:rPr>
          <w:rFonts w:ascii="Calibri" w:hAnsi="Calibri" w:cs="Calibri"/>
          <w:sz w:val="24"/>
          <w:szCs w:val="24"/>
          <w:lang w:val="lt-LT"/>
        </w:rPr>
        <w:t>Pirkimo 2 dalies Techninės specifikacijos „Pirštinės, taktinės atakos</w:t>
      </w:r>
      <w:r w:rsidR="00AD2C21" w:rsidRPr="009F2A8A">
        <w:rPr>
          <w:rFonts w:ascii="Calibri" w:hAnsi="Calibri" w:cs="Calibri"/>
          <w:sz w:val="24"/>
          <w:szCs w:val="24"/>
          <w:lang w:val="lt-LT"/>
        </w:rPr>
        <w:t>“</w:t>
      </w:r>
      <w:r w:rsidR="00DF0C7A" w:rsidRPr="009F2A8A">
        <w:rPr>
          <w:rFonts w:ascii="Calibri" w:hAnsi="Calibri" w:cs="Calibri"/>
          <w:sz w:val="24"/>
          <w:szCs w:val="24"/>
          <w:lang w:val="lt-LT"/>
        </w:rPr>
        <w:t xml:space="preserve"> III skyriuje „Darbinių pavyzdžių tvirtinimas“ </w:t>
      </w:r>
      <w:r w:rsidR="00CA0BC8" w:rsidRPr="009F2A8A">
        <w:rPr>
          <w:rFonts w:ascii="Calibri" w:hAnsi="Calibri" w:cs="Calibri"/>
          <w:sz w:val="24"/>
          <w:szCs w:val="24"/>
          <w:lang w:val="lt-LT"/>
        </w:rPr>
        <w:t>nurodyta, kad darbinio pavyzdžio tvirtinimui pristatomas</w:t>
      </w:r>
      <w:r w:rsidR="0064213F" w:rsidRPr="009F2A8A">
        <w:rPr>
          <w:rFonts w:ascii="Calibri" w:hAnsi="Calibri" w:cs="Calibri"/>
          <w:sz w:val="24"/>
          <w:szCs w:val="24"/>
          <w:lang w:val="lt-LT"/>
        </w:rPr>
        <w:t xml:space="preserve"> </w:t>
      </w:r>
      <w:r w:rsidR="00370E3B" w:rsidRPr="009F2A8A">
        <w:rPr>
          <w:rFonts w:ascii="Calibri" w:hAnsi="Calibri" w:cs="Calibri"/>
          <w:sz w:val="24"/>
          <w:szCs w:val="24"/>
          <w:lang w:val="lt-LT"/>
        </w:rPr>
        <w:t>„</w:t>
      </w:r>
      <w:r w:rsidR="0064213F" w:rsidRPr="009F2A8A">
        <w:rPr>
          <w:rFonts w:ascii="Calibri" w:hAnsi="Calibri" w:cs="Calibri"/>
          <w:sz w:val="24"/>
          <w:szCs w:val="24"/>
          <w:lang w:val="lt-LT"/>
        </w:rPr>
        <w:t>Gaminio techninis aprašas (su gaminio siuvime panaudotų medžiagų pavyzdžiais ir</w:t>
      </w:r>
      <w:r w:rsidR="00FD4E11">
        <w:rPr>
          <w:rFonts w:ascii="Calibri" w:hAnsi="Calibri" w:cs="Calibri"/>
          <w:sz w:val="24"/>
          <w:szCs w:val="24"/>
          <w:lang w:val="lt-LT"/>
        </w:rPr>
        <w:t xml:space="preserve"> </w:t>
      </w:r>
      <w:r w:rsidR="0064213F" w:rsidRPr="009F2A8A">
        <w:rPr>
          <w:rFonts w:ascii="Calibri" w:hAnsi="Calibri" w:cs="Calibri"/>
          <w:sz w:val="24"/>
          <w:szCs w:val="24"/>
          <w:lang w:val="lt-LT"/>
        </w:rPr>
        <w:t xml:space="preserve">charakteristikomis, </w:t>
      </w:r>
      <w:r w:rsidR="0064213F" w:rsidRPr="005D13E2">
        <w:rPr>
          <w:rFonts w:ascii="Calibri" w:hAnsi="Calibri" w:cs="Calibri"/>
          <w:sz w:val="24"/>
          <w:szCs w:val="24"/>
          <w:lang w:val="lt-LT"/>
        </w:rPr>
        <w:t>įrodančiomis jų atitikimą techninėje specifikacijoje nustatytiems reikalavimams</w:t>
      </w:r>
      <w:r w:rsidR="0064213F" w:rsidRPr="009F2A8A">
        <w:rPr>
          <w:rFonts w:ascii="Calibri" w:hAnsi="Calibri" w:cs="Calibri"/>
          <w:sz w:val="24"/>
          <w:szCs w:val="24"/>
          <w:lang w:val="lt-LT"/>
        </w:rPr>
        <w:t>)</w:t>
      </w:r>
      <w:r w:rsidR="00F062D9" w:rsidRPr="009F2A8A">
        <w:rPr>
          <w:rFonts w:ascii="Calibri" w:hAnsi="Calibri" w:cs="Calibri"/>
          <w:sz w:val="24"/>
          <w:szCs w:val="24"/>
          <w:lang w:val="lt-LT"/>
        </w:rPr>
        <w:t>“</w:t>
      </w:r>
      <w:r w:rsidR="006B0BAB" w:rsidRPr="009F2A8A">
        <w:rPr>
          <w:rFonts w:ascii="Calibri" w:hAnsi="Calibri" w:cs="Calibri"/>
          <w:sz w:val="24"/>
          <w:szCs w:val="24"/>
          <w:lang w:val="lt-LT"/>
        </w:rPr>
        <w:t>.</w:t>
      </w:r>
      <w:r w:rsidR="00962697">
        <w:rPr>
          <w:rFonts w:ascii="Calibri" w:hAnsi="Calibri" w:cs="Calibri"/>
          <w:strike/>
          <w:sz w:val="24"/>
          <w:szCs w:val="24"/>
          <w:lang w:val="lt-LT"/>
        </w:rPr>
        <w:t xml:space="preserve"> </w:t>
      </w:r>
      <w:r w:rsidR="00CA0BC8" w:rsidRPr="009F2A8A">
        <w:rPr>
          <w:rFonts w:ascii="Calibri" w:hAnsi="Calibri" w:cs="Calibri"/>
          <w:sz w:val="24"/>
          <w:szCs w:val="24"/>
          <w:lang w:val="lt-LT"/>
        </w:rPr>
        <w:t xml:space="preserve"> </w:t>
      </w:r>
      <w:r w:rsidR="0097333F" w:rsidRPr="009F2A8A">
        <w:rPr>
          <w:rFonts w:ascii="Calibri" w:hAnsi="Calibri" w:cs="Calibri"/>
          <w:sz w:val="24"/>
          <w:szCs w:val="24"/>
          <w:lang w:val="lt-LT"/>
        </w:rPr>
        <w:t>Pirkimo 1 dalies Techninės specifikacijos „Pirštinės ypač šaltam orui</w:t>
      </w:r>
      <w:r w:rsidR="00936977" w:rsidRPr="009F2A8A">
        <w:rPr>
          <w:rFonts w:ascii="Calibri" w:hAnsi="Calibri" w:cs="Calibri"/>
          <w:sz w:val="24"/>
          <w:szCs w:val="24"/>
          <w:lang w:val="lt-LT"/>
        </w:rPr>
        <w:t>“</w:t>
      </w:r>
      <w:r w:rsidR="005A0275" w:rsidRPr="009F2A8A">
        <w:rPr>
          <w:rFonts w:ascii="Calibri" w:hAnsi="Calibri" w:cs="Calibri"/>
          <w:sz w:val="24"/>
          <w:szCs w:val="24"/>
          <w:lang w:val="lt-LT"/>
        </w:rPr>
        <w:t xml:space="preserve"> V</w:t>
      </w:r>
      <w:r w:rsidR="00DD701F" w:rsidRPr="009F2A8A">
        <w:rPr>
          <w:rFonts w:ascii="Calibri" w:hAnsi="Calibri" w:cs="Calibri"/>
          <w:sz w:val="24"/>
          <w:szCs w:val="24"/>
          <w:lang w:val="lt-LT"/>
        </w:rPr>
        <w:t>I skyriuje</w:t>
      </w:r>
      <w:r w:rsidR="008B049B" w:rsidRPr="009F2A8A">
        <w:rPr>
          <w:rFonts w:ascii="Calibri" w:hAnsi="Calibri" w:cs="Calibri"/>
          <w:sz w:val="24"/>
          <w:szCs w:val="24"/>
          <w:lang w:val="lt-LT"/>
        </w:rPr>
        <w:t xml:space="preserve"> </w:t>
      </w:r>
      <w:r w:rsidR="00CA0BC8" w:rsidRPr="009F2A8A">
        <w:rPr>
          <w:rFonts w:ascii="Calibri" w:hAnsi="Calibri" w:cs="Calibri"/>
          <w:sz w:val="24"/>
          <w:szCs w:val="24"/>
          <w:lang w:val="lt-LT"/>
        </w:rPr>
        <w:t>„Gaminių priėmimas“</w:t>
      </w:r>
      <w:r w:rsidR="00AC0779" w:rsidRPr="009F2A8A">
        <w:rPr>
          <w:rFonts w:ascii="Calibri" w:hAnsi="Calibri" w:cs="Calibri"/>
          <w:sz w:val="24"/>
          <w:szCs w:val="24"/>
          <w:lang w:val="lt-LT"/>
        </w:rPr>
        <w:t xml:space="preserve"> ir Pirkimo 2 dalies Techninės specifikacijos „</w:t>
      </w:r>
      <w:r w:rsidR="003D3CCA" w:rsidRPr="009F2A8A">
        <w:rPr>
          <w:rFonts w:ascii="Calibri" w:hAnsi="Calibri" w:cs="Calibri"/>
          <w:sz w:val="24"/>
          <w:szCs w:val="24"/>
          <w:lang w:val="lt-LT"/>
        </w:rPr>
        <w:t>Pirštinės, taktinės atakos</w:t>
      </w:r>
      <w:r w:rsidR="00936977" w:rsidRPr="009F2A8A">
        <w:rPr>
          <w:rFonts w:ascii="Calibri" w:hAnsi="Calibri" w:cs="Calibri"/>
          <w:sz w:val="24"/>
          <w:szCs w:val="24"/>
          <w:lang w:val="lt-LT"/>
        </w:rPr>
        <w:t>“</w:t>
      </w:r>
      <w:r w:rsidR="00AE4A82" w:rsidRPr="009F2A8A">
        <w:rPr>
          <w:rFonts w:ascii="Calibri" w:hAnsi="Calibri" w:cs="Calibri"/>
          <w:sz w:val="24"/>
          <w:szCs w:val="24"/>
          <w:lang w:val="lt-LT"/>
        </w:rPr>
        <w:t xml:space="preserve"> V skyriuje</w:t>
      </w:r>
      <w:r w:rsidR="00AC0779" w:rsidRPr="009F2A8A">
        <w:rPr>
          <w:rFonts w:ascii="Calibri" w:hAnsi="Calibri" w:cs="Calibri"/>
          <w:sz w:val="24"/>
          <w:szCs w:val="24"/>
          <w:lang w:val="lt-LT"/>
        </w:rPr>
        <w:t xml:space="preserve"> „Gaminių priėmimas“ </w:t>
      </w:r>
      <w:r w:rsidR="00CA0BC8" w:rsidRPr="009F2A8A">
        <w:rPr>
          <w:rFonts w:ascii="Calibri" w:hAnsi="Calibri" w:cs="Calibri"/>
          <w:sz w:val="24"/>
          <w:szCs w:val="24"/>
          <w:lang w:val="lt-LT"/>
        </w:rPr>
        <w:t>nustatyta, kad</w:t>
      </w:r>
      <w:r w:rsidR="000A3529" w:rsidRPr="009F2A8A">
        <w:rPr>
          <w:rFonts w:ascii="Calibri" w:hAnsi="Calibri" w:cs="Calibri"/>
          <w:sz w:val="24"/>
          <w:szCs w:val="24"/>
          <w:lang w:val="lt-LT"/>
        </w:rPr>
        <w:t xml:space="preserve"> „Pirkėjas iš pasirinktos prekių partijos pagal sutarties sąlygas tikrina prekių kokybę bei gali atlikti jų laboratorinius bandymus. Tuo atveju, kai gauti rezultatai </w:t>
      </w:r>
      <w:r w:rsidR="000A3529" w:rsidRPr="005D13E2">
        <w:rPr>
          <w:rFonts w:ascii="Calibri" w:hAnsi="Calibri" w:cs="Calibri"/>
          <w:sz w:val="24"/>
          <w:szCs w:val="24"/>
          <w:lang w:val="lt-LT"/>
        </w:rPr>
        <w:t>neatitinka techninėje specifikacijoje nurodytų reikalavimų</w:t>
      </w:r>
      <w:r w:rsidR="000A3529" w:rsidRPr="009F2A8A">
        <w:rPr>
          <w:rFonts w:ascii="Calibri" w:hAnsi="Calibri" w:cs="Calibri"/>
          <w:sz w:val="24"/>
          <w:szCs w:val="24"/>
          <w:lang w:val="lt-LT"/>
        </w:rPr>
        <w:t>, brokuojama visa tuo metu pristatyta prekių partija</w:t>
      </w:r>
      <w:r w:rsidR="008309AE" w:rsidRPr="009F2A8A">
        <w:rPr>
          <w:rFonts w:ascii="Calibri" w:hAnsi="Calibri" w:cs="Calibri"/>
          <w:sz w:val="24"/>
          <w:szCs w:val="24"/>
          <w:lang w:val="lt-LT"/>
        </w:rPr>
        <w:t>“</w:t>
      </w:r>
      <w:r w:rsidR="000A3529" w:rsidRPr="009F2A8A">
        <w:rPr>
          <w:rFonts w:ascii="Calibri" w:hAnsi="Calibri" w:cs="Calibri"/>
          <w:sz w:val="24"/>
          <w:szCs w:val="24"/>
          <w:lang w:val="lt-LT"/>
        </w:rPr>
        <w:t>.</w:t>
      </w:r>
    </w:p>
    <w:p w14:paraId="7AAD3B47" w14:textId="4B23D585" w:rsidR="00236A5F" w:rsidRPr="009F2A8A" w:rsidRDefault="001B3DE8" w:rsidP="00236A5F">
      <w:pPr>
        <w:rPr>
          <w:rFonts w:ascii="Calibri" w:hAnsi="Calibri" w:cs="Calibri"/>
          <w:sz w:val="24"/>
          <w:szCs w:val="24"/>
        </w:rPr>
      </w:pPr>
      <w:r w:rsidRPr="009F2A8A">
        <w:rPr>
          <w:rFonts w:ascii="Calibri" w:hAnsi="Calibri" w:cs="Calibri"/>
          <w:sz w:val="24"/>
          <w:szCs w:val="24"/>
          <w:lang w:val="lt-LT"/>
        </w:rPr>
        <w:t>Atkreiptinas dėmesys</w:t>
      </w:r>
      <w:r w:rsidR="00236A5F" w:rsidRPr="009F2A8A">
        <w:rPr>
          <w:rFonts w:ascii="Calibri" w:hAnsi="Calibri" w:cs="Calibri"/>
          <w:sz w:val="24"/>
          <w:szCs w:val="24"/>
          <w:lang w:val="lt-LT"/>
        </w:rPr>
        <w:t xml:space="preserve">, kad </w:t>
      </w:r>
      <w:r w:rsidR="00C01E7C">
        <w:rPr>
          <w:rFonts w:ascii="Calibri" w:hAnsi="Calibri" w:cs="Calibri"/>
          <w:sz w:val="24"/>
          <w:szCs w:val="24"/>
          <w:lang w:val="lt-LT"/>
        </w:rPr>
        <w:t>a</w:t>
      </w:r>
      <w:r w:rsidR="00236A5F" w:rsidRPr="009F2A8A">
        <w:rPr>
          <w:rFonts w:ascii="Calibri" w:hAnsi="Calibri" w:cs="Calibri"/>
          <w:sz w:val="24"/>
          <w:szCs w:val="24"/>
          <w:lang w:val="lt-LT"/>
        </w:rPr>
        <w:t>biejų Pirkimo dalių</w:t>
      </w:r>
      <w:r w:rsidR="00667773" w:rsidRPr="009F2A8A">
        <w:rPr>
          <w:rFonts w:ascii="Calibri" w:hAnsi="Calibri" w:cs="Calibri"/>
          <w:sz w:val="24"/>
          <w:szCs w:val="24"/>
          <w:lang w:val="lt-LT"/>
        </w:rPr>
        <w:t xml:space="preserve"> </w:t>
      </w:r>
      <w:proofErr w:type="spellStart"/>
      <w:r w:rsidR="00236A5F" w:rsidRPr="009F2A8A">
        <w:rPr>
          <w:rFonts w:ascii="Calibri" w:hAnsi="Calibri" w:cs="Calibri"/>
          <w:sz w:val="24"/>
          <w:szCs w:val="24"/>
        </w:rPr>
        <w:t>Techninėse</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specifikacijose</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nėra</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įtvirtinta</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kad</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tiekėjo</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deklaruoti</w:t>
      </w:r>
      <w:proofErr w:type="spellEnd"/>
      <w:r w:rsidR="00236A5F" w:rsidRPr="009F2A8A">
        <w:rPr>
          <w:rFonts w:ascii="Calibri" w:hAnsi="Calibri" w:cs="Calibri"/>
          <w:sz w:val="24"/>
          <w:szCs w:val="24"/>
        </w:rPr>
        <w:t xml:space="preserve"> </w:t>
      </w:r>
      <w:proofErr w:type="spellStart"/>
      <w:r w:rsidR="00236A5F" w:rsidRPr="005D13E2">
        <w:rPr>
          <w:rFonts w:ascii="Calibri" w:hAnsi="Calibri" w:cs="Calibri"/>
          <w:sz w:val="24"/>
          <w:szCs w:val="24"/>
        </w:rPr>
        <w:t>techniniai</w:t>
      </w:r>
      <w:proofErr w:type="spellEnd"/>
      <w:r w:rsidR="00236A5F" w:rsidRPr="005D13E2">
        <w:rPr>
          <w:rFonts w:ascii="Calibri" w:hAnsi="Calibri" w:cs="Calibri"/>
          <w:sz w:val="24"/>
          <w:szCs w:val="24"/>
        </w:rPr>
        <w:t xml:space="preserve"> </w:t>
      </w:r>
      <w:proofErr w:type="spellStart"/>
      <w:r w:rsidR="00236A5F" w:rsidRPr="005D13E2">
        <w:rPr>
          <w:rFonts w:ascii="Calibri" w:hAnsi="Calibri" w:cs="Calibri"/>
          <w:sz w:val="24"/>
          <w:szCs w:val="24"/>
        </w:rPr>
        <w:t>pranašumai</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taip</w:t>
      </w:r>
      <w:proofErr w:type="spellEnd"/>
      <w:r w:rsidR="00236A5F" w:rsidRPr="009F2A8A">
        <w:rPr>
          <w:rFonts w:ascii="Calibri" w:hAnsi="Calibri" w:cs="Calibri"/>
          <w:sz w:val="24"/>
          <w:szCs w:val="24"/>
        </w:rPr>
        <w:t xml:space="preserve"> pat </w:t>
      </w:r>
      <w:proofErr w:type="spellStart"/>
      <w:r w:rsidR="00236A5F" w:rsidRPr="009F2A8A">
        <w:rPr>
          <w:rFonts w:ascii="Calibri" w:hAnsi="Calibri" w:cs="Calibri"/>
          <w:sz w:val="24"/>
          <w:szCs w:val="24"/>
        </w:rPr>
        <w:t>turi</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būti</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tikrinami</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tiek</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darbinio</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pavyzdžio</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tvirtinimo</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tiek</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prekių</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priėmimo</w:t>
      </w:r>
      <w:proofErr w:type="spellEnd"/>
      <w:r w:rsidR="00236A5F" w:rsidRPr="009F2A8A">
        <w:rPr>
          <w:rFonts w:ascii="Calibri" w:hAnsi="Calibri" w:cs="Calibri"/>
          <w:sz w:val="24"/>
          <w:szCs w:val="24"/>
        </w:rPr>
        <w:t xml:space="preserve"> </w:t>
      </w:r>
      <w:proofErr w:type="spellStart"/>
      <w:r w:rsidR="00236A5F" w:rsidRPr="009F2A8A">
        <w:rPr>
          <w:rFonts w:ascii="Calibri" w:hAnsi="Calibri" w:cs="Calibri"/>
          <w:sz w:val="24"/>
          <w:szCs w:val="24"/>
        </w:rPr>
        <w:t>metu</w:t>
      </w:r>
      <w:proofErr w:type="spellEnd"/>
      <w:r w:rsidR="00236A5F" w:rsidRPr="009F2A8A">
        <w:rPr>
          <w:rFonts w:ascii="Calibri" w:hAnsi="Calibri" w:cs="Calibri"/>
          <w:sz w:val="24"/>
          <w:szCs w:val="24"/>
        </w:rPr>
        <w:t>.</w:t>
      </w:r>
    </w:p>
    <w:p w14:paraId="4983270B" w14:textId="661A973C" w:rsidR="00CA0BC8" w:rsidRPr="009F2A8A" w:rsidRDefault="00FD033B" w:rsidP="00CA0BC8">
      <w:pPr>
        <w:tabs>
          <w:tab w:val="left" w:pos="993"/>
        </w:tabs>
        <w:spacing w:after="0" w:line="276" w:lineRule="auto"/>
        <w:ind w:firstLine="624"/>
        <w:rPr>
          <w:rFonts w:ascii="Calibri" w:hAnsi="Calibri" w:cs="Calibri"/>
          <w:color w:val="000000"/>
          <w:sz w:val="24"/>
          <w:szCs w:val="24"/>
          <w:lang w:val="lt-LT"/>
        </w:rPr>
      </w:pPr>
      <w:r w:rsidRPr="009F2A8A">
        <w:rPr>
          <w:rFonts w:ascii="Calibri" w:hAnsi="Calibri" w:cs="Calibri"/>
          <w:color w:val="000000"/>
          <w:sz w:val="24"/>
          <w:szCs w:val="24"/>
          <w:lang w:val="lt-LT"/>
        </w:rPr>
        <w:t>Pažymėtina, kad ekonomiškai naudingiausio pasiūlymo vertinimo kriterijai pirkimo sąlygose turi būti nustatomi ne todėl, kad būtų galima tik palyginti tiekėjų pasiūlymus, o tam, kad pasiūlymų vertinimo metu pamatuota ekonominė nauda būtų įgyvendinta vykdant sudarytą pirkimo sutartį.</w:t>
      </w:r>
      <w:r w:rsidR="00A36DB3" w:rsidRPr="009F2A8A">
        <w:rPr>
          <w:rFonts w:ascii="Calibri" w:hAnsi="Calibri" w:cs="Calibri"/>
          <w:color w:val="000000"/>
          <w:sz w:val="24"/>
          <w:szCs w:val="24"/>
          <w:lang w:val="lt-LT"/>
        </w:rPr>
        <w:t xml:space="preserve"> Atsižvelgiant į aukščiau nurodyt</w:t>
      </w:r>
      <w:r w:rsidR="00DD06EB" w:rsidRPr="009F2A8A">
        <w:rPr>
          <w:rFonts w:ascii="Calibri" w:hAnsi="Calibri" w:cs="Calibri"/>
          <w:color w:val="000000"/>
          <w:sz w:val="24"/>
          <w:szCs w:val="24"/>
          <w:lang w:val="lt-LT"/>
        </w:rPr>
        <w:t>ą</w:t>
      </w:r>
      <w:r w:rsidR="00A36DB3" w:rsidRPr="009F2A8A">
        <w:rPr>
          <w:rFonts w:ascii="Calibri" w:hAnsi="Calibri" w:cs="Calibri"/>
          <w:color w:val="000000"/>
          <w:sz w:val="24"/>
          <w:szCs w:val="24"/>
          <w:lang w:val="lt-LT"/>
        </w:rPr>
        <w:t>, rekomenduojama tikslinti Pirkimo sąlygas, Technin</w:t>
      </w:r>
      <w:r w:rsidR="00586871" w:rsidRPr="009F2A8A">
        <w:rPr>
          <w:rFonts w:ascii="Calibri" w:hAnsi="Calibri" w:cs="Calibri"/>
          <w:color w:val="000000"/>
          <w:sz w:val="24"/>
          <w:szCs w:val="24"/>
          <w:lang w:val="lt-LT"/>
        </w:rPr>
        <w:t>es</w:t>
      </w:r>
      <w:r w:rsidR="00A36DB3" w:rsidRPr="009F2A8A">
        <w:rPr>
          <w:rFonts w:ascii="Calibri" w:hAnsi="Calibri" w:cs="Calibri"/>
          <w:color w:val="000000"/>
          <w:sz w:val="24"/>
          <w:szCs w:val="24"/>
          <w:lang w:val="lt-LT"/>
        </w:rPr>
        <w:t xml:space="preserve"> specifikacijas ir Sutarties </w:t>
      </w:r>
      <w:r w:rsidR="00DD06EB" w:rsidRPr="009F2A8A">
        <w:rPr>
          <w:rFonts w:ascii="Calibri" w:hAnsi="Calibri" w:cs="Calibri"/>
          <w:color w:val="000000"/>
          <w:sz w:val="24"/>
          <w:szCs w:val="24"/>
          <w:lang w:val="lt-LT"/>
        </w:rPr>
        <w:t>sąlygas</w:t>
      </w:r>
      <w:r w:rsidR="006C4DF0" w:rsidRPr="009F2A8A">
        <w:rPr>
          <w:rFonts w:ascii="Calibri" w:hAnsi="Calibri" w:cs="Calibri"/>
          <w:color w:val="000000"/>
          <w:sz w:val="24"/>
          <w:szCs w:val="24"/>
          <w:lang w:val="lt-LT"/>
        </w:rPr>
        <w:t>,</w:t>
      </w:r>
      <w:r w:rsidR="00DD06EB" w:rsidRPr="009F2A8A">
        <w:rPr>
          <w:rFonts w:ascii="Calibri" w:hAnsi="Calibri" w:cs="Calibri"/>
          <w:color w:val="000000"/>
          <w:sz w:val="24"/>
          <w:szCs w:val="24"/>
          <w:lang w:val="lt-LT"/>
        </w:rPr>
        <w:t xml:space="preserve"> </w:t>
      </w:r>
      <w:r w:rsidR="00A36DB3" w:rsidRPr="009F2A8A">
        <w:rPr>
          <w:rFonts w:ascii="Calibri" w:hAnsi="Calibri" w:cs="Calibri"/>
          <w:color w:val="000000"/>
          <w:sz w:val="24"/>
          <w:szCs w:val="24"/>
          <w:lang w:val="lt-LT"/>
        </w:rPr>
        <w:t xml:space="preserve">nurodant, kad perkamas objektas ir jo </w:t>
      </w:r>
      <w:r w:rsidR="001E5484">
        <w:rPr>
          <w:rFonts w:ascii="Calibri" w:hAnsi="Calibri" w:cs="Calibri"/>
          <w:color w:val="000000"/>
          <w:sz w:val="24"/>
          <w:szCs w:val="24"/>
          <w:lang w:val="lt-LT"/>
        </w:rPr>
        <w:t xml:space="preserve">darbiniai </w:t>
      </w:r>
      <w:r w:rsidR="00A36DB3" w:rsidRPr="009F2A8A">
        <w:rPr>
          <w:rFonts w:ascii="Calibri" w:hAnsi="Calibri" w:cs="Calibri"/>
          <w:color w:val="000000"/>
          <w:sz w:val="24"/>
          <w:szCs w:val="24"/>
          <w:lang w:val="lt-LT"/>
        </w:rPr>
        <w:t xml:space="preserve">pavyzdžiai turėtų atitikti ne tik Techninėje specifikacijoje nurodytus reikalavimus, </w:t>
      </w:r>
      <w:r w:rsidR="00A36DB3" w:rsidRPr="00E832BA">
        <w:rPr>
          <w:rFonts w:ascii="Calibri" w:hAnsi="Calibri" w:cs="Calibri"/>
          <w:b/>
          <w:bCs/>
          <w:color w:val="000000"/>
          <w:sz w:val="24"/>
          <w:szCs w:val="24"/>
          <w:lang w:val="lt-LT"/>
        </w:rPr>
        <w:t xml:space="preserve">bet ir </w:t>
      </w:r>
      <w:r w:rsidR="00F62527" w:rsidRPr="00E832BA">
        <w:rPr>
          <w:rFonts w:ascii="Calibri" w:hAnsi="Calibri" w:cs="Calibri"/>
          <w:b/>
          <w:bCs/>
          <w:color w:val="000000"/>
          <w:sz w:val="24"/>
          <w:szCs w:val="24"/>
          <w:lang w:val="lt-LT"/>
        </w:rPr>
        <w:t>t</w:t>
      </w:r>
      <w:r w:rsidR="00A36DB3" w:rsidRPr="00E832BA">
        <w:rPr>
          <w:rFonts w:ascii="Calibri" w:hAnsi="Calibri" w:cs="Calibri"/>
          <w:b/>
          <w:bCs/>
          <w:color w:val="000000"/>
          <w:sz w:val="24"/>
          <w:szCs w:val="24"/>
          <w:lang w:val="lt-LT"/>
        </w:rPr>
        <w:t>iekėjo deklaruotus techninius pranašumus</w:t>
      </w:r>
      <w:r w:rsidR="006C4DF0" w:rsidRPr="009F2A8A">
        <w:rPr>
          <w:rFonts w:ascii="Calibri" w:hAnsi="Calibri" w:cs="Calibri"/>
          <w:color w:val="000000"/>
          <w:sz w:val="24"/>
          <w:szCs w:val="24"/>
          <w:lang w:val="lt-LT"/>
        </w:rPr>
        <w:t>.</w:t>
      </w:r>
    </w:p>
    <w:p w14:paraId="1C24A79E" w14:textId="77777777" w:rsidR="00282985" w:rsidRPr="009F2A8A" w:rsidRDefault="00282985" w:rsidP="00CA0BC8">
      <w:pPr>
        <w:tabs>
          <w:tab w:val="left" w:pos="993"/>
        </w:tabs>
        <w:spacing w:after="0" w:line="276" w:lineRule="auto"/>
        <w:ind w:firstLine="624"/>
        <w:rPr>
          <w:rFonts w:ascii="Calibri" w:hAnsi="Calibri" w:cs="Calibri"/>
          <w:sz w:val="24"/>
          <w:szCs w:val="24"/>
          <w:lang w:val="lt-LT"/>
        </w:rPr>
      </w:pPr>
    </w:p>
    <w:p w14:paraId="2DDC7003" w14:textId="506B51D1" w:rsidR="00BC0409" w:rsidRPr="009F2A8A" w:rsidRDefault="00E67ECA" w:rsidP="00BC0409">
      <w:pPr>
        <w:tabs>
          <w:tab w:val="left" w:pos="993"/>
        </w:tabs>
        <w:spacing w:after="0" w:line="276" w:lineRule="auto"/>
        <w:ind w:firstLine="624"/>
        <w:rPr>
          <w:rFonts w:ascii="Calibri" w:hAnsi="Calibri" w:cs="Calibri"/>
          <w:b/>
          <w:bCs/>
          <w:sz w:val="24"/>
          <w:szCs w:val="24"/>
          <w:lang w:val="lt-LT"/>
        </w:rPr>
      </w:pPr>
      <w:r w:rsidRPr="009F2A8A">
        <w:rPr>
          <w:rFonts w:ascii="Calibri" w:hAnsi="Calibri" w:cs="Calibri"/>
          <w:b/>
          <w:bCs/>
          <w:sz w:val="24"/>
          <w:szCs w:val="24"/>
          <w:lang w:val="lt-LT"/>
        </w:rPr>
        <w:lastRenderedPageBreak/>
        <w:t>2</w:t>
      </w:r>
      <w:r w:rsidR="00BC0409" w:rsidRPr="009F2A8A">
        <w:rPr>
          <w:rFonts w:ascii="Calibri" w:hAnsi="Calibri" w:cs="Calibri"/>
          <w:b/>
          <w:bCs/>
          <w:sz w:val="24"/>
          <w:szCs w:val="24"/>
          <w:lang w:val="lt-LT"/>
        </w:rPr>
        <w:t>.</w:t>
      </w:r>
      <w:r w:rsidR="00B16271" w:rsidRPr="009F2A8A">
        <w:rPr>
          <w:rFonts w:ascii="Calibri" w:hAnsi="Calibri" w:cs="Calibri"/>
          <w:b/>
          <w:bCs/>
          <w:sz w:val="24"/>
          <w:szCs w:val="24"/>
          <w:lang w:val="lt-LT"/>
        </w:rPr>
        <w:t xml:space="preserve"> </w:t>
      </w:r>
      <w:r w:rsidR="00BC0409" w:rsidRPr="009F2A8A">
        <w:rPr>
          <w:rFonts w:ascii="Calibri" w:hAnsi="Calibri" w:cs="Calibri"/>
          <w:b/>
          <w:bCs/>
          <w:sz w:val="24"/>
          <w:szCs w:val="24"/>
          <w:lang w:val="lt-LT"/>
        </w:rPr>
        <w:t>Dė</w:t>
      </w:r>
      <w:r w:rsidR="00282985" w:rsidRPr="009F2A8A">
        <w:rPr>
          <w:rFonts w:ascii="Calibri" w:hAnsi="Calibri" w:cs="Calibri"/>
          <w:b/>
          <w:bCs/>
          <w:sz w:val="24"/>
          <w:szCs w:val="24"/>
          <w:lang w:val="lt-LT"/>
        </w:rPr>
        <w:t>l pašalinimo pagrindų</w:t>
      </w:r>
    </w:p>
    <w:p w14:paraId="0EF8A927" w14:textId="01AE7A09" w:rsidR="00D91E8F" w:rsidRPr="009F2A8A" w:rsidRDefault="00D91E8F" w:rsidP="00D91E8F">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 xml:space="preserve">Pirkimo sąlygų </w:t>
      </w:r>
      <w:r w:rsidR="0027260A" w:rsidRPr="009F2A8A">
        <w:rPr>
          <w:rFonts w:ascii="Calibri" w:hAnsi="Calibri" w:cs="Calibri"/>
          <w:sz w:val="24"/>
          <w:szCs w:val="24"/>
          <w:lang w:val="lt-LT"/>
        </w:rPr>
        <w:t>4</w:t>
      </w:r>
      <w:r w:rsidRPr="009F2A8A">
        <w:rPr>
          <w:rFonts w:ascii="Calibri" w:hAnsi="Calibri" w:cs="Calibri"/>
          <w:sz w:val="24"/>
          <w:szCs w:val="24"/>
          <w:lang w:val="lt-LT"/>
        </w:rPr>
        <w:t xml:space="preserve"> priedo „Tiekėjų pašalinimo pagrindai, reikalaujami kvalifikacijos reikalavimai“ Pašalinimo pagrindų lentelės (toliau – Pašalinimo pagrindai) stulpelio „Tiekėjo pašalinimo pagrindai“ Eil. Nr. 2 skiltyje „Pašalinimo pagrindų nebuvimą įrodantys dokumentai“ nurodyta, kad: „Iš Lietuvoje įsteigtų subjektų reikalaujama: išrašo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 &lt;…&gt;</w:t>
      </w:r>
      <w:r w:rsidR="00BD71E9" w:rsidRPr="009F2A8A">
        <w:rPr>
          <w:rFonts w:ascii="Calibri" w:hAnsi="Calibri" w:cs="Calibri"/>
          <w:sz w:val="24"/>
          <w:szCs w:val="24"/>
          <w:lang w:val="lt-LT"/>
        </w:rPr>
        <w:t>“</w:t>
      </w:r>
      <w:r w:rsidRPr="009F2A8A">
        <w:rPr>
          <w:rFonts w:ascii="Calibri" w:hAnsi="Calibri" w:cs="Calibri"/>
          <w:sz w:val="24"/>
          <w:szCs w:val="24"/>
          <w:lang w:val="lt-LT"/>
        </w:rPr>
        <w:t>. Pažymėtina, kad iš Lietuvoje įsteigtų subjektų įrodančių dokumentų nereikalaujama. Užtenka pateikto EBVPD, kadangi jau yra žinoma, jog Lietuvoje registruotiems tiekėjams dėl tam tikrų pašalinimo pagrindų dokumentai nėra išduodami.</w:t>
      </w:r>
    </w:p>
    <w:p w14:paraId="60492539" w14:textId="087944F6" w:rsidR="009745EA" w:rsidRPr="009F2A8A" w:rsidRDefault="009745EA" w:rsidP="009745EA">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 xml:space="preserve">Atkreiptinas dėmesys, kad siekiant padėti tinkamai suformuluoti pašalinimo pagrindų reikalavimus, Tarnyba yra parengusi ir paskelbusi pavyzdinę pašalinimo pagrindų lentelę, kurią galite rasti šiuo adresu </w:t>
      </w:r>
      <w:hyperlink r:id="rId8" w:history="1">
        <w:r w:rsidRPr="009F2A8A">
          <w:rPr>
            <w:rStyle w:val="Hyperlink"/>
            <w:rFonts w:ascii="Calibri" w:hAnsi="Calibri" w:cs="Calibri"/>
            <w:sz w:val="24"/>
            <w:szCs w:val="24"/>
            <w:lang w:val="lt-LT"/>
          </w:rPr>
          <w:t>https://vpt.lrv.lt/lt/metodine-pagalba/pirkimu-vykdytojams_3/pavyzdiniai-dokumentai-3/</w:t>
        </w:r>
      </w:hyperlink>
      <w:r w:rsidR="002004D8" w:rsidRPr="009F2A8A">
        <w:rPr>
          <w:rFonts w:ascii="Calibri" w:hAnsi="Calibri" w:cs="Calibri"/>
          <w:sz w:val="24"/>
          <w:szCs w:val="24"/>
          <w:lang w:val="lt-LT"/>
        </w:rPr>
        <w:t>.</w:t>
      </w:r>
      <w:r w:rsidRPr="009F2A8A">
        <w:rPr>
          <w:rFonts w:ascii="Calibri" w:hAnsi="Calibri" w:cs="Calibri"/>
          <w:sz w:val="24"/>
          <w:szCs w:val="24"/>
          <w:lang w:val="lt-LT"/>
        </w:rPr>
        <w:t xml:space="preserve"> </w:t>
      </w:r>
    </w:p>
    <w:p w14:paraId="7125D611" w14:textId="1D8C50A9" w:rsidR="009745EA" w:rsidRPr="009F2A8A" w:rsidRDefault="009745EA" w:rsidP="009745EA">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Atsižvelgiant į aukščiau nurodyt</w:t>
      </w:r>
      <w:r w:rsidR="002004D8" w:rsidRPr="009F2A8A">
        <w:rPr>
          <w:rFonts w:ascii="Calibri" w:hAnsi="Calibri" w:cs="Calibri"/>
          <w:sz w:val="24"/>
          <w:szCs w:val="24"/>
          <w:lang w:val="lt-LT"/>
        </w:rPr>
        <w:t>ą</w:t>
      </w:r>
      <w:r w:rsidRPr="009F2A8A">
        <w:rPr>
          <w:rFonts w:ascii="Calibri" w:hAnsi="Calibri" w:cs="Calibri"/>
          <w:sz w:val="24"/>
          <w:szCs w:val="24"/>
          <w:lang w:val="lt-LT"/>
        </w:rPr>
        <w:t>, Tarnyba rekomenduoja tikslinti Pašalinimo pagrindų lentelę.</w:t>
      </w:r>
    </w:p>
    <w:p w14:paraId="6CA1BBFC" w14:textId="77777777" w:rsidR="00F039A1" w:rsidRPr="009F2A8A" w:rsidRDefault="00F039A1" w:rsidP="00D91E8F">
      <w:pPr>
        <w:spacing w:after="0" w:line="276" w:lineRule="auto"/>
        <w:ind w:firstLine="624"/>
        <w:rPr>
          <w:rFonts w:ascii="Calibri" w:hAnsi="Calibri" w:cs="Calibri"/>
          <w:sz w:val="24"/>
          <w:szCs w:val="24"/>
          <w:lang w:val="lt-LT"/>
        </w:rPr>
      </w:pPr>
    </w:p>
    <w:p w14:paraId="4290D544" w14:textId="394A382F" w:rsidR="00B70038" w:rsidRPr="009F2A8A" w:rsidRDefault="00A25D90" w:rsidP="00B70038">
      <w:pPr>
        <w:tabs>
          <w:tab w:val="left" w:pos="284"/>
          <w:tab w:val="left" w:pos="426"/>
          <w:tab w:val="left" w:pos="993"/>
        </w:tabs>
        <w:spacing w:after="0" w:line="276" w:lineRule="auto"/>
        <w:ind w:firstLine="624"/>
        <w:rPr>
          <w:rFonts w:ascii="Calibri" w:hAnsi="Calibri" w:cs="Calibri"/>
          <w:b/>
          <w:bCs/>
          <w:sz w:val="24"/>
          <w:szCs w:val="24"/>
          <w:lang w:val="lt-LT"/>
        </w:rPr>
      </w:pPr>
      <w:r w:rsidRPr="009F2A8A">
        <w:rPr>
          <w:rFonts w:ascii="Calibri" w:hAnsi="Calibri" w:cs="Calibri"/>
          <w:b/>
          <w:bCs/>
          <w:sz w:val="24"/>
          <w:szCs w:val="24"/>
          <w:lang w:val="lt-LT"/>
        </w:rPr>
        <w:t>3</w:t>
      </w:r>
      <w:r w:rsidR="00B70038" w:rsidRPr="009F2A8A">
        <w:rPr>
          <w:rFonts w:ascii="Calibri" w:hAnsi="Calibri" w:cs="Calibri"/>
          <w:b/>
          <w:bCs/>
          <w:sz w:val="24"/>
          <w:szCs w:val="24"/>
          <w:lang w:val="lt-LT"/>
        </w:rPr>
        <w:t>. Dėl kvalifikacijos reikalavimų</w:t>
      </w:r>
    </w:p>
    <w:p w14:paraId="2839DF0E" w14:textId="1AC94766" w:rsidR="00B70038" w:rsidRPr="009F2A8A" w:rsidRDefault="00B70038" w:rsidP="00702F2C">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Įstatymo 47 straipsnio 7 dalyje numatyta, kad: „Tiekėjo kvalifikacijos reikalavimai nustatomi pagal Viešųjų pirkimų tarnybos patvirtintą tiekėjo kvalifikacijos reikalavimų nustatymo metodiką</w:t>
      </w:r>
      <w:r w:rsidRPr="009F2A8A">
        <w:rPr>
          <w:rStyle w:val="FootnoteReference"/>
          <w:rFonts w:ascii="Calibri" w:hAnsi="Calibri" w:cs="Calibri"/>
          <w:sz w:val="24"/>
          <w:szCs w:val="24"/>
          <w:lang w:val="lt-LT"/>
        </w:rPr>
        <w:footnoteReference w:id="1"/>
      </w:r>
      <w:r w:rsidRPr="009F2A8A">
        <w:rPr>
          <w:rFonts w:ascii="Calibri" w:hAnsi="Calibri" w:cs="Calibri"/>
          <w:sz w:val="24"/>
          <w:szCs w:val="24"/>
          <w:lang w:val="lt-LT"/>
        </w:rPr>
        <w:t>“ (toliau – Metodika).</w:t>
      </w:r>
      <w:r w:rsidR="00702F2C" w:rsidRPr="009F2A8A">
        <w:rPr>
          <w:rFonts w:ascii="Calibri" w:hAnsi="Calibri" w:cs="Calibri"/>
          <w:sz w:val="24"/>
          <w:szCs w:val="24"/>
          <w:lang w:val="lt-LT"/>
        </w:rPr>
        <w:t xml:space="preserve"> </w:t>
      </w:r>
      <w:r w:rsidRPr="009F2A8A">
        <w:rPr>
          <w:rFonts w:ascii="Calibri" w:hAnsi="Calibri" w:cs="Calibri"/>
          <w:sz w:val="24"/>
          <w:szCs w:val="24"/>
          <w:lang w:val="lt-LT"/>
        </w:rPr>
        <w:t>Pirkimo sąlygų 4 priedo 2 lentelės „Kvalifikacijos reikalavimai“ skiltyje „Subjektas, kuris turi atitikti reikalavimą</w:t>
      </w:r>
      <w:r w:rsidR="002629CF" w:rsidRPr="009F2A8A">
        <w:rPr>
          <w:rFonts w:ascii="Calibri" w:hAnsi="Calibri" w:cs="Calibri"/>
          <w:sz w:val="24"/>
          <w:szCs w:val="24"/>
          <w:lang w:val="lt-LT"/>
        </w:rPr>
        <w:t>“</w:t>
      </w:r>
      <w:r w:rsidRPr="009F2A8A">
        <w:rPr>
          <w:rFonts w:ascii="Calibri" w:hAnsi="Calibri" w:cs="Calibri"/>
          <w:sz w:val="24"/>
          <w:szCs w:val="24"/>
          <w:lang w:val="lt-LT"/>
        </w:rPr>
        <w:t xml:space="preserve"> nustatyta: „</w:t>
      </w:r>
      <w:r w:rsidR="00B27462" w:rsidRPr="009F2A8A">
        <w:rPr>
          <w:rFonts w:ascii="Calibri" w:hAnsi="Calibri" w:cs="Calibri"/>
          <w:sz w:val="24"/>
          <w:szCs w:val="24"/>
          <w:lang w:val="lt-LT"/>
        </w:rPr>
        <w:t>Teikėjas arba bent vienas teikėjų grupės narys arba visi teikėjų grupės nariai kartu, jeigu pasiūlymą teikia teikėjų grupė, arba subteikėjas ar ūkio subjektas, kurio pajėgumais remiasi teikėjas, pagal jų prisiimamus įsipareigojimus pirkimo sutarčiai vykdyti</w:t>
      </w:r>
      <w:r w:rsidR="002629CF" w:rsidRPr="009F2A8A">
        <w:rPr>
          <w:rFonts w:ascii="Calibri" w:hAnsi="Calibri" w:cs="Calibri"/>
          <w:sz w:val="24"/>
          <w:szCs w:val="24"/>
          <w:lang w:val="lt-LT"/>
        </w:rPr>
        <w:t>“</w:t>
      </w:r>
      <w:r w:rsidRPr="009F2A8A">
        <w:rPr>
          <w:rFonts w:ascii="Calibri" w:hAnsi="Calibri" w:cs="Calibri"/>
          <w:sz w:val="24"/>
          <w:szCs w:val="24"/>
          <w:lang w:val="lt-LT"/>
        </w:rPr>
        <w:t>. </w:t>
      </w:r>
    </w:p>
    <w:p w14:paraId="4F2EED62" w14:textId="36C4DF82" w:rsidR="00B70038" w:rsidRPr="009F2A8A" w:rsidRDefault="00B70038" w:rsidP="00B70038">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Pažymėtina, kad Metodikos 16.2 papunkčio lentelėje nurodyta: „Paprastai nustatomi tokie reikalavimai:</w:t>
      </w:r>
      <w:r w:rsidRPr="009F2A8A">
        <w:rPr>
          <w:rFonts w:ascii="Calibri" w:hAnsi="Calibri" w:cs="Calibri"/>
          <w:b/>
          <w:bCs/>
          <w:sz w:val="24"/>
          <w:szCs w:val="24"/>
          <w:lang w:val="lt-LT"/>
        </w:rPr>
        <w:t xml:space="preserve"> </w:t>
      </w:r>
      <w:r w:rsidRPr="009F2A8A">
        <w:rPr>
          <w:rFonts w:ascii="Calibri" w:hAnsi="Calibri" w:cs="Calibri"/>
          <w:sz w:val="24"/>
          <w:szCs w:val="24"/>
          <w:lang w:val="lt-LT"/>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r w:rsidR="00EC5F88" w:rsidRPr="009F2A8A">
        <w:rPr>
          <w:rFonts w:ascii="Calibri" w:hAnsi="Calibri" w:cs="Calibri"/>
          <w:sz w:val="24"/>
          <w:szCs w:val="24"/>
          <w:lang w:val="lt-LT"/>
        </w:rPr>
        <w:t>“</w:t>
      </w:r>
      <w:r w:rsidRPr="009F2A8A">
        <w:rPr>
          <w:rFonts w:ascii="Calibri" w:hAnsi="Calibri" w:cs="Calibri"/>
          <w:sz w:val="24"/>
          <w:szCs w:val="24"/>
          <w:lang w:val="lt-LT"/>
        </w:rPr>
        <w:t xml:space="preserve">. </w:t>
      </w:r>
    </w:p>
    <w:p w14:paraId="5655A583" w14:textId="77777777" w:rsidR="00B70038" w:rsidRPr="009F2A8A" w:rsidRDefault="00B70038" w:rsidP="00B70038">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Atsižvelgiant į tai, Tarnyba rekomenduoja Perkančiajai organizacijai tikslinti subjektų, kurie turi atitikti keliamą reikalavimą, sąrašą.</w:t>
      </w:r>
    </w:p>
    <w:p w14:paraId="379EE500" w14:textId="77777777" w:rsidR="004B0469" w:rsidRPr="009F2A8A" w:rsidRDefault="004B0469" w:rsidP="00B70038">
      <w:pPr>
        <w:spacing w:after="0" w:line="276" w:lineRule="auto"/>
        <w:ind w:firstLine="624"/>
        <w:rPr>
          <w:rFonts w:ascii="Calibri" w:hAnsi="Calibri" w:cs="Calibri"/>
          <w:sz w:val="24"/>
          <w:szCs w:val="24"/>
          <w:lang w:val="lt-LT"/>
        </w:rPr>
      </w:pPr>
    </w:p>
    <w:p w14:paraId="04E715BF" w14:textId="1EE8D500" w:rsidR="004B0469" w:rsidRPr="009F2A8A" w:rsidRDefault="004B0469" w:rsidP="004B0469">
      <w:pPr>
        <w:spacing w:after="0" w:line="276" w:lineRule="auto"/>
        <w:ind w:firstLine="624"/>
        <w:rPr>
          <w:rFonts w:ascii="Calibri" w:hAnsi="Calibri" w:cs="Calibri"/>
          <w:b/>
          <w:bCs/>
          <w:sz w:val="24"/>
          <w:szCs w:val="24"/>
          <w:lang w:val="lt-LT"/>
        </w:rPr>
      </w:pPr>
      <w:r w:rsidRPr="009F2A8A">
        <w:rPr>
          <w:rFonts w:ascii="Calibri" w:hAnsi="Calibri" w:cs="Calibri"/>
          <w:b/>
          <w:bCs/>
          <w:sz w:val="24"/>
          <w:szCs w:val="24"/>
          <w:lang w:val="lt-LT"/>
        </w:rPr>
        <w:t xml:space="preserve">4. Dėl </w:t>
      </w:r>
      <w:r w:rsidR="00B42B78" w:rsidRPr="009F2A8A">
        <w:rPr>
          <w:rFonts w:ascii="Calibri" w:hAnsi="Calibri" w:cs="Calibri"/>
          <w:b/>
          <w:bCs/>
          <w:sz w:val="24"/>
          <w:szCs w:val="24"/>
          <w:lang w:val="lt-LT"/>
        </w:rPr>
        <w:t>lygiavertiškumo</w:t>
      </w:r>
    </w:p>
    <w:p w14:paraId="664B88A3" w14:textId="77777777" w:rsidR="008E1AB9" w:rsidRPr="009F2A8A" w:rsidRDefault="008E1AB9" w:rsidP="008E1AB9">
      <w:pPr>
        <w:tabs>
          <w:tab w:val="left" w:pos="993"/>
        </w:tabs>
        <w:spacing w:after="0" w:line="276" w:lineRule="auto"/>
        <w:ind w:firstLine="624"/>
        <w:rPr>
          <w:rFonts w:ascii="Calibri" w:hAnsi="Calibri" w:cs="Calibri"/>
          <w:sz w:val="24"/>
          <w:szCs w:val="24"/>
          <w:lang w:val="lt-LT"/>
        </w:rPr>
      </w:pPr>
      <w:r w:rsidRPr="009F2A8A">
        <w:rPr>
          <w:rFonts w:ascii="Calibri" w:hAnsi="Calibri" w:cs="Calibri"/>
          <w:sz w:val="24"/>
          <w:szCs w:val="24"/>
          <w:lang w:val="lt-LT"/>
        </w:rPr>
        <w:lastRenderedPageBreak/>
        <w:t xml:space="preserve">Pirkimo sąlygų 5.11.4 ir 5.11.5 papunkčiuose nurodyta, kad kartu su pasiūlymu tiekėjai turi pateikti Akredituotų pagal EN ISO/IEC 17025 standartą laboratorijų tyrimų protokolą (iki pasiūlymų pateikimo termino pateikiami dokumentų originalai kartu su prekės (pirštinės) pavyzdžiu). </w:t>
      </w:r>
    </w:p>
    <w:p w14:paraId="6906720F" w14:textId="77777777" w:rsidR="00D306BB" w:rsidRPr="009F2A8A" w:rsidRDefault="00D306BB" w:rsidP="00D306BB">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Pažymėtina, kad pagal Įstatymo 37 str. 3 d. techninė specifikacija turi užtikrinti konkurenciją ir nediskriminuoti tiekėjų. Įstatymo 37 str. 5 d. nustatyta: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p w14:paraId="37529DF7" w14:textId="77777777" w:rsidR="00D306BB" w:rsidRPr="009F2A8A" w:rsidRDefault="00D306BB" w:rsidP="00D306BB">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 xml:space="preserve">Tarnyba rekomenduoja susipažinti su Tarnybos paviešintu pranešimu „Dėl formuluotės „arba lygiavertis“ nurodymo techninėse specifikacijose“ </w:t>
      </w:r>
      <w:hyperlink r:id="rId9" w:history="1">
        <w:r w:rsidRPr="009F2A8A">
          <w:rPr>
            <w:rStyle w:val="Hyperlink"/>
            <w:rFonts w:ascii="Calibri" w:hAnsi="Calibri" w:cs="Calibri"/>
            <w:sz w:val="24"/>
            <w:szCs w:val="24"/>
            <w:lang w:val="lt-LT"/>
          </w:rPr>
          <w:t>https://klausk.vpt.lt/hc/lt/articles/22581102007580-D%C4%97l-formuluot%C4%97s-arba-lygiavertis-nurodymo-technin%C4%97se-specifikacijose</w:t>
        </w:r>
      </w:hyperlink>
      <w:r w:rsidRPr="009F2A8A">
        <w:rPr>
          <w:rFonts w:ascii="Calibri" w:hAnsi="Calibri" w:cs="Calibri"/>
          <w:sz w:val="24"/>
          <w:szCs w:val="24"/>
          <w:lang w:val="lt-LT"/>
        </w:rPr>
        <w:t>.</w:t>
      </w:r>
    </w:p>
    <w:p w14:paraId="5E9531BF" w14:textId="38C31CF1" w:rsidR="00B42B78" w:rsidRPr="009F2A8A" w:rsidRDefault="00D306BB" w:rsidP="00D306BB">
      <w:pPr>
        <w:spacing w:after="0" w:line="276" w:lineRule="auto"/>
        <w:ind w:firstLine="624"/>
        <w:rPr>
          <w:rFonts w:ascii="Calibri" w:hAnsi="Calibri" w:cs="Calibri"/>
          <w:b/>
          <w:bCs/>
          <w:sz w:val="24"/>
          <w:szCs w:val="24"/>
          <w:lang w:val="lt-LT"/>
        </w:rPr>
      </w:pPr>
      <w:r w:rsidRPr="009F2A8A">
        <w:rPr>
          <w:rFonts w:ascii="Calibri" w:hAnsi="Calibri" w:cs="Calibri"/>
          <w:sz w:val="24"/>
          <w:szCs w:val="24"/>
          <w:lang w:val="lt-LT"/>
        </w:rPr>
        <w:t xml:space="preserve">Atsižvelgiant į tai, kas nurodyta, Tarnyba rekomenduoja patikslinti </w:t>
      </w:r>
      <w:r w:rsidR="00352EB5">
        <w:rPr>
          <w:rFonts w:ascii="Calibri" w:hAnsi="Calibri" w:cs="Calibri"/>
          <w:sz w:val="24"/>
          <w:szCs w:val="24"/>
          <w:lang w:val="lt-LT"/>
        </w:rPr>
        <w:t xml:space="preserve">Pirkimo sąlygų </w:t>
      </w:r>
      <w:r w:rsidR="00C110F4" w:rsidRPr="009F2A8A">
        <w:rPr>
          <w:rFonts w:ascii="Calibri" w:hAnsi="Calibri" w:cs="Calibri"/>
          <w:sz w:val="24"/>
          <w:szCs w:val="24"/>
          <w:lang w:val="lt-LT"/>
        </w:rPr>
        <w:t>5.11.4 ir 5.11.5</w:t>
      </w:r>
      <w:r w:rsidR="00C110F4">
        <w:rPr>
          <w:rFonts w:ascii="Calibri" w:hAnsi="Calibri" w:cs="Calibri"/>
          <w:sz w:val="24"/>
          <w:szCs w:val="24"/>
          <w:lang w:val="lt-LT"/>
        </w:rPr>
        <w:t xml:space="preserve"> </w:t>
      </w:r>
      <w:r w:rsidR="00352EB5">
        <w:rPr>
          <w:rFonts w:ascii="Calibri" w:hAnsi="Calibri" w:cs="Calibri"/>
          <w:sz w:val="24"/>
          <w:szCs w:val="24"/>
          <w:lang w:val="lt-LT"/>
        </w:rPr>
        <w:t>papunkčius.</w:t>
      </w:r>
    </w:p>
    <w:p w14:paraId="72AFB2C4" w14:textId="77777777" w:rsidR="00D54A37" w:rsidRPr="009F2A8A" w:rsidRDefault="00D54A37" w:rsidP="00CF7E28">
      <w:pPr>
        <w:spacing w:after="0" w:line="276" w:lineRule="auto"/>
        <w:ind w:firstLine="624"/>
        <w:rPr>
          <w:rFonts w:ascii="Calibri" w:hAnsi="Calibri" w:cs="Calibri"/>
          <w:sz w:val="24"/>
          <w:szCs w:val="24"/>
          <w:lang w:val="lt-LT"/>
        </w:rPr>
      </w:pPr>
    </w:p>
    <w:p w14:paraId="04D1144A" w14:textId="39BF54B2" w:rsidR="00B808D2" w:rsidRPr="009F2A8A" w:rsidRDefault="00B42B78" w:rsidP="00CF7E28">
      <w:pPr>
        <w:spacing w:after="0" w:line="276" w:lineRule="auto"/>
        <w:ind w:firstLine="624"/>
        <w:rPr>
          <w:rFonts w:ascii="Calibri" w:hAnsi="Calibri" w:cs="Calibri"/>
          <w:b/>
          <w:bCs/>
          <w:sz w:val="24"/>
          <w:szCs w:val="24"/>
          <w:lang w:val="lt-LT"/>
        </w:rPr>
      </w:pPr>
      <w:r w:rsidRPr="009F2A8A">
        <w:rPr>
          <w:rFonts w:ascii="Calibri" w:hAnsi="Calibri" w:cs="Calibri"/>
          <w:b/>
          <w:bCs/>
          <w:sz w:val="24"/>
          <w:szCs w:val="24"/>
          <w:lang w:val="lt-LT"/>
        </w:rPr>
        <w:t>5</w:t>
      </w:r>
      <w:r w:rsidR="00B808D2" w:rsidRPr="009F2A8A">
        <w:rPr>
          <w:rFonts w:ascii="Calibri" w:hAnsi="Calibri" w:cs="Calibri"/>
          <w:b/>
          <w:bCs/>
          <w:sz w:val="24"/>
          <w:szCs w:val="24"/>
          <w:lang w:val="lt-LT"/>
        </w:rPr>
        <w:t>. Dėl tipinių sutarčių sąlygų</w:t>
      </w:r>
    </w:p>
    <w:p w14:paraId="661C2A3C" w14:textId="415022CF" w:rsidR="00B125FE" w:rsidRPr="009F2A8A" w:rsidRDefault="00B125FE" w:rsidP="00B125FE">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Vadovaujantis Įstatymo 87 straipsnio 1 dalimi</w:t>
      </w:r>
      <w:r w:rsidR="002444EB" w:rsidRPr="009F2A8A">
        <w:rPr>
          <w:rFonts w:ascii="Calibri" w:hAnsi="Calibri" w:cs="Calibri"/>
          <w:sz w:val="24"/>
          <w:szCs w:val="24"/>
          <w:lang w:val="lt-LT"/>
        </w:rPr>
        <w:t>,</w:t>
      </w:r>
      <w:r w:rsidRPr="009F2A8A">
        <w:rPr>
          <w:rFonts w:ascii="Calibri" w:hAnsi="Calibri" w:cs="Calibri"/>
          <w:sz w:val="24"/>
          <w:szCs w:val="24"/>
          <w:lang w:val="lt-LT"/>
        </w:rPr>
        <w:t xml:space="preserve"> </w:t>
      </w:r>
      <w:r w:rsidR="00371C75" w:rsidRPr="009F2A8A">
        <w:rPr>
          <w:rFonts w:ascii="Calibri" w:hAnsi="Calibri" w:cs="Calibri"/>
          <w:sz w:val="24"/>
          <w:szCs w:val="24"/>
          <w:lang w:val="lt-LT"/>
        </w:rPr>
        <w:t>p</w:t>
      </w:r>
      <w:r w:rsidRPr="009F2A8A">
        <w:rPr>
          <w:rFonts w:ascii="Calibri" w:hAnsi="Calibri" w:cs="Calibri"/>
          <w:sz w:val="24"/>
          <w:szCs w:val="24"/>
          <w:lang w:val="lt-LT"/>
        </w:rPr>
        <w:t xml:space="preserve">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w:t>
      </w:r>
      <w:r w:rsidR="00B2740D" w:rsidRPr="009F2A8A">
        <w:rPr>
          <w:rFonts w:ascii="Calibri" w:hAnsi="Calibri" w:cs="Calibri"/>
          <w:sz w:val="24"/>
          <w:szCs w:val="24"/>
          <w:lang w:val="lt-LT"/>
        </w:rPr>
        <w:t>Į</w:t>
      </w:r>
      <w:r w:rsidRPr="009F2A8A">
        <w:rPr>
          <w:rFonts w:ascii="Calibri" w:hAnsi="Calibri" w:cs="Calibri"/>
          <w:sz w:val="24"/>
          <w:szCs w:val="24"/>
          <w:lang w:val="lt-LT"/>
        </w:rPr>
        <w:t xml:space="preserve">statymo 96 straipsnio 2 dalies 1 punkte nurodytoje ataskaitoje. </w:t>
      </w:r>
    </w:p>
    <w:p w14:paraId="618D1D61" w14:textId="713FAAF4" w:rsidR="00B125FE" w:rsidRPr="009F2A8A" w:rsidRDefault="00B125FE" w:rsidP="00B125FE">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 xml:space="preserve">Pirkimo sąlygų 3 priede pateikta „Prekių viešojo pirkimo-pardavimo sutartis“ parengta netaikant </w:t>
      </w:r>
      <w:r w:rsidR="00E97C46" w:rsidRPr="009F2A8A">
        <w:rPr>
          <w:rFonts w:ascii="Calibri" w:hAnsi="Calibri" w:cs="Calibri"/>
          <w:sz w:val="24"/>
          <w:szCs w:val="24"/>
          <w:lang w:val="lt-LT"/>
        </w:rPr>
        <w:t>T</w:t>
      </w:r>
      <w:r w:rsidRPr="009F2A8A">
        <w:rPr>
          <w:rFonts w:ascii="Calibri" w:hAnsi="Calibri" w:cs="Calibri"/>
          <w:sz w:val="24"/>
          <w:szCs w:val="24"/>
          <w:lang w:val="lt-LT"/>
        </w:rPr>
        <w:t>arnybos direktoriaus 2024 m. vasario 8 d. įsakymu Nr. 1S-19 patvirtintų Prekių viešojo pirkimo–pardavimo sutarties tipinių sąlygų (toliau – Sutarties tipinės sąlygos). Atsakydama į Tarnybos prašymą paaiškinti, kodėl Pirkime nebuvo naudojamos Tipinės sutarties sąlygos, Perkančioji organizacija nurodė, kad šios sąlygos nėra pritaikytos tokiems pirkimo-pardavimo atvejams, kai pirkimą įvykdo ir sutartį savo vardu (kaip pirkėjas) pasirašo vienas juridinis asmuo, tačiau dalį esminių prievolių</w:t>
      </w:r>
      <w:r w:rsidR="0068365F" w:rsidRPr="009F2A8A">
        <w:rPr>
          <w:rFonts w:ascii="Calibri" w:hAnsi="Calibri" w:cs="Calibri"/>
          <w:sz w:val="24"/>
          <w:szCs w:val="24"/>
          <w:lang w:val="lt-LT"/>
        </w:rPr>
        <w:t>,</w:t>
      </w:r>
      <w:r w:rsidRPr="009F2A8A">
        <w:rPr>
          <w:rFonts w:ascii="Calibri" w:hAnsi="Calibri" w:cs="Calibri"/>
          <w:sz w:val="24"/>
          <w:szCs w:val="24"/>
          <w:lang w:val="lt-LT"/>
        </w:rPr>
        <w:t xml:space="preserve"> tenkančių pirkėjui</w:t>
      </w:r>
      <w:r w:rsidR="0068365F" w:rsidRPr="009F2A8A">
        <w:rPr>
          <w:rFonts w:ascii="Calibri" w:hAnsi="Calibri" w:cs="Calibri"/>
          <w:sz w:val="24"/>
          <w:szCs w:val="24"/>
          <w:lang w:val="lt-LT"/>
        </w:rPr>
        <w:t>,</w:t>
      </w:r>
      <w:r w:rsidRPr="009F2A8A">
        <w:rPr>
          <w:rFonts w:ascii="Calibri" w:hAnsi="Calibri" w:cs="Calibri"/>
          <w:sz w:val="24"/>
          <w:szCs w:val="24"/>
          <w:lang w:val="lt-LT"/>
        </w:rPr>
        <w:t xml:space="preserve"> vykdo kitas juridinis asmuo ar/ir jo padaliniai. Teisės aktais Perkančiajai organizacijai yra pavesta aprūpinti kitas Krašto apsaugos sistemos institucijas prekėmis, paslaugomis ir darbais. Perkančioji organizacija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 pristatymo, netinkamos kokybės ir t.t. taip pat patirs kitas juridinis asmuo, ne Perkančioji organizacija. Siekiant, kad </w:t>
      </w:r>
      <w:r w:rsidRPr="009F2A8A">
        <w:rPr>
          <w:rFonts w:ascii="Calibri" w:hAnsi="Calibri" w:cs="Calibri"/>
          <w:sz w:val="24"/>
          <w:szCs w:val="24"/>
          <w:lang w:val="lt-LT"/>
        </w:rPr>
        <w:lastRenderedPageBreak/>
        <w:t>Tarnybos patvirtintas Tipines sutarčių sąlygas būtų galima naudoti Perkančiosios organizacijos perkamiems objektams su aukščiau nurodytais ypatumais, Tipinės sutarties sąlygos turėtų būti perrašytos iš esmės, kas yra neefektyvu, tiek pirkėjo</w:t>
      </w:r>
      <w:r w:rsidR="00502509" w:rsidRPr="009F2A8A">
        <w:rPr>
          <w:rFonts w:ascii="Calibri" w:hAnsi="Calibri" w:cs="Calibri"/>
          <w:sz w:val="24"/>
          <w:szCs w:val="24"/>
          <w:lang w:val="lt-LT"/>
        </w:rPr>
        <w:t>,</w:t>
      </w:r>
      <w:r w:rsidRPr="009F2A8A">
        <w:rPr>
          <w:rFonts w:ascii="Calibri" w:hAnsi="Calibri" w:cs="Calibri"/>
          <w:sz w:val="24"/>
          <w:szCs w:val="24"/>
          <w:lang w:val="lt-LT"/>
        </w:rPr>
        <w:t xml:space="preserve"> tiek galimo pardavėjo atžvilgiu.</w:t>
      </w:r>
    </w:p>
    <w:p w14:paraId="4FF6F103" w14:textId="77777777" w:rsidR="00E95849" w:rsidRDefault="00B125FE" w:rsidP="00E95849">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475A998B" w14:textId="0CB3274A" w:rsidR="00B125FE" w:rsidRPr="009F2A8A" w:rsidRDefault="00D32D77" w:rsidP="00E95849">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Atsižvelgiant į tai, Tarnyba rekomenduoja ateityje vykdomuose pirkimuose naudoti tipines pirkimo sutarčių sąlygas.</w:t>
      </w:r>
    </w:p>
    <w:p w14:paraId="149277E0" w14:textId="77777777" w:rsidR="00D2043E" w:rsidRPr="009F2A8A" w:rsidRDefault="00D2043E" w:rsidP="00CF7E28">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D2043E" w:rsidRPr="009F2A8A" w:rsidSect="002327B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02DE" w14:textId="77777777" w:rsidR="00350B23" w:rsidRDefault="00350B23" w:rsidP="002327B3">
      <w:pPr>
        <w:spacing w:after="0" w:line="240" w:lineRule="auto"/>
      </w:pPr>
      <w:r>
        <w:separator/>
      </w:r>
    </w:p>
  </w:endnote>
  <w:endnote w:type="continuationSeparator" w:id="0">
    <w:p w14:paraId="161DB869" w14:textId="77777777" w:rsidR="00350B23" w:rsidRDefault="00350B23"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EAF2" w14:textId="77777777" w:rsidR="00350B23" w:rsidRDefault="00350B23" w:rsidP="002327B3">
      <w:pPr>
        <w:spacing w:after="0" w:line="240" w:lineRule="auto"/>
      </w:pPr>
      <w:r>
        <w:separator/>
      </w:r>
    </w:p>
  </w:footnote>
  <w:footnote w:type="continuationSeparator" w:id="0">
    <w:p w14:paraId="0F102D72" w14:textId="77777777" w:rsidR="00350B23" w:rsidRDefault="00350B23" w:rsidP="002327B3">
      <w:pPr>
        <w:spacing w:after="0" w:line="240" w:lineRule="auto"/>
      </w:pPr>
      <w:r>
        <w:continuationSeparator/>
      </w:r>
    </w:p>
  </w:footnote>
  <w:footnote w:id="1">
    <w:p w14:paraId="2EBB756C" w14:textId="4DB15B74" w:rsidR="00B70038" w:rsidRPr="00D653FC" w:rsidRDefault="00B70038" w:rsidP="00B70038">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rPr>
        <w:t xml:space="preserve"> </w:t>
      </w:r>
      <w:proofErr w:type="spellStart"/>
      <w:r w:rsidRPr="00D653FC">
        <w:rPr>
          <w:rFonts w:ascii="Calibri" w:hAnsi="Calibri" w:cs="Calibri"/>
        </w:rPr>
        <w:t>Tiekėjo</w:t>
      </w:r>
      <w:proofErr w:type="spellEnd"/>
      <w:r w:rsidRPr="00D653FC">
        <w:rPr>
          <w:rFonts w:ascii="Calibri" w:hAnsi="Calibri" w:cs="Calibri"/>
        </w:rPr>
        <w:t xml:space="preserve"> </w:t>
      </w:r>
      <w:proofErr w:type="spellStart"/>
      <w:r w:rsidRPr="00D653FC">
        <w:rPr>
          <w:rFonts w:ascii="Calibri" w:hAnsi="Calibri" w:cs="Calibri"/>
        </w:rPr>
        <w:t>kvalifikacijos</w:t>
      </w:r>
      <w:proofErr w:type="spellEnd"/>
      <w:r w:rsidRPr="00D653FC">
        <w:rPr>
          <w:rFonts w:ascii="Calibri" w:hAnsi="Calibri" w:cs="Calibri"/>
        </w:rPr>
        <w:t xml:space="preserve"> </w:t>
      </w:r>
      <w:proofErr w:type="spellStart"/>
      <w:r w:rsidRPr="00D653FC">
        <w:rPr>
          <w:rFonts w:ascii="Calibri" w:hAnsi="Calibri" w:cs="Calibri"/>
        </w:rPr>
        <w:t>reikalavimų</w:t>
      </w:r>
      <w:proofErr w:type="spellEnd"/>
      <w:r w:rsidRPr="00D653FC">
        <w:rPr>
          <w:rFonts w:ascii="Calibri" w:hAnsi="Calibri" w:cs="Calibri"/>
        </w:rPr>
        <w:t xml:space="preserve"> </w:t>
      </w:r>
      <w:proofErr w:type="spellStart"/>
      <w:r w:rsidRPr="00D653FC">
        <w:rPr>
          <w:rFonts w:ascii="Calibri" w:hAnsi="Calibri" w:cs="Calibri"/>
        </w:rPr>
        <w:t>nustatymo</w:t>
      </w:r>
      <w:proofErr w:type="spellEnd"/>
      <w:r w:rsidRPr="00D653FC">
        <w:rPr>
          <w:rFonts w:ascii="Calibri" w:hAnsi="Calibri" w:cs="Calibri"/>
        </w:rPr>
        <w:t xml:space="preserve"> </w:t>
      </w:r>
      <w:proofErr w:type="spellStart"/>
      <w:r w:rsidRPr="00D653FC">
        <w:rPr>
          <w:rFonts w:ascii="Calibri" w:hAnsi="Calibri" w:cs="Calibri"/>
        </w:rPr>
        <w:t>metodika</w:t>
      </w:r>
      <w:proofErr w:type="spellEnd"/>
      <w:r w:rsidRPr="00D653FC">
        <w:rPr>
          <w:rFonts w:ascii="Calibri" w:hAnsi="Calibri" w:cs="Calibri"/>
        </w:rPr>
        <w:t xml:space="preserve">, </w:t>
      </w:r>
      <w:proofErr w:type="spellStart"/>
      <w:r w:rsidRPr="00D653FC">
        <w:rPr>
          <w:rFonts w:ascii="Calibri" w:hAnsi="Calibri" w:cs="Calibri"/>
        </w:rPr>
        <w:t>patvirtinta</w:t>
      </w:r>
      <w:proofErr w:type="spellEnd"/>
      <w:r w:rsidRPr="00D653FC">
        <w:rPr>
          <w:rFonts w:ascii="Calibri" w:hAnsi="Calibri" w:cs="Calibri"/>
        </w:rPr>
        <w:t xml:space="preserve"> </w:t>
      </w:r>
      <w:proofErr w:type="spellStart"/>
      <w:r w:rsidR="00BF2E5C">
        <w:rPr>
          <w:rFonts w:ascii="Calibri" w:hAnsi="Calibri" w:cs="Calibri"/>
        </w:rPr>
        <w:t>T</w:t>
      </w:r>
      <w:r w:rsidRPr="00D653FC">
        <w:rPr>
          <w:rFonts w:ascii="Calibri" w:hAnsi="Calibri" w:cs="Calibri"/>
        </w:rPr>
        <w:t>arnybos</w:t>
      </w:r>
      <w:proofErr w:type="spellEnd"/>
      <w:r w:rsidRPr="00D653FC">
        <w:rPr>
          <w:rFonts w:ascii="Calibri" w:hAnsi="Calibri" w:cs="Calibri"/>
        </w:rPr>
        <w:t xml:space="preserve"> </w:t>
      </w:r>
      <w:proofErr w:type="spellStart"/>
      <w:r w:rsidRPr="00D653FC">
        <w:rPr>
          <w:rFonts w:ascii="Calibri" w:hAnsi="Calibri" w:cs="Calibri"/>
        </w:rPr>
        <w:t>direktoriaus</w:t>
      </w:r>
      <w:proofErr w:type="spellEnd"/>
      <w:r w:rsidRPr="00D653FC">
        <w:rPr>
          <w:rFonts w:ascii="Calibri" w:hAnsi="Calibri" w:cs="Calibri"/>
        </w:rPr>
        <w:t xml:space="preserve"> 2017 m. </w:t>
      </w:r>
      <w:proofErr w:type="spellStart"/>
      <w:r w:rsidRPr="00D653FC">
        <w:rPr>
          <w:rFonts w:ascii="Calibri" w:hAnsi="Calibri" w:cs="Calibri"/>
        </w:rPr>
        <w:t>birželio</w:t>
      </w:r>
      <w:proofErr w:type="spellEnd"/>
      <w:r w:rsidRPr="00D653FC">
        <w:rPr>
          <w:rFonts w:ascii="Calibri" w:hAnsi="Calibri" w:cs="Calibri"/>
        </w:rPr>
        <w:t xml:space="preserve"> 29 d. </w:t>
      </w:r>
      <w:proofErr w:type="spellStart"/>
      <w:r w:rsidRPr="00D653FC">
        <w:rPr>
          <w:rFonts w:ascii="Calibri" w:hAnsi="Calibri" w:cs="Calibri"/>
        </w:rPr>
        <w:t>įsakymu</w:t>
      </w:r>
      <w:proofErr w:type="spellEnd"/>
      <w:r w:rsidRPr="00D653FC">
        <w:rPr>
          <w:rFonts w:ascii="Calibri" w:hAnsi="Calibri" w:cs="Calibri"/>
        </w:rPr>
        <w:t xml:space="preserve"> Nr. 1S-105.</w:t>
      </w:r>
    </w:p>
    <w:p w14:paraId="68947A1D" w14:textId="77777777" w:rsidR="00B70038" w:rsidRPr="00D653FC" w:rsidRDefault="00B70038" w:rsidP="00B70038">
      <w:pPr>
        <w:pStyle w:val="FootnoteText"/>
        <w:rPr>
          <w:rFonts w:ascii="Calibri" w:hAnsi="Calibri" w:cs="Calibri"/>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364"/>
    <w:rsid w:val="00005458"/>
    <w:rsid w:val="00006A47"/>
    <w:rsid w:val="00010CEE"/>
    <w:rsid w:val="0001163C"/>
    <w:rsid w:val="00011E10"/>
    <w:rsid w:val="00013425"/>
    <w:rsid w:val="000149EB"/>
    <w:rsid w:val="00015C99"/>
    <w:rsid w:val="000166DC"/>
    <w:rsid w:val="000169E6"/>
    <w:rsid w:val="000173C2"/>
    <w:rsid w:val="000175D3"/>
    <w:rsid w:val="0002095A"/>
    <w:rsid w:val="00020DCE"/>
    <w:rsid w:val="00021914"/>
    <w:rsid w:val="0002408F"/>
    <w:rsid w:val="00031590"/>
    <w:rsid w:val="00031F2A"/>
    <w:rsid w:val="00033094"/>
    <w:rsid w:val="0003309A"/>
    <w:rsid w:val="00034142"/>
    <w:rsid w:val="00034187"/>
    <w:rsid w:val="00034EE4"/>
    <w:rsid w:val="000352D9"/>
    <w:rsid w:val="000354AE"/>
    <w:rsid w:val="00035FD7"/>
    <w:rsid w:val="000376E5"/>
    <w:rsid w:val="000414C7"/>
    <w:rsid w:val="000419B7"/>
    <w:rsid w:val="00042688"/>
    <w:rsid w:val="00042C4F"/>
    <w:rsid w:val="000435CF"/>
    <w:rsid w:val="000439E1"/>
    <w:rsid w:val="00043A73"/>
    <w:rsid w:val="000442E7"/>
    <w:rsid w:val="000449C3"/>
    <w:rsid w:val="0004538E"/>
    <w:rsid w:val="00045FD0"/>
    <w:rsid w:val="00046F5E"/>
    <w:rsid w:val="00047C89"/>
    <w:rsid w:val="000510F6"/>
    <w:rsid w:val="00053136"/>
    <w:rsid w:val="000537A4"/>
    <w:rsid w:val="00055237"/>
    <w:rsid w:val="00060DC9"/>
    <w:rsid w:val="000620DE"/>
    <w:rsid w:val="00062377"/>
    <w:rsid w:val="00064026"/>
    <w:rsid w:val="0006472B"/>
    <w:rsid w:val="00065808"/>
    <w:rsid w:val="00066FEF"/>
    <w:rsid w:val="000671A1"/>
    <w:rsid w:val="00067C4C"/>
    <w:rsid w:val="00070449"/>
    <w:rsid w:val="000717CE"/>
    <w:rsid w:val="00073357"/>
    <w:rsid w:val="00073AE2"/>
    <w:rsid w:val="0007429A"/>
    <w:rsid w:val="000747D6"/>
    <w:rsid w:val="00074B8B"/>
    <w:rsid w:val="00074F56"/>
    <w:rsid w:val="0007534A"/>
    <w:rsid w:val="00077BC9"/>
    <w:rsid w:val="00080212"/>
    <w:rsid w:val="00080377"/>
    <w:rsid w:val="00081695"/>
    <w:rsid w:val="00082914"/>
    <w:rsid w:val="0008389D"/>
    <w:rsid w:val="00084C7F"/>
    <w:rsid w:val="00084E9C"/>
    <w:rsid w:val="00085CEE"/>
    <w:rsid w:val="00086F61"/>
    <w:rsid w:val="00087731"/>
    <w:rsid w:val="000878ED"/>
    <w:rsid w:val="00087CC0"/>
    <w:rsid w:val="00090183"/>
    <w:rsid w:val="00090254"/>
    <w:rsid w:val="00090493"/>
    <w:rsid w:val="0009198C"/>
    <w:rsid w:val="000929C1"/>
    <w:rsid w:val="0009344F"/>
    <w:rsid w:val="000944EE"/>
    <w:rsid w:val="000964C5"/>
    <w:rsid w:val="00096A5E"/>
    <w:rsid w:val="00097E1F"/>
    <w:rsid w:val="000A27D3"/>
    <w:rsid w:val="000A30F2"/>
    <w:rsid w:val="000A3529"/>
    <w:rsid w:val="000A3FA6"/>
    <w:rsid w:val="000A7B14"/>
    <w:rsid w:val="000A7D78"/>
    <w:rsid w:val="000B0677"/>
    <w:rsid w:val="000B0A11"/>
    <w:rsid w:val="000B275D"/>
    <w:rsid w:val="000B3B64"/>
    <w:rsid w:val="000B4254"/>
    <w:rsid w:val="000C62AB"/>
    <w:rsid w:val="000D0A5A"/>
    <w:rsid w:val="000D30E5"/>
    <w:rsid w:val="000D3FC0"/>
    <w:rsid w:val="000D593B"/>
    <w:rsid w:val="000D64E4"/>
    <w:rsid w:val="000E1B7C"/>
    <w:rsid w:val="000E597D"/>
    <w:rsid w:val="000E5C76"/>
    <w:rsid w:val="000E691C"/>
    <w:rsid w:val="000F0D29"/>
    <w:rsid w:val="000F13C5"/>
    <w:rsid w:val="000F1CB6"/>
    <w:rsid w:val="000F20A8"/>
    <w:rsid w:val="000F3353"/>
    <w:rsid w:val="000F5F81"/>
    <w:rsid w:val="000F6102"/>
    <w:rsid w:val="0010037B"/>
    <w:rsid w:val="00101744"/>
    <w:rsid w:val="00101E7E"/>
    <w:rsid w:val="001048B2"/>
    <w:rsid w:val="0010500C"/>
    <w:rsid w:val="00105146"/>
    <w:rsid w:val="001052AD"/>
    <w:rsid w:val="00107575"/>
    <w:rsid w:val="00110FBF"/>
    <w:rsid w:val="001120D5"/>
    <w:rsid w:val="00113511"/>
    <w:rsid w:val="001140E0"/>
    <w:rsid w:val="0011442A"/>
    <w:rsid w:val="0012098E"/>
    <w:rsid w:val="001227B2"/>
    <w:rsid w:val="00124CDC"/>
    <w:rsid w:val="00124ECA"/>
    <w:rsid w:val="00126765"/>
    <w:rsid w:val="001268B7"/>
    <w:rsid w:val="00133667"/>
    <w:rsid w:val="0013623E"/>
    <w:rsid w:val="00137B26"/>
    <w:rsid w:val="00141B0F"/>
    <w:rsid w:val="0014637E"/>
    <w:rsid w:val="00146463"/>
    <w:rsid w:val="00147264"/>
    <w:rsid w:val="00150058"/>
    <w:rsid w:val="00151DF9"/>
    <w:rsid w:val="00153B01"/>
    <w:rsid w:val="0015675C"/>
    <w:rsid w:val="001610CB"/>
    <w:rsid w:val="001622E3"/>
    <w:rsid w:val="00171197"/>
    <w:rsid w:val="00171C9C"/>
    <w:rsid w:val="001739B9"/>
    <w:rsid w:val="001751A3"/>
    <w:rsid w:val="001762E5"/>
    <w:rsid w:val="00181D4D"/>
    <w:rsid w:val="0018236B"/>
    <w:rsid w:val="001836AD"/>
    <w:rsid w:val="001870B1"/>
    <w:rsid w:val="00187317"/>
    <w:rsid w:val="001874BA"/>
    <w:rsid w:val="001876AE"/>
    <w:rsid w:val="00187B45"/>
    <w:rsid w:val="001933AA"/>
    <w:rsid w:val="0019395A"/>
    <w:rsid w:val="0019418D"/>
    <w:rsid w:val="001943FE"/>
    <w:rsid w:val="0019737D"/>
    <w:rsid w:val="001A1D4C"/>
    <w:rsid w:val="001A2E03"/>
    <w:rsid w:val="001A37E5"/>
    <w:rsid w:val="001A3D7D"/>
    <w:rsid w:val="001A6B95"/>
    <w:rsid w:val="001A7284"/>
    <w:rsid w:val="001A75B1"/>
    <w:rsid w:val="001A7C56"/>
    <w:rsid w:val="001B0308"/>
    <w:rsid w:val="001B171D"/>
    <w:rsid w:val="001B1FA0"/>
    <w:rsid w:val="001B38E8"/>
    <w:rsid w:val="001B3DE8"/>
    <w:rsid w:val="001B4728"/>
    <w:rsid w:val="001B4B7D"/>
    <w:rsid w:val="001B505B"/>
    <w:rsid w:val="001B542E"/>
    <w:rsid w:val="001B5F5C"/>
    <w:rsid w:val="001B6106"/>
    <w:rsid w:val="001C0A92"/>
    <w:rsid w:val="001C45BD"/>
    <w:rsid w:val="001C4D82"/>
    <w:rsid w:val="001C5763"/>
    <w:rsid w:val="001C6AF1"/>
    <w:rsid w:val="001C7A90"/>
    <w:rsid w:val="001D0661"/>
    <w:rsid w:val="001D320F"/>
    <w:rsid w:val="001D420E"/>
    <w:rsid w:val="001D4382"/>
    <w:rsid w:val="001D6811"/>
    <w:rsid w:val="001E09DE"/>
    <w:rsid w:val="001E335B"/>
    <w:rsid w:val="001E3BA1"/>
    <w:rsid w:val="001E5484"/>
    <w:rsid w:val="001E6D54"/>
    <w:rsid w:val="001E7336"/>
    <w:rsid w:val="001F123D"/>
    <w:rsid w:val="001F1C06"/>
    <w:rsid w:val="001F1DFC"/>
    <w:rsid w:val="001F2A35"/>
    <w:rsid w:val="001F3F8C"/>
    <w:rsid w:val="001F5AFC"/>
    <w:rsid w:val="001F5D0C"/>
    <w:rsid w:val="001F7024"/>
    <w:rsid w:val="002004D8"/>
    <w:rsid w:val="002059BF"/>
    <w:rsid w:val="0021021F"/>
    <w:rsid w:val="00210518"/>
    <w:rsid w:val="002116B4"/>
    <w:rsid w:val="002123F3"/>
    <w:rsid w:val="00214BAA"/>
    <w:rsid w:val="00216356"/>
    <w:rsid w:val="00223C0C"/>
    <w:rsid w:val="002240DB"/>
    <w:rsid w:val="002253E4"/>
    <w:rsid w:val="00225E01"/>
    <w:rsid w:val="00226786"/>
    <w:rsid w:val="00231856"/>
    <w:rsid w:val="00231B68"/>
    <w:rsid w:val="002327B3"/>
    <w:rsid w:val="00234F1C"/>
    <w:rsid w:val="002350A8"/>
    <w:rsid w:val="00235532"/>
    <w:rsid w:val="00235B69"/>
    <w:rsid w:val="00236A5F"/>
    <w:rsid w:val="00237144"/>
    <w:rsid w:val="00240929"/>
    <w:rsid w:val="00241164"/>
    <w:rsid w:val="0024118A"/>
    <w:rsid w:val="0024181E"/>
    <w:rsid w:val="002444EB"/>
    <w:rsid w:val="00244607"/>
    <w:rsid w:val="00246361"/>
    <w:rsid w:val="002465E0"/>
    <w:rsid w:val="00247F5D"/>
    <w:rsid w:val="00247F68"/>
    <w:rsid w:val="002541C2"/>
    <w:rsid w:val="00254BE2"/>
    <w:rsid w:val="00254CC4"/>
    <w:rsid w:val="00256D4E"/>
    <w:rsid w:val="002612B0"/>
    <w:rsid w:val="0026151F"/>
    <w:rsid w:val="002616B3"/>
    <w:rsid w:val="0026264C"/>
    <w:rsid w:val="002629CF"/>
    <w:rsid w:val="00264CEE"/>
    <w:rsid w:val="00264E7B"/>
    <w:rsid w:val="00265B32"/>
    <w:rsid w:val="00265BB5"/>
    <w:rsid w:val="00270348"/>
    <w:rsid w:val="002709FE"/>
    <w:rsid w:val="00270B88"/>
    <w:rsid w:val="0027260A"/>
    <w:rsid w:val="00272A34"/>
    <w:rsid w:val="002739E7"/>
    <w:rsid w:val="0028073A"/>
    <w:rsid w:val="00282985"/>
    <w:rsid w:val="002850F0"/>
    <w:rsid w:val="00290E1F"/>
    <w:rsid w:val="00293899"/>
    <w:rsid w:val="00295E82"/>
    <w:rsid w:val="00296A3B"/>
    <w:rsid w:val="002A3E8F"/>
    <w:rsid w:val="002A4FE4"/>
    <w:rsid w:val="002A5457"/>
    <w:rsid w:val="002A7D4B"/>
    <w:rsid w:val="002B08C8"/>
    <w:rsid w:val="002B2B62"/>
    <w:rsid w:val="002B3811"/>
    <w:rsid w:val="002B4EC7"/>
    <w:rsid w:val="002B526F"/>
    <w:rsid w:val="002B6BCB"/>
    <w:rsid w:val="002B7237"/>
    <w:rsid w:val="002B7FB9"/>
    <w:rsid w:val="002C06D7"/>
    <w:rsid w:val="002C0856"/>
    <w:rsid w:val="002C4AE9"/>
    <w:rsid w:val="002C5BB2"/>
    <w:rsid w:val="002D2020"/>
    <w:rsid w:val="002D2E75"/>
    <w:rsid w:val="002D3392"/>
    <w:rsid w:val="002D47D9"/>
    <w:rsid w:val="002D6D0B"/>
    <w:rsid w:val="002E0656"/>
    <w:rsid w:val="002E19A2"/>
    <w:rsid w:val="002E22D0"/>
    <w:rsid w:val="002E2611"/>
    <w:rsid w:val="002E2ECD"/>
    <w:rsid w:val="002E50F9"/>
    <w:rsid w:val="002E6406"/>
    <w:rsid w:val="002F2DB6"/>
    <w:rsid w:val="002F5BC6"/>
    <w:rsid w:val="002F5EB5"/>
    <w:rsid w:val="00300149"/>
    <w:rsid w:val="003008BE"/>
    <w:rsid w:val="0030260B"/>
    <w:rsid w:val="00304524"/>
    <w:rsid w:val="00304754"/>
    <w:rsid w:val="003051C6"/>
    <w:rsid w:val="0030550B"/>
    <w:rsid w:val="00305607"/>
    <w:rsid w:val="00307F64"/>
    <w:rsid w:val="00311C35"/>
    <w:rsid w:val="003169C6"/>
    <w:rsid w:val="0031739F"/>
    <w:rsid w:val="003203EA"/>
    <w:rsid w:val="00320428"/>
    <w:rsid w:val="00320944"/>
    <w:rsid w:val="00321172"/>
    <w:rsid w:val="003219B3"/>
    <w:rsid w:val="00323A49"/>
    <w:rsid w:val="00324437"/>
    <w:rsid w:val="00325976"/>
    <w:rsid w:val="00330600"/>
    <w:rsid w:val="003321FA"/>
    <w:rsid w:val="00334B5B"/>
    <w:rsid w:val="00334DA4"/>
    <w:rsid w:val="003351C1"/>
    <w:rsid w:val="00335677"/>
    <w:rsid w:val="00337259"/>
    <w:rsid w:val="0033752A"/>
    <w:rsid w:val="0034109A"/>
    <w:rsid w:val="00343AF4"/>
    <w:rsid w:val="00346202"/>
    <w:rsid w:val="00347522"/>
    <w:rsid w:val="0034798A"/>
    <w:rsid w:val="00347B54"/>
    <w:rsid w:val="00347B5C"/>
    <w:rsid w:val="00350180"/>
    <w:rsid w:val="00350B23"/>
    <w:rsid w:val="00351083"/>
    <w:rsid w:val="0035236E"/>
    <w:rsid w:val="003525A9"/>
    <w:rsid w:val="00352930"/>
    <w:rsid w:val="00352EB5"/>
    <w:rsid w:val="003539AC"/>
    <w:rsid w:val="003544FD"/>
    <w:rsid w:val="003600AC"/>
    <w:rsid w:val="00362371"/>
    <w:rsid w:val="003624E6"/>
    <w:rsid w:val="00362D5B"/>
    <w:rsid w:val="00364172"/>
    <w:rsid w:val="00365BFC"/>
    <w:rsid w:val="00365CEC"/>
    <w:rsid w:val="003674B7"/>
    <w:rsid w:val="00370CF4"/>
    <w:rsid w:val="00370E3B"/>
    <w:rsid w:val="00371C75"/>
    <w:rsid w:val="00384630"/>
    <w:rsid w:val="00385042"/>
    <w:rsid w:val="00385135"/>
    <w:rsid w:val="00385D14"/>
    <w:rsid w:val="00387552"/>
    <w:rsid w:val="003879FA"/>
    <w:rsid w:val="00391783"/>
    <w:rsid w:val="00391AD1"/>
    <w:rsid w:val="00397B3D"/>
    <w:rsid w:val="00397DE8"/>
    <w:rsid w:val="003A0B20"/>
    <w:rsid w:val="003A1883"/>
    <w:rsid w:val="003A241F"/>
    <w:rsid w:val="003A6218"/>
    <w:rsid w:val="003A6D12"/>
    <w:rsid w:val="003B17A1"/>
    <w:rsid w:val="003B4BB1"/>
    <w:rsid w:val="003B4E26"/>
    <w:rsid w:val="003B65C7"/>
    <w:rsid w:val="003B764F"/>
    <w:rsid w:val="003B7FB7"/>
    <w:rsid w:val="003C1A4E"/>
    <w:rsid w:val="003C3C8D"/>
    <w:rsid w:val="003C49FA"/>
    <w:rsid w:val="003C5C14"/>
    <w:rsid w:val="003C6140"/>
    <w:rsid w:val="003D06B3"/>
    <w:rsid w:val="003D3CCA"/>
    <w:rsid w:val="003D4A2A"/>
    <w:rsid w:val="003D53C9"/>
    <w:rsid w:val="003E0B4A"/>
    <w:rsid w:val="003E0F45"/>
    <w:rsid w:val="003E1275"/>
    <w:rsid w:val="003E2D3B"/>
    <w:rsid w:val="003E5EDB"/>
    <w:rsid w:val="003E717D"/>
    <w:rsid w:val="003E733E"/>
    <w:rsid w:val="003E7BEB"/>
    <w:rsid w:val="003F07CB"/>
    <w:rsid w:val="003F10CE"/>
    <w:rsid w:val="003F114D"/>
    <w:rsid w:val="003F19FE"/>
    <w:rsid w:val="003F4CE8"/>
    <w:rsid w:val="003F5E9A"/>
    <w:rsid w:val="003F6087"/>
    <w:rsid w:val="003F648F"/>
    <w:rsid w:val="003F69D8"/>
    <w:rsid w:val="00400817"/>
    <w:rsid w:val="00400B9D"/>
    <w:rsid w:val="0040154D"/>
    <w:rsid w:val="00401789"/>
    <w:rsid w:val="00401B33"/>
    <w:rsid w:val="00403A60"/>
    <w:rsid w:val="004058F5"/>
    <w:rsid w:val="004061C5"/>
    <w:rsid w:val="0040639F"/>
    <w:rsid w:val="00406A28"/>
    <w:rsid w:val="00407F6D"/>
    <w:rsid w:val="00412B80"/>
    <w:rsid w:val="00413F36"/>
    <w:rsid w:val="004157B9"/>
    <w:rsid w:val="0041765E"/>
    <w:rsid w:val="0042127D"/>
    <w:rsid w:val="00421C21"/>
    <w:rsid w:val="00423094"/>
    <w:rsid w:val="00425655"/>
    <w:rsid w:val="0043057F"/>
    <w:rsid w:val="00433AC1"/>
    <w:rsid w:val="00434F41"/>
    <w:rsid w:val="00440CCE"/>
    <w:rsid w:val="00440D8B"/>
    <w:rsid w:val="00440F95"/>
    <w:rsid w:val="004425BA"/>
    <w:rsid w:val="00442D92"/>
    <w:rsid w:val="0044502A"/>
    <w:rsid w:val="00445B55"/>
    <w:rsid w:val="004470F3"/>
    <w:rsid w:val="0044720C"/>
    <w:rsid w:val="0044743D"/>
    <w:rsid w:val="00447BD8"/>
    <w:rsid w:val="00450F02"/>
    <w:rsid w:val="004529E9"/>
    <w:rsid w:val="004540B5"/>
    <w:rsid w:val="004546F2"/>
    <w:rsid w:val="00455A6A"/>
    <w:rsid w:val="00456CC2"/>
    <w:rsid w:val="00457C73"/>
    <w:rsid w:val="004666EC"/>
    <w:rsid w:val="00466BD9"/>
    <w:rsid w:val="004675CE"/>
    <w:rsid w:val="0047041F"/>
    <w:rsid w:val="004726EE"/>
    <w:rsid w:val="00475FFE"/>
    <w:rsid w:val="00476BA4"/>
    <w:rsid w:val="00477FA1"/>
    <w:rsid w:val="0048015B"/>
    <w:rsid w:val="004810C2"/>
    <w:rsid w:val="00481897"/>
    <w:rsid w:val="00482175"/>
    <w:rsid w:val="0048238F"/>
    <w:rsid w:val="004842B2"/>
    <w:rsid w:val="004842C4"/>
    <w:rsid w:val="0048588A"/>
    <w:rsid w:val="00487817"/>
    <w:rsid w:val="0048788A"/>
    <w:rsid w:val="004924C9"/>
    <w:rsid w:val="00494651"/>
    <w:rsid w:val="004956ED"/>
    <w:rsid w:val="004A0E57"/>
    <w:rsid w:val="004A1AD4"/>
    <w:rsid w:val="004A1F39"/>
    <w:rsid w:val="004A4267"/>
    <w:rsid w:val="004A62CF"/>
    <w:rsid w:val="004B0469"/>
    <w:rsid w:val="004B0F20"/>
    <w:rsid w:val="004B1ABF"/>
    <w:rsid w:val="004B1F35"/>
    <w:rsid w:val="004B248B"/>
    <w:rsid w:val="004B2D76"/>
    <w:rsid w:val="004B483F"/>
    <w:rsid w:val="004B61A5"/>
    <w:rsid w:val="004B63D4"/>
    <w:rsid w:val="004B68CA"/>
    <w:rsid w:val="004C043F"/>
    <w:rsid w:val="004C17E6"/>
    <w:rsid w:val="004C3483"/>
    <w:rsid w:val="004C44F1"/>
    <w:rsid w:val="004C4EB8"/>
    <w:rsid w:val="004C5218"/>
    <w:rsid w:val="004C52B9"/>
    <w:rsid w:val="004C56FF"/>
    <w:rsid w:val="004C5E27"/>
    <w:rsid w:val="004C793C"/>
    <w:rsid w:val="004D45D1"/>
    <w:rsid w:val="004D49EA"/>
    <w:rsid w:val="004D4FE0"/>
    <w:rsid w:val="004E0C37"/>
    <w:rsid w:val="004E10F3"/>
    <w:rsid w:val="004E281B"/>
    <w:rsid w:val="004E442D"/>
    <w:rsid w:val="004E463E"/>
    <w:rsid w:val="004F2089"/>
    <w:rsid w:val="004F2C9C"/>
    <w:rsid w:val="004F3B94"/>
    <w:rsid w:val="004F4980"/>
    <w:rsid w:val="004F4C4E"/>
    <w:rsid w:val="004F4C7B"/>
    <w:rsid w:val="004F583A"/>
    <w:rsid w:val="004F741C"/>
    <w:rsid w:val="004F7782"/>
    <w:rsid w:val="0050080B"/>
    <w:rsid w:val="00501D6D"/>
    <w:rsid w:val="00502509"/>
    <w:rsid w:val="00504A57"/>
    <w:rsid w:val="0050516D"/>
    <w:rsid w:val="005102F4"/>
    <w:rsid w:val="00511605"/>
    <w:rsid w:val="00511C67"/>
    <w:rsid w:val="00512A14"/>
    <w:rsid w:val="00514064"/>
    <w:rsid w:val="00514F4A"/>
    <w:rsid w:val="00515765"/>
    <w:rsid w:val="005169EF"/>
    <w:rsid w:val="00520251"/>
    <w:rsid w:val="00520415"/>
    <w:rsid w:val="00520B9A"/>
    <w:rsid w:val="00522BB8"/>
    <w:rsid w:val="0052528A"/>
    <w:rsid w:val="00525507"/>
    <w:rsid w:val="00525AE9"/>
    <w:rsid w:val="005265B9"/>
    <w:rsid w:val="00530715"/>
    <w:rsid w:val="00531AB4"/>
    <w:rsid w:val="005320A4"/>
    <w:rsid w:val="00534102"/>
    <w:rsid w:val="00535496"/>
    <w:rsid w:val="00535DCE"/>
    <w:rsid w:val="00540453"/>
    <w:rsid w:val="005408FE"/>
    <w:rsid w:val="00541B6D"/>
    <w:rsid w:val="00542C08"/>
    <w:rsid w:val="005454BD"/>
    <w:rsid w:val="00547A9A"/>
    <w:rsid w:val="0055141E"/>
    <w:rsid w:val="0055249A"/>
    <w:rsid w:val="00553343"/>
    <w:rsid w:val="00553C30"/>
    <w:rsid w:val="00553D15"/>
    <w:rsid w:val="00556472"/>
    <w:rsid w:val="0056138B"/>
    <w:rsid w:val="00562CB3"/>
    <w:rsid w:val="00563B9E"/>
    <w:rsid w:val="00563C41"/>
    <w:rsid w:val="005664E4"/>
    <w:rsid w:val="00570031"/>
    <w:rsid w:val="00575D39"/>
    <w:rsid w:val="0057691E"/>
    <w:rsid w:val="005808E5"/>
    <w:rsid w:val="00581350"/>
    <w:rsid w:val="00582A6F"/>
    <w:rsid w:val="00583D71"/>
    <w:rsid w:val="00584BBC"/>
    <w:rsid w:val="00584E9A"/>
    <w:rsid w:val="00584F17"/>
    <w:rsid w:val="00585418"/>
    <w:rsid w:val="00585DF3"/>
    <w:rsid w:val="005863BF"/>
    <w:rsid w:val="00586871"/>
    <w:rsid w:val="00590C78"/>
    <w:rsid w:val="00595D2F"/>
    <w:rsid w:val="005A0275"/>
    <w:rsid w:val="005A0429"/>
    <w:rsid w:val="005A26FE"/>
    <w:rsid w:val="005A7427"/>
    <w:rsid w:val="005B05D9"/>
    <w:rsid w:val="005B08B2"/>
    <w:rsid w:val="005B151B"/>
    <w:rsid w:val="005B25DF"/>
    <w:rsid w:val="005B38F7"/>
    <w:rsid w:val="005B3F58"/>
    <w:rsid w:val="005B5052"/>
    <w:rsid w:val="005B5BED"/>
    <w:rsid w:val="005B6887"/>
    <w:rsid w:val="005C1453"/>
    <w:rsid w:val="005C1748"/>
    <w:rsid w:val="005C3607"/>
    <w:rsid w:val="005D13E2"/>
    <w:rsid w:val="005D29A1"/>
    <w:rsid w:val="005D2DB7"/>
    <w:rsid w:val="005D3D0E"/>
    <w:rsid w:val="005D6429"/>
    <w:rsid w:val="005D7990"/>
    <w:rsid w:val="005D7CFA"/>
    <w:rsid w:val="005E01BC"/>
    <w:rsid w:val="005E2D97"/>
    <w:rsid w:val="005E331D"/>
    <w:rsid w:val="005E3A3E"/>
    <w:rsid w:val="005E492B"/>
    <w:rsid w:val="005E5A41"/>
    <w:rsid w:val="005E5A60"/>
    <w:rsid w:val="005E7940"/>
    <w:rsid w:val="005F5266"/>
    <w:rsid w:val="00600907"/>
    <w:rsid w:val="00600BAD"/>
    <w:rsid w:val="0060112F"/>
    <w:rsid w:val="0060440C"/>
    <w:rsid w:val="00604912"/>
    <w:rsid w:val="00606EAD"/>
    <w:rsid w:val="006074B6"/>
    <w:rsid w:val="006074BC"/>
    <w:rsid w:val="0061236E"/>
    <w:rsid w:val="006123A7"/>
    <w:rsid w:val="006163B0"/>
    <w:rsid w:val="00620BB6"/>
    <w:rsid w:val="006211B5"/>
    <w:rsid w:val="0062139C"/>
    <w:rsid w:val="00621FA8"/>
    <w:rsid w:val="006225D8"/>
    <w:rsid w:val="006230D4"/>
    <w:rsid w:val="0062343A"/>
    <w:rsid w:val="006241E8"/>
    <w:rsid w:val="00625127"/>
    <w:rsid w:val="006251BF"/>
    <w:rsid w:val="0062597E"/>
    <w:rsid w:val="00625D89"/>
    <w:rsid w:val="006263C9"/>
    <w:rsid w:val="00626709"/>
    <w:rsid w:val="00626D5A"/>
    <w:rsid w:val="00634319"/>
    <w:rsid w:val="006348B4"/>
    <w:rsid w:val="00634A43"/>
    <w:rsid w:val="006363C1"/>
    <w:rsid w:val="00636B99"/>
    <w:rsid w:val="0063778F"/>
    <w:rsid w:val="00640250"/>
    <w:rsid w:val="0064213F"/>
    <w:rsid w:val="0064431D"/>
    <w:rsid w:val="00647562"/>
    <w:rsid w:val="00650971"/>
    <w:rsid w:val="00651D12"/>
    <w:rsid w:val="00654B66"/>
    <w:rsid w:val="00657E36"/>
    <w:rsid w:val="0066291F"/>
    <w:rsid w:val="00662C66"/>
    <w:rsid w:val="00662D27"/>
    <w:rsid w:val="00663AD2"/>
    <w:rsid w:val="00664B61"/>
    <w:rsid w:val="00665921"/>
    <w:rsid w:val="00667773"/>
    <w:rsid w:val="00671EFC"/>
    <w:rsid w:val="00672291"/>
    <w:rsid w:val="00673893"/>
    <w:rsid w:val="00674DC3"/>
    <w:rsid w:val="0067601F"/>
    <w:rsid w:val="00681B1B"/>
    <w:rsid w:val="0068219F"/>
    <w:rsid w:val="0068365F"/>
    <w:rsid w:val="00683FC0"/>
    <w:rsid w:val="00684958"/>
    <w:rsid w:val="0068546D"/>
    <w:rsid w:val="00685F9F"/>
    <w:rsid w:val="00686E44"/>
    <w:rsid w:val="0069529F"/>
    <w:rsid w:val="00696F3A"/>
    <w:rsid w:val="006A0EF4"/>
    <w:rsid w:val="006A1066"/>
    <w:rsid w:val="006A19FC"/>
    <w:rsid w:val="006A2422"/>
    <w:rsid w:val="006A251E"/>
    <w:rsid w:val="006A57D6"/>
    <w:rsid w:val="006A5AAF"/>
    <w:rsid w:val="006B0BAB"/>
    <w:rsid w:val="006B3501"/>
    <w:rsid w:val="006B598A"/>
    <w:rsid w:val="006B6BEB"/>
    <w:rsid w:val="006B7B62"/>
    <w:rsid w:val="006C06E1"/>
    <w:rsid w:val="006C26E1"/>
    <w:rsid w:val="006C3BEB"/>
    <w:rsid w:val="006C4231"/>
    <w:rsid w:val="006C4B11"/>
    <w:rsid w:val="006C4DF0"/>
    <w:rsid w:val="006C4EB9"/>
    <w:rsid w:val="006C727D"/>
    <w:rsid w:val="006C76F0"/>
    <w:rsid w:val="006D19B8"/>
    <w:rsid w:val="006D243D"/>
    <w:rsid w:val="006D2E23"/>
    <w:rsid w:val="006D7560"/>
    <w:rsid w:val="006E1193"/>
    <w:rsid w:val="006E2170"/>
    <w:rsid w:val="006E5657"/>
    <w:rsid w:val="006E6645"/>
    <w:rsid w:val="006E7E51"/>
    <w:rsid w:val="006F0DFF"/>
    <w:rsid w:val="006F74E4"/>
    <w:rsid w:val="006F74F5"/>
    <w:rsid w:val="006F7693"/>
    <w:rsid w:val="006F7870"/>
    <w:rsid w:val="007010B2"/>
    <w:rsid w:val="00701328"/>
    <w:rsid w:val="00702AEA"/>
    <w:rsid w:val="00702F2C"/>
    <w:rsid w:val="00705953"/>
    <w:rsid w:val="00707B31"/>
    <w:rsid w:val="00707B80"/>
    <w:rsid w:val="007110D0"/>
    <w:rsid w:val="007119C7"/>
    <w:rsid w:val="00712870"/>
    <w:rsid w:val="00712CA6"/>
    <w:rsid w:val="00714781"/>
    <w:rsid w:val="00715D69"/>
    <w:rsid w:val="007164E8"/>
    <w:rsid w:val="00716A32"/>
    <w:rsid w:val="00716EA1"/>
    <w:rsid w:val="00716F3C"/>
    <w:rsid w:val="0071784F"/>
    <w:rsid w:val="00730430"/>
    <w:rsid w:val="00732348"/>
    <w:rsid w:val="00733BDD"/>
    <w:rsid w:val="00734894"/>
    <w:rsid w:val="00736DA1"/>
    <w:rsid w:val="007373A9"/>
    <w:rsid w:val="007375AE"/>
    <w:rsid w:val="00741701"/>
    <w:rsid w:val="007442A4"/>
    <w:rsid w:val="00744762"/>
    <w:rsid w:val="007455C8"/>
    <w:rsid w:val="00746100"/>
    <w:rsid w:val="00747B46"/>
    <w:rsid w:val="00750206"/>
    <w:rsid w:val="00750F1C"/>
    <w:rsid w:val="00752F42"/>
    <w:rsid w:val="007547C2"/>
    <w:rsid w:val="0075771F"/>
    <w:rsid w:val="0076069B"/>
    <w:rsid w:val="00760E3B"/>
    <w:rsid w:val="00761D4D"/>
    <w:rsid w:val="007639D2"/>
    <w:rsid w:val="00766771"/>
    <w:rsid w:val="00767839"/>
    <w:rsid w:val="00767978"/>
    <w:rsid w:val="00770469"/>
    <w:rsid w:val="007716F8"/>
    <w:rsid w:val="007755A5"/>
    <w:rsid w:val="00777FB5"/>
    <w:rsid w:val="00780CA9"/>
    <w:rsid w:val="00780E4B"/>
    <w:rsid w:val="00781ADC"/>
    <w:rsid w:val="00781E60"/>
    <w:rsid w:val="00782304"/>
    <w:rsid w:val="00782876"/>
    <w:rsid w:val="00785D07"/>
    <w:rsid w:val="00791A2C"/>
    <w:rsid w:val="00792D05"/>
    <w:rsid w:val="00793FC1"/>
    <w:rsid w:val="007952AD"/>
    <w:rsid w:val="00795E22"/>
    <w:rsid w:val="007968AD"/>
    <w:rsid w:val="00797249"/>
    <w:rsid w:val="007A3A67"/>
    <w:rsid w:val="007A58D0"/>
    <w:rsid w:val="007A621A"/>
    <w:rsid w:val="007A6F63"/>
    <w:rsid w:val="007B1B0E"/>
    <w:rsid w:val="007B3937"/>
    <w:rsid w:val="007B3FE2"/>
    <w:rsid w:val="007B421D"/>
    <w:rsid w:val="007B60CD"/>
    <w:rsid w:val="007B6E9B"/>
    <w:rsid w:val="007B7028"/>
    <w:rsid w:val="007B7629"/>
    <w:rsid w:val="007B7C62"/>
    <w:rsid w:val="007C0051"/>
    <w:rsid w:val="007C06ED"/>
    <w:rsid w:val="007C0CBB"/>
    <w:rsid w:val="007C2C31"/>
    <w:rsid w:val="007C3EDB"/>
    <w:rsid w:val="007C3F48"/>
    <w:rsid w:val="007C5CCF"/>
    <w:rsid w:val="007C6257"/>
    <w:rsid w:val="007D123A"/>
    <w:rsid w:val="007D2181"/>
    <w:rsid w:val="007D4183"/>
    <w:rsid w:val="007D44BC"/>
    <w:rsid w:val="007D78D1"/>
    <w:rsid w:val="007E0254"/>
    <w:rsid w:val="007E1704"/>
    <w:rsid w:val="007E2B40"/>
    <w:rsid w:val="007E3FC4"/>
    <w:rsid w:val="007E519F"/>
    <w:rsid w:val="007E5AC2"/>
    <w:rsid w:val="007F0562"/>
    <w:rsid w:val="007F0990"/>
    <w:rsid w:val="007F13C1"/>
    <w:rsid w:val="007F2301"/>
    <w:rsid w:val="007F2AA7"/>
    <w:rsid w:val="007F5097"/>
    <w:rsid w:val="007F5A58"/>
    <w:rsid w:val="007F63B7"/>
    <w:rsid w:val="00803EDD"/>
    <w:rsid w:val="00804D7B"/>
    <w:rsid w:val="00806054"/>
    <w:rsid w:val="00811281"/>
    <w:rsid w:val="0081284B"/>
    <w:rsid w:val="008139FD"/>
    <w:rsid w:val="00814D59"/>
    <w:rsid w:val="00816F72"/>
    <w:rsid w:val="00817ED3"/>
    <w:rsid w:val="00821572"/>
    <w:rsid w:val="0082416C"/>
    <w:rsid w:val="00824275"/>
    <w:rsid w:val="008247FC"/>
    <w:rsid w:val="00826D34"/>
    <w:rsid w:val="008309AE"/>
    <w:rsid w:val="00830FA0"/>
    <w:rsid w:val="00831681"/>
    <w:rsid w:val="008341D8"/>
    <w:rsid w:val="00835164"/>
    <w:rsid w:val="00835E2B"/>
    <w:rsid w:val="008364B5"/>
    <w:rsid w:val="00836D82"/>
    <w:rsid w:val="0084065C"/>
    <w:rsid w:val="00840A68"/>
    <w:rsid w:val="00843A03"/>
    <w:rsid w:val="00845970"/>
    <w:rsid w:val="008562A9"/>
    <w:rsid w:val="00860092"/>
    <w:rsid w:val="008605D6"/>
    <w:rsid w:val="00860CEF"/>
    <w:rsid w:val="00860F38"/>
    <w:rsid w:val="00861E63"/>
    <w:rsid w:val="00862A31"/>
    <w:rsid w:val="008631DA"/>
    <w:rsid w:val="00863BB6"/>
    <w:rsid w:val="00864765"/>
    <w:rsid w:val="0086556B"/>
    <w:rsid w:val="00865A72"/>
    <w:rsid w:val="008725C3"/>
    <w:rsid w:val="00873D05"/>
    <w:rsid w:val="00875F91"/>
    <w:rsid w:val="00876B9D"/>
    <w:rsid w:val="00877D05"/>
    <w:rsid w:val="00880320"/>
    <w:rsid w:val="0088284B"/>
    <w:rsid w:val="0089075D"/>
    <w:rsid w:val="00890D29"/>
    <w:rsid w:val="008913DF"/>
    <w:rsid w:val="008929F3"/>
    <w:rsid w:val="008934BA"/>
    <w:rsid w:val="008939B3"/>
    <w:rsid w:val="008939EC"/>
    <w:rsid w:val="00893FDA"/>
    <w:rsid w:val="00894516"/>
    <w:rsid w:val="008960F6"/>
    <w:rsid w:val="00897FD0"/>
    <w:rsid w:val="008A286D"/>
    <w:rsid w:val="008A2970"/>
    <w:rsid w:val="008A6C5F"/>
    <w:rsid w:val="008A796A"/>
    <w:rsid w:val="008B049B"/>
    <w:rsid w:val="008B0A4B"/>
    <w:rsid w:val="008B1808"/>
    <w:rsid w:val="008B1CE9"/>
    <w:rsid w:val="008B1CF2"/>
    <w:rsid w:val="008B220E"/>
    <w:rsid w:val="008B6568"/>
    <w:rsid w:val="008B71A9"/>
    <w:rsid w:val="008B73DC"/>
    <w:rsid w:val="008B7E12"/>
    <w:rsid w:val="008C0D15"/>
    <w:rsid w:val="008C1C37"/>
    <w:rsid w:val="008C585B"/>
    <w:rsid w:val="008C5EA4"/>
    <w:rsid w:val="008C6B71"/>
    <w:rsid w:val="008C6FAE"/>
    <w:rsid w:val="008C79B9"/>
    <w:rsid w:val="008C79DC"/>
    <w:rsid w:val="008D315E"/>
    <w:rsid w:val="008D3B7F"/>
    <w:rsid w:val="008D4ABD"/>
    <w:rsid w:val="008D599C"/>
    <w:rsid w:val="008D6E2D"/>
    <w:rsid w:val="008D6E89"/>
    <w:rsid w:val="008D7C2D"/>
    <w:rsid w:val="008E0C81"/>
    <w:rsid w:val="008E12B7"/>
    <w:rsid w:val="008E1AB9"/>
    <w:rsid w:val="008E203C"/>
    <w:rsid w:val="008E4BEF"/>
    <w:rsid w:val="008E5BFC"/>
    <w:rsid w:val="008E72FC"/>
    <w:rsid w:val="008F02A1"/>
    <w:rsid w:val="008F0322"/>
    <w:rsid w:val="008F1B17"/>
    <w:rsid w:val="008F3221"/>
    <w:rsid w:val="008F373E"/>
    <w:rsid w:val="008F4F3C"/>
    <w:rsid w:val="008F561F"/>
    <w:rsid w:val="0090063C"/>
    <w:rsid w:val="009014B3"/>
    <w:rsid w:val="00902954"/>
    <w:rsid w:val="00903532"/>
    <w:rsid w:val="00904515"/>
    <w:rsid w:val="00906561"/>
    <w:rsid w:val="00910244"/>
    <w:rsid w:val="00911626"/>
    <w:rsid w:val="00917C8B"/>
    <w:rsid w:val="00920972"/>
    <w:rsid w:val="00921C45"/>
    <w:rsid w:val="00926290"/>
    <w:rsid w:val="00926CB1"/>
    <w:rsid w:val="00927300"/>
    <w:rsid w:val="00927729"/>
    <w:rsid w:val="0092790D"/>
    <w:rsid w:val="00930283"/>
    <w:rsid w:val="00930D35"/>
    <w:rsid w:val="0093238C"/>
    <w:rsid w:val="00934C13"/>
    <w:rsid w:val="009355A4"/>
    <w:rsid w:val="009361B3"/>
    <w:rsid w:val="00936977"/>
    <w:rsid w:val="00937102"/>
    <w:rsid w:val="009434F0"/>
    <w:rsid w:val="00943DC2"/>
    <w:rsid w:val="00944368"/>
    <w:rsid w:val="00951912"/>
    <w:rsid w:val="00952C52"/>
    <w:rsid w:val="00953BBB"/>
    <w:rsid w:val="0096016E"/>
    <w:rsid w:val="0096026C"/>
    <w:rsid w:val="009606B5"/>
    <w:rsid w:val="009621C6"/>
    <w:rsid w:val="00962697"/>
    <w:rsid w:val="009627E7"/>
    <w:rsid w:val="00964E12"/>
    <w:rsid w:val="009653A5"/>
    <w:rsid w:val="00965B34"/>
    <w:rsid w:val="00967897"/>
    <w:rsid w:val="009700BA"/>
    <w:rsid w:val="00972494"/>
    <w:rsid w:val="009727C1"/>
    <w:rsid w:val="0097333F"/>
    <w:rsid w:val="009745EA"/>
    <w:rsid w:val="0097569C"/>
    <w:rsid w:val="00976F17"/>
    <w:rsid w:val="009814F6"/>
    <w:rsid w:val="0098232F"/>
    <w:rsid w:val="00983337"/>
    <w:rsid w:val="00984FEA"/>
    <w:rsid w:val="009878EA"/>
    <w:rsid w:val="009924A8"/>
    <w:rsid w:val="00992F24"/>
    <w:rsid w:val="00993731"/>
    <w:rsid w:val="00994CEB"/>
    <w:rsid w:val="00996121"/>
    <w:rsid w:val="00996545"/>
    <w:rsid w:val="009A0778"/>
    <w:rsid w:val="009A48B5"/>
    <w:rsid w:val="009A4A1F"/>
    <w:rsid w:val="009A5518"/>
    <w:rsid w:val="009B15D8"/>
    <w:rsid w:val="009B16D2"/>
    <w:rsid w:val="009B2433"/>
    <w:rsid w:val="009B2BF0"/>
    <w:rsid w:val="009B3BDD"/>
    <w:rsid w:val="009C034C"/>
    <w:rsid w:val="009C5C14"/>
    <w:rsid w:val="009C6EF1"/>
    <w:rsid w:val="009C71EC"/>
    <w:rsid w:val="009C72F8"/>
    <w:rsid w:val="009C7638"/>
    <w:rsid w:val="009D033B"/>
    <w:rsid w:val="009D2F2C"/>
    <w:rsid w:val="009D4F49"/>
    <w:rsid w:val="009D578A"/>
    <w:rsid w:val="009D68E3"/>
    <w:rsid w:val="009D7F34"/>
    <w:rsid w:val="009E7133"/>
    <w:rsid w:val="009E724D"/>
    <w:rsid w:val="009F2A8A"/>
    <w:rsid w:val="009F7603"/>
    <w:rsid w:val="00A00BB7"/>
    <w:rsid w:val="00A01831"/>
    <w:rsid w:val="00A034BB"/>
    <w:rsid w:val="00A04AE0"/>
    <w:rsid w:val="00A060BF"/>
    <w:rsid w:val="00A0680F"/>
    <w:rsid w:val="00A07638"/>
    <w:rsid w:val="00A140AC"/>
    <w:rsid w:val="00A17F39"/>
    <w:rsid w:val="00A20957"/>
    <w:rsid w:val="00A21195"/>
    <w:rsid w:val="00A22CBB"/>
    <w:rsid w:val="00A23018"/>
    <w:rsid w:val="00A2402A"/>
    <w:rsid w:val="00A25D90"/>
    <w:rsid w:val="00A26C01"/>
    <w:rsid w:val="00A2758A"/>
    <w:rsid w:val="00A27EE0"/>
    <w:rsid w:val="00A30188"/>
    <w:rsid w:val="00A33249"/>
    <w:rsid w:val="00A359DB"/>
    <w:rsid w:val="00A35A64"/>
    <w:rsid w:val="00A3690B"/>
    <w:rsid w:val="00A36976"/>
    <w:rsid w:val="00A36DB3"/>
    <w:rsid w:val="00A37712"/>
    <w:rsid w:val="00A43566"/>
    <w:rsid w:val="00A43863"/>
    <w:rsid w:val="00A44BB1"/>
    <w:rsid w:val="00A46016"/>
    <w:rsid w:val="00A52630"/>
    <w:rsid w:val="00A548A2"/>
    <w:rsid w:val="00A554DF"/>
    <w:rsid w:val="00A571FA"/>
    <w:rsid w:val="00A57A53"/>
    <w:rsid w:val="00A57AFC"/>
    <w:rsid w:val="00A61D89"/>
    <w:rsid w:val="00A63245"/>
    <w:rsid w:val="00A6428E"/>
    <w:rsid w:val="00A6497D"/>
    <w:rsid w:val="00A6534C"/>
    <w:rsid w:val="00A6614A"/>
    <w:rsid w:val="00A67611"/>
    <w:rsid w:val="00A70E06"/>
    <w:rsid w:val="00A7352C"/>
    <w:rsid w:val="00A77F23"/>
    <w:rsid w:val="00A77F9A"/>
    <w:rsid w:val="00A848D0"/>
    <w:rsid w:val="00A85008"/>
    <w:rsid w:val="00A87BC2"/>
    <w:rsid w:val="00A94529"/>
    <w:rsid w:val="00A9525A"/>
    <w:rsid w:val="00AA0D6D"/>
    <w:rsid w:val="00AA2B31"/>
    <w:rsid w:val="00AA529E"/>
    <w:rsid w:val="00AA59BC"/>
    <w:rsid w:val="00AA6571"/>
    <w:rsid w:val="00AA74A0"/>
    <w:rsid w:val="00AB0739"/>
    <w:rsid w:val="00AB1E00"/>
    <w:rsid w:val="00AB202F"/>
    <w:rsid w:val="00AB31F1"/>
    <w:rsid w:val="00AB5040"/>
    <w:rsid w:val="00AB5ED2"/>
    <w:rsid w:val="00AB6A43"/>
    <w:rsid w:val="00AB7FEB"/>
    <w:rsid w:val="00AC0779"/>
    <w:rsid w:val="00AC0B4D"/>
    <w:rsid w:val="00AC1EEC"/>
    <w:rsid w:val="00AC2168"/>
    <w:rsid w:val="00AC2A9F"/>
    <w:rsid w:val="00AC2E4C"/>
    <w:rsid w:val="00AC30C7"/>
    <w:rsid w:val="00AC4F67"/>
    <w:rsid w:val="00AC5B4A"/>
    <w:rsid w:val="00AC6A55"/>
    <w:rsid w:val="00AC6B3C"/>
    <w:rsid w:val="00AC7AB5"/>
    <w:rsid w:val="00AD112F"/>
    <w:rsid w:val="00AD190E"/>
    <w:rsid w:val="00AD2C21"/>
    <w:rsid w:val="00AD425A"/>
    <w:rsid w:val="00AD434A"/>
    <w:rsid w:val="00AD482A"/>
    <w:rsid w:val="00AD7479"/>
    <w:rsid w:val="00AE117D"/>
    <w:rsid w:val="00AE1D35"/>
    <w:rsid w:val="00AE4296"/>
    <w:rsid w:val="00AE434F"/>
    <w:rsid w:val="00AE4A82"/>
    <w:rsid w:val="00AE680B"/>
    <w:rsid w:val="00AE71C7"/>
    <w:rsid w:val="00AE7DB1"/>
    <w:rsid w:val="00AF0423"/>
    <w:rsid w:val="00AF11D5"/>
    <w:rsid w:val="00AF5579"/>
    <w:rsid w:val="00AF5FCE"/>
    <w:rsid w:val="00AF661B"/>
    <w:rsid w:val="00B0058B"/>
    <w:rsid w:val="00B005A3"/>
    <w:rsid w:val="00B06FB7"/>
    <w:rsid w:val="00B07435"/>
    <w:rsid w:val="00B07513"/>
    <w:rsid w:val="00B075C6"/>
    <w:rsid w:val="00B1076B"/>
    <w:rsid w:val="00B1101D"/>
    <w:rsid w:val="00B116B4"/>
    <w:rsid w:val="00B11DDE"/>
    <w:rsid w:val="00B125FE"/>
    <w:rsid w:val="00B15A39"/>
    <w:rsid w:val="00B16271"/>
    <w:rsid w:val="00B20F9D"/>
    <w:rsid w:val="00B21AF5"/>
    <w:rsid w:val="00B21B7B"/>
    <w:rsid w:val="00B21C2E"/>
    <w:rsid w:val="00B24750"/>
    <w:rsid w:val="00B2485D"/>
    <w:rsid w:val="00B252B4"/>
    <w:rsid w:val="00B260A5"/>
    <w:rsid w:val="00B2740D"/>
    <w:rsid w:val="00B27462"/>
    <w:rsid w:val="00B316EF"/>
    <w:rsid w:val="00B31C7D"/>
    <w:rsid w:val="00B33736"/>
    <w:rsid w:val="00B33B88"/>
    <w:rsid w:val="00B35512"/>
    <w:rsid w:val="00B36BE5"/>
    <w:rsid w:val="00B3706A"/>
    <w:rsid w:val="00B41769"/>
    <w:rsid w:val="00B421BF"/>
    <w:rsid w:val="00B42B78"/>
    <w:rsid w:val="00B43358"/>
    <w:rsid w:val="00B44ECD"/>
    <w:rsid w:val="00B4508F"/>
    <w:rsid w:val="00B51B07"/>
    <w:rsid w:val="00B5368B"/>
    <w:rsid w:val="00B55417"/>
    <w:rsid w:val="00B5727A"/>
    <w:rsid w:val="00B57CBD"/>
    <w:rsid w:val="00B63262"/>
    <w:rsid w:val="00B64F03"/>
    <w:rsid w:val="00B6547D"/>
    <w:rsid w:val="00B67E75"/>
    <w:rsid w:val="00B70038"/>
    <w:rsid w:val="00B706D5"/>
    <w:rsid w:val="00B71C0A"/>
    <w:rsid w:val="00B73FC0"/>
    <w:rsid w:val="00B8029A"/>
    <w:rsid w:val="00B808D2"/>
    <w:rsid w:val="00B80E83"/>
    <w:rsid w:val="00B813F1"/>
    <w:rsid w:val="00B8234D"/>
    <w:rsid w:val="00B835D5"/>
    <w:rsid w:val="00B842A8"/>
    <w:rsid w:val="00B84728"/>
    <w:rsid w:val="00B8495E"/>
    <w:rsid w:val="00B86300"/>
    <w:rsid w:val="00B86E89"/>
    <w:rsid w:val="00B87611"/>
    <w:rsid w:val="00B908AF"/>
    <w:rsid w:val="00B90FE6"/>
    <w:rsid w:val="00B91A9B"/>
    <w:rsid w:val="00B92509"/>
    <w:rsid w:val="00B92562"/>
    <w:rsid w:val="00B9262A"/>
    <w:rsid w:val="00B93175"/>
    <w:rsid w:val="00B94013"/>
    <w:rsid w:val="00B940BC"/>
    <w:rsid w:val="00B94193"/>
    <w:rsid w:val="00B951E3"/>
    <w:rsid w:val="00B979AB"/>
    <w:rsid w:val="00BA09D0"/>
    <w:rsid w:val="00BA0C91"/>
    <w:rsid w:val="00BA0E37"/>
    <w:rsid w:val="00BB0BF5"/>
    <w:rsid w:val="00BB0EDB"/>
    <w:rsid w:val="00BB2A2F"/>
    <w:rsid w:val="00BC0409"/>
    <w:rsid w:val="00BC1D2B"/>
    <w:rsid w:val="00BC20AE"/>
    <w:rsid w:val="00BC2A0E"/>
    <w:rsid w:val="00BC4FD6"/>
    <w:rsid w:val="00BC73FA"/>
    <w:rsid w:val="00BD0702"/>
    <w:rsid w:val="00BD1F20"/>
    <w:rsid w:val="00BD219E"/>
    <w:rsid w:val="00BD2555"/>
    <w:rsid w:val="00BD3D4C"/>
    <w:rsid w:val="00BD6A85"/>
    <w:rsid w:val="00BD71E9"/>
    <w:rsid w:val="00BE07BC"/>
    <w:rsid w:val="00BE2EA1"/>
    <w:rsid w:val="00BE3F8D"/>
    <w:rsid w:val="00BE4780"/>
    <w:rsid w:val="00BE489B"/>
    <w:rsid w:val="00BE53BB"/>
    <w:rsid w:val="00BE6A78"/>
    <w:rsid w:val="00BE6E3A"/>
    <w:rsid w:val="00BE6F5C"/>
    <w:rsid w:val="00BE74CD"/>
    <w:rsid w:val="00BF0368"/>
    <w:rsid w:val="00BF1D7F"/>
    <w:rsid w:val="00BF2E5C"/>
    <w:rsid w:val="00BF302B"/>
    <w:rsid w:val="00BF7AFD"/>
    <w:rsid w:val="00C008CB"/>
    <w:rsid w:val="00C01D80"/>
    <w:rsid w:val="00C01E7C"/>
    <w:rsid w:val="00C031ED"/>
    <w:rsid w:val="00C038FE"/>
    <w:rsid w:val="00C0404A"/>
    <w:rsid w:val="00C06D79"/>
    <w:rsid w:val="00C07435"/>
    <w:rsid w:val="00C07932"/>
    <w:rsid w:val="00C1012D"/>
    <w:rsid w:val="00C10D33"/>
    <w:rsid w:val="00C110F4"/>
    <w:rsid w:val="00C12A24"/>
    <w:rsid w:val="00C13F51"/>
    <w:rsid w:val="00C15A74"/>
    <w:rsid w:val="00C15B37"/>
    <w:rsid w:val="00C16A97"/>
    <w:rsid w:val="00C1787F"/>
    <w:rsid w:val="00C20D34"/>
    <w:rsid w:val="00C20EC7"/>
    <w:rsid w:val="00C22F8B"/>
    <w:rsid w:val="00C24042"/>
    <w:rsid w:val="00C242A7"/>
    <w:rsid w:val="00C246F7"/>
    <w:rsid w:val="00C24758"/>
    <w:rsid w:val="00C24E06"/>
    <w:rsid w:val="00C25FC4"/>
    <w:rsid w:val="00C26C80"/>
    <w:rsid w:val="00C2714E"/>
    <w:rsid w:val="00C272B6"/>
    <w:rsid w:val="00C3017B"/>
    <w:rsid w:val="00C318F6"/>
    <w:rsid w:val="00C37C8D"/>
    <w:rsid w:val="00C45302"/>
    <w:rsid w:val="00C461AF"/>
    <w:rsid w:val="00C4760D"/>
    <w:rsid w:val="00C51D9E"/>
    <w:rsid w:val="00C52B1E"/>
    <w:rsid w:val="00C543E5"/>
    <w:rsid w:val="00C5483A"/>
    <w:rsid w:val="00C55B13"/>
    <w:rsid w:val="00C573EA"/>
    <w:rsid w:val="00C6164E"/>
    <w:rsid w:val="00C62B9F"/>
    <w:rsid w:val="00C62E4E"/>
    <w:rsid w:val="00C634BC"/>
    <w:rsid w:val="00C636B6"/>
    <w:rsid w:val="00C6699F"/>
    <w:rsid w:val="00C70899"/>
    <w:rsid w:val="00C70EEE"/>
    <w:rsid w:val="00C71A79"/>
    <w:rsid w:val="00C72ABA"/>
    <w:rsid w:val="00C765F4"/>
    <w:rsid w:val="00C76B03"/>
    <w:rsid w:val="00C85C8A"/>
    <w:rsid w:val="00C8755D"/>
    <w:rsid w:val="00C875B8"/>
    <w:rsid w:val="00C949E5"/>
    <w:rsid w:val="00C95736"/>
    <w:rsid w:val="00C95C3B"/>
    <w:rsid w:val="00C96F39"/>
    <w:rsid w:val="00CA067B"/>
    <w:rsid w:val="00CA0BC8"/>
    <w:rsid w:val="00CA354E"/>
    <w:rsid w:val="00CA4198"/>
    <w:rsid w:val="00CA453C"/>
    <w:rsid w:val="00CA5054"/>
    <w:rsid w:val="00CA5070"/>
    <w:rsid w:val="00CA53D4"/>
    <w:rsid w:val="00CA5B34"/>
    <w:rsid w:val="00CB0595"/>
    <w:rsid w:val="00CB1275"/>
    <w:rsid w:val="00CB5D18"/>
    <w:rsid w:val="00CB5F87"/>
    <w:rsid w:val="00CB60B3"/>
    <w:rsid w:val="00CB60D0"/>
    <w:rsid w:val="00CB7005"/>
    <w:rsid w:val="00CC0D04"/>
    <w:rsid w:val="00CC2A1F"/>
    <w:rsid w:val="00CC302D"/>
    <w:rsid w:val="00CC5501"/>
    <w:rsid w:val="00CC5F82"/>
    <w:rsid w:val="00CC6413"/>
    <w:rsid w:val="00CC6B55"/>
    <w:rsid w:val="00CD2110"/>
    <w:rsid w:val="00CD7BA0"/>
    <w:rsid w:val="00CE122D"/>
    <w:rsid w:val="00CE172C"/>
    <w:rsid w:val="00CE31BD"/>
    <w:rsid w:val="00CE3D53"/>
    <w:rsid w:val="00CE50FF"/>
    <w:rsid w:val="00CE6DE8"/>
    <w:rsid w:val="00CF0A18"/>
    <w:rsid w:val="00CF11BD"/>
    <w:rsid w:val="00CF2347"/>
    <w:rsid w:val="00CF2F13"/>
    <w:rsid w:val="00CF309A"/>
    <w:rsid w:val="00CF31F7"/>
    <w:rsid w:val="00CF35D3"/>
    <w:rsid w:val="00CF53CC"/>
    <w:rsid w:val="00CF5A5F"/>
    <w:rsid w:val="00CF7888"/>
    <w:rsid w:val="00CF7E28"/>
    <w:rsid w:val="00CF7E99"/>
    <w:rsid w:val="00D00A37"/>
    <w:rsid w:val="00D01C7F"/>
    <w:rsid w:val="00D04490"/>
    <w:rsid w:val="00D07CC0"/>
    <w:rsid w:val="00D12014"/>
    <w:rsid w:val="00D14B40"/>
    <w:rsid w:val="00D17072"/>
    <w:rsid w:val="00D17333"/>
    <w:rsid w:val="00D179AA"/>
    <w:rsid w:val="00D2043E"/>
    <w:rsid w:val="00D205A5"/>
    <w:rsid w:val="00D21B06"/>
    <w:rsid w:val="00D238D3"/>
    <w:rsid w:val="00D23DEB"/>
    <w:rsid w:val="00D26AA6"/>
    <w:rsid w:val="00D30343"/>
    <w:rsid w:val="00D306BB"/>
    <w:rsid w:val="00D3074E"/>
    <w:rsid w:val="00D3080C"/>
    <w:rsid w:val="00D3193C"/>
    <w:rsid w:val="00D32D77"/>
    <w:rsid w:val="00D34D82"/>
    <w:rsid w:val="00D3555B"/>
    <w:rsid w:val="00D40FC6"/>
    <w:rsid w:val="00D42207"/>
    <w:rsid w:val="00D47496"/>
    <w:rsid w:val="00D5198A"/>
    <w:rsid w:val="00D53671"/>
    <w:rsid w:val="00D54A37"/>
    <w:rsid w:val="00D5556C"/>
    <w:rsid w:val="00D5661D"/>
    <w:rsid w:val="00D60C4B"/>
    <w:rsid w:val="00D6136E"/>
    <w:rsid w:val="00D63A52"/>
    <w:rsid w:val="00D6563F"/>
    <w:rsid w:val="00D67BE1"/>
    <w:rsid w:val="00D707F1"/>
    <w:rsid w:val="00D717C3"/>
    <w:rsid w:val="00D74350"/>
    <w:rsid w:val="00D74871"/>
    <w:rsid w:val="00D75430"/>
    <w:rsid w:val="00D7565C"/>
    <w:rsid w:val="00D766F8"/>
    <w:rsid w:val="00D774E2"/>
    <w:rsid w:val="00D77936"/>
    <w:rsid w:val="00D81804"/>
    <w:rsid w:val="00D831D7"/>
    <w:rsid w:val="00D83CCD"/>
    <w:rsid w:val="00D840A1"/>
    <w:rsid w:val="00D8527D"/>
    <w:rsid w:val="00D8585E"/>
    <w:rsid w:val="00D85C27"/>
    <w:rsid w:val="00D86879"/>
    <w:rsid w:val="00D872DB"/>
    <w:rsid w:val="00D902AC"/>
    <w:rsid w:val="00D9198F"/>
    <w:rsid w:val="00D91E8F"/>
    <w:rsid w:val="00D9205A"/>
    <w:rsid w:val="00D95262"/>
    <w:rsid w:val="00D95995"/>
    <w:rsid w:val="00D974A7"/>
    <w:rsid w:val="00DA3C02"/>
    <w:rsid w:val="00DA5A36"/>
    <w:rsid w:val="00DA625E"/>
    <w:rsid w:val="00DB2924"/>
    <w:rsid w:val="00DC0E4E"/>
    <w:rsid w:val="00DC13B1"/>
    <w:rsid w:val="00DC4D0F"/>
    <w:rsid w:val="00DC51ED"/>
    <w:rsid w:val="00DC6031"/>
    <w:rsid w:val="00DD06EB"/>
    <w:rsid w:val="00DD1095"/>
    <w:rsid w:val="00DD341E"/>
    <w:rsid w:val="00DD3A1A"/>
    <w:rsid w:val="00DD3E11"/>
    <w:rsid w:val="00DD63A9"/>
    <w:rsid w:val="00DD701F"/>
    <w:rsid w:val="00DE093D"/>
    <w:rsid w:val="00DE15F6"/>
    <w:rsid w:val="00DE2248"/>
    <w:rsid w:val="00DE5D1E"/>
    <w:rsid w:val="00DE636D"/>
    <w:rsid w:val="00DE798A"/>
    <w:rsid w:val="00DF0C7A"/>
    <w:rsid w:val="00DF118E"/>
    <w:rsid w:val="00DF16C2"/>
    <w:rsid w:val="00E00005"/>
    <w:rsid w:val="00E02052"/>
    <w:rsid w:val="00E04051"/>
    <w:rsid w:val="00E0618B"/>
    <w:rsid w:val="00E07C77"/>
    <w:rsid w:val="00E100C1"/>
    <w:rsid w:val="00E10597"/>
    <w:rsid w:val="00E10A13"/>
    <w:rsid w:val="00E11441"/>
    <w:rsid w:val="00E13123"/>
    <w:rsid w:val="00E14ED6"/>
    <w:rsid w:val="00E161AD"/>
    <w:rsid w:val="00E16CD9"/>
    <w:rsid w:val="00E205F1"/>
    <w:rsid w:val="00E235D2"/>
    <w:rsid w:val="00E23672"/>
    <w:rsid w:val="00E23B84"/>
    <w:rsid w:val="00E2458E"/>
    <w:rsid w:val="00E2509F"/>
    <w:rsid w:val="00E25B8F"/>
    <w:rsid w:val="00E25F25"/>
    <w:rsid w:val="00E260F6"/>
    <w:rsid w:val="00E31421"/>
    <w:rsid w:val="00E32E4A"/>
    <w:rsid w:val="00E372D1"/>
    <w:rsid w:val="00E37683"/>
    <w:rsid w:val="00E41329"/>
    <w:rsid w:val="00E446BE"/>
    <w:rsid w:val="00E44FA4"/>
    <w:rsid w:val="00E4536E"/>
    <w:rsid w:val="00E46451"/>
    <w:rsid w:val="00E46920"/>
    <w:rsid w:val="00E472D7"/>
    <w:rsid w:val="00E518FF"/>
    <w:rsid w:val="00E52E6E"/>
    <w:rsid w:val="00E544E7"/>
    <w:rsid w:val="00E544FB"/>
    <w:rsid w:val="00E5546E"/>
    <w:rsid w:val="00E61F2C"/>
    <w:rsid w:val="00E61F9C"/>
    <w:rsid w:val="00E63842"/>
    <w:rsid w:val="00E65109"/>
    <w:rsid w:val="00E67ECA"/>
    <w:rsid w:val="00E70678"/>
    <w:rsid w:val="00E7143E"/>
    <w:rsid w:val="00E7202E"/>
    <w:rsid w:val="00E73906"/>
    <w:rsid w:val="00E76B0F"/>
    <w:rsid w:val="00E807E3"/>
    <w:rsid w:val="00E80D11"/>
    <w:rsid w:val="00E81185"/>
    <w:rsid w:val="00E81F23"/>
    <w:rsid w:val="00E832BA"/>
    <w:rsid w:val="00E84ABE"/>
    <w:rsid w:val="00E85511"/>
    <w:rsid w:val="00E86008"/>
    <w:rsid w:val="00E9208D"/>
    <w:rsid w:val="00E92406"/>
    <w:rsid w:val="00E9265D"/>
    <w:rsid w:val="00E93D15"/>
    <w:rsid w:val="00E9561A"/>
    <w:rsid w:val="00E95849"/>
    <w:rsid w:val="00E959B4"/>
    <w:rsid w:val="00E95A82"/>
    <w:rsid w:val="00E97C46"/>
    <w:rsid w:val="00E97DE9"/>
    <w:rsid w:val="00EA01D3"/>
    <w:rsid w:val="00EA2409"/>
    <w:rsid w:val="00EA26B6"/>
    <w:rsid w:val="00EA5506"/>
    <w:rsid w:val="00EA5E12"/>
    <w:rsid w:val="00EB260D"/>
    <w:rsid w:val="00EB3BB5"/>
    <w:rsid w:val="00EB4A7C"/>
    <w:rsid w:val="00EC01DE"/>
    <w:rsid w:val="00EC4AFA"/>
    <w:rsid w:val="00EC4CA4"/>
    <w:rsid w:val="00EC4D95"/>
    <w:rsid w:val="00EC5F88"/>
    <w:rsid w:val="00ED03FA"/>
    <w:rsid w:val="00ED0871"/>
    <w:rsid w:val="00ED0D97"/>
    <w:rsid w:val="00ED141E"/>
    <w:rsid w:val="00ED1613"/>
    <w:rsid w:val="00ED2E87"/>
    <w:rsid w:val="00EE5290"/>
    <w:rsid w:val="00EE605B"/>
    <w:rsid w:val="00EF489F"/>
    <w:rsid w:val="00EF4DF4"/>
    <w:rsid w:val="00F01972"/>
    <w:rsid w:val="00F036E5"/>
    <w:rsid w:val="00F039A1"/>
    <w:rsid w:val="00F062D9"/>
    <w:rsid w:val="00F071BC"/>
    <w:rsid w:val="00F07A59"/>
    <w:rsid w:val="00F10EC6"/>
    <w:rsid w:val="00F10F56"/>
    <w:rsid w:val="00F11260"/>
    <w:rsid w:val="00F113C7"/>
    <w:rsid w:val="00F1149E"/>
    <w:rsid w:val="00F1162E"/>
    <w:rsid w:val="00F125E5"/>
    <w:rsid w:val="00F130DB"/>
    <w:rsid w:val="00F146E5"/>
    <w:rsid w:val="00F16347"/>
    <w:rsid w:val="00F2024F"/>
    <w:rsid w:val="00F2062F"/>
    <w:rsid w:val="00F23476"/>
    <w:rsid w:val="00F23ADA"/>
    <w:rsid w:val="00F23EBD"/>
    <w:rsid w:val="00F24088"/>
    <w:rsid w:val="00F302F7"/>
    <w:rsid w:val="00F308F4"/>
    <w:rsid w:val="00F316A2"/>
    <w:rsid w:val="00F33122"/>
    <w:rsid w:val="00F34E8E"/>
    <w:rsid w:val="00F37448"/>
    <w:rsid w:val="00F419E1"/>
    <w:rsid w:val="00F427BD"/>
    <w:rsid w:val="00F441CF"/>
    <w:rsid w:val="00F467D8"/>
    <w:rsid w:val="00F4741D"/>
    <w:rsid w:val="00F50B54"/>
    <w:rsid w:val="00F50EBE"/>
    <w:rsid w:val="00F52342"/>
    <w:rsid w:val="00F531FA"/>
    <w:rsid w:val="00F550F3"/>
    <w:rsid w:val="00F55CF3"/>
    <w:rsid w:val="00F56F45"/>
    <w:rsid w:val="00F570F9"/>
    <w:rsid w:val="00F57AA2"/>
    <w:rsid w:val="00F60566"/>
    <w:rsid w:val="00F60A77"/>
    <w:rsid w:val="00F62527"/>
    <w:rsid w:val="00F62BFD"/>
    <w:rsid w:val="00F632B0"/>
    <w:rsid w:val="00F65507"/>
    <w:rsid w:val="00F66342"/>
    <w:rsid w:val="00F67FE9"/>
    <w:rsid w:val="00F74DDA"/>
    <w:rsid w:val="00F76C59"/>
    <w:rsid w:val="00F80E7C"/>
    <w:rsid w:val="00F815C6"/>
    <w:rsid w:val="00F84030"/>
    <w:rsid w:val="00F849EB"/>
    <w:rsid w:val="00F8709E"/>
    <w:rsid w:val="00F87CB0"/>
    <w:rsid w:val="00F90309"/>
    <w:rsid w:val="00F939B5"/>
    <w:rsid w:val="00FA186A"/>
    <w:rsid w:val="00FA2801"/>
    <w:rsid w:val="00FA388F"/>
    <w:rsid w:val="00FA42A5"/>
    <w:rsid w:val="00FA6430"/>
    <w:rsid w:val="00FB04DF"/>
    <w:rsid w:val="00FB0527"/>
    <w:rsid w:val="00FB06EF"/>
    <w:rsid w:val="00FB2A00"/>
    <w:rsid w:val="00FB3819"/>
    <w:rsid w:val="00FB4091"/>
    <w:rsid w:val="00FB7641"/>
    <w:rsid w:val="00FB7B47"/>
    <w:rsid w:val="00FC0322"/>
    <w:rsid w:val="00FC162E"/>
    <w:rsid w:val="00FC224C"/>
    <w:rsid w:val="00FC277B"/>
    <w:rsid w:val="00FC32D8"/>
    <w:rsid w:val="00FC384C"/>
    <w:rsid w:val="00FC3F9D"/>
    <w:rsid w:val="00FD033B"/>
    <w:rsid w:val="00FD075E"/>
    <w:rsid w:val="00FD2CD0"/>
    <w:rsid w:val="00FD4E11"/>
    <w:rsid w:val="00FD58A0"/>
    <w:rsid w:val="00FD5F6F"/>
    <w:rsid w:val="00FD7D89"/>
    <w:rsid w:val="00FE2E56"/>
    <w:rsid w:val="00FE2FB4"/>
    <w:rsid w:val="00FE4A61"/>
    <w:rsid w:val="00FE4EED"/>
    <w:rsid w:val="00FE5A3A"/>
    <w:rsid w:val="00FF052A"/>
    <w:rsid w:val="00FF05F9"/>
    <w:rsid w:val="00FF080A"/>
    <w:rsid w:val="00FF0FA6"/>
    <w:rsid w:val="00FF148E"/>
    <w:rsid w:val="00FF2A74"/>
    <w:rsid w:val="00FF3429"/>
    <w:rsid w:val="00FF435F"/>
    <w:rsid w:val="00FF6377"/>
    <w:rsid w:val="00FF685F"/>
    <w:rsid w:val="00FF6F91"/>
    <w:rsid w:val="00FF7C8F"/>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irkimu-vykdytojams_3/pavyzdiniai-dokumenta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lausk.vpt.lt/hc/lt/articles/22581102007580-D%C4%97l-formuluot%C4%97s-arba-lygiavertis-nurodymo-technin%C4%97se-specifikacij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6696</Words>
  <Characters>3818</Characters>
  <Application>Microsoft Office Word</Application>
  <DocSecurity>0</DocSecurity>
  <Lines>31</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5</cp:revision>
  <dcterms:created xsi:type="dcterms:W3CDTF">2026-05-20T13:46:00Z</dcterms:created>
  <dcterms:modified xsi:type="dcterms:W3CDTF">2026-05-20T17:36:00Z</dcterms:modified>
</cp:coreProperties>
</file>