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A93" w14:textId="318A03C3" w:rsidR="004734B5" w:rsidRPr="003601BF" w:rsidRDefault="004C654D" w:rsidP="004C654D">
      <w:pPr>
        <w:jc w:val="center"/>
        <w:rPr>
          <w:rFonts w:asciiTheme="minorHAnsi" w:hAnsiTheme="minorHAnsi" w:cstheme="minorHAnsi"/>
        </w:rPr>
      </w:pPr>
      <w:r w:rsidRPr="003601BF">
        <w:rPr>
          <w:rFonts w:asciiTheme="minorHAnsi" w:hAnsiTheme="minorHAnsi" w:cstheme="minorHAnsi"/>
          <w:noProof/>
        </w:rPr>
        <w:drawing>
          <wp:inline distT="0" distB="0" distL="0" distR="0" wp14:anchorId="16BF226A" wp14:editId="6547520D">
            <wp:extent cx="1524000" cy="1391920"/>
            <wp:effectExtent l="0" t="0" r="0" b="0"/>
            <wp:docPr id="1179530855"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0"/>
                    <a:stretch>
                      <a:fillRect/>
                    </a:stretch>
                  </pic:blipFill>
                  <pic:spPr bwMode="auto">
                    <a:xfrm>
                      <a:off x="0" y="0"/>
                      <a:ext cx="1524000" cy="1391920"/>
                    </a:xfrm>
                    <a:prstGeom prst="rect">
                      <a:avLst/>
                    </a:prstGeom>
                    <a:noFill/>
                    <a:ln>
                      <a:noFill/>
                    </a:ln>
                  </pic:spPr>
                </pic:pic>
              </a:graphicData>
            </a:graphic>
          </wp:inline>
        </w:drawing>
      </w:r>
    </w:p>
    <w:p w14:paraId="436919A4" w14:textId="77777777" w:rsidR="004C654D" w:rsidRPr="003601BF" w:rsidRDefault="004C654D" w:rsidP="004734B5">
      <w:pPr>
        <w:rPr>
          <w:rFonts w:asciiTheme="minorHAnsi" w:hAnsiTheme="minorHAnsi" w:cstheme="minorHAnsi"/>
        </w:rPr>
      </w:pPr>
    </w:p>
    <w:tbl>
      <w:tblPr>
        <w:tblW w:w="5000" w:type="pct"/>
        <w:tblLayout w:type="fixed"/>
        <w:tblLook w:val="04A0" w:firstRow="1" w:lastRow="0" w:firstColumn="1" w:lastColumn="0" w:noHBand="0" w:noVBand="1"/>
      </w:tblPr>
      <w:tblGrid>
        <w:gridCol w:w="6520"/>
        <w:gridCol w:w="2410"/>
        <w:gridCol w:w="1702"/>
        <w:gridCol w:w="850"/>
        <w:gridCol w:w="2090"/>
      </w:tblGrid>
      <w:tr w:rsidR="004C654D" w:rsidRPr="003601BF" w14:paraId="4434C368" w14:textId="77777777" w:rsidTr="003E03C5">
        <w:trPr>
          <w:trHeight w:val="1344"/>
        </w:trPr>
        <w:tc>
          <w:tcPr>
            <w:tcW w:w="2402" w:type="pct"/>
            <w:vAlign w:val="bottom"/>
          </w:tcPr>
          <w:p w14:paraId="6422D853" w14:textId="77777777" w:rsidR="009425CA" w:rsidRPr="003601BF" w:rsidRDefault="009425CA" w:rsidP="009425CA">
            <w:pPr>
              <w:rPr>
                <w:rFonts w:ascii="Calibri" w:hAnsi="Calibri" w:cs="Calibri"/>
              </w:rPr>
            </w:pPr>
            <w:r w:rsidRPr="003601BF">
              <w:rPr>
                <w:rFonts w:ascii="Calibri" w:hAnsi="Calibri" w:cs="Calibri"/>
              </w:rPr>
              <w:t>Kupiškio rajono savivaldybės administracijai</w:t>
            </w:r>
          </w:p>
          <w:p w14:paraId="27D1D40D" w14:textId="77777777" w:rsidR="009425CA" w:rsidRPr="003601BF" w:rsidRDefault="009425CA" w:rsidP="009425CA">
            <w:pPr>
              <w:shd w:val="clear" w:color="auto" w:fill="FFFFFF"/>
              <w:spacing w:line="300" w:lineRule="atLeast"/>
              <w:rPr>
                <w:rFonts w:ascii="Calibri" w:hAnsi="Calibri" w:cs="Calibri"/>
              </w:rPr>
            </w:pPr>
            <w:r w:rsidRPr="003601BF">
              <w:rPr>
                <w:rFonts w:ascii="Calibri" w:hAnsi="Calibri" w:cs="Calibri"/>
                <w:shd w:val="clear" w:color="auto" w:fill="FFFFFF"/>
                <w:lang w:eastAsia="lt-LT"/>
              </w:rPr>
              <w:t>Vytauto g. 2</w:t>
            </w:r>
            <w:r w:rsidRPr="003601BF">
              <w:rPr>
                <w:rFonts w:ascii="Calibri" w:hAnsi="Calibri" w:cs="Calibri"/>
              </w:rPr>
              <w:t xml:space="preserve"> </w:t>
            </w:r>
          </w:p>
          <w:p w14:paraId="37C0BFC7" w14:textId="77777777" w:rsidR="009425CA" w:rsidRPr="003601BF" w:rsidRDefault="009425CA" w:rsidP="009425CA">
            <w:pPr>
              <w:shd w:val="clear" w:color="auto" w:fill="FFFFFF"/>
              <w:spacing w:line="300" w:lineRule="atLeast"/>
              <w:rPr>
                <w:rFonts w:ascii="Calibri" w:hAnsi="Calibri" w:cs="Calibri"/>
                <w:sz w:val="22"/>
                <w:szCs w:val="22"/>
                <w:shd w:val="clear" w:color="auto" w:fill="FFFFFF"/>
                <w:lang w:eastAsia="lt-LT"/>
              </w:rPr>
            </w:pPr>
            <w:r w:rsidRPr="003601BF">
              <w:rPr>
                <w:rFonts w:ascii="Calibri" w:hAnsi="Calibri" w:cs="Calibri"/>
                <w:shd w:val="clear" w:color="auto" w:fill="FFFFFF"/>
                <w:lang w:eastAsia="lt-LT"/>
              </w:rPr>
              <w:t>40115, Kupiškis</w:t>
            </w:r>
          </w:p>
          <w:p w14:paraId="60EF5573" w14:textId="65A0B1DC" w:rsidR="004C654D" w:rsidRPr="003601BF" w:rsidRDefault="009425CA" w:rsidP="009425CA">
            <w:pPr>
              <w:shd w:val="clear" w:color="auto" w:fill="FFFFFF"/>
              <w:spacing w:line="300" w:lineRule="atLeast"/>
              <w:rPr>
                <w:rFonts w:asciiTheme="minorHAnsi" w:hAnsiTheme="minorHAnsi" w:cstheme="minorHAnsi"/>
              </w:rPr>
            </w:pPr>
            <w:r w:rsidRPr="003601BF">
              <w:rPr>
                <w:rFonts w:ascii="Calibri" w:hAnsi="Calibri" w:cs="Calibri"/>
              </w:rPr>
              <w:t xml:space="preserve">El. p. </w:t>
            </w:r>
            <w:hyperlink r:id="rId11" w:history="1">
              <w:r w:rsidR="00990B7D" w:rsidRPr="003601BF">
                <w:rPr>
                  <w:rStyle w:val="Hyperlink"/>
                  <w:rFonts w:ascii="Calibri" w:hAnsi="Calibri" w:cs="Calibri"/>
                </w:rPr>
                <w:t>sav</w:t>
              </w:r>
              <w:r w:rsidR="00990B7D">
                <w:rPr>
                  <w:rStyle w:val="Hyperlink"/>
                  <w:rFonts w:ascii="Calibri" w:hAnsi="Calibri" w:cs="Calibri"/>
                </w:rPr>
                <w:t>i</w:t>
              </w:r>
              <w:r w:rsidR="00990B7D" w:rsidRPr="003601BF">
                <w:rPr>
                  <w:rStyle w:val="Hyperlink"/>
                  <w:rFonts w:ascii="Calibri" w:hAnsi="Calibri" w:cs="Calibri"/>
                </w:rPr>
                <w:t>valdybe@kupiskis.lt</w:t>
              </w:r>
            </w:hyperlink>
          </w:p>
        </w:tc>
        <w:tc>
          <w:tcPr>
            <w:tcW w:w="888" w:type="pct"/>
            <w:vAlign w:val="bottom"/>
          </w:tcPr>
          <w:p w14:paraId="58AE1410" w14:textId="77777777" w:rsidR="004C654D" w:rsidRPr="003601BF" w:rsidRDefault="004C654D" w:rsidP="00BA35EB">
            <w:pPr>
              <w:ind w:right="31"/>
              <w:jc w:val="right"/>
              <w:rPr>
                <w:rFonts w:asciiTheme="minorHAnsi" w:hAnsiTheme="minorHAnsi" w:cstheme="minorHAnsi"/>
              </w:rPr>
            </w:pPr>
            <w:r w:rsidRPr="003601BF">
              <w:rPr>
                <w:rFonts w:asciiTheme="minorHAnsi" w:hAnsiTheme="minorHAnsi" w:cstheme="minorHAnsi"/>
              </w:rPr>
              <w:t>Į</w:t>
            </w:r>
          </w:p>
          <w:p w14:paraId="6F75B543" w14:textId="77777777" w:rsidR="000F559D" w:rsidRPr="003601BF" w:rsidRDefault="000F559D" w:rsidP="00BA35EB">
            <w:pPr>
              <w:ind w:right="31"/>
              <w:jc w:val="right"/>
              <w:rPr>
                <w:rFonts w:asciiTheme="minorHAnsi" w:hAnsiTheme="minorHAnsi" w:cstheme="minorHAnsi"/>
              </w:rPr>
            </w:pPr>
          </w:p>
          <w:p w14:paraId="29448A3F" w14:textId="77777777" w:rsidR="004C654D" w:rsidRPr="003601BF" w:rsidRDefault="004C654D" w:rsidP="00BA35EB">
            <w:pPr>
              <w:jc w:val="right"/>
              <w:rPr>
                <w:rFonts w:asciiTheme="minorHAnsi" w:hAnsiTheme="minorHAnsi" w:cstheme="minorHAnsi"/>
              </w:rPr>
            </w:pPr>
          </w:p>
        </w:tc>
        <w:tc>
          <w:tcPr>
            <w:tcW w:w="627" w:type="pct"/>
            <w:vAlign w:val="bottom"/>
          </w:tcPr>
          <w:p w14:paraId="457863F6" w14:textId="0202331B" w:rsidR="004C654D" w:rsidRPr="003601BF" w:rsidRDefault="004C654D" w:rsidP="00BA35EB">
            <w:pPr>
              <w:rPr>
                <w:rFonts w:asciiTheme="minorHAnsi" w:hAnsiTheme="minorHAnsi" w:cstheme="minorHAnsi"/>
              </w:rPr>
            </w:pPr>
            <w:r w:rsidRPr="003601BF">
              <w:rPr>
                <w:rFonts w:asciiTheme="minorHAnsi" w:hAnsiTheme="minorHAnsi" w:cstheme="minorHAnsi"/>
              </w:rPr>
              <w:t>2025-</w:t>
            </w:r>
          </w:p>
          <w:p w14:paraId="369F9C60" w14:textId="43213D56" w:rsidR="004C654D" w:rsidRPr="003601BF" w:rsidRDefault="004C654D" w:rsidP="00BA35EB">
            <w:pPr>
              <w:rPr>
                <w:rFonts w:asciiTheme="minorHAnsi" w:hAnsiTheme="minorHAnsi" w:cstheme="minorHAnsi"/>
              </w:rPr>
            </w:pPr>
            <w:r w:rsidRPr="003601BF">
              <w:rPr>
                <w:rFonts w:asciiTheme="minorHAnsi" w:hAnsiTheme="minorHAnsi" w:cstheme="minorHAnsi"/>
              </w:rPr>
              <w:t>2025-</w:t>
            </w:r>
            <w:r w:rsidR="001E5DBD" w:rsidRPr="003601BF">
              <w:rPr>
                <w:rFonts w:asciiTheme="minorHAnsi" w:hAnsiTheme="minorHAnsi" w:cstheme="minorHAnsi"/>
              </w:rPr>
              <w:t>0</w:t>
            </w:r>
            <w:r w:rsidR="009425CA" w:rsidRPr="003601BF">
              <w:rPr>
                <w:rFonts w:asciiTheme="minorHAnsi" w:hAnsiTheme="minorHAnsi" w:cstheme="minorHAnsi"/>
              </w:rPr>
              <w:t>9</w:t>
            </w:r>
            <w:r w:rsidRPr="003601BF">
              <w:rPr>
                <w:rFonts w:asciiTheme="minorHAnsi" w:hAnsiTheme="minorHAnsi" w:cstheme="minorHAnsi"/>
              </w:rPr>
              <w:t>-</w:t>
            </w:r>
            <w:r w:rsidR="001E5DBD" w:rsidRPr="003601BF">
              <w:rPr>
                <w:rFonts w:asciiTheme="minorHAnsi" w:hAnsiTheme="minorHAnsi" w:cstheme="minorHAnsi"/>
              </w:rPr>
              <w:t>2</w:t>
            </w:r>
            <w:r w:rsidR="009425CA" w:rsidRPr="003601BF">
              <w:rPr>
                <w:rFonts w:asciiTheme="minorHAnsi" w:hAnsiTheme="minorHAnsi" w:cstheme="minorHAnsi"/>
              </w:rPr>
              <w:t>6</w:t>
            </w:r>
          </w:p>
          <w:p w14:paraId="0F3497BC" w14:textId="10E5B08D" w:rsidR="004C654D" w:rsidRPr="003601BF" w:rsidRDefault="009425CA" w:rsidP="00BA35EB">
            <w:pPr>
              <w:rPr>
                <w:rFonts w:asciiTheme="minorHAnsi" w:hAnsiTheme="minorHAnsi" w:cstheme="minorHAnsi"/>
              </w:rPr>
            </w:pPr>
            <w:r w:rsidRPr="00010BDF">
              <w:rPr>
                <w:rFonts w:asciiTheme="minorHAnsi" w:hAnsiTheme="minorHAnsi" w:cstheme="minorHAnsi"/>
              </w:rPr>
              <w:t>2025-</w:t>
            </w:r>
            <w:r w:rsidR="00A92F8D">
              <w:rPr>
                <w:rFonts w:asciiTheme="minorHAnsi" w:hAnsiTheme="minorHAnsi" w:cstheme="minorHAnsi"/>
              </w:rPr>
              <w:t>11-10</w:t>
            </w:r>
          </w:p>
          <w:p w14:paraId="243ED7B5" w14:textId="31A01135" w:rsidR="002E0EC0" w:rsidRPr="003601BF" w:rsidRDefault="002E0EC0" w:rsidP="00BA35EB">
            <w:pPr>
              <w:rPr>
                <w:rFonts w:asciiTheme="minorHAnsi" w:hAnsiTheme="minorHAnsi" w:cstheme="minorHAnsi"/>
              </w:rPr>
            </w:pPr>
          </w:p>
        </w:tc>
        <w:tc>
          <w:tcPr>
            <w:tcW w:w="313" w:type="pct"/>
            <w:vAlign w:val="bottom"/>
          </w:tcPr>
          <w:p w14:paraId="19E60383" w14:textId="77777777" w:rsidR="004C654D" w:rsidRPr="003601BF" w:rsidRDefault="004C654D" w:rsidP="00BA35EB">
            <w:pPr>
              <w:rPr>
                <w:rFonts w:asciiTheme="minorHAnsi" w:hAnsiTheme="minorHAnsi" w:cstheme="minorHAnsi"/>
              </w:rPr>
            </w:pPr>
            <w:r w:rsidRPr="003601BF">
              <w:rPr>
                <w:rFonts w:asciiTheme="minorHAnsi" w:hAnsiTheme="minorHAnsi" w:cstheme="minorHAnsi"/>
              </w:rPr>
              <w:t>Nr.</w:t>
            </w:r>
          </w:p>
          <w:p w14:paraId="28217A61" w14:textId="77777777" w:rsidR="004C654D" w:rsidRPr="003601BF" w:rsidRDefault="004C654D" w:rsidP="00BA35EB">
            <w:pPr>
              <w:rPr>
                <w:rFonts w:asciiTheme="minorHAnsi" w:hAnsiTheme="minorHAnsi" w:cstheme="minorHAnsi"/>
              </w:rPr>
            </w:pPr>
            <w:r w:rsidRPr="003601BF">
              <w:rPr>
                <w:rFonts w:asciiTheme="minorHAnsi" w:hAnsiTheme="minorHAnsi" w:cstheme="minorHAnsi"/>
              </w:rPr>
              <w:t>Nr.</w:t>
            </w:r>
          </w:p>
          <w:p w14:paraId="6EAC73B8" w14:textId="3CD728E6" w:rsidR="004C654D" w:rsidRPr="003601BF" w:rsidRDefault="009425CA" w:rsidP="00BA35EB">
            <w:pPr>
              <w:rPr>
                <w:rFonts w:asciiTheme="minorHAnsi" w:hAnsiTheme="minorHAnsi" w:cstheme="minorHAnsi"/>
              </w:rPr>
            </w:pPr>
            <w:r w:rsidRPr="003601BF">
              <w:rPr>
                <w:rFonts w:asciiTheme="minorHAnsi" w:hAnsiTheme="minorHAnsi" w:cstheme="minorHAnsi"/>
              </w:rPr>
              <w:t>Nr.</w:t>
            </w:r>
          </w:p>
          <w:p w14:paraId="2760A126" w14:textId="1A2D90EB" w:rsidR="003E03C5" w:rsidRPr="003601BF" w:rsidRDefault="003E03C5" w:rsidP="00BA35EB">
            <w:pPr>
              <w:rPr>
                <w:rFonts w:asciiTheme="minorHAnsi" w:hAnsiTheme="minorHAnsi" w:cstheme="minorHAnsi"/>
              </w:rPr>
            </w:pPr>
          </w:p>
        </w:tc>
        <w:tc>
          <w:tcPr>
            <w:tcW w:w="770" w:type="pct"/>
            <w:vAlign w:val="bottom"/>
          </w:tcPr>
          <w:p w14:paraId="4112F457" w14:textId="53F44AD7" w:rsidR="004C654D" w:rsidRPr="003601BF" w:rsidRDefault="004C654D" w:rsidP="00BA35EB">
            <w:pPr>
              <w:rPr>
                <w:rFonts w:asciiTheme="minorHAnsi" w:hAnsiTheme="minorHAnsi" w:cstheme="minorHAnsi"/>
              </w:rPr>
            </w:pPr>
            <w:r w:rsidRPr="003601BF">
              <w:rPr>
                <w:rFonts w:asciiTheme="minorHAnsi" w:hAnsiTheme="minorHAnsi" w:cstheme="minorHAnsi"/>
              </w:rPr>
              <w:t>4S-</w:t>
            </w:r>
            <w:r w:rsidR="009425CA" w:rsidRPr="003601BF">
              <w:rPr>
                <w:rFonts w:asciiTheme="minorHAnsi" w:hAnsiTheme="minorHAnsi" w:cstheme="minorHAnsi"/>
              </w:rPr>
              <w:t xml:space="preserve">          </w:t>
            </w:r>
            <w:r w:rsidRPr="003601BF">
              <w:rPr>
                <w:rFonts w:asciiTheme="minorHAnsi" w:hAnsiTheme="minorHAnsi" w:cstheme="minorHAnsi"/>
              </w:rPr>
              <w:t xml:space="preserve">(7.3 </w:t>
            </w:r>
            <w:proofErr w:type="spellStart"/>
            <w:r w:rsidRPr="003601BF">
              <w:rPr>
                <w:rFonts w:asciiTheme="minorHAnsi" w:hAnsiTheme="minorHAnsi" w:cstheme="minorHAnsi"/>
              </w:rPr>
              <w:t>Mr</w:t>
            </w:r>
            <w:proofErr w:type="spellEnd"/>
            <w:r w:rsidRPr="003601BF">
              <w:rPr>
                <w:rFonts w:asciiTheme="minorHAnsi" w:hAnsiTheme="minorHAnsi" w:cstheme="minorHAnsi"/>
              </w:rPr>
              <w:t>.)</w:t>
            </w:r>
          </w:p>
          <w:p w14:paraId="0F3476AA" w14:textId="3B3C2E9C" w:rsidR="004C654D" w:rsidRPr="003601BF" w:rsidRDefault="009425CA" w:rsidP="00BA35EB">
            <w:pPr>
              <w:rPr>
                <w:rFonts w:asciiTheme="minorHAnsi" w:hAnsiTheme="minorHAnsi" w:cstheme="minorHAnsi"/>
              </w:rPr>
            </w:pPr>
            <w:r w:rsidRPr="003601BF">
              <w:rPr>
                <w:rFonts w:ascii="Calibri" w:hAnsi="Calibri" w:cs="Calibri"/>
              </w:rPr>
              <w:t>S1-1852(4.22E)</w:t>
            </w:r>
          </w:p>
          <w:p w14:paraId="147CBA3D" w14:textId="07C3E71A" w:rsidR="004C654D" w:rsidRPr="003601BF" w:rsidRDefault="00A92F8D" w:rsidP="00BA35EB">
            <w:pPr>
              <w:rPr>
                <w:rFonts w:asciiTheme="minorHAnsi" w:hAnsiTheme="minorHAnsi" w:cstheme="minorHAnsi"/>
              </w:rPr>
            </w:pPr>
            <w:r>
              <w:rPr>
                <w:rFonts w:asciiTheme="minorHAnsi" w:hAnsiTheme="minorHAnsi" w:cstheme="minorHAnsi"/>
              </w:rPr>
              <w:t>S1-</w:t>
            </w:r>
            <w:r w:rsidR="00010BDF">
              <w:rPr>
                <w:rFonts w:asciiTheme="minorHAnsi" w:hAnsiTheme="minorHAnsi" w:cstheme="minorHAnsi"/>
              </w:rPr>
              <w:t>2114(4.22E)</w:t>
            </w:r>
          </w:p>
          <w:p w14:paraId="6AB90F0D" w14:textId="0E589230" w:rsidR="000F559D" w:rsidRPr="003601BF" w:rsidRDefault="000F559D" w:rsidP="00BA35EB">
            <w:pPr>
              <w:rPr>
                <w:rFonts w:asciiTheme="minorHAnsi" w:hAnsiTheme="minorHAnsi" w:cstheme="minorHAnsi"/>
              </w:rPr>
            </w:pPr>
          </w:p>
        </w:tc>
      </w:tr>
    </w:tbl>
    <w:p w14:paraId="37394E1D" w14:textId="77777777" w:rsidR="004734B5" w:rsidRPr="003601BF" w:rsidRDefault="004734B5" w:rsidP="004734B5">
      <w:pPr>
        <w:pStyle w:val="Title"/>
        <w:rPr>
          <w:rFonts w:asciiTheme="minorHAnsi" w:hAnsiTheme="minorHAnsi" w:cstheme="minorHAnsi"/>
        </w:rPr>
      </w:pPr>
      <w:r w:rsidRPr="003601BF">
        <w:rPr>
          <w:rFonts w:asciiTheme="minorHAnsi" w:hAnsiTheme="minorHAnsi" w:cstheme="minorHAnsi"/>
        </w:rPr>
        <w:t>TIKRINIMO ataskaita</w:t>
      </w:r>
    </w:p>
    <w:p w14:paraId="2C768681" w14:textId="77777777" w:rsidR="004734B5" w:rsidRPr="003601BF" w:rsidRDefault="004734B5" w:rsidP="004734B5">
      <w:pPr>
        <w:pStyle w:val="Heading1"/>
        <w:spacing w:before="240"/>
        <w:ind w:left="142" w:right="142"/>
        <w:rPr>
          <w:rFonts w:asciiTheme="minorHAnsi" w:hAnsiTheme="minorHAnsi" w:cstheme="minorHAnsi"/>
        </w:rPr>
      </w:pPr>
      <w:r w:rsidRPr="003601BF">
        <w:rPr>
          <w:rFonts w:asciiTheme="minorHAnsi" w:hAnsiTheme="minorHAnsi" w:cstheme="minorHAns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4934"/>
        <w:gridCol w:w="4938"/>
      </w:tblGrid>
      <w:tr w:rsidR="004734B5" w:rsidRPr="003601BF" w14:paraId="34433CD9" w14:textId="77777777" w:rsidTr="003C51E1">
        <w:trPr>
          <w:cnfStyle w:val="100000000000" w:firstRow="1" w:lastRow="0" w:firstColumn="0" w:lastColumn="0" w:oddVBand="0" w:evenVBand="0" w:oddHBand="0" w:evenHBand="0" w:firstRowFirstColumn="0" w:firstRowLastColumn="0" w:lastRowFirstColumn="0" w:lastRowLastColumn="0"/>
        </w:trPr>
        <w:tc>
          <w:tcPr>
            <w:tcW w:w="3632" w:type="dxa"/>
            <w:tcBorders>
              <w:top w:val="nil"/>
              <w:left w:val="nil"/>
              <w:bottom w:val="single" w:sz="4" w:space="0" w:color="auto"/>
              <w:right w:val="nil"/>
            </w:tcBorders>
          </w:tcPr>
          <w:p w14:paraId="5A12BFC7"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TIKrinimo pradžios data</w:t>
            </w:r>
          </w:p>
        </w:tc>
        <w:tc>
          <w:tcPr>
            <w:tcW w:w="4842" w:type="dxa"/>
            <w:tcBorders>
              <w:top w:val="nil"/>
              <w:left w:val="nil"/>
              <w:bottom w:val="single" w:sz="4" w:space="0" w:color="auto"/>
              <w:right w:val="nil"/>
            </w:tcBorders>
          </w:tcPr>
          <w:p w14:paraId="1C5428FC"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TIKrinimo ataskaitos pavadinimas</w:t>
            </w:r>
          </w:p>
        </w:tc>
        <w:tc>
          <w:tcPr>
            <w:tcW w:w="4846" w:type="dxa"/>
            <w:tcBorders>
              <w:top w:val="nil"/>
              <w:left w:val="nil"/>
              <w:bottom w:val="single" w:sz="4" w:space="0" w:color="auto"/>
              <w:right w:val="nil"/>
            </w:tcBorders>
          </w:tcPr>
          <w:p w14:paraId="63B51067"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Parengė:</w:t>
            </w:r>
          </w:p>
        </w:tc>
      </w:tr>
      <w:tr w:rsidR="003C51E1" w:rsidRPr="003601BF" w14:paraId="0FF517DB" w14:textId="77777777" w:rsidTr="003C51E1">
        <w:sdt>
          <w:sdtPr>
            <w:rPr>
              <w:rFonts w:cstheme="minorHAnsi"/>
            </w:rPr>
            <w:id w:val="1279524753"/>
            <w:placeholder>
              <w:docPart w:val="AA155419DEA3497DAF6FD087CC46DC1E"/>
            </w:placeholder>
            <w:date>
              <w:dateFormat w:val="yyyy 'm.' MMMM d 'd.'"/>
              <w:lid w:val="lt-LT"/>
              <w:storeMappedDataAs w:val="dateTime"/>
              <w:calendar w:val="gregorian"/>
            </w:date>
          </w:sdtPr>
          <w:sdtEndPr/>
          <w:sdtContent>
            <w:tc>
              <w:tcPr>
                <w:tcW w:w="3632" w:type="dxa"/>
                <w:tcBorders>
                  <w:top w:val="single" w:sz="4" w:space="0" w:color="auto"/>
                </w:tcBorders>
              </w:tcPr>
              <w:p w14:paraId="12822D39" w14:textId="1E1CE3A1" w:rsidR="003C51E1" w:rsidRPr="00550E59" w:rsidRDefault="003C51E1" w:rsidP="003C51E1">
                <w:pPr>
                  <w:rPr>
                    <w:rFonts w:cstheme="minorHAnsi"/>
                    <w:color w:val="auto"/>
                  </w:rPr>
                </w:pPr>
                <w:r w:rsidRPr="00550E59">
                  <w:rPr>
                    <w:rFonts w:cstheme="minorHAnsi"/>
                    <w:color w:val="auto"/>
                  </w:rPr>
                  <w:t xml:space="preserve">2025 m. </w:t>
                </w:r>
                <w:r w:rsidR="009425CA" w:rsidRPr="00550E59">
                  <w:rPr>
                    <w:rFonts w:cstheme="minorHAnsi"/>
                    <w:color w:val="auto"/>
                  </w:rPr>
                  <w:t xml:space="preserve">rugpjūčio 27 </w:t>
                </w:r>
                <w:r w:rsidRPr="00550E59">
                  <w:rPr>
                    <w:rFonts w:cstheme="minorHAnsi"/>
                    <w:color w:val="auto"/>
                  </w:rPr>
                  <w:t>d.</w:t>
                </w:r>
              </w:p>
            </w:tc>
          </w:sdtContent>
        </w:sdt>
        <w:tc>
          <w:tcPr>
            <w:tcW w:w="4842" w:type="dxa"/>
            <w:tcBorders>
              <w:top w:val="single" w:sz="4" w:space="0" w:color="auto"/>
            </w:tcBorders>
          </w:tcPr>
          <w:p w14:paraId="270D95C3" w14:textId="78AEBE38" w:rsidR="003C51E1" w:rsidRPr="00550E59" w:rsidRDefault="009425CA" w:rsidP="003C51E1">
            <w:pPr>
              <w:rPr>
                <w:rFonts w:cstheme="minorHAnsi"/>
                <w:color w:val="auto"/>
              </w:rPr>
            </w:pPr>
            <w:bookmarkStart w:id="0" w:name="_Hlk162330001"/>
            <w:r w:rsidRPr="00550E59">
              <w:rPr>
                <w:rFonts w:cstheme="minorHAnsi"/>
                <w:color w:val="auto"/>
              </w:rPr>
              <w:t>Kupiškio</w:t>
            </w:r>
            <w:r w:rsidR="003C51E1" w:rsidRPr="00550E59">
              <w:rPr>
                <w:rFonts w:cstheme="minorHAnsi"/>
                <w:color w:val="auto"/>
              </w:rPr>
              <w:t xml:space="preserve"> rajono savivaldybės administracijos </w:t>
            </w:r>
            <w:bookmarkEnd w:id="0"/>
            <w:r w:rsidR="003C51E1" w:rsidRPr="00550E59">
              <w:rPr>
                <w:rFonts w:cstheme="minorHAnsi"/>
                <w:color w:val="auto"/>
              </w:rPr>
              <w:t>pirkimo sutarčių valdysenos tikrinimas</w:t>
            </w:r>
          </w:p>
        </w:tc>
        <w:tc>
          <w:tcPr>
            <w:tcW w:w="4846" w:type="dxa"/>
            <w:tcBorders>
              <w:top w:val="single" w:sz="4" w:space="0" w:color="auto"/>
            </w:tcBorders>
          </w:tcPr>
          <w:p w14:paraId="4F371A34" w14:textId="1BEF67F9" w:rsidR="003C51E1" w:rsidRPr="003601BF" w:rsidRDefault="003C51E1" w:rsidP="003C51E1">
            <w:pPr>
              <w:rPr>
                <w:rFonts w:cstheme="minorHAnsi"/>
                <w:color w:val="auto"/>
              </w:rPr>
            </w:pPr>
            <w:r w:rsidRPr="00550E59">
              <w:rPr>
                <w:rFonts w:cstheme="minorHAnsi"/>
                <w:color w:val="auto"/>
              </w:rPr>
              <w:t xml:space="preserve">Pirkimų valdysenos skyriaus vyriausioji specialistė </w:t>
            </w:r>
            <w:r w:rsidR="00DF0D1F" w:rsidRPr="00550E59">
              <w:rPr>
                <w:rFonts w:cstheme="minorHAnsi"/>
                <w:color w:val="auto"/>
              </w:rPr>
              <w:t>A</w:t>
            </w:r>
            <w:r w:rsidR="0034585A">
              <w:rPr>
                <w:rFonts w:cstheme="minorHAnsi"/>
                <w:color w:val="auto"/>
              </w:rPr>
              <w:t>.</w:t>
            </w:r>
            <w:r w:rsidR="009425CA" w:rsidRPr="00550E59">
              <w:rPr>
                <w:rFonts w:cstheme="minorHAnsi"/>
                <w:color w:val="auto"/>
              </w:rPr>
              <w:t>Š</w:t>
            </w:r>
            <w:r w:rsidR="0034585A">
              <w:rPr>
                <w:rFonts w:cstheme="minorHAnsi"/>
                <w:color w:val="auto"/>
              </w:rPr>
              <w:t>.</w:t>
            </w:r>
          </w:p>
        </w:tc>
      </w:tr>
    </w:tbl>
    <w:p w14:paraId="48A0F3AA" w14:textId="77777777" w:rsidR="004734B5" w:rsidRPr="003601BF"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9871"/>
      </w:tblGrid>
      <w:tr w:rsidR="004734B5" w:rsidRPr="003601BF" w14:paraId="63DDB8E6" w14:textId="77777777" w:rsidTr="00F2396A">
        <w:trPr>
          <w:cnfStyle w:val="100000000000" w:firstRow="1" w:lastRow="0" w:firstColumn="0" w:lastColumn="0" w:oddVBand="0" w:evenVBand="0" w:oddHBand="0" w:evenHBand="0" w:firstRowFirstColumn="0" w:firstRowLastColumn="0" w:lastRowFirstColumn="0" w:lastRowLastColumn="0"/>
        </w:trPr>
        <w:tc>
          <w:tcPr>
            <w:tcW w:w="3701" w:type="dxa"/>
            <w:tcBorders>
              <w:top w:val="nil"/>
              <w:left w:val="nil"/>
              <w:bottom w:val="single" w:sz="4" w:space="0" w:color="auto"/>
              <w:right w:val="nil"/>
            </w:tcBorders>
          </w:tcPr>
          <w:p w14:paraId="61B0A90E" w14:textId="0AEAF718" w:rsidR="004734B5" w:rsidRPr="003601BF" w:rsidRDefault="004734B5" w:rsidP="00AB235A">
            <w:pPr>
              <w:rPr>
                <w:rFonts w:asciiTheme="minorHAnsi" w:hAnsiTheme="minorHAnsi" w:cstheme="minorHAnsi"/>
              </w:rPr>
            </w:pPr>
            <w:r w:rsidRPr="003601BF">
              <w:rPr>
                <w:rFonts w:asciiTheme="minorHAnsi" w:hAnsiTheme="minorHAnsi" w:cstheme="minorHAnsi"/>
              </w:rPr>
              <w:t>TIKrinimo APIMTIS</w:t>
            </w:r>
            <w:r w:rsidR="001B5A11">
              <w:rPr>
                <w:rStyle w:val="FootnoteReference"/>
                <w:rFonts w:asciiTheme="minorHAnsi" w:hAnsiTheme="minorHAnsi" w:cstheme="minorHAnsi"/>
              </w:rPr>
              <w:footnoteReference w:id="1"/>
            </w:r>
            <w:r w:rsidRPr="003601BF">
              <w:rPr>
                <w:rFonts w:asciiTheme="minorHAnsi" w:hAnsiTheme="minorHAnsi" w:cstheme="minorHAnsi"/>
              </w:rPr>
              <w:t>:</w:t>
            </w:r>
          </w:p>
        </w:tc>
        <w:tc>
          <w:tcPr>
            <w:tcW w:w="9871" w:type="dxa"/>
            <w:tcBorders>
              <w:top w:val="nil"/>
              <w:left w:val="nil"/>
              <w:bottom w:val="single" w:sz="4" w:space="0" w:color="auto"/>
              <w:right w:val="nil"/>
            </w:tcBorders>
          </w:tcPr>
          <w:p w14:paraId="5152784B" w14:textId="77777777" w:rsidR="004734B5" w:rsidRPr="003601BF" w:rsidRDefault="004734B5" w:rsidP="00AB235A">
            <w:pPr>
              <w:rPr>
                <w:rFonts w:asciiTheme="minorHAnsi" w:hAnsiTheme="minorHAnsi" w:cstheme="minorHAnsi"/>
              </w:rPr>
            </w:pPr>
          </w:p>
        </w:tc>
      </w:tr>
      <w:tr w:rsidR="004734B5" w:rsidRPr="003601BF" w14:paraId="1FD973CC" w14:textId="77777777" w:rsidTr="00F2396A">
        <w:tc>
          <w:tcPr>
            <w:tcW w:w="3701" w:type="dxa"/>
          </w:tcPr>
          <w:p w14:paraId="6FE49D59" w14:textId="77777777" w:rsidR="004734B5" w:rsidRPr="003601BF" w:rsidRDefault="004734B5" w:rsidP="00AB235A">
            <w:pPr>
              <w:rPr>
                <w:rFonts w:cstheme="minorHAnsi"/>
                <w:color w:val="auto"/>
              </w:rPr>
            </w:pPr>
            <w:r w:rsidRPr="003601BF">
              <w:rPr>
                <w:rFonts w:cstheme="minorHAnsi"/>
                <w:color w:val="auto"/>
              </w:rPr>
              <w:t>C dalis</w:t>
            </w:r>
          </w:p>
        </w:tc>
        <w:tc>
          <w:tcPr>
            <w:tcW w:w="9871" w:type="dxa"/>
          </w:tcPr>
          <w:p w14:paraId="3075520C" w14:textId="77777777" w:rsidR="004734B5" w:rsidRPr="003601BF" w:rsidRDefault="004734B5" w:rsidP="00AB235A">
            <w:pPr>
              <w:rPr>
                <w:rFonts w:cstheme="minorHAnsi"/>
                <w:color w:val="auto"/>
              </w:rPr>
            </w:pPr>
            <w:r w:rsidRPr="003601BF">
              <w:rPr>
                <w:rFonts w:cstheme="minorHAnsi"/>
                <w:color w:val="auto"/>
              </w:rPr>
              <w:t>SUTARTIES VYKDYMO ETAPAS</w:t>
            </w:r>
          </w:p>
        </w:tc>
      </w:tr>
    </w:tbl>
    <w:p w14:paraId="41A426AB" w14:textId="77777777" w:rsidR="004734B5" w:rsidRPr="003601BF" w:rsidRDefault="004734B5" w:rsidP="004734B5">
      <w:pPr>
        <w:pStyle w:val="Heading1"/>
        <w:spacing w:before="240"/>
        <w:ind w:left="142" w:right="142"/>
        <w:rPr>
          <w:rFonts w:asciiTheme="minorHAnsi" w:hAnsiTheme="minorHAnsi" w:cstheme="minorHAnsi"/>
        </w:rPr>
      </w:pPr>
      <w:r w:rsidRPr="003601BF">
        <w:rPr>
          <w:rFonts w:asciiTheme="minorHAnsi" w:hAnsiTheme="minorHAnsi" w:cstheme="minorHAnsi"/>
        </w:rPr>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9870"/>
      </w:tblGrid>
      <w:tr w:rsidR="006347C9" w:rsidRPr="003601BF" w14:paraId="3F2B3D9F" w14:textId="77777777" w:rsidTr="002B5BF2">
        <w:trPr>
          <w:cnfStyle w:val="100000000000" w:firstRow="1" w:lastRow="0" w:firstColumn="0" w:lastColumn="0" w:oddVBand="0" w:evenVBand="0" w:oddHBand="0" w:evenHBand="0" w:firstRowFirstColumn="0" w:firstRowLastColumn="0" w:lastRowFirstColumn="0" w:lastRowLastColumn="0"/>
        </w:trPr>
        <w:tc>
          <w:tcPr>
            <w:tcW w:w="3702" w:type="dxa"/>
            <w:tcBorders>
              <w:top w:val="nil"/>
              <w:left w:val="nil"/>
              <w:bottom w:val="single" w:sz="4" w:space="0" w:color="auto"/>
              <w:right w:val="nil"/>
            </w:tcBorders>
          </w:tcPr>
          <w:p w14:paraId="516C4E67" w14:textId="77777777" w:rsidR="004734B5" w:rsidRPr="003601BF" w:rsidRDefault="004734B5" w:rsidP="00AB235A">
            <w:pPr>
              <w:rPr>
                <w:rFonts w:asciiTheme="minorHAnsi" w:hAnsiTheme="minorHAnsi" w:cstheme="minorHAnsi"/>
                <w:color w:val="auto"/>
              </w:rPr>
            </w:pPr>
            <w:r w:rsidRPr="003601BF">
              <w:rPr>
                <w:rFonts w:asciiTheme="minorHAnsi" w:hAnsiTheme="minorHAnsi" w:cstheme="minorHAnsi"/>
                <w:color w:val="auto"/>
              </w:rPr>
              <w:t>TRUMPINYS</w:t>
            </w:r>
          </w:p>
        </w:tc>
        <w:tc>
          <w:tcPr>
            <w:tcW w:w="9870" w:type="dxa"/>
            <w:tcBorders>
              <w:top w:val="nil"/>
              <w:left w:val="nil"/>
              <w:bottom w:val="single" w:sz="4" w:space="0" w:color="auto"/>
              <w:right w:val="nil"/>
            </w:tcBorders>
          </w:tcPr>
          <w:p w14:paraId="4308AEEB" w14:textId="77777777" w:rsidR="004734B5" w:rsidRPr="003601BF" w:rsidRDefault="004734B5" w:rsidP="00AB235A">
            <w:pPr>
              <w:rPr>
                <w:rFonts w:asciiTheme="minorHAnsi" w:hAnsiTheme="minorHAnsi" w:cstheme="minorHAnsi"/>
                <w:color w:val="auto"/>
              </w:rPr>
            </w:pPr>
            <w:r w:rsidRPr="003601BF">
              <w:rPr>
                <w:rFonts w:asciiTheme="minorHAnsi" w:hAnsiTheme="minorHAnsi" w:cstheme="minorHAnsi"/>
                <w:color w:val="auto"/>
              </w:rPr>
              <w:t>Aprašymas</w:t>
            </w:r>
          </w:p>
        </w:tc>
      </w:tr>
      <w:tr w:rsidR="00157FC8" w:rsidRPr="003601BF" w14:paraId="29B74ABE" w14:textId="77777777" w:rsidTr="002B5BF2">
        <w:tc>
          <w:tcPr>
            <w:tcW w:w="3702" w:type="dxa"/>
            <w:tcBorders>
              <w:top w:val="single" w:sz="4" w:space="0" w:color="auto"/>
              <w:bottom w:val="single" w:sz="4" w:space="0" w:color="auto"/>
            </w:tcBorders>
          </w:tcPr>
          <w:p w14:paraId="6ACF4C62" w14:textId="4834BE1B" w:rsidR="00157FC8" w:rsidRPr="003601BF" w:rsidRDefault="00157FC8" w:rsidP="00157FC8">
            <w:pPr>
              <w:rPr>
                <w:rFonts w:cstheme="minorHAnsi"/>
                <w:b/>
                <w:bCs/>
                <w:color w:val="auto"/>
              </w:rPr>
            </w:pPr>
            <w:r w:rsidRPr="003601BF">
              <w:rPr>
                <w:rFonts w:eastAsia="Times New Roman" w:cstheme="minorHAnsi"/>
                <w:b/>
                <w:bCs/>
                <w:color w:val="auto"/>
              </w:rPr>
              <w:t>CPO</w:t>
            </w:r>
          </w:p>
        </w:tc>
        <w:tc>
          <w:tcPr>
            <w:tcW w:w="9870" w:type="dxa"/>
            <w:tcBorders>
              <w:top w:val="single" w:sz="4" w:space="0" w:color="auto"/>
              <w:bottom w:val="single" w:sz="4" w:space="0" w:color="auto"/>
            </w:tcBorders>
          </w:tcPr>
          <w:p w14:paraId="2DB23C12" w14:textId="2A6DDE2A" w:rsidR="00157FC8" w:rsidRPr="003601BF" w:rsidRDefault="00157FC8" w:rsidP="009F710A">
            <w:pPr>
              <w:jc w:val="both"/>
              <w:rPr>
                <w:rFonts w:cstheme="minorHAnsi"/>
                <w:bCs/>
                <w:color w:val="auto"/>
              </w:rPr>
            </w:pPr>
            <w:r w:rsidRPr="003601BF">
              <w:rPr>
                <w:rFonts w:eastAsia="Times New Roman" w:cstheme="minorHAnsi"/>
                <w:color w:val="auto"/>
              </w:rPr>
              <w:t>Perkančioji organizacija, kuriai suteiktas centrinės perkančiosios organizacijos statusas.</w:t>
            </w:r>
          </w:p>
        </w:tc>
      </w:tr>
      <w:tr w:rsidR="00243CBB" w:rsidRPr="00243CBB" w14:paraId="36EC7249" w14:textId="77777777" w:rsidTr="002B5BF2">
        <w:tc>
          <w:tcPr>
            <w:tcW w:w="3702" w:type="dxa"/>
            <w:tcBorders>
              <w:top w:val="single" w:sz="4" w:space="0" w:color="auto"/>
              <w:bottom w:val="single" w:sz="4" w:space="0" w:color="auto"/>
            </w:tcBorders>
          </w:tcPr>
          <w:p w14:paraId="20F2186A" w14:textId="7FCA3EEF" w:rsidR="0073490D" w:rsidRPr="009045D2" w:rsidRDefault="0073490D" w:rsidP="00157FC8">
            <w:pPr>
              <w:rPr>
                <w:rFonts w:cstheme="minorHAnsi"/>
                <w:b/>
                <w:bCs/>
                <w:color w:val="auto"/>
              </w:rPr>
            </w:pPr>
            <w:r w:rsidRPr="00243CBB">
              <w:rPr>
                <w:rFonts w:cstheme="minorHAnsi"/>
                <w:b/>
                <w:bCs/>
              </w:rPr>
              <w:lastRenderedPageBreak/>
              <w:t>CPO LT</w:t>
            </w:r>
          </w:p>
        </w:tc>
        <w:tc>
          <w:tcPr>
            <w:tcW w:w="9870" w:type="dxa"/>
            <w:tcBorders>
              <w:top w:val="single" w:sz="4" w:space="0" w:color="auto"/>
              <w:bottom w:val="single" w:sz="4" w:space="0" w:color="auto"/>
            </w:tcBorders>
          </w:tcPr>
          <w:p w14:paraId="029F5E2C" w14:textId="5265E989" w:rsidR="0073490D" w:rsidRPr="009045D2" w:rsidRDefault="00243CBB" w:rsidP="009F710A">
            <w:pPr>
              <w:jc w:val="both"/>
              <w:rPr>
                <w:rFonts w:cstheme="minorHAnsi"/>
                <w:color w:val="auto"/>
              </w:rPr>
            </w:pPr>
            <w:r w:rsidRPr="00243CBB">
              <w:rPr>
                <w:rFonts w:eastAsia="Times New Roman" w:cs="Calibri"/>
                <w:color w:val="auto"/>
              </w:rPr>
              <w:t>VšĮ CPO LT (į. k. 302913276).</w:t>
            </w:r>
          </w:p>
        </w:tc>
      </w:tr>
      <w:tr w:rsidR="00157FC8" w:rsidRPr="003601BF" w14:paraId="4DA8B4DD" w14:textId="77777777" w:rsidTr="002B5BF2">
        <w:tc>
          <w:tcPr>
            <w:tcW w:w="3702" w:type="dxa"/>
            <w:tcBorders>
              <w:top w:val="single" w:sz="4" w:space="0" w:color="auto"/>
              <w:bottom w:val="single" w:sz="4" w:space="0" w:color="auto"/>
            </w:tcBorders>
          </w:tcPr>
          <w:p w14:paraId="361D28FA" w14:textId="467ECFE8" w:rsidR="00157FC8" w:rsidRPr="003601BF" w:rsidRDefault="00157FC8" w:rsidP="00157FC8">
            <w:pPr>
              <w:rPr>
                <w:rFonts w:eastAsia="Calibri" w:cstheme="minorHAnsi"/>
                <w:b/>
                <w:bCs/>
              </w:rPr>
            </w:pPr>
            <w:r w:rsidRPr="003601BF">
              <w:rPr>
                <w:rFonts w:eastAsia="Calibri" w:cstheme="minorHAnsi"/>
                <w:b/>
                <w:bCs/>
                <w:color w:val="auto"/>
              </w:rPr>
              <w:t>CVP IS</w:t>
            </w:r>
          </w:p>
        </w:tc>
        <w:tc>
          <w:tcPr>
            <w:tcW w:w="9870" w:type="dxa"/>
            <w:tcBorders>
              <w:top w:val="single" w:sz="4" w:space="0" w:color="auto"/>
              <w:bottom w:val="single" w:sz="4" w:space="0" w:color="auto"/>
            </w:tcBorders>
          </w:tcPr>
          <w:p w14:paraId="17B9CAE0" w14:textId="09FAC955" w:rsidR="00157FC8" w:rsidRPr="003601BF" w:rsidRDefault="00157FC8" w:rsidP="009F710A">
            <w:pPr>
              <w:jc w:val="both"/>
              <w:rPr>
                <w:rFonts w:eastAsia="Calibri" w:cstheme="minorHAnsi"/>
              </w:rPr>
            </w:pPr>
            <w:r w:rsidRPr="003601BF">
              <w:rPr>
                <w:rFonts w:eastAsia="Calibri" w:cstheme="minorHAnsi"/>
                <w:color w:val="auto"/>
              </w:rPr>
              <w:t>Centrinė viešųjų pirkimų informacinė sistema.</w:t>
            </w:r>
          </w:p>
        </w:tc>
      </w:tr>
      <w:tr w:rsidR="005D1D93" w:rsidRPr="003601BF" w14:paraId="55E6A8DB" w14:textId="77777777" w:rsidTr="00C124B0">
        <w:tc>
          <w:tcPr>
            <w:tcW w:w="3702" w:type="dxa"/>
            <w:tcBorders>
              <w:top w:val="single" w:sz="4" w:space="0" w:color="auto"/>
              <w:bottom w:val="single" w:sz="4" w:space="0" w:color="auto"/>
            </w:tcBorders>
          </w:tcPr>
          <w:p w14:paraId="5FF4EDF5" w14:textId="52BB970D" w:rsidR="005D1D93" w:rsidRPr="00550E59" w:rsidRDefault="005D1D93" w:rsidP="005D1D93">
            <w:pPr>
              <w:rPr>
                <w:rFonts w:cstheme="minorHAnsi"/>
                <w:b/>
                <w:bCs/>
                <w:color w:val="auto"/>
              </w:rPr>
            </w:pPr>
            <w:r w:rsidRPr="00550E59">
              <w:rPr>
                <w:rFonts w:eastAsia="Calibri" w:cstheme="minorHAnsi"/>
                <w:b/>
                <w:bCs/>
                <w:color w:val="auto"/>
                <w:szCs w:val="24"/>
              </w:rPr>
              <w:t>DVS</w:t>
            </w:r>
          </w:p>
        </w:tc>
        <w:tc>
          <w:tcPr>
            <w:tcW w:w="9870" w:type="dxa"/>
            <w:tcBorders>
              <w:top w:val="single" w:sz="4" w:space="0" w:color="auto"/>
              <w:left w:val="single" w:sz="4" w:space="0" w:color="auto"/>
              <w:bottom w:val="single" w:sz="4" w:space="0" w:color="auto"/>
              <w:right w:val="single" w:sz="4" w:space="0" w:color="auto"/>
            </w:tcBorders>
          </w:tcPr>
          <w:p w14:paraId="5259B0F6" w14:textId="709CDD94" w:rsidR="005D1D93" w:rsidRPr="003601BF" w:rsidRDefault="005D1D93" w:rsidP="009F710A">
            <w:pPr>
              <w:jc w:val="both"/>
              <w:rPr>
                <w:rFonts w:cstheme="minorHAnsi"/>
                <w:bCs/>
                <w:color w:val="auto"/>
              </w:rPr>
            </w:pPr>
            <w:r w:rsidRPr="003601BF">
              <w:rPr>
                <w:rFonts w:eastAsia="Times New Roman" w:cs="Calibri"/>
                <w:color w:val="auto"/>
              </w:rPr>
              <w:t>KRSA naudojama dokumentų valdymo sistema</w:t>
            </w:r>
            <w:r w:rsidR="00A73BAF" w:rsidRPr="003601BF">
              <w:rPr>
                <w:rFonts w:eastAsia="Times New Roman" w:cs="Calibri"/>
                <w:color w:val="auto"/>
              </w:rPr>
              <w:t xml:space="preserve"> „Kontora</w:t>
            </w:r>
            <w:r w:rsidR="008414D2" w:rsidRPr="003601BF">
              <w:rPr>
                <w:rFonts w:eastAsia="Times New Roman" w:cs="Calibri"/>
                <w:color w:val="auto"/>
              </w:rPr>
              <w:t>“</w:t>
            </w:r>
            <w:r w:rsidRPr="003601BF">
              <w:rPr>
                <w:rFonts w:eastAsia="Times New Roman" w:cs="Calibri"/>
                <w:color w:val="auto"/>
              </w:rPr>
              <w:t>, skirta dokumentams tvarkyti ir veiklai organizuoti.</w:t>
            </w:r>
          </w:p>
        </w:tc>
      </w:tr>
      <w:tr w:rsidR="005D1D93" w:rsidRPr="003601BF" w14:paraId="32CE5172" w14:textId="77777777" w:rsidTr="002B5BF2">
        <w:tc>
          <w:tcPr>
            <w:tcW w:w="3702" w:type="dxa"/>
            <w:tcBorders>
              <w:top w:val="single" w:sz="4" w:space="0" w:color="auto"/>
              <w:bottom w:val="single" w:sz="4" w:space="0" w:color="auto"/>
            </w:tcBorders>
          </w:tcPr>
          <w:p w14:paraId="016E9F14" w14:textId="06B64726" w:rsidR="005D1D93" w:rsidRPr="00550E59" w:rsidRDefault="005D1D93" w:rsidP="005D1D93">
            <w:pPr>
              <w:rPr>
                <w:rFonts w:cstheme="minorHAnsi"/>
                <w:b/>
                <w:bCs/>
                <w:color w:val="auto"/>
              </w:rPr>
            </w:pPr>
            <w:r w:rsidRPr="00550E59">
              <w:rPr>
                <w:rFonts w:cstheme="minorHAnsi"/>
                <w:b/>
                <w:bCs/>
                <w:color w:val="auto"/>
              </w:rPr>
              <w:t>KRSA / Pirkimų vykdytojas / PV</w:t>
            </w:r>
          </w:p>
        </w:tc>
        <w:tc>
          <w:tcPr>
            <w:tcW w:w="9870" w:type="dxa"/>
            <w:tcBorders>
              <w:top w:val="single" w:sz="4" w:space="0" w:color="auto"/>
              <w:bottom w:val="single" w:sz="4" w:space="0" w:color="auto"/>
            </w:tcBorders>
          </w:tcPr>
          <w:p w14:paraId="0BD984F5" w14:textId="7F0AE262" w:rsidR="005D1D93" w:rsidRPr="003601BF" w:rsidRDefault="00070E1F" w:rsidP="009F710A">
            <w:pPr>
              <w:jc w:val="both"/>
              <w:rPr>
                <w:rFonts w:cstheme="minorHAnsi"/>
                <w:bCs/>
                <w:color w:val="auto"/>
              </w:rPr>
            </w:pPr>
            <w:r w:rsidRPr="003601BF">
              <w:rPr>
                <w:rFonts w:cstheme="minorHAnsi"/>
                <w:bCs/>
                <w:color w:val="auto"/>
              </w:rPr>
              <w:t xml:space="preserve">Kupiškio </w:t>
            </w:r>
            <w:r w:rsidR="005D1D93" w:rsidRPr="003601BF">
              <w:rPr>
                <w:rFonts w:cstheme="minorHAnsi"/>
                <w:bCs/>
                <w:color w:val="auto"/>
              </w:rPr>
              <w:t>rajono savivaldybės administracija</w:t>
            </w:r>
            <w:r w:rsidR="001B5A11">
              <w:rPr>
                <w:rFonts w:cstheme="minorHAnsi"/>
                <w:bCs/>
                <w:color w:val="auto"/>
              </w:rPr>
              <w:t xml:space="preserve"> (į. k. </w:t>
            </w:r>
            <w:r w:rsidR="001B5A11" w:rsidRPr="003601BF">
              <w:rPr>
                <w:rFonts w:cstheme="minorHAnsi"/>
                <w:color w:val="auto"/>
              </w:rPr>
              <w:t>188774975</w:t>
            </w:r>
            <w:r w:rsidR="001B5A11">
              <w:rPr>
                <w:rFonts w:cstheme="minorHAnsi"/>
                <w:bCs/>
                <w:color w:val="auto"/>
              </w:rPr>
              <w:t>)</w:t>
            </w:r>
            <w:r w:rsidR="005D1D93" w:rsidRPr="003601BF">
              <w:rPr>
                <w:rFonts w:cstheme="minorHAnsi"/>
                <w:bCs/>
                <w:color w:val="auto"/>
              </w:rPr>
              <w:t>.</w:t>
            </w:r>
          </w:p>
        </w:tc>
      </w:tr>
      <w:tr w:rsidR="00070E1F" w:rsidRPr="003601BF" w14:paraId="734F1264" w14:textId="77777777" w:rsidTr="002B5BF2">
        <w:tc>
          <w:tcPr>
            <w:tcW w:w="3702" w:type="dxa"/>
            <w:tcBorders>
              <w:top w:val="single" w:sz="4" w:space="0" w:color="auto"/>
              <w:bottom w:val="single" w:sz="4" w:space="0" w:color="auto"/>
            </w:tcBorders>
          </w:tcPr>
          <w:p w14:paraId="731F5D07" w14:textId="7416FBE9" w:rsidR="00070E1F" w:rsidRPr="00550E59" w:rsidRDefault="00070E1F" w:rsidP="00070E1F">
            <w:pPr>
              <w:rPr>
                <w:rFonts w:cstheme="minorHAnsi"/>
                <w:b/>
                <w:bCs/>
              </w:rPr>
            </w:pPr>
            <w:r w:rsidRPr="00550E59">
              <w:rPr>
                <w:rFonts w:cstheme="minorHAnsi"/>
                <w:b/>
                <w:bCs/>
                <w:color w:val="auto"/>
              </w:rPr>
              <w:t>PVS</w:t>
            </w:r>
          </w:p>
        </w:tc>
        <w:tc>
          <w:tcPr>
            <w:tcW w:w="9870" w:type="dxa"/>
            <w:tcBorders>
              <w:top w:val="single" w:sz="4" w:space="0" w:color="auto"/>
              <w:bottom w:val="single" w:sz="4" w:space="0" w:color="auto"/>
            </w:tcBorders>
          </w:tcPr>
          <w:p w14:paraId="1540D599" w14:textId="1C18FFAD" w:rsidR="00070E1F" w:rsidRPr="003601BF" w:rsidRDefault="00070E1F" w:rsidP="00070E1F">
            <w:pPr>
              <w:jc w:val="both"/>
              <w:rPr>
                <w:rFonts w:cstheme="minorHAnsi"/>
                <w:bCs/>
                <w:color w:val="auto"/>
              </w:rPr>
            </w:pPr>
            <w:r w:rsidRPr="003601BF">
              <w:rPr>
                <w:rFonts w:ascii="Calibri" w:eastAsia="Calibri" w:hAnsi="Calibri" w:cs="Calibri"/>
                <w:color w:val="auto"/>
              </w:rPr>
              <w:t xml:space="preserve">PV naudojama </w:t>
            </w:r>
            <w:proofErr w:type="spellStart"/>
            <w:r w:rsidRPr="003601BF">
              <w:rPr>
                <w:rFonts w:ascii="Calibri" w:eastAsia="Calibri" w:hAnsi="Calibri" w:cs="Calibri"/>
                <w:color w:val="auto"/>
              </w:rPr>
              <w:t>EcoCost</w:t>
            </w:r>
            <w:proofErr w:type="spellEnd"/>
            <w:r w:rsidRPr="003601BF">
              <w:rPr>
                <w:rFonts w:ascii="Calibri" w:eastAsia="Calibri" w:hAnsi="Calibri" w:cs="Calibri"/>
                <w:color w:val="auto"/>
              </w:rPr>
              <w:t xml:space="preserve"> pirkimų valdymo sistema.</w:t>
            </w:r>
          </w:p>
        </w:tc>
      </w:tr>
      <w:tr w:rsidR="00070E1F" w:rsidRPr="003601BF" w14:paraId="04855391" w14:textId="77777777" w:rsidTr="002B5BF2">
        <w:tc>
          <w:tcPr>
            <w:tcW w:w="3702" w:type="dxa"/>
            <w:tcBorders>
              <w:top w:val="single" w:sz="4" w:space="0" w:color="auto"/>
              <w:bottom w:val="single" w:sz="4" w:space="0" w:color="auto"/>
            </w:tcBorders>
          </w:tcPr>
          <w:p w14:paraId="75C38905" w14:textId="0A4F1D45" w:rsidR="00070E1F" w:rsidRPr="00550E59" w:rsidRDefault="00070E1F" w:rsidP="00070E1F">
            <w:pPr>
              <w:rPr>
                <w:rFonts w:cstheme="minorHAnsi"/>
                <w:b/>
                <w:bCs/>
                <w:color w:val="auto"/>
              </w:rPr>
            </w:pPr>
            <w:r w:rsidRPr="00550E59">
              <w:rPr>
                <w:rFonts w:cstheme="minorHAnsi"/>
                <w:b/>
                <w:bCs/>
                <w:iCs/>
                <w:color w:val="auto"/>
              </w:rPr>
              <w:t>Švieslentė</w:t>
            </w:r>
          </w:p>
        </w:tc>
        <w:tc>
          <w:tcPr>
            <w:tcW w:w="9870" w:type="dxa"/>
            <w:tcBorders>
              <w:top w:val="single" w:sz="4" w:space="0" w:color="auto"/>
              <w:bottom w:val="single" w:sz="4" w:space="0" w:color="auto"/>
            </w:tcBorders>
          </w:tcPr>
          <w:p w14:paraId="696C8DB5" w14:textId="0056198C" w:rsidR="00070E1F" w:rsidRPr="003601BF" w:rsidRDefault="00070E1F" w:rsidP="00070E1F">
            <w:pPr>
              <w:jc w:val="both"/>
              <w:rPr>
                <w:rFonts w:cstheme="minorHAnsi"/>
                <w:bCs/>
                <w:color w:val="auto"/>
              </w:rPr>
            </w:pPr>
            <w:r w:rsidRPr="003601BF">
              <w:rPr>
                <w:rFonts w:cstheme="minorHAnsi"/>
                <w:bCs/>
                <w:iCs/>
                <w:color w:val="auto"/>
              </w:rPr>
              <w:t xml:space="preserve">Tarnybos </w:t>
            </w:r>
            <w:r w:rsidRPr="003601BF">
              <w:rPr>
                <w:rFonts w:eastAsia="Times New Roman" w:cs="Calibri"/>
                <w:color w:val="auto"/>
              </w:rPr>
              <w:t xml:space="preserve">administruojamas pirkimų vykdytojų žemėlapis </w:t>
            </w:r>
            <w:r w:rsidRPr="003601BF">
              <w:rPr>
                <w:rFonts w:cs="Calibri"/>
                <w:iCs/>
              </w:rPr>
              <w:t>(</w:t>
            </w:r>
            <w:hyperlink r:id="rId12" w:history="1">
              <w:r w:rsidRPr="003601BF">
                <w:rPr>
                  <w:rStyle w:val="Hyperlink"/>
                  <w:rFonts w:cs="Calibri"/>
                </w:rPr>
                <w:t>https://vpt.lrv.lt/lt/statistika-ir-analize/pirkimu-vykdytoju-zemelapis-svieslente-1</w:t>
              </w:r>
            </w:hyperlink>
            <w:r w:rsidRPr="003601BF">
              <w:rPr>
                <w:rFonts w:cs="Calibri"/>
              </w:rPr>
              <w:t>).</w:t>
            </w:r>
          </w:p>
        </w:tc>
      </w:tr>
      <w:tr w:rsidR="00070E1F" w:rsidRPr="003601BF" w14:paraId="6C1DECCE" w14:textId="77777777" w:rsidTr="002B5BF2">
        <w:tc>
          <w:tcPr>
            <w:tcW w:w="3702" w:type="dxa"/>
            <w:tcBorders>
              <w:top w:val="single" w:sz="4" w:space="0" w:color="auto"/>
              <w:bottom w:val="single" w:sz="4" w:space="0" w:color="auto"/>
            </w:tcBorders>
          </w:tcPr>
          <w:p w14:paraId="04F266A3" w14:textId="434BCBF5" w:rsidR="00070E1F" w:rsidRPr="00550E59" w:rsidRDefault="00070E1F" w:rsidP="00070E1F">
            <w:pPr>
              <w:rPr>
                <w:rFonts w:cstheme="minorHAnsi"/>
                <w:b/>
                <w:bCs/>
                <w:iCs/>
              </w:rPr>
            </w:pPr>
            <w:r w:rsidRPr="009B1042">
              <w:rPr>
                <w:rFonts w:cstheme="minorHAnsi"/>
                <w:b/>
                <w:bCs/>
                <w:iCs/>
                <w:color w:val="auto"/>
              </w:rPr>
              <w:t>Taisyklės</w:t>
            </w:r>
          </w:p>
        </w:tc>
        <w:tc>
          <w:tcPr>
            <w:tcW w:w="9870" w:type="dxa"/>
            <w:tcBorders>
              <w:top w:val="single" w:sz="4" w:space="0" w:color="auto"/>
              <w:bottom w:val="single" w:sz="4" w:space="0" w:color="auto"/>
            </w:tcBorders>
          </w:tcPr>
          <w:p w14:paraId="62582F5D" w14:textId="59B8C9B9" w:rsidR="00070E1F" w:rsidRPr="003601BF" w:rsidRDefault="00070E1F" w:rsidP="00070E1F">
            <w:pPr>
              <w:jc w:val="both"/>
              <w:rPr>
                <w:rFonts w:cstheme="minorHAnsi"/>
                <w:bCs/>
                <w:iCs/>
              </w:rPr>
            </w:pPr>
            <w:r w:rsidRPr="003601BF">
              <w:rPr>
                <w:rFonts w:ascii="Calibri" w:hAnsi="Calibri" w:cs="Calibri"/>
                <w:color w:val="auto"/>
              </w:rPr>
              <w:t>Centralizuotų ir decentralizuotų viešųjų pirkimų vykdymo taisyklės, patvirtintos KRSA direktoriaus 2022 m. gruodžio 29 d. įsakymu Nr. ADV-921</w:t>
            </w:r>
            <w:r w:rsidR="00000981">
              <w:rPr>
                <w:rFonts w:ascii="Calibri" w:hAnsi="Calibri" w:cs="Calibri"/>
                <w:color w:val="auto"/>
              </w:rPr>
              <w:t>.</w:t>
            </w:r>
          </w:p>
        </w:tc>
      </w:tr>
      <w:tr w:rsidR="00070E1F" w:rsidRPr="003601BF" w14:paraId="66F4157B" w14:textId="77777777" w:rsidTr="002B5BF2">
        <w:tc>
          <w:tcPr>
            <w:tcW w:w="3702" w:type="dxa"/>
            <w:tcBorders>
              <w:top w:val="single" w:sz="4" w:space="0" w:color="auto"/>
            </w:tcBorders>
          </w:tcPr>
          <w:p w14:paraId="05AEF43F" w14:textId="19C4F82D" w:rsidR="00070E1F" w:rsidRPr="00550E59" w:rsidRDefault="00070E1F" w:rsidP="00070E1F">
            <w:pPr>
              <w:rPr>
                <w:rFonts w:cstheme="minorHAnsi"/>
                <w:b/>
                <w:bCs/>
                <w:color w:val="auto"/>
              </w:rPr>
            </w:pPr>
            <w:r w:rsidRPr="00550E59">
              <w:rPr>
                <w:rFonts w:cstheme="minorHAnsi"/>
                <w:b/>
                <w:bCs/>
                <w:color w:val="auto"/>
              </w:rPr>
              <w:t>Tarnyba</w:t>
            </w:r>
            <w:r w:rsidR="00CE12B0">
              <w:rPr>
                <w:rFonts w:cstheme="minorHAnsi"/>
                <w:b/>
                <w:bCs/>
                <w:color w:val="auto"/>
              </w:rPr>
              <w:t xml:space="preserve"> / VPT</w:t>
            </w:r>
          </w:p>
        </w:tc>
        <w:tc>
          <w:tcPr>
            <w:tcW w:w="9870" w:type="dxa"/>
            <w:tcBorders>
              <w:top w:val="single" w:sz="4" w:space="0" w:color="auto"/>
            </w:tcBorders>
          </w:tcPr>
          <w:p w14:paraId="23DCC165" w14:textId="1A9DAF50" w:rsidR="00070E1F" w:rsidRPr="003601BF" w:rsidRDefault="00070E1F" w:rsidP="00070E1F">
            <w:pPr>
              <w:jc w:val="both"/>
              <w:rPr>
                <w:rFonts w:cstheme="minorHAnsi"/>
                <w:color w:val="auto"/>
              </w:rPr>
            </w:pPr>
            <w:r w:rsidRPr="003601BF">
              <w:rPr>
                <w:rFonts w:cstheme="minorHAnsi"/>
                <w:color w:val="auto"/>
              </w:rPr>
              <w:t>Viešųjų pirkimų tarnyba</w:t>
            </w:r>
            <w:r w:rsidR="005C515E">
              <w:rPr>
                <w:rFonts w:cstheme="minorHAnsi"/>
                <w:color w:val="auto"/>
              </w:rPr>
              <w:t xml:space="preserve"> </w:t>
            </w:r>
            <w:r w:rsidR="005C515E" w:rsidRPr="007914AE">
              <w:rPr>
                <w:rFonts w:eastAsia="Times New Roman" w:cs="Calibri"/>
                <w:color w:val="auto"/>
              </w:rPr>
              <w:t>(į. k. 188656261)</w:t>
            </w:r>
            <w:r w:rsidRPr="003601BF">
              <w:rPr>
                <w:rFonts w:cstheme="minorHAnsi"/>
                <w:color w:val="auto"/>
              </w:rPr>
              <w:t>.</w:t>
            </w:r>
          </w:p>
        </w:tc>
      </w:tr>
      <w:tr w:rsidR="00070E1F" w:rsidRPr="003601BF" w14:paraId="69409F57" w14:textId="77777777" w:rsidTr="002B5BF2">
        <w:tc>
          <w:tcPr>
            <w:tcW w:w="3702" w:type="dxa"/>
            <w:tcBorders>
              <w:top w:val="single" w:sz="4" w:space="0" w:color="auto"/>
            </w:tcBorders>
          </w:tcPr>
          <w:p w14:paraId="289245BE" w14:textId="4CF4DA08" w:rsidR="00070E1F" w:rsidRPr="00550E59" w:rsidRDefault="00070E1F" w:rsidP="00070E1F">
            <w:pPr>
              <w:rPr>
                <w:rFonts w:cstheme="minorHAnsi"/>
                <w:b/>
                <w:bCs/>
                <w:color w:val="auto"/>
              </w:rPr>
            </w:pPr>
            <w:r w:rsidRPr="00550E59">
              <w:rPr>
                <w:rFonts w:cstheme="minorHAnsi"/>
                <w:b/>
                <w:bCs/>
                <w:color w:val="auto"/>
              </w:rPr>
              <w:t>Tikrinimo ataskaita</w:t>
            </w:r>
          </w:p>
        </w:tc>
        <w:tc>
          <w:tcPr>
            <w:tcW w:w="9870" w:type="dxa"/>
            <w:tcBorders>
              <w:top w:val="single" w:sz="4" w:space="0" w:color="auto"/>
            </w:tcBorders>
          </w:tcPr>
          <w:p w14:paraId="0E8A4332" w14:textId="296640E9" w:rsidR="00070E1F" w:rsidRPr="003601BF" w:rsidRDefault="00070E1F" w:rsidP="00070E1F">
            <w:pPr>
              <w:jc w:val="both"/>
              <w:rPr>
                <w:rFonts w:cstheme="minorHAnsi"/>
                <w:color w:val="auto"/>
              </w:rPr>
            </w:pPr>
            <w:r w:rsidRPr="003601BF">
              <w:rPr>
                <w:rFonts w:cstheme="minorHAnsi"/>
                <w:color w:val="auto"/>
              </w:rPr>
              <w:t>Šis tikrinimo rezultatų įforminimo dokumentas.</w:t>
            </w:r>
          </w:p>
        </w:tc>
      </w:tr>
      <w:tr w:rsidR="00070E1F" w:rsidRPr="003601BF" w14:paraId="5B20D380" w14:textId="77777777" w:rsidTr="002B5BF2">
        <w:tc>
          <w:tcPr>
            <w:tcW w:w="3702" w:type="dxa"/>
            <w:tcBorders>
              <w:top w:val="single" w:sz="4" w:space="0" w:color="auto"/>
            </w:tcBorders>
          </w:tcPr>
          <w:p w14:paraId="0C4B3B25" w14:textId="53F3AA8F" w:rsidR="00070E1F" w:rsidRPr="00550E59" w:rsidRDefault="00070E1F" w:rsidP="00070E1F">
            <w:pPr>
              <w:rPr>
                <w:rFonts w:cstheme="minorHAnsi"/>
                <w:b/>
                <w:bCs/>
                <w:color w:val="auto"/>
              </w:rPr>
            </w:pPr>
            <w:r w:rsidRPr="00550E59">
              <w:rPr>
                <w:rFonts w:cstheme="minorHAnsi"/>
                <w:b/>
                <w:bCs/>
                <w:color w:val="auto"/>
                <w:szCs w:val="24"/>
              </w:rPr>
              <w:t>VPĮ</w:t>
            </w:r>
          </w:p>
        </w:tc>
        <w:tc>
          <w:tcPr>
            <w:tcW w:w="9870" w:type="dxa"/>
            <w:tcBorders>
              <w:top w:val="single" w:sz="4" w:space="0" w:color="auto"/>
            </w:tcBorders>
          </w:tcPr>
          <w:p w14:paraId="3D28A3CD" w14:textId="52D4FDF7" w:rsidR="00070E1F" w:rsidRPr="003601BF" w:rsidRDefault="00070E1F" w:rsidP="00070E1F">
            <w:pPr>
              <w:jc w:val="both"/>
              <w:rPr>
                <w:rFonts w:cstheme="minorHAnsi"/>
                <w:bCs/>
                <w:color w:val="auto"/>
              </w:rPr>
            </w:pPr>
            <w:r w:rsidRPr="003601BF">
              <w:rPr>
                <w:rFonts w:cstheme="minorHAnsi"/>
                <w:bCs/>
                <w:color w:val="auto"/>
              </w:rPr>
              <w:t>Tikrinimo laikotarpiui aktualios redakcijos Lietuvos Respublikos viešųjų pirkimų įstatymas.</w:t>
            </w:r>
          </w:p>
        </w:tc>
      </w:tr>
    </w:tbl>
    <w:p w14:paraId="5DA75C7F" w14:textId="77777777" w:rsidR="004734B5" w:rsidRPr="003601BF" w:rsidRDefault="004734B5" w:rsidP="004734B5">
      <w:pPr>
        <w:pStyle w:val="Heading1"/>
        <w:spacing w:before="240"/>
        <w:ind w:left="142" w:right="142"/>
        <w:rPr>
          <w:rFonts w:asciiTheme="minorHAnsi" w:hAnsiTheme="minorHAnsi" w:cstheme="minorHAnsi"/>
        </w:rPr>
      </w:pPr>
      <w:r w:rsidRPr="003601BF">
        <w:rPr>
          <w:rFonts w:asciiTheme="minorHAnsi" w:hAnsiTheme="minorHAnsi" w:cstheme="minorHAns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3960"/>
        <w:gridCol w:w="4938"/>
      </w:tblGrid>
      <w:tr w:rsidR="004734B5" w:rsidRPr="003601BF" w14:paraId="1BFEA1D2" w14:textId="77777777" w:rsidTr="003C51E1">
        <w:trPr>
          <w:cnfStyle w:val="100000000000" w:firstRow="1" w:lastRow="0" w:firstColumn="0" w:lastColumn="0" w:oddVBand="0" w:evenVBand="0" w:oddHBand="0" w:evenHBand="0" w:firstRowFirstColumn="0" w:firstRowLastColumn="0" w:lastRowFirstColumn="0" w:lastRowLastColumn="0"/>
        </w:trPr>
        <w:tc>
          <w:tcPr>
            <w:tcW w:w="4588" w:type="dxa"/>
            <w:tcBorders>
              <w:top w:val="nil"/>
              <w:left w:val="nil"/>
              <w:bottom w:val="single" w:sz="4" w:space="0" w:color="auto"/>
              <w:right w:val="nil"/>
            </w:tcBorders>
          </w:tcPr>
          <w:p w14:paraId="78945FCE"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PIRKIMŲ VYKDYTOJO PAVADINIMAS</w:t>
            </w:r>
          </w:p>
        </w:tc>
        <w:tc>
          <w:tcPr>
            <w:tcW w:w="3886" w:type="dxa"/>
            <w:tcBorders>
              <w:top w:val="nil"/>
              <w:left w:val="nil"/>
              <w:bottom w:val="single" w:sz="4" w:space="0" w:color="auto"/>
              <w:right w:val="nil"/>
            </w:tcBorders>
          </w:tcPr>
          <w:p w14:paraId="6F2C62B6"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juridinio asmens kodas</w:t>
            </w:r>
          </w:p>
        </w:tc>
        <w:tc>
          <w:tcPr>
            <w:tcW w:w="4846" w:type="dxa"/>
            <w:tcBorders>
              <w:top w:val="nil"/>
              <w:left w:val="nil"/>
              <w:bottom w:val="single" w:sz="4" w:space="0" w:color="auto"/>
              <w:right w:val="nil"/>
            </w:tcBorders>
          </w:tcPr>
          <w:p w14:paraId="14D3CA25"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buveinės adresas</w:t>
            </w:r>
          </w:p>
        </w:tc>
      </w:tr>
      <w:tr w:rsidR="003C51E1" w:rsidRPr="003601BF" w14:paraId="585E53FB" w14:textId="77777777" w:rsidTr="003C51E1">
        <w:tc>
          <w:tcPr>
            <w:tcW w:w="4588" w:type="dxa"/>
            <w:tcBorders>
              <w:top w:val="single" w:sz="4" w:space="0" w:color="auto"/>
            </w:tcBorders>
          </w:tcPr>
          <w:p w14:paraId="1292A77E" w14:textId="6D3993D9" w:rsidR="003C51E1" w:rsidRPr="003601BF" w:rsidRDefault="002B71E8" w:rsidP="003C51E1">
            <w:pPr>
              <w:rPr>
                <w:rFonts w:cstheme="minorHAnsi"/>
                <w:color w:val="auto"/>
              </w:rPr>
            </w:pPr>
            <w:r w:rsidRPr="003601BF">
              <w:rPr>
                <w:rFonts w:cstheme="minorHAnsi"/>
                <w:color w:val="auto"/>
              </w:rPr>
              <w:t xml:space="preserve">Kupiškio </w:t>
            </w:r>
            <w:r w:rsidR="003C51E1" w:rsidRPr="003601BF">
              <w:rPr>
                <w:rFonts w:cstheme="minorHAnsi"/>
                <w:color w:val="auto"/>
              </w:rPr>
              <w:t>rajono savivaldybės administracija</w:t>
            </w:r>
          </w:p>
        </w:tc>
        <w:tc>
          <w:tcPr>
            <w:tcW w:w="3886" w:type="dxa"/>
            <w:tcBorders>
              <w:top w:val="single" w:sz="4" w:space="0" w:color="auto"/>
            </w:tcBorders>
          </w:tcPr>
          <w:p w14:paraId="1F305B13" w14:textId="73783F7B" w:rsidR="003C51E1" w:rsidRPr="003601BF" w:rsidRDefault="003C51E1" w:rsidP="003C51E1">
            <w:pPr>
              <w:rPr>
                <w:rFonts w:cstheme="minorHAnsi"/>
                <w:color w:val="auto"/>
              </w:rPr>
            </w:pPr>
            <w:r w:rsidRPr="003601BF">
              <w:rPr>
                <w:rFonts w:cstheme="minorHAnsi"/>
                <w:color w:val="auto"/>
              </w:rPr>
              <w:t>188</w:t>
            </w:r>
            <w:r w:rsidR="00A701AA" w:rsidRPr="003601BF">
              <w:rPr>
                <w:rFonts w:cstheme="minorHAnsi"/>
                <w:color w:val="auto"/>
              </w:rPr>
              <w:t>774975</w:t>
            </w:r>
          </w:p>
        </w:tc>
        <w:tc>
          <w:tcPr>
            <w:tcW w:w="4846" w:type="dxa"/>
            <w:tcBorders>
              <w:top w:val="single" w:sz="4" w:space="0" w:color="auto"/>
            </w:tcBorders>
          </w:tcPr>
          <w:p w14:paraId="1D22BAA0" w14:textId="08D90183" w:rsidR="003C51E1" w:rsidRPr="003601BF" w:rsidRDefault="00A701AA" w:rsidP="003C51E1">
            <w:pPr>
              <w:rPr>
                <w:rFonts w:cstheme="minorHAnsi"/>
                <w:color w:val="auto"/>
              </w:rPr>
            </w:pPr>
            <w:r w:rsidRPr="003601BF">
              <w:rPr>
                <w:rFonts w:cstheme="minorHAnsi"/>
                <w:color w:val="auto"/>
              </w:rPr>
              <w:t>Vytauto g. 2</w:t>
            </w:r>
            <w:r w:rsidR="008F3A0B" w:rsidRPr="003601BF">
              <w:rPr>
                <w:rFonts w:cstheme="minorHAnsi"/>
                <w:color w:val="auto"/>
              </w:rPr>
              <w:t>, 40115 Kupiškis</w:t>
            </w:r>
          </w:p>
        </w:tc>
      </w:tr>
    </w:tbl>
    <w:p w14:paraId="35C8A571" w14:textId="77777777" w:rsidR="004734B5" w:rsidRPr="003601BF"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959"/>
        <w:gridCol w:w="4937"/>
      </w:tblGrid>
      <w:tr w:rsidR="004734B5" w:rsidRPr="003601BF" w14:paraId="24A50521" w14:textId="77777777" w:rsidTr="00B07543">
        <w:trPr>
          <w:cnfStyle w:val="100000000000" w:firstRow="1" w:lastRow="0" w:firstColumn="0" w:lastColumn="0" w:oddVBand="0" w:evenVBand="0" w:oddHBand="0" w:evenHBand="0" w:firstRowFirstColumn="0" w:firstRowLastColumn="0" w:lastRowFirstColumn="0" w:lastRowLastColumn="0"/>
        </w:trPr>
        <w:tc>
          <w:tcPr>
            <w:tcW w:w="4676" w:type="dxa"/>
            <w:tcBorders>
              <w:top w:val="nil"/>
              <w:left w:val="nil"/>
              <w:bottom w:val="single" w:sz="4" w:space="0" w:color="auto"/>
              <w:right w:val="nil"/>
            </w:tcBorders>
          </w:tcPr>
          <w:p w14:paraId="6D7FB10C"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ATSAKINGI Asmenys</w:t>
            </w:r>
          </w:p>
        </w:tc>
        <w:tc>
          <w:tcPr>
            <w:tcW w:w="3959" w:type="dxa"/>
            <w:tcBorders>
              <w:top w:val="nil"/>
              <w:left w:val="nil"/>
              <w:bottom w:val="single" w:sz="4" w:space="0" w:color="auto"/>
              <w:right w:val="nil"/>
            </w:tcBorders>
          </w:tcPr>
          <w:p w14:paraId="56B800C2" w14:textId="77777777" w:rsidR="004734B5" w:rsidRPr="003601BF" w:rsidRDefault="004734B5" w:rsidP="00AB235A">
            <w:pPr>
              <w:rPr>
                <w:rFonts w:asciiTheme="minorHAnsi" w:hAnsiTheme="minorHAnsi" w:cstheme="minorHAnsi"/>
              </w:rPr>
            </w:pPr>
          </w:p>
        </w:tc>
        <w:tc>
          <w:tcPr>
            <w:tcW w:w="4937" w:type="dxa"/>
            <w:tcBorders>
              <w:top w:val="nil"/>
              <w:left w:val="nil"/>
              <w:bottom w:val="single" w:sz="4" w:space="0" w:color="auto"/>
              <w:right w:val="nil"/>
            </w:tcBorders>
          </w:tcPr>
          <w:p w14:paraId="6C0205CA" w14:textId="77777777" w:rsidR="004734B5" w:rsidRPr="003601BF" w:rsidRDefault="004734B5" w:rsidP="00AB235A">
            <w:pPr>
              <w:rPr>
                <w:rFonts w:asciiTheme="minorHAnsi" w:hAnsiTheme="minorHAnsi" w:cstheme="minorHAnsi"/>
              </w:rPr>
            </w:pPr>
          </w:p>
        </w:tc>
      </w:tr>
      <w:tr w:rsidR="00B07543" w:rsidRPr="003601BF" w14:paraId="2326B497" w14:textId="77777777" w:rsidTr="00D1290A">
        <w:tc>
          <w:tcPr>
            <w:tcW w:w="13572" w:type="dxa"/>
            <w:gridSpan w:val="3"/>
            <w:tcBorders>
              <w:top w:val="single" w:sz="4" w:space="0" w:color="auto"/>
              <w:right w:val="single" w:sz="4" w:space="0" w:color="auto"/>
            </w:tcBorders>
          </w:tcPr>
          <w:p w14:paraId="08C5B112" w14:textId="6D3AFC2D" w:rsidR="00B07543" w:rsidRPr="003601BF" w:rsidRDefault="0086118E" w:rsidP="00AB235A">
            <w:pPr>
              <w:rPr>
                <w:rFonts w:cstheme="minorHAnsi"/>
              </w:rPr>
            </w:pPr>
            <w:r w:rsidRPr="003601BF">
              <w:rPr>
                <w:rFonts w:cstheme="minorHAnsi"/>
                <w:color w:val="auto"/>
              </w:rPr>
              <w:t>Investicijų ir vi</w:t>
            </w:r>
            <w:r w:rsidR="000D6D3E" w:rsidRPr="003601BF">
              <w:rPr>
                <w:rFonts w:cstheme="minorHAnsi"/>
                <w:color w:val="auto"/>
              </w:rPr>
              <w:t>e</w:t>
            </w:r>
            <w:r w:rsidRPr="003601BF">
              <w:rPr>
                <w:rFonts w:cstheme="minorHAnsi"/>
                <w:color w:val="auto"/>
              </w:rPr>
              <w:t>šųjų pirkimų skyri</w:t>
            </w:r>
            <w:r w:rsidR="00296973" w:rsidRPr="003601BF">
              <w:rPr>
                <w:rFonts w:cstheme="minorHAnsi"/>
                <w:color w:val="auto"/>
              </w:rPr>
              <w:t>a</w:t>
            </w:r>
            <w:r w:rsidRPr="003601BF">
              <w:rPr>
                <w:rFonts w:cstheme="minorHAnsi"/>
                <w:color w:val="auto"/>
              </w:rPr>
              <w:t>us</w:t>
            </w:r>
            <w:r w:rsidR="00296973" w:rsidRPr="003601BF">
              <w:rPr>
                <w:rFonts w:cstheme="minorHAnsi"/>
                <w:color w:val="auto"/>
              </w:rPr>
              <w:t xml:space="preserve"> </w:t>
            </w:r>
            <w:r w:rsidR="00934F8C" w:rsidRPr="003601BF">
              <w:rPr>
                <w:rFonts w:cstheme="minorHAnsi"/>
                <w:color w:val="auto"/>
              </w:rPr>
              <w:t>vedėja L.</w:t>
            </w:r>
            <w:r w:rsidR="005C515E">
              <w:rPr>
                <w:rFonts w:cstheme="minorHAnsi"/>
                <w:color w:val="auto"/>
              </w:rPr>
              <w:t xml:space="preserve"> </w:t>
            </w:r>
            <w:r w:rsidR="00934F8C" w:rsidRPr="003601BF">
              <w:rPr>
                <w:rFonts w:cstheme="minorHAnsi"/>
                <w:color w:val="auto"/>
              </w:rPr>
              <w:t xml:space="preserve">V., </w:t>
            </w:r>
            <w:r w:rsidR="00296973" w:rsidRPr="003601BF">
              <w:rPr>
                <w:rFonts w:cstheme="minorHAnsi"/>
                <w:color w:val="auto"/>
              </w:rPr>
              <w:t>vedėjos</w:t>
            </w:r>
            <w:r w:rsidR="0061682D" w:rsidRPr="003601BF">
              <w:rPr>
                <w:rFonts w:cstheme="minorHAnsi"/>
                <w:color w:val="auto"/>
              </w:rPr>
              <w:t xml:space="preserve"> pavadu</w:t>
            </w:r>
            <w:r w:rsidR="005C515E">
              <w:rPr>
                <w:rFonts w:cstheme="minorHAnsi"/>
                <w:color w:val="auto"/>
              </w:rPr>
              <w:t>o</w:t>
            </w:r>
            <w:r w:rsidR="0061682D" w:rsidRPr="003601BF">
              <w:rPr>
                <w:rFonts w:cstheme="minorHAnsi"/>
                <w:color w:val="auto"/>
              </w:rPr>
              <w:t xml:space="preserve">toja </w:t>
            </w:r>
            <w:r w:rsidR="00001001" w:rsidRPr="003601BF">
              <w:rPr>
                <w:rFonts w:cstheme="minorHAnsi"/>
                <w:color w:val="auto"/>
              </w:rPr>
              <w:t>R.</w:t>
            </w:r>
            <w:r w:rsidR="005C515E">
              <w:rPr>
                <w:rFonts w:cstheme="minorHAnsi"/>
                <w:color w:val="auto"/>
              </w:rPr>
              <w:t xml:space="preserve"> </w:t>
            </w:r>
            <w:r w:rsidR="00001001" w:rsidRPr="003601BF">
              <w:rPr>
                <w:rFonts w:cstheme="minorHAnsi"/>
                <w:color w:val="auto"/>
              </w:rPr>
              <w:t>A.</w:t>
            </w:r>
          </w:p>
        </w:tc>
      </w:tr>
    </w:tbl>
    <w:p w14:paraId="3123BEB8" w14:textId="77777777" w:rsidR="004734B5" w:rsidRPr="003601BF" w:rsidRDefault="004734B5" w:rsidP="004734B5">
      <w:pPr>
        <w:pStyle w:val="Heading1"/>
        <w:spacing w:before="240"/>
        <w:ind w:left="142" w:right="142"/>
        <w:rPr>
          <w:rFonts w:asciiTheme="minorHAnsi" w:hAnsiTheme="minorHAnsi" w:cstheme="minorHAnsi"/>
        </w:rPr>
      </w:pPr>
      <w:r w:rsidRPr="003601BF">
        <w:rPr>
          <w:rFonts w:asciiTheme="minorHAnsi" w:hAnsiTheme="minorHAnsi" w:cstheme="minorHAnsi"/>
        </w:rPr>
        <w:t>Atrinkimo tikrinimui pagrindai</w:t>
      </w:r>
    </w:p>
    <w:p w14:paraId="0C8114BE" w14:textId="038BFB0B" w:rsidR="00906392" w:rsidRDefault="00781914" w:rsidP="004734B5">
      <w:pPr>
        <w:rPr>
          <w:rFonts w:asciiTheme="minorHAnsi" w:hAnsiTheme="minorHAnsi" w:cstheme="minorHAnsi"/>
          <w:sz w:val="20"/>
        </w:rPr>
      </w:pPr>
      <w:r w:rsidRPr="003601BF">
        <w:rPr>
          <w:rFonts w:asciiTheme="minorHAnsi" w:hAnsiTheme="minorHAnsi" w:cstheme="minorHAnsi"/>
          <w:sz w:val="20"/>
        </w:rPr>
        <w:t>Pirkim</w:t>
      </w:r>
      <w:r w:rsidR="005C515E">
        <w:rPr>
          <w:rFonts w:asciiTheme="minorHAnsi" w:hAnsiTheme="minorHAnsi" w:cstheme="minorHAnsi"/>
          <w:sz w:val="20"/>
        </w:rPr>
        <w:t>ų</w:t>
      </w:r>
      <w:r w:rsidRPr="003601BF">
        <w:rPr>
          <w:rFonts w:asciiTheme="minorHAnsi" w:hAnsiTheme="minorHAnsi" w:cstheme="minorHAnsi"/>
          <w:sz w:val="20"/>
        </w:rPr>
        <w:t xml:space="preserve"> vykdytojas atrinktas tikrinimui</w:t>
      </w:r>
      <w:r w:rsidR="00906392" w:rsidRPr="003601BF">
        <w:rPr>
          <w:rFonts w:asciiTheme="minorHAnsi" w:hAnsiTheme="minorHAnsi" w:cstheme="minorHAnsi"/>
          <w:sz w:val="20"/>
        </w:rPr>
        <w:t>,</w:t>
      </w:r>
      <w:r w:rsidRPr="003601BF">
        <w:rPr>
          <w:rFonts w:asciiTheme="minorHAnsi" w:hAnsiTheme="minorHAnsi" w:cstheme="minorHAnsi"/>
          <w:sz w:val="20"/>
        </w:rPr>
        <w:t xml:space="preserve"> </w:t>
      </w:r>
      <w:r w:rsidR="00906392" w:rsidRPr="003601BF">
        <w:rPr>
          <w:rFonts w:asciiTheme="minorHAnsi" w:hAnsiTheme="minorHAnsi" w:cstheme="minorHAnsi"/>
          <w:sz w:val="20"/>
        </w:rPr>
        <w:t>vadovaujantis 2025-03-05 Viešųjų pirkimų tarnybos Pirkimų valdysenos skyriaus vedėjo tarnybiniu pranešimu Nr. T-17</w:t>
      </w:r>
      <w:r w:rsidR="00EA5AB3" w:rsidRPr="003601BF">
        <w:rPr>
          <w:rFonts w:asciiTheme="minorHAnsi" w:hAnsiTheme="minorHAnsi" w:cstheme="minorHAnsi"/>
          <w:sz w:val="20"/>
          <w:vertAlign w:val="superscript"/>
        </w:rPr>
        <w:footnoteReference w:id="2"/>
      </w:r>
      <w:r w:rsidR="00B239A7" w:rsidRPr="003601BF">
        <w:rPr>
          <w:rFonts w:asciiTheme="minorHAnsi" w:hAnsiTheme="minorHAnsi" w:cstheme="minorHAnsi"/>
          <w:sz w:val="20"/>
        </w:rPr>
        <w:t>.</w:t>
      </w:r>
    </w:p>
    <w:p w14:paraId="65FD5AE6" w14:textId="77777777" w:rsidR="00D10927" w:rsidRDefault="00D10927" w:rsidP="004734B5">
      <w:pPr>
        <w:rPr>
          <w:rFonts w:asciiTheme="minorHAnsi" w:hAnsiTheme="minorHAnsi" w:cstheme="minorHAnsi"/>
          <w:sz w:val="20"/>
        </w:rPr>
      </w:pPr>
    </w:p>
    <w:p w14:paraId="34862B61" w14:textId="77777777" w:rsidR="00D10927" w:rsidRPr="003601BF" w:rsidRDefault="00D10927" w:rsidP="004734B5">
      <w:pPr>
        <w:rPr>
          <w:rFonts w:asciiTheme="minorHAnsi" w:hAnsiTheme="minorHAnsi" w:cstheme="minorHAnsi"/>
          <w:sz w:val="20"/>
        </w:rPr>
      </w:pPr>
    </w:p>
    <w:p w14:paraId="74C21CBD" w14:textId="209544CC" w:rsidR="004734B5" w:rsidRPr="003601BF" w:rsidRDefault="004734B5" w:rsidP="004734B5">
      <w:pPr>
        <w:pStyle w:val="Heading1"/>
        <w:spacing w:before="240"/>
        <w:ind w:left="142" w:right="142"/>
        <w:rPr>
          <w:rFonts w:asciiTheme="minorHAnsi" w:hAnsiTheme="minorHAnsi" w:cstheme="minorHAnsi"/>
        </w:rPr>
      </w:pPr>
      <w:r w:rsidRPr="003601BF">
        <w:rPr>
          <w:rFonts w:asciiTheme="minorHAnsi" w:hAnsiTheme="minorHAnsi" w:cstheme="minorHAnsi"/>
        </w:rPr>
        <w:lastRenderedPageBreak/>
        <w:t>STATISTINIAI duomenysir rodikliai. švieslentės DUOMENYS</w:t>
      </w:r>
      <w:r w:rsidR="00BB757C" w:rsidRPr="003601BF">
        <w:rPr>
          <w:rFonts w:ascii="Calibri" w:eastAsia="Yu Gothic Light" w:hAnsi="Calibri" w:cs="Calibri"/>
          <w:color w:val="FFFFFF"/>
          <w:vertAlign w:val="superscript"/>
        </w:rPr>
        <w:footnoteReference w:id="3"/>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102"/>
        <w:gridCol w:w="1776"/>
        <w:gridCol w:w="3852"/>
      </w:tblGrid>
      <w:tr w:rsidR="004734B5" w:rsidRPr="003601BF" w14:paraId="746B4DF3" w14:textId="77777777" w:rsidTr="00D17F8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81CB7F3" w14:textId="5704F4CB" w:rsidR="004734B5" w:rsidRPr="003601BF" w:rsidRDefault="00D17F88" w:rsidP="00AB235A">
            <w:pPr>
              <w:rPr>
                <w:rFonts w:asciiTheme="minorHAnsi" w:hAnsiTheme="minorHAnsi" w:cstheme="minorHAnsi"/>
              </w:rPr>
            </w:pPr>
            <w:r w:rsidRPr="003601BF">
              <w:rPr>
                <w:rFonts w:asciiTheme="minorHAnsi" w:hAnsiTheme="minorHAnsi" w:cstheme="minorHAnsi"/>
              </w:rPr>
              <w:t>1</w:t>
            </w:r>
            <w:r w:rsidR="004734B5" w:rsidRPr="003601BF">
              <w:rPr>
                <w:rFonts w:asciiTheme="minorHAnsi" w:hAnsiTheme="minorHAnsi" w:cstheme="minorHAnsi"/>
              </w:rPr>
              <w:t>. lentelė. Rodiklis: žalieji pirkimai</w:t>
            </w:r>
            <w:r w:rsidR="00BC563F" w:rsidRPr="003601BF">
              <w:rPr>
                <w:rFonts w:asciiTheme="minorHAnsi" w:hAnsiTheme="minorHAnsi" w:cstheme="minorHAnsi"/>
                <w:vertAlign w:val="superscript"/>
              </w:rPr>
              <w:t>1</w:t>
            </w:r>
          </w:p>
        </w:tc>
        <w:tc>
          <w:tcPr>
            <w:tcW w:w="3852" w:type="dxa"/>
            <w:tcBorders>
              <w:top w:val="nil"/>
              <w:left w:val="nil"/>
              <w:bottom w:val="nil"/>
              <w:right w:val="nil"/>
            </w:tcBorders>
          </w:tcPr>
          <w:p w14:paraId="20C9AFD5" w14:textId="77777777" w:rsidR="004734B5" w:rsidRPr="003601BF" w:rsidRDefault="004734B5" w:rsidP="00AB235A">
            <w:pPr>
              <w:rPr>
                <w:rFonts w:asciiTheme="minorHAnsi" w:hAnsiTheme="minorHAnsi" w:cstheme="minorHAnsi"/>
              </w:rPr>
            </w:pPr>
          </w:p>
        </w:tc>
      </w:tr>
      <w:tr w:rsidR="004734B5" w:rsidRPr="003601BF" w14:paraId="21A904C2" w14:textId="77777777" w:rsidTr="00D17F88">
        <w:tc>
          <w:tcPr>
            <w:tcW w:w="2842" w:type="dxa"/>
            <w:tcBorders>
              <w:top w:val="single" w:sz="4" w:space="0" w:color="auto"/>
            </w:tcBorders>
          </w:tcPr>
          <w:p w14:paraId="539A5FBB"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5102" w:type="dxa"/>
            <w:tcBorders>
              <w:top w:val="single" w:sz="4" w:space="0" w:color="auto"/>
              <w:bottom w:val="single" w:sz="4" w:space="0" w:color="auto"/>
            </w:tcBorders>
          </w:tcPr>
          <w:p w14:paraId="64577DE5" w14:textId="77777777" w:rsidR="004734B5" w:rsidRPr="003601BF" w:rsidRDefault="004734B5" w:rsidP="00AB235A">
            <w:pPr>
              <w:rPr>
                <w:rFonts w:cstheme="minorHAnsi"/>
                <w:b/>
                <w:bCs/>
                <w:color w:val="auto"/>
              </w:rPr>
            </w:pPr>
            <w:r w:rsidRPr="003601BF">
              <w:rPr>
                <w:rFonts w:cstheme="minorHAnsi"/>
                <w:b/>
                <w:bCs/>
                <w:color w:val="auto"/>
              </w:rPr>
              <w:t>PV rodiklio reikšmė</w:t>
            </w:r>
          </w:p>
        </w:tc>
        <w:tc>
          <w:tcPr>
            <w:tcW w:w="5628" w:type="dxa"/>
            <w:gridSpan w:val="2"/>
            <w:tcBorders>
              <w:top w:val="single" w:sz="4" w:space="0" w:color="auto"/>
              <w:bottom w:val="single" w:sz="4" w:space="0" w:color="auto"/>
              <w:right w:val="single" w:sz="4" w:space="0" w:color="auto"/>
            </w:tcBorders>
          </w:tcPr>
          <w:p w14:paraId="0B85A8CA" w14:textId="77777777" w:rsidR="004734B5" w:rsidRPr="003601BF" w:rsidRDefault="004734B5" w:rsidP="00AB235A">
            <w:pPr>
              <w:rPr>
                <w:rFonts w:cstheme="minorHAnsi"/>
                <w:color w:val="auto"/>
              </w:rPr>
            </w:pPr>
            <w:r w:rsidRPr="003601BF">
              <w:rPr>
                <w:rFonts w:cstheme="minorHAnsi"/>
                <w:b/>
                <w:bCs/>
                <w:color w:val="auto"/>
              </w:rPr>
              <w:t>LR vidutinė rodiklio reikšmė / pagal teisės aktus privalomas rodiklis</w:t>
            </w:r>
          </w:p>
        </w:tc>
      </w:tr>
      <w:tr w:rsidR="003C51E1" w:rsidRPr="003601BF" w14:paraId="1CD5255E" w14:textId="77777777" w:rsidTr="00D17F88">
        <w:tc>
          <w:tcPr>
            <w:tcW w:w="2842" w:type="dxa"/>
          </w:tcPr>
          <w:p w14:paraId="6C2842DE" w14:textId="77777777" w:rsidR="003C51E1" w:rsidRPr="003601BF" w:rsidRDefault="003C51E1" w:rsidP="003C51E1">
            <w:pPr>
              <w:rPr>
                <w:rFonts w:cstheme="minorHAnsi"/>
                <w:color w:val="auto"/>
              </w:rPr>
            </w:pPr>
            <w:r w:rsidRPr="003601BF">
              <w:rPr>
                <w:rFonts w:cstheme="minorHAnsi"/>
                <w:color w:val="auto"/>
              </w:rPr>
              <w:t>Žaliųjų pirkimų vertė, proc.</w:t>
            </w:r>
          </w:p>
        </w:tc>
        <w:tc>
          <w:tcPr>
            <w:tcW w:w="5102" w:type="dxa"/>
            <w:tcBorders>
              <w:top w:val="single" w:sz="4" w:space="0" w:color="auto"/>
              <w:bottom w:val="single" w:sz="4" w:space="0" w:color="auto"/>
            </w:tcBorders>
          </w:tcPr>
          <w:p w14:paraId="5F9A27EC" w14:textId="19563217" w:rsidR="003C51E1" w:rsidRPr="003601BF" w:rsidRDefault="00B73396" w:rsidP="003C51E1">
            <w:pPr>
              <w:rPr>
                <w:rFonts w:cstheme="minorHAnsi"/>
                <w:color w:val="auto"/>
              </w:rPr>
            </w:pPr>
            <w:r w:rsidRPr="003601BF">
              <w:rPr>
                <w:rFonts w:cstheme="minorHAnsi"/>
                <w:color w:val="auto"/>
              </w:rPr>
              <w:t>100</w:t>
            </w:r>
          </w:p>
        </w:tc>
        <w:tc>
          <w:tcPr>
            <w:tcW w:w="5628" w:type="dxa"/>
            <w:gridSpan w:val="2"/>
            <w:tcBorders>
              <w:top w:val="single" w:sz="4" w:space="0" w:color="auto"/>
              <w:bottom w:val="single" w:sz="4" w:space="0" w:color="auto"/>
              <w:right w:val="single" w:sz="4" w:space="0" w:color="auto"/>
            </w:tcBorders>
          </w:tcPr>
          <w:p w14:paraId="37FA6A84" w14:textId="6568B364" w:rsidR="003C51E1" w:rsidRPr="003601BF" w:rsidRDefault="003C51E1" w:rsidP="003C51E1">
            <w:pPr>
              <w:rPr>
                <w:rFonts w:cstheme="minorHAnsi"/>
                <w:color w:val="auto"/>
              </w:rPr>
            </w:pPr>
            <w:r w:rsidRPr="003601BF">
              <w:rPr>
                <w:rFonts w:cstheme="minorHAnsi"/>
                <w:color w:val="auto"/>
              </w:rPr>
              <w:t>100</w:t>
            </w:r>
            <w:r w:rsidR="00D17F88" w:rsidRPr="003601BF">
              <w:rPr>
                <w:rFonts w:cstheme="minorHAnsi"/>
                <w:color w:val="auto"/>
              </w:rPr>
              <w:t xml:space="preserve"> (pagal teisės aktus privalomas rodiklis)</w:t>
            </w:r>
          </w:p>
        </w:tc>
      </w:tr>
      <w:tr w:rsidR="003C51E1" w:rsidRPr="003601BF" w14:paraId="5DCEDF2D" w14:textId="77777777" w:rsidTr="00D17F88">
        <w:tc>
          <w:tcPr>
            <w:tcW w:w="2842" w:type="dxa"/>
          </w:tcPr>
          <w:p w14:paraId="380751B4" w14:textId="77777777" w:rsidR="003C51E1" w:rsidRPr="003601BF" w:rsidRDefault="003C51E1" w:rsidP="003C51E1">
            <w:pPr>
              <w:rPr>
                <w:rFonts w:cstheme="minorHAnsi"/>
                <w:color w:val="auto"/>
              </w:rPr>
            </w:pPr>
            <w:r w:rsidRPr="003601BF">
              <w:rPr>
                <w:rFonts w:cstheme="minorHAnsi"/>
                <w:color w:val="auto"/>
              </w:rPr>
              <w:t>Žaliųjų pirkimų skaičius, proc.</w:t>
            </w:r>
          </w:p>
        </w:tc>
        <w:tc>
          <w:tcPr>
            <w:tcW w:w="5102" w:type="dxa"/>
            <w:tcBorders>
              <w:top w:val="single" w:sz="4" w:space="0" w:color="auto"/>
              <w:bottom w:val="single" w:sz="4" w:space="0" w:color="auto"/>
            </w:tcBorders>
          </w:tcPr>
          <w:p w14:paraId="0BD635F8" w14:textId="2EF7E038" w:rsidR="003C51E1" w:rsidRPr="003601BF" w:rsidRDefault="00B73396" w:rsidP="003C51E1">
            <w:pPr>
              <w:rPr>
                <w:rFonts w:cstheme="minorHAnsi"/>
                <w:color w:val="auto"/>
              </w:rPr>
            </w:pPr>
            <w:r w:rsidRPr="003601BF">
              <w:rPr>
                <w:rFonts w:cstheme="minorHAnsi"/>
                <w:color w:val="auto"/>
              </w:rPr>
              <w:t>100</w:t>
            </w:r>
          </w:p>
        </w:tc>
        <w:tc>
          <w:tcPr>
            <w:tcW w:w="5628" w:type="dxa"/>
            <w:gridSpan w:val="2"/>
            <w:tcBorders>
              <w:top w:val="single" w:sz="4" w:space="0" w:color="auto"/>
              <w:bottom w:val="single" w:sz="4" w:space="0" w:color="auto"/>
              <w:right w:val="single" w:sz="4" w:space="0" w:color="auto"/>
            </w:tcBorders>
          </w:tcPr>
          <w:p w14:paraId="33E11AD3" w14:textId="4BB3883E" w:rsidR="003C51E1" w:rsidRPr="003601BF" w:rsidRDefault="003C51E1" w:rsidP="003C51E1">
            <w:pPr>
              <w:rPr>
                <w:rFonts w:cstheme="minorHAnsi"/>
                <w:color w:val="auto"/>
              </w:rPr>
            </w:pPr>
            <w:r w:rsidRPr="003601BF">
              <w:rPr>
                <w:rFonts w:cstheme="minorHAnsi"/>
                <w:color w:val="auto"/>
              </w:rPr>
              <w:t>70,</w:t>
            </w:r>
            <w:r w:rsidR="00226E9C" w:rsidRPr="003601BF">
              <w:rPr>
                <w:rFonts w:cstheme="minorHAnsi"/>
                <w:color w:val="auto"/>
              </w:rPr>
              <w:t>6</w:t>
            </w:r>
            <w:r w:rsidRPr="003601BF">
              <w:rPr>
                <w:rFonts w:cstheme="minorHAnsi"/>
                <w:color w:val="auto"/>
              </w:rPr>
              <w:t xml:space="preserve"> </w:t>
            </w:r>
            <w:r w:rsidR="00D17F88" w:rsidRPr="003601BF">
              <w:rPr>
                <w:rFonts w:cstheme="minorHAnsi"/>
                <w:color w:val="auto"/>
              </w:rPr>
              <w:t>(LR vidutinė rodiklio reikšmė)</w:t>
            </w:r>
          </w:p>
        </w:tc>
      </w:tr>
    </w:tbl>
    <w:p w14:paraId="6454A8F9" w14:textId="16EB3FF9" w:rsidR="004734B5" w:rsidRPr="003601BF" w:rsidRDefault="000F0922" w:rsidP="004734B5">
      <w:pPr>
        <w:rPr>
          <w:rFonts w:asciiTheme="minorHAnsi" w:hAnsiTheme="minorHAnsi" w:cstheme="minorHAnsi"/>
          <w:b/>
          <w:bCs/>
        </w:rPr>
      </w:pPr>
      <w:r w:rsidRPr="003601BF">
        <w:rPr>
          <w:rFonts w:asciiTheme="minorHAnsi" w:hAnsiTheme="minorHAnsi" w:cstheme="minorHAnsi"/>
          <w:b/>
          <w:bCs/>
        </w:rPr>
        <w:t>PASTABOS:</w:t>
      </w:r>
    </w:p>
    <w:p w14:paraId="14C8FEBA" w14:textId="7DE0D18D" w:rsidR="000F0922" w:rsidRPr="003601BF" w:rsidRDefault="000F0922" w:rsidP="004734B5">
      <w:pPr>
        <w:rPr>
          <w:rFonts w:asciiTheme="minorHAnsi" w:hAnsiTheme="minorHAnsi" w:cstheme="minorHAnsi"/>
        </w:rPr>
      </w:pPr>
      <w:r w:rsidRPr="003601BF">
        <w:rPr>
          <w:rStyle w:val="FootnoteReference"/>
          <w:rFonts w:asciiTheme="minorHAnsi" w:hAnsiTheme="minorHAnsi" w:cstheme="minorHAnsi"/>
          <w:sz w:val="20"/>
        </w:rPr>
        <w:footnoteRef/>
      </w:r>
      <w:r w:rsidRPr="003601BF">
        <w:rPr>
          <w:rFonts w:asciiTheme="minorHAnsi" w:hAnsiTheme="minorHAnsi" w:cstheme="minorHAnsi"/>
          <w:sz w:val="20"/>
        </w:rPr>
        <w:t xml:space="preserve"> Į žaliųjų pirkimų rodiklių skaičiavimus įtraukti tik įvykę tarptautiniai ir supaprastinti, įskaitant ir mažos vertės pirkimus, pirkimų duomenys. Pirkimai priskiriami ataskaitiniam laikotarpiui pagal sutarties sudarymo datą</w:t>
      </w:r>
      <w:r w:rsidRPr="003601BF">
        <w:rPr>
          <w:rFonts w:asciiTheme="minorHAnsi" w:hAnsiTheme="minorHAnsi" w:cstheme="minorHAnsi"/>
        </w:rPr>
        <w:t>.</w:t>
      </w:r>
    </w:p>
    <w:p w14:paraId="546D68B7" w14:textId="77777777" w:rsidR="004734B5" w:rsidRPr="003601BF"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4957"/>
        <w:gridCol w:w="1921"/>
        <w:gridCol w:w="3852"/>
      </w:tblGrid>
      <w:tr w:rsidR="004734B5" w:rsidRPr="003601BF" w14:paraId="7FB8BF17"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4571EE2" w14:textId="6972AA9D" w:rsidR="004734B5" w:rsidRPr="003601BF" w:rsidRDefault="00D17F88" w:rsidP="00AB235A">
            <w:pPr>
              <w:rPr>
                <w:rFonts w:asciiTheme="minorHAnsi" w:hAnsiTheme="minorHAnsi" w:cstheme="minorHAnsi"/>
              </w:rPr>
            </w:pPr>
            <w:r w:rsidRPr="003601BF">
              <w:rPr>
                <w:rFonts w:asciiTheme="minorHAnsi" w:hAnsiTheme="minorHAnsi" w:cstheme="minorHAnsi"/>
              </w:rPr>
              <w:t>2</w:t>
            </w:r>
            <w:r w:rsidR="004734B5" w:rsidRPr="003601BF">
              <w:rPr>
                <w:rFonts w:asciiTheme="minorHAnsi" w:hAnsiTheme="minorHAnsi" w:cstheme="minorHAnsi"/>
              </w:rPr>
              <w:t>. lentelė. Rodiklis: kainos ar sąnaudų ir kokybės ekonominio naudingumo vertinimas</w:t>
            </w:r>
            <w:r w:rsidR="007C55B9" w:rsidRPr="003601BF">
              <w:rPr>
                <w:rFonts w:asciiTheme="minorHAnsi" w:hAnsiTheme="minorHAnsi" w:cstheme="minorHAnsi"/>
                <w:vertAlign w:val="superscript"/>
              </w:rPr>
              <w:t>1</w:t>
            </w:r>
          </w:p>
        </w:tc>
        <w:tc>
          <w:tcPr>
            <w:tcW w:w="3780" w:type="dxa"/>
            <w:tcBorders>
              <w:top w:val="nil"/>
              <w:left w:val="nil"/>
              <w:bottom w:val="nil"/>
              <w:right w:val="nil"/>
            </w:tcBorders>
          </w:tcPr>
          <w:p w14:paraId="1D4874E2" w14:textId="77777777" w:rsidR="004734B5" w:rsidRPr="003601BF" w:rsidRDefault="004734B5" w:rsidP="00AB235A">
            <w:pPr>
              <w:rPr>
                <w:rFonts w:asciiTheme="minorHAnsi" w:hAnsiTheme="minorHAnsi" w:cstheme="minorHAnsi"/>
              </w:rPr>
            </w:pPr>
          </w:p>
        </w:tc>
      </w:tr>
      <w:tr w:rsidR="004734B5" w:rsidRPr="003601BF" w14:paraId="4BC33A26" w14:textId="77777777" w:rsidTr="00AB235A">
        <w:tc>
          <w:tcPr>
            <w:tcW w:w="2790" w:type="dxa"/>
            <w:tcBorders>
              <w:top w:val="single" w:sz="4" w:space="0" w:color="auto"/>
            </w:tcBorders>
          </w:tcPr>
          <w:p w14:paraId="6D87D003"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4865" w:type="dxa"/>
            <w:tcBorders>
              <w:top w:val="single" w:sz="4" w:space="0" w:color="auto"/>
              <w:bottom w:val="single" w:sz="4" w:space="0" w:color="auto"/>
            </w:tcBorders>
          </w:tcPr>
          <w:p w14:paraId="0E43EA45"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5E7F1130" w14:textId="77777777" w:rsidR="004734B5" w:rsidRPr="003601BF" w:rsidRDefault="004734B5" w:rsidP="00AB235A">
            <w:pPr>
              <w:rPr>
                <w:rFonts w:cstheme="minorHAnsi"/>
                <w:color w:val="auto"/>
              </w:rPr>
            </w:pPr>
            <w:r w:rsidRPr="003601BF">
              <w:rPr>
                <w:rFonts w:cstheme="minorHAnsi"/>
                <w:b/>
                <w:bCs/>
                <w:color w:val="auto"/>
              </w:rPr>
              <w:t>LR vidutinė rodiklio reikšmė / pagal teisės aktus privalomas rodiklis</w:t>
            </w:r>
          </w:p>
        </w:tc>
      </w:tr>
      <w:tr w:rsidR="003C51E1" w:rsidRPr="003601BF" w14:paraId="006ED9E4" w14:textId="77777777" w:rsidTr="00AB235A">
        <w:tc>
          <w:tcPr>
            <w:tcW w:w="2790" w:type="dxa"/>
          </w:tcPr>
          <w:p w14:paraId="1B9AAA3C" w14:textId="77777777" w:rsidR="003C51E1" w:rsidRPr="003601BF" w:rsidRDefault="003C51E1" w:rsidP="003C51E1">
            <w:pPr>
              <w:rPr>
                <w:rFonts w:cstheme="minorHAnsi"/>
                <w:color w:val="auto"/>
              </w:rPr>
            </w:pPr>
            <w:r w:rsidRPr="003601BF">
              <w:rPr>
                <w:rFonts w:cstheme="minorHAnsi"/>
                <w:color w:val="auto"/>
              </w:rPr>
              <w:t>Kainos ar sąnaudų ir kokybės ekonominio naudingumo vertinimas pirkimuose pagal vertę, proc.</w:t>
            </w:r>
          </w:p>
        </w:tc>
        <w:tc>
          <w:tcPr>
            <w:tcW w:w="4865" w:type="dxa"/>
            <w:tcBorders>
              <w:top w:val="single" w:sz="4" w:space="0" w:color="auto"/>
              <w:bottom w:val="single" w:sz="4" w:space="0" w:color="auto"/>
            </w:tcBorders>
          </w:tcPr>
          <w:p w14:paraId="17817EE4" w14:textId="7517033C" w:rsidR="003C51E1" w:rsidRPr="003601BF" w:rsidRDefault="00906F2C" w:rsidP="003C51E1">
            <w:pPr>
              <w:rPr>
                <w:rFonts w:cstheme="minorHAnsi"/>
                <w:color w:val="auto"/>
              </w:rPr>
            </w:pPr>
            <w:r w:rsidRPr="003601BF">
              <w:rPr>
                <w:rFonts w:cstheme="minorHAnsi"/>
                <w:color w:val="auto"/>
              </w:rPr>
              <w:t>6</w:t>
            </w:r>
            <w:r w:rsidR="000A1FC4" w:rsidRPr="003601BF">
              <w:rPr>
                <w:rFonts w:cstheme="minorHAnsi"/>
                <w:color w:val="auto"/>
              </w:rPr>
              <w:t>0</w:t>
            </w:r>
            <w:r w:rsidRPr="003601BF">
              <w:rPr>
                <w:rFonts w:cstheme="minorHAnsi"/>
                <w:color w:val="auto"/>
              </w:rPr>
              <w:t>,</w:t>
            </w:r>
            <w:r w:rsidR="000A1FC4" w:rsidRPr="003601BF">
              <w:rPr>
                <w:rFonts w:cstheme="minorHAnsi"/>
                <w:color w:val="auto"/>
              </w:rPr>
              <w:t>3</w:t>
            </w:r>
          </w:p>
        </w:tc>
        <w:tc>
          <w:tcPr>
            <w:tcW w:w="5665" w:type="dxa"/>
            <w:gridSpan w:val="2"/>
            <w:tcBorders>
              <w:top w:val="single" w:sz="4" w:space="0" w:color="auto"/>
              <w:bottom w:val="single" w:sz="4" w:space="0" w:color="auto"/>
              <w:right w:val="single" w:sz="4" w:space="0" w:color="auto"/>
            </w:tcBorders>
          </w:tcPr>
          <w:p w14:paraId="5DEDA20E" w14:textId="58B7C952" w:rsidR="003C51E1" w:rsidRPr="003601BF" w:rsidRDefault="00B239A7" w:rsidP="003C51E1">
            <w:pPr>
              <w:rPr>
                <w:rFonts w:cstheme="minorHAnsi"/>
                <w:color w:val="auto"/>
              </w:rPr>
            </w:pPr>
            <w:r w:rsidRPr="003601BF">
              <w:rPr>
                <w:rFonts w:cstheme="minorHAnsi"/>
                <w:color w:val="auto"/>
              </w:rPr>
              <w:t xml:space="preserve">≥ </w:t>
            </w:r>
            <w:r w:rsidR="003C51E1" w:rsidRPr="003601BF">
              <w:rPr>
                <w:rFonts w:cstheme="minorHAnsi"/>
                <w:color w:val="auto"/>
              </w:rPr>
              <w:t>50</w:t>
            </w:r>
            <w:r w:rsidR="00D17F88" w:rsidRPr="003601BF">
              <w:rPr>
                <w:rFonts w:cstheme="minorHAnsi"/>
                <w:color w:val="auto"/>
              </w:rPr>
              <w:t xml:space="preserve"> (pagal teisės aktus privalomas rodiklis)</w:t>
            </w:r>
          </w:p>
        </w:tc>
      </w:tr>
      <w:tr w:rsidR="003C51E1" w:rsidRPr="003601BF" w14:paraId="57C64E3C" w14:textId="77777777" w:rsidTr="00AB235A">
        <w:tc>
          <w:tcPr>
            <w:tcW w:w="2790" w:type="dxa"/>
          </w:tcPr>
          <w:p w14:paraId="37A9BB66" w14:textId="77777777" w:rsidR="003C51E1" w:rsidRPr="003601BF" w:rsidRDefault="003C51E1" w:rsidP="003C51E1">
            <w:pPr>
              <w:rPr>
                <w:rFonts w:cstheme="minorHAnsi"/>
                <w:color w:val="auto"/>
              </w:rPr>
            </w:pPr>
            <w:r w:rsidRPr="003601BF">
              <w:rPr>
                <w:rFonts w:cstheme="minorHAnsi"/>
                <w:color w:val="auto"/>
              </w:rPr>
              <w:t>Kainos ar sąnaudų ir kokybės ekonominio naudingumo vertinimas pirkimuose pagal skaičių, proc.</w:t>
            </w:r>
          </w:p>
        </w:tc>
        <w:tc>
          <w:tcPr>
            <w:tcW w:w="4865" w:type="dxa"/>
            <w:tcBorders>
              <w:top w:val="single" w:sz="4" w:space="0" w:color="auto"/>
              <w:bottom w:val="single" w:sz="4" w:space="0" w:color="auto"/>
            </w:tcBorders>
          </w:tcPr>
          <w:p w14:paraId="0586FB0C" w14:textId="2FBDD8D6" w:rsidR="003C51E1" w:rsidRPr="003601BF" w:rsidRDefault="000A1FC4" w:rsidP="003C51E1">
            <w:pPr>
              <w:rPr>
                <w:rFonts w:cstheme="minorHAnsi"/>
                <w:color w:val="auto"/>
              </w:rPr>
            </w:pPr>
            <w:r w:rsidRPr="003601BF">
              <w:rPr>
                <w:rFonts w:cstheme="minorHAnsi"/>
                <w:color w:val="auto"/>
              </w:rPr>
              <w:t>30</w:t>
            </w:r>
          </w:p>
        </w:tc>
        <w:tc>
          <w:tcPr>
            <w:tcW w:w="5665" w:type="dxa"/>
            <w:gridSpan w:val="2"/>
            <w:tcBorders>
              <w:top w:val="single" w:sz="4" w:space="0" w:color="auto"/>
              <w:bottom w:val="single" w:sz="4" w:space="0" w:color="auto"/>
              <w:right w:val="single" w:sz="4" w:space="0" w:color="auto"/>
            </w:tcBorders>
          </w:tcPr>
          <w:p w14:paraId="2659A2C6" w14:textId="2C73DB0B" w:rsidR="003C51E1" w:rsidRPr="003601BF" w:rsidRDefault="003C51E1" w:rsidP="003C51E1">
            <w:pPr>
              <w:rPr>
                <w:rFonts w:cstheme="minorHAnsi"/>
                <w:color w:val="auto"/>
              </w:rPr>
            </w:pPr>
            <w:r w:rsidRPr="003601BF">
              <w:rPr>
                <w:rFonts w:cstheme="minorHAnsi"/>
                <w:color w:val="auto"/>
              </w:rPr>
              <w:t xml:space="preserve">26,6 </w:t>
            </w:r>
            <w:r w:rsidR="00D17F88" w:rsidRPr="003601BF">
              <w:rPr>
                <w:rFonts w:cstheme="minorHAnsi"/>
                <w:color w:val="auto"/>
              </w:rPr>
              <w:t xml:space="preserve">(LR vidutinė rodiklio reikšmė) </w:t>
            </w:r>
          </w:p>
        </w:tc>
      </w:tr>
    </w:tbl>
    <w:p w14:paraId="6DB4387F" w14:textId="2297EF4D" w:rsidR="004734B5" w:rsidRPr="003601BF" w:rsidRDefault="00F710CF" w:rsidP="004734B5">
      <w:pPr>
        <w:rPr>
          <w:rFonts w:asciiTheme="minorHAnsi" w:hAnsiTheme="minorHAnsi" w:cstheme="minorHAnsi"/>
          <w:sz w:val="20"/>
        </w:rPr>
      </w:pPr>
      <w:r w:rsidRPr="003601BF">
        <w:rPr>
          <w:rFonts w:asciiTheme="minorHAnsi" w:hAnsiTheme="minorHAnsi" w:cstheme="minorHAnsi"/>
          <w:b/>
          <w:bCs/>
        </w:rPr>
        <w:t>PASTABOS:</w:t>
      </w:r>
      <w:r w:rsidRPr="003601BF">
        <w:rPr>
          <w:rFonts w:asciiTheme="minorHAnsi" w:hAnsiTheme="minorHAnsi" w:cstheme="minorHAnsi"/>
          <w:b/>
          <w:bCs/>
        </w:rPr>
        <w:br/>
      </w:r>
      <w:r w:rsidRPr="003601BF">
        <w:rPr>
          <w:rStyle w:val="FootnoteReference"/>
          <w:rFonts w:asciiTheme="minorHAnsi" w:hAnsiTheme="minorHAnsi" w:cstheme="minorHAnsi"/>
          <w:sz w:val="20"/>
        </w:rPr>
        <w:footnoteRef/>
      </w:r>
      <w:r w:rsidRPr="003601BF">
        <w:rPr>
          <w:rFonts w:asciiTheme="minorHAnsi" w:hAnsiTheme="minorHAnsi" w:cstheme="minorHAnsi"/>
          <w:sz w:val="20"/>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1FA8EF27" w14:textId="77777777" w:rsidR="00D17F88" w:rsidRPr="003601BF" w:rsidRDefault="00D17F88"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102"/>
        <w:gridCol w:w="1776"/>
        <w:gridCol w:w="3852"/>
      </w:tblGrid>
      <w:tr w:rsidR="004734B5" w:rsidRPr="003601BF" w14:paraId="6488C481" w14:textId="77777777" w:rsidTr="00D17F8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61169063" w14:textId="171C0BCC" w:rsidR="004734B5" w:rsidRPr="003601BF" w:rsidRDefault="00D17F88" w:rsidP="00AB235A">
            <w:pPr>
              <w:rPr>
                <w:rFonts w:asciiTheme="minorHAnsi" w:hAnsiTheme="minorHAnsi" w:cstheme="minorHAnsi"/>
              </w:rPr>
            </w:pPr>
            <w:r w:rsidRPr="003601BF">
              <w:rPr>
                <w:rFonts w:asciiTheme="minorHAnsi" w:hAnsiTheme="minorHAnsi" w:cstheme="minorHAnsi"/>
              </w:rPr>
              <w:t>3</w:t>
            </w:r>
            <w:r w:rsidR="004734B5" w:rsidRPr="003601BF">
              <w:rPr>
                <w:rFonts w:asciiTheme="minorHAnsi" w:hAnsiTheme="minorHAnsi" w:cstheme="minorHAnsi"/>
              </w:rPr>
              <w:t>. lentelė. Rodiklis: vieno tiekėjo pirkimų skaičius, proc</w:t>
            </w:r>
            <w:r w:rsidR="00280818" w:rsidRPr="003601BF">
              <w:rPr>
                <w:rFonts w:asciiTheme="minorHAnsi" w:hAnsiTheme="minorHAnsi" w:cstheme="minorHAnsi"/>
                <w:vertAlign w:val="superscript"/>
              </w:rPr>
              <w:t>1</w:t>
            </w:r>
          </w:p>
        </w:tc>
        <w:tc>
          <w:tcPr>
            <w:tcW w:w="3852" w:type="dxa"/>
            <w:tcBorders>
              <w:top w:val="nil"/>
              <w:left w:val="nil"/>
              <w:bottom w:val="nil"/>
              <w:right w:val="nil"/>
            </w:tcBorders>
          </w:tcPr>
          <w:p w14:paraId="39AE087F" w14:textId="77777777" w:rsidR="004734B5" w:rsidRPr="003601BF" w:rsidRDefault="004734B5" w:rsidP="00AB235A">
            <w:pPr>
              <w:rPr>
                <w:rFonts w:asciiTheme="minorHAnsi" w:hAnsiTheme="minorHAnsi" w:cstheme="minorHAnsi"/>
              </w:rPr>
            </w:pPr>
          </w:p>
        </w:tc>
      </w:tr>
      <w:tr w:rsidR="004734B5" w:rsidRPr="003601BF" w14:paraId="05A75FDE" w14:textId="77777777" w:rsidTr="00D17F88">
        <w:tc>
          <w:tcPr>
            <w:tcW w:w="2842" w:type="dxa"/>
            <w:tcBorders>
              <w:top w:val="single" w:sz="4" w:space="0" w:color="auto"/>
            </w:tcBorders>
          </w:tcPr>
          <w:p w14:paraId="6DE776EE"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5102" w:type="dxa"/>
            <w:tcBorders>
              <w:top w:val="single" w:sz="4" w:space="0" w:color="auto"/>
              <w:bottom w:val="single" w:sz="4" w:space="0" w:color="auto"/>
            </w:tcBorders>
          </w:tcPr>
          <w:p w14:paraId="63CA8225"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628" w:type="dxa"/>
            <w:gridSpan w:val="2"/>
            <w:tcBorders>
              <w:top w:val="single" w:sz="4" w:space="0" w:color="auto"/>
              <w:bottom w:val="single" w:sz="4" w:space="0" w:color="auto"/>
              <w:right w:val="single" w:sz="4" w:space="0" w:color="auto"/>
            </w:tcBorders>
          </w:tcPr>
          <w:p w14:paraId="6AEF9EAE" w14:textId="77777777" w:rsidR="004734B5" w:rsidRPr="003601BF" w:rsidRDefault="004734B5" w:rsidP="00AB235A">
            <w:pPr>
              <w:rPr>
                <w:rFonts w:cstheme="minorHAnsi"/>
                <w:color w:val="auto"/>
              </w:rPr>
            </w:pPr>
            <w:r w:rsidRPr="003601BF">
              <w:rPr>
                <w:rFonts w:cstheme="minorHAnsi"/>
                <w:b/>
                <w:bCs/>
                <w:color w:val="auto"/>
              </w:rPr>
              <w:t>LR vidutinė rodiklio reikšmė</w:t>
            </w:r>
          </w:p>
        </w:tc>
      </w:tr>
      <w:tr w:rsidR="003C51E1" w:rsidRPr="003601BF" w14:paraId="2481DF52" w14:textId="77777777" w:rsidTr="00D17F88">
        <w:tc>
          <w:tcPr>
            <w:tcW w:w="2842" w:type="dxa"/>
          </w:tcPr>
          <w:p w14:paraId="0115756F" w14:textId="73C8CD6D" w:rsidR="003C51E1" w:rsidRPr="003601BF" w:rsidRDefault="003C51E1" w:rsidP="003C51E1">
            <w:pPr>
              <w:rPr>
                <w:rFonts w:cstheme="minorHAnsi"/>
                <w:color w:val="auto"/>
              </w:rPr>
            </w:pPr>
            <w:r w:rsidRPr="003601BF">
              <w:rPr>
                <w:rFonts w:cstheme="minorHAnsi"/>
                <w:color w:val="auto"/>
              </w:rPr>
              <w:t xml:space="preserve">Vieno tiekėjo pirkimų (be centralizuotų pirkimų) </w:t>
            </w:r>
            <w:r w:rsidR="00FD250B" w:rsidRPr="003601BF">
              <w:rPr>
                <w:rFonts w:cstheme="minorHAnsi"/>
                <w:color w:val="auto"/>
              </w:rPr>
              <w:t>skaičius</w:t>
            </w:r>
            <w:r w:rsidR="00FD250B" w:rsidRPr="003601BF">
              <w:rPr>
                <w:rFonts w:cstheme="minorHAnsi"/>
                <w:color w:val="auto"/>
                <w:vertAlign w:val="superscript"/>
              </w:rPr>
              <w:t>2</w:t>
            </w:r>
            <w:r w:rsidRPr="003601BF">
              <w:rPr>
                <w:rFonts w:cstheme="minorHAnsi"/>
                <w:color w:val="auto"/>
              </w:rPr>
              <w:t>, proc.</w:t>
            </w:r>
          </w:p>
        </w:tc>
        <w:tc>
          <w:tcPr>
            <w:tcW w:w="5102" w:type="dxa"/>
            <w:tcBorders>
              <w:top w:val="single" w:sz="4" w:space="0" w:color="auto"/>
              <w:bottom w:val="single" w:sz="4" w:space="0" w:color="auto"/>
            </w:tcBorders>
          </w:tcPr>
          <w:p w14:paraId="2F46D620" w14:textId="5EE56DE8" w:rsidR="003C51E1" w:rsidRPr="003601BF" w:rsidRDefault="00D17F88" w:rsidP="003C51E1">
            <w:pPr>
              <w:rPr>
                <w:rFonts w:cstheme="minorHAnsi"/>
                <w:color w:val="auto"/>
              </w:rPr>
            </w:pPr>
            <w:r w:rsidRPr="003601BF">
              <w:rPr>
                <w:rFonts w:cstheme="minorHAnsi"/>
                <w:color w:val="auto"/>
              </w:rPr>
              <w:t>n/a</w:t>
            </w:r>
          </w:p>
        </w:tc>
        <w:tc>
          <w:tcPr>
            <w:tcW w:w="5628" w:type="dxa"/>
            <w:gridSpan w:val="2"/>
            <w:tcBorders>
              <w:top w:val="single" w:sz="4" w:space="0" w:color="auto"/>
              <w:bottom w:val="single" w:sz="4" w:space="0" w:color="auto"/>
              <w:right w:val="single" w:sz="4" w:space="0" w:color="auto"/>
            </w:tcBorders>
          </w:tcPr>
          <w:p w14:paraId="4B91694F" w14:textId="203FF34C" w:rsidR="003C51E1" w:rsidRPr="003601BF" w:rsidRDefault="003C51E1" w:rsidP="003C51E1">
            <w:pPr>
              <w:rPr>
                <w:rFonts w:cstheme="minorHAnsi"/>
                <w:color w:val="auto"/>
              </w:rPr>
            </w:pPr>
            <w:r w:rsidRPr="003601BF">
              <w:rPr>
                <w:rFonts w:cstheme="minorHAnsi"/>
                <w:color w:val="auto"/>
              </w:rPr>
              <w:t>44,</w:t>
            </w:r>
            <w:r w:rsidR="00E24A6E" w:rsidRPr="003601BF">
              <w:rPr>
                <w:rFonts w:cstheme="minorHAnsi"/>
                <w:color w:val="auto"/>
              </w:rPr>
              <w:t>6</w:t>
            </w:r>
          </w:p>
        </w:tc>
      </w:tr>
      <w:tr w:rsidR="003C51E1" w:rsidRPr="003601BF" w14:paraId="30D5CBEA" w14:textId="77777777" w:rsidTr="00D17F88">
        <w:tc>
          <w:tcPr>
            <w:tcW w:w="2842" w:type="dxa"/>
          </w:tcPr>
          <w:p w14:paraId="2560FFE4" w14:textId="563AEDE5" w:rsidR="003C51E1" w:rsidRPr="003601BF" w:rsidRDefault="003C51E1" w:rsidP="003C51E1">
            <w:pPr>
              <w:rPr>
                <w:rFonts w:cstheme="minorHAnsi"/>
                <w:color w:val="auto"/>
              </w:rPr>
            </w:pPr>
            <w:r w:rsidRPr="003601BF">
              <w:rPr>
                <w:rFonts w:cstheme="minorHAnsi"/>
                <w:color w:val="auto"/>
              </w:rPr>
              <w:lastRenderedPageBreak/>
              <w:t>Vieno tiekėjo pirkimų (su centralizuotais pirkimais</w:t>
            </w:r>
            <w:r w:rsidRPr="003601BF">
              <w:rPr>
                <w:rFonts w:cstheme="minorHAnsi"/>
                <w:color w:val="auto"/>
                <w:vertAlign w:val="superscript"/>
              </w:rPr>
              <w:t>3</w:t>
            </w:r>
            <w:r w:rsidRPr="003601BF">
              <w:rPr>
                <w:rFonts w:cstheme="minorHAnsi"/>
                <w:color w:val="auto"/>
              </w:rPr>
              <w:t>) skaičius</w:t>
            </w:r>
            <w:r w:rsidRPr="003601BF">
              <w:rPr>
                <w:rFonts w:cstheme="minorHAnsi"/>
                <w:color w:val="auto"/>
                <w:vertAlign w:val="superscript"/>
              </w:rPr>
              <w:t>4</w:t>
            </w:r>
            <w:r w:rsidRPr="003601BF">
              <w:rPr>
                <w:rFonts w:cstheme="minorHAnsi"/>
                <w:color w:val="auto"/>
              </w:rPr>
              <w:t>, proc.</w:t>
            </w:r>
          </w:p>
        </w:tc>
        <w:tc>
          <w:tcPr>
            <w:tcW w:w="5102" w:type="dxa"/>
            <w:tcBorders>
              <w:top w:val="single" w:sz="4" w:space="0" w:color="auto"/>
              <w:bottom w:val="single" w:sz="4" w:space="0" w:color="auto"/>
            </w:tcBorders>
          </w:tcPr>
          <w:p w14:paraId="1545A306" w14:textId="770813ED" w:rsidR="003C51E1" w:rsidRPr="003601BF" w:rsidRDefault="003C51E1" w:rsidP="003C51E1">
            <w:pPr>
              <w:rPr>
                <w:rFonts w:cstheme="minorHAnsi"/>
                <w:color w:val="auto"/>
              </w:rPr>
            </w:pPr>
            <w:r w:rsidRPr="003601BF">
              <w:rPr>
                <w:rFonts w:cstheme="minorHAnsi"/>
                <w:color w:val="auto"/>
              </w:rPr>
              <w:t>1</w:t>
            </w:r>
            <w:r w:rsidR="004C595D" w:rsidRPr="003601BF">
              <w:rPr>
                <w:rFonts w:cstheme="minorHAnsi"/>
                <w:color w:val="auto"/>
              </w:rPr>
              <w:t>6</w:t>
            </w:r>
            <w:r w:rsidRPr="003601BF">
              <w:rPr>
                <w:rFonts w:cstheme="minorHAnsi"/>
                <w:color w:val="auto"/>
              </w:rPr>
              <w:t>,</w:t>
            </w:r>
            <w:r w:rsidR="004C595D" w:rsidRPr="003601BF">
              <w:rPr>
                <w:rFonts w:cstheme="minorHAnsi"/>
                <w:color w:val="auto"/>
              </w:rPr>
              <w:t>2</w:t>
            </w:r>
          </w:p>
        </w:tc>
        <w:tc>
          <w:tcPr>
            <w:tcW w:w="5628" w:type="dxa"/>
            <w:gridSpan w:val="2"/>
            <w:tcBorders>
              <w:top w:val="single" w:sz="4" w:space="0" w:color="auto"/>
              <w:bottom w:val="single" w:sz="4" w:space="0" w:color="auto"/>
              <w:right w:val="single" w:sz="4" w:space="0" w:color="auto"/>
            </w:tcBorders>
          </w:tcPr>
          <w:p w14:paraId="2B8BE4D0" w14:textId="5042FA9D" w:rsidR="003C51E1" w:rsidRPr="003601BF" w:rsidRDefault="003C51E1" w:rsidP="003C51E1">
            <w:pPr>
              <w:rPr>
                <w:rFonts w:cstheme="minorHAnsi"/>
                <w:color w:val="auto"/>
              </w:rPr>
            </w:pPr>
            <w:r w:rsidRPr="003601BF">
              <w:rPr>
                <w:rFonts w:cstheme="minorHAnsi"/>
                <w:color w:val="auto"/>
              </w:rPr>
              <w:t>19,</w:t>
            </w:r>
            <w:r w:rsidR="006077B7" w:rsidRPr="003601BF">
              <w:rPr>
                <w:rFonts w:cstheme="minorHAnsi"/>
                <w:color w:val="auto"/>
              </w:rPr>
              <w:t>9</w:t>
            </w:r>
          </w:p>
        </w:tc>
      </w:tr>
    </w:tbl>
    <w:p w14:paraId="14FCAD5F" w14:textId="2AE637F2" w:rsidR="004734B5" w:rsidRPr="003601BF" w:rsidRDefault="004661D4" w:rsidP="004734B5">
      <w:pPr>
        <w:rPr>
          <w:rFonts w:asciiTheme="minorHAnsi" w:hAnsiTheme="minorHAnsi" w:cstheme="minorHAnsi"/>
          <w:b/>
          <w:bCs/>
        </w:rPr>
      </w:pPr>
      <w:r w:rsidRPr="003601BF">
        <w:rPr>
          <w:rFonts w:asciiTheme="minorHAnsi" w:hAnsiTheme="minorHAnsi" w:cstheme="minorHAnsi"/>
          <w:b/>
          <w:bCs/>
        </w:rPr>
        <w:t>PASTABOS:</w:t>
      </w:r>
    </w:p>
    <w:p w14:paraId="749196F2" w14:textId="34E398F2" w:rsidR="004661D4" w:rsidRPr="003601BF" w:rsidRDefault="004661D4" w:rsidP="004734B5">
      <w:pPr>
        <w:rPr>
          <w:rFonts w:asciiTheme="minorHAnsi" w:hAnsiTheme="minorHAnsi" w:cstheme="minorHAnsi"/>
          <w:sz w:val="20"/>
        </w:rPr>
      </w:pPr>
      <w:r w:rsidRPr="003601BF">
        <w:rPr>
          <w:rFonts w:asciiTheme="minorHAnsi" w:hAnsiTheme="minorHAnsi" w:cstheme="minorHAnsi"/>
          <w:sz w:val="20"/>
          <w:vertAlign w:val="superscript"/>
        </w:rPr>
        <w:footnoteRef/>
      </w:r>
      <w:r w:rsidRPr="003601BF">
        <w:rPr>
          <w:rFonts w:asciiTheme="minorHAnsi" w:hAnsiTheme="minorHAnsi" w:cstheme="minorHAnsi"/>
          <w:sz w:val="20"/>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4661BC9" w14:textId="4524524A" w:rsidR="00280818" w:rsidRPr="003601BF" w:rsidRDefault="00280818" w:rsidP="004734B5">
      <w:pPr>
        <w:rPr>
          <w:rFonts w:asciiTheme="minorHAnsi" w:hAnsiTheme="minorHAnsi" w:cstheme="minorHAnsi"/>
          <w:sz w:val="20"/>
        </w:rPr>
      </w:pPr>
      <w:r w:rsidRPr="003601BF">
        <w:rPr>
          <w:rFonts w:asciiTheme="minorHAnsi" w:hAnsiTheme="minorHAnsi" w:cstheme="minorHAnsi"/>
          <w:sz w:val="20"/>
          <w:vertAlign w:val="superscript"/>
        </w:rPr>
        <w:t xml:space="preserve">2 </w:t>
      </w:r>
      <w:r w:rsidRPr="003601BF">
        <w:rPr>
          <w:rFonts w:asciiTheme="minorHAnsi" w:hAnsiTheme="minorHAnsi" w:cstheme="minorHAnsi"/>
          <w:sz w:val="20"/>
        </w:rPr>
        <w:t>Į vieno tiekėjo pirkimų (be centralizuotų pirkimų) rodiklio skaičiavimus įtraukiami tik įvykę tarptautiniai ir supaprastinti (be mažos vertės) pirkimai. Pirkimai priskiriami ataskaitiniam laikotarpiui pagal sutarties sudarymo datą.</w:t>
      </w:r>
    </w:p>
    <w:p w14:paraId="0C0BD3A0" w14:textId="7AC01A57" w:rsidR="00AD45D2" w:rsidRPr="003601BF" w:rsidRDefault="00AD45D2" w:rsidP="004734B5">
      <w:pPr>
        <w:rPr>
          <w:rFonts w:asciiTheme="minorHAnsi" w:hAnsiTheme="minorHAnsi" w:cstheme="minorHAnsi"/>
          <w:sz w:val="20"/>
        </w:rPr>
      </w:pPr>
      <w:r w:rsidRPr="003601BF">
        <w:rPr>
          <w:rFonts w:asciiTheme="minorHAnsi" w:hAnsiTheme="minorHAnsi" w:cstheme="minorHAnsi"/>
          <w:sz w:val="20"/>
          <w:vertAlign w:val="superscript"/>
        </w:rPr>
        <w:t>3</w:t>
      </w:r>
      <w:r w:rsidRPr="003601BF">
        <w:rPr>
          <w:rFonts w:asciiTheme="minorHAnsi" w:hAnsiTheme="minorHAnsi" w:cstheme="minorHAnsi"/>
          <w:sz w:val="20"/>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7850CA" w14:textId="09CB9264" w:rsidR="00DB3E7F" w:rsidRPr="003601BF" w:rsidRDefault="00DB3E7F" w:rsidP="004734B5">
      <w:pPr>
        <w:rPr>
          <w:rFonts w:asciiTheme="minorHAnsi" w:hAnsiTheme="minorHAnsi" w:cstheme="minorHAnsi"/>
          <w:sz w:val="20"/>
        </w:rPr>
      </w:pPr>
      <w:r w:rsidRPr="003601BF">
        <w:rPr>
          <w:rStyle w:val="FootnoteReference"/>
          <w:rFonts w:asciiTheme="minorHAnsi" w:hAnsiTheme="minorHAnsi" w:cstheme="minorHAnsi"/>
          <w:sz w:val="20"/>
        </w:rPr>
        <w:t>4</w:t>
      </w:r>
      <w:r w:rsidRPr="003601BF">
        <w:rPr>
          <w:rFonts w:asciiTheme="minorHAnsi" w:hAnsiTheme="minorHAnsi" w:cstheme="minorHAnsi"/>
          <w:sz w:val="20"/>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32E880E1" w14:textId="77777777" w:rsidR="004734B5" w:rsidRPr="003601BF" w:rsidRDefault="004734B5" w:rsidP="004734B5">
      <w:pPr>
        <w:rPr>
          <w:rFonts w:asciiTheme="minorHAnsi" w:hAnsiTheme="minorHAnsi" w:cstheme="minorHAnsi"/>
          <w:strik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102"/>
        <w:gridCol w:w="1776"/>
        <w:gridCol w:w="3852"/>
      </w:tblGrid>
      <w:tr w:rsidR="004734B5" w:rsidRPr="003601BF" w14:paraId="33521281"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CA4FE19" w14:textId="3C5F4F39" w:rsidR="004734B5" w:rsidRPr="003601BF" w:rsidRDefault="00D17F88" w:rsidP="00AB235A">
            <w:pPr>
              <w:rPr>
                <w:rFonts w:asciiTheme="minorHAnsi" w:hAnsiTheme="minorHAnsi" w:cstheme="minorHAnsi"/>
              </w:rPr>
            </w:pPr>
            <w:r w:rsidRPr="003601BF">
              <w:rPr>
                <w:rFonts w:asciiTheme="minorHAnsi" w:hAnsiTheme="minorHAnsi" w:cstheme="minorHAnsi"/>
              </w:rPr>
              <w:t>4</w:t>
            </w:r>
            <w:r w:rsidR="004734B5" w:rsidRPr="003601BF">
              <w:rPr>
                <w:rFonts w:asciiTheme="minorHAnsi" w:hAnsiTheme="minorHAnsi" w:cstheme="minorHAnsi"/>
              </w:rPr>
              <w:t>. lentelė. Rodiklis: Vidutinis pasiūlymų skaičius pirkimui, vnt</w:t>
            </w:r>
            <w:r w:rsidR="00FC7CF7" w:rsidRPr="003601BF">
              <w:rPr>
                <w:rFonts w:asciiTheme="minorHAnsi" w:hAnsiTheme="minorHAnsi" w:cstheme="minorHAnsi"/>
                <w:vertAlign w:val="superscript"/>
              </w:rPr>
              <w:t>1</w:t>
            </w:r>
          </w:p>
        </w:tc>
        <w:tc>
          <w:tcPr>
            <w:tcW w:w="3780" w:type="dxa"/>
            <w:tcBorders>
              <w:top w:val="nil"/>
              <w:left w:val="nil"/>
              <w:bottom w:val="nil"/>
              <w:right w:val="nil"/>
            </w:tcBorders>
          </w:tcPr>
          <w:p w14:paraId="00B4CE11" w14:textId="77777777" w:rsidR="004734B5" w:rsidRPr="003601BF" w:rsidRDefault="004734B5" w:rsidP="00AB235A">
            <w:pPr>
              <w:rPr>
                <w:rFonts w:asciiTheme="minorHAnsi" w:hAnsiTheme="minorHAnsi" w:cstheme="minorHAnsi"/>
              </w:rPr>
            </w:pPr>
          </w:p>
        </w:tc>
      </w:tr>
      <w:tr w:rsidR="004734B5" w:rsidRPr="003601BF" w14:paraId="4647A590" w14:textId="77777777" w:rsidTr="00AB235A">
        <w:tc>
          <w:tcPr>
            <w:tcW w:w="2790" w:type="dxa"/>
            <w:tcBorders>
              <w:top w:val="single" w:sz="4" w:space="0" w:color="auto"/>
            </w:tcBorders>
          </w:tcPr>
          <w:p w14:paraId="6E9CBEC5"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5007" w:type="dxa"/>
            <w:tcBorders>
              <w:top w:val="single" w:sz="4" w:space="0" w:color="auto"/>
              <w:bottom w:val="single" w:sz="4" w:space="0" w:color="auto"/>
            </w:tcBorders>
          </w:tcPr>
          <w:p w14:paraId="0E4F8418"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1B8B339C" w14:textId="77777777" w:rsidR="004734B5" w:rsidRPr="003601BF" w:rsidRDefault="004734B5" w:rsidP="00AB235A">
            <w:pPr>
              <w:rPr>
                <w:rFonts w:cstheme="minorHAnsi"/>
                <w:color w:val="auto"/>
              </w:rPr>
            </w:pPr>
            <w:r w:rsidRPr="003601BF">
              <w:rPr>
                <w:rFonts w:cstheme="minorHAnsi"/>
                <w:b/>
                <w:bCs/>
                <w:color w:val="auto"/>
              </w:rPr>
              <w:t>LR vidutinė rodiklio reikšmė</w:t>
            </w:r>
          </w:p>
        </w:tc>
      </w:tr>
      <w:tr w:rsidR="003C51E1" w:rsidRPr="003601BF" w14:paraId="714B3302" w14:textId="77777777" w:rsidTr="00AB235A">
        <w:tc>
          <w:tcPr>
            <w:tcW w:w="2790" w:type="dxa"/>
          </w:tcPr>
          <w:p w14:paraId="45A76080" w14:textId="44E56F45" w:rsidR="003C51E1" w:rsidRPr="003601BF" w:rsidRDefault="003C51E1" w:rsidP="003C51E1">
            <w:pPr>
              <w:rPr>
                <w:rFonts w:cstheme="minorHAnsi"/>
                <w:color w:val="auto"/>
              </w:rPr>
            </w:pPr>
            <w:r w:rsidRPr="003601BF">
              <w:rPr>
                <w:rFonts w:cstheme="minorHAnsi"/>
                <w:color w:val="auto"/>
              </w:rPr>
              <w:t>Vidutinis pasiūlymų skaičius pirkime (be centralizuotų pirkimų)</w:t>
            </w:r>
            <w:r w:rsidRPr="003601BF">
              <w:rPr>
                <w:rFonts w:cstheme="minorHAnsi"/>
                <w:color w:val="auto"/>
                <w:vertAlign w:val="superscript"/>
              </w:rPr>
              <w:t>2</w:t>
            </w:r>
            <w:r w:rsidRPr="003601BF">
              <w:rPr>
                <w:rFonts w:cstheme="minorHAnsi"/>
                <w:color w:val="auto"/>
              </w:rPr>
              <w:t>, vnt.</w:t>
            </w:r>
          </w:p>
        </w:tc>
        <w:tc>
          <w:tcPr>
            <w:tcW w:w="5007" w:type="dxa"/>
            <w:tcBorders>
              <w:top w:val="single" w:sz="4" w:space="0" w:color="auto"/>
              <w:bottom w:val="single" w:sz="4" w:space="0" w:color="auto"/>
            </w:tcBorders>
          </w:tcPr>
          <w:p w14:paraId="412DEA83" w14:textId="11A4CBBF" w:rsidR="003C51E1" w:rsidRPr="003601BF" w:rsidRDefault="00D17F88" w:rsidP="003C51E1">
            <w:pPr>
              <w:rPr>
                <w:rFonts w:cstheme="minorHAnsi"/>
                <w:color w:val="auto"/>
                <w:highlight w:val="yellow"/>
              </w:rPr>
            </w:pPr>
            <w:r w:rsidRPr="003601BF">
              <w:rPr>
                <w:rFonts w:cstheme="minorHAnsi"/>
                <w:color w:val="auto"/>
              </w:rPr>
              <w:t>n/a</w:t>
            </w:r>
          </w:p>
        </w:tc>
        <w:tc>
          <w:tcPr>
            <w:tcW w:w="5523" w:type="dxa"/>
            <w:gridSpan w:val="2"/>
            <w:tcBorders>
              <w:top w:val="single" w:sz="4" w:space="0" w:color="auto"/>
              <w:bottom w:val="single" w:sz="4" w:space="0" w:color="auto"/>
              <w:right w:val="single" w:sz="4" w:space="0" w:color="auto"/>
            </w:tcBorders>
          </w:tcPr>
          <w:p w14:paraId="198A7F88" w14:textId="628CEF74" w:rsidR="003C51E1" w:rsidRPr="003601BF" w:rsidRDefault="003C51E1" w:rsidP="003C51E1">
            <w:pPr>
              <w:rPr>
                <w:rFonts w:cstheme="minorHAnsi"/>
                <w:color w:val="auto"/>
              </w:rPr>
            </w:pPr>
            <w:r w:rsidRPr="003601BF">
              <w:rPr>
                <w:rFonts w:cstheme="minorHAnsi"/>
                <w:color w:val="auto"/>
              </w:rPr>
              <w:t>2,2</w:t>
            </w:r>
          </w:p>
        </w:tc>
      </w:tr>
      <w:tr w:rsidR="003C51E1" w:rsidRPr="003601BF" w14:paraId="3EEB770F" w14:textId="77777777" w:rsidTr="00AB235A">
        <w:tc>
          <w:tcPr>
            <w:tcW w:w="2790" w:type="dxa"/>
          </w:tcPr>
          <w:p w14:paraId="6CF0D32D" w14:textId="0A677992" w:rsidR="003C51E1" w:rsidRPr="003601BF" w:rsidRDefault="003C51E1" w:rsidP="003C51E1">
            <w:pPr>
              <w:rPr>
                <w:rFonts w:cstheme="minorHAnsi"/>
                <w:color w:val="auto"/>
              </w:rPr>
            </w:pPr>
            <w:r w:rsidRPr="003601BF">
              <w:rPr>
                <w:rFonts w:cstheme="minorHAnsi"/>
                <w:color w:val="auto"/>
              </w:rPr>
              <w:t>Vidutinis pasiūlymų skaičius pirkime (su centralizuotais pirkimais)</w:t>
            </w:r>
            <w:r w:rsidRPr="003601BF">
              <w:rPr>
                <w:rFonts w:cstheme="minorHAnsi"/>
                <w:color w:val="auto"/>
                <w:vertAlign w:val="superscript"/>
              </w:rPr>
              <w:t>3</w:t>
            </w:r>
            <w:r w:rsidRPr="003601BF">
              <w:rPr>
                <w:rFonts w:cstheme="minorHAnsi"/>
                <w:color w:val="auto"/>
              </w:rPr>
              <w:t>, vnt.</w:t>
            </w:r>
          </w:p>
        </w:tc>
        <w:tc>
          <w:tcPr>
            <w:tcW w:w="5007" w:type="dxa"/>
            <w:tcBorders>
              <w:top w:val="single" w:sz="4" w:space="0" w:color="auto"/>
              <w:bottom w:val="single" w:sz="4" w:space="0" w:color="auto"/>
            </w:tcBorders>
          </w:tcPr>
          <w:p w14:paraId="6DE26480" w14:textId="789CB970" w:rsidR="003C51E1" w:rsidRPr="003601BF" w:rsidRDefault="00EC3BFA" w:rsidP="003C51E1">
            <w:pPr>
              <w:rPr>
                <w:rFonts w:cstheme="minorHAnsi"/>
                <w:color w:val="auto"/>
                <w:highlight w:val="yellow"/>
              </w:rPr>
            </w:pPr>
            <w:r w:rsidRPr="003601BF">
              <w:rPr>
                <w:rFonts w:cstheme="minorHAnsi"/>
                <w:color w:val="auto"/>
              </w:rPr>
              <w:t>3,5</w:t>
            </w:r>
          </w:p>
        </w:tc>
        <w:tc>
          <w:tcPr>
            <w:tcW w:w="5523" w:type="dxa"/>
            <w:gridSpan w:val="2"/>
            <w:tcBorders>
              <w:top w:val="single" w:sz="4" w:space="0" w:color="auto"/>
              <w:bottom w:val="single" w:sz="4" w:space="0" w:color="auto"/>
              <w:right w:val="single" w:sz="4" w:space="0" w:color="auto"/>
            </w:tcBorders>
          </w:tcPr>
          <w:p w14:paraId="213665C8" w14:textId="3406F6F2" w:rsidR="003C51E1" w:rsidRPr="003601BF" w:rsidRDefault="003C51E1" w:rsidP="003C51E1">
            <w:pPr>
              <w:rPr>
                <w:rFonts w:cstheme="minorHAnsi"/>
                <w:color w:val="auto"/>
              </w:rPr>
            </w:pPr>
            <w:r w:rsidRPr="003601BF">
              <w:rPr>
                <w:rFonts w:cstheme="minorHAnsi"/>
                <w:color w:val="auto"/>
              </w:rPr>
              <w:t>3,4</w:t>
            </w:r>
          </w:p>
        </w:tc>
      </w:tr>
    </w:tbl>
    <w:p w14:paraId="6A434646" w14:textId="1C96EC12" w:rsidR="004734B5" w:rsidRPr="003601BF" w:rsidRDefault="002577AF" w:rsidP="004734B5">
      <w:pPr>
        <w:rPr>
          <w:rFonts w:asciiTheme="minorHAnsi" w:hAnsiTheme="minorHAnsi" w:cstheme="minorHAnsi"/>
          <w:b/>
          <w:bCs/>
        </w:rPr>
      </w:pPr>
      <w:r w:rsidRPr="003601BF">
        <w:rPr>
          <w:rFonts w:asciiTheme="minorHAnsi" w:hAnsiTheme="minorHAnsi" w:cstheme="minorHAnsi"/>
          <w:b/>
          <w:bCs/>
        </w:rPr>
        <w:t>PASTABOS:</w:t>
      </w:r>
    </w:p>
    <w:p w14:paraId="5091BB2F" w14:textId="77777777" w:rsidR="00FC7CF7" w:rsidRPr="003601BF" w:rsidRDefault="00FC7CF7" w:rsidP="00FC7CF7">
      <w:pPr>
        <w:pStyle w:val="FootnoteText"/>
        <w:ind w:firstLine="0"/>
        <w:rPr>
          <w:rFonts w:asciiTheme="minorHAnsi" w:hAnsiTheme="minorHAnsi" w:cstheme="minorHAnsi"/>
        </w:rPr>
      </w:pPr>
      <w:r w:rsidRPr="003601BF">
        <w:rPr>
          <w:rFonts w:asciiTheme="minorHAnsi" w:hAnsiTheme="minorHAnsi" w:cstheme="minorHAnsi"/>
          <w:vertAlign w:val="superscript"/>
        </w:rPr>
        <w:footnoteRef/>
      </w:r>
      <w:r w:rsidRPr="003601BF">
        <w:rPr>
          <w:rFonts w:asciiTheme="minorHAnsi" w:hAnsiTheme="minorHAnsi" w:cstheme="minorHAns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7AB1C0B4" w14:textId="38B524F8" w:rsidR="00045C7B" w:rsidRPr="003601BF" w:rsidRDefault="00045C7B" w:rsidP="00045C7B">
      <w:pPr>
        <w:pStyle w:val="FootnoteText"/>
        <w:ind w:firstLine="0"/>
        <w:rPr>
          <w:rFonts w:asciiTheme="minorHAnsi" w:hAnsiTheme="minorHAnsi" w:cstheme="minorHAnsi"/>
        </w:rPr>
      </w:pPr>
      <w:r w:rsidRPr="003601BF">
        <w:rPr>
          <w:rStyle w:val="FootnoteReference"/>
          <w:rFonts w:asciiTheme="minorHAnsi" w:hAnsiTheme="minorHAnsi" w:cstheme="minorHAnsi"/>
        </w:rPr>
        <w:t>2</w:t>
      </w:r>
      <w:r w:rsidRPr="003601BF">
        <w:rPr>
          <w:rFonts w:asciiTheme="minorHAnsi" w:hAnsiTheme="minorHAnsi" w:cstheme="minorHAnsi"/>
        </w:rPr>
        <w:t xml:space="preserve"> Į </w:t>
      </w:r>
      <w:proofErr w:type="spellStart"/>
      <w:r w:rsidRPr="003601BF">
        <w:rPr>
          <w:rFonts w:asciiTheme="minorHAnsi" w:hAnsiTheme="minorHAnsi" w:cstheme="minorHAnsi"/>
        </w:rPr>
        <w:t>vid</w:t>
      </w:r>
      <w:proofErr w:type="spellEnd"/>
      <w:r w:rsidRPr="003601BF">
        <w:rPr>
          <w:rFonts w:asciiTheme="minorHAnsi" w:hAnsiTheme="minorHAnsi" w:cstheme="minorHAnsi"/>
        </w:rPr>
        <w:t>. pasiūlymų skaičiaus pirkimui (be centralizuotų pirkimų) rodiklio skaičiavimus įtraukiami tik įvykę tarptautiniai ir supaprastinti (be mažos vertės) pirkimai. Pirkimai priskiriami ataskaitiniam laikotarpiui pagal sutarties sudarymo datą.</w:t>
      </w:r>
    </w:p>
    <w:p w14:paraId="73AAF9D3" w14:textId="55AA5205" w:rsidR="00045C7B" w:rsidRPr="003601BF" w:rsidRDefault="00045C7B" w:rsidP="00045C7B">
      <w:pPr>
        <w:pStyle w:val="FootnoteText"/>
        <w:ind w:firstLine="0"/>
        <w:rPr>
          <w:rFonts w:asciiTheme="minorHAnsi" w:hAnsiTheme="minorHAnsi" w:cstheme="minorHAnsi"/>
        </w:rPr>
      </w:pPr>
      <w:r w:rsidRPr="003601BF">
        <w:rPr>
          <w:rStyle w:val="FootnoteReference"/>
          <w:rFonts w:asciiTheme="minorHAnsi" w:hAnsiTheme="minorHAnsi" w:cstheme="minorHAnsi"/>
        </w:rPr>
        <w:t>3</w:t>
      </w:r>
      <w:r w:rsidRPr="003601BF">
        <w:rPr>
          <w:rFonts w:asciiTheme="minorHAnsi" w:hAnsiTheme="minorHAnsi" w:cstheme="minorHAns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5A36E20B" w14:textId="77777777" w:rsidR="004734B5" w:rsidRDefault="004734B5" w:rsidP="004734B5">
      <w:pPr>
        <w:rPr>
          <w:rFonts w:asciiTheme="minorHAnsi" w:hAnsiTheme="minorHAnsi" w:cstheme="minorHAnsi"/>
        </w:rPr>
      </w:pPr>
    </w:p>
    <w:p w14:paraId="724AD03F" w14:textId="77777777" w:rsidR="00D10927" w:rsidRDefault="00D10927" w:rsidP="004734B5">
      <w:pPr>
        <w:rPr>
          <w:rFonts w:asciiTheme="minorHAnsi" w:hAnsiTheme="minorHAnsi" w:cstheme="minorHAnsi"/>
        </w:rPr>
      </w:pPr>
    </w:p>
    <w:p w14:paraId="0AD59413" w14:textId="77777777" w:rsidR="00D10927" w:rsidRDefault="00D10927" w:rsidP="004734B5">
      <w:pPr>
        <w:rPr>
          <w:rFonts w:asciiTheme="minorHAnsi" w:hAnsiTheme="minorHAnsi" w:cstheme="minorHAnsi"/>
        </w:rPr>
      </w:pPr>
    </w:p>
    <w:p w14:paraId="5319E1F7" w14:textId="77777777" w:rsidR="00D10927" w:rsidRPr="003601BF" w:rsidRDefault="00D10927"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102"/>
        <w:gridCol w:w="1776"/>
        <w:gridCol w:w="3852"/>
      </w:tblGrid>
      <w:tr w:rsidR="004734B5" w:rsidRPr="003601BF" w14:paraId="6FA1BB64"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68AAEBE" w14:textId="410BA94D" w:rsidR="004734B5" w:rsidRPr="003601BF" w:rsidRDefault="00263260" w:rsidP="00AB235A">
            <w:pPr>
              <w:rPr>
                <w:rFonts w:asciiTheme="minorHAnsi" w:hAnsiTheme="minorHAnsi" w:cstheme="minorHAnsi"/>
              </w:rPr>
            </w:pPr>
            <w:r w:rsidRPr="003601BF">
              <w:rPr>
                <w:rFonts w:asciiTheme="minorHAnsi" w:hAnsiTheme="minorHAnsi" w:cstheme="minorHAnsi"/>
              </w:rPr>
              <w:lastRenderedPageBreak/>
              <w:t>5</w:t>
            </w:r>
            <w:r w:rsidR="004734B5" w:rsidRPr="003601BF">
              <w:rPr>
                <w:rFonts w:asciiTheme="minorHAnsi" w:hAnsiTheme="minorHAnsi" w:cstheme="minorHAnsi"/>
              </w:rPr>
              <w:t>. lentelė. Rodiklis: Paviešintų sutarčių skaičius, proc</w:t>
            </w:r>
            <w:r w:rsidR="00A32E22" w:rsidRPr="003601BF">
              <w:rPr>
                <w:rFonts w:asciiTheme="minorHAnsi" w:hAnsiTheme="minorHAnsi" w:cstheme="minorHAnsi"/>
                <w:vertAlign w:val="superscript"/>
              </w:rPr>
              <w:t>1</w:t>
            </w:r>
          </w:p>
        </w:tc>
        <w:tc>
          <w:tcPr>
            <w:tcW w:w="3780" w:type="dxa"/>
            <w:tcBorders>
              <w:top w:val="nil"/>
              <w:left w:val="nil"/>
              <w:bottom w:val="nil"/>
              <w:right w:val="nil"/>
            </w:tcBorders>
          </w:tcPr>
          <w:p w14:paraId="115E7456" w14:textId="77777777" w:rsidR="004734B5" w:rsidRPr="003601BF" w:rsidRDefault="004734B5" w:rsidP="00AB235A">
            <w:pPr>
              <w:rPr>
                <w:rFonts w:asciiTheme="minorHAnsi" w:hAnsiTheme="minorHAnsi" w:cstheme="minorHAnsi"/>
              </w:rPr>
            </w:pPr>
          </w:p>
        </w:tc>
      </w:tr>
      <w:tr w:rsidR="004734B5" w:rsidRPr="003601BF" w14:paraId="726BC320" w14:textId="77777777" w:rsidTr="00AB235A">
        <w:tc>
          <w:tcPr>
            <w:tcW w:w="2790" w:type="dxa"/>
            <w:tcBorders>
              <w:top w:val="single" w:sz="4" w:space="0" w:color="auto"/>
            </w:tcBorders>
          </w:tcPr>
          <w:p w14:paraId="2A9ED55A"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5007" w:type="dxa"/>
            <w:tcBorders>
              <w:top w:val="single" w:sz="4" w:space="0" w:color="auto"/>
              <w:bottom w:val="single" w:sz="4" w:space="0" w:color="auto"/>
            </w:tcBorders>
          </w:tcPr>
          <w:p w14:paraId="2A6BB86F"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018F52E5" w14:textId="77777777" w:rsidR="004734B5" w:rsidRPr="003601BF" w:rsidRDefault="004734B5" w:rsidP="00AB235A">
            <w:pPr>
              <w:rPr>
                <w:rFonts w:cstheme="minorHAnsi"/>
                <w:b/>
                <w:bCs/>
                <w:color w:val="auto"/>
              </w:rPr>
            </w:pPr>
            <w:r w:rsidRPr="003601BF">
              <w:rPr>
                <w:rFonts w:cstheme="minorHAnsi"/>
                <w:b/>
                <w:bCs/>
                <w:color w:val="auto"/>
              </w:rPr>
              <w:t>LR vidutinė rodiklio reikšmė / pagal teisės aktus privalomas rodiklis</w:t>
            </w:r>
          </w:p>
        </w:tc>
      </w:tr>
      <w:tr w:rsidR="003C51E1" w:rsidRPr="003601BF" w14:paraId="76F8F9A3" w14:textId="77777777" w:rsidTr="00AB235A">
        <w:tc>
          <w:tcPr>
            <w:tcW w:w="2790" w:type="dxa"/>
          </w:tcPr>
          <w:p w14:paraId="2B299BB6" w14:textId="77777777" w:rsidR="003C51E1" w:rsidRPr="003601BF" w:rsidRDefault="003C51E1" w:rsidP="003C51E1">
            <w:pPr>
              <w:rPr>
                <w:rFonts w:cstheme="minorHAnsi"/>
                <w:color w:val="auto"/>
              </w:rPr>
            </w:pPr>
            <w:r w:rsidRPr="003601BF">
              <w:rPr>
                <w:rFonts w:cstheme="minorHAnsi"/>
                <w:color w:val="auto"/>
              </w:rPr>
              <w:t>Bendras Paviešintų sutarčių skaičius, proc.</w:t>
            </w:r>
          </w:p>
        </w:tc>
        <w:tc>
          <w:tcPr>
            <w:tcW w:w="5007" w:type="dxa"/>
            <w:tcBorders>
              <w:top w:val="single" w:sz="4" w:space="0" w:color="auto"/>
              <w:bottom w:val="single" w:sz="4" w:space="0" w:color="auto"/>
            </w:tcBorders>
          </w:tcPr>
          <w:p w14:paraId="76476882" w14:textId="1230CACA" w:rsidR="003C51E1" w:rsidRPr="003601BF" w:rsidRDefault="003C51E1" w:rsidP="003C51E1">
            <w:pPr>
              <w:rPr>
                <w:rFonts w:cstheme="minorHAnsi"/>
                <w:color w:val="auto"/>
              </w:rPr>
            </w:pPr>
            <w:r w:rsidRPr="003601BF">
              <w:rPr>
                <w:rFonts w:cstheme="minorHAnsi"/>
                <w:color w:val="auto"/>
              </w:rPr>
              <w:t>100</w:t>
            </w:r>
          </w:p>
        </w:tc>
        <w:tc>
          <w:tcPr>
            <w:tcW w:w="5523" w:type="dxa"/>
            <w:gridSpan w:val="2"/>
            <w:tcBorders>
              <w:top w:val="single" w:sz="4" w:space="0" w:color="auto"/>
              <w:bottom w:val="single" w:sz="4" w:space="0" w:color="auto"/>
              <w:right w:val="single" w:sz="4" w:space="0" w:color="auto"/>
            </w:tcBorders>
          </w:tcPr>
          <w:p w14:paraId="2C8149CD" w14:textId="121F5CE5" w:rsidR="003C51E1" w:rsidRPr="003601BF" w:rsidRDefault="003C51E1" w:rsidP="003C51E1">
            <w:pPr>
              <w:rPr>
                <w:rFonts w:cstheme="minorHAnsi"/>
                <w:color w:val="auto"/>
              </w:rPr>
            </w:pPr>
            <w:r w:rsidRPr="003601BF">
              <w:rPr>
                <w:rFonts w:cstheme="minorHAnsi"/>
                <w:color w:val="auto"/>
              </w:rPr>
              <w:t>100</w:t>
            </w:r>
            <w:r w:rsidR="00D17F88" w:rsidRPr="003601BF">
              <w:rPr>
                <w:rFonts w:ascii="Times New Roman" w:eastAsia="Times New Roman" w:hAnsi="Times New Roman" w:cstheme="minorHAnsi"/>
                <w:color w:val="auto"/>
                <w:sz w:val="24"/>
                <w:lang w:eastAsia="en-US"/>
              </w:rPr>
              <w:t xml:space="preserve"> </w:t>
            </w:r>
            <w:r w:rsidR="00D17F88" w:rsidRPr="003601BF">
              <w:rPr>
                <w:rFonts w:cstheme="minorHAnsi"/>
                <w:color w:val="auto"/>
              </w:rPr>
              <w:t>(pagal teisės aktus privalomas rodiklis)</w:t>
            </w:r>
          </w:p>
        </w:tc>
      </w:tr>
    </w:tbl>
    <w:p w14:paraId="53463564" w14:textId="77777777" w:rsidR="00CB3570" w:rsidRPr="003601BF" w:rsidRDefault="00CB3570" w:rsidP="00CB3570">
      <w:pPr>
        <w:pStyle w:val="FootnoteText"/>
        <w:ind w:firstLine="0"/>
        <w:rPr>
          <w:rFonts w:asciiTheme="minorHAnsi" w:hAnsiTheme="minorHAnsi" w:cstheme="minorHAnsi"/>
        </w:rPr>
      </w:pPr>
      <w:r w:rsidRPr="003601BF">
        <w:rPr>
          <w:rFonts w:asciiTheme="minorHAnsi" w:hAnsiTheme="minorHAnsi" w:cstheme="minorHAnsi"/>
          <w:b/>
          <w:bCs/>
          <w:sz w:val="24"/>
          <w:szCs w:val="24"/>
        </w:rPr>
        <w:t>PASTABOS:</w:t>
      </w:r>
      <w:r w:rsidRPr="003601BF">
        <w:rPr>
          <w:rFonts w:asciiTheme="minorHAnsi" w:hAnsiTheme="minorHAnsi" w:cstheme="minorHAnsi"/>
          <w:b/>
          <w:bCs/>
          <w:sz w:val="24"/>
          <w:szCs w:val="24"/>
        </w:rPr>
        <w:br/>
      </w:r>
      <w:r w:rsidRPr="003601BF">
        <w:rPr>
          <w:rStyle w:val="FootnoteReference"/>
          <w:rFonts w:asciiTheme="minorHAnsi" w:hAnsiTheme="minorHAnsi" w:cstheme="minorHAnsi"/>
        </w:rPr>
        <w:footnoteRef/>
      </w:r>
      <w:r w:rsidRPr="003601BF">
        <w:rPr>
          <w:rFonts w:asciiTheme="minorHAnsi" w:hAnsiTheme="minorHAnsi" w:cstheme="minorHAns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2F77A275" w14:textId="77777777" w:rsidR="00D17F88" w:rsidRPr="003601BF" w:rsidRDefault="00D17F88" w:rsidP="00CB3570">
      <w:pPr>
        <w:pStyle w:val="FootnoteText"/>
        <w:ind w:firstLine="0"/>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4957"/>
        <w:gridCol w:w="1921"/>
        <w:gridCol w:w="3852"/>
      </w:tblGrid>
      <w:tr w:rsidR="004734B5" w:rsidRPr="003601BF" w14:paraId="2B45D983" w14:textId="77777777" w:rsidTr="00D17F88">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3DEA85A" w14:textId="55DD6E49" w:rsidR="004734B5" w:rsidRPr="003601BF" w:rsidRDefault="00263260" w:rsidP="00AB235A">
            <w:pPr>
              <w:rPr>
                <w:rFonts w:asciiTheme="minorHAnsi" w:hAnsiTheme="minorHAnsi" w:cstheme="minorHAnsi"/>
              </w:rPr>
            </w:pPr>
            <w:r w:rsidRPr="003601BF">
              <w:rPr>
                <w:rFonts w:asciiTheme="minorHAnsi" w:hAnsiTheme="minorHAnsi" w:cstheme="minorHAnsi"/>
              </w:rPr>
              <w:t>6</w:t>
            </w:r>
            <w:r w:rsidR="004734B5" w:rsidRPr="003601BF">
              <w:rPr>
                <w:rFonts w:asciiTheme="minorHAnsi" w:hAnsiTheme="minorHAnsi" w:cstheme="minorHAnsi"/>
              </w:rPr>
              <w:t>. lentelė. Rodiklis: Centralizuoti pirkimai</w:t>
            </w:r>
            <w:r w:rsidR="002A2CB9" w:rsidRPr="003601BF">
              <w:rPr>
                <w:rFonts w:asciiTheme="minorHAnsi" w:hAnsiTheme="minorHAnsi" w:cstheme="minorHAnsi"/>
                <w:vertAlign w:val="superscript"/>
              </w:rPr>
              <w:t>1</w:t>
            </w:r>
          </w:p>
        </w:tc>
        <w:tc>
          <w:tcPr>
            <w:tcW w:w="3852" w:type="dxa"/>
            <w:tcBorders>
              <w:top w:val="nil"/>
              <w:left w:val="nil"/>
              <w:bottom w:val="nil"/>
              <w:right w:val="nil"/>
            </w:tcBorders>
          </w:tcPr>
          <w:p w14:paraId="5FED3CE4" w14:textId="77777777" w:rsidR="004734B5" w:rsidRPr="003601BF" w:rsidRDefault="004734B5" w:rsidP="00AB235A">
            <w:pPr>
              <w:rPr>
                <w:rFonts w:asciiTheme="minorHAnsi" w:hAnsiTheme="minorHAnsi" w:cstheme="minorHAnsi"/>
              </w:rPr>
            </w:pPr>
          </w:p>
        </w:tc>
      </w:tr>
      <w:tr w:rsidR="00AF7F43" w:rsidRPr="003601BF" w14:paraId="0C4BBCD9" w14:textId="77777777" w:rsidTr="00D17F88">
        <w:tc>
          <w:tcPr>
            <w:tcW w:w="2842" w:type="dxa"/>
            <w:tcBorders>
              <w:top w:val="single" w:sz="4" w:space="0" w:color="auto"/>
            </w:tcBorders>
          </w:tcPr>
          <w:p w14:paraId="31B63289"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4957" w:type="dxa"/>
            <w:tcBorders>
              <w:top w:val="single" w:sz="4" w:space="0" w:color="auto"/>
              <w:bottom w:val="single" w:sz="4" w:space="0" w:color="auto"/>
            </w:tcBorders>
          </w:tcPr>
          <w:p w14:paraId="35BD713C"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773" w:type="dxa"/>
            <w:gridSpan w:val="2"/>
            <w:tcBorders>
              <w:top w:val="single" w:sz="4" w:space="0" w:color="auto"/>
              <w:bottom w:val="single" w:sz="4" w:space="0" w:color="auto"/>
              <w:right w:val="single" w:sz="4" w:space="0" w:color="auto"/>
            </w:tcBorders>
          </w:tcPr>
          <w:p w14:paraId="3FADDEDE" w14:textId="77777777" w:rsidR="004734B5" w:rsidRPr="003601BF" w:rsidRDefault="004734B5" w:rsidP="00AB235A">
            <w:pPr>
              <w:rPr>
                <w:rFonts w:cstheme="minorHAnsi"/>
                <w:color w:val="auto"/>
              </w:rPr>
            </w:pPr>
            <w:r w:rsidRPr="003601BF">
              <w:rPr>
                <w:rFonts w:cstheme="minorHAnsi"/>
                <w:b/>
                <w:bCs/>
                <w:color w:val="auto"/>
              </w:rPr>
              <w:t>LR vidutinė rodiklio reikšmė</w:t>
            </w:r>
          </w:p>
        </w:tc>
      </w:tr>
      <w:tr w:rsidR="00AF7F43" w:rsidRPr="003601BF" w14:paraId="0848341D" w14:textId="77777777" w:rsidTr="00D17F88">
        <w:tc>
          <w:tcPr>
            <w:tcW w:w="2842" w:type="dxa"/>
          </w:tcPr>
          <w:p w14:paraId="50988E46" w14:textId="77777777" w:rsidR="003C51E1" w:rsidRPr="003601BF" w:rsidRDefault="003C51E1" w:rsidP="003C51E1">
            <w:pPr>
              <w:rPr>
                <w:rFonts w:cstheme="minorHAnsi"/>
                <w:color w:val="auto"/>
              </w:rPr>
            </w:pPr>
            <w:r w:rsidRPr="003601BF">
              <w:rPr>
                <w:rFonts w:cstheme="minorHAnsi"/>
                <w:color w:val="auto"/>
              </w:rPr>
              <w:t>Centralizuotų pirkimų iš / per CPO.LT vertė, proc.</w:t>
            </w:r>
          </w:p>
        </w:tc>
        <w:tc>
          <w:tcPr>
            <w:tcW w:w="4957" w:type="dxa"/>
            <w:tcBorders>
              <w:top w:val="single" w:sz="4" w:space="0" w:color="auto"/>
              <w:bottom w:val="single" w:sz="4" w:space="0" w:color="auto"/>
            </w:tcBorders>
          </w:tcPr>
          <w:p w14:paraId="0796EB2D" w14:textId="389A4F83" w:rsidR="003C51E1" w:rsidRPr="003601BF" w:rsidRDefault="00F05E24" w:rsidP="003C51E1">
            <w:pPr>
              <w:rPr>
                <w:rFonts w:cstheme="minorHAnsi"/>
                <w:color w:val="auto"/>
              </w:rPr>
            </w:pPr>
            <w:r w:rsidRPr="003601BF">
              <w:rPr>
                <w:rFonts w:cstheme="minorHAnsi"/>
                <w:color w:val="auto"/>
              </w:rPr>
              <w:t>76,1</w:t>
            </w:r>
          </w:p>
        </w:tc>
        <w:tc>
          <w:tcPr>
            <w:tcW w:w="5773" w:type="dxa"/>
            <w:gridSpan w:val="2"/>
            <w:tcBorders>
              <w:top w:val="single" w:sz="4" w:space="0" w:color="auto"/>
              <w:bottom w:val="single" w:sz="4" w:space="0" w:color="auto"/>
              <w:right w:val="single" w:sz="4" w:space="0" w:color="auto"/>
            </w:tcBorders>
          </w:tcPr>
          <w:p w14:paraId="43C8C55C" w14:textId="420EF2A1" w:rsidR="003C51E1" w:rsidRPr="003601BF" w:rsidRDefault="00607263" w:rsidP="003C51E1">
            <w:pPr>
              <w:rPr>
                <w:rFonts w:cstheme="minorHAnsi"/>
                <w:color w:val="auto"/>
              </w:rPr>
            </w:pPr>
            <w:r w:rsidRPr="003601BF">
              <w:rPr>
                <w:rFonts w:cstheme="minorHAnsi"/>
                <w:color w:val="auto"/>
              </w:rPr>
              <w:t>37,2</w:t>
            </w:r>
          </w:p>
        </w:tc>
      </w:tr>
      <w:tr w:rsidR="00AF7F43" w:rsidRPr="003601BF" w14:paraId="54EC3FA8" w14:textId="77777777" w:rsidTr="00D17F88">
        <w:tc>
          <w:tcPr>
            <w:tcW w:w="2842" w:type="dxa"/>
          </w:tcPr>
          <w:p w14:paraId="55040045" w14:textId="77777777" w:rsidR="003C51E1" w:rsidRPr="003601BF" w:rsidRDefault="003C51E1" w:rsidP="003C51E1">
            <w:pPr>
              <w:rPr>
                <w:rFonts w:cstheme="minorHAnsi"/>
                <w:color w:val="auto"/>
              </w:rPr>
            </w:pPr>
            <w:r w:rsidRPr="003601BF">
              <w:rPr>
                <w:rFonts w:cstheme="minorHAnsi"/>
                <w:color w:val="auto"/>
              </w:rPr>
              <w:t>Centralizuotų pirkimų iš / per CPO.LT skaičius, proc.</w:t>
            </w:r>
          </w:p>
        </w:tc>
        <w:tc>
          <w:tcPr>
            <w:tcW w:w="4957" w:type="dxa"/>
            <w:tcBorders>
              <w:top w:val="single" w:sz="4" w:space="0" w:color="auto"/>
              <w:bottom w:val="single" w:sz="4" w:space="0" w:color="auto"/>
            </w:tcBorders>
          </w:tcPr>
          <w:p w14:paraId="158B38B3" w14:textId="693FFFD0" w:rsidR="003C51E1" w:rsidRPr="003601BF" w:rsidRDefault="00F05E24" w:rsidP="003C51E1">
            <w:pPr>
              <w:rPr>
                <w:rFonts w:cstheme="minorHAnsi"/>
                <w:color w:val="auto"/>
              </w:rPr>
            </w:pPr>
            <w:r w:rsidRPr="003601BF">
              <w:rPr>
                <w:rFonts w:cstheme="minorHAnsi"/>
                <w:color w:val="auto"/>
              </w:rPr>
              <w:t>75,0</w:t>
            </w:r>
          </w:p>
        </w:tc>
        <w:tc>
          <w:tcPr>
            <w:tcW w:w="5773" w:type="dxa"/>
            <w:gridSpan w:val="2"/>
            <w:tcBorders>
              <w:top w:val="single" w:sz="4" w:space="0" w:color="auto"/>
              <w:bottom w:val="single" w:sz="4" w:space="0" w:color="auto"/>
              <w:right w:val="single" w:sz="4" w:space="0" w:color="auto"/>
            </w:tcBorders>
          </w:tcPr>
          <w:p w14:paraId="190AF882" w14:textId="4E966F26" w:rsidR="003C51E1" w:rsidRPr="003601BF" w:rsidRDefault="00E959D8" w:rsidP="003C51E1">
            <w:pPr>
              <w:rPr>
                <w:rFonts w:cstheme="minorHAnsi"/>
                <w:color w:val="auto"/>
              </w:rPr>
            </w:pPr>
            <w:r w:rsidRPr="003601BF">
              <w:rPr>
                <w:rFonts w:cstheme="minorHAnsi"/>
                <w:color w:val="auto"/>
              </w:rPr>
              <w:t>26,8</w:t>
            </w:r>
          </w:p>
        </w:tc>
      </w:tr>
      <w:tr w:rsidR="00AF7F43" w:rsidRPr="003601BF" w14:paraId="271D5EF8" w14:textId="77777777" w:rsidTr="00D17F88">
        <w:tc>
          <w:tcPr>
            <w:tcW w:w="2842" w:type="dxa"/>
          </w:tcPr>
          <w:p w14:paraId="06530539" w14:textId="3E5B4CBE" w:rsidR="003C51E1" w:rsidRPr="003601BF" w:rsidRDefault="003C51E1" w:rsidP="003C51E1">
            <w:pPr>
              <w:rPr>
                <w:rFonts w:cstheme="minorHAnsi"/>
                <w:color w:val="auto"/>
              </w:rPr>
            </w:pPr>
            <w:r w:rsidRPr="003601BF">
              <w:rPr>
                <w:rFonts w:cstheme="minorHAnsi"/>
                <w:color w:val="auto"/>
              </w:rPr>
              <w:t>Centralizuotų pirkimų iš / per kitų CPO</w:t>
            </w:r>
            <w:r w:rsidR="00263260" w:rsidRPr="003601BF">
              <w:rPr>
                <w:rFonts w:cstheme="minorHAnsi"/>
                <w:color w:val="auto"/>
                <w:vertAlign w:val="superscript"/>
              </w:rPr>
              <w:t>2</w:t>
            </w:r>
            <w:r w:rsidRPr="003601BF">
              <w:rPr>
                <w:rFonts w:cstheme="minorHAnsi"/>
                <w:color w:val="auto"/>
              </w:rPr>
              <w:t xml:space="preserve"> vertė, proc.</w:t>
            </w:r>
          </w:p>
        </w:tc>
        <w:tc>
          <w:tcPr>
            <w:tcW w:w="4957" w:type="dxa"/>
            <w:tcBorders>
              <w:top w:val="single" w:sz="4" w:space="0" w:color="auto"/>
              <w:bottom w:val="single" w:sz="4" w:space="0" w:color="auto"/>
            </w:tcBorders>
          </w:tcPr>
          <w:p w14:paraId="39FC127B" w14:textId="3F1C50BF" w:rsidR="003C51E1" w:rsidRPr="003601BF" w:rsidRDefault="00751A84" w:rsidP="003C51E1">
            <w:pPr>
              <w:rPr>
                <w:rFonts w:cstheme="minorHAnsi"/>
                <w:color w:val="auto"/>
              </w:rPr>
            </w:pPr>
            <w:r w:rsidRPr="003601BF">
              <w:rPr>
                <w:rFonts w:cstheme="minorHAnsi"/>
                <w:color w:val="auto"/>
              </w:rPr>
              <w:t>23,9</w:t>
            </w:r>
          </w:p>
        </w:tc>
        <w:tc>
          <w:tcPr>
            <w:tcW w:w="5773" w:type="dxa"/>
            <w:gridSpan w:val="2"/>
            <w:tcBorders>
              <w:top w:val="single" w:sz="4" w:space="0" w:color="auto"/>
              <w:bottom w:val="single" w:sz="4" w:space="0" w:color="auto"/>
              <w:right w:val="single" w:sz="4" w:space="0" w:color="auto"/>
            </w:tcBorders>
          </w:tcPr>
          <w:p w14:paraId="165DCA0F" w14:textId="4B28DEF6" w:rsidR="003C51E1" w:rsidRPr="003601BF" w:rsidRDefault="00263260" w:rsidP="003C51E1">
            <w:pPr>
              <w:rPr>
                <w:rFonts w:cstheme="minorHAnsi"/>
                <w:color w:val="auto"/>
              </w:rPr>
            </w:pPr>
            <w:r w:rsidRPr="003601BF">
              <w:rPr>
                <w:rFonts w:cstheme="minorHAnsi"/>
                <w:color w:val="auto"/>
              </w:rPr>
              <w:t>n/a</w:t>
            </w:r>
          </w:p>
        </w:tc>
      </w:tr>
      <w:tr w:rsidR="00AF7F43" w:rsidRPr="003601BF" w14:paraId="20C2BAA2" w14:textId="77777777" w:rsidTr="00D17F88">
        <w:tc>
          <w:tcPr>
            <w:tcW w:w="2842" w:type="dxa"/>
          </w:tcPr>
          <w:p w14:paraId="2CD10871" w14:textId="28379E41" w:rsidR="003C51E1" w:rsidRPr="003601BF" w:rsidRDefault="003C51E1" w:rsidP="003C51E1">
            <w:pPr>
              <w:rPr>
                <w:rFonts w:cstheme="minorHAnsi"/>
                <w:color w:val="auto"/>
              </w:rPr>
            </w:pPr>
            <w:r w:rsidRPr="003601BF">
              <w:rPr>
                <w:rFonts w:cstheme="minorHAnsi"/>
                <w:color w:val="auto"/>
              </w:rPr>
              <w:t>Centralizuotų pirkimų iš / per kitų CPO</w:t>
            </w:r>
            <w:r w:rsidR="00263260" w:rsidRPr="003601BF">
              <w:rPr>
                <w:rFonts w:ascii="Aptos" w:eastAsia="Times New Roman" w:hAnsi="Aptos" w:cs="Calibri"/>
                <w:color w:val="auto"/>
                <w:kern w:val="2"/>
                <w:sz w:val="22"/>
                <w:szCs w:val="22"/>
                <w:vertAlign w:val="superscript"/>
                <w14:ligatures w14:val="standardContextual"/>
              </w:rPr>
              <w:t>2</w:t>
            </w:r>
            <w:r w:rsidRPr="003601BF">
              <w:rPr>
                <w:rFonts w:cstheme="minorHAnsi"/>
                <w:color w:val="auto"/>
              </w:rPr>
              <w:t xml:space="preserve"> skaičius, proc.</w:t>
            </w:r>
          </w:p>
        </w:tc>
        <w:tc>
          <w:tcPr>
            <w:tcW w:w="4957" w:type="dxa"/>
            <w:tcBorders>
              <w:top w:val="single" w:sz="4" w:space="0" w:color="auto"/>
              <w:bottom w:val="single" w:sz="4" w:space="0" w:color="auto"/>
            </w:tcBorders>
          </w:tcPr>
          <w:p w14:paraId="6A3DA14D" w14:textId="0933452C" w:rsidR="003C51E1" w:rsidRPr="003601BF" w:rsidRDefault="00751A84" w:rsidP="003C51E1">
            <w:pPr>
              <w:rPr>
                <w:rFonts w:cstheme="minorHAnsi"/>
                <w:color w:val="auto"/>
              </w:rPr>
            </w:pPr>
            <w:r w:rsidRPr="003601BF">
              <w:rPr>
                <w:rFonts w:cstheme="minorHAnsi"/>
                <w:color w:val="auto"/>
              </w:rPr>
              <w:t>25,0</w:t>
            </w:r>
          </w:p>
        </w:tc>
        <w:tc>
          <w:tcPr>
            <w:tcW w:w="5773" w:type="dxa"/>
            <w:gridSpan w:val="2"/>
            <w:tcBorders>
              <w:top w:val="single" w:sz="4" w:space="0" w:color="auto"/>
              <w:bottom w:val="single" w:sz="4" w:space="0" w:color="auto"/>
              <w:right w:val="single" w:sz="4" w:space="0" w:color="auto"/>
            </w:tcBorders>
          </w:tcPr>
          <w:p w14:paraId="59620766" w14:textId="7FDC816C" w:rsidR="003C51E1" w:rsidRPr="003601BF" w:rsidRDefault="00263260" w:rsidP="003C51E1">
            <w:pPr>
              <w:rPr>
                <w:rFonts w:cstheme="minorHAnsi"/>
                <w:color w:val="auto"/>
              </w:rPr>
            </w:pPr>
            <w:r w:rsidRPr="003601BF">
              <w:rPr>
                <w:rFonts w:cstheme="minorHAnsi"/>
                <w:color w:val="auto"/>
              </w:rPr>
              <w:t>n/a</w:t>
            </w:r>
          </w:p>
        </w:tc>
      </w:tr>
    </w:tbl>
    <w:p w14:paraId="52EEB0AC" w14:textId="2B60500B" w:rsidR="00254592" w:rsidRPr="003601BF" w:rsidRDefault="00254592" w:rsidP="004734B5">
      <w:pPr>
        <w:rPr>
          <w:rFonts w:asciiTheme="minorHAnsi" w:hAnsiTheme="minorHAnsi" w:cstheme="minorHAnsi"/>
          <w:sz w:val="20"/>
        </w:rPr>
      </w:pPr>
    </w:p>
    <w:p w14:paraId="697EA5E0" w14:textId="0CA5E27E" w:rsidR="004734B5" w:rsidRPr="003601BF" w:rsidRDefault="002A2CB9" w:rsidP="004734B5">
      <w:pPr>
        <w:rPr>
          <w:rFonts w:asciiTheme="minorHAnsi" w:hAnsiTheme="minorHAnsi" w:cstheme="minorHAnsi"/>
          <w:b/>
          <w:bCs/>
        </w:rPr>
      </w:pPr>
      <w:r w:rsidRPr="003601BF">
        <w:rPr>
          <w:rFonts w:asciiTheme="minorHAnsi" w:hAnsiTheme="minorHAnsi" w:cstheme="minorHAnsi"/>
          <w:b/>
          <w:bCs/>
        </w:rPr>
        <w:t>PASTABOS:</w:t>
      </w:r>
    </w:p>
    <w:p w14:paraId="1FB11788" w14:textId="043DFB05" w:rsidR="002A2CB9" w:rsidRPr="003601BF" w:rsidRDefault="002A2CB9" w:rsidP="004734B5">
      <w:pPr>
        <w:rPr>
          <w:rFonts w:asciiTheme="minorHAnsi" w:hAnsiTheme="minorHAnsi" w:cstheme="minorHAnsi"/>
          <w:sz w:val="20"/>
        </w:rPr>
      </w:pPr>
      <w:r w:rsidRPr="003601BF">
        <w:rPr>
          <w:rStyle w:val="FootnoteReference"/>
          <w:rFonts w:asciiTheme="minorHAnsi" w:hAnsiTheme="minorHAnsi" w:cstheme="minorHAnsi"/>
          <w:sz w:val="20"/>
        </w:rPr>
        <w:footnoteRef/>
      </w:r>
      <w:r w:rsidRPr="003601BF">
        <w:rPr>
          <w:rFonts w:asciiTheme="minorHAnsi" w:hAnsiTheme="minorHAnsi" w:cstheme="minorHAnsi"/>
          <w:sz w:val="20"/>
        </w:rPr>
        <w:t xml:space="preserve"> Į centralizuotų pirkimų rodiklių skaičiavimus įtraukiami tik įvykę tarptautinių ir supaprastintų (be mažos vertės) pirkimų duomenys. Pirkimai priskiriami ataskaitiniam laikotarpiui pagal sutarties sudarymo datą.</w:t>
      </w:r>
    </w:p>
    <w:p w14:paraId="2053E2F7" w14:textId="4BC30ED9" w:rsidR="00263260" w:rsidRPr="003601BF" w:rsidRDefault="00263260" w:rsidP="004734B5">
      <w:pPr>
        <w:rPr>
          <w:rFonts w:asciiTheme="minorHAnsi" w:hAnsiTheme="minorHAnsi" w:cstheme="minorHAnsi"/>
          <w:sz w:val="20"/>
        </w:rPr>
      </w:pPr>
      <w:r w:rsidRPr="003601BF">
        <w:rPr>
          <w:rFonts w:ascii="Calibri" w:hAnsi="Calibri" w:cs="Calibri"/>
          <w:sz w:val="20"/>
          <w:vertAlign w:val="superscript"/>
        </w:rPr>
        <w:t>2</w:t>
      </w:r>
      <w:r w:rsidR="00FF36FD" w:rsidRPr="003601BF">
        <w:rPr>
          <w:rFonts w:ascii="Calibri" w:hAnsi="Calibri" w:cs="Calibri"/>
          <w:sz w:val="20"/>
        </w:rPr>
        <w:t xml:space="preserve"> </w:t>
      </w:r>
      <w:r w:rsidR="00486FA6" w:rsidRPr="003601BF">
        <w:rPr>
          <w:rFonts w:asciiTheme="minorHAnsi" w:hAnsiTheme="minorHAnsi" w:cstheme="minorHAnsi"/>
          <w:sz w:val="20"/>
        </w:rPr>
        <w:t>KRSA</w:t>
      </w:r>
      <w:r w:rsidRPr="003601BF">
        <w:rPr>
          <w:rFonts w:asciiTheme="minorHAnsi" w:hAnsiTheme="minorHAnsi" w:cstheme="minorHAnsi"/>
          <w:sz w:val="20"/>
        </w:rPr>
        <w:t xml:space="preserve"> suteiktas CPO statusas.</w:t>
      </w:r>
    </w:p>
    <w:p w14:paraId="283102C6" w14:textId="77777777" w:rsidR="002A2CB9" w:rsidRPr="003601BF" w:rsidRDefault="002A2CB9"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4957"/>
        <w:gridCol w:w="1921"/>
        <w:gridCol w:w="3852"/>
      </w:tblGrid>
      <w:tr w:rsidR="004734B5" w:rsidRPr="003601BF" w14:paraId="412A6E62"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3AAE7817" w14:textId="429061B8" w:rsidR="004734B5" w:rsidRPr="003601BF" w:rsidRDefault="00AF7F43" w:rsidP="00AB235A">
            <w:pPr>
              <w:rPr>
                <w:rFonts w:asciiTheme="minorHAnsi" w:hAnsiTheme="minorHAnsi" w:cstheme="minorHAnsi"/>
              </w:rPr>
            </w:pPr>
            <w:r w:rsidRPr="003601BF">
              <w:rPr>
                <w:rFonts w:asciiTheme="minorHAnsi" w:hAnsiTheme="minorHAnsi" w:cstheme="minorHAnsi"/>
              </w:rPr>
              <w:t>7</w:t>
            </w:r>
            <w:r w:rsidR="004734B5" w:rsidRPr="003601BF">
              <w:rPr>
                <w:rFonts w:asciiTheme="minorHAnsi" w:hAnsiTheme="minorHAnsi" w:cstheme="minorHAnsi"/>
              </w:rPr>
              <w:t>. lentelė. Rodiklis: ENERGIJOS VARTOJIMO EFEKTYVUMO REIKALAVIMAI</w:t>
            </w:r>
            <w:r w:rsidR="000E1859" w:rsidRPr="003601BF">
              <w:rPr>
                <w:rFonts w:asciiTheme="minorHAnsi" w:hAnsiTheme="minorHAnsi" w:cstheme="minorHAnsi"/>
                <w:vertAlign w:val="superscript"/>
              </w:rPr>
              <w:t>1</w:t>
            </w:r>
          </w:p>
        </w:tc>
        <w:tc>
          <w:tcPr>
            <w:tcW w:w="3780" w:type="dxa"/>
            <w:tcBorders>
              <w:top w:val="nil"/>
              <w:left w:val="nil"/>
              <w:bottom w:val="nil"/>
              <w:right w:val="nil"/>
            </w:tcBorders>
          </w:tcPr>
          <w:p w14:paraId="5241CB8B" w14:textId="77777777" w:rsidR="004734B5" w:rsidRPr="003601BF" w:rsidRDefault="004734B5" w:rsidP="00AB235A">
            <w:pPr>
              <w:rPr>
                <w:rFonts w:asciiTheme="minorHAnsi" w:hAnsiTheme="minorHAnsi" w:cstheme="minorHAnsi"/>
              </w:rPr>
            </w:pPr>
          </w:p>
        </w:tc>
      </w:tr>
      <w:tr w:rsidR="004734B5" w:rsidRPr="003601BF" w14:paraId="2880F314" w14:textId="77777777" w:rsidTr="00AB235A">
        <w:tc>
          <w:tcPr>
            <w:tcW w:w="2790" w:type="dxa"/>
            <w:tcBorders>
              <w:top w:val="single" w:sz="4" w:space="0" w:color="auto"/>
            </w:tcBorders>
          </w:tcPr>
          <w:p w14:paraId="13D98C1B"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4865" w:type="dxa"/>
            <w:tcBorders>
              <w:top w:val="single" w:sz="4" w:space="0" w:color="auto"/>
              <w:bottom w:val="single" w:sz="4" w:space="0" w:color="auto"/>
            </w:tcBorders>
          </w:tcPr>
          <w:p w14:paraId="1BE0ADDE"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157AF11F" w14:textId="77777777" w:rsidR="004734B5" w:rsidRPr="003601BF" w:rsidRDefault="004734B5" w:rsidP="00AB235A">
            <w:pPr>
              <w:rPr>
                <w:rFonts w:cstheme="minorHAnsi"/>
                <w:color w:val="auto"/>
              </w:rPr>
            </w:pPr>
            <w:r w:rsidRPr="003601BF">
              <w:rPr>
                <w:rFonts w:cstheme="minorHAnsi"/>
                <w:b/>
                <w:bCs/>
                <w:color w:val="auto"/>
              </w:rPr>
              <w:t>LR vidutinė rodiklio reikšmė</w:t>
            </w:r>
          </w:p>
        </w:tc>
      </w:tr>
      <w:tr w:rsidR="00AF7F43" w:rsidRPr="003601BF" w14:paraId="77F7888C" w14:textId="77777777" w:rsidTr="00AB235A">
        <w:tc>
          <w:tcPr>
            <w:tcW w:w="2790" w:type="dxa"/>
          </w:tcPr>
          <w:p w14:paraId="75F9FE4F" w14:textId="385ACE01" w:rsidR="003C51E1" w:rsidRPr="003601BF" w:rsidRDefault="003C51E1" w:rsidP="003C51E1">
            <w:pPr>
              <w:rPr>
                <w:rFonts w:cstheme="minorHAnsi"/>
                <w:color w:val="auto"/>
              </w:rPr>
            </w:pPr>
            <w:r w:rsidRPr="003601BF">
              <w:rPr>
                <w:rFonts w:cstheme="minorHAnsi"/>
                <w:color w:val="auto"/>
              </w:rPr>
              <w:t>Pirkimų iš Sąrašo</w:t>
            </w:r>
            <w:r w:rsidRPr="003601BF">
              <w:rPr>
                <w:rFonts w:cstheme="minorHAnsi"/>
                <w:color w:val="auto"/>
                <w:vertAlign w:val="superscript"/>
              </w:rPr>
              <w:t>2</w:t>
            </w:r>
            <w:r w:rsidRPr="003601BF">
              <w:rPr>
                <w:rFonts w:cstheme="minorHAnsi"/>
                <w:color w:val="auto"/>
              </w:rPr>
              <w:t>, kai taikyti EVEF reikalavimai vertė, proc.</w:t>
            </w:r>
          </w:p>
        </w:tc>
        <w:tc>
          <w:tcPr>
            <w:tcW w:w="4865" w:type="dxa"/>
            <w:tcBorders>
              <w:top w:val="single" w:sz="4" w:space="0" w:color="auto"/>
              <w:bottom w:val="single" w:sz="4" w:space="0" w:color="auto"/>
            </w:tcBorders>
          </w:tcPr>
          <w:p w14:paraId="129E17CF" w14:textId="551A7117" w:rsidR="003C51E1" w:rsidRPr="003601BF" w:rsidRDefault="00D535AC" w:rsidP="003C51E1">
            <w:pPr>
              <w:rPr>
                <w:rFonts w:cstheme="minorHAnsi"/>
                <w:color w:val="auto"/>
              </w:rPr>
            </w:pPr>
            <w:r w:rsidRPr="003601BF">
              <w:rPr>
                <w:rFonts w:cstheme="minorHAnsi"/>
                <w:color w:val="auto"/>
              </w:rPr>
              <w:t>n/a</w:t>
            </w:r>
          </w:p>
        </w:tc>
        <w:tc>
          <w:tcPr>
            <w:tcW w:w="5665" w:type="dxa"/>
            <w:gridSpan w:val="2"/>
            <w:tcBorders>
              <w:top w:val="single" w:sz="4" w:space="0" w:color="auto"/>
              <w:bottom w:val="single" w:sz="4" w:space="0" w:color="auto"/>
              <w:right w:val="single" w:sz="4" w:space="0" w:color="auto"/>
            </w:tcBorders>
          </w:tcPr>
          <w:p w14:paraId="56042475" w14:textId="670002FD" w:rsidR="003C51E1" w:rsidRPr="003601BF" w:rsidRDefault="007C5560" w:rsidP="003C51E1">
            <w:pPr>
              <w:rPr>
                <w:rFonts w:cstheme="minorHAnsi"/>
                <w:color w:val="auto"/>
                <w:highlight w:val="yellow"/>
              </w:rPr>
            </w:pPr>
            <w:r w:rsidRPr="003601BF">
              <w:rPr>
                <w:rFonts w:cstheme="minorHAnsi"/>
                <w:color w:val="auto"/>
              </w:rPr>
              <w:t>99,2</w:t>
            </w:r>
          </w:p>
        </w:tc>
      </w:tr>
      <w:tr w:rsidR="00AF7F43" w:rsidRPr="003601BF" w14:paraId="11EF0CF9" w14:textId="77777777" w:rsidTr="00AB235A">
        <w:tc>
          <w:tcPr>
            <w:tcW w:w="2790" w:type="dxa"/>
          </w:tcPr>
          <w:p w14:paraId="6E3E6036" w14:textId="725489F5" w:rsidR="003C51E1" w:rsidRPr="003601BF" w:rsidRDefault="003C51E1" w:rsidP="003C51E1">
            <w:pPr>
              <w:rPr>
                <w:rFonts w:cstheme="minorHAnsi"/>
                <w:color w:val="auto"/>
              </w:rPr>
            </w:pPr>
            <w:r w:rsidRPr="003601BF">
              <w:rPr>
                <w:rFonts w:cstheme="minorHAnsi"/>
                <w:color w:val="auto"/>
              </w:rPr>
              <w:t>Pirkimų iš Sąrašo</w:t>
            </w:r>
            <w:r w:rsidRPr="003601BF">
              <w:rPr>
                <w:rFonts w:cstheme="minorHAnsi"/>
                <w:color w:val="auto"/>
                <w:vertAlign w:val="superscript"/>
              </w:rPr>
              <w:t>2</w:t>
            </w:r>
            <w:r w:rsidRPr="003601BF">
              <w:rPr>
                <w:rFonts w:cstheme="minorHAnsi"/>
                <w:color w:val="auto"/>
              </w:rPr>
              <w:t>, kai taikyti EVEF reikalavimai, skaičius, proc.</w:t>
            </w:r>
          </w:p>
        </w:tc>
        <w:tc>
          <w:tcPr>
            <w:tcW w:w="4865" w:type="dxa"/>
            <w:tcBorders>
              <w:top w:val="single" w:sz="4" w:space="0" w:color="auto"/>
              <w:bottom w:val="single" w:sz="4" w:space="0" w:color="auto"/>
            </w:tcBorders>
          </w:tcPr>
          <w:p w14:paraId="69FDF379" w14:textId="6C46378C" w:rsidR="003C51E1" w:rsidRPr="003601BF" w:rsidRDefault="00D535AC" w:rsidP="003C51E1">
            <w:pPr>
              <w:rPr>
                <w:rFonts w:cstheme="minorHAnsi"/>
                <w:color w:val="auto"/>
              </w:rPr>
            </w:pPr>
            <w:r w:rsidRPr="003601BF">
              <w:rPr>
                <w:rFonts w:cstheme="minorHAnsi"/>
                <w:color w:val="auto"/>
              </w:rPr>
              <w:t>n/a</w:t>
            </w:r>
          </w:p>
        </w:tc>
        <w:tc>
          <w:tcPr>
            <w:tcW w:w="5665" w:type="dxa"/>
            <w:gridSpan w:val="2"/>
            <w:tcBorders>
              <w:top w:val="single" w:sz="4" w:space="0" w:color="auto"/>
              <w:bottom w:val="single" w:sz="4" w:space="0" w:color="auto"/>
              <w:right w:val="single" w:sz="4" w:space="0" w:color="auto"/>
            </w:tcBorders>
          </w:tcPr>
          <w:p w14:paraId="4E724C89" w14:textId="234F7E7C" w:rsidR="003C51E1" w:rsidRPr="003601BF" w:rsidRDefault="007C5560" w:rsidP="003C51E1">
            <w:pPr>
              <w:rPr>
                <w:rFonts w:cstheme="minorHAnsi"/>
                <w:color w:val="auto"/>
              </w:rPr>
            </w:pPr>
            <w:r w:rsidRPr="003601BF">
              <w:rPr>
                <w:rFonts w:cstheme="minorHAnsi"/>
                <w:color w:val="auto"/>
              </w:rPr>
              <w:t>85,7</w:t>
            </w:r>
          </w:p>
        </w:tc>
      </w:tr>
    </w:tbl>
    <w:p w14:paraId="1AD160D6" w14:textId="7E327E25" w:rsidR="004734B5" w:rsidRPr="003601BF" w:rsidRDefault="000E1859" w:rsidP="004734B5">
      <w:pPr>
        <w:rPr>
          <w:rFonts w:asciiTheme="minorHAnsi" w:hAnsiTheme="minorHAnsi" w:cstheme="minorHAnsi"/>
          <w:b/>
          <w:bCs/>
        </w:rPr>
      </w:pPr>
      <w:r w:rsidRPr="003601BF">
        <w:rPr>
          <w:rFonts w:asciiTheme="minorHAnsi" w:hAnsiTheme="minorHAnsi" w:cstheme="minorHAnsi"/>
          <w:b/>
          <w:bCs/>
        </w:rPr>
        <w:t>PASTABOS:</w:t>
      </w:r>
    </w:p>
    <w:p w14:paraId="320A0B59" w14:textId="77777777" w:rsidR="000E1859" w:rsidRPr="003601BF" w:rsidRDefault="000E1859" w:rsidP="000E1859">
      <w:pPr>
        <w:pStyle w:val="FootnoteText"/>
        <w:ind w:firstLine="0"/>
        <w:rPr>
          <w:rFonts w:asciiTheme="minorHAnsi" w:hAnsiTheme="minorHAnsi" w:cstheme="minorHAnsi"/>
        </w:rPr>
      </w:pPr>
      <w:r w:rsidRPr="003601BF">
        <w:rPr>
          <w:rStyle w:val="FootnoteReference"/>
          <w:rFonts w:asciiTheme="minorHAnsi" w:hAnsiTheme="minorHAnsi" w:cstheme="minorHAnsi"/>
        </w:rPr>
        <w:lastRenderedPageBreak/>
        <w:footnoteRef/>
      </w:r>
      <w:r w:rsidRPr="003601BF">
        <w:rPr>
          <w:rFonts w:asciiTheme="minorHAnsi" w:hAnsiTheme="minorHAnsi" w:cstheme="minorHAnsi"/>
        </w:rPr>
        <w:t xml:space="preserve"> Į rodiklių skaičiavimus įtraukiami tik įvykę tarptautinių ir supaprastintų (be mažos vertės) pirkimų duomenys. Pirkimai priskiriami ataskaitiniam laikotarpiui pagal sutarties sudarymo datą.</w:t>
      </w:r>
    </w:p>
    <w:p w14:paraId="49EDFC28" w14:textId="5404CFEE" w:rsidR="000E1859" w:rsidRPr="003601BF" w:rsidRDefault="000E1859" w:rsidP="000E1859">
      <w:pPr>
        <w:pStyle w:val="FootnoteText"/>
        <w:ind w:firstLine="0"/>
        <w:rPr>
          <w:rFonts w:asciiTheme="minorHAnsi" w:hAnsiTheme="minorHAnsi" w:cstheme="minorHAnsi"/>
        </w:rPr>
      </w:pPr>
      <w:r w:rsidRPr="003601BF">
        <w:rPr>
          <w:rStyle w:val="FootnoteReference"/>
          <w:rFonts w:asciiTheme="minorHAnsi" w:hAnsiTheme="minorHAnsi" w:cstheme="minorHAnsi"/>
        </w:rPr>
        <w:t>2</w:t>
      </w:r>
      <w:r w:rsidRPr="003601BF">
        <w:rPr>
          <w:rFonts w:asciiTheme="minorHAnsi" w:hAnsiTheme="minorHAnsi" w:cstheme="minorHAnsi"/>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0D0CFCB3" w14:textId="77777777" w:rsidR="000E1859" w:rsidRPr="003601BF" w:rsidRDefault="000E1859"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4957"/>
        <w:gridCol w:w="1921"/>
        <w:gridCol w:w="3852"/>
      </w:tblGrid>
      <w:tr w:rsidR="004734B5" w:rsidRPr="003601BF" w14:paraId="5CC795C6"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D7CA3F1" w14:textId="61747771" w:rsidR="004734B5" w:rsidRPr="003601BF" w:rsidRDefault="00D535AC" w:rsidP="00AB235A">
            <w:pPr>
              <w:rPr>
                <w:rFonts w:asciiTheme="minorHAnsi" w:hAnsiTheme="minorHAnsi" w:cstheme="minorHAnsi"/>
              </w:rPr>
            </w:pPr>
            <w:r w:rsidRPr="003601BF">
              <w:rPr>
                <w:rFonts w:asciiTheme="minorHAnsi" w:hAnsiTheme="minorHAnsi" w:cstheme="minorHAnsi"/>
              </w:rPr>
              <w:t>8</w:t>
            </w:r>
            <w:r w:rsidR="004734B5" w:rsidRPr="003601BF">
              <w:rPr>
                <w:rFonts w:asciiTheme="minorHAnsi" w:hAnsiTheme="minorHAnsi" w:cstheme="minorHAnsi"/>
              </w:rPr>
              <w:t>. lentelė. Rodiklis: inovatyvūs pirkimai</w:t>
            </w:r>
            <w:r w:rsidR="00223035" w:rsidRPr="003601BF">
              <w:rPr>
                <w:rFonts w:asciiTheme="minorHAnsi" w:hAnsiTheme="minorHAnsi" w:cstheme="minorHAnsi"/>
                <w:vertAlign w:val="superscript"/>
              </w:rPr>
              <w:t>1</w:t>
            </w:r>
          </w:p>
        </w:tc>
        <w:tc>
          <w:tcPr>
            <w:tcW w:w="3780" w:type="dxa"/>
            <w:tcBorders>
              <w:top w:val="nil"/>
              <w:left w:val="nil"/>
              <w:bottom w:val="nil"/>
              <w:right w:val="nil"/>
            </w:tcBorders>
          </w:tcPr>
          <w:p w14:paraId="61AA4936" w14:textId="77777777" w:rsidR="004734B5" w:rsidRPr="003601BF" w:rsidRDefault="004734B5" w:rsidP="00AB235A">
            <w:pPr>
              <w:rPr>
                <w:rFonts w:asciiTheme="minorHAnsi" w:hAnsiTheme="minorHAnsi" w:cstheme="minorHAnsi"/>
              </w:rPr>
            </w:pPr>
          </w:p>
        </w:tc>
      </w:tr>
      <w:tr w:rsidR="004734B5" w:rsidRPr="003601BF" w14:paraId="73979F53" w14:textId="77777777" w:rsidTr="00AB235A">
        <w:tc>
          <w:tcPr>
            <w:tcW w:w="2790" w:type="dxa"/>
            <w:tcBorders>
              <w:top w:val="single" w:sz="4" w:space="0" w:color="auto"/>
            </w:tcBorders>
          </w:tcPr>
          <w:p w14:paraId="6FC9C21D"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4865" w:type="dxa"/>
            <w:tcBorders>
              <w:top w:val="single" w:sz="4" w:space="0" w:color="auto"/>
              <w:bottom w:val="single" w:sz="4" w:space="0" w:color="auto"/>
            </w:tcBorders>
          </w:tcPr>
          <w:p w14:paraId="2A28D609"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7BA7E8B7" w14:textId="77777777" w:rsidR="004734B5" w:rsidRPr="003601BF" w:rsidRDefault="004734B5" w:rsidP="00AB235A">
            <w:pPr>
              <w:rPr>
                <w:rFonts w:cstheme="minorHAnsi"/>
                <w:color w:val="auto"/>
              </w:rPr>
            </w:pPr>
            <w:r w:rsidRPr="003601BF">
              <w:rPr>
                <w:rFonts w:cstheme="minorHAnsi"/>
                <w:b/>
                <w:bCs/>
                <w:color w:val="auto"/>
              </w:rPr>
              <w:t>LR vidutinė rodiklio reikšmė</w:t>
            </w:r>
          </w:p>
        </w:tc>
      </w:tr>
      <w:tr w:rsidR="003C51E1" w:rsidRPr="003601BF" w14:paraId="721080B3" w14:textId="77777777" w:rsidTr="00AB235A">
        <w:tc>
          <w:tcPr>
            <w:tcW w:w="2790" w:type="dxa"/>
          </w:tcPr>
          <w:p w14:paraId="1AC83442" w14:textId="77777777" w:rsidR="003C51E1" w:rsidRPr="003601BF" w:rsidRDefault="003C51E1" w:rsidP="003C51E1">
            <w:pPr>
              <w:rPr>
                <w:rFonts w:cstheme="minorHAnsi"/>
                <w:color w:val="auto"/>
              </w:rPr>
            </w:pPr>
            <w:r w:rsidRPr="003601BF">
              <w:rPr>
                <w:rFonts w:cstheme="minorHAnsi"/>
                <w:color w:val="auto"/>
              </w:rPr>
              <w:t>Inovatyvių pirkimų vertė, proc.</w:t>
            </w:r>
          </w:p>
        </w:tc>
        <w:tc>
          <w:tcPr>
            <w:tcW w:w="4865" w:type="dxa"/>
            <w:tcBorders>
              <w:top w:val="single" w:sz="4" w:space="0" w:color="auto"/>
              <w:bottom w:val="single" w:sz="4" w:space="0" w:color="auto"/>
            </w:tcBorders>
          </w:tcPr>
          <w:p w14:paraId="0D897A42" w14:textId="79B62103" w:rsidR="003C51E1" w:rsidRPr="003601BF" w:rsidRDefault="00E42275" w:rsidP="003C51E1">
            <w:pPr>
              <w:rPr>
                <w:rFonts w:cstheme="minorHAnsi"/>
                <w:color w:val="auto"/>
              </w:rPr>
            </w:pPr>
            <w:r w:rsidRPr="003601BF">
              <w:rPr>
                <w:rFonts w:cstheme="minorHAnsi"/>
                <w:color w:val="auto"/>
              </w:rPr>
              <w:t>0</w:t>
            </w:r>
            <w:r w:rsidR="00FF6575" w:rsidRPr="003601BF">
              <w:rPr>
                <w:rFonts w:cstheme="minorHAnsi"/>
                <w:color w:val="auto"/>
              </w:rPr>
              <w:t>,0</w:t>
            </w:r>
          </w:p>
        </w:tc>
        <w:tc>
          <w:tcPr>
            <w:tcW w:w="5665" w:type="dxa"/>
            <w:gridSpan w:val="2"/>
            <w:tcBorders>
              <w:top w:val="single" w:sz="4" w:space="0" w:color="auto"/>
              <w:bottom w:val="single" w:sz="4" w:space="0" w:color="auto"/>
              <w:right w:val="single" w:sz="4" w:space="0" w:color="auto"/>
            </w:tcBorders>
          </w:tcPr>
          <w:p w14:paraId="6E23E4E1" w14:textId="672AABAF" w:rsidR="003C51E1" w:rsidRPr="003601BF" w:rsidRDefault="003C51E1" w:rsidP="003C51E1">
            <w:pPr>
              <w:rPr>
                <w:rFonts w:cstheme="minorHAnsi"/>
                <w:color w:val="auto"/>
              </w:rPr>
            </w:pPr>
            <w:r w:rsidRPr="003601BF">
              <w:rPr>
                <w:rFonts w:cstheme="minorHAnsi"/>
                <w:color w:val="auto"/>
              </w:rPr>
              <w:t>0,</w:t>
            </w:r>
            <w:r w:rsidR="00275819" w:rsidRPr="003601BF">
              <w:rPr>
                <w:rFonts w:cstheme="minorHAnsi"/>
                <w:color w:val="auto"/>
              </w:rPr>
              <w:t>615</w:t>
            </w:r>
          </w:p>
        </w:tc>
      </w:tr>
    </w:tbl>
    <w:p w14:paraId="7E2641B1" w14:textId="17055B1F" w:rsidR="004734B5" w:rsidRPr="003601BF" w:rsidRDefault="00223035" w:rsidP="004734B5">
      <w:pPr>
        <w:rPr>
          <w:rFonts w:asciiTheme="minorHAnsi" w:hAnsiTheme="minorHAnsi" w:cstheme="minorHAnsi"/>
        </w:rPr>
      </w:pPr>
      <w:r w:rsidRPr="003601BF">
        <w:rPr>
          <w:rFonts w:asciiTheme="minorHAnsi" w:hAnsiTheme="minorHAnsi" w:cstheme="minorHAnsi"/>
        </w:rPr>
        <w:t>PASTABOS:</w:t>
      </w:r>
    </w:p>
    <w:p w14:paraId="70344BF8" w14:textId="135B0FA4" w:rsidR="00223035" w:rsidRPr="003601BF" w:rsidRDefault="00223035" w:rsidP="004734B5">
      <w:pPr>
        <w:rPr>
          <w:rFonts w:asciiTheme="minorHAnsi" w:hAnsiTheme="minorHAnsi" w:cstheme="minorHAnsi"/>
          <w:sz w:val="20"/>
        </w:rPr>
      </w:pPr>
      <w:r w:rsidRPr="003601BF">
        <w:rPr>
          <w:rStyle w:val="FootnoteReference"/>
          <w:rFonts w:asciiTheme="minorHAnsi" w:hAnsiTheme="minorHAnsi" w:cstheme="minorHAnsi"/>
          <w:sz w:val="20"/>
        </w:rPr>
        <w:footnoteRef/>
      </w:r>
      <w:r w:rsidRPr="003601BF">
        <w:rPr>
          <w:rFonts w:asciiTheme="minorHAnsi" w:hAnsiTheme="minorHAnsi" w:cstheme="minorHAnsi"/>
          <w:sz w:val="20"/>
        </w:rPr>
        <w:t xml:space="preserve"> Į inovatyvių pirkimų rodiklio skaičiavimus įtraukiami tik įvykę tarptautinių ir supaprastintų (be mažos vertės) pirkimų duomenys. Pirkimai priskiriami ataskaitiniam laikotarpiui pagal sutarties sudarymo datą.</w:t>
      </w:r>
    </w:p>
    <w:p w14:paraId="202B0070" w14:textId="77777777" w:rsidR="00223035" w:rsidRPr="003601BF" w:rsidRDefault="00223035"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4812"/>
        <w:gridCol w:w="2065"/>
        <w:gridCol w:w="3852"/>
      </w:tblGrid>
      <w:tr w:rsidR="004734B5" w:rsidRPr="003601BF" w14:paraId="061BEE12"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CB32E72" w14:textId="447D89BA" w:rsidR="004734B5" w:rsidRPr="003601BF" w:rsidRDefault="004734B5" w:rsidP="00AB235A">
            <w:pPr>
              <w:rPr>
                <w:rFonts w:asciiTheme="minorHAnsi" w:hAnsiTheme="minorHAnsi" w:cstheme="minorHAnsi"/>
              </w:rPr>
            </w:pPr>
            <w:r w:rsidRPr="003601BF">
              <w:rPr>
                <w:rFonts w:asciiTheme="minorHAnsi" w:hAnsiTheme="minorHAnsi" w:cstheme="minorHAnsi"/>
              </w:rPr>
              <w:t>11. lentelė. Rodiklis: REZERVUOTI pirkimai</w:t>
            </w:r>
            <w:r w:rsidR="00C86B72" w:rsidRPr="003601BF">
              <w:rPr>
                <w:rFonts w:asciiTheme="minorHAnsi" w:hAnsiTheme="minorHAnsi" w:cstheme="minorHAnsi"/>
                <w:vertAlign w:val="superscript"/>
              </w:rPr>
              <w:t>1</w:t>
            </w:r>
          </w:p>
        </w:tc>
        <w:tc>
          <w:tcPr>
            <w:tcW w:w="3780" w:type="dxa"/>
            <w:tcBorders>
              <w:top w:val="nil"/>
              <w:left w:val="nil"/>
              <w:bottom w:val="nil"/>
              <w:right w:val="nil"/>
            </w:tcBorders>
          </w:tcPr>
          <w:p w14:paraId="21098ABB" w14:textId="77777777" w:rsidR="004734B5" w:rsidRPr="003601BF" w:rsidRDefault="004734B5" w:rsidP="00AB235A">
            <w:pPr>
              <w:rPr>
                <w:rFonts w:asciiTheme="minorHAnsi" w:hAnsiTheme="minorHAnsi" w:cstheme="minorHAnsi"/>
              </w:rPr>
            </w:pPr>
          </w:p>
        </w:tc>
      </w:tr>
      <w:tr w:rsidR="004734B5" w:rsidRPr="003601BF" w14:paraId="3E70E90B" w14:textId="77777777" w:rsidTr="00AB235A">
        <w:tc>
          <w:tcPr>
            <w:tcW w:w="2790" w:type="dxa"/>
            <w:tcBorders>
              <w:top w:val="single" w:sz="4" w:space="0" w:color="auto"/>
            </w:tcBorders>
          </w:tcPr>
          <w:p w14:paraId="7888DC9C"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4723" w:type="dxa"/>
            <w:tcBorders>
              <w:top w:val="single" w:sz="4" w:space="0" w:color="auto"/>
              <w:bottom w:val="single" w:sz="4" w:space="0" w:color="auto"/>
            </w:tcBorders>
          </w:tcPr>
          <w:p w14:paraId="35845617"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30E78F4A" w14:textId="77777777" w:rsidR="004734B5" w:rsidRPr="003601BF" w:rsidRDefault="004734B5" w:rsidP="00AB235A">
            <w:pPr>
              <w:rPr>
                <w:rFonts w:cstheme="minorHAnsi"/>
                <w:color w:val="auto"/>
              </w:rPr>
            </w:pPr>
            <w:r w:rsidRPr="003601BF">
              <w:rPr>
                <w:rFonts w:cstheme="minorHAnsi"/>
                <w:b/>
                <w:bCs/>
                <w:color w:val="auto"/>
              </w:rPr>
              <w:t>LR vidutinė rodiklio reikšmė</w:t>
            </w:r>
          </w:p>
        </w:tc>
      </w:tr>
      <w:tr w:rsidR="003C51E1" w:rsidRPr="003601BF" w14:paraId="085962EF" w14:textId="77777777" w:rsidTr="00AB235A">
        <w:tc>
          <w:tcPr>
            <w:tcW w:w="2790" w:type="dxa"/>
          </w:tcPr>
          <w:p w14:paraId="0CA918B3" w14:textId="77777777" w:rsidR="003C51E1" w:rsidRPr="003601BF" w:rsidRDefault="003C51E1" w:rsidP="003C51E1">
            <w:pPr>
              <w:rPr>
                <w:rFonts w:cstheme="minorHAnsi"/>
                <w:color w:val="auto"/>
              </w:rPr>
            </w:pPr>
            <w:r w:rsidRPr="003601BF">
              <w:rPr>
                <w:rFonts w:cstheme="minorHAnsi"/>
                <w:color w:val="auto"/>
              </w:rPr>
              <w:t>Supaprastintų rezervuotų pirkimų vertė, proc.</w:t>
            </w:r>
          </w:p>
        </w:tc>
        <w:tc>
          <w:tcPr>
            <w:tcW w:w="4723" w:type="dxa"/>
            <w:tcBorders>
              <w:top w:val="single" w:sz="4" w:space="0" w:color="auto"/>
              <w:bottom w:val="single" w:sz="4" w:space="0" w:color="auto"/>
            </w:tcBorders>
          </w:tcPr>
          <w:p w14:paraId="4E254C5D" w14:textId="6666266D" w:rsidR="003C51E1" w:rsidRPr="003601BF" w:rsidRDefault="003C51E1" w:rsidP="003C51E1">
            <w:pPr>
              <w:rPr>
                <w:rFonts w:cstheme="minorHAnsi"/>
                <w:color w:val="auto"/>
              </w:rPr>
            </w:pPr>
            <w:r w:rsidRPr="003601BF">
              <w:rPr>
                <w:rFonts w:cstheme="minorHAnsi"/>
                <w:color w:val="auto"/>
              </w:rPr>
              <w:t>0</w:t>
            </w:r>
            <w:r w:rsidR="00FF6575" w:rsidRPr="003601BF">
              <w:rPr>
                <w:rFonts w:cstheme="minorHAnsi"/>
                <w:color w:val="auto"/>
              </w:rPr>
              <w:t>,0</w:t>
            </w:r>
          </w:p>
        </w:tc>
        <w:tc>
          <w:tcPr>
            <w:tcW w:w="5807" w:type="dxa"/>
            <w:gridSpan w:val="2"/>
            <w:tcBorders>
              <w:top w:val="single" w:sz="4" w:space="0" w:color="auto"/>
              <w:bottom w:val="single" w:sz="4" w:space="0" w:color="auto"/>
              <w:right w:val="single" w:sz="4" w:space="0" w:color="auto"/>
            </w:tcBorders>
          </w:tcPr>
          <w:p w14:paraId="07EF749D" w14:textId="4594DFB3" w:rsidR="003C51E1" w:rsidRPr="003601BF" w:rsidRDefault="00D535AC" w:rsidP="003C51E1">
            <w:pPr>
              <w:rPr>
                <w:rFonts w:cstheme="minorHAnsi"/>
                <w:color w:val="auto"/>
              </w:rPr>
            </w:pPr>
            <w:r w:rsidRPr="003601BF">
              <w:rPr>
                <w:rFonts w:cstheme="minorHAnsi"/>
                <w:color w:val="auto"/>
              </w:rPr>
              <w:t>≥ 2 (pagal teisės aktus privalomas rodiklis)</w:t>
            </w:r>
          </w:p>
        </w:tc>
      </w:tr>
    </w:tbl>
    <w:p w14:paraId="683531A1" w14:textId="0615E2B1" w:rsidR="004734B5" w:rsidRPr="003601BF" w:rsidRDefault="00223035" w:rsidP="004734B5">
      <w:pPr>
        <w:rPr>
          <w:rFonts w:asciiTheme="minorHAnsi" w:hAnsiTheme="minorHAnsi" w:cstheme="minorHAnsi"/>
          <w:b/>
          <w:bCs/>
        </w:rPr>
      </w:pPr>
      <w:r w:rsidRPr="003601BF">
        <w:rPr>
          <w:rFonts w:asciiTheme="minorHAnsi" w:hAnsiTheme="minorHAnsi" w:cstheme="minorHAnsi"/>
          <w:b/>
          <w:bCs/>
        </w:rPr>
        <w:t>PASTABOS:</w:t>
      </w:r>
    </w:p>
    <w:p w14:paraId="6A7C2EDA" w14:textId="77777777" w:rsidR="00223035" w:rsidRPr="003601BF" w:rsidRDefault="00223035" w:rsidP="00223035">
      <w:pPr>
        <w:pStyle w:val="FootnoteText"/>
        <w:ind w:firstLine="0"/>
        <w:rPr>
          <w:rFonts w:asciiTheme="minorHAnsi" w:hAnsiTheme="minorHAnsi" w:cstheme="minorHAnsi"/>
        </w:rPr>
      </w:pPr>
      <w:r w:rsidRPr="003601BF">
        <w:rPr>
          <w:rStyle w:val="FootnoteReference"/>
          <w:rFonts w:asciiTheme="minorHAnsi" w:hAnsiTheme="minorHAnsi" w:cstheme="minorHAnsi"/>
        </w:rPr>
        <w:footnoteRef/>
      </w:r>
      <w:r w:rsidRPr="003601BF">
        <w:rPr>
          <w:rFonts w:asciiTheme="minorHAnsi" w:hAnsiTheme="minorHAnsi" w:cstheme="minorHAns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580589AC" w14:textId="77777777" w:rsidR="00223035" w:rsidRPr="003601BF" w:rsidRDefault="0022303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4812"/>
        <w:gridCol w:w="2065"/>
        <w:gridCol w:w="3852"/>
      </w:tblGrid>
      <w:tr w:rsidR="004734B5" w:rsidRPr="003601BF" w14:paraId="4742CF6B"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5BBDE047" w14:textId="4764955F" w:rsidR="004734B5" w:rsidRPr="003601BF" w:rsidRDefault="004734B5" w:rsidP="00AB235A">
            <w:pPr>
              <w:rPr>
                <w:rFonts w:asciiTheme="minorHAnsi" w:hAnsiTheme="minorHAnsi" w:cstheme="minorHAnsi"/>
              </w:rPr>
            </w:pPr>
            <w:r w:rsidRPr="003601BF">
              <w:rPr>
                <w:rFonts w:asciiTheme="minorHAnsi" w:hAnsiTheme="minorHAnsi" w:cstheme="minorHAnsi"/>
              </w:rPr>
              <w:t>1</w:t>
            </w:r>
            <w:r w:rsidR="00512A95" w:rsidRPr="003601BF">
              <w:rPr>
                <w:rFonts w:asciiTheme="minorHAnsi" w:hAnsiTheme="minorHAnsi" w:cstheme="minorHAnsi"/>
              </w:rPr>
              <w:t>0</w:t>
            </w:r>
            <w:r w:rsidRPr="003601BF">
              <w:rPr>
                <w:rFonts w:asciiTheme="minorHAnsi" w:hAnsiTheme="minorHAnsi" w:cstheme="minorHAnsi"/>
              </w:rPr>
              <w:t>. lentelė. Rodiklis: NEĮVYKĘ pirkimai</w:t>
            </w:r>
            <w:r w:rsidR="004E00D7" w:rsidRPr="003601BF">
              <w:rPr>
                <w:rFonts w:asciiTheme="minorHAnsi" w:hAnsiTheme="minorHAnsi" w:cstheme="minorHAnsi"/>
                <w:vertAlign w:val="superscript"/>
              </w:rPr>
              <w:t>1</w:t>
            </w:r>
          </w:p>
        </w:tc>
        <w:tc>
          <w:tcPr>
            <w:tcW w:w="3780" w:type="dxa"/>
            <w:tcBorders>
              <w:top w:val="nil"/>
              <w:left w:val="nil"/>
              <w:bottom w:val="nil"/>
              <w:right w:val="nil"/>
            </w:tcBorders>
          </w:tcPr>
          <w:p w14:paraId="1E51E820" w14:textId="77777777" w:rsidR="004734B5" w:rsidRPr="003601BF" w:rsidRDefault="004734B5" w:rsidP="00AB235A">
            <w:pPr>
              <w:rPr>
                <w:rFonts w:asciiTheme="minorHAnsi" w:hAnsiTheme="minorHAnsi" w:cstheme="minorHAnsi"/>
              </w:rPr>
            </w:pPr>
          </w:p>
        </w:tc>
      </w:tr>
      <w:tr w:rsidR="004734B5" w:rsidRPr="003601BF" w14:paraId="6BF1B2F5" w14:textId="77777777" w:rsidTr="00AB235A">
        <w:tc>
          <w:tcPr>
            <w:tcW w:w="2790" w:type="dxa"/>
            <w:tcBorders>
              <w:top w:val="single" w:sz="4" w:space="0" w:color="auto"/>
            </w:tcBorders>
          </w:tcPr>
          <w:p w14:paraId="691C13C3" w14:textId="77777777" w:rsidR="004734B5" w:rsidRPr="003601BF" w:rsidRDefault="004734B5" w:rsidP="00AB235A">
            <w:pPr>
              <w:rPr>
                <w:rFonts w:cstheme="minorHAnsi"/>
                <w:b/>
                <w:bCs/>
                <w:color w:val="auto"/>
              </w:rPr>
            </w:pPr>
            <w:r w:rsidRPr="003601BF">
              <w:rPr>
                <w:rFonts w:cstheme="minorHAnsi"/>
                <w:b/>
                <w:bCs/>
                <w:color w:val="auto"/>
              </w:rPr>
              <w:t>Rodiklio pavadinimas</w:t>
            </w:r>
          </w:p>
        </w:tc>
        <w:tc>
          <w:tcPr>
            <w:tcW w:w="4723" w:type="dxa"/>
            <w:tcBorders>
              <w:top w:val="single" w:sz="4" w:space="0" w:color="auto"/>
              <w:bottom w:val="single" w:sz="4" w:space="0" w:color="auto"/>
            </w:tcBorders>
          </w:tcPr>
          <w:p w14:paraId="752EFC26" w14:textId="77777777" w:rsidR="004734B5" w:rsidRPr="003601BF" w:rsidRDefault="004734B5" w:rsidP="00AB235A">
            <w:pPr>
              <w:rPr>
                <w:rFonts w:cstheme="minorHAnsi"/>
                <w:b/>
                <w:bCs/>
                <w:color w:val="auto"/>
              </w:rPr>
            </w:pPr>
            <w:r w:rsidRPr="003601BF">
              <w:rPr>
                <w:rFonts w:cstheme="minorHAns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268C359E" w14:textId="77777777" w:rsidR="004734B5" w:rsidRPr="003601BF" w:rsidRDefault="004734B5" w:rsidP="00AB235A">
            <w:pPr>
              <w:rPr>
                <w:rFonts w:cstheme="minorHAnsi"/>
                <w:color w:val="auto"/>
              </w:rPr>
            </w:pPr>
            <w:r w:rsidRPr="003601BF">
              <w:rPr>
                <w:rFonts w:cstheme="minorHAnsi"/>
                <w:b/>
                <w:bCs/>
                <w:color w:val="auto"/>
              </w:rPr>
              <w:t>LR vidutinė rodiklio reikšmė</w:t>
            </w:r>
          </w:p>
        </w:tc>
      </w:tr>
      <w:tr w:rsidR="003C51E1" w:rsidRPr="003601BF" w14:paraId="68873A7C" w14:textId="77777777" w:rsidTr="00AB235A">
        <w:tc>
          <w:tcPr>
            <w:tcW w:w="2790" w:type="dxa"/>
          </w:tcPr>
          <w:p w14:paraId="326B4290" w14:textId="77777777" w:rsidR="003C51E1" w:rsidRPr="003601BF" w:rsidRDefault="003C51E1" w:rsidP="003C51E1">
            <w:pPr>
              <w:rPr>
                <w:rFonts w:cstheme="minorHAnsi"/>
                <w:color w:val="auto"/>
              </w:rPr>
            </w:pPr>
            <w:bookmarkStart w:id="1" w:name="_Hlk216104523"/>
            <w:r w:rsidRPr="003601BF">
              <w:rPr>
                <w:rFonts w:cstheme="minorHAnsi"/>
                <w:color w:val="auto"/>
              </w:rPr>
              <w:t>Neįvykusių pirkimų skaičius, viso proc.</w:t>
            </w:r>
          </w:p>
        </w:tc>
        <w:tc>
          <w:tcPr>
            <w:tcW w:w="4723" w:type="dxa"/>
            <w:tcBorders>
              <w:top w:val="single" w:sz="4" w:space="0" w:color="auto"/>
              <w:bottom w:val="single" w:sz="4" w:space="0" w:color="auto"/>
            </w:tcBorders>
          </w:tcPr>
          <w:p w14:paraId="57E554F8" w14:textId="75D04CDA" w:rsidR="003C51E1" w:rsidRPr="003601BF" w:rsidRDefault="004A40BB" w:rsidP="003C51E1">
            <w:pPr>
              <w:rPr>
                <w:rFonts w:cstheme="minorHAnsi"/>
                <w:color w:val="auto"/>
                <w:highlight w:val="yellow"/>
              </w:rPr>
            </w:pPr>
            <w:r w:rsidRPr="003601BF">
              <w:rPr>
                <w:rFonts w:cstheme="minorHAnsi"/>
                <w:color w:val="auto"/>
              </w:rPr>
              <w:t>0,0</w:t>
            </w:r>
          </w:p>
        </w:tc>
        <w:tc>
          <w:tcPr>
            <w:tcW w:w="5807" w:type="dxa"/>
            <w:gridSpan w:val="2"/>
            <w:tcBorders>
              <w:top w:val="single" w:sz="4" w:space="0" w:color="auto"/>
              <w:bottom w:val="single" w:sz="4" w:space="0" w:color="auto"/>
              <w:right w:val="single" w:sz="4" w:space="0" w:color="auto"/>
            </w:tcBorders>
          </w:tcPr>
          <w:p w14:paraId="13F992F3" w14:textId="2A25FBA2" w:rsidR="003C51E1" w:rsidRPr="003601BF" w:rsidRDefault="003C51E1" w:rsidP="003C51E1">
            <w:pPr>
              <w:rPr>
                <w:rFonts w:cstheme="minorHAnsi"/>
                <w:color w:val="auto"/>
                <w:highlight w:val="yellow"/>
              </w:rPr>
            </w:pPr>
            <w:r w:rsidRPr="003601BF">
              <w:rPr>
                <w:rFonts w:cstheme="minorHAnsi"/>
                <w:color w:val="auto"/>
              </w:rPr>
              <w:t>22,</w:t>
            </w:r>
            <w:r w:rsidR="00986776" w:rsidRPr="003601BF">
              <w:rPr>
                <w:rFonts w:cstheme="minorHAnsi"/>
                <w:color w:val="auto"/>
              </w:rPr>
              <w:t>3</w:t>
            </w:r>
          </w:p>
        </w:tc>
      </w:tr>
      <w:tr w:rsidR="003C51E1" w:rsidRPr="003601BF" w14:paraId="415CBC83" w14:textId="77777777" w:rsidTr="00AB235A">
        <w:tc>
          <w:tcPr>
            <w:tcW w:w="2790" w:type="dxa"/>
          </w:tcPr>
          <w:p w14:paraId="26DB8875" w14:textId="77777777" w:rsidR="003C51E1" w:rsidRPr="003601BF" w:rsidRDefault="003C51E1" w:rsidP="003C51E1">
            <w:pPr>
              <w:rPr>
                <w:rFonts w:cstheme="minorHAnsi"/>
                <w:color w:val="auto"/>
              </w:rPr>
            </w:pPr>
            <w:r w:rsidRPr="003601BF">
              <w:rPr>
                <w:rFonts w:cstheme="minorHAnsi"/>
                <w:color w:val="auto"/>
              </w:rPr>
              <w:t>Nutraukus pirkimo procedūras, proc.</w:t>
            </w:r>
          </w:p>
        </w:tc>
        <w:tc>
          <w:tcPr>
            <w:tcW w:w="4723" w:type="dxa"/>
            <w:tcBorders>
              <w:top w:val="single" w:sz="4" w:space="0" w:color="auto"/>
              <w:bottom w:val="single" w:sz="4" w:space="0" w:color="auto"/>
            </w:tcBorders>
          </w:tcPr>
          <w:p w14:paraId="4F0EA913" w14:textId="4256CCF7" w:rsidR="003C51E1" w:rsidRPr="003601BF" w:rsidRDefault="000C7F6F" w:rsidP="003C51E1">
            <w:pPr>
              <w:rPr>
                <w:rFonts w:cstheme="minorHAnsi"/>
                <w:color w:val="auto"/>
                <w:highlight w:val="yellow"/>
              </w:rPr>
            </w:pPr>
            <w:r w:rsidRPr="003601BF">
              <w:rPr>
                <w:rFonts w:cstheme="minorHAnsi"/>
                <w:color w:val="auto"/>
              </w:rPr>
              <w:t>0,0</w:t>
            </w:r>
          </w:p>
        </w:tc>
        <w:tc>
          <w:tcPr>
            <w:tcW w:w="5807" w:type="dxa"/>
            <w:gridSpan w:val="2"/>
            <w:tcBorders>
              <w:top w:val="single" w:sz="4" w:space="0" w:color="auto"/>
              <w:bottom w:val="single" w:sz="4" w:space="0" w:color="auto"/>
              <w:right w:val="single" w:sz="4" w:space="0" w:color="auto"/>
            </w:tcBorders>
          </w:tcPr>
          <w:p w14:paraId="00791D11" w14:textId="17AECCB1" w:rsidR="003C51E1" w:rsidRPr="003601BF" w:rsidRDefault="003C51E1" w:rsidP="003C51E1">
            <w:pPr>
              <w:rPr>
                <w:rFonts w:cstheme="minorHAnsi"/>
                <w:color w:val="auto"/>
              </w:rPr>
            </w:pPr>
            <w:r w:rsidRPr="003601BF">
              <w:rPr>
                <w:rFonts w:cstheme="minorHAnsi"/>
                <w:color w:val="auto"/>
              </w:rPr>
              <w:t>6,</w:t>
            </w:r>
            <w:r w:rsidR="00684355" w:rsidRPr="003601BF">
              <w:rPr>
                <w:rFonts w:cstheme="minorHAnsi"/>
                <w:color w:val="auto"/>
              </w:rPr>
              <w:t>4</w:t>
            </w:r>
          </w:p>
        </w:tc>
      </w:tr>
      <w:tr w:rsidR="003C51E1" w:rsidRPr="003601BF" w14:paraId="187C4F89" w14:textId="77777777" w:rsidTr="00AB235A">
        <w:tc>
          <w:tcPr>
            <w:tcW w:w="2790" w:type="dxa"/>
          </w:tcPr>
          <w:p w14:paraId="1DB8D54B" w14:textId="77777777" w:rsidR="003C51E1" w:rsidRPr="003601BF" w:rsidRDefault="003C51E1" w:rsidP="003C51E1">
            <w:pPr>
              <w:rPr>
                <w:rFonts w:cstheme="minorHAnsi"/>
                <w:color w:val="auto"/>
              </w:rPr>
            </w:pPr>
            <w:r w:rsidRPr="003601BF">
              <w:rPr>
                <w:rFonts w:cstheme="minorHAnsi"/>
                <w:color w:val="auto"/>
              </w:rPr>
              <w:t>Atmetus visas paraiškas, pasiūlymus, proc.</w:t>
            </w:r>
          </w:p>
        </w:tc>
        <w:tc>
          <w:tcPr>
            <w:tcW w:w="4723" w:type="dxa"/>
            <w:tcBorders>
              <w:top w:val="single" w:sz="4" w:space="0" w:color="auto"/>
              <w:bottom w:val="single" w:sz="4" w:space="0" w:color="auto"/>
            </w:tcBorders>
          </w:tcPr>
          <w:p w14:paraId="56DB6C2C" w14:textId="3F2552BD" w:rsidR="003C51E1" w:rsidRPr="003601BF" w:rsidRDefault="000C7F6F" w:rsidP="003C51E1">
            <w:pPr>
              <w:rPr>
                <w:rFonts w:cstheme="minorHAnsi"/>
                <w:color w:val="auto"/>
              </w:rPr>
            </w:pPr>
            <w:r w:rsidRPr="003601BF">
              <w:rPr>
                <w:rFonts w:cstheme="minorHAnsi"/>
                <w:color w:val="auto"/>
              </w:rPr>
              <w:t>0,0</w:t>
            </w:r>
          </w:p>
        </w:tc>
        <w:tc>
          <w:tcPr>
            <w:tcW w:w="5807" w:type="dxa"/>
            <w:gridSpan w:val="2"/>
            <w:tcBorders>
              <w:top w:val="single" w:sz="4" w:space="0" w:color="auto"/>
              <w:bottom w:val="single" w:sz="4" w:space="0" w:color="auto"/>
              <w:right w:val="single" w:sz="4" w:space="0" w:color="auto"/>
            </w:tcBorders>
          </w:tcPr>
          <w:p w14:paraId="3AD1AA3A" w14:textId="0B34E9E0" w:rsidR="003C51E1" w:rsidRPr="003601BF" w:rsidRDefault="003C51E1" w:rsidP="003C51E1">
            <w:pPr>
              <w:rPr>
                <w:rFonts w:cstheme="minorHAnsi"/>
                <w:color w:val="auto"/>
              </w:rPr>
            </w:pPr>
            <w:r w:rsidRPr="003601BF">
              <w:rPr>
                <w:rFonts w:cstheme="minorHAnsi"/>
                <w:color w:val="auto"/>
              </w:rPr>
              <w:t>7,7</w:t>
            </w:r>
            <w:r w:rsidR="00A14A72" w:rsidRPr="003601BF">
              <w:rPr>
                <w:rFonts w:cstheme="minorHAnsi"/>
                <w:color w:val="auto"/>
              </w:rPr>
              <w:t>2</w:t>
            </w:r>
          </w:p>
        </w:tc>
      </w:tr>
      <w:tr w:rsidR="003C51E1" w:rsidRPr="003601BF" w14:paraId="725E49D5" w14:textId="77777777" w:rsidTr="00AB235A">
        <w:tc>
          <w:tcPr>
            <w:tcW w:w="2790" w:type="dxa"/>
          </w:tcPr>
          <w:p w14:paraId="7403F3CA" w14:textId="77777777" w:rsidR="003C51E1" w:rsidRPr="003601BF" w:rsidRDefault="003C51E1" w:rsidP="003C51E1">
            <w:pPr>
              <w:rPr>
                <w:rFonts w:cstheme="minorHAnsi"/>
                <w:color w:val="auto"/>
              </w:rPr>
            </w:pPr>
            <w:r w:rsidRPr="003601BF">
              <w:rPr>
                <w:rFonts w:cstheme="minorHAnsi"/>
                <w:color w:val="auto"/>
              </w:rPr>
              <w:t>Per nustatytą terminą tiekėjams nepateikus nei vienos paraiškos, pasiūlymo, proc.</w:t>
            </w:r>
          </w:p>
        </w:tc>
        <w:tc>
          <w:tcPr>
            <w:tcW w:w="4723" w:type="dxa"/>
            <w:tcBorders>
              <w:top w:val="single" w:sz="4" w:space="0" w:color="auto"/>
              <w:bottom w:val="single" w:sz="4" w:space="0" w:color="auto"/>
            </w:tcBorders>
          </w:tcPr>
          <w:p w14:paraId="56AC6EFD" w14:textId="002B46E0" w:rsidR="003C51E1" w:rsidRPr="003601BF" w:rsidRDefault="004A40BB" w:rsidP="003C51E1">
            <w:pPr>
              <w:rPr>
                <w:rFonts w:cstheme="minorHAnsi"/>
                <w:color w:val="auto"/>
              </w:rPr>
            </w:pPr>
            <w:r w:rsidRPr="003601BF">
              <w:rPr>
                <w:rFonts w:cstheme="minorHAnsi"/>
                <w:color w:val="auto"/>
              </w:rPr>
              <w:t>0,0</w:t>
            </w:r>
          </w:p>
        </w:tc>
        <w:tc>
          <w:tcPr>
            <w:tcW w:w="5807" w:type="dxa"/>
            <w:gridSpan w:val="2"/>
            <w:tcBorders>
              <w:top w:val="single" w:sz="4" w:space="0" w:color="auto"/>
              <w:bottom w:val="single" w:sz="4" w:space="0" w:color="auto"/>
              <w:right w:val="single" w:sz="4" w:space="0" w:color="auto"/>
            </w:tcBorders>
          </w:tcPr>
          <w:p w14:paraId="302ABB40" w14:textId="7FD5DBB3" w:rsidR="003C51E1" w:rsidRPr="003601BF" w:rsidRDefault="003C51E1" w:rsidP="003C51E1">
            <w:pPr>
              <w:rPr>
                <w:rFonts w:cstheme="minorHAnsi"/>
                <w:color w:val="auto"/>
                <w:highlight w:val="yellow"/>
              </w:rPr>
            </w:pPr>
            <w:r w:rsidRPr="003601BF">
              <w:rPr>
                <w:rFonts w:cstheme="minorHAnsi"/>
                <w:color w:val="auto"/>
              </w:rPr>
              <w:t>7,</w:t>
            </w:r>
            <w:r w:rsidR="000E26EC" w:rsidRPr="003601BF">
              <w:rPr>
                <w:rFonts w:cstheme="minorHAnsi"/>
                <w:color w:val="auto"/>
              </w:rPr>
              <w:t>77</w:t>
            </w:r>
          </w:p>
        </w:tc>
      </w:tr>
      <w:tr w:rsidR="003C51E1" w:rsidRPr="003601BF" w14:paraId="6C168FC6" w14:textId="77777777" w:rsidTr="00644867">
        <w:tc>
          <w:tcPr>
            <w:tcW w:w="2790" w:type="dxa"/>
            <w:tcBorders>
              <w:bottom w:val="single" w:sz="4" w:space="0" w:color="auto"/>
            </w:tcBorders>
          </w:tcPr>
          <w:p w14:paraId="26436A70" w14:textId="77777777" w:rsidR="003C51E1" w:rsidRPr="003601BF" w:rsidRDefault="003C51E1" w:rsidP="003C51E1">
            <w:pPr>
              <w:rPr>
                <w:rFonts w:cstheme="minorHAnsi"/>
                <w:color w:val="auto"/>
              </w:rPr>
            </w:pPr>
            <w:r w:rsidRPr="003601BF">
              <w:rPr>
                <w:rFonts w:cstheme="minorHAnsi"/>
                <w:color w:val="auto"/>
              </w:rPr>
              <w:t xml:space="preserve">Pasibaigus pasiūlymų galiojimo laikui ir nesudarius pirkimo sutarties ar preliminariosios </w:t>
            </w:r>
            <w:r w:rsidRPr="003601BF">
              <w:rPr>
                <w:rFonts w:cstheme="minorHAnsi"/>
                <w:color w:val="auto"/>
              </w:rPr>
              <w:lastRenderedPageBreak/>
              <w:t>sutarties dėl priežasčių, kurios priklausė nuo tiekėjų, proc.</w:t>
            </w:r>
          </w:p>
        </w:tc>
        <w:tc>
          <w:tcPr>
            <w:tcW w:w="4723" w:type="dxa"/>
            <w:tcBorders>
              <w:top w:val="single" w:sz="4" w:space="0" w:color="auto"/>
              <w:bottom w:val="single" w:sz="4" w:space="0" w:color="auto"/>
            </w:tcBorders>
          </w:tcPr>
          <w:p w14:paraId="0357207C" w14:textId="1D563B8E" w:rsidR="003C51E1" w:rsidRPr="003601BF" w:rsidRDefault="003C51E1" w:rsidP="003C51E1">
            <w:pPr>
              <w:rPr>
                <w:rFonts w:cstheme="minorHAnsi"/>
                <w:color w:val="auto"/>
              </w:rPr>
            </w:pPr>
            <w:r w:rsidRPr="003601BF">
              <w:rPr>
                <w:rFonts w:cstheme="minorHAnsi"/>
                <w:color w:val="auto"/>
              </w:rPr>
              <w:lastRenderedPageBreak/>
              <w:t>0</w:t>
            </w:r>
            <w:r w:rsidR="009713E4" w:rsidRPr="003601BF">
              <w:rPr>
                <w:rFonts w:cstheme="minorHAnsi"/>
                <w:color w:val="auto"/>
              </w:rPr>
              <w:t>,0</w:t>
            </w:r>
          </w:p>
        </w:tc>
        <w:tc>
          <w:tcPr>
            <w:tcW w:w="5807" w:type="dxa"/>
            <w:gridSpan w:val="2"/>
            <w:tcBorders>
              <w:top w:val="single" w:sz="4" w:space="0" w:color="auto"/>
              <w:bottom w:val="single" w:sz="4" w:space="0" w:color="auto"/>
              <w:right w:val="single" w:sz="4" w:space="0" w:color="auto"/>
            </w:tcBorders>
          </w:tcPr>
          <w:p w14:paraId="4085E7B3" w14:textId="356F6312" w:rsidR="003C51E1" w:rsidRPr="003601BF" w:rsidRDefault="003C51E1" w:rsidP="003C51E1">
            <w:pPr>
              <w:rPr>
                <w:rFonts w:cstheme="minorHAnsi"/>
                <w:color w:val="auto"/>
                <w:highlight w:val="yellow"/>
              </w:rPr>
            </w:pPr>
            <w:r w:rsidRPr="003601BF">
              <w:rPr>
                <w:rFonts w:cstheme="minorHAnsi"/>
                <w:color w:val="auto"/>
              </w:rPr>
              <w:t>0,</w:t>
            </w:r>
            <w:r w:rsidR="00807BBE" w:rsidRPr="003601BF">
              <w:rPr>
                <w:rFonts w:cstheme="minorHAnsi"/>
                <w:color w:val="auto"/>
              </w:rPr>
              <w:t>16</w:t>
            </w:r>
          </w:p>
        </w:tc>
      </w:tr>
      <w:tr w:rsidR="003C51E1" w:rsidRPr="003601BF" w14:paraId="415294DF" w14:textId="77777777" w:rsidTr="00644867">
        <w:tc>
          <w:tcPr>
            <w:tcW w:w="2790" w:type="dxa"/>
            <w:tcBorders>
              <w:bottom w:val="single" w:sz="4" w:space="0" w:color="auto"/>
            </w:tcBorders>
          </w:tcPr>
          <w:p w14:paraId="38967F4A" w14:textId="77777777" w:rsidR="003C51E1" w:rsidRPr="003601BF" w:rsidRDefault="003C51E1" w:rsidP="003C51E1">
            <w:pPr>
              <w:rPr>
                <w:rFonts w:cstheme="minorHAnsi"/>
                <w:color w:val="auto"/>
              </w:rPr>
            </w:pPr>
            <w:r w:rsidRPr="003601BF">
              <w:rPr>
                <w:rFonts w:cstheme="minorHAnsi"/>
                <w:color w:val="auto"/>
              </w:rPr>
              <w:t>Visiems tiekėjams atšaukus pasiūlymus ar atsisakius sudaryti pirkimo sutartį, proc.</w:t>
            </w:r>
          </w:p>
        </w:tc>
        <w:tc>
          <w:tcPr>
            <w:tcW w:w="4723" w:type="dxa"/>
            <w:tcBorders>
              <w:top w:val="single" w:sz="4" w:space="0" w:color="auto"/>
              <w:bottom w:val="single" w:sz="4" w:space="0" w:color="auto"/>
            </w:tcBorders>
          </w:tcPr>
          <w:p w14:paraId="009E0424" w14:textId="4BB24AB6" w:rsidR="003C51E1" w:rsidRPr="003601BF" w:rsidRDefault="00771157" w:rsidP="003C51E1">
            <w:pPr>
              <w:rPr>
                <w:rFonts w:cstheme="minorHAnsi"/>
                <w:color w:val="auto"/>
              </w:rPr>
            </w:pPr>
            <w:r w:rsidRPr="003601BF">
              <w:rPr>
                <w:rFonts w:cstheme="minorHAnsi"/>
                <w:color w:val="auto"/>
              </w:rPr>
              <w:t>0,0</w:t>
            </w:r>
          </w:p>
        </w:tc>
        <w:tc>
          <w:tcPr>
            <w:tcW w:w="5807" w:type="dxa"/>
            <w:gridSpan w:val="2"/>
            <w:tcBorders>
              <w:top w:val="single" w:sz="4" w:space="0" w:color="auto"/>
              <w:bottom w:val="single" w:sz="4" w:space="0" w:color="auto"/>
              <w:right w:val="single" w:sz="4" w:space="0" w:color="auto"/>
            </w:tcBorders>
          </w:tcPr>
          <w:p w14:paraId="49118CC7" w14:textId="125FE078" w:rsidR="003C51E1" w:rsidRPr="003601BF" w:rsidRDefault="003C51E1" w:rsidP="003C51E1">
            <w:pPr>
              <w:rPr>
                <w:rFonts w:cstheme="minorHAnsi"/>
                <w:color w:val="auto"/>
              </w:rPr>
            </w:pPr>
            <w:r w:rsidRPr="003601BF">
              <w:rPr>
                <w:rFonts w:cstheme="minorHAnsi"/>
                <w:color w:val="auto"/>
              </w:rPr>
              <w:t>0,25</w:t>
            </w:r>
          </w:p>
        </w:tc>
      </w:tr>
      <w:bookmarkEnd w:id="1"/>
      <w:tr w:rsidR="003C51E1" w:rsidRPr="003601BF" w14:paraId="267F7788" w14:textId="77777777" w:rsidTr="00644867">
        <w:tc>
          <w:tcPr>
            <w:tcW w:w="13320" w:type="dxa"/>
            <w:gridSpan w:val="4"/>
            <w:tcBorders>
              <w:top w:val="single" w:sz="4" w:space="0" w:color="auto"/>
              <w:left w:val="nil"/>
              <w:bottom w:val="nil"/>
              <w:right w:val="nil"/>
            </w:tcBorders>
          </w:tcPr>
          <w:p w14:paraId="3EAC4675" w14:textId="77777777" w:rsidR="003C51E1" w:rsidRPr="003601BF" w:rsidRDefault="003C51E1" w:rsidP="003C51E1">
            <w:pPr>
              <w:rPr>
                <w:rFonts w:cstheme="minorHAnsi"/>
                <w:b/>
                <w:bCs/>
                <w:color w:val="auto"/>
                <w:sz w:val="24"/>
                <w:szCs w:val="24"/>
              </w:rPr>
            </w:pPr>
            <w:r w:rsidRPr="003601BF">
              <w:rPr>
                <w:rFonts w:cstheme="minorHAnsi"/>
                <w:b/>
                <w:bCs/>
                <w:color w:val="auto"/>
                <w:sz w:val="24"/>
                <w:szCs w:val="24"/>
              </w:rPr>
              <w:t>PASTABOS:</w:t>
            </w:r>
          </w:p>
          <w:p w14:paraId="7BCA99E9" w14:textId="1655D502" w:rsidR="003C51E1" w:rsidRPr="003601BF" w:rsidRDefault="003C51E1" w:rsidP="003C51E1">
            <w:pPr>
              <w:rPr>
                <w:rFonts w:cstheme="minorHAnsi"/>
                <w:b/>
                <w:bCs/>
                <w:sz w:val="24"/>
                <w:szCs w:val="24"/>
              </w:rPr>
            </w:pPr>
            <w:r w:rsidRPr="003601BF">
              <w:rPr>
                <w:rStyle w:val="FootnoteReference"/>
                <w:rFonts w:cstheme="minorHAnsi"/>
                <w:color w:val="auto"/>
              </w:rPr>
              <w:footnoteRef/>
            </w:r>
            <w:r w:rsidRPr="003601BF">
              <w:rPr>
                <w:rFonts w:cstheme="minorHAns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562FC41B" w14:textId="694D1DE3" w:rsidR="004734B5" w:rsidRPr="003601BF" w:rsidRDefault="00501445" w:rsidP="00501445">
      <w:pPr>
        <w:pStyle w:val="Heading1"/>
        <w:tabs>
          <w:tab w:val="left" w:pos="1418"/>
        </w:tabs>
        <w:spacing w:before="240"/>
        <w:ind w:left="142" w:right="142"/>
        <w:rPr>
          <w:rFonts w:asciiTheme="minorHAnsi" w:hAnsiTheme="minorHAnsi" w:cstheme="minorHAnsi"/>
        </w:rPr>
      </w:pPr>
      <w:r w:rsidRPr="003601BF">
        <w:rPr>
          <w:rFonts w:asciiTheme="minorHAnsi" w:hAnsiTheme="minorHAnsi" w:cstheme="minorHAnsi"/>
        </w:rPr>
        <w:t xml:space="preserve">C. </w:t>
      </w:r>
      <w:r w:rsidR="004734B5" w:rsidRPr="003601BF">
        <w:rPr>
          <w:rFonts w:asciiTheme="minorHAnsi" w:hAnsiTheme="minorHAnsi" w:cstheme="minorHAnsi"/>
        </w:rPr>
        <w:t xml:space="preserve">Sutarties vykdymo etapo valdysena </w:t>
      </w:r>
    </w:p>
    <w:tbl>
      <w:tblPr>
        <w:tblStyle w:val="Bsenataskaitoslentel"/>
        <w:tblW w:w="5000" w:type="pct"/>
        <w:tblLayout w:type="fixed"/>
        <w:tblLook w:val="04A0" w:firstRow="1" w:lastRow="0" w:firstColumn="1" w:lastColumn="0" w:noHBand="0" w:noVBand="1"/>
      </w:tblPr>
      <w:tblGrid>
        <w:gridCol w:w="3896"/>
        <w:gridCol w:w="1593"/>
        <w:gridCol w:w="1300"/>
        <w:gridCol w:w="1170"/>
        <w:gridCol w:w="5613"/>
      </w:tblGrid>
      <w:tr w:rsidR="004734B5" w:rsidRPr="003601BF" w14:paraId="0A91F56C" w14:textId="77777777" w:rsidTr="4B300D4E">
        <w:trPr>
          <w:cnfStyle w:val="100000000000" w:firstRow="1" w:lastRow="0" w:firstColumn="0" w:lastColumn="0" w:oddVBand="0" w:evenVBand="0" w:oddHBand="0" w:evenHBand="0" w:firstRowFirstColumn="0" w:firstRowLastColumn="0" w:lastRowFirstColumn="0" w:lastRowLastColumn="0"/>
        </w:trPr>
        <w:tc>
          <w:tcPr>
            <w:tcW w:w="1435" w:type="pct"/>
            <w:tcBorders>
              <w:top w:val="nil"/>
              <w:left w:val="nil"/>
              <w:bottom w:val="single" w:sz="4" w:space="0" w:color="auto"/>
              <w:right w:val="nil"/>
            </w:tcBorders>
          </w:tcPr>
          <w:p w14:paraId="01831EE6"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Subprocesas</w:t>
            </w:r>
          </w:p>
        </w:tc>
        <w:tc>
          <w:tcPr>
            <w:tcW w:w="587" w:type="pct"/>
            <w:tcBorders>
              <w:top w:val="nil"/>
              <w:left w:val="nil"/>
              <w:bottom w:val="single" w:sz="4" w:space="0" w:color="auto"/>
              <w:right w:val="nil"/>
            </w:tcBorders>
          </w:tcPr>
          <w:p w14:paraId="1E44FDED"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Nepasiekta</w:t>
            </w:r>
          </w:p>
        </w:tc>
        <w:tc>
          <w:tcPr>
            <w:tcW w:w="479" w:type="pct"/>
            <w:tcBorders>
              <w:top w:val="nil"/>
              <w:left w:val="nil"/>
              <w:bottom w:val="single" w:sz="4" w:space="0" w:color="auto"/>
              <w:right w:val="nil"/>
            </w:tcBorders>
          </w:tcPr>
          <w:p w14:paraId="57CE328E" w14:textId="77777777" w:rsidR="004734B5" w:rsidRPr="003601BF" w:rsidRDefault="004734B5" w:rsidP="00AB235A">
            <w:pPr>
              <w:rPr>
                <w:rFonts w:asciiTheme="minorHAnsi" w:hAnsiTheme="minorHAnsi" w:cstheme="minorHAnsi"/>
                <w:caps w:val="0"/>
              </w:rPr>
            </w:pPr>
            <w:r w:rsidRPr="003601BF">
              <w:rPr>
                <w:rFonts w:asciiTheme="minorHAnsi" w:hAnsiTheme="minorHAnsi" w:cstheme="minorHAnsi"/>
              </w:rPr>
              <w:t>Pasiekta</w:t>
            </w:r>
          </w:p>
        </w:tc>
        <w:tc>
          <w:tcPr>
            <w:tcW w:w="431" w:type="pct"/>
            <w:tcBorders>
              <w:top w:val="nil"/>
              <w:left w:val="nil"/>
              <w:bottom w:val="single" w:sz="4" w:space="0" w:color="auto"/>
              <w:right w:val="nil"/>
            </w:tcBorders>
          </w:tcPr>
          <w:p w14:paraId="1C76658A"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Viršyta</w:t>
            </w:r>
          </w:p>
        </w:tc>
        <w:tc>
          <w:tcPr>
            <w:tcW w:w="2068" w:type="pct"/>
            <w:tcBorders>
              <w:top w:val="nil"/>
              <w:left w:val="nil"/>
              <w:bottom w:val="single" w:sz="4" w:space="0" w:color="auto"/>
              <w:right w:val="nil"/>
            </w:tcBorders>
          </w:tcPr>
          <w:p w14:paraId="0522292A"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Pastabos</w:t>
            </w:r>
          </w:p>
        </w:tc>
      </w:tr>
      <w:tr w:rsidR="003B72B3" w:rsidRPr="003601BF" w14:paraId="54E82A0E" w14:textId="77777777" w:rsidTr="4B300D4E">
        <w:tc>
          <w:tcPr>
            <w:tcW w:w="1435" w:type="pct"/>
            <w:tcBorders>
              <w:top w:val="single" w:sz="4" w:space="0" w:color="auto"/>
              <w:left w:val="single" w:sz="4" w:space="0" w:color="auto"/>
              <w:bottom w:val="single" w:sz="4" w:space="0" w:color="auto"/>
              <w:right w:val="single" w:sz="4" w:space="0" w:color="auto"/>
            </w:tcBorders>
          </w:tcPr>
          <w:p w14:paraId="1C80D673" w14:textId="135F1B06" w:rsidR="00D444AF" w:rsidRPr="003601BF" w:rsidRDefault="003B72B3" w:rsidP="003B72B3">
            <w:pPr>
              <w:rPr>
                <w:rFonts w:cstheme="minorHAnsi"/>
                <w:color w:val="auto"/>
                <w:highlight w:val="yellow"/>
              </w:rPr>
            </w:pPr>
            <w:r w:rsidRPr="003601BF">
              <w:rPr>
                <w:rFonts w:cstheme="minorHAnsi"/>
                <w:color w:val="auto"/>
              </w:rPr>
              <w:t>Reglamentavimas</w:t>
            </w:r>
            <w:r w:rsidR="00D444AF" w:rsidRPr="003601BF">
              <w:rPr>
                <w:rFonts w:cstheme="minorHAnsi"/>
                <w:color w:val="auto"/>
              </w:rPr>
              <w:t xml:space="preserve"> </w:t>
            </w:r>
          </w:p>
        </w:tc>
        <w:sdt>
          <w:sdtPr>
            <w:id w:val="-288131903"/>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15AFC5AF" w14:textId="579C5B30" w:rsidR="003B72B3" w:rsidRPr="003601BF" w:rsidRDefault="003B72B3" w:rsidP="003B72B3">
                <w:pPr>
                  <w:rPr>
                    <w:rFonts w:cstheme="minorHAnsi"/>
                    <w:color w:val="auto"/>
                  </w:rPr>
                </w:pPr>
                <w:r w:rsidRPr="003601BF">
                  <w:rPr>
                    <w:rFonts w:cstheme="minorHAnsi"/>
                  </w:rPr>
                  <w:t>☒</w:t>
                </w:r>
              </w:p>
            </w:tc>
          </w:sdtContent>
        </w:sdt>
        <w:sdt>
          <w:sdtPr>
            <w:id w:val="1504771134"/>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133F7E21"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sdt>
          <w:sdtPr>
            <w:id w:val="1090279869"/>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5D66A45"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8EC9911" w14:textId="121724B0" w:rsidR="00901819" w:rsidRPr="002127A8" w:rsidRDefault="003B72B3" w:rsidP="00557EA8">
            <w:pPr>
              <w:tabs>
                <w:tab w:val="left" w:pos="153"/>
              </w:tabs>
              <w:spacing w:before="0" w:after="0"/>
              <w:jc w:val="both"/>
              <w:rPr>
                <w:rFonts w:ascii="Calibri" w:hAnsi="Calibri" w:cs="Calibri"/>
                <w:color w:val="auto"/>
              </w:rPr>
            </w:pPr>
            <w:r w:rsidRPr="002127A8">
              <w:rPr>
                <w:rFonts w:cs="Calibri"/>
                <w:color w:val="auto"/>
              </w:rPr>
              <w:t>KRSA vidaus teisės aktuose</w:t>
            </w:r>
            <w:r w:rsidR="00FB4988" w:rsidRPr="002127A8">
              <w:rPr>
                <w:rFonts w:cs="Calibri"/>
                <w:color w:val="auto"/>
              </w:rPr>
              <w:t>:</w:t>
            </w:r>
          </w:p>
          <w:p w14:paraId="17B8DDB8" w14:textId="02D6060E" w:rsidR="00901819" w:rsidRPr="002127A8" w:rsidRDefault="00A91C44" w:rsidP="007422F2">
            <w:pPr>
              <w:spacing w:before="0" w:after="0"/>
              <w:textAlignment w:val="baseline"/>
              <w:rPr>
                <w:rFonts w:ascii="Calibri" w:hAnsi="Calibri" w:cs="Calibri"/>
                <w:color w:val="auto"/>
              </w:rPr>
            </w:pPr>
            <w:r w:rsidRPr="00557EA8">
              <w:rPr>
                <w:rStyle w:val="Strong"/>
                <w:color w:val="auto"/>
              </w:rPr>
              <w:t>-</w:t>
            </w:r>
            <w:r w:rsidR="001F4A01" w:rsidRPr="00557EA8">
              <w:rPr>
                <w:color w:val="auto"/>
              </w:rPr>
              <w:t xml:space="preserve"> nenustatyta nuosekli ir periodiška sutarčių priežiūros bei pažeidimų valdymo tvarka: atsakingam asmeniui trūksta gairių, kaip vertinti sutarčių vykdymą, tikrinti prekių ir paslaugų kokybę, kainų pagrįstumą, terminų laikymąsi bei kokybinius ir ekonominio naudingumo kriterijus, fiksuoti rezultatus, taikyti korekcines priemones pažeidimų atveju ir kaip vykdyti sprendimų priėmimą, dokumentavimą bei atsakomybės paskirstymą tarp subjektų, dalyvaujančių pažeidimų valdymo procese.</w:t>
            </w:r>
            <w:r w:rsidR="00901819" w:rsidRPr="002127A8">
              <w:rPr>
                <w:rFonts w:ascii="Calibri" w:hAnsi="Calibri" w:cs="Calibri"/>
                <w:color w:val="auto"/>
              </w:rPr>
              <w:t xml:space="preserve">- </w:t>
            </w:r>
            <w:r w:rsidR="00BB0673" w:rsidRPr="002127A8">
              <w:rPr>
                <w:color w:val="auto"/>
              </w:rPr>
              <w:t xml:space="preserve">netesybų taikymo tvarka nėra reglamentuota – nenustatyta, kas atsakingas už netesybų </w:t>
            </w:r>
            <w:r w:rsidR="002A3723" w:rsidRPr="002127A8">
              <w:rPr>
                <w:color w:val="auto"/>
              </w:rPr>
              <w:t xml:space="preserve">taikymo </w:t>
            </w:r>
            <w:r w:rsidR="00BB0673" w:rsidRPr="002127A8">
              <w:rPr>
                <w:color w:val="auto"/>
              </w:rPr>
              <w:t>inicijavimą, nenumatyta, kokie dokumentai turi būti parengiami</w:t>
            </w:r>
            <w:r w:rsidR="00901819" w:rsidRPr="002127A8">
              <w:rPr>
                <w:rFonts w:ascii="Calibri" w:hAnsi="Calibri" w:cs="Calibri"/>
                <w:color w:val="auto"/>
              </w:rPr>
              <w:t>;</w:t>
            </w:r>
          </w:p>
          <w:p w14:paraId="1792BB9E" w14:textId="5565D6B7" w:rsidR="000D5F05" w:rsidRPr="002127A8" w:rsidRDefault="002A63F1" w:rsidP="00A91C44">
            <w:pPr>
              <w:spacing w:before="0" w:after="0"/>
              <w:rPr>
                <w:rFonts w:ascii="Calibri" w:hAnsi="Calibri" w:cs="Calibri"/>
                <w:color w:val="auto"/>
              </w:rPr>
            </w:pPr>
            <w:r w:rsidRPr="002127A8">
              <w:rPr>
                <w:rFonts w:ascii="Calibri" w:hAnsi="Calibri" w:cs="Calibri"/>
                <w:color w:val="auto"/>
              </w:rPr>
              <w:t>-</w:t>
            </w:r>
            <w:r w:rsidR="00A91C44" w:rsidRPr="002127A8">
              <w:rPr>
                <w:rStyle w:val="Strong"/>
              </w:rPr>
              <w:t xml:space="preserve"> </w:t>
            </w:r>
            <w:r w:rsidR="00A91C44" w:rsidRPr="004A6FD4">
              <w:rPr>
                <w:rStyle w:val="Strong"/>
                <w:b w:val="0"/>
                <w:bCs w:val="0"/>
                <w:color w:val="auto"/>
              </w:rPr>
              <w:t>nenustatyta sutarties keitimo ir nutraukimo tvarka</w:t>
            </w:r>
            <w:r w:rsidR="00A91C44" w:rsidRPr="004A6FD4">
              <w:rPr>
                <w:color w:val="auto"/>
              </w:rPr>
              <w:t xml:space="preserve"> –neapibrėžta, kaip turi būti inicijuojami ir vykdomi sutarties pakeitimai ar sutarties nutraukimas, kokia yra proceso eiga, kokie veiksmai privalomi kiekviename etape, kurie asmenys atsakingi už sprendimų priėmimą, dokumentacijos rengimą ir tvarkymą, kaip turi būti vykdomas derinimas tarp sutarties šalių, bei per kokį terminą ir kokia forma šalys turi būti informuojamos apie atliktus pakeitimus ar nutraukimą.</w:t>
            </w:r>
          </w:p>
          <w:p w14:paraId="2A1EACB1" w14:textId="590BF36B" w:rsidR="00901819" w:rsidRPr="001E7BD1" w:rsidRDefault="00901819" w:rsidP="007422F2">
            <w:pPr>
              <w:spacing w:before="0" w:after="0"/>
              <w:textAlignment w:val="baseline"/>
              <w:rPr>
                <w:rFonts w:ascii="Calibri" w:hAnsi="Calibri" w:cs="Calibri"/>
                <w:color w:val="auto"/>
              </w:rPr>
            </w:pPr>
            <w:r w:rsidRPr="002127A8">
              <w:rPr>
                <w:rFonts w:ascii="Calibri" w:hAnsi="Calibri" w:cs="Calibri"/>
                <w:color w:val="auto"/>
              </w:rPr>
              <w:t xml:space="preserve">- </w:t>
            </w:r>
            <w:r w:rsidR="00A130C5" w:rsidRPr="002127A8">
              <w:rPr>
                <w:rFonts w:cs="Calibri"/>
                <w:color w:val="auto"/>
              </w:rPr>
              <w:t>n</w:t>
            </w:r>
            <w:r w:rsidR="00A130C5" w:rsidRPr="002127A8">
              <w:rPr>
                <w:rFonts w:eastAsia="Times New Roman" w:cs="Calibri"/>
                <w:color w:val="auto"/>
              </w:rPr>
              <w:t xml:space="preserve">ėra </w:t>
            </w:r>
            <w:r w:rsidR="00B07B71" w:rsidRPr="002127A8">
              <w:rPr>
                <w:rFonts w:eastAsia="Times New Roman" w:cs="Calibri"/>
                <w:color w:val="auto"/>
              </w:rPr>
              <w:t>nustatytas</w:t>
            </w:r>
            <w:r w:rsidR="00A130C5" w:rsidRPr="002127A8">
              <w:rPr>
                <w:rFonts w:eastAsia="Times New Roman" w:cs="Calibri"/>
                <w:color w:val="auto"/>
              </w:rPr>
              <w:t xml:space="preserve"> pirkimo sutarčių perdavimo procesas pasikeitus už sutarties vykdymą atsakingam asmeniui, t. y. nėra aptarta, kas </w:t>
            </w:r>
            <w:r w:rsidR="00A130C5" w:rsidRPr="002127A8">
              <w:rPr>
                <w:rFonts w:eastAsia="Times New Roman" w:cs="Calibri"/>
                <w:bCs/>
                <w:color w:val="auto"/>
              </w:rPr>
              <w:t xml:space="preserve">atsakingas už naujai paskirto asmens supažindinimą su </w:t>
            </w:r>
            <w:r w:rsidR="00A130C5" w:rsidRPr="001E7BD1">
              <w:rPr>
                <w:rFonts w:eastAsia="Times New Roman" w:cs="Calibri"/>
                <w:bCs/>
                <w:color w:val="auto"/>
              </w:rPr>
              <w:t>konkrečia sutartimi ir jos vykdymui taikomais reikalavimais</w:t>
            </w:r>
            <w:r w:rsidR="00A130C5" w:rsidRPr="001E7BD1">
              <w:rPr>
                <w:rFonts w:eastAsia="Times New Roman" w:cs="Calibri"/>
                <w:color w:val="auto"/>
              </w:rPr>
              <w:t>;</w:t>
            </w:r>
            <w:r w:rsidR="00A130C5" w:rsidRPr="001E7BD1">
              <w:rPr>
                <w:rFonts w:eastAsia="Times New Roman" w:cs="Calibri"/>
                <w:color w:val="auto"/>
                <w:kern w:val="2"/>
                <w:sz w:val="22"/>
                <w:szCs w:val="22"/>
                <w14:ligatures w14:val="standardContextual"/>
              </w:rPr>
              <w:t xml:space="preserve"> </w:t>
            </w:r>
            <w:r w:rsidR="00A130C5" w:rsidRPr="001E7BD1">
              <w:rPr>
                <w:rFonts w:eastAsia="Times New Roman" w:cs="Calibri"/>
                <w:color w:val="auto"/>
              </w:rPr>
              <w:t xml:space="preserve">kokiomis </w:t>
            </w:r>
            <w:r w:rsidR="00A130C5" w:rsidRPr="001E7BD1">
              <w:rPr>
                <w:rFonts w:eastAsia="Times New Roman" w:cs="Calibri"/>
                <w:color w:val="auto"/>
              </w:rPr>
              <w:lastRenderedPageBreak/>
              <w:t>priemonėmis, kokiais terminais tiekėjas yra informuojamas apie pasikeitusį atsakingą asmenį</w:t>
            </w:r>
            <w:r w:rsidRPr="001E7BD1">
              <w:rPr>
                <w:rFonts w:ascii="Calibri" w:hAnsi="Calibri" w:cs="Calibri"/>
                <w:color w:val="auto"/>
              </w:rPr>
              <w:t>;</w:t>
            </w:r>
          </w:p>
          <w:p w14:paraId="1890F373" w14:textId="03918BAA" w:rsidR="00E53781" w:rsidRPr="001E7BD1" w:rsidRDefault="00E53781" w:rsidP="00C5642E">
            <w:pPr>
              <w:spacing w:before="0" w:after="0"/>
              <w:rPr>
                <w:rFonts w:ascii="Calibri" w:hAnsi="Calibri" w:cs="Calibri"/>
                <w:color w:val="auto"/>
              </w:rPr>
            </w:pPr>
            <w:r w:rsidRPr="001E7BD1">
              <w:rPr>
                <w:rFonts w:ascii="Calibri" w:hAnsi="Calibri" w:cs="Calibri"/>
                <w:color w:val="auto"/>
              </w:rPr>
              <w:t>- nereglamentuota informacijos apie pirkimo sutarties neįvykdžiusius ar netinkamai ją įvykdžiusius tiekėjus, taip pat apie ūkio subjektus, kurių pajėgumais rėmėsi tiekėjas ir kurie su tiekėju prisiėmė solidarią atsakomybę už pirkimo sutarties įvykdymą paskelbimo tvarka ir terminai, nėra aptarta veiksmų seka, kas inicijuoja ir priima sprendimą dėl informacijos paskelbimo CVP IS;</w:t>
            </w:r>
          </w:p>
          <w:p w14:paraId="37C39A30" w14:textId="317BBA34" w:rsidR="0043522D" w:rsidRPr="001E7BD1" w:rsidRDefault="0043522D" w:rsidP="00027716">
            <w:pPr>
              <w:tabs>
                <w:tab w:val="left" w:pos="153"/>
              </w:tabs>
              <w:spacing w:before="0" w:after="0"/>
              <w:rPr>
                <w:rFonts w:ascii="Calibri" w:hAnsi="Calibri" w:cs="Calibri"/>
                <w:color w:val="auto"/>
              </w:rPr>
            </w:pPr>
            <w:r w:rsidRPr="001E7BD1">
              <w:rPr>
                <w:rFonts w:ascii="Calibri" w:hAnsi="Calibri" w:cs="Calibri"/>
                <w:color w:val="auto"/>
              </w:rPr>
              <w:t>-</w:t>
            </w:r>
            <w:r w:rsidR="003B5326" w:rsidRPr="001E7BD1">
              <w:rPr>
                <w:rFonts w:ascii="Calibri" w:hAnsi="Calibri" w:cs="Calibri"/>
                <w:color w:val="auto"/>
              </w:rPr>
              <w:t xml:space="preserve"> </w:t>
            </w:r>
            <w:r w:rsidRPr="001E7BD1">
              <w:rPr>
                <w:rFonts w:ascii="Calibri" w:hAnsi="Calibri" w:cs="Calibri"/>
                <w:color w:val="auto"/>
              </w:rPr>
              <w:t>nėra aptarta, kaip užtikrinamas reikalavimų, susijusių su tarptautinėmis sankcijomis, ribojančiomis ar draudžiančiomis viešųjų pirkimų ir koncesijų sutarčių vykdymą, laikymasis. Nėra nustatyta aiški veiksmų seka tarptautinių sankcijų apėjimo atvejų nustatymo atvejais, taip pat neapibrėžtas tiekėjų, subtiekėjų ir (ar) susijusių asmenų tikrinimo dėl taikomų sankcijų dažnumas sutarčių vykdymo metu</w:t>
            </w:r>
            <w:r w:rsidR="00886784" w:rsidRPr="001E7BD1">
              <w:rPr>
                <w:rFonts w:ascii="Calibri" w:hAnsi="Calibri" w:cs="Calibri"/>
                <w:color w:val="auto"/>
              </w:rPr>
              <w:t>;</w:t>
            </w:r>
          </w:p>
          <w:p w14:paraId="76A9FCE0" w14:textId="35927918" w:rsidR="003A42B3" w:rsidRPr="00027716" w:rsidRDefault="003A42B3" w:rsidP="00027716">
            <w:pPr>
              <w:tabs>
                <w:tab w:val="left" w:pos="153"/>
              </w:tabs>
              <w:spacing w:before="0" w:after="0"/>
              <w:rPr>
                <w:rFonts w:ascii="Calibri" w:hAnsi="Calibri" w:cs="Calibri"/>
                <w:color w:val="auto"/>
              </w:rPr>
            </w:pPr>
            <w:r w:rsidRPr="00027716">
              <w:rPr>
                <w:rFonts w:ascii="Calibri" w:eastAsia="Calibri" w:hAnsi="Calibri" w:cs="Calibri"/>
                <w:color w:val="auto"/>
              </w:rPr>
              <w:t xml:space="preserve">- </w:t>
            </w:r>
            <w:r w:rsidR="001A6083" w:rsidRPr="00027716">
              <w:rPr>
                <w:rFonts w:ascii="Calibri" w:eastAsia="Calibri" w:hAnsi="Calibri" w:cs="Calibri"/>
                <w:color w:val="auto"/>
              </w:rPr>
              <w:t>neapibrėžta</w:t>
            </w:r>
            <w:r w:rsidRPr="00027716">
              <w:rPr>
                <w:rFonts w:ascii="Calibri" w:eastAsia="Calibri" w:hAnsi="Calibri" w:cs="Calibri"/>
                <w:color w:val="auto"/>
              </w:rPr>
              <w:t xml:space="preserve"> už sutarties vykdymą atsakingų asmenų </w:t>
            </w:r>
            <w:r w:rsidR="00445E61" w:rsidRPr="00027716">
              <w:rPr>
                <w:rFonts w:ascii="Calibri" w:eastAsia="Calibri" w:hAnsi="Calibri" w:cs="Calibri"/>
                <w:color w:val="auto"/>
              </w:rPr>
              <w:t xml:space="preserve">konfidencialumo </w:t>
            </w:r>
            <w:r w:rsidR="00661204" w:rsidRPr="00027716">
              <w:rPr>
                <w:rFonts w:ascii="Calibri" w:eastAsia="Calibri" w:hAnsi="Calibri" w:cs="Calibri"/>
                <w:color w:val="auto"/>
              </w:rPr>
              <w:t xml:space="preserve">pasižadėjimų </w:t>
            </w:r>
            <w:r w:rsidR="006D2C45" w:rsidRPr="00027716">
              <w:rPr>
                <w:rFonts w:ascii="Calibri" w:eastAsia="Calibri" w:hAnsi="Calibri" w:cs="Calibri"/>
                <w:color w:val="auto"/>
              </w:rPr>
              <w:t xml:space="preserve">ir </w:t>
            </w:r>
            <w:r w:rsidRPr="00027716">
              <w:rPr>
                <w:rFonts w:ascii="Calibri" w:eastAsia="Calibri" w:hAnsi="Calibri" w:cs="Calibri"/>
                <w:color w:val="auto"/>
              </w:rPr>
              <w:t>nešališkumo deklaracijų</w:t>
            </w:r>
            <w:r w:rsidR="00942149" w:rsidRPr="00027716">
              <w:rPr>
                <w:rFonts w:ascii="Calibri" w:eastAsia="Calibri" w:hAnsi="Calibri" w:cs="Calibri"/>
                <w:color w:val="auto"/>
                <w:highlight w:val="green"/>
              </w:rPr>
              <w:t xml:space="preserve"> </w:t>
            </w:r>
            <w:r w:rsidR="00942149" w:rsidRPr="00027716">
              <w:rPr>
                <w:rFonts w:ascii="Calibri" w:eastAsia="Calibri" w:hAnsi="Calibri" w:cs="Calibri"/>
                <w:color w:val="auto"/>
              </w:rPr>
              <w:t>pateikimo</w:t>
            </w:r>
            <w:r w:rsidRPr="00027716">
              <w:rPr>
                <w:rFonts w:ascii="Calibri" w:eastAsia="Calibri" w:hAnsi="Calibri" w:cs="Calibri"/>
                <w:color w:val="auto"/>
              </w:rPr>
              <w:t xml:space="preserve"> </w:t>
            </w:r>
            <w:r w:rsidR="006D2C45" w:rsidRPr="00027716">
              <w:rPr>
                <w:rFonts w:ascii="Calibri" w:eastAsia="Calibri" w:hAnsi="Calibri" w:cs="Calibri"/>
                <w:color w:val="auto"/>
              </w:rPr>
              <w:t xml:space="preserve">ar privačių interesų deklaravimo procesai ir terminai </w:t>
            </w:r>
            <w:r w:rsidRPr="00027716">
              <w:rPr>
                <w:rFonts w:ascii="Calibri" w:eastAsia="Calibri" w:hAnsi="Calibri" w:cs="Calibri"/>
                <w:color w:val="auto"/>
              </w:rPr>
              <w:t>(kas, kada ir kokiomis aplinkybėmis turi jas pildyti)</w:t>
            </w:r>
            <w:r w:rsidRPr="00027716">
              <w:rPr>
                <w:rFonts w:ascii="Calibri" w:eastAsia="Calibri" w:hAnsi="Calibri" w:cs="Arial"/>
                <w:color w:val="auto"/>
              </w:rPr>
              <w:t>;</w:t>
            </w:r>
          </w:p>
          <w:p w14:paraId="73C3CE5D" w14:textId="765E44CE" w:rsidR="00E468F2" w:rsidRPr="001E7BD1" w:rsidRDefault="004A5D46" w:rsidP="007422F2">
            <w:pPr>
              <w:pStyle w:val="NormalWeb"/>
              <w:spacing w:before="0" w:after="0"/>
              <w:rPr>
                <w:color w:val="auto"/>
              </w:rPr>
            </w:pPr>
            <w:r w:rsidRPr="001E7BD1">
              <w:rPr>
                <w:rFonts w:ascii="Calibri" w:hAnsi="Calibri" w:cs="Calibri"/>
                <w:color w:val="auto"/>
              </w:rPr>
              <w:t>-</w:t>
            </w:r>
            <w:r w:rsidRPr="001E7BD1">
              <w:rPr>
                <w:color w:val="auto"/>
              </w:rPr>
              <w:t xml:space="preserve"> </w:t>
            </w:r>
            <w:r w:rsidR="00D470F3" w:rsidRPr="001E7BD1">
              <w:rPr>
                <w:color w:val="auto"/>
              </w:rPr>
              <w:t>nėra nustatyta kontrolės mechanizmo, užtikrinančio, kad atsakingi asmenys tinkamai vykdytų sutarties priežiūrą, įgyvendintų savo pareigas, stebėtų sutarties sąlygų laikymąsi, spręstų iškilusias problemas ir fiksuotų vykdymo eigą</w:t>
            </w:r>
            <w:r w:rsidR="00886784" w:rsidRPr="001E7BD1">
              <w:t>;</w:t>
            </w:r>
          </w:p>
          <w:p w14:paraId="0DB787FA" w14:textId="26888252" w:rsidR="002463C6" w:rsidRPr="001E7BD1" w:rsidRDefault="006B7B84" w:rsidP="007422F2">
            <w:pPr>
              <w:tabs>
                <w:tab w:val="left" w:pos="153"/>
              </w:tabs>
              <w:spacing w:before="0" w:after="0"/>
              <w:jc w:val="both"/>
              <w:rPr>
                <w:rFonts w:ascii="Calibri" w:hAnsi="Calibri" w:cs="Calibri"/>
                <w:color w:val="auto"/>
              </w:rPr>
            </w:pPr>
            <w:r w:rsidRPr="001E7BD1">
              <w:rPr>
                <w:color w:val="auto"/>
              </w:rPr>
              <w:t xml:space="preserve">- </w:t>
            </w:r>
            <w:r w:rsidR="00810619" w:rsidRPr="001E7BD1">
              <w:rPr>
                <w:color w:val="auto"/>
              </w:rPr>
              <w:t>ne</w:t>
            </w:r>
            <w:r w:rsidRPr="001E7BD1">
              <w:rPr>
                <w:color w:val="auto"/>
              </w:rPr>
              <w:t>aptartas sutarčių vykdymo vidaus kontrolės tobulinimas, pavyzdžiui, įvykdytų ar vykdomų sutarčių analizė ir vertinimas, siekiant identifikuoti galimas rizikas bei nustatyti priemones sutarčių vykdymo proceso kokybei ir efektyvumui gerinti</w:t>
            </w:r>
            <w:r w:rsidR="00951ABA" w:rsidRPr="001E7BD1">
              <w:rPr>
                <w:color w:val="auto"/>
              </w:rPr>
              <w:t>.</w:t>
            </w:r>
          </w:p>
        </w:tc>
      </w:tr>
      <w:tr w:rsidR="003B72B3" w:rsidRPr="003601BF" w14:paraId="44244572" w14:textId="77777777" w:rsidTr="4B300D4E">
        <w:tc>
          <w:tcPr>
            <w:tcW w:w="1435" w:type="pct"/>
            <w:tcBorders>
              <w:top w:val="single" w:sz="4" w:space="0" w:color="auto"/>
              <w:left w:val="single" w:sz="4" w:space="0" w:color="auto"/>
              <w:bottom w:val="single" w:sz="4" w:space="0" w:color="auto"/>
              <w:right w:val="single" w:sz="4" w:space="0" w:color="auto"/>
            </w:tcBorders>
          </w:tcPr>
          <w:p w14:paraId="69A249AE" w14:textId="77777777" w:rsidR="003B72B3" w:rsidRPr="009B1042" w:rsidRDefault="003B72B3" w:rsidP="003B72B3">
            <w:pPr>
              <w:rPr>
                <w:rFonts w:cstheme="minorHAnsi"/>
                <w:color w:val="auto"/>
              </w:rPr>
            </w:pPr>
            <w:r w:rsidRPr="009B1042">
              <w:rPr>
                <w:rFonts w:cstheme="minorHAnsi"/>
                <w:color w:val="auto"/>
              </w:rPr>
              <w:lastRenderedPageBreak/>
              <w:t>Atsakingų asmenų paskyrimas</w:t>
            </w:r>
          </w:p>
        </w:tc>
        <w:sdt>
          <w:sdtPr>
            <w:id w:val="95691300"/>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11F175F3"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sdt>
          <w:sdtPr>
            <w:id w:val="-78756741"/>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7746A7AB" w14:textId="2C1ED68C" w:rsidR="003B72B3" w:rsidRPr="003601BF" w:rsidRDefault="00B154B8" w:rsidP="003B72B3">
                <w:pPr>
                  <w:rPr>
                    <w:rFonts w:cstheme="minorHAnsi"/>
                    <w:color w:val="auto"/>
                  </w:rPr>
                </w:pPr>
                <w:r w:rsidRPr="003601BF">
                  <w:rPr>
                    <w:rFonts w:cstheme="minorHAnsi"/>
                  </w:rPr>
                  <w:t>☒</w:t>
                </w:r>
              </w:p>
            </w:tc>
          </w:sdtContent>
        </w:sdt>
        <w:sdt>
          <w:sdtPr>
            <w:id w:val="-2047131077"/>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6C9B3465" w14:textId="1360F918" w:rsidR="003B72B3" w:rsidRPr="003601BF" w:rsidRDefault="005F03C4" w:rsidP="003B72B3">
                <w:pPr>
                  <w:rPr>
                    <w:rFonts w:cstheme="minorHAnsi"/>
                    <w:color w:val="auto"/>
                  </w:rPr>
                </w:pPr>
                <w:r w:rsidRPr="003601BF">
                  <w:rPr>
                    <w:rFonts w:ascii="MS Gothic" w:eastAsia="MS Gothic" w:hAnsi="MS Gothic" w:cstheme="minorHAnsi"/>
                  </w:rPr>
                  <w:t>☐</w:t>
                </w:r>
              </w:p>
            </w:tc>
          </w:sdtContent>
        </w:sdt>
        <w:tc>
          <w:tcPr>
            <w:tcW w:w="2068" w:type="pct"/>
            <w:tcBorders>
              <w:top w:val="single" w:sz="4" w:space="0" w:color="auto"/>
              <w:left w:val="single" w:sz="4" w:space="0" w:color="auto"/>
              <w:bottom w:val="single" w:sz="4" w:space="0" w:color="auto"/>
              <w:right w:val="single" w:sz="4" w:space="0" w:color="auto"/>
            </w:tcBorders>
          </w:tcPr>
          <w:p w14:paraId="1935E87A" w14:textId="4B297CC1" w:rsidR="0097192F" w:rsidRPr="003601BF" w:rsidRDefault="0097192F" w:rsidP="005D2DAF">
            <w:pPr>
              <w:spacing w:before="0" w:after="0"/>
              <w:rPr>
                <w:rFonts w:cstheme="minorHAnsi"/>
                <w:color w:val="auto"/>
              </w:rPr>
            </w:pPr>
          </w:p>
        </w:tc>
      </w:tr>
      <w:tr w:rsidR="003B72B3" w:rsidRPr="003601BF" w14:paraId="2737EA91" w14:textId="77777777" w:rsidTr="4B300D4E">
        <w:tc>
          <w:tcPr>
            <w:tcW w:w="1435" w:type="pct"/>
            <w:tcBorders>
              <w:top w:val="single" w:sz="4" w:space="0" w:color="auto"/>
              <w:left w:val="single" w:sz="4" w:space="0" w:color="auto"/>
              <w:bottom w:val="single" w:sz="4" w:space="0" w:color="auto"/>
              <w:right w:val="single" w:sz="4" w:space="0" w:color="auto"/>
            </w:tcBorders>
          </w:tcPr>
          <w:p w14:paraId="3E88F7F0" w14:textId="77777777" w:rsidR="003B72B3" w:rsidRPr="009B1042" w:rsidRDefault="003B72B3" w:rsidP="003B72B3">
            <w:pPr>
              <w:rPr>
                <w:rFonts w:cstheme="minorHAnsi"/>
                <w:color w:val="auto"/>
              </w:rPr>
            </w:pPr>
            <w:r w:rsidRPr="009B1042">
              <w:rPr>
                <w:rFonts w:cstheme="minorHAnsi"/>
                <w:color w:val="auto"/>
              </w:rPr>
              <w:t>Atsakomybės paskirstymas</w:t>
            </w:r>
          </w:p>
        </w:tc>
        <w:sdt>
          <w:sdtPr>
            <w:id w:val="-257989293"/>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279C7DA4"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sdt>
          <w:sdtPr>
            <w:id w:val="-1056620684"/>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398CD30C" w14:textId="7124EB74" w:rsidR="003B72B3" w:rsidRPr="003601BF" w:rsidRDefault="00ED399D" w:rsidP="003B72B3">
                <w:pPr>
                  <w:rPr>
                    <w:rFonts w:cstheme="minorHAnsi"/>
                    <w:color w:val="auto"/>
                  </w:rPr>
                </w:pPr>
                <w:r w:rsidRPr="003601BF">
                  <w:rPr>
                    <w:rFonts w:cstheme="minorHAnsi" w:hint="eastAsia"/>
                  </w:rPr>
                  <w:t>☒</w:t>
                </w:r>
              </w:p>
            </w:tc>
          </w:sdtContent>
        </w:sdt>
        <w:sdt>
          <w:sdtPr>
            <w:id w:val="1967235714"/>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6A893E5C" w14:textId="5F9EF32A" w:rsidR="003B72B3" w:rsidRPr="003601BF" w:rsidRDefault="00ED399D" w:rsidP="003B72B3">
                <w:pPr>
                  <w:rPr>
                    <w:rFonts w:cstheme="minorHAnsi"/>
                    <w:color w:val="auto"/>
                  </w:rPr>
                </w:pPr>
                <w:r w:rsidRPr="003601BF">
                  <w:rPr>
                    <w:rFonts w:ascii="Segoe UI Symbol" w:hAnsi="Segoe UI Symbol" w:cs="Segoe UI Symbol"/>
                  </w:rPr>
                  <w:t>☐</w:t>
                </w:r>
              </w:p>
            </w:tc>
          </w:sdtContent>
        </w:sdt>
        <w:tc>
          <w:tcPr>
            <w:tcW w:w="2068" w:type="pct"/>
            <w:tcBorders>
              <w:top w:val="single" w:sz="4" w:space="0" w:color="auto"/>
              <w:left w:val="single" w:sz="4" w:space="0" w:color="auto"/>
              <w:bottom w:val="single" w:sz="4" w:space="0" w:color="auto"/>
              <w:right w:val="single" w:sz="4" w:space="0" w:color="auto"/>
            </w:tcBorders>
          </w:tcPr>
          <w:p w14:paraId="2E2A48CF" w14:textId="6FE38CFD" w:rsidR="003B72B3" w:rsidRPr="003601BF" w:rsidRDefault="003B72B3" w:rsidP="00E64681">
            <w:pPr>
              <w:spacing w:before="0" w:after="0"/>
              <w:jc w:val="both"/>
              <w:rPr>
                <w:rFonts w:cstheme="minorHAnsi"/>
                <w:color w:val="auto"/>
              </w:rPr>
            </w:pPr>
          </w:p>
        </w:tc>
      </w:tr>
      <w:tr w:rsidR="003B72B3" w:rsidRPr="003601BF" w14:paraId="73689D87" w14:textId="77777777" w:rsidTr="4B300D4E">
        <w:tc>
          <w:tcPr>
            <w:tcW w:w="1435" w:type="pct"/>
            <w:tcBorders>
              <w:top w:val="single" w:sz="4" w:space="0" w:color="auto"/>
              <w:left w:val="single" w:sz="4" w:space="0" w:color="auto"/>
              <w:bottom w:val="single" w:sz="4" w:space="0" w:color="auto"/>
              <w:right w:val="single" w:sz="4" w:space="0" w:color="auto"/>
            </w:tcBorders>
          </w:tcPr>
          <w:p w14:paraId="272E8D73" w14:textId="77777777" w:rsidR="003B72B3" w:rsidRPr="009B1042" w:rsidRDefault="003B72B3" w:rsidP="003B72B3">
            <w:pPr>
              <w:rPr>
                <w:rFonts w:cstheme="minorHAnsi"/>
                <w:color w:val="auto"/>
              </w:rPr>
            </w:pPr>
            <w:r w:rsidRPr="009B1042">
              <w:rPr>
                <w:rFonts w:cstheme="minorHAnsi"/>
                <w:color w:val="auto"/>
              </w:rPr>
              <w:t>Sutarčių valdymas (administravimas)</w:t>
            </w:r>
          </w:p>
        </w:tc>
        <w:sdt>
          <w:sdtPr>
            <w:id w:val="842440953"/>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3FF54746" w14:textId="4DF7FD95" w:rsidR="003B72B3" w:rsidRPr="003601BF" w:rsidRDefault="00B56631" w:rsidP="003B72B3">
                <w:pPr>
                  <w:rPr>
                    <w:rFonts w:cstheme="minorHAnsi"/>
                    <w:color w:val="auto"/>
                  </w:rPr>
                </w:pPr>
                <w:r w:rsidRPr="003601BF">
                  <w:rPr>
                    <w:rFonts w:cstheme="minorHAnsi" w:hint="eastAsia"/>
                  </w:rPr>
                  <w:t>☒</w:t>
                </w:r>
              </w:p>
            </w:tc>
          </w:sdtContent>
        </w:sdt>
        <w:sdt>
          <w:sdtPr>
            <w:id w:val="-618448767"/>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3FBC21BF" w14:textId="42AF9C8A" w:rsidR="003B72B3" w:rsidRPr="003601BF" w:rsidRDefault="00B56631" w:rsidP="003B72B3">
                <w:pPr>
                  <w:rPr>
                    <w:rFonts w:cstheme="minorHAnsi"/>
                    <w:color w:val="auto"/>
                  </w:rPr>
                </w:pPr>
                <w:r w:rsidRPr="003601BF">
                  <w:rPr>
                    <w:rFonts w:cstheme="minorHAnsi" w:hint="eastAsia"/>
                  </w:rPr>
                  <w:t>☐</w:t>
                </w:r>
              </w:p>
            </w:tc>
          </w:sdtContent>
        </w:sdt>
        <w:sdt>
          <w:sdtPr>
            <w:id w:val="129601858"/>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2F6763A5"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C6680D1" w14:textId="50E9644F" w:rsidR="003B72B3" w:rsidRPr="003601BF" w:rsidRDefault="000E49C2" w:rsidP="000011FD">
            <w:pPr>
              <w:spacing w:before="0" w:after="0"/>
              <w:rPr>
                <w:color w:val="auto"/>
              </w:rPr>
            </w:pPr>
            <w:r w:rsidRPr="000011FD">
              <w:rPr>
                <w:color w:val="auto"/>
              </w:rPr>
              <w:t xml:space="preserve">KRSA nurodė, kad visos sutartys registruojamos </w:t>
            </w:r>
            <w:r w:rsidR="00825EB6" w:rsidRPr="000011FD">
              <w:rPr>
                <w:color w:val="auto"/>
              </w:rPr>
              <w:t>DVS</w:t>
            </w:r>
            <w:r w:rsidRPr="000011FD">
              <w:rPr>
                <w:color w:val="auto"/>
              </w:rPr>
              <w:t>, kur</w:t>
            </w:r>
            <w:r w:rsidR="00E36954" w:rsidRPr="000011FD">
              <w:rPr>
                <w:color w:val="auto"/>
              </w:rPr>
              <w:t>ioje</w:t>
            </w:r>
            <w:r w:rsidRPr="000011FD">
              <w:rPr>
                <w:color w:val="auto"/>
              </w:rPr>
              <w:t xml:space="preserve"> fiksuojami </w:t>
            </w:r>
            <w:r w:rsidR="003B0788" w:rsidRPr="000011FD">
              <w:rPr>
                <w:color w:val="auto"/>
              </w:rPr>
              <w:t xml:space="preserve">sutarčių </w:t>
            </w:r>
            <w:r w:rsidRPr="000011FD">
              <w:rPr>
                <w:color w:val="auto"/>
              </w:rPr>
              <w:t xml:space="preserve">galiojimo terminai, sąskaitos ir panaudotų lėšų likučiai.  </w:t>
            </w:r>
            <w:r w:rsidR="000A60E3" w:rsidRPr="000011FD">
              <w:rPr>
                <w:color w:val="auto"/>
              </w:rPr>
              <w:t xml:space="preserve"> </w:t>
            </w:r>
            <w:r w:rsidR="00C44CA7" w:rsidRPr="000011FD">
              <w:rPr>
                <w:color w:val="auto"/>
              </w:rPr>
              <w:t xml:space="preserve">Tačiau DVS </w:t>
            </w:r>
            <w:r w:rsidR="00C44CA7" w:rsidRPr="000011FD">
              <w:rPr>
                <w:rStyle w:val="Strong"/>
                <w:b w:val="0"/>
                <w:bCs w:val="0"/>
                <w:color w:val="auto"/>
              </w:rPr>
              <w:t xml:space="preserve">nefiksuojama </w:t>
            </w:r>
            <w:r w:rsidR="00312D6B" w:rsidRPr="000011FD">
              <w:rPr>
                <w:rStyle w:val="Strong"/>
                <w:b w:val="0"/>
                <w:bCs w:val="0"/>
                <w:color w:val="auto"/>
              </w:rPr>
              <w:t>informacija</w:t>
            </w:r>
            <w:r w:rsidR="00C44CA7" w:rsidRPr="000011FD">
              <w:rPr>
                <w:rStyle w:val="Strong"/>
                <w:b w:val="0"/>
                <w:bCs w:val="0"/>
                <w:color w:val="auto"/>
              </w:rPr>
              <w:t xml:space="preserve"> apie faktinį sutarties vykdymą</w:t>
            </w:r>
            <w:r w:rsidR="00C44CA7" w:rsidRPr="000011FD">
              <w:rPr>
                <w:color w:val="auto"/>
              </w:rPr>
              <w:t xml:space="preserve">: sistemoje neįkeliami atliktų darbų aktai, kokybės patikrinimų protokolai, patvirtinimai dėl prekių ar paslaugų atitikimo sutarties reikalavimams, terminų laikymosi, korekcijų ar bet kokia kita su sutartimi susijusi informacija. Dėl to dabartinė praktika užtikrina tik </w:t>
            </w:r>
            <w:r w:rsidR="00C44CA7" w:rsidRPr="000011FD">
              <w:rPr>
                <w:rStyle w:val="Strong"/>
                <w:b w:val="0"/>
                <w:bCs w:val="0"/>
                <w:color w:val="auto"/>
              </w:rPr>
              <w:t>sutarties bazinį dokumentavimą ir finansinių duomenų fiksavimą</w:t>
            </w:r>
            <w:r w:rsidR="00C44CA7" w:rsidRPr="000011FD">
              <w:rPr>
                <w:b/>
                <w:color w:val="auto"/>
              </w:rPr>
              <w:t xml:space="preserve">, </w:t>
            </w:r>
            <w:r w:rsidR="00E30261" w:rsidRPr="000011FD">
              <w:rPr>
                <w:color w:val="auto"/>
              </w:rPr>
              <w:t xml:space="preserve">bet </w:t>
            </w:r>
            <w:r w:rsidR="00E30261" w:rsidRPr="000011FD">
              <w:rPr>
                <w:rStyle w:val="Strong"/>
                <w:b w:val="0"/>
                <w:bCs w:val="0"/>
                <w:color w:val="auto"/>
              </w:rPr>
              <w:t>neužtikrina pilno sutarties vykdymo valdymo ir stebėsenos</w:t>
            </w:r>
            <w:r w:rsidR="00E30261" w:rsidRPr="000011FD">
              <w:rPr>
                <w:color w:val="auto"/>
              </w:rPr>
              <w:t>.</w:t>
            </w:r>
            <w:r w:rsidR="000011FD" w:rsidRPr="000011FD">
              <w:rPr>
                <w:color w:val="auto"/>
              </w:rPr>
              <w:t xml:space="preserve"> </w:t>
            </w:r>
            <w:r w:rsidR="00881578" w:rsidRPr="000011FD">
              <w:rPr>
                <w:noProof/>
                <w:color w:val="auto"/>
              </w:rPr>
              <w:t>Be</w:t>
            </w:r>
            <w:r w:rsidR="00881578" w:rsidRPr="000011FD">
              <w:rPr>
                <w:color w:val="auto"/>
              </w:rPr>
              <w:t xml:space="preserve"> to, </w:t>
            </w:r>
            <w:r w:rsidR="002244A1" w:rsidRPr="000011FD">
              <w:rPr>
                <w:color w:val="auto"/>
              </w:rPr>
              <w:t xml:space="preserve">Tarnybai </w:t>
            </w:r>
            <w:r w:rsidR="00881578" w:rsidRPr="000011FD">
              <w:rPr>
                <w:color w:val="auto"/>
              </w:rPr>
              <w:t xml:space="preserve">paprašius </w:t>
            </w:r>
            <w:r w:rsidR="00881578" w:rsidRPr="000011FD">
              <w:rPr>
                <w:color w:val="auto"/>
              </w:rPr>
              <w:lastRenderedPageBreak/>
              <w:t>pateikti 2024 m. sudarytų, galiojančių ir įvykdytų sutarčių registro duomenis, KRSA šią informaciją pateikė gerokai vėluodama</w:t>
            </w:r>
            <w:r w:rsidR="00056548" w:rsidRPr="000011FD">
              <w:rPr>
                <w:color w:val="auto"/>
              </w:rPr>
              <w:t xml:space="preserve">, kas leidžia daryti prielaidą, jog tokia informacija nėra </w:t>
            </w:r>
            <w:r w:rsidR="0061205B" w:rsidRPr="000011FD">
              <w:rPr>
                <w:color w:val="auto"/>
              </w:rPr>
              <w:t>nuosekliai kaupiama</w:t>
            </w:r>
            <w:r w:rsidR="00056548" w:rsidRPr="000011FD">
              <w:rPr>
                <w:color w:val="auto"/>
              </w:rPr>
              <w:t xml:space="preserve">, o jos surinkimas reikalauja papildomų pastangų. Tai </w:t>
            </w:r>
            <w:r w:rsidR="00816CB1" w:rsidRPr="000011FD">
              <w:rPr>
                <w:color w:val="auto"/>
              </w:rPr>
              <w:t>rodo</w:t>
            </w:r>
            <w:r w:rsidR="002539E6" w:rsidRPr="000011FD">
              <w:rPr>
                <w:color w:val="auto"/>
              </w:rPr>
              <w:t xml:space="preserve">, kad </w:t>
            </w:r>
            <w:r w:rsidR="00816CB1" w:rsidRPr="000011FD">
              <w:rPr>
                <w:color w:val="auto"/>
              </w:rPr>
              <w:t xml:space="preserve"> </w:t>
            </w:r>
            <w:r w:rsidR="00056548" w:rsidRPr="000011FD">
              <w:rPr>
                <w:color w:val="auto"/>
              </w:rPr>
              <w:t>sutarčių</w:t>
            </w:r>
            <w:r w:rsidR="001E7BD1" w:rsidRPr="000011FD">
              <w:rPr>
                <w:color w:val="auto"/>
              </w:rPr>
              <w:t xml:space="preserve"> </w:t>
            </w:r>
            <w:r w:rsidR="002539E6" w:rsidRPr="000011FD">
              <w:rPr>
                <w:color w:val="auto"/>
              </w:rPr>
              <w:t>va</w:t>
            </w:r>
            <w:r w:rsidR="001E7BD1" w:rsidRPr="000011FD">
              <w:rPr>
                <w:color w:val="auto"/>
              </w:rPr>
              <w:t>l</w:t>
            </w:r>
            <w:r w:rsidR="002539E6" w:rsidRPr="000011FD">
              <w:rPr>
                <w:color w:val="auto"/>
              </w:rPr>
              <w:t xml:space="preserve">dymo </w:t>
            </w:r>
            <w:proofErr w:type="spellStart"/>
            <w:r w:rsidR="00552AAF" w:rsidRPr="000011FD">
              <w:rPr>
                <w:color w:val="auto"/>
              </w:rPr>
              <w:t>sub</w:t>
            </w:r>
            <w:r w:rsidR="002539E6" w:rsidRPr="000011FD">
              <w:rPr>
                <w:color w:val="auto"/>
              </w:rPr>
              <w:t>procesas</w:t>
            </w:r>
            <w:proofErr w:type="spellEnd"/>
            <w:r w:rsidR="00D2167A" w:rsidRPr="000011FD">
              <w:rPr>
                <w:color w:val="auto"/>
              </w:rPr>
              <w:t xml:space="preserve"> </w:t>
            </w:r>
            <w:r w:rsidR="00CF3EBD" w:rsidRPr="000011FD">
              <w:rPr>
                <w:color w:val="auto"/>
              </w:rPr>
              <w:t>nėra vykdomas efektyviai.</w:t>
            </w:r>
          </w:p>
        </w:tc>
      </w:tr>
      <w:tr w:rsidR="003B72B3" w:rsidRPr="003601BF" w14:paraId="1008710B" w14:textId="77777777" w:rsidTr="4B300D4E">
        <w:tc>
          <w:tcPr>
            <w:tcW w:w="1435" w:type="pct"/>
            <w:tcBorders>
              <w:top w:val="single" w:sz="4" w:space="0" w:color="auto"/>
              <w:left w:val="single" w:sz="4" w:space="0" w:color="auto"/>
              <w:bottom w:val="single" w:sz="4" w:space="0" w:color="auto"/>
              <w:right w:val="single" w:sz="4" w:space="0" w:color="auto"/>
            </w:tcBorders>
          </w:tcPr>
          <w:p w14:paraId="0F702873" w14:textId="77777777" w:rsidR="003B72B3" w:rsidRPr="003601BF" w:rsidRDefault="003B72B3" w:rsidP="003B72B3">
            <w:pPr>
              <w:rPr>
                <w:rFonts w:cstheme="minorHAnsi"/>
                <w:color w:val="auto"/>
              </w:rPr>
            </w:pPr>
            <w:r w:rsidRPr="009B1042">
              <w:rPr>
                <w:rFonts w:cstheme="minorHAnsi"/>
                <w:color w:val="auto"/>
              </w:rPr>
              <w:lastRenderedPageBreak/>
              <w:t>Už sutarties vykdymą atsakingų asmenų pareigų vykdymas</w:t>
            </w:r>
          </w:p>
        </w:tc>
        <w:sdt>
          <w:sdtPr>
            <w:id w:val="1496460592"/>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5CCC8689" w14:textId="51014E5D" w:rsidR="003B72B3" w:rsidRPr="003601BF" w:rsidRDefault="004F431A" w:rsidP="003B72B3">
                <w:pPr>
                  <w:rPr>
                    <w:rFonts w:cstheme="minorHAnsi"/>
                    <w:color w:val="auto"/>
                  </w:rPr>
                </w:pPr>
                <w:r w:rsidRPr="003601BF">
                  <w:rPr>
                    <w:rFonts w:cstheme="minorHAnsi"/>
                  </w:rPr>
                  <w:t>☒</w:t>
                </w:r>
              </w:p>
            </w:tc>
          </w:sdtContent>
        </w:sdt>
        <w:sdt>
          <w:sdtPr>
            <w:id w:val="-579370685"/>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2D522FE7"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sdt>
          <w:sdtPr>
            <w:id w:val="1111091152"/>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45048D9B"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3FF564C" w14:textId="23863BF2" w:rsidR="00891235" w:rsidRPr="002B57E6" w:rsidRDefault="00062877" w:rsidP="00AD4C67">
            <w:pPr>
              <w:rPr>
                <w:color w:val="auto"/>
              </w:rPr>
            </w:pPr>
            <w:r w:rsidRPr="4B300D4E">
              <w:rPr>
                <w:color w:val="auto"/>
              </w:rPr>
              <w:t>P</w:t>
            </w:r>
            <w:r w:rsidR="00891235" w:rsidRPr="4B300D4E">
              <w:rPr>
                <w:color w:val="auto"/>
              </w:rPr>
              <w:t xml:space="preserve">ateikti </w:t>
            </w:r>
            <w:r w:rsidR="003B05C8" w:rsidRPr="4B300D4E">
              <w:rPr>
                <w:color w:val="auto"/>
              </w:rPr>
              <w:t xml:space="preserve">KRSA </w:t>
            </w:r>
            <w:r w:rsidR="00891235" w:rsidRPr="4B300D4E">
              <w:rPr>
                <w:color w:val="auto"/>
              </w:rPr>
              <w:t>duomenys nepatvirtina, kad atsaking</w:t>
            </w:r>
            <w:r w:rsidR="00C4169F" w:rsidRPr="4B300D4E">
              <w:rPr>
                <w:color w:val="auto"/>
              </w:rPr>
              <w:t>i</w:t>
            </w:r>
            <w:r w:rsidR="00891235" w:rsidRPr="4B300D4E">
              <w:rPr>
                <w:color w:val="auto"/>
              </w:rPr>
              <w:t xml:space="preserve"> asm</w:t>
            </w:r>
            <w:r w:rsidR="00C4169F" w:rsidRPr="4B300D4E">
              <w:rPr>
                <w:color w:val="auto"/>
              </w:rPr>
              <w:t>enys (</w:t>
            </w:r>
            <w:r w:rsidR="00E51BA0" w:rsidRPr="4B300D4E">
              <w:rPr>
                <w:color w:val="auto"/>
              </w:rPr>
              <w:t>Socialinės paramos skyriaus vyr</w:t>
            </w:r>
            <w:r w:rsidR="0032711D" w:rsidRPr="4B300D4E">
              <w:rPr>
                <w:color w:val="auto"/>
              </w:rPr>
              <w:t>.</w:t>
            </w:r>
            <w:r w:rsidR="00E51BA0" w:rsidRPr="4B300D4E">
              <w:rPr>
                <w:color w:val="auto"/>
              </w:rPr>
              <w:t xml:space="preserve"> specialistės</w:t>
            </w:r>
            <w:r w:rsidR="00941129" w:rsidRPr="4B300D4E">
              <w:rPr>
                <w:color w:val="auto"/>
              </w:rPr>
              <w:t xml:space="preserve"> </w:t>
            </w:r>
            <w:r w:rsidR="00663E22" w:rsidRPr="4B300D4E">
              <w:rPr>
                <w:color w:val="auto"/>
              </w:rPr>
              <w:t>L</w:t>
            </w:r>
            <w:r w:rsidR="00610307" w:rsidRPr="4B300D4E">
              <w:rPr>
                <w:color w:val="auto"/>
              </w:rPr>
              <w:t>.</w:t>
            </w:r>
            <w:r w:rsidR="005E40DE" w:rsidRPr="4B300D4E">
              <w:rPr>
                <w:color w:val="auto"/>
              </w:rPr>
              <w:t xml:space="preserve"> </w:t>
            </w:r>
            <w:r w:rsidR="00610307" w:rsidRPr="4B300D4E">
              <w:rPr>
                <w:color w:val="auto"/>
              </w:rPr>
              <w:t>B.,</w:t>
            </w:r>
            <w:r w:rsidR="00D45E11" w:rsidRPr="4B300D4E">
              <w:rPr>
                <w:color w:val="auto"/>
              </w:rPr>
              <w:t xml:space="preserve"> R.</w:t>
            </w:r>
            <w:r w:rsidR="005E40DE" w:rsidRPr="4B300D4E">
              <w:rPr>
                <w:color w:val="auto"/>
              </w:rPr>
              <w:t xml:space="preserve"> </w:t>
            </w:r>
            <w:r w:rsidR="00D45E11" w:rsidRPr="4B300D4E">
              <w:rPr>
                <w:color w:val="auto"/>
              </w:rPr>
              <w:t xml:space="preserve">R.) </w:t>
            </w:r>
            <w:r w:rsidR="00891235" w:rsidRPr="4B300D4E">
              <w:rPr>
                <w:color w:val="auto"/>
              </w:rPr>
              <w:t>vykdo realią ir sutar</w:t>
            </w:r>
            <w:r w:rsidR="00F104A9" w:rsidRPr="4B300D4E">
              <w:rPr>
                <w:color w:val="auto"/>
              </w:rPr>
              <w:t>čių</w:t>
            </w:r>
            <w:r w:rsidR="00D26D22" w:rsidRPr="4B300D4E">
              <w:rPr>
                <w:rStyle w:val="FootnoteReference"/>
                <w:color w:val="auto"/>
              </w:rPr>
              <w:footnoteReference w:id="4"/>
            </w:r>
            <w:r w:rsidR="00891235" w:rsidRPr="4B300D4E">
              <w:rPr>
                <w:color w:val="auto"/>
              </w:rPr>
              <w:t xml:space="preserve"> reikalavimus atitinkančią maitinimo paslaugų</w:t>
            </w:r>
            <w:r w:rsidR="00C5642E" w:rsidRPr="4B300D4E">
              <w:rPr>
                <w:color w:val="auto"/>
              </w:rPr>
              <w:t xml:space="preserve"> teikimo sutarčių</w:t>
            </w:r>
            <w:r w:rsidR="00891235" w:rsidRPr="4B300D4E">
              <w:rPr>
                <w:color w:val="auto"/>
              </w:rPr>
              <w:t xml:space="preserve"> priežiūrą. Kontrolė apsiriboja tik nemokamo maitinimo gavėjų ir jų porcijų skaičiaus tikrinimu, o esminės, </w:t>
            </w:r>
            <w:r w:rsidR="008B7A7F" w:rsidRPr="4B300D4E">
              <w:rPr>
                <w:color w:val="auto"/>
              </w:rPr>
              <w:t xml:space="preserve">maitinimo </w:t>
            </w:r>
            <w:r w:rsidR="00C9765E" w:rsidRPr="4B300D4E">
              <w:rPr>
                <w:color w:val="auto"/>
              </w:rPr>
              <w:t xml:space="preserve">paslaugų </w:t>
            </w:r>
            <w:r w:rsidR="00431C77" w:rsidRPr="4B300D4E">
              <w:rPr>
                <w:color w:val="auto"/>
              </w:rPr>
              <w:t xml:space="preserve">sutartyse nustatytos </w:t>
            </w:r>
            <w:r w:rsidR="00891235" w:rsidRPr="4B300D4E">
              <w:rPr>
                <w:color w:val="auto"/>
              </w:rPr>
              <w:t>priežiūros funkcijos dėl mokamo maitinimo ir užkandžių bufeto apyvartos tikrinimo, maisto kokybės vertinimo, higienos būklės patikrinimų, porcijų dydžių kontrolės, valgiaraščių atitikties teisės aktams vertinimo bei ekonominio naudingumo kriterijų įgyvendinimo stebėsenos, įskaitant 50 proc. ekologinio maisto tiekimo reikalavimo kontrolę</w:t>
            </w:r>
            <w:r w:rsidR="00787144" w:rsidRPr="4B300D4E">
              <w:rPr>
                <w:color w:val="auto"/>
              </w:rPr>
              <w:t xml:space="preserve"> nedokumentuo</w:t>
            </w:r>
            <w:r w:rsidR="00C862F5" w:rsidRPr="4B300D4E">
              <w:rPr>
                <w:color w:val="auto"/>
              </w:rPr>
              <w:t>jamos</w:t>
            </w:r>
            <w:r w:rsidR="00DD1808" w:rsidRPr="4B300D4E">
              <w:rPr>
                <w:color w:val="auto"/>
              </w:rPr>
              <w:t xml:space="preserve">. </w:t>
            </w:r>
            <w:r w:rsidR="000A03E9" w:rsidRPr="4B300D4E">
              <w:rPr>
                <w:color w:val="auto"/>
              </w:rPr>
              <w:t xml:space="preserve"> </w:t>
            </w:r>
            <w:r w:rsidR="00DD1808" w:rsidRPr="002B57E6">
              <w:rPr>
                <w:color w:val="auto"/>
              </w:rPr>
              <w:t>T</w:t>
            </w:r>
            <w:r w:rsidR="00377EB6" w:rsidRPr="002B57E6">
              <w:rPr>
                <w:color w:val="auto"/>
              </w:rPr>
              <w:t>aip pat nėra duomenų, patvirtinančių, kad mokiniams buvo siūlom</w:t>
            </w:r>
            <w:r w:rsidR="00C862F5" w:rsidRPr="4B300D4E">
              <w:rPr>
                <w:color w:val="auto"/>
              </w:rPr>
              <w:t>a</w:t>
            </w:r>
            <w:r w:rsidR="00377EB6" w:rsidRPr="002B57E6">
              <w:rPr>
                <w:color w:val="auto"/>
              </w:rPr>
              <w:t xml:space="preserve"> penkios ar daugiau skirtingų vaisių ir daržovių rūšių</w:t>
            </w:r>
            <w:r w:rsidR="007C5264" w:rsidRPr="002B57E6">
              <w:rPr>
                <w:color w:val="auto"/>
              </w:rPr>
              <w:t>.</w:t>
            </w:r>
            <w:r w:rsidR="00377EB6" w:rsidRPr="002B57E6">
              <w:rPr>
                <w:color w:val="auto"/>
              </w:rPr>
              <w:t xml:space="preserve"> </w:t>
            </w:r>
            <w:r w:rsidR="00891235" w:rsidRPr="4B300D4E">
              <w:rPr>
                <w:color w:val="auto"/>
              </w:rPr>
              <w:t xml:space="preserve">Tokie trūkumai rodo </w:t>
            </w:r>
            <w:r w:rsidR="0057391E" w:rsidRPr="4B300D4E">
              <w:rPr>
                <w:color w:val="auto"/>
              </w:rPr>
              <w:t>ne tik tai</w:t>
            </w:r>
            <w:r w:rsidR="008B11A2" w:rsidRPr="4B300D4E">
              <w:rPr>
                <w:color w:val="auto"/>
              </w:rPr>
              <w:t xml:space="preserve">, </w:t>
            </w:r>
            <w:r w:rsidR="00891235" w:rsidRPr="4B300D4E">
              <w:rPr>
                <w:color w:val="auto"/>
              </w:rPr>
              <w:t xml:space="preserve">kad </w:t>
            </w:r>
            <w:r w:rsidR="008B7A7F" w:rsidRPr="4B300D4E">
              <w:rPr>
                <w:color w:val="auto"/>
              </w:rPr>
              <w:t xml:space="preserve">sutarčių </w:t>
            </w:r>
            <w:r w:rsidR="00891235" w:rsidRPr="4B300D4E">
              <w:rPr>
                <w:color w:val="auto"/>
              </w:rPr>
              <w:t xml:space="preserve">priežiūra </w:t>
            </w:r>
            <w:r w:rsidR="00D5267D" w:rsidRPr="4B300D4E">
              <w:rPr>
                <w:color w:val="auto"/>
              </w:rPr>
              <w:t>nevykdoma</w:t>
            </w:r>
            <w:r w:rsidR="00891235" w:rsidRPr="4B300D4E">
              <w:rPr>
                <w:color w:val="auto"/>
              </w:rPr>
              <w:t xml:space="preserve"> nuosekliai</w:t>
            </w:r>
            <w:r w:rsidR="006463EE" w:rsidRPr="4B300D4E">
              <w:rPr>
                <w:color w:val="auto"/>
              </w:rPr>
              <w:t xml:space="preserve"> ir</w:t>
            </w:r>
            <w:r w:rsidR="00891235" w:rsidRPr="4B300D4E">
              <w:rPr>
                <w:color w:val="auto"/>
              </w:rPr>
              <w:t xml:space="preserve"> sistemingai, </w:t>
            </w:r>
            <w:r w:rsidR="006463EE" w:rsidRPr="4B300D4E">
              <w:rPr>
                <w:color w:val="auto"/>
              </w:rPr>
              <w:t>bet keli</w:t>
            </w:r>
            <w:r w:rsidR="00CF2322" w:rsidRPr="4B300D4E">
              <w:rPr>
                <w:color w:val="auto"/>
              </w:rPr>
              <w:t>a</w:t>
            </w:r>
            <w:r w:rsidR="006463EE" w:rsidRPr="4B300D4E">
              <w:rPr>
                <w:color w:val="auto"/>
              </w:rPr>
              <w:t xml:space="preserve"> pagrįstą riziką, kad </w:t>
            </w:r>
            <w:r w:rsidR="00394583" w:rsidRPr="4B300D4E">
              <w:rPr>
                <w:color w:val="auto"/>
              </w:rPr>
              <w:t>maitinimo</w:t>
            </w:r>
            <w:r w:rsidR="006463EE" w:rsidRPr="4B300D4E">
              <w:rPr>
                <w:color w:val="auto"/>
              </w:rPr>
              <w:t xml:space="preserve"> paslaugos</w:t>
            </w:r>
            <w:r w:rsidR="00156228" w:rsidRPr="4B300D4E">
              <w:rPr>
                <w:color w:val="auto"/>
              </w:rPr>
              <w:t xml:space="preserve"> gali būti teikiamos </w:t>
            </w:r>
            <w:r w:rsidR="00394583" w:rsidRPr="4B300D4E">
              <w:rPr>
                <w:color w:val="auto"/>
              </w:rPr>
              <w:t>pažeidžiant</w:t>
            </w:r>
            <w:r w:rsidR="00156228" w:rsidRPr="4B300D4E">
              <w:rPr>
                <w:color w:val="auto"/>
              </w:rPr>
              <w:t xml:space="preserve"> sutar</w:t>
            </w:r>
            <w:r w:rsidR="00F104A9" w:rsidRPr="4B300D4E">
              <w:rPr>
                <w:color w:val="auto"/>
              </w:rPr>
              <w:t>čių</w:t>
            </w:r>
            <w:r w:rsidR="00156228" w:rsidRPr="4B300D4E">
              <w:rPr>
                <w:color w:val="auto"/>
              </w:rPr>
              <w:t xml:space="preserve"> ir teisės aktų </w:t>
            </w:r>
            <w:r w:rsidR="00394583" w:rsidRPr="4B300D4E">
              <w:rPr>
                <w:color w:val="auto"/>
              </w:rPr>
              <w:t>reikalavimus</w:t>
            </w:r>
            <w:r w:rsidR="00156228" w:rsidRPr="4B300D4E">
              <w:rPr>
                <w:color w:val="auto"/>
              </w:rPr>
              <w:t xml:space="preserve">, o </w:t>
            </w:r>
            <w:r w:rsidR="00394583" w:rsidRPr="4B300D4E">
              <w:rPr>
                <w:color w:val="auto"/>
              </w:rPr>
              <w:t>tiekėj</w:t>
            </w:r>
            <w:r w:rsidR="002B4CDE" w:rsidRPr="4B300D4E">
              <w:rPr>
                <w:color w:val="auto"/>
              </w:rPr>
              <w:t>ų</w:t>
            </w:r>
            <w:r w:rsidR="00156228" w:rsidRPr="4B300D4E">
              <w:rPr>
                <w:color w:val="auto"/>
              </w:rPr>
              <w:t xml:space="preserve"> veikla </w:t>
            </w:r>
            <w:r w:rsidR="00394583" w:rsidRPr="4B300D4E">
              <w:rPr>
                <w:color w:val="auto"/>
              </w:rPr>
              <w:t>vykdant maitinimo paslaugų sutart</w:t>
            </w:r>
            <w:r w:rsidR="00CF2322" w:rsidRPr="4B300D4E">
              <w:rPr>
                <w:color w:val="auto"/>
              </w:rPr>
              <w:t>i</w:t>
            </w:r>
            <w:r w:rsidR="00394583" w:rsidRPr="4B300D4E">
              <w:rPr>
                <w:color w:val="auto"/>
              </w:rPr>
              <w:t>s ugdymo įstaigose lieka nekontroliuojama</w:t>
            </w:r>
            <w:r w:rsidR="00891235" w:rsidRPr="4B300D4E">
              <w:rPr>
                <w:color w:val="auto"/>
              </w:rPr>
              <w:t xml:space="preserve">. Be to, nepateikta informacija apie skundus ar grįžtamąjį ryšį iš švietimo įstaigų, </w:t>
            </w:r>
            <w:r w:rsidR="0059638E" w:rsidRPr="4B300D4E">
              <w:rPr>
                <w:color w:val="auto"/>
              </w:rPr>
              <w:t>tai rodo</w:t>
            </w:r>
            <w:r w:rsidR="00891235" w:rsidRPr="4B300D4E">
              <w:rPr>
                <w:color w:val="auto"/>
              </w:rPr>
              <w:t>, kad atsaking</w:t>
            </w:r>
            <w:r w:rsidR="001C60C0" w:rsidRPr="4B300D4E">
              <w:rPr>
                <w:color w:val="auto"/>
              </w:rPr>
              <w:t>i</w:t>
            </w:r>
            <w:r w:rsidR="00891235" w:rsidRPr="4B300D4E">
              <w:rPr>
                <w:color w:val="auto"/>
              </w:rPr>
              <w:t xml:space="preserve"> asm</w:t>
            </w:r>
            <w:r w:rsidR="001C60C0" w:rsidRPr="4B300D4E">
              <w:rPr>
                <w:color w:val="auto"/>
              </w:rPr>
              <w:t>enys</w:t>
            </w:r>
            <w:r w:rsidR="00891235" w:rsidRPr="4B300D4E">
              <w:rPr>
                <w:color w:val="auto"/>
              </w:rPr>
              <w:t xml:space="preserve"> apskritai </w:t>
            </w:r>
            <w:r w:rsidR="00834155" w:rsidRPr="4B300D4E">
              <w:rPr>
                <w:color w:val="auto"/>
              </w:rPr>
              <w:t>ne</w:t>
            </w:r>
            <w:r w:rsidR="00891235" w:rsidRPr="4B300D4E">
              <w:rPr>
                <w:color w:val="auto"/>
              </w:rPr>
              <w:t xml:space="preserve">renka ir </w:t>
            </w:r>
            <w:r w:rsidR="00834155" w:rsidRPr="4B300D4E">
              <w:rPr>
                <w:color w:val="auto"/>
              </w:rPr>
              <w:t>ne</w:t>
            </w:r>
            <w:r w:rsidR="00891235" w:rsidRPr="4B300D4E">
              <w:rPr>
                <w:color w:val="auto"/>
              </w:rPr>
              <w:t>analizuoja tiekėj</w:t>
            </w:r>
            <w:r w:rsidR="00705260" w:rsidRPr="4B300D4E">
              <w:rPr>
                <w:color w:val="auto"/>
              </w:rPr>
              <w:t>ų</w:t>
            </w:r>
            <w:r w:rsidR="00891235" w:rsidRPr="4B300D4E">
              <w:rPr>
                <w:color w:val="auto"/>
              </w:rPr>
              <w:t xml:space="preserve"> veiklos ar maitinimo paslaugų kokybės duomen</w:t>
            </w:r>
            <w:r w:rsidR="00AB237E" w:rsidRPr="4B300D4E">
              <w:rPr>
                <w:color w:val="auto"/>
              </w:rPr>
              <w:t>ų</w:t>
            </w:r>
            <w:r w:rsidR="00891235" w:rsidRPr="4B300D4E">
              <w:rPr>
                <w:color w:val="auto"/>
              </w:rPr>
              <w:t>.</w:t>
            </w:r>
            <w:r w:rsidR="0057391E" w:rsidRPr="002B57E6">
              <w:rPr>
                <w:color w:val="auto"/>
              </w:rPr>
              <w:t xml:space="preserve"> </w:t>
            </w:r>
          </w:p>
          <w:p w14:paraId="24B522E9" w14:textId="77777777" w:rsidR="00AD4C67" w:rsidRDefault="00F43F49" w:rsidP="007D4EA5">
            <w:pPr>
              <w:rPr>
                <w:color w:val="auto"/>
              </w:rPr>
            </w:pPr>
            <w:r w:rsidRPr="002B57E6">
              <w:rPr>
                <w:color w:val="auto"/>
              </w:rPr>
              <w:t>K</w:t>
            </w:r>
            <w:r w:rsidR="001352DF" w:rsidRPr="002B57E6">
              <w:rPr>
                <w:color w:val="auto"/>
              </w:rPr>
              <w:t>R</w:t>
            </w:r>
            <w:r w:rsidRPr="002B57E6">
              <w:rPr>
                <w:color w:val="auto"/>
              </w:rPr>
              <w:t xml:space="preserve">SA neužtikrino tinkamos </w:t>
            </w:r>
            <w:r w:rsidR="001F58FC" w:rsidRPr="002B57E6">
              <w:rPr>
                <w:color w:val="auto"/>
              </w:rPr>
              <w:t xml:space="preserve">2024 m. liepos 15 d. sudarytos </w:t>
            </w:r>
            <w:r w:rsidR="001F58FC" w:rsidRPr="007D4EA5">
              <w:rPr>
                <w:color w:val="auto"/>
              </w:rPr>
              <w:t>sutarties su UAB „</w:t>
            </w:r>
            <w:proofErr w:type="spellStart"/>
            <w:r w:rsidR="001F58FC" w:rsidRPr="007D4EA5">
              <w:rPr>
                <w:color w:val="auto"/>
              </w:rPr>
              <w:t>Rinota</w:t>
            </w:r>
            <w:proofErr w:type="spellEnd"/>
            <w:r w:rsidR="001F58FC" w:rsidRPr="007D4EA5">
              <w:rPr>
                <w:color w:val="auto"/>
              </w:rPr>
              <w:t>“ Nr. B5-118 vykdymo priežiūr</w:t>
            </w:r>
            <w:r w:rsidRPr="007D4EA5">
              <w:rPr>
                <w:color w:val="auto"/>
              </w:rPr>
              <w:t>os</w:t>
            </w:r>
            <w:r w:rsidR="00214AD4" w:rsidRPr="007D4EA5">
              <w:rPr>
                <w:color w:val="auto"/>
              </w:rPr>
              <w:t>. Iš PV pateiktų duomenų nustatyta, kad</w:t>
            </w:r>
            <w:r w:rsidR="000217A1" w:rsidRPr="007D4EA5">
              <w:rPr>
                <w:color w:val="auto"/>
              </w:rPr>
              <w:t xml:space="preserve"> atsakingas asmuo </w:t>
            </w:r>
            <w:r w:rsidR="006A580A" w:rsidRPr="007D4EA5">
              <w:rPr>
                <w:color w:val="auto"/>
              </w:rPr>
              <w:t>(</w:t>
            </w:r>
            <w:r w:rsidR="00AD6884" w:rsidRPr="007D4EA5">
              <w:rPr>
                <w:color w:val="auto"/>
              </w:rPr>
              <w:t>Infr</w:t>
            </w:r>
            <w:r w:rsidR="00801836" w:rsidRPr="007D4EA5">
              <w:rPr>
                <w:color w:val="auto"/>
              </w:rPr>
              <w:t>astruktūros skyriaus vyr. specialistas A.</w:t>
            </w:r>
            <w:r w:rsidR="00814B3C" w:rsidRPr="007D4EA5">
              <w:rPr>
                <w:color w:val="auto"/>
              </w:rPr>
              <w:t xml:space="preserve"> </w:t>
            </w:r>
            <w:r w:rsidR="00801836" w:rsidRPr="007D4EA5">
              <w:rPr>
                <w:color w:val="auto"/>
              </w:rPr>
              <w:t>N.</w:t>
            </w:r>
            <w:r w:rsidR="006A580A" w:rsidRPr="007D4EA5">
              <w:rPr>
                <w:color w:val="auto"/>
              </w:rPr>
              <w:t>)</w:t>
            </w:r>
            <w:r w:rsidR="00C65422" w:rsidRPr="007D4EA5">
              <w:rPr>
                <w:color w:val="auto"/>
              </w:rPr>
              <w:t xml:space="preserve"> </w:t>
            </w:r>
            <w:r w:rsidR="00F84AFB" w:rsidRPr="007D4EA5">
              <w:rPr>
                <w:color w:val="auto"/>
              </w:rPr>
              <w:t>inicijavo sutarties nutraukimą, tačiau nutraukimo procedūra liko neužbaigta</w:t>
            </w:r>
            <w:r w:rsidR="00CD4D4C" w:rsidRPr="007D4EA5">
              <w:rPr>
                <w:color w:val="auto"/>
              </w:rPr>
              <w:t>.</w:t>
            </w:r>
            <w:r w:rsidR="00F84AFB" w:rsidRPr="007D4EA5">
              <w:rPr>
                <w:color w:val="auto"/>
              </w:rPr>
              <w:t xml:space="preserve"> </w:t>
            </w:r>
            <w:r w:rsidR="00CD4D4C" w:rsidRPr="007D4EA5">
              <w:rPr>
                <w:color w:val="auto"/>
              </w:rPr>
              <w:t>N</w:t>
            </w:r>
            <w:r w:rsidR="0054078E" w:rsidRPr="007D4EA5">
              <w:rPr>
                <w:color w:val="auto"/>
              </w:rPr>
              <w:t>ors pagal sutartį likę darbai nebuvo tęsiami</w:t>
            </w:r>
            <w:r w:rsidR="00F84AFB" w:rsidRPr="007D4EA5">
              <w:rPr>
                <w:color w:val="auto"/>
              </w:rPr>
              <w:t xml:space="preserve">, </w:t>
            </w:r>
            <w:r w:rsidR="0054078E" w:rsidRPr="007D4EA5">
              <w:rPr>
                <w:color w:val="auto"/>
              </w:rPr>
              <w:t xml:space="preserve">jokie sutarties pakeitimai, pavyzdžiui, dėl darbų stabdymo ar neatliekamų darbų atsisakymo, </w:t>
            </w:r>
            <w:r w:rsidR="0054078E" w:rsidRPr="007D4EA5">
              <w:rPr>
                <w:color w:val="auto"/>
              </w:rPr>
              <w:lastRenderedPageBreak/>
              <w:t>nebuvo inicijuoti ir atlikti;</w:t>
            </w:r>
            <w:r w:rsidR="00A47B10" w:rsidRPr="007D4EA5">
              <w:rPr>
                <w:color w:val="auto"/>
              </w:rPr>
              <w:t xml:space="preserve"> </w:t>
            </w:r>
            <w:r w:rsidR="002A38A4" w:rsidRPr="007D4EA5">
              <w:rPr>
                <w:color w:val="auto"/>
              </w:rPr>
              <w:t>su sutarties vykdymu sus</w:t>
            </w:r>
            <w:r w:rsidR="00933586" w:rsidRPr="007D4EA5">
              <w:rPr>
                <w:color w:val="auto"/>
              </w:rPr>
              <w:t>ij</w:t>
            </w:r>
            <w:r w:rsidR="00EC2D92" w:rsidRPr="007D4EA5">
              <w:rPr>
                <w:color w:val="auto"/>
              </w:rPr>
              <w:t>ę</w:t>
            </w:r>
            <w:r w:rsidR="00933586" w:rsidRPr="007D4EA5">
              <w:rPr>
                <w:color w:val="auto"/>
              </w:rPr>
              <w:t xml:space="preserve"> </w:t>
            </w:r>
            <w:r w:rsidR="00A47B10" w:rsidRPr="007D4EA5">
              <w:rPr>
                <w:color w:val="auto"/>
              </w:rPr>
              <w:t>sprendim</w:t>
            </w:r>
            <w:r w:rsidR="00EC2D92" w:rsidRPr="007D4EA5">
              <w:rPr>
                <w:color w:val="auto"/>
              </w:rPr>
              <w:t>ai nebuvo dokumentuojami</w:t>
            </w:r>
            <w:r w:rsidR="009C783C" w:rsidRPr="007D4EA5">
              <w:rPr>
                <w:color w:val="auto"/>
              </w:rPr>
              <w:t>.</w:t>
            </w:r>
            <w:r w:rsidR="00EC2D92" w:rsidRPr="007D4EA5">
              <w:rPr>
                <w:color w:val="auto"/>
              </w:rPr>
              <w:t xml:space="preserve"> </w:t>
            </w:r>
            <w:r w:rsidR="00CF5CB0" w:rsidRPr="007D4EA5">
              <w:rPr>
                <w:color w:val="auto"/>
              </w:rPr>
              <w:t xml:space="preserve"> </w:t>
            </w:r>
            <w:r w:rsidR="00EC2D92" w:rsidRPr="007D4EA5">
              <w:rPr>
                <w:color w:val="auto"/>
              </w:rPr>
              <w:t>Be to,</w:t>
            </w:r>
            <w:r w:rsidR="00214AD4" w:rsidRPr="007D4EA5">
              <w:rPr>
                <w:color w:val="auto"/>
              </w:rPr>
              <w:t xml:space="preserve"> nustatyta, kad</w:t>
            </w:r>
            <w:r w:rsidR="00B85F83" w:rsidRPr="007D4EA5">
              <w:rPr>
                <w:color w:val="auto"/>
              </w:rPr>
              <w:t xml:space="preserve"> </w:t>
            </w:r>
            <w:r w:rsidR="00EF07C6" w:rsidRPr="007D4EA5">
              <w:rPr>
                <w:color w:val="auto"/>
              </w:rPr>
              <w:t xml:space="preserve">už </w:t>
            </w:r>
            <w:r w:rsidR="00D72F92" w:rsidRPr="007D4EA5">
              <w:rPr>
                <w:color w:val="auto"/>
              </w:rPr>
              <w:t xml:space="preserve">viešinimą atsakingas asmuo </w:t>
            </w:r>
            <w:r w:rsidR="00A5446D" w:rsidRPr="007D4EA5">
              <w:rPr>
                <w:color w:val="auto"/>
              </w:rPr>
              <w:t>(</w:t>
            </w:r>
            <w:r w:rsidR="004C39CD" w:rsidRPr="007D4EA5">
              <w:rPr>
                <w:color w:val="auto"/>
              </w:rPr>
              <w:t>Investicijų ir viešųjų pirkimų skyriaus vyriausioji specialist</w:t>
            </w:r>
            <w:r w:rsidR="005E53E5" w:rsidRPr="007D4EA5">
              <w:rPr>
                <w:color w:val="auto"/>
              </w:rPr>
              <w:t>ė</w:t>
            </w:r>
            <w:r w:rsidR="004C39CD" w:rsidRPr="007D4EA5">
              <w:rPr>
                <w:color w:val="auto"/>
              </w:rPr>
              <w:t xml:space="preserve"> R.</w:t>
            </w:r>
            <w:r w:rsidR="005E53E5" w:rsidRPr="007D4EA5">
              <w:rPr>
                <w:color w:val="auto"/>
              </w:rPr>
              <w:t xml:space="preserve"> </w:t>
            </w:r>
            <w:r w:rsidR="004C39CD" w:rsidRPr="007D4EA5">
              <w:rPr>
                <w:color w:val="auto"/>
              </w:rPr>
              <w:t>D</w:t>
            </w:r>
            <w:r w:rsidR="008B1A89" w:rsidRPr="007D4EA5">
              <w:rPr>
                <w:color w:val="auto"/>
              </w:rPr>
              <w:t>.</w:t>
            </w:r>
            <w:r w:rsidR="004C39CD" w:rsidRPr="007D4EA5">
              <w:rPr>
                <w:color w:val="auto"/>
              </w:rPr>
              <w:t>)</w:t>
            </w:r>
            <w:r w:rsidR="00A5446D" w:rsidRPr="007D4EA5">
              <w:rPr>
                <w:color w:val="auto"/>
              </w:rPr>
              <w:t xml:space="preserve"> </w:t>
            </w:r>
            <w:r w:rsidR="00D72F92" w:rsidRPr="007D4EA5">
              <w:rPr>
                <w:color w:val="auto"/>
              </w:rPr>
              <w:t>į CVP IS įkėlė</w:t>
            </w:r>
            <w:r w:rsidR="00F50082" w:rsidRPr="007D4EA5">
              <w:rPr>
                <w:color w:val="auto"/>
              </w:rPr>
              <w:t xml:space="preserve"> </w:t>
            </w:r>
            <w:r w:rsidR="001F58FC" w:rsidRPr="007D4EA5">
              <w:rPr>
                <w:color w:val="auto"/>
              </w:rPr>
              <w:t>nepasirašyt</w:t>
            </w:r>
            <w:r w:rsidR="00D72F92" w:rsidRPr="007D4EA5">
              <w:rPr>
                <w:color w:val="auto"/>
              </w:rPr>
              <w:t>ą</w:t>
            </w:r>
            <w:r w:rsidR="001F58FC" w:rsidRPr="007D4EA5">
              <w:rPr>
                <w:color w:val="auto"/>
              </w:rPr>
              <w:t xml:space="preserve"> ir teisinės galios neįgij</w:t>
            </w:r>
            <w:r w:rsidR="00D72F92" w:rsidRPr="007D4EA5">
              <w:rPr>
                <w:color w:val="auto"/>
              </w:rPr>
              <w:t>usį</w:t>
            </w:r>
            <w:r w:rsidR="001F58FC" w:rsidRPr="007D4EA5">
              <w:rPr>
                <w:color w:val="auto"/>
              </w:rPr>
              <w:t xml:space="preserve"> </w:t>
            </w:r>
            <w:r w:rsidR="000D35DA" w:rsidRPr="007D4EA5">
              <w:rPr>
                <w:color w:val="auto"/>
              </w:rPr>
              <w:t xml:space="preserve">susitarimo dėl </w:t>
            </w:r>
            <w:r w:rsidR="001F58FC" w:rsidRPr="007D4EA5">
              <w:rPr>
                <w:color w:val="auto"/>
              </w:rPr>
              <w:t>sutarties nutraukimo projekt</w:t>
            </w:r>
            <w:r w:rsidR="00D72F92" w:rsidRPr="007D4EA5">
              <w:rPr>
                <w:color w:val="auto"/>
              </w:rPr>
              <w:t>ą</w:t>
            </w:r>
            <w:r w:rsidR="001F58FC" w:rsidRPr="007D4EA5">
              <w:rPr>
                <w:color w:val="auto"/>
              </w:rPr>
              <w:t xml:space="preserve"> (2024-12-31, Nr. B-257)</w:t>
            </w:r>
            <w:r w:rsidR="00EF07C6" w:rsidRPr="007D4EA5">
              <w:rPr>
                <w:color w:val="auto"/>
              </w:rPr>
              <w:t>.</w:t>
            </w:r>
          </w:p>
          <w:p w14:paraId="5DCFBAB3" w14:textId="523DB77D" w:rsidR="006912D4" w:rsidRDefault="00011DCB" w:rsidP="007D4EA5">
            <w:pPr>
              <w:rPr>
                <w:color w:val="auto"/>
              </w:rPr>
            </w:pPr>
            <w:r w:rsidRPr="002B57E6">
              <w:rPr>
                <w:color w:val="auto"/>
              </w:rPr>
              <w:t>T</w:t>
            </w:r>
            <w:r w:rsidR="00DD3D67" w:rsidRPr="002B57E6">
              <w:rPr>
                <w:color w:val="auto"/>
              </w:rPr>
              <w:t>eisininkui I. G. įsakymu</w:t>
            </w:r>
            <w:r w:rsidR="00A16D07" w:rsidRPr="002B57E6">
              <w:rPr>
                <w:rStyle w:val="FootnoteReference"/>
                <w:color w:val="auto"/>
              </w:rPr>
              <w:footnoteReference w:id="5"/>
            </w:r>
            <w:r w:rsidR="00DD3D67" w:rsidRPr="002B57E6">
              <w:rPr>
                <w:color w:val="auto"/>
              </w:rPr>
              <w:t xml:space="preserve"> buvo pavesta vykdyti pirkimų ir pirkimo sutarčių</w:t>
            </w:r>
            <w:r w:rsidR="00261D32" w:rsidRPr="002B57E6">
              <w:rPr>
                <w:color w:val="auto"/>
              </w:rPr>
              <w:t xml:space="preserve"> vykdymo</w:t>
            </w:r>
            <w:r w:rsidR="00DD3D67" w:rsidRPr="002B57E6">
              <w:rPr>
                <w:color w:val="auto"/>
              </w:rPr>
              <w:t xml:space="preserve"> prevencinę kontrolę. Nors KRSA nurodė, kad teisininkas tur</w:t>
            </w:r>
            <w:r w:rsidR="00C32F72" w:rsidRPr="002B57E6">
              <w:rPr>
                <w:color w:val="auto"/>
              </w:rPr>
              <w:t>i</w:t>
            </w:r>
            <w:r w:rsidR="00DD3D67" w:rsidRPr="002B57E6">
              <w:rPr>
                <w:color w:val="auto"/>
              </w:rPr>
              <w:t xml:space="preserve"> derinti sutarties pakeitimų projektus, </w:t>
            </w:r>
            <w:r w:rsidR="00F50082" w:rsidRPr="002B57E6">
              <w:rPr>
                <w:color w:val="auto"/>
              </w:rPr>
              <w:t xml:space="preserve">tačiau </w:t>
            </w:r>
            <w:r w:rsidR="00DC39AA" w:rsidRPr="002B57E6">
              <w:rPr>
                <w:color w:val="auto"/>
              </w:rPr>
              <w:t>pateikti duomenys neįrodo</w:t>
            </w:r>
            <w:r w:rsidR="00DD3D67" w:rsidRPr="002B57E6">
              <w:rPr>
                <w:color w:val="auto"/>
              </w:rPr>
              <w:t>, kad ši kontrolė faktiškai</w:t>
            </w:r>
            <w:r w:rsidR="00F20177" w:rsidRPr="002B57E6">
              <w:rPr>
                <w:color w:val="auto"/>
              </w:rPr>
              <w:t xml:space="preserve"> ir nuosekliai</w:t>
            </w:r>
            <w:r w:rsidR="00DD3D67" w:rsidRPr="002B57E6">
              <w:rPr>
                <w:color w:val="auto"/>
              </w:rPr>
              <w:t xml:space="preserve"> buvo vykdyta. Pavyzdžiui, 2024</w:t>
            </w:r>
            <w:r w:rsidR="003413DA" w:rsidRPr="002B57E6">
              <w:rPr>
                <w:color w:val="auto"/>
              </w:rPr>
              <w:t xml:space="preserve"> m. liepos 15 d. </w:t>
            </w:r>
            <w:r w:rsidR="00DD3D67" w:rsidRPr="002B57E6">
              <w:rPr>
                <w:color w:val="auto"/>
              </w:rPr>
              <w:t>sudarytos sutarties Nr. B5-118 su UAB „</w:t>
            </w:r>
            <w:proofErr w:type="spellStart"/>
            <w:r w:rsidR="00DD3D67" w:rsidRPr="002B57E6">
              <w:rPr>
                <w:color w:val="auto"/>
              </w:rPr>
              <w:t>Rinota</w:t>
            </w:r>
            <w:proofErr w:type="spellEnd"/>
            <w:r w:rsidR="00DD3D67" w:rsidRPr="002B57E6">
              <w:rPr>
                <w:color w:val="auto"/>
              </w:rPr>
              <w:t>“ prevencinė</w:t>
            </w:r>
            <w:r w:rsidR="007E4963" w:rsidRPr="002B57E6">
              <w:rPr>
                <w:color w:val="auto"/>
              </w:rPr>
              <w:t xml:space="preserve"> </w:t>
            </w:r>
            <w:r w:rsidR="00DD3D67" w:rsidRPr="002B57E6">
              <w:rPr>
                <w:color w:val="auto"/>
              </w:rPr>
              <w:t xml:space="preserve">teisininko kontrolė </w:t>
            </w:r>
            <w:r w:rsidR="00DD3D67" w:rsidRPr="002B57E6">
              <w:rPr>
                <w:rStyle w:val="Strong"/>
                <w:b w:val="0"/>
                <w:bCs w:val="0"/>
                <w:color w:val="auto"/>
              </w:rPr>
              <w:t>nebuvo atlikta</w:t>
            </w:r>
            <w:r w:rsidR="00DD3D67" w:rsidRPr="002B57E6">
              <w:rPr>
                <w:color w:val="auto"/>
              </w:rPr>
              <w:t xml:space="preserve"> – sutarties nutraukimo dokumentai ir vykdymo procesas nebuvo patikrinti,</w:t>
            </w:r>
            <w:r w:rsidR="006369C4" w:rsidRPr="002B57E6">
              <w:rPr>
                <w:color w:val="auto"/>
              </w:rPr>
              <w:t xml:space="preserve"> </w:t>
            </w:r>
            <w:r w:rsidR="00531DFE" w:rsidRPr="002B57E6">
              <w:rPr>
                <w:color w:val="auto"/>
              </w:rPr>
              <w:t>sukontroliuoti bei tinkamai įforminti</w:t>
            </w:r>
            <w:r w:rsidR="002E12BF" w:rsidRPr="002B57E6">
              <w:rPr>
                <w:color w:val="auto"/>
              </w:rPr>
              <w:t>.</w:t>
            </w:r>
          </w:p>
          <w:p w14:paraId="5AB9413C" w14:textId="4CBDE78C" w:rsidR="0088421A" w:rsidRPr="002B57E6" w:rsidRDefault="0088421A" w:rsidP="007D4EA5">
            <w:pPr>
              <w:rPr>
                <w:rFonts w:cs="Calibri"/>
                <w:color w:val="auto"/>
              </w:rPr>
            </w:pPr>
            <w:r w:rsidRPr="003257A8">
              <w:rPr>
                <w:rFonts w:ascii="Calibri" w:hAnsi="Calibri" w:cs="Calibri"/>
                <w:color w:val="auto"/>
              </w:rPr>
              <w:t>Pagal KRSA pateiktus duomenis privači</w:t>
            </w:r>
            <w:r w:rsidR="00B748FA" w:rsidRPr="003257A8">
              <w:rPr>
                <w:rFonts w:ascii="Calibri" w:hAnsi="Calibri" w:cs="Calibri"/>
                <w:color w:val="auto"/>
              </w:rPr>
              <w:t>us</w:t>
            </w:r>
            <w:r w:rsidRPr="003257A8">
              <w:rPr>
                <w:rFonts w:ascii="Calibri" w:hAnsi="Calibri" w:cs="Calibri"/>
                <w:color w:val="auto"/>
              </w:rPr>
              <w:t xml:space="preserve"> interes</w:t>
            </w:r>
            <w:r w:rsidR="00B748FA" w:rsidRPr="003257A8">
              <w:rPr>
                <w:rFonts w:ascii="Calibri" w:hAnsi="Calibri" w:cs="Calibri"/>
                <w:color w:val="auto"/>
              </w:rPr>
              <w:t>us</w:t>
            </w:r>
            <w:r w:rsidRPr="003257A8">
              <w:rPr>
                <w:rFonts w:ascii="Calibri" w:hAnsi="Calibri" w:cs="Calibri"/>
                <w:color w:val="auto"/>
              </w:rPr>
              <w:t xml:space="preserve"> </w:t>
            </w:r>
            <w:r w:rsidR="000B05FA" w:rsidRPr="003257A8">
              <w:rPr>
                <w:rFonts w:ascii="Calibri" w:hAnsi="Calibri" w:cs="Calibri"/>
                <w:color w:val="auto"/>
              </w:rPr>
              <w:t>yra deklaravę</w:t>
            </w:r>
            <w:r w:rsidRPr="003257A8">
              <w:rPr>
                <w:rFonts w:ascii="Calibri" w:hAnsi="Calibri" w:cs="Calibri"/>
                <w:color w:val="auto"/>
              </w:rPr>
              <w:t xml:space="preserve"> / </w:t>
            </w:r>
            <w:r w:rsidR="000B05FA" w:rsidRPr="003257A8">
              <w:rPr>
                <w:rFonts w:ascii="Calibri" w:hAnsi="Calibri" w:cs="Calibri"/>
                <w:color w:val="auto"/>
              </w:rPr>
              <w:t>konfidencialumo pasi</w:t>
            </w:r>
            <w:r w:rsidR="002F6FBD" w:rsidRPr="003257A8">
              <w:rPr>
                <w:rFonts w:ascii="Calibri" w:hAnsi="Calibri" w:cs="Calibri"/>
                <w:color w:val="auto"/>
              </w:rPr>
              <w:t>ž</w:t>
            </w:r>
            <w:r w:rsidR="000B05FA" w:rsidRPr="003257A8">
              <w:rPr>
                <w:rFonts w:ascii="Calibri" w:hAnsi="Calibri" w:cs="Calibri"/>
                <w:color w:val="auto"/>
              </w:rPr>
              <w:t xml:space="preserve">adėjimus ir </w:t>
            </w:r>
            <w:r w:rsidRPr="003257A8">
              <w:rPr>
                <w:rFonts w:ascii="Calibri" w:hAnsi="Calibri" w:cs="Calibri"/>
                <w:color w:val="auto"/>
              </w:rPr>
              <w:t xml:space="preserve">nešališkumo deklaracijas yra pasirašę tik tie asmenys, kurie pirkime dalyvavo kaip iniciatoriai, organizatoriai ar komisijos nariai. Už sutarties vykdymą paskirti atsakingi asmenys, nedalyvaujantys pirkimo procedūrose, </w:t>
            </w:r>
            <w:r w:rsidR="00B46AC9" w:rsidRPr="003257A8">
              <w:rPr>
                <w:rFonts w:ascii="Calibri" w:hAnsi="Calibri" w:cs="Calibri"/>
                <w:color w:val="auto"/>
              </w:rPr>
              <w:t>atitinkamų</w:t>
            </w:r>
            <w:r w:rsidRPr="003257A8">
              <w:rPr>
                <w:rFonts w:ascii="Calibri" w:hAnsi="Calibri" w:cs="Calibri"/>
                <w:color w:val="auto"/>
              </w:rPr>
              <w:t xml:space="preserve"> deklaracijų</w:t>
            </w:r>
            <w:r w:rsidR="00B46AC9" w:rsidRPr="003257A8">
              <w:rPr>
                <w:rFonts w:ascii="Calibri" w:hAnsi="Calibri" w:cs="Calibri"/>
                <w:color w:val="auto"/>
              </w:rPr>
              <w:t xml:space="preserve"> / nėra </w:t>
            </w:r>
            <w:r w:rsidR="00A559A5" w:rsidRPr="003257A8">
              <w:rPr>
                <w:rFonts w:ascii="Calibri" w:hAnsi="Calibri" w:cs="Calibri"/>
                <w:color w:val="auto"/>
              </w:rPr>
              <w:t>pasirašę ir (ar) pateikę</w:t>
            </w:r>
            <w:r w:rsidRPr="003257A8">
              <w:rPr>
                <w:rFonts w:ascii="Calibri" w:hAnsi="Calibri" w:cs="Calibri"/>
                <w:color w:val="auto"/>
              </w:rPr>
              <w:t>. Kadangi šie asmenys laikomi galinčiais daryti įtaką pirkimui, jie privalo pasirašyti konfidencialumo pasižadėjimą ir deklaruoti privačius interesus arba, jeigu deklaruoti privačių interesų neprivaloma, – pasirašyti nešališkumo deklaraciją.</w:t>
            </w:r>
          </w:p>
        </w:tc>
      </w:tr>
      <w:tr w:rsidR="003B72B3" w:rsidRPr="003601BF" w14:paraId="0435D4C1" w14:textId="77777777" w:rsidTr="4B300D4E">
        <w:tc>
          <w:tcPr>
            <w:tcW w:w="1435" w:type="pct"/>
            <w:tcBorders>
              <w:top w:val="single" w:sz="4" w:space="0" w:color="auto"/>
              <w:left w:val="single" w:sz="4" w:space="0" w:color="auto"/>
              <w:bottom w:val="single" w:sz="4" w:space="0" w:color="auto"/>
              <w:right w:val="single" w:sz="4" w:space="0" w:color="auto"/>
            </w:tcBorders>
          </w:tcPr>
          <w:p w14:paraId="2EE56918" w14:textId="77777777" w:rsidR="003B72B3" w:rsidRPr="009B1042" w:rsidRDefault="003B72B3" w:rsidP="003B72B3">
            <w:pPr>
              <w:rPr>
                <w:rFonts w:cstheme="minorHAnsi"/>
                <w:color w:val="auto"/>
              </w:rPr>
            </w:pPr>
            <w:r w:rsidRPr="009B1042">
              <w:rPr>
                <w:rFonts w:cstheme="minorHAnsi"/>
                <w:color w:val="auto"/>
              </w:rPr>
              <w:lastRenderedPageBreak/>
              <w:t>Sutarčių keitimo tvarka</w:t>
            </w:r>
          </w:p>
        </w:tc>
        <w:sdt>
          <w:sdtPr>
            <w:id w:val="-785738323"/>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31FD9D1B" w14:textId="05F684C3" w:rsidR="003B72B3" w:rsidRPr="003601BF" w:rsidRDefault="000300DC" w:rsidP="003B72B3">
                <w:pPr>
                  <w:rPr>
                    <w:rFonts w:cstheme="minorHAnsi"/>
                    <w:color w:val="auto"/>
                  </w:rPr>
                </w:pPr>
                <w:r w:rsidRPr="000300DC">
                  <w:rPr>
                    <w:rFonts w:cstheme="minorHAnsi" w:hint="eastAsia"/>
                  </w:rPr>
                  <w:t>☒</w:t>
                </w:r>
              </w:p>
            </w:tc>
          </w:sdtContent>
        </w:sdt>
        <w:sdt>
          <w:sdtPr>
            <w:id w:val="1714308921"/>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6980D10C" w14:textId="7604C80E" w:rsidR="003B72B3" w:rsidRPr="003601BF" w:rsidRDefault="000300DC" w:rsidP="003B72B3">
                <w:pPr>
                  <w:rPr>
                    <w:rFonts w:cstheme="minorHAnsi"/>
                    <w:color w:val="auto"/>
                  </w:rPr>
                </w:pPr>
                <w:r w:rsidRPr="000300DC">
                  <w:rPr>
                    <w:rFonts w:cstheme="minorHAnsi" w:hint="eastAsia"/>
                  </w:rPr>
                  <w:t>☐</w:t>
                </w:r>
              </w:p>
            </w:tc>
          </w:sdtContent>
        </w:sdt>
        <w:sdt>
          <w:sdtPr>
            <w:id w:val="-1652976843"/>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DE0BB10"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1751867" w14:textId="58E76E0B" w:rsidR="003B72B3" w:rsidRPr="0023279C" w:rsidRDefault="00D375A1" w:rsidP="00C71EE9">
            <w:pPr>
              <w:spacing w:before="0" w:after="0"/>
              <w:rPr>
                <w:rFonts w:cstheme="minorHAnsi"/>
                <w:color w:val="auto"/>
              </w:rPr>
            </w:pPr>
            <w:r w:rsidRPr="0023279C">
              <w:rPr>
                <w:color w:val="auto"/>
              </w:rPr>
              <w:t>Pirkim</w:t>
            </w:r>
            <w:r w:rsidR="008313B4" w:rsidRPr="0023279C">
              <w:rPr>
                <w:color w:val="auto"/>
              </w:rPr>
              <w:t>ų</w:t>
            </w:r>
            <w:r w:rsidRPr="0023279C">
              <w:rPr>
                <w:color w:val="auto"/>
              </w:rPr>
              <w:t xml:space="preserve"> vykdytojas </w:t>
            </w:r>
            <w:r w:rsidR="00D907B0" w:rsidRPr="0023279C">
              <w:rPr>
                <w:color w:val="auto"/>
              </w:rPr>
              <w:t>nurodė</w:t>
            </w:r>
            <w:r w:rsidRPr="0023279C">
              <w:rPr>
                <w:color w:val="auto"/>
              </w:rPr>
              <w:t>, kad praktikoje, atsiradus poreikiui keisti sutarties sąlygas, keitimo procesą inicijuoja už sutarties vykdymą atsakingas asmuo, yra parengiam</w:t>
            </w:r>
            <w:r w:rsidR="002B57E6">
              <w:rPr>
                <w:color w:val="auto"/>
              </w:rPr>
              <w:t>as</w:t>
            </w:r>
            <w:r w:rsidRPr="0023279C">
              <w:rPr>
                <w:color w:val="auto"/>
              </w:rPr>
              <w:t xml:space="preserve"> susitarimo dėl sutarties keitimo projektas, kurį derina teisininkas, tačiau nepateikta </w:t>
            </w:r>
            <w:r w:rsidR="00EE12FF" w:rsidRPr="0023279C">
              <w:rPr>
                <w:color w:val="auto"/>
              </w:rPr>
              <w:t xml:space="preserve">įrodymų, jog derinimas </w:t>
            </w:r>
            <w:r w:rsidR="00F50082" w:rsidRPr="0023279C">
              <w:rPr>
                <w:color w:val="auto"/>
              </w:rPr>
              <w:t>su teisininku</w:t>
            </w:r>
            <w:r w:rsidR="008313B4" w:rsidRPr="0023279C">
              <w:rPr>
                <w:rStyle w:val="Strong"/>
                <w:b w:val="0"/>
                <w:bCs w:val="0"/>
                <w:color w:val="auto"/>
              </w:rPr>
              <w:t xml:space="preserve"> </w:t>
            </w:r>
            <w:r w:rsidR="008313B4" w:rsidRPr="00726437">
              <w:rPr>
                <w:rStyle w:val="Strong"/>
                <w:b w:val="0"/>
                <w:bCs w:val="0"/>
              </w:rPr>
              <w:t>yra</w:t>
            </w:r>
            <w:r w:rsidR="00EE12FF" w:rsidRPr="0023279C">
              <w:rPr>
                <w:rStyle w:val="Strong"/>
                <w:b w:val="0"/>
                <w:bCs w:val="0"/>
                <w:color w:val="auto"/>
              </w:rPr>
              <w:t xml:space="preserve"> atliekamas</w:t>
            </w:r>
            <w:r w:rsidRPr="0023279C">
              <w:rPr>
                <w:color w:val="auto"/>
              </w:rPr>
              <w:t>.</w:t>
            </w:r>
            <w:r w:rsidR="00FD75B4" w:rsidRPr="0023279C">
              <w:t xml:space="preserve"> </w:t>
            </w:r>
            <w:r w:rsidR="00FD75B4" w:rsidRPr="0023279C">
              <w:rPr>
                <w:color w:val="auto"/>
              </w:rPr>
              <w:t xml:space="preserve">Nors vėliau vyksta dokumentų pasirašymas, pateikimas kitai šaliai bei įkėlimas į DVS ir registravimas, </w:t>
            </w:r>
            <w:r w:rsidR="00E3627F">
              <w:rPr>
                <w:color w:val="auto"/>
              </w:rPr>
              <w:t>tačiau</w:t>
            </w:r>
            <w:r w:rsidR="00FD75B4" w:rsidRPr="0023279C">
              <w:rPr>
                <w:color w:val="auto"/>
              </w:rPr>
              <w:t xml:space="preserve"> teisininko derinimas  nėra pagrįstas jokiais įrašais.</w:t>
            </w:r>
            <w:r w:rsidRPr="0023279C">
              <w:rPr>
                <w:color w:val="auto"/>
              </w:rPr>
              <w:t xml:space="preserve"> Tai vertintina kaip esminė procedūrinė spraga, rodanti, kad sutarties keitimo procesas neatitinka deklaruojamos praktikos ir neužtikrina reikalaujamo</w:t>
            </w:r>
            <w:r w:rsidR="00B20544" w:rsidRPr="0023279C">
              <w:rPr>
                <w:color w:val="auto"/>
              </w:rPr>
              <w:t>s</w:t>
            </w:r>
            <w:r w:rsidRPr="0023279C">
              <w:rPr>
                <w:color w:val="auto"/>
              </w:rPr>
              <w:t xml:space="preserve"> teisin</w:t>
            </w:r>
            <w:r w:rsidR="00B20544" w:rsidRPr="0023279C">
              <w:rPr>
                <w:color w:val="auto"/>
              </w:rPr>
              <w:t>inko kontrolės</w:t>
            </w:r>
            <w:r w:rsidRPr="0023279C">
              <w:rPr>
                <w:color w:val="auto"/>
              </w:rPr>
              <w:t>.</w:t>
            </w:r>
          </w:p>
        </w:tc>
      </w:tr>
      <w:tr w:rsidR="003B72B3" w:rsidRPr="003601BF" w14:paraId="78887DB6" w14:textId="77777777" w:rsidTr="4B300D4E">
        <w:tc>
          <w:tcPr>
            <w:tcW w:w="1435" w:type="pct"/>
            <w:tcBorders>
              <w:top w:val="single" w:sz="4" w:space="0" w:color="auto"/>
              <w:left w:val="single" w:sz="4" w:space="0" w:color="auto"/>
              <w:bottom w:val="single" w:sz="4" w:space="0" w:color="auto"/>
              <w:right w:val="single" w:sz="4" w:space="0" w:color="auto"/>
            </w:tcBorders>
          </w:tcPr>
          <w:p w14:paraId="202F9F79" w14:textId="77777777" w:rsidR="003B72B3" w:rsidRPr="004E21D5" w:rsidRDefault="003B72B3" w:rsidP="003B72B3">
            <w:pPr>
              <w:rPr>
                <w:rFonts w:cstheme="minorHAnsi"/>
                <w:color w:val="auto"/>
              </w:rPr>
            </w:pPr>
            <w:r w:rsidRPr="004E21D5">
              <w:rPr>
                <w:rFonts w:cstheme="minorHAnsi"/>
              </w:rPr>
              <w:t>Sutarties netinkamo vykdymo valdymas</w:t>
            </w:r>
          </w:p>
        </w:tc>
        <w:sdt>
          <w:sdtPr>
            <w:id w:val="-372226366"/>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5E059C23" w14:textId="2D8F236F" w:rsidR="003B72B3" w:rsidRPr="00874990" w:rsidRDefault="00293EF9" w:rsidP="003B72B3">
                <w:pPr>
                  <w:rPr>
                    <w:rFonts w:cstheme="minorHAnsi"/>
                    <w:color w:val="auto"/>
                  </w:rPr>
                </w:pPr>
                <w:r w:rsidRPr="00874990">
                  <w:rPr>
                    <w:rFonts w:ascii="MS Gothic" w:eastAsia="MS Gothic" w:hAnsi="MS Gothic" w:cstheme="minorHAnsi"/>
                  </w:rPr>
                  <w:t>☒</w:t>
                </w:r>
              </w:p>
            </w:tc>
          </w:sdtContent>
        </w:sdt>
        <w:sdt>
          <w:sdtPr>
            <w:id w:val="-904681131"/>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1843C797" w14:textId="2572A93E" w:rsidR="003B72B3" w:rsidRPr="004E21D5" w:rsidRDefault="00293EF9" w:rsidP="003B72B3">
                <w:pPr>
                  <w:rPr>
                    <w:rFonts w:cstheme="minorHAnsi"/>
                    <w:color w:val="auto"/>
                  </w:rPr>
                </w:pPr>
                <w:r w:rsidRPr="004E21D5">
                  <w:rPr>
                    <w:rFonts w:ascii="MS Gothic" w:eastAsia="MS Gothic" w:hAnsi="MS Gothic" w:cstheme="minorHAnsi"/>
                  </w:rPr>
                  <w:t>☐</w:t>
                </w:r>
              </w:p>
            </w:tc>
          </w:sdtContent>
        </w:sdt>
        <w:sdt>
          <w:sdtPr>
            <w:id w:val="-2015284952"/>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7B4CB7FB" w14:textId="7D0D6B4F" w:rsidR="003B72B3" w:rsidRPr="004E21D5" w:rsidRDefault="00F17948" w:rsidP="003B72B3">
                <w:pPr>
                  <w:rPr>
                    <w:rFonts w:cstheme="minorHAnsi"/>
                    <w:color w:val="auto"/>
                  </w:rPr>
                </w:pPr>
                <w:r w:rsidRPr="004E21D5">
                  <w:rPr>
                    <w:rFonts w:ascii="MS Gothic" w:eastAsia="MS Gothic" w:hAnsi="MS Gothic" w:cstheme="minorHAnsi"/>
                  </w:rPr>
                  <w:t>☐</w:t>
                </w:r>
              </w:p>
            </w:tc>
          </w:sdtContent>
        </w:sdt>
        <w:tc>
          <w:tcPr>
            <w:tcW w:w="2068" w:type="pct"/>
            <w:tcBorders>
              <w:top w:val="single" w:sz="4" w:space="0" w:color="auto"/>
              <w:left w:val="single" w:sz="4" w:space="0" w:color="auto"/>
              <w:bottom w:val="single" w:sz="4" w:space="0" w:color="auto"/>
              <w:right w:val="single" w:sz="4" w:space="0" w:color="auto"/>
            </w:tcBorders>
          </w:tcPr>
          <w:p w14:paraId="493B0701" w14:textId="0433E76C" w:rsidR="003B72B3" w:rsidRPr="00874990" w:rsidRDefault="00A016DE" w:rsidP="003257A8">
            <w:pPr>
              <w:spacing w:before="0" w:after="0"/>
              <w:rPr>
                <w:color w:val="auto"/>
                <w:highlight w:val="yellow"/>
              </w:rPr>
            </w:pPr>
            <w:r w:rsidRPr="003257A8">
              <w:rPr>
                <w:rFonts w:cstheme="minorHAnsi"/>
                <w:color w:val="auto"/>
              </w:rPr>
              <w:t xml:space="preserve">Tikrinimo metu surinkti duomenys rodo, kad </w:t>
            </w:r>
            <w:r w:rsidR="00306D8F" w:rsidRPr="003257A8">
              <w:rPr>
                <w:color w:val="auto"/>
              </w:rPr>
              <w:t xml:space="preserve">2023 </w:t>
            </w:r>
            <w:r w:rsidRPr="003257A8">
              <w:rPr>
                <w:color w:val="auto"/>
              </w:rPr>
              <w:t xml:space="preserve">m. </w:t>
            </w:r>
            <w:r w:rsidR="00306D8F" w:rsidRPr="003257A8">
              <w:rPr>
                <w:color w:val="auto"/>
              </w:rPr>
              <w:t>lapkričio 21</w:t>
            </w:r>
            <w:r w:rsidRPr="003257A8">
              <w:rPr>
                <w:color w:val="auto"/>
              </w:rPr>
              <w:t xml:space="preserve"> d. </w:t>
            </w:r>
            <w:r w:rsidR="00361F9F" w:rsidRPr="003257A8">
              <w:rPr>
                <w:color w:val="auto"/>
              </w:rPr>
              <w:t>s</w:t>
            </w:r>
            <w:r w:rsidRPr="003257A8">
              <w:rPr>
                <w:color w:val="auto"/>
              </w:rPr>
              <w:t>utarties su UAB „</w:t>
            </w:r>
            <w:proofErr w:type="spellStart"/>
            <w:r w:rsidRPr="003257A8">
              <w:rPr>
                <w:color w:val="auto"/>
              </w:rPr>
              <w:t>Rinota</w:t>
            </w:r>
            <w:proofErr w:type="spellEnd"/>
            <w:r w:rsidRPr="003257A8">
              <w:rPr>
                <w:color w:val="auto"/>
              </w:rPr>
              <w:t>“ Nr. B5-</w:t>
            </w:r>
            <w:r w:rsidR="00582856" w:rsidRPr="003257A8">
              <w:rPr>
                <w:color w:val="auto"/>
              </w:rPr>
              <w:t xml:space="preserve">501 </w:t>
            </w:r>
            <w:r w:rsidRPr="003257A8">
              <w:rPr>
                <w:rFonts w:cstheme="minorHAnsi"/>
                <w:color w:val="auto"/>
              </w:rPr>
              <w:t xml:space="preserve">vykdymas buvo valdomas netinkamai – </w:t>
            </w:r>
            <w:r w:rsidR="001E192F" w:rsidRPr="003257A8">
              <w:rPr>
                <w:rFonts w:cstheme="minorHAnsi"/>
                <w:color w:val="auto"/>
              </w:rPr>
              <w:t>nebuvo užtikrintas terminų laikymasis</w:t>
            </w:r>
            <w:r w:rsidR="00CE5068" w:rsidRPr="003257A8">
              <w:rPr>
                <w:rFonts w:cstheme="minorHAnsi"/>
                <w:color w:val="auto"/>
              </w:rPr>
              <w:t xml:space="preserve"> bei </w:t>
            </w:r>
            <w:r w:rsidR="00013F6E" w:rsidRPr="003257A8">
              <w:rPr>
                <w:rFonts w:cstheme="minorHAnsi"/>
                <w:color w:val="auto"/>
              </w:rPr>
              <w:t>netesybų</w:t>
            </w:r>
            <w:r w:rsidR="00CE5068" w:rsidRPr="003257A8">
              <w:rPr>
                <w:rFonts w:cstheme="minorHAnsi"/>
                <w:color w:val="auto"/>
              </w:rPr>
              <w:t xml:space="preserve"> </w:t>
            </w:r>
            <w:r w:rsidR="00CE5068" w:rsidRPr="003257A8">
              <w:rPr>
                <w:rFonts w:cstheme="minorHAnsi"/>
                <w:color w:val="auto"/>
              </w:rPr>
              <w:lastRenderedPageBreak/>
              <w:t>taikymas rangovu</w:t>
            </w:r>
            <w:r w:rsidR="00373B17" w:rsidRPr="003257A8">
              <w:rPr>
                <w:rFonts w:cstheme="minorHAnsi"/>
                <w:color w:val="auto"/>
              </w:rPr>
              <w:t xml:space="preserve">i, </w:t>
            </w:r>
            <w:r w:rsidR="00D06E05" w:rsidRPr="003257A8">
              <w:rPr>
                <w:color w:val="auto"/>
              </w:rPr>
              <w:t>Darbų atlikimo aktas ir deklaracija apie statybos užbaigimą buvo pasirašyti 2024-10-14, nors darbų atlikimo terminas baigėsi 2024-10-01. P</w:t>
            </w:r>
            <w:r w:rsidR="003C08A1" w:rsidRPr="003257A8">
              <w:rPr>
                <w:color w:val="auto"/>
              </w:rPr>
              <w:t xml:space="preserve">V </w:t>
            </w:r>
            <w:r w:rsidR="00D06E05" w:rsidRPr="003257A8">
              <w:rPr>
                <w:color w:val="auto"/>
              </w:rPr>
              <w:t xml:space="preserve">paaiškino, kad tai įvyko dėl užsitęsusių deklaracijos pateikimo procedūrų, tačiau delspinigių taikymas ar sprendimas dėl jų netaikymo nebuvo </w:t>
            </w:r>
            <w:r w:rsidR="004E21D5" w:rsidRPr="003257A8">
              <w:rPr>
                <w:color w:val="auto"/>
              </w:rPr>
              <w:t>inicijuotas</w:t>
            </w:r>
            <w:r w:rsidR="00D06E05" w:rsidRPr="003257A8">
              <w:rPr>
                <w:color w:val="auto"/>
              </w:rPr>
              <w:t>.</w:t>
            </w:r>
            <w:r w:rsidR="009D6261" w:rsidRPr="003257A8">
              <w:rPr>
                <w:rFonts w:cstheme="minorHAnsi"/>
                <w:color w:val="auto"/>
              </w:rPr>
              <w:t xml:space="preserve"> </w:t>
            </w:r>
          </w:p>
        </w:tc>
      </w:tr>
      <w:tr w:rsidR="003B72B3" w:rsidRPr="003601BF" w14:paraId="26F17343" w14:textId="77777777" w:rsidTr="4B300D4E">
        <w:tc>
          <w:tcPr>
            <w:tcW w:w="1435" w:type="pct"/>
            <w:tcBorders>
              <w:top w:val="single" w:sz="4" w:space="0" w:color="auto"/>
              <w:left w:val="single" w:sz="4" w:space="0" w:color="auto"/>
              <w:bottom w:val="single" w:sz="4" w:space="0" w:color="auto"/>
              <w:right w:val="single" w:sz="4" w:space="0" w:color="auto"/>
            </w:tcBorders>
          </w:tcPr>
          <w:p w14:paraId="274BB2D8" w14:textId="77777777" w:rsidR="003B72B3" w:rsidRPr="009B1042" w:rsidRDefault="003B72B3" w:rsidP="003B72B3">
            <w:pPr>
              <w:rPr>
                <w:rFonts w:cstheme="minorHAnsi"/>
                <w:color w:val="auto"/>
              </w:rPr>
            </w:pPr>
            <w:r w:rsidRPr="009B1042">
              <w:rPr>
                <w:rFonts w:cstheme="minorHAnsi"/>
                <w:color w:val="auto"/>
              </w:rPr>
              <w:lastRenderedPageBreak/>
              <w:t>Sutarčių nutraukimo tvarka</w:t>
            </w:r>
          </w:p>
        </w:tc>
        <w:sdt>
          <w:sdtPr>
            <w:id w:val="1259714281"/>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1E18C889" w14:textId="607D3397" w:rsidR="003B72B3" w:rsidRPr="003601BF" w:rsidRDefault="00BD56CF" w:rsidP="003B72B3">
                <w:pPr>
                  <w:rPr>
                    <w:rFonts w:cstheme="minorHAnsi"/>
                    <w:color w:val="auto"/>
                  </w:rPr>
                </w:pPr>
                <w:r w:rsidRPr="003601BF">
                  <w:rPr>
                    <w:rFonts w:cstheme="minorHAnsi" w:hint="eastAsia"/>
                  </w:rPr>
                  <w:t>☒</w:t>
                </w:r>
              </w:p>
            </w:tc>
          </w:sdtContent>
        </w:sdt>
        <w:sdt>
          <w:sdtPr>
            <w:id w:val="2143846537"/>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37D1EEDC" w14:textId="794039A7" w:rsidR="003B72B3" w:rsidRPr="003601BF" w:rsidRDefault="00BD56CF" w:rsidP="003B72B3">
                <w:pPr>
                  <w:rPr>
                    <w:rFonts w:cstheme="minorHAnsi"/>
                    <w:color w:val="auto"/>
                  </w:rPr>
                </w:pPr>
                <w:r w:rsidRPr="003601BF">
                  <w:rPr>
                    <w:rFonts w:cstheme="minorHAnsi" w:hint="eastAsia"/>
                  </w:rPr>
                  <w:t>☐</w:t>
                </w:r>
              </w:p>
            </w:tc>
          </w:sdtContent>
        </w:sdt>
        <w:sdt>
          <w:sdtPr>
            <w:id w:val="1375970335"/>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BC54584"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A089965" w14:textId="7EC80BA8" w:rsidR="00AB4EB5" w:rsidRPr="00345A11" w:rsidRDefault="00924772" w:rsidP="00345A11">
            <w:pPr>
              <w:rPr>
                <w:color w:val="auto"/>
              </w:rPr>
            </w:pPr>
            <w:r w:rsidRPr="00874990">
              <w:rPr>
                <w:noProof/>
                <w:color w:val="000000" w:themeColor="text1"/>
                <w:szCs w:val="24"/>
              </w:rPr>
              <w:t xml:space="preserve">Sutarčių nutraukimo subprocesas KRSA nėra tinkamai valdomas: jis nestandartizuotas, nepilnai dokumentuojamas, trūksta teisininko priežiūros, o CVP IS </w:t>
            </w:r>
            <w:r w:rsidR="00447480" w:rsidRPr="00874990">
              <w:rPr>
                <w:color w:val="000000" w:themeColor="text1"/>
                <w:szCs w:val="24"/>
              </w:rPr>
              <w:t xml:space="preserve">viešinama </w:t>
            </w:r>
            <w:r w:rsidRPr="00874990">
              <w:rPr>
                <w:noProof/>
                <w:color w:val="000000" w:themeColor="text1"/>
                <w:szCs w:val="24"/>
              </w:rPr>
              <w:t>informacija ne visada atitinka faktinę situaciją. Dėl to organizacijoje kyla rizika priimti nepagrįstus sprendimus, prarasti procesų atsekamumą ir netiksliai administruoti sutarčių vykdymą. Pavyzdžiui,</w:t>
            </w:r>
            <w:r w:rsidR="00B60254" w:rsidRPr="00874990">
              <w:rPr>
                <w:color w:val="000000" w:themeColor="text1"/>
                <w:szCs w:val="24"/>
              </w:rPr>
              <w:t xml:space="preserve"> </w:t>
            </w:r>
            <w:r w:rsidR="00361F9F" w:rsidRPr="00874990">
              <w:rPr>
                <w:color w:val="000000" w:themeColor="text1"/>
                <w:szCs w:val="24"/>
              </w:rPr>
              <w:t>2024 m liepos 15 d.</w:t>
            </w:r>
            <w:r w:rsidRPr="00874990">
              <w:rPr>
                <w:noProof/>
                <w:color w:val="000000" w:themeColor="text1"/>
                <w:szCs w:val="24"/>
              </w:rPr>
              <w:t xml:space="preserve"> sutarties su UAB „Rinota“ atveju nutraukimo procedūra liko neužbaigta, teisininko kontrolė procese nebuvo užtikrinta, į CVP IS buvo įkeltas tik derinimui skirtas, faktiškai nepasirašytas ir teisinės galios neturintis nutraukimo susitarimo projektas, nebuvo fiksuotos nutraukimo priežastys ir sprendimo pagrindimas, o vėliau priimtas PV sprendimas sutarties nenutraukti nebuvo dokumentuotas. KRSA nurodė, kad sutartis pasibaigė savaime pagal nustatytą terminą, tačiau CVP IS </w:t>
            </w:r>
            <w:r w:rsidR="003515F6" w:rsidRPr="00874990">
              <w:rPr>
                <w:color w:val="000000" w:themeColor="text1"/>
                <w:szCs w:val="24"/>
              </w:rPr>
              <w:t xml:space="preserve">paskelbta </w:t>
            </w:r>
            <w:r w:rsidRPr="00874990">
              <w:rPr>
                <w:noProof/>
                <w:color w:val="000000" w:themeColor="text1"/>
                <w:szCs w:val="24"/>
              </w:rPr>
              <w:t>informacija apie sutarties nutraukimą neatitinka faktinės situacijos</w:t>
            </w:r>
            <w:r w:rsidR="0078741B" w:rsidRPr="00874990">
              <w:rPr>
                <w:color w:val="000000" w:themeColor="text1"/>
                <w:szCs w:val="24"/>
              </w:rPr>
              <w:t>.</w:t>
            </w:r>
          </w:p>
        </w:tc>
      </w:tr>
      <w:tr w:rsidR="00B1770C" w:rsidRPr="003601BF" w14:paraId="05C3EC71" w14:textId="77777777" w:rsidTr="4B300D4E">
        <w:tc>
          <w:tcPr>
            <w:tcW w:w="1435" w:type="pct"/>
            <w:tcBorders>
              <w:top w:val="single" w:sz="4" w:space="0" w:color="auto"/>
              <w:left w:val="single" w:sz="4" w:space="0" w:color="auto"/>
              <w:bottom w:val="single" w:sz="4" w:space="0" w:color="auto"/>
              <w:right w:val="single" w:sz="4" w:space="0" w:color="auto"/>
            </w:tcBorders>
          </w:tcPr>
          <w:p w14:paraId="1D339A86" w14:textId="77777777" w:rsidR="00B1770C" w:rsidRPr="003601BF" w:rsidRDefault="00B1770C" w:rsidP="003B72B3">
            <w:pPr>
              <w:rPr>
                <w:rFonts w:cstheme="minorHAnsi"/>
                <w:color w:val="auto"/>
              </w:rPr>
            </w:pPr>
            <w:r w:rsidRPr="003601BF">
              <w:rPr>
                <w:rFonts w:cstheme="minorHAns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tc>
          <w:tcPr>
            <w:tcW w:w="1497" w:type="pct"/>
            <w:gridSpan w:val="3"/>
            <w:tcBorders>
              <w:top w:val="single" w:sz="4" w:space="0" w:color="auto"/>
              <w:left w:val="single" w:sz="4" w:space="0" w:color="auto"/>
              <w:bottom w:val="single" w:sz="4" w:space="0" w:color="auto"/>
              <w:right w:val="single" w:sz="4" w:space="0" w:color="auto"/>
            </w:tcBorders>
          </w:tcPr>
          <w:p w14:paraId="6BEFE551" w14:textId="696CD327" w:rsidR="00B1770C" w:rsidRPr="003601BF" w:rsidRDefault="00B1770C" w:rsidP="003B72B3">
            <w:pPr>
              <w:rPr>
                <w:rFonts w:cstheme="minorHAnsi"/>
                <w:color w:val="auto"/>
              </w:rPr>
            </w:pPr>
          </w:p>
          <w:p w14:paraId="6D6ADC79" w14:textId="697FDD93" w:rsidR="00B1770C" w:rsidRPr="003601BF" w:rsidRDefault="002C615D" w:rsidP="003B72B3">
            <w:pPr>
              <w:rPr>
                <w:rFonts w:cstheme="minorHAnsi"/>
                <w:color w:val="auto"/>
              </w:rPr>
            </w:pPr>
            <w:r w:rsidRPr="003601BF">
              <w:rPr>
                <w:rFonts w:cstheme="minorHAnsi"/>
                <w:color w:val="auto"/>
              </w:rPr>
              <w:t>n/a</w:t>
            </w:r>
          </w:p>
        </w:tc>
        <w:tc>
          <w:tcPr>
            <w:tcW w:w="2068" w:type="pct"/>
            <w:tcBorders>
              <w:top w:val="single" w:sz="4" w:space="0" w:color="auto"/>
              <w:left w:val="single" w:sz="4" w:space="0" w:color="auto"/>
              <w:bottom w:val="single" w:sz="4" w:space="0" w:color="auto"/>
              <w:right w:val="single" w:sz="4" w:space="0" w:color="auto"/>
            </w:tcBorders>
          </w:tcPr>
          <w:p w14:paraId="37990E3C" w14:textId="7AFB797E" w:rsidR="00B1770C" w:rsidRPr="003601BF" w:rsidRDefault="00B1770C" w:rsidP="00345A11">
            <w:pPr>
              <w:spacing w:before="0" w:after="0"/>
              <w:rPr>
                <w:rFonts w:cstheme="minorHAnsi"/>
                <w:color w:val="auto"/>
              </w:rPr>
            </w:pPr>
            <w:r w:rsidRPr="003601BF">
              <w:rPr>
                <w:rFonts w:cstheme="minorHAnsi"/>
                <w:color w:val="auto"/>
              </w:rPr>
              <w:t>KRSA</w:t>
            </w:r>
            <w:r w:rsidRPr="003601BF">
              <w:rPr>
                <w:rFonts w:ascii="Calibri" w:eastAsia="Calibri" w:hAnsi="Calibri" w:cs="Calibri"/>
              </w:rPr>
              <w:t xml:space="preserve"> </w:t>
            </w:r>
            <w:r w:rsidRPr="003601BF">
              <w:rPr>
                <w:rFonts w:ascii="Calibri" w:eastAsia="Calibri" w:hAnsi="Calibri" w:cs="Calibri"/>
                <w:color w:val="auto"/>
              </w:rPr>
              <w:t xml:space="preserve">2024 m. nebuvo situacijų, dėl kurių apie pirkimo sutarties neįvykdžiusius ar netinkamai ją įvykdžiusius tiekėjus, taip pat apie ūkio subjektus, kurių pajėgumais rėmėsi tiekėjas ir kurie su tiekėju prisiėmė solidarią atsakomybę už pirkimo sutarties įvykdymą būtų reikėję paskelbti viešai, todėl šio </w:t>
            </w:r>
            <w:proofErr w:type="spellStart"/>
            <w:r w:rsidRPr="003601BF">
              <w:rPr>
                <w:rFonts w:ascii="Calibri" w:eastAsia="Calibri" w:hAnsi="Calibri" w:cs="Calibri"/>
                <w:color w:val="auto"/>
              </w:rPr>
              <w:t>subproceso</w:t>
            </w:r>
            <w:proofErr w:type="spellEnd"/>
            <w:r w:rsidRPr="003601BF">
              <w:rPr>
                <w:rFonts w:ascii="Calibri" w:eastAsia="Calibri" w:hAnsi="Calibri" w:cs="Calibri"/>
                <w:color w:val="auto"/>
              </w:rPr>
              <w:t xml:space="preserve"> faktinės valdysenos įvertinti nėra galimybių</w:t>
            </w:r>
            <w:r w:rsidRPr="003601BF">
              <w:rPr>
                <w:rFonts w:ascii="Calibri" w:eastAsia="Calibri" w:hAnsi="Calibri" w:cs="Calibri"/>
              </w:rPr>
              <w:t>.</w:t>
            </w:r>
          </w:p>
        </w:tc>
      </w:tr>
      <w:tr w:rsidR="003B72B3" w:rsidRPr="003601BF" w14:paraId="156CAAB2" w14:textId="77777777" w:rsidTr="4B300D4E">
        <w:tc>
          <w:tcPr>
            <w:tcW w:w="1435" w:type="pct"/>
            <w:tcBorders>
              <w:top w:val="single" w:sz="4" w:space="0" w:color="auto"/>
              <w:left w:val="single" w:sz="4" w:space="0" w:color="auto"/>
              <w:bottom w:val="single" w:sz="4" w:space="0" w:color="auto"/>
              <w:right w:val="single" w:sz="4" w:space="0" w:color="auto"/>
            </w:tcBorders>
          </w:tcPr>
          <w:p w14:paraId="485259F5" w14:textId="77777777" w:rsidR="003B72B3" w:rsidRPr="003601BF" w:rsidRDefault="003B72B3" w:rsidP="003B72B3">
            <w:pPr>
              <w:rPr>
                <w:rFonts w:cstheme="minorHAnsi"/>
                <w:color w:val="auto"/>
              </w:rPr>
            </w:pPr>
            <w:r w:rsidRPr="009B1042">
              <w:rPr>
                <w:rFonts w:cstheme="minorHAnsi"/>
                <w:color w:val="auto"/>
              </w:rPr>
              <w:t>Atsakingų asmenų mokymai</w:t>
            </w:r>
          </w:p>
        </w:tc>
        <w:sdt>
          <w:sdtPr>
            <w:id w:val="1410040000"/>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1A51DA9B" w14:textId="6F86CFCE" w:rsidR="003B72B3" w:rsidRPr="003601BF" w:rsidRDefault="006B495F" w:rsidP="003B72B3">
                <w:pPr>
                  <w:rPr>
                    <w:rFonts w:cstheme="minorHAnsi"/>
                    <w:color w:val="auto"/>
                  </w:rPr>
                </w:pPr>
                <w:r w:rsidRPr="003601BF">
                  <w:rPr>
                    <w:rFonts w:cstheme="minorHAnsi" w:hint="eastAsia"/>
                  </w:rPr>
                  <w:t>☒</w:t>
                </w:r>
              </w:p>
            </w:tc>
          </w:sdtContent>
        </w:sdt>
        <w:sdt>
          <w:sdtPr>
            <w:id w:val="-1635944689"/>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513C348A" w14:textId="02BE9E3F" w:rsidR="003B72B3" w:rsidRPr="003601BF" w:rsidRDefault="006B495F" w:rsidP="003B72B3">
                <w:pPr>
                  <w:rPr>
                    <w:rFonts w:cstheme="minorHAnsi"/>
                    <w:color w:val="auto"/>
                  </w:rPr>
                </w:pPr>
                <w:r w:rsidRPr="003601BF">
                  <w:rPr>
                    <w:rFonts w:cstheme="minorHAnsi" w:hint="eastAsia"/>
                  </w:rPr>
                  <w:t>☐</w:t>
                </w:r>
              </w:p>
            </w:tc>
          </w:sdtContent>
        </w:sdt>
        <w:sdt>
          <w:sdtPr>
            <w:id w:val="-428200095"/>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DB86FDF"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29E65CC" w14:textId="04151A12" w:rsidR="00C25AD7" w:rsidRPr="00F87B4A" w:rsidRDefault="00BC64CA" w:rsidP="00345A11">
            <w:pPr>
              <w:pStyle w:val="NormalWeb"/>
              <w:rPr>
                <w:color w:val="auto"/>
                <w:lang w:val="en-US"/>
              </w:rPr>
            </w:pPr>
            <w:r>
              <w:rPr>
                <w:color w:val="auto"/>
              </w:rPr>
              <w:t>PV</w:t>
            </w:r>
            <w:r w:rsidR="001332B6">
              <w:rPr>
                <w:color w:val="auto"/>
              </w:rPr>
              <w:t xml:space="preserve"> </w:t>
            </w:r>
            <w:r w:rsidR="00F052E0" w:rsidRPr="003601BF">
              <w:rPr>
                <w:color w:val="auto"/>
              </w:rPr>
              <w:t>nurodė, kad atsakingi asmenys dalyvavo</w:t>
            </w:r>
            <w:r w:rsidR="00D270C0" w:rsidRPr="003601BF">
              <w:rPr>
                <w:color w:val="auto"/>
              </w:rPr>
              <w:t xml:space="preserve"> </w:t>
            </w:r>
            <w:r w:rsidR="00F052E0" w:rsidRPr="003601BF">
              <w:rPr>
                <w:color w:val="auto"/>
              </w:rPr>
              <w:t xml:space="preserve">kvalifikacijos kėlimo veiklose, tačiau </w:t>
            </w:r>
            <w:r w:rsidR="007F4094" w:rsidRPr="003601BF">
              <w:rPr>
                <w:color w:val="auto"/>
              </w:rPr>
              <w:t xml:space="preserve">2024 m. </w:t>
            </w:r>
            <w:r w:rsidR="00F052E0" w:rsidRPr="003601BF">
              <w:rPr>
                <w:color w:val="auto"/>
              </w:rPr>
              <w:t xml:space="preserve">iš viso dalyvavo tik 7 darbuotojai, o </w:t>
            </w:r>
            <w:r w:rsidR="00F052E0" w:rsidRPr="00F87B4A">
              <w:rPr>
                <w:color w:val="auto"/>
              </w:rPr>
              <w:t>mokymai</w:t>
            </w:r>
            <w:r w:rsidR="00D270C0" w:rsidRPr="00F87B4A">
              <w:rPr>
                <w:rStyle w:val="FootnoteReference"/>
                <w:color w:val="auto"/>
              </w:rPr>
              <w:footnoteReference w:id="6"/>
            </w:r>
            <w:r w:rsidR="00F052E0" w:rsidRPr="00F87B4A">
              <w:rPr>
                <w:color w:val="auto"/>
              </w:rPr>
              <w:t xml:space="preserve"> nebuvo tiesiogiai susiję su sutarčių vykdymo kontrole, praktiniu įsipareigojimų valdymu ar specifinėmis </w:t>
            </w:r>
            <w:r w:rsidR="006B6CE4" w:rsidRPr="00F87B4A">
              <w:rPr>
                <w:color w:val="auto"/>
              </w:rPr>
              <w:t>pirkimo</w:t>
            </w:r>
            <w:r w:rsidR="00F052E0" w:rsidRPr="00F87B4A">
              <w:rPr>
                <w:color w:val="auto"/>
              </w:rPr>
              <w:t xml:space="preserve"> sutarčių vykdymo temomis</w:t>
            </w:r>
            <w:r w:rsidR="000D3D91" w:rsidRPr="00F87B4A">
              <w:rPr>
                <w:color w:val="auto"/>
              </w:rPr>
              <w:t>. A</w:t>
            </w:r>
            <w:r w:rsidR="00995991" w:rsidRPr="00F87B4A">
              <w:rPr>
                <w:color w:val="auto"/>
              </w:rPr>
              <w:t xml:space="preserve">smenims, atsakingiems už </w:t>
            </w:r>
            <w:r w:rsidR="0060141E" w:rsidRPr="00F87B4A">
              <w:rPr>
                <w:rStyle w:val="Strong"/>
                <w:b w:val="0"/>
                <w:bCs w:val="0"/>
                <w:color w:val="auto"/>
              </w:rPr>
              <w:t>pirkimo</w:t>
            </w:r>
            <w:r w:rsidR="00995991" w:rsidRPr="00F87B4A">
              <w:rPr>
                <w:rStyle w:val="Strong"/>
                <w:b w:val="0"/>
                <w:bCs w:val="0"/>
                <w:color w:val="auto"/>
              </w:rPr>
              <w:t xml:space="preserve"> sutarčių vykdymą</w:t>
            </w:r>
            <w:r w:rsidR="00995991" w:rsidRPr="00F87B4A">
              <w:rPr>
                <w:b/>
                <w:bCs/>
                <w:color w:val="auto"/>
              </w:rPr>
              <w:t xml:space="preserve">, </w:t>
            </w:r>
            <w:r w:rsidR="00995991" w:rsidRPr="00F87B4A">
              <w:rPr>
                <w:rStyle w:val="Strong"/>
                <w:b w:val="0"/>
                <w:bCs w:val="0"/>
                <w:color w:val="auto"/>
              </w:rPr>
              <w:t>atskira kvalifikacijos kėlimo sistema ar specializuoti mokymai nevykdomi</w:t>
            </w:r>
            <w:r w:rsidR="00B25D86" w:rsidRPr="00F87B4A">
              <w:rPr>
                <w:rStyle w:val="Strong"/>
                <w:b w:val="0"/>
                <w:bCs w:val="0"/>
                <w:color w:val="auto"/>
              </w:rPr>
              <w:t>.</w:t>
            </w:r>
            <w:r w:rsidR="00B25D86" w:rsidRPr="00F87B4A">
              <w:rPr>
                <w:rStyle w:val="Strong"/>
                <w:color w:val="auto"/>
              </w:rPr>
              <w:t xml:space="preserve"> </w:t>
            </w:r>
            <w:r w:rsidR="00F052E0" w:rsidRPr="00F87B4A">
              <w:rPr>
                <w:color w:val="auto"/>
              </w:rPr>
              <w:t xml:space="preserve">Atsižvelgiant į </w:t>
            </w:r>
            <w:r w:rsidR="009101A2" w:rsidRPr="00F87B4A">
              <w:rPr>
                <w:color w:val="auto"/>
              </w:rPr>
              <w:t xml:space="preserve">savivaldybėje dirbančių </w:t>
            </w:r>
            <w:r w:rsidR="009101A2" w:rsidRPr="00F87B4A">
              <w:rPr>
                <w:color w:val="auto"/>
              </w:rPr>
              <w:lastRenderedPageBreak/>
              <w:t>darbuotojų skaičių</w:t>
            </w:r>
            <w:r w:rsidR="00C25AD7" w:rsidRPr="00F87B4A">
              <w:rPr>
                <w:color w:val="auto"/>
              </w:rPr>
              <w:t xml:space="preserve">, </w:t>
            </w:r>
            <w:r w:rsidR="00F052E0" w:rsidRPr="00F87B4A">
              <w:rPr>
                <w:color w:val="auto"/>
              </w:rPr>
              <w:t xml:space="preserve">dalyvaujančiųjų </w:t>
            </w:r>
            <w:r w:rsidR="000020A6" w:rsidRPr="00F87B4A">
              <w:rPr>
                <w:color w:val="auto"/>
              </w:rPr>
              <w:t xml:space="preserve">mokymuose </w:t>
            </w:r>
            <w:r w:rsidR="00F052E0" w:rsidRPr="00F87B4A">
              <w:rPr>
                <w:color w:val="auto"/>
              </w:rPr>
              <w:t>skaičius yra labai nedidelis</w:t>
            </w:r>
            <w:r w:rsidR="00C16F0C" w:rsidRPr="00F87B4A">
              <w:rPr>
                <w:color w:val="auto"/>
              </w:rPr>
              <w:t>.</w:t>
            </w:r>
            <w:r w:rsidR="00C253B5" w:rsidRPr="00F87B4A">
              <w:rPr>
                <w:color w:val="auto"/>
              </w:rPr>
              <w:t xml:space="preserve"> </w:t>
            </w:r>
          </w:p>
          <w:p w14:paraId="77A87A67" w14:textId="1D46C2AF" w:rsidR="003B72B3" w:rsidRPr="003601BF" w:rsidRDefault="00C253B5" w:rsidP="00F87B4A">
            <w:pPr>
              <w:spacing w:before="0" w:after="0"/>
              <w:rPr>
                <w:color w:val="auto"/>
              </w:rPr>
            </w:pPr>
            <w:r w:rsidRPr="00F87B4A">
              <w:rPr>
                <w:color w:val="auto"/>
              </w:rPr>
              <w:t xml:space="preserve">KRSA </w:t>
            </w:r>
            <w:r w:rsidR="008E5AD0" w:rsidRPr="00F87B4A">
              <w:rPr>
                <w:color w:val="auto"/>
              </w:rPr>
              <w:t>nerengia</w:t>
            </w:r>
            <w:r w:rsidRPr="00F87B4A">
              <w:rPr>
                <w:color w:val="auto"/>
              </w:rPr>
              <w:t xml:space="preserve"> individualaus kvalifikacijos kėlimo plano kiekvienam atsakingam darbuotojui</w:t>
            </w:r>
            <w:r w:rsidR="008E5AD0" w:rsidRPr="00F87B4A">
              <w:rPr>
                <w:color w:val="auto"/>
              </w:rPr>
              <w:t xml:space="preserve"> pagal</w:t>
            </w:r>
            <w:r w:rsidR="00050549" w:rsidRPr="00F87B4A">
              <w:rPr>
                <w:color w:val="auto"/>
              </w:rPr>
              <w:t xml:space="preserve"> realius poreikius</w:t>
            </w:r>
            <w:r w:rsidRPr="00F87B4A">
              <w:rPr>
                <w:color w:val="auto"/>
              </w:rPr>
              <w:t xml:space="preserve">. </w:t>
            </w:r>
            <w:r w:rsidR="00BE7422" w:rsidRPr="00F87B4A">
              <w:rPr>
                <w:color w:val="auto"/>
              </w:rPr>
              <w:t>Nors KRSA nurodo, kad mokymai dažniausiai planuojami pagal skyrių poreikius ir aktualius teisės ar praktikos pokyčius, o darbuotojai siunčiami į juos pagal savo pareigų sritį, pateikta informacija šio fakto nepatvirtina</w:t>
            </w:r>
            <w:r w:rsidR="005B44CE" w:rsidRPr="00F87B4A">
              <w:rPr>
                <w:color w:val="auto"/>
              </w:rPr>
              <w:t xml:space="preserve"> - </w:t>
            </w:r>
            <w:r w:rsidRPr="00F87B4A">
              <w:rPr>
                <w:color w:val="auto"/>
              </w:rPr>
              <w:t xml:space="preserve">asmeniniai mokymosi tikslai nėra </w:t>
            </w:r>
            <w:r w:rsidR="005D00EF" w:rsidRPr="00F87B4A">
              <w:rPr>
                <w:color w:val="auto"/>
              </w:rPr>
              <w:t>keliami</w:t>
            </w:r>
            <w:r w:rsidRPr="00F87B4A">
              <w:rPr>
                <w:color w:val="auto"/>
              </w:rPr>
              <w:t xml:space="preserve">, o darbuotojų dalyvavimas priklauso nuo </w:t>
            </w:r>
            <w:r w:rsidR="0074589A" w:rsidRPr="00F87B4A">
              <w:rPr>
                <w:color w:val="auto"/>
              </w:rPr>
              <w:t xml:space="preserve">jų pačių </w:t>
            </w:r>
            <w:r w:rsidRPr="00F87B4A">
              <w:rPr>
                <w:color w:val="auto"/>
              </w:rPr>
              <w:t xml:space="preserve">iniciatyvos. </w:t>
            </w:r>
            <w:r w:rsidR="00BA529F" w:rsidRPr="00F87B4A">
              <w:rPr>
                <w:color w:val="auto"/>
              </w:rPr>
              <w:t xml:space="preserve">Nors </w:t>
            </w:r>
            <w:r w:rsidR="006621A2" w:rsidRPr="00F87B4A">
              <w:rPr>
                <w:color w:val="auto"/>
              </w:rPr>
              <w:t>PV</w:t>
            </w:r>
            <w:r w:rsidR="00BA529F" w:rsidRPr="00F87B4A">
              <w:rPr>
                <w:color w:val="auto"/>
              </w:rPr>
              <w:t xml:space="preserve"> nurodo, kad nauji darbuotojai supažindinami su pirkimų </w:t>
            </w:r>
            <w:r w:rsidR="00BA529F" w:rsidRPr="006621A2">
              <w:rPr>
                <w:color w:val="auto"/>
              </w:rPr>
              <w:t xml:space="preserve">sutarčių valdymo procesais, </w:t>
            </w:r>
            <w:r w:rsidR="00172931">
              <w:rPr>
                <w:color w:val="auto"/>
              </w:rPr>
              <w:t>tačiau</w:t>
            </w:r>
            <w:r w:rsidR="00BA529F" w:rsidRPr="006621A2">
              <w:rPr>
                <w:color w:val="auto"/>
              </w:rPr>
              <w:t xml:space="preserve"> įrodymų, kaip tai vykdoma praktikoje</w:t>
            </w:r>
            <w:r w:rsidR="00172931">
              <w:rPr>
                <w:color w:val="auto"/>
              </w:rPr>
              <w:t>, nepateikė</w:t>
            </w:r>
            <w:r w:rsidR="00BA529F" w:rsidRPr="006621A2">
              <w:rPr>
                <w:color w:val="auto"/>
              </w:rPr>
              <w:t xml:space="preserve">. </w:t>
            </w:r>
          </w:p>
        </w:tc>
      </w:tr>
      <w:tr w:rsidR="003B72B3" w:rsidRPr="003601BF" w14:paraId="15F6B46B" w14:textId="77777777" w:rsidTr="4B300D4E">
        <w:tc>
          <w:tcPr>
            <w:tcW w:w="1435" w:type="pct"/>
            <w:tcBorders>
              <w:top w:val="single" w:sz="4" w:space="0" w:color="auto"/>
              <w:left w:val="single" w:sz="4" w:space="0" w:color="auto"/>
              <w:bottom w:val="single" w:sz="4" w:space="0" w:color="auto"/>
              <w:right w:val="single" w:sz="4" w:space="0" w:color="auto"/>
            </w:tcBorders>
          </w:tcPr>
          <w:p w14:paraId="04DD2A16" w14:textId="77777777" w:rsidR="003B72B3" w:rsidRPr="009B1042" w:rsidRDefault="003B72B3" w:rsidP="003B72B3">
            <w:pPr>
              <w:rPr>
                <w:rFonts w:cstheme="minorHAnsi"/>
                <w:color w:val="auto"/>
              </w:rPr>
            </w:pPr>
            <w:r w:rsidRPr="009B1042">
              <w:rPr>
                <w:rFonts w:cstheme="minorHAnsi"/>
                <w:color w:val="auto"/>
              </w:rPr>
              <w:lastRenderedPageBreak/>
              <w:t>Tarptautinių sankcijų, nustatančių ribojimus ar draudimus vykdyti pirkimų ir koncesijų sutartis, taikymą nustatančių teisės aktų reikalavimų laikymasis</w:t>
            </w:r>
          </w:p>
        </w:tc>
        <w:sdt>
          <w:sdtPr>
            <w:id w:val="616110688"/>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33A4430B" w14:textId="11C471C0" w:rsidR="003B72B3" w:rsidRPr="003601BF" w:rsidRDefault="00C76E70" w:rsidP="003B72B3">
                <w:pPr>
                  <w:rPr>
                    <w:rFonts w:cstheme="minorHAnsi"/>
                    <w:color w:val="auto"/>
                  </w:rPr>
                </w:pPr>
                <w:r w:rsidRPr="003601BF">
                  <w:rPr>
                    <w:rFonts w:ascii="MS Gothic" w:eastAsia="MS Gothic" w:hAnsi="MS Gothic" w:cstheme="minorHAnsi"/>
                  </w:rPr>
                  <w:t>☒</w:t>
                </w:r>
              </w:p>
            </w:tc>
          </w:sdtContent>
        </w:sdt>
        <w:sdt>
          <w:sdtPr>
            <w:id w:val="170542326"/>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3FACC78D" w14:textId="3C17767F" w:rsidR="003B72B3" w:rsidRPr="003601BF" w:rsidRDefault="009A7FEF" w:rsidP="003B72B3">
                <w:pPr>
                  <w:rPr>
                    <w:rFonts w:cstheme="minorHAnsi"/>
                    <w:color w:val="auto"/>
                  </w:rPr>
                </w:pPr>
                <w:r w:rsidRPr="003601BF">
                  <w:rPr>
                    <w:rFonts w:ascii="MS Gothic" w:eastAsia="MS Gothic" w:hAnsi="MS Gothic" w:cstheme="minorHAnsi"/>
                  </w:rPr>
                  <w:t>☐</w:t>
                </w:r>
              </w:p>
            </w:tc>
          </w:sdtContent>
        </w:sdt>
        <w:sdt>
          <w:sdtPr>
            <w:id w:val="-558324395"/>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62703BCB" w14:textId="20B3C8BF" w:rsidR="003B72B3" w:rsidRPr="003601BF" w:rsidRDefault="00CA5099" w:rsidP="003B72B3">
                <w:pPr>
                  <w:rPr>
                    <w:rFonts w:cstheme="minorHAnsi"/>
                    <w:color w:val="auto"/>
                  </w:rPr>
                </w:pPr>
                <w:r w:rsidRPr="003601BF">
                  <w:rPr>
                    <w:rFonts w:ascii="MS Gothic" w:eastAsia="MS Gothic" w:hAnsi="MS Gothic" w:cstheme="minorHAnsi"/>
                  </w:rPr>
                  <w:t>☐</w:t>
                </w:r>
              </w:p>
            </w:tc>
          </w:sdtContent>
        </w:sdt>
        <w:tc>
          <w:tcPr>
            <w:tcW w:w="2068" w:type="pct"/>
            <w:tcBorders>
              <w:top w:val="single" w:sz="4" w:space="0" w:color="auto"/>
              <w:left w:val="single" w:sz="4" w:space="0" w:color="auto"/>
              <w:bottom w:val="single" w:sz="4" w:space="0" w:color="auto"/>
              <w:right w:val="single" w:sz="4" w:space="0" w:color="auto"/>
            </w:tcBorders>
          </w:tcPr>
          <w:p w14:paraId="06B2D735" w14:textId="7A00776E" w:rsidR="00161828" w:rsidRPr="003601BF" w:rsidRDefault="00676FA2" w:rsidP="00E679DB">
            <w:pPr>
              <w:spacing w:before="0" w:after="0"/>
              <w:rPr>
                <w:rFonts w:cstheme="minorHAnsi"/>
                <w:color w:val="auto"/>
              </w:rPr>
            </w:pPr>
            <w:r>
              <w:rPr>
                <w:color w:val="auto"/>
              </w:rPr>
              <w:t>PV</w:t>
            </w:r>
            <w:r w:rsidR="00EF1683" w:rsidRPr="003601BF">
              <w:rPr>
                <w:color w:val="auto"/>
              </w:rPr>
              <w:t xml:space="preserve"> sutarties vykdymo metu netikrina, ar tiekėjai, subtiekėjai ar kiti ūkio subjektai nėra įtraukti į sankcionuotų subjektų sąrašus, todėl</w:t>
            </w:r>
            <w:r w:rsidR="00B63A27" w:rsidRPr="003601BF">
              <w:rPr>
                <w:color w:val="auto"/>
              </w:rPr>
              <w:t xml:space="preserve"> PV </w:t>
            </w:r>
            <w:r w:rsidR="00EF1683" w:rsidRPr="003601BF">
              <w:rPr>
                <w:color w:val="auto"/>
              </w:rPr>
              <w:t>neužtikrina tarptautinių sankcijų kontrolės viso sutarties</w:t>
            </w:r>
            <w:r w:rsidR="00315832" w:rsidRPr="003601BF">
              <w:rPr>
                <w:color w:val="auto"/>
              </w:rPr>
              <w:t xml:space="preserve"> galiojimo</w:t>
            </w:r>
            <w:r w:rsidR="00EF1683" w:rsidRPr="003601BF">
              <w:rPr>
                <w:color w:val="auto"/>
              </w:rPr>
              <w:t xml:space="preserve"> laikotarpi</w:t>
            </w:r>
            <w:r w:rsidR="00B63A27" w:rsidRPr="003601BF">
              <w:rPr>
                <w:color w:val="auto"/>
              </w:rPr>
              <w:t>u</w:t>
            </w:r>
            <w:r w:rsidR="00EF1683" w:rsidRPr="003601BF">
              <w:rPr>
                <w:color w:val="auto"/>
              </w:rPr>
              <w:t>.</w:t>
            </w:r>
            <w:r w:rsidR="00B63A27" w:rsidRPr="003601BF">
              <w:rPr>
                <w:color w:val="auto"/>
              </w:rPr>
              <w:t xml:space="preserve"> </w:t>
            </w:r>
          </w:p>
        </w:tc>
      </w:tr>
      <w:tr w:rsidR="001B4CA7" w:rsidRPr="003601BF" w14:paraId="539D5A2F" w14:textId="77777777" w:rsidTr="4B300D4E">
        <w:tc>
          <w:tcPr>
            <w:tcW w:w="1435" w:type="pct"/>
            <w:tcBorders>
              <w:top w:val="single" w:sz="4" w:space="0" w:color="auto"/>
              <w:left w:val="single" w:sz="4" w:space="0" w:color="auto"/>
              <w:bottom w:val="single" w:sz="4" w:space="0" w:color="auto"/>
              <w:right w:val="single" w:sz="4" w:space="0" w:color="auto"/>
            </w:tcBorders>
          </w:tcPr>
          <w:p w14:paraId="34742E22" w14:textId="77777777" w:rsidR="001B4CA7" w:rsidRPr="009B1042" w:rsidRDefault="001B4CA7" w:rsidP="003B72B3">
            <w:pPr>
              <w:rPr>
                <w:rFonts w:cstheme="minorHAnsi"/>
                <w:color w:val="auto"/>
              </w:rPr>
            </w:pPr>
            <w:r w:rsidRPr="009B1042">
              <w:rPr>
                <w:rFonts w:cstheme="minorHAnsi"/>
                <w:color w:val="auto"/>
                <w:szCs w:val="24"/>
              </w:rPr>
              <w:t>Veiklos ir/ar vidaus kontrolės audito ir (ar) bet kokių kitų patikrinimų (jei tokių buvo) ataskaitų išvadų / rekomendacijų laikymasis</w:t>
            </w:r>
          </w:p>
        </w:tc>
        <w:tc>
          <w:tcPr>
            <w:tcW w:w="1497" w:type="pct"/>
            <w:gridSpan w:val="3"/>
            <w:tcBorders>
              <w:top w:val="single" w:sz="4" w:space="0" w:color="auto"/>
              <w:left w:val="single" w:sz="4" w:space="0" w:color="auto"/>
              <w:bottom w:val="single" w:sz="4" w:space="0" w:color="auto"/>
              <w:right w:val="single" w:sz="4" w:space="0" w:color="auto"/>
            </w:tcBorders>
          </w:tcPr>
          <w:p w14:paraId="49EC0AA6" w14:textId="1FD4D0E2" w:rsidR="001B4CA7" w:rsidRPr="003601BF" w:rsidRDefault="001B4CA7" w:rsidP="003B72B3">
            <w:pPr>
              <w:rPr>
                <w:rFonts w:cstheme="minorHAnsi"/>
                <w:color w:val="auto"/>
              </w:rPr>
            </w:pPr>
            <w:r w:rsidRPr="003601BF">
              <w:rPr>
                <w:rFonts w:cstheme="minorHAnsi"/>
                <w:color w:val="auto"/>
              </w:rPr>
              <w:t>n</w:t>
            </w:r>
            <w:r w:rsidRPr="003601BF">
              <w:rPr>
                <w:rFonts w:cstheme="minorHAnsi"/>
              </w:rPr>
              <w:t>/a</w:t>
            </w:r>
          </w:p>
        </w:tc>
        <w:tc>
          <w:tcPr>
            <w:tcW w:w="2068" w:type="pct"/>
            <w:tcBorders>
              <w:top w:val="single" w:sz="4" w:space="0" w:color="auto"/>
              <w:left w:val="single" w:sz="4" w:space="0" w:color="auto"/>
              <w:bottom w:val="single" w:sz="4" w:space="0" w:color="auto"/>
              <w:right w:val="single" w:sz="4" w:space="0" w:color="auto"/>
            </w:tcBorders>
          </w:tcPr>
          <w:p w14:paraId="7F615240" w14:textId="55D8586B" w:rsidR="001B4CA7" w:rsidRPr="003601BF" w:rsidRDefault="001B4CA7" w:rsidP="00E679DB">
            <w:pPr>
              <w:spacing w:before="0" w:after="0"/>
              <w:rPr>
                <w:rFonts w:cstheme="minorHAnsi"/>
                <w:color w:val="auto"/>
              </w:rPr>
            </w:pPr>
            <w:r w:rsidRPr="003601BF">
              <w:rPr>
                <w:color w:val="auto"/>
              </w:rPr>
              <w:t xml:space="preserve">2024 m. KRSA atliko įvairius auditus (biudžeto vykdymo, turto valdymo, socialinių paslaugų centro veiklos), tačiau tikrinamuoju laikotarpiu nebuvo atlikta auditų ar tikrinimų, kurių pagrindu būtų suformuluotos su pirkimo sutartimis susijusios išvados ar rekomendacijos, todėl šio </w:t>
            </w:r>
            <w:proofErr w:type="spellStart"/>
            <w:r w:rsidRPr="003601BF">
              <w:rPr>
                <w:color w:val="auto"/>
              </w:rPr>
              <w:t>subproceso</w:t>
            </w:r>
            <w:proofErr w:type="spellEnd"/>
            <w:r w:rsidRPr="003601BF">
              <w:rPr>
                <w:color w:val="auto"/>
              </w:rPr>
              <w:t xml:space="preserve"> faktinės valdysenos įvertinti nėra galimybių.</w:t>
            </w:r>
          </w:p>
        </w:tc>
      </w:tr>
      <w:tr w:rsidR="003B72B3" w:rsidRPr="003601BF" w14:paraId="34938368" w14:textId="77777777" w:rsidTr="4B300D4E">
        <w:tc>
          <w:tcPr>
            <w:tcW w:w="1435" w:type="pct"/>
            <w:tcBorders>
              <w:top w:val="single" w:sz="4" w:space="0" w:color="auto"/>
              <w:left w:val="single" w:sz="4" w:space="0" w:color="auto"/>
              <w:bottom w:val="single" w:sz="4" w:space="0" w:color="auto"/>
              <w:right w:val="single" w:sz="4" w:space="0" w:color="auto"/>
            </w:tcBorders>
          </w:tcPr>
          <w:p w14:paraId="56999D82" w14:textId="77777777" w:rsidR="003B72B3" w:rsidRPr="003601BF" w:rsidRDefault="003B72B3" w:rsidP="003B72B3">
            <w:pPr>
              <w:rPr>
                <w:rFonts w:cstheme="minorHAnsi"/>
                <w:color w:val="auto"/>
              </w:rPr>
            </w:pPr>
            <w:r w:rsidRPr="009B1042">
              <w:rPr>
                <w:rFonts w:cstheme="minorHAnsi"/>
                <w:color w:val="auto"/>
              </w:rPr>
              <w:t>Korupcijos prevencija</w:t>
            </w:r>
          </w:p>
        </w:tc>
        <w:sdt>
          <w:sdtPr>
            <w:id w:val="1026833472"/>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5E3C554C" w14:textId="54F174A8" w:rsidR="003B72B3" w:rsidRPr="003601BF" w:rsidRDefault="009D2896" w:rsidP="003B72B3">
                <w:pPr>
                  <w:rPr>
                    <w:rFonts w:cstheme="minorHAnsi"/>
                    <w:color w:val="auto"/>
                  </w:rPr>
                </w:pPr>
                <w:r w:rsidRPr="003601BF">
                  <w:rPr>
                    <w:rFonts w:cstheme="minorHAnsi" w:hint="eastAsia"/>
                  </w:rPr>
                  <w:t>☒</w:t>
                </w:r>
              </w:p>
            </w:tc>
          </w:sdtContent>
        </w:sdt>
        <w:sdt>
          <w:sdtPr>
            <w:id w:val="-1253657476"/>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4BA132FA" w14:textId="1CF5205E" w:rsidR="003B72B3" w:rsidRPr="003601BF" w:rsidRDefault="009D2896" w:rsidP="003B72B3">
                <w:pPr>
                  <w:rPr>
                    <w:rFonts w:cstheme="minorHAnsi"/>
                    <w:color w:val="auto"/>
                  </w:rPr>
                </w:pPr>
                <w:r w:rsidRPr="003601BF">
                  <w:rPr>
                    <w:rFonts w:cstheme="minorHAnsi" w:hint="eastAsia"/>
                  </w:rPr>
                  <w:t>☐</w:t>
                </w:r>
              </w:p>
            </w:tc>
          </w:sdtContent>
        </w:sdt>
        <w:sdt>
          <w:sdtPr>
            <w:id w:val="1552886378"/>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22D9005" w14:textId="77777777" w:rsidR="003B72B3" w:rsidRPr="003601BF" w:rsidRDefault="003B72B3" w:rsidP="003B72B3">
                <w:pPr>
                  <w:rPr>
                    <w:rFonts w:cstheme="minorHAnsi"/>
                    <w:color w:val="auto"/>
                  </w:rPr>
                </w:pPr>
                <w:r w:rsidRPr="003601BF">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8FAB236" w14:textId="428746B4" w:rsidR="003B72B3" w:rsidRPr="003601BF" w:rsidRDefault="009D2896" w:rsidP="00021303">
            <w:pPr>
              <w:spacing w:before="100" w:beforeAutospacing="1" w:after="100" w:afterAutospacing="1"/>
              <w:rPr>
                <w:color w:val="auto"/>
                <w:szCs w:val="24"/>
              </w:rPr>
            </w:pPr>
            <w:r w:rsidRPr="003601BF">
              <w:rPr>
                <w:color w:val="auto"/>
                <w:szCs w:val="24"/>
              </w:rPr>
              <w:t>KRSA 2024–2026 metų korupcijos prevencijos veiksmų plane numatytos priemonės, skirtos viešųjų pirkimų skaidrumui didinti ir korupcijos rizikoms mažinti</w:t>
            </w:r>
            <w:r w:rsidR="00440D61">
              <w:rPr>
                <w:rStyle w:val="FootnoteReference"/>
                <w:color w:val="auto"/>
                <w:szCs w:val="24"/>
              </w:rPr>
              <w:footnoteReference w:id="7"/>
            </w:r>
            <w:r w:rsidRPr="003601BF">
              <w:rPr>
                <w:color w:val="auto"/>
                <w:szCs w:val="24"/>
              </w:rPr>
              <w:t xml:space="preserve">. </w:t>
            </w:r>
            <w:r w:rsidR="00965232" w:rsidRPr="003601BF">
              <w:rPr>
                <w:color w:val="auto"/>
              </w:rPr>
              <w:t xml:space="preserve">KRSA nurodė jog minėtos korupcijos prevencijos priemonės nebuvo įgyvendintos </w:t>
            </w:r>
            <w:r w:rsidR="00050549">
              <w:rPr>
                <w:color w:val="auto"/>
              </w:rPr>
              <w:t xml:space="preserve">nei </w:t>
            </w:r>
            <w:r w:rsidR="00965232" w:rsidRPr="003601BF">
              <w:rPr>
                <w:color w:val="auto"/>
              </w:rPr>
              <w:t>2024 m.</w:t>
            </w:r>
            <w:r w:rsidR="00050549">
              <w:rPr>
                <w:color w:val="auto"/>
              </w:rPr>
              <w:t>, nei</w:t>
            </w:r>
            <w:r w:rsidR="00965232" w:rsidRPr="003601BF">
              <w:rPr>
                <w:color w:val="auto"/>
              </w:rPr>
              <w:t xml:space="preserve"> 2025 m.</w:t>
            </w:r>
            <w:r w:rsidR="002A01E2" w:rsidRPr="003601BF">
              <w:rPr>
                <w:color w:val="auto"/>
              </w:rPr>
              <w:t xml:space="preserve">, </w:t>
            </w:r>
            <w:r w:rsidR="004C7C67">
              <w:rPr>
                <w:color w:val="auto"/>
              </w:rPr>
              <w:t>t. y.</w:t>
            </w:r>
            <w:r w:rsidR="00A80DC3">
              <w:rPr>
                <w:color w:val="auto"/>
              </w:rPr>
              <w:t>,</w:t>
            </w:r>
            <w:r w:rsidR="00260BFD" w:rsidRPr="003601BF">
              <w:rPr>
                <w:color w:val="auto"/>
              </w:rPr>
              <w:t xml:space="preserve"> nors planas numato konkrečias priemones</w:t>
            </w:r>
            <w:r w:rsidR="00050549">
              <w:rPr>
                <w:color w:val="auto"/>
              </w:rPr>
              <w:t xml:space="preserve"> </w:t>
            </w:r>
            <w:r w:rsidR="00050549" w:rsidRPr="003601BF">
              <w:rPr>
                <w:color w:val="auto"/>
                <w:szCs w:val="24"/>
              </w:rPr>
              <w:t>viešųjų pirkimų skaidrumui didinti ir korupcijos rizikoms mažinti</w:t>
            </w:r>
            <w:r w:rsidR="00260BFD" w:rsidRPr="003601BF">
              <w:rPr>
                <w:color w:val="auto"/>
              </w:rPr>
              <w:t xml:space="preserve">, </w:t>
            </w:r>
            <w:r w:rsidR="00050549">
              <w:rPr>
                <w:color w:val="auto"/>
              </w:rPr>
              <w:t xml:space="preserve">tačiau </w:t>
            </w:r>
            <w:r w:rsidR="00CA4EFC">
              <w:rPr>
                <w:color w:val="auto"/>
              </w:rPr>
              <w:t xml:space="preserve">faktiškai </w:t>
            </w:r>
            <w:r w:rsidR="00A80DC3">
              <w:rPr>
                <w:color w:val="auto"/>
              </w:rPr>
              <w:t>jos</w:t>
            </w:r>
            <w:r w:rsidR="00E13E0A" w:rsidRPr="003601BF">
              <w:rPr>
                <w:color w:val="auto"/>
              </w:rPr>
              <w:t xml:space="preserve"> </w:t>
            </w:r>
            <w:r w:rsidR="00050549">
              <w:rPr>
                <w:color w:val="auto"/>
              </w:rPr>
              <w:t>nėra</w:t>
            </w:r>
            <w:r w:rsidR="00050549" w:rsidRPr="003601BF">
              <w:rPr>
                <w:color w:val="auto"/>
              </w:rPr>
              <w:t xml:space="preserve"> </w:t>
            </w:r>
            <w:r w:rsidR="00E13E0A" w:rsidRPr="003601BF">
              <w:rPr>
                <w:color w:val="auto"/>
              </w:rPr>
              <w:t>taik</w:t>
            </w:r>
            <w:r w:rsidR="00050549">
              <w:rPr>
                <w:color w:val="auto"/>
              </w:rPr>
              <w:t>omos</w:t>
            </w:r>
            <w:r w:rsidR="00E13E0A" w:rsidRPr="003601BF">
              <w:rPr>
                <w:color w:val="auto"/>
              </w:rPr>
              <w:t>.</w:t>
            </w:r>
          </w:p>
        </w:tc>
      </w:tr>
      <w:tr w:rsidR="003B72B3" w:rsidRPr="009B1042" w14:paraId="67B2183B" w14:textId="77777777" w:rsidTr="00CF11E0">
        <w:trPr>
          <w:trHeight w:val="1126"/>
        </w:trPr>
        <w:tc>
          <w:tcPr>
            <w:tcW w:w="1435" w:type="pct"/>
            <w:tcBorders>
              <w:top w:val="single" w:sz="4" w:space="0" w:color="auto"/>
              <w:left w:val="single" w:sz="4" w:space="0" w:color="auto"/>
              <w:bottom w:val="single" w:sz="4" w:space="0" w:color="auto"/>
              <w:right w:val="single" w:sz="4" w:space="0" w:color="auto"/>
            </w:tcBorders>
          </w:tcPr>
          <w:p w14:paraId="1A2509B2" w14:textId="77777777" w:rsidR="003B72B3" w:rsidRPr="009B1042" w:rsidRDefault="003B72B3" w:rsidP="003B72B3">
            <w:pPr>
              <w:rPr>
                <w:rFonts w:cstheme="minorHAnsi"/>
                <w:color w:val="auto"/>
              </w:rPr>
            </w:pPr>
            <w:r w:rsidRPr="009B1042">
              <w:rPr>
                <w:rFonts w:cstheme="minorHAnsi"/>
                <w:color w:val="auto"/>
              </w:rPr>
              <w:t>Kitos pastabos</w:t>
            </w:r>
          </w:p>
        </w:tc>
        <w:tc>
          <w:tcPr>
            <w:tcW w:w="3565" w:type="pct"/>
            <w:gridSpan w:val="4"/>
            <w:tcBorders>
              <w:top w:val="single" w:sz="4" w:space="0" w:color="auto"/>
              <w:left w:val="single" w:sz="4" w:space="0" w:color="auto"/>
              <w:bottom w:val="single" w:sz="4" w:space="0" w:color="auto"/>
              <w:right w:val="single" w:sz="4" w:space="0" w:color="auto"/>
            </w:tcBorders>
          </w:tcPr>
          <w:p w14:paraId="3D87A8A4" w14:textId="77777777" w:rsidR="00234207" w:rsidRPr="00CF11E0" w:rsidRDefault="00334212" w:rsidP="001D67AD">
            <w:pPr>
              <w:jc w:val="both"/>
              <w:rPr>
                <w:rFonts w:cstheme="minorHAnsi"/>
                <w:color w:val="auto"/>
              </w:rPr>
            </w:pPr>
            <w:r w:rsidRPr="00CF11E0">
              <w:rPr>
                <w:rFonts w:cstheme="minorHAnsi"/>
                <w:color w:val="auto"/>
              </w:rPr>
              <w:t>Pirkimų vykdytojas nepasiekė viešuosius pirkimus reglamentuojančiuose teisės aktuose nustatyto privalomo rezervuotų pirkimų</w:t>
            </w:r>
            <w:r w:rsidR="00D416FB" w:rsidRPr="00CF11E0">
              <w:rPr>
                <w:rFonts w:cstheme="minorHAnsi"/>
                <w:color w:val="auto"/>
              </w:rPr>
              <w:t xml:space="preserve"> </w:t>
            </w:r>
            <w:r w:rsidRPr="00CF11E0">
              <w:rPr>
                <w:rFonts w:cstheme="minorHAnsi"/>
                <w:color w:val="auto"/>
              </w:rPr>
              <w:t xml:space="preserve">rodiklio </w:t>
            </w:r>
            <w:r w:rsidR="00D416FB" w:rsidRPr="00CF11E0">
              <w:rPr>
                <w:rFonts w:cstheme="minorHAnsi"/>
                <w:color w:val="auto"/>
              </w:rPr>
              <w:t>reikšmės</w:t>
            </w:r>
            <w:r w:rsidR="00035A28" w:rsidRPr="00CF11E0">
              <w:rPr>
                <w:rFonts w:cstheme="minorHAnsi"/>
                <w:color w:val="auto"/>
              </w:rPr>
              <w:t>.</w:t>
            </w:r>
          </w:p>
          <w:p w14:paraId="19F1AE22" w14:textId="6AA337BD" w:rsidR="00746E7D" w:rsidRPr="009B1042" w:rsidRDefault="00C37652" w:rsidP="001D67AD">
            <w:pPr>
              <w:jc w:val="both"/>
              <w:rPr>
                <w:rFonts w:cstheme="minorHAnsi"/>
                <w:color w:val="auto"/>
              </w:rPr>
            </w:pPr>
            <w:r w:rsidRPr="00CF11E0">
              <w:rPr>
                <w:color w:val="auto"/>
              </w:rPr>
              <w:t xml:space="preserve">Tai, kad tikrinamuoju laikotarpiu KRSA </w:t>
            </w:r>
            <w:r w:rsidR="0023319B" w:rsidRPr="00CF11E0">
              <w:rPr>
                <w:color w:val="auto"/>
              </w:rPr>
              <w:t>nebuvo n</w:t>
            </w:r>
            <w:r w:rsidR="00746E7D" w:rsidRPr="00CF11E0">
              <w:rPr>
                <w:color w:val="auto"/>
              </w:rPr>
              <w:t xml:space="preserve">eįvykusių </w:t>
            </w:r>
            <w:r w:rsidR="0023319B" w:rsidRPr="00CF11E0">
              <w:rPr>
                <w:color w:val="auto"/>
              </w:rPr>
              <w:t xml:space="preserve">ir (ar) nutrauktų </w:t>
            </w:r>
            <w:r w:rsidR="00746E7D" w:rsidRPr="00CF11E0">
              <w:rPr>
                <w:color w:val="auto"/>
              </w:rPr>
              <w:t xml:space="preserve">pirkimų </w:t>
            </w:r>
            <w:r w:rsidR="0023319B" w:rsidRPr="00CF11E0">
              <w:rPr>
                <w:color w:val="auto"/>
              </w:rPr>
              <w:t>laikytina gerąją atitinkamo ro</w:t>
            </w:r>
            <w:r w:rsidR="00CF11E0" w:rsidRPr="00CF11E0">
              <w:rPr>
                <w:color w:val="auto"/>
              </w:rPr>
              <w:t>diklio valdysenos praktika</w:t>
            </w:r>
            <w:r w:rsidR="00746E7D" w:rsidRPr="00CF11E0">
              <w:rPr>
                <w:color w:val="auto"/>
              </w:rPr>
              <w:t>.</w:t>
            </w:r>
          </w:p>
        </w:tc>
      </w:tr>
    </w:tbl>
    <w:p w14:paraId="0FFCA7C4" w14:textId="37E83C74" w:rsidR="004734B5" w:rsidRPr="009B1042" w:rsidRDefault="004734B5" w:rsidP="00501445">
      <w:pPr>
        <w:pStyle w:val="Heading1"/>
        <w:spacing w:before="240"/>
        <w:ind w:left="142" w:right="142"/>
        <w:rPr>
          <w:rFonts w:asciiTheme="minorHAnsi" w:hAnsiTheme="minorHAnsi" w:cstheme="minorHAnsi"/>
        </w:rPr>
      </w:pPr>
      <w:r w:rsidRPr="009B1042">
        <w:rPr>
          <w:rFonts w:asciiTheme="minorHAnsi" w:hAnsiTheme="minorHAnsi" w:cstheme="minorHAnsi"/>
        </w:rPr>
        <w:lastRenderedPageBreak/>
        <w:t>Išvados</w:t>
      </w:r>
    </w:p>
    <w:tbl>
      <w:tblPr>
        <w:tblStyle w:val="Bsenataskaitoslentel"/>
        <w:tblW w:w="5000" w:type="pct"/>
        <w:tblLayout w:type="fixed"/>
        <w:tblLook w:val="04A0" w:firstRow="1" w:lastRow="0" w:firstColumn="1" w:lastColumn="0" w:noHBand="0" w:noVBand="1"/>
      </w:tblPr>
      <w:tblGrid>
        <w:gridCol w:w="1835"/>
        <w:gridCol w:w="11737"/>
      </w:tblGrid>
      <w:tr w:rsidR="004734B5" w:rsidRPr="009B1042" w14:paraId="65EDCC12" w14:textId="77777777" w:rsidTr="00AB235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6ABCBEBA" w14:textId="77777777" w:rsidR="004734B5" w:rsidRPr="009B1042" w:rsidRDefault="004734B5" w:rsidP="00AB235A">
            <w:pPr>
              <w:rPr>
                <w:rFonts w:asciiTheme="minorHAnsi" w:hAnsiTheme="minorHAnsi" w:cstheme="minorHAnsi"/>
              </w:rPr>
            </w:pPr>
            <w:r w:rsidRPr="009B1042">
              <w:rPr>
                <w:rFonts w:asciiTheme="minorHAnsi" w:hAnsiTheme="minorHAnsi" w:cstheme="minorHAnsi"/>
              </w:rPr>
              <w:t>TIKRinimo ataskaitos C dalies Išvados</w:t>
            </w:r>
          </w:p>
        </w:tc>
      </w:tr>
      <w:tr w:rsidR="004734B5" w:rsidRPr="003601BF" w14:paraId="6E47F311" w14:textId="77777777" w:rsidTr="00501445">
        <w:tc>
          <w:tcPr>
            <w:tcW w:w="676" w:type="pct"/>
            <w:tcBorders>
              <w:top w:val="single" w:sz="4" w:space="0" w:color="auto"/>
              <w:left w:val="single" w:sz="4" w:space="0" w:color="auto"/>
              <w:bottom w:val="single" w:sz="4" w:space="0" w:color="auto"/>
              <w:right w:val="single" w:sz="4" w:space="0" w:color="auto"/>
            </w:tcBorders>
          </w:tcPr>
          <w:p w14:paraId="6EBABAF5" w14:textId="23711226" w:rsidR="004734B5" w:rsidRPr="009B1042" w:rsidRDefault="004734B5" w:rsidP="00AB235A">
            <w:pPr>
              <w:rPr>
                <w:rFonts w:cstheme="minorHAnsi"/>
                <w:color w:val="auto"/>
              </w:rPr>
            </w:pPr>
            <w:r w:rsidRPr="009B1042">
              <w:rPr>
                <w:rFonts w:cstheme="minorHAnsi"/>
                <w:color w:val="auto"/>
              </w:rPr>
              <w:t>1.</w:t>
            </w:r>
          </w:p>
        </w:tc>
        <w:tc>
          <w:tcPr>
            <w:tcW w:w="4324" w:type="pct"/>
            <w:tcBorders>
              <w:top w:val="single" w:sz="4" w:space="0" w:color="auto"/>
              <w:left w:val="single" w:sz="4" w:space="0" w:color="auto"/>
              <w:bottom w:val="single" w:sz="4" w:space="0" w:color="auto"/>
              <w:right w:val="single" w:sz="4" w:space="0" w:color="auto"/>
            </w:tcBorders>
          </w:tcPr>
          <w:p w14:paraId="0CA342D7" w14:textId="59F04494" w:rsidR="003C2A4B" w:rsidRPr="003601BF" w:rsidRDefault="00AA6E27" w:rsidP="004B76C9">
            <w:pPr>
              <w:rPr>
                <w:rFonts w:cstheme="minorHAnsi"/>
                <w:color w:val="auto"/>
              </w:rPr>
            </w:pPr>
            <w:r w:rsidRPr="009B1042">
              <w:rPr>
                <w:color w:val="auto"/>
              </w:rPr>
              <w:t xml:space="preserve">Vidaus teisės aktuose nustatyti reikšmingi pirkimo sutarčių vykdymo priežiūros teisinio reguliavimo trūkumai, kurie lemia nepakankamą sutarčių kontrolę ir rizikų valdymą. Nenustatyta nuosekli ir periodiška sutarčių priežiūros tvarka, nėra aiškių procedūrų sutarčių pažeidimų fiksavimui, jų valdymui, netesybų taikymui, sutarčių </w:t>
            </w:r>
            <w:r w:rsidR="001165DC" w:rsidRPr="009B1042">
              <w:rPr>
                <w:color w:val="auto"/>
              </w:rPr>
              <w:t>keitimui</w:t>
            </w:r>
            <w:r w:rsidR="004B76C9" w:rsidRPr="009B1042">
              <w:rPr>
                <w:color w:val="auto"/>
              </w:rPr>
              <w:t xml:space="preserve">, </w:t>
            </w:r>
            <w:r w:rsidRPr="009B1042">
              <w:rPr>
                <w:color w:val="auto"/>
              </w:rPr>
              <w:t xml:space="preserve">nutraukimui ir perdavimui pasikeitus atsakingam asmeniui. Taip pat neapibrėžta informacijos apie netinkamai sutartis vykdžiusius tiekėjus skelbimo tvarka, reikalavimų, susijusių su tarptautinėmis sankcijomis, užtikrinimo procesai bei atsakingų </w:t>
            </w:r>
            <w:r w:rsidR="00EF70F1" w:rsidRPr="009B1042">
              <w:rPr>
                <w:color w:val="auto"/>
              </w:rPr>
              <w:t xml:space="preserve">už sutarties vykdymą </w:t>
            </w:r>
            <w:r w:rsidRPr="009B1042">
              <w:rPr>
                <w:color w:val="auto"/>
              </w:rPr>
              <w:t xml:space="preserve">asmenų nešališkumo ir </w:t>
            </w:r>
            <w:r w:rsidR="0041366C">
              <w:rPr>
                <w:color w:val="auto"/>
              </w:rPr>
              <w:t xml:space="preserve">privačių </w:t>
            </w:r>
            <w:r w:rsidRPr="009B1042">
              <w:rPr>
                <w:color w:val="auto"/>
              </w:rPr>
              <w:t xml:space="preserve">interesų deklaravimo procedūros. Nėra veiksmingų mechanizmų atsakingų asmenų veiklai kontroliuoti ir sutarčių vykdymo eigai registruoti. </w:t>
            </w:r>
          </w:p>
        </w:tc>
      </w:tr>
      <w:tr w:rsidR="00F43A97" w:rsidRPr="003601BF" w14:paraId="306E43C0" w14:textId="77777777" w:rsidTr="00501445">
        <w:tc>
          <w:tcPr>
            <w:tcW w:w="676" w:type="pct"/>
            <w:tcBorders>
              <w:top w:val="single" w:sz="4" w:space="0" w:color="auto"/>
              <w:left w:val="single" w:sz="4" w:space="0" w:color="auto"/>
              <w:bottom w:val="single" w:sz="4" w:space="0" w:color="auto"/>
              <w:right w:val="single" w:sz="4" w:space="0" w:color="auto"/>
            </w:tcBorders>
          </w:tcPr>
          <w:p w14:paraId="5944BF85" w14:textId="43D1F2BA" w:rsidR="00F43A97" w:rsidRPr="003601BF" w:rsidRDefault="00F43A97" w:rsidP="00F43A97">
            <w:pPr>
              <w:rPr>
                <w:rFonts w:cstheme="minorHAnsi"/>
                <w:color w:val="auto"/>
              </w:rPr>
            </w:pPr>
            <w:r w:rsidRPr="003601BF">
              <w:rPr>
                <w:rFonts w:cstheme="minorHAnsi"/>
                <w:color w:val="auto"/>
              </w:rPr>
              <w:t>2.</w:t>
            </w:r>
          </w:p>
        </w:tc>
        <w:tc>
          <w:tcPr>
            <w:tcW w:w="4324" w:type="pct"/>
            <w:tcBorders>
              <w:top w:val="single" w:sz="4" w:space="0" w:color="auto"/>
              <w:left w:val="single" w:sz="4" w:space="0" w:color="auto"/>
              <w:bottom w:val="single" w:sz="4" w:space="0" w:color="auto"/>
              <w:right w:val="single" w:sz="4" w:space="0" w:color="auto"/>
            </w:tcBorders>
          </w:tcPr>
          <w:p w14:paraId="3D744455" w14:textId="124817D8" w:rsidR="00F43A97" w:rsidRPr="009B1042" w:rsidRDefault="00F43A97" w:rsidP="00F43A97">
            <w:pPr>
              <w:jc w:val="both"/>
              <w:rPr>
                <w:rFonts w:cstheme="minorHAnsi"/>
                <w:color w:val="auto"/>
              </w:rPr>
            </w:pPr>
            <w:r w:rsidRPr="009B1042">
              <w:rPr>
                <w:color w:val="auto"/>
              </w:rPr>
              <w:t xml:space="preserve">KRSA sutarčių valdymo </w:t>
            </w:r>
            <w:r w:rsidRPr="00BE44F5">
              <w:rPr>
                <w:color w:val="auto"/>
              </w:rPr>
              <w:t>praktika yra fragmentiška ir orientuota į formalų dokumentavimą, o ne į real</w:t>
            </w:r>
            <w:r w:rsidR="00A60C73" w:rsidRPr="00BE44F5">
              <w:rPr>
                <w:color w:val="auto"/>
              </w:rPr>
              <w:t>ią</w:t>
            </w:r>
            <w:r w:rsidRPr="00BE44F5">
              <w:rPr>
                <w:color w:val="auto"/>
              </w:rPr>
              <w:t xml:space="preserve"> sutarčių vykdymo stebėseną. </w:t>
            </w:r>
            <w:r w:rsidR="00825EB6" w:rsidRPr="00BE44F5">
              <w:rPr>
                <w:color w:val="auto"/>
              </w:rPr>
              <w:t xml:space="preserve">DVS </w:t>
            </w:r>
            <w:r w:rsidRPr="00BE44F5">
              <w:rPr>
                <w:color w:val="auto"/>
              </w:rPr>
              <w:t>užtikrina tik bazinę</w:t>
            </w:r>
            <w:r w:rsidR="00A60C73" w:rsidRPr="00BE44F5">
              <w:rPr>
                <w:color w:val="auto"/>
              </w:rPr>
              <w:t xml:space="preserve"> sutarties informacijos</w:t>
            </w:r>
            <w:r w:rsidRPr="00BE44F5">
              <w:rPr>
                <w:color w:val="auto"/>
              </w:rPr>
              <w:t xml:space="preserve"> registraciją, </w:t>
            </w:r>
            <w:r w:rsidR="006F7678" w:rsidRPr="00BE44F5">
              <w:rPr>
                <w:color w:val="auto"/>
              </w:rPr>
              <w:t>o sistemingo darbų atlikimo, prekių ar paslaugų kokybės, kiekių, terminų ar sutarties pakeitimų stebėjimo nėra</w:t>
            </w:r>
            <w:r w:rsidR="00FA68AD" w:rsidRPr="00BE44F5">
              <w:rPr>
                <w:color w:val="auto"/>
              </w:rPr>
              <w:t>.</w:t>
            </w:r>
            <w:r w:rsidR="006F7678" w:rsidRPr="00BE44F5">
              <w:rPr>
                <w:color w:val="auto"/>
              </w:rPr>
              <w:t xml:space="preserve"> </w:t>
            </w:r>
            <w:r w:rsidR="00972309" w:rsidRPr="00BE44F5">
              <w:rPr>
                <w:color w:val="auto"/>
              </w:rPr>
              <w:t>S</w:t>
            </w:r>
            <w:r w:rsidRPr="00BE44F5">
              <w:rPr>
                <w:color w:val="auto"/>
              </w:rPr>
              <w:t xml:space="preserve">utarčių </w:t>
            </w:r>
            <w:r w:rsidR="00972309" w:rsidRPr="00BE44F5">
              <w:rPr>
                <w:color w:val="auto"/>
              </w:rPr>
              <w:t xml:space="preserve">vykdymo </w:t>
            </w:r>
            <w:r w:rsidRPr="00BE44F5">
              <w:rPr>
                <w:color w:val="auto"/>
              </w:rPr>
              <w:t xml:space="preserve">informacija nėra nuosekliai kaupiama, todėl sutarčių administravimas vykdomas </w:t>
            </w:r>
            <w:r w:rsidRPr="009B1042">
              <w:rPr>
                <w:color w:val="auto"/>
              </w:rPr>
              <w:t>neefektyviai.</w:t>
            </w:r>
          </w:p>
        </w:tc>
      </w:tr>
      <w:tr w:rsidR="006C78EB" w:rsidRPr="003601BF" w14:paraId="48FF51B2" w14:textId="77777777" w:rsidTr="00501445">
        <w:tc>
          <w:tcPr>
            <w:tcW w:w="676" w:type="pct"/>
            <w:tcBorders>
              <w:top w:val="single" w:sz="4" w:space="0" w:color="auto"/>
              <w:left w:val="single" w:sz="4" w:space="0" w:color="auto"/>
              <w:bottom w:val="single" w:sz="4" w:space="0" w:color="auto"/>
              <w:right w:val="single" w:sz="4" w:space="0" w:color="auto"/>
            </w:tcBorders>
          </w:tcPr>
          <w:p w14:paraId="2A7C8ABB" w14:textId="32537658" w:rsidR="006C78EB" w:rsidRPr="003601BF" w:rsidRDefault="009513D2" w:rsidP="00AB235A">
            <w:pPr>
              <w:rPr>
                <w:rFonts w:cstheme="minorHAnsi"/>
                <w:color w:val="auto"/>
              </w:rPr>
            </w:pPr>
            <w:r w:rsidRPr="003601BF">
              <w:rPr>
                <w:rFonts w:cstheme="minorHAnsi"/>
                <w:color w:val="auto"/>
              </w:rPr>
              <w:t>3.</w:t>
            </w:r>
          </w:p>
        </w:tc>
        <w:tc>
          <w:tcPr>
            <w:tcW w:w="4324" w:type="pct"/>
            <w:tcBorders>
              <w:top w:val="single" w:sz="4" w:space="0" w:color="auto"/>
              <w:left w:val="single" w:sz="4" w:space="0" w:color="auto"/>
              <w:bottom w:val="single" w:sz="4" w:space="0" w:color="auto"/>
              <w:right w:val="single" w:sz="4" w:space="0" w:color="auto"/>
            </w:tcBorders>
          </w:tcPr>
          <w:p w14:paraId="06E2E1DB" w14:textId="5C643896" w:rsidR="006C78EB" w:rsidRPr="009B1042" w:rsidRDefault="003601BF" w:rsidP="00D11858">
            <w:pPr>
              <w:spacing w:before="100" w:beforeAutospacing="1" w:after="100" w:afterAutospacing="1"/>
              <w:rPr>
                <w:color w:val="auto"/>
                <w:szCs w:val="24"/>
              </w:rPr>
            </w:pPr>
            <w:r w:rsidRPr="003601BF">
              <w:rPr>
                <w:color w:val="auto"/>
                <w:szCs w:val="24"/>
              </w:rPr>
              <w:t>Maitinimo paslaugų sutarčių priežiūra nebuvo vykdoma sistemingai ir nuosekliai</w:t>
            </w:r>
            <w:r w:rsidR="00D11858" w:rsidRPr="009B1042">
              <w:rPr>
                <w:color w:val="auto"/>
                <w:szCs w:val="24"/>
              </w:rPr>
              <w:t>.</w:t>
            </w:r>
            <w:r w:rsidRPr="003601BF">
              <w:rPr>
                <w:color w:val="auto"/>
                <w:szCs w:val="24"/>
              </w:rPr>
              <w:t xml:space="preserve"> Nebuvo atliekam</w:t>
            </w:r>
            <w:r w:rsidR="009C3E93">
              <w:rPr>
                <w:color w:val="auto"/>
                <w:szCs w:val="24"/>
              </w:rPr>
              <w:t>as</w:t>
            </w:r>
            <w:r w:rsidRPr="003601BF">
              <w:rPr>
                <w:color w:val="auto"/>
                <w:szCs w:val="24"/>
              </w:rPr>
              <w:t xml:space="preserve"> maisto kokybės vertinima</w:t>
            </w:r>
            <w:r w:rsidR="009C3E93">
              <w:rPr>
                <w:color w:val="auto"/>
                <w:szCs w:val="24"/>
              </w:rPr>
              <w:t>s</w:t>
            </w:r>
            <w:r w:rsidRPr="003601BF">
              <w:rPr>
                <w:color w:val="auto"/>
                <w:szCs w:val="24"/>
              </w:rPr>
              <w:t>, porcijų dydži</w:t>
            </w:r>
            <w:r w:rsidR="009C3E93">
              <w:rPr>
                <w:color w:val="auto"/>
                <w:szCs w:val="24"/>
              </w:rPr>
              <w:t>ų</w:t>
            </w:r>
            <w:r w:rsidRPr="003601BF">
              <w:rPr>
                <w:color w:val="auto"/>
                <w:szCs w:val="24"/>
              </w:rPr>
              <w:t>, valgiaraščių atitiktis teisės aktams</w:t>
            </w:r>
            <w:r w:rsidR="00A02190">
              <w:rPr>
                <w:color w:val="auto"/>
                <w:szCs w:val="24"/>
              </w:rPr>
              <w:t xml:space="preserve"> kontrolė</w:t>
            </w:r>
            <w:r w:rsidRPr="003601BF">
              <w:rPr>
                <w:color w:val="auto"/>
                <w:szCs w:val="24"/>
              </w:rPr>
              <w:t>, ekonomini</w:t>
            </w:r>
            <w:r w:rsidR="005B11C1">
              <w:rPr>
                <w:color w:val="auto"/>
                <w:szCs w:val="24"/>
              </w:rPr>
              <w:t>o</w:t>
            </w:r>
            <w:r w:rsidR="00BD3AFF" w:rsidRPr="003601BF">
              <w:rPr>
                <w:color w:val="auto"/>
                <w:szCs w:val="24"/>
              </w:rPr>
              <w:t xml:space="preserve"> </w:t>
            </w:r>
            <w:r w:rsidRPr="003601BF">
              <w:rPr>
                <w:color w:val="auto"/>
                <w:szCs w:val="24"/>
              </w:rPr>
              <w:t>naudingum</w:t>
            </w:r>
            <w:r w:rsidR="005B11C1">
              <w:rPr>
                <w:color w:val="auto"/>
                <w:szCs w:val="24"/>
              </w:rPr>
              <w:t>o</w:t>
            </w:r>
            <w:r w:rsidR="006E2024">
              <w:rPr>
                <w:color w:val="auto"/>
                <w:szCs w:val="24"/>
              </w:rPr>
              <w:t xml:space="preserve"> kriterijų įgyvendinimo, įskaitant</w:t>
            </w:r>
            <w:r w:rsidRPr="003601BF">
              <w:rPr>
                <w:color w:val="auto"/>
                <w:szCs w:val="24"/>
              </w:rPr>
              <w:t xml:space="preserve"> ekologiško maisto tiekimo reikalavimų</w:t>
            </w:r>
            <w:r w:rsidR="005F3080">
              <w:rPr>
                <w:color w:val="auto"/>
                <w:szCs w:val="24"/>
              </w:rPr>
              <w:t xml:space="preserve">, </w:t>
            </w:r>
            <w:r w:rsidR="00AB7358">
              <w:rPr>
                <w:color w:val="auto"/>
                <w:szCs w:val="24"/>
              </w:rPr>
              <w:t>s</w:t>
            </w:r>
            <w:r w:rsidR="005F3080">
              <w:rPr>
                <w:color w:val="auto"/>
                <w:szCs w:val="24"/>
              </w:rPr>
              <w:t>tebės</w:t>
            </w:r>
            <w:r w:rsidR="00AB7358">
              <w:rPr>
                <w:color w:val="auto"/>
                <w:szCs w:val="24"/>
              </w:rPr>
              <w:t>e</w:t>
            </w:r>
            <w:r w:rsidR="005F3080">
              <w:rPr>
                <w:color w:val="auto"/>
                <w:szCs w:val="24"/>
              </w:rPr>
              <w:t>na ir</w:t>
            </w:r>
            <w:r w:rsidRPr="003601BF">
              <w:rPr>
                <w:color w:val="auto"/>
                <w:szCs w:val="24"/>
              </w:rPr>
              <w:t xml:space="preserve"> kontrolė.</w:t>
            </w:r>
          </w:p>
        </w:tc>
      </w:tr>
      <w:tr w:rsidR="0041366C" w:rsidRPr="0041366C" w14:paraId="291E7908" w14:textId="77777777" w:rsidTr="00501445">
        <w:tc>
          <w:tcPr>
            <w:tcW w:w="676" w:type="pct"/>
            <w:tcBorders>
              <w:top w:val="single" w:sz="4" w:space="0" w:color="auto"/>
              <w:left w:val="single" w:sz="4" w:space="0" w:color="auto"/>
              <w:bottom w:val="single" w:sz="4" w:space="0" w:color="auto"/>
              <w:right w:val="single" w:sz="4" w:space="0" w:color="auto"/>
            </w:tcBorders>
          </w:tcPr>
          <w:p w14:paraId="5AFC854C" w14:textId="191D75A6" w:rsidR="00710243" w:rsidRPr="00AB7358" w:rsidRDefault="001878F9" w:rsidP="00AB235A">
            <w:pPr>
              <w:rPr>
                <w:rFonts w:cstheme="minorHAnsi"/>
                <w:color w:val="auto"/>
              </w:rPr>
            </w:pPr>
            <w:r>
              <w:rPr>
                <w:rFonts w:cstheme="minorHAnsi"/>
              </w:rPr>
              <w:t>4</w:t>
            </w:r>
            <w:r w:rsidR="00710243" w:rsidRPr="0041366C">
              <w:rPr>
                <w:rFonts w:cstheme="minorHAnsi"/>
              </w:rPr>
              <w:t>.</w:t>
            </w:r>
          </w:p>
        </w:tc>
        <w:tc>
          <w:tcPr>
            <w:tcW w:w="4324" w:type="pct"/>
            <w:tcBorders>
              <w:top w:val="single" w:sz="4" w:space="0" w:color="auto"/>
              <w:left w:val="single" w:sz="4" w:space="0" w:color="auto"/>
              <w:bottom w:val="single" w:sz="4" w:space="0" w:color="auto"/>
              <w:right w:val="single" w:sz="4" w:space="0" w:color="auto"/>
            </w:tcBorders>
          </w:tcPr>
          <w:p w14:paraId="2492A707" w14:textId="240A56B3" w:rsidR="00710243" w:rsidRPr="00AB7358" w:rsidRDefault="00FA5023" w:rsidP="00D11858">
            <w:pPr>
              <w:spacing w:before="100" w:beforeAutospacing="1" w:after="100" w:afterAutospacing="1"/>
              <w:rPr>
                <w:color w:val="auto"/>
                <w:lang w:val="en-GB"/>
              </w:rPr>
            </w:pPr>
            <w:r w:rsidRPr="0041366C">
              <w:t xml:space="preserve"> </w:t>
            </w:r>
            <w:r w:rsidRPr="00AB7358">
              <w:rPr>
                <w:color w:val="auto"/>
              </w:rPr>
              <w:t>KRSA neužtikrino tinkamo sutarties vykdymo valdymo – sprendimai nebuvo dokumentuojami, pakeitimai neįforminti</w:t>
            </w:r>
            <w:r w:rsidR="0041366C" w:rsidRPr="00AB7358">
              <w:rPr>
                <w:color w:val="auto"/>
              </w:rPr>
              <w:t>.</w:t>
            </w:r>
          </w:p>
        </w:tc>
      </w:tr>
      <w:tr w:rsidR="0041366C" w:rsidRPr="0041366C" w14:paraId="3CABD018" w14:textId="77777777" w:rsidTr="00501445">
        <w:tc>
          <w:tcPr>
            <w:tcW w:w="676" w:type="pct"/>
            <w:tcBorders>
              <w:top w:val="single" w:sz="4" w:space="0" w:color="auto"/>
              <w:left w:val="single" w:sz="4" w:space="0" w:color="auto"/>
              <w:bottom w:val="single" w:sz="4" w:space="0" w:color="auto"/>
              <w:right w:val="single" w:sz="4" w:space="0" w:color="auto"/>
            </w:tcBorders>
          </w:tcPr>
          <w:p w14:paraId="68E6955E" w14:textId="6ED805CF" w:rsidR="009513D2" w:rsidRPr="0041366C" w:rsidRDefault="00286795" w:rsidP="00AB235A">
            <w:pPr>
              <w:rPr>
                <w:rFonts w:cstheme="minorHAnsi"/>
                <w:color w:val="auto"/>
              </w:rPr>
            </w:pPr>
            <w:r>
              <w:rPr>
                <w:rFonts w:cstheme="minorHAnsi"/>
                <w:color w:val="auto"/>
              </w:rPr>
              <w:t>5</w:t>
            </w:r>
            <w:r w:rsidR="009513D2" w:rsidRPr="0041366C">
              <w:rPr>
                <w:rFonts w:cstheme="minorHAnsi"/>
                <w:color w:val="auto"/>
              </w:rPr>
              <w:t>.</w:t>
            </w:r>
          </w:p>
        </w:tc>
        <w:tc>
          <w:tcPr>
            <w:tcW w:w="4324" w:type="pct"/>
            <w:tcBorders>
              <w:top w:val="single" w:sz="4" w:space="0" w:color="auto"/>
              <w:left w:val="single" w:sz="4" w:space="0" w:color="auto"/>
              <w:bottom w:val="single" w:sz="4" w:space="0" w:color="auto"/>
              <w:right w:val="single" w:sz="4" w:space="0" w:color="auto"/>
            </w:tcBorders>
          </w:tcPr>
          <w:p w14:paraId="70FD3374" w14:textId="03DE8C45" w:rsidR="009513D2" w:rsidRPr="00AB7358" w:rsidRDefault="00C1202B" w:rsidP="001D67AD">
            <w:pPr>
              <w:jc w:val="both"/>
              <w:rPr>
                <w:color w:val="auto"/>
              </w:rPr>
            </w:pPr>
            <w:r w:rsidRPr="00AB7358">
              <w:rPr>
                <w:color w:val="auto"/>
              </w:rPr>
              <w:t xml:space="preserve">Sutarties nutraukimo procesas </w:t>
            </w:r>
            <w:r w:rsidR="00256F62" w:rsidRPr="00AB7358">
              <w:rPr>
                <w:color w:val="auto"/>
              </w:rPr>
              <w:t>nėra efektyvus</w:t>
            </w:r>
            <w:r w:rsidR="000008FB" w:rsidRPr="00AB7358">
              <w:rPr>
                <w:color w:val="auto"/>
              </w:rPr>
              <w:t xml:space="preserve"> ir tinkamai valdomas</w:t>
            </w:r>
            <w:r w:rsidR="00EB5D9B" w:rsidRPr="00AB7358">
              <w:rPr>
                <w:color w:val="auto"/>
              </w:rPr>
              <w:t>.</w:t>
            </w:r>
            <w:r w:rsidRPr="00AB7358">
              <w:rPr>
                <w:color w:val="auto"/>
              </w:rPr>
              <w:t xml:space="preserve"> Dėl standartizuotos </w:t>
            </w:r>
            <w:r w:rsidR="002B3CA1" w:rsidRPr="00AB7358">
              <w:rPr>
                <w:color w:val="auto"/>
              </w:rPr>
              <w:t xml:space="preserve">sutarčių nutraukimo </w:t>
            </w:r>
            <w:r w:rsidRPr="00AB7358">
              <w:rPr>
                <w:color w:val="auto"/>
              </w:rPr>
              <w:t>procedūros</w:t>
            </w:r>
            <w:r w:rsidR="002B3CA1" w:rsidRPr="00AB7358">
              <w:rPr>
                <w:color w:val="auto"/>
              </w:rPr>
              <w:t xml:space="preserve"> nebuvimo</w:t>
            </w:r>
            <w:r w:rsidR="00EB5D9B" w:rsidRPr="00AB7358">
              <w:rPr>
                <w:color w:val="auto"/>
              </w:rPr>
              <w:t xml:space="preserve">, neužtikrinamas proceso atsekamumas, </w:t>
            </w:r>
            <w:r w:rsidR="00C125BB" w:rsidRPr="00AB7358">
              <w:rPr>
                <w:color w:val="auto"/>
              </w:rPr>
              <w:t>atsakomy</w:t>
            </w:r>
            <w:r w:rsidR="00286795" w:rsidRPr="00AB7358">
              <w:rPr>
                <w:color w:val="auto"/>
              </w:rPr>
              <w:t>bių</w:t>
            </w:r>
            <w:r w:rsidR="00C125BB" w:rsidRPr="00AB7358">
              <w:rPr>
                <w:color w:val="auto"/>
              </w:rPr>
              <w:t xml:space="preserve"> dėl </w:t>
            </w:r>
            <w:r w:rsidR="007745BC" w:rsidRPr="00AB7358">
              <w:rPr>
                <w:color w:val="auto"/>
              </w:rPr>
              <w:t>sprendimų priėmimo</w:t>
            </w:r>
            <w:r w:rsidR="00286795" w:rsidRPr="00AB7358">
              <w:rPr>
                <w:color w:val="auto"/>
              </w:rPr>
              <w:t xml:space="preserve"> paskirstymas</w:t>
            </w:r>
            <w:r w:rsidR="00C125BB" w:rsidRPr="00AB7358">
              <w:rPr>
                <w:color w:val="auto"/>
              </w:rPr>
              <w:t>.</w:t>
            </w:r>
            <w:r w:rsidR="007745BC" w:rsidRPr="00AB7358">
              <w:rPr>
                <w:color w:val="auto"/>
              </w:rPr>
              <w:t xml:space="preserve"> </w:t>
            </w:r>
            <w:r w:rsidR="002B3CA1" w:rsidRPr="00AB7358">
              <w:rPr>
                <w:color w:val="auto"/>
              </w:rPr>
              <w:t xml:space="preserve"> </w:t>
            </w:r>
          </w:p>
        </w:tc>
      </w:tr>
      <w:tr w:rsidR="0016071B" w:rsidRPr="003601BF" w14:paraId="31545923" w14:textId="77777777" w:rsidTr="00501445">
        <w:tc>
          <w:tcPr>
            <w:tcW w:w="676" w:type="pct"/>
            <w:tcBorders>
              <w:top w:val="single" w:sz="4" w:space="0" w:color="auto"/>
              <w:left w:val="single" w:sz="4" w:space="0" w:color="auto"/>
              <w:bottom w:val="single" w:sz="4" w:space="0" w:color="auto"/>
              <w:right w:val="single" w:sz="4" w:space="0" w:color="auto"/>
            </w:tcBorders>
          </w:tcPr>
          <w:p w14:paraId="33913A3D" w14:textId="53FE4FF8" w:rsidR="0016071B" w:rsidRPr="003601BF" w:rsidRDefault="00DC7636" w:rsidP="00AB235A">
            <w:pPr>
              <w:rPr>
                <w:rFonts w:cstheme="minorHAnsi"/>
                <w:color w:val="auto"/>
              </w:rPr>
            </w:pPr>
            <w:r>
              <w:rPr>
                <w:rFonts w:cstheme="minorHAnsi"/>
                <w:color w:val="auto"/>
              </w:rPr>
              <w:t>6</w:t>
            </w:r>
            <w:r w:rsidR="009513D2" w:rsidRPr="003601BF">
              <w:rPr>
                <w:rFonts w:cstheme="minorHAnsi"/>
                <w:color w:val="auto"/>
              </w:rPr>
              <w:t>.</w:t>
            </w:r>
          </w:p>
        </w:tc>
        <w:tc>
          <w:tcPr>
            <w:tcW w:w="4324" w:type="pct"/>
            <w:tcBorders>
              <w:top w:val="single" w:sz="4" w:space="0" w:color="auto"/>
              <w:left w:val="single" w:sz="4" w:space="0" w:color="auto"/>
              <w:bottom w:val="single" w:sz="4" w:space="0" w:color="auto"/>
              <w:right w:val="single" w:sz="4" w:space="0" w:color="auto"/>
            </w:tcBorders>
          </w:tcPr>
          <w:p w14:paraId="657414F1" w14:textId="2EB6FC55" w:rsidR="0016071B" w:rsidRPr="009B1042" w:rsidRDefault="0016071B" w:rsidP="001D67AD">
            <w:pPr>
              <w:jc w:val="both"/>
            </w:pPr>
            <w:r w:rsidRPr="009B1042">
              <w:rPr>
                <w:color w:val="auto"/>
              </w:rPr>
              <w:t xml:space="preserve">KRSA kvalifikacijos kėlimo ir kompetencijų perdavimo praktika yra fragmentiška ir nesisteminga. Atsakingų darbuotojų mokymai nėra tiesiogiai susiję su sutarčių vykdymo kontrole ar </w:t>
            </w:r>
            <w:r w:rsidR="009F7E4D">
              <w:rPr>
                <w:color w:val="auto"/>
              </w:rPr>
              <w:t>pirkimo</w:t>
            </w:r>
            <w:r w:rsidRPr="009B1042">
              <w:rPr>
                <w:color w:val="auto"/>
              </w:rPr>
              <w:t xml:space="preserve"> sutarčių specifika, trūksta individualaus kvalifikacijos </w:t>
            </w:r>
            <w:r w:rsidR="00BA7923">
              <w:rPr>
                <w:color w:val="auto"/>
              </w:rPr>
              <w:t xml:space="preserve">kėlimo </w:t>
            </w:r>
            <w:r w:rsidRPr="009B1042">
              <w:rPr>
                <w:color w:val="auto"/>
              </w:rPr>
              <w:t>plano ir mentorystės programos. Dėl to neužtikrinamas nuoseklus atsakingų darbuotojų kompetencijų tobulinimas, o žinių perdavimas priklauso nuo individualios</w:t>
            </w:r>
            <w:r w:rsidR="00BA7923">
              <w:rPr>
                <w:color w:val="auto"/>
              </w:rPr>
              <w:t xml:space="preserve"> darbuotojų</w:t>
            </w:r>
            <w:r w:rsidRPr="009B1042">
              <w:rPr>
                <w:color w:val="auto"/>
              </w:rPr>
              <w:t xml:space="preserve"> iniciatyvos, kas didina žinių praradimo ir kompetencijų spragų</w:t>
            </w:r>
            <w:r w:rsidR="00486B8D">
              <w:rPr>
                <w:color w:val="auto"/>
              </w:rPr>
              <w:t xml:space="preserve"> atsiradimo</w:t>
            </w:r>
            <w:r w:rsidRPr="009B1042">
              <w:rPr>
                <w:color w:val="auto"/>
              </w:rPr>
              <w:t xml:space="preserve"> riziką.</w:t>
            </w:r>
          </w:p>
        </w:tc>
      </w:tr>
      <w:tr w:rsidR="004734B5" w:rsidRPr="003601BF" w14:paraId="75A34E55" w14:textId="77777777" w:rsidTr="00501445">
        <w:tc>
          <w:tcPr>
            <w:tcW w:w="676" w:type="pct"/>
            <w:tcBorders>
              <w:top w:val="single" w:sz="4" w:space="0" w:color="auto"/>
              <w:left w:val="single" w:sz="4" w:space="0" w:color="auto"/>
              <w:bottom w:val="single" w:sz="4" w:space="0" w:color="auto"/>
              <w:right w:val="single" w:sz="4" w:space="0" w:color="auto"/>
            </w:tcBorders>
          </w:tcPr>
          <w:p w14:paraId="1129F28C" w14:textId="499225A2" w:rsidR="004734B5" w:rsidRPr="003601BF" w:rsidRDefault="00DC7636" w:rsidP="00AB235A">
            <w:pPr>
              <w:rPr>
                <w:rFonts w:cstheme="minorHAnsi"/>
                <w:color w:val="auto"/>
              </w:rPr>
            </w:pPr>
            <w:r>
              <w:rPr>
                <w:rFonts w:cstheme="minorHAnsi"/>
                <w:color w:val="auto"/>
              </w:rPr>
              <w:t>7</w:t>
            </w:r>
            <w:r w:rsidR="009513D2" w:rsidRPr="003601BF">
              <w:rPr>
                <w:rFonts w:cstheme="minorHAnsi"/>
                <w:color w:val="auto"/>
              </w:rPr>
              <w:t>.</w:t>
            </w:r>
          </w:p>
        </w:tc>
        <w:tc>
          <w:tcPr>
            <w:tcW w:w="4324" w:type="pct"/>
            <w:tcBorders>
              <w:top w:val="single" w:sz="4" w:space="0" w:color="auto"/>
              <w:left w:val="single" w:sz="4" w:space="0" w:color="auto"/>
              <w:bottom w:val="single" w:sz="4" w:space="0" w:color="auto"/>
              <w:right w:val="single" w:sz="4" w:space="0" w:color="auto"/>
            </w:tcBorders>
          </w:tcPr>
          <w:p w14:paraId="114A9784" w14:textId="330C93BB" w:rsidR="00B94C34" w:rsidRPr="009B1042" w:rsidRDefault="004C0ADA" w:rsidP="001D67AD">
            <w:pPr>
              <w:jc w:val="both"/>
              <w:rPr>
                <w:rFonts w:cstheme="minorHAnsi"/>
                <w:color w:val="auto"/>
              </w:rPr>
            </w:pPr>
            <w:r w:rsidRPr="009B1042">
              <w:rPr>
                <w:rFonts w:cstheme="minorHAnsi"/>
                <w:color w:val="auto"/>
              </w:rPr>
              <w:t>PV</w:t>
            </w:r>
            <w:r w:rsidR="00CC0526" w:rsidRPr="009B1042">
              <w:rPr>
                <w:rFonts w:cstheme="minorHAnsi"/>
                <w:color w:val="auto"/>
              </w:rPr>
              <w:t xml:space="preserve"> taikomos priemonės tarptautinių sankcijų laikymuisi apsiriboja tik </w:t>
            </w:r>
            <w:r w:rsidR="00B40389" w:rsidRPr="009B1042">
              <w:rPr>
                <w:rFonts w:cstheme="minorHAnsi"/>
                <w:color w:val="auto"/>
              </w:rPr>
              <w:t>iki</w:t>
            </w:r>
            <w:r w:rsidR="00F93301">
              <w:rPr>
                <w:rFonts w:cstheme="minorHAnsi"/>
                <w:color w:val="auto"/>
              </w:rPr>
              <w:t xml:space="preserve"> sutarties sudarymo</w:t>
            </w:r>
            <w:r w:rsidR="00CC0526" w:rsidRPr="009B1042">
              <w:rPr>
                <w:rFonts w:cstheme="minorHAnsi"/>
                <w:color w:val="auto"/>
              </w:rPr>
              <w:t xml:space="preserve"> – tiekėjai, subtiekėjai ir ūkio subjektai, kurių pajėgumais remiamasi, yra tikrinami tik viešojo pirkimo procedūrų metu. Sutarties vykdymo laikotarpiu tikrinimai nėra </w:t>
            </w:r>
            <w:r w:rsidR="00E934D3" w:rsidRPr="009B1042">
              <w:rPr>
                <w:rFonts w:cstheme="minorHAnsi"/>
                <w:color w:val="auto"/>
              </w:rPr>
              <w:t>atliekami</w:t>
            </w:r>
            <w:r w:rsidR="00020138" w:rsidRPr="009B1042">
              <w:rPr>
                <w:rFonts w:cstheme="minorHAnsi"/>
                <w:color w:val="auto"/>
              </w:rPr>
              <w:t xml:space="preserve">. </w:t>
            </w:r>
            <w:r w:rsidR="00CC0526" w:rsidRPr="009B1042">
              <w:rPr>
                <w:rFonts w:cstheme="minorHAnsi"/>
                <w:color w:val="auto"/>
              </w:rPr>
              <w:t>Tai neužtikrina visapusiško tarptautinių sankcijų įgyvendinimo ir nesudaro galimybės laiku identifikuoti rizikų, susijusių su sankcionuotais tiekėjais ar jų subtiekėjais, kurie gali būti įtraukti į sankcionuotų subjektų sąrašus jau po sutarties pasirašymo.</w:t>
            </w:r>
          </w:p>
        </w:tc>
      </w:tr>
      <w:tr w:rsidR="00B94C34" w:rsidRPr="003601BF" w14:paraId="646C06E7" w14:textId="77777777" w:rsidTr="00501445">
        <w:tc>
          <w:tcPr>
            <w:tcW w:w="676" w:type="pct"/>
            <w:tcBorders>
              <w:top w:val="single" w:sz="4" w:space="0" w:color="auto"/>
              <w:left w:val="single" w:sz="4" w:space="0" w:color="auto"/>
              <w:bottom w:val="single" w:sz="4" w:space="0" w:color="auto"/>
              <w:right w:val="single" w:sz="4" w:space="0" w:color="auto"/>
            </w:tcBorders>
          </w:tcPr>
          <w:p w14:paraId="1268E1ED" w14:textId="7864DC6A" w:rsidR="00B94C34" w:rsidRPr="003601BF" w:rsidRDefault="00DC7636" w:rsidP="00AB235A">
            <w:pPr>
              <w:rPr>
                <w:rFonts w:cstheme="minorHAnsi"/>
              </w:rPr>
            </w:pPr>
            <w:r>
              <w:rPr>
                <w:rFonts w:cstheme="minorHAnsi"/>
              </w:rPr>
              <w:t>8</w:t>
            </w:r>
            <w:r w:rsidR="009513D2" w:rsidRPr="003601BF">
              <w:rPr>
                <w:rFonts w:cstheme="minorHAnsi"/>
              </w:rPr>
              <w:t xml:space="preserve">. </w:t>
            </w:r>
          </w:p>
        </w:tc>
        <w:tc>
          <w:tcPr>
            <w:tcW w:w="4324" w:type="pct"/>
            <w:tcBorders>
              <w:top w:val="single" w:sz="4" w:space="0" w:color="auto"/>
              <w:left w:val="single" w:sz="4" w:space="0" w:color="auto"/>
              <w:bottom w:val="single" w:sz="4" w:space="0" w:color="auto"/>
              <w:right w:val="single" w:sz="4" w:space="0" w:color="auto"/>
            </w:tcBorders>
          </w:tcPr>
          <w:p w14:paraId="5CAFEEE1" w14:textId="3CEA34D3" w:rsidR="00B94C34" w:rsidRPr="003601BF" w:rsidRDefault="00C83379" w:rsidP="001D67AD">
            <w:pPr>
              <w:jc w:val="both"/>
              <w:rPr>
                <w:rFonts w:cstheme="minorHAnsi"/>
                <w:color w:val="auto"/>
              </w:rPr>
            </w:pPr>
            <w:r w:rsidRPr="009B1042">
              <w:rPr>
                <w:color w:val="auto"/>
              </w:rPr>
              <w:t xml:space="preserve">Nors KRSA 2024–2026 m. korupcijos prevencijos plane numatytos konkrečios priemonės viešųjų pirkimų skaidrumui užtikrinti, praktikoje jos nebuvo įgyvendintos 2024 ir 2025 m., todėl </w:t>
            </w:r>
            <w:r w:rsidR="00CC6F79">
              <w:rPr>
                <w:color w:val="auto"/>
              </w:rPr>
              <w:t xml:space="preserve">tais metais </w:t>
            </w:r>
            <w:r w:rsidR="0017116E">
              <w:rPr>
                <w:color w:val="auto"/>
              </w:rPr>
              <w:t xml:space="preserve">numatyti </w:t>
            </w:r>
            <w:r w:rsidR="00F43904" w:rsidRPr="009B1042">
              <w:rPr>
                <w:color w:val="auto"/>
              </w:rPr>
              <w:t>antikorupcijos</w:t>
            </w:r>
            <w:r w:rsidRPr="009B1042">
              <w:rPr>
                <w:color w:val="auto"/>
              </w:rPr>
              <w:t xml:space="preserve"> prevencijos mechanizmai faktiškai neveikė.</w:t>
            </w:r>
          </w:p>
        </w:tc>
      </w:tr>
    </w:tbl>
    <w:p w14:paraId="47E6186F" w14:textId="77777777" w:rsidR="004734B5" w:rsidRPr="003601BF"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9"/>
        <w:gridCol w:w="1443"/>
        <w:gridCol w:w="1733"/>
        <w:gridCol w:w="1589"/>
        <w:gridCol w:w="2601"/>
        <w:gridCol w:w="2297"/>
      </w:tblGrid>
      <w:tr w:rsidR="007A1854" w:rsidRPr="003601BF" w14:paraId="70D3E5EF" w14:textId="77777777" w:rsidTr="007A1854">
        <w:trPr>
          <w:cnfStyle w:val="100000000000" w:firstRow="1" w:lastRow="0" w:firstColumn="0" w:lastColumn="0" w:oddVBand="0" w:evenVBand="0" w:oddHBand="0" w:evenHBand="0" w:firstRowFirstColumn="0" w:firstRowLastColumn="0" w:lastRowFirstColumn="0" w:lastRowLastColumn="0"/>
          <w:trHeight w:val="689"/>
        </w:trPr>
        <w:tc>
          <w:tcPr>
            <w:tcW w:w="1437" w:type="pct"/>
          </w:tcPr>
          <w:p w14:paraId="61442759" w14:textId="69EC0BDA" w:rsidR="007A1854" w:rsidRPr="003601BF" w:rsidRDefault="007A1854" w:rsidP="00AB235A">
            <w:pPr>
              <w:rPr>
                <w:rFonts w:asciiTheme="minorHAnsi" w:hAnsiTheme="minorHAnsi" w:cstheme="minorHAnsi"/>
              </w:rPr>
            </w:pPr>
            <w:r w:rsidRPr="003601BF">
              <w:rPr>
                <w:rFonts w:asciiTheme="minorHAnsi" w:hAnsiTheme="minorHAnsi" w:cstheme="minorHAnsi"/>
              </w:rPr>
              <w:t>BENDRAS PIRKIMŲ VYKDYTOJO PIRKIMO SUTARČIŲ VALDYSENOS VERTINIMAS</w:t>
            </w:r>
          </w:p>
        </w:tc>
        <w:tc>
          <w:tcPr>
            <w:tcW w:w="532" w:type="pct"/>
          </w:tcPr>
          <w:p w14:paraId="0EA6770C" w14:textId="77777777" w:rsidR="007A1854" w:rsidRPr="003601BF" w:rsidRDefault="00AA559C" w:rsidP="00AB235A">
            <w:pPr>
              <w:rPr>
                <w:rFonts w:asciiTheme="minorHAnsi" w:hAnsiTheme="minorHAnsi" w:cstheme="minorHAnsi"/>
              </w:rPr>
            </w:pPr>
            <w:sdt>
              <w:sdtPr>
                <w:rPr>
                  <w:rFonts w:asciiTheme="minorHAnsi" w:hAnsiTheme="minorHAnsi" w:cstheme="minorHAnsi"/>
                </w:rPr>
                <w:id w:val="1557192731"/>
                <w14:checkbox>
                  <w14:checked w14:val="0"/>
                  <w14:checkedState w14:val="2612" w14:font="MS Gothic"/>
                  <w14:uncheckedState w14:val="2610" w14:font="MS Gothic"/>
                </w14:checkbox>
              </w:sdtPr>
              <w:sdtEndPr/>
              <w:sdtContent>
                <w:r w:rsidR="007A1854" w:rsidRPr="003601BF">
                  <w:rPr>
                    <w:rFonts w:ascii="Segoe UI Symbol" w:eastAsia="MS Gothic" w:hAnsi="Segoe UI Symbol" w:cs="Segoe UI Symbol"/>
                  </w:rPr>
                  <w:t>☐</w:t>
                </w:r>
              </w:sdtContent>
            </w:sdt>
            <w:r w:rsidR="007A1854" w:rsidRPr="003601BF">
              <w:rPr>
                <w:rFonts w:asciiTheme="minorHAnsi" w:hAnsiTheme="minorHAnsi" w:cstheme="minorHAnsi"/>
              </w:rPr>
              <w:t xml:space="preserve"> A (PUIKI)</w:t>
            </w:r>
          </w:p>
        </w:tc>
        <w:tc>
          <w:tcPr>
            <w:tcW w:w="639" w:type="pct"/>
          </w:tcPr>
          <w:p w14:paraId="2331C88D" w14:textId="77777777" w:rsidR="007A1854" w:rsidRPr="003601BF" w:rsidRDefault="00AA559C" w:rsidP="00AB235A">
            <w:pPr>
              <w:rPr>
                <w:rFonts w:asciiTheme="minorHAnsi" w:hAnsiTheme="minorHAnsi" w:cstheme="minorHAnsi"/>
              </w:rPr>
            </w:pPr>
            <w:sdt>
              <w:sdtPr>
                <w:rPr>
                  <w:rFonts w:asciiTheme="minorHAnsi" w:hAnsiTheme="minorHAnsi" w:cstheme="minorHAnsi"/>
                </w:rPr>
                <w:id w:val="-889271054"/>
                <w14:checkbox>
                  <w14:checked w14:val="0"/>
                  <w14:checkedState w14:val="2612" w14:font="MS Gothic"/>
                  <w14:uncheckedState w14:val="2610" w14:font="MS Gothic"/>
                </w14:checkbox>
              </w:sdtPr>
              <w:sdtEndPr/>
              <w:sdtContent>
                <w:r w:rsidR="007A1854" w:rsidRPr="003601BF">
                  <w:rPr>
                    <w:rFonts w:ascii="Segoe UI Symbol" w:eastAsia="MS Gothic" w:hAnsi="Segoe UI Symbol" w:cs="Segoe UI Symbol"/>
                  </w:rPr>
                  <w:t>☐</w:t>
                </w:r>
              </w:sdtContent>
            </w:sdt>
            <w:r w:rsidR="007A1854" w:rsidRPr="003601BF">
              <w:rPr>
                <w:rFonts w:asciiTheme="minorHAnsi" w:hAnsiTheme="minorHAnsi" w:cstheme="minorHAnsi"/>
              </w:rPr>
              <w:t xml:space="preserve"> B (LABAI GERA)</w:t>
            </w:r>
          </w:p>
        </w:tc>
        <w:tc>
          <w:tcPr>
            <w:tcW w:w="586" w:type="pct"/>
          </w:tcPr>
          <w:p w14:paraId="47E77DBF" w14:textId="46E0EC16" w:rsidR="007A1854" w:rsidRPr="003601BF" w:rsidRDefault="00AA559C" w:rsidP="00AB235A">
            <w:pPr>
              <w:rPr>
                <w:rFonts w:asciiTheme="minorHAnsi" w:hAnsiTheme="minorHAnsi" w:cstheme="minorHAnsi"/>
              </w:rPr>
            </w:pPr>
            <w:sdt>
              <w:sdtPr>
                <w:rPr>
                  <w:rFonts w:asciiTheme="minorHAnsi" w:hAnsiTheme="minorHAnsi" w:cstheme="minorHAnsi"/>
                </w:rPr>
                <w:id w:val="-787889793"/>
                <w14:checkbox>
                  <w14:checked w14:val="0"/>
                  <w14:checkedState w14:val="2612" w14:font="MS Gothic"/>
                  <w14:uncheckedState w14:val="2610" w14:font="MS Gothic"/>
                </w14:checkbox>
              </w:sdtPr>
              <w:sdtEndPr/>
              <w:sdtContent>
                <w:r w:rsidR="007A1854">
                  <w:rPr>
                    <w:rFonts w:ascii="MS Gothic" w:eastAsia="MS Gothic" w:hAnsi="MS Gothic" w:cstheme="minorHAnsi" w:hint="eastAsia"/>
                  </w:rPr>
                  <w:t>☐</w:t>
                </w:r>
              </w:sdtContent>
            </w:sdt>
            <w:r w:rsidR="007A1854" w:rsidRPr="003601BF">
              <w:rPr>
                <w:rFonts w:asciiTheme="minorHAnsi" w:hAnsiTheme="minorHAnsi" w:cstheme="minorHAnsi"/>
              </w:rPr>
              <w:t xml:space="preserve"> C (GERA)</w:t>
            </w:r>
          </w:p>
        </w:tc>
        <w:tc>
          <w:tcPr>
            <w:tcW w:w="959" w:type="pct"/>
          </w:tcPr>
          <w:p w14:paraId="16CFEEE4" w14:textId="77777777" w:rsidR="007A1854" w:rsidRPr="003601BF" w:rsidRDefault="00AA559C" w:rsidP="00AB235A">
            <w:pPr>
              <w:rPr>
                <w:rFonts w:asciiTheme="minorHAnsi" w:hAnsiTheme="minorHAnsi" w:cstheme="minorHAnsi"/>
                <w:caps w:val="0"/>
              </w:rPr>
            </w:pPr>
            <w:sdt>
              <w:sdtPr>
                <w:rPr>
                  <w:rFonts w:asciiTheme="minorHAnsi" w:hAnsiTheme="minorHAnsi" w:cstheme="minorHAnsi"/>
                </w:rPr>
                <w:id w:val="2131897808"/>
                <w14:checkbox>
                  <w14:checked w14:val="0"/>
                  <w14:checkedState w14:val="2612" w14:font="MS Gothic"/>
                  <w14:uncheckedState w14:val="2610" w14:font="MS Gothic"/>
                </w14:checkbox>
              </w:sdtPr>
              <w:sdtEndPr/>
              <w:sdtContent>
                <w:r w:rsidR="007A1854" w:rsidRPr="003601BF">
                  <w:rPr>
                    <w:rFonts w:ascii="Segoe UI Symbol" w:eastAsia="MS Gothic" w:hAnsi="Segoe UI Symbol" w:cs="Segoe UI Symbol"/>
                  </w:rPr>
                  <w:t>☐</w:t>
                </w:r>
              </w:sdtContent>
            </w:sdt>
            <w:r w:rsidR="007A1854" w:rsidRPr="003601BF">
              <w:rPr>
                <w:rFonts w:asciiTheme="minorHAnsi" w:hAnsiTheme="minorHAnsi" w:cstheme="minorHAnsi"/>
              </w:rPr>
              <w:t xml:space="preserve"> D (tenkina minimaliai)</w:t>
            </w:r>
          </w:p>
        </w:tc>
        <w:tc>
          <w:tcPr>
            <w:tcW w:w="847" w:type="pct"/>
          </w:tcPr>
          <w:p w14:paraId="420C66E3" w14:textId="1B456095" w:rsidR="007A1854" w:rsidRPr="003601BF" w:rsidRDefault="00AA559C" w:rsidP="00AB235A">
            <w:pPr>
              <w:rPr>
                <w:rFonts w:asciiTheme="minorHAnsi" w:hAnsiTheme="minorHAnsi" w:cstheme="minorHAnsi"/>
              </w:rPr>
            </w:pPr>
            <w:sdt>
              <w:sdtPr>
                <w:rPr>
                  <w:rFonts w:asciiTheme="minorHAnsi" w:hAnsiTheme="minorHAnsi" w:cstheme="minorHAnsi"/>
                </w:rPr>
                <w:id w:val="-304628597"/>
                <w14:checkbox>
                  <w14:checked w14:val="1"/>
                  <w14:checkedState w14:val="2612" w14:font="MS Gothic"/>
                  <w14:uncheckedState w14:val="2610" w14:font="MS Gothic"/>
                </w14:checkbox>
              </w:sdtPr>
              <w:sdtEndPr/>
              <w:sdtContent>
                <w:r w:rsidR="007A1854" w:rsidRPr="003601BF">
                  <w:rPr>
                    <w:rFonts w:ascii="MS Gothic" w:hAnsi="MS Gothic" w:cstheme="minorHAnsi" w:hint="eastAsia"/>
                  </w:rPr>
                  <w:t>☒</w:t>
                </w:r>
              </w:sdtContent>
            </w:sdt>
            <w:r w:rsidR="007A1854" w:rsidRPr="003601BF">
              <w:rPr>
                <w:rFonts w:asciiTheme="minorHAnsi" w:hAnsiTheme="minorHAnsi" w:cstheme="minorHAnsi"/>
              </w:rPr>
              <w:t xml:space="preserve"> E (nepatenkinama)</w:t>
            </w:r>
          </w:p>
        </w:tc>
      </w:tr>
    </w:tbl>
    <w:p w14:paraId="54430430" w14:textId="77777777" w:rsidR="00525AAF" w:rsidRPr="00AB7358" w:rsidRDefault="00525AAF" w:rsidP="00525AAF">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240" w:after="240"/>
        <w:ind w:left="142" w:right="142"/>
        <w:outlineLvl w:val="0"/>
        <w:rPr>
          <w:rFonts w:asciiTheme="minorHAnsi" w:eastAsiaTheme="majorEastAsia" w:hAnsiTheme="minorHAnsi" w:cstheme="minorHAnsi"/>
          <w:caps/>
          <w:color w:val="FFFFFF" w:themeColor="background1"/>
          <w:kern w:val="20"/>
          <w:sz w:val="22"/>
          <w:szCs w:val="22"/>
          <w:lang w:eastAsia="lt-LT"/>
        </w:rPr>
      </w:pPr>
      <w:r w:rsidRPr="00AB7358">
        <w:rPr>
          <w:rFonts w:asciiTheme="minorHAnsi" w:eastAsiaTheme="majorEastAsia" w:hAnsiTheme="minorHAnsi" w:cstheme="minorHAnsi"/>
          <w:caps/>
          <w:color w:val="FFFFFF" w:themeColor="background1"/>
          <w:kern w:val="20"/>
          <w:sz w:val="22"/>
          <w:szCs w:val="22"/>
          <w:lang w:eastAsia="lt-LT"/>
        </w:rPr>
        <w:lastRenderedPageBreak/>
        <w:t>ĮPAreigojimai</w:t>
      </w:r>
    </w:p>
    <w:tbl>
      <w:tblPr>
        <w:tblStyle w:val="Bsenataskaitoslentel"/>
        <w:tblW w:w="5000" w:type="pct"/>
        <w:tblLayout w:type="fixed"/>
        <w:tblLook w:val="04A0" w:firstRow="1" w:lastRow="0" w:firstColumn="1" w:lastColumn="0" w:noHBand="0" w:noVBand="1"/>
      </w:tblPr>
      <w:tblGrid>
        <w:gridCol w:w="567"/>
        <w:gridCol w:w="13005"/>
      </w:tblGrid>
      <w:tr w:rsidR="00525AAF" w:rsidRPr="00525AAF" w14:paraId="0B2EA5FA" w14:textId="77777777" w:rsidTr="00E2784E">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2A0489FE" w14:textId="1C8142EB" w:rsidR="00525AAF" w:rsidRPr="00525AAF" w:rsidRDefault="00525AAF" w:rsidP="00525AAF">
            <w:pPr>
              <w:rPr>
                <w:rFonts w:ascii="Calibri" w:hAnsi="Calibri" w:cs="Calibri"/>
                <w:caps w:val="0"/>
              </w:rPr>
            </w:pPr>
            <w:r w:rsidRPr="00346B85">
              <w:rPr>
                <w:rFonts w:ascii="Calibri" w:hAnsi="Calibri" w:cs="Calibri"/>
                <w:bCs/>
              </w:rPr>
              <w:t xml:space="preserve">Tarnyba, </w:t>
            </w:r>
            <w:r w:rsidRPr="00346B85">
              <w:rPr>
                <w:rFonts w:ascii="Calibri" w:hAnsi="Calibri" w:cs="Calibri"/>
              </w:rPr>
              <w:t>vadovaudamasi VPĮ 95 straipsnio 2 dalies 6 punktu,</w:t>
            </w:r>
            <w:r w:rsidRPr="00346B85">
              <w:rPr>
                <w:rFonts w:ascii="Calibri" w:hAnsi="Calibri" w:cs="Calibri"/>
                <w:bCs/>
              </w:rPr>
              <w:t xml:space="preserve"> </w:t>
            </w:r>
            <w:r w:rsidRPr="00346B85">
              <w:rPr>
                <w:rFonts w:ascii="Calibri" w:hAnsi="Calibri" w:cs="Calibri"/>
                <w:b/>
              </w:rPr>
              <w:t>įpareigoja</w:t>
            </w:r>
            <w:r w:rsidR="00FC5244">
              <w:rPr>
                <w:rStyle w:val="FootnoteReference"/>
                <w:rFonts w:ascii="Calibri" w:hAnsi="Calibri" w:cs="Calibri"/>
                <w:b/>
              </w:rPr>
              <w:footnoteReference w:id="8"/>
            </w:r>
            <w:r w:rsidRPr="00346B85">
              <w:rPr>
                <w:rFonts w:ascii="Calibri" w:hAnsi="Calibri" w:cs="Calibri"/>
                <w:b/>
              </w:rPr>
              <w:t xml:space="preserve"> </w:t>
            </w:r>
            <w:r w:rsidR="00B96C14" w:rsidRPr="00346B85">
              <w:rPr>
                <w:rFonts w:ascii="Calibri" w:hAnsi="Calibri" w:cs="Calibri"/>
                <w:b/>
              </w:rPr>
              <w:t xml:space="preserve">PV </w:t>
            </w:r>
            <w:r w:rsidRPr="00346B85">
              <w:rPr>
                <w:rFonts w:ascii="Calibri" w:hAnsi="Calibri" w:cs="Calibri"/>
                <w:b/>
              </w:rPr>
              <w:t xml:space="preserve">per 15 darbo dienų </w:t>
            </w:r>
            <w:r w:rsidRPr="00346B85">
              <w:rPr>
                <w:rFonts w:ascii="Calibri" w:hAnsi="Calibri" w:cs="Calibri"/>
                <w:bCs/>
              </w:rPr>
              <w:t>nuo Tikrinimo ataskaitos pateikimo dienos:</w:t>
            </w:r>
          </w:p>
        </w:tc>
      </w:tr>
      <w:tr w:rsidR="00AB7358" w:rsidRPr="00AB7358" w14:paraId="2A27761C" w14:textId="77777777" w:rsidTr="00E2784E">
        <w:tc>
          <w:tcPr>
            <w:tcW w:w="209" w:type="pct"/>
            <w:tcBorders>
              <w:top w:val="single" w:sz="4" w:space="0" w:color="auto"/>
              <w:left w:val="single" w:sz="4" w:space="0" w:color="auto"/>
              <w:bottom w:val="single" w:sz="4" w:space="0" w:color="auto"/>
              <w:right w:val="single" w:sz="4" w:space="0" w:color="auto"/>
            </w:tcBorders>
            <w:vAlign w:val="bottom"/>
          </w:tcPr>
          <w:p w14:paraId="72944F3F" w14:textId="50E9F7E6" w:rsidR="00AC1BB6" w:rsidRPr="00AB7358" w:rsidRDefault="0034744E" w:rsidP="00525AAF">
            <w:pPr>
              <w:rPr>
                <w:color w:val="auto"/>
              </w:rPr>
            </w:pPr>
            <w:r>
              <w:rPr>
                <w:color w:val="auto"/>
              </w:rPr>
              <w:t>1</w:t>
            </w:r>
            <w:r w:rsidR="00AC1BB6" w:rsidRPr="00AB7358">
              <w:rPr>
                <w:color w:val="auto"/>
              </w:rPr>
              <w:t>.</w:t>
            </w:r>
          </w:p>
        </w:tc>
        <w:tc>
          <w:tcPr>
            <w:tcW w:w="4791" w:type="pct"/>
            <w:tcBorders>
              <w:top w:val="single" w:sz="4" w:space="0" w:color="auto"/>
              <w:left w:val="single" w:sz="4" w:space="0" w:color="auto"/>
              <w:bottom w:val="single" w:sz="4" w:space="0" w:color="auto"/>
              <w:right w:val="single" w:sz="4" w:space="0" w:color="auto"/>
            </w:tcBorders>
          </w:tcPr>
          <w:p w14:paraId="3EB112B5" w14:textId="7B480B7A" w:rsidR="00AC1BB6" w:rsidRPr="00AB7358" w:rsidRDefault="009042CD" w:rsidP="00525AAF">
            <w:pPr>
              <w:rPr>
                <w:color w:val="auto"/>
              </w:rPr>
            </w:pPr>
            <w:r w:rsidRPr="00AB7358">
              <w:rPr>
                <w:color w:val="auto"/>
              </w:rPr>
              <w:t>Pakeis</w:t>
            </w:r>
            <w:r w:rsidR="003259F6" w:rsidRPr="00AB7358">
              <w:rPr>
                <w:color w:val="auto"/>
              </w:rPr>
              <w:t>ti</w:t>
            </w:r>
            <w:r w:rsidR="00603E0F" w:rsidRPr="00AB7358">
              <w:rPr>
                <w:color w:val="auto"/>
              </w:rPr>
              <w:t xml:space="preserve"> CVP IS </w:t>
            </w:r>
            <w:r w:rsidR="00D807B9" w:rsidRPr="00AB7358">
              <w:rPr>
                <w:color w:val="auto"/>
              </w:rPr>
              <w:t xml:space="preserve">esančią </w:t>
            </w:r>
            <w:r w:rsidR="008568BC" w:rsidRPr="00AB7358">
              <w:rPr>
                <w:color w:val="auto"/>
              </w:rPr>
              <w:t xml:space="preserve"> </w:t>
            </w:r>
            <w:r w:rsidR="00603E0F" w:rsidRPr="00AB7358">
              <w:rPr>
                <w:color w:val="auto"/>
              </w:rPr>
              <w:t xml:space="preserve">informaciją: 2025-01-15 Susitarimo Nr. 2 prie 2024-08-21 Sutarties Nr. B5-137, 2025-01-05 Susitarimo Nr. 2 prie 2024-08-09 Sutarties Nr. B5-132, 2025-02-04 Susitarimo Nr. 2 prie 2024-08-20 Sutarties Nr. B5-141 ir 2025-01-15 Susitarimo Nr. 2 prie 2024-08-09 Sutarties Nr. B5-133 </w:t>
            </w:r>
            <w:r w:rsidR="003A15BE" w:rsidRPr="00AB7358">
              <w:rPr>
                <w:color w:val="auto"/>
              </w:rPr>
              <w:t xml:space="preserve"> </w:t>
            </w:r>
            <w:r w:rsidR="00603E0F" w:rsidRPr="00AB7358">
              <w:rPr>
                <w:color w:val="auto"/>
              </w:rPr>
              <w:t xml:space="preserve">3 punkte </w:t>
            </w:r>
            <w:r w:rsidR="00F6319F" w:rsidRPr="00AB7358">
              <w:rPr>
                <w:color w:val="auto"/>
              </w:rPr>
              <w:t>nustatytą</w:t>
            </w:r>
            <w:r w:rsidR="00603E0F" w:rsidRPr="00AB7358">
              <w:rPr>
                <w:color w:val="auto"/>
              </w:rPr>
              <w:t xml:space="preserve"> klaidingą įsigaliojimo datą „2024 m. sausio 6 d.“ ir ją ištaisyti taip, kad įsigaliojimo nuostata atitiktų Susitarimuose numatytą ketinimą.</w:t>
            </w:r>
          </w:p>
        </w:tc>
      </w:tr>
      <w:tr w:rsidR="00936754" w:rsidRPr="00525AAF" w14:paraId="4A98B94D" w14:textId="77777777" w:rsidTr="00E2784E">
        <w:tc>
          <w:tcPr>
            <w:tcW w:w="5000" w:type="pct"/>
            <w:gridSpan w:val="2"/>
            <w:tcBorders>
              <w:top w:val="single" w:sz="4" w:space="0" w:color="auto"/>
              <w:left w:val="nil"/>
              <w:bottom w:val="nil"/>
              <w:right w:val="nil"/>
            </w:tcBorders>
            <w:vAlign w:val="bottom"/>
          </w:tcPr>
          <w:p w14:paraId="2EEB0F1A" w14:textId="56E2FF03" w:rsidR="00936754" w:rsidRPr="006E39CA" w:rsidRDefault="00FE70FF" w:rsidP="00FB7663">
            <w:pPr>
              <w:widowControl w:val="0"/>
              <w:spacing w:before="0" w:after="0"/>
              <w:rPr>
                <w:rFonts w:ascii="Calibri" w:eastAsia="Times New Roman" w:hAnsi="Calibri" w:cs="Calibri"/>
                <w:b/>
                <w:bCs/>
                <w:color w:val="auto"/>
                <w:lang w:eastAsia="en-US"/>
              </w:rPr>
            </w:pPr>
            <w:r>
              <w:rPr>
                <w:rFonts w:ascii="Calibri" w:eastAsia="Times New Roman" w:hAnsi="Calibri" w:cs="Calibri"/>
                <w:color w:val="2F5496" w:themeColor="accent1" w:themeShade="BF"/>
                <w:lang w:eastAsia="en-US"/>
              </w:rPr>
              <w:t xml:space="preserve">          </w:t>
            </w:r>
            <w:r w:rsidR="00936754" w:rsidRPr="006E39CA">
              <w:rPr>
                <w:rFonts w:ascii="Calibri" w:hAnsi="Calibri" w:cs="Calibri"/>
                <w:color w:val="auto"/>
              </w:rPr>
              <w:t>Įvykdžius įpareigojim</w:t>
            </w:r>
            <w:r w:rsidR="00E243B5" w:rsidRPr="006E39CA">
              <w:rPr>
                <w:rFonts w:ascii="Calibri" w:hAnsi="Calibri" w:cs="Calibri"/>
                <w:color w:val="auto"/>
              </w:rPr>
              <w:t>ą</w:t>
            </w:r>
            <w:r w:rsidR="00936754" w:rsidRPr="006E39CA">
              <w:rPr>
                <w:rFonts w:ascii="Calibri" w:hAnsi="Calibri" w:cs="Calibri"/>
                <w:color w:val="auto"/>
              </w:rPr>
              <w:t>, prašome apie tai informuoti Tarnybą.</w:t>
            </w:r>
          </w:p>
          <w:p w14:paraId="152514B9" w14:textId="34A5BD1B" w:rsidR="00936754" w:rsidRPr="00830E05" w:rsidRDefault="00FE70FF" w:rsidP="00895EA9">
            <w:r w:rsidRPr="001E748D">
              <w:rPr>
                <w:rFonts w:ascii="Calibri" w:hAnsi="Calibri" w:cs="Calibri"/>
                <w:bCs/>
                <w:color w:val="auto"/>
              </w:rPr>
              <w:t xml:space="preserve">          </w:t>
            </w:r>
            <w:r w:rsidR="00936754" w:rsidRPr="001E748D">
              <w:rPr>
                <w:rFonts w:ascii="Calibri" w:hAnsi="Calibri" w:cs="Calibri"/>
                <w:bCs/>
                <w:color w:val="auto"/>
              </w:rPr>
              <w:t>PV</w:t>
            </w:r>
            <w:r w:rsidR="00936754" w:rsidRPr="001E748D">
              <w:rPr>
                <w:rFonts w:ascii="Calibri" w:hAnsi="Calibri" w:cs="Calibri"/>
                <w:color w:val="auto"/>
              </w:rPr>
              <w:t>, nesutikęs su Tarnybos įpareigojim</w:t>
            </w:r>
            <w:r w:rsidR="003B0CCF" w:rsidRPr="001E748D">
              <w:rPr>
                <w:rFonts w:ascii="Calibri" w:hAnsi="Calibri" w:cs="Calibri"/>
                <w:color w:val="auto"/>
              </w:rPr>
              <w:t>u</w:t>
            </w:r>
            <w:r w:rsidR="00936754" w:rsidRPr="001E748D">
              <w:rPr>
                <w:rFonts w:ascii="Calibri" w:hAnsi="Calibri" w:cs="Calibri"/>
                <w:color w:val="auto"/>
              </w:rPr>
              <w:t>, gali apskųsti šį administracinį sprendimą per 1 (vieną) mėnesį nuo jo gavimo dienos Lietuvos administracinių ginčų komisijai (</w:t>
            </w:r>
            <w:r w:rsidR="00BD14CF" w:rsidRPr="001E748D">
              <w:rPr>
                <w:rFonts w:ascii="Calibri" w:hAnsi="Calibri" w:cs="Calibri"/>
                <w:color w:val="auto"/>
              </w:rPr>
              <w:t>A. Goštauto g.12-100, 01108 Vilnius</w:t>
            </w:r>
            <w:r w:rsidR="00936754" w:rsidRPr="001E748D">
              <w:rPr>
                <w:rFonts w:ascii="Calibri" w:hAnsi="Calibri" w:cs="Calibri"/>
                <w:color w:val="auto"/>
              </w:rPr>
              <w:t xml:space="preserve">) Lietuvos Respublikos ikiteisminio administracinių ginčų nagrinėjimo tvarkos įstatymo nustatyta tvarka, arba </w:t>
            </w:r>
            <w:r w:rsidR="00895EA9" w:rsidRPr="001E748D">
              <w:rPr>
                <w:rFonts w:ascii="Calibri" w:hAnsi="Calibri" w:cs="Calibri"/>
                <w:color w:val="auto"/>
              </w:rPr>
              <w:t>Regionų administraciniam teismui</w:t>
            </w:r>
            <w:r w:rsidR="00936754" w:rsidRPr="001E748D">
              <w:rPr>
                <w:rFonts w:ascii="Calibri" w:hAnsi="Calibri" w:cs="Calibri"/>
                <w:color w:val="auto"/>
              </w:rPr>
              <w:t xml:space="preserve"> (Žygimantų g. 2, 01102 Vilnius) Lietuvos Respublikos administracinių bylų teisenos įstatymo nustatyta tvarka.</w:t>
            </w:r>
          </w:p>
        </w:tc>
      </w:tr>
    </w:tbl>
    <w:p w14:paraId="18D7A550" w14:textId="586417A1" w:rsidR="004734B5" w:rsidRPr="003601BF" w:rsidRDefault="004734B5" w:rsidP="00501445">
      <w:pPr>
        <w:pStyle w:val="Heading1"/>
        <w:spacing w:before="240"/>
        <w:ind w:left="142" w:right="142"/>
        <w:rPr>
          <w:rFonts w:asciiTheme="minorHAnsi" w:hAnsiTheme="minorHAnsi" w:cstheme="minorHAnsi"/>
        </w:rPr>
      </w:pPr>
      <w:r w:rsidRPr="003601BF">
        <w:rPr>
          <w:rFonts w:asciiTheme="minorHAnsi" w:hAnsiTheme="minorHAnsi" w:cstheme="minorHAnsi"/>
        </w:rPr>
        <w:t>rekomendacijos ir jų įgyvendinimo priemonių planas</w:t>
      </w:r>
    </w:p>
    <w:tbl>
      <w:tblPr>
        <w:tblStyle w:val="Bsenataskaitoslentel"/>
        <w:tblW w:w="5004" w:type="pct"/>
        <w:tblLayout w:type="fixed"/>
        <w:tblLook w:val="04A0" w:firstRow="1" w:lastRow="0" w:firstColumn="1" w:lastColumn="0" w:noHBand="0" w:noVBand="1"/>
      </w:tblPr>
      <w:tblGrid>
        <w:gridCol w:w="4249"/>
        <w:gridCol w:w="2104"/>
        <w:gridCol w:w="3849"/>
        <w:gridCol w:w="1843"/>
        <w:gridCol w:w="1528"/>
      </w:tblGrid>
      <w:tr w:rsidR="004734B5" w:rsidRPr="003601BF" w14:paraId="55597D51" w14:textId="77777777" w:rsidTr="008B368C">
        <w:trPr>
          <w:cnfStyle w:val="100000000000" w:firstRow="1" w:lastRow="0" w:firstColumn="0" w:lastColumn="0" w:oddVBand="0" w:evenVBand="0" w:oddHBand="0" w:evenHBand="0" w:firstRowFirstColumn="0" w:firstRowLastColumn="0" w:lastRowFirstColumn="0" w:lastRowLastColumn="0"/>
          <w:trHeight w:val="162"/>
        </w:trPr>
        <w:tc>
          <w:tcPr>
            <w:tcW w:w="1565" w:type="pct"/>
            <w:tcBorders>
              <w:top w:val="single" w:sz="4" w:space="0" w:color="auto"/>
              <w:left w:val="single" w:sz="4" w:space="0" w:color="auto"/>
              <w:bottom w:val="single" w:sz="4" w:space="0" w:color="auto"/>
              <w:right w:val="single" w:sz="4" w:space="0" w:color="auto"/>
            </w:tcBorders>
          </w:tcPr>
          <w:p w14:paraId="23EDB03A"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 xml:space="preserve">Rekomendacijos </w:t>
            </w:r>
            <w:r w:rsidRPr="003601BF">
              <w:rPr>
                <w:rFonts w:asciiTheme="minorHAnsi" w:hAnsiTheme="minorHAnsi" w:cstheme="minorHAnsi"/>
                <w:b/>
                <w:bCs/>
              </w:rPr>
              <w:t>C. Dalis</w:t>
            </w:r>
          </w:p>
        </w:tc>
        <w:tc>
          <w:tcPr>
            <w:tcW w:w="775" w:type="pct"/>
            <w:tcBorders>
              <w:top w:val="single" w:sz="4" w:space="0" w:color="auto"/>
              <w:left w:val="single" w:sz="4" w:space="0" w:color="auto"/>
              <w:bottom w:val="single" w:sz="4" w:space="0" w:color="auto"/>
              <w:right w:val="single" w:sz="4" w:space="0" w:color="auto"/>
            </w:tcBorders>
          </w:tcPr>
          <w:p w14:paraId="708E6374" w14:textId="77777777" w:rsidR="004734B5" w:rsidRPr="003601BF" w:rsidRDefault="004734B5" w:rsidP="00AB235A">
            <w:pPr>
              <w:rPr>
                <w:rFonts w:asciiTheme="minorHAnsi" w:hAnsiTheme="minorHAnsi" w:cstheme="minorHAnsi"/>
                <w:caps w:val="0"/>
              </w:rPr>
            </w:pPr>
            <w:r w:rsidRPr="003601BF">
              <w:rPr>
                <w:rFonts w:asciiTheme="minorHAnsi" w:hAnsiTheme="minorHAnsi" w:cstheme="minorHAnsi"/>
              </w:rPr>
              <w:t>Rekomendacijos įvykdymo terminas</w:t>
            </w:r>
          </w:p>
        </w:tc>
        <w:tc>
          <w:tcPr>
            <w:tcW w:w="1418" w:type="pct"/>
            <w:tcBorders>
              <w:top w:val="single" w:sz="4" w:space="0" w:color="auto"/>
              <w:left w:val="single" w:sz="4" w:space="0" w:color="auto"/>
              <w:bottom w:val="single" w:sz="4" w:space="0" w:color="auto"/>
              <w:right w:val="single" w:sz="4" w:space="0" w:color="auto"/>
            </w:tcBorders>
          </w:tcPr>
          <w:p w14:paraId="218A56CC" w14:textId="77777777" w:rsidR="004734B5" w:rsidRPr="003601BF" w:rsidRDefault="004734B5" w:rsidP="00AB235A">
            <w:pPr>
              <w:rPr>
                <w:rFonts w:asciiTheme="minorHAnsi" w:hAnsiTheme="minorHAnsi" w:cstheme="minorHAnsi"/>
                <w:caps w:val="0"/>
              </w:rPr>
            </w:pPr>
            <w:r w:rsidRPr="003601BF">
              <w:rPr>
                <w:rFonts w:asciiTheme="minorHAnsi" w:hAnsiTheme="minorHAnsi" w:cstheme="minorHAnsi"/>
                <w:caps w:val="0"/>
              </w:rPr>
              <w:t>ĮGYVENDINIMO PRIEMONĖ</w:t>
            </w:r>
          </w:p>
        </w:tc>
        <w:tc>
          <w:tcPr>
            <w:tcW w:w="679" w:type="pct"/>
            <w:tcBorders>
              <w:top w:val="single" w:sz="4" w:space="0" w:color="auto"/>
              <w:left w:val="single" w:sz="4" w:space="0" w:color="auto"/>
              <w:bottom w:val="single" w:sz="4" w:space="0" w:color="auto"/>
              <w:right w:val="single" w:sz="4" w:space="0" w:color="auto"/>
            </w:tcBorders>
          </w:tcPr>
          <w:p w14:paraId="53309B1D" w14:textId="77777777" w:rsidR="004734B5" w:rsidRPr="003601BF" w:rsidRDefault="004734B5" w:rsidP="00AB235A">
            <w:pPr>
              <w:rPr>
                <w:rFonts w:asciiTheme="minorHAnsi" w:hAnsiTheme="minorHAnsi" w:cstheme="minorHAnsi"/>
                <w:caps w:val="0"/>
              </w:rPr>
            </w:pPr>
            <w:r w:rsidRPr="003601BF">
              <w:rPr>
                <w:rFonts w:asciiTheme="minorHAnsi" w:hAnsiTheme="minorHAnsi" w:cstheme="minorHAnsi"/>
                <w:caps w:val="0"/>
              </w:rPr>
              <w:t>ATSAKINGI ASMENYS</w:t>
            </w:r>
          </w:p>
        </w:tc>
        <w:tc>
          <w:tcPr>
            <w:tcW w:w="563" w:type="pct"/>
            <w:tcBorders>
              <w:top w:val="single" w:sz="4" w:space="0" w:color="auto"/>
              <w:left w:val="single" w:sz="4" w:space="0" w:color="auto"/>
              <w:bottom w:val="single" w:sz="4" w:space="0" w:color="auto"/>
              <w:right w:val="single" w:sz="4" w:space="0" w:color="auto"/>
            </w:tcBorders>
          </w:tcPr>
          <w:p w14:paraId="0ABB7A8F" w14:textId="77777777" w:rsidR="004734B5" w:rsidRPr="003601BF" w:rsidRDefault="004734B5" w:rsidP="00AB235A">
            <w:pPr>
              <w:rPr>
                <w:rFonts w:asciiTheme="minorHAnsi" w:hAnsiTheme="minorHAnsi" w:cstheme="minorHAnsi"/>
              </w:rPr>
            </w:pPr>
            <w:r w:rsidRPr="003601BF">
              <w:rPr>
                <w:rFonts w:asciiTheme="minorHAnsi" w:hAnsiTheme="minorHAnsi" w:cstheme="minorHAnsi"/>
              </w:rPr>
              <w:t>Įgyvendinimo TERMINAS</w:t>
            </w:r>
          </w:p>
        </w:tc>
      </w:tr>
      <w:tr w:rsidR="00F34337" w:rsidRPr="003601BF" w14:paraId="79ABF246" w14:textId="77777777" w:rsidTr="008B368C">
        <w:trPr>
          <w:trHeight w:val="162"/>
        </w:trPr>
        <w:tc>
          <w:tcPr>
            <w:tcW w:w="1565" w:type="pct"/>
            <w:tcBorders>
              <w:top w:val="single" w:sz="4" w:space="0" w:color="auto"/>
              <w:left w:val="single" w:sz="4" w:space="0" w:color="auto"/>
              <w:bottom w:val="single" w:sz="4" w:space="0" w:color="auto"/>
              <w:right w:val="single" w:sz="4" w:space="0" w:color="auto"/>
            </w:tcBorders>
            <w:vAlign w:val="bottom"/>
          </w:tcPr>
          <w:p w14:paraId="65295D32" w14:textId="77777777" w:rsidR="004734B5" w:rsidRPr="003601BF" w:rsidRDefault="004734B5" w:rsidP="00AB235A">
            <w:pPr>
              <w:rPr>
                <w:rFonts w:cstheme="minorHAnsi"/>
                <w:color w:val="auto"/>
              </w:rPr>
            </w:pPr>
            <w:r w:rsidRPr="003601BF">
              <w:rPr>
                <w:rFonts w:cstheme="minorHAnsi"/>
                <w:color w:val="auto"/>
              </w:rPr>
              <w:t>[Pildo VPT]</w:t>
            </w:r>
          </w:p>
        </w:tc>
        <w:tc>
          <w:tcPr>
            <w:tcW w:w="775" w:type="pct"/>
            <w:tcBorders>
              <w:top w:val="single" w:sz="4" w:space="0" w:color="auto"/>
              <w:left w:val="single" w:sz="4" w:space="0" w:color="auto"/>
              <w:bottom w:val="single" w:sz="4" w:space="0" w:color="auto"/>
              <w:right w:val="single" w:sz="4" w:space="0" w:color="auto"/>
            </w:tcBorders>
            <w:vAlign w:val="bottom"/>
          </w:tcPr>
          <w:p w14:paraId="7EE94005" w14:textId="77777777" w:rsidR="004734B5" w:rsidRPr="003601BF" w:rsidRDefault="004734B5" w:rsidP="00AB235A">
            <w:pPr>
              <w:rPr>
                <w:rFonts w:cstheme="minorHAnsi"/>
                <w:caps/>
                <w:color w:val="auto"/>
              </w:rPr>
            </w:pPr>
            <w:r w:rsidRPr="003601BF">
              <w:rPr>
                <w:rFonts w:cstheme="minorHAnsi"/>
                <w:color w:val="auto"/>
              </w:rPr>
              <w:t>[Pildo VPT]</w:t>
            </w:r>
          </w:p>
        </w:tc>
        <w:tc>
          <w:tcPr>
            <w:tcW w:w="1418" w:type="pct"/>
            <w:tcBorders>
              <w:top w:val="single" w:sz="4" w:space="0" w:color="auto"/>
              <w:left w:val="single" w:sz="4" w:space="0" w:color="auto"/>
              <w:bottom w:val="single" w:sz="4" w:space="0" w:color="auto"/>
              <w:right w:val="single" w:sz="4" w:space="0" w:color="auto"/>
            </w:tcBorders>
            <w:vAlign w:val="bottom"/>
          </w:tcPr>
          <w:p w14:paraId="5549FF7E" w14:textId="77777777" w:rsidR="004734B5" w:rsidRPr="003601BF" w:rsidRDefault="004734B5" w:rsidP="00AB235A">
            <w:pPr>
              <w:rPr>
                <w:rFonts w:cstheme="minorHAnsi"/>
                <w:caps/>
                <w:color w:val="auto"/>
              </w:rPr>
            </w:pPr>
            <w:r w:rsidRPr="003601BF">
              <w:rPr>
                <w:rFonts w:cstheme="minorHAnsi"/>
                <w:color w:val="auto"/>
              </w:rPr>
              <w:t>[Pildo PV]</w:t>
            </w:r>
          </w:p>
        </w:tc>
        <w:tc>
          <w:tcPr>
            <w:tcW w:w="679" w:type="pct"/>
            <w:tcBorders>
              <w:top w:val="single" w:sz="4" w:space="0" w:color="auto"/>
              <w:left w:val="single" w:sz="4" w:space="0" w:color="auto"/>
              <w:bottom w:val="single" w:sz="4" w:space="0" w:color="auto"/>
              <w:right w:val="single" w:sz="4" w:space="0" w:color="auto"/>
            </w:tcBorders>
            <w:vAlign w:val="bottom"/>
          </w:tcPr>
          <w:p w14:paraId="12DB7266" w14:textId="77777777" w:rsidR="004734B5" w:rsidRPr="003601BF" w:rsidRDefault="004734B5" w:rsidP="00AB235A">
            <w:pPr>
              <w:rPr>
                <w:rFonts w:cstheme="minorHAnsi"/>
                <w:caps/>
                <w:color w:val="auto"/>
              </w:rPr>
            </w:pPr>
            <w:r w:rsidRPr="003601BF">
              <w:rPr>
                <w:rFonts w:cstheme="minorHAnsi"/>
                <w:color w:val="auto"/>
              </w:rPr>
              <w:t>[Pildo PV]</w:t>
            </w:r>
          </w:p>
        </w:tc>
        <w:tc>
          <w:tcPr>
            <w:tcW w:w="563" w:type="pct"/>
            <w:tcBorders>
              <w:top w:val="single" w:sz="4" w:space="0" w:color="auto"/>
              <w:left w:val="single" w:sz="4" w:space="0" w:color="auto"/>
              <w:bottom w:val="single" w:sz="4" w:space="0" w:color="auto"/>
              <w:right w:val="single" w:sz="4" w:space="0" w:color="auto"/>
            </w:tcBorders>
            <w:vAlign w:val="bottom"/>
          </w:tcPr>
          <w:p w14:paraId="07C05C92" w14:textId="77777777" w:rsidR="004734B5" w:rsidRPr="003601BF" w:rsidRDefault="004734B5" w:rsidP="00AB235A">
            <w:pPr>
              <w:rPr>
                <w:rFonts w:cstheme="minorHAnsi"/>
                <w:color w:val="auto"/>
              </w:rPr>
            </w:pPr>
            <w:r w:rsidRPr="003601BF">
              <w:rPr>
                <w:rFonts w:cstheme="minorHAnsi"/>
                <w:color w:val="auto"/>
              </w:rPr>
              <w:t>[Pildo PV]</w:t>
            </w:r>
          </w:p>
        </w:tc>
      </w:tr>
      <w:tr w:rsidR="009D418C" w:rsidRPr="003601BF" w14:paraId="733B61AD" w14:textId="77777777" w:rsidTr="00D06C5F">
        <w:trPr>
          <w:trHeight w:val="2318"/>
        </w:trPr>
        <w:tc>
          <w:tcPr>
            <w:tcW w:w="1565" w:type="pct"/>
            <w:tcBorders>
              <w:top w:val="single" w:sz="4" w:space="0" w:color="auto"/>
              <w:left w:val="single" w:sz="4" w:space="0" w:color="auto"/>
              <w:bottom w:val="single" w:sz="4" w:space="0" w:color="auto"/>
              <w:right w:val="single" w:sz="4" w:space="0" w:color="auto"/>
            </w:tcBorders>
          </w:tcPr>
          <w:p w14:paraId="1C4D888F" w14:textId="2478D329" w:rsidR="009D418C" w:rsidRPr="009B1042" w:rsidRDefault="009D418C" w:rsidP="009D418C">
            <w:pPr>
              <w:rPr>
                <w:rFonts w:cstheme="minorHAnsi"/>
              </w:rPr>
            </w:pPr>
            <w:r w:rsidRPr="00777542">
              <w:rPr>
                <w:rFonts w:ascii="Calibri" w:hAnsi="Calibri" w:cs="Calibri"/>
                <w:color w:val="auto"/>
              </w:rPr>
              <w:t>1. Įsivertinti galimybes KRSA vidaus dokumentus, susijusius su viešųjų pirkimų vykdym</w:t>
            </w:r>
            <w:r w:rsidR="00964451">
              <w:rPr>
                <w:rFonts w:ascii="Calibri" w:hAnsi="Calibri" w:cs="Calibri"/>
                <w:color w:val="auto"/>
              </w:rPr>
              <w:t>u</w:t>
            </w:r>
            <w:r w:rsidRPr="00777542">
              <w:rPr>
                <w:rFonts w:ascii="Calibri" w:hAnsi="Calibri" w:cs="Calibri"/>
                <w:color w:val="auto"/>
              </w:rPr>
              <w:t xml:space="preserve"> (pirkimo sutarčių valdysena), pakoreguoti pagal Tarnybos parengtas Viešųjų pirkimų ir pirkimų organizavimo ir vidaus kontrolės rekomendacijas</w:t>
            </w:r>
            <w:r w:rsidRPr="00777542">
              <w:rPr>
                <w:rFonts w:ascii="Calibri" w:hAnsi="Calibri" w:cs="Calibri"/>
                <w:color w:val="auto"/>
                <w:vertAlign w:val="superscript"/>
              </w:rPr>
              <w:footnoteReference w:id="9"/>
            </w:r>
            <w:r w:rsidRPr="00777542">
              <w:rPr>
                <w:rFonts w:ascii="Calibri" w:hAnsi="Calibri" w:cs="Calibri"/>
                <w:color w:val="auto"/>
              </w:rPr>
              <w:t>.</w:t>
            </w:r>
          </w:p>
        </w:tc>
        <w:tc>
          <w:tcPr>
            <w:tcW w:w="775" w:type="pct"/>
            <w:tcBorders>
              <w:top w:val="single" w:sz="4" w:space="0" w:color="auto"/>
              <w:left w:val="single" w:sz="4" w:space="0" w:color="auto"/>
              <w:bottom w:val="single" w:sz="4" w:space="0" w:color="auto"/>
              <w:right w:val="single" w:sz="4" w:space="0" w:color="auto"/>
            </w:tcBorders>
            <w:vAlign w:val="bottom"/>
          </w:tcPr>
          <w:p w14:paraId="657CA718" w14:textId="7B3EF060" w:rsidR="009D418C" w:rsidRPr="009D418C" w:rsidRDefault="009D418C" w:rsidP="009D418C">
            <w:pPr>
              <w:rPr>
                <w:rFonts w:cstheme="minorHAnsi"/>
                <w:b/>
                <w:bCs/>
              </w:rPr>
            </w:pPr>
            <w:r w:rsidRPr="00777542">
              <w:rPr>
                <w:rFonts w:ascii="Calibri" w:eastAsia="Times New Roman" w:hAnsi="Calibri" w:cs="Calibri"/>
                <w:color w:val="auto"/>
              </w:rPr>
              <w:t>2026 m. vasario mėn.</w:t>
            </w:r>
          </w:p>
        </w:tc>
        <w:tc>
          <w:tcPr>
            <w:tcW w:w="1418" w:type="pct"/>
            <w:tcBorders>
              <w:top w:val="single" w:sz="4" w:space="0" w:color="auto"/>
              <w:left w:val="single" w:sz="4" w:space="0" w:color="auto"/>
              <w:bottom w:val="single" w:sz="4" w:space="0" w:color="auto"/>
              <w:right w:val="single" w:sz="4" w:space="0" w:color="auto"/>
            </w:tcBorders>
            <w:vAlign w:val="bottom"/>
          </w:tcPr>
          <w:p w14:paraId="5D4F2F40" w14:textId="05D3E5A2" w:rsidR="009D418C" w:rsidRDefault="009D418C" w:rsidP="009D418C">
            <w:pPr>
              <w:rPr>
                <w:rFonts w:cstheme="minorHAnsi"/>
                <w:color w:val="auto"/>
              </w:rPr>
            </w:pPr>
            <w:r w:rsidRPr="00F252A6">
              <w:rPr>
                <w:rFonts w:cstheme="minorHAnsi"/>
                <w:color w:val="auto"/>
              </w:rPr>
              <w:t>Apsvarstyti ir įsivertinti galimybes KRSA vidaus dokumentus, susijusius su viešųjų pirkimų vykdym</w:t>
            </w:r>
            <w:r w:rsidR="00964451">
              <w:rPr>
                <w:rFonts w:cstheme="minorHAnsi"/>
                <w:color w:val="auto"/>
              </w:rPr>
              <w:t>u</w:t>
            </w:r>
            <w:r w:rsidRPr="00F252A6">
              <w:rPr>
                <w:rFonts w:cstheme="minorHAnsi"/>
                <w:color w:val="auto"/>
              </w:rPr>
              <w:t xml:space="preserve"> (pirkimo sutarčių valdysena), </w:t>
            </w:r>
            <w:r w:rsidRPr="00166FAA">
              <w:rPr>
                <w:rFonts w:cstheme="minorHAnsi"/>
                <w:color w:val="auto"/>
              </w:rPr>
              <w:t>pakoreguoti</w:t>
            </w:r>
            <w:r w:rsidRPr="00F252A6">
              <w:rPr>
                <w:rFonts w:cstheme="minorHAnsi"/>
                <w:color w:val="auto"/>
              </w:rPr>
              <w:t xml:space="preserve"> pagal Tarnybos parengtas Viešųjų pirkimų ir pirkimų organizavimo ir vidaus kontrolės rekomendacijas.</w:t>
            </w:r>
          </w:p>
          <w:p w14:paraId="10B9B995" w14:textId="77777777" w:rsidR="009D418C" w:rsidRDefault="009D418C" w:rsidP="009D418C">
            <w:pPr>
              <w:rPr>
                <w:rFonts w:cstheme="minorHAnsi"/>
              </w:rPr>
            </w:pPr>
          </w:p>
          <w:p w14:paraId="71E7059D" w14:textId="77777777" w:rsidR="009D418C" w:rsidRDefault="009D418C" w:rsidP="009D418C">
            <w:pPr>
              <w:rPr>
                <w:rFonts w:cstheme="minorHAnsi"/>
              </w:rPr>
            </w:pPr>
          </w:p>
          <w:p w14:paraId="7A23390E" w14:textId="590D802D" w:rsidR="009D418C" w:rsidRPr="003601BF" w:rsidRDefault="009D418C" w:rsidP="009D418C">
            <w:pPr>
              <w:rPr>
                <w:rFonts w:cstheme="minorHAnsi"/>
              </w:rPr>
            </w:pPr>
          </w:p>
        </w:tc>
        <w:tc>
          <w:tcPr>
            <w:tcW w:w="679" w:type="pct"/>
            <w:tcBorders>
              <w:top w:val="single" w:sz="4" w:space="0" w:color="auto"/>
              <w:left w:val="single" w:sz="4" w:space="0" w:color="auto"/>
              <w:bottom w:val="single" w:sz="4" w:space="0" w:color="auto"/>
              <w:right w:val="single" w:sz="4" w:space="0" w:color="auto"/>
            </w:tcBorders>
            <w:vAlign w:val="bottom"/>
          </w:tcPr>
          <w:p w14:paraId="020DD5CA" w14:textId="31CE7D5F" w:rsidR="009D418C" w:rsidRDefault="009D418C" w:rsidP="009D418C">
            <w:pPr>
              <w:spacing w:before="0" w:after="0"/>
              <w:rPr>
                <w:rFonts w:cstheme="minorHAnsi"/>
                <w:color w:val="auto"/>
              </w:rPr>
            </w:pPr>
            <w:r>
              <w:rPr>
                <w:rFonts w:cstheme="minorHAnsi"/>
                <w:color w:val="auto"/>
              </w:rPr>
              <w:t>R. M., Teisės skyriaus vedėjo pavaduotoja,</w:t>
            </w:r>
          </w:p>
          <w:p w14:paraId="3450B929" w14:textId="5E29BB93" w:rsidR="009D418C" w:rsidRPr="00F252A6" w:rsidRDefault="009D418C" w:rsidP="009D418C">
            <w:pPr>
              <w:rPr>
                <w:rFonts w:cstheme="minorHAnsi"/>
                <w:color w:val="auto"/>
              </w:rPr>
            </w:pPr>
            <w:r w:rsidRPr="00F252A6">
              <w:rPr>
                <w:rFonts w:cstheme="minorHAnsi"/>
                <w:color w:val="auto"/>
              </w:rPr>
              <w:t>R. A.</w:t>
            </w:r>
            <w:r>
              <w:rPr>
                <w:rFonts w:cstheme="minorHAnsi"/>
                <w:color w:val="auto"/>
              </w:rPr>
              <w:t>,</w:t>
            </w:r>
            <w:r w:rsidRPr="00F252A6">
              <w:rPr>
                <w:rFonts w:cstheme="minorHAnsi"/>
                <w:color w:val="auto"/>
              </w:rPr>
              <w:t xml:space="preserve"> Investicijų ir viešųjų pirkimų skyriaus vedėjo pavaduotoja</w:t>
            </w:r>
          </w:p>
        </w:tc>
        <w:tc>
          <w:tcPr>
            <w:tcW w:w="563" w:type="pct"/>
            <w:tcBorders>
              <w:top w:val="single" w:sz="4" w:space="0" w:color="auto"/>
              <w:left w:val="single" w:sz="4" w:space="0" w:color="auto"/>
              <w:bottom w:val="single" w:sz="4" w:space="0" w:color="auto"/>
              <w:right w:val="single" w:sz="4" w:space="0" w:color="auto"/>
            </w:tcBorders>
            <w:vAlign w:val="bottom"/>
          </w:tcPr>
          <w:p w14:paraId="17DC231A" w14:textId="032FFCC0" w:rsidR="009D418C" w:rsidRPr="00F252A6" w:rsidRDefault="009D418C" w:rsidP="009D418C">
            <w:pPr>
              <w:rPr>
                <w:rFonts w:cstheme="minorHAnsi"/>
                <w:color w:val="auto"/>
              </w:rPr>
            </w:pPr>
            <w:r w:rsidRPr="00F252A6">
              <w:rPr>
                <w:rFonts w:cstheme="minorHAnsi"/>
                <w:color w:val="auto"/>
              </w:rPr>
              <w:t xml:space="preserve">2026 m. </w:t>
            </w:r>
            <w:r>
              <w:rPr>
                <w:rFonts w:cstheme="minorHAnsi"/>
                <w:color w:val="auto"/>
              </w:rPr>
              <w:t xml:space="preserve">II </w:t>
            </w:r>
            <w:proofErr w:type="spellStart"/>
            <w:r w:rsidRPr="00F252A6">
              <w:rPr>
                <w:rFonts w:cstheme="minorHAnsi"/>
                <w:color w:val="auto"/>
              </w:rPr>
              <w:t>ketv</w:t>
            </w:r>
            <w:proofErr w:type="spellEnd"/>
            <w:r>
              <w:rPr>
                <w:rFonts w:cstheme="minorHAnsi"/>
                <w:color w:val="auto"/>
              </w:rPr>
              <w:t>.</w:t>
            </w:r>
          </w:p>
        </w:tc>
      </w:tr>
      <w:tr w:rsidR="009D418C" w:rsidRPr="003601BF" w14:paraId="45C48BB8" w14:textId="77777777" w:rsidTr="008B368C">
        <w:tc>
          <w:tcPr>
            <w:tcW w:w="1565" w:type="pct"/>
            <w:tcBorders>
              <w:top w:val="single" w:sz="4" w:space="0" w:color="auto"/>
              <w:left w:val="single" w:sz="4" w:space="0" w:color="auto"/>
              <w:bottom w:val="single" w:sz="4" w:space="0" w:color="auto"/>
              <w:right w:val="single" w:sz="4" w:space="0" w:color="auto"/>
            </w:tcBorders>
            <w:vAlign w:val="bottom"/>
          </w:tcPr>
          <w:p w14:paraId="03C83444" w14:textId="520B2022" w:rsidR="009D418C" w:rsidRPr="009D418C" w:rsidRDefault="009D418C" w:rsidP="009D418C">
            <w:pPr>
              <w:tabs>
                <w:tab w:val="left" w:pos="317"/>
              </w:tabs>
              <w:spacing w:before="0" w:after="0"/>
              <w:rPr>
                <w:rFonts w:ascii="Calibri" w:eastAsia="Aptos" w:hAnsi="Calibri" w:cs="Calibri"/>
                <w:color w:val="auto"/>
                <w:kern w:val="2"/>
                <w14:ligatures w14:val="standardContextual"/>
              </w:rPr>
            </w:pPr>
            <w:r w:rsidRPr="009D418C">
              <w:rPr>
                <w:rFonts w:ascii="Calibri" w:eastAsia="Aptos" w:hAnsi="Calibri" w:cs="Calibri"/>
                <w:color w:val="auto"/>
                <w:kern w:val="2"/>
                <w14:ligatures w14:val="standardContextual"/>
              </w:rPr>
              <w:t>2. Vidaus teisės aktuose:</w:t>
            </w:r>
          </w:p>
          <w:p w14:paraId="31BD1899" w14:textId="3CA8E022" w:rsidR="009D418C" w:rsidRPr="009D418C" w:rsidRDefault="009D418C" w:rsidP="009D418C">
            <w:pPr>
              <w:tabs>
                <w:tab w:val="left" w:pos="317"/>
              </w:tabs>
              <w:spacing w:before="0" w:after="0"/>
              <w:rPr>
                <w:rFonts w:ascii="Calibri" w:hAnsi="Calibri" w:cs="Calibri"/>
                <w:color w:val="auto"/>
              </w:rPr>
            </w:pPr>
            <w:r w:rsidRPr="009D418C">
              <w:rPr>
                <w:rFonts w:ascii="Calibri" w:eastAsia="Aptos" w:hAnsi="Calibri" w:cs="Calibri"/>
                <w:color w:val="auto"/>
                <w:kern w:val="2"/>
                <w14:ligatures w14:val="standardContextual"/>
              </w:rPr>
              <w:t>-</w:t>
            </w:r>
            <w:r w:rsidRPr="009D418C">
              <w:rPr>
                <w:rFonts w:ascii="Calibri" w:hAnsi="Calibri" w:cs="Calibri"/>
                <w:color w:val="auto"/>
              </w:rPr>
              <w:t xml:space="preserve"> </w:t>
            </w:r>
            <w:r w:rsidRPr="009D418C">
              <w:rPr>
                <w:color w:val="auto"/>
              </w:rPr>
              <w:t xml:space="preserve">įtvirtinti nuoseklią sutarties vykdymo priežiūros tvarką, kurioje būtų apibrėžti prekių, paslaugų ar darbų kokybės kontrolės, faktinių kainų pagrįstumo, terminų laikymąsi, sutartyje </w:t>
            </w:r>
            <w:r w:rsidRPr="009D418C">
              <w:rPr>
                <w:color w:val="auto"/>
              </w:rPr>
              <w:lastRenderedPageBreak/>
              <w:t>nustatytų kokybinių kriterijų bei aplinkosaugos reikalavimų laikymosi kontrolės mechanizmai. Tvarka turėtų numatyti kontrolės priemonių dokumentavimo metodus, neatitikimų identifikavimo ir registravimo procedūras bei priemones pažeidimams šalinti;</w:t>
            </w:r>
          </w:p>
          <w:p w14:paraId="665A1070" w14:textId="66B4E7E6" w:rsidR="009D418C" w:rsidRPr="009D418C" w:rsidRDefault="009D418C" w:rsidP="009D418C">
            <w:pPr>
              <w:tabs>
                <w:tab w:val="left" w:pos="317"/>
              </w:tabs>
              <w:spacing w:before="0" w:after="0"/>
              <w:rPr>
                <w:rFonts w:ascii="Calibri" w:hAnsi="Calibri" w:cs="Calibri"/>
                <w:color w:val="auto"/>
              </w:rPr>
            </w:pPr>
            <w:r w:rsidRPr="009D418C">
              <w:rPr>
                <w:rFonts w:ascii="Calibri" w:hAnsi="Calibri" w:cs="Calibri"/>
                <w:color w:val="auto"/>
                <w:kern w:val="2"/>
                <w14:ligatures w14:val="standardContextual"/>
              </w:rPr>
              <w:t xml:space="preserve">- </w:t>
            </w:r>
            <w:r w:rsidRPr="009D418C">
              <w:rPr>
                <w:rFonts w:ascii="Calibri" w:hAnsi="Calibri" w:cs="Calibri"/>
                <w:color w:val="auto"/>
              </w:rPr>
              <w:t>apibrėžti sutarčių pažeidimų fiksavimo ir valdymo procedūrą, kurioje būtų numatyta atsakingų asmenų veiksmų seka, pažeidimo indentifikavimo, sprendimų priėmimo, dokumentavimo, derinimo tvarka bei atsakomybių pasiskirstymas tarp visų proceso dalyvių;</w:t>
            </w:r>
          </w:p>
          <w:p w14:paraId="0FE798E0" w14:textId="640BD077" w:rsidR="009D418C" w:rsidRPr="009D418C" w:rsidRDefault="009D418C" w:rsidP="009D418C">
            <w:pPr>
              <w:tabs>
                <w:tab w:val="left" w:pos="317"/>
              </w:tabs>
              <w:spacing w:before="0" w:after="0"/>
              <w:rPr>
                <w:rFonts w:ascii="Calibri" w:hAnsi="Calibri" w:cs="Calibri"/>
                <w:color w:val="auto"/>
                <w:kern w:val="2"/>
                <w14:ligatures w14:val="standardContextual"/>
              </w:rPr>
            </w:pPr>
            <w:r w:rsidRPr="009D418C">
              <w:rPr>
                <w:rFonts w:ascii="Calibri" w:hAnsi="Calibri" w:cs="Calibri"/>
                <w:color w:val="auto"/>
                <w:kern w:val="2"/>
                <w14:ligatures w14:val="standardContextual"/>
              </w:rPr>
              <w:t>-</w:t>
            </w:r>
            <w:r w:rsidRPr="009D418C">
              <w:rPr>
                <w:color w:val="auto"/>
              </w:rPr>
              <w:t xml:space="preserve"> įtvirtinti netesybų taikymo tvarką, apibrėžiant už sprendimų priėmimą ir netesybų dydžio apskaičiavimą atsakingus asmenis, terminus, sprendimų priėmimo seką, jų inicijavimo pagrindus bei dokumentų derinimo ir tvirtinimo tvarką;</w:t>
            </w:r>
          </w:p>
          <w:p w14:paraId="0A5E885D" w14:textId="1E5EE3F5" w:rsidR="009D418C" w:rsidRPr="009D418C" w:rsidRDefault="009D418C" w:rsidP="009D418C">
            <w:pPr>
              <w:tabs>
                <w:tab w:val="left" w:pos="317"/>
              </w:tabs>
              <w:spacing w:before="0" w:after="0"/>
            </w:pPr>
            <w:r w:rsidRPr="009D418C">
              <w:rPr>
                <w:rFonts w:ascii="Calibri" w:hAnsi="Calibri" w:cs="Calibri"/>
                <w:color w:val="auto"/>
                <w:kern w:val="2"/>
                <w14:ligatures w14:val="standardContextual"/>
              </w:rPr>
              <w:t>- n</w:t>
            </w:r>
            <w:r w:rsidRPr="009D418C">
              <w:rPr>
                <w:color w:val="auto"/>
              </w:rPr>
              <w:t xml:space="preserve">ustatyti sutarčių keitimo ir nutraukimo procesus, detalizuojant terminus, veiksmų seką, atsakingus ir inicijuojančius asmenis bei dokumentų derinimo ir patvirtinimo tvarką, užtikrinančią sutarčių keitimo ir (ar) nutraukimo </w:t>
            </w:r>
            <w:proofErr w:type="spellStart"/>
            <w:r w:rsidRPr="009D418C">
              <w:rPr>
                <w:color w:val="auto"/>
              </w:rPr>
              <w:t>subprocesų</w:t>
            </w:r>
            <w:proofErr w:type="spellEnd"/>
            <w:r w:rsidRPr="009D418C">
              <w:rPr>
                <w:color w:val="auto"/>
              </w:rPr>
              <w:t xml:space="preserve"> dokumentavimą</w:t>
            </w:r>
            <w:r w:rsidRPr="009D418C">
              <w:t>;</w:t>
            </w:r>
          </w:p>
          <w:p w14:paraId="463DB08F" w14:textId="7E216963" w:rsidR="009D418C" w:rsidRPr="009D418C" w:rsidRDefault="009D418C" w:rsidP="009D418C">
            <w:pPr>
              <w:tabs>
                <w:tab w:val="left" w:pos="317"/>
              </w:tabs>
              <w:spacing w:before="0" w:after="0"/>
              <w:rPr>
                <w:rFonts w:ascii="Calibri" w:eastAsia="Aptos" w:hAnsi="Calibri" w:cs="Calibri"/>
                <w:color w:val="auto"/>
                <w:kern w:val="2"/>
                <w14:ligatures w14:val="standardContextual"/>
              </w:rPr>
            </w:pPr>
            <w:r w:rsidRPr="009D418C">
              <w:rPr>
                <w:rFonts w:ascii="Calibri" w:hAnsi="Calibri" w:cs="Calibri"/>
                <w:color w:val="auto"/>
                <w:kern w:val="2"/>
                <w14:ligatures w14:val="standardContextual"/>
              </w:rPr>
              <w:t>-</w:t>
            </w:r>
            <w:r w:rsidRPr="009D418C">
              <w:rPr>
                <w:rFonts w:ascii="Calibri" w:eastAsia="Aptos" w:hAnsi="Calibri" w:cs="Calibri"/>
                <w:color w:val="auto"/>
                <w:kern w:val="2"/>
                <w14:ligatures w14:val="standardContextual"/>
              </w:rPr>
              <w:t xml:space="preserve"> aptarti už sutarties vykdymą atsakingų asmenų pasikeitimo tvarką pirkimo sutarčių vykdymo metu, aiškiai nustatant, kas yra atsakingas už naujai paskirto asmens supažindinimą su konkrečia sutartimi, jos vykdymo sąlygomis ir taikomais reikalavimais. Taip pat apibrėžiant, kaip ir kokiu terminu apie pasikeitusį atsakingą asmenį turi būti informuojamas tiekėjas;</w:t>
            </w:r>
          </w:p>
          <w:p w14:paraId="4AD46228" w14:textId="71A372CB" w:rsidR="009D418C" w:rsidRPr="009D418C" w:rsidRDefault="009D418C" w:rsidP="009D418C">
            <w:pPr>
              <w:tabs>
                <w:tab w:val="left" w:pos="317"/>
              </w:tabs>
              <w:spacing w:before="0" w:after="0"/>
              <w:rPr>
                <w:rFonts w:ascii="Calibri" w:hAnsi="Calibri" w:cs="Calibri"/>
                <w:color w:val="auto"/>
                <w:kern w:val="2"/>
                <w14:ligatures w14:val="standardContextual"/>
              </w:rPr>
            </w:pPr>
            <w:r w:rsidRPr="009D418C">
              <w:rPr>
                <w:rFonts w:ascii="Calibri" w:hAnsi="Calibri" w:cs="Calibri"/>
                <w:color w:val="auto"/>
                <w:kern w:val="2"/>
                <w14:ligatures w14:val="standardContextual"/>
              </w:rPr>
              <w:t xml:space="preserve">- </w:t>
            </w:r>
            <w:r w:rsidRPr="009D418C">
              <w:rPr>
                <w:rFonts w:ascii="Calibri" w:hAnsi="Calibri" w:cs="Calibri"/>
                <w:color w:val="auto"/>
              </w:rPr>
              <w:t>nustatyti informacijos apie tiekėjus, kurie neįvykdė arba netinkamai įvykdė sutartį, bei apie jų partnerius, prisiimančius solidarią atsakomybę, paskelbimo tvarką, apibrėžiant veiksmų seką, atsakingus asmenis, sprendimų patvirtinimo tvarką, terminus ir dokumentavimo reikalavimus;</w:t>
            </w:r>
          </w:p>
          <w:p w14:paraId="1167587D" w14:textId="5CA01204" w:rsidR="009D418C" w:rsidRPr="009D418C" w:rsidRDefault="009D418C" w:rsidP="009D418C">
            <w:pPr>
              <w:tabs>
                <w:tab w:val="left" w:pos="317"/>
              </w:tabs>
              <w:spacing w:before="0" w:after="0"/>
              <w:rPr>
                <w:rFonts w:ascii="Calibri" w:eastAsia="Aptos" w:hAnsi="Calibri" w:cs="Calibri"/>
                <w:color w:val="auto"/>
                <w:kern w:val="2"/>
                <w14:ligatures w14:val="standardContextual"/>
              </w:rPr>
            </w:pPr>
            <w:r w:rsidRPr="009D418C">
              <w:rPr>
                <w:rFonts w:ascii="Calibri" w:hAnsi="Calibri" w:cs="Calibri"/>
                <w:color w:val="auto"/>
                <w:kern w:val="2"/>
                <w14:ligatures w14:val="standardContextual"/>
              </w:rPr>
              <w:lastRenderedPageBreak/>
              <w:t xml:space="preserve">- </w:t>
            </w:r>
            <w:r w:rsidRPr="009D418C">
              <w:rPr>
                <w:rFonts w:ascii="Calibri" w:eastAsia="Aptos" w:hAnsi="Calibri" w:cs="Calibri"/>
                <w:color w:val="auto"/>
                <w:kern w:val="2"/>
                <w14:ligatures w14:val="standardContextual"/>
              </w:rPr>
              <w:t>reglamentuoti tarptautinių sankcijų laikymosi tvarką, kurioje būtų nustatytas tiekėjų, subtiekėjų ir kitų susijusių ūkio subjektų tikrinimo dažnumas viso sutarties vykdymo laikotarpiu, veiksmų seka nustačius tarptautinių sankcijų pažeidimus ar jų apėjimo riziką, taip pat konkretūs dokumentai, kuriuos privalo pateikti tiekėjas, subtiekėjas ir (ar) kiti susiję ūkio subjektai sankcijų laikymosi patikrinimui;</w:t>
            </w:r>
          </w:p>
          <w:p w14:paraId="6BFA11A5" w14:textId="03E01460" w:rsidR="009D418C" w:rsidRPr="009D418C" w:rsidRDefault="009D418C" w:rsidP="009D418C">
            <w:pPr>
              <w:tabs>
                <w:tab w:val="left" w:pos="317"/>
              </w:tabs>
              <w:spacing w:before="0" w:after="0"/>
              <w:rPr>
                <w:rFonts w:ascii="Calibri" w:hAnsi="Calibri" w:cs="Calibri"/>
                <w:color w:val="auto"/>
              </w:rPr>
            </w:pPr>
            <w:r w:rsidRPr="009D418C">
              <w:rPr>
                <w:rFonts w:ascii="Calibri" w:hAnsi="Calibri" w:cs="Calibri"/>
                <w:color w:val="auto"/>
                <w:kern w:val="2"/>
                <w14:ligatures w14:val="standardContextual"/>
              </w:rPr>
              <w:t>- reglamentuoti</w:t>
            </w:r>
            <w:r w:rsidRPr="009D418C">
              <w:rPr>
                <w:rFonts w:ascii="Calibri" w:hAnsi="Calibri" w:cs="Calibri"/>
                <w:color w:val="auto"/>
              </w:rPr>
              <w:t xml:space="preserve"> procesus ir terminus, susijusius su už sutarties vykdymą atsakingų asmenų nešališkumo deklaracijų pildymu, konfidencialumo pasižadėjimų pasirašymu bei privačių interesų deklaravimu, nurodant, kas, kada ir kokiomis aplinkybėmis privalo atlikti šiuos veiksmus;</w:t>
            </w:r>
          </w:p>
          <w:p w14:paraId="6BBBE5BC" w14:textId="3CD66F6F" w:rsidR="009D418C" w:rsidRPr="009D418C" w:rsidRDefault="009D418C" w:rsidP="009D418C">
            <w:pPr>
              <w:tabs>
                <w:tab w:val="left" w:pos="317"/>
              </w:tabs>
              <w:spacing w:before="0" w:after="0"/>
              <w:rPr>
                <w:rFonts w:ascii="Calibri" w:eastAsia="Aptos" w:hAnsi="Calibri" w:cs="Calibri"/>
                <w:color w:val="auto"/>
                <w:kern w:val="2"/>
                <w14:ligatures w14:val="standardContextual"/>
              </w:rPr>
            </w:pPr>
            <w:r w:rsidRPr="009D418C">
              <w:rPr>
                <w:rFonts w:ascii="Calibri" w:eastAsia="Aptos" w:hAnsi="Calibri" w:cs="Calibri"/>
                <w:color w:val="auto"/>
                <w:kern w:val="2"/>
                <w14:ligatures w14:val="standardContextual"/>
              </w:rPr>
              <w:t xml:space="preserve">- </w:t>
            </w:r>
            <w:r w:rsidRPr="009D418C">
              <w:rPr>
                <w:rFonts w:ascii="Calibri" w:hAnsi="Calibri" w:cs="Calibri"/>
                <w:color w:val="auto"/>
              </w:rPr>
              <w:t>aptarti sutarčių valdysenos vidaus kontrolės tobulinimo procesus, nustatant periodinės sutarčių valdymo analizės atlikimo tvarką, vertinimo dažnumą (pvz., kas pusmetį ar kartą per metus) bei pagrindinius priežiūros veiksmus, tokius kaip tiekėjų stebėsena dėl galimų tarptautinių sankcijų, sutarčių ir jų pakeitimų derinimo kontrolė, dokumentų susiejimo su sutartimis tikrinimas ir kt.;</w:t>
            </w:r>
          </w:p>
          <w:p w14:paraId="547A7232" w14:textId="7F2541DF" w:rsidR="009D418C" w:rsidRPr="009D418C" w:rsidRDefault="009D418C" w:rsidP="009D418C">
            <w:pPr>
              <w:tabs>
                <w:tab w:val="left" w:pos="317"/>
              </w:tabs>
              <w:spacing w:before="0" w:after="0"/>
              <w:rPr>
                <w:rFonts w:ascii="Calibri" w:eastAsia="Aptos" w:hAnsi="Calibri" w:cs="Calibri"/>
                <w:color w:val="auto"/>
                <w:kern w:val="2"/>
                <w14:ligatures w14:val="standardContextual"/>
              </w:rPr>
            </w:pPr>
            <w:r w:rsidRPr="009D418C">
              <w:rPr>
                <w:rFonts w:ascii="Calibri" w:eastAsia="Aptos" w:hAnsi="Calibri" w:cs="Calibri"/>
                <w:color w:val="auto"/>
                <w:kern w:val="2"/>
                <w14:ligatures w14:val="standardContextual"/>
              </w:rPr>
              <w:t>P</w:t>
            </w:r>
            <w:r w:rsidRPr="009D418C">
              <w:rPr>
                <w:rFonts w:ascii="Calibri" w:eastAsia="Times New Roman" w:hAnsi="Calibri" w:cs="Calibri"/>
                <w:color w:val="auto"/>
              </w:rPr>
              <w:t>o vidaus teisės aktų atnaujinimo supažindinti darbuotojus su atliktais teisės aktų pakeitimais (naujai aprašytais procesais).</w:t>
            </w:r>
          </w:p>
        </w:tc>
        <w:tc>
          <w:tcPr>
            <w:tcW w:w="775" w:type="pct"/>
            <w:tcBorders>
              <w:top w:val="single" w:sz="4" w:space="0" w:color="auto"/>
              <w:left w:val="single" w:sz="4" w:space="0" w:color="auto"/>
              <w:bottom w:val="single" w:sz="4" w:space="0" w:color="auto"/>
              <w:right w:val="single" w:sz="4" w:space="0" w:color="auto"/>
            </w:tcBorders>
          </w:tcPr>
          <w:p w14:paraId="787BD149" w14:textId="38FB4855" w:rsidR="009D418C" w:rsidRPr="003601BF" w:rsidRDefault="009D418C" w:rsidP="009D418C">
            <w:pPr>
              <w:spacing w:before="0" w:after="0"/>
              <w:rPr>
                <w:rFonts w:ascii="Calibri" w:hAnsi="Calibri" w:cs="Calibri"/>
                <w:color w:val="auto"/>
              </w:rPr>
            </w:pPr>
            <w:r w:rsidRPr="003601BF">
              <w:rPr>
                <w:rFonts w:ascii="Calibri" w:hAnsi="Calibri" w:cs="Calibri"/>
                <w:color w:val="auto"/>
              </w:rPr>
              <w:lastRenderedPageBreak/>
              <w:t xml:space="preserve">2026 m. I </w:t>
            </w:r>
            <w:proofErr w:type="spellStart"/>
            <w:r w:rsidRPr="003601BF">
              <w:rPr>
                <w:rFonts w:ascii="Calibri" w:hAnsi="Calibri" w:cs="Calibri"/>
                <w:color w:val="auto"/>
              </w:rPr>
              <w:t>ketv</w:t>
            </w:r>
            <w:proofErr w:type="spellEnd"/>
            <w:r w:rsidRPr="003601BF">
              <w:rPr>
                <w:rFonts w:ascii="Calibri" w:hAnsi="Calibri" w:cs="Calibri"/>
                <w:color w:val="auto"/>
              </w:rPr>
              <w:t>.</w:t>
            </w:r>
          </w:p>
        </w:tc>
        <w:tc>
          <w:tcPr>
            <w:tcW w:w="1418" w:type="pct"/>
            <w:tcBorders>
              <w:top w:val="single" w:sz="4" w:space="0" w:color="auto"/>
              <w:left w:val="single" w:sz="4" w:space="0" w:color="auto"/>
              <w:bottom w:val="single" w:sz="4" w:space="0" w:color="auto"/>
              <w:right w:val="single" w:sz="4" w:space="0" w:color="auto"/>
            </w:tcBorders>
          </w:tcPr>
          <w:p w14:paraId="7F6704F8" w14:textId="62FFF441" w:rsidR="009D418C" w:rsidRPr="00F64B98" w:rsidRDefault="009D418C" w:rsidP="009D418C">
            <w:pPr>
              <w:tabs>
                <w:tab w:val="left" w:pos="317"/>
              </w:tabs>
              <w:jc w:val="both"/>
              <w:rPr>
                <w:rFonts w:ascii="Calibri" w:hAnsi="Calibri" w:cs="Calibri"/>
                <w:color w:val="auto"/>
              </w:rPr>
            </w:pPr>
            <w:r w:rsidRPr="00F64B98">
              <w:rPr>
                <w:rFonts w:ascii="Calibri" w:hAnsi="Calibri" w:cs="Calibri"/>
                <w:color w:val="auto"/>
              </w:rPr>
              <w:t xml:space="preserve">Atlikti VPT parengtų Viešųjų pirkimų ir pirkimų organizavimo ir vidaus kontrolės rekomendacijų analizę pirkimo sutarčių valdysenos požiūriu, įžvalgas ir siūlymus aptarti su </w:t>
            </w:r>
            <w:r w:rsidR="00B12301">
              <w:rPr>
                <w:rFonts w:ascii="Calibri" w:hAnsi="Calibri" w:cs="Calibri"/>
                <w:color w:val="auto"/>
              </w:rPr>
              <w:t>KRSA</w:t>
            </w:r>
            <w:r w:rsidR="00B12301" w:rsidRPr="00F64B98">
              <w:rPr>
                <w:rFonts w:ascii="Calibri" w:hAnsi="Calibri" w:cs="Calibri"/>
                <w:color w:val="auto"/>
              </w:rPr>
              <w:t xml:space="preserve"> </w:t>
            </w:r>
            <w:r w:rsidRPr="00F64B98">
              <w:rPr>
                <w:rFonts w:ascii="Calibri" w:hAnsi="Calibri" w:cs="Calibri"/>
                <w:color w:val="auto"/>
              </w:rPr>
              <w:t xml:space="preserve">administracijos direktoriumi  </w:t>
            </w:r>
            <w:r w:rsidRPr="00F64B98">
              <w:rPr>
                <w:rFonts w:ascii="Calibri" w:hAnsi="Calibri" w:cs="Calibri"/>
                <w:color w:val="auto"/>
              </w:rPr>
              <w:lastRenderedPageBreak/>
              <w:t>ir,  nusprendus koreguoti pagal VPT parengtas rekomendacijas, atlikti  atitinkamus pakeitimus Kupiškio rajono savivaldybės administracijos direktoriaus 2025 m. rugsėjo 11 d. įsakymu Nr. ADV-398 patvirtint</w:t>
            </w:r>
            <w:r w:rsidR="00964451">
              <w:rPr>
                <w:rFonts w:ascii="Calibri" w:hAnsi="Calibri" w:cs="Calibri"/>
                <w:color w:val="auto"/>
              </w:rPr>
              <w:t>ose</w:t>
            </w:r>
            <w:r w:rsidRPr="00F64B98">
              <w:rPr>
                <w:rFonts w:ascii="Calibri" w:hAnsi="Calibri" w:cs="Calibri"/>
                <w:color w:val="auto"/>
              </w:rPr>
              <w:t xml:space="preserve"> centralizuot</w:t>
            </w:r>
            <w:r w:rsidR="00964451">
              <w:rPr>
                <w:rFonts w:ascii="Calibri" w:hAnsi="Calibri" w:cs="Calibri"/>
                <w:color w:val="auto"/>
              </w:rPr>
              <w:t>ų</w:t>
            </w:r>
            <w:r w:rsidRPr="00F64B98">
              <w:rPr>
                <w:rFonts w:ascii="Calibri" w:hAnsi="Calibri" w:cs="Calibri"/>
                <w:color w:val="auto"/>
              </w:rPr>
              <w:t xml:space="preserve"> ir decentralizuot</w:t>
            </w:r>
            <w:r w:rsidR="00964451">
              <w:rPr>
                <w:rFonts w:ascii="Calibri" w:hAnsi="Calibri" w:cs="Calibri"/>
                <w:color w:val="auto"/>
              </w:rPr>
              <w:t>ų</w:t>
            </w:r>
            <w:r w:rsidRPr="00F64B98">
              <w:rPr>
                <w:rFonts w:ascii="Calibri" w:hAnsi="Calibri" w:cs="Calibri"/>
                <w:color w:val="auto"/>
              </w:rPr>
              <w:t xml:space="preserve"> viešųjų pirkimų vykdymo taisyklėse.</w:t>
            </w:r>
          </w:p>
          <w:p w14:paraId="7F7AC5E7" w14:textId="77777777" w:rsidR="009D418C" w:rsidRPr="00F64B98" w:rsidRDefault="009D418C" w:rsidP="009D418C">
            <w:pPr>
              <w:tabs>
                <w:tab w:val="left" w:pos="317"/>
              </w:tabs>
              <w:jc w:val="both"/>
              <w:rPr>
                <w:rFonts w:ascii="Calibri" w:hAnsi="Calibri" w:cs="Calibri"/>
                <w:color w:val="auto"/>
              </w:rPr>
            </w:pPr>
          </w:p>
          <w:p w14:paraId="4118D7A7" w14:textId="78D8B3DF" w:rsidR="009D418C" w:rsidRPr="00F64B98" w:rsidRDefault="009D418C" w:rsidP="009D418C">
            <w:pPr>
              <w:tabs>
                <w:tab w:val="left" w:pos="317"/>
              </w:tabs>
              <w:jc w:val="both"/>
              <w:rPr>
                <w:rFonts w:ascii="Calibri" w:hAnsi="Calibri" w:cs="Calibri"/>
                <w:color w:val="auto"/>
              </w:rPr>
            </w:pPr>
          </w:p>
        </w:tc>
        <w:tc>
          <w:tcPr>
            <w:tcW w:w="679" w:type="pct"/>
            <w:tcBorders>
              <w:top w:val="single" w:sz="4" w:space="0" w:color="auto"/>
              <w:left w:val="single" w:sz="4" w:space="0" w:color="auto"/>
              <w:bottom w:val="single" w:sz="4" w:space="0" w:color="auto"/>
              <w:right w:val="single" w:sz="4" w:space="0" w:color="auto"/>
            </w:tcBorders>
          </w:tcPr>
          <w:p w14:paraId="73169F26" w14:textId="0CAA6B8D" w:rsidR="009D418C" w:rsidRDefault="009D418C" w:rsidP="009D418C">
            <w:pPr>
              <w:spacing w:before="0" w:after="0"/>
              <w:rPr>
                <w:rFonts w:cstheme="minorHAnsi"/>
                <w:color w:val="auto"/>
              </w:rPr>
            </w:pPr>
            <w:r w:rsidRPr="00F64B98">
              <w:rPr>
                <w:rFonts w:cstheme="minorHAnsi"/>
                <w:color w:val="auto"/>
              </w:rPr>
              <w:lastRenderedPageBreak/>
              <w:t>R. M., Teisės skyriaus vedėjo pavaduotoja,</w:t>
            </w:r>
          </w:p>
          <w:p w14:paraId="7115FE80" w14:textId="03C68CDD" w:rsidR="009D418C" w:rsidRPr="00F64B98" w:rsidRDefault="009D418C" w:rsidP="009D418C">
            <w:pPr>
              <w:spacing w:before="0" w:after="0"/>
              <w:rPr>
                <w:rFonts w:ascii="Calibri" w:hAnsi="Calibri" w:cs="Calibri"/>
                <w:color w:val="auto"/>
              </w:rPr>
            </w:pPr>
            <w:r w:rsidRPr="00F64B98">
              <w:rPr>
                <w:rFonts w:cstheme="minorHAnsi"/>
                <w:color w:val="auto"/>
              </w:rPr>
              <w:t xml:space="preserve">R. A., Investicijų ir viešųjų pirkimų </w:t>
            </w:r>
            <w:r w:rsidRPr="00F64B98">
              <w:rPr>
                <w:rFonts w:cstheme="minorHAnsi"/>
                <w:color w:val="auto"/>
              </w:rPr>
              <w:lastRenderedPageBreak/>
              <w:t>skyriaus vedėjo pavaduotoja</w:t>
            </w:r>
          </w:p>
        </w:tc>
        <w:tc>
          <w:tcPr>
            <w:tcW w:w="563" w:type="pct"/>
            <w:tcBorders>
              <w:top w:val="single" w:sz="4" w:space="0" w:color="auto"/>
              <w:left w:val="single" w:sz="4" w:space="0" w:color="auto"/>
              <w:bottom w:val="single" w:sz="4" w:space="0" w:color="auto"/>
              <w:right w:val="single" w:sz="4" w:space="0" w:color="auto"/>
            </w:tcBorders>
          </w:tcPr>
          <w:p w14:paraId="73D176B9" w14:textId="104A410A" w:rsidR="009D418C" w:rsidRPr="003601BF" w:rsidRDefault="009D418C" w:rsidP="009D418C">
            <w:pPr>
              <w:spacing w:before="0" w:after="0"/>
              <w:rPr>
                <w:rFonts w:ascii="Calibri" w:hAnsi="Calibri" w:cs="Calibri"/>
                <w:color w:val="auto"/>
              </w:rPr>
            </w:pPr>
            <w:r>
              <w:rPr>
                <w:rFonts w:ascii="Calibri" w:hAnsi="Calibri" w:cs="Calibri"/>
                <w:color w:val="auto"/>
              </w:rPr>
              <w:lastRenderedPageBreak/>
              <w:t xml:space="preserve">2026 m. II </w:t>
            </w:r>
            <w:proofErr w:type="spellStart"/>
            <w:r>
              <w:rPr>
                <w:rFonts w:ascii="Calibri" w:hAnsi="Calibri" w:cs="Calibri"/>
                <w:color w:val="auto"/>
              </w:rPr>
              <w:t>ketv</w:t>
            </w:r>
            <w:proofErr w:type="spellEnd"/>
            <w:r>
              <w:rPr>
                <w:rFonts w:ascii="Calibri" w:hAnsi="Calibri" w:cs="Calibri"/>
                <w:color w:val="auto"/>
              </w:rPr>
              <w:t>.</w:t>
            </w:r>
          </w:p>
        </w:tc>
      </w:tr>
      <w:tr w:rsidR="009D418C" w:rsidRPr="003601BF" w14:paraId="2B506A6E" w14:textId="77777777" w:rsidTr="008B368C">
        <w:tc>
          <w:tcPr>
            <w:tcW w:w="1565" w:type="pct"/>
            <w:tcBorders>
              <w:top w:val="single" w:sz="4" w:space="0" w:color="auto"/>
              <w:left w:val="single" w:sz="4" w:space="0" w:color="auto"/>
              <w:bottom w:val="single" w:sz="4" w:space="0" w:color="auto"/>
              <w:right w:val="single" w:sz="4" w:space="0" w:color="auto"/>
            </w:tcBorders>
            <w:vAlign w:val="bottom"/>
          </w:tcPr>
          <w:p w14:paraId="63F1E9E5" w14:textId="012CB1A3" w:rsidR="009D418C" w:rsidRPr="009D418C" w:rsidRDefault="009D418C" w:rsidP="009D418C">
            <w:pPr>
              <w:rPr>
                <w:rFonts w:ascii="Calibri" w:hAnsi="Calibri" w:cs="Calibri"/>
              </w:rPr>
            </w:pPr>
            <w:r w:rsidRPr="009D418C">
              <w:rPr>
                <w:color w:val="auto"/>
              </w:rPr>
              <w:lastRenderedPageBreak/>
              <w:t>3. U</w:t>
            </w:r>
            <w:r w:rsidRPr="009D418C">
              <w:rPr>
                <w:rFonts w:ascii="Calibri" w:hAnsi="Calibri" w:cs="Calibri"/>
                <w:color w:val="auto"/>
              </w:rPr>
              <w:t>žtikrinti, kad CVP IS skelbiama sutarčių keitimo informacija tiksliai atspindėtų faktinį sutarties statusą</w:t>
            </w:r>
            <w:r w:rsidRPr="009D418C">
              <w:t xml:space="preserve">, </w:t>
            </w:r>
            <w:r w:rsidRPr="009D418C">
              <w:rPr>
                <w:color w:val="auto"/>
              </w:rPr>
              <w:t>o atsakingi asmenys patikrintų dokumentų faktinę informaciją prieš jos paviešinimą.</w:t>
            </w:r>
          </w:p>
        </w:tc>
        <w:tc>
          <w:tcPr>
            <w:tcW w:w="775" w:type="pct"/>
            <w:tcBorders>
              <w:top w:val="single" w:sz="4" w:space="0" w:color="auto"/>
              <w:left w:val="single" w:sz="4" w:space="0" w:color="auto"/>
              <w:bottom w:val="single" w:sz="4" w:space="0" w:color="auto"/>
              <w:right w:val="single" w:sz="4" w:space="0" w:color="auto"/>
            </w:tcBorders>
          </w:tcPr>
          <w:p w14:paraId="52A6E35C" w14:textId="322768FC" w:rsidR="009D418C" w:rsidRPr="003601BF" w:rsidRDefault="009D418C" w:rsidP="009D418C">
            <w:pPr>
              <w:rPr>
                <w:rFonts w:ascii="Calibri" w:hAnsi="Calibri" w:cs="Calibri"/>
              </w:rPr>
            </w:pPr>
            <w:r w:rsidRPr="00550E59">
              <w:rPr>
                <w:rFonts w:ascii="Calibri" w:hAnsi="Calibri" w:cs="Calibri"/>
                <w:color w:val="auto"/>
              </w:rPr>
              <w:t>Nuolat</w:t>
            </w:r>
          </w:p>
        </w:tc>
        <w:tc>
          <w:tcPr>
            <w:tcW w:w="1418" w:type="pct"/>
            <w:tcBorders>
              <w:top w:val="single" w:sz="4" w:space="0" w:color="auto"/>
              <w:left w:val="single" w:sz="4" w:space="0" w:color="auto"/>
              <w:bottom w:val="single" w:sz="4" w:space="0" w:color="auto"/>
              <w:right w:val="single" w:sz="4" w:space="0" w:color="auto"/>
            </w:tcBorders>
          </w:tcPr>
          <w:p w14:paraId="676D3336" w14:textId="4F533AE4" w:rsidR="009D418C" w:rsidRPr="003601BF" w:rsidRDefault="009D418C" w:rsidP="009D418C">
            <w:pPr>
              <w:jc w:val="both"/>
              <w:rPr>
                <w:rFonts w:ascii="Calibri" w:hAnsi="Calibri" w:cs="Calibri"/>
              </w:rPr>
            </w:pPr>
            <w:r w:rsidRPr="00F252A6">
              <w:rPr>
                <w:rFonts w:ascii="Calibri" w:hAnsi="Calibri" w:cs="Calibri"/>
                <w:color w:val="auto"/>
              </w:rPr>
              <w:t>Užtikrinti, kad CVP IS skelbiama sutarčių keitimo informacija tiksliai atspindėtų faktinį sutarties statusą, tikrint</w:t>
            </w:r>
            <w:r>
              <w:rPr>
                <w:rFonts w:ascii="Calibri" w:hAnsi="Calibri" w:cs="Calibri"/>
                <w:color w:val="auto"/>
              </w:rPr>
              <w:t>i</w:t>
            </w:r>
            <w:r w:rsidRPr="00F252A6">
              <w:rPr>
                <w:rFonts w:ascii="Calibri" w:hAnsi="Calibri" w:cs="Calibri"/>
                <w:color w:val="auto"/>
              </w:rPr>
              <w:t xml:space="preserve"> dokumentų faktinę informaciją prieš jos paviešinimą.</w:t>
            </w:r>
          </w:p>
        </w:tc>
        <w:tc>
          <w:tcPr>
            <w:tcW w:w="679" w:type="pct"/>
            <w:tcBorders>
              <w:top w:val="single" w:sz="4" w:space="0" w:color="auto"/>
              <w:left w:val="single" w:sz="4" w:space="0" w:color="auto"/>
              <w:bottom w:val="single" w:sz="4" w:space="0" w:color="auto"/>
              <w:right w:val="single" w:sz="4" w:space="0" w:color="auto"/>
            </w:tcBorders>
          </w:tcPr>
          <w:p w14:paraId="635282F2" w14:textId="156916F2" w:rsidR="009D418C" w:rsidRPr="003601BF" w:rsidRDefault="009D418C" w:rsidP="009D418C">
            <w:pPr>
              <w:rPr>
                <w:rFonts w:ascii="Calibri" w:hAnsi="Calibri" w:cs="Calibri"/>
              </w:rPr>
            </w:pPr>
            <w:r w:rsidRPr="00E90E01">
              <w:rPr>
                <w:rFonts w:ascii="Calibri" w:hAnsi="Calibri" w:cs="Calibri"/>
                <w:color w:val="auto"/>
              </w:rPr>
              <w:t>R. S.</w:t>
            </w:r>
            <w:r>
              <w:rPr>
                <w:rFonts w:ascii="Calibri" w:hAnsi="Calibri" w:cs="Calibri"/>
                <w:color w:val="auto"/>
              </w:rPr>
              <w:t>,</w:t>
            </w:r>
            <w:r w:rsidRPr="00E90E01">
              <w:rPr>
                <w:rFonts w:ascii="Calibri" w:hAnsi="Calibri" w:cs="Calibri"/>
                <w:color w:val="auto"/>
              </w:rPr>
              <w:t xml:space="preserve"> Investicijų ir viešųjų pirkimų skyriaus vyresn. specialistė</w:t>
            </w:r>
          </w:p>
        </w:tc>
        <w:tc>
          <w:tcPr>
            <w:tcW w:w="563" w:type="pct"/>
            <w:tcBorders>
              <w:top w:val="single" w:sz="4" w:space="0" w:color="auto"/>
              <w:left w:val="single" w:sz="4" w:space="0" w:color="auto"/>
              <w:bottom w:val="single" w:sz="4" w:space="0" w:color="auto"/>
              <w:right w:val="single" w:sz="4" w:space="0" w:color="auto"/>
            </w:tcBorders>
          </w:tcPr>
          <w:p w14:paraId="6F766011" w14:textId="1D97CBEB" w:rsidR="009D418C" w:rsidRPr="00E90E01" w:rsidRDefault="009D418C" w:rsidP="009D418C">
            <w:pPr>
              <w:rPr>
                <w:rFonts w:ascii="Calibri" w:hAnsi="Calibri" w:cs="Calibri"/>
                <w:color w:val="auto"/>
              </w:rPr>
            </w:pPr>
            <w:r w:rsidRPr="00E90E01">
              <w:rPr>
                <w:rFonts w:ascii="Calibri" w:hAnsi="Calibri" w:cs="Calibri"/>
                <w:color w:val="auto"/>
              </w:rPr>
              <w:t>Nuolat</w:t>
            </w:r>
          </w:p>
        </w:tc>
      </w:tr>
      <w:tr w:rsidR="009D418C" w:rsidRPr="003601BF" w14:paraId="379777DF" w14:textId="77777777" w:rsidTr="008B368C">
        <w:tc>
          <w:tcPr>
            <w:tcW w:w="1565" w:type="pct"/>
            <w:tcBorders>
              <w:top w:val="single" w:sz="4" w:space="0" w:color="auto"/>
              <w:left w:val="single" w:sz="4" w:space="0" w:color="auto"/>
              <w:bottom w:val="single" w:sz="4" w:space="0" w:color="auto"/>
              <w:right w:val="single" w:sz="4" w:space="0" w:color="auto"/>
            </w:tcBorders>
            <w:vAlign w:val="bottom"/>
          </w:tcPr>
          <w:p w14:paraId="3941FABD" w14:textId="0C0DE536" w:rsidR="009D418C" w:rsidRPr="009D418C" w:rsidRDefault="009D418C" w:rsidP="009D418C">
            <w:r w:rsidRPr="009D418C">
              <w:rPr>
                <w:rFonts w:ascii="Calibri" w:eastAsia="Calibri" w:hAnsi="Calibri" w:cs="Arial"/>
                <w:color w:val="auto"/>
              </w:rPr>
              <w:t>4. Įdiegti kontrolės sistemą, užtikrinančią pirkimo sutarčių vykdymo etape dalyvaujančių asmenų pareigą deklaruoti privačius interesus, pasirašyti konfidencialumo pasižadėjimus ir nešališkumo deklaracijas (kai jos būtinos).</w:t>
            </w:r>
          </w:p>
        </w:tc>
        <w:tc>
          <w:tcPr>
            <w:tcW w:w="775" w:type="pct"/>
            <w:tcBorders>
              <w:top w:val="single" w:sz="4" w:space="0" w:color="auto"/>
              <w:left w:val="single" w:sz="4" w:space="0" w:color="auto"/>
              <w:bottom w:val="single" w:sz="4" w:space="0" w:color="auto"/>
              <w:right w:val="single" w:sz="4" w:space="0" w:color="auto"/>
            </w:tcBorders>
          </w:tcPr>
          <w:p w14:paraId="333CEC25" w14:textId="5ECC935F" w:rsidR="009D418C" w:rsidRPr="003601BF" w:rsidRDefault="009D418C" w:rsidP="009D418C">
            <w:pPr>
              <w:rPr>
                <w:rFonts w:ascii="Calibri" w:hAnsi="Calibri" w:cs="Calibri"/>
                <w:color w:val="auto"/>
              </w:rPr>
            </w:pPr>
            <w:r w:rsidRPr="003601BF">
              <w:rPr>
                <w:rFonts w:ascii="Calibri" w:hAnsi="Calibri" w:cs="Calibri"/>
                <w:color w:val="auto"/>
              </w:rPr>
              <w:t xml:space="preserve">2026 m. I </w:t>
            </w:r>
            <w:proofErr w:type="spellStart"/>
            <w:r w:rsidRPr="003601BF">
              <w:rPr>
                <w:rFonts w:ascii="Calibri" w:hAnsi="Calibri" w:cs="Calibri"/>
                <w:color w:val="auto"/>
              </w:rPr>
              <w:t>ketv</w:t>
            </w:r>
            <w:proofErr w:type="spellEnd"/>
            <w:r w:rsidRPr="003601BF">
              <w:rPr>
                <w:rFonts w:ascii="Calibri" w:hAnsi="Calibri" w:cs="Calibri"/>
                <w:color w:val="auto"/>
              </w:rPr>
              <w:t>.</w:t>
            </w:r>
          </w:p>
        </w:tc>
        <w:tc>
          <w:tcPr>
            <w:tcW w:w="1418" w:type="pct"/>
            <w:tcBorders>
              <w:top w:val="single" w:sz="4" w:space="0" w:color="auto"/>
              <w:left w:val="single" w:sz="4" w:space="0" w:color="auto"/>
              <w:bottom w:val="single" w:sz="4" w:space="0" w:color="auto"/>
              <w:right w:val="single" w:sz="4" w:space="0" w:color="auto"/>
            </w:tcBorders>
          </w:tcPr>
          <w:p w14:paraId="1C71AD9E" w14:textId="5CFF8377" w:rsidR="009D418C" w:rsidRPr="003601BF" w:rsidRDefault="009D418C" w:rsidP="009D418C">
            <w:pPr>
              <w:jc w:val="both"/>
              <w:rPr>
                <w:rFonts w:ascii="Calibri" w:hAnsi="Calibri" w:cs="Calibri"/>
              </w:rPr>
            </w:pPr>
            <w:r>
              <w:rPr>
                <w:rFonts w:ascii="Calibri" w:eastAsia="Calibri" w:hAnsi="Calibri" w:cs="Arial"/>
                <w:color w:val="auto"/>
              </w:rPr>
              <w:t xml:space="preserve">Užtikrinti </w:t>
            </w:r>
            <w:r w:rsidRPr="009B1042">
              <w:rPr>
                <w:rFonts w:ascii="Calibri" w:eastAsia="Calibri" w:hAnsi="Calibri" w:cs="Arial"/>
                <w:color w:val="auto"/>
              </w:rPr>
              <w:t>pirkimo sutarčių vykdymo etape dalyvaujančių asmenų pareigą deklaruoti privačius interesus, pasirašyti konfidencialumo pasižadėjimus ir nešališkumo deklaracijas</w:t>
            </w:r>
            <w:r>
              <w:rPr>
                <w:rFonts w:ascii="Calibri" w:eastAsia="Calibri" w:hAnsi="Calibri" w:cs="Arial"/>
                <w:color w:val="auto"/>
              </w:rPr>
              <w:t xml:space="preserve">, </w:t>
            </w:r>
            <w:r w:rsidRPr="009B1042">
              <w:rPr>
                <w:rFonts w:ascii="Calibri" w:eastAsia="Calibri" w:hAnsi="Calibri" w:cs="Arial"/>
                <w:color w:val="auto"/>
              </w:rPr>
              <w:t>kai jos būtinos.</w:t>
            </w:r>
          </w:p>
          <w:p w14:paraId="433C05DB" w14:textId="34B2E01F" w:rsidR="009D418C" w:rsidRPr="003601BF" w:rsidRDefault="009D418C" w:rsidP="009D418C">
            <w:pPr>
              <w:jc w:val="both"/>
              <w:rPr>
                <w:rFonts w:ascii="Calibri" w:hAnsi="Calibri" w:cs="Calibri"/>
              </w:rPr>
            </w:pPr>
          </w:p>
        </w:tc>
        <w:tc>
          <w:tcPr>
            <w:tcW w:w="679" w:type="pct"/>
            <w:tcBorders>
              <w:top w:val="single" w:sz="4" w:space="0" w:color="auto"/>
              <w:left w:val="single" w:sz="4" w:space="0" w:color="auto"/>
              <w:bottom w:val="single" w:sz="4" w:space="0" w:color="auto"/>
              <w:right w:val="single" w:sz="4" w:space="0" w:color="auto"/>
            </w:tcBorders>
          </w:tcPr>
          <w:p w14:paraId="70B98829" w14:textId="7FB3190A" w:rsidR="009D418C" w:rsidRPr="003601BF" w:rsidRDefault="009D418C" w:rsidP="009D418C">
            <w:pPr>
              <w:rPr>
                <w:rFonts w:ascii="Calibri" w:hAnsi="Calibri" w:cs="Calibri"/>
              </w:rPr>
            </w:pPr>
            <w:r w:rsidRPr="00485356">
              <w:rPr>
                <w:rFonts w:ascii="Calibri" w:hAnsi="Calibri" w:cs="Calibri"/>
                <w:color w:val="auto"/>
              </w:rPr>
              <w:t>Už korupcijai atsparios aplinkos kūrimą atsakingas asmuo (vyriausiasis specialistas)</w:t>
            </w:r>
          </w:p>
        </w:tc>
        <w:tc>
          <w:tcPr>
            <w:tcW w:w="563" w:type="pct"/>
            <w:tcBorders>
              <w:top w:val="single" w:sz="4" w:space="0" w:color="auto"/>
              <w:left w:val="single" w:sz="4" w:space="0" w:color="auto"/>
              <w:bottom w:val="single" w:sz="4" w:space="0" w:color="auto"/>
              <w:right w:val="single" w:sz="4" w:space="0" w:color="auto"/>
            </w:tcBorders>
          </w:tcPr>
          <w:p w14:paraId="18A9726D" w14:textId="6CC290AF" w:rsidR="009D418C" w:rsidRPr="003601BF" w:rsidRDefault="009D418C" w:rsidP="009D418C">
            <w:pPr>
              <w:rPr>
                <w:rFonts w:ascii="Calibri" w:hAnsi="Calibri" w:cs="Calibri"/>
              </w:rPr>
            </w:pPr>
            <w:r w:rsidRPr="00A7454C">
              <w:rPr>
                <w:rFonts w:ascii="Calibri" w:hAnsi="Calibri" w:cs="Calibri"/>
                <w:color w:val="auto"/>
              </w:rPr>
              <w:t>Ne rečiau kaip 1 (vieną) kartą per metus</w:t>
            </w:r>
          </w:p>
        </w:tc>
      </w:tr>
      <w:tr w:rsidR="009D418C" w:rsidRPr="003601BF" w14:paraId="29D57A11" w14:textId="77777777" w:rsidTr="008B368C">
        <w:tc>
          <w:tcPr>
            <w:tcW w:w="1565" w:type="pct"/>
            <w:tcBorders>
              <w:top w:val="single" w:sz="4" w:space="0" w:color="auto"/>
              <w:left w:val="single" w:sz="4" w:space="0" w:color="auto"/>
              <w:bottom w:val="single" w:sz="4" w:space="0" w:color="auto"/>
              <w:right w:val="single" w:sz="4" w:space="0" w:color="auto"/>
            </w:tcBorders>
            <w:vAlign w:val="bottom"/>
          </w:tcPr>
          <w:p w14:paraId="6FD3FD82" w14:textId="3D02EEE8" w:rsidR="009D418C" w:rsidRPr="009D418C" w:rsidRDefault="009D418C" w:rsidP="009D418C">
            <w:pPr>
              <w:pStyle w:val="NormalWeb"/>
              <w:rPr>
                <w:color w:val="auto"/>
              </w:rPr>
            </w:pPr>
            <w:r w:rsidRPr="009D418C">
              <w:rPr>
                <w:color w:val="auto"/>
              </w:rPr>
              <w:lastRenderedPageBreak/>
              <w:t>5. Parengti sisteminę kvalifikacijos kėlimo programą, apimančią įvadinį mokymą naujiems specialistams, mentorystės ar nuolatinio kompetencijų stiprinimo planą, darbuotojų dalyvavimą konferencijose ir seminaruose su įgytų žinių perdavimu kolegoms, taip pat individualių mokymosi tikslų nustatymą.</w:t>
            </w:r>
          </w:p>
        </w:tc>
        <w:tc>
          <w:tcPr>
            <w:tcW w:w="775" w:type="pct"/>
            <w:tcBorders>
              <w:top w:val="single" w:sz="4" w:space="0" w:color="auto"/>
              <w:left w:val="single" w:sz="4" w:space="0" w:color="auto"/>
              <w:bottom w:val="single" w:sz="4" w:space="0" w:color="auto"/>
              <w:right w:val="single" w:sz="4" w:space="0" w:color="auto"/>
            </w:tcBorders>
          </w:tcPr>
          <w:p w14:paraId="32B1621B" w14:textId="40110B8C" w:rsidR="009D418C" w:rsidRPr="003601BF" w:rsidRDefault="009D418C" w:rsidP="009D418C">
            <w:pPr>
              <w:rPr>
                <w:rFonts w:ascii="Calibri" w:hAnsi="Calibri" w:cs="Calibri"/>
                <w:color w:val="auto"/>
              </w:rPr>
            </w:pPr>
            <w:r w:rsidRPr="003601BF">
              <w:rPr>
                <w:rFonts w:ascii="Calibri" w:hAnsi="Calibri" w:cs="Calibri"/>
                <w:color w:val="auto"/>
              </w:rPr>
              <w:t xml:space="preserve">2026 m. I </w:t>
            </w:r>
            <w:proofErr w:type="spellStart"/>
            <w:r w:rsidRPr="003601BF">
              <w:rPr>
                <w:rFonts w:ascii="Calibri" w:hAnsi="Calibri" w:cs="Calibri"/>
                <w:color w:val="auto"/>
              </w:rPr>
              <w:t>ketv</w:t>
            </w:r>
            <w:proofErr w:type="spellEnd"/>
            <w:r w:rsidRPr="003601BF">
              <w:rPr>
                <w:rFonts w:ascii="Calibri" w:hAnsi="Calibri" w:cs="Calibri"/>
                <w:color w:val="auto"/>
              </w:rPr>
              <w:t>.</w:t>
            </w:r>
          </w:p>
        </w:tc>
        <w:tc>
          <w:tcPr>
            <w:tcW w:w="1418" w:type="pct"/>
            <w:tcBorders>
              <w:top w:val="single" w:sz="4" w:space="0" w:color="auto"/>
              <w:left w:val="single" w:sz="4" w:space="0" w:color="auto"/>
              <w:bottom w:val="single" w:sz="4" w:space="0" w:color="auto"/>
              <w:right w:val="single" w:sz="4" w:space="0" w:color="auto"/>
            </w:tcBorders>
          </w:tcPr>
          <w:p w14:paraId="5A0D85A4" w14:textId="19ABE5E7" w:rsidR="009D418C" w:rsidRPr="003601BF" w:rsidRDefault="009D418C" w:rsidP="009D418C">
            <w:pPr>
              <w:jc w:val="both"/>
              <w:rPr>
                <w:rFonts w:ascii="Calibri" w:hAnsi="Calibri" w:cs="Calibri"/>
              </w:rPr>
            </w:pPr>
            <w:r w:rsidRPr="00F252A6">
              <w:rPr>
                <w:rFonts w:ascii="Calibri" w:hAnsi="Calibri" w:cs="Calibri"/>
                <w:color w:val="auto"/>
              </w:rPr>
              <w:t>Apsvarstyti ir įsivertinti galimybes</w:t>
            </w:r>
            <w:r>
              <w:rPr>
                <w:rFonts w:ascii="Calibri" w:hAnsi="Calibri" w:cs="Calibri"/>
                <w:color w:val="auto"/>
              </w:rPr>
              <w:t xml:space="preserve"> p</w:t>
            </w:r>
            <w:r w:rsidRPr="00F252A6">
              <w:rPr>
                <w:rFonts w:ascii="Calibri" w:hAnsi="Calibri" w:cs="Calibri"/>
                <w:color w:val="auto"/>
              </w:rPr>
              <w:t>arengti sisteminę kvalifikacijos kėlimo programą, apimančią įvadinį mokymą naujiems specialistams, mentorystės ar nuolatinio kompetencijų stiprinimo planą, darbuotojų dalyvavimą konferencijose ir seminaruose su</w:t>
            </w:r>
            <w:r>
              <w:t xml:space="preserve"> </w:t>
            </w:r>
            <w:r w:rsidRPr="00F252A6">
              <w:rPr>
                <w:rFonts w:ascii="Calibri" w:hAnsi="Calibri" w:cs="Calibri"/>
                <w:color w:val="auto"/>
              </w:rPr>
              <w:t>įgytų žinių perdavimu kolegoms, taip pat individualių mokymosi tikslų nustatymą.</w:t>
            </w:r>
          </w:p>
        </w:tc>
        <w:tc>
          <w:tcPr>
            <w:tcW w:w="679" w:type="pct"/>
            <w:tcBorders>
              <w:top w:val="single" w:sz="4" w:space="0" w:color="auto"/>
              <w:left w:val="single" w:sz="4" w:space="0" w:color="auto"/>
              <w:bottom w:val="single" w:sz="4" w:space="0" w:color="auto"/>
              <w:right w:val="single" w:sz="4" w:space="0" w:color="auto"/>
            </w:tcBorders>
          </w:tcPr>
          <w:p w14:paraId="53CCCAA1" w14:textId="14A4F0B3" w:rsidR="009D418C" w:rsidRPr="003601BF" w:rsidRDefault="009D418C" w:rsidP="009D418C">
            <w:pPr>
              <w:rPr>
                <w:rFonts w:ascii="Calibri" w:hAnsi="Calibri" w:cs="Calibri"/>
              </w:rPr>
            </w:pPr>
            <w:r w:rsidRPr="00F252A6">
              <w:rPr>
                <w:rFonts w:ascii="Calibri" w:hAnsi="Calibri" w:cs="Calibri"/>
                <w:color w:val="auto"/>
              </w:rPr>
              <w:t>J. B., Teisės skyriaus vedėja</w:t>
            </w:r>
          </w:p>
        </w:tc>
        <w:tc>
          <w:tcPr>
            <w:tcW w:w="563" w:type="pct"/>
            <w:tcBorders>
              <w:top w:val="single" w:sz="4" w:space="0" w:color="auto"/>
              <w:left w:val="single" w:sz="4" w:space="0" w:color="auto"/>
              <w:bottom w:val="single" w:sz="4" w:space="0" w:color="auto"/>
              <w:right w:val="single" w:sz="4" w:space="0" w:color="auto"/>
            </w:tcBorders>
          </w:tcPr>
          <w:p w14:paraId="72866B76" w14:textId="0BADE026" w:rsidR="009D418C" w:rsidRPr="003601BF" w:rsidRDefault="009D418C" w:rsidP="009D418C">
            <w:pPr>
              <w:rPr>
                <w:rFonts w:ascii="Calibri" w:hAnsi="Calibri" w:cs="Calibri"/>
              </w:rPr>
            </w:pPr>
            <w:r w:rsidRPr="00F252A6">
              <w:rPr>
                <w:rFonts w:ascii="Calibri" w:hAnsi="Calibri" w:cs="Calibri"/>
                <w:color w:val="auto"/>
              </w:rPr>
              <w:t xml:space="preserve">2026 m. II </w:t>
            </w:r>
            <w:proofErr w:type="spellStart"/>
            <w:r w:rsidRPr="00F252A6">
              <w:rPr>
                <w:rFonts w:ascii="Calibri" w:hAnsi="Calibri" w:cs="Calibri"/>
                <w:color w:val="auto"/>
              </w:rPr>
              <w:t>ketv</w:t>
            </w:r>
            <w:proofErr w:type="spellEnd"/>
            <w:r w:rsidRPr="00F252A6">
              <w:rPr>
                <w:rFonts w:ascii="Calibri" w:hAnsi="Calibri" w:cs="Calibri"/>
                <w:color w:val="auto"/>
              </w:rPr>
              <w:t>.</w:t>
            </w:r>
          </w:p>
        </w:tc>
      </w:tr>
      <w:tr w:rsidR="009D418C" w:rsidRPr="003601BF" w14:paraId="3653ED9D" w14:textId="77777777" w:rsidTr="008B368C">
        <w:tc>
          <w:tcPr>
            <w:tcW w:w="1565" w:type="pct"/>
            <w:tcBorders>
              <w:top w:val="single" w:sz="4" w:space="0" w:color="auto"/>
              <w:left w:val="single" w:sz="4" w:space="0" w:color="auto"/>
              <w:bottom w:val="single" w:sz="4" w:space="0" w:color="auto"/>
              <w:right w:val="single" w:sz="4" w:space="0" w:color="auto"/>
            </w:tcBorders>
            <w:vAlign w:val="bottom"/>
          </w:tcPr>
          <w:p w14:paraId="5A1600BC" w14:textId="67DC9C5D" w:rsidR="009D418C" w:rsidRPr="009D418C" w:rsidRDefault="009D418C" w:rsidP="009D418C">
            <w:pPr>
              <w:jc w:val="both"/>
              <w:rPr>
                <w:rFonts w:ascii="Calibri" w:hAnsi="Calibri" w:cs="Calibri"/>
              </w:rPr>
            </w:pPr>
            <w:r w:rsidRPr="009D418C">
              <w:rPr>
                <w:rFonts w:ascii="Calibri" w:eastAsia="Times New Roman" w:hAnsi="Calibri" w:cs="Calibri"/>
                <w:color w:val="auto"/>
              </w:rPr>
              <w:t>6. Stiprinti sutarčių valdymo proceso stebėseną, taikant reguliarias kontrolės priemones, o nuolatiniam procesų tobulinimui pasitelkti vidaus auditus, kurie padėtų gerinti veiklos kokybę (pvz., įtraukti sutarčių vykdymo kontrolės kokybės vertinimą į metinius vidaus audito planus).</w:t>
            </w:r>
          </w:p>
        </w:tc>
        <w:tc>
          <w:tcPr>
            <w:tcW w:w="775" w:type="pct"/>
            <w:tcBorders>
              <w:top w:val="single" w:sz="4" w:space="0" w:color="auto"/>
              <w:left w:val="single" w:sz="4" w:space="0" w:color="auto"/>
              <w:bottom w:val="single" w:sz="4" w:space="0" w:color="auto"/>
              <w:right w:val="single" w:sz="4" w:space="0" w:color="auto"/>
            </w:tcBorders>
          </w:tcPr>
          <w:p w14:paraId="19271DF7" w14:textId="5A88E324" w:rsidR="009D418C" w:rsidRPr="003601BF" w:rsidRDefault="009D418C" w:rsidP="009D418C">
            <w:pPr>
              <w:rPr>
                <w:rFonts w:ascii="Calibri" w:hAnsi="Calibri" w:cs="Calibri"/>
              </w:rPr>
            </w:pPr>
            <w:r w:rsidRPr="003601BF">
              <w:rPr>
                <w:rFonts w:ascii="Calibri" w:eastAsia="Times New Roman" w:hAnsi="Calibri" w:cs="Calibri"/>
                <w:color w:val="auto"/>
              </w:rPr>
              <w:t>Ne rečiau kaip 1 (vieną) kartą per metus</w:t>
            </w:r>
          </w:p>
        </w:tc>
        <w:tc>
          <w:tcPr>
            <w:tcW w:w="1418" w:type="pct"/>
            <w:tcBorders>
              <w:top w:val="single" w:sz="4" w:space="0" w:color="auto"/>
              <w:left w:val="single" w:sz="4" w:space="0" w:color="auto"/>
              <w:bottom w:val="single" w:sz="4" w:space="0" w:color="auto"/>
              <w:right w:val="single" w:sz="4" w:space="0" w:color="auto"/>
            </w:tcBorders>
          </w:tcPr>
          <w:p w14:paraId="4ADE3F6E" w14:textId="16C0654D" w:rsidR="009D418C" w:rsidRPr="00203E35" w:rsidRDefault="009D418C" w:rsidP="009D418C">
            <w:pPr>
              <w:rPr>
                <w:rFonts w:ascii="Calibri" w:hAnsi="Calibri" w:cs="Calibri"/>
                <w:color w:val="auto"/>
              </w:rPr>
            </w:pPr>
            <w:r w:rsidRPr="00203E35">
              <w:rPr>
                <w:rFonts w:ascii="Calibri" w:hAnsi="Calibri" w:cs="Calibri"/>
                <w:color w:val="auto"/>
              </w:rPr>
              <w:t>Vykdyti reguliarias vidaus patikras, vertinant sutartyse nustatytų reikalavimų ir sąlygų laikymąsi</w:t>
            </w:r>
            <w:r w:rsidR="000539DE">
              <w:rPr>
                <w:rFonts w:ascii="Calibri" w:hAnsi="Calibri" w:cs="Calibri"/>
                <w:color w:val="auto"/>
              </w:rPr>
              <w:t>.</w:t>
            </w:r>
          </w:p>
          <w:p w14:paraId="0CB55544" w14:textId="77777777" w:rsidR="009D418C" w:rsidRPr="003601BF" w:rsidRDefault="009D418C" w:rsidP="009D418C">
            <w:pPr>
              <w:jc w:val="both"/>
              <w:rPr>
                <w:rFonts w:ascii="Calibri" w:hAnsi="Calibri" w:cs="Calibri"/>
              </w:rPr>
            </w:pPr>
          </w:p>
        </w:tc>
        <w:tc>
          <w:tcPr>
            <w:tcW w:w="679" w:type="pct"/>
            <w:tcBorders>
              <w:top w:val="single" w:sz="4" w:space="0" w:color="auto"/>
              <w:left w:val="single" w:sz="4" w:space="0" w:color="auto"/>
              <w:bottom w:val="single" w:sz="4" w:space="0" w:color="auto"/>
              <w:right w:val="single" w:sz="4" w:space="0" w:color="auto"/>
            </w:tcBorders>
          </w:tcPr>
          <w:p w14:paraId="2394BE96" w14:textId="349C2560" w:rsidR="009D418C" w:rsidRPr="003601BF" w:rsidRDefault="009D418C" w:rsidP="009D418C">
            <w:pPr>
              <w:rPr>
                <w:rFonts w:ascii="Calibri" w:hAnsi="Calibri" w:cs="Calibri"/>
              </w:rPr>
            </w:pPr>
            <w:r w:rsidRPr="00203E35">
              <w:rPr>
                <w:rFonts w:ascii="Calibri" w:hAnsi="Calibri" w:cs="Calibri"/>
                <w:color w:val="auto"/>
              </w:rPr>
              <w:t>Pagal kompetenciją administracijos skyrių vedėjai</w:t>
            </w:r>
          </w:p>
        </w:tc>
        <w:tc>
          <w:tcPr>
            <w:tcW w:w="563" w:type="pct"/>
            <w:tcBorders>
              <w:top w:val="single" w:sz="4" w:space="0" w:color="auto"/>
              <w:left w:val="single" w:sz="4" w:space="0" w:color="auto"/>
              <w:bottom w:val="single" w:sz="4" w:space="0" w:color="auto"/>
              <w:right w:val="single" w:sz="4" w:space="0" w:color="auto"/>
            </w:tcBorders>
          </w:tcPr>
          <w:p w14:paraId="1C6052C4" w14:textId="2AF197E1" w:rsidR="009D418C" w:rsidRPr="003601BF" w:rsidRDefault="009D418C" w:rsidP="009D418C">
            <w:pPr>
              <w:rPr>
                <w:rFonts w:ascii="Calibri" w:hAnsi="Calibri" w:cs="Calibri"/>
              </w:rPr>
            </w:pPr>
            <w:r w:rsidRPr="00964451">
              <w:rPr>
                <w:rFonts w:ascii="Calibri" w:eastAsia="Times New Roman" w:hAnsi="Calibri" w:cs="Calibri"/>
                <w:color w:val="auto"/>
              </w:rPr>
              <w:t xml:space="preserve">Ne rečiau kaip </w:t>
            </w:r>
            <w:r w:rsidR="00964451" w:rsidRPr="00964451">
              <w:rPr>
                <w:rFonts w:ascii="Calibri" w:eastAsia="Times New Roman" w:hAnsi="Calibri" w:cs="Calibri"/>
                <w:color w:val="auto"/>
              </w:rPr>
              <w:t>1</w:t>
            </w:r>
            <w:r w:rsidRPr="00964451">
              <w:rPr>
                <w:rFonts w:ascii="Calibri" w:eastAsia="Times New Roman" w:hAnsi="Calibri" w:cs="Calibri"/>
                <w:color w:val="auto"/>
              </w:rPr>
              <w:t xml:space="preserve"> (</w:t>
            </w:r>
            <w:r w:rsidR="00964451" w:rsidRPr="00964451">
              <w:rPr>
                <w:rFonts w:ascii="Calibri" w:eastAsia="Times New Roman" w:hAnsi="Calibri" w:cs="Calibri"/>
                <w:color w:val="auto"/>
              </w:rPr>
              <w:t>vieną</w:t>
            </w:r>
            <w:r w:rsidRPr="00964451">
              <w:rPr>
                <w:rFonts w:ascii="Calibri" w:eastAsia="Times New Roman" w:hAnsi="Calibri" w:cs="Calibri"/>
                <w:color w:val="auto"/>
              </w:rPr>
              <w:t>) kart</w:t>
            </w:r>
            <w:r w:rsidR="00964451" w:rsidRPr="00964451">
              <w:rPr>
                <w:rFonts w:ascii="Calibri" w:eastAsia="Times New Roman" w:hAnsi="Calibri" w:cs="Calibri"/>
                <w:color w:val="auto"/>
              </w:rPr>
              <w:t>ą</w:t>
            </w:r>
            <w:r w:rsidRPr="00964451">
              <w:rPr>
                <w:rFonts w:ascii="Calibri" w:eastAsia="Times New Roman" w:hAnsi="Calibri" w:cs="Calibri"/>
                <w:color w:val="auto"/>
              </w:rPr>
              <w:t xml:space="preserve"> per metus</w:t>
            </w:r>
          </w:p>
        </w:tc>
      </w:tr>
      <w:tr w:rsidR="009D418C" w:rsidRPr="003601BF" w14:paraId="406BBF4E" w14:textId="77777777" w:rsidTr="008B368C">
        <w:tc>
          <w:tcPr>
            <w:tcW w:w="1565" w:type="pct"/>
            <w:tcBorders>
              <w:top w:val="single" w:sz="4" w:space="0" w:color="auto"/>
              <w:left w:val="single" w:sz="4" w:space="0" w:color="auto"/>
              <w:bottom w:val="single" w:sz="4" w:space="0" w:color="auto"/>
              <w:right w:val="single" w:sz="4" w:space="0" w:color="auto"/>
            </w:tcBorders>
            <w:vAlign w:val="bottom"/>
          </w:tcPr>
          <w:p w14:paraId="00D1602C" w14:textId="4A9EF4F4" w:rsidR="009D418C" w:rsidRPr="009D418C" w:rsidRDefault="009D418C" w:rsidP="009D418C">
            <w:pPr>
              <w:spacing w:before="0" w:after="0"/>
              <w:jc w:val="both"/>
              <w:rPr>
                <w:rFonts w:ascii="Calibri" w:hAnsi="Calibri" w:cs="Calibri"/>
                <w:color w:val="auto"/>
              </w:rPr>
            </w:pPr>
            <w:r w:rsidRPr="009D418C">
              <w:rPr>
                <w:rFonts w:ascii="Calibri" w:hAnsi="Calibri" w:cs="Calibri"/>
                <w:color w:val="auto"/>
              </w:rPr>
              <w:t>7. Paskirti atsakingą asmenį už nuolatinę Švieslentėje fiksuojamų rodiklių stebėseną bei priemonių plano dėl atitinkamų rodiklių gerinimo parengimą, tikslinimą pagal poreikį, bei vykdymo kontrolę.</w:t>
            </w:r>
          </w:p>
        </w:tc>
        <w:tc>
          <w:tcPr>
            <w:tcW w:w="775" w:type="pct"/>
            <w:tcBorders>
              <w:top w:val="single" w:sz="4" w:space="0" w:color="auto"/>
              <w:left w:val="single" w:sz="4" w:space="0" w:color="auto"/>
              <w:bottom w:val="single" w:sz="4" w:space="0" w:color="auto"/>
              <w:right w:val="single" w:sz="4" w:space="0" w:color="auto"/>
            </w:tcBorders>
          </w:tcPr>
          <w:p w14:paraId="7B6339EB" w14:textId="69ACDDFA" w:rsidR="009D418C" w:rsidRPr="003601BF" w:rsidRDefault="009D418C" w:rsidP="009D418C">
            <w:pPr>
              <w:spacing w:before="0" w:after="0"/>
              <w:rPr>
                <w:rFonts w:ascii="Calibri" w:hAnsi="Calibri" w:cs="Calibri"/>
                <w:color w:val="auto"/>
              </w:rPr>
            </w:pPr>
            <w:r w:rsidRPr="003601BF">
              <w:rPr>
                <w:rFonts w:ascii="Calibri" w:hAnsi="Calibri" w:cs="Calibri"/>
                <w:color w:val="auto"/>
              </w:rPr>
              <w:t xml:space="preserve">2026 m. sausio mėn. </w:t>
            </w:r>
          </w:p>
        </w:tc>
        <w:tc>
          <w:tcPr>
            <w:tcW w:w="1418" w:type="pct"/>
            <w:tcBorders>
              <w:top w:val="single" w:sz="4" w:space="0" w:color="auto"/>
              <w:left w:val="single" w:sz="4" w:space="0" w:color="auto"/>
              <w:bottom w:val="single" w:sz="4" w:space="0" w:color="auto"/>
              <w:right w:val="single" w:sz="4" w:space="0" w:color="auto"/>
            </w:tcBorders>
          </w:tcPr>
          <w:p w14:paraId="28B1E695" w14:textId="45F0740F" w:rsidR="009D418C" w:rsidRPr="003601BF" w:rsidRDefault="009D418C" w:rsidP="009D418C">
            <w:pPr>
              <w:spacing w:before="0" w:after="0"/>
              <w:rPr>
                <w:rFonts w:ascii="Calibri" w:hAnsi="Calibri" w:cs="Calibri"/>
                <w:color w:val="auto"/>
              </w:rPr>
            </w:pPr>
            <w:r w:rsidRPr="00A7454C">
              <w:rPr>
                <w:rFonts w:ascii="Calibri" w:hAnsi="Calibri" w:cs="Calibri"/>
                <w:color w:val="auto"/>
              </w:rPr>
              <w:t>Paskirti atsakingą asmenį už nuolatinę Švieslentėje fiksuojamų rodiklių stebėseną bei priemonių plano dėl atitinkamų rodiklių gerinimo parengimą, tikslinimą pagal poreikį, bei vykdymo kontrolę.</w:t>
            </w:r>
          </w:p>
        </w:tc>
        <w:tc>
          <w:tcPr>
            <w:tcW w:w="679" w:type="pct"/>
            <w:tcBorders>
              <w:top w:val="single" w:sz="4" w:space="0" w:color="auto"/>
              <w:left w:val="single" w:sz="4" w:space="0" w:color="auto"/>
              <w:bottom w:val="single" w:sz="4" w:space="0" w:color="auto"/>
              <w:right w:val="single" w:sz="4" w:space="0" w:color="auto"/>
            </w:tcBorders>
          </w:tcPr>
          <w:p w14:paraId="4BE7AB09" w14:textId="46FD860A" w:rsidR="009D418C" w:rsidRPr="003601BF" w:rsidRDefault="009D418C" w:rsidP="009D418C">
            <w:pPr>
              <w:spacing w:before="0" w:after="0"/>
              <w:rPr>
                <w:rFonts w:ascii="Calibri" w:hAnsi="Calibri" w:cs="Calibri"/>
                <w:color w:val="auto"/>
              </w:rPr>
            </w:pPr>
            <w:r>
              <w:rPr>
                <w:rFonts w:ascii="Calibri" w:hAnsi="Calibri" w:cs="Calibri"/>
                <w:color w:val="auto"/>
              </w:rPr>
              <w:t>L. V., Investicijų ir viešųjų pirkimų skyriaus vedėja</w:t>
            </w:r>
          </w:p>
        </w:tc>
        <w:tc>
          <w:tcPr>
            <w:tcW w:w="563" w:type="pct"/>
            <w:tcBorders>
              <w:top w:val="single" w:sz="4" w:space="0" w:color="auto"/>
              <w:left w:val="single" w:sz="4" w:space="0" w:color="auto"/>
              <w:bottom w:val="single" w:sz="4" w:space="0" w:color="auto"/>
              <w:right w:val="single" w:sz="4" w:space="0" w:color="auto"/>
            </w:tcBorders>
          </w:tcPr>
          <w:p w14:paraId="119947FF" w14:textId="5DF4DA57" w:rsidR="009D418C" w:rsidRPr="003601BF" w:rsidRDefault="009D418C" w:rsidP="009D418C">
            <w:pPr>
              <w:spacing w:before="0" w:after="0"/>
              <w:rPr>
                <w:rFonts w:ascii="Calibri" w:hAnsi="Calibri" w:cs="Calibri"/>
                <w:color w:val="auto"/>
              </w:rPr>
            </w:pPr>
            <w:r>
              <w:rPr>
                <w:rFonts w:ascii="Calibri" w:hAnsi="Calibri" w:cs="Calibri"/>
                <w:color w:val="auto"/>
              </w:rPr>
              <w:t>2026 m. sausio mėn.</w:t>
            </w:r>
          </w:p>
        </w:tc>
      </w:tr>
    </w:tbl>
    <w:p w14:paraId="73D65CE3" w14:textId="0B43F1EA" w:rsidR="00D451AE" w:rsidRPr="003601BF" w:rsidRDefault="00D451AE" w:rsidP="00183CE6">
      <w:pPr>
        <w:rPr>
          <w:rFonts w:ascii="Calibri" w:hAnsi="Calibri" w:cs="Calibri"/>
          <w:sz w:val="20"/>
          <w:lang w:eastAsia="lt-LT"/>
        </w:rPr>
      </w:pPr>
    </w:p>
    <w:p w14:paraId="7B8EC55C" w14:textId="77777777" w:rsidR="00C35BB8" w:rsidRDefault="00C35BB8" w:rsidP="0001038C">
      <w:pPr>
        <w:tabs>
          <w:tab w:val="left" w:pos="11596"/>
        </w:tabs>
        <w:rPr>
          <w:spacing w:val="-2"/>
        </w:rPr>
      </w:pPr>
    </w:p>
    <w:p w14:paraId="3DA82B89" w14:textId="4B5F6395" w:rsidR="00C35BB8" w:rsidRPr="00125F9C" w:rsidRDefault="00C35BB8" w:rsidP="00C35BB8">
      <w:pPr>
        <w:tabs>
          <w:tab w:val="left" w:pos="11596"/>
        </w:tabs>
        <w:ind w:left="360"/>
        <w:rPr>
          <w:rFonts w:ascii="Calibri" w:hAnsi="Calibri" w:cs="Calibri"/>
        </w:rPr>
      </w:pPr>
      <w:r w:rsidRPr="00125F9C">
        <w:rPr>
          <w:rFonts w:ascii="Calibri" w:hAnsi="Calibri" w:cs="Calibri"/>
          <w:spacing w:val="-2"/>
        </w:rPr>
        <w:t>Direktorius</w:t>
      </w:r>
      <w:r w:rsidRPr="00125F9C">
        <w:rPr>
          <w:rFonts w:ascii="Calibri" w:hAnsi="Calibri" w:cs="Calibri"/>
        </w:rPr>
        <w:tab/>
        <w:t xml:space="preserve">Darius </w:t>
      </w:r>
      <w:proofErr w:type="spellStart"/>
      <w:r w:rsidRPr="00125F9C">
        <w:rPr>
          <w:rFonts w:ascii="Calibri" w:hAnsi="Calibri" w:cs="Calibri"/>
          <w:spacing w:val="-2"/>
        </w:rPr>
        <w:t>Vedrickas</w:t>
      </w:r>
      <w:proofErr w:type="spellEnd"/>
    </w:p>
    <w:p w14:paraId="59B51772" w14:textId="5498D403" w:rsidR="00183CE6" w:rsidRPr="00A7454C" w:rsidRDefault="00183CE6" w:rsidP="00183CE6">
      <w:pPr>
        <w:rPr>
          <w:rFonts w:ascii="Calibri" w:hAnsi="Calibri" w:cs="Calibri"/>
          <w:sz w:val="20"/>
          <w:lang w:eastAsia="lt-LT"/>
        </w:rPr>
      </w:pPr>
    </w:p>
    <w:sectPr w:rsidR="00183CE6" w:rsidRPr="00A7454C" w:rsidSect="00AD7DA9">
      <w:headerReference w:type="default" r:id="rId13"/>
      <w:headerReference w:type="first" r:id="rId14"/>
      <w:pgSz w:w="15840" w:h="12240" w:orient="landscape" w:code="1"/>
      <w:pgMar w:top="1134" w:right="567" w:bottom="1134" w:left="170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F783" w14:textId="77777777" w:rsidR="005B75A8" w:rsidRPr="003601BF" w:rsidRDefault="005B75A8">
      <w:pPr>
        <w:ind w:firstLine="720"/>
        <w:rPr>
          <w:rFonts w:ascii="Arial" w:hAnsi="Arial" w:cs="Arial"/>
          <w:sz w:val="20"/>
          <w:lang w:eastAsia="lt-LT"/>
        </w:rPr>
      </w:pPr>
      <w:r w:rsidRPr="003601BF">
        <w:rPr>
          <w:rFonts w:ascii="Arial" w:hAnsi="Arial" w:cs="Arial"/>
          <w:sz w:val="20"/>
          <w:lang w:eastAsia="lt-LT"/>
        </w:rPr>
        <w:separator/>
      </w:r>
    </w:p>
  </w:endnote>
  <w:endnote w:type="continuationSeparator" w:id="0">
    <w:p w14:paraId="52C362C8" w14:textId="77777777" w:rsidR="005B75A8" w:rsidRPr="003601BF" w:rsidRDefault="005B75A8">
      <w:pPr>
        <w:ind w:firstLine="720"/>
        <w:rPr>
          <w:rFonts w:ascii="Arial" w:hAnsi="Arial" w:cs="Arial"/>
          <w:sz w:val="20"/>
          <w:lang w:eastAsia="lt-LT"/>
        </w:rPr>
      </w:pPr>
      <w:r w:rsidRPr="003601BF">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38D3" w14:textId="77777777" w:rsidR="005B75A8" w:rsidRPr="003601BF" w:rsidRDefault="005B75A8">
      <w:pPr>
        <w:ind w:firstLine="720"/>
        <w:rPr>
          <w:rFonts w:ascii="Arial" w:hAnsi="Arial" w:cs="Arial"/>
          <w:sz w:val="20"/>
          <w:lang w:eastAsia="lt-LT"/>
        </w:rPr>
      </w:pPr>
      <w:r w:rsidRPr="003601BF">
        <w:rPr>
          <w:rFonts w:ascii="Arial" w:hAnsi="Arial" w:cs="Arial"/>
          <w:sz w:val="20"/>
          <w:lang w:eastAsia="lt-LT"/>
        </w:rPr>
        <w:separator/>
      </w:r>
    </w:p>
  </w:footnote>
  <w:footnote w:type="continuationSeparator" w:id="0">
    <w:p w14:paraId="127267F6" w14:textId="77777777" w:rsidR="005B75A8" w:rsidRPr="003601BF" w:rsidRDefault="005B75A8">
      <w:pPr>
        <w:ind w:firstLine="720"/>
        <w:rPr>
          <w:rFonts w:ascii="Arial" w:hAnsi="Arial" w:cs="Arial"/>
          <w:sz w:val="20"/>
          <w:lang w:eastAsia="lt-LT"/>
        </w:rPr>
      </w:pPr>
      <w:r w:rsidRPr="003601BF">
        <w:rPr>
          <w:rFonts w:ascii="Arial" w:hAnsi="Arial" w:cs="Arial"/>
          <w:sz w:val="20"/>
          <w:lang w:eastAsia="lt-LT"/>
        </w:rPr>
        <w:continuationSeparator/>
      </w:r>
    </w:p>
  </w:footnote>
  <w:footnote w:id="1">
    <w:p w14:paraId="73160FCF" w14:textId="5E252B6F" w:rsidR="001B5A11" w:rsidRPr="009045D2" w:rsidRDefault="001B5A11" w:rsidP="00637FAD">
      <w:pPr>
        <w:pStyle w:val="FootnoteText"/>
        <w:ind w:firstLine="0"/>
        <w:rPr>
          <w:rFonts w:asciiTheme="minorHAnsi" w:hAnsiTheme="minorHAnsi" w:cstheme="minorHAnsi"/>
        </w:rPr>
      </w:pPr>
      <w:r w:rsidRPr="009045D2">
        <w:rPr>
          <w:rStyle w:val="FootnoteReference"/>
          <w:rFonts w:asciiTheme="minorHAnsi" w:hAnsiTheme="minorHAnsi" w:cstheme="minorHAnsi"/>
        </w:rPr>
        <w:footnoteRef/>
      </w:r>
      <w:r w:rsidRPr="009045D2">
        <w:rPr>
          <w:rFonts w:asciiTheme="minorHAnsi" w:hAnsiTheme="minorHAnsi" w:cstheme="minorHAnsi"/>
        </w:rPr>
        <w:t xml:space="preserve"> Tikrinama 2024 m. sutarčių vykdymo etapo valdysena.</w:t>
      </w:r>
    </w:p>
  </w:footnote>
  <w:footnote w:id="2">
    <w:p w14:paraId="6C8837F3" w14:textId="5C707261" w:rsidR="00EA5AB3" w:rsidRPr="003601BF" w:rsidRDefault="00EA5AB3" w:rsidP="00756F5F">
      <w:pPr>
        <w:pStyle w:val="FootnoteText"/>
        <w:ind w:firstLine="0"/>
        <w:rPr>
          <w:rFonts w:ascii="Calibri" w:hAnsi="Calibri" w:cs="Calibri"/>
        </w:rPr>
      </w:pPr>
      <w:r w:rsidRPr="003601BF">
        <w:rPr>
          <w:rStyle w:val="FootnoteReference"/>
          <w:rFonts w:ascii="Calibri" w:hAnsi="Calibri" w:cs="Calibri"/>
        </w:rPr>
        <w:footnoteRef/>
      </w:r>
      <w:r w:rsidRPr="003601BF">
        <w:rPr>
          <w:rFonts w:ascii="Calibri" w:hAnsi="Calibri" w:cs="Calibri"/>
        </w:rPr>
        <w:t xml:space="preserve"> Tikrintinų pirkimų vykdytojų sąrašas: </w:t>
      </w:r>
      <w:hyperlink r:id="rId1" w:history="1">
        <w:r w:rsidR="007151AD" w:rsidRPr="002B523E">
          <w:rPr>
            <w:rStyle w:val="Hyperlink"/>
            <w:rFonts w:ascii="Calibri" w:hAnsi="Calibri" w:cs="Calibri"/>
          </w:rPr>
          <w:t>https://vpt.lrv.lt/lt/pirkimu-valdysena_2/pirkimu-valdysena-1/pirkimu-valdysena-2025-m/</w:t>
        </w:r>
      </w:hyperlink>
      <w:r w:rsidR="00C651CF" w:rsidRPr="003601BF">
        <w:rPr>
          <w:rFonts w:ascii="Calibri" w:hAnsi="Calibri" w:cs="Calibri"/>
        </w:rPr>
        <w:t>.</w:t>
      </w:r>
    </w:p>
  </w:footnote>
  <w:footnote w:id="3">
    <w:p w14:paraId="5FF7C14E" w14:textId="36F2E99B" w:rsidR="00BB757C" w:rsidRPr="003601BF" w:rsidRDefault="00BB757C" w:rsidP="00756F5F">
      <w:pPr>
        <w:pStyle w:val="FootnoteText"/>
        <w:ind w:firstLine="0"/>
        <w:rPr>
          <w:rFonts w:ascii="Calibri" w:hAnsi="Calibri" w:cs="Calibri"/>
        </w:rPr>
      </w:pPr>
      <w:r w:rsidRPr="003601BF">
        <w:rPr>
          <w:rStyle w:val="FootnoteReference"/>
          <w:rFonts w:ascii="Calibri" w:hAnsi="Calibri" w:cs="Calibri"/>
        </w:rPr>
        <w:footnoteRef/>
      </w:r>
      <w:r w:rsidRPr="003601BF">
        <w:rPr>
          <w:rFonts w:ascii="Calibri" w:hAnsi="Calibri" w:cs="Calibri"/>
        </w:rPr>
        <w:t xml:space="preserve"> </w:t>
      </w:r>
      <w:r w:rsidRPr="00567FE4">
        <w:rPr>
          <w:rFonts w:ascii="Calibri" w:hAnsi="Calibri" w:cs="Calibri"/>
        </w:rPr>
        <w:t xml:space="preserve">Duomenys fiksuoti 2025 m. </w:t>
      </w:r>
      <w:r w:rsidR="00036B4C">
        <w:rPr>
          <w:rFonts w:ascii="Calibri" w:hAnsi="Calibri" w:cs="Calibri"/>
        </w:rPr>
        <w:t xml:space="preserve"> spalio 6 d</w:t>
      </w:r>
      <w:r w:rsidR="009045D2">
        <w:rPr>
          <w:rFonts w:ascii="Calibri" w:hAnsi="Calibri" w:cs="Calibri"/>
        </w:rPr>
        <w:t>.</w:t>
      </w:r>
      <w:r w:rsidR="00036B4C">
        <w:rPr>
          <w:rFonts w:ascii="Calibri" w:hAnsi="Calibri" w:cs="Calibri"/>
        </w:rPr>
        <w:t xml:space="preserve"> </w:t>
      </w:r>
    </w:p>
  </w:footnote>
  <w:footnote w:id="4">
    <w:p w14:paraId="068401FC" w14:textId="25EE0005" w:rsidR="00D26D22" w:rsidRPr="000B764B" w:rsidRDefault="00D26D22" w:rsidP="007D4EA5">
      <w:pPr>
        <w:pStyle w:val="FootnoteText"/>
        <w:ind w:firstLine="0"/>
        <w:rPr>
          <w:rFonts w:ascii="Calibri" w:hAnsi="Calibri" w:cs="Calibri"/>
        </w:rPr>
      </w:pPr>
      <w:r w:rsidRPr="000B764B">
        <w:rPr>
          <w:rStyle w:val="FootnoteReference"/>
          <w:rFonts w:ascii="Calibri" w:hAnsi="Calibri" w:cs="Calibri"/>
        </w:rPr>
        <w:footnoteRef/>
      </w:r>
      <w:r w:rsidRPr="000B764B">
        <w:rPr>
          <w:rFonts w:ascii="Calibri" w:hAnsi="Calibri" w:cs="Calibri"/>
        </w:rPr>
        <w:t xml:space="preserve"> </w:t>
      </w:r>
      <w:r w:rsidR="005C2B6B" w:rsidRPr="000B764B">
        <w:rPr>
          <w:rFonts w:ascii="Calibri" w:hAnsi="Calibri" w:cs="Calibri"/>
        </w:rPr>
        <w:t>2024</w:t>
      </w:r>
      <w:r w:rsidR="00536640">
        <w:rPr>
          <w:rFonts w:ascii="Calibri" w:hAnsi="Calibri" w:cs="Calibri"/>
        </w:rPr>
        <w:t xml:space="preserve"> m.</w:t>
      </w:r>
      <w:r w:rsidR="005C2B6B" w:rsidRPr="000B764B">
        <w:rPr>
          <w:rFonts w:ascii="Calibri" w:hAnsi="Calibri" w:cs="Calibri"/>
        </w:rPr>
        <w:t xml:space="preserve"> rugpjūčio 16 d. sudaryta sutartis Nr. </w:t>
      </w:r>
      <w:r w:rsidR="00C661FD" w:rsidRPr="000B764B">
        <w:rPr>
          <w:rFonts w:ascii="Calibri" w:hAnsi="Calibri" w:cs="Calibri"/>
        </w:rPr>
        <w:t>CPO309374-B</w:t>
      </w:r>
      <w:r w:rsidR="005A1BDB">
        <w:rPr>
          <w:rFonts w:ascii="Calibri" w:hAnsi="Calibri" w:cs="Calibri"/>
        </w:rPr>
        <w:t>5</w:t>
      </w:r>
      <w:r w:rsidR="00C661FD" w:rsidRPr="000B764B">
        <w:rPr>
          <w:rFonts w:ascii="Calibri" w:hAnsi="Calibri" w:cs="Calibri"/>
        </w:rPr>
        <w:t xml:space="preserve">-141 su </w:t>
      </w:r>
      <w:r w:rsidR="00FF5BB9" w:rsidRPr="000B764B">
        <w:rPr>
          <w:rFonts w:ascii="Calibri" w:hAnsi="Calibri" w:cs="Calibri"/>
        </w:rPr>
        <w:t>UAB „Sveikos mitybos partneris“</w:t>
      </w:r>
      <w:r w:rsidR="000B764B">
        <w:rPr>
          <w:rFonts w:ascii="Calibri" w:hAnsi="Calibri" w:cs="Calibri"/>
        </w:rPr>
        <w:t xml:space="preserve"> dėl </w:t>
      </w:r>
      <w:r w:rsidR="0040314D">
        <w:rPr>
          <w:rFonts w:ascii="Calibri" w:hAnsi="Calibri" w:cs="Calibri"/>
        </w:rPr>
        <w:t xml:space="preserve">Kupiškio </w:t>
      </w:r>
      <w:r w:rsidR="000B764B">
        <w:rPr>
          <w:rFonts w:ascii="Calibri" w:hAnsi="Calibri" w:cs="Calibri"/>
        </w:rPr>
        <w:t>P.</w:t>
      </w:r>
      <w:r w:rsidR="00536640">
        <w:rPr>
          <w:rFonts w:ascii="Calibri" w:hAnsi="Calibri" w:cs="Calibri"/>
        </w:rPr>
        <w:t xml:space="preserve"> </w:t>
      </w:r>
      <w:r w:rsidR="000B764B">
        <w:rPr>
          <w:rFonts w:ascii="Calibri" w:hAnsi="Calibri" w:cs="Calibri"/>
        </w:rPr>
        <w:t>Matulionio progimnazijos maitinimo paslaugų</w:t>
      </w:r>
      <w:r w:rsidR="00FF5BB9" w:rsidRPr="000B764B">
        <w:rPr>
          <w:rFonts w:ascii="Calibri" w:hAnsi="Calibri" w:cs="Calibri"/>
        </w:rPr>
        <w:t>;</w:t>
      </w:r>
      <w:r w:rsidR="004A79B0">
        <w:rPr>
          <w:rFonts w:ascii="Calibri" w:hAnsi="Calibri" w:cs="Calibri"/>
        </w:rPr>
        <w:t xml:space="preserve"> 2024 m. rugpjūčio 12 </w:t>
      </w:r>
      <w:r w:rsidR="001E3F57">
        <w:rPr>
          <w:rFonts w:ascii="Calibri" w:hAnsi="Calibri" w:cs="Calibri"/>
        </w:rPr>
        <w:t xml:space="preserve">d. </w:t>
      </w:r>
      <w:r w:rsidR="005A1BDB">
        <w:rPr>
          <w:rFonts w:ascii="Calibri" w:hAnsi="Calibri" w:cs="Calibri"/>
        </w:rPr>
        <w:t>sudaryta sutartis Nr.CPO309365-B5-137</w:t>
      </w:r>
      <w:r w:rsidR="0040314D">
        <w:rPr>
          <w:rFonts w:ascii="Calibri" w:hAnsi="Calibri" w:cs="Calibri"/>
        </w:rPr>
        <w:t xml:space="preserve"> su UAB</w:t>
      </w:r>
      <w:r w:rsidR="008B1087">
        <w:rPr>
          <w:rFonts w:ascii="Calibri" w:hAnsi="Calibri" w:cs="Calibri"/>
        </w:rPr>
        <w:t xml:space="preserve"> „CNC </w:t>
      </w:r>
      <w:proofErr w:type="spellStart"/>
      <w:r w:rsidR="008B1087">
        <w:rPr>
          <w:rFonts w:ascii="Calibri" w:hAnsi="Calibri" w:cs="Calibri"/>
        </w:rPr>
        <w:t>Catering</w:t>
      </w:r>
      <w:proofErr w:type="spellEnd"/>
      <w:r w:rsidR="008B1087">
        <w:rPr>
          <w:rFonts w:ascii="Calibri" w:hAnsi="Calibri" w:cs="Calibri"/>
        </w:rPr>
        <w:t xml:space="preserve">“ </w:t>
      </w:r>
      <w:r w:rsidR="0057530C">
        <w:rPr>
          <w:rFonts w:ascii="Calibri" w:hAnsi="Calibri" w:cs="Calibri"/>
        </w:rPr>
        <w:t>d</w:t>
      </w:r>
      <w:r w:rsidR="008B1087">
        <w:rPr>
          <w:rFonts w:ascii="Calibri" w:hAnsi="Calibri" w:cs="Calibri"/>
        </w:rPr>
        <w:t xml:space="preserve">ėl Kupiškio r. </w:t>
      </w:r>
      <w:r w:rsidR="0057530C">
        <w:rPr>
          <w:rFonts w:ascii="Calibri" w:hAnsi="Calibri" w:cs="Calibri"/>
        </w:rPr>
        <w:t>Subačiaus gimnazijos maitinimo paslau</w:t>
      </w:r>
      <w:r w:rsidR="000E0430">
        <w:rPr>
          <w:rFonts w:ascii="Calibri" w:hAnsi="Calibri" w:cs="Calibri"/>
        </w:rPr>
        <w:t xml:space="preserve">gų; 2024 m. rugpjūčio </w:t>
      </w:r>
      <w:r w:rsidR="001E3F57">
        <w:rPr>
          <w:rFonts w:ascii="Calibri" w:hAnsi="Calibri" w:cs="Calibri"/>
        </w:rPr>
        <w:t>1 d.</w:t>
      </w:r>
      <w:r w:rsidR="000E0430">
        <w:rPr>
          <w:rFonts w:ascii="Calibri" w:hAnsi="Calibri" w:cs="Calibri"/>
        </w:rPr>
        <w:t xml:space="preserve"> sudaryta sutartis Nr.CPO30</w:t>
      </w:r>
      <w:r w:rsidR="001E3F57">
        <w:rPr>
          <w:rFonts w:ascii="Calibri" w:hAnsi="Calibri" w:cs="Calibri"/>
        </w:rPr>
        <w:t>8</w:t>
      </w:r>
      <w:r w:rsidR="00530809">
        <w:rPr>
          <w:rFonts w:ascii="Calibri" w:hAnsi="Calibri" w:cs="Calibri"/>
        </w:rPr>
        <w:t>025</w:t>
      </w:r>
      <w:r w:rsidR="000E0430">
        <w:rPr>
          <w:rFonts w:ascii="Calibri" w:hAnsi="Calibri" w:cs="Calibri"/>
        </w:rPr>
        <w:t>-B5-13</w:t>
      </w:r>
      <w:r w:rsidR="00530809">
        <w:rPr>
          <w:rFonts w:ascii="Calibri" w:hAnsi="Calibri" w:cs="Calibri"/>
        </w:rPr>
        <w:t>2</w:t>
      </w:r>
      <w:r w:rsidR="000E0430">
        <w:rPr>
          <w:rFonts w:ascii="Calibri" w:hAnsi="Calibri" w:cs="Calibri"/>
        </w:rPr>
        <w:t xml:space="preserve"> su UAB „CNC </w:t>
      </w:r>
      <w:proofErr w:type="spellStart"/>
      <w:r w:rsidR="000E0430">
        <w:rPr>
          <w:rFonts w:ascii="Calibri" w:hAnsi="Calibri" w:cs="Calibri"/>
        </w:rPr>
        <w:t>Catering</w:t>
      </w:r>
      <w:proofErr w:type="spellEnd"/>
      <w:r w:rsidR="000E0430">
        <w:rPr>
          <w:rFonts w:ascii="Calibri" w:hAnsi="Calibri" w:cs="Calibri"/>
        </w:rPr>
        <w:t xml:space="preserve">“ dėl Kupiškio </w:t>
      </w:r>
      <w:r w:rsidR="00536640">
        <w:rPr>
          <w:rFonts w:ascii="Calibri" w:hAnsi="Calibri" w:cs="Calibri"/>
        </w:rPr>
        <w:t>L</w:t>
      </w:r>
      <w:r w:rsidR="00530809">
        <w:rPr>
          <w:rFonts w:ascii="Calibri" w:hAnsi="Calibri" w:cs="Calibri"/>
        </w:rPr>
        <w:t>auryno -</w:t>
      </w:r>
      <w:r w:rsidR="00536640">
        <w:rPr>
          <w:rFonts w:ascii="Calibri" w:hAnsi="Calibri" w:cs="Calibri"/>
        </w:rPr>
        <w:t xml:space="preserve"> </w:t>
      </w:r>
      <w:r w:rsidR="00530809">
        <w:rPr>
          <w:rFonts w:ascii="Calibri" w:hAnsi="Calibri" w:cs="Calibri"/>
        </w:rPr>
        <w:t>Stuokos Gucevičiaus</w:t>
      </w:r>
      <w:r w:rsidR="000E0430">
        <w:rPr>
          <w:rFonts w:ascii="Calibri" w:hAnsi="Calibri" w:cs="Calibri"/>
        </w:rPr>
        <w:t xml:space="preserve"> gimnazijos maitinimo paslaugų; </w:t>
      </w:r>
      <w:r w:rsidR="002477DC">
        <w:rPr>
          <w:rFonts w:ascii="Calibri" w:hAnsi="Calibri" w:cs="Calibri"/>
        </w:rPr>
        <w:t>2024 m. rugpjūčio 1 d. sudaryta sutartis Nr.CPO3</w:t>
      </w:r>
      <w:r w:rsidR="00A422E1">
        <w:rPr>
          <w:rFonts w:ascii="Calibri" w:hAnsi="Calibri" w:cs="Calibri"/>
        </w:rPr>
        <w:t>1000</w:t>
      </w:r>
      <w:r w:rsidR="002477DC">
        <w:rPr>
          <w:rFonts w:ascii="Calibri" w:hAnsi="Calibri" w:cs="Calibri"/>
        </w:rPr>
        <w:t>5-B5-13</w:t>
      </w:r>
      <w:r w:rsidR="00A422E1">
        <w:rPr>
          <w:rFonts w:ascii="Calibri" w:hAnsi="Calibri" w:cs="Calibri"/>
        </w:rPr>
        <w:t>3</w:t>
      </w:r>
      <w:r w:rsidR="002477DC">
        <w:rPr>
          <w:rFonts w:ascii="Calibri" w:hAnsi="Calibri" w:cs="Calibri"/>
        </w:rPr>
        <w:t xml:space="preserve"> su UAB „CNC </w:t>
      </w:r>
      <w:proofErr w:type="spellStart"/>
      <w:r w:rsidR="002477DC">
        <w:rPr>
          <w:rFonts w:ascii="Calibri" w:hAnsi="Calibri" w:cs="Calibri"/>
        </w:rPr>
        <w:t>Catering</w:t>
      </w:r>
      <w:proofErr w:type="spellEnd"/>
      <w:r w:rsidR="002477DC">
        <w:rPr>
          <w:rFonts w:ascii="Calibri" w:hAnsi="Calibri" w:cs="Calibri"/>
        </w:rPr>
        <w:t xml:space="preserve">“ dėl </w:t>
      </w:r>
      <w:r w:rsidR="006C0435">
        <w:rPr>
          <w:rFonts w:ascii="Calibri" w:hAnsi="Calibri" w:cs="Calibri"/>
        </w:rPr>
        <w:t>Alizavos pagrindinės mokyklos</w:t>
      </w:r>
      <w:r w:rsidR="002477DC">
        <w:rPr>
          <w:rFonts w:ascii="Calibri" w:hAnsi="Calibri" w:cs="Calibri"/>
        </w:rPr>
        <w:t xml:space="preserve"> maitinimo paslaugų</w:t>
      </w:r>
      <w:r w:rsidR="001B420E">
        <w:rPr>
          <w:rFonts w:ascii="Calibri" w:hAnsi="Calibri" w:cs="Calibri"/>
        </w:rPr>
        <w:t>.</w:t>
      </w:r>
    </w:p>
  </w:footnote>
  <w:footnote w:id="5">
    <w:p w14:paraId="0DA46248" w14:textId="74EE1722" w:rsidR="00A16D07" w:rsidRPr="0048186A" w:rsidRDefault="00A16D07" w:rsidP="00637FAD">
      <w:pPr>
        <w:pStyle w:val="FootnoteText"/>
        <w:ind w:firstLine="0"/>
        <w:rPr>
          <w:rFonts w:ascii="Calibri" w:hAnsi="Calibri" w:cs="Calibri"/>
        </w:rPr>
      </w:pPr>
      <w:r>
        <w:rPr>
          <w:rStyle w:val="FootnoteReference"/>
        </w:rPr>
        <w:footnoteRef/>
      </w:r>
      <w:r>
        <w:t xml:space="preserve"> </w:t>
      </w:r>
      <w:r w:rsidR="007A25D7" w:rsidRPr="0048186A">
        <w:rPr>
          <w:rFonts w:ascii="Calibri" w:hAnsi="Calibri" w:cs="Calibri"/>
        </w:rPr>
        <w:t>2022 m.</w:t>
      </w:r>
      <w:r w:rsidR="00FC0594" w:rsidRPr="0048186A">
        <w:rPr>
          <w:rFonts w:ascii="Calibri" w:hAnsi="Calibri" w:cs="Calibri"/>
        </w:rPr>
        <w:t xml:space="preserve"> gruodžio 30 d. KRSA direktoriaus įsakymas Nr. ADV-924</w:t>
      </w:r>
      <w:r w:rsidR="001D663E">
        <w:rPr>
          <w:rFonts w:ascii="Calibri" w:hAnsi="Calibri" w:cs="Calibri"/>
        </w:rPr>
        <w:t>.</w:t>
      </w:r>
    </w:p>
  </w:footnote>
  <w:footnote w:id="6">
    <w:p w14:paraId="0519CBD7" w14:textId="22F1F9A8" w:rsidR="00D270C0" w:rsidRPr="003601BF" w:rsidRDefault="00D270C0" w:rsidP="00637FAD">
      <w:pPr>
        <w:pStyle w:val="FootnoteText"/>
        <w:ind w:firstLine="0"/>
        <w:rPr>
          <w:rFonts w:ascii="Calibri" w:hAnsi="Calibri" w:cs="Calibri"/>
        </w:rPr>
      </w:pPr>
      <w:r w:rsidRPr="003601BF">
        <w:rPr>
          <w:rStyle w:val="FootnoteReference"/>
          <w:rFonts w:ascii="Calibri" w:hAnsi="Calibri" w:cs="Calibri"/>
        </w:rPr>
        <w:footnoteRef/>
      </w:r>
      <w:r w:rsidRPr="003601BF">
        <w:rPr>
          <w:rFonts w:ascii="Calibri" w:hAnsi="Calibri" w:cs="Calibri"/>
        </w:rPr>
        <w:t xml:space="preserve"> Pagal KRSA duomenis</w:t>
      </w:r>
      <w:r w:rsidR="002F7827" w:rsidRPr="003601BF">
        <w:rPr>
          <w:rFonts w:ascii="Calibri" w:hAnsi="Calibri" w:cs="Calibri"/>
        </w:rPr>
        <w:t xml:space="preserve"> </w:t>
      </w:r>
      <w:r w:rsidRPr="003601BF">
        <w:rPr>
          <w:rFonts w:ascii="Calibri" w:hAnsi="Calibri" w:cs="Calibri"/>
        </w:rPr>
        <w:t xml:space="preserve">4 darbuotojai </w:t>
      </w:r>
      <w:r w:rsidR="002F7827" w:rsidRPr="003601BF">
        <w:rPr>
          <w:rFonts w:ascii="Calibri" w:hAnsi="Calibri" w:cs="Calibri"/>
        </w:rPr>
        <w:t xml:space="preserve"> dalyvavo </w:t>
      </w:r>
      <w:r w:rsidRPr="003601BF">
        <w:rPr>
          <w:rFonts w:ascii="Calibri" w:hAnsi="Calibri" w:cs="Calibri"/>
        </w:rPr>
        <w:t xml:space="preserve">mokymuose </w:t>
      </w:r>
      <w:r w:rsidRPr="003601BF">
        <w:rPr>
          <w:rStyle w:val="Strong"/>
          <w:rFonts w:ascii="Calibri" w:hAnsi="Calibri" w:cs="Calibri"/>
        </w:rPr>
        <w:t>„</w:t>
      </w:r>
      <w:r w:rsidRPr="003601BF">
        <w:rPr>
          <w:rStyle w:val="Strong"/>
          <w:rFonts w:ascii="Calibri" w:hAnsi="Calibri" w:cs="Calibri"/>
          <w:b w:val="0"/>
          <w:bCs w:val="0"/>
        </w:rPr>
        <w:t>Tiekėjų kvalifikacijos reikalavimai. Subranga (praktika, dažniausios klaidos, situacijų analizė, diskusijos)“</w:t>
      </w:r>
      <w:r w:rsidRPr="003601BF">
        <w:rPr>
          <w:rFonts w:ascii="Calibri" w:hAnsi="Calibri" w:cs="Calibri"/>
        </w:rPr>
        <w:t xml:space="preserve"> ir 3 darbuotojai konferencijoje </w:t>
      </w:r>
      <w:r w:rsidRPr="003601BF">
        <w:rPr>
          <w:rStyle w:val="Strong"/>
          <w:rFonts w:ascii="Calibri" w:hAnsi="Calibri" w:cs="Calibri"/>
        </w:rPr>
        <w:t>„</w:t>
      </w:r>
      <w:r w:rsidRPr="003601BF">
        <w:rPr>
          <w:rStyle w:val="Strong"/>
          <w:rFonts w:ascii="Calibri" w:hAnsi="Calibri" w:cs="Calibri"/>
          <w:b w:val="0"/>
          <w:bCs w:val="0"/>
        </w:rPr>
        <w:t>VIEŠIEJI PIRKIMAI 2024: sprendimai verslui“</w:t>
      </w:r>
      <w:r w:rsidRPr="003601BF">
        <w:rPr>
          <w:rFonts w:ascii="Calibri" w:hAnsi="Calibri" w:cs="Calibri"/>
        </w:rPr>
        <w:t xml:space="preserve"> (temos: „Dirbtinis intelektas viešuosiuose pirkimuose“, „Melagingos informacijos vertinimo problematika“, „Dažniausios 2023–2024 m. viešųjų pirkimų klaidos“)</w:t>
      </w:r>
      <w:r w:rsidR="001D663E">
        <w:rPr>
          <w:rFonts w:ascii="Calibri" w:hAnsi="Calibri" w:cs="Calibri"/>
        </w:rPr>
        <w:t>.</w:t>
      </w:r>
    </w:p>
  </w:footnote>
  <w:footnote w:id="7">
    <w:p w14:paraId="65F28A8C" w14:textId="7C590414" w:rsidR="00440D61" w:rsidRPr="00461F90" w:rsidRDefault="00440D61" w:rsidP="00461F90">
      <w:pPr>
        <w:pStyle w:val="FootnoteText"/>
        <w:ind w:firstLine="0"/>
        <w:rPr>
          <w:rFonts w:asciiTheme="minorHAnsi" w:hAnsiTheme="minorHAnsi" w:cstheme="minorHAnsi"/>
        </w:rPr>
      </w:pPr>
      <w:r w:rsidRPr="00461F90">
        <w:rPr>
          <w:rStyle w:val="FootnoteReference"/>
          <w:rFonts w:asciiTheme="minorHAnsi" w:hAnsiTheme="minorHAnsi" w:cstheme="minorHAnsi"/>
        </w:rPr>
        <w:footnoteRef/>
      </w:r>
      <w:r w:rsidRPr="00461F90">
        <w:rPr>
          <w:rFonts w:asciiTheme="minorHAnsi" w:hAnsiTheme="minorHAnsi" w:cstheme="minorHAnsi"/>
        </w:rPr>
        <w:t xml:space="preserve"> Pavyzdžiui, </w:t>
      </w:r>
      <w:r w:rsidRPr="00461F90">
        <w:rPr>
          <w:rFonts w:asciiTheme="minorHAnsi" w:hAnsiTheme="minorHAnsi" w:cstheme="minorHAnsi"/>
          <w:szCs w:val="24"/>
        </w:rPr>
        <w:t>prieš skelbiant didelės vertės viešuosius pirkimus, kai prekių, darbų ar paslaugų kaina didesnė nei 300 000 eurų, turi būti įvertinamos pirkimų konkurso sąlygos, siekiant užtikrinti, kad jos nesudarytų išskirtinių sąlygų vienam tiekėjui</w:t>
      </w:r>
      <w:r>
        <w:rPr>
          <w:rFonts w:asciiTheme="minorHAnsi" w:hAnsiTheme="minorHAnsi" w:cstheme="minorHAnsi"/>
          <w:szCs w:val="24"/>
        </w:rPr>
        <w:t>;</w:t>
      </w:r>
      <w:r w:rsidRPr="00461F90">
        <w:rPr>
          <w:rFonts w:asciiTheme="minorHAnsi" w:hAnsiTheme="minorHAnsi" w:cstheme="minorHAnsi"/>
          <w:szCs w:val="24"/>
        </w:rPr>
        <w:t xml:space="preserve"> kasmet įvertinti ne mažiau kaip vieno viešojo pirkimo konkurso sąlygas, kai prekių, darbų ar paslaugų kaina mažesnė nei 300 000 eurų, siekiant nustatyti, ar nėra požymių reikštis korupcijai. Vertinimus turėtų atlikti Viešųjų pirkimų ir strateginio planavimo skyriaus vedėjas kartu su </w:t>
      </w:r>
      <w:r w:rsidR="00021303">
        <w:rPr>
          <w:rFonts w:asciiTheme="minorHAnsi" w:hAnsiTheme="minorHAnsi" w:cstheme="minorHAnsi"/>
          <w:szCs w:val="24"/>
        </w:rPr>
        <w:t>KRSA a</w:t>
      </w:r>
      <w:r w:rsidRPr="00461F90">
        <w:rPr>
          <w:rFonts w:asciiTheme="minorHAnsi" w:hAnsiTheme="minorHAnsi" w:cstheme="minorHAnsi"/>
          <w:szCs w:val="24"/>
        </w:rPr>
        <w:t xml:space="preserve">ntikorupcijos komisija, o vertinamų viešųjų pirkimų sąlygos bei rezultatai turi būti skelbiami savivaldybės interneto svetainėje, skiltyje </w:t>
      </w:r>
      <w:r w:rsidRPr="00461F90">
        <w:rPr>
          <w:rFonts w:asciiTheme="minorHAnsi" w:hAnsiTheme="minorHAnsi" w:cstheme="minorHAnsi"/>
          <w:i/>
          <w:iCs/>
          <w:szCs w:val="24"/>
        </w:rPr>
        <w:t>„Korupcijos prevencija“</w:t>
      </w:r>
      <w:r w:rsidRPr="00461F90">
        <w:rPr>
          <w:rFonts w:asciiTheme="minorHAnsi" w:hAnsiTheme="minorHAnsi" w:cstheme="minorHAnsi"/>
          <w:szCs w:val="24"/>
        </w:rPr>
        <w:t>.</w:t>
      </w:r>
    </w:p>
  </w:footnote>
  <w:footnote w:id="8">
    <w:p w14:paraId="25F0F675" w14:textId="69E57D83" w:rsidR="00FC5244" w:rsidRPr="006B3A21" w:rsidRDefault="00FC5244" w:rsidP="00FC5244">
      <w:pPr>
        <w:pStyle w:val="FootnoteText"/>
        <w:ind w:firstLine="0"/>
        <w:rPr>
          <w:rFonts w:ascii="Calibri" w:hAnsi="Calibri" w:cs="Calibri"/>
        </w:rPr>
      </w:pPr>
      <w:r>
        <w:rPr>
          <w:rStyle w:val="FootnoteReference"/>
        </w:rPr>
        <w:footnoteRef/>
      </w:r>
      <w:r>
        <w:t xml:space="preserve"> </w:t>
      </w:r>
      <w:r w:rsidR="000023A7" w:rsidRPr="006B3A21">
        <w:rPr>
          <w:rFonts w:ascii="Calibri" w:hAnsi="Calibri" w:cs="Calibri"/>
        </w:rPr>
        <w:t xml:space="preserve">Tarnybai pateikus PV susipažinti Tikrinimo ataskaitos projektą, </w:t>
      </w:r>
      <w:r w:rsidR="00492A56" w:rsidRPr="006B3A21">
        <w:rPr>
          <w:rFonts w:ascii="Calibri" w:hAnsi="Calibri" w:cs="Calibri"/>
        </w:rPr>
        <w:t>KRSA</w:t>
      </w:r>
      <w:r w:rsidR="000023A7" w:rsidRPr="006B3A21">
        <w:rPr>
          <w:rFonts w:ascii="Calibri" w:hAnsi="Calibri" w:cs="Calibri"/>
        </w:rPr>
        <w:t xml:space="preserve"> įvykdė </w:t>
      </w:r>
      <w:r w:rsidR="00492A56" w:rsidRPr="006B3A21">
        <w:rPr>
          <w:rFonts w:ascii="Calibri" w:hAnsi="Calibri" w:cs="Calibri"/>
        </w:rPr>
        <w:t>vieną</w:t>
      </w:r>
      <w:r w:rsidR="000023A7" w:rsidRPr="006B3A21">
        <w:rPr>
          <w:rFonts w:ascii="Calibri" w:hAnsi="Calibri" w:cs="Calibri"/>
        </w:rPr>
        <w:t xml:space="preserve"> </w:t>
      </w:r>
      <w:r w:rsidR="00DF0CD6" w:rsidRPr="006B3A21">
        <w:rPr>
          <w:rFonts w:ascii="Calibri" w:hAnsi="Calibri" w:cs="Calibri"/>
        </w:rPr>
        <w:t xml:space="preserve">iš Tarnybos </w:t>
      </w:r>
      <w:r w:rsidR="000023A7" w:rsidRPr="006B3A21">
        <w:rPr>
          <w:rFonts w:ascii="Calibri" w:hAnsi="Calibri" w:cs="Calibri"/>
        </w:rPr>
        <w:t>įpareigojim</w:t>
      </w:r>
      <w:r w:rsidR="00745439" w:rsidRPr="006B3A21">
        <w:rPr>
          <w:rFonts w:ascii="Calibri" w:hAnsi="Calibri" w:cs="Calibri"/>
        </w:rPr>
        <w:t>ų</w:t>
      </w:r>
      <w:r w:rsidR="0034744E" w:rsidRPr="006B3A21">
        <w:rPr>
          <w:rFonts w:ascii="Calibri" w:hAnsi="Calibri" w:cs="Calibri"/>
        </w:rPr>
        <w:t xml:space="preserve"> -</w:t>
      </w:r>
      <w:r w:rsidR="000023A7" w:rsidRPr="006B3A21">
        <w:rPr>
          <w:rFonts w:ascii="Calibri" w:hAnsi="Calibri" w:cs="Calibri"/>
        </w:rPr>
        <w:t xml:space="preserve"> </w:t>
      </w:r>
      <w:r w:rsidR="00B42C66" w:rsidRPr="006B3A21">
        <w:rPr>
          <w:rFonts w:ascii="Calibri" w:hAnsi="Calibri" w:cs="Calibri"/>
        </w:rPr>
        <w:t>p</w:t>
      </w:r>
      <w:r w:rsidR="00492A56" w:rsidRPr="006B3A21">
        <w:rPr>
          <w:rFonts w:ascii="Calibri" w:hAnsi="Calibri" w:cs="Calibri"/>
        </w:rPr>
        <w:t>ašalin</w:t>
      </w:r>
      <w:r w:rsidR="0034744E" w:rsidRPr="006B3A21">
        <w:rPr>
          <w:rFonts w:ascii="Calibri" w:hAnsi="Calibri" w:cs="Calibri"/>
        </w:rPr>
        <w:t>o</w:t>
      </w:r>
      <w:r w:rsidR="00492A56" w:rsidRPr="006B3A21">
        <w:rPr>
          <w:rFonts w:ascii="Calibri" w:hAnsi="Calibri" w:cs="Calibri"/>
        </w:rPr>
        <w:t xml:space="preserve"> CVP IS paviešintą, faktinės situacijos neatitinkantį 2024-12-31 susitarimą Nr. 2 dėl 2024 m. liepos 15 d. pagrindinės sutarties Nr. B5-118 dėl mokslo paskirties pastato Berželių g. 12, Alizavos mstl., Alizavos sen., Kupiškio r. sav. kapitalinio remonto darbų nutraukimo.</w:t>
      </w:r>
    </w:p>
  </w:footnote>
  <w:footnote w:id="9">
    <w:p w14:paraId="674B64BA" w14:textId="4EEB6238" w:rsidR="009D418C" w:rsidRPr="006B3A21" w:rsidRDefault="009D418C" w:rsidP="00756F5F">
      <w:pPr>
        <w:pStyle w:val="FootnoteText"/>
        <w:ind w:firstLine="0"/>
        <w:rPr>
          <w:rFonts w:ascii="Calibri" w:hAnsi="Calibri" w:cs="Calibri"/>
        </w:rPr>
      </w:pPr>
      <w:r w:rsidRPr="006B3A21">
        <w:rPr>
          <w:rStyle w:val="FootnoteReference"/>
          <w:rFonts w:ascii="Calibri" w:hAnsi="Calibri" w:cs="Calibri"/>
        </w:rPr>
        <w:footnoteRef/>
      </w:r>
      <w:r w:rsidRPr="006B3A21">
        <w:rPr>
          <w:rFonts w:ascii="Calibri" w:hAnsi="Calibri" w:cs="Calibri"/>
        </w:rPr>
        <w:t xml:space="preserve"> </w:t>
      </w:r>
      <w:hyperlink r:id="rId2" w:history="1">
        <w:r w:rsidR="0001038C" w:rsidRPr="00E819E5">
          <w:rPr>
            <w:rStyle w:val="Hyperlink"/>
            <w:rFonts w:ascii="Calibri" w:hAnsi="Calibri" w:cs="Calibri"/>
          </w:rPr>
          <w:t>https://vpt.lrv.lt/public/canonical/1765449141/20325/Rekomendacijos%20atnaujintos%202025-12-11.docx</w:t>
        </w:r>
      </w:hyperlink>
      <w:r w:rsidR="0001038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9833" w14:textId="7657C7F9" w:rsidR="00CE0862" w:rsidRDefault="00CE0862" w:rsidP="009045D2">
    <w:pPr>
      <w:pStyle w:val="Header"/>
      <w:tabs>
        <w:tab w:val="clear" w:pos="4819"/>
        <w:tab w:val="clear" w:pos="9638"/>
        <w:tab w:val="left" w:pos="108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68D2" w14:textId="324C157A" w:rsidR="00CE0862" w:rsidRDefault="00CE0862" w:rsidP="00125F9C">
    <w:pPr>
      <w:pStyle w:val="Header"/>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373"/>
    <w:multiLevelType w:val="hybridMultilevel"/>
    <w:tmpl w:val="48AEBED4"/>
    <w:lvl w:ilvl="0" w:tplc="CA3CECFC">
      <w:start w:val="1"/>
      <w:numFmt w:val="upperLetter"/>
      <w:lvlText w:val="%1."/>
      <w:lvlJc w:val="left"/>
      <w:pPr>
        <w:ind w:left="5606" w:hanging="360"/>
      </w:pPr>
      <w:rPr>
        <w:rFonts w:hint="default"/>
      </w:rPr>
    </w:lvl>
    <w:lvl w:ilvl="1" w:tplc="04270019" w:tentative="1">
      <w:start w:val="1"/>
      <w:numFmt w:val="lowerLetter"/>
      <w:lvlText w:val="%2."/>
      <w:lvlJc w:val="left"/>
      <w:pPr>
        <w:ind w:left="6326" w:hanging="360"/>
      </w:pPr>
    </w:lvl>
    <w:lvl w:ilvl="2" w:tplc="0427001B" w:tentative="1">
      <w:start w:val="1"/>
      <w:numFmt w:val="lowerRoman"/>
      <w:lvlText w:val="%3."/>
      <w:lvlJc w:val="right"/>
      <w:pPr>
        <w:ind w:left="7046" w:hanging="180"/>
      </w:pPr>
    </w:lvl>
    <w:lvl w:ilvl="3" w:tplc="0427000F" w:tentative="1">
      <w:start w:val="1"/>
      <w:numFmt w:val="decimal"/>
      <w:lvlText w:val="%4."/>
      <w:lvlJc w:val="left"/>
      <w:pPr>
        <w:ind w:left="7766" w:hanging="360"/>
      </w:pPr>
    </w:lvl>
    <w:lvl w:ilvl="4" w:tplc="04270019" w:tentative="1">
      <w:start w:val="1"/>
      <w:numFmt w:val="lowerLetter"/>
      <w:lvlText w:val="%5."/>
      <w:lvlJc w:val="left"/>
      <w:pPr>
        <w:ind w:left="8486" w:hanging="360"/>
      </w:pPr>
    </w:lvl>
    <w:lvl w:ilvl="5" w:tplc="0427001B" w:tentative="1">
      <w:start w:val="1"/>
      <w:numFmt w:val="lowerRoman"/>
      <w:lvlText w:val="%6."/>
      <w:lvlJc w:val="right"/>
      <w:pPr>
        <w:ind w:left="9206" w:hanging="180"/>
      </w:pPr>
    </w:lvl>
    <w:lvl w:ilvl="6" w:tplc="0427000F" w:tentative="1">
      <w:start w:val="1"/>
      <w:numFmt w:val="decimal"/>
      <w:lvlText w:val="%7."/>
      <w:lvlJc w:val="left"/>
      <w:pPr>
        <w:ind w:left="9926" w:hanging="360"/>
      </w:pPr>
    </w:lvl>
    <w:lvl w:ilvl="7" w:tplc="04270019" w:tentative="1">
      <w:start w:val="1"/>
      <w:numFmt w:val="lowerLetter"/>
      <w:lvlText w:val="%8."/>
      <w:lvlJc w:val="left"/>
      <w:pPr>
        <w:ind w:left="10646" w:hanging="360"/>
      </w:pPr>
    </w:lvl>
    <w:lvl w:ilvl="8" w:tplc="0427001B" w:tentative="1">
      <w:start w:val="1"/>
      <w:numFmt w:val="lowerRoman"/>
      <w:lvlText w:val="%9."/>
      <w:lvlJc w:val="right"/>
      <w:pPr>
        <w:ind w:left="11366" w:hanging="180"/>
      </w:pPr>
    </w:lvl>
  </w:abstractNum>
  <w:abstractNum w:abstractNumId="1"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062FB9"/>
    <w:multiLevelType w:val="multilevel"/>
    <w:tmpl w:val="21E6FAC6"/>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28D53BF7"/>
    <w:multiLevelType w:val="hybridMultilevel"/>
    <w:tmpl w:val="7CE27F24"/>
    <w:lvl w:ilvl="0" w:tplc="81E82F94">
      <w:start w:val="1"/>
      <w:numFmt w:val="decimal"/>
      <w:lvlText w:val="%1."/>
      <w:lvlJc w:val="left"/>
      <w:pPr>
        <w:ind w:left="574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500C34"/>
    <w:multiLevelType w:val="multilevel"/>
    <w:tmpl w:val="927C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22867"/>
    <w:multiLevelType w:val="hybridMultilevel"/>
    <w:tmpl w:val="4598655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43FF61A7"/>
    <w:multiLevelType w:val="hybridMultilevel"/>
    <w:tmpl w:val="9CD2D35A"/>
    <w:lvl w:ilvl="0" w:tplc="DA1C2040">
      <w:start w:val="1"/>
      <w:numFmt w:val="bullet"/>
      <w:lvlText w:val="-"/>
      <w:lvlJc w:val="left"/>
      <w:pPr>
        <w:ind w:left="632"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744BD1"/>
    <w:multiLevelType w:val="multilevel"/>
    <w:tmpl w:val="B696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730173F"/>
    <w:multiLevelType w:val="multilevel"/>
    <w:tmpl w:val="E97CC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3A67E4"/>
    <w:multiLevelType w:val="hybridMultilevel"/>
    <w:tmpl w:val="9B84AB1C"/>
    <w:lvl w:ilvl="0" w:tplc="6E6E1240">
      <w:start w:val="2024"/>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64C94"/>
    <w:multiLevelType w:val="multilevel"/>
    <w:tmpl w:val="13A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D2424"/>
    <w:multiLevelType w:val="hybridMultilevel"/>
    <w:tmpl w:val="83E4451C"/>
    <w:lvl w:ilvl="0" w:tplc="D39A6BA4">
      <w:start w:val="1"/>
      <w:numFmt w:val="decimal"/>
      <w:lvlText w:val="%1."/>
      <w:lvlJc w:val="left"/>
      <w:pPr>
        <w:ind w:left="1020" w:hanging="360"/>
      </w:pPr>
    </w:lvl>
    <w:lvl w:ilvl="1" w:tplc="00B0A494">
      <w:start w:val="1"/>
      <w:numFmt w:val="decimal"/>
      <w:lvlText w:val="%2."/>
      <w:lvlJc w:val="left"/>
      <w:pPr>
        <w:ind w:left="1020" w:hanging="360"/>
      </w:pPr>
    </w:lvl>
    <w:lvl w:ilvl="2" w:tplc="40A2E51E">
      <w:start w:val="1"/>
      <w:numFmt w:val="decimal"/>
      <w:lvlText w:val="%3."/>
      <w:lvlJc w:val="left"/>
      <w:pPr>
        <w:ind w:left="1020" w:hanging="360"/>
      </w:pPr>
    </w:lvl>
    <w:lvl w:ilvl="3" w:tplc="605E70C4">
      <w:start w:val="1"/>
      <w:numFmt w:val="decimal"/>
      <w:lvlText w:val="%4."/>
      <w:lvlJc w:val="left"/>
      <w:pPr>
        <w:ind w:left="1020" w:hanging="360"/>
      </w:pPr>
    </w:lvl>
    <w:lvl w:ilvl="4" w:tplc="A9943298">
      <w:start w:val="1"/>
      <w:numFmt w:val="decimal"/>
      <w:lvlText w:val="%5."/>
      <w:lvlJc w:val="left"/>
      <w:pPr>
        <w:ind w:left="1020" w:hanging="360"/>
      </w:pPr>
    </w:lvl>
    <w:lvl w:ilvl="5" w:tplc="5DC02444">
      <w:start w:val="1"/>
      <w:numFmt w:val="decimal"/>
      <w:lvlText w:val="%6."/>
      <w:lvlJc w:val="left"/>
      <w:pPr>
        <w:ind w:left="1020" w:hanging="360"/>
      </w:pPr>
    </w:lvl>
    <w:lvl w:ilvl="6" w:tplc="BAA2630C">
      <w:start w:val="1"/>
      <w:numFmt w:val="decimal"/>
      <w:lvlText w:val="%7."/>
      <w:lvlJc w:val="left"/>
      <w:pPr>
        <w:ind w:left="1020" w:hanging="360"/>
      </w:pPr>
    </w:lvl>
    <w:lvl w:ilvl="7" w:tplc="1D162D72">
      <w:start w:val="1"/>
      <w:numFmt w:val="decimal"/>
      <w:lvlText w:val="%8."/>
      <w:lvlJc w:val="left"/>
      <w:pPr>
        <w:ind w:left="1020" w:hanging="360"/>
      </w:pPr>
    </w:lvl>
    <w:lvl w:ilvl="8" w:tplc="FEC2F88A">
      <w:start w:val="1"/>
      <w:numFmt w:val="decimal"/>
      <w:lvlText w:val="%9."/>
      <w:lvlJc w:val="left"/>
      <w:pPr>
        <w:ind w:left="1020" w:hanging="360"/>
      </w:pPr>
    </w:lvl>
  </w:abstractNum>
  <w:abstractNum w:abstractNumId="13" w15:restartNumberingAfterBreak="0">
    <w:nsid w:val="771C510F"/>
    <w:multiLevelType w:val="hybridMultilevel"/>
    <w:tmpl w:val="2982E488"/>
    <w:lvl w:ilvl="0" w:tplc="DA1C2040">
      <w:start w:val="1"/>
      <w:numFmt w:val="bullet"/>
      <w:lvlText w:val="-"/>
      <w:lvlJc w:val="left"/>
      <w:pPr>
        <w:ind w:left="766" w:hanging="360"/>
      </w:pPr>
      <w:rPr>
        <w:rFonts w:ascii="Calibri" w:eastAsia="Times New Roman" w:hAnsi="Calibri" w:cs="Calibri"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4" w15:restartNumberingAfterBreak="0">
    <w:nsid w:val="784C4FDE"/>
    <w:multiLevelType w:val="hybridMultilevel"/>
    <w:tmpl w:val="81E230F8"/>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BB8203E"/>
    <w:multiLevelType w:val="hybridMultilevel"/>
    <w:tmpl w:val="E1E6F7C4"/>
    <w:lvl w:ilvl="0" w:tplc="83DAAF06">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1848">
    <w:abstractNumId w:val="8"/>
  </w:num>
  <w:num w:numId="2" w16cid:durableId="276450448">
    <w:abstractNumId w:val="0"/>
  </w:num>
  <w:num w:numId="3" w16cid:durableId="1711800484">
    <w:abstractNumId w:val="1"/>
  </w:num>
  <w:num w:numId="4" w16cid:durableId="1790974214">
    <w:abstractNumId w:val="3"/>
  </w:num>
  <w:num w:numId="5" w16cid:durableId="1540512669">
    <w:abstractNumId w:val="6"/>
  </w:num>
  <w:num w:numId="6" w16cid:durableId="1460032893">
    <w:abstractNumId w:val="14"/>
  </w:num>
  <w:num w:numId="7" w16cid:durableId="1913733760">
    <w:abstractNumId w:val="15"/>
  </w:num>
  <w:num w:numId="8" w16cid:durableId="1560282102">
    <w:abstractNumId w:val="4"/>
  </w:num>
  <w:num w:numId="9" w16cid:durableId="1026635310">
    <w:abstractNumId w:val="10"/>
  </w:num>
  <w:num w:numId="10" w16cid:durableId="416554989">
    <w:abstractNumId w:val="2"/>
  </w:num>
  <w:num w:numId="11" w16cid:durableId="1092164683">
    <w:abstractNumId w:val="5"/>
  </w:num>
  <w:num w:numId="12" w16cid:durableId="53433816">
    <w:abstractNumId w:val="13"/>
  </w:num>
  <w:num w:numId="13" w16cid:durableId="1022586482">
    <w:abstractNumId w:val="7"/>
  </w:num>
  <w:num w:numId="14" w16cid:durableId="1271812599">
    <w:abstractNumId w:val="11"/>
  </w:num>
  <w:num w:numId="15" w16cid:durableId="409036626">
    <w:abstractNumId w:val="9"/>
  </w:num>
  <w:num w:numId="16" w16cid:durableId="1179663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479"/>
    <w:rsid w:val="000008FB"/>
    <w:rsid w:val="00000981"/>
    <w:rsid w:val="00000B9C"/>
    <w:rsid w:val="00001001"/>
    <w:rsid w:val="000011FD"/>
    <w:rsid w:val="00001969"/>
    <w:rsid w:val="00001ECF"/>
    <w:rsid w:val="000020A6"/>
    <w:rsid w:val="00002215"/>
    <w:rsid w:val="000023A7"/>
    <w:rsid w:val="00002457"/>
    <w:rsid w:val="00002DA1"/>
    <w:rsid w:val="00003917"/>
    <w:rsid w:val="000060C7"/>
    <w:rsid w:val="00006128"/>
    <w:rsid w:val="00007BBA"/>
    <w:rsid w:val="0001038C"/>
    <w:rsid w:val="00010BDF"/>
    <w:rsid w:val="000110E5"/>
    <w:rsid w:val="0001185A"/>
    <w:rsid w:val="00011DCB"/>
    <w:rsid w:val="000132B7"/>
    <w:rsid w:val="00013613"/>
    <w:rsid w:val="00013F6E"/>
    <w:rsid w:val="0001400E"/>
    <w:rsid w:val="00014FA2"/>
    <w:rsid w:val="0001538F"/>
    <w:rsid w:val="000156F5"/>
    <w:rsid w:val="00016A7F"/>
    <w:rsid w:val="00020138"/>
    <w:rsid w:val="00020209"/>
    <w:rsid w:val="000206FD"/>
    <w:rsid w:val="0002103E"/>
    <w:rsid w:val="00021303"/>
    <w:rsid w:val="000217A1"/>
    <w:rsid w:val="0002295C"/>
    <w:rsid w:val="00022A11"/>
    <w:rsid w:val="0002394B"/>
    <w:rsid w:val="00023B47"/>
    <w:rsid w:val="00025EDF"/>
    <w:rsid w:val="00026687"/>
    <w:rsid w:val="00026DA2"/>
    <w:rsid w:val="00026EA3"/>
    <w:rsid w:val="00027018"/>
    <w:rsid w:val="00027716"/>
    <w:rsid w:val="000277EC"/>
    <w:rsid w:val="00027E4C"/>
    <w:rsid w:val="000300DC"/>
    <w:rsid w:val="00030162"/>
    <w:rsid w:val="00030A44"/>
    <w:rsid w:val="0003333D"/>
    <w:rsid w:val="000358CB"/>
    <w:rsid w:val="00035A28"/>
    <w:rsid w:val="000368D3"/>
    <w:rsid w:val="00036B4C"/>
    <w:rsid w:val="00036F69"/>
    <w:rsid w:val="0003781C"/>
    <w:rsid w:val="000378FF"/>
    <w:rsid w:val="00037C7A"/>
    <w:rsid w:val="00040120"/>
    <w:rsid w:val="0004089B"/>
    <w:rsid w:val="00040D9C"/>
    <w:rsid w:val="00041404"/>
    <w:rsid w:val="000423B8"/>
    <w:rsid w:val="00042B5D"/>
    <w:rsid w:val="00042CA2"/>
    <w:rsid w:val="00043410"/>
    <w:rsid w:val="00043FFD"/>
    <w:rsid w:val="000441C6"/>
    <w:rsid w:val="00044B56"/>
    <w:rsid w:val="00045A3B"/>
    <w:rsid w:val="00045C7B"/>
    <w:rsid w:val="000473C5"/>
    <w:rsid w:val="00047836"/>
    <w:rsid w:val="00047A70"/>
    <w:rsid w:val="00050549"/>
    <w:rsid w:val="00051106"/>
    <w:rsid w:val="000525A7"/>
    <w:rsid w:val="000539DE"/>
    <w:rsid w:val="00056548"/>
    <w:rsid w:val="00057AF8"/>
    <w:rsid w:val="00060CDA"/>
    <w:rsid w:val="000618BD"/>
    <w:rsid w:val="00061AC3"/>
    <w:rsid w:val="00061BB7"/>
    <w:rsid w:val="00062877"/>
    <w:rsid w:val="00062DBC"/>
    <w:rsid w:val="00063D65"/>
    <w:rsid w:val="000644A2"/>
    <w:rsid w:val="00065664"/>
    <w:rsid w:val="00065756"/>
    <w:rsid w:val="000662B6"/>
    <w:rsid w:val="000668BD"/>
    <w:rsid w:val="00066E44"/>
    <w:rsid w:val="00070E1F"/>
    <w:rsid w:val="00070EAD"/>
    <w:rsid w:val="0007134C"/>
    <w:rsid w:val="000718F2"/>
    <w:rsid w:val="00071A06"/>
    <w:rsid w:val="00071B2D"/>
    <w:rsid w:val="00072968"/>
    <w:rsid w:val="00075448"/>
    <w:rsid w:val="000770CE"/>
    <w:rsid w:val="000772E4"/>
    <w:rsid w:val="000800C0"/>
    <w:rsid w:val="00080226"/>
    <w:rsid w:val="00080BF8"/>
    <w:rsid w:val="00082F41"/>
    <w:rsid w:val="00083811"/>
    <w:rsid w:val="00086197"/>
    <w:rsid w:val="00086963"/>
    <w:rsid w:val="00086F64"/>
    <w:rsid w:val="00086F95"/>
    <w:rsid w:val="000908F1"/>
    <w:rsid w:val="00091D4E"/>
    <w:rsid w:val="00092411"/>
    <w:rsid w:val="0009277E"/>
    <w:rsid w:val="00093757"/>
    <w:rsid w:val="00093A57"/>
    <w:rsid w:val="00093D5E"/>
    <w:rsid w:val="00094DA4"/>
    <w:rsid w:val="00095EA8"/>
    <w:rsid w:val="00095F35"/>
    <w:rsid w:val="000960EE"/>
    <w:rsid w:val="000961F8"/>
    <w:rsid w:val="00096690"/>
    <w:rsid w:val="00096DB3"/>
    <w:rsid w:val="0009777A"/>
    <w:rsid w:val="000A03E9"/>
    <w:rsid w:val="000A0EDF"/>
    <w:rsid w:val="000A1069"/>
    <w:rsid w:val="000A10FB"/>
    <w:rsid w:val="000A1EAD"/>
    <w:rsid w:val="000A1FC4"/>
    <w:rsid w:val="000A2959"/>
    <w:rsid w:val="000A2980"/>
    <w:rsid w:val="000A5BE0"/>
    <w:rsid w:val="000A60E3"/>
    <w:rsid w:val="000A633E"/>
    <w:rsid w:val="000A6ED7"/>
    <w:rsid w:val="000B05FA"/>
    <w:rsid w:val="000B0D9D"/>
    <w:rsid w:val="000B1D7F"/>
    <w:rsid w:val="000B28FD"/>
    <w:rsid w:val="000B3B64"/>
    <w:rsid w:val="000B3BE7"/>
    <w:rsid w:val="000B64E1"/>
    <w:rsid w:val="000B7432"/>
    <w:rsid w:val="000B764B"/>
    <w:rsid w:val="000C0EC3"/>
    <w:rsid w:val="000C2855"/>
    <w:rsid w:val="000C2DC9"/>
    <w:rsid w:val="000C3843"/>
    <w:rsid w:val="000C610D"/>
    <w:rsid w:val="000C6928"/>
    <w:rsid w:val="000C706C"/>
    <w:rsid w:val="000C7162"/>
    <w:rsid w:val="000C7F6F"/>
    <w:rsid w:val="000D2471"/>
    <w:rsid w:val="000D35DA"/>
    <w:rsid w:val="000D3D91"/>
    <w:rsid w:val="000D3F1F"/>
    <w:rsid w:val="000D5F05"/>
    <w:rsid w:val="000D6C87"/>
    <w:rsid w:val="000D6CE4"/>
    <w:rsid w:val="000D6D3E"/>
    <w:rsid w:val="000D6F43"/>
    <w:rsid w:val="000E00A5"/>
    <w:rsid w:val="000E0251"/>
    <w:rsid w:val="000E0430"/>
    <w:rsid w:val="000E0BA3"/>
    <w:rsid w:val="000E0EB9"/>
    <w:rsid w:val="000E12FA"/>
    <w:rsid w:val="000E1859"/>
    <w:rsid w:val="000E1C24"/>
    <w:rsid w:val="000E26EC"/>
    <w:rsid w:val="000E2BBC"/>
    <w:rsid w:val="000E3FE0"/>
    <w:rsid w:val="000E423D"/>
    <w:rsid w:val="000E49C2"/>
    <w:rsid w:val="000E578F"/>
    <w:rsid w:val="000E7ACF"/>
    <w:rsid w:val="000F0069"/>
    <w:rsid w:val="000F0922"/>
    <w:rsid w:val="000F09D6"/>
    <w:rsid w:val="000F0E57"/>
    <w:rsid w:val="000F0F24"/>
    <w:rsid w:val="000F1090"/>
    <w:rsid w:val="000F1877"/>
    <w:rsid w:val="000F4081"/>
    <w:rsid w:val="000F559D"/>
    <w:rsid w:val="000F5EB4"/>
    <w:rsid w:val="000F6212"/>
    <w:rsid w:val="000F7766"/>
    <w:rsid w:val="00103184"/>
    <w:rsid w:val="001031E2"/>
    <w:rsid w:val="00103269"/>
    <w:rsid w:val="00103859"/>
    <w:rsid w:val="00103ADD"/>
    <w:rsid w:val="00103D3F"/>
    <w:rsid w:val="00106851"/>
    <w:rsid w:val="00106B06"/>
    <w:rsid w:val="00107A0A"/>
    <w:rsid w:val="00107EDE"/>
    <w:rsid w:val="001105F6"/>
    <w:rsid w:val="00110715"/>
    <w:rsid w:val="00111035"/>
    <w:rsid w:val="00111B85"/>
    <w:rsid w:val="001121D2"/>
    <w:rsid w:val="00112F6A"/>
    <w:rsid w:val="001142E2"/>
    <w:rsid w:val="00114BE0"/>
    <w:rsid w:val="00115150"/>
    <w:rsid w:val="0011534B"/>
    <w:rsid w:val="0011578F"/>
    <w:rsid w:val="001165DC"/>
    <w:rsid w:val="001205B4"/>
    <w:rsid w:val="00120896"/>
    <w:rsid w:val="00120AF9"/>
    <w:rsid w:val="00121BBC"/>
    <w:rsid w:val="00122A5A"/>
    <w:rsid w:val="001234B2"/>
    <w:rsid w:val="00124550"/>
    <w:rsid w:val="00125F9C"/>
    <w:rsid w:val="00131382"/>
    <w:rsid w:val="00131DB0"/>
    <w:rsid w:val="00131F1C"/>
    <w:rsid w:val="001332B6"/>
    <w:rsid w:val="00133604"/>
    <w:rsid w:val="00133E4B"/>
    <w:rsid w:val="00135019"/>
    <w:rsid w:val="001352DF"/>
    <w:rsid w:val="00136278"/>
    <w:rsid w:val="001363AD"/>
    <w:rsid w:val="001372EC"/>
    <w:rsid w:val="00137301"/>
    <w:rsid w:val="00140302"/>
    <w:rsid w:val="0014086B"/>
    <w:rsid w:val="0014315F"/>
    <w:rsid w:val="00144B23"/>
    <w:rsid w:val="001459F6"/>
    <w:rsid w:val="00145DD8"/>
    <w:rsid w:val="00146C38"/>
    <w:rsid w:val="00147802"/>
    <w:rsid w:val="001515D2"/>
    <w:rsid w:val="00153DB3"/>
    <w:rsid w:val="001549A0"/>
    <w:rsid w:val="0015528A"/>
    <w:rsid w:val="0015575E"/>
    <w:rsid w:val="00156228"/>
    <w:rsid w:val="001562A2"/>
    <w:rsid w:val="00156434"/>
    <w:rsid w:val="00157FC8"/>
    <w:rsid w:val="0016071B"/>
    <w:rsid w:val="00161828"/>
    <w:rsid w:val="00161CED"/>
    <w:rsid w:val="00163CD1"/>
    <w:rsid w:val="001659BD"/>
    <w:rsid w:val="00166FAA"/>
    <w:rsid w:val="00170324"/>
    <w:rsid w:val="0017116E"/>
    <w:rsid w:val="00172931"/>
    <w:rsid w:val="0017332F"/>
    <w:rsid w:val="00173636"/>
    <w:rsid w:val="0017406E"/>
    <w:rsid w:val="0017631A"/>
    <w:rsid w:val="00176F84"/>
    <w:rsid w:val="00177FEB"/>
    <w:rsid w:val="00180F2C"/>
    <w:rsid w:val="00181679"/>
    <w:rsid w:val="00181D7D"/>
    <w:rsid w:val="0018299C"/>
    <w:rsid w:val="00183CE6"/>
    <w:rsid w:val="00184949"/>
    <w:rsid w:val="0018655F"/>
    <w:rsid w:val="00187466"/>
    <w:rsid w:val="001878F9"/>
    <w:rsid w:val="001903BC"/>
    <w:rsid w:val="001906DA"/>
    <w:rsid w:val="00190912"/>
    <w:rsid w:val="00190D43"/>
    <w:rsid w:val="00190ECB"/>
    <w:rsid w:val="00191333"/>
    <w:rsid w:val="001928C2"/>
    <w:rsid w:val="00192E74"/>
    <w:rsid w:val="0019312F"/>
    <w:rsid w:val="001937EE"/>
    <w:rsid w:val="0019437B"/>
    <w:rsid w:val="001945C0"/>
    <w:rsid w:val="00194D82"/>
    <w:rsid w:val="001959F1"/>
    <w:rsid w:val="00195B41"/>
    <w:rsid w:val="00196FA3"/>
    <w:rsid w:val="00197758"/>
    <w:rsid w:val="001A08E9"/>
    <w:rsid w:val="001A0CF1"/>
    <w:rsid w:val="001A1CF2"/>
    <w:rsid w:val="001A29EF"/>
    <w:rsid w:val="001A2E43"/>
    <w:rsid w:val="001A4759"/>
    <w:rsid w:val="001A5DF0"/>
    <w:rsid w:val="001A6083"/>
    <w:rsid w:val="001A6D37"/>
    <w:rsid w:val="001A71A1"/>
    <w:rsid w:val="001A77DC"/>
    <w:rsid w:val="001A7CE0"/>
    <w:rsid w:val="001B1D85"/>
    <w:rsid w:val="001B3069"/>
    <w:rsid w:val="001B37B6"/>
    <w:rsid w:val="001B3B95"/>
    <w:rsid w:val="001B420E"/>
    <w:rsid w:val="001B4CA7"/>
    <w:rsid w:val="001B5A11"/>
    <w:rsid w:val="001B5F3C"/>
    <w:rsid w:val="001B6934"/>
    <w:rsid w:val="001B794B"/>
    <w:rsid w:val="001C07AF"/>
    <w:rsid w:val="001C0DB0"/>
    <w:rsid w:val="001C0E3D"/>
    <w:rsid w:val="001C1F78"/>
    <w:rsid w:val="001C3462"/>
    <w:rsid w:val="001C386F"/>
    <w:rsid w:val="001C43A6"/>
    <w:rsid w:val="001C49C6"/>
    <w:rsid w:val="001C4A26"/>
    <w:rsid w:val="001C5459"/>
    <w:rsid w:val="001C5B8E"/>
    <w:rsid w:val="001C5DF7"/>
    <w:rsid w:val="001C6014"/>
    <w:rsid w:val="001C60C0"/>
    <w:rsid w:val="001C7BB4"/>
    <w:rsid w:val="001C7CB6"/>
    <w:rsid w:val="001C7E0D"/>
    <w:rsid w:val="001D0686"/>
    <w:rsid w:val="001D07C2"/>
    <w:rsid w:val="001D16F9"/>
    <w:rsid w:val="001D1B7F"/>
    <w:rsid w:val="001D2F79"/>
    <w:rsid w:val="001D3594"/>
    <w:rsid w:val="001D4042"/>
    <w:rsid w:val="001D4838"/>
    <w:rsid w:val="001D5496"/>
    <w:rsid w:val="001D5ECB"/>
    <w:rsid w:val="001D663E"/>
    <w:rsid w:val="001D67AD"/>
    <w:rsid w:val="001D76C8"/>
    <w:rsid w:val="001E192F"/>
    <w:rsid w:val="001E245D"/>
    <w:rsid w:val="001E3F57"/>
    <w:rsid w:val="001E5DBD"/>
    <w:rsid w:val="001E6AF1"/>
    <w:rsid w:val="001E6E12"/>
    <w:rsid w:val="001E748D"/>
    <w:rsid w:val="001E755E"/>
    <w:rsid w:val="001E7AD2"/>
    <w:rsid w:val="001E7BD1"/>
    <w:rsid w:val="001E7C70"/>
    <w:rsid w:val="001F18DC"/>
    <w:rsid w:val="001F3B93"/>
    <w:rsid w:val="001F3EF4"/>
    <w:rsid w:val="001F47A5"/>
    <w:rsid w:val="001F4A01"/>
    <w:rsid w:val="001F58FC"/>
    <w:rsid w:val="001F5F6C"/>
    <w:rsid w:val="001F64A7"/>
    <w:rsid w:val="00200B6C"/>
    <w:rsid w:val="00200E9A"/>
    <w:rsid w:val="00200F7F"/>
    <w:rsid w:val="00202321"/>
    <w:rsid w:val="00202EC1"/>
    <w:rsid w:val="0020317E"/>
    <w:rsid w:val="00204776"/>
    <w:rsid w:val="00204A17"/>
    <w:rsid w:val="002063CD"/>
    <w:rsid w:val="0020692D"/>
    <w:rsid w:val="00206A6A"/>
    <w:rsid w:val="0020704F"/>
    <w:rsid w:val="002079F6"/>
    <w:rsid w:val="00207E2D"/>
    <w:rsid w:val="00210751"/>
    <w:rsid w:val="00211220"/>
    <w:rsid w:val="00211471"/>
    <w:rsid w:val="00211C9D"/>
    <w:rsid w:val="002127A8"/>
    <w:rsid w:val="002136D4"/>
    <w:rsid w:val="0021383E"/>
    <w:rsid w:val="00214AD4"/>
    <w:rsid w:val="00215320"/>
    <w:rsid w:val="00216A95"/>
    <w:rsid w:val="00217CF7"/>
    <w:rsid w:val="00217FD1"/>
    <w:rsid w:val="00221220"/>
    <w:rsid w:val="0022291D"/>
    <w:rsid w:val="00223035"/>
    <w:rsid w:val="0022305B"/>
    <w:rsid w:val="00223639"/>
    <w:rsid w:val="002237CC"/>
    <w:rsid w:val="002244A1"/>
    <w:rsid w:val="00224BB1"/>
    <w:rsid w:val="00224DCF"/>
    <w:rsid w:val="00225192"/>
    <w:rsid w:val="002259E3"/>
    <w:rsid w:val="00226E9C"/>
    <w:rsid w:val="0023041A"/>
    <w:rsid w:val="00230950"/>
    <w:rsid w:val="0023138A"/>
    <w:rsid w:val="002317FD"/>
    <w:rsid w:val="00231D90"/>
    <w:rsid w:val="0023279C"/>
    <w:rsid w:val="002328D4"/>
    <w:rsid w:val="002329C3"/>
    <w:rsid w:val="00232AC4"/>
    <w:rsid w:val="0023319B"/>
    <w:rsid w:val="00233507"/>
    <w:rsid w:val="00234189"/>
    <w:rsid w:val="00234207"/>
    <w:rsid w:val="0023597D"/>
    <w:rsid w:val="0023705F"/>
    <w:rsid w:val="00237B2E"/>
    <w:rsid w:val="0024103B"/>
    <w:rsid w:val="00241054"/>
    <w:rsid w:val="00241708"/>
    <w:rsid w:val="00241918"/>
    <w:rsid w:val="00241925"/>
    <w:rsid w:val="00243CBB"/>
    <w:rsid w:val="0024475D"/>
    <w:rsid w:val="0024566D"/>
    <w:rsid w:val="00245F4A"/>
    <w:rsid w:val="002460D4"/>
    <w:rsid w:val="00246303"/>
    <w:rsid w:val="002463C6"/>
    <w:rsid w:val="00246CF1"/>
    <w:rsid w:val="00246DD4"/>
    <w:rsid w:val="002477DC"/>
    <w:rsid w:val="002478EA"/>
    <w:rsid w:val="00247FAF"/>
    <w:rsid w:val="002539E6"/>
    <w:rsid w:val="00253DAF"/>
    <w:rsid w:val="0025401C"/>
    <w:rsid w:val="00254592"/>
    <w:rsid w:val="002560BC"/>
    <w:rsid w:val="002563EF"/>
    <w:rsid w:val="00256F62"/>
    <w:rsid w:val="00257420"/>
    <w:rsid w:val="002577AF"/>
    <w:rsid w:val="002603A3"/>
    <w:rsid w:val="00260412"/>
    <w:rsid w:val="00260BFD"/>
    <w:rsid w:val="00261D32"/>
    <w:rsid w:val="00261D4D"/>
    <w:rsid w:val="0026215E"/>
    <w:rsid w:val="0026275A"/>
    <w:rsid w:val="00262C17"/>
    <w:rsid w:val="002630EA"/>
    <w:rsid w:val="00263260"/>
    <w:rsid w:val="00263A51"/>
    <w:rsid w:val="002650BE"/>
    <w:rsid w:val="00265632"/>
    <w:rsid w:val="00270FF6"/>
    <w:rsid w:val="0027137E"/>
    <w:rsid w:val="00272B8D"/>
    <w:rsid w:val="00275819"/>
    <w:rsid w:val="00275A2F"/>
    <w:rsid w:val="00276F65"/>
    <w:rsid w:val="00277189"/>
    <w:rsid w:val="00280818"/>
    <w:rsid w:val="00280A20"/>
    <w:rsid w:val="002816C2"/>
    <w:rsid w:val="00282174"/>
    <w:rsid w:val="00282D01"/>
    <w:rsid w:val="00283355"/>
    <w:rsid w:val="00283B67"/>
    <w:rsid w:val="00286795"/>
    <w:rsid w:val="0028721A"/>
    <w:rsid w:val="002900F7"/>
    <w:rsid w:val="00290400"/>
    <w:rsid w:val="00291257"/>
    <w:rsid w:val="002914EE"/>
    <w:rsid w:val="00292597"/>
    <w:rsid w:val="00293E76"/>
    <w:rsid w:val="00293EF9"/>
    <w:rsid w:val="00296973"/>
    <w:rsid w:val="002A01E2"/>
    <w:rsid w:val="002A03BD"/>
    <w:rsid w:val="002A1632"/>
    <w:rsid w:val="002A1AB6"/>
    <w:rsid w:val="002A229D"/>
    <w:rsid w:val="002A268D"/>
    <w:rsid w:val="002A2CB9"/>
    <w:rsid w:val="002A302E"/>
    <w:rsid w:val="002A303F"/>
    <w:rsid w:val="002A3723"/>
    <w:rsid w:val="002A38A4"/>
    <w:rsid w:val="002A3EF9"/>
    <w:rsid w:val="002A4637"/>
    <w:rsid w:val="002A4932"/>
    <w:rsid w:val="002A54E7"/>
    <w:rsid w:val="002A605C"/>
    <w:rsid w:val="002A63F1"/>
    <w:rsid w:val="002A7C3B"/>
    <w:rsid w:val="002B2041"/>
    <w:rsid w:val="002B25C5"/>
    <w:rsid w:val="002B39E1"/>
    <w:rsid w:val="002B3CA1"/>
    <w:rsid w:val="002B3D4A"/>
    <w:rsid w:val="002B4CDE"/>
    <w:rsid w:val="002B57E6"/>
    <w:rsid w:val="002B5BF2"/>
    <w:rsid w:val="002B71E8"/>
    <w:rsid w:val="002B7838"/>
    <w:rsid w:val="002C152B"/>
    <w:rsid w:val="002C3426"/>
    <w:rsid w:val="002C3855"/>
    <w:rsid w:val="002C4DDA"/>
    <w:rsid w:val="002C5A17"/>
    <w:rsid w:val="002C615D"/>
    <w:rsid w:val="002C78D3"/>
    <w:rsid w:val="002D01DD"/>
    <w:rsid w:val="002D22E6"/>
    <w:rsid w:val="002D2432"/>
    <w:rsid w:val="002D3355"/>
    <w:rsid w:val="002D3704"/>
    <w:rsid w:val="002D3B2E"/>
    <w:rsid w:val="002D4750"/>
    <w:rsid w:val="002D521B"/>
    <w:rsid w:val="002D6357"/>
    <w:rsid w:val="002D7C80"/>
    <w:rsid w:val="002D7D8A"/>
    <w:rsid w:val="002D7F51"/>
    <w:rsid w:val="002E0EC0"/>
    <w:rsid w:val="002E12BF"/>
    <w:rsid w:val="002E236D"/>
    <w:rsid w:val="002E2DB4"/>
    <w:rsid w:val="002E4228"/>
    <w:rsid w:val="002E5C5E"/>
    <w:rsid w:val="002E61AC"/>
    <w:rsid w:val="002E6C2D"/>
    <w:rsid w:val="002F092D"/>
    <w:rsid w:val="002F1222"/>
    <w:rsid w:val="002F1499"/>
    <w:rsid w:val="002F282A"/>
    <w:rsid w:val="002F3486"/>
    <w:rsid w:val="002F3832"/>
    <w:rsid w:val="002F3A61"/>
    <w:rsid w:val="002F3D7C"/>
    <w:rsid w:val="002F489B"/>
    <w:rsid w:val="002F566D"/>
    <w:rsid w:val="002F57A6"/>
    <w:rsid w:val="002F60FF"/>
    <w:rsid w:val="002F6FBD"/>
    <w:rsid w:val="002F7827"/>
    <w:rsid w:val="003019F0"/>
    <w:rsid w:val="00301E7E"/>
    <w:rsid w:val="0030222F"/>
    <w:rsid w:val="00302ABC"/>
    <w:rsid w:val="00303152"/>
    <w:rsid w:val="00303331"/>
    <w:rsid w:val="003039DE"/>
    <w:rsid w:val="00303FA1"/>
    <w:rsid w:val="003044D9"/>
    <w:rsid w:val="00304FBA"/>
    <w:rsid w:val="003054A1"/>
    <w:rsid w:val="0030639D"/>
    <w:rsid w:val="003065D0"/>
    <w:rsid w:val="00306D0B"/>
    <w:rsid w:val="00306D8F"/>
    <w:rsid w:val="00307069"/>
    <w:rsid w:val="0031076D"/>
    <w:rsid w:val="00310A02"/>
    <w:rsid w:val="00310D57"/>
    <w:rsid w:val="00311048"/>
    <w:rsid w:val="00311F35"/>
    <w:rsid w:val="00312857"/>
    <w:rsid w:val="00312D6B"/>
    <w:rsid w:val="0031384A"/>
    <w:rsid w:val="00313F91"/>
    <w:rsid w:val="00315832"/>
    <w:rsid w:val="0031702F"/>
    <w:rsid w:val="00317682"/>
    <w:rsid w:val="00320506"/>
    <w:rsid w:val="003209F3"/>
    <w:rsid w:val="00320CE9"/>
    <w:rsid w:val="003216F9"/>
    <w:rsid w:val="00322F4C"/>
    <w:rsid w:val="003231F0"/>
    <w:rsid w:val="00324A07"/>
    <w:rsid w:val="00325353"/>
    <w:rsid w:val="003254CA"/>
    <w:rsid w:val="003257A8"/>
    <w:rsid w:val="003259F6"/>
    <w:rsid w:val="003260EA"/>
    <w:rsid w:val="0032616C"/>
    <w:rsid w:val="0032649B"/>
    <w:rsid w:val="0032711D"/>
    <w:rsid w:val="00327F2C"/>
    <w:rsid w:val="00330BBD"/>
    <w:rsid w:val="00331D37"/>
    <w:rsid w:val="003329D1"/>
    <w:rsid w:val="00334212"/>
    <w:rsid w:val="0033438D"/>
    <w:rsid w:val="003347F7"/>
    <w:rsid w:val="00334C5C"/>
    <w:rsid w:val="003352A2"/>
    <w:rsid w:val="0033591D"/>
    <w:rsid w:val="0033667C"/>
    <w:rsid w:val="00336B56"/>
    <w:rsid w:val="0033788C"/>
    <w:rsid w:val="00337C30"/>
    <w:rsid w:val="00337C7E"/>
    <w:rsid w:val="00337CF3"/>
    <w:rsid w:val="0034119B"/>
    <w:rsid w:val="003413DA"/>
    <w:rsid w:val="00341732"/>
    <w:rsid w:val="003423C5"/>
    <w:rsid w:val="00342970"/>
    <w:rsid w:val="00342DAF"/>
    <w:rsid w:val="00343346"/>
    <w:rsid w:val="003438A8"/>
    <w:rsid w:val="0034405C"/>
    <w:rsid w:val="003456A9"/>
    <w:rsid w:val="0034585A"/>
    <w:rsid w:val="00345A11"/>
    <w:rsid w:val="0034648C"/>
    <w:rsid w:val="00346620"/>
    <w:rsid w:val="00346ADB"/>
    <w:rsid w:val="00346B85"/>
    <w:rsid w:val="0034744E"/>
    <w:rsid w:val="0034791B"/>
    <w:rsid w:val="00347A5E"/>
    <w:rsid w:val="00350090"/>
    <w:rsid w:val="003514CB"/>
    <w:rsid w:val="003515F6"/>
    <w:rsid w:val="003517A6"/>
    <w:rsid w:val="00351B98"/>
    <w:rsid w:val="00351F22"/>
    <w:rsid w:val="00353E89"/>
    <w:rsid w:val="00355AA6"/>
    <w:rsid w:val="00355C5E"/>
    <w:rsid w:val="00355D46"/>
    <w:rsid w:val="00356A64"/>
    <w:rsid w:val="00357712"/>
    <w:rsid w:val="003601BF"/>
    <w:rsid w:val="00360D1F"/>
    <w:rsid w:val="0036114E"/>
    <w:rsid w:val="00361166"/>
    <w:rsid w:val="003611E1"/>
    <w:rsid w:val="00361A41"/>
    <w:rsid w:val="00361F9F"/>
    <w:rsid w:val="0036283D"/>
    <w:rsid w:val="00362CE6"/>
    <w:rsid w:val="003631DA"/>
    <w:rsid w:val="00363458"/>
    <w:rsid w:val="003663EB"/>
    <w:rsid w:val="00366C7F"/>
    <w:rsid w:val="00370C3F"/>
    <w:rsid w:val="00370D05"/>
    <w:rsid w:val="003716FA"/>
    <w:rsid w:val="00373B17"/>
    <w:rsid w:val="00373B2B"/>
    <w:rsid w:val="00374423"/>
    <w:rsid w:val="00375478"/>
    <w:rsid w:val="00375FF9"/>
    <w:rsid w:val="0037614B"/>
    <w:rsid w:val="00377EB6"/>
    <w:rsid w:val="003807E1"/>
    <w:rsid w:val="00380878"/>
    <w:rsid w:val="00380A92"/>
    <w:rsid w:val="0038399C"/>
    <w:rsid w:val="0038551D"/>
    <w:rsid w:val="00385B96"/>
    <w:rsid w:val="003860A7"/>
    <w:rsid w:val="00387B8C"/>
    <w:rsid w:val="0039017B"/>
    <w:rsid w:val="00390316"/>
    <w:rsid w:val="003919BC"/>
    <w:rsid w:val="00391B3E"/>
    <w:rsid w:val="003920E8"/>
    <w:rsid w:val="003928EB"/>
    <w:rsid w:val="00392DC2"/>
    <w:rsid w:val="0039438C"/>
    <w:rsid w:val="00394583"/>
    <w:rsid w:val="003949CD"/>
    <w:rsid w:val="003950C7"/>
    <w:rsid w:val="003959AC"/>
    <w:rsid w:val="003959B3"/>
    <w:rsid w:val="00396919"/>
    <w:rsid w:val="00396F70"/>
    <w:rsid w:val="003A0DE5"/>
    <w:rsid w:val="003A15BE"/>
    <w:rsid w:val="003A193A"/>
    <w:rsid w:val="003A3451"/>
    <w:rsid w:val="003A42B3"/>
    <w:rsid w:val="003A6385"/>
    <w:rsid w:val="003A75F6"/>
    <w:rsid w:val="003B0096"/>
    <w:rsid w:val="003B05C8"/>
    <w:rsid w:val="003B0788"/>
    <w:rsid w:val="003B0CCF"/>
    <w:rsid w:val="003B1D7D"/>
    <w:rsid w:val="003B2035"/>
    <w:rsid w:val="003B2AD4"/>
    <w:rsid w:val="003B4C9C"/>
    <w:rsid w:val="003B5326"/>
    <w:rsid w:val="003B6243"/>
    <w:rsid w:val="003B62ED"/>
    <w:rsid w:val="003B6335"/>
    <w:rsid w:val="003B64D2"/>
    <w:rsid w:val="003B72B3"/>
    <w:rsid w:val="003C039E"/>
    <w:rsid w:val="003C08A1"/>
    <w:rsid w:val="003C189F"/>
    <w:rsid w:val="003C1E3F"/>
    <w:rsid w:val="003C1F69"/>
    <w:rsid w:val="003C2A4B"/>
    <w:rsid w:val="003C2B01"/>
    <w:rsid w:val="003C4D54"/>
    <w:rsid w:val="003C51E1"/>
    <w:rsid w:val="003C53F2"/>
    <w:rsid w:val="003C576F"/>
    <w:rsid w:val="003C6013"/>
    <w:rsid w:val="003C61DF"/>
    <w:rsid w:val="003C63A8"/>
    <w:rsid w:val="003C6904"/>
    <w:rsid w:val="003D117B"/>
    <w:rsid w:val="003D14AD"/>
    <w:rsid w:val="003D19E3"/>
    <w:rsid w:val="003D1C86"/>
    <w:rsid w:val="003D2CD0"/>
    <w:rsid w:val="003D3903"/>
    <w:rsid w:val="003D47DB"/>
    <w:rsid w:val="003D5365"/>
    <w:rsid w:val="003D5BEA"/>
    <w:rsid w:val="003D5DF1"/>
    <w:rsid w:val="003D5F95"/>
    <w:rsid w:val="003D67BC"/>
    <w:rsid w:val="003E03C5"/>
    <w:rsid w:val="003E063A"/>
    <w:rsid w:val="003E0A0F"/>
    <w:rsid w:val="003E1166"/>
    <w:rsid w:val="003E16C6"/>
    <w:rsid w:val="003E19A1"/>
    <w:rsid w:val="003E19D4"/>
    <w:rsid w:val="003E1C06"/>
    <w:rsid w:val="003E2171"/>
    <w:rsid w:val="003E2DED"/>
    <w:rsid w:val="003E5215"/>
    <w:rsid w:val="003E5B94"/>
    <w:rsid w:val="003E664A"/>
    <w:rsid w:val="003E6FC8"/>
    <w:rsid w:val="003F09DA"/>
    <w:rsid w:val="003F14A1"/>
    <w:rsid w:val="003F16C7"/>
    <w:rsid w:val="003F1E76"/>
    <w:rsid w:val="003F21F3"/>
    <w:rsid w:val="003F263D"/>
    <w:rsid w:val="003F3FC8"/>
    <w:rsid w:val="003F5747"/>
    <w:rsid w:val="003F5A00"/>
    <w:rsid w:val="003F605C"/>
    <w:rsid w:val="003F610C"/>
    <w:rsid w:val="003F7684"/>
    <w:rsid w:val="003F7C7E"/>
    <w:rsid w:val="00401821"/>
    <w:rsid w:val="0040194E"/>
    <w:rsid w:val="00401EDB"/>
    <w:rsid w:val="00401F04"/>
    <w:rsid w:val="004023C4"/>
    <w:rsid w:val="00402EC1"/>
    <w:rsid w:val="0040314D"/>
    <w:rsid w:val="00404221"/>
    <w:rsid w:val="00404384"/>
    <w:rsid w:val="00405DB6"/>
    <w:rsid w:val="004063C7"/>
    <w:rsid w:val="004067CA"/>
    <w:rsid w:val="00407183"/>
    <w:rsid w:val="00410473"/>
    <w:rsid w:val="00410EE3"/>
    <w:rsid w:val="0041161E"/>
    <w:rsid w:val="00411FB6"/>
    <w:rsid w:val="00412477"/>
    <w:rsid w:val="00412938"/>
    <w:rsid w:val="00412B5F"/>
    <w:rsid w:val="0041366C"/>
    <w:rsid w:val="00413C61"/>
    <w:rsid w:val="004143DF"/>
    <w:rsid w:val="004173EB"/>
    <w:rsid w:val="00420911"/>
    <w:rsid w:val="00421DDC"/>
    <w:rsid w:val="00423B7B"/>
    <w:rsid w:val="00423EB6"/>
    <w:rsid w:val="004244C1"/>
    <w:rsid w:val="0043071B"/>
    <w:rsid w:val="00430813"/>
    <w:rsid w:val="00430BD3"/>
    <w:rsid w:val="00430BF8"/>
    <w:rsid w:val="00430CD6"/>
    <w:rsid w:val="0043128D"/>
    <w:rsid w:val="00431C77"/>
    <w:rsid w:val="0043268F"/>
    <w:rsid w:val="00432F07"/>
    <w:rsid w:val="00433296"/>
    <w:rsid w:val="00434FF5"/>
    <w:rsid w:val="0043522D"/>
    <w:rsid w:val="00435985"/>
    <w:rsid w:val="00436471"/>
    <w:rsid w:val="00437481"/>
    <w:rsid w:val="00440D61"/>
    <w:rsid w:val="00440D9A"/>
    <w:rsid w:val="00442175"/>
    <w:rsid w:val="0044366B"/>
    <w:rsid w:val="0044407B"/>
    <w:rsid w:val="00444323"/>
    <w:rsid w:val="00444BB9"/>
    <w:rsid w:val="00445870"/>
    <w:rsid w:val="00445E52"/>
    <w:rsid w:val="00445E61"/>
    <w:rsid w:val="00446029"/>
    <w:rsid w:val="00446561"/>
    <w:rsid w:val="0044704B"/>
    <w:rsid w:val="00447480"/>
    <w:rsid w:val="00447C2A"/>
    <w:rsid w:val="00450125"/>
    <w:rsid w:val="00452B92"/>
    <w:rsid w:val="00452E81"/>
    <w:rsid w:val="004534D8"/>
    <w:rsid w:val="004539D2"/>
    <w:rsid w:val="00454249"/>
    <w:rsid w:val="00454566"/>
    <w:rsid w:val="00455493"/>
    <w:rsid w:val="00456D47"/>
    <w:rsid w:val="00457A24"/>
    <w:rsid w:val="004601AD"/>
    <w:rsid w:val="0046148B"/>
    <w:rsid w:val="0046173C"/>
    <w:rsid w:val="00461798"/>
    <w:rsid w:val="00461E55"/>
    <w:rsid w:val="00461F90"/>
    <w:rsid w:val="0046419A"/>
    <w:rsid w:val="00464D93"/>
    <w:rsid w:val="00464F43"/>
    <w:rsid w:val="00465100"/>
    <w:rsid w:val="00465C34"/>
    <w:rsid w:val="004661D4"/>
    <w:rsid w:val="004666C3"/>
    <w:rsid w:val="00466779"/>
    <w:rsid w:val="00470046"/>
    <w:rsid w:val="00470608"/>
    <w:rsid w:val="00470A6B"/>
    <w:rsid w:val="0047187A"/>
    <w:rsid w:val="004725B9"/>
    <w:rsid w:val="00472D0C"/>
    <w:rsid w:val="004731C8"/>
    <w:rsid w:val="004734B5"/>
    <w:rsid w:val="00474139"/>
    <w:rsid w:val="004745E3"/>
    <w:rsid w:val="00474C82"/>
    <w:rsid w:val="004750F2"/>
    <w:rsid w:val="0047597B"/>
    <w:rsid w:val="004761A0"/>
    <w:rsid w:val="004769E3"/>
    <w:rsid w:val="00477336"/>
    <w:rsid w:val="0048038A"/>
    <w:rsid w:val="004807A4"/>
    <w:rsid w:val="00480C78"/>
    <w:rsid w:val="0048106B"/>
    <w:rsid w:val="0048186A"/>
    <w:rsid w:val="004818AE"/>
    <w:rsid w:val="00481919"/>
    <w:rsid w:val="0048389D"/>
    <w:rsid w:val="00483CA1"/>
    <w:rsid w:val="00485356"/>
    <w:rsid w:val="00486B8D"/>
    <w:rsid w:val="00486FA6"/>
    <w:rsid w:val="00487545"/>
    <w:rsid w:val="00487EFD"/>
    <w:rsid w:val="00491AFB"/>
    <w:rsid w:val="00491B31"/>
    <w:rsid w:val="00491FB9"/>
    <w:rsid w:val="00492717"/>
    <w:rsid w:val="004929DE"/>
    <w:rsid w:val="00492A56"/>
    <w:rsid w:val="00492E2A"/>
    <w:rsid w:val="0049516D"/>
    <w:rsid w:val="00496799"/>
    <w:rsid w:val="004A05E4"/>
    <w:rsid w:val="004A201D"/>
    <w:rsid w:val="004A2D01"/>
    <w:rsid w:val="004A2D03"/>
    <w:rsid w:val="004A36F4"/>
    <w:rsid w:val="004A406D"/>
    <w:rsid w:val="004A40BB"/>
    <w:rsid w:val="004A4D9E"/>
    <w:rsid w:val="004A5028"/>
    <w:rsid w:val="004A588F"/>
    <w:rsid w:val="004A5D46"/>
    <w:rsid w:val="004A6FD4"/>
    <w:rsid w:val="004A74D4"/>
    <w:rsid w:val="004A79B0"/>
    <w:rsid w:val="004B1D0B"/>
    <w:rsid w:val="004B250D"/>
    <w:rsid w:val="004B278A"/>
    <w:rsid w:val="004B2B78"/>
    <w:rsid w:val="004B3F51"/>
    <w:rsid w:val="004B5034"/>
    <w:rsid w:val="004B5828"/>
    <w:rsid w:val="004B64C1"/>
    <w:rsid w:val="004B6CA2"/>
    <w:rsid w:val="004B6E82"/>
    <w:rsid w:val="004B76C9"/>
    <w:rsid w:val="004C0A05"/>
    <w:rsid w:val="004C0ADA"/>
    <w:rsid w:val="004C155B"/>
    <w:rsid w:val="004C356F"/>
    <w:rsid w:val="004C39CD"/>
    <w:rsid w:val="004C4340"/>
    <w:rsid w:val="004C595D"/>
    <w:rsid w:val="004C5CD3"/>
    <w:rsid w:val="004C6193"/>
    <w:rsid w:val="004C654D"/>
    <w:rsid w:val="004C69E0"/>
    <w:rsid w:val="004C703A"/>
    <w:rsid w:val="004C72B3"/>
    <w:rsid w:val="004C7617"/>
    <w:rsid w:val="004C7C67"/>
    <w:rsid w:val="004D03F1"/>
    <w:rsid w:val="004D1049"/>
    <w:rsid w:val="004D31CF"/>
    <w:rsid w:val="004D6B23"/>
    <w:rsid w:val="004D7BC6"/>
    <w:rsid w:val="004E00D7"/>
    <w:rsid w:val="004E0EB3"/>
    <w:rsid w:val="004E1106"/>
    <w:rsid w:val="004E21D5"/>
    <w:rsid w:val="004E2E38"/>
    <w:rsid w:val="004E3033"/>
    <w:rsid w:val="004E31A3"/>
    <w:rsid w:val="004E357C"/>
    <w:rsid w:val="004E4DE9"/>
    <w:rsid w:val="004E61FF"/>
    <w:rsid w:val="004E6E0A"/>
    <w:rsid w:val="004E6F83"/>
    <w:rsid w:val="004E727A"/>
    <w:rsid w:val="004E79B8"/>
    <w:rsid w:val="004E7FE1"/>
    <w:rsid w:val="004F0D29"/>
    <w:rsid w:val="004F1192"/>
    <w:rsid w:val="004F3EBA"/>
    <w:rsid w:val="004F431A"/>
    <w:rsid w:val="004F46B1"/>
    <w:rsid w:val="004F5522"/>
    <w:rsid w:val="004F6646"/>
    <w:rsid w:val="004F66BD"/>
    <w:rsid w:val="004F6B9E"/>
    <w:rsid w:val="004F71F9"/>
    <w:rsid w:val="005000B5"/>
    <w:rsid w:val="005010A5"/>
    <w:rsid w:val="00501445"/>
    <w:rsid w:val="0050286C"/>
    <w:rsid w:val="00503554"/>
    <w:rsid w:val="00505A8A"/>
    <w:rsid w:val="00506625"/>
    <w:rsid w:val="0050714E"/>
    <w:rsid w:val="00511AC6"/>
    <w:rsid w:val="005128CF"/>
    <w:rsid w:val="00512A95"/>
    <w:rsid w:val="00515072"/>
    <w:rsid w:val="005159F5"/>
    <w:rsid w:val="00521A33"/>
    <w:rsid w:val="00521C18"/>
    <w:rsid w:val="00521C9A"/>
    <w:rsid w:val="00521DF2"/>
    <w:rsid w:val="00521F5D"/>
    <w:rsid w:val="005229E3"/>
    <w:rsid w:val="005235CD"/>
    <w:rsid w:val="005246AE"/>
    <w:rsid w:val="005246B0"/>
    <w:rsid w:val="00524732"/>
    <w:rsid w:val="00524CBD"/>
    <w:rsid w:val="00525AAF"/>
    <w:rsid w:val="0052606A"/>
    <w:rsid w:val="00526B0E"/>
    <w:rsid w:val="00526C42"/>
    <w:rsid w:val="005300DD"/>
    <w:rsid w:val="005305CE"/>
    <w:rsid w:val="00530809"/>
    <w:rsid w:val="00531D98"/>
    <w:rsid w:val="00531DFE"/>
    <w:rsid w:val="00531E51"/>
    <w:rsid w:val="005338B8"/>
    <w:rsid w:val="0053438A"/>
    <w:rsid w:val="0053554D"/>
    <w:rsid w:val="00536640"/>
    <w:rsid w:val="0054078E"/>
    <w:rsid w:val="00540CC1"/>
    <w:rsid w:val="00540D03"/>
    <w:rsid w:val="00540F49"/>
    <w:rsid w:val="005416DA"/>
    <w:rsid w:val="00541A06"/>
    <w:rsid w:val="0054205A"/>
    <w:rsid w:val="005423D1"/>
    <w:rsid w:val="00542BF1"/>
    <w:rsid w:val="00543637"/>
    <w:rsid w:val="005442F9"/>
    <w:rsid w:val="00545CF6"/>
    <w:rsid w:val="005467EE"/>
    <w:rsid w:val="00546D0C"/>
    <w:rsid w:val="00550ADB"/>
    <w:rsid w:val="00550C98"/>
    <w:rsid w:val="00550E59"/>
    <w:rsid w:val="0055122D"/>
    <w:rsid w:val="00551335"/>
    <w:rsid w:val="0055243A"/>
    <w:rsid w:val="00552AAF"/>
    <w:rsid w:val="00552CBA"/>
    <w:rsid w:val="00552D84"/>
    <w:rsid w:val="00553659"/>
    <w:rsid w:val="00553C20"/>
    <w:rsid w:val="0055442D"/>
    <w:rsid w:val="005551D0"/>
    <w:rsid w:val="005552B2"/>
    <w:rsid w:val="005556C0"/>
    <w:rsid w:val="005563A6"/>
    <w:rsid w:val="00557797"/>
    <w:rsid w:val="00557C91"/>
    <w:rsid w:val="00557DB4"/>
    <w:rsid w:val="00557EA8"/>
    <w:rsid w:val="00560FDB"/>
    <w:rsid w:val="00562047"/>
    <w:rsid w:val="005624AB"/>
    <w:rsid w:val="00562CED"/>
    <w:rsid w:val="00564D54"/>
    <w:rsid w:val="00564E0C"/>
    <w:rsid w:val="005666E0"/>
    <w:rsid w:val="00567ACD"/>
    <w:rsid w:val="00567FE4"/>
    <w:rsid w:val="00571F7D"/>
    <w:rsid w:val="005722CA"/>
    <w:rsid w:val="00572878"/>
    <w:rsid w:val="00572B35"/>
    <w:rsid w:val="00572CC2"/>
    <w:rsid w:val="00572FA9"/>
    <w:rsid w:val="005734A1"/>
    <w:rsid w:val="0057391E"/>
    <w:rsid w:val="0057530C"/>
    <w:rsid w:val="00576E18"/>
    <w:rsid w:val="00576E6D"/>
    <w:rsid w:val="005779C3"/>
    <w:rsid w:val="00577DDB"/>
    <w:rsid w:val="00580348"/>
    <w:rsid w:val="005818AB"/>
    <w:rsid w:val="00582856"/>
    <w:rsid w:val="00583B67"/>
    <w:rsid w:val="0058614A"/>
    <w:rsid w:val="00590B99"/>
    <w:rsid w:val="005922FF"/>
    <w:rsid w:val="00592318"/>
    <w:rsid w:val="005931F1"/>
    <w:rsid w:val="0059348B"/>
    <w:rsid w:val="0059537A"/>
    <w:rsid w:val="00595A76"/>
    <w:rsid w:val="00595AE7"/>
    <w:rsid w:val="00595E1C"/>
    <w:rsid w:val="00595FB8"/>
    <w:rsid w:val="0059638E"/>
    <w:rsid w:val="005A02AF"/>
    <w:rsid w:val="005A0355"/>
    <w:rsid w:val="005A10E0"/>
    <w:rsid w:val="005A1552"/>
    <w:rsid w:val="005A1A50"/>
    <w:rsid w:val="005A1B07"/>
    <w:rsid w:val="005A1BDB"/>
    <w:rsid w:val="005A2410"/>
    <w:rsid w:val="005A2F88"/>
    <w:rsid w:val="005A307B"/>
    <w:rsid w:val="005A4C26"/>
    <w:rsid w:val="005A5732"/>
    <w:rsid w:val="005A6636"/>
    <w:rsid w:val="005B0D9E"/>
    <w:rsid w:val="005B11C1"/>
    <w:rsid w:val="005B2480"/>
    <w:rsid w:val="005B2587"/>
    <w:rsid w:val="005B3165"/>
    <w:rsid w:val="005B44CE"/>
    <w:rsid w:val="005B4521"/>
    <w:rsid w:val="005B5050"/>
    <w:rsid w:val="005B5440"/>
    <w:rsid w:val="005B55C1"/>
    <w:rsid w:val="005B69F6"/>
    <w:rsid w:val="005B75A8"/>
    <w:rsid w:val="005C0AF1"/>
    <w:rsid w:val="005C1706"/>
    <w:rsid w:val="005C1CC3"/>
    <w:rsid w:val="005C214F"/>
    <w:rsid w:val="005C2B6B"/>
    <w:rsid w:val="005C34F4"/>
    <w:rsid w:val="005C4DD0"/>
    <w:rsid w:val="005C515E"/>
    <w:rsid w:val="005C695E"/>
    <w:rsid w:val="005C7CF0"/>
    <w:rsid w:val="005D00EF"/>
    <w:rsid w:val="005D0114"/>
    <w:rsid w:val="005D0481"/>
    <w:rsid w:val="005D1D93"/>
    <w:rsid w:val="005D1F2A"/>
    <w:rsid w:val="005D2789"/>
    <w:rsid w:val="005D2DAF"/>
    <w:rsid w:val="005D34E5"/>
    <w:rsid w:val="005D482C"/>
    <w:rsid w:val="005D58B8"/>
    <w:rsid w:val="005D5CE6"/>
    <w:rsid w:val="005D6264"/>
    <w:rsid w:val="005D6268"/>
    <w:rsid w:val="005D7B2C"/>
    <w:rsid w:val="005E0340"/>
    <w:rsid w:val="005E0973"/>
    <w:rsid w:val="005E2D8B"/>
    <w:rsid w:val="005E31B0"/>
    <w:rsid w:val="005E3583"/>
    <w:rsid w:val="005E40DE"/>
    <w:rsid w:val="005E52AB"/>
    <w:rsid w:val="005E53E5"/>
    <w:rsid w:val="005E7113"/>
    <w:rsid w:val="005E7C38"/>
    <w:rsid w:val="005F03C4"/>
    <w:rsid w:val="005F0DFA"/>
    <w:rsid w:val="005F0F29"/>
    <w:rsid w:val="005F1329"/>
    <w:rsid w:val="005F1908"/>
    <w:rsid w:val="005F26A0"/>
    <w:rsid w:val="005F2844"/>
    <w:rsid w:val="005F3080"/>
    <w:rsid w:val="005F382E"/>
    <w:rsid w:val="005F5023"/>
    <w:rsid w:val="005F5584"/>
    <w:rsid w:val="005F5F85"/>
    <w:rsid w:val="005F6B26"/>
    <w:rsid w:val="005F76B2"/>
    <w:rsid w:val="005F7B76"/>
    <w:rsid w:val="00600751"/>
    <w:rsid w:val="0060141E"/>
    <w:rsid w:val="00601843"/>
    <w:rsid w:val="0060273C"/>
    <w:rsid w:val="006027DE"/>
    <w:rsid w:val="00602812"/>
    <w:rsid w:val="00602AF6"/>
    <w:rsid w:val="00602C16"/>
    <w:rsid w:val="00602CC5"/>
    <w:rsid w:val="006030DC"/>
    <w:rsid w:val="00603E0F"/>
    <w:rsid w:val="0060433E"/>
    <w:rsid w:val="006044E7"/>
    <w:rsid w:val="00604C05"/>
    <w:rsid w:val="006051A8"/>
    <w:rsid w:val="006070B1"/>
    <w:rsid w:val="00607263"/>
    <w:rsid w:val="0060727F"/>
    <w:rsid w:val="0060735C"/>
    <w:rsid w:val="006077B7"/>
    <w:rsid w:val="006078C9"/>
    <w:rsid w:val="00607EBB"/>
    <w:rsid w:val="00610307"/>
    <w:rsid w:val="00611B3D"/>
    <w:rsid w:val="0061205B"/>
    <w:rsid w:val="00612B8E"/>
    <w:rsid w:val="006138EF"/>
    <w:rsid w:val="00613C23"/>
    <w:rsid w:val="00614D3F"/>
    <w:rsid w:val="0061670F"/>
    <w:rsid w:val="0061682D"/>
    <w:rsid w:val="00616D94"/>
    <w:rsid w:val="00617CCD"/>
    <w:rsid w:val="006217E3"/>
    <w:rsid w:val="006224EE"/>
    <w:rsid w:val="00622A77"/>
    <w:rsid w:val="00624724"/>
    <w:rsid w:val="00626817"/>
    <w:rsid w:val="0062764C"/>
    <w:rsid w:val="006276E4"/>
    <w:rsid w:val="006307B6"/>
    <w:rsid w:val="006313FB"/>
    <w:rsid w:val="00631613"/>
    <w:rsid w:val="00631A4E"/>
    <w:rsid w:val="006323F2"/>
    <w:rsid w:val="0063385C"/>
    <w:rsid w:val="00633E24"/>
    <w:rsid w:val="00634098"/>
    <w:rsid w:val="006347C9"/>
    <w:rsid w:val="00634A36"/>
    <w:rsid w:val="006369C4"/>
    <w:rsid w:val="00636A38"/>
    <w:rsid w:val="00636DD3"/>
    <w:rsid w:val="00637FAD"/>
    <w:rsid w:val="00640D75"/>
    <w:rsid w:val="00641A3B"/>
    <w:rsid w:val="006423E2"/>
    <w:rsid w:val="006445B6"/>
    <w:rsid w:val="00644867"/>
    <w:rsid w:val="00644BB7"/>
    <w:rsid w:val="006463EE"/>
    <w:rsid w:val="0064744F"/>
    <w:rsid w:val="0064759D"/>
    <w:rsid w:val="00647816"/>
    <w:rsid w:val="00647FAF"/>
    <w:rsid w:val="00650469"/>
    <w:rsid w:val="006506D1"/>
    <w:rsid w:val="00650A8D"/>
    <w:rsid w:val="00651469"/>
    <w:rsid w:val="00651782"/>
    <w:rsid w:val="006519B1"/>
    <w:rsid w:val="00651A87"/>
    <w:rsid w:val="0065268D"/>
    <w:rsid w:val="0065388B"/>
    <w:rsid w:val="00653A64"/>
    <w:rsid w:val="00654E0D"/>
    <w:rsid w:val="0065618D"/>
    <w:rsid w:val="0065655F"/>
    <w:rsid w:val="0065669E"/>
    <w:rsid w:val="00661034"/>
    <w:rsid w:val="00661204"/>
    <w:rsid w:val="006612BE"/>
    <w:rsid w:val="00661EB4"/>
    <w:rsid w:val="006621A2"/>
    <w:rsid w:val="00662529"/>
    <w:rsid w:val="006627C4"/>
    <w:rsid w:val="00663804"/>
    <w:rsid w:val="00663C55"/>
    <w:rsid w:val="00663E22"/>
    <w:rsid w:val="00664F17"/>
    <w:rsid w:val="006653BD"/>
    <w:rsid w:val="00665538"/>
    <w:rsid w:val="00665756"/>
    <w:rsid w:val="00666335"/>
    <w:rsid w:val="006703D4"/>
    <w:rsid w:val="006705B8"/>
    <w:rsid w:val="0067195F"/>
    <w:rsid w:val="006728FD"/>
    <w:rsid w:val="00672AD8"/>
    <w:rsid w:val="006738E7"/>
    <w:rsid w:val="00676FA2"/>
    <w:rsid w:val="00677A1E"/>
    <w:rsid w:val="00681876"/>
    <w:rsid w:val="0068355C"/>
    <w:rsid w:val="006836B6"/>
    <w:rsid w:val="00684355"/>
    <w:rsid w:val="00684909"/>
    <w:rsid w:val="00685EF5"/>
    <w:rsid w:val="0068643E"/>
    <w:rsid w:val="006912D4"/>
    <w:rsid w:val="006915A8"/>
    <w:rsid w:val="006927F7"/>
    <w:rsid w:val="00694631"/>
    <w:rsid w:val="006963AA"/>
    <w:rsid w:val="006965BB"/>
    <w:rsid w:val="00696C3A"/>
    <w:rsid w:val="00696CC9"/>
    <w:rsid w:val="00697BCF"/>
    <w:rsid w:val="006A0291"/>
    <w:rsid w:val="006A0EC7"/>
    <w:rsid w:val="006A0F7F"/>
    <w:rsid w:val="006A27B7"/>
    <w:rsid w:val="006A3CCD"/>
    <w:rsid w:val="006A52DB"/>
    <w:rsid w:val="006A580A"/>
    <w:rsid w:val="006A6752"/>
    <w:rsid w:val="006A67C2"/>
    <w:rsid w:val="006A6C58"/>
    <w:rsid w:val="006A74A3"/>
    <w:rsid w:val="006A7BF4"/>
    <w:rsid w:val="006A7E1E"/>
    <w:rsid w:val="006B1970"/>
    <w:rsid w:val="006B2AD1"/>
    <w:rsid w:val="006B36E6"/>
    <w:rsid w:val="006B3A21"/>
    <w:rsid w:val="006B495F"/>
    <w:rsid w:val="006B594F"/>
    <w:rsid w:val="006B5FBE"/>
    <w:rsid w:val="006B69CF"/>
    <w:rsid w:val="006B6CE4"/>
    <w:rsid w:val="006B7996"/>
    <w:rsid w:val="006B7B84"/>
    <w:rsid w:val="006C0435"/>
    <w:rsid w:val="006C0436"/>
    <w:rsid w:val="006C28A3"/>
    <w:rsid w:val="006C33EE"/>
    <w:rsid w:val="006C6B4D"/>
    <w:rsid w:val="006C77BF"/>
    <w:rsid w:val="006C78EB"/>
    <w:rsid w:val="006D0B37"/>
    <w:rsid w:val="006D1260"/>
    <w:rsid w:val="006D1F52"/>
    <w:rsid w:val="006D21A7"/>
    <w:rsid w:val="006D23C0"/>
    <w:rsid w:val="006D29C4"/>
    <w:rsid w:val="006D2C45"/>
    <w:rsid w:val="006D4311"/>
    <w:rsid w:val="006D455C"/>
    <w:rsid w:val="006D4E55"/>
    <w:rsid w:val="006D5B0B"/>
    <w:rsid w:val="006D6DC5"/>
    <w:rsid w:val="006D7A70"/>
    <w:rsid w:val="006D7B8F"/>
    <w:rsid w:val="006E017A"/>
    <w:rsid w:val="006E192C"/>
    <w:rsid w:val="006E2024"/>
    <w:rsid w:val="006E21D0"/>
    <w:rsid w:val="006E2BC7"/>
    <w:rsid w:val="006E30BD"/>
    <w:rsid w:val="006E39CA"/>
    <w:rsid w:val="006E3B33"/>
    <w:rsid w:val="006E4634"/>
    <w:rsid w:val="006E56E9"/>
    <w:rsid w:val="006E599B"/>
    <w:rsid w:val="006E609B"/>
    <w:rsid w:val="006F023B"/>
    <w:rsid w:val="006F03D0"/>
    <w:rsid w:val="006F05C2"/>
    <w:rsid w:val="006F1E80"/>
    <w:rsid w:val="006F24D0"/>
    <w:rsid w:val="006F354F"/>
    <w:rsid w:val="006F47A2"/>
    <w:rsid w:val="006F4E79"/>
    <w:rsid w:val="006F54D7"/>
    <w:rsid w:val="006F59B9"/>
    <w:rsid w:val="006F7545"/>
    <w:rsid w:val="006F7678"/>
    <w:rsid w:val="006F7ECC"/>
    <w:rsid w:val="007005C5"/>
    <w:rsid w:val="00700824"/>
    <w:rsid w:val="00700A9C"/>
    <w:rsid w:val="0070360E"/>
    <w:rsid w:val="00703798"/>
    <w:rsid w:val="00705260"/>
    <w:rsid w:val="007077C3"/>
    <w:rsid w:val="00710243"/>
    <w:rsid w:val="00710965"/>
    <w:rsid w:val="0071208A"/>
    <w:rsid w:val="00713E8B"/>
    <w:rsid w:val="007151AD"/>
    <w:rsid w:val="00715722"/>
    <w:rsid w:val="00716B9C"/>
    <w:rsid w:val="00720233"/>
    <w:rsid w:val="00720719"/>
    <w:rsid w:val="00720C4C"/>
    <w:rsid w:val="00721CDC"/>
    <w:rsid w:val="007231D1"/>
    <w:rsid w:val="00723EE7"/>
    <w:rsid w:val="00726437"/>
    <w:rsid w:val="00730E1E"/>
    <w:rsid w:val="00732311"/>
    <w:rsid w:val="00732E7C"/>
    <w:rsid w:val="007331B3"/>
    <w:rsid w:val="00733BBF"/>
    <w:rsid w:val="0073490D"/>
    <w:rsid w:val="00735B92"/>
    <w:rsid w:val="00735FF6"/>
    <w:rsid w:val="007360F4"/>
    <w:rsid w:val="00736177"/>
    <w:rsid w:val="00736262"/>
    <w:rsid w:val="007367C8"/>
    <w:rsid w:val="0073742E"/>
    <w:rsid w:val="00737D8D"/>
    <w:rsid w:val="00741244"/>
    <w:rsid w:val="0074160C"/>
    <w:rsid w:val="00741936"/>
    <w:rsid w:val="007422F2"/>
    <w:rsid w:val="00743BFE"/>
    <w:rsid w:val="00744585"/>
    <w:rsid w:val="00745045"/>
    <w:rsid w:val="00745439"/>
    <w:rsid w:val="00745794"/>
    <w:rsid w:val="0074589A"/>
    <w:rsid w:val="00745BF9"/>
    <w:rsid w:val="00746491"/>
    <w:rsid w:val="00746E7D"/>
    <w:rsid w:val="007472A1"/>
    <w:rsid w:val="007472C9"/>
    <w:rsid w:val="0075037D"/>
    <w:rsid w:val="00751A84"/>
    <w:rsid w:val="007536E4"/>
    <w:rsid w:val="007548AB"/>
    <w:rsid w:val="00754F9A"/>
    <w:rsid w:val="007562A1"/>
    <w:rsid w:val="00756F5F"/>
    <w:rsid w:val="00760607"/>
    <w:rsid w:val="007628C0"/>
    <w:rsid w:val="00764312"/>
    <w:rsid w:val="0076550D"/>
    <w:rsid w:val="00765A7D"/>
    <w:rsid w:val="00766428"/>
    <w:rsid w:val="007709EB"/>
    <w:rsid w:val="00770C76"/>
    <w:rsid w:val="00771157"/>
    <w:rsid w:val="00771C3D"/>
    <w:rsid w:val="007725E9"/>
    <w:rsid w:val="007727FD"/>
    <w:rsid w:val="0077287A"/>
    <w:rsid w:val="00773B9E"/>
    <w:rsid w:val="00773BDB"/>
    <w:rsid w:val="00773C5B"/>
    <w:rsid w:val="00773EE9"/>
    <w:rsid w:val="00774153"/>
    <w:rsid w:val="007745BC"/>
    <w:rsid w:val="00774A31"/>
    <w:rsid w:val="007765B8"/>
    <w:rsid w:val="0077693A"/>
    <w:rsid w:val="00776D07"/>
    <w:rsid w:val="00777560"/>
    <w:rsid w:val="00780105"/>
    <w:rsid w:val="00781914"/>
    <w:rsid w:val="007819B3"/>
    <w:rsid w:val="00781C85"/>
    <w:rsid w:val="00782535"/>
    <w:rsid w:val="00783988"/>
    <w:rsid w:val="00783DC7"/>
    <w:rsid w:val="007843D6"/>
    <w:rsid w:val="00785512"/>
    <w:rsid w:val="00785914"/>
    <w:rsid w:val="0078594D"/>
    <w:rsid w:val="00786FE3"/>
    <w:rsid w:val="00787144"/>
    <w:rsid w:val="0078732D"/>
    <w:rsid w:val="0078741B"/>
    <w:rsid w:val="00787A0C"/>
    <w:rsid w:val="00790328"/>
    <w:rsid w:val="0079190E"/>
    <w:rsid w:val="00791CB1"/>
    <w:rsid w:val="007922B7"/>
    <w:rsid w:val="0079272B"/>
    <w:rsid w:val="0079301C"/>
    <w:rsid w:val="00793069"/>
    <w:rsid w:val="0079306E"/>
    <w:rsid w:val="00793640"/>
    <w:rsid w:val="00793B31"/>
    <w:rsid w:val="0079400F"/>
    <w:rsid w:val="0079528B"/>
    <w:rsid w:val="00795472"/>
    <w:rsid w:val="00795FD6"/>
    <w:rsid w:val="00797CCD"/>
    <w:rsid w:val="007A02F7"/>
    <w:rsid w:val="007A0399"/>
    <w:rsid w:val="007A1854"/>
    <w:rsid w:val="007A1A26"/>
    <w:rsid w:val="007A1C49"/>
    <w:rsid w:val="007A25D7"/>
    <w:rsid w:val="007A3C4F"/>
    <w:rsid w:val="007A4746"/>
    <w:rsid w:val="007A51DC"/>
    <w:rsid w:val="007A5230"/>
    <w:rsid w:val="007A5A3F"/>
    <w:rsid w:val="007A63E0"/>
    <w:rsid w:val="007A6626"/>
    <w:rsid w:val="007A6972"/>
    <w:rsid w:val="007A7001"/>
    <w:rsid w:val="007A7C3B"/>
    <w:rsid w:val="007B089C"/>
    <w:rsid w:val="007B09C8"/>
    <w:rsid w:val="007B1147"/>
    <w:rsid w:val="007B1CFD"/>
    <w:rsid w:val="007B4078"/>
    <w:rsid w:val="007B4F59"/>
    <w:rsid w:val="007B58FF"/>
    <w:rsid w:val="007B5D14"/>
    <w:rsid w:val="007B6194"/>
    <w:rsid w:val="007B65C0"/>
    <w:rsid w:val="007B6E09"/>
    <w:rsid w:val="007B6EE3"/>
    <w:rsid w:val="007B75E6"/>
    <w:rsid w:val="007B7A9A"/>
    <w:rsid w:val="007C16D7"/>
    <w:rsid w:val="007C27B6"/>
    <w:rsid w:val="007C4328"/>
    <w:rsid w:val="007C490D"/>
    <w:rsid w:val="007C4E22"/>
    <w:rsid w:val="007C5264"/>
    <w:rsid w:val="007C53DA"/>
    <w:rsid w:val="007C5560"/>
    <w:rsid w:val="007C55B9"/>
    <w:rsid w:val="007C660B"/>
    <w:rsid w:val="007C668E"/>
    <w:rsid w:val="007C68DF"/>
    <w:rsid w:val="007D031B"/>
    <w:rsid w:val="007D0413"/>
    <w:rsid w:val="007D0574"/>
    <w:rsid w:val="007D088B"/>
    <w:rsid w:val="007D089A"/>
    <w:rsid w:val="007D13EF"/>
    <w:rsid w:val="007D198D"/>
    <w:rsid w:val="007D1D08"/>
    <w:rsid w:val="007D2924"/>
    <w:rsid w:val="007D339B"/>
    <w:rsid w:val="007D3E02"/>
    <w:rsid w:val="007D3FE4"/>
    <w:rsid w:val="007D4BDB"/>
    <w:rsid w:val="007D4EA5"/>
    <w:rsid w:val="007D5019"/>
    <w:rsid w:val="007D650C"/>
    <w:rsid w:val="007D7BEC"/>
    <w:rsid w:val="007E18B1"/>
    <w:rsid w:val="007E2091"/>
    <w:rsid w:val="007E2E0C"/>
    <w:rsid w:val="007E3C1A"/>
    <w:rsid w:val="007E4963"/>
    <w:rsid w:val="007E5427"/>
    <w:rsid w:val="007E5B59"/>
    <w:rsid w:val="007E5CB5"/>
    <w:rsid w:val="007E6CCA"/>
    <w:rsid w:val="007E7309"/>
    <w:rsid w:val="007E7696"/>
    <w:rsid w:val="007F13F6"/>
    <w:rsid w:val="007F15B8"/>
    <w:rsid w:val="007F1884"/>
    <w:rsid w:val="007F1FBB"/>
    <w:rsid w:val="007F28AB"/>
    <w:rsid w:val="007F2A14"/>
    <w:rsid w:val="007F2F02"/>
    <w:rsid w:val="007F3170"/>
    <w:rsid w:val="007F3406"/>
    <w:rsid w:val="007F3958"/>
    <w:rsid w:val="007F39D3"/>
    <w:rsid w:val="007F4094"/>
    <w:rsid w:val="007F4B66"/>
    <w:rsid w:val="007F61D4"/>
    <w:rsid w:val="007F67B4"/>
    <w:rsid w:val="00800178"/>
    <w:rsid w:val="00800A63"/>
    <w:rsid w:val="00801836"/>
    <w:rsid w:val="008020A9"/>
    <w:rsid w:val="00804519"/>
    <w:rsid w:val="008050F5"/>
    <w:rsid w:val="0080685A"/>
    <w:rsid w:val="008069AD"/>
    <w:rsid w:val="00807478"/>
    <w:rsid w:val="008075E0"/>
    <w:rsid w:val="00807BBE"/>
    <w:rsid w:val="008100D6"/>
    <w:rsid w:val="008100EC"/>
    <w:rsid w:val="0081036A"/>
    <w:rsid w:val="00810619"/>
    <w:rsid w:val="00810EFF"/>
    <w:rsid w:val="00810FCE"/>
    <w:rsid w:val="00811010"/>
    <w:rsid w:val="0081115A"/>
    <w:rsid w:val="00812476"/>
    <w:rsid w:val="00812E2D"/>
    <w:rsid w:val="00813D13"/>
    <w:rsid w:val="00813F89"/>
    <w:rsid w:val="00814B3C"/>
    <w:rsid w:val="00814FA5"/>
    <w:rsid w:val="00816CB1"/>
    <w:rsid w:val="008174BA"/>
    <w:rsid w:val="008176D6"/>
    <w:rsid w:val="008203B1"/>
    <w:rsid w:val="00820F22"/>
    <w:rsid w:val="00820F4C"/>
    <w:rsid w:val="0082226A"/>
    <w:rsid w:val="00822DDC"/>
    <w:rsid w:val="00824874"/>
    <w:rsid w:val="00825EB6"/>
    <w:rsid w:val="008271B6"/>
    <w:rsid w:val="00830C6A"/>
    <w:rsid w:val="00830E05"/>
    <w:rsid w:val="008313B4"/>
    <w:rsid w:val="008328A3"/>
    <w:rsid w:val="0083308C"/>
    <w:rsid w:val="008333B7"/>
    <w:rsid w:val="00833D7B"/>
    <w:rsid w:val="00834155"/>
    <w:rsid w:val="00835932"/>
    <w:rsid w:val="008360F8"/>
    <w:rsid w:val="008364AD"/>
    <w:rsid w:val="0083679E"/>
    <w:rsid w:val="00836CCE"/>
    <w:rsid w:val="00837722"/>
    <w:rsid w:val="00840C16"/>
    <w:rsid w:val="00841456"/>
    <w:rsid w:val="008414D2"/>
    <w:rsid w:val="00842363"/>
    <w:rsid w:val="0084447E"/>
    <w:rsid w:val="00845F10"/>
    <w:rsid w:val="00846B7D"/>
    <w:rsid w:val="00846C19"/>
    <w:rsid w:val="00851510"/>
    <w:rsid w:val="00851842"/>
    <w:rsid w:val="00851C14"/>
    <w:rsid w:val="00852498"/>
    <w:rsid w:val="00852BD8"/>
    <w:rsid w:val="00852CB9"/>
    <w:rsid w:val="008533B8"/>
    <w:rsid w:val="00853F23"/>
    <w:rsid w:val="008542ED"/>
    <w:rsid w:val="0085435E"/>
    <w:rsid w:val="00856041"/>
    <w:rsid w:val="00856202"/>
    <w:rsid w:val="008565D6"/>
    <w:rsid w:val="008568BC"/>
    <w:rsid w:val="0086118E"/>
    <w:rsid w:val="00861F80"/>
    <w:rsid w:val="008630EB"/>
    <w:rsid w:val="00863A61"/>
    <w:rsid w:val="00863BA0"/>
    <w:rsid w:val="008646B6"/>
    <w:rsid w:val="00865E55"/>
    <w:rsid w:val="00866558"/>
    <w:rsid w:val="00866F87"/>
    <w:rsid w:val="00867561"/>
    <w:rsid w:val="00867650"/>
    <w:rsid w:val="00867936"/>
    <w:rsid w:val="00867A30"/>
    <w:rsid w:val="00867AB2"/>
    <w:rsid w:val="00867B64"/>
    <w:rsid w:val="0087014F"/>
    <w:rsid w:val="008706CF"/>
    <w:rsid w:val="008706EA"/>
    <w:rsid w:val="00871B8C"/>
    <w:rsid w:val="00872628"/>
    <w:rsid w:val="00872DD9"/>
    <w:rsid w:val="0087320E"/>
    <w:rsid w:val="008735D5"/>
    <w:rsid w:val="00874990"/>
    <w:rsid w:val="00875807"/>
    <w:rsid w:val="00875B61"/>
    <w:rsid w:val="008760E2"/>
    <w:rsid w:val="00876368"/>
    <w:rsid w:val="008766D6"/>
    <w:rsid w:val="00876765"/>
    <w:rsid w:val="00876A58"/>
    <w:rsid w:val="008775E2"/>
    <w:rsid w:val="0087772D"/>
    <w:rsid w:val="00880354"/>
    <w:rsid w:val="0088083E"/>
    <w:rsid w:val="00880B4F"/>
    <w:rsid w:val="00880E7F"/>
    <w:rsid w:val="008814B8"/>
    <w:rsid w:val="00881578"/>
    <w:rsid w:val="00882024"/>
    <w:rsid w:val="00882D48"/>
    <w:rsid w:val="00883363"/>
    <w:rsid w:val="0088421A"/>
    <w:rsid w:val="008853B7"/>
    <w:rsid w:val="00885E32"/>
    <w:rsid w:val="00886784"/>
    <w:rsid w:val="00886A5C"/>
    <w:rsid w:val="00886FC4"/>
    <w:rsid w:val="008874F9"/>
    <w:rsid w:val="00887B70"/>
    <w:rsid w:val="00890BCA"/>
    <w:rsid w:val="00891235"/>
    <w:rsid w:val="00891645"/>
    <w:rsid w:val="008925DE"/>
    <w:rsid w:val="008941A2"/>
    <w:rsid w:val="00895EA9"/>
    <w:rsid w:val="0089765F"/>
    <w:rsid w:val="008978B9"/>
    <w:rsid w:val="00897E1E"/>
    <w:rsid w:val="00897E25"/>
    <w:rsid w:val="008A03D3"/>
    <w:rsid w:val="008A098D"/>
    <w:rsid w:val="008A0F41"/>
    <w:rsid w:val="008A3A40"/>
    <w:rsid w:val="008A4583"/>
    <w:rsid w:val="008A5A13"/>
    <w:rsid w:val="008A6487"/>
    <w:rsid w:val="008B02C5"/>
    <w:rsid w:val="008B0466"/>
    <w:rsid w:val="008B0802"/>
    <w:rsid w:val="008B1087"/>
    <w:rsid w:val="008B11A2"/>
    <w:rsid w:val="008B1A71"/>
    <w:rsid w:val="008B1A89"/>
    <w:rsid w:val="008B1E06"/>
    <w:rsid w:val="008B25CB"/>
    <w:rsid w:val="008B2FD6"/>
    <w:rsid w:val="008B368C"/>
    <w:rsid w:val="008B45F3"/>
    <w:rsid w:val="008B4638"/>
    <w:rsid w:val="008B73ED"/>
    <w:rsid w:val="008B741C"/>
    <w:rsid w:val="008B7A7F"/>
    <w:rsid w:val="008C028F"/>
    <w:rsid w:val="008C0AD3"/>
    <w:rsid w:val="008C1999"/>
    <w:rsid w:val="008C1D3D"/>
    <w:rsid w:val="008C27EC"/>
    <w:rsid w:val="008C3B87"/>
    <w:rsid w:val="008C4E4F"/>
    <w:rsid w:val="008C4F38"/>
    <w:rsid w:val="008C6B59"/>
    <w:rsid w:val="008C7023"/>
    <w:rsid w:val="008C74FC"/>
    <w:rsid w:val="008C763E"/>
    <w:rsid w:val="008C7F7E"/>
    <w:rsid w:val="008D0F3C"/>
    <w:rsid w:val="008D0F7A"/>
    <w:rsid w:val="008D18C1"/>
    <w:rsid w:val="008D1CBB"/>
    <w:rsid w:val="008D250B"/>
    <w:rsid w:val="008D2669"/>
    <w:rsid w:val="008D2786"/>
    <w:rsid w:val="008D481E"/>
    <w:rsid w:val="008D52E4"/>
    <w:rsid w:val="008D5AFB"/>
    <w:rsid w:val="008D5B36"/>
    <w:rsid w:val="008D69B6"/>
    <w:rsid w:val="008D7908"/>
    <w:rsid w:val="008E0199"/>
    <w:rsid w:val="008E06A9"/>
    <w:rsid w:val="008E1C58"/>
    <w:rsid w:val="008E235C"/>
    <w:rsid w:val="008E33BA"/>
    <w:rsid w:val="008E5056"/>
    <w:rsid w:val="008E5AD0"/>
    <w:rsid w:val="008E5CF0"/>
    <w:rsid w:val="008F06A0"/>
    <w:rsid w:val="008F0951"/>
    <w:rsid w:val="008F0DD6"/>
    <w:rsid w:val="008F1745"/>
    <w:rsid w:val="008F1B36"/>
    <w:rsid w:val="008F37FD"/>
    <w:rsid w:val="008F3A0B"/>
    <w:rsid w:val="008F3E95"/>
    <w:rsid w:val="008F547E"/>
    <w:rsid w:val="008F6AB1"/>
    <w:rsid w:val="008F724C"/>
    <w:rsid w:val="008F74C8"/>
    <w:rsid w:val="00900FB7"/>
    <w:rsid w:val="00901819"/>
    <w:rsid w:val="0090195C"/>
    <w:rsid w:val="00901960"/>
    <w:rsid w:val="009023EB"/>
    <w:rsid w:val="0090261B"/>
    <w:rsid w:val="00902A59"/>
    <w:rsid w:val="00903E90"/>
    <w:rsid w:val="009042CD"/>
    <w:rsid w:val="009045D2"/>
    <w:rsid w:val="00904B1A"/>
    <w:rsid w:val="00904CB9"/>
    <w:rsid w:val="00905350"/>
    <w:rsid w:val="00905511"/>
    <w:rsid w:val="00906392"/>
    <w:rsid w:val="00906F2C"/>
    <w:rsid w:val="00907621"/>
    <w:rsid w:val="00907CD7"/>
    <w:rsid w:val="009101A2"/>
    <w:rsid w:val="00910864"/>
    <w:rsid w:val="0091107D"/>
    <w:rsid w:val="0091294B"/>
    <w:rsid w:val="00912E48"/>
    <w:rsid w:val="00915721"/>
    <w:rsid w:val="00915DF7"/>
    <w:rsid w:val="00915FDF"/>
    <w:rsid w:val="009166B2"/>
    <w:rsid w:val="00917ED8"/>
    <w:rsid w:val="00920535"/>
    <w:rsid w:val="00921778"/>
    <w:rsid w:val="0092239B"/>
    <w:rsid w:val="009224A8"/>
    <w:rsid w:val="00923F79"/>
    <w:rsid w:val="009243EA"/>
    <w:rsid w:val="00924772"/>
    <w:rsid w:val="00924777"/>
    <w:rsid w:val="00924CF6"/>
    <w:rsid w:val="00925544"/>
    <w:rsid w:val="00925601"/>
    <w:rsid w:val="0092566E"/>
    <w:rsid w:val="0092718B"/>
    <w:rsid w:val="00930DFF"/>
    <w:rsid w:val="009312BD"/>
    <w:rsid w:val="00931B37"/>
    <w:rsid w:val="00932625"/>
    <w:rsid w:val="00933586"/>
    <w:rsid w:val="00934E44"/>
    <w:rsid w:val="00934F8C"/>
    <w:rsid w:val="009350EC"/>
    <w:rsid w:val="00936754"/>
    <w:rsid w:val="00936A08"/>
    <w:rsid w:val="00937210"/>
    <w:rsid w:val="00941129"/>
    <w:rsid w:val="00941B01"/>
    <w:rsid w:val="00942149"/>
    <w:rsid w:val="00942150"/>
    <w:rsid w:val="009425CA"/>
    <w:rsid w:val="00945F85"/>
    <w:rsid w:val="009467DD"/>
    <w:rsid w:val="009467F8"/>
    <w:rsid w:val="00950604"/>
    <w:rsid w:val="00950FA7"/>
    <w:rsid w:val="009513D2"/>
    <w:rsid w:val="009514B0"/>
    <w:rsid w:val="009516B6"/>
    <w:rsid w:val="00951ABA"/>
    <w:rsid w:val="009532C8"/>
    <w:rsid w:val="00953AEB"/>
    <w:rsid w:val="00953BED"/>
    <w:rsid w:val="00953F3C"/>
    <w:rsid w:val="00954AFC"/>
    <w:rsid w:val="00954F97"/>
    <w:rsid w:val="00955F1B"/>
    <w:rsid w:val="0095791F"/>
    <w:rsid w:val="0096098D"/>
    <w:rsid w:val="00961FDE"/>
    <w:rsid w:val="00962626"/>
    <w:rsid w:val="009626D8"/>
    <w:rsid w:val="00962711"/>
    <w:rsid w:val="00963291"/>
    <w:rsid w:val="00964451"/>
    <w:rsid w:val="00964637"/>
    <w:rsid w:val="00964A89"/>
    <w:rsid w:val="00965232"/>
    <w:rsid w:val="00965F52"/>
    <w:rsid w:val="009664CA"/>
    <w:rsid w:val="00966C17"/>
    <w:rsid w:val="00966CAE"/>
    <w:rsid w:val="00967C00"/>
    <w:rsid w:val="00970368"/>
    <w:rsid w:val="009713E4"/>
    <w:rsid w:val="0097192F"/>
    <w:rsid w:val="00971CE9"/>
    <w:rsid w:val="00972309"/>
    <w:rsid w:val="0097238D"/>
    <w:rsid w:val="0097375E"/>
    <w:rsid w:val="009737A6"/>
    <w:rsid w:val="00973919"/>
    <w:rsid w:val="009743BC"/>
    <w:rsid w:val="00974711"/>
    <w:rsid w:val="009756A9"/>
    <w:rsid w:val="00976FF8"/>
    <w:rsid w:val="009807E4"/>
    <w:rsid w:val="0098328E"/>
    <w:rsid w:val="00983505"/>
    <w:rsid w:val="00984120"/>
    <w:rsid w:val="009845D3"/>
    <w:rsid w:val="00985176"/>
    <w:rsid w:val="009858A0"/>
    <w:rsid w:val="00985F93"/>
    <w:rsid w:val="00986776"/>
    <w:rsid w:val="00986AC2"/>
    <w:rsid w:val="009873E9"/>
    <w:rsid w:val="00990015"/>
    <w:rsid w:val="00990B7D"/>
    <w:rsid w:val="0099260C"/>
    <w:rsid w:val="00995991"/>
    <w:rsid w:val="00997440"/>
    <w:rsid w:val="00997B50"/>
    <w:rsid w:val="009A0243"/>
    <w:rsid w:val="009A05FF"/>
    <w:rsid w:val="009A2173"/>
    <w:rsid w:val="009A2A5D"/>
    <w:rsid w:val="009A4AD8"/>
    <w:rsid w:val="009A4EF6"/>
    <w:rsid w:val="009A510E"/>
    <w:rsid w:val="009A6019"/>
    <w:rsid w:val="009A6DBA"/>
    <w:rsid w:val="009A7EB3"/>
    <w:rsid w:val="009A7FEF"/>
    <w:rsid w:val="009B0E0A"/>
    <w:rsid w:val="009B0E2C"/>
    <w:rsid w:val="009B0E58"/>
    <w:rsid w:val="009B1042"/>
    <w:rsid w:val="009B2665"/>
    <w:rsid w:val="009B2B9B"/>
    <w:rsid w:val="009B33B0"/>
    <w:rsid w:val="009B3A9F"/>
    <w:rsid w:val="009B3BBD"/>
    <w:rsid w:val="009B42C8"/>
    <w:rsid w:val="009B62FF"/>
    <w:rsid w:val="009B6538"/>
    <w:rsid w:val="009B7B3D"/>
    <w:rsid w:val="009B7B99"/>
    <w:rsid w:val="009B7F56"/>
    <w:rsid w:val="009C0051"/>
    <w:rsid w:val="009C0AD1"/>
    <w:rsid w:val="009C14A0"/>
    <w:rsid w:val="009C1BCA"/>
    <w:rsid w:val="009C22B2"/>
    <w:rsid w:val="009C3C0F"/>
    <w:rsid w:val="009C3C34"/>
    <w:rsid w:val="009C3D12"/>
    <w:rsid w:val="009C3E93"/>
    <w:rsid w:val="009C41ED"/>
    <w:rsid w:val="009C4694"/>
    <w:rsid w:val="009C4A8B"/>
    <w:rsid w:val="009C528F"/>
    <w:rsid w:val="009C54D0"/>
    <w:rsid w:val="009C6C87"/>
    <w:rsid w:val="009C783C"/>
    <w:rsid w:val="009D0464"/>
    <w:rsid w:val="009D0F8D"/>
    <w:rsid w:val="009D137D"/>
    <w:rsid w:val="009D18B3"/>
    <w:rsid w:val="009D1EEF"/>
    <w:rsid w:val="009D20A1"/>
    <w:rsid w:val="009D2354"/>
    <w:rsid w:val="009D2896"/>
    <w:rsid w:val="009D3954"/>
    <w:rsid w:val="009D3AE5"/>
    <w:rsid w:val="009D418C"/>
    <w:rsid w:val="009D5F8C"/>
    <w:rsid w:val="009D6261"/>
    <w:rsid w:val="009D7242"/>
    <w:rsid w:val="009E084E"/>
    <w:rsid w:val="009E1013"/>
    <w:rsid w:val="009E1E4E"/>
    <w:rsid w:val="009E2A09"/>
    <w:rsid w:val="009E4426"/>
    <w:rsid w:val="009E48DC"/>
    <w:rsid w:val="009E50D8"/>
    <w:rsid w:val="009E5502"/>
    <w:rsid w:val="009E76D0"/>
    <w:rsid w:val="009E772A"/>
    <w:rsid w:val="009F08FE"/>
    <w:rsid w:val="009F0AED"/>
    <w:rsid w:val="009F0D96"/>
    <w:rsid w:val="009F1A14"/>
    <w:rsid w:val="009F1C5E"/>
    <w:rsid w:val="009F2429"/>
    <w:rsid w:val="009F31F2"/>
    <w:rsid w:val="009F3380"/>
    <w:rsid w:val="009F3E3E"/>
    <w:rsid w:val="009F5E33"/>
    <w:rsid w:val="009F5EE9"/>
    <w:rsid w:val="009F710A"/>
    <w:rsid w:val="009F71EC"/>
    <w:rsid w:val="009F7E4D"/>
    <w:rsid w:val="00A00444"/>
    <w:rsid w:val="00A00DDB"/>
    <w:rsid w:val="00A011B4"/>
    <w:rsid w:val="00A016DE"/>
    <w:rsid w:val="00A01E46"/>
    <w:rsid w:val="00A02190"/>
    <w:rsid w:val="00A0225C"/>
    <w:rsid w:val="00A04CA0"/>
    <w:rsid w:val="00A05FE8"/>
    <w:rsid w:val="00A0606F"/>
    <w:rsid w:val="00A061C6"/>
    <w:rsid w:val="00A06D71"/>
    <w:rsid w:val="00A073B7"/>
    <w:rsid w:val="00A0750A"/>
    <w:rsid w:val="00A07870"/>
    <w:rsid w:val="00A07D5A"/>
    <w:rsid w:val="00A130C5"/>
    <w:rsid w:val="00A13BAD"/>
    <w:rsid w:val="00A1464B"/>
    <w:rsid w:val="00A14A5B"/>
    <w:rsid w:val="00A14A69"/>
    <w:rsid w:val="00A14A72"/>
    <w:rsid w:val="00A15FFB"/>
    <w:rsid w:val="00A160CB"/>
    <w:rsid w:val="00A167D6"/>
    <w:rsid w:val="00A16D07"/>
    <w:rsid w:val="00A16F4C"/>
    <w:rsid w:val="00A206B0"/>
    <w:rsid w:val="00A23266"/>
    <w:rsid w:val="00A24005"/>
    <w:rsid w:val="00A24090"/>
    <w:rsid w:val="00A24E9E"/>
    <w:rsid w:val="00A25392"/>
    <w:rsid w:val="00A260A0"/>
    <w:rsid w:val="00A26AD2"/>
    <w:rsid w:val="00A278C1"/>
    <w:rsid w:val="00A27DC1"/>
    <w:rsid w:val="00A30B07"/>
    <w:rsid w:val="00A328EC"/>
    <w:rsid w:val="00A32E22"/>
    <w:rsid w:val="00A355B9"/>
    <w:rsid w:val="00A3581B"/>
    <w:rsid w:val="00A363EB"/>
    <w:rsid w:val="00A36EFF"/>
    <w:rsid w:val="00A40E3D"/>
    <w:rsid w:val="00A41674"/>
    <w:rsid w:val="00A422E1"/>
    <w:rsid w:val="00A435BF"/>
    <w:rsid w:val="00A43D45"/>
    <w:rsid w:val="00A442B0"/>
    <w:rsid w:val="00A4439C"/>
    <w:rsid w:val="00A44E81"/>
    <w:rsid w:val="00A452FA"/>
    <w:rsid w:val="00A453A3"/>
    <w:rsid w:val="00A46796"/>
    <w:rsid w:val="00A47AB3"/>
    <w:rsid w:val="00A47B10"/>
    <w:rsid w:val="00A511A4"/>
    <w:rsid w:val="00A542F2"/>
    <w:rsid w:val="00A5446D"/>
    <w:rsid w:val="00A54499"/>
    <w:rsid w:val="00A554E4"/>
    <w:rsid w:val="00A559A5"/>
    <w:rsid w:val="00A56E93"/>
    <w:rsid w:val="00A57458"/>
    <w:rsid w:val="00A60478"/>
    <w:rsid w:val="00A60C73"/>
    <w:rsid w:val="00A60CFF"/>
    <w:rsid w:val="00A6107D"/>
    <w:rsid w:val="00A623EF"/>
    <w:rsid w:val="00A6288C"/>
    <w:rsid w:val="00A64814"/>
    <w:rsid w:val="00A650C0"/>
    <w:rsid w:val="00A65743"/>
    <w:rsid w:val="00A65E09"/>
    <w:rsid w:val="00A65E50"/>
    <w:rsid w:val="00A662A8"/>
    <w:rsid w:val="00A67D85"/>
    <w:rsid w:val="00A701AA"/>
    <w:rsid w:val="00A71189"/>
    <w:rsid w:val="00A71971"/>
    <w:rsid w:val="00A7218E"/>
    <w:rsid w:val="00A727A4"/>
    <w:rsid w:val="00A72C5C"/>
    <w:rsid w:val="00A73064"/>
    <w:rsid w:val="00A73BAF"/>
    <w:rsid w:val="00A7454C"/>
    <w:rsid w:val="00A74BA5"/>
    <w:rsid w:val="00A76428"/>
    <w:rsid w:val="00A7683B"/>
    <w:rsid w:val="00A778E7"/>
    <w:rsid w:val="00A80073"/>
    <w:rsid w:val="00A80122"/>
    <w:rsid w:val="00A807B7"/>
    <w:rsid w:val="00A80DC3"/>
    <w:rsid w:val="00A810A5"/>
    <w:rsid w:val="00A82246"/>
    <w:rsid w:val="00A837DF"/>
    <w:rsid w:val="00A83812"/>
    <w:rsid w:val="00A83FC2"/>
    <w:rsid w:val="00A84E6D"/>
    <w:rsid w:val="00A85E7C"/>
    <w:rsid w:val="00A86B33"/>
    <w:rsid w:val="00A86CD4"/>
    <w:rsid w:val="00A876B8"/>
    <w:rsid w:val="00A877CB"/>
    <w:rsid w:val="00A907ED"/>
    <w:rsid w:val="00A914AB"/>
    <w:rsid w:val="00A91C44"/>
    <w:rsid w:val="00A92F8D"/>
    <w:rsid w:val="00A935AC"/>
    <w:rsid w:val="00A93F90"/>
    <w:rsid w:val="00A9409A"/>
    <w:rsid w:val="00A94DA9"/>
    <w:rsid w:val="00A96972"/>
    <w:rsid w:val="00A97F32"/>
    <w:rsid w:val="00AA1365"/>
    <w:rsid w:val="00AA1B55"/>
    <w:rsid w:val="00AA1D63"/>
    <w:rsid w:val="00AA2012"/>
    <w:rsid w:val="00AA29B7"/>
    <w:rsid w:val="00AA48E6"/>
    <w:rsid w:val="00AA4BD3"/>
    <w:rsid w:val="00AA5100"/>
    <w:rsid w:val="00AA559C"/>
    <w:rsid w:val="00AA56CB"/>
    <w:rsid w:val="00AA59F7"/>
    <w:rsid w:val="00AA6E27"/>
    <w:rsid w:val="00AB17CC"/>
    <w:rsid w:val="00AB1883"/>
    <w:rsid w:val="00AB228D"/>
    <w:rsid w:val="00AB237E"/>
    <w:rsid w:val="00AB4170"/>
    <w:rsid w:val="00AB47B6"/>
    <w:rsid w:val="00AB4DC6"/>
    <w:rsid w:val="00AB4EB5"/>
    <w:rsid w:val="00AB5465"/>
    <w:rsid w:val="00AB7358"/>
    <w:rsid w:val="00AB77D9"/>
    <w:rsid w:val="00AB7FA4"/>
    <w:rsid w:val="00AC096E"/>
    <w:rsid w:val="00AC0D8E"/>
    <w:rsid w:val="00AC14AB"/>
    <w:rsid w:val="00AC1BB6"/>
    <w:rsid w:val="00AC1D07"/>
    <w:rsid w:val="00AC2F70"/>
    <w:rsid w:val="00AC2F8F"/>
    <w:rsid w:val="00AC33CB"/>
    <w:rsid w:val="00AC4345"/>
    <w:rsid w:val="00AC4F43"/>
    <w:rsid w:val="00AC6FA0"/>
    <w:rsid w:val="00AC74E1"/>
    <w:rsid w:val="00AD018D"/>
    <w:rsid w:val="00AD0222"/>
    <w:rsid w:val="00AD1C36"/>
    <w:rsid w:val="00AD2DA7"/>
    <w:rsid w:val="00AD3730"/>
    <w:rsid w:val="00AD388C"/>
    <w:rsid w:val="00AD391C"/>
    <w:rsid w:val="00AD3CD1"/>
    <w:rsid w:val="00AD4265"/>
    <w:rsid w:val="00AD45D2"/>
    <w:rsid w:val="00AD4C67"/>
    <w:rsid w:val="00AD52D3"/>
    <w:rsid w:val="00AD561F"/>
    <w:rsid w:val="00AD6884"/>
    <w:rsid w:val="00AD7053"/>
    <w:rsid w:val="00AD7D75"/>
    <w:rsid w:val="00AD7DA9"/>
    <w:rsid w:val="00AE08EE"/>
    <w:rsid w:val="00AE1AD3"/>
    <w:rsid w:val="00AE35D7"/>
    <w:rsid w:val="00AE379F"/>
    <w:rsid w:val="00AE3C28"/>
    <w:rsid w:val="00AE3C81"/>
    <w:rsid w:val="00AE3F1D"/>
    <w:rsid w:val="00AE4184"/>
    <w:rsid w:val="00AE45CE"/>
    <w:rsid w:val="00AE4C3B"/>
    <w:rsid w:val="00AE532A"/>
    <w:rsid w:val="00AE561D"/>
    <w:rsid w:val="00AE6DAF"/>
    <w:rsid w:val="00AE70C2"/>
    <w:rsid w:val="00AE7656"/>
    <w:rsid w:val="00AF4733"/>
    <w:rsid w:val="00AF7A25"/>
    <w:rsid w:val="00AF7F43"/>
    <w:rsid w:val="00B00338"/>
    <w:rsid w:val="00B00D7F"/>
    <w:rsid w:val="00B0125E"/>
    <w:rsid w:val="00B0142F"/>
    <w:rsid w:val="00B01C97"/>
    <w:rsid w:val="00B0359E"/>
    <w:rsid w:val="00B04F7D"/>
    <w:rsid w:val="00B05267"/>
    <w:rsid w:val="00B05BD0"/>
    <w:rsid w:val="00B06933"/>
    <w:rsid w:val="00B06E99"/>
    <w:rsid w:val="00B07543"/>
    <w:rsid w:val="00B07B71"/>
    <w:rsid w:val="00B07C6E"/>
    <w:rsid w:val="00B07F51"/>
    <w:rsid w:val="00B10059"/>
    <w:rsid w:val="00B100DE"/>
    <w:rsid w:val="00B10954"/>
    <w:rsid w:val="00B113CD"/>
    <w:rsid w:val="00B11EB8"/>
    <w:rsid w:val="00B12301"/>
    <w:rsid w:val="00B12320"/>
    <w:rsid w:val="00B12B7F"/>
    <w:rsid w:val="00B12E5E"/>
    <w:rsid w:val="00B154B8"/>
    <w:rsid w:val="00B155D4"/>
    <w:rsid w:val="00B15BC8"/>
    <w:rsid w:val="00B16193"/>
    <w:rsid w:val="00B16F3F"/>
    <w:rsid w:val="00B1770C"/>
    <w:rsid w:val="00B179F3"/>
    <w:rsid w:val="00B17EEA"/>
    <w:rsid w:val="00B2031F"/>
    <w:rsid w:val="00B20544"/>
    <w:rsid w:val="00B209A9"/>
    <w:rsid w:val="00B214D4"/>
    <w:rsid w:val="00B21775"/>
    <w:rsid w:val="00B22907"/>
    <w:rsid w:val="00B22D16"/>
    <w:rsid w:val="00B22D6D"/>
    <w:rsid w:val="00B231EF"/>
    <w:rsid w:val="00B232F3"/>
    <w:rsid w:val="00B23573"/>
    <w:rsid w:val="00B239A7"/>
    <w:rsid w:val="00B25C1B"/>
    <w:rsid w:val="00B25D86"/>
    <w:rsid w:val="00B26C62"/>
    <w:rsid w:val="00B27191"/>
    <w:rsid w:val="00B2752A"/>
    <w:rsid w:val="00B30FAD"/>
    <w:rsid w:val="00B31609"/>
    <w:rsid w:val="00B328CF"/>
    <w:rsid w:val="00B32A9E"/>
    <w:rsid w:val="00B34BF2"/>
    <w:rsid w:val="00B34FB9"/>
    <w:rsid w:val="00B376CC"/>
    <w:rsid w:val="00B40389"/>
    <w:rsid w:val="00B40801"/>
    <w:rsid w:val="00B42B0B"/>
    <w:rsid w:val="00B42C66"/>
    <w:rsid w:val="00B43186"/>
    <w:rsid w:val="00B44158"/>
    <w:rsid w:val="00B4427C"/>
    <w:rsid w:val="00B44A5D"/>
    <w:rsid w:val="00B451D6"/>
    <w:rsid w:val="00B45EC1"/>
    <w:rsid w:val="00B460E8"/>
    <w:rsid w:val="00B46AC9"/>
    <w:rsid w:val="00B4763C"/>
    <w:rsid w:val="00B51747"/>
    <w:rsid w:val="00B519D7"/>
    <w:rsid w:val="00B53F79"/>
    <w:rsid w:val="00B54A42"/>
    <w:rsid w:val="00B56631"/>
    <w:rsid w:val="00B56DF5"/>
    <w:rsid w:val="00B57CE6"/>
    <w:rsid w:val="00B60254"/>
    <w:rsid w:val="00B60519"/>
    <w:rsid w:val="00B60835"/>
    <w:rsid w:val="00B60911"/>
    <w:rsid w:val="00B6240F"/>
    <w:rsid w:val="00B62415"/>
    <w:rsid w:val="00B62A1D"/>
    <w:rsid w:val="00B62DB7"/>
    <w:rsid w:val="00B62F06"/>
    <w:rsid w:val="00B63084"/>
    <w:rsid w:val="00B6399B"/>
    <w:rsid w:val="00B63A27"/>
    <w:rsid w:val="00B63E8E"/>
    <w:rsid w:val="00B63EC8"/>
    <w:rsid w:val="00B64964"/>
    <w:rsid w:val="00B64E73"/>
    <w:rsid w:val="00B6583A"/>
    <w:rsid w:val="00B661E7"/>
    <w:rsid w:val="00B67014"/>
    <w:rsid w:val="00B707BE"/>
    <w:rsid w:val="00B72A99"/>
    <w:rsid w:val="00B72AA3"/>
    <w:rsid w:val="00B7330E"/>
    <w:rsid w:val="00B73396"/>
    <w:rsid w:val="00B748FA"/>
    <w:rsid w:val="00B75D68"/>
    <w:rsid w:val="00B768E8"/>
    <w:rsid w:val="00B81082"/>
    <w:rsid w:val="00B8320D"/>
    <w:rsid w:val="00B8324A"/>
    <w:rsid w:val="00B83DB6"/>
    <w:rsid w:val="00B8523C"/>
    <w:rsid w:val="00B85341"/>
    <w:rsid w:val="00B85405"/>
    <w:rsid w:val="00B858FE"/>
    <w:rsid w:val="00B85A7F"/>
    <w:rsid w:val="00B85BE2"/>
    <w:rsid w:val="00B85F83"/>
    <w:rsid w:val="00B87C11"/>
    <w:rsid w:val="00B92DA7"/>
    <w:rsid w:val="00B93F0F"/>
    <w:rsid w:val="00B9413D"/>
    <w:rsid w:val="00B94436"/>
    <w:rsid w:val="00B94C34"/>
    <w:rsid w:val="00B94C78"/>
    <w:rsid w:val="00B94CD7"/>
    <w:rsid w:val="00B94F50"/>
    <w:rsid w:val="00B956F9"/>
    <w:rsid w:val="00B96AE6"/>
    <w:rsid w:val="00B96C14"/>
    <w:rsid w:val="00B97C95"/>
    <w:rsid w:val="00B97EA6"/>
    <w:rsid w:val="00BA21A6"/>
    <w:rsid w:val="00BA35EB"/>
    <w:rsid w:val="00BA397F"/>
    <w:rsid w:val="00BA4F8D"/>
    <w:rsid w:val="00BA51FE"/>
    <w:rsid w:val="00BA529F"/>
    <w:rsid w:val="00BA59B6"/>
    <w:rsid w:val="00BA6AFD"/>
    <w:rsid w:val="00BA748F"/>
    <w:rsid w:val="00BA7923"/>
    <w:rsid w:val="00BA7A25"/>
    <w:rsid w:val="00BB0025"/>
    <w:rsid w:val="00BB04F5"/>
    <w:rsid w:val="00BB0673"/>
    <w:rsid w:val="00BB08F9"/>
    <w:rsid w:val="00BB0CC5"/>
    <w:rsid w:val="00BB10FB"/>
    <w:rsid w:val="00BB1E56"/>
    <w:rsid w:val="00BB2E4E"/>
    <w:rsid w:val="00BB564E"/>
    <w:rsid w:val="00BB591D"/>
    <w:rsid w:val="00BB6C31"/>
    <w:rsid w:val="00BB6E26"/>
    <w:rsid w:val="00BB702F"/>
    <w:rsid w:val="00BB757C"/>
    <w:rsid w:val="00BB782A"/>
    <w:rsid w:val="00BC0CC0"/>
    <w:rsid w:val="00BC1B36"/>
    <w:rsid w:val="00BC27FF"/>
    <w:rsid w:val="00BC3B16"/>
    <w:rsid w:val="00BC3BA1"/>
    <w:rsid w:val="00BC5218"/>
    <w:rsid w:val="00BC563F"/>
    <w:rsid w:val="00BC5A72"/>
    <w:rsid w:val="00BC64CA"/>
    <w:rsid w:val="00BC72DD"/>
    <w:rsid w:val="00BD0E3D"/>
    <w:rsid w:val="00BD14CF"/>
    <w:rsid w:val="00BD18AC"/>
    <w:rsid w:val="00BD24A7"/>
    <w:rsid w:val="00BD2A2C"/>
    <w:rsid w:val="00BD2A3E"/>
    <w:rsid w:val="00BD2E2D"/>
    <w:rsid w:val="00BD3887"/>
    <w:rsid w:val="00BD3AFF"/>
    <w:rsid w:val="00BD4168"/>
    <w:rsid w:val="00BD4B34"/>
    <w:rsid w:val="00BD4ED6"/>
    <w:rsid w:val="00BD5668"/>
    <w:rsid w:val="00BD56CF"/>
    <w:rsid w:val="00BD58D7"/>
    <w:rsid w:val="00BD5F6E"/>
    <w:rsid w:val="00BD64DB"/>
    <w:rsid w:val="00BD69DD"/>
    <w:rsid w:val="00BD6DC2"/>
    <w:rsid w:val="00BD7FED"/>
    <w:rsid w:val="00BE00CE"/>
    <w:rsid w:val="00BE05F2"/>
    <w:rsid w:val="00BE2409"/>
    <w:rsid w:val="00BE2E76"/>
    <w:rsid w:val="00BE3C94"/>
    <w:rsid w:val="00BE4073"/>
    <w:rsid w:val="00BE44F5"/>
    <w:rsid w:val="00BE4768"/>
    <w:rsid w:val="00BE5BFE"/>
    <w:rsid w:val="00BE7422"/>
    <w:rsid w:val="00BE774D"/>
    <w:rsid w:val="00BF0437"/>
    <w:rsid w:val="00BF0F6D"/>
    <w:rsid w:val="00BF1BFF"/>
    <w:rsid w:val="00BF2326"/>
    <w:rsid w:val="00BF2494"/>
    <w:rsid w:val="00BF2CA7"/>
    <w:rsid w:val="00BF4779"/>
    <w:rsid w:val="00BF47A5"/>
    <w:rsid w:val="00BF4E5C"/>
    <w:rsid w:val="00BF5170"/>
    <w:rsid w:val="00BF54EE"/>
    <w:rsid w:val="00BF695B"/>
    <w:rsid w:val="00C00798"/>
    <w:rsid w:val="00C00A80"/>
    <w:rsid w:val="00C0174F"/>
    <w:rsid w:val="00C01DFA"/>
    <w:rsid w:val="00C023D5"/>
    <w:rsid w:val="00C02B88"/>
    <w:rsid w:val="00C032C6"/>
    <w:rsid w:val="00C05D20"/>
    <w:rsid w:val="00C06511"/>
    <w:rsid w:val="00C071EB"/>
    <w:rsid w:val="00C0756E"/>
    <w:rsid w:val="00C1202B"/>
    <w:rsid w:val="00C125BB"/>
    <w:rsid w:val="00C12B18"/>
    <w:rsid w:val="00C13AA1"/>
    <w:rsid w:val="00C13AF8"/>
    <w:rsid w:val="00C1474E"/>
    <w:rsid w:val="00C14C7D"/>
    <w:rsid w:val="00C15A64"/>
    <w:rsid w:val="00C16F0C"/>
    <w:rsid w:val="00C16FAD"/>
    <w:rsid w:val="00C173BB"/>
    <w:rsid w:val="00C178B5"/>
    <w:rsid w:val="00C17969"/>
    <w:rsid w:val="00C17C39"/>
    <w:rsid w:val="00C17D4F"/>
    <w:rsid w:val="00C17D8E"/>
    <w:rsid w:val="00C17E69"/>
    <w:rsid w:val="00C203AB"/>
    <w:rsid w:val="00C209B7"/>
    <w:rsid w:val="00C20EF6"/>
    <w:rsid w:val="00C2192B"/>
    <w:rsid w:val="00C21D33"/>
    <w:rsid w:val="00C22081"/>
    <w:rsid w:val="00C234BC"/>
    <w:rsid w:val="00C239DF"/>
    <w:rsid w:val="00C25374"/>
    <w:rsid w:val="00C253B5"/>
    <w:rsid w:val="00C258A8"/>
    <w:rsid w:val="00C25AD7"/>
    <w:rsid w:val="00C26062"/>
    <w:rsid w:val="00C26E75"/>
    <w:rsid w:val="00C305B6"/>
    <w:rsid w:val="00C313EB"/>
    <w:rsid w:val="00C314D9"/>
    <w:rsid w:val="00C316C1"/>
    <w:rsid w:val="00C31801"/>
    <w:rsid w:val="00C329A2"/>
    <w:rsid w:val="00C32F72"/>
    <w:rsid w:val="00C34805"/>
    <w:rsid w:val="00C3487D"/>
    <w:rsid w:val="00C34B07"/>
    <w:rsid w:val="00C34CB4"/>
    <w:rsid w:val="00C34FB3"/>
    <w:rsid w:val="00C35BB8"/>
    <w:rsid w:val="00C3618C"/>
    <w:rsid w:val="00C36761"/>
    <w:rsid w:val="00C37652"/>
    <w:rsid w:val="00C405AA"/>
    <w:rsid w:val="00C4169F"/>
    <w:rsid w:val="00C41964"/>
    <w:rsid w:val="00C4211B"/>
    <w:rsid w:val="00C43D58"/>
    <w:rsid w:val="00C44073"/>
    <w:rsid w:val="00C44CA7"/>
    <w:rsid w:val="00C45404"/>
    <w:rsid w:val="00C4576A"/>
    <w:rsid w:val="00C46011"/>
    <w:rsid w:val="00C46348"/>
    <w:rsid w:val="00C466C3"/>
    <w:rsid w:val="00C4729B"/>
    <w:rsid w:val="00C5198D"/>
    <w:rsid w:val="00C519F6"/>
    <w:rsid w:val="00C51B25"/>
    <w:rsid w:val="00C53C4A"/>
    <w:rsid w:val="00C543DF"/>
    <w:rsid w:val="00C544E2"/>
    <w:rsid w:val="00C54727"/>
    <w:rsid w:val="00C54F70"/>
    <w:rsid w:val="00C55611"/>
    <w:rsid w:val="00C5642E"/>
    <w:rsid w:val="00C56E6D"/>
    <w:rsid w:val="00C57AF2"/>
    <w:rsid w:val="00C60DA7"/>
    <w:rsid w:val="00C60E9C"/>
    <w:rsid w:val="00C615D1"/>
    <w:rsid w:val="00C62675"/>
    <w:rsid w:val="00C6359A"/>
    <w:rsid w:val="00C636DC"/>
    <w:rsid w:val="00C63D2A"/>
    <w:rsid w:val="00C646A7"/>
    <w:rsid w:val="00C64DEA"/>
    <w:rsid w:val="00C651CF"/>
    <w:rsid w:val="00C65422"/>
    <w:rsid w:val="00C661FD"/>
    <w:rsid w:val="00C662B6"/>
    <w:rsid w:val="00C66CA2"/>
    <w:rsid w:val="00C67929"/>
    <w:rsid w:val="00C67D2E"/>
    <w:rsid w:val="00C702B2"/>
    <w:rsid w:val="00C71EE9"/>
    <w:rsid w:val="00C71F18"/>
    <w:rsid w:val="00C734A6"/>
    <w:rsid w:val="00C742A9"/>
    <w:rsid w:val="00C74DFF"/>
    <w:rsid w:val="00C75163"/>
    <w:rsid w:val="00C75CEB"/>
    <w:rsid w:val="00C762D7"/>
    <w:rsid w:val="00C76E70"/>
    <w:rsid w:val="00C80A55"/>
    <w:rsid w:val="00C816A8"/>
    <w:rsid w:val="00C82948"/>
    <w:rsid w:val="00C83379"/>
    <w:rsid w:val="00C841D6"/>
    <w:rsid w:val="00C84258"/>
    <w:rsid w:val="00C8474E"/>
    <w:rsid w:val="00C848C4"/>
    <w:rsid w:val="00C8617F"/>
    <w:rsid w:val="00C862F5"/>
    <w:rsid w:val="00C86B72"/>
    <w:rsid w:val="00C8714E"/>
    <w:rsid w:val="00C87559"/>
    <w:rsid w:val="00C900B8"/>
    <w:rsid w:val="00C915E3"/>
    <w:rsid w:val="00C91A35"/>
    <w:rsid w:val="00C92F37"/>
    <w:rsid w:val="00C9347C"/>
    <w:rsid w:val="00C967A2"/>
    <w:rsid w:val="00C96CC6"/>
    <w:rsid w:val="00C9765E"/>
    <w:rsid w:val="00CA0AE6"/>
    <w:rsid w:val="00CA0FEB"/>
    <w:rsid w:val="00CA252F"/>
    <w:rsid w:val="00CA2DB3"/>
    <w:rsid w:val="00CA2E39"/>
    <w:rsid w:val="00CA3E21"/>
    <w:rsid w:val="00CA4DD7"/>
    <w:rsid w:val="00CA4EFC"/>
    <w:rsid w:val="00CA5099"/>
    <w:rsid w:val="00CB0C1A"/>
    <w:rsid w:val="00CB2264"/>
    <w:rsid w:val="00CB25D5"/>
    <w:rsid w:val="00CB278C"/>
    <w:rsid w:val="00CB3570"/>
    <w:rsid w:val="00CB4501"/>
    <w:rsid w:val="00CB4E68"/>
    <w:rsid w:val="00CB5EC1"/>
    <w:rsid w:val="00CB73F4"/>
    <w:rsid w:val="00CC0526"/>
    <w:rsid w:val="00CC0615"/>
    <w:rsid w:val="00CC0F4B"/>
    <w:rsid w:val="00CC1A1E"/>
    <w:rsid w:val="00CC234A"/>
    <w:rsid w:val="00CC2623"/>
    <w:rsid w:val="00CC335A"/>
    <w:rsid w:val="00CC40BE"/>
    <w:rsid w:val="00CC4330"/>
    <w:rsid w:val="00CC559C"/>
    <w:rsid w:val="00CC5DB4"/>
    <w:rsid w:val="00CC6728"/>
    <w:rsid w:val="00CC6F79"/>
    <w:rsid w:val="00CC70D7"/>
    <w:rsid w:val="00CC758F"/>
    <w:rsid w:val="00CC789C"/>
    <w:rsid w:val="00CD039C"/>
    <w:rsid w:val="00CD12DF"/>
    <w:rsid w:val="00CD1A29"/>
    <w:rsid w:val="00CD2D32"/>
    <w:rsid w:val="00CD2D92"/>
    <w:rsid w:val="00CD4D4C"/>
    <w:rsid w:val="00CD530B"/>
    <w:rsid w:val="00CD5ACE"/>
    <w:rsid w:val="00CD7F84"/>
    <w:rsid w:val="00CE0862"/>
    <w:rsid w:val="00CE12B0"/>
    <w:rsid w:val="00CE1850"/>
    <w:rsid w:val="00CE495C"/>
    <w:rsid w:val="00CE4FF4"/>
    <w:rsid w:val="00CE5068"/>
    <w:rsid w:val="00CE6332"/>
    <w:rsid w:val="00CE65A5"/>
    <w:rsid w:val="00CE6D16"/>
    <w:rsid w:val="00CE73B1"/>
    <w:rsid w:val="00CE7897"/>
    <w:rsid w:val="00CF0CEF"/>
    <w:rsid w:val="00CF11E0"/>
    <w:rsid w:val="00CF1349"/>
    <w:rsid w:val="00CF2322"/>
    <w:rsid w:val="00CF23DF"/>
    <w:rsid w:val="00CF367D"/>
    <w:rsid w:val="00CF3687"/>
    <w:rsid w:val="00CF370B"/>
    <w:rsid w:val="00CF3EBD"/>
    <w:rsid w:val="00CF4007"/>
    <w:rsid w:val="00CF4B90"/>
    <w:rsid w:val="00CF50F3"/>
    <w:rsid w:val="00CF5A2B"/>
    <w:rsid w:val="00CF5CB0"/>
    <w:rsid w:val="00CF795D"/>
    <w:rsid w:val="00CF7984"/>
    <w:rsid w:val="00CF7C91"/>
    <w:rsid w:val="00D01411"/>
    <w:rsid w:val="00D03CFE"/>
    <w:rsid w:val="00D03D14"/>
    <w:rsid w:val="00D047C0"/>
    <w:rsid w:val="00D04E3B"/>
    <w:rsid w:val="00D0586F"/>
    <w:rsid w:val="00D05D17"/>
    <w:rsid w:val="00D05D66"/>
    <w:rsid w:val="00D0657D"/>
    <w:rsid w:val="00D065DD"/>
    <w:rsid w:val="00D06E05"/>
    <w:rsid w:val="00D07127"/>
    <w:rsid w:val="00D10927"/>
    <w:rsid w:val="00D1137A"/>
    <w:rsid w:val="00D11858"/>
    <w:rsid w:val="00D1197D"/>
    <w:rsid w:val="00D12019"/>
    <w:rsid w:val="00D1289A"/>
    <w:rsid w:val="00D12E4D"/>
    <w:rsid w:val="00D13C76"/>
    <w:rsid w:val="00D13CE3"/>
    <w:rsid w:val="00D156F9"/>
    <w:rsid w:val="00D1582B"/>
    <w:rsid w:val="00D16DF3"/>
    <w:rsid w:val="00D17E53"/>
    <w:rsid w:val="00D17F88"/>
    <w:rsid w:val="00D2167A"/>
    <w:rsid w:val="00D22326"/>
    <w:rsid w:val="00D22DC8"/>
    <w:rsid w:val="00D234C7"/>
    <w:rsid w:val="00D2461F"/>
    <w:rsid w:val="00D247CD"/>
    <w:rsid w:val="00D25162"/>
    <w:rsid w:val="00D25C9F"/>
    <w:rsid w:val="00D26D22"/>
    <w:rsid w:val="00D270C0"/>
    <w:rsid w:val="00D2775F"/>
    <w:rsid w:val="00D3014C"/>
    <w:rsid w:val="00D305D9"/>
    <w:rsid w:val="00D3088E"/>
    <w:rsid w:val="00D325E8"/>
    <w:rsid w:val="00D32EDE"/>
    <w:rsid w:val="00D337C3"/>
    <w:rsid w:val="00D339DB"/>
    <w:rsid w:val="00D341D1"/>
    <w:rsid w:val="00D375A1"/>
    <w:rsid w:val="00D37BE9"/>
    <w:rsid w:val="00D40023"/>
    <w:rsid w:val="00D40361"/>
    <w:rsid w:val="00D416FB"/>
    <w:rsid w:val="00D41B46"/>
    <w:rsid w:val="00D42523"/>
    <w:rsid w:val="00D438C5"/>
    <w:rsid w:val="00D444AF"/>
    <w:rsid w:val="00D451AE"/>
    <w:rsid w:val="00D456D8"/>
    <w:rsid w:val="00D459C4"/>
    <w:rsid w:val="00D45CF9"/>
    <w:rsid w:val="00D45E11"/>
    <w:rsid w:val="00D45E5B"/>
    <w:rsid w:val="00D462FE"/>
    <w:rsid w:val="00D4706A"/>
    <w:rsid w:val="00D470F3"/>
    <w:rsid w:val="00D4748F"/>
    <w:rsid w:val="00D47808"/>
    <w:rsid w:val="00D5122F"/>
    <w:rsid w:val="00D5129E"/>
    <w:rsid w:val="00D51308"/>
    <w:rsid w:val="00D52066"/>
    <w:rsid w:val="00D520D8"/>
    <w:rsid w:val="00D52256"/>
    <w:rsid w:val="00D5267D"/>
    <w:rsid w:val="00D53440"/>
    <w:rsid w:val="00D535AC"/>
    <w:rsid w:val="00D53774"/>
    <w:rsid w:val="00D53AE9"/>
    <w:rsid w:val="00D54B0C"/>
    <w:rsid w:val="00D55582"/>
    <w:rsid w:val="00D55DDB"/>
    <w:rsid w:val="00D563F8"/>
    <w:rsid w:val="00D56900"/>
    <w:rsid w:val="00D570C4"/>
    <w:rsid w:val="00D57644"/>
    <w:rsid w:val="00D57718"/>
    <w:rsid w:val="00D61783"/>
    <w:rsid w:val="00D651C9"/>
    <w:rsid w:val="00D65F78"/>
    <w:rsid w:val="00D66557"/>
    <w:rsid w:val="00D66736"/>
    <w:rsid w:val="00D669DB"/>
    <w:rsid w:val="00D67165"/>
    <w:rsid w:val="00D707AC"/>
    <w:rsid w:val="00D71191"/>
    <w:rsid w:val="00D71889"/>
    <w:rsid w:val="00D71963"/>
    <w:rsid w:val="00D72F92"/>
    <w:rsid w:val="00D73A03"/>
    <w:rsid w:val="00D73ADB"/>
    <w:rsid w:val="00D74AB0"/>
    <w:rsid w:val="00D76C99"/>
    <w:rsid w:val="00D775E6"/>
    <w:rsid w:val="00D807B9"/>
    <w:rsid w:val="00D82300"/>
    <w:rsid w:val="00D83CE9"/>
    <w:rsid w:val="00D83EC2"/>
    <w:rsid w:val="00D8539D"/>
    <w:rsid w:val="00D85C4E"/>
    <w:rsid w:val="00D85E33"/>
    <w:rsid w:val="00D86D41"/>
    <w:rsid w:val="00D86E64"/>
    <w:rsid w:val="00D90412"/>
    <w:rsid w:val="00D907B0"/>
    <w:rsid w:val="00D90E14"/>
    <w:rsid w:val="00D91B58"/>
    <w:rsid w:val="00D925EB"/>
    <w:rsid w:val="00D92FC9"/>
    <w:rsid w:val="00D938A8"/>
    <w:rsid w:val="00D93E1E"/>
    <w:rsid w:val="00D9644D"/>
    <w:rsid w:val="00D966C0"/>
    <w:rsid w:val="00D96848"/>
    <w:rsid w:val="00D96E92"/>
    <w:rsid w:val="00D9700E"/>
    <w:rsid w:val="00D97B88"/>
    <w:rsid w:val="00DA00EA"/>
    <w:rsid w:val="00DA057A"/>
    <w:rsid w:val="00DA1D2B"/>
    <w:rsid w:val="00DA1F5B"/>
    <w:rsid w:val="00DA2BB0"/>
    <w:rsid w:val="00DA303B"/>
    <w:rsid w:val="00DA32C4"/>
    <w:rsid w:val="00DA33CD"/>
    <w:rsid w:val="00DA3EEF"/>
    <w:rsid w:val="00DA671D"/>
    <w:rsid w:val="00DA6B73"/>
    <w:rsid w:val="00DA6B8E"/>
    <w:rsid w:val="00DA7433"/>
    <w:rsid w:val="00DB055E"/>
    <w:rsid w:val="00DB0775"/>
    <w:rsid w:val="00DB07CC"/>
    <w:rsid w:val="00DB08F3"/>
    <w:rsid w:val="00DB0BDD"/>
    <w:rsid w:val="00DB0C2D"/>
    <w:rsid w:val="00DB11A7"/>
    <w:rsid w:val="00DB1F81"/>
    <w:rsid w:val="00DB3A96"/>
    <w:rsid w:val="00DB3E7F"/>
    <w:rsid w:val="00DB500F"/>
    <w:rsid w:val="00DB6A2B"/>
    <w:rsid w:val="00DC0B10"/>
    <w:rsid w:val="00DC1406"/>
    <w:rsid w:val="00DC14C3"/>
    <w:rsid w:val="00DC15DC"/>
    <w:rsid w:val="00DC1D2B"/>
    <w:rsid w:val="00DC39AA"/>
    <w:rsid w:val="00DC3D68"/>
    <w:rsid w:val="00DC43FC"/>
    <w:rsid w:val="00DC5088"/>
    <w:rsid w:val="00DC589C"/>
    <w:rsid w:val="00DC6C04"/>
    <w:rsid w:val="00DC6D5F"/>
    <w:rsid w:val="00DC7636"/>
    <w:rsid w:val="00DC7D6D"/>
    <w:rsid w:val="00DD0B7C"/>
    <w:rsid w:val="00DD1808"/>
    <w:rsid w:val="00DD1811"/>
    <w:rsid w:val="00DD2E65"/>
    <w:rsid w:val="00DD3179"/>
    <w:rsid w:val="00DD3D67"/>
    <w:rsid w:val="00DD51D8"/>
    <w:rsid w:val="00DD55B8"/>
    <w:rsid w:val="00DD5E9F"/>
    <w:rsid w:val="00DD63D3"/>
    <w:rsid w:val="00DD715F"/>
    <w:rsid w:val="00DD7202"/>
    <w:rsid w:val="00DD75B2"/>
    <w:rsid w:val="00DD75FB"/>
    <w:rsid w:val="00DE0789"/>
    <w:rsid w:val="00DE0E2F"/>
    <w:rsid w:val="00DE1743"/>
    <w:rsid w:val="00DE1F38"/>
    <w:rsid w:val="00DE2D2A"/>
    <w:rsid w:val="00DE3243"/>
    <w:rsid w:val="00DE3467"/>
    <w:rsid w:val="00DE3BAE"/>
    <w:rsid w:val="00DE6B82"/>
    <w:rsid w:val="00DE78CC"/>
    <w:rsid w:val="00DF0CD6"/>
    <w:rsid w:val="00DF0D1F"/>
    <w:rsid w:val="00DF0D7D"/>
    <w:rsid w:val="00DF12E5"/>
    <w:rsid w:val="00DF1880"/>
    <w:rsid w:val="00DF199D"/>
    <w:rsid w:val="00DF1ADF"/>
    <w:rsid w:val="00DF2157"/>
    <w:rsid w:val="00DF299F"/>
    <w:rsid w:val="00DF2C6D"/>
    <w:rsid w:val="00DF3B18"/>
    <w:rsid w:val="00DF3D99"/>
    <w:rsid w:val="00DF4947"/>
    <w:rsid w:val="00DF58FB"/>
    <w:rsid w:val="00DF5B43"/>
    <w:rsid w:val="00DF5BCE"/>
    <w:rsid w:val="00DF6094"/>
    <w:rsid w:val="00DF62C9"/>
    <w:rsid w:val="00DF771E"/>
    <w:rsid w:val="00E0089A"/>
    <w:rsid w:val="00E01519"/>
    <w:rsid w:val="00E03D0A"/>
    <w:rsid w:val="00E04B39"/>
    <w:rsid w:val="00E04DFE"/>
    <w:rsid w:val="00E0550F"/>
    <w:rsid w:val="00E05A18"/>
    <w:rsid w:val="00E05A59"/>
    <w:rsid w:val="00E071DD"/>
    <w:rsid w:val="00E073E1"/>
    <w:rsid w:val="00E07AEF"/>
    <w:rsid w:val="00E105EB"/>
    <w:rsid w:val="00E1070F"/>
    <w:rsid w:val="00E10B2E"/>
    <w:rsid w:val="00E11067"/>
    <w:rsid w:val="00E113E0"/>
    <w:rsid w:val="00E13E0A"/>
    <w:rsid w:val="00E149D5"/>
    <w:rsid w:val="00E17078"/>
    <w:rsid w:val="00E17096"/>
    <w:rsid w:val="00E1746C"/>
    <w:rsid w:val="00E17742"/>
    <w:rsid w:val="00E17FAD"/>
    <w:rsid w:val="00E203D5"/>
    <w:rsid w:val="00E20D31"/>
    <w:rsid w:val="00E21828"/>
    <w:rsid w:val="00E2246B"/>
    <w:rsid w:val="00E23720"/>
    <w:rsid w:val="00E243B5"/>
    <w:rsid w:val="00E24A6E"/>
    <w:rsid w:val="00E2502D"/>
    <w:rsid w:val="00E25C4D"/>
    <w:rsid w:val="00E2784E"/>
    <w:rsid w:val="00E27ADA"/>
    <w:rsid w:val="00E27D7C"/>
    <w:rsid w:val="00E30261"/>
    <w:rsid w:val="00E30D18"/>
    <w:rsid w:val="00E31178"/>
    <w:rsid w:val="00E31D41"/>
    <w:rsid w:val="00E33C93"/>
    <w:rsid w:val="00E33D26"/>
    <w:rsid w:val="00E357E7"/>
    <w:rsid w:val="00E35DFD"/>
    <w:rsid w:val="00E3627F"/>
    <w:rsid w:val="00E36320"/>
    <w:rsid w:val="00E3642F"/>
    <w:rsid w:val="00E36954"/>
    <w:rsid w:val="00E3701E"/>
    <w:rsid w:val="00E371C7"/>
    <w:rsid w:val="00E40651"/>
    <w:rsid w:val="00E40FCD"/>
    <w:rsid w:val="00E412D7"/>
    <w:rsid w:val="00E4214D"/>
    <w:rsid w:val="00E421E7"/>
    <w:rsid w:val="00E42275"/>
    <w:rsid w:val="00E45520"/>
    <w:rsid w:val="00E455DF"/>
    <w:rsid w:val="00E45E2D"/>
    <w:rsid w:val="00E461B4"/>
    <w:rsid w:val="00E468F2"/>
    <w:rsid w:val="00E46C65"/>
    <w:rsid w:val="00E46D1E"/>
    <w:rsid w:val="00E502A7"/>
    <w:rsid w:val="00E5035A"/>
    <w:rsid w:val="00E515C6"/>
    <w:rsid w:val="00E51BA0"/>
    <w:rsid w:val="00E52777"/>
    <w:rsid w:val="00E527E1"/>
    <w:rsid w:val="00E53781"/>
    <w:rsid w:val="00E540B9"/>
    <w:rsid w:val="00E544D8"/>
    <w:rsid w:val="00E55E8D"/>
    <w:rsid w:val="00E56482"/>
    <w:rsid w:val="00E57395"/>
    <w:rsid w:val="00E606BD"/>
    <w:rsid w:val="00E61437"/>
    <w:rsid w:val="00E615FD"/>
    <w:rsid w:val="00E61B8D"/>
    <w:rsid w:val="00E61CA7"/>
    <w:rsid w:val="00E64681"/>
    <w:rsid w:val="00E6642D"/>
    <w:rsid w:val="00E67934"/>
    <w:rsid w:val="00E679D2"/>
    <w:rsid w:val="00E679DB"/>
    <w:rsid w:val="00E702F6"/>
    <w:rsid w:val="00E71A26"/>
    <w:rsid w:val="00E7201A"/>
    <w:rsid w:val="00E725CC"/>
    <w:rsid w:val="00E7281B"/>
    <w:rsid w:val="00E73B04"/>
    <w:rsid w:val="00E740FE"/>
    <w:rsid w:val="00E742E0"/>
    <w:rsid w:val="00E75E43"/>
    <w:rsid w:val="00E75FBF"/>
    <w:rsid w:val="00E7797C"/>
    <w:rsid w:val="00E80216"/>
    <w:rsid w:val="00E80F83"/>
    <w:rsid w:val="00E81B6B"/>
    <w:rsid w:val="00E82668"/>
    <w:rsid w:val="00E8297F"/>
    <w:rsid w:val="00E83413"/>
    <w:rsid w:val="00E8394F"/>
    <w:rsid w:val="00E84938"/>
    <w:rsid w:val="00E84A70"/>
    <w:rsid w:val="00E852B9"/>
    <w:rsid w:val="00E857BC"/>
    <w:rsid w:val="00E86621"/>
    <w:rsid w:val="00E87E39"/>
    <w:rsid w:val="00E90103"/>
    <w:rsid w:val="00E90E01"/>
    <w:rsid w:val="00E91FDD"/>
    <w:rsid w:val="00E92F28"/>
    <w:rsid w:val="00E934D3"/>
    <w:rsid w:val="00E944D8"/>
    <w:rsid w:val="00E94CEB"/>
    <w:rsid w:val="00E9504F"/>
    <w:rsid w:val="00E95893"/>
    <w:rsid w:val="00E959D8"/>
    <w:rsid w:val="00E95F0B"/>
    <w:rsid w:val="00E973DD"/>
    <w:rsid w:val="00EA05FF"/>
    <w:rsid w:val="00EA2935"/>
    <w:rsid w:val="00EA5202"/>
    <w:rsid w:val="00EA5AB3"/>
    <w:rsid w:val="00EA5AB5"/>
    <w:rsid w:val="00EA63D0"/>
    <w:rsid w:val="00EB02A6"/>
    <w:rsid w:val="00EB0925"/>
    <w:rsid w:val="00EB14F0"/>
    <w:rsid w:val="00EB16C8"/>
    <w:rsid w:val="00EB3B1D"/>
    <w:rsid w:val="00EB3E92"/>
    <w:rsid w:val="00EB451F"/>
    <w:rsid w:val="00EB5AF0"/>
    <w:rsid w:val="00EB5D9B"/>
    <w:rsid w:val="00EB6373"/>
    <w:rsid w:val="00EB7C36"/>
    <w:rsid w:val="00EC019B"/>
    <w:rsid w:val="00EC0C57"/>
    <w:rsid w:val="00EC1019"/>
    <w:rsid w:val="00EC2C5F"/>
    <w:rsid w:val="00EC2D92"/>
    <w:rsid w:val="00EC3BFA"/>
    <w:rsid w:val="00EC49F2"/>
    <w:rsid w:val="00ED0349"/>
    <w:rsid w:val="00ED2149"/>
    <w:rsid w:val="00ED34FA"/>
    <w:rsid w:val="00ED399D"/>
    <w:rsid w:val="00ED3C56"/>
    <w:rsid w:val="00ED40D5"/>
    <w:rsid w:val="00ED4920"/>
    <w:rsid w:val="00ED4AFD"/>
    <w:rsid w:val="00ED4BF4"/>
    <w:rsid w:val="00ED5189"/>
    <w:rsid w:val="00ED584B"/>
    <w:rsid w:val="00ED681A"/>
    <w:rsid w:val="00ED762C"/>
    <w:rsid w:val="00ED7EF3"/>
    <w:rsid w:val="00EE0924"/>
    <w:rsid w:val="00EE12FF"/>
    <w:rsid w:val="00EE163A"/>
    <w:rsid w:val="00EE1BDC"/>
    <w:rsid w:val="00EE1C91"/>
    <w:rsid w:val="00EE2586"/>
    <w:rsid w:val="00EE3C60"/>
    <w:rsid w:val="00EE4CC3"/>
    <w:rsid w:val="00EE4F92"/>
    <w:rsid w:val="00EE5186"/>
    <w:rsid w:val="00EE5D69"/>
    <w:rsid w:val="00EE73C3"/>
    <w:rsid w:val="00EE7F0A"/>
    <w:rsid w:val="00EF07C6"/>
    <w:rsid w:val="00EF0940"/>
    <w:rsid w:val="00EF15B9"/>
    <w:rsid w:val="00EF1683"/>
    <w:rsid w:val="00EF32AE"/>
    <w:rsid w:val="00EF3609"/>
    <w:rsid w:val="00EF555A"/>
    <w:rsid w:val="00EF5A79"/>
    <w:rsid w:val="00EF5AB7"/>
    <w:rsid w:val="00EF70F1"/>
    <w:rsid w:val="00EF7F22"/>
    <w:rsid w:val="00F0033A"/>
    <w:rsid w:val="00F02AFC"/>
    <w:rsid w:val="00F02D32"/>
    <w:rsid w:val="00F034AB"/>
    <w:rsid w:val="00F0374A"/>
    <w:rsid w:val="00F0389A"/>
    <w:rsid w:val="00F0428E"/>
    <w:rsid w:val="00F0492A"/>
    <w:rsid w:val="00F052E0"/>
    <w:rsid w:val="00F05E24"/>
    <w:rsid w:val="00F06105"/>
    <w:rsid w:val="00F0639B"/>
    <w:rsid w:val="00F077E8"/>
    <w:rsid w:val="00F07A79"/>
    <w:rsid w:val="00F07AFB"/>
    <w:rsid w:val="00F07DF8"/>
    <w:rsid w:val="00F104A9"/>
    <w:rsid w:val="00F112D6"/>
    <w:rsid w:val="00F119CD"/>
    <w:rsid w:val="00F11F53"/>
    <w:rsid w:val="00F15E84"/>
    <w:rsid w:val="00F16E86"/>
    <w:rsid w:val="00F175DD"/>
    <w:rsid w:val="00F178DB"/>
    <w:rsid w:val="00F17948"/>
    <w:rsid w:val="00F17A18"/>
    <w:rsid w:val="00F17D5C"/>
    <w:rsid w:val="00F17DD0"/>
    <w:rsid w:val="00F20177"/>
    <w:rsid w:val="00F206D6"/>
    <w:rsid w:val="00F20E18"/>
    <w:rsid w:val="00F2113A"/>
    <w:rsid w:val="00F21236"/>
    <w:rsid w:val="00F21C09"/>
    <w:rsid w:val="00F21EFB"/>
    <w:rsid w:val="00F227EB"/>
    <w:rsid w:val="00F22A58"/>
    <w:rsid w:val="00F22B65"/>
    <w:rsid w:val="00F2396A"/>
    <w:rsid w:val="00F24200"/>
    <w:rsid w:val="00F24776"/>
    <w:rsid w:val="00F252A6"/>
    <w:rsid w:val="00F256E6"/>
    <w:rsid w:val="00F26AF5"/>
    <w:rsid w:val="00F27B49"/>
    <w:rsid w:val="00F302E2"/>
    <w:rsid w:val="00F3031F"/>
    <w:rsid w:val="00F30488"/>
    <w:rsid w:val="00F322CC"/>
    <w:rsid w:val="00F33244"/>
    <w:rsid w:val="00F34337"/>
    <w:rsid w:val="00F34B66"/>
    <w:rsid w:val="00F350EB"/>
    <w:rsid w:val="00F35549"/>
    <w:rsid w:val="00F35D9E"/>
    <w:rsid w:val="00F3781F"/>
    <w:rsid w:val="00F37D31"/>
    <w:rsid w:val="00F4110D"/>
    <w:rsid w:val="00F4298D"/>
    <w:rsid w:val="00F42C04"/>
    <w:rsid w:val="00F433AC"/>
    <w:rsid w:val="00F434B2"/>
    <w:rsid w:val="00F43904"/>
    <w:rsid w:val="00F43A97"/>
    <w:rsid w:val="00F43F49"/>
    <w:rsid w:val="00F473F5"/>
    <w:rsid w:val="00F47AFC"/>
    <w:rsid w:val="00F50082"/>
    <w:rsid w:val="00F50251"/>
    <w:rsid w:val="00F5054A"/>
    <w:rsid w:val="00F50DD6"/>
    <w:rsid w:val="00F521A6"/>
    <w:rsid w:val="00F52444"/>
    <w:rsid w:val="00F5248D"/>
    <w:rsid w:val="00F5283A"/>
    <w:rsid w:val="00F53426"/>
    <w:rsid w:val="00F5475B"/>
    <w:rsid w:val="00F54B86"/>
    <w:rsid w:val="00F56F57"/>
    <w:rsid w:val="00F57F86"/>
    <w:rsid w:val="00F60175"/>
    <w:rsid w:val="00F60CBA"/>
    <w:rsid w:val="00F6100B"/>
    <w:rsid w:val="00F629C1"/>
    <w:rsid w:val="00F6319F"/>
    <w:rsid w:val="00F64AE5"/>
    <w:rsid w:val="00F64B98"/>
    <w:rsid w:val="00F652BF"/>
    <w:rsid w:val="00F65814"/>
    <w:rsid w:val="00F66FF0"/>
    <w:rsid w:val="00F67253"/>
    <w:rsid w:val="00F677C0"/>
    <w:rsid w:val="00F67EB7"/>
    <w:rsid w:val="00F710CF"/>
    <w:rsid w:val="00F72F96"/>
    <w:rsid w:val="00F73EE1"/>
    <w:rsid w:val="00F74261"/>
    <w:rsid w:val="00F75554"/>
    <w:rsid w:val="00F75F47"/>
    <w:rsid w:val="00F7639C"/>
    <w:rsid w:val="00F77DF8"/>
    <w:rsid w:val="00F8072E"/>
    <w:rsid w:val="00F838B2"/>
    <w:rsid w:val="00F843AF"/>
    <w:rsid w:val="00F845F8"/>
    <w:rsid w:val="00F84AFB"/>
    <w:rsid w:val="00F84F9C"/>
    <w:rsid w:val="00F857A4"/>
    <w:rsid w:val="00F857D4"/>
    <w:rsid w:val="00F85C27"/>
    <w:rsid w:val="00F860A2"/>
    <w:rsid w:val="00F862DB"/>
    <w:rsid w:val="00F8750D"/>
    <w:rsid w:val="00F87B4A"/>
    <w:rsid w:val="00F87C5F"/>
    <w:rsid w:val="00F90355"/>
    <w:rsid w:val="00F92243"/>
    <w:rsid w:val="00F92272"/>
    <w:rsid w:val="00F93301"/>
    <w:rsid w:val="00F945E1"/>
    <w:rsid w:val="00F9486B"/>
    <w:rsid w:val="00F94AE1"/>
    <w:rsid w:val="00F94D9D"/>
    <w:rsid w:val="00F94F51"/>
    <w:rsid w:val="00F952AE"/>
    <w:rsid w:val="00F96099"/>
    <w:rsid w:val="00F96EA6"/>
    <w:rsid w:val="00F97B51"/>
    <w:rsid w:val="00F97FAA"/>
    <w:rsid w:val="00FA0461"/>
    <w:rsid w:val="00FA190D"/>
    <w:rsid w:val="00FA1E56"/>
    <w:rsid w:val="00FA360A"/>
    <w:rsid w:val="00FA45F8"/>
    <w:rsid w:val="00FA5023"/>
    <w:rsid w:val="00FA51D7"/>
    <w:rsid w:val="00FA5A9B"/>
    <w:rsid w:val="00FA5E0B"/>
    <w:rsid w:val="00FA68AD"/>
    <w:rsid w:val="00FA6D63"/>
    <w:rsid w:val="00FA780B"/>
    <w:rsid w:val="00FB011E"/>
    <w:rsid w:val="00FB094D"/>
    <w:rsid w:val="00FB19D1"/>
    <w:rsid w:val="00FB1CDE"/>
    <w:rsid w:val="00FB28C6"/>
    <w:rsid w:val="00FB400A"/>
    <w:rsid w:val="00FB4988"/>
    <w:rsid w:val="00FB7663"/>
    <w:rsid w:val="00FC0594"/>
    <w:rsid w:val="00FC0D14"/>
    <w:rsid w:val="00FC0E0A"/>
    <w:rsid w:val="00FC12E9"/>
    <w:rsid w:val="00FC1814"/>
    <w:rsid w:val="00FC2B4F"/>
    <w:rsid w:val="00FC2DD9"/>
    <w:rsid w:val="00FC2EEF"/>
    <w:rsid w:val="00FC4480"/>
    <w:rsid w:val="00FC4573"/>
    <w:rsid w:val="00FC51E8"/>
    <w:rsid w:val="00FC5244"/>
    <w:rsid w:val="00FC5390"/>
    <w:rsid w:val="00FC565F"/>
    <w:rsid w:val="00FC6D28"/>
    <w:rsid w:val="00FC7CF7"/>
    <w:rsid w:val="00FD1668"/>
    <w:rsid w:val="00FD22CB"/>
    <w:rsid w:val="00FD250B"/>
    <w:rsid w:val="00FD2C17"/>
    <w:rsid w:val="00FD3D19"/>
    <w:rsid w:val="00FD3D2D"/>
    <w:rsid w:val="00FD5917"/>
    <w:rsid w:val="00FD6731"/>
    <w:rsid w:val="00FD751F"/>
    <w:rsid w:val="00FD75B4"/>
    <w:rsid w:val="00FD77A7"/>
    <w:rsid w:val="00FD7EA1"/>
    <w:rsid w:val="00FE0275"/>
    <w:rsid w:val="00FE04CE"/>
    <w:rsid w:val="00FE0AEC"/>
    <w:rsid w:val="00FE14DA"/>
    <w:rsid w:val="00FE1791"/>
    <w:rsid w:val="00FE1D44"/>
    <w:rsid w:val="00FE1DED"/>
    <w:rsid w:val="00FE2ECB"/>
    <w:rsid w:val="00FE33C3"/>
    <w:rsid w:val="00FE4223"/>
    <w:rsid w:val="00FE5E69"/>
    <w:rsid w:val="00FE6617"/>
    <w:rsid w:val="00FE6690"/>
    <w:rsid w:val="00FE70FF"/>
    <w:rsid w:val="00FE7623"/>
    <w:rsid w:val="00FF05D7"/>
    <w:rsid w:val="00FF0937"/>
    <w:rsid w:val="00FF160D"/>
    <w:rsid w:val="00FF1710"/>
    <w:rsid w:val="00FF1AD7"/>
    <w:rsid w:val="00FF36FD"/>
    <w:rsid w:val="00FF4261"/>
    <w:rsid w:val="00FF55D3"/>
    <w:rsid w:val="00FF5726"/>
    <w:rsid w:val="00FF5BB9"/>
    <w:rsid w:val="00FF6155"/>
    <w:rsid w:val="00FF6575"/>
    <w:rsid w:val="00FF6FFE"/>
    <w:rsid w:val="00FF712A"/>
    <w:rsid w:val="4B300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5E0"/>
  <w15:docId w15:val="{2493A589-96EF-4CA3-BAD4-CA192BC9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320506"/>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ind w:left="144" w:right="144"/>
      <w:outlineLvl w:val="0"/>
    </w:pPr>
    <w:rPr>
      <w:rFonts w:asciiTheme="majorHAnsi" w:eastAsiaTheme="majorEastAsia" w:hAnsiTheme="majorHAnsi" w:cstheme="majorBidi"/>
      <w:caps/>
      <w:color w:val="FFFFFF" w:themeColor="background1"/>
      <w:kern w:val="20"/>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92C"/>
    <w:pPr>
      <w:tabs>
        <w:tab w:val="center" w:pos="4819"/>
        <w:tab w:val="right" w:pos="9638"/>
      </w:tabs>
    </w:pPr>
  </w:style>
  <w:style w:type="character" w:customStyle="1" w:styleId="HeaderChar">
    <w:name w:val="Header Char"/>
    <w:basedOn w:val="DefaultParagraphFont"/>
    <w:link w:val="Header"/>
    <w:uiPriority w:val="99"/>
    <w:rsid w:val="006E192C"/>
  </w:style>
  <w:style w:type="paragraph" w:styleId="Footer">
    <w:name w:val="footer"/>
    <w:basedOn w:val="Normal"/>
    <w:link w:val="FooterChar"/>
    <w:uiPriority w:val="99"/>
    <w:unhideWhenUsed/>
    <w:rsid w:val="006E192C"/>
    <w:pPr>
      <w:tabs>
        <w:tab w:val="center" w:pos="4819"/>
        <w:tab w:val="right" w:pos="9638"/>
      </w:tabs>
    </w:pPr>
  </w:style>
  <w:style w:type="character" w:customStyle="1" w:styleId="FooterChar">
    <w:name w:val="Footer Char"/>
    <w:basedOn w:val="DefaultParagraphFont"/>
    <w:link w:val="Footer"/>
    <w:uiPriority w:val="99"/>
    <w:rsid w:val="006E192C"/>
  </w:style>
  <w:style w:type="character" w:styleId="PlaceholderText">
    <w:name w:val="Placeholder Text"/>
    <w:basedOn w:val="DefaultParagraphFont"/>
    <w:uiPriority w:val="99"/>
    <w:rsid w:val="00602CC5"/>
    <w:rPr>
      <w:color w:val="808080"/>
    </w:rPr>
  </w:style>
  <w:style w:type="paragraph" w:styleId="Revision">
    <w:name w:val="Revision"/>
    <w:hidden/>
    <w:uiPriority w:val="99"/>
    <w:semiHidden/>
    <w:rsid w:val="00D07127"/>
  </w:style>
  <w:style w:type="character" w:styleId="CommentReference">
    <w:name w:val="annotation reference"/>
    <w:basedOn w:val="DefaultParagraphFont"/>
    <w:uiPriority w:val="99"/>
    <w:unhideWhenUsed/>
    <w:rsid w:val="002D22E6"/>
    <w:rPr>
      <w:sz w:val="16"/>
      <w:szCs w:val="16"/>
    </w:rPr>
  </w:style>
  <w:style w:type="paragraph" w:styleId="CommentText">
    <w:name w:val="annotation text"/>
    <w:basedOn w:val="Normal"/>
    <w:link w:val="CommentTextChar"/>
    <w:uiPriority w:val="99"/>
    <w:unhideWhenUsed/>
    <w:rsid w:val="002D22E6"/>
    <w:rPr>
      <w:sz w:val="20"/>
    </w:rPr>
  </w:style>
  <w:style w:type="character" w:customStyle="1" w:styleId="CommentTextChar">
    <w:name w:val="Comment Text Char"/>
    <w:basedOn w:val="DefaultParagraphFont"/>
    <w:link w:val="CommentText"/>
    <w:uiPriority w:val="99"/>
    <w:rsid w:val="002D22E6"/>
    <w:rPr>
      <w:sz w:val="20"/>
    </w:rPr>
  </w:style>
  <w:style w:type="paragraph" w:styleId="CommentSubject">
    <w:name w:val="annotation subject"/>
    <w:basedOn w:val="CommentText"/>
    <w:next w:val="CommentText"/>
    <w:link w:val="CommentSubjectChar"/>
    <w:uiPriority w:val="99"/>
    <w:semiHidden/>
    <w:unhideWhenUsed/>
    <w:rsid w:val="002D22E6"/>
    <w:rPr>
      <w:b/>
      <w:bCs/>
    </w:rPr>
  </w:style>
  <w:style w:type="character" w:customStyle="1" w:styleId="CommentSubjectChar">
    <w:name w:val="Comment Subject Char"/>
    <w:basedOn w:val="CommentTextChar"/>
    <w:link w:val="CommentSubject"/>
    <w:uiPriority w:val="99"/>
    <w:semiHidden/>
    <w:rsid w:val="002D22E6"/>
    <w:rPr>
      <w:b/>
      <w:bCs/>
      <w:sz w:val="20"/>
    </w:rPr>
  </w:style>
  <w:style w:type="character" w:styleId="Hyperlink">
    <w:name w:val="Hyperlink"/>
    <w:basedOn w:val="DefaultParagraphFont"/>
    <w:uiPriority w:val="99"/>
    <w:unhideWhenUsed/>
    <w:rsid w:val="002D22E6"/>
    <w:rPr>
      <w:color w:val="0563C1" w:themeColor="hyperlink"/>
      <w:u w:val="single"/>
    </w:rPr>
  </w:style>
  <w:style w:type="character" w:styleId="UnresolvedMention">
    <w:name w:val="Unresolved Mention"/>
    <w:basedOn w:val="DefaultParagraphFont"/>
    <w:uiPriority w:val="99"/>
    <w:semiHidden/>
    <w:unhideWhenUsed/>
    <w:rsid w:val="002D22E6"/>
    <w:rPr>
      <w:color w:val="605E5C"/>
      <w:shd w:val="clear" w:color="auto" w:fill="E1DFDD"/>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D47808"/>
    <w:pPr>
      <w:ind w:left="720"/>
      <w:contextualSpacing/>
    </w:pPr>
  </w:style>
  <w:style w:type="paragraph" w:customStyle="1" w:styleId="paragraph">
    <w:name w:val="paragraph"/>
    <w:basedOn w:val="Normal"/>
    <w:rsid w:val="00D451AE"/>
    <w:pPr>
      <w:spacing w:before="100" w:beforeAutospacing="1" w:after="100" w:afterAutospacing="1"/>
    </w:pPr>
    <w:rPr>
      <w:szCs w:val="24"/>
      <w:lang w:eastAsia="lt-LT"/>
    </w:rPr>
  </w:style>
  <w:style w:type="character" w:customStyle="1" w:styleId="normaltextrun">
    <w:name w:val="normaltextrun"/>
    <w:basedOn w:val="DefaultParagraphFont"/>
    <w:rsid w:val="00D451AE"/>
  </w:style>
  <w:style w:type="character" w:customStyle="1" w:styleId="eop">
    <w:name w:val="eop"/>
    <w:basedOn w:val="DefaultParagraphFont"/>
    <w:rsid w:val="00D451AE"/>
  </w:style>
  <w:style w:type="character" w:customStyle="1" w:styleId="superscript">
    <w:name w:val="superscript"/>
    <w:basedOn w:val="DefaultParagraphFont"/>
    <w:rsid w:val="00D451AE"/>
  </w:style>
  <w:style w:type="character" w:customStyle="1" w:styleId="tabchar">
    <w:name w:val="tabchar"/>
    <w:basedOn w:val="DefaultParagraphFont"/>
    <w:rsid w:val="00D451AE"/>
  </w:style>
  <w:style w:type="table" w:styleId="TableGrid">
    <w:name w:val="Table Grid"/>
    <w:basedOn w:val="TableNormal"/>
    <w:uiPriority w:val="59"/>
    <w:rsid w:val="00D4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506"/>
    <w:rPr>
      <w:rFonts w:asciiTheme="majorHAnsi" w:eastAsiaTheme="majorEastAsia" w:hAnsiTheme="majorHAnsi" w:cstheme="majorBidi"/>
      <w:caps/>
      <w:color w:val="FFFFFF" w:themeColor="background1"/>
      <w:kern w:val="20"/>
      <w:sz w:val="22"/>
      <w:szCs w:val="22"/>
      <w:shd w:val="clear" w:color="auto" w:fill="4472C4" w:themeFill="accent1"/>
      <w:lang w:eastAsia="lt-LT"/>
    </w:rPr>
  </w:style>
  <w:style w:type="paragraph" w:styleId="NoSpacing">
    <w:name w:val="No Spacing"/>
    <w:link w:val="NoSpacingChar"/>
    <w:uiPriority w:val="1"/>
    <w:qFormat/>
    <w:rsid w:val="00320506"/>
    <w:rPr>
      <w:rFonts w:asciiTheme="minorHAnsi" w:eastAsiaTheme="minorHAnsi" w:hAnsiTheme="minorHAnsi" w:cstheme="minorBidi"/>
      <w:color w:val="595959" w:themeColor="text1" w:themeTint="A6"/>
      <w:sz w:val="20"/>
      <w:lang w:eastAsia="lt-LT"/>
    </w:rPr>
  </w:style>
  <w:style w:type="character" w:styleId="Strong">
    <w:name w:val="Strong"/>
    <w:basedOn w:val="DefaultParagraphFont"/>
    <w:uiPriority w:val="22"/>
    <w:unhideWhenUsed/>
    <w:qFormat/>
    <w:rsid w:val="00320506"/>
    <w:rPr>
      <w:b/>
      <w:bCs/>
    </w:rPr>
  </w:style>
  <w:style w:type="character" w:customStyle="1" w:styleId="NoSpacingChar">
    <w:name w:val="No Spacing Char"/>
    <w:basedOn w:val="DefaultParagraphFont"/>
    <w:link w:val="NoSpacing"/>
    <w:uiPriority w:val="1"/>
    <w:rsid w:val="00320506"/>
    <w:rPr>
      <w:rFonts w:asciiTheme="minorHAnsi" w:eastAsiaTheme="minorHAnsi" w:hAnsiTheme="minorHAnsi" w:cstheme="minorBidi"/>
      <w:color w:val="595959" w:themeColor="text1" w:themeTint="A6"/>
      <w:sz w:val="20"/>
      <w:lang w:eastAsia="lt-LT"/>
    </w:rPr>
  </w:style>
  <w:style w:type="paragraph" w:styleId="Title">
    <w:name w:val="Title"/>
    <w:basedOn w:val="Normal"/>
    <w:next w:val="Normal"/>
    <w:link w:val="TitleChar"/>
    <w:uiPriority w:val="10"/>
    <w:qFormat/>
    <w:rsid w:val="00320506"/>
    <w:pPr>
      <w:spacing w:before="480" w:after="160"/>
    </w:pPr>
    <w:rPr>
      <w:rFonts w:asciiTheme="majorHAnsi" w:eastAsiaTheme="majorEastAsia" w:hAnsiTheme="majorHAnsi" w:cstheme="majorBidi"/>
      <w:caps/>
      <w:color w:val="4472C4" w:themeColor="accent1"/>
      <w:kern w:val="28"/>
      <w:sz w:val="48"/>
      <w:szCs w:val="48"/>
      <w:lang w:eastAsia="lt-LT"/>
    </w:rPr>
  </w:style>
  <w:style w:type="character" w:customStyle="1" w:styleId="TitleChar">
    <w:name w:val="Title Char"/>
    <w:basedOn w:val="DefaultParagraphFont"/>
    <w:link w:val="Title"/>
    <w:uiPriority w:val="10"/>
    <w:rsid w:val="00320506"/>
    <w:rPr>
      <w:rFonts w:asciiTheme="majorHAnsi" w:eastAsiaTheme="majorEastAsia" w:hAnsiTheme="majorHAnsi" w:cstheme="majorBidi"/>
      <w:caps/>
      <w:color w:val="4472C4" w:themeColor="accent1"/>
      <w:kern w:val="28"/>
      <w:sz w:val="48"/>
      <w:szCs w:val="48"/>
      <w:lang w:eastAsia="lt-LT"/>
    </w:rPr>
  </w:style>
  <w:style w:type="paragraph" w:styleId="Closing">
    <w:name w:val="Closing"/>
    <w:basedOn w:val="Normal"/>
    <w:link w:val="ClosingChar"/>
    <w:uiPriority w:val="99"/>
    <w:unhideWhenUsed/>
    <w:rsid w:val="00320506"/>
    <w:pPr>
      <w:spacing w:before="600" w:after="80"/>
    </w:pPr>
    <w:rPr>
      <w:rFonts w:asciiTheme="minorHAnsi" w:eastAsiaTheme="minorHAnsi" w:hAnsiTheme="minorHAnsi" w:cstheme="minorBidi"/>
      <w:color w:val="595959" w:themeColor="text1" w:themeTint="A6"/>
      <w:kern w:val="20"/>
      <w:sz w:val="20"/>
      <w:lang w:eastAsia="lt-LT"/>
    </w:rPr>
  </w:style>
  <w:style w:type="character" w:customStyle="1" w:styleId="ClosingChar">
    <w:name w:val="Closing Char"/>
    <w:basedOn w:val="DefaultParagraphFont"/>
    <w:link w:val="Closing"/>
    <w:uiPriority w:val="99"/>
    <w:rsid w:val="00320506"/>
    <w:rPr>
      <w:rFonts w:asciiTheme="minorHAnsi" w:eastAsiaTheme="minorHAnsi" w:hAnsiTheme="minorHAnsi" w:cstheme="minorBidi"/>
      <w:color w:val="595959" w:themeColor="text1" w:themeTint="A6"/>
      <w:kern w:val="20"/>
      <w:sz w:val="20"/>
      <w:lang w:eastAsia="lt-LT"/>
    </w:rPr>
  </w:style>
  <w:style w:type="table" w:customStyle="1" w:styleId="Bsenataskaitoslentel">
    <w:name w:val="Būsenų ataskaitos lentelė"/>
    <w:basedOn w:val="TableNormal"/>
    <w:uiPriority w:val="99"/>
    <w:rsid w:val="00320506"/>
    <w:pPr>
      <w:spacing w:before="40" w:after="40"/>
    </w:pPr>
    <w:rPr>
      <w:rFonts w:asciiTheme="minorHAnsi" w:eastAsiaTheme="minorHAnsi" w:hAnsiTheme="minorHAnsi" w:cstheme="minorBidi"/>
      <w:color w:val="595959" w:themeColor="text1" w:themeTint="A6"/>
      <w:sz w:val="20"/>
      <w:lang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DefaultParagraphFont"/>
    <w:rsid w:val="00320506"/>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320506"/>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Char"/>
    <w:basedOn w:val="Normal"/>
    <w:link w:val="FootnoteTextChar"/>
    <w:uiPriority w:val="99"/>
    <w:unhideWhenUsed/>
    <w:qFormat/>
    <w:rsid w:val="00320506"/>
    <w:pPr>
      <w:ind w:firstLine="720"/>
    </w:pPr>
    <w:rPr>
      <w:rFonts w:ascii="Arial" w:hAnsi="Arial" w:cs="Arial"/>
      <w:sz w:val="20"/>
      <w:lang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320506"/>
    <w:rPr>
      <w:rFonts w:ascii="Arial" w:hAnsi="Arial" w:cs="Arial"/>
      <w:sz w:val="20"/>
      <w:lang w:eastAsia="lt-LT"/>
    </w:rPr>
  </w:style>
  <w:style w:type="paragraph" w:styleId="EndnoteText">
    <w:name w:val="endnote text"/>
    <w:basedOn w:val="Normal"/>
    <w:link w:val="EndnoteTextChar"/>
    <w:uiPriority w:val="99"/>
    <w:semiHidden/>
    <w:unhideWhenUsed/>
    <w:rsid w:val="00320506"/>
    <w:rPr>
      <w:rFonts w:asciiTheme="minorHAnsi" w:eastAsiaTheme="minorHAnsi" w:hAnsiTheme="minorHAnsi" w:cstheme="minorBidi"/>
      <w:color w:val="595959" w:themeColor="text1" w:themeTint="A6"/>
      <w:kern w:val="20"/>
      <w:sz w:val="20"/>
      <w:lang w:eastAsia="lt-LT"/>
    </w:rPr>
  </w:style>
  <w:style w:type="character" w:customStyle="1" w:styleId="EndnoteTextChar">
    <w:name w:val="Endnote Text Char"/>
    <w:basedOn w:val="DefaultParagraphFont"/>
    <w:link w:val="EndnoteText"/>
    <w:uiPriority w:val="99"/>
    <w:semiHidden/>
    <w:rsid w:val="00320506"/>
    <w:rPr>
      <w:rFonts w:asciiTheme="minorHAnsi" w:eastAsiaTheme="minorHAnsi" w:hAnsiTheme="minorHAnsi" w:cstheme="minorBidi"/>
      <w:color w:val="595959" w:themeColor="text1" w:themeTint="A6"/>
      <w:kern w:val="20"/>
      <w:sz w:val="20"/>
      <w:lang w:eastAsia="lt-LT"/>
    </w:rPr>
  </w:style>
  <w:style w:type="character" w:styleId="EndnoteReference">
    <w:name w:val="endnote reference"/>
    <w:basedOn w:val="DefaultParagraphFont"/>
    <w:uiPriority w:val="99"/>
    <w:semiHidden/>
    <w:unhideWhenUsed/>
    <w:rsid w:val="00320506"/>
    <w:rPr>
      <w:vertAlign w:val="superscrip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3B72B3"/>
  </w:style>
  <w:style w:type="paragraph" w:styleId="NormalWeb">
    <w:name w:val="Normal (Web)"/>
    <w:basedOn w:val="Normal"/>
    <w:unhideWhenUsed/>
    <w:rsid w:val="00B2031F"/>
    <w:rPr>
      <w:szCs w:val="24"/>
    </w:rPr>
  </w:style>
  <w:style w:type="character" w:styleId="FollowedHyperlink">
    <w:name w:val="FollowedHyperlink"/>
    <w:basedOn w:val="DefaultParagraphFont"/>
    <w:semiHidden/>
    <w:unhideWhenUsed/>
    <w:rsid w:val="004129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230577946">
      <w:bodyDiv w:val="1"/>
      <w:marLeft w:val="0"/>
      <w:marRight w:val="0"/>
      <w:marTop w:val="0"/>
      <w:marBottom w:val="0"/>
      <w:divBdr>
        <w:top w:val="none" w:sz="0" w:space="0" w:color="auto"/>
        <w:left w:val="none" w:sz="0" w:space="0" w:color="auto"/>
        <w:bottom w:val="none" w:sz="0" w:space="0" w:color="auto"/>
        <w:right w:val="none" w:sz="0" w:space="0" w:color="auto"/>
      </w:divBdr>
    </w:div>
    <w:div w:id="342317416">
      <w:bodyDiv w:val="1"/>
      <w:marLeft w:val="0"/>
      <w:marRight w:val="0"/>
      <w:marTop w:val="0"/>
      <w:marBottom w:val="0"/>
      <w:divBdr>
        <w:top w:val="none" w:sz="0" w:space="0" w:color="auto"/>
        <w:left w:val="none" w:sz="0" w:space="0" w:color="auto"/>
        <w:bottom w:val="none" w:sz="0" w:space="0" w:color="auto"/>
        <w:right w:val="none" w:sz="0" w:space="0" w:color="auto"/>
      </w:divBdr>
    </w:div>
    <w:div w:id="459152282">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716408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97025525">
      <w:bodyDiv w:val="1"/>
      <w:marLeft w:val="0"/>
      <w:marRight w:val="0"/>
      <w:marTop w:val="0"/>
      <w:marBottom w:val="0"/>
      <w:divBdr>
        <w:top w:val="none" w:sz="0" w:space="0" w:color="auto"/>
        <w:left w:val="none" w:sz="0" w:space="0" w:color="auto"/>
        <w:bottom w:val="none" w:sz="0" w:space="0" w:color="auto"/>
        <w:right w:val="none" w:sz="0" w:space="0" w:color="auto"/>
      </w:divBdr>
    </w:div>
    <w:div w:id="1164009029">
      <w:bodyDiv w:val="1"/>
      <w:marLeft w:val="0"/>
      <w:marRight w:val="0"/>
      <w:marTop w:val="0"/>
      <w:marBottom w:val="0"/>
      <w:divBdr>
        <w:top w:val="none" w:sz="0" w:space="0" w:color="auto"/>
        <w:left w:val="none" w:sz="0" w:space="0" w:color="auto"/>
        <w:bottom w:val="none" w:sz="0" w:space="0" w:color="auto"/>
        <w:right w:val="none" w:sz="0" w:space="0" w:color="auto"/>
      </w:divBdr>
    </w:div>
    <w:div w:id="1255480598">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767339775">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203098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statistika-ir-analize/pirkimu-vykdytoju-zemelapis-svieslent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vuvaldybe@kupiski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public/canonical/1765449141/20325/Rekomendacijos%20atnaujintos%202025-12-11.docx" TargetMode="External"/><Relationship Id="rId1" Type="http://schemas.openxmlformats.org/officeDocument/2006/relationships/hyperlink" Target="https://vpt.lrv.lt/lt/pirkimu-valdysena_2/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55419DEA3497DAF6FD087CC46DC1E"/>
        <w:category>
          <w:name w:val="Bendrosios nuostatos"/>
          <w:gallery w:val="placeholder"/>
        </w:category>
        <w:types>
          <w:type w:val="bbPlcHdr"/>
        </w:types>
        <w:behaviors>
          <w:behavior w:val="content"/>
        </w:behaviors>
        <w:guid w:val="{CF50A8FE-3349-4BF3-8442-1D8C4CA5F965}"/>
      </w:docPartPr>
      <w:docPartBody>
        <w:p w:rsidR="002339D7" w:rsidRDefault="003D67BC" w:rsidP="003D67BC">
          <w:pPr>
            <w:pStyle w:val="AA155419DEA3497DAF6FD087CC46DC1E"/>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13"/>
    <w:rsid w:val="00011000"/>
    <w:rsid w:val="00026ABF"/>
    <w:rsid w:val="000369D0"/>
    <w:rsid w:val="000525DF"/>
    <w:rsid w:val="00083811"/>
    <w:rsid w:val="00086963"/>
    <w:rsid w:val="000960EE"/>
    <w:rsid w:val="000A2959"/>
    <w:rsid w:val="000C72FD"/>
    <w:rsid w:val="000D7C23"/>
    <w:rsid w:val="00103269"/>
    <w:rsid w:val="00120896"/>
    <w:rsid w:val="00142BF8"/>
    <w:rsid w:val="00162146"/>
    <w:rsid w:val="00163847"/>
    <w:rsid w:val="001638C8"/>
    <w:rsid w:val="00171FD9"/>
    <w:rsid w:val="00190937"/>
    <w:rsid w:val="001D0217"/>
    <w:rsid w:val="001D3C4C"/>
    <w:rsid w:val="001D50AD"/>
    <w:rsid w:val="001F64A7"/>
    <w:rsid w:val="0020317E"/>
    <w:rsid w:val="002237CC"/>
    <w:rsid w:val="002339D7"/>
    <w:rsid w:val="002563EF"/>
    <w:rsid w:val="00273101"/>
    <w:rsid w:val="00275ED9"/>
    <w:rsid w:val="0029032B"/>
    <w:rsid w:val="00295230"/>
    <w:rsid w:val="002A4A56"/>
    <w:rsid w:val="002A6D03"/>
    <w:rsid w:val="002D4713"/>
    <w:rsid w:val="0030745C"/>
    <w:rsid w:val="00311F35"/>
    <w:rsid w:val="0031567F"/>
    <w:rsid w:val="00324AB2"/>
    <w:rsid w:val="00342970"/>
    <w:rsid w:val="00352F5E"/>
    <w:rsid w:val="00367A50"/>
    <w:rsid w:val="003847BE"/>
    <w:rsid w:val="003C63A8"/>
    <w:rsid w:val="003D67BC"/>
    <w:rsid w:val="003F1C82"/>
    <w:rsid w:val="004063C7"/>
    <w:rsid w:val="0043268F"/>
    <w:rsid w:val="004463DA"/>
    <w:rsid w:val="00454566"/>
    <w:rsid w:val="00470A6B"/>
    <w:rsid w:val="004771E8"/>
    <w:rsid w:val="0048767A"/>
    <w:rsid w:val="00496B56"/>
    <w:rsid w:val="004C356F"/>
    <w:rsid w:val="004E5397"/>
    <w:rsid w:val="0050152D"/>
    <w:rsid w:val="005159F5"/>
    <w:rsid w:val="00521C18"/>
    <w:rsid w:val="00532A77"/>
    <w:rsid w:val="00553659"/>
    <w:rsid w:val="00560067"/>
    <w:rsid w:val="00560FDB"/>
    <w:rsid w:val="00564729"/>
    <w:rsid w:val="00572075"/>
    <w:rsid w:val="005722CA"/>
    <w:rsid w:val="005A1A50"/>
    <w:rsid w:val="0060318F"/>
    <w:rsid w:val="00615DD0"/>
    <w:rsid w:val="00624ADC"/>
    <w:rsid w:val="00644ABF"/>
    <w:rsid w:val="0065655F"/>
    <w:rsid w:val="006653BD"/>
    <w:rsid w:val="006A3CCD"/>
    <w:rsid w:val="006F4CAE"/>
    <w:rsid w:val="006F5DA2"/>
    <w:rsid w:val="00736B0D"/>
    <w:rsid w:val="00781F12"/>
    <w:rsid w:val="00787DEC"/>
    <w:rsid w:val="007A3ABC"/>
    <w:rsid w:val="007C473D"/>
    <w:rsid w:val="007C73DE"/>
    <w:rsid w:val="007D1D08"/>
    <w:rsid w:val="007E3271"/>
    <w:rsid w:val="007E7309"/>
    <w:rsid w:val="007F4B66"/>
    <w:rsid w:val="0080770B"/>
    <w:rsid w:val="00807C33"/>
    <w:rsid w:val="0087014F"/>
    <w:rsid w:val="00880B4F"/>
    <w:rsid w:val="00886FC4"/>
    <w:rsid w:val="00897E25"/>
    <w:rsid w:val="008A5A13"/>
    <w:rsid w:val="008C028F"/>
    <w:rsid w:val="00915DF7"/>
    <w:rsid w:val="009342DA"/>
    <w:rsid w:val="00950208"/>
    <w:rsid w:val="00953F3C"/>
    <w:rsid w:val="009737A6"/>
    <w:rsid w:val="009A054F"/>
    <w:rsid w:val="009B33B0"/>
    <w:rsid w:val="009B7861"/>
    <w:rsid w:val="009D137D"/>
    <w:rsid w:val="009D18B3"/>
    <w:rsid w:val="009D4E08"/>
    <w:rsid w:val="00A35AF1"/>
    <w:rsid w:val="00A3692F"/>
    <w:rsid w:val="00A63AE7"/>
    <w:rsid w:val="00A73064"/>
    <w:rsid w:val="00A92C4F"/>
    <w:rsid w:val="00A97F32"/>
    <w:rsid w:val="00AA0A7C"/>
    <w:rsid w:val="00AE6158"/>
    <w:rsid w:val="00B113CD"/>
    <w:rsid w:val="00B62415"/>
    <w:rsid w:val="00B62A1D"/>
    <w:rsid w:val="00BB591D"/>
    <w:rsid w:val="00BB782A"/>
    <w:rsid w:val="00BC72DD"/>
    <w:rsid w:val="00BD6DC2"/>
    <w:rsid w:val="00BF2494"/>
    <w:rsid w:val="00BF695B"/>
    <w:rsid w:val="00C17D4F"/>
    <w:rsid w:val="00C34CB4"/>
    <w:rsid w:val="00C36761"/>
    <w:rsid w:val="00C646A7"/>
    <w:rsid w:val="00C848C4"/>
    <w:rsid w:val="00CA252F"/>
    <w:rsid w:val="00CB28B9"/>
    <w:rsid w:val="00CB6730"/>
    <w:rsid w:val="00CC70D7"/>
    <w:rsid w:val="00CF7D3C"/>
    <w:rsid w:val="00D024BB"/>
    <w:rsid w:val="00D02D59"/>
    <w:rsid w:val="00D0586F"/>
    <w:rsid w:val="00D25C9F"/>
    <w:rsid w:val="00D34204"/>
    <w:rsid w:val="00D55582"/>
    <w:rsid w:val="00D66736"/>
    <w:rsid w:val="00D707AC"/>
    <w:rsid w:val="00DA3EEF"/>
    <w:rsid w:val="00DA5B51"/>
    <w:rsid w:val="00DB570F"/>
    <w:rsid w:val="00DB6B92"/>
    <w:rsid w:val="00DC0B8D"/>
    <w:rsid w:val="00DC497E"/>
    <w:rsid w:val="00DD141B"/>
    <w:rsid w:val="00DF2411"/>
    <w:rsid w:val="00E04B39"/>
    <w:rsid w:val="00E3701E"/>
    <w:rsid w:val="00E55E8D"/>
    <w:rsid w:val="00E624F0"/>
    <w:rsid w:val="00EC7DB9"/>
    <w:rsid w:val="00ED4920"/>
    <w:rsid w:val="00EE4F92"/>
    <w:rsid w:val="00F10E33"/>
    <w:rsid w:val="00F26AF2"/>
    <w:rsid w:val="00F3031F"/>
    <w:rsid w:val="00F309C5"/>
    <w:rsid w:val="00F322CC"/>
    <w:rsid w:val="00F52444"/>
    <w:rsid w:val="00F524E4"/>
    <w:rsid w:val="00F72F32"/>
    <w:rsid w:val="00F75F47"/>
    <w:rsid w:val="00F96099"/>
    <w:rsid w:val="00FB094D"/>
    <w:rsid w:val="00FB111A"/>
    <w:rsid w:val="00FD67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55419DEA3497DAF6FD087CC46DC1E">
    <w:name w:val="AA155419DEA3497DAF6FD087CC46DC1E"/>
    <w:rsid w:val="003D67BC"/>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62BF6166-23B3-4AFE-9889-9295BC3F697E}">
  <ds:schemaRefs>
    <ds:schemaRef ds:uri="http://schemas.openxmlformats.org/officeDocument/2006/bibliography"/>
  </ds:schemaRefs>
</ds:datastoreItem>
</file>

<file path=customXml/itemProps3.xml><?xml version="1.0" encoding="utf-8"?>
<ds:datastoreItem xmlns:ds="http://schemas.openxmlformats.org/officeDocument/2006/customXml" ds:itemID="{DB9B162C-901D-47C4-87D9-6A50A7CA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5333</Words>
  <Characters>30403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Dėl Pirkimų priežiūros taisyklių patvirtinimo</vt:lpstr>
    </vt:vector>
  </TitlesOfParts>
  <Company>Infolex</Company>
  <LinksUpToDate>false</LinksUpToDate>
  <CharactersWithSpaces>35665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Audronė Šatūnienė</cp:lastModifiedBy>
  <cp:revision>2</cp:revision>
  <cp:lastPrinted>2019-02-01T20:14:00Z</cp:lastPrinted>
  <dcterms:created xsi:type="dcterms:W3CDTF">2026-01-26T09:23:00Z</dcterms:created>
  <dcterms:modified xsi:type="dcterms:W3CDTF">2026-01-26T09:23:00Z</dcterms:modified>
</cp:coreProperties>
</file>