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A5BB" w14:textId="77777777" w:rsidR="00181852" w:rsidRPr="00110BBD" w:rsidRDefault="00181852" w:rsidP="003F14E5">
      <w:pPr>
        <w:ind w:firstLine="720"/>
        <w:rPr>
          <w:rFonts w:ascii="Calibri" w:hAnsi="Calibri" w:cs="Calibri"/>
          <w:lang w:val="lt-LT"/>
        </w:rPr>
      </w:pPr>
      <w:r w:rsidRPr="00110BBD">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45CDC9E" w14:textId="77777777" w:rsidR="00181852" w:rsidRPr="00110BBD" w:rsidRDefault="00181852" w:rsidP="003F14E5">
      <w:pPr>
        <w:ind w:firstLine="720"/>
        <w:rPr>
          <w:rFonts w:ascii="Calibri" w:hAnsi="Calibri" w:cs="Calibri"/>
          <w:b/>
          <w:bCs/>
          <w:lang w:val="lt-LT"/>
        </w:rPr>
      </w:pPr>
      <w:r w:rsidRPr="00110BBD">
        <w:rPr>
          <w:rFonts w:ascii="Calibri" w:hAnsi="Calibri" w:cs="Calibri"/>
          <w:lang w:val="lt-LT"/>
        </w:rPr>
        <w:t xml:space="preserve">Vadovaujantis Tarnybai Įstatyme nustatyta pažeidimų prevencijos funkcija, šiuo metu atliekama </w:t>
      </w:r>
      <w:r w:rsidRPr="00110BBD">
        <w:rPr>
          <w:rFonts w:ascii="Calibri" w:hAnsi="Calibri" w:cs="Calibri"/>
          <w:b/>
          <w:bCs/>
          <w:lang w:val="lt-LT"/>
        </w:rPr>
        <w:t xml:space="preserve">Valstybės įmonė Turto banko </w:t>
      </w:r>
      <w:r w:rsidRPr="00110BBD">
        <w:rPr>
          <w:rFonts w:ascii="Calibri" w:hAnsi="Calibri" w:cs="Calibri"/>
          <w:lang w:val="lt-LT"/>
        </w:rPr>
        <w:t xml:space="preserve">(toliau – Perkančioji organizacija) vykdomo pirkimo ID </w:t>
      </w:r>
      <w:r>
        <w:rPr>
          <w:rFonts w:ascii="Calibri" w:hAnsi="Calibri" w:cs="Calibri"/>
          <w:b/>
          <w:bCs/>
          <w:lang w:val="lt-LT"/>
        </w:rPr>
        <w:t>5538019</w:t>
      </w:r>
      <w:r w:rsidRPr="00110BBD">
        <w:rPr>
          <w:rFonts w:ascii="Calibri" w:hAnsi="Calibri" w:cs="Calibri"/>
          <w:b/>
          <w:bCs/>
          <w:lang w:val="lt-LT"/>
        </w:rPr>
        <w:t xml:space="preserve"> „VP-3088</w:t>
      </w:r>
      <w:r>
        <w:rPr>
          <w:rFonts w:ascii="Calibri" w:hAnsi="Calibri" w:cs="Calibri"/>
          <w:b/>
          <w:bCs/>
          <w:lang w:val="lt-LT"/>
        </w:rPr>
        <w:t>-2</w:t>
      </w:r>
      <w:r w:rsidRPr="00110BBD">
        <w:rPr>
          <w:rFonts w:ascii="Calibri" w:hAnsi="Calibri" w:cs="Calibri"/>
          <w:b/>
          <w:bCs/>
          <w:lang w:val="lt-LT"/>
        </w:rPr>
        <w:t xml:space="preserve"> Įvairių pastatų ir statinių remonto darb</w:t>
      </w:r>
      <w:r>
        <w:rPr>
          <w:rFonts w:ascii="Calibri" w:hAnsi="Calibri" w:cs="Calibri"/>
          <w:b/>
          <w:bCs/>
          <w:lang w:val="lt-LT"/>
        </w:rPr>
        <w:t>ai</w:t>
      </w:r>
      <w:r w:rsidRPr="00110BBD">
        <w:rPr>
          <w:rFonts w:ascii="Calibri" w:hAnsi="Calibri" w:cs="Calibri"/>
          <w:b/>
          <w:bCs/>
          <w:lang w:val="lt-LT"/>
        </w:rPr>
        <w:t xml:space="preserve"> Vilniaus regione pirkimas“</w:t>
      </w:r>
      <w:r w:rsidRPr="00110BBD">
        <w:rPr>
          <w:rFonts w:ascii="Calibri" w:hAnsi="Calibri" w:cs="Calibri"/>
          <w:lang w:val="lt-LT"/>
        </w:rPr>
        <w:t xml:space="preserve"> (toliau – Pirkimas) dokumentų atitikties Įstatymui ir jį įgyvendinantiems teisės aktams peržiūra (peržiūra prevenciniais tikslais atliekama tam tikra apimtimi).</w:t>
      </w:r>
    </w:p>
    <w:p w14:paraId="1988502C" w14:textId="77777777" w:rsidR="00181852" w:rsidRPr="00110BBD" w:rsidRDefault="00181852" w:rsidP="003F14E5">
      <w:pPr>
        <w:spacing w:after="0"/>
        <w:ind w:firstLine="720"/>
        <w:rPr>
          <w:rFonts w:ascii="Calibri" w:hAnsi="Calibri" w:cs="Calibri"/>
          <w:lang w:val="lt-LT"/>
        </w:rPr>
      </w:pPr>
      <w:r w:rsidRPr="00110BBD">
        <w:rPr>
          <w:rFonts w:ascii="Calibri" w:hAnsi="Calibri" w:cs="Calibri"/>
          <w:lang w:val="lt-LT"/>
        </w:rPr>
        <w:t>Tarnyba, prevencine tvarka peržiūrėjusi Pirkimo dokumentus ir atsižvelgdama į galiojantį teisinį reglamentavimą, teikia rekomendacijas (toliau – Rekomendacija) dėl Pirkimo dokumentų nuostatų.</w:t>
      </w:r>
    </w:p>
    <w:p w14:paraId="1D78795C" w14:textId="77777777" w:rsidR="00181852" w:rsidRDefault="00181852" w:rsidP="003F14E5">
      <w:pPr>
        <w:spacing w:after="0"/>
        <w:ind w:firstLine="720"/>
        <w:rPr>
          <w:rFonts w:ascii="Calibri" w:hAnsi="Calibri" w:cs="Calibri"/>
          <w:lang w:val="lt-LT"/>
        </w:rPr>
      </w:pPr>
    </w:p>
    <w:p w14:paraId="31D47BF0" w14:textId="5CAB89BE" w:rsidR="00181852" w:rsidRPr="001140E7" w:rsidRDefault="001140E7" w:rsidP="001140E7">
      <w:pPr>
        <w:spacing w:after="0"/>
        <w:ind w:firstLine="709"/>
        <w:rPr>
          <w:rFonts w:ascii="Calibri" w:hAnsi="Calibri" w:cs="Calibri"/>
          <w:b/>
          <w:bCs/>
          <w:lang w:val="lt-LT"/>
        </w:rPr>
      </w:pPr>
      <w:r>
        <w:rPr>
          <w:rFonts w:ascii="Calibri" w:hAnsi="Calibri" w:cs="Calibri"/>
          <w:b/>
          <w:bCs/>
          <w:lang w:val="lt-LT"/>
        </w:rPr>
        <w:t xml:space="preserve">1. </w:t>
      </w:r>
      <w:r w:rsidR="00181852" w:rsidRPr="001140E7">
        <w:rPr>
          <w:rFonts w:ascii="Calibri" w:hAnsi="Calibri" w:cs="Calibri"/>
          <w:b/>
          <w:bCs/>
          <w:lang w:val="lt-LT"/>
        </w:rPr>
        <w:t>Dėl taikomos kainodaros</w:t>
      </w:r>
    </w:p>
    <w:p w14:paraId="3FA384E6" w14:textId="77777777" w:rsidR="00181852" w:rsidRPr="003463A7" w:rsidRDefault="00181852" w:rsidP="003F14E5">
      <w:pPr>
        <w:spacing w:after="0"/>
        <w:ind w:firstLine="720"/>
        <w:rPr>
          <w:rFonts w:ascii="Calibri" w:hAnsi="Calibri" w:cs="Calibri"/>
          <w:lang w:val="lt-LT"/>
        </w:rPr>
      </w:pPr>
      <w:r w:rsidRPr="00110BBD">
        <w:rPr>
          <w:rFonts w:ascii="Calibri" w:hAnsi="Calibri" w:cs="Calibri"/>
          <w:lang w:val="lt-LT"/>
        </w:rPr>
        <w:t xml:space="preserve">Pirkimo sąlygų </w:t>
      </w:r>
      <w:r>
        <w:rPr>
          <w:rFonts w:ascii="Calibri" w:hAnsi="Calibri" w:cs="Calibri"/>
          <w:lang w:val="lt-LT"/>
        </w:rPr>
        <w:t>1.6</w:t>
      </w:r>
      <w:r w:rsidRPr="00110BBD">
        <w:rPr>
          <w:rFonts w:ascii="Calibri" w:hAnsi="Calibri" w:cs="Calibri"/>
          <w:lang w:val="lt-LT"/>
        </w:rPr>
        <w:t xml:space="preserve"> papunktyje nurodyta, kad</w:t>
      </w:r>
      <w:r>
        <w:rPr>
          <w:rFonts w:ascii="Calibri" w:hAnsi="Calibri" w:cs="Calibri"/>
          <w:lang w:val="lt-LT"/>
        </w:rPr>
        <w:t xml:space="preserve"> „</w:t>
      </w:r>
      <w:r w:rsidRPr="003C7CAE">
        <w:rPr>
          <w:rFonts w:ascii="Calibri" w:hAnsi="Calibri" w:cs="Calibri"/>
          <w:lang w:val="lt-LT"/>
        </w:rPr>
        <w:t>Perkančioji organizacija šiuo pirkimu planuoja įsigyti ne konkretaus objekto paprastojo remonto darbus, o nuolaidą/antkainį Darbams nuo įkainių, nustatytų „Statybų resursų skaičiuojamųjų rinkos kainų „ kainininke („Sistela“ arba „ASTERA“)</w:t>
      </w:r>
      <w:r>
        <w:rPr>
          <w:rFonts w:ascii="Calibri" w:hAnsi="Calibri" w:cs="Calibri"/>
          <w:lang w:val="lt-LT"/>
        </w:rPr>
        <w:t xml:space="preserve"> &lt;...&gt;“. Pagal Pirkimo sąlygų 1 priede pateiktos Techninės specifikacijos 1.2.9 papunktį, „&lt;...&gt; </w:t>
      </w:r>
      <w:r w:rsidRPr="002B2DF5">
        <w:rPr>
          <w:rFonts w:ascii="Calibri" w:hAnsi="Calibri" w:cs="Calibri"/>
          <w:lang w:val="lt-LT"/>
        </w:rPr>
        <w:t>Užsakovas Rangovų pasiūlymus vertina pagal „Statybos resursų skaičiuojamųjų rinkos kainų“ UAB „Sistela“ arba UAB „</w:t>
      </w:r>
      <w:proofErr w:type="spellStart"/>
      <w:r w:rsidRPr="002B2DF5">
        <w:rPr>
          <w:rFonts w:ascii="Calibri" w:hAnsi="Calibri" w:cs="Calibri"/>
          <w:lang w:val="lt-LT"/>
        </w:rPr>
        <w:t>Astera</w:t>
      </w:r>
      <w:proofErr w:type="spellEnd"/>
      <w:r w:rsidRPr="002B2DF5">
        <w:rPr>
          <w:rFonts w:ascii="Calibri" w:hAnsi="Calibri" w:cs="Calibri"/>
          <w:lang w:val="lt-LT"/>
        </w:rPr>
        <w:t>“ kainininko (detalios sąmatos) įkainiams pritaikomą nuolaidos arba antkainio dydį, kuris Sutarties galiojimo laikotarpiu bus fiksuotas ir nekeičiamas. Antkainis gali būti ne didesnis nei 30 proc. Rangovui pasiūlius didesnį nei 30 proc. antkainį, toks pasiūlymas bus atmetamas</w:t>
      </w:r>
      <w:r>
        <w:rPr>
          <w:rFonts w:ascii="Calibri" w:hAnsi="Calibri" w:cs="Calibri"/>
          <w:lang w:val="lt-LT"/>
        </w:rPr>
        <w:t xml:space="preserve"> &lt;...&gt;“, o pagal 2.2.5 papunktį, „</w:t>
      </w:r>
      <w:r w:rsidRPr="005D77F7">
        <w:rPr>
          <w:rFonts w:ascii="Calibri" w:hAnsi="Calibri" w:cs="Calibri"/>
          <w:lang w:val="lt-LT"/>
        </w:rPr>
        <w:t xml:space="preserve">Atskirais atvejais, kai atliekant Darbus reikia panaudoti „specifines medžiagas“, kurių nėra „Statybos resursų skaičiuojamųjų rinkos kainų“ kainininke arba konkrečių medžiagų kaina nurodyta su nuline verte (0,00 €), atskiru skyriumi sąmatose pateikiamos jų kainos. </w:t>
      </w:r>
      <w:r>
        <w:rPr>
          <w:rFonts w:ascii="Calibri" w:hAnsi="Calibri" w:cs="Calibri"/>
          <w:lang w:val="lt-LT"/>
        </w:rPr>
        <w:t>&lt;....&gt;</w:t>
      </w:r>
      <w:r w:rsidRPr="005D77F7">
        <w:rPr>
          <w:rFonts w:ascii="Calibri" w:hAnsi="Calibri" w:cs="Calibri"/>
          <w:lang w:val="lt-LT"/>
        </w:rPr>
        <w:t xml:space="preserve"> Taikoma sutarties vykdymo išlaidų atlyginimo kainodara</w:t>
      </w:r>
      <w:r>
        <w:rPr>
          <w:rFonts w:ascii="Calibri" w:hAnsi="Calibri" w:cs="Calibri"/>
          <w:lang w:val="lt-LT"/>
        </w:rPr>
        <w:t>“</w:t>
      </w:r>
      <w:r w:rsidRPr="005D77F7">
        <w:rPr>
          <w:rFonts w:ascii="Calibri" w:hAnsi="Calibri" w:cs="Calibri"/>
          <w:lang w:val="lt-LT"/>
        </w:rPr>
        <w:t>.</w:t>
      </w:r>
      <w:r>
        <w:rPr>
          <w:rFonts w:ascii="Calibri" w:hAnsi="Calibri" w:cs="Calibri"/>
          <w:lang w:val="lt-LT"/>
        </w:rPr>
        <w:t xml:space="preserve"> Sutarties projekto specialiųjų sąlygų</w:t>
      </w:r>
      <w:r>
        <w:rPr>
          <w:rStyle w:val="FootnoteReference"/>
          <w:rFonts w:ascii="Calibri" w:hAnsi="Calibri" w:cs="Calibri"/>
          <w:lang w:val="lt-LT"/>
        </w:rPr>
        <w:footnoteReference w:id="1"/>
      </w:r>
      <w:r>
        <w:rPr>
          <w:rFonts w:ascii="Calibri" w:hAnsi="Calibri" w:cs="Calibri"/>
          <w:lang w:val="lt-LT"/>
        </w:rPr>
        <w:t xml:space="preserve"> 7.2 papunktyje nustatytas </w:t>
      </w:r>
      <w:r w:rsidRPr="00901988">
        <w:rPr>
          <w:rFonts w:ascii="Calibri" w:hAnsi="Calibri" w:cs="Calibri"/>
          <w:lang w:val="lt-LT"/>
        </w:rPr>
        <w:t xml:space="preserve">Sutarties kainos </w:t>
      </w:r>
      <w:r w:rsidRPr="003463A7">
        <w:rPr>
          <w:rFonts w:ascii="Calibri" w:hAnsi="Calibri" w:cs="Calibri"/>
          <w:lang w:val="lt-LT"/>
        </w:rPr>
        <w:t xml:space="preserve">apskaičiavimo būdas - </w:t>
      </w:r>
      <w:r>
        <w:rPr>
          <w:rFonts w:ascii="Calibri" w:hAnsi="Calibri" w:cs="Calibri"/>
          <w:lang w:val="lt-LT"/>
        </w:rPr>
        <w:t>k</w:t>
      </w:r>
      <w:r w:rsidRPr="003463A7">
        <w:rPr>
          <w:rFonts w:ascii="Calibri" w:hAnsi="Calibri" w:cs="Calibri"/>
          <w:lang w:val="lt-LT"/>
        </w:rPr>
        <w:t xml:space="preserve">intamo įkainio kainodara ir </w:t>
      </w:r>
      <w:r>
        <w:rPr>
          <w:rFonts w:ascii="Calibri" w:hAnsi="Calibri" w:cs="Calibri"/>
          <w:lang w:val="lt-LT"/>
        </w:rPr>
        <w:t>i</w:t>
      </w:r>
      <w:r w:rsidRPr="003463A7">
        <w:rPr>
          <w:rFonts w:ascii="Calibri" w:hAnsi="Calibri" w:cs="Calibri"/>
          <w:lang w:val="lt-LT"/>
        </w:rPr>
        <w:t>šlaidų atlyginimo kainodara.</w:t>
      </w:r>
    </w:p>
    <w:p w14:paraId="7F2E35CE" w14:textId="77777777" w:rsidR="00181852" w:rsidRPr="003463A7" w:rsidRDefault="00181852" w:rsidP="003F14E5">
      <w:pPr>
        <w:spacing w:after="0"/>
        <w:ind w:firstLine="709"/>
        <w:rPr>
          <w:rFonts w:ascii="Calibri" w:hAnsi="Calibri" w:cs="Calibri"/>
          <w:lang w:val="lt-LT"/>
        </w:rPr>
      </w:pPr>
      <w:r>
        <w:rPr>
          <w:rFonts w:ascii="Calibri" w:hAnsi="Calibri" w:cs="Calibri"/>
          <w:lang w:val="lt-LT"/>
        </w:rPr>
        <w:t xml:space="preserve">Pažymėtina, jog </w:t>
      </w:r>
      <w:r w:rsidRPr="003463A7">
        <w:rPr>
          <w:rFonts w:ascii="Calibri" w:hAnsi="Calibri" w:cs="Calibri"/>
          <w:lang w:val="lt-LT"/>
        </w:rPr>
        <w:t>Įstatymo 87 straipsnio 2 dalies 3 papunktyje įtvirtinta, jog Pirkimo sutartyje, kai ji sudaroma raštu, turi būti nustatyt</w:t>
      </w:r>
      <w:r>
        <w:rPr>
          <w:rFonts w:ascii="Calibri" w:hAnsi="Calibri" w:cs="Calibri"/>
          <w:lang w:val="lt-LT"/>
        </w:rPr>
        <w:t>os</w:t>
      </w:r>
      <w:r w:rsidRPr="003463A7">
        <w:rPr>
          <w:rFonts w:ascii="Calibri" w:hAnsi="Calibri" w:cs="Calibri"/>
          <w:lang w:val="lt-LT"/>
        </w:rPr>
        <w:t xml:space="preserve"> kainodaros taisyklės</w:t>
      </w:r>
      <w:r>
        <w:rPr>
          <w:rFonts w:ascii="Calibri" w:hAnsi="Calibri" w:cs="Calibri"/>
          <w:lang w:val="lt-LT"/>
        </w:rPr>
        <w:t xml:space="preserve"> </w:t>
      </w:r>
      <w:r w:rsidRPr="003463A7">
        <w:rPr>
          <w:rFonts w:ascii="Calibri" w:hAnsi="Calibri" w:cs="Calibri"/>
          <w:lang w:val="lt-LT"/>
        </w:rPr>
        <w:t>pagal Viešųjų pirkimų tarnybos patvirtintą metodiką</w:t>
      </w:r>
      <w:r>
        <w:rPr>
          <w:rFonts w:ascii="Calibri" w:hAnsi="Calibri" w:cs="Calibri"/>
          <w:lang w:val="lt-LT"/>
        </w:rPr>
        <w:t>.</w:t>
      </w:r>
    </w:p>
    <w:p w14:paraId="2AD32044" w14:textId="77777777" w:rsidR="00181852" w:rsidRDefault="00181852" w:rsidP="003F14E5">
      <w:pPr>
        <w:spacing w:after="0"/>
        <w:ind w:firstLine="720"/>
        <w:rPr>
          <w:rFonts w:ascii="Calibri" w:eastAsiaTheme="majorEastAsia" w:hAnsi="Calibri" w:cs="Calibri"/>
          <w:lang w:val="lt-LT"/>
        </w:rPr>
      </w:pPr>
      <w:r w:rsidRPr="007E5551">
        <w:rPr>
          <w:rStyle w:val="normaltextrun"/>
          <w:rFonts w:ascii="Calibri" w:eastAsiaTheme="majorEastAsia" w:hAnsi="Calibri" w:cs="Calibri"/>
          <w:lang w:val="lt-LT"/>
        </w:rPr>
        <w:t>Kainodaros taisyklių nustatymo metodikos</w:t>
      </w:r>
      <w:r w:rsidRPr="007E5551">
        <w:rPr>
          <w:rStyle w:val="FootnoteReference"/>
          <w:rFonts w:ascii="Calibri" w:eastAsiaTheme="majorEastAsia" w:hAnsi="Calibri" w:cs="Calibri"/>
          <w:lang w:val="lt-LT"/>
        </w:rPr>
        <w:footnoteReference w:id="2"/>
      </w:r>
      <w:r w:rsidRPr="007E5551">
        <w:rPr>
          <w:rStyle w:val="normaltextrun"/>
          <w:rFonts w:ascii="Calibri" w:eastAsiaTheme="majorEastAsia" w:hAnsi="Calibri" w:cs="Calibri"/>
          <w:lang w:val="lt-LT"/>
        </w:rPr>
        <w:t xml:space="preserve"> (toliau – Kainodaros metodika)</w:t>
      </w:r>
      <w:r>
        <w:rPr>
          <w:rStyle w:val="normaltextrun"/>
          <w:rFonts w:ascii="Calibri" w:eastAsiaTheme="majorEastAsia" w:hAnsi="Calibri" w:cs="Calibri"/>
        </w:rPr>
        <w:t xml:space="preserve"> 41 </w:t>
      </w:r>
      <w:proofErr w:type="spellStart"/>
      <w:r>
        <w:rPr>
          <w:rStyle w:val="normaltextrun"/>
          <w:rFonts w:ascii="Calibri" w:eastAsiaTheme="majorEastAsia" w:hAnsi="Calibri" w:cs="Calibri"/>
        </w:rPr>
        <w:t>punkte</w:t>
      </w:r>
      <w:proofErr w:type="spellEnd"/>
      <w:r>
        <w:rPr>
          <w:rStyle w:val="normaltextrun"/>
          <w:rFonts w:ascii="Calibri" w:eastAsiaTheme="majorEastAsia" w:hAnsi="Calibri" w:cs="Calibri"/>
        </w:rPr>
        <w:t xml:space="preserve"> </w:t>
      </w:r>
      <w:proofErr w:type="spellStart"/>
      <w:r>
        <w:rPr>
          <w:rStyle w:val="normaltextrun"/>
          <w:rFonts w:ascii="Calibri" w:eastAsiaTheme="majorEastAsia" w:hAnsi="Calibri" w:cs="Calibri"/>
        </w:rPr>
        <w:t>nustatyta</w:t>
      </w:r>
      <w:proofErr w:type="spellEnd"/>
      <w:r>
        <w:rPr>
          <w:rStyle w:val="normaltextrun"/>
          <w:rFonts w:ascii="Calibri" w:eastAsiaTheme="majorEastAsia" w:hAnsi="Calibri" w:cs="Calibri"/>
        </w:rPr>
        <w:t xml:space="preserve">, jog </w:t>
      </w:r>
      <w:r>
        <w:rPr>
          <w:rFonts w:ascii="Calibri" w:eastAsiaTheme="majorEastAsia" w:hAnsi="Calibri" w:cs="Calibri"/>
          <w:lang w:val="lt-LT"/>
        </w:rPr>
        <w:t>k</w:t>
      </w:r>
      <w:r w:rsidRPr="009001EB">
        <w:rPr>
          <w:rFonts w:ascii="Calibri" w:eastAsiaTheme="majorEastAsia" w:hAnsi="Calibri" w:cs="Calibri"/>
          <w:lang w:val="lt-LT"/>
        </w:rPr>
        <w:t xml:space="preserve">intamo įkainio kainodara gali būti nustatoma </w:t>
      </w:r>
      <w:r w:rsidRPr="009001EB">
        <w:rPr>
          <w:rFonts w:ascii="Calibri" w:eastAsiaTheme="majorEastAsia" w:hAnsi="Calibri" w:cs="Calibri"/>
          <w:b/>
          <w:bCs/>
          <w:lang w:val="lt-LT"/>
        </w:rPr>
        <w:t>daliai sutarties</w:t>
      </w:r>
      <w:r w:rsidRPr="009001EB">
        <w:rPr>
          <w:rFonts w:ascii="Calibri" w:eastAsiaTheme="majorEastAsia" w:hAnsi="Calibri" w:cs="Calibri"/>
          <w:lang w:val="lt-LT"/>
        </w:rPr>
        <w:t xml:space="preserve"> (nenumatytiems darbams) kai sutarties vykdymo metu gali atsirasti darbų, kurie nėra įtraukti į pirkimo dokumentus ir sutartį, nes jų iš anksto negalima numatyti, tačiau jie yra būtini, norint tinkamai įvykdyti sutartį ir perkamų darbų kintamą įkainio dalį galima nustatyti pagal </w:t>
      </w:r>
      <w:r>
        <w:rPr>
          <w:rFonts w:ascii="Calibri" w:eastAsiaTheme="majorEastAsia" w:hAnsi="Calibri" w:cs="Calibri"/>
          <w:lang w:val="lt-LT"/>
        </w:rPr>
        <w:t>r</w:t>
      </w:r>
      <w:r w:rsidRPr="009001EB">
        <w:rPr>
          <w:rFonts w:ascii="Calibri" w:eastAsiaTheme="majorEastAsia" w:hAnsi="Calibri" w:cs="Calibri"/>
          <w:lang w:val="lt-LT"/>
        </w:rPr>
        <w:t>ekomendacijose numatytus įkainius.</w:t>
      </w:r>
    </w:p>
    <w:p w14:paraId="00899112" w14:textId="77777777" w:rsidR="00181852" w:rsidRDefault="00181852" w:rsidP="003F14E5">
      <w:pPr>
        <w:spacing w:after="0"/>
        <w:ind w:firstLine="720"/>
        <w:rPr>
          <w:rFonts w:ascii="Calibri" w:hAnsi="Calibri" w:cs="Calibri"/>
          <w:lang w:val="lt-LT"/>
        </w:rPr>
      </w:pPr>
      <w:r w:rsidRPr="00C27ACB">
        <w:rPr>
          <w:rFonts w:ascii="Calibri" w:eastAsiaTheme="majorEastAsia" w:hAnsi="Calibri" w:cs="Calibri"/>
          <w:lang w:val="lt-LT"/>
        </w:rPr>
        <w:lastRenderedPageBreak/>
        <w:t>Pirkimo atveju, kintamo įkainio kainodar</w:t>
      </w:r>
      <w:r>
        <w:rPr>
          <w:rFonts w:ascii="Calibri" w:eastAsiaTheme="majorEastAsia" w:hAnsi="Calibri" w:cs="Calibri"/>
          <w:lang w:val="lt-LT"/>
        </w:rPr>
        <w:t>a yra</w:t>
      </w:r>
      <w:r w:rsidRPr="00C27ACB">
        <w:rPr>
          <w:rFonts w:ascii="Calibri" w:eastAsiaTheme="majorEastAsia" w:hAnsi="Calibri" w:cs="Calibri"/>
          <w:lang w:val="lt-LT"/>
        </w:rPr>
        <w:t xml:space="preserve"> taik</w:t>
      </w:r>
      <w:r>
        <w:rPr>
          <w:rFonts w:ascii="Calibri" w:eastAsiaTheme="majorEastAsia" w:hAnsi="Calibri" w:cs="Calibri"/>
          <w:lang w:val="lt-LT"/>
        </w:rPr>
        <w:t xml:space="preserve">oma visai Pirkimo objekto apimčiai, t. y. </w:t>
      </w:r>
      <w:r w:rsidRPr="00C27ACB">
        <w:rPr>
          <w:rFonts w:ascii="Calibri" w:eastAsiaTheme="majorEastAsia" w:hAnsi="Calibri" w:cs="Calibri"/>
          <w:lang w:val="lt-LT"/>
        </w:rPr>
        <w:t xml:space="preserve"> visiems sutartyje numatytiems darbams</w:t>
      </w:r>
      <w:r>
        <w:rPr>
          <w:rFonts w:ascii="Calibri" w:eastAsiaTheme="majorEastAsia" w:hAnsi="Calibri" w:cs="Calibri"/>
          <w:lang w:val="lt-LT"/>
        </w:rPr>
        <w:t xml:space="preserve">, o tai neatitinka Kainodaros metodikoje nustatytos </w:t>
      </w:r>
      <w:r w:rsidRPr="00A23AB7">
        <w:rPr>
          <w:rFonts w:ascii="Calibri" w:hAnsi="Calibri" w:cs="Calibri"/>
          <w:lang w:val="lt-LT"/>
        </w:rPr>
        <w:t>darbų sutarčių kainos apskaičiavimo būd</w:t>
      </w:r>
      <w:r>
        <w:rPr>
          <w:rFonts w:ascii="Calibri" w:hAnsi="Calibri" w:cs="Calibri"/>
          <w:lang w:val="lt-LT"/>
        </w:rPr>
        <w:t>ų taikymo tvarkos.</w:t>
      </w:r>
    </w:p>
    <w:p w14:paraId="388F1424" w14:textId="77777777" w:rsidR="00181852" w:rsidRDefault="00181852" w:rsidP="003F14E5">
      <w:pPr>
        <w:spacing w:after="0"/>
        <w:ind w:firstLine="720"/>
        <w:rPr>
          <w:rFonts w:ascii="Calibri" w:hAnsi="Calibri" w:cs="Calibri"/>
          <w:lang w:val="lt-LT"/>
        </w:rPr>
      </w:pPr>
      <w:r>
        <w:rPr>
          <w:rFonts w:ascii="Calibri" w:hAnsi="Calibri" w:cs="Calibri"/>
          <w:lang w:val="lt-LT"/>
        </w:rPr>
        <w:t xml:space="preserve">Atsižvelgiant į išdėstytą, Tarnyba rekomenduoja tikslinti Pirkime nustatytą kainodarą pagal </w:t>
      </w:r>
      <w:r>
        <w:rPr>
          <w:rFonts w:ascii="Calibri" w:eastAsiaTheme="majorEastAsia" w:hAnsi="Calibri" w:cs="Calibri"/>
          <w:lang w:val="lt-LT"/>
        </w:rPr>
        <w:t xml:space="preserve">Kainodaros metodikoje nustatytas </w:t>
      </w:r>
      <w:r w:rsidRPr="00A23AB7">
        <w:rPr>
          <w:rFonts w:ascii="Calibri" w:hAnsi="Calibri" w:cs="Calibri"/>
          <w:lang w:val="lt-LT"/>
        </w:rPr>
        <w:t>darbų sutarčių kainos apskaičiavimo</w:t>
      </w:r>
      <w:r>
        <w:rPr>
          <w:rFonts w:ascii="Calibri" w:hAnsi="Calibri" w:cs="Calibri"/>
          <w:lang w:val="lt-LT"/>
        </w:rPr>
        <w:t xml:space="preserve"> taisykles.</w:t>
      </w:r>
    </w:p>
    <w:p w14:paraId="6404702F" w14:textId="77777777" w:rsidR="00181852" w:rsidRDefault="00181852" w:rsidP="00181852">
      <w:pPr>
        <w:spacing w:after="0"/>
        <w:ind w:firstLine="720"/>
        <w:rPr>
          <w:rFonts w:ascii="Calibri" w:hAnsi="Calibri" w:cs="Calibri"/>
          <w:lang w:val="lt-LT"/>
        </w:rPr>
      </w:pPr>
    </w:p>
    <w:p w14:paraId="1950AED7" w14:textId="479C9B96" w:rsidR="00181852" w:rsidRPr="003E4AD9" w:rsidRDefault="001140E7" w:rsidP="003F14E5">
      <w:pPr>
        <w:spacing w:after="0"/>
        <w:ind w:firstLine="720"/>
        <w:rPr>
          <w:rFonts w:ascii="Calibri" w:hAnsi="Calibri" w:cs="Calibri"/>
          <w:b/>
          <w:bCs/>
          <w:lang w:val="lt-LT"/>
        </w:rPr>
      </w:pPr>
      <w:r>
        <w:rPr>
          <w:rFonts w:ascii="Calibri" w:hAnsi="Calibri" w:cs="Calibri"/>
          <w:b/>
          <w:bCs/>
          <w:lang w:val="lt-LT"/>
        </w:rPr>
        <w:t xml:space="preserve">2. </w:t>
      </w:r>
      <w:r w:rsidR="00181852" w:rsidRPr="003E4AD9">
        <w:rPr>
          <w:rFonts w:ascii="Calibri" w:hAnsi="Calibri" w:cs="Calibri"/>
          <w:b/>
          <w:bCs/>
          <w:lang w:val="lt-LT"/>
        </w:rPr>
        <w:t>Dėl kvalifikacijos reikalavimų</w:t>
      </w:r>
    </w:p>
    <w:p w14:paraId="475039EF" w14:textId="24DA964E" w:rsidR="00181852" w:rsidRPr="0000649A" w:rsidRDefault="001140E7" w:rsidP="003F14E5">
      <w:pPr>
        <w:spacing w:after="0"/>
        <w:ind w:firstLine="709"/>
        <w:rPr>
          <w:rFonts w:ascii="Calibri" w:hAnsi="Calibri" w:cs="Calibri"/>
          <w:lang w:val="lt-LT"/>
        </w:rPr>
      </w:pPr>
      <w:r>
        <w:rPr>
          <w:rFonts w:ascii="Calibri" w:hAnsi="Calibri" w:cs="Calibri"/>
          <w:lang w:val="lt-LT"/>
        </w:rPr>
        <w:t>2.</w:t>
      </w:r>
      <w:r w:rsidR="00181852">
        <w:rPr>
          <w:rFonts w:ascii="Calibri" w:hAnsi="Calibri" w:cs="Calibri"/>
          <w:lang w:val="lt-LT"/>
        </w:rPr>
        <w:t xml:space="preserve">1. </w:t>
      </w:r>
      <w:r w:rsidR="00181852" w:rsidRPr="0000649A">
        <w:rPr>
          <w:rFonts w:ascii="Calibri" w:hAnsi="Calibri" w:cs="Calibri"/>
          <w:lang w:val="lt-LT"/>
        </w:rPr>
        <w:t xml:space="preserve">Pirkimo sąlygų 6.1.1 papunktyje nustatytas kvalifikacijos reikalavimas, pagal kurį „Tiekėjas turi turėti ne mažiau, kaip 1 (vieną) specialistą arba specialistų komandą, kuris arba kurie kartu turėtų: </w:t>
      </w:r>
    </w:p>
    <w:p w14:paraId="6BCB58C4" w14:textId="77777777" w:rsidR="00181852" w:rsidRPr="0000649A" w:rsidRDefault="00181852" w:rsidP="003F14E5">
      <w:pPr>
        <w:spacing w:after="0"/>
        <w:ind w:firstLine="709"/>
        <w:rPr>
          <w:rFonts w:ascii="Calibri" w:hAnsi="Calibri" w:cs="Calibri"/>
          <w:lang w:val="lt-LT"/>
        </w:rPr>
      </w:pPr>
      <w:r w:rsidRPr="0000649A">
        <w:rPr>
          <w:rFonts w:ascii="Calibri" w:hAnsi="Calibri" w:cs="Calibri"/>
          <w:lang w:val="lt-LT"/>
        </w:rPr>
        <w:t xml:space="preserve">1. Suteikta teisė eiti  ypatingojo statinio statybos vadovo  pareigas. Statiniai: negyvenamieji pastatai, taip pat minėti statiniai, esantys kultūros paveldo objekto teritorijoje, jo apsaugos zonoje, kultūros paveldo vietovėje. </w:t>
      </w:r>
    </w:p>
    <w:p w14:paraId="73195A53" w14:textId="77777777" w:rsidR="00181852" w:rsidRPr="0000649A" w:rsidRDefault="00181852" w:rsidP="003F14E5">
      <w:pPr>
        <w:spacing w:after="0"/>
        <w:ind w:firstLine="709"/>
        <w:rPr>
          <w:rFonts w:ascii="Calibri" w:hAnsi="Calibri" w:cs="Calibri"/>
          <w:lang w:val="lt-LT"/>
        </w:rPr>
      </w:pPr>
      <w:r w:rsidRPr="0000649A">
        <w:rPr>
          <w:rFonts w:ascii="Calibri" w:hAnsi="Calibri" w:cs="Calibri"/>
          <w:lang w:val="lt-LT"/>
        </w:rPr>
        <w:t xml:space="preserve">1.1.  Suteikta teisė rengti nekilnojamojo kultūros paveldo tvarkybos darbų projektus remonto srityje. </w:t>
      </w:r>
      <w:r w:rsidRPr="0000649A">
        <w:rPr>
          <w:rFonts w:ascii="Calibri" w:eastAsia="Calibri" w:hAnsi="Calibri" w:cs="Calibri"/>
          <w:b/>
          <w:bCs/>
          <w:noProof/>
        </w:rPr>
        <w:t>Taikoma I pirkimo daliai.</w:t>
      </w:r>
      <w:r w:rsidRPr="0000649A">
        <w:rPr>
          <w:rFonts w:ascii="Calibri" w:hAnsi="Calibri" w:cs="Calibri"/>
          <w:lang w:val="lt-LT"/>
        </w:rPr>
        <w:t xml:space="preserve"> </w:t>
      </w:r>
    </w:p>
    <w:p w14:paraId="2EAB1D90" w14:textId="77777777" w:rsidR="00181852" w:rsidRPr="0000649A" w:rsidRDefault="00181852" w:rsidP="003F14E5">
      <w:pPr>
        <w:spacing w:after="0"/>
        <w:ind w:firstLine="709"/>
        <w:rPr>
          <w:rFonts w:ascii="Calibri" w:hAnsi="Calibri" w:cs="Calibri"/>
          <w:lang w:val="lt-LT"/>
        </w:rPr>
      </w:pPr>
      <w:r w:rsidRPr="0000649A">
        <w:rPr>
          <w:rFonts w:ascii="Calibri" w:hAnsi="Calibri" w:cs="Calibri"/>
          <w:lang w:val="lt-LT"/>
        </w:rPr>
        <w:t xml:space="preserve">2. </w:t>
      </w:r>
      <w:r w:rsidRPr="0000649A">
        <w:rPr>
          <w:rFonts w:ascii="Calibri" w:hAnsi="Calibri" w:cs="Calibri"/>
          <w:noProof/>
        </w:rPr>
        <w:t>Suteikta teisė eiti  ypatingojo statinio statybos vadovo</w:t>
      </w:r>
      <w:r>
        <w:rPr>
          <w:rFonts w:ascii="Calibri" w:hAnsi="Calibri" w:cs="Calibri"/>
          <w:noProof/>
        </w:rPr>
        <w:t xml:space="preserve"> </w:t>
      </w:r>
      <w:r w:rsidRPr="0000649A">
        <w:rPr>
          <w:rFonts w:ascii="Calibri" w:hAnsi="Calibri" w:cs="Calibri"/>
          <w:noProof/>
        </w:rPr>
        <w:t>pareigas.</w:t>
      </w:r>
      <w:r>
        <w:rPr>
          <w:rFonts w:ascii="Calibri" w:hAnsi="Calibri" w:cs="Calibri"/>
          <w:noProof/>
        </w:rPr>
        <w:t xml:space="preserve"> </w:t>
      </w:r>
      <w:r w:rsidRPr="0000649A">
        <w:rPr>
          <w:rFonts w:ascii="Calibri" w:eastAsia="Calibri" w:hAnsi="Calibri" w:cs="Calibri"/>
          <w:noProof/>
        </w:rPr>
        <w:t>Statiniai: negyvenamieji pastatai, kiti inžineriniai statiniai</w:t>
      </w:r>
      <w:r w:rsidRPr="0000649A">
        <w:rPr>
          <w:rFonts w:ascii="Calibri" w:hAnsi="Calibri" w:cs="Calibri"/>
          <w:lang w:val="lt-LT"/>
        </w:rPr>
        <w:t xml:space="preserve">. </w:t>
      </w:r>
      <w:r w:rsidRPr="0000649A">
        <w:rPr>
          <w:rFonts w:ascii="Calibri" w:eastAsia="Calibri" w:hAnsi="Calibri" w:cs="Calibri"/>
          <w:b/>
          <w:bCs/>
          <w:noProof/>
        </w:rPr>
        <w:t>Taikoma II pirkimo daliai</w:t>
      </w:r>
      <w:r w:rsidRPr="0000649A">
        <w:rPr>
          <w:rFonts w:ascii="Calibri" w:hAnsi="Calibri" w:cs="Calibri"/>
          <w:lang w:val="lt-LT"/>
        </w:rPr>
        <w:t xml:space="preserve">. </w:t>
      </w:r>
    </w:p>
    <w:p w14:paraId="7599D714" w14:textId="77777777" w:rsidR="00181852" w:rsidRPr="0000649A" w:rsidRDefault="00181852" w:rsidP="003F14E5">
      <w:pPr>
        <w:spacing w:after="0"/>
        <w:ind w:firstLine="709"/>
        <w:rPr>
          <w:rFonts w:ascii="Calibri" w:eastAsia="Malgun Gothic" w:hAnsi="Calibri" w:cs="Calibri"/>
          <w:lang w:val="lt-LT"/>
        </w:rPr>
      </w:pPr>
      <w:r w:rsidRPr="0000649A">
        <w:rPr>
          <w:rFonts w:ascii="Calibri" w:eastAsia="Calibri" w:hAnsi="Calibri" w:cs="Calibri"/>
          <w:noProof/>
        </w:rPr>
        <w:t>3.</w:t>
      </w:r>
      <w:r>
        <w:rPr>
          <w:rFonts w:ascii="Calibri" w:eastAsia="Calibri" w:hAnsi="Calibri" w:cs="Calibri"/>
          <w:noProof/>
        </w:rPr>
        <w:t xml:space="preserve"> </w:t>
      </w:r>
      <w:r w:rsidRPr="0000649A">
        <w:rPr>
          <w:rFonts w:ascii="Calibri" w:eastAsia="Calibri" w:hAnsi="Calibri" w:cs="Calibri"/>
          <w:noProof/>
        </w:rPr>
        <w:t>Suteikta teisė rengti  nekilnojamojo kultūros paveldo tvarkybos darbų projektus remonto srityje.</w:t>
      </w:r>
      <w:r w:rsidRPr="0000649A">
        <w:rPr>
          <w:rFonts w:ascii="Calibri" w:hAnsi="Calibri" w:cs="Calibri"/>
          <w:lang w:val="lt-LT"/>
        </w:rPr>
        <w:t xml:space="preserve"> </w:t>
      </w:r>
      <w:r w:rsidRPr="0000649A">
        <w:rPr>
          <w:rFonts w:ascii="Calibri" w:eastAsia="Calibri" w:hAnsi="Calibri" w:cs="Calibri"/>
          <w:b/>
          <w:bCs/>
          <w:noProof/>
        </w:rPr>
        <w:t>Taikoma III pirkimo daliaiׅ“.</w:t>
      </w:r>
    </w:p>
    <w:p w14:paraId="29DD1C31" w14:textId="77777777" w:rsidR="00181852" w:rsidRDefault="00181852" w:rsidP="003F14E5">
      <w:pPr>
        <w:spacing w:after="0"/>
        <w:ind w:firstLine="720"/>
        <w:rPr>
          <w:rFonts w:ascii="Calibri" w:hAnsi="Calibri" w:cs="Calibri"/>
          <w:lang w:val="lt-LT"/>
        </w:rPr>
      </w:pPr>
      <w:r>
        <w:rPr>
          <w:rFonts w:ascii="Calibri" w:hAnsi="Calibri" w:cs="Calibri"/>
          <w:lang w:val="lt-LT"/>
        </w:rPr>
        <w:t>Atkreiptinas dėmesys, jog Pirkimo objektas skaidomas į šias dalis:</w:t>
      </w:r>
    </w:p>
    <w:p w14:paraId="228F5C71" w14:textId="77777777" w:rsidR="00181852" w:rsidRPr="00355AD5" w:rsidRDefault="00181852" w:rsidP="003F14E5">
      <w:pPr>
        <w:pStyle w:val="Betarp1"/>
        <w:spacing w:line="278" w:lineRule="auto"/>
        <w:ind w:firstLine="709"/>
        <w:rPr>
          <w:rFonts w:ascii="Calibri" w:hAnsi="Calibri" w:cs="Calibri"/>
          <w:b/>
          <w:bCs/>
          <w:sz w:val="24"/>
          <w:szCs w:val="24"/>
        </w:rPr>
      </w:pPr>
      <w:r w:rsidRPr="00355AD5">
        <w:rPr>
          <w:rFonts w:ascii="Calibri" w:hAnsi="Calibri" w:cs="Calibri"/>
          <w:sz w:val="24"/>
          <w:szCs w:val="24"/>
        </w:rPr>
        <w:t xml:space="preserve">1-a pirkimo dalis - negyvenamieji pastatai ir statiniai, esantys kultūros paveldo objekto teritorijoje, jo apsaugos zonoje ir vietovėje </w:t>
      </w:r>
      <w:r w:rsidRPr="00355AD5">
        <w:rPr>
          <w:rFonts w:ascii="Calibri" w:hAnsi="Calibri" w:cs="Calibri"/>
          <w:b/>
          <w:bCs/>
          <w:sz w:val="24"/>
          <w:szCs w:val="24"/>
        </w:rPr>
        <w:t>(ypatingi statiniai);</w:t>
      </w:r>
    </w:p>
    <w:p w14:paraId="70DA3051" w14:textId="77777777" w:rsidR="00181852" w:rsidRPr="00355AD5" w:rsidRDefault="00181852" w:rsidP="003F14E5">
      <w:pPr>
        <w:pStyle w:val="Betarp1"/>
        <w:spacing w:line="278" w:lineRule="auto"/>
        <w:ind w:firstLine="709"/>
        <w:rPr>
          <w:rFonts w:ascii="Calibri" w:hAnsi="Calibri" w:cs="Calibri"/>
          <w:b/>
          <w:bCs/>
          <w:sz w:val="24"/>
          <w:szCs w:val="24"/>
        </w:rPr>
      </w:pPr>
      <w:r>
        <w:rPr>
          <w:rFonts w:ascii="Calibri" w:hAnsi="Calibri" w:cs="Calibri"/>
          <w:sz w:val="24"/>
          <w:szCs w:val="24"/>
        </w:rPr>
        <w:t>2</w:t>
      </w:r>
      <w:r w:rsidRPr="00355AD5">
        <w:rPr>
          <w:rFonts w:ascii="Calibri" w:hAnsi="Calibri" w:cs="Calibri"/>
          <w:sz w:val="24"/>
          <w:szCs w:val="24"/>
        </w:rPr>
        <w:t xml:space="preserve">-a pirkimo dalis - negyvenamieji pastatai ir statiniai, nesantys kultūros paveldo objekto teritorijoje, jo apsaugos zonoje ir vietovėje </w:t>
      </w:r>
      <w:r w:rsidRPr="00355AD5">
        <w:rPr>
          <w:rFonts w:ascii="Calibri" w:hAnsi="Calibri" w:cs="Calibri"/>
          <w:b/>
          <w:bCs/>
          <w:sz w:val="24"/>
          <w:szCs w:val="24"/>
        </w:rPr>
        <w:t>(ypatingi statiniai);</w:t>
      </w:r>
    </w:p>
    <w:p w14:paraId="7D7C8863" w14:textId="77777777" w:rsidR="00181852" w:rsidRPr="00355AD5" w:rsidRDefault="00181852" w:rsidP="003F14E5">
      <w:pPr>
        <w:pStyle w:val="Betarp1"/>
        <w:spacing w:line="278" w:lineRule="auto"/>
        <w:ind w:firstLine="709"/>
        <w:rPr>
          <w:rFonts w:ascii="Calibri" w:hAnsi="Calibri" w:cs="Calibri"/>
          <w:sz w:val="24"/>
          <w:szCs w:val="24"/>
        </w:rPr>
      </w:pPr>
      <w:r w:rsidRPr="00355AD5">
        <w:rPr>
          <w:rFonts w:ascii="Calibri" w:hAnsi="Calibri" w:cs="Calibri"/>
          <w:sz w:val="24"/>
          <w:szCs w:val="24"/>
        </w:rPr>
        <w:t xml:space="preserve">3-a pirkimo dalis - negyvenamieji pastatai ir statiniai, esantys kultūros paveldo objekto teritorijoje, jo apsaugos zonoje ir vietovėje </w:t>
      </w:r>
      <w:r w:rsidRPr="00355AD5">
        <w:rPr>
          <w:rFonts w:ascii="Calibri" w:hAnsi="Calibri" w:cs="Calibri"/>
          <w:b/>
          <w:bCs/>
          <w:sz w:val="24"/>
          <w:szCs w:val="24"/>
        </w:rPr>
        <w:t>(neypatingi statiniai)</w:t>
      </w:r>
      <w:r w:rsidRPr="00355AD5">
        <w:rPr>
          <w:rFonts w:ascii="Calibri" w:hAnsi="Calibri" w:cs="Calibri"/>
          <w:sz w:val="24"/>
          <w:szCs w:val="24"/>
        </w:rPr>
        <w:t>;</w:t>
      </w:r>
    </w:p>
    <w:p w14:paraId="2D892CA3" w14:textId="77777777" w:rsidR="00181852" w:rsidRDefault="00181852" w:rsidP="003F14E5">
      <w:pPr>
        <w:pStyle w:val="Betarp1"/>
        <w:spacing w:line="278" w:lineRule="auto"/>
        <w:ind w:firstLine="709"/>
        <w:rPr>
          <w:rFonts w:ascii="Calibri" w:hAnsi="Calibri" w:cs="Calibri"/>
          <w:sz w:val="24"/>
          <w:szCs w:val="24"/>
        </w:rPr>
      </w:pPr>
      <w:r w:rsidRPr="00355AD5">
        <w:rPr>
          <w:rFonts w:ascii="Calibri" w:hAnsi="Calibri" w:cs="Calibri"/>
          <w:sz w:val="24"/>
          <w:szCs w:val="24"/>
        </w:rPr>
        <w:t xml:space="preserve">4-a pirkimo dalis - negyvenamieji pastatai ir statiniai, nesantys kultūros paveldo objekto teritorijoje, jo apsaugos zonoje ir vietovėje </w:t>
      </w:r>
      <w:r w:rsidRPr="00355AD5">
        <w:rPr>
          <w:rFonts w:ascii="Calibri" w:hAnsi="Calibri" w:cs="Calibri"/>
          <w:b/>
          <w:bCs/>
          <w:sz w:val="24"/>
          <w:szCs w:val="24"/>
        </w:rPr>
        <w:t>(neypatingi statiniai)</w:t>
      </w:r>
      <w:r>
        <w:rPr>
          <w:rFonts w:ascii="Calibri" w:hAnsi="Calibri" w:cs="Calibri"/>
          <w:sz w:val="24"/>
          <w:szCs w:val="24"/>
        </w:rPr>
        <w:t>.</w:t>
      </w:r>
    </w:p>
    <w:p w14:paraId="028227A2" w14:textId="77777777" w:rsidR="00181852" w:rsidRDefault="00181852" w:rsidP="003F14E5">
      <w:pPr>
        <w:spacing w:after="0"/>
        <w:ind w:firstLine="720"/>
        <w:rPr>
          <w:rFonts w:ascii="Calibri" w:hAnsi="Calibri" w:cs="Calibri"/>
          <w:lang w:val="lt-LT"/>
        </w:rPr>
      </w:pPr>
      <w:r>
        <w:rPr>
          <w:rFonts w:ascii="Calibri" w:hAnsi="Calibri" w:cs="Calibri"/>
          <w:lang w:val="lt-LT"/>
        </w:rPr>
        <w:t>Techninės specifikacijos 1.2.10 papunktyje nurodyta, jog „</w:t>
      </w:r>
      <w:r w:rsidRPr="00681A6A">
        <w:rPr>
          <w:rFonts w:ascii="Calibri" w:hAnsi="Calibri" w:cs="Calibri"/>
          <w:lang w:val="lt-LT"/>
        </w:rPr>
        <w:t>Darbai bus vykdomi visų paskirčių pastatuose, administracinės paskirties pastatuose bei kituose (inžineriniuose) statiniuose, garažo paskirties pastatuose skirtuose transporto priemonėms laikyti ir (ar) remontuoti, automobilių antžeminėse automobilių saugyklose, sandėliavimo paskirties pastatuose, viešbučių paskirties pastatuose, poilsio paskirties pastatuose, maitinimo paskirties pastatuose, specialiosios paskirties pastatuose, pagalbinio ūkio paskirties pastatuose, inžineriniuose tinkluose, kituose (inžineriniuose) statiniuose, inžineriniuose statiniuose (susisiekimo komunikacijose), kitos paskirties statiniuose (tvoros, stoginės, atraminės sienutės ir kt.) ir kt.</w:t>
      </w:r>
      <w:r>
        <w:rPr>
          <w:rFonts w:ascii="Calibri" w:hAnsi="Calibri" w:cs="Calibri"/>
          <w:lang w:val="lt-LT"/>
        </w:rPr>
        <w:t xml:space="preserve">“. </w:t>
      </w:r>
    </w:p>
    <w:p w14:paraId="56373117" w14:textId="77777777" w:rsidR="00181852" w:rsidRDefault="00181852" w:rsidP="00181852">
      <w:pPr>
        <w:spacing w:after="0"/>
        <w:ind w:firstLine="720"/>
        <w:rPr>
          <w:rFonts w:ascii="Calibri" w:hAnsi="Calibri" w:cs="Calibri"/>
          <w:lang w:val="lt-LT"/>
        </w:rPr>
      </w:pPr>
      <w:r>
        <w:rPr>
          <w:rFonts w:ascii="Calibri" w:hAnsi="Calibri" w:cs="Calibri"/>
          <w:lang w:val="lt-LT"/>
        </w:rPr>
        <w:lastRenderedPageBreak/>
        <w:t xml:space="preserve">Taigi, nagrinėjamu atveju iš nustatytų kvalifikacijos reikalavimų, taikomų statybos darbų vadovui, formuluotės matyti, jog statybos darbų vadovas turi būti atestuotas eiti šias pareigas </w:t>
      </w:r>
      <w:r w:rsidRPr="00BD34E9">
        <w:rPr>
          <w:rFonts w:ascii="Calibri" w:hAnsi="Calibri" w:cs="Calibri"/>
          <w:b/>
          <w:bCs/>
          <w:lang w:val="lt-LT"/>
        </w:rPr>
        <w:t>visų paskirčių negyvenamuosiuose pastatuose ir visoje kitų inžinerinių statinių grupėje</w:t>
      </w:r>
      <w:r>
        <w:rPr>
          <w:rStyle w:val="FootnoteReference"/>
          <w:rFonts w:ascii="Calibri" w:hAnsi="Calibri" w:cs="Calibri"/>
          <w:lang w:val="lt-LT"/>
        </w:rPr>
        <w:footnoteReference w:id="3"/>
      </w:r>
      <w:r>
        <w:rPr>
          <w:rFonts w:ascii="Calibri" w:hAnsi="Calibri" w:cs="Calibri"/>
          <w:lang w:val="lt-LT"/>
        </w:rPr>
        <w:t xml:space="preserve">. </w:t>
      </w:r>
    </w:p>
    <w:p w14:paraId="1E6324E3" w14:textId="77777777" w:rsidR="00181852" w:rsidRDefault="00181852" w:rsidP="00181852">
      <w:pPr>
        <w:spacing w:after="0"/>
        <w:ind w:firstLine="720"/>
        <w:rPr>
          <w:rFonts w:ascii="Calibri" w:hAnsi="Calibri" w:cs="Calibri"/>
          <w:lang w:val="lt-LT"/>
        </w:rPr>
      </w:pPr>
      <w:r>
        <w:rPr>
          <w:rFonts w:ascii="Calibri" w:hAnsi="Calibri" w:cs="Calibri"/>
          <w:lang w:val="lt-LT"/>
        </w:rPr>
        <w:t xml:space="preserve">Pažymėtina, jog </w:t>
      </w:r>
      <w:r w:rsidRPr="006D6230">
        <w:rPr>
          <w:rFonts w:ascii="Calibri" w:hAnsi="Calibri" w:cs="Calibri"/>
          <w:lang w:val="lt-LT"/>
        </w:rPr>
        <w:t xml:space="preserve">Įstatymo 47 straipsnio 1 dalyje nustatyta, kad „&lt;...&gt; Perkančiosios organizacijos nustatyti &lt;...&gt; kvalifikacijos reikalavimai &lt;...&gt; turi būti proporcingi ir </w:t>
      </w:r>
      <w:r w:rsidRPr="006D6230">
        <w:rPr>
          <w:rFonts w:ascii="Calibri" w:hAnsi="Calibri" w:cs="Calibri"/>
          <w:b/>
          <w:bCs/>
          <w:lang w:val="lt-LT"/>
        </w:rPr>
        <w:t>susiję su pirkimo objektu</w:t>
      </w:r>
      <w:r w:rsidRPr="006D6230">
        <w:rPr>
          <w:rFonts w:ascii="Calibri" w:hAnsi="Calibri" w:cs="Calibri"/>
          <w:lang w:val="lt-LT"/>
        </w:rPr>
        <w:t xml:space="preserve">, tikslūs ir aiškūs“. </w:t>
      </w:r>
    </w:p>
    <w:p w14:paraId="5C8AE7AA" w14:textId="77777777" w:rsidR="00181852" w:rsidRDefault="00181852" w:rsidP="00181852">
      <w:pPr>
        <w:spacing w:after="0"/>
        <w:ind w:firstLine="720"/>
        <w:rPr>
          <w:rFonts w:ascii="Calibri" w:hAnsi="Calibri" w:cs="Calibri"/>
          <w:lang w:val="lt-LT"/>
        </w:rPr>
      </w:pPr>
      <w:r>
        <w:rPr>
          <w:rFonts w:ascii="Calibri" w:hAnsi="Calibri" w:cs="Calibri"/>
          <w:lang w:val="lt-LT"/>
        </w:rPr>
        <w:t xml:space="preserve">Atsižvelgiant į tai, jog </w:t>
      </w:r>
      <w:r w:rsidRPr="00753A22">
        <w:rPr>
          <w:rFonts w:ascii="Calibri" w:hAnsi="Calibri" w:cs="Calibri"/>
          <w:lang w:val="lt-LT"/>
        </w:rPr>
        <w:t>reikalavimas dėl statinio statybos darbų vadovo kvalifikacijos turi būti formuluojamas aiškiai ir tiksliai</w:t>
      </w:r>
      <w:r>
        <w:rPr>
          <w:rFonts w:ascii="Calibri" w:hAnsi="Calibri" w:cs="Calibri"/>
          <w:lang w:val="lt-LT"/>
        </w:rPr>
        <w:t xml:space="preserve"> (pavyzdžiui, kuomet Pirkimo objektas apima tik tam tikrų paskirčių ar paskirties grupių pastatus, reikalavimai formuluojami </w:t>
      </w:r>
      <w:r w:rsidRPr="00753A22">
        <w:rPr>
          <w:rFonts w:ascii="Calibri" w:hAnsi="Calibri" w:cs="Calibri"/>
          <w:lang w:val="lt-LT"/>
        </w:rPr>
        <w:t>nurodant pastat</w:t>
      </w:r>
      <w:r>
        <w:rPr>
          <w:rFonts w:ascii="Calibri" w:hAnsi="Calibri" w:cs="Calibri"/>
          <w:lang w:val="lt-LT"/>
        </w:rPr>
        <w:t>ų</w:t>
      </w:r>
      <w:r w:rsidRPr="00753A22">
        <w:rPr>
          <w:rFonts w:ascii="Calibri" w:hAnsi="Calibri" w:cs="Calibri"/>
          <w:lang w:val="lt-LT"/>
        </w:rPr>
        <w:t>, kuri</w:t>
      </w:r>
      <w:r>
        <w:rPr>
          <w:rFonts w:ascii="Calibri" w:hAnsi="Calibri" w:cs="Calibri"/>
          <w:lang w:val="lt-LT"/>
        </w:rPr>
        <w:t>uose</w:t>
      </w:r>
      <w:r w:rsidRPr="00753A22">
        <w:rPr>
          <w:rFonts w:ascii="Calibri" w:hAnsi="Calibri" w:cs="Calibri"/>
          <w:lang w:val="lt-LT"/>
        </w:rPr>
        <w:t xml:space="preserve"> bus vykdomi darbai, paskirties grup</w:t>
      </w:r>
      <w:r>
        <w:rPr>
          <w:rFonts w:ascii="Calibri" w:hAnsi="Calibri" w:cs="Calibri"/>
          <w:lang w:val="lt-LT"/>
        </w:rPr>
        <w:t>es</w:t>
      </w:r>
      <w:r w:rsidRPr="00753A22">
        <w:rPr>
          <w:rFonts w:ascii="Calibri" w:hAnsi="Calibri" w:cs="Calibri"/>
          <w:lang w:val="lt-LT"/>
        </w:rPr>
        <w:t xml:space="preserve"> ir pastato paskirt</w:t>
      </w:r>
      <w:r>
        <w:rPr>
          <w:rFonts w:ascii="Calibri" w:hAnsi="Calibri" w:cs="Calibri"/>
          <w:lang w:val="lt-LT"/>
        </w:rPr>
        <w:t xml:space="preserve">is), Tarnyba rekomenduoja pakartotinai įsivertinti, ar iš tiesų perkami paprastojo remonto darbai numatomi vykdyti </w:t>
      </w:r>
      <w:r w:rsidRPr="00173EBD">
        <w:rPr>
          <w:rFonts w:ascii="Calibri" w:hAnsi="Calibri" w:cs="Calibri"/>
          <w:b/>
          <w:bCs/>
          <w:lang w:val="lt-LT"/>
        </w:rPr>
        <w:t xml:space="preserve">visų </w:t>
      </w:r>
      <w:r>
        <w:rPr>
          <w:rFonts w:ascii="Calibri" w:hAnsi="Calibri" w:cs="Calibri"/>
          <w:lang w:val="lt-LT"/>
        </w:rPr>
        <w:t>paskirčių</w:t>
      </w:r>
      <w:r w:rsidRPr="006E725D">
        <w:rPr>
          <w:rFonts w:ascii="Calibri" w:hAnsi="Calibri" w:cs="Calibri"/>
          <w:lang w:val="lt-LT"/>
        </w:rPr>
        <w:t xml:space="preserve"> negyvenam</w:t>
      </w:r>
      <w:r>
        <w:rPr>
          <w:rFonts w:ascii="Calibri" w:hAnsi="Calibri" w:cs="Calibri"/>
          <w:lang w:val="lt-LT"/>
        </w:rPr>
        <w:t xml:space="preserve">uosiuose pastatuose ir </w:t>
      </w:r>
      <w:r w:rsidRPr="00173EBD">
        <w:rPr>
          <w:rFonts w:ascii="Calibri" w:hAnsi="Calibri" w:cs="Calibri"/>
          <w:b/>
          <w:bCs/>
          <w:lang w:val="lt-LT"/>
        </w:rPr>
        <w:t>visoje</w:t>
      </w:r>
      <w:r>
        <w:rPr>
          <w:rFonts w:ascii="Calibri" w:hAnsi="Calibri" w:cs="Calibri"/>
          <w:lang w:val="lt-LT"/>
        </w:rPr>
        <w:t xml:space="preserve"> kitų inžinerinių statinių grupėje. Tuo atveju, jeigu Pirkimu siekiami įsigyti darbai bus atliekami ne visų, o tik tam tikrų paskirčių grupių ir paskirčių pastatuose bei dalyje kitų inžinerinių statinių grupės pogrupių (paskirčių) statiniuose, tokiu atveju rekomenduotina patikslinti statybos darbų vadovui keliamus </w:t>
      </w:r>
      <w:r>
        <w:rPr>
          <w:rFonts w:ascii="Calibri" w:hAnsi="Calibri" w:cs="Calibri"/>
          <w:b/>
          <w:bCs/>
          <w:lang w:val="lt-LT"/>
        </w:rPr>
        <w:t xml:space="preserve">kvalifikacijos </w:t>
      </w:r>
      <w:r w:rsidRPr="0032260A">
        <w:rPr>
          <w:rFonts w:ascii="Calibri" w:hAnsi="Calibri" w:cs="Calibri"/>
          <w:b/>
          <w:bCs/>
          <w:lang w:val="lt-LT"/>
        </w:rPr>
        <w:t>reikalavim</w:t>
      </w:r>
      <w:r>
        <w:rPr>
          <w:rFonts w:ascii="Calibri" w:hAnsi="Calibri" w:cs="Calibri"/>
          <w:b/>
          <w:bCs/>
          <w:lang w:val="lt-LT"/>
        </w:rPr>
        <w:t>us, juos</w:t>
      </w:r>
      <w:r w:rsidRPr="0032260A">
        <w:rPr>
          <w:rFonts w:ascii="Calibri" w:hAnsi="Calibri" w:cs="Calibri"/>
          <w:b/>
          <w:bCs/>
          <w:lang w:val="lt-LT"/>
        </w:rPr>
        <w:t xml:space="preserve"> formuluoti aiškiai ir tiksliai nurodant </w:t>
      </w:r>
      <w:r>
        <w:rPr>
          <w:rFonts w:ascii="Calibri" w:hAnsi="Calibri" w:cs="Calibri"/>
          <w:b/>
          <w:bCs/>
          <w:lang w:val="lt-LT"/>
        </w:rPr>
        <w:t xml:space="preserve">ne tik pastato tipą, bet ir </w:t>
      </w:r>
      <w:r w:rsidRPr="0032260A">
        <w:rPr>
          <w:rFonts w:ascii="Calibri" w:hAnsi="Calibri" w:cs="Calibri"/>
          <w:b/>
          <w:bCs/>
          <w:lang w:val="lt-LT"/>
        </w:rPr>
        <w:t xml:space="preserve">pastato, kuriame bus vykdomi darbai, paskirties grupę ir pastato </w:t>
      </w:r>
      <w:r>
        <w:rPr>
          <w:rFonts w:ascii="Calibri" w:hAnsi="Calibri" w:cs="Calibri"/>
          <w:b/>
          <w:bCs/>
          <w:lang w:val="lt-LT"/>
        </w:rPr>
        <w:t xml:space="preserve">ar statinio </w:t>
      </w:r>
      <w:r w:rsidRPr="0032260A">
        <w:rPr>
          <w:rFonts w:ascii="Calibri" w:hAnsi="Calibri" w:cs="Calibri"/>
          <w:b/>
          <w:bCs/>
          <w:lang w:val="lt-LT"/>
        </w:rPr>
        <w:t>paskirtį</w:t>
      </w:r>
      <w:r>
        <w:rPr>
          <w:rFonts w:ascii="Calibri" w:hAnsi="Calibri" w:cs="Calibri"/>
          <w:lang w:val="lt-LT"/>
        </w:rPr>
        <w:t xml:space="preserve">, </w:t>
      </w:r>
      <w:r w:rsidRPr="003A6DBC">
        <w:rPr>
          <w:rFonts w:ascii="Calibri" w:hAnsi="Calibri" w:cs="Calibri"/>
          <w:lang w:val="lt-LT"/>
        </w:rPr>
        <w:t xml:space="preserve">pagal aktualų </w:t>
      </w:r>
      <w:r>
        <w:rPr>
          <w:rFonts w:ascii="Calibri" w:hAnsi="Calibri" w:cs="Calibri"/>
          <w:lang w:val="lt-LT"/>
        </w:rPr>
        <w:t>statinių</w:t>
      </w:r>
      <w:r w:rsidRPr="003A6DBC">
        <w:rPr>
          <w:rFonts w:ascii="Calibri" w:hAnsi="Calibri" w:cs="Calibri"/>
          <w:lang w:val="lt-LT"/>
        </w:rPr>
        <w:t xml:space="preserve"> klasifikavimo reglamentavimą. </w:t>
      </w:r>
      <w:r>
        <w:rPr>
          <w:rFonts w:ascii="Calibri" w:hAnsi="Calibri" w:cs="Calibri"/>
          <w:lang w:val="lt-LT"/>
        </w:rPr>
        <w:t xml:space="preserve">Šiuo atveju taip pat paminėtina, jog, </w:t>
      </w:r>
      <w:r w:rsidRPr="00753A22">
        <w:rPr>
          <w:rFonts w:ascii="Calibri" w:hAnsi="Calibri" w:cs="Calibri"/>
          <w:lang w:val="lt-LT"/>
        </w:rPr>
        <w:t xml:space="preserve">įvertinus tai, </w:t>
      </w:r>
      <w:r>
        <w:rPr>
          <w:rFonts w:ascii="Calibri" w:hAnsi="Calibri" w:cs="Calibri"/>
          <w:lang w:val="lt-LT"/>
        </w:rPr>
        <w:t>kad</w:t>
      </w:r>
      <w:r w:rsidRPr="00753A22">
        <w:rPr>
          <w:rFonts w:ascii="Calibri" w:hAnsi="Calibri" w:cs="Calibri"/>
          <w:lang w:val="lt-LT"/>
        </w:rPr>
        <w:t xml:space="preserve"> galimai yra statinio statybos vadovų, kurių atestatai buvo išduoti galiojant ankstesniam teisiniam reglamentavimui, t. y. išduoti atestatai, suteikiantys teisę vadovauti darbams, vykdomiems atitinkamų </w:t>
      </w:r>
      <w:r>
        <w:rPr>
          <w:rFonts w:ascii="Calibri" w:hAnsi="Calibri" w:cs="Calibri"/>
          <w:lang w:val="lt-LT"/>
        </w:rPr>
        <w:t>statinių</w:t>
      </w:r>
      <w:r w:rsidRPr="00753A22">
        <w:rPr>
          <w:rFonts w:ascii="Calibri" w:hAnsi="Calibri" w:cs="Calibri"/>
          <w:lang w:val="lt-LT"/>
        </w:rPr>
        <w:t xml:space="preserve"> grupėje ir pogrupyje, atitinkančiame Pirkimo objektą, Tarnyba rekomenduoja</w:t>
      </w:r>
      <w:r w:rsidRPr="00753A22">
        <w:rPr>
          <w:rFonts w:ascii="Calibri" w:hAnsi="Calibri" w:cs="Calibri"/>
          <w:bCs/>
          <w:lang w:val="lt-LT"/>
        </w:rPr>
        <w:t xml:space="preserve"> kvalifikacijos reikalavim</w:t>
      </w:r>
      <w:r>
        <w:rPr>
          <w:rFonts w:ascii="Calibri" w:hAnsi="Calibri" w:cs="Calibri"/>
          <w:bCs/>
          <w:lang w:val="lt-LT"/>
        </w:rPr>
        <w:t>us</w:t>
      </w:r>
      <w:r w:rsidRPr="00753A22">
        <w:rPr>
          <w:rFonts w:ascii="Calibri" w:hAnsi="Calibri" w:cs="Calibri"/>
          <w:bCs/>
          <w:lang w:val="lt-LT"/>
        </w:rPr>
        <w:t xml:space="preserve"> </w:t>
      </w:r>
      <w:r>
        <w:rPr>
          <w:rFonts w:ascii="Calibri" w:hAnsi="Calibri" w:cs="Calibri"/>
          <w:bCs/>
          <w:lang w:val="lt-LT"/>
        </w:rPr>
        <w:t xml:space="preserve">(jeigu minėti kvalifikacijos reikalavimai dėl statybos darbų vadovo bus tikslinami pagal pirmiau nurodytą pastabą, t. y. formuluojami nurodant statinio paskirties grupę ir paskirtį) </w:t>
      </w:r>
      <w:r w:rsidRPr="00753A22">
        <w:rPr>
          <w:rFonts w:ascii="Calibri" w:hAnsi="Calibri" w:cs="Calibri"/>
          <w:bCs/>
          <w:lang w:val="lt-LT"/>
        </w:rPr>
        <w:t xml:space="preserve">papildyti pastaba „Jei kvalifikacijos dokumente yra nurodyta visa statinių grupė (neišskirti / nenurodyti pogrupiai) arba nurodytas konkretus pogrupis, </w:t>
      </w:r>
      <w:r w:rsidRPr="00753A22">
        <w:rPr>
          <w:rFonts w:ascii="Calibri" w:hAnsi="Calibri" w:cs="Calibri"/>
          <w:b/>
          <w:lang w:val="lt-LT"/>
        </w:rPr>
        <w:t xml:space="preserve">atitinkantis nurodytą kvalifikacijos reikalavime </w:t>
      </w:r>
      <w:r>
        <w:rPr>
          <w:rFonts w:ascii="Calibri" w:hAnsi="Calibri" w:cs="Calibri"/>
          <w:lang w:val="lt-LT"/>
        </w:rPr>
        <w:t xml:space="preserve">statinio </w:t>
      </w:r>
      <w:r w:rsidRPr="00753A22">
        <w:rPr>
          <w:rFonts w:ascii="Calibri" w:hAnsi="Calibri" w:cs="Calibri"/>
          <w:lang w:val="lt-LT"/>
        </w:rPr>
        <w:t>paskirties grupę</w:t>
      </w:r>
      <w:r w:rsidRPr="00753A22">
        <w:rPr>
          <w:rFonts w:ascii="Calibri" w:hAnsi="Calibri" w:cs="Calibri"/>
          <w:bCs/>
          <w:lang w:val="lt-LT"/>
        </w:rPr>
        <w:t>, – tokie kvalifikacijos dokumentai yra tinkami“.</w:t>
      </w:r>
    </w:p>
    <w:p w14:paraId="57E63E5F" w14:textId="77777777" w:rsidR="00181852" w:rsidRDefault="00181852" w:rsidP="00181852">
      <w:pPr>
        <w:spacing w:after="0"/>
        <w:ind w:firstLine="720"/>
        <w:rPr>
          <w:rFonts w:ascii="Calibri" w:hAnsi="Calibri" w:cs="Calibri"/>
          <w:lang w:val="lt-LT"/>
        </w:rPr>
      </w:pPr>
      <w:r>
        <w:rPr>
          <w:rFonts w:ascii="Calibri" w:hAnsi="Calibri" w:cs="Calibri"/>
          <w:lang w:val="lt-LT"/>
        </w:rPr>
        <w:t>Tarnyba a</w:t>
      </w:r>
      <w:r w:rsidRPr="00753A22">
        <w:rPr>
          <w:rFonts w:ascii="Calibri" w:hAnsi="Calibri" w:cs="Calibri"/>
          <w:lang w:val="lt-LT"/>
        </w:rPr>
        <w:t>tkreip</w:t>
      </w:r>
      <w:r>
        <w:rPr>
          <w:rFonts w:ascii="Calibri" w:hAnsi="Calibri" w:cs="Calibri"/>
          <w:lang w:val="lt-LT"/>
        </w:rPr>
        <w:t>ia</w:t>
      </w:r>
      <w:r w:rsidRPr="00753A22">
        <w:rPr>
          <w:rFonts w:ascii="Calibri" w:hAnsi="Calibri" w:cs="Calibri"/>
          <w:lang w:val="lt-LT"/>
        </w:rPr>
        <w:t xml:space="preserve"> dėmes</w:t>
      </w:r>
      <w:r>
        <w:rPr>
          <w:rFonts w:ascii="Calibri" w:hAnsi="Calibri" w:cs="Calibri"/>
          <w:lang w:val="lt-LT"/>
        </w:rPr>
        <w:t>į</w:t>
      </w:r>
      <w:r w:rsidRPr="00753A22">
        <w:rPr>
          <w:rFonts w:ascii="Calibri" w:hAnsi="Calibri" w:cs="Calibri"/>
          <w:lang w:val="lt-LT"/>
        </w:rPr>
        <w:t xml:space="preserve">, kad vadovaujantis šiuo metu galiojančiu statybos </w:t>
      </w:r>
      <w:r>
        <w:rPr>
          <w:rFonts w:ascii="Calibri" w:hAnsi="Calibri" w:cs="Calibri"/>
          <w:lang w:val="lt-LT"/>
        </w:rPr>
        <w:t>dalyvių atestavimo reglamentavimu</w:t>
      </w:r>
      <w:r w:rsidRPr="00753A22">
        <w:rPr>
          <w:rFonts w:ascii="Calibri" w:hAnsi="Calibri" w:cs="Calibri"/>
          <w:lang w:val="lt-LT"/>
        </w:rPr>
        <w:t xml:space="preserve">, kvalifikacijos atestate nurodomi abu pastatų tipai – pastatai (gyvenamieji ir negyvenamieji), </w:t>
      </w:r>
      <w:r>
        <w:rPr>
          <w:rFonts w:ascii="Calibri" w:hAnsi="Calibri" w:cs="Calibri"/>
          <w:lang w:val="lt-LT"/>
        </w:rPr>
        <w:t xml:space="preserve">todėl </w:t>
      </w:r>
      <w:r w:rsidRPr="00753A22">
        <w:rPr>
          <w:rFonts w:ascii="Calibri" w:hAnsi="Calibri" w:cs="Calibri"/>
          <w:lang w:val="lt-LT"/>
        </w:rPr>
        <w:t>rekomen</w:t>
      </w:r>
      <w:r>
        <w:rPr>
          <w:rFonts w:ascii="Calibri" w:hAnsi="Calibri" w:cs="Calibri"/>
          <w:lang w:val="lt-LT"/>
        </w:rPr>
        <w:t xml:space="preserve">duotina </w:t>
      </w:r>
      <w:r w:rsidRPr="00753A22">
        <w:rPr>
          <w:rFonts w:ascii="Calibri" w:hAnsi="Calibri" w:cs="Calibri"/>
          <w:lang w:val="lt-LT"/>
        </w:rPr>
        <w:t>nurodyti, jog bus tinkamu</w:t>
      </w:r>
      <w:r w:rsidRPr="00753A22">
        <w:rPr>
          <w:rFonts w:ascii="Calibri" w:hAnsi="Calibri" w:cs="Calibri"/>
          <w:b/>
          <w:bCs/>
          <w:lang w:val="lt-LT"/>
        </w:rPr>
        <w:t xml:space="preserve"> </w:t>
      </w:r>
      <w:r w:rsidRPr="00753A22">
        <w:rPr>
          <w:rFonts w:ascii="Calibri" w:hAnsi="Calibri" w:cs="Calibri"/>
          <w:lang w:val="lt-LT"/>
        </w:rPr>
        <w:t>laikomas ir atestatas, kuriame nurodyti abu pastatų tipai „</w:t>
      </w:r>
      <w:r w:rsidRPr="00753A22">
        <w:rPr>
          <w:rFonts w:ascii="Calibri" w:hAnsi="Calibri" w:cs="Calibri"/>
          <w:b/>
          <w:bCs/>
          <w:lang w:val="lt-LT"/>
        </w:rPr>
        <w:t>gyvenamieji ir negyvenamieji pastatai</w:t>
      </w:r>
      <w:r w:rsidRPr="00753A22">
        <w:rPr>
          <w:rFonts w:ascii="Calibri" w:hAnsi="Calibri" w:cs="Calibri"/>
          <w:lang w:val="lt-LT"/>
        </w:rPr>
        <w:t>“.</w:t>
      </w:r>
    </w:p>
    <w:p w14:paraId="36F3A5A5" w14:textId="4DE0C5AC" w:rsidR="00181852" w:rsidRPr="007B6810" w:rsidRDefault="001140E7" w:rsidP="00181852">
      <w:pPr>
        <w:spacing w:after="0"/>
        <w:ind w:firstLine="720"/>
        <w:rPr>
          <w:rFonts w:ascii="Calibri" w:hAnsi="Calibri" w:cs="Calibri"/>
          <w:lang w:val="lt-LT"/>
        </w:rPr>
      </w:pPr>
      <w:r>
        <w:rPr>
          <w:rFonts w:ascii="Calibri" w:hAnsi="Calibri" w:cs="Calibri"/>
          <w:lang w:val="lt-LT"/>
        </w:rPr>
        <w:t>2.</w:t>
      </w:r>
      <w:r w:rsidR="00181852" w:rsidRPr="007B6810">
        <w:rPr>
          <w:rFonts w:ascii="Calibri" w:hAnsi="Calibri" w:cs="Calibri"/>
          <w:lang w:val="lt-LT"/>
        </w:rPr>
        <w:t xml:space="preserve">2. Pirkimo sąlygų 6.1.2 papunktyje nustatyta, jog </w:t>
      </w:r>
      <w:r w:rsidR="00181852">
        <w:rPr>
          <w:rFonts w:ascii="Calibri" w:hAnsi="Calibri" w:cs="Calibri"/>
          <w:lang w:val="lt-LT"/>
        </w:rPr>
        <w:t>„</w:t>
      </w:r>
      <w:r w:rsidR="00181852" w:rsidRPr="007B6810">
        <w:rPr>
          <w:rFonts w:ascii="Calibri" w:hAnsi="Calibri" w:cs="Calibri"/>
          <w:lang w:val="lt-LT"/>
        </w:rPr>
        <w:t>Tiekėjas privalo turėti pakankamai pirkimo sutarties vykdymui būtinų technikos specialistų ir (ar) techninių organizacijų, vykdysiančių pirkimo sutartį, kad tinkamai įvykdytų pirkimo sutartį: Tiekėjas turi turėti ne mažiau</w:t>
      </w:r>
      <w:r w:rsidR="00181852" w:rsidRPr="00853E50">
        <w:rPr>
          <w:rFonts w:ascii="Calibri" w:hAnsi="Calibri" w:cs="Calibri"/>
          <w:lang w:val="lt-LT"/>
        </w:rPr>
        <w:t>, kaip 3 (trijų) specialistų komandą:</w:t>
      </w:r>
      <w:r w:rsidR="00181852">
        <w:rPr>
          <w:rFonts w:ascii="Calibri" w:hAnsi="Calibri" w:cs="Calibri"/>
          <w:lang w:val="lt-LT"/>
        </w:rPr>
        <w:t xml:space="preserve"> &lt;...&gt; 2) </w:t>
      </w:r>
      <w:r w:rsidR="00181852" w:rsidRPr="001B2D38">
        <w:rPr>
          <w:rFonts w:ascii="Calibri" w:hAnsi="Calibri" w:cs="Calibri"/>
          <w:lang w:val="lt-LT"/>
        </w:rPr>
        <w:t xml:space="preserve">Kvalifikuotą specialistą </w:t>
      </w:r>
      <w:proofErr w:type="spellStart"/>
      <w:r w:rsidR="00181852" w:rsidRPr="001B2D38">
        <w:rPr>
          <w:rFonts w:ascii="Calibri" w:hAnsi="Calibri" w:cs="Calibri"/>
          <w:lang w:val="lt-LT"/>
        </w:rPr>
        <w:t>apdailininką</w:t>
      </w:r>
      <w:proofErr w:type="spellEnd"/>
      <w:r w:rsidR="00181852" w:rsidRPr="001B2D38">
        <w:rPr>
          <w:rFonts w:ascii="Calibri" w:hAnsi="Calibri" w:cs="Calibri"/>
          <w:lang w:val="lt-LT"/>
        </w:rPr>
        <w:t xml:space="preserve"> (kvalifikacija: dažytojas; plytelių klojėjas; tinkuotojas) turintį ne mažesnę kaip 3 metų darbo patirtį vykdant </w:t>
      </w:r>
      <w:proofErr w:type="spellStart"/>
      <w:r w:rsidR="00181852" w:rsidRPr="001B2D38">
        <w:rPr>
          <w:rFonts w:ascii="Calibri" w:hAnsi="Calibri" w:cs="Calibri"/>
          <w:lang w:val="lt-LT"/>
        </w:rPr>
        <w:t>apdailininko</w:t>
      </w:r>
      <w:proofErr w:type="spellEnd"/>
      <w:r w:rsidR="00181852" w:rsidRPr="001B2D38">
        <w:rPr>
          <w:rFonts w:ascii="Calibri" w:hAnsi="Calibri" w:cs="Calibri"/>
          <w:lang w:val="lt-LT"/>
        </w:rPr>
        <w:t xml:space="preserve"> darbus;</w:t>
      </w:r>
      <w:r w:rsidR="00181852">
        <w:rPr>
          <w:rFonts w:ascii="Calibri" w:hAnsi="Calibri" w:cs="Calibri"/>
          <w:lang w:val="lt-LT"/>
        </w:rPr>
        <w:t xml:space="preserve"> 3) </w:t>
      </w:r>
      <w:r w:rsidR="00181852" w:rsidRPr="002F0B3A">
        <w:rPr>
          <w:rFonts w:ascii="Calibri" w:hAnsi="Calibri" w:cs="Calibri"/>
          <w:lang w:val="lt-LT"/>
        </w:rPr>
        <w:t>Kvalifikuotą specialistą santechniką (kvalifikacija: santechnikas)</w:t>
      </w:r>
      <w:r w:rsidR="00181852">
        <w:rPr>
          <w:rFonts w:ascii="Calibri" w:hAnsi="Calibri" w:cs="Calibri"/>
          <w:lang w:val="lt-LT"/>
        </w:rPr>
        <w:t>,</w:t>
      </w:r>
      <w:r w:rsidR="00181852" w:rsidRPr="002F0B3A">
        <w:rPr>
          <w:rFonts w:ascii="Calibri" w:hAnsi="Calibri" w:cs="Calibri"/>
          <w:lang w:val="lt-LT"/>
        </w:rPr>
        <w:t xml:space="preserve"> turintį ne mažesne kaip 3 metų darbo patirtį vykdant santechniko darbus.</w:t>
      </w:r>
      <w:r w:rsidR="00181852">
        <w:rPr>
          <w:rFonts w:ascii="Calibri" w:hAnsi="Calibri" w:cs="Calibri"/>
          <w:lang w:val="lt-LT"/>
        </w:rPr>
        <w:t xml:space="preserve"> </w:t>
      </w:r>
      <w:r w:rsidR="00181852" w:rsidRPr="002C68BC">
        <w:rPr>
          <w:rFonts w:ascii="Calibri" w:hAnsi="Calibri" w:cs="Calibri"/>
          <w:lang w:val="lt-LT"/>
        </w:rPr>
        <w:t>Taikoma I, II, III ir IV pirkimo dalims</w:t>
      </w:r>
      <w:r w:rsidR="00181852">
        <w:rPr>
          <w:rFonts w:ascii="Calibri" w:hAnsi="Calibri" w:cs="Calibri"/>
          <w:lang w:val="lt-LT"/>
        </w:rPr>
        <w:t>“</w:t>
      </w:r>
      <w:r w:rsidR="00181852" w:rsidRPr="002C68BC">
        <w:rPr>
          <w:rFonts w:ascii="Calibri" w:hAnsi="Calibri" w:cs="Calibri"/>
          <w:lang w:val="lt-LT"/>
        </w:rPr>
        <w:t>.</w:t>
      </w:r>
    </w:p>
    <w:p w14:paraId="3C266A55" w14:textId="77777777" w:rsidR="00181852" w:rsidRDefault="00181852" w:rsidP="00181852">
      <w:pPr>
        <w:spacing w:after="0"/>
        <w:ind w:firstLine="709"/>
        <w:rPr>
          <w:rFonts w:ascii="Calibri" w:eastAsia="Segoe UI" w:hAnsi="Calibri" w:cs="Calibri"/>
          <w:color w:val="333333"/>
          <w:lang w:val="lt-LT"/>
        </w:rPr>
      </w:pPr>
      <w:r w:rsidRPr="000B6BAF">
        <w:rPr>
          <w:rFonts w:ascii="Calibri" w:hAnsi="Calibri" w:cs="Calibri"/>
          <w:noProof/>
          <w:lang w:val="lt-LT"/>
        </w:rPr>
        <w:lastRenderedPageBreak/>
        <w:t>Atitiktį šiems reikalavimams įrodantys dokumentai:</w:t>
      </w:r>
      <w:r w:rsidRPr="000B6BAF">
        <w:rPr>
          <w:rFonts w:ascii="Calibri" w:hAnsi="Calibri" w:cs="Calibri"/>
          <w:lang w:val="lt-LT"/>
        </w:rPr>
        <w:t xml:space="preserve"> „&lt;...&gt; 2) Laisvos formos įmonės vadovo ar įgalioto asmens pasirašyta pažyma apie darbuotojo </w:t>
      </w:r>
      <w:proofErr w:type="spellStart"/>
      <w:r w:rsidRPr="000B6BAF">
        <w:rPr>
          <w:rFonts w:ascii="Calibri" w:hAnsi="Calibri" w:cs="Calibri"/>
          <w:lang w:val="lt-LT"/>
        </w:rPr>
        <w:t>apdailininko</w:t>
      </w:r>
      <w:proofErr w:type="spellEnd"/>
      <w:r w:rsidRPr="000B6BAF">
        <w:rPr>
          <w:rFonts w:ascii="Calibri" w:hAnsi="Calibri" w:cs="Calibri"/>
          <w:lang w:val="lt-LT"/>
        </w:rPr>
        <w:t xml:space="preserve"> pareigose ne mažiau kaip 3 metus išdirbtą laiką. </w:t>
      </w:r>
      <w:r w:rsidRPr="000B6BAF">
        <w:rPr>
          <w:rFonts w:ascii="Calibri" w:eastAsia="Segoe UI" w:hAnsi="Calibri" w:cs="Calibri"/>
          <w:color w:val="333333"/>
          <w:lang w:val="lt-LT"/>
        </w:rPr>
        <w:t>Jeigu darbuotojas įmonėje dirba trumpiau nei 3 metus, tai papildomai nurodyti ankstesnėje darbovietėje užimtas pareigas ir jose dirbtą laiką</w:t>
      </w:r>
      <w:r w:rsidRPr="000B6BAF">
        <w:rPr>
          <w:rFonts w:ascii="Calibri" w:hAnsi="Calibri" w:cs="Calibri"/>
          <w:lang w:val="lt-LT"/>
        </w:rPr>
        <w:t>. 3) Laisvos formos įmonės  vadovo ar įgalioto asmens pasirašyta pažyma apie darbuotojo santechniko pareigose ne mažiau kaip 3 metus išdirbtą laiką.</w:t>
      </w:r>
      <w:r>
        <w:rPr>
          <w:rFonts w:ascii="Calibri" w:hAnsi="Calibri" w:cs="Calibri"/>
          <w:lang w:val="lt-LT"/>
        </w:rPr>
        <w:t xml:space="preserve"> </w:t>
      </w:r>
      <w:r w:rsidRPr="000B6BAF">
        <w:rPr>
          <w:rFonts w:ascii="Calibri" w:eastAsia="Segoe UI" w:hAnsi="Calibri" w:cs="Calibri"/>
          <w:color w:val="333333"/>
          <w:lang w:val="lt-LT"/>
        </w:rPr>
        <w:t>Jeigu darbuotojas įmonėje dirba trumpiau nei 3 metus, tai papildomai nurodyti ankstesnėje darbovietėje užimtas pareigas ir jose dirbtą laiką &lt;…&gt;“.</w:t>
      </w:r>
    </w:p>
    <w:p w14:paraId="28CA0BFB" w14:textId="77777777" w:rsidR="00181852" w:rsidRDefault="00181852" w:rsidP="00181852">
      <w:pPr>
        <w:spacing w:after="0"/>
        <w:ind w:firstLine="720"/>
        <w:rPr>
          <w:rFonts w:ascii="Calibri" w:eastAsia="Segoe UI" w:hAnsi="Calibri" w:cs="Calibri"/>
          <w:color w:val="333333"/>
          <w:lang w:val="lt-LT"/>
        </w:rPr>
      </w:pPr>
      <w:r w:rsidRPr="00F54054">
        <w:rPr>
          <w:rFonts w:ascii="Calibri" w:eastAsia="Aptos" w:hAnsi="Calibri" w:cs="Calibri"/>
          <w:lang w:val="lt-LT"/>
        </w:rPr>
        <w:t xml:space="preserve">Pažymėtina, kad nustatytas  kvalifikacijos reikalavimas yra </w:t>
      </w:r>
      <w:r>
        <w:rPr>
          <w:rFonts w:ascii="Calibri" w:eastAsia="Aptos" w:hAnsi="Calibri" w:cs="Calibri"/>
          <w:lang w:val="lt-LT"/>
        </w:rPr>
        <w:t xml:space="preserve">suformuluotas dviprasmiškai. Kvalifikacijos reikalavimo formuluotėje nurodyta, kad </w:t>
      </w:r>
      <w:r>
        <w:rPr>
          <w:rFonts w:ascii="Calibri" w:hAnsi="Calibri" w:cs="Calibri"/>
          <w:lang w:val="lt-LT"/>
        </w:rPr>
        <w:t>tiekėjo</w:t>
      </w:r>
      <w:r w:rsidRPr="001B2D38">
        <w:rPr>
          <w:rFonts w:ascii="Calibri" w:hAnsi="Calibri" w:cs="Calibri"/>
          <w:lang w:val="lt-LT"/>
        </w:rPr>
        <w:t xml:space="preserve"> specialist</w:t>
      </w:r>
      <w:r>
        <w:rPr>
          <w:rFonts w:ascii="Calibri" w:hAnsi="Calibri" w:cs="Calibri"/>
          <w:lang w:val="lt-LT"/>
        </w:rPr>
        <w:t>as</w:t>
      </w:r>
      <w:r w:rsidRPr="001B2D38">
        <w:rPr>
          <w:rFonts w:ascii="Calibri" w:hAnsi="Calibri" w:cs="Calibri"/>
          <w:lang w:val="lt-LT"/>
        </w:rPr>
        <w:t xml:space="preserve"> </w:t>
      </w:r>
      <w:proofErr w:type="spellStart"/>
      <w:r w:rsidRPr="001B2D38">
        <w:rPr>
          <w:rFonts w:ascii="Calibri" w:hAnsi="Calibri" w:cs="Calibri"/>
          <w:lang w:val="lt-LT"/>
        </w:rPr>
        <w:t>apdailinink</w:t>
      </w:r>
      <w:r>
        <w:rPr>
          <w:rFonts w:ascii="Calibri" w:hAnsi="Calibri" w:cs="Calibri"/>
          <w:lang w:val="lt-LT"/>
        </w:rPr>
        <w:t>as</w:t>
      </w:r>
      <w:proofErr w:type="spellEnd"/>
      <w:r>
        <w:rPr>
          <w:rFonts w:ascii="Calibri" w:hAnsi="Calibri" w:cs="Calibri"/>
          <w:lang w:val="lt-LT"/>
        </w:rPr>
        <w:t xml:space="preserve"> ir santechnikas turi būti kvalifikuoti</w:t>
      </w:r>
      <w:r w:rsidRPr="001B2D38">
        <w:rPr>
          <w:rFonts w:ascii="Calibri" w:hAnsi="Calibri" w:cs="Calibri"/>
          <w:lang w:val="lt-LT"/>
        </w:rPr>
        <w:t xml:space="preserve"> (</w:t>
      </w:r>
      <w:r>
        <w:rPr>
          <w:rFonts w:ascii="Calibri" w:hAnsi="Calibri" w:cs="Calibri"/>
          <w:lang w:val="lt-LT"/>
        </w:rPr>
        <w:t xml:space="preserve">nurodyta </w:t>
      </w:r>
      <w:r w:rsidRPr="001B2D38">
        <w:rPr>
          <w:rFonts w:ascii="Calibri" w:hAnsi="Calibri" w:cs="Calibri"/>
          <w:lang w:val="lt-LT"/>
        </w:rPr>
        <w:t>kvalifikacija: dažytojas; plytelių klojėjas; tinkuotojas</w:t>
      </w:r>
      <w:r>
        <w:rPr>
          <w:rFonts w:ascii="Calibri" w:hAnsi="Calibri" w:cs="Calibri"/>
          <w:lang w:val="lt-LT"/>
        </w:rPr>
        <w:t>, santechnikas</w:t>
      </w:r>
      <w:r w:rsidRPr="001B2D38">
        <w:rPr>
          <w:rFonts w:ascii="Calibri" w:hAnsi="Calibri" w:cs="Calibri"/>
          <w:lang w:val="lt-LT"/>
        </w:rPr>
        <w:t>)</w:t>
      </w:r>
      <w:r>
        <w:rPr>
          <w:rFonts w:ascii="Calibri" w:eastAsia="Aptos" w:hAnsi="Calibri" w:cs="Calibri"/>
          <w:lang w:val="lt-LT"/>
        </w:rPr>
        <w:t xml:space="preserve">, tačiau iš reikalaujamų pateikti dokumentų matyti, jog Perkančioji organizacija vertins tik tai, ar minėti specialistai </w:t>
      </w:r>
      <w:r w:rsidRPr="001B2D38">
        <w:rPr>
          <w:rFonts w:ascii="Calibri" w:hAnsi="Calibri" w:cs="Calibri"/>
          <w:lang w:val="lt-LT"/>
        </w:rPr>
        <w:t xml:space="preserve">turi ne mažesnę kaip 3 metų darbo patirtį vykdant </w:t>
      </w:r>
      <w:proofErr w:type="spellStart"/>
      <w:r w:rsidRPr="001B2D38">
        <w:rPr>
          <w:rFonts w:ascii="Calibri" w:hAnsi="Calibri" w:cs="Calibri"/>
          <w:lang w:val="lt-LT"/>
        </w:rPr>
        <w:t>apdailininko</w:t>
      </w:r>
      <w:proofErr w:type="spellEnd"/>
      <w:r w:rsidRPr="001B2D38">
        <w:rPr>
          <w:rFonts w:ascii="Calibri" w:hAnsi="Calibri" w:cs="Calibri"/>
          <w:lang w:val="lt-LT"/>
        </w:rPr>
        <w:t xml:space="preserve"> </w:t>
      </w:r>
      <w:r>
        <w:rPr>
          <w:rFonts w:ascii="Calibri" w:hAnsi="Calibri" w:cs="Calibri"/>
          <w:lang w:val="lt-LT"/>
        </w:rPr>
        <w:t xml:space="preserve">ir santechniko </w:t>
      </w:r>
      <w:r w:rsidRPr="001B2D38">
        <w:rPr>
          <w:rFonts w:ascii="Calibri" w:hAnsi="Calibri" w:cs="Calibri"/>
          <w:lang w:val="lt-LT"/>
        </w:rPr>
        <w:t>darbus</w:t>
      </w:r>
      <w:r>
        <w:rPr>
          <w:rFonts w:ascii="Calibri" w:hAnsi="Calibri" w:cs="Calibri"/>
          <w:lang w:val="lt-LT"/>
        </w:rPr>
        <w:t xml:space="preserve">. Kitaip tariant, minėto reikalavimo formuluotė suponuoja, kad siūlomi specialistai turi būti įgiję atitinkamą </w:t>
      </w:r>
      <w:r w:rsidRPr="001B2D38">
        <w:rPr>
          <w:rFonts w:ascii="Calibri" w:hAnsi="Calibri" w:cs="Calibri"/>
          <w:lang w:val="lt-LT"/>
        </w:rPr>
        <w:t>dažytoj</w:t>
      </w:r>
      <w:r>
        <w:rPr>
          <w:rFonts w:ascii="Calibri" w:hAnsi="Calibri" w:cs="Calibri"/>
          <w:lang w:val="lt-LT"/>
        </w:rPr>
        <w:t xml:space="preserve">o, </w:t>
      </w:r>
      <w:r w:rsidRPr="001B2D38">
        <w:rPr>
          <w:rFonts w:ascii="Calibri" w:hAnsi="Calibri" w:cs="Calibri"/>
          <w:lang w:val="lt-LT"/>
        </w:rPr>
        <w:t>plytelių klojėj</w:t>
      </w:r>
      <w:r>
        <w:rPr>
          <w:rFonts w:ascii="Calibri" w:hAnsi="Calibri" w:cs="Calibri"/>
          <w:lang w:val="lt-LT"/>
        </w:rPr>
        <w:t>o,</w:t>
      </w:r>
      <w:r w:rsidRPr="001B2D38">
        <w:rPr>
          <w:rFonts w:ascii="Calibri" w:hAnsi="Calibri" w:cs="Calibri"/>
          <w:lang w:val="lt-LT"/>
        </w:rPr>
        <w:t xml:space="preserve"> tinkuotoj</w:t>
      </w:r>
      <w:r>
        <w:rPr>
          <w:rFonts w:ascii="Calibri" w:hAnsi="Calibri" w:cs="Calibri"/>
          <w:lang w:val="lt-LT"/>
        </w:rPr>
        <w:t xml:space="preserve">o ar santechniko kvalifikaciją, nors atitiktis minėtam reikalavimui vertinama tik įgytos patirties aspektu. </w:t>
      </w:r>
    </w:p>
    <w:p w14:paraId="6A3A7280" w14:textId="77777777" w:rsidR="00181852" w:rsidRDefault="00181852" w:rsidP="00181852">
      <w:pPr>
        <w:spacing w:after="0"/>
        <w:ind w:firstLine="720"/>
        <w:rPr>
          <w:rFonts w:ascii="Calibri" w:eastAsia="Segoe UI" w:hAnsi="Calibri" w:cs="Calibri"/>
          <w:color w:val="333333"/>
          <w:lang w:val="lt-LT"/>
        </w:rPr>
      </w:pPr>
      <w:r>
        <w:rPr>
          <w:rFonts w:ascii="Calibri" w:eastAsia="Segoe UI" w:hAnsi="Calibri" w:cs="Calibri"/>
          <w:color w:val="333333"/>
          <w:lang w:val="lt-LT"/>
        </w:rPr>
        <w:t xml:space="preserve">Atsižvelgiant į tai, jog Įstatymo 47 straipsnio 1 dalyje nurodyta, jog </w:t>
      </w:r>
      <w:r w:rsidRPr="000C28D4">
        <w:rPr>
          <w:rFonts w:ascii="Calibri" w:eastAsia="Segoe UI" w:hAnsi="Calibri" w:cs="Calibri"/>
          <w:color w:val="333333"/>
          <w:lang w:val="lt-LT"/>
        </w:rPr>
        <w:t xml:space="preserve">Perkančiosios organizacijos nustatyti kvalifikacijos reikalavimai negali dirbtinai riboti konkurencijos, turi būti proporcingi ir susiję su pirkimo objektu, </w:t>
      </w:r>
      <w:r w:rsidRPr="000C28D4">
        <w:rPr>
          <w:rFonts w:ascii="Calibri" w:eastAsia="Segoe UI" w:hAnsi="Calibri" w:cs="Calibri"/>
          <w:b/>
          <w:bCs/>
          <w:color w:val="333333"/>
          <w:lang w:val="lt-LT"/>
        </w:rPr>
        <w:t>tikslūs ir aiškūs</w:t>
      </w:r>
      <w:r>
        <w:rPr>
          <w:rFonts w:ascii="Calibri" w:eastAsia="Segoe UI" w:hAnsi="Calibri" w:cs="Calibri"/>
          <w:color w:val="333333"/>
          <w:lang w:val="lt-LT"/>
        </w:rPr>
        <w:t xml:space="preserve">, rekomenduotina </w:t>
      </w:r>
      <w:r w:rsidRPr="004D79EB">
        <w:rPr>
          <w:rFonts w:ascii="Calibri" w:eastAsia="Segoe UI" w:hAnsi="Calibri" w:cs="Calibri"/>
          <w:color w:val="333333"/>
          <w:lang w:val="lt-LT"/>
        </w:rPr>
        <w:t>tikslinti</w:t>
      </w:r>
      <w:r>
        <w:rPr>
          <w:rFonts w:ascii="Calibri" w:eastAsia="Segoe UI" w:hAnsi="Calibri" w:cs="Calibri"/>
          <w:color w:val="333333"/>
          <w:lang w:val="lt-LT"/>
        </w:rPr>
        <w:t xml:space="preserve"> </w:t>
      </w:r>
      <w:r w:rsidRPr="000C28D4">
        <w:rPr>
          <w:rFonts w:ascii="Calibri" w:eastAsia="Segoe UI" w:hAnsi="Calibri" w:cs="Calibri"/>
          <w:color w:val="333333"/>
          <w:lang w:val="lt-LT"/>
        </w:rPr>
        <w:t> </w:t>
      </w:r>
      <w:r>
        <w:rPr>
          <w:rFonts w:ascii="Calibri" w:eastAsia="Segoe UI" w:hAnsi="Calibri" w:cs="Calibri"/>
          <w:color w:val="333333"/>
          <w:lang w:val="lt-LT"/>
        </w:rPr>
        <w:t>pirmiau nurodyto kvalifikacijos reikalavimo formuluotę.</w:t>
      </w:r>
    </w:p>
    <w:p w14:paraId="5F477BEE" w14:textId="77777777" w:rsidR="00181852" w:rsidRDefault="00181852" w:rsidP="00181852">
      <w:pPr>
        <w:spacing w:after="0"/>
        <w:ind w:firstLine="720"/>
        <w:rPr>
          <w:rFonts w:ascii="Calibri" w:hAnsi="Calibri" w:cs="Calibri"/>
          <w:lang w:val="lt-LT"/>
        </w:rPr>
      </w:pPr>
    </w:p>
    <w:p w14:paraId="546A34B9" w14:textId="76D11770" w:rsidR="00181852" w:rsidRPr="001140E7" w:rsidRDefault="001140E7" w:rsidP="001140E7">
      <w:pPr>
        <w:spacing w:after="0"/>
        <w:ind w:left="720"/>
        <w:rPr>
          <w:rFonts w:ascii="Calibri" w:hAnsi="Calibri" w:cs="Calibri"/>
          <w:b/>
          <w:bCs/>
          <w:lang w:val="lt-LT"/>
        </w:rPr>
      </w:pPr>
      <w:r>
        <w:rPr>
          <w:rFonts w:ascii="Calibri" w:hAnsi="Calibri" w:cs="Calibri"/>
          <w:b/>
          <w:bCs/>
          <w:lang w:val="lt-LT"/>
        </w:rPr>
        <w:t xml:space="preserve">3. </w:t>
      </w:r>
      <w:r w:rsidR="00181852" w:rsidRPr="001140E7">
        <w:rPr>
          <w:rFonts w:ascii="Calibri" w:hAnsi="Calibri" w:cs="Calibri"/>
          <w:b/>
          <w:bCs/>
          <w:lang w:val="lt-LT"/>
        </w:rPr>
        <w:t xml:space="preserve">Dėl Sutarties projekto nuostatų </w:t>
      </w:r>
    </w:p>
    <w:p w14:paraId="09758031" w14:textId="77777777" w:rsidR="00181852" w:rsidRPr="0020542D" w:rsidRDefault="00181852" w:rsidP="00181852">
      <w:pPr>
        <w:spacing w:after="0"/>
        <w:ind w:firstLine="709"/>
        <w:rPr>
          <w:rFonts w:ascii="Calibri" w:hAnsi="Calibri" w:cs="Calibri"/>
          <w:iCs/>
          <w:lang w:val="lt-LT"/>
        </w:rPr>
      </w:pPr>
      <w:r w:rsidRPr="001D7D1F">
        <w:rPr>
          <w:rFonts w:ascii="Calibri" w:hAnsi="Calibri" w:cs="Calibri"/>
          <w:lang w:val="lt-LT"/>
        </w:rPr>
        <w:t xml:space="preserve">Pirkime pateikti pasiūlymai vertinami pagal </w:t>
      </w:r>
      <w:r w:rsidRPr="00D2469A">
        <w:rPr>
          <w:rFonts w:ascii="Calibri" w:hAnsi="Calibri" w:cs="Calibri"/>
          <w:lang w:val="lt-LT"/>
        </w:rPr>
        <w:t>kainos ar sąnaudų ir kokybės santykį (Pirkimo sąlygų 16.1 papunktis). Sutarties projekto specialiųjų sąlygų</w:t>
      </w:r>
      <w:r>
        <w:rPr>
          <w:rFonts w:ascii="Calibri" w:hAnsi="Calibri" w:cs="Calibri"/>
          <w:lang w:val="lt-LT"/>
        </w:rPr>
        <w:t xml:space="preserve"> </w:t>
      </w:r>
      <w:r w:rsidRPr="00523061">
        <w:rPr>
          <w:rFonts w:ascii="Calibri" w:hAnsi="Calibri" w:cs="Calibri"/>
          <w:lang w:val="lt-LT"/>
        </w:rPr>
        <w:t xml:space="preserve">11.5 papunktyje yra </w:t>
      </w:r>
      <w:r>
        <w:rPr>
          <w:rFonts w:ascii="Calibri" w:hAnsi="Calibri" w:cs="Calibri"/>
          <w:lang w:val="lt-LT"/>
        </w:rPr>
        <w:t xml:space="preserve">nurodytos </w:t>
      </w:r>
      <w:r>
        <w:rPr>
          <w:rFonts w:ascii="Calibri" w:hAnsi="Calibri" w:cs="Calibri"/>
          <w:bCs/>
          <w:lang w:val="lt-LT"/>
        </w:rPr>
        <w:t xml:space="preserve">tiekėjui </w:t>
      </w:r>
      <w:r w:rsidRPr="00523061">
        <w:rPr>
          <w:rFonts w:ascii="Calibri" w:hAnsi="Calibri" w:cs="Calibri"/>
          <w:bCs/>
          <w:lang w:val="lt-LT"/>
        </w:rPr>
        <w:t xml:space="preserve">taikomos netesybos dėl pirkimo dokumentuose </w:t>
      </w:r>
      <w:r w:rsidRPr="00D7449A">
        <w:rPr>
          <w:rFonts w:ascii="Calibri" w:hAnsi="Calibri" w:cs="Calibri"/>
          <w:bCs/>
          <w:lang w:val="lt-LT"/>
        </w:rPr>
        <w:t xml:space="preserve">nustatytų kokybinių kriterijų </w:t>
      </w:r>
      <w:proofErr w:type="spellStart"/>
      <w:r w:rsidRPr="00D7449A">
        <w:rPr>
          <w:rFonts w:ascii="Calibri" w:hAnsi="Calibri" w:cs="Calibri"/>
          <w:bCs/>
          <w:lang w:val="lt-LT"/>
        </w:rPr>
        <w:t>nepasiekimo</w:t>
      </w:r>
      <w:proofErr w:type="spellEnd"/>
      <w:r w:rsidRPr="00D7449A">
        <w:rPr>
          <w:rFonts w:ascii="Calibri" w:hAnsi="Calibri" w:cs="Calibri"/>
          <w:bCs/>
          <w:lang w:val="lt-LT"/>
        </w:rPr>
        <w:t xml:space="preserve"> sutarties vykdymo metu</w:t>
      </w:r>
      <w:r>
        <w:rPr>
          <w:rFonts w:ascii="Calibri" w:hAnsi="Calibri" w:cs="Calibri"/>
          <w:bCs/>
          <w:lang w:val="lt-LT"/>
        </w:rPr>
        <w:t xml:space="preserve">. </w:t>
      </w:r>
      <w:r w:rsidRPr="0020542D">
        <w:rPr>
          <w:rFonts w:ascii="Calibri" w:hAnsi="Calibri" w:cs="Calibri"/>
          <w:iCs/>
          <w:lang w:val="lt-LT"/>
        </w:rPr>
        <w:t xml:space="preserve">Tarnyba </w:t>
      </w:r>
      <w:r>
        <w:rPr>
          <w:rFonts w:ascii="Calibri" w:hAnsi="Calibri" w:cs="Calibri"/>
          <w:iCs/>
          <w:lang w:val="lt-LT"/>
        </w:rPr>
        <w:t>atkreipia dėmesį</w:t>
      </w:r>
      <w:r w:rsidRPr="0020542D">
        <w:rPr>
          <w:rFonts w:ascii="Calibri" w:hAnsi="Calibri" w:cs="Calibri"/>
          <w:iCs/>
          <w:lang w:val="lt-LT"/>
        </w:rPr>
        <w:t xml:space="preserve">, kad Sutarties projekte nėra nurodyta, kaip sutarties vykdymo metu bus tikrinamas tiekėjo deklaruotas </w:t>
      </w:r>
      <w:r>
        <w:rPr>
          <w:rFonts w:ascii="Calibri" w:hAnsi="Calibri" w:cs="Calibri"/>
          <w:iCs/>
          <w:lang w:val="lt-LT"/>
        </w:rPr>
        <w:t xml:space="preserve">tokių įsipareigojimų </w:t>
      </w:r>
      <w:r w:rsidRPr="0020542D">
        <w:rPr>
          <w:rFonts w:ascii="Calibri" w:hAnsi="Calibri" w:cs="Calibri"/>
          <w:iCs/>
          <w:lang w:val="lt-LT"/>
        </w:rPr>
        <w:t xml:space="preserve">laikymasis – kokiu momentu, kokiu dažnumu bus tikrinama, kokių dokumentų gali būti reikalaujama, siekiant įsitikinti, kad tiekėjas </w:t>
      </w:r>
      <w:r>
        <w:rPr>
          <w:rFonts w:ascii="Calibri" w:hAnsi="Calibri" w:cs="Calibri"/>
          <w:iCs/>
          <w:lang w:val="lt-LT"/>
        </w:rPr>
        <w:t>iš tiesų</w:t>
      </w:r>
      <w:r w:rsidRPr="0020542D">
        <w:rPr>
          <w:rFonts w:ascii="Calibri" w:hAnsi="Calibri" w:cs="Calibri"/>
          <w:iCs/>
          <w:lang w:val="lt-LT"/>
        </w:rPr>
        <w:t xml:space="preserve"> laikosi savo įsipareigojimų, už kuriuos pasiūlymų vertinimo metu gavo papildomus balus.</w:t>
      </w:r>
    </w:p>
    <w:p w14:paraId="4BFEB3B7" w14:textId="77777777" w:rsidR="001B7DBE" w:rsidRDefault="00181852" w:rsidP="001B7DBE">
      <w:pPr>
        <w:spacing w:after="0"/>
        <w:ind w:firstLine="709"/>
        <w:rPr>
          <w:rFonts w:ascii="Calibri" w:hAnsi="Calibri" w:cs="Calibri"/>
          <w:iCs/>
          <w:lang w:val="lt-LT"/>
        </w:rPr>
      </w:pPr>
      <w:r w:rsidRPr="0020542D">
        <w:rPr>
          <w:rFonts w:ascii="Calibri" w:hAnsi="Calibri" w:cs="Calibri"/>
          <w:iCs/>
          <w:lang w:val="lt-LT"/>
        </w:rPr>
        <w:t xml:space="preserve">Tarnyba rekomenduoja Sutarties projekte aiškiai nurodyti, koks bus taikomas </w:t>
      </w:r>
      <w:r>
        <w:rPr>
          <w:rFonts w:ascii="Calibri" w:hAnsi="Calibri" w:cs="Calibri"/>
          <w:iCs/>
          <w:lang w:val="lt-LT"/>
        </w:rPr>
        <w:t xml:space="preserve">tiekėjo </w:t>
      </w:r>
      <w:r w:rsidRPr="0020542D">
        <w:rPr>
          <w:rFonts w:ascii="Calibri" w:hAnsi="Calibri" w:cs="Calibri"/>
          <w:iCs/>
          <w:lang w:val="lt-LT"/>
        </w:rPr>
        <w:t xml:space="preserve">įsipareigojimų, už kuriuos pasiūlymų vertinimo metu </w:t>
      </w:r>
      <w:r>
        <w:rPr>
          <w:rFonts w:ascii="Calibri" w:hAnsi="Calibri" w:cs="Calibri"/>
          <w:iCs/>
          <w:lang w:val="lt-LT"/>
        </w:rPr>
        <w:t xml:space="preserve">jam buvo suteikti </w:t>
      </w:r>
      <w:r w:rsidRPr="0020542D">
        <w:rPr>
          <w:rFonts w:ascii="Calibri" w:hAnsi="Calibri" w:cs="Calibri"/>
          <w:iCs/>
          <w:lang w:val="lt-LT"/>
        </w:rPr>
        <w:t xml:space="preserve"> papildom</w:t>
      </w:r>
      <w:r>
        <w:rPr>
          <w:rFonts w:ascii="Calibri" w:hAnsi="Calibri" w:cs="Calibri"/>
          <w:iCs/>
          <w:lang w:val="lt-LT"/>
        </w:rPr>
        <w:t>i</w:t>
      </w:r>
      <w:r w:rsidRPr="0020542D">
        <w:rPr>
          <w:rFonts w:ascii="Calibri" w:hAnsi="Calibri" w:cs="Calibri"/>
          <w:iCs/>
          <w:lang w:val="lt-LT"/>
        </w:rPr>
        <w:t xml:space="preserve"> bal</w:t>
      </w:r>
      <w:r>
        <w:rPr>
          <w:rFonts w:ascii="Calibri" w:hAnsi="Calibri" w:cs="Calibri"/>
          <w:iCs/>
          <w:lang w:val="lt-LT"/>
        </w:rPr>
        <w:t xml:space="preserve">ai, </w:t>
      </w:r>
      <w:r w:rsidRPr="0020542D">
        <w:rPr>
          <w:rFonts w:ascii="Calibri" w:hAnsi="Calibri" w:cs="Calibri"/>
          <w:iCs/>
          <w:lang w:val="lt-LT"/>
        </w:rPr>
        <w:t>tikrinimo mechanizmas</w:t>
      </w:r>
      <w:r>
        <w:rPr>
          <w:rFonts w:ascii="Calibri" w:hAnsi="Calibri" w:cs="Calibri"/>
          <w:iCs/>
          <w:lang w:val="lt-LT"/>
        </w:rPr>
        <w:t xml:space="preserve">, t. y. </w:t>
      </w:r>
      <w:r w:rsidRPr="005F6E71">
        <w:rPr>
          <w:rFonts w:ascii="Calibri" w:hAnsi="Calibri" w:cs="Calibri"/>
          <w:kern w:val="0"/>
          <w:lang w:val="lt-LT"/>
          <w14:ligatures w14:val="none"/>
        </w:rPr>
        <w:t>n</w:t>
      </w:r>
      <w:r>
        <w:rPr>
          <w:rFonts w:ascii="Calibri" w:hAnsi="Calibri" w:cs="Calibri"/>
          <w:kern w:val="0"/>
          <w:lang w:val="lt-LT"/>
          <w14:ligatures w14:val="none"/>
        </w:rPr>
        <w:t>ustatyti</w:t>
      </w:r>
      <w:r w:rsidRPr="005F6E71">
        <w:rPr>
          <w:rFonts w:ascii="Calibri" w:hAnsi="Calibri" w:cs="Calibri"/>
          <w:kern w:val="0"/>
          <w:lang w:val="lt-LT"/>
          <w14:ligatures w14:val="none"/>
        </w:rPr>
        <w:t xml:space="preserve"> aiški</w:t>
      </w:r>
      <w:r>
        <w:rPr>
          <w:rFonts w:ascii="Calibri" w:hAnsi="Calibri" w:cs="Calibri"/>
          <w:kern w:val="0"/>
          <w:lang w:val="lt-LT"/>
          <w14:ligatures w14:val="none"/>
        </w:rPr>
        <w:t>ą</w:t>
      </w:r>
      <w:r w:rsidRPr="005F6E71">
        <w:rPr>
          <w:rFonts w:ascii="Calibri" w:hAnsi="Calibri" w:cs="Calibri"/>
          <w:kern w:val="0"/>
          <w:lang w:val="lt-LT"/>
          <w14:ligatures w14:val="none"/>
        </w:rPr>
        <w:t xml:space="preserve"> priežiūros (kontrolės) tvark</w:t>
      </w:r>
      <w:r>
        <w:rPr>
          <w:rFonts w:ascii="Calibri" w:hAnsi="Calibri" w:cs="Calibri"/>
          <w:kern w:val="0"/>
          <w:lang w:val="lt-LT"/>
          <w14:ligatures w14:val="none"/>
        </w:rPr>
        <w:t>ą</w:t>
      </w:r>
      <w:r w:rsidRPr="005F6E71">
        <w:rPr>
          <w:rFonts w:ascii="Calibri" w:hAnsi="Calibri" w:cs="Calibri"/>
          <w:kern w:val="0"/>
          <w:lang w:val="lt-LT"/>
          <w14:ligatures w14:val="none"/>
        </w:rPr>
        <w:t>, periodiškum</w:t>
      </w:r>
      <w:r>
        <w:rPr>
          <w:rFonts w:ascii="Calibri" w:hAnsi="Calibri" w:cs="Calibri"/>
          <w:kern w:val="0"/>
          <w:lang w:val="lt-LT"/>
          <w14:ligatures w14:val="none"/>
        </w:rPr>
        <w:t>ą ir pan.</w:t>
      </w:r>
    </w:p>
    <w:p w14:paraId="3393C7BB" w14:textId="77777777" w:rsidR="001B7DBE" w:rsidRDefault="001B7DBE" w:rsidP="001B7DBE">
      <w:pPr>
        <w:spacing w:after="0"/>
        <w:ind w:firstLine="709"/>
        <w:rPr>
          <w:rFonts w:ascii="Calibri" w:hAnsi="Calibri" w:cs="Calibri"/>
          <w:iCs/>
          <w:lang w:val="lt-LT"/>
        </w:rPr>
      </w:pPr>
    </w:p>
    <w:p w14:paraId="102F51B2" w14:textId="179FCACE" w:rsidR="00181852" w:rsidRPr="00FF0D0A" w:rsidRDefault="00181852" w:rsidP="00FF0D0A">
      <w:pPr>
        <w:spacing w:after="0"/>
        <w:ind w:firstLine="709"/>
        <w:rPr>
          <w:rFonts w:ascii="Calibri" w:hAnsi="Calibri" w:cs="Calibri"/>
          <w:iCs/>
          <w:lang w:val="lt-LT"/>
        </w:rPr>
      </w:pPr>
      <w:r w:rsidRPr="00110BBD">
        <w:rPr>
          <w:rFonts w:ascii="Calibri" w:hAnsi="Calibri" w:cs="Calibri"/>
          <w:lang w:val="lt-LT"/>
        </w:rPr>
        <w:t xml:space="preserve">Atsižvelgdama į tai, kas nurodyta, Tarnyba rekomenduoja peržiūrėti ir patikslinti Pirkimo dokumentus pagal šioje Rekomendacijoje pateiktas pastabas. Priėmusi sprendimą atsižvelgti į pateiktą Rekomendaciją ir tikslinti/keisti Pirkimo dokumentus, Perkančioji organizacija turi įvertinti, ar toks tikslinimas/keitimas nebūtų laikytinas esminiu Pirkimo dokumentų keitimu, kurį atlikus būtų pažeisti </w:t>
      </w:r>
      <w:r w:rsidRPr="00110BBD">
        <w:rPr>
          <w:rFonts w:ascii="Calibri" w:hAnsi="Calibri" w:cs="Calibri"/>
          <w:bCs/>
          <w:iCs/>
          <w:lang w:val="lt-LT"/>
        </w:rPr>
        <w:t xml:space="preserve">skaidrumo ir tiekėjų teisėtų lūkesčių principai, ar šiuo atveju galėtų būti pritaikyti </w:t>
      </w:r>
      <w:proofErr w:type="spellStart"/>
      <w:r w:rsidRPr="00110BBD">
        <w:rPr>
          <w:rFonts w:ascii="Calibri" w:hAnsi="Calibri" w:cs="Calibri"/>
          <w:bCs/>
          <w:i/>
          <w:lang w:val="lt-LT"/>
        </w:rPr>
        <w:t>Borta</w:t>
      </w:r>
      <w:proofErr w:type="spellEnd"/>
      <w:r w:rsidRPr="00110BBD">
        <w:rPr>
          <w:rFonts w:ascii="Calibri" w:hAnsi="Calibri" w:cs="Calibri"/>
          <w:bCs/>
          <w:iCs/>
          <w:lang w:val="lt-LT"/>
        </w:rPr>
        <w:t xml:space="preserve"> </w:t>
      </w:r>
      <w:r w:rsidRPr="00110BBD">
        <w:rPr>
          <w:rFonts w:ascii="Calibri" w:hAnsi="Calibri" w:cs="Calibri"/>
          <w:bCs/>
          <w:iCs/>
          <w:lang w:val="lt-LT"/>
        </w:rPr>
        <w:lastRenderedPageBreak/>
        <w:t>kriterijai</w:t>
      </w:r>
      <w:r w:rsidRPr="00110BBD">
        <w:rPr>
          <w:rFonts w:ascii="Calibri" w:hAnsi="Calibri" w:cs="Calibri"/>
          <w:bCs/>
          <w:iCs/>
          <w:vertAlign w:val="superscript"/>
          <w:lang w:val="lt-LT"/>
        </w:rPr>
        <w:footnoteReference w:id="4"/>
      </w:r>
      <w:r w:rsidRPr="00110BBD">
        <w:rPr>
          <w:rFonts w:ascii="Calibri" w:hAnsi="Calibri" w:cs="Calibri"/>
          <w:bCs/>
          <w:iCs/>
          <w:lang w:val="lt-LT"/>
        </w:rPr>
        <w:t xml:space="preserve"> ir, nenutraukiant Pirkimo procedūros, Pirkimo dokumentai būtų patikslinti, tinkamai informuojant tiekėjus apie patikslinimus ir pratęsiant pasiūlymų pateikimo terminą</w:t>
      </w:r>
      <w:r w:rsidRPr="00110BBD">
        <w:rPr>
          <w:rFonts w:ascii="Calibri" w:hAnsi="Calibri" w:cs="Calibri"/>
          <w:lang w:val="lt-LT"/>
        </w:rPr>
        <w:t>. Atkreiptinas dėmesys, kad  Įstatymo 36 straipsnio 6 dalyje nustatyta, kad „</w:t>
      </w:r>
      <w:r w:rsidRPr="0032791E">
        <w:rPr>
          <w:rFonts w:ascii="Calibri" w:hAnsi="Calibri" w:cs="Calibri"/>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Pr="00110BBD">
        <w:rPr>
          <w:rFonts w:ascii="Calibri" w:hAnsi="Calibri" w:cs="Calibri"/>
          <w:lang w:val="lt-LT"/>
        </w:rPr>
        <w:t>. </w:t>
      </w:r>
    </w:p>
    <w:p w14:paraId="629C9755" w14:textId="530BB94B" w:rsidR="0075019E" w:rsidRPr="0075019E" w:rsidRDefault="0075019E" w:rsidP="0075019E">
      <w:pPr>
        <w:ind w:firstLine="709"/>
        <w:rPr>
          <w:rFonts w:ascii="Calibri" w:hAnsi="Calibri" w:cs="Calibri"/>
          <w:bCs/>
          <w:lang w:val="lt-LT"/>
        </w:rPr>
      </w:pPr>
      <w:r w:rsidRPr="0075019E">
        <w:rPr>
          <w:rFonts w:ascii="Calibri" w:hAnsi="Calibri" w:cs="Calibri"/>
          <w:bCs/>
          <w:lang w:val="lt-LT"/>
        </w:rPr>
        <w:t>Pažymėtina, kad visais atvejais sprendimą dėl tolimesnio Pirkimo procedūrų vykdymo ar nutraukimo priima pati Perkančioji organizacija, vadovaudamasi Įstatymo 29 straipsnio 3</w:t>
      </w:r>
      <w:r w:rsidRPr="0075019E">
        <w:rPr>
          <w:rFonts w:ascii="Calibri" w:hAnsi="Calibri" w:cs="Calibri"/>
          <w:bCs/>
          <w:vertAlign w:val="superscript"/>
          <w:lang w:val="lt-LT"/>
        </w:rPr>
        <w:footnoteReference w:id="5"/>
      </w:r>
      <w:r w:rsidRPr="0075019E">
        <w:rPr>
          <w:rFonts w:ascii="Calibri" w:hAnsi="Calibri" w:cs="Calibri"/>
          <w:bCs/>
          <w:lang w:val="lt-LT"/>
        </w:rPr>
        <w:t xml:space="preserve"> ir 4</w:t>
      </w:r>
      <w:r w:rsidRPr="0075019E">
        <w:rPr>
          <w:rFonts w:ascii="Calibri" w:hAnsi="Calibri" w:cs="Calibri"/>
          <w:bCs/>
          <w:vertAlign w:val="superscript"/>
          <w:lang w:val="lt-LT"/>
        </w:rPr>
        <w:footnoteReference w:id="6"/>
      </w:r>
      <w:r w:rsidRPr="0075019E">
        <w:rPr>
          <w:rFonts w:ascii="Calibri" w:hAnsi="Calibri" w:cs="Calibri"/>
          <w:bCs/>
          <w:vertAlign w:val="superscript"/>
          <w:lang w:val="lt-LT"/>
        </w:rPr>
        <w:t xml:space="preserve"> </w:t>
      </w:r>
      <w:r w:rsidRPr="0075019E">
        <w:rPr>
          <w:rFonts w:ascii="Calibri" w:hAnsi="Calibri" w:cs="Calibri"/>
          <w:bCs/>
          <w:lang w:val="lt-LT"/>
        </w:rPr>
        <w:t>dalių nuostatomis.</w:t>
      </w:r>
    </w:p>
    <w:p w14:paraId="571E8F44" w14:textId="77777777" w:rsidR="0075019E" w:rsidRDefault="0075019E" w:rsidP="00181852">
      <w:pPr>
        <w:rPr>
          <w:rFonts w:ascii="Calibri" w:hAnsi="Calibri" w:cs="Calibri"/>
        </w:rPr>
      </w:pPr>
    </w:p>
    <w:p w14:paraId="025DDD67" w14:textId="77777777" w:rsidR="00181852" w:rsidRDefault="00181852" w:rsidP="00181852">
      <w:pPr>
        <w:rPr>
          <w:rFonts w:ascii="Calibri" w:hAnsi="Calibri" w:cs="Calibri"/>
        </w:rPr>
      </w:pPr>
    </w:p>
    <w:p w14:paraId="660373AF" w14:textId="77777777" w:rsidR="00181852" w:rsidRPr="00110BBD" w:rsidRDefault="00181852" w:rsidP="00181852">
      <w:pPr>
        <w:rPr>
          <w:rFonts w:ascii="Calibri" w:hAnsi="Calibri" w:cs="Calibri"/>
        </w:rPr>
      </w:pPr>
    </w:p>
    <w:p w14:paraId="60F73212" w14:textId="77777777" w:rsidR="00FB4091" w:rsidRDefault="00FB4091"/>
    <w:sectPr w:rsidR="00FB4091" w:rsidSect="00181852">
      <w:headerReference w:type="default" r:id="rId7"/>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355A" w14:textId="77777777" w:rsidR="000303B1" w:rsidRDefault="000303B1" w:rsidP="00181852">
      <w:pPr>
        <w:spacing w:after="0" w:line="240" w:lineRule="auto"/>
      </w:pPr>
      <w:r>
        <w:separator/>
      </w:r>
    </w:p>
  </w:endnote>
  <w:endnote w:type="continuationSeparator" w:id="0">
    <w:p w14:paraId="42C5FA72" w14:textId="77777777" w:rsidR="000303B1" w:rsidRDefault="000303B1" w:rsidP="0018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7D2D" w14:textId="77777777" w:rsidR="000303B1" w:rsidRDefault="000303B1" w:rsidP="00181852">
      <w:pPr>
        <w:spacing w:after="0" w:line="240" w:lineRule="auto"/>
      </w:pPr>
      <w:r>
        <w:separator/>
      </w:r>
    </w:p>
  </w:footnote>
  <w:footnote w:type="continuationSeparator" w:id="0">
    <w:p w14:paraId="441AD216" w14:textId="77777777" w:rsidR="000303B1" w:rsidRDefault="000303B1" w:rsidP="00181852">
      <w:pPr>
        <w:spacing w:after="0" w:line="240" w:lineRule="auto"/>
      </w:pPr>
      <w:r>
        <w:continuationSeparator/>
      </w:r>
    </w:p>
  </w:footnote>
  <w:footnote w:id="1">
    <w:p w14:paraId="2D79F46B" w14:textId="77777777" w:rsidR="00181852" w:rsidRPr="0086258B" w:rsidRDefault="00181852" w:rsidP="00181852">
      <w:pPr>
        <w:pStyle w:val="FootnoteText"/>
        <w:rPr>
          <w:rFonts w:ascii="Calibri" w:hAnsi="Calibri" w:cs="Calibri"/>
          <w:lang w:val="lt-LT"/>
        </w:rPr>
      </w:pPr>
      <w:r>
        <w:rPr>
          <w:rStyle w:val="FootnoteReference"/>
        </w:rPr>
        <w:footnoteRef/>
      </w:r>
      <w:r>
        <w:t xml:space="preserve"> </w:t>
      </w:r>
      <w:r w:rsidRPr="0086258B">
        <w:rPr>
          <w:rFonts w:ascii="Calibri" w:hAnsi="Calibri" w:cs="Calibri"/>
          <w:lang w:val="lt-LT"/>
        </w:rPr>
        <w:t>Pirkimo sąlygų priedas Nr. 4.</w:t>
      </w:r>
    </w:p>
  </w:footnote>
  <w:footnote w:id="2">
    <w:p w14:paraId="3AA2704F" w14:textId="77777777" w:rsidR="00181852" w:rsidRPr="0086258B" w:rsidRDefault="00181852" w:rsidP="00181852">
      <w:pPr>
        <w:pStyle w:val="FootnoteText"/>
        <w:rPr>
          <w:rFonts w:ascii="Calibri" w:hAnsi="Calibri" w:cs="Calibri"/>
          <w:lang w:val="lt-LT"/>
        </w:rPr>
      </w:pPr>
      <w:r w:rsidRPr="0086258B">
        <w:rPr>
          <w:rStyle w:val="FootnoteReference"/>
          <w:rFonts w:ascii="Calibri" w:hAnsi="Calibri" w:cs="Calibri"/>
          <w:lang w:val="lt-LT"/>
        </w:rPr>
        <w:footnoteRef/>
      </w:r>
      <w:r w:rsidRPr="0086258B">
        <w:rPr>
          <w:rFonts w:ascii="Calibri" w:hAnsi="Calibri" w:cs="Calibri"/>
          <w:lang w:val="lt-LT"/>
        </w:rPr>
        <w:t xml:space="preserve"> Viešųjų pirkimų tarnybos direktoriaus 2017 m. birželio 28 d. įsakymu Nr. 1S-95 „Dėl Kainodaros taisyklių nustatymo metodikos patvirtinimo“ pakeitimai, kurie buvo patvirtinti Viešųjų pirkimų tarybos direktoriaus 2022 m gegužės 18 d. įsakymu Nr. 1S-102</w:t>
      </w:r>
    </w:p>
  </w:footnote>
  <w:footnote w:id="3">
    <w:p w14:paraId="04BB4C76" w14:textId="77777777" w:rsidR="00181852" w:rsidRPr="00061E39" w:rsidRDefault="00181852" w:rsidP="00181852">
      <w:pPr>
        <w:pStyle w:val="FootnoteText"/>
        <w:rPr>
          <w:lang w:val="lt-LT"/>
        </w:rPr>
      </w:pPr>
      <w:r>
        <w:rPr>
          <w:rStyle w:val="FootnoteReference"/>
        </w:rPr>
        <w:footnoteRef/>
      </w:r>
      <w:r>
        <w:t xml:space="preserve">  </w:t>
      </w:r>
      <w:proofErr w:type="spellStart"/>
      <w:r>
        <w:t>Pirkimo</w:t>
      </w:r>
      <w:proofErr w:type="spellEnd"/>
      <w:r>
        <w:t xml:space="preserve"> </w:t>
      </w:r>
      <w:proofErr w:type="spellStart"/>
      <w:r>
        <w:t>objekto</w:t>
      </w:r>
      <w:proofErr w:type="spellEnd"/>
      <w:r>
        <w:t xml:space="preserve"> II-</w:t>
      </w:r>
      <w:proofErr w:type="spellStart"/>
      <w:r>
        <w:t>oje</w:t>
      </w:r>
      <w:proofErr w:type="spellEnd"/>
      <w:r>
        <w:t xml:space="preserve"> </w:t>
      </w:r>
      <w:proofErr w:type="spellStart"/>
      <w:r>
        <w:t>dalyje</w:t>
      </w:r>
      <w:proofErr w:type="spellEnd"/>
      <w:r>
        <w:t>.</w:t>
      </w:r>
    </w:p>
  </w:footnote>
  <w:footnote w:id="4">
    <w:p w14:paraId="20710277" w14:textId="77777777" w:rsidR="00181852" w:rsidRPr="00547143" w:rsidRDefault="00181852" w:rsidP="00181852">
      <w:pPr>
        <w:pStyle w:val="FootnoteText"/>
        <w:rPr>
          <w:rFonts w:ascii="Calibri" w:hAnsi="Calibri" w:cs="Calibri"/>
        </w:rPr>
      </w:pPr>
      <w:r>
        <w:rPr>
          <w:rStyle w:val="FootnoteReference"/>
          <w:color w:val="000000" w:themeColor="text1"/>
        </w:rPr>
        <w:footnoteRef/>
      </w:r>
      <w:r>
        <w:t xml:space="preserve"> </w:t>
      </w:r>
      <w:r w:rsidRPr="00547143">
        <w:rPr>
          <w:rFonts w:ascii="Calibri" w:hAnsi="Calibri" w:cs="Calibri"/>
          <w:bCs/>
          <w:color w:val="000000" w:themeColor="text1"/>
          <w:lang w:val="lt-LT"/>
        </w:rPr>
        <w:t>Europos Sąjungos Teisingumo Teismo (toliau – ESTT) 2017-04-05 sprendimu UAB „</w:t>
      </w:r>
      <w:proofErr w:type="spellStart"/>
      <w:r w:rsidRPr="00547143">
        <w:rPr>
          <w:rFonts w:ascii="Calibri" w:hAnsi="Calibri" w:cs="Calibri"/>
          <w:bCs/>
          <w:color w:val="000000" w:themeColor="text1"/>
          <w:lang w:val="lt-LT"/>
        </w:rPr>
        <w:t>Borta</w:t>
      </w:r>
      <w:proofErr w:type="spellEnd"/>
      <w:r w:rsidRPr="00547143">
        <w:rPr>
          <w:rFonts w:ascii="Calibri" w:hAnsi="Calibri" w:cs="Calibri"/>
          <w:bCs/>
          <w:color w:val="000000" w:themeColor="text1"/>
          <w:lang w:val="lt-LT"/>
        </w:rPr>
        <w:t>“ prieš VĮ Klaipėdos valstybinio jūrų uosto direkciją C-298/15 iš dalies pakeista nuosekliai formuota praktika, bei pripažinta, jog paskelbtos viešojo pirkimo sąlygos, įskaitant esmines pirkimo sąlygas, gali būti keičiamos pirkimo vykdytojo iniciatyva. ESTT suformulavo specialius kriterijus, kuriais remiantis pirkimo sąlygos gali būti pakeistos pirkimo vykdytojo iniciatyva (</w:t>
      </w:r>
      <w:proofErr w:type="spellStart"/>
      <w:r w:rsidRPr="00547143">
        <w:rPr>
          <w:rFonts w:ascii="Calibri" w:hAnsi="Calibri" w:cs="Calibri"/>
          <w:bCs/>
          <w:i/>
          <w:color w:val="000000" w:themeColor="text1"/>
          <w:lang w:val="lt-LT"/>
        </w:rPr>
        <w:t>Borta</w:t>
      </w:r>
      <w:proofErr w:type="spellEnd"/>
      <w:r w:rsidRPr="00547143">
        <w:rPr>
          <w:rFonts w:ascii="Calibri" w:hAnsi="Calibri" w:cs="Calibri"/>
          <w:bCs/>
          <w:color w:val="000000" w:themeColor="text1"/>
          <w:lang w:val="lt-LT"/>
        </w:rPr>
        <w:t xml:space="preserve"> kriterijai) (70-77 p.)</w:t>
      </w:r>
      <w:r w:rsidRPr="00547143">
        <w:rPr>
          <w:rFonts w:ascii="Calibri" w:hAnsi="Calibri" w:cs="Calibri"/>
          <w:bCs/>
          <w:color w:val="000000" w:themeColor="text1"/>
        </w:rPr>
        <w:t xml:space="preserve"> </w:t>
      </w:r>
      <w:hyperlink r:id="rId1" w:history="1">
        <w:r w:rsidRPr="00547143">
          <w:rPr>
            <w:rStyle w:val="Hyperlink"/>
            <w:rFonts w:ascii="Calibri" w:hAnsi="Calibri" w:cs="Calibri"/>
          </w:rPr>
          <w:t>https://curia.europa.eu/juris/document/document.jsf;jsessionid=2625A13002ED90BC5BF6822218EA108A?text=&amp;docid=189626&amp;pageIndex=0&amp;doclang=lt&amp;mode=lst&amp;dir=&amp;occ=first&amp;part=1&amp;cid=2616222</w:t>
        </w:r>
      </w:hyperlink>
    </w:p>
  </w:footnote>
  <w:footnote w:id="5">
    <w:p w14:paraId="71FA27F1" w14:textId="77777777" w:rsidR="0075019E" w:rsidRPr="00547143" w:rsidRDefault="0075019E" w:rsidP="0075019E">
      <w:pPr>
        <w:pStyle w:val="FootnoteText"/>
        <w:rPr>
          <w:rFonts w:ascii="Calibri" w:hAnsi="Calibri" w:cs="Calibri"/>
        </w:rPr>
      </w:pPr>
      <w:r w:rsidRPr="00547143">
        <w:rPr>
          <w:rStyle w:val="FootnoteReference"/>
          <w:rFonts w:ascii="Calibri" w:hAnsi="Calibri" w:cs="Calibri"/>
        </w:rPr>
        <w:footnoteRef/>
      </w:r>
      <w:r w:rsidRPr="00547143">
        <w:rPr>
          <w:rFonts w:ascii="Calibri" w:hAnsi="Calibri" w:cs="Calibri"/>
        </w:rPr>
        <w:t xml:space="preserve"> </w:t>
      </w:r>
      <w:proofErr w:type="spellStart"/>
      <w:r w:rsidRPr="00547143">
        <w:rPr>
          <w:rFonts w:ascii="Calibri" w:hAnsi="Calibri" w:cs="Calibri"/>
        </w:rPr>
        <w:t>Įstatymo</w:t>
      </w:r>
      <w:proofErr w:type="spellEnd"/>
      <w:r w:rsidRPr="00547143">
        <w:rPr>
          <w:rFonts w:ascii="Calibri" w:hAnsi="Calibri" w:cs="Calibri"/>
        </w:rPr>
        <w:t xml:space="preserve"> 29 </w:t>
      </w:r>
      <w:proofErr w:type="spellStart"/>
      <w:r w:rsidRPr="00547143">
        <w:rPr>
          <w:rFonts w:ascii="Calibri" w:hAnsi="Calibri" w:cs="Calibri"/>
        </w:rPr>
        <w:t>straipsnio</w:t>
      </w:r>
      <w:proofErr w:type="spellEnd"/>
      <w:r w:rsidRPr="00547143">
        <w:rPr>
          <w:rFonts w:ascii="Calibri" w:hAnsi="Calibri" w:cs="Calibri"/>
        </w:rPr>
        <w:t xml:space="preserve"> 3 </w:t>
      </w:r>
      <w:proofErr w:type="spellStart"/>
      <w:r w:rsidRPr="00547143">
        <w:rPr>
          <w:rFonts w:ascii="Calibri" w:hAnsi="Calibri" w:cs="Calibri"/>
        </w:rPr>
        <w:t>dalis</w:t>
      </w:r>
      <w:proofErr w:type="spellEnd"/>
      <w:r w:rsidRPr="00547143">
        <w:rPr>
          <w:rFonts w:ascii="Calibri" w:hAnsi="Calibri" w:cs="Calibri"/>
        </w:rPr>
        <w:t xml:space="preserve"> „</w:t>
      </w:r>
      <w:proofErr w:type="spellStart"/>
      <w:r w:rsidRPr="00547143">
        <w:rPr>
          <w:rFonts w:ascii="Calibri" w:hAnsi="Calibri" w:cs="Calibri"/>
        </w:rPr>
        <w:t>Perkančioji</w:t>
      </w:r>
      <w:proofErr w:type="spellEnd"/>
      <w:r w:rsidRPr="00547143">
        <w:rPr>
          <w:rFonts w:ascii="Calibri" w:hAnsi="Calibri" w:cs="Calibri"/>
        </w:rPr>
        <w:t xml:space="preserve"> </w:t>
      </w:r>
      <w:proofErr w:type="spellStart"/>
      <w:r w:rsidRPr="00547143">
        <w:rPr>
          <w:rFonts w:ascii="Calibri" w:hAnsi="Calibri" w:cs="Calibri"/>
        </w:rPr>
        <w:t>organizacija</w:t>
      </w:r>
      <w:proofErr w:type="spellEnd"/>
      <w:r w:rsidRPr="00547143">
        <w:rPr>
          <w:rFonts w:ascii="Calibri" w:hAnsi="Calibri" w:cs="Calibri"/>
        </w:rPr>
        <w:t xml:space="preserve"> </w:t>
      </w:r>
      <w:proofErr w:type="spellStart"/>
      <w:r w:rsidRPr="00547143">
        <w:rPr>
          <w:rFonts w:ascii="Calibri" w:hAnsi="Calibri" w:cs="Calibri"/>
        </w:rPr>
        <w:t>privalo</w:t>
      </w:r>
      <w:proofErr w:type="spellEnd"/>
      <w:r w:rsidRPr="00547143">
        <w:rPr>
          <w:rFonts w:ascii="Calibri" w:hAnsi="Calibri" w:cs="Calibri"/>
        </w:rPr>
        <w:t xml:space="preserve"> </w:t>
      </w:r>
      <w:proofErr w:type="spellStart"/>
      <w:r w:rsidRPr="00547143">
        <w:rPr>
          <w:rFonts w:ascii="Calibri" w:hAnsi="Calibri" w:cs="Calibri"/>
        </w:rPr>
        <w:t>nutraukti</w:t>
      </w:r>
      <w:proofErr w:type="spellEnd"/>
      <w:r w:rsidRPr="00547143">
        <w:rPr>
          <w:rFonts w:ascii="Calibri" w:hAnsi="Calibri" w:cs="Calibri"/>
        </w:rPr>
        <w:t xml:space="preserve"> </w:t>
      </w:r>
      <w:proofErr w:type="spellStart"/>
      <w:r w:rsidRPr="00547143">
        <w:rPr>
          <w:rFonts w:ascii="Calibri" w:hAnsi="Calibri" w:cs="Calibri"/>
        </w:rPr>
        <w:t>pradėtas</w:t>
      </w:r>
      <w:proofErr w:type="spellEnd"/>
      <w:r w:rsidRPr="00547143">
        <w:rPr>
          <w:rFonts w:ascii="Calibri" w:hAnsi="Calibri" w:cs="Calibri"/>
        </w:rPr>
        <w:t xml:space="preserve"> </w:t>
      </w:r>
      <w:proofErr w:type="spellStart"/>
      <w:r w:rsidRPr="00547143">
        <w:rPr>
          <w:rFonts w:ascii="Calibri" w:hAnsi="Calibri" w:cs="Calibri"/>
        </w:rPr>
        <w:t>pirkimo</w:t>
      </w:r>
      <w:proofErr w:type="spellEnd"/>
      <w:r w:rsidRPr="00547143">
        <w:rPr>
          <w:rFonts w:ascii="Calibri" w:hAnsi="Calibri" w:cs="Calibri"/>
        </w:rPr>
        <w:t xml:space="preserve"> </w:t>
      </w:r>
      <w:proofErr w:type="spellStart"/>
      <w:r w:rsidRPr="00547143">
        <w:rPr>
          <w:rFonts w:ascii="Calibri" w:hAnsi="Calibri" w:cs="Calibri"/>
        </w:rPr>
        <w:t>ar</w:t>
      </w:r>
      <w:proofErr w:type="spellEnd"/>
      <w:r w:rsidRPr="00547143">
        <w:rPr>
          <w:rFonts w:ascii="Calibri" w:hAnsi="Calibri" w:cs="Calibri"/>
        </w:rPr>
        <w:t xml:space="preserve"> </w:t>
      </w:r>
      <w:proofErr w:type="spellStart"/>
      <w:r w:rsidRPr="00547143">
        <w:rPr>
          <w:rFonts w:ascii="Calibri" w:hAnsi="Calibri" w:cs="Calibri"/>
        </w:rPr>
        <w:t>projekto</w:t>
      </w:r>
      <w:proofErr w:type="spellEnd"/>
      <w:r w:rsidRPr="00547143">
        <w:rPr>
          <w:rFonts w:ascii="Calibri" w:hAnsi="Calibri" w:cs="Calibri"/>
        </w:rPr>
        <w:t xml:space="preserve"> </w:t>
      </w:r>
      <w:proofErr w:type="spellStart"/>
      <w:r w:rsidRPr="00547143">
        <w:rPr>
          <w:rFonts w:ascii="Calibri" w:hAnsi="Calibri" w:cs="Calibri"/>
        </w:rPr>
        <w:t>konkurso</w:t>
      </w:r>
      <w:proofErr w:type="spellEnd"/>
      <w:r w:rsidRPr="00547143">
        <w:rPr>
          <w:rFonts w:ascii="Calibri" w:hAnsi="Calibri" w:cs="Calibri"/>
        </w:rPr>
        <w:t xml:space="preserve"> </w:t>
      </w:r>
      <w:proofErr w:type="spellStart"/>
      <w:r w:rsidRPr="00547143">
        <w:rPr>
          <w:rFonts w:ascii="Calibri" w:hAnsi="Calibri" w:cs="Calibri"/>
        </w:rPr>
        <w:t>procedūras</w:t>
      </w:r>
      <w:proofErr w:type="spellEnd"/>
      <w:r w:rsidRPr="00547143">
        <w:rPr>
          <w:rFonts w:ascii="Calibri" w:hAnsi="Calibri" w:cs="Calibri"/>
        </w:rPr>
        <w:t xml:space="preserve">, </w:t>
      </w:r>
      <w:proofErr w:type="spellStart"/>
      <w:r w:rsidRPr="00547143">
        <w:rPr>
          <w:rFonts w:ascii="Calibri" w:hAnsi="Calibri" w:cs="Calibri"/>
        </w:rPr>
        <w:t>jeigu</w:t>
      </w:r>
      <w:proofErr w:type="spellEnd"/>
      <w:r w:rsidRPr="00547143">
        <w:rPr>
          <w:rFonts w:ascii="Calibri" w:hAnsi="Calibri" w:cs="Calibri"/>
        </w:rPr>
        <w:t xml:space="preserve"> </w:t>
      </w:r>
      <w:proofErr w:type="spellStart"/>
      <w:r w:rsidRPr="00547143">
        <w:rPr>
          <w:rFonts w:ascii="Calibri" w:hAnsi="Calibri" w:cs="Calibri"/>
        </w:rPr>
        <w:t>buvo</w:t>
      </w:r>
      <w:proofErr w:type="spellEnd"/>
      <w:r w:rsidRPr="00547143">
        <w:rPr>
          <w:rFonts w:ascii="Calibri" w:hAnsi="Calibri" w:cs="Calibri"/>
        </w:rPr>
        <w:t xml:space="preserve"> </w:t>
      </w:r>
      <w:proofErr w:type="spellStart"/>
      <w:r w:rsidRPr="00547143">
        <w:rPr>
          <w:rFonts w:ascii="Calibri" w:hAnsi="Calibri" w:cs="Calibri"/>
        </w:rPr>
        <w:t>pažeisti</w:t>
      </w:r>
      <w:proofErr w:type="spellEnd"/>
      <w:r w:rsidRPr="00547143">
        <w:rPr>
          <w:rFonts w:ascii="Calibri" w:hAnsi="Calibri" w:cs="Calibri"/>
        </w:rPr>
        <w:t xml:space="preserve"> </w:t>
      </w:r>
      <w:proofErr w:type="spellStart"/>
      <w:r w:rsidRPr="00547143">
        <w:rPr>
          <w:rFonts w:ascii="Calibri" w:hAnsi="Calibri" w:cs="Calibri"/>
        </w:rPr>
        <w:t>šio</w:t>
      </w:r>
      <w:proofErr w:type="spellEnd"/>
      <w:r w:rsidRPr="00547143">
        <w:rPr>
          <w:rFonts w:ascii="Calibri" w:hAnsi="Calibri" w:cs="Calibri"/>
        </w:rPr>
        <w:t xml:space="preserve"> </w:t>
      </w:r>
      <w:proofErr w:type="spellStart"/>
      <w:r w:rsidRPr="00547143">
        <w:rPr>
          <w:rFonts w:ascii="Calibri" w:hAnsi="Calibri" w:cs="Calibri"/>
        </w:rPr>
        <w:t>įstatymo</w:t>
      </w:r>
      <w:proofErr w:type="spellEnd"/>
      <w:r w:rsidRPr="00547143">
        <w:rPr>
          <w:rFonts w:ascii="Calibri" w:hAnsi="Calibri" w:cs="Calibri"/>
        </w:rPr>
        <w:t xml:space="preserve"> 17 </w:t>
      </w:r>
      <w:proofErr w:type="spellStart"/>
      <w:r w:rsidRPr="00547143">
        <w:rPr>
          <w:rFonts w:ascii="Calibri" w:hAnsi="Calibri" w:cs="Calibri"/>
        </w:rPr>
        <w:t>straipsnio</w:t>
      </w:r>
      <w:proofErr w:type="spellEnd"/>
      <w:r w:rsidRPr="00547143">
        <w:rPr>
          <w:rFonts w:ascii="Calibri" w:hAnsi="Calibri" w:cs="Calibri"/>
        </w:rPr>
        <w:t xml:space="preserve"> 1 </w:t>
      </w:r>
      <w:proofErr w:type="spellStart"/>
      <w:r w:rsidRPr="00547143">
        <w:rPr>
          <w:rFonts w:ascii="Calibri" w:hAnsi="Calibri" w:cs="Calibri"/>
        </w:rPr>
        <w:t>dalyje</w:t>
      </w:r>
      <w:proofErr w:type="spellEnd"/>
      <w:r w:rsidRPr="00547143">
        <w:rPr>
          <w:rFonts w:ascii="Calibri" w:hAnsi="Calibri" w:cs="Calibri"/>
        </w:rPr>
        <w:t xml:space="preserve"> </w:t>
      </w:r>
      <w:proofErr w:type="spellStart"/>
      <w:r w:rsidRPr="00547143">
        <w:rPr>
          <w:rFonts w:ascii="Calibri" w:hAnsi="Calibri" w:cs="Calibri"/>
        </w:rPr>
        <w:t>nustatyti</w:t>
      </w:r>
      <w:proofErr w:type="spellEnd"/>
      <w:r w:rsidRPr="00547143">
        <w:rPr>
          <w:rFonts w:ascii="Calibri" w:hAnsi="Calibri" w:cs="Calibri"/>
        </w:rPr>
        <w:t xml:space="preserve"> </w:t>
      </w:r>
      <w:proofErr w:type="spellStart"/>
      <w:r w:rsidRPr="00547143">
        <w:rPr>
          <w:rFonts w:ascii="Calibri" w:hAnsi="Calibri" w:cs="Calibri"/>
        </w:rPr>
        <w:t>principai</w:t>
      </w:r>
      <w:proofErr w:type="spellEnd"/>
      <w:r w:rsidRPr="00547143">
        <w:rPr>
          <w:rFonts w:ascii="Calibri" w:hAnsi="Calibri" w:cs="Calibri"/>
        </w:rPr>
        <w:t xml:space="preserve"> </w:t>
      </w:r>
      <w:proofErr w:type="spellStart"/>
      <w:r w:rsidRPr="00547143">
        <w:rPr>
          <w:rFonts w:ascii="Calibri" w:hAnsi="Calibri" w:cs="Calibri"/>
        </w:rPr>
        <w:t>ir</w:t>
      </w:r>
      <w:proofErr w:type="spellEnd"/>
      <w:r w:rsidRPr="00547143">
        <w:rPr>
          <w:rFonts w:ascii="Calibri" w:hAnsi="Calibri" w:cs="Calibri"/>
        </w:rPr>
        <w:t xml:space="preserve"> </w:t>
      </w:r>
      <w:proofErr w:type="spellStart"/>
      <w:r w:rsidRPr="00547143">
        <w:rPr>
          <w:rFonts w:ascii="Calibri" w:hAnsi="Calibri" w:cs="Calibri"/>
        </w:rPr>
        <w:t>atitinkamos</w:t>
      </w:r>
      <w:proofErr w:type="spellEnd"/>
      <w:r w:rsidRPr="00547143">
        <w:rPr>
          <w:rFonts w:ascii="Calibri" w:hAnsi="Calibri" w:cs="Calibri"/>
        </w:rPr>
        <w:t xml:space="preserve"> </w:t>
      </w:r>
      <w:proofErr w:type="spellStart"/>
      <w:r w:rsidRPr="00547143">
        <w:rPr>
          <w:rFonts w:ascii="Calibri" w:hAnsi="Calibri" w:cs="Calibri"/>
        </w:rPr>
        <w:t>padėties</w:t>
      </w:r>
      <w:proofErr w:type="spellEnd"/>
      <w:r w:rsidRPr="00547143">
        <w:rPr>
          <w:rFonts w:ascii="Calibri" w:hAnsi="Calibri" w:cs="Calibri"/>
        </w:rPr>
        <w:t xml:space="preserve"> </w:t>
      </w:r>
      <w:proofErr w:type="spellStart"/>
      <w:r w:rsidRPr="00547143">
        <w:rPr>
          <w:rFonts w:ascii="Calibri" w:hAnsi="Calibri" w:cs="Calibri"/>
        </w:rPr>
        <w:t>negalima</w:t>
      </w:r>
      <w:proofErr w:type="spellEnd"/>
      <w:r w:rsidRPr="00547143">
        <w:rPr>
          <w:rFonts w:ascii="Calibri" w:hAnsi="Calibri" w:cs="Calibri"/>
        </w:rPr>
        <w:t xml:space="preserve"> </w:t>
      </w:r>
      <w:proofErr w:type="spellStart"/>
      <w:r w:rsidRPr="00547143">
        <w:rPr>
          <w:rFonts w:ascii="Calibri" w:hAnsi="Calibri" w:cs="Calibri"/>
        </w:rPr>
        <w:t>ištaisyti</w:t>
      </w:r>
      <w:proofErr w:type="spellEnd"/>
      <w:r w:rsidRPr="00547143">
        <w:rPr>
          <w:rFonts w:ascii="Calibri" w:hAnsi="Calibri" w:cs="Calibri"/>
        </w:rPr>
        <w:t>“.</w:t>
      </w:r>
    </w:p>
  </w:footnote>
  <w:footnote w:id="6">
    <w:p w14:paraId="24DB4A41" w14:textId="77777777" w:rsidR="0075019E" w:rsidRPr="00547143" w:rsidRDefault="0075019E" w:rsidP="0075019E">
      <w:pPr>
        <w:pStyle w:val="FootnoteText"/>
        <w:rPr>
          <w:rFonts w:ascii="Calibri" w:hAnsi="Calibri" w:cs="Calibri"/>
        </w:rPr>
      </w:pPr>
      <w:r w:rsidRPr="00547143">
        <w:rPr>
          <w:rStyle w:val="FootnoteReference"/>
          <w:rFonts w:ascii="Calibri" w:hAnsi="Calibri" w:cs="Calibri"/>
        </w:rPr>
        <w:footnoteRef/>
      </w:r>
      <w:r w:rsidRPr="00547143">
        <w:rPr>
          <w:rFonts w:ascii="Calibri" w:hAnsi="Calibri" w:cs="Calibri"/>
        </w:rPr>
        <w:t xml:space="preserve"> </w:t>
      </w:r>
      <w:proofErr w:type="spellStart"/>
      <w:r w:rsidRPr="00547143">
        <w:rPr>
          <w:rFonts w:ascii="Calibri" w:hAnsi="Calibri" w:cs="Calibri"/>
        </w:rPr>
        <w:t>Įstatymo</w:t>
      </w:r>
      <w:proofErr w:type="spellEnd"/>
      <w:r w:rsidRPr="00547143">
        <w:rPr>
          <w:rFonts w:ascii="Calibri" w:hAnsi="Calibri" w:cs="Calibri"/>
        </w:rPr>
        <w:t xml:space="preserve"> 29 </w:t>
      </w:r>
      <w:proofErr w:type="spellStart"/>
      <w:r w:rsidRPr="00547143">
        <w:rPr>
          <w:rFonts w:ascii="Calibri" w:hAnsi="Calibri" w:cs="Calibri"/>
        </w:rPr>
        <w:t>straipsnio</w:t>
      </w:r>
      <w:proofErr w:type="spellEnd"/>
      <w:r w:rsidRPr="00547143">
        <w:rPr>
          <w:rFonts w:ascii="Calibri" w:hAnsi="Calibri" w:cs="Calibri"/>
        </w:rPr>
        <w:t xml:space="preserve"> 4 </w:t>
      </w:r>
      <w:proofErr w:type="spellStart"/>
      <w:r w:rsidRPr="00547143">
        <w:rPr>
          <w:rFonts w:ascii="Calibri" w:hAnsi="Calibri" w:cs="Calibri"/>
        </w:rPr>
        <w:t>dalis</w:t>
      </w:r>
      <w:proofErr w:type="spellEnd"/>
      <w:r w:rsidRPr="00547143">
        <w:rPr>
          <w:rFonts w:ascii="Calibri" w:hAnsi="Calibri" w:cs="Calibri"/>
        </w:rPr>
        <w:t xml:space="preserve"> „</w:t>
      </w:r>
      <w:proofErr w:type="spellStart"/>
      <w:r w:rsidRPr="00547143">
        <w:rPr>
          <w:rFonts w:ascii="Calibri" w:hAnsi="Calibri" w:cs="Calibri"/>
        </w:rPr>
        <w:t>Perkančioji</w:t>
      </w:r>
      <w:proofErr w:type="spellEnd"/>
      <w:r w:rsidRPr="00547143">
        <w:rPr>
          <w:rFonts w:ascii="Calibri" w:hAnsi="Calibri" w:cs="Calibri"/>
        </w:rPr>
        <w:t xml:space="preserve"> </w:t>
      </w:r>
      <w:proofErr w:type="spellStart"/>
      <w:r w:rsidRPr="00547143">
        <w:rPr>
          <w:rFonts w:ascii="Calibri" w:hAnsi="Calibri" w:cs="Calibri"/>
        </w:rPr>
        <w:t>organizacija</w:t>
      </w:r>
      <w:proofErr w:type="spellEnd"/>
      <w:r w:rsidRPr="00547143">
        <w:rPr>
          <w:rFonts w:ascii="Calibri" w:hAnsi="Calibri" w:cs="Calibri"/>
        </w:rPr>
        <w:t xml:space="preserve"> </w:t>
      </w:r>
      <w:proofErr w:type="spellStart"/>
      <w:r w:rsidRPr="00547143">
        <w:rPr>
          <w:rFonts w:ascii="Calibri" w:hAnsi="Calibri" w:cs="Calibri"/>
        </w:rPr>
        <w:t>turi</w:t>
      </w:r>
      <w:proofErr w:type="spellEnd"/>
      <w:r w:rsidRPr="00547143">
        <w:rPr>
          <w:rFonts w:ascii="Calibri" w:hAnsi="Calibri" w:cs="Calibri"/>
        </w:rPr>
        <w:t xml:space="preserve"> </w:t>
      </w:r>
      <w:proofErr w:type="spellStart"/>
      <w:r w:rsidRPr="00547143">
        <w:rPr>
          <w:rFonts w:ascii="Calibri" w:hAnsi="Calibri" w:cs="Calibri"/>
        </w:rPr>
        <w:t>teisę</w:t>
      </w:r>
      <w:proofErr w:type="spellEnd"/>
      <w:r w:rsidRPr="00547143">
        <w:rPr>
          <w:rFonts w:ascii="Calibri" w:hAnsi="Calibri" w:cs="Calibri"/>
        </w:rPr>
        <w:t xml:space="preserve"> </w:t>
      </w:r>
      <w:proofErr w:type="spellStart"/>
      <w:r w:rsidRPr="00547143">
        <w:rPr>
          <w:rFonts w:ascii="Calibri" w:hAnsi="Calibri" w:cs="Calibri"/>
        </w:rPr>
        <w:t>savo</w:t>
      </w:r>
      <w:proofErr w:type="spellEnd"/>
      <w:r w:rsidRPr="00547143">
        <w:rPr>
          <w:rFonts w:ascii="Calibri" w:hAnsi="Calibri" w:cs="Calibri"/>
        </w:rPr>
        <w:t xml:space="preserve"> </w:t>
      </w:r>
      <w:proofErr w:type="spellStart"/>
      <w:r w:rsidRPr="00547143">
        <w:rPr>
          <w:rFonts w:ascii="Calibri" w:hAnsi="Calibri" w:cs="Calibri"/>
        </w:rPr>
        <w:t>iniciatyva</w:t>
      </w:r>
      <w:proofErr w:type="spellEnd"/>
      <w:r w:rsidRPr="00547143">
        <w:rPr>
          <w:rFonts w:ascii="Calibri" w:hAnsi="Calibri" w:cs="Calibri"/>
        </w:rPr>
        <w:t xml:space="preserve"> </w:t>
      </w:r>
      <w:proofErr w:type="spellStart"/>
      <w:r w:rsidRPr="00547143">
        <w:rPr>
          <w:rFonts w:ascii="Calibri" w:hAnsi="Calibri" w:cs="Calibri"/>
          <w:b/>
          <w:bCs/>
        </w:rPr>
        <w:t>nutraukti</w:t>
      </w:r>
      <w:proofErr w:type="spellEnd"/>
      <w:r w:rsidRPr="00547143">
        <w:rPr>
          <w:rFonts w:ascii="Calibri" w:hAnsi="Calibri" w:cs="Calibri"/>
          <w:b/>
          <w:bCs/>
        </w:rPr>
        <w:t xml:space="preserve"> </w:t>
      </w:r>
      <w:proofErr w:type="spellStart"/>
      <w:r w:rsidRPr="00547143">
        <w:rPr>
          <w:rFonts w:ascii="Calibri" w:hAnsi="Calibri" w:cs="Calibri"/>
          <w:b/>
          <w:bCs/>
        </w:rPr>
        <w:t>pradėtas</w:t>
      </w:r>
      <w:proofErr w:type="spellEnd"/>
      <w:r w:rsidRPr="00547143">
        <w:rPr>
          <w:rFonts w:ascii="Calibri" w:hAnsi="Calibri" w:cs="Calibri"/>
          <w:b/>
          <w:bCs/>
        </w:rPr>
        <w:t xml:space="preserve"> </w:t>
      </w:r>
      <w:proofErr w:type="spellStart"/>
      <w:r w:rsidRPr="00547143">
        <w:rPr>
          <w:rFonts w:ascii="Calibri" w:hAnsi="Calibri" w:cs="Calibri"/>
          <w:b/>
          <w:bCs/>
        </w:rPr>
        <w:t>pirkimo</w:t>
      </w:r>
      <w:proofErr w:type="spellEnd"/>
      <w:r w:rsidRPr="00547143">
        <w:rPr>
          <w:rFonts w:ascii="Calibri" w:hAnsi="Calibri" w:cs="Calibri"/>
        </w:rPr>
        <w:t xml:space="preserve"> </w:t>
      </w:r>
      <w:proofErr w:type="spellStart"/>
      <w:r w:rsidRPr="00547143">
        <w:rPr>
          <w:rFonts w:ascii="Calibri" w:hAnsi="Calibri" w:cs="Calibri"/>
        </w:rPr>
        <w:t>ar</w:t>
      </w:r>
      <w:proofErr w:type="spellEnd"/>
      <w:r w:rsidRPr="00547143">
        <w:rPr>
          <w:rFonts w:ascii="Calibri" w:hAnsi="Calibri" w:cs="Calibri"/>
        </w:rPr>
        <w:t xml:space="preserve"> </w:t>
      </w:r>
      <w:proofErr w:type="spellStart"/>
      <w:r w:rsidRPr="00547143">
        <w:rPr>
          <w:rFonts w:ascii="Calibri" w:hAnsi="Calibri" w:cs="Calibri"/>
        </w:rPr>
        <w:t>projekto</w:t>
      </w:r>
      <w:proofErr w:type="spellEnd"/>
      <w:r w:rsidRPr="00547143">
        <w:rPr>
          <w:rFonts w:ascii="Calibri" w:hAnsi="Calibri" w:cs="Calibri"/>
        </w:rPr>
        <w:t xml:space="preserve"> </w:t>
      </w:r>
      <w:proofErr w:type="spellStart"/>
      <w:r w:rsidRPr="00547143">
        <w:rPr>
          <w:rFonts w:ascii="Calibri" w:hAnsi="Calibri" w:cs="Calibri"/>
        </w:rPr>
        <w:t>konkurso</w:t>
      </w:r>
      <w:proofErr w:type="spellEnd"/>
      <w:r w:rsidRPr="00547143">
        <w:rPr>
          <w:rFonts w:ascii="Calibri" w:hAnsi="Calibri" w:cs="Calibri"/>
        </w:rPr>
        <w:t xml:space="preserve"> </w:t>
      </w:r>
      <w:proofErr w:type="spellStart"/>
      <w:r w:rsidRPr="00547143">
        <w:rPr>
          <w:rFonts w:ascii="Calibri" w:hAnsi="Calibri" w:cs="Calibri"/>
          <w:b/>
          <w:bCs/>
        </w:rPr>
        <w:t>procedūras</w:t>
      </w:r>
      <w:proofErr w:type="spellEnd"/>
      <w:r w:rsidRPr="00547143">
        <w:rPr>
          <w:rFonts w:ascii="Calibri" w:hAnsi="Calibri" w:cs="Calibri"/>
        </w:rPr>
        <w:t xml:space="preserve">, </w:t>
      </w:r>
      <w:proofErr w:type="spellStart"/>
      <w:r w:rsidRPr="00547143">
        <w:rPr>
          <w:rFonts w:ascii="Calibri" w:hAnsi="Calibri" w:cs="Calibri"/>
        </w:rPr>
        <w:t>jeigu</w:t>
      </w:r>
      <w:proofErr w:type="spellEnd"/>
      <w:r w:rsidRPr="00547143">
        <w:rPr>
          <w:rFonts w:ascii="Calibri" w:hAnsi="Calibri" w:cs="Calibri"/>
        </w:rPr>
        <w:t xml:space="preserve"> </w:t>
      </w:r>
      <w:proofErr w:type="spellStart"/>
      <w:r w:rsidRPr="00547143">
        <w:rPr>
          <w:rFonts w:ascii="Calibri" w:hAnsi="Calibri" w:cs="Calibri"/>
        </w:rPr>
        <w:t>atsirado</w:t>
      </w:r>
      <w:proofErr w:type="spellEnd"/>
      <w:r w:rsidRPr="00547143">
        <w:rPr>
          <w:rFonts w:ascii="Calibri" w:hAnsi="Calibri" w:cs="Calibri"/>
        </w:rPr>
        <w:t xml:space="preserve"> </w:t>
      </w:r>
      <w:proofErr w:type="spellStart"/>
      <w:r w:rsidRPr="00547143">
        <w:rPr>
          <w:rFonts w:ascii="Calibri" w:hAnsi="Calibri" w:cs="Calibri"/>
        </w:rPr>
        <w:t>aplinkybių</w:t>
      </w:r>
      <w:proofErr w:type="spellEnd"/>
      <w:r w:rsidRPr="00547143">
        <w:rPr>
          <w:rFonts w:ascii="Calibri" w:hAnsi="Calibri" w:cs="Calibri"/>
        </w:rPr>
        <w:t xml:space="preserve">, </w:t>
      </w:r>
      <w:proofErr w:type="spellStart"/>
      <w:r w:rsidRPr="00547143">
        <w:rPr>
          <w:rFonts w:ascii="Calibri" w:hAnsi="Calibri" w:cs="Calibri"/>
        </w:rPr>
        <w:t>kurių</w:t>
      </w:r>
      <w:proofErr w:type="spellEnd"/>
      <w:r w:rsidRPr="00547143">
        <w:rPr>
          <w:rFonts w:ascii="Calibri" w:hAnsi="Calibri" w:cs="Calibri"/>
        </w:rPr>
        <w:t xml:space="preserve"> </w:t>
      </w:r>
      <w:proofErr w:type="spellStart"/>
      <w:r w:rsidRPr="00547143">
        <w:rPr>
          <w:rFonts w:ascii="Calibri" w:hAnsi="Calibri" w:cs="Calibri"/>
        </w:rPr>
        <w:t>nebuvo</w:t>
      </w:r>
      <w:proofErr w:type="spellEnd"/>
      <w:r w:rsidRPr="00547143">
        <w:rPr>
          <w:rFonts w:ascii="Calibri" w:hAnsi="Calibri" w:cs="Calibri"/>
        </w:rPr>
        <w:t xml:space="preserve"> </w:t>
      </w:r>
      <w:proofErr w:type="spellStart"/>
      <w:r w:rsidRPr="00547143">
        <w:rPr>
          <w:rFonts w:ascii="Calibri" w:hAnsi="Calibri" w:cs="Calibri"/>
        </w:rPr>
        <w:t>galima</w:t>
      </w:r>
      <w:proofErr w:type="spellEnd"/>
      <w:r w:rsidRPr="00547143">
        <w:rPr>
          <w:rFonts w:ascii="Calibri" w:hAnsi="Calibri" w:cs="Calibri"/>
        </w:rPr>
        <w:t xml:space="preserve"> </w:t>
      </w:r>
      <w:proofErr w:type="spellStart"/>
      <w:r w:rsidRPr="00547143">
        <w:rPr>
          <w:rFonts w:ascii="Calibri" w:hAnsi="Calibri" w:cs="Calibri"/>
        </w:rPr>
        <w:t>numatyti</w:t>
      </w:r>
      <w:proofErr w:type="spellEnd"/>
      <w:r w:rsidRPr="00547143">
        <w:rPr>
          <w:rFonts w:ascii="Calibri" w:hAnsi="Calibri" w:cs="Calibri"/>
        </w:rPr>
        <w:t xml:space="preserve">, </w:t>
      </w:r>
      <w:proofErr w:type="spellStart"/>
      <w:r w:rsidRPr="00547143">
        <w:rPr>
          <w:rFonts w:ascii="Calibri" w:hAnsi="Calibri" w:cs="Calibri"/>
        </w:rPr>
        <w:t>arba</w:t>
      </w:r>
      <w:proofErr w:type="spellEnd"/>
      <w:r w:rsidRPr="00547143">
        <w:rPr>
          <w:rFonts w:ascii="Calibri" w:hAnsi="Calibri" w:cs="Calibri"/>
        </w:rPr>
        <w:t xml:space="preserve"> </w:t>
      </w:r>
      <w:proofErr w:type="spellStart"/>
      <w:r w:rsidRPr="00547143">
        <w:rPr>
          <w:rFonts w:ascii="Calibri" w:hAnsi="Calibri" w:cs="Calibri"/>
        </w:rPr>
        <w:t>pirkimo</w:t>
      </w:r>
      <w:proofErr w:type="spellEnd"/>
      <w:r w:rsidRPr="00547143">
        <w:rPr>
          <w:rFonts w:ascii="Calibri" w:hAnsi="Calibri" w:cs="Calibri"/>
        </w:rPr>
        <w:t xml:space="preserve"> </w:t>
      </w:r>
      <w:proofErr w:type="spellStart"/>
      <w:r w:rsidRPr="00547143">
        <w:rPr>
          <w:rFonts w:ascii="Calibri" w:hAnsi="Calibri" w:cs="Calibri"/>
        </w:rPr>
        <w:t>dokumentuose</w:t>
      </w:r>
      <w:proofErr w:type="spellEnd"/>
      <w:r w:rsidRPr="00547143">
        <w:rPr>
          <w:rFonts w:ascii="Calibri" w:hAnsi="Calibri" w:cs="Calibri"/>
        </w:rPr>
        <w:t xml:space="preserve"> </w:t>
      </w:r>
      <w:proofErr w:type="spellStart"/>
      <w:r w:rsidRPr="00547143">
        <w:rPr>
          <w:rFonts w:ascii="Calibri" w:hAnsi="Calibri" w:cs="Calibri"/>
          <w:b/>
          <w:bCs/>
        </w:rPr>
        <w:t>padaryta</w:t>
      </w:r>
      <w:proofErr w:type="spellEnd"/>
      <w:r w:rsidRPr="00547143">
        <w:rPr>
          <w:rFonts w:ascii="Calibri" w:hAnsi="Calibri" w:cs="Calibri"/>
          <w:b/>
          <w:bCs/>
        </w:rPr>
        <w:t xml:space="preserve"> </w:t>
      </w:r>
      <w:proofErr w:type="spellStart"/>
      <w:r w:rsidRPr="00547143">
        <w:rPr>
          <w:rFonts w:ascii="Calibri" w:hAnsi="Calibri" w:cs="Calibri"/>
          <w:b/>
          <w:bCs/>
        </w:rPr>
        <w:t>esminių</w:t>
      </w:r>
      <w:proofErr w:type="spellEnd"/>
      <w:r w:rsidRPr="00547143">
        <w:rPr>
          <w:rFonts w:ascii="Calibri" w:hAnsi="Calibri" w:cs="Calibri"/>
          <w:b/>
          <w:bCs/>
        </w:rPr>
        <w:t xml:space="preserve"> </w:t>
      </w:r>
      <w:proofErr w:type="spellStart"/>
      <w:r w:rsidRPr="00547143">
        <w:rPr>
          <w:rFonts w:ascii="Calibri" w:hAnsi="Calibri" w:cs="Calibri"/>
          <w:b/>
          <w:bCs/>
        </w:rPr>
        <w:t>klaidų</w:t>
      </w:r>
      <w:proofErr w:type="spellEnd"/>
      <w:r w:rsidRPr="00547143">
        <w:rPr>
          <w:rFonts w:ascii="Calibri" w:hAnsi="Calibri" w:cs="Calibri"/>
        </w:rPr>
        <w:t xml:space="preserve">, </w:t>
      </w:r>
      <w:proofErr w:type="spellStart"/>
      <w:r w:rsidRPr="00547143">
        <w:rPr>
          <w:rFonts w:ascii="Calibri" w:hAnsi="Calibri" w:cs="Calibri"/>
        </w:rPr>
        <w:t>dėl</w:t>
      </w:r>
      <w:proofErr w:type="spellEnd"/>
      <w:r w:rsidRPr="00547143">
        <w:rPr>
          <w:rFonts w:ascii="Calibri" w:hAnsi="Calibri" w:cs="Calibri"/>
        </w:rPr>
        <w:t xml:space="preserve"> </w:t>
      </w:r>
      <w:proofErr w:type="spellStart"/>
      <w:r w:rsidRPr="00547143">
        <w:rPr>
          <w:rFonts w:ascii="Calibri" w:hAnsi="Calibri" w:cs="Calibri"/>
        </w:rPr>
        <w:t>kurių</w:t>
      </w:r>
      <w:proofErr w:type="spellEnd"/>
      <w:r w:rsidRPr="00547143">
        <w:rPr>
          <w:rFonts w:ascii="Calibri" w:hAnsi="Calibri" w:cs="Calibri"/>
        </w:rPr>
        <w:t xml:space="preserve"> </w:t>
      </w:r>
      <w:proofErr w:type="spellStart"/>
      <w:r w:rsidRPr="00547143">
        <w:rPr>
          <w:rFonts w:ascii="Calibri" w:hAnsi="Calibri" w:cs="Calibri"/>
        </w:rPr>
        <w:t>pirkimas</w:t>
      </w:r>
      <w:proofErr w:type="spellEnd"/>
      <w:r w:rsidRPr="00547143">
        <w:rPr>
          <w:rFonts w:ascii="Calibri" w:hAnsi="Calibri" w:cs="Calibri"/>
        </w:rPr>
        <w:t xml:space="preserve"> </w:t>
      </w:r>
      <w:proofErr w:type="spellStart"/>
      <w:r w:rsidRPr="00547143">
        <w:rPr>
          <w:rFonts w:ascii="Calibri" w:hAnsi="Calibri" w:cs="Calibri"/>
        </w:rPr>
        <w:t>tampa</w:t>
      </w:r>
      <w:proofErr w:type="spellEnd"/>
      <w:r w:rsidRPr="00547143">
        <w:rPr>
          <w:rFonts w:ascii="Calibri" w:hAnsi="Calibri" w:cs="Calibri"/>
        </w:rPr>
        <w:t xml:space="preserve"> </w:t>
      </w:r>
      <w:proofErr w:type="spellStart"/>
      <w:r w:rsidRPr="00547143">
        <w:rPr>
          <w:rFonts w:ascii="Calibri" w:hAnsi="Calibri" w:cs="Calibri"/>
        </w:rPr>
        <w:t>nebetikslingas</w:t>
      </w:r>
      <w:proofErr w:type="spellEnd"/>
      <w:r w:rsidRPr="00547143">
        <w:rPr>
          <w:rFonts w:ascii="Calibri" w:hAnsi="Calibri" w:cs="Calibri"/>
        </w:rPr>
        <w:t xml:space="preserve"> </w:t>
      </w:r>
      <w:proofErr w:type="spellStart"/>
      <w:r w:rsidRPr="00547143">
        <w:rPr>
          <w:rFonts w:ascii="Calibri" w:hAnsi="Calibri" w:cs="Calibri"/>
        </w:rPr>
        <w:t>ar</w:t>
      </w:r>
      <w:proofErr w:type="spellEnd"/>
      <w:r w:rsidRPr="00547143">
        <w:rPr>
          <w:rFonts w:ascii="Calibri" w:hAnsi="Calibri" w:cs="Calibri"/>
        </w:rPr>
        <w:t xml:space="preserve"> </w:t>
      </w:r>
      <w:proofErr w:type="spellStart"/>
      <w:r w:rsidRPr="00547143">
        <w:rPr>
          <w:rFonts w:ascii="Calibri" w:hAnsi="Calibri" w:cs="Calibri"/>
        </w:rPr>
        <w:t>jį</w:t>
      </w:r>
      <w:proofErr w:type="spellEnd"/>
      <w:r w:rsidRPr="00547143">
        <w:rPr>
          <w:rFonts w:ascii="Calibri" w:hAnsi="Calibri" w:cs="Calibri"/>
        </w:rPr>
        <w:t xml:space="preserve"> </w:t>
      </w:r>
      <w:proofErr w:type="spellStart"/>
      <w:r w:rsidRPr="00547143">
        <w:rPr>
          <w:rFonts w:ascii="Calibri" w:hAnsi="Calibri" w:cs="Calibri"/>
        </w:rPr>
        <w:t>įvykdžius</w:t>
      </w:r>
      <w:proofErr w:type="spellEnd"/>
      <w:r w:rsidRPr="00547143">
        <w:rPr>
          <w:rFonts w:ascii="Calibri" w:hAnsi="Calibri" w:cs="Calibri"/>
        </w:rPr>
        <w:t xml:space="preserve"> </w:t>
      </w:r>
      <w:proofErr w:type="spellStart"/>
      <w:r w:rsidRPr="00547143">
        <w:rPr>
          <w:rFonts w:ascii="Calibri" w:hAnsi="Calibri" w:cs="Calibri"/>
        </w:rPr>
        <w:t>būtų</w:t>
      </w:r>
      <w:proofErr w:type="spellEnd"/>
      <w:r w:rsidRPr="00547143">
        <w:rPr>
          <w:rFonts w:ascii="Calibri" w:hAnsi="Calibri" w:cs="Calibri"/>
        </w:rPr>
        <w:t xml:space="preserve"> </w:t>
      </w:r>
      <w:proofErr w:type="spellStart"/>
      <w:r w:rsidRPr="00547143">
        <w:rPr>
          <w:rFonts w:ascii="Calibri" w:hAnsi="Calibri" w:cs="Calibri"/>
        </w:rPr>
        <w:t>įsigytas</w:t>
      </w:r>
      <w:proofErr w:type="spellEnd"/>
      <w:r w:rsidRPr="00547143">
        <w:rPr>
          <w:rFonts w:ascii="Calibri" w:hAnsi="Calibri" w:cs="Calibri"/>
        </w:rPr>
        <w:t xml:space="preserve"> </w:t>
      </w:r>
      <w:proofErr w:type="spellStart"/>
      <w:r w:rsidRPr="00547143">
        <w:rPr>
          <w:rFonts w:ascii="Calibri" w:hAnsi="Calibri" w:cs="Calibri"/>
        </w:rPr>
        <w:t>perkančiosios</w:t>
      </w:r>
      <w:proofErr w:type="spellEnd"/>
      <w:r w:rsidRPr="00547143">
        <w:rPr>
          <w:rFonts w:ascii="Calibri" w:hAnsi="Calibri" w:cs="Calibri"/>
        </w:rPr>
        <w:t xml:space="preserve"> </w:t>
      </w:r>
      <w:proofErr w:type="spellStart"/>
      <w:r w:rsidRPr="00547143">
        <w:rPr>
          <w:rFonts w:ascii="Calibri" w:hAnsi="Calibri" w:cs="Calibri"/>
        </w:rPr>
        <w:t>organizacijos</w:t>
      </w:r>
      <w:proofErr w:type="spellEnd"/>
      <w:r w:rsidRPr="00547143">
        <w:rPr>
          <w:rFonts w:ascii="Calibri" w:hAnsi="Calibri" w:cs="Calibri"/>
        </w:rPr>
        <w:t xml:space="preserve"> </w:t>
      </w:r>
      <w:proofErr w:type="spellStart"/>
      <w:r w:rsidRPr="00547143">
        <w:rPr>
          <w:rFonts w:ascii="Calibri" w:hAnsi="Calibri" w:cs="Calibri"/>
        </w:rPr>
        <w:t>poreikių</w:t>
      </w:r>
      <w:proofErr w:type="spellEnd"/>
      <w:r w:rsidRPr="00547143">
        <w:rPr>
          <w:rFonts w:ascii="Calibri" w:hAnsi="Calibri" w:cs="Calibri"/>
        </w:rPr>
        <w:t xml:space="preserve"> </w:t>
      </w:r>
      <w:proofErr w:type="spellStart"/>
      <w:r w:rsidRPr="00547143">
        <w:rPr>
          <w:rFonts w:ascii="Calibri" w:hAnsi="Calibri" w:cs="Calibri"/>
        </w:rPr>
        <w:t>neatitinkantis</w:t>
      </w:r>
      <w:proofErr w:type="spellEnd"/>
      <w:r w:rsidRPr="00547143">
        <w:rPr>
          <w:rFonts w:ascii="Calibri" w:hAnsi="Calibri" w:cs="Calibri"/>
        </w:rPr>
        <w:t xml:space="preserve"> </w:t>
      </w:r>
      <w:proofErr w:type="spellStart"/>
      <w:r w:rsidRPr="00547143">
        <w:rPr>
          <w:rFonts w:ascii="Calibri" w:hAnsi="Calibri" w:cs="Calibri"/>
        </w:rPr>
        <w:t>pirkimo</w:t>
      </w:r>
      <w:proofErr w:type="spellEnd"/>
      <w:r w:rsidRPr="00547143">
        <w:rPr>
          <w:rFonts w:ascii="Calibri" w:hAnsi="Calibri" w:cs="Calibri"/>
        </w:rPr>
        <w:t xml:space="preserve"> </w:t>
      </w:r>
      <w:proofErr w:type="spellStart"/>
      <w:r w:rsidRPr="00547143">
        <w:rPr>
          <w:rFonts w:ascii="Calibri" w:hAnsi="Calibri" w:cs="Calibri"/>
        </w:rPr>
        <w:t>objektas</w:t>
      </w:r>
      <w:proofErr w:type="spellEnd"/>
      <w:r w:rsidRPr="00547143">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238540"/>
      <w:docPartObj>
        <w:docPartGallery w:val="Page Numbers (Top of Page)"/>
        <w:docPartUnique/>
      </w:docPartObj>
    </w:sdtPr>
    <w:sdtEndPr>
      <w:rPr>
        <w:rFonts w:ascii="Calibri" w:hAnsi="Calibri" w:cs="Calibri"/>
      </w:rPr>
    </w:sdtEndPr>
    <w:sdtContent>
      <w:p w14:paraId="2A786088" w14:textId="77777777" w:rsidR="00181852" w:rsidRPr="0083306F" w:rsidRDefault="00181852">
        <w:pPr>
          <w:pStyle w:val="Header"/>
          <w:jc w:val="center"/>
          <w:rPr>
            <w:rFonts w:ascii="Calibri" w:hAnsi="Calibri" w:cs="Calibri"/>
          </w:rPr>
        </w:pPr>
        <w:r w:rsidRPr="0083306F">
          <w:rPr>
            <w:rFonts w:ascii="Calibri" w:hAnsi="Calibri" w:cs="Calibri"/>
          </w:rPr>
          <w:fldChar w:fldCharType="begin"/>
        </w:r>
        <w:r w:rsidRPr="0083306F">
          <w:rPr>
            <w:rFonts w:ascii="Calibri" w:hAnsi="Calibri" w:cs="Calibri"/>
          </w:rPr>
          <w:instrText>PAGE   \* MERGEFORMAT</w:instrText>
        </w:r>
        <w:r w:rsidRPr="0083306F">
          <w:rPr>
            <w:rFonts w:ascii="Calibri" w:hAnsi="Calibri" w:cs="Calibri"/>
          </w:rPr>
          <w:fldChar w:fldCharType="separate"/>
        </w:r>
        <w:r w:rsidRPr="0083306F">
          <w:rPr>
            <w:rFonts w:ascii="Calibri" w:hAnsi="Calibri" w:cs="Calibri"/>
            <w:lang w:val="en-GB"/>
          </w:rPr>
          <w:t>2</w:t>
        </w:r>
        <w:r w:rsidRPr="0083306F">
          <w:rPr>
            <w:rFonts w:ascii="Calibri" w:hAnsi="Calibri" w:cs="Calibri"/>
          </w:rPr>
          <w:fldChar w:fldCharType="end"/>
        </w:r>
      </w:p>
    </w:sdtContent>
  </w:sdt>
  <w:p w14:paraId="671BF7F4" w14:textId="77777777" w:rsidR="00181852" w:rsidRDefault="00181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B56BB"/>
    <w:multiLevelType w:val="hybridMultilevel"/>
    <w:tmpl w:val="8F344C9E"/>
    <w:lvl w:ilvl="0" w:tplc="B0FC22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4735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52"/>
    <w:rsid w:val="000303B1"/>
    <w:rsid w:val="000A213C"/>
    <w:rsid w:val="001140E7"/>
    <w:rsid w:val="00181852"/>
    <w:rsid w:val="001B7DBE"/>
    <w:rsid w:val="001D49F3"/>
    <w:rsid w:val="0032791E"/>
    <w:rsid w:val="003F14E5"/>
    <w:rsid w:val="00547143"/>
    <w:rsid w:val="0074582E"/>
    <w:rsid w:val="0075019E"/>
    <w:rsid w:val="007D78D1"/>
    <w:rsid w:val="00820BF7"/>
    <w:rsid w:val="00D40FC6"/>
    <w:rsid w:val="00FB4091"/>
    <w:rsid w:val="00FF0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BA6E"/>
  <w15:chartTrackingRefBased/>
  <w15:docId w15:val="{77ABBF4F-83EB-4285-8FED-ABF7312C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52"/>
    <w:rPr>
      <w:lang w:val="en-US"/>
    </w:rPr>
  </w:style>
  <w:style w:type="paragraph" w:styleId="Heading1">
    <w:name w:val="heading 1"/>
    <w:basedOn w:val="Normal"/>
    <w:next w:val="Normal"/>
    <w:link w:val="Heading1Char"/>
    <w:uiPriority w:val="9"/>
    <w:qFormat/>
    <w:rsid w:val="00181852"/>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181852"/>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181852"/>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181852"/>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181852"/>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181852"/>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181852"/>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181852"/>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181852"/>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852"/>
    <w:rPr>
      <w:rFonts w:eastAsiaTheme="majorEastAsia" w:cstheme="majorBidi"/>
      <w:color w:val="272727" w:themeColor="text1" w:themeTint="D8"/>
    </w:rPr>
  </w:style>
  <w:style w:type="paragraph" w:styleId="Title">
    <w:name w:val="Title"/>
    <w:basedOn w:val="Normal"/>
    <w:next w:val="Normal"/>
    <w:link w:val="TitleChar"/>
    <w:uiPriority w:val="10"/>
    <w:qFormat/>
    <w:rsid w:val="00181852"/>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181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852"/>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181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852"/>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181852"/>
    <w:rPr>
      <w:i/>
      <w:iCs/>
      <w:color w:val="404040" w:themeColor="text1" w:themeTint="BF"/>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181852"/>
    <w:pPr>
      <w:ind w:left="720"/>
      <w:contextualSpacing/>
    </w:pPr>
    <w:rPr>
      <w:lang w:val="en-GB"/>
    </w:rPr>
  </w:style>
  <w:style w:type="character" w:styleId="IntenseEmphasis">
    <w:name w:val="Intense Emphasis"/>
    <w:basedOn w:val="DefaultParagraphFont"/>
    <w:uiPriority w:val="21"/>
    <w:qFormat/>
    <w:rsid w:val="00181852"/>
    <w:rPr>
      <w:i/>
      <w:iCs/>
      <w:color w:val="0F4761" w:themeColor="accent1" w:themeShade="BF"/>
    </w:rPr>
  </w:style>
  <w:style w:type="paragraph" w:styleId="IntenseQuote">
    <w:name w:val="Intense Quote"/>
    <w:basedOn w:val="Normal"/>
    <w:next w:val="Normal"/>
    <w:link w:val="IntenseQuoteChar"/>
    <w:uiPriority w:val="30"/>
    <w:qFormat/>
    <w:rsid w:val="00181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181852"/>
    <w:rPr>
      <w:i/>
      <w:iCs/>
      <w:color w:val="0F4761" w:themeColor="accent1" w:themeShade="BF"/>
    </w:rPr>
  </w:style>
  <w:style w:type="character" w:styleId="IntenseReference">
    <w:name w:val="Intense Reference"/>
    <w:basedOn w:val="DefaultParagraphFont"/>
    <w:uiPriority w:val="32"/>
    <w:qFormat/>
    <w:rsid w:val="00181852"/>
    <w:rPr>
      <w:b/>
      <w:bCs/>
      <w:smallCaps/>
      <w:color w:val="0F4761" w:themeColor="accent1" w:themeShade="BF"/>
      <w:spacing w:val="5"/>
    </w:rPr>
  </w:style>
  <w:style w:type="character" w:styleId="Hyperlink">
    <w:name w:val="Hyperlink"/>
    <w:basedOn w:val="DefaultParagraphFont"/>
    <w:uiPriority w:val="99"/>
    <w:unhideWhenUsed/>
    <w:rsid w:val="00181852"/>
    <w:rPr>
      <w:color w:val="467886" w:themeColor="hyperlink"/>
      <w:u w:val="single"/>
    </w:rPr>
  </w:style>
  <w:style w:type="paragraph" w:styleId="FootnoteText">
    <w:name w:val="footnote text"/>
    <w:aliases w:val="Diagrama1,ColumnText,Išnaša,Footnote Text Char Char,Footnote Text Char2,Footnote Text Char1 Char Char,Footnote Text Char Char Char Char,Footnote Text Char1 Char Char Char Char,Footnote Text Char Char1,Footnote,fn,FT, Diagrama1"/>
    <w:basedOn w:val="Normal"/>
    <w:link w:val="FootnoteTextChar"/>
    <w:uiPriority w:val="99"/>
    <w:unhideWhenUsed/>
    <w:qFormat/>
    <w:rsid w:val="00181852"/>
    <w:pPr>
      <w:spacing w:after="0" w:line="240" w:lineRule="auto"/>
    </w:pPr>
    <w:rPr>
      <w:sz w:val="20"/>
      <w:szCs w:val="20"/>
    </w:rPr>
  </w:style>
  <w:style w:type="character" w:customStyle="1" w:styleId="FootnoteTextChar">
    <w:name w:val="Footnote Text Char"/>
    <w:aliases w:val="Diagrama1 Char,ColumnText Char,Išnaša Char,Footnote Text Char Char Char,Footnote Text Char2 Char,Footnote Text Char1 Char Char Char,Footnote Text Char Char Char Char Char,Footnote Text Char1 Char Char Char Char Char,Footnote Char"/>
    <w:basedOn w:val="DefaultParagraphFont"/>
    <w:link w:val="FootnoteText"/>
    <w:uiPriority w:val="99"/>
    <w:qFormat/>
    <w:rsid w:val="00181852"/>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81852"/>
    <w:rPr>
      <w:vertAlign w:val="superscript"/>
    </w:rPr>
  </w:style>
  <w:style w:type="character" w:customStyle="1" w:styleId="normaltextrun">
    <w:name w:val="normaltextrun"/>
    <w:basedOn w:val="DefaultParagraphFont"/>
    <w:rsid w:val="00181852"/>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181852"/>
  </w:style>
  <w:style w:type="paragraph" w:customStyle="1" w:styleId="Betarp1">
    <w:name w:val="Be tarpų1"/>
    <w:link w:val="NoSpacingDiagrama"/>
    <w:qFormat/>
    <w:rsid w:val="00181852"/>
    <w:pPr>
      <w:spacing w:after="0" w:line="240" w:lineRule="auto"/>
    </w:pPr>
    <w:rPr>
      <w:rFonts w:ascii="Times New Roman" w:eastAsia="Calibri" w:hAnsi="Times New Roman" w:cs="Times New Roman"/>
      <w:kern w:val="0"/>
      <w:sz w:val="22"/>
      <w:szCs w:val="22"/>
      <w:lang w:val="lt-LT"/>
      <w14:ligatures w14:val="none"/>
    </w:rPr>
  </w:style>
  <w:style w:type="character" w:customStyle="1" w:styleId="NoSpacingDiagrama">
    <w:name w:val="No Spacing Diagrama"/>
    <w:link w:val="Betarp1"/>
    <w:rsid w:val="00181852"/>
    <w:rPr>
      <w:rFonts w:ascii="Times New Roman" w:eastAsia="Calibri" w:hAnsi="Times New Roman" w:cs="Times New Roman"/>
      <w:kern w:val="0"/>
      <w:sz w:val="22"/>
      <w:szCs w:val="22"/>
      <w:lang w:val="lt-LT"/>
      <w14:ligatures w14:val="none"/>
    </w:rPr>
  </w:style>
  <w:style w:type="paragraph" w:styleId="Header">
    <w:name w:val="header"/>
    <w:basedOn w:val="Normal"/>
    <w:link w:val="HeaderChar"/>
    <w:uiPriority w:val="99"/>
    <w:unhideWhenUsed/>
    <w:rsid w:val="00181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852"/>
    <w:rPr>
      <w:lang w:val="en-US"/>
    </w:rPr>
  </w:style>
  <w:style w:type="character" w:styleId="FollowedHyperlink">
    <w:name w:val="FollowedHyperlink"/>
    <w:basedOn w:val="DefaultParagraphFont"/>
    <w:uiPriority w:val="99"/>
    <w:semiHidden/>
    <w:unhideWhenUsed/>
    <w:rsid w:val="005471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625A13002ED90BC5BF6822218EA108A?text=&amp;docid=189626&amp;pageIndex=0&amp;doclang=lt&amp;mode=lst&amp;dir=&amp;occ=first&amp;part=1&amp;cid=2616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1934</Words>
  <Characters>11027</Characters>
  <Application>Microsoft Office Word</Application>
  <DocSecurity>0</DocSecurity>
  <Lines>91</Lines>
  <Paragraphs>25</Paragraphs>
  <ScaleCrop>false</ScaleCrop>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11</cp:revision>
  <dcterms:created xsi:type="dcterms:W3CDTF">2025-12-30T05:06:00Z</dcterms:created>
  <dcterms:modified xsi:type="dcterms:W3CDTF">2025-12-31T08:10:00Z</dcterms:modified>
</cp:coreProperties>
</file>