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4A1B" w14:textId="77777777" w:rsidR="00C90BCF" w:rsidRPr="00703090" w:rsidRDefault="00C90BCF" w:rsidP="00375BA2">
      <w:pPr>
        <w:pStyle w:val="paragraph"/>
        <w:spacing w:before="0" w:beforeAutospacing="0" w:after="0" w:afterAutospacing="0" w:line="276" w:lineRule="auto"/>
        <w:ind w:firstLine="567"/>
        <w:textAlignment w:val="baseline"/>
        <w:rPr>
          <w:rStyle w:val="normaltextrun"/>
          <w:rFonts w:ascii="Calibri" w:eastAsiaTheme="majorEastAsia" w:hAnsi="Calibri" w:cs="Calibri"/>
          <w:sz w:val="22"/>
          <w:szCs w:val="22"/>
          <w:lang w:val="lt-LT" w:eastAsia="lt-LT"/>
        </w:rPr>
      </w:pPr>
      <w:r w:rsidRPr="00703090">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44EAF26" w14:textId="55C0C92C" w:rsidR="00C90BCF" w:rsidRPr="00703090" w:rsidRDefault="00C90BCF" w:rsidP="00375BA2">
      <w:pPr>
        <w:pStyle w:val="paragraph"/>
        <w:spacing w:before="0" w:beforeAutospacing="0" w:after="0" w:afterAutospacing="0" w:line="276" w:lineRule="auto"/>
        <w:ind w:firstLine="567"/>
        <w:textAlignment w:val="baseline"/>
        <w:rPr>
          <w:rFonts w:ascii="Calibri" w:hAnsi="Calibri" w:cs="Calibri"/>
          <w:lang w:val="lt-LT"/>
        </w:rPr>
      </w:pPr>
      <w:bookmarkStart w:id="0" w:name="_Hlk194474617"/>
      <w:r w:rsidRPr="00703090">
        <w:rPr>
          <w:rStyle w:val="normaltextrun"/>
          <w:rFonts w:ascii="Calibri" w:eastAsiaTheme="majorEastAsia" w:hAnsi="Calibri" w:cs="Calibri"/>
          <w:lang w:val="lt-LT"/>
        </w:rPr>
        <w:t xml:space="preserve">Vadovaujantis Tarnybai Įstatyme nustatyta pažeidimų prevencijos funkcija, šiuo metu atliekama Vilkaviškio rajono savivaldybės administracijos </w:t>
      </w:r>
      <w:r w:rsidRPr="00703090">
        <w:rPr>
          <w:rFonts w:ascii="Calibri" w:hAnsi="Calibri" w:cs="Calibri"/>
          <w:lang w:val="lt-LT"/>
        </w:rPr>
        <w:t xml:space="preserve">(toliau – Perkančioji organizacija) vykdomo pirkimo </w:t>
      </w:r>
      <w:r w:rsidRPr="00703090">
        <w:rPr>
          <w:rFonts w:ascii="Calibri" w:hAnsi="Calibri" w:cs="Calibri"/>
          <w:b/>
          <w:bCs/>
          <w:lang w:val="lt-LT"/>
        </w:rPr>
        <w:t>Nr. 5788320 „</w:t>
      </w:r>
      <w:hyperlink r:id="rId5" w:history="1">
        <w:r w:rsidRPr="00703090">
          <w:rPr>
            <w:rStyle w:val="Hyperlink"/>
            <w:rFonts w:ascii="Calibri" w:eastAsiaTheme="majorEastAsia" w:hAnsi="Calibri" w:cs="Calibri"/>
            <w:b/>
            <w:bCs/>
            <w:color w:val="000000" w:themeColor="text1"/>
            <w:u w:val="none"/>
            <w:lang w:val="lt-LT"/>
          </w:rPr>
          <w:t>Mokslo paskirties pastato Kalno g. 2, Virbalyje atnaujinimo (modernizavimo) darbai</w:t>
        </w:r>
      </w:hyperlink>
      <w:r w:rsidRPr="00703090">
        <w:rPr>
          <w:rFonts w:ascii="Calibri" w:hAnsi="Calibri" w:cs="Calibri"/>
          <w:b/>
          <w:bCs/>
          <w:lang w:val="lt-LT"/>
        </w:rPr>
        <w:t>“</w:t>
      </w:r>
      <w:r w:rsidRPr="00703090">
        <w:rPr>
          <w:rFonts w:ascii="Calibri" w:hAnsi="Calibri" w:cs="Calibri"/>
          <w:lang w:val="lt-LT"/>
        </w:rPr>
        <w:t xml:space="preserve"> (toliau – Pirkimas) dokumentų atitikties Įstatymui ir jį įgyvendinantiems teisės aktams peržiūra (peržiūra prevenciniais tikslais atliekama tam tikra apimtimi).</w:t>
      </w:r>
    </w:p>
    <w:bookmarkEnd w:id="0"/>
    <w:p w14:paraId="49A20744" w14:textId="77777777" w:rsidR="00C90BCF" w:rsidRPr="00703090" w:rsidRDefault="00C90BCF" w:rsidP="00375BA2">
      <w:pPr>
        <w:pStyle w:val="paragraph"/>
        <w:spacing w:before="0" w:beforeAutospacing="0" w:after="0" w:afterAutospacing="0" w:line="276" w:lineRule="auto"/>
        <w:ind w:firstLine="567"/>
        <w:textAlignment w:val="baseline"/>
        <w:rPr>
          <w:rStyle w:val="normaltextrun"/>
          <w:rFonts w:ascii="Calibri" w:eastAsiaTheme="majorEastAsia" w:hAnsi="Calibri" w:cs="Calibri"/>
          <w:lang w:val="lt-LT"/>
        </w:rPr>
      </w:pPr>
      <w:r w:rsidRPr="00703090">
        <w:rPr>
          <w:rStyle w:val="normaltextrun"/>
          <w:rFonts w:ascii="Calibri" w:eastAsiaTheme="majorEastAsia" w:hAnsi="Calibri" w:cs="Calibri"/>
          <w:lang w:val="lt-LT"/>
        </w:rPr>
        <w:t>Tarnyba, prevencine tvarka peržiūrėjusi Pirkimo dokumentus, teikia pastebėjimus ir rekomendacijas dėl Pirkimo dokumentų nuostatų.</w:t>
      </w:r>
    </w:p>
    <w:p w14:paraId="67FD99F6" w14:textId="63CEAC36" w:rsidR="00C90BCF" w:rsidRPr="00703090" w:rsidRDefault="00C90BCF" w:rsidP="00F1742B">
      <w:pPr>
        <w:pStyle w:val="NoSpacing"/>
        <w:spacing w:line="276" w:lineRule="auto"/>
        <w:ind w:firstLine="567"/>
        <w:jc w:val="left"/>
        <w:rPr>
          <w:rStyle w:val="normaltextrun"/>
          <w:rFonts w:ascii="Calibri" w:eastAsiaTheme="majorEastAsia" w:hAnsi="Calibri" w:cs="Calibri"/>
          <w:b/>
          <w:bCs/>
          <w:sz w:val="24"/>
          <w:szCs w:val="24"/>
          <w:lang w:val="en-US"/>
        </w:rPr>
      </w:pPr>
      <w:r w:rsidRPr="00703090">
        <w:rPr>
          <w:rStyle w:val="normaltextrun"/>
          <w:rFonts w:ascii="Calibri" w:eastAsiaTheme="majorEastAsia" w:hAnsi="Calibri" w:cs="Calibri"/>
          <w:b/>
          <w:bCs/>
          <w:sz w:val="24"/>
          <w:szCs w:val="24"/>
        </w:rPr>
        <w:t>1. Dėl sutarties termino:</w:t>
      </w:r>
    </w:p>
    <w:p w14:paraId="06E5AA1B" w14:textId="5CE08D77" w:rsidR="006448DD" w:rsidRPr="00703090" w:rsidRDefault="00C90BCF" w:rsidP="00F1742B">
      <w:pPr>
        <w:pStyle w:val="NoSpacing"/>
        <w:spacing w:line="276" w:lineRule="auto"/>
        <w:ind w:firstLine="567"/>
        <w:jc w:val="left"/>
        <w:rPr>
          <w:rFonts w:ascii="Calibri" w:hAnsi="Calibri" w:cs="Calibri"/>
          <w:sz w:val="24"/>
          <w:szCs w:val="24"/>
          <w:shd w:val="clear" w:color="auto" w:fill="FFFFFF"/>
        </w:rPr>
      </w:pPr>
      <w:r w:rsidRPr="00703090">
        <w:rPr>
          <w:rStyle w:val="normaltextrun"/>
          <w:rFonts w:ascii="Calibri" w:eastAsiaTheme="majorEastAsia" w:hAnsi="Calibri" w:cs="Calibri"/>
          <w:sz w:val="24"/>
          <w:szCs w:val="24"/>
        </w:rPr>
        <w:t>1.1</w:t>
      </w:r>
      <w:r w:rsidR="008F0675" w:rsidRPr="00703090">
        <w:rPr>
          <w:rStyle w:val="normaltextrun"/>
          <w:rFonts w:ascii="Calibri" w:eastAsiaTheme="majorEastAsia" w:hAnsi="Calibri" w:cs="Calibri"/>
          <w:sz w:val="24"/>
          <w:szCs w:val="24"/>
        </w:rPr>
        <w:t xml:space="preserve"> </w:t>
      </w:r>
      <w:r w:rsidRPr="00703090">
        <w:rPr>
          <w:rFonts w:ascii="Calibri" w:eastAsiaTheme="majorEastAsia" w:hAnsi="Calibri" w:cs="Calibri"/>
          <w:sz w:val="24"/>
          <w:szCs w:val="24"/>
        </w:rPr>
        <w:t xml:space="preserve">Skelbimo apie pirkimą 5.1.3 punkte „Numatomas galiojimas” </w:t>
      </w:r>
      <w:r w:rsidRPr="00703090">
        <w:rPr>
          <w:rFonts w:ascii="Calibri" w:hAnsi="Calibri" w:cs="Calibri"/>
          <w:sz w:val="24"/>
          <w:szCs w:val="24"/>
        </w:rPr>
        <w:t>pažymėta</w:t>
      </w:r>
      <w:r w:rsidRPr="00703090">
        <w:rPr>
          <w:rFonts w:ascii="Calibri" w:eastAsiaTheme="majorEastAsia" w:hAnsi="Calibri" w:cs="Calibri"/>
          <w:sz w:val="24"/>
          <w:szCs w:val="24"/>
        </w:rPr>
        <w:t xml:space="preserve">, </w:t>
      </w:r>
      <w:r w:rsidRPr="00703090">
        <w:rPr>
          <w:rFonts w:ascii="Calibri" w:hAnsi="Calibri" w:cs="Calibri"/>
          <w:sz w:val="24"/>
          <w:szCs w:val="24"/>
        </w:rPr>
        <w:t>jo</w:t>
      </w:r>
      <w:r w:rsidRPr="00703090">
        <w:rPr>
          <w:rFonts w:ascii="Calibri" w:eastAsiaTheme="majorEastAsia" w:hAnsi="Calibri" w:cs="Calibri"/>
          <w:sz w:val="24"/>
          <w:szCs w:val="24"/>
        </w:rPr>
        <w:t>g </w:t>
      </w:r>
      <w:r w:rsidRPr="00703090">
        <w:rPr>
          <w:rFonts w:ascii="Calibri" w:eastAsiaTheme="majorEastAsia" w:hAnsi="Calibri" w:cs="Calibri"/>
          <w:b/>
          <w:bCs/>
          <w:sz w:val="24"/>
          <w:szCs w:val="24"/>
        </w:rPr>
        <w:t xml:space="preserve">sutarties trukmė – </w:t>
      </w:r>
      <w:r w:rsidRPr="00703090">
        <w:rPr>
          <w:rFonts w:ascii="Calibri" w:hAnsi="Calibri" w:cs="Calibri"/>
          <w:b/>
          <w:bCs/>
          <w:sz w:val="24"/>
          <w:szCs w:val="24"/>
        </w:rPr>
        <w:t>36</w:t>
      </w:r>
      <w:r w:rsidRPr="00703090">
        <w:rPr>
          <w:rFonts w:ascii="Calibri" w:eastAsiaTheme="majorEastAsia" w:hAnsi="Calibri" w:cs="Calibri"/>
          <w:b/>
          <w:bCs/>
          <w:sz w:val="24"/>
          <w:szCs w:val="24"/>
        </w:rPr>
        <w:t xml:space="preserve"> mėnesiai. </w:t>
      </w:r>
      <w:r w:rsidRPr="00703090">
        <w:rPr>
          <w:rFonts w:ascii="Calibri" w:hAnsi="Calibri" w:cs="Calibri"/>
          <w:sz w:val="24"/>
          <w:szCs w:val="24"/>
        </w:rPr>
        <w:t>Sutarties projekto specialiųjų sąlygų 4 punkte nurodyta: ,,</w:t>
      </w:r>
      <w:r w:rsidRPr="00703090">
        <w:rPr>
          <w:rFonts w:ascii="Calibri" w:eastAsia="Arial Unicode MS" w:hAnsi="Calibri" w:cs="Calibri"/>
          <w:sz w:val="24"/>
          <w:szCs w:val="24"/>
        </w:rPr>
        <w:t xml:space="preserve">Sutartis įsigalioja, kai tiekėjas pateikia Užsakovui sutarties įvykdymo užtikrinimą, ir galioja, kol šalys sutaria ją nutraukti arba kol sutarties galiojimas pasibaigia (visiškai įvykdomi įsipareigojimai), nutraukiama įstatymu ar sutartyje nustatytais atvejais. </w:t>
      </w:r>
      <w:r w:rsidRPr="00703090">
        <w:rPr>
          <w:rFonts w:ascii="Calibri" w:hAnsi="Calibri" w:cs="Calibri"/>
          <w:sz w:val="24"/>
          <w:szCs w:val="24"/>
          <w:shd w:val="clear" w:color="auto" w:fill="FFFFFF"/>
        </w:rPr>
        <w:t xml:space="preserve">Sutarties terminą sudaro: Statybvietės perdavimas ne daugiau kaip </w:t>
      </w:r>
      <w:r w:rsidRPr="00703090">
        <w:rPr>
          <w:rFonts w:ascii="Calibri" w:hAnsi="Calibri" w:cs="Calibri"/>
          <w:sz w:val="24"/>
          <w:szCs w:val="24"/>
          <w:shd w:val="clear" w:color="auto" w:fill="FFFFFF"/>
          <w:lang w:val="en-US"/>
        </w:rPr>
        <w:t xml:space="preserve">14 </w:t>
      </w:r>
      <w:proofErr w:type="spellStart"/>
      <w:r w:rsidRPr="00703090">
        <w:rPr>
          <w:rFonts w:ascii="Calibri" w:hAnsi="Calibri" w:cs="Calibri"/>
          <w:sz w:val="24"/>
          <w:szCs w:val="24"/>
          <w:shd w:val="clear" w:color="auto" w:fill="FFFFFF"/>
          <w:lang w:val="en-US"/>
        </w:rPr>
        <w:t>dien</w:t>
      </w:r>
      <w:proofErr w:type="spellEnd"/>
      <w:r w:rsidRPr="00703090">
        <w:rPr>
          <w:rFonts w:ascii="Calibri" w:hAnsi="Calibri" w:cs="Calibri"/>
          <w:sz w:val="24"/>
          <w:szCs w:val="24"/>
          <w:shd w:val="clear" w:color="auto" w:fill="FFFFFF"/>
        </w:rPr>
        <w:t xml:space="preserve">ų, Darbų atlikimo terminas – 36 (trisdešimt šeši) mėnesiai bei apmokėjimo terminas už atliktus Darbus - 30 (trisdešimt) kalendorinių dienų“. Sutarties projekto specialiųjų sąlygų 6 punkte nurodyta: ,,Raštišku šalių susitarimu darbų atlikimo terminas gali būti pratęstas 1 (vieno) mėnesių laikotarpiui 1 (vieną) kartą tik dėl aplinkybių, kurios nepriklauso nuo tiekėjo &lt;...&gt;“. </w:t>
      </w:r>
    </w:p>
    <w:p w14:paraId="07085F8B" w14:textId="526C0942" w:rsidR="00C90BCF" w:rsidRPr="00703090" w:rsidRDefault="00C90BCF" w:rsidP="00F1742B">
      <w:pPr>
        <w:pStyle w:val="NoSpacing"/>
        <w:spacing w:line="276" w:lineRule="auto"/>
        <w:ind w:firstLine="567"/>
        <w:jc w:val="left"/>
        <w:rPr>
          <w:rFonts w:ascii="Calibri" w:hAnsi="Calibri" w:cs="Calibri"/>
          <w:sz w:val="24"/>
          <w:szCs w:val="24"/>
          <w:shd w:val="clear" w:color="auto" w:fill="FFFFFF"/>
          <w:lang w:val="en-US"/>
        </w:rPr>
      </w:pPr>
      <w:r w:rsidRPr="00703090">
        <w:rPr>
          <w:rFonts w:ascii="Calibri" w:eastAsiaTheme="majorEastAsia" w:hAnsi="Calibri" w:cs="Calibri"/>
          <w:sz w:val="24"/>
          <w:szCs w:val="24"/>
          <w:shd w:val="clear" w:color="auto" w:fill="FFFFFF"/>
        </w:rPr>
        <w:t xml:space="preserve">Šiuo atveju, pildant skelbimo apie pirkimą </w:t>
      </w:r>
      <w:r w:rsidR="00752C9D">
        <w:rPr>
          <w:rFonts w:ascii="Calibri" w:eastAsiaTheme="majorEastAsia" w:hAnsi="Calibri" w:cs="Calibri"/>
          <w:sz w:val="24"/>
          <w:szCs w:val="24"/>
          <w:shd w:val="clear" w:color="auto" w:fill="FFFFFF"/>
        </w:rPr>
        <w:t xml:space="preserve">punktą </w:t>
      </w:r>
      <w:r w:rsidRPr="00703090">
        <w:rPr>
          <w:rFonts w:ascii="Calibri" w:eastAsiaTheme="majorEastAsia" w:hAnsi="Calibri" w:cs="Calibri"/>
          <w:sz w:val="24"/>
          <w:szCs w:val="24"/>
          <w:shd w:val="clear" w:color="auto" w:fill="FFFFFF"/>
        </w:rPr>
        <w:t xml:space="preserve">„Numatomas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Tarnyba primena, jog </w:t>
      </w:r>
      <w:r w:rsidR="00530FF4" w:rsidRPr="00703090">
        <w:rPr>
          <w:rFonts w:ascii="Calibri" w:eastAsiaTheme="majorEastAsia" w:hAnsi="Calibri" w:cs="Calibri"/>
          <w:sz w:val="24"/>
          <w:szCs w:val="24"/>
          <w:shd w:val="clear" w:color="auto" w:fill="FFFFFF"/>
        </w:rPr>
        <w:t xml:space="preserve">skelbimo apie pirkimą </w:t>
      </w:r>
      <w:r w:rsidR="00E6357D" w:rsidRPr="00703090">
        <w:rPr>
          <w:rFonts w:ascii="Calibri" w:eastAsiaTheme="majorEastAsia" w:hAnsi="Calibri" w:cs="Calibri"/>
          <w:sz w:val="24"/>
          <w:szCs w:val="24"/>
          <w:shd w:val="clear" w:color="auto" w:fill="FFFFFF"/>
        </w:rPr>
        <w:t>punkte</w:t>
      </w:r>
      <w:r w:rsidR="00530FF4" w:rsidRPr="00703090">
        <w:rPr>
          <w:rFonts w:ascii="Calibri" w:eastAsiaTheme="majorEastAsia" w:hAnsi="Calibri" w:cs="Calibri"/>
          <w:sz w:val="24"/>
          <w:szCs w:val="24"/>
          <w:shd w:val="clear" w:color="auto" w:fill="FFFFFF"/>
        </w:rPr>
        <w:t xml:space="preserve"> „Numatomas galiojimas“ turi būti nurodoma sutarties galiojimo </w:t>
      </w:r>
      <w:r w:rsidRPr="00703090">
        <w:rPr>
          <w:rFonts w:ascii="Calibri" w:eastAsiaTheme="majorEastAsia" w:hAnsi="Calibri" w:cs="Calibri"/>
          <w:sz w:val="24"/>
          <w:szCs w:val="24"/>
          <w:shd w:val="clear" w:color="auto" w:fill="FFFFFF"/>
        </w:rPr>
        <w:t>trukmė</w:t>
      </w:r>
      <w:r w:rsidR="00336046" w:rsidRPr="00703090">
        <w:rPr>
          <w:rFonts w:ascii="Calibri" w:eastAsiaTheme="majorEastAsia" w:hAnsi="Calibri" w:cs="Calibri"/>
          <w:sz w:val="24"/>
          <w:szCs w:val="24"/>
          <w:shd w:val="clear" w:color="auto" w:fill="FFFFFF"/>
        </w:rPr>
        <w:t>,</w:t>
      </w:r>
      <w:r w:rsidRPr="00703090">
        <w:rPr>
          <w:rFonts w:ascii="Calibri" w:eastAsiaTheme="majorEastAsia" w:hAnsi="Calibri" w:cs="Calibri"/>
          <w:sz w:val="24"/>
          <w:szCs w:val="24"/>
          <w:shd w:val="clear" w:color="auto" w:fill="FFFFFF"/>
        </w:rPr>
        <w:t xml:space="preserve">  atsižvelgiant ne tik į prekių pristatymo, paslaugų, darbų atlikimo terminą, įskaitant galimus darbų atlikimo termino pratęsimus, bet ir į abipusių įsipareigojimų įvykdymo terminą.</w:t>
      </w:r>
      <w:r w:rsidRPr="00703090">
        <w:rPr>
          <w:rFonts w:ascii="Calibri" w:eastAsiaTheme="majorEastAsia" w:hAnsi="Calibri" w:cs="Calibri"/>
          <w:sz w:val="24"/>
          <w:szCs w:val="24"/>
          <w:shd w:val="clear" w:color="auto" w:fill="FFFFFF"/>
          <w:lang w:val="en-US"/>
        </w:rPr>
        <w:t> </w:t>
      </w:r>
    </w:p>
    <w:p w14:paraId="34C15CEB" w14:textId="36FC4373" w:rsidR="00556819" w:rsidRPr="00703090" w:rsidRDefault="00556819" w:rsidP="00F1742B">
      <w:pPr>
        <w:pStyle w:val="NoSpacing"/>
        <w:spacing w:line="276" w:lineRule="auto"/>
        <w:ind w:firstLine="567"/>
        <w:jc w:val="left"/>
        <w:rPr>
          <w:rFonts w:ascii="Calibri" w:hAnsi="Calibri" w:cs="Calibri"/>
          <w:sz w:val="24"/>
          <w:szCs w:val="24"/>
          <w:shd w:val="clear" w:color="auto" w:fill="FFFFFF"/>
        </w:rPr>
      </w:pPr>
      <w:r w:rsidRPr="00703090">
        <w:rPr>
          <w:rFonts w:ascii="Calibri" w:hAnsi="Calibri" w:cs="Calibri"/>
          <w:sz w:val="24"/>
          <w:szCs w:val="24"/>
          <w:shd w:val="clear" w:color="auto" w:fill="FFFFFF"/>
        </w:rPr>
        <w:t>Atsižvelgdama į tai, kas nurodyta, Tarnyba rekomenduoja tikslinti skelbimo apie Pirkimą 5.1.3 papunktį, į sutar</w:t>
      </w:r>
      <w:r w:rsidR="0015366F" w:rsidRPr="00703090">
        <w:rPr>
          <w:rFonts w:ascii="Calibri" w:hAnsi="Calibri" w:cs="Calibri"/>
          <w:sz w:val="24"/>
          <w:szCs w:val="24"/>
          <w:shd w:val="clear" w:color="auto" w:fill="FFFFFF"/>
        </w:rPr>
        <w:t>ties</w:t>
      </w:r>
      <w:r w:rsidRPr="00703090">
        <w:rPr>
          <w:rFonts w:ascii="Calibri" w:hAnsi="Calibri" w:cs="Calibri"/>
          <w:sz w:val="24"/>
          <w:szCs w:val="24"/>
          <w:shd w:val="clear" w:color="auto" w:fill="FFFFFF"/>
        </w:rPr>
        <w:t xml:space="preserve"> trukmę įskaičiuojant darbų atlikimo terminą ir apmokėjimo terminą bei kitų įsipareigojimų įvykdymo terminus</w:t>
      </w:r>
      <w:r w:rsidR="0015366F" w:rsidRPr="00703090">
        <w:rPr>
          <w:rFonts w:ascii="Calibri" w:hAnsi="Calibri" w:cs="Calibri"/>
          <w:sz w:val="24"/>
          <w:szCs w:val="24"/>
          <w:shd w:val="clear" w:color="auto" w:fill="FFFFFF"/>
        </w:rPr>
        <w:t>.</w:t>
      </w:r>
    </w:p>
    <w:p w14:paraId="21B728BB" w14:textId="77777777" w:rsidR="00D32B1A" w:rsidRPr="00703090" w:rsidRDefault="00D32B1A" w:rsidP="00F1742B">
      <w:pPr>
        <w:pStyle w:val="NoSpacing"/>
        <w:spacing w:line="276" w:lineRule="auto"/>
        <w:ind w:firstLine="567"/>
        <w:jc w:val="left"/>
        <w:rPr>
          <w:rFonts w:ascii="Calibri" w:hAnsi="Calibri" w:cs="Calibri"/>
          <w:sz w:val="24"/>
          <w:szCs w:val="24"/>
          <w:shd w:val="clear" w:color="auto" w:fill="FFFFFF"/>
        </w:rPr>
      </w:pPr>
    </w:p>
    <w:p w14:paraId="189393DA" w14:textId="3F51AF2F" w:rsidR="00C90BCF" w:rsidRPr="00703090" w:rsidRDefault="00C90BCF" w:rsidP="00F1742B">
      <w:pPr>
        <w:pStyle w:val="NoSpacing"/>
        <w:spacing w:line="276" w:lineRule="auto"/>
        <w:ind w:firstLine="567"/>
        <w:jc w:val="left"/>
        <w:rPr>
          <w:rFonts w:ascii="Calibri" w:hAnsi="Calibri" w:cs="Calibri"/>
          <w:b/>
          <w:bCs/>
          <w:sz w:val="24"/>
          <w:szCs w:val="24"/>
        </w:rPr>
      </w:pPr>
      <w:r w:rsidRPr="00703090">
        <w:rPr>
          <w:rFonts w:ascii="Calibri" w:hAnsi="Calibri" w:cs="Calibri"/>
          <w:b/>
          <w:bCs/>
          <w:sz w:val="24"/>
          <w:szCs w:val="24"/>
        </w:rPr>
        <w:t xml:space="preserve">2. Dėl elektroninio </w:t>
      </w:r>
      <w:r w:rsidR="00E7469C" w:rsidRPr="00703090">
        <w:rPr>
          <w:rFonts w:ascii="Calibri" w:hAnsi="Calibri" w:cs="Calibri"/>
          <w:b/>
          <w:bCs/>
          <w:sz w:val="24"/>
          <w:szCs w:val="24"/>
        </w:rPr>
        <w:t>statybos darbų žurnalo:</w:t>
      </w:r>
      <w:r w:rsidRPr="00703090">
        <w:rPr>
          <w:rFonts w:ascii="Calibri" w:hAnsi="Calibri" w:cs="Calibri"/>
          <w:b/>
          <w:bCs/>
          <w:sz w:val="24"/>
          <w:szCs w:val="24"/>
        </w:rPr>
        <w:t xml:space="preserve"> </w:t>
      </w:r>
    </w:p>
    <w:p w14:paraId="59D9ABFC" w14:textId="423473FE" w:rsidR="00C90BCF" w:rsidRPr="00703090" w:rsidRDefault="00E7469C" w:rsidP="00F1742B">
      <w:pPr>
        <w:pStyle w:val="NoSpacing"/>
        <w:spacing w:line="276" w:lineRule="auto"/>
        <w:ind w:firstLine="567"/>
        <w:jc w:val="left"/>
        <w:rPr>
          <w:rFonts w:ascii="Calibri" w:hAnsi="Calibri" w:cs="Calibri"/>
          <w:sz w:val="24"/>
          <w:szCs w:val="24"/>
        </w:rPr>
      </w:pPr>
      <w:r w:rsidRPr="00703090">
        <w:rPr>
          <w:rFonts w:ascii="Calibri" w:hAnsi="Calibri" w:cs="Calibri"/>
          <w:sz w:val="24"/>
          <w:szCs w:val="24"/>
        </w:rPr>
        <w:t>2.1</w:t>
      </w:r>
      <w:r w:rsidR="00C90BCF" w:rsidRPr="00703090">
        <w:rPr>
          <w:rFonts w:ascii="Calibri" w:hAnsi="Calibri" w:cs="Calibri"/>
          <w:b/>
          <w:bCs/>
          <w:sz w:val="24"/>
          <w:szCs w:val="24"/>
        </w:rPr>
        <w:t xml:space="preserve"> </w:t>
      </w:r>
      <w:r w:rsidR="00C90BCF" w:rsidRPr="00703090">
        <w:rPr>
          <w:rFonts w:ascii="Calibri" w:eastAsiaTheme="majorEastAsia" w:hAnsi="Calibri" w:cs="Calibri"/>
          <w:sz w:val="24"/>
          <w:szCs w:val="24"/>
        </w:rPr>
        <w:t>Pirkimo sąlygų</w:t>
      </w:r>
      <w:r w:rsidRPr="00703090">
        <w:rPr>
          <w:rFonts w:ascii="Calibri" w:hAnsi="Calibri" w:cs="Calibri"/>
          <w:sz w:val="24"/>
          <w:szCs w:val="24"/>
        </w:rPr>
        <w:t xml:space="preserve"> 2 priede „Užduotis rangos darbų pirkimui“,</w:t>
      </w:r>
      <w:r w:rsidR="00C90BCF" w:rsidRPr="00703090">
        <w:rPr>
          <w:rFonts w:ascii="Calibri" w:eastAsiaTheme="majorEastAsia" w:hAnsi="Calibri" w:cs="Calibri"/>
          <w:sz w:val="24"/>
          <w:szCs w:val="24"/>
        </w:rPr>
        <w:t xml:space="preserve"> 6 priede</w:t>
      </w:r>
      <w:r w:rsidR="002D5216"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„Pasiūlymo forma“</w:t>
      </w:r>
      <w:r w:rsidR="002D5216"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nurodyta, kad</w:t>
      </w:r>
      <w:r w:rsidR="002D5216"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 xml:space="preserve">tiekėjas pasiūlyme turi nurodyti </w:t>
      </w:r>
      <w:r w:rsidRPr="00703090">
        <w:rPr>
          <w:rFonts w:ascii="Calibri" w:hAnsi="Calibri" w:cs="Calibri"/>
          <w:b/>
          <w:bCs/>
          <w:sz w:val="24"/>
          <w:szCs w:val="24"/>
        </w:rPr>
        <w:t xml:space="preserve"> </w:t>
      </w:r>
      <w:r w:rsidR="005F00B1" w:rsidRPr="00703090">
        <w:rPr>
          <w:rFonts w:ascii="Calibri" w:eastAsiaTheme="majorEastAsia" w:hAnsi="Calibri" w:cs="Calibri"/>
          <w:b/>
          <w:bCs/>
          <w:sz w:val="24"/>
          <w:szCs w:val="24"/>
        </w:rPr>
        <w:t>elektronin</w:t>
      </w:r>
      <w:r w:rsidR="005F00B1" w:rsidRPr="00703090">
        <w:rPr>
          <w:rFonts w:ascii="Calibri" w:hAnsi="Calibri" w:cs="Calibri"/>
          <w:b/>
          <w:bCs/>
          <w:sz w:val="24"/>
          <w:szCs w:val="24"/>
        </w:rPr>
        <w:t xml:space="preserve">io </w:t>
      </w:r>
      <w:r w:rsidR="00C90BCF" w:rsidRPr="00703090">
        <w:rPr>
          <w:rFonts w:ascii="Calibri" w:eastAsiaTheme="majorEastAsia" w:hAnsi="Calibri" w:cs="Calibri"/>
          <w:b/>
          <w:bCs/>
          <w:sz w:val="24"/>
          <w:szCs w:val="24"/>
        </w:rPr>
        <w:t xml:space="preserve">statybos darbų </w:t>
      </w:r>
      <w:r w:rsidR="005F00B1" w:rsidRPr="00703090">
        <w:rPr>
          <w:rFonts w:ascii="Calibri" w:eastAsiaTheme="majorEastAsia" w:hAnsi="Calibri" w:cs="Calibri"/>
          <w:b/>
          <w:bCs/>
          <w:sz w:val="24"/>
          <w:szCs w:val="24"/>
        </w:rPr>
        <w:t>žurnal</w:t>
      </w:r>
      <w:r w:rsidR="005F00B1" w:rsidRPr="00703090">
        <w:rPr>
          <w:rFonts w:ascii="Calibri" w:hAnsi="Calibri" w:cs="Calibri"/>
          <w:b/>
          <w:bCs/>
          <w:sz w:val="24"/>
          <w:szCs w:val="24"/>
        </w:rPr>
        <w:t>o užsakymo kainą</w:t>
      </w:r>
      <w:r w:rsidR="00C90BCF" w:rsidRPr="00703090">
        <w:rPr>
          <w:rFonts w:ascii="Calibri" w:eastAsiaTheme="majorEastAsia" w:hAnsi="Calibri" w:cs="Calibri"/>
          <w:sz w:val="24"/>
          <w:szCs w:val="24"/>
        </w:rPr>
        <w:t>. Atkreiptinas dėmesys, kad vadovaujantis Statybos techninio reglamento STR 1.06.01:2016 „Statybos darbai. Statinio statybos priežiūra“</w:t>
      </w:r>
      <w:r w:rsidR="00E00DBA"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 xml:space="preserve">pareiga įsigyti, naudoti ir saugoti elektroninį žurnalą </w:t>
      </w:r>
      <w:r w:rsidR="00C90BCF" w:rsidRPr="00F1742B">
        <w:rPr>
          <w:rFonts w:ascii="Calibri" w:eastAsiaTheme="majorEastAsia" w:hAnsi="Calibri" w:cs="Calibri"/>
          <w:b/>
          <w:bCs/>
          <w:sz w:val="24"/>
          <w:szCs w:val="24"/>
        </w:rPr>
        <w:t>nustatyta statytojui</w:t>
      </w:r>
      <w:r w:rsidR="00C90BCF" w:rsidRPr="00703090">
        <w:rPr>
          <w:rFonts w:ascii="Calibri" w:eastAsiaTheme="majorEastAsia" w:hAnsi="Calibri" w:cs="Calibri"/>
          <w:sz w:val="24"/>
          <w:szCs w:val="24"/>
        </w:rPr>
        <w:t>,</w:t>
      </w:r>
      <w:r w:rsidR="00E00DBA"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bet</w:t>
      </w:r>
      <w:r w:rsidR="00E00DBA"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ne</w:t>
      </w:r>
      <w:r w:rsidR="00E00DBA"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rangovui. Atsižvelgiant į galiojantį statybos srities teisinį reglamentavimą, kyla klausimas, kodėl šiuo atveju</w:t>
      </w:r>
      <w:r w:rsidR="002D5216"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Perkančioji</w:t>
      </w:r>
      <w:r w:rsidR="002D5216"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organizacija priėmė</w:t>
      </w:r>
      <w:r w:rsidR="002D5216"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sprendimą</w:t>
      </w:r>
      <w:r w:rsidR="002D5216"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 xml:space="preserve">elektroninį statybų </w:t>
      </w:r>
      <w:r w:rsidR="00C90BCF" w:rsidRPr="00703090">
        <w:rPr>
          <w:rFonts w:ascii="Calibri" w:eastAsiaTheme="majorEastAsia" w:hAnsi="Calibri" w:cs="Calibri"/>
          <w:sz w:val="24"/>
          <w:szCs w:val="24"/>
        </w:rPr>
        <w:lastRenderedPageBreak/>
        <w:t>žurnalą</w:t>
      </w:r>
      <w:r w:rsidR="002D5216"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įsigyti</w:t>
      </w:r>
      <w:r w:rsidR="002D5216"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ne tiesiogiai iš informacinės sistemos, skirtos elektroninio statybos darbų žurnalo pildymui</w:t>
      </w:r>
      <w:r w:rsidR="00643BF3"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ir saugojimui,</w:t>
      </w:r>
      <w:r w:rsidR="00643BF3"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valdytojo,</w:t>
      </w:r>
      <w:r w:rsidR="00643BF3"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bet šiuo Pirkimu</w:t>
      </w:r>
      <w:r w:rsidR="00643BF3"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iš</w:t>
      </w:r>
      <w:r w:rsidR="00643BF3"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tiekėjo</w:t>
      </w:r>
      <w:r w:rsidR="00643BF3"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 rangovo.</w:t>
      </w:r>
      <w:r w:rsidR="00643BF3"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Tarnyba rekomenduoja susipažinti su</w:t>
      </w:r>
      <w:r w:rsidR="00643BF3"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Valstybinės teritorijų planavimo ir statybos inspekcijos prie Aplinkos ministerijos pateiktu</w:t>
      </w:r>
      <w:r w:rsidR="00643BF3"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išaiškinimu</w:t>
      </w:r>
      <w:r w:rsidR="00643BF3"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dėl</w:t>
      </w:r>
      <w:r w:rsidR="00643BF3" w:rsidRPr="00703090">
        <w:rPr>
          <w:rFonts w:ascii="Calibri" w:eastAsiaTheme="majorEastAsia" w:hAnsi="Calibri" w:cs="Calibri"/>
          <w:sz w:val="24"/>
          <w:szCs w:val="24"/>
        </w:rPr>
        <w:t xml:space="preserve"> </w:t>
      </w:r>
      <w:hyperlink r:id="rId6" w:tgtFrame="_blank" w:history="1">
        <w:r w:rsidR="00643BF3" w:rsidRPr="00F1742B">
          <w:rPr>
            <w:rStyle w:val="normaltextrun"/>
            <w:rFonts w:ascii="Calibri" w:eastAsiaTheme="majorEastAsia" w:hAnsi="Calibri" w:cs="Calibri"/>
            <w:color w:val="0563C1"/>
            <w:sz w:val="24"/>
            <w:szCs w:val="24"/>
            <w:u w:val="single"/>
            <w:shd w:val="clear" w:color="auto" w:fill="FFFFFF"/>
          </w:rPr>
          <w:t>Elektroninio statybos darbų žurnalo pildymo ir saugojimo paslaugų</w:t>
        </w:r>
      </w:hyperlink>
      <w:r w:rsidR="009A3AD1" w:rsidRPr="00F1742B">
        <w:rPr>
          <w:rFonts w:ascii="Calibri" w:hAnsi="Calibri" w:cs="Calibri"/>
          <w:sz w:val="24"/>
          <w:szCs w:val="24"/>
        </w:rPr>
        <w:t xml:space="preserve"> </w:t>
      </w:r>
      <w:r w:rsidR="001F694C"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ir pakartotinai</w:t>
      </w:r>
      <w:r w:rsidR="001F694C" w:rsidRPr="00703090">
        <w:rPr>
          <w:rFonts w:ascii="Calibri" w:eastAsiaTheme="majorEastAsia" w:hAnsi="Calibri" w:cs="Calibri"/>
          <w:sz w:val="24"/>
          <w:szCs w:val="24"/>
        </w:rPr>
        <w:t xml:space="preserve"> </w:t>
      </w:r>
      <w:r w:rsidR="00C90BCF" w:rsidRPr="00703090">
        <w:rPr>
          <w:rFonts w:ascii="Calibri" w:eastAsiaTheme="majorEastAsia" w:hAnsi="Calibri" w:cs="Calibri"/>
          <w:sz w:val="24"/>
          <w:szCs w:val="24"/>
        </w:rPr>
        <w:t xml:space="preserve">įsivertinti </w:t>
      </w:r>
      <w:r w:rsidR="001A57B5" w:rsidRPr="00703090">
        <w:rPr>
          <w:rFonts w:ascii="Calibri" w:eastAsiaTheme="majorEastAsia" w:hAnsi="Calibri" w:cs="Calibri"/>
          <w:sz w:val="24"/>
          <w:szCs w:val="24"/>
        </w:rPr>
        <w:t>Pirkimo dokumentų</w:t>
      </w:r>
      <w:r w:rsidR="001F694C" w:rsidRPr="00703090">
        <w:rPr>
          <w:rFonts w:ascii="Calibri" w:eastAsiaTheme="majorEastAsia" w:hAnsi="Calibri" w:cs="Calibri"/>
          <w:sz w:val="24"/>
          <w:szCs w:val="24"/>
        </w:rPr>
        <w:t xml:space="preserve"> </w:t>
      </w:r>
      <w:r w:rsidR="001A57B5" w:rsidRPr="00703090">
        <w:rPr>
          <w:rFonts w:ascii="Calibri" w:eastAsiaTheme="majorEastAsia" w:hAnsi="Calibri" w:cs="Calibri"/>
          <w:sz w:val="24"/>
          <w:szCs w:val="24"/>
        </w:rPr>
        <w:t>reikalavimų dėl elektroninio statybos </w:t>
      </w:r>
      <w:r w:rsidR="001A57B5" w:rsidRPr="00703090">
        <w:rPr>
          <w:rFonts w:ascii="Calibri" w:hAnsi="Calibri" w:cs="Calibri"/>
          <w:sz w:val="24"/>
          <w:szCs w:val="24"/>
        </w:rPr>
        <w:t>darbų</w:t>
      </w:r>
      <w:r w:rsidR="001F694C" w:rsidRPr="00703090">
        <w:rPr>
          <w:rFonts w:ascii="Calibri" w:eastAsiaTheme="majorEastAsia" w:hAnsi="Calibri" w:cs="Calibri"/>
          <w:sz w:val="24"/>
          <w:szCs w:val="24"/>
        </w:rPr>
        <w:t xml:space="preserve"> </w:t>
      </w:r>
      <w:r w:rsidR="001A57B5" w:rsidRPr="00703090">
        <w:rPr>
          <w:rFonts w:ascii="Calibri" w:eastAsiaTheme="majorEastAsia" w:hAnsi="Calibri" w:cs="Calibri"/>
          <w:sz w:val="24"/>
          <w:szCs w:val="24"/>
        </w:rPr>
        <w:t>žurnalo</w:t>
      </w:r>
      <w:r w:rsidR="001F694C" w:rsidRPr="00703090">
        <w:rPr>
          <w:rFonts w:ascii="Calibri" w:eastAsiaTheme="majorEastAsia" w:hAnsi="Calibri" w:cs="Calibri"/>
          <w:sz w:val="24"/>
          <w:szCs w:val="24"/>
        </w:rPr>
        <w:t xml:space="preserve"> </w:t>
      </w:r>
      <w:r w:rsidR="001A57B5" w:rsidRPr="00703090">
        <w:rPr>
          <w:rFonts w:ascii="Calibri" w:eastAsiaTheme="majorEastAsia" w:hAnsi="Calibri" w:cs="Calibri"/>
          <w:sz w:val="24"/>
          <w:szCs w:val="24"/>
        </w:rPr>
        <w:t>įsigijimo iš rangovo pagrįstumo</w:t>
      </w:r>
      <w:r w:rsidR="001F694C" w:rsidRPr="00703090">
        <w:rPr>
          <w:rFonts w:ascii="Calibri" w:eastAsiaTheme="majorEastAsia" w:hAnsi="Calibri" w:cs="Calibri"/>
          <w:sz w:val="24"/>
          <w:szCs w:val="24"/>
        </w:rPr>
        <w:t xml:space="preserve">. </w:t>
      </w:r>
      <w:r w:rsidR="001A57B5" w:rsidRPr="00703090">
        <w:rPr>
          <w:rFonts w:ascii="Calibri" w:eastAsiaTheme="majorEastAsia" w:hAnsi="Calibri" w:cs="Calibri"/>
          <w:sz w:val="24"/>
          <w:szCs w:val="24"/>
        </w:rPr>
        <w:t>O</w:t>
      </w:r>
      <w:r w:rsidR="001F694C" w:rsidRPr="00703090">
        <w:rPr>
          <w:rFonts w:ascii="Calibri" w:eastAsiaTheme="majorEastAsia" w:hAnsi="Calibri" w:cs="Calibri"/>
          <w:sz w:val="24"/>
          <w:szCs w:val="24"/>
        </w:rPr>
        <w:t xml:space="preserve"> </w:t>
      </w:r>
      <w:r w:rsidR="001A57B5" w:rsidRPr="00703090">
        <w:rPr>
          <w:rFonts w:ascii="Calibri" w:eastAsiaTheme="majorEastAsia" w:hAnsi="Calibri" w:cs="Calibri"/>
          <w:sz w:val="24"/>
          <w:szCs w:val="24"/>
        </w:rPr>
        <w:t>kilus klausimams</w:t>
      </w:r>
      <w:r w:rsidR="001F694C" w:rsidRPr="00703090">
        <w:rPr>
          <w:rFonts w:ascii="Calibri" w:eastAsiaTheme="majorEastAsia" w:hAnsi="Calibri" w:cs="Calibri"/>
          <w:sz w:val="24"/>
          <w:szCs w:val="24"/>
        </w:rPr>
        <w:t xml:space="preserve"> </w:t>
      </w:r>
      <w:r w:rsidR="001A57B5" w:rsidRPr="00703090">
        <w:rPr>
          <w:rFonts w:ascii="Calibri" w:eastAsiaTheme="majorEastAsia" w:hAnsi="Calibri" w:cs="Calibri"/>
          <w:sz w:val="24"/>
          <w:szCs w:val="24"/>
        </w:rPr>
        <w:t>dėl statybos teisės aktų taikymo, rekomenduotina</w:t>
      </w:r>
      <w:r w:rsidR="001F694C" w:rsidRPr="00703090">
        <w:rPr>
          <w:rFonts w:ascii="Calibri" w:eastAsiaTheme="majorEastAsia" w:hAnsi="Calibri" w:cs="Calibri"/>
          <w:sz w:val="24"/>
          <w:szCs w:val="24"/>
        </w:rPr>
        <w:t xml:space="preserve"> </w:t>
      </w:r>
      <w:r w:rsidR="001A57B5" w:rsidRPr="00703090">
        <w:rPr>
          <w:rFonts w:ascii="Calibri" w:eastAsiaTheme="majorEastAsia" w:hAnsi="Calibri" w:cs="Calibri"/>
          <w:sz w:val="24"/>
          <w:szCs w:val="24"/>
        </w:rPr>
        <w:t>kreiptis</w:t>
      </w:r>
      <w:r w:rsidR="001F694C" w:rsidRPr="00703090">
        <w:rPr>
          <w:rFonts w:ascii="Calibri" w:eastAsiaTheme="majorEastAsia" w:hAnsi="Calibri" w:cs="Calibri"/>
          <w:sz w:val="24"/>
          <w:szCs w:val="24"/>
        </w:rPr>
        <w:t xml:space="preserve"> </w:t>
      </w:r>
      <w:r w:rsidR="001A57B5" w:rsidRPr="00703090">
        <w:rPr>
          <w:rFonts w:ascii="Calibri" w:eastAsiaTheme="majorEastAsia" w:hAnsi="Calibri" w:cs="Calibri"/>
          <w:sz w:val="24"/>
          <w:szCs w:val="24"/>
        </w:rPr>
        <w:t>konsultacijos</w:t>
      </w:r>
      <w:r w:rsidR="001F694C" w:rsidRPr="00703090">
        <w:rPr>
          <w:rFonts w:ascii="Calibri" w:eastAsiaTheme="majorEastAsia" w:hAnsi="Calibri" w:cs="Calibri"/>
          <w:sz w:val="24"/>
          <w:szCs w:val="24"/>
        </w:rPr>
        <w:t xml:space="preserve"> </w:t>
      </w:r>
      <w:r w:rsidR="001A57B5" w:rsidRPr="00703090">
        <w:rPr>
          <w:rFonts w:ascii="Calibri" w:eastAsiaTheme="majorEastAsia" w:hAnsi="Calibri" w:cs="Calibri"/>
          <w:sz w:val="24"/>
          <w:szCs w:val="24"/>
        </w:rPr>
        <w:t>į</w:t>
      </w:r>
      <w:r w:rsidR="001F694C" w:rsidRPr="00703090">
        <w:rPr>
          <w:rFonts w:ascii="Calibri" w:eastAsiaTheme="majorEastAsia" w:hAnsi="Calibri" w:cs="Calibri"/>
          <w:sz w:val="24"/>
          <w:szCs w:val="24"/>
        </w:rPr>
        <w:t xml:space="preserve"> </w:t>
      </w:r>
      <w:r w:rsidR="001A57B5" w:rsidRPr="00703090">
        <w:rPr>
          <w:rFonts w:ascii="Calibri" w:eastAsiaTheme="majorEastAsia" w:hAnsi="Calibri" w:cs="Calibri"/>
          <w:sz w:val="24"/>
          <w:szCs w:val="24"/>
        </w:rPr>
        <w:t>kompetentingą</w:t>
      </w:r>
      <w:r w:rsidR="001F694C" w:rsidRPr="00703090">
        <w:rPr>
          <w:rFonts w:ascii="Calibri" w:eastAsiaTheme="majorEastAsia" w:hAnsi="Calibri" w:cs="Calibri"/>
          <w:sz w:val="24"/>
          <w:szCs w:val="24"/>
        </w:rPr>
        <w:t xml:space="preserve"> </w:t>
      </w:r>
      <w:r w:rsidR="001A57B5" w:rsidRPr="00703090">
        <w:rPr>
          <w:rFonts w:ascii="Calibri" w:eastAsiaTheme="majorEastAsia" w:hAnsi="Calibri" w:cs="Calibri"/>
          <w:sz w:val="24"/>
          <w:szCs w:val="24"/>
        </w:rPr>
        <w:t>(statybų srities)</w:t>
      </w:r>
      <w:r w:rsidR="001F694C" w:rsidRPr="00703090">
        <w:rPr>
          <w:rFonts w:ascii="Calibri" w:eastAsiaTheme="majorEastAsia" w:hAnsi="Calibri" w:cs="Calibri"/>
          <w:sz w:val="24"/>
          <w:szCs w:val="24"/>
        </w:rPr>
        <w:t xml:space="preserve"> </w:t>
      </w:r>
      <w:r w:rsidR="001A57B5" w:rsidRPr="00703090">
        <w:rPr>
          <w:rFonts w:ascii="Calibri" w:eastAsiaTheme="majorEastAsia" w:hAnsi="Calibri" w:cs="Calibri"/>
          <w:sz w:val="24"/>
          <w:szCs w:val="24"/>
        </w:rPr>
        <w:t>instituciją.</w:t>
      </w:r>
      <w:r w:rsidR="001A57B5" w:rsidRPr="00703090">
        <w:rPr>
          <w:rFonts w:ascii="Calibri" w:hAnsi="Calibri" w:cs="Calibri"/>
          <w:sz w:val="24"/>
          <w:szCs w:val="24"/>
        </w:rPr>
        <w:t> </w:t>
      </w:r>
    </w:p>
    <w:p w14:paraId="3753C545" w14:textId="77777777" w:rsidR="00407B34" w:rsidRPr="00703090" w:rsidRDefault="00407B34" w:rsidP="00F1742B">
      <w:pPr>
        <w:pStyle w:val="NoSpacing"/>
        <w:spacing w:line="276" w:lineRule="auto"/>
        <w:ind w:firstLine="567"/>
        <w:jc w:val="left"/>
        <w:rPr>
          <w:rFonts w:ascii="Calibri" w:hAnsi="Calibri" w:cs="Calibri"/>
          <w:b/>
          <w:bCs/>
          <w:sz w:val="24"/>
          <w:szCs w:val="24"/>
        </w:rPr>
      </w:pPr>
    </w:p>
    <w:p w14:paraId="7B72A9A4" w14:textId="0B420425" w:rsidR="00C90BCF" w:rsidRPr="00703090" w:rsidRDefault="00E7469C" w:rsidP="00F1742B">
      <w:pPr>
        <w:pStyle w:val="NoSpacing"/>
        <w:spacing w:line="276" w:lineRule="auto"/>
        <w:ind w:firstLine="567"/>
        <w:jc w:val="left"/>
        <w:rPr>
          <w:rFonts w:ascii="Calibri" w:hAnsi="Calibri" w:cs="Calibri"/>
          <w:b/>
          <w:bCs/>
          <w:sz w:val="24"/>
          <w:szCs w:val="24"/>
        </w:rPr>
      </w:pPr>
      <w:r w:rsidRPr="00703090">
        <w:rPr>
          <w:rFonts w:ascii="Calibri" w:hAnsi="Calibri" w:cs="Calibri"/>
          <w:b/>
          <w:bCs/>
          <w:sz w:val="24"/>
          <w:szCs w:val="24"/>
        </w:rPr>
        <w:t>3</w:t>
      </w:r>
      <w:r w:rsidR="00C90BCF" w:rsidRPr="00703090">
        <w:rPr>
          <w:rFonts w:ascii="Calibri" w:hAnsi="Calibri" w:cs="Calibri"/>
          <w:b/>
          <w:bCs/>
          <w:sz w:val="24"/>
          <w:szCs w:val="24"/>
        </w:rPr>
        <w:t>. Dėl žaliųjų aplinkos kriterijų:</w:t>
      </w:r>
    </w:p>
    <w:p w14:paraId="78E2EB37" w14:textId="7EA5A8B9" w:rsidR="00C90BCF" w:rsidRPr="00703090" w:rsidRDefault="00E7469C" w:rsidP="00F1742B">
      <w:pPr>
        <w:pStyle w:val="NoSpacing"/>
        <w:spacing w:line="276" w:lineRule="auto"/>
        <w:ind w:firstLine="567"/>
        <w:jc w:val="left"/>
        <w:rPr>
          <w:rFonts w:ascii="Calibri" w:hAnsi="Calibri" w:cs="Calibri"/>
          <w:color w:val="000000"/>
          <w:sz w:val="24"/>
          <w:szCs w:val="24"/>
          <w:shd w:val="clear" w:color="auto" w:fill="FFFFFF"/>
          <w:lang w:eastAsia="lt-LT"/>
        </w:rPr>
      </w:pPr>
      <w:r w:rsidRPr="00703090">
        <w:rPr>
          <w:rFonts w:ascii="Calibri" w:hAnsi="Calibri" w:cs="Calibri"/>
          <w:sz w:val="24"/>
          <w:szCs w:val="24"/>
        </w:rPr>
        <w:t>3</w:t>
      </w:r>
      <w:r w:rsidR="00C90BCF" w:rsidRPr="00703090">
        <w:rPr>
          <w:rFonts w:ascii="Calibri" w:hAnsi="Calibri" w:cs="Calibri"/>
          <w:sz w:val="24"/>
          <w:szCs w:val="24"/>
        </w:rPr>
        <w:t xml:space="preserve">.1 Konkurso specialiųjų sąlygų </w:t>
      </w:r>
      <w:r w:rsidR="00C90BCF" w:rsidRPr="00703090">
        <w:rPr>
          <w:rFonts w:ascii="Calibri" w:eastAsiaTheme="majorEastAsia" w:hAnsi="Calibri" w:cs="Calibri"/>
          <w:sz w:val="24"/>
          <w:szCs w:val="24"/>
        </w:rPr>
        <w:t>1.5</w:t>
      </w:r>
      <w:r w:rsidR="00C90BCF" w:rsidRPr="00703090">
        <w:rPr>
          <w:rFonts w:ascii="Calibri" w:hAnsi="Calibri" w:cs="Calibri"/>
          <w:sz w:val="24"/>
          <w:szCs w:val="24"/>
        </w:rPr>
        <w:t xml:space="preserve"> p</w:t>
      </w:r>
      <w:r w:rsidR="00D52503" w:rsidRPr="00703090">
        <w:rPr>
          <w:rFonts w:ascii="Calibri" w:hAnsi="Calibri" w:cs="Calibri"/>
          <w:sz w:val="24"/>
          <w:szCs w:val="24"/>
        </w:rPr>
        <w:t>apunktyje</w:t>
      </w:r>
      <w:r w:rsidR="00C90BCF" w:rsidRPr="00703090">
        <w:rPr>
          <w:rFonts w:ascii="Calibri" w:hAnsi="Calibri" w:cs="Calibri"/>
          <w:sz w:val="24"/>
          <w:szCs w:val="24"/>
        </w:rPr>
        <w:t xml:space="preserve"> nurodyta: „</w:t>
      </w:r>
      <w:r w:rsidR="00C90BCF" w:rsidRPr="00703090">
        <w:rPr>
          <w:rFonts w:ascii="Calibri" w:eastAsiaTheme="majorEastAsia" w:hAnsi="Calibri" w:cs="Calibri"/>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90BCF" w:rsidRPr="00703090">
        <w:rPr>
          <w:rFonts w:ascii="Calibri" w:eastAsiaTheme="majorEastAsia" w:hAnsi="Calibri" w:cs="Calibri"/>
          <w:b/>
          <w:bCs/>
          <w:sz w:val="24"/>
          <w:szCs w:val="24"/>
        </w:rPr>
        <w:t>4.3. papunkčiu</w:t>
      </w:r>
      <w:r w:rsidR="00C90BCF" w:rsidRPr="00703090">
        <w:rPr>
          <w:rFonts w:ascii="Calibri" w:hAnsi="Calibri" w:cs="Calibri"/>
          <w:sz w:val="24"/>
          <w:szCs w:val="24"/>
        </w:rPr>
        <w:t>“. Tarnyba atkreipia dėmesį, kad perkami darbai</w:t>
      </w:r>
      <w:r w:rsidR="00C90BCF" w:rsidRPr="00703090">
        <w:rPr>
          <w:rFonts w:ascii="Calibri" w:hAnsi="Calibri" w:cs="Calibri"/>
          <w:color w:val="000000"/>
          <w:sz w:val="24"/>
          <w:szCs w:val="24"/>
          <w:shd w:val="clear" w:color="auto" w:fill="FFFFFF"/>
          <w:lang w:eastAsia="lt-LT"/>
        </w:rPr>
        <w:t> yra Produktų, kurių viešiesiems pirkimams ir pirkimams taikytini minimalūs aplinkos apsaugos kriterijai, sąraše, todėl turėtų būti taikomas Tvarkos aprašo 4.1 papunktis.</w:t>
      </w:r>
    </w:p>
    <w:p w14:paraId="25E0A67D" w14:textId="77777777" w:rsidR="00C90BCF" w:rsidRPr="00703090" w:rsidRDefault="00C90BCF" w:rsidP="00F1742B">
      <w:pPr>
        <w:pStyle w:val="NoSpacing"/>
        <w:spacing w:line="276" w:lineRule="auto"/>
        <w:ind w:firstLine="567"/>
        <w:jc w:val="left"/>
        <w:rPr>
          <w:rFonts w:ascii="Calibri" w:hAnsi="Calibri" w:cs="Calibri"/>
          <w:color w:val="000000"/>
          <w:sz w:val="24"/>
          <w:szCs w:val="24"/>
          <w:shd w:val="clear" w:color="auto" w:fill="FFFFFF"/>
          <w:lang w:eastAsia="lt-LT"/>
        </w:rPr>
      </w:pPr>
    </w:p>
    <w:p w14:paraId="070BEB01" w14:textId="43573D6B" w:rsidR="00C90BCF" w:rsidRPr="00703090" w:rsidRDefault="005750CF" w:rsidP="00F1742B">
      <w:pPr>
        <w:pStyle w:val="NoSpacing"/>
        <w:spacing w:line="276" w:lineRule="auto"/>
        <w:ind w:firstLine="567"/>
        <w:jc w:val="left"/>
        <w:rPr>
          <w:rFonts w:ascii="Calibri" w:hAnsi="Calibri" w:cs="Calibri"/>
          <w:b/>
          <w:bCs/>
          <w:sz w:val="24"/>
          <w:szCs w:val="24"/>
          <w:shd w:val="clear" w:color="auto" w:fill="FFFFFF"/>
        </w:rPr>
      </w:pPr>
      <w:r>
        <w:rPr>
          <w:rFonts w:ascii="Calibri" w:hAnsi="Calibri" w:cs="Calibri"/>
          <w:b/>
          <w:bCs/>
          <w:sz w:val="24"/>
          <w:szCs w:val="24"/>
          <w:shd w:val="clear" w:color="auto" w:fill="FFFFFF"/>
        </w:rPr>
        <w:t>4</w:t>
      </w:r>
      <w:r w:rsidR="00C90BCF" w:rsidRPr="00703090">
        <w:rPr>
          <w:rFonts w:ascii="Calibri" w:hAnsi="Calibri" w:cs="Calibri"/>
          <w:b/>
          <w:bCs/>
          <w:sz w:val="24"/>
          <w:szCs w:val="24"/>
          <w:shd w:val="clear" w:color="auto" w:fill="FFFFFF"/>
        </w:rPr>
        <w:t>. Dėl</w:t>
      </w:r>
      <w:r w:rsidR="003A745D" w:rsidRPr="00703090">
        <w:rPr>
          <w:rFonts w:ascii="Calibri" w:hAnsi="Calibri" w:cs="Calibri"/>
          <w:b/>
          <w:bCs/>
          <w:sz w:val="24"/>
          <w:szCs w:val="24"/>
          <w:shd w:val="clear" w:color="auto" w:fill="FFFFFF"/>
        </w:rPr>
        <w:t xml:space="preserve"> kitų Pirkimo dokumentų</w:t>
      </w:r>
      <w:r w:rsidR="00C90BCF" w:rsidRPr="00703090">
        <w:rPr>
          <w:rFonts w:ascii="Calibri" w:hAnsi="Calibri" w:cs="Calibri"/>
          <w:b/>
          <w:bCs/>
          <w:sz w:val="24"/>
          <w:szCs w:val="24"/>
          <w:shd w:val="clear" w:color="auto" w:fill="FFFFFF"/>
        </w:rPr>
        <w:t xml:space="preserve"> netikslumų:</w:t>
      </w:r>
    </w:p>
    <w:p w14:paraId="7D754A75" w14:textId="0B29DABB" w:rsidR="00E443D1" w:rsidRDefault="005750CF" w:rsidP="003E6465">
      <w:pPr>
        <w:pStyle w:val="NoSpacing"/>
        <w:spacing w:line="276" w:lineRule="auto"/>
        <w:ind w:firstLine="567"/>
        <w:jc w:val="left"/>
        <w:rPr>
          <w:rFonts w:ascii="Calibri" w:hAnsi="Calibri" w:cs="Calibri"/>
          <w:sz w:val="24"/>
          <w:szCs w:val="24"/>
          <w:shd w:val="clear" w:color="auto" w:fill="FFFFFF"/>
        </w:rPr>
      </w:pPr>
      <w:r>
        <w:rPr>
          <w:rFonts w:ascii="Calibri" w:hAnsi="Calibri" w:cs="Calibri"/>
          <w:sz w:val="24"/>
          <w:szCs w:val="24"/>
          <w:shd w:val="clear" w:color="auto" w:fill="FFFFFF"/>
        </w:rPr>
        <w:t>4</w:t>
      </w:r>
      <w:r w:rsidR="00E7469C" w:rsidRPr="00703090">
        <w:rPr>
          <w:rFonts w:ascii="Calibri" w:hAnsi="Calibri" w:cs="Calibri"/>
          <w:sz w:val="24"/>
          <w:szCs w:val="24"/>
          <w:shd w:val="clear" w:color="auto" w:fill="FFFFFF"/>
        </w:rPr>
        <w:t>.1</w:t>
      </w:r>
      <w:r w:rsidR="00804F24">
        <w:rPr>
          <w:rFonts w:ascii="Calibri" w:hAnsi="Calibri" w:cs="Calibri"/>
          <w:sz w:val="24"/>
          <w:szCs w:val="24"/>
          <w:shd w:val="clear" w:color="auto" w:fill="FFFFFF"/>
        </w:rPr>
        <w:t xml:space="preserve"> Pirkimo sąlygų 2 priedo „U</w:t>
      </w:r>
      <w:r w:rsidR="00804F24" w:rsidRPr="00804F24">
        <w:rPr>
          <w:rFonts w:ascii="Calibri" w:hAnsi="Calibri" w:cs="Calibri"/>
          <w:sz w:val="24"/>
          <w:szCs w:val="24"/>
          <w:shd w:val="clear" w:color="auto" w:fill="FFFFFF"/>
        </w:rPr>
        <w:t>žduotis rangos darbų pirkimui</w:t>
      </w:r>
      <w:r w:rsidR="00804F24">
        <w:rPr>
          <w:rFonts w:ascii="Calibri" w:hAnsi="Calibri" w:cs="Calibri"/>
          <w:sz w:val="24"/>
          <w:szCs w:val="24"/>
          <w:shd w:val="clear" w:color="auto" w:fill="FFFFFF"/>
        </w:rPr>
        <w:t>“ 2.1 papunktyje nurodyta, kad „</w:t>
      </w:r>
      <w:r w:rsidR="00804F24" w:rsidRPr="00804F24">
        <w:rPr>
          <w:rFonts w:ascii="Calibri" w:hAnsi="Calibri" w:cs="Calibri"/>
          <w:sz w:val="24"/>
          <w:szCs w:val="24"/>
          <w:shd w:val="clear" w:color="auto" w:fill="FFFFFF"/>
        </w:rPr>
        <w:t xml:space="preserve">Rangos darbai perkami pagal „Mokslo paskirties pastato, Kalno g. 2, Virbalyje, atnaujinimo (modernizavimo) projektas“ </w:t>
      </w:r>
      <w:r w:rsidR="00804F24" w:rsidRPr="00F1742B">
        <w:rPr>
          <w:rFonts w:ascii="Calibri" w:hAnsi="Calibri" w:cs="Calibri"/>
          <w:b/>
          <w:bCs/>
          <w:sz w:val="24"/>
          <w:szCs w:val="24"/>
          <w:shd w:val="clear" w:color="auto" w:fill="FFFFFF"/>
        </w:rPr>
        <w:t>techninį projektą</w:t>
      </w:r>
      <w:r w:rsidR="00804F24" w:rsidRPr="00804F24">
        <w:rPr>
          <w:rFonts w:ascii="Calibri" w:hAnsi="Calibri" w:cs="Calibri"/>
          <w:sz w:val="24"/>
          <w:szCs w:val="24"/>
          <w:shd w:val="clear" w:color="auto" w:fill="FFFFFF"/>
        </w:rPr>
        <w:t xml:space="preserve">. Rangovas prieš pradėdamas darbus </w:t>
      </w:r>
      <w:r w:rsidR="00804F24" w:rsidRPr="00F1742B">
        <w:rPr>
          <w:rFonts w:ascii="Calibri" w:hAnsi="Calibri" w:cs="Calibri"/>
          <w:b/>
          <w:bCs/>
          <w:sz w:val="24"/>
          <w:szCs w:val="24"/>
          <w:shd w:val="clear" w:color="auto" w:fill="FFFFFF"/>
        </w:rPr>
        <w:t>turi pasirengti darbo projektą</w:t>
      </w:r>
      <w:r w:rsidR="00A529C7">
        <w:rPr>
          <w:rFonts w:ascii="Calibri" w:hAnsi="Calibri" w:cs="Calibri"/>
          <w:sz w:val="24"/>
          <w:szCs w:val="24"/>
          <w:shd w:val="clear" w:color="auto" w:fill="FFFFFF"/>
        </w:rPr>
        <w:t xml:space="preserve"> &lt;...&gt;</w:t>
      </w:r>
      <w:r w:rsidR="00804F24">
        <w:rPr>
          <w:rFonts w:ascii="Calibri" w:hAnsi="Calibri" w:cs="Calibri"/>
          <w:sz w:val="24"/>
          <w:szCs w:val="24"/>
          <w:shd w:val="clear" w:color="auto" w:fill="FFFFFF"/>
        </w:rPr>
        <w:t>“</w:t>
      </w:r>
      <w:r w:rsidR="00A529C7">
        <w:rPr>
          <w:rFonts w:ascii="Calibri" w:hAnsi="Calibri" w:cs="Calibri"/>
          <w:sz w:val="24"/>
          <w:szCs w:val="24"/>
          <w:shd w:val="clear" w:color="auto" w:fill="FFFFFF"/>
        </w:rPr>
        <w:t xml:space="preserve">, tačiau </w:t>
      </w:r>
      <w:r w:rsidR="00A529C7" w:rsidRPr="00A529C7">
        <w:rPr>
          <w:rFonts w:ascii="Calibri" w:hAnsi="Calibri" w:cs="Calibri"/>
          <w:sz w:val="24"/>
          <w:szCs w:val="24"/>
          <w:shd w:val="clear" w:color="auto" w:fill="FFFFFF"/>
        </w:rPr>
        <w:t>Pirkimo sąlygų 8 pried</w:t>
      </w:r>
      <w:r w:rsidR="00A529C7">
        <w:rPr>
          <w:rFonts w:ascii="Calibri" w:hAnsi="Calibri" w:cs="Calibri"/>
          <w:sz w:val="24"/>
          <w:szCs w:val="24"/>
          <w:shd w:val="clear" w:color="auto" w:fill="FFFFFF"/>
        </w:rPr>
        <w:t>o</w:t>
      </w:r>
      <w:r w:rsidR="00A529C7" w:rsidRPr="00A529C7">
        <w:rPr>
          <w:rFonts w:ascii="Calibri" w:hAnsi="Calibri" w:cs="Calibri"/>
          <w:sz w:val="24"/>
          <w:szCs w:val="24"/>
          <w:shd w:val="clear" w:color="auto" w:fill="FFFFFF"/>
        </w:rPr>
        <w:t xml:space="preserve"> „Sutarties projektas“</w:t>
      </w:r>
      <w:r w:rsidR="00A529C7">
        <w:rPr>
          <w:rFonts w:ascii="Calibri" w:hAnsi="Calibri" w:cs="Calibri"/>
          <w:sz w:val="24"/>
          <w:szCs w:val="24"/>
          <w:shd w:val="clear" w:color="auto" w:fill="FFFFFF"/>
        </w:rPr>
        <w:t xml:space="preserve"> 2 punkte nustatyta, jog „</w:t>
      </w:r>
      <w:r w:rsidR="00A529C7" w:rsidRPr="00A529C7">
        <w:rPr>
          <w:rFonts w:ascii="Calibri" w:hAnsi="Calibri" w:cs="Calibri"/>
          <w:sz w:val="24"/>
          <w:szCs w:val="24"/>
          <w:shd w:val="clear" w:color="auto" w:fill="FFFFFF"/>
        </w:rPr>
        <w:t xml:space="preserve">Šia Sutartimi Rangovas įsipareigoja </w:t>
      </w:r>
      <w:r w:rsidR="00A529C7">
        <w:rPr>
          <w:rFonts w:ascii="Calibri" w:hAnsi="Calibri" w:cs="Calibri"/>
          <w:sz w:val="24"/>
          <w:szCs w:val="24"/>
          <w:shd w:val="clear" w:color="auto" w:fill="FFFFFF"/>
        </w:rPr>
        <w:t xml:space="preserve">&lt;...&gt; </w:t>
      </w:r>
      <w:r w:rsidR="00A529C7" w:rsidRPr="00A529C7">
        <w:rPr>
          <w:rFonts w:ascii="Calibri" w:hAnsi="Calibri" w:cs="Calibri"/>
          <w:sz w:val="24"/>
          <w:szCs w:val="24"/>
          <w:shd w:val="clear" w:color="auto" w:fill="FFFFFF"/>
        </w:rPr>
        <w:t>atlikti pirkimo mokslo paskirties pastato Kalno g. 2, Virbalyje, atnaujinimo (modernizavimo) darbus</w:t>
      </w:r>
      <w:r w:rsidR="00A529C7">
        <w:rPr>
          <w:rFonts w:ascii="Calibri" w:hAnsi="Calibri" w:cs="Calibri"/>
          <w:sz w:val="24"/>
          <w:szCs w:val="24"/>
          <w:shd w:val="clear" w:color="auto" w:fill="FFFFFF"/>
        </w:rPr>
        <w:t xml:space="preserve"> &lt;...&gt; </w:t>
      </w:r>
      <w:r w:rsidR="00A529C7" w:rsidRPr="00A529C7">
        <w:rPr>
          <w:rFonts w:ascii="Calibri" w:hAnsi="Calibri" w:cs="Calibri"/>
          <w:sz w:val="24"/>
          <w:szCs w:val="24"/>
          <w:shd w:val="clear" w:color="auto" w:fill="FFFFFF"/>
        </w:rPr>
        <w:t xml:space="preserve">vadovaujantis Sutarties 7 priedu ,,Techninė specifikacija“ ir </w:t>
      </w:r>
      <w:r w:rsidR="00A529C7" w:rsidRPr="00F1742B">
        <w:rPr>
          <w:rFonts w:ascii="Calibri" w:hAnsi="Calibri" w:cs="Calibri"/>
          <w:b/>
          <w:bCs/>
          <w:sz w:val="24"/>
          <w:szCs w:val="24"/>
          <w:shd w:val="clear" w:color="auto" w:fill="FFFFFF"/>
        </w:rPr>
        <w:t>UAB „PROGRESYVŪS PROJEKTAI“ parengtu techniniu darbo projektu</w:t>
      </w:r>
      <w:r w:rsidR="00A529C7" w:rsidRPr="00A529C7">
        <w:rPr>
          <w:rFonts w:ascii="Calibri" w:hAnsi="Calibri" w:cs="Calibri"/>
          <w:sz w:val="24"/>
          <w:szCs w:val="24"/>
          <w:shd w:val="clear" w:color="auto" w:fill="FFFFFF"/>
        </w:rPr>
        <w:t xml:space="preserve"> </w:t>
      </w:r>
      <w:r w:rsidR="00D60B79">
        <w:rPr>
          <w:rFonts w:ascii="Calibri" w:hAnsi="Calibri" w:cs="Calibri"/>
          <w:sz w:val="24"/>
          <w:szCs w:val="24"/>
          <w:shd w:val="clear" w:color="auto" w:fill="FFFFFF"/>
        </w:rPr>
        <w:t>&lt;...&gt;</w:t>
      </w:r>
      <w:r w:rsidR="00A529C7">
        <w:rPr>
          <w:rFonts w:ascii="Calibri" w:hAnsi="Calibri" w:cs="Calibri"/>
          <w:sz w:val="24"/>
          <w:szCs w:val="24"/>
          <w:shd w:val="clear" w:color="auto" w:fill="FFFFFF"/>
        </w:rPr>
        <w:t>“</w:t>
      </w:r>
      <w:r w:rsidR="00D60B79">
        <w:rPr>
          <w:rFonts w:ascii="Calibri" w:hAnsi="Calibri" w:cs="Calibri"/>
          <w:sz w:val="24"/>
          <w:szCs w:val="24"/>
          <w:shd w:val="clear" w:color="auto" w:fill="FFFFFF"/>
        </w:rPr>
        <w:t xml:space="preserve">. </w:t>
      </w:r>
      <w:r w:rsidR="009567F8">
        <w:rPr>
          <w:rFonts w:ascii="Calibri" w:hAnsi="Calibri" w:cs="Calibri"/>
          <w:sz w:val="24"/>
          <w:szCs w:val="24"/>
          <w:shd w:val="clear" w:color="auto" w:fill="FFFFFF"/>
        </w:rPr>
        <w:t>Pastebėtina, kad k</w:t>
      </w:r>
      <w:r w:rsidR="00D60B79">
        <w:rPr>
          <w:rFonts w:ascii="Calibri" w:hAnsi="Calibri" w:cs="Calibri"/>
          <w:sz w:val="24"/>
          <w:szCs w:val="24"/>
          <w:shd w:val="clear" w:color="auto" w:fill="FFFFFF"/>
        </w:rPr>
        <w:t>art</w:t>
      </w:r>
      <w:r w:rsidR="006F3BD5">
        <w:rPr>
          <w:rFonts w:ascii="Calibri" w:hAnsi="Calibri" w:cs="Calibri"/>
          <w:sz w:val="24"/>
          <w:szCs w:val="24"/>
          <w:shd w:val="clear" w:color="auto" w:fill="FFFFFF"/>
        </w:rPr>
        <w:t>u</w:t>
      </w:r>
      <w:r w:rsidR="00D60B79">
        <w:rPr>
          <w:rFonts w:ascii="Calibri" w:hAnsi="Calibri" w:cs="Calibri"/>
          <w:sz w:val="24"/>
          <w:szCs w:val="24"/>
          <w:shd w:val="clear" w:color="auto" w:fill="FFFFFF"/>
        </w:rPr>
        <w:t xml:space="preserve"> su Pirkimo sąlygomis yra pateiktas </w:t>
      </w:r>
      <w:r w:rsidR="003E6465" w:rsidRPr="003E6465">
        <w:rPr>
          <w:rFonts w:ascii="Calibri" w:hAnsi="Calibri" w:cs="Calibri"/>
          <w:sz w:val="24"/>
          <w:szCs w:val="24"/>
          <w:shd w:val="clear" w:color="auto" w:fill="FFFFFF"/>
        </w:rPr>
        <w:t>Mokslo paskirties pastato, Kalno g. 2, Virbalyje, atnaujinimo</w:t>
      </w:r>
      <w:r w:rsidR="003E6465">
        <w:rPr>
          <w:rFonts w:ascii="Calibri" w:hAnsi="Calibri" w:cs="Calibri"/>
          <w:sz w:val="24"/>
          <w:szCs w:val="24"/>
          <w:shd w:val="clear" w:color="auto" w:fill="FFFFFF"/>
        </w:rPr>
        <w:t xml:space="preserve"> </w:t>
      </w:r>
      <w:r w:rsidR="003E6465" w:rsidRPr="003E6465">
        <w:rPr>
          <w:rFonts w:ascii="Calibri" w:hAnsi="Calibri" w:cs="Calibri"/>
          <w:sz w:val="24"/>
          <w:szCs w:val="24"/>
          <w:shd w:val="clear" w:color="auto" w:fill="FFFFFF"/>
        </w:rPr>
        <w:t xml:space="preserve">(modernizavimo) </w:t>
      </w:r>
      <w:r w:rsidR="003E6465" w:rsidRPr="00F1742B">
        <w:rPr>
          <w:rFonts w:ascii="Calibri" w:hAnsi="Calibri" w:cs="Calibri"/>
          <w:b/>
          <w:bCs/>
          <w:sz w:val="24"/>
          <w:szCs w:val="24"/>
          <w:shd w:val="clear" w:color="auto" w:fill="FFFFFF"/>
        </w:rPr>
        <w:t>techninis darbo projektas</w:t>
      </w:r>
      <w:r w:rsidR="004734F2">
        <w:rPr>
          <w:rFonts w:ascii="Calibri" w:hAnsi="Calibri" w:cs="Calibri"/>
          <w:sz w:val="24"/>
          <w:szCs w:val="24"/>
          <w:shd w:val="clear" w:color="auto" w:fill="FFFFFF"/>
        </w:rPr>
        <w:t>, taip pat, i</w:t>
      </w:r>
      <w:r w:rsidR="005852C0" w:rsidRPr="005852C0">
        <w:rPr>
          <w:rFonts w:ascii="Calibri" w:hAnsi="Calibri" w:cs="Calibri"/>
          <w:sz w:val="24"/>
          <w:szCs w:val="24"/>
          <w:shd w:val="clear" w:color="auto" w:fill="FFFFFF"/>
        </w:rPr>
        <w:t xml:space="preserve">ki 2024 m. lapkričio 1 d. galiojusiame Statybos techninio reglamento STR1.04.04:2017 „Statinio projektavimas, projekto ekspertizė“ 6.4 papunktyje nustatyta, kad darbo projektas yra projekto antrasis etapas, techninio projekto tąsa, kuriame detalizuojami techninio projekto sprendiniai ir pagal kurį atliekami statybos darbai. Techninis darbo projektas yra dokumentas, kuris rengiamas vienu etapu, </w:t>
      </w:r>
      <w:r w:rsidR="005852C0" w:rsidRPr="00F1742B">
        <w:rPr>
          <w:rFonts w:ascii="Calibri" w:hAnsi="Calibri" w:cs="Calibri"/>
          <w:b/>
          <w:bCs/>
          <w:sz w:val="24"/>
          <w:szCs w:val="24"/>
          <w:shd w:val="clear" w:color="auto" w:fill="FFFFFF"/>
        </w:rPr>
        <w:t>t. y. jo pagrindu nėra rengiamas darbo projektas</w:t>
      </w:r>
      <w:r w:rsidR="005852C0" w:rsidRPr="005852C0">
        <w:rPr>
          <w:rFonts w:ascii="Calibri" w:hAnsi="Calibri" w:cs="Calibri"/>
          <w:sz w:val="24"/>
          <w:szCs w:val="24"/>
          <w:shd w:val="clear" w:color="auto" w:fill="FFFFFF"/>
        </w:rPr>
        <w:t>.</w:t>
      </w:r>
      <w:r w:rsidR="00587FF7">
        <w:rPr>
          <w:rFonts w:ascii="Calibri" w:hAnsi="Calibri" w:cs="Calibri"/>
          <w:sz w:val="24"/>
          <w:szCs w:val="24"/>
          <w:shd w:val="clear" w:color="auto" w:fill="FFFFFF"/>
        </w:rPr>
        <w:t xml:space="preserve"> </w:t>
      </w:r>
    </w:p>
    <w:p w14:paraId="5276D1E2" w14:textId="0057C204" w:rsidR="00E30FFE" w:rsidRDefault="006D7B1A" w:rsidP="003E6465">
      <w:pPr>
        <w:pStyle w:val="NoSpacing"/>
        <w:spacing w:line="276" w:lineRule="auto"/>
        <w:ind w:firstLine="567"/>
        <w:jc w:val="left"/>
        <w:rPr>
          <w:rFonts w:ascii="Calibri" w:hAnsi="Calibri" w:cs="Calibri"/>
          <w:sz w:val="24"/>
          <w:szCs w:val="24"/>
          <w:shd w:val="clear" w:color="auto" w:fill="FFFFFF"/>
        </w:rPr>
      </w:pPr>
      <w:r>
        <w:rPr>
          <w:rFonts w:ascii="Calibri" w:hAnsi="Calibri" w:cs="Calibri"/>
          <w:sz w:val="24"/>
          <w:szCs w:val="24"/>
          <w:shd w:val="clear" w:color="auto" w:fill="FFFFFF"/>
        </w:rPr>
        <w:t xml:space="preserve">Siekiant užtikrinti </w:t>
      </w:r>
      <w:r w:rsidR="00804F24" w:rsidRPr="00804F24">
        <w:rPr>
          <w:rFonts w:ascii="Calibri" w:hAnsi="Calibri" w:cs="Calibri"/>
          <w:sz w:val="24"/>
          <w:szCs w:val="24"/>
          <w:shd w:val="clear" w:color="auto" w:fill="FFFFFF"/>
        </w:rPr>
        <w:t>Įstatymo 35 straipsnio 4 da</w:t>
      </w:r>
      <w:r>
        <w:rPr>
          <w:rFonts w:ascii="Calibri" w:hAnsi="Calibri" w:cs="Calibri"/>
          <w:sz w:val="24"/>
          <w:szCs w:val="24"/>
          <w:shd w:val="clear" w:color="auto" w:fill="FFFFFF"/>
        </w:rPr>
        <w:t>lį,</w:t>
      </w:r>
      <w:r w:rsidR="00804F24" w:rsidRPr="00804F24">
        <w:rPr>
          <w:rFonts w:ascii="Calibri" w:hAnsi="Calibri" w:cs="Calibri"/>
          <w:sz w:val="24"/>
          <w:szCs w:val="24"/>
          <w:shd w:val="clear" w:color="auto" w:fill="FFFFFF"/>
        </w:rPr>
        <w:t xml:space="preserve"> kad pirkimo dokumentai turi būti tikslūs, aiškūs, be dviprasmybių</w:t>
      </w:r>
      <w:r>
        <w:rPr>
          <w:rFonts w:ascii="Calibri" w:hAnsi="Calibri" w:cs="Calibri"/>
          <w:sz w:val="24"/>
          <w:szCs w:val="24"/>
          <w:shd w:val="clear" w:color="auto" w:fill="FFFFFF"/>
        </w:rPr>
        <w:t xml:space="preserve">, </w:t>
      </w:r>
      <w:r w:rsidRPr="006D7B1A">
        <w:rPr>
          <w:rFonts w:ascii="Calibri" w:hAnsi="Calibri" w:cs="Calibri"/>
          <w:sz w:val="24"/>
          <w:szCs w:val="24"/>
          <w:shd w:val="clear" w:color="auto" w:fill="FFFFFF"/>
        </w:rPr>
        <w:t xml:space="preserve">rekomenduotina tikslinti </w:t>
      </w:r>
      <w:r w:rsidR="0081645E" w:rsidRPr="0081645E">
        <w:rPr>
          <w:rFonts w:ascii="Calibri" w:hAnsi="Calibri" w:cs="Calibri"/>
          <w:sz w:val="24"/>
          <w:szCs w:val="24"/>
          <w:shd w:val="clear" w:color="auto" w:fill="FFFFFF"/>
        </w:rPr>
        <w:t>Pirkimo sąlygų 2 pried</w:t>
      </w:r>
      <w:r w:rsidR="0081645E">
        <w:rPr>
          <w:rFonts w:ascii="Calibri" w:hAnsi="Calibri" w:cs="Calibri"/>
          <w:sz w:val="24"/>
          <w:szCs w:val="24"/>
          <w:shd w:val="clear" w:color="auto" w:fill="FFFFFF"/>
        </w:rPr>
        <w:t>ą</w:t>
      </w:r>
      <w:r w:rsidR="0081645E" w:rsidRPr="0081645E">
        <w:rPr>
          <w:rFonts w:ascii="Calibri" w:hAnsi="Calibri" w:cs="Calibri"/>
          <w:sz w:val="24"/>
          <w:szCs w:val="24"/>
          <w:shd w:val="clear" w:color="auto" w:fill="FFFFFF"/>
        </w:rPr>
        <w:t xml:space="preserve"> „Užduotis rangos darbų pirkimui“</w:t>
      </w:r>
      <w:r w:rsidR="0024635F">
        <w:rPr>
          <w:rFonts w:ascii="Calibri" w:hAnsi="Calibri" w:cs="Calibri"/>
          <w:sz w:val="24"/>
          <w:szCs w:val="24"/>
          <w:shd w:val="clear" w:color="auto" w:fill="FFFFFF"/>
        </w:rPr>
        <w:t>.</w:t>
      </w:r>
      <w:r w:rsidR="0081645E" w:rsidRPr="0081645E">
        <w:rPr>
          <w:rFonts w:ascii="Calibri" w:hAnsi="Calibri" w:cs="Calibri"/>
          <w:sz w:val="24"/>
          <w:szCs w:val="24"/>
          <w:shd w:val="clear" w:color="auto" w:fill="FFFFFF"/>
        </w:rPr>
        <w:t xml:space="preserve"> </w:t>
      </w:r>
    </w:p>
    <w:p w14:paraId="7EE50739" w14:textId="77777777" w:rsidR="003B097F" w:rsidRPr="00F1742B" w:rsidRDefault="003B097F" w:rsidP="00F1742B">
      <w:pPr>
        <w:spacing w:line="276" w:lineRule="auto"/>
        <w:ind w:firstLine="567"/>
        <w:jc w:val="left"/>
        <w:rPr>
          <w:rFonts w:ascii="Calibri" w:hAnsi="Calibri" w:cs="Calibri"/>
          <w:sz w:val="24"/>
          <w:szCs w:val="24"/>
        </w:rPr>
      </w:pPr>
    </w:p>
    <w:p w14:paraId="0D1A9884" w14:textId="5E1FC794" w:rsidR="003B097F" w:rsidRPr="00703090" w:rsidRDefault="003B097F" w:rsidP="00F1742B">
      <w:pPr>
        <w:spacing w:line="276" w:lineRule="auto"/>
        <w:ind w:firstLine="567"/>
        <w:jc w:val="left"/>
        <w:rPr>
          <w:rFonts w:ascii="Calibri" w:hAnsi="Calibri" w:cs="Calibri"/>
          <w:sz w:val="24"/>
          <w:szCs w:val="24"/>
          <w:lang w:val="en-US"/>
        </w:rPr>
      </w:pPr>
      <w:r w:rsidRPr="00703090">
        <w:rPr>
          <w:rFonts w:ascii="Calibri" w:hAnsi="Calibri" w:cs="Calibri"/>
          <w:sz w:val="24"/>
          <w:szCs w:val="24"/>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w:t>
      </w:r>
      <w:r w:rsidRPr="00703090">
        <w:rPr>
          <w:rFonts w:ascii="Calibri" w:hAnsi="Calibri" w:cs="Calibri"/>
          <w:sz w:val="24"/>
          <w:szCs w:val="24"/>
        </w:rPr>
        <w:lastRenderedPageBreak/>
        <w:t>pratęsimo  protingam laikotarpiui, per kurį potencialūs tiekėjai galėtų susipažinti su patikslintais ir pakeistais Pirkimo dokumentais.</w:t>
      </w:r>
      <w:r w:rsidRPr="00703090">
        <w:rPr>
          <w:rFonts w:ascii="Calibri" w:hAnsi="Calibri" w:cs="Calibri"/>
          <w:sz w:val="24"/>
          <w:szCs w:val="24"/>
          <w:lang w:val="en-US"/>
        </w:rPr>
        <w:t> </w:t>
      </w:r>
    </w:p>
    <w:p w14:paraId="5059B946" w14:textId="0438626B" w:rsidR="003B097F" w:rsidRPr="00703090" w:rsidRDefault="003B097F" w:rsidP="00F1742B">
      <w:pPr>
        <w:spacing w:line="276" w:lineRule="auto"/>
        <w:ind w:firstLine="567"/>
        <w:jc w:val="left"/>
        <w:rPr>
          <w:rFonts w:ascii="Calibri" w:hAnsi="Calibri" w:cs="Calibri"/>
          <w:sz w:val="24"/>
          <w:szCs w:val="24"/>
          <w:lang w:val="en-US"/>
        </w:rPr>
      </w:pPr>
      <w:r w:rsidRPr="00703090">
        <w:rPr>
          <w:rFonts w:ascii="Calibri" w:hAnsi="Calibri" w:cs="Calibri"/>
          <w:sz w:val="24"/>
          <w:szCs w:val="24"/>
        </w:rPr>
        <w:t>Pažymėtina, kad visais atvejais sprendimą dėl tolimesnio Pirkimų procedūrų vykdymo ar nutraukimo priima pati Perkančioji organizacija, vadovaudamasi Įstatymo 29 straipsnio 3 ir 4 dalių nuostatomis.</w:t>
      </w:r>
      <w:r w:rsidRPr="00703090">
        <w:rPr>
          <w:rFonts w:ascii="Calibri" w:hAnsi="Calibri" w:cs="Calibri"/>
          <w:sz w:val="24"/>
          <w:szCs w:val="24"/>
          <w:lang w:val="en-US"/>
        </w:rPr>
        <w:t> </w:t>
      </w:r>
    </w:p>
    <w:p w14:paraId="1D258A8C" w14:textId="77777777" w:rsidR="003B097F" w:rsidRPr="00703090" w:rsidRDefault="003B097F" w:rsidP="00F1742B">
      <w:pPr>
        <w:spacing w:line="276" w:lineRule="auto"/>
        <w:ind w:firstLine="567"/>
        <w:jc w:val="left"/>
        <w:rPr>
          <w:rFonts w:ascii="Calibri" w:hAnsi="Calibri" w:cs="Calibri"/>
          <w:sz w:val="24"/>
          <w:szCs w:val="24"/>
          <w:lang w:val="en-US"/>
        </w:rPr>
      </w:pPr>
      <w:r w:rsidRPr="00703090">
        <w:rPr>
          <w:rFonts w:ascii="Calibri" w:hAnsi="Calibri" w:cs="Calibri"/>
          <w:sz w:val="24"/>
          <w:szCs w:val="24"/>
          <w:lang w:val="en-US"/>
        </w:rPr>
        <w:t> </w:t>
      </w:r>
    </w:p>
    <w:p w14:paraId="14939EDF" w14:textId="77777777" w:rsidR="003B097F" w:rsidRPr="00F1742B" w:rsidRDefault="003B097F" w:rsidP="00F1742B">
      <w:pPr>
        <w:spacing w:line="276" w:lineRule="auto"/>
        <w:ind w:firstLine="567"/>
        <w:jc w:val="left"/>
        <w:rPr>
          <w:rFonts w:ascii="Calibri" w:hAnsi="Calibri" w:cs="Calibri"/>
          <w:sz w:val="24"/>
          <w:szCs w:val="24"/>
        </w:rPr>
      </w:pPr>
    </w:p>
    <w:sectPr w:rsidR="003B097F" w:rsidRPr="00F1742B" w:rsidSect="00054373">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CF"/>
    <w:rsid w:val="00015738"/>
    <w:rsid w:val="00054373"/>
    <w:rsid w:val="000911AB"/>
    <w:rsid w:val="00121689"/>
    <w:rsid w:val="0013025A"/>
    <w:rsid w:val="0015366F"/>
    <w:rsid w:val="001977CE"/>
    <w:rsid w:val="001A57B5"/>
    <w:rsid w:val="001D1DC9"/>
    <w:rsid w:val="001F694C"/>
    <w:rsid w:val="0024507C"/>
    <w:rsid w:val="0024635F"/>
    <w:rsid w:val="002D5216"/>
    <w:rsid w:val="00336046"/>
    <w:rsid w:val="00337894"/>
    <w:rsid w:val="00364D30"/>
    <w:rsid w:val="00375BA2"/>
    <w:rsid w:val="003A745D"/>
    <w:rsid w:val="003B097F"/>
    <w:rsid w:val="003E6465"/>
    <w:rsid w:val="00407B34"/>
    <w:rsid w:val="004734F2"/>
    <w:rsid w:val="004D7CE2"/>
    <w:rsid w:val="004F2D84"/>
    <w:rsid w:val="00530FF4"/>
    <w:rsid w:val="00556819"/>
    <w:rsid w:val="005671B3"/>
    <w:rsid w:val="005750CF"/>
    <w:rsid w:val="005852C0"/>
    <w:rsid w:val="00587FF7"/>
    <w:rsid w:val="005C4FCD"/>
    <w:rsid w:val="005F00B1"/>
    <w:rsid w:val="005F5673"/>
    <w:rsid w:val="00643BF3"/>
    <w:rsid w:val="006448DD"/>
    <w:rsid w:val="00647105"/>
    <w:rsid w:val="00654E4B"/>
    <w:rsid w:val="00681D04"/>
    <w:rsid w:val="006D7B1A"/>
    <w:rsid w:val="006F3BD5"/>
    <w:rsid w:val="00703090"/>
    <w:rsid w:val="00721B20"/>
    <w:rsid w:val="00752C9D"/>
    <w:rsid w:val="00760D1C"/>
    <w:rsid w:val="007C44B3"/>
    <w:rsid w:val="007E2EE8"/>
    <w:rsid w:val="00804F24"/>
    <w:rsid w:val="00806480"/>
    <w:rsid w:val="0081645E"/>
    <w:rsid w:val="00834486"/>
    <w:rsid w:val="008B17B9"/>
    <w:rsid w:val="008E71EC"/>
    <w:rsid w:val="008F0675"/>
    <w:rsid w:val="0090231C"/>
    <w:rsid w:val="00922C7F"/>
    <w:rsid w:val="00927C8D"/>
    <w:rsid w:val="009567F8"/>
    <w:rsid w:val="009A3AD1"/>
    <w:rsid w:val="009B1AA0"/>
    <w:rsid w:val="00A529C7"/>
    <w:rsid w:val="00A81947"/>
    <w:rsid w:val="00B619DC"/>
    <w:rsid w:val="00BA768B"/>
    <w:rsid w:val="00BC79B6"/>
    <w:rsid w:val="00C421CE"/>
    <w:rsid w:val="00C90BCF"/>
    <w:rsid w:val="00CE6558"/>
    <w:rsid w:val="00CF2CA8"/>
    <w:rsid w:val="00D0236F"/>
    <w:rsid w:val="00D32B1A"/>
    <w:rsid w:val="00D52503"/>
    <w:rsid w:val="00D60B79"/>
    <w:rsid w:val="00D81342"/>
    <w:rsid w:val="00E00DBA"/>
    <w:rsid w:val="00E30FFE"/>
    <w:rsid w:val="00E443D1"/>
    <w:rsid w:val="00E6357D"/>
    <w:rsid w:val="00E7469C"/>
    <w:rsid w:val="00E9513F"/>
    <w:rsid w:val="00EF483A"/>
    <w:rsid w:val="00F1742B"/>
    <w:rsid w:val="00F24620"/>
    <w:rsid w:val="00F962AB"/>
    <w:rsid w:val="00FA3AC4"/>
    <w:rsid w:val="00FC4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92C1"/>
  <w15:chartTrackingRefBased/>
  <w15:docId w15:val="{3D1AD755-1CF0-4FFC-8F72-8D89CD2C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CF"/>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sz w:val="22"/>
      <w:szCs w:val="22"/>
      <w:lang w:val="lt-LT"/>
      <w14:ligatures w14:val="none"/>
    </w:rPr>
  </w:style>
  <w:style w:type="paragraph" w:styleId="Heading1">
    <w:name w:val="heading 1"/>
    <w:basedOn w:val="Normal"/>
    <w:next w:val="Normal"/>
    <w:link w:val="Heading1Char"/>
    <w:uiPriority w:val="9"/>
    <w:qFormat/>
    <w:rsid w:val="00C9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B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B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B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B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BCF"/>
    <w:rPr>
      <w:rFonts w:eastAsiaTheme="majorEastAsia" w:cstheme="majorBidi"/>
      <w:color w:val="272727" w:themeColor="text1" w:themeTint="D8"/>
    </w:rPr>
  </w:style>
  <w:style w:type="paragraph" w:styleId="Title">
    <w:name w:val="Title"/>
    <w:basedOn w:val="Normal"/>
    <w:next w:val="Normal"/>
    <w:link w:val="TitleChar"/>
    <w:uiPriority w:val="10"/>
    <w:qFormat/>
    <w:rsid w:val="00C90B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BCF"/>
    <w:pPr>
      <w:spacing w:before="160"/>
      <w:jc w:val="center"/>
    </w:pPr>
    <w:rPr>
      <w:i/>
      <w:iCs/>
      <w:color w:val="404040" w:themeColor="text1" w:themeTint="BF"/>
    </w:rPr>
  </w:style>
  <w:style w:type="character" w:customStyle="1" w:styleId="QuoteChar">
    <w:name w:val="Quote Char"/>
    <w:basedOn w:val="DefaultParagraphFont"/>
    <w:link w:val="Quote"/>
    <w:uiPriority w:val="29"/>
    <w:rsid w:val="00C90BCF"/>
    <w:rPr>
      <w:i/>
      <w:iCs/>
      <w:color w:val="404040" w:themeColor="text1" w:themeTint="BF"/>
    </w:rPr>
  </w:style>
  <w:style w:type="paragraph" w:styleId="ListParagraph">
    <w:name w:val="List Paragraph"/>
    <w:basedOn w:val="Normal"/>
    <w:uiPriority w:val="34"/>
    <w:qFormat/>
    <w:rsid w:val="00C90BCF"/>
    <w:pPr>
      <w:ind w:left="720"/>
      <w:contextualSpacing/>
    </w:pPr>
  </w:style>
  <w:style w:type="character" w:styleId="IntenseEmphasis">
    <w:name w:val="Intense Emphasis"/>
    <w:basedOn w:val="DefaultParagraphFont"/>
    <w:uiPriority w:val="21"/>
    <w:qFormat/>
    <w:rsid w:val="00C90BCF"/>
    <w:rPr>
      <w:i/>
      <w:iCs/>
      <w:color w:val="0F4761" w:themeColor="accent1" w:themeShade="BF"/>
    </w:rPr>
  </w:style>
  <w:style w:type="paragraph" w:styleId="IntenseQuote">
    <w:name w:val="Intense Quote"/>
    <w:basedOn w:val="Normal"/>
    <w:next w:val="Normal"/>
    <w:link w:val="IntenseQuoteChar"/>
    <w:uiPriority w:val="30"/>
    <w:qFormat/>
    <w:rsid w:val="00C9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BCF"/>
    <w:rPr>
      <w:i/>
      <w:iCs/>
      <w:color w:val="0F4761" w:themeColor="accent1" w:themeShade="BF"/>
    </w:rPr>
  </w:style>
  <w:style w:type="character" w:styleId="IntenseReference">
    <w:name w:val="Intense Reference"/>
    <w:basedOn w:val="DefaultParagraphFont"/>
    <w:uiPriority w:val="32"/>
    <w:qFormat/>
    <w:rsid w:val="00C90BCF"/>
    <w:rPr>
      <w:b/>
      <w:bCs/>
      <w:smallCaps/>
      <w:color w:val="0F4761" w:themeColor="accent1" w:themeShade="BF"/>
      <w:spacing w:val="5"/>
    </w:rPr>
  </w:style>
  <w:style w:type="paragraph" w:customStyle="1" w:styleId="paragraph">
    <w:name w:val="paragraph"/>
    <w:basedOn w:val="Normal"/>
    <w:rsid w:val="00C90BCF"/>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C90BCF"/>
  </w:style>
  <w:style w:type="character" w:styleId="Hyperlink">
    <w:name w:val="Hyperlink"/>
    <w:basedOn w:val="DefaultParagraphFont"/>
    <w:uiPriority w:val="99"/>
    <w:unhideWhenUsed/>
    <w:rsid w:val="00C90BCF"/>
    <w:rPr>
      <w:color w:val="467886" w:themeColor="hyperlink"/>
      <w:u w:val="single"/>
    </w:rPr>
  </w:style>
  <w:style w:type="paragraph" w:styleId="NoSpacing">
    <w:name w:val="No Spacing"/>
    <w:uiPriority w:val="1"/>
    <w:qFormat/>
    <w:rsid w:val="00C90BCF"/>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sz w:val="22"/>
      <w:szCs w:val="22"/>
      <w:lang w:val="lt-LT"/>
      <w14:ligatures w14:val="none"/>
    </w:rPr>
  </w:style>
  <w:style w:type="character" w:styleId="UnresolvedMention">
    <w:name w:val="Unresolved Mention"/>
    <w:basedOn w:val="DefaultParagraphFont"/>
    <w:uiPriority w:val="99"/>
    <w:semiHidden/>
    <w:unhideWhenUsed/>
    <w:rsid w:val="00C90BCF"/>
    <w:rPr>
      <w:color w:val="605E5C"/>
      <w:shd w:val="clear" w:color="auto" w:fill="E1DFDD"/>
    </w:rPr>
  </w:style>
  <w:style w:type="character" w:styleId="CommentReference">
    <w:name w:val="annotation reference"/>
    <w:basedOn w:val="DefaultParagraphFont"/>
    <w:uiPriority w:val="99"/>
    <w:unhideWhenUsed/>
    <w:rsid w:val="003A745D"/>
    <w:rPr>
      <w:sz w:val="16"/>
      <w:szCs w:val="16"/>
    </w:rPr>
  </w:style>
  <w:style w:type="paragraph" w:styleId="Revision">
    <w:name w:val="Revision"/>
    <w:hidden/>
    <w:uiPriority w:val="99"/>
    <w:semiHidden/>
    <w:rsid w:val="00927C8D"/>
    <w:pPr>
      <w:spacing w:after="0" w:line="240" w:lineRule="auto"/>
    </w:pPr>
    <w:rPr>
      <w:rFonts w:ascii="Times New Roman" w:eastAsia="Times New Roman" w:hAnsi="Times New Roman" w:cs="Times New Roman"/>
      <w:kern w:val="0"/>
      <w:sz w:val="22"/>
      <w:szCs w:val="22"/>
      <w:lang w:val="lt-LT"/>
      <w14:ligatures w14:val="none"/>
    </w:rPr>
  </w:style>
  <w:style w:type="character" w:customStyle="1" w:styleId="eop">
    <w:name w:val="eop"/>
    <w:basedOn w:val="DefaultParagraphFont"/>
    <w:rsid w:val="008E71EC"/>
  </w:style>
  <w:style w:type="paragraph" w:styleId="CommentText">
    <w:name w:val="annotation text"/>
    <w:basedOn w:val="Normal"/>
    <w:link w:val="CommentTextChar"/>
    <w:uiPriority w:val="99"/>
    <w:semiHidden/>
    <w:unhideWhenUsed/>
    <w:rsid w:val="009A3AD1"/>
    <w:rPr>
      <w:sz w:val="20"/>
      <w:szCs w:val="20"/>
    </w:rPr>
  </w:style>
  <w:style w:type="character" w:customStyle="1" w:styleId="CommentTextChar">
    <w:name w:val="Comment Text Char"/>
    <w:basedOn w:val="DefaultParagraphFont"/>
    <w:link w:val="CommentText"/>
    <w:uiPriority w:val="99"/>
    <w:semiHidden/>
    <w:rsid w:val="009A3AD1"/>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9A3AD1"/>
    <w:rPr>
      <w:b/>
      <w:bCs/>
    </w:rPr>
  </w:style>
  <w:style w:type="character" w:customStyle="1" w:styleId="CommentSubjectChar">
    <w:name w:val="Comment Subject Char"/>
    <w:basedOn w:val="CommentTextChar"/>
    <w:link w:val="CommentSubject"/>
    <w:uiPriority w:val="99"/>
    <w:semiHidden/>
    <w:rsid w:val="009A3AD1"/>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tpsi.lrv.lt/lt/konsultacijos/klausimai-ir-atsakymai/viesinamos-konsultacijos/ii-statyba/12-statybos-darbai-statybos-zurnalas/12-3-statybos-zurnalas/elektroninio-statybos-darbu-zurnalo-pildymo-ir-saugojimo-paslaugos/" TargetMode="External"/><Relationship Id="rId5" Type="http://schemas.openxmlformats.org/officeDocument/2006/relationships/hyperlink" Target="https://viesiejipirkimai.lt/epps/cft/prepareViewCfTWS.do?resourceId=57883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3AAD9-4822-402A-A04E-7CEF5570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Karmazinaitė</dc:creator>
  <cp:keywords/>
  <dc:description/>
  <cp:lastModifiedBy>Lina Karmazinaitė</cp:lastModifiedBy>
  <cp:revision>61</cp:revision>
  <dcterms:created xsi:type="dcterms:W3CDTF">2025-12-17T07:18:00Z</dcterms:created>
  <dcterms:modified xsi:type="dcterms:W3CDTF">2025-12-18T11:35:00Z</dcterms:modified>
</cp:coreProperties>
</file>