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B7D0" w14:textId="77777777" w:rsidR="00075E7A" w:rsidRPr="00CC07D2" w:rsidRDefault="00075E7A" w:rsidP="00075E7A">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92AB2A5" w14:textId="2FA231EB" w:rsidR="002C1C6E" w:rsidRPr="00A65F6D" w:rsidRDefault="00075E7A" w:rsidP="002C1C6E">
      <w:pPr>
        <w:spacing w:after="0" w:line="23" w:lineRule="atLeast"/>
        <w:ind w:firstLine="720"/>
        <w:rPr>
          <w:rFonts w:ascii="Calibri" w:hAnsi="Calibri" w:cs="Calibri"/>
          <w:b/>
          <w:sz w:val="24"/>
          <w:szCs w:val="24"/>
          <w:lang w:val="lt-LT"/>
        </w:rPr>
      </w:pPr>
      <w:r w:rsidRPr="00CC07D2">
        <w:rPr>
          <w:rFonts w:ascii="Calibri" w:hAnsi="Calibri" w:cs="Calibri"/>
          <w:sz w:val="24"/>
          <w:szCs w:val="24"/>
          <w:lang w:val="lt-LT"/>
        </w:rPr>
        <w:t xml:space="preserve">Vadovaujantis Tarnybai Įstatyme nustatyta pažeidimų prevencijos funkcija, šiuo metu </w:t>
      </w:r>
      <w:r w:rsidRPr="00A657BB">
        <w:rPr>
          <w:rFonts w:ascii="Calibri" w:hAnsi="Calibri" w:cs="Calibri"/>
          <w:sz w:val="24"/>
          <w:szCs w:val="24"/>
          <w:lang w:val="lt-LT"/>
        </w:rPr>
        <w:t xml:space="preserve">atliekama </w:t>
      </w:r>
      <w:r w:rsidRPr="00A657BB">
        <w:rPr>
          <w:rFonts w:ascii="Calibri" w:hAnsi="Calibri" w:cs="Calibri"/>
          <w:b/>
          <w:bCs/>
          <w:sz w:val="24"/>
          <w:szCs w:val="24"/>
          <w:lang w:val="lt-LT"/>
        </w:rPr>
        <w:t>Infrastruktūros valdymo agentūros</w:t>
      </w:r>
      <w:r w:rsidRPr="00A657BB">
        <w:rPr>
          <w:rFonts w:ascii="Calibri" w:hAnsi="Calibri" w:cs="Calibri"/>
          <w:sz w:val="24"/>
          <w:szCs w:val="24"/>
          <w:lang w:val="lt-LT"/>
        </w:rPr>
        <w:t xml:space="preserve">  (toliau – Perkančioji organizacija) vykdom</w:t>
      </w:r>
      <w:r w:rsidR="006B3BAE" w:rsidRPr="00A657BB">
        <w:rPr>
          <w:rFonts w:ascii="Calibri" w:hAnsi="Calibri" w:cs="Calibri"/>
          <w:sz w:val="24"/>
          <w:szCs w:val="24"/>
          <w:lang w:val="lt-LT"/>
        </w:rPr>
        <w:t>ų</w:t>
      </w:r>
      <w:r w:rsidRPr="00A657BB">
        <w:rPr>
          <w:rFonts w:ascii="Calibri" w:hAnsi="Calibri" w:cs="Calibri"/>
          <w:sz w:val="24"/>
          <w:szCs w:val="24"/>
          <w:lang w:val="lt-LT"/>
        </w:rPr>
        <w:t xml:space="preserve"> </w:t>
      </w:r>
      <w:r w:rsidRPr="00A65F6D">
        <w:rPr>
          <w:rFonts w:ascii="Calibri" w:hAnsi="Calibri" w:cs="Calibri"/>
          <w:sz w:val="24"/>
          <w:szCs w:val="24"/>
          <w:lang w:val="lt-LT"/>
        </w:rPr>
        <w:t>pirkim</w:t>
      </w:r>
      <w:r w:rsidR="006B3BAE" w:rsidRPr="00A65F6D">
        <w:rPr>
          <w:rFonts w:ascii="Calibri" w:hAnsi="Calibri" w:cs="Calibri"/>
          <w:sz w:val="24"/>
          <w:szCs w:val="24"/>
          <w:lang w:val="lt-LT"/>
        </w:rPr>
        <w:t>ų</w:t>
      </w:r>
      <w:r w:rsidRPr="00A65F6D">
        <w:rPr>
          <w:rFonts w:ascii="Calibri" w:hAnsi="Calibri" w:cs="Calibri"/>
          <w:sz w:val="24"/>
          <w:szCs w:val="24"/>
          <w:lang w:val="lt-LT"/>
        </w:rPr>
        <w:t xml:space="preserve"> Nr.</w:t>
      </w:r>
      <w:r w:rsidRPr="00A65F6D">
        <w:rPr>
          <w:rFonts w:ascii="Calibri" w:hAnsi="Calibri" w:cs="Calibri"/>
          <w:b/>
          <w:bCs/>
          <w:sz w:val="24"/>
          <w:szCs w:val="24"/>
          <w:lang w:val="lt-LT"/>
        </w:rPr>
        <w:t xml:space="preserve"> 5217412 „Specialiosios paskirties pastato Kapsų g. 44, Vilniuje, rekonstravimo ir automobilių stovėjimo aikštelės statybos darbų su projektavimo paslaugomis (darbo projekto parengimas) pirkimas“</w:t>
      </w:r>
      <w:r w:rsidRPr="00A65F6D">
        <w:rPr>
          <w:rFonts w:ascii="Calibri" w:hAnsi="Calibri" w:cs="Calibri"/>
          <w:sz w:val="24"/>
          <w:szCs w:val="24"/>
          <w:lang w:val="lt-LT"/>
        </w:rPr>
        <w:t xml:space="preserve"> (toliau – Pirkimas</w:t>
      </w:r>
      <w:r w:rsidR="006B3BAE" w:rsidRPr="00A65F6D">
        <w:rPr>
          <w:rFonts w:ascii="Calibri" w:hAnsi="Calibri" w:cs="Calibri"/>
          <w:sz w:val="24"/>
          <w:szCs w:val="24"/>
          <w:lang w:val="lt-LT"/>
        </w:rPr>
        <w:t xml:space="preserve"> Nr. </w:t>
      </w:r>
      <w:r w:rsidR="006B3BAE" w:rsidRPr="00A65F6D">
        <w:rPr>
          <w:rFonts w:ascii="Calibri" w:hAnsi="Calibri" w:cs="Calibri"/>
          <w:b/>
          <w:bCs/>
          <w:sz w:val="24"/>
          <w:szCs w:val="24"/>
          <w:lang w:val="lt-LT"/>
        </w:rPr>
        <w:t>5217412</w:t>
      </w:r>
      <w:r w:rsidRPr="00A65F6D">
        <w:rPr>
          <w:rFonts w:ascii="Calibri" w:hAnsi="Calibri" w:cs="Calibri"/>
          <w:sz w:val="24"/>
          <w:szCs w:val="24"/>
          <w:lang w:val="lt-LT"/>
        </w:rPr>
        <w:t>)</w:t>
      </w:r>
      <w:r w:rsidR="0022367A" w:rsidRPr="00A657BB">
        <w:rPr>
          <w:rFonts w:ascii="Calibri" w:hAnsi="Calibri" w:cs="Calibri"/>
          <w:sz w:val="24"/>
          <w:szCs w:val="24"/>
          <w:lang w:val="lt-LT"/>
        </w:rPr>
        <w:t xml:space="preserve"> ir</w:t>
      </w:r>
      <w:r w:rsidR="002C1C6E" w:rsidRPr="00A657BB">
        <w:rPr>
          <w:rFonts w:ascii="Calibri" w:hAnsi="Calibri" w:cs="Calibri"/>
          <w:sz w:val="24"/>
          <w:szCs w:val="24"/>
          <w:lang w:val="lt-LT"/>
        </w:rPr>
        <w:t xml:space="preserve"> </w:t>
      </w:r>
      <w:r w:rsidR="002C1C6E" w:rsidRPr="00A65F6D">
        <w:rPr>
          <w:rFonts w:ascii="Calibri" w:hAnsi="Calibri" w:cs="Calibri"/>
          <w:b/>
          <w:bCs/>
          <w:sz w:val="24"/>
          <w:szCs w:val="24"/>
          <w:lang w:val="lt-LT"/>
        </w:rPr>
        <w:t>Nr. 5099186 „</w:t>
      </w:r>
      <w:r w:rsidR="002C1C6E" w:rsidRPr="00A65F6D">
        <w:rPr>
          <w:rFonts w:ascii="Calibri" w:hAnsi="Calibri" w:cs="Calibri"/>
          <w:b/>
          <w:sz w:val="24"/>
          <w:szCs w:val="24"/>
          <w:lang w:val="lt-LT"/>
        </w:rPr>
        <w:t>Kitos paskirties inžinerinių statinių </w:t>
      </w:r>
    </w:p>
    <w:p w14:paraId="02C84DE0" w14:textId="77777777" w:rsidR="001406E1" w:rsidRPr="00A65F6D" w:rsidRDefault="002C1C6E" w:rsidP="00E90296">
      <w:pPr>
        <w:spacing w:after="0" w:line="23" w:lineRule="atLeast"/>
        <w:rPr>
          <w:rFonts w:ascii="Calibri" w:hAnsi="Calibri" w:cs="Calibri"/>
          <w:b/>
          <w:sz w:val="24"/>
          <w:szCs w:val="24"/>
          <w:lang w:val="pt-BR"/>
        </w:rPr>
      </w:pPr>
      <w:r w:rsidRPr="00A65F6D">
        <w:rPr>
          <w:rFonts w:ascii="Calibri" w:hAnsi="Calibri" w:cs="Calibri"/>
          <w:b/>
          <w:sz w:val="24"/>
          <w:szCs w:val="24"/>
          <w:lang w:val="pt-BR"/>
        </w:rPr>
        <w:t>(tvoros, vidaus kelio, kontrolinio praleidimo</w:t>
      </w:r>
      <w:r w:rsidR="00E90296" w:rsidRPr="00A65F6D">
        <w:rPr>
          <w:rFonts w:ascii="Calibri" w:hAnsi="Calibri" w:cs="Calibri"/>
          <w:b/>
          <w:sz w:val="24"/>
          <w:szCs w:val="24"/>
          <w:lang w:val="pt-BR"/>
        </w:rPr>
        <w:t xml:space="preserve"> </w:t>
      </w:r>
      <w:r w:rsidRPr="00A65F6D">
        <w:rPr>
          <w:rFonts w:ascii="Calibri" w:hAnsi="Calibri" w:cs="Calibri"/>
          <w:b/>
          <w:sz w:val="24"/>
          <w:szCs w:val="24"/>
          <w:lang w:val="pt-BR"/>
        </w:rPr>
        <w:t xml:space="preserve">punkto ir inžinerinių tinklų) Lakūnų g. 3, </w:t>
      </w:r>
    </w:p>
    <w:p w14:paraId="7E1B61E7" w14:textId="485C3BD9" w:rsidR="00075E7A" w:rsidRPr="00B053AA" w:rsidRDefault="002C1C6E" w:rsidP="001406E1">
      <w:pPr>
        <w:spacing w:after="0" w:line="23" w:lineRule="atLeast"/>
        <w:rPr>
          <w:rFonts w:ascii="Calibri" w:hAnsi="Calibri" w:cs="Calibri"/>
          <w:b/>
          <w:sz w:val="24"/>
          <w:szCs w:val="24"/>
          <w:lang w:val="pt-BR"/>
        </w:rPr>
      </w:pPr>
      <w:r w:rsidRPr="00A65F6D">
        <w:rPr>
          <w:rFonts w:ascii="Calibri" w:hAnsi="Calibri" w:cs="Calibri"/>
          <w:b/>
          <w:sz w:val="24"/>
          <w:szCs w:val="24"/>
          <w:lang w:val="pt-BR"/>
        </w:rPr>
        <w:t>Šiaulių m.</w:t>
      </w:r>
      <w:r w:rsidR="001406E1" w:rsidRPr="00A65F6D">
        <w:rPr>
          <w:rFonts w:ascii="Calibri" w:hAnsi="Calibri" w:cs="Calibri"/>
          <w:b/>
          <w:sz w:val="24"/>
          <w:szCs w:val="24"/>
          <w:lang w:val="pt-BR"/>
        </w:rPr>
        <w:t xml:space="preserve"> </w:t>
      </w:r>
      <w:r w:rsidRPr="00A65F6D">
        <w:rPr>
          <w:rFonts w:ascii="Calibri" w:hAnsi="Calibri" w:cs="Calibri"/>
          <w:b/>
          <w:sz w:val="24"/>
          <w:szCs w:val="24"/>
          <w:lang w:val="pt-BR"/>
        </w:rPr>
        <w:t>sav. darbo projekto parengimas ir statybos darbai</w:t>
      </w:r>
      <w:r w:rsidRPr="00A65F6D">
        <w:rPr>
          <w:rFonts w:ascii="Calibri" w:hAnsi="Calibri" w:cs="Calibri"/>
          <w:b/>
          <w:bCs/>
          <w:sz w:val="24"/>
          <w:szCs w:val="24"/>
          <w:lang w:val="lt-LT"/>
        </w:rPr>
        <w:t>“</w:t>
      </w:r>
      <w:r w:rsidR="001406E1" w:rsidRPr="00A65F6D">
        <w:rPr>
          <w:rFonts w:ascii="Calibri" w:hAnsi="Calibri" w:cs="Calibri"/>
          <w:sz w:val="24"/>
          <w:szCs w:val="24"/>
          <w:lang w:val="lt-LT"/>
        </w:rPr>
        <w:t xml:space="preserve"> </w:t>
      </w:r>
      <w:r w:rsidR="00552AAD" w:rsidRPr="00A65F6D">
        <w:rPr>
          <w:rFonts w:ascii="Calibri" w:hAnsi="Calibri" w:cs="Calibri"/>
          <w:sz w:val="24"/>
          <w:szCs w:val="24"/>
          <w:lang w:val="lt-LT"/>
        </w:rPr>
        <w:t>(</w:t>
      </w:r>
      <w:r w:rsidR="00E05C95" w:rsidRPr="00A65F6D">
        <w:rPr>
          <w:rFonts w:ascii="Calibri" w:hAnsi="Calibri" w:cs="Calibri"/>
          <w:sz w:val="24"/>
          <w:szCs w:val="24"/>
          <w:lang w:val="lt-LT"/>
        </w:rPr>
        <w:t xml:space="preserve">Pirkimas Nr. </w:t>
      </w:r>
      <w:r w:rsidR="00E05C95" w:rsidRPr="00A65F6D">
        <w:rPr>
          <w:rFonts w:ascii="Calibri" w:hAnsi="Calibri" w:cs="Calibri"/>
          <w:b/>
          <w:bCs/>
          <w:sz w:val="24"/>
          <w:szCs w:val="24"/>
          <w:lang w:val="lt-LT"/>
        </w:rPr>
        <w:t>5099186</w:t>
      </w:r>
      <w:r w:rsidR="00552AAD" w:rsidRPr="00A657BB">
        <w:rPr>
          <w:rFonts w:ascii="Calibri" w:hAnsi="Calibri" w:cs="Calibri"/>
          <w:sz w:val="24"/>
          <w:szCs w:val="24"/>
          <w:lang w:val="lt-LT"/>
        </w:rPr>
        <w:t>)</w:t>
      </w:r>
      <w:r w:rsidR="00E05C95" w:rsidRPr="00A657BB">
        <w:rPr>
          <w:rFonts w:ascii="Calibri" w:hAnsi="Calibri" w:cs="Calibri"/>
          <w:sz w:val="24"/>
          <w:szCs w:val="24"/>
          <w:lang w:val="lt-LT"/>
        </w:rPr>
        <w:t xml:space="preserve"> </w:t>
      </w:r>
      <w:r w:rsidR="0022367A" w:rsidRPr="00A657BB">
        <w:rPr>
          <w:rFonts w:ascii="Calibri" w:hAnsi="Calibri" w:cs="Calibri"/>
          <w:sz w:val="24"/>
          <w:szCs w:val="24"/>
          <w:lang w:val="lt-LT"/>
        </w:rPr>
        <w:t>(</w:t>
      </w:r>
      <w:r w:rsidR="0022367A">
        <w:rPr>
          <w:rFonts w:ascii="Calibri" w:hAnsi="Calibri" w:cs="Calibri"/>
          <w:sz w:val="24"/>
          <w:szCs w:val="24"/>
          <w:lang w:val="lt-LT"/>
        </w:rPr>
        <w:t>toliau kartu – Pirkimai)</w:t>
      </w:r>
      <w:r w:rsidR="00075E7A" w:rsidRPr="00CC07D2">
        <w:rPr>
          <w:rFonts w:ascii="Calibri" w:hAnsi="Calibri" w:cs="Calibri"/>
          <w:sz w:val="24"/>
          <w:szCs w:val="24"/>
          <w:lang w:val="lt-LT"/>
        </w:rPr>
        <w:t xml:space="preserve"> dokumentų atitikties Įstatymui ir jį įgyvendinantiems teisės aktams peržiūra (peržiūra prevenciniais tikslais atliekama tam tikra apimtimi).</w:t>
      </w:r>
    </w:p>
    <w:p w14:paraId="251F0F52" w14:textId="3129AA2A" w:rsidR="00075E7A" w:rsidRPr="0022367A" w:rsidRDefault="00075E7A" w:rsidP="0022367A">
      <w:pPr>
        <w:spacing w:after="0" w:line="278" w:lineRule="auto"/>
        <w:ind w:firstLine="720"/>
        <w:rPr>
          <w:rFonts w:ascii="Calibri" w:hAnsi="Calibri" w:cs="Calibri"/>
          <w:b/>
          <w:sz w:val="24"/>
          <w:szCs w:val="24"/>
          <w:u w:val="single"/>
          <w:lang w:val="lt-LT"/>
        </w:rPr>
      </w:pPr>
      <w:r w:rsidRPr="00CC07D2">
        <w:rPr>
          <w:rFonts w:ascii="Calibri" w:hAnsi="Calibri" w:cs="Calibri"/>
          <w:sz w:val="24"/>
          <w:szCs w:val="24"/>
          <w:lang w:val="lt-LT"/>
        </w:rPr>
        <w:t>Tarnyba, prevencine tvarka peržiūrėjusi Pirkim</w:t>
      </w:r>
      <w:r w:rsidR="006B3BAE">
        <w:rPr>
          <w:rFonts w:ascii="Calibri" w:hAnsi="Calibri" w:cs="Calibri"/>
          <w:sz w:val="24"/>
          <w:szCs w:val="24"/>
          <w:lang w:val="lt-LT"/>
        </w:rPr>
        <w:t>ų</w:t>
      </w:r>
      <w:r w:rsidRPr="00CC07D2">
        <w:rPr>
          <w:rFonts w:ascii="Calibri" w:hAnsi="Calibri" w:cs="Calibri"/>
          <w:sz w:val="24"/>
          <w:szCs w:val="24"/>
          <w:lang w:val="lt-LT"/>
        </w:rPr>
        <w:t xml:space="preserve"> dokumentus, </w:t>
      </w:r>
      <w:r w:rsidR="00E90272">
        <w:rPr>
          <w:rFonts w:ascii="Calibri" w:hAnsi="Calibri" w:cs="Calibri"/>
          <w:sz w:val="24"/>
          <w:szCs w:val="24"/>
          <w:lang w:val="lt-LT"/>
        </w:rPr>
        <w:t xml:space="preserve">teikia </w:t>
      </w:r>
      <w:r w:rsidRPr="00CC07D2">
        <w:rPr>
          <w:rFonts w:ascii="Calibri" w:hAnsi="Calibri" w:cs="Calibri"/>
          <w:sz w:val="24"/>
          <w:szCs w:val="24"/>
          <w:lang w:val="lt-LT"/>
        </w:rPr>
        <w:t>rekomendacijas dėl Pirkim</w:t>
      </w:r>
      <w:r w:rsidR="006B3BAE">
        <w:rPr>
          <w:rFonts w:ascii="Calibri" w:hAnsi="Calibri" w:cs="Calibri"/>
          <w:sz w:val="24"/>
          <w:szCs w:val="24"/>
          <w:lang w:val="lt-LT"/>
        </w:rPr>
        <w:t>ų</w:t>
      </w:r>
      <w:r w:rsidRPr="00CC07D2">
        <w:rPr>
          <w:rFonts w:ascii="Calibri" w:hAnsi="Calibri" w:cs="Calibri"/>
          <w:sz w:val="24"/>
          <w:szCs w:val="24"/>
          <w:lang w:val="lt-LT"/>
        </w:rPr>
        <w:t xml:space="preserve"> dokumentų nuostatų. </w:t>
      </w:r>
    </w:p>
    <w:p w14:paraId="2AC18B09" w14:textId="77777777" w:rsidR="00CB7FC2" w:rsidRDefault="00CB7FC2" w:rsidP="00075E7A">
      <w:pPr>
        <w:spacing w:after="0" w:line="278" w:lineRule="auto"/>
        <w:ind w:firstLine="709"/>
        <w:rPr>
          <w:rFonts w:ascii="Calibri" w:hAnsi="Calibri" w:cs="Calibri"/>
          <w:b/>
          <w:sz w:val="24"/>
          <w:szCs w:val="24"/>
          <w:lang w:val="lt-LT"/>
        </w:rPr>
      </w:pPr>
    </w:p>
    <w:p w14:paraId="07E1FFAB" w14:textId="77CCCB65" w:rsidR="00CB7FC2" w:rsidRDefault="00722F9D" w:rsidP="00CB7FC2">
      <w:pPr>
        <w:spacing w:after="0" w:line="278" w:lineRule="auto"/>
        <w:ind w:firstLine="709"/>
        <w:rPr>
          <w:rFonts w:ascii="Calibri" w:hAnsi="Calibri" w:cs="Calibri"/>
          <w:b/>
          <w:sz w:val="24"/>
          <w:szCs w:val="24"/>
          <w:lang w:val="lt-LT"/>
        </w:rPr>
      </w:pPr>
      <w:r>
        <w:rPr>
          <w:rFonts w:ascii="Calibri" w:hAnsi="Calibri" w:cs="Calibri"/>
          <w:b/>
          <w:sz w:val="24"/>
          <w:szCs w:val="24"/>
          <w:lang w:val="lt-LT"/>
        </w:rPr>
        <w:t xml:space="preserve">1. </w:t>
      </w:r>
      <w:r w:rsidR="00CB7FC2">
        <w:rPr>
          <w:rFonts w:ascii="Calibri" w:hAnsi="Calibri" w:cs="Calibri"/>
          <w:b/>
          <w:sz w:val="24"/>
          <w:szCs w:val="24"/>
          <w:lang w:val="lt-LT"/>
        </w:rPr>
        <w:t>Dėl skelbimo</w:t>
      </w:r>
      <w:r>
        <w:rPr>
          <w:rFonts w:ascii="Calibri" w:hAnsi="Calibri" w:cs="Calibri"/>
          <w:b/>
          <w:sz w:val="24"/>
          <w:szCs w:val="24"/>
          <w:lang w:val="lt-LT"/>
        </w:rPr>
        <w:t xml:space="preserve"> apie Pirkimą </w:t>
      </w:r>
      <w:r w:rsidRPr="004A50EF">
        <w:rPr>
          <w:rFonts w:ascii="Calibri" w:eastAsia="Calibri" w:hAnsi="Calibri" w:cs="Calibri"/>
          <w:b/>
          <w:bCs/>
          <w:sz w:val="24"/>
          <w:szCs w:val="24"/>
          <w:lang w:val="lt-LT"/>
        </w:rPr>
        <w:t>Nr.</w:t>
      </w:r>
      <w:r>
        <w:rPr>
          <w:rFonts w:ascii="Calibri" w:eastAsia="Calibri" w:hAnsi="Calibri" w:cs="Calibri"/>
          <w:sz w:val="24"/>
          <w:szCs w:val="24"/>
          <w:lang w:val="lt-LT"/>
        </w:rPr>
        <w:t xml:space="preserve"> </w:t>
      </w:r>
      <w:r w:rsidRPr="00B053AA">
        <w:rPr>
          <w:rFonts w:ascii="Calibri" w:hAnsi="Calibri" w:cs="Calibri"/>
          <w:b/>
          <w:bCs/>
          <w:sz w:val="24"/>
          <w:szCs w:val="24"/>
          <w:lang w:val="pt-BR"/>
        </w:rPr>
        <w:t>5217412</w:t>
      </w:r>
    </w:p>
    <w:p w14:paraId="1F4423B2" w14:textId="386ED83C" w:rsidR="00C65077" w:rsidRPr="00C65077" w:rsidRDefault="001F3FEE" w:rsidP="00C65077">
      <w:pPr>
        <w:tabs>
          <w:tab w:val="left" w:pos="709"/>
          <w:tab w:val="left" w:pos="851"/>
          <w:tab w:val="left" w:pos="1134"/>
        </w:tabs>
        <w:spacing w:after="0" w:line="276" w:lineRule="auto"/>
        <w:ind w:firstLine="720"/>
        <w:rPr>
          <w:rFonts w:ascii="Calibri" w:eastAsia="Calibri" w:hAnsi="Calibri" w:cs="Calibri"/>
          <w:sz w:val="24"/>
          <w:szCs w:val="24"/>
          <w:lang w:val="lt-LT"/>
        </w:rPr>
      </w:pPr>
      <w:r w:rsidRPr="001F3FEE">
        <w:rPr>
          <w:rFonts w:ascii="Calibri" w:eastAsia="Calibri" w:hAnsi="Calibri" w:cs="Calibri"/>
          <w:b/>
          <w:bCs/>
          <w:sz w:val="24"/>
          <w:szCs w:val="24"/>
          <w:lang w:val="lt-LT"/>
        </w:rPr>
        <w:t>1.1.</w:t>
      </w:r>
      <w:r>
        <w:rPr>
          <w:rFonts w:ascii="Calibri" w:eastAsia="Calibri" w:hAnsi="Calibri" w:cs="Calibri"/>
          <w:sz w:val="24"/>
          <w:szCs w:val="24"/>
          <w:lang w:val="lt-LT"/>
        </w:rPr>
        <w:t xml:space="preserve"> </w:t>
      </w:r>
      <w:r w:rsidR="00C65077" w:rsidRPr="00722F9D">
        <w:rPr>
          <w:rFonts w:ascii="Calibri" w:eastAsia="Calibri" w:hAnsi="Calibri" w:cs="Calibri"/>
          <w:sz w:val="24"/>
          <w:szCs w:val="24"/>
          <w:lang w:val="lt-LT"/>
        </w:rPr>
        <w:t xml:space="preserve">Pirkimo </w:t>
      </w:r>
      <w:r w:rsidR="006B3BAE" w:rsidRPr="00722F9D">
        <w:rPr>
          <w:rFonts w:ascii="Calibri" w:eastAsia="Calibri" w:hAnsi="Calibri" w:cs="Calibri"/>
          <w:sz w:val="24"/>
          <w:szCs w:val="24"/>
          <w:lang w:val="lt-LT"/>
        </w:rPr>
        <w:t xml:space="preserve">Nr. </w:t>
      </w:r>
      <w:r w:rsidR="006B3BAE" w:rsidRPr="00B053AA">
        <w:rPr>
          <w:rFonts w:ascii="Calibri" w:hAnsi="Calibri" w:cs="Calibri"/>
          <w:b/>
          <w:bCs/>
          <w:sz w:val="24"/>
          <w:szCs w:val="24"/>
          <w:lang w:val="lt-LT"/>
        </w:rPr>
        <w:t xml:space="preserve">5217412 </w:t>
      </w:r>
      <w:r w:rsidR="00C65077" w:rsidRPr="3094E42D">
        <w:rPr>
          <w:rFonts w:ascii="Calibri" w:eastAsia="Calibri" w:hAnsi="Calibri" w:cs="Calibri"/>
          <w:sz w:val="24"/>
          <w:szCs w:val="24"/>
          <w:lang w:val="lt-LT"/>
        </w:rPr>
        <w:t>sąlygų 1.</w:t>
      </w:r>
      <w:r w:rsidR="00C65077">
        <w:rPr>
          <w:rFonts w:ascii="Calibri" w:eastAsia="Calibri" w:hAnsi="Calibri" w:cs="Calibri"/>
          <w:sz w:val="24"/>
          <w:szCs w:val="24"/>
          <w:lang w:val="lt-LT"/>
        </w:rPr>
        <w:t>10</w:t>
      </w:r>
      <w:r w:rsidR="00C65077" w:rsidRPr="3094E42D">
        <w:rPr>
          <w:rFonts w:ascii="Calibri" w:eastAsia="Calibri" w:hAnsi="Calibri" w:cs="Calibri"/>
          <w:sz w:val="24"/>
          <w:szCs w:val="24"/>
          <w:lang w:val="lt-LT"/>
        </w:rPr>
        <w:t xml:space="preserve"> papunktyje nurodyta, kad </w:t>
      </w:r>
      <w:r w:rsidR="00C65077">
        <w:rPr>
          <w:rFonts w:ascii="Calibri" w:eastAsia="Calibri" w:hAnsi="Calibri" w:cs="Calibri"/>
          <w:sz w:val="24"/>
          <w:szCs w:val="24"/>
          <w:lang w:val="lt-LT"/>
        </w:rPr>
        <w:t>„A</w:t>
      </w:r>
      <w:r w:rsidR="00C65077" w:rsidRPr="00C65077">
        <w:rPr>
          <w:rFonts w:ascii="Calibri" w:eastAsia="Calibri" w:hAnsi="Calibri" w:cs="Calibri"/>
          <w:sz w:val="24"/>
          <w:szCs w:val="24"/>
          <w:lang w:val="lt-LT"/>
        </w:rPr>
        <w:t>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Aplinkos apsaugos kriterijai nustatyti Pirkimo sąlygų 4 priedo „Tiekėjų pašalinimo pagrindai, reikalaujami kvalifikacijos reikalavimai ir, jeigu taikytina, kokybės vadybos sistemos ir (arba) aplinkos apsaugos vadybos sistemos standartai“ skyriuje „Vadybos sistemos standartai“  ir Pirkimo sąlygų 3 priede „Viešojo pirkimo sutarties projektas</w:t>
      </w:r>
      <w:r w:rsidR="00B051CC">
        <w:rPr>
          <w:rFonts w:ascii="Calibri" w:eastAsia="Calibri" w:hAnsi="Calibri" w:cs="Calibri"/>
          <w:sz w:val="24"/>
          <w:szCs w:val="24"/>
          <w:lang w:val="lt-LT"/>
        </w:rPr>
        <w:t>.</w:t>
      </w:r>
      <w:r w:rsidR="00C65077" w:rsidRPr="00C65077">
        <w:rPr>
          <w:rFonts w:ascii="Calibri" w:eastAsia="Calibri" w:hAnsi="Calibri" w:cs="Calibri"/>
          <w:sz w:val="24"/>
          <w:szCs w:val="24"/>
          <w:lang w:val="lt-LT"/>
        </w:rPr>
        <w:t>“</w:t>
      </w:r>
    </w:p>
    <w:p w14:paraId="2DEF2AE4" w14:textId="3673FD28" w:rsidR="00C65077" w:rsidRPr="002C5A5B" w:rsidRDefault="00C65077" w:rsidP="002C5A5B">
      <w:pPr>
        <w:tabs>
          <w:tab w:val="left" w:pos="709"/>
          <w:tab w:val="left" w:pos="851"/>
          <w:tab w:val="left" w:pos="1134"/>
        </w:tabs>
        <w:spacing w:after="0" w:line="278" w:lineRule="auto"/>
        <w:ind w:firstLine="709"/>
        <w:rPr>
          <w:rFonts w:ascii="Calibri" w:eastAsia="Calibri" w:hAnsi="Calibri" w:cs="Calibri"/>
          <w:sz w:val="24"/>
          <w:szCs w:val="24"/>
          <w:lang w:val="lt-LT"/>
        </w:rPr>
      </w:pPr>
      <w:r>
        <w:rPr>
          <w:rFonts w:ascii="Calibri" w:eastAsia="Calibri" w:hAnsi="Calibri" w:cs="Calibri"/>
          <w:sz w:val="24"/>
          <w:szCs w:val="24"/>
          <w:lang w:val="lt-LT"/>
        </w:rPr>
        <w:t>Pažymėtina, kad</w:t>
      </w:r>
      <w:r w:rsidRPr="3094E42D">
        <w:rPr>
          <w:rFonts w:ascii="Calibri" w:eastAsia="Calibri" w:hAnsi="Calibri" w:cs="Calibri"/>
          <w:sz w:val="24"/>
          <w:szCs w:val="24"/>
          <w:lang w:val="lt-LT"/>
        </w:rPr>
        <w:t xml:space="preserve"> jei vykdomas žaliasis pirkimas, skelbimo apie pirkimą skilties „Pirkimo dalis“ duomenų grupės „Pirkimų procedūros procesas“ punkte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w:t>
      </w:r>
      <w:r w:rsidRPr="002C5A5B">
        <w:rPr>
          <w:rFonts w:ascii="Calibri" w:eastAsia="Calibri" w:hAnsi="Calibri" w:cs="Calibri"/>
          <w:sz w:val="24"/>
          <w:szCs w:val="24"/>
          <w:lang w:val="lt-LT"/>
        </w:rPr>
        <w:t xml:space="preserve">punkte „Poveikio aplinkai mažinimo metodas“ gali būti pažymėta „Kita“. </w:t>
      </w:r>
    </w:p>
    <w:p w14:paraId="22A58E97" w14:textId="4C3C28FE" w:rsidR="002C5A5B" w:rsidRPr="002C5A5B" w:rsidRDefault="002C5A5B" w:rsidP="002C5A5B">
      <w:pPr>
        <w:spacing w:after="0" w:line="278" w:lineRule="auto"/>
        <w:ind w:firstLine="709"/>
        <w:rPr>
          <w:sz w:val="24"/>
          <w:szCs w:val="24"/>
          <w:lang w:val="lt"/>
        </w:rPr>
      </w:pPr>
      <w:r w:rsidRPr="002C5A5B">
        <w:rPr>
          <w:rFonts w:ascii="Calibri" w:eastAsia="Calibri" w:hAnsi="Calibri" w:cs="Calibri"/>
          <w:sz w:val="24"/>
          <w:szCs w:val="24"/>
          <w:lang w:val="lt"/>
        </w:rPr>
        <w:t xml:space="preserve">Atsižvelgiant į tai, Tarnyba rekomenduoja tikslinti skelbimo apie </w:t>
      </w:r>
      <w:r w:rsidRPr="002C5A5B">
        <w:rPr>
          <w:rFonts w:ascii="Calibri" w:eastAsia="Calibri" w:hAnsi="Calibri" w:cs="Calibri"/>
          <w:sz w:val="24"/>
          <w:szCs w:val="24"/>
          <w:lang w:val="lt-LT"/>
        </w:rPr>
        <w:t>pirkim</w:t>
      </w:r>
      <w:r w:rsidR="00E1166F">
        <w:rPr>
          <w:rFonts w:ascii="Calibri" w:eastAsia="Calibri" w:hAnsi="Calibri" w:cs="Calibri"/>
          <w:sz w:val="24"/>
          <w:szCs w:val="24"/>
          <w:lang w:val="lt-LT"/>
        </w:rPr>
        <w:t>ą</w:t>
      </w:r>
      <w:r w:rsidRPr="00B053AA">
        <w:rPr>
          <w:rFonts w:ascii="Calibri" w:hAnsi="Calibri" w:cs="Calibri"/>
          <w:sz w:val="24"/>
          <w:szCs w:val="24"/>
          <w:lang w:val="lt-LT"/>
        </w:rPr>
        <w:t xml:space="preserve"> </w:t>
      </w:r>
      <w:r w:rsidRPr="002C5A5B">
        <w:rPr>
          <w:rFonts w:ascii="Calibri" w:eastAsia="Calibri" w:hAnsi="Calibri" w:cs="Calibri"/>
          <w:sz w:val="24"/>
          <w:szCs w:val="24"/>
          <w:lang w:val="lt"/>
        </w:rPr>
        <w:t>5.1.7 p</w:t>
      </w:r>
      <w:r>
        <w:rPr>
          <w:rFonts w:ascii="Calibri" w:eastAsia="Calibri" w:hAnsi="Calibri" w:cs="Calibri"/>
          <w:sz w:val="24"/>
          <w:szCs w:val="24"/>
          <w:lang w:val="lt"/>
        </w:rPr>
        <w:t>apunktį</w:t>
      </w:r>
      <w:r w:rsidRPr="002C5A5B">
        <w:rPr>
          <w:rFonts w:ascii="Calibri" w:eastAsia="Calibri" w:hAnsi="Calibri" w:cs="Calibri"/>
          <w:sz w:val="24"/>
          <w:szCs w:val="24"/>
          <w:lang w:val="lt"/>
        </w:rPr>
        <w:t>.</w:t>
      </w:r>
    </w:p>
    <w:p w14:paraId="2601993E" w14:textId="35BDBEF0" w:rsidR="00722F9D" w:rsidRPr="00722F9D" w:rsidRDefault="001F3FEE" w:rsidP="00722F9D">
      <w:pPr>
        <w:spacing w:after="0" w:line="278" w:lineRule="auto"/>
        <w:ind w:firstLine="709"/>
        <w:rPr>
          <w:rFonts w:ascii="Calibri" w:hAnsi="Calibri" w:cs="Calibri"/>
          <w:b/>
          <w:sz w:val="24"/>
          <w:szCs w:val="24"/>
          <w:lang w:val="lt-LT"/>
        </w:rPr>
      </w:pPr>
      <w:r>
        <w:rPr>
          <w:rFonts w:ascii="Calibri" w:eastAsia="Calibri" w:hAnsi="Calibri" w:cs="Calibri"/>
          <w:b/>
          <w:bCs/>
          <w:sz w:val="24"/>
          <w:szCs w:val="24"/>
          <w:lang w:val="lt-LT"/>
        </w:rPr>
        <w:t>1.</w:t>
      </w:r>
      <w:r w:rsidR="00722F9D" w:rsidRPr="00722F9D">
        <w:rPr>
          <w:rFonts w:ascii="Calibri" w:eastAsia="Calibri" w:hAnsi="Calibri" w:cs="Calibri"/>
          <w:b/>
          <w:bCs/>
          <w:sz w:val="24"/>
          <w:szCs w:val="24"/>
          <w:lang w:val="lt-LT"/>
        </w:rPr>
        <w:t>2.</w:t>
      </w:r>
      <w:r w:rsidR="00722F9D">
        <w:rPr>
          <w:rFonts w:ascii="Calibri" w:eastAsia="Calibri" w:hAnsi="Calibri" w:cs="Calibri"/>
          <w:sz w:val="24"/>
          <w:szCs w:val="24"/>
          <w:lang w:val="lt-LT"/>
        </w:rPr>
        <w:t xml:space="preserve"> </w:t>
      </w:r>
      <w:r w:rsidR="00722F9D" w:rsidRPr="00722F9D">
        <w:rPr>
          <w:rFonts w:ascii="Calibri" w:eastAsia="Calibri" w:hAnsi="Calibri" w:cs="Calibri"/>
          <w:sz w:val="24"/>
          <w:szCs w:val="24"/>
          <w:lang w:val="lt-LT"/>
        </w:rPr>
        <w:t xml:space="preserve">Skelbimo apie Pirkimą Nr. </w:t>
      </w:r>
      <w:r w:rsidR="00722F9D" w:rsidRPr="00B053AA">
        <w:rPr>
          <w:rFonts w:ascii="Calibri" w:hAnsi="Calibri" w:cs="Calibri"/>
          <w:b/>
          <w:bCs/>
          <w:sz w:val="24"/>
          <w:szCs w:val="24"/>
          <w:lang w:val="lt"/>
        </w:rPr>
        <w:t>5217412</w:t>
      </w:r>
      <w:r w:rsidR="00722F9D">
        <w:rPr>
          <w:rFonts w:ascii="Calibri" w:hAnsi="Calibri" w:cs="Calibri"/>
          <w:b/>
          <w:sz w:val="24"/>
          <w:szCs w:val="24"/>
          <w:lang w:val="lt-LT"/>
        </w:rPr>
        <w:t xml:space="preserve"> </w:t>
      </w:r>
      <w:r w:rsidR="00722F9D" w:rsidRPr="00722F9D">
        <w:rPr>
          <w:rFonts w:ascii="Calibri" w:eastAsia="Calibri" w:hAnsi="Calibri" w:cs="Calibri"/>
          <w:sz w:val="24"/>
          <w:szCs w:val="24"/>
          <w:lang w:val="lt-LT"/>
        </w:rPr>
        <w:t>5.1.3 papunktyje „Numatomas galiojimas“ nurodyta sutarties galiojimo trukmė – 1</w:t>
      </w:r>
      <w:r w:rsidR="00722F9D">
        <w:rPr>
          <w:rFonts w:ascii="Calibri" w:eastAsia="Calibri" w:hAnsi="Calibri" w:cs="Calibri"/>
          <w:sz w:val="24"/>
          <w:szCs w:val="24"/>
          <w:lang w:val="lt-LT"/>
        </w:rPr>
        <w:t>6</w:t>
      </w:r>
      <w:r w:rsidR="00722F9D" w:rsidRPr="00722F9D">
        <w:rPr>
          <w:rFonts w:ascii="Calibri" w:eastAsia="Calibri" w:hAnsi="Calibri" w:cs="Calibri"/>
          <w:sz w:val="24"/>
          <w:szCs w:val="24"/>
          <w:lang w:val="lt-LT"/>
        </w:rPr>
        <w:t xml:space="preserve"> mėnesių.</w:t>
      </w:r>
    </w:p>
    <w:p w14:paraId="557CF7DE" w14:textId="77777777" w:rsidR="00162C4E" w:rsidRPr="004F322C" w:rsidRDefault="00162C4E" w:rsidP="00162C4E">
      <w:pPr>
        <w:shd w:val="clear" w:color="auto" w:fill="FFFFFF"/>
        <w:spacing w:after="0" w:line="278" w:lineRule="auto"/>
        <w:ind w:firstLine="709"/>
        <w:jc w:val="both"/>
        <w:rPr>
          <w:rFonts w:ascii="Calibri" w:eastAsia="Calibri" w:hAnsi="Calibri" w:cs="Calibri"/>
          <w:sz w:val="24"/>
          <w:szCs w:val="24"/>
          <w:lang w:val="lt-LT"/>
        </w:rPr>
      </w:pPr>
      <w:r w:rsidRPr="2789D3B4">
        <w:rPr>
          <w:rFonts w:ascii="Calibri" w:eastAsia="Calibri" w:hAnsi="Calibri" w:cs="Calibri"/>
          <w:sz w:val="24"/>
          <w:szCs w:val="24"/>
          <w:lang w:val="lt-LT"/>
        </w:rPr>
        <w:t xml:space="preserve">Sutarties projekto </w:t>
      </w:r>
      <w:r>
        <w:rPr>
          <w:rFonts w:ascii="Calibri" w:eastAsia="Calibri" w:hAnsi="Calibri" w:cs="Calibri"/>
          <w:sz w:val="24"/>
          <w:szCs w:val="24"/>
          <w:lang w:val="lt-LT"/>
        </w:rPr>
        <w:t>specialiosios dalies</w:t>
      </w:r>
      <w:r w:rsidRPr="2789D3B4">
        <w:rPr>
          <w:rFonts w:ascii="Calibri" w:eastAsia="Calibri" w:hAnsi="Calibri" w:cs="Calibri"/>
          <w:sz w:val="24"/>
          <w:szCs w:val="24"/>
          <w:lang w:val="lt-LT"/>
        </w:rPr>
        <w:t xml:space="preserve"> (toliau – Sutarties projekto </w:t>
      </w:r>
      <w:r>
        <w:rPr>
          <w:rFonts w:ascii="Calibri" w:eastAsia="Calibri" w:hAnsi="Calibri" w:cs="Calibri"/>
          <w:sz w:val="24"/>
          <w:szCs w:val="24"/>
          <w:lang w:val="lt-LT"/>
        </w:rPr>
        <w:t>S</w:t>
      </w:r>
      <w:r w:rsidRPr="2789D3B4">
        <w:rPr>
          <w:rFonts w:ascii="Calibri" w:eastAsia="Calibri" w:hAnsi="Calibri" w:cs="Calibri"/>
          <w:sz w:val="24"/>
          <w:szCs w:val="24"/>
          <w:lang w:val="lt-LT"/>
        </w:rPr>
        <w:t>D)</w:t>
      </w:r>
      <w:r>
        <w:rPr>
          <w:rFonts w:ascii="Calibri" w:eastAsia="Calibri" w:hAnsi="Calibri" w:cs="Calibri"/>
          <w:sz w:val="24"/>
          <w:szCs w:val="24"/>
          <w:lang w:val="lt-LT"/>
        </w:rPr>
        <w:t xml:space="preserve"> </w:t>
      </w:r>
      <w:r>
        <w:rPr>
          <w:rFonts w:ascii="Calibri" w:hAnsi="Calibri" w:cs="Calibri"/>
          <w:sz w:val="24"/>
          <w:szCs w:val="24"/>
          <w:lang w:val="lt-LT"/>
        </w:rPr>
        <w:t xml:space="preserve">5.1 papunktyje nurodyta, jog </w:t>
      </w:r>
      <w:r w:rsidRPr="004F322C">
        <w:rPr>
          <w:rFonts w:ascii="Calibri" w:eastAsia="Calibri" w:hAnsi="Calibri" w:cs="Calibri"/>
          <w:sz w:val="24"/>
          <w:szCs w:val="24"/>
          <w:lang w:val="lt-LT"/>
        </w:rPr>
        <w:t>Rangovas įsipareigoja suteikti projektavimo paslaugas ir atlikti statybos darbus per ne ilgesnį kaip 16 (šešiolikos) mėnesių terminą nuo Sutarties įsigaliojimo dienos.</w:t>
      </w:r>
    </w:p>
    <w:p w14:paraId="02EE3AE0" w14:textId="09B8EE17" w:rsidR="004A50EF" w:rsidRDefault="00722F9D" w:rsidP="00E81876">
      <w:pPr>
        <w:tabs>
          <w:tab w:val="left" w:pos="709"/>
          <w:tab w:val="left" w:pos="851"/>
          <w:tab w:val="left" w:pos="1134"/>
        </w:tabs>
        <w:spacing w:after="0" w:line="276" w:lineRule="auto"/>
        <w:ind w:firstLine="709"/>
        <w:rPr>
          <w:rFonts w:ascii="Calibri" w:eastAsia="Calibri" w:hAnsi="Calibri" w:cs="Calibri"/>
          <w:sz w:val="24"/>
          <w:szCs w:val="24"/>
          <w:lang w:val="lt-LT"/>
        </w:rPr>
      </w:pPr>
      <w:r w:rsidRPr="00722F9D">
        <w:rPr>
          <w:rFonts w:ascii="Calibri" w:eastAsia="Calibri" w:hAnsi="Calibri" w:cs="Calibri"/>
          <w:sz w:val="24"/>
          <w:szCs w:val="24"/>
          <w:lang w:val="lt-LT"/>
        </w:rPr>
        <w:t xml:space="preserve">Atsižvelgiant į tai, jog skelbimo apie pirkimą punkte „Numatomas galiojimas“ turi būti nurodoma sutarties galiojimo trukmė (ne </w:t>
      </w:r>
      <w:r w:rsidR="001A7F3A">
        <w:rPr>
          <w:rFonts w:ascii="Calibri" w:eastAsia="Calibri" w:hAnsi="Calibri" w:cs="Calibri"/>
          <w:sz w:val="24"/>
          <w:szCs w:val="24"/>
          <w:lang w:val="lt-LT"/>
        </w:rPr>
        <w:t xml:space="preserve">tik </w:t>
      </w:r>
      <w:r w:rsidRPr="00722F9D">
        <w:rPr>
          <w:rFonts w:ascii="Calibri" w:eastAsia="Calibri" w:hAnsi="Calibri" w:cs="Calibri"/>
          <w:sz w:val="24"/>
          <w:szCs w:val="24"/>
          <w:lang w:val="lt-LT"/>
        </w:rPr>
        <w:t xml:space="preserve">darbų atlikimo </w:t>
      </w:r>
      <w:r w:rsidR="00CE732D">
        <w:rPr>
          <w:rFonts w:ascii="Calibri" w:eastAsia="Calibri" w:hAnsi="Calibri" w:cs="Calibri"/>
          <w:sz w:val="24"/>
          <w:szCs w:val="24"/>
          <w:lang w:val="lt-LT"/>
        </w:rPr>
        <w:t xml:space="preserve">ir paslaugų suteikimo </w:t>
      </w:r>
      <w:r w:rsidRPr="00722F9D">
        <w:rPr>
          <w:rFonts w:ascii="Calibri" w:eastAsia="Calibri" w:hAnsi="Calibri" w:cs="Calibri"/>
          <w:sz w:val="24"/>
          <w:szCs w:val="24"/>
          <w:lang w:val="lt-LT"/>
        </w:rPr>
        <w:t xml:space="preserve">terminas), </w:t>
      </w:r>
      <w:r w:rsidRPr="00722F9D">
        <w:rPr>
          <w:rFonts w:ascii="Calibri" w:eastAsia="Calibri" w:hAnsi="Calibri" w:cs="Calibri"/>
          <w:sz w:val="24"/>
          <w:szCs w:val="24"/>
          <w:lang w:val="lt-LT"/>
        </w:rPr>
        <w:lastRenderedPageBreak/>
        <w:t>įskaičiuojant darbų atlikimo terminus, paslaugų suteikimo terminus, visus numatomus pratęsimus, pasirinkimo galimybes, galutinio atsiskaitymo terminus, rekomenduotina patikslinti skelbimo apie pirkimą skilties „Pirkimo dalis“ duomenų grupės „Pirkimų procedūros procesas</w:t>
      </w:r>
      <w:r w:rsidR="00350EEA">
        <w:rPr>
          <w:rFonts w:ascii="Calibri" w:eastAsia="Calibri" w:hAnsi="Calibri" w:cs="Calibri"/>
          <w:sz w:val="24"/>
          <w:szCs w:val="24"/>
          <w:lang w:val="lt-LT"/>
        </w:rPr>
        <w:t>“</w:t>
      </w:r>
      <w:r w:rsidRPr="00722F9D">
        <w:rPr>
          <w:rFonts w:ascii="Calibri" w:eastAsia="Calibri" w:hAnsi="Calibri" w:cs="Calibri"/>
          <w:sz w:val="24"/>
          <w:szCs w:val="24"/>
          <w:lang w:val="lt-LT"/>
        </w:rPr>
        <w:t xml:space="preserve"> punktą „Numatomas galiojimas“, laukelyje „Galiojimas“ nurodant sutarties galiojimo trukmę, įsivertinus nustatytą </w:t>
      </w:r>
      <w:r w:rsidR="00162C4E" w:rsidRPr="00162C4E">
        <w:rPr>
          <w:rFonts w:ascii="Calibri" w:eastAsia="Calibri" w:hAnsi="Calibri" w:cs="Calibri"/>
          <w:sz w:val="24"/>
          <w:szCs w:val="24"/>
          <w:lang w:val="lt-LT"/>
        </w:rPr>
        <w:t xml:space="preserve">statybos </w:t>
      </w:r>
      <w:r w:rsidRPr="00722F9D">
        <w:rPr>
          <w:rFonts w:ascii="Calibri" w:eastAsia="Calibri" w:hAnsi="Calibri" w:cs="Calibri"/>
          <w:sz w:val="24"/>
          <w:szCs w:val="24"/>
          <w:lang w:val="lt-LT"/>
        </w:rPr>
        <w:t xml:space="preserve">darbų atlikimo terminą, </w:t>
      </w:r>
      <w:r w:rsidR="00162C4E" w:rsidRPr="00162C4E">
        <w:rPr>
          <w:rFonts w:ascii="Calibri" w:hAnsi="Calibri" w:cs="Calibri"/>
          <w:sz w:val="24"/>
          <w:szCs w:val="24"/>
          <w:lang w:val="lt-LT"/>
        </w:rPr>
        <w:t xml:space="preserve">inžinerinių paslaugų suteikimo terminą, </w:t>
      </w:r>
      <w:r w:rsidRPr="00722F9D">
        <w:rPr>
          <w:rFonts w:ascii="Calibri" w:eastAsia="Calibri" w:hAnsi="Calibri" w:cs="Calibri"/>
          <w:sz w:val="24"/>
          <w:szCs w:val="24"/>
          <w:lang w:val="lt-LT"/>
        </w:rPr>
        <w:t>numatomus pratęsimus, kitų įsipareigojimų, statybos užbaigimo bei galutinio mokėjimo terminus.</w:t>
      </w:r>
    </w:p>
    <w:p w14:paraId="1A4DF18B" w14:textId="77777777" w:rsidR="00851645" w:rsidRDefault="00851645" w:rsidP="002C5A5B">
      <w:pPr>
        <w:tabs>
          <w:tab w:val="left" w:pos="709"/>
          <w:tab w:val="left" w:pos="851"/>
          <w:tab w:val="left" w:pos="1134"/>
        </w:tabs>
        <w:spacing w:after="0" w:line="276" w:lineRule="auto"/>
        <w:ind w:firstLine="709"/>
        <w:rPr>
          <w:rFonts w:ascii="Calibri" w:eastAsia="Calibri" w:hAnsi="Calibri" w:cs="Calibri"/>
          <w:b/>
          <w:bCs/>
          <w:sz w:val="24"/>
          <w:szCs w:val="24"/>
          <w:lang w:val="lt-LT"/>
        </w:rPr>
      </w:pPr>
    </w:p>
    <w:p w14:paraId="767229C0" w14:textId="01EDC93E" w:rsidR="00CB7FC2" w:rsidRDefault="00162C4E" w:rsidP="002C5A5B">
      <w:pPr>
        <w:tabs>
          <w:tab w:val="left" w:pos="709"/>
          <w:tab w:val="left" w:pos="851"/>
          <w:tab w:val="left" w:pos="1134"/>
        </w:tabs>
        <w:spacing w:after="0" w:line="276" w:lineRule="auto"/>
        <w:ind w:firstLine="709"/>
        <w:rPr>
          <w:rFonts w:ascii="Calibri" w:eastAsia="Calibri" w:hAnsi="Calibri" w:cs="Calibri"/>
          <w:b/>
          <w:bCs/>
          <w:sz w:val="24"/>
          <w:szCs w:val="24"/>
          <w:lang w:val="lt-LT"/>
        </w:rPr>
      </w:pPr>
      <w:r>
        <w:rPr>
          <w:rFonts w:ascii="Calibri" w:eastAsia="Calibri" w:hAnsi="Calibri" w:cs="Calibri"/>
          <w:b/>
          <w:bCs/>
          <w:sz w:val="24"/>
          <w:szCs w:val="24"/>
          <w:lang w:val="lt-LT"/>
        </w:rPr>
        <w:t xml:space="preserve">2. </w:t>
      </w:r>
      <w:r w:rsidR="004A50EF" w:rsidRPr="004A50EF">
        <w:rPr>
          <w:rFonts w:ascii="Calibri" w:eastAsia="Calibri" w:hAnsi="Calibri" w:cs="Calibri"/>
          <w:b/>
          <w:bCs/>
          <w:sz w:val="24"/>
          <w:szCs w:val="24"/>
          <w:lang w:val="lt-LT"/>
        </w:rPr>
        <w:t>Dėl kvalifikacijos reikalavimų</w:t>
      </w:r>
    </w:p>
    <w:p w14:paraId="4C94C582" w14:textId="4DCE24C2" w:rsidR="00783A0A" w:rsidRPr="00753A22" w:rsidRDefault="00064750" w:rsidP="00E81876">
      <w:pPr>
        <w:spacing w:after="0"/>
        <w:ind w:firstLine="720"/>
        <w:rPr>
          <w:rFonts w:ascii="Calibri" w:hAnsi="Calibri" w:cs="Calibri"/>
          <w:sz w:val="24"/>
          <w:szCs w:val="24"/>
          <w:lang w:val="lt-LT"/>
        </w:rPr>
      </w:pPr>
      <w:r>
        <w:rPr>
          <w:rFonts w:ascii="Calibri" w:hAnsi="Calibri" w:cs="Calibri"/>
          <w:sz w:val="24"/>
          <w:szCs w:val="24"/>
          <w:lang w:val="lt-LT"/>
        </w:rPr>
        <w:t>Į</w:t>
      </w:r>
      <w:r w:rsidR="00162C4E" w:rsidRPr="00753A22">
        <w:rPr>
          <w:rFonts w:ascii="Calibri" w:hAnsi="Calibri" w:cs="Calibri"/>
          <w:sz w:val="24"/>
          <w:szCs w:val="24"/>
          <w:lang w:val="lt-LT"/>
        </w:rPr>
        <w:t xml:space="preserve">statymo 47 straipsnio 1 dalyje nustatyta, kad „&lt;...&gt; Perkančiosios organizacijos nustatyti &lt;...&gt; kvalifikacijos reikalavimai &lt;...&gt; turi būti proporcingi ir </w:t>
      </w:r>
      <w:r w:rsidR="00162C4E" w:rsidRPr="00753A22">
        <w:rPr>
          <w:rFonts w:ascii="Calibri" w:hAnsi="Calibri" w:cs="Calibri"/>
          <w:b/>
          <w:bCs/>
          <w:sz w:val="24"/>
          <w:szCs w:val="24"/>
          <w:lang w:val="lt-LT"/>
        </w:rPr>
        <w:t>susiję su pirkimo objektu</w:t>
      </w:r>
      <w:r w:rsidR="00162C4E" w:rsidRPr="00753A22">
        <w:rPr>
          <w:rFonts w:ascii="Calibri" w:hAnsi="Calibri" w:cs="Calibri"/>
          <w:sz w:val="24"/>
          <w:szCs w:val="24"/>
          <w:lang w:val="lt-LT"/>
        </w:rPr>
        <w:t>, tikslūs ir aiškūs</w:t>
      </w:r>
      <w:r w:rsidR="001C3F37">
        <w:rPr>
          <w:rFonts w:ascii="Calibri" w:hAnsi="Calibri" w:cs="Calibri"/>
          <w:sz w:val="24"/>
          <w:szCs w:val="24"/>
          <w:lang w:val="lt-LT"/>
        </w:rPr>
        <w:t>.</w:t>
      </w:r>
      <w:r w:rsidR="00162C4E" w:rsidRPr="00753A22">
        <w:rPr>
          <w:rFonts w:ascii="Calibri" w:hAnsi="Calibri" w:cs="Calibri"/>
          <w:sz w:val="24"/>
          <w:szCs w:val="24"/>
          <w:lang w:val="lt-LT"/>
        </w:rPr>
        <w:t xml:space="preserve">“ </w:t>
      </w:r>
      <w:r w:rsidR="00783A0A">
        <w:rPr>
          <w:rFonts w:ascii="Calibri" w:eastAsia="Calibri" w:hAnsi="Calibri" w:cs="Calibri"/>
          <w:sz w:val="24"/>
          <w:szCs w:val="24"/>
          <w:lang w:val="lt-LT"/>
        </w:rPr>
        <w:t>To paties</w:t>
      </w:r>
      <w:r w:rsidR="00783A0A" w:rsidRPr="3094E42D">
        <w:rPr>
          <w:rFonts w:ascii="Calibri" w:eastAsia="Calibri" w:hAnsi="Calibri" w:cs="Calibri"/>
          <w:sz w:val="24"/>
          <w:szCs w:val="24"/>
          <w:lang w:val="lt-LT"/>
        </w:rPr>
        <w:t xml:space="preserve"> straipsnio 7 dalyje nurodyta, kad tiekėjo kvalifikacijos reikalavimai nustatomi pagal Viešųjų pirkimų tarnybos patvirtintą tiekėjo kvalifikacijos reikalavimų nustatymo metodiką</w:t>
      </w:r>
      <w:r w:rsidR="003474AB">
        <w:rPr>
          <w:rStyle w:val="FootnoteReference"/>
          <w:rFonts w:ascii="Calibri" w:eastAsia="Calibri" w:hAnsi="Calibri" w:cs="Calibri"/>
          <w:sz w:val="24"/>
          <w:szCs w:val="24"/>
          <w:lang w:val="lt-LT"/>
        </w:rPr>
        <w:footnoteReference w:id="1"/>
      </w:r>
      <w:r w:rsidR="00783A0A" w:rsidRPr="3094E42D">
        <w:rPr>
          <w:rFonts w:ascii="Calibri" w:eastAsia="Calibri" w:hAnsi="Calibri" w:cs="Calibri"/>
          <w:sz w:val="24"/>
          <w:szCs w:val="24"/>
          <w:lang w:val="lt-LT"/>
        </w:rPr>
        <w:t xml:space="preserve"> (toliau – Metodika). Pažymėtina, kad Metodiko</w:t>
      </w:r>
      <w:r w:rsidR="00783A0A">
        <w:rPr>
          <w:rFonts w:ascii="Calibri" w:eastAsia="Calibri" w:hAnsi="Calibri" w:cs="Calibri"/>
          <w:sz w:val="24"/>
          <w:szCs w:val="24"/>
          <w:lang w:val="lt-LT"/>
        </w:rPr>
        <w:t>s 9 punkte pateiktoje</w:t>
      </w:r>
      <w:r w:rsidR="00783A0A" w:rsidRPr="3094E42D">
        <w:rPr>
          <w:rFonts w:ascii="Calibri" w:eastAsia="Calibri" w:hAnsi="Calibri" w:cs="Calibri"/>
          <w:sz w:val="24"/>
          <w:szCs w:val="24"/>
          <w:lang w:val="lt-LT"/>
        </w:rPr>
        <w:t xml:space="preserve"> </w:t>
      </w:r>
      <w:r w:rsidR="00783A0A">
        <w:rPr>
          <w:rFonts w:ascii="Calibri" w:eastAsia="Calibri" w:hAnsi="Calibri" w:cs="Calibri"/>
          <w:sz w:val="24"/>
          <w:szCs w:val="24"/>
          <w:lang w:val="lt-LT"/>
        </w:rPr>
        <w:t>t</w:t>
      </w:r>
      <w:r w:rsidR="00783A0A" w:rsidRPr="00783A0A">
        <w:rPr>
          <w:rFonts w:ascii="Calibri" w:eastAsia="Calibri" w:hAnsi="Calibri" w:cs="Calibri"/>
          <w:sz w:val="24"/>
          <w:szCs w:val="24"/>
          <w:lang w:val="lt-LT"/>
        </w:rPr>
        <w:t>eisės verstis veikla reikalavim</w:t>
      </w:r>
      <w:r w:rsidR="00783A0A">
        <w:rPr>
          <w:rFonts w:ascii="Calibri" w:eastAsia="Calibri" w:hAnsi="Calibri" w:cs="Calibri"/>
          <w:sz w:val="24"/>
          <w:szCs w:val="24"/>
          <w:lang w:val="lt-LT"/>
        </w:rPr>
        <w:t>ų</w:t>
      </w:r>
      <w:r w:rsidR="00783A0A" w:rsidRPr="00783A0A">
        <w:rPr>
          <w:rFonts w:ascii="Calibri" w:eastAsia="Calibri" w:hAnsi="Calibri" w:cs="Calibri"/>
          <w:sz w:val="24"/>
          <w:szCs w:val="24"/>
          <w:lang w:val="lt-LT"/>
        </w:rPr>
        <w:t xml:space="preserve"> lentelėje</w:t>
      </w:r>
      <w:r w:rsidR="00783A0A">
        <w:rPr>
          <w:rFonts w:ascii="Calibri" w:eastAsia="Calibri" w:hAnsi="Calibri" w:cs="Calibri"/>
          <w:sz w:val="24"/>
          <w:szCs w:val="24"/>
          <w:lang w:val="lt-LT"/>
        </w:rPr>
        <w:t xml:space="preserve"> paaiškinta</w:t>
      </w:r>
      <w:r w:rsidR="00783A0A">
        <w:rPr>
          <w:rFonts w:ascii="Calibri" w:hAnsi="Calibri" w:cs="Calibri"/>
          <w:sz w:val="24"/>
          <w:szCs w:val="24"/>
          <w:lang w:val="lt-LT"/>
        </w:rPr>
        <w:t xml:space="preserve">, </w:t>
      </w:r>
      <w:r w:rsidR="004E7286">
        <w:rPr>
          <w:rFonts w:ascii="Calibri" w:hAnsi="Calibri" w:cs="Calibri"/>
          <w:sz w:val="24"/>
          <w:szCs w:val="24"/>
          <w:lang w:val="lt-LT"/>
        </w:rPr>
        <w:t>kad</w:t>
      </w:r>
      <w:r w:rsidR="00783A0A">
        <w:rPr>
          <w:rFonts w:ascii="Calibri" w:hAnsi="Calibri" w:cs="Calibri"/>
          <w:sz w:val="24"/>
          <w:szCs w:val="24"/>
          <w:lang w:val="lt-LT"/>
        </w:rPr>
        <w:t xml:space="preserve"> p</w:t>
      </w:r>
      <w:r w:rsidR="00783A0A" w:rsidRPr="00783A0A">
        <w:rPr>
          <w:rFonts w:ascii="Calibri" w:hAnsi="Calibri" w:cs="Calibri"/>
          <w:sz w:val="24"/>
          <w:szCs w:val="24"/>
          <w:lang w:val="lt-LT"/>
        </w:rPr>
        <w:t xml:space="preserve">irkimo vykdytojas pirkimo dokumentuose turi </w:t>
      </w:r>
      <w:r w:rsidR="00783A0A" w:rsidRPr="00783A0A">
        <w:rPr>
          <w:rFonts w:ascii="Calibri" w:hAnsi="Calibri" w:cs="Calibri"/>
          <w:b/>
          <w:bCs/>
          <w:sz w:val="24"/>
          <w:szCs w:val="24"/>
          <w:lang w:val="lt-LT"/>
        </w:rPr>
        <w:t>kuo aiškiau</w:t>
      </w:r>
      <w:r w:rsidR="00783A0A" w:rsidRPr="00783A0A">
        <w:rPr>
          <w:rFonts w:ascii="Calibri" w:hAnsi="Calibri" w:cs="Calibri"/>
          <w:sz w:val="24"/>
          <w:szCs w:val="24"/>
          <w:lang w:val="lt-LT"/>
        </w:rPr>
        <w:t xml:space="preserve"> nurodyti reikalavimus teisei verstis specifine, sertifikuojama (licencijuojama) veikla.</w:t>
      </w:r>
    </w:p>
    <w:p w14:paraId="58802675" w14:textId="7B731B06" w:rsidR="003D73C6" w:rsidRPr="00D2468A" w:rsidRDefault="00162C4E" w:rsidP="00D2468A">
      <w:pPr>
        <w:spacing w:after="0"/>
        <w:ind w:firstLine="720"/>
        <w:rPr>
          <w:rFonts w:ascii="Calibri" w:hAnsi="Calibri" w:cs="Calibri"/>
          <w:sz w:val="24"/>
          <w:szCs w:val="24"/>
          <w:lang w:val="lt-LT"/>
        </w:rPr>
      </w:pPr>
      <w:r w:rsidRPr="00753A22">
        <w:rPr>
          <w:rFonts w:ascii="Calibri" w:hAnsi="Calibri" w:cs="Calibri"/>
          <w:sz w:val="24"/>
          <w:szCs w:val="24"/>
          <w:lang w:val="lt-LT"/>
        </w:rPr>
        <w:t xml:space="preserve">Atsižvelgiant į tai, </w:t>
      </w:r>
      <w:r w:rsidR="003D73C6">
        <w:rPr>
          <w:rFonts w:ascii="Calibri" w:hAnsi="Calibri" w:cs="Calibri"/>
          <w:sz w:val="24"/>
          <w:szCs w:val="24"/>
          <w:lang w:val="lt-LT"/>
        </w:rPr>
        <w:t xml:space="preserve">Tarnyba </w:t>
      </w:r>
      <w:r w:rsidR="00D76591">
        <w:rPr>
          <w:rFonts w:ascii="Calibri" w:hAnsi="Calibri" w:cs="Calibri"/>
          <w:sz w:val="24"/>
          <w:szCs w:val="24"/>
          <w:lang w:val="lt-LT"/>
        </w:rPr>
        <w:t xml:space="preserve">Perkančiajai organizacijai </w:t>
      </w:r>
      <w:r w:rsidR="00D76591" w:rsidRPr="0032260A">
        <w:rPr>
          <w:rFonts w:ascii="Calibri" w:hAnsi="Calibri" w:cs="Calibri"/>
          <w:b/>
          <w:bCs/>
          <w:sz w:val="24"/>
          <w:szCs w:val="24"/>
          <w:lang w:val="lt-LT"/>
        </w:rPr>
        <w:t xml:space="preserve">pakartotinai </w:t>
      </w:r>
      <w:r w:rsidR="003D73C6">
        <w:rPr>
          <w:rFonts w:ascii="Calibri" w:hAnsi="Calibri" w:cs="Calibri"/>
          <w:sz w:val="24"/>
          <w:szCs w:val="24"/>
          <w:lang w:val="lt-LT"/>
        </w:rPr>
        <w:t xml:space="preserve">rekomenduoja ne tik pastaboje nurodyti, </w:t>
      </w:r>
      <w:r w:rsidR="00924139">
        <w:rPr>
          <w:rFonts w:ascii="Calibri" w:hAnsi="Calibri" w:cs="Calibri"/>
          <w:sz w:val="24"/>
          <w:szCs w:val="24"/>
          <w:lang w:val="lt-LT"/>
        </w:rPr>
        <w:t>kad</w:t>
      </w:r>
      <w:r w:rsidR="0032260A">
        <w:rPr>
          <w:rFonts w:ascii="Calibri" w:hAnsi="Calibri" w:cs="Calibri"/>
          <w:sz w:val="24"/>
          <w:szCs w:val="24"/>
          <w:lang w:val="lt-LT"/>
        </w:rPr>
        <w:t xml:space="preserve"> </w:t>
      </w:r>
      <w:r w:rsidR="00B702A2">
        <w:rPr>
          <w:rFonts w:ascii="Calibri" w:hAnsi="Calibri" w:cs="Calibri"/>
          <w:bCs/>
          <w:sz w:val="24"/>
          <w:szCs w:val="24"/>
          <w:lang w:val="lt-LT"/>
        </w:rPr>
        <w:t>laikys tinkamais</w:t>
      </w:r>
      <w:r w:rsidR="00B702A2" w:rsidRPr="00753A22">
        <w:rPr>
          <w:rFonts w:ascii="Calibri" w:hAnsi="Calibri" w:cs="Calibri"/>
          <w:bCs/>
          <w:sz w:val="24"/>
          <w:szCs w:val="24"/>
          <w:lang w:val="lt-LT"/>
        </w:rPr>
        <w:t xml:space="preserve"> </w:t>
      </w:r>
      <w:r w:rsidR="0032260A" w:rsidRPr="00753A22">
        <w:rPr>
          <w:rFonts w:ascii="Calibri" w:hAnsi="Calibri" w:cs="Calibri"/>
          <w:bCs/>
          <w:sz w:val="24"/>
          <w:szCs w:val="24"/>
          <w:lang w:val="lt-LT"/>
        </w:rPr>
        <w:t xml:space="preserve">kvalifikacijos </w:t>
      </w:r>
      <w:r w:rsidR="0032260A">
        <w:rPr>
          <w:rFonts w:ascii="Calibri" w:hAnsi="Calibri" w:cs="Calibri"/>
          <w:bCs/>
          <w:sz w:val="24"/>
          <w:szCs w:val="24"/>
          <w:lang w:val="lt-LT"/>
        </w:rPr>
        <w:t>atestatus, kuriuose</w:t>
      </w:r>
      <w:r w:rsidR="005D17EB">
        <w:rPr>
          <w:rFonts w:ascii="Calibri" w:hAnsi="Calibri" w:cs="Calibri"/>
          <w:sz w:val="24"/>
          <w:szCs w:val="24"/>
          <w:lang w:val="lt-LT"/>
        </w:rPr>
        <w:t xml:space="preserve"> (pagal ankstesnį </w:t>
      </w:r>
      <w:r w:rsidR="00D76591">
        <w:rPr>
          <w:rFonts w:ascii="Calibri" w:hAnsi="Calibri" w:cs="Calibri"/>
          <w:sz w:val="24"/>
          <w:szCs w:val="24"/>
          <w:lang w:val="lt-LT"/>
        </w:rPr>
        <w:t>statinių klasifikavimo reglamentavimą)</w:t>
      </w:r>
      <w:r w:rsidR="0032260A">
        <w:rPr>
          <w:rFonts w:ascii="Calibri" w:hAnsi="Calibri" w:cs="Calibri"/>
          <w:sz w:val="24"/>
          <w:szCs w:val="24"/>
          <w:lang w:val="lt-LT"/>
        </w:rPr>
        <w:t xml:space="preserve"> </w:t>
      </w:r>
      <w:r w:rsidR="005D17EB">
        <w:rPr>
          <w:rFonts w:ascii="Calibri" w:hAnsi="Calibri" w:cs="Calibri"/>
          <w:sz w:val="24"/>
          <w:szCs w:val="24"/>
          <w:lang w:val="lt-LT"/>
        </w:rPr>
        <w:t xml:space="preserve">nurodyta </w:t>
      </w:r>
      <w:r w:rsidR="0032260A">
        <w:rPr>
          <w:rFonts w:ascii="Calibri" w:hAnsi="Calibri" w:cs="Calibri"/>
          <w:sz w:val="24"/>
          <w:szCs w:val="24"/>
          <w:lang w:val="lt-LT"/>
        </w:rPr>
        <w:t xml:space="preserve">tam tikra </w:t>
      </w:r>
      <w:r w:rsidR="005D17EB">
        <w:rPr>
          <w:rFonts w:ascii="Calibri" w:hAnsi="Calibri" w:cs="Calibri"/>
          <w:sz w:val="24"/>
          <w:szCs w:val="24"/>
          <w:lang w:val="lt-LT"/>
        </w:rPr>
        <w:t>statinio grupė</w:t>
      </w:r>
      <w:r w:rsidR="003D73C6">
        <w:rPr>
          <w:rFonts w:ascii="Calibri" w:hAnsi="Calibri" w:cs="Calibri"/>
          <w:sz w:val="24"/>
          <w:szCs w:val="24"/>
          <w:lang w:val="lt-LT"/>
        </w:rPr>
        <w:t xml:space="preserve"> </w:t>
      </w:r>
      <w:r w:rsidR="005D17EB">
        <w:rPr>
          <w:rFonts w:ascii="Calibri" w:hAnsi="Calibri" w:cs="Calibri"/>
          <w:sz w:val="24"/>
          <w:szCs w:val="24"/>
          <w:lang w:val="lt-LT"/>
        </w:rPr>
        <w:t>(pogrupis)</w:t>
      </w:r>
      <w:r w:rsidR="003D73C6">
        <w:rPr>
          <w:rFonts w:ascii="Calibri" w:hAnsi="Calibri" w:cs="Calibri"/>
          <w:sz w:val="24"/>
          <w:szCs w:val="24"/>
          <w:lang w:val="lt-LT"/>
        </w:rPr>
        <w:t xml:space="preserve">, </w:t>
      </w:r>
      <w:r w:rsidR="003D73C6" w:rsidRPr="0032260A">
        <w:rPr>
          <w:rFonts w:ascii="Calibri" w:hAnsi="Calibri" w:cs="Calibri"/>
          <w:b/>
          <w:bCs/>
          <w:sz w:val="24"/>
          <w:szCs w:val="24"/>
          <w:lang w:val="lt-LT"/>
        </w:rPr>
        <w:t xml:space="preserve">bet ir patį </w:t>
      </w:r>
      <w:r w:rsidR="0032260A">
        <w:rPr>
          <w:rFonts w:ascii="Calibri" w:hAnsi="Calibri" w:cs="Calibri"/>
          <w:b/>
          <w:bCs/>
          <w:sz w:val="24"/>
          <w:szCs w:val="24"/>
          <w:lang w:val="lt-LT"/>
        </w:rPr>
        <w:t xml:space="preserve">kvalifikacijos </w:t>
      </w:r>
      <w:r w:rsidR="003D73C6" w:rsidRPr="0032260A">
        <w:rPr>
          <w:rFonts w:ascii="Calibri" w:hAnsi="Calibri" w:cs="Calibri"/>
          <w:b/>
          <w:bCs/>
          <w:sz w:val="24"/>
          <w:szCs w:val="24"/>
          <w:lang w:val="lt-LT"/>
        </w:rPr>
        <w:t xml:space="preserve">reikalavimą formuluoti aiškiai ir tiksliai nurodant </w:t>
      </w:r>
      <w:r w:rsidR="00717E9E">
        <w:rPr>
          <w:rFonts w:ascii="Calibri" w:hAnsi="Calibri" w:cs="Calibri"/>
          <w:b/>
          <w:bCs/>
          <w:sz w:val="24"/>
          <w:szCs w:val="24"/>
          <w:lang w:val="lt-LT"/>
        </w:rPr>
        <w:t>ne tik pastato tipą</w:t>
      </w:r>
      <w:r w:rsidR="00390E82">
        <w:rPr>
          <w:rFonts w:ascii="Calibri" w:hAnsi="Calibri" w:cs="Calibri"/>
          <w:b/>
          <w:bCs/>
          <w:sz w:val="24"/>
          <w:szCs w:val="24"/>
          <w:lang w:val="lt-LT"/>
        </w:rPr>
        <w:t>,</w:t>
      </w:r>
      <w:r w:rsidR="00717E9E">
        <w:rPr>
          <w:rFonts w:ascii="Calibri" w:hAnsi="Calibri" w:cs="Calibri"/>
          <w:b/>
          <w:bCs/>
          <w:sz w:val="24"/>
          <w:szCs w:val="24"/>
          <w:lang w:val="lt-LT"/>
        </w:rPr>
        <w:t xml:space="preserve"> bet ir</w:t>
      </w:r>
      <w:r w:rsidR="00390E82">
        <w:rPr>
          <w:rFonts w:ascii="Calibri" w:hAnsi="Calibri" w:cs="Calibri"/>
          <w:b/>
          <w:bCs/>
          <w:sz w:val="24"/>
          <w:szCs w:val="24"/>
          <w:lang w:val="lt-LT"/>
        </w:rPr>
        <w:t xml:space="preserve"> </w:t>
      </w:r>
      <w:r w:rsidR="003D73C6" w:rsidRPr="0032260A">
        <w:rPr>
          <w:rFonts w:ascii="Calibri" w:hAnsi="Calibri" w:cs="Calibri"/>
          <w:b/>
          <w:bCs/>
          <w:sz w:val="24"/>
          <w:szCs w:val="24"/>
          <w:lang w:val="lt-LT"/>
        </w:rPr>
        <w:t>pastato, kuriame bus vykdomi darbai, paskirties grupę ir pastato paskirtį</w:t>
      </w:r>
      <w:r w:rsidR="0045533E">
        <w:rPr>
          <w:rFonts w:ascii="Calibri" w:hAnsi="Calibri" w:cs="Calibri"/>
          <w:b/>
          <w:bCs/>
          <w:sz w:val="24"/>
          <w:szCs w:val="24"/>
          <w:lang w:val="lt-LT"/>
        </w:rPr>
        <w:t xml:space="preserve"> </w:t>
      </w:r>
      <w:r w:rsidR="0032260A" w:rsidRPr="00D2468A">
        <w:rPr>
          <w:rFonts w:ascii="Calibri" w:hAnsi="Calibri" w:cs="Calibri"/>
          <w:sz w:val="24"/>
          <w:szCs w:val="24"/>
          <w:lang w:val="lt-LT"/>
        </w:rPr>
        <w:t xml:space="preserve">pagal šiuo metu galiojantį </w:t>
      </w:r>
      <w:r w:rsidR="0032260A" w:rsidRPr="00D76591">
        <w:rPr>
          <w:rFonts w:ascii="Calibri" w:hAnsi="Calibri" w:cs="Calibri"/>
          <w:sz w:val="24"/>
          <w:szCs w:val="24"/>
          <w:lang w:val="lt-LT"/>
        </w:rPr>
        <w:t>pastatų klasifikavimo reglamentavimą.</w:t>
      </w:r>
    </w:p>
    <w:p w14:paraId="6E608357" w14:textId="77777777" w:rsidR="003D73C6" w:rsidRDefault="003D73C6" w:rsidP="00CB7FC2">
      <w:pPr>
        <w:spacing w:after="0" w:line="278" w:lineRule="auto"/>
        <w:ind w:firstLine="709"/>
        <w:rPr>
          <w:rFonts w:ascii="Calibri" w:hAnsi="Calibri" w:cs="Calibri"/>
          <w:b/>
          <w:sz w:val="24"/>
          <w:szCs w:val="24"/>
          <w:lang w:val="lt-LT"/>
        </w:rPr>
      </w:pPr>
    </w:p>
    <w:p w14:paraId="072F9BA8" w14:textId="47504B2B" w:rsidR="00CB7FC2" w:rsidRDefault="00D54E00" w:rsidP="00CB7FC2">
      <w:pPr>
        <w:spacing w:after="0" w:line="278" w:lineRule="auto"/>
        <w:ind w:firstLine="709"/>
        <w:rPr>
          <w:rFonts w:ascii="Calibri" w:hAnsi="Calibri" w:cs="Calibri"/>
          <w:b/>
          <w:sz w:val="24"/>
          <w:szCs w:val="24"/>
          <w:lang w:val="lt-LT"/>
        </w:rPr>
      </w:pPr>
      <w:r>
        <w:rPr>
          <w:rFonts w:ascii="Calibri" w:hAnsi="Calibri" w:cs="Calibri"/>
          <w:b/>
          <w:sz w:val="24"/>
          <w:szCs w:val="24"/>
          <w:lang w:val="lt-LT"/>
        </w:rPr>
        <w:t xml:space="preserve">3. </w:t>
      </w:r>
      <w:r w:rsidR="00CB7FC2">
        <w:rPr>
          <w:rFonts w:ascii="Calibri" w:hAnsi="Calibri" w:cs="Calibri"/>
          <w:b/>
          <w:sz w:val="24"/>
          <w:szCs w:val="24"/>
          <w:lang w:val="lt-LT"/>
        </w:rPr>
        <w:t>Dėl sutarties</w:t>
      </w:r>
      <w:r>
        <w:rPr>
          <w:rFonts w:ascii="Calibri" w:hAnsi="Calibri" w:cs="Calibri"/>
          <w:b/>
          <w:sz w:val="24"/>
          <w:szCs w:val="24"/>
          <w:lang w:val="lt-LT"/>
        </w:rPr>
        <w:t xml:space="preserve"> projekto </w:t>
      </w:r>
    </w:p>
    <w:p w14:paraId="4767505F" w14:textId="0882215F" w:rsidR="001F3FEE" w:rsidRDefault="0022367A" w:rsidP="00AC144A">
      <w:pPr>
        <w:tabs>
          <w:tab w:val="left" w:pos="1276"/>
        </w:tabs>
        <w:spacing w:after="0" w:line="276" w:lineRule="auto"/>
        <w:ind w:firstLine="709"/>
        <w:jc w:val="both"/>
        <w:rPr>
          <w:rFonts w:ascii="Calibri" w:eastAsia="Times New Roman" w:hAnsi="Calibri" w:cs="Calibri"/>
          <w:color w:val="000000" w:themeColor="text1"/>
          <w:sz w:val="24"/>
          <w:szCs w:val="24"/>
          <w:lang w:val="lt-LT"/>
        </w:rPr>
      </w:pPr>
      <w:r w:rsidRPr="00AC144A">
        <w:rPr>
          <w:rFonts w:ascii="Calibri" w:hAnsi="Calibri" w:cs="Calibri"/>
          <w:b/>
          <w:sz w:val="24"/>
          <w:szCs w:val="24"/>
          <w:lang w:val="lt-LT"/>
        </w:rPr>
        <w:t xml:space="preserve">3.1. </w:t>
      </w:r>
      <w:r w:rsidRPr="001F3FEE">
        <w:rPr>
          <w:rFonts w:ascii="Calibri" w:eastAsia="Calibri" w:hAnsi="Calibri" w:cs="Calibri"/>
          <w:sz w:val="24"/>
          <w:szCs w:val="24"/>
          <w:lang w:val="lt-LT"/>
        </w:rPr>
        <w:t>Pirkim</w:t>
      </w:r>
      <w:r w:rsidR="00E05C95">
        <w:rPr>
          <w:rFonts w:ascii="Calibri" w:eastAsia="Calibri" w:hAnsi="Calibri" w:cs="Calibri"/>
          <w:sz w:val="24"/>
          <w:szCs w:val="24"/>
          <w:lang w:val="lt-LT"/>
        </w:rPr>
        <w:t>o</w:t>
      </w:r>
      <w:r w:rsidRPr="001F3FEE">
        <w:rPr>
          <w:rFonts w:ascii="Calibri" w:eastAsia="Calibri" w:hAnsi="Calibri" w:cs="Calibri"/>
          <w:sz w:val="24"/>
          <w:szCs w:val="24"/>
          <w:lang w:val="lt-LT"/>
        </w:rPr>
        <w:t xml:space="preserve"> Nr.</w:t>
      </w:r>
      <w:r w:rsidRPr="00AC144A">
        <w:rPr>
          <w:rFonts w:ascii="Calibri" w:eastAsia="Calibri" w:hAnsi="Calibri" w:cs="Calibri"/>
          <w:sz w:val="24"/>
          <w:szCs w:val="24"/>
          <w:lang w:val="lt-LT"/>
        </w:rPr>
        <w:t xml:space="preserve"> </w:t>
      </w:r>
      <w:r w:rsidRPr="00B053AA">
        <w:rPr>
          <w:rFonts w:ascii="Calibri" w:hAnsi="Calibri" w:cs="Calibri"/>
          <w:b/>
          <w:bCs/>
          <w:sz w:val="24"/>
          <w:szCs w:val="24"/>
          <w:lang w:val="lt-LT"/>
        </w:rPr>
        <w:t xml:space="preserve">5217412 </w:t>
      </w:r>
      <w:r w:rsidR="00E05C95" w:rsidRPr="00B053AA">
        <w:rPr>
          <w:rFonts w:ascii="Calibri" w:hAnsi="Calibri" w:cs="Calibri"/>
          <w:b/>
          <w:bCs/>
          <w:sz w:val="24"/>
          <w:szCs w:val="24"/>
          <w:lang w:val="lt-LT"/>
        </w:rPr>
        <w:t>ir</w:t>
      </w:r>
      <w:r w:rsidR="00447EEA" w:rsidRPr="00B053AA">
        <w:rPr>
          <w:rFonts w:ascii="Calibri" w:hAnsi="Calibri" w:cs="Calibri"/>
          <w:b/>
          <w:bCs/>
          <w:sz w:val="24"/>
          <w:szCs w:val="24"/>
          <w:lang w:val="lt-LT"/>
        </w:rPr>
        <w:t xml:space="preserve"> </w:t>
      </w:r>
      <w:r w:rsidR="00447EEA" w:rsidRPr="001F3FEE">
        <w:rPr>
          <w:rFonts w:ascii="Calibri" w:eastAsia="Calibri" w:hAnsi="Calibri" w:cs="Calibri"/>
          <w:sz w:val="24"/>
          <w:szCs w:val="24"/>
          <w:lang w:val="lt-LT"/>
        </w:rPr>
        <w:t>Pirkim</w:t>
      </w:r>
      <w:r w:rsidR="00447EEA">
        <w:rPr>
          <w:rFonts w:ascii="Calibri" w:eastAsia="Calibri" w:hAnsi="Calibri" w:cs="Calibri"/>
          <w:sz w:val="24"/>
          <w:szCs w:val="24"/>
          <w:lang w:val="lt-LT"/>
        </w:rPr>
        <w:t>o</w:t>
      </w:r>
      <w:r w:rsidR="00447EEA" w:rsidRPr="001F3FEE">
        <w:rPr>
          <w:rFonts w:ascii="Calibri" w:eastAsia="Calibri" w:hAnsi="Calibri" w:cs="Calibri"/>
          <w:sz w:val="24"/>
          <w:szCs w:val="24"/>
          <w:lang w:val="lt-LT"/>
        </w:rPr>
        <w:t xml:space="preserve"> Nr.</w:t>
      </w:r>
      <w:r w:rsidR="00B124A4">
        <w:rPr>
          <w:rFonts w:ascii="Calibri" w:eastAsia="Calibri" w:hAnsi="Calibri" w:cs="Calibri"/>
          <w:sz w:val="24"/>
          <w:szCs w:val="24"/>
          <w:lang w:val="lt-LT"/>
        </w:rPr>
        <w:t xml:space="preserve"> </w:t>
      </w:r>
      <w:r w:rsidR="00447EEA" w:rsidRPr="00447EEA">
        <w:rPr>
          <w:rFonts w:ascii="Calibri" w:hAnsi="Calibri" w:cs="Calibri"/>
          <w:b/>
          <w:bCs/>
          <w:sz w:val="24"/>
          <w:szCs w:val="24"/>
          <w:lang w:val="lt-LT"/>
        </w:rPr>
        <w:t>5099186</w:t>
      </w:r>
      <w:r w:rsidR="00E05C95" w:rsidRPr="00B053AA">
        <w:rPr>
          <w:rFonts w:ascii="Calibri" w:hAnsi="Calibri" w:cs="Calibri"/>
          <w:b/>
          <w:bCs/>
          <w:sz w:val="24"/>
          <w:szCs w:val="24"/>
          <w:lang w:val="lt-LT"/>
        </w:rPr>
        <w:t xml:space="preserve"> </w:t>
      </w:r>
      <w:r w:rsidRPr="00AC144A">
        <w:rPr>
          <w:rFonts w:ascii="Calibri" w:eastAsia="Calibri" w:hAnsi="Calibri" w:cs="Calibri"/>
          <w:sz w:val="24"/>
          <w:szCs w:val="24"/>
          <w:lang w:val="lt-LT"/>
        </w:rPr>
        <w:t>Sutarties projekto SD</w:t>
      </w:r>
      <w:r w:rsidRPr="00AC144A">
        <w:rPr>
          <w:rFonts w:ascii="Calibri" w:hAnsi="Calibri" w:cs="Calibri"/>
          <w:sz w:val="24"/>
          <w:szCs w:val="24"/>
          <w:lang w:val="lt-LT"/>
        </w:rPr>
        <w:t xml:space="preserve"> 8.7 papunktyje nustatyta, jog „</w:t>
      </w:r>
      <w:r w:rsidRPr="00AC144A">
        <w:rPr>
          <w:rFonts w:ascii="Calibri" w:hAnsi="Calibri" w:cs="Calibri"/>
          <w:b/>
          <w:sz w:val="24"/>
          <w:szCs w:val="24"/>
          <w:lang w:val="lt-LT"/>
        </w:rPr>
        <w:t>Rangovas</w:t>
      </w:r>
      <w:r w:rsidRPr="00AC144A">
        <w:rPr>
          <w:rFonts w:ascii="Calibri" w:hAnsi="Calibri" w:cs="Calibri"/>
          <w:sz w:val="24"/>
          <w:szCs w:val="24"/>
          <w:lang w:val="lt-LT"/>
        </w:rPr>
        <w:t xml:space="preserve"> įsipareigoja nedelsiant raštu informuoti </w:t>
      </w:r>
      <w:r w:rsidRPr="00AC144A">
        <w:rPr>
          <w:rFonts w:ascii="Calibri" w:hAnsi="Calibri" w:cs="Calibri"/>
          <w:b/>
          <w:sz w:val="24"/>
          <w:szCs w:val="24"/>
          <w:lang w:val="lt-LT"/>
        </w:rPr>
        <w:t xml:space="preserve">Užsakovą, </w:t>
      </w:r>
      <w:r w:rsidRPr="00AC144A">
        <w:rPr>
          <w:rFonts w:ascii="Calibri" w:hAnsi="Calibri" w:cs="Calibri"/>
          <w:sz w:val="24"/>
          <w:szCs w:val="24"/>
          <w:lang w:val="lt-LT"/>
        </w:rPr>
        <w:t xml:space="preserve">jeigu Sutarties vykdymo metu pasikeistų </w:t>
      </w:r>
      <w:r w:rsidRPr="00AC144A">
        <w:rPr>
          <w:rFonts w:ascii="Calibri" w:hAnsi="Calibri" w:cs="Calibri"/>
          <w:b/>
          <w:sz w:val="24"/>
          <w:szCs w:val="24"/>
          <w:lang w:val="lt-LT"/>
        </w:rPr>
        <w:t xml:space="preserve">Rangovo </w:t>
      </w:r>
      <w:r w:rsidRPr="00AC144A">
        <w:rPr>
          <w:rFonts w:ascii="Calibri" w:hAnsi="Calibri" w:cs="Calibri"/>
          <w:sz w:val="24"/>
          <w:szCs w:val="24"/>
          <w:lang w:val="lt-LT"/>
        </w:rPr>
        <w:t>konkurso sąlygų</w:t>
      </w:r>
      <w:r w:rsidRPr="00AC144A">
        <w:rPr>
          <w:rFonts w:ascii="Calibri" w:hAnsi="Calibri" w:cs="Calibri"/>
          <w:color w:val="000000" w:themeColor="text1"/>
          <w:sz w:val="24"/>
          <w:szCs w:val="24"/>
          <w:lang w:val="lt-LT"/>
        </w:rPr>
        <w:t xml:space="preserve"> priede </w:t>
      </w:r>
      <w:r w:rsidRPr="00AC144A">
        <w:rPr>
          <w:rFonts w:ascii="Calibri" w:hAnsi="Calibri" w:cs="Calibri"/>
          <w:sz w:val="24"/>
          <w:szCs w:val="24"/>
          <w:lang w:val="lt-LT"/>
        </w:rPr>
        <w:t xml:space="preserve">„Tiekėjo vadovaujančių darbuotojų (specialistų) ir asmenų, atsakingų už sutarties vykdymą </w:t>
      </w:r>
      <w:r w:rsidR="001F3FEE" w:rsidRPr="00AC144A">
        <w:rPr>
          <w:rFonts w:ascii="Calibri" w:hAnsi="Calibri" w:cs="Calibri"/>
          <w:sz w:val="24"/>
          <w:szCs w:val="24"/>
          <w:lang w:val="lt-LT"/>
        </w:rPr>
        <w:t>sąrašas“</w:t>
      </w:r>
      <w:r w:rsidR="001F3FEE">
        <w:rPr>
          <w:rFonts w:ascii="Calibri" w:hAnsi="Calibri" w:cs="Calibri"/>
          <w:sz w:val="24"/>
          <w:szCs w:val="24"/>
          <w:lang w:val="lt-LT"/>
        </w:rPr>
        <w:t xml:space="preserve"> pateikti</w:t>
      </w:r>
      <w:r w:rsidRPr="00AC144A">
        <w:rPr>
          <w:rFonts w:ascii="Calibri" w:hAnsi="Calibri" w:cs="Calibri"/>
          <w:sz w:val="24"/>
          <w:szCs w:val="24"/>
          <w:lang w:val="lt-LT"/>
        </w:rPr>
        <w:t xml:space="preserve"> duomenys ir informacija“, tačiau nėra </w:t>
      </w:r>
      <w:r w:rsidR="00AC144A">
        <w:rPr>
          <w:rFonts w:ascii="Calibri" w:hAnsi="Calibri" w:cs="Calibri"/>
          <w:sz w:val="24"/>
          <w:szCs w:val="24"/>
          <w:lang w:val="lt-LT"/>
        </w:rPr>
        <w:t>nurodyta šių specialistų</w:t>
      </w:r>
      <w:r w:rsidR="00AC144A" w:rsidRPr="00AC144A">
        <w:rPr>
          <w:rFonts w:ascii="Calibri" w:eastAsia="Times New Roman" w:hAnsi="Calibri" w:cs="Calibri"/>
          <w:color w:val="000000" w:themeColor="text1"/>
          <w:sz w:val="24"/>
          <w:szCs w:val="24"/>
          <w:lang w:val="lt-LT"/>
        </w:rPr>
        <w:t>, kuriems Pirkim</w:t>
      </w:r>
      <w:r w:rsidR="004043D9">
        <w:rPr>
          <w:rFonts w:ascii="Calibri" w:eastAsia="Times New Roman" w:hAnsi="Calibri" w:cs="Calibri"/>
          <w:color w:val="000000" w:themeColor="text1"/>
          <w:sz w:val="24"/>
          <w:szCs w:val="24"/>
          <w:lang w:val="lt-LT"/>
        </w:rPr>
        <w:t>ų</w:t>
      </w:r>
      <w:r w:rsidR="00AC144A" w:rsidRPr="00AC144A">
        <w:rPr>
          <w:rFonts w:ascii="Calibri" w:eastAsia="Times New Roman" w:hAnsi="Calibri" w:cs="Calibri"/>
          <w:color w:val="000000" w:themeColor="text1"/>
          <w:sz w:val="24"/>
          <w:szCs w:val="24"/>
          <w:lang w:val="lt-LT"/>
        </w:rPr>
        <w:t xml:space="preserve"> sąlygose yra keliami kvalifikacijos reikalavimai, keitimo tvarka. </w:t>
      </w:r>
    </w:p>
    <w:p w14:paraId="69E0B43F" w14:textId="6C740EF1" w:rsidR="0022367A" w:rsidRPr="001F3FEE" w:rsidRDefault="00AC144A" w:rsidP="001F3FEE">
      <w:pPr>
        <w:tabs>
          <w:tab w:val="left" w:pos="1276"/>
        </w:tabs>
        <w:spacing w:after="0" w:line="276" w:lineRule="auto"/>
        <w:ind w:firstLine="709"/>
        <w:jc w:val="both"/>
        <w:rPr>
          <w:rFonts w:ascii="Calibri" w:eastAsia="Times New Roman" w:hAnsi="Calibri" w:cs="Calibri"/>
          <w:color w:val="000000" w:themeColor="text1"/>
          <w:sz w:val="24"/>
          <w:szCs w:val="24"/>
          <w:lang w:val="lt-LT"/>
        </w:rPr>
      </w:pPr>
      <w:r w:rsidRPr="00AC144A">
        <w:rPr>
          <w:rFonts w:ascii="Calibri" w:eastAsia="Times New Roman" w:hAnsi="Calibri" w:cs="Calibri"/>
          <w:bCs/>
          <w:color w:val="000000" w:themeColor="text1"/>
          <w:sz w:val="24"/>
          <w:szCs w:val="24"/>
          <w:lang w:val="lt-LT"/>
        </w:rPr>
        <w:t xml:space="preserve">Atsižvelgiant į tai, rekomenduotina </w:t>
      </w:r>
      <w:r w:rsidR="00910F32">
        <w:rPr>
          <w:rFonts w:ascii="Calibri" w:eastAsia="Times New Roman" w:hAnsi="Calibri" w:cs="Calibri"/>
          <w:bCs/>
          <w:color w:val="000000" w:themeColor="text1"/>
          <w:sz w:val="24"/>
          <w:szCs w:val="24"/>
          <w:lang w:val="lt-LT"/>
        </w:rPr>
        <w:t>S</w:t>
      </w:r>
      <w:r w:rsidRPr="00AC144A">
        <w:rPr>
          <w:rFonts w:ascii="Calibri" w:eastAsia="Times New Roman" w:hAnsi="Calibri" w:cs="Calibri"/>
          <w:bCs/>
          <w:color w:val="000000" w:themeColor="text1"/>
          <w:sz w:val="24"/>
          <w:szCs w:val="24"/>
          <w:lang w:val="lt-LT"/>
        </w:rPr>
        <w:t>utarties projektą papildyti specialistų keitimo tvarka, taip pat numatyti taikytinas sankcijas už šių nuostatų nesilaikymą.</w:t>
      </w:r>
    </w:p>
    <w:p w14:paraId="456B15D7" w14:textId="77BD1F0D" w:rsidR="002C5A5B" w:rsidRDefault="00D54E00" w:rsidP="002C5A5B">
      <w:pPr>
        <w:shd w:val="clear" w:color="auto" w:fill="FFFFFF"/>
        <w:spacing w:after="0" w:line="278" w:lineRule="auto"/>
        <w:ind w:firstLine="709"/>
        <w:jc w:val="both"/>
        <w:rPr>
          <w:rFonts w:ascii="Calibri" w:eastAsia="Calibri" w:hAnsi="Calibri" w:cs="Calibri"/>
          <w:sz w:val="24"/>
          <w:szCs w:val="24"/>
          <w:lang w:val="lt-LT"/>
        </w:rPr>
      </w:pPr>
      <w:r>
        <w:rPr>
          <w:rFonts w:ascii="Calibri" w:eastAsia="Calibri" w:hAnsi="Calibri" w:cs="Calibri"/>
          <w:b/>
          <w:bCs/>
          <w:sz w:val="24"/>
          <w:szCs w:val="24"/>
          <w:lang w:val="lt-LT"/>
        </w:rPr>
        <w:t>3.</w:t>
      </w:r>
      <w:r w:rsidR="0022367A">
        <w:rPr>
          <w:rFonts w:ascii="Calibri" w:eastAsia="Calibri" w:hAnsi="Calibri" w:cs="Calibri"/>
          <w:b/>
          <w:bCs/>
          <w:sz w:val="24"/>
          <w:szCs w:val="24"/>
          <w:lang w:val="lt-LT"/>
        </w:rPr>
        <w:t>2</w:t>
      </w:r>
      <w:r w:rsidR="004F322C">
        <w:rPr>
          <w:rFonts w:ascii="Calibri" w:eastAsia="Calibri" w:hAnsi="Calibri" w:cs="Calibri"/>
          <w:b/>
          <w:bCs/>
          <w:sz w:val="24"/>
          <w:szCs w:val="24"/>
          <w:lang w:val="lt-LT"/>
        </w:rPr>
        <w:t xml:space="preserve">. </w:t>
      </w:r>
      <w:r w:rsidR="002C5A5B" w:rsidRPr="001F3FEE">
        <w:rPr>
          <w:rFonts w:ascii="Calibri" w:eastAsia="Calibri" w:hAnsi="Calibri" w:cs="Calibri"/>
          <w:sz w:val="24"/>
          <w:szCs w:val="24"/>
          <w:lang w:val="lt-LT"/>
        </w:rPr>
        <w:t>Pirkim</w:t>
      </w:r>
      <w:r w:rsidR="00B63602">
        <w:rPr>
          <w:rFonts w:ascii="Calibri" w:eastAsia="Calibri" w:hAnsi="Calibri" w:cs="Calibri"/>
          <w:sz w:val="24"/>
          <w:szCs w:val="24"/>
          <w:lang w:val="lt-LT"/>
        </w:rPr>
        <w:t>ų</w:t>
      </w:r>
      <w:r w:rsidR="002C5A5B" w:rsidRPr="00B053AA">
        <w:rPr>
          <w:rFonts w:ascii="Calibri" w:hAnsi="Calibri" w:cs="Calibri"/>
          <w:b/>
          <w:bCs/>
          <w:sz w:val="24"/>
          <w:szCs w:val="24"/>
          <w:lang w:val="lt-LT"/>
        </w:rPr>
        <w:t xml:space="preserve"> </w:t>
      </w:r>
      <w:r w:rsidR="00CB7FC2" w:rsidRPr="2789D3B4">
        <w:rPr>
          <w:rFonts w:ascii="Calibri" w:eastAsia="Calibri" w:hAnsi="Calibri" w:cs="Calibri"/>
          <w:sz w:val="24"/>
          <w:szCs w:val="24"/>
          <w:lang w:val="lt-LT"/>
        </w:rPr>
        <w:t xml:space="preserve">Sutarties projekto </w:t>
      </w:r>
      <w:r w:rsidR="00CB7FC2">
        <w:rPr>
          <w:rFonts w:ascii="Calibri" w:eastAsia="Calibri" w:hAnsi="Calibri" w:cs="Calibri"/>
          <w:sz w:val="24"/>
          <w:szCs w:val="24"/>
          <w:lang w:val="lt-LT"/>
        </w:rPr>
        <w:t>bendrosios dalies</w:t>
      </w:r>
      <w:r w:rsidR="00CB7FC2" w:rsidRPr="2789D3B4">
        <w:rPr>
          <w:rFonts w:ascii="Calibri" w:eastAsia="Calibri" w:hAnsi="Calibri" w:cs="Calibri"/>
          <w:sz w:val="24"/>
          <w:szCs w:val="24"/>
          <w:lang w:val="lt-LT"/>
        </w:rPr>
        <w:t xml:space="preserve"> (toliau – Sutarties projekto BD)</w:t>
      </w:r>
      <w:r w:rsidR="00CB7FC2">
        <w:rPr>
          <w:rFonts w:ascii="Calibri" w:eastAsia="Calibri" w:hAnsi="Calibri" w:cs="Calibri"/>
          <w:sz w:val="24"/>
          <w:szCs w:val="24"/>
          <w:lang w:val="lt-LT"/>
        </w:rPr>
        <w:t xml:space="preserve"> </w:t>
      </w:r>
      <w:r w:rsidR="00CB7FC2" w:rsidRPr="00CB7FC2">
        <w:rPr>
          <w:rFonts w:ascii="Calibri" w:hAnsi="Calibri" w:cs="Calibri"/>
          <w:sz w:val="24"/>
          <w:szCs w:val="24"/>
          <w:lang w:val="lt-LT"/>
        </w:rPr>
        <w:t xml:space="preserve">3.6.2.3. </w:t>
      </w:r>
      <w:r w:rsidR="00CB7FC2" w:rsidRPr="2789D3B4">
        <w:rPr>
          <w:rFonts w:ascii="Calibri" w:eastAsia="Calibri" w:hAnsi="Calibri" w:cs="Calibri"/>
          <w:sz w:val="24"/>
          <w:szCs w:val="24"/>
          <w:lang w:val="lt-LT"/>
        </w:rPr>
        <w:t>papunk</w:t>
      </w:r>
      <w:r w:rsidR="00CB7FC2">
        <w:rPr>
          <w:rFonts w:ascii="Calibri" w:eastAsia="Calibri" w:hAnsi="Calibri" w:cs="Calibri"/>
          <w:sz w:val="24"/>
          <w:szCs w:val="24"/>
          <w:lang w:val="lt-LT"/>
        </w:rPr>
        <w:t xml:space="preserve">tyje </w:t>
      </w:r>
      <w:r w:rsidR="00CB7FC2" w:rsidRPr="2789D3B4">
        <w:rPr>
          <w:rFonts w:ascii="Calibri" w:eastAsia="Calibri" w:hAnsi="Calibri" w:cs="Calibri"/>
          <w:sz w:val="24"/>
          <w:szCs w:val="24"/>
          <w:lang w:val="lt-LT"/>
        </w:rPr>
        <w:t>yra nurodyta, kad „</w:t>
      </w:r>
      <w:r w:rsidR="00CB7FC2" w:rsidRPr="00CB7FC2">
        <w:rPr>
          <w:rFonts w:ascii="Calibri" w:hAnsi="Calibri" w:cs="Calibri"/>
          <w:sz w:val="24"/>
          <w:szCs w:val="24"/>
          <w:lang w:val="lt-LT"/>
        </w:rPr>
        <w:t xml:space="preserve">Pirmoji Sutarties kainos (įkainių) peržiūra gali būti atliekama </w:t>
      </w:r>
      <w:r w:rsidR="00CB7FC2" w:rsidRPr="00CB7FC2">
        <w:rPr>
          <w:rFonts w:ascii="Calibri" w:hAnsi="Calibri" w:cs="Calibri"/>
          <w:b/>
          <w:bCs/>
          <w:sz w:val="24"/>
          <w:szCs w:val="24"/>
          <w:lang w:val="lt-LT"/>
        </w:rPr>
        <w:t>ne anksčiau nei po 3 (trijų) mėnesių</w:t>
      </w:r>
      <w:r w:rsidR="00CB7FC2" w:rsidRPr="00CB7FC2">
        <w:rPr>
          <w:rFonts w:ascii="Calibri" w:hAnsi="Calibri" w:cs="Calibri"/>
          <w:sz w:val="24"/>
          <w:szCs w:val="24"/>
          <w:lang w:val="lt-LT"/>
        </w:rPr>
        <w:t xml:space="preserve"> (arba kitas Sutarties specialiosios dalies nurodytas laikotarpis) po Sutarties įsigaliojimo dienos ir po to Sutarties kaina (įkainiai) gali būti peržiūrima ne dažniau negu kas 6 (šešis) mėnesius.</w:t>
      </w:r>
      <w:r w:rsidR="00CB7FC2" w:rsidRPr="2789D3B4">
        <w:rPr>
          <w:rFonts w:ascii="Calibri" w:eastAsia="Calibri" w:hAnsi="Calibri" w:cs="Calibri"/>
          <w:sz w:val="24"/>
          <w:szCs w:val="24"/>
          <w:lang w:val="lt-LT"/>
        </w:rPr>
        <w:t>&lt;...&gt;.“  Tačiau Sutarties projekto BD 3.6.2.</w:t>
      </w:r>
      <w:r w:rsidR="00CB7FC2">
        <w:rPr>
          <w:rFonts w:ascii="Calibri" w:eastAsia="Calibri" w:hAnsi="Calibri" w:cs="Calibri"/>
          <w:sz w:val="24"/>
          <w:szCs w:val="24"/>
          <w:lang w:val="lt-LT"/>
        </w:rPr>
        <w:t>6</w:t>
      </w:r>
      <w:r w:rsidR="00CB7FC2" w:rsidRPr="2789D3B4">
        <w:rPr>
          <w:rFonts w:ascii="Calibri" w:eastAsia="Calibri" w:hAnsi="Calibri" w:cs="Calibri"/>
          <w:sz w:val="24"/>
          <w:szCs w:val="24"/>
          <w:lang w:val="lt-LT"/>
        </w:rPr>
        <w:t xml:space="preserve"> papunktyje yra nurodyta, kad </w:t>
      </w:r>
      <w:r w:rsidR="00CB7FC2">
        <w:rPr>
          <w:rFonts w:ascii="Calibri" w:eastAsia="Calibri" w:hAnsi="Calibri" w:cs="Calibri"/>
          <w:sz w:val="24"/>
          <w:szCs w:val="24"/>
          <w:lang w:val="lt-LT"/>
        </w:rPr>
        <w:t>„</w:t>
      </w:r>
      <w:r w:rsidR="00CB7FC2" w:rsidRPr="00CB7FC2">
        <w:rPr>
          <w:rFonts w:ascii="Calibri" w:eastAsia="Calibri" w:hAnsi="Calibri" w:cs="Calibri"/>
          <w:sz w:val="24"/>
          <w:szCs w:val="24"/>
          <w:lang w:val="lt-LT"/>
        </w:rPr>
        <w:t xml:space="preserve">Pirmą kartą Sutarties kaina (įkainiai) perskaičiuojama nustačius kiek procentine išraiška yra pakitęs </w:t>
      </w:r>
      <w:r w:rsidR="00CB7FC2" w:rsidRPr="00CB7FC2">
        <w:rPr>
          <w:rFonts w:ascii="Calibri" w:eastAsia="Calibri" w:hAnsi="Calibri" w:cs="Calibri"/>
          <w:b/>
          <w:bCs/>
          <w:sz w:val="24"/>
          <w:szCs w:val="24"/>
          <w:lang w:val="lt-LT"/>
        </w:rPr>
        <w:t>6 (šešių) mėnesių nuo Sutarties įsigaliojimo dienos suėjimo dienos</w:t>
      </w:r>
      <w:r w:rsidR="00CB7FC2" w:rsidRPr="00CB7FC2">
        <w:rPr>
          <w:rFonts w:ascii="Calibri" w:eastAsia="Calibri" w:hAnsi="Calibri" w:cs="Calibri"/>
          <w:sz w:val="24"/>
          <w:szCs w:val="24"/>
          <w:lang w:val="lt-LT"/>
        </w:rPr>
        <w:t xml:space="preserve"> mėnesio indeksas &lt;...&gt;.“</w:t>
      </w:r>
      <w:r w:rsidR="00CB7FC2" w:rsidRPr="2789D3B4">
        <w:rPr>
          <w:rFonts w:ascii="Calibri" w:eastAsia="Calibri" w:hAnsi="Calibri" w:cs="Calibri"/>
          <w:sz w:val="24"/>
          <w:szCs w:val="24"/>
          <w:lang w:val="lt-LT"/>
        </w:rPr>
        <w:t xml:space="preserve"> </w:t>
      </w:r>
    </w:p>
    <w:p w14:paraId="5D9DE0B7" w14:textId="612AE39E" w:rsidR="00CB7FC2" w:rsidRPr="002C5A5B" w:rsidRDefault="00CB7FC2" w:rsidP="002C5A5B">
      <w:pPr>
        <w:shd w:val="clear" w:color="auto" w:fill="FFFFFF"/>
        <w:spacing w:after="0" w:line="278" w:lineRule="auto"/>
        <w:ind w:firstLine="709"/>
        <w:jc w:val="both"/>
        <w:rPr>
          <w:rFonts w:ascii="Calibri" w:eastAsia="Calibri" w:hAnsi="Calibri" w:cs="Calibri"/>
          <w:sz w:val="24"/>
          <w:szCs w:val="24"/>
          <w:lang w:val="lt-LT"/>
        </w:rPr>
      </w:pPr>
      <w:r w:rsidRPr="2789D3B4">
        <w:rPr>
          <w:rFonts w:ascii="Calibri" w:eastAsia="Calibri" w:hAnsi="Calibri" w:cs="Calibri"/>
          <w:sz w:val="24"/>
          <w:szCs w:val="24"/>
          <w:lang w:val="lt-LT"/>
        </w:rPr>
        <w:lastRenderedPageBreak/>
        <w:t>Atsižvelgiant į tai, kad Pirkimo dokumentai turi būti tikslūs, aiškūs ir be dviprasmybių (vadovaujantis Įstatymo 35 straipsnio 4 dalies nuostata), Tarnyba rekomenduoja tikslinti Pirkimo dokumentus, aiškiai nurodant, koks terminas šiuo atveju bus taikomas.</w:t>
      </w:r>
    </w:p>
    <w:p w14:paraId="768372C6" w14:textId="045A4819" w:rsidR="00D2468A" w:rsidRPr="00B053AA" w:rsidRDefault="001F3FEE" w:rsidP="00D2468A">
      <w:pPr>
        <w:spacing w:after="0" w:line="257" w:lineRule="auto"/>
        <w:ind w:firstLine="720"/>
        <w:rPr>
          <w:lang w:val="lt-LT"/>
        </w:rPr>
      </w:pPr>
      <w:r w:rsidRPr="001F3FEE">
        <w:rPr>
          <w:rFonts w:ascii="Calibri" w:eastAsia="Calibri" w:hAnsi="Calibri" w:cs="Calibri"/>
          <w:b/>
          <w:bCs/>
          <w:sz w:val="24"/>
          <w:szCs w:val="24"/>
          <w:lang w:val="lt-LT"/>
        </w:rPr>
        <w:t>3.3</w:t>
      </w:r>
      <w:r>
        <w:rPr>
          <w:rFonts w:ascii="Calibri" w:eastAsia="Calibri" w:hAnsi="Calibri" w:cs="Calibri"/>
          <w:sz w:val="24"/>
          <w:szCs w:val="24"/>
          <w:lang w:val="lt-LT"/>
        </w:rPr>
        <w:t xml:space="preserve">. </w:t>
      </w:r>
      <w:r w:rsidR="00D2468A" w:rsidRPr="001F3FEE">
        <w:rPr>
          <w:rFonts w:ascii="Calibri" w:eastAsia="Calibri" w:hAnsi="Calibri" w:cs="Calibri"/>
          <w:sz w:val="24"/>
          <w:szCs w:val="24"/>
          <w:lang w:val="lt-LT"/>
        </w:rPr>
        <w:t>Pirkim</w:t>
      </w:r>
      <w:r w:rsidR="00BC6359">
        <w:rPr>
          <w:rFonts w:ascii="Calibri" w:eastAsia="Calibri" w:hAnsi="Calibri" w:cs="Calibri"/>
          <w:sz w:val="24"/>
          <w:szCs w:val="24"/>
          <w:lang w:val="lt-LT"/>
        </w:rPr>
        <w:t>ų</w:t>
      </w:r>
      <w:r w:rsidR="00D2468A" w:rsidRPr="001F3FEE">
        <w:rPr>
          <w:rFonts w:ascii="Calibri" w:eastAsia="Calibri" w:hAnsi="Calibri" w:cs="Calibri"/>
          <w:sz w:val="24"/>
          <w:szCs w:val="24"/>
          <w:lang w:val="lt-LT"/>
        </w:rPr>
        <w:t xml:space="preserve"> </w:t>
      </w:r>
      <w:r w:rsidR="00D2468A" w:rsidRPr="3094E42D">
        <w:rPr>
          <w:rFonts w:ascii="Calibri" w:eastAsia="Calibri" w:hAnsi="Calibri" w:cs="Calibri"/>
          <w:sz w:val="24"/>
          <w:szCs w:val="24"/>
          <w:lang w:val="lt-LT"/>
        </w:rPr>
        <w:t xml:space="preserve">Sutarties projekto SD 8.13 papunktyje yra nurodoma, kad: „Rangovas atliekamiems statybos </w:t>
      </w:r>
      <w:r w:rsidR="00D2468A" w:rsidRPr="3094E42D">
        <w:rPr>
          <w:rFonts w:ascii="Calibri" w:eastAsia="Calibri" w:hAnsi="Calibri" w:cs="Calibri"/>
          <w:b/>
          <w:bCs/>
          <w:sz w:val="24"/>
          <w:szCs w:val="24"/>
          <w:lang w:val="lt-LT"/>
        </w:rPr>
        <w:t>darbams taiko aplinkos apsaugos vadybos sistemos reikalavimus pagal standartą LST EN ISO 14001 arba EMAS</w:t>
      </w:r>
      <w:r w:rsidR="00D2468A" w:rsidRPr="3094E42D">
        <w:rPr>
          <w:rFonts w:ascii="Calibri" w:eastAsia="Calibri" w:hAnsi="Calibri" w:cs="Calibri"/>
          <w:sz w:val="24"/>
          <w:szCs w:val="24"/>
          <w:lang w:val="lt-LT"/>
        </w:rPr>
        <w:t xml:space="preserve"> ar kitus aplinkos apsaugos vadybos standartus, pagrįstus atitinkamais Europos arba tarptautinių standartizacijos organizacijų priimtais standartais ar kitus tiekėjo pateiktus lygiaverčius įrodymus.“</w:t>
      </w:r>
    </w:p>
    <w:p w14:paraId="19F3289A" w14:textId="7E1FC232" w:rsidR="004F322C" w:rsidRDefault="00D2468A" w:rsidP="00496753">
      <w:pPr>
        <w:spacing w:after="0" w:line="257" w:lineRule="auto"/>
        <w:ind w:firstLine="720"/>
        <w:rPr>
          <w:rFonts w:ascii="Calibri" w:eastAsia="Calibri" w:hAnsi="Calibri" w:cs="Calibri"/>
          <w:sz w:val="24"/>
          <w:szCs w:val="24"/>
          <w:lang w:val="lt-LT"/>
        </w:rPr>
      </w:pPr>
      <w:r w:rsidRPr="3094E42D">
        <w:rPr>
          <w:rFonts w:ascii="Calibri" w:eastAsia="Calibri" w:hAnsi="Calibri" w:cs="Calibri"/>
          <w:sz w:val="24"/>
          <w:szCs w:val="24"/>
          <w:lang w:val="lt-LT"/>
        </w:rPr>
        <w:t>Atsižvelgiant į anksčiau išdėstytą ir į tai, kad Sutarties projekto SD 8.14 papunktyje yra numatyta, kad „Jeigu tampa aišku, kad Rangovo Sutarties Specialiosios dalies 8.13 papunktyje nurodyto sertifikato galiojimas baigsis iki Sutartyje nustatyto statybos darbų įvykdymo termino pabaigos</w:t>
      </w:r>
      <w:r w:rsidRPr="3094E42D">
        <w:rPr>
          <w:rFonts w:ascii="Calibri" w:eastAsia="Calibri" w:hAnsi="Calibri" w:cs="Calibri"/>
          <w:b/>
          <w:bCs/>
          <w:sz w:val="24"/>
          <w:szCs w:val="24"/>
          <w:lang w:val="lt-LT"/>
        </w:rPr>
        <w:t>, Rangovas įsipareigoja Užsakovui pateikti naują galiojantį sertifikatą</w:t>
      </w:r>
      <w:r w:rsidRPr="3094E42D">
        <w:rPr>
          <w:rFonts w:ascii="Calibri" w:eastAsia="Calibri" w:hAnsi="Calibri" w:cs="Calibri"/>
          <w:sz w:val="24"/>
          <w:szCs w:val="24"/>
          <w:lang w:val="lt-LT"/>
        </w:rPr>
        <w:t xml:space="preserve"> ne vėliau nei baigsis Sutarties specialiosios dalies 8.13 papunktyje nurodyto sertifikato galiojimas.“, taip pat į Sutarties projekto SD 11.2 papunktyje nustatytą sąlygą, kad „Rangovui pažeidus Sutarties specialiosios dalies 8.13 papunktyje nustatytus reikalavimus, </w:t>
      </w:r>
      <w:r w:rsidRPr="3094E42D">
        <w:rPr>
          <w:rFonts w:ascii="Calibri" w:eastAsia="Calibri" w:hAnsi="Calibri" w:cs="Calibri"/>
          <w:b/>
          <w:bCs/>
          <w:sz w:val="24"/>
          <w:szCs w:val="24"/>
          <w:lang w:val="lt-LT"/>
        </w:rPr>
        <w:t>Rangovas privalo sumokėti Užsakovui 2 000 Eur</w:t>
      </w:r>
      <w:r w:rsidRPr="3094E42D">
        <w:rPr>
          <w:rFonts w:ascii="Calibri" w:eastAsia="Calibri" w:hAnsi="Calibri" w:cs="Calibri"/>
          <w:sz w:val="24"/>
          <w:szCs w:val="24"/>
          <w:lang w:val="lt-LT"/>
        </w:rPr>
        <w:t xml:space="preserve"> (dviejų tūkstančių eurų) dydžio baudą ir </w:t>
      </w:r>
      <w:r w:rsidRPr="00496753">
        <w:rPr>
          <w:rFonts w:ascii="Calibri" w:eastAsia="Calibri" w:hAnsi="Calibri" w:cs="Calibri"/>
          <w:sz w:val="24"/>
          <w:szCs w:val="24"/>
          <w:lang w:val="lt-LT"/>
        </w:rPr>
        <w:t xml:space="preserve">neatlygintinai ištaisyti visus nustatytus pažeidimus“, </w:t>
      </w:r>
      <w:r w:rsidR="00115BB1">
        <w:rPr>
          <w:rFonts w:ascii="Calibri" w:eastAsia="Calibri" w:hAnsi="Calibri" w:cs="Calibri"/>
          <w:sz w:val="24"/>
          <w:szCs w:val="24"/>
          <w:lang w:val="lt-LT"/>
        </w:rPr>
        <w:t>abejotina</w:t>
      </w:r>
      <w:r w:rsidRPr="00496753">
        <w:rPr>
          <w:rFonts w:ascii="Calibri" w:eastAsia="Calibri" w:hAnsi="Calibri" w:cs="Calibri"/>
          <w:sz w:val="24"/>
          <w:szCs w:val="24"/>
          <w:lang w:val="lt-LT"/>
        </w:rPr>
        <w:t>,</w:t>
      </w:r>
      <w:r w:rsidRPr="3094E42D">
        <w:rPr>
          <w:rFonts w:ascii="Calibri" w:eastAsia="Calibri" w:hAnsi="Calibri" w:cs="Calibri"/>
          <w:sz w:val="24"/>
          <w:szCs w:val="24"/>
          <w:lang w:val="lt-LT"/>
        </w:rPr>
        <w:t xml:space="preserve"> ar Sutarties projekto SD 4.3 papunkčio sąlyga, kad „Užsakovas turi teisę Sutarties bendroje dalyje nustatyta tvarka šią Sutartį vienašališkai nutraukti: &lt;...&gt; 4.3.4. Rangovui ilgiau kaip 20 (dvidešimt) dienų vėluojant pateiki Užsakovui Specialiosios dalies 8.13 papunktyje nurodytą naują sertifikatą“</w:t>
      </w:r>
      <w:r w:rsidR="00496753">
        <w:rPr>
          <w:rFonts w:ascii="Calibri" w:eastAsia="Calibri" w:hAnsi="Calibri" w:cs="Calibri"/>
          <w:sz w:val="24"/>
          <w:szCs w:val="24"/>
          <w:lang w:val="lt-LT"/>
        </w:rPr>
        <w:t xml:space="preserve"> ir tokį nutraukimą laikyti esminiu </w:t>
      </w:r>
      <w:r w:rsidR="002C493B">
        <w:rPr>
          <w:rFonts w:ascii="Calibri" w:eastAsia="Calibri" w:hAnsi="Calibri" w:cs="Calibri"/>
          <w:sz w:val="24"/>
          <w:szCs w:val="24"/>
          <w:lang w:val="lt-LT"/>
        </w:rPr>
        <w:t xml:space="preserve">sutarties pažeidimu </w:t>
      </w:r>
      <w:r w:rsidR="00496753">
        <w:rPr>
          <w:rFonts w:ascii="Calibri" w:eastAsia="Calibri" w:hAnsi="Calibri" w:cs="Calibri"/>
          <w:sz w:val="24"/>
          <w:szCs w:val="24"/>
          <w:lang w:val="lt-LT"/>
        </w:rPr>
        <w:t xml:space="preserve">pagal </w:t>
      </w:r>
      <w:r w:rsidR="00496753" w:rsidRPr="3094E42D">
        <w:rPr>
          <w:rFonts w:ascii="Calibri" w:eastAsia="Calibri" w:hAnsi="Calibri" w:cs="Calibri"/>
          <w:sz w:val="24"/>
          <w:szCs w:val="24"/>
          <w:lang w:val="lt-LT"/>
        </w:rPr>
        <w:t>Sutarties projekto SD</w:t>
      </w:r>
      <w:r w:rsidR="00496753">
        <w:rPr>
          <w:rFonts w:ascii="Calibri" w:eastAsia="Calibri" w:hAnsi="Calibri" w:cs="Calibri"/>
          <w:sz w:val="24"/>
          <w:szCs w:val="24"/>
          <w:lang w:val="lt-LT"/>
        </w:rPr>
        <w:t xml:space="preserve"> 4.4 papunktį</w:t>
      </w:r>
      <w:r w:rsidRPr="3094E42D">
        <w:rPr>
          <w:rFonts w:ascii="Calibri" w:eastAsia="Calibri" w:hAnsi="Calibri" w:cs="Calibri"/>
          <w:sz w:val="24"/>
          <w:szCs w:val="24"/>
          <w:lang w:val="lt-LT"/>
        </w:rPr>
        <w:t xml:space="preserve">, yra proporcinga. </w:t>
      </w:r>
    </w:p>
    <w:p w14:paraId="7E3E23E0" w14:textId="4A4A88DF" w:rsidR="004F322C" w:rsidRPr="00A50FF9" w:rsidRDefault="00D2468A" w:rsidP="00A50FF9">
      <w:pPr>
        <w:spacing w:after="0" w:line="278" w:lineRule="auto"/>
        <w:ind w:firstLine="851"/>
        <w:rPr>
          <w:rFonts w:ascii="Calibri" w:hAnsi="Calibri" w:cs="Calibri"/>
          <w:b/>
          <w:sz w:val="24"/>
          <w:szCs w:val="24"/>
          <w:lang w:val="lt-LT"/>
        </w:rPr>
      </w:pPr>
      <w:r w:rsidRPr="00A65F6D">
        <w:rPr>
          <w:rFonts w:ascii="Calibri" w:hAnsi="Calibri" w:cs="Calibri"/>
          <w:b/>
          <w:sz w:val="24"/>
          <w:szCs w:val="24"/>
          <w:lang w:val="lt-LT"/>
        </w:rPr>
        <w:t>Atkreiptinas dėmesys, jog dalis pastabų dėl Pirkim</w:t>
      </w:r>
      <w:r w:rsidR="00AE09E8" w:rsidRPr="00A65F6D">
        <w:rPr>
          <w:rFonts w:ascii="Calibri" w:hAnsi="Calibri" w:cs="Calibri"/>
          <w:b/>
          <w:sz w:val="24"/>
          <w:szCs w:val="24"/>
          <w:lang w:val="lt-LT"/>
        </w:rPr>
        <w:t>ų</w:t>
      </w:r>
      <w:r w:rsidRPr="00A65F6D">
        <w:rPr>
          <w:rFonts w:ascii="Calibri" w:hAnsi="Calibri" w:cs="Calibri"/>
          <w:b/>
          <w:sz w:val="24"/>
          <w:szCs w:val="24"/>
          <w:lang w:val="lt-LT"/>
        </w:rPr>
        <w:t xml:space="preserve"> dokumentuose nurodytų netikslum</w:t>
      </w:r>
      <w:r w:rsidR="0022367A" w:rsidRPr="00A65F6D">
        <w:rPr>
          <w:rFonts w:ascii="Calibri" w:hAnsi="Calibri" w:cs="Calibri"/>
          <w:b/>
          <w:sz w:val="24"/>
          <w:szCs w:val="24"/>
          <w:lang w:val="lt-LT"/>
        </w:rPr>
        <w:t>ų</w:t>
      </w:r>
      <w:r w:rsidRPr="00A65F6D">
        <w:rPr>
          <w:rFonts w:ascii="Calibri" w:hAnsi="Calibri" w:cs="Calibri"/>
          <w:b/>
          <w:sz w:val="24"/>
          <w:szCs w:val="24"/>
          <w:lang w:val="lt-LT"/>
        </w:rPr>
        <w:t xml:space="preserve"> jau </w:t>
      </w:r>
      <w:r w:rsidR="0022367A" w:rsidRPr="00A65F6D">
        <w:rPr>
          <w:rFonts w:ascii="Calibri" w:hAnsi="Calibri" w:cs="Calibri"/>
          <w:b/>
          <w:sz w:val="24"/>
          <w:szCs w:val="24"/>
          <w:lang w:val="lt-LT"/>
        </w:rPr>
        <w:t xml:space="preserve">keletą kartų </w:t>
      </w:r>
      <w:r w:rsidRPr="00A65F6D">
        <w:rPr>
          <w:rFonts w:ascii="Calibri" w:hAnsi="Calibri" w:cs="Calibri"/>
          <w:b/>
          <w:sz w:val="24"/>
          <w:szCs w:val="24"/>
          <w:lang w:val="lt-LT"/>
        </w:rPr>
        <w:t>buvo teiktos prevencine tvarka įvertinus ir kitus Perkančiosios organizacijos pirkimus, todėl rekomenduotina ateityje vykdomiems pirkimams atidžiai rengti pirkimų dokumentus atsižvelgiant į Tarnybos teiktas rekomendacijas.</w:t>
      </w:r>
    </w:p>
    <w:p w14:paraId="021CD188" w14:textId="77777777" w:rsidR="004F322C" w:rsidRDefault="004F322C" w:rsidP="00075E7A">
      <w:pPr>
        <w:spacing w:after="0" w:line="278" w:lineRule="auto"/>
        <w:ind w:firstLine="720"/>
        <w:rPr>
          <w:rFonts w:ascii="Calibri" w:hAnsi="Calibri" w:cs="Calibri"/>
          <w:sz w:val="24"/>
          <w:szCs w:val="24"/>
          <w:lang w:val="lt-LT"/>
        </w:rPr>
      </w:pPr>
    </w:p>
    <w:p w14:paraId="1CA24383" w14:textId="49A8C85E" w:rsidR="00075E7A" w:rsidRPr="00CC07D2" w:rsidRDefault="00075E7A" w:rsidP="00075E7A">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Atsižvelgdama į tai, kas nurodyta, Tarnyba rekomenduoja peržiūrėti</w:t>
      </w:r>
      <w:r>
        <w:rPr>
          <w:rFonts w:ascii="Calibri" w:hAnsi="Calibri" w:cs="Calibri"/>
          <w:sz w:val="24"/>
          <w:szCs w:val="24"/>
          <w:lang w:val="lt-LT"/>
        </w:rPr>
        <w:t xml:space="preserve">  </w:t>
      </w:r>
      <w:r w:rsidRPr="00CC07D2">
        <w:rPr>
          <w:rFonts w:ascii="Calibri" w:hAnsi="Calibri" w:cs="Calibri"/>
          <w:sz w:val="24"/>
          <w:szCs w:val="24"/>
          <w:lang w:val="lt-LT"/>
        </w:rPr>
        <w:t>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4C872841" w14:textId="45474D92" w:rsidR="00FB4091" w:rsidRPr="006C6836" w:rsidRDefault="00075E7A" w:rsidP="006C6836">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Pažymėtina, kad visais atvejais sprendimą dėl tolimesnio Pirkimų procedūrų vykdymo ar nutraukimo priima pati Perkančioji organizacija, vadovaudamasi Įstatymo 29 straipsnio 3 ir 4 dalių nuostatomis.</w:t>
      </w:r>
    </w:p>
    <w:p w14:paraId="4D8473C9" w14:textId="77777777" w:rsidR="00651486" w:rsidRPr="00B053AA" w:rsidRDefault="00651486">
      <w:pPr>
        <w:rPr>
          <w:lang w:val="lt-LT"/>
        </w:rPr>
      </w:pPr>
    </w:p>
    <w:sectPr w:rsidR="00651486" w:rsidRPr="00B053AA" w:rsidSect="00075E7A">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F187" w14:textId="77777777" w:rsidR="00EB038C" w:rsidRDefault="00EB038C" w:rsidP="00075E7A">
      <w:pPr>
        <w:spacing w:after="0" w:line="240" w:lineRule="auto"/>
      </w:pPr>
      <w:r>
        <w:separator/>
      </w:r>
    </w:p>
  </w:endnote>
  <w:endnote w:type="continuationSeparator" w:id="0">
    <w:p w14:paraId="61A7BEEF" w14:textId="77777777" w:rsidR="00EB038C" w:rsidRDefault="00EB038C" w:rsidP="0007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7489" w14:textId="77777777" w:rsidR="00EB038C" w:rsidRDefault="00EB038C" w:rsidP="00075E7A">
      <w:pPr>
        <w:spacing w:after="0" w:line="240" w:lineRule="auto"/>
      </w:pPr>
      <w:r>
        <w:separator/>
      </w:r>
    </w:p>
  </w:footnote>
  <w:footnote w:type="continuationSeparator" w:id="0">
    <w:p w14:paraId="74E35D01" w14:textId="77777777" w:rsidR="00EB038C" w:rsidRDefault="00EB038C" w:rsidP="00075E7A">
      <w:pPr>
        <w:spacing w:after="0" w:line="240" w:lineRule="auto"/>
      </w:pPr>
      <w:r>
        <w:continuationSeparator/>
      </w:r>
    </w:p>
  </w:footnote>
  <w:footnote w:id="1">
    <w:p w14:paraId="466029F2" w14:textId="0FEA2321" w:rsidR="003474AB" w:rsidRPr="001E1E18" w:rsidRDefault="003474AB">
      <w:pPr>
        <w:pStyle w:val="FootnoteText"/>
        <w:rPr>
          <w:rFonts w:ascii="Calibri" w:hAnsi="Calibri" w:cs="Calibri"/>
          <w:lang w:val="lt-LT"/>
        </w:rPr>
      </w:pPr>
      <w:r>
        <w:rPr>
          <w:rStyle w:val="FootnoteReference"/>
        </w:rPr>
        <w:footnoteRef/>
      </w:r>
      <w:r>
        <w:t xml:space="preserve"> </w:t>
      </w:r>
      <w:proofErr w:type="spellStart"/>
      <w:r w:rsidRPr="001E1E18">
        <w:rPr>
          <w:rFonts w:ascii="Calibri" w:hAnsi="Calibri" w:cs="Calibri"/>
        </w:rPr>
        <w:t>Tiekėjo</w:t>
      </w:r>
      <w:proofErr w:type="spellEnd"/>
      <w:r w:rsidRPr="001E1E18">
        <w:rPr>
          <w:rFonts w:ascii="Calibri" w:hAnsi="Calibri" w:cs="Calibri"/>
        </w:rPr>
        <w:t xml:space="preserve"> </w:t>
      </w:r>
      <w:proofErr w:type="spellStart"/>
      <w:r w:rsidRPr="001E1E18">
        <w:rPr>
          <w:rFonts w:ascii="Calibri" w:hAnsi="Calibri" w:cs="Calibri"/>
        </w:rPr>
        <w:t>kvalifikacijos</w:t>
      </w:r>
      <w:proofErr w:type="spellEnd"/>
      <w:r w:rsidRPr="001E1E18">
        <w:rPr>
          <w:rFonts w:ascii="Calibri" w:hAnsi="Calibri" w:cs="Calibri"/>
        </w:rPr>
        <w:t xml:space="preserve"> </w:t>
      </w:r>
      <w:proofErr w:type="spellStart"/>
      <w:r w:rsidRPr="001E1E18">
        <w:rPr>
          <w:rFonts w:ascii="Calibri" w:hAnsi="Calibri" w:cs="Calibri"/>
        </w:rPr>
        <w:t>reikalavimų</w:t>
      </w:r>
      <w:proofErr w:type="spellEnd"/>
      <w:r w:rsidRPr="001E1E18">
        <w:rPr>
          <w:rFonts w:ascii="Calibri" w:hAnsi="Calibri" w:cs="Calibri"/>
        </w:rPr>
        <w:t xml:space="preserve"> </w:t>
      </w:r>
      <w:proofErr w:type="spellStart"/>
      <w:r w:rsidRPr="001E1E18">
        <w:rPr>
          <w:rFonts w:ascii="Calibri" w:hAnsi="Calibri" w:cs="Calibri"/>
        </w:rPr>
        <w:t>nustatymo</w:t>
      </w:r>
      <w:proofErr w:type="spellEnd"/>
      <w:r w:rsidRPr="001E1E18">
        <w:rPr>
          <w:rFonts w:ascii="Calibri" w:hAnsi="Calibri" w:cs="Calibri"/>
        </w:rPr>
        <w:t xml:space="preserve"> </w:t>
      </w:r>
      <w:proofErr w:type="spellStart"/>
      <w:r w:rsidRPr="001E1E18">
        <w:rPr>
          <w:rFonts w:ascii="Calibri" w:hAnsi="Calibri" w:cs="Calibri"/>
        </w:rPr>
        <w:t>metodika</w:t>
      </w:r>
      <w:proofErr w:type="spellEnd"/>
      <w:r w:rsidRPr="001E1E18">
        <w:rPr>
          <w:rFonts w:ascii="Calibri" w:hAnsi="Calibri" w:cs="Calibri"/>
        </w:rPr>
        <w:t>, patvirtinta Viešųjų pirkimų tarnybos direktoriaus 2017 m. birželio 29 d. įsakymu Nr. 1S-105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sdtContent>
      <w:p w14:paraId="53E225AF" w14:textId="77777777" w:rsidR="00075E7A" w:rsidRDefault="00075E7A">
        <w:pPr>
          <w:pStyle w:val="Header"/>
          <w:jc w:val="center"/>
        </w:pPr>
        <w:r>
          <w:fldChar w:fldCharType="begin"/>
        </w:r>
        <w:r>
          <w:instrText>PAGE   \* MERGEFORMAT</w:instrText>
        </w:r>
        <w:r>
          <w:fldChar w:fldCharType="separate"/>
        </w:r>
        <w:r>
          <w:rPr>
            <w:lang w:val="en-GB"/>
          </w:rPr>
          <w:t>2</w:t>
        </w:r>
        <w:r>
          <w:fldChar w:fldCharType="end"/>
        </w:r>
      </w:p>
    </w:sdtContent>
  </w:sdt>
  <w:p w14:paraId="25CC8577" w14:textId="77777777" w:rsidR="00075E7A" w:rsidRDefault="00075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37E56"/>
    <w:multiLevelType w:val="multilevel"/>
    <w:tmpl w:val="27E4D18C"/>
    <w:lvl w:ilvl="0">
      <w:start w:val="1"/>
      <w:numFmt w:val="decimal"/>
      <w:lvlText w:val="%1."/>
      <w:lvlJc w:val="left"/>
      <w:pPr>
        <w:ind w:left="1069" w:hanging="360"/>
      </w:pPr>
    </w:lvl>
    <w:lvl w:ilvl="1">
      <w:start w:val="1"/>
      <w:numFmt w:val="decimal"/>
      <w:lvlText w:val="%1.%2."/>
      <w:lvlJc w:val="left"/>
      <w:pPr>
        <w:ind w:left="1080" w:hanging="360"/>
      </w:pPr>
      <w:rPr>
        <w:sz w:val="24"/>
        <w:szCs w:val="24"/>
      </w:rPr>
    </w:lvl>
    <w:lvl w:ilvl="2">
      <w:start w:val="1"/>
      <w:numFmt w:val="decimal"/>
      <w:lvlText w:val="%1.%2.%3."/>
      <w:lvlJc w:val="left"/>
      <w:pPr>
        <w:ind w:left="1451" w:hanging="720"/>
      </w:pPr>
    </w:lvl>
    <w:lvl w:ilvl="3">
      <w:start w:val="1"/>
      <w:numFmt w:val="decimal"/>
      <w:lvlText w:val="%1.%2.%3.%4."/>
      <w:lvlJc w:val="left"/>
      <w:pPr>
        <w:ind w:left="1462" w:hanging="720"/>
      </w:pPr>
    </w:lvl>
    <w:lvl w:ilvl="4">
      <w:start w:val="1"/>
      <w:numFmt w:val="decimal"/>
      <w:lvlText w:val="%1.%2.%3.%4.%5."/>
      <w:lvlJc w:val="left"/>
      <w:pPr>
        <w:ind w:left="1833" w:hanging="1080"/>
      </w:pPr>
    </w:lvl>
    <w:lvl w:ilvl="5">
      <w:start w:val="1"/>
      <w:numFmt w:val="decimal"/>
      <w:lvlText w:val="%1.%2.%3.%4.%5.%6."/>
      <w:lvlJc w:val="left"/>
      <w:pPr>
        <w:ind w:left="1844" w:hanging="1080"/>
      </w:pPr>
    </w:lvl>
    <w:lvl w:ilvl="6">
      <w:start w:val="1"/>
      <w:numFmt w:val="decimal"/>
      <w:lvlText w:val="%1.%2.%3.%4.%5.%6.%7."/>
      <w:lvlJc w:val="left"/>
      <w:pPr>
        <w:ind w:left="2215" w:hanging="1440"/>
      </w:pPr>
    </w:lvl>
    <w:lvl w:ilvl="7">
      <w:start w:val="1"/>
      <w:numFmt w:val="decimal"/>
      <w:lvlText w:val="%1.%2.%3.%4.%5.%6.%7.%8."/>
      <w:lvlJc w:val="left"/>
      <w:pPr>
        <w:ind w:left="2226" w:hanging="1440"/>
      </w:pPr>
    </w:lvl>
    <w:lvl w:ilvl="8">
      <w:start w:val="1"/>
      <w:numFmt w:val="decimal"/>
      <w:lvlText w:val="%1.%2.%3.%4.%5.%6.%7.%8.%9."/>
      <w:lvlJc w:val="left"/>
      <w:pPr>
        <w:ind w:left="2597" w:hanging="1800"/>
      </w:pPr>
    </w:lvl>
  </w:abstractNum>
  <w:num w:numId="1" w16cid:durableId="189438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7A"/>
    <w:rsid w:val="000148A8"/>
    <w:rsid w:val="00064750"/>
    <w:rsid w:val="00075E7A"/>
    <w:rsid w:val="000A0DDE"/>
    <w:rsid w:val="00115BB1"/>
    <w:rsid w:val="001321C7"/>
    <w:rsid w:val="00135D0C"/>
    <w:rsid w:val="001406E1"/>
    <w:rsid w:val="00143E6D"/>
    <w:rsid w:val="00162C4E"/>
    <w:rsid w:val="00184A4E"/>
    <w:rsid w:val="00187ED2"/>
    <w:rsid w:val="001A7F3A"/>
    <w:rsid w:val="001B4132"/>
    <w:rsid w:val="001C3F37"/>
    <w:rsid w:val="001E1E18"/>
    <w:rsid w:val="001F3FEE"/>
    <w:rsid w:val="0022367A"/>
    <w:rsid w:val="002335A6"/>
    <w:rsid w:val="002C1C6E"/>
    <w:rsid w:val="002C493B"/>
    <w:rsid w:val="002C5A5B"/>
    <w:rsid w:val="0032260A"/>
    <w:rsid w:val="003229A2"/>
    <w:rsid w:val="003474AB"/>
    <w:rsid w:val="00350145"/>
    <w:rsid w:val="00350EEA"/>
    <w:rsid w:val="00351F38"/>
    <w:rsid w:val="00390E82"/>
    <w:rsid w:val="00391682"/>
    <w:rsid w:val="003A1809"/>
    <w:rsid w:val="003B2E27"/>
    <w:rsid w:val="003D73C6"/>
    <w:rsid w:val="004043D9"/>
    <w:rsid w:val="004266B7"/>
    <w:rsid w:val="00446105"/>
    <w:rsid w:val="00447EEA"/>
    <w:rsid w:val="0045533E"/>
    <w:rsid w:val="00467BB6"/>
    <w:rsid w:val="00496753"/>
    <w:rsid w:val="004A50EF"/>
    <w:rsid w:val="004C124F"/>
    <w:rsid w:val="004E7286"/>
    <w:rsid w:val="004F322C"/>
    <w:rsid w:val="00504B74"/>
    <w:rsid w:val="00552AAD"/>
    <w:rsid w:val="005A4CAB"/>
    <w:rsid w:val="005C3AE6"/>
    <w:rsid w:val="005D17EB"/>
    <w:rsid w:val="005E7B36"/>
    <w:rsid w:val="006108A0"/>
    <w:rsid w:val="00651486"/>
    <w:rsid w:val="00652D2C"/>
    <w:rsid w:val="0067284F"/>
    <w:rsid w:val="006B3BAE"/>
    <w:rsid w:val="006C6836"/>
    <w:rsid w:val="006C7214"/>
    <w:rsid w:val="00717E9E"/>
    <w:rsid w:val="00722F9D"/>
    <w:rsid w:val="00783A0A"/>
    <w:rsid w:val="007D0C27"/>
    <w:rsid w:val="007D78D1"/>
    <w:rsid w:val="00832F93"/>
    <w:rsid w:val="00851645"/>
    <w:rsid w:val="008E3C3B"/>
    <w:rsid w:val="00910F32"/>
    <w:rsid w:val="00924139"/>
    <w:rsid w:val="009773B8"/>
    <w:rsid w:val="00A03215"/>
    <w:rsid w:val="00A34597"/>
    <w:rsid w:val="00A50FF9"/>
    <w:rsid w:val="00A657BB"/>
    <w:rsid w:val="00A65F6D"/>
    <w:rsid w:val="00AA41C2"/>
    <w:rsid w:val="00AB0A48"/>
    <w:rsid w:val="00AC144A"/>
    <w:rsid w:val="00AC4D89"/>
    <w:rsid w:val="00AC506C"/>
    <w:rsid w:val="00AE09E8"/>
    <w:rsid w:val="00B051CC"/>
    <w:rsid w:val="00B053AA"/>
    <w:rsid w:val="00B124A4"/>
    <w:rsid w:val="00B44049"/>
    <w:rsid w:val="00B63602"/>
    <w:rsid w:val="00B702A2"/>
    <w:rsid w:val="00B757CD"/>
    <w:rsid w:val="00BC6359"/>
    <w:rsid w:val="00C3039D"/>
    <w:rsid w:val="00C65077"/>
    <w:rsid w:val="00CB7FC2"/>
    <w:rsid w:val="00CE732D"/>
    <w:rsid w:val="00CE742A"/>
    <w:rsid w:val="00D2468A"/>
    <w:rsid w:val="00D40FC6"/>
    <w:rsid w:val="00D54E00"/>
    <w:rsid w:val="00D76591"/>
    <w:rsid w:val="00DE6F61"/>
    <w:rsid w:val="00E05C95"/>
    <w:rsid w:val="00E1166F"/>
    <w:rsid w:val="00E43094"/>
    <w:rsid w:val="00E51AD2"/>
    <w:rsid w:val="00E81876"/>
    <w:rsid w:val="00E83BA5"/>
    <w:rsid w:val="00E90272"/>
    <w:rsid w:val="00E90296"/>
    <w:rsid w:val="00EB038C"/>
    <w:rsid w:val="00EC21C9"/>
    <w:rsid w:val="00F26930"/>
    <w:rsid w:val="00F57157"/>
    <w:rsid w:val="00F94CB6"/>
    <w:rsid w:val="00FB4091"/>
    <w:rsid w:val="00FD4D31"/>
    <w:rsid w:val="00FD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F37B"/>
  <w15:chartTrackingRefBased/>
  <w15:docId w15:val="{C23BA868-98E3-4F36-9A5D-877D0EFB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7A"/>
    <w:pPr>
      <w:spacing w:line="259" w:lineRule="auto"/>
    </w:pPr>
    <w:rPr>
      <w:sz w:val="22"/>
      <w:szCs w:val="22"/>
      <w:lang w:val="en-US"/>
    </w:rPr>
  </w:style>
  <w:style w:type="paragraph" w:styleId="Heading1">
    <w:name w:val="heading 1"/>
    <w:basedOn w:val="Normal"/>
    <w:next w:val="Normal"/>
    <w:link w:val="Heading1Char"/>
    <w:uiPriority w:val="9"/>
    <w:qFormat/>
    <w:rsid w:val="00075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E7A"/>
    <w:rPr>
      <w:rFonts w:eastAsiaTheme="majorEastAsia" w:cstheme="majorBidi"/>
      <w:color w:val="272727" w:themeColor="text1" w:themeTint="D8"/>
    </w:rPr>
  </w:style>
  <w:style w:type="paragraph" w:styleId="Title">
    <w:name w:val="Title"/>
    <w:basedOn w:val="Normal"/>
    <w:next w:val="Normal"/>
    <w:link w:val="TitleChar"/>
    <w:uiPriority w:val="10"/>
    <w:qFormat/>
    <w:rsid w:val="00075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E7A"/>
    <w:pPr>
      <w:spacing w:before="160"/>
      <w:jc w:val="center"/>
    </w:pPr>
    <w:rPr>
      <w:i/>
      <w:iCs/>
      <w:color w:val="404040" w:themeColor="text1" w:themeTint="BF"/>
    </w:rPr>
  </w:style>
  <w:style w:type="character" w:customStyle="1" w:styleId="QuoteChar">
    <w:name w:val="Quote Char"/>
    <w:basedOn w:val="DefaultParagraphFont"/>
    <w:link w:val="Quote"/>
    <w:uiPriority w:val="29"/>
    <w:rsid w:val="00075E7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075E7A"/>
    <w:pPr>
      <w:ind w:left="720"/>
      <w:contextualSpacing/>
    </w:pPr>
  </w:style>
  <w:style w:type="character" w:styleId="IntenseEmphasis">
    <w:name w:val="Intense Emphasis"/>
    <w:basedOn w:val="DefaultParagraphFont"/>
    <w:uiPriority w:val="21"/>
    <w:qFormat/>
    <w:rsid w:val="00075E7A"/>
    <w:rPr>
      <w:i/>
      <w:iCs/>
      <w:color w:val="0F4761" w:themeColor="accent1" w:themeShade="BF"/>
    </w:rPr>
  </w:style>
  <w:style w:type="paragraph" w:styleId="IntenseQuote">
    <w:name w:val="Intense Quote"/>
    <w:basedOn w:val="Normal"/>
    <w:next w:val="Normal"/>
    <w:link w:val="IntenseQuoteChar"/>
    <w:uiPriority w:val="30"/>
    <w:qFormat/>
    <w:rsid w:val="00075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E7A"/>
    <w:rPr>
      <w:i/>
      <w:iCs/>
      <w:color w:val="0F4761" w:themeColor="accent1" w:themeShade="BF"/>
    </w:rPr>
  </w:style>
  <w:style w:type="character" w:styleId="IntenseReference">
    <w:name w:val="Intense Reference"/>
    <w:basedOn w:val="DefaultParagraphFont"/>
    <w:uiPriority w:val="32"/>
    <w:qFormat/>
    <w:rsid w:val="00075E7A"/>
    <w:rPr>
      <w:b/>
      <w:bCs/>
      <w:smallCaps/>
      <w:color w:val="0F4761" w:themeColor="accent1" w:themeShade="BF"/>
      <w:spacing w:val="5"/>
    </w:rPr>
  </w:style>
  <w:style w:type="character" w:customStyle="1" w:styleId="normaltextrun">
    <w:name w:val="normaltextrun"/>
    <w:basedOn w:val="DefaultParagraphFont"/>
    <w:rsid w:val="00075E7A"/>
  </w:style>
  <w:style w:type="character" w:styleId="Hyperlink">
    <w:name w:val="Hyperlink"/>
    <w:basedOn w:val="DefaultParagraphFont"/>
    <w:uiPriority w:val="99"/>
    <w:unhideWhenUsed/>
    <w:rsid w:val="00075E7A"/>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75E7A"/>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75E7A"/>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75E7A"/>
    <w:rPr>
      <w:vertAlign w:val="superscript"/>
    </w:rPr>
  </w:style>
  <w:style w:type="paragraph" w:styleId="Header">
    <w:name w:val="header"/>
    <w:basedOn w:val="Normal"/>
    <w:link w:val="HeaderChar"/>
    <w:uiPriority w:val="99"/>
    <w:unhideWhenUsed/>
    <w:rsid w:val="00075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E7A"/>
    <w:rPr>
      <w:sz w:val="22"/>
      <w:szCs w:val="22"/>
      <w:lang w:val="en-US"/>
    </w:rPr>
  </w:style>
  <w:style w:type="paragraph" w:customStyle="1" w:styleId="Body2">
    <w:name w:val="Body 2"/>
    <w:rsid w:val="00C6507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styleId="NormalWeb">
    <w:name w:val="Normal (Web)"/>
    <w:basedOn w:val="Normal"/>
    <w:uiPriority w:val="99"/>
    <w:semiHidden/>
    <w:unhideWhenUsed/>
    <w:rsid w:val="00722F9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83A0A"/>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C144A"/>
    <w:rPr>
      <w:sz w:val="22"/>
      <w:szCs w:val="22"/>
      <w:lang w:val="en-US"/>
    </w:rPr>
  </w:style>
  <w:style w:type="paragraph" w:styleId="Revision">
    <w:name w:val="Revision"/>
    <w:hidden/>
    <w:uiPriority w:val="99"/>
    <w:semiHidden/>
    <w:rsid w:val="002335A6"/>
    <w:pPr>
      <w:spacing w:after="0" w:line="240" w:lineRule="auto"/>
    </w:pPr>
    <w:rPr>
      <w:sz w:val="22"/>
      <w:szCs w:val="22"/>
      <w:lang w:val="en-US"/>
    </w:rPr>
  </w:style>
  <w:style w:type="character" w:styleId="CommentReference">
    <w:name w:val="annotation reference"/>
    <w:basedOn w:val="DefaultParagraphFont"/>
    <w:uiPriority w:val="99"/>
    <w:semiHidden/>
    <w:unhideWhenUsed/>
    <w:rsid w:val="0045533E"/>
    <w:rPr>
      <w:sz w:val="16"/>
      <w:szCs w:val="16"/>
    </w:rPr>
  </w:style>
  <w:style w:type="paragraph" w:styleId="CommentText">
    <w:name w:val="annotation text"/>
    <w:basedOn w:val="Normal"/>
    <w:link w:val="CommentTextChar"/>
    <w:uiPriority w:val="99"/>
    <w:unhideWhenUsed/>
    <w:rsid w:val="0045533E"/>
    <w:pPr>
      <w:spacing w:line="240" w:lineRule="auto"/>
    </w:pPr>
    <w:rPr>
      <w:sz w:val="20"/>
      <w:szCs w:val="20"/>
    </w:rPr>
  </w:style>
  <w:style w:type="character" w:customStyle="1" w:styleId="CommentTextChar">
    <w:name w:val="Comment Text Char"/>
    <w:basedOn w:val="DefaultParagraphFont"/>
    <w:link w:val="CommentText"/>
    <w:uiPriority w:val="99"/>
    <w:rsid w:val="0045533E"/>
    <w:rPr>
      <w:sz w:val="20"/>
      <w:szCs w:val="20"/>
      <w:lang w:val="en-US"/>
    </w:rPr>
  </w:style>
  <w:style w:type="paragraph" w:styleId="CommentSubject">
    <w:name w:val="annotation subject"/>
    <w:basedOn w:val="CommentText"/>
    <w:next w:val="CommentText"/>
    <w:link w:val="CommentSubjectChar"/>
    <w:uiPriority w:val="99"/>
    <w:semiHidden/>
    <w:unhideWhenUsed/>
    <w:rsid w:val="0045533E"/>
    <w:rPr>
      <w:b/>
      <w:bCs/>
    </w:rPr>
  </w:style>
  <w:style w:type="character" w:customStyle="1" w:styleId="CommentSubjectChar">
    <w:name w:val="Comment Subject Char"/>
    <w:basedOn w:val="CommentTextChar"/>
    <w:link w:val="CommentSubject"/>
    <w:uiPriority w:val="99"/>
    <w:semiHidden/>
    <w:rsid w:val="0045533E"/>
    <w:rPr>
      <w:b/>
      <w:bCs/>
      <w:sz w:val="20"/>
      <w:szCs w:val="20"/>
      <w:lang w:val="en-US"/>
    </w:rPr>
  </w:style>
  <w:style w:type="character" w:styleId="UnresolvedMention">
    <w:name w:val="Unresolved Mention"/>
    <w:basedOn w:val="DefaultParagraphFont"/>
    <w:uiPriority w:val="99"/>
    <w:semiHidden/>
    <w:unhideWhenUsed/>
    <w:rsid w:val="00672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8951">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268467258">
      <w:bodyDiv w:val="1"/>
      <w:marLeft w:val="0"/>
      <w:marRight w:val="0"/>
      <w:marTop w:val="0"/>
      <w:marBottom w:val="0"/>
      <w:divBdr>
        <w:top w:val="none" w:sz="0" w:space="0" w:color="auto"/>
        <w:left w:val="none" w:sz="0" w:space="0" w:color="auto"/>
        <w:bottom w:val="none" w:sz="0" w:space="0" w:color="auto"/>
        <w:right w:val="none" w:sz="0" w:space="0" w:color="auto"/>
      </w:divBdr>
    </w:div>
    <w:div w:id="758332104">
      <w:bodyDiv w:val="1"/>
      <w:marLeft w:val="0"/>
      <w:marRight w:val="0"/>
      <w:marTop w:val="0"/>
      <w:marBottom w:val="0"/>
      <w:divBdr>
        <w:top w:val="none" w:sz="0" w:space="0" w:color="auto"/>
        <w:left w:val="none" w:sz="0" w:space="0" w:color="auto"/>
        <w:bottom w:val="none" w:sz="0" w:space="0" w:color="auto"/>
        <w:right w:val="none" w:sz="0" w:space="0" w:color="auto"/>
      </w:divBdr>
    </w:div>
    <w:div w:id="772553778">
      <w:bodyDiv w:val="1"/>
      <w:marLeft w:val="0"/>
      <w:marRight w:val="0"/>
      <w:marTop w:val="0"/>
      <w:marBottom w:val="0"/>
      <w:divBdr>
        <w:top w:val="none" w:sz="0" w:space="0" w:color="auto"/>
        <w:left w:val="none" w:sz="0" w:space="0" w:color="auto"/>
        <w:bottom w:val="none" w:sz="0" w:space="0" w:color="auto"/>
        <w:right w:val="none" w:sz="0" w:space="0" w:color="auto"/>
      </w:divBdr>
    </w:div>
    <w:div w:id="1118833016">
      <w:bodyDiv w:val="1"/>
      <w:marLeft w:val="0"/>
      <w:marRight w:val="0"/>
      <w:marTop w:val="0"/>
      <w:marBottom w:val="0"/>
      <w:divBdr>
        <w:top w:val="none" w:sz="0" w:space="0" w:color="auto"/>
        <w:left w:val="none" w:sz="0" w:space="0" w:color="auto"/>
        <w:bottom w:val="none" w:sz="0" w:space="0" w:color="auto"/>
        <w:right w:val="none" w:sz="0" w:space="0" w:color="auto"/>
      </w:divBdr>
    </w:div>
    <w:div w:id="1360164153">
      <w:bodyDiv w:val="1"/>
      <w:marLeft w:val="0"/>
      <w:marRight w:val="0"/>
      <w:marTop w:val="0"/>
      <w:marBottom w:val="0"/>
      <w:divBdr>
        <w:top w:val="none" w:sz="0" w:space="0" w:color="auto"/>
        <w:left w:val="none" w:sz="0" w:space="0" w:color="auto"/>
        <w:bottom w:val="none" w:sz="0" w:space="0" w:color="auto"/>
        <w:right w:val="none" w:sz="0" w:space="0" w:color="auto"/>
      </w:divBdr>
    </w:div>
    <w:div w:id="13945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6790-3201-4DF4-8182-7E798704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43</cp:revision>
  <dcterms:created xsi:type="dcterms:W3CDTF">2025-11-14T08:15:00Z</dcterms:created>
  <dcterms:modified xsi:type="dcterms:W3CDTF">2025-11-17T13:08:00Z</dcterms:modified>
</cp:coreProperties>
</file>