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BC90" w14:textId="1879C03F" w:rsidR="000C29A4" w:rsidRDefault="00573F4A">
      <w:pPr>
        <w:jc w:val="center"/>
        <w:rPr>
          <w:rFonts w:asciiTheme="minorHAnsi" w:hAnsiTheme="minorHAnsi" w:cstheme="minorHAnsi"/>
          <w:b/>
          <w:szCs w:val="24"/>
          <w:lang w:eastAsia="lt-LT"/>
        </w:rPr>
      </w:pPr>
      <w:r w:rsidRPr="00573F4A">
        <w:rPr>
          <w:rFonts w:asciiTheme="minorHAnsi" w:hAnsiTheme="minorHAnsi" w:cstheme="minorHAnsi"/>
          <w:szCs w:val="24"/>
        </w:rPr>
        <w:object w:dxaOrig="852" w:dyaOrig="960" w14:anchorId="772C3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9" o:title=""/>
          </v:shape>
          <o:OLEObject Type="Embed" ProgID="Word.Picture.8" ShapeID="_x0000_i1025" DrawAspect="Content" ObjectID="_1822664115" r:id="rId10"/>
        </w:object>
      </w:r>
    </w:p>
    <w:p w14:paraId="6E895BCF" w14:textId="574408E9"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VIEŠŲJŲ PIRKIMŲ TARNYBA</w:t>
      </w:r>
    </w:p>
    <w:p w14:paraId="16059174" w14:textId="53E71496" w:rsidR="00356FE0" w:rsidRDefault="00F32340" w:rsidP="000363B9">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VERTINIMO IŠVADA</w:t>
      </w:r>
    </w:p>
    <w:p w14:paraId="1B6BC89F" w14:textId="77777777" w:rsidR="000363B9" w:rsidRDefault="000363B9" w:rsidP="000363B9">
      <w:pPr>
        <w:jc w:val="center"/>
        <w:rPr>
          <w:rFonts w:asciiTheme="minorHAnsi" w:hAnsiTheme="minorHAnsi" w:cstheme="minorHAnsi"/>
          <w:b/>
          <w:szCs w:val="24"/>
          <w:lang w:eastAsia="lt-LT"/>
        </w:rPr>
      </w:pPr>
    </w:p>
    <w:p w14:paraId="39BD9A04" w14:textId="77777777" w:rsidR="000363B9" w:rsidRPr="000A0475" w:rsidRDefault="000363B9" w:rsidP="000363B9">
      <w:pPr>
        <w:jc w:val="center"/>
        <w:rPr>
          <w:rFonts w:asciiTheme="minorHAnsi" w:hAnsiTheme="minorHAnsi" w:cstheme="minorHAnsi"/>
          <w:b/>
          <w:szCs w:val="24"/>
          <w:lang w:eastAsia="lt-LT"/>
        </w:rPr>
      </w:pPr>
    </w:p>
    <w:tbl>
      <w:tblPr>
        <w:tblW w:w="9985" w:type="dxa"/>
        <w:tblLayout w:type="fixed"/>
        <w:tblLook w:val="0000" w:firstRow="0" w:lastRow="0" w:firstColumn="0" w:lastColumn="0" w:noHBand="0" w:noVBand="0"/>
      </w:tblPr>
      <w:tblGrid>
        <w:gridCol w:w="5555"/>
        <w:gridCol w:w="284"/>
        <w:gridCol w:w="1424"/>
        <w:gridCol w:w="2722"/>
      </w:tblGrid>
      <w:tr w:rsidR="00DE4D8D" w:rsidRPr="000A0475" w14:paraId="67D4AC2B" w14:textId="77777777" w:rsidTr="006845A2">
        <w:trPr>
          <w:cantSplit/>
          <w:trHeight w:val="749"/>
        </w:trPr>
        <w:tc>
          <w:tcPr>
            <w:tcW w:w="5555" w:type="dxa"/>
          </w:tcPr>
          <w:p w14:paraId="1687FFC7" w14:textId="75859B83" w:rsidR="000363B9" w:rsidRPr="000363B9" w:rsidRDefault="000363B9" w:rsidP="000363B9">
            <w:pPr>
              <w:textAlignment w:val="baseline"/>
              <w:rPr>
                <w:rFonts w:asciiTheme="minorHAnsi" w:hAnsiTheme="minorHAnsi" w:cstheme="minorHAnsi"/>
                <w:bCs/>
                <w:szCs w:val="24"/>
              </w:rPr>
            </w:pPr>
            <w:r w:rsidRPr="000363B9">
              <w:rPr>
                <w:rFonts w:asciiTheme="minorHAnsi" w:hAnsiTheme="minorHAnsi" w:cstheme="minorHAnsi"/>
                <w:bCs/>
                <w:szCs w:val="24"/>
              </w:rPr>
              <w:t xml:space="preserve">Klaipėdos miesto savivaldybės administracijai </w:t>
            </w:r>
          </w:p>
          <w:p w14:paraId="7A6C3D72" w14:textId="5C59F8B4" w:rsidR="000363B9" w:rsidRPr="000363B9" w:rsidRDefault="000363B9" w:rsidP="000363B9">
            <w:pPr>
              <w:textAlignment w:val="baseline"/>
              <w:rPr>
                <w:rFonts w:asciiTheme="minorHAnsi" w:hAnsiTheme="minorHAnsi" w:cstheme="minorHAnsi"/>
                <w:bCs/>
                <w:szCs w:val="24"/>
              </w:rPr>
            </w:pPr>
            <w:r w:rsidRPr="000363B9">
              <w:rPr>
                <w:rFonts w:asciiTheme="minorHAnsi" w:hAnsiTheme="minorHAnsi" w:cstheme="minorHAnsi"/>
                <w:bCs/>
                <w:szCs w:val="24"/>
              </w:rPr>
              <w:t xml:space="preserve">El. p.: </w:t>
            </w:r>
            <w:hyperlink r:id="rId11" w:history="1">
              <w:r w:rsidRPr="000363B9">
                <w:rPr>
                  <w:rStyle w:val="Hipersaitas"/>
                  <w:rFonts w:asciiTheme="minorHAnsi" w:hAnsiTheme="minorHAnsi" w:cstheme="minorHAnsi"/>
                  <w:bCs/>
                  <w:szCs w:val="24"/>
                </w:rPr>
                <w:t>info@klaipeda.lt</w:t>
              </w:r>
            </w:hyperlink>
          </w:p>
          <w:p w14:paraId="575412C1" w14:textId="77777777" w:rsidR="000363B9" w:rsidRPr="000C6795" w:rsidRDefault="000363B9" w:rsidP="00F97A11">
            <w:pPr>
              <w:spacing w:line="276" w:lineRule="auto"/>
              <w:textAlignment w:val="baseline"/>
              <w:rPr>
                <w:rFonts w:asciiTheme="minorHAnsi" w:hAnsiTheme="minorHAnsi" w:cstheme="minorHAnsi"/>
                <w:szCs w:val="24"/>
              </w:rPr>
            </w:pPr>
          </w:p>
          <w:p w14:paraId="1DA900E8" w14:textId="55FEDFF0" w:rsidR="000363B9" w:rsidRPr="00BC6405" w:rsidRDefault="000363B9" w:rsidP="00376B88">
            <w:pPr>
              <w:spacing w:line="276" w:lineRule="auto"/>
              <w:textAlignment w:val="baseline"/>
              <w:rPr>
                <w:rFonts w:asciiTheme="minorHAnsi" w:hAnsiTheme="minorHAnsi" w:cstheme="minorHAnsi"/>
                <w:szCs w:val="24"/>
              </w:rPr>
            </w:pPr>
          </w:p>
        </w:tc>
        <w:tc>
          <w:tcPr>
            <w:tcW w:w="284" w:type="dxa"/>
          </w:tcPr>
          <w:p w14:paraId="5295F1B1" w14:textId="77777777" w:rsidR="000363B9" w:rsidRDefault="000363B9" w:rsidP="00F97A11">
            <w:pPr>
              <w:rPr>
                <w:rFonts w:ascii="Calibri" w:hAnsi="Calibri" w:cs="Calibri"/>
                <w:szCs w:val="24"/>
              </w:rPr>
            </w:pPr>
          </w:p>
          <w:p w14:paraId="1E4E1580" w14:textId="5D65EC9D" w:rsidR="000363B9" w:rsidRPr="009C7C20" w:rsidRDefault="000363B9" w:rsidP="00F97A11">
            <w:pPr>
              <w:rPr>
                <w:rFonts w:ascii="Calibri" w:hAnsi="Calibri" w:cs="Calibri"/>
                <w:szCs w:val="24"/>
              </w:rPr>
            </w:pPr>
            <w:r>
              <w:rPr>
                <w:rFonts w:ascii="Calibri" w:hAnsi="Calibri" w:cs="Calibri"/>
                <w:szCs w:val="24"/>
              </w:rPr>
              <w:t>Į</w:t>
            </w:r>
          </w:p>
        </w:tc>
        <w:tc>
          <w:tcPr>
            <w:tcW w:w="1424" w:type="dxa"/>
          </w:tcPr>
          <w:p w14:paraId="612920F4" w14:textId="198C161D" w:rsidR="000363B9" w:rsidRPr="009C7C20" w:rsidRDefault="000363B9" w:rsidP="00893EE8">
            <w:pPr>
              <w:rPr>
                <w:rFonts w:ascii="Calibri" w:hAnsi="Calibri" w:cs="Calibri"/>
                <w:szCs w:val="24"/>
              </w:rPr>
            </w:pP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Pr>
                <w:rFonts w:ascii="Calibri" w:hAnsi="Calibri" w:cs="Calibri"/>
                <w:szCs w:val="24"/>
              </w:rPr>
              <w:t>10</w:t>
            </w:r>
            <w:r w:rsidRPr="009C7C20">
              <w:rPr>
                <w:rFonts w:ascii="Calibri" w:hAnsi="Calibri" w:cs="Calibri"/>
                <w:szCs w:val="24"/>
              </w:rPr>
              <w:t>-</w:t>
            </w:r>
            <w:r w:rsidR="00801D07">
              <w:rPr>
                <w:rFonts w:ascii="Calibri" w:hAnsi="Calibri" w:cs="Calibri"/>
                <w:szCs w:val="24"/>
              </w:rPr>
              <w:t>22</w:t>
            </w:r>
          </w:p>
          <w:p w14:paraId="42C5C9F7" w14:textId="2A94AD34" w:rsidR="000363B9" w:rsidRDefault="000363B9" w:rsidP="00F97A11">
            <w:pPr>
              <w:rPr>
                <w:rFonts w:ascii="Calibri" w:hAnsi="Calibri" w:cs="Calibri"/>
                <w:szCs w:val="24"/>
              </w:rPr>
            </w:pP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Pr>
                <w:rFonts w:ascii="Calibri" w:hAnsi="Calibri" w:cs="Calibri"/>
                <w:szCs w:val="24"/>
              </w:rPr>
              <w:t>09</w:t>
            </w:r>
            <w:r w:rsidRPr="009C7C20">
              <w:rPr>
                <w:rFonts w:ascii="Calibri" w:hAnsi="Calibri" w:cs="Calibri"/>
                <w:szCs w:val="24"/>
              </w:rPr>
              <w:t>-</w:t>
            </w:r>
            <w:r>
              <w:rPr>
                <w:rFonts w:ascii="Calibri" w:hAnsi="Calibri" w:cs="Calibri"/>
                <w:szCs w:val="24"/>
              </w:rPr>
              <w:t>1</w:t>
            </w:r>
            <w:r w:rsidR="00AA2641">
              <w:rPr>
                <w:rFonts w:ascii="Calibri" w:hAnsi="Calibri" w:cs="Calibri"/>
                <w:szCs w:val="24"/>
              </w:rPr>
              <w:t>9</w:t>
            </w:r>
          </w:p>
          <w:p w14:paraId="3B7EE6FF" w14:textId="6FF385E1" w:rsidR="00573F4A" w:rsidRPr="009C7C20" w:rsidRDefault="00573F4A" w:rsidP="00F97A11">
            <w:pPr>
              <w:rPr>
                <w:rFonts w:ascii="Calibri" w:hAnsi="Calibri" w:cs="Calibri"/>
                <w:szCs w:val="24"/>
              </w:rPr>
            </w:pPr>
            <w:r>
              <w:rPr>
                <w:rFonts w:ascii="Calibri" w:hAnsi="Calibri" w:cs="Calibri"/>
                <w:szCs w:val="24"/>
              </w:rPr>
              <w:t>2025-10-</w:t>
            </w:r>
            <w:r w:rsidR="00E65A2A">
              <w:rPr>
                <w:rFonts w:ascii="Calibri" w:hAnsi="Calibri" w:cs="Calibri"/>
                <w:szCs w:val="24"/>
              </w:rPr>
              <w:t>17</w:t>
            </w:r>
          </w:p>
          <w:p w14:paraId="38E1D05D" w14:textId="77777777" w:rsidR="000363B9" w:rsidRDefault="000363B9" w:rsidP="00F97A11">
            <w:pPr>
              <w:rPr>
                <w:rFonts w:ascii="Calibri" w:hAnsi="Calibri" w:cs="Calibri"/>
                <w:szCs w:val="24"/>
              </w:rPr>
            </w:pPr>
            <w:r w:rsidRPr="009C7C20">
              <w:rPr>
                <w:rFonts w:ascii="Calibri" w:hAnsi="Calibri" w:cs="Calibri"/>
                <w:szCs w:val="24"/>
              </w:rPr>
              <w:t xml:space="preserve">  </w:t>
            </w:r>
          </w:p>
          <w:p w14:paraId="7ADF35DD" w14:textId="7EC36207" w:rsidR="000363B9" w:rsidRPr="000A0475" w:rsidRDefault="000363B9" w:rsidP="00F97A11">
            <w:pPr>
              <w:rPr>
                <w:rFonts w:asciiTheme="minorHAnsi" w:hAnsiTheme="minorHAnsi" w:cstheme="minorHAnsi"/>
                <w:szCs w:val="24"/>
              </w:rPr>
            </w:pPr>
            <w:r w:rsidRPr="009C7C20">
              <w:rPr>
                <w:rFonts w:ascii="Calibri" w:hAnsi="Calibri" w:cs="Calibri"/>
                <w:szCs w:val="24"/>
              </w:rPr>
              <w:t xml:space="preserve">  </w:t>
            </w:r>
          </w:p>
        </w:tc>
        <w:tc>
          <w:tcPr>
            <w:tcW w:w="2722" w:type="dxa"/>
          </w:tcPr>
          <w:p w14:paraId="6966CCDC" w14:textId="3E00C43E" w:rsidR="000363B9" w:rsidRPr="009C7C20" w:rsidRDefault="000363B9" w:rsidP="00F97A11">
            <w:pPr>
              <w:rPr>
                <w:rFonts w:ascii="Calibri" w:hAnsi="Calibri" w:cs="Calibri"/>
                <w:szCs w:val="24"/>
              </w:rPr>
            </w:pPr>
            <w:r w:rsidRPr="009C7C20">
              <w:rPr>
                <w:rFonts w:ascii="Calibri" w:hAnsi="Calibri" w:cs="Calibri"/>
                <w:szCs w:val="24"/>
              </w:rPr>
              <w:t>Nr. 4S-</w:t>
            </w:r>
            <w:r w:rsidR="004A641B">
              <w:rPr>
                <w:rFonts w:ascii="Calibri" w:hAnsi="Calibri" w:cs="Calibri"/>
                <w:szCs w:val="24"/>
              </w:rPr>
              <w:t>1317</w:t>
            </w:r>
            <w:r>
              <w:rPr>
                <w:rFonts w:ascii="Calibri" w:hAnsi="Calibri" w:cs="Calibri"/>
                <w:szCs w:val="24"/>
              </w:rPr>
              <w:t xml:space="preserve">  </w:t>
            </w:r>
            <w:r w:rsidRPr="009C7C20">
              <w:rPr>
                <w:rFonts w:ascii="Calibri" w:hAnsi="Calibri" w:cs="Calibri"/>
                <w:szCs w:val="24"/>
              </w:rPr>
              <w:t>(7.4Mr)</w:t>
            </w:r>
          </w:p>
          <w:p w14:paraId="2AFA22AB" w14:textId="2F147908" w:rsidR="000363B9" w:rsidRDefault="000363B9" w:rsidP="00F97A11">
            <w:pPr>
              <w:rPr>
                <w:rFonts w:ascii="Calibri" w:hAnsi="Calibri" w:cs="Calibri"/>
                <w:szCs w:val="24"/>
              </w:rPr>
            </w:pPr>
            <w:r>
              <w:rPr>
                <w:rFonts w:ascii="Calibri" w:hAnsi="Calibri" w:cs="Calibri"/>
                <w:szCs w:val="24"/>
              </w:rPr>
              <w:t xml:space="preserve">Nr. </w:t>
            </w:r>
            <w:r w:rsidR="00DE4D8D">
              <w:rPr>
                <w:rFonts w:ascii="Calibri" w:hAnsi="Calibri" w:cs="Calibri"/>
                <w:szCs w:val="24"/>
              </w:rPr>
              <w:t>(</w:t>
            </w:r>
            <w:r w:rsidR="00AA2641">
              <w:rPr>
                <w:rFonts w:ascii="Calibri" w:hAnsi="Calibri" w:cs="Calibri"/>
                <w:szCs w:val="24"/>
              </w:rPr>
              <w:t>4.137</w:t>
            </w:r>
            <w:r w:rsidR="00BB7005">
              <w:rPr>
                <w:rFonts w:ascii="Calibri" w:hAnsi="Calibri" w:cs="Calibri"/>
                <w:szCs w:val="24"/>
              </w:rPr>
              <w:t>E</w:t>
            </w:r>
            <w:r w:rsidR="00DE4D8D">
              <w:rPr>
                <w:rFonts w:ascii="Calibri" w:hAnsi="Calibri" w:cs="Calibri"/>
                <w:szCs w:val="24"/>
              </w:rPr>
              <w:t>)</w:t>
            </w:r>
            <w:r w:rsidR="00BB7005">
              <w:rPr>
                <w:rFonts w:ascii="Calibri" w:hAnsi="Calibri" w:cs="Calibri"/>
                <w:szCs w:val="24"/>
              </w:rPr>
              <w:t>-R2-2767</w:t>
            </w:r>
          </w:p>
          <w:p w14:paraId="78F4CB9B" w14:textId="7E55DC1D" w:rsidR="000363B9" w:rsidRDefault="00573F4A" w:rsidP="00F97A11">
            <w:pPr>
              <w:rPr>
                <w:rFonts w:ascii="Calibri" w:hAnsi="Calibri" w:cs="Calibri"/>
                <w:szCs w:val="24"/>
              </w:rPr>
            </w:pPr>
            <w:r>
              <w:rPr>
                <w:rFonts w:ascii="Calibri" w:hAnsi="Calibri" w:cs="Calibri"/>
                <w:szCs w:val="24"/>
              </w:rPr>
              <w:t xml:space="preserve">Nr. </w:t>
            </w:r>
            <w:r w:rsidRPr="00573F4A">
              <w:rPr>
                <w:rFonts w:ascii="Calibri" w:hAnsi="Calibri" w:cs="Calibri"/>
                <w:szCs w:val="24"/>
              </w:rPr>
              <w:t>(4.137E)-R2</w:t>
            </w:r>
            <w:r>
              <w:rPr>
                <w:rFonts w:ascii="Calibri" w:hAnsi="Calibri" w:cs="Calibri"/>
                <w:szCs w:val="24"/>
              </w:rPr>
              <w:t>-</w:t>
            </w:r>
            <w:r w:rsidR="00853C3C">
              <w:rPr>
                <w:rFonts w:ascii="Calibri" w:hAnsi="Calibri" w:cs="Calibri"/>
                <w:szCs w:val="24"/>
              </w:rPr>
              <w:t>3106</w:t>
            </w:r>
          </w:p>
          <w:p w14:paraId="66ED158A" w14:textId="77777777" w:rsidR="000363B9" w:rsidRDefault="000363B9" w:rsidP="00F97A11">
            <w:pPr>
              <w:rPr>
                <w:rFonts w:ascii="Calibri" w:hAnsi="Calibri" w:cs="Calibri"/>
                <w:szCs w:val="24"/>
              </w:rPr>
            </w:pPr>
            <w:bookmarkStart w:id="0" w:name="_Hlk187358428"/>
          </w:p>
          <w:bookmarkEnd w:id="0"/>
          <w:p w14:paraId="7757368D" w14:textId="143971F8" w:rsidR="000363B9" w:rsidRPr="000A0475" w:rsidRDefault="000363B9" w:rsidP="00F97A11">
            <w:pPr>
              <w:rPr>
                <w:rFonts w:asciiTheme="minorHAnsi" w:hAnsiTheme="minorHAnsi" w:cstheme="minorHAnsi"/>
                <w:szCs w:val="24"/>
              </w:rPr>
            </w:pPr>
          </w:p>
        </w:tc>
      </w:tr>
    </w:tbl>
    <w:p w14:paraId="00A7A411" w14:textId="13B2CC83" w:rsidR="00356FE0" w:rsidRPr="000A0475" w:rsidRDefault="00F32340" w:rsidP="001F1C31">
      <w:pPr>
        <w:tabs>
          <w:tab w:val="left" w:pos="3360"/>
        </w:tabs>
        <w:ind w:right="49"/>
        <w:rPr>
          <w:rFonts w:asciiTheme="minorHAnsi" w:hAnsiTheme="minorHAnsi" w:cstheme="minorHAnsi"/>
          <w:b/>
          <w:color w:val="000000"/>
          <w:szCs w:val="24"/>
          <w:lang w:eastAsia="lt-LT"/>
        </w:rPr>
      </w:pPr>
      <w:r w:rsidRPr="000A0475">
        <w:rPr>
          <w:rFonts w:asciiTheme="minorHAnsi" w:eastAsia="Calibri" w:hAnsiTheme="minorHAnsi" w:cstheme="minorHAnsi"/>
          <w:bCs/>
          <w:sz w:val="20"/>
          <w:szCs w:val="24"/>
          <w:lang w:eastAsia="lt-LT"/>
        </w:rPr>
        <w:t xml:space="preserve">     </w:t>
      </w:r>
    </w:p>
    <w:p w14:paraId="7B052F59" w14:textId="5B851F39" w:rsidR="00F97A11" w:rsidRPr="004F33CB" w:rsidRDefault="00F97A11" w:rsidP="00F97A11">
      <w:pPr>
        <w:spacing w:line="276" w:lineRule="auto"/>
        <w:ind w:firstLine="851"/>
        <w:rPr>
          <w:rFonts w:ascii="Calibri" w:eastAsia="Calibri" w:hAnsi="Calibri" w:cs="Calibri"/>
          <w:bCs/>
          <w:szCs w:val="24"/>
        </w:rPr>
      </w:pPr>
      <w:r w:rsidRPr="004F33CB">
        <w:rPr>
          <w:rFonts w:ascii="Calibri" w:eastAsia="Calibri" w:hAnsi="Calibri" w:cs="Calibri"/>
          <w:bCs/>
          <w:szCs w:val="24"/>
        </w:rPr>
        <w:t xml:space="preserve">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 sisteminį </w:t>
      </w:r>
      <w:r w:rsidR="000A1C3E" w:rsidRPr="004F33CB">
        <w:rPr>
          <w:rFonts w:ascii="Calibri" w:eastAsia="Calibri" w:hAnsi="Calibri" w:cs="Calibri"/>
          <w:bCs/>
          <w:szCs w:val="24"/>
        </w:rPr>
        <w:t>Klaipėdos miesto savivaldybės administracijos</w:t>
      </w:r>
      <w:r w:rsidR="00B6066B">
        <w:rPr>
          <w:rFonts w:ascii="Calibri" w:eastAsia="Calibri" w:hAnsi="Calibri" w:cs="Calibri"/>
          <w:bCs/>
          <w:szCs w:val="24"/>
        </w:rPr>
        <w:t xml:space="preserve"> (toliau – Perkančioji organizacija, </w:t>
      </w:r>
      <w:r w:rsidR="0089639B">
        <w:rPr>
          <w:rFonts w:ascii="Calibri" w:eastAsia="Calibri" w:hAnsi="Calibri" w:cs="Calibri"/>
          <w:bCs/>
          <w:szCs w:val="24"/>
        </w:rPr>
        <w:t>KMSA</w:t>
      </w:r>
      <w:r w:rsidR="00B6066B">
        <w:rPr>
          <w:rFonts w:ascii="Calibri" w:eastAsia="Calibri" w:hAnsi="Calibri" w:cs="Calibri"/>
          <w:bCs/>
          <w:szCs w:val="24"/>
        </w:rPr>
        <w:t>)</w:t>
      </w:r>
      <w:r w:rsidR="000A1C3E" w:rsidRPr="004F33CB">
        <w:rPr>
          <w:rFonts w:ascii="Calibri" w:eastAsia="Calibri" w:hAnsi="Calibri" w:cs="Calibri"/>
          <w:bCs/>
          <w:szCs w:val="24"/>
        </w:rPr>
        <w:t xml:space="preserve"> </w:t>
      </w:r>
      <w:r w:rsidRPr="004F33CB">
        <w:rPr>
          <w:rFonts w:ascii="Calibri" w:eastAsia="Calibri" w:hAnsi="Calibri" w:cs="Calibri"/>
          <w:bCs/>
          <w:szCs w:val="24"/>
        </w:rPr>
        <w:t>vykd</w:t>
      </w:r>
      <w:r w:rsidR="006B7E7F" w:rsidRPr="004F33CB">
        <w:rPr>
          <w:rFonts w:ascii="Calibri" w:eastAsia="Calibri" w:hAnsi="Calibri" w:cs="Calibri"/>
          <w:bCs/>
          <w:szCs w:val="24"/>
        </w:rPr>
        <w:t>om</w:t>
      </w:r>
      <w:r w:rsidRPr="004F33CB">
        <w:rPr>
          <w:rFonts w:ascii="Calibri" w:eastAsia="Calibri" w:hAnsi="Calibri" w:cs="Calibri"/>
          <w:bCs/>
          <w:szCs w:val="24"/>
        </w:rPr>
        <w:t>ų viešųjų pirkimų, skirtų</w:t>
      </w:r>
      <w:r w:rsidR="00EE4B46">
        <w:rPr>
          <w:rFonts w:ascii="Calibri" w:eastAsia="Calibri" w:hAnsi="Calibri" w:cs="Calibri"/>
          <w:bCs/>
          <w:szCs w:val="24"/>
        </w:rPr>
        <w:t>: 1)</w:t>
      </w:r>
      <w:r w:rsidR="00CA1F74">
        <w:rPr>
          <w:rFonts w:ascii="Calibri" w:eastAsia="Calibri" w:hAnsi="Calibri" w:cs="Calibri"/>
          <w:bCs/>
          <w:szCs w:val="24"/>
        </w:rPr>
        <w:t xml:space="preserve"> </w:t>
      </w:r>
      <w:r w:rsidR="00EE0596" w:rsidRPr="004F33CB">
        <w:rPr>
          <w:rFonts w:ascii="Calibri" w:eastAsia="Calibri" w:hAnsi="Calibri" w:cs="Calibri"/>
          <w:bCs/>
          <w:szCs w:val="24"/>
        </w:rPr>
        <w:t xml:space="preserve">administracinės teisės nusižengimų </w:t>
      </w:r>
      <w:r w:rsidR="005D3A2E" w:rsidRPr="005D3A2E">
        <w:rPr>
          <w:rFonts w:ascii="Calibri" w:eastAsia="Calibri" w:hAnsi="Calibri" w:cs="Calibri"/>
          <w:bCs/>
          <w:szCs w:val="24"/>
        </w:rPr>
        <w:t>informacinės sistemos diegimo ir priežiūros paslaugoms</w:t>
      </w:r>
      <w:r w:rsidR="00BA6DA6">
        <w:rPr>
          <w:rFonts w:ascii="Calibri" w:eastAsia="Calibri" w:hAnsi="Calibri" w:cs="Calibri"/>
          <w:bCs/>
          <w:szCs w:val="24"/>
        </w:rPr>
        <w:t xml:space="preserve"> ir</w:t>
      </w:r>
      <w:r w:rsidR="00EE4B46">
        <w:rPr>
          <w:rFonts w:ascii="Calibri" w:eastAsia="Calibri" w:hAnsi="Calibri" w:cs="Calibri"/>
          <w:bCs/>
          <w:szCs w:val="24"/>
        </w:rPr>
        <w:t xml:space="preserve"> 2)</w:t>
      </w:r>
      <w:r w:rsidR="004F33CB">
        <w:rPr>
          <w:rFonts w:ascii="Calibri" w:eastAsia="Calibri" w:hAnsi="Calibri" w:cs="Calibri"/>
          <w:bCs/>
          <w:szCs w:val="24"/>
        </w:rPr>
        <w:t xml:space="preserve"> </w:t>
      </w:r>
      <w:r w:rsidR="004F33CB" w:rsidRPr="004F33CB">
        <w:rPr>
          <w:rFonts w:ascii="Calibri" w:hAnsi="Calibri" w:cs="Calibri"/>
          <w:szCs w:val="24"/>
        </w:rPr>
        <w:t>licencijų ir</w:t>
      </w:r>
      <w:r w:rsidR="004F33CB">
        <w:rPr>
          <w:rFonts w:ascii="Calibri" w:hAnsi="Calibri" w:cs="Calibri"/>
          <w:szCs w:val="24"/>
        </w:rPr>
        <w:t xml:space="preserve"> </w:t>
      </w:r>
      <w:r w:rsidR="004F33CB" w:rsidRPr="004F33CB">
        <w:rPr>
          <w:rFonts w:ascii="Calibri" w:hAnsi="Calibri" w:cs="Calibri"/>
          <w:szCs w:val="24"/>
        </w:rPr>
        <w:t>leidimų</w:t>
      </w:r>
      <w:r w:rsidR="00EE0596" w:rsidRPr="004F33CB">
        <w:rPr>
          <w:rFonts w:ascii="Calibri" w:eastAsia="Calibri" w:hAnsi="Calibri" w:cs="Calibri"/>
          <w:bCs/>
          <w:szCs w:val="24"/>
        </w:rPr>
        <w:t xml:space="preserve"> </w:t>
      </w:r>
      <w:r w:rsidR="00D36ED6" w:rsidRPr="004F33CB">
        <w:rPr>
          <w:rFonts w:ascii="Calibri" w:eastAsia="Calibri" w:hAnsi="Calibri" w:cs="Calibri"/>
          <w:bCs/>
          <w:szCs w:val="24"/>
        </w:rPr>
        <w:t>informacin</w:t>
      </w:r>
      <w:r w:rsidR="00CA1F74">
        <w:rPr>
          <w:rFonts w:ascii="Calibri" w:eastAsia="Calibri" w:hAnsi="Calibri" w:cs="Calibri"/>
          <w:bCs/>
          <w:szCs w:val="24"/>
        </w:rPr>
        <w:t>ių</w:t>
      </w:r>
      <w:r w:rsidR="00D36ED6" w:rsidRPr="004F33CB">
        <w:rPr>
          <w:rFonts w:ascii="Calibri" w:eastAsia="Calibri" w:hAnsi="Calibri" w:cs="Calibri"/>
          <w:bCs/>
          <w:szCs w:val="24"/>
        </w:rPr>
        <w:t xml:space="preserve"> sistem</w:t>
      </w:r>
      <w:r w:rsidR="00CA1F74">
        <w:rPr>
          <w:rFonts w:ascii="Calibri" w:eastAsia="Calibri" w:hAnsi="Calibri" w:cs="Calibri"/>
          <w:bCs/>
          <w:szCs w:val="24"/>
        </w:rPr>
        <w:t>ų</w:t>
      </w:r>
      <w:r w:rsidR="00D36ED6" w:rsidRPr="004F33CB">
        <w:rPr>
          <w:rFonts w:ascii="Calibri" w:eastAsia="Calibri" w:hAnsi="Calibri" w:cs="Calibri"/>
          <w:bCs/>
          <w:szCs w:val="24"/>
        </w:rPr>
        <w:t xml:space="preserve"> diegim</w:t>
      </w:r>
      <w:r w:rsidR="00443DF5" w:rsidRPr="004F33CB">
        <w:rPr>
          <w:rFonts w:ascii="Calibri" w:eastAsia="Calibri" w:hAnsi="Calibri" w:cs="Calibri"/>
          <w:bCs/>
          <w:szCs w:val="24"/>
        </w:rPr>
        <w:t>o ir priežiūros paslaugoms</w:t>
      </w:r>
      <w:r w:rsidRPr="004F33CB">
        <w:rPr>
          <w:rFonts w:ascii="Calibri" w:hAnsi="Calibri" w:cs="Calibri"/>
          <w:bCs/>
          <w:szCs w:val="24"/>
        </w:rPr>
        <w:t xml:space="preserve"> įsig</w:t>
      </w:r>
      <w:r w:rsidR="00443DF5" w:rsidRPr="004F33CB">
        <w:rPr>
          <w:rFonts w:ascii="Calibri" w:hAnsi="Calibri" w:cs="Calibri"/>
          <w:bCs/>
          <w:szCs w:val="24"/>
        </w:rPr>
        <w:t>yti</w:t>
      </w:r>
      <w:r w:rsidRPr="004F33CB">
        <w:rPr>
          <w:rFonts w:ascii="Calibri" w:hAnsi="Calibri" w:cs="Calibri"/>
          <w:bCs/>
          <w:szCs w:val="24"/>
        </w:rPr>
        <w:t>,</w:t>
      </w:r>
      <w:r w:rsidRPr="004F33CB">
        <w:rPr>
          <w:rFonts w:ascii="Calibri" w:eastAsia="Calibri" w:hAnsi="Calibri" w:cs="Calibri"/>
          <w:bCs/>
          <w:szCs w:val="24"/>
        </w:rPr>
        <w:t xml:space="preserve"> vertinimą.</w:t>
      </w:r>
    </w:p>
    <w:p w14:paraId="051CC1F0" w14:textId="77777777" w:rsidR="00E01971" w:rsidRDefault="00E01971" w:rsidP="00F97A11">
      <w:pPr>
        <w:spacing w:line="276" w:lineRule="auto"/>
        <w:ind w:firstLine="851"/>
        <w:rPr>
          <w:rFonts w:ascii="Calibri" w:eastAsia="Calibri" w:hAnsi="Calibri" w:cs="Calibri"/>
          <w:bCs/>
          <w:szCs w:val="24"/>
        </w:rPr>
      </w:pPr>
    </w:p>
    <w:p w14:paraId="5BE50EA5" w14:textId="4C85A471" w:rsidR="00356FE0" w:rsidRPr="00BA6DA6" w:rsidRDefault="00BA6DA6" w:rsidP="00BA6DA6">
      <w:pPr>
        <w:jc w:val="center"/>
        <w:rPr>
          <w:rFonts w:ascii="Calibri" w:hAnsi="Calibri" w:cs="Calibri"/>
          <w:b/>
          <w:szCs w:val="24"/>
          <w:lang w:eastAsia="lt-LT"/>
        </w:rPr>
      </w:pPr>
      <w:r w:rsidRPr="00BA6DA6">
        <w:rPr>
          <w:rFonts w:ascii="Calibri" w:hAnsi="Calibri" w:cs="Calibri"/>
          <w:b/>
          <w:szCs w:val="24"/>
          <w:lang w:eastAsia="lt-LT"/>
        </w:rPr>
        <w:t>Administracinės teisės nusižengimų informacinės sistemos diegimo ir priežiūros paslaug</w:t>
      </w:r>
      <w:r>
        <w:rPr>
          <w:rFonts w:ascii="Calibri" w:hAnsi="Calibri" w:cs="Calibri"/>
          <w:b/>
          <w:szCs w:val="24"/>
          <w:lang w:eastAsia="lt-LT"/>
        </w:rPr>
        <w:t>ų pirkimas</w:t>
      </w:r>
    </w:p>
    <w:p w14:paraId="6359D236" w14:textId="77777777" w:rsidR="00BA6DA6" w:rsidRPr="000A0475" w:rsidRDefault="00BA6DA6">
      <w:pPr>
        <w:rPr>
          <w:rFonts w:asciiTheme="minorHAnsi" w:hAnsiTheme="minorHAnsi" w:cstheme="minorHAnsi"/>
          <w:szCs w:val="24"/>
          <w:lang w:eastAsia="lt-LT"/>
        </w:rPr>
      </w:pPr>
    </w:p>
    <w:p w14:paraId="7D6FBD42" w14:textId="77777777" w:rsidR="00356FE0" w:rsidRPr="000A0475" w:rsidRDefault="00F32340">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2BC8DB4" w14:textId="77777777" w:rsidR="00356FE0" w:rsidRPr="00CD6C76" w:rsidRDefault="00356FE0" w:rsidP="00CD6C76">
      <w:pPr>
        <w:spacing w:line="276" w:lineRule="auto"/>
        <w:ind w:firstLine="720"/>
        <w:rPr>
          <w:rFonts w:ascii="Calibri" w:hAnsi="Calibri" w:cs="Calibri"/>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312"/>
      </w:tblGrid>
      <w:tr w:rsidR="00356FE0" w:rsidRPr="00CD6C76" w14:paraId="6AB4F2B2" w14:textId="77777777" w:rsidTr="006845A2">
        <w:tc>
          <w:tcPr>
            <w:tcW w:w="4606" w:type="dxa"/>
            <w:tcBorders>
              <w:top w:val="single" w:sz="4" w:space="0" w:color="auto"/>
              <w:left w:val="single" w:sz="4" w:space="0" w:color="auto"/>
              <w:bottom w:val="single" w:sz="4" w:space="0" w:color="auto"/>
              <w:right w:val="single" w:sz="4" w:space="0" w:color="auto"/>
            </w:tcBorders>
          </w:tcPr>
          <w:p w14:paraId="56950EA0" w14:textId="77777777" w:rsidR="00356FE0" w:rsidRPr="00CD6C76" w:rsidRDefault="00F32340" w:rsidP="00A34F65">
            <w:pPr>
              <w:spacing w:line="276" w:lineRule="auto"/>
              <w:rPr>
                <w:rFonts w:ascii="Calibri" w:hAnsi="Calibri" w:cs="Calibri"/>
                <w:szCs w:val="24"/>
                <w:lang w:eastAsia="lt-LT"/>
              </w:rPr>
            </w:pPr>
            <w:r w:rsidRPr="00CD6C76">
              <w:rPr>
                <w:rFonts w:ascii="Calibri" w:eastAsia="Calibri" w:hAnsi="Calibri" w:cs="Calibri"/>
                <w:szCs w:val="24"/>
                <w:lang w:eastAsia="lt-LT"/>
              </w:rPr>
              <w:t>Pirkimo</w:t>
            </w:r>
            <w:r w:rsidRPr="00CD6C76">
              <w:rPr>
                <w:rFonts w:ascii="Calibri" w:hAnsi="Calibri" w:cs="Calibri"/>
                <w:szCs w:val="24"/>
                <w:lang w:eastAsia="lt-LT"/>
              </w:rPr>
              <w:t>*</w:t>
            </w:r>
            <w:r w:rsidRPr="00CD6C76">
              <w:rPr>
                <w:rFonts w:ascii="Calibri" w:eastAsia="Calibri" w:hAnsi="Calibri" w:cs="Calibri"/>
                <w:szCs w:val="24"/>
                <w:lang w:eastAsia="lt-LT"/>
              </w:rPr>
              <w:t xml:space="preserve"> pavadinimas, numeris (jeigu skelbtas), pirkimo paskelbimo (kvietimo pateikti paraišką /pasiūlymą) data/sutarties pavadinimas, data, numeris</w:t>
            </w:r>
          </w:p>
        </w:tc>
        <w:tc>
          <w:tcPr>
            <w:tcW w:w="5312" w:type="dxa"/>
            <w:tcBorders>
              <w:top w:val="single" w:sz="4" w:space="0" w:color="auto"/>
              <w:left w:val="single" w:sz="4" w:space="0" w:color="auto"/>
              <w:bottom w:val="single" w:sz="4" w:space="0" w:color="auto"/>
              <w:right w:val="single" w:sz="4" w:space="0" w:color="auto"/>
            </w:tcBorders>
          </w:tcPr>
          <w:p w14:paraId="2F5F00F8" w14:textId="40D9F715" w:rsidR="007A7B80" w:rsidRPr="00CD6C76" w:rsidRDefault="006B7E7F" w:rsidP="00A34F65">
            <w:pPr>
              <w:spacing w:line="276" w:lineRule="auto"/>
              <w:rPr>
                <w:rFonts w:ascii="Calibri" w:hAnsi="Calibri" w:cs="Calibri"/>
                <w:szCs w:val="24"/>
                <w:lang w:eastAsia="lt-LT"/>
              </w:rPr>
            </w:pPr>
            <w:r w:rsidRPr="00CD6C76">
              <w:rPr>
                <w:rFonts w:ascii="Calibri" w:hAnsi="Calibri" w:cs="Calibri"/>
                <w:szCs w:val="24"/>
                <w:lang w:eastAsia="lt-LT"/>
              </w:rPr>
              <w:t>„</w:t>
            </w:r>
            <w:r w:rsidR="002813D8" w:rsidRPr="00CD6C76">
              <w:rPr>
                <w:rFonts w:ascii="Calibri" w:hAnsi="Calibri" w:cs="Calibri"/>
                <w:szCs w:val="24"/>
                <w:lang w:eastAsia="lt-LT"/>
              </w:rPr>
              <w:t>Administracinės teisės nusižengimų informacinės sistemos diegimo ir priež</w:t>
            </w:r>
            <w:r w:rsidR="00E31622" w:rsidRPr="00CD6C76">
              <w:rPr>
                <w:rFonts w:ascii="Calibri" w:hAnsi="Calibri" w:cs="Calibri"/>
                <w:szCs w:val="24"/>
                <w:lang w:eastAsia="lt-LT"/>
              </w:rPr>
              <w:t>iūros paslaugos</w:t>
            </w:r>
            <w:r w:rsidRPr="00CD6C76">
              <w:rPr>
                <w:rFonts w:ascii="Calibri" w:hAnsi="Calibri" w:cs="Calibri"/>
                <w:szCs w:val="24"/>
                <w:lang w:eastAsia="lt-LT"/>
              </w:rPr>
              <w:t xml:space="preserve">“ (Centrinėje viešųjų pirkimų informacinėje sistemoje (toliau – CVP IS) skelbtas 2025 m. </w:t>
            </w:r>
            <w:r w:rsidR="00220756" w:rsidRPr="00CD6C76">
              <w:rPr>
                <w:rFonts w:ascii="Calibri" w:hAnsi="Calibri" w:cs="Calibri"/>
                <w:szCs w:val="24"/>
                <w:lang w:eastAsia="lt-LT"/>
              </w:rPr>
              <w:t>liepos 1 d.</w:t>
            </w:r>
            <w:r w:rsidRPr="00CD6C76">
              <w:rPr>
                <w:rFonts w:ascii="Calibri" w:hAnsi="Calibri" w:cs="Calibri"/>
                <w:szCs w:val="24"/>
                <w:lang w:eastAsia="lt-LT"/>
              </w:rPr>
              <w:t>, pirkimo Nr.</w:t>
            </w:r>
            <w:r w:rsidR="00565518" w:rsidRPr="00CD6C76">
              <w:rPr>
                <w:rFonts w:ascii="Calibri" w:hAnsi="Calibri" w:cs="Calibri"/>
              </w:rPr>
              <w:t xml:space="preserve"> </w:t>
            </w:r>
            <w:r w:rsidR="00565518" w:rsidRPr="00CD6C76">
              <w:rPr>
                <w:rFonts w:ascii="Calibri" w:hAnsi="Calibri" w:cs="Calibri"/>
                <w:szCs w:val="24"/>
                <w:lang w:eastAsia="lt-LT"/>
              </w:rPr>
              <w:t>3431706</w:t>
            </w:r>
            <w:r w:rsidRPr="00CD6C76">
              <w:rPr>
                <w:rFonts w:ascii="Calibri" w:hAnsi="Calibri" w:cs="Calibri"/>
                <w:szCs w:val="24"/>
                <w:lang w:eastAsia="lt-LT"/>
              </w:rPr>
              <w:t xml:space="preserve"> (toliau – Pirkimas</w:t>
            </w:r>
            <w:r w:rsidR="00565518" w:rsidRPr="00CD6C76">
              <w:rPr>
                <w:rFonts w:ascii="Calibri" w:hAnsi="Calibri" w:cs="Calibri"/>
                <w:szCs w:val="24"/>
                <w:lang w:eastAsia="lt-LT"/>
              </w:rPr>
              <w:t>_</w:t>
            </w:r>
            <w:r w:rsidRPr="00CD6C76">
              <w:rPr>
                <w:rFonts w:ascii="Calibri" w:hAnsi="Calibri" w:cs="Calibri"/>
                <w:szCs w:val="24"/>
                <w:lang w:eastAsia="lt-LT"/>
              </w:rPr>
              <w:t>1).</w:t>
            </w:r>
          </w:p>
        </w:tc>
      </w:tr>
      <w:tr w:rsidR="00356FE0" w:rsidRPr="00CD6C76" w14:paraId="5235F8A2" w14:textId="77777777" w:rsidTr="006845A2">
        <w:tc>
          <w:tcPr>
            <w:tcW w:w="4606" w:type="dxa"/>
            <w:tcBorders>
              <w:top w:val="single" w:sz="4" w:space="0" w:color="auto"/>
              <w:left w:val="single" w:sz="4" w:space="0" w:color="auto"/>
              <w:bottom w:val="single" w:sz="4" w:space="0" w:color="auto"/>
              <w:right w:val="single" w:sz="4" w:space="0" w:color="auto"/>
            </w:tcBorders>
          </w:tcPr>
          <w:p w14:paraId="3ACF973E" w14:textId="77777777" w:rsidR="00356FE0" w:rsidRPr="00CD6C76" w:rsidRDefault="00F32340" w:rsidP="00A34F65">
            <w:pPr>
              <w:spacing w:line="276" w:lineRule="auto"/>
              <w:rPr>
                <w:rFonts w:ascii="Calibri" w:hAnsi="Calibri" w:cs="Calibri"/>
                <w:szCs w:val="24"/>
                <w:lang w:eastAsia="lt-LT"/>
              </w:rPr>
            </w:pPr>
            <w:r w:rsidRPr="00CD6C76">
              <w:rPr>
                <w:rFonts w:ascii="Calibri" w:eastAsia="Calibri" w:hAnsi="Calibri" w:cs="Calibri"/>
                <w:szCs w:val="24"/>
                <w:lang w:eastAsia="lt-LT"/>
              </w:rPr>
              <w:t>Pirkimo vykdymo/sutarties sudarymo teisinis pagrindas</w:t>
            </w:r>
          </w:p>
        </w:tc>
        <w:tc>
          <w:tcPr>
            <w:tcW w:w="5312" w:type="dxa"/>
            <w:tcBorders>
              <w:top w:val="single" w:sz="4" w:space="0" w:color="auto"/>
              <w:left w:val="single" w:sz="4" w:space="0" w:color="auto"/>
              <w:bottom w:val="single" w:sz="4" w:space="0" w:color="auto"/>
              <w:right w:val="single" w:sz="4" w:space="0" w:color="auto"/>
            </w:tcBorders>
          </w:tcPr>
          <w:p w14:paraId="48E9F3AC" w14:textId="7148B771" w:rsidR="00356FE0" w:rsidRPr="00CD6C76" w:rsidRDefault="00D341C3" w:rsidP="00A34F65">
            <w:pPr>
              <w:spacing w:line="276" w:lineRule="auto"/>
              <w:rPr>
                <w:rFonts w:ascii="Calibri" w:hAnsi="Calibri" w:cs="Calibri"/>
                <w:szCs w:val="24"/>
                <w:lang w:eastAsia="lt-LT"/>
              </w:rPr>
            </w:pPr>
            <w:r w:rsidRPr="00CD6C76">
              <w:rPr>
                <w:rFonts w:ascii="Calibri" w:hAnsi="Calibri" w:cs="Calibri"/>
                <w:bCs/>
                <w:szCs w:val="24"/>
                <w:lang w:eastAsia="lt-LT"/>
              </w:rPr>
              <w:t>Įstatymas (redakcij</w:t>
            </w:r>
            <w:r w:rsidR="006B7E7F" w:rsidRPr="00CD6C76">
              <w:rPr>
                <w:rFonts w:ascii="Calibri" w:hAnsi="Calibri" w:cs="Calibri"/>
                <w:bCs/>
                <w:szCs w:val="24"/>
                <w:lang w:eastAsia="lt-LT"/>
              </w:rPr>
              <w:t>a</w:t>
            </w:r>
            <w:r w:rsidRPr="00CD6C76">
              <w:rPr>
                <w:rFonts w:ascii="Calibri" w:hAnsi="Calibri" w:cs="Calibri"/>
                <w:bCs/>
                <w:szCs w:val="24"/>
                <w:lang w:eastAsia="lt-LT"/>
              </w:rPr>
              <w:t xml:space="preserve"> 202</w:t>
            </w:r>
            <w:r w:rsidR="006B7E7F" w:rsidRPr="00CD6C76">
              <w:rPr>
                <w:rFonts w:ascii="Calibri" w:hAnsi="Calibri" w:cs="Calibri"/>
                <w:bCs/>
                <w:szCs w:val="24"/>
                <w:lang w:eastAsia="lt-LT"/>
              </w:rPr>
              <w:t>5</w:t>
            </w:r>
            <w:r w:rsidRPr="00CD6C76">
              <w:rPr>
                <w:rFonts w:ascii="Calibri" w:hAnsi="Calibri" w:cs="Calibri"/>
                <w:bCs/>
                <w:szCs w:val="24"/>
                <w:lang w:eastAsia="lt-LT"/>
              </w:rPr>
              <w:t xml:space="preserve"> m. </w:t>
            </w:r>
            <w:r w:rsidR="006B7E7F" w:rsidRPr="00CD6C76">
              <w:rPr>
                <w:rFonts w:ascii="Calibri" w:hAnsi="Calibri" w:cs="Calibri"/>
                <w:bCs/>
                <w:szCs w:val="24"/>
                <w:lang w:eastAsia="lt-LT"/>
              </w:rPr>
              <w:t>vasario</w:t>
            </w:r>
            <w:r w:rsidRPr="00CD6C76">
              <w:rPr>
                <w:rFonts w:ascii="Calibri" w:hAnsi="Calibri" w:cs="Calibri"/>
                <w:bCs/>
                <w:szCs w:val="24"/>
                <w:lang w:eastAsia="lt-LT"/>
              </w:rPr>
              <w:t xml:space="preserve"> 1 d. </w:t>
            </w:r>
            <w:r w:rsidR="0038602D">
              <w:rPr>
                <w:rFonts w:ascii="Calibri" w:hAnsi="Calibri" w:cs="Calibri"/>
                <w:bCs/>
                <w:szCs w:val="24"/>
                <w:lang w:eastAsia="lt-LT"/>
              </w:rPr>
              <w:t>–</w:t>
            </w:r>
            <w:r w:rsidRPr="00CD6C76">
              <w:rPr>
                <w:rFonts w:ascii="Calibri" w:hAnsi="Calibri" w:cs="Calibri"/>
                <w:bCs/>
                <w:szCs w:val="24"/>
                <w:lang w:eastAsia="lt-LT"/>
              </w:rPr>
              <w:t xml:space="preserve"> 202</w:t>
            </w:r>
            <w:r w:rsidR="006B7E7F" w:rsidRPr="00CD6C76">
              <w:rPr>
                <w:rFonts w:ascii="Calibri" w:hAnsi="Calibri" w:cs="Calibri"/>
                <w:bCs/>
                <w:szCs w:val="24"/>
                <w:lang w:eastAsia="lt-LT"/>
              </w:rPr>
              <w:t>5</w:t>
            </w:r>
            <w:r w:rsidRPr="00CD6C76">
              <w:rPr>
                <w:rFonts w:ascii="Calibri" w:hAnsi="Calibri" w:cs="Calibri"/>
                <w:bCs/>
                <w:szCs w:val="24"/>
                <w:lang w:eastAsia="lt-LT"/>
              </w:rPr>
              <w:t xml:space="preserve"> m. </w:t>
            </w:r>
            <w:r w:rsidR="006B7E7F" w:rsidRPr="00CD6C76">
              <w:rPr>
                <w:rFonts w:ascii="Calibri" w:hAnsi="Calibri" w:cs="Calibri"/>
                <w:bCs/>
                <w:szCs w:val="24"/>
                <w:lang w:eastAsia="lt-LT"/>
              </w:rPr>
              <w:t>rugsėjo</w:t>
            </w:r>
            <w:r w:rsidRPr="00CD6C76">
              <w:rPr>
                <w:rFonts w:ascii="Calibri" w:hAnsi="Calibri" w:cs="Calibri"/>
                <w:bCs/>
                <w:szCs w:val="24"/>
                <w:lang w:eastAsia="lt-LT"/>
              </w:rPr>
              <w:t xml:space="preserve"> 3</w:t>
            </w:r>
            <w:r w:rsidR="006B7E7F" w:rsidRPr="00CD6C76">
              <w:rPr>
                <w:rFonts w:ascii="Calibri" w:hAnsi="Calibri" w:cs="Calibri"/>
                <w:bCs/>
                <w:szCs w:val="24"/>
                <w:lang w:eastAsia="lt-LT"/>
              </w:rPr>
              <w:t>0</w:t>
            </w:r>
            <w:r w:rsidRPr="00CD6C76">
              <w:rPr>
                <w:rFonts w:ascii="Calibri" w:hAnsi="Calibri" w:cs="Calibri"/>
                <w:bCs/>
                <w:szCs w:val="24"/>
                <w:lang w:eastAsia="lt-LT"/>
              </w:rPr>
              <w:t xml:space="preserve"> d.)</w:t>
            </w:r>
          </w:p>
        </w:tc>
      </w:tr>
      <w:tr w:rsidR="00356FE0" w:rsidRPr="00CD6C76" w14:paraId="1538F710" w14:textId="77777777" w:rsidTr="006845A2">
        <w:tc>
          <w:tcPr>
            <w:tcW w:w="4606" w:type="dxa"/>
            <w:tcBorders>
              <w:top w:val="single" w:sz="4" w:space="0" w:color="auto"/>
              <w:left w:val="single" w:sz="4" w:space="0" w:color="auto"/>
              <w:bottom w:val="single" w:sz="4" w:space="0" w:color="auto"/>
              <w:right w:val="single" w:sz="4" w:space="0" w:color="auto"/>
            </w:tcBorders>
          </w:tcPr>
          <w:p w14:paraId="7B902EF2" w14:textId="77777777" w:rsidR="00356FE0" w:rsidRPr="00CD6C76" w:rsidRDefault="00F32340" w:rsidP="00A34F65">
            <w:pPr>
              <w:spacing w:line="276" w:lineRule="auto"/>
              <w:rPr>
                <w:rFonts w:ascii="Calibri" w:eastAsia="Calibri" w:hAnsi="Calibri" w:cs="Calibri"/>
                <w:szCs w:val="24"/>
                <w:lang w:eastAsia="lt-LT"/>
              </w:rPr>
            </w:pPr>
            <w:r w:rsidRPr="00CD6C76">
              <w:rPr>
                <w:rFonts w:ascii="Calibri" w:eastAsia="Calibri" w:hAnsi="Calibri" w:cs="Calibri"/>
                <w:szCs w:val="24"/>
                <w:lang w:eastAsia="lt-LT"/>
              </w:rPr>
              <w:t>Pirkimo rūšis pagal vertės ribas ir pirkimo būdas/pirkimo priemonės pavadinimas</w:t>
            </w:r>
          </w:p>
        </w:tc>
        <w:tc>
          <w:tcPr>
            <w:tcW w:w="5312" w:type="dxa"/>
            <w:tcBorders>
              <w:top w:val="single" w:sz="4" w:space="0" w:color="auto"/>
              <w:left w:val="single" w:sz="4" w:space="0" w:color="auto"/>
              <w:bottom w:val="single" w:sz="4" w:space="0" w:color="auto"/>
              <w:right w:val="single" w:sz="4" w:space="0" w:color="auto"/>
            </w:tcBorders>
          </w:tcPr>
          <w:p w14:paraId="656600C8" w14:textId="0E827C31" w:rsidR="00356FE0" w:rsidRPr="00CD6C76" w:rsidRDefault="008B5AC0" w:rsidP="00A34F65">
            <w:pPr>
              <w:spacing w:line="276" w:lineRule="auto"/>
              <w:rPr>
                <w:rFonts w:ascii="Calibri" w:hAnsi="Calibri" w:cs="Calibri"/>
                <w:szCs w:val="24"/>
                <w:lang w:eastAsia="lt-LT"/>
              </w:rPr>
            </w:pPr>
            <w:r w:rsidRPr="00CD6C76">
              <w:rPr>
                <w:rFonts w:ascii="Calibri" w:hAnsi="Calibri" w:cs="Calibri"/>
                <w:szCs w:val="24"/>
              </w:rPr>
              <w:t>Tarptautinis</w:t>
            </w:r>
            <w:r w:rsidR="00E66C08" w:rsidRPr="00CD6C76">
              <w:rPr>
                <w:rFonts w:ascii="Calibri" w:hAnsi="Calibri" w:cs="Calibri"/>
                <w:szCs w:val="24"/>
              </w:rPr>
              <w:t xml:space="preserve"> pirkimas, </w:t>
            </w:r>
            <w:r w:rsidR="006B7E7F" w:rsidRPr="00CD6C76">
              <w:rPr>
                <w:rFonts w:ascii="Calibri" w:hAnsi="Calibri" w:cs="Calibri"/>
                <w:szCs w:val="24"/>
              </w:rPr>
              <w:t>atviras</w:t>
            </w:r>
            <w:r w:rsidR="00E66C08" w:rsidRPr="00CD6C76">
              <w:rPr>
                <w:rFonts w:ascii="Calibri" w:hAnsi="Calibri" w:cs="Calibri"/>
                <w:szCs w:val="24"/>
              </w:rPr>
              <w:t xml:space="preserve"> konkursas</w:t>
            </w:r>
          </w:p>
        </w:tc>
      </w:tr>
      <w:tr w:rsidR="00356FE0" w:rsidRPr="00CD6C76" w14:paraId="60E27307" w14:textId="77777777" w:rsidTr="006845A2">
        <w:tc>
          <w:tcPr>
            <w:tcW w:w="4606" w:type="dxa"/>
            <w:tcBorders>
              <w:top w:val="single" w:sz="4" w:space="0" w:color="auto"/>
              <w:left w:val="single" w:sz="4" w:space="0" w:color="auto"/>
              <w:bottom w:val="single" w:sz="4" w:space="0" w:color="auto"/>
              <w:right w:val="single" w:sz="4" w:space="0" w:color="auto"/>
            </w:tcBorders>
          </w:tcPr>
          <w:p w14:paraId="456AE4B3" w14:textId="77777777" w:rsidR="00356FE0" w:rsidRPr="00CD6C76" w:rsidRDefault="00F32340" w:rsidP="00A34F65">
            <w:pPr>
              <w:spacing w:line="276" w:lineRule="auto"/>
              <w:rPr>
                <w:rFonts w:ascii="Calibri" w:eastAsia="Calibri" w:hAnsi="Calibri" w:cs="Calibri"/>
                <w:szCs w:val="24"/>
                <w:lang w:eastAsia="lt-LT"/>
              </w:rPr>
            </w:pPr>
            <w:r w:rsidRPr="00CD6C76">
              <w:rPr>
                <w:rFonts w:ascii="Calibri" w:eastAsia="Calibri" w:hAnsi="Calibri" w:cs="Calibr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312" w:type="dxa"/>
            <w:tcBorders>
              <w:top w:val="single" w:sz="4" w:space="0" w:color="auto"/>
              <w:left w:val="single" w:sz="4" w:space="0" w:color="auto"/>
              <w:bottom w:val="single" w:sz="4" w:space="0" w:color="auto"/>
              <w:right w:val="single" w:sz="4" w:space="0" w:color="auto"/>
            </w:tcBorders>
          </w:tcPr>
          <w:p w14:paraId="30D4703C" w14:textId="1A673372" w:rsidR="00356FE0" w:rsidRPr="00CD6C76" w:rsidRDefault="00376B88" w:rsidP="00A34F65">
            <w:pPr>
              <w:spacing w:line="276" w:lineRule="auto"/>
              <w:rPr>
                <w:rFonts w:ascii="Calibri" w:hAnsi="Calibri" w:cs="Calibri"/>
                <w:szCs w:val="24"/>
                <w:lang w:eastAsia="lt-LT"/>
              </w:rPr>
            </w:pPr>
            <w:r w:rsidRPr="00CD6C76">
              <w:rPr>
                <w:rFonts w:ascii="Calibri" w:hAnsi="Calibri" w:cs="Calibri"/>
                <w:szCs w:val="24"/>
                <w:lang w:eastAsia="lt-LT"/>
              </w:rPr>
              <w:t>-</w:t>
            </w:r>
          </w:p>
        </w:tc>
      </w:tr>
      <w:tr w:rsidR="00356FE0" w:rsidRPr="00CD6C76" w14:paraId="18F01207" w14:textId="77777777" w:rsidTr="006845A2">
        <w:tc>
          <w:tcPr>
            <w:tcW w:w="4606" w:type="dxa"/>
            <w:tcBorders>
              <w:top w:val="single" w:sz="4" w:space="0" w:color="auto"/>
              <w:left w:val="single" w:sz="4" w:space="0" w:color="auto"/>
              <w:bottom w:val="single" w:sz="4" w:space="0" w:color="auto"/>
              <w:right w:val="single" w:sz="4" w:space="0" w:color="auto"/>
            </w:tcBorders>
          </w:tcPr>
          <w:p w14:paraId="6A63CD73" w14:textId="77777777" w:rsidR="00356FE0" w:rsidRPr="00CD6C76" w:rsidRDefault="00F32340" w:rsidP="00A34F65">
            <w:pPr>
              <w:spacing w:line="276" w:lineRule="auto"/>
              <w:rPr>
                <w:rFonts w:ascii="Calibri" w:hAnsi="Calibri" w:cs="Calibri"/>
                <w:szCs w:val="24"/>
                <w:lang w:eastAsia="lt-LT"/>
              </w:rPr>
            </w:pPr>
            <w:r w:rsidRPr="00CD6C76">
              <w:rPr>
                <w:rFonts w:ascii="Calibri" w:eastAsia="Calibri" w:hAnsi="Calibri" w:cs="Calibri"/>
                <w:szCs w:val="24"/>
                <w:lang w:eastAsia="lt-LT"/>
              </w:rPr>
              <w:t>Tiekėjo/koncesininko, su kuriuo sudaryta sutartis, pavadinimas, juridinio asmens kodas</w:t>
            </w:r>
          </w:p>
        </w:tc>
        <w:tc>
          <w:tcPr>
            <w:tcW w:w="5312" w:type="dxa"/>
            <w:tcBorders>
              <w:top w:val="single" w:sz="4" w:space="0" w:color="auto"/>
              <w:left w:val="single" w:sz="4" w:space="0" w:color="auto"/>
              <w:bottom w:val="single" w:sz="4" w:space="0" w:color="auto"/>
              <w:right w:val="single" w:sz="4" w:space="0" w:color="auto"/>
            </w:tcBorders>
          </w:tcPr>
          <w:p w14:paraId="11CDA2ED" w14:textId="4DE6A1E3" w:rsidR="008D120F" w:rsidRPr="00CD6C76" w:rsidRDefault="00721A2F" w:rsidP="00A34F65">
            <w:pPr>
              <w:spacing w:line="276" w:lineRule="auto"/>
              <w:rPr>
                <w:rFonts w:ascii="Calibri" w:hAnsi="Calibri" w:cs="Calibri"/>
                <w:szCs w:val="24"/>
                <w:lang w:eastAsia="lt-LT"/>
              </w:rPr>
            </w:pPr>
            <w:r w:rsidRPr="00CD6C76">
              <w:rPr>
                <w:rFonts w:ascii="Calibri" w:hAnsi="Calibri" w:cs="Calibri"/>
                <w:szCs w:val="24"/>
                <w:lang w:eastAsia="lt-LT"/>
              </w:rPr>
              <w:t>-</w:t>
            </w:r>
          </w:p>
        </w:tc>
      </w:tr>
      <w:tr w:rsidR="00356FE0" w:rsidRPr="00CD6C76" w14:paraId="548B4CB0" w14:textId="77777777" w:rsidTr="006845A2">
        <w:tc>
          <w:tcPr>
            <w:tcW w:w="4606" w:type="dxa"/>
            <w:tcBorders>
              <w:top w:val="single" w:sz="4" w:space="0" w:color="auto"/>
              <w:left w:val="single" w:sz="4" w:space="0" w:color="auto"/>
              <w:bottom w:val="single" w:sz="4" w:space="0" w:color="auto"/>
              <w:right w:val="single" w:sz="4" w:space="0" w:color="auto"/>
            </w:tcBorders>
          </w:tcPr>
          <w:p w14:paraId="4CF0454C" w14:textId="77777777" w:rsidR="00356FE0" w:rsidRPr="00CD6C76" w:rsidRDefault="00F32340" w:rsidP="00A34F65">
            <w:pPr>
              <w:spacing w:line="276" w:lineRule="auto"/>
              <w:rPr>
                <w:rFonts w:ascii="Calibri" w:hAnsi="Calibri" w:cs="Calibri"/>
                <w:szCs w:val="24"/>
                <w:lang w:eastAsia="lt-LT"/>
              </w:rPr>
            </w:pPr>
            <w:r w:rsidRPr="00CD6C76">
              <w:rPr>
                <w:rFonts w:ascii="Calibri" w:eastAsia="Calibri" w:hAnsi="Calibri" w:cs="Calibri"/>
                <w:szCs w:val="24"/>
                <w:lang w:eastAsia="lt-LT"/>
              </w:rPr>
              <w:t>Pirkimo/sutarties vertinimo apimtys/etapas</w:t>
            </w:r>
          </w:p>
        </w:tc>
        <w:tc>
          <w:tcPr>
            <w:tcW w:w="5312" w:type="dxa"/>
            <w:tcBorders>
              <w:top w:val="single" w:sz="4" w:space="0" w:color="auto"/>
              <w:left w:val="single" w:sz="4" w:space="0" w:color="auto"/>
              <w:bottom w:val="single" w:sz="4" w:space="0" w:color="auto"/>
              <w:right w:val="single" w:sz="4" w:space="0" w:color="auto"/>
            </w:tcBorders>
          </w:tcPr>
          <w:p w14:paraId="389F5BA3" w14:textId="1631C39F" w:rsidR="00356FE0" w:rsidRPr="00CD6C76" w:rsidRDefault="00721A2F" w:rsidP="00A34F65">
            <w:pPr>
              <w:spacing w:line="276" w:lineRule="auto"/>
              <w:rPr>
                <w:rFonts w:ascii="Calibri" w:hAnsi="Calibri" w:cs="Calibri"/>
                <w:szCs w:val="24"/>
                <w:lang w:eastAsia="lt-LT"/>
              </w:rPr>
            </w:pPr>
            <w:r w:rsidRPr="00CD6C76">
              <w:rPr>
                <w:rFonts w:ascii="Calibri" w:hAnsi="Calibri" w:cs="Calibri"/>
                <w:szCs w:val="24"/>
                <w:lang w:eastAsia="lt-LT"/>
              </w:rPr>
              <w:t>Sisteminis</w:t>
            </w:r>
            <w:r w:rsidR="00366D56" w:rsidRPr="00CD6C76">
              <w:rPr>
                <w:rFonts w:ascii="Calibri" w:hAnsi="Calibri" w:cs="Calibri"/>
                <w:szCs w:val="24"/>
                <w:lang w:eastAsia="lt-LT"/>
              </w:rPr>
              <w:t xml:space="preserve"> </w:t>
            </w:r>
            <w:r w:rsidR="00C86711" w:rsidRPr="00CD6C76">
              <w:rPr>
                <w:rFonts w:ascii="Calibri" w:hAnsi="Calibri" w:cs="Calibri"/>
                <w:szCs w:val="24"/>
                <w:lang w:eastAsia="lt-LT"/>
              </w:rPr>
              <w:t>išsamus pirk</w:t>
            </w:r>
            <w:r w:rsidR="00493DBB" w:rsidRPr="00CD6C76">
              <w:rPr>
                <w:rFonts w:ascii="Calibri" w:hAnsi="Calibri" w:cs="Calibri"/>
                <w:szCs w:val="24"/>
                <w:lang w:eastAsia="lt-LT"/>
              </w:rPr>
              <w:t xml:space="preserve">imo </w:t>
            </w:r>
            <w:r w:rsidR="004B680A" w:rsidRPr="00CD6C76">
              <w:rPr>
                <w:rFonts w:ascii="Calibri" w:hAnsi="Calibri" w:cs="Calibri"/>
                <w:szCs w:val="24"/>
                <w:lang w:eastAsia="lt-LT"/>
              </w:rPr>
              <w:t xml:space="preserve">vertinimas </w:t>
            </w:r>
            <w:r w:rsidR="00C05DB0" w:rsidRPr="00CD6C76">
              <w:rPr>
                <w:rFonts w:ascii="Calibri" w:hAnsi="Calibri" w:cs="Calibri"/>
                <w:szCs w:val="24"/>
                <w:lang w:eastAsia="lt-LT"/>
              </w:rPr>
              <w:t>/ iki sutarties sudarymo</w:t>
            </w:r>
          </w:p>
        </w:tc>
      </w:tr>
      <w:tr w:rsidR="00356FE0" w:rsidRPr="00CD6C76" w14:paraId="5167B087" w14:textId="77777777" w:rsidTr="006845A2">
        <w:tc>
          <w:tcPr>
            <w:tcW w:w="4606" w:type="dxa"/>
            <w:tcBorders>
              <w:top w:val="single" w:sz="4" w:space="0" w:color="auto"/>
              <w:left w:val="single" w:sz="4" w:space="0" w:color="auto"/>
              <w:bottom w:val="single" w:sz="4" w:space="0" w:color="auto"/>
              <w:right w:val="single" w:sz="4" w:space="0" w:color="auto"/>
            </w:tcBorders>
          </w:tcPr>
          <w:p w14:paraId="7F09D8EC" w14:textId="77777777" w:rsidR="00356FE0" w:rsidRPr="00CD6C76" w:rsidRDefault="00F32340" w:rsidP="00A34F65">
            <w:pPr>
              <w:spacing w:line="276" w:lineRule="auto"/>
              <w:rPr>
                <w:rFonts w:ascii="Calibri" w:hAnsi="Calibri" w:cs="Calibri"/>
                <w:b/>
                <w:szCs w:val="24"/>
                <w:lang w:eastAsia="lt-LT"/>
              </w:rPr>
            </w:pPr>
            <w:r w:rsidRPr="00CD6C76">
              <w:rPr>
                <w:rFonts w:ascii="Calibri" w:hAnsi="Calibri" w:cs="Calibri"/>
                <w:szCs w:val="24"/>
                <w:lang w:eastAsia="lt-LT"/>
              </w:rPr>
              <w:lastRenderedPageBreak/>
              <w:t>Jei pirkimas finansuojamas Europos Sąjungos lėšomis – projekto pavadinimas, projektą administruojanti institucija</w:t>
            </w:r>
          </w:p>
        </w:tc>
        <w:tc>
          <w:tcPr>
            <w:tcW w:w="5312" w:type="dxa"/>
            <w:tcBorders>
              <w:top w:val="single" w:sz="4" w:space="0" w:color="auto"/>
              <w:left w:val="single" w:sz="4" w:space="0" w:color="auto"/>
              <w:bottom w:val="single" w:sz="4" w:space="0" w:color="auto"/>
              <w:right w:val="single" w:sz="4" w:space="0" w:color="auto"/>
            </w:tcBorders>
          </w:tcPr>
          <w:p w14:paraId="37D3BF89" w14:textId="5D68DF0A" w:rsidR="00356FE0" w:rsidRPr="00CD6C76" w:rsidRDefault="008D120F" w:rsidP="00A34F65">
            <w:pPr>
              <w:spacing w:line="276" w:lineRule="auto"/>
              <w:rPr>
                <w:rFonts w:ascii="Calibri" w:hAnsi="Calibri" w:cs="Calibri"/>
                <w:szCs w:val="24"/>
                <w:lang w:eastAsia="lt-LT"/>
              </w:rPr>
            </w:pPr>
            <w:r w:rsidRPr="00CD6C76">
              <w:rPr>
                <w:rFonts w:ascii="Calibri" w:hAnsi="Calibri" w:cs="Calibri"/>
                <w:szCs w:val="24"/>
                <w:lang w:eastAsia="lt-LT"/>
              </w:rPr>
              <w:t>-</w:t>
            </w:r>
            <w:r w:rsidR="007A5987" w:rsidRPr="00CD6C76">
              <w:rPr>
                <w:rFonts w:ascii="Calibri" w:hAnsi="Calibri" w:cs="Calibri"/>
                <w:szCs w:val="24"/>
                <w:lang w:eastAsia="lt-LT"/>
              </w:rPr>
              <w:t xml:space="preserve"> </w:t>
            </w:r>
          </w:p>
        </w:tc>
      </w:tr>
      <w:tr w:rsidR="00356FE0" w:rsidRPr="000A0475" w14:paraId="677DFC4E" w14:textId="77777777" w:rsidTr="006845A2">
        <w:tc>
          <w:tcPr>
            <w:tcW w:w="9918" w:type="dxa"/>
            <w:gridSpan w:val="2"/>
            <w:tcBorders>
              <w:top w:val="single" w:sz="4" w:space="0" w:color="auto"/>
              <w:left w:val="single" w:sz="4" w:space="0" w:color="auto"/>
              <w:bottom w:val="single" w:sz="4" w:space="0" w:color="auto"/>
              <w:right w:val="single" w:sz="4" w:space="0" w:color="auto"/>
            </w:tcBorders>
          </w:tcPr>
          <w:p w14:paraId="27223CAA" w14:textId="3152C267" w:rsidR="00356FE0" w:rsidRPr="000A0475" w:rsidRDefault="00F32340" w:rsidP="00A34F65">
            <w:pPr>
              <w:rPr>
                <w:rFonts w:asciiTheme="minorHAnsi" w:hAnsiTheme="minorHAnsi" w:cstheme="minorHAnsi"/>
                <w:szCs w:val="24"/>
                <w:lang w:eastAsia="lt-LT"/>
              </w:rPr>
            </w:pPr>
            <w:r w:rsidRPr="000A0475">
              <w:rPr>
                <w:rFonts w:asciiTheme="minorHAnsi" w:eastAsia="Calibri" w:hAnsiTheme="minorHAnsi" w:cstheme="minorHAnsi"/>
                <w:szCs w:val="24"/>
                <w:lang w:eastAsia="lt-LT"/>
              </w:rPr>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845A2">
              <w:rPr>
                <w:rFonts w:asciiTheme="minorHAnsi" w:hAnsiTheme="minorHAnsi" w:cstheme="minorHAnsi"/>
                <w:szCs w:val="24"/>
                <w:lang w:eastAsia="lt-LT"/>
              </w:rPr>
              <w:t xml:space="preserve"> -</w:t>
            </w:r>
          </w:p>
        </w:tc>
      </w:tr>
    </w:tbl>
    <w:p w14:paraId="61C97E80" w14:textId="77777777" w:rsidR="00356FE0" w:rsidRPr="000A0475" w:rsidRDefault="00F32340" w:rsidP="00A34F65">
      <w:pPr>
        <w:ind w:firstLine="720"/>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rsidP="00A34F65">
      <w:pPr>
        <w:ind w:firstLine="720"/>
        <w:rPr>
          <w:rFonts w:asciiTheme="minorHAnsi" w:hAnsiTheme="minorHAnsi" w:cstheme="minorHAnsi"/>
          <w:sz w:val="20"/>
          <w:lang w:eastAsia="lt-LT"/>
        </w:rPr>
      </w:pPr>
    </w:p>
    <w:p w14:paraId="42B66AD0"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6B2C78B7" w14:textId="77777777" w:rsidR="00356FE0" w:rsidRPr="000A0475" w:rsidRDefault="00356FE0">
      <w:pPr>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356"/>
      </w:tblGrid>
      <w:tr w:rsidR="008A5DCC" w:rsidRPr="00E66C10" w14:paraId="7B15B9B6" w14:textId="77777777" w:rsidTr="00C919AC">
        <w:tc>
          <w:tcPr>
            <w:tcW w:w="567" w:type="dxa"/>
            <w:tcBorders>
              <w:top w:val="single" w:sz="4" w:space="0" w:color="auto"/>
              <w:left w:val="single" w:sz="4" w:space="0" w:color="auto"/>
              <w:bottom w:val="single" w:sz="4" w:space="0" w:color="auto"/>
              <w:right w:val="single" w:sz="4" w:space="0" w:color="auto"/>
            </w:tcBorders>
            <w:vAlign w:val="center"/>
          </w:tcPr>
          <w:p w14:paraId="55DD2CA0" w14:textId="2A2240D4" w:rsidR="008A5DCC" w:rsidRPr="00E66C10" w:rsidRDefault="008A5DCC" w:rsidP="009D7060">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9356" w:type="dxa"/>
            <w:tcBorders>
              <w:top w:val="single" w:sz="4" w:space="0" w:color="auto"/>
              <w:left w:val="single" w:sz="4" w:space="0" w:color="auto"/>
              <w:bottom w:val="single" w:sz="4" w:space="0" w:color="auto"/>
              <w:right w:val="single" w:sz="4" w:space="0" w:color="auto"/>
            </w:tcBorders>
            <w:vAlign w:val="center"/>
          </w:tcPr>
          <w:p w14:paraId="2105EB04" w14:textId="15CD06E3" w:rsidR="008A5DCC" w:rsidRPr="009E30E2" w:rsidRDefault="004560D5" w:rsidP="009D7060">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1"/>
            </w:r>
            <w:r w:rsidRPr="00DE314B">
              <w:rPr>
                <w:rFonts w:ascii="Calibri" w:hAnsi="Calibri" w:cs="Calibri"/>
                <w:bCs/>
                <w:szCs w:val="24"/>
              </w:rPr>
              <w:t xml:space="preserve">, </w:t>
            </w:r>
            <w:r w:rsidR="00D978A6" w:rsidRPr="00D978A6">
              <w:rPr>
                <w:rFonts w:ascii="Calibri" w:hAnsi="Calibri" w:cs="Calibri"/>
                <w:bCs/>
                <w:szCs w:val="24"/>
              </w:rPr>
              <w:t>2 dalies 1 punktas</w:t>
            </w:r>
            <w:r w:rsidR="00D978A6" w:rsidRPr="00D978A6">
              <w:rPr>
                <w:rFonts w:ascii="Calibri" w:hAnsi="Calibri" w:cs="Calibri"/>
                <w:bCs/>
                <w:szCs w:val="24"/>
                <w:vertAlign w:val="superscript"/>
              </w:rPr>
              <w:footnoteReference w:id="2"/>
            </w:r>
            <w:r w:rsidR="00D978A6">
              <w:rPr>
                <w:rFonts w:ascii="Calibri" w:hAnsi="Calibri" w:cs="Calibri"/>
                <w:bCs/>
                <w:szCs w:val="24"/>
              </w:rPr>
              <w:t xml:space="preserve">, </w:t>
            </w:r>
            <w:r w:rsidRPr="00DE314B">
              <w:rPr>
                <w:rFonts w:ascii="Calibri" w:hAnsi="Calibri" w:cs="Calibri"/>
                <w:szCs w:val="24"/>
              </w:rPr>
              <w:t>3 dalis</w:t>
            </w:r>
            <w:r w:rsidRPr="00DE314B">
              <w:rPr>
                <w:rFonts w:ascii="Calibri" w:hAnsi="Calibri" w:cs="Calibri"/>
                <w:bCs/>
                <w:szCs w:val="24"/>
                <w:vertAlign w:val="superscript"/>
              </w:rPr>
              <w:footnoteReference w:id="3"/>
            </w:r>
            <w:r w:rsidRPr="00DE314B">
              <w:rPr>
                <w:rFonts w:ascii="Calibri" w:hAnsi="Calibri" w:cs="Calibri"/>
                <w:szCs w:val="24"/>
              </w:rPr>
              <w:t xml:space="preserve">, </w:t>
            </w:r>
            <w:r w:rsidR="00741682" w:rsidRPr="00741682">
              <w:rPr>
                <w:rFonts w:ascii="Calibri" w:hAnsi="Calibri" w:cs="Calibri"/>
                <w:bCs/>
                <w:szCs w:val="24"/>
              </w:rPr>
              <w:t>35 straipsnio 4 dalis</w:t>
            </w:r>
            <w:r w:rsidR="00741682" w:rsidRPr="00741682">
              <w:rPr>
                <w:rFonts w:ascii="Calibri" w:hAnsi="Calibri" w:cs="Calibri"/>
                <w:bCs/>
                <w:szCs w:val="24"/>
                <w:vertAlign w:val="superscript"/>
              </w:rPr>
              <w:footnoteReference w:id="4"/>
            </w:r>
            <w:r w:rsidR="00741682">
              <w:rPr>
                <w:rFonts w:ascii="Calibri" w:hAnsi="Calibri" w:cs="Calibri"/>
                <w:bCs/>
                <w:szCs w:val="24"/>
              </w:rPr>
              <w:t xml:space="preserve">, </w:t>
            </w:r>
            <w:r w:rsidRPr="00DE314B">
              <w:rPr>
                <w:rFonts w:ascii="Calibri" w:hAnsi="Calibri" w:cs="Calibri"/>
                <w:bCs/>
                <w:szCs w:val="24"/>
              </w:rPr>
              <w:t>37 straipsnio 3 dalis</w:t>
            </w:r>
            <w:r w:rsidRPr="00DE314B">
              <w:rPr>
                <w:rFonts w:ascii="Calibri" w:hAnsi="Calibri" w:cs="Calibri"/>
                <w:bCs/>
                <w:szCs w:val="24"/>
                <w:vertAlign w:val="superscript"/>
              </w:rPr>
              <w:footnoteReference w:id="5"/>
            </w:r>
          </w:p>
        </w:tc>
      </w:tr>
      <w:tr w:rsidR="001E6005" w:rsidRPr="000A0475" w14:paraId="73E63DE1" w14:textId="77777777" w:rsidTr="00C919AC">
        <w:tblPrEx>
          <w:tblCellMar>
            <w:left w:w="0" w:type="dxa"/>
            <w:right w:w="0" w:type="dxa"/>
          </w:tblCellMar>
        </w:tblPrEx>
        <w:trPr>
          <w:trHeight w:val="388"/>
        </w:trPr>
        <w:tc>
          <w:tcPr>
            <w:tcW w:w="9923" w:type="dxa"/>
            <w:gridSpan w:val="2"/>
            <w:tcBorders>
              <w:top w:val="single" w:sz="4" w:space="0" w:color="auto"/>
              <w:left w:val="single" w:sz="4" w:space="0" w:color="auto"/>
              <w:bottom w:val="single" w:sz="4" w:space="0" w:color="auto"/>
              <w:right w:val="single" w:sz="4" w:space="0" w:color="auto"/>
            </w:tcBorders>
          </w:tcPr>
          <w:p w14:paraId="04B86397" w14:textId="7EA609D2" w:rsidR="00AC6947" w:rsidRPr="00C919AC" w:rsidRDefault="002A26FD" w:rsidP="00493DBB">
            <w:pPr>
              <w:spacing w:line="276" w:lineRule="auto"/>
              <w:ind w:left="142" w:right="138" w:firstLine="851"/>
              <w:rPr>
                <w:rFonts w:ascii="Calibri" w:hAnsi="Calibri" w:cs="Calibri"/>
                <w:iCs/>
                <w:szCs w:val="24"/>
                <w:lang w:eastAsia="lt-LT"/>
              </w:rPr>
            </w:pPr>
            <w:r w:rsidRPr="00C919AC">
              <w:rPr>
                <w:rFonts w:ascii="Calibri" w:hAnsi="Calibri" w:cs="Calibri"/>
                <w:iCs/>
                <w:szCs w:val="24"/>
                <w:lang w:eastAsia="lt-LT"/>
              </w:rPr>
              <w:t>Pirkimą</w:t>
            </w:r>
            <w:r w:rsidR="00493DBB" w:rsidRPr="00C919AC">
              <w:rPr>
                <w:rFonts w:ascii="Calibri" w:hAnsi="Calibri" w:cs="Calibri"/>
                <w:iCs/>
                <w:szCs w:val="24"/>
                <w:lang w:eastAsia="lt-LT"/>
              </w:rPr>
              <w:t>_</w:t>
            </w:r>
            <w:r w:rsidRPr="00C919AC">
              <w:rPr>
                <w:rFonts w:ascii="Calibri" w:hAnsi="Calibri" w:cs="Calibri"/>
                <w:iCs/>
                <w:szCs w:val="24"/>
                <w:lang w:eastAsia="lt-LT"/>
              </w:rPr>
              <w:t xml:space="preserve">1 pagal </w:t>
            </w:r>
            <w:r w:rsidR="0089639B" w:rsidRPr="00C919AC">
              <w:rPr>
                <w:rFonts w:ascii="Calibri" w:hAnsi="Calibri" w:cs="Calibri"/>
                <w:iCs/>
                <w:szCs w:val="24"/>
                <w:lang w:eastAsia="lt-LT"/>
              </w:rPr>
              <w:t>Perkančiosios organizacijos</w:t>
            </w:r>
            <w:r w:rsidR="007A21A1" w:rsidRPr="00C919AC">
              <w:rPr>
                <w:rFonts w:ascii="Calibri" w:hAnsi="Calibri" w:cs="Calibri"/>
                <w:iCs/>
                <w:szCs w:val="24"/>
                <w:lang w:eastAsia="lt-LT"/>
              </w:rPr>
              <w:t xml:space="preserve"> 2025 m. balandžio 2 d.</w:t>
            </w:r>
            <w:r w:rsidR="0089639B" w:rsidRPr="00C919AC">
              <w:rPr>
                <w:rFonts w:ascii="Calibri" w:hAnsi="Calibri" w:cs="Calibri"/>
                <w:iCs/>
                <w:szCs w:val="24"/>
                <w:lang w:eastAsia="lt-LT"/>
              </w:rPr>
              <w:t xml:space="preserve"> </w:t>
            </w:r>
            <w:r w:rsidR="001B3166" w:rsidRPr="00C919AC">
              <w:rPr>
                <w:rFonts w:ascii="Calibri" w:hAnsi="Calibri" w:cs="Calibri"/>
                <w:iCs/>
                <w:szCs w:val="24"/>
                <w:lang w:eastAsia="lt-LT"/>
              </w:rPr>
              <w:t>pirkimo inici</w:t>
            </w:r>
            <w:r w:rsidR="0038602D">
              <w:rPr>
                <w:rFonts w:ascii="Calibri" w:hAnsi="Calibri" w:cs="Calibri"/>
                <w:iCs/>
                <w:szCs w:val="24"/>
                <w:lang w:eastAsia="lt-LT"/>
              </w:rPr>
              <w:t>j</w:t>
            </w:r>
            <w:r w:rsidR="001B3166" w:rsidRPr="00C919AC">
              <w:rPr>
                <w:rFonts w:ascii="Calibri" w:hAnsi="Calibri" w:cs="Calibri"/>
                <w:iCs/>
                <w:szCs w:val="24"/>
                <w:lang w:eastAsia="lt-LT"/>
              </w:rPr>
              <w:t xml:space="preserve">avimo paraišką </w:t>
            </w:r>
            <w:r w:rsidR="00AC6947" w:rsidRPr="00C919AC">
              <w:rPr>
                <w:rFonts w:ascii="Calibri" w:hAnsi="Calibri" w:cs="Calibri"/>
                <w:iCs/>
                <w:szCs w:val="24"/>
                <w:lang w:eastAsia="lt-LT"/>
              </w:rPr>
              <w:t xml:space="preserve">Nr. 48659 </w:t>
            </w:r>
            <w:r w:rsidR="003421DE" w:rsidRPr="00C919AC">
              <w:rPr>
                <w:rFonts w:ascii="Calibri" w:hAnsi="Calibri" w:cs="Calibri"/>
                <w:iCs/>
                <w:szCs w:val="24"/>
                <w:lang w:eastAsia="lt-LT"/>
              </w:rPr>
              <w:t>vykdo</w:t>
            </w:r>
            <w:r w:rsidR="004B5FBB" w:rsidRPr="00C919AC">
              <w:rPr>
                <w:rFonts w:ascii="Calibri" w:hAnsi="Calibri" w:cs="Calibri"/>
                <w:iCs/>
                <w:szCs w:val="24"/>
                <w:lang w:eastAsia="lt-LT"/>
              </w:rPr>
              <w:t xml:space="preserve"> KMSA direktoriaus </w:t>
            </w:r>
            <w:r w:rsidR="005949ED" w:rsidRPr="005949ED">
              <w:rPr>
                <w:rFonts w:ascii="Calibri" w:hAnsi="Calibri" w:cs="Calibri"/>
                <w:iCs/>
                <w:szCs w:val="24"/>
                <w:lang w:eastAsia="lt-LT"/>
              </w:rPr>
              <w:t xml:space="preserve">2025 m. balandžio 1 d. </w:t>
            </w:r>
            <w:r w:rsidR="004B5FBB" w:rsidRPr="00C919AC">
              <w:rPr>
                <w:rFonts w:ascii="Calibri" w:hAnsi="Calibri" w:cs="Calibri"/>
                <w:iCs/>
                <w:szCs w:val="24"/>
                <w:lang w:eastAsia="lt-LT"/>
              </w:rPr>
              <w:t>įsakymu Nr. AD</w:t>
            </w:r>
            <w:r w:rsidR="00671C82" w:rsidRPr="00C919AC">
              <w:rPr>
                <w:rFonts w:ascii="Calibri" w:hAnsi="Calibri" w:cs="Calibri"/>
                <w:iCs/>
                <w:szCs w:val="24"/>
                <w:lang w:eastAsia="lt-LT"/>
              </w:rPr>
              <w:t>1</w:t>
            </w:r>
            <w:r w:rsidR="004B5FBB" w:rsidRPr="00C919AC">
              <w:rPr>
                <w:rFonts w:ascii="Calibri" w:hAnsi="Calibri" w:cs="Calibri"/>
                <w:iCs/>
                <w:szCs w:val="24"/>
                <w:lang w:eastAsia="lt-LT"/>
              </w:rPr>
              <w:t xml:space="preserve">-237 sudaryta viešojo pirkimo komisija (toliau – Komisija). </w:t>
            </w:r>
            <w:r w:rsidR="004563C3" w:rsidRPr="00C919AC">
              <w:rPr>
                <w:rFonts w:ascii="Calibri" w:hAnsi="Calibri" w:cs="Calibri"/>
                <w:iCs/>
                <w:szCs w:val="24"/>
                <w:lang w:eastAsia="lt-LT"/>
              </w:rPr>
              <w:t xml:space="preserve">Pirkimo_1 </w:t>
            </w:r>
            <w:r w:rsidR="000A1592" w:rsidRPr="00C919AC">
              <w:rPr>
                <w:rFonts w:ascii="Calibri" w:hAnsi="Calibri" w:cs="Calibri"/>
                <w:iCs/>
                <w:szCs w:val="24"/>
                <w:lang w:eastAsia="lt-LT"/>
              </w:rPr>
              <w:t>i</w:t>
            </w:r>
            <w:r w:rsidR="004563C3" w:rsidRPr="00C919AC">
              <w:rPr>
                <w:rFonts w:ascii="Calibri" w:hAnsi="Calibri" w:cs="Calibri"/>
                <w:iCs/>
                <w:szCs w:val="24"/>
                <w:lang w:eastAsia="lt-LT"/>
              </w:rPr>
              <w:t>nici</w:t>
            </w:r>
            <w:r w:rsidR="0038602D">
              <w:rPr>
                <w:rFonts w:ascii="Calibri" w:hAnsi="Calibri" w:cs="Calibri"/>
                <w:iCs/>
                <w:szCs w:val="24"/>
                <w:lang w:eastAsia="lt-LT"/>
              </w:rPr>
              <w:t>j</w:t>
            </w:r>
            <w:r w:rsidR="004563C3" w:rsidRPr="00C919AC">
              <w:rPr>
                <w:rFonts w:ascii="Calibri" w:hAnsi="Calibri" w:cs="Calibri"/>
                <w:iCs/>
                <w:szCs w:val="24"/>
                <w:lang w:eastAsia="lt-LT"/>
              </w:rPr>
              <w:t>avimo paraiška</w:t>
            </w:r>
            <w:r w:rsidR="00CB202B" w:rsidRPr="00C919AC">
              <w:rPr>
                <w:rFonts w:ascii="Calibri" w:hAnsi="Calibri" w:cs="Calibri"/>
                <w:iCs/>
                <w:szCs w:val="24"/>
                <w:lang w:eastAsia="lt-LT"/>
              </w:rPr>
              <w:t xml:space="preserve"> </w:t>
            </w:r>
            <w:r w:rsidR="00637530" w:rsidRPr="00C919AC">
              <w:rPr>
                <w:rFonts w:ascii="Calibri" w:hAnsi="Calibri" w:cs="Calibri"/>
                <w:iCs/>
                <w:szCs w:val="24"/>
                <w:lang w:eastAsia="lt-LT"/>
              </w:rPr>
              <w:t>patvirtint</w:t>
            </w:r>
            <w:r w:rsidR="00AC6947" w:rsidRPr="00C919AC">
              <w:rPr>
                <w:rFonts w:ascii="Calibri" w:hAnsi="Calibri" w:cs="Calibri"/>
                <w:iCs/>
                <w:szCs w:val="24"/>
                <w:lang w:eastAsia="lt-LT"/>
              </w:rPr>
              <w:t>a</w:t>
            </w:r>
            <w:r w:rsidR="00637530" w:rsidRPr="00C919AC">
              <w:rPr>
                <w:rFonts w:ascii="Calibri" w:hAnsi="Calibri" w:cs="Calibri"/>
                <w:iCs/>
                <w:szCs w:val="24"/>
                <w:lang w:eastAsia="lt-LT"/>
              </w:rPr>
              <w:t xml:space="preserve"> </w:t>
            </w:r>
            <w:r w:rsidR="007A21A1" w:rsidRPr="00C919AC">
              <w:rPr>
                <w:rFonts w:ascii="Calibri" w:hAnsi="Calibri" w:cs="Calibri"/>
                <w:iCs/>
                <w:szCs w:val="24"/>
                <w:lang w:eastAsia="lt-LT"/>
              </w:rPr>
              <w:t xml:space="preserve">2025 m. </w:t>
            </w:r>
            <w:r w:rsidR="005949ED">
              <w:rPr>
                <w:rFonts w:ascii="Calibri" w:hAnsi="Calibri" w:cs="Calibri"/>
                <w:iCs/>
                <w:szCs w:val="24"/>
                <w:lang w:eastAsia="lt-LT"/>
              </w:rPr>
              <w:t xml:space="preserve"> </w:t>
            </w:r>
            <w:r w:rsidR="007A21A1" w:rsidRPr="00C919AC">
              <w:rPr>
                <w:rFonts w:ascii="Calibri" w:hAnsi="Calibri" w:cs="Calibri"/>
                <w:iCs/>
                <w:szCs w:val="24"/>
                <w:lang w:eastAsia="lt-LT"/>
              </w:rPr>
              <w:t>geg</w:t>
            </w:r>
            <w:r w:rsidR="0056062C" w:rsidRPr="00C919AC">
              <w:rPr>
                <w:rFonts w:ascii="Calibri" w:hAnsi="Calibri" w:cs="Calibri"/>
                <w:iCs/>
                <w:szCs w:val="24"/>
                <w:lang w:eastAsia="lt-LT"/>
              </w:rPr>
              <w:t>užės 6 d.</w:t>
            </w:r>
            <w:r w:rsidR="003421DE" w:rsidRPr="00C919AC">
              <w:rPr>
                <w:rFonts w:ascii="Calibri" w:hAnsi="Calibri" w:cs="Calibri"/>
                <w:iCs/>
                <w:szCs w:val="24"/>
                <w:lang w:eastAsia="lt-LT"/>
              </w:rPr>
              <w:t xml:space="preserve"> (</w:t>
            </w:r>
            <w:proofErr w:type="spellStart"/>
            <w:r w:rsidR="000A1592" w:rsidRPr="00C919AC">
              <w:rPr>
                <w:rFonts w:ascii="Calibri" w:hAnsi="Calibri" w:cs="Calibri"/>
                <w:iCs/>
                <w:szCs w:val="24"/>
                <w:lang w:eastAsia="lt-LT"/>
              </w:rPr>
              <w:t>reg</w:t>
            </w:r>
            <w:proofErr w:type="spellEnd"/>
            <w:r w:rsidR="000A1592" w:rsidRPr="00C919AC">
              <w:rPr>
                <w:rFonts w:ascii="Calibri" w:hAnsi="Calibri" w:cs="Calibri"/>
                <w:iCs/>
                <w:szCs w:val="24"/>
                <w:lang w:eastAsia="lt-LT"/>
              </w:rPr>
              <w:t>. Nr.</w:t>
            </w:r>
            <w:r w:rsidR="00AC6947" w:rsidRPr="00C919AC">
              <w:rPr>
                <w:rFonts w:ascii="Calibri" w:hAnsi="Calibri" w:cs="Calibri"/>
                <w:iCs/>
                <w:szCs w:val="24"/>
                <w:lang w:eastAsia="lt-LT"/>
              </w:rPr>
              <w:t xml:space="preserve"> 2025-INIC-332</w:t>
            </w:r>
            <w:r w:rsidR="003421DE" w:rsidRPr="00C919AC">
              <w:rPr>
                <w:rFonts w:ascii="Calibri" w:hAnsi="Calibri" w:cs="Calibri"/>
                <w:iCs/>
                <w:szCs w:val="24"/>
                <w:lang w:eastAsia="lt-LT"/>
              </w:rPr>
              <w:t>)</w:t>
            </w:r>
            <w:r w:rsidR="005D3B59" w:rsidRPr="00C919AC">
              <w:rPr>
                <w:rFonts w:ascii="Calibri" w:hAnsi="Calibri" w:cs="Calibri"/>
                <w:iCs/>
                <w:szCs w:val="24"/>
                <w:lang w:eastAsia="lt-LT"/>
              </w:rPr>
              <w:t xml:space="preserve"> </w:t>
            </w:r>
            <w:r w:rsidR="002440FD" w:rsidRPr="00C919AC">
              <w:rPr>
                <w:rFonts w:ascii="Calibri" w:hAnsi="Calibri" w:cs="Calibri"/>
                <w:iCs/>
                <w:szCs w:val="24"/>
                <w:lang w:eastAsia="lt-LT"/>
              </w:rPr>
              <w:t>pagal KMSA direktoriaus 2024 m. sausio 8 d. įsakymu Nr. AD1-13 (su vėlesniais pakeitimais) patvirtintą „Viešųjų pirkimų organizavimo ir vidaus kontrolės tvarkos aprašą“ (toliau – VP Aprašas</w:t>
            </w:r>
            <w:r w:rsidR="003212AE" w:rsidRPr="00C919AC">
              <w:rPr>
                <w:rFonts w:ascii="Calibri" w:hAnsi="Calibri" w:cs="Calibri"/>
                <w:iCs/>
                <w:szCs w:val="24"/>
                <w:lang w:eastAsia="lt-LT"/>
              </w:rPr>
              <w:t>_1</w:t>
            </w:r>
            <w:r w:rsidR="002440FD" w:rsidRPr="00C919AC">
              <w:rPr>
                <w:rFonts w:ascii="Calibri" w:hAnsi="Calibri" w:cs="Calibri"/>
                <w:iCs/>
                <w:szCs w:val="24"/>
                <w:lang w:eastAsia="lt-LT"/>
              </w:rPr>
              <w:t>).</w:t>
            </w:r>
            <w:r w:rsidR="003212AE" w:rsidRPr="00C919AC">
              <w:rPr>
                <w:rFonts w:ascii="Calibri" w:hAnsi="Calibri" w:cs="Calibri"/>
                <w:iCs/>
                <w:szCs w:val="24"/>
                <w:lang w:eastAsia="lt-LT"/>
              </w:rPr>
              <w:t xml:space="preserve"> 2025 m. gegužės 13 d. įsakymu Nr. AD1-387 Viešųjų pirkimų organizavimo ir vidaus kontrolės tvarkos aprašas</w:t>
            </w:r>
            <w:r w:rsidR="0038602D">
              <w:rPr>
                <w:rFonts w:ascii="Calibri" w:hAnsi="Calibri" w:cs="Calibri"/>
                <w:iCs/>
                <w:szCs w:val="24"/>
                <w:lang w:eastAsia="lt-LT"/>
              </w:rPr>
              <w:t xml:space="preserve"> išdėstytas</w:t>
            </w:r>
            <w:r w:rsidR="003212AE" w:rsidRPr="00C919AC">
              <w:rPr>
                <w:rFonts w:ascii="Calibri" w:hAnsi="Calibri" w:cs="Calibri"/>
                <w:iCs/>
                <w:szCs w:val="24"/>
                <w:lang w:eastAsia="lt-LT"/>
              </w:rPr>
              <w:t xml:space="preserve"> </w:t>
            </w:r>
            <w:r w:rsidR="0038602D" w:rsidRPr="00C919AC">
              <w:rPr>
                <w:rFonts w:ascii="Calibri" w:hAnsi="Calibri" w:cs="Calibri"/>
                <w:iCs/>
                <w:szCs w:val="24"/>
                <w:lang w:eastAsia="lt-LT"/>
              </w:rPr>
              <w:t>nauj</w:t>
            </w:r>
            <w:r w:rsidR="0038602D">
              <w:rPr>
                <w:rFonts w:ascii="Calibri" w:hAnsi="Calibri" w:cs="Calibri"/>
                <w:iCs/>
                <w:szCs w:val="24"/>
                <w:lang w:eastAsia="lt-LT"/>
              </w:rPr>
              <w:t>a</w:t>
            </w:r>
            <w:r w:rsidR="0038602D" w:rsidRPr="00C919AC">
              <w:rPr>
                <w:rFonts w:ascii="Calibri" w:hAnsi="Calibri" w:cs="Calibri"/>
                <w:iCs/>
                <w:szCs w:val="24"/>
                <w:lang w:eastAsia="lt-LT"/>
              </w:rPr>
              <w:t xml:space="preserve"> redakcij</w:t>
            </w:r>
            <w:r w:rsidR="0038602D">
              <w:rPr>
                <w:rFonts w:ascii="Calibri" w:hAnsi="Calibri" w:cs="Calibri"/>
                <w:iCs/>
                <w:szCs w:val="24"/>
                <w:lang w:eastAsia="lt-LT"/>
              </w:rPr>
              <w:t>a</w:t>
            </w:r>
            <w:r w:rsidR="0038602D" w:rsidRPr="00C919AC">
              <w:rPr>
                <w:rFonts w:ascii="Calibri" w:hAnsi="Calibri" w:cs="Calibri"/>
                <w:iCs/>
                <w:szCs w:val="24"/>
                <w:lang w:eastAsia="lt-LT"/>
              </w:rPr>
              <w:t xml:space="preserve"> </w:t>
            </w:r>
            <w:r w:rsidR="003212AE" w:rsidRPr="00C919AC">
              <w:rPr>
                <w:rFonts w:ascii="Calibri" w:hAnsi="Calibri" w:cs="Calibri"/>
                <w:iCs/>
                <w:szCs w:val="24"/>
                <w:lang w:eastAsia="lt-LT"/>
              </w:rPr>
              <w:t xml:space="preserve">(toliau – VP Aprašas_2). </w:t>
            </w:r>
            <w:r w:rsidR="00A4447F" w:rsidRPr="00C919AC">
              <w:rPr>
                <w:rFonts w:ascii="Calibri" w:hAnsi="Calibri" w:cs="Calibri"/>
                <w:iCs/>
                <w:szCs w:val="24"/>
                <w:lang w:eastAsia="lt-LT"/>
              </w:rPr>
              <w:t xml:space="preserve">Pirkimo dokumentai </w:t>
            </w:r>
            <w:r w:rsidR="0022515C" w:rsidRPr="00C919AC">
              <w:rPr>
                <w:rFonts w:ascii="Calibri" w:hAnsi="Calibri" w:cs="Calibri"/>
                <w:iCs/>
                <w:szCs w:val="24"/>
                <w:lang w:eastAsia="lt-LT"/>
              </w:rPr>
              <w:t xml:space="preserve">suderinti atsakingų asmenų ir </w:t>
            </w:r>
            <w:r w:rsidR="00A4447F" w:rsidRPr="00C919AC">
              <w:rPr>
                <w:rFonts w:ascii="Calibri" w:hAnsi="Calibri" w:cs="Calibri"/>
                <w:iCs/>
                <w:szCs w:val="24"/>
                <w:lang w:eastAsia="lt-LT"/>
              </w:rPr>
              <w:t>patvirtinti KMSA direktoriaus</w:t>
            </w:r>
            <w:r w:rsidR="0022515C" w:rsidRPr="00C919AC">
              <w:rPr>
                <w:rFonts w:ascii="Calibri" w:hAnsi="Calibri" w:cs="Calibri"/>
                <w:iCs/>
                <w:szCs w:val="24"/>
                <w:lang w:eastAsia="lt-LT"/>
              </w:rPr>
              <w:t xml:space="preserve"> 2025 birželio 27 d</w:t>
            </w:r>
            <w:r w:rsidR="003421DE" w:rsidRPr="00C919AC">
              <w:rPr>
                <w:rFonts w:ascii="Calibri" w:hAnsi="Calibri" w:cs="Calibri"/>
                <w:iCs/>
                <w:szCs w:val="24"/>
                <w:lang w:eastAsia="lt-LT"/>
              </w:rPr>
              <w:t>. (</w:t>
            </w:r>
            <w:proofErr w:type="spellStart"/>
            <w:r w:rsidR="00ED1700" w:rsidRPr="00C919AC">
              <w:rPr>
                <w:rFonts w:ascii="Calibri" w:hAnsi="Calibri" w:cs="Calibri"/>
                <w:iCs/>
                <w:szCs w:val="24"/>
                <w:lang w:eastAsia="lt-LT"/>
              </w:rPr>
              <w:t>reg</w:t>
            </w:r>
            <w:proofErr w:type="spellEnd"/>
            <w:r w:rsidR="00ED1700" w:rsidRPr="00C919AC">
              <w:rPr>
                <w:rFonts w:ascii="Calibri" w:hAnsi="Calibri" w:cs="Calibri"/>
                <w:iCs/>
                <w:szCs w:val="24"/>
                <w:lang w:eastAsia="lt-LT"/>
              </w:rPr>
              <w:t xml:space="preserve">. </w:t>
            </w:r>
            <w:r w:rsidR="002605E9" w:rsidRPr="00C919AC">
              <w:rPr>
                <w:rFonts w:ascii="Calibri" w:hAnsi="Calibri" w:cs="Calibri"/>
                <w:iCs/>
                <w:szCs w:val="24"/>
                <w:lang w:eastAsia="lt-LT"/>
              </w:rPr>
              <w:t>N</w:t>
            </w:r>
            <w:r w:rsidR="00ED1700" w:rsidRPr="00C919AC">
              <w:rPr>
                <w:rFonts w:ascii="Calibri" w:hAnsi="Calibri" w:cs="Calibri"/>
                <w:iCs/>
                <w:szCs w:val="24"/>
                <w:lang w:eastAsia="lt-LT"/>
              </w:rPr>
              <w:t>r. 2025-PROT-KMSA-233</w:t>
            </w:r>
            <w:r w:rsidR="003421DE" w:rsidRPr="00C919AC">
              <w:rPr>
                <w:rFonts w:ascii="Calibri" w:hAnsi="Calibri" w:cs="Calibri"/>
                <w:iCs/>
                <w:szCs w:val="24"/>
                <w:lang w:eastAsia="lt-LT"/>
              </w:rPr>
              <w:t>)</w:t>
            </w:r>
            <w:r w:rsidR="003212AE" w:rsidRPr="00C919AC">
              <w:rPr>
                <w:rFonts w:ascii="Calibri" w:hAnsi="Calibri" w:cs="Calibri"/>
                <w:iCs/>
                <w:szCs w:val="24"/>
                <w:lang w:eastAsia="lt-LT"/>
              </w:rPr>
              <w:t>, įsigaliojus VP Aprašui_2.</w:t>
            </w:r>
          </w:p>
          <w:p w14:paraId="2C98577E" w14:textId="30F27985" w:rsidR="00E3438A" w:rsidRPr="00C919AC" w:rsidRDefault="00E3438A" w:rsidP="00493DBB">
            <w:pPr>
              <w:spacing w:line="276" w:lineRule="auto"/>
              <w:ind w:left="142" w:right="138" w:firstLine="851"/>
              <w:rPr>
                <w:rFonts w:ascii="Calibri" w:hAnsi="Calibri" w:cs="Calibri"/>
                <w:iCs/>
                <w:szCs w:val="24"/>
                <w:lang w:eastAsia="lt-LT"/>
              </w:rPr>
            </w:pPr>
            <w:r w:rsidRPr="00C919AC">
              <w:rPr>
                <w:rFonts w:ascii="Calibri" w:hAnsi="Calibri" w:cs="Calibri"/>
                <w:iCs/>
                <w:szCs w:val="24"/>
                <w:lang w:eastAsia="lt-LT"/>
              </w:rPr>
              <w:t xml:space="preserve">Pasiūlymą Pirkime_1 pateikė </w:t>
            </w:r>
            <w:r w:rsidR="00741682">
              <w:rPr>
                <w:rFonts w:ascii="Calibri" w:hAnsi="Calibri" w:cs="Calibri"/>
                <w:iCs/>
                <w:szCs w:val="24"/>
                <w:lang w:eastAsia="lt-LT"/>
              </w:rPr>
              <w:t>šiuo metu teikiantis paslaugą</w:t>
            </w:r>
            <w:r w:rsidR="00741682">
              <w:rPr>
                <w:rStyle w:val="Puslapioinaosnuoroda"/>
                <w:rFonts w:ascii="Calibri" w:hAnsi="Calibri" w:cs="Calibri"/>
                <w:iCs/>
                <w:szCs w:val="24"/>
                <w:lang w:eastAsia="lt-LT"/>
              </w:rPr>
              <w:footnoteReference w:id="6"/>
            </w:r>
            <w:r w:rsidR="008436EA" w:rsidRPr="00C919AC">
              <w:rPr>
                <w:rFonts w:ascii="Calibri" w:hAnsi="Calibri" w:cs="Calibri"/>
                <w:iCs/>
                <w:szCs w:val="24"/>
                <w:lang w:eastAsia="lt-LT"/>
              </w:rPr>
              <w:t xml:space="preserve"> tiekėjas UAB „Technologinių paslaugų sprendimai“</w:t>
            </w:r>
            <w:r w:rsidR="008436EA">
              <w:rPr>
                <w:rFonts w:ascii="Calibri" w:hAnsi="Calibri" w:cs="Calibri"/>
                <w:iCs/>
                <w:szCs w:val="24"/>
                <w:lang w:eastAsia="lt-LT"/>
              </w:rPr>
              <w:t>.</w:t>
            </w:r>
          </w:p>
          <w:p w14:paraId="04B74E08" w14:textId="6CE93C2D" w:rsidR="009409A5" w:rsidRPr="00C919AC" w:rsidRDefault="008C233E" w:rsidP="007E5798">
            <w:pPr>
              <w:spacing w:line="276" w:lineRule="auto"/>
              <w:ind w:left="142" w:right="138" w:firstLine="851"/>
              <w:rPr>
                <w:rFonts w:ascii="Calibri" w:hAnsi="Calibri" w:cs="Calibri"/>
                <w:iCs/>
                <w:szCs w:val="24"/>
                <w:lang w:eastAsia="lt-LT"/>
              </w:rPr>
            </w:pPr>
            <w:r w:rsidRPr="00C919AC">
              <w:rPr>
                <w:rFonts w:ascii="Calibri" w:hAnsi="Calibri" w:cs="Calibri"/>
                <w:iCs/>
                <w:szCs w:val="24"/>
                <w:lang w:eastAsia="lt-LT"/>
              </w:rPr>
              <w:t>Reikalavimai Pirkimo</w:t>
            </w:r>
            <w:r w:rsidR="00754FED" w:rsidRPr="00C919AC">
              <w:rPr>
                <w:rFonts w:ascii="Calibri" w:hAnsi="Calibri" w:cs="Calibri"/>
                <w:iCs/>
                <w:szCs w:val="24"/>
                <w:lang w:eastAsia="lt-LT"/>
              </w:rPr>
              <w:t>_</w:t>
            </w:r>
            <w:r w:rsidRPr="00C919AC">
              <w:rPr>
                <w:rFonts w:ascii="Calibri" w:hAnsi="Calibri" w:cs="Calibri"/>
                <w:iCs/>
                <w:szCs w:val="24"/>
                <w:lang w:eastAsia="lt-LT"/>
              </w:rPr>
              <w:t xml:space="preserve"> 1 objektui nustatyti Pirkimo</w:t>
            </w:r>
            <w:r w:rsidR="00A80950" w:rsidRPr="00C919AC">
              <w:rPr>
                <w:rFonts w:ascii="Calibri" w:hAnsi="Calibri" w:cs="Calibri"/>
                <w:iCs/>
                <w:szCs w:val="24"/>
                <w:lang w:eastAsia="lt-LT"/>
              </w:rPr>
              <w:t>_</w:t>
            </w:r>
            <w:r w:rsidRPr="00C919AC">
              <w:rPr>
                <w:rFonts w:ascii="Calibri" w:hAnsi="Calibri" w:cs="Calibri"/>
                <w:iCs/>
                <w:szCs w:val="24"/>
                <w:lang w:eastAsia="lt-LT"/>
              </w:rPr>
              <w:t xml:space="preserve">1 </w:t>
            </w:r>
            <w:r w:rsidR="00AA58B7" w:rsidRPr="00C919AC">
              <w:rPr>
                <w:rFonts w:ascii="Calibri" w:hAnsi="Calibri" w:cs="Calibri"/>
                <w:iCs/>
                <w:szCs w:val="24"/>
                <w:lang w:eastAsia="lt-LT"/>
              </w:rPr>
              <w:t>konkurso</w:t>
            </w:r>
            <w:r w:rsidRPr="00C919AC">
              <w:rPr>
                <w:rFonts w:ascii="Calibri" w:hAnsi="Calibri" w:cs="Calibri"/>
                <w:iCs/>
                <w:szCs w:val="24"/>
                <w:lang w:eastAsia="lt-LT"/>
              </w:rPr>
              <w:t xml:space="preserve"> sąlygų </w:t>
            </w:r>
            <w:r w:rsidR="00DF1446" w:rsidRPr="00C919AC">
              <w:rPr>
                <w:rFonts w:ascii="Calibri" w:hAnsi="Calibri" w:cs="Calibri"/>
                <w:iCs/>
                <w:szCs w:val="24"/>
                <w:lang w:eastAsia="lt-LT"/>
              </w:rPr>
              <w:t xml:space="preserve">aprašo </w:t>
            </w:r>
            <w:r w:rsidRPr="00C919AC">
              <w:rPr>
                <w:rFonts w:ascii="Calibri" w:hAnsi="Calibri" w:cs="Calibri"/>
                <w:iCs/>
                <w:szCs w:val="24"/>
                <w:lang w:eastAsia="lt-LT"/>
              </w:rPr>
              <w:t>2 priede „</w:t>
            </w:r>
            <w:r w:rsidR="007E5798" w:rsidRPr="00C919AC">
              <w:rPr>
                <w:rFonts w:ascii="Calibri" w:hAnsi="Calibri" w:cs="Calibri"/>
                <w:iCs/>
                <w:szCs w:val="24"/>
                <w:lang w:eastAsia="lt-LT"/>
              </w:rPr>
              <w:t xml:space="preserve">Administracinės teisės nusižengimų informacinės sistemos </w:t>
            </w:r>
            <w:r w:rsidR="003051F0" w:rsidRPr="00C919AC">
              <w:rPr>
                <w:rFonts w:ascii="Calibri" w:hAnsi="Calibri" w:cs="Calibri"/>
                <w:iCs/>
                <w:szCs w:val="24"/>
                <w:lang w:eastAsia="lt-LT"/>
              </w:rPr>
              <w:t>t</w:t>
            </w:r>
            <w:r w:rsidR="007E5798" w:rsidRPr="00C919AC">
              <w:rPr>
                <w:rFonts w:ascii="Calibri" w:hAnsi="Calibri" w:cs="Calibri"/>
                <w:iCs/>
                <w:szCs w:val="24"/>
                <w:lang w:eastAsia="lt-LT"/>
              </w:rPr>
              <w:t>echninė specifikacija</w:t>
            </w:r>
            <w:r w:rsidRPr="00C919AC">
              <w:rPr>
                <w:rFonts w:ascii="Calibri" w:hAnsi="Calibri" w:cs="Calibri"/>
                <w:iCs/>
                <w:szCs w:val="24"/>
                <w:lang w:eastAsia="lt-LT"/>
              </w:rPr>
              <w:t>“ (toliau – Techninė specifikacija).</w:t>
            </w:r>
            <w:r w:rsidR="005D2C59">
              <w:rPr>
                <w:rFonts w:ascii="Calibri" w:hAnsi="Calibri" w:cs="Calibri"/>
                <w:iCs/>
                <w:szCs w:val="24"/>
                <w:lang w:eastAsia="lt-LT"/>
              </w:rPr>
              <w:t xml:space="preserve"> </w:t>
            </w:r>
          </w:p>
          <w:p w14:paraId="577BC264" w14:textId="77777777" w:rsidR="00827218" w:rsidRPr="00C919AC" w:rsidRDefault="00CE7E0C" w:rsidP="00827218">
            <w:pPr>
              <w:spacing w:line="276" w:lineRule="auto"/>
              <w:ind w:left="142" w:right="138" w:firstLine="851"/>
              <w:rPr>
                <w:rFonts w:ascii="Calibri" w:hAnsi="Calibri" w:cs="Calibri"/>
                <w:iCs/>
                <w:szCs w:val="24"/>
                <w:lang w:eastAsia="lt-LT"/>
              </w:rPr>
            </w:pPr>
            <w:r w:rsidRPr="00C919AC">
              <w:rPr>
                <w:rFonts w:ascii="Calibri" w:hAnsi="Calibri" w:cs="Calibri"/>
                <w:iCs/>
                <w:szCs w:val="24"/>
                <w:lang w:eastAsia="lt-LT"/>
              </w:rPr>
              <w:t>Techninė</w:t>
            </w:r>
            <w:r w:rsidR="00376B88" w:rsidRPr="00C919AC">
              <w:rPr>
                <w:rFonts w:ascii="Calibri" w:hAnsi="Calibri" w:cs="Calibri"/>
                <w:iCs/>
                <w:szCs w:val="24"/>
                <w:lang w:eastAsia="lt-LT"/>
              </w:rPr>
              <w:t>s</w:t>
            </w:r>
            <w:r w:rsidRPr="00C919AC">
              <w:rPr>
                <w:rFonts w:ascii="Calibri" w:hAnsi="Calibri" w:cs="Calibri"/>
                <w:iCs/>
                <w:szCs w:val="24"/>
                <w:lang w:eastAsia="lt-LT"/>
              </w:rPr>
              <w:t xml:space="preserve"> specifikacijo</w:t>
            </w:r>
            <w:r w:rsidR="00376B88" w:rsidRPr="00C919AC">
              <w:rPr>
                <w:rFonts w:ascii="Calibri" w:hAnsi="Calibri" w:cs="Calibri"/>
                <w:iCs/>
                <w:szCs w:val="24"/>
                <w:lang w:eastAsia="lt-LT"/>
              </w:rPr>
              <w:t>s</w:t>
            </w:r>
            <w:r w:rsidR="009B73BB" w:rsidRPr="00C919AC">
              <w:rPr>
                <w:rFonts w:ascii="Calibri" w:hAnsi="Calibri" w:cs="Calibri"/>
              </w:rPr>
              <w:t xml:space="preserve"> 1.</w:t>
            </w:r>
            <w:r w:rsidR="00620E3E" w:rsidRPr="00C919AC">
              <w:rPr>
                <w:rFonts w:ascii="Calibri" w:hAnsi="Calibri" w:cs="Calibri"/>
              </w:rPr>
              <w:t>2 papunktyje nurodyta: „</w:t>
            </w:r>
            <w:r w:rsidR="009B73BB" w:rsidRPr="00C919AC">
              <w:rPr>
                <w:rFonts w:ascii="Calibri" w:hAnsi="Calibri" w:cs="Calibri"/>
                <w:iCs/>
                <w:szCs w:val="24"/>
                <w:lang w:eastAsia="lt-LT"/>
              </w:rPr>
              <w:t>Pirkimo tikslas – pagal techninėje ir funkcinėje specifikacijoje suformuluotus reikalavimus įdiegti Administracinės teisės nusižengimų informacinę sistemą (toliau – IS)</w:t>
            </w:r>
            <w:r w:rsidR="00827218" w:rsidRPr="00C919AC">
              <w:rPr>
                <w:rFonts w:ascii="Calibri" w:hAnsi="Calibri" w:cs="Calibri"/>
                <w:iCs/>
                <w:szCs w:val="24"/>
                <w:lang w:eastAsia="lt-LT"/>
              </w:rPr>
              <w:t xml:space="preserve"> </w:t>
            </w:r>
            <w:r w:rsidR="00E15E34" w:rsidRPr="00C919AC">
              <w:rPr>
                <w:rFonts w:ascii="Calibri" w:hAnsi="Calibri" w:cs="Calibri"/>
                <w:iCs/>
                <w:szCs w:val="24"/>
                <w:lang w:eastAsia="lt-LT"/>
              </w:rPr>
              <w:t xml:space="preserve">&lt;...&gt;. IS </w:t>
            </w:r>
            <w:r w:rsidR="00827218" w:rsidRPr="00C919AC">
              <w:rPr>
                <w:rFonts w:ascii="Calibri" w:hAnsi="Calibri" w:cs="Calibri"/>
                <w:iCs/>
                <w:szCs w:val="24"/>
                <w:lang w:eastAsia="lt-LT"/>
              </w:rPr>
              <w:t xml:space="preserve">įdiegti </w:t>
            </w:r>
            <w:r w:rsidR="00827218" w:rsidRPr="00C919AC">
              <w:rPr>
                <w:rFonts w:ascii="Calibri" w:hAnsi="Calibri" w:cs="Calibri"/>
                <w:b/>
                <w:bCs/>
                <w:iCs/>
                <w:szCs w:val="24"/>
                <w:lang w:eastAsia="lt-LT"/>
              </w:rPr>
              <w:t>per 1 mėnesį</w:t>
            </w:r>
            <w:r w:rsidR="00827218" w:rsidRPr="00C919AC">
              <w:rPr>
                <w:rFonts w:ascii="Calibri" w:hAnsi="Calibri" w:cs="Calibri"/>
                <w:iCs/>
                <w:szCs w:val="24"/>
                <w:lang w:eastAsia="lt-LT"/>
              </w:rPr>
              <w:t xml:space="preserve"> nuo sutarties įsigaliojimo dienos“. </w:t>
            </w:r>
          </w:p>
          <w:p w14:paraId="0E009103" w14:textId="44839A8B" w:rsidR="0062333C" w:rsidRPr="00827218" w:rsidRDefault="00827218" w:rsidP="00827218">
            <w:pPr>
              <w:spacing w:line="276" w:lineRule="auto"/>
              <w:ind w:left="142" w:right="138" w:firstLine="851"/>
              <w:rPr>
                <w:rFonts w:ascii="Calibri" w:hAnsi="Calibri" w:cs="Calibri"/>
                <w:iCs/>
                <w:szCs w:val="24"/>
                <w:lang w:eastAsia="lt-LT"/>
              </w:rPr>
            </w:pPr>
            <w:r w:rsidRPr="00C919AC">
              <w:rPr>
                <w:rFonts w:ascii="Calibri" w:hAnsi="Calibri" w:cs="Calibri"/>
                <w:iCs/>
                <w:szCs w:val="24"/>
                <w:lang w:eastAsia="lt-LT"/>
              </w:rPr>
              <w:lastRenderedPageBreak/>
              <w:t>Techninės specifikacijos</w:t>
            </w:r>
            <w:r w:rsidR="00376B88" w:rsidRPr="00C919AC">
              <w:rPr>
                <w:rFonts w:ascii="Calibri" w:hAnsi="Calibri" w:cs="Calibri"/>
                <w:iCs/>
                <w:szCs w:val="24"/>
                <w:lang w:eastAsia="lt-LT"/>
              </w:rPr>
              <w:t xml:space="preserve"> 2 p</w:t>
            </w:r>
            <w:r w:rsidR="0062333C" w:rsidRPr="00C919AC">
              <w:rPr>
                <w:rFonts w:ascii="Calibri" w:hAnsi="Calibri" w:cs="Calibri"/>
                <w:iCs/>
                <w:szCs w:val="24"/>
                <w:lang w:eastAsia="lt-LT"/>
              </w:rPr>
              <w:t xml:space="preserve">unkte nustatyta: </w:t>
            </w:r>
            <w:r w:rsidR="009B4506" w:rsidRPr="00C919AC">
              <w:rPr>
                <w:rFonts w:ascii="Calibri" w:hAnsi="Calibri" w:cs="Calibri"/>
                <w:iCs/>
                <w:szCs w:val="24"/>
                <w:lang w:eastAsia="lt-LT"/>
              </w:rPr>
              <w:t>„ 2.1. IS turės būti realizuotos šios integracijos ir duomenų mainai su kitomis sistemomis: IS turės keistis duomenimis su mobiliomis IS darbo vietomis (delniniai kompiuteriai). IS turės gauti informaciją iš VĮ „Regitra“ duomenų bazės realiu laiku. IS turi būti integruota su gyventojų registro duomeni</w:t>
            </w:r>
            <w:r w:rsidR="008436EA">
              <w:rPr>
                <w:rFonts w:ascii="Calibri" w:hAnsi="Calibri" w:cs="Calibri"/>
                <w:iCs/>
                <w:szCs w:val="24"/>
                <w:lang w:eastAsia="lt-LT"/>
              </w:rPr>
              <w:t>mi</w:t>
            </w:r>
            <w:r w:rsidR="009B4506" w:rsidRPr="00C919AC">
              <w:rPr>
                <w:rFonts w:ascii="Calibri" w:hAnsi="Calibri" w:cs="Calibri"/>
                <w:iCs/>
                <w:szCs w:val="24"/>
                <w:lang w:eastAsia="lt-LT"/>
              </w:rPr>
              <w:t>s (IS turi kreiptis į Gyventojų registro tarnybos prie LR VRM duomenų bazę realiuoju laiku). IS turi turėti integraciją su VTS dokumentų valdymo sistema (DVS) „Avilys“. DVS turi būti automatiškai registruojami visi su</w:t>
            </w:r>
            <w:r w:rsidR="009B4506" w:rsidRPr="009B4506">
              <w:rPr>
                <w:rFonts w:asciiTheme="minorHAnsi" w:hAnsiTheme="minorHAnsi" w:cstheme="minorHAnsi"/>
                <w:iCs/>
                <w:szCs w:val="24"/>
                <w:lang w:eastAsia="lt-LT"/>
              </w:rPr>
              <w:t xml:space="preserve"> nusižengimais susiję dokumentai ir paskirtos išnagrinėti užduotys. IS turi būti galimybė tikrinti apmokėjimo informaciją, atlikti paieškas apie sumokėtas baudas. IS turi būti numatyta galimybė integruoti ją su kitomis informacinėmis sistemomis pasinaudojant API</w:t>
            </w:r>
            <w:r w:rsidR="009B4506">
              <w:rPr>
                <w:rFonts w:asciiTheme="minorHAnsi" w:hAnsiTheme="minorHAnsi" w:cstheme="minorHAnsi"/>
                <w:iCs/>
                <w:szCs w:val="24"/>
                <w:lang w:eastAsia="lt-LT"/>
              </w:rPr>
              <w:t>“.</w:t>
            </w:r>
          </w:p>
          <w:p w14:paraId="794607C7" w14:textId="32293BE4" w:rsidR="0062333C" w:rsidRDefault="00281B2D" w:rsidP="006965A1">
            <w:pPr>
              <w:spacing w:line="276" w:lineRule="auto"/>
              <w:ind w:left="142" w:right="138" w:firstLine="851"/>
              <w:rPr>
                <w:rFonts w:asciiTheme="minorHAnsi" w:hAnsiTheme="minorHAnsi" w:cstheme="minorHAnsi"/>
                <w:iCs/>
                <w:szCs w:val="24"/>
                <w:lang w:eastAsia="lt-LT"/>
              </w:rPr>
            </w:pPr>
            <w:r>
              <w:rPr>
                <w:rFonts w:asciiTheme="minorHAnsi" w:hAnsiTheme="minorHAnsi" w:cstheme="minorHAnsi"/>
                <w:iCs/>
                <w:szCs w:val="24"/>
                <w:lang w:eastAsia="lt-LT"/>
              </w:rPr>
              <w:t>Techninės specifika</w:t>
            </w:r>
            <w:r w:rsidR="00120F94">
              <w:rPr>
                <w:rFonts w:asciiTheme="minorHAnsi" w:hAnsiTheme="minorHAnsi" w:cstheme="minorHAnsi"/>
                <w:iCs/>
                <w:szCs w:val="24"/>
                <w:lang w:eastAsia="lt-LT"/>
              </w:rPr>
              <w:t>cijos 2.2 papunk</w:t>
            </w:r>
            <w:r w:rsidR="0065379C">
              <w:rPr>
                <w:rFonts w:asciiTheme="minorHAnsi" w:hAnsiTheme="minorHAnsi" w:cstheme="minorHAnsi"/>
                <w:iCs/>
                <w:szCs w:val="24"/>
                <w:lang w:eastAsia="lt-LT"/>
              </w:rPr>
              <w:t xml:space="preserve">tyje išdėstyti </w:t>
            </w:r>
            <w:r w:rsidR="00D2733D">
              <w:rPr>
                <w:rFonts w:asciiTheme="minorHAnsi" w:hAnsiTheme="minorHAnsi" w:cstheme="minorHAnsi"/>
                <w:iCs/>
                <w:szCs w:val="24"/>
                <w:lang w:eastAsia="lt-LT"/>
              </w:rPr>
              <w:t>IS parametrai</w:t>
            </w:r>
            <w:r w:rsidR="00557882">
              <w:rPr>
                <w:rFonts w:asciiTheme="minorHAnsi" w:hAnsiTheme="minorHAnsi" w:cstheme="minorHAnsi"/>
                <w:iCs/>
                <w:szCs w:val="24"/>
                <w:lang w:eastAsia="lt-LT"/>
              </w:rPr>
              <w:t xml:space="preserve">, t. y. </w:t>
            </w:r>
            <w:r w:rsidR="00E0630A">
              <w:rPr>
                <w:rFonts w:asciiTheme="minorHAnsi" w:hAnsiTheme="minorHAnsi" w:cstheme="minorHAnsi"/>
                <w:iCs/>
                <w:szCs w:val="24"/>
                <w:lang w:eastAsia="lt-LT"/>
              </w:rPr>
              <w:t>technologiniai, funkciniai</w:t>
            </w:r>
            <w:r w:rsidR="00DA52C8">
              <w:rPr>
                <w:rFonts w:asciiTheme="minorHAnsi" w:hAnsiTheme="minorHAnsi" w:cstheme="minorHAnsi"/>
                <w:iCs/>
                <w:szCs w:val="24"/>
                <w:lang w:eastAsia="lt-LT"/>
              </w:rPr>
              <w:t>, prieigų, bendrieji ir kt. reikalavimai.</w:t>
            </w:r>
            <w:r w:rsidR="005D4449">
              <w:rPr>
                <w:rFonts w:asciiTheme="minorHAnsi" w:hAnsiTheme="minorHAnsi" w:cstheme="minorHAnsi"/>
                <w:iCs/>
                <w:szCs w:val="24"/>
                <w:lang w:eastAsia="lt-LT"/>
              </w:rPr>
              <w:t xml:space="preserve"> Reikala</w:t>
            </w:r>
            <w:r w:rsidR="00884E29">
              <w:rPr>
                <w:rFonts w:asciiTheme="minorHAnsi" w:hAnsiTheme="minorHAnsi" w:cstheme="minorHAnsi"/>
                <w:iCs/>
                <w:szCs w:val="24"/>
                <w:lang w:eastAsia="lt-LT"/>
              </w:rPr>
              <w:t>ujama, kad: „</w:t>
            </w:r>
            <w:r w:rsidR="005D4449" w:rsidRPr="005D4449">
              <w:rPr>
                <w:rFonts w:asciiTheme="minorHAnsi" w:hAnsiTheme="minorHAnsi" w:cstheme="minorHAnsi"/>
                <w:iCs/>
                <w:szCs w:val="24"/>
                <w:lang w:eastAsia="lt-LT"/>
              </w:rPr>
              <w:t>IS</w:t>
            </w:r>
            <w:r w:rsidR="00C919AC">
              <w:rPr>
                <w:rFonts w:asciiTheme="minorHAnsi" w:hAnsiTheme="minorHAnsi" w:cstheme="minorHAnsi"/>
                <w:iCs/>
                <w:szCs w:val="24"/>
                <w:lang w:eastAsia="lt-LT"/>
              </w:rPr>
              <w:t xml:space="preserve"> </w:t>
            </w:r>
            <w:r w:rsidR="005D4449" w:rsidRPr="005D4449">
              <w:rPr>
                <w:rFonts w:asciiTheme="minorHAnsi" w:hAnsiTheme="minorHAnsi" w:cstheme="minorHAnsi"/>
                <w:iCs/>
                <w:szCs w:val="24"/>
                <w:lang w:eastAsia="lt-LT"/>
              </w:rPr>
              <w:t>moduliuose turi būti realizuotas atitinkamos programų sąsajos (API) ar kitos analogiškos priemonės, užtikrinančios IS integravimą su kitomis KMSA informacinėmis sistemomis (DVS „Avilys“, Paieškos apie sumokėtas valstybės ir vietines rinkliavas ar baudas sistema, Klaipėdos mieste deklaruotų gyventojų sistema) ar išorinėmis sistemomis (VĮ „Regitra“ informacine sistema, GRT informacine sistema), teikiančiomis duomenis realiuoju laiku</w:t>
            </w:r>
            <w:r w:rsidR="00884E29">
              <w:rPr>
                <w:rFonts w:asciiTheme="minorHAnsi" w:hAnsiTheme="minorHAnsi" w:cstheme="minorHAnsi"/>
                <w:iCs/>
                <w:szCs w:val="24"/>
                <w:lang w:eastAsia="lt-LT"/>
              </w:rPr>
              <w:t>“ (</w:t>
            </w:r>
            <w:r w:rsidR="00A17A77">
              <w:rPr>
                <w:rFonts w:asciiTheme="minorHAnsi" w:hAnsiTheme="minorHAnsi" w:cstheme="minorHAnsi"/>
                <w:iCs/>
                <w:szCs w:val="24"/>
                <w:lang w:eastAsia="lt-LT"/>
              </w:rPr>
              <w:t xml:space="preserve">reikalavimas </w:t>
            </w:r>
            <w:r w:rsidR="00CF0DAB">
              <w:rPr>
                <w:rFonts w:asciiTheme="minorHAnsi" w:hAnsiTheme="minorHAnsi" w:cstheme="minorHAnsi"/>
                <w:iCs/>
                <w:szCs w:val="24"/>
                <w:lang w:eastAsia="lt-LT"/>
              </w:rPr>
              <w:t>Nr.7)</w:t>
            </w:r>
            <w:r w:rsidR="00CA59E5">
              <w:rPr>
                <w:rFonts w:asciiTheme="minorHAnsi" w:hAnsiTheme="minorHAnsi" w:cstheme="minorHAnsi"/>
                <w:iCs/>
                <w:szCs w:val="24"/>
                <w:lang w:eastAsia="lt-LT"/>
              </w:rPr>
              <w:t>; „m</w:t>
            </w:r>
            <w:r w:rsidR="00CA59E5" w:rsidRPr="00CA59E5">
              <w:rPr>
                <w:rFonts w:asciiTheme="minorHAnsi" w:hAnsiTheme="minorHAnsi" w:cstheme="minorHAnsi"/>
                <w:iCs/>
                <w:szCs w:val="24"/>
                <w:lang w:eastAsia="lt-LT"/>
              </w:rPr>
              <w:t>obili IS dalis turi būti sukurta ir pritaikyta delniniams kompiuteriams su Android (tiek naujausia tiek ir senesnės versijos) operacine sistema</w:t>
            </w:r>
            <w:r w:rsidR="00CA59E5">
              <w:rPr>
                <w:rFonts w:asciiTheme="minorHAnsi" w:hAnsiTheme="minorHAnsi" w:cstheme="minorHAnsi"/>
                <w:iCs/>
                <w:szCs w:val="24"/>
                <w:lang w:eastAsia="lt-LT"/>
              </w:rPr>
              <w:t>“ (reikalavimas Nr. 8)</w:t>
            </w:r>
            <w:r w:rsidR="00CA59E5" w:rsidRPr="00CA59E5">
              <w:rPr>
                <w:rFonts w:asciiTheme="minorHAnsi" w:hAnsiTheme="minorHAnsi" w:cstheme="minorHAnsi"/>
                <w:iCs/>
                <w:szCs w:val="24"/>
                <w:lang w:eastAsia="lt-LT"/>
              </w:rPr>
              <w:t>.</w:t>
            </w:r>
            <w:r w:rsidR="008909A5">
              <w:rPr>
                <w:rFonts w:asciiTheme="minorHAnsi" w:hAnsiTheme="minorHAnsi" w:cstheme="minorHAnsi"/>
                <w:iCs/>
                <w:szCs w:val="24"/>
                <w:lang w:eastAsia="lt-LT"/>
              </w:rPr>
              <w:t xml:space="preserve"> </w:t>
            </w:r>
            <w:r w:rsidR="00F97728">
              <w:rPr>
                <w:rFonts w:asciiTheme="minorHAnsi" w:hAnsiTheme="minorHAnsi" w:cstheme="minorHAnsi"/>
                <w:iCs/>
                <w:szCs w:val="24"/>
                <w:lang w:eastAsia="lt-LT"/>
              </w:rPr>
              <w:t>Mobili</w:t>
            </w:r>
            <w:r w:rsidR="005665DF">
              <w:rPr>
                <w:rFonts w:asciiTheme="minorHAnsi" w:hAnsiTheme="minorHAnsi" w:cstheme="minorHAnsi"/>
                <w:iCs/>
                <w:szCs w:val="24"/>
                <w:lang w:eastAsia="lt-LT"/>
              </w:rPr>
              <w:t>o</w:t>
            </w:r>
            <w:r w:rsidR="00375C20">
              <w:rPr>
                <w:rFonts w:asciiTheme="minorHAnsi" w:hAnsiTheme="minorHAnsi" w:cstheme="minorHAnsi"/>
                <w:iCs/>
                <w:szCs w:val="24"/>
                <w:lang w:eastAsia="lt-LT"/>
              </w:rPr>
              <w:t>s</w:t>
            </w:r>
            <w:r w:rsidR="00F97728">
              <w:rPr>
                <w:rFonts w:asciiTheme="minorHAnsi" w:hAnsiTheme="minorHAnsi" w:cstheme="minorHAnsi"/>
                <w:iCs/>
                <w:szCs w:val="24"/>
                <w:lang w:eastAsia="lt-LT"/>
              </w:rPr>
              <w:t xml:space="preserve"> IS darbo viet</w:t>
            </w:r>
            <w:r w:rsidR="005665DF">
              <w:rPr>
                <w:rFonts w:asciiTheme="minorHAnsi" w:hAnsiTheme="minorHAnsi" w:cstheme="minorHAnsi"/>
                <w:iCs/>
                <w:szCs w:val="24"/>
                <w:lang w:eastAsia="lt-LT"/>
              </w:rPr>
              <w:t>os</w:t>
            </w:r>
            <w:r w:rsidR="00F97728">
              <w:rPr>
                <w:rFonts w:asciiTheme="minorHAnsi" w:hAnsiTheme="minorHAnsi" w:cstheme="minorHAnsi"/>
                <w:iCs/>
                <w:szCs w:val="24"/>
                <w:lang w:eastAsia="lt-LT"/>
              </w:rPr>
              <w:t xml:space="preserve"> reikalavimai: </w:t>
            </w:r>
            <w:r w:rsidR="003D1517">
              <w:rPr>
                <w:rFonts w:asciiTheme="minorHAnsi" w:hAnsiTheme="minorHAnsi" w:cstheme="minorHAnsi"/>
                <w:iCs/>
                <w:szCs w:val="24"/>
                <w:lang w:eastAsia="lt-LT"/>
              </w:rPr>
              <w:t>„</w:t>
            </w:r>
            <w:r w:rsidR="003D1517" w:rsidRPr="003D1517">
              <w:rPr>
                <w:rFonts w:asciiTheme="minorHAnsi" w:hAnsiTheme="minorHAnsi" w:cstheme="minorHAnsi"/>
                <w:iCs/>
                <w:szCs w:val="24"/>
                <w:lang w:eastAsia="lt-LT"/>
              </w:rPr>
              <w:t>Specialistai yra aprūpinti delniniais kompiuteriais su Android operacine sistema, turinčiais duomenų perdavimo paslaugą, GPS funkciją ir fotokamerą</w:t>
            </w:r>
            <w:r w:rsidR="003D1517">
              <w:rPr>
                <w:rFonts w:asciiTheme="minorHAnsi" w:hAnsiTheme="minorHAnsi" w:cstheme="minorHAnsi"/>
                <w:iCs/>
                <w:szCs w:val="24"/>
                <w:lang w:eastAsia="lt-LT"/>
              </w:rPr>
              <w:t>“</w:t>
            </w:r>
            <w:r w:rsidR="006E0A6B">
              <w:rPr>
                <w:rFonts w:asciiTheme="minorHAnsi" w:hAnsiTheme="minorHAnsi" w:cstheme="minorHAnsi"/>
                <w:iCs/>
                <w:szCs w:val="24"/>
                <w:lang w:eastAsia="lt-LT"/>
              </w:rPr>
              <w:t>. Techninėje specifikacijoje (reikalavimas Nr. 41) nurodyta</w:t>
            </w:r>
            <w:r w:rsidR="006965A1">
              <w:rPr>
                <w:rFonts w:asciiTheme="minorHAnsi" w:hAnsiTheme="minorHAnsi" w:cstheme="minorHAnsi"/>
                <w:iCs/>
                <w:szCs w:val="24"/>
                <w:lang w:eastAsia="lt-LT"/>
              </w:rPr>
              <w:t>, kad: „i</w:t>
            </w:r>
            <w:r w:rsidR="008909A5" w:rsidRPr="008909A5">
              <w:rPr>
                <w:rFonts w:asciiTheme="minorHAnsi" w:hAnsiTheme="minorHAnsi" w:cstheme="minorHAnsi"/>
                <w:iCs/>
                <w:szCs w:val="24"/>
                <w:lang w:eastAsia="lt-LT"/>
              </w:rPr>
              <w:t>š mobilios IS darbo vietos perduodant informaciją apie fiksuojamą nusižengimą turi būti galimybė:</w:t>
            </w:r>
            <w:r w:rsidR="008909A5">
              <w:rPr>
                <w:rFonts w:asciiTheme="minorHAnsi" w:hAnsiTheme="minorHAnsi" w:cstheme="minorHAnsi"/>
                <w:iCs/>
                <w:szCs w:val="24"/>
                <w:lang w:eastAsia="lt-LT"/>
              </w:rPr>
              <w:t xml:space="preserve"> </w:t>
            </w:r>
            <w:r w:rsidR="00E92C1C">
              <w:rPr>
                <w:rFonts w:asciiTheme="minorHAnsi" w:hAnsiTheme="minorHAnsi" w:cstheme="minorHAnsi"/>
                <w:iCs/>
                <w:szCs w:val="24"/>
                <w:lang w:eastAsia="lt-LT"/>
              </w:rPr>
              <w:t xml:space="preserve">(1) </w:t>
            </w:r>
            <w:r w:rsidR="006965A1">
              <w:rPr>
                <w:rFonts w:asciiTheme="minorHAnsi" w:hAnsiTheme="minorHAnsi" w:cstheme="minorHAnsi"/>
                <w:iCs/>
                <w:szCs w:val="24"/>
                <w:lang w:eastAsia="lt-LT"/>
              </w:rPr>
              <w:t>p</w:t>
            </w:r>
            <w:r w:rsidR="008909A5" w:rsidRPr="008909A5">
              <w:rPr>
                <w:rFonts w:asciiTheme="minorHAnsi" w:hAnsiTheme="minorHAnsi" w:cstheme="minorHAnsi"/>
                <w:iCs/>
                <w:szCs w:val="24"/>
                <w:lang w:eastAsia="lt-LT"/>
              </w:rPr>
              <w:t>adaryti nuotrauką iš mobilios IS aplikacijos (pasinaudojant delninio kompiuterio fotokamera) ir ją perduoti į stacionarią darbo vietą</w:t>
            </w:r>
            <w:r w:rsidR="00E92C1C">
              <w:rPr>
                <w:rFonts w:asciiTheme="minorHAnsi" w:hAnsiTheme="minorHAnsi" w:cstheme="minorHAnsi"/>
                <w:iCs/>
                <w:szCs w:val="24"/>
                <w:lang w:eastAsia="lt-LT"/>
              </w:rPr>
              <w:t>;</w:t>
            </w:r>
            <w:r w:rsidR="006965A1">
              <w:rPr>
                <w:rFonts w:asciiTheme="minorHAnsi" w:hAnsiTheme="minorHAnsi" w:cstheme="minorHAnsi"/>
                <w:iCs/>
                <w:szCs w:val="24"/>
                <w:lang w:eastAsia="lt-LT"/>
              </w:rPr>
              <w:t xml:space="preserve"> </w:t>
            </w:r>
            <w:r w:rsidR="00E92C1C">
              <w:rPr>
                <w:rFonts w:asciiTheme="minorHAnsi" w:hAnsiTheme="minorHAnsi" w:cstheme="minorHAnsi"/>
                <w:iCs/>
                <w:szCs w:val="24"/>
                <w:lang w:eastAsia="lt-LT"/>
              </w:rPr>
              <w:t>(2) n</w:t>
            </w:r>
            <w:r w:rsidR="008909A5" w:rsidRPr="008909A5">
              <w:rPr>
                <w:rFonts w:asciiTheme="minorHAnsi" w:hAnsiTheme="minorHAnsi" w:cstheme="minorHAnsi"/>
                <w:iCs/>
                <w:szCs w:val="24"/>
                <w:lang w:eastAsia="lt-LT"/>
              </w:rPr>
              <w:t xml:space="preserve">ustatyti nusižengimo adresą (arčiausiai esančio pastato, pasinaudojant delninio </w:t>
            </w:r>
            <w:r w:rsidR="00E92C1C">
              <w:rPr>
                <w:rFonts w:asciiTheme="minorHAnsi" w:hAnsiTheme="minorHAnsi" w:cstheme="minorHAnsi"/>
                <w:iCs/>
                <w:szCs w:val="24"/>
                <w:lang w:eastAsia="lt-LT"/>
              </w:rPr>
              <w:t>k</w:t>
            </w:r>
            <w:r w:rsidR="008909A5" w:rsidRPr="008909A5">
              <w:rPr>
                <w:rFonts w:asciiTheme="minorHAnsi" w:hAnsiTheme="minorHAnsi" w:cstheme="minorHAnsi"/>
                <w:iCs/>
                <w:szCs w:val="24"/>
                <w:lang w:eastAsia="lt-LT"/>
              </w:rPr>
              <w:t>ompiuterio GPS funkcija) ir jį perduoti į Stacionarią darbo vietą</w:t>
            </w:r>
            <w:r w:rsidR="00E92C1C">
              <w:rPr>
                <w:rFonts w:asciiTheme="minorHAnsi" w:hAnsiTheme="minorHAnsi" w:cstheme="minorHAnsi"/>
                <w:iCs/>
                <w:szCs w:val="24"/>
                <w:lang w:eastAsia="lt-LT"/>
              </w:rPr>
              <w:t>; (3) p</w:t>
            </w:r>
            <w:r w:rsidR="008909A5" w:rsidRPr="008909A5">
              <w:rPr>
                <w:rFonts w:asciiTheme="minorHAnsi" w:hAnsiTheme="minorHAnsi" w:cstheme="minorHAnsi"/>
                <w:iCs/>
                <w:szCs w:val="24"/>
                <w:lang w:eastAsia="lt-LT"/>
              </w:rPr>
              <w:t>erduoti papildomą informaciją (pvz.: transporto priemonės valstybiniai numeriai ir pan.)</w:t>
            </w:r>
            <w:r w:rsidR="00FE2FE9">
              <w:rPr>
                <w:rFonts w:asciiTheme="minorHAnsi" w:hAnsiTheme="minorHAnsi" w:cstheme="minorHAnsi"/>
                <w:iCs/>
                <w:szCs w:val="24"/>
                <w:lang w:eastAsia="lt-LT"/>
              </w:rPr>
              <w:t>“</w:t>
            </w:r>
            <w:r w:rsidR="000E14F2">
              <w:rPr>
                <w:rFonts w:asciiTheme="minorHAnsi" w:hAnsiTheme="minorHAnsi" w:cstheme="minorHAnsi"/>
                <w:iCs/>
                <w:szCs w:val="24"/>
                <w:lang w:eastAsia="lt-LT"/>
              </w:rPr>
              <w:t>.</w:t>
            </w:r>
          </w:p>
          <w:p w14:paraId="78C72578" w14:textId="0C7796BC" w:rsidR="0062333C" w:rsidRPr="00886FE5" w:rsidRDefault="000E14F2" w:rsidP="00493DBB">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 xml:space="preserve">Be to, </w:t>
            </w:r>
            <w:r w:rsidR="00FD03D9" w:rsidRPr="00886FE5">
              <w:rPr>
                <w:rFonts w:ascii="Calibri" w:hAnsi="Calibri" w:cs="Calibri"/>
                <w:iCs/>
                <w:szCs w:val="24"/>
                <w:lang w:eastAsia="lt-LT"/>
              </w:rPr>
              <w:t xml:space="preserve">Pirkimo_1 </w:t>
            </w:r>
            <w:r w:rsidRPr="00886FE5">
              <w:rPr>
                <w:rFonts w:ascii="Calibri" w:hAnsi="Calibri" w:cs="Calibri"/>
                <w:iCs/>
                <w:szCs w:val="24"/>
                <w:lang w:eastAsia="lt-LT"/>
              </w:rPr>
              <w:t xml:space="preserve">konkurso sąlygų </w:t>
            </w:r>
            <w:r w:rsidR="00FD03D9" w:rsidRPr="00886FE5">
              <w:rPr>
                <w:rFonts w:ascii="Calibri" w:hAnsi="Calibri" w:cs="Calibri"/>
                <w:iCs/>
                <w:szCs w:val="24"/>
                <w:lang w:eastAsia="lt-LT"/>
              </w:rPr>
              <w:t xml:space="preserve">aprašo 70 punkte nustatyta: </w:t>
            </w:r>
            <w:r w:rsidR="00A601E3" w:rsidRPr="00886FE5">
              <w:rPr>
                <w:rFonts w:ascii="Calibri" w:hAnsi="Calibri" w:cs="Calibri"/>
                <w:iCs/>
                <w:szCs w:val="24"/>
                <w:lang w:eastAsia="lt-LT"/>
              </w:rPr>
              <w:t>„ Tiekėjas su Perkančiąja organizacija suderintu laiku ir būdu (savo patalpose arba nuotoliniu būdu (pvz. vaizdo konferencija) turės pademonstruoti (pristatyti) techninėje specifikacijoje nurodytus sistemos parametrus. Sistemos demonstravimo aplinką, reikiamas priemones ir įrangą užsitikrina pats tiekėjas. Jei demonstracijos (pristatymo) metu bus nustatyta, kad tiekėjo užpildyta techninė specifikacija neatitinka demonstruojamos (pristatomos) sistemos – tiekėjo pasiūlymas bus atmetamas, kaip neatitinkantis pirkimo dokumentuose nustatytų reikalavimų. Demonstracija (pristatymas) įforminama protokolu. Demonstracija (pristatymas) reikalinga tik tiekėjo nurodytiems sistemos funkcionalumams patikrinti.“</w:t>
            </w:r>
          </w:p>
          <w:p w14:paraId="55C3CF6C" w14:textId="1A8E9A7D" w:rsidR="00751A98" w:rsidRPr="00886FE5" w:rsidRDefault="00751A98" w:rsidP="00493DBB">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Tarnyba prašė</w:t>
            </w:r>
            <w:r w:rsidRPr="00886FE5">
              <w:rPr>
                <w:rStyle w:val="Puslapioinaosnuoroda"/>
                <w:rFonts w:ascii="Calibri" w:hAnsi="Calibri" w:cs="Calibri"/>
                <w:iCs/>
                <w:szCs w:val="24"/>
                <w:lang w:eastAsia="lt-LT"/>
              </w:rPr>
              <w:footnoteReference w:id="7"/>
            </w:r>
            <w:r w:rsidRPr="00886FE5">
              <w:rPr>
                <w:rFonts w:ascii="Calibri" w:hAnsi="Calibri" w:cs="Calibri"/>
                <w:iCs/>
                <w:szCs w:val="24"/>
                <w:lang w:eastAsia="lt-LT"/>
              </w:rPr>
              <w:t xml:space="preserve"> paaiškinti</w:t>
            </w:r>
            <w:r w:rsidR="00900AE3" w:rsidRPr="00886FE5">
              <w:rPr>
                <w:rFonts w:ascii="Calibri" w:hAnsi="Calibri" w:cs="Calibri"/>
                <w:iCs/>
                <w:szCs w:val="24"/>
                <w:lang w:eastAsia="lt-LT"/>
              </w:rPr>
              <w:t xml:space="preserve">, </w:t>
            </w:r>
            <w:r w:rsidR="00371073" w:rsidRPr="00886FE5">
              <w:rPr>
                <w:rFonts w:ascii="Calibri" w:hAnsi="Calibri" w:cs="Calibri"/>
                <w:iCs/>
                <w:szCs w:val="24"/>
                <w:lang w:eastAsia="lt-LT"/>
              </w:rPr>
              <w:t>ar Pirkimo_1 sąlygos reiškia, kad tiekėjas demonstracijos metu privalo parodyti realiai veikiančias integracijas su Techninėje specifikacijoje nurodytomis konkrečiomis sistemomis (pvz., DVS „Avilys“, VĮ „Regitra“, GRT, „Sodra“)</w:t>
            </w:r>
            <w:r w:rsidR="00CB6B15" w:rsidRPr="00886FE5">
              <w:rPr>
                <w:rFonts w:ascii="Calibri" w:hAnsi="Calibri" w:cs="Calibri"/>
                <w:iCs/>
                <w:szCs w:val="24"/>
                <w:lang w:eastAsia="lt-LT"/>
              </w:rPr>
              <w:t xml:space="preserve"> ir</w:t>
            </w:r>
            <w:r w:rsidR="007D5755">
              <w:rPr>
                <w:rFonts w:ascii="Calibri" w:hAnsi="Calibri" w:cs="Calibri"/>
                <w:iCs/>
                <w:szCs w:val="24"/>
                <w:lang w:eastAsia="lt-LT"/>
              </w:rPr>
              <w:t>,</w:t>
            </w:r>
            <w:r w:rsidR="00CB6B15" w:rsidRPr="00886FE5">
              <w:rPr>
                <w:rFonts w:ascii="Calibri" w:hAnsi="Calibri" w:cs="Calibri"/>
                <w:iCs/>
                <w:szCs w:val="24"/>
                <w:lang w:eastAsia="lt-LT"/>
              </w:rPr>
              <w:t xml:space="preserve"> jei – taip, ar tai faktiškai reiškia, kad tiekėjas jau turi turėti parengtą sprendinį ir prieigas prie reikalaujamų sistemų dar pasiūlymų vertinimo stadijoje ir jas pademonstruoti</w:t>
            </w:r>
            <w:r w:rsidR="00D30F6B" w:rsidRPr="00886FE5">
              <w:rPr>
                <w:rFonts w:ascii="Calibri" w:hAnsi="Calibri" w:cs="Calibri"/>
                <w:iCs/>
                <w:szCs w:val="24"/>
                <w:lang w:eastAsia="lt-LT"/>
              </w:rPr>
              <w:t>.</w:t>
            </w:r>
          </w:p>
          <w:p w14:paraId="73126308" w14:textId="717F1DBE" w:rsidR="00FE09A5" w:rsidRPr="00886FE5" w:rsidRDefault="00DC68CF" w:rsidP="00EB3D66">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Perkančioji organizacija</w:t>
            </w:r>
            <w:r w:rsidR="00FE09A5" w:rsidRPr="00886FE5">
              <w:rPr>
                <w:rFonts w:ascii="Calibri" w:hAnsi="Calibri" w:cs="Calibri"/>
                <w:iCs/>
                <w:szCs w:val="24"/>
                <w:lang w:eastAsia="lt-LT"/>
              </w:rPr>
              <w:t>,</w:t>
            </w:r>
            <w:r w:rsidRPr="00886FE5">
              <w:rPr>
                <w:rFonts w:ascii="Calibri" w:hAnsi="Calibri" w:cs="Calibri"/>
                <w:iCs/>
                <w:szCs w:val="24"/>
                <w:lang w:eastAsia="lt-LT"/>
              </w:rPr>
              <w:t xml:space="preserve"> </w:t>
            </w:r>
            <w:r w:rsidR="00FE09A5" w:rsidRPr="00886FE5">
              <w:rPr>
                <w:rFonts w:ascii="Calibri" w:hAnsi="Calibri" w:cs="Calibri"/>
                <w:iCs/>
                <w:szCs w:val="24"/>
                <w:lang w:eastAsia="lt-LT"/>
              </w:rPr>
              <w:t xml:space="preserve">pagrįsdama Pirkimo_1 techninėje specifikacijoje nurodytus reikalavimus pirkimo objektui, IS demonstravimo poreikį pasiūlymų vertinimo stadijoje bei IS įdiegimo terminus, </w:t>
            </w:r>
            <w:r w:rsidR="00635B4B" w:rsidRPr="00886FE5">
              <w:rPr>
                <w:rFonts w:ascii="Calibri" w:hAnsi="Calibri" w:cs="Calibri"/>
                <w:iCs/>
                <w:szCs w:val="24"/>
                <w:lang w:eastAsia="lt-LT"/>
              </w:rPr>
              <w:t>rašt</w:t>
            </w:r>
            <w:r w:rsidR="00975FAF" w:rsidRPr="00886FE5">
              <w:rPr>
                <w:rFonts w:ascii="Calibri" w:hAnsi="Calibri" w:cs="Calibri"/>
                <w:iCs/>
                <w:szCs w:val="24"/>
                <w:lang w:eastAsia="lt-LT"/>
              </w:rPr>
              <w:t>u</w:t>
            </w:r>
            <w:r w:rsidR="007908D9" w:rsidRPr="00886FE5">
              <w:rPr>
                <w:rStyle w:val="Puslapioinaosnuoroda"/>
                <w:rFonts w:ascii="Calibri" w:hAnsi="Calibri" w:cs="Calibri"/>
                <w:iCs/>
                <w:szCs w:val="24"/>
                <w:lang w:eastAsia="lt-LT"/>
              </w:rPr>
              <w:footnoteReference w:id="8"/>
            </w:r>
            <w:r w:rsidR="00FE09A5" w:rsidRPr="00886FE5">
              <w:rPr>
                <w:rFonts w:ascii="Calibri" w:hAnsi="Calibri" w:cs="Calibri"/>
                <w:iCs/>
                <w:szCs w:val="24"/>
                <w:lang w:eastAsia="lt-LT"/>
              </w:rPr>
              <w:t xml:space="preserve"> </w:t>
            </w:r>
            <w:r w:rsidR="00975FAF" w:rsidRPr="00886FE5">
              <w:rPr>
                <w:rFonts w:ascii="Calibri" w:hAnsi="Calibri" w:cs="Calibri"/>
                <w:iCs/>
                <w:szCs w:val="24"/>
                <w:lang w:eastAsia="lt-LT"/>
              </w:rPr>
              <w:t xml:space="preserve">Tarnybai </w:t>
            </w:r>
            <w:r w:rsidR="00B64A20" w:rsidRPr="00886FE5">
              <w:rPr>
                <w:rFonts w:ascii="Calibri" w:hAnsi="Calibri" w:cs="Calibri"/>
                <w:iCs/>
                <w:szCs w:val="24"/>
                <w:lang w:eastAsia="lt-LT"/>
              </w:rPr>
              <w:t>pateikė paaiškinimus.</w:t>
            </w:r>
          </w:p>
          <w:p w14:paraId="5916D7DA" w14:textId="3C8C716B" w:rsidR="005134C5" w:rsidRPr="00886FE5" w:rsidRDefault="005134C5" w:rsidP="00FE09A5">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 xml:space="preserve">1. </w:t>
            </w:r>
            <w:r w:rsidR="00FC3A29" w:rsidRPr="00886FE5">
              <w:rPr>
                <w:rFonts w:ascii="Calibri" w:hAnsi="Calibri" w:cs="Calibri"/>
                <w:iCs/>
                <w:szCs w:val="24"/>
                <w:lang w:eastAsia="lt-LT"/>
              </w:rPr>
              <w:t xml:space="preserve">Dėl </w:t>
            </w:r>
            <w:r w:rsidR="00B64A20" w:rsidRPr="00886FE5">
              <w:rPr>
                <w:rFonts w:ascii="Calibri" w:hAnsi="Calibri" w:cs="Calibri"/>
                <w:iCs/>
                <w:szCs w:val="24"/>
                <w:lang w:eastAsia="lt-LT"/>
              </w:rPr>
              <w:t>IS pademonstravimo</w:t>
            </w:r>
            <w:r w:rsidR="00F53022" w:rsidRPr="00886FE5">
              <w:rPr>
                <w:rFonts w:ascii="Calibri" w:hAnsi="Calibri" w:cs="Calibri"/>
                <w:iCs/>
                <w:szCs w:val="24"/>
                <w:lang w:eastAsia="lt-LT"/>
              </w:rPr>
              <w:t xml:space="preserve"> pasiūlymų vertinimo stadijoje</w:t>
            </w:r>
            <w:r w:rsidR="00897522" w:rsidRPr="00886FE5">
              <w:rPr>
                <w:rFonts w:ascii="Calibri" w:hAnsi="Calibri" w:cs="Calibri"/>
                <w:iCs/>
                <w:szCs w:val="24"/>
                <w:lang w:eastAsia="lt-LT"/>
              </w:rPr>
              <w:t>:</w:t>
            </w:r>
            <w:r w:rsidR="00975FAF" w:rsidRPr="00886FE5">
              <w:rPr>
                <w:rFonts w:ascii="Calibri" w:hAnsi="Calibri" w:cs="Calibri"/>
                <w:iCs/>
                <w:szCs w:val="24"/>
                <w:lang w:eastAsia="lt-LT"/>
              </w:rPr>
              <w:t xml:space="preserve"> </w:t>
            </w:r>
          </w:p>
          <w:p w14:paraId="46880423" w14:textId="47E45671" w:rsidR="005134C5" w:rsidRPr="00886FE5" w:rsidRDefault="005134C5" w:rsidP="005134C5">
            <w:pPr>
              <w:spacing w:line="276" w:lineRule="auto"/>
              <w:ind w:left="142" w:right="138" w:firstLine="851"/>
              <w:rPr>
                <w:rFonts w:ascii="Calibri" w:hAnsi="Calibri" w:cs="Calibri"/>
              </w:rPr>
            </w:pPr>
            <w:r w:rsidRPr="00886FE5">
              <w:rPr>
                <w:rFonts w:ascii="Calibri" w:hAnsi="Calibri" w:cs="Calibri"/>
                <w:iCs/>
                <w:szCs w:val="24"/>
                <w:lang w:eastAsia="lt-LT"/>
              </w:rPr>
              <w:t xml:space="preserve">1.1. </w:t>
            </w:r>
            <w:r w:rsidR="00D443A2" w:rsidRPr="00886FE5">
              <w:rPr>
                <w:rFonts w:ascii="Calibri" w:hAnsi="Calibri" w:cs="Calibri"/>
                <w:iCs/>
                <w:szCs w:val="24"/>
                <w:lang w:eastAsia="lt-LT"/>
              </w:rPr>
              <w:t>„</w:t>
            </w:r>
            <w:r w:rsidR="00CB1BFB" w:rsidRPr="00886FE5">
              <w:rPr>
                <w:rFonts w:ascii="Calibri" w:hAnsi="Calibri" w:cs="Calibri"/>
                <w:iCs/>
                <w:szCs w:val="24"/>
                <w:lang w:eastAsia="lt-LT"/>
              </w:rPr>
              <w:t>Tiekėjas demonstravimo metu turi pademonstruoti realiai veikiančias integracijas su minėtomis sistemomis, įrodydamas, kad yra susipažinęs su nacionaliniais registrais (VĮ „Regitra“, GRT, „Sodra“), jų specifik</w:t>
            </w:r>
            <w:r w:rsidR="00886FE5" w:rsidRPr="00886FE5">
              <w:rPr>
                <w:rFonts w:ascii="Calibri" w:hAnsi="Calibri" w:cs="Calibri"/>
                <w:iCs/>
                <w:szCs w:val="24"/>
                <w:lang w:eastAsia="lt-LT"/>
              </w:rPr>
              <w:t>a</w:t>
            </w:r>
            <w:r w:rsidR="00CB1BFB" w:rsidRPr="00886FE5">
              <w:rPr>
                <w:rFonts w:ascii="Calibri" w:hAnsi="Calibri" w:cs="Calibri"/>
                <w:iCs/>
                <w:szCs w:val="24"/>
                <w:lang w:eastAsia="lt-LT"/>
              </w:rPr>
              <w:t>, bei plačiai paplitusi</w:t>
            </w:r>
            <w:r w:rsidR="00886FE5" w:rsidRPr="00886FE5">
              <w:rPr>
                <w:rFonts w:ascii="Calibri" w:hAnsi="Calibri" w:cs="Calibri"/>
                <w:iCs/>
                <w:szCs w:val="24"/>
                <w:lang w:eastAsia="lt-LT"/>
              </w:rPr>
              <w:t>a</w:t>
            </w:r>
            <w:r w:rsidR="00CB1BFB" w:rsidRPr="00886FE5">
              <w:rPr>
                <w:rFonts w:ascii="Calibri" w:hAnsi="Calibri" w:cs="Calibri"/>
                <w:iCs/>
                <w:szCs w:val="24"/>
                <w:lang w:eastAsia="lt-LT"/>
              </w:rPr>
              <w:t xml:space="preserve"> dokumentų valdymo sistema DVS „Avilys“. Visos nurodyto</w:t>
            </w:r>
            <w:r w:rsidR="00EF091B" w:rsidRPr="00886FE5">
              <w:rPr>
                <w:rFonts w:ascii="Calibri" w:hAnsi="Calibri" w:cs="Calibri"/>
                <w:iCs/>
                <w:szCs w:val="24"/>
                <w:lang w:eastAsia="lt-LT"/>
              </w:rPr>
              <w:t>s</w:t>
            </w:r>
            <w:r w:rsidR="00CB1BFB" w:rsidRPr="00886FE5">
              <w:rPr>
                <w:rFonts w:ascii="Calibri" w:hAnsi="Calibri" w:cs="Calibri"/>
                <w:iCs/>
                <w:szCs w:val="24"/>
                <w:lang w:eastAsia="lt-LT"/>
              </w:rPr>
              <w:t xml:space="preserve"> sistemos turi testines aplinkas, kurios veikia analogiškai produkcinėms aplinkoms.</w:t>
            </w:r>
            <w:r w:rsidR="00CB1BFB" w:rsidRPr="00EF091B">
              <w:rPr>
                <w:rFonts w:ascii="Calibri" w:hAnsi="Calibri" w:cs="Calibri"/>
                <w:iCs/>
                <w:szCs w:val="24"/>
                <w:lang w:eastAsia="lt-LT"/>
              </w:rPr>
              <w:t xml:space="preserve"> </w:t>
            </w:r>
            <w:r w:rsidR="00CB1BFB" w:rsidRPr="00886FE5">
              <w:rPr>
                <w:rFonts w:ascii="Calibri" w:hAnsi="Calibri" w:cs="Calibri"/>
                <w:iCs/>
                <w:szCs w:val="24"/>
                <w:lang w:eastAsia="lt-LT"/>
              </w:rPr>
              <w:t xml:space="preserve">Dokumentacija yra viešai prieinama. </w:t>
            </w:r>
            <w:r w:rsidR="00CB1BFB" w:rsidRPr="00886FE5">
              <w:rPr>
                <w:rFonts w:ascii="Calibri" w:hAnsi="Calibri" w:cs="Calibri"/>
                <w:b/>
                <w:bCs/>
                <w:iCs/>
                <w:szCs w:val="24"/>
                <w:lang w:eastAsia="lt-LT"/>
              </w:rPr>
              <w:t>Tiekėjas turi turėti parengtą sprendinį ir prieigas prie reikalaujamų sistemų dar pasiūlymų vertinimo stadijoje</w:t>
            </w:r>
            <w:r w:rsidR="00CB1BFB" w:rsidRPr="00886FE5">
              <w:rPr>
                <w:rFonts w:ascii="Calibri" w:hAnsi="Calibri" w:cs="Calibri"/>
                <w:iCs/>
                <w:szCs w:val="24"/>
                <w:lang w:eastAsia="lt-LT"/>
              </w:rPr>
              <w:t xml:space="preserve"> ir jas pademonstruoti testavimo rėžime, tam kad būtų galima įvertinti tiekėjo sistemą ar ji gebės atitikti keliamus reikalavimus per nustatytą laikotarpį“.</w:t>
            </w:r>
            <w:r w:rsidR="00831D8B" w:rsidRPr="00886FE5">
              <w:rPr>
                <w:rFonts w:ascii="Calibri" w:hAnsi="Calibri" w:cs="Calibri"/>
              </w:rPr>
              <w:t xml:space="preserve"> </w:t>
            </w:r>
          </w:p>
          <w:p w14:paraId="7BAD5236" w14:textId="1BF67C37" w:rsidR="000217D3" w:rsidRPr="00886FE5" w:rsidRDefault="00601E4E" w:rsidP="005134C5">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1.2. „</w:t>
            </w:r>
            <w:r w:rsidR="00831D8B" w:rsidRPr="00886FE5">
              <w:rPr>
                <w:rFonts w:ascii="Calibri" w:hAnsi="Calibri" w:cs="Calibri"/>
                <w:iCs/>
                <w:szCs w:val="24"/>
                <w:lang w:eastAsia="lt-LT"/>
              </w:rPr>
              <w:t xml:space="preserve">Tiekėjo pasiūlymas, pagal pirkimo dokumentus negali būti tinkamas iš esmės, </w:t>
            </w:r>
            <w:r w:rsidR="00831D8B" w:rsidRPr="00886FE5">
              <w:rPr>
                <w:rFonts w:ascii="Calibri" w:hAnsi="Calibri" w:cs="Calibri"/>
                <w:b/>
                <w:bCs/>
                <w:iCs/>
                <w:szCs w:val="24"/>
                <w:lang w:eastAsia="lt-LT"/>
              </w:rPr>
              <w:t>jei nėra realizavęs ir negeba pademonstruoti veikiančių integracijų su nurodytomis sistemomis pasiūlymo vertinimo metu.</w:t>
            </w:r>
            <w:r w:rsidR="00831D8B" w:rsidRPr="00886FE5">
              <w:rPr>
                <w:rFonts w:ascii="Calibri" w:hAnsi="Calibri" w:cs="Calibri"/>
                <w:iCs/>
                <w:szCs w:val="24"/>
                <w:lang w:eastAsia="lt-LT"/>
              </w:rPr>
              <w:t xml:space="preserve"> Integracijos yra kertiniai sistemos procesai, leidžiantys užsakovui optimizuoti resursus ir automatizuoti procesus.</w:t>
            </w:r>
            <w:r w:rsidR="00A634F5" w:rsidRPr="00886FE5">
              <w:rPr>
                <w:rFonts w:ascii="Calibri" w:hAnsi="Calibri" w:cs="Calibri"/>
                <w:iCs/>
                <w:szCs w:val="24"/>
                <w:lang w:eastAsia="lt-LT"/>
              </w:rPr>
              <w:t xml:space="preserve"> </w:t>
            </w:r>
            <w:r w:rsidR="00831D8B" w:rsidRPr="00886FE5">
              <w:rPr>
                <w:rFonts w:ascii="Calibri" w:hAnsi="Calibri" w:cs="Calibri"/>
                <w:iCs/>
                <w:szCs w:val="24"/>
                <w:lang w:eastAsia="lt-LT"/>
              </w:rPr>
              <w:t>&lt;...&gt;</w:t>
            </w:r>
            <w:r w:rsidR="00C63227" w:rsidRPr="00886FE5">
              <w:rPr>
                <w:rFonts w:ascii="Calibri" w:hAnsi="Calibri" w:cs="Calibri"/>
                <w:iCs/>
                <w:szCs w:val="24"/>
                <w:lang w:eastAsia="lt-LT"/>
              </w:rPr>
              <w:t>.“</w:t>
            </w:r>
          </w:p>
          <w:p w14:paraId="1D553C62" w14:textId="44452CD1" w:rsidR="00FE09A5" w:rsidRPr="00886FE5" w:rsidRDefault="000217D3" w:rsidP="005134C5">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1.3. „</w:t>
            </w:r>
            <w:r w:rsidR="00E44C2F" w:rsidRPr="00886FE5">
              <w:rPr>
                <w:rFonts w:ascii="Calibri" w:hAnsi="Calibri" w:cs="Calibri"/>
                <w:iCs/>
                <w:szCs w:val="24"/>
                <w:lang w:eastAsia="lt-LT"/>
              </w:rPr>
              <w:t>&lt;...&gt;</w:t>
            </w:r>
            <w:r w:rsidR="00EB3D66" w:rsidRPr="00886FE5">
              <w:rPr>
                <w:rFonts w:ascii="Calibri" w:hAnsi="Calibri" w:cs="Calibri"/>
              </w:rPr>
              <w:t xml:space="preserve"> </w:t>
            </w:r>
            <w:r w:rsidR="00EB3D66" w:rsidRPr="00886FE5">
              <w:rPr>
                <w:rFonts w:ascii="Calibri" w:hAnsi="Calibri" w:cs="Calibri"/>
                <w:iCs/>
                <w:szCs w:val="24"/>
                <w:lang w:eastAsia="lt-LT"/>
              </w:rPr>
              <w:t>reikalaujamos integracijos yra su nacionaliniais registrais, kurių aprašymai yra viešai prienami, kaip ir prieinamos testavimo aplinkos. Sistema be nacionalinių registrų duomenų negali suformuoti nei vieno reikalaujamo dokumentu, užpildyti, ekraninių formų. Užsakovas niekaip negali įsivertinti pasiūlymo atitikties</w:t>
            </w:r>
            <w:r w:rsidR="00FE09A5" w:rsidRPr="00886FE5">
              <w:rPr>
                <w:rFonts w:ascii="Calibri" w:hAnsi="Calibri" w:cs="Calibri"/>
                <w:iCs/>
                <w:szCs w:val="24"/>
                <w:lang w:eastAsia="lt-LT"/>
              </w:rPr>
              <w:t xml:space="preserve"> </w:t>
            </w:r>
            <w:r w:rsidR="00EB3D66" w:rsidRPr="00886FE5">
              <w:rPr>
                <w:rFonts w:ascii="Calibri" w:hAnsi="Calibri" w:cs="Calibri"/>
                <w:iCs/>
                <w:szCs w:val="24"/>
                <w:lang w:eastAsia="lt-LT"/>
              </w:rPr>
              <w:t>keliamiems reikalavimams, nes integracijos yra būtinos Administracinės teisenos procese.</w:t>
            </w:r>
            <w:r w:rsidR="00FE09A5" w:rsidRPr="00886FE5">
              <w:rPr>
                <w:rFonts w:ascii="Calibri" w:hAnsi="Calibri" w:cs="Calibri"/>
                <w:iCs/>
                <w:szCs w:val="24"/>
                <w:lang w:eastAsia="lt-LT"/>
              </w:rPr>
              <w:t xml:space="preserve"> </w:t>
            </w:r>
            <w:r w:rsidR="00EB3D66" w:rsidRPr="00886FE5">
              <w:rPr>
                <w:rFonts w:ascii="Calibri" w:hAnsi="Calibri" w:cs="Calibri"/>
                <w:iCs/>
                <w:szCs w:val="24"/>
                <w:lang w:eastAsia="lt-LT"/>
              </w:rPr>
              <w:t>Integracijų suprogramavimas turės įtakos sistemos įgyvendinimo terminams ir keliamiems</w:t>
            </w:r>
            <w:r w:rsidR="00FE09A5" w:rsidRPr="00886FE5">
              <w:rPr>
                <w:rFonts w:ascii="Calibri" w:hAnsi="Calibri" w:cs="Calibri"/>
                <w:iCs/>
                <w:szCs w:val="24"/>
                <w:lang w:eastAsia="lt-LT"/>
              </w:rPr>
              <w:t xml:space="preserve"> </w:t>
            </w:r>
            <w:r w:rsidR="00EB3D66" w:rsidRPr="00886FE5">
              <w:rPr>
                <w:rFonts w:ascii="Calibri" w:hAnsi="Calibri" w:cs="Calibri"/>
                <w:iCs/>
                <w:szCs w:val="24"/>
                <w:lang w:eastAsia="lt-LT"/>
              </w:rPr>
              <w:t>rezultatams pasiekti</w:t>
            </w:r>
            <w:r w:rsidR="00283E26" w:rsidRPr="00886FE5">
              <w:rPr>
                <w:rFonts w:ascii="Calibri" w:hAnsi="Calibri" w:cs="Calibri"/>
                <w:iCs/>
                <w:szCs w:val="24"/>
                <w:lang w:eastAsia="lt-LT"/>
              </w:rPr>
              <w:t>.“</w:t>
            </w:r>
          </w:p>
          <w:p w14:paraId="7944135C" w14:textId="75A619F9" w:rsidR="00FC3A29" w:rsidRPr="00886FE5" w:rsidRDefault="00283E26" w:rsidP="001C2FA3">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1.4. „Vien tik maketų ar analogiškų projektų pavyzdžių demonstravimas nebūtų pakankamas, nes šiuo atveju reikalaujamos integracijos yra su nacionaliniais registrais, kurių dokumentacija yra viešai prieinama, o testavimo aplinkos – taip pat pasiekiamos. Todėl tiekėjai, besiruošdami dalyvauti konkurse, turi būti susipažinę su šiomis integracijomis ir prireikus kreiptis į užsakovą dėl tęstinių prieigų demonstravimui.</w:t>
            </w:r>
            <w:r w:rsidR="001C2FA3" w:rsidRPr="00886FE5">
              <w:rPr>
                <w:rFonts w:ascii="Calibri" w:hAnsi="Calibri" w:cs="Calibri"/>
              </w:rPr>
              <w:t xml:space="preserve"> &lt;...&gt; </w:t>
            </w:r>
            <w:r w:rsidR="001C2FA3" w:rsidRPr="00886FE5">
              <w:rPr>
                <w:rFonts w:ascii="Calibri" w:hAnsi="Calibri" w:cs="Calibri"/>
                <w:iCs/>
                <w:szCs w:val="24"/>
                <w:lang w:eastAsia="lt-LT"/>
              </w:rPr>
              <w:t>Nepademonstravus realaus integracijų veikimo, Perkančiajai organizacijai kyla didelė rizika, kad projekto įgyvendinimas, nustatyti terminai bei siekiamas rezultatas nebus užtikrinti.</w:t>
            </w:r>
            <w:r w:rsidRPr="00886FE5">
              <w:rPr>
                <w:rFonts w:ascii="Calibri" w:hAnsi="Calibri" w:cs="Calibri"/>
                <w:iCs/>
                <w:szCs w:val="24"/>
                <w:lang w:eastAsia="lt-LT"/>
              </w:rPr>
              <w:t>“</w:t>
            </w:r>
          </w:p>
          <w:p w14:paraId="18618652" w14:textId="1B421CB8" w:rsidR="001C2FA3" w:rsidRPr="00886FE5" w:rsidRDefault="001C2FA3" w:rsidP="001C2FA3">
            <w:pPr>
              <w:spacing w:line="276" w:lineRule="auto"/>
              <w:ind w:left="142" w:right="138" w:firstLine="851"/>
              <w:rPr>
                <w:rStyle w:val="fontstyle01"/>
                <w:rFonts w:ascii="Calibri" w:hAnsi="Calibri" w:cs="Calibri"/>
              </w:rPr>
            </w:pPr>
            <w:r w:rsidRPr="00886FE5">
              <w:rPr>
                <w:rFonts w:ascii="Calibri" w:hAnsi="Calibri" w:cs="Calibri"/>
                <w:iCs/>
                <w:szCs w:val="24"/>
                <w:lang w:eastAsia="lt-LT"/>
              </w:rPr>
              <w:t>1.5. „</w:t>
            </w:r>
            <w:r w:rsidR="003A2241" w:rsidRPr="00886FE5">
              <w:rPr>
                <w:rFonts w:ascii="Calibri" w:hAnsi="Calibri" w:cs="Calibri"/>
                <w:iCs/>
                <w:szCs w:val="24"/>
                <w:lang w:eastAsia="lt-LT"/>
              </w:rPr>
              <w:t>&lt;...&gt;</w:t>
            </w:r>
            <w:r w:rsidR="00541423" w:rsidRPr="00886FE5">
              <w:rPr>
                <w:rFonts w:ascii="Calibri" w:hAnsi="Calibri" w:cs="Calibri"/>
                <w:iCs/>
                <w:szCs w:val="24"/>
                <w:lang w:eastAsia="lt-LT"/>
              </w:rPr>
              <w:t xml:space="preserve"> s</w:t>
            </w:r>
            <w:r w:rsidR="003A2241" w:rsidRPr="00886FE5">
              <w:rPr>
                <w:rStyle w:val="fontstyle01"/>
                <w:rFonts w:ascii="Calibri" w:hAnsi="Calibri" w:cs="Calibri"/>
              </w:rPr>
              <w:t>iekdama išvengti rizikos, kad tiekėjas nesugebės įgyvendinti privalomų integracijų, Perkančioji organizacija nusprendė šį gebėjimą patikrinti dar pasiūlymų vertinimo stadijoje. Tai leidžia įsitikinti, kad tiekėjai turi reikiamas technines galimybes bei patirtį ir kad sutartis bus įvykdyta tinkamai bei nustatytais terminais</w:t>
            </w:r>
            <w:r w:rsidR="00541423" w:rsidRPr="00886FE5">
              <w:rPr>
                <w:rStyle w:val="fontstyle01"/>
                <w:rFonts w:ascii="Calibri" w:hAnsi="Calibri" w:cs="Calibri"/>
              </w:rPr>
              <w:t>.“</w:t>
            </w:r>
          </w:p>
          <w:p w14:paraId="57322DAA" w14:textId="0A2645B2" w:rsidR="00B8381B" w:rsidRPr="00886FE5" w:rsidRDefault="00A5298D" w:rsidP="001C2FA3">
            <w:pPr>
              <w:spacing w:line="276" w:lineRule="auto"/>
              <w:ind w:left="142" w:right="138" w:firstLine="851"/>
              <w:rPr>
                <w:rStyle w:val="fontstyle01"/>
                <w:rFonts w:ascii="Calibri" w:hAnsi="Calibri" w:cs="Calibri"/>
              </w:rPr>
            </w:pPr>
            <w:r w:rsidRPr="00886FE5">
              <w:rPr>
                <w:rStyle w:val="fontstyle01"/>
                <w:rFonts w:ascii="Calibri" w:hAnsi="Calibri" w:cs="Calibri"/>
              </w:rPr>
              <w:t xml:space="preserve">2. Dėl </w:t>
            </w:r>
            <w:r w:rsidR="00936D58" w:rsidRPr="00886FE5">
              <w:rPr>
                <w:rStyle w:val="fontstyle01"/>
                <w:rFonts w:ascii="Calibri" w:hAnsi="Calibri" w:cs="Calibri"/>
              </w:rPr>
              <w:t>IS įdiegimo ter</w:t>
            </w:r>
            <w:r w:rsidR="00BF2A0D" w:rsidRPr="00886FE5">
              <w:rPr>
                <w:rStyle w:val="fontstyle01"/>
                <w:rFonts w:ascii="Calibri" w:hAnsi="Calibri" w:cs="Calibri"/>
              </w:rPr>
              <w:t>min</w:t>
            </w:r>
            <w:r w:rsidR="00936D58" w:rsidRPr="00886FE5">
              <w:rPr>
                <w:rStyle w:val="fontstyle01"/>
                <w:rFonts w:ascii="Calibri" w:hAnsi="Calibri" w:cs="Calibri"/>
              </w:rPr>
              <w:t>o</w:t>
            </w:r>
            <w:r w:rsidRPr="00886FE5">
              <w:rPr>
                <w:rStyle w:val="fontstyle01"/>
                <w:rFonts w:ascii="Calibri" w:hAnsi="Calibri" w:cs="Calibri"/>
              </w:rPr>
              <w:t>:</w:t>
            </w:r>
          </w:p>
          <w:p w14:paraId="06229295" w14:textId="5C1EBA62" w:rsidR="008B2684" w:rsidRPr="00886FE5" w:rsidRDefault="00B8381B" w:rsidP="001C2FA3">
            <w:pPr>
              <w:spacing w:line="276" w:lineRule="auto"/>
              <w:ind w:left="142" w:right="138" w:firstLine="851"/>
              <w:rPr>
                <w:rStyle w:val="fontstyle01"/>
                <w:rFonts w:ascii="Calibri" w:hAnsi="Calibri" w:cs="Calibri"/>
              </w:rPr>
            </w:pPr>
            <w:r w:rsidRPr="00886FE5">
              <w:rPr>
                <w:rStyle w:val="fontstyle01"/>
                <w:rFonts w:ascii="Calibri" w:hAnsi="Calibri" w:cs="Calibri"/>
              </w:rPr>
              <w:t xml:space="preserve">2.1. </w:t>
            </w:r>
            <w:r w:rsidR="00BF2A0D" w:rsidRPr="00886FE5">
              <w:rPr>
                <w:rStyle w:val="fontstyle01"/>
                <w:rFonts w:ascii="Calibri" w:hAnsi="Calibri" w:cs="Calibri"/>
              </w:rPr>
              <w:t>„</w:t>
            </w:r>
            <w:r w:rsidR="008B2684" w:rsidRPr="00886FE5">
              <w:rPr>
                <w:rStyle w:val="fontstyle01"/>
                <w:rFonts w:ascii="Calibri" w:hAnsi="Calibri" w:cs="Calibri"/>
              </w:rPr>
              <w:t>Je</w:t>
            </w:r>
            <w:r w:rsidR="00BF2A0D" w:rsidRPr="00886FE5">
              <w:rPr>
                <w:rStyle w:val="fontstyle01"/>
                <w:rFonts w:ascii="Calibri" w:hAnsi="Calibri" w:cs="Calibri"/>
              </w:rPr>
              <w:t>igu tiekėjo sistema atitinka keliamus reikalavimus ir jis yra susipažinęs, atlikęs integracijas su reikalaujamais registrais – 1 mėn. terminas yra pakankamas sistemos įdiegimui.</w:t>
            </w:r>
            <w:r w:rsidR="008B2684" w:rsidRPr="00886FE5">
              <w:rPr>
                <w:rStyle w:val="fontstyle01"/>
                <w:rFonts w:ascii="Calibri" w:hAnsi="Calibri" w:cs="Calibri"/>
              </w:rPr>
              <w:t xml:space="preserve"> </w:t>
            </w:r>
          </w:p>
          <w:p w14:paraId="16222154" w14:textId="21E127E1" w:rsidR="008B2684" w:rsidRPr="00886FE5" w:rsidRDefault="008B2684" w:rsidP="001C2FA3">
            <w:pPr>
              <w:spacing w:line="276" w:lineRule="auto"/>
              <w:ind w:left="142" w:right="138" w:firstLine="851"/>
              <w:rPr>
                <w:rFonts w:ascii="Calibri" w:hAnsi="Calibri" w:cs="Calibri"/>
                <w:iCs/>
                <w:szCs w:val="24"/>
                <w:lang w:eastAsia="lt-LT"/>
              </w:rPr>
            </w:pPr>
            <w:r w:rsidRPr="00886FE5">
              <w:rPr>
                <w:rStyle w:val="fontstyle01"/>
                <w:rFonts w:ascii="Calibri" w:hAnsi="Calibri" w:cs="Calibri"/>
              </w:rPr>
              <w:t xml:space="preserve">2.2. </w:t>
            </w:r>
            <w:r w:rsidR="008B2D3C" w:rsidRPr="00886FE5">
              <w:rPr>
                <w:rStyle w:val="fontstyle01"/>
                <w:rFonts w:ascii="Calibri" w:hAnsi="Calibri" w:cs="Calibri"/>
              </w:rPr>
              <w:t>„</w:t>
            </w:r>
            <w:r w:rsidR="008B2D3C" w:rsidRPr="00886FE5">
              <w:rPr>
                <w:rFonts w:ascii="Calibri" w:hAnsi="Calibri" w:cs="Calibri"/>
                <w:b/>
                <w:bCs/>
                <w:color w:val="000000"/>
                <w:szCs w:val="24"/>
              </w:rPr>
              <w:t>Užsakovas šiuo metu naudojasi panašiais automatizuotais programiniais produktais</w:t>
            </w:r>
            <w:r w:rsidR="008B2D3C" w:rsidRPr="00886FE5">
              <w:rPr>
                <w:rFonts w:ascii="Calibri" w:hAnsi="Calibri" w:cs="Calibri"/>
                <w:color w:val="000000"/>
                <w:szCs w:val="24"/>
              </w:rPr>
              <w:t>, ilgas diegimo terminas ženkliai apsunkintų užsakovo darbus su keliomis sistemomis, taip pat ženkliai padidintų projekto biudžetą, nes reikėt</w:t>
            </w:r>
            <w:r w:rsidR="00EF091B" w:rsidRPr="00886FE5">
              <w:rPr>
                <w:rFonts w:ascii="Calibri" w:hAnsi="Calibri" w:cs="Calibri"/>
                <w:color w:val="000000"/>
                <w:szCs w:val="24"/>
              </w:rPr>
              <w:t>ų</w:t>
            </w:r>
            <w:r w:rsidR="008B2D3C" w:rsidRPr="00886FE5">
              <w:rPr>
                <w:rFonts w:ascii="Calibri" w:hAnsi="Calibri" w:cs="Calibri"/>
                <w:color w:val="000000"/>
                <w:szCs w:val="24"/>
              </w:rPr>
              <w:t xml:space="preserve"> pratęsinėti esamų sprendimų programinį ir techninį palaikymą.“</w:t>
            </w:r>
          </w:p>
          <w:p w14:paraId="7A3C5D9A" w14:textId="1F65B910" w:rsidR="00DC68CF" w:rsidRPr="00542EFD" w:rsidRDefault="001D7493" w:rsidP="00904E83">
            <w:pPr>
              <w:spacing w:line="276" w:lineRule="auto"/>
              <w:ind w:left="142" w:right="138" w:firstLine="851"/>
              <w:rPr>
                <w:rFonts w:ascii="Calibri" w:hAnsi="Calibri" w:cs="Calibri"/>
                <w:iCs/>
                <w:szCs w:val="24"/>
                <w:lang w:eastAsia="lt-LT"/>
              </w:rPr>
            </w:pPr>
            <w:r w:rsidRPr="00886FE5">
              <w:rPr>
                <w:rFonts w:ascii="Calibri" w:hAnsi="Calibri" w:cs="Calibri"/>
                <w:iCs/>
                <w:szCs w:val="24"/>
                <w:lang w:eastAsia="lt-LT"/>
              </w:rPr>
              <w:t xml:space="preserve">Iš Pirkimo_1 dokumentų ir Perkančiosios organizacijos paaiškinimo seka, kad </w:t>
            </w:r>
            <w:r w:rsidR="00453688" w:rsidRPr="00886FE5">
              <w:rPr>
                <w:rFonts w:ascii="Calibri" w:hAnsi="Calibri" w:cs="Calibri"/>
                <w:iCs/>
                <w:szCs w:val="24"/>
                <w:lang w:eastAsia="lt-LT"/>
              </w:rPr>
              <w:t>bet kuris tiekėjas,</w:t>
            </w:r>
            <w:r w:rsidR="00821A4F" w:rsidRPr="00886FE5">
              <w:rPr>
                <w:rFonts w:ascii="Calibri" w:hAnsi="Calibri" w:cs="Calibri"/>
                <w:iCs/>
                <w:szCs w:val="24"/>
                <w:lang w:eastAsia="lt-LT"/>
              </w:rPr>
              <w:t xml:space="preserve"> teikdamas pasiūlymą Pirkime_1, </w:t>
            </w:r>
            <w:r w:rsidR="009752DA" w:rsidRPr="00886FE5">
              <w:rPr>
                <w:rFonts w:ascii="Calibri" w:hAnsi="Calibri" w:cs="Calibri"/>
                <w:iCs/>
                <w:szCs w:val="24"/>
                <w:lang w:eastAsia="lt-LT"/>
              </w:rPr>
              <w:t>pagal konkurso sąlygų aprašo 70 punkte nustatyt</w:t>
            </w:r>
            <w:r w:rsidR="00AE59F4" w:rsidRPr="00886FE5">
              <w:rPr>
                <w:rFonts w:ascii="Calibri" w:hAnsi="Calibri" w:cs="Calibri"/>
                <w:iCs/>
                <w:szCs w:val="24"/>
                <w:lang w:eastAsia="lt-LT"/>
              </w:rPr>
              <w:t>as sąlygas</w:t>
            </w:r>
            <w:r w:rsidR="008F6C0B">
              <w:rPr>
                <w:rFonts w:ascii="Calibri" w:hAnsi="Calibri" w:cs="Calibri"/>
                <w:iCs/>
                <w:szCs w:val="24"/>
                <w:lang w:eastAsia="lt-LT"/>
              </w:rPr>
              <w:t>,</w:t>
            </w:r>
            <w:r w:rsidR="00AE59F4" w:rsidRPr="00886FE5">
              <w:rPr>
                <w:rFonts w:ascii="Calibri" w:hAnsi="Calibri" w:cs="Calibri"/>
                <w:iCs/>
                <w:szCs w:val="24"/>
                <w:lang w:eastAsia="lt-LT"/>
              </w:rPr>
              <w:t xml:space="preserve"> privalės pademonstruoti (pristatyti) Techninėje specifikacijoje nurodytus sistemos parametrus, įskaitant </w:t>
            </w:r>
            <w:r w:rsidR="00D93F4C" w:rsidRPr="00886FE5">
              <w:rPr>
                <w:rFonts w:ascii="Calibri" w:hAnsi="Calibri" w:cs="Calibri"/>
                <w:iCs/>
                <w:szCs w:val="24"/>
                <w:lang w:eastAsia="lt-LT"/>
              </w:rPr>
              <w:t xml:space="preserve">realizuotas </w:t>
            </w:r>
            <w:r w:rsidR="009F502A" w:rsidRPr="00886FE5">
              <w:rPr>
                <w:rFonts w:ascii="Calibri" w:hAnsi="Calibri" w:cs="Calibri"/>
                <w:iCs/>
                <w:szCs w:val="24"/>
                <w:lang w:eastAsia="lt-LT"/>
              </w:rPr>
              <w:t>atitinkamas programų sąsajas (API)</w:t>
            </w:r>
            <w:r w:rsidR="00EE17E9" w:rsidRPr="00886FE5">
              <w:rPr>
                <w:rFonts w:ascii="Calibri" w:hAnsi="Calibri" w:cs="Calibri"/>
                <w:iCs/>
                <w:szCs w:val="24"/>
                <w:lang w:eastAsia="lt-LT"/>
              </w:rPr>
              <w:t xml:space="preserve"> su KMSA in</w:t>
            </w:r>
            <w:r w:rsidR="00B34DF9" w:rsidRPr="00886FE5">
              <w:rPr>
                <w:rFonts w:ascii="Calibri" w:hAnsi="Calibri" w:cs="Calibri"/>
                <w:iCs/>
                <w:szCs w:val="24"/>
                <w:lang w:eastAsia="lt-LT"/>
              </w:rPr>
              <w:t>formacinėmis sistemomis (</w:t>
            </w:r>
            <w:r w:rsidR="00EB1D2F" w:rsidRPr="00886FE5">
              <w:rPr>
                <w:rFonts w:ascii="Calibri" w:hAnsi="Calibri" w:cs="Calibri"/>
                <w:iCs/>
                <w:szCs w:val="24"/>
                <w:lang w:eastAsia="lt-LT"/>
              </w:rPr>
              <w:t>DVS „Avilys“</w:t>
            </w:r>
            <w:r w:rsidR="00BA6D98" w:rsidRPr="00886FE5">
              <w:rPr>
                <w:rStyle w:val="Puslapioinaosnuoroda"/>
                <w:rFonts w:ascii="Calibri" w:hAnsi="Calibri" w:cs="Calibri"/>
                <w:iCs/>
                <w:szCs w:val="24"/>
                <w:lang w:eastAsia="lt-LT"/>
              </w:rPr>
              <w:footnoteReference w:id="9"/>
            </w:r>
            <w:r w:rsidR="00EB1D2F" w:rsidRPr="00886FE5">
              <w:rPr>
                <w:rFonts w:ascii="Calibri" w:hAnsi="Calibri" w:cs="Calibri"/>
                <w:iCs/>
                <w:szCs w:val="24"/>
                <w:lang w:eastAsia="lt-LT"/>
              </w:rPr>
              <w:t>, Paieškos apie sumokėtas valstybės ir vietines rinkliavas ar baudas sistema</w:t>
            </w:r>
            <w:r w:rsidR="00505F5E" w:rsidRPr="00886FE5">
              <w:rPr>
                <w:rStyle w:val="Puslapioinaosnuoroda"/>
                <w:rFonts w:ascii="Calibri" w:hAnsi="Calibri" w:cs="Calibri"/>
                <w:iCs/>
                <w:szCs w:val="24"/>
                <w:lang w:eastAsia="lt-LT"/>
              </w:rPr>
              <w:footnoteReference w:id="10"/>
            </w:r>
            <w:r w:rsidR="00EB1D2F" w:rsidRPr="00886FE5">
              <w:rPr>
                <w:rFonts w:ascii="Calibri" w:hAnsi="Calibri" w:cs="Calibri"/>
                <w:iCs/>
                <w:szCs w:val="24"/>
                <w:lang w:eastAsia="lt-LT"/>
              </w:rPr>
              <w:t xml:space="preserve">, Klaipėdos mieste deklaruotų gyventojų sistema) ir </w:t>
            </w:r>
            <w:r w:rsidR="00CC5F48" w:rsidRPr="00886FE5">
              <w:rPr>
                <w:rFonts w:ascii="Calibri" w:hAnsi="Calibri" w:cs="Calibri"/>
                <w:iCs/>
                <w:szCs w:val="24"/>
                <w:lang w:eastAsia="lt-LT"/>
              </w:rPr>
              <w:t>išorinėmis sistemomis (VĮ „Regitra“</w:t>
            </w:r>
            <w:r w:rsidR="00CC5F48" w:rsidRPr="00CC5F48">
              <w:rPr>
                <w:rFonts w:asciiTheme="minorHAnsi" w:hAnsiTheme="minorHAnsi" w:cstheme="minorHAnsi"/>
                <w:iCs/>
                <w:szCs w:val="24"/>
                <w:lang w:eastAsia="lt-LT"/>
              </w:rPr>
              <w:t xml:space="preserve"> </w:t>
            </w:r>
            <w:r w:rsidR="00CC5F48" w:rsidRPr="00542EFD">
              <w:rPr>
                <w:rFonts w:ascii="Calibri" w:hAnsi="Calibri" w:cs="Calibri"/>
                <w:iCs/>
                <w:szCs w:val="24"/>
                <w:lang w:eastAsia="lt-LT"/>
              </w:rPr>
              <w:t>informacine sistema</w:t>
            </w:r>
            <w:r w:rsidR="00E42EA8" w:rsidRPr="00542EFD">
              <w:rPr>
                <w:rStyle w:val="Puslapioinaosnuoroda"/>
                <w:rFonts w:ascii="Calibri" w:hAnsi="Calibri" w:cs="Calibri"/>
                <w:iCs/>
                <w:szCs w:val="24"/>
                <w:lang w:eastAsia="lt-LT"/>
              </w:rPr>
              <w:footnoteReference w:id="11"/>
            </w:r>
            <w:r w:rsidR="00CC5F48" w:rsidRPr="00542EFD">
              <w:rPr>
                <w:rFonts w:ascii="Calibri" w:hAnsi="Calibri" w:cs="Calibri"/>
                <w:iCs/>
                <w:szCs w:val="24"/>
                <w:lang w:eastAsia="lt-LT"/>
              </w:rPr>
              <w:t>, GRT informacine sistema</w:t>
            </w:r>
            <w:r w:rsidR="00F10918" w:rsidRPr="00542EFD">
              <w:rPr>
                <w:rStyle w:val="Puslapioinaosnuoroda"/>
                <w:rFonts w:ascii="Calibri" w:hAnsi="Calibri" w:cs="Calibri"/>
                <w:iCs/>
                <w:szCs w:val="24"/>
                <w:lang w:eastAsia="lt-LT"/>
              </w:rPr>
              <w:footnoteReference w:id="12"/>
            </w:r>
            <w:r w:rsidR="00CC5F48" w:rsidRPr="00542EFD">
              <w:rPr>
                <w:rFonts w:ascii="Calibri" w:hAnsi="Calibri" w:cs="Calibri"/>
                <w:iCs/>
                <w:szCs w:val="24"/>
                <w:lang w:eastAsia="lt-LT"/>
              </w:rPr>
              <w:t>), teikiančiomis duomenis realiuoju laiku.</w:t>
            </w:r>
            <w:r w:rsidR="002C0B9B" w:rsidRPr="00542EFD">
              <w:rPr>
                <w:rFonts w:ascii="Calibri" w:hAnsi="Calibri" w:cs="Calibri"/>
                <w:iCs/>
                <w:szCs w:val="24"/>
                <w:lang w:eastAsia="lt-LT"/>
              </w:rPr>
              <w:t xml:space="preserve"> </w:t>
            </w:r>
            <w:r w:rsidR="00C86A7D" w:rsidRPr="00542EFD">
              <w:rPr>
                <w:rFonts w:ascii="Calibri" w:hAnsi="Calibri" w:cs="Calibri"/>
                <w:iCs/>
                <w:szCs w:val="24"/>
                <w:lang w:eastAsia="lt-LT"/>
              </w:rPr>
              <w:t xml:space="preserve">Be to, </w:t>
            </w:r>
            <w:r w:rsidR="006D4347" w:rsidRPr="00542EFD">
              <w:rPr>
                <w:rFonts w:ascii="Calibri" w:hAnsi="Calibri" w:cs="Calibri"/>
                <w:iCs/>
                <w:szCs w:val="24"/>
                <w:lang w:eastAsia="lt-LT"/>
              </w:rPr>
              <w:t xml:space="preserve">Perkančioji organizacija nurodo, jog </w:t>
            </w:r>
            <w:r w:rsidR="00904E83" w:rsidRPr="00542EFD">
              <w:rPr>
                <w:rFonts w:ascii="Calibri" w:hAnsi="Calibri" w:cs="Calibri"/>
                <w:iCs/>
                <w:szCs w:val="24"/>
                <w:lang w:eastAsia="lt-LT"/>
              </w:rPr>
              <w:t>potencial</w:t>
            </w:r>
            <w:r w:rsidR="00F565A2" w:rsidRPr="00542EFD">
              <w:rPr>
                <w:rFonts w:ascii="Calibri" w:hAnsi="Calibri" w:cs="Calibri"/>
                <w:iCs/>
                <w:szCs w:val="24"/>
                <w:lang w:eastAsia="lt-LT"/>
              </w:rPr>
              <w:t>a</w:t>
            </w:r>
            <w:r w:rsidR="00904E83" w:rsidRPr="00542EFD">
              <w:rPr>
                <w:rFonts w:ascii="Calibri" w:hAnsi="Calibri" w:cs="Calibri"/>
                <w:iCs/>
                <w:szCs w:val="24"/>
                <w:lang w:eastAsia="lt-LT"/>
              </w:rPr>
              <w:t>us tiekėj</w:t>
            </w:r>
            <w:r w:rsidR="00F565A2" w:rsidRPr="00542EFD">
              <w:rPr>
                <w:rFonts w:ascii="Calibri" w:hAnsi="Calibri" w:cs="Calibri"/>
                <w:iCs/>
                <w:szCs w:val="24"/>
                <w:lang w:eastAsia="lt-LT"/>
              </w:rPr>
              <w:t>o</w:t>
            </w:r>
            <w:r w:rsidR="00904E83" w:rsidRPr="00542EFD">
              <w:rPr>
                <w:rFonts w:ascii="Calibri" w:hAnsi="Calibri" w:cs="Calibri"/>
                <w:iCs/>
                <w:szCs w:val="24"/>
                <w:lang w:eastAsia="lt-LT"/>
              </w:rPr>
              <w:t xml:space="preserve"> analogiškų projektų pavyzdži</w:t>
            </w:r>
            <w:r w:rsidR="00F565A2" w:rsidRPr="00542EFD">
              <w:rPr>
                <w:rFonts w:ascii="Calibri" w:hAnsi="Calibri" w:cs="Calibri"/>
                <w:iCs/>
                <w:szCs w:val="24"/>
                <w:lang w:eastAsia="lt-LT"/>
              </w:rPr>
              <w:t>ų</w:t>
            </w:r>
            <w:r w:rsidR="00904E83" w:rsidRPr="00542EFD">
              <w:rPr>
                <w:rFonts w:ascii="Calibri" w:hAnsi="Calibri" w:cs="Calibri"/>
                <w:iCs/>
                <w:szCs w:val="24"/>
                <w:lang w:eastAsia="lt-LT"/>
              </w:rPr>
              <w:t xml:space="preserve"> (pvz., įskaitant integraciją su kitomis DVS ar registrais), prototip</w:t>
            </w:r>
            <w:r w:rsidR="00F565A2" w:rsidRPr="00542EFD">
              <w:rPr>
                <w:rFonts w:ascii="Calibri" w:hAnsi="Calibri" w:cs="Calibri"/>
                <w:iCs/>
                <w:szCs w:val="24"/>
                <w:lang w:eastAsia="lt-LT"/>
              </w:rPr>
              <w:t>ų</w:t>
            </w:r>
            <w:r w:rsidR="00904E83" w:rsidRPr="00542EFD">
              <w:rPr>
                <w:rFonts w:ascii="Calibri" w:hAnsi="Calibri" w:cs="Calibri"/>
                <w:iCs/>
                <w:szCs w:val="24"/>
                <w:lang w:eastAsia="lt-LT"/>
              </w:rPr>
              <w:t xml:space="preserve"> ar maket</w:t>
            </w:r>
            <w:r w:rsidR="00F565A2" w:rsidRPr="00542EFD">
              <w:rPr>
                <w:rFonts w:ascii="Calibri" w:hAnsi="Calibri" w:cs="Calibri"/>
                <w:iCs/>
                <w:szCs w:val="24"/>
                <w:lang w:eastAsia="lt-LT"/>
              </w:rPr>
              <w:t>ų</w:t>
            </w:r>
            <w:r w:rsidR="00904E83" w:rsidRPr="00542EFD">
              <w:rPr>
                <w:rFonts w:ascii="Calibri" w:hAnsi="Calibri" w:cs="Calibri"/>
                <w:iCs/>
                <w:szCs w:val="24"/>
                <w:lang w:eastAsia="lt-LT"/>
              </w:rPr>
              <w:t>, kurie įrodytų, kad technologiškai įmanoma užtikrinti reikalaujamą integraciją</w:t>
            </w:r>
            <w:r w:rsidR="00F565A2" w:rsidRPr="00542EFD">
              <w:rPr>
                <w:rFonts w:ascii="Calibri" w:hAnsi="Calibri" w:cs="Calibri"/>
                <w:iCs/>
                <w:szCs w:val="24"/>
                <w:lang w:eastAsia="lt-LT"/>
              </w:rPr>
              <w:t xml:space="preserve">, </w:t>
            </w:r>
            <w:r w:rsidR="006849A8" w:rsidRPr="00542EFD">
              <w:rPr>
                <w:rFonts w:ascii="Calibri" w:hAnsi="Calibri" w:cs="Calibri"/>
                <w:iCs/>
                <w:szCs w:val="24"/>
                <w:lang w:eastAsia="lt-LT"/>
              </w:rPr>
              <w:t>nėra tinkama</w:t>
            </w:r>
            <w:r w:rsidR="006D4347" w:rsidRPr="00542EFD">
              <w:rPr>
                <w:rFonts w:ascii="Calibri" w:hAnsi="Calibri" w:cs="Calibri"/>
                <w:iCs/>
                <w:szCs w:val="24"/>
                <w:lang w:eastAsia="lt-LT"/>
              </w:rPr>
              <w:t>, nes</w:t>
            </w:r>
            <w:r w:rsidR="00520AF4" w:rsidRPr="00542EFD">
              <w:rPr>
                <w:rFonts w:ascii="Calibri" w:hAnsi="Calibri" w:cs="Calibri"/>
                <w:iCs/>
                <w:szCs w:val="24"/>
                <w:lang w:eastAsia="lt-LT"/>
              </w:rPr>
              <w:t xml:space="preserve"> „</w:t>
            </w:r>
            <w:r w:rsidR="006D4347" w:rsidRPr="00542EFD">
              <w:rPr>
                <w:rFonts w:ascii="Calibri" w:hAnsi="Calibri" w:cs="Calibri"/>
                <w:iCs/>
                <w:szCs w:val="24"/>
                <w:lang w:eastAsia="lt-LT"/>
              </w:rPr>
              <w:t>kyla didelė rizika, kad projekto įgyvendinimas, nustatyti terminai bei siekiamas rezultatas nebus užtikrinti</w:t>
            </w:r>
            <w:r w:rsidR="00520AF4" w:rsidRPr="00542EFD">
              <w:rPr>
                <w:rFonts w:ascii="Calibri" w:hAnsi="Calibri" w:cs="Calibri"/>
                <w:iCs/>
                <w:szCs w:val="24"/>
                <w:lang w:eastAsia="lt-LT"/>
              </w:rPr>
              <w:t>“.</w:t>
            </w:r>
            <w:r w:rsidR="006849A8" w:rsidRPr="00542EFD">
              <w:rPr>
                <w:rFonts w:ascii="Calibri" w:hAnsi="Calibri" w:cs="Calibri"/>
                <w:iCs/>
                <w:szCs w:val="24"/>
                <w:lang w:eastAsia="lt-LT"/>
              </w:rPr>
              <w:t xml:space="preserve"> </w:t>
            </w:r>
          </w:p>
          <w:p w14:paraId="5B68ACE2" w14:textId="5AE56EDC" w:rsidR="00E9318B" w:rsidRPr="00542EFD" w:rsidRDefault="00D92380" w:rsidP="00E9318B">
            <w:pPr>
              <w:spacing w:line="276" w:lineRule="auto"/>
              <w:ind w:left="142" w:right="138" w:firstLine="851"/>
              <w:rPr>
                <w:rFonts w:ascii="Calibri" w:hAnsi="Calibri" w:cs="Calibri"/>
                <w:iCs/>
                <w:szCs w:val="24"/>
                <w:lang w:eastAsia="lt-LT"/>
              </w:rPr>
            </w:pPr>
            <w:r w:rsidRPr="00542EFD">
              <w:rPr>
                <w:rFonts w:ascii="Calibri" w:hAnsi="Calibri" w:cs="Calibri"/>
                <w:iCs/>
                <w:szCs w:val="24"/>
                <w:lang w:eastAsia="lt-LT"/>
              </w:rPr>
              <w:t xml:space="preserve">Tarnybos vertinimu, </w:t>
            </w:r>
            <w:r w:rsidR="00B13D3C" w:rsidRPr="00542EFD">
              <w:rPr>
                <w:rFonts w:ascii="Calibri" w:hAnsi="Calibri" w:cs="Calibri"/>
                <w:iCs/>
                <w:szCs w:val="24"/>
                <w:lang w:eastAsia="lt-LT"/>
              </w:rPr>
              <w:t>pirmiau aptart</w:t>
            </w:r>
            <w:r w:rsidR="002A3641" w:rsidRPr="00542EFD">
              <w:rPr>
                <w:rFonts w:ascii="Calibri" w:hAnsi="Calibri" w:cs="Calibri"/>
                <w:iCs/>
                <w:szCs w:val="24"/>
                <w:lang w:eastAsia="lt-LT"/>
              </w:rPr>
              <w:t>os</w:t>
            </w:r>
            <w:r w:rsidRPr="00542EFD">
              <w:rPr>
                <w:rFonts w:ascii="Calibri" w:hAnsi="Calibri" w:cs="Calibri"/>
                <w:iCs/>
                <w:szCs w:val="24"/>
                <w:lang w:eastAsia="lt-LT"/>
              </w:rPr>
              <w:t xml:space="preserve"> </w:t>
            </w:r>
            <w:r w:rsidR="00A3357A" w:rsidRPr="00542EFD">
              <w:rPr>
                <w:rFonts w:ascii="Calibri" w:hAnsi="Calibri" w:cs="Calibri"/>
                <w:iCs/>
                <w:szCs w:val="24"/>
                <w:lang w:eastAsia="lt-LT"/>
              </w:rPr>
              <w:t>Pirkimo_1 sąlygos (įskaitant</w:t>
            </w:r>
            <w:r w:rsidR="0091799E" w:rsidRPr="00542EFD">
              <w:rPr>
                <w:rFonts w:ascii="Calibri" w:hAnsi="Calibri" w:cs="Calibri"/>
                <w:iCs/>
                <w:szCs w:val="24"/>
                <w:lang w:eastAsia="lt-LT"/>
              </w:rPr>
              <w:t xml:space="preserve"> </w:t>
            </w:r>
            <w:r w:rsidRPr="00542EFD">
              <w:rPr>
                <w:rFonts w:ascii="Calibri" w:hAnsi="Calibri" w:cs="Calibri"/>
                <w:iCs/>
                <w:szCs w:val="24"/>
                <w:lang w:eastAsia="lt-LT"/>
              </w:rPr>
              <w:t>Techninės specifikacijos reikalavim</w:t>
            </w:r>
            <w:r w:rsidR="00A3357A" w:rsidRPr="00542EFD">
              <w:rPr>
                <w:rFonts w:ascii="Calibri" w:hAnsi="Calibri" w:cs="Calibri"/>
                <w:iCs/>
                <w:szCs w:val="24"/>
                <w:lang w:eastAsia="lt-LT"/>
              </w:rPr>
              <w:t>us)</w:t>
            </w:r>
            <w:r w:rsidR="0091799E" w:rsidRPr="00542EFD">
              <w:rPr>
                <w:rFonts w:ascii="Calibri" w:hAnsi="Calibri" w:cs="Calibri"/>
                <w:iCs/>
                <w:szCs w:val="24"/>
                <w:lang w:eastAsia="lt-LT"/>
              </w:rPr>
              <w:t xml:space="preserve"> </w:t>
            </w:r>
            <w:r w:rsidRPr="00542EFD">
              <w:rPr>
                <w:rFonts w:ascii="Calibri" w:hAnsi="Calibri" w:cs="Calibri"/>
                <w:iCs/>
                <w:szCs w:val="24"/>
                <w:lang w:eastAsia="lt-LT"/>
              </w:rPr>
              <w:t>– nepagrįst</w:t>
            </w:r>
            <w:r w:rsidR="00A3357A" w:rsidRPr="00542EFD">
              <w:rPr>
                <w:rFonts w:ascii="Calibri" w:hAnsi="Calibri" w:cs="Calibri"/>
                <w:iCs/>
                <w:szCs w:val="24"/>
                <w:lang w:eastAsia="lt-LT"/>
              </w:rPr>
              <w:t>os</w:t>
            </w:r>
            <w:r w:rsidRPr="00542EFD">
              <w:rPr>
                <w:rFonts w:ascii="Calibri" w:hAnsi="Calibri" w:cs="Calibri"/>
                <w:iCs/>
                <w:szCs w:val="24"/>
                <w:lang w:eastAsia="lt-LT"/>
              </w:rPr>
              <w:t>, neproporcing</w:t>
            </w:r>
            <w:r w:rsidR="00A3357A" w:rsidRPr="00542EFD">
              <w:rPr>
                <w:rFonts w:ascii="Calibri" w:hAnsi="Calibri" w:cs="Calibri"/>
                <w:iCs/>
                <w:szCs w:val="24"/>
                <w:lang w:eastAsia="lt-LT"/>
              </w:rPr>
              <w:t>os</w:t>
            </w:r>
            <w:r w:rsidRPr="00542EFD">
              <w:rPr>
                <w:rFonts w:ascii="Calibri" w:hAnsi="Calibri" w:cs="Calibri"/>
                <w:iCs/>
                <w:szCs w:val="24"/>
                <w:lang w:eastAsia="lt-LT"/>
              </w:rPr>
              <w:t xml:space="preserve"> Pirkimu</w:t>
            </w:r>
            <w:r w:rsidR="00A3357A" w:rsidRPr="00542EFD">
              <w:rPr>
                <w:rFonts w:ascii="Calibri" w:hAnsi="Calibri" w:cs="Calibri"/>
                <w:iCs/>
                <w:szCs w:val="24"/>
                <w:lang w:eastAsia="lt-LT"/>
              </w:rPr>
              <w:t>_</w:t>
            </w:r>
            <w:r w:rsidRPr="00542EFD">
              <w:rPr>
                <w:rFonts w:ascii="Calibri" w:hAnsi="Calibri" w:cs="Calibri"/>
                <w:iCs/>
                <w:szCs w:val="24"/>
                <w:lang w:eastAsia="lt-LT"/>
              </w:rPr>
              <w:t xml:space="preserve">1 siekiamam tikslui, </w:t>
            </w:r>
            <w:r w:rsidR="0091799E" w:rsidRPr="00542EFD">
              <w:rPr>
                <w:rFonts w:ascii="Calibri" w:hAnsi="Calibri" w:cs="Calibri"/>
                <w:iCs/>
                <w:szCs w:val="24"/>
                <w:lang w:eastAsia="lt-LT"/>
              </w:rPr>
              <w:t xml:space="preserve">neaiškios, </w:t>
            </w:r>
            <w:r w:rsidR="00783EB5" w:rsidRPr="00542EFD">
              <w:rPr>
                <w:rFonts w:ascii="Calibri" w:hAnsi="Calibri" w:cs="Calibri"/>
                <w:iCs/>
                <w:szCs w:val="24"/>
                <w:lang w:eastAsia="lt-LT"/>
              </w:rPr>
              <w:t xml:space="preserve">nustatyti reikalavimai sudaro </w:t>
            </w:r>
            <w:r w:rsidRPr="00542EFD">
              <w:rPr>
                <w:rFonts w:ascii="Calibri" w:hAnsi="Calibri" w:cs="Calibri"/>
                <w:iCs/>
                <w:szCs w:val="24"/>
                <w:lang w:eastAsia="lt-LT"/>
              </w:rPr>
              <w:t>palankesnes sąlygas tiekėjui</w:t>
            </w:r>
            <w:r w:rsidR="003B56FA" w:rsidRPr="00542EFD">
              <w:rPr>
                <w:rFonts w:ascii="Calibri" w:hAnsi="Calibri" w:cs="Calibri"/>
                <w:iCs/>
                <w:szCs w:val="24"/>
                <w:lang w:eastAsia="lt-LT"/>
              </w:rPr>
              <w:t xml:space="preserve">, </w:t>
            </w:r>
            <w:r w:rsidR="00A3357A" w:rsidRPr="00542EFD">
              <w:rPr>
                <w:rFonts w:ascii="Calibri" w:hAnsi="Calibri" w:cs="Calibri"/>
                <w:iCs/>
                <w:szCs w:val="24"/>
                <w:lang w:eastAsia="lt-LT"/>
              </w:rPr>
              <w:t xml:space="preserve">šiuo metu </w:t>
            </w:r>
            <w:r w:rsidR="00B13D3C" w:rsidRPr="00542EFD">
              <w:rPr>
                <w:rFonts w:ascii="Calibri" w:hAnsi="Calibri" w:cs="Calibri"/>
                <w:iCs/>
                <w:szCs w:val="24"/>
                <w:lang w:eastAsia="lt-LT"/>
              </w:rPr>
              <w:t xml:space="preserve">teikiančiam </w:t>
            </w:r>
            <w:r w:rsidR="00A3357A" w:rsidRPr="00542EFD">
              <w:rPr>
                <w:rFonts w:ascii="Calibri" w:hAnsi="Calibri" w:cs="Calibri"/>
                <w:iCs/>
                <w:szCs w:val="24"/>
                <w:lang w:eastAsia="lt-LT"/>
              </w:rPr>
              <w:t xml:space="preserve">tokias </w:t>
            </w:r>
            <w:r w:rsidR="00B13D3C" w:rsidRPr="00542EFD">
              <w:rPr>
                <w:rFonts w:ascii="Calibri" w:hAnsi="Calibri" w:cs="Calibri"/>
                <w:iCs/>
                <w:szCs w:val="24"/>
                <w:lang w:eastAsia="lt-LT"/>
              </w:rPr>
              <w:t>paslaugas:</w:t>
            </w:r>
          </w:p>
          <w:p w14:paraId="0C69D2F1" w14:textId="1ED7ADA6" w:rsidR="00B13D3C" w:rsidRPr="00542EFD" w:rsidRDefault="00E9318B" w:rsidP="00E9318B">
            <w:pPr>
              <w:spacing w:line="276" w:lineRule="auto"/>
              <w:ind w:left="142" w:right="138" w:firstLine="851"/>
              <w:rPr>
                <w:rFonts w:ascii="Calibri" w:hAnsi="Calibri" w:cs="Calibri"/>
                <w:iCs/>
                <w:szCs w:val="24"/>
                <w:lang w:eastAsia="lt-LT"/>
              </w:rPr>
            </w:pPr>
            <w:r w:rsidRPr="00542EFD">
              <w:rPr>
                <w:rFonts w:ascii="Calibri" w:hAnsi="Calibri" w:cs="Calibri"/>
                <w:iCs/>
                <w:szCs w:val="24"/>
                <w:lang w:eastAsia="lt-LT"/>
              </w:rPr>
              <w:t xml:space="preserve">(1) </w:t>
            </w:r>
            <w:r w:rsidR="006A2725" w:rsidRPr="00542EFD">
              <w:rPr>
                <w:rFonts w:ascii="Calibri" w:hAnsi="Calibri" w:cs="Calibri"/>
                <w:iCs/>
                <w:szCs w:val="24"/>
                <w:lang w:eastAsia="lt-LT"/>
              </w:rPr>
              <w:t>Techninė</w:t>
            </w:r>
            <w:r w:rsidR="00A64FA8" w:rsidRPr="00542EFD">
              <w:rPr>
                <w:rFonts w:ascii="Calibri" w:hAnsi="Calibri" w:cs="Calibri"/>
                <w:iCs/>
                <w:szCs w:val="24"/>
                <w:lang w:eastAsia="lt-LT"/>
              </w:rPr>
              <w:t>s</w:t>
            </w:r>
            <w:r w:rsidR="006A2725" w:rsidRPr="00542EFD">
              <w:rPr>
                <w:rFonts w:ascii="Calibri" w:hAnsi="Calibri" w:cs="Calibri"/>
                <w:iCs/>
                <w:szCs w:val="24"/>
                <w:lang w:eastAsia="lt-LT"/>
              </w:rPr>
              <w:t xml:space="preserve"> specifikacijos 1.4 papunktyje nustatyta, kad: „t</w:t>
            </w:r>
            <w:r w:rsidR="006A2725" w:rsidRPr="00542EFD">
              <w:rPr>
                <w:rFonts w:ascii="Calibri" w:hAnsi="Calibri" w:cs="Calibri"/>
                <w:szCs w:val="24"/>
                <w:lang w:eastAsia="lt-LT"/>
              </w:rPr>
              <w:t xml:space="preserve">iekėjas turi perduoti perkančiosios organizacijos nuosavybėn su IS susijusią dokumentaciją. IS dokumentacija turi apimti funkcijų ir funkcinių komponentų aprašus, duomenų modelio ir struktūrų bei sistemos sąsajų aprašus“. Tačiau Pirkimo_1 dokumentuose (įskaitant Techninę specifikaciją) </w:t>
            </w:r>
            <w:r w:rsidRPr="00542EFD">
              <w:rPr>
                <w:rFonts w:ascii="Calibri" w:hAnsi="Calibri" w:cs="Calibri"/>
                <w:iCs/>
                <w:szCs w:val="24"/>
                <w:lang w:eastAsia="lt-LT"/>
              </w:rPr>
              <w:t>n</w:t>
            </w:r>
            <w:r w:rsidR="0091799E" w:rsidRPr="00542EFD">
              <w:rPr>
                <w:rFonts w:ascii="Calibri" w:hAnsi="Calibri" w:cs="Calibri"/>
                <w:iCs/>
                <w:szCs w:val="24"/>
                <w:lang w:eastAsia="lt-LT"/>
              </w:rPr>
              <w:t xml:space="preserve">ėra aprašyti </w:t>
            </w:r>
            <w:r w:rsidR="00663564" w:rsidRPr="00542EFD">
              <w:rPr>
                <w:rFonts w:ascii="Calibri" w:hAnsi="Calibri" w:cs="Calibri"/>
                <w:iCs/>
                <w:szCs w:val="24"/>
                <w:lang w:eastAsia="lt-LT"/>
              </w:rPr>
              <w:t xml:space="preserve">IS </w:t>
            </w:r>
            <w:r w:rsidR="0093046D" w:rsidRPr="00542EFD">
              <w:rPr>
                <w:rFonts w:ascii="Calibri" w:hAnsi="Calibri" w:cs="Calibri"/>
                <w:iCs/>
                <w:szCs w:val="24"/>
                <w:lang w:eastAsia="lt-LT"/>
              </w:rPr>
              <w:t>registruojamų ir valdomų objektų ir</w:t>
            </w:r>
            <w:r w:rsidR="003074B8" w:rsidRPr="00542EFD">
              <w:rPr>
                <w:rFonts w:ascii="Calibri" w:hAnsi="Calibri" w:cs="Calibri"/>
                <w:iCs/>
                <w:szCs w:val="24"/>
                <w:lang w:eastAsia="lt-LT"/>
              </w:rPr>
              <w:t xml:space="preserve"> </w:t>
            </w:r>
            <w:r w:rsidR="0093046D" w:rsidRPr="00542EFD">
              <w:rPr>
                <w:rFonts w:ascii="Calibri" w:hAnsi="Calibri" w:cs="Calibri"/>
                <w:iCs/>
                <w:szCs w:val="24"/>
                <w:lang w:eastAsia="lt-LT"/>
              </w:rPr>
              <w:t>subjektų duomenų struktūros ir</w:t>
            </w:r>
            <w:r w:rsidR="003074B8" w:rsidRPr="00542EFD">
              <w:rPr>
                <w:rFonts w:ascii="Calibri" w:hAnsi="Calibri" w:cs="Calibri"/>
                <w:iCs/>
                <w:szCs w:val="24"/>
                <w:lang w:eastAsia="lt-LT"/>
              </w:rPr>
              <w:t xml:space="preserve"> </w:t>
            </w:r>
            <w:r w:rsidR="0093046D" w:rsidRPr="00542EFD">
              <w:rPr>
                <w:rFonts w:ascii="Calibri" w:hAnsi="Calibri" w:cs="Calibri"/>
                <w:iCs/>
                <w:szCs w:val="24"/>
                <w:lang w:eastAsia="lt-LT"/>
              </w:rPr>
              <w:t>atributai</w:t>
            </w:r>
            <w:r w:rsidR="00605698" w:rsidRPr="00542EFD">
              <w:rPr>
                <w:rFonts w:ascii="Calibri" w:hAnsi="Calibri" w:cs="Calibri"/>
                <w:iCs/>
                <w:szCs w:val="24"/>
                <w:lang w:eastAsia="lt-LT"/>
              </w:rPr>
              <w:t xml:space="preserve">: </w:t>
            </w:r>
            <w:r w:rsidR="00A64FA8" w:rsidRPr="00542EFD">
              <w:rPr>
                <w:rFonts w:ascii="Calibri" w:hAnsi="Calibri" w:cs="Calibri"/>
                <w:iCs/>
                <w:szCs w:val="24"/>
                <w:lang w:eastAsia="lt-LT"/>
              </w:rPr>
              <w:t>ne</w:t>
            </w:r>
            <w:r w:rsidR="0008743F" w:rsidRPr="00542EFD">
              <w:rPr>
                <w:rFonts w:ascii="Calibri" w:hAnsi="Calibri" w:cs="Calibri"/>
                <w:iCs/>
                <w:szCs w:val="24"/>
                <w:lang w:eastAsia="lt-LT"/>
              </w:rPr>
              <w:t>pateikta informacija, kokius konkrečiai objektus, laukus, atributus</w:t>
            </w:r>
            <w:r w:rsidRPr="00542EFD">
              <w:rPr>
                <w:rFonts w:ascii="Calibri" w:hAnsi="Calibri" w:cs="Calibri"/>
                <w:iCs/>
                <w:szCs w:val="24"/>
                <w:lang w:eastAsia="lt-LT"/>
              </w:rPr>
              <w:t xml:space="preserve"> ir ryšius tarp duomenų IS turės valdyti</w:t>
            </w:r>
            <w:r w:rsidR="0017048A" w:rsidRPr="00542EFD">
              <w:rPr>
                <w:rFonts w:ascii="Calibri" w:hAnsi="Calibri" w:cs="Calibri"/>
                <w:iCs/>
                <w:szCs w:val="24"/>
                <w:lang w:eastAsia="lt-LT"/>
              </w:rPr>
              <w:t>.</w:t>
            </w:r>
            <w:r w:rsidR="009F7AE4" w:rsidRPr="00542EFD">
              <w:rPr>
                <w:rFonts w:ascii="Calibri" w:hAnsi="Calibri" w:cs="Calibri"/>
                <w:szCs w:val="24"/>
                <w:lang w:eastAsia="lt-LT"/>
              </w:rPr>
              <w:t xml:space="preserve"> </w:t>
            </w:r>
            <w:r w:rsidR="00986B82" w:rsidRPr="00542EFD">
              <w:rPr>
                <w:rFonts w:ascii="Calibri" w:hAnsi="Calibri" w:cs="Calibri"/>
                <w:iCs/>
                <w:szCs w:val="24"/>
                <w:lang w:eastAsia="lt-LT"/>
              </w:rPr>
              <w:t xml:space="preserve">Dėl to </w:t>
            </w:r>
            <w:r w:rsidR="005915F5" w:rsidRPr="00542EFD">
              <w:rPr>
                <w:rFonts w:ascii="Calibri" w:hAnsi="Calibri" w:cs="Calibri"/>
                <w:iCs/>
                <w:szCs w:val="24"/>
                <w:lang w:eastAsia="lt-LT"/>
              </w:rPr>
              <w:t xml:space="preserve">naujas </w:t>
            </w:r>
            <w:r w:rsidR="00986B82" w:rsidRPr="00542EFD">
              <w:rPr>
                <w:rFonts w:ascii="Calibri" w:hAnsi="Calibri" w:cs="Calibri"/>
                <w:iCs/>
                <w:szCs w:val="24"/>
                <w:lang w:eastAsia="lt-LT"/>
              </w:rPr>
              <w:t>tiekėjas negali tiksliai įvertinti darbo apimties</w:t>
            </w:r>
            <w:r w:rsidR="00965128" w:rsidRPr="00542EFD">
              <w:rPr>
                <w:rFonts w:ascii="Calibri" w:hAnsi="Calibri" w:cs="Calibri"/>
                <w:iCs/>
                <w:szCs w:val="24"/>
                <w:lang w:eastAsia="lt-LT"/>
              </w:rPr>
              <w:t xml:space="preserve">, </w:t>
            </w:r>
            <w:r w:rsidR="00E47168" w:rsidRPr="00542EFD">
              <w:rPr>
                <w:rFonts w:ascii="Calibri" w:hAnsi="Calibri" w:cs="Calibri"/>
                <w:iCs/>
                <w:szCs w:val="24"/>
                <w:lang w:eastAsia="lt-LT"/>
              </w:rPr>
              <w:t>negali iš anksto įsivertinti, kaip turi atrodyti duomenų modelis, reikalingas integracijoms įgyvendinti ir sukurti realistiško sprendimo</w:t>
            </w:r>
            <w:r w:rsidR="005915F5" w:rsidRPr="00542EFD">
              <w:rPr>
                <w:rFonts w:ascii="Calibri" w:hAnsi="Calibri" w:cs="Calibri"/>
                <w:iCs/>
                <w:szCs w:val="24"/>
                <w:lang w:eastAsia="lt-LT"/>
              </w:rPr>
              <w:t>. Tokiu atveju</w:t>
            </w:r>
            <w:r w:rsidR="00A97E5E" w:rsidRPr="00542EFD">
              <w:rPr>
                <w:rFonts w:ascii="Calibri" w:hAnsi="Calibri" w:cs="Calibri"/>
                <w:iCs/>
                <w:szCs w:val="24"/>
                <w:lang w:eastAsia="lt-LT"/>
              </w:rPr>
              <w:t xml:space="preserve"> </w:t>
            </w:r>
            <w:r w:rsidR="00D54699" w:rsidRPr="00542EFD">
              <w:rPr>
                <w:rFonts w:ascii="Calibri" w:hAnsi="Calibri" w:cs="Calibri"/>
                <w:iCs/>
                <w:szCs w:val="24"/>
                <w:lang w:eastAsia="lt-LT"/>
              </w:rPr>
              <w:t>kyla</w:t>
            </w:r>
            <w:r w:rsidR="006C712E" w:rsidRPr="00542EFD">
              <w:rPr>
                <w:rFonts w:ascii="Calibri" w:hAnsi="Calibri" w:cs="Calibri"/>
                <w:iCs/>
                <w:szCs w:val="24"/>
                <w:lang w:eastAsia="lt-LT"/>
              </w:rPr>
              <w:t xml:space="preserve"> rizika, kad </w:t>
            </w:r>
            <w:r w:rsidR="005915F5" w:rsidRPr="00542EFD">
              <w:rPr>
                <w:rFonts w:ascii="Calibri" w:hAnsi="Calibri" w:cs="Calibri"/>
                <w:iCs/>
                <w:szCs w:val="24"/>
                <w:lang w:eastAsia="lt-LT"/>
              </w:rPr>
              <w:t xml:space="preserve">naujo tiekėjo </w:t>
            </w:r>
            <w:r w:rsidR="00601931">
              <w:rPr>
                <w:rFonts w:ascii="Calibri" w:hAnsi="Calibri" w:cs="Calibri"/>
                <w:iCs/>
                <w:szCs w:val="24"/>
                <w:lang w:eastAsia="lt-LT"/>
              </w:rPr>
              <w:t xml:space="preserve">(jeigu apskritai toks tiekėjas atsiras) </w:t>
            </w:r>
            <w:r w:rsidR="006C712E" w:rsidRPr="00542EFD">
              <w:rPr>
                <w:rFonts w:ascii="Calibri" w:hAnsi="Calibri" w:cs="Calibri"/>
                <w:iCs/>
                <w:szCs w:val="24"/>
                <w:lang w:eastAsia="lt-LT"/>
              </w:rPr>
              <w:t>pasiūlymas gali būti atmestas</w:t>
            </w:r>
            <w:r w:rsidR="00D812F8" w:rsidRPr="00542EFD">
              <w:rPr>
                <w:rFonts w:ascii="Calibri" w:hAnsi="Calibri" w:cs="Calibri"/>
                <w:iCs/>
                <w:szCs w:val="24"/>
                <w:lang w:eastAsia="lt-LT"/>
              </w:rPr>
              <w:t xml:space="preserve"> kaip neatitinkantis </w:t>
            </w:r>
            <w:r w:rsidR="005915F5" w:rsidRPr="00542EFD">
              <w:rPr>
                <w:rFonts w:ascii="Calibri" w:hAnsi="Calibri" w:cs="Calibri"/>
                <w:iCs/>
                <w:szCs w:val="24"/>
                <w:lang w:eastAsia="lt-LT"/>
              </w:rPr>
              <w:t xml:space="preserve">reikalavimų, </w:t>
            </w:r>
            <w:r w:rsidR="00A97E5E" w:rsidRPr="00542EFD">
              <w:rPr>
                <w:rFonts w:ascii="Calibri" w:hAnsi="Calibri" w:cs="Calibri"/>
                <w:iCs/>
                <w:szCs w:val="24"/>
                <w:lang w:eastAsia="lt-LT"/>
              </w:rPr>
              <w:t>tuo tarpu</w:t>
            </w:r>
            <w:r w:rsidR="005915F5" w:rsidRPr="00542EFD">
              <w:rPr>
                <w:rFonts w:ascii="Calibri" w:hAnsi="Calibri" w:cs="Calibri"/>
                <w:iCs/>
                <w:szCs w:val="24"/>
                <w:lang w:eastAsia="lt-LT"/>
              </w:rPr>
              <w:t xml:space="preserve"> esamas tiekėjas turi objektyvų pranašumą</w:t>
            </w:r>
            <w:r w:rsidR="00601931">
              <w:rPr>
                <w:rFonts w:ascii="Calibri" w:hAnsi="Calibri" w:cs="Calibri"/>
                <w:iCs/>
                <w:szCs w:val="24"/>
                <w:lang w:eastAsia="lt-LT"/>
              </w:rPr>
              <w:t>, nes tokias integracijas jau yra atlikęs</w:t>
            </w:r>
            <w:r w:rsidR="005915F5" w:rsidRPr="00542EFD">
              <w:rPr>
                <w:rFonts w:ascii="Calibri" w:hAnsi="Calibri" w:cs="Calibri"/>
                <w:iCs/>
                <w:szCs w:val="24"/>
                <w:lang w:eastAsia="lt-LT"/>
              </w:rPr>
              <w:t xml:space="preserve">; </w:t>
            </w:r>
          </w:p>
          <w:p w14:paraId="2D6E5087" w14:textId="5D20032E" w:rsidR="00C44626" w:rsidRPr="00542EFD" w:rsidRDefault="006F4188" w:rsidP="00C44626">
            <w:pPr>
              <w:spacing w:line="276" w:lineRule="auto"/>
              <w:ind w:left="142" w:right="138" w:firstLine="851"/>
              <w:rPr>
                <w:rFonts w:ascii="Calibri" w:hAnsi="Calibri" w:cs="Calibri"/>
              </w:rPr>
            </w:pPr>
            <w:r w:rsidRPr="00542EFD">
              <w:rPr>
                <w:rFonts w:ascii="Calibri" w:hAnsi="Calibri" w:cs="Calibri"/>
                <w:iCs/>
                <w:szCs w:val="24"/>
                <w:lang w:val="en-US" w:eastAsia="lt-LT"/>
              </w:rPr>
              <w:t>(2)</w:t>
            </w:r>
            <w:r w:rsidR="0001075F" w:rsidRPr="00542EFD">
              <w:rPr>
                <w:rFonts w:ascii="Calibri" w:hAnsi="Calibri" w:cs="Calibri"/>
                <w:iCs/>
                <w:szCs w:val="24"/>
                <w:lang w:val="en-US" w:eastAsia="lt-LT"/>
              </w:rPr>
              <w:t xml:space="preserve"> </w:t>
            </w:r>
            <w:r w:rsidR="0001075F" w:rsidRPr="00542EFD">
              <w:rPr>
                <w:rFonts w:ascii="Calibri" w:hAnsi="Calibri" w:cs="Calibri"/>
                <w:iCs/>
                <w:szCs w:val="24"/>
                <w:lang w:eastAsia="lt-LT"/>
              </w:rPr>
              <w:t xml:space="preserve">nėra aprašytos integracinės sąsajos ir techninės integracijų galimybės </w:t>
            </w:r>
            <w:r w:rsidR="00337671" w:rsidRPr="00542EFD">
              <w:rPr>
                <w:rFonts w:ascii="Calibri" w:hAnsi="Calibri" w:cs="Calibri"/>
                <w:iCs/>
                <w:szCs w:val="24"/>
                <w:lang w:eastAsia="lt-LT"/>
              </w:rPr>
              <w:t xml:space="preserve">pagal Techninės specifikacijos 2.1 </w:t>
            </w:r>
            <w:r w:rsidR="00C3068B" w:rsidRPr="00542EFD">
              <w:rPr>
                <w:rFonts w:ascii="Calibri" w:hAnsi="Calibri" w:cs="Calibri"/>
                <w:iCs/>
                <w:szCs w:val="24"/>
                <w:lang w:eastAsia="lt-LT"/>
              </w:rPr>
              <w:t>papunkčio ir 2.2</w:t>
            </w:r>
            <w:r w:rsidR="008C6964" w:rsidRPr="00542EFD">
              <w:rPr>
                <w:rFonts w:ascii="Calibri" w:hAnsi="Calibri" w:cs="Calibri"/>
                <w:iCs/>
                <w:szCs w:val="24"/>
                <w:lang w:eastAsia="lt-LT"/>
              </w:rPr>
              <w:t xml:space="preserve"> papunkči</w:t>
            </w:r>
            <w:r w:rsidR="00C3068B" w:rsidRPr="00542EFD">
              <w:rPr>
                <w:rFonts w:ascii="Calibri" w:hAnsi="Calibri" w:cs="Calibri"/>
                <w:iCs/>
                <w:szCs w:val="24"/>
                <w:lang w:eastAsia="lt-LT"/>
              </w:rPr>
              <w:t>o (reikalavimas Nr. 7)</w:t>
            </w:r>
            <w:r w:rsidR="008C6964" w:rsidRPr="00542EFD">
              <w:rPr>
                <w:rFonts w:ascii="Calibri" w:hAnsi="Calibri" w:cs="Calibri"/>
                <w:iCs/>
                <w:szCs w:val="24"/>
                <w:lang w:eastAsia="lt-LT"/>
              </w:rPr>
              <w:t xml:space="preserve"> </w:t>
            </w:r>
            <w:r w:rsidR="0065037E" w:rsidRPr="00542EFD">
              <w:rPr>
                <w:rFonts w:ascii="Calibri" w:hAnsi="Calibri" w:cs="Calibri"/>
                <w:iCs/>
                <w:szCs w:val="24"/>
                <w:lang w:eastAsia="lt-LT"/>
              </w:rPr>
              <w:t xml:space="preserve">sąlygas. </w:t>
            </w:r>
            <w:r w:rsidR="00C045A7" w:rsidRPr="00542EFD">
              <w:rPr>
                <w:rFonts w:ascii="Calibri" w:hAnsi="Calibri" w:cs="Calibri"/>
                <w:iCs/>
                <w:szCs w:val="24"/>
                <w:lang w:eastAsia="lt-LT"/>
              </w:rPr>
              <w:t>Nurodytos sąlygos reiškia, kad tiekėjo siūloma sistema turi gebėti keistis duomenimis su nurodytomis informacinėmis sistemomis, t. y. gauti ar perduoti informaciją per API (aplikacijų programavimo sąsajas), duomenų mainus ar kitus techninius sprendimus.</w:t>
            </w:r>
            <w:r w:rsidR="00B65A64" w:rsidRPr="00542EFD">
              <w:rPr>
                <w:rFonts w:ascii="Calibri" w:hAnsi="Calibri" w:cs="Calibri"/>
              </w:rPr>
              <w:t xml:space="preserve"> Tačiau Techninėje specifikacijoje </w:t>
            </w:r>
            <w:r w:rsidR="00B65A64" w:rsidRPr="00542EFD">
              <w:rPr>
                <w:rStyle w:val="Grietas"/>
                <w:rFonts w:ascii="Calibri" w:hAnsi="Calibri" w:cs="Calibri"/>
                <w:b w:val="0"/>
                <w:bCs w:val="0"/>
              </w:rPr>
              <w:t>nėra pateikta jokio šių integracijų techninio aprašo</w:t>
            </w:r>
            <w:r w:rsidR="00B65A64" w:rsidRPr="00542EFD">
              <w:rPr>
                <w:rFonts w:ascii="Calibri" w:hAnsi="Calibri" w:cs="Calibri"/>
              </w:rPr>
              <w:t>, t. y.</w:t>
            </w:r>
            <w:r w:rsidR="00B65A64" w:rsidRPr="00542EFD">
              <w:rPr>
                <w:rFonts w:ascii="Calibri" w:hAnsi="Calibri" w:cs="Calibri"/>
                <w:b/>
                <w:bCs/>
              </w:rPr>
              <w:t xml:space="preserve"> </w:t>
            </w:r>
            <w:r w:rsidR="00B65A64" w:rsidRPr="00542EFD">
              <w:rPr>
                <w:rStyle w:val="Grietas"/>
                <w:rFonts w:ascii="Calibri" w:hAnsi="Calibri" w:cs="Calibri"/>
                <w:b w:val="0"/>
                <w:bCs w:val="0"/>
              </w:rPr>
              <w:t>nenurodyta</w:t>
            </w:r>
            <w:r w:rsidR="00C44626" w:rsidRPr="00542EFD">
              <w:rPr>
                <w:rFonts w:ascii="Calibri" w:hAnsi="Calibri" w:cs="Calibri"/>
              </w:rPr>
              <w:t xml:space="preserve">, pvz., kokie duomenys bus perduodami tarp sistemų (pvz., asmens kodas, transporto priemonės duomenys, sumokėtų rinkliavų įrašai ir pan.); </w:t>
            </w:r>
            <w:r w:rsidR="00C44626" w:rsidRPr="00C44626">
              <w:rPr>
                <w:rFonts w:ascii="Calibri" w:hAnsi="Calibri" w:cs="Calibri"/>
              </w:rPr>
              <w:t>kokie duomenų mainų formatai, protokolai ar API sąsajos naudojamos;</w:t>
            </w:r>
            <w:r w:rsidR="00C44626" w:rsidRPr="00542EFD">
              <w:rPr>
                <w:rFonts w:ascii="Calibri" w:hAnsi="Calibri" w:cs="Calibri"/>
              </w:rPr>
              <w:t xml:space="preserve"> </w:t>
            </w:r>
            <w:r w:rsidR="00C44626" w:rsidRPr="00C44626">
              <w:rPr>
                <w:rFonts w:ascii="Calibri" w:hAnsi="Calibri" w:cs="Calibri"/>
              </w:rPr>
              <w:t>ar duomenų mainai bus vien</w:t>
            </w:r>
            <w:r w:rsidR="00FB2215" w:rsidRPr="00542EFD">
              <w:rPr>
                <w:rFonts w:ascii="Calibri" w:hAnsi="Calibri" w:cs="Calibri"/>
              </w:rPr>
              <w:t>krypčiai</w:t>
            </w:r>
            <w:r w:rsidR="00C44626" w:rsidRPr="00C44626">
              <w:rPr>
                <w:rFonts w:ascii="Calibri" w:hAnsi="Calibri" w:cs="Calibri"/>
              </w:rPr>
              <w:t xml:space="preserve"> ar dvikrypčiai;</w:t>
            </w:r>
          </w:p>
          <w:p w14:paraId="0250A6F7" w14:textId="1615A7A4" w:rsidR="005A7876" w:rsidRDefault="004E2D78" w:rsidP="00073784">
            <w:pPr>
              <w:spacing w:line="276" w:lineRule="auto"/>
              <w:ind w:left="136" w:right="136" w:firstLine="851"/>
              <w:rPr>
                <w:rFonts w:ascii="Calibri" w:hAnsi="Calibri" w:cs="Calibri"/>
              </w:rPr>
            </w:pPr>
            <w:r w:rsidRPr="00542EFD">
              <w:rPr>
                <w:rFonts w:ascii="Calibri" w:hAnsi="Calibri" w:cs="Calibri"/>
              </w:rPr>
              <w:t>(</w:t>
            </w:r>
            <w:r w:rsidR="000D601F" w:rsidRPr="00542EFD">
              <w:rPr>
                <w:rFonts w:ascii="Calibri" w:hAnsi="Calibri" w:cs="Calibri"/>
              </w:rPr>
              <w:t>3)</w:t>
            </w:r>
            <w:r w:rsidR="00EF5B17" w:rsidRPr="00542EFD">
              <w:rPr>
                <w:rFonts w:ascii="Calibri" w:hAnsi="Calibri" w:cs="Calibri"/>
              </w:rPr>
              <w:t xml:space="preserve"> </w:t>
            </w:r>
            <w:r w:rsidR="00A8348B" w:rsidRPr="00542EFD">
              <w:rPr>
                <w:rFonts w:ascii="Calibri" w:hAnsi="Calibri" w:cs="Calibri"/>
              </w:rPr>
              <w:t>reikalavimas pademonstruoti Techninėje specifikacijoje nurodytus sistemos parametrus ir veikiančias integracijas su nurodytomis sistemo</w:t>
            </w:r>
            <w:r w:rsidR="0046039D" w:rsidRPr="00542EFD">
              <w:rPr>
                <w:rFonts w:ascii="Calibri" w:hAnsi="Calibri" w:cs="Calibri"/>
              </w:rPr>
              <w:t>mi</w:t>
            </w:r>
            <w:r w:rsidR="00A8348B" w:rsidRPr="00542EFD">
              <w:rPr>
                <w:rFonts w:ascii="Calibri" w:hAnsi="Calibri" w:cs="Calibri"/>
              </w:rPr>
              <w:t xml:space="preserve">s pasiūlymų vertinimo metu reiškia, kad tiekėjas turėtų veikiančią sistemą, kuri jau integruota su KMSA vidinėmis sistemomis ir tą pademonstruoti. Tačiau </w:t>
            </w:r>
            <w:r w:rsidR="006953E6" w:rsidRPr="00542EFD">
              <w:rPr>
                <w:rFonts w:ascii="Calibri" w:hAnsi="Calibri" w:cs="Calibri"/>
              </w:rPr>
              <w:t xml:space="preserve">nėra </w:t>
            </w:r>
            <w:r w:rsidR="00B021AA" w:rsidRPr="00542EFD">
              <w:rPr>
                <w:rFonts w:ascii="Calibri" w:hAnsi="Calibri" w:cs="Calibri"/>
              </w:rPr>
              <w:t>aprašyt</w:t>
            </w:r>
            <w:r w:rsidR="00A02900" w:rsidRPr="00542EFD">
              <w:rPr>
                <w:rFonts w:ascii="Calibri" w:hAnsi="Calibri" w:cs="Calibri"/>
              </w:rPr>
              <w:t>os</w:t>
            </w:r>
            <w:r w:rsidR="0046039D" w:rsidRPr="00542EFD">
              <w:rPr>
                <w:rFonts w:ascii="Calibri" w:hAnsi="Calibri" w:cs="Calibri"/>
              </w:rPr>
              <w:t xml:space="preserve"> pačios</w:t>
            </w:r>
            <w:r w:rsidR="00D856F0" w:rsidRPr="00542EFD">
              <w:rPr>
                <w:rFonts w:ascii="Calibri" w:hAnsi="Calibri" w:cs="Calibri"/>
              </w:rPr>
              <w:t xml:space="preserve"> </w:t>
            </w:r>
            <w:r w:rsidR="008078D7" w:rsidRPr="00542EFD">
              <w:rPr>
                <w:rFonts w:ascii="Calibri" w:hAnsi="Calibri" w:cs="Calibri"/>
              </w:rPr>
              <w:t>KMSA vidin</w:t>
            </w:r>
            <w:r w:rsidR="00A02900" w:rsidRPr="00542EFD">
              <w:rPr>
                <w:rFonts w:ascii="Calibri" w:hAnsi="Calibri" w:cs="Calibri"/>
              </w:rPr>
              <w:t>ės</w:t>
            </w:r>
            <w:r w:rsidR="008078D7" w:rsidRPr="00542EFD">
              <w:rPr>
                <w:rFonts w:ascii="Calibri" w:hAnsi="Calibri" w:cs="Calibri"/>
              </w:rPr>
              <w:t xml:space="preserve"> </w:t>
            </w:r>
            <w:r w:rsidR="00EB505A" w:rsidRPr="00542EFD">
              <w:rPr>
                <w:rFonts w:ascii="Calibri" w:hAnsi="Calibri" w:cs="Calibri"/>
              </w:rPr>
              <w:t>informacinės sistemos</w:t>
            </w:r>
            <w:r w:rsidR="00F15DF3" w:rsidRPr="00542EFD">
              <w:rPr>
                <w:rFonts w:ascii="Calibri" w:hAnsi="Calibri" w:cs="Calibri"/>
              </w:rPr>
              <w:t xml:space="preserve"> (pvz., DVS</w:t>
            </w:r>
            <w:r w:rsidR="00F15DF3" w:rsidRPr="00F15DF3">
              <w:rPr>
                <w:rFonts w:ascii="Calibri" w:hAnsi="Calibri" w:cs="Calibri"/>
              </w:rPr>
              <w:t xml:space="preserve"> „Avilys“, vidinė rinkliavų ar gyventojų sistema)</w:t>
            </w:r>
            <w:r w:rsidR="00EB505A">
              <w:rPr>
                <w:rFonts w:ascii="Calibri" w:hAnsi="Calibri" w:cs="Calibri"/>
              </w:rPr>
              <w:t>, kurios nėra viešos ir standartizuotos bei nėra</w:t>
            </w:r>
            <w:r w:rsidR="008078D7">
              <w:rPr>
                <w:rFonts w:ascii="Calibri" w:hAnsi="Calibri" w:cs="Calibri"/>
              </w:rPr>
              <w:t xml:space="preserve"> pateikta </w:t>
            </w:r>
            <w:r w:rsidR="00EB505A">
              <w:rPr>
                <w:rFonts w:ascii="Calibri" w:hAnsi="Calibri" w:cs="Calibri"/>
              </w:rPr>
              <w:t xml:space="preserve">jų </w:t>
            </w:r>
            <w:r w:rsidR="008078D7">
              <w:rPr>
                <w:rFonts w:ascii="Calibri" w:hAnsi="Calibri" w:cs="Calibri"/>
              </w:rPr>
              <w:t>integracijų techninė informacija</w:t>
            </w:r>
            <w:r w:rsidR="00B021AA">
              <w:rPr>
                <w:rFonts w:ascii="Calibri" w:hAnsi="Calibri" w:cs="Calibri"/>
              </w:rPr>
              <w:t xml:space="preserve"> </w:t>
            </w:r>
            <w:r w:rsidR="00B021AA" w:rsidRPr="00B021AA">
              <w:rPr>
                <w:rFonts w:ascii="Calibri" w:hAnsi="Calibri" w:cs="Calibri"/>
              </w:rPr>
              <w:t>(API, duomenų modeliai, autentifikacija ir pan.)</w:t>
            </w:r>
            <w:r w:rsidR="00F868D7">
              <w:rPr>
                <w:rFonts w:ascii="Calibri" w:hAnsi="Calibri" w:cs="Calibri"/>
              </w:rPr>
              <w:t>;</w:t>
            </w:r>
          </w:p>
          <w:p w14:paraId="61FA9379" w14:textId="462E8928" w:rsidR="00576DFF" w:rsidRPr="00576DFF" w:rsidRDefault="005A7876" w:rsidP="00073784">
            <w:pPr>
              <w:spacing w:line="276" w:lineRule="auto"/>
              <w:ind w:left="136" w:right="136" w:firstLine="851"/>
              <w:rPr>
                <w:rFonts w:ascii="Calibri" w:hAnsi="Calibri" w:cs="Calibri"/>
                <w:color w:val="000000"/>
                <w:szCs w:val="24"/>
              </w:rPr>
            </w:pPr>
            <w:r w:rsidRPr="005A7876">
              <w:rPr>
                <w:rFonts w:ascii="Calibri" w:hAnsi="Calibri" w:cs="Calibri"/>
              </w:rPr>
              <w:t xml:space="preserve"> </w:t>
            </w:r>
            <w:r w:rsidR="004E2D78" w:rsidRPr="00B638C1">
              <w:rPr>
                <w:rFonts w:ascii="Calibri" w:hAnsi="Calibri" w:cs="Calibri"/>
              </w:rPr>
              <w:t>(</w:t>
            </w:r>
            <w:r w:rsidR="0046039D" w:rsidRPr="00B638C1">
              <w:rPr>
                <w:rFonts w:ascii="Calibri" w:hAnsi="Calibri" w:cs="Calibri"/>
              </w:rPr>
              <w:t xml:space="preserve">4) </w:t>
            </w:r>
            <w:r w:rsidR="00CD6D49" w:rsidRPr="00B638C1">
              <w:rPr>
                <w:rFonts w:ascii="Calibri" w:hAnsi="Calibri" w:cs="Calibri"/>
              </w:rPr>
              <w:t>siekiamos įsigyti IS</w:t>
            </w:r>
            <w:r w:rsidR="007A1AB9" w:rsidRPr="00B638C1">
              <w:rPr>
                <w:rFonts w:ascii="Calibri" w:hAnsi="Calibri" w:cs="Calibri"/>
              </w:rPr>
              <w:t xml:space="preserve"> integracijų sukūrimo procesas nėra technologiškai aiškus ir negali būti įgyvendintas tiekėjų pasiūlymų vertinimo stadijoje</w:t>
            </w:r>
            <w:r w:rsidR="003F784A" w:rsidRPr="00B638C1">
              <w:rPr>
                <w:rFonts w:ascii="Calibri" w:hAnsi="Calibri" w:cs="Calibri"/>
              </w:rPr>
              <w:t>,</w:t>
            </w:r>
            <w:r w:rsidR="007A1AB9" w:rsidRPr="00B638C1">
              <w:rPr>
                <w:rFonts w:ascii="Calibri" w:hAnsi="Calibri" w:cs="Calibri"/>
              </w:rPr>
              <w:t xml:space="preserve"> vadovaujantis </w:t>
            </w:r>
            <w:r w:rsidR="00945FF2" w:rsidRPr="00B638C1">
              <w:rPr>
                <w:rFonts w:ascii="Calibri" w:hAnsi="Calibri" w:cs="Calibri"/>
              </w:rPr>
              <w:t>išorinių sistemų testinėmis aplinkomis ir</w:t>
            </w:r>
            <w:r w:rsidR="005B228D" w:rsidRPr="00B638C1">
              <w:rPr>
                <w:rFonts w:ascii="Calibri" w:hAnsi="Calibri" w:cs="Calibri"/>
              </w:rPr>
              <w:t xml:space="preserve"> viešai prieinama</w:t>
            </w:r>
            <w:r w:rsidR="00945FF2" w:rsidRPr="00B638C1">
              <w:rPr>
                <w:rFonts w:ascii="Calibri" w:hAnsi="Calibri" w:cs="Calibri"/>
              </w:rPr>
              <w:t xml:space="preserve"> integracijų informacija</w:t>
            </w:r>
            <w:r w:rsidR="005B228D" w:rsidRPr="00B638C1">
              <w:rPr>
                <w:rFonts w:ascii="Calibri" w:hAnsi="Calibri" w:cs="Calibri"/>
              </w:rPr>
              <w:t xml:space="preserve"> tiek, kiek reikalauja Perkančioji organizacija. </w:t>
            </w:r>
            <w:r w:rsidR="00B34906" w:rsidRPr="00B638C1">
              <w:rPr>
                <w:rFonts w:ascii="Calibri" w:hAnsi="Calibri" w:cs="Calibri"/>
              </w:rPr>
              <w:t>Nors kai kurios išorinės sistemos turi testines</w:t>
            </w:r>
            <w:r w:rsidR="00940285" w:rsidRPr="00B638C1">
              <w:rPr>
                <w:rFonts w:ascii="Calibri" w:hAnsi="Calibri" w:cs="Calibri"/>
              </w:rPr>
              <w:t xml:space="preserve"> sistemų integracines sąsajas</w:t>
            </w:r>
            <w:r w:rsidR="00B34906" w:rsidRPr="00B638C1">
              <w:rPr>
                <w:rFonts w:ascii="Calibri" w:hAnsi="Calibri" w:cs="Calibri"/>
              </w:rPr>
              <w:t xml:space="preserve"> </w:t>
            </w:r>
            <w:r w:rsidR="00940285" w:rsidRPr="00B638C1">
              <w:rPr>
                <w:rFonts w:ascii="Calibri" w:hAnsi="Calibri" w:cs="Calibri"/>
              </w:rPr>
              <w:t>(</w:t>
            </w:r>
            <w:r w:rsidR="00940285" w:rsidRPr="00B638C1">
              <w:rPr>
                <w:rStyle w:val="fontstyle01"/>
                <w:rFonts w:ascii="Calibri" w:hAnsi="Calibri" w:cs="Calibri"/>
              </w:rPr>
              <w:t xml:space="preserve">angl. </w:t>
            </w:r>
            <w:proofErr w:type="spellStart"/>
            <w:r w:rsidR="00940285" w:rsidRPr="00B638C1">
              <w:rPr>
                <w:rStyle w:val="fontstyle21"/>
                <w:rFonts w:ascii="Calibri" w:hAnsi="Calibri" w:cs="Calibri"/>
              </w:rPr>
              <w:t>Application</w:t>
            </w:r>
            <w:proofErr w:type="spellEnd"/>
            <w:r w:rsidR="00940285" w:rsidRPr="00B638C1">
              <w:rPr>
                <w:rStyle w:val="fontstyle21"/>
                <w:rFonts w:ascii="Calibri" w:hAnsi="Calibri" w:cs="Calibri"/>
              </w:rPr>
              <w:t xml:space="preserve"> </w:t>
            </w:r>
            <w:proofErr w:type="spellStart"/>
            <w:r w:rsidR="00940285" w:rsidRPr="00B638C1">
              <w:rPr>
                <w:rStyle w:val="fontstyle21"/>
                <w:rFonts w:ascii="Calibri" w:hAnsi="Calibri" w:cs="Calibri"/>
              </w:rPr>
              <w:t>Programming</w:t>
            </w:r>
            <w:proofErr w:type="spellEnd"/>
            <w:r w:rsidR="00940285" w:rsidRPr="00B638C1">
              <w:rPr>
                <w:rStyle w:val="fontstyle21"/>
                <w:rFonts w:ascii="Calibri" w:hAnsi="Calibri" w:cs="Calibri"/>
              </w:rPr>
              <w:t xml:space="preserve"> </w:t>
            </w:r>
            <w:proofErr w:type="spellStart"/>
            <w:r w:rsidR="00940285" w:rsidRPr="00B638C1">
              <w:rPr>
                <w:rStyle w:val="fontstyle21"/>
                <w:rFonts w:ascii="Calibri" w:hAnsi="Calibri" w:cs="Calibri"/>
              </w:rPr>
              <w:t>Interface</w:t>
            </w:r>
            <w:proofErr w:type="spellEnd"/>
            <w:r w:rsidR="00940285" w:rsidRPr="00B638C1">
              <w:rPr>
                <w:rStyle w:val="fontstyle21"/>
                <w:rFonts w:ascii="Calibri" w:hAnsi="Calibri" w:cs="Calibri"/>
              </w:rPr>
              <w:t>, API</w:t>
            </w:r>
            <w:r w:rsidR="00940285" w:rsidRPr="00B638C1">
              <w:rPr>
                <w:rStyle w:val="fontstyle01"/>
                <w:rFonts w:ascii="Calibri" w:hAnsi="Calibri" w:cs="Calibri"/>
              </w:rPr>
              <w:t xml:space="preserve">), </w:t>
            </w:r>
            <w:r w:rsidR="00B34906" w:rsidRPr="00B638C1">
              <w:rPr>
                <w:rFonts w:ascii="Calibri" w:hAnsi="Calibri" w:cs="Calibri"/>
              </w:rPr>
              <w:t>tačiau prieiga prie jų nėra automa</w:t>
            </w:r>
            <w:r w:rsidR="0087273B" w:rsidRPr="00B638C1">
              <w:rPr>
                <w:rFonts w:ascii="Calibri" w:hAnsi="Calibri" w:cs="Calibri"/>
              </w:rPr>
              <w:t>tinė,</w:t>
            </w:r>
            <w:r w:rsidR="00264A3B" w:rsidRPr="00B638C1">
              <w:rPr>
                <w:rFonts w:ascii="Calibri" w:hAnsi="Calibri" w:cs="Calibri"/>
              </w:rPr>
              <w:t xml:space="preserve"> neleidžiamas realus duomenų apsikeitimas</w:t>
            </w:r>
            <w:r w:rsidR="00916935" w:rsidRPr="00B638C1">
              <w:rPr>
                <w:rFonts w:ascii="Calibri" w:hAnsi="Calibri" w:cs="Calibri"/>
              </w:rPr>
              <w:t xml:space="preserve"> ir kt. </w:t>
            </w:r>
            <w:r w:rsidR="00940285" w:rsidRPr="00B638C1">
              <w:rPr>
                <w:rFonts w:ascii="Calibri" w:hAnsi="Calibri" w:cs="Calibri"/>
              </w:rPr>
              <w:t>T</w:t>
            </w:r>
            <w:r w:rsidR="00940285" w:rsidRPr="00B638C1">
              <w:rPr>
                <w:rStyle w:val="fontstyle01"/>
                <w:rFonts w:ascii="Calibri" w:hAnsi="Calibri" w:cs="Calibri"/>
              </w:rPr>
              <w:t>am, kad galėtų realizuoti išvardintas ir kitas integracijas, minimas Pirkimo_1 Techninėje specifikacijoje, tiekėjams būtina žinoti tų sistemų integracines sąsajas (protokolus, duomenų formatus, saugumo mechanizmus, o taip pat turėti prieigą prie testavimo aplinkų).</w:t>
            </w:r>
            <w:r w:rsidR="00AE1D45" w:rsidRPr="00B638C1">
              <w:rPr>
                <w:rStyle w:val="fontstyle01"/>
                <w:rFonts w:ascii="Calibri" w:hAnsi="Calibri" w:cs="Calibri"/>
              </w:rPr>
              <w:t xml:space="preserve"> Vadinasi, nauj</w:t>
            </w:r>
            <w:r w:rsidR="001F568A" w:rsidRPr="00B638C1">
              <w:rPr>
                <w:rStyle w:val="fontstyle01"/>
                <w:rFonts w:ascii="Calibri" w:hAnsi="Calibri" w:cs="Calibri"/>
              </w:rPr>
              <w:t>a</w:t>
            </w:r>
            <w:r w:rsidR="007237FB" w:rsidRPr="00B638C1">
              <w:rPr>
                <w:rStyle w:val="fontstyle01"/>
                <w:rFonts w:ascii="Calibri" w:hAnsi="Calibri" w:cs="Calibri"/>
              </w:rPr>
              <w:t>s</w:t>
            </w:r>
            <w:r w:rsidR="001F568A" w:rsidRPr="00B638C1">
              <w:rPr>
                <w:rStyle w:val="fontstyle01"/>
                <w:rFonts w:ascii="Calibri" w:hAnsi="Calibri" w:cs="Calibri"/>
              </w:rPr>
              <w:t xml:space="preserve"> tiekėj</w:t>
            </w:r>
            <w:r w:rsidR="007237FB" w:rsidRPr="00B638C1">
              <w:rPr>
                <w:rStyle w:val="fontstyle01"/>
                <w:rFonts w:ascii="Calibri" w:hAnsi="Calibri" w:cs="Calibri"/>
              </w:rPr>
              <w:t>as</w:t>
            </w:r>
            <w:r w:rsidR="001F568A" w:rsidRPr="00B638C1">
              <w:rPr>
                <w:rStyle w:val="fontstyle01"/>
                <w:rFonts w:ascii="Calibri" w:hAnsi="Calibri" w:cs="Calibri"/>
              </w:rPr>
              <w:t xml:space="preserve"> pademonstruoti reikalaujamus siūlomos sistemos </w:t>
            </w:r>
            <w:r w:rsidR="007237FB" w:rsidRPr="00B638C1">
              <w:rPr>
                <w:rStyle w:val="fontstyle01"/>
                <w:rFonts w:ascii="Calibri" w:hAnsi="Calibri" w:cs="Calibri"/>
              </w:rPr>
              <w:t>funkcionalumus pagal Techninėje specifikacijoje keliamus reikalavimus neturi techninių galimybių</w:t>
            </w:r>
            <w:r w:rsidR="003F784A" w:rsidRPr="00B638C1">
              <w:rPr>
                <w:rStyle w:val="fontstyle01"/>
                <w:rFonts w:ascii="Calibri" w:hAnsi="Calibri" w:cs="Calibri"/>
              </w:rPr>
              <w:t xml:space="preserve"> arba jos yra ribotos</w:t>
            </w:r>
            <w:r w:rsidR="00E23881" w:rsidRPr="00B638C1">
              <w:rPr>
                <w:rStyle w:val="fontstyle01"/>
                <w:rFonts w:ascii="Calibri" w:hAnsi="Calibri" w:cs="Calibri"/>
              </w:rPr>
              <w:t>, nes</w:t>
            </w:r>
            <w:r w:rsidR="00770592" w:rsidRPr="00B638C1">
              <w:rPr>
                <w:rStyle w:val="fontstyle01"/>
                <w:rFonts w:ascii="Calibri" w:hAnsi="Calibri" w:cs="Calibri"/>
              </w:rPr>
              <w:t>:</w:t>
            </w:r>
            <w:r w:rsidR="004E5668" w:rsidRPr="00B638C1">
              <w:rPr>
                <w:rStyle w:val="fontstyle01"/>
                <w:rFonts w:ascii="Calibri" w:hAnsi="Calibri" w:cs="Calibri"/>
              </w:rPr>
              <w:t xml:space="preserve"> </w:t>
            </w:r>
            <w:r w:rsidR="00E23881" w:rsidRPr="00B638C1">
              <w:rPr>
                <w:rStyle w:val="fontstyle01"/>
                <w:rFonts w:ascii="Calibri" w:hAnsi="Calibri" w:cs="Calibri"/>
              </w:rPr>
              <w:t>a</w:t>
            </w:r>
            <w:r w:rsidR="004E5668" w:rsidRPr="00576DFF">
              <w:rPr>
                <w:rStyle w:val="fontstyle01"/>
                <w:rFonts w:ascii="Calibri" w:hAnsi="Calibri" w:cs="Calibri"/>
              </w:rPr>
              <w:t>)</w:t>
            </w:r>
            <w:r w:rsidR="00770592" w:rsidRPr="00576DFF">
              <w:rPr>
                <w:rStyle w:val="fontstyle01"/>
                <w:rFonts w:ascii="Calibri" w:hAnsi="Calibri" w:cs="Calibri"/>
              </w:rPr>
              <w:t xml:space="preserve"> </w:t>
            </w:r>
            <w:r w:rsidR="00576DFF" w:rsidRPr="00576DFF">
              <w:rPr>
                <w:rStyle w:val="fontstyle01"/>
                <w:rFonts w:ascii="Calibri" w:hAnsi="Calibri" w:cs="Calibri"/>
              </w:rPr>
              <w:t xml:space="preserve">nėra nurodyta, kokių iš daugelio integracinių sąsajų pagrindu turi būti kuriamos integracijos </w:t>
            </w:r>
          </w:p>
          <w:p w14:paraId="25A6831D" w14:textId="533044F9" w:rsidR="00F868D7" w:rsidRPr="00F868D7" w:rsidRDefault="00073784" w:rsidP="00F868D7">
            <w:pPr>
              <w:spacing w:line="276" w:lineRule="auto"/>
              <w:ind w:left="136" w:right="136"/>
              <w:rPr>
                <w:rFonts w:ascii="Calibri" w:hAnsi="Calibri" w:cs="Calibri"/>
                <w:color w:val="000000"/>
                <w:szCs w:val="24"/>
              </w:rPr>
            </w:pPr>
            <w:r>
              <w:rPr>
                <w:rStyle w:val="fontstyle01"/>
                <w:rFonts w:ascii="Calibri" w:hAnsi="Calibri" w:cs="Calibri"/>
              </w:rPr>
              <w:t xml:space="preserve">su </w:t>
            </w:r>
            <w:r w:rsidR="00770592" w:rsidRPr="00B638C1">
              <w:rPr>
                <w:rStyle w:val="fontstyle01"/>
                <w:rFonts w:ascii="Calibri" w:hAnsi="Calibri" w:cs="Calibri"/>
              </w:rPr>
              <w:t xml:space="preserve">VĮ „Registrų centras“ </w:t>
            </w:r>
            <w:r w:rsidR="009E06BA" w:rsidRPr="00B638C1">
              <w:rPr>
                <w:rStyle w:val="fontstyle01"/>
                <w:rFonts w:ascii="Calibri" w:hAnsi="Calibri" w:cs="Calibri"/>
              </w:rPr>
              <w:t>[Nekilnojamojo turto registras, Adresų registras, Juridinių asmenų registras, Gyventojų registras]</w:t>
            </w:r>
            <w:r w:rsidR="009E06BA">
              <w:rPr>
                <w:rStyle w:val="fontstyle01"/>
                <w:rFonts w:ascii="Calibri" w:hAnsi="Calibri" w:cs="Calibri"/>
              </w:rPr>
              <w:t xml:space="preserve"> </w:t>
            </w:r>
            <w:r w:rsidR="00770592" w:rsidRPr="00B638C1">
              <w:rPr>
                <w:rStyle w:val="fontstyle01"/>
                <w:rFonts w:ascii="Calibri" w:hAnsi="Calibri" w:cs="Calibri"/>
              </w:rPr>
              <w:t>registr</w:t>
            </w:r>
            <w:r>
              <w:rPr>
                <w:rStyle w:val="fontstyle01"/>
                <w:rFonts w:ascii="Calibri" w:hAnsi="Calibri" w:cs="Calibri"/>
              </w:rPr>
              <w:t>a</w:t>
            </w:r>
            <w:r w:rsidR="009E06BA">
              <w:rPr>
                <w:rStyle w:val="fontstyle01"/>
                <w:rFonts w:ascii="Calibri" w:hAnsi="Calibri" w:cs="Calibri"/>
              </w:rPr>
              <w:t>is</w:t>
            </w:r>
            <w:r w:rsidR="00770592" w:rsidRPr="00B638C1">
              <w:rPr>
                <w:rStyle w:val="fontstyle01"/>
                <w:rFonts w:ascii="Calibri" w:hAnsi="Calibri" w:cs="Calibri"/>
              </w:rPr>
              <w:t xml:space="preserve"> ir</w:t>
            </w:r>
            <w:r w:rsidR="004E5668" w:rsidRPr="00B638C1">
              <w:rPr>
                <w:rStyle w:val="fontstyle01"/>
                <w:rFonts w:ascii="Calibri" w:hAnsi="Calibri" w:cs="Calibri"/>
              </w:rPr>
              <w:t xml:space="preserve"> </w:t>
            </w:r>
            <w:r w:rsidR="00770592" w:rsidRPr="00B638C1">
              <w:rPr>
                <w:rStyle w:val="fontstyle01"/>
                <w:rFonts w:ascii="Calibri" w:hAnsi="Calibri" w:cs="Calibri"/>
              </w:rPr>
              <w:t>sistem</w:t>
            </w:r>
            <w:r w:rsidR="009E06BA">
              <w:rPr>
                <w:rStyle w:val="fontstyle01"/>
                <w:rFonts w:ascii="Calibri" w:hAnsi="Calibri" w:cs="Calibri"/>
              </w:rPr>
              <w:t xml:space="preserve">omis, be to, </w:t>
            </w:r>
            <w:r w:rsidR="00770592" w:rsidRPr="00B638C1">
              <w:rPr>
                <w:rStyle w:val="fontstyle01"/>
                <w:rFonts w:ascii="Calibri" w:hAnsi="Calibri" w:cs="Calibri"/>
              </w:rPr>
              <w:t>šių registrų</w:t>
            </w:r>
            <w:r w:rsidR="004E5668" w:rsidRPr="00B638C1">
              <w:rPr>
                <w:rStyle w:val="fontstyle01"/>
                <w:rFonts w:ascii="Calibri" w:hAnsi="Calibri" w:cs="Calibri"/>
              </w:rPr>
              <w:t xml:space="preserve"> </w:t>
            </w:r>
            <w:r w:rsidR="00770592" w:rsidRPr="00B638C1">
              <w:rPr>
                <w:rStyle w:val="fontstyle01"/>
                <w:rFonts w:ascii="Calibri" w:hAnsi="Calibri" w:cs="Calibri"/>
              </w:rPr>
              <w:t>integracinių sąsajų aprašai nėra</w:t>
            </w:r>
            <w:r w:rsidR="004E5668" w:rsidRPr="00B638C1">
              <w:rPr>
                <w:rStyle w:val="fontstyle01"/>
                <w:rFonts w:ascii="Calibri" w:hAnsi="Calibri" w:cs="Calibri"/>
              </w:rPr>
              <w:t xml:space="preserve"> </w:t>
            </w:r>
            <w:r w:rsidR="00770592" w:rsidRPr="00B638C1">
              <w:rPr>
                <w:rStyle w:val="fontstyle01"/>
                <w:rFonts w:ascii="Calibri" w:hAnsi="Calibri" w:cs="Calibri"/>
              </w:rPr>
              <w:t xml:space="preserve">skelbiami </w:t>
            </w:r>
            <w:r w:rsidR="004E5668" w:rsidRPr="00B638C1">
              <w:rPr>
                <w:rStyle w:val="fontstyle01"/>
                <w:rFonts w:ascii="Calibri" w:hAnsi="Calibri" w:cs="Calibri"/>
              </w:rPr>
              <w:t xml:space="preserve">viešai; </w:t>
            </w:r>
            <w:r w:rsidR="00E23881" w:rsidRPr="00B638C1">
              <w:rPr>
                <w:rStyle w:val="fontstyle01"/>
                <w:rFonts w:ascii="Calibri" w:hAnsi="Calibri" w:cs="Calibri"/>
              </w:rPr>
              <w:t>b</w:t>
            </w:r>
            <w:r w:rsidR="004E5668" w:rsidRPr="00B638C1">
              <w:rPr>
                <w:rStyle w:val="fontstyle01"/>
                <w:rFonts w:ascii="Calibri" w:hAnsi="Calibri" w:cs="Calibri"/>
              </w:rPr>
              <w:t>)</w:t>
            </w:r>
            <w:r w:rsidR="00E57F31" w:rsidRPr="00B638C1">
              <w:rPr>
                <w:rFonts w:ascii="Calibri" w:hAnsi="Calibri" w:cs="Calibri"/>
              </w:rPr>
              <w:t xml:space="preserve"> </w:t>
            </w:r>
            <w:r w:rsidR="009E06BA" w:rsidRPr="00B638C1">
              <w:rPr>
                <w:rStyle w:val="fontstyle01"/>
                <w:rFonts w:ascii="Calibri" w:hAnsi="Calibri" w:cs="Calibri"/>
              </w:rPr>
              <w:t>nėra tiksliai įvardintos integracijos</w:t>
            </w:r>
            <w:r w:rsidR="009E06BA">
              <w:rPr>
                <w:rStyle w:val="fontstyle01"/>
                <w:rFonts w:ascii="Calibri" w:hAnsi="Calibri" w:cs="Calibri"/>
              </w:rPr>
              <w:t xml:space="preserve"> su</w:t>
            </w:r>
            <w:r w:rsidR="009E06BA" w:rsidRPr="00B638C1">
              <w:rPr>
                <w:rStyle w:val="fontstyle01"/>
                <w:rFonts w:ascii="Calibri" w:hAnsi="Calibri" w:cs="Calibri"/>
              </w:rPr>
              <w:t xml:space="preserve"> </w:t>
            </w:r>
            <w:r w:rsidR="00E57F31" w:rsidRPr="00B638C1">
              <w:rPr>
                <w:rStyle w:val="fontstyle01"/>
                <w:rFonts w:ascii="Calibri" w:hAnsi="Calibri" w:cs="Calibri"/>
              </w:rPr>
              <w:t xml:space="preserve">VĮ „Regitra“ </w:t>
            </w:r>
            <w:r w:rsidR="00B77E30" w:rsidRPr="00B638C1">
              <w:rPr>
                <w:rStyle w:val="fontstyle01"/>
                <w:rFonts w:ascii="Calibri" w:hAnsi="Calibri" w:cs="Calibri"/>
              </w:rPr>
              <w:t xml:space="preserve">ir SODRA </w:t>
            </w:r>
            <w:r w:rsidR="009E06BA">
              <w:rPr>
                <w:rStyle w:val="fontstyle01"/>
                <w:rFonts w:ascii="Calibri" w:hAnsi="Calibri" w:cs="Calibri"/>
              </w:rPr>
              <w:t>IS</w:t>
            </w:r>
            <w:r w:rsidR="00E57F31" w:rsidRPr="00B638C1">
              <w:rPr>
                <w:rStyle w:val="fontstyle01"/>
                <w:rFonts w:ascii="Calibri" w:hAnsi="Calibri" w:cs="Calibri"/>
              </w:rPr>
              <w:t xml:space="preserve">; </w:t>
            </w:r>
            <w:r w:rsidR="00E23881" w:rsidRPr="00B638C1">
              <w:rPr>
                <w:rStyle w:val="fontstyle01"/>
                <w:rFonts w:ascii="Calibri" w:hAnsi="Calibri" w:cs="Calibri"/>
              </w:rPr>
              <w:t>c</w:t>
            </w:r>
            <w:r w:rsidR="00E57F31" w:rsidRPr="00B638C1">
              <w:rPr>
                <w:rStyle w:val="fontstyle01"/>
                <w:rFonts w:ascii="Calibri" w:hAnsi="Calibri" w:cs="Calibri"/>
              </w:rPr>
              <w:t>)</w:t>
            </w:r>
            <w:r w:rsidR="00B77E30" w:rsidRPr="00B638C1">
              <w:rPr>
                <w:rStyle w:val="fontstyle01"/>
                <w:rFonts w:ascii="Calibri" w:hAnsi="Calibri" w:cs="Calibri"/>
              </w:rPr>
              <w:t xml:space="preserve"> GRT </w:t>
            </w:r>
            <w:r w:rsidR="0055507C" w:rsidRPr="00B638C1">
              <w:rPr>
                <w:rStyle w:val="fontstyle01"/>
                <w:rFonts w:ascii="Calibri" w:hAnsi="Calibri" w:cs="Calibri"/>
              </w:rPr>
              <w:t>duomenų bazė „</w:t>
            </w:r>
            <w:r w:rsidR="0055507C" w:rsidRPr="00B638C1">
              <w:rPr>
                <w:rStyle w:val="fontstyle21"/>
                <w:rFonts w:ascii="Calibri" w:hAnsi="Calibri" w:cs="Calibri"/>
              </w:rPr>
              <w:t>realiu laiku</w:t>
            </w:r>
            <w:r w:rsidR="0055507C" w:rsidRPr="00B638C1">
              <w:rPr>
                <w:rStyle w:val="fontstyle01"/>
                <w:rFonts w:ascii="Calibri" w:hAnsi="Calibri" w:cs="Calibri"/>
              </w:rPr>
              <w:t>“ neprieinama sutarties neturintiems tiekėjams;</w:t>
            </w:r>
            <w:r w:rsidR="008312E6" w:rsidRPr="00B638C1">
              <w:rPr>
                <w:rStyle w:val="fontstyle01"/>
                <w:rFonts w:ascii="Calibri" w:hAnsi="Calibri" w:cs="Calibri"/>
              </w:rPr>
              <w:t xml:space="preserve"> </w:t>
            </w:r>
            <w:r w:rsidR="00E23881" w:rsidRPr="00B638C1">
              <w:rPr>
                <w:rStyle w:val="fontstyle01"/>
                <w:rFonts w:ascii="Calibri" w:hAnsi="Calibri" w:cs="Calibri"/>
              </w:rPr>
              <w:t>d</w:t>
            </w:r>
            <w:r w:rsidR="008312E6" w:rsidRPr="00B638C1">
              <w:rPr>
                <w:rStyle w:val="fontstyle01"/>
                <w:rFonts w:ascii="Calibri" w:hAnsi="Calibri" w:cs="Calibri"/>
              </w:rPr>
              <w:t>)</w:t>
            </w:r>
            <w:r w:rsidR="008312E6" w:rsidRPr="00B638C1">
              <w:rPr>
                <w:rFonts w:ascii="Calibri" w:hAnsi="Calibri" w:cs="Calibri"/>
              </w:rPr>
              <w:t xml:space="preserve"> </w:t>
            </w:r>
            <w:r w:rsidR="008312E6" w:rsidRPr="00B638C1">
              <w:rPr>
                <w:rStyle w:val="fontstyle01"/>
                <w:rFonts w:ascii="Calibri" w:hAnsi="Calibri" w:cs="Calibri"/>
              </w:rPr>
              <w:t>UAB „</w:t>
            </w:r>
            <w:proofErr w:type="spellStart"/>
            <w:r w:rsidR="008312E6" w:rsidRPr="00B638C1">
              <w:rPr>
                <w:rStyle w:val="fontstyle01"/>
                <w:rFonts w:ascii="Calibri" w:hAnsi="Calibri" w:cs="Calibri"/>
              </w:rPr>
              <w:t>Asseco</w:t>
            </w:r>
            <w:proofErr w:type="spellEnd"/>
            <w:r w:rsidR="008312E6" w:rsidRPr="00B638C1">
              <w:rPr>
                <w:rStyle w:val="fontstyle01"/>
                <w:rFonts w:ascii="Calibri" w:hAnsi="Calibri" w:cs="Calibri"/>
              </w:rPr>
              <w:t xml:space="preserve"> Lietuva“ dokumentų valdymo sistema „Avilys“, kuri tik skelbia apie plačias integracijų galimybes, tačiau neviešina integracinių sąsajų aprašų;</w:t>
            </w:r>
            <w:r w:rsidR="009675BD" w:rsidRPr="00B638C1">
              <w:rPr>
                <w:rStyle w:val="fontstyle01"/>
                <w:rFonts w:ascii="Calibri" w:hAnsi="Calibri" w:cs="Calibri"/>
              </w:rPr>
              <w:t xml:space="preserve"> </w:t>
            </w:r>
            <w:r w:rsidR="00E23881" w:rsidRPr="00B638C1">
              <w:rPr>
                <w:rStyle w:val="fontstyle01"/>
                <w:rFonts w:ascii="Calibri" w:hAnsi="Calibri" w:cs="Calibri"/>
              </w:rPr>
              <w:t>e</w:t>
            </w:r>
            <w:r w:rsidR="00713943" w:rsidRPr="00B638C1">
              <w:rPr>
                <w:rStyle w:val="fontstyle01"/>
                <w:rFonts w:ascii="Calibri" w:hAnsi="Calibri" w:cs="Calibri"/>
              </w:rPr>
              <w:t>) n</w:t>
            </w:r>
            <w:r w:rsidR="00E93FF2" w:rsidRPr="00B638C1">
              <w:rPr>
                <w:rStyle w:val="fontstyle01"/>
                <w:rFonts w:ascii="Calibri" w:hAnsi="Calibri" w:cs="Calibri"/>
              </w:rPr>
              <w:t>eaprašytos</w:t>
            </w:r>
            <w:r w:rsidR="00713943" w:rsidRPr="00B638C1">
              <w:rPr>
                <w:rStyle w:val="fontstyle01"/>
                <w:rFonts w:ascii="Calibri" w:hAnsi="Calibri" w:cs="Calibri"/>
              </w:rPr>
              <w:t xml:space="preserve"> KMSA </w:t>
            </w:r>
            <w:r w:rsidR="002E3EEA">
              <w:rPr>
                <w:rStyle w:val="fontstyle01"/>
                <w:rFonts w:ascii="Calibri" w:hAnsi="Calibri" w:cs="Calibri"/>
              </w:rPr>
              <w:t>si</w:t>
            </w:r>
            <w:r w:rsidR="006762DD">
              <w:rPr>
                <w:rStyle w:val="fontstyle01"/>
                <w:rFonts w:ascii="Calibri" w:hAnsi="Calibri" w:cs="Calibri"/>
              </w:rPr>
              <w:t>s</w:t>
            </w:r>
            <w:r w:rsidR="002E3EEA">
              <w:rPr>
                <w:rStyle w:val="fontstyle01"/>
                <w:rFonts w:ascii="Calibri" w:hAnsi="Calibri" w:cs="Calibri"/>
              </w:rPr>
              <w:t>temos</w:t>
            </w:r>
            <w:r w:rsidR="0041390D">
              <w:rPr>
                <w:rStyle w:val="fontstyle01"/>
                <w:rFonts w:ascii="Calibri" w:hAnsi="Calibri" w:cs="Calibri"/>
              </w:rPr>
              <w:t xml:space="preserve"> </w:t>
            </w:r>
            <w:r w:rsidR="002478B9">
              <w:rPr>
                <w:rStyle w:val="fontstyle01"/>
                <w:rFonts w:ascii="Calibri" w:hAnsi="Calibri" w:cs="Calibri"/>
              </w:rPr>
              <w:t>(</w:t>
            </w:r>
            <w:r w:rsidR="00713943" w:rsidRPr="00B638C1">
              <w:rPr>
                <w:rStyle w:val="fontstyle01"/>
                <w:rFonts w:ascii="Calibri" w:hAnsi="Calibri" w:cs="Calibri"/>
              </w:rPr>
              <w:t>Paieškos apie sumokėtas valstybė</w:t>
            </w:r>
            <w:r w:rsidR="007E68FC" w:rsidRPr="00B638C1">
              <w:rPr>
                <w:rStyle w:val="fontstyle01"/>
                <w:rFonts w:ascii="Calibri" w:hAnsi="Calibri" w:cs="Calibri"/>
              </w:rPr>
              <w:t>s ir vietines rinkliavas ar baudas sistema; Klaipė</w:t>
            </w:r>
            <w:r w:rsidR="00BC2E06" w:rsidRPr="00B638C1">
              <w:rPr>
                <w:rStyle w:val="fontstyle01"/>
                <w:rFonts w:ascii="Calibri" w:hAnsi="Calibri" w:cs="Calibri"/>
              </w:rPr>
              <w:t>d</w:t>
            </w:r>
            <w:r w:rsidR="007E68FC" w:rsidRPr="00B638C1">
              <w:rPr>
                <w:rStyle w:val="fontstyle01"/>
                <w:rFonts w:ascii="Calibri" w:hAnsi="Calibri" w:cs="Calibri"/>
              </w:rPr>
              <w:t>os mieste deklaruotų gyventojų sistema</w:t>
            </w:r>
            <w:r w:rsidR="00B638C1" w:rsidRPr="00B638C1">
              <w:rPr>
                <w:rFonts w:ascii="Calibri" w:hAnsi="Calibri" w:cs="Calibri"/>
                <w:lang w:eastAsia="lt-LT"/>
              </w:rPr>
              <w:t xml:space="preserve"> ir kt</w:t>
            </w:r>
            <w:r w:rsidR="00C52513">
              <w:rPr>
                <w:rFonts w:ascii="Calibri" w:hAnsi="Calibri" w:cs="Calibri"/>
                <w:lang w:eastAsia="lt-LT"/>
              </w:rPr>
              <w:t>.</w:t>
            </w:r>
            <w:r w:rsidR="002478B9">
              <w:rPr>
                <w:rFonts w:ascii="Calibri" w:hAnsi="Calibri" w:cs="Calibri"/>
                <w:lang w:eastAsia="lt-LT"/>
              </w:rPr>
              <w:t>)</w:t>
            </w:r>
            <w:r w:rsidR="00B638C1" w:rsidRPr="00B638C1">
              <w:rPr>
                <w:rFonts w:ascii="Calibri" w:hAnsi="Calibri" w:cs="Calibri"/>
                <w:lang w:eastAsia="lt-LT"/>
              </w:rPr>
              <w:t>.</w:t>
            </w:r>
            <w:r w:rsidR="00F868D7">
              <w:rPr>
                <w:rFonts w:ascii="Calibri" w:hAnsi="Calibri" w:cs="Calibri"/>
                <w:color w:val="000000"/>
                <w:szCs w:val="24"/>
              </w:rPr>
              <w:t xml:space="preserve"> </w:t>
            </w:r>
            <w:r w:rsidR="00F868D7" w:rsidRPr="00F868D7">
              <w:rPr>
                <w:rFonts w:ascii="Calibri" w:hAnsi="Calibri" w:cs="Calibri"/>
                <w:color w:val="000000"/>
                <w:szCs w:val="24"/>
              </w:rPr>
              <w:t xml:space="preserve">Vien testinių aplinkų egzistavimas nepašalina pirkimo sąlygų </w:t>
            </w:r>
            <w:r w:rsidR="00FF6707" w:rsidRPr="00F868D7">
              <w:rPr>
                <w:rFonts w:ascii="Calibri" w:hAnsi="Calibri" w:cs="Calibri"/>
                <w:color w:val="000000"/>
                <w:szCs w:val="24"/>
              </w:rPr>
              <w:t>ne</w:t>
            </w:r>
            <w:r w:rsidR="00FF6707">
              <w:rPr>
                <w:rFonts w:ascii="Calibri" w:hAnsi="Calibri" w:cs="Calibri"/>
                <w:color w:val="000000"/>
                <w:szCs w:val="24"/>
              </w:rPr>
              <w:t>apibrėžtumo</w:t>
            </w:r>
            <w:r w:rsidR="00F868D7" w:rsidRPr="00F868D7">
              <w:rPr>
                <w:rFonts w:ascii="Calibri" w:hAnsi="Calibri" w:cs="Calibri"/>
                <w:color w:val="000000"/>
                <w:szCs w:val="24"/>
              </w:rPr>
              <w:t>, nes nepateikus prieigos tvarkos, nesant galimybės jas realiai naudoti, reikalavimas parengti veikiančią demonstracinę sistemą pasiūlymų vertinimo metu, laikytina</w:t>
            </w:r>
            <w:r w:rsidR="00C52513">
              <w:rPr>
                <w:rFonts w:ascii="Calibri" w:hAnsi="Calibri" w:cs="Calibri"/>
                <w:color w:val="000000"/>
                <w:szCs w:val="24"/>
              </w:rPr>
              <w:t>s</w:t>
            </w:r>
            <w:r w:rsidR="00F868D7" w:rsidRPr="00F868D7">
              <w:rPr>
                <w:rFonts w:ascii="Calibri" w:hAnsi="Calibri" w:cs="Calibri"/>
                <w:color w:val="000000"/>
                <w:szCs w:val="24"/>
              </w:rPr>
              <w:t xml:space="preserve"> </w:t>
            </w:r>
            <w:r w:rsidR="00C52513" w:rsidRPr="00F868D7">
              <w:rPr>
                <w:rFonts w:ascii="Calibri" w:hAnsi="Calibri" w:cs="Calibri"/>
                <w:color w:val="000000"/>
                <w:szCs w:val="24"/>
              </w:rPr>
              <w:t>diskriminuojanč</w:t>
            </w:r>
            <w:r w:rsidR="00C52513">
              <w:rPr>
                <w:rFonts w:ascii="Calibri" w:hAnsi="Calibri" w:cs="Calibri"/>
                <w:color w:val="000000"/>
                <w:szCs w:val="24"/>
              </w:rPr>
              <w:t>iu</w:t>
            </w:r>
            <w:r w:rsidR="00C52513" w:rsidRPr="00F868D7">
              <w:rPr>
                <w:rFonts w:ascii="Calibri" w:hAnsi="Calibri" w:cs="Calibri"/>
                <w:color w:val="000000"/>
                <w:szCs w:val="24"/>
              </w:rPr>
              <w:t xml:space="preserve"> </w:t>
            </w:r>
            <w:r w:rsidR="00F868D7" w:rsidRPr="00F868D7">
              <w:rPr>
                <w:rFonts w:ascii="Calibri" w:hAnsi="Calibri" w:cs="Calibri"/>
                <w:color w:val="000000"/>
                <w:szCs w:val="24"/>
              </w:rPr>
              <w:t>ir neproporcing</w:t>
            </w:r>
            <w:r w:rsidR="00E60B7D">
              <w:rPr>
                <w:rFonts w:ascii="Calibri" w:hAnsi="Calibri" w:cs="Calibri"/>
                <w:color w:val="000000"/>
                <w:szCs w:val="24"/>
              </w:rPr>
              <w:t>u</w:t>
            </w:r>
            <w:r w:rsidR="00F868D7" w:rsidRPr="00F868D7">
              <w:rPr>
                <w:rFonts w:ascii="Calibri" w:hAnsi="Calibri" w:cs="Calibri"/>
                <w:color w:val="000000"/>
                <w:szCs w:val="24"/>
              </w:rPr>
              <w:t>;</w:t>
            </w:r>
          </w:p>
          <w:p w14:paraId="00C1C67C" w14:textId="76B0CDC5" w:rsidR="004E2D78" w:rsidRDefault="004E2D78" w:rsidP="00A77F78">
            <w:pPr>
              <w:spacing w:line="276" w:lineRule="auto"/>
              <w:ind w:left="142" w:right="138" w:firstLine="851"/>
              <w:rPr>
                <w:rFonts w:ascii="Calibri" w:hAnsi="Calibri" w:cs="Calibri"/>
              </w:rPr>
            </w:pPr>
            <w:r w:rsidRPr="00F26033">
              <w:rPr>
                <w:rFonts w:ascii="Calibri" w:hAnsi="Calibri" w:cs="Calibri"/>
              </w:rPr>
              <w:t xml:space="preserve">(5) </w:t>
            </w:r>
            <w:r w:rsidR="007816E1" w:rsidRPr="00F26033">
              <w:rPr>
                <w:rFonts w:ascii="Calibri" w:hAnsi="Calibri" w:cs="Calibri"/>
              </w:rPr>
              <w:t>nėra būtina reikalauti pademonstruoti realiai veikiančias integracijas pirkimo</w:t>
            </w:r>
            <w:r w:rsidR="003E5E44">
              <w:rPr>
                <w:rFonts w:ascii="Calibri" w:hAnsi="Calibri" w:cs="Calibri"/>
              </w:rPr>
              <w:t xml:space="preserve"> (pasiūlymų vertinimo)</w:t>
            </w:r>
            <w:r w:rsidR="007816E1" w:rsidRPr="00F26033">
              <w:rPr>
                <w:rFonts w:ascii="Calibri" w:hAnsi="Calibri" w:cs="Calibri"/>
              </w:rPr>
              <w:t xml:space="preserve"> metu, jei </w:t>
            </w:r>
            <w:r w:rsidR="00F26033" w:rsidRPr="00F26033">
              <w:rPr>
                <w:rFonts w:ascii="Calibri" w:hAnsi="Calibri" w:cs="Calibri"/>
              </w:rPr>
              <w:t>IS integracijos yra pagrįstos standartiniais technologiniais protokolais</w:t>
            </w:r>
            <w:r w:rsidR="00351EAC">
              <w:rPr>
                <w:rFonts w:ascii="Calibri" w:hAnsi="Calibri" w:cs="Calibri"/>
              </w:rPr>
              <w:t>, yra</w:t>
            </w:r>
            <w:r w:rsidR="00F26033">
              <w:rPr>
                <w:rFonts w:ascii="Calibri" w:hAnsi="Calibri" w:cs="Calibri"/>
              </w:rPr>
              <w:t xml:space="preserve"> </w:t>
            </w:r>
            <w:r w:rsidR="00E93FF2">
              <w:rPr>
                <w:rFonts w:ascii="Calibri" w:hAnsi="Calibri" w:cs="Calibri"/>
              </w:rPr>
              <w:t xml:space="preserve">žinomos </w:t>
            </w:r>
            <w:r w:rsidR="00F26033">
              <w:rPr>
                <w:rFonts w:ascii="Calibri" w:hAnsi="Calibri" w:cs="Calibri"/>
              </w:rPr>
              <w:t>jų sąsajos</w:t>
            </w:r>
            <w:r w:rsidR="00380D9E">
              <w:rPr>
                <w:rFonts w:ascii="Calibri" w:hAnsi="Calibri" w:cs="Calibri"/>
              </w:rPr>
              <w:t>,</w:t>
            </w:r>
            <w:r w:rsidR="00E93FF2">
              <w:rPr>
                <w:rFonts w:ascii="Calibri" w:hAnsi="Calibri" w:cs="Calibri"/>
              </w:rPr>
              <w:t xml:space="preserve"> </w:t>
            </w:r>
            <w:r w:rsidR="00526A60">
              <w:rPr>
                <w:rFonts w:ascii="Calibri" w:hAnsi="Calibri" w:cs="Calibri"/>
              </w:rPr>
              <w:t xml:space="preserve">o IS turi </w:t>
            </w:r>
            <w:r w:rsidR="00380D9E">
              <w:rPr>
                <w:rFonts w:ascii="Calibri" w:hAnsi="Calibri" w:cs="Calibri"/>
              </w:rPr>
              <w:t>testines aplinkas</w:t>
            </w:r>
            <w:r w:rsidR="00351EAC">
              <w:rPr>
                <w:rFonts w:ascii="Calibri" w:hAnsi="Calibri" w:cs="Calibri"/>
              </w:rPr>
              <w:t xml:space="preserve">. </w:t>
            </w:r>
            <w:r w:rsidR="00526A60">
              <w:rPr>
                <w:rFonts w:ascii="Calibri" w:hAnsi="Calibri" w:cs="Calibri"/>
              </w:rPr>
              <w:t xml:space="preserve">Bet kuris </w:t>
            </w:r>
            <w:r w:rsidR="001E0535">
              <w:rPr>
                <w:rFonts w:ascii="Calibri" w:hAnsi="Calibri" w:cs="Calibri"/>
              </w:rPr>
              <w:t xml:space="preserve">šioje rinkoje veikiantis, kvalifikuotas </w:t>
            </w:r>
            <w:r w:rsidR="00351EAC">
              <w:rPr>
                <w:rFonts w:ascii="Calibri" w:hAnsi="Calibri" w:cs="Calibri"/>
              </w:rPr>
              <w:t>T</w:t>
            </w:r>
            <w:r w:rsidR="00380D9E">
              <w:rPr>
                <w:rFonts w:ascii="Calibri" w:hAnsi="Calibri" w:cs="Calibri"/>
              </w:rPr>
              <w:t>iekėjas technologiškai gebės jas realizuoti</w:t>
            </w:r>
            <w:r w:rsidR="000D1F2C">
              <w:rPr>
                <w:rFonts w:ascii="Calibri" w:hAnsi="Calibri" w:cs="Calibri"/>
              </w:rPr>
              <w:t xml:space="preserve"> ir nėra būtina reikalauti pademonstruoti realiai veikiančias integracijas pirkimo metu, </w:t>
            </w:r>
            <w:r w:rsidR="000C31F2">
              <w:rPr>
                <w:rFonts w:ascii="Calibri" w:hAnsi="Calibri" w:cs="Calibri"/>
              </w:rPr>
              <w:t>nes išorinių IS</w:t>
            </w:r>
            <w:r w:rsidR="0042632E">
              <w:rPr>
                <w:rFonts w:ascii="Calibri" w:hAnsi="Calibri" w:cs="Calibri"/>
              </w:rPr>
              <w:t xml:space="preserve"> integracijos procesai yra standartizuoti, universaliai taikomi</w:t>
            </w:r>
            <w:r w:rsidR="00633FE6">
              <w:rPr>
                <w:rFonts w:ascii="Calibri" w:hAnsi="Calibri" w:cs="Calibri"/>
              </w:rPr>
              <w:t xml:space="preserve"> IT rinkoje ir pakartotinai įgyvendinami, t. y. jie nėra unikalūs konkrečiai savivaldybei</w:t>
            </w:r>
            <w:r w:rsidR="00A77F78">
              <w:rPr>
                <w:rFonts w:ascii="Calibri" w:hAnsi="Calibri" w:cs="Calibri"/>
              </w:rPr>
              <w:t>. Taigi,</w:t>
            </w:r>
            <w:r w:rsidR="001D26F3">
              <w:rPr>
                <w:rFonts w:ascii="Calibri" w:hAnsi="Calibri" w:cs="Calibri"/>
              </w:rPr>
              <w:t xml:space="preserve"> </w:t>
            </w:r>
            <w:r w:rsidR="000D1F2C">
              <w:rPr>
                <w:rFonts w:ascii="Calibri" w:hAnsi="Calibri" w:cs="Calibri"/>
              </w:rPr>
              <w:t xml:space="preserve">tiekėjo gebėjimą </w:t>
            </w:r>
            <w:r w:rsidR="000C31F2">
              <w:rPr>
                <w:rFonts w:ascii="Calibri" w:hAnsi="Calibri" w:cs="Calibri"/>
              </w:rPr>
              <w:t>galima vertinti pagal jo patirtį ir kvalifikaciją</w:t>
            </w:r>
            <w:r w:rsidR="00A77F78">
              <w:rPr>
                <w:rFonts w:ascii="Calibri" w:hAnsi="Calibri" w:cs="Calibri"/>
              </w:rPr>
              <w:t>, nes ti</w:t>
            </w:r>
            <w:r w:rsidR="00A77F78" w:rsidRPr="00A77F78">
              <w:rPr>
                <w:rFonts w:ascii="Calibri" w:hAnsi="Calibri" w:cs="Calibri"/>
              </w:rPr>
              <w:t xml:space="preserve">ekėjas, kuris jau yra realizavęs analogiškas integracijas (su valstybės registrais ar dokumentų valdymo sistemomis), akivaizdžiai turi pajėgumą jas pakartoti </w:t>
            </w:r>
            <w:r w:rsidR="00A77F78">
              <w:rPr>
                <w:rFonts w:ascii="Calibri" w:hAnsi="Calibri" w:cs="Calibri"/>
              </w:rPr>
              <w:t>ir kitame pirkime;</w:t>
            </w:r>
          </w:p>
          <w:p w14:paraId="480B5DB9" w14:textId="0BF29F9C" w:rsidR="008B43EF" w:rsidRDefault="0042128A" w:rsidP="00DB1486">
            <w:pPr>
              <w:spacing w:line="276" w:lineRule="auto"/>
              <w:ind w:left="142" w:right="138" w:firstLine="851"/>
              <w:rPr>
                <w:rFonts w:ascii="Calibri" w:hAnsi="Calibri" w:cs="Calibri"/>
              </w:rPr>
            </w:pPr>
            <w:r>
              <w:rPr>
                <w:rFonts w:ascii="Calibri" w:hAnsi="Calibri" w:cs="Calibri"/>
              </w:rPr>
              <w:t xml:space="preserve">(6) </w:t>
            </w:r>
            <w:r w:rsidR="007B762F">
              <w:rPr>
                <w:rFonts w:ascii="Calibri" w:hAnsi="Calibri" w:cs="Calibri"/>
              </w:rPr>
              <w:t>pasiūlymų demonstravimo sąlygos ir taisyklės</w:t>
            </w:r>
            <w:r w:rsidR="0034381C">
              <w:rPr>
                <w:rFonts w:ascii="Calibri" w:hAnsi="Calibri" w:cs="Calibri"/>
              </w:rPr>
              <w:t xml:space="preserve"> nepakankamai aiškios ir apibrėžtos</w:t>
            </w:r>
            <w:r w:rsidR="00E27B39">
              <w:rPr>
                <w:rFonts w:ascii="Calibri" w:hAnsi="Calibri" w:cs="Calibri"/>
              </w:rPr>
              <w:t>:</w:t>
            </w:r>
            <w:r w:rsidR="00972781">
              <w:rPr>
                <w:rFonts w:ascii="Calibri" w:hAnsi="Calibri" w:cs="Calibri"/>
              </w:rPr>
              <w:t xml:space="preserve"> nėra aprašyta demonstravimo eiga, demonstravimo scenarijai, </w:t>
            </w:r>
            <w:r w:rsidR="001862A5">
              <w:rPr>
                <w:rFonts w:ascii="Calibri" w:hAnsi="Calibri" w:cs="Calibri"/>
              </w:rPr>
              <w:t>demonstravimo rezultatų</w:t>
            </w:r>
            <w:r w:rsidR="00E27B39">
              <w:rPr>
                <w:rFonts w:ascii="Calibri" w:hAnsi="Calibri" w:cs="Calibri"/>
              </w:rPr>
              <w:t xml:space="preserve"> vertinimo</w:t>
            </w:r>
            <w:r w:rsidR="001862A5">
              <w:rPr>
                <w:rFonts w:ascii="Calibri" w:hAnsi="Calibri" w:cs="Calibri"/>
              </w:rPr>
              <w:t xml:space="preserve"> taisyklės</w:t>
            </w:r>
            <w:r w:rsidR="00E27B39">
              <w:rPr>
                <w:rFonts w:ascii="Calibri" w:hAnsi="Calibri" w:cs="Calibri"/>
              </w:rPr>
              <w:t xml:space="preserve"> (Pirkimo_1 konkurso</w:t>
            </w:r>
            <w:r w:rsidR="00A95CA6">
              <w:rPr>
                <w:rFonts w:ascii="Calibri" w:hAnsi="Calibri" w:cs="Calibri"/>
              </w:rPr>
              <w:t xml:space="preserve"> sąlygų aprašo 70 punktas)</w:t>
            </w:r>
            <w:r w:rsidR="00CB38B3">
              <w:rPr>
                <w:rFonts w:ascii="Calibri" w:hAnsi="Calibri" w:cs="Calibri"/>
              </w:rPr>
              <w:t xml:space="preserve">. </w:t>
            </w:r>
            <w:r w:rsidR="00DB1486" w:rsidRPr="00DB1486">
              <w:rPr>
                <w:rFonts w:ascii="Calibri" w:hAnsi="Calibri" w:cs="Calibri"/>
              </w:rPr>
              <w:t>Pilnos funkcinės apimties demonstravimas,</w:t>
            </w:r>
            <w:r w:rsidR="00DB1486">
              <w:rPr>
                <w:rFonts w:ascii="Calibri" w:hAnsi="Calibri" w:cs="Calibri"/>
              </w:rPr>
              <w:t xml:space="preserve"> </w:t>
            </w:r>
            <w:r w:rsidR="00DB1486" w:rsidRPr="00DB1486">
              <w:rPr>
                <w:rFonts w:ascii="Calibri" w:hAnsi="Calibri" w:cs="Calibri"/>
              </w:rPr>
              <w:t>esant duomenų struktūrų ir demonstravimo</w:t>
            </w:r>
            <w:r w:rsidR="00DB1486">
              <w:rPr>
                <w:rFonts w:ascii="Calibri" w:hAnsi="Calibri" w:cs="Calibri"/>
              </w:rPr>
              <w:t xml:space="preserve"> </w:t>
            </w:r>
            <w:r w:rsidR="00DB1486" w:rsidRPr="00DB1486">
              <w:rPr>
                <w:rFonts w:ascii="Calibri" w:hAnsi="Calibri" w:cs="Calibri"/>
              </w:rPr>
              <w:t xml:space="preserve">scenarijų neapibrėžtumui, nėra </w:t>
            </w:r>
            <w:r w:rsidR="00DB1486">
              <w:rPr>
                <w:rFonts w:ascii="Calibri" w:hAnsi="Calibri" w:cs="Calibri"/>
              </w:rPr>
              <w:t>proporcingas</w:t>
            </w:r>
            <w:r w:rsidR="00BA1EC5">
              <w:rPr>
                <w:rFonts w:ascii="Calibri" w:hAnsi="Calibri" w:cs="Calibri"/>
              </w:rPr>
              <w:t xml:space="preserve"> ir </w:t>
            </w:r>
            <w:r w:rsidR="00895211" w:rsidRPr="00B473A7">
              <w:rPr>
                <w:rFonts w:ascii="Calibri" w:hAnsi="Calibri" w:cs="Calibri"/>
              </w:rPr>
              <w:t>sudaro prielaidas subjektyviam vertinimui</w:t>
            </w:r>
            <w:r w:rsidR="00AA30BA">
              <w:rPr>
                <w:rFonts w:ascii="Calibri" w:hAnsi="Calibri" w:cs="Calibri"/>
              </w:rPr>
              <w:t>;</w:t>
            </w:r>
          </w:p>
          <w:p w14:paraId="1ADF35C6" w14:textId="77777777" w:rsidR="00F86BC5" w:rsidRDefault="00AA30BA" w:rsidP="00A77F78">
            <w:pPr>
              <w:spacing w:line="276" w:lineRule="auto"/>
              <w:ind w:left="142" w:right="138" w:firstLine="851"/>
              <w:rPr>
                <w:rFonts w:ascii="Calibri" w:hAnsi="Calibri" w:cs="Calibri"/>
              </w:rPr>
            </w:pPr>
            <w:r>
              <w:rPr>
                <w:rFonts w:ascii="Calibri" w:hAnsi="Calibri" w:cs="Calibri"/>
              </w:rPr>
              <w:t xml:space="preserve">(7) </w:t>
            </w:r>
            <w:r w:rsidR="00432129">
              <w:rPr>
                <w:rFonts w:ascii="Calibri" w:hAnsi="Calibri" w:cs="Calibri"/>
              </w:rPr>
              <w:t xml:space="preserve">1 (vieno) mėnesio IS įdiegimo terminas yra </w:t>
            </w:r>
            <w:r w:rsidR="00C552FF">
              <w:rPr>
                <w:rFonts w:ascii="Calibri" w:hAnsi="Calibri" w:cs="Calibri"/>
              </w:rPr>
              <w:t xml:space="preserve">akivaizdžiai per trumpas </w:t>
            </w:r>
            <w:r w:rsidR="005720C3">
              <w:rPr>
                <w:rFonts w:ascii="Calibri" w:hAnsi="Calibri" w:cs="Calibri"/>
              </w:rPr>
              <w:t>naujam tiekėjui</w:t>
            </w:r>
            <w:r w:rsidR="002A436D">
              <w:rPr>
                <w:rFonts w:ascii="Calibri" w:hAnsi="Calibri" w:cs="Calibri"/>
              </w:rPr>
              <w:t xml:space="preserve">, atsižvelgus į </w:t>
            </w:r>
            <w:r w:rsidR="007C22D5">
              <w:rPr>
                <w:rFonts w:ascii="Calibri" w:hAnsi="Calibri" w:cs="Calibri"/>
              </w:rPr>
              <w:t>Pirkimo_1 sąlygas,</w:t>
            </w:r>
            <w:r w:rsidR="00F80F6A">
              <w:rPr>
                <w:rFonts w:ascii="Calibri" w:hAnsi="Calibri" w:cs="Calibri"/>
              </w:rPr>
              <w:t xml:space="preserve"> būtinas integracijas, </w:t>
            </w:r>
            <w:r w:rsidR="00FA39B5">
              <w:rPr>
                <w:rFonts w:ascii="Calibri" w:hAnsi="Calibri" w:cs="Calibri"/>
              </w:rPr>
              <w:t xml:space="preserve">testavimą, personalo apmokymą. </w:t>
            </w:r>
            <w:r w:rsidR="003646B4">
              <w:rPr>
                <w:rFonts w:ascii="Calibri" w:hAnsi="Calibri" w:cs="Calibri"/>
              </w:rPr>
              <w:t>Perkančioji organizacija paaiškino</w:t>
            </w:r>
            <w:r w:rsidR="002D07D9">
              <w:rPr>
                <w:rFonts w:ascii="Calibri" w:hAnsi="Calibri" w:cs="Calibri"/>
              </w:rPr>
              <w:t xml:space="preserve">: </w:t>
            </w:r>
            <w:r w:rsidR="003646B4">
              <w:rPr>
                <w:rFonts w:ascii="Calibri" w:hAnsi="Calibri" w:cs="Calibri"/>
              </w:rPr>
              <w:t>„</w:t>
            </w:r>
            <w:r w:rsidR="002D07D9">
              <w:rPr>
                <w:rFonts w:ascii="Calibri" w:hAnsi="Calibri" w:cs="Calibri"/>
              </w:rPr>
              <w:t>j</w:t>
            </w:r>
            <w:r w:rsidR="002D07D9" w:rsidRPr="002D07D9">
              <w:rPr>
                <w:rFonts w:ascii="Calibri" w:hAnsi="Calibri" w:cs="Calibri"/>
              </w:rPr>
              <w:t>eigu tiekėjo sistema atitinka keliamus reikalavimus ir jis yra susipažinęs, atlikęs integracijas su reikalaujamais registrais – 1 mėn. terminas yra pakankamas sistemos įdiegimu</w:t>
            </w:r>
            <w:r w:rsidR="002D07D9">
              <w:rPr>
                <w:rFonts w:ascii="Calibri" w:hAnsi="Calibri" w:cs="Calibri"/>
              </w:rPr>
              <w:t xml:space="preserve">“. </w:t>
            </w:r>
            <w:r w:rsidR="00F371AA">
              <w:rPr>
                <w:rFonts w:ascii="Calibri" w:hAnsi="Calibri" w:cs="Calibri"/>
              </w:rPr>
              <w:t>Iš to seka</w:t>
            </w:r>
            <w:r w:rsidR="008410CB">
              <w:rPr>
                <w:rFonts w:ascii="Calibri" w:hAnsi="Calibri" w:cs="Calibri"/>
              </w:rPr>
              <w:t xml:space="preserve">, kad </w:t>
            </w:r>
            <w:r w:rsidR="00F000CD" w:rsidRPr="00F000CD">
              <w:rPr>
                <w:rFonts w:ascii="Calibri" w:hAnsi="Calibri" w:cs="Calibri"/>
              </w:rPr>
              <w:t xml:space="preserve">jei tiekėjas jau </w:t>
            </w:r>
            <w:r w:rsidR="00F000CD" w:rsidRPr="00F371AA">
              <w:rPr>
                <w:rFonts w:ascii="Calibri" w:hAnsi="Calibri" w:cs="Calibri"/>
              </w:rPr>
              <w:t xml:space="preserve">iki pasiūlymo pateikimo yra parengęs integracijas ir pademonstravęs jas vertinimo metu, tada </w:t>
            </w:r>
            <w:r w:rsidR="00F126ED">
              <w:rPr>
                <w:rFonts w:ascii="Calibri" w:hAnsi="Calibri" w:cs="Calibri"/>
              </w:rPr>
              <w:t xml:space="preserve">1 </w:t>
            </w:r>
            <w:r w:rsidR="00F868D7">
              <w:rPr>
                <w:rFonts w:ascii="Calibri" w:hAnsi="Calibri" w:cs="Calibri"/>
              </w:rPr>
              <w:t xml:space="preserve">(vieno) </w:t>
            </w:r>
            <w:r w:rsidR="00F126ED">
              <w:rPr>
                <w:rFonts w:ascii="Calibri" w:hAnsi="Calibri" w:cs="Calibri"/>
              </w:rPr>
              <w:t>mėnesio IS</w:t>
            </w:r>
            <w:r w:rsidR="00F000CD" w:rsidRPr="00F371AA">
              <w:rPr>
                <w:rFonts w:ascii="Calibri" w:hAnsi="Calibri" w:cs="Calibri"/>
              </w:rPr>
              <w:t xml:space="preserve"> diegimo terminas jam ne kliūtis</w:t>
            </w:r>
            <w:r w:rsidR="00F000CD" w:rsidRPr="00F000CD">
              <w:rPr>
                <w:rFonts w:ascii="Calibri" w:hAnsi="Calibri" w:cs="Calibri"/>
              </w:rPr>
              <w:t>.</w:t>
            </w:r>
            <w:r w:rsidR="008410CB">
              <w:rPr>
                <w:rFonts w:ascii="Calibri" w:hAnsi="Calibri" w:cs="Calibri"/>
              </w:rPr>
              <w:t xml:space="preserve"> </w:t>
            </w:r>
            <w:r w:rsidR="00F371AA">
              <w:rPr>
                <w:rFonts w:ascii="Calibri" w:hAnsi="Calibri" w:cs="Calibri"/>
              </w:rPr>
              <w:t>Tačiau</w:t>
            </w:r>
            <w:r w:rsidR="00F000CD" w:rsidRPr="00F000CD">
              <w:rPr>
                <w:rFonts w:ascii="Calibri" w:hAnsi="Calibri" w:cs="Calibri"/>
              </w:rPr>
              <w:t xml:space="preserve"> iš esmės tai reiškia, kad tiekėjas </w:t>
            </w:r>
            <w:r w:rsidR="00F000CD" w:rsidRPr="00F371AA">
              <w:rPr>
                <w:rFonts w:ascii="Calibri" w:hAnsi="Calibri" w:cs="Calibri"/>
              </w:rPr>
              <w:t>turi atlikti dalį pirkimo objekto kūrimo iš anksto – savo rizika, nors dar nėra laimėjęs konkurso.</w:t>
            </w:r>
          </w:p>
          <w:p w14:paraId="4B92461A" w14:textId="42A9CF5C" w:rsidR="00F82258" w:rsidRPr="009A27B4" w:rsidRDefault="00F86BC5" w:rsidP="00993D0A">
            <w:pPr>
              <w:spacing w:line="276" w:lineRule="auto"/>
              <w:ind w:left="142" w:right="138" w:firstLine="851"/>
              <w:rPr>
                <w:rFonts w:ascii="Calibri" w:hAnsi="Calibri" w:cs="Calibri"/>
                <w:iCs/>
              </w:rPr>
            </w:pPr>
            <w:r w:rsidRPr="009A27B4">
              <w:rPr>
                <w:rFonts w:ascii="Calibri" w:hAnsi="Calibri" w:cs="Calibri"/>
                <w:iCs/>
              </w:rPr>
              <w:t>Pirkime_1 buvo nustatytas tik 33 kalendorinių dienų pasiūlymų pateikimo terminas</w:t>
            </w:r>
            <w:r w:rsidRPr="009A27B4">
              <w:rPr>
                <w:rFonts w:ascii="Calibri" w:hAnsi="Calibri" w:cs="Calibri"/>
                <w:iCs/>
                <w:vertAlign w:val="superscript"/>
              </w:rPr>
              <w:footnoteReference w:id="13"/>
            </w:r>
            <w:r w:rsidRPr="009A27B4">
              <w:rPr>
                <w:rFonts w:ascii="Calibri" w:hAnsi="Calibri" w:cs="Calibri"/>
                <w:iCs/>
              </w:rPr>
              <w:t>. Įvertinus Techninės specifikacijos reikalavimų turinį ir sudėtingumą, kai naujiems tiekėjams tektų užsitikrinti integracijas su Klaipėdos miesto savivaldybės administracijos (KMSA) informacinėmis sistemomis bei keliomis išorinėmis nacionalinėmis informacinėmis sistemomis (pvz., DVS „Avilys“, VĮ „Regitra“, „Sodra“, GRT) ir parengti veikiančią informacinės sistemos demonstracinę aplinką, bei tai, kad pirkime dalyvavo tik vienas tiekėjas – esamas paslaugų teikėjas, leidžia spręsti, jog nustatytas terminas yra nepakankamas.</w:t>
            </w:r>
          </w:p>
          <w:p w14:paraId="703A55B2" w14:textId="56DFE817" w:rsidR="00AA30BA" w:rsidRPr="00F670E7" w:rsidRDefault="00F66116" w:rsidP="00A77F78">
            <w:pPr>
              <w:spacing w:line="276" w:lineRule="auto"/>
              <w:ind w:left="142" w:right="138" w:firstLine="851"/>
              <w:rPr>
                <w:rFonts w:ascii="Calibri" w:hAnsi="Calibri" w:cs="Calibri"/>
                <w:szCs w:val="24"/>
              </w:rPr>
            </w:pPr>
            <w:r w:rsidRPr="00F66116">
              <w:t xml:space="preserve"> </w:t>
            </w:r>
            <w:r w:rsidRPr="00F670E7">
              <w:rPr>
                <w:rFonts w:ascii="Calibri" w:hAnsi="Calibri" w:cs="Calibri"/>
                <w:szCs w:val="24"/>
              </w:rPr>
              <w:t>Taigi, akivaizdu, kad tokioje situacijoje dalyvauti</w:t>
            </w:r>
            <w:r w:rsidR="001F176B" w:rsidRPr="00F670E7">
              <w:rPr>
                <w:rFonts w:ascii="Calibri" w:hAnsi="Calibri" w:cs="Calibri"/>
                <w:szCs w:val="24"/>
              </w:rPr>
              <w:t xml:space="preserve"> </w:t>
            </w:r>
            <w:r w:rsidR="00220174">
              <w:rPr>
                <w:rFonts w:ascii="Calibri" w:hAnsi="Calibri" w:cs="Calibri"/>
                <w:szCs w:val="24"/>
              </w:rPr>
              <w:t>P</w:t>
            </w:r>
            <w:r w:rsidR="001F176B" w:rsidRPr="00F670E7">
              <w:rPr>
                <w:rFonts w:ascii="Calibri" w:hAnsi="Calibri" w:cs="Calibri"/>
                <w:szCs w:val="24"/>
              </w:rPr>
              <w:t>irkime</w:t>
            </w:r>
            <w:r w:rsidR="00220174">
              <w:rPr>
                <w:rFonts w:ascii="Calibri" w:hAnsi="Calibri" w:cs="Calibri"/>
                <w:szCs w:val="24"/>
              </w:rPr>
              <w:t>_1</w:t>
            </w:r>
            <w:r w:rsidRPr="00F670E7">
              <w:rPr>
                <w:rFonts w:ascii="Calibri" w:hAnsi="Calibri" w:cs="Calibri"/>
                <w:szCs w:val="24"/>
              </w:rPr>
              <w:t xml:space="preserve"> iš esmės apsimoka </w:t>
            </w:r>
            <w:r w:rsidR="00A73736" w:rsidRPr="00F670E7">
              <w:rPr>
                <w:rFonts w:ascii="Calibri" w:hAnsi="Calibri" w:cs="Calibri"/>
                <w:szCs w:val="24"/>
              </w:rPr>
              <w:t>ir tai techniškai išpildyti gali tik esamas tiekėjas</w:t>
            </w:r>
            <w:r w:rsidRPr="00F670E7">
              <w:rPr>
                <w:rFonts w:ascii="Calibri" w:hAnsi="Calibri" w:cs="Calibri"/>
                <w:szCs w:val="24"/>
              </w:rPr>
              <w:t>, kuris jau turi šias integracijas.</w:t>
            </w:r>
            <w:r w:rsidR="005B2EF1" w:rsidRPr="00F670E7">
              <w:rPr>
                <w:szCs w:val="24"/>
              </w:rPr>
              <w:t xml:space="preserve"> </w:t>
            </w:r>
            <w:r w:rsidR="005B2EF1" w:rsidRPr="00F670E7">
              <w:rPr>
                <w:rFonts w:ascii="Calibri" w:hAnsi="Calibri" w:cs="Calibri"/>
                <w:szCs w:val="24"/>
              </w:rPr>
              <w:t xml:space="preserve">Tuo tarpu naujiems tiekėjams, nesusipažinusiems su </w:t>
            </w:r>
            <w:r w:rsidR="001E7E87" w:rsidRPr="00F670E7">
              <w:rPr>
                <w:rFonts w:ascii="Calibri" w:hAnsi="Calibri" w:cs="Calibri"/>
                <w:szCs w:val="24"/>
              </w:rPr>
              <w:t>KMSA</w:t>
            </w:r>
            <w:r w:rsidR="005B2EF1" w:rsidRPr="00F670E7">
              <w:rPr>
                <w:rFonts w:ascii="Calibri" w:hAnsi="Calibri" w:cs="Calibri"/>
                <w:szCs w:val="24"/>
              </w:rPr>
              <w:t xml:space="preserve"> vidaus veiklos</w:t>
            </w:r>
            <w:r w:rsidR="007C376B" w:rsidRPr="00F670E7">
              <w:rPr>
                <w:rFonts w:ascii="Calibri" w:hAnsi="Calibri" w:cs="Calibri"/>
                <w:szCs w:val="24"/>
              </w:rPr>
              <w:t xml:space="preserve"> ir IS</w:t>
            </w:r>
            <w:r w:rsidR="005B2EF1" w:rsidRPr="00F670E7">
              <w:rPr>
                <w:rFonts w:ascii="Calibri" w:hAnsi="Calibri" w:cs="Calibri"/>
                <w:szCs w:val="24"/>
              </w:rPr>
              <w:t xml:space="preserve"> specifika,</w:t>
            </w:r>
            <w:r w:rsidR="008F37F8" w:rsidRPr="00F670E7">
              <w:rPr>
                <w:rFonts w:ascii="Calibri" w:hAnsi="Calibri" w:cs="Calibri"/>
                <w:szCs w:val="24"/>
              </w:rPr>
              <w:t xml:space="preserve"> </w:t>
            </w:r>
            <w:r w:rsidR="0080007E" w:rsidRPr="00F670E7">
              <w:rPr>
                <w:rFonts w:ascii="Calibri" w:hAnsi="Calibri" w:cs="Calibri"/>
                <w:szCs w:val="24"/>
              </w:rPr>
              <w:t xml:space="preserve">nėra galimybės tiksliai įsivertinti reikiamų resursų ir techninių galimybių </w:t>
            </w:r>
            <w:r w:rsidR="008F37F8" w:rsidRPr="00F670E7">
              <w:rPr>
                <w:rFonts w:ascii="Calibri" w:hAnsi="Calibri" w:cs="Calibri"/>
                <w:szCs w:val="24"/>
              </w:rPr>
              <w:t xml:space="preserve">pagal </w:t>
            </w:r>
            <w:r w:rsidR="001E7E87" w:rsidRPr="00F670E7">
              <w:rPr>
                <w:rFonts w:ascii="Calibri" w:hAnsi="Calibri" w:cs="Calibri"/>
                <w:szCs w:val="24"/>
              </w:rPr>
              <w:t>Techninė</w:t>
            </w:r>
            <w:r w:rsidR="008F37F8" w:rsidRPr="00F670E7">
              <w:rPr>
                <w:rFonts w:ascii="Calibri" w:hAnsi="Calibri" w:cs="Calibri"/>
                <w:szCs w:val="24"/>
              </w:rPr>
              <w:t>j</w:t>
            </w:r>
            <w:r w:rsidR="002478B9">
              <w:rPr>
                <w:rFonts w:ascii="Calibri" w:hAnsi="Calibri" w:cs="Calibri"/>
                <w:szCs w:val="24"/>
              </w:rPr>
              <w:t>e</w:t>
            </w:r>
            <w:r w:rsidR="00CC1E7E" w:rsidRPr="00F670E7">
              <w:rPr>
                <w:rFonts w:ascii="Calibri" w:hAnsi="Calibri" w:cs="Calibri"/>
                <w:szCs w:val="24"/>
              </w:rPr>
              <w:t xml:space="preserve"> specifikacij</w:t>
            </w:r>
            <w:r w:rsidR="008F37F8" w:rsidRPr="00F670E7">
              <w:rPr>
                <w:rFonts w:ascii="Calibri" w:hAnsi="Calibri" w:cs="Calibri"/>
                <w:szCs w:val="24"/>
              </w:rPr>
              <w:t>oje pateiktą informaciją ir reikalavimus</w:t>
            </w:r>
            <w:r w:rsidR="005B2EF1" w:rsidRPr="00F670E7">
              <w:rPr>
                <w:rFonts w:ascii="Calibri" w:hAnsi="Calibri" w:cs="Calibri"/>
                <w:szCs w:val="24"/>
              </w:rPr>
              <w:t xml:space="preserve">, kas leidžia daryti </w:t>
            </w:r>
            <w:r w:rsidR="007C376B" w:rsidRPr="00F670E7">
              <w:rPr>
                <w:rFonts w:ascii="Calibri" w:hAnsi="Calibri" w:cs="Calibri"/>
                <w:szCs w:val="24"/>
              </w:rPr>
              <w:t xml:space="preserve">pagrįstą </w:t>
            </w:r>
            <w:r w:rsidR="005B2EF1" w:rsidRPr="00F670E7">
              <w:rPr>
                <w:rFonts w:ascii="Calibri" w:hAnsi="Calibri" w:cs="Calibri"/>
                <w:szCs w:val="24"/>
              </w:rPr>
              <w:t>prielaidą, kad siekiama įsigyti jau realizuotą konkretaus tiekėjo sprendimą.</w:t>
            </w:r>
          </w:p>
          <w:p w14:paraId="43224A72" w14:textId="77777777" w:rsidR="00FD4013" w:rsidRDefault="000525E0" w:rsidP="00FD4013">
            <w:pPr>
              <w:spacing w:line="276" w:lineRule="auto"/>
              <w:ind w:left="142" w:right="138" w:firstLine="851"/>
              <w:rPr>
                <w:rFonts w:ascii="Calibri" w:hAnsi="Calibri" w:cs="Calibri"/>
                <w:szCs w:val="24"/>
              </w:rPr>
            </w:pPr>
            <w:r w:rsidRPr="00F670E7">
              <w:rPr>
                <w:rFonts w:ascii="Calibri" w:hAnsi="Calibri" w:cs="Calibri"/>
                <w:szCs w:val="24"/>
              </w:rPr>
              <w:t xml:space="preserve">Perkančiosios organizacijos paaiškinimai, </w:t>
            </w:r>
            <w:r w:rsidR="00584610" w:rsidRPr="00F670E7">
              <w:rPr>
                <w:rFonts w:ascii="Calibri" w:hAnsi="Calibri" w:cs="Calibri"/>
                <w:szCs w:val="24"/>
              </w:rPr>
              <w:t>jog</w:t>
            </w:r>
            <w:r w:rsidRPr="00F670E7">
              <w:rPr>
                <w:rFonts w:ascii="Calibri" w:hAnsi="Calibri" w:cs="Calibri"/>
                <w:szCs w:val="24"/>
              </w:rPr>
              <w:t xml:space="preserve">: </w:t>
            </w:r>
            <w:r w:rsidR="002C2AD6" w:rsidRPr="00F670E7">
              <w:rPr>
                <w:rFonts w:ascii="Calibri" w:hAnsi="Calibri" w:cs="Calibri"/>
                <w:szCs w:val="24"/>
              </w:rPr>
              <w:t xml:space="preserve">(1) </w:t>
            </w:r>
            <w:r w:rsidR="00584610" w:rsidRPr="00F670E7">
              <w:rPr>
                <w:rFonts w:ascii="Calibri" w:hAnsi="Calibri" w:cs="Calibri"/>
                <w:szCs w:val="24"/>
              </w:rPr>
              <w:t>„siekdama išvengti rizikos, kad tiekėjas nesugebės įgyvendinti privalomų integracijų, Perkančioji organizacija nusprendė šį gebėjimą patikrinti dar pasiūlymų vertinimo stadijoje. Tai leidžia įsitikinti, kad tiekėjai turi reikiamas technines galimybes bei patirtį ir kad sutartis bus įvykdyta tinkamai bei nustatytais terminais“</w:t>
            </w:r>
            <w:r w:rsidR="00B84437" w:rsidRPr="00F670E7">
              <w:rPr>
                <w:rFonts w:ascii="Calibri" w:hAnsi="Calibri" w:cs="Calibri"/>
                <w:szCs w:val="24"/>
              </w:rPr>
              <w:t>,</w:t>
            </w:r>
            <w:r w:rsidR="002C2AD6" w:rsidRPr="00F670E7">
              <w:rPr>
                <w:rFonts w:ascii="Calibri" w:hAnsi="Calibri" w:cs="Calibri"/>
                <w:szCs w:val="24"/>
              </w:rPr>
              <w:t xml:space="preserve"> (2)</w:t>
            </w:r>
            <w:r w:rsidR="003F10F3" w:rsidRPr="00F670E7">
              <w:rPr>
                <w:rFonts w:ascii="Calibri" w:hAnsi="Calibri" w:cs="Calibri"/>
                <w:szCs w:val="24"/>
              </w:rPr>
              <w:t xml:space="preserve"> „nepademonstravus realaus integracijų veikimo, Perkančiajai organizacijai kyla didelė rizika, kad projekto įgyvendinimas, nustatyti terminai bei siekiamas rezultatas nebus užtikrinti“</w:t>
            </w:r>
            <w:r w:rsidR="0084671C">
              <w:rPr>
                <w:rFonts w:ascii="Calibri" w:hAnsi="Calibri" w:cs="Calibri"/>
                <w:szCs w:val="24"/>
              </w:rPr>
              <w:t>,</w:t>
            </w:r>
            <w:r w:rsidR="003F10F3" w:rsidRPr="00F670E7">
              <w:rPr>
                <w:rFonts w:ascii="Calibri" w:hAnsi="Calibri" w:cs="Calibri"/>
                <w:szCs w:val="24"/>
              </w:rPr>
              <w:t xml:space="preserve"> vertintini kaip deklaratyvūs ir </w:t>
            </w:r>
            <w:r w:rsidR="00F06271" w:rsidRPr="00F670E7">
              <w:rPr>
                <w:rFonts w:ascii="Calibri" w:hAnsi="Calibri" w:cs="Calibri"/>
                <w:szCs w:val="24"/>
              </w:rPr>
              <w:t>nepagrįsti objektyviais duomenimis.</w:t>
            </w:r>
            <w:r w:rsidR="00B84437" w:rsidRPr="00F670E7">
              <w:rPr>
                <w:rFonts w:ascii="Calibri" w:hAnsi="Calibri" w:cs="Calibri"/>
                <w:szCs w:val="24"/>
              </w:rPr>
              <w:t xml:space="preserve"> Tokie teiginiai neįrodo, kad funkcionalumo ar tiekėjo pajėgumo neįmanoma patikrinti kitomis, mažiau konkurenciją ribojančiomis priemonėmis, pvz., tiekėjo patirties įrodymais, analogiškų integracijų pavyzdžiais ar demonstraciniais prototipais. Perkančioji organizacija nepateikė faktinių ar techninių duomenų, pagrindžiančių, kad demonstravimas su realiai veikiančiomis integracijomis pasiūlymų vertinimo metu yra vienintelis proporcingas būdas įvertinti tiekėjų gebėjimus, todėl toks reikalavimas laikytinas pertekliniu, neproporcingu ir ribojančiu konkurenciją</w:t>
            </w:r>
            <w:r w:rsidR="008C4638" w:rsidRPr="00F670E7">
              <w:rPr>
                <w:rFonts w:ascii="Calibri" w:hAnsi="Calibri" w:cs="Calibri"/>
                <w:szCs w:val="24"/>
              </w:rPr>
              <w:t>.</w:t>
            </w:r>
          </w:p>
          <w:p w14:paraId="621CF383" w14:textId="47312BF1" w:rsidR="008601EE" w:rsidRPr="00603BFF" w:rsidRDefault="00993D0A" w:rsidP="008601EE">
            <w:pPr>
              <w:spacing w:line="276" w:lineRule="auto"/>
              <w:ind w:left="142" w:right="138" w:firstLine="851"/>
              <w:rPr>
                <w:rFonts w:ascii="Calibri" w:hAnsi="Calibri" w:cs="Calibri"/>
              </w:rPr>
            </w:pPr>
            <w:r w:rsidRPr="00603BFF">
              <w:rPr>
                <w:rFonts w:ascii="Calibri" w:hAnsi="Calibri" w:cs="Calibri"/>
                <w:szCs w:val="24"/>
              </w:rPr>
              <w:t xml:space="preserve">Pažymėtina ir tai, kad pagal </w:t>
            </w:r>
            <w:r w:rsidRPr="00603BFF">
              <w:rPr>
                <w:rFonts w:ascii="Calibri" w:hAnsi="Calibri" w:cs="Calibri"/>
                <w:iCs/>
                <w:szCs w:val="24"/>
              </w:rPr>
              <w:t>2021 m. gruodžio 27 d. sutartį Nr. J9</w:t>
            </w:r>
            <w:r w:rsidR="003442CA" w:rsidRPr="00603BFF">
              <w:rPr>
                <w:rFonts w:ascii="Calibri" w:hAnsi="Calibri" w:cs="Calibri"/>
                <w:iCs/>
                <w:szCs w:val="24"/>
              </w:rPr>
              <w:t>-3245</w:t>
            </w:r>
            <w:r w:rsidR="00203B9F" w:rsidRPr="00603BFF">
              <w:rPr>
                <w:rFonts w:ascii="Calibri" w:hAnsi="Calibri" w:cs="Calibri"/>
                <w:iCs/>
                <w:szCs w:val="24"/>
              </w:rPr>
              <w:t>,</w:t>
            </w:r>
            <w:r w:rsidR="00203B9F" w:rsidRPr="00603BFF">
              <w:t xml:space="preserve"> </w:t>
            </w:r>
            <w:r w:rsidR="00203B9F" w:rsidRPr="00603BFF">
              <w:rPr>
                <w:rFonts w:ascii="Calibri" w:hAnsi="Calibri" w:cs="Calibri"/>
                <w:iCs/>
                <w:szCs w:val="24"/>
              </w:rPr>
              <w:t>sudarytą su esamu tiekėju dėl administracinių teisės nusižengimų informacinės sistemos priežiūros paslaugų, buvo numatyta, kad sistemos palaikymo ir aptarnavimo paslaugos teikiamos 36 mėnesius po sistemos įdiegimo</w:t>
            </w:r>
            <w:r w:rsidR="00C370FC" w:rsidRPr="00603BFF">
              <w:rPr>
                <w:rStyle w:val="Puslapioinaosnuoroda"/>
                <w:rFonts w:ascii="Calibri" w:hAnsi="Calibri" w:cs="Calibri"/>
                <w:iCs/>
                <w:szCs w:val="24"/>
              </w:rPr>
              <w:footnoteReference w:id="14"/>
            </w:r>
            <w:r w:rsidR="00E04835" w:rsidRPr="00603BFF">
              <w:rPr>
                <w:rFonts w:ascii="Calibri" w:hAnsi="Calibri" w:cs="Calibri"/>
                <w:szCs w:val="24"/>
              </w:rPr>
              <w:t xml:space="preserve">. CVP IS duomenimis sutartis </w:t>
            </w:r>
            <w:r w:rsidR="00B324EF" w:rsidRPr="00603BFF">
              <w:rPr>
                <w:rFonts w:ascii="Calibri" w:hAnsi="Calibri" w:cs="Calibri"/>
                <w:szCs w:val="24"/>
              </w:rPr>
              <w:t>galiojo (IS palaikymo</w:t>
            </w:r>
            <w:r w:rsidR="00F52447" w:rsidRPr="00603BFF">
              <w:rPr>
                <w:rFonts w:ascii="Calibri" w:hAnsi="Calibri" w:cs="Calibri"/>
                <w:szCs w:val="24"/>
              </w:rPr>
              <w:t xml:space="preserve"> ir aptarnavimo</w:t>
            </w:r>
            <w:r w:rsidR="00B324EF" w:rsidRPr="00603BFF">
              <w:rPr>
                <w:rFonts w:ascii="Calibri" w:hAnsi="Calibri" w:cs="Calibri"/>
                <w:szCs w:val="24"/>
              </w:rPr>
              <w:t xml:space="preserve"> paslaugos </w:t>
            </w:r>
            <w:r w:rsidR="00F52447" w:rsidRPr="00603BFF">
              <w:rPr>
                <w:rFonts w:ascii="Calibri" w:hAnsi="Calibri" w:cs="Calibri"/>
                <w:szCs w:val="24"/>
              </w:rPr>
              <w:t>) iki 2025 m. vasario 27  dienos</w:t>
            </w:r>
            <w:r w:rsidR="00203B9F" w:rsidRPr="00603BFF">
              <w:rPr>
                <w:rFonts w:ascii="Calibri" w:hAnsi="Calibri" w:cs="Calibri"/>
                <w:szCs w:val="24"/>
              </w:rPr>
              <w:t xml:space="preserve">. Tačiau </w:t>
            </w:r>
            <w:r w:rsidR="00F52447" w:rsidRPr="00603BFF">
              <w:rPr>
                <w:rFonts w:ascii="Calibri" w:hAnsi="Calibri" w:cs="Calibri"/>
                <w:szCs w:val="24"/>
              </w:rPr>
              <w:t>Pirkimas_1</w:t>
            </w:r>
            <w:r w:rsidR="005610F3" w:rsidRPr="00603BFF">
              <w:rPr>
                <w:rFonts w:ascii="Calibri" w:hAnsi="Calibri" w:cs="Calibri"/>
                <w:szCs w:val="24"/>
              </w:rPr>
              <w:t xml:space="preserve"> </w:t>
            </w:r>
            <w:r w:rsidR="0095362D" w:rsidRPr="00603BFF">
              <w:rPr>
                <w:rFonts w:ascii="Calibri" w:hAnsi="Calibri" w:cs="Calibri"/>
                <w:szCs w:val="24"/>
              </w:rPr>
              <w:t>dėl tos pačios sistemos priežiūros ir vystymo paslaugų buvo inicijuotas tik 2025 m. balandžio 2 d., t. y. praėjus daugiau nei mėnesiui po ankstesnės sutarties galiojimo pabaigos.</w:t>
            </w:r>
            <w:r w:rsidR="006A235D" w:rsidRPr="00603BFF">
              <w:rPr>
                <w:rFonts w:ascii="Calibri" w:hAnsi="Calibri" w:cs="Calibri"/>
                <w:szCs w:val="24"/>
              </w:rPr>
              <w:t xml:space="preserve"> </w:t>
            </w:r>
            <w:r w:rsidR="008601EE" w:rsidRPr="00603BFF">
              <w:rPr>
                <w:rFonts w:ascii="Calibri" w:hAnsi="Calibri" w:cs="Calibri"/>
              </w:rPr>
              <w:t xml:space="preserve">Tuo tarpu Perkančioji organizacija savo paaiškinimuose Tarnybai teigė, </w:t>
            </w:r>
            <w:r w:rsidR="008C3258" w:rsidRPr="00603BFF">
              <w:rPr>
                <w:rFonts w:ascii="Calibri" w:hAnsi="Calibri" w:cs="Calibri"/>
              </w:rPr>
              <w:t xml:space="preserve">jog </w:t>
            </w:r>
            <w:r w:rsidR="00715D25" w:rsidRPr="00603BFF">
              <w:rPr>
                <w:rFonts w:ascii="Calibri" w:hAnsi="Calibri" w:cs="Calibri"/>
              </w:rPr>
              <w:t xml:space="preserve">ilgesnis </w:t>
            </w:r>
            <w:r w:rsidR="008601EE" w:rsidRPr="00603BFF">
              <w:rPr>
                <w:rFonts w:ascii="Calibri" w:hAnsi="Calibri" w:cs="Calibri"/>
              </w:rPr>
              <w:t xml:space="preserve">pasiūlymų pateikimo </w:t>
            </w:r>
            <w:r w:rsidR="00715D25" w:rsidRPr="00603BFF">
              <w:rPr>
                <w:rFonts w:ascii="Calibri" w:hAnsi="Calibri" w:cs="Calibri"/>
              </w:rPr>
              <w:t>terminas (</w:t>
            </w:r>
            <w:r w:rsidR="008601EE" w:rsidRPr="00603BFF">
              <w:rPr>
                <w:rFonts w:ascii="Calibri" w:hAnsi="Calibri" w:cs="Calibri"/>
              </w:rPr>
              <w:t>ilgesnis pirkimo procesas</w:t>
            </w:r>
            <w:r w:rsidR="00715D25" w:rsidRPr="00603BFF">
              <w:rPr>
                <w:rFonts w:ascii="Calibri" w:hAnsi="Calibri" w:cs="Calibri"/>
              </w:rPr>
              <w:t>)</w:t>
            </w:r>
            <w:r w:rsidR="008601EE" w:rsidRPr="00603BFF">
              <w:rPr>
                <w:rFonts w:ascii="Calibri" w:hAnsi="Calibri" w:cs="Calibri"/>
              </w:rPr>
              <w:t xml:space="preserve"> keltų didelę riziką, kad </w:t>
            </w:r>
            <w:r w:rsidR="008C3258" w:rsidRPr="00603BFF">
              <w:rPr>
                <w:rFonts w:ascii="Calibri" w:hAnsi="Calibri" w:cs="Calibri"/>
              </w:rPr>
              <w:t>„</w:t>
            </w:r>
            <w:r w:rsidR="008601EE" w:rsidRPr="00603BFF">
              <w:rPr>
                <w:rFonts w:ascii="Calibri" w:hAnsi="Calibri" w:cs="Calibri"/>
              </w:rPr>
              <w:t>projekto įgyvendinimas, nustatyti terminai bei siekiamas rezultatas nebus užtikrinti“.</w:t>
            </w:r>
          </w:p>
          <w:p w14:paraId="0273BC4E" w14:textId="4C14388E" w:rsidR="008601EE" w:rsidRPr="008601EE" w:rsidRDefault="008601EE" w:rsidP="00D5459B">
            <w:pPr>
              <w:spacing w:line="276" w:lineRule="auto"/>
              <w:ind w:left="142" w:right="138" w:firstLine="851"/>
              <w:rPr>
                <w:rFonts w:ascii="Calibri" w:hAnsi="Calibri" w:cs="Calibri"/>
                <w:szCs w:val="24"/>
              </w:rPr>
            </w:pPr>
            <w:r w:rsidRPr="00603BFF">
              <w:rPr>
                <w:rFonts w:ascii="Calibri" w:hAnsi="Calibri" w:cs="Calibri"/>
                <w:szCs w:val="24"/>
              </w:rPr>
              <w:t xml:space="preserve">Šis teiginys neatitinka faktinės situacijos ir pačios </w:t>
            </w:r>
            <w:r w:rsidR="00D5459B" w:rsidRPr="00603BFF">
              <w:rPr>
                <w:rFonts w:ascii="Calibri" w:hAnsi="Calibri" w:cs="Calibri"/>
                <w:szCs w:val="24"/>
              </w:rPr>
              <w:t xml:space="preserve">Perkančiosios </w:t>
            </w:r>
            <w:r w:rsidRPr="00603BFF">
              <w:rPr>
                <w:rFonts w:ascii="Calibri" w:hAnsi="Calibri" w:cs="Calibri"/>
                <w:szCs w:val="24"/>
              </w:rPr>
              <w:t>organizacijos veiksmų logikos, nes pirkimo procesas buvo pradėtas pavėluotai, kai ankstesnė sutartis jau buvo</w:t>
            </w:r>
            <w:r w:rsidRPr="008601EE">
              <w:rPr>
                <w:rFonts w:ascii="Calibri" w:hAnsi="Calibri" w:cs="Calibri"/>
                <w:szCs w:val="24"/>
              </w:rPr>
              <w:t xml:space="preserve"> pasibaigusi.</w:t>
            </w:r>
            <w:r w:rsidR="00155160">
              <w:rPr>
                <w:rFonts w:ascii="Calibri" w:hAnsi="Calibri" w:cs="Calibri"/>
                <w:szCs w:val="24"/>
              </w:rPr>
              <w:t xml:space="preserve"> </w:t>
            </w:r>
            <w:r w:rsidRPr="008601EE">
              <w:rPr>
                <w:rFonts w:ascii="Calibri" w:hAnsi="Calibri" w:cs="Calibri"/>
                <w:szCs w:val="24"/>
              </w:rPr>
              <w:t xml:space="preserve">Be to, </w:t>
            </w:r>
            <w:r w:rsidR="00406723">
              <w:rPr>
                <w:rFonts w:ascii="Calibri" w:hAnsi="Calibri" w:cs="Calibri"/>
                <w:szCs w:val="24"/>
              </w:rPr>
              <w:t>CVP IS</w:t>
            </w:r>
            <w:r w:rsidRPr="008601EE">
              <w:rPr>
                <w:rFonts w:ascii="Calibri" w:hAnsi="Calibri" w:cs="Calibri"/>
                <w:szCs w:val="24"/>
              </w:rPr>
              <w:t xml:space="preserve"> duomenimis, </w:t>
            </w:r>
            <w:r w:rsidRPr="00D5459B">
              <w:rPr>
                <w:rFonts w:ascii="Calibri" w:hAnsi="Calibri" w:cs="Calibri"/>
                <w:szCs w:val="24"/>
              </w:rPr>
              <w:t>202</w:t>
            </w:r>
            <w:r w:rsidR="00406723">
              <w:rPr>
                <w:rFonts w:ascii="Calibri" w:hAnsi="Calibri" w:cs="Calibri"/>
                <w:szCs w:val="24"/>
              </w:rPr>
              <w:t>4</w:t>
            </w:r>
            <w:r w:rsidRPr="00D5459B">
              <w:rPr>
                <w:rFonts w:ascii="Calibri" w:hAnsi="Calibri" w:cs="Calibri"/>
                <w:szCs w:val="24"/>
              </w:rPr>
              <w:t xml:space="preserve"> m. </w:t>
            </w:r>
            <w:r w:rsidR="00406723">
              <w:rPr>
                <w:rFonts w:ascii="Calibri" w:hAnsi="Calibri" w:cs="Calibri"/>
                <w:szCs w:val="24"/>
              </w:rPr>
              <w:t>gruodžio</w:t>
            </w:r>
            <w:r w:rsidRPr="00D5459B">
              <w:rPr>
                <w:rFonts w:ascii="Calibri" w:hAnsi="Calibri" w:cs="Calibri"/>
                <w:szCs w:val="24"/>
              </w:rPr>
              <w:t xml:space="preserve"> </w:t>
            </w:r>
            <w:r w:rsidR="00A43C66">
              <w:rPr>
                <w:rFonts w:ascii="Calibri" w:hAnsi="Calibri" w:cs="Calibri"/>
                <w:szCs w:val="24"/>
              </w:rPr>
              <w:t>12</w:t>
            </w:r>
            <w:r w:rsidR="00A43C66" w:rsidRPr="00D5459B">
              <w:rPr>
                <w:rFonts w:ascii="Calibri" w:hAnsi="Calibri" w:cs="Calibri"/>
                <w:szCs w:val="24"/>
              </w:rPr>
              <w:t xml:space="preserve"> </w:t>
            </w:r>
            <w:r w:rsidRPr="00D5459B">
              <w:rPr>
                <w:rFonts w:ascii="Calibri" w:hAnsi="Calibri" w:cs="Calibri"/>
                <w:szCs w:val="24"/>
              </w:rPr>
              <w:t xml:space="preserve">d. KMSA </w:t>
            </w:r>
            <w:r w:rsidR="00155160">
              <w:rPr>
                <w:rFonts w:ascii="Calibri" w:hAnsi="Calibri" w:cs="Calibri"/>
                <w:szCs w:val="24"/>
              </w:rPr>
              <w:t>pagal žodinę sutartį</w:t>
            </w:r>
            <w:r w:rsidR="00F32277">
              <w:rPr>
                <w:rStyle w:val="Puslapioinaosnuoroda"/>
                <w:rFonts w:ascii="Calibri" w:hAnsi="Calibri" w:cs="Calibri"/>
                <w:szCs w:val="24"/>
              </w:rPr>
              <w:footnoteReference w:id="15"/>
            </w:r>
            <w:r w:rsidRPr="00D5459B">
              <w:rPr>
                <w:rFonts w:ascii="Calibri" w:hAnsi="Calibri" w:cs="Calibri"/>
                <w:szCs w:val="24"/>
              </w:rPr>
              <w:t xml:space="preserve"> </w:t>
            </w:r>
            <w:r w:rsidR="00D5459B">
              <w:rPr>
                <w:rFonts w:ascii="Calibri" w:hAnsi="Calibri" w:cs="Calibri"/>
                <w:szCs w:val="24"/>
              </w:rPr>
              <w:t>su esamu tiekėju</w:t>
            </w:r>
            <w:r w:rsidRPr="008601EE">
              <w:rPr>
                <w:rFonts w:ascii="Calibri" w:hAnsi="Calibri" w:cs="Calibri"/>
                <w:szCs w:val="24"/>
              </w:rPr>
              <w:t xml:space="preserve"> </w:t>
            </w:r>
            <w:r w:rsidR="00D5459B">
              <w:rPr>
                <w:rFonts w:ascii="Calibri" w:hAnsi="Calibri" w:cs="Calibri"/>
                <w:szCs w:val="24"/>
              </w:rPr>
              <w:t>susitarė</w:t>
            </w:r>
            <w:r w:rsidRPr="008601EE">
              <w:rPr>
                <w:rFonts w:ascii="Calibri" w:hAnsi="Calibri" w:cs="Calibri"/>
                <w:szCs w:val="24"/>
              </w:rPr>
              <w:t xml:space="preserve"> toliau teikti sistemos</w:t>
            </w:r>
            <w:r w:rsidR="005E50DC" w:rsidRPr="005E50DC">
              <w:t xml:space="preserve"> </w:t>
            </w:r>
            <w:r w:rsidR="005E50DC">
              <w:t>(</w:t>
            </w:r>
            <w:hyperlink r:id="rId12" w:history="1">
              <w:r w:rsidR="005E50DC" w:rsidRPr="005E50DC">
                <w:rPr>
                  <w:rStyle w:val="Hipersaitas"/>
                  <w:rFonts w:ascii="Calibri" w:hAnsi="Calibri" w:cs="Calibri"/>
                  <w:szCs w:val="24"/>
                </w:rPr>
                <w:t>Administracinės teisės nusižengimų informacinės sistemos diegimo ir priežiūros paslaugos</w:t>
              </w:r>
              <w:r w:rsidR="005E50DC">
                <w:rPr>
                  <w:rStyle w:val="Hipersaitas"/>
                  <w:rFonts w:ascii="Calibri" w:hAnsi="Calibri" w:cs="Calibri"/>
                  <w:szCs w:val="24"/>
                </w:rPr>
                <w:t xml:space="preserve">) </w:t>
              </w:r>
            </w:hyperlink>
            <w:r w:rsidRPr="008601EE">
              <w:rPr>
                <w:rFonts w:ascii="Calibri" w:hAnsi="Calibri" w:cs="Calibri"/>
                <w:szCs w:val="24"/>
              </w:rPr>
              <w:t xml:space="preserve">priežiūros paslaugas, </w:t>
            </w:r>
            <w:r w:rsidR="00F32277">
              <w:rPr>
                <w:rFonts w:ascii="Calibri" w:hAnsi="Calibri" w:cs="Calibri"/>
                <w:szCs w:val="24"/>
              </w:rPr>
              <w:t>o ne organizavo naują pirkimą.</w:t>
            </w:r>
            <w:r w:rsidR="00D5459B">
              <w:rPr>
                <w:rFonts w:ascii="Calibri" w:hAnsi="Calibri" w:cs="Calibri"/>
                <w:szCs w:val="24"/>
              </w:rPr>
              <w:t xml:space="preserve"> </w:t>
            </w:r>
            <w:r w:rsidR="00D5459B" w:rsidRPr="008601EE">
              <w:rPr>
                <w:rFonts w:ascii="Calibri" w:hAnsi="Calibri" w:cs="Calibri"/>
                <w:szCs w:val="24"/>
              </w:rPr>
              <w:t xml:space="preserve">Praktiškai tai reiškia, kad </w:t>
            </w:r>
            <w:r w:rsidR="00D5459B" w:rsidRPr="005B3E33">
              <w:rPr>
                <w:rFonts w:ascii="Calibri" w:hAnsi="Calibri" w:cs="Calibri"/>
                <w:szCs w:val="24"/>
              </w:rPr>
              <w:t>Perkančioji organizacija pati sukūrė situaciją, kurioje pirkimas tapo skubotas ir laiko atžvilgiu ribotas</w:t>
            </w:r>
            <w:r w:rsidR="00D5459B" w:rsidRPr="008601EE">
              <w:rPr>
                <w:rFonts w:ascii="Calibri" w:hAnsi="Calibri" w:cs="Calibri"/>
                <w:szCs w:val="24"/>
              </w:rPr>
              <w:t xml:space="preserve">, o šią savo pačios sukeltą riziką </w:t>
            </w:r>
            <w:r w:rsidR="00D5459B" w:rsidRPr="005B3E33">
              <w:rPr>
                <w:rFonts w:ascii="Calibri" w:hAnsi="Calibri" w:cs="Calibri"/>
                <w:szCs w:val="24"/>
              </w:rPr>
              <w:t>perkelia tiekėjams</w:t>
            </w:r>
            <w:r w:rsidR="00D5459B" w:rsidRPr="008601EE">
              <w:rPr>
                <w:rFonts w:ascii="Calibri" w:hAnsi="Calibri" w:cs="Calibri"/>
                <w:szCs w:val="24"/>
              </w:rPr>
              <w:t>, pateisindama trumpus terminus ar perteklinius reikalavimus</w:t>
            </w:r>
            <w:r w:rsidR="00D5459B">
              <w:rPr>
                <w:rFonts w:ascii="Calibri" w:hAnsi="Calibri" w:cs="Calibri"/>
                <w:szCs w:val="24"/>
              </w:rPr>
              <w:t xml:space="preserve">. </w:t>
            </w:r>
            <w:r w:rsidRPr="008601EE">
              <w:rPr>
                <w:rFonts w:ascii="Calibri" w:hAnsi="Calibri" w:cs="Calibri"/>
                <w:szCs w:val="24"/>
              </w:rPr>
              <w:t xml:space="preserve">Toks elgesys vertintinas kaip </w:t>
            </w:r>
            <w:r w:rsidRPr="00D5459B">
              <w:rPr>
                <w:rFonts w:ascii="Calibri" w:hAnsi="Calibri" w:cs="Calibri"/>
                <w:szCs w:val="24"/>
              </w:rPr>
              <w:t>neatsakingas pirkimų planavimo požiūriu</w:t>
            </w:r>
            <w:r w:rsidRPr="008601EE">
              <w:rPr>
                <w:rFonts w:ascii="Calibri" w:hAnsi="Calibri" w:cs="Calibri"/>
                <w:szCs w:val="24"/>
              </w:rPr>
              <w:t xml:space="preserve"> ir </w:t>
            </w:r>
            <w:r w:rsidR="00B36A66">
              <w:rPr>
                <w:rFonts w:ascii="Calibri" w:hAnsi="Calibri" w:cs="Calibri"/>
                <w:szCs w:val="24"/>
              </w:rPr>
              <w:t>pažeidžiantis</w:t>
            </w:r>
            <w:r w:rsidR="00B36A66" w:rsidRPr="00D5459B">
              <w:rPr>
                <w:rFonts w:ascii="Calibri" w:hAnsi="Calibri" w:cs="Calibri"/>
                <w:szCs w:val="24"/>
              </w:rPr>
              <w:t xml:space="preserve"> </w:t>
            </w:r>
            <w:r w:rsidR="00B36A66">
              <w:rPr>
                <w:rFonts w:ascii="Calibri" w:hAnsi="Calibri" w:cs="Calibri"/>
                <w:szCs w:val="24"/>
              </w:rPr>
              <w:t>Įstatyme</w:t>
            </w:r>
            <w:r w:rsidRPr="008601EE">
              <w:rPr>
                <w:rFonts w:ascii="Calibri" w:hAnsi="Calibri" w:cs="Calibri"/>
                <w:szCs w:val="24"/>
              </w:rPr>
              <w:t xml:space="preserve"> </w:t>
            </w:r>
            <w:r w:rsidR="00C93B40" w:rsidRPr="008601EE">
              <w:rPr>
                <w:rFonts w:ascii="Calibri" w:hAnsi="Calibri" w:cs="Calibri"/>
                <w:szCs w:val="24"/>
              </w:rPr>
              <w:t>įtvirtint</w:t>
            </w:r>
            <w:r w:rsidR="00C93B40">
              <w:rPr>
                <w:rFonts w:ascii="Calibri" w:hAnsi="Calibri" w:cs="Calibri"/>
                <w:szCs w:val="24"/>
              </w:rPr>
              <w:t>us</w:t>
            </w:r>
            <w:r w:rsidR="00C93B40" w:rsidRPr="008601EE">
              <w:rPr>
                <w:rFonts w:ascii="Calibri" w:hAnsi="Calibri" w:cs="Calibri"/>
                <w:szCs w:val="24"/>
              </w:rPr>
              <w:t xml:space="preserve"> </w:t>
            </w:r>
            <w:r w:rsidRPr="008601EE">
              <w:rPr>
                <w:rFonts w:ascii="Calibri" w:hAnsi="Calibri" w:cs="Calibri"/>
                <w:szCs w:val="24"/>
              </w:rPr>
              <w:t>princip</w:t>
            </w:r>
            <w:r w:rsidR="00C93B40">
              <w:rPr>
                <w:rFonts w:ascii="Calibri" w:hAnsi="Calibri" w:cs="Calibri"/>
                <w:szCs w:val="24"/>
              </w:rPr>
              <w:t>us</w:t>
            </w:r>
            <w:r w:rsidRPr="008601EE">
              <w:rPr>
                <w:rFonts w:ascii="Calibri" w:hAnsi="Calibri" w:cs="Calibri"/>
                <w:szCs w:val="24"/>
              </w:rPr>
              <w:t xml:space="preserve"> </w:t>
            </w:r>
            <w:r w:rsidR="00F0533B">
              <w:rPr>
                <w:rFonts w:ascii="Calibri" w:hAnsi="Calibri" w:cs="Calibri"/>
                <w:szCs w:val="24"/>
              </w:rPr>
              <w:t>ir racionalaus</w:t>
            </w:r>
            <w:r w:rsidR="00C93B40">
              <w:rPr>
                <w:rFonts w:ascii="Calibri" w:hAnsi="Calibri" w:cs="Calibri"/>
                <w:szCs w:val="24"/>
              </w:rPr>
              <w:t xml:space="preserve"> lėšų naudojimo tikslą.</w:t>
            </w:r>
          </w:p>
          <w:p w14:paraId="35C4B4F6" w14:textId="1435BFA7" w:rsidR="00500962" w:rsidRPr="00F670E7" w:rsidRDefault="00547790" w:rsidP="00E73B6C">
            <w:pPr>
              <w:spacing w:line="276" w:lineRule="auto"/>
              <w:ind w:left="142" w:right="138" w:firstLine="851"/>
              <w:rPr>
                <w:rFonts w:ascii="Calibri" w:hAnsi="Calibri" w:cs="Calibri"/>
                <w:szCs w:val="24"/>
              </w:rPr>
            </w:pPr>
            <w:r w:rsidRPr="00F670E7">
              <w:rPr>
                <w:rFonts w:ascii="Calibri" w:hAnsi="Calibri" w:cs="Calibri"/>
                <w:szCs w:val="24"/>
              </w:rPr>
              <w:t xml:space="preserve">Vertinimo metu nustatyta, </w:t>
            </w:r>
            <w:r w:rsidR="00EB675E" w:rsidRPr="00F670E7">
              <w:rPr>
                <w:rFonts w:ascii="Calibri" w:hAnsi="Calibri" w:cs="Calibri"/>
                <w:szCs w:val="24"/>
              </w:rPr>
              <w:t xml:space="preserve">kad </w:t>
            </w:r>
            <w:r w:rsidR="00DA502B" w:rsidRPr="00F670E7">
              <w:rPr>
                <w:rFonts w:ascii="Calibri" w:hAnsi="Calibri" w:cs="Calibri"/>
                <w:szCs w:val="24"/>
              </w:rPr>
              <w:t>p</w:t>
            </w:r>
            <w:r w:rsidR="00EE152F" w:rsidRPr="00F670E7">
              <w:rPr>
                <w:rFonts w:ascii="Calibri" w:hAnsi="Calibri" w:cs="Calibri"/>
                <w:szCs w:val="24"/>
              </w:rPr>
              <w:t xml:space="preserve">irkimo iniciatoriui </w:t>
            </w:r>
            <w:r w:rsidR="00C66447" w:rsidRPr="00F670E7">
              <w:rPr>
                <w:rFonts w:ascii="Calibri" w:hAnsi="Calibri" w:cs="Calibri"/>
                <w:szCs w:val="24"/>
              </w:rPr>
              <w:t xml:space="preserve">prieš rengiant pirkimo paraišką, </w:t>
            </w:r>
            <w:r w:rsidR="00D35CAE" w:rsidRPr="00F670E7">
              <w:rPr>
                <w:rFonts w:ascii="Calibri" w:hAnsi="Calibri" w:cs="Calibri"/>
                <w:szCs w:val="24"/>
              </w:rPr>
              <w:t>privaloma atlikti rinkos tyrimą</w:t>
            </w:r>
            <w:r w:rsidR="00D35CAE" w:rsidRPr="00F670E7">
              <w:rPr>
                <w:rStyle w:val="Puslapioinaosnuoroda"/>
                <w:rFonts w:ascii="Calibri" w:hAnsi="Calibri" w:cs="Calibri"/>
                <w:szCs w:val="24"/>
              </w:rPr>
              <w:footnoteReference w:id="16"/>
            </w:r>
            <w:r w:rsidR="0093498B" w:rsidRPr="00F670E7">
              <w:rPr>
                <w:rFonts w:ascii="Calibri" w:hAnsi="Calibri" w:cs="Calibri"/>
                <w:szCs w:val="24"/>
              </w:rPr>
              <w:t>,</w:t>
            </w:r>
            <w:r w:rsidR="007A69B4" w:rsidRPr="00F670E7">
              <w:rPr>
                <w:rFonts w:ascii="Calibri" w:hAnsi="Calibri" w:cs="Calibri"/>
                <w:szCs w:val="24"/>
              </w:rPr>
              <w:t xml:space="preserve"> kuris yra būtinas pirkimo vertei, realių tiekėjų skaičiui ir kitoms su pirkimu reikšmingoms aplinkybėms nustatyt</w:t>
            </w:r>
            <w:r w:rsidR="007A69B4" w:rsidRPr="00F86BC5">
              <w:rPr>
                <w:rFonts w:ascii="Calibri" w:hAnsi="Calibri" w:cs="Calibri"/>
                <w:szCs w:val="24"/>
              </w:rPr>
              <w:t>i</w:t>
            </w:r>
            <w:r w:rsidR="007A69B4" w:rsidRPr="00F670E7">
              <w:rPr>
                <w:rFonts w:ascii="Calibri" w:hAnsi="Calibri" w:cs="Calibri"/>
                <w:szCs w:val="24"/>
              </w:rPr>
              <w:t xml:space="preserve">, </w:t>
            </w:r>
            <w:r w:rsidR="0093498B" w:rsidRPr="00F670E7">
              <w:rPr>
                <w:rFonts w:ascii="Calibri" w:hAnsi="Calibri" w:cs="Calibri"/>
                <w:szCs w:val="24"/>
              </w:rPr>
              <w:t>o tokio tyrimo rezultatai privalo būti nurodyti pirkimo inici</w:t>
            </w:r>
            <w:r w:rsidR="000250AA">
              <w:rPr>
                <w:rFonts w:ascii="Calibri" w:hAnsi="Calibri" w:cs="Calibri"/>
                <w:szCs w:val="24"/>
              </w:rPr>
              <w:t>j</w:t>
            </w:r>
            <w:r w:rsidR="0093498B" w:rsidRPr="00F670E7">
              <w:rPr>
                <w:rFonts w:ascii="Calibri" w:hAnsi="Calibri" w:cs="Calibri"/>
                <w:szCs w:val="24"/>
              </w:rPr>
              <w:t xml:space="preserve">avimo paraiškoje. </w:t>
            </w:r>
            <w:r w:rsidR="000D20F4" w:rsidRPr="00F670E7">
              <w:rPr>
                <w:rFonts w:ascii="Calibri" w:hAnsi="Calibri" w:cs="Calibri"/>
                <w:szCs w:val="24"/>
              </w:rPr>
              <w:t xml:space="preserve">Iš </w:t>
            </w:r>
            <w:r w:rsidR="00D92A9F" w:rsidRPr="00F670E7">
              <w:rPr>
                <w:rFonts w:ascii="Calibri" w:hAnsi="Calibri" w:cs="Calibri"/>
                <w:szCs w:val="24"/>
              </w:rPr>
              <w:t>p</w:t>
            </w:r>
            <w:r w:rsidR="006E1365" w:rsidRPr="00F670E7">
              <w:rPr>
                <w:rFonts w:ascii="Calibri" w:hAnsi="Calibri" w:cs="Calibri"/>
                <w:szCs w:val="24"/>
              </w:rPr>
              <w:t>atvirtintos Pirkimo_</w:t>
            </w:r>
            <w:r w:rsidR="006C1FC1" w:rsidRPr="00F670E7">
              <w:rPr>
                <w:rFonts w:ascii="Calibri" w:hAnsi="Calibri" w:cs="Calibri"/>
                <w:szCs w:val="24"/>
              </w:rPr>
              <w:t>1</w:t>
            </w:r>
            <w:r w:rsidR="006E1365" w:rsidRPr="00F670E7">
              <w:rPr>
                <w:rFonts w:ascii="Calibri" w:hAnsi="Calibri" w:cs="Calibri"/>
                <w:szCs w:val="24"/>
              </w:rPr>
              <w:t xml:space="preserve"> inici</w:t>
            </w:r>
            <w:r w:rsidR="000250AA">
              <w:rPr>
                <w:rFonts w:ascii="Calibri" w:hAnsi="Calibri" w:cs="Calibri"/>
                <w:szCs w:val="24"/>
              </w:rPr>
              <w:t>j</w:t>
            </w:r>
            <w:r w:rsidR="006E1365" w:rsidRPr="00F670E7">
              <w:rPr>
                <w:rFonts w:ascii="Calibri" w:hAnsi="Calibri" w:cs="Calibri"/>
                <w:szCs w:val="24"/>
              </w:rPr>
              <w:t xml:space="preserve">avimo paraiškos matyti, kad </w:t>
            </w:r>
            <w:r w:rsidR="00D8222F" w:rsidRPr="00F670E7">
              <w:rPr>
                <w:rFonts w:ascii="Calibri" w:hAnsi="Calibri" w:cs="Calibri"/>
                <w:szCs w:val="24"/>
              </w:rPr>
              <w:t>prie</w:t>
            </w:r>
            <w:r w:rsidR="000D20F4" w:rsidRPr="00F670E7">
              <w:rPr>
                <w:rFonts w:ascii="Calibri" w:hAnsi="Calibri" w:cs="Calibri"/>
                <w:szCs w:val="24"/>
              </w:rPr>
              <w:t xml:space="preserve"> klausim</w:t>
            </w:r>
            <w:r w:rsidR="00D8222F" w:rsidRPr="00F670E7">
              <w:rPr>
                <w:rFonts w:ascii="Calibri" w:hAnsi="Calibri" w:cs="Calibri"/>
                <w:szCs w:val="24"/>
              </w:rPr>
              <w:t>o</w:t>
            </w:r>
            <w:r w:rsidR="000250AA">
              <w:rPr>
                <w:rFonts w:ascii="Calibri" w:hAnsi="Calibri" w:cs="Calibri"/>
                <w:szCs w:val="24"/>
              </w:rPr>
              <w:t>:</w:t>
            </w:r>
            <w:r w:rsidR="006E1365" w:rsidRPr="00F670E7">
              <w:rPr>
                <w:rFonts w:ascii="Calibri" w:hAnsi="Calibri" w:cs="Calibri"/>
                <w:szCs w:val="24"/>
              </w:rPr>
              <w:t xml:space="preserve"> „Ar buvo vykdytas rinkos tyrimas?</w:t>
            </w:r>
            <w:r w:rsidR="00D8222F" w:rsidRPr="00F670E7">
              <w:rPr>
                <w:rFonts w:ascii="Calibri" w:hAnsi="Calibri" w:cs="Calibri"/>
                <w:szCs w:val="24"/>
              </w:rPr>
              <w:t>“, nurodyta „</w:t>
            </w:r>
            <w:r w:rsidR="006E1365" w:rsidRPr="00F670E7">
              <w:rPr>
                <w:rFonts w:ascii="Calibri" w:hAnsi="Calibri" w:cs="Calibri"/>
                <w:szCs w:val="24"/>
              </w:rPr>
              <w:t xml:space="preserve">Ne“, </w:t>
            </w:r>
            <w:r w:rsidR="00E145AE" w:rsidRPr="00F670E7">
              <w:rPr>
                <w:rFonts w:ascii="Calibri" w:hAnsi="Calibri" w:cs="Calibri"/>
                <w:szCs w:val="24"/>
              </w:rPr>
              <w:t>prie klausimo</w:t>
            </w:r>
            <w:r w:rsidRPr="00F670E7">
              <w:rPr>
                <w:rFonts w:ascii="Calibri" w:eastAsia="LiberationSerif" w:hAnsi="Calibri" w:cs="Calibri"/>
                <w:color w:val="000000"/>
                <w:szCs w:val="24"/>
              </w:rPr>
              <w:t xml:space="preserve"> </w:t>
            </w:r>
            <w:r w:rsidR="00E145AE" w:rsidRPr="00F670E7">
              <w:rPr>
                <w:rFonts w:ascii="Calibri" w:eastAsia="LiberationSerif" w:hAnsi="Calibri" w:cs="Calibri"/>
                <w:color w:val="000000"/>
                <w:szCs w:val="24"/>
              </w:rPr>
              <w:t>„</w:t>
            </w:r>
            <w:r w:rsidR="00E145AE" w:rsidRPr="00F670E7">
              <w:rPr>
                <w:rFonts w:ascii="Calibri" w:hAnsi="Calibri" w:cs="Calibri"/>
                <w:szCs w:val="24"/>
              </w:rPr>
              <w:t xml:space="preserve">Ar rinkos tyrimas atliktas raštu?“, taip pat nurodyta „Ne“, o </w:t>
            </w:r>
            <w:r w:rsidR="00DB397B" w:rsidRPr="00F670E7">
              <w:rPr>
                <w:rFonts w:ascii="Calibri" w:hAnsi="Calibri" w:cs="Calibri"/>
                <w:szCs w:val="24"/>
              </w:rPr>
              <w:t>prie „Rinkos tyrimo atlikimo data:</w:t>
            </w:r>
            <w:r w:rsidR="00FC5C86" w:rsidRPr="00F670E7">
              <w:rPr>
                <w:rFonts w:ascii="Calibri" w:hAnsi="Calibri" w:cs="Calibri"/>
                <w:szCs w:val="24"/>
              </w:rPr>
              <w:t xml:space="preserve">“ ir </w:t>
            </w:r>
            <w:r w:rsidR="00DB397B" w:rsidRPr="00F670E7">
              <w:rPr>
                <w:rFonts w:ascii="Calibri" w:hAnsi="Calibri" w:cs="Calibri"/>
                <w:szCs w:val="24"/>
              </w:rPr>
              <w:t>„</w:t>
            </w:r>
            <w:r w:rsidR="00FC5C86" w:rsidRPr="00F670E7">
              <w:rPr>
                <w:rFonts w:ascii="Calibri" w:hAnsi="Calibri" w:cs="Calibri"/>
                <w:szCs w:val="24"/>
              </w:rPr>
              <w:t>Informacija apie atliktą rinkos tyrimą:“ jokia informacija nep</w:t>
            </w:r>
            <w:r w:rsidR="00A44D6E" w:rsidRPr="00F670E7">
              <w:rPr>
                <w:rFonts w:ascii="Calibri" w:hAnsi="Calibri" w:cs="Calibri"/>
                <w:szCs w:val="24"/>
              </w:rPr>
              <w:t>a</w:t>
            </w:r>
            <w:r w:rsidR="00FC5C86" w:rsidRPr="00F670E7">
              <w:rPr>
                <w:rFonts w:ascii="Calibri" w:hAnsi="Calibri" w:cs="Calibri"/>
                <w:szCs w:val="24"/>
              </w:rPr>
              <w:t>teikta</w:t>
            </w:r>
            <w:r w:rsidR="00A44D6E" w:rsidRPr="00F670E7">
              <w:rPr>
                <w:rFonts w:ascii="Calibri" w:hAnsi="Calibri" w:cs="Calibri"/>
                <w:szCs w:val="24"/>
              </w:rPr>
              <w:t xml:space="preserve">, taigi, </w:t>
            </w:r>
            <w:r w:rsidR="00CD2826">
              <w:rPr>
                <w:rFonts w:ascii="Calibri" w:hAnsi="Calibri" w:cs="Calibri"/>
                <w:szCs w:val="24"/>
              </w:rPr>
              <w:t>darytina išvada</w:t>
            </w:r>
            <w:r w:rsidR="00DA502B" w:rsidRPr="00F670E7">
              <w:rPr>
                <w:rFonts w:ascii="Calibri" w:hAnsi="Calibri" w:cs="Calibri"/>
                <w:szCs w:val="24"/>
              </w:rPr>
              <w:t xml:space="preserve">, kad </w:t>
            </w:r>
            <w:r w:rsidR="00A44D6E" w:rsidRPr="00F670E7">
              <w:rPr>
                <w:rFonts w:ascii="Calibri" w:hAnsi="Calibri" w:cs="Calibri"/>
                <w:szCs w:val="24"/>
              </w:rPr>
              <w:t>rinkos tyrimas nebuvo atliktas</w:t>
            </w:r>
            <w:r w:rsidR="002F41E4" w:rsidRPr="00F670E7">
              <w:rPr>
                <w:rFonts w:ascii="Calibri" w:hAnsi="Calibri" w:cs="Calibri"/>
                <w:szCs w:val="24"/>
              </w:rPr>
              <w:t>, nors</w:t>
            </w:r>
            <w:r w:rsidR="0075717E" w:rsidRPr="00F670E7">
              <w:rPr>
                <w:rFonts w:ascii="Calibri" w:hAnsi="Calibri" w:cs="Calibri"/>
                <w:szCs w:val="24"/>
              </w:rPr>
              <w:t>,</w:t>
            </w:r>
            <w:r w:rsidR="002F41E4" w:rsidRPr="00F670E7">
              <w:rPr>
                <w:rFonts w:ascii="Calibri" w:hAnsi="Calibri" w:cs="Calibri"/>
                <w:szCs w:val="24"/>
              </w:rPr>
              <w:t xml:space="preserve"> atsižvelgus į </w:t>
            </w:r>
            <w:r w:rsidR="00F95002" w:rsidRPr="00F670E7">
              <w:rPr>
                <w:rFonts w:ascii="Calibri" w:hAnsi="Calibri" w:cs="Calibri"/>
                <w:szCs w:val="24"/>
              </w:rPr>
              <w:t xml:space="preserve">planuojamos sudaryti sutarties vertę, </w:t>
            </w:r>
            <w:r w:rsidRPr="00F670E7">
              <w:rPr>
                <w:rFonts w:ascii="Calibri" w:hAnsi="Calibri" w:cs="Calibri"/>
                <w:szCs w:val="24"/>
              </w:rPr>
              <w:t>toks</w:t>
            </w:r>
            <w:r w:rsidR="002E193B" w:rsidRPr="00F670E7">
              <w:rPr>
                <w:rFonts w:ascii="Calibri" w:hAnsi="Calibri" w:cs="Calibri"/>
                <w:szCs w:val="24"/>
              </w:rPr>
              <w:t xml:space="preserve"> tyrimas turėjo būti atliktas.</w:t>
            </w:r>
            <w:r w:rsidR="00F95002" w:rsidRPr="00F670E7">
              <w:rPr>
                <w:rFonts w:ascii="Calibri" w:hAnsi="Calibri" w:cs="Calibri"/>
                <w:szCs w:val="24"/>
              </w:rPr>
              <w:t xml:space="preserve"> </w:t>
            </w:r>
            <w:r w:rsidR="00D92808" w:rsidRPr="00F670E7">
              <w:rPr>
                <w:rFonts w:ascii="Calibri" w:hAnsi="Calibri" w:cs="Calibri"/>
                <w:bCs/>
                <w:iCs/>
                <w:szCs w:val="24"/>
              </w:rPr>
              <w:t>Tarnyba vertina, jog Perkančioji organizacija neišpildė savo pačios VP Apraše</w:t>
            </w:r>
            <w:r w:rsidR="001F0401" w:rsidRPr="00F670E7">
              <w:rPr>
                <w:rFonts w:ascii="Calibri" w:hAnsi="Calibri" w:cs="Calibri"/>
                <w:bCs/>
                <w:iCs/>
                <w:szCs w:val="24"/>
              </w:rPr>
              <w:t>_1</w:t>
            </w:r>
            <w:r w:rsidR="00D92808" w:rsidRPr="00F670E7">
              <w:rPr>
                <w:rFonts w:ascii="Calibri" w:hAnsi="Calibri" w:cs="Calibri"/>
                <w:bCs/>
                <w:iCs/>
                <w:szCs w:val="24"/>
              </w:rPr>
              <w:t xml:space="preserve"> nusistatytų taisyklių, rinkos tyrimo neatliko, kaip tai numatyta ir šio tyrimo rezultatų nepateikė prie Pirkimo_</w:t>
            </w:r>
            <w:r w:rsidR="00B01243" w:rsidRPr="00F670E7">
              <w:rPr>
                <w:rFonts w:ascii="Calibri" w:hAnsi="Calibri" w:cs="Calibri"/>
                <w:bCs/>
                <w:iCs/>
                <w:szCs w:val="24"/>
              </w:rPr>
              <w:t>1</w:t>
            </w:r>
            <w:r w:rsidR="00D92808" w:rsidRPr="00F670E7">
              <w:rPr>
                <w:rFonts w:ascii="Calibri" w:hAnsi="Calibri" w:cs="Calibri"/>
                <w:bCs/>
                <w:iCs/>
                <w:szCs w:val="24"/>
              </w:rPr>
              <w:t xml:space="preserve"> paraiškos (</w:t>
            </w:r>
            <w:r w:rsidR="002D0602" w:rsidRPr="00F670E7">
              <w:rPr>
                <w:rFonts w:ascii="Calibri" w:hAnsi="Calibri" w:cs="Calibri"/>
                <w:bCs/>
                <w:iCs/>
                <w:szCs w:val="24"/>
              </w:rPr>
              <w:t>4</w:t>
            </w:r>
            <w:r w:rsidR="00D92808" w:rsidRPr="00F670E7">
              <w:rPr>
                <w:rFonts w:ascii="Calibri" w:hAnsi="Calibri" w:cs="Calibri"/>
                <w:bCs/>
                <w:iCs/>
                <w:szCs w:val="24"/>
              </w:rPr>
              <w:t>.</w:t>
            </w:r>
            <w:r w:rsidR="002D0602" w:rsidRPr="00F670E7">
              <w:rPr>
                <w:rFonts w:ascii="Calibri" w:hAnsi="Calibri" w:cs="Calibri"/>
                <w:bCs/>
                <w:iCs/>
                <w:szCs w:val="24"/>
              </w:rPr>
              <w:t>1</w:t>
            </w:r>
            <w:r w:rsidR="00D92808" w:rsidRPr="00F670E7">
              <w:rPr>
                <w:rFonts w:ascii="Calibri" w:hAnsi="Calibri" w:cs="Calibri"/>
                <w:bCs/>
                <w:iCs/>
                <w:szCs w:val="24"/>
              </w:rPr>
              <w:t xml:space="preserve">4 punktas). </w:t>
            </w:r>
            <w:r w:rsidR="00D92808" w:rsidRPr="00F670E7">
              <w:rPr>
                <w:rFonts w:ascii="Calibri" w:hAnsi="Calibri" w:cs="Calibri"/>
                <w:szCs w:val="24"/>
              </w:rPr>
              <w:t>Pažymėtina, ka</w:t>
            </w:r>
            <w:r w:rsidRPr="00F670E7">
              <w:rPr>
                <w:rFonts w:ascii="Calibri" w:hAnsi="Calibri" w:cs="Calibri"/>
                <w:szCs w:val="24"/>
              </w:rPr>
              <w:t>d</w:t>
            </w:r>
            <w:r w:rsidR="00D92808" w:rsidRPr="00F670E7">
              <w:rPr>
                <w:rFonts w:ascii="Calibri" w:hAnsi="Calibri" w:cs="Calibri"/>
                <w:szCs w:val="24"/>
              </w:rPr>
              <w:t xml:space="preserve"> </w:t>
            </w:r>
            <w:r w:rsidR="00D92808" w:rsidRPr="00F670E7">
              <w:rPr>
                <w:rFonts w:ascii="Calibri" w:hAnsi="Calibri" w:cs="Calibri"/>
                <w:bCs/>
                <w:iCs/>
                <w:szCs w:val="24"/>
              </w:rPr>
              <w:t>VP Aprašas</w:t>
            </w:r>
            <w:r w:rsidR="001F0401" w:rsidRPr="00F670E7">
              <w:rPr>
                <w:rFonts w:ascii="Calibri" w:hAnsi="Calibri" w:cs="Calibri"/>
                <w:bCs/>
                <w:iCs/>
                <w:szCs w:val="24"/>
              </w:rPr>
              <w:t>_1</w:t>
            </w:r>
            <w:r w:rsidR="00D92808" w:rsidRPr="00F670E7">
              <w:rPr>
                <w:rFonts w:ascii="Calibri" w:hAnsi="Calibri" w:cs="Calibri"/>
                <w:bCs/>
                <w:iCs/>
                <w:szCs w:val="24"/>
              </w:rPr>
              <w:t xml:space="preserve">, kurį pasitvirtino Perkančioji organizacija, yra ne tik pirkimų vidaus kontrolės tikslų pasiekimą, bet ir Įstatyme nustatytų reikalavimų ir principų laikymąsi užtikrinanti priemonė per visą pirkimų procesą. </w:t>
            </w:r>
            <w:r w:rsidR="00BA300A" w:rsidRPr="00F670E7">
              <w:rPr>
                <w:rFonts w:ascii="Calibri" w:hAnsi="Calibri" w:cs="Calibri"/>
                <w:bCs/>
                <w:iCs/>
                <w:szCs w:val="24"/>
              </w:rPr>
              <w:t>Tai, kad tyrimas nebuvo atliktas</w:t>
            </w:r>
            <w:r w:rsidR="000873B6" w:rsidRPr="00F670E7">
              <w:rPr>
                <w:rFonts w:ascii="Calibri" w:hAnsi="Calibri" w:cs="Calibri"/>
                <w:bCs/>
                <w:iCs/>
                <w:szCs w:val="24"/>
              </w:rPr>
              <w:t xml:space="preserve"> </w:t>
            </w:r>
            <w:r w:rsidR="009C310F" w:rsidRPr="00F670E7">
              <w:rPr>
                <w:rFonts w:ascii="Calibri" w:hAnsi="Calibri" w:cs="Calibri"/>
                <w:bCs/>
                <w:iCs/>
                <w:szCs w:val="24"/>
              </w:rPr>
              <w:t>leidžia pagrįstai manyti</w:t>
            </w:r>
            <w:r w:rsidR="000873B6" w:rsidRPr="00F670E7">
              <w:rPr>
                <w:rFonts w:ascii="Calibri" w:hAnsi="Calibri" w:cs="Calibri"/>
                <w:bCs/>
                <w:iCs/>
                <w:szCs w:val="24"/>
              </w:rPr>
              <w:t>, kad Pirkimo_</w:t>
            </w:r>
            <w:r w:rsidR="006C1FC1" w:rsidRPr="00F670E7">
              <w:rPr>
                <w:rFonts w:ascii="Calibri" w:hAnsi="Calibri" w:cs="Calibri"/>
                <w:bCs/>
                <w:iCs/>
                <w:szCs w:val="24"/>
              </w:rPr>
              <w:t>1</w:t>
            </w:r>
            <w:r w:rsidR="000873B6" w:rsidRPr="00F670E7">
              <w:rPr>
                <w:rFonts w:ascii="Calibri" w:hAnsi="Calibri" w:cs="Calibri"/>
                <w:bCs/>
                <w:iCs/>
                <w:szCs w:val="24"/>
              </w:rPr>
              <w:t xml:space="preserve"> sąlygos ne</w:t>
            </w:r>
            <w:r w:rsidR="007938F3" w:rsidRPr="00F670E7">
              <w:rPr>
                <w:rFonts w:ascii="Calibri" w:hAnsi="Calibri" w:cs="Calibri"/>
                <w:bCs/>
                <w:iCs/>
                <w:szCs w:val="24"/>
              </w:rPr>
              <w:t xml:space="preserve">atspindi </w:t>
            </w:r>
            <w:r w:rsidR="000873B6" w:rsidRPr="00F670E7">
              <w:rPr>
                <w:rFonts w:ascii="Calibri" w:hAnsi="Calibri" w:cs="Calibri"/>
                <w:bCs/>
                <w:iCs/>
                <w:szCs w:val="24"/>
              </w:rPr>
              <w:t>rinkos situacij</w:t>
            </w:r>
            <w:r w:rsidR="007938F3" w:rsidRPr="00F670E7">
              <w:rPr>
                <w:rFonts w:ascii="Calibri" w:hAnsi="Calibri" w:cs="Calibri"/>
                <w:bCs/>
                <w:iCs/>
                <w:szCs w:val="24"/>
              </w:rPr>
              <w:t>os</w:t>
            </w:r>
            <w:r w:rsidR="000873B6" w:rsidRPr="00F670E7">
              <w:rPr>
                <w:rFonts w:ascii="Calibri" w:hAnsi="Calibri" w:cs="Calibri"/>
                <w:bCs/>
                <w:iCs/>
                <w:szCs w:val="24"/>
              </w:rPr>
              <w:t xml:space="preserve">, </w:t>
            </w:r>
            <w:r w:rsidR="00C609A9" w:rsidRPr="00F670E7">
              <w:rPr>
                <w:rFonts w:ascii="Calibri" w:hAnsi="Calibri" w:cs="Calibri"/>
                <w:bCs/>
                <w:iCs/>
                <w:szCs w:val="24"/>
              </w:rPr>
              <w:t>ir dėl to apribot</w:t>
            </w:r>
            <w:r w:rsidR="008E1BF4" w:rsidRPr="00F670E7">
              <w:rPr>
                <w:rFonts w:ascii="Calibri" w:hAnsi="Calibri" w:cs="Calibri"/>
                <w:bCs/>
                <w:iCs/>
                <w:szCs w:val="24"/>
              </w:rPr>
              <w:t>a</w:t>
            </w:r>
            <w:r w:rsidR="000873B6" w:rsidRPr="00F670E7">
              <w:rPr>
                <w:rFonts w:ascii="Calibri" w:hAnsi="Calibri" w:cs="Calibri"/>
                <w:bCs/>
                <w:iCs/>
                <w:szCs w:val="24"/>
              </w:rPr>
              <w:t xml:space="preserve"> konkurencija, </w:t>
            </w:r>
            <w:r w:rsidR="008E1BF4" w:rsidRPr="00F670E7">
              <w:rPr>
                <w:rFonts w:ascii="Calibri" w:hAnsi="Calibri" w:cs="Calibri"/>
                <w:bCs/>
                <w:iCs/>
                <w:szCs w:val="24"/>
              </w:rPr>
              <w:t>juolab</w:t>
            </w:r>
            <w:r w:rsidR="000873B6" w:rsidRPr="00F670E7">
              <w:rPr>
                <w:rFonts w:ascii="Calibri" w:hAnsi="Calibri" w:cs="Calibri"/>
                <w:bCs/>
                <w:iCs/>
                <w:szCs w:val="24"/>
              </w:rPr>
              <w:t xml:space="preserve">, kad </w:t>
            </w:r>
            <w:r w:rsidR="004711DA" w:rsidRPr="00F670E7">
              <w:rPr>
                <w:rFonts w:ascii="Calibri" w:hAnsi="Calibri" w:cs="Calibri"/>
                <w:bCs/>
                <w:iCs/>
                <w:szCs w:val="24"/>
              </w:rPr>
              <w:t xml:space="preserve">šiame </w:t>
            </w:r>
            <w:r w:rsidR="000873B6" w:rsidRPr="00F670E7">
              <w:rPr>
                <w:rFonts w:ascii="Calibri" w:hAnsi="Calibri" w:cs="Calibri"/>
                <w:bCs/>
                <w:iCs/>
                <w:szCs w:val="24"/>
              </w:rPr>
              <w:t>pirkime pasiūlymą pateikė tik vienas</w:t>
            </w:r>
            <w:r w:rsidR="00BA300A" w:rsidRPr="00F670E7">
              <w:rPr>
                <w:rFonts w:ascii="Calibri" w:hAnsi="Calibri" w:cs="Calibri"/>
                <w:bCs/>
                <w:iCs/>
                <w:szCs w:val="24"/>
              </w:rPr>
              <w:t xml:space="preserve"> (esamas) </w:t>
            </w:r>
            <w:r w:rsidR="000873B6" w:rsidRPr="00F670E7">
              <w:rPr>
                <w:rFonts w:ascii="Calibri" w:hAnsi="Calibri" w:cs="Calibri"/>
                <w:bCs/>
                <w:iCs/>
                <w:szCs w:val="24"/>
              </w:rPr>
              <w:t>tiekėjas</w:t>
            </w:r>
            <w:r w:rsidR="009E320A" w:rsidRPr="00F670E7">
              <w:rPr>
                <w:rFonts w:ascii="Calibri" w:hAnsi="Calibri" w:cs="Calibri"/>
                <w:bCs/>
                <w:iCs/>
                <w:szCs w:val="24"/>
              </w:rPr>
              <w:t xml:space="preserve"> iš </w:t>
            </w:r>
            <w:r w:rsidR="00F000FB" w:rsidRPr="00F670E7">
              <w:rPr>
                <w:rFonts w:ascii="Calibri" w:hAnsi="Calibri" w:cs="Calibri"/>
                <w:bCs/>
                <w:iCs/>
                <w:szCs w:val="24"/>
              </w:rPr>
              <w:t xml:space="preserve">6 </w:t>
            </w:r>
            <w:r w:rsidR="00DC51AE" w:rsidRPr="00F670E7">
              <w:rPr>
                <w:rFonts w:ascii="Calibri" w:hAnsi="Calibri" w:cs="Calibri"/>
                <w:bCs/>
                <w:iCs/>
                <w:szCs w:val="24"/>
              </w:rPr>
              <w:t>susidomėjusių Pirkimu_</w:t>
            </w:r>
            <w:r w:rsidR="006C1FC1" w:rsidRPr="00F670E7">
              <w:rPr>
                <w:rFonts w:ascii="Calibri" w:hAnsi="Calibri" w:cs="Calibri"/>
                <w:bCs/>
                <w:iCs/>
                <w:szCs w:val="24"/>
              </w:rPr>
              <w:t>1</w:t>
            </w:r>
            <w:r w:rsidR="00DC51AE" w:rsidRPr="00F670E7">
              <w:rPr>
                <w:rFonts w:ascii="Calibri" w:hAnsi="Calibri" w:cs="Calibri"/>
                <w:bCs/>
                <w:iCs/>
                <w:szCs w:val="24"/>
              </w:rPr>
              <w:t xml:space="preserve"> tiekėjų.</w:t>
            </w:r>
          </w:p>
          <w:p w14:paraId="297E789F" w14:textId="57273AFF" w:rsidR="00CF7667" w:rsidRPr="008C4638" w:rsidRDefault="000525E0" w:rsidP="00A44D6E">
            <w:pPr>
              <w:spacing w:line="276" w:lineRule="auto"/>
              <w:ind w:left="142" w:right="138" w:firstLine="851"/>
              <w:rPr>
                <w:rFonts w:ascii="Calibri" w:hAnsi="Calibri" w:cs="Calibri"/>
              </w:rPr>
            </w:pPr>
            <w:r w:rsidRPr="00F670E7">
              <w:rPr>
                <w:rFonts w:ascii="Calibri" w:hAnsi="Calibri" w:cs="Calibri"/>
                <w:szCs w:val="24"/>
              </w:rPr>
              <w:t xml:space="preserve">Atsižvelgdama į tai, kas išdėstyta pirmiau, Tarnyba konstatuoja, kad, </w:t>
            </w:r>
            <w:r w:rsidR="007A69B4" w:rsidRPr="00F670E7">
              <w:rPr>
                <w:rFonts w:ascii="Calibri" w:hAnsi="Calibri" w:cs="Calibri"/>
                <w:szCs w:val="24"/>
              </w:rPr>
              <w:t>nesilaikydama VP Apraše</w:t>
            </w:r>
            <w:r w:rsidR="001F0401" w:rsidRPr="00F670E7">
              <w:rPr>
                <w:rFonts w:ascii="Calibri" w:hAnsi="Calibri" w:cs="Calibri"/>
                <w:szCs w:val="24"/>
              </w:rPr>
              <w:t>_1</w:t>
            </w:r>
            <w:r w:rsidR="007A69B4" w:rsidRPr="00F670E7">
              <w:rPr>
                <w:rFonts w:ascii="Calibri" w:hAnsi="Calibri" w:cs="Calibri"/>
                <w:szCs w:val="24"/>
              </w:rPr>
              <w:t xml:space="preserve"> nustatytos tvarkos vykdant pirkimus, </w:t>
            </w:r>
            <w:r w:rsidR="000533CD" w:rsidRPr="00F670E7">
              <w:rPr>
                <w:rFonts w:ascii="Calibri" w:hAnsi="Calibri" w:cs="Calibri"/>
                <w:szCs w:val="24"/>
              </w:rPr>
              <w:t xml:space="preserve">taip pat </w:t>
            </w:r>
            <w:r w:rsidRPr="00F670E7">
              <w:rPr>
                <w:rFonts w:ascii="Calibri" w:hAnsi="Calibri" w:cs="Calibri"/>
                <w:szCs w:val="24"/>
              </w:rPr>
              <w:t xml:space="preserve">nustatydama </w:t>
            </w:r>
            <w:r w:rsidR="007A69B4" w:rsidRPr="00F670E7">
              <w:rPr>
                <w:rFonts w:ascii="Calibri" w:hAnsi="Calibri" w:cs="Calibri"/>
                <w:szCs w:val="24"/>
              </w:rPr>
              <w:t>T</w:t>
            </w:r>
            <w:r w:rsidRPr="00F670E7">
              <w:rPr>
                <w:rFonts w:ascii="Calibri" w:hAnsi="Calibri" w:cs="Calibri"/>
                <w:szCs w:val="24"/>
              </w:rPr>
              <w:t xml:space="preserve">echninės specifikacijos reikalavimus, </w:t>
            </w:r>
            <w:r w:rsidR="007A69B4" w:rsidRPr="00F670E7">
              <w:rPr>
                <w:rFonts w:ascii="Calibri" w:hAnsi="Calibri" w:cs="Calibri"/>
                <w:szCs w:val="24"/>
              </w:rPr>
              <w:t xml:space="preserve">Perkančioji organizacija </w:t>
            </w:r>
            <w:r w:rsidRPr="00F670E7">
              <w:rPr>
                <w:rFonts w:ascii="Calibri" w:hAnsi="Calibri" w:cs="Calibri"/>
                <w:szCs w:val="24"/>
              </w:rPr>
              <w:t>pažeidė Įstatymo 17 straipsnio 1 dalyje įtvirtintus</w:t>
            </w:r>
            <w:r w:rsidRPr="000525E0">
              <w:rPr>
                <w:rFonts w:ascii="Calibri" w:hAnsi="Calibri" w:cs="Calibri"/>
              </w:rPr>
              <w:t xml:space="preserve"> lygiateisiškumo, nediskriminavimo, proporcingumo ir skaidrumo principus, </w:t>
            </w:r>
            <w:r w:rsidR="008A5DE2">
              <w:rPr>
                <w:rFonts w:ascii="Calibri" w:hAnsi="Calibri" w:cs="Calibri"/>
              </w:rPr>
              <w:t>17 straipsnio</w:t>
            </w:r>
            <w:r w:rsidR="00945E95" w:rsidRPr="00945E95">
              <w:rPr>
                <w:rFonts w:ascii="Calibri" w:hAnsi="Calibri" w:cs="Calibri"/>
                <w:bCs/>
                <w:iCs/>
                <w:szCs w:val="24"/>
                <w:lang w:eastAsia="lt-LT"/>
              </w:rPr>
              <w:t xml:space="preserve"> </w:t>
            </w:r>
            <w:r w:rsidR="00945E95" w:rsidRPr="00945E95">
              <w:rPr>
                <w:rFonts w:ascii="Calibri" w:hAnsi="Calibri" w:cs="Calibri"/>
                <w:bCs/>
                <w:iCs/>
              </w:rPr>
              <w:t>2 dalies 1 punkte įtvirtintą racionalaus lėšų naudojimo tikslą</w:t>
            </w:r>
            <w:r w:rsidR="00945E95">
              <w:rPr>
                <w:rFonts w:ascii="Calibri" w:hAnsi="Calibri" w:cs="Calibri"/>
              </w:rPr>
              <w:t xml:space="preserve">, </w:t>
            </w:r>
            <w:r w:rsidRPr="000525E0">
              <w:rPr>
                <w:rFonts w:ascii="Calibri" w:hAnsi="Calibri" w:cs="Calibri"/>
              </w:rPr>
              <w:t xml:space="preserve">17 straipsnio 3 dalies, </w:t>
            </w:r>
            <w:r w:rsidR="00FF6707">
              <w:rPr>
                <w:rFonts w:ascii="Calibri" w:hAnsi="Calibri" w:cs="Calibri"/>
              </w:rPr>
              <w:t xml:space="preserve">35 straipsnio 4 dalies ir </w:t>
            </w:r>
            <w:r w:rsidRPr="000525E0">
              <w:rPr>
                <w:rFonts w:ascii="Calibri" w:hAnsi="Calibri" w:cs="Calibri"/>
              </w:rPr>
              <w:t>37 straipsnio 3 dalies reikalavimus.</w:t>
            </w:r>
          </w:p>
        </w:tc>
      </w:tr>
    </w:tbl>
    <w:p w14:paraId="050D544F" w14:textId="77777777" w:rsidR="007F406A" w:rsidRDefault="007F406A" w:rsidP="00A0003C">
      <w:pPr>
        <w:ind w:left="-113"/>
        <w:jc w:val="center"/>
        <w:rPr>
          <w:rFonts w:asciiTheme="minorHAnsi" w:hAnsiTheme="minorHAnsi" w:cstheme="minorHAnsi"/>
          <w:b/>
          <w:szCs w:val="24"/>
          <w:lang w:eastAsia="lt-LT"/>
        </w:rPr>
      </w:pPr>
    </w:p>
    <w:p w14:paraId="057B1DD4" w14:textId="4A74FCA6" w:rsidR="00356FE0" w:rsidRPr="007F406A" w:rsidRDefault="00F32340" w:rsidP="00A0003C">
      <w:pPr>
        <w:ind w:left="-113"/>
        <w:jc w:val="center"/>
        <w:rPr>
          <w:rFonts w:ascii="Calibri" w:hAnsi="Calibri" w:cs="Calibri"/>
          <w:b/>
          <w:color w:val="000000"/>
          <w:szCs w:val="24"/>
          <w:lang w:eastAsia="lt-LT"/>
        </w:rPr>
      </w:pPr>
      <w:r w:rsidRPr="007F406A">
        <w:rPr>
          <w:rFonts w:ascii="Calibri" w:hAnsi="Calibri" w:cs="Calibri"/>
          <w:b/>
          <w:szCs w:val="24"/>
          <w:lang w:eastAsia="lt-LT"/>
        </w:rPr>
        <w:t xml:space="preserve">III dalis. </w:t>
      </w:r>
      <w:r w:rsidRPr="007F406A">
        <w:rPr>
          <w:rFonts w:ascii="Calibri" w:hAnsi="Calibri" w:cs="Calibri"/>
          <w:b/>
          <w:color w:val="000000"/>
          <w:szCs w:val="24"/>
          <w:lang w:eastAsia="lt-LT"/>
        </w:rPr>
        <w:t>Kiti nustatyti pažeidimai</w:t>
      </w:r>
    </w:p>
    <w:p w14:paraId="5F33F1D4" w14:textId="77777777" w:rsidR="00356FE0" w:rsidRPr="000A0475" w:rsidRDefault="00356FE0">
      <w:pPr>
        <w:ind w:left="-113"/>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646"/>
      </w:tblGrid>
      <w:tr w:rsidR="008A5DCC" w:rsidRPr="007F406A" w14:paraId="69DF83E8" w14:textId="77777777" w:rsidTr="00D86E37">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7F406A" w:rsidRDefault="008A5DCC" w:rsidP="009D7060">
            <w:pPr>
              <w:spacing w:before="120" w:after="120" w:line="276" w:lineRule="auto"/>
              <w:ind w:hanging="142"/>
              <w:jc w:val="center"/>
              <w:rPr>
                <w:rFonts w:ascii="Calibri" w:hAnsi="Calibri" w:cs="Calibri"/>
              </w:rPr>
            </w:pPr>
          </w:p>
        </w:tc>
        <w:tc>
          <w:tcPr>
            <w:tcW w:w="8646"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7F406A" w:rsidRDefault="004A3CCF" w:rsidP="009D7060">
            <w:pPr>
              <w:spacing w:before="120" w:after="120" w:line="276" w:lineRule="auto"/>
              <w:rPr>
                <w:rFonts w:ascii="Calibri" w:hAnsi="Calibri" w:cs="Calibri"/>
              </w:rPr>
            </w:pPr>
            <w:r w:rsidRPr="007F406A">
              <w:rPr>
                <w:rFonts w:ascii="Calibri" w:hAnsi="Calibri" w:cs="Calibri"/>
              </w:rPr>
              <w:t>-</w:t>
            </w:r>
          </w:p>
        </w:tc>
      </w:tr>
      <w:tr w:rsidR="001E6005" w:rsidRPr="007F406A" w14:paraId="2BBA69EC" w14:textId="77777777" w:rsidTr="00D86E37">
        <w:tblPrEx>
          <w:tblCellMar>
            <w:left w:w="0" w:type="dxa"/>
            <w:right w:w="0" w:type="dxa"/>
          </w:tblCellMar>
        </w:tblPrEx>
        <w:trPr>
          <w:trHeight w:val="388"/>
        </w:trPr>
        <w:tc>
          <w:tcPr>
            <w:tcW w:w="9923"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Pr="007F406A" w:rsidRDefault="004A3CCF" w:rsidP="00781A5B">
            <w:pPr>
              <w:ind w:left="142" w:right="136" w:firstLine="851"/>
              <w:jc w:val="both"/>
              <w:rPr>
                <w:rFonts w:ascii="Calibri" w:hAnsi="Calibri" w:cs="Calibri"/>
                <w:iCs/>
                <w:szCs w:val="24"/>
                <w:lang w:eastAsia="lt-LT"/>
              </w:rPr>
            </w:pPr>
            <w:r w:rsidRPr="007F406A">
              <w:rPr>
                <w:rFonts w:ascii="Calibri" w:hAnsi="Calibri" w:cs="Calibri"/>
                <w:iCs/>
                <w:szCs w:val="24"/>
                <w:lang w:eastAsia="lt-LT"/>
              </w:rPr>
              <w:t>-</w:t>
            </w:r>
          </w:p>
        </w:tc>
      </w:tr>
    </w:tbl>
    <w:p w14:paraId="582E2A6C" w14:textId="77777777" w:rsidR="00356FE0" w:rsidRPr="000A0475" w:rsidRDefault="00356FE0">
      <w:pPr>
        <w:jc w:val="center"/>
        <w:rPr>
          <w:rFonts w:asciiTheme="minorHAnsi" w:hAnsiTheme="minorHAnsi" w:cstheme="minorHAnsi"/>
          <w:b/>
          <w:szCs w:val="24"/>
          <w:lang w:eastAsia="lt-LT"/>
        </w:rPr>
      </w:pPr>
    </w:p>
    <w:p w14:paraId="7E1E5E54" w14:textId="77777777" w:rsidR="00356FE0" w:rsidRPr="007F406A" w:rsidRDefault="00F32340" w:rsidP="007F406A">
      <w:pPr>
        <w:jc w:val="center"/>
        <w:rPr>
          <w:rFonts w:ascii="Calibri" w:hAnsi="Calibri" w:cs="Calibri"/>
          <w:b/>
          <w:szCs w:val="24"/>
          <w:lang w:eastAsia="lt-LT"/>
        </w:rPr>
      </w:pPr>
      <w:r w:rsidRPr="007F406A">
        <w:rPr>
          <w:rFonts w:ascii="Calibri" w:hAnsi="Calibri" w:cs="Calibri"/>
          <w:b/>
          <w:szCs w:val="24"/>
          <w:lang w:eastAsia="lt-LT"/>
        </w:rPr>
        <w:t>IV dalis. Sprendimas</w:t>
      </w:r>
    </w:p>
    <w:p w14:paraId="6E15A856" w14:textId="77777777" w:rsidR="00356FE0" w:rsidRPr="007F406A" w:rsidRDefault="00356FE0" w:rsidP="007F406A">
      <w:pPr>
        <w:rPr>
          <w:rFonts w:ascii="Calibri" w:hAnsi="Calibri" w:cs="Calibri"/>
          <w:b/>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8"/>
      </w:tblGrid>
      <w:tr w:rsidR="00356FE0" w:rsidRPr="007F406A" w14:paraId="10E5BDCE" w14:textId="77777777" w:rsidTr="00D86E37">
        <w:tc>
          <w:tcPr>
            <w:tcW w:w="9918" w:type="dxa"/>
            <w:tcBorders>
              <w:top w:val="single" w:sz="4" w:space="0" w:color="auto"/>
              <w:left w:val="single" w:sz="4" w:space="0" w:color="auto"/>
              <w:bottom w:val="single" w:sz="4" w:space="0" w:color="auto"/>
              <w:right w:val="single" w:sz="4" w:space="0" w:color="auto"/>
            </w:tcBorders>
          </w:tcPr>
          <w:p w14:paraId="2A9258D8" w14:textId="2FBB8D0F" w:rsidR="00853C3C" w:rsidRPr="00853C3C" w:rsidRDefault="00853C3C" w:rsidP="00853C3C">
            <w:pPr>
              <w:spacing w:line="276" w:lineRule="auto"/>
              <w:ind w:left="142" w:right="138" w:firstLine="851"/>
              <w:rPr>
                <w:rFonts w:ascii="Calibri" w:hAnsi="Calibri" w:cs="Calibri"/>
                <w:bCs/>
                <w:iCs/>
                <w:szCs w:val="24"/>
                <w:lang w:eastAsia="lt-LT"/>
              </w:rPr>
            </w:pPr>
            <w:r w:rsidRPr="00853C3C">
              <w:rPr>
                <w:rFonts w:ascii="Calibri" w:hAnsi="Calibri" w:cs="Calibri"/>
                <w:iCs/>
                <w:szCs w:val="24"/>
                <w:lang w:eastAsia="lt-LT"/>
              </w:rPr>
              <w:t xml:space="preserve">Tarnyba, atsižvelgdama </w:t>
            </w:r>
            <w:r w:rsidRPr="00853C3C">
              <w:rPr>
                <w:rFonts w:ascii="Calibri" w:hAnsi="Calibri" w:cs="Calibri"/>
                <w:bCs/>
                <w:iCs/>
                <w:szCs w:val="24"/>
                <w:lang w:eastAsia="lt-LT"/>
              </w:rPr>
              <w:t>į tai, kad</w:t>
            </w:r>
            <w:r w:rsidR="004033EC">
              <w:rPr>
                <w:rFonts w:ascii="Calibri" w:hAnsi="Calibri" w:cs="Calibri"/>
                <w:bCs/>
                <w:iCs/>
                <w:szCs w:val="24"/>
                <w:lang w:eastAsia="lt-LT"/>
              </w:rPr>
              <w:t xml:space="preserve"> po išvados projekto pateikimo</w:t>
            </w:r>
            <w:r w:rsidRPr="00853C3C">
              <w:rPr>
                <w:rFonts w:ascii="Calibri" w:hAnsi="Calibri" w:cs="Calibri"/>
                <w:bCs/>
                <w:iCs/>
                <w:szCs w:val="24"/>
                <w:lang w:eastAsia="lt-LT"/>
              </w:rPr>
              <w:t xml:space="preserve"> Perkančioji organizacija nutraukė Pirkimo</w:t>
            </w:r>
            <w:r w:rsidR="00666775">
              <w:rPr>
                <w:rFonts w:ascii="Calibri" w:hAnsi="Calibri" w:cs="Calibri"/>
                <w:bCs/>
                <w:iCs/>
                <w:szCs w:val="24"/>
                <w:lang w:eastAsia="lt-LT"/>
              </w:rPr>
              <w:t>_1</w:t>
            </w:r>
            <w:r w:rsidRPr="00853C3C">
              <w:rPr>
                <w:rFonts w:ascii="Calibri" w:hAnsi="Calibri" w:cs="Calibri"/>
                <w:bCs/>
                <w:iCs/>
                <w:szCs w:val="24"/>
                <w:lang w:eastAsia="lt-LT"/>
              </w:rPr>
              <w:t xml:space="preserve"> procedūras</w:t>
            </w:r>
            <w:r w:rsidRPr="00853C3C">
              <w:rPr>
                <w:rFonts w:ascii="Calibri" w:hAnsi="Calibri" w:cs="Calibri"/>
                <w:bCs/>
                <w:iCs/>
                <w:szCs w:val="24"/>
                <w:vertAlign w:val="superscript"/>
                <w:lang w:eastAsia="lt-LT"/>
              </w:rPr>
              <w:footnoteReference w:id="17"/>
            </w:r>
            <w:r w:rsidRPr="00853C3C">
              <w:rPr>
                <w:rFonts w:ascii="Calibri" w:hAnsi="Calibri" w:cs="Calibri"/>
                <w:bCs/>
                <w:iCs/>
                <w:szCs w:val="24"/>
                <w:lang w:eastAsia="lt-LT"/>
              </w:rPr>
              <w:t xml:space="preserve">, </w:t>
            </w:r>
            <w:r w:rsidR="004033EC">
              <w:rPr>
                <w:rFonts w:ascii="Calibri" w:hAnsi="Calibri" w:cs="Calibri"/>
                <w:bCs/>
                <w:iCs/>
                <w:szCs w:val="24"/>
                <w:lang w:eastAsia="lt-LT"/>
              </w:rPr>
              <w:t>apsiriboja</w:t>
            </w:r>
            <w:r w:rsidRPr="00853C3C">
              <w:rPr>
                <w:rFonts w:ascii="Calibri" w:hAnsi="Calibri" w:cs="Calibri"/>
                <w:bCs/>
                <w:iCs/>
                <w:szCs w:val="24"/>
                <w:lang w:eastAsia="lt-LT"/>
              </w:rPr>
              <w:t xml:space="preserve"> </w:t>
            </w:r>
            <w:r w:rsidRPr="00853C3C">
              <w:rPr>
                <w:rFonts w:ascii="Calibri" w:hAnsi="Calibri" w:cs="Calibri"/>
                <w:iCs/>
                <w:szCs w:val="24"/>
                <w:lang w:eastAsia="lt-LT"/>
              </w:rPr>
              <w:t>vertinimo išvados II dalyje nurodyt</w:t>
            </w:r>
            <w:r w:rsidR="004033EC">
              <w:rPr>
                <w:rFonts w:ascii="Calibri" w:hAnsi="Calibri" w:cs="Calibri"/>
                <w:iCs/>
                <w:szCs w:val="24"/>
                <w:lang w:eastAsia="lt-LT"/>
              </w:rPr>
              <w:t>ų</w:t>
            </w:r>
            <w:r w:rsidRPr="00853C3C">
              <w:rPr>
                <w:rFonts w:ascii="Calibri" w:hAnsi="Calibri" w:cs="Calibri"/>
                <w:iCs/>
                <w:szCs w:val="24"/>
                <w:lang w:eastAsia="lt-LT"/>
              </w:rPr>
              <w:t xml:space="preserve"> Įstatymo pažeidim</w:t>
            </w:r>
            <w:r w:rsidR="004033EC">
              <w:rPr>
                <w:rFonts w:ascii="Calibri" w:hAnsi="Calibri" w:cs="Calibri"/>
                <w:iCs/>
                <w:szCs w:val="24"/>
                <w:lang w:eastAsia="lt-LT"/>
              </w:rPr>
              <w:t>ų konstatavimu</w:t>
            </w:r>
            <w:r w:rsidRPr="00853C3C">
              <w:rPr>
                <w:rFonts w:ascii="Calibri" w:hAnsi="Calibri" w:cs="Calibri"/>
                <w:bCs/>
                <w:iCs/>
                <w:szCs w:val="24"/>
                <w:lang w:eastAsia="lt-LT"/>
              </w:rPr>
              <w:t xml:space="preserve">. </w:t>
            </w:r>
          </w:p>
          <w:p w14:paraId="0BB3EF08" w14:textId="491F5057" w:rsidR="00E72E70" w:rsidRPr="007F406A" w:rsidRDefault="00853C3C" w:rsidP="00853C3C">
            <w:pPr>
              <w:spacing w:line="276" w:lineRule="auto"/>
              <w:ind w:left="142" w:right="138" w:firstLine="851"/>
              <w:rPr>
                <w:rFonts w:ascii="Calibri" w:hAnsi="Calibri" w:cs="Calibri"/>
                <w:iCs/>
                <w:szCs w:val="24"/>
                <w:lang w:eastAsia="lt-LT"/>
              </w:rPr>
            </w:pPr>
            <w:r w:rsidRPr="00853C3C">
              <w:rPr>
                <w:rFonts w:ascii="Calibri" w:hAnsi="Calibri" w:cs="Calibri"/>
                <w:iCs/>
                <w:szCs w:val="24"/>
                <w:lang w:eastAsia="lt-LT"/>
              </w:rPr>
              <w:t xml:space="preserve">Tarnyba pažymi, kad nusprendusi pradėti naują pirkimą dėl to paties </w:t>
            </w:r>
            <w:r w:rsidR="00666775">
              <w:rPr>
                <w:rFonts w:ascii="Calibri" w:hAnsi="Calibri" w:cs="Calibri"/>
                <w:iCs/>
                <w:szCs w:val="24"/>
                <w:lang w:eastAsia="lt-LT"/>
              </w:rPr>
              <w:t>p</w:t>
            </w:r>
            <w:r w:rsidR="00666775" w:rsidRPr="00853C3C">
              <w:rPr>
                <w:rFonts w:ascii="Calibri" w:hAnsi="Calibri" w:cs="Calibri"/>
                <w:iCs/>
                <w:szCs w:val="24"/>
                <w:lang w:eastAsia="lt-LT"/>
              </w:rPr>
              <w:t xml:space="preserve">irkimo </w:t>
            </w:r>
            <w:r w:rsidRPr="00853C3C">
              <w:rPr>
                <w:rFonts w:ascii="Calibri" w:hAnsi="Calibri" w:cs="Calibri"/>
                <w:iCs/>
                <w:szCs w:val="24"/>
                <w:lang w:eastAsia="lt-LT"/>
              </w:rPr>
              <w:t>objekto,</w:t>
            </w:r>
            <w:r w:rsidR="004033EC">
              <w:rPr>
                <w:rFonts w:ascii="Calibri" w:hAnsi="Calibri" w:cs="Calibri"/>
                <w:iCs/>
                <w:szCs w:val="24"/>
                <w:lang w:eastAsia="lt-LT"/>
              </w:rPr>
              <w:t xml:space="preserve"> Perkančioji organizacija</w:t>
            </w:r>
            <w:r w:rsidRPr="00853C3C">
              <w:rPr>
                <w:rFonts w:ascii="Calibri" w:hAnsi="Calibri" w:cs="Calibri"/>
                <w:iCs/>
                <w:szCs w:val="24"/>
                <w:lang w:eastAsia="lt-LT"/>
              </w:rPr>
              <w:t xml:space="preserve"> turi atsižvelgti į šioje vertinimo išvadoje nurodytas aplinkybes bei konstatuotus pažeidimus ir pirkimo dokumentus rengti taip, kad nebūtų pažeistos Įstatymo nuostatos</w:t>
            </w:r>
            <w:r>
              <w:rPr>
                <w:rFonts w:ascii="Calibri" w:hAnsi="Calibri" w:cs="Calibri"/>
                <w:iCs/>
                <w:szCs w:val="24"/>
                <w:lang w:eastAsia="lt-LT"/>
              </w:rPr>
              <w:t>.</w:t>
            </w:r>
          </w:p>
        </w:tc>
      </w:tr>
    </w:tbl>
    <w:p w14:paraId="2B34D67E" w14:textId="77777777" w:rsidR="00AA4882" w:rsidRDefault="00AA4882">
      <w:pPr>
        <w:jc w:val="center"/>
        <w:rPr>
          <w:rFonts w:asciiTheme="minorHAnsi" w:hAnsiTheme="minorHAnsi" w:cstheme="minorHAnsi"/>
          <w:b/>
          <w:szCs w:val="24"/>
          <w:lang w:eastAsia="lt-LT"/>
        </w:rPr>
      </w:pPr>
    </w:p>
    <w:p w14:paraId="5868DC5E" w14:textId="05A30993"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Pastabos</w:t>
      </w:r>
    </w:p>
    <w:p w14:paraId="49DAE67A" w14:textId="77777777" w:rsidR="00356FE0" w:rsidRPr="000A0475" w:rsidRDefault="00356FE0">
      <w:pPr>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3"/>
      </w:tblGrid>
      <w:tr w:rsidR="00AA4882" w:rsidRPr="000A0475" w14:paraId="55522B3D" w14:textId="77777777" w:rsidTr="00D86E37">
        <w:tc>
          <w:tcPr>
            <w:tcW w:w="9923" w:type="dxa"/>
            <w:tcBorders>
              <w:top w:val="single" w:sz="4" w:space="0" w:color="auto"/>
              <w:left w:val="single" w:sz="4" w:space="0" w:color="auto"/>
              <w:bottom w:val="single" w:sz="4" w:space="0" w:color="auto"/>
              <w:right w:val="single" w:sz="4" w:space="0" w:color="auto"/>
            </w:tcBorders>
          </w:tcPr>
          <w:p w14:paraId="404C9739" w14:textId="1D77411F" w:rsidR="00BD7A1D" w:rsidRDefault="00832A66" w:rsidP="00CB1A1D">
            <w:pPr>
              <w:ind w:left="142" w:right="138" w:firstLine="851"/>
              <w:jc w:val="both"/>
              <w:rPr>
                <w:rFonts w:asciiTheme="minorHAnsi" w:eastAsia="Calibri" w:hAnsiTheme="minorHAnsi" w:cstheme="minorHAnsi"/>
                <w:iCs/>
                <w:szCs w:val="24"/>
                <w:lang w:eastAsia="lt-LT"/>
              </w:rPr>
            </w:pPr>
            <w:r>
              <w:rPr>
                <w:rFonts w:asciiTheme="minorHAnsi" w:eastAsia="Calibri" w:hAnsiTheme="minorHAnsi" w:cstheme="minorHAnsi"/>
                <w:iCs/>
                <w:szCs w:val="24"/>
                <w:lang w:eastAsia="lt-LT"/>
              </w:rPr>
              <w:t>-</w:t>
            </w:r>
          </w:p>
        </w:tc>
      </w:tr>
    </w:tbl>
    <w:p w14:paraId="7222B171" w14:textId="77777777" w:rsidR="00D3610E" w:rsidRDefault="00D3610E" w:rsidP="00A34F65">
      <w:pPr>
        <w:ind w:firstLine="720"/>
        <w:jc w:val="center"/>
        <w:rPr>
          <w:rFonts w:ascii="Calibri" w:eastAsia="Calibri" w:hAnsi="Calibri" w:cs="Calibri"/>
          <w:b/>
          <w:szCs w:val="24"/>
        </w:rPr>
      </w:pPr>
    </w:p>
    <w:p w14:paraId="4AA30406" w14:textId="77777777" w:rsidR="00D3610E" w:rsidRDefault="00D3610E" w:rsidP="00A34F65">
      <w:pPr>
        <w:ind w:firstLine="720"/>
        <w:jc w:val="center"/>
        <w:rPr>
          <w:rFonts w:ascii="Calibri" w:eastAsia="Calibri" w:hAnsi="Calibri" w:cs="Calibri"/>
          <w:b/>
          <w:szCs w:val="24"/>
        </w:rPr>
      </w:pPr>
    </w:p>
    <w:p w14:paraId="3B28E323" w14:textId="70DF894B" w:rsidR="00651F17" w:rsidRPr="009E6BD9" w:rsidRDefault="009E6BD9" w:rsidP="00A34F65">
      <w:pPr>
        <w:ind w:firstLine="720"/>
        <w:jc w:val="center"/>
        <w:rPr>
          <w:rFonts w:ascii="Calibri" w:eastAsia="Calibri" w:hAnsi="Calibri" w:cs="Calibri"/>
          <w:b/>
          <w:szCs w:val="24"/>
        </w:rPr>
      </w:pPr>
      <w:r w:rsidRPr="009E6BD9">
        <w:rPr>
          <w:rFonts w:ascii="Calibri" w:eastAsia="Calibri" w:hAnsi="Calibri" w:cs="Calibri"/>
          <w:b/>
          <w:szCs w:val="24"/>
        </w:rPr>
        <w:t>Licencijų ir leidimų informacinės sistemos diegimo</w:t>
      </w:r>
      <w:r w:rsidR="00A34F65">
        <w:rPr>
          <w:rFonts w:ascii="Calibri" w:eastAsia="Calibri" w:hAnsi="Calibri" w:cs="Calibri"/>
          <w:b/>
          <w:szCs w:val="24"/>
        </w:rPr>
        <w:t xml:space="preserve"> </w:t>
      </w:r>
      <w:r w:rsidRPr="009E6BD9">
        <w:rPr>
          <w:rFonts w:ascii="Calibri" w:eastAsia="Calibri" w:hAnsi="Calibri" w:cs="Calibri"/>
          <w:b/>
          <w:szCs w:val="24"/>
        </w:rPr>
        <w:t>ir priežiūros paslaugų pirkimas</w:t>
      </w:r>
    </w:p>
    <w:p w14:paraId="6513DB4B" w14:textId="77777777" w:rsidR="009E6BD9" w:rsidRPr="009E6BD9" w:rsidRDefault="009E6BD9" w:rsidP="00651F17">
      <w:pPr>
        <w:ind w:firstLine="720"/>
        <w:jc w:val="center"/>
        <w:rPr>
          <w:rFonts w:ascii="Calibri" w:eastAsia="Calibri" w:hAnsi="Calibri" w:cs="Calibri"/>
          <w:b/>
          <w:szCs w:val="24"/>
        </w:rPr>
      </w:pPr>
    </w:p>
    <w:p w14:paraId="057A7D84" w14:textId="77777777" w:rsidR="00916357" w:rsidRPr="009E6BD9" w:rsidRDefault="00916357" w:rsidP="00916357">
      <w:pPr>
        <w:jc w:val="center"/>
        <w:rPr>
          <w:rFonts w:ascii="Calibri" w:hAnsi="Calibri" w:cs="Calibri"/>
          <w:szCs w:val="24"/>
          <w:lang w:eastAsia="lt-LT"/>
        </w:rPr>
      </w:pPr>
      <w:r w:rsidRPr="009E6BD9">
        <w:rPr>
          <w:rFonts w:ascii="Calibri" w:hAnsi="Calibri" w:cs="Calibri"/>
          <w:b/>
          <w:szCs w:val="24"/>
          <w:lang w:eastAsia="lt-LT"/>
        </w:rPr>
        <w:t>I dalis. Bendra informacija</w:t>
      </w:r>
    </w:p>
    <w:p w14:paraId="472DEB79" w14:textId="77777777" w:rsidR="00916357" w:rsidRPr="009E6BD9" w:rsidRDefault="00916357" w:rsidP="00916357">
      <w:pPr>
        <w:ind w:firstLine="720"/>
        <w:rPr>
          <w:rFonts w:ascii="Calibri" w:hAnsi="Calibri" w:cs="Calibri"/>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312"/>
      </w:tblGrid>
      <w:tr w:rsidR="00916357" w:rsidRPr="009E6BD9" w14:paraId="518D125E" w14:textId="77777777" w:rsidTr="00D86E37">
        <w:tc>
          <w:tcPr>
            <w:tcW w:w="4606" w:type="dxa"/>
            <w:tcBorders>
              <w:top w:val="single" w:sz="4" w:space="0" w:color="auto"/>
              <w:left w:val="single" w:sz="4" w:space="0" w:color="auto"/>
              <w:bottom w:val="single" w:sz="4" w:space="0" w:color="auto"/>
              <w:right w:val="single" w:sz="4" w:space="0" w:color="auto"/>
            </w:tcBorders>
          </w:tcPr>
          <w:p w14:paraId="47AF60F9" w14:textId="77777777" w:rsidR="00916357" w:rsidRPr="009E6BD9" w:rsidRDefault="00916357" w:rsidP="00A34F65">
            <w:pPr>
              <w:spacing w:line="276" w:lineRule="auto"/>
              <w:rPr>
                <w:rFonts w:ascii="Calibri" w:hAnsi="Calibri" w:cs="Calibri"/>
                <w:szCs w:val="24"/>
                <w:lang w:eastAsia="lt-LT"/>
              </w:rPr>
            </w:pPr>
            <w:r w:rsidRPr="009E6BD9">
              <w:rPr>
                <w:rFonts w:ascii="Calibri" w:eastAsia="Calibri" w:hAnsi="Calibri" w:cs="Calibri"/>
                <w:szCs w:val="24"/>
                <w:lang w:eastAsia="lt-LT"/>
              </w:rPr>
              <w:t>Pirkimo</w:t>
            </w:r>
            <w:r w:rsidRPr="009E6BD9">
              <w:rPr>
                <w:rFonts w:ascii="Calibri" w:hAnsi="Calibri" w:cs="Calibri"/>
                <w:szCs w:val="24"/>
                <w:lang w:eastAsia="lt-LT"/>
              </w:rPr>
              <w:t>*</w:t>
            </w:r>
            <w:r w:rsidRPr="009E6BD9">
              <w:rPr>
                <w:rFonts w:ascii="Calibri" w:eastAsia="Calibri" w:hAnsi="Calibri" w:cs="Calibri"/>
                <w:szCs w:val="24"/>
                <w:lang w:eastAsia="lt-LT"/>
              </w:rPr>
              <w:t xml:space="preserve"> pavadinimas, numeris (jeigu skelbtas), pirkimo paskelbimo (kvietimo pateikti paraišką /pasiūlymą) data/sutarties pavadinimas, data, numeris</w:t>
            </w:r>
          </w:p>
        </w:tc>
        <w:tc>
          <w:tcPr>
            <w:tcW w:w="5312" w:type="dxa"/>
            <w:tcBorders>
              <w:top w:val="single" w:sz="4" w:space="0" w:color="auto"/>
              <w:left w:val="single" w:sz="4" w:space="0" w:color="auto"/>
              <w:bottom w:val="single" w:sz="4" w:space="0" w:color="auto"/>
              <w:right w:val="single" w:sz="4" w:space="0" w:color="auto"/>
            </w:tcBorders>
          </w:tcPr>
          <w:p w14:paraId="2E280D25" w14:textId="106239EE" w:rsidR="00916357" w:rsidRPr="00D86E37" w:rsidRDefault="00916357" w:rsidP="00681770">
            <w:pPr>
              <w:spacing w:line="276" w:lineRule="auto"/>
              <w:rPr>
                <w:rFonts w:ascii="Calibri" w:hAnsi="Calibri" w:cs="Calibri"/>
                <w:bCs/>
                <w:szCs w:val="24"/>
              </w:rPr>
            </w:pPr>
            <w:r w:rsidRPr="009E6BD9">
              <w:rPr>
                <w:rFonts w:ascii="Calibri" w:hAnsi="Calibri" w:cs="Calibri"/>
                <w:szCs w:val="24"/>
                <w:lang w:eastAsia="lt-LT"/>
              </w:rPr>
              <w:t>„</w:t>
            </w:r>
            <w:r w:rsidR="00681770" w:rsidRPr="00681770">
              <w:rPr>
                <w:rFonts w:ascii="Calibri" w:hAnsi="Calibri" w:cs="Calibri"/>
                <w:bCs/>
                <w:szCs w:val="24"/>
              </w:rPr>
              <w:t>Licencijų ir leidimų informacinės sistemos diegimo</w:t>
            </w:r>
            <w:r w:rsidR="00D86E37">
              <w:rPr>
                <w:rFonts w:ascii="Calibri" w:hAnsi="Calibri" w:cs="Calibri"/>
                <w:bCs/>
                <w:szCs w:val="24"/>
              </w:rPr>
              <w:t xml:space="preserve"> </w:t>
            </w:r>
            <w:r w:rsidR="00681770" w:rsidRPr="00681770">
              <w:rPr>
                <w:rFonts w:ascii="Calibri" w:hAnsi="Calibri" w:cs="Calibri"/>
                <w:bCs/>
                <w:szCs w:val="24"/>
              </w:rPr>
              <w:t>ir priežiūros paslaugos</w:t>
            </w:r>
            <w:r w:rsidRPr="009E6BD9">
              <w:rPr>
                <w:rFonts w:ascii="Calibri" w:hAnsi="Calibri" w:cs="Calibri"/>
                <w:bCs/>
                <w:szCs w:val="24"/>
              </w:rPr>
              <w:t xml:space="preserve">“ </w:t>
            </w:r>
            <w:r w:rsidRPr="009E6BD9">
              <w:rPr>
                <w:rFonts w:ascii="Calibri" w:eastAsia="Calibri" w:hAnsi="Calibri" w:cs="Calibri"/>
                <w:color w:val="000000" w:themeColor="text1"/>
                <w:szCs w:val="24"/>
                <w:lang w:eastAsia="lt-LT"/>
              </w:rPr>
              <w:t xml:space="preserve">(CVP IS </w:t>
            </w:r>
            <w:r w:rsidR="005569A6" w:rsidRPr="00CD6C76">
              <w:rPr>
                <w:rFonts w:ascii="Calibri" w:hAnsi="Calibri" w:cs="Calibri"/>
                <w:szCs w:val="24"/>
                <w:lang w:eastAsia="lt-LT"/>
              </w:rPr>
              <w:t xml:space="preserve">skelbtas 2025 m. liepos 1 d., pirkimo </w:t>
            </w:r>
            <w:r w:rsidR="005569A6">
              <w:rPr>
                <w:rFonts w:ascii="Calibri" w:hAnsi="Calibri" w:cs="Calibri"/>
                <w:szCs w:val="24"/>
                <w:lang w:eastAsia="lt-LT"/>
              </w:rPr>
              <w:t xml:space="preserve">ID </w:t>
            </w:r>
            <w:r w:rsidR="005569A6" w:rsidRPr="00CD6C76">
              <w:rPr>
                <w:rFonts w:ascii="Calibri" w:hAnsi="Calibri" w:cs="Calibri"/>
                <w:szCs w:val="24"/>
                <w:lang w:eastAsia="lt-LT"/>
              </w:rPr>
              <w:t>Nr.</w:t>
            </w:r>
            <w:r w:rsidR="005569A6" w:rsidRPr="00CD6C76">
              <w:rPr>
                <w:rFonts w:ascii="Calibri" w:hAnsi="Calibri" w:cs="Calibri"/>
              </w:rPr>
              <w:t xml:space="preserve"> </w:t>
            </w:r>
            <w:r w:rsidR="005569A6" w:rsidRPr="00CD6C76">
              <w:rPr>
                <w:rFonts w:ascii="Calibri" w:hAnsi="Calibri" w:cs="Calibri"/>
                <w:szCs w:val="24"/>
                <w:lang w:eastAsia="lt-LT"/>
              </w:rPr>
              <w:t>34</w:t>
            </w:r>
            <w:r w:rsidR="005569A6">
              <w:rPr>
                <w:rFonts w:ascii="Calibri" w:hAnsi="Calibri" w:cs="Calibri"/>
                <w:szCs w:val="24"/>
                <w:lang w:eastAsia="lt-LT"/>
              </w:rPr>
              <w:t>36233</w:t>
            </w:r>
            <w:r w:rsidR="005569A6" w:rsidRPr="00CD6C76">
              <w:rPr>
                <w:rFonts w:ascii="Calibri" w:hAnsi="Calibri" w:cs="Calibri"/>
                <w:szCs w:val="24"/>
                <w:lang w:eastAsia="lt-LT"/>
              </w:rPr>
              <w:t xml:space="preserve"> (toliau – Pirkimas_</w:t>
            </w:r>
            <w:r w:rsidR="005569A6">
              <w:rPr>
                <w:rFonts w:ascii="Calibri" w:hAnsi="Calibri" w:cs="Calibri"/>
                <w:szCs w:val="24"/>
                <w:lang w:eastAsia="lt-LT"/>
              </w:rPr>
              <w:t>2</w:t>
            </w:r>
            <w:r w:rsidR="005569A6" w:rsidRPr="00CD6C76">
              <w:rPr>
                <w:rFonts w:ascii="Calibri" w:hAnsi="Calibri" w:cs="Calibri"/>
                <w:szCs w:val="24"/>
                <w:lang w:eastAsia="lt-LT"/>
              </w:rPr>
              <w:t>)</w:t>
            </w:r>
            <w:r w:rsidR="005569A6">
              <w:rPr>
                <w:rFonts w:ascii="Calibri" w:eastAsia="Calibri" w:hAnsi="Calibri" w:cs="Calibri"/>
                <w:color w:val="000000" w:themeColor="text1"/>
                <w:szCs w:val="24"/>
                <w:lang w:eastAsia="lt-LT"/>
              </w:rPr>
              <w:t>.</w:t>
            </w:r>
          </w:p>
        </w:tc>
      </w:tr>
      <w:tr w:rsidR="005569A6" w:rsidRPr="009E6BD9" w14:paraId="768942C3" w14:textId="77777777" w:rsidTr="00D86E37">
        <w:tc>
          <w:tcPr>
            <w:tcW w:w="4606" w:type="dxa"/>
            <w:tcBorders>
              <w:top w:val="single" w:sz="4" w:space="0" w:color="auto"/>
              <w:left w:val="single" w:sz="4" w:space="0" w:color="auto"/>
              <w:bottom w:val="single" w:sz="4" w:space="0" w:color="auto"/>
              <w:right w:val="single" w:sz="4" w:space="0" w:color="auto"/>
            </w:tcBorders>
          </w:tcPr>
          <w:p w14:paraId="2C067664" w14:textId="77777777" w:rsidR="005569A6" w:rsidRPr="009E6BD9" w:rsidRDefault="005569A6" w:rsidP="005569A6">
            <w:pPr>
              <w:spacing w:line="276" w:lineRule="auto"/>
              <w:rPr>
                <w:rFonts w:ascii="Calibri" w:hAnsi="Calibri" w:cs="Calibri"/>
                <w:szCs w:val="24"/>
                <w:lang w:eastAsia="lt-LT"/>
              </w:rPr>
            </w:pPr>
            <w:r w:rsidRPr="009E6BD9">
              <w:rPr>
                <w:rFonts w:ascii="Calibri" w:eastAsia="Calibri" w:hAnsi="Calibri" w:cs="Calibri"/>
                <w:szCs w:val="24"/>
                <w:lang w:eastAsia="lt-LT"/>
              </w:rPr>
              <w:t>Pirkimo vykdymo/sutarties sudarymo teisinis pagrindas</w:t>
            </w:r>
          </w:p>
        </w:tc>
        <w:tc>
          <w:tcPr>
            <w:tcW w:w="5312" w:type="dxa"/>
            <w:tcBorders>
              <w:top w:val="single" w:sz="4" w:space="0" w:color="auto"/>
              <w:left w:val="single" w:sz="4" w:space="0" w:color="auto"/>
              <w:bottom w:val="single" w:sz="4" w:space="0" w:color="auto"/>
              <w:right w:val="single" w:sz="4" w:space="0" w:color="auto"/>
            </w:tcBorders>
          </w:tcPr>
          <w:p w14:paraId="0EF8B6CB" w14:textId="3A0EEAB8" w:rsidR="005569A6" w:rsidRPr="009E6BD9" w:rsidRDefault="005569A6" w:rsidP="005569A6">
            <w:pPr>
              <w:spacing w:line="276" w:lineRule="auto"/>
              <w:rPr>
                <w:rFonts w:ascii="Calibri" w:hAnsi="Calibri" w:cs="Calibri"/>
                <w:szCs w:val="24"/>
                <w:lang w:eastAsia="lt-LT"/>
              </w:rPr>
            </w:pPr>
            <w:r w:rsidRPr="00CD6C76">
              <w:rPr>
                <w:rFonts w:ascii="Calibri" w:hAnsi="Calibri" w:cs="Calibri"/>
                <w:bCs/>
                <w:szCs w:val="24"/>
                <w:lang w:eastAsia="lt-LT"/>
              </w:rPr>
              <w:t xml:space="preserve">Įstatymas (redakcija 2025 m. vasario 1 d. </w:t>
            </w:r>
            <w:r w:rsidR="005B3043">
              <w:rPr>
                <w:rFonts w:ascii="Calibri" w:hAnsi="Calibri" w:cs="Calibri"/>
                <w:bCs/>
                <w:szCs w:val="24"/>
                <w:lang w:eastAsia="lt-LT"/>
              </w:rPr>
              <w:t>–</w:t>
            </w:r>
            <w:r w:rsidRPr="00CD6C76">
              <w:rPr>
                <w:rFonts w:ascii="Calibri" w:hAnsi="Calibri" w:cs="Calibri"/>
                <w:bCs/>
                <w:szCs w:val="24"/>
                <w:lang w:eastAsia="lt-LT"/>
              </w:rPr>
              <w:t xml:space="preserve"> 2025 m. rugsėjo 30 d.)</w:t>
            </w:r>
          </w:p>
        </w:tc>
      </w:tr>
      <w:tr w:rsidR="005569A6" w:rsidRPr="009E6BD9" w14:paraId="74BA24B7" w14:textId="77777777" w:rsidTr="00D86E37">
        <w:tc>
          <w:tcPr>
            <w:tcW w:w="4606" w:type="dxa"/>
            <w:tcBorders>
              <w:top w:val="single" w:sz="4" w:space="0" w:color="auto"/>
              <w:left w:val="single" w:sz="4" w:space="0" w:color="auto"/>
              <w:bottom w:val="single" w:sz="4" w:space="0" w:color="auto"/>
              <w:right w:val="single" w:sz="4" w:space="0" w:color="auto"/>
            </w:tcBorders>
          </w:tcPr>
          <w:p w14:paraId="0AD33BD0" w14:textId="77777777" w:rsidR="005569A6" w:rsidRPr="009E6BD9" w:rsidRDefault="005569A6" w:rsidP="005569A6">
            <w:pPr>
              <w:spacing w:line="276" w:lineRule="auto"/>
              <w:rPr>
                <w:rFonts w:ascii="Calibri" w:eastAsia="Calibri" w:hAnsi="Calibri" w:cs="Calibri"/>
                <w:szCs w:val="24"/>
                <w:lang w:eastAsia="lt-LT"/>
              </w:rPr>
            </w:pPr>
            <w:r w:rsidRPr="009E6BD9">
              <w:rPr>
                <w:rFonts w:ascii="Calibri" w:eastAsia="Calibri" w:hAnsi="Calibri" w:cs="Calibri"/>
                <w:szCs w:val="24"/>
                <w:lang w:eastAsia="lt-LT"/>
              </w:rPr>
              <w:t>Pirkimo rūšis pagal vertės ribas ir pirkimo būdas/pirkimo priemonės pavadinimas</w:t>
            </w:r>
          </w:p>
        </w:tc>
        <w:tc>
          <w:tcPr>
            <w:tcW w:w="5312" w:type="dxa"/>
            <w:tcBorders>
              <w:top w:val="single" w:sz="4" w:space="0" w:color="auto"/>
              <w:left w:val="single" w:sz="4" w:space="0" w:color="auto"/>
              <w:bottom w:val="single" w:sz="4" w:space="0" w:color="auto"/>
              <w:right w:val="single" w:sz="4" w:space="0" w:color="auto"/>
            </w:tcBorders>
          </w:tcPr>
          <w:p w14:paraId="64AA4F89" w14:textId="0D9F4079" w:rsidR="005569A6" w:rsidRPr="009E6BD9" w:rsidRDefault="005569A6" w:rsidP="005569A6">
            <w:pPr>
              <w:spacing w:line="276" w:lineRule="auto"/>
              <w:rPr>
                <w:rFonts w:ascii="Calibri" w:hAnsi="Calibri" w:cs="Calibri"/>
                <w:szCs w:val="24"/>
                <w:lang w:eastAsia="lt-LT"/>
              </w:rPr>
            </w:pPr>
            <w:r w:rsidRPr="00CD6C76">
              <w:rPr>
                <w:rFonts w:ascii="Calibri" w:hAnsi="Calibri" w:cs="Calibri"/>
                <w:szCs w:val="24"/>
              </w:rPr>
              <w:t>Tarptautinis pirkimas, atviras konkursas</w:t>
            </w:r>
          </w:p>
        </w:tc>
      </w:tr>
      <w:tr w:rsidR="005569A6" w:rsidRPr="009E6BD9" w14:paraId="0F97BE1E" w14:textId="77777777" w:rsidTr="00D86E37">
        <w:tc>
          <w:tcPr>
            <w:tcW w:w="4606" w:type="dxa"/>
            <w:tcBorders>
              <w:top w:val="single" w:sz="4" w:space="0" w:color="auto"/>
              <w:left w:val="single" w:sz="4" w:space="0" w:color="auto"/>
              <w:bottom w:val="single" w:sz="4" w:space="0" w:color="auto"/>
              <w:right w:val="single" w:sz="4" w:space="0" w:color="auto"/>
            </w:tcBorders>
          </w:tcPr>
          <w:p w14:paraId="241F7A8A" w14:textId="77777777" w:rsidR="005569A6" w:rsidRPr="009E6BD9" w:rsidRDefault="005569A6" w:rsidP="005569A6">
            <w:pPr>
              <w:spacing w:line="276" w:lineRule="auto"/>
              <w:rPr>
                <w:rFonts w:ascii="Calibri" w:eastAsia="Calibri" w:hAnsi="Calibri" w:cs="Calibri"/>
                <w:szCs w:val="24"/>
                <w:lang w:eastAsia="lt-LT"/>
              </w:rPr>
            </w:pPr>
            <w:r w:rsidRPr="009E6BD9">
              <w:rPr>
                <w:rFonts w:ascii="Calibri" w:eastAsia="Calibri" w:hAnsi="Calibri" w:cs="Calibr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312" w:type="dxa"/>
            <w:tcBorders>
              <w:top w:val="single" w:sz="4" w:space="0" w:color="auto"/>
              <w:left w:val="single" w:sz="4" w:space="0" w:color="auto"/>
              <w:bottom w:val="single" w:sz="4" w:space="0" w:color="auto"/>
              <w:right w:val="single" w:sz="4" w:space="0" w:color="auto"/>
            </w:tcBorders>
          </w:tcPr>
          <w:p w14:paraId="66ACD5EC" w14:textId="0D4C3418" w:rsidR="005569A6" w:rsidRPr="009E6BD9" w:rsidRDefault="005569A6" w:rsidP="005569A6">
            <w:pPr>
              <w:spacing w:line="276" w:lineRule="auto"/>
              <w:rPr>
                <w:rFonts w:ascii="Calibri" w:hAnsi="Calibri" w:cs="Calibri"/>
                <w:szCs w:val="24"/>
                <w:lang w:eastAsia="lt-LT"/>
              </w:rPr>
            </w:pPr>
            <w:r w:rsidRPr="00CD6C76">
              <w:rPr>
                <w:rFonts w:ascii="Calibri" w:hAnsi="Calibri" w:cs="Calibri"/>
                <w:szCs w:val="24"/>
                <w:lang w:eastAsia="lt-LT"/>
              </w:rPr>
              <w:t>-</w:t>
            </w:r>
          </w:p>
        </w:tc>
      </w:tr>
      <w:tr w:rsidR="005569A6" w:rsidRPr="009E6BD9" w14:paraId="2CD8040F" w14:textId="77777777" w:rsidTr="00D86E37">
        <w:tc>
          <w:tcPr>
            <w:tcW w:w="4606" w:type="dxa"/>
            <w:tcBorders>
              <w:top w:val="single" w:sz="4" w:space="0" w:color="auto"/>
              <w:left w:val="single" w:sz="4" w:space="0" w:color="auto"/>
              <w:bottom w:val="single" w:sz="4" w:space="0" w:color="auto"/>
              <w:right w:val="single" w:sz="4" w:space="0" w:color="auto"/>
            </w:tcBorders>
          </w:tcPr>
          <w:p w14:paraId="4B653048" w14:textId="77777777" w:rsidR="005569A6" w:rsidRPr="009E6BD9" w:rsidRDefault="005569A6" w:rsidP="005569A6">
            <w:pPr>
              <w:spacing w:line="276" w:lineRule="auto"/>
              <w:rPr>
                <w:rFonts w:ascii="Calibri" w:hAnsi="Calibri" w:cs="Calibri"/>
                <w:szCs w:val="24"/>
                <w:lang w:eastAsia="lt-LT"/>
              </w:rPr>
            </w:pPr>
            <w:r w:rsidRPr="009E6BD9">
              <w:rPr>
                <w:rFonts w:ascii="Calibri" w:eastAsia="Calibri" w:hAnsi="Calibri" w:cs="Calibri"/>
                <w:szCs w:val="24"/>
                <w:lang w:eastAsia="lt-LT"/>
              </w:rPr>
              <w:t>Tiekėjo/koncesininko, su kuriuo sudaryta sutartis, pavadinimas, juridinio asmens kodas</w:t>
            </w:r>
          </w:p>
        </w:tc>
        <w:tc>
          <w:tcPr>
            <w:tcW w:w="5312" w:type="dxa"/>
            <w:tcBorders>
              <w:top w:val="single" w:sz="4" w:space="0" w:color="auto"/>
              <w:left w:val="single" w:sz="4" w:space="0" w:color="auto"/>
              <w:bottom w:val="single" w:sz="4" w:space="0" w:color="auto"/>
              <w:right w:val="single" w:sz="4" w:space="0" w:color="auto"/>
            </w:tcBorders>
          </w:tcPr>
          <w:p w14:paraId="03FA1A85" w14:textId="5BDC9030" w:rsidR="005569A6" w:rsidRPr="009E6BD9" w:rsidRDefault="005569A6" w:rsidP="005569A6">
            <w:pPr>
              <w:spacing w:line="276" w:lineRule="auto"/>
              <w:rPr>
                <w:rFonts w:ascii="Calibri" w:hAnsi="Calibri" w:cs="Calibri"/>
                <w:szCs w:val="24"/>
                <w:lang w:eastAsia="lt-LT"/>
              </w:rPr>
            </w:pPr>
            <w:r w:rsidRPr="00CD6C76">
              <w:rPr>
                <w:rFonts w:ascii="Calibri" w:hAnsi="Calibri" w:cs="Calibri"/>
                <w:szCs w:val="24"/>
                <w:lang w:eastAsia="lt-LT"/>
              </w:rPr>
              <w:t>-</w:t>
            </w:r>
          </w:p>
        </w:tc>
      </w:tr>
      <w:tr w:rsidR="005569A6" w:rsidRPr="009E6BD9" w14:paraId="25936C10" w14:textId="77777777" w:rsidTr="00D86E37">
        <w:tc>
          <w:tcPr>
            <w:tcW w:w="4606" w:type="dxa"/>
            <w:tcBorders>
              <w:top w:val="single" w:sz="4" w:space="0" w:color="auto"/>
              <w:left w:val="single" w:sz="4" w:space="0" w:color="auto"/>
              <w:bottom w:val="single" w:sz="4" w:space="0" w:color="auto"/>
              <w:right w:val="single" w:sz="4" w:space="0" w:color="auto"/>
            </w:tcBorders>
          </w:tcPr>
          <w:p w14:paraId="76207F93" w14:textId="77777777" w:rsidR="005569A6" w:rsidRPr="009E6BD9" w:rsidRDefault="005569A6" w:rsidP="005569A6">
            <w:pPr>
              <w:spacing w:line="276" w:lineRule="auto"/>
              <w:rPr>
                <w:rFonts w:ascii="Calibri" w:hAnsi="Calibri" w:cs="Calibri"/>
                <w:szCs w:val="24"/>
                <w:lang w:eastAsia="lt-LT"/>
              </w:rPr>
            </w:pPr>
            <w:r w:rsidRPr="009E6BD9">
              <w:rPr>
                <w:rFonts w:ascii="Calibri" w:eastAsia="Calibri" w:hAnsi="Calibri" w:cs="Calibri"/>
                <w:szCs w:val="24"/>
                <w:lang w:eastAsia="lt-LT"/>
              </w:rPr>
              <w:t>Pirkimo/sutarties vertinimo apimtys/etapas</w:t>
            </w:r>
          </w:p>
        </w:tc>
        <w:tc>
          <w:tcPr>
            <w:tcW w:w="5312" w:type="dxa"/>
            <w:tcBorders>
              <w:top w:val="single" w:sz="4" w:space="0" w:color="auto"/>
              <w:left w:val="single" w:sz="4" w:space="0" w:color="auto"/>
              <w:bottom w:val="single" w:sz="4" w:space="0" w:color="auto"/>
              <w:right w:val="single" w:sz="4" w:space="0" w:color="auto"/>
            </w:tcBorders>
          </w:tcPr>
          <w:p w14:paraId="57CB1938" w14:textId="5170251C" w:rsidR="005569A6" w:rsidRPr="009E6BD9" w:rsidRDefault="005569A6" w:rsidP="005569A6">
            <w:pPr>
              <w:spacing w:line="276" w:lineRule="auto"/>
              <w:rPr>
                <w:rFonts w:ascii="Calibri" w:hAnsi="Calibri" w:cs="Calibri"/>
                <w:szCs w:val="24"/>
                <w:lang w:eastAsia="lt-LT"/>
              </w:rPr>
            </w:pPr>
            <w:r w:rsidRPr="00CD6C76">
              <w:rPr>
                <w:rFonts w:ascii="Calibri" w:hAnsi="Calibri" w:cs="Calibri"/>
                <w:szCs w:val="24"/>
                <w:lang w:eastAsia="lt-LT"/>
              </w:rPr>
              <w:t>Sisteminis išsamus pirkimo vertinimas / iki sutarties sudarymo</w:t>
            </w:r>
          </w:p>
        </w:tc>
      </w:tr>
      <w:tr w:rsidR="005569A6" w:rsidRPr="009E6BD9" w14:paraId="35BF96D6" w14:textId="77777777" w:rsidTr="00D86E37">
        <w:tc>
          <w:tcPr>
            <w:tcW w:w="4606" w:type="dxa"/>
            <w:tcBorders>
              <w:top w:val="single" w:sz="4" w:space="0" w:color="auto"/>
              <w:left w:val="single" w:sz="4" w:space="0" w:color="auto"/>
              <w:bottom w:val="single" w:sz="4" w:space="0" w:color="auto"/>
              <w:right w:val="single" w:sz="4" w:space="0" w:color="auto"/>
            </w:tcBorders>
          </w:tcPr>
          <w:p w14:paraId="23A558D0" w14:textId="77777777" w:rsidR="005569A6" w:rsidRPr="009E6BD9" w:rsidRDefault="005569A6" w:rsidP="005569A6">
            <w:pPr>
              <w:spacing w:line="276" w:lineRule="auto"/>
              <w:rPr>
                <w:rFonts w:ascii="Calibri" w:hAnsi="Calibri" w:cs="Calibri"/>
                <w:b/>
                <w:szCs w:val="24"/>
                <w:lang w:eastAsia="lt-LT"/>
              </w:rPr>
            </w:pPr>
            <w:r w:rsidRPr="009E6BD9">
              <w:rPr>
                <w:rFonts w:ascii="Calibri" w:hAnsi="Calibri" w:cs="Calibri"/>
                <w:szCs w:val="24"/>
                <w:lang w:eastAsia="lt-LT"/>
              </w:rPr>
              <w:t>Jei pirkimas finansuojamas Europos Sąjungos lėšomis – projekto pavadinimas, projektą administruojanti institucija</w:t>
            </w:r>
          </w:p>
        </w:tc>
        <w:tc>
          <w:tcPr>
            <w:tcW w:w="5312" w:type="dxa"/>
            <w:tcBorders>
              <w:top w:val="single" w:sz="4" w:space="0" w:color="auto"/>
              <w:left w:val="single" w:sz="4" w:space="0" w:color="auto"/>
              <w:bottom w:val="single" w:sz="4" w:space="0" w:color="auto"/>
              <w:right w:val="single" w:sz="4" w:space="0" w:color="auto"/>
            </w:tcBorders>
          </w:tcPr>
          <w:p w14:paraId="406F7F1A" w14:textId="68835EFA" w:rsidR="005569A6" w:rsidRPr="009E6BD9" w:rsidRDefault="005569A6" w:rsidP="005569A6">
            <w:pPr>
              <w:spacing w:line="276" w:lineRule="auto"/>
              <w:rPr>
                <w:rFonts w:ascii="Calibri" w:hAnsi="Calibri" w:cs="Calibri"/>
                <w:szCs w:val="24"/>
                <w:lang w:eastAsia="lt-LT"/>
              </w:rPr>
            </w:pPr>
            <w:r>
              <w:rPr>
                <w:rFonts w:ascii="Calibri" w:hAnsi="Calibri" w:cs="Calibri"/>
                <w:szCs w:val="24"/>
                <w:lang w:eastAsia="lt-LT"/>
              </w:rPr>
              <w:t>-</w:t>
            </w:r>
          </w:p>
          <w:p w14:paraId="194CE37B" w14:textId="0B828EA8" w:rsidR="005569A6" w:rsidRPr="009E6BD9" w:rsidRDefault="005569A6" w:rsidP="005569A6">
            <w:pPr>
              <w:spacing w:line="276" w:lineRule="auto"/>
              <w:rPr>
                <w:rFonts w:ascii="Calibri" w:hAnsi="Calibri" w:cs="Calibri"/>
                <w:szCs w:val="24"/>
                <w:lang w:eastAsia="lt-LT"/>
              </w:rPr>
            </w:pPr>
            <w:r w:rsidRPr="009E6BD9">
              <w:rPr>
                <w:rFonts w:ascii="Calibri" w:hAnsi="Calibri" w:cs="Calibri"/>
                <w:szCs w:val="24"/>
                <w:lang w:eastAsia="lt-LT"/>
              </w:rPr>
              <w:t xml:space="preserve"> </w:t>
            </w:r>
          </w:p>
        </w:tc>
      </w:tr>
      <w:tr w:rsidR="005569A6" w:rsidRPr="000A0475" w14:paraId="55208B1D" w14:textId="77777777" w:rsidTr="00D86E37">
        <w:tc>
          <w:tcPr>
            <w:tcW w:w="9918" w:type="dxa"/>
            <w:gridSpan w:val="2"/>
            <w:tcBorders>
              <w:top w:val="single" w:sz="4" w:space="0" w:color="auto"/>
              <w:left w:val="single" w:sz="4" w:space="0" w:color="auto"/>
              <w:bottom w:val="single" w:sz="4" w:space="0" w:color="auto"/>
              <w:right w:val="single" w:sz="4" w:space="0" w:color="auto"/>
            </w:tcBorders>
          </w:tcPr>
          <w:p w14:paraId="120A6F94" w14:textId="77777777" w:rsidR="005569A6" w:rsidRDefault="005569A6" w:rsidP="005569A6">
            <w:pPr>
              <w:spacing w:line="276" w:lineRule="auto"/>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p>
          <w:p w14:paraId="35674075" w14:textId="77777777" w:rsidR="005569A6" w:rsidRPr="000A0475" w:rsidRDefault="005569A6" w:rsidP="005569A6">
            <w:pPr>
              <w:spacing w:line="276" w:lineRule="auto"/>
              <w:rPr>
                <w:rFonts w:asciiTheme="minorHAnsi" w:hAnsiTheme="minorHAnsi" w:cstheme="minorHAnsi"/>
                <w:szCs w:val="24"/>
                <w:lang w:eastAsia="lt-LT"/>
              </w:rPr>
            </w:pPr>
            <w:r>
              <w:rPr>
                <w:rFonts w:asciiTheme="minorHAnsi" w:hAnsiTheme="minorHAnsi" w:cstheme="minorHAnsi"/>
                <w:szCs w:val="24"/>
                <w:lang w:eastAsia="lt-LT"/>
              </w:rPr>
              <w:t>-</w:t>
            </w:r>
          </w:p>
        </w:tc>
      </w:tr>
    </w:tbl>
    <w:p w14:paraId="5C85C3BB" w14:textId="77777777" w:rsidR="00916357" w:rsidRPr="000A0475" w:rsidRDefault="00916357" w:rsidP="00A34F65">
      <w:pPr>
        <w:spacing w:line="276" w:lineRule="auto"/>
        <w:ind w:firstLine="720"/>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2B2C1DD" w14:textId="77777777" w:rsidR="00916357" w:rsidRPr="000A0475" w:rsidRDefault="00916357" w:rsidP="00916357">
      <w:pPr>
        <w:ind w:firstLine="720"/>
        <w:jc w:val="both"/>
        <w:rPr>
          <w:rFonts w:asciiTheme="minorHAnsi" w:hAnsiTheme="minorHAnsi" w:cstheme="minorHAnsi"/>
          <w:sz w:val="20"/>
          <w:lang w:eastAsia="lt-LT"/>
        </w:rPr>
      </w:pPr>
    </w:p>
    <w:p w14:paraId="6EC40875" w14:textId="77777777" w:rsidR="00916357" w:rsidRPr="000A0475" w:rsidRDefault="00916357" w:rsidP="00916357">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71857426" w14:textId="77777777" w:rsidR="00916357" w:rsidRPr="000A0475" w:rsidRDefault="00916357" w:rsidP="00916357">
      <w:pPr>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356"/>
      </w:tblGrid>
      <w:tr w:rsidR="00916357" w:rsidRPr="00E66C10" w14:paraId="35048A3A" w14:textId="77777777" w:rsidTr="00D86E37">
        <w:tc>
          <w:tcPr>
            <w:tcW w:w="567" w:type="dxa"/>
            <w:tcBorders>
              <w:top w:val="single" w:sz="4" w:space="0" w:color="auto"/>
              <w:left w:val="single" w:sz="4" w:space="0" w:color="auto"/>
              <w:bottom w:val="single" w:sz="4" w:space="0" w:color="auto"/>
              <w:right w:val="single" w:sz="4" w:space="0" w:color="auto"/>
            </w:tcBorders>
            <w:vAlign w:val="center"/>
          </w:tcPr>
          <w:p w14:paraId="27C5DB8E" w14:textId="77777777" w:rsidR="00916357" w:rsidRPr="00D86E37" w:rsidRDefault="00916357" w:rsidP="00650A06">
            <w:pPr>
              <w:spacing w:before="120" w:after="120" w:line="276" w:lineRule="auto"/>
              <w:ind w:hanging="142"/>
              <w:jc w:val="center"/>
              <w:rPr>
                <w:rFonts w:ascii="Calibri" w:hAnsi="Calibri" w:cs="Calibri"/>
              </w:rPr>
            </w:pPr>
            <w:r w:rsidRPr="00D86E37">
              <w:rPr>
                <w:rFonts w:ascii="Calibri" w:hAnsi="Calibri" w:cs="Calibri"/>
              </w:rPr>
              <w:t>1.</w:t>
            </w:r>
          </w:p>
        </w:tc>
        <w:tc>
          <w:tcPr>
            <w:tcW w:w="9356" w:type="dxa"/>
            <w:tcBorders>
              <w:top w:val="single" w:sz="4" w:space="0" w:color="auto"/>
              <w:left w:val="single" w:sz="4" w:space="0" w:color="auto"/>
              <w:bottom w:val="single" w:sz="4" w:space="0" w:color="auto"/>
              <w:right w:val="single" w:sz="4" w:space="0" w:color="auto"/>
            </w:tcBorders>
            <w:vAlign w:val="center"/>
          </w:tcPr>
          <w:p w14:paraId="6C8492E7" w14:textId="37CB1272" w:rsidR="00916357" w:rsidRPr="00D86E37" w:rsidRDefault="00916357" w:rsidP="007C6A97">
            <w:pPr>
              <w:spacing w:before="120" w:after="120" w:line="276" w:lineRule="auto"/>
              <w:rPr>
                <w:rFonts w:ascii="Calibri" w:hAnsi="Calibri" w:cs="Calibri"/>
              </w:rPr>
            </w:pPr>
            <w:r w:rsidRPr="00D86E37">
              <w:rPr>
                <w:rFonts w:ascii="Calibri" w:hAnsi="Calibri" w:cs="Calibri"/>
                <w:bCs/>
                <w:szCs w:val="24"/>
              </w:rPr>
              <w:t>Įstatymo 17 straipsnio 1 dalis</w:t>
            </w:r>
            <w:r w:rsidRPr="00D86E37">
              <w:rPr>
                <w:rFonts w:ascii="Calibri" w:hAnsi="Calibri" w:cs="Calibri"/>
                <w:bCs/>
                <w:szCs w:val="24"/>
                <w:vertAlign w:val="superscript"/>
              </w:rPr>
              <w:footnoteReference w:id="18"/>
            </w:r>
            <w:r w:rsidRPr="00D86E37">
              <w:rPr>
                <w:rFonts w:ascii="Calibri" w:hAnsi="Calibri" w:cs="Calibri"/>
                <w:bCs/>
                <w:szCs w:val="24"/>
              </w:rPr>
              <w:t xml:space="preserve">, </w:t>
            </w:r>
            <w:r w:rsidR="00D978A6" w:rsidRPr="001672BD">
              <w:rPr>
                <w:rFonts w:asciiTheme="minorHAnsi" w:hAnsiTheme="minorHAnsi" w:cstheme="minorHAnsi"/>
              </w:rPr>
              <w:t>2 dalies 1 punktas</w:t>
            </w:r>
            <w:r w:rsidR="00D978A6" w:rsidRPr="001672BD">
              <w:rPr>
                <w:rFonts w:asciiTheme="minorHAnsi" w:hAnsiTheme="minorHAnsi" w:cstheme="minorHAnsi"/>
                <w:vertAlign w:val="superscript"/>
                <w:lang w:eastAsia="lt-LT"/>
              </w:rPr>
              <w:footnoteReference w:id="19"/>
            </w:r>
            <w:r w:rsidR="00D978A6">
              <w:rPr>
                <w:rFonts w:asciiTheme="minorHAnsi" w:hAnsiTheme="minorHAnsi" w:cstheme="minorHAnsi"/>
              </w:rPr>
              <w:t xml:space="preserve">, </w:t>
            </w:r>
            <w:r w:rsidRPr="00D86E37">
              <w:rPr>
                <w:rFonts w:ascii="Calibri" w:hAnsi="Calibri" w:cs="Calibri"/>
                <w:szCs w:val="24"/>
              </w:rPr>
              <w:t>3 dalis</w:t>
            </w:r>
            <w:r w:rsidRPr="00D86E37">
              <w:rPr>
                <w:rFonts w:ascii="Calibri" w:hAnsi="Calibri" w:cs="Calibri"/>
                <w:bCs/>
                <w:szCs w:val="24"/>
                <w:vertAlign w:val="superscript"/>
              </w:rPr>
              <w:footnoteReference w:id="20"/>
            </w:r>
            <w:r w:rsidRPr="00D86E37">
              <w:rPr>
                <w:rFonts w:ascii="Calibri" w:hAnsi="Calibri" w:cs="Calibri"/>
                <w:szCs w:val="24"/>
              </w:rPr>
              <w:t xml:space="preserve">, </w:t>
            </w:r>
            <w:r w:rsidR="004321C1" w:rsidRPr="004321C1">
              <w:rPr>
                <w:rFonts w:ascii="Calibri" w:hAnsi="Calibri" w:cs="Calibri"/>
                <w:bCs/>
                <w:szCs w:val="24"/>
              </w:rPr>
              <w:t>35 straipsnio 4 dalis</w:t>
            </w:r>
            <w:r w:rsidR="004321C1" w:rsidRPr="004321C1">
              <w:rPr>
                <w:rFonts w:ascii="Calibri" w:hAnsi="Calibri" w:cs="Calibri"/>
                <w:bCs/>
                <w:szCs w:val="24"/>
                <w:vertAlign w:val="superscript"/>
              </w:rPr>
              <w:footnoteReference w:id="21"/>
            </w:r>
            <w:r w:rsidR="004321C1">
              <w:rPr>
                <w:rFonts w:ascii="Calibri" w:hAnsi="Calibri" w:cs="Calibri"/>
                <w:bCs/>
                <w:szCs w:val="24"/>
              </w:rPr>
              <w:t xml:space="preserve">, </w:t>
            </w:r>
            <w:r w:rsidRPr="00D86E37">
              <w:rPr>
                <w:rFonts w:ascii="Calibri" w:hAnsi="Calibri" w:cs="Calibri"/>
                <w:bCs/>
                <w:szCs w:val="24"/>
              </w:rPr>
              <w:t>37 straipsnio 3 dalis</w:t>
            </w:r>
            <w:r w:rsidRPr="00D86E37">
              <w:rPr>
                <w:rFonts w:ascii="Calibri" w:hAnsi="Calibri" w:cs="Calibri"/>
                <w:bCs/>
                <w:szCs w:val="24"/>
                <w:vertAlign w:val="superscript"/>
              </w:rPr>
              <w:footnoteReference w:id="22"/>
            </w:r>
          </w:p>
        </w:tc>
      </w:tr>
      <w:tr w:rsidR="00C218D8" w:rsidRPr="004321C1" w14:paraId="5F9CA77C" w14:textId="77777777" w:rsidTr="00D86E37">
        <w:tblPrEx>
          <w:tblCellMar>
            <w:left w:w="0" w:type="dxa"/>
            <w:right w:w="0" w:type="dxa"/>
          </w:tblCellMar>
        </w:tblPrEx>
        <w:trPr>
          <w:trHeight w:val="388"/>
        </w:trPr>
        <w:tc>
          <w:tcPr>
            <w:tcW w:w="9923" w:type="dxa"/>
            <w:gridSpan w:val="2"/>
            <w:tcBorders>
              <w:top w:val="single" w:sz="4" w:space="0" w:color="auto"/>
              <w:left w:val="single" w:sz="4" w:space="0" w:color="auto"/>
              <w:bottom w:val="single" w:sz="4" w:space="0" w:color="auto"/>
              <w:right w:val="single" w:sz="4" w:space="0" w:color="auto"/>
            </w:tcBorders>
          </w:tcPr>
          <w:p w14:paraId="4CEE8E38" w14:textId="747B4B08" w:rsidR="00C218D8" w:rsidRPr="004321C1" w:rsidRDefault="00C218D8" w:rsidP="00CA2E62">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Pirkimą_</w:t>
            </w:r>
            <w:r w:rsidR="00650A06" w:rsidRPr="004321C1">
              <w:rPr>
                <w:rFonts w:ascii="Calibri" w:hAnsi="Calibri" w:cs="Calibri"/>
                <w:iCs/>
                <w:szCs w:val="24"/>
                <w:lang w:eastAsia="lt-LT"/>
              </w:rPr>
              <w:t>2</w:t>
            </w:r>
            <w:r w:rsidRPr="004321C1">
              <w:rPr>
                <w:rFonts w:ascii="Calibri" w:hAnsi="Calibri" w:cs="Calibri"/>
                <w:iCs/>
                <w:szCs w:val="24"/>
                <w:lang w:eastAsia="lt-LT"/>
              </w:rPr>
              <w:t xml:space="preserve"> pagal Perkančiosios organizacijos 2025 m. balandžio 2 d. pirkimo inici</w:t>
            </w:r>
            <w:r w:rsidR="00772504">
              <w:rPr>
                <w:rFonts w:ascii="Calibri" w:hAnsi="Calibri" w:cs="Calibri"/>
                <w:iCs/>
                <w:szCs w:val="24"/>
                <w:lang w:eastAsia="lt-LT"/>
              </w:rPr>
              <w:t>j</w:t>
            </w:r>
            <w:r w:rsidRPr="004321C1">
              <w:rPr>
                <w:rFonts w:ascii="Calibri" w:hAnsi="Calibri" w:cs="Calibri"/>
                <w:iCs/>
                <w:szCs w:val="24"/>
                <w:lang w:eastAsia="lt-LT"/>
              </w:rPr>
              <w:t>avimo paraišką Nr. 486</w:t>
            </w:r>
            <w:r w:rsidR="00105574" w:rsidRPr="004321C1">
              <w:rPr>
                <w:rFonts w:ascii="Calibri" w:hAnsi="Calibri" w:cs="Calibri"/>
                <w:iCs/>
                <w:szCs w:val="24"/>
                <w:lang w:eastAsia="lt-LT"/>
              </w:rPr>
              <w:t>60</w:t>
            </w:r>
            <w:r w:rsidRPr="004321C1">
              <w:rPr>
                <w:rFonts w:ascii="Calibri" w:hAnsi="Calibri" w:cs="Calibri"/>
                <w:iCs/>
                <w:szCs w:val="24"/>
                <w:lang w:eastAsia="lt-LT"/>
              </w:rPr>
              <w:t xml:space="preserve"> </w:t>
            </w:r>
            <w:r w:rsidR="003421DE" w:rsidRPr="004321C1">
              <w:rPr>
                <w:rFonts w:ascii="Calibri" w:hAnsi="Calibri" w:cs="Calibri"/>
                <w:iCs/>
                <w:szCs w:val="24"/>
                <w:lang w:eastAsia="lt-LT"/>
              </w:rPr>
              <w:t>vykdo</w:t>
            </w:r>
            <w:r w:rsidRPr="004321C1">
              <w:rPr>
                <w:rFonts w:ascii="Calibri" w:hAnsi="Calibri" w:cs="Calibri"/>
                <w:iCs/>
                <w:szCs w:val="24"/>
                <w:lang w:eastAsia="lt-LT"/>
              </w:rPr>
              <w:t xml:space="preserve"> KMSA direktoriaus</w:t>
            </w:r>
            <w:r w:rsidR="009178CE" w:rsidRPr="004321C1">
              <w:rPr>
                <w:rFonts w:ascii="Calibri" w:hAnsi="Calibri" w:cs="Calibri"/>
                <w:iCs/>
                <w:szCs w:val="24"/>
                <w:lang w:eastAsia="lt-LT"/>
              </w:rPr>
              <w:t xml:space="preserve"> 2025 m. balandžio 1 d. </w:t>
            </w:r>
            <w:r w:rsidRPr="004321C1">
              <w:rPr>
                <w:rFonts w:ascii="Calibri" w:hAnsi="Calibri" w:cs="Calibri"/>
                <w:iCs/>
                <w:szCs w:val="24"/>
                <w:lang w:eastAsia="lt-LT"/>
              </w:rPr>
              <w:t>įsakymu Nr. AD1-237 sudaryta viešojo pirkimo komisija (toliau – Komisija). Pirkimo_</w:t>
            </w:r>
            <w:r w:rsidR="00C46122" w:rsidRPr="004321C1">
              <w:rPr>
                <w:rFonts w:ascii="Calibri" w:hAnsi="Calibri" w:cs="Calibri"/>
                <w:iCs/>
                <w:szCs w:val="24"/>
                <w:lang w:eastAsia="lt-LT"/>
              </w:rPr>
              <w:t>2</w:t>
            </w:r>
            <w:r w:rsidRPr="004321C1">
              <w:rPr>
                <w:rFonts w:ascii="Calibri" w:hAnsi="Calibri" w:cs="Calibri"/>
                <w:iCs/>
                <w:szCs w:val="24"/>
                <w:lang w:eastAsia="lt-LT"/>
              </w:rPr>
              <w:t xml:space="preserve"> inici</w:t>
            </w:r>
            <w:r w:rsidR="003478AD">
              <w:rPr>
                <w:rFonts w:ascii="Calibri" w:hAnsi="Calibri" w:cs="Calibri"/>
                <w:iCs/>
                <w:szCs w:val="24"/>
                <w:lang w:eastAsia="lt-LT"/>
              </w:rPr>
              <w:t>j</w:t>
            </w:r>
            <w:r w:rsidRPr="004321C1">
              <w:rPr>
                <w:rFonts w:ascii="Calibri" w:hAnsi="Calibri" w:cs="Calibri"/>
                <w:iCs/>
                <w:szCs w:val="24"/>
                <w:lang w:eastAsia="lt-LT"/>
              </w:rPr>
              <w:t xml:space="preserve">avimo </w:t>
            </w:r>
            <w:r w:rsidR="003421DE" w:rsidRPr="004321C1">
              <w:rPr>
                <w:rFonts w:ascii="Calibri" w:hAnsi="Calibri" w:cs="Calibri"/>
                <w:iCs/>
                <w:szCs w:val="24"/>
                <w:lang w:eastAsia="lt-LT"/>
              </w:rPr>
              <w:t xml:space="preserve">paraiška </w:t>
            </w:r>
            <w:r w:rsidRPr="004321C1">
              <w:rPr>
                <w:rFonts w:ascii="Calibri" w:hAnsi="Calibri" w:cs="Calibri"/>
                <w:iCs/>
                <w:szCs w:val="24"/>
                <w:lang w:eastAsia="lt-LT"/>
              </w:rPr>
              <w:t xml:space="preserve">patvirtinta 2025 m. gegužės </w:t>
            </w:r>
            <w:r w:rsidR="003629C1" w:rsidRPr="004321C1">
              <w:rPr>
                <w:rFonts w:ascii="Calibri" w:hAnsi="Calibri" w:cs="Calibri"/>
                <w:iCs/>
                <w:szCs w:val="24"/>
                <w:lang w:eastAsia="lt-LT"/>
              </w:rPr>
              <w:t>30</w:t>
            </w:r>
            <w:r w:rsidRPr="004321C1">
              <w:rPr>
                <w:rFonts w:ascii="Calibri" w:hAnsi="Calibri" w:cs="Calibri"/>
                <w:iCs/>
                <w:szCs w:val="24"/>
                <w:lang w:eastAsia="lt-LT"/>
              </w:rPr>
              <w:t xml:space="preserve"> d.</w:t>
            </w:r>
            <w:r w:rsidR="003421DE" w:rsidRPr="004321C1">
              <w:rPr>
                <w:rFonts w:ascii="Calibri" w:hAnsi="Calibri" w:cs="Calibri"/>
                <w:iCs/>
                <w:szCs w:val="24"/>
                <w:lang w:eastAsia="lt-LT"/>
              </w:rPr>
              <w:t xml:space="preserve"> (</w:t>
            </w:r>
            <w:proofErr w:type="spellStart"/>
            <w:r w:rsidRPr="004321C1">
              <w:rPr>
                <w:rFonts w:ascii="Calibri" w:hAnsi="Calibri" w:cs="Calibri"/>
                <w:iCs/>
                <w:szCs w:val="24"/>
                <w:lang w:eastAsia="lt-LT"/>
              </w:rPr>
              <w:t>reg</w:t>
            </w:r>
            <w:proofErr w:type="spellEnd"/>
            <w:r w:rsidRPr="004321C1">
              <w:rPr>
                <w:rFonts w:ascii="Calibri" w:hAnsi="Calibri" w:cs="Calibri"/>
                <w:iCs/>
                <w:szCs w:val="24"/>
                <w:lang w:eastAsia="lt-LT"/>
              </w:rPr>
              <w:t>. Nr. 2025-INI-</w:t>
            </w:r>
            <w:r w:rsidR="002F3447" w:rsidRPr="004321C1">
              <w:rPr>
                <w:rFonts w:ascii="Calibri" w:hAnsi="Calibri" w:cs="Calibri"/>
                <w:iCs/>
                <w:szCs w:val="24"/>
                <w:lang w:eastAsia="lt-LT"/>
              </w:rPr>
              <w:t>402</w:t>
            </w:r>
            <w:r w:rsidR="003421DE" w:rsidRPr="004321C1">
              <w:rPr>
                <w:rFonts w:ascii="Calibri" w:hAnsi="Calibri" w:cs="Calibri"/>
                <w:iCs/>
                <w:szCs w:val="24"/>
                <w:lang w:eastAsia="lt-LT"/>
              </w:rPr>
              <w:t>)</w:t>
            </w:r>
            <w:r w:rsidRPr="004321C1">
              <w:rPr>
                <w:rFonts w:ascii="Calibri" w:hAnsi="Calibri" w:cs="Calibri"/>
                <w:iCs/>
                <w:szCs w:val="24"/>
                <w:lang w:eastAsia="lt-LT"/>
              </w:rPr>
              <w:t>. Pirkimo_</w:t>
            </w:r>
            <w:r w:rsidR="002F3447" w:rsidRPr="004321C1">
              <w:rPr>
                <w:rFonts w:ascii="Calibri" w:hAnsi="Calibri" w:cs="Calibri"/>
                <w:iCs/>
                <w:szCs w:val="24"/>
                <w:lang w:eastAsia="lt-LT"/>
              </w:rPr>
              <w:t>2</w:t>
            </w:r>
            <w:r w:rsidRPr="004321C1">
              <w:rPr>
                <w:rFonts w:ascii="Calibri" w:hAnsi="Calibri" w:cs="Calibri"/>
                <w:iCs/>
                <w:szCs w:val="24"/>
                <w:lang w:eastAsia="lt-LT"/>
              </w:rPr>
              <w:t xml:space="preserve"> dokumentai atsakingų asmenų suderinti </w:t>
            </w:r>
            <w:r w:rsidR="00DB281A" w:rsidRPr="004321C1">
              <w:rPr>
                <w:rFonts w:ascii="Calibri" w:hAnsi="Calibri" w:cs="Calibri"/>
                <w:iCs/>
                <w:szCs w:val="24"/>
                <w:lang w:eastAsia="lt-LT"/>
              </w:rPr>
              <w:t xml:space="preserve">ir </w:t>
            </w:r>
            <w:r w:rsidRPr="004321C1">
              <w:rPr>
                <w:rFonts w:ascii="Calibri" w:hAnsi="Calibri" w:cs="Calibri"/>
                <w:iCs/>
                <w:szCs w:val="24"/>
                <w:lang w:eastAsia="lt-LT"/>
              </w:rPr>
              <w:t>KMSA direktoriaus</w:t>
            </w:r>
            <w:r w:rsidR="00DB281A" w:rsidRPr="004321C1">
              <w:rPr>
                <w:rFonts w:ascii="Calibri" w:hAnsi="Calibri" w:cs="Calibri"/>
                <w:iCs/>
                <w:szCs w:val="24"/>
                <w:lang w:eastAsia="lt-LT"/>
              </w:rPr>
              <w:t xml:space="preserve"> patvirtinti 2025 m. birželio 27 d. </w:t>
            </w:r>
            <w:proofErr w:type="spellStart"/>
            <w:r w:rsidR="00DB281A" w:rsidRPr="004321C1">
              <w:rPr>
                <w:rFonts w:ascii="Calibri" w:hAnsi="Calibri" w:cs="Calibri"/>
                <w:iCs/>
                <w:szCs w:val="24"/>
                <w:lang w:eastAsia="lt-LT"/>
              </w:rPr>
              <w:t>reg</w:t>
            </w:r>
            <w:proofErr w:type="spellEnd"/>
            <w:r w:rsidR="00DB281A" w:rsidRPr="004321C1">
              <w:rPr>
                <w:rFonts w:ascii="Calibri" w:hAnsi="Calibri" w:cs="Calibri"/>
                <w:iCs/>
                <w:szCs w:val="24"/>
                <w:lang w:eastAsia="lt-LT"/>
              </w:rPr>
              <w:t>. Nr. 2025-PROT</w:t>
            </w:r>
            <w:r w:rsidR="002605E9" w:rsidRPr="004321C1">
              <w:rPr>
                <w:rFonts w:ascii="Calibri" w:hAnsi="Calibri" w:cs="Calibri"/>
                <w:iCs/>
                <w:szCs w:val="24"/>
                <w:lang w:eastAsia="lt-LT"/>
              </w:rPr>
              <w:t>-KMSA-231</w:t>
            </w:r>
            <w:r w:rsidR="00CC16D6" w:rsidRPr="004321C1">
              <w:rPr>
                <w:rFonts w:ascii="Calibri" w:hAnsi="Calibri" w:cs="Calibri"/>
                <w:iCs/>
                <w:szCs w:val="24"/>
                <w:lang w:eastAsia="lt-LT"/>
              </w:rPr>
              <w:t xml:space="preserve">. </w:t>
            </w:r>
          </w:p>
          <w:p w14:paraId="37D45990" w14:textId="77777777" w:rsidR="00ED0678" w:rsidRPr="004321C1" w:rsidRDefault="00ED0678" w:rsidP="00ED0678">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Pasiūlymą Pirkime_1 pateikė šiuo metu teikiantis paslaugą</w:t>
            </w:r>
            <w:r w:rsidRPr="004321C1">
              <w:rPr>
                <w:rFonts w:ascii="Calibri" w:hAnsi="Calibri" w:cs="Calibri"/>
                <w:iCs/>
                <w:szCs w:val="24"/>
                <w:vertAlign w:val="superscript"/>
                <w:lang w:eastAsia="lt-LT"/>
              </w:rPr>
              <w:footnoteReference w:id="23"/>
            </w:r>
            <w:r w:rsidRPr="004321C1">
              <w:rPr>
                <w:rFonts w:ascii="Calibri" w:hAnsi="Calibri" w:cs="Calibri"/>
                <w:iCs/>
                <w:szCs w:val="24"/>
                <w:lang w:eastAsia="lt-LT"/>
              </w:rPr>
              <w:t xml:space="preserve"> tiekėjas UAB „Technologinių paslaugų sprendimai“.</w:t>
            </w:r>
          </w:p>
          <w:p w14:paraId="12C22DF0" w14:textId="36870FEB" w:rsidR="007D334D" w:rsidRPr="004321C1" w:rsidRDefault="007D334D" w:rsidP="007D334D">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Reikalavimai Pirkimo_ 2 objektui nustatyti Pirkimo_2 konkurso sąlygų aprašo 2 priede „</w:t>
            </w:r>
            <w:r w:rsidRPr="004321C1">
              <w:rPr>
                <w:rFonts w:ascii="Calibri" w:eastAsia="SimSun" w:hAnsi="Calibri" w:cs="Calibri"/>
                <w:bCs/>
                <w:szCs w:val="24"/>
                <w:lang w:eastAsia="ja-JP"/>
              </w:rPr>
              <w:t xml:space="preserve">Licencijų ir leidimų </w:t>
            </w:r>
            <w:r w:rsidRPr="004321C1">
              <w:rPr>
                <w:rFonts w:ascii="Calibri" w:hAnsi="Calibri" w:cs="Calibri"/>
                <w:iCs/>
                <w:szCs w:val="24"/>
                <w:lang w:eastAsia="lt-LT"/>
              </w:rPr>
              <w:t xml:space="preserve">informacinės sistemos funkcinė ir techninė specifikacija“ (toliau – Techninė specifikacija). </w:t>
            </w:r>
          </w:p>
          <w:p w14:paraId="6F1BFE0F" w14:textId="7BD0303A" w:rsidR="009531A6" w:rsidRPr="004321C1" w:rsidRDefault="00C218D8" w:rsidP="00FC3C26">
            <w:pPr>
              <w:spacing w:line="276" w:lineRule="auto"/>
              <w:ind w:left="142" w:right="138" w:firstLine="851"/>
              <w:rPr>
                <w:rFonts w:ascii="Calibri" w:eastAsia="SimSun" w:hAnsi="Calibri" w:cs="Calibri"/>
                <w:bCs/>
                <w:szCs w:val="24"/>
                <w:lang w:eastAsia="ja-JP"/>
              </w:rPr>
            </w:pPr>
            <w:r w:rsidRPr="004321C1">
              <w:rPr>
                <w:rFonts w:ascii="Calibri" w:hAnsi="Calibri" w:cs="Calibri"/>
                <w:iCs/>
                <w:szCs w:val="24"/>
                <w:lang w:eastAsia="lt-LT"/>
              </w:rPr>
              <w:t>Techninė</w:t>
            </w:r>
            <w:r w:rsidR="006631F2" w:rsidRPr="004321C1">
              <w:rPr>
                <w:rFonts w:ascii="Calibri" w:hAnsi="Calibri" w:cs="Calibri"/>
                <w:iCs/>
                <w:szCs w:val="24"/>
                <w:lang w:eastAsia="lt-LT"/>
              </w:rPr>
              <w:t>je specifikacijo</w:t>
            </w:r>
            <w:r w:rsidR="00981130" w:rsidRPr="004321C1">
              <w:rPr>
                <w:rFonts w:ascii="Calibri" w:hAnsi="Calibri" w:cs="Calibri"/>
                <w:iCs/>
                <w:szCs w:val="24"/>
                <w:lang w:eastAsia="lt-LT"/>
              </w:rPr>
              <w:t>s Bendroje dalyje</w:t>
            </w:r>
            <w:r w:rsidR="0057765F" w:rsidRPr="004321C1">
              <w:rPr>
                <w:rFonts w:ascii="Calibri" w:hAnsi="Calibri" w:cs="Calibri"/>
                <w:iCs/>
                <w:szCs w:val="24"/>
                <w:lang w:eastAsia="lt-LT"/>
              </w:rPr>
              <w:t xml:space="preserve"> </w:t>
            </w:r>
            <w:r w:rsidR="009E2C2B" w:rsidRPr="004321C1">
              <w:rPr>
                <w:rFonts w:ascii="Calibri" w:hAnsi="Calibri" w:cs="Calibri"/>
                <w:iCs/>
                <w:szCs w:val="24"/>
                <w:lang w:eastAsia="lt-LT"/>
              </w:rPr>
              <w:t>nustatyta:</w:t>
            </w:r>
            <w:r w:rsidR="00194469" w:rsidRPr="004321C1">
              <w:rPr>
                <w:rFonts w:ascii="Calibri" w:hAnsi="Calibri" w:cs="Calibri"/>
                <w:iCs/>
                <w:szCs w:val="24"/>
                <w:lang w:eastAsia="lt-LT"/>
              </w:rPr>
              <w:t xml:space="preserve"> </w:t>
            </w:r>
            <w:r w:rsidR="00981130" w:rsidRPr="004321C1">
              <w:rPr>
                <w:rFonts w:ascii="Calibri" w:hAnsi="Calibri" w:cs="Calibri"/>
                <w:szCs w:val="24"/>
              </w:rPr>
              <w:t>„</w:t>
            </w:r>
            <w:r w:rsidR="00C42CBA" w:rsidRPr="004321C1">
              <w:rPr>
                <w:rFonts w:ascii="Calibri" w:hAnsi="Calibri" w:cs="Calibri"/>
                <w:b/>
                <w:bCs/>
                <w:szCs w:val="24"/>
              </w:rPr>
              <w:t>Pirkimo tikslas</w:t>
            </w:r>
            <w:r w:rsidR="00077319" w:rsidRPr="004321C1">
              <w:rPr>
                <w:rFonts w:ascii="Calibri" w:hAnsi="Calibri" w:cs="Calibri"/>
                <w:b/>
                <w:bCs/>
                <w:szCs w:val="24"/>
              </w:rPr>
              <w:t>.</w:t>
            </w:r>
            <w:r w:rsidR="00172887" w:rsidRPr="004321C1">
              <w:rPr>
                <w:rFonts w:ascii="Calibri" w:hAnsi="Calibri" w:cs="Calibri"/>
                <w:szCs w:val="24"/>
              </w:rPr>
              <w:t xml:space="preserve"> </w:t>
            </w:r>
            <w:r w:rsidR="00077319" w:rsidRPr="004321C1">
              <w:rPr>
                <w:rFonts w:ascii="Calibri" w:hAnsi="Calibri" w:cs="Calibri"/>
                <w:szCs w:val="24"/>
              </w:rPr>
              <w:t>P</w:t>
            </w:r>
            <w:r w:rsidR="00981130" w:rsidRPr="004321C1">
              <w:rPr>
                <w:rFonts w:ascii="Calibri" w:hAnsi="Calibri" w:cs="Calibri"/>
                <w:iCs/>
                <w:szCs w:val="24"/>
                <w:lang w:eastAsia="lt-LT"/>
              </w:rPr>
              <w:t xml:space="preserve">agal šioje techninėje specifikacijoje suformuluotus reikalavimus įsigyti Licencijų ir leidimų IS &lt;...&gt; standartinės programinės įrangos licencijas Savivaldybėje &lt;...&gt;. </w:t>
            </w:r>
            <w:r w:rsidR="00172887" w:rsidRPr="004321C1">
              <w:rPr>
                <w:rFonts w:ascii="Calibri" w:eastAsia="SimSun" w:hAnsi="Calibri" w:cs="Calibri"/>
                <w:b/>
                <w:szCs w:val="24"/>
                <w:lang w:eastAsia="ja-JP"/>
              </w:rPr>
              <w:t>Sistemos veiklos apimtis</w:t>
            </w:r>
            <w:r w:rsidR="00172887" w:rsidRPr="004321C1">
              <w:rPr>
                <w:rFonts w:ascii="Calibri" w:hAnsi="Calibri" w:cs="Calibri"/>
                <w:b/>
                <w:iCs/>
                <w:szCs w:val="24"/>
                <w:lang w:eastAsia="lt-LT"/>
              </w:rPr>
              <w:t>.</w:t>
            </w:r>
            <w:r w:rsidR="00172887" w:rsidRPr="004321C1">
              <w:rPr>
                <w:rFonts w:ascii="Calibri" w:hAnsi="Calibri" w:cs="Calibri"/>
                <w:iCs/>
                <w:szCs w:val="24"/>
                <w:lang w:eastAsia="lt-LT"/>
              </w:rPr>
              <w:t xml:space="preserve"> </w:t>
            </w:r>
            <w:r w:rsidR="00D47A53" w:rsidRPr="004321C1">
              <w:rPr>
                <w:rFonts w:ascii="Calibri" w:hAnsi="Calibri" w:cs="Calibri"/>
                <w:iCs/>
                <w:szCs w:val="24"/>
                <w:lang w:eastAsia="lt-LT"/>
              </w:rPr>
              <w:t>Sistema suvokiama kaip kompiuterinių priemonių visuma, realizuojanti žemiau pateikiamus modulius. &lt;..&gt;</w:t>
            </w:r>
            <w:r w:rsidR="00B63BD1" w:rsidRPr="004321C1">
              <w:rPr>
                <w:rStyle w:val="Puslapioinaosnuoroda"/>
                <w:rFonts w:ascii="Calibri" w:hAnsi="Calibri" w:cs="Calibri"/>
                <w:iCs/>
                <w:szCs w:val="24"/>
                <w:lang w:eastAsia="lt-LT"/>
              </w:rPr>
              <w:footnoteReference w:id="24"/>
            </w:r>
            <w:r w:rsidR="008F69DC" w:rsidRPr="004321C1">
              <w:rPr>
                <w:rFonts w:ascii="Calibri" w:hAnsi="Calibri" w:cs="Calibri"/>
                <w:iCs/>
                <w:szCs w:val="24"/>
                <w:lang w:eastAsia="lt-LT"/>
              </w:rPr>
              <w:t>.</w:t>
            </w:r>
            <w:r w:rsidR="00D47A53" w:rsidRPr="004321C1">
              <w:rPr>
                <w:rFonts w:ascii="Calibri" w:hAnsi="Calibri" w:cs="Calibri"/>
                <w:iCs/>
                <w:szCs w:val="24"/>
                <w:lang w:eastAsia="lt-LT"/>
              </w:rPr>
              <w:t xml:space="preserve"> </w:t>
            </w:r>
            <w:r w:rsidR="008F69DC" w:rsidRPr="004321C1">
              <w:rPr>
                <w:rFonts w:ascii="Calibri" w:eastAsia="SimSun" w:hAnsi="Calibri" w:cs="Calibri"/>
                <w:b/>
                <w:szCs w:val="24"/>
                <w:lang w:eastAsia="ja-JP"/>
              </w:rPr>
              <w:t>Sistemos diegėjo įsipareigojimai</w:t>
            </w:r>
            <w:r w:rsidR="008F69DC" w:rsidRPr="004321C1">
              <w:rPr>
                <w:rFonts w:ascii="Calibri" w:eastAsia="SimSun" w:hAnsi="Calibri" w:cs="Calibri"/>
                <w:b/>
                <w:caps/>
                <w:szCs w:val="24"/>
                <w:lang w:eastAsia="ja-JP"/>
              </w:rPr>
              <w:t xml:space="preserve">. </w:t>
            </w:r>
            <w:r w:rsidR="008F69DC" w:rsidRPr="004321C1">
              <w:rPr>
                <w:rFonts w:ascii="Calibri" w:eastAsia="SimSun" w:hAnsi="Calibri" w:cs="Calibri"/>
                <w:bCs/>
                <w:szCs w:val="24"/>
                <w:lang w:eastAsia="ja-JP"/>
              </w:rPr>
              <w:t>Pagal pateiktus techninius ir funkcinius reikalavimus Paslaugų teikėjas turi įdiegti Sistemą per Sutartyje nustatytą terminą</w:t>
            </w:r>
            <w:r w:rsidR="00C105DD" w:rsidRPr="004321C1">
              <w:rPr>
                <w:rStyle w:val="Puslapioinaosnuoroda"/>
                <w:rFonts w:ascii="Calibri" w:eastAsia="SimSun" w:hAnsi="Calibri" w:cs="Calibri"/>
                <w:bCs/>
                <w:szCs w:val="24"/>
                <w:lang w:eastAsia="ja-JP"/>
              </w:rPr>
              <w:footnoteReference w:id="25"/>
            </w:r>
            <w:r w:rsidR="008F69DC" w:rsidRPr="004321C1">
              <w:rPr>
                <w:rFonts w:ascii="Calibri" w:eastAsia="SimSun" w:hAnsi="Calibri" w:cs="Calibri"/>
                <w:bCs/>
                <w:szCs w:val="24"/>
                <w:lang w:eastAsia="ja-JP"/>
              </w:rPr>
              <w:t>.</w:t>
            </w:r>
            <w:r w:rsidR="00C105DD" w:rsidRPr="004321C1">
              <w:rPr>
                <w:rFonts w:ascii="Calibri" w:eastAsia="SimSun" w:hAnsi="Calibri" w:cs="Calibri"/>
                <w:bCs/>
                <w:szCs w:val="24"/>
                <w:lang w:eastAsia="ja-JP"/>
              </w:rPr>
              <w:t>“</w:t>
            </w:r>
            <w:r w:rsidR="00FC3C26" w:rsidRPr="004321C1">
              <w:rPr>
                <w:rFonts w:ascii="Calibri" w:eastAsia="SimSun" w:hAnsi="Calibri" w:cs="Calibri"/>
                <w:bCs/>
                <w:szCs w:val="24"/>
                <w:lang w:eastAsia="ja-JP"/>
              </w:rPr>
              <w:t xml:space="preserve"> </w:t>
            </w:r>
          </w:p>
          <w:p w14:paraId="3F6DB1C4" w14:textId="32F2331F" w:rsidR="00D45240" w:rsidRPr="004321C1" w:rsidRDefault="00B4515B" w:rsidP="00EA1FEE">
            <w:pPr>
              <w:spacing w:line="276" w:lineRule="auto"/>
              <w:ind w:left="142" w:right="138" w:firstLine="851"/>
              <w:rPr>
                <w:rFonts w:ascii="Calibri" w:eastAsia="SimSun" w:hAnsi="Calibri" w:cs="Calibri"/>
                <w:bCs/>
                <w:szCs w:val="24"/>
                <w:lang w:eastAsia="ja-JP"/>
              </w:rPr>
            </w:pPr>
            <w:r w:rsidRPr="004321C1">
              <w:rPr>
                <w:rFonts w:ascii="Calibri" w:eastAsia="SimSun" w:hAnsi="Calibri" w:cs="Calibri"/>
                <w:bCs/>
                <w:szCs w:val="24"/>
                <w:lang w:eastAsia="ja-JP"/>
              </w:rPr>
              <w:t>Techninės specifikacijos 4.3 punkte</w:t>
            </w:r>
            <w:r w:rsidR="003108C3" w:rsidRPr="004321C1">
              <w:rPr>
                <w:rFonts w:ascii="Calibri" w:eastAsia="SimSun" w:hAnsi="Calibri" w:cs="Calibri"/>
                <w:bCs/>
                <w:szCs w:val="24"/>
                <w:lang w:eastAsia="ja-JP"/>
              </w:rPr>
              <w:t xml:space="preserve"> </w:t>
            </w:r>
            <w:r w:rsidR="00AB646B" w:rsidRPr="004321C1">
              <w:rPr>
                <w:rFonts w:ascii="Calibri" w:eastAsia="SimSun" w:hAnsi="Calibri" w:cs="Calibri"/>
                <w:bCs/>
                <w:szCs w:val="24"/>
                <w:lang w:eastAsia="ja-JP"/>
              </w:rPr>
              <w:t xml:space="preserve">(reikalavimai Nr. 70-75) nurodyti reikalavimai </w:t>
            </w:r>
            <w:r w:rsidR="00973AE0" w:rsidRPr="004321C1">
              <w:rPr>
                <w:rFonts w:ascii="Calibri" w:eastAsia="SimSun" w:hAnsi="Calibri" w:cs="Calibri"/>
                <w:bCs/>
                <w:szCs w:val="24"/>
                <w:lang w:eastAsia="ja-JP"/>
              </w:rPr>
              <w:t>viso</w:t>
            </w:r>
            <w:r w:rsidR="00100320" w:rsidRPr="004321C1">
              <w:rPr>
                <w:rFonts w:ascii="Calibri" w:eastAsia="SimSun" w:hAnsi="Calibri" w:cs="Calibri"/>
                <w:bCs/>
                <w:szCs w:val="24"/>
                <w:lang w:eastAsia="ja-JP"/>
              </w:rPr>
              <w:t>m</w:t>
            </w:r>
            <w:r w:rsidR="00973AE0" w:rsidRPr="004321C1">
              <w:rPr>
                <w:rFonts w:ascii="Calibri" w:eastAsia="SimSun" w:hAnsi="Calibri" w:cs="Calibri"/>
                <w:bCs/>
                <w:szCs w:val="24"/>
                <w:lang w:eastAsia="ja-JP"/>
              </w:rPr>
              <w:t>s pageidautino</w:t>
            </w:r>
            <w:r w:rsidR="00100320" w:rsidRPr="004321C1">
              <w:rPr>
                <w:rFonts w:ascii="Calibri" w:eastAsia="SimSun" w:hAnsi="Calibri" w:cs="Calibri"/>
                <w:bCs/>
                <w:szCs w:val="24"/>
                <w:lang w:eastAsia="ja-JP"/>
              </w:rPr>
              <w:t>m</w:t>
            </w:r>
            <w:r w:rsidR="00973AE0" w:rsidRPr="004321C1">
              <w:rPr>
                <w:rFonts w:ascii="Calibri" w:eastAsia="SimSun" w:hAnsi="Calibri" w:cs="Calibri"/>
                <w:bCs/>
                <w:szCs w:val="24"/>
                <w:lang w:eastAsia="ja-JP"/>
              </w:rPr>
              <w:t xml:space="preserve">s </w:t>
            </w:r>
            <w:r w:rsidR="00100320" w:rsidRPr="004321C1">
              <w:rPr>
                <w:rFonts w:ascii="Calibri" w:eastAsia="SimSun" w:hAnsi="Calibri" w:cs="Calibri"/>
                <w:bCs/>
                <w:szCs w:val="24"/>
                <w:lang w:eastAsia="ja-JP"/>
              </w:rPr>
              <w:t>IS</w:t>
            </w:r>
            <w:r w:rsidR="00973AE0" w:rsidRPr="004321C1">
              <w:rPr>
                <w:rFonts w:ascii="Calibri" w:eastAsia="SimSun" w:hAnsi="Calibri" w:cs="Calibri"/>
                <w:bCs/>
                <w:szCs w:val="24"/>
                <w:lang w:eastAsia="ja-JP"/>
              </w:rPr>
              <w:t xml:space="preserve"> integracinė</w:t>
            </w:r>
            <w:r w:rsidR="00100320" w:rsidRPr="004321C1">
              <w:rPr>
                <w:rFonts w:ascii="Calibri" w:eastAsia="SimSun" w:hAnsi="Calibri" w:cs="Calibri"/>
                <w:bCs/>
                <w:szCs w:val="24"/>
                <w:lang w:eastAsia="ja-JP"/>
              </w:rPr>
              <w:t>m</w:t>
            </w:r>
            <w:r w:rsidR="00973AE0" w:rsidRPr="004321C1">
              <w:rPr>
                <w:rFonts w:ascii="Calibri" w:eastAsia="SimSun" w:hAnsi="Calibri" w:cs="Calibri"/>
                <w:bCs/>
                <w:szCs w:val="24"/>
                <w:lang w:eastAsia="ja-JP"/>
              </w:rPr>
              <w:t>s sąsajo</w:t>
            </w:r>
            <w:r w:rsidR="00100320" w:rsidRPr="004321C1">
              <w:rPr>
                <w:rFonts w:ascii="Calibri" w:eastAsia="SimSun" w:hAnsi="Calibri" w:cs="Calibri"/>
                <w:bCs/>
                <w:szCs w:val="24"/>
                <w:lang w:eastAsia="ja-JP"/>
              </w:rPr>
              <w:t>m</w:t>
            </w:r>
            <w:r w:rsidR="00973AE0" w:rsidRPr="004321C1">
              <w:rPr>
                <w:rFonts w:ascii="Calibri" w:eastAsia="SimSun" w:hAnsi="Calibri" w:cs="Calibri"/>
                <w:bCs/>
                <w:szCs w:val="24"/>
                <w:lang w:eastAsia="ja-JP"/>
              </w:rPr>
              <w:t>s</w:t>
            </w:r>
            <w:r w:rsidR="00AB646B" w:rsidRPr="004321C1">
              <w:rPr>
                <w:rFonts w:ascii="Calibri" w:eastAsia="SimSun" w:hAnsi="Calibri" w:cs="Calibri"/>
                <w:bCs/>
                <w:szCs w:val="24"/>
                <w:lang w:eastAsia="ja-JP"/>
              </w:rPr>
              <w:t>:</w:t>
            </w:r>
            <w:r w:rsidR="004843AF" w:rsidRPr="004321C1">
              <w:rPr>
                <w:rFonts w:ascii="Calibri" w:hAnsi="Calibri" w:cs="Calibri"/>
              </w:rPr>
              <w:t xml:space="preserve"> </w:t>
            </w:r>
            <w:r w:rsidR="00226A6B" w:rsidRPr="004321C1">
              <w:rPr>
                <w:rFonts w:ascii="Calibri" w:hAnsi="Calibri" w:cs="Calibri"/>
              </w:rPr>
              <w:t>r</w:t>
            </w:r>
            <w:r w:rsidR="004843AF" w:rsidRPr="004321C1">
              <w:rPr>
                <w:rFonts w:ascii="Calibri" w:eastAsia="SimSun" w:hAnsi="Calibri" w:cs="Calibri"/>
                <w:bCs/>
                <w:szCs w:val="24"/>
                <w:lang w:eastAsia="ja-JP"/>
              </w:rPr>
              <w:t>eikalaujama integracijų su nacionaliniais registrais</w:t>
            </w:r>
            <w:r w:rsidR="00EA1FEE" w:rsidRPr="004321C1">
              <w:rPr>
                <w:rFonts w:ascii="Calibri" w:hAnsi="Calibri" w:cs="Calibri"/>
              </w:rPr>
              <w:t xml:space="preserve"> </w:t>
            </w:r>
            <w:r w:rsidR="00DA6E42">
              <w:rPr>
                <w:rFonts w:ascii="Calibri" w:hAnsi="Calibri" w:cs="Calibri"/>
              </w:rPr>
              <w:t>(</w:t>
            </w:r>
            <w:r w:rsidR="00EA1FEE" w:rsidRPr="004321C1">
              <w:rPr>
                <w:rFonts w:ascii="Calibri" w:eastAsia="SimSun" w:hAnsi="Calibri" w:cs="Calibri"/>
                <w:bCs/>
                <w:szCs w:val="24"/>
                <w:lang w:eastAsia="ja-JP"/>
              </w:rPr>
              <w:t xml:space="preserve">VĮ „Registrų centras“, „Regitra“, </w:t>
            </w:r>
            <w:r w:rsidR="00B37C5F" w:rsidRPr="004321C1">
              <w:rPr>
                <w:rFonts w:ascii="Calibri" w:eastAsia="SimSun" w:hAnsi="Calibri" w:cs="Calibri"/>
                <w:bCs/>
                <w:szCs w:val="24"/>
                <w:lang w:eastAsia="ja-JP"/>
              </w:rPr>
              <w:t>Licencijų informacinė sistema (</w:t>
            </w:r>
            <w:r w:rsidR="00EA1FEE" w:rsidRPr="004321C1">
              <w:rPr>
                <w:rFonts w:ascii="Calibri" w:eastAsia="SimSun" w:hAnsi="Calibri" w:cs="Calibri"/>
                <w:bCs/>
                <w:szCs w:val="24"/>
                <w:lang w:eastAsia="ja-JP"/>
              </w:rPr>
              <w:t xml:space="preserve">LIS) </w:t>
            </w:r>
            <w:r w:rsidR="004843AF" w:rsidRPr="004321C1">
              <w:rPr>
                <w:rFonts w:ascii="Calibri" w:eastAsia="SimSun" w:hAnsi="Calibri" w:cs="Calibri"/>
                <w:bCs/>
                <w:szCs w:val="24"/>
                <w:lang w:eastAsia="ja-JP"/>
              </w:rPr>
              <w:t xml:space="preserve">ir KMSA </w:t>
            </w:r>
            <w:r w:rsidR="00EA1FEE" w:rsidRPr="004321C1">
              <w:rPr>
                <w:rFonts w:ascii="Calibri" w:eastAsia="SimSun" w:hAnsi="Calibri" w:cs="Calibri"/>
                <w:bCs/>
                <w:szCs w:val="24"/>
                <w:lang w:eastAsia="ja-JP"/>
              </w:rPr>
              <w:t xml:space="preserve">(DVS „Avilys“ ir kt.) </w:t>
            </w:r>
            <w:r w:rsidR="004843AF" w:rsidRPr="004321C1">
              <w:rPr>
                <w:rFonts w:ascii="Calibri" w:eastAsia="SimSun" w:hAnsi="Calibri" w:cs="Calibri"/>
                <w:bCs/>
                <w:szCs w:val="24"/>
                <w:lang w:eastAsia="ja-JP"/>
              </w:rPr>
              <w:t>sistemomis, tačiau nėra aprašyta, kokiu būdu, per kokias sąsajas ar duomenų formatus vyksta mainai.</w:t>
            </w:r>
            <w:r w:rsidR="00AB646B" w:rsidRPr="004321C1">
              <w:rPr>
                <w:rFonts w:ascii="Calibri" w:eastAsia="SimSun" w:hAnsi="Calibri" w:cs="Calibri"/>
                <w:bCs/>
                <w:szCs w:val="24"/>
                <w:lang w:eastAsia="ja-JP"/>
              </w:rPr>
              <w:t xml:space="preserve"> </w:t>
            </w:r>
            <w:r w:rsidR="00194469" w:rsidRPr="004321C1">
              <w:rPr>
                <w:rFonts w:ascii="Calibri" w:eastAsia="SimSun" w:hAnsi="Calibri" w:cs="Calibri"/>
                <w:bCs/>
                <w:szCs w:val="24"/>
                <w:lang w:eastAsia="ja-JP"/>
              </w:rPr>
              <w:t>Techninės specifikacijoje keliami</w:t>
            </w:r>
            <w:r w:rsidR="004047F2" w:rsidRPr="004321C1">
              <w:rPr>
                <w:rFonts w:ascii="Calibri" w:eastAsia="SimSun" w:hAnsi="Calibri" w:cs="Calibri"/>
                <w:bCs/>
                <w:szCs w:val="24"/>
                <w:lang w:eastAsia="ja-JP"/>
              </w:rPr>
              <w:t xml:space="preserve"> funkciniai</w:t>
            </w:r>
            <w:r w:rsidR="00194469" w:rsidRPr="004321C1">
              <w:rPr>
                <w:rFonts w:ascii="Calibri" w:eastAsia="SimSun" w:hAnsi="Calibri" w:cs="Calibri"/>
                <w:bCs/>
                <w:szCs w:val="24"/>
                <w:lang w:eastAsia="ja-JP"/>
              </w:rPr>
              <w:t xml:space="preserve"> reikalavimai</w:t>
            </w:r>
            <w:r w:rsidR="006D5247" w:rsidRPr="004321C1">
              <w:rPr>
                <w:rFonts w:ascii="Calibri" w:eastAsia="SimSun" w:hAnsi="Calibri" w:cs="Calibri"/>
                <w:bCs/>
                <w:szCs w:val="24"/>
                <w:lang w:eastAsia="ja-JP"/>
              </w:rPr>
              <w:t xml:space="preserve"> (5 skyrius)</w:t>
            </w:r>
            <w:r w:rsidR="001349A3" w:rsidRPr="004321C1">
              <w:rPr>
                <w:rFonts w:ascii="Calibri" w:eastAsia="SimSun" w:hAnsi="Calibri" w:cs="Calibri"/>
                <w:bCs/>
                <w:szCs w:val="24"/>
                <w:lang w:eastAsia="ja-JP"/>
              </w:rPr>
              <w:t xml:space="preserve">: </w:t>
            </w:r>
            <w:r w:rsidR="006D5247" w:rsidRPr="004321C1">
              <w:rPr>
                <w:rFonts w:ascii="Calibri" w:eastAsia="SimSun" w:hAnsi="Calibri" w:cs="Calibri"/>
                <w:bCs/>
                <w:szCs w:val="24"/>
                <w:lang w:eastAsia="ja-JP"/>
              </w:rPr>
              <w:t>5.1.1</w:t>
            </w:r>
            <w:bookmarkStart w:id="4" w:name="_Toc14866540"/>
            <w:bookmarkStart w:id="5" w:name="_Toc182215891"/>
            <w:r w:rsidR="002A1B0E" w:rsidRPr="004321C1">
              <w:rPr>
                <w:rFonts w:ascii="Calibri" w:eastAsia="SimSun" w:hAnsi="Calibri" w:cs="Calibri"/>
                <w:bCs/>
                <w:szCs w:val="24"/>
                <w:lang w:eastAsia="ja-JP"/>
              </w:rPr>
              <w:t xml:space="preserve"> papunktyje</w:t>
            </w:r>
            <w:bookmarkEnd w:id="4"/>
            <w:bookmarkEnd w:id="5"/>
            <w:r w:rsidR="003E16CC" w:rsidRPr="004321C1">
              <w:rPr>
                <w:rFonts w:ascii="Calibri" w:hAnsi="Calibri" w:cs="Calibri"/>
              </w:rPr>
              <w:t xml:space="preserve"> (reikalavimai Nr. 90</w:t>
            </w:r>
            <w:r w:rsidR="00FD107D" w:rsidRPr="004321C1">
              <w:rPr>
                <w:rFonts w:ascii="Calibri" w:hAnsi="Calibri" w:cs="Calibri"/>
              </w:rPr>
              <w:t>-122</w:t>
            </w:r>
            <w:r w:rsidR="00B00322" w:rsidRPr="004321C1">
              <w:rPr>
                <w:rFonts w:ascii="Calibri" w:hAnsi="Calibri" w:cs="Calibri"/>
              </w:rPr>
              <w:t>) –</w:t>
            </w:r>
            <w:r w:rsidR="00F3710D" w:rsidRPr="004321C1">
              <w:rPr>
                <w:rFonts w:ascii="Calibri" w:hAnsi="Calibri" w:cs="Calibri"/>
              </w:rPr>
              <w:t xml:space="preserve"> </w:t>
            </w:r>
            <w:r w:rsidR="003E16CC" w:rsidRPr="004321C1">
              <w:rPr>
                <w:rFonts w:ascii="Calibri" w:eastAsia="SimSun" w:hAnsi="Calibri" w:cs="Calibri"/>
                <w:szCs w:val="24"/>
                <w:lang w:eastAsia="ja-JP"/>
              </w:rPr>
              <w:t>detaliai nurodo, kokius duomenis naudotojas turi pateikti leidimo išorinei reklamai modulyje</w:t>
            </w:r>
            <w:r w:rsidR="00FD107D" w:rsidRPr="004321C1">
              <w:rPr>
                <w:rFonts w:ascii="Calibri" w:eastAsia="SimSun" w:hAnsi="Calibri" w:cs="Calibri"/>
                <w:szCs w:val="24"/>
                <w:lang w:eastAsia="ja-JP"/>
              </w:rPr>
              <w:t>, t</w:t>
            </w:r>
            <w:r w:rsidR="00714223" w:rsidRPr="004321C1">
              <w:rPr>
                <w:rFonts w:ascii="Calibri" w:eastAsia="SimSun" w:hAnsi="Calibri" w:cs="Calibri"/>
                <w:szCs w:val="24"/>
                <w:lang w:eastAsia="ja-JP"/>
              </w:rPr>
              <w:t xml:space="preserve">. y. aprašoma, ką naudotojas turi, bet ne kaip sistema tuos duomenis turi apdoroti, </w:t>
            </w:r>
            <w:proofErr w:type="spellStart"/>
            <w:r w:rsidR="00714223" w:rsidRPr="004321C1">
              <w:rPr>
                <w:rFonts w:ascii="Calibri" w:eastAsia="SimSun" w:hAnsi="Calibri" w:cs="Calibri"/>
                <w:szCs w:val="24"/>
                <w:lang w:eastAsia="ja-JP"/>
              </w:rPr>
              <w:t>validuoti</w:t>
            </w:r>
            <w:proofErr w:type="spellEnd"/>
            <w:r w:rsidR="000B5816" w:rsidRPr="004321C1">
              <w:rPr>
                <w:rFonts w:ascii="Calibri" w:eastAsia="SimSun" w:hAnsi="Calibri" w:cs="Calibri"/>
                <w:szCs w:val="24"/>
                <w:lang w:eastAsia="ja-JP"/>
              </w:rPr>
              <w:t xml:space="preserve"> (patikrinti atitiktį nustatytiems formatams)</w:t>
            </w:r>
            <w:r w:rsidR="00714223" w:rsidRPr="004321C1">
              <w:rPr>
                <w:rFonts w:ascii="Calibri" w:eastAsia="SimSun" w:hAnsi="Calibri" w:cs="Calibri"/>
                <w:szCs w:val="24"/>
                <w:lang w:eastAsia="ja-JP"/>
              </w:rPr>
              <w:t xml:space="preserve"> ar perduoti</w:t>
            </w:r>
            <w:r w:rsidR="00E37569" w:rsidRPr="004321C1">
              <w:rPr>
                <w:rFonts w:ascii="Calibri" w:eastAsia="SimSun" w:hAnsi="Calibri" w:cs="Calibri"/>
                <w:szCs w:val="24"/>
                <w:lang w:eastAsia="ja-JP"/>
              </w:rPr>
              <w:t xml:space="preserve">, taigi </w:t>
            </w:r>
            <w:r w:rsidR="0040347B" w:rsidRPr="004321C1">
              <w:rPr>
                <w:rFonts w:ascii="Calibri" w:eastAsia="SimSun" w:hAnsi="Calibri" w:cs="Calibri"/>
                <w:szCs w:val="24"/>
                <w:lang w:eastAsia="ja-JP"/>
              </w:rPr>
              <w:t xml:space="preserve">reikalavimai </w:t>
            </w:r>
            <w:r w:rsidR="00E37569" w:rsidRPr="004321C1">
              <w:rPr>
                <w:rFonts w:ascii="Calibri" w:eastAsia="SimSun" w:hAnsi="Calibri" w:cs="Calibri"/>
                <w:szCs w:val="24"/>
                <w:lang w:eastAsia="ja-JP"/>
              </w:rPr>
              <w:t>susiję su vartotojo sąsaja</w:t>
            </w:r>
            <w:r w:rsidR="00D86F87" w:rsidRPr="004321C1">
              <w:rPr>
                <w:rFonts w:ascii="Calibri" w:eastAsia="SimSun" w:hAnsi="Calibri" w:cs="Calibri"/>
                <w:szCs w:val="24"/>
                <w:lang w:eastAsia="ja-JP"/>
              </w:rPr>
              <w:t xml:space="preserve">; </w:t>
            </w:r>
            <w:r w:rsidR="00B85DDF" w:rsidRPr="004321C1">
              <w:rPr>
                <w:rFonts w:ascii="Calibri" w:eastAsia="SimSun" w:hAnsi="Calibri" w:cs="Calibri"/>
                <w:szCs w:val="24"/>
                <w:lang w:eastAsia="ja-JP"/>
              </w:rPr>
              <w:t>5.2.1</w:t>
            </w:r>
            <w:bookmarkStart w:id="6" w:name="_Toc14866548"/>
            <w:bookmarkStart w:id="7" w:name="_Toc182215897"/>
            <w:r w:rsidR="002A1B0E" w:rsidRPr="004321C1">
              <w:rPr>
                <w:rFonts w:ascii="Calibri" w:eastAsia="SimSun" w:hAnsi="Calibri" w:cs="Calibri"/>
                <w:szCs w:val="24"/>
                <w:lang w:eastAsia="ja-JP"/>
              </w:rPr>
              <w:t xml:space="preserve"> papunktyje </w:t>
            </w:r>
            <w:bookmarkEnd w:id="6"/>
            <w:bookmarkEnd w:id="7"/>
            <w:r w:rsidR="008C2779" w:rsidRPr="004321C1">
              <w:rPr>
                <w:rFonts w:ascii="Calibri" w:eastAsia="SimSun" w:hAnsi="Calibri" w:cs="Calibri"/>
                <w:lang w:eastAsia="ja-JP"/>
              </w:rPr>
              <w:t xml:space="preserve">(reikalavimai Nr. </w:t>
            </w:r>
            <w:r w:rsidR="006971EE" w:rsidRPr="004321C1">
              <w:rPr>
                <w:rFonts w:ascii="Calibri" w:eastAsia="SimSun" w:hAnsi="Calibri" w:cs="Calibri"/>
                <w:lang w:eastAsia="ja-JP"/>
              </w:rPr>
              <w:t>140</w:t>
            </w:r>
            <w:r w:rsidR="008C2779" w:rsidRPr="004321C1">
              <w:rPr>
                <w:rFonts w:ascii="Calibri" w:eastAsia="SimSun" w:hAnsi="Calibri" w:cs="Calibri"/>
                <w:lang w:eastAsia="ja-JP"/>
              </w:rPr>
              <w:t>-1</w:t>
            </w:r>
            <w:r w:rsidR="006971EE" w:rsidRPr="004321C1">
              <w:rPr>
                <w:rFonts w:ascii="Calibri" w:eastAsia="SimSun" w:hAnsi="Calibri" w:cs="Calibri"/>
                <w:lang w:eastAsia="ja-JP"/>
              </w:rPr>
              <w:t>70</w:t>
            </w:r>
            <w:r w:rsidR="008C2779" w:rsidRPr="004321C1">
              <w:rPr>
                <w:rFonts w:ascii="Calibri" w:eastAsia="SimSun" w:hAnsi="Calibri" w:cs="Calibri"/>
                <w:lang w:eastAsia="ja-JP"/>
              </w:rPr>
              <w:t>)</w:t>
            </w:r>
            <w:r w:rsidR="008B380D" w:rsidRPr="004321C1">
              <w:rPr>
                <w:rFonts w:ascii="Calibri" w:hAnsi="Calibri" w:cs="Calibri"/>
              </w:rPr>
              <w:t xml:space="preserve"> n</w:t>
            </w:r>
            <w:r w:rsidR="008B380D" w:rsidRPr="004321C1">
              <w:rPr>
                <w:rFonts w:ascii="Calibri" w:eastAsia="SimSun" w:hAnsi="Calibri" w:cs="Calibri"/>
                <w:lang w:eastAsia="ja-JP"/>
              </w:rPr>
              <w:t xml:space="preserve">urodyti </w:t>
            </w:r>
            <w:r w:rsidR="00BD1F38" w:rsidRPr="004321C1">
              <w:rPr>
                <w:rFonts w:ascii="Calibri" w:eastAsia="SimSun" w:hAnsi="Calibri" w:cs="Calibri"/>
                <w:lang w:eastAsia="ja-JP"/>
              </w:rPr>
              <w:t xml:space="preserve">procesai ir </w:t>
            </w:r>
            <w:r w:rsidR="008B380D" w:rsidRPr="004321C1">
              <w:rPr>
                <w:rFonts w:ascii="Calibri" w:eastAsia="SimSun" w:hAnsi="Calibri" w:cs="Calibri"/>
                <w:lang w:eastAsia="ja-JP"/>
              </w:rPr>
              <w:t>konkretūs duomenų laukai, kuriuos sistema turi rinkti, tai sudaro funkcinio lygmens duomenų sąrašą, bet ne techninį duomenų struktūros aprašą</w:t>
            </w:r>
            <w:r w:rsidR="005D12B6" w:rsidRPr="004321C1">
              <w:rPr>
                <w:rFonts w:ascii="Calibri" w:eastAsia="SimSun" w:hAnsi="Calibri" w:cs="Calibri"/>
                <w:lang w:eastAsia="ja-JP"/>
              </w:rPr>
              <w:t>;</w:t>
            </w:r>
            <w:r w:rsidR="002A1B0E" w:rsidRPr="004321C1">
              <w:rPr>
                <w:rFonts w:ascii="Calibri" w:eastAsia="SimSun" w:hAnsi="Calibri" w:cs="Calibri"/>
                <w:lang w:eastAsia="ja-JP"/>
              </w:rPr>
              <w:t xml:space="preserve"> </w:t>
            </w:r>
            <w:r w:rsidR="005E5687" w:rsidRPr="004321C1">
              <w:rPr>
                <w:rFonts w:ascii="Calibri" w:eastAsia="SimSun" w:hAnsi="Calibri" w:cs="Calibri"/>
                <w:lang w:eastAsia="ja-JP"/>
              </w:rPr>
              <w:t>5.3.1</w:t>
            </w:r>
            <w:r w:rsidR="00AF3E97" w:rsidRPr="004321C1">
              <w:rPr>
                <w:rFonts w:ascii="Calibri" w:eastAsia="SimSun" w:hAnsi="Calibri" w:cs="Calibri"/>
                <w:lang w:eastAsia="ja-JP"/>
              </w:rPr>
              <w:t xml:space="preserve"> papunktyje (reikalavimai</w:t>
            </w:r>
            <w:r w:rsidR="00237BB9" w:rsidRPr="004321C1">
              <w:rPr>
                <w:rFonts w:ascii="Calibri" w:eastAsia="SimSun" w:hAnsi="Calibri" w:cs="Calibri"/>
                <w:lang w:eastAsia="ja-JP"/>
              </w:rPr>
              <w:t xml:space="preserve"> Nr. 186-234)</w:t>
            </w:r>
            <w:r w:rsidR="0082492E" w:rsidRPr="004321C1">
              <w:rPr>
                <w:rFonts w:ascii="Calibri" w:hAnsi="Calibri" w:cs="Calibri"/>
              </w:rPr>
              <w:t xml:space="preserve"> </w:t>
            </w:r>
            <w:r w:rsidR="0082492E" w:rsidRPr="004321C1">
              <w:rPr>
                <w:rFonts w:ascii="Calibri" w:eastAsia="SimSun" w:hAnsi="Calibri" w:cs="Calibri"/>
                <w:lang w:eastAsia="ja-JP"/>
              </w:rPr>
              <w:t>aprašyta veiksmų seka</w:t>
            </w:r>
            <w:r w:rsidR="0018038A" w:rsidRPr="004321C1">
              <w:rPr>
                <w:rFonts w:ascii="Calibri" w:eastAsia="SimSun" w:hAnsi="Calibri" w:cs="Calibri"/>
                <w:lang w:eastAsia="ja-JP"/>
              </w:rPr>
              <w:t xml:space="preserve">, </w:t>
            </w:r>
            <w:r w:rsidR="00E9230B" w:rsidRPr="004321C1">
              <w:rPr>
                <w:rFonts w:ascii="Calibri" w:eastAsia="SimSun" w:hAnsi="Calibri" w:cs="Calibri"/>
                <w:lang w:eastAsia="ja-JP"/>
              </w:rPr>
              <w:t>kokie duomenys turi būti renkami</w:t>
            </w:r>
            <w:r w:rsidR="006F5923" w:rsidRPr="004321C1">
              <w:rPr>
                <w:rFonts w:ascii="Calibri" w:eastAsia="SimSun" w:hAnsi="Calibri" w:cs="Calibri"/>
                <w:lang w:eastAsia="ja-JP"/>
              </w:rPr>
              <w:t xml:space="preserve"> ir pan., t. y.</w:t>
            </w:r>
            <w:r w:rsidR="00A73858" w:rsidRPr="004321C1">
              <w:rPr>
                <w:rFonts w:ascii="Calibri" w:hAnsi="Calibri" w:cs="Calibri"/>
              </w:rPr>
              <w:t xml:space="preserve"> </w:t>
            </w:r>
            <w:r w:rsidR="00A73858" w:rsidRPr="004321C1">
              <w:rPr>
                <w:rFonts w:ascii="Calibri" w:eastAsia="SimSun" w:hAnsi="Calibri" w:cs="Calibri"/>
                <w:lang w:eastAsia="ja-JP"/>
              </w:rPr>
              <w:t>kokia informacija turi būti surenkama iš naudotojo ir (ar) pateikiama formose,</w:t>
            </w:r>
            <w:r w:rsidR="006F5923" w:rsidRPr="004321C1">
              <w:rPr>
                <w:rFonts w:ascii="Calibri" w:eastAsia="SimSun" w:hAnsi="Calibri" w:cs="Calibri"/>
                <w:lang w:eastAsia="ja-JP"/>
              </w:rPr>
              <w:t xml:space="preserve"> </w:t>
            </w:r>
            <w:r w:rsidR="00A73858" w:rsidRPr="004321C1">
              <w:rPr>
                <w:rFonts w:ascii="Calibri" w:eastAsia="SimSun" w:hAnsi="Calibri" w:cs="Calibri"/>
                <w:lang w:eastAsia="ja-JP"/>
              </w:rPr>
              <w:t>tačiau neaprašyta ir nepateikta</w:t>
            </w:r>
            <w:r w:rsidR="0018038A" w:rsidRPr="004321C1">
              <w:rPr>
                <w:rFonts w:ascii="Calibri" w:eastAsia="SimSun" w:hAnsi="Calibri" w:cs="Calibri"/>
                <w:lang w:eastAsia="ja-JP"/>
              </w:rPr>
              <w:t xml:space="preserve"> duomenų struktūrų ar integracinių laukų, reikalingų susiejimui su LIS ar </w:t>
            </w:r>
            <w:r w:rsidR="00ED0678" w:rsidRPr="004321C1">
              <w:rPr>
                <w:rFonts w:ascii="Calibri" w:eastAsia="SimSun" w:hAnsi="Calibri" w:cs="Calibri"/>
                <w:lang w:eastAsia="ja-JP"/>
              </w:rPr>
              <w:t xml:space="preserve">VĮ </w:t>
            </w:r>
            <w:r w:rsidR="000F0746" w:rsidRPr="004321C1">
              <w:rPr>
                <w:rFonts w:ascii="Calibri" w:eastAsia="SimSun" w:hAnsi="Calibri" w:cs="Calibri"/>
                <w:lang w:eastAsia="ja-JP"/>
              </w:rPr>
              <w:t>„</w:t>
            </w:r>
            <w:r w:rsidR="00ED0678" w:rsidRPr="004321C1">
              <w:rPr>
                <w:rFonts w:ascii="Calibri" w:eastAsia="SimSun" w:hAnsi="Calibri" w:cs="Calibri"/>
                <w:lang w:eastAsia="ja-JP"/>
              </w:rPr>
              <w:t>Registrų centro</w:t>
            </w:r>
            <w:r w:rsidR="000F0746" w:rsidRPr="004321C1">
              <w:rPr>
                <w:rFonts w:ascii="Calibri" w:eastAsia="SimSun" w:hAnsi="Calibri" w:cs="Calibri"/>
                <w:lang w:eastAsia="ja-JP"/>
              </w:rPr>
              <w:t>“ registrais</w:t>
            </w:r>
            <w:r w:rsidR="00394439" w:rsidRPr="004321C1">
              <w:rPr>
                <w:rFonts w:ascii="Calibri" w:eastAsia="SimSun" w:hAnsi="Calibri" w:cs="Calibri"/>
                <w:lang w:eastAsia="ja-JP"/>
              </w:rPr>
              <w:t xml:space="preserve"> ir</w:t>
            </w:r>
            <w:r w:rsidR="000E5EBD" w:rsidRPr="004321C1">
              <w:rPr>
                <w:rFonts w:ascii="Calibri" w:eastAsia="SimSun" w:hAnsi="Calibri" w:cs="Calibri"/>
                <w:lang w:eastAsia="ja-JP"/>
              </w:rPr>
              <w:t xml:space="preserve"> kt. </w:t>
            </w:r>
            <w:r w:rsidR="008167C4" w:rsidRPr="004321C1">
              <w:rPr>
                <w:rFonts w:ascii="Calibri" w:eastAsia="SimSun" w:hAnsi="Calibri" w:cs="Calibri"/>
                <w:lang w:eastAsia="ja-JP"/>
              </w:rPr>
              <w:t xml:space="preserve">Techninės specifikacijos 5.12-5.15 </w:t>
            </w:r>
            <w:r w:rsidR="00374046" w:rsidRPr="004321C1">
              <w:rPr>
                <w:rFonts w:ascii="Calibri" w:eastAsia="SimSun" w:hAnsi="Calibri" w:cs="Calibri"/>
                <w:lang w:eastAsia="ja-JP"/>
              </w:rPr>
              <w:t xml:space="preserve">(reikalavimai </w:t>
            </w:r>
            <w:r w:rsidR="00963C08" w:rsidRPr="004321C1">
              <w:rPr>
                <w:rFonts w:ascii="Calibri" w:eastAsia="SimSun" w:hAnsi="Calibri" w:cs="Calibri"/>
                <w:lang w:eastAsia="ja-JP"/>
              </w:rPr>
              <w:t>N</w:t>
            </w:r>
            <w:r w:rsidR="00374046" w:rsidRPr="004321C1">
              <w:rPr>
                <w:rFonts w:ascii="Calibri" w:eastAsia="SimSun" w:hAnsi="Calibri" w:cs="Calibri"/>
                <w:lang w:eastAsia="ja-JP"/>
              </w:rPr>
              <w:t>r. 333</w:t>
            </w:r>
            <w:r w:rsidR="00730A67" w:rsidRPr="004321C1">
              <w:rPr>
                <w:rFonts w:ascii="Calibri" w:eastAsia="SimSun" w:hAnsi="Calibri" w:cs="Calibri"/>
                <w:lang w:eastAsia="ja-JP"/>
              </w:rPr>
              <w:t xml:space="preserve">- </w:t>
            </w:r>
            <w:r w:rsidR="00963C08" w:rsidRPr="004321C1">
              <w:rPr>
                <w:rFonts w:ascii="Calibri" w:eastAsia="SimSun" w:hAnsi="Calibri" w:cs="Calibri"/>
                <w:lang w:eastAsia="ja-JP"/>
              </w:rPr>
              <w:t>376</w:t>
            </w:r>
            <w:r w:rsidR="0099657D" w:rsidRPr="004321C1">
              <w:rPr>
                <w:rStyle w:val="Puslapioinaosnuoroda"/>
                <w:rFonts w:ascii="Calibri" w:eastAsia="SimSun" w:hAnsi="Calibri" w:cs="Calibri"/>
                <w:lang w:eastAsia="ja-JP"/>
              </w:rPr>
              <w:footnoteReference w:id="26"/>
            </w:r>
            <w:r w:rsidR="00963C08" w:rsidRPr="004321C1">
              <w:rPr>
                <w:rFonts w:ascii="Calibri" w:eastAsia="SimSun" w:hAnsi="Calibri" w:cs="Calibri"/>
                <w:lang w:eastAsia="ja-JP"/>
              </w:rPr>
              <w:t xml:space="preserve">) </w:t>
            </w:r>
            <w:r w:rsidR="0046719B" w:rsidRPr="004321C1">
              <w:rPr>
                <w:rFonts w:ascii="Calibri" w:eastAsia="SimSun" w:hAnsi="Calibri" w:cs="Calibri"/>
                <w:lang w:eastAsia="ja-JP"/>
              </w:rPr>
              <w:t xml:space="preserve">aprašomi baziniai reikalavimai duomenims, bet </w:t>
            </w:r>
            <w:r w:rsidR="00114D35" w:rsidRPr="004321C1">
              <w:rPr>
                <w:rFonts w:ascii="Calibri" w:eastAsia="SimSun" w:hAnsi="Calibri" w:cs="Calibri"/>
                <w:lang w:eastAsia="ja-JP"/>
              </w:rPr>
              <w:t xml:space="preserve">nenurodoma, kaip tie duomenys bus struktūruoti, saugomi, </w:t>
            </w:r>
            <w:proofErr w:type="spellStart"/>
            <w:r w:rsidR="00114D35" w:rsidRPr="004321C1">
              <w:rPr>
                <w:rFonts w:ascii="Calibri" w:eastAsia="SimSun" w:hAnsi="Calibri" w:cs="Calibri"/>
                <w:lang w:eastAsia="ja-JP"/>
              </w:rPr>
              <w:t>validuojami</w:t>
            </w:r>
            <w:proofErr w:type="spellEnd"/>
            <w:r w:rsidR="00114D35" w:rsidRPr="004321C1">
              <w:rPr>
                <w:rFonts w:ascii="Calibri" w:eastAsia="SimSun" w:hAnsi="Calibri" w:cs="Calibri"/>
                <w:lang w:eastAsia="ja-JP"/>
              </w:rPr>
              <w:t xml:space="preserve"> sistemoje</w:t>
            </w:r>
            <w:r w:rsidR="000017FA" w:rsidRPr="004321C1">
              <w:rPr>
                <w:rFonts w:ascii="Calibri" w:eastAsia="SimSun" w:hAnsi="Calibri" w:cs="Calibri"/>
                <w:lang w:eastAsia="ja-JP"/>
              </w:rPr>
              <w:t xml:space="preserve">. </w:t>
            </w:r>
            <w:r w:rsidR="00D45240" w:rsidRPr="004321C1">
              <w:rPr>
                <w:rFonts w:ascii="Calibri" w:eastAsia="SimSun" w:hAnsi="Calibri" w:cs="Calibri"/>
                <w:lang w:eastAsia="ja-JP"/>
              </w:rPr>
              <w:t xml:space="preserve">Be to, </w:t>
            </w:r>
            <w:r w:rsidR="00F51223" w:rsidRPr="004321C1">
              <w:rPr>
                <w:rFonts w:ascii="Calibri" w:eastAsia="SimSun" w:hAnsi="Calibri" w:cs="Calibri"/>
                <w:lang w:eastAsia="ja-JP"/>
              </w:rPr>
              <w:t>Techninės specifikacijos</w:t>
            </w:r>
            <w:r w:rsidR="00D45240" w:rsidRPr="004321C1">
              <w:rPr>
                <w:rFonts w:ascii="Calibri" w:eastAsia="SimSun" w:hAnsi="Calibri" w:cs="Calibri"/>
                <w:lang w:eastAsia="ja-JP"/>
              </w:rPr>
              <w:t xml:space="preserve"> 6 </w:t>
            </w:r>
            <w:r w:rsidR="00F51223" w:rsidRPr="004321C1">
              <w:rPr>
                <w:rFonts w:ascii="Calibri" w:eastAsia="SimSun" w:hAnsi="Calibri" w:cs="Calibri"/>
                <w:lang w:eastAsia="ja-JP"/>
              </w:rPr>
              <w:t>punkte nustatyta</w:t>
            </w:r>
            <w:r w:rsidR="003F74E4" w:rsidRPr="004321C1">
              <w:rPr>
                <w:rFonts w:ascii="Calibri" w:eastAsia="SimSun" w:hAnsi="Calibri" w:cs="Calibri"/>
                <w:lang w:eastAsia="ja-JP"/>
              </w:rPr>
              <w:t xml:space="preserve"> sąlyga, jog:</w:t>
            </w:r>
            <w:r w:rsidR="00F51223" w:rsidRPr="004321C1">
              <w:rPr>
                <w:rFonts w:ascii="Calibri" w:eastAsia="SimSun" w:hAnsi="Calibri" w:cs="Calibri"/>
                <w:lang w:eastAsia="ja-JP"/>
              </w:rPr>
              <w:t xml:space="preserve"> „</w:t>
            </w:r>
            <w:r w:rsidR="004D636E" w:rsidRPr="004321C1">
              <w:rPr>
                <w:rFonts w:ascii="Calibri" w:eastAsia="SimSun" w:hAnsi="Calibri" w:cs="Calibri"/>
                <w:lang w:eastAsia="ja-JP"/>
              </w:rPr>
              <w:t xml:space="preserve">Tiekėjas su Perkančiąja organizacija suderintu laiku ir būdu (savo patalpose arba nuotoliniu būdu (pvz. vaizdo konferencija) turės pademonstruoti (pristatyti) techninėje specifikacijoje nurodytus sistemos parametrus. </w:t>
            </w:r>
            <w:r w:rsidR="003F74E4" w:rsidRPr="004321C1">
              <w:rPr>
                <w:rFonts w:ascii="Calibri" w:eastAsia="SimSun" w:hAnsi="Calibri" w:cs="Calibri"/>
                <w:lang w:eastAsia="ja-JP"/>
              </w:rPr>
              <w:t xml:space="preserve">&lt;...&gt;“. </w:t>
            </w:r>
          </w:p>
          <w:p w14:paraId="235C5906" w14:textId="4042B5CF" w:rsidR="00363BB4" w:rsidRPr="004321C1" w:rsidRDefault="00363BB4" w:rsidP="00986190">
            <w:pPr>
              <w:spacing w:line="276" w:lineRule="auto"/>
              <w:ind w:left="142" w:right="138" w:firstLine="851"/>
              <w:rPr>
                <w:rFonts w:ascii="Calibri" w:eastAsia="SimSun" w:hAnsi="Calibri" w:cs="Calibri"/>
                <w:iCs/>
                <w:lang w:eastAsia="ja-JP"/>
              </w:rPr>
            </w:pPr>
            <w:r w:rsidRPr="004321C1">
              <w:rPr>
                <w:rFonts w:ascii="Calibri" w:eastAsia="SimSun" w:hAnsi="Calibri" w:cs="Calibri"/>
                <w:iCs/>
                <w:lang w:eastAsia="ja-JP"/>
              </w:rPr>
              <w:t>Tarnyba prašė</w:t>
            </w:r>
            <w:r w:rsidRPr="004321C1">
              <w:rPr>
                <w:rFonts w:ascii="Calibri" w:eastAsia="SimSun" w:hAnsi="Calibri" w:cs="Calibri"/>
                <w:iCs/>
                <w:vertAlign w:val="superscript"/>
                <w:lang w:eastAsia="ja-JP"/>
              </w:rPr>
              <w:footnoteReference w:id="27"/>
            </w:r>
            <w:r w:rsidR="00D87BDE" w:rsidRPr="004321C1">
              <w:rPr>
                <w:rFonts w:ascii="Calibri" w:eastAsia="SimSun" w:hAnsi="Calibri" w:cs="Calibri"/>
                <w:iCs/>
                <w:lang w:eastAsia="ja-JP"/>
              </w:rPr>
              <w:t xml:space="preserve"> </w:t>
            </w:r>
            <w:r w:rsidRPr="004321C1">
              <w:rPr>
                <w:rFonts w:ascii="Calibri" w:eastAsia="SimSun" w:hAnsi="Calibri" w:cs="Calibri"/>
                <w:iCs/>
                <w:lang w:eastAsia="ja-JP"/>
              </w:rPr>
              <w:t>paaiškinti, ar Pirkimo_2 sąlygos reiškia, kad tiekėjas demonstracijos metu privalo parodyti realiai veikiančias integracijas su Techninėje specifikacijoje nurodytomis konkrečiomis sistemomis (</w:t>
            </w:r>
            <w:r w:rsidR="00E42287" w:rsidRPr="004321C1">
              <w:rPr>
                <w:rFonts w:ascii="Calibri" w:eastAsia="SimSun" w:hAnsi="Calibri" w:cs="Calibri"/>
                <w:iCs/>
                <w:lang w:eastAsia="ja-JP"/>
              </w:rPr>
              <w:t>įskaitant, bet neapsiribojant, VĮ „Registrų centras“ teikiamomis žiniatinklio paslaugomis, Savivaldybės DVS ir pan.</w:t>
            </w:r>
            <w:r w:rsidRPr="004321C1">
              <w:rPr>
                <w:rFonts w:ascii="Calibri" w:eastAsia="SimSun" w:hAnsi="Calibri" w:cs="Calibri"/>
                <w:iCs/>
                <w:lang w:eastAsia="ja-JP"/>
              </w:rPr>
              <w:t>) ir</w:t>
            </w:r>
            <w:r w:rsidR="0004773A">
              <w:rPr>
                <w:rFonts w:ascii="Calibri" w:eastAsia="SimSun" w:hAnsi="Calibri" w:cs="Calibri"/>
                <w:iCs/>
                <w:lang w:eastAsia="ja-JP"/>
              </w:rPr>
              <w:t>,</w:t>
            </w:r>
            <w:r w:rsidRPr="004321C1">
              <w:rPr>
                <w:rFonts w:ascii="Calibri" w:eastAsia="SimSun" w:hAnsi="Calibri" w:cs="Calibri"/>
                <w:iCs/>
                <w:lang w:eastAsia="ja-JP"/>
              </w:rPr>
              <w:t xml:space="preserve"> jei – taip, ar tai faktiškai reiškia, kad tiekėjas </w:t>
            </w:r>
            <w:r w:rsidR="00A10C96" w:rsidRPr="004321C1">
              <w:rPr>
                <w:rFonts w:ascii="Calibri" w:eastAsia="SimSun" w:hAnsi="Calibri" w:cs="Calibri"/>
                <w:iCs/>
                <w:lang w:eastAsia="ja-JP"/>
              </w:rPr>
              <w:t xml:space="preserve">turi užsitikrinti bendradarbiavimą su kitų informacinių produktų (informacinės sistemos, duomenų bazės, registro ar pan.) tiekėjais ir (ar) valdytojais ir jau turėti parengtą sprendinį ir prieigas prie reikalaujamų sistemų. </w:t>
            </w:r>
            <w:r w:rsidR="00BB4363" w:rsidRPr="004321C1">
              <w:rPr>
                <w:rFonts w:ascii="Calibri" w:eastAsia="SimSun" w:hAnsi="Calibri" w:cs="Calibri"/>
                <w:iCs/>
                <w:lang w:eastAsia="ja-JP"/>
              </w:rPr>
              <w:t xml:space="preserve">Taip pat paaiškinti, </w:t>
            </w:r>
            <w:r w:rsidR="00DB61DF" w:rsidRPr="004321C1">
              <w:rPr>
                <w:rFonts w:ascii="Calibri" w:eastAsia="SimSun" w:hAnsi="Calibri" w:cs="Calibri"/>
                <w:iCs/>
                <w:lang w:eastAsia="ja-JP"/>
              </w:rPr>
              <w:t xml:space="preserve">dėl kokių priežasčių Perkančioji organizacija nusprendė, kad konkrečių integracijų su nurodytomis sistemomis patikrinimas būtų atliekamas ne sutarties vykdymo metu, o pasiūlymų vertinimo stadijoje, </w:t>
            </w:r>
            <w:r w:rsidR="00986190" w:rsidRPr="004321C1">
              <w:rPr>
                <w:rFonts w:ascii="Calibri" w:eastAsia="SimSun" w:hAnsi="Calibri" w:cs="Calibri"/>
                <w:iCs/>
                <w:lang w:eastAsia="ja-JP"/>
              </w:rPr>
              <w:t>dėl kokių priežasčių Pirkimo_2 dokumentuose numatytas sąlyginai trumpas laikotarpis, atsižvelgus į tai, kad Pirkimo_2 Techninė specifikacija reikalauja integracijų su kitų institucijų informacinėmis sistemomis ir kt.</w:t>
            </w:r>
          </w:p>
          <w:p w14:paraId="50BB75D8" w14:textId="7E7E0134" w:rsidR="002218CC" w:rsidRPr="004321C1" w:rsidRDefault="006704CD" w:rsidP="002218CC">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Perkančioji organizacija, pagrįsdama Pirkimo_2 techninėje specifikacijoje nurodytus reikalavimus pirkimo objektui, IS demonstravimo poreikį pasiūlymų vertinimo stadijoje bei IS įdiegimo terminus,</w:t>
            </w:r>
            <w:r w:rsidR="00986190" w:rsidRPr="004321C1">
              <w:rPr>
                <w:rFonts w:ascii="Calibri" w:hAnsi="Calibri" w:cs="Calibri"/>
                <w:iCs/>
                <w:szCs w:val="24"/>
                <w:lang w:eastAsia="lt-LT"/>
              </w:rPr>
              <w:t xml:space="preserve"> taip pat </w:t>
            </w:r>
            <w:r w:rsidR="007B17C5" w:rsidRPr="004321C1">
              <w:rPr>
                <w:rFonts w:ascii="Calibri" w:hAnsi="Calibri" w:cs="Calibri"/>
                <w:iCs/>
                <w:szCs w:val="24"/>
                <w:lang w:eastAsia="lt-LT"/>
              </w:rPr>
              <w:t>atsakydama į kitus su Pirkimo_2 sąlygomis susijusius klausimus,</w:t>
            </w:r>
            <w:r w:rsidRPr="004321C1">
              <w:rPr>
                <w:rFonts w:ascii="Calibri" w:hAnsi="Calibri" w:cs="Calibri"/>
                <w:iCs/>
                <w:szCs w:val="24"/>
                <w:lang w:eastAsia="lt-LT"/>
              </w:rPr>
              <w:t xml:space="preserve"> raštu</w:t>
            </w:r>
            <w:r w:rsidRPr="004321C1">
              <w:rPr>
                <w:rStyle w:val="Puslapioinaosnuoroda"/>
                <w:rFonts w:ascii="Calibri" w:hAnsi="Calibri" w:cs="Calibri"/>
                <w:iCs/>
                <w:szCs w:val="24"/>
                <w:lang w:eastAsia="lt-LT"/>
              </w:rPr>
              <w:footnoteReference w:id="28"/>
            </w:r>
            <w:r w:rsidRPr="004321C1">
              <w:rPr>
                <w:rFonts w:ascii="Calibri" w:hAnsi="Calibri" w:cs="Calibri"/>
                <w:iCs/>
                <w:szCs w:val="24"/>
                <w:lang w:eastAsia="lt-LT"/>
              </w:rPr>
              <w:t xml:space="preserve"> Tarnybai pateikė paaiškinimus</w:t>
            </w:r>
            <w:r w:rsidR="000235AA" w:rsidRPr="004321C1">
              <w:rPr>
                <w:rFonts w:ascii="Calibri" w:hAnsi="Calibri" w:cs="Calibri"/>
                <w:iCs/>
                <w:szCs w:val="24"/>
                <w:lang w:eastAsia="lt-LT"/>
              </w:rPr>
              <w:t xml:space="preserve"> ir nurodė:</w:t>
            </w:r>
            <w:r w:rsidR="00D04882" w:rsidRPr="004321C1">
              <w:rPr>
                <w:rFonts w:ascii="Calibri" w:hAnsi="Calibri" w:cs="Calibri"/>
                <w:iCs/>
                <w:szCs w:val="24"/>
                <w:lang w:eastAsia="lt-LT"/>
              </w:rPr>
              <w:t xml:space="preserve"> </w:t>
            </w:r>
          </w:p>
          <w:p w14:paraId="7FA2FC06" w14:textId="722DFCE4" w:rsidR="000235AA" w:rsidRPr="004321C1" w:rsidRDefault="009178CE" w:rsidP="00A8656D">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„&lt;...&gt; </w:t>
            </w:r>
            <w:r w:rsidR="002218CC" w:rsidRPr="004321C1">
              <w:rPr>
                <w:rFonts w:ascii="Calibri" w:hAnsi="Calibri" w:cs="Calibri"/>
                <w:iCs/>
                <w:szCs w:val="24"/>
                <w:lang w:eastAsia="lt-LT"/>
              </w:rPr>
              <w:t xml:space="preserve">- </w:t>
            </w:r>
            <w:r w:rsidR="007B17C5" w:rsidRPr="004321C1">
              <w:rPr>
                <w:rFonts w:ascii="Calibri" w:hAnsi="Calibri" w:cs="Calibri"/>
                <w:iCs/>
                <w:szCs w:val="24"/>
                <w:lang w:eastAsia="lt-LT"/>
              </w:rPr>
              <w:t>t</w:t>
            </w:r>
            <w:r w:rsidR="00C13224" w:rsidRPr="004321C1">
              <w:rPr>
                <w:rFonts w:ascii="Calibri" w:hAnsi="Calibri" w:cs="Calibri"/>
                <w:iCs/>
                <w:szCs w:val="24"/>
                <w:lang w:eastAsia="lt-LT"/>
              </w:rPr>
              <w:t>iekėjas demonstravimo metu turi pademonstruoti realiai veikiančias integracijas su minėtomis sistemomis, įrodydamas, kad yra susipažinęs su nacionaliniais registrais (VĮ „Registrų centras“) jų specifiką, bei plačiai paplitusią dokumentų valdymo sistema DVS „Avilys“.</w:t>
            </w:r>
            <w:r w:rsidR="00A8656D" w:rsidRPr="004321C1">
              <w:rPr>
                <w:rFonts w:ascii="Calibri" w:hAnsi="Calibri" w:cs="Calibri"/>
              </w:rPr>
              <w:t xml:space="preserve"> </w:t>
            </w:r>
            <w:r w:rsidR="00A8656D" w:rsidRPr="004321C1">
              <w:rPr>
                <w:rFonts w:ascii="Calibri" w:hAnsi="Calibri" w:cs="Calibri"/>
                <w:iCs/>
                <w:szCs w:val="24"/>
                <w:lang w:eastAsia="lt-LT"/>
              </w:rPr>
              <w:t>Visos nurodytos sistemos turi testines aplinkas, kurios veikia analogiškai produkcinėms aplinkoms. Dokumentacija yra viešai prieinama. Tiekėjas turi turėti parengtą sprendinį ir prieigas prie reikalaujamų sistemų dar pasiūlymų vertinimo stadijoje ir jas pademonstruoti testavimo rėžime, tam kad būtų galima įvertinti tiekėjo sistemą ar ji gebės atitikti keliamus reikalavimus per nustatytą laikotarpį.&lt;...&gt;;</w:t>
            </w:r>
          </w:p>
          <w:p w14:paraId="26AE55A7" w14:textId="4B97DE7D" w:rsidR="00A8656D" w:rsidRPr="004321C1" w:rsidRDefault="00A8656D" w:rsidP="00646F03">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 </w:t>
            </w:r>
            <w:r w:rsidR="007B17C5" w:rsidRPr="004321C1">
              <w:rPr>
                <w:rFonts w:ascii="Calibri" w:hAnsi="Calibri" w:cs="Calibri"/>
                <w:iCs/>
                <w:szCs w:val="24"/>
                <w:lang w:eastAsia="lt-LT"/>
              </w:rPr>
              <w:t>t</w:t>
            </w:r>
            <w:r w:rsidR="0092452C" w:rsidRPr="004321C1">
              <w:rPr>
                <w:rFonts w:ascii="Calibri" w:hAnsi="Calibri" w:cs="Calibri"/>
                <w:iCs/>
                <w:szCs w:val="24"/>
                <w:lang w:eastAsia="lt-LT"/>
              </w:rPr>
              <w:t>iekėjo pasiūlymas, pagal pirkimo dokumentus negali būti tinkamas iš esmės, jei nėra realizavęs ir negeba pademonstruoti veikiančių integracijų su nurodytomis sistemomis pasiūlymo vertinimo metu. Integracijos yra kertiniai sistemos procesai, leidžiantys užsakovui optimizuoti resursus ir automatizuoti procesus. Pagal reikalavimus, integracijos rezultatas kuria funkcinius reikalavimus, kurių irgi neįmanoma pademonstruoti, be integracijos gauto rezultato – LIS numerio suteikimas, Automatinis pranešimų siuntimas su nuoroda į LIS sistemą &lt;...&gt;;</w:t>
            </w:r>
            <w:r w:rsidR="00646F03" w:rsidRPr="004321C1">
              <w:rPr>
                <w:rFonts w:ascii="Calibri" w:hAnsi="Calibri" w:cs="Calibri"/>
              </w:rPr>
              <w:t xml:space="preserve"> </w:t>
            </w:r>
          </w:p>
          <w:p w14:paraId="6A5D64DA" w14:textId="3BE66132" w:rsidR="00646F03" w:rsidRPr="004321C1" w:rsidRDefault="00646F03" w:rsidP="00645AC4">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 </w:t>
            </w:r>
            <w:r w:rsidR="00F54EA3" w:rsidRPr="004321C1">
              <w:rPr>
                <w:rFonts w:ascii="Calibri" w:hAnsi="Calibri" w:cs="Calibri"/>
                <w:iCs/>
                <w:szCs w:val="24"/>
                <w:lang w:eastAsia="lt-LT"/>
              </w:rPr>
              <w:t>vien tik maketų ar analogiškų projektų pavyzdžių demonstravimas nebūtų pakankamas, nes šiuo atveju reikalaujamos integracijos yra su nacionaliniais registrais, kurių dokumentacija yra viešai prieinama, o testavimo aplinkos – taip pat pasiekiamos. Todėl tiekėjai, besiruošdami dalyvauti konkurse, turi būti susipažinę su šiomis integracijomis ir prireikus kreiptis į užsakovą dėl tęstinių prieigų demonstravimui &lt;...&gt;;</w:t>
            </w:r>
            <w:r w:rsidR="00645AC4" w:rsidRPr="004321C1">
              <w:rPr>
                <w:rFonts w:ascii="Calibri" w:hAnsi="Calibri" w:cs="Calibri"/>
              </w:rPr>
              <w:t xml:space="preserve"> n</w:t>
            </w:r>
            <w:r w:rsidR="00645AC4" w:rsidRPr="004321C1">
              <w:rPr>
                <w:rFonts w:ascii="Calibri" w:hAnsi="Calibri" w:cs="Calibri"/>
                <w:iCs/>
                <w:szCs w:val="24"/>
                <w:lang w:eastAsia="lt-LT"/>
              </w:rPr>
              <w:t>epademonstravus realaus integracijų veikimo, Perkančiajai organizacijai kyla didelė rizika, kad projekto įgyvendinimas, nustatyti terminai bei siekiamas rezultatas nebus užtikrinti;</w:t>
            </w:r>
          </w:p>
          <w:p w14:paraId="0510E23B" w14:textId="7D9FCEAF" w:rsidR="007B17C5" w:rsidRPr="004321C1" w:rsidRDefault="007B17C5" w:rsidP="00645AC4">
            <w:pPr>
              <w:spacing w:line="276" w:lineRule="auto"/>
              <w:ind w:left="142" w:right="138" w:firstLine="851"/>
              <w:rPr>
                <w:rStyle w:val="fontstyle01"/>
                <w:rFonts w:ascii="Calibri" w:hAnsi="Calibri" w:cs="Calibri"/>
              </w:rPr>
            </w:pPr>
            <w:r w:rsidRPr="004321C1">
              <w:rPr>
                <w:rFonts w:ascii="Calibri" w:hAnsi="Calibri" w:cs="Calibri"/>
                <w:iCs/>
                <w:szCs w:val="24"/>
                <w:lang w:eastAsia="lt-LT"/>
              </w:rPr>
              <w:t xml:space="preserve">- </w:t>
            </w:r>
            <w:r w:rsidR="0069441E" w:rsidRPr="004321C1">
              <w:rPr>
                <w:rFonts w:ascii="Calibri" w:hAnsi="Calibri" w:cs="Calibri"/>
                <w:iCs/>
                <w:szCs w:val="24"/>
                <w:lang w:eastAsia="lt-LT"/>
              </w:rPr>
              <w:t>j</w:t>
            </w:r>
            <w:r w:rsidR="0069441E" w:rsidRPr="004321C1">
              <w:rPr>
                <w:rStyle w:val="fontstyle01"/>
                <w:rFonts w:ascii="Calibri" w:hAnsi="Calibri" w:cs="Calibri"/>
              </w:rPr>
              <w:t>eigu tiekėjo sistema atitinka keliamus reikalavimus ir jis yra susipažinęs, atlikęs integracijas su reikalaujamais registrais – 1 mėn. terminas yra pakankamas sistemos įdiegimui</w:t>
            </w:r>
            <w:r w:rsidR="008700FE" w:rsidRPr="004321C1">
              <w:rPr>
                <w:rStyle w:val="fontstyle01"/>
                <w:rFonts w:ascii="Calibri" w:hAnsi="Calibri" w:cs="Calibri"/>
              </w:rPr>
              <w:t xml:space="preserve"> &lt;...&gt;</w:t>
            </w:r>
            <w:r w:rsidR="00394439" w:rsidRPr="004321C1">
              <w:rPr>
                <w:rStyle w:val="fontstyle01"/>
                <w:rFonts w:ascii="Calibri" w:hAnsi="Calibri" w:cs="Calibri"/>
              </w:rPr>
              <w:t>“.</w:t>
            </w:r>
            <w:r w:rsidR="008700FE" w:rsidRPr="004321C1">
              <w:rPr>
                <w:rStyle w:val="fontstyle01"/>
                <w:rFonts w:ascii="Calibri" w:hAnsi="Calibri" w:cs="Calibri"/>
              </w:rPr>
              <w:t xml:space="preserve"> </w:t>
            </w:r>
          </w:p>
          <w:p w14:paraId="37A9EA0A" w14:textId="4442F27E" w:rsidR="001E48FF" w:rsidRPr="004321C1" w:rsidRDefault="001E48FF" w:rsidP="001E48FF">
            <w:pPr>
              <w:spacing w:line="276" w:lineRule="auto"/>
              <w:ind w:left="142" w:right="138" w:firstLine="851"/>
              <w:rPr>
                <w:rFonts w:ascii="Calibri" w:hAnsi="Calibri" w:cs="Calibri"/>
                <w:iCs/>
                <w:color w:val="000000"/>
                <w:szCs w:val="24"/>
              </w:rPr>
            </w:pPr>
            <w:r w:rsidRPr="004321C1">
              <w:rPr>
                <w:rFonts w:ascii="Calibri" w:hAnsi="Calibri" w:cs="Calibri"/>
                <w:iCs/>
                <w:color w:val="000000"/>
                <w:szCs w:val="24"/>
              </w:rPr>
              <w:t>Iš Pirkimo_2 dokumentų ir Perkančiosios organizacijos paaiškinimo seka, kad bet kuris tiekėjas, teikdamas pasiūlymą Pirkime_2, pagal konkurso sąlygų aprašo 70 punkte nustatytas sąlygas</w:t>
            </w:r>
            <w:r w:rsidR="003C5912">
              <w:rPr>
                <w:rFonts w:ascii="Calibri" w:hAnsi="Calibri" w:cs="Calibri"/>
                <w:iCs/>
                <w:color w:val="000000"/>
                <w:szCs w:val="24"/>
              </w:rPr>
              <w:t>,</w:t>
            </w:r>
            <w:r w:rsidRPr="004321C1">
              <w:rPr>
                <w:rFonts w:ascii="Calibri" w:hAnsi="Calibri" w:cs="Calibri"/>
                <w:iCs/>
                <w:color w:val="000000"/>
                <w:szCs w:val="24"/>
              </w:rPr>
              <w:t xml:space="preserve"> privalės pademonstruoti (pristatyti) Techninėje specifikacijoje nurodytus sistemos parametrus</w:t>
            </w:r>
            <w:r w:rsidR="002A485F" w:rsidRPr="004321C1">
              <w:rPr>
                <w:rFonts w:ascii="Calibri" w:hAnsi="Calibri" w:cs="Calibri"/>
                <w:iCs/>
                <w:color w:val="000000"/>
                <w:szCs w:val="24"/>
              </w:rPr>
              <w:t xml:space="preserve"> ir funkcionalumą</w:t>
            </w:r>
            <w:r w:rsidRPr="004321C1">
              <w:rPr>
                <w:rFonts w:ascii="Calibri" w:hAnsi="Calibri" w:cs="Calibri"/>
                <w:iCs/>
                <w:color w:val="000000"/>
                <w:szCs w:val="24"/>
              </w:rPr>
              <w:t>, įskaitant realizuotas atitinkamas programų sąsajas (API) su KMSA informacinėmis sistemomis (DVS „Avilys“</w:t>
            </w:r>
            <w:r w:rsidRPr="004321C1">
              <w:rPr>
                <w:rFonts w:ascii="Calibri" w:hAnsi="Calibri" w:cs="Calibri"/>
                <w:iCs/>
                <w:color w:val="000000"/>
                <w:szCs w:val="24"/>
                <w:vertAlign w:val="superscript"/>
              </w:rPr>
              <w:footnoteReference w:id="29"/>
            </w:r>
            <w:r w:rsidRPr="004321C1">
              <w:rPr>
                <w:rFonts w:ascii="Calibri" w:hAnsi="Calibri" w:cs="Calibri"/>
                <w:iCs/>
                <w:color w:val="000000"/>
                <w:szCs w:val="24"/>
              </w:rPr>
              <w:t xml:space="preserve">, </w:t>
            </w:r>
            <w:r w:rsidR="00395CBF" w:rsidRPr="004321C1">
              <w:rPr>
                <w:rFonts w:ascii="Calibri" w:eastAsia="SimSun" w:hAnsi="Calibri" w:cs="Calibri"/>
                <w:bCs/>
                <w:szCs w:val="24"/>
                <w:lang w:eastAsia="ja-JP"/>
              </w:rPr>
              <w:t>Savivaldybės apskaitos sistema</w:t>
            </w:r>
            <w:r w:rsidR="00395CBF" w:rsidRPr="004321C1">
              <w:rPr>
                <w:rFonts w:ascii="Calibri" w:hAnsi="Calibri" w:cs="Calibri"/>
                <w:iCs/>
                <w:color w:val="000000"/>
                <w:szCs w:val="24"/>
              </w:rPr>
              <w:t xml:space="preserve"> </w:t>
            </w:r>
            <w:r w:rsidRPr="004321C1">
              <w:rPr>
                <w:rFonts w:ascii="Calibri" w:hAnsi="Calibri" w:cs="Calibri"/>
                <w:iCs/>
                <w:color w:val="000000"/>
                <w:szCs w:val="24"/>
                <w:vertAlign w:val="superscript"/>
              </w:rPr>
              <w:footnoteReference w:id="30"/>
            </w:r>
            <w:r w:rsidRPr="004321C1">
              <w:rPr>
                <w:rFonts w:ascii="Calibri" w:hAnsi="Calibri" w:cs="Calibri"/>
                <w:iCs/>
                <w:color w:val="000000"/>
                <w:szCs w:val="24"/>
              </w:rPr>
              <w:t>) ir išorinėmis sistemomis (</w:t>
            </w:r>
            <w:r w:rsidR="006E0FD9" w:rsidRPr="004321C1">
              <w:rPr>
                <w:rFonts w:ascii="Calibri" w:hAnsi="Calibri" w:cs="Calibri"/>
                <w:bCs/>
                <w:iCs/>
                <w:color w:val="000000"/>
                <w:szCs w:val="24"/>
              </w:rPr>
              <w:t xml:space="preserve">VĮ „Registrų centras“ </w:t>
            </w:r>
            <w:r w:rsidR="006E0FD9" w:rsidRPr="004321C1">
              <w:rPr>
                <w:rFonts w:ascii="Calibri" w:hAnsi="Calibri" w:cs="Calibri"/>
                <w:iCs/>
                <w:color w:val="000000"/>
                <w:szCs w:val="24"/>
                <w:vertAlign w:val="superscript"/>
              </w:rPr>
              <w:footnoteReference w:id="31"/>
            </w:r>
            <w:r w:rsidR="006E0FD9" w:rsidRPr="004321C1">
              <w:rPr>
                <w:rFonts w:ascii="Calibri" w:hAnsi="Calibri" w:cs="Calibri"/>
                <w:bCs/>
                <w:iCs/>
                <w:color w:val="000000"/>
                <w:szCs w:val="24"/>
              </w:rPr>
              <w:t xml:space="preserve">, </w:t>
            </w:r>
            <w:r w:rsidRPr="004321C1">
              <w:rPr>
                <w:rFonts w:ascii="Calibri" w:hAnsi="Calibri" w:cs="Calibri"/>
                <w:iCs/>
                <w:color w:val="000000"/>
                <w:szCs w:val="24"/>
              </w:rPr>
              <w:t>VĮ „Regitra“ informacine sistema</w:t>
            </w:r>
            <w:r w:rsidRPr="004321C1">
              <w:rPr>
                <w:rFonts w:ascii="Calibri" w:hAnsi="Calibri" w:cs="Calibri"/>
                <w:iCs/>
                <w:color w:val="000000"/>
                <w:szCs w:val="24"/>
                <w:vertAlign w:val="superscript"/>
              </w:rPr>
              <w:footnoteReference w:id="32"/>
            </w:r>
            <w:r w:rsidRPr="004321C1">
              <w:rPr>
                <w:rFonts w:ascii="Calibri" w:hAnsi="Calibri" w:cs="Calibri"/>
                <w:iCs/>
                <w:color w:val="000000"/>
                <w:szCs w:val="24"/>
              </w:rPr>
              <w:t xml:space="preserve">). Be to, Perkančioji organizacija nurodo, jog potencialaus tiekėjo analogiškų projektų pavyzdžių (pvz., įskaitant integraciją su kitomis DVS ar registrais), prototipų ar maketų, kurie įrodytų, kad technologiškai įmanoma užtikrinti reikalaujamą integraciją, nėra tinkama, nes „kyla didelė rizika, kad projekto įgyvendinimas, nustatyti terminai bei siekiamas rezultatas nebus užtikrinti“. </w:t>
            </w:r>
          </w:p>
          <w:p w14:paraId="0C8446F2" w14:textId="364D17A7" w:rsidR="001E48FF" w:rsidRPr="004321C1" w:rsidRDefault="00CF2C4F" w:rsidP="001E48FF">
            <w:pPr>
              <w:spacing w:line="276" w:lineRule="auto"/>
              <w:ind w:left="142" w:right="138" w:firstLine="851"/>
              <w:rPr>
                <w:rFonts w:ascii="Calibri" w:hAnsi="Calibri" w:cs="Calibri"/>
                <w:iCs/>
                <w:color w:val="000000"/>
                <w:szCs w:val="24"/>
              </w:rPr>
            </w:pPr>
            <w:r w:rsidRPr="004321C1">
              <w:rPr>
                <w:rFonts w:ascii="Calibri" w:hAnsi="Calibri" w:cs="Calibri"/>
                <w:iCs/>
                <w:color w:val="000000"/>
                <w:szCs w:val="24"/>
              </w:rPr>
              <w:t xml:space="preserve">Atkreiptinas dėmesys, kad </w:t>
            </w:r>
            <w:r w:rsidR="001E48FF" w:rsidRPr="004321C1">
              <w:rPr>
                <w:rFonts w:ascii="Calibri" w:hAnsi="Calibri" w:cs="Calibri"/>
                <w:iCs/>
                <w:color w:val="000000"/>
                <w:szCs w:val="24"/>
              </w:rPr>
              <w:t>Pirkime_</w:t>
            </w:r>
            <w:r w:rsidR="002A485F" w:rsidRPr="004321C1">
              <w:rPr>
                <w:rFonts w:ascii="Calibri" w:hAnsi="Calibri" w:cs="Calibri"/>
                <w:iCs/>
                <w:color w:val="000000"/>
                <w:szCs w:val="24"/>
              </w:rPr>
              <w:t>2</w:t>
            </w:r>
            <w:r w:rsidR="001E48FF" w:rsidRPr="004321C1">
              <w:rPr>
                <w:rFonts w:ascii="Calibri" w:hAnsi="Calibri" w:cs="Calibri"/>
                <w:iCs/>
                <w:color w:val="000000"/>
                <w:szCs w:val="24"/>
              </w:rPr>
              <w:t xml:space="preserve"> buvo nustatytas tik 33 kalendorinių dienų pasiūlymų pateikimo terminas</w:t>
            </w:r>
            <w:r w:rsidR="001E48FF" w:rsidRPr="004321C1">
              <w:rPr>
                <w:rFonts w:ascii="Calibri" w:hAnsi="Calibri" w:cs="Calibri"/>
                <w:iCs/>
                <w:color w:val="000000"/>
                <w:szCs w:val="24"/>
                <w:vertAlign w:val="superscript"/>
              </w:rPr>
              <w:footnoteReference w:id="33"/>
            </w:r>
            <w:r w:rsidR="001E48FF" w:rsidRPr="004321C1">
              <w:rPr>
                <w:rFonts w:ascii="Calibri" w:hAnsi="Calibri" w:cs="Calibri"/>
                <w:iCs/>
                <w:color w:val="000000"/>
                <w:szCs w:val="24"/>
              </w:rPr>
              <w:t>. Įvertinus Techninės specifikacijos reikalavimų turinį ir sudėtingumą, kai naujiems tiekėjams tektų užsitikrinti integracijas su Klaipėdos miesto savivaldybės administracijos (KMSA) informacinėmis sistemomis bei keliomis išorinėmis nacionalinėmis informacinėmis sistemomis (pvz., DVS „Avilys“, VĮ „Regitra“</w:t>
            </w:r>
            <w:r w:rsidR="00E828F4" w:rsidRPr="004321C1">
              <w:rPr>
                <w:rFonts w:ascii="Calibri" w:hAnsi="Calibri" w:cs="Calibri"/>
                <w:iCs/>
                <w:color w:val="000000"/>
                <w:szCs w:val="24"/>
              </w:rPr>
              <w:t xml:space="preserve"> ir kt.</w:t>
            </w:r>
            <w:r w:rsidR="001E48FF" w:rsidRPr="004321C1">
              <w:rPr>
                <w:rFonts w:ascii="Calibri" w:hAnsi="Calibri" w:cs="Calibri"/>
                <w:iCs/>
                <w:color w:val="000000"/>
                <w:szCs w:val="24"/>
              </w:rPr>
              <w:t>) ir parengti veikiančią informacinės sistemos demonstracinę aplinką, bei tai, kad pirkime dalyvavo tik vienas tiekėjas – esamas paslaugų teikėjas, leidžia</w:t>
            </w:r>
            <w:r w:rsidR="003871DF" w:rsidRPr="004321C1">
              <w:rPr>
                <w:rFonts w:ascii="Calibri" w:hAnsi="Calibri" w:cs="Calibri"/>
                <w:iCs/>
                <w:color w:val="000000"/>
                <w:szCs w:val="24"/>
              </w:rPr>
              <w:t xml:space="preserve"> pagrįstai</w:t>
            </w:r>
            <w:r w:rsidR="001E48FF" w:rsidRPr="004321C1">
              <w:rPr>
                <w:rFonts w:ascii="Calibri" w:hAnsi="Calibri" w:cs="Calibri"/>
                <w:iCs/>
                <w:color w:val="000000"/>
                <w:szCs w:val="24"/>
              </w:rPr>
              <w:t xml:space="preserve"> </w:t>
            </w:r>
            <w:r w:rsidR="00AB5478" w:rsidRPr="004321C1">
              <w:rPr>
                <w:rFonts w:ascii="Calibri" w:hAnsi="Calibri" w:cs="Calibri"/>
                <w:iCs/>
                <w:color w:val="000000"/>
                <w:szCs w:val="24"/>
              </w:rPr>
              <w:t>spręsti</w:t>
            </w:r>
            <w:r w:rsidR="001E48FF" w:rsidRPr="004321C1">
              <w:rPr>
                <w:rFonts w:ascii="Calibri" w:hAnsi="Calibri" w:cs="Calibri"/>
                <w:iCs/>
                <w:color w:val="000000"/>
                <w:szCs w:val="24"/>
              </w:rPr>
              <w:t>, jog nustatytas terminas buvo nepakankamas ir neproporcingas.</w:t>
            </w:r>
          </w:p>
          <w:p w14:paraId="5501F582" w14:textId="4E22FB00" w:rsidR="002F359F" w:rsidRPr="004321C1" w:rsidRDefault="000C3072" w:rsidP="002F359F">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Įvertinus </w:t>
            </w:r>
            <w:r w:rsidR="00F318C3" w:rsidRPr="004321C1">
              <w:rPr>
                <w:rFonts w:ascii="Calibri" w:hAnsi="Calibri" w:cs="Calibri"/>
                <w:iCs/>
                <w:szCs w:val="24"/>
                <w:lang w:eastAsia="lt-LT"/>
              </w:rPr>
              <w:t xml:space="preserve">pirmiau </w:t>
            </w:r>
            <w:r w:rsidR="008C4FD3" w:rsidRPr="004321C1">
              <w:rPr>
                <w:rFonts w:ascii="Calibri" w:hAnsi="Calibri" w:cs="Calibri"/>
                <w:iCs/>
                <w:szCs w:val="24"/>
                <w:lang w:eastAsia="lt-LT"/>
              </w:rPr>
              <w:t>aptartus Techninės specifikacijos</w:t>
            </w:r>
            <w:r w:rsidR="004A27C1" w:rsidRPr="004321C1">
              <w:rPr>
                <w:rFonts w:ascii="Calibri" w:hAnsi="Calibri" w:cs="Calibri"/>
                <w:iCs/>
                <w:szCs w:val="24"/>
                <w:lang w:eastAsia="lt-LT"/>
              </w:rPr>
              <w:t xml:space="preserve"> reikalavimus</w:t>
            </w:r>
            <w:r w:rsidR="003940D7" w:rsidRPr="004321C1">
              <w:rPr>
                <w:rFonts w:ascii="Calibri" w:hAnsi="Calibri" w:cs="Calibri"/>
                <w:iCs/>
                <w:szCs w:val="24"/>
                <w:lang w:eastAsia="lt-LT"/>
              </w:rPr>
              <w:t xml:space="preserve"> ir kit</w:t>
            </w:r>
            <w:r w:rsidR="00F318C3" w:rsidRPr="004321C1">
              <w:rPr>
                <w:rFonts w:ascii="Calibri" w:hAnsi="Calibri" w:cs="Calibri"/>
                <w:iCs/>
                <w:szCs w:val="24"/>
                <w:lang w:eastAsia="lt-LT"/>
              </w:rPr>
              <w:t>a</w:t>
            </w:r>
            <w:r w:rsidR="003940D7" w:rsidRPr="004321C1">
              <w:rPr>
                <w:rFonts w:ascii="Calibri" w:hAnsi="Calibri" w:cs="Calibri"/>
                <w:iCs/>
                <w:szCs w:val="24"/>
                <w:lang w:eastAsia="lt-LT"/>
              </w:rPr>
              <w:t>s Pirkimo_2 dokument</w:t>
            </w:r>
            <w:r w:rsidR="00F318C3" w:rsidRPr="004321C1">
              <w:rPr>
                <w:rFonts w:ascii="Calibri" w:hAnsi="Calibri" w:cs="Calibri"/>
                <w:iCs/>
                <w:szCs w:val="24"/>
                <w:lang w:eastAsia="lt-LT"/>
              </w:rPr>
              <w:t>ų sąlygas</w:t>
            </w:r>
            <w:r w:rsidR="003940D7" w:rsidRPr="004321C1">
              <w:rPr>
                <w:rFonts w:ascii="Calibri" w:hAnsi="Calibri" w:cs="Calibri"/>
                <w:iCs/>
                <w:szCs w:val="24"/>
                <w:lang w:eastAsia="lt-LT"/>
              </w:rPr>
              <w:t>,</w:t>
            </w:r>
            <w:r w:rsidR="007060CA" w:rsidRPr="004321C1">
              <w:rPr>
                <w:rFonts w:ascii="Calibri" w:hAnsi="Calibri" w:cs="Calibri"/>
                <w:iCs/>
                <w:szCs w:val="24"/>
                <w:lang w:eastAsia="lt-LT"/>
              </w:rPr>
              <w:t xml:space="preserve"> </w:t>
            </w:r>
            <w:r w:rsidR="00135B70" w:rsidRPr="004321C1">
              <w:rPr>
                <w:rFonts w:ascii="Calibri" w:hAnsi="Calibri" w:cs="Calibri"/>
                <w:iCs/>
                <w:szCs w:val="24"/>
                <w:lang w:eastAsia="lt-LT"/>
              </w:rPr>
              <w:t>Perkančiosios organizacijos paaiškinimus, Tarnyba konstatuoja</w:t>
            </w:r>
            <w:r w:rsidR="00C40691" w:rsidRPr="004321C1">
              <w:rPr>
                <w:rFonts w:ascii="Calibri" w:hAnsi="Calibri" w:cs="Calibri"/>
                <w:iCs/>
                <w:szCs w:val="24"/>
                <w:lang w:eastAsia="lt-LT"/>
              </w:rPr>
              <w:t>, kad</w:t>
            </w:r>
            <w:r w:rsidR="00C40691" w:rsidRPr="004321C1">
              <w:rPr>
                <w:rFonts w:ascii="Calibri" w:hAnsi="Calibri" w:cs="Calibri"/>
              </w:rPr>
              <w:t xml:space="preserve"> </w:t>
            </w:r>
            <w:r w:rsidR="00C40691" w:rsidRPr="004321C1">
              <w:rPr>
                <w:rFonts w:ascii="Calibri" w:hAnsi="Calibri" w:cs="Calibri"/>
                <w:iCs/>
                <w:szCs w:val="24"/>
                <w:lang w:eastAsia="lt-LT"/>
              </w:rPr>
              <w:t>Pirkimo_2 sąlygos (įskaitant Techninės specifikacijos reikalavimus) – nepagrįstos, neproporcingos Pirkimu_2 siekiamam tikslui, neaiškios, nustatyti reikalavimai sudaro palankesnes sąlygas tiekėjui, šiuo metu teikiančiam tokias paslaugas</w:t>
            </w:r>
            <w:r w:rsidR="003547DB" w:rsidRPr="004321C1">
              <w:rPr>
                <w:rFonts w:ascii="Calibri" w:hAnsi="Calibri" w:cs="Calibri"/>
                <w:iCs/>
                <w:szCs w:val="24"/>
                <w:lang w:eastAsia="lt-LT"/>
              </w:rPr>
              <w:t>, nes:</w:t>
            </w:r>
          </w:p>
          <w:p w14:paraId="2F5A2DDD" w14:textId="6381C1F1" w:rsidR="00F55EBF" w:rsidRPr="004321C1" w:rsidRDefault="002F359F" w:rsidP="00F55EBF">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(1) </w:t>
            </w:r>
            <w:r w:rsidR="00DF1A57" w:rsidRPr="004321C1">
              <w:rPr>
                <w:rFonts w:ascii="Calibri" w:hAnsi="Calibri" w:cs="Calibri"/>
                <w:iCs/>
                <w:szCs w:val="24"/>
                <w:lang w:eastAsia="lt-LT"/>
              </w:rPr>
              <w:t xml:space="preserve">Techninėje specifikacijoje </w:t>
            </w:r>
            <w:r w:rsidR="00E14B08" w:rsidRPr="004321C1">
              <w:rPr>
                <w:rFonts w:ascii="Calibri" w:hAnsi="Calibri" w:cs="Calibri"/>
                <w:iCs/>
                <w:szCs w:val="24"/>
                <w:lang w:eastAsia="lt-LT"/>
              </w:rPr>
              <w:t>nurodant pageidaujamus</w:t>
            </w:r>
            <w:r w:rsidR="00DD126B" w:rsidRPr="004321C1">
              <w:rPr>
                <w:rFonts w:ascii="Calibri" w:hAnsi="Calibri" w:cs="Calibri"/>
                <w:iCs/>
                <w:szCs w:val="24"/>
                <w:lang w:eastAsia="lt-LT"/>
              </w:rPr>
              <w:t xml:space="preserve"> modulius ir jų funkcinius </w:t>
            </w:r>
            <w:r w:rsidR="00AC1857" w:rsidRPr="004321C1">
              <w:rPr>
                <w:rFonts w:ascii="Calibri" w:hAnsi="Calibri" w:cs="Calibri"/>
                <w:iCs/>
                <w:szCs w:val="24"/>
                <w:lang w:eastAsia="lt-LT"/>
              </w:rPr>
              <w:t>tikslus nėra aprašyt</w:t>
            </w:r>
            <w:r w:rsidRPr="004321C1">
              <w:rPr>
                <w:rFonts w:ascii="Calibri" w:hAnsi="Calibri" w:cs="Calibri"/>
                <w:iCs/>
                <w:szCs w:val="24"/>
                <w:lang w:eastAsia="lt-LT"/>
              </w:rPr>
              <w:t>os</w:t>
            </w:r>
            <w:r w:rsidR="00AC1857" w:rsidRPr="004321C1">
              <w:rPr>
                <w:rFonts w:ascii="Calibri" w:hAnsi="Calibri" w:cs="Calibri"/>
                <w:iCs/>
                <w:szCs w:val="24"/>
                <w:lang w:eastAsia="lt-LT"/>
              </w:rPr>
              <w:t xml:space="preserve"> IS registruojamų ir va</w:t>
            </w:r>
            <w:r w:rsidRPr="004321C1">
              <w:rPr>
                <w:rFonts w:ascii="Calibri" w:hAnsi="Calibri" w:cs="Calibri"/>
                <w:iCs/>
                <w:szCs w:val="24"/>
                <w:lang w:eastAsia="lt-LT"/>
              </w:rPr>
              <w:t>ldomų objektų ir subjektų duomenų struktūros ir atributai</w:t>
            </w:r>
            <w:r w:rsidR="006708BB" w:rsidRPr="004321C1">
              <w:rPr>
                <w:rFonts w:ascii="Calibri" w:hAnsi="Calibri" w:cs="Calibri"/>
                <w:iCs/>
                <w:szCs w:val="24"/>
                <w:lang w:eastAsia="lt-LT"/>
              </w:rPr>
              <w:t>,</w:t>
            </w:r>
            <w:r w:rsidR="00F55EBF" w:rsidRPr="004321C1">
              <w:rPr>
                <w:rFonts w:ascii="Calibri" w:hAnsi="Calibri" w:cs="Calibri"/>
                <w:iCs/>
                <w:szCs w:val="24"/>
                <w:lang w:eastAsia="lt-LT"/>
              </w:rPr>
              <w:t xml:space="preserve"> t.</w:t>
            </w:r>
            <w:r w:rsidR="00AE23B0" w:rsidRPr="004321C1">
              <w:rPr>
                <w:rFonts w:ascii="Calibri" w:hAnsi="Calibri" w:cs="Calibri"/>
                <w:iCs/>
                <w:szCs w:val="24"/>
                <w:lang w:eastAsia="lt-LT"/>
              </w:rPr>
              <w:t xml:space="preserve"> </w:t>
            </w:r>
            <w:r w:rsidR="00F55EBF" w:rsidRPr="004321C1">
              <w:rPr>
                <w:rFonts w:ascii="Calibri" w:hAnsi="Calibri" w:cs="Calibri"/>
                <w:iCs/>
                <w:szCs w:val="24"/>
                <w:lang w:eastAsia="lt-LT"/>
              </w:rPr>
              <w:t xml:space="preserve">y. </w:t>
            </w:r>
            <w:r w:rsidR="00AE23B0" w:rsidRPr="004321C1">
              <w:rPr>
                <w:rFonts w:ascii="Calibri" w:hAnsi="Calibri" w:cs="Calibri"/>
                <w:iCs/>
                <w:szCs w:val="24"/>
                <w:lang w:eastAsia="lt-LT"/>
              </w:rPr>
              <w:t>pageidaujamas modulis</w:t>
            </w:r>
            <w:r w:rsidR="00DD126B" w:rsidRPr="004321C1">
              <w:rPr>
                <w:rFonts w:ascii="Calibri" w:hAnsi="Calibri" w:cs="Calibri"/>
                <w:iCs/>
                <w:szCs w:val="24"/>
                <w:lang w:eastAsia="lt-LT"/>
              </w:rPr>
              <w:t xml:space="preserve"> </w:t>
            </w:r>
            <w:r w:rsidR="00AE23B0" w:rsidRPr="004321C1">
              <w:rPr>
                <w:rFonts w:ascii="Calibri" w:hAnsi="Calibri" w:cs="Calibri"/>
                <w:iCs/>
                <w:szCs w:val="24"/>
                <w:lang w:eastAsia="lt-LT"/>
              </w:rPr>
              <w:t>a</w:t>
            </w:r>
            <w:r w:rsidR="00F55EBF" w:rsidRPr="004321C1">
              <w:rPr>
                <w:rFonts w:ascii="Calibri" w:hAnsi="Calibri" w:cs="Calibri"/>
                <w:iCs/>
                <w:szCs w:val="24"/>
                <w:lang w:eastAsia="lt-LT"/>
              </w:rPr>
              <w:t>prašomas funkcinio lygmens požiūriu</w:t>
            </w:r>
            <w:r w:rsidR="00620050" w:rsidRPr="004321C1">
              <w:rPr>
                <w:rFonts w:ascii="Calibri" w:hAnsi="Calibri" w:cs="Calibri"/>
                <w:iCs/>
                <w:szCs w:val="24"/>
                <w:lang w:eastAsia="lt-LT"/>
              </w:rPr>
              <w:t xml:space="preserve"> – </w:t>
            </w:r>
            <w:r w:rsidR="00F55EBF" w:rsidRPr="004321C1">
              <w:rPr>
                <w:rFonts w:ascii="Calibri" w:hAnsi="Calibri" w:cs="Calibri"/>
                <w:iCs/>
                <w:szCs w:val="24"/>
                <w:lang w:eastAsia="lt-LT"/>
              </w:rPr>
              <w:t xml:space="preserve">nurodoma, ką </w:t>
            </w:r>
            <w:r w:rsidR="00AE23B0" w:rsidRPr="004321C1">
              <w:rPr>
                <w:rFonts w:ascii="Calibri" w:hAnsi="Calibri" w:cs="Calibri"/>
                <w:iCs/>
                <w:szCs w:val="24"/>
                <w:lang w:eastAsia="lt-LT"/>
              </w:rPr>
              <w:t xml:space="preserve">IS </w:t>
            </w:r>
            <w:r w:rsidR="00F55EBF" w:rsidRPr="004321C1">
              <w:rPr>
                <w:rFonts w:ascii="Calibri" w:hAnsi="Calibri" w:cs="Calibri"/>
                <w:iCs/>
                <w:szCs w:val="24"/>
                <w:lang w:eastAsia="lt-LT"/>
              </w:rPr>
              <w:t>turi daryti (priimti prašymą, apskaičiuoti rinkliavą, išduoti leidimą ir pan.)</w:t>
            </w:r>
            <w:r w:rsidR="004C0615" w:rsidRPr="004321C1">
              <w:rPr>
                <w:rFonts w:ascii="Calibri" w:hAnsi="Calibri" w:cs="Calibri"/>
                <w:iCs/>
                <w:szCs w:val="24"/>
                <w:lang w:eastAsia="lt-LT"/>
              </w:rPr>
              <w:t xml:space="preserve">, tačiau nėra apibrėžta, kokius </w:t>
            </w:r>
            <w:r w:rsidR="00620050" w:rsidRPr="004321C1">
              <w:rPr>
                <w:rFonts w:ascii="Calibri" w:hAnsi="Calibri" w:cs="Calibri"/>
                <w:iCs/>
                <w:szCs w:val="24"/>
                <w:lang w:eastAsia="lt-LT"/>
              </w:rPr>
              <w:t>konkrečius duomenis (objektus, subjektus, jų atributus) sistema turi saugoti, apdoroti ar perduoti</w:t>
            </w:r>
            <w:r w:rsidR="006875E1" w:rsidRPr="004321C1">
              <w:rPr>
                <w:rFonts w:ascii="Calibri" w:hAnsi="Calibri" w:cs="Calibri"/>
                <w:iCs/>
                <w:szCs w:val="24"/>
                <w:lang w:eastAsia="lt-LT"/>
              </w:rPr>
              <w:t xml:space="preserve">. </w:t>
            </w:r>
            <w:r w:rsidR="006769A4" w:rsidRPr="004321C1">
              <w:rPr>
                <w:rFonts w:ascii="Calibri" w:hAnsi="Calibri" w:cs="Calibri"/>
                <w:iCs/>
                <w:szCs w:val="24"/>
                <w:lang w:eastAsia="lt-LT"/>
              </w:rPr>
              <w:t>Techninėje specifikacijoje nėra nurodyta, kokie konkretūs duomenys iš registrų ar informacinių sistemų turi būti gaunami, kokios yra laukų struktūros, reikšmės ar validavimo taisyklės</w:t>
            </w:r>
            <w:r w:rsidR="00AC017B" w:rsidRPr="004321C1">
              <w:rPr>
                <w:rFonts w:ascii="Calibri" w:hAnsi="Calibri" w:cs="Calibri"/>
                <w:iCs/>
                <w:szCs w:val="24"/>
                <w:lang w:eastAsia="lt-LT"/>
              </w:rPr>
              <w:t>, o tai reiškia, kad pirkimo metu tiekėjai negali objektyviai įvertinti darbų apimties ir sąnaudų</w:t>
            </w:r>
            <w:r w:rsidR="00EC629D" w:rsidRPr="004321C1">
              <w:rPr>
                <w:rFonts w:ascii="Calibri" w:hAnsi="Calibri" w:cs="Calibri"/>
                <w:iCs/>
                <w:szCs w:val="24"/>
                <w:lang w:eastAsia="lt-LT"/>
              </w:rPr>
              <w:t>, parengti konkurencingą pasiūlymą</w:t>
            </w:r>
            <w:r w:rsidR="00BC16E4" w:rsidRPr="004321C1">
              <w:rPr>
                <w:rFonts w:ascii="Calibri" w:hAnsi="Calibri" w:cs="Calibri"/>
                <w:iCs/>
                <w:szCs w:val="24"/>
                <w:lang w:eastAsia="lt-LT"/>
              </w:rPr>
              <w:t xml:space="preserve">. </w:t>
            </w:r>
            <w:r w:rsidR="00E03E91" w:rsidRPr="004321C1">
              <w:rPr>
                <w:rFonts w:ascii="Calibri" w:hAnsi="Calibri" w:cs="Calibri"/>
                <w:iCs/>
                <w:szCs w:val="24"/>
                <w:lang w:eastAsia="lt-LT"/>
              </w:rPr>
              <w:t>Toks d</w:t>
            </w:r>
            <w:r w:rsidR="007218BC" w:rsidRPr="004321C1">
              <w:rPr>
                <w:rFonts w:ascii="Calibri" w:hAnsi="Calibri" w:cs="Calibri"/>
                <w:iCs/>
                <w:szCs w:val="24"/>
                <w:lang w:eastAsia="lt-LT"/>
              </w:rPr>
              <w:t xml:space="preserve">uomenų </w:t>
            </w:r>
            <w:r w:rsidR="00E03E91" w:rsidRPr="004321C1">
              <w:rPr>
                <w:rFonts w:ascii="Calibri" w:hAnsi="Calibri" w:cs="Calibri"/>
                <w:iCs/>
                <w:szCs w:val="24"/>
                <w:lang w:eastAsia="lt-LT"/>
              </w:rPr>
              <w:t xml:space="preserve">nepakankamumas ir </w:t>
            </w:r>
            <w:r w:rsidR="007218BC" w:rsidRPr="004321C1">
              <w:rPr>
                <w:rFonts w:ascii="Calibri" w:hAnsi="Calibri" w:cs="Calibri"/>
                <w:iCs/>
                <w:szCs w:val="24"/>
                <w:lang w:eastAsia="lt-LT"/>
              </w:rPr>
              <w:t xml:space="preserve">neapibrėžtumas </w:t>
            </w:r>
            <w:r w:rsidR="00BC16E4" w:rsidRPr="004321C1">
              <w:rPr>
                <w:rFonts w:ascii="Calibri" w:hAnsi="Calibri" w:cs="Calibri"/>
                <w:iCs/>
                <w:szCs w:val="24"/>
                <w:lang w:eastAsia="lt-LT"/>
              </w:rPr>
              <w:t>leidžia daryti</w:t>
            </w:r>
            <w:r w:rsidR="007218BC" w:rsidRPr="004321C1">
              <w:rPr>
                <w:rFonts w:ascii="Calibri" w:hAnsi="Calibri" w:cs="Calibri"/>
                <w:iCs/>
                <w:szCs w:val="24"/>
                <w:lang w:eastAsia="lt-LT"/>
              </w:rPr>
              <w:t xml:space="preserve"> pagrįstą</w:t>
            </w:r>
            <w:r w:rsidR="00BC16E4" w:rsidRPr="004321C1">
              <w:rPr>
                <w:rFonts w:ascii="Calibri" w:hAnsi="Calibri" w:cs="Calibri"/>
                <w:iCs/>
                <w:szCs w:val="24"/>
                <w:lang w:eastAsia="lt-LT"/>
              </w:rPr>
              <w:t xml:space="preserve"> prielaidą, kad siekiama įsigyti jau realizuotą konkretaus tiekėjo sprendimą</w:t>
            </w:r>
            <w:r w:rsidR="00E03E91" w:rsidRPr="004321C1">
              <w:rPr>
                <w:rFonts w:ascii="Calibri" w:hAnsi="Calibri" w:cs="Calibri"/>
                <w:iCs/>
                <w:szCs w:val="24"/>
                <w:lang w:eastAsia="lt-LT"/>
              </w:rPr>
              <w:t>;</w:t>
            </w:r>
          </w:p>
          <w:p w14:paraId="3CB69345" w14:textId="03E066C6" w:rsidR="009C277C" w:rsidRPr="004321C1" w:rsidRDefault="009F3328" w:rsidP="00F55EBF">
            <w:pPr>
              <w:spacing w:line="276" w:lineRule="auto"/>
              <w:ind w:left="142" w:right="138" w:firstLine="851"/>
              <w:rPr>
                <w:rFonts w:ascii="Calibri" w:eastAsia="SimSun" w:hAnsi="Calibri" w:cs="Calibri"/>
                <w:szCs w:val="24"/>
                <w:lang w:eastAsia="ja-JP"/>
              </w:rPr>
            </w:pPr>
            <w:r w:rsidRPr="004321C1">
              <w:rPr>
                <w:rFonts w:ascii="Calibri" w:hAnsi="Calibri" w:cs="Calibri"/>
                <w:iCs/>
                <w:szCs w:val="24"/>
                <w:lang w:eastAsia="lt-LT"/>
              </w:rPr>
              <w:t xml:space="preserve">(2) </w:t>
            </w:r>
            <w:r w:rsidR="00483EAF" w:rsidRPr="004321C1">
              <w:rPr>
                <w:rFonts w:ascii="Calibri" w:hAnsi="Calibri" w:cs="Calibri"/>
                <w:iCs/>
                <w:szCs w:val="24"/>
                <w:lang w:eastAsia="lt-LT"/>
              </w:rPr>
              <w:t xml:space="preserve">Techninėje specifikacijoje </w:t>
            </w:r>
            <w:r w:rsidR="00AC1507" w:rsidRPr="004321C1">
              <w:rPr>
                <w:rFonts w:ascii="Calibri" w:hAnsi="Calibri" w:cs="Calibri"/>
                <w:iCs/>
                <w:szCs w:val="24"/>
                <w:lang w:eastAsia="lt-LT"/>
              </w:rPr>
              <w:t xml:space="preserve">reikalaujama, kad </w:t>
            </w:r>
            <w:r w:rsidR="00610FE7" w:rsidRPr="004321C1">
              <w:rPr>
                <w:rFonts w:ascii="Calibri" w:hAnsi="Calibri" w:cs="Calibri"/>
                <w:iCs/>
                <w:szCs w:val="24"/>
                <w:lang w:eastAsia="lt-LT"/>
              </w:rPr>
              <w:t xml:space="preserve">IS būtų </w:t>
            </w:r>
            <w:r w:rsidR="00610FE7" w:rsidRPr="004321C1">
              <w:rPr>
                <w:rFonts w:ascii="Calibri" w:eastAsia="SimSun" w:hAnsi="Calibri" w:cs="Calibri"/>
                <w:bCs/>
                <w:szCs w:val="24"/>
                <w:lang w:eastAsia="ja-JP"/>
              </w:rPr>
              <w:t xml:space="preserve">realizuotos integracijos su VĮ Registrų centras“, VĮ „Regitra“, </w:t>
            </w:r>
            <w:r w:rsidR="007D6236" w:rsidRPr="004321C1">
              <w:rPr>
                <w:rFonts w:ascii="Calibri" w:eastAsia="SimSun" w:hAnsi="Calibri" w:cs="Calibri"/>
                <w:bCs/>
                <w:szCs w:val="24"/>
                <w:lang w:eastAsia="ja-JP"/>
              </w:rPr>
              <w:t>Licencijų informacinė sistema (LIS)</w:t>
            </w:r>
            <w:r w:rsidR="00610FE7" w:rsidRPr="004321C1">
              <w:rPr>
                <w:rFonts w:ascii="Calibri" w:eastAsia="SimSun" w:hAnsi="Calibri" w:cs="Calibri"/>
                <w:bCs/>
                <w:szCs w:val="24"/>
                <w:lang w:eastAsia="ja-JP"/>
              </w:rPr>
              <w:t xml:space="preserve"> ir vidinėmis</w:t>
            </w:r>
            <w:r w:rsidR="00AC1507" w:rsidRPr="004321C1">
              <w:rPr>
                <w:rFonts w:ascii="Calibri" w:hAnsi="Calibri" w:cs="Calibri"/>
                <w:iCs/>
                <w:szCs w:val="24"/>
                <w:lang w:eastAsia="lt-LT"/>
              </w:rPr>
              <w:t xml:space="preserve"> KMSA </w:t>
            </w:r>
            <w:r w:rsidR="009754CD" w:rsidRPr="004321C1">
              <w:rPr>
                <w:rFonts w:ascii="Calibri" w:hAnsi="Calibri" w:cs="Calibri"/>
                <w:iCs/>
                <w:szCs w:val="24"/>
                <w:lang w:eastAsia="lt-LT"/>
              </w:rPr>
              <w:t>dokumentų valdymo sistem</w:t>
            </w:r>
            <w:r w:rsidR="00664636" w:rsidRPr="004321C1">
              <w:rPr>
                <w:rFonts w:ascii="Calibri" w:hAnsi="Calibri" w:cs="Calibri"/>
                <w:iCs/>
                <w:szCs w:val="24"/>
                <w:lang w:eastAsia="lt-LT"/>
              </w:rPr>
              <w:t xml:space="preserve">a </w:t>
            </w:r>
            <w:r w:rsidR="009754CD" w:rsidRPr="004321C1">
              <w:rPr>
                <w:rFonts w:ascii="Calibri" w:hAnsi="Calibri" w:cs="Calibri"/>
                <w:iCs/>
                <w:szCs w:val="24"/>
                <w:lang w:eastAsia="lt-LT"/>
              </w:rPr>
              <w:t xml:space="preserve">„Avilys“ ir </w:t>
            </w:r>
            <w:r w:rsidR="00B141D9" w:rsidRPr="004321C1">
              <w:rPr>
                <w:rFonts w:ascii="Calibri" w:eastAsia="SimSun" w:hAnsi="Calibri" w:cs="Calibri"/>
                <w:bCs/>
                <w:szCs w:val="24"/>
                <w:lang w:eastAsia="ja-JP"/>
              </w:rPr>
              <w:t>KMSA</w:t>
            </w:r>
            <w:r w:rsidR="00D843CF" w:rsidRPr="004321C1">
              <w:rPr>
                <w:rFonts w:ascii="Calibri" w:eastAsia="SimSun" w:hAnsi="Calibri" w:cs="Calibri"/>
                <w:bCs/>
                <w:szCs w:val="24"/>
                <w:lang w:eastAsia="ja-JP"/>
              </w:rPr>
              <w:t xml:space="preserve"> apskaitos sistema</w:t>
            </w:r>
            <w:r w:rsidR="00733709" w:rsidRPr="004321C1">
              <w:rPr>
                <w:rFonts w:ascii="Calibri" w:eastAsia="SimSun" w:hAnsi="Calibri" w:cs="Calibri"/>
                <w:bCs/>
                <w:szCs w:val="24"/>
                <w:lang w:eastAsia="ja-JP"/>
              </w:rPr>
              <w:t xml:space="preserve"> (žr. </w:t>
            </w:r>
            <w:r w:rsidR="00733709" w:rsidRPr="004321C1">
              <w:rPr>
                <w:rFonts w:ascii="Calibri" w:eastAsia="SimSun" w:hAnsi="Calibri" w:cs="Calibri"/>
                <w:szCs w:val="24"/>
                <w:lang w:eastAsia="ja-JP"/>
              </w:rPr>
              <w:t>4.3 papunktis, reikalavimai Nr. 70-75</w:t>
            </w:r>
            <w:r w:rsidR="00733709" w:rsidRPr="004321C1">
              <w:rPr>
                <w:rStyle w:val="Puslapioinaosnuoroda"/>
                <w:rFonts w:ascii="Calibri" w:eastAsia="SimSun" w:hAnsi="Calibri" w:cs="Calibri"/>
                <w:szCs w:val="24"/>
                <w:lang w:eastAsia="ja-JP"/>
              </w:rPr>
              <w:footnoteReference w:id="34"/>
            </w:r>
            <w:r w:rsidR="00733709" w:rsidRPr="004321C1">
              <w:rPr>
                <w:rFonts w:ascii="Calibri" w:eastAsia="SimSun" w:hAnsi="Calibri" w:cs="Calibri"/>
                <w:szCs w:val="24"/>
                <w:lang w:eastAsia="ja-JP"/>
              </w:rPr>
              <w:t>, Nr.</w:t>
            </w:r>
            <w:r w:rsidR="00FC4BDC">
              <w:rPr>
                <w:rFonts w:ascii="Calibri" w:eastAsia="SimSun" w:hAnsi="Calibri" w:cs="Calibri"/>
                <w:szCs w:val="24"/>
                <w:lang w:eastAsia="ja-JP"/>
              </w:rPr>
              <w:t> </w:t>
            </w:r>
            <w:r w:rsidR="00733709" w:rsidRPr="004321C1">
              <w:rPr>
                <w:rFonts w:ascii="Calibri" w:eastAsia="SimSun" w:hAnsi="Calibri" w:cs="Calibri"/>
                <w:szCs w:val="24"/>
                <w:lang w:eastAsia="ja-JP"/>
              </w:rPr>
              <w:t>315</w:t>
            </w:r>
            <w:r w:rsidR="00733709" w:rsidRPr="004321C1">
              <w:rPr>
                <w:rStyle w:val="Puslapioinaosnuoroda"/>
                <w:rFonts w:ascii="Calibri" w:eastAsia="SimSun" w:hAnsi="Calibri" w:cs="Calibri"/>
                <w:szCs w:val="24"/>
                <w:lang w:eastAsia="ja-JP"/>
              </w:rPr>
              <w:footnoteReference w:id="35"/>
            </w:r>
            <w:r w:rsidR="00733709" w:rsidRPr="004321C1">
              <w:rPr>
                <w:rFonts w:ascii="Calibri" w:eastAsia="SimSun" w:hAnsi="Calibri" w:cs="Calibri"/>
                <w:szCs w:val="24"/>
                <w:lang w:eastAsia="ja-JP"/>
              </w:rPr>
              <w:t>, Nr. 317</w:t>
            </w:r>
            <w:r w:rsidR="00733709" w:rsidRPr="004321C1">
              <w:rPr>
                <w:rStyle w:val="Puslapioinaosnuoroda"/>
                <w:rFonts w:ascii="Calibri" w:eastAsia="SimSun" w:hAnsi="Calibri" w:cs="Calibri"/>
                <w:szCs w:val="24"/>
                <w:lang w:eastAsia="ja-JP"/>
              </w:rPr>
              <w:footnoteReference w:id="36"/>
            </w:r>
            <w:r w:rsidR="00733709" w:rsidRPr="004321C1">
              <w:rPr>
                <w:rFonts w:ascii="Calibri" w:eastAsia="SimSun" w:hAnsi="Calibri" w:cs="Calibri"/>
                <w:szCs w:val="24"/>
                <w:lang w:eastAsia="ja-JP"/>
              </w:rPr>
              <w:t>, Nr. 318</w:t>
            </w:r>
            <w:r w:rsidR="00733709" w:rsidRPr="004321C1">
              <w:rPr>
                <w:rStyle w:val="Puslapioinaosnuoroda"/>
                <w:rFonts w:ascii="Calibri" w:eastAsia="SimSun" w:hAnsi="Calibri" w:cs="Calibri"/>
                <w:szCs w:val="24"/>
                <w:lang w:eastAsia="ja-JP"/>
              </w:rPr>
              <w:footnoteReference w:id="37"/>
            </w:r>
            <w:r w:rsidR="00733709" w:rsidRPr="004321C1">
              <w:rPr>
                <w:rFonts w:ascii="Calibri" w:eastAsia="SimSun" w:hAnsi="Calibri" w:cs="Calibri"/>
                <w:szCs w:val="24"/>
                <w:lang w:eastAsia="ja-JP"/>
              </w:rPr>
              <w:t>),</w:t>
            </w:r>
            <w:r w:rsidR="00B141D9" w:rsidRPr="004321C1">
              <w:rPr>
                <w:rFonts w:ascii="Calibri" w:eastAsia="SimSun" w:hAnsi="Calibri" w:cs="Calibri"/>
                <w:bCs/>
                <w:szCs w:val="24"/>
                <w:lang w:eastAsia="ja-JP"/>
              </w:rPr>
              <w:t xml:space="preserve"> </w:t>
            </w:r>
            <w:r w:rsidR="00664636" w:rsidRPr="004321C1">
              <w:rPr>
                <w:rFonts w:ascii="Calibri" w:eastAsia="SimSun" w:hAnsi="Calibri" w:cs="Calibri"/>
                <w:bCs/>
                <w:szCs w:val="24"/>
                <w:lang w:eastAsia="ja-JP"/>
              </w:rPr>
              <w:t xml:space="preserve">tačiau </w:t>
            </w:r>
            <w:r w:rsidR="00655221" w:rsidRPr="004321C1">
              <w:rPr>
                <w:rFonts w:ascii="Calibri" w:eastAsia="SimSun" w:hAnsi="Calibri" w:cs="Calibri"/>
                <w:szCs w:val="24"/>
                <w:lang w:eastAsia="ja-JP"/>
              </w:rPr>
              <w:t xml:space="preserve">viešai </w:t>
            </w:r>
            <w:r w:rsidR="00672B07" w:rsidRPr="004321C1">
              <w:rPr>
                <w:rFonts w:ascii="Calibri" w:eastAsia="SimSun" w:hAnsi="Calibri" w:cs="Calibri"/>
                <w:szCs w:val="24"/>
                <w:lang w:eastAsia="ja-JP"/>
              </w:rPr>
              <w:t xml:space="preserve">nėra </w:t>
            </w:r>
            <w:r w:rsidR="00655221" w:rsidRPr="004321C1">
              <w:rPr>
                <w:rFonts w:ascii="Calibri" w:eastAsia="SimSun" w:hAnsi="Calibri" w:cs="Calibri"/>
                <w:szCs w:val="24"/>
                <w:lang w:eastAsia="ja-JP"/>
              </w:rPr>
              <w:t>prieinamos dokumentacijos apie KMSA vidines DVS ar apskaitos sistemas</w:t>
            </w:r>
            <w:r w:rsidR="006300D1" w:rsidRPr="004321C1">
              <w:rPr>
                <w:rFonts w:ascii="Calibri" w:eastAsia="SimSun" w:hAnsi="Calibri" w:cs="Calibri"/>
                <w:szCs w:val="24"/>
                <w:lang w:eastAsia="ja-JP"/>
              </w:rPr>
              <w:t>, taip pat</w:t>
            </w:r>
            <w:r w:rsidR="00733709" w:rsidRPr="004321C1">
              <w:rPr>
                <w:rFonts w:ascii="Calibri" w:eastAsia="SimSun" w:hAnsi="Calibri" w:cs="Calibri"/>
                <w:szCs w:val="24"/>
                <w:lang w:eastAsia="ja-JP"/>
              </w:rPr>
              <w:t xml:space="preserve"> nepateikti </w:t>
            </w:r>
            <w:r w:rsidR="00775C76" w:rsidRPr="004321C1">
              <w:rPr>
                <w:rFonts w:ascii="Calibri" w:eastAsia="SimSun" w:hAnsi="Calibri" w:cs="Calibri"/>
                <w:szCs w:val="24"/>
                <w:lang w:eastAsia="ja-JP"/>
              </w:rPr>
              <w:t xml:space="preserve">pageidaujamų </w:t>
            </w:r>
            <w:r w:rsidR="00655221" w:rsidRPr="004321C1">
              <w:rPr>
                <w:rFonts w:ascii="Calibri" w:eastAsia="SimSun" w:hAnsi="Calibri" w:cs="Calibri"/>
                <w:szCs w:val="24"/>
                <w:lang w:eastAsia="ja-JP"/>
              </w:rPr>
              <w:t xml:space="preserve">išorinių integracijų aprašai, </w:t>
            </w:r>
            <w:r w:rsidR="00B00ACE" w:rsidRPr="004321C1">
              <w:rPr>
                <w:rFonts w:ascii="Calibri" w:eastAsia="SimSun" w:hAnsi="Calibri" w:cs="Calibri"/>
                <w:szCs w:val="24"/>
                <w:lang w:eastAsia="ja-JP"/>
              </w:rPr>
              <w:t xml:space="preserve">duomenų </w:t>
            </w:r>
            <w:r w:rsidR="002D2563" w:rsidRPr="004321C1">
              <w:rPr>
                <w:rFonts w:ascii="Calibri" w:eastAsia="SimSun" w:hAnsi="Calibri" w:cs="Calibri"/>
                <w:szCs w:val="24"/>
                <w:lang w:eastAsia="ja-JP"/>
              </w:rPr>
              <w:t>perdavimo būdai</w:t>
            </w:r>
            <w:r w:rsidR="00AE050C" w:rsidRPr="004321C1">
              <w:rPr>
                <w:rFonts w:ascii="Calibri" w:eastAsia="SimSun" w:hAnsi="Calibri" w:cs="Calibri"/>
                <w:szCs w:val="24"/>
                <w:lang w:eastAsia="ja-JP"/>
              </w:rPr>
              <w:t xml:space="preserve">. </w:t>
            </w:r>
            <w:r w:rsidR="00E15E8B" w:rsidRPr="004321C1">
              <w:rPr>
                <w:rFonts w:ascii="Calibri" w:eastAsia="SimSun" w:hAnsi="Calibri" w:cs="Calibri"/>
                <w:szCs w:val="24"/>
                <w:lang w:eastAsia="ja-JP"/>
              </w:rPr>
              <w:t xml:space="preserve">Taigi, </w:t>
            </w:r>
            <w:r w:rsidR="000F1EF3" w:rsidRPr="004321C1">
              <w:rPr>
                <w:rFonts w:ascii="Calibri" w:eastAsia="SimSun" w:hAnsi="Calibri" w:cs="Calibri"/>
                <w:szCs w:val="24"/>
                <w:lang w:eastAsia="ja-JP"/>
              </w:rPr>
              <w:t xml:space="preserve">šių reikalavimų kontekste </w:t>
            </w:r>
            <w:r w:rsidR="00905B5F" w:rsidRPr="004321C1">
              <w:rPr>
                <w:rFonts w:ascii="Calibri" w:eastAsia="SimSun" w:hAnsi="Calibri" w:cs="Calibri"/>
                <w:szCs w:val="24"/>
                <w:lang w:eastAsia="ja-JP"/>
              </w:rPr>
              <w:t>nėra aiškios techninės integracijų galimybės</w:t>
            </w:r>
            <w:r w:rsidR="003A2464" w:rsidRPr="004321C1">
              <w:rPr>
                <w:rFonts w:ascii="Calibri" w:eastAsia="SimSun" w:hAnsi="Calibri" w:cs="Calibri"/>
                <w:szCs w:val="24"/>
                <w:lang w:eastAsia="ja-JP"/>
              </w:rPr>
              <w:t>, neaišku, kokia apimtimi tiekėjas turi įgyvendinti integracijas.</w:t>
            </w:r>
            <w:r w:rsidR="00844E4E" w:rsidRPr="004321C1">
              <w:rPr>
                <w:rFonts w:ascii="Calibri" w:hAnsi="Calibri" w:cs="Calibri"/>
              </w:rPr>
              <w:t xml:space="preserve"> </w:t>
            </w:r>
            <w:r w:rsidR="00844E4E" w:rsidRPr="004321C1">
              <w:rPr>
                <w:rFonts w:ascii="Calibri" w:eastAsia="SimSun" w:hAnsi="Calibri" w:cs="Calibri"/>
                <w:szCs w:val="24"/>
                <w:lang w:eastAsia="ja-JP"/>
              </w:rPr>
              <w:t xml:space="preserve">Šie reikalavimai </w:t>
            </w:r>
            <w:r w:rsidR="00514D9E" w:rsidRPr="004321C1">
              <w:rPr>
                <w:rFonts w:ascii="Calibri" w:eastAsia="SimSun" w:hAnsi="Calibri" w:cs="Calibri"/>
                <w:szCs w:val="24"/>
                <w:lang w:eastAsia="ja-JP"/>
              </w:rPr>
              <w:t xml:space="preserve">ir Perkančiosios organizacijos paaiškinimas </w:t>
            </w:r>
            <w:r w:rsidR="00844E4E" w:rsidRPr="004321C1">
              <w:rPr>
                <w:rFonts w:ascii="Calibri" w:eastAsia="SimSun" w:hAnsi="Calibri" w:cs="Calibri"/>
                <w:szCs w:val="24"/>
                <w:lang w:eastAsia="ja-JP"/>
              </w:rPr>
              <w:t xml:space="preserve">suponuoja, kad tiekėjas </w:t>
            </w:r>
            <w:r w:rsidR="009C604A" w:rsidRPr="004321C1">
              <w:rPr>
                <w:rFonts w:ascii="Calibri" w:eastAsia="SimSun" w:hAnsi="Calibri" w:cs="Calibri"/>
                <w:szCs w:val="24"/>
                <w:lang w:eastAsia="ja-JP"/>
              </w:rPr>
              <w:t xml:space="preserve">realiai </w:t>
            </w:r>
            <w:r w:rsidR="00844E4E" w:rsidRPr="004321C1">
              <w:rPr>
                <w:rFonts w:ascii="Calibri" w:eastAsia="SimSun" w:hAnsi="Calibri" w:cs="Calibri"/>
                <w:szCs w:val="24"/>
                <w:lang w:eastAsia="ja-JP"/>
              </w:rPr>
              <w:t xml:space="preserve">jau </w:t>
            </w:r>
            <w:r w:rsidR="009C604A" w:rsidRPr="004321C1">
              <w:rPr>
                <w:rFonts w:ascii="Calibri" w:eastAsia="SimSun" w:hAnsi="Calibri" w:cs="Calibri"/>
                <w:szCs w:val="24"/>
                <w:lang w:eastAsia="ja-JP"/>
              </w:rPr>
              <w:t xml:space="preserve">turi </w:t>
            </w:r>
            <w:r w:rsidR="00844E4E" w:rsidRPr="004321C1">
              <w:rPr>
                <w:rFonts w:ascii="Calibri" w:eastAsia="SimSun" w:hAnsi="Calibri" w:cs="Calibri"/>
                <w:szCs w:val="24"/>
                <w:lang w:eastAsia="ja-JP"/>
              </w:rPr>
              <w:t>turėti veikiančias integracijas arba patirtį su konkrečia savivaldybe ir nacionalinėmis IS</w:t>
            </w:r>
            <w:r w:rsidR="002B530E" w:rsidRPr="004321C1">
              <w:rPr>
                <w:rFonts w:ascii="Calibri" w:hAnsi="Calibri" w:cs="Calibri"/>
              </w:rPr>
              <w:t xml:space="preserve"> ir </w:t>
            </w:r>
            <w:r w:rsidR="002B530E" w:rsidRPr="004321C1">
              <w:rPr>
                <w:rFonts w:ascii="Calibri" w:eastAsia="SimSun" w:hAnsi="Calibri" w:cs="Calibri"/>
                <w:szCs w:val="24"/>
                <w:lang w:eastAsia="ja-JP"/>
              </w:rPr>
              <w:t>realiai gali tai padaryti tik dabartinis tiekėjas, turintis prieigas</w:t>
            </w:r>
            <w:r w:rsidR="00514D9E" w:rsidRPr="004321C1">
              <w:rPr>
                <w:rFonts w:ascii="Calibri" w:eastAsia="SimSun" w:hAnsi="Calibri" w:cs="Calibri"/>
                <w:szCs w:val="24"/>
                <w:lang w:eastAsia="ja-JP"/>
              </w:rPr>
              <w:t>;</w:t>
            </w:r>
          </w:p>
          <w:p w14:paraId="12248467" w14:textId="430E30F7" w:rsidR="00844E4E" w:rsidRPr="004321C1" w:rsidRDefault="003940D7" w:rsidP="00F55EBF">
            <w:pPr>
              <w:spacing w:line="276" w:lineRule="auto"/>
              <w:ind w:left="142" w:right="138" w:firstLine="851"/>
              <w:rPr>
                <w:rFonts w:ascii="Calibri" w:hAnsi="Calibri" w:cs="Calibri"/>
                <w:iCs/>
                <w:szCs w:val="24"/>
                <w:lang w:eastAsia="lt-LT"/>
              </w:rPr>
            </w:pPr>
            <w:r w:rsidRPr="004321C1">
              <w:rPr>
                <w:rFonts w:ascii="Calibri" w:hAnsi="Calibri" w:cs="Calibri"/>
                <w:iCs/>
                <w:szCs w:val="24"/>
                <w:lang w:eastAsia="lt-LT"/>
              </w:rPr>
              <w:t xml:space="preserve">(3) </w:t>
            </w:r>
            <w:r w:rsidR="003C49EE" w:rsidRPr="004321C1">
              <w:rPr>
                <w:rFonts w:ascii="Calibri" w:hAnsi="Calibri" w:cs="Calibri"/>
                <w:iCs/>
                <w:szCs w:val="24"/>
                <w:lang w:eastAsia="lt-LT"/>
              </w:rPr>
              <w:t>Techninės specifikacijos</w:t>
            </w:r>
            <w:r w:rsidR="00B859EF" w:rsidRPr="004321C1">
              <w:rPr>
                <w:rFonts w:ascii="Calibri" w:hAnsi="Calibri" w:cs="Calibri"/>
                <w:iCs/>
                <w:szCs w:val="24"/>
                <w:lang w:eastAsia="lt-LT"/>
              </w:rPr>
              <w:t xml:space="preserve"> 5.14 </w:t>
            </w:r>
            <w:r w:rsidR="003C49EE" w:rsidRPr="004321C1">
              <w:rPr>
                <w:rFonts w:ascii="Calibri" w:hAnsi="Calibri" w:cs="Calibri"/>
                <w:iCs/>
                <w:szCs w:val="24"/>
                <w:lang w:eastAsia="lt-LT"/>
              </w:rPr>
              <w:t>pa</w:t>
            </w:r>
            <w:r w:rsidR="00B859EF" w:rsidRPr="004321C1">
              <w:rPr>
                <w:rFonts w:ascii="Calibri" w:hAnsi="Calibri" w:cs="Calibri"/>
                <w:iCs/>
                <w:szCs w:val="24"/>
                <w:lang w:eastAsia="lt-LT"/>
              </w:rPr>
              <w:t>punkt</w:t>
            </w:r>
            <w:r w:rsidR="003C49EE" w:rsidRPr="004321C1">
              <w:rPr>
                <w:rFonts w:ascii="Calibri" w:hAnsi="Calibri" w:cs="Calibri"/>
                <w:iCs/>
                <w:szCs w:val="24"/>
                <w:lang w:eastAsia="lt-LT"/>
              </w:rPr>
              <w:t>yje</w:t>
            </w:r>
            <w:r w:rsidR="00B859EF" w:rsidRPr="004321C1">
              <w:rPr>
                <w:rFonts w:ascii="Calibri" w:hAnsi="Calibri" w:cs="Calibri"/>
                <w:iCs/>
                <w:szCs w:val="24"/>
                <w:lang w:eastAsia="lt-LT"/>
              </w:rPr>
              <w:t xml:space="preserve"> (reikalavimai </w:t>
            </w:r>
            <w:r w:rsidR="003C49EE" w:rsidRPr="004321C1">
              <w:rPr>
                <w:rFonts w:ascii="Calibri" w:hAnsi="Calibri" w:cs="Calibri"/>
                <w:iCs/>
                <w:szCs w:val="24"/>
                <w:lang w:eastAsia="lt-LT"/>
              </w:rPr>
              <w:t xml:space="preserve">Nr. </w:t>
            </w:r>
            <w:r w:rsidR="00B859EF" w:rsidRPr="004321C1">
              <w:rPr>
                <w:rFonts w:ascii="Calibri" w:hAnsi="Calibri" w:cs="Calibri"/>
                <w:iCs/>
                <w:szCs w:val="24"/>
                <w:lang w:eastAsia="lt-LT"/>
              </w:rPr>
              <w:t>36</w:t>
            </w:r>
            <w:r w:rsidR="000F35EB" w:rsidRPr="004321C1">
              <w:rPr>
                <w:rFonts w:ascii="Calibri" w:hAnsi="Calibri" w:cs="Calibri"/>
                <w:iCs/>
                <w:szCs w:val="24"/>
                <w:lang w:eastAsia="lt-LT"/>
              </w:rPr>
              <w:t>4</w:t>
            </w:r>
            <w:r w:rsidR="00B859EF" w:rsidRPr="004321C1">
              <w:rPr>
                <w:rFonts w:ascii="Calibri" w:hAnsi="Calibri" w:cs="Calibri"/>
                <w:iCs/>
                <w:szCs w:val="24"/>
                <w:lang w:eastAsia="lt-LT"/>
              </w:rPr>
              <w:t xml:space="preserve">–369) aprašomas API funkcinis elgesys (duomenų priėmimas, tikrinimas, perdavimas į DVS ir grįžtamasis apsikeitimas), </w:t>
            </w:r>
            <w:r w:rsidR="00EA6AF5" w:rsidRPr="004321C1">
              <w:rPr>
                <w:rFonts w:ascii="Calibri" w:hAnsi="Calibri" w:cs="Calibri"/>
                <w:iCs/>
                <w:szCs w:val="24"/>
                <w:lang w:eastAsia="lt-LT"/>
              </w:rPr>
              <w:t xml:space="preserve">tačiau </w:t>
            </w:r>
            <w:r w:rsidR="00B859EF" w:rsidRPr="004321C1">
              <w:rPr>
                <w:rFonts w:ascii="Calibri" w:hAnsi="Calibri" w:cs="Calibri"/>
                <w:iCs/>
                <w:szCs w:val="24"/>
                <w:lang w:eastAsia="lt-LT"/>
              </w:rPr>
              <w:t>šie reikalavimai neapibrėžia nei perduodamų duomenų struktūros, nei konkrečių sąsajų su išorinėmis informacinėmis sistemomis</w:t>
            </w:r>
            <w:r w:rsidR="00EC46F3" w:rsidRPr="004321C1">
              <w:rPr>
                <w:rFonts w:ascii="Calibri" w:hAnsi="Calibri" w:cs="Calibri"/>
                <w:iCs/>
                <w:szCs w:val="24"/>
                <w:lang w:eastAsia="lt-LT"/>
              </w:rPr>
              <w:t xml:space="preserve">. Pagrindinė API specifikacija nukeliama į </w:t>
            </w:r>
            <w:r w:rsidR="00A20BE3" w:rsidRPr="004321C1">
              <w:rPr>
                <w:rFonts w:ascii="Calibri" w:hAnsi="Calibri" w:cs="Calibri"/>
                <w:iCs/>
                <w:szCs w:val="24"/>
                <w:lang w:eastAsia="lt-LT"/>
              </w:rPr>
              <w:t xml:space="preserve">IS </w:t>
            </w:r>
            <w:r w:rsidR="00EC46F3" w:rsidRPr="004321C1">
              <w:rPr>
                <w:rFonts w:ascii="Calibri" w:hAnsi="Calibri" w:cs="Calibri"/>
                <w:iCs/>
                <w:szCs w:val="24"/>
                <w:lang w:eastAsia="lt-LT"/>
              </w:rPr>
              <w:t>projektavimo etapą</w:t>
            </w:r>
            <w:r w:rsidR="00A20BE3" w:rsidRPr="004321C1">
              <w:rPr>
                <w:rStyle w:val="Puslapioinaosnuoroda"/>
                <w:rFonts w:ascii="Calibri" w:hAnsi="Calibri" w:cs="Calibri"/>
                <w:iCs/>
                <w:szCs w:val="24"/>
                <w:lang w:eastAsia="lt-LT"/>
              </w:rPr>
              <w:footnoteReference w:id="38"/>
            </w:r>
            <w:r w:rsidR="00EC46F3" w:rsidRPr="004321C1">
              <w:rPr>
                <w:rFonts w:ascii="Calibri" w:hAnsi="Calibri" w:cs="Calibri"/>
                <w:iCs/>
                <w:szCs w:val="24"/>
                <w:lang w:eastAsia="lt-LT"/>
              </w:rPr>
              <w:t>, o tai reiškia, kad pirkimo metu tiekėjai negali objektyviai įvertinti darbų apimties.</w:t>
            </w:r>
            <w:r w:rsidR="003A5BC3" w:rsidRPr="004321C1">
              <w:rPr>
                <w:rFonts w:ascii="Calibri" w:hAnsi="Calibri" w:cs="Calibri"/>
              </w:rPr>
              <w:t xml:space="preserve"> Tok</w:t>
            </w:r>
            <w:r w:rsidR="007678A7" w:rsidRPr="004321C1">
              <w:rPr>
                <w:rFonts w:ascii="Calibri" w:hAnsi="Calibri" w:cs="Calibri"/>
              </w:rPr>
              <w:t xml:space="preserve">ia situacija </w:t>
            </w:r>
            <w:r w:rsidR="008A27CC" w:rsidRPr="004321C1">
              <w:rPr>
                <w:rFonts w:ascii="Calibri" w:hAnsi="Calibri" w:cs="Calibri"/>
              </w:rPr>
              <w:t>leidžia pagrįstai manyti, jog</w:t>
            </w:r>
            <w:r w:rsidR="00E84EBE" w:rsidRPr="004321C1">
              <w:rPr>
                <w:rFonts w:ascii="Calibri" w:hAnsi="Calibri" w:cs="Calibri"/>
              </w:rPr>
              <w:t xml:space="preserve"> </w:t>
            </w:r>
            <w:r w:rsidR="003A5BC3" w:rsidRPr="004321C1">
              <w:rPr>
                <w:rFonts w:ascii="Calibri" w:hAnsi="Calibri" w:cs="Calibri"/>
                <w:iCs/>
                <w:szCs w:val="24"/>
                <w:lang w:eastAsia="lt-LT"/>
              </w:rPr>
              <w:t>tik esamas tiekėjas ar ankstesnio sprendi</w:t>
            </w:r>
            <w:r w:rsidR="00E84EBE" w:rsidRPr="004321C1">
              <w:rPr>
                <w:rFonts w:ascii="Calibri" w:hAnsi="Calibri" w:cs="Calibri"/>
                <w:iCs/>
                <w:szCs w:val="24"/>
                <w:lang w:eastAsia="lt-LT"/>
              </w:rPr>
              <w:t>ni</w:t>
            </w:r>
            <w:r w:rsidR="003A5BC3" w:rsidRPr="004321C1">
              <w:rPr>
                <w:rFonts w:ascii="Calibri" w:hAnsi="Calibri" w:cs="Calibri"/>
                <w:iCs/>
                <w:szCs w:val="24"/>
                <w:lang w:eastAsia="lt-LT"/>
              </w:rPr>
              <w:t xml:space="preserve">o kūrėjas galėtų pateikti </w:t>
            </w:r>
            <w:r w:rsidR="004A7F26" w:rsidRPr="004321C1">
              <w:rPr>
                <w:rFonts w:ascii="Calibri" w:hAnsi="Calibri" w:cs="Calibri"/>
                <w:iCs/>
                <w:szCs w:val="24"/>
                <w:lang w:eastAsia="lt-LT"/>
              </w:rPr>
              <w:t>tinkamą</w:t>
            </w:r>
            <w:r w:rsidR="003A5BC3" w:rsidRPr="004321C1">
              <w:rPr>
                <w:rFonts w:ascii="Calibri" w:hAnsi="Calibri" w:cs="Calibri"/>
                <w:iCs/>
                <w:szCs w:val="24"/>
                <w:lang w:eastAsia="lt-LT"/>
              </w:rPr>
              <w:t xml:space="preserve"> pasiūlym</w:t>
            </w:r>
            <w:r w:rsidR="00E84EBE" w:rsidRPr="004321C1">
              <w:rPr>
                <w:rFonts w:ascii="Calibri" w:hAnsi="Calibri" w:cs="Calibri"/>
                <w:iCs/>
                <w:szCs w:val="24"/>
                <w:lang w:eastAsia="lt-LT"/>
              </w:rPr>
              <w:t>ą</w:t>
            </w:r>
            <w:r w:rsidR="00D87BDE" w:rsidRPr="004321C1">
              <w:rPr>
                <w:rFonts w:ascii="Calibri" w:hAnsi="Calibri" w:cs="Calibri"/>
                <w:iCs/>
                <w:szCs w:val="24"/>
                <w:lang w:eastAsia="lt-LT"/>
              </w:rPr>
              <w:t>;</w:t>
            </w:r>
          </w:p>
          <w:p w14:paraId="02A294DC" w14:textId="63074F1C" w:rsidR="00E84EBE" w:rsidRPr="004321C1" w:rsidRDefault="00E84EBE" w:rsidP="00F55EBF">
            <w:pPr>
              <w:spacing w:line="276" w:lineRule="auto"/>
              <w:ind w:left="142" w:right="138" w:firstLine="851"/>
              <w:rPr>
                <w:rFonts w:ascii="Calibri" w:hAnsi="Calibri" w:cs="Calibri"/>
                <w:iCs/>
                <w:szCs w:val="24"/>
                <w:lang w:val="en-US" w:eastAsia="lt-LT"/>
              </w:rPr>
            </w:pPr>
            <w:r w:rsidRPr="004321C1">
              <w:rPr>
                <w:rFonts w:ascii="Calibri" w:hAnsi="Calibri" w:cs="Calibri"/>
                <w:iCs/>
                <w:szCs w:val="24"/>
                <w:lang w:eastAsia="lt-LT"/>
              </w:rPr>
              <w:t>(</w:t>
            </w:r>
            <w:r w:rsidR="00984A38" w:rsidRPr="004321C1">
              <w:rPr>
                <w:rFonts w:ascii="Calibri" w:hAnsi="Calibri" w:cs="Calibri"/>
                <w:iCs/>
                <w:szCs w:val="24"/>
                <w:lang w:eastAsia="lt-LT"/>
              </w:rPr>
              <w:t>4</w:t>
            </w:r>
            <w:r w:rsidRPr="004321C1">
              <w:rPr>
                <w:rFonts w:ascii="Calibri" w:hAnsi="Calibri" w:cs="Calibri"/>
                <w:iCs/>
                <w:szCs w:val="24"/>
                <w:lang w:eastAsia="lt-LT"/>
              </w:rPr>
              <w:t xml:space="preserve">) </w:t>
            </w:r>
            <w:r w:rsidR="00DD45AD" w:rsidRPr="004321C1">
              <w:rPr>
                <w:rFonts w:ascii="Calibri" w:hAnsi="Calibri" w:cs="Calibri"/>
                <w:iCs/>
                <w:szCs w:val="24"/>
                <w:lang w:eastAsia="lt-LT"/>
              </w:rPr>
              <w:t>Tiekėjas pasiūlymo metu privalo pademonstruoti realiai veikiančias integracijas su nurodytomis sistemomis</w:t>
            </w:r>
            <w:r w:rsidR="00B47D55" w:rsidRPr="004321C1">
              <w:rPr>
                <w:rFonts w:ascii="Calibri" w:hAnsi="Calibri" w:cs="Calibri"/>
                <w:iCs/>
                <w:szCs w:val="24"/>
                <w:lang w:eastAsia="lt-LT"/>
              </w:rPr>
              <w:t xml:space="preserve"> (Techninės specifikacijos 6 punktas</w:t>
            </w:r>
            <w:r w:rsidR="00C654B0" w:rsidRPr="004321C1">
              <w:rPr>
                <w:rFonts w:ascii="Calibri" w:hAnsi="Calibri" w:cs="Calibri"/>
                <w:iCs/>
                <w:szCs w:val="24"/>
                <w:lang w:eastAsia="lt-LT"/>
              </w:rPr>
              <w:t>, Pirkimo_2 konkurso sąlygų 70 punktas)</w:t>
            </w:r>
            <w:r w:rsidR="00B47D55" w:rsidRPr="004321C1">
              <w:rPr>
                <w:rStyle w:val="Puslapioinaosnuoroda"/>
                <w:rFonts w:ascii="Calibri" w:hAnsi="Calibri" w:cs="Calibri"/>
                <w:iCs/>
                <w:szCs w:val="24"/>
                <w:lang w:eastAsia="lt-LT"/>
              </w:rPr>
              <w:footnoteReference w:id="39"/>
            </w:r>
            <w:r w:rsidR="00DD45AD" w:rsidRPr="004321C1">
              <w:rPr>
                <w:rFonts w:ascii="Calibri" w:hAnsi="Calibri" w:cs="Calibri"/>
                <w:iCs/>
                <w:szCs w:val="24"/>
                <w:lang w:eastAsia="lt-LT"/>
              </w:rPr>
              <w:t>, kad Perkančioji organizacija galėtų įsitikinti tiekėjo pajėgumu įgyvendinti reikalavimus.</w:t>
            </w:r>
            <w:r w:rsidR="007C7CA1" w:rsidRPr="004321C1">
              <w:rPr>
                <w:rFonts w:ascii="Calibri" w:hAnsi="Calibri" w:cs="Calibri"/>
                <w:iCs/>
                <w:szCs w:val="24"/>
                <w:lang w:eastAsia="lt-LT"/>
              </w:rPr>
              <w:t xml:space="preserve"> Įvertinus pirmiau nurodytas aplinkybes ir tai, kad Techninė specifikacij</w:t>
            </w:r>
            <w:r w:rsidR="00A24999" w:rsidRPr="004321C1">
              <w:rPr>
                <w:rFonts w:ascii="Calibri" w:hAnsi="Calibri" w:cs="Calibri"/>
                <w:iCs/>
                <w:szCs w:val="24"/>
                <w:lang w:eastAsia="lt-LT"/>
              </w:rPr>
              <w:t>oje nėra reikiamos techninės informacijos, prie</w:t>
            </w:r>
            <w:r w:rsidR="005B4548" w:rsidRPr="004321C1">
              <w:rPr>
                <w:rFonts w:ascii="Calibri" w:hAnsi="Calibri" w:cs="Calibri"/>
                <w:iCs/>
                <w:szCs w:val="24"/>
                <w:lang w:eastAsia="lt-LT"/>
              </w:rPr>
              <w:t>i</w:t>
            </w:r>
            <w:r w:rsidR="00A24999" w:rsidRPr="004321C1">
              <w:rPr>
                <w:rFonts w:ascii="Calibri" w:hAnsi="Calibri" w:cs="Calibri"/>
                <w:iCs/>
                <w:szCs w:val="24"/>
                <w:lang w:eastAsia="lt-LT"/>
              </w:rPr>
              <w:t>g</w:t>
            </w:r>
            <w:r w:rsidR="005B4548" w:rsidRPr="004321C1">
              <w:rPr>
                <w:rFonts w:ascii="Calibri" w:hAnsi="Calibri" w:cs="Calibri"/>
                <w:iCs/>
                <w:szCs w:val="24"/>
                <w:lang w:eastAsia="lt-LT"/>
              </w:rPr>
              <w:t>os</w:t>
            </w:r>
            <w:r w:rsidR="00A24999" w:rsidRPr="004321C1">
              <w:rPr>
                <w:rFonts w:ascii="Calibri" w:hAnsi="Calibri" w:cs="Calibri"/>
                <w:iCs/>
                <w:szCs w:val="24"/>
                <w:lang w:eastAsia="lt-LT"/>
              </w:rPr>
              <w:t xml:space="preserve"> prie visų reikalaujamų aplinkų</w:t>
            </w:r>
            <w:r w:rsidR="00F05180" w:rsidRPr="004321C1">
              <w:rPr>
                <w:rFonts w:ascii="Calibri" w:hAnsi="Calibri" w:cs="Calibri"/>
                <w:iCs/>
                <w:szCs w:val="24"/>
                <w:lang w:eastAsia="lt-LT"/>
              </w:rPr>
              <w:t xml:space="preserve">, nauji </w:t>
            </w:r>
            <w:r w:rsidR="007F46FD" w:rsidRPr="004321C1">
              <w:rPr>
                <w:rFonts w:ascii="Calibri" w:hAnsi="Calibri" w:cs="Calibri"/>
                <w:iCs/>
                <w:szCs w:val="24"/>
                <w:lang w:eastAsia="lt-LT"/>
              </w:rPr>
              <w:t xml:space="preserve">tiekėjai praktiškai nepajėgtų parengti demonstracinių integracijų per pasiūlymų </w:t>
            </w:r>
            <w:r w:rsidR="001946A0" w:rsidRPr="004321C1">
              <w:rPr>
                <w:rFonts w:ascii="Calibri" w:hAnsi="Calibri" w:cs="Calibri"/>
                <w:iCs/>
                <w:szCs w:val="24"/>
                <w:lang w:eastAsia="lt-LT"/>
              </w:rPr>
              <w:t>pateikimo laiką</w:t>
            </w:r>
            <w:r w:rsidR="00E03E91" w:rsidRPr="004321C1">
              <w:rPr>
                <w:rFonts w:ascii="Calibri" w:hAnsi="Calibri" w:cs="Calibri"/>
                <w:iCs/>
                <w:szCs w:val="24"/>
                <w:lang w:eastAsia="lt-LT"/>
              </w:rPr>
              <w:t>, todėl tik esamas tiekėjas</w:t>
            </w:r>
            <w:r w:rsidR="002918F5" w:rsidRPr="004321C1">
              <w:rPr>
                <w:rFonts w:ascii="Calibri" w:hAnsi="Calibri" w:cs="Calibri"/>
                <w:iCs/>
                <w:szCs w:val="24"/>
                <w:lang w:eastAsia="lt-LT"/>
              </w:rPr>
              <w:t xml:space="preserve"> galėtų šį reikalavimą įvykdyti; </w:t>
            </w:r>
          </w:p>
          <w:p w14:paraId="5DB1BCB8" w14:textId="4033B141" w:rsidR="00C218D8" w:rsidRPr="004321C1" w:rsidRDefault="003E5CE6" w:rsidP="006762DD">
            <w:pPr>
              <w:spacing w:line="276" w:lineRule="auto"/>
              <w:ind w:left="142" w:right="138" w:firstLine="851"/>
              <w:rPr>
                <w:rStyle w:val="fontstyle01"/>
                <w:rFonts w:ascii="Calibri" w:hAnsi="Calibri" w:cs="Calibri"/>
              </w:rPr>
            </w:pPr>
            <w:r w:rsidRPr="004321C1">
              <w:rPr>
                <w:rFonts w:ascii="Calibri" w:hAnsi="Calibri" w:cs="Calibri"/>
                <w:iCs/>
                <w:szCs w:val="24"/>
                <w:lang w:eastAsia="lt-LT"/>
              </w:rPr>
              <w:t>(</w:t>
            </w:r>
            <w:r w:rsidR="00984A38" w:rsidRPr="004321C1">
              <w:rPr>
                <w:rFonts w:ascii="Calibri" w:hAnsi="Calibri" w:cs="Calibri"/>
                <w:iCs/>
                <w:szCs w:val="24"/>
                <w:lang w:eastAsia="lt-LT"/>
              </w:rPr>
              <w:t>5</w:t>
            </w:r>
            <w:r w:rsidRPr="004321C1">
              <w:rPr>
                <w:rFonts w:ascii="Calibri" w:hAnsi="Calibri" w:cs="Calibri"/>
                <w:iCs/>
                <w:szCs w:val="24"/>
                <w:lang w:eastAsia="lt-LT"/>
              </w:rPr>
              <w:t xml:space="preserve">) </w:t>
            </w:r>
            <w:r w:rsidR="00C218D8" w:rsidRPr="004321C1">
              <w:rPr>
                <w:rFonts w:ascii="Calibri" w:hAnsi="Calibri" w:cs="Calibri"/>
              </w:rPr>
              <w:t>siekiamos įsigyti IS integracijų sukūrimo procesas nėra technologiškai aiškus ir negali būti įgyvendintas tiekėjų pasiūlymų vertinimo stadijoje, vadovaujantis išorinių sistemų testinėmis aplinkomis ir viešai prieinama integracijų informacija tiek, kiek reikalauja Perkančioji organizacija. Nors kai kurios išorinės sistemos turi testines sistemų integracines sąsajas (</w:t>
            </w:r>
            <w:r w:rsidR="00C218D8" w:rsidRPr="004321C1">
              <w:rPr>
                <w:rStyle w:val="fontstyle21"/>
                <w:rFonts w:ascii="Calibri" w:hAnsi="Calibri" w:cs="Calibri"/>
                <w:i w:val="0"/>
                <w:iCs w:val="0"/>
              </w:rPr>
              <w:t>API</w:t>
            </w:r>
            <w:r w:rsidR="002918F5" w:rsidRPr="004321C1">
              <w:rPr>
                <w:rStyle w:val="fontstyle01"/>
                <w:rFonts w:ascii="Calibri" w:hAnsi="Calibri" w:cs="Calibri"/>
              </w:rPr>
              <w:t>)</w:t>
            </w:r>
            <w:r w:rsidR="00C218D8" w:rsidRPr="004321C1">
              <w:rPr>
                <w:rStyle w:val="fontstyle01"/>
                <w:rFonts w:ascii="Calibri" w:hAnsi="Calibri" w:cs="Calibri"/>
              </w:rPr>
              <w:t xml:space="preserve">, </w:t>
            </w:r>
            <w:r w:rsidR="00C218D8" w:rsidRPr="004321C1">
              <w:rPr>
                <w:rFonts w:ascii="Calibri" w:hAnsi="Calibri" w:cs="Calibri"/>
              </w:rPr>
              <w:t>tačiau prieiga prie jų nėra automatinė, neleidžiamas realus duomenų apsikeitimas ir kt. T</w:t>
            </w:r>
            <w:r w:rsidR="00C218D8" w:rsidRPr="004321C1">
              <w:rPr>
                <w:rStyle w:val="fontstyle01"/>
                <w:rFonts w:ascii="Calibri" w:hAnsi="Calibri" w:cs="Calibri"/>
              </w:rPr>
              <w:t>am, kad galėtų realizuoti išvardintas ir kitas integracijas, minimas Pirkimo_</w:t>
            </w:r>
            <w:r w:rsidR="002074DD" w:rsidRPr="004321C1">
              <w:rPr>
                <w:rStyle w:val="fontstyle01"/>
                <w:rFonts w:ascii="Calibri" w:hAnsi="Calibri" w:cs="Calibri"/>
              </w:rPr>
              <w:t>2</w:t>
            </w:r>
            <w:r w:rsidR="00C218D8" w:rsidRPr="004321C1">
              <w:rPr>
                <w:rStyle w:val="fontstyle01"/>
                <w:rFonts w:ascii="Calibri" w:hAnsi="Calibri" w:cs="Calibri"/>
              </w:rPr>
              <w:t xml:space="preserve"> Techninėje specifikacijoje, tiekėjams būtina žinoti tų sistemų integracines sąsajas (protokolus, duomenų formatus, saugumo mechanizmus, o taip pat turėti prieigą prie testavimo aplinkų). </w:t>
            </w:r>
            <w:r w:rsidR="00486B57">
              <w:rPr>
                <w:rStyle w:val="fontstyle01"/>
                <w:rFonts w:ascii="Calibri" w:hAnsi="Calibri" w:cs="Calibri"/>
              </w:rPr>
              <w:t>Taigi</w:t>
            </w:r>
            <w:r w:rsidR="00C218D8" w:rsidRPr="004321C1">
              <w:rPr>
                <w:rStyle w:val="fontstyle01"/>
                <w:rFonts w:ascii="Calibri" w:hAnsi="Calibri" w:cs="Calibri"/>
              </w:rPr>
              <w:t xml:space="preserve">, naujas tiekėjas pademonstruoti reikalaujamus siūlomos sistemos funkcionalumus pagal Techninėje specifikacijoje keliamus reikalavimus neturi techninių galimybių arba jos yra ribotos: 1) </w:t>
            </w:r>
            <w:r w:rsidR="006762DD" w:rsidRPr="004321C1">
              <w:rPr>
                <w:rFonts w:ascii="Calibri" w:hAnsi="Calibri" w:cs="Calibri"/>
                <w:color w:val="000000"/>
                <w:szCs w:val="24"/>
              </w:rPr>
              <w:t xml:space="preserve">nėra nurodyta, kokių iš daugelio integracinių sąsajų pagrindu turi būti kuriamos integracijos su VĮ „Registrų centras“ registrais ir sistemomis, </w:t>
            </w:r>
            <w:r w:rsidR="00C218D8" w:rsidRPr="004321C1">
              <w:rPr>
                <w:rStyle w:val="fontstyle01"/>
                <w:rFonts w:ascii="Calibri" w:hAnsi="Calibri" w:cs="Calibri"/>
              </w:rPr>
              <w:t>Licencijų informacinė sistema (LIS), tačiau nei vienai sistemai nėra nurodyta, kokių iš daugelio integracinių sąsajų pagrindu turi būti kuriamos integracijos ir šių registrų integracinių sąsajų aprašai nėra skelbiami viešai; 2)</w:t>
            </w:r>
            <w:r w:rsidR="00C218D8" w:rsidRPr="004321C1">
              <w:rPr>
                <w:rFonts w:ascii="Calibri" w:hAnsi="Calibri" w:cs="Calibri"/>
              </w:rPr>
              <w:t xml:space="preserve"> </w:t>
            </w:r>
            <w:r w:rsidR="00C218D8" w:rsidRPr="004321C1">
              <w:rPr>
                <w:rStyle w:val="fontstyle01"/>
                <w:rFonts w:ascii="Calibri" w:hAnsi="Calibri" w:cs="Calibri"/>
              </w:rPr>
              <w:t>VĮ „Regitra“ nėra tiksliai įvardintos integracijos; 3)</w:t>
            </w:r>
            <w:r w:rsidR="00C218D8" w:rsidRPr="004321C1">
              <w:rPr>
                <w:rFonts w:ascii="Calibri" w:hAnsi="Calibri" w:cs="Calibri"/>
              </w:rPr>
              <w:t xml:space="preserve"> </w:t>
            </w:r>
            <w:r w:rsidR="00C218D8" w:rsidRPr="004321C1">
              <w:rPr>
                <w:rStyle w:val="fontstyle01"/>
                <w:rFonts w:ascii="Calibri" w:hAnsi="Calibri" w:cs="Calibri"/>
              </w:rPr>
              <w:t>UAB „</w:t>
            </w:r>
            <w:proofErr w:type="spellStart"/>
            <w:r w:rsidR="00C218D8" w:rsidRPr="004321C1">
              <w:rPr>
                <w:rStyle w:val="fontstyle01"/>
                <w:rFonts w:ascii="Calibri" w:hAnsi="Calibri" w:cs="Calibri"/>
              </w:rPr>
              <w:t>Asseco</w:t>
            </w:r>
            <w:proofErr w:type="spellEnd"/>
            <w:r w:rsidR="00C218D8" w:rsidRPr="004321C1">
              <w:rPr>
                <w:rStyle w:val="fontstyle01"/>
                <w:rFonts w:ascii="Calibri" w:hAnsi="Calibri" w:cs="Calibri"/>
              </w:rPr>
              <w:t xml:space="preserve"> Lietuva“ dokumentų valdymo sistema „Avilys“, kuri tik skelbia apie plačias integracijų galimybes, tačiau neviešina integracinių sąsajų aprašų; 6) neaprašytos KMSA sistemos</w:t>
            </w:r>
            <w:r w:rsidR="00262EF2" w:rsidRPr="004321C1">
              <w:rPr>
                <w:rStyle w:val="fontstyle01"/>
                <w:rFonts w:ascii="Calibri" w:hAnsi="Calibri" w:cs="Calibri"/>
              </w:rPr>
              <w:t xml:space="preserve">: </w:t>
            </w:r>
            <w:r w:rsidR="00262EF2" w:rsidRPr="004321C1">
              <w:rPr>
                <w:rFonts w:ascii="Calibri" w:hAnsi="Calibri" w:cs="Calibri"/>
                <w:iCs/>
                <w:color w:val="000000"/>
                <w:szCs w:val="24"/>
              </w:rPr>
              <w:t>DVS „Avilys“, KMSA apskaitos sistema</w:t>
            </w:r>
            <w:r w:rsidR="00262EF2" w:rsidRPr="004321C1">
              <w:rPr>
                <w:rStyle w:val="fontstyle01"/>
                <w:rFonts w:ascii="Calibri" w:hAnsi="Calibri" w:cs="Calibri"/>
              </w:rPr>
              <w:t>;</w:t>
            </w:r>
          </w:p>
          <w:p w14:paraId="06A1CB32" w14:textId="59C23307" w:rsidR="00C218D8" w:rsidRPr="004321C1" w:rsidRDefault="00C218D8" w:rsidP="00CA2E62">
            <w:pPr>
              <w:spacing w:line="276" w:lineRule="auto"/>
              <w:ind w:left="142" w:right="138" w:firstLine="851"/>
              <w:rPr>
                <w:rFonts w:ascii="Calibri" w:hAnsi="Calibri" w:cs="Calibri"/>
              </w:rPr>
            </w:pPr>
            <w:r w:rsidRPr="004321C1">
              <w:rPr>
                <w:rFonts w:ascii="Calibri" w:hAnsi="Calibri" w:cs="Calibri"/>
              </w:rPr>
              <w:t>(</w:t>
            </w:r>
            <w:r w:rsidR="00984A38" w:rsidRPr="004321C1">
              <w:rPr>
                <w:rFonts w:ascii="Calibri" w:hAnsi="Calibri" w:cs="Calibri"/>
              </w:rPr>
              <w:t>6</w:t>
            </w:r>
            <w:r w:rsidRPr="004321C1">
              <w:rPr>
                <w:rFonts w:ascii="Calibri" w:hAnsi="Calibri" w:cs="Calibri"/>
              </w:rPr>
              <w:t>) nėra būtina reikalauti pademonstruoti realiai veikiančias integracijas pirkimo (pasiūlymų vertinimo) metu, jei IS integracijos yra pagrįstos standartiniais technologiniais protokolais, yra žinomos jų sąsajos, o IS turi testines aplinkas. Bet kuris šioje rinkoje veikiantis, kvalifikuotas Tiekėjas technologiškai gebės jas realizuoti ir nėra būtina reikalauti pademonstruoti realiai veikiančias integracijas pirkimo metu, nes išorinių IS integracijos procesai yra standartizuoti, universaliai taikomi IT rinkoje ir pakartotinai įgyvendinami, t. y. jie nėra unikalūs konkrečiai savivaldybei. Taigi, tiekėjo gebėjimą galima vertinti pagal jo patirtį ir kvalifikaciją, nes tiekėjas, kuris jau yra realizavęs analogiškas integracijas (su valstybės registrais ar dokumentų valdymo sistemomis), akivaizdžiai turi pajėgumą jas pakartoti ir kitame pirkime;</w:t>
            </w:r>
          </w:p>
          <w:p w14:paraId="07FCE34E" w14:textId="11D6318B" w:rsidR="00C218D8" w:rsidRPr="004321C1" w:rsidRDefault="00C218D8" w:rsidP="00CA2E62">
            <w:pPr>
              <w:spacing w:line="276" w:lineRule="auto"/>
              <w:ind w:left="142" w:right="138" w:firstLine="851"/>
              <w:rPr>
                <w:rFonts w:ascii="Calibri" w:hAnsi="Calibri" w:cs="Calibri"/>
              </w:rPr>
            </w:pPr>
            <w:r w:rsidRPr="004321C1">
              <w:rPr>
                <w:rFonts w:ascii="Calibri" w:hAnsi="Calibri" w:cs="Calibri"/>
              </w:rPr>
              <w:t>(</w:t>
            </w:r>
            <w:r w:rsidR="00984A38" w:rsidRPr="004321C1">
              <w:rPr>
                <w:rFonts w:ascii="Calibri" w:hAnsi="Calibri" w:cs="Calibri"/>
              </w:rPr>
              <w:t>7</w:t>
            </w:r>
            <w:r w:rsidRPr="004321C1">
              <w:rPr>
                <w:rFonts w:ascii="Calibri" w:hAnsi="Calibri" w:cs="Calibri"/>
              </w:rPr>
              <w:t>) pasiūlymų demonstravimo sąlygos ir taisyklės nepakankamai aiškios ir apibrėžtos: nėra aprašyta demonstravimo eiga, demonstravimo scenarijai, demonstravimo rezultatų vertinimo taisyklės (Pirkimo_</w:t>
            </w:r>
            <w:r w:rsidR="00984A38" w:rsidRPr="004321C1">
              <w:rPr>
                <w:rFonts w:ascii="Calibri" w:hAnsi="Calibri" w:cs="Calibri"/>
              </w:rPr>
              <w:t>2</w:t>
            </w:r>
            <w:r w:rsidRPr="004321C1">
              <w:rPr>
                <w:rFonts w:ascii="Calibri" w:hAnsi="Calibri" w:cs="Calibri"/>
              </w:rPr>
              <w:t>1 konkurso sąlygų aprašo 70 punktas). Toks demonstravimo scenarijaus neapibrėžtumas sudaro prielaidas subjektyviam vertinimui;</w:t>
            </w:r>
          </w:p>
          <w:p w14:paraId="0BA8EC46" w14:textId="38F7ABA2" w:rsidR="00C218D8" w:rsidRPr="004321C1" w:rsidRDefault="00C218D8" w:rsidP="00D91158">
            <w:pPr>
              <w:spacing w:line="276" w:lineRule="auto"/>
              <w:ind w:left="142" w:right="138" w:firstLine="851"/>
              <w:rPr>
                <w:rFonts w:ascii="Calibri" w:hAnsi="Calibri" w:cs="Calibri"/>
              </w:rPr>
            </w:pPr>
            <w:r w:rsidRPr="004321C1">
              <w:rPr>
                <w:rFonts w:ascii="Calibri" w:hAnsi="Calibri" w:cs="Calibri"/>
              </w:rPr>
              <w:t>(</w:t>
            </w:r>
            <w:r w:rsidR="00984A38" w:rsidRPr="004321C1">
              <w:rPr>
                <w:rFonts w:ascii="Calibri" w:hAnsi="Calibri" w:cs="Calibri"/>
              </w:rPr>
              <w:t>8</w:t>
            </w:r>
            <w:r w:rsidRPr="004321C1">
              <w:rPr>
                <w:rFonts w:ascii="Calibri" w:hAnsi="Calibri" w:cs="Calibri"/>
              </w:rPr>
              <w:t>) 1 (vieno) mėnesio IS įdiegimo terminas yra akivaizdžiai per trumpas naujam tiekėjui, atsižvelgus į Pirkimo_</w:t>
            </w:r>
            <w:r w:rsidR="00342ED7" w:rsidRPr="004321C1">
              <w:rPr>
                <w:rFonts w:ascii="Calibri" w:hAnsi="Calibri" w:cs="Calibri"/>
              </w:rPr>
              <w:t>2</w:t>
            </w:r>
            <w:r w:rsidRPr="004321C1">
              <w:rPr>
                <w:rFonts w:ascii="Calibri" w:hAnsi="Calibri" w:cs="Calibri"/>
              </w:rPr>
              <w:t xml:space="preserve"> sąlygas, būtinas integracijas, testavimą, personalo apmokymą. Perkančioji organizacija paaiškino: „jeigu tiekėjo sistema atitinka keliamus reikalavimus ir jis yra susipažinęs, atlikęs integracijas su reikalaujamais registrais – 1 mėn. terminas yra pakankamas sistemos įdiegimu“. Iš to seka, kad jei tiekėjas jau iki pasiūlymo pateikimo yra parengęs integracijas ir pademonstravęs jas vertinimo metu, tada 1 mėnesio IS diegimo terminas jam ne kliūtis. Tačiau iš esmės tai reiškia, kad tiekėjas turi atlikti dalį pirkimo objekto kūrimo iš anksto – savo rizika, nors dar </w:t>
            </w:r>
            <w:r w:rsidRPr="00534473">
              <w:rPr>
                <w:rFonts w:ascii="Calibri" w:hAnsi="Calibri" w:cs="Calibri"/>
              </w:rPr>
              <w:t xml:space="preserve">nėra laimėjęs konkurso. Taigi, akivaizdu, kad tokioje situacijoje </w:t>
            </w:r>
            <w:r w:rsidR="00A73736" w:rsidRPr="00534473">
              <w:rPr>
                <w:rFonts w:ascii="Calibri" w:hAnsi="Calibri" w:cs="Calibri"/>
              </w:rPr>
              <w:t>tai techniškai išpildyti gali</w:t>
            </w:r>
            <w:r w:rsidRPr="00534473">
              <w:rPr>
                <w:rFonts w:ascii="Calibri" w:hAnsi="Calibri" w:cs="Calibri"/>
              </w:rPr>
              <w:t xml:space="preserve"> tik esama</w:t>
            </w:r>
            <w:r w:rsidR="00A73736" w:rsidRPr="00534473">
              <w:rPr>
                <w:rFonts w:ascii="Calibri" w:hAnsi="Calibri" w:cs="Calibri"/>
              </w:rPr>
              <w:t>s</w:t>
            </w:r>
            <w:r w:rsidRPr="00534473">
              <w:rPr>
                <w:rFonts w:ascii="Calibri" w:hAnsi="Calibri" w:cs="Calibri"/>
              </w:rPr>
              <w:t xml:space="preserve"> tiekėj</w:t>
            </w:r>
            <w:r w:rsidR="00A73736" w:rsidRPr="00534473">
              <w:rPr>
                <w:rFonts w:ascii="Calibri" w:hAnsi="Calibri" w:cs="Calibri"/>
              </w:rPr>
              <w:t>as</w:t>
            </w:r>
            <w:r w:rsidRPr="00534473">
              <w:rPr>
                <w:rFonts w:ascii="Calibri" w:hAnsi="Calibri" w:cs="Calibri"/>
              </w:rPr>
              <w:t>, kuris jau turi šias integracija</w:t>
            </w:r>
            <w:r w:rsidR="004B67B2" w:rsidRPr="00534473">
              <w:rPr>
                <w:rFonts w:ascii="Calibri" w:hAnsi="Calibri" w:cs="Calibri"/>
              </w:rPr>
              <w:t xml:space="preserve"> ir esama sistema</w:t>
            </w:r>
            <w:r w:rsidR="007318D0" w:rsidRPr="00534473">
              <w:rPr>
                <w:rFonts w:ascii="Calibri" w:hAnsi="Calibri" w:cs="Calibri"/>
              </w:rPr>
              <w:t>.</w:t>
            </w:r>
            <w:r w:rsidR="00D91158" w:rsidRPr="00534473">
              <w:rPr>
                <w:rFonts w:ascii="Calibri" w:hAnsi="Calibri" w:cs="Calibri"/>
              </w:rPr>
              <w:t xml:space="preserve"> Tarnybos vertinimu</w:t>
            </w:r>
            <w:r w:rsidR="007318D0" w:rsidRPr="00534473">
              <w:rPr>
                <w:rFonts w:ascii="Calibri" w:hAnsi="Calibri" w:cs="Calibri"/>
              </w:rPr>
              <w:t>,</w:t>
            </w:r>
            <w:r w:rsidR="000013BA" w:rsidRPr="00534473">
              <w:rPr>
                <w:rFonts w:ascii="Calibri" w:hAnsi="Calibri" w:cs="Calibri"/>
              </w:rPr>
              <w:t xml:space="preserve"> net</w:t>
            </w:r>
            <w:r w:rsidR="00D91158" w:rsidRPr="00534473">
              <w:rPr>
                <w:rFonts w:ascii="Calibri" w:hAnsi="Calibri" w:cs="Calibri"/>
              </w:rPr>
              <w:t xml:space="preserve"> ir tuo atveju, kai perkama standartinė programinė įranga, tokios informacinės sistemos įdiegimui objektyviai reikia ne trumpesnio kaip 3-4 mėnesių laikotarpio, kadangi įgyvendinimo metu būtina: pritaikyti sprendimą konkrečios savivaldybės veiklos procesams ir jos vidinėms informacinėms sistemoms; atlikti integracinius testus su išorinėmis informacinėmis sistemomis, kas reikalauja papildomo laiko techniniams derinimams, prieigų prie testavimo ir produkcinių aplinkų gavimui; apmokyti naudotojus ir administratorių personalą; užtikrinti saugumo ir kokybės atitiktį (pvz., atlikti sistemos testavimą, akreditavimą ar įteisinimą).</w:t>
            </w:r>
          </w:p>
          <w:p w14:paraId="6A7CF119" w14:textId="149C0BDF" w:rsidR="00C218D8" w:rsidRPr="008B592D" w:rsidRDefault="00C218D8" w:rsidP="00CA2E62">
            <w:pPr>
              <w:spacing w:line="276" w:lineRule="auto"/>
              <w:ind w:left="142" w:right="138" w:firstLine="851"/>
              <w:rPr>
                <w:rFonts w:ascii="Calibri" w:hAnsi="Calibri" w:cs="Calibri"/>
                <w:szCs w:val="24"/>
              </w:rPr>
            </w:pPr>
            <w:r w:rsidRPr="004321C1">
              <w:rPr>
                <w:rFonts w:ascii="Calibri" w:hAnsi="Calibri" w:cs="Calibri"/>
              </w:rPr>
              <w:t>Perkančiosios organizacijos paaiškinimai, jog: (1) „siekdama išvengti rizikos, kad tiekėjas nesugebės įgyvendinti privalomų integracijų, Perkančioji organizacija nusprendė šį gebėjimą patikrinti dar pasiūlymų vertinimo stadijoje. Tai leidžia įsitikinti, kad tiekėjai turi reikiamas technines galimybes bei patirtį ir kad sutartis bus įvykdyta tinkamai bei nustatytais terminais“, (2) „nepademonstravus realaus integracijų veikimo, Perkančiajai organizacijai kyla didelė rizika, kad projekto įgyvendinimas, nustatyti terminai bei siekiamas rezultatas nebus užtikrinti“</w:t>
            </w:r>
            <w:r w:rsidR="00616897">
              <w:rPr>
                <w:rFonts w:ascii="Calibri" w:hAnsi="Calibri" w:cs="Calibri"/>
              </w:rPr>
              <w:t>,</w:t>
            </w:r>
            <w:r w:rsidRPr="004321C1">
              <w:rPr>
                <w:rFonts w:ascii="Calibri" w:hAnsi="Calibri" w:cs="Calibri"/>
              </w:rPr>
              <w:t xml:space="preserve"> vertintini kaip </w:t>
            </w:r>
            <w:r w:rsidRPr="008B592D">
              <w:rPr>
                <w:rFonts w:ascii="Calibri" w:hAnsi="Calibri" w:cs="Calibri"/>
                <w:szCs w:val="24"/>
              </w:rPr>
              <w:t xml:space="preserve">deklaratyvūs ir nepagrįsti objektyviais duomenimis. Tokie teiginiai neįrodo, kad funkcionalumo ar tiekėjo pajėgumo neįmanoma patikrinti kitomis, mažiau konkurenciją ribojančiomis priemonėmis, pvz., tiekėjo patirties įrodymais, analogiškų integracijų pavyzdžiais ar demonstraciniais prototipais. Perkančioji organizacija nepateikė faktinių ar techninių duomenų, pagrindžiančių, kad demonstravimas su realiai veikiančiomis integracijomis pasiūlymų vertinimo metu yra vienintelis proporcingas būdas įvertinti tiekėjų gebėjimus, todėl toks reikalavimas laikytinas pertekliniu, neproporcingu ir </w:t>
            </w:r>
            <w:r w:rsidR="00143DA1">
              <w:rPr>
                <w:rFonts w:ascii="Calibri" w:hAnsi="Calibri" w:cs="Calibri"/>
                <w:szCs w:val="24"/>
              </w:rPr>
              <w:t xml:space="preserve">dirbtinai </w:t>
            </w:r>
            <w:r w:rsidRPr="008B592D">
              <w:rPr>
                <w:rFonts w:ascii="Calibri" w:hAnsi="Calibri" w:cs="Calibri"/>
                <w:szCs w:val="24"/>
              </w:rPr>
              <w:t>ribojančiu konkurenciją.</w:t>
            </w:r>
          </w:p>
          <w:p w14:paraId="198C4A2B" w14:textId="6B0BA4E9" w:rsidR="006C1FC1" w:rsidRDefault="006C1FC1" w:rsidP="006C1FC1">
            <w:pPr>
              <w:spacing w:line="276" w:lineRule="auto"/>
              <w:ind w:left="142" w:right="138" w:firstLine="851"/>
              <w:rPr>
                <w:rFonts w:ascii="Calibri" w:hAnsi="Calibri" w:cs="Calibri"/>
                <w:szCs w:val="24"/>
              </w:rPr>
            </w:pPr>
            <w:r w:rsidRPr="008B592D">
              <w:rPr>
                <w:rFonts w:ascii="Calibri" w:hAnsi="Calibri" w:cs="Calibri"/>
                <w:szCs w:val="24"/>
              </w:rPr>
              <w:t>Pastebėtina, kad suinteresuotas tiekėjas, atsižvelgdamas į Techninėje specifikacijoje suformuluotus reikalavimai, jų apimtį, teigė</w:t>
            </w:r>
            <w:r w:rsidRPr="008B592D">
              <w:rPr>
                <w:rFonts w:ascii="Calibri" w:hAnsi="Calibri" w:cs="Calibri"/>
                <w:szCs w:val="24"/>
                <w:vertAlign w:val="superscript"/>
              </w:rPr>
              <w:footnoteReference w:id="40"/>
            </w:r>
            <w:r w:rsidR="00FA327B" w:rsidRPr="008B592D">
              <w:rPr>
                <w:rFonts w:ascii="Calibri" w:hAnsi="Calibri" w:cs="Calibri"/>
                <w:szCs w:val="24"/>
              </w:rPr>
              <w:t>, jog tokia reikalavimų apimtis yra laikytina faktiškai individualiai sukurtos sistemos požymiu ir prašė paaiškinti: kodėl Pirkimo_2 objektas apibrėžiamas kaip standartinės programinės įrangos licencijų įsigijimas, o ne sistemos kūrimo (individualaus programinės įrangos kūrimo) paslaugos, ar buvo atlikta rinkos analizė ir nustatyta, kad rinkoje egzistuoja prieinami standartiniai sprendimai, kaip užtikrinamas proporcingumo principas, kai keliami tokie detalūs ir specifiniai reikalavimai, ar nepažeidžiamas konkurencijos principas, eliminuojant tiekėjus, kurie galėtų sukurti arba adaptuoti sprendimą po sutarties pasirašymo</w:t>
            </w:r>
            <w:r w:rsidR="00717F2A">
              <w:rPr>
                <w:rFonts w:ascii="Calibri" w:hAnsi="Calibri" w:cs="Calibri"/>
                <w:szCs w:val="24"/>
              </w:rPr>
              <w:t>.</w:t>
            </w:r>
            <w:r w:rsidRPr="008B592D">
              <w:rPr>
                <w:rFonts w:ascii="Calibri" w:hAnsi="Calibri" w:cs="Calibri"/>
                <w:szCs w:val="24"/>
              </w:rPr>
              <w:t xml:space="preserve"> Atsakydama</w:t>
            </w:r>
            <w:r w:rsidRPr="008B592D">
              <w:rPr>
                <w:rFonts w:ascii="Calibri" w:hAnsi="Calibri" w:cs="Calibri"/>
                <w:szCs w:val="24"/>
                <w:vertAlign w:val="superscript"/>
              </w:rPr>
              <w:footnoteReference w:id="41"/>
            </w:r>
            <w:r w:rsidRPr="008B592D">
              <w:rPr>
                <w:rFonts w:ascii="Calibri" w:hAnsi="Calibri" w:cs="Calibri"/>
                <w:szCs w:val="24"/>
              </w:rPr>
              <w:t xml:space="preserve"> Perkančioji organizacija nurodė: „sistemos Klaipėdos miesto savivaldybės administracijoje, naudojamos daugiau kaip 9 metus, todėl laikoma kaip standartiniu produktu. Panašiais produktais naudojasi visos didžiosios savivaldybės, kurias operuoja skirtingi tiekėjai. Įstatyminė bazė yra vienoda visoje Lietuvoje, todėl ir norima turėti standartizuot</w:t>
            </w:r>
            <w:r w:rsidR="003547DB" w:rsidRPr="008B592D">
              <w:rPr>
                <w:rFonts w:ascii="Calibri" w:hAnsi="Calibri" w:cs="Calibri"/>
                <w:szCs w:val="24"/>
              </w:rPr>
              <w:t>ą</w:t>
            </w:r>
            <w:r w:rsidRPr="008B592D">
              <w:rPr>
                <w:rFonts w:ascii="Calibri" w:hAnsi="Calibri" w:cs="Calibri"/>
                <w:szCs w:val="24"/>
              </w:rPr>
              <w:t xml:space="preserve"> produktą, kuris nuosekliai vystomas &lt;...&gt;“</w:t>
            </w:r>
            <w:r w:rsidR="005C5A1D">
              <w:rPr>
                <w:rFonts w:ascii="Calibri" w:hAnsi="Calibri" w:cs="Calibri"/>
                <w:szCs w:val="24"/>
              </w:rPr>
              <w:t>.</w:t>
            </w:r>
            <w:r w:rsidRPr="008B592D">
              <w:rPr>
                <w:rFonts w:ascii="Calibri" w:hAnsi="Calibri" w:cs="Calibri"/>
                <w:szCs w:val="24"/>
              </w:rPr>
              <w:t xml:space="preserve"> </w:t>
            </w:r>
            <w:r w:rsidR="005C5A1D">
              <w:rPr>
                <w:rFonts w:ascii="Calibri" w:hAnsi="Calibri" w:cs="Calibri"/>
                <w:szCs w:val="24"/>
              </w:rPr>
              <w:t>T</w:t>
            </w:r>
            <w:r w:rsidRPr="008B592D">
              <w:rPr>
                <w:rFonts w:ascii="Calibri" w:hAnsi="Calibri" w:cs="Calibri"/>
                <w:szCs w:val="24"/>
              </w:rPr>
              <w:t>aigi</w:t>
            </w:r>
            <w:r w:rsidR="00FA327B" w:rsidRPr="008B592D">
              <w:rPr>
                <w:rFonts w:ascii="Calibri" w:hAnsi="Calibri" w:cs="Calibri"/>
                <w:szCs w:val="24"/>
              </w:rPr>
              <w:t>,</w:t>
            </w:r>
            <w:r w:rsidRPr="008B592D">
              <w:rPr>
                <w:rFonts w:ascii="Calibri" w:hAnsi="Calibri" w:cs="Calibri"/>
                <w:szCs w:val="24"/>
              </w:rPr>
              <w:t xml:space="preserve"> aiškiai deklaravo</w:t>
            </w:r>
            <w:r w:rsidR="00FF464D" w:rsidRPr="008B592D">
              <w:rPr>
                <w:rFonts w:ascii="Calibri" w:hAnsi="Calibri" w:cs="Calibri"/>
                <w:szCs w:val="24"/>
              </w:rPr>
              <w:t>,</w:t>
            </w:r>
            <w:r w:rsidRPr="008B592D">
              <w:rPr>
                <w:rFonts w:ascii="Calibri" w:hAnsi="Calibri" w:cs="Calibri"/>
                <w:szCs w:val="24"/>
              </w:rPr>
              <w:t xml:space="preserve"> kad ieško standartizuoto produkto, tokio pat ar lygiaverčio jau turimam</w:t>
            </w:r>
            <w:r w:rsidR="00395D98" w:rsidRPr="008B592D">
              <w:rPr>
                <w:rFonts w:ascii="Calibri" w:hAnsi="Calibri" w:cs="Calibri"/>
                <w:szCs w:val="24"/>
              </w:rPr>
              <w:t>.</w:t>
            </w:r>
          </w:p>
          <w:p w14:paraId="2BFC7E81" w14:textId="7BBF7A9F" w:rsidR="00EC0391" w:rsidRPr="00EC0391" w:rsidRDefault="00EC0391" w:rsidP="00EC0391">
            <w:pPr>
              <w:spacing w:line="276" w:lineRule="auto"/>
              <w:ind w:left="142" w:right="138" w:firstLine="851"/>
              <w:rPr>
                <w:rFonts w:ascii="Calibri" w:hAnsi="Calibri" w:cs="Calibri"/>
                <w:szCs w:val="24"/>
              </w:rPr>
            </w:pPr>
            <w:r w:rsidRPr="00E26708">
              <w:rPr>
                <w:rFonts w:ascii="Calibri" w:hAnsi="Calibri" w:cs="Calibri"/>
                <w:szCs w:val="24"/>
              </w:rPr>
              <w:t xml:space="preserve">Pažymėtina ir tai, kad pagal </w:t>
            </w:r>
            <w:r w:rsidRPr="00E26708">
              <w:rPr>
                <w:rFonts w:ascii="Calibri" w:hAnsi="Calibri" w:cs="Calibri"/>
                <w:iCs/>
                <w:szCs w:val="24"/>
              </w:rPr>
              <w:t>2021 m. gruodžio 27 d. sutartį Nr. J9-3245,</w:t>
            </w:r>
            <w:r w:rsidRPr="00E26708">
              <w:rPr>
                <w:rFonts w:ascii="Calibri" w:hAnsi="Calibri" w:cs="Calibri"/>
                <w:szCs w:val="24"/>
              </w:rPr>
              <w:t xml:space="preserve"> </w:t>
            </w:r>
            <w:r w:rsidRPr="00E26708">
              <w:rPr>
                <w:rFonts w:ascii="Calibri" w:hAnsi="Calibri" w:cs="Calibri"/>
                <w:iCs/>
                <w:szCs w:val="24"/>
              </w:rPr>
              <w:t>sudarytą su esamu tiekėju dėl administracinių teisės nusižengimų informacinės sistemos priežiūros paslaugų, buvo numatyta, kad sistemos palaikymo ir aptarnavimo paslaugos teikiamos 36 mėnesius po sistemos įdiegimo</w:t>
            </w:r>
            <w:r w:rsidRPr="00E26708">
              <w:rPr>
                <w:rFonts w:ascii="Calibri" w:hAnsi="Calibri" w:cs="Calibri"/>
                <w:iCs/>
                <w:szCs w:val="24"/>
                <w:vertAlign w:val="superscript"/>
              </w:rPr>
              <w:footnoteReference w:id="42"/>
            </w:r>
            <w:r w:rsidRPr="00E26708">
              <w:rPr>
                <w:rFonts w:ascii="Calibri" w:hAnsi="Calibri" w:cs="Calibri"/>
                <w:szCs w:val="24"/>
              </w:rPr>
              <w:t>. CVP IS duomenimis sutartis galiojo (IS palaikymo ir aptarnavimo paslaugos ) iki 2025 m. vasario 27 dienos. Tačiau Pirkimas_</w:t>
            </w:r>
            <w:r w:rsidR="005D6348" w:rsidRPr="00E26708">
              <w:rPr>
                <w:rFonts w:ascii="Calibri" w:hAnsi="Calibri" w:cs="Calibri"/>
                <w:szCs w:val="24"/>
              </w:rPr>
              <w:t xml:space="preserve">2 </w:t>
            </w:r>
            <w:r w:rsidRPr="00E26708">
              <w:rPr>
                <w:rFonts w:ascii="Calibri" w:hAnsi="Calibri" w:cs="Calibri"/>
                <w:szCs w:val="24"/>
              </w:rPr>
              <w:t>dėl tos pačios sistemos priežiūros ir vystymo paslaugų buvo inicijuotas tik 2025 m. balandžio 2 d., t. y. praėjus daugiau nei mėnesiui po ankstesnės sutarties galiojimo pabaigos. Tuo tarpu Perkančioji organizacija savo paaiškinimuose Tarnybai teigė, jog ilgesnis pasiūlymų pateikimo terminas (ilgesnis pirkimo procesas) keltų didelę riziką, kad „projekto įgyvendinimas, nustatyti terminai bei siekiamas rezultatas nebus užtikrinti“.</w:t>
            </w:r>
          </w:p>
          <w:p w14:paraId="108DDF20" w14:textId="4BA2CAA3" w:rsidR="00EC0391" w:rsidRPr="00EC0391" w:rsidRDefault="00EC0391" w:rsidP="00081E66">
            <w:pPr>
              <w:spacing w:line="276" w:lineRule="auto"/>
              <w:ind w:left="142" w:right="138" w:firstLine="851"/>
              <w:rPr>
                <w:rFonts w:ascii="Calibri" w:hAnsi="Calibri" w:cs="Calibri"/>
                <w:szCs w:val="24"/>
              </w:rPr>
            </w:pPr>
            <w:r w:rsidRPr="00EC0391">
              <w:rPr>
                <w:rFonts w:ascii="Calibri" w:hAnsi="Calibri" w:cs="Calibri"/>
                <w:szCs w:val="24"/>
              </w:rPr>
              <w:t xml:space="preserve">Šis teiginys neatitinka faktinės situacijos ir pačios Perkančiosios organizacijos veiksmų logikos, nes pirkimo procesas buvo pradėtas pavėluotai, kai ankstesnė sutartis jau buvo pasibaigusi. Be to, CVP IS duomenimis, 2024 m. gruodžio </w:t>
            </w:r>
            <w:r w:rsidR="00A36F69" w:rsidRPr="00EC0391">
              <w:rPr>
                <w:rFonts w:ascii="Calibri" w:hAnsi="Calibri" w:cs="Calibri"/>
                <w:szCs w:val="24"/>
              </w:rPr>
              <w:t>1</w:t>
            </w:r>
            <w:r w:rsidR="00A36F69">
              <w:rPr>
                <w:rFonts w:ascii="Calibri" w:hAnsi="Calibri" w:cs="Calibri"/>
                <w:szCs w:val="24"/>
              </w:rPr>
              <w:t>2</w:t>
            </w:r>
            <w:r w:rsidR="00A36F69" w:rsidRPr="00EC0391">
              <w:rPr>
                <w:rFonts w:ascii="Calibri" w:hAnsi="Calibri" w:cs="Calibri"/>
                <w:szCs w:val="24"/>
              </w:rPr>
              <w:t xml:space="preserve"> </w:t>
            </w:r>
            <w:r w:rsidRPr="00EC0391">
              <w:rPr>
                <w:rFonts w:ascii="Calibri" w:hAnsi="Calibri" w:cs="Calibri"/>
                <w:szCs w:val="24"/>
              </w:rPr>
              <w:t>d. KMSA pagal žodinę sutartį</w:t>
            </w:r>
            <w:r w:rsidRPr="00EC0391">
              <w:rPr>
                <w:rFonts w:ascii="Calibri" w:hAnsi="Calibri" w:cs="Calibri"/>
                <w:szCs w:val="24"/>
                <w:vertAlign w:val="superscript"/>
              </w:rPr>
              <w:footnoteReference w:id="43"/>
            </w:r>
            <w:r w:rsidRPr="00EC0391">
              <w:rPr>
                <w:rFonts w:ascii="Calibri" w:hAnsi="Calibri" w:cs="Calibri"/>
                <w:szCs w:val="24"/>
              </w:rPr>
              <w:t xml:space="preserve"> su esamu tiekėju susitarė toliau teikti sistemos</w:t>
            </w:r>
            <w:r w:rsidR="007630E3" w:rsidRPr="007630E3">
              <w:t xml:space="preserve"> </w:t>
            </w:r>
            <w:r w:rsidR="007630E3">
              <w:t>(</w:t>
            </w:r>
            <w:hyperlink r:id="rId13" w:history="1">
              <w:r w:rsidR="007630E3" w:rsidRPr="007630E3">
                <w:rPr>
                  <w:rStyle w:val="Hipersaitas"/>
                  <w:rFonts w:ascii="Calibri" w:hAnsi="Calibri" w:cs="Calibri"/>
                  <w:szCs w:val="24"/>
                </w:rPr>
                <w:t>Licencijų ir leidimų informacinės sistemos diegimo ir priežiūros paslaugos</w:t>
              </w:r>
            </w:hyperlink>
            <w:r w:rsidR="007630E3">
              <w:rPr>
                <w:rFonts w:ascii="Calibri" w:hAnsi="Calibri" w:cs="Calibri"/>
                <w:szCs w:val="24"/>
              </w:rPr>
              <w:t>)</w:t>
            </w:r>
            <w:r w:rsidRPr="00EC0391">
              <w:rPr>
                <w:rFonts w:ascii="Calibri" w:hAnsi="Calibri" w:cs="Calibri"/>
                <w:szCs w:val="24"/>
              </w:rPr>
              <w:t xml:space="preserve"> priežiūros paslaugas, o ne organizavo naują pirkimą. Praktiškai tai reiškia, kad Perkančioji organizacija pati sukūrė situaciją, kurioje pirkimas tapo skubotas ir laiko atžvilgiu ribotas, o šią savo pačios sukeltą riziką perkelia tiekėjams, pateisindama trumpus terminus ar perteklinius reikalavimus. Toks elgesys vertintinas kaip neatsakingas pirkimų planavimo požiūriu ir </w:t>
            </w:r>
            <w:r w:rsidR="00081E66" w:rsidRPr="00081E66">
              <w:rPr>
                <w:rFonts w:ascii="Calibri" w:hAnsi="Calibri" w:cs="Calibri"/>
                <w:szCs w:val="24"/>
              </w:rPr>
              <w:t>pažeidžiantis Įstatyme įtvirtintus principus ir racionalaus lėšų naudojimo tikslą.</w:t>
            </w:r>
          </w:p>
          <w:p w14:paraId="563A4AB6" w14:textId="498A8797" w:rsidR="00C218D8" w:rsidRPr="004321C1" w:rsidRDefault="00C218D8" w:rsidP="003E5578">
            <w:pPr>
              <w:spacing w:line="276" w:lineRule="auto"/>
              <w:ind w:left="142" w:right="138" w:firstLine="851"/>
              <w:rPr>
                <w:rFonts w:ascii="Calibri" w:hAnsi="Calibri" w:cs="Calibri"/>
                <w:bCs/>
                <w:iCs/>
                <w:szCs w:val="24"/>
              </w:rPr>
            </w:pPr>
            <w:r w:rsidRPr="008B592D">
              <w:rPr>
                <w:rFonts w:ascii="Calibri" w:hAnsi="Calibri" w:cs="Calibri"/>
                <w:szCs w:val="24"/>
              </w:rPr>
              <w:t>Vertinimo metu nustatyta, kad Pirkimo iniciatoriui prieš rengiant pirkimo paraišką, privaloma atlikti rinkos tyrimą</w:t>
            </w:r>
            <w:r w:rsidRPr="008B592D">
              <w:rPr>
                <w:rStyle w:val="Puslapioinaosnuoroda"/>
                <w:rFonts w:ascii="Calibri" w:hAnsi="Calibri" w:cs="Calibri"/>
                <w:szCs w:val="24"/>
              </w:rPr>
              <w:footnoteReference w:id="44"/>
            </w:r>
            <w:r w:rsidRPr="008B592D">
              <w:rPr>
                <w:rFonts w:ascii="Calibri" w:hAnsi="Calibri" w:cs="Calibri"/>
                <w:szCs w:val="24"/>
              </w:rPr>
              <w:t>, kuris yra būtinas pirkimo vertei, realių tiekėjų skaičiui ir kitoms su pirkimu reikšmingoms aplinkybėms nustatyt</w:t>
            </w:r>
            <w:r w:rsidRPr="00534473">
              <w:rPr>
                <w:rFonts w:ascii="Calibri" w:hAnsi="Calibri" w:cs="Calibri"/>
                <w:szCs w:val="24"/>
              </w:rPr>
              <w:t>i</w:t>
            </w:r>
            <w:r w:rsidRPr="008B592D">
              <w:rPr>
                <w:rFonts w:ascii="Calibri" w:hAnsi="Calibri" w:cs="Calibri"/>
                <w:szCs w:val="24"/>
              </w:rPr>
              <w:t>, o tokio tyrimo rezultatai privalo būti nurodyti pirkimo iniciavimo paraiškoje. Iš patvirtintos Pirkimo_</w:t>
            </w:r>
            <w:r w:rsidR="00517257" w:rsidRPr="008B592D">
              <w:rPr>
                <w:rFonts w:ascii="Calibri" w:hAnsi="Calibri" w:cs="Calibri"/>
                <w:szCs w:val="24"/>
              </w:rPr>
              <w:t>2</w:t>
            </w:r>
            <w:r w:rsidRPr="008B592D">
              <w:rPr>
                <w:rFonts w:ascii="Calibri" w:hAnsi="Calibri" w:cs="Calibri"/>
                <w:szCs w:val="24"/>
              </w:rPr>
              <w:t xml:space="preserve"> iniciavimo paraiškos matyti, kad prie klausimo „Ar buvo vykdytas rinkos tyrimas?“, nurodyta „Ne“, prie klausimo</w:t>
            </w:r>
            <w:r w:rsidRPr="008B592D">
              <w:rPr>
                <w:rFonts w:ascii="Calibri" w:eastAsia="LiberationSerif" w:hAnsi="Calibri" w:cs="Calibri"/>
                <w:color w:val="000000"/>
                <w:szCs w:val="24"/>
              </w:rPr>
              <w:t xml:space="preserve"> „</w:t>
            </w:r>
            <w:r w:rsidRPr="008B592D">
              <w:rPr>
                <w:rFonts w:ascii="Calibri" w:hAnsi="Calibri" w:cs="Calibri"/>
                <w:szCs w:val="24"/>
              </w:rPr>
              <w:t>Ar rinkos tyrimas atliktas raštu?“, taip pat nurodyta „Ne“, o prie „Rinkos tyrimo atlikimo data:“ ir „Informacija apie atliktą rinkos tyrimą:“ jokia informacija nepateikta</w:t>
            </w:r>
            <w:r w:rsidR="00445904">
              <w:rPr>
                <w:rFonts w:ascii="Calibri" w:hAnsi="Calibri" w:cs="Calibri"/>
                <w:szCs w:val="24"/>
              </w:rPr>
              <w:t>.</w:t>
            </w:r>
            <w:r w:rsidRPr="008B592D">
              <w:rPr>
                <w:rFonts w:ascii="Calibri" w:hAnsi="Calibri" w:cs="Calibri"/>
                <w:szCs w:val="24"/>
              </w:rPr>
              <w:t xml:space="preserve"> </w:t>
            </w:r>
            <w:r w:rsidR="00445904">
              <w:rPr>
                <w:rFonts w:ascii="Calibri" w:hAnsi="Calibri" w:cs="Calibri"/>
                <w:szCs w:val="24"/>
              </w:rPr>
              <w:t>T</w:t>
            </w:r>
            <w:r w:rsidRPr="008B592D">
              <w:rPr>
                <w:rFonts w:ascii="Calibri" w:hAnsi="Calibri" w:cs="Calibri"/>
                <w:szCs w:val="24"/>
              </w:rPr>
              <w:t>aigi, Tarnyba vertina, jog rinkos tyrimas nebuvo atliktas, nors, atsižvelgus į planuojamos sudaryti sutarties vertę, toks tyrimas turėjo būti atliktas</w:t>
            </w:r>
            <w:r w:rsidR="00A771BA">
              <w:rPr>
                <w:rFonts w:ascii="Calibri" w:hAnsi="Calibri" w:cs="Calibri"/>
                <w:szCs w:val="24"/>
              </w:rPr>
              <w:t>.</w:t>
            </w:r>
            <w:r w:rsidR="005E50A5" w:rsidRPr="008B592D">
              <w:rPr>
                <w:rFonts w:ascii="Calibri" w:hAnsi="Calibri" w:cs="Calibri"/>
                <w:bCs/>
                <w:iCs/>
                <w:szCs w:val="24"/>
              </w:rPr>
              <w:t xml:space="preserve"> Tarnyba vertina, jog Perkančioji organizacija neišpildė savo pačios VP Apraše_1 nusistatytų taisyklių, rinkos tyrimo neatliko, kaip tai numatyta ir šio tyrimo rezultatų nepateikė prie Pirkimo_2 paraiškos</w:t>
            </w:r>
            <w:r w:rsidR="005E50A5" w:rsidRPr="008B592D">
              <w:rPr>
                <w:rFonts w:ascii="Calibri" w:hAnsi="Calibri" w:cs="Calibri"/>
                <w:szCs w:val="24"/>
              </w:rPr>
              <w:t xml:space="preserve"> </w:t>
            </w:r>
            <w:r w:rsidR="005E50A5" w:rsidRPr="008B592D">
              <w:rPr>
                <w:rFonts w:ascii="Calibri" w:hAnsi="Calibri" w:cs="Calibri"/>
                <w:bCs/>
                <w:iCs/>
                <w:szCs w:val="24"/>
              </w:rPr>
              <w:t xml:space="preserve">(4.14 punktas). </w:t>
            </w:r>
            <w:r w:rsidR="005E50A5" w:rsidRPr="008B592D">
              <w:rPr>
                <w:rFonts w:ascii="Calibri" w:hAnsi="Calibri" w:cs="Calibri"/>
                <w:szCs w:val="24"/>
              </w:rPr>
              <w:t xml:space="preserve">Pažymėtina, kad </w:t>
            </w:r>
            <w:r w:rsidR="005E50A5" w:rsidRPr="008B592D">
              <w:rPr>
                <w:rFonts w:ascii="Calibri" w:hAnsi="Calibri" w:cs="Calibri"/>
                <w:bCs/>
                <w:iCs/>
                <w:szCs w:val="24"/>
              </w:rPr>
              <w:t>VP Aprašas_1 ir Pirkimo_2 vykdymo metu įsigaliojęs VP Aprašas_2</w:t>
            </w:r>
            <w:r w:rsidR="005E50A5" w:rsidRPr="008B592D">
              <w:rPr>
                <w:rStyle w:val="Puslapioinaosnuoroda"/>
                <w:rFonts w:ascii="Calibri" w:hAnsi="Calibri" w:cs="Calibri"/>
                <w:bCs/>
                <w:iCs/>
                <w:szCs w:val="24"/>
              </w:rPr>
              <w:footnoteReference w:id="45"/>
            </w:r>
            <w:r w:rsidR="005E50A5" w:rsidRPr="008B592D">
              <w:rPr>
                <w:rFonts w:ascii="Calibri" w:hAnsi="Calibri" w:cs="Calibri"/>
                <w:bCs/>
                <w:iCs/>
                <w:szCs w:val="24"/>
              </w:rPr>
              <w:t xml:space="preserve">, </w:t>
            </w:r>
            <w:r w:rsidRPr="008B592D">
              <w:rPr>
                <w:rFonts w:ascii="Calibri" w:hAnsi="Calibri" w:cs="Calibri"/>
                <w:bCs/>
                <w:iCs/>
                <w:szCs w:val="24"/>
              </w:rPr>
              <w:t>kurį pasitvirtino Perkančioji organizacija, yra ne tik pirkimų vidaus kontrolės tikslų</w:t>
            </w:r>
            <w:r w:rsidRPr="004321C1">
              <w:rPr>
                <w:rFonts w:ascii="Calibri" w:hAnsi="Calibri" w:cs="Calibri"/>
                <w:bCs/>
                <w:iCs/>
                <w:szCs w:val="24"/>
              </w:rPr>
              <w:t xml:space="preserve"> pasiekimą, bet ir Įstatyme nustatytų reikalavimų ir principų laikymąsi užtikrinanti priemonė per visą pirkimų procesą. </w:t>
            </w:r>
            <w:r w:rsidR="003E5578" w:rsidRPr="004321C1">
              <w:rPr>
                <w:rFonts w:ascii="Calibri" w:hAnsi="Calibri" w:cs="Calibri"/>
                <w:bCs/>
                <w:iCs/>
                <w:szCs w:val="24"/>
              </w:rPr>
              <w:t>Tai, kad tyrimas nebuvo atliktas leidžia pagrįstai manyti, kad Pirkimo_2 sąlygos neatspindi rinkos situacijos ir dėl to apribota konkurencija, juolab, kad šiame pirkime pasiūlymą pateikė tik vienas (esamas) tiekėjas iš 12 susidomėjusių Pirkimu_2 tiekėjų.</w:t>
            </w:r>
            <w:r w:rsidR="005E50A5" w:rsidRPr="004321C1">
              <w:rPr>
                <w:rFonts w:ascii="Calibri" w:hAnsi="Calibri" w:cs="Calibri"/>
                <w:bCs/>
                <w:iCs/>
                <w:szCs w:val="24"/>
              </w:rPr>
              <w:t xml:space="preserve"> </w:t>
            </w:r>
          </w:p>
          <w:p w14:paraId="155100E9" w14:textId="760C2E8E" w:rsidR="00C218D8" w:rsidRPr="004321C1" w:rsidRDefault="00C218D8" w:rsidP="006845A2">
            <w:pPr>
              <w:spacing w:line="276" w:lineRule="auto"/>
              <w:ind w:left="142" w:right="136" w:firstLine="851"/>
              <w:rPr>
                <w:rFonts w:ascii="Calibri" w:hAnsi="Calibri" w:cs="Calibri"/>
              </w:rPr>
            </w:pPr>
            <w:r w:rsidRPr="004321C1">
              <w:rPr>
                <w:rFonts w:ascii="Calibri" w:hAnsi="Calibri" w:cs="Calibri"/>
                <w:szCs w:val="24"/>
              </w:rPr>
              <w:t>Atsižvelgdama į tai, kas išdėstyta pirmiau, Tarnyba konstatuoja, kad, nesilaikydama VP Apraše_1</w:t>
            </w:r>
            <w:r w:rsidR="00010837" w:rsidRPr="004321C1">
              <w:rPr>
                <w:rFonts w:ascii="Calibri" w:hAnsi="Calibri" w:cs="Calibri"/>
                <w:szCs w:val="24"/>
              </w:rPr>
              <w:t>, Apraš</w:t>
            </w:r>
            <w:r w:rsidR="00B12A8F" w:rsidRPr="004321C1">
              <w:rPr>
                <w:rFonts w:ascii="Calibri" w:hAnsi="Calibri" w:cs="Calibri"/>
                <w:szCs w:val="24"/>
              </w:rPr>
              <w:t xml:space="preserve">e_2 </w:t>
            </w:r>
            <w:r w:rsidRPr="004321C1">
              <w:rPr>
                <w:rFonts w:ascii="Calibri" w:hAnsi="Calibri" w:cs="Calibri"/>
                <w:szCs w:val="24"/>
              </w:rPr>
              <w:t xml:space="preserve">nustatytos tvarkos vykdant pirkimus, nustatydama Techninės specifikacijos reikalavimus, Perkančioji organizacija pažeidė Įstatymo 17 straipsnio 1 dalyje įtvirtintus lygiateisiškumo, nediskriminavimo, proporcingumo ir skaidrumo principus, </w:t>
            </w:r>
            <w:r w:rsidR="00945E95" w:rsidRPr="00945E95">
              <w:rPr>
                <w:rFonts w:ascii="Calibri" w:hAnsi="Calibri" w:cs="Calibri"/>
                <w:szCs w:val="24"/>
              </w:rPr>
              <w:t>17 straipsnio</w:t>
            </w:r>
            <w:r w:rsidR="00945E95" w:rsidRPr="00945E95">
              <w:rPr>
                <w:rFonts w:ascii="Calibri" w:hAnsi="Calibri" w:cs="Calibri"/>
                <w:bCs/>
                <w:iCs/>
                <w:szCs w:val="24"/>
              </w:rPr>
              <w:t xml:space="preserve"> 2 dalies 1 punkte įtvirtintą racionalaus lėšų naudojimo tikslą</w:t>
            </w:r>
            <w:r w:rsidR="00945E95" w:rsidRPr="00945E95">
              <w:rPr>
                <w:rFonts w:ascii="Calibri" w:hAnsi="Calibri" w:cs="Calibri"/>
                <w:szCs w:val="24"/>
              </w:rPr>
              <w:t>,</w:t>
            </w:r>
            <w:r w:rsidR="00945E95">
              <w:rPr>
                <w:rFonts w:ascii="Calibri" w:hAnsi="Calibri" w:cs="Calibri"/>
                <w:szCs w:val="24"/>
              </w:rPr>
              <w:t xml:space="preserve"> </w:t>
            </w:r>
            <w:r w:rsidRPr="004321C1">
              <w:rPr>
                <w:rFonts w:ascii="Calibri" w:hAnsi="Calibri" w:cs="Calibri"/>
                <w:szCs w:val="24"/>
              </w:rPr>
              <w:t xml:space="preserve">17 straipsnio 3 dalies, </w:t>
            </w:r>
            <w:r w:rsidR="004321C1" w:rsidRPr="004321C1">
              <w:rPr>
                <w:rFonts w:ascii="Calibri" w:hAnsi="Calibri" w:cs="Calibri"/>
                <w:szCs w:val="24"/>
              </w:rPr>
              <w:t xml:space="preserve">35 straipsnio 4 dalies ir </w:t>
            </w:r>
            <w:r w:rsidRPr="004321C1">
              <w:rPr>
                <w:rFonts w:ascii="Calibri" w:hAnsi="Calibri" w:cs="Calibri"/>
                <w:szCs w:val="24"/>
              </w:rPr>
              <w:t>37 straipsnio 3 dalies reikalavimus.</w:t>
            </w:r>
          </w:p>
        </w:tc>
      </w:tr>
    </w:tbl>
    <w:p w14:paraId="17D22CC5" w14:textId="77777777" w:rsidR="00C218D8" w:rsidRDefault="00C218D8" w:rsidP="00C218D8">
      <w:pPr>
        <w:ind w:left="-113"/>
        <w:jc w:val="center"/>
        <w:rPr>
          <w:rFonts w:asciiTheme="minorHAnsi" w:hAnsiTheme="minorHAnsi" w:cstheme="minorHAnsi"/>
          <w:b/>
          <w:szCs w:val="24"/>
          <w:lang w:eastAsia="lt-LT"/>
        </w:rPr>
      </w:pPr>
    </w:p>
    <w:p w14:paraId="750C4A8B" w14:textId="77777777" w:rsidR="00C218D8" w:rsidRPr="007F406A" w:rsidRDefault="00C218D8" w:rsidP="00C218D8">
      <w:pPr>
        <w:ind w:left="-113"/>
        <w:jc w:val="center"/>
        <w:rPr>
          <w:rFonts w:ascii="Calibri" w:hAnsi="Calibri" w:cs="Calibri"/>
          <w:b/>
          <w:color w:val="000000"/>
          <w:szCs w:val="24"/>
          <w:lang w:eastAsia="lt-LT"/>
        </w:rPr>
      </w:pPr>
      <w:r w:rsidRPr="007F406A">
        <w:rPr>
          <w:rFonts w:ascii="Calibri" w:hAnsi="Calibri" w:cs="Calibri"/>
          <w:b/>
          <w:szCs w:val="24"/>
          <w:lang w:eastAsia="lt-LT"/>
        </w:rPr>
        <w:t xml:space="preserve">III dalis. </w:t>
      </w:r>
      <w:r w:rsidRPr="007F406A">
        <w:rPr>
          <w:rFonts w:ascii="Calibri" w:hAnsi="Calibri" w:cs="Calibri"/>
          <w:b/>
          <w:color w:val="000000"/>
          <w:szCs w:val="24"/>
          <w:lang w:eastAsia="lt-LT"/>
        </w:rPr>
        <w:t>Kiti nustatyti pažeidimai</w:t>
      </w:r>
    </w:p>
    <w:p w14:paraId="7394B38C" w14:textId="77777777" w:rsidR="00C218D8" w:rsidRPr="000A0475" w:rsidRDefault="00C218D8" w:rsidP="00C218D8">
      <w:pPr>
        <w:ind w:left="-113"/>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646"/>
      </w:tblGrid>
      <w:tr w:rsidR="00C218D8" w:rsidRPr="007F406A" w14:paraId="241DC658" w14:textId="77777777" w:rsidTr="008B592D">
        <w:trPr>
          <w:trHeight w:val="455"/>
        </w:trPr>
        <w:tc>
          <w:tcPr>
            <w:tcW w:w="1277" w:type="dxa"/>
            <w:tcBorders>
              <w:top w:val="single" w:sz="4" w:space="0" w:color="auto"/>
              <w:left w:val="single" w:sz="4" w:space="0" w:color="auto"/>
              <w:bottom w:val="single" w:sz="4" w:space="0" w:color="auto"/>
              <w:right w:val="single" w:sz="4" w:space="0" w:color="auto"/>
            </w:tcBorders>
            <w:vAlign w:val="center"/>
          </w:tcPr>
          <w:p w14:paraId="2AB90835" w14:textId="77777777" w:rsidR="00C218D8" w:rsidRPr="007F406A" w:rsidRDefault="00C218D8" w:rsidP="00CA2E62">
            <w:pPr>
              <w:spacing w:before="120" w:after="120" w:line="276" w:lineRule="auto"/>
              <w:ind w:hanging="142"/>
              <w:jc w:val="center"/>
              <w:rPr>
                <w:rFonts w:ascii="Calibri" w:hAnsi="Calibri" w:cs="Calibri"/>
              </w:rPr>
            </w:pPr>
          </w:p>
        </w:tc>
        <w:tc>
          <w:tcPr>
            <w:tcW w:w="8646" w:type="dxa"/>
            <w:tcBorders>
              <w:top w:val="single" w:sz="4" w:space="0" w:color="auto"/>
              <w:left w:val="single" w:sz="4" w:space="0" w:color="auto"/>
              <w:bottom w:val="single" w:sz="4" w:space="0" w:color="auto"/>
              <w:right w:val="single" w:sz="4" w:space="0" w:color="auto"/>
            </w:tcBorders>
            <w:vAlign w:val="center"/>
          </w:tcPr>
          <w:p w14:paraId="177CA6F5" w14:textId="77777777" w:rsidR="00C218D8" w:rsidRPr="007F406A" w:rsidRDefault="00C218D8" w:rsidP="00CA2E62">
            <w:pPr>
              <w:spacing w:before="120" w:after="120" w:line="276" w:lineRule="auto"/>
              <w:rPr>
                <w:rFonts w:ascii="Calibri" w:hAnsi="Calibri" w:cs="Calibri"/>
              </w:rPr>
            </w:pPr>
            <w:r w:rsidRPr="007F406A">
              <w:rPr>
                <w:rFonts w:ascii="Calibri" w:hAnsi="Calibri" w:cs="Calibri"/>
              </w:rPr>
              <w:t>-</w:t>
            </w:r>
          </w:p>
        </w:tc>
      </w:tr>
      <w:tr w:rsidR="00C218D8" w:rsidRPr="007F406A" w14:paraId="5E04BA38" w14:textId="77777777" w:rsidTr="007576DF">
        <w:tblPrEx>
          <w:tblCellMar>
            <w:left w:w="0" w:type="dxa"/>
            <w:right w:w="0" w:type="dxa"/>
          </w:tblCellMar>
        </w:tblPrEx>
        <w:trPr>
          <w:trHeight w:val="388"/>
        </w:trPr>
        <w:tc>
          <w:tcPr>
            <w:tcW w:w="9923" w:type="dxa"/>
            <w:gridSpan w:val="2"/>
            <w:tcBorders>
              <w:top w:val="single" w:sz="4" w:space="0" w:color="auto"/>
              <w:left w:val="single" w:sz="4" w:space="0" w:color="auto"/>
              <w:bottom w:val="single" w:sz="4" w:space="0" w:color="auto"/>
              <w:right w:val="single" w:sz="4" w:space="0" w:color="auto"/>
            </w:tcBorders>
          </w:tcPr>
          <w:p w14:paraId="254EE06F" w14:textId="77777777" w:rsidR="00C218D8" w:rsidRPr="007F406A" w:rsidRDefault="00C218D8" w:rsidP="00CA2E62">
            <w:pPr>
              <w:ind w:left="142" w:right="136" w:firstLine="851"/>
              <w:jc w:val="both"/>
              <w:rPr>
                <w:rFonts w:ascii="Calibri" w:hAnsi="Calibri" w:cs="Calibri"/>
                <w:iCs/>
                <w:szCs w:val="24"/>
                <w:lang w:eastAsia="lt-LT"/>
              </w:rPr>
            </w:pPr>
            <w:r w:rsidRPr="007F406A">
              <w:rPr>
                <w:rFonts w:ascii="Calibri" w:hAnsi="Calibri" w:cs="Calibri"/>
                <w:iCs/>
                <w:szCs w:val="24"/>
                <w:lang w:eastAsia="lt-LT"/>
              </w:rPr>
              <w:t>-</w:t>
            </w:r>
          </w:p>
        </w:tc>
      </w:tr>
    </w:tbl>
    <w:p w14:paraId="7668E383" w14:textId="77777777" w:rsidR="00C218D8" w:rsidRPr="000A0475" w:rsidRDefault="00C218D8" w:rsidP="00C218D8">
      <w:pPr>
        <w:jc w:val="center"/>
        <w:rPr>
          <w:rFonts w:asciiTheme="minorHAnsi" w:hAnsiTheme="minorHAnsi" w:cstheme="minorHAnsi"/>
          <w:b/>
          <w:szCs w:val="24"/>
          <w:lang w:eastAsia="lt-LT"/>
        </w:rPr>
      </w:pPr>
    </w:p>
    <w:p w14:paraId="30ED0B62" w14:textId="77777777" w:rsidR="00C218D8" w:rsidRPr="007F406A" w:rsidRDefault="00C218D8" w:rsidP="00C218D8">
      <w:pPr>
        <w:jc w:val="center"/>
        <w:rPr>
          <w:rFonts w:ascii="Calibri" w:hAnsi="Calibri" w:cs="Calibri"/>
          <w:b/>
          <w:szCs w:val="24"/>
          <w:lang w:eastAsia="lt-LT"/>
        </w:rPr>
      </w:pPr>
      <w:r w:rsidRPr="007F406A">
        <w:rPr>
          <w:rFonts w:ascii="Calibri" w:hAnsi="Calibri" w:cs="Calibri"/>
          <w:b/>
          <w:szCs w:val="24"/>
          <w:lang w:eastAsia="lt-LT"/>
        </w:rPr>
        <w:t>IV dalis. Sprendimas</w:t>
      </w:r>
    </w:p>
    <w:p w14:paraId="10DA6C92" w14:textId="77777777" w:rsidR="00C218D8" w:rsidRPr="007F406A" w:rsidRDefault="00C218D8" w:rsidP="00C218D8">
      <w:pPr>
        <w:rPr>
          <w:rFonts w:ascii="Calibri" w:hAnsi="Calibri" w:cs="Calibri"/>
          <w:b/>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8"/>
      </w:tblGrid>
      <w:tr w:rsidR="00C218D8" w:rsidRPr="007F406A" w14:paraId="6AB0F647" w14:textId="77777777" w:rsidTr="007576DF">
        <w:tc>
          <w:tcPr>
            <w:tcW w:w="9918" w:type="dxa"/>
            <w:tcBorders>
              <w:top w:val="single" w:sz="4" w:space="0" w:color="auto"/>
              <w:left w:val="single" w:sz="4" w:space="0" w:color="auto"/>
              <w:bottom w:val="single" w:sz="4" w:space="0" w:color="auto"/>
              <w:right w:val="single" w:sz="4" w:space="0" w:color="auto"/>
            </w:tcBorders>
          </w:tcPr>
          <w:p w14:paraId="4A59ACDE" w14:textId="51B64CE2" w:rsidR="00576E2C" w:rsidRDefault="00357D3B" w:rsidP="00576E2C">
            <w:pPr>
              <w:spacing w:line="276" w:lineRule="auto"/>
              <w:ind w:right="113" w:firstLine="851"/>
              <w:rPr>
                <w:rFonts w:ascii="Calibri" w:eastAsia="Calibri" w:hAnsi="Calibri" w:cs="Calibri"/>
                <w:bCs/>
                <w:iCs/>
                <w:szCs w:val="24"/>
              </w:rPr>
            </w:pPr>
            <w:r w:rsidRPr="00357D3B">
              <w:rPr>
                <w:rFonts w:ascii="Calibri" w:eastAsia="Calibri" w:hAnsi="Calibri" w:cs="Calibri"/>
                <w:szCs w:val="24"/>
                <w:lang w:eastAsia="lt-LT"/>
              </w:rPr>
              <w:t xml:space="preserve">Tarnyba, atsižvelgdama </w:t>
            </w:r>
            <w:r w:rsidRPr="00357D3B">
              <w:rPr>
                <w:rFonts w:ascii="Calibri" w:eastAsia="Calibri" w:hAnsi="Calibri" w:cs="Calibri"/>
                <w:bCs/>
                <w:iCs/>
                <w:szCs w:val="24"/>
              </w:rPr>
              <w:t xml:space="preserve">į tai, kad Perkančioji organizacija </w:t>
            </w:r>
            <w:r w:rsidR="004033EC">
              <w:rPr>
                <w:rFonts w:ascii="Calibri" w:eastAsia="Calibri" w:hAnsi="Calibri" w:cs="Calibri"/>
                <w:bCs/>
                <w:iCs/>
                <w:szCs w:val="24"/>
              </w:rPr>
              <w:t xml:space="preserve">po išvados projekto pateikimo </w:t>
            </w:r>
            <w:r w:rsidRPr="00357D3B">
              <w:rPr>
                <w:rFonts w:ascii="Calibri" w:eastAsia="Calibri" w:hAnsi="Calibri" w:cs="Calibri"/>
                <w:bCs/>
                <w:iCs/>
                <w:szCs w:val="24"/>
              </w:rPr>
              <w:t xml:space="preserve">nutraukė </w:t>
            </w:r>
            <w:r w:rsidRPr="00D81662">
              <w:rPr>
                <w:rFonts w:ascii="Calibri" w:eastAsia="Calibri" w:hAnsi="Calibri" w:cs="Calibri"/>
                <w:bCs/>
                <w:iCs/>
                <w:szCs w:val="24"/>
              </w:rPr>
              <w:t>Pirkimo</w:t>
            </w:r>
            <w:r w:rsidR="00D81662">
              <w:rPr>
                <w:rFonts w:ascii="Calibri" w:eastAsia="Calibri" w:hAnsi="Calibri" w:cs="Calibri"/>
                <w:bCs/>
                <w:iCs/>
                <w:szCs w:val="24"/>
              </w:rPr>
              <w:t>_2</w:t>
            </w:r>
            <w:r w:rsidRPr="00D81662">
              <w:rPr>
                <w:rFonts w:ascii="Calibri" w:eastAsia="Calibri" w:hAnsi="Calibri" w:cs="Calibri"/>
                <w:bCs/>
                <w:iCs/>
                <w:szCs w:val="24"/>
              </w:rPr>
              <w:t xml:space="preserve"> procedūras</w:t>
            </w:r>
            <w:r w:rsidRPr="00D81662">
              <w:rPr>
                <w:rFonts w:ascii="Calibri" w:eastAsia="Calibri" w:hAnsi="Calibri" w:cs="Calibri"/>
                <w:bCs/>
                <w:iCs/>
                <w:szCs w:val="24"/>
                <w:vertAlign w:val="superscript"/>
              </w:rPr>
              <w:footnoteReference w:id="46"/>
            </w:r>
            <w:r w:rsidRPr="00D81662">
              <w:rPr>
                <w:rFonts w:ascii="Calibri" w:eastAsia="Calibri" w:hAnsi="Calibri" w:cs="Calibri"/>
                <w:bCs/>
                <w:iCs/>
                <w:szCs w:val="24"/>
              </w:rPr>
              <w:t xml:space="preserve">, </w:t>
            </w:r>
            <w:r w:rsidR="004033EC">
              <w:rPr>
                <w:rFonts w:ascii="Calibri" w:eastAsia="Calibri" w:hAnsi="Calibri" w:cs="Calibri"/>
                <w:bCs/>
                <w:iCs/>
                <w:szCs w:val="24"/>
              </w:rPr>
              <w:t xml:space="preserve">apsiriboja </w:t>
            </w:r>
            <w:r w:rsidRPr="00357D3B">
              <w:rPr>
                <w:rFonts w:ascii="Calibri" w:eastAsia="Calibri" w:hAnsi="Calibri" w:cs="Calibri"/>
                <w:szCs w:val="24"/>
                <w:lang w:eastAsia="lt-LT"/>
              </w:rPr>
              <w:t xml:space="preserve">vertinimo išvados II </w:t>
            </w:r>
            <w:r w:rsidR="00576E2C" w:rsidRPr="00357D3B">
              <w:rPr>
                <w:rFonts w:ascii="Calibri" w:eastAsia="Calibri" w:hAnsi="Calibri" w:cs="Calibri"/>
                <w:szCs w:val="24"/>
                <w:lang w:eastAsia="lt-LT"/>
              </w:rPr>
              <w:t>daly</w:t>
            </w:r>
            <w:r w:rsidR="00576E2C">
              <w:rPr>
                <w:rFonts w:ascii="Calibri" w:eastAsia="Calibri" w:hAnsi="Calibri" w:cs="Calibri"/>
                <w:szCs w:val="24"/>
                <w:lang w:eastAsia="lt-LT"/>
              </w:rPr>
              <w:t>j</w:t>
            </w:r>
            <w:r w:rsidR="00576E2C" w:rsidRPr="00357D3B">
              <w:rPr>
                <w:rFonts w:ascii="Calibri" w:eastAsia="Calibri" w:hAnsi="Calibri" w:cs="Calibri"/>
                <w:szCs w:val="24"/>
                <w:lang w:eastAsia="lt-LT"/>
              </w:rPr>
              <w:t xml:space="preserve">e </w:t>
            </w:r>
            <w:r w:rsidRPr="00357D3B">
              <w:rPr>
                <w:rFonts w:ascii="Calibri" w:eastAsia="Calibri" w:hAnsi="Calibri" w:cs="Calibri"/>
                <w:szCs w:val="24"/>
                <w:lang w:eastAsia="lt-LT"/>
              </w:rPr>
              <w:t>nurodyt</w:t>
            </w:r>
            <w:r w:rsidR="004033EC">
              <w:rPr>
                <w:rFonts w:ascii="Calibri" w:eastAsia="Calibri" w:hAnsi="Calibri" w:cs="Calibri"/>
                <w:szCs w:val="24"/>
                <w:lang w:eastAsia="lt-LT"/>
              </w:rPr>
              <w:t>ų</w:t>
            </w:r>
            <w:r w:rsidRPr="00357D3B">
              <w:rPr>
                <w:rFonts w:ascii="Calibri" w:eastAsia="Calibri" w:hAnsi="Calibri" w:cs="Calibri"/>
                <w:szCs w:val="24"/>
                <w:lang w:eastAsia="lt-LT"/>
              </w:rPr>
              <w:t xml:space="preserve"> Įstatymo pažeidim</w:t>
            </w:r>
            <w:r w:rsidR="004033EC">
              <w:rPr>
                <w:rFonts w:ascii="Calibri" w:eastAsia="Calibri" w:hAnsi="Calibri" w:cs="Calibri"/>
                <w:szCs w:val="24"/>
                <w:lang w:eastAsia="lt-LT"/>
              </w:rPr>
              <w:t>ų konstatavimu</w:t>
            </w:r>
            <w:r w:rsidRPr="00357D3B">
              <w:rPr>
                <w:rFonts w:ascii="Calibri" w:eastAsia="Calibri" w:hAnsi="Calibri" w:cs="Calibri"/>
                <w:bCs/>
                <w:iCs/>
                <w:szCs w:val="24"/>
              </w:rPr>
              <w:t>.</w:t>
            </w:r>
            <w:r w:rsidR="00576E2C">
              <w:rPr>
                <w:rFonts w:ascii="Calibri" w:eastAsia="Calibri" w:hAnsi="Calibri" w:cs="Calibri"/>
                <w:bCs/>
                <w:iCs/>
                <w:szCs w:val="24"/>
              </w:rPr>
              <w:t xml:space="preserve"> </w:t>
            </w:r>
          </w:p>
          <w:p w14:paraId="7493F1D2" w14:textId="59B04E3F" w:rsidR="00C218D8" w:rsidRPr="007F406A" w:rsidRDefault="00C218D8" w:rsidP="00576E2C">
            <w:pPr>
              <w:spacing w:line="276" w:lineRule="auto"/>
              <w:ind w:right="113" w:firstLine="851"/>
              <w:rPr>
                <w:rFonts w:ascii="Calibri" w:hAnsi="Calibri" w:cs="Calibri"/>
                <w:iCs/>
                <w:szCs w:val="24"/>
                <w:lang w:eastAsia="lt-LT"/>
              </w:rPr>
            </w:pPr>
            <w:r w:rsidRPr="007F406A">
              <w:rPr>
                <w:rFonts w:ascii="Calibri" w:hAnsi="Calibri" w:cs="Calibri"/>
                <w:iCs/>
                <w:szCs w:val="24"/>
                <w:lang w:eastAsia="lt-LT"/>
              </w:rPr>
              <w:t>Tarnyba pažymi, kad nusprendus</w:t>
            </w:r>
            <w:r>
              <w:rPr>
                <w:rFonts w:ascii="Calibri" w:hAnsi="Calibri" w:cs="Calibri"/>
                <w:iCs/>
                <w:szCs w:val="24"/>
                <w:lang w:eastAsia="lt-LT"/>
              </w:rPr>
              <w:t>i</w:t>
            </w:r>
            <w:r w:rsidRPr="007F406A">
              <w:rPr>
                <w:rFonts w:ascii="Calibri" w:hAnsi="Calibri" w:cs="Calibri"/>
                <w:iCs/>
                <w:szCs w:val="24"/>
                <w:lang w:eastAsia="lt-LT"/>
              </w:rPr>
              <w:t xml:space="preserve"> pradėti naują pirkimą </w:t>
            </w:r>
            <w:r w:rsidR="00471BEB" w:rsidRPr="00471BEB">
              <w:rPr>
                <w:rFonts w:ascii="Calibri" w:eastAsia="Calibri" w:hAnsi="Calibri" w:cs="Calibri"/>
                <w:szCs w:val="24"/>
                <w:lang w:eastAsia="lt-LT"/>
              </w:rPr>
              <w:t xml:space="preserve">dėl to paties </w:t>
            </w:r>
            <w:r w:rsidR="00D81662">
              <w:rPr>
                <w:rFonts w:ascii="Calibri" w:eastAsia="Calibri" w:hAnsi="Calibri" w:cs="Calibri"/>
                <w:szCs w:val="24"/>
                <w:lang w:eastAsia="lt-LT"/>
              </w:rPr>
              <w:t>p</w:t>
            </w:r>
            <w:r w:rsidR="00D81662" w:rsidRPr="00471BEB">
              <w:rPr>
                <w:rFonts w:ascii="Calibri" w:eastAsia="Calibri" w:hAnsi="Calibri" w:cs="Calibri"/>
                <w:szCs w:val="24"/>
                <w:lang w:eastAsia="lt-LT"/>
              </w:rPr>
              <w:t xml:space="preserve">irkimo </w:t>
            </w:r>
            <w:r w:rsidR="00471BEB" w:rsidRPr="00471BEB">
              <w:rPr>
                <w:rFonts w:ascii="Calibri" w:eastAsia="Calibri" w:hAnsi="Calibri" w:cs="Calibri"/>
                <w:szCs w:val="24"/>
                <w:lang w:eastAsia="lt-LT"/>
              </w:rPr>
              <w:t xml:space="preserve">objekto, </w:t>
            </w:r>
            <w:r w:rsidR="004033EC">
              <w:rPr>
                <w:rFonts w:ascii="Calibri" w:eastAsia="Calibri" w:hAnsi="Calibri" w:cs="Calibri"/>
                <w:szCs w:val="24"/>
                <w:lang w:eastAsia="lt-LT"/>
              </w:rPr>
              <w:t xml:space="preserve">Perkančioji organizacija </w:t>
            </w:r>
            <w:r w:rsidR="00471BEB" w:rsidRPr="00471BEB">
              <w:rPr>
                <w:rFonts w:ascii="Calibri" w:eastAsia="Calibri" w:hAnsi="Calibri" w:cs="Calibri"/>
                <w:szCs w:val="24"/>
                <w:lang w:eastAsia="lt-LT"/>
              </w:rPr>
              <w:t>turi atsižvelgti į šioje vertinimo išvadoje</w:t>
            </w:r>
            <w:r w:rsidR="00471BEB">
              <w:rPr>
                <w:rFonts w:ascii="Calibri" w:eastAsia="Calibri" w:hAnsi="Calibri" w:cs="Calibri"/>
                <w:szCs w:val="24"/>
                <w:lang w:eastAsia="lt-LT"/>
              </w:rPr>
              <w:t xml:space="preserve"> nurodytas aplinkybes </w:t>
            </w:r>
            <w:r w:rsidR="009333C6">
              <w:rPr>
                <w:rFonts w:ascii="Calibri" w:eastAsia="Calibri" w:hAnsi="Calibri" w:cs="Calibri"/>
                <w:szCs w:val="24"/>
                <w:lang w:eastAsia="lt-LT"/>
              </w:rPr>
              <w:t xml:space="preserve">bei </w:t>
            </w:r>
            <w:r w:rsidR="00471BEB" w:rsidRPr="00471BEB">
              <w:rPr>
                <w:rFonts w:ascii="Calibri" w:eastAsia="Calibri" w:hAnsi="Calibri" w:cs="Calibri"/>
                <w:szCs w:val="24"/>
                <w:lang w:eastAsia="lt-LT"/>
              </w:rPr>
              <w:t>konstatuotus pažeidimus ir pirkimo dokumentus rengti taip, kad nebūtų pažeistos Įstatymo nuostatos.</w:t>
            </w:r>
          </w:p>
        </w:tc>
      </w:tr>
    </w:tbl>
    <w:p w14:paraId="5851089F" w14:textId="77777777" w:rsidR="00916357" w:rsidRDefault="00916357" w:rsidP="00916357">
      <w:pPr>
        <w:jc w:val="center"/>
        <w:rPr>
          <w:rFonts w:asciiTheme="minorHAnsi" w:hAnsiTheme="minorHAnsi" w:cstheme="minorHAnsi"/>
          <w:b/>
          <w:szCs w:val="24"/>
          <w:lang w:eastAsia="lt-LT"/>
        </w:rPr>
      </w:pPr>
    </w:p>
    <w:p w14:paraId="0B500AC2" w14:textId="77777777" w:rsidR="00916357" w:rsidRPr="000A0475" w:rsidRDefault="00916357" w:rsidP="00916357">
      <w:pPr>
        <w:jc w:val="center"/>
        <w:rPr>
          <w:rFonts w:asciiTheme="minorHAnsi" w:hAnsiTheme="minorHAnsi" w:cstheme="minorHAnsi"/>
          <w:b/>
          <w:szCs w:val="24"/>
          <w:lang w:eastAsia="lt-LT"/>
        </w:rPr>
      </w:pPr>
      <w:r w:rsidRPr="007D087A">
        <w:rPr>
          <w:rFonts w:asciiTheme="minorHAnsi" w:hAnsiTheme="minorHAnsi" w:cstheme="minorHAnsi"/>
          <w:b/>
          <w:szCs w:val="24"/>
          <w:lang w:eastAsia="lt-LT"/>
        </w:rPr>
        <w:t>Pastabos</w:t>
      </w:r>
    </w:p>
    <w:p w14:paraId="18B9784A" w14:textId="77777777" w:rsidR="00916357" w:rsidRPr="000A0475" w:rsidRDefault="00916357" w:rsidP="00916357">
      <w:pPr>
        <w:jc w:val="center"/>
        <w:rPr>
          <w:rFonts w:asciiTheme="minorHAnsi" w:hAnsiTheme="minorHAnsi" w:cstheme="minorHAnsi"/>
          <w:b/>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3"/>
      </w:tblGrid>
      <w:tr w:rsidR="00916357" w:rsidRPr="000A0475" w14:paraId="220CD633" w14:textId="77777777" w:rsidTr="007576DF">
        <w:tc>
          <w:tcPr>
            <w:tcW w:w="9923" w:type="dxa"/>
            <w:tcBorders>
              <w:top w:val="single" w:sz="4" w:space="0" w:color="auto"/>
              <w:left w:val="single" w:sz="4" w:space="0" w:color="auto"/>
              <w:bottom w:val="single" w:sz="4" w:space="0" w:color="auto"/>
              <w:right w:val="single" w:sz="4" w:space="0" w:color="auto"/>
            </w:tcBorders>
          </w:tcPr>
          <w:p w14:paraId="594AB4F4" w14:textId="77777777" w:rsidR="00916357" w:rsidRPr="001E6005" w:rsidRDefault="00916357" w:rsidP="007C6A97">
            <w:pPr>
              <w:jc w:val="both"/>
              <w:rPr>
                <w:rFonts w:asciiTheme="minorHAnsi" w:hAnsiTheme="minorHAnsi" w:cstheme="minorHAnsi"/>
                <w:b/>
                <w:iCs/>
                <w:szCs w:val="24"/>
                <w:lang w:eastAsia="lt-LT"/>
              </w:rPr>
            </w:pPr>
          </w:p>
        </w:tc>
      </w:tr>
    </w:tbl>
    <w:p w14:paraId="373C9C6F" w14:textId="77777777" w:rsidR="00651F17" w:rsidRDefault="00651F17" w:rsidP="00651F17">
      <w:pPr>
        <w:ind w:firstLine="720"/>
        <w:jc w:val="center"/>
        <w:rPr>
          <w:rFonts w:ascii="Calibri" w:eastAsia="Calibri" w:hAnsi="Calibri" w:cs="Calibri"/>
          <w:b/>
          <w:szCs w:val="24"/>
        </w:rPr>
      </w:pPr>
    </w:p>
    <w:p w14:paraId="6CB1FF35" w14:textId="77777777" w:rsidR="00A16564" w:rsidRDefault="00A16564" w:rsidP="00651F17">
      <w:pPr>
        <w:ind w:firstLine="720"/>
        <w:jc w:val="center"/>
        <w:rPr>
          <w:rFonts w:ascii="Calibri" w:eastAsia="Calibri" w:hAnsi="Calibri" w:cs="Calibri"/>
          <w:b/>
          <w:szCs w:val="24"/>
        </w:rPr>
      </w:pPr>
    </w:p>
    <w:p w14:paraId="7C6D0EA8" w14:textId="10235EFD" w:rsidR="00DD0717" w:rsidRDefault="00951957" w:rsidP="007211E0">
      <w:pPr>
        <w:jc w:val="both"/>
        <w:rPr>
          <w:rFonts w:asciiTheme="minorHAnsi" w:eastAsia="Calibri" w:hAnsiTheme="minorHAnsi" w:cstheme="minorHAnsi"/>
          <w:bCs/>
          <w:szCs w:val="24"/>
        </w:rPr>
      </w:pPr>
      <w:r w:rsidRPr="00951957">
        <w:rPr>
          <w:rFonts w:ascii="Calibri" w:eastAsia="Calibri" w:hAnsi="Calibri" w:cs="Calibri"/>
          <w:bCs/>
          <w:szCs w:val="24"/>
        </w:rPr>
        <w:t xml:space="preserve">Direktorius </w:t>
      </w:r>
      <w:r w:rsidR="00A16564">
        <w:rPr>
          <w:rFonts w:ascii="Calibri" w:eastAsia="Calibri" w:hAnsi="Calibri" w:cs="Calibri"/>
          <w:bCs/>
          <w:szCs w:val="24"/>
        </w:rPr>
        <w:t xml:space="preserve">                                                                                                                    Darius Vedrickas</w:t>
      </w:r>
    </w:p>
    <w:p w14:paraId="0B3AFADC" w14:textId="13843639" w:rsidR="00106228" w:rsidRDefault="00106228" w:rsidP="007211E0">
      <w:pPr>
        <w:jc w:val="both"/>
        <w:rPr>
          <w:rFonts w:asciiTheme="minorHAnsi" w:eastAsia="Calibri" w:hAnsiTheme="minorHAnsi" w:cstheme="minorHAnsi"/>
          <w:bCs/>
          <w:szCs w:val="24"/>
        </w:rPr>
      </w:pPr>
    </w:p>
    <w:p w14:paraId="27201F42" w14:textId="77777777" w:rsidR="00106228" w:rsidRDefault="00106228" w:rsidP="007211E0">
      <w:pPr>
        <w:jc w:val="both"/>
        <w:rPr>
          <w:rFonts w:asciiTheme="minorHAnsi" w:eastAsia="Calibri" w:hAnsiTheme="minorHAnsi" w:cstheme="minorHAnsi"/>
          <w:bCs/>
          <w:szCs w:val="24"/>
        </w:rPr>
      </w:pPr>
    </w:p>
    <w:p w14:paraId="321C8051" w14:textId="77777777" w:rsidR="009C1393" w:rsidRDefault="009C1393" w:rsidP="007211E0">
      <w:pPr>
        <w:jc w:val="both"/>
        <w:rPr>
          <w:rFonts w:ascii="Calibri" w:hAnsi="Calibri" w:cs="Calibri"/>
          <w:color w:val="000000" w:themeColor="text1"/>
          <w:sz w:val="22"/>
          <w:szCs w:val="22"/>
        </w:rPr>
      </w:pPr>
    </w:p>
    <w:p w14:paraId="52F9631D" w14:textId="77777777" w:rsidR="009C1393" w:rsidRDefault="009C1393" w:rsidP="007211E0">
      <w:pPr>
        <w:jc w:val="both"/>
        <w:rPr>
          <w:rFonts w:ascii="Calibri" w:hAnsi="Calibri" w:cs="Calibri"/>
          <w:color w:val="000000" w:themeColor="text1"/>
          <w:sz w:val="22"/>
          <w:szCs w:val="22"/>
        </w:rPr>
      </w:pPr>
    </w:p>
    <w:p w14:paraId="7BAD04B0" w14:textId="77777777" w:rsidR="009C1393" w:rsidRDefault="009C1393" w:rsidP="007211E0">
      <w:pPr>
        <w:jc w:val="both"/>
        <w:rPr>
          <w:rFonts w:ascii="Calibri" w:hAnsi="Calibri" w:cs="Calibri"/>
          <w:color w:val="000000" w:themeColor="text1"/>
          <w:sz w:val="22"/>
          <w:szCs w:val="22"/>
        </w:rPr>
      </w:pPr>
    </w:p>
    <w:p w14:paraId="25BBF3D7" w14:textId="77777777" w:rsidR="009C1393" w:rsidRDefault="009C1393" w:rsidP="007211E0">
      <w:pPr>
        <w:jc w:val="both"/>
        <w:rPr>
          <w:rFonts w:ascii="Calibri" w:hAnsi="Calibri" w:cs="Calibri"/>
          <w:color w:val="000000" w:themeColor="text1"/>
          <w:sz w:val="22"/>
          <w:szCs w:val="22"/>
        </w:rPr>
      </w:pPr>
    </w:p>
    <w:p w14:paraId="37AC1A69" w14:textId="77777777" w:rsidR="009C1393" w:rsidRDefault="009C1393" w:rsidP="007211E0">
      <w:pPr>
        <w:jc w:val="both"/>
        <w:rPr>
          <w:rFonts w:ascii="Calibri" w:hAnsi="Calibri" w:cs="Calibri"/>
          <w:color w:val="000000" w:themeColor="text1"/>
          <w:sz w:val="22"/>
          <w:szCs w:val="22"/>
        </w:rPr>
      </w:pPr>
    </w:p>
    <w:p w14:paraId="3C343DCE" w14:textId="77777777" w:rsidR="009C1393" w:rsidRDefault="009C1393" w:rsidP="007211E0">
      <w:pPr>
        <w:jc w:val="both"/>
        <w:rPr>
          <w:rFonts w:ascii="Calibri" w:hAnsi="Calibri" w:cs="Calibri"/>
          <w:color w:val="000000" w:themeColor="text1"/>
          <w:sz w:val="22"/>
          <w:szCs w:val="22"/>
        </w:rPr>
      </w:pPr>
    </w:p>
    <w:p w14:paraId="19740BDA" w14:textId="77777777" w:rsidR="009C1393" w:rsidRDefault="009C1393" w:rsidP="007211E0">
      <w:pPr>
        <w:jc w:val="both"/>
        <w:rPr>
          <w:rFonts w:ascii="Calibri" w:hAnsi="Calibri" w:cs="Calibri"/>
          <w:color w:val="000000" w:themeColor="text1"/>
          <w:sz w:val="22"/>
          <w:szCs w:val="22"/>
        </w:rPr>
      </w:pPr>
    </w:p>
    <w:p w14:paraId="305A5828" w14:textId="77777777" w:rsidR="009C1393" w:rsidRDefault="009C1393" w:rsidP="007211E0">
      <w:pPr>
        <w:jc w:val="both"/>
        <w:rPr>
          <w:rFonts w:ascii="Calibri" w:hAnsi="Calibri" w:cs="Calibri"/>
          <w:color w:val="000000" w:themeColor="text1"/>
          <w:sz w:val="22"/>
          <w:szCs w:val="22"/>
        </w:rPr>
      </w:pPr>
    </w:p>
    <w:p w14:paraId="2DB21D7A" w14:textId="77777777" w:rsidR="009C1393" w:rsidRDefault="009C1393" w:rsidP="007211E0">
      <w:pPr>
        <w:jc w:val="both"/>
        <w:rPr>
          <w:rFonts w:ascii="Calibri" w:hAnsi="Calibri" w:cs="Calibri"/>
          <w:color w:val="000000" w:themeColor="text1"/>
          <w:sz w:val="22"/>
          <w:szCs w:val="22"/>
        </w:rPr>
      </w:pPr>
    </w:p>
    <w:p w14:paraId="34C81953" w14:textId="77777777" w:rsidR="009C1393" w:rsidRDefault="009C1393" w:rsidP="007211E0">
      <w:pPr>
        <w:jc w:val="both"/>
        <w:rPr>
          <w:rFonts w:ascii="Calibri" w:hAnsi="Calibri" w:cs="Calibri"/>
          <w:color w:val="000000" w:themeColor="text1"/>
          <w:sz w:val="22"/>
          <w:szCs w:val="22"/>
        </w:rPr>
      </w:pPr>
    </w:p>
    <w:p w14:paraId="134D5DFB" w14:textId="77777777" w:rsidR="009C1393" w:rsidRDefault="009C1393" w:rsidP="007211E0">
      <w:pPr>
        <w:jc w:val="both"/>
        <w:rPr>
          <w:rFonts w:ascii="Calibri" w:hAnsi="Calibri" w:cs="Calibri"/>
          <w:color w:val="000000" w:themeColor="text1"/>
          <w:sz w:val="22"/>
          <w:szCs w:val="22"/>
        </w:rPr>
      </w:pPr>
    </w:p>
    <w:p w14:paraId="584EE748" w14:textId="77777777" w:rsidR="009C1393" w:rsidRDefault="009C1393" w:rsidP="007211E0">
      <w:pPr>
        <w:jc w:val="both"/>
        <w:rPr>
          <w:rFonts w:ascii="Calibri" w:hAnsi="Calibri" w:cs="Calibri"/>
          <w:color w:val="000000" w:themeColor="text1"/>
          <w:sz w:val="22"/>
          <w:szCs w:val="22"/>
        </w:rPr>
      </w:pPr>
    </w:p>
    <w:p w14:paraId="531D07CA" w14:textId="77777777" w:rsidR="009C1393" w:rsidRDefault="009C1393" w:rsidP="007211E0">
      <w:pPr>
        <w:jc w:val="both"/>
        <w:rPr>
          <w:rFonts w:ascii="Calibri" w:hAnsi="Calibri" w:cs="Calibri"/>
          <w:color w:val="000000" w:themeColor="text1"/>
          <w:sz w:val="22"/>
          <w:szCs w:val="22"/>
        </w:rPr>
      </w:pPr>
    </w:p>
    <w:p w14:paraId="3E351150" w14:textId="77777777" w:rsidR="009C1393" w:rsidRDefault="009C1393" w:rsidP="007211E0">
      <w:pPr>
        <w:jc w:val="both"/>
        <w:rPr>
          <w:rFonts w:ascii="Calibri" w:hAnsi="Calibri" w:cs="Calibri"/>
          <w:color w:val="000000" w:themeColor="text1"/>
          <w:sz w:val="22"/>
          <w:szCs w:val="22"/>
        </w:rPr>
      </w:pPr>
    </w:p>
    <w:p w14:paraId="6E629E04" w14:textId="77777777" w:rsidR="009C1393" w:rsidRDefault="009C1393" w:rsidP="007211E0">
      <w:pPr>
        <w:jc w:val="both"/>
        <w:rPr>
          <w:rFonts w:ascii="Calibri" w:hAnsi="Calibri" w:cs="Calibri"/>
          <w:color w:val="000000" w:themeColor="text1"/>
          <w:sz w:val="22"/>
          <w:szCs w:val="22"/>
        </w:rPr>
      </w:pPr>
    </w:p>
    <w:p w14:paraId="54BFAEEB" w14:textId="77777777" w:rsidR="009C1393" w:rsidRDefault="009C1393" w:rsidP="007211E0">
      <w:pPr>
        <w:jc w:val="both"/>
        <w:rPr>
          <w:rFonts w:ascii="Calibri" w:hAnsi="Calibri" w:cs="Calibri"/>
          <w:color w:val="000000" w:themeColor="text1"/>
          <w:sz w:val="22"/>
          <w:szCs w:val="22"/>
        </w:rPr>
      </w:pPr>
    </w:p>
    <w:p w14:paraId="5343AE93" w14:textId="77777777" w:rsidR="009C1393" w:rsidRDefault="009C1393" w:rsidP="007211E0">
      <w:pPr>
        <w:jc w:val="both"/>
        <w:rPr>
          <w:rFonts w:ascii="Calibri" w:hAnsi="Calibri" w:cs="Calibri"/>
          <w:color w:val="000000" w:themeColor="text1"/>
          <w:sz w:val="22"/>
          <w:szCs w:val="22"/>
        </w:rPr>
      </w:pPr>
    </w:p>
    <w:p w14:paraId="32BE6B8D" w14:textId="77777777" w:rsidR="009C1393" w:rsidRDefault="009C1393" w:rsidP="007211E0">
      <w:pPr>
        <w:jc w:val="both"/>
        <w:rPr>
          <w:rFonts w:ascii="Calibri" w:hAnsi="Calibri" w:cs="Calibri"/>
          <w:color w:val="000000" w:themeColor="text1"/>
          <w:sz w:val="22"/>
          <w:szCs w:val="22"/>
        </w:rPr>
      </w:pPr>
    </w:p>
    <w:p w14:paraId="7BFB32CD" w14:textId="77777777" w:rsidR="009C1393" w:rsidRDefault="009C1393" w:rsidP="007211E0">
      <w:pPr>
        <w:jc w:val="both"/>
        <w:rPr>
          <w:rFonts w:ascii="Calibri" w:hAnsi="Calibri" w:cs="Calibri"/>
          <w:color w:val="000000" w:themeColor="text1"/>
          <w:sz w:val="22"/>
          <w:szCs w:val="22"/>
        </w:rPr>
      </w:pPr>
    </w:p>
    <w:p w14:paraId="771BA507" w14:textId="77777777" w:rsidR="009C1393" w:rsidRDefault="009C1393" w:rsidP="007211E0">
      <w:pPr>
        <w:jc w:val="both"/>
        <w:rPr>
          <w:rFonts w:ascii="Calibri" w:hAnsi="Calibri" w:cs="Calibri"/>
          <w:color w:val="000000" w:themeColor="text1"/>
          <w:sz w:val="22"/>
          <w:szCs w:val="22"/>
        </w:rPr>
      </w:pPr>
    </w:p>
    <w:p w14:paraId="2FA9380D" w14:textId="77777777" w:rsidR="00DB6334" w:rsidRDefault="00DB6334" w:rsidP="007211E0">
      <w:pPr>
        <w:jc w:val="both"/>
        <w:rPr>
          <w:rFonts w:ascii="Calibri" w:hAnsi="Calibri" w:cs="Calibri"/>
          <w:color w:val="000000" w:themeColor="text1"/>
          <w:sz w:val="22"/>
          <w:szCs w:val="22"/>
        </w:rPr>
      </w:pPr>
    </w:p>
    <w:p w14:paraId="5D81CBA5" w14:textId="77777777" w:rsidR="004F5DDE" w:rsidRDefault="004F5DDE" w:rsidP="007211E0">
      <w:pPr>
        <w:jc w:val="both"/>
        <w:rPr>
          <w:rFonts w:ascii="Calibri" w:hAnsi="Calibri" w:cs="Calibri"/>
          <w:color w:val="000000" w:themeColor="text1"/>
          <w:sz w:val="22"/>
          <w:szCs w:val="22"/>
        </w:rPr>
      </w:pPr>
    </w:p>
    <w:p w14:paraId="0A53BB70" w14:textId="77777777" w:rsidR="004F5DDE" w:rsidRDefault="004F5DDE" w:rsidP="007211E0">
      <w:pPr>
        <w:jc w:val="both"/>
        <w:rPr>
          <w:rFonts w:ascii="Calibri" w:hAnsi="Calibri" w:cs="Calibri"/>
          <w:color w:val="000000" w:themeColor="text1"/>
          <w:sz w:val="22"/>
          <w:szCs w:val="22"/>
        </w:rPr>
      </w:pPr>
    </w:p>
    <w:p w14:paraId="7F6B7752" w14:textId="77777777" w:rsidR="004F5DDE" w:rsidRDefault="004F5DDE" w:rsidP="007211E0">
      <w:pPr>
        <w:jc w:val="both"/>
        <w:rPr>
          <w:rFonts w:ascii="Calibri" w:hAnsi="Calibri" w:cs="Calibri"/>
          <w:color w:val="000000" w:themeColor="text1"/>
          <w:sz w:val="22"/>
          <w:szCs w:val="22"/>
        </w:rPr>
      </w:pPr>
    </w:p>
    <w:p w14:paraId="7BAA4FA1" w14:textId="77777777" w:rsidR="004F5DDE" w:rsidRDefault="004F5DDE" w:rsidP="007211E0">
      <w:pPr>
        <w:jc w:val="both"/>
        <w:rPr>
          <w:rFonts w:ascii="Calibri" w:hAnsi="Calibri" w:cs="Calibri"/>
          <w:color w:val="000000" w:themeColor="text1"/>
          <w:sz w:val="22"/>
          <w:szCs w:val="22"/>
        </w:rPr>
      </w:pPr>
    </w:p>
    <w:p w14:paraId="19094DBA" w14:textId="77777777" w:rsidR="004F5DDE" w:rsidRDefault="004F5DDE" w:rsidP="007211E0">
      <w:pPr>
        <w:jc w:val="both"/>
        <w:rPr>
          <w:rFonts w:ascii="Calibri" w:hAnsi="Calibri" w:cs="Calibri"/>
          <w:color w:val="000000" w:themeColor="text1"/>
          <w:sz w:val="22"/>
          <w:szCs w:val="22"/>
        </w:rPr>
      </w:pPr>
    </w:p>
    <w:p w14:paraId="4E7875E6" w14:textId="77777777" w:rsidR="004F5DDE" w:rsidRDefault="004F5DDE" w:rsidP="007211E0">
      <w:pPr>
        <w:jc w:val="both"/>
        <w:rPr>
          <w:rFonts w:ascii="Calibri" w:hAnsi="Calibri" w:cs="Calibri"/>
          <w:color w:val="000000" w:themeColor="text1"/>
          <w:sz w:val="22"/>
          <w:szCs w:val="22"/>
        </w:rPr>
      </w:pPr>
    </w:p>
    <w:p w14:paraId="317C2FB0" w14:textId="77777777" w:rsidR="00DB6334" w:rsidRDefault="00DB6334" w:rsidP="007211E0">
      <w:pPr>
        <w:jc w:val="both"/>
        <w:rPr>
          <w:rFonts w:ascii="Calibri" w:hAnsi="Calibri" w:cs="Calibri"/>
          <w:color w:val="000000" w:themeColor="text1"/>
          <w:sz w:val="22"/>
          <w:szCs w:val="22"/>
        </w:rPr>
      </w:pPr>
    </w:p>
    <w:p w14:paraId="5B4A99FE" w14:textId="77777777" w:rsidR="00DB6334" w:rsidRDefault="00DB6334" w:rsidP="007211E0">
      <w:pPr>
        <w:jc w:val="both"/>
        <w:rPr>
          <w:rFonts w:ascii="Calibri" w:hAnsi="Calibri" w:cs="Calibri"/>
          <w:color w:val="000000" w:themeColor="text1"/>
          <w:sz w:val="22"/>
          <w:szCs w:val="22"/>
        </w:rPr>
      </w:pPr>
    </w:p>
    <w:p w14:paraId="71FF619A" w14:textId="77777777" w:rsidR="00DB6334" w:rsidRDefault="00DB6334" w:rsidP="007211E0">
      <w:pPr>
        <w:jc w:val="both"/>
        <w:rPr>
          <w:rFonts w:ascii="Calibri" w:hAnsi="Calibri" w:cs="Calibri"/>
          <w:color w:val="000000" w:themeColor="text1"/>
          <w:sz w:val="22"/>
          <w:szCs w:val="22"/>
        </w:rPr>
      </w:pPr>
    </w:p>
    <w:p w14:paraId="69CCCD6C" w14:textId="1F2BB941" w:rsidR="00106228" w:rsidRDefault="00106228" w:rsidP="007211E0">
      <w:pPr>
        <w:jc w:val="both"/>
        <w:rPr>
          <w:rFonts w:asciiTheme="minorHAnsi" w:eastAsia="Calibri" w:hAnsiTheme="minorHAnsi" w:cstheme="minorHAnsi"/>
          <w:bCs/>
          <w:szCs w:val="24"/>
        </w:rPr>
      </w:pPr>
    </w:p>
    <w:sectPr w:rsidR="00106228" w:rsidSect="006845A2">
      <w:headerReference w:type="default" r:id="rId14"/>
      <w:headerReference w:type="first" r:id="rId15"/>
      <w:pgSz w:w="11907" w:h="16839"/>
      <w:pgMar w:top="1134" w:right="73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253E" w14:textId="77777777" w:rsidR="002040AF" w:rsidRDefault="002040AF">
      <w:pPr>
        <w:ind w:firstLine="720"/>
        <w:rPr>
          <w:rFonts w:ascii="Arial" w:hAnsi="Arial" w:cs="Arial"/>
          <w:sz w:val="20"/>
          <w:lang w:eastAsia="lt-LT"/>
        </w:rPr>
      </w:pPr>
      <w:r>
        <w:rPr>
          <w:rFonts w:ascii="Arial" w:hAnsi="Arial" w:cs="Arial"/>
          <w:sz w:val="20"/>
          <w:lang w:eastAsia="lt-LT"/>
        </w:rPr>
        <w:separator/>
      </w:r>
    </w:p>
    <w:p w14:paraId="79CCADA3" w14:textId="77777777" w:rsidR="002040AF" w:rsidRDefault="002040AF"/>
  </w:endnote>
  <w:endnote w:type="continuationSeparator" w:id="0">
    <w:p w14:paraId="543F606A" w14:textId="77777777" w:rsidR="002040AF" w:rsidRDefault="002040AF">
      <w:pPr>
        <w:ind w:firstLine="720"/>
        <w:rPr>
          <w:rFonts w:ascii="Arial" w:hAnsi="Arial" w:cs="Arial"/>
          <w:sz w:val="20"/>
          <w:lang w:eastAsia="lt-LT"/>
        </w:rPr>
      </w:pPr>
      <w:r>
        <w:rPr>
          <w:rFonts w:ascii="Arial" w:hAnsi="Arial" w:cs="Arial"/>
          <w:sz w:val="20"/>
          <w:lang w:eastAsia="lt-LT"/>
        </w:rPr>
        <w:continuationSeparator/>
      </w:r>
    </w:p>
    <w:p w14:paraId="1E6299E0" w14:textId="77777777" w:rsidR="002040AF" w:rsidRDefault="00204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78B2" w14:textId="77777777" w:rsidR="002040AF" w:rsidRDefault="002040AF">
      <w:pPr>
        <w:ind w:firstLine="720"/>
        <w:rPr>
          <w:rFonts w:ascii="Arial" w:hAnsi="Arial" w:cs="Arial"/>
          <w:sz w:val="20"/>
          <w:lang w:eastAsia="lt-LT"/>
        </w:rPr>
      </w:pPr>
      <w:r>
        <w:rPr>
          <w:rFonts w:ascii="Arial" w:hAnsi="Arial" w:cs="Arial"/>
          <w:sz w:val="20"/>
          <w:lang w:eastAsia="lt-LT"/>
        </w:rPr>
        <w:separator/>
      </w:r>
    </w:p>
    <w:p w14:paraId="049B2B78" w14:textId="77777777" w:rsidR="002040AF" w:rsidRDefault="002040AF"/>
  </w:footnote>
  <w:footnote w:type="continuationSeparator" w:id="0">
    <w:p w14:paraId="45F94C3E" w14:textId="77777777" w:rsidR="002040AF" w:rsidRDefault="002040AF">
      <w:pPr>
        <w:ind w:firstLine="720"/>
        <w:rPr>
          <w:rFonts w:ascii="Arial" w:hAnsi="Arial" w:cs="Arial"/>
          <w:sz w:val="20"/>
          <w:lang w:eastAsia="lt-LT"/>
        </w:rPr>
      </w:pPr>
      <w:r>
        <w:rPr>
          <w:rFonts w:ascii="Arial" w:hAnsi="Arial" w:cs="Arial"/>
          <w:sz w:val="20"/>
          <w:lang w:eastAsia="lt-LT"/>
        </w:rPr>
        <w:continuationSeparator/>
      </w:r>
    </w:p>
    <w:p w14:paraId="07EECF34" w14:textId="77777777" w:rsidR="002040AF" w:rsidRDefault="002040AF"/>
  </w:footnote>
  <w:footnote w:id="1">
    <w:p w14:paraId="58D7A9AB" w14:textId="77777777" w:rsidR="004560D5" w:rsidRPr="008436EA" w:rsidRDefault="004560D5" w:rsidP="004560D5">
      <w:pPr>
        <w:pStyle w:val="Puslapioinaostekstas"/>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„Perkančioji organizacija užtikrina, kad vykdant pirkimą būtų laikomasi lygiateisiškumo, nediskriminavimo, abipusio pripažinimo, proporcingumo, skaidrumo principų.“</w:t>
      </w:r>
    </w:p>
  </w:footnote>
  <w:footnote w:id="2">
    <w:p w14:paraId="5655719C" w14:textId="77777777" w:rsidR="00D978A6" w:rsidRPr="00E94BEF" w:rsidRDefault="00D978A6" w:rsidP="00D978A6">
      <w:pPr>
        <w:pStyle w:val="Puslapioinaostekstas"/>
        <w:spacing w:line="276" w:lineRule="auto"/>
        <w:rPr>
          <w:rFonts w:ascii="Calibri" w:hAnsi="Calibri" w:cs="Calibri"/>
        </w:rPr>
      </w:pPr>
      <w:r w:rsidRPr="00E94BEF">
        <w:rPr>
          <w:rStyle w:val="Puslapioinaosnuoroda"/>
          <w:rFonts w:ascii="Calibri" w:hAnsi="Calibri" w:cs="Calibri"/>
        </w:rPr>
        <w:footnoteRef/>
      </w:r>
      <w:r w:rsidRPr="00E94BEF">
        <w:rPr>
          <w:rFonts w:ascii="Calibri" w:hAnsi="Calibri" w:cs="Calibri"/>
        </w:rPr>
        <w:t xml:space="preserve"> „Perkančioji organizacija turi siekti, kad: 1) prekėms, paslaugoms ar darbams įsigyti skirtos lėšos būtų naudojamos racionaliai“.</w:t>
      </w:r>
    </w:p>
  </w:footnote>
  <w:footnote w:id="3">
    <w:p w14:paraId="3EBBAF38" w14:textId="77777777" w:rsidR="004560D5" w:rsidRPr="008436EA" w:rsidRDefault="004560D5" w:rsidP="004560D5">
      <w:pPr>
        <w:pStyle w:val="Puslapioinaostekstas"/>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4">
    <w:p w14:paraId="7B501F74" w14:textId="77777777" w:rsidR="00741682" w:rsidRPr="008436EA" w:rsidRDefault="00741682" w:rsidP="00741682">
      <w:pPr>
        <w:pStyle w:val="Puslapioinaostekstas"/>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5">
    <w:p w14:paraId="413DD71A" w14:textId="77777777" w:rsidR="004560D5" w:rsidRPr="008436EA" w:rsidRDefault="004560D5" w:rsidP="004560D5">
      <w:pPr>
        <w:pStyle w:val="Puslapioinaostekstas"/>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„Techninė specifikacija turi užtikrinti konkurenciją ir nediskriminuoti tiekėjų.“</w:t>
      </w:r>
    </w:p>
  </w:footnote>
  <w:footnote w:id="6">
    <w:p w14:paraId="0EF102F8" w14:textId="10936CA9" w:rsidR="00741682" w:rsidRPr="008436EA" w:rsidRDefault="00741682" w:rsidP="00741682">
      <w:pPr>
        <w:pStyle w:val="Puslapioinaostekstas"/>
        <w:rPr>
          <w:rFonts w:ascii="Calibri" w:hAnsi="Calibri" w:cs="Calibri"/>
          <w:iCs/>
        </w:rPr>
      </w:pPr>
      <w:r w:rsidRPr="008436EA">
        <w:rPr>
          <w:rStyle w:val="Puslapioinaosnuoroda"/>
          <w:rFonts w:ascii="Calibri" w:hAnsi="Calibri" w:cs="Calibri"/>
        </w:rPr>
        <w:footnoteRef/>
      </w:r>
      <w:r w:rsidRPr="008436EA">
        <w:rPr>
          <w:rFonts w:ascii="Calibri" w:hAnsi="Calibri" w:cs="Calibri"/>
        </w:rPr>
        <w:t xml:space="preserve"> </w:t>
      </w:r>
      <w:r w:rsidRPr="008436EA">
        <w:rPr>
          <w:rFonts w:ascii="Calibri" w:hAnsi="Calibri" w:cs="Calibri"/>
          <w:iCs/>
        </w:rPr>
        <w:t>2021 m. gruodžio 27 d. sutarti</w:t>
      </w:r>
      <w:r w:rsidR="0038602D">
        <w:rPr>
          <w:rFonts w:ascii="Calibri" w:hAnsi="Calibri" w:cs="Calibri"/>
          <w:iCs/>
        </w:rPr>
        <w:t>mi</w:t>
      </w:r>
      <w:r w:rsidRPr="008436EA">
        <w:rPr>
          <w:rFonts w:ascii="Calibri" w:hAnsi="Calibri" w:cs="Calibri"/>
          <w:iCs/>
        </w:rPr>
        <w:t xml:space="preserve"> Nr. J9-3245</w:t>
      </w:r>
      <w:r w:rsidRPr="008436EA">
        <w:rPr>
          <w:rFonts w:ascii="Calibri" w:hAnsi="Calibri" w:cs="Calibri"/>
          <w:iCs/>
          <w:szCs w:val="24"/>
          <w:lang w:eastAsia="lt-LT"/>
        </w:rPr>
        <w:t xml:space="preserve"> </w:t>
      </w:r>
      <w:r w:rsidRPr="008436EA">
        <w:rPr>
          <w:rFonts w:ascii="Calibri" w:hAnsi="Calibri" w:cs="Calibri"/>
          <w:iCs/>
        </w:rPr>
        <w:t>įsigytos „Administracinės teisės nusižengimų informacinės sistemos ir licencijų ir leidimų informacinės sistemos diegimo ir priežiūros paslaugos“ (</w:t>
      </w:r>
      <w:bookmarkStart w:id="1" w:name="_Hlk211003896"/>
      <w:r w:rsidRPr="008436EA">
        <w:rPr>
          <w:rFonts w:ascii="Calibri" w:hAnsi="Calibri" w:cs="Calibri"/>
          <w:iCs/>
        </w:rPr>
        <w:t>pirkimas CVP IS skelbtas 2021-09-05, pirkimo Nr. 562973).</w:t>
      </w:r>
      <w:r w:rsidR="008436EA">
        <w:rPr>
          <w:rFonts w:ascii="Calibri" w:hAnsi="Calibri" w:cs="Calibri"/>
          <w:iCs/>
        </w:rPr>
        <w:t xml:space="preserve"> </w:t>
      </w:r>
      <w:r w:rsidR="008436EA" w:rsidRPr="008436EA">
        <w:rPr>
          <w:rFonts w:ascii="Calibri" w:hAnsi="Calibri" w:cs="Calibri"/>
          <w:iCs/>
        </w:rPr>
        <w:t xml:space="preserve">Daugiau: </w:t>
      </w:r>
      <w:bookmarkStart w:id="2" w:name="_Hlk211240748"/>
      <w:r w:rsidR="008436EA">
        <w:fldChar w:fldCharType="begin"/>
      </w:r>
      <w:r w:rsidR="008436EA">
        <w:instrText>HYPERLINK "https://eviesiejipirkimai.lt/index.php?option=com_vptpublic&amp;task=sutartys&amp;Itemid=109&amp;filter_show=1&amp;filter_limit=10&amp;vpt_unite=&amp;filter_tender=&amp;filter_number=J9-3245+&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w:instrText>
      </w:r>
      <w:r w:rsidR="008436EA">
        <w:fldChar w:fldCharType="separate"/>
      </w:r>
      <w:r w:rsidR="008436EA" w:rsidRPr="008436EA">
        <w:rPr>
          <w:rStyle w:val="Hipersaitas"/>
          <w:rFonts w:ascii="Calibri" w:hAnsi="Calibri" w:cs="Calibri"/>
        </w:rPr>
        <w:t>CVP IS - Centrinė Viešųjų pirkimų informacinė sistema</w:t>
      </w:r>
      <w:r w:rsidR="008436EA">
        <w:fldChar w:fldCharType="end"/>
      </w:r>
      <w:bookmarkEnd w:id="2"/>
      <w:r w:rsidR="008436EA" w:rsidRPr="008436EA">
        <w:rPr>
          <w:rFonts w:ascii="Calibri" w:hAnsi="Calibri" w:cs="Calibri"/>
        </w:rPr>
        <w:t>.</w:t>
      </w:r>
    </w:p>
    <w:bookmarkEnd w:id="1"/>
    <w:p w14:paraId="04AE8F80" w14:textId="4F0BAAAD" w:rsidR="00741682" w:rsidRPr="008436EA" w:rsidRDefault="00741682">
      <w:pPr>
        <w:pStyle w:val="Puslapioinaostekstas"/>
        <w:rPr>
          <w:rFonts w:ascii="Calibri" w:hAnsi="Calibri" w:cs="Calibri"/>
        </w:rPr>
      </w:pPr>
    </w:p>
  </w:footnote>
  <w:footnote w:id="7">
    <w:p w14:paraId="53FD2427" w14:textId="66802000" w:rsidR="00751A98" w:rsidRPr="00900AE3" w:rsidRDefault="00751A98">
      <w:pPr>
        <w:pStyle w:val="Puslapioinaostekstas"/>
        <w:rPr>
          <w:rFonts w:ascii="Calibri" w:hAnsi="Calibri" w:cs="Calibri"/>
        </w:rPr>
      </w:pPr>
      <w:r w:rsidRPr="00900AE3">
        <w:rPr>
          <w:rStyle w:val="Puslapioinaosnuoroda"/>
          <w:rFonts w:ascii="Calibri" w:hAnsi="Calibri" w:cs="Calibri"/>
        </w:rPr>
        <w:footnoteRef/>
      </w:r>
      <w:r w:rsidRPr="00900AE3">
        <w:rPr>
          <w:rFonts w:ascii="Calibri" w:hAnsi="Calibri" w:cs="Calibri"/>
        </w:rPr>
        <w:t xml:space="preserve"> </w:t>
      </w:r>
      <w:r w:rsidR="00900AE3">
        <w:rPr>
          <w:rFonts w:ascii="Calibri" w:hAnsi="Calibri" w:cs="Calibri"/>
        </w:rPr>
        <w:t xml:space="preserve">Tarnybos </w:t>
      </w:r>
      <w:r w:rsidR="00900AE3" w:rsidRPr="00900AE3">
        <w:rPr>
          <w:rFonts w:ascii="Calibri" w:hAnsi="Calibri" w:cs="Calibri"/>
        </w:rPr>
        <w:t>2025 m. rugsėjo 8 d. raštas Nr. 4S-1105.</w:t>
      </w:r>
    </w:p>
  </w:footnote>
  <w:footnote w:id="8">
    <w:p w14:paraId="62E02716" w14:textId="66768D4D" w:rsidR="007908D9" w:rsidRPr="007908D9" w:rsidRDefault="007908D9">
      <w:pPr>
        <w:pStyle w:val="Puslapioinaostekstas"/>
        <w:rPr>
          <w:rFonts w:ascii="Calibri" w:hAnsi="Calibri" w:cs="Calibri"/>
        </w:rPr>
      </w:pPr>
      <w:r w:rsidRPr="007908D9">
        <w:rPr>
          <w:rStyle w:val="Puslapioinaosnuoroda"/>
          <w:rFonts w:ascii="Calibri" w:hAnsi="Calibri" w:cs="Calibri"/>
        </w:rPr>
        <w:footnoteRef/>
      </w:r>
      <w:r w:rsidRPr="007908D9">
        <w:rPr>
          <w:rFonts w:ascii="Calibri" w:hAnsi="Calibri" w:cs="Calibri"/>
        </w:rPr>
        <w:t xml:space="preserve"> Perkančiosios organizacijos 2025</w:t>
      </w:r>
      <w:r>
        <w:rPr>
          <w:rFonts w:ascii="Calibri" w:hAnsi="Calibri" w:cs="Calibri"/>
        </w:rPr>
        <w:t xml:space="preserve"> m. rugsėjo 19 d.</w:t>
      </w:r>
      <w:r w:rsidRPr="007908D9">
        <w:rPr>
          <w:rFonts w:ascii="Calibri" w:hAnsi="Calibri" w:cs="Calibri"/>
        </w:rPr>
        <w:t xml:space="preserve"> raštas Nr. (4.137E)-R2-2767.</w:t>
      </w:r>
    </w:p>
  </w:footnote>
  <w:footnote w:id="9">
    <w:p w14:paraId="550E7359" w14:textId="3BFD73B7" w:rsidR="00104055" w:rsidRPr="00104055" w:rsidRDefault="00BA6D98" w:rsidP="00104055">
      <w:pPr>
        <w:pStyle w:val="Puslapioinaostekstas"/>
        <w:rPr>
          <w:rFonts w:ascii="Calibri" w:hAnsi="Calibri" w:cs="Calibri"/>
        </w:rPr>
      </w:pPr>
      <w:r w:rsidRPr="00911282">
        <w:rPr>
          <w:rStyle w:val="Puslapioinaosnuoroda"/>
          <w:rFonts w:ascii="Calibri" w:hAnsi="Calibri" w:cs="Calibri"/>
        </w:rPr>
        <w:footnoteRef/>
      </w:r>
      <w:r w:rsidRPr="00911282">
        <w:rPr>
          <w:rFonts w:ascii="Calibri" w:hAnsi="Calibri" w:cs="Calibri"/>
        </w:rPr>
        <w:t xml:space="preserve"> </w:t>
      </w:r>
      <w:bookmarkStart w:id="3" w:name="_Hlk210652361"/>
      <w:r w:rsidR="00911282" w:rsidRPr="00911282">
        <w:rPr>
          <w:rFonts w:ascii="Calibri" w:hAnsi="Calibri" w:cs="Calibri"/>
        </w:rPr>
        <w:t xml:space="preserve">Techninės specifikacijos reikalavimas Nr. 28: </w:t>
      </w:r>
      <w:bookmarkEnd w:id="3"/>
      <w:r w:rsidR="00AF2CE6">
        <w:rPr>
          <w:rFonts w:ascii="Calibri" w:hAnsi="Calibri" w:cs="Calibri"/>
        </w:rPr>
        <w:t>„</w:t>
      </w:r>
      <w:r w:rsidR="00104055" w:rsidRPr="00104055">
        <w:rPr>
          <w:rFonts w:ascii="Calibri" w:hAnsi="Calibri" w:cs="Calibri"/>
        </w:rPr>
        <w:t>IS turi būti realizuota integracija su KMSA DVS „Avilys“:</w:t>
      </w:r>
    </w:p>
    <w:p w14:paraId="338E9371" w14:textId="7B574AE7" w:rsidR="00BA6D98" w:rsidRPr="00911282" w:rsidRDefault="00104055" w:rsidP="00104055">
      <w:pPr>
        <w:pStyle w:val="Puslapioinaostekstas"/>
        <w:rPr>
          <w:rFonts w:ascii="Calibri" w:hAnsi="Calibri" w:cs="Calibri"/>
        </w:rPr>
      </w:pPr>
      <w:r w:rsidRPr="00104055">
        <w:rPr>
          <w:rFonts w:ascii="Calibri" w:hAnsi="Calibri" w:cs="Calibri"/>
        </w:rPr>
        <w:t>Dokumentų registravimas;</w:t>
      </w:r>
      <w:r>
        <w:rPr>
          <w:rFonts w:ascii="Calibri" w:hAnsi="Calibri" w:cs="Calibri"/>
        </w:rPr>
        <w:t xml:space="preserve"> </w:t>
      </w:r>
      <w:r w:rsidRPr="00104055">
        <w:rPr>
          <w:rFonts w:ascii="Calibri" w:hAnsi="Calibri" w:cs="Calibri"/>
        </w:rPr>
        <w:t>Registracijos numerių suteikimas;</w:t>
      </w:r>
      <w:r>
        <w:rPr>
          <w:rFonts w:ascii="Calibri" w:hAnsi="Calibri" w:cs="Calibri"/>
        </w:rPr>
        <w:t xml:space="preserve"> </w:t>
      </w:r>
      <w:r w:rsidRPr="00104055">
        <w:rPr>
          <w:rFonts w:ascii="Calibri" w:hAnsi="Calibri" w:cs="Calibri"/>
        </w:rPr>
        <w:t>Užduočių registravimas;</w:t>
      </w:r>
      <w:r>
        <w:rPr>
          <w:rFonts w:ascii="Calibri" w:hAnsi="Calibri" w:cs="Calibri"/>
        </w:rPr>
        <w:t xml:space="preserve"> </w:t>
      </w:r>
      <w:r w:rsidRPr="00104055">
        <w:rPr>
          <w:rFonts w:ascii="Calibri" w:hAnsi="Calibri" w:cs="Calibri"/>
        </w:rPr>
        <w:t>Užduočių numerių suteikimas.</w:t>
      </w:r>
      <w:r>
        <w:rPr>
          <w:rFonts w:ascii="Calibri" w:hAnsi="Calibri" w:cs="Calibri"/>
        </w:rPr>
        <w:t>“</w:t>
      </w:r>
    </w:p>
  </w:footnote>
  <w:footnote w:id="10">
    <w:p w14:paraId="67DDF346" w14:textId="00E8BFB7" w:rsidR="00505F5E" w:rsidRPr="00505F5E" w:rsidRDefault="00505F5E">
      <w:pPr>
        <w:pStyle w:val="Puslapioinaostekstas"/>
        <w:rPr>
          <w:rFonts w:ascii="Calibri" w:hAnsi="Calibri" w:cs="Calibri"/>
        </w:rPr>
      </w:pPr>
      <w:r w:rsidRPr="00505F5E">
        <w:rPr>
          <w:rStyle w:val="Puslapioinaosnuoroda"/>
          <w:rFonts w:ascii="Calibri" w:hAnsi="Calibri" w:cs="Calibri"/>
        </w:rPr>
        <w:footnoteRef/>
      </w:r>
      <w:r w:rsidRPr="00505F5E">
        <w:rPr>
          <w:rFonts w:ascii="Calibri" w:hAnsi="Calibri" w:cs="Calibri"/>
        </w:rPr>
        <w:t xml:space="preserve"> Techninės specifikacijos reikalavimas Nr. 40: „IS turi būti numatyta galimybė importuoti visus esamus KMSA ATN protokolus iš esamos ATN IS“.</w:t>
      </w:r>
    </w:p>
  </w:footnote>
  <w:footnote w:id="11">
    <w:p w14:paraId="350A96AF" w14:textId="43648E9D" w:rsidR="00E42EA8" w:rsidRPr="00505F5E" w:rsidRDefault="00E42EA8">
      <w:pPr>
        <w:pStyle w:val="Puslapioinaostekstas"/>
        <w:rPr>
          <w:rFonts w:ascii="Calibri" w:hAnsi="Calibri" w:cs="Calibri"/>
        </w:rPr>
      </w:pPr>
      <w:r w:rsidRPr="00505F5E">
        <w:rPr>
          <w:rStyle w:val="Puslapioinaosnuoroda"/>
          <w:rFonts w:ascii="Calibri" w:hAnsi="Calibri" w:cs="Calibri"/>
        </w:rPr>
        <w:footnoteRef/>
      </w:r>
      <w:r w:rsidRPr="00505F5E">
        <w:rPr>
          <w:rFonts w:ascii="Calibri" w:hAnsi="Calibri" w:cs="Calibri"/>
        </w:rPr>
        <w:t xml:space="preserve"> Techninės specifikacijos reikalavimas Nr. 30:</w:t>
      </w:r>
      <w:r w:rsidR="00AF2CE6" w:rsidRPr="00505F5E">
        <w:rPr>
          <w:rFonts w:ascii="Calibri" w:hAnsi="Calibri" w:cs="Calibri"/>
          <w:lang w:eastAsia="lt-LT"/>
        </w:rPr>
        <w:t xml:space="preserve"> „IS turi būti integruota su VĮ „Regitra“ duomenų baze realiu laiku (WEB servisų pagalba). Turi būti galimybė vykdyti paiešką pagal transporto priemonės valstybinius numerius.“</w:t>
      </w:r>
    </w:p>
  </w:footnote>
  <w:footnote w:id="12">
    <w:p w14:paraId="686F0918" w14:textId="749D6C49" w:rsidR="00F10918" w:rsidRPr="004D4732" w:rsidRDefault="00F10918">
      <w:pPr>
        <w:pStyle w:val="Puslapioinaostekstas"/>
        <w:rPr>
          <w:rFonts w:ascii="Calibri" w:hAnsi="Calibri" w:cs="Calibri"/>
        </w:rPr>
      </w:pPr>
      <w:r w:rsidRPr="00505F5E">
        <w:rPr>
          <w:rStyle w:val="Puslapioinaosnuoroda"/>
          <w:rFonts w:ascii="Calibri" w:hAnsi="Calibri" w:cs="Calibri"/>
        </w:rPr>
        <w:footnoteRef/>
      </w:r>
      <w:r w:rsidRPr="00505F5E">
        <w:rPr>
          <w:rFonts w:ascii="Calibri" w:hAnsi="Calibri" w:cs="Calibri"/>
        </w:rPr>
        <w:t xml:space="preserve"> </w:t>
      </w:r>
      <w:r w:rsidR="001050E2" w:rsidRPr="00505F5E">
        <w:rPr>
          <w:rFonts w:ascii="Calibri" w:hAnsi="Calibri" w:cs="Calibri"/>
        </w:rPr>
        <w:t>Techninės specifikacijos reikalavimas Nr. 32: „</w:t>
      </w:r>
      <w:r w:rsidR="001050E2" w:rsidRPr="00505F5E">
        <w:rPr>
          <w:rFonts w:ascii="Calibri" w:hAnsi="Calibri" w:cs="Calibri"/>
          <w:lang w:eastAsia="lt-LT"/>
        </w:rPr>
        <w:t xml:space="preserve">IS turi būti integruota su GRT duomenų baze realiu laiku (WEB servisų </w:t>
      </w:r>
      <w:r w:rsidR="001050E2" w:rsidRPr="004D4732">
        <w:rPr>
          <w:rFonts w:ascii="Calibri" w:hAnsi="Calibri" w:cs="Calibri"/>
          <w:lang w:eastAsia="lt-LT"/>
        </w:rPr>
        <w:t>pagalba). Turi būti galimybė vykdyti asmens gyvenamosios vietos paiešką“.</w:t>
      </w:r>
    </w:p>
  </w:footnote>
  <w:footnote w:id="13">
    <w:p w14:paraId="6E833342" w14:textId="77777777" w:rsidR="00F86BC5" w:rsidRPr="00AC3FFF" w:rsidRDefault="00F86BC5" w:rsidP="00F86BC5">
      <w:pPr>
        <w:pStyle w:val="Puslapioinaostekstas"/>
        <w:rPr>
          <w:rFonts w:ascii="Calibri" w:hAnsi="Calibri" w:cs="Calibri"/>
        </w:rPr>
      </w:pPr>
      <w:r w:rsidRPr="003F74C5">
        <w:rPr>
          <w:rStyle w:val="Puslapioinaosnuoroda"/>
          <w:rFonts w:ascii="Calibri" w:hAnsi="Calibri" w:cs="Calibri"/>
        </w:rPr>
        <w:footnoteRef/>
      </w:r>
      <w:r w:rsidRPr="003F74C5">
        <w:rPr>
          <w:rFonts w:ascii="Calibri" w:hAnsi="Calibri" w:cs="Calibri"/>
        </w:rPr>
        <w:t xml:space="preserve"> Pagal Pirkimo_1 informaciją CVP IS – pasiūlymų pirkime pateikimo terminas 2025 m. rugpjūčio 4 d. 13 val.</w:t>
      </w:r>
    </w:p>
  </w:footnote>
  <w:footnote w:id="14">
    <w:p w14:paraId="75F7871D" w14:textId="3C90DACE" w:rsidR="00C370FC" w:rsidRDefault="00C370FC">
      <w:pPr>
        <w:pStyle w:val="Puslapioinaostekstas"/>
      </w:pPr>
      <w:r w:rsidRPr="00AC3FFF">
        <w:rPr>
          <w:rStyle w:val="Puslapioinaosnuoroda"/>
          <w:rFonts w:ascii="Calibri" w:hAnsi="Calibri" w:cs="Calibri"/>
        </w:rPr>
        <w:footnoteRef/>
      </w:r>
      <w:r w:rsidRPr="00AC3FFF">
        <w:rPr>
          <w:rFonts w:ascii="Calibri" w:hAnsi="Calibri" w:cs="Calibri"/>
        </w:rPr>
        <w:t xml:space="preserve"> </w:t>
      </w:r>
      <w:r w:rsidR="003F74C5" w:rsidRPr="00AC3FFF">
        <w:rPr>
          <w:rFonts w:ascii="Calibri" w:hAnsi="Calibri" w:cs="Calibri"/>
        </w:rPr>
        <w:t>Sutarties 6 punktas. Daugiau:</w:t>
      </w:r>
      <w:r w:rsidR="00AC3FFF" w:rsidRPr="00AC3FFF">
        <w:t xml:space="preserve"> </w:t>
      </w:r>
      <w:hyperlink r:id="rId1" w:history="1">
        <w:r w:rsidR="00AC3FFF" w:rsidRPr="008436EA">
          <w:rPr>
            <w:rStyle w:val="Hipersaitas"/>
            <w:rFonts w:ascii="Calibri" w:hAnsi="Calibri" w:cs="Calibri"/>
          </w:rPr>
          <w:t>CVP IS - Centrinė Viešųjų pirkimų informacinė sistema</w:t>
        </w:r>
      </w:hyperlink>
      <w:r w:rsidR="003F74C5" w:rsidRPr="00AC3FFF">
        <w:rPr>
          <w:rFonts w:ascii="Calibri" w:hAnsi="Calibri" w:cs="Calibri"/>
        </w:rPr>
        <w:t xml:space="preserve"> </w:t>
      </w:r>
    </w:p>
  </w:footnote>
  <w:footnote w:id="15">
    <w:p w14:paraId="5D781D5C" w14:textId="3FB812FD" w:rsidR="00F32277" w:rsidRPr="00D5459B" w:rsidRDefault="00F32277">
      <w:pPr>
        <w:pStyle w:val="Puslapioinaostekstas"/>
        <w:rPr>
          <w:rFonts w:ascii="Calibri" w:hAnsi="Calibri" w:cs="Calibri"/>
        </w:rPr>
      </w:pPr>
      <w:r w:rsidRPr="00D5459B">
        <w:rPr>
          <w:rStyle w:val="Puslapioinaosnuoroda"/>
          <w:rFonts w:ascii="Calibri" w:hAnsi="Calibri" w:cs="Calibri"/>
        </w:rPr>
        <w:footnoteRef/>
      </w:r>
      <w:r w:rsidRPr="00D5459B">
        <w:rPr>
          <w:rFonts w:ascii="Calibri" w:hAnsi="Calibri" w:cs="Calibri"/>
        </w:rPr>
        <w:t xml:space="preserve"> </w:t>
      </w:r>
      <w:r w:rsidR="00D5459B" w:rsidRPr="00D5459B">
        <w:rPr>
          <w:rFonts w:ascii="Calibri" w:hAnsi="Calibri" w:cs="Calibri"/>
        </w:rPr>
        <w:t xml:space="preserve">Daugiau: </w:t>
      </w:r>
      <w:hyperlink r:id="rId2" w:history="1">
        <w:r w:rsidR="00D5459B" w:rsidRPr="00D5459B">
          <w:rPr>
            <w:rStyle w:val="Hipersaitas"/>
            <w:rFonts w:ascii="Calibri" w:hAnsi="Calibri" w:cs="Calibri"/>
          </w:rPr>
          <w:t>CVP IS - Centrinė Viešųjų pirkimų informacinė sistema</w:t>
        </w:r>
      </w:hyperlink>
      <w:r w:rsidR="00D5459B">
        <w:rPr>
          <w:rFonts w:ascii="Calibri" w:hAnsi="Calibri" w:cs="Calibri"/>
        </w:rPr>
        <w:t>.</w:t>
      </w:r>
    </w:p>
  </w:footnote>
  <w:footnote w:id="16">
    <w:p w14:paraId="59F0AC57" w14:textId="3EB7D701" w:rsidR="00D35CAE" w:rsidRDefault="00D35CAE">
      <w:pPr>
        <w:pStyle w:val="Puslapioinaostekstas"/>
      </w:pPr>
      <w:r>
        <w:rPr>
          <w:rStyle w:val="Puslapioinaosnuoroda"/>
        </w:rPr>
        <w:footnoteRef/>
      </w:r>
      <w:r>
        <w:t xml:space="preserve"> </w:t>
      </w:r>
      <w:r w:rsidRPr="00D35CAE">
        <w:rPr>
          <w:rFonts w:ascii="Calibri" w:hAnsi="Calibri" w:cs="Calibri"/>
        </w:rPr>
        <w:t>VP Aprašo 4.</w:t>
      </w:r>
      <w:r w:rsidR="002D0602">
        <w:rPr>
          <w:rFonts w:ascii="Calibri" w:hAnsi="Calibri" w:cs="Calibri"/>
        </w:rPr>
        <w:t>1</w:t>
      </w:r>
      <w:r w:rsidRPr="00D35CAE">
        <w:rPr>
          <w:rFonts w:ascii="Calibri" w:hAnsi="Calibri" w:cs="Calibri"/>
        </w:rPr>
        <w:t>4 punktas: „Rinkos tyrimas</w:t>
      </w:r>
      <w:r w:rsidRPr="00D35CAE">
        <w:rPr>
          <w:rFonts w:ascii="Calibri" w:hAnsi="Calibri" w:cs="Calibri"/>
          <w:b/>
          <w:bCs/>
        </w:rPr>
        <w:t xml:space="preserve"> </w:t>
      </w:r>
      <w:r w:rsidRPr="00D35CAE">
        <w:rPr>
          <w:rFonts w:ascii="Calibri" w:hAnsi="Calibri" w:cs="Calibri"/>
        </w:rPr>
        <w:t>– pirkimo iniciatoriaus atliekamas kokybinės ir kiekybinės informacijos apie realių bei potencialių prekių, paslaugų ir darbų pasiūlą &lt;...&gt;. Atsižvelgiant į Viešųjų pirkimų įstatymo reikalavimą lėšas naudoti racionaliai, rinkos tyrimas atliekamas visada rengiantis pirkimui. Rinkos tyrimo rezultatai privalo būti nurodyti raštiškai Paraiškoje pirkimams, kurių planuojamos sudaryti sutarties vertė, kai perkamos prekės, paslaugos, lygi ar didesnė kaip 50 000 Eur (be PVM), &lt;...&gt;. Rinkos tyrimas atliekamas pirkimo iniciatoriaus pasirinktu būdu (telefonu, el. paštu ar kt. priemonėmis)</w:t>
      </w:r>
      <w:r>
        <w:rPr>
          <w:rFonts w:ascii="Calibri" w:hAnsi="Calibri" w:cs="Calibri"/>
        </w:rPr>
        <w:t>.</w:t>
      </w:r>
      <w:r w:rsidRPr="00D35CAE">
        <w:rPr>
          <w:rFonts w:ascii="Calibri" w:hAnsi="Calibri" w:cs="Calibri"/>
        </w:rPr>
        <w:t>“</w:t>
      </w:r>
    </w:p>
  </w:footnote>
  <w:footnote w:id="17">
    <w:p w14:paraId="4F8A25D2" w14:textId="43F3EDC1" w:rsidR="00853C3C" w:rsidRPr="00357D3B" w:rsidRDefault="00853C3C" w:rsidP="00853C3C">
      <w:pPr>
        <w:pStyle w:val="Puslapioinaostekstas"/>
        <w:rPr>
          <w:rFonts w:ascii="Calibri" w:hAnsi="Calibri" w:cs="Calibri"/>
        </w:rPr>
      </w:pPr>
      <w:r w:rsidRPr="00901D7E">
        <w:rPr>
          <w:rStyle w:val="Puslapioinaosnuoroda"/>
          <w:rFonts w:ascii="Calibri" w:hAnsi="Calibri" w:cs="Calibri"/>
        </w:rPr>
        <w:footnoteRef/>
      </w:r>
      <w:r w:rsidRPr="00901D7E">
        <w:rPr>
          <w:rFonts w:ascii="Calibri" w:hAnsi="Calibri" w:cs="Calibri"/>
        </w:rPr>
        <w:t xml:space="preserve"> </w:t>
      </w:r>
      <w:r>
        <w:rPr>
          <w:rFonts w:ascii="Calibri" w:hAnsi="Calibri" w:cs="Calibri"/>
        </w:rPr>
        <w:t xml:space="preserve">Perkančiosios organizacijos </w:t>
      </w:r>
      <w:r w:rsidR="00D53D8D" w:rsidRPr="00357D3B">
        <w:rPr>
          <w:rFonts w:ascii="Calibri" w:hAnsi="Calibri" w:cs="Calibri"/>
        </w:rPr>
        <w:t xml:space="preserve">2025 m. </w:t>
      </w:r>
      <w:r w:rsidR="00D53D8D">
        <w:rPr>
          <w:rFonts w:ascii="Calibri" w:hAnsi="Calibri" w:cs="Calibri"/>
        </w:rPr>
        <w:t>spalio 1</w:t>
      </w:r>
      <w:r w:rsidR="00D53D8D" w:rsidRPr="00357D3B">
        <w:rPr>
          <w:rFonts w:ascii="Calibri" w:hAnsi="Calibri" w:cs="Calibri"/>
        </w:rPr>
        <w:t xml:space="preserve">7 d. </w:t>
      </w:r>
      <w:r>
        <w:rPr>
          <w:rFonts w:ascii="Calibri" w:hAnsi="Calibri" w:cs="Calibri"/>
        </w:rPr>
        <w:t>raštas</w:t>
      </w:r>
      <w:r w:rsidRPr="00357D3B">
        <w:rPr>
          <w:rFonts w:ascii="Calibri" w:hAnsi="Calibri" w:cs="Calibri"/>
        </w:rPr>
        <w:t xml:space="preserve"> Nr. </w:t>
      </w:r>
      <w:r w:rsidRPr="00A31012">
        <w:rPr>
          <w:rFonts w:ascii="Calibri" w:hAnsi="Calibri" w:cs="Calibri"/>
        </w:rPr>
        <w:t>(4.137E)-R2-3106</w:t>
      </w:r>
      <w:r w:rsidR="00E10549">
        <w:rPr>
          <w:rFonts w:ascii="Calibri" w:hAnsi="Calibri" w:cs="Calibri"/>
        </w:rPr>
        <w:t>. Informacija apie Pirkimo_</w:t>
      </w:r>
      <w:r w:rsidR="00666775">
        <w:rPr>
          <w:rFonts w:ascii="Calibri" w:hAnsi="Calibri" w:cs="Calibri"/>
        </w:rPr>
        <w:t>1 nutraukimą</w:t>
      </w:r>
      <w:r w:rsidR="00E10549">
        <w:rPr>
          <w:rFonts w:ascii="Calibri" w:hAnsi="Calibri" w:cs="Calibri"/>
        </w:rPr>
        <w:t xml:space="preserve">  paskelbta CVP IS priemonėmis</w:t>
      </w:r>
      <w:r w:rsidR="006B02EA">
        <w:rPr>
          <w:rFonts w:ascii="Calibri" w:hAnsi="Calibri" w:cs="Calibri"/>
        </w:rPr>
        <w:t xml:space="preserve"> (pagrindas –</w:t>
      </w:r>
      <w:r w:rsidR="00D53D8D">
        <w:rPr>
          <w:rFonts w:ascii="Calibri" w:hAnsi="Calibri" w:cs="Calibri"/>
        </w:rPr>
        <w:t xml:space="preserve"> </w:t>
      </w:r>
      <w:r w:rsidR="00266576">
        <w:rPr>
          <w:rFonts w:ascii="Calibri" w:hAnsi="Calibri" w:cs="Calibri"/>
        </w:rPr>
        <w:t>K</w:t>
      </w:r>
      <w:r w:rsidR="00266576" w:rsidRPr="00266576">
        <w:rPr>
          <w:rFonts w:ascii="Calibri" w:hAnsi="Calibri" w:cs="Calibri"/>
        </w:rPr>
        <w:t xml:space="preserve">omisijos </w:t>
      </w:r>
      <w:r w:rsidR="00266576">
        <w:rPr>
          <w:rFonts w:ascii="Calibri" w:hAnsi="Calibri" w:cs="Calibri"/>
        </w:rPr>
        <w:t xml:space="preserve">2025 m. spalio 20 d. </w:t>
      </w:r>
      <w:r w:rsidR="00266576" w:rsidRPr="00266576">
        <w:rPr>
          <w:rFonts w:ascii="Calibri" w:hAnsi="Calibri" w:cs="Calibri"/>
        </w:rPr>
        <w:t>posėdžio protokol</w:t>
      </w:r>
      <w:r w:rsidR="00266576">
        <w:rPr>
          <w:rFonts w:ascii="Calibri" w:hAnsi="Calibri" w:cs="Calibri"/>
        </w:rPr>
        <w:t>as</w:t>
      </w:r>
      <w:r w:rsidR="00266576" w:rsidRPr="00266576">
        <w:rPr>
          <w:rFonts w:ascii="Calibri" w:hAnsi="Calibri" w:cs="Calibri"/>
        </w:rPr>
        <w:t xml:space="preserve"> Nr. ADM-438</w:t>
      </w:r>
      <w:r w:rsidR="00266576">
        <w:rPr>
          <w:rFonts w:ascii="Calibri" w:hAnsi="Calibri" w:cs="Calibri"/>
        </w:rPr>
        <w:t>.</w:t>
      </w:r>
    </w:p>
  </w:footnote>
  <w:footnote w:id="18">
    <w:p w14:paraId="4C5A8D65" w14:textId="77777777" w:rsidR="00916357" w:rsidRPr="004321C1" w:rsidRDefault="00916357" w:rsidP="00916357">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„Perkančioji organizacija užtikrina, kad vykdant pirkimą būtų laikomasi lygiateisiškumo, nediskriminavimo, abipusio pripažinimo, proporcingumo, skaidrumo principų.“</w:t>
      </w:r>
    </w:p>
  </w:footnote>
  <w:footnote w:id="19">
    <w:p w14:paraId="632A3915" w14:textId="77777777" w:rsidR="00D978A6" w:rsidRPr="00E94BEF" w:rsidRDefault="00D978A6" w:rsidP="00D978A6">
      <w:pPr>
        <w:pStyle w:val="Puslapioinaostekstas"/>
        <w:spacing w:line="276" w:lineRule="auto"/>
        <w:rPr>
          <w:rFonts w:ascii="Calibri" w:hAnsi="Calibri" w:cs="Calibri"/>
        </w:rPr>
      </w:pPr>
      <w:r w:rsidRPr="00E94BEF">
        <w:rPr>
          <w:rStyle w:val="Puslapioinaosnuoroda"/>
          <w:rFonts w:ascii="Calibri" w:hAnsi="Calibri" w:cs="Calibri"/>
        </w:rPr>
        <w:footnoteRef/>
      </w:r>
      <w:r w:rsidRPr="00E94BEF">
        <w:rPr>
          <w:rFonts w:ascii="Calibri" w:hAnsi="Calibri" w:cs="Calibri"/>
        </w:rPr>
        <w:t xml:space="preserve"> „Perkančioji organizacija turi siekti, kad: 1) prekėms, paslaugoms ar darbams įsigyti skirtos lėšos būtų naudojamos racionaliai“.</w:t>
      </w:r>
    </w:p>
  </w:footnote>
  <w:footnote w:id="20">
    <w:p w14:paraId="48EF3C33" w14:textId="77777777" w:rsidR="00916357" w:rsidRPr="004321C1" w:rsidRDefault="00916357" w:rsidP="00916357">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21">
    <w:p w14:paraId="2D686F7D" w14:textId="77777777" w:rsidR="004321C1" w:rsidRPr="004321C1" w:rsidRDefault="004321C1" w:rsidP="004321C1">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2">
    <w:p w14:paraId="1CE54892" w14:textId="77777777" w:rsidR="00916357" w:rsidRPr="004321C1" w:rsidRDefault="00916357" w:rsidP="00916357">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„Techninė specifikacija turi užtikrinti konkurenciją ir nediskriminuoti tiekėjų.“</w:t>
      </w:r>
    </w:p>
  </w:footnote>
  <w:footnote w:id="23">
    <w:p w14:paraId="162C3746" w14:textId="1B2CD337" w:rsidR="00ED0678" w:rsidRPr="008436EA" w:rsidRDefault="00ED0678" w:rsidP="00ED0678">
      <w:pPr>
        <w:pStyle w:val="Puslapioinaostekstas"/>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w:t>
      </w:r>
      <w:r w:rsidRPr="008436EA">
        <w:rPr>
          <w:rFonts w:ascii="Calibri" w:hAnsi="Calibri" w:cs="Calibri"/>
          <w:iCs/>
        </w:rPr>
        <w:t>2021 m. gruodžio 27 d. sutartis Nr. J9-3245</w:t>
      </w:r>
      <w:r w:rsidRPr="008436EA">
        <w:rPr>
          <w:rFonts w:ascii="Calibri" w:hAnsi="Calibri" w:cs="Calibri"/>
          <w:iCs/>
          <w:szCs w:val="24"/>
          <w:lang w:eastAsia="lt-LT"/>
        </w:rPr>
        <w:t xml:space="preserve"> </w:t>
      </w:r>
      <w:r w:rsidRPr="008436EA">
        <w:rPr>
          <w:rFonts w:ascii="Calibri" w:hAnsi="Calibri" w:cs="Calibri"/>
          <w:iCs/>
        </w:rPr>
        <w:t>įsigytos „Administracinės teisės nusižengimų informacinės sistemos ir licencijų ir leidimų informacinės sistemos diegimo ir priežiūros paslaugos“ (pirkimas CVP IS skelbtas 2021-09-05, pirkimo Nr. 562973).</w:t>
      </w:r>
      <w:r>
        <w:rPr>
          <w:rFonts w:ascii="Calibri" w:hAnsi="Calibri" w:cs="Calibri"/>
          <w:iCs/>
        </w:rPr>
        <w:t xml:space="preserve"> </w:t>
      </w:r>
      <w:r w:rsidRPr="008436EA">
        <w:rPr>
          <w:rFonts w:ascii="Calibri" w:hAnsi="Calibri" w:cs="Calibri"/>
          <w:iCs/>
        </w:rPr>
        <w:t xml:space="preserve">Daugiau: </w:t>
      </w:r>
      <w:hyperlink r:id="rId3" w:history="1">
        <w:r w:rsidRPr="008436EA">
          <w:rPr>
            <w:rStyle w:val="Hipersaitas"/>
            <w:rFonts w:ascii="Calibri" w:hAnsi="Calibri" w:cs="Calibri"/>
          </w:rPr>
          <w:t>CVP IS - Centrinė Viešųjų pirkimų informacinė sistema</w:t>
        </w:r>
      </w:hyperlink>
      <w:r w:rsidRPr="008436EA">
        <w:rPr>
          <w:rFonts w:ascii="Calibri" w:hAnsi="Calibri" w:cs="Calibri"/>
        </w:rPr>
        <w:t>.</w:t>
      </w:r>
    </w:p>
  </w:footnote>
  <w:footnote w:id="24">
    <w:p w14:paraId="66F735EE" w14:textId="77777777" w:rsidR="00D06EA1" w:rsidRPr="00D06EA1" w:rsidRDefault="00B63BD1" w:rsidP="00D06EA1">
      <w:pPr>
        <w:pStyle w:val="Puslapioinaostekstas"/>
        <w:rPr>
          <w:rFonts w:ascii="Calibri" w:hAnsi="Calibri" w:cs="Calibri"/>
          <w:bCs/>
        </w:rPr>
      </w:pPr>
      <w:r w:rsidRPr="00B63BD1">
        <w:rPr>
          <w:rStyle w:val="Puslapioinaosnuoroda"/>
          <w:rFonts w:ascii="Calibri" w:hAnsi="Calibri" w:cs="Calibri"/>
        </w:rPr>
        <w:footnoteRef/>
      </w:r>
      <w:r w:rsidRPr="00B63BD1">
        <w:rPr>
          <w:rFonts w:ascii="Calibri" w:hAnsi="Calibri" w:cs="Calibri"/>
        </w:rPr>
        <w:t xml:space="preserve"> </w:t>
      </w:r>
      <w:r w:rsidR="00D06EA1" w:rsidRPr="00D06EA1">
        <w:rPr>
          <w:rFonts w:ascii="Calibri" w:hAnsi="Calibri" w:cs="Calibri"/>
          <w:bCs/>
        </w:rPr>
        <w:t>Sistemą turi sudaryti šios posistemės (funkcinės dalys):</w:t>
      </w:r>
    </w:p>
    <w:p w14:paraId="0AE586C4" w14:textId="744F66D2"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Leidimų įrengti išorinę reklamą Klaipėdos miesto savivaldybės teritorijoje išdavimo posistemė;</w:t>
      </w:r>
    </w:p>
    <w:p w14:paraId="226FC447" w14:textId="7B6789FA"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Leidimų prekiauti ar teikti paslaugas viešosiose vietose arba renginių metu išdavimo posistemė;</w:t>
      </w:r>
    </w:p>
    <w:p w14:paraId="34C99EAD" w14:textId="4E25404B"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Licencijų verstis mažmenine prekyba alkoholiniais gėrimais ir tabako gaminiais, su tabako gaminiais susijusiais gaminiais išdavimo posistemė;</w:t>
      </w:r>
    </w:p>
    <w:p w14:paraId="35D9263E" w14:textId="06205C7C"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GIS posistemė;</w:t>
      </w:r>
    </w:p>
    <w:p w14:paraId="669CF8BB" w14:textId="2288AF5B"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Ataskaitų ir kontrolės posistemė;</w:t>
      </w:r>
    </w:p>
    <w:p w14:paraId="2EFF0077" w14:textId="70BBF346" w:rsidR="00E97D54" w:rsidRPr="00E97D54" w:rsidRDefault="00E97D54" w:rsidP="00D06EA1">
      <w:pPr>
        <w:pStyle w:val="Puslapioinaostekstas"/>
        <w:numPr>
          <w:ilvl w:val="0"/>
          <w:numId w:val="8"/>
        </w:numPr>
        <w:rPr>
          <w:rFonts w:ascii="Calibri" w:hAnsi="Calibri" w:cs="Calibri"/>
        </w:rPr>
      </w:pPr>
      <w:r w:rsidRPr="00E97D54">
        <w:rPr>
          <w:rFonts w:ascii="Calibri" w:hAnsi="Calibri" w:cs="Calibri"/>
        </w:rPr>
        <w:t>Mokėjimų posistemė;</w:t>
      </w:r>
    </w:p>
    <w:p w14:paraId="442F5EB7" w14:textId="7570ADA0" w:rsidR="00B63BD1" w:rsidRPr="00B63BD1" w:rsidRDefault="00E97D54" w:rsidP="00D06EA1">
      <w:pPr>
        <w:pStyle w:val="Puslapioinaostekstas"/>
        <w:numPr>
          <w:ilvl w:val="0"/>
          <w:numId w:val="8"/>
        </w:numPr>
        <w:rPr>
          <w:rFonts w:ascii="Calibri" w:hAnsi="Calibri" w:cs="Calibri"/>
        </w:rPr>
      </w:pPr>
      <w:r w:rsidRPr="00E97D54">
        <w:rPr>
          <w:rFonts w:ascii="Calibri" w:hAnsi="Calibri" w:cs="Calibri"/>
        </w:rPr>
        <w:t>Administravimo posistemė.</w:t>
      </w:r>
    </w:p>
  </w:footnote>
  <w:footnote w:id="25">
    <w:p w14:paraId="1BD15537" w14:textId="20D739DD" w:rsidR="00C105DD" w:rsidRPr="003E5E8A" w:rsidRDefault="00C105DD">
      <w:pPr>
        <w:pStyle w:val="Puslapioinaostekstas"/>
        <w:rPr>
          <w:rFonts w:ascii="Calibri" w:hAnsi="Calibri" w:cs="Calibri"/>
          <w:b/>
          <w:bCs/>
        </w:rPr>
      </w:pPr>
      <w:r w:rsidRPr="00C105DD">
        <w:rPr>
          <w:rStyle w:val="Puslapioinaosnuoroda"/>
          <w:rFonts w:ascii="Calibri" w:hAnsi="Calibri" w:cs="Calibri"/>
        </w:rPr>
        <w:footnoteRef/>
      </w:r>
      <w:r w:rsidR="003E5E8A">
        <w:rPr>
          <w:rFonts w:ascii="Calibri" w:hAnsi="Calibri" w:cs="Calibri"/>
          <w:b/>
          <w:bCs/>
        </w:rPr>
        <w:t xml:space="preserve"> </w:t>
      </w:r>
      <w:r w:rsidR="003E5E8A" w:rsidRPr="003E5E8A">
        <w:rPr>
          <w:rFonts w:ascii="Calibri" w:hAnsi="Calibri" w:cs="Calibri"/>
        </w:rPr>
        <w:t>Paslaugų pirkimo-pardavimo sutarties Specialiosios sąlyg</w:t>
      </w:r>
      <w:r w:rsidR="003E5E8A">
        <w:rPr>
          <w:rFonts w:ascii="Calibri" w:hAnsi="Calibri" w:cs="Calibri"/>
        </w:rPr>
        <w:t xml:space="preserve">ų </w:t>
      </w:r>
      <w:r w:rsidR="00EB25CB">
        <w:rPr>
          <w:rFonts w:ascii="Calibri" w:hAnsi="Calibri" w:cs="Calibri"/>
        </w:rPr>
        <w:t>4.1.2 papunktis: „</w:t>
      </w:r>
      <w:r w:rsidR="00785B5C" w:rsidRPr="00785B5C">
        <w:rPr>
          <w:rFonts w:ascii="Calibri" w:hAnsi="Calibri" w:cs="Calibri"/>
        </w:rPr>
        <w:t xml:space="preserve">Tiekėjas sistemos įdiegimo Paslaugas įsipareigoja suteikti </w:t>
      </w:r>
      <w:r w:rsidR="00785B5C" w:rsidRPr="00785B5C">
        <w:rPr>
          <w:rFonts w:ascii="Calibri" w:hAnsi="Calibri" w:cs="Calibri"/>
          <w:bCs/>
        </w:rPr>
        <w:t>ne vėliau kaip per</w:t>
      </w:r>
      <w:r w:rsidR="00785B5C" w:rsidRPr="00785B5C">
        <w:rPr>
          <w:rFonts w:ascii="Calibri" w:hAnsi="Calibri" w:cs="Calibri"/>
        </w:rPr>
        <w:t xml:space="preserve"> 1 mėn. nuo Sutarties įsigaliojimo dienos pagal Techninėje specifikacijoje nustatytus reikalavimus</w:t>
      </w:r>
      <w:r w:rsidR="00EB25CB">
        <w:rPr>
          <w:rFonts w:ascii="Calibri" w:hAnsi="Calibri" w:cs="Calibri"/>
        </w:rPr>
        <w:t>“.</w:t>
      </w:r>
    </w:p>
  </w:footnote>
  <w:footnote w:id="26">
    <w:p w14:paraId="626B1D95" w14:textId="3B77C6CD" w:rsidR="0099657D" w:rsidRPr="00AE0FBE" w:rsidRDefault="0099657D">
      <w:pPr>
        <w:pStyle w:val="Puslapioinaostekstas"/>
        <w:rPr>
          <w:rFonts w:ascii="Calibri" w:hAnsi="Calibri" w:cs="Calibri"/>
        </w:rPr>
      </w:pPr>
      <w:r w:rsidRPr="00AE0FBE">
        <w:rPr>
          <w:rStyle w:val="Puslapioinaosnuoroda"/>
          <w:rFonts w:ascii="Calibri" w:hAnsi="Calibri" w:cs="Calibri"/>
        </w:rPr>
        <w:footnoteRef/>
      </w:r>
      <w:r w:rsidRPr="00AE0FBE">
        <w:rPr>
          <w:rFonts w:ascii="Calibri" w:hAnsi="Calibri" w:cs="Calibri"/>
        </w:rPr>
        <w:t xml:space="preserve"> </w:t>
      </w:r>
      <w:r w:rsidR="00AE0FBE" w:rsidRPr="0091214E">
        <w:rPr>
          <w:rFonts w:ascii="Calibri" w:hAnsi="Calibri" w:cs="Calibri"/>
        </w:rPr>
        <w:t xml:space="preserve">Atkreiptinas dėmesys, kad </w:t>
      </w:r>
      <w:r w:rsidR="0091214E" w:rsidRPr="0091214E">
        <w:rPr>
          <w:rFonts w:ascii="Calibri" w:hAnsi="Calibri" w:cs="Calibri"/>
        </w:rPr>
        <w:t>r</w:t>
      </w:r>
      <w:r w:rsidR="00AE0FBE" w:rsidRPr="0091214E">
        <w:rPr>
          <w:rFonts w:ascii="Calibri" w:hAnsi="Calibri" w:cs="Calibri"/>
        </w:rPr>
        <w:t>eikalavim</w:t>
      </w:r>
      <w:r w:rsidR="00CC2F6C">
        <w:rPr>
          <w:rFonts w:ascii="Calibri" w:hAnsi="Calibri" w:cs="Calibri"/>
        </w:rPr>
        <w:t xml:space="preserve">e </w:t>
      </w:r>
      <w:r w:rsidR="00AE0FBE" w:rsidRPr="0091214E">
        <w:rPr>
          <w:rFonts w:ascii="Calibri" w:hAnsi="Calibri" w:cs="Calibri"/>
        </w:rPr>
        <w:t>Nr. 341 „</w:t>
      </w:r>
      <w:r w:rsidR="00AE0FBE" w:rsidRPr="0091214E">
        <w:rPr>
          <w:rFonts w:ascii="Calibri" w:eastAsia="SimSun" w:hAnsi="Calibri" w:cs="Calibri"/>
          <w:bCs/>
          <w:lang w:eastAsia="ja-JP"/>
        </w:rPr>
        <w:t>Sistemoje naudojamas žemėlapis (ar jo sprendimas) turi atitikti faktines Šiaulių miesto gatves“</w:t>
      </w:r>
      <w:r w:rsidR="007C6133">
        <w:rPr>
          <w:rFonts w:ascii="Calibri" w:eastAsia="SimSun" w:hAnsi="Calibri" w:cs="Calibri"/>
          <w:bCs/>
          <w:lang w:eastAsia="ja-JP"/>
        </w:rPr>
        <w:t xml:space="preserve">. Šis </w:t>
      </w:r>
      <w:r w:rsidR="00057F52" w:rsidRPr="00057F52">
        <w:rPr>
          <w:rFonts w:ascii="Calibri" w:eastAsia="SimSun" w:hAnsi="Calibri" w:cs="Calibri"/>
          <w:bCs/>
          <w:lang w:eastAsia="ja-JP"/>
        </w:rPr>
        <w:t>prieštaravimas tarp nurodytos teritorijos – Šiaulių miesto – ir faktinio pirkimo objekto, susijusio su Klaipėdos miesto savivaldybės informacine sistema</w:t>
      </w:r>
      <w:r w:rsidR="008340A8">
        <w:rPr>
          <w:rFonts w:ascii="Calibri" w:eastAsia="SimSun" w:hAnsi="Calibri" w:cs="Calibri"/>
          <w:bCs/>
          <w:lang w:eastAsia="ja-JP"/>
        </w:rPr>
        <w:t xml:space="preserve"> laikytina</w:t>
      </w:r>
      <w:r w:rsidR="00C8094B">
        <w:rPr>
          <w:rFonts w:ascii="Calibri" w:eastAsia="SimSun" w:hAnsi="Calibri" w:cs="Calibri"/>
          <w:bCs/>
          <w:lang w:eastAsia="ja-JP"/>
        </w:rPr>
        <w:t>s</w:t>
      </w:r>
      <w:r w:rsidR="008340A8">
        <w:rPr>
          <w:rFonts w:ascii="Calibri" w:eastAsia="SimSun" w:hAnsi="Calibri" w:cs="Calibri"/>
          <w:bCs/>
          <w:lang w:eastAsia="ja-JP"/>
        </w:rPr>
        <w:t xml:space="preserve"> technine klaida</w:t>
      </w:r>
      <w:r w:rsidR="00971B73">
        <w:rPr>
          <w:rFonts w:ascii="Calibri" w:eastAsia="SimSun" w:hAnsi="Calibri" w:cs="Calibri"/>
          <w:bCs/>
          <w:lang w:eastAsia="ja-JP"/>
        </w:rPr>
        <w:t xml:space="preserve">. </w:t>
      </w:r>
    </w:p>
  </w:footnote>
  <w:footnote w:id="27">
    <w:p w14:paraId="4CC9CBC7" w14:textId="77777777" w:rsidR="00363BB4" w:rsidRPr="00900AE3" w:rsidRDefault="00363BB4" w:rsidP="00363BB4">
      <w:pPr>
        <w:pStyle w:val="Puslapioinaostekstas"/>
        <w:rPr>
          <w:rFonts w:ascii="Calibri" w:hAnsi="Calibri" w:cs="Calibri"/>
        </w:rPr>
      </w:pPr>
      <w:r w:rsidRPr="00900AE3">
        <w:rPr>
          <w:rStyle w:val="Puslapioinaosnuoroda"/>
          <w:rFonts w:ascii="Calibri" w:hAnsi="Calibri" w:cs="Calibri"/>
        </w:rPr>
        <w:footnoteRef/>
      </w:r>
      <w:r w:rsidRPr="00900AE3">
        <w:rPr>
          <w:rFonts w:ascii="Calibri" w:hAnsi="Calibri" w:cs="Calibri"/>
        </w:rPr>
        <w:t xml:space="preserve"> </w:t>
      </w:r>
      <w:r>
        <w:rPr>
          <w:rFonts w:ascii="Calibri" w:hAnsi="Calibri" w:cs="Calibri"/>
        </w:rPr>
        <w:t xml:space="preserve">Tarnybos </w:t>
      </w:r>
      <w:r w:rsidRPr="00900AE3">
        <w:rPr>
          <w:rFonts w:ascii="Calibri" w:hAnsi="Calibri" w:cs="Calibri"/>
        </w:rPr>
        <w:t>2025 m. rugsėjo 8 d. raštas Nr. 4S-1105.</w:t>
      </w:r>
    </w:p>
  </w:footnote>
  <w:footnote w:id="28">
    <w:p w14:paraId="5C38AB49" w14:textId="77777777" w:rsidR="006704CD" w:rsidRPr="007908D9" w:rsidRDefault="006704CD" w:rsidP="006704CD">
      <w:pPr>
        <w:pStyle w:val="Puslapioinaostekstas"/>
        <w:rPr>
          <w:rFonts w:ascii="Calibri" w:hAnsi="Calibri" w:cs="Calibri"/>
        </w:rPr>
      </w:pPr>
      <w:r w:rsidRPr="007908D9">
        <w:rPr>
          <w:rStyle w:val="Puslapioinaosnuoroda"/>
          <w:rFonts w:ascii="Calibri" w:hAnsi="Calibri" w:cs="Calibri"/>
        </w:rPr>
        <w:footnoteRef/>
      </w:r>
      <w:r w:rsidRPr="007908D9">
        <w:rPr>
          <w:rFonts w:ascii="Calibri" w:hAnsi="Calibri" w:cs="Calibri"/>
        </w:rPr>
        <w:t xml:space="preserve"> Perkančiosios organizacijos 2025</w:t>
      </w:r>
      <w:r>
        <w:rPr>
          <w:rFonts w:ascii="Calibri" w:hAnsi="Calibri" w:cs="Calibri"/>
        </w:rPr>
        <w:t xml:space="preserve"> m. rugsėjo 19 d.</w:t>
      </w:r>
      <w:r w:rsidRPr="007908D9">
        <w:rPr>
          <w:rFonts w:ascii="Calibri" w:hAnsi="Calibri" w:cs="Calibri"/>
        </w:rPr>
        <w:t xml:space="preserve"> raštas Nr. (4.137E)-R2-2767.</w:t>
      </w:r>
    </w:p>
  </w:footnote>
  <w:footnote w:id="29">
    <w:p w14:paraId="76325DD5" w14:textId="1502C48C" w:rsidR="001E48FF" w:rsidRPr="00AE7ED1" w:rsidRDefault="001E48FF" w:rsidP="001E48FF">
      <w:pPr>
        <w:pStyle w:val="Puslapioinaostekstas"/>
        <w:rPr>
          <w:rFonts w:ascii="Calibri" w:hAnsi="Calibri" w:cs="Calibri"/>
        </w:rPr>
      </w:pPr>
      <w:r w:rsidRPr="00AE7ED1">
        <w:rPr>
          <w:rStyle w:val="Puslapioinaosnuoroda"/>
          <w:rFonts w:ascii="Calibri" w:hAnsi="Calibri" w:cs="Calibri"/>
        </w:rPr>
        <w:footnoteRef/>
      </w:r>
      <w:r w:rsidRPr="00AE7ED1">
        <w:rPr>
          <w:rFonts w:ascii="Calibri" w:hAnsi="Calibri" w:cs="Calibri"/>
        </w:rPr>
        <w:t xml:space="preserve"> Techninės specifikacijos reikalavimas Nr. </w:t>
      </w:r>
      <w:r w:rsidR="006A408A" w:rsidRPr="00AE7ED1">
        <w:rPr>
          <w:rFonts w:ascii="Calibri" w:hAnsi="Calibri" w:cs="Calibri"/>
        </w:rPr>
        <w:t>72</w:t>
      </w:r>
      <w:r w:rsidRPr="00AE7ED1">
        <w:rPr>
          <w:rFonts w:ascii="Calibri" w:hAnsi="Calibri" w:cs="Calibri"/>
        </w:rPr>
        <w:t>: „</w:t>
      </w:r>
      <w:r w:rsidR="00AE7ED1" w:rsidRPr="00AE7ED1">
        <w:rPr>
          <w:rFonts w:ascii="Calibri" w:eastAsia="SimSun" w:hAnsi="Calibri" w:cs="Calibri"/>
          <w:bCs/>
          <w:lang w:eastAsia="ja-JP"/>
        </w:rPr>
        <w:t>Turi būti sukurta integracija su Savivaldybės DVS @vilys, kad būtų galimybė perkelti dokumentus ir duomenis tarp sistemų</w:t>
      </w:r>
      <w:r w:rsidRPr="00AE7ED1">
        <w:rPr>
          <w:rFonts w:ascii="Calibri" w:hAnsi="Calibri" w:cs="Calibri"/>
        </w:rPr>
        <w:t>“</w:t>
      </w:r>
      <w:r w:rsidR="00AE7ED1">
        <w:rPr>
          <w:rFonts w:ascii="Calibri" w:hAnsi="Calibri" w:cs="Calibri"/>
        </w:rPr>
        <w:t>.</w:t>
      </w:r>
    </w:p>
  </w:footnote>
  <w:footnote w:id="30">
    <w:p w14:paraId="0546B569" w14:textId="234C8CD0" w:rsidR="001E48FF" w:rsidRPr="00AE7ED1" w:rsidRDefault="001E48FF" w:rsidP="001E48FF">
      <w:pPr>
        <w:pStyle w:val="Puslapioinaostekstas"/>
        <w:rPr>
          <w:rFonts w:ascii="Calibri" w:hAnsi="Calibri" w:cs="Calibri"/>
        </w:rPr>
      </w:pPr>
      <w:r w:rsidRPr="00AE7ED1">
        <w:rPr>
          <w:rStyle w:val="Puslapioinaosnuoroda"/>
          <w:rFonts w:ascii="Calibri" w:hAnsi="Calibri" w:cs="Calibri"/>
        </w:rPr>
        <w:footnoteRef/>
      </w:r>
      <w:r w:rsidRPr="00AE7ED1">
        <w:rPr>
          <w:rFonts w:ascii="Calibri" w:hAnsi="Calibri" w:cs="Calibri"/>
        </w:rPr>
        <w:t xml:space="preserve"> Techninės specifikacijos reikalavimas Nr. </w:t>
      </w:r>
      <w:r w:rsidR="006A408A" w:rsidRPr="00AE7ED1">
        <w:rPr>
          <w:rFonts w:ascii="Calibri" w:hAnsi="Calibri" w:cs="Calibri"/>
        </w:rPr>
        <w:t>73</w:t>
      </w:r>
      <w:r w:rsidRPr="00AE7ED1">
        <w:rPr>
          <w:rFonts w:ascii="Calibri" w:hAnsi="Calibri" w:cs="Calibri"/>
        </w:rPr>
        <w:t xml:space="preserve">: </w:t>
      </w:r>
      <w:r w:rsidR="004045B0" w:rsidRPr="00AE7ED1">
        <w:rPr>
          <w:rFonts w:ascii="Calibri" w:hAnsi="Calibri" w:cs="Calibri"/>
        </w:rPr>
        <w:t>„</w:t>
      </w:r>
      <w:r w:rsidR="006A408A" w:rsidRPr="00AE7ED1">
        <w:rPr>
          <w:rFonts w:ascii="Calibri" w:hAnsi="Calibri" w:cs="Calibri"/>
          <w:bCs/>
        </w:rPr>
        <w:t>Turi būti sukurta integracija su Savivaldybės apskaitos sistema, kad būtų galimybė perkelti dokumentus ir duomenis tarp sistemų</w:t>
      </w:r>
      <w:r w:rsidRPr="00AE7ED1">
        <w:rPr>
          <w:rFonts w:ascii="Calibri" w:hAnsi="Calibri" w:cs="Calibri"/>
        </w:rPr>
        <w:t>“.</w:t>
      </w:r>
    </w:p>
  </w:footnote>
  <w:footnote w:id="31">
    <w:p w14:paraId="6BAFDF6E" w14:textId="77777777" w:rsidR="006E0FD9" w:rsidRPr="004D4732" w:rsidRDefault="006E0FD9" w:rsidP="006E0FD9">
      <w:pPr>
        <w:pStyle w:val="Puslapioinaostekstas"/>
        <w:rPr>
          <w:rFonts w:ascii="Calibri" w:hAnsi="Calibri" w:cs="Calibri"/>
        </w:rPr>
      </w:pPr>
      <w:r w:rsidRPr="00505F5E">
        <w:rPr>
          <w:rStyle w:val="Puslapioinaosnuoroda"/>
          <w:rFonts w:ascii="Calibri" w:hAnsi="Calibri" w:cs="Calibri"/>
        </w:rPr>
        <w:footnoteRef/>
      </w:r>
      <w:r w:rsidRPr="00505F5E">
        <w:rPr>
          <w:rFonts w:ascii="Calibri" w:hAnsi="Calibri" w:cs="Calibri"/>
        </w:rPr>
        <w:t xml:space="preserve"> Techninės specifikacijos reikalavimas Nr. </w:t>
      </w:r>
      <w:r>
        <w:rPr>
          <w:rFonts w:ascii="Calibri" w:hAnsi="Calibri" w:cs="Calibri"/>
        </w:rPr>
        <w:t>70</w:t>
      </w:r>
      <w:r w:rsidRPr="00505F5E">
        <w:rPr>
          <w:rFonts w:ascii="Calibri" w:hAnsi="Calibri" w:cs="Calibri"/>
        </w:rPr>
        <w:t>: „</w:t>
      </w:r>
      <w:r w:rsidRPr="002442A0">
        <w:rPr>
          <w:rFonts w:ascii="Calibri" w:eastAsia="SimSun" w:hAnsi="Calibri" w:cs="Calibri"/>
          <w:bCs/>
          <w:lang w:eastAsia="ja-JP"/>
        </w:rPr>
        <w:t>Turi būti realizuotas PĮ funkcionalumas gauti VĮ „Registrų centras“ teikiamas žiniatinklio paslaugas (įskaitant Nekilnojamojo turto kadastrą ir registrą, Gyventojų registrą). Tiksli integracijos apimtis bus suderinta diegimo metu.</w:t>
      </w:r>
      <w:r w:rsidRPr="002442A0">
        <w:rPr>
          <w:rFonts w:ascii="Calibri" w:hAnsi="Calibri" w:cs="Calibri"/>
          <w:lang w:eastAsia="lt-LT"/>
        </w:rPr>
        <w:t>“</w:t>
      </w:r>
    </w:p>
  </w:footnote>
  <w:footnote w:id="32">
    <w:p w14:paraId="04AA2888" w14:textId="03A828E7" w:rsidR="001E48FF" w:rsidRPr="00505F5E" w:rsidRDefault="001E48FF" w:rsidP="001E48FF">
      <w:pPr>
        <w:pStyle w:val="Puslapioinaostekstas"/>
        <w:rPr>
          <w:rFonts w:ascii="Calibri" w:hAnsi="Calibri" w:cs="Calibri"/>
        </w:rPr>
      </w:pPr>
      <w:r w:rsidRPr="00505F5E">
        <w:rPr>
          <w:rStyle w:val="Puslapioinaosnuoroda"/>
          <w:rFonts w:ascii="Calibri" w:hAnsi="Calibri" w:cs="Calibri"/>
        </w:rPr>
        <w:footnoteRef/>
      </w:r>
      <w:r w:rsidRPr="00505F5E">
        <w:rPr>
          <w:rFonts w:ascii="Calibri" w:hAnsi="Calibri" w:cs="Calibri"/>
        </w:rPr>
        <w:t xml:space="preserve"> Techninės specifikacijos reikalavimas Nr. </w:t>
      </w:r>
      <w:r w:rsidR="00CE3A23">
        <w:rPr>
          <w:rFonts w:ascii="Calibri" w:hAnsi="Calibri" w:cs="Calibri"/>
        </w:rPr>
        <w:t>71</w:t>
      </w:r>
      <w:r w:rsidRPr="00505F5E">
        <w:rPr>
          <w:rFonts w:ascii="Calibri" w:hAnsi="Calibri" w:cs="Calibri"/>
        </w:rPr>
        <w:t>:</w:t>
      </w:r>
      <w:r w:rsidRPr="00505F5E">
        <w:rPr>
          <w:rFonts w:ascii="Calibri" w:hAnsi="Calibri" w:cs="Calibri"/>
          <w:lang w:eastAsia="lt-LT"/>
        </w:rPr>
        <w:t xml:space="preserve"> „</w:t>
      </w:r>
      <w:r w:rsidR="006E0FD9" w:rsidRPr="006E0FD9">
        <w:rPr>
          <w:rFonts w:ascii="Calibri" w:hAnsi="Calibri" w:cs="Calibri"/>
          <w:lang w:eastAsia="lt-LT"/>
        </w:rPr>
        <w:t>Turi būti realizuotas PĮ funkcionalumas gauti VĮ „Regitra“ teikiamas žiniatinklio paslaugas. Tiksli integracijos apimtis bus suderinta diegimo met</w:t>
      </w:r>
      <w:r w:rsidR="006E0FD9">
        <w:rPr>
          <w:rFonts w:ascii="Calibri" w:hAnsi="Calibri" w:cs="Calibri"/>
          <w:lang w:eastAsia="lt-LT"/>
        </w:rPr>
        <w:t>u</w:t>
      </w:r>
      <w:r w:rsidRPr="00505F5E">
        <w:rPr>
          <w:rFonts w:ascii="Calibri" w:hAnsi="Calibri" w:cs="Calibri"/>
          <w:lang w:eastAsia="lt-LT"/>
        </w:rPr>
        <w:t>.“</w:t>
      </w:r>
    </w:p>
  </w:footnote>
  <w:footnote w:id="33">
    <w:p w14:paraId="01467087" w14:textId="00EA0859" w:rsidR="001E48FF" w:rsidRDefault="001E48FF" w:rsidP="001E48FF">
      <w:pPr>
        <w:pStyle w:val="Puslapioinaostekstas"/>
      </w:pPr>
      <w:r w:rsidRPr="004D4732">
        <w:rPr>
          <w:rStyle w:val="Puslapioinaosnuoroda"/>
          <w:rFonts w:ascii="Calibri" w:hAnsi="Calibri" w:cs="Calibri"/>
        </w:rPr>
        <w:footnoteRef/>
      </w:r>
      <w:r w:rsidRPr="004D4732">
        <w:rPr>
          <w:rFonts w:ascii="Calibri" w:hAnsi="Calibri" w:cs="Calibri"/>
        </w:rPr>
        <w:t xml:space="preserve"> Pagal Pirkimo_</w:t>
      </w:r>
      <w:r w:rsidR="002A485F">
        <w:rPr>
          <w:rFonts w:ascii="Calibri" w:hAnsi="Calibri" w:cs="Calibri"/>
        </w:rPr>
        <w:t>2</w:t>
      </w:r>
      <w:r w:rsidRPr="004D4732">
        <w:rPr>
          <w:rFonts w:ascii="Calibri" w:hAnsi="Calibri" w:cs="Calibri"/>
        </w:rPr>
        <w:t xml:space="preserve"> informaciją CVP IS – pasiūlymų pirkime pateikimo terminas 2025 m. rugpjūčio 4 d.</w:t>
      </w:r>
    </w:p>
  </w:footnote>
  <w:footnote w:id="34">
    <w:p w14:paraId="1B62149D" w14:textId="2B084CC4" w:rsidR="00733709" w:rsidRPr="004321C1" w:rsidRDefault="00733709" w:rsidP="00733709">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Pvz., Nr. 72: „Turi būti sukurta integracija su Savivaldybės DVS @vilys, kad būtų galimybė perkelti dokumentus ir duomenis tarp sistemų“</w:t>
      </w:r>
      <w:r w:rsidR="00670840" w:rsidRPr="004321C1">
        <w:rPr>
          <w:rFonts w:ascii="Calibri" w:hAnsi="Calibri" w:cs="Calibri"/>
        </w:rPr>
        <w:t>.</w:t>
      </w:r>
    </w:p>
  </w:footnote>
  <w:footnote w:id="35">
    <w:p w14:paraId="1CBD7EAA" w14:textId="77777777" w:rsidR="00733709" w:rsidRPr="004321C1" w:rsidRDefault="00733709" w:rsidP="00733709">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w:t>
      </w:r>
      <w:r w:rsidRPr="004321C1">
        <w:rPr>
          <w:rFonts w:ascii="Calibri" w:eastAsia="SimSun" w:hAnsi="Calibri" w:cs="Calibri"/>
          <w:bCs/>
          <w:lang w:eastAsia="ja-JP"/>
        </w:rPr>
        <w:t>Turi būti galimybė informacinėje platformoje, užduoties rezultatuose paruoštą Sutikimą pateikti vežėjui. Turėtų būti sąsaja Avilys ir DVS ir užduoties rezultatus tvirtinti (baigti užduotį) atlikti vienoje informacinėje sistemoje.“</w:t>
      </w:r>
    </w:p>
  </w:footnote>
  <w:footnote w:id="36">
    <w:p w14:paraId="2CB0F901" w14:textId="77777777" w:rsidR="00733709" w:rsidRPr="004321C1" w:rsidRDefault="00733709" w:rsidP="00733709">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w:t>
      </w:r>
      <w:r w:rsidRPr="004321C1">
        <w:rPr>
          <w:rFonts w:ascii="Calibri" w:hAnsi="Calibri" w:cs="Calibri"/>
          <w:bCs/>
        </w:rPr>
        <w:t>Turi būti galimybė inicijuoti prašymo užregistravimą  Avilys ir DVS, bei prie prašymo metaduomenų Sistemoje, pridėti DVS suteiktą prašymo registracijos informaciją.“</w:t>
      </w:r>
    </w:p>
  </w:footnote>
  <w:footnote w:id="37">
    <w:p w14:paraId="1C4D6C83" w14:textId="77777777" w:rsidR="00733709" w:rsidRPr="004321C1" w:rsidRDefault="00733709" w:rsidP="00733709">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„Po prašymo užregistravimo Avilys ir DVS, pagal prašyme nurodytus pradžios, pabaigos ir tarpinius adresus, turi būti galimybė patvirtinti Sistemos suplanuotą maršrutą ar jį perplanuoti (patikslinti). Detalūs šio funkcionalumo reikalavimai pateikiami šios specifikacijos „Reikalavimai maršrutų planavimo ir braižymo funkcionalumui“ dalyje.“</w:t>
      </w:r>
    </w:p>
  </w:footnote>
  <w:footnote w:id="38">
    <w:p w14:paraId="701E85DF" w14:textId="22BE78BB" w:rsidR="00A20BE3" w:rsidRPr="004321C1" w:rsidRDefault="00A20BE3">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w:t>
      </w:r>
      <w:r w:rsidR="00C831BB" w:rsidRPr="004321C1">
        <w:rPr>
          <w:rFonts w:ascii="Calibri" w:hAnsi="Calibri" w:cs="Calibri"/>
        </w:rPr>
        <w:t>5.14 papunkčio reikalavimas Nr. 365</w:t>
      </w:r>
      <w:r w:rsidR="00670840" w:rsidRPr="004321C1">
        <w:rPr>
          <w:rFonts w:ascii="Calibri" w:hAnsi="Calibri" w:cs="Calibri"/>
        </w:rPr>
        <w:t>: „</w:t>
      </w:r>
      <w:r w:rsidR="00670840" w:rsidRPr="004321C1">
        <w:rPr>
          <w:rFonts w:ascii="Calibri" w:eastAsia="SimSun" w:hAnsi="Calibri" w:cs="Calibri"/>
          <w:bCs/>
          <w:lang w:eastAsia="ja-JP"/>
        </w:rPr>
        <w:t>Detali API sąsaja turės būti suderinta Sistemos projektavimo metu“.</w:t>
      </w:r>
    </w:p>
  </w:footnote>
  <w:footnote w:id="39">
    <w:p w14:paraId="17702D3C" w14:textId="410B65BD" w:rsidR="00B47D55" w:rsidRPr="004321C1" w:rsidRDefault="00B47D55">
      <w:pPr>
        <w:pStyle w:val="Puslapioinaostekstas"/>
        <w:rPr>
          <w:rFonts w:ascii="Calibri" w:hAnsi="Calibri" w:cs="Calibri"/>
        </w:rPr>
      </w:pPr>
      <w:r w:rsidRPr="004321C1">
        <w:rPr>
          <w:rStyle w:val="Puslapioinaosnuoroda"/>
          <w:rFonts w:ascii="Calibri" w:hAnsi="Calibri" w:cs="Calibri"/>
        </w:rPr>
        <w:footnoteRef/>
      </w:r>
      <w:r w:rsidRPr="004321C1">
        <w:rPr>
          <w:rFonts w:ascii="Calibri" w:hAnsi="Calibri" w:cs="Calibri"/>
        </w:rPr>
        <w:t xml:space="preserve"> </w:t>
      </w:r>
      <w:r w:rsidR="003D716F">
        <w:rPr>
          <w:rFonts w:ascii="Calibri" w:hAnsi="Calibri" w:cs="Calibri"/>
        </w:rPr>
        <w:t>„</w:t>
      </w:r>
      <w:r w:rsidR="005D0886" w:rsidRPr="004321C1">
        <w:rPr>
          <w:rFonts w:ascii="Calibri" w:eastAsia="SimSun" w:hAnsi="Calibri" w:cs="Calibri"/>
          <w:bCs/>
          <w:lang w:eastAsia="ja-JP"/>
        </w:rPr>
        <w:t>Tiekėjas su Perkančiąja organizacija suderintu laiku ir būdu (savo patalpose arba nuotoliniu būdu (pvz. vaizdo konferencija)) turės pademonstruoti (pristatyti) techninėje specifikacijoje nurodytus sistemos parametrus. Sistemos demonstravimo aplinką, reikiamas priemones ir įrangą užsitikrina pats tiekėjas. Jei demonstracijos (pristatymo) metu bus nustatyta, kad tiekėjo užpildyta techninė specifikacija neatitinka demonstruojamos (pristatomos) sistemos – tiekėjo pasiūlymas bus atmetamas, kaip neatitinkantis pirkimo dokumentuose nustatytų reikalavimų. Demonstracija (pristatymas) įforminama protokolu. Demonstracija (pristatymas) reikalinga tik tiekėjo nurodytiems sistemos funkcionalumams patikrinti</w:t>
      </w:r>
      <w:r w:rsidR="003D716F">
        <w:rPr>
          <w:rFonts w:ascii="Calibri" w:eastAsia="SimSun" w:hAnsi="Calibri" w:cs="Calibri"/>
          <w:bCs/>
          <w:lang w:eastAsia="ja-JP"/>
        </w:rPr>
        <w:t>“.</w:t>
      </w:r>
    </w:p>
  </w:footnote>
  <w:footnote w:id="40">
    <w:p w14:paraId="360602C0" w14:textId="77777777" w:rsidR="006C1FC1" w:rsidRPr="00E32012" w:rsidRDefault="006C1FC1" w:rsidP="006C1FC1">
      <w:pPr>
        <w:pStyle w:val="Puslapioinaostekstas"/>
        <w:rPr>
          <w:rFonts w:ascii="Calibri" w:hAnsi="Calibri" w:cs="Calibri"/>
        </w:rPr>
      </w:pPr>
      <w:r w:rsidRPr="00E32012">
        <w:rPr>
          <w:rStyle w:val="Puslapioinaosnuoroda"/>
          <w:rFonts w:ascii="Calibri" w:hAnsi="Calibri" w:cs="Calibri"/>
        </w:rPr>
        <w:footnoteRef/>
      </w:r>
      <w:r w:rsidRPr="00E32012">
        <w:rPr>
          <w:rFonts w:ascii="Calibri" w:hAnsi="Calibri" w:cs="Calibri"/>
        </w:rPr>
        <w:t xml:space="preserve"> Tiekėjo </w:t>
      </w:r>
      <w:r w:rsidRPr="00610791">
        <w:rPr>
          <w:rFonts w:ascii="Calibri" w:hAnsi="Calibri" w:cs="Calibri"/>
        </w:rPr>
        <w:t>2025-07-</w:t>
      </w:r>
      <w:r>
        <w:rPr>
          <w:rFonts w:ascii="Calibri" w:hAnsi="Calibri" w:cs="Calibri"/>
        </w:rPr>
        <w:t>08</w:t>
      </w:r>
      <w:r w:rsidRPr="00610791">
        <w:rPr>
          <w:rFonts w:ascii="Calibri" w:hAnsi="Calibri" w:cs="Calibri"/>
        </w:rPr>
        <w:t xml:space="preserve"> </w:t>
      </w:r>
      <w:r w:rsidRPr="00E32012">
        <w:rPr>
          <w:rFonts w:ascii="Calibri" w:hAnsi="Calibri" w:cs="Calibri"/>
        </w:rPr>
        <w:t xml:space="preserve">paklausimas CVP IS, ID </w:t>
      </w:r>
      <w:r>
        <w:rPr>
          <w:rFonts w:ascii="Calibri" w:hAnsi="Calibri" w:cs="Calibri"/>
        </w:rPr>
        <w:t xml:space="preserve">Nr. </w:t>
      </w:r>
      <w:r w:rsidRPr="00E32012">
        <w:rPr>
          <w:rFonts w:ascii="Calibri" w:hAnsi="Calibri" w:cs="Calibri"/>
        </w:rPr>
        <w:t>271636.</w:t>
      </w:r>
    </w:p>
  </w:footnote>
  <w:footnote w:id="41">
    <w:p w14:paraId="1FA46342" w14:textId="77777777" w:rsidR="006C1FC1" w:rsidRPr="00B12A8F" w:rsidRDefault="006C1FC1" w:rsidP="006C1FC1">
      <w:pPr>
        <w:pStyle w:val="Puslapioinaostekstas"/>
        <w:rPr>
          <w:rFonts w:ascii="Calibri" w:hAnsi="Calibri" w:cs="Calibri"/>
        </w:rPr>
      </w:pPr>
      <w:r w:rsidRPr="00B12A8F">
        <w:rPr>
          <w:rStyle w:val="Puslapioinaosnuoroda"/>
          <w:rFonts w:ascii="Calibri" w:hAnsi="Calibri" w:cs="Calibri"/>
        </w:rPr>
        <w:footnoteRef/>
      </w:r>
      <w:r w:rsidRPr="00B12A8F">
        <w:rPr>
          <w:rFonts w:ascii="Calibri" w:hAnsi="Calibri" w:cs="Calibri"/>
        </w:rPr>
        <w:t xml:space="preserve"> Perkančiosios organizacijos 2025-07-22 pranešimas CVP IS, ID Nr. 289338.</w:t>
      </w:r>
    </w:p>
  </w:footnote>
  <w:footnote w:id="42">
    <w:p w14:paraId="7AA168B7" w14:textId="4EA4127B" w:rsidR="00EC0391" w:rsidRDefault="00EC0391" w:rsidP="00EC0391">
      <w:pPr>
        <w:pStyle w:val="Puslapioinaostekstas"/>
      </w:pPr>
      <w:r w:rsidRPr="00AC3FFF">
        <w:rPr>
          <w:rStyle w:val="Puslapioinaosnuoroda"/>
          <w:rFonts w:ascii="Calibri" w:hAnsi="Calibri" w:cs="Calibri"/>
        </w:rPr>
        <w:footnoteRef/>
      </w:r>
      <w:r w:rsidRPr="00AC3FFF">
        <w:rPr>
          <w:rFonts w:ascii="Calibri" w:hAnsi="Calibri" w:cs="Calibri"/>
        </w:rPr>
        <w:t xml:space="preserve"> Sutarties 6 punktas. Daugiau:</w:t>
      </w:r>
      <w:r w:rsidRPr="00AC3FFF">
        <w:t xml:space="preserve"> </w:t>
      </w:r>
      <w:hyperlink r:id="rId4" w:history="1">
        <w:r w:rsidRPr="008436EA">
          <w:rPr>
            <w:rStyle w:val="Hipersaitas"/>
            <w:rFonts w:ascii="Calibri" w:hAnsi="Calibri" w:cs="Calibri"/>
          </w:rPr>
          <w:t>CVP IS - Centrinė Viešųjų pirkimų informacinė sistema</w:t>
        </w:r>
      </w:hyperlink>
      <w:r w:rsidR="00570E44">
        <w:t xml:space="preserve">. </w:t>
      </w:r>
      <w:r w:rsidR="00570E44">
        <w:rPr>
          <w:rFonts w:ascii="Calibri" w:hAnsi="Calibri" w:cs="Calibri"/>
        </w:rPr>
        <w:t xml:space="preserve"> </w:t>
      </w:r>
    </w:p>
  </w:footnote>
  <w:footnote w:id="43">
    <w:p w14:paraId="1D3B3762" w14:textId="77777777" w:rsidR="00EC0391" w:rsidRPr="00D5459B" w:rsidRDefault="00EC0391" w:rsidP="00EC0391">
      <w:pPr>
        <w:pStyle w:val="Puslapioinaostekstas"/>
        <w:rPr>
          <w:rFonts w:ascii="Calibri" w:hAnsi="Calibri" w:cs="Calibri"/>
        </w:rPr>
      </w:pPr>
      <w:r w:rsidRPr="00D5459B">
        <w:rPr>
          <w:rStyle w:val="Puslapioinaosnuoroda"/>
          <w:rFonts w:ascii="Calibri" w:hAnsi="Calibri" w:cs="Calibri"/>
        </w:rPr>
        <w:footnoteRef/>
      </w:r>
      <w:r w:rsidRPr="00D5459B">
        <w:rPr>
          <w:rFonts w:ascii="Calibri" w:hAnsi="Calibri" w:cs="Calibri"/>
        </w:rPr>
        <w:t xml:space="preserve"> Daugiau: </w:t>
      </w:r>
      <w:hyperlink r:id="rId5" w:history="1">
        <w:r w:rsidRPr="00D5459B">
          <w:rPr>
            <w:rStyle w:val="Hipersaitas"/>
            <w:rFonts w:ascii="Calibri" w:hAnsi="Calibri" w:cs="Calibri"/>
          </w:rPr>
          <w:t>CVP IS - Centrinė Viešųjų pirkimų informacinė sistema</w:t>
        </w:r>
      </w:hyperlink>
      <w:r>
        <w:rPr>
          <w:rFonts w:ascii="Calibri" w:hAnsi="Calibri" w:cs="Calibri"/>
        </w:rPr>
        <w:t>.</w:t>
      </w:r>
    </w:p>
  </w:footnote>
  <w:footnote w:id="44">
    <w:p w14:paraId="2F11F76F" w14:textId="5213D703" w:rsidR="00C218D8" w:rsidRPr="00B12A8F" w:rsidRDefault="00C218D8" w:rsidP="00C218D8">
      <w:pPr>
        <w:pStyle w:val="Puslapioinaostekstas"/>
        <w:rPr>
          <w:rFonts w:ascii="Calibri" w:hAnsi="Calibri" w:cs="Calibri"/>
        </w:rPr>
      </w:pPr>
      <w:r w:rsidRPr="00B12A8F">
        <w:rPr>
          <w:rStyle w:val="Puslapioinaosnuoroda"/>
          <w:rFonts w:ascii="Calibri" w:hAnsi="Calibri" w:cs="Calibri"/>
        </w:rPr>
        <w:footnoteRef/>
      </w:r>
      <w:r w:rsidRPr="00B12A8F">
        <w:rPr>
          <w:rFonts w:ascii="Calibri" w:hAnsi="Calibri" w:cs="Calibri"/>
        </w:rPr>
        <w:t xml:space="preserve"> VP Aprašo </w:t>
      </w:r>
      <w:r w:rsidR="00267156" w:rsidRPr="00B12A8F">
        <w:rPr>
          <w:rFonts w:ascii="Calibri" w:hAnsi="Calibri" w:cs="Calibri"/>
        </w:rPr>
        <w:t>4</w:t>
      </w:r>
      <w:r w:rsidRPr="00B12A8F">
        <w:rPr>
          <w:rFonts w:ascii="Calibri" w:hAnsi="Calibri" w:cs="Calibri"/>
        </w:rPr>
        <w:t>.</w:t>
      </w:r>
      <w:r w:rsidR="00267156" w:rsidRPr="00B12A8F">
        <w:rPr>
          <w:rFonts w:ascii="Calibri" w:hAnsi="Calibri" w:cs="Calibri"/>
        </w:rPr>
        <w:t>1</w:t>
      </w:r>
      <w:r w:rsidRPr="00B12A8F">
        <w:rPr>
          <w:rFonts w:ascii="Calibri" w:hAnsi="Calibri" w:cs="Calibri"/>
        </w:rPr>
        <w:t>4 punktas: „Rinkos tyrimas</w:t>
      </w:r>
      <w:r w:rsidRPr="00B12A8F">
        <w:rPr>
          <w:rFonts w:ascii="Calibri" w:hAnsi="Calibri" w:cs="Calibri"/>
          <w:b/>
          <w:bCs/>
        </w:rPr>
        <w:t xml:space="preserve"> </w:t>
      </w:r>
      <w:r w:rsidRPr="00B12A8F">
        <w:rPr>
          <w:rFonts w:ascii="Calibri" w:hAnsi="Calibri" w:cs="Calibri"/>
        </w:rPr>
        <w:t>– pirkimo iniciatoriaus atliekamas kokybinės ir kiekybinės informacijos apie realių bei potencialių prekių, paslaugų ir darbų pasiūlą &lt;...&gt;. Atsižvelgiant į Viešųjų pirkimų įstatymo reikalavimą lėšas naudoti racionaliai, rinkos tyrimas atliekamas visada rengiantis pirkimui. Rinkos tyrimo rezultatai privalo būti nurodyti raštiškai Paraiškoje pirkimams, kurių planuojamos sudaryti sutarties vertė, kai perkamos prekės, paslaugos, lygi ar didesnė kaip 50 000 Eur (be PVM), &lt;...&gt;. Rinkos tyrimas atliekamas pirkimo iniciatoriaus pasirinktu būdu (telefonu, el. paštu ar kt. priemonėmis).“</w:t>
      </w:r>
    </w:p>
  </w:footnote>
  <w:footnote w:id="45">
    <w:p w14:paraId="5A90276A" w14:textId="59695A71" w:rsidR="005E50A5" w:rsidRPr="00B12A8F" w:rsidRDefault="005E50A5" w:rsidP="005E50A5">
      <w:pPr>
        <w:pStyle w:val="Puslapioinaostekstas"/>
        <w:rPr>
          <w:rFonts w:ascii="Calibri" w:hAnsi="Calibri" w:cs="Calibri"/>
        </w:rPr>
      </w:pPr>
      <w:r w:rsidRPr="00B12A8F">
        <w:rPr>
          <w:rStyle w:val="Puslapioinaosnuoroda"/>
          <w:rFonts w:ascii="Calibri" w:hAnsi="Calibri" w:cs="Calibri"/>
        </w:rPr>
        <w:footnoteRef/>
      </w:r>
      <w:r w:rsidRPr="00B12A8F">
        <w:rPr>
          <w:rFonts w:ascii="Calibri" w:hAnsi="Calibri" w:cs="Calibri"/>
        </w:rPr>
        <w:t xml:space="preserve"> </w:t>
      </w:r>
      <w:r w:rsidR="003F5618" w:rsidRPr="00B12A8F">
        <w:rPr>
          <w:rFonts w:ascii="Calibri" w:hAnsi="Calibri" w:cs="Calibri"/>
        </w:rPr>
        <w:t xml:space="preserve">2025 m. </w:t>
      </w:r>
      <w:r w:rsidR="00010837" w:rsidRPr="00B12A8F">
        <w:rPr>
          <w:rFonts w:ascii="Calibri" w:hAnsi="Calibri" w:cs="Calibri"/>
        </w:rPr>
        <w:t xml:space="preserve">gegužės 13 d. KMSA direktoriaus įsakymu Nr. AD1-387 patvirtinto </w:t>
      </w:r>
      <w:r w:rsidRPr="00B12A8F">
        <w:rPr>
          <w:rFonts w:ascii="Calibri" w:hAnsi="Calibri" w:cs="Calibri"/>
        </w:rPr>
        <w:t xml:space="preserve">VP Aprašo_2 14.5 punkte analogiška sąlyga rinkos tyrimui atlikti išliko: „prieš rengdamas paraišką atlieka rinkos tyrimą, būtiną pirkimo vertei, realių tiekėjų (įskaitant ir rinkoje veikiančias VPĮ 23 straipsnio 1 dalyje nurodytas įstaigas ir įmones) skaičiui ir kitoms su pirkimu reikšmingoms aplinkybėms nustatyti. Rinkos tyrimo rezultatai privalo būti nurodyti paraiškoje pirkimams, kurių planuojamos sudaryti sutarties vertė, kai perkamos prekės, paslaugos, lygi ar didesnė kaip 50 000 Eur (be PVM), &lt;...&gt;. Rinkos tyrimas atliekamas pirkimo iniciatoriaus pasirinktu būdu </w:t>
      </w:r>
      <w:r w:rsidR="00010837" w:rsidRPr="00B12A8F">
        <w:rPr>
          <w:rFonts w:ascii="Calibri" w:hAnsi="Calibri" w:cs="Calibri"/>
        </w:rPr>
        <w:t>&lt;...&gt;.</w:t>
      </w:r>
    </w:p>
  </w:footnote>
  <w:footnote w:id="46">
    <w:p w14:paraId="6133FA6A" w14:textId="18894A1F" w:rsidR="00357D3B" w:rsidRPr="00357D3B" w:rsidRDefault="00357D3B" w:rsidP="00357D3B">
      <w:pPr>
        <w:pStyle w:val="Puslapioinaostekstas"/>
        <w:rPr>
          <w:rFonts w:ascii="Calibri" w:hAnsi="Calibri" w:cs="Calibri"/>
        </w:rPr>
      </w:pPr>
      <w:r w:rsidRPr="00901D7E">
        <w:rPr>
          <w:rStyle w:val="Puslapioinaosnuoroda"/>
          <w:rFonts w:ascii="Calibri" w:hAnsi="Calibri" w:cs="Calibri"/>
        </w:rPr>
        <w:footnoteRef/>
      </w:r>
      <w:r w:rsidRPr="00901D7E">
        <w:rPr>
          <w:rFonts w:ascii="Calibri" w:hAnsi="Calibri" w:cs="Calibri"/>
        </w:rPr>
        <w:t xml:space="preserve"> </w:t>
      </w:r>
      <w:r w:rsidR="00894EB4">
        <w:rPr>
          <w:rFonts w:ascii="Calibri" w:hAnsi="Calibri" w:cs="Calibri"/>
        </w:rPr>
        <w:t xml:space="preserve">Perkančiosios organizacijos </w:t>
      </w:r>
      <w:r w:rsidR="00D53D8D" w:rsidRPr="00357D3B">
        <w:rPr>
          <w:rFonts w:ascii="Calibri" w:hAnsi="Calibri" w:cs="Calibri"/>
        </w:rPr>
        <w:t xml:space="preserve">2025 m. </w:t>
      </w:r>
      <w:r w:rsidR="00D53D8D">
        <w:rPr>
          <w:rFonts w:ascii="Calibri" w:hAnsi="Calibri" w:cs="Calibri"/>
        </w:rPr>
        <w:t>spalio 1</w:t>
      </w:r>
      <w:r w:rsidR="00D53D8D" w:rsidRPr="00357D3B">
        <w:rPr>
          <w:rFonts w:ascii="Calibri" w:hAnsi="Calibri" w:cs="Calibri"/>
        </w:rPr>
        <w:t xml:space="preserve">7 d. </w:t>
      </w:r>
      <w:r w:rsidR="00894EB4">
        <w:rPr>
          <w:rFonts w:ascii="Calibri" w:hAnsi="Calibri" w:cs="Calibri"/>
        </w:rPr>
        <w:t>raštas</w:t>
      </w:r>
      <w:r w:rsidRPr="00357D3B">
        <w:rPr>
          <w:rFonts w:ascii="Calibri" w:hAnsi="Calibri" w:cs="Calibri"/>
        </w:rPr>
        <w:t xml:space="preserve"> Nr. </w:t>
      </w:r>
      <w:r w:rsidR="00A31012" w:rsidRPr="00A31012">
        <w:rPr>
          <w:rFonts w:ascii="Calibri" w:hAnsi="Calibri" w:cs="Calibri"/>
        </w:rPr>
        <w:t>(4.137E)-R2-3106</w:t>
      </w:r>
      <w:r w:rsidR="00A31012">
        <w:rPr>
          <w:rFonts w:ascii="Calibri" w:hAnsi="Calibri" w:cs="Calibri"/>
        </w:rPr>
        <w:t>.</w:t>
      </w:r>
      <w:r w:rsidR="00D81662" w:rsidRPr="00D81662">
        <w:t xml:space="preserve"> </w:t>
      </w:r>
      <w:r w:rsidR="00D81662" w:rsidRPr="00D81662">
        <w:rPr>
          <w:rFonts w:ascii="Calibri" w:hAnsi="Calibri" w:cs="Calibri"/>
        </w:rPr>
        <w:t>Informacija apie Pirkimo_</w:t>
      </w:r>
      <w:r w:rsidR="00D81662">
        <w:rPr>
          <w:rFonts w:ascii="Calibri" w:hAnsi="Calibri" w:cs="Calibri"/>
        </w:rPr>
        <w:t>2</w:t>
      </w:r>
      <w:r w:rsidR="00D81662" w:rsidRPr="00D81662">
        <w:rPr>
          <w:rFonts w:ascii="Calibri" w:hAnsi="Calibri" w:cs="Calibri"/>
        </w:rPr>
        <w:t xml:space="preserve"> nutraukimą  paskelbta CVP IS priemonėmis (pagrindas –Komisijos 2025 m. spalio 20 d. posėdžio protokolas Nr. ADM-438.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48951"/>
      <w:docPartObj>
        <w:docPartGallery w:val="Page Numbers (Top of Page)"/>
        <w:docPartUnique/>
      </w:docPartObj>
    </w:sdtPr>
    <w:sdtEndPr>
      <w:rPr>
        <w:rFonts w:ascii="Calibri" w:hAnsi="Calibri" w:cs="Calibri"/>
      </w:rPr>
    </w:sdtEndPr>
    <w:sdtContent>
      <w:p w14:paraId="0D08F9F9" w14:textId="2D659C6F" w:rsidR="00CE1919" w:rsidRPr="00CE1919" w:rsidRDefault="00CE1919">
        <w:pPr>
          <w:pStyle w:val="Antrats"/>
          <w:jc w:val="center"/>
          <w:rPr>
            <w:rFonts w:ascii="Calibri" w:hAnsi="Calibri" w:cs="Calibri"/>
          </w:rPr>
        </w:pPr>
        <w:r w:rsidRPr="00CE1919">
          <w:rPr>
            <w:rFonts w:ascii="Calibri" w:hAnsi="Calibri" w:cs="Calibri"/>
          </w:rPr>
          <w:fldChar w:fldCharType="begin"/>
        </w:r>
        <w:r w:rsidRPr="00CE1919">
          <w:rPr>
            <w:rFonts w:ascii="Calibri" w:hAnsi="Calibri" w:cs="Calibri"/>
          </w:rPr>
          <w:instrText>PAGE   \* MERGEFORMAT</w:instrText>
        </w:r>
        <w:r w:rsidRPr="00CE1919">
          <w:rPr>
            <w:rFonts w:ascii="Calibri" w:hAnsi="Calibri" w:cs="Calibri"/>
          </w:rPr>
          <w:fldChar w:fldCharType="separate"/>
        </w:r>
        <w:r w:rsidRPr="00CE1919">
          <w:rPr>
            <w:rFonts w:ascii="Calibri" w:hAnsi="Calibri" w:cs="Calibri"/>
          </w:rPr>
          <w:t>2</w:t>
        </w:r>
        <w:r w:rsidRPr="00CE1919">
          <w:rPr>
            <w:rFonts w:ascii="Calibri" w:hAnsi="Calibri" w:cs="Calibri"/>
          </w:rPr>
          <w:fldChar w:fldCharType="end"/>
        </w:r>
      </w:p>
    </w:sdtContent>
  </w:sdt>
  <w:p w14:paraId="14E1E9EC" w14:textId="77777777" w:rsidR="0059746E" w:rsidRDefault="005974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636F" w14:textId="77777777" w:rsidR="00E01971" w:rsidRPr="000C29A4" w:rsidRDefault="00E01971" w:rsidP="00E01971">
    <w:pPr>
      <w:tabs>
        <w:tab w:val="center" w:pos="4680"/>
        <w:tab w:val="right" w:pos="9360"/>
      </w:tabs>
      <w:ind w:firstLine="720"/>
      <w:jc w:val="right"/>
      <w:rPr>
        <w:rFonts w:ascii="Calibri" w:hAnsi="Calibri" w:cs="Calibri"/>
        <w:b/>
        <w:bCs/>
        <w:lang w:eastAsia="lt-LT"/>
      </w:rPr>
    </w:pPr>
  </w:p>
  <w:p w14:paraId="294EC175" w14:textId="77777777" w:rsidR="00E01971" w:rsidRDefault="00E01971" w:rsidP="00E019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BFF"/>
    <w:multiLevelType w:val="hybridMultilevel"/>
    <w:tmpl w:val="F698D66C"/>
    <w:lvl w:ilvl="0" w:tplc="9216D7E6">
      <w:start w:val="1"/>
      <w:numFmt w:val="decimal"/>
      <w:lvlText w:val="%1."/>
      <w:lvlJc w:val="left"/>
      <w:pPr>
        <w:ind w:left="1353" w:hanging="360"/>
      </w:pPr>
      <w:rPr>
        <w:rFonts w:asciiTheme="minorHAnsi" w:eastAsia="Times New Roman" w:hAnsiTheme="minorHAnsi" w:cstheme="minorHAnsi"/>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2AA11395"/>
    <w:multiLevelType w:val="hybridMultilevel"/>
    <w:tmpl w:val="0CC2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3" w15:restartNumberingAfterBreak="0">
    <w:nsid w:val="37561D41"/>
    <w:multiLevelType w:val="hybridMultilevel"/>
    <w:tmpl w:val="DEF60E1C"/>
    <w:lvl w:ilvl="0" w:tplc="A9163C96">
      <w:start w:val="201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336EB4"/>
    <w:multiLevelType w:val="hybridMultilevel"/>
    <w:tmpl w:val="AD342B4C"/>
    <w:lvl w:ilvl="0" w:tplc="9C284B5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F1A1387"/>
    <w:multiLevelType w:val="hybridMultilevel"/>
    <w:tmpl w:val="4FFA935E"/>
    <w:lvl w:ilvl="0" w:tplc="D92E767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167C93"/>
    <w:multiLevelType w:val="hybridMultilevel"/>
    <w:tmpl w:val="D7A0C090"/>
    <w:lvl w:ilvl="0" w:tplc="F6DE6E52">
      <w:start w:val="1"/>
      <w:numFmt w:val="decimal"/>
      <w:lvlText w:val="%1."/>
      <w:lvlJc w:val="left"/>
      <w:pPr>
        <w:ind w:left="1020" w:hanging="360"/>
      </w:pPr>
    </w:lvl>
    <w:lvl w:ilvl="1" w:tplc="C128BA56">
      <w:start w:val="1"/>
      <w:numFmt w:val="decimal"/>
      <w:lvlText w:val="%2."/>
      <w:lvlJc w:val="left"/>
      <w:pPr>
        <w:ind w:left="1020" w:hanging="360"/>
      </w:pPr>
    </w:lvl>
    <w:lvl w:ilvl="2" w:tplc="1FD8F0B8">
      <w:start w:val="1"/>
      <w:numFmt w:val="decimal"/>
      <w:lvlText w:val="%3."/>
      <w:lvlJc w:val="left"/>
      <w:pPr>
        <w:ind w:left="1020" w:hanging="360"/>
      </w:pPr>
    </w:lvl>
    <w:lvl w:ilvl="3" w:tplc="593609C6">
      <w:start w:val="1"/>
      <w:numFmt w:val="decimal"/>
      <w:lvlText w:val="%4."/>
      <w:lvlJc w:val="left"/>
      <w:pPr>
        <w:ind w:left="1020" w:hanging="360"/>
      </w:pPr>
    </w:lvl>
    <w:lvl w:ilvl="4" w:tplc="53926502">
      <w:start w:val="1"/>
      <w:numFmt w:val="decimal"/>
      <w:lvlText w:val="%5."/>
      <w:lvlJc w:val="left"/>
      <w:pPr>
        <w:ind w:left="1020" w:hanging="360"/>
      </w:pPr>
    </w:lvl>
    <w:lvl w:ilvl="5" w:tplc="7DCA4DC2">
      <w:start w:val="1"/>
      <w:numFmt w:val="decimal"/>
      <w:lvlText w:val="%6."/>
      <w:lvlJc w:val="left"/>
      <w:pPr>
        <w:ind w:left="1020" w:hanging="360"/>
      </w:pPr>
    </w:lvl>
    <w:lvl w:ilvl="6" w:tplc="97A635AA">
      <w:start w:val="1"/>
      <w:numFmt w:val="decimal"/>
      <w:lvlText w:val="%7."/>
      <w:lvlJc w:val="left"/>
      <w:pPr>
        <w:ind w:left="1020" w:hanging="360"/>
      </w:pPr>
    </w:lvl>
    <w:lvl w:ilvl="7" w:tplc="1076E55C">
      <w:start w:val="1"/>
      <w:numFmt w:val="decimal"/>
      <w:lvlText w:val="%8."/>
      <w:lvlJc w:val="left"/>
      <w:pPr>
        <w:ind w:left="1020" w:hanging="360"/>
      </w:pPr>
    </w:lvl>
    <w:lvl w:ilvl="8" w:tplc="90465B48">
      <w:start w:val="1"/>
      <w:numFmt w:val="decimal"/>
      <w:lvlText w:val="%9."/>
      <w:lvlJc w:val="left"/>
      <w:pPr>
        <w:ind w:left="1020" w:hanging="360"/>
      </w:pPr>
    </w:lvl>
  </w:abstractNum>
  <w:abstractNum w:abstractNumId="7" w15:restartNumberingAfterBreak="0">
    <w:nsid w:val="489704E0"/>
    <w:multiLevelType w:val="hybridMultilevel"/>
    <w:tmpl w:val="31E8E7CE"/>
    <w:lvl w:ilvl="0" w:tplc="6B0AC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4AF97E9D"/>
    <w:multiLevelType w:val="hybridMultilevel"/>
    <w:tmpl w:val="85E87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6A4EB9"/>
    <w:multiLevelType w:val="hybridMultilevel"/>
    <w:tmpl w:val="505A21BC"/>
    <w:lvl w:ilvl="0" w:tplc="B7B413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79713085"/>
    <w:multiLevelType w:val="hybridMultilevel"/>
    <w:tmpl w:val="6728D75E"/>
    <w:lvl w:ilvl="0" w:tplc="E9E230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83034586">
    <w:abstractNumId w:val="2"/>
  </w:num>
  <w:num w:numId="2" w16cid:durableId="1077939803">
    <w:abstractNumId w:val="10"/>
  </w:num>
  <w:num w:numId="3" w16cid:durableId="749541794">
    <w:abstractNumId w:val="6"/>
  </w:num>
  <w:num w:numId="4" w16cid:durableId="1903057931">
    <w:abstractNumId w:val="0"/>
  </w:num>
  <w:num w:numId="5" w16cid:durableId="2018725030">
    <w:abstractNumId w:val="8"/>
  </w:num>
  <w:num w:numId="6" w16cid:durableId="440956565">
    <w:abstractNumId w:val="11"/>
  </w:num>
  <w:num w:numId="7" w16cid:durableId="1119295693">
    <w:abstractNumId w:val="7"/>
  </w:num>
  <w:num w:numId="8" w16cid:durableId="52320262">
    <w:abstractNumId w:val="3"/>
  </w:num>
  <w:num w:numId="9" w16cid:durableId="810513581">
    <w:abstractNumId w:val="5"/>
  </w:num>
  <w:num w:numId="10" w16cid:durableId="339893988">
    <w:abstractNumId w:val="1"/>
  </w:num>
  <w:num w:numId="11" w16cid:durableId="51738763">
    <w:abstractNumId w:val="4"/>
  </w:num>
  <w:num w:numId="12" w16cid:durableId="1247230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0"/>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13BA"/>
    <w:rsid w:val="000017FA"/>
    <w:rsid w:val="00007DF1"/>
    <w:rsid w:val="0001075F"/>
    <w:rsid w:val="00010837"/>
    <w:rsid w:val="00013B5E"/>
    <w:rsid w:val="00014CA6"/>
    <w:rsid w:val="000164D1"/>
    <w:rsid w:val="00016E74"/>
    <w:rsid w:val="00020E5B"/>
    <w:rsid w:val="000217D3"/>
    <w:rsid w:val="00021C2C"/>
    <w:rsid w:val="000224DA"/>
    <w:rsid w:val="000235AA"/>
    <w:rsid w:val="000250AA"/>
    <w:rsid w:val="00025B3D"/>
    <w:rsid w:val="00025BE2"/>
    <w:rsid w:val="00035C6C"/>
    <w:rsid w:val="000363B9"/>
    <w:rsid w:val="000416C4"/>
    <w:rsid w:val="00046205"/>
    <w:rsid w:val="0004773A"/>
    <w:rsid w:val="00047A21"/>
    <w:rsid w:val="00051554"/>
    <w:rsid w:val="00052397"/>
    <w:rsid w:val="000525E0"/>
    <w:rsid w:val="00052907"/>
    <w:rsid w:val="000533CD"/>
    <w:rsid w:val="00053E4E"/>
    <w:rsid w:val="00057F52"/>
    <w:rsid w:val="0006114F"/>
    <w:rsid w:val="00061248"/>
    <w:rsid w:val="00062287"/>
    <w:rsid w:val="000664AB"/>
    <w:rsid w:val="00070B6A"/>
    <w:rsid w:val="00072B88"/>
    <w:rsid w:val="00073784"/>
    <w:rsid w:val="00073839"/>
    <w:rsid w:val="00074F46"/>
    <w:rsid w:val="00077319"/>
    <w:rsid w:val="00081E66"/>
    <w:rsid w:val="00082899"/>
    <w:rsid w:val="00083ADD"/>
    <w:rsid w:val="000873B6"/>
    <w:rsid w:val="0008743F"/>
    <w:rsid w:val="000949A6"/>
    <w:rsid w:val="00096B97"/>
    <w:rsid w:val="00097239"/>
    <w:rsid w:val="000A0475"/>
    <w:rsid w:val="000A1483"/>
    <w:rsid w:val="000A1592"/>
    <w:rsid w:val="000A1C3E"/>
    <w:rsid w:val="000A20FE"/>
    <w:rsid w:val="000A6C79"/>
    <w:rsid w:val="000A6E9E"/>
    <w:rsid w:val="000A73A4"/>
    <w:rsid w:val="000A7BFC"/>
    <w:rsid w:val="000B0C5F"/>
    <w:rsid w:val="000B0CA5"/>
    <w:rsid w:val="000B1049"/>
    <w:rsid w:val="000B3CA3"/>
    <w:rsid w:val="000B5816"/>
    <w:rsid w:val="000B592A"/>
    <w:rsid w:val="000B6BFD"/>
    <w:rsid w:val="000C0211"/>
    <w:rsid w:val="000C0683"/>
    <w:rsid w:val="000C0E9B"/>
    <w:rsid w:val="000C156E"/>
    <w:rsid w:val="000C1B1B"/>
    <w:rsid w:val="000C24CF"/>
    <w:rsid w:val="000C28A7"/>
    <w:rsid w:val="000C29A4"/>
    <w:rsid w:val="000C3072"/>
    <w:rsid w:val="000C31F2"/>
    <w:rsid w:val="000C36E2"/>
    <w:rsid w:val="000C416D"/>
    <w:rsid w:val="000C6795"/>
    <w:rsid w:val="000D1F2C"/>
    <w:rsid w:val="000D20F4"/>
    <w:rsid w:val="000D300A"/>
    <w:rsid w:val="000D4D18"/>
    <w:rsid w:val="000D50E2"/>
    <w:rsid w:val="000D601F"/>
    <w:rsid w:val="000D7E72"/>
    <w:rsid w:val="000E14F2"/>
    <w:rsid w:val="000E1A87"/>
    <w:rsid w:val="000E34B3"/>
    <w:rsid w:val="000E483C"/>
    <w:rsid w:val="000E57DF"/>
    <w:rsid w:val="000E5EBD"/>
    <w:rsid w:val="000F0746"/>
    <w:rsid w:val="000F108D"/>
    <w:rsid w:val="000F1EF3"/>
    <w:rsid w:val="000F1F78"/>
    <w:rsid w:val="000F29AF"/>
    <w:rsid w:val="000F2C43"/>
    <w:rsid w:val="000F35EB"/>
    <w:rsid w:val="000F68CB"/>
    <w:rsid w:val="00100320"/>
    <w:rsid w:val="00101051"/>
    <w:rsid w:val="00101F78"/>
    <w:rsid w:val="00104055"/>
    <w:rsid w:val="001049DB"/>
    <w:rsid w:val="001050E2"/>
    <w:rsid w:val="00105574"/>
    <w:rsid w:val="00105B6A"/>
    <w:rsid w:val="00106228"/>
    <w:rsid w:val="0010719A"/>
    <w:rsid w:val="001124C4"/>
    <w:rsid w:val="00112BBA"/>
    <w:rsid w:val="00114D35"/>
    <w:rsid w:val="001155F5"/>
    <w:rsid w:val="001177BD"/>
    <w:rsid w:val="00120F94"/>
    <w:rsid w:val="0012130E"/>
    <w:rsid w:val="00126EAB"/>
    <w:rsid w:val="00131286"/>
    <w:rsid w:val="00131488"/>
    <w:rsid w:val="00131B42"/>
    <w:rsid w:val="0013360B"/>
    <w:rsid w:val="00133FC9"/>
    <w:rsid w:val="0013408A"/>
    <w:rsid w:val="001349A3"/>
    <w:rsid w:val="001356B9"/>
    <w:rsid w:val="00135B70"/>
    <w:rsid w:val="001367E4"/>
    <w:rsid w:val="0014019F"/>
    <w:rsid w:val="001415DC"/>
    <w:rsid w:val="0014287B"/>
    <w:rsid w:val="00142A42"/>
    <w:rsid w:val="00143DA1"/>
    <w:rsid w:val="001446D5"/>
    <w:rsid w:val="00145A80"/>
    <w:rsid w:val="00145D92"/>
    <w:rsid w:val="001500A0"/>
    <w:rsid w:val="00150A1D"/>
    <w:rsid w:val="00152638"/>
    <w:rsid w:val="00155160"/>
    <w:rsid w:val="00155EED"/>
    <w:rsid w:val="0015609D"/>
    <w:rsid w:val="00160EC5"/>
    <w:rsid w:val="00161DE2"/>
    <w:rsid w:val="001635AB"/>
    <w:rsid w:val="00165AF5"/>
    <w:rsid w:val="001666AC"/>
    <w:rsid w:val="00167A2F"/>
    <w:rsid w:val="0017048A"/>
    <w:rsid w:val="0017229B"/>
    <w:rsid w:val="00172887"/>
    <w:rsid w:val="00174117"/>
    <w:rsid w:val="00176250"/>
    <w:rsid w:val="00177F32"/>
    <w:rsid w:val="0018038A"/>
    <w:rsid w:val="001803D5"/>
    <w:rsid w:val="0018498B"/>
    <w:rsid w:val="00186173"/>
    <w:rsid w:val="001862A5"/>
    <w:rsid w:val="001871B7"/>
    <w:rsid w:val="00190EC5"/>
    <w:rsid w:val="001923A7"/>
    <w:rsid w:val="00194469"/>
    <w:rsid w:val="001946A0"/>
    <w:rsid w:val="001970C6"/>
    <w:rsid w:val="001A38C3"/>
    <w:rsid w:val="001A5F46"/>
    <w:rsid w:val="001B188C"/>
    <w:rsid w:val="001B3166"/>
    <w:rsid w:val="001B3F66"/>
    <w:rsid w:val="001C07E9"/>
    <w:rsid w:val="001C1C22"/>
    <w:rsid w:val="001C2FA3"/>
    <w:rsid w:val="001C4E94"/>
    <w:rsid w:val="001C4ECF"/>
    <w:rsid w:val="001D1006"/>
    <w:rsid w:val="001D101C"/>
    <w:rsid w:val="001D26F3"/>
    <w:rsid w:val="001D3E2D"/>
    <w:rsid w:val="001D59DC"/>
    <w:rsid w:val="001D630B"/>
    <w:rsid w:val="001D71A3"/>
    <w:rsid w:val="001D7493"/>
    <w:rsid w:val="001D7BDE"/>
    <w:rsid w:val="001E0535"/>
    <w:rsid w:val="001E17DC"/>
    <w:rsid w:val="001E48FF"/>
    <w:rsid w:val="001E4F82"/>
    <w:rsid w:val="001E5268"/>
    <w:rsid w:val="001E6005"/>
    <w:rsid w:val="001E610A"/>
    <w:rsid w:val="001E6DC1"/>
    <w:rsid w:val="001E7840"/>
    <w:rsid w:val="001E7E2E"/>
    <w:rsid w:val="001E7E87"/>
    <w:rsid w:val="001F011F"/>
    <w:rsid w:val="001F0401"/>
    <w:rsid w:val="001F0CB0"/>
    <w:rsid w:val="001F176B"/>
    <w:rsid w:val="001F1C31"/>
    <w:rsid w:val="001F36EF"/>
    <w:rsid w:val="001F3C78"/>
    <w:rsid w:val="001F568A"/>
    <w:rsid w:val="001F5CF5"/>
    <w:rsid w:val="001F5E2D"/>
    <w:rsid w:val="001F6287"/>
    <w:rsid w:val="00203B9F"/>
    <w:rsid w:val="00203EFF"/>
    <w:rsid w:val="002040AF"/>
    <w:rsid w:val="00205245"/>
    <w:rsid w:val="002055E5"/>
    <w:rsid w:val="00206EA3"/>
    <w:rsid w:val="002074DD"/>
    <w:rsid w:val="00207A27"/>
    <w:rsid w:val="0021237E"/>
    <w:rsid w:val="00216A9F"/>
    <w:rsid w:val="00220174"/>
    <w:rsid w:val="00220756"/>
    <w:rsid w:val="002218CC"/>
    <w:rsid w:val="00224F33"/>
    <w:rsid w:val="0022515C"/>
    <w:rsid w:val="002259CD"/>
    <w:rsid w:val="00225F0D"/>
    <w:rsid w:val="00226A6B"/>
    <w:rsid w:val="00227331"/>
    <w:rsid w:val="002274EE"/>
    <w:rsid w:val="00230E23"/>
    <w:rsid w:val="002323C9"/>
    <w:rsid w:val="0023259F"/>
    <w:rsid w:val="00234779"/>
    <w:rsid w:val="0023603E"/>
    <w:rsid w:val="00237358"/>
    <w:rsid w:val="00237901"/>
    <w:rsid w:val="00237BB9"/>
    <w:rsid w:val="002440FD"/>
    <w:rsid w:val="002442A0"/>
    <w:rsid w:val="002458F6"/>
    <w:rsid w:val="002478B9"/>
    <w:rsid w:val="00250FBC"/>
    <w:rsid w:val="00255D1E"/>
    <w:rsid w:val="002564AD"/>
    <w:rsid w:val="00256A38"/>
    <w:rsid w:val="00256F11"/>
    <w:rsid w:val="0025760D"/>
    <w:rsid w:val="002605E9"/>
    <w:rsid w:val="00262EF2"/>
    <w:rsid w:val="00264A3B"/>
    <w:rsid w:val="00266429"/>
    <w:rsid w:val="00266576"/>
    <w:rsid w:val="00267156"/>
    <w:rsid w:val="002733BC"/>
    <w:rsid w:val="00274A04"/>
    <w:rsid w:val="002813D8"/>
    <w:rsid w:val="00281B2D"/>
    <w:rsid w:val="002829BC"/>
    <w:rsid w:val="00283E26"/>
    <w:rsid w:val="002847CB"/>
    <w:rsid w:val="00285B21"/>
    <w:rsid w:val="002865FA"/>
    <w:rsid w:val="00286F50"/>
    <w:rsid w:val="00290E25"/>
    <w:rsid w:val="002918F5"/>
    <w:rsid w:val="002957B4"/>
    <w:rsid w:val="002958D2"/>
    <w:rsid w:val="002979D2"/>
    <w:rsid w:val="002A1B0E"/>
    <w:rsid w:val="002A26FD"/>
    <w:rsid w:val="002A31D8"/>
    <w:rsid w:val="002A3641"/>
    <w:rsid w:val="002A436D"/>
    <w:rsid w:val="002A485F"/>
    <w:rsid w:val="002A544D"/>
    <w:rsid w:val="002A6C3E"/>
    <w:rsid w:val="002B1337"/>
    <w:rsid w:val="002B157B"/>
    <w:rsid w:val="002B23B3"/>
    <w:rsid w:val="002B461E"/>
    <w:rsid w:val="002B530E"/>
    <w:rsid w:val="002B53C1"/>
    <w:rsid w:val="002B7803"/>
    <w:rsid w:val="002C0B9B"/>
    <w:rsid w:val="002C11CA"/>
    <w:rsid w:val="002C2AD6"/>
    <w:rsid w:val="002C3412"/>
    <w:rsid w:val="002C3DF7"/>
    <w:rsid w:val="002C5600"/>
    <w:rsid w:val="002C7E9C"/>
    <w:rsid w:val="002D0602"/>
    <w:rsid w:val="002D07D9"/>
    <w:rsid w:val="002D17F4"/>
    <w:rsid w:val="002D1803"/>
    <w:rsid w:val="002D2563"/>
    <w:rsid w:val="002D347D"/>
    <w:rsid w:val="002D4836"/>
    <w:rsid w:val="002D4C5B"/>
    <w:rsid w:val="002D5354"/>
    <w:rsid w:val="002D536E"/>
    <w:rsid w:val="002D55BC"/>
    <w:rsid w:val="002D7EA9"/>
    <w:rsid w:val="002E193B"/>
    <w:rsid w:val="002E3652"/>
    <w:rsid w:val="002E3EEA"/>
    <w:rsid w:val="002F3447"/>
    <w:rsid w:val="002F359F"/>
    <w:rsid w:val="002F35F0"/>
    <w:rsid w:val="002F41E4"/>
    <w:rsid w:val="002F5619"/>
    <w:rsid w:val="0030174D"/>
    <w:rsid w:val="003025A6"/>
    <w:rsid w:val="003028C4"/>
    <w:rsid w:val="00304C0C"/>
    <w:rsid w:val="003051F0"/>
    <w:rsid w:val="0030606C"/>
    <w:rsid w:val="003071BC"/>
    <w:rsid w:val="003074B8"/>
    <w:rsid w:val="00307736"/>
    <w:rsid w:val="003108C3"/>
    <w:rsid w:val="00312E54"/>
    <w:rsid w:val="00313AAC"/>
    <w:rsid w:val="00314C23"/>
    <w:rsid w:val="00317CCC"/>
    <w:rsid w:val="003212AE"/>
    <w:rsid w:val="003218FE"/>
    <w:rsid w:val="00327C99"/>
    <w:rsid w:val="00330F21"/>
    <w:rsid w:val="00332C7F"/>
    <w:rsid w:val="00333955"/>
    <w:rsid w:val="00333F7E"/>
    <w:rsid w:val="00335EB3"/>
    <w:rsid w:val="003369D9"/>
    <w:rsid w:val="00337671"/>
    <w:rsid w:val="0033791A"/>
    <w:rsid w:val="003421DE"/>
    <w:rsid w:val="00342ED7"/>
    <w:rsid w:val="0034381C"/>
    <w:rsid w:val="00343C9E"/>
    <w:rsid w:val="003442CA"/>
    <w:rsid w:val="00344483"/>
    <w:rsid w:val="003460E6"/>
    <w:rsid w:val="00346A9C"/>
    <w:rsid w:val="00347802"/>
    <w:rsid w:val="003478AD"/>
    <w:rsid w:val="0035035F"/>
    <w:rsid w:val="003508E5"/>
    <w:rsid w:val="00351EAC"/>
    <w:rsid w:val="00353CBB"/>
    <w:rsid w:val="00354196"/>
    <w:rsid w:val="003546FE"/>
    <w:rsid w:val="003547DB"/>
    <w:rsid w:val="0035665C"/>
    <w:rsid w:val="003566C1"/>
    <w:rsid w:val="00356D07"/>
    <w:rsid w:val="00356FE0"/>
    <w:rsid w:val="00357763"/>
    <w:rsid w:val="00357D32"/>
    <w:rsid w:val="00357D3B"/>
    <w:rsid w:val="00360365"/>
    <w:rsid w:val="003629C1"/>
    <w:rsid w:val="003631FA"/>
    <w:rsid w:val="00363BB4"/>
    <w:rsid w:val="003646B4"/>
    <w:rsid w:val="003659F8"/>
    <w:rsid w:val="00366D56"/>
    <w:rsid w:val="003673F9"/>
    <w:rsid w:val="0037045E"/>
    <w:rsid w:val="00371073"/>
    <w:rsid w:val="00374046"/>
    <w:rsid w:val="00375A6B"/>
    <w:rsid w:val="00375C20"/>
    <w:rsid w:val="003768EF"/>
    <w:rsid w:val="00376B88"/>
    <w:rsid w:val="00380D9E"/>
    <w:rsid w:val="00384730"/>
    <w:rsid w:val="00385779"/>
    <w:rsid w:val="0038602D"/>
    <w:rsid w:val="003866AF"/>
    <w:rsid w:val="003871DF"/>
    <w:rsid w:val="003940D7"/>
    <w:rsid w:val="00394439"/>
    <w:rsid w:val="00394B67"/>
    <w:rsid w:val="00395CBF"/>
    <w:rsid w:val="00395D98"/>
    <w:rsid w:val="003A2241"/>
    <w:rsid w:val="003A2464"/>
    <w:rsid w:val="003A268E"/>
    <w:rsid w:val="003A2ACD"/>
    <w:rsid w:val="003A44E5"/>
    <w:rsid w:val="003A4BE6"/>
    <w:rsid w:val="003A5BC3"/>
    <w:rsid w:val="003B0553"/>
    <w:rsid w:val="003B1329"/>
    <w:rsid w:val="003B51AF"/>
    <w:rsid w:val="003B56FA"/>
    <w:rsid w:val="003B5842"/>
    <w:rsid w:val="003B68CF"/>
    <w:rsid w:val="003B7673"/>
    <w:rsid w:val="003C2D70"/>
    <w:rsid w:val="003C491C"/>
    <w:rsid w:val="003C49EE"/>
    <w:rsid w:val="003C5291"/>
    <w:rsid w:val="003C5912"/>
    <w:rsid w:val="003D046A"/>
    <w:rsid w:val="003D0942"/>
    <w:rsid w:val="003D108D"/>
    <w:rsid w:val="003D1517"/>
    <w:rsid w:val="003D6129"/>
    <w:rsid w:val="003D716F"/>
    <w:rsid w:val="003D733A"/>
    <w:rsid w:val="003E16CC"/>
    <w:rsid w:val="003E5578"/>
    <w:rsid w:val="003E58E7"/>
    <w:rsid w:val="003E5CE6"/>
    <w:rsid w:val="003E5E44"/>
    <w:rsid w:val="003E5E8A"/>
    <w:rsid w:val="003F10F3"/>
    <w:rsid w:val="003F1324"/>
    <w:rsid w:val="003F4247"/>
    <w:rsid w:val="003F5618"/>
    <w:rsid w:val="003F74C5"/>
    <w:rsid w:val="003F74E4"/>
    <w:rsid w:val="003F784A"/>
    <w:rsid w:val="004018C6"/>
    <w:rsid w:val="004033EC"/>
    <w:rsid w:val="0040347B"/>
    <w:rsid w:val="004045B0"/>
    <w:rsid w:val="004047F2"/>
    <w:rsid w:val="00405E2F"/>
    <w:rsid w:val="004066EE"/>
    <w:rsid w:val="00406723"/>
    <w:rsid w:val="00406D45"/>
    <w:rsid w:val="004072AA"/>
    <w:rsid w:val="00407FE4"/>
    <w:rsid w:val="00410F7C"/>
    <w:rsid w:val="0041390D"/>
    <w:rsid w:val="00415EF8"/>
    <w:rsid w:val="00416966"/>
    <w:rsid w:val="00416FDD"/>
    <w:rsid w:val="0042128A"/>
    <w:rsid w:val="004230CC"/>
    <w:rsid w:val="0042632E"/>
    <w:rsid w:val="00426ED5"/>
    <w:rsid w:val="004310FE"/>
    <w:rsid w:val="00431544"/>
    <w:rsid w:val="00432129"/>
    <w:rsid w:val="004321C1"/>
    <w:rsid w:val="00432753"/>
    <w:rsid w:val="0043349A"/>
    <w:rsid w:val="00435194"/>
    <w:rsid w:val="00436BCB"/>
    <w:rsid w:val="0044337F"/>
    <w:rsid w:val="00443DF5"/>
    <w:rsid w:val="00445904"/>
    <w:rsid w:val="00446BE1"/>
    <w:rsid w:val="0044700C"/>
    <w:rsid w:val="004479EE"/>
    <w:rsid w:val="004502CD"/>
    <w:rsid w:val="00450EB8"/>
    <w:rsid w:val="004515C2"/>
    <w:rsid w:val="0045234B"/>
    <w:rsid w:val="00452650"/>
    <w:rsid w:val="00453589"/>
    <w:rsid w:val="00453688"/>
    <w:rsid w:val="004556FC"/>
    <w:rsid w:val="00455DF0"/>
    <w:rsid w:val="0045606F"/>
    <w:rsid w:val="004560D5"/>
    <w:rsid w:val="004563C3"/>
    <w:rsid w:val="00456A9C"/>
    <w:rsid w:val="0046039D"/>
    <w:rsid w:val="00460E34"/>
    <w:rsid w:val="00462567"/>
    <w:rsid w:val="004629FB"/>
    <w:rsid w:val="0046719B"/>
    <w:rsid w:val="0046773B"/>
    <w:rsid w:val="00467846"/>
    <w:rsid w:val="0047087E"/>
    <w:rsid w:val="00470B7F"/>
    <w:rsid w:val="004711DA"/>
    <w:rsid w:val="00471BEB"/>
    <w:rsid w:val="00471BF9"/>
    <w:rsid w:val="00472ED1"/>
    <w:rsid w:val="004734AC"/>
    <w:rsid w:val="0047663E"/>
    <w:rsid w:val="004772CE"/>
    <w:rsid w:val="00481765"/>
    <w:rsid w:val="00482E3D"/>
    <w:rsid w:val="00483003"/>
    <w:rsid w:val="00483EAF"/>
    <w:rsid w:val="004841E4"/>
    <w:rsid w:val="004843AF"/>
    <w:rsid w:val="004852B8"/>
    <w:rsid w:val="00486B57"/>
    <w:rsid w:val="00490CF7"/>
    <w:rsid w:val="00493DBB"/>
    <w:rsid w:val="00493FC6"/>
    <w:rsid w:val="00495ABA"/>
    <w:rsid w:val="004A27C1"/>
    <w:rsid w:val="004A296F"/>
    <w:rsid w:val="004A3CCF"/>
    <w:rsid w:val="004A559B"/>
    <w:rsid w:val="004A574C"/>
    <w:rsid w:val="004A5B8B"/>
    <w:rsid w:val="004A641B"/>
    <w:rsid w:val="004A7F26"/>
    <w:rsid w:val="004B0E33"/>
    <w:rsid w:val="004B5FBB"/>
    <w:rsid w:val="004B67B2"/>
    <w:rsid w:val="004B680A"/>
    <w:rsid w:val="004C0615"/>
    <w:rsid w:val="004C1231"/>
    <w:rsid w:val="004C3885"/>
    <w:rsid w:val="004C40DE"/>
    <w:rsid w:val="004C41A2"/>
    <w:rsid w:val="004C49AD"/>
    <w:rsid w:val="004C64EA"/>
    <w:rsid w:val="004D2A52"/>
    <w:rsid w:val="004D33EE"/>
    <w:rsid w:val="004D3B71"/>
    <w:rsid w:val="004D4732"/>
    <w:rsid w:val="004D636E"/>
    <w:rsid w:val="004D7684"/>
    <w:rsid w:val="004E1175"/>
    <w:rsid w:val="004E1673"/>
    <w:rsid w:val="004E24A3"/>
    <w:rsid w:val="004E2D78"/>
    <w:rsid w:val="004E30E7"/>
    <w:rsid w:val="004E505C"/>
    <w:rsid w:val="004E5668"/>
    <w:rsid w:val="004E5FE0"/>
    <w:rsid w:val="004E6627"/>
    <w:rsid w:val="004F1B7E"/>
    <w:rsid w:val="004F2E74"/>
    <w:rsid w:val="004F33CB"/>
    <w:rsid w:val="004F5DDE"/>
    <w:rsid w:val="004F64B6"/>
    <w:rsid w:val="00500962"/>
    <w:rsid w:val="00500C4B"/>
    <w:rsid w:val="00501CC5"/>
    <w:rsid w:val="0050212D"/>
    <w:rsid w:val="00502167"/>
    <w:rsid w:val="0050244B"/>
    <w:rsid w:val="00504DD8"/>
    <w:rsid w:val="0050596C"/>
    <w:rsid w:val="00505F5E"/>
    <w:rsid w:val="00506B6E"/>
    <w:rsid w:val="00507627"/>
    <w:rsid w:val="00510706"/>
    <w:rsid w:val="00511815"/>
    <w:rsid w:val="00511CBF"/>
    <w:rsid w:val="0051255B"/>
    <w:rsid w:val="005134C5"/>
    <w:rsid w:val="0051356E"/>
    <w:rsid w:val="005145AA"/>
    <w:rsid w:val="0051460C"/>
    <w:rsid w:val="00514D9E"/>
    <w:rsid w:val="00517257"/>
    <w:rsid w:val="00517F5D"/>
    <w:rsid w:val="00520AF4"/>
    <w:rsid w:val="00524F6B"/>
    <w:rsid w:val="00525EA0"/>
    <w:rsid w:val="005267DC"/>
    <w:rsid w:val="00526A60"/>
    <w:rsid w:val="00526F41"/>
    <w:rsid w:val="00527C2B"/>
    <w:rsid w:val="00532406"/>
    <w:rsid w:val="00534473"/>
    <w:rsid w:val="00536EDD"/>
    <w:rsid w:val="00537E27"/>
    <w:rsid w:val="00541303"/>
    <w:rsid w:val="00541423"/>
    <w:rsid w:val="00542650"/>
    <w:rsid w:val="00542E40"/>
    <w:rsid w:val="00542EFD"/>
    <w:rsid w:val="00543D79"/>
    <w:rsid w:val="0054408A"/>
    <w:rsid w:val="00546FC3"/>
    <w:rsid w:val="00547790"/>
    <w:rsid w:val="00550DF9"/>
    <w:rsid w:val="005517F7"/>
    <w:rsid w:val="0055507C"/>
    <w:rsid w:val="005569A6"/>
    <w:rsid w:val="00556C9E"/>
    <w:rsid w:val="00557882"/>
    <w:rsid w:val="0056062C"/>
    <w:rsid w:val="005610F3"/>
    <w:rsid w:val="00562306"/>
    <w:rsid w:val="00565518"/>
    <w:rsid w:val="005665DF"/>
    <w:rsid w:val="00567E78"/>
    <w:rsid w:val="00570E44"/>
    <w:rsid w:val="005720C3"/>
    <w:rsid w:val="00573B16"/>
    <w:rsid w:val="00573F4A"/>
    <w:rsid w:val="005751F1"/>
    <w:rsid w:val="00575E04"/>
    <w:rsid w:val="00576DFF"/>
    <w:rsid w:val="00576E2C"/>
    <w:rsid w:val="00576EE0"/>
    <w:rsid w:val="0057765F"/>
    <w:rsid w:val="005804A9"/>
    <w:rsid w:val="00580B35"/>
    <w:rsid w:val="00584610"/>
    <w:rsid w:val="00586391"/>
    <w:rsid w:val="00586867"/>
    <w:rsid w:val="00591314"/>
    <w:rsid w:val="005915F5"/>
    <w:rsid w:val="005925EC"/>
    <w:rsid w:val="00592E30"/>
    <w:rsid w:val="00592F3E"/>
    <w:rsid w:val="005932B4"/>
    <w:rsid w:val="005949ED"/>
    <w:rsid w:val="00594A1A"/>
    <w:rsid w:val="00595C34"/>
    <w:rsid w:val="00596803"/>
    <w:rsid w:val="0059746E"/>
    <w:rsid w:val="00597D2A"/>
    <w:rsid w:val="005A0B45"/>
    <w:rsid w:val="005A205D"/>
    <w:rsid w:val="005A7876"/>
    <w:rsid w:val="005A7FEC"/>
    <w:rsid w:val="005B0C23"/>
    <w:rsid w:val="005B0D0B"/>
    <w:rsid w:val="005B1282"/>
    <w:rsid w:val="005B1F35"/>
    <w:rsid w:val="005B228D"/>
    <w:rsid w:val="005B2EF1"/>
    <w:rsid w:val="005B3043"/>
    <w:rsid w:val="005B3680"/>
    <w:rsid w:val="005B3DCB"/>
    <w:rsid w:val="005B4548"/>
    <w:rsid w:val="005C1DC2"/>
    <w:rsid w:val="005C4392"/>
    <w:rsid w:val="005C5A1D"/>
    <w:rsid w:val="005C5BFF"/>
    <w:rsid w:val="005D0886"/>
    <w:rsid w:val="005D12B6"/>
    <w:rsid w:val="005D2C59"/>
    <w:rsid w:val="005D2FA6"/>
    <w:rsid w:val="005D2FD5"/>
    <w:rsid w:val="005D3A2E"/>
    <w:rsid w:val="005D3B59"/>
    <w:rsid w:val="005D3B92"/>
    <w:rsid w:val="005D4449"/>
    <w:rsid w:val="005D6348"/>
    <w:rsid w:val="005D6C42"/>
    <w:rsid w:val="005D7E80"/>
    <w:rsid w:val="005E33FC"/>
    <w:rsid w:val="005E3BAB"/>
    <w:rsid w:val="005E4398"/>
    <w:rsid w:val="005E4AE8"/>
    <w:rsid w:val="005E50A5"/>
    <w:rsid w:val="005E50DC"/>
    <w:rsid w:val="005E5687"/>
    <w:rsid w:val="005E5C37"/>
    <w:rsid w:val="005F1F32"/>
    <w:rsid w:val="005F4655"/>
    <w:rsid w:val="00601931"/>
    <w:rsid w:val="00601E4E"/>
    <w:rsid w:val="00603BFF"/>
    <w:rsid w:val="00605698"/>
    <w:rsid w:val="00610791"/>
    <w:rsid w:val="00610FE7"/>
    <w:rsid w:val="00612DC5"/>
    <w:rsid w:val="006137B4"/>
    <w:rsid w:val="006138AC"/>
    <w:rsid w:val="006150C8"/>
    <w:rsid w:val="00616897"/>
    <w:rsid w:val="00620050"/>
    <w:rsid w:val="00620E3E"/>
    <w:rsid w:val="0062236B"/>
    <w:rsid w:val="0062305A"/>
    <w:rsid w:val="0062333C"/>
    <w:rsid w:val="006260D1"/>
    <w:rsid w:val="0062781F"/>
    <w:rsid w:val="006278B1"/>
    <w:rsid w:val="006300D1"/>
    <w:rsid w:val="00630B94"/>
    <w:rsid w:val="00631F3C"/>
    <w:rsid w:val="006335B5"/>
    <w:rsid w:val="00633832"/>
    <w:rsid w:val="00633FE6"/>
    <w:rsid w:val="0063549A"/>
    <w:rsid w:val="00635B4B"/>
    <w:rsid w:val="00636773"/>
    <w:rsid w:val="00637530"/>
    <w:rsid w:val="00637E5F"/>
    <w:rsid w:val="00642A40"/>
    <w:rsid w:val="00642ECF"/>
    <w:rsid w:val="00643CF5"/>
    <w:rsid w:val="0064409C"/>
    <w:rsid w:val="006452B2"/>
    <w:rsid w:val="00645A86"/>
    <w:rsid w:val="00645AC4"/>
    <w:rsid w:val="00646F03"/>
    <w:rsid w:val="00646FB7"/>
    <w:rsid w:val="00646FCD"/>
    <w:rsid w:val="00647E92"/>
    <w:rsid w:val="0065037E"/>
    <w:rsid w:val="00650A06"/>
    <w:rsid w:val="00650A8A"/>
    <w:rsid w:val="00650C31"/>
    <w:rsid w:val="00651F17"/>
    <w:rsid w:val="0065379C"/>
    <w:rsid w:val="00653BBA"/>
    <w:rsid w:val="00654D5E"/>
    <w:rsid w:val="00655221"/>
    <w:rsid w:val="006560BD"/>
    <w:rsid w:val="00656A02"/>
    <w:rsid w:val="00657B78"/>
    <w:rsid w:val="00660C50"/>
    <w:rsid w:val="00660D9C"/>
    <w:rsid w:val="00661D1F"/>
    <w:rsid w:val="00662BC7"/>
    <w:rsid w:val="00662E29"/>
    <w:rsid w:val="006631F2"/>
    <w:rsid w:val="00663564"/>
    <w:rsid w:val="00663EA2"/>
    <w:rsid w:val="00664290"/>
    <w:rsid w:val="00664636"/>
    <w:rsid w:val="00664C53"/>
    <w:rsid w:val="006657D5"/>
    <w:rsid w:val="00666775"/>
    <w:rsid w:val="006670A5"/>
    <w:rsid w:val="00667A78"/>
    <w:rsid w:val="006704CD"/>
    <w:rsid w:val="00670840"/>
    <w:rsid w:val="006708BB"/>
    <w:rsid w:val="00670B4C"/>
    <w:rsid w:val="00671C82"/>
    <w:rsid w:val="00672B07"/>
    <w:rsid w:val="006762DD"/>
    <w:rsid w:val="006769A4"/>
    <w:rsid w:val="00681770"/>
    <w:rsid w:val="006825C5"/>
    <w:rsid w:val="00683495"/>
    <w:rsid w:val="006838BC"/>
    <w:rsid w:val="006838C3"/>
    <w:rsid w:val="006845A2"/>
    <w:rsid w:val="006849A8"/>
    <w:rsid w:val="006850E8"/>
    <w:rsid w:val="006855B7"/>
    <w:rsid w:val="006875E1"/>
    <w:rsid w:val="00690913"/>
    <w:rsid w:val="006921BA"/>
    <w:rsid w:val="00692D39"/>
    <w:rsid w:val="0069441E"/>
    <w:rsid w:val="006953E6"/>
    <w:rsid w:val="00695B0B"/>
    <w:rsid w:val="006965A1"/>
    <w:rsid w:val="00696871"/>
    <w:rsid w:val="006971EE"/>
    <w:rsid w:val="006A00FA"/>
    <w:rsid w:val="006A10FD"/>
    <w:rsid w:val="006A235D"/>
    <w:rsid w:val="006A2725"/>
    <w:rsid w:val="006A361A"/>
    <w:rsid w:val="006A408A"/>
    <w:rsid w:val="006B0117"/>
    <w:rsid w:val="006B02EA"/>
    <w:rsid w:val="006B218E"/>
    <w:rsid w:val="006B77BB"/>
    <w:rsid w:val="006B781D"/>
    <w:rsid w:val="006B7E7F"/>
    <w:rsid w:val="006C1FC1"/>
    <w:rsid w:val="006C3724"/>
    <w:rsid w:val="006C47F4"/>
    <w:rsid w:val="006C712E"/>
    <w:rsid w:val="006D1766"/>
    <w:rsid w:val="006D1A5A"/>
    <w:rsid w:val="006D1C44"/>
    <w:rsid w:val="006D3031"/>
    <w:rsid w:val="006D3F44"/>
    <w:rsid w:val="006D403F"/>
    <w:rsid w:val="006D4347"/>
    <w:rsid w:val="006D5247"/>
    <w:rsid w:val="006D62D2"/>
    <w:rsid w:val="006E0167"/>
    <w:rsid w:val="006E0A6B"/>
    <w:rsid w:val="006E0F6D"/>
    <w:rsid w:val="006E0FD9"/>
    <w:rsid w:val="006E1365"/>
    <w:rsid w:val="006E261A"/>
    <w:rsid w:val="006F0A91"/>
    <w:rsid w:val="006F4188"/>
    <w:rsid w:val="006F4AB1"/>
    <w:rsid w:val="006F56E1"/>
    <w:rsid w:val="006F5923"/>
    <w:rsid w:val="006F5BE9"/>
    <w:rsid w:val="006F5C71"/>
    <w:rsid w:val="006F5F87"/>
    <w:rsid w:val="006F64D5"/>
    <w:rsid w:val="00702584"/>
    <w:rsid w:val="0070331D"/>
    <w:rsid w:val="00704E71"/>
    <w:rsid w:val="007060CA"/>
    <w:rsid w:val="0070674E"/>
    <w:rsid w:val="007107BE"/>
    <w:rsid w:val="00712DCC"/>
    <w:rsid w:val="00713943"/>
    <w:rsid w:val="00714223"/>
    <w:rsid w:val="00715D25"/>
    <w:rsid w:val="00717F2A"/>
    <w:rsid w:val="007211E0"/>
    <w:rsid w:val="007218BC"/>
    <w:rsid w:val="00721A2F"/>
    <w:rsid w:val="007237FB"/>
    <w:rsid w:val="007264F8"/>
    <w:rsid w:val="00726713"/>
    <w:rsid w:val="00727BA0"/>
    <w:rsid w:val="00730A67"/>
    <w:rsid w:val="0073180C"/>
    <w:rsid w:val="007318D0"/>
    <w:rsid w:val="007326BE"/>
    <w:rsid w:val="00733709"/>
    <w:rsid w:val="00734421"/>
    <w:rsid w:val="007344B4"/>
    <w:rsid w:val="007378A4"/>
    <w:rsid w:val="00741069"/>
    <w:rsid w:val="00741682"/>
    <w:rsid w:val="00741EA4"/>
    <w:rsid w:val="007431B1"/>
    <w:rsid w:val="007509DB"/>
    <w:rsid w:val="00751A98"/>
    <w:rsid w:val="00754FED"/>
    <w:rsid w:val="0075717E"/>
    <w:rsid w:val="007576DF"/>
    <w:rsid w:val="0076105C"/>
    <w:rsid w:val="007630E3"/>
    <w:rsid w:val="00764A2B"/>
    <w:rsid w:val="007678A7"/>
    <w:rsid w:val="00770592"/>
    <w:rsid w:val="00772504"/>
    <w:rsid w:val="00774759"/>
    <w:rsid w:val="00775C5B"/>
    <w:rsid w:val="00775C76"/>
    <w:rsid w:val="00775F39"/>
    <w:rsid w:val="00777BC6"/>
    <w:rsid w:val="007816E1"/>
    <w:rsid w:val="00781A5B"/>
    <w:rsid w:val="00781D59"/>
    <w:rsid w:val="00783425"/>
    <w:rsid w:val="00783EB5"/>
    <w:rsid w:val="00784EEF"/>
    <w:rsid w:val="00785B5C"/>
    <w:rsid w:val="00787106"/>
    <w:rsid w:val="007908B5"/>
    <w:rsid w:val="007908D9"/>
    <w:rsid w:val="007938F3"/>
    <w:rsid w:val="007A0416"/>
    <w:rsid w:val="007A07D1"/>
    <w:rsid w:val="007A1040"/>
    <w:rsid w:val="007A1AB9"/>
    <w:rsid w:val="007A21A1"/>
    <w:rsid w:val="007A314D"/>
    <w:rsid w:val="007A5987"/>
    <w:rsid w:val="007A69B4"/>
    <w:rsid w:val="007A6BEB"/>
    <w:rsid w:val="007A7B80"/>
    <w:rsid w:val="007B0D6F"/>
    <w:rsid w:val="007B17C5"/>
    <w:rsid w:val="007B420B"/>
    <w:rsid w:val="007B762F"/>
    <w:rsid w:val="007C19DF"/>
    <w:rsid w:val="007C1C0B"/>
    <w:rsid w:val="007C22D5"/>
    <w:rsid w:val="007C3757"/>
    <w:rsid w:val="007C376B"/>
    <w:rsid w:val="007C3C24"/>
    <w:rsid w:val="007C5870"/>
    <w:rsid w:val="007C5B43"/>
    <w:rsid w:val="007C6133"/>
    <w:rsid w:val="007C75AF"/>
    <w:rsid w:val="007C76D0"/>
    <w:rsid w:val="007C7CA1"/>
    <w:rsid w:val="007D059C"/>
    <w:rsid w:val="007D087A"/>
    <w:rsid w:val="007D25E6"/>
    <w:rsid w:val="007D334D"/>
    <w:rsid w:val="007D3FD9"/>
    <w:rsid w:val="007D5755"/>
    <w:rsid w:val="007D6236"/>
    <w:rsid w:val="007D6FE6"/>
    <w:rsid w:val="007D7F84"/>
    <w:rsid w:val="007E0205"/>
    <w:rsid w:val="007E118B"/>
    <w:rsid w:val="007E2237"/>
    <w:rsid w:val="007E3627"/>
    <w:rsid w:val="007E384F"/>
    <w:rsid w:val="007E5798"/>
    <w:rsid w:val="007E60F7"/>
    <w:rsid w:val="007E6539"/>
    <w:rsid w:val="007E68FC"/>
    <w:rsid w:val="007E799C"/>
    <w:rsid w:val="007F0DC9"/>
    <w:rsid w:val="007F406A"/>
    <w:rsid w:val="007F46FD"/>
    <w:rsid w:val="007F4EAA"/>
    <w:rsid w:val="007F6FD5"/>
    <w:rsid w:val="0080007E"/>
    <w:rsid w:val="00801D07"/>
    <w:rsid w:val="00802ADC"/>
    <w:rsid w:val="008078D7"/>
    <w:rsid w:val="00807A81"/>
    <w:rsid w:val="00815AFF"/>
    <w:rsid w:val="008167C4"/>
    <w:rsid w:val="00821A4F"/>
    <w:rsid w:val="00821A7E"/>
    <w:rsid w:val="00823E91"/>
    <w:rsid w:val="0082492E"/>
    <w:rsid w:val="00826332"/>
    <w:rsid w:val="00826584"/>
    <w:rsid w:val="008267F4"/>
    <w:rsid w:val="00826A39"/>
    <w:rsid w:val="00827218"/>
    <w:rsid w:val="008276F8"/>
    <w:rsid w:val="008277CE"/>
    <w:rsid w:val="008312E6"/>
    <w:rsid w:val="00831D8B"/>
    <w:rsid w:val="00832A66"/>
    <w:rsid w:val="008340A8"/>
    <w:rsid w:val="00835A4E"/>
    <w:rsid w:val="00835CC1"/>
    <w:rsid w:val="008364D9"/>
    <w:rsid w:val="00840B1F"/>
    <w:rsid w:val="008410CB"/>
    <w:rsid w:val="0084248D"/>
    <w:rsid w:val="008436EA"/>
    <w:rsid w:val="00844E4E"/>
    <w:rsid w:val="00845DE7"/>
    <w:rsid w:val="0084671C"/>
    <w:rsid w:val="00847782"/>
    <w:rsid w:val="008511CE"/>
    <w:rsid w:val="00853C3C"/>
    <w:rsid w:val="00857A81"/>
    <w:rsid w:val="008601EE"/>
    <w:rsid w:val="008604A0"/>
    <w:rsid w:val="00864C26"/>
    <w:rsid w:val="008700FE"/>
    <w:rsid w:val="0087273B"/>
    <w:rsid w:val="00872F44"/>
    <w:rsid w:val="008733EB"/>
    <w:rsid w:val="00873DC8"/>
    <w:rsid w:val="008741CB"/>
    <w:rsid w:val="0088045A"/>
    <w:rsid w:val="0088054F"/>
    <w:rsid w:val="00881C44"/>
    <w:rsid w:val="00884086"/>
    <w:rsid w:val="00884E29"/>
    <w:rsid w:val="00884FC6"/>
    <w:rsid w:val="0088520F"/>
    <w:rsid w:val="00886FE5"/>
    <w:rsid w:val="00887D95"/>
    <w:rsid w:val="00890143"/>
    <w:rsid w:val="008909A5"/>
    <w:rsid w:val="00891321"/>
    <w:rsid w:val="00893EE8"/>
    <w:rsid w:val="008945CF"/>
    <w:rsid w:val="00894EB4"/>
    <w:rsid w:val="00895211"/>
    <w:rsid w:val="0089639B"/>
    <w:rsid w:val="008969DF"/>
    <w:rsid w:val="008974EE"/>
    <w:rsid w:val="00897522"/>
    <w:rsid w:val="00897D1D"/>
    <w:rsid w:val="008A08E0"/>
    <w:rsid w:val="008A27CC"/>
    <w:rsid w:val="008A301F"/>
    <w:rsid w:val="008A4361"/>
    <w:rsid w:val="008A46A7"/>
    <w:rsid w:val="008A5DBD"/>
    <w:rsid w:val="008A5DCC"/>
    <w:rsid w:val="008A5DE2"/>
    <w:rsid w:val="008B23C1"/>
    <w:rsid w:val="008B2684"/>
    <w:rsid w:val="008B2D3C"/>
    <w:rsid w:val="008B380D"/>
    <w:rsid w:val="008B43EF"/>
    <w:rsid w:val="008B4598"/>
    <w:rsid w:val="008B4D89"/>
    <w:rsid w:val="008B52F0"/>
    <w:rsid w:val="008B592D"/>
    <w:rsid w:val="008B5AC0"/>
    <w:rsid w:val="008B5D4B"/>
    <w:rsid w:val="008B7190"/>
    <w:rsid w:val="008C07A4"/>
    <w:rsid w:val="008C233E"/>
    <w:rsid w:val="008C2779"/>
    <w:rsid w:val="008C3258"/>
    <w:rsid w:val="008C4638"/>
    <w:rsid w:val="008C4FD3"/>
    <w:rsid w:val="008C6964"/>
    <w:rsid w:val="008C76E1"/>
    <w:rsid w:val="008C7E4E"/>
    <w:rsid w:val="008D0649"/>
    <w:rsid w:val="008D0FB3"/>
    <w:rsid w:val="008D120F"/>
    <w:rsid w:val="008D3688"/>
    <w:rsid w:val="008D46C3"/>
    <w:rsid w:val="008D6106"/>
    <w:rsid w:val="008D6886"/>
    <w:rsid w:val="008D6D0A"/>
    <w:rsid w:val="008D6F6B"/>
    <w:rsid w:val="008D7163"/>
    <w:rsid w:val="008D738B"/>
    <w:rsid w:val="008E1078"/>
    <w:rsid w:val="008E1BF4"/>
    <w:rsid w:val="008E21A3"/>
    <w:rsid w:val="008E29F0"/>
    <w:rsid w:val="008E3EF3"/>
    <w:rsid w:val="008E4A38"/>
    <w:rsid w:val="008F01A8"/>
    <w:rsid w:val="008F37F8"/>
    <w:rsid w:val="008F69DC"/>
    <w:rsid w:val="008F6C0B"/>
    <w:rsid w:val="00900AE3"/>
    <w:rsid w:val="009015DA"/>
    <w:rsid w:val="00902A14"/>
    <w:rsid w:val="00904E83"/>
    <w:rsid w:val="00905B5F"/>
    <w:rsid w:val="009071D0"/>
    <w:rsid w:val="0091009B"/>
    <w:rsid w:val="0091042F"/>
    <w:rsid w:val="00911282"/>
    <w:rsid w:val="0091214E"/>
    <w:rsid w:val="009132B9"/>
    <w:rsid w:val="00914472"/>
    <w:rsid w:val="00915219"/>
    <w:rsid w:val="00915756"/>
    <w:rsid w:val="00916357"/>
    <w:rsid w:val="00916935"/>
    <w:rsid w:val="009178CE"/>
    <w:rsid w:val="0091799E"/>
    <w:rsid w:val="00920C4B"/>
    <w:rsid w:val="0092233D"/>
    <w:rsid w:val="00922BE3"/>
    <w:rsid w:val="009236BE"/>
    <w:rsid w:val="00923A0B"/>
    <w:rsid w:val="009244CE"/>
    <w:rsid w:val="0092452C"/>
    <w:rsid w:val="00924BC5"/>
    <w:rsid w:val="009261FC"/>
    <w:rsid w:val="00927845"/>
    <w:rsid w:val="00927B15"/>
    <w:rsid w:val="0093046D"/>
    <w:rsid w:val="009317CC"/>
    <w:rsid w:val="0093280E"/>
    <w:rsid w:val="009333C6"/>
    <w:rsid w:val="0093498B"/>
    <w:rsid w:val="00936C4F"/>
    <w:rsid w:val="00936D58"/>
    <w:rsid w:val="00937D14"/>
    <w:rsid w:val="00940285"/>
    <w:rsid w:val="009408BC"/>
    <w:rsid w:val="009409A5"/>
    <w:rsid w:val="00944767"/>
    <w:rsid w:val="00945E95"/>
    <w:rsid w:val="00945FF2"/>
    <w:rsid w:val="00946A9D"/>
    <w:rsid w:val="00946CBB"/>
    <w:rsid w:val="009514D3"/>
    <w:rsid w:val="00951957"/>
    <w:rsid w:val="00953112"/>
    <w:rsid w:val="009531A6"/>
    <w:rsid w:val="00953218"/>
    <w:rsid w:val="0095362D"/>
    <w:rsid w:val="00960DAD"/>
    <w:rsid w:val="00963C08"/>
    <w:rsid w:val="00965128"/>
    <w:rsid w:val="009675BD"/>
    <w:rsid w:val="00971B73"/>
    <w:rsid w:val="00972781"/>
    <w:rsid w:val="009736F4"/>
    <w:rsid w:val="00973AE0"/>
    <w:rsid w:val="009752DA"/>
    <w:rsid w:val="009754CD"/>
    <w:rsid w:val="00975FAF"/>
    <w:rsid w:val="0098066B"/>
    <w:rsid w:val="00981130"/>
    <w:rsid w:val="009833DC"/>
    <w:rsid w:val="00984A38"/>
    <w:rsid w:val="00986190"/>
    <w:rsid w:val="00986690"/>
    <w:rsid w:val="00986B82"/>
    <w:rsid w:val="00987CB0"/>
    <w:rsid w:val="009902BB"/>
    <w:rsid w:val="009908AE"/>
    <w:rsid w:val="009915F5"/>
    <w:rsid w:val="00993D0A"/>
    <w:rsid w:val="00993E09"/>
    <w:rsid w:val="0099644F"/>
    <w:rsid w:val="0099657D"/>
    <w:rsid w:val="00997594"/>
    <w:rsid w:val="00997B5E"/>
    <w:rsid w:val="009A0D02"/>
    <w:rsid w:val="009A0E56"/>
    <w:rsid w:val="009A1927"/>
    <w:rsid w:val="009A27B4"/>
    <w:rsid w:val="009A4666"/>
    <w:rsid w:val="009B0782"/>
    <w:rsid w:val="009B07E7"/>
    <w:rsid w:val="009B4506"/>
    <w:rsid w:val="009B73BB"/>
    <w:rsid w:val="009B7A2A"/>
    <w:rsid w:val="009C0014"/>
    <w:rsid w:val="009C1393"/>
    <w:rsid w:val="009C277C"/>
    <w:rsid w:val="009C310F"/>
    <w:rsid w:val="009C4392"/>
    <w:rsid w:val="009C604A"/>
    <w:rsid w:val="009C6739"/>
    <w:rsid w:val="009D0047"/>
    <w:rsid w:val="009D01CC"/>
    <w:rsid w:val="009D071D"/>
    <w:rsid w:val="009D415F"/>
    <w:rsid w:val="009D4775"/>
    <w:rsid w:val="009D714D"/>
    <w:rsid w:val="009E06BA"/>
    <w:rsid w:val="009E1A07"/>
    <w:rsid w:val="009E2B8F"/>
    <w:rsid w:val="009E2C2B"/>
    <w:rsid w:val="009E320A"/>
    <w:rsid w:val="009E44D5"/>
    <w:rsid w:val="009E6274"/>
    <w:rsid w:val="009E6BD9"/>
    <w:rsid w:val="009E7C9F"/>
    <w:rsid w:val="009F186E"/>
    <w:rsid w:val="009F3328"/>
    <w:rsid w:val="009F4180"/>
    <w:rsid w:val="009F502A"/>
    <w:rsid w:val="009F5DA0"/>
    <w:rsid w:val="009F7AE4"/>
    <w:rsid w:val="00A0003C"/>
    <w:rsid w:val="00A02900"/>
    <w:rsid w:val="00A046D2"/>
    <w:rsid w:val="00A04C6F"/>
    <w:rsid w:val="00A050BF"/>
    <w:rsid w:val="00A074D3"/>
    <w:rsid w:val="00A10A60"/>
    <w:rsid w:val="00A10C96"/>
    <w:rsid w:val="00A11A20"/>
    <w:rsid w:val="00A12275"/>
    <w:rsid w:val="00A164FD"/>
    <w:rsid w:val="00A16564"/>
    <w:rsid w:val="00A165E1"/>
    <w:rsid w:val="00A17A77"/>
    <w:rsid w:val="00A205B5"/>
    <w:rsid w:val="00A209DA"/>
    <w:rsid w:val="00A20BE3"/>
    <w:rsid w:val="00A21327"/>
    <w:rsid w:val="00A2448B"/>
    <w:rsid w:val="00A24999"/>
    <w:rsid w:val="00A26609"/>
    <w:rsid w:val="00A27046"/>
    <w:rsid w:val="00A303DE"/>
    <w:rsid w:val="00A30688"/>
    <w:rsid w:val="00A30F43"/>
    <w:rsid w:val="00A31012"/>
    <w:rsid w:val="00A32A13"/>
    <w:rsid w:val="00A3357A"/>
    <w:rsid w:val="00A34F65"/>
    <w:rsid w:val="00A3566D"/>
    <w:rsid w:val="00A35A34"/>
    <w:rsid w:val="00A36F69"/>
    <w:rsid w:val="00A400A7"/>
    <w:rsid w:val="00A427DD"/>
    <w:rsid w:val="00A42EB5"/>
    <w:rsid w:val="00A4396C"/>
    <w:rsid w:val="00A43C66"/>
    <w:rsid w:val="00A4447F"/>
    <w:rsid w:val="00A44D6E"/>
    <w:rsid w:val="00A45ADF"/>
    <w:rsid w:val="00A504B9"/>
    <w:rsid w:val="00A5298D"/>
    <w:rsid w:val="00A54863"/>
    <w:rsid w:val="00A55FAE"/>
    <w:rsid w:val="00A56A50"/>
    <w:rsid w:val="00A601E3"/>
    <w:rsid w:val="00A61316"/>
    <w:rsid w:val="00A634F5"/>
    <w:rsid w:val="00A63736"/>
    <w:rsid w:val="00A63BD4"/>
    <w:rsid w:val="00A64FA8"/>
    <w:rsid w:val="00A67209"/>
    <w:rsid w:val="00A70E71"/>
    <w:rsid w:val="00A71FDF"/>
    <w:rsid w:val="00A73736"/>
    <w:rsid w:val="00A73833"/>
    <w:rsid w:val="00A73858"/>
    <w:rsid w:val="00A771BA"/>
    <w:rsid w:val="00A771C8"/>
    <w:rsid w:val="00A77A66"/>
    <w:rsid w:val="00A77F78"/>
    <w:rsid w:val="00A8033E"/>
    <w:rsid w:val="00A80570"/>
    <w:rsid w:val="00A80950"/>
    <w:rsid w:val="00A80D95"/>
    <w:rsid w:val="00A8170B"/>
    <w:rsid w:val="00A81A95"/>
    <w:rsid w:val="00A82478"/>
    <w:rsid w:val="00A8348B"/>
    <w:rsid w:val="00A83E84"/>
    <w:rsid w:val="00A8656D"/>
    <w:rsid w:val="00A8659F"/>
    <w:rsid w:val="00A935DE"/>
    <w:rsid w:val="00A93E8B"/>
    <w:rsid w:val="00A95CA6"/>
    <w:rsid w:val="00A9777D"/>
    <w:rsid w:val="00A97E5E"/>
    <w:rsid w:val="00AA09BC"/>
    <w:rsid w:val="00AA0C83"/>
    <w:rsid w:val="00AA2641"/>
    <w:rsid w:val="00AA30BA"/>
    <w:rsid w:val="00AA3C5D"/>
    <w:rsid w:val="00AA43E1"/>
    <w:rsid w:val="00AA4882"/>
    <w:rsid w:val="00AA58B7"/>
    <w:rsid w:val="00AB037A"/>
    <w:rsid w:val="00AB421F"/>
    <w:rsid w:val="00AB4258"/>
    <w:rsid w:val="00AB4747"/>
    <w:rsid w:val="00AB5478"/>
    <w:rsid w:val="00AB5A4E"/>
    <w:rsid w:val="00AB5EDB"/>
    <w:rsid w:val="00AB646B"/>
    <w:rsid w:val="00AB6703"/>
    <w:rsid w:val="00AB6997"/>
    <w:rsid w:val="00AB73BD"/>
    <w:rsid w:val="00AB77D9"/>
    <w:rsid w:val="00AC017B"/>
    <w:rsid w:val="00AC06A1"/>
    <w:rsid w:val="00AC1507"/>
    <w:rsid w:val="00AC1857"/>
    <w:rsid w:val="00AC2031"/>
    <w:rsid w:val="00AC21EC"/>
    <w:rsid w:val="00AC3FFF"/>
    <w:rsid w:val="00AC445A"/>
    <w:rsid w:val="00AC547E"/>
    <w:rsid w:val="00AC6947"/>
    <w:rsid w:val="00AD26B4"/>
    <w:rsid w:val="00AD2802"/>
    <w:rsid w:val="00AD4C1E"/>
    <w:rsid w:val="00AD6FC9"/>
    <w:rsid w:val="00AD7EC0"/>
    <w:rsid w:val="00AE050C"/>
    <w:rsid w:val="00AE0FBE"/>
    <w:rsid w:val="00AE1A43"/>
    <w:rsid w:val="00AE1D45"/>
    <w:rsid w:val="00AE222F"/>
    <w:rsid w:val="00AE23B0"/>
    <w:rsid w:val="00AE2C4A"/>
    <w:rsid w:val="00AE59F4"/>
    <w:rsid w:val="00AE5C92"/>
    <w:rsid w:val="00AE679D"/>
    <w:rsid w:val="00AE7ED1"/>
    <w:rsid w:val="00AF2CE6"/>
    <w:rsid w:val="00AF3E97"/>
    <w:rsid w:val="00AF485F"/>
    <w:rsid w:val="00B00322"/>
    <w:rsid w:val="00B00358"/>
    <w:rsid w:val="00B00ACE"/>
    <w:rsid w:val="00B01243"/>
    <w:rsid w:val="00B021AA"/>
    <w:rsid w:val="00B034BE"/>
    <w:rsid w:val="00B0472F"/>
    <w:rsid w:val="00B060D6"/>
    <w:rsid w:val="00B108E0"/>
    <w:rsid w:val="00B12A8F"/>
    <w:rsid w:val="00B13D3C"/>
    <w:rsid w:val="00B141D9"/>
    <w:rsid w:val="00B14226"/>
    <w:rsid w:val="00B159A4"/>
    <w:rsid w:val="00B15A02"/>
    <w:rsid w:val="00B169AA"/>
    <w:rsid w:val="00B16D73"/>
    <w:rsid w:val="00B17BD1"/>
    <w:rsid w:val="00B242A7"/>
    <w:rsid w:val="00B30247"/>
    <w:rsid w:val="00B3182B"/>
    <w:rsid w:val="00B324EF"/>
    <w:rsid w:val="00B3256D"/>
    <w:rsid w:val="00B33899"/>
    <w:rsid w:val="00B34906"/>
    <w:rsid w:val="00B34A4E"/>
    <w:rsid w:val="00B34DF9"/>
    <w:rsid w:val="00B358C2"/>
    <w:rsid w:val="00B36A66"/>
    <w:rsid w:val="00B372B4"/>
    <w:rsid w:val="00B37C5F"/>
    <w:rsid w:val="00B40054"/>
    <w:rsid w:val="00B40549"/>
    <w:rsid w:val="00B405B3"/>
    <w:rsid w:val="00B4120E"/>
    <w:rsid w:val="00B418F4"/>
    <w:rsid w:val="00B41E65"/>
    <w:rsid w:val="00B4203F"/>
    <w:rsid w:val="00B4286C"/>
    <w:rsid w:val="00B4515B"/>
    <w:rsid w:val="00B45682"/>
    <w:rsid w:val="00B473A7"/>
    <w:rsid w:val="00B47D55"/>
    <w:rsid w:val="00B54471"/>
    <w:rsid w:val="00B54733"/>
    <w:rsid w:val="00B56298"/>
    <w:rsid w:val="00B56331"/>
    <w:rsid w:val="00B6066B"/>
    <w:rsid w:val="00B60D96"/>
    <w:rsid w:val="00B638C1"/>
    <w:rsid w:val="00B63BD1"/>
    <w:rsid w:val="00B64A20"/>
    <w:rsid w:val="00B64E65"/>
    <w:rsid w:val="00B64FD0"/>
    <w:rsid w:val="00B65A64"/>
    <w:rsid w:val="00B6678C"/>
    <w:rsid w:val="00B67E55"/>
    <w:rsid w:val="00B711D3"/>
    <w:rsid w:val="00B71462"/>
    <w:rsid w:val="00B718A5"/>
    <w:rsid w:val="00B74E9B"/>
    <w:rsid w:val="00B75CBA"/>
    <w:rsid w:val="00B76B53"/>
    <w:rsid w:val="00B77874"/>
    <w:rsid w:val="00B77E30"/>
    <w:rsid w:val="00B80454"/>
    <w:rsid w:val="00B81FA9"/>
    <w:rsid w:val="00B8381B"/>
    <w:rsid w:val="00B84437"/>
    <w:rsid w:val="00B84DAB"/>
    <w:rsid w:val="00B859EF"/>
    <w:rsid w:val="00B85DDF"/>
    <w:rsid w:val="00B91F15"/>
    <w:rsid w:val="00B93478"/>
    <w:rsid w:val="00B9517C"/>
    <w:rsid w:val="00B962C4"/>
    <w:rsid w:val="00B96311"/>
    <w:rsid w:val="00BA002D"/>
    <w:rsid w:val="00BA0344"/>
    <w:rsid w:val="00BA1AD9"/>
    <w:rsid w:val="00BA1EC5"/>
    <w:rsid w:val="00BA300A"/>
    <w:rsid w:val="00BA6D98"/>
    <w:rsid w:val="00BA6DA6"/>
    <w:rsid w:val="00BB0A8B"/>
    <w:rsid w:val="00BB388F"/>
    <w:rsid w:val="00BB3C1B"/>
    <w:rsid w:val="00BB408D"/>
    <w:rsid w:val="00BB4363"/>
    <w:rsid w:val="00BB4F56"/>
    <w:rsid w:val="00BB5B52"/>
    <w:rsid w:val="00BB7005"/>
    <w:rsid w:val="00BC16E4"/>
    <w:rsid w:val="00BC1BEB"/>
    <w:rsid w:val="00BC2E06"/>
    <w:rsid w:val="00BC5B75"/>
    <w:rsid w:val="00BC6405"/>
    <w:rsid w:val="00BD04C7"/>
    <w:rsid w:val="00BD1B7B"/>
    <w:rsid w:val="00BD1F38"/>
    <w:rsid w:val="00BD30A8"/>
    <w:rsid w:val="00BD4257"/>
    <w:rsid w:val="00BD4484"/>
    <w:rsid w:val="00BD4589"/>
    <w:rsid w:val="00BD5DE1"/>
    <w:rsid w:val="00BD678E"/>
    <w:rsid w:val="00BD72F5"/>
    <w:rsid w:val="00BD7A1D"/>
    <w:rsid w:val="00BE089C"/>
    <w:rsid w:val="00BE0E2D"/>
    <w:rsid w:val="00BE1B89"/>
    <w:rsid w:val="00BE2D6E"/>
    <w:rsid w:val="00BE3835"/>
    <w:rsid w:val="00BE487E"/>
    <w:rsid w:val="00BE500C"/>
    <w:rsid w:val="00BE7B94"/>
    <w:rsid w:val="00BF0B3E"/>
    <w:rsid w:val="00BF2A0D"/>
    <w:rsid w:val="00BF72E3"/>
    <w:rsid w:val="00C01209"/>
    <w:rsid w:val="00C02CBC"/>
    <w:rsid w:val="00C045A7"/>
    <w:rsid w:val="00C04787"/>
    <w:rsid w:val="00C05572"/>
    <w:rsid w:val="00C05DB0"/>
    <w:rsid w:val="00C105DD"/>
    <w:rsid w:val="00C13224"/>
    <w:rsid w:val="00C15E9A"/>
    <w:rsid w:val="00C1780A"/>
    <w:rsid w:val="00C179E3"/>
    <w:rsid w:val="00C217C3"/>
    <w:rsid w:val="00C218D8"/>
    <w:rsid w:val="00C2726D"/>
    <w:rsid w:val="00C27FEE"/>
    <w:rsid w:val="00C3068B"/>
    <w:rsid w:val="00C31DE4"/>
    <w:rsid w:val="00C32A78"/>
    <w:rsid w:val="00C34D85"/>
    <w:rsid w:val="00C370FC"/>
    <w:rsid w:val="00C37250"/>
    <w:rsid w:val="00C405A7"/>
    <w:rsid w:val="00C40691"/>
    <w:rsid w:val="00C41184"/>
    <w:rsid w:val="00C420A8"/>
    <w:rsid w:val="00C42CBA"/>
    <w:rsid w:val="00C44626"/>
    <w:rsid w:val="00C46122"/>
    <w:rsid w:val="00C4659E"/>
    <w:rsid w:val="00C5081C"/>
    <w:rsid w:val="00C51B7B"/>
    <w:rsid w:val="00C52513"/>
    <w:rsid w:val="00C535E3"/>
    <w:rsid w:val="00C552FF"/>
    <w:rsid w:val="00C572A2"/>
    <w:rsid w:val="00C609A9"/>
    <w:rsid w:val="00C60D41"/>
    <w:rsid w:val="00C60FFC"/>
    <w:rsid w:val="00C62228"/>
    <w:rsid w:val="00C62EFC"/>
    <w:rsid w:val="00C63227"/>
    <w:rsid w:val="00C64140"/>
    <w:rsid w:val="00C650E8"/>
    <w:rsid w:val="00C654B0"/>
    <w:rsid w:val="00C65A7A"/>
    <w:rsid w:val="00C66447"/>
    <w:rsid w:val="00C669E9"/>
    <w:rsid w:val="00C70F60"/>
    <w:rsid w:val="00C7184F"/>
    <w:rsid w:val="00C73784"/>
    <w:rsid w:val="00C74115"/>
    <w:rsid w:val="00C8094B"/>
    <w:rsid w:val="00C80A1A"/>
    <w:rsid w:val="00C80DDF"/>
    <w:rsid w:val="00C831BB"/>
    <w:rsid w:val="00C86711"/>
    <w:rsid w:val="00C86A7D"/>
    <w:rsid w:val="00C90E5E"/>
    <w:rsid w:val="00C919AC"/>
    <w:rsid w:val="00C91B49"/>
    <w:rsid w:val="00C91DE9"/>
    <w:rsid w:val="00C93B40"/>
    <w:rsid w:val="00C95B46"/>
    <w:rsid w:val="00CA1F74"/>
    <w:rsid w:val="00CA27B5"/>
    <w:rsid w:val="00CA3720"/>
    <w:rsid w:val="00CA59E5"/>
    <w:rsid w:val="00CA640A"/>
    <w:rsid w:val="00CA6570"/>
    <w:rsid w:val="00CA6622"/>
    <w:rsid w:val="00CA7B0D"/>
    <w:rsid w:val="00CB0F02"/>
    <w:rsid w:val="00CB1A1D"/>
    <w:rsid w:val="00CB1BFB"/>
    <w:rsid w:val="00CB202B"/>
    <w:rsid w:val="00CB2C69"/>
    <w:rsid w:val="00CB38B3"/>
    <w:rsid w:val="00CB3E5A"/>
    <w:rsid w:val="00CB4272"/>
    <w:rsid w:val="00CB5084"/>
    <w:rsid w:val="00CB5880"/>
    <w:rsid w:val="00CB6114"/>
    <w:rsid w:val="00CB6B15"/>
    <w:rsid w:val="00CB7F5E"/>
    <w:rsid w:val="00CC16D6"/>
    <w:rsid w:val="00CC18CD"/>
    <w:rsid w:val="00CC1E7E"/>
    <w:rsid w:val="00CC2F6C"/>
    <w:rsid w:val="00CC30D6"/>
    <w:rsid w:val="00CC5F48"/>
    <w:rsid w:val="00CD05BF"/>
    <w:rsid w:val="00CD132C"/>
    <w:rsid w:val="00CD2826"/>
    <w:rsid w:val="00CD6C76"/>
    <w:rsid w:val="00CD6D49"/>
    <w:rsid w:val="00CD6F12"/>
    <w:rsid w:val="00CE10C0"/>
    <w:rsid w:val="00CE188B"/>
    <w:rsid w:val="00CE1919"/>
    <w:rsid w:val="00CE1BE6"/>
    <w:rsid w:val="00CE324F"/>
    <w:rsid w:val="00CE3859"/>
    <w:rsid w:val="00CE3A23"/>
    <w:rsid w:val="00CE5B6F"/>
    <w:rsid w:val="00CE7748"/>
    <w:rsid w:val="00CE7E0C"/>
    <w:rsid w:val="00CF0DAB"/>
    <w:rsid w:val="00CF2C4F"/>
    <w:rsid w:val="00CF5DE5"/>
    <w:rsid w:val="00CF66BD"/>
    <w:rsid w:val="00CF6D8B"/>
    <w:rsid w:val="00CF7667"/>
    <w:rsid w:val="00D0031A"/>
    <w:rsid w:val="00D02BFB"/>
    <w:rsid w:val="00D04464"/>
    <w:rsid w:val="00D04882"/>
    <w:rsid w:val="00D061DD"/>
    <w:rsid w:val="00D06413"/>
    <w:rsid w:val="00D0648E"/>
    <w:rsid w:val="00D0677E"/>
    <w:rsid w:val="00D06EA1"/>
    <w:rsid w:val="00D06F0C"/>
    <w:rsid w:val="00D079D2"/>
    <w:rsid w:val="00D10FD0"/>
    <w:rsid w:val="00D1147F"/>
    <w:rsid w:val="00D116D6"/>
    <w:rsid w:val="00D12F16"/>
    <w:rsid w:val="00D14B18"/>
    <w:rsid w:val="00D235A7"/>
    <w:rsid w:val="00D2627A"/>
    <w:rsid w:val="00D272FE"/>
    <w:rsid w:val="00D2733D"/>
    <w:rsid w:val="00D27700"/>
    <w:rsid w:val="00D27826"/>
    <w:rsid w:val="00D30F6B"/>
    <w:rsid w:val="00D32C33"/>
    <w:rsid w:val="00D341C3"/>
    <w:rsid w:val="00D34CE5"/>
    <w:rsid w:val="00D35CAE"/>
    <w:rsid w:val="00D3610E"/>
    <w:rsid w:val="00D367A4"/>
    <w:rsid w:val="00D36ED6"/>
    <w:rsid w:val="00D405AE"/>
    <w:rsid w:val="00D42B53"/>
    <w:rsid w:val="00D443A2"/>
    <w:rsid w:val="00D45240"/>
    <w:rsid w:val="00D45B33"/>
    <w:rsid w:val="00D46D33"/>
    <w:rsid w:val="00D474E1"/>
    <w:rsid w:val="00D47A53"/>
    <w:rsid w:val="00D50A74"/>
    <w:rsid w:val="00D50BE0"/>
    <w:rsid w:val="00D52DB2"/>
    <w:rsid w:val="00D53D8D"/>
    <w:rsid w:val="00D54402"/>
    <w:rsid w:val="00D5459B"/>
    <w:rsid w:val="00D545FE"/>
    <w:rsid w:val="00D54699"/>
    <w:rsid w:val="00D54726"/>
    <w:rsid w:val="00D561A5"/>
    <w:rsid w:val="00D604FE"/>
    <w:rsid w:val="00D61F82"/>
    <w:rsid w:val="00D63609"/>
    <w:rsid w:val="00D638DF"/>
    <w:rsid w:val="00D6557F"/>
    <w:rsid w:val="00D665D7"/>
    <w:rsid w:val="00D66FB0"/>
    <w:rsid w:val="00D67FC3"/>
    <w:rsid w:val="00D812F8"/>
    <w:rsid w:val="00D81379"/>
    <w:rsid w:val="00D81662"/>
    <w:rsid w:val="00D8222F"/>
    <w:rsid w:val="00D8253F"/>
    <w:rsid w:val="00D843CF"/>
    <w:rsid w:val="00D856F0"/>
    <w:rsid w:val="00D86E37"/>
    <w:rsid w:val="00D86F87"/>
    <w:rsid w:val="00D87BDE"/>
    <w:rsid w:val="00D91158"/>
    <w:rsid w:val="00D91BF0"/>
    <w:rsid w:val="00D92380"/>
    <w:rsid w:val="00D92808"/>
    <w:rsid w:val="00D92A9F"/>
    <w:rsid w:val="00D933C0"/>
    <w:rsid w:val="00D93D40"/>
    <w:rsid w:val="00D93F4C"/>
    <w:rsid w:val="00D952AB"/>
    <w:rsid w:val="00D95BFF"/>
    <w:rsid w:val="00D96F22"/>
    <w:rsid w:val="00D970C1"/>
    <w:rsid w:val="00D978A6"/>
    <w:rsid w:val="00D97E32"/>
    <w:rsid w:val="00DA1CA0"/>
    <w:rsid w:val="00DA33BD"/>
    <w:rsid w:val="00DA502B"/>
    <w:rsid w:val="00DA52C8"/>
    <w:rsid w:val="00DA5ADA"/>
    <w:rsid w:val="00DA62AE"/>
    <w:rsid w:val="00DA63B6"/>
    <w:rsid w:val="00DA67B2"/>
    <w:rsid w:val="00DA6E42"/>
    <w:rsid w:val="00DB02B7"/>
    <w:rsid w:val="00DB1486"/>
    <w:rsid w:val="00DB16F9"/>
    <w:rsid w:val="00DB22EC"/>
    <w:rsid w:val="00DB258B"/>
    <w:rsid w:val="00DB281A"/>
    <w:rsid w:val="00DB397B"/>
    <w:rsid w:val="00DB61DF"/>
    <w:rsid w:val="00DB6334"/>
    <w:rsid w:val="00DB6AE2"/>
    <w:rsid w:val="00DB7A00"/>
    <w:rsid w:val="00DB7CF9"/>
    <w:rsid w:val="00DC04B6"/>
    <w:rsid w:val="00DC273C"/>
    <w:rsid w:val="00DC51AE"/>
    <w:rsid w:val="00DC54FF"/>
    <w:rsid w:val="00DC6407"/>
    <w:rsid w:val="00DC68CF"/>
    <w:rsid w:val="00DC73F3"/>
    <w:rsid w:val="00DC75B4"/>
    <w:rsid w:val="00DD0717"/>
    <w:rsid w:val="00DD126B"/>
    <w:rsid w:val="00DD1F35"/>
    <w:rsid w:val="00DD394B"/>
    <w:rsid w:val="00DD45AD"/>
    <w:rsid w:val="00DE1570"/>
    <w:rsid w:val="00DE4389"/>
    <w:rsid w:val="00DE4D8D"/>
    <w:rsid w:val="00DE6297"/>
    <w:rsid w:val="00DF1446"/>
    <w:rsid w:val="00DF1A57"/>
    <w:rsid w:val="00DF1ACD"/>
    <w:rsid w:val="00DF53E9"/>
    <w:rsid w:val="00DF7706"/>
    <w:rsid w:val="00E01971"/>
    <w:rsid w:val="00E01FBE"/>
    <w:rsid w:val="00E02DC1"/>
    <w:rsid w:val="00E034AC"/>
    <w:rsid w:val="00E03E91"/>
    <w:rsid w:val="00E04835"/>
    <w:rsid w:val="00E04B5E"/>
    <w:rsid w:val="00E0585D"/>
    <w:rsid w:val="00E059D0"/>
    <w:rsid w:val="00E0630A"/>
    <w:rsid w:val="00E10377"/>
    <w:rsid w:val="00E10549"/>
    <w:rsid w:val="00E11CAF"/>
    <w:rsid w:val="00E11D9F"/>
    <w:rsid w:val="00E12CC1"/>
    <w:rsid w:val="00E145AE"/>
    <w:rsid w:val="00E146F3"/>
    <w:rsid w:val="00E14B08"/>
    <w:rsid w:val="00E15E34"/>
    <w:rsid w:val="00E15E8B"/>
    <w:rsid w:val="00E2319E"/>
    <w:rsid w:val="00E23302"/>
    <w:rsid w:val="00E23881"/>
    <w:rsid w:val="00E24CEB"/>
    <w:rsid w:val="00E255B1"/>
    <w:rsid w:val="00E26708"/>
    <w:rsid w:val="00E27B39"/>
    <w:rsid w:val="00E31095"/>
    <w:rsid w:val="00E31622"/>
    <w:rsid w:val="00E31663"/>
    <w:rsid w:val="00E32012"/>
    <w:rsid w:val="00E338FF"/>
    <w:rsid w:val="00E3438A"/>
    <w:rsid w:val="00E35AC7"/>
    <w:rsid w:val="00E37391"/>
    <w:rsid w:val="00E37569"/>
    <w:rsid w:val="00E37A0D"/>
    <w:rsid w:val="00E4018D"/>
    <w:rsid w:val="00E42287"/>
    <w:rsid w:val="00E424AD"/>
    <w:rsid w:val="00E42EA8"/>
    <w:rsid w:val="00E433E9"/>
    <w:rsid w:val="00E442FD"/>
    <w:rsid w:val="00E44C2F"/>
    <w:rsid w:val="00E45B1F"/>
    <w:rsid w:val="00E460CA"/>
    <w:rsid w:val="00E47168"/>
    <w:rsid w:val="00E477C3"/>
    <w:rsid w:val="00E52575"/>
    <w:rsid w:val="00E52CB3"/>
    <w:rsid w:val="00E52F4F"/>
    <w:rsid w:val="00E56466"/>
    <w:rsid w:val="00E56C63"/>
    <w:rsid w:val="00E573C5"/>
    <w:rsid w:val="00E57AE6"/>
    <w:rsid w:val="00E57DEE"/>
    <w:rsid w:val="00E57F31"/>
    <w:rsid w:val="00E60B7D"/>
    <w:rsid w:val="00E60E70"/>
    <w:rsid w:val="00E61678"/>
    <w:rsid w:val="00E62548"/>
    <w:rsid w:val="00E638D1"/>
    <w:rsid w:val="00E65A2A"/>
    <w:rsid w:val="00E66482"/>
    <w:rsid w:val="00E66C08"/>
    <w:rsid w:val="00E67706"/>
    <w:rsid w:val="00E7104B"/>
    <w:rsid w:val="00E71E14"/>
    <w:rsid w:val="00E72E70"/>
    <w:rsid w:val="00E73709"/>
    <w:rsid w:val="00E73B6C"/>
    <w:rsid w:val="00E73FA3"/>
    <w:rsid w:val="00E76C39"/>
    <w:rsid w:val="00E77DF6"/>
    <w:rsid w:val="00E828F4"/>
    <w:rsid w:val="00E84E9B"/>
    <w:rsid w:val="00E84EBE"/>
    <w:rsid w:val="00E85AED"/>
    <w:rsid w:val="00E91647"/>
    <w:rsid w:val="00E922B2"/>
    <w:rsid w:val="00E9230B"/>
    <w:rsid w:val="00E92C1C"/>
    <w:rsid w:val="00E9318B"/>
    <w:rsid w:val="00E93FF2"/>
    <w:rsid w:val="00E97D54"/>
    <w:rsid w:val="00EA08CB"/>
    <w:rsid w:val="00EA1FEE"/>
    <w:rsid w:val="00EA4EA0"/>
    <w:rsid w:val="00EA590B"/>
    <w:rsid w:val="00EA6AF5"/>
    <w:rsid w:val="00EA6B6F"/>
    <w:rsid w:val="00EB1A88"/>
    <w:rsid w:val="00EB1D2F"/>
    <w:rsid w:val="00EB217C"/>
    <w:rsid w:val="00EB25CB"/>
    <w:rsid w:val="00EB3CBA"/>
    <w:rsid w:val="00EB3D66"/>
    <w:rsid w:val="00EB463A"/>
    <w:rsid w:val="00EB505A"/>
    <w:rsid w:val="00EB675E"/>
    <w:rsid w:val="00EC0391"/>
    <w:rsid w:val="00EC1FF9"/>
    <w:rsid w:val="00EC46F3"/>
    <w:rsid w:val="00EC55B4"/>
    <w:rsid w:val="00EC629D"/>
    <w:rsid w:val="00EC7467"/>
    <w:rsid w:val="00EC7960"/>
    <w:rsid w:val="00ED0678"/>
    <w:rsid w:val="00ED1700"/>
    <w:rsid w:val="00ED7B3E"/>
    <w:rsid w:val="00EE0596"/>
    <w:rsid w:val="00EE152F"/>
    <w:rsid w:val="00EE17E9"/>
    <w:rsid w:val="00EE1E98"/>
    <w:rsid w:val="00EE3190"/>
    <w:rsid w:val="00EE4B46"/>
    <w:rsid w:val="00EE5C99"/>
    <w:rsid w:val="00EE716C"/>
    <w:rsid w:val="00EF0243"/>
    <w:rsid w:val="00EF091B"/>
    <w:rsid w:val="00EF1AFE"/>
    <w:rsid w:val="00EF28CA"/>
    <w:rsid w:val="00EF3B7E"/>
    <w:rsid w:val="00EF3D60"/>
    <w:rsid w:val="00EF516C"/>
    <w:rsid w:val="00EF5210"/>
    <w:rsid w:val="00EF56E8"/>
    <w:rsid w:val="00EF5B17"/>
    <w:rsid w:val="00EF5F53"/>
    <w:rsid w:val="00F000CD"/>
    <w:rsid w:val="00F000FB"/>
    <w:rsid w:val="00F03510"/>
    <w:rsid w:val="00F05180"/>
    <w:rsid w:val="00F0533B"/>
    <w:rsid w:val="00F06271"/>
    <w:rsid w:val="00F07DB6"/>
    <w:rsid w:val="00F1067B"/>
    <w:rsid w:val="00F10918"/>
    <w:rsid w:val="00F114C5"/>
    <w:rsid w:val="00F123A0"/>
    <w:rsid w:val="00F126ED"/>
    <w:rsid w:val="00F12C1E"/>
    <w:rsid w:val="00F15DF3"/>
    <w:rsid w:val="00F15E8C"/>
    <w:rsid w:val="00F26033"/>
    <w:rsid w:val="00F318C3"/>
    <w:rsid w:val="00F31A43"/>
    <w:rsid w:val="00F32277"/>
    <w:rsid w:val="00F32340"/>
    <w:rsid w:val="00F363C8"/>
    <w:rsid w:val="00F3710D"/>
    <w:rsid w:val="00F371AA"/>
    <w:rsid w:val="00F41596"/>
    <w:rsid w:val="00F41F8B"/>
    <w:rsid w:val="00F43469"/>
    <w:rsid w:val="00F43B9B"/>
    <w:rsid w:val="00F446C8"/>
    <w:rsid w:val="00F457FD"/>
    <w:rsid w:val="00F45F42"/>
    <w:rsid w:val="00F51223"/>
    <w:rsid w:val="00F5160A"/>
    <w:rsid w:val="00F52447"/>
    <w:rsid w:val="00F53022"/>
    <w:rsid w:val="00F53B83"/>
    <w:rsid w:val="00F54EA3"/>
    <w:rsid w:val="00F54F85"/>
    <w:rsid w:val="00F55EBF"/>
    <w:rsid w:val="00F565A2"/>
    <w:rsid w:val="00F61C0C"/>
    <w:rsid w:val="00F63A79"/>
    <w:rsid w:val="00F66116"/>
    <w:rsid w:val="00F670E7"/>
    <w:rsid w:val="00F73D32"/>
    <w:rsid w:val="00F74A99"/>
    <w:rsid w:val="00F74DFE"/>
    <w:rsid w:val="00F76858"/>
    <w:rsid w:val="00F77F26"/>
    <w:rsid w:val="00F80F6A"/>
    <w:rsid w:val="00F82258"/>
    <w:rsid w:val="00F84504"/>
    <w:rsid w:val="00F868D7"/>
    <w:rsid w:val="00F86BC5"/>
    <w:rsid w:val="00F902BD"/>
    <w:rsid w:val="00F90BBF"/>
    <w:rsid w:val="00F90DE7"/>
    <w:rsid w:val="00F92CF3"/>
    <w:rsid w:val="00F9443E"/>
    <w:rsid w:val="00F94D5D"/>
    <w:rsid w:val="00F95002"/>
    <w:rsid w:val="00F97728"/>
    <w:rsid w:val="00F97A11"/>
    <w:rsid w:val="00FA327B"/>
    <w:rsid w:val="00FA374C"/>
    <w:rsid w:val="00FA3755"/>
    <w:rsid w:val="00FA39B5"/>
    <w:rsid w:val="00FA3C42"/>
    <w:rsid w:val="00FA6592"/>
    <w:rsid w:val="00FB070A"/>
    <w:rsid w:val="00FB0E9C"/>
    <w:rsid w:val="00FB1721"/>
    <w:rsid w:val="00FB1EE7"/>
    <w:rsid w:val="00FB2215"/>
    <w:rsid w:val="00FB291F"/>
    <w:rsid w:val="00FB3742"/>
    <w:rsid w:val="00FB46F4"/>
    <w:rsid w:val="00FB5525"/>
    <w:rsid w:val="00FB690C"/>
    <w:rsid w:val="00FC32FC"/>
    <w:rsid w:val="00FC3A29"/>
    <w:rsid w:val="00FC3C26"/>
    <w:rsid w:val="00FC4BDC"/>
    <w:rsid w:val="00FC5C86"/>
    <w:rsid w:val="00FC7385"/>
    <w:rsid w:val="00FD03D9"/>
    <w:rsid w:val="00FD107D"/>
    <w:rsid w:val="00FD276E"/>
    <w:rsid w:val="00FD4013"/>
    <w:rsid w:val="00FD53A5"/>
    <w:rsid w:val="00FD77D0"/>
    <w:rsid w:val="00FD7D4C"/>
    <w:rsid w:val="00FE09A5"/>
    <w:rsid w:val="00FE2147"/>
    <w:rsid w:val="00FE2FE9"/>
    <w:rsid w:val="00FF1046"/>
    <w:rsid w:val="00FF3F5F"/>
    <w:rsid w:val="00FF420C"/>
    <w:rsid w:val="00FF464D"/>
    <w:rsid w:val="00FF6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E37526"/>
  <w15:docId w15:val="{D5886382-8FAE-402E-B138-37146A3E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04CD"/>
  </w:style>
  <w:style w:type="paragraph" w:styleId="Antrat3">
    <w:name w:val="heading 3"/>
    <w:basedOn w:val="prastasis"/>
    <w:next w:val="prastasis"/>
    <w:link w:val="Antrat3Diagrama"/>
    <w:rsid w:val="00FC3C2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2340"/>
    <w:rPr>
      <w:color w:val="808080"/>
    </w:rPr>
  </w:style>
  <w:style w:type="character" w:styleId="Hipersaitas">
    <w:name w:val="Hyperlink"/>
    <w:basedOn w:val="Numatytasispastraiposriftas"/>
    <w:rsid w:val="007211E0"/>
    <w:rPr>
      <w:color w:val="0000FF"/>
      <w:u w:val="single"/>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DC54FF"/>
    <w:rPr>
      <w:sz w:val="20"/>
    </w:rPr>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qFormat/>
    <w:rsid w:val="00DC54F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DC54FF"/>
    <w:rPr>
      <w:vertAlign w:val="superscript"/>
    </w:rPr>
  </w:style>
  <w:style w:type="character" w:styleId="Komentaronuoroda">
    <w:name w:val="annotation reference"/>
    <w:basedOn w:val="Numatytasispastraiposriftas"/>
    <w:semiHidden/>
    <w:unhideWhenUsed/>
    <w:rsid w:val="00922BE3"/>
    <w:rPr>
      <w:sz w:val="16"/>
      <w:szCs w:val="16"/>
    </w:rPr>
  </w:style>
  <w:style w:type="paragraph" w:styleId="Komentarotekstas">
    <w:name w:val="annotation text"/>
    <w:basedOn w:val="prastasis"/>
    <w:link w:val="KomentarotekstasDiagrama"/>
    <w:unhideWhenUsed/>
    <w:rsid w:val="00922BE3"/>
    <w:rPr>
      <w:sz w:val="20"/>
    </w:rPr>
  </w:style>
  <w:style w:type="character" w:customStyle="1" w:styleId="KomentarotekstasDiagrama">
    <w:name w:val="Komentaro tekstas Diagrama"/>
    <w:basedOn w:val="Numatytasispastraiposriftas"/>
    <w:link w:val="Komentarotekstas"/>
    <w:rsid w:val="00922BE3"/>
    <w:rPr>
      <w:sz w:val="20"/>
    </w:rPr>
  </w:style>
  <w:style w:type="paragraph" w:styleId="Komentarotema">
    <w:name w:val="annotation subject"/>
    <w:basedOn w:val="Komentarotekstas"/>
    <w:next w:val="Komentarotekstas"/>
    <w:link w:val="KomentarotemaDiagrama"/>
    <w:semiHidden/>
    <w:unhideWhenUsed/>
    <w:rsid w:val="00922BE3"/>
    <w:rPr>
      <w:b/>
      <w:bCs/>
    </w:rPr>
  </w:style>
  <w:style w:type="character" w:customStyle="1" w:styleId="KomentarotemaDiagrama">
    <w:name w:val="Komentaro tema Diagrama"/>
    <w:basedOn w:val="KomentarotekstasDiagrama"/>
    <w:link w:val="Komentarotema"/>
    <w:semiHidden/>
    <w:rsid w:val="00922BE3"/>
    <w:rPr>
      <w:b/>
      <w:bCs/>
      <w:sz w:val="20"/>
    </w:rPr>
  </w:style>
  <w:style w:type="character" w:styleId="Neapdorotaspaminjimas">
    <w:name w:val="Unresolved Mention"/>
    <w:basedOn w:val="Numatytasispastraiposriftas"/>
    <w:uiPriority w:val="99"/>
    <w:semiHidden/>
    <w:unhideWhenUsed/>
    <w:rsid w:val="002A31D8"/>
    <w:rPr>
      <w:color w:val="605E5C"/>
      <w:shd w:val="clear" w:color="auto" w:fill="E1DFDD"/>
    </w:rPr>
  </w:style>
  <w:style w:type="paragraph" w:styleId="Sraopastraipa">
    <w:name w:val="List Paragraph"/>
    <w:basedOn w:val="prastasis"/>
    <w:rsid w:val="00D367A4"/>
    <w:pPr>
      <w:ind w:left="720"/>
      <w:contextualSpacing/>
    </w:pPr>
  </w:style>
  <w:style w:type="paragraph" w:styleId="Pataisymai">
    <w:name w:val="Revision"/>
    <w:hidden/>
    <w:semiHidden/>
    <w:rsid w:val="0076105C"/>
  </w:style>
  <w:style w:type="paragraph" w:styleId="Antrats">
    <w:name w:val="header"/>
    <w:basedOn w:val="prastasis"/>
    <w:link w:val="AntratsDiagrama"/>
    <w:uiPriority w:val="99"/>
    <w:unhideWhenUsed/>
    <w:rsid w:val="00E01971"/>
    <w:pPr>
      <w:tabs>
        <w:tab w:val="center" w:pos="4513"/>
        <w:tab w:val="right" w:pos="9026"/>
      </w:tabs>
    </w:pPr>
  </w:style>
  <w:style w:type="character" w:customStyle="1" w:styleId="AntratsDiagrama">
    <w:name w:val="Antraštės Diagrama"/>
    <w:basedOn w:val="Numatytasispastraiposriftas"/>
    <w:link w:val="Antrats"/>
    <w:uiPriority w:val="99"/>
    <w:rsid w:val="00E01971"/>
  </w:style>
  <w:style w:type="paragraph" w:styleId="Porat">
    <w:name w:val="footer"/>
    <w:basedOn w:val="prastasis"/>
    <w:link w:val="PoratDiagrama"/>
    <w:uiPriority w:val="99"/>
    <w:unhideWhenUsed/>
    <w:rsid w:val="00E01971"/>
    <w:pPr>
      <w:tabs>
        <w:tab w:val="center" w:pos="4513"/>
        <w:tab w:val="right" w:pos="9026"/>
      </w:tabs>
    </w:pPr>
  </w:style>
  <w:style w:type="character" w:customStyle="1" w:styleId="PoratDiagrama">
    <w:name w:val="Poraštė Diagrama"/>
    <w:basedOn w:val="Numatytasispastraiposriftas"/>
    <w:link w:val="Porat"/>
    <w:uiPriority w:val="99"/>
    <w:rsid w:val="00E01971"/>
  </w:style>
  <w:style w:type="character" w:customStyle="1" w:styleId="fontstyle01">
    <w:name w:val="fontstyle01"/>
    <w:basedOn w:val="Numatytasispastraiposriftas"/>
    <w:rsid w:val="003A2241"/>
    <w:rPr>
      <w:rFonts w:ascii="ArialMT" w:hAnsi="ArialMT" w:hint="default"/>
      <w:b w:val="0"/>
      <w:bCs w:val="0"/>
      <w:i w:val="0"/>
      <w:iCs w:val="0"/>
      <w:color w:val="000000"/>
      <w:sz w:val="24"/>
      <w:szCs w:val="24"/>
    </w:rPr>
  </w:style>
  <w:style w:type="character" w:styleId="Grietas">
    <w:name w:val="Strong"/>
    <w:basedOn w:val="Numatytasispastraiposriftas"/>
    <w:uiPriority w:val="22"/>
    <w:qFormat/>
    <w:rsid w:val="00B65A64"/>
    <w:rPr>
      <w:b/>
      <w:bCs/>
    </w:rPr>
  </w:style>
  <w:style w:type="paragraph" w:styleId="prastasiniatinklio">
    <w:name w:val="Normal (Web)"/>
    <w:basedOn w:val="prastasis"/>
    <w:semiHidden/>
    <w:unhideWhenUsed/>
    <w:rsid w:val="00C44626"/>
    <w:rPr>
      <w:szCs w:val="24"/>
    </w:rPr>
  </w:style>
  <w:style w:type="character" w:customStyle="1" w:styleId="fontstyle21">
    <w:name w:val="fontstyle21"/>
    <w:basedOn w:val="Numatytasispastraiposriftas"/>
    <w:rsid w:val="00940285"/>
    <w:rPr>
      <w:rFonts w:ascii="TimesNewRomanPS-ItalicMT" w:hAnsi="TimesNewRomanPS-ItalicMT" w:hint="default"/>
      <w:b w:val="0"/>
      <w:bCs w:val="0"/>
      <w:i/>
      <w:iCs/>
      <w:color w:val="000000"/>
      <w:sz w:val="24"/>
      <w:szCs w:val="24"/>
    </w:rPr>
  </w:style>
  <w:style w:type="character" w:customStyle="1" w:styleId="Antrat3Diagrama">
    <w:name w:val="Antraštė 3 Diagrama"/>
    <w:basedOn w:val="Numatytasispastraiposriftas"/>
    <w:link w:val="Antrat3"/>
    <w:rsid w:val="00FC3C26"/>
    <w:rPr>
      <w:rFonts w:asciiTheme="majorHAnsi" w:eastAsiaTheme="majorEastAsia" w:hAnsiTheme="majorHAnsi" w:cstheme="majorBidi"/>
      <w:color w:val="1F3763" w:themeColor="accent1" w:themeShade="7F"/>
      <w:szCs w:val="24"/>
    </w:rPr>
  </w:style>
  <w:style w:type="character" w:styleId="Perirtashipersaitas">
    <w:name w:val="FollowedHyperlink"/>
    <w:basedOn w:val="Numatytasispastraiposriftas"/>
    <w:semiHidden/>
    <w:unhideWhenUsed/>
    <w:rsid w:val="00274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047">
      <w:bodyDiv w:val="1"/>
      <w:marLeft w:val="0"/>
      <w:marRight w:val="0"/>
      <w:marTop w:val="0"/>
      <w:marBottom w:val="0"/>
      <w:divBdr>
        <w:top w:val="none" w:sz="0" w:space="0" w:color="auto"/>
        <w:left w:val="none" w:sz="0" w:space="0" w:color="auto"/>
        <w:bottom w:val="none" w:sz="0" w:space="0" w:color="auto"/>
        <w:right w:val="none" w:sz="0" w:space="0" w:color="auto"/>
      </w:divBdr>
    </w:div>
    <w:div w:id="51077262">
      <w:bodyDiv w:val="1"/>
      <w:marLeft w:val="0"/>
      <w:marRight w:val="0"/>
      <w:marTop w:val="0"/>
      <w:marBottom w:val="0"/>
      <w:divBdr>
        <w:top w:val="none" w:sz="0" w:space="0" w:color="auto"/>
        <w:left w:val="none" w:sz="0" w:space="0" w:color="auto"/>
        <w:bottom w:val="none" w:sz="0" w:space="0" w:color="auto"/>
        <w:right w:val="none" w:sz="0" w:space="0" w:color="auto"/>
      </w:divBdr>
      <w:divsChild>
        <w:div w:id="701826869">
          <w:marLeft w:val="0"/>
          <w:marRight w:val="0"/>
          <w:marTop w:val="0"/>
          <w:marBottom w:val="0"/>
          <w:divBdr>
            <w:top w:val="none" w:sz="0" w:space="0" w:color="auto"/>
            <w:left w:val="none" w:sz="0" w:space="0" w:color="auto"/>
            <w:bottom w:val="none" w:sz="0" w:space="0" w:color="auto"/>
            <w:right w:val="none" w:sz="0" w:space="0" w:color="auto"/>
          </w:divBdr>
          <w:divsChild>
            <w:div w:id="385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68967804">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124274410">
      <w:bodyDiv w:val="1"/>
      <w:marLeft w:val="0"/>
      <w:marRight w:val="0"/>
      <w:marTop w:val="0"/>
      <w:marBottom w:val="0"/>
      <w:divBdr>
        <w:top w:val="none" w:sz="0" w:space="0" w:color="auto"/>
        <w:left w:val="none" w:sz="0" w:space="0" w:color="auto"/>
        <w:bottom w:val="none" w:sz="0" w:space="0" w:color="auto"/>
        <w:right w:val="none" w:sz="0" w:space="0" w:color="auto"/>
      </w:divBdr>
    </w:div>
    <w:div w:id="252251892">
      <w:bodyDiv w:val="1"/>
      <w:marLeft w:val="0"/>
      <w:marRight w:val="0"/>
      <w:marTop w:val="0"/>
      <w:marBottom w:val="0"/>
      <w:divBdr>
        <w:top w:val="none" w:sz="0" w:space="0" w:color="auto"/>
        <w:left w:val="none" w:sz="0" w:space="0" w:color="auto"/>
        <w:bottom w:val="none" w:sz="0" w:space="0" w:color="auto"/>
        <w:right w:val="none" w:sz="0" w:space="0" w:color="auto"/>
      </w:divBdr>
    </w:div>
    <w:div w:id="253169829">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41081664">
      <w:bodyDiv w:val="1"/>
      <w:marLeft w:val="0"/>
      <w:marRight w:val="0"/>
      <w:marTop w:val="0"/>
      <w:marBottom w:val="0"/>
      <w:divBdr>
        <w:top w:val="none" w:sz="0" w:space="0" w:color="auto"/>
        <w:left w:val="none" w:sz="0" w:space="0" w:color="auto"/>
        <w:bottom w:val="none" w:sz="0" w:space="0" w:color="auto"/>
        <w:right w:val="none" w:sz="0" w:space="0" w:color="auto"/>
      </w:divBdr>
    </w:div>
    <w:div w:id="352194163">
      <w:bodyDiv w:val="1"/>
      <w:marLeft w:val="0"/>
      <w:marRight w:val="0"/>
      <w:marTop w:val="0"/>
      <w:marBottom w:val="0"/>
      <w:divBdr>
        <w:top w:val="none" w:sz="0" w:space="0" w:color="auto"/>
        <w:left w:val="none" w:sz="0" w:space="0" w:color="auto"/>
        <w:bottom w:val="none" w:sz="0" w:space="0" w:color="auto"/>
        <w:right w:val="none" w:sz="0" w:space="0" w:color="auto"/>
      </w:divBdr>
    </w:div>
    <w:div w:id="417750920">
      <w:bodyDiv w:val="1"/>
      <w:marLeft w:val="0"/>
      <w:marRight w:val="0"/>
      <w:marTop w:val="0"/>
      <w:marBottom w:val="0"/>
      <w:divBdr>
        <w:top w:val="none" w:sz="0" w:space="0" w:color="auto"/>
        <w:left w:val="none" w:sz="0" w:space="0" w:color="auto"/>
        <w:bottom w:val="none" w:sz="0" w:space="0" w:color="auto"/>
        <w:right w:val="none" w:sz="0" w:space="0" w:color="auto"/>
      </w:divBdr>
    </w:div>
    <w:div w:id="442267271">
      <w:bodyDiv w:val="1"/>
      <w:marLeft w:val="0"/>
      <w:marRight w:val="0"/>
      <w:marTop w:val="0"/>
      <w:marBottom w:val="0"/>
      <w:divBdr>
        <w:top w:val="none" w:sz="0" w:space="0" w:color="auto"/>
        <w:left w:val="none" w:sz="0" w:space="0" w:color="auto"/>
        <w:bottom w:val="none" w:sz="0" w:space="0" w:color="auto"/>
        <w:right w:val="none" w:sz="0" w:space="0" w:color="auto"/>
      </w:divBdr>
    </w:div>
    <w:div w:id="500242990">
      <w:bodyDiv w:val="1"/>
      <w:marLeft w:val="0"/>
      <w:marRight w:val="0"/>
      <w:marTop w:val="0"/>
      <w:marBottom w:val="0"/>
      <w:divBdr>
        <w:top w:val="none" w:sz="0" w:space="0" w:color="auto"/>
        <w:left w:val="none" w:sz="0" w:space="0" w:color="auto"/>
        <w:bottom w:val="none" w:sz="0" w:space="0" w:color="auto"/>
        <w:right w:val="none" w:sz="0" w:space="0" w:color="auto"/>
      </w:divBdr>
      <w:divsChild>
        <w:div w:id="709113046">
          <w:marLeft w:val="0"/>
          <w:marRight w:val="0"/>
          <w:marTop w:val="0"/>
          <w:marBottom w:val="0"/>
          <w:divBdr>
            <w:top w:val="none" w:sz="0" w:space="0" w:color="auto"/>
            <w:left w:val="none" w:sz="0" w:space="0" w:color="auto"/>
            <w:bottom w:val="none" w:sz="0" w:space="0" w:color="auto"/>
            <w:right w:val="none" w:sz="0" w:space="0" w:color="auto"/>
          </w:divBdr>
          <w:divsChild>
            <w:div w:id="1199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98638581">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27262059">
      <w:bodyDiv w:val="1"/>
      <w:marLeft w:val="0"/>
      <w:marRight w:val="0"/>
      <w:marTop w:val="0"/>
      <w:marBottom w:val="0"/>
      <w:divBdr>
        <w:top w:val="none" w:sz="0" w:space="0" w:color="auto"/>
        <w:left w:val="none" w:sz="0" w:space="0" w:color="auto"/>
        <w:bottom w:val="none" w:sz="0" w:space="0" w:color="auto"/>
        <w:right w:val="none" w:sz="0" w:space="0" w:color="auto"/>
      </w:divBdr>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94912348">
      <w:bodyDiv w:val="1"/>
      <w:marLeft w:val="0"/>
      <w:marRight w:val="0"/>
      <w:marTop w:val="0"/>
      <w:marBottom w:val="0"/>
      <w:divBdr>
        <w:top w:val="none" w:sz="0" w:space="0" w:color="auto"/>
        <w:left w:val="none" w:sz="0" w:space="0" w:color="auto"/>
        <w:bottom w:val="none" w:sz="0" w:space="0" w:color="auto"/>
        <w:right w:val="none" w:sz="0" w:space="0" w:color="auto"/>
      </w:divBdr>
    </w:div>
    <w:div w:id="999386279">
      <w:bodyDiv w:val="1"/>
      <w:marLeft w:val="0"/>
      <w:marRight w:val="0"/>
      <w:marTop w:val="0"/>
      <w:marBottom w:val="0"/>
      <w:divBdr>
        <w:top w:val="none" w:sz="0" w:space="0" w:color="auto"/>
        <w:left w:val="none" w:sz="0" w:space="0" w:color="auto"/>
        <w:bottom w:val="none" w:sz="0" w:space="0" w:color="auto"/>
        <w:right w:val="none" w:sz="0" w:space="0" w:color="auto"/>
      </w:divBdr>
    </w:div>
    <w:div w:id="10124921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9902688">
      <w:bodyDiv w:val="1"/>
      <w:marLeft w:val="0"/>
      <w:marRight w:val="0"/>
      <w:marTop w:val="0"/>
      <w:marBottom w:val="0"/>
      <w:divBdr>
        <w:top w:val="none" w:sz="0" w:space="0" w:color="auto"/>
        <w:left w:val="none" w:sz="0" w:space="0" w:color="auto"/>
        <w:bottom w:val="none" w:sz="0" w:space="0" w:color="auto"/>
        <w:right w:val="none" w:sz="0" w:space="0" w:color="auto"/>
      </w:divBdr>
    </w:div>
    <w:div w:id="1150293579">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197306886">
      <w:bodyDiv w:val="1"/>
      <w:marLeft w:val="0"/>
      <w:marRight w:val="0"/>
      <w:marTop w:val="0"/>
      <w:marBottom w:val="0"/>
      <w:divBdr>
        <w:top w:val="none" w:sz="0" w:space="0" w:color="auto"/>
        <w:left w:val="none" w:sz="0" w:space="0" w:color="auto"/>
        <w:bottom w:val="none" w:sz="0" w:space="0" w:color="auto"/>
        <w:right w:val="none" w:sz="0" w:space="0" w:color="auto"/>
      </w:divBdr>
    </w:div>
    <w:div w:id="1233854282">
      <w:bodyDiv w:val="1"/>
      <w:marLeft w:val="0"/>
      <w:marRight w:val="0"/>
      <w:marTop w:val="0"/>
      <w:marBottom w:val="0"/>
      <w:divBdr>
        <w:top w:val="none" w:sz="0" w:space="0" w:color="auto"/>
        <w:left w:val="none" w:sz="0" w:space="0" w:color="auto"/>
        <w:bottom w:val="none" w:sz="0" w:space="0" w:color="auto"/>
        <w:right w:val="none" w:sz="0" w:space="0" w:color="auto"/>
      </w:divBdr>
    </w:div>
    <w:div w:id="1266576797">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1242564507">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408696391">
          <w:marLeft w:val="0"/>
          <w:marRight w:val="0"/>
          <w:marTop w:val="0"/>
          <w:marBottom w:val="0"/>
          <w:divBdr>
            <w:top w:val="none" w:sz="0" w:space="0" w:color="auto"/>
            <w:left w:val="none" w:sz="0" w:space="0" w:color="auto"/>
            <w:bottom w:val="none" w:sz="0" w:space="0" w:color="auto"/>
            <w:right w:val="none" w:sz="0" w:space="0" w:color="auto"/>
          </w:divBdr>
        </w:div>
      </w:divsChild>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416508847">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13366826">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49165535">
      <w:bodyDiv w:val="1"/>
      <w:marLeft w:val="0"/>
      <w:marRight w:val="0"/>
      <w:marTop w:val="0"/>
      <w:marBottom w:val="0"/>
      <w:divBdr>
        <w:top w:val="none" w:sz="0" w:space="0" w:color="auto"/>
        <w:left w:val="none" w:sz="0" w:space="0" w:color="auto"/>
        <w:bottom w:val="none" w:sz="0" w:space="0" w:color="auto"/>
        <w:right w:val="none" w:sz="0" w:space="0" w:color="auto"/>
      </w:divBdr>
    </w:div>
    <w:div w:id="1682468316">
      <w:bodyDiv w:val="1"/>
      <w:marLeft w:val="0"/>
      <w:marRight w:val="0"/>
      <w:marTop w:val="0"/>
      <w:marBottom w:val="0"/>
      <w:divBdr>
        <w:top w:val="none" w:sz="0" w:space="0" w:color="auto"/>
        <w:left w:val="none" w:sz="0" w:space="0" w:color="auto"/>
        <w:bottom w:val="none" w:sz="0" w:space="0" w:color="auto"/>
        <w:right w:val="none" w:sz="0" w:space="0" w:color="auto"/>
      </w:divBdr>
    </w:div>
    <w:div w:id="1761640236">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56725019">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90665919">
      <w:bodyDiv w:val="1"/>
      <w:marLeft w:val="0"/>
      <w:marRight w:val="0"/>
      <w:marTop w:val="0"/>
      <w:marBottom w:val="0"/>
      <w:divBdr>
        <w:top w:val="none" w:sz="0" w:space="0" w:color="auto"/>
        <w:left w:val="none" w:sz="0" w:space="0" w:color="auto"/>
        <w:bottom w:val="none" w:sz="0" w:space="0" w:color="auto"/>
        <w:right w:val="none" w:sz="0" w:space="0" w:color="auto"/>
      </w:divBdr>
    </w:div>
    <w:div w:id="2025739973">
      <w:bodyDiv w:val="1"/>
      <w:marLeft w:val="0"/>
      <w:marRight w:val="0"/>
      <w:marTop w:val="0"/>
      <w:marBottom w:val="0"/>
      <w:divBdr>
        <w:top w:val="none" w:sz="0" w:space="0" w:color="auto"/>
        <w:left w:val="none" w:sz="0" w:space="0" w:color="auto"/>
        <w:bottom w:val="none" w:sz="0" w:space="0" w:color="auto"/>
        <w:right w:val="none" w:sz="0" w:space="0" w:color="auto"/>
      </w:divBdr>
    </w:div>
    <w:div w:id="2037924082">
      <w:bodyDiv w:val="1"/>
      <w:marLeft w:val="0"/>
      <w:marRight w:val="0"/>
      <w:marTop w:val="0"/>
      <w:marBottom w:val="0"/>
      <w:divBdr>
        <w:top w:val="none" w:sz="0" w:space="0" w:color="auto"/>
        <w:left w:val="none" w:sz="0" w:space="0" w:color="auto"/>
        <w:bottom w:val="none" w:sz="0" w:space="0" w:color="auto"/>
        <w:right w:val="none" w:sz="0" w:space="0" w:color="auto"/>
      </w:divBdr>
    </w:div>
    <w:div w:id="2117364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viesiejipirkimai.lt/index.php?option=com_vptpublic&amp;task=sutartys&amp;Itemid=109&amp;filter_show=1&amp;filter_limit=10&amp;filter_jarcode=188710823&amp;filter_supplier_jarcode=160430566&amp;limitstart=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viesiejipirkimai.lt/index.php?option=com_vptpublic&amp;task=sutartys&amp;Itemid=109&amp;filter_show=1&amp;filter_limit=10&amp;filter_jarcode=188710823&amp;filter_supplier_jarcode=160430566&amp;limitstart=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69%6e%66%6f%40%6b%6c%61%69%70%65%64%61%2e%6c%7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viesiejipirkimai.lt/index.php?option=com_vptpublic&amp;task=sutartys&amp;Itemid=109&amp;filter_show=1&amp;filter_limit=10&amp;vpt_unite=&amp;filter_tender=&amp;filter_number=J9-3245+&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2" Type="http://schemas.openxmlformats.org/officeDocument/2006/relationships/hyperlink" Target="https://eviesiejipirkimai.lt/index.php?option=com_vptpublic&amp;task=sutartys&amp;Itemid=109&amp;filter_show=1&amp;filter_limit=10&amp;filter_jarcode=188710823&amp;filter_supplier_jarcode=160430566&amp;limitstart=20" TargetMode="External"/><Relationship Id="rId1" Type="http://schemas.openxmlformats.org/officeDocument/2006/relationships/hyperlink" Target="https://eviesiejipirkimai.lt/index.php?option=com_vptpublic&amp;task=sutartys&amp;Itemid=109&amp;filter_show=1&amp;filter_limit=10&amp;vpt_unite=&amp;filter_tender=&amp;filter_number=J9-3245+&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5" Type="http://schemas.openxmlformats.org/officeDocument/2006/relationships/hyperlink" Target="https://eviesiejipirkimai.lt/index.php?option=com_vptpublic&amp;task=sutartys&amp;Itemid=109&amp;filter_show=1&amp;filter_limit=10&amp;filter_jarcode=188710823&amp;filter_supplier_jarcode=160430566&amp;limitstart=20" TargetMode="External"/><Relationship Id="rId4" Type="http://schemas.openxmlformats.org/officeDocument/2006/relationships/hyperlink" Target="https://eviesiejipirkimai.lt/index.php?option=com_vptpublic&amp;task=sutartys&amp;Itemid=109&amp;filter_show=1&amp;filter_limit=10&amp;vpt_unite=&amp;filter_tender=&amp;filter_number=J9-3245+&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32173</Words>
  <Characters>18340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Jolanta Tallat-Kelpšienė</cp:lastModifiedBy>
  <cp:revision>4</cp:revision>
  <dcterms:created xsi:type="dcterms:W3CDTF">2025-10-22T15:47:00Z</dcterms:created>
  <dcterms:modified xsi:type="dcterms:W3CDTF">2025-10-22T15:48:00Z</dcterms:modified>
</cp:coreProperties>
</file>