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46916" w14:textId="77777777" w:rsidR="00405D57" w:rsidRPr="00092C7E" w:rsidRDefault="00405D57" w:rsidP="00EB102D">
      <w:pPr>
        <w:spacing w:after="0"/>
        <w:ind w:firstLine="851"/>
        <w:rPr>
          <w:rFonts w:ascii="Calibri" w:hAnsi="Calibri" w:cs="Calibri"/>
        </w:rPr>
      </w:pPr>
      <w:r w:rsidRPr="00092C7E">
        <w:rPr>
          <w:rFonts w:ascii="Calibri" w:hAnsi="Calibri" w:cs="Calibri"/>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00E03F39" w14:textId="7FED1BF9" w:rsidR="00405D57" w:rsidRPr="00092C7E" w:rsidRDefault="00405D57" w:rsidP="00EB102D">
      <w:pPr>
        <w:spacing w:after="0"/>
        <w:ind w:firstLine="851"/>
        <w:rPr>
          <w:rFonts w:ascii="Calibri" w:hAnsi="Calibri" w:cs="Calibri"/>
        </w:rPr>
      </w:pPr>
      <w:r w:rsidRPr="00092C7E">
        <w:rPr>
          <w:rFonts w:ascii="Calibri" w:hAnsi="Calibri" w:cs="Calibri"/>
        </w:rPr>
        <w:t xml:space="preserve">Vadovaujantis Tarnybai Įstatyme nustatyta pažeidimų prevencijos funkcija, šiuo metu atliekama </w:t>
      </w:r>
      <w:r w:rsidR="00EB102D" w:rsidRPr="00EB102D">
        <w:rPr>
          <w:rFonts w:ascii="Calibri" w:hAnsi="Calibri" w:cs="Calibri"/>
        </w:rPr>
        <w:t>Šiaulių rajono savivaldybės administracij</w:t>
      </w:r>
      <w:r w:rsidR="00EB102D">
        <w:rPr>
          <w:rFonts w:ascii="Calibri" w:hAnsi="Calibri" w:cs="Calibri"/>
        </w:rPr>
        <w:t xml:space="preserve">os </w:t>
      </w:r>
      <w:r w:rsidRPr="00620225">
        <w:rPr>
          <w:rFonts w:ascii="Calibri" w:hAnsi="Calibri" w:cs="Calibri"/>
        </w:rPr>
        <w:t>vykdomo pirkimo </w:t>
      </w:r>
      <w:r w:rsidRPr="00620225">
        <w:rPr>
          <w:rFonts w:ascii="Calibri" w:hAnsi="Calibri" w:cs="Calibri"/>
          <w:b/>
          <w:bCs/>
        </w:rPr>
        <w:t>Nr. </w:t>
      </w:r>
      <w:r w:rsidR="009D32A9" w:rsidRPr="009D32A9">
        <w:rPr>
          <w:rFonts w:ascii="Calibri" w:hAnsi="Calibri" w:cs="Calibri"/>
          <w:b/>
          <w:bCs/>
        </w:rPr>
        <w:t>4672768</w:t>
      </w:r>
      <w:r w:rsidRPr="00620225">
        <w:rPr>
          <w:rFonts w:ascii="Calibri" w:hAnsi="Calibri" w:cs="Calibri"/>
        </w:rPr>
        <w:t> „</w:t>
      </w:r>
      <w:r w:rsidR="00EB102D" w:rsidRPr="00EB102D">
        <w:rPr>
          <w:rFonts w:ascii="Calibri" w:hAnsi="Calibri" w:cs="Calibri"/>
        </w:rPr>
        <w:t>Mokslo paskirties (7.11) pastato, Liepų alėja 3, Kuršėnai, Šiaulių r. sav., kapitalinio remonto darbai (Supaprastintas atviras konkursas)</w:t>
      </w:r>
      <w:r w:rsidRPr="00620225">
        <w:rPr>
          <w:rFonts w:ascii="Calibri" w:hAnsi="Calibri" w:cs="Calibri"/>
        </w:rPr>
        <w:t>“ (toliau – Pirkimas)</w:t>
      </w:r>
      <w:r>
        <w:rPr>
          <w:rFonts w:ascii="Calibri" w:hAnsi="Calibri" w:cs="Calibri"/>
        </w:rPr>
        <w:t xml:space="preserve"> </w:t>
      </w:r>
      <w:r w:rsidRPr="00092C7E">
        <w:rPr>
          <w:rFonts w:ascii="Calibri" w:hAnsi="Calibri" w:cs="Calibri"/>
        </w:rPr>
        <w:t>dokumentų atitikties Įstatymui ir jį įgyvendinantiems teisės aktams peržiūra (peržiūra prevenciniais tikslais atliekama tam tikra apimtimi).</w:t>
      </w:r>
    </w:p>
    <w:p w14:paraId="35E61E99" w14:textId="77777777" w:rsidR="00405D57" w:rsidRPr="00092C7E" w:rsidRDefault="00405D57" w:rsidP="00EB102D">
      <w:pPr>
        <w:spacing w:after="0"/>
        <w:ind w:firstLine="851"/>
        <w:rPr>
          <w:rFonts w:ascii="Calibri" w:hAnsi="Calibri" w:cs="Calibri"/>
        </w:rPr>
      </w:pPr>
      <w:r w:rsidRPr="00092C7E">
        <w:rPr>
          <w:rFonts w:ascii="Calibri" w:hAnsi="Calibri" w:cs="Calibri"/>
        </w:rPr>
        <w:t>Tarnyba, prevencine tvarka peržiūrėjusi Pirkimo dokumentus, teikia pastabas ir rekomendacijas (toliau – Rekomendacija) dėl Pirkimo dokumentuose nustatytų sąlygų:</w:t>
      </w:r>
    </w:p>
    <w:p w14:paraId="68BDA470" w14:textId="77777777" w:rsidR="00CE6737" w:rsidRDefault="00CE6737" w:rsidP="0015227F">
      <w:pPr>
        <w:autoSpaceDE w:val="0"/>
        <w:autoSpaceDN w:val="0"/>
        <w:adjustRightInd w:val="0"/>
        <w:spacing w:after="0"/>
        <w:jc w:val="both"/>
        <w:rPr>
          <w:rFonts w:ascii="Calibri" w:hAnsi="Calibri" w:cs="Calibri"/>
          <w:b/>
          <w:bCs/>
        </w:rPr>
      </w:pPr>
    </w:p>
    <w:p w14:paraId="63C5EFE3" w14:textId="0ACF3390" w:rsidR="00912E16" w:rsidRPr="00912E16" w:rsidRDefault="00405D57" w:rsidP="00912E16">
      <w:pPr>
        <w:autoSpaceDE w:val="0"/>
        <w:autoSpaceDN w:val="0"/>
        <w:adjustRightInd w:val="0"/>
        <w:spacing w:after="0"/>
        <w:ind w:firstLine="851"/>
        <w:jc w:val="both"/>
        <w:rPr>
          <w:rFonts w:ascii="Calibri" w:hAnsi="Calibri" w:cs="Calibri"/>
        </w:rPr>
      </w:pPr>
      <w:r w:rsidRPr="00092C7E">
        <w:rPr>
          <w:rFonts w:ascii="Calibri" w:hAnsi="Calibri" w:cs="Calibri"/>
          <w:b/>
          <w:bCs/>
        </w:rPr>
        <w:t>Dėl Sutarties projekto</w:t>
      </w:r>
    </w:p>
    <w:p w14:paraId="23C2360C" w14:textId="38DF261D" w:rsidR="00912E16" w:rsidRDefault="00912E16" w:rsidP="00912E16">
      <w:pPr>
        <w:tabs>
          <w:tab w:val="left" w:pos="1134"/>
        </w:tabs>
        <w:spacing w:after="0"/>
        <w:ind w:firstLine="851"/>
        <w:rPr>
          <w:rFonts w:ascii="Calibri" w:eastAsia="Calibri" w:hAnsi="Calibri" w:cs="Calibri"/>
          <w:noProof/>
        </w:rPr>
      </w:pPr>
      <w:r>
        <w:rPr>
          <w:rFonts w:ascii="Calibri" w:eastAsia="Calibri" w:hAnsi="Calibri" w:cs="Calibri"/>
          <w:b/>
          <w:bCs/>
          <w:noProof/>
        </w:rPr>
        <w:t xml:space="preserve">1. </w:t>
      </w:r>
      <w:r>
        <w:rPr>
          <w:rFonts w:ascii="Calibri" w:eastAsia="Calibri" w:hAnsi="Calibri" w:cs="Calibri"/>
          <w:noProof/>
        </w:rPr>
        <w:t>Sutarties projekto (</w:t>
      </w:r>
      <w:r w:rsidRPr="00912E16">
        <w:rPr>
          <w:rFonts w:ascii="Calibri" w:eastAsia="Calibri" w:hAnsi="Calibri" w:cs="Calibri"/>
          <w:noProof/>
        </w:rPr>
        <w:t>Pirkimo specialiųjų sąlygų 8 priedas</w:t>
      </w:r>
      <w:r>
        <w:rPr>
          <w:rFonts w:ascii="Calibri" w:eastAsia="Calibri" w:hAnsi="Calibri" w:cs="Calibri"/>
          <w:noProof/>
        </w:rPr>
        <w:t>) 1.11 papunktyje yra pateikta Pradinės sutarties vertės sąvoka, pagal kurią „</w:t>
      </w:r>
      <w:r w:rsidRPr="00912E16">
        <w:rPr>
          <w:rFonts w:ascii="Calibri" w:eastAsia="Calibri" w:hAnsi="Calibri" w:cs="Calibri"/>
          <w:b/>
          <w:bCs/>
          <w:noProof/>
        </w:rPr>
        <w:t>Pradinė sutarties vertė</w:t>
      </w:r>
      <w:r w:rsidRPr="00912E16">
        <w:rPr>
          <w:rFonts w:ascii="Calibri" w:eastAsia="Calibri" w:hAnsi="Calibri" w:cs="Calibri"/>
          <w:noProof/>
        </w:rPr>
        <w:t> – Sutarties 3.4 papunktyje nurodyta vertė, lygi laimėjusio Rangovo pasiūlymo kainos ir galimų papildomų darbų pagal 10.3.1 papunktį (jeigu taikoma) vertės sumai</w:t>
      </w:r>
      <w:r>
        <w:rPr>
          <w:rFonts w:ascii="Calibri" w:eastAsia="Calibri" w:hAnsi="Calibri" w:cs="Calibri"/>
          <w:noProof/>
        </w:rPr>
        <w:t>“</w:t>
      </w:r>
      <w:r w:rsidRPr="00912E16">
        <w:rPr>
          <w:rFonts w:ascii="Calibri" w:eastAsia="Calibri" w:hAnsi="Calibri" w:cs="Calibri"/>
          <w:noProof/>
        </w:rPr>
        <w:t>.</w:t>
      </w:r>
    </w:p>
    <w:p w14:paraId="07C5017B" w14:textId="0F997E7A" w:rsidR="00912E16" w:rsidRPr="005E40DE" w:rsidRDefault="00912E16" w:rsidP="00912E16">
      <w:pPr>
        <w:spacing w:after="0"/>
        <w:ind w:firstLine="851"/>
        <w:rPr>
          <w:rFonts w:ascii="Calibri" w:hAnsi="Calibri" w:cs="Calibri"/>
          <w:bCs/>
        </w:rPr>
      </w:pPr>
      <w:r w:rsidRPr="005E40DE">
        <w:rPr>
          <w:rFonts w:ascii="Calibri" w:hAnsi="Calibri" w:cs="Calibri"/>
          <w:bCs/>
        </w:rPr>
        <w:t>Pažymėtina, jog</w:t>
      </w:r>
      <w:r w:rsidRPr="005E40DE">
        <w:rPr>
          <w:rFonts w:ascii="Calibri" w:hAnsi="Calibri" w:cs="Calibri"/>
          <w:b/>
          <w:bCs/>
        </w:rPr>
        <w:t xml:space="preserve"> Pradinės sutarties vertė</w:t>
      </w:r>
      <w:r w:rsidRPr="005E40DE">
        <w:rPr>
          <w:rFonts w:ascii="Calibri" w:hAnsi="Calibri" w:cs="Calibri"/>
          <w:bCs/>
        </w:rPr>
        <w:t xml:space="preserve"> pagal </w:t>
      </w:r>
      <w:hyperlink r:id="rId8" w:history="1">
        <w:r w:rsidRPr="005E40DE">
          <w:rPr>
            <w:rStyle w:val="Hyperlink"/>
            <w:rFonts w:ascii="Calibri" w:hAnsi="Calibri" w:cs="Calibri"/>
            <w:bCs/>
          </w:rPr>
          <w:t>Kainodaros taisyklių nustatymo metodikos</w:t>
        </w:r>
      </w:hyperlink>
      <w:r w:rsidRPr="005E40DE">
        <w:rPr>
          <w:rFonts w:ascii="Calibri" w:hAnsi="Calibri" w:cs="Calibri"/>
          <w:bCs/>
        </w:rPr>
        <w:t xml:space="preserve"> (toliau – Metodika) 2.11 </w:t>
      </w:r>
      <w:r w:rsidR="005B3B16">
        <w:rPr>
          <w:rFonts w:ascii="Calibri" w:hAnsi="Calibri" w:cs="Calibri"/>
          <w:bCs/>
        </w:rPr>
        <w:t>pa</w:t>
      </w:r>
      <w:r w:rsidRPr="005E40DE">
        <w:rPr>
          <w:rFonts w:ascii="Calibri" w:hAnsi="Calibri" w:cs="Calibri"/>
          <w:bCs/>
        </w:rPr>
        <w:t>punkt</w:t>
      </w:r>
      <w:r w:rsidR="005B3B16">
        <w:rPr>
          <w:rFonts w:ascii="Calibri" w:hAnsi="Calibri" w:cs="Calibri"/>
          <w:bCs/>
        </w:rPr>
        <w:t>į</w:t>
      </w:r>
      <w:r w:rsidRPr="005E40DE">
        <w:rPr>
          <w:rFonts w:ascii="Calibri" w:hAnsi="Calibri" w:cs="Calibri"/>
          <w:bCs/>
        </w:rPr>
        <w:t xml:space="preserve"> yra „pradinėje sutartyje nurodyta sutarties vertė, apskaičiuota Metodikoje nustatyta tvarka. Pradinėje sutartyje nurodant pradinės sutarties vertę, </w:t>
      </w:r>
      <w:r w:rsidRPr="005E40DE">
        <w:rPr>
          <w:rFonts w:ascii="Calibri" w:hAnsi="Calibri" w:cs="Calibri"/>
          <w:b/>
        </w:rPr>
        <w:t>į ją neįtraukiama ta vertė, kuri gali atsirasti dėl pirkimo dokumentuose ir sutartyje numatytų pasirinkimo galimybių (sutarties termino, perkamų kiekių, apimties, objekto pakeitimų ir pan.)</w:t>
      </w:r>
      <w:r w:rsidRPr="005E40DE">
        <w:rPr>
          <w:rFonts w:ascii="Calibri" w:hAnsi="Calibri" w:cs="Calibri"/>
          <w:bCs/>
        </w:rPr>
        <w:t xml:space="preserve"> Pirkimo vykdytojas pradinės sutarties vertę nurodo sudaromoje sutartyje. Pradinės sutarties vertė nekinta per visą sutarties vykdymo laikotarpį, išskyrus kai sutarties vertė peržiūrima pagal joje nurodytas kainų peržiūros sąlygas“.</w:t>
      </w:r>
    </w:p>
    <w:p w14:paraId="58BD75F1" w14:textId="71005E7E" w:rsidR="009E571B" w:rsidRPr="00C07AE8" w:rsidRDefault="00912E16" w:rsidP="00C07AE8">
      <w:pPr>
        <w:tabs>
          <w:tab w:val="left" w:pos="1134"/>
        </w:tabs>
        <w:spacing w:after="0"/>
        <w:ind w:firstLine="851"/>
        <w:rPr>
          <w:rFonts w:ascii="Calibri" w:hAnsi="Calibri" w:cs="Calibri"/>
          <w:bCs/>
        </w:rPr>
      </w:pPr>
      <w:r w:rsidRPr="005E40DE">
        <w:rPr>
          <w:rFonts w:ascii="Calibri" w:hAnsi="Calibri" w:cs="Calibri"/>
          <w:bCs/>
        </w:rPr>
        <w:t>Atsižvelgiant į Metodikoje nurodytą pradinės sutarties vertės sąvoką, Tarnyba rekomenduoja atitinkamai patikslinti Sutarties projekte 1.10 papunktyje nurodytą Pradinė sutarties vertės sąvoką</w:t>
      </w:r>
      <w:r>
        <w:rPr>
          <w:rFonts w:ascii="Calibri" w:hAnsi="Calibri" w:cs="Calibri"/>
          <w:bCs/>
        </w:rPr>
        <w:t>.</w:t>
      </w:r>
    </w:p>
    <w:p w14:paraId="6D8A1856" w14:textId="502DA6F7" w:rsidR="00900AB0" w:rsidRDefault="00C07AE8" w:rsidP="0080612D">
      <w:pPr>
        <w:pStyle w:val="Stilius3"/>
        <w:spacing w:before="0" w:line="278" w:lineRule="auto"/>
        <w:ind w:firstLine="851"/>
        <w:rPr>
          <w:rFonts w:ascii="Calibri" w:hAnsi="Calibri" w:cs="Calibri"/>
          <w:sz w:val="24"/>
          <w:szCs w:val="24"/>
        </w:rPr>
      </w:pPr>
      <w:r>
        <w:rPr>
          <w:rFonts w:ascii="Calibri" w:eastAsia="Calibri" w:hAnsi="Calibri" w:cs="Calibri"/>
          <w:b/>
          <w:bCs/>
          <w:noProof/>
          <w:sz w:val="24"/>
          <w:szCs w:val="24"/>
        </w:rPr>
        <w:t>2</w:t>
      </w:r>
      <w:r w:rsidR="009E571B" w:rsidRPr="003E50D8">
        <w:rPr>
          <w:rFonts w:ascii="Calibri" w:eastAsia="Calibri" w:hAnsi="Calibri" w:cs="Calibri"/>
          <w:b/>
          <w:bCs/>
          <w:noProof/>
          <w:sz w:val="24"/>
          <w:szCs w:val="24"/>
        </w:rPr>
        <w:t>.</w:t>
      </w:r>
      <w:r w:rsidR="009E571B" w:rsidRPr="009E571B">
        <w:rPr>
          <w:rFonts w:ascii="Calibri" w:eastAsia="Calibri" w:hAnsi="Calibri" w:cs="Calibri"/>
          <w:noProof/>
          <w:sz w:val="24"/>
          <w:szCs w:val="24"/>
        </w:rPr>
        <w:t xml:space="preserve"> </w:t>
      </w:r>
      <w:r w:rsidR="009E571B">
        <w:rPr>
          <w:rFonts w:ascii="Calibri" w:eastAsia="Calibri" w:hAnsi="Calibri" w:cs="Calibri"/>
          <w:noProof/>
          <w:sz w:val="24"/>
          <w:szCs w:val="24"/>
        </w:rPr>
        <w:t xml:space="preserve">Pagal Sutarties projekto </w:t>
      </w:r>
      <w:r w:rsidR="009E571B" w:rsidRPr="009E571B">
        <w:rPr>
          <w:rFonts w:ascii="Calibri" w:eastAsiaTheme="minorHAnsi" w:hAnsi="Calibri" w:cs="Calibri"/>
          <w:bCs/>
          <w:kern w:val="2"/>
          <w:sz w:val="24"/>
          <w:szCs w:val="24"/>
          <w14:ligatures w14:val="standardContextual"/>
        </w:rPr>
        <w:t>12.3 papunktį</w:t>
      </w:r>
      <w:r w:rsidR="00900AB0">
        <w:rPr>
          <w:rFonts w:ascii="Calibri" w:eastAsiaTheme="minorHAnsi" w:hAnsi="Calibri" w:cs="Calibri"/>
          <w:bCs/>
          <w:kern w:val="2"/>
          <w:sz w:val="24"/>
          <w:szCs w:val="24"/>
          <w14:ligatures w14:val="standardContextual"/>
        </w:rPr>
        <w:t xml:space="preserve"> „</w:t>
      </w:r>
      <w:r w:rsidR="009E571B" w:rsidRPr="009E571B">
        <w:rPr>
          <w:rFonts w:ascii="Calibri" w:eastAsiaTheme="minorHAnsi" w:hAnsi="Calibri" w:cs="Calibri"/>
          <w:bCs/>
          <w:kern w:val="2"/>
          <w:sz w:val="24"/>
          <w:szCs w:val="24"/>
          <w14:ligatures w14:val="standardContextual"/>
        </w:rPr>
        <w:t xml:space="preserve">Užsakovas privalo bet kuriuo šiame punkte išvardintu atveju arba aplinkybėms, prieš 21 dieną apie tai pranešęs Rangovui, nutraukti Sutartį ir pašalinti Rangovą iš Statybvietės dėl šių esminių sutarties </w:t>
      </w:r>
      <w:r w:rsidR="009E571B" w:rsidRPr="00900AB0">
        <w:rPr>
          <w:rFonts w:ascii="Calibri" w:eastAsiaTheme="minorHAnsi" w:hAnsi="Calibri" w:cs="Calibri"/>
          <w:bCs/>
          <w:kern w:val="2"/>
          <w:sz w:val="24"/>
          <w:szCs w:val="24"/>
          <w14:ligatures w14:val="standardContextual"/>
        </w:rPr>
        <w:t>pažeidimų: &lt;...&gt; 12.3.2</w:t>
      </w:r>
      <w:r w:rsidR="00900AB0" w:rsidRPr="00900AB0">
        <w:rPr>
          <w:rFonts w:ascii="Calibri" w:eastAsiaTheme="minorHAnsi" w:hAnsi="Calibri" w:cs="Calibri"/>
          <w:bCs/>
          <w:kern w:val="2"/>
          <w:sz w:val="24"/>
          <w:szCs w:val="24"/>
          <w14:ligatures w14:val="standardContextual"/>
        </w:rPr>
        <w:t xml:space="preserve">. </w:t>
      </w:r>
      <w:r w:rsidR="009E571B" w:rsidRPr="00900AB0">
        <w:rPr>
          <w:rFonts w:ascii="Calibri" w:hAnsi="Calibri" w:cs="Calibri"/>
          <w:b/>
          <w:bCs/>
          <w:sz w:val="24"/>
          <w:szCs w:val="24"/>
        </w:rPr>
        <w:t>nepateikia</w:t>
      </w:r>
      <w:r w:rsidR="009E571B" w:rsidRPr="00900AB0">
        <w:rPr>
          <w:rFonts w:ascii="Calibri" w:hAnsi="Calibri" w:cs="Calibri"/>
          <w:sz w:val="24"/>
          <w:szCs w:val="24"/>
        </w:rPr>
        <w:t xml:space="preserve"> Sutarties įvykdymo užtikrinimo pagal 7.1 papunkčio nuostatas arba </w:t>
      </w:r>
      <w:r w:rsidR="00900AB0">
        <w:rPr>
          <w:rFonts w:ascii="Calibri" w:hAnsi="Calibri" w:cs="Calibri"/>
          <w:sz w:val="24"/>
          <w:szCs w:val="24"/>
        </w:rPr>
        <w:t xml:space="preserve">&lt;...&gt;“. </w:t>
      </w:r>
    </w:p>
    <w:p w14:paraId="056EF431" w14:textId="50B77E30" w:rsidR="009E571B" w:rsidRPr="00900AB0" w:rsidRDefault="00900AB0" w:rsidP="0080612D">
      <w:pPr>
        <w:pStyle w:val="Stilius3"/>
        <w:spacing w:before="0" w:line="278" w:lineRule="auto"/>
        <w:ind w:firstLine="851"/>
        <w:rPr>
          <w:rFonts w:ascii="Calibri" w:hAnsi="Calibri" w:cs="Calibri"/>
          <w:sz w:val="24"/>
          <w:szCs w:val="24"/>
        </w:rPr>
      </w:pPr>
      <w:r w:rsidRPr="00900AB0">
        <w:rPr>
          <w:rFonts w:ascii="Calibri" w:hAnsi="Calibri" w:cs="Calibri"/>
          <w:sz w:val="24"/>
          <w:szCs w:val="24"/>
        </w:rPr>
        <w:t xml:space="preserve">Sutarties projekte nurodyta, jog </w:t>
      </w:r>
      <w:r w:rsidR="003E31E3">
        <w:rPr>
          <w:rFonts w:ascii="Calibri" w:hAnsi="Calibri" w:cs="Calibri"/>
          <w:sz w:val="24"/>
          <w:szCs w:val="24"/>
        </w:rPr>
        <w:t>„</w:t>
      </w:r>
      <w:r w:rsidRPr="00900AB0">
        <w:rPr>
          <w:rFonts w:ascii="Calibri" w:hAnsi="Calibri" w:cs="Calibri"/>
          <w:sz w:val="24"/>
          <w:szCs w:val="24"/>
        </w:rPr>
        <w:t xml:space="preserve">Sutartis įsigalioja Sutarties Šalims pasirašius Sutartį </w:t>
      </w:r>
      <w:r w:rsidRPr="00900AB0">
        <w:rPr>
          <w:rFonts w:ascii="Calibri" w:hAnsi="Calibri" w:cs="Calibri"/>
          <w:b/>
          <w:bCs/>
          <w:sz w:val="24"/>
          <w:szCs w:val="24"/>
        </w:rPr>
        <w:t>ir Rangovui pateikus tinkamą Sutarties įvykdymo užtikrinimą</w:t>
      </w:r>
      <w:r w:rsidR="003E31E3">
        <w:rPr>
          <w:rFonts w:ascii="Calibri" w:hAnsi="Calibri" w:cs="Calibri"/>
          <w:b/>
          <w:bCs/>
          <w:sz w:val="24"/>
          <w:szCs w:val="24"/>
        </w:rPr>
        <w:t>“</w:t>
      </w:r>
      <w:r w:rsidRPr="00900AB0">
        <w:rPr>
          <w:rFonts w:ascii="Calibri" w:hAnsi="Calibri" w:cs="Calibri"/>
          <w:sz w:val="24"/>
          <w:szCs w:val="24"/>
        </w:rPr>
        <w:t>.</w:t>
      </w:r>
    </w:p>
    <w:p w14:paraId="201CD099" w14:textId="3F64E856" w:rsidR="003C5A1D" w:rsidRPr="0080612D" w:rsidRDefault="003C5A1D" w:rsidP="0080612D">
      <w:pPr>
        <w:spacing w:after="0"/>
        <w:ind w:firstLine="851"/>
        <w:jc w:val="both"/>
        <w:rPr>
          <w:rFonts w:ascii="Calibri" w:eastAsia="Calibri" w:hAnsi="Calibri" w:cs="Calibri"/>
          <w:lang w:val="lt"/>
        </w:rPr>
      </w:pPr>
      <w:r w:rsidRPr="29C73885">
        <w:rPr>
          <w:rFonts w:ascii="Calibri" w:eastAsia="Calibri" w:hAnsi="Calibri" w:cs="Calibri"/>
          <w:lang w:val="lt"/>
        </w:rPr>
        <w:t xml:space="preserve">Įvertinus tai, jog Rangovui nepateikus </w:t>
      </w:r>
      <w:r>
        <w:rPr>
          <w:rFonts w:ascii="Calibri" w:eastAsia="Calibri" w:hAnsi="Calibri" w:cs="Calibri"/>
          <w:lang w:val="lt"/>
        </w:rPr>
        <w:t>s</w:t>
      </w:r>
      <w:r w:rsidRPr="29C73885">
        <w:rPr>
          <w:rFonts w:ascii="Calibri" w:eastAsia="Calibri" w:hAnsi="Calibri" w:cs="Calibri"/>
          <w:lang w:val="lt"/>
        </w:rPr>
        <w:t>utarties įvykdymo užtikrinimo,</w:t>
      </w:r>
      <w:r w:rsidR="0080612D">
        <w:rPr>
          <w:rFonts w:ascii="Calibri" w:eastAsia="Calibri" w:hAnsi="Calibri" w:cs="Calibri"/>
          <w:lang w:val="lt"/>
        </w:rPr>
        <w:t xml:space="preserve"> s</w:t>
      </w:r>
      <w:r w:rsidRPr="29C73885">
        <w:rPr>
          <w:rFonts w:ascii="Calibri" w:eastAsia="Calibri" w:hAnsi="Calibri" w:cs="Calibri"/>
          <w:lang w:val="lt"/>
        </w:rPr>
        <w:t xml:space="preserve">utartis nėra laikoma įsigaliojusia, rekomenduojama </w:t>
      </w:r>
      <w:r w:rsidRPr="0080612D">
        <w:rPr>
          <w:rFonts w:ascii="Calibri" w:eastAsia="Calibri" w:hAnsi="Calibri" w:cs="Calibri"/>
          <w:lang w:val="lt"/>
        </w:rPr>
        <w:t xml:space="preserve">tikslinti Sutarties projekto 12.3.2 papunktį, atsisakant nuostatos dėl Sutarties įvykdymo užtikrinimo nepateikimo </w:t>
      </w:r>
      <w:r w:rsidR="005B3B16">
        <w:rPr>
          <w:rFonts w:ascii="Calibri" w:eastAsia="Calibri" w:hAnsi="Calibri" w:cs="Calibri"/>
          <w:lang w:val="lt"/>
        </w:rPr>
        <w:t xml:space="preserve">pagal 7.1 </w:t>
      </w:r>
      <w:r w:rsidR="005B3B16" w:rsidRPr="005B3B16">
        <w:rPr>
          <w:rFonts w:ascii="Calibri" w:eastAsia="Calibri" w:hAnsi="Calibri" w:cs="Calibri"/>
        </w:rPr>
        <w:t>papunktį</w:t>
      </w:r>
      <w:r w:rsidR="005B3B16">
        <w:rPr>
          <w:rFonts w:ascii="Calibri" w:eastAsia="Calibri" w:hAnsi="Calibri" w:cs="Calibri"/>
        </w:rPr>
        <w:t xml:space="preserve"> </w:t>
      </w:r>
      <w:r w:rsidRPr="0080612D">
        <w:rPr>
          <w:rFonts w:ascii="Calibri" w:eastAsia="Calibri" w:hAnsi="Calibri" w:cs="Calibri"/>
          <w:lang w:val="lt"/>
        </w:rPr>
        <w:t>kaip esminio sutarties pažeidimo atvejo.</w:t>
      </w:r>
    </w:p>
    <w:p w14:paraId="5B6703A3" w14:textId="6C5B8881" w:rsidR="00405D57" w:rsidRPr="00CE4381" w:rsidRDefault="0080612D" w:rsidP="00CE4381">
      <w:pPr>
        <w:pStyle w:val="Stilius3"/>
        <w:tabs>
          <w:tab w:val="left" w:pos="870"/>
        </w:tabs>
        <w:spacing w:before="0" w:line="278" w:lineRule="auto"/>
        <w:ind w:firstLine="851"/>
        <w:rPr>
          <w:rFonts w:ascii="Calibri" w:hAnsi="Calibri" w:cs="Calibri"/>
          <w:sz w:val="24"/>
          <w:szCs w:val="24"/>
        </w:rPr>
      </w:pPr>
      <w:r w:rsidRPr="0080612D">
        <w:rPr>
          <w:rFonts w:ascii="Calibri" w:eastAsia="Calibri" w:hAnsi="Calibri" w:cs="Calibri"/>
          <w:sz w:val="24"/>
          <w:szCs w:val="24"/>
          <w:lang w:val="lt"/>
        </w:rPr>
        <w:t xml:space="preserve">Taip pat rekomenduojame </w:t>
      </w:r>
      <w:r w:rsidRPr="0080612D">
        <w:rPr>
          <w:rFonts w:ascii="Calibri" w:eastAsiaTheme="minorHAnsi" w:hAnsi="Calibri" w:cs="Calibri"/>
          <w:bCs/>
          <w:kern w:val="2"/>
          <w:sz w:val="24"/>
          <w:szCs w:val="24"/>
          <w14:ligatures w14:val="standardContextual"/>
        </w:rPr>
        <w:t xml:space="preserve">pakartotinai įsivertinti, ar iš tiesų visi 12.3 papunktyje numatyti sutarties nutraukimo atvejai (pavyzdžiui, </w:t>
      </w:r>
      <w:r w:rsidRPr="0080612D">
        <w:rPr>
          <w:rFonts w:ascii="Calibri" w:hAnsi="Calibri" w:cs="Calibri"/>
          <w:sz w:val="24"/>
          <w:szCs w:val="24"/>
        </w:rPr>
        <w:t xml:space="preserve">kai Rangovas bankrutuoja arba yra likviduojamas ar kitaip </w:t>
      </w:r>
      <w:r w:rsidRPr="0080612D">
        <w:rPr>
          <w:rFonts w:ascii="Calibri" w:hAnsi="Calibri" w:cs="Calibri"/>
          <w:sz w:val="24"/>
          <w:szCs w:val="24"/>
        </w:rPr>
        <w:lastRenderedPageBreak/>
        <w:t>restruktūrizuojamas, sustabdo ūkinę veiklą</w:t>
      </w:r>
      <w:r>
        <w:rPr>
          <w:rFonts w:ascii="Calibri" w:hAnsi="Calibri" w:cs="Calibri"/>
          <w:sz w:val="24"/>
          <w:szCs w:val="24"/>
        </w:rPr>
        <w:t xml:space="preserve"> ir pan.) </w:t>
      </w:r>
      <w:r>
        <w:rPr>
          <w:rFonts w:ascii="Calibri" w:eastAsiaTheme="minorHAnsi" w:hAnsi="Calibri" w:cs="Calibri"/>
          <w:bCs/>
          <w:kern w:val="2"/>
          <w:sz w:val="24"/>
          <w:szCs w:val="24"/>
          <w14:ligatures w14:val="standardContextual"/>
        </w:rPr>
        <w:t>pagrįstai</w:t>
      </w:r>
      <w:r w:rsidRPr="0080612D">
        <w:rPr>
          <w:rFonts w:ascii="Calibri" w:eastAsiaTheme="minorHAnsi" w:hAnsi="Calibri" w:cs="Calibri"/>
          <w:bCs/>
          <w:kern w:val="2"/>
          <w:sz w:val="24"/>
          <w:szCs w:val="24"/>
          <w14:ligatures w14:val="standardContextual"/>
        </w:rPr>
        <w:t xml:space="preserve"> laikytini esminiu sutarties pažeidimu, lemiančiu </w:t>
      </w:r>
      <w:r w:rsidR="00B97A40">
        <w:rPr>
          <w:rFonts w:ascii="Calibri" w:eastAsiaTheme="minorHAnsi" w:hAnsi="Calibri" w:cs="Calibri"/>
          <w:bCs/>
          <w:kern w:val="2"/>
          <w:sz w:val="24"/>
          <w:szCs w:val="24"/>
          <w14:ligatures w14:val="standardContextual"/>
        </w:rPr>
        <w:t>Rangov</w:t>
      </w:r>
      <w:r w:rsidR="00576C35">
        <w:rPr>
          <w:rFonts w:ascii="Calibri" w:eastAsiaTheme="minorHAnsi" w:hAnsi="Calibri" w:cs="Calibri"/>
          <w:bCs/>
          <w:kern w:val="2"/>
          <w:sz w:val="24"/>
          <w:szCs w:val="24"/>
          <w14:ligatures w14:val="standardContextual"/>
        </w:rPr>
        <w:t>o įtraukimą į nepatikimų tiekėjų sąrašą</w:t>
      </w:r>
      <w:r w:rsidR="00405D57" w:rsidRPr="00142090">
        <w:rPr>
          <w:rFonts w:ascii="Calibri" w:hAnsi="Calibri" w:cs="Calibri"/>
          <w:bCs/>
        </w:rPr>
        <w:t xml:space="preserve">. </w:t>
      </w:r>
    </w:p>
    <w:p w14:paraId="1A036ED7" w14:textId="77777777" w:rsidR="00405D57" w:rsidRPr="00092C7E" w:rsidRDefault="00405D57" w:rsidP="00405D57">
      <w:pPr>
        <w:autoSpaceDE w:val="0"/>
        <w:autoSpaceDN w:val="0"/>
        <w:adjustRightInd w:val="0"/>
        <w:spacing w:after="0"/>
        <w:jc w:val="both"/>
        <w:rPr>
          <w:rFonts w:ascii="Calibri" w:hAnsi="Calibri" w:cs="Calibri"/>
        </w:rPr>
      </w:pPr>
    </w:p>
    <w:p w14:paraId="10BFF3CB" w14:textId="77777777" w:rsidR="00405D57" w:rsidRPr="00092C7E" w:rsidRDefault="00405D57" w:rsidP="00405D57">
      <w:pPr>
        <w:spacing w:after="0"/>
        <w:ind w:firstLine="851"/>
        <w:rPr>
          <w:rFonts w:ascii="Calibri" w:hAnsi="Calibri" w:cs="Calibri"/>
          <w:bCs/>
        </w:rPr>
      </w:pPr>
      <w:r w:rsidRPr="00092C7E">
        <w:rPr>
          <w:rFonts w:ascii="Calibri" w:hAnsi="Calibri" w:cs="Calibri"/>
          <w:bCs/>
        </w:rPr>
        <w:t xml:space="preserve">Atsižvelgdama į aukščiau nurodytą, Tarnyba rekomenduoja peržiūrėti ir patikslinti Pirkimo dokumentus pagal šioje Rekomendacijoje pateiktas pastabas. </w:t>
      </w:r>
    </w:p>
    <w:p w14:paraId="2EF86360" w14:textId="77777777" w:rsidR="00405D57" w:rsidRPr="00092C7E" w:rsidRDefault="00405D57" w:rsidP="00405D57">
      <w:pPr>
        <w:spacing w:after="0"/>
        <w:ind w:firstLine="851"/>
        <w:rPr>
          <w:rFonts w:ascii="Calibri" w:hAnsi="Calibri" w:cs="Calibri"/>
          <w:bCs/>
        </w:rPr>
      </w:pPr>
      <w:r w:rsidRPr="00092C7E">
        <w:rPr>
          <w:rFonts w:ascii="Calibri" w:hAnsi="Calibri" w:cs="Calibri"/>
          <w:bCs/>
        </w:rPr>
        <w:t>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Pirkimo sąlygomis.</w:t>
      </w:r>
    </w:p>
    <w:p w14:paraId="0A092F4C" w14:textId="77777777" w:rsidR="00405D57" w:rsidRPr="00970926" w:rsidRDefault="00405D57" w:rsidP="00405D57">
      <w:pPr>
        <w:spacing w:after="0"/>
        <w:ind w:firstLine="851"/>
        <w:rPr>
          <w:rFonts w:ascii="Calibri" w:hAnsi="Calibri" w:cs="Calibri"/>
          <w:bCs/>
        </w:rPr>
      </w:pPr>
      <w:r w:rsidRPr="00970926">
        <w:rPr>
          <w:rFonts w:ascii="Calibri" w:hAnsi="Calibri" w:cs="Calibri"/>
          <w:bCs/>
        </w:rPr>
        <w:t>Pažymėtina, kad visais atvejais sprendimą dėl tolimesnio Pirkimo procedūrų vykdymo ar nutraukimo priima pati Perkančioji organizacija, vadovaudamasi Įstatymo 29 straipsnio 3</w:t>
      </w:r>
      <w:r w:rsidRPr="00970926">
        <w:rPr>
          <w:rFonts w:ascii="Calibri" w:hAnsi="Calibri" w:cs="Calibri"/>
          <w:bCs/>
          <w:vertAlign w:val="superscript"/>
        </w:rPr>
        <w:footnoteReference w:id="1"/>
      </w:r>
      <w:r w:rsidRPr="00970926">
        <w:rPr>
          <w:rFonts w:ascii="Calibri" w:hAnsi="Calibri" w:cs="Calibri"/>
          <w:bCs/>
        </w:rPr>
        <w:t xml:space="preserve"> ir 4</w:t>
      </w:r>
      <w:r w:rsidRPr="00970926">
        <w:rPr>
          <w:rFonts w:ascii="Calibri" w:hAnsi="Calibri" w:cs="Calibri"/>
          <w:bCs/>
          <w:vertAlign w:val="superscript"/>
        </w:rPr>
        <w:footnoteReference w:id="2"/>
      </w:r>
      <w:r w:rsidRPr="00970926">
        <w:rPr>
          <w:rFonts w:ascii="Calibri" w:hAnsi="Calibri" w:cs="Calibri"/>
          <w:bCs/>
          <w:vertAlign w:val="superscript"/>
        </w:rPr>
        <w:t xml:space="preserve"> </w:t>
      </w:r>
      <w:r w:rsidRPr="00970926">
        <w:rPr>
          <w:rFonts w:ascii="Calibri" w:hAnsi="Calibri" w:cs="Calibri"/>
          <w:bCs/>
        </w:rPr>
        <w:t>dalių nuostatomis.</w:t>
      </w:r>
    </w:p>
    <w:p w14:paraId="1D682CC9" w14:textId="77777777" w:rsidR="00405D57" w:rsidRPr="00970926" w:rsidRDefault="00405D57" w:rsidP="00405D57">
      <w:pPr>
        <w:rPr>
          <w:rFonts w:ascii="Calibri" w:hAnsi="Calibri" w:cs="Calibri"/>
        </w:rPr>
      </w:pPr>
    </w:p>
    <w:p w14:paraId="2A00BA36" w14:textId="77777777" w:rsidR="00405D57" w:rsidRPr="00092C7E" w:rsidRDefault="00405D57" w:rsidP="00405D57">
      <w:pPr>
        <w:spacing w:after="0"/>
        <w:rPr>
          <w:rFonts w:ascii="Calibri" w:hAnsi="Calibri" w:cs="Calibri"/>
          <w:bCs/>
        </w:rPr>
      </w:pPr>
    </w:p>
    <w:p w14:paraId="78F48554" w14:textId="77777777" w:rsidR="00405D57" w:rsidRDefault="00405D57" w:rsidP="00405D57"/>
    <w:p w14:paraId="57ABCDF1" w14:textId="77777777" w:rsidR="00405D57" w:rsidRDefault="00405D57" w:rsidP="00405D57"/>
    <w:p w14:paraId="5922AB10" w14:textId="77777777" w:rsidR="00FB4091" w:rsidRDefault="00FB4091"/>
    <w:sectPr w:rsidR="00FB4091" w:rsidSect="00405D57">
      <w:headerReference w:type="default" r:id="rId9"/>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4014F" w14:textId="77777777" w:rsidR="00F44236" w:rsidRDefault="00F44236" w:rsidP="00405D57">
      <w:pPr>
        <w:spacing w:after="0" w:line="240" w:lineRule="auto"/>
      </w:pPr>
      <w:r>
        <w:separator/>
      </w:r>
    </w:p>
  </w:endnote>
  <w:endnote w:type="continuationSeparator" w:id="0">
    <w:p w14:paraId="1368CF3D" w14:textId="77777777" w:rsidR="00F44236" w:rsidRDefault="00F44236" w:rsidP="00405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954C2" w14:textId="77777777" w:rsidR="00F44236" w:rsidRDefault="00F44236" w:rsidP="00405D57">
      <w:pPr>
        <w:spacing w:after="0" w:line="240" w:lineRule="auto"/>
      </w:pPr>
      <w:r>
        <w:separator/>
      </w:r>
    </w:p>
  </w:footnote>
  <w:footnote w:type="continuationSeparator" w:id="0">
    <w:p w14:paraId="5A38F1C5" w14:textId="77777777" w:rsidR="00F44236" w:rsidRDefault="00F44236" w:rsidP="00405D57">
      <w:pPr>
        <w:spacing w:after="0" w:line="240" w:lineRule="auto"/>
      </w:pPr>
      <w:r>
        <w:continuationSeparator/>
      </w:r>
    </w:p>
  </w:footnote>
  <w:footnote w:id="1">
    <w:p w14:paraId="75F3267B" w14:textId="77777777" w:rsidR="00405D57" w:rsidRDefault="00405D57" w:rsidP="00405D57">
      <w:pPr>
        <w:pStyle w:val="FootnoteText"/>
        <w:rPr>
          <w:rFonts w:ascii="Calibri" w:hAnsi="Calibri" w:cs="Calibri"/>
        </w:rPr>
      </w:pPr>
      <w:r>
        <w:rPr>
          <w:rStyle w:val="FootnoteReference"/>
          <w:rFonts w:ascii="Calibri" w:hAnsi="Calibri" w:cs="Calibri"/>
        </w:rPr>
        <w:footnoteRef/>
      </w:r>
      <w:r>
        <w:rPr>
          <w:rFonts w:ascii="Calibri" w:hAnsi="Calibri" w:cs="Calibri"/>
        </w:rPr>
        <w:t xml:space="preserve"> Įstatymo 29 straipsnio 3 dalis „Perkančioji organizacija privalo nutraukti pradėtas pirkimo ar projekto konkurso procedūras, jeigu buvo pažeisti šio įstatymo 17 straipsnio 1 dalyje nustatyti principai ir atitinkamos padėties negalima ištaisyti“.</w:t>
      </w:r>
    </w:p>
  </w:footnote>
  <w:footnote w:id="2">
    <w:p w14:paraId="0C182CEE" w14:textId="77777777" w:rsidR="00405D57" w:rsidRDefault="00405D57" w:rsidP="00405D57">
      <w:pPr>
        <w:pStyle w:val="FootnoteText"/>
        <w:rPr>
          <w:rFonts w:ascii="Calibri" w:hAnsi="Calibri" w:cs="Calibri"/>
        </w:rPr>
      </w:pPr>
      <w:r>
        <w:rPr>
          <w:rStyle w:val="FootnoteReference"/>
          <w:rFonts w:ascii="Calibri" w:hAnsi="Calibri" w:cs="Calibri"/>
        </w:rPr>
        <w:footnoteRef/>
      </w:r>
      <w:r>
        <w:rPr>
          <w:rFonts w:ascii="Calibri" w:hAnsi="Calibri" w:cs="Calibri"/>
        </w:rPr>
        <w:t xml:space="preserve"> Įstatymo 29 straipsnio 4 dalis „Perkančioji organizacija turi teisę savo iniciatyva </w:t>
      </w:r>
      <w:r>
        <w:rPr>
          <w:rFonts w:ascii="Calibri" w:hAnsi="Calibri" w:cs="Calibri"/>
          <w:b/>
          <w:bCs/>
        </w:rPr>
        <w:t>nutraukti pradėtas pirkimo</w:t>
      </w:r>
      <w:r>
        <w:rPr>
          <w:rFonts w:ascii="Calibri" w:hAnsi="Calibri" w:cs="Calibri"/>
        </w:rPr>
        <w:t xml:space="preserve"> ar projekto konkurso </w:t>
      </w:r>
      <w:r>
        <w:rPr>
          <w:rFonts w:ascii="Calibri" w:hAnsi="Calibri" w:cs="Calibri"/>
          <w:b/>
          <w:bCs/>
        </w:rPr>
        <w:t>procedūras</w:t>
      </w:r>
      <w:r>
        <w:rPr>
          <w:rFonts w:ascii="Calibri" w:hAnsi="Calibri" w:cs="Calibri"/>
        </w:rPr>
        <w:t xml:space="preserve">, jeigu atsirado aplinkybių, kurių nebuvo galima numatyti, arba pirkimo dokumentuose </w:t>
      </w:r>
      <w:r>
        <w:rPr>
          <w:rFonts w:ascii="Calibri" w:hAnsi="Calibri" w:cs="Calibri"/>
          <w:b/>
          <w:bCs/>
        </w:rPr>
        <w:t>padaryta esminių klaidų</w:t>
      </w:r>
      <w:r>
        <w:rPr>
          <w:rFonts w:ascii="Calibri" w:hAnsi="Calibri" w:cs="Calibri"/>
        </w:rPr>
        <w:t>, dėl kurių pirkimas tampa nebetikslingas ar jį įvykdžius būtų įsigytas perkančiosios organizacijos poreikių neatitinkantis pirkimo objektas“.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902040"/>
      <w:docPartObj>
        <w:docPartGallery w:val="Page Numbers (Top of Page)"/>
        <w:docPartUnique/>
      </w:docPartObj>
    </w:sdtPr>
    <w:sdtEndPr>
      <w:rPr>
        <w:rFonts w:ascii="Calibri" w:hAnsi="Calibri" w:cs="Calibri"/>
      </w:rPr>
    </w:sdtEndPr>
    <w:sdtContent>
      <w:p w14:paraId="16805DD6" w14:textId="77777777" w:rsidR="00405D57" w:rsidRPr="0039475D" w:rsidRDefault="00405D57">
        <w:pPr>
          <w:pStyle w:val="Header"/>
          <w:jc w:val="center"/>
          <w:rPr>
            <w:rFonts w:ascii="Calibri" w:hAnsi="Calibri" w:cs="Calibri"/>
          </w:rPr>
        </w:pPr>
        <w:r w:rsidRPr="0039475D">
          <w:rPr>
            <w:rFonts w:ascii="Calibri" w:hAnsi="Calibri" w:cs="Calibri"/>
          </w:rPr>
          <w:fldChar w:fldCharType="begin"/>
        </w:r>
        <w:r w:rsidRPr="0039475D">
          <w:rPr>
            <w:rFonts w:ascii="Calibri" w:hAnsi="Calibri" w:cs="Calibri"/>
          </w:rPr>
          <w:instrText>PAGE   \* MERGEFORMAT</w:instrText>
        </w:r>
        <w:r w:rsidRPr="0039475D">
          <w:rPr>
            <w:rFonts w:ascii="Calibri" w:hAnsi="Calibri" w:cs="Calibri"/>
          </w:rPr>
          <w:fldChar w:fldCharType="separate"/>
        </w:r>
        <w:r w:rsidRPr="0039475D">
          <w:rPr>
            <w:rFonts w:ascii="Calibri" w:hAnsi="Calibri" w:cs="Calibri"/>
          </w:rPr>
          <w:t>2</w:t>
        </w:r>
        <w:r w:rsidRPr="0039475D">
          <w:rPr>
            <w:rFonts w:ascii="Calibri" w:hAnsi="Calibri" w:cs="Calibri"/>
          </w:rPr>
          <w:fldChar w:fldCharType="end"/>
        </w:r>
      </w:p>
    </w:sdtContent>
  </w:sdt>
  <w:p w14:paraId="559C9722" w14:textId="77777777" w:rsidR="00405D57" w:rsidRPr="0039475D" w:rsidRDefault="00405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929079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D57"/>
    <w:rsid w:val="0015227F"/>
    <w:rsid w:val="001C0F4D"/>
    <w:rsid w:val="002223B1"/>
    <w:rsid w:val="003C525D"/>
    <w:rsid w:val="003C5A1D"/>
    <w:rsid w:val="003E31E3"/>
    <w:rsid w:val="003E50D8"/>
    <w:rsid w:val="003F2CB8"/>
    <w:rsid w:val="00405D57"/>
    <w:rsid w:val="00542D65"/>
    <w:rsid w:val="00576C35"/>
    <w:rsid w:val="005B3B16"/>
    <w:rsid w:val="006A1280"/>
    <w:rsid w:val="007D78D1"/>
    <w:rsid w:val="0080016B"/>
    <w:rsid w:val="0080612D"/>
    <w:rsid w:val="00900AB0"/>
    <w:rsid w:val="00912E16"/>
    <w:rsid w:val="009A5C17"/>
    <w:rsid w:val="009D32A9"/>
    <w:rsid w:val="009E571B"/>
    <w:rsid w:val="00A86665"/>
    <w:rsid w:val="00AA590A"/>
    <w:rsid w:val="00AC76B4"/>
    <w:rsid w:val="00B23F85"/>
    <w:rsid w:val="00B97A40"/>
    <w:rsid w:val="00C01663"/>
    <w:rsid w:val="00C07AE8"/>
    <w:rsid w:val="00C4653D"/>
    <w:rsid w:val="00CE4381"/>
    <w:rsid w:val="00CE6737"/>
    <w:rsid w:val="00D40FC6"/>
    <w:rsid w:val="00E03910"/>
    <w:rsid w:val="00EB102D"/>
    <w:rsid w:val="00EB6DDA"/>
    <w:rsid w:val="00EC28DB"/>
    <w:rsid w:val="00F44236"/>
    <w:rsid w:val="00F466A5"/>
    <w:rsid w:val="00F53A9D"/>
    <w:rsid w:val="00FB4091"/>
    <w:rsid w:val="00FF6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048E1"/>
  <w15:chartTrackingRefBased/>
  <w15:docId w15:val="{0BF9870D-C523-4369-A1F7-62E5F227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D57"/>
    <w:rPr>
      <w:lang w:val="lt-LT"/>
    </w:rPr>
  </w:style>
  <w:style w:type="paragraph" w:styleId="Heading1">
    <w:name w:val="heading 1"/>
    <w:basedOn w:val="Normal"/>
    <w:next w:val="Normal"/>
    <w:link w:val="Heading1Char"/>
    <w:uiPriority w:val="9"/>
    <w:qFormat/>
    <w:rsid w:val="00405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5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D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D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D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D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D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D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D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D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5D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D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D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D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D57"/>
    <w:rPr>
      <w:rFonts w:eastAsiaTheme="majorEastAsia" w:cstheme="majorBidi"/>
      <w:color w:val="272727" w:themeColor="text1" w:themeTint="D8"/>
    </w:rPr>
  </w:style>
  <w:style w:type="paragraph" w:styleId="Title">
    <w:name w:val="Title"/>
    <w:basedOn w:val="Normal"/>
    <w:next w:val="Normal"/>
    <w:link w:val="TitleChar"/>
    <w:uiPriority w:val="10"/>
    <w:qFormat/>
    <w:rsid w:val="00405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D57"/>
    <w:pPr>
      <w:spacing w:before="160"/>
      <w:jc w:val="center"/>
    </w:pPr>
    <w:rPr>
      <w:i/>
      <w:iCs/>
      <w:color w:val="404040" w:themeColor="text1" w:themeTint="BF"/>
    </w:rPr>
  </w:style>
  <w:style w:type="character" w:customStyle="1" w:styleId="QuoteChar">
    <w:name w:val="Quote Char"/>
    <w:basedOn w:val="DefaultParagraphFont"/>
    <w:link w:val="Quote"/>
    <w:uiPriority w:val="29"/>
    <w:rsid w:val="00405D57"/>
    <w:rPr>
      <w:i/>
      <w:iCs/>
      <w:color w:val="404040" w:themeColor="text1" w:themeTint="BF"/>
    </w:rPr>
  </w:style>
  <w:style w:type="paragraph" w:styleId="ListParagraph">
    <w:name w:val="List Paragraph"/>
    <w:basedOn w:val="Normal"/>
    <w:uiPriority w:val="34"/>
    <w:qFormat/>
    <w:rsid w:val="00405D57"/>
    <w:pPr>
      <w:ind w:left="720"/>
      <w:contextualSpacing/>
    </w:pPr>
  </w:style>
  <w:style w:type="character" w:styleId="IntenseEmphasis">
    <w:name w:val="Intense Emphasis"/>
    <w:basedOn w:val="DefaultParagraphFont"/>
    <w:uiPriority w:val="21"/>
    <w:qFormat/>
    <w:rsid w:val="00405D57"/>
    <w:rPr>
      <w:i/>
      <w:iCs/>
      <w:color w:val="0F4761" w:themeColor="accent1" w:themeShade="BF"/>
    </w:rPr>
  </w:style>
  <w:style w:type="paragraph" w:styleId="IntenseQuote">
    <w:name w:val="Intense Quote"/>
    <w:basedOn w:val="Normal"/>
    <w:next w:val="Normal"/>
    <w:link w:val="IntenseQuoteChar"/>
    <w:uiPriority w:val="30"/>
    <w:qFormat/>
    <w:rsid w:val="00405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D57"/>
    <w:rPr>
      <w:i/>
      <w:iCs/>
      <w:color w:val="0F4761" w:themeColor="accent1" w:themeShade="BF"/>
    </w:rPr>
  </w:style>
  <w:style w:type="character" w:styleId="IntenseReference">
    <w:name w:val="Intense Reference"/>
    <w:basedOn w:val="DefaultParagraphFont"/>
    <w:uiPriority w:val="32"/>
    <w:qFormat/>
    <w:rsid w:val="00405D57"/>
    <w:rPr>
      <w:b/>
      <w:bCs/>
      <w:smallCaps/>
      <w:color w:val="0F4761" w:themeColor="accent1" w:themeShade="BF"/>
      <w:spacing w:val="5"/>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405D57"/>
    <w:pPr>
      <w:spacing w:after="0" w:line="240" w:lineRule="auto"/>
    </w:pPr>
    <w:rPr>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405D57"/>
    <w:rPr>
      <w:sz w:val="20"/>
      <w:szCs w:val="20"/>
      <w:lang w:val="lt-LT"/>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405D57"/>
    <w:rPr>
      <w:vertAlign w:val="superscript"/>
    </w:rPr>
  </w:style>
  <w:style w:type="paragraph" w:styleId="Header">
    <w:name w:val="header"/>
    <w:basedOn w:val="Normal"/>
    <w:link w:val="HeaderChar"/>
    <w:uiPriority w:val="99"/>
    <w:unhideWhenUsed/>
    <w:rsid w:val="00405D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D57"/>
    <w:rPr>
      <w:lang w:val="lt-LT"/>
    </w:rPr>
  </w:style>
  <w:style w:type="character" w:styleId="Hyperlink">
    <w:name w:val="Hyperlink"/>
    <w:basedOn w:val="DefaultParagraphFont"/>
    <w:uiPriority w:val="99"/>
    <w:unhideWhenUsed/>
    <w:rsid w:val="00405D57"/>
    <w:rPr>
      <w:color w:val="467886" w:themeColor="hyperlink"/>
      <w:u w:val="single"/>
    </w:rPr>
  </w:style>
  <w:style w:type="character" w:styleId="FollowedHyperlink">
    <w:name w:val="FollowedHyperlink"/>
    <w:basedOn w:val="DefaultParagraphFont"/>
    <w:uiPriority w:val="99"/>
    <w:semiHidden/>
    <w:unhideWhenUsed/>
    <w:rsid w:val="00912E16"/>
    <w:rPr>
      <w:color w:val="96607D" w:themeColor="followedHyperlink"/>
      <w:u w:val="single"/>
    </w:rPr>
  </w:style>
  <w:style w:type="paragraph" w:customStyle="1" w:styleId="Stilius3">
    <w:name w:val="Stilius3"/>
    <w:basedOn w:val="Normal"/>
    <w:link w:val="Stilius3Diagrama"/>
    <w:qFormat/>
    <w:rsid w:val="009E571B"/>
    <w:pPr>
      <w:spacing w:before="200" w:after="0" w:line="240" w:lineRule="auto"/>
      <w:jc w:val="both"/>
    </w:pPr>
    <w:rPr>
      <w:rFonts w:ascii="Times New Roman" w:eastAsia="Times New Roman" w:hAnsi="Times New Roman" w:cs="Times New Roman"/>
      <w:kern w:val="0"/>
      <w:sz w:val="22"/>
      <w:szCs w:val="22"/>
      <w14:ligatures w14:val="none"/>
    </w:rPr>
  </w:style>
  <w:style w:type="character" w:customStyle="1" w:styleId="Stilius3Diagrama">
    <w:name w:val="Stilius3 Diagrama"/>
    <w:link w:val="Stilius3"/>
    <w:locked/>
    <w:rsid w:val="0080612D"/>
    <w:rPr>
      <w:rFonts w:ascii="Times New Roman" w:eastAsia="Times New Roman" w:hAnsi="Times New Roman" w:cs="Times New Roman"/>
      <w:kern w:val="0"/>
      <w:sz w:val="22"/>
      <w:szCs w:val="22"/>
      <w:lang w:val="lt-LT"/>
      <w14:ligatures w14:val="none"/>
    </w:rPr>
  </w:style>
  <w:style w:type="character" w:styleId="UnresolvedMention">
    <w:name w:val="Unresolved Mention"/>
    <w:basedOn w:val="DefaultParagraphFont"/>
    <w:uiPriority w:val="99"/>
    <w:semiHidden/>
    <w:unhideWhenUsed/>
    <w:rsid w:val="00EB102D"/>
    <w:rPr>
      <w:color w:val="605E5C"/>
      <w:shd w:val="clear" w:color="auto" w:fill="E1DFDD"/>
    </w:rPr>
  </w:style>
  <w:style w:type="paragraph" w:styleId="Revision">
    <w:name w:val="Revision"/>
    <w:hidden/>
    <w:uiPriority w:val="99"/>
    <w:semiHidden/>
    <w:rsid w:val="005B3B16"/>
    <w:pPr>
      <w:spacing w:after="0" w:line="240" w:lineRule="auto"/>
    </w:pPr>
    <w:rPr>
      <w:lang w:val="lt-LT"/>
    </w:rPr>
  </w:style>
  <w:style w:type="character" w:styleId="CommentReference">
    <w:name w:val="annotation reference"/>
    <w:basedOn w:val="DefaultParagraphFont"/>
    <w:uiPriority w:val="99"/>
    <w:semiHidden/>
    <w:unhideWhenUsed/>
    <w:rsid w:val="005B3B16"/>
    <w:rPr>
      <w:sz w:val="16"/>
      <w:szCs w:val="16"/>
    </w:rPr>
  </w:style>
  <w:style w:type="paragraph" w:styleId="CommentText">
    <w:name w:val="annotation text"/>
    <w:basedOn w:val="Normal"/>
    <w:link w:val="CommentTextChar"/>
    <w:uiPriority w:val="99"/>
    <w:unhideWhenUsed/>
    <w:rsid w:val="005B3B16"/>
    <w:pPr>
      <w:spacing w:line="240" w:lineRule="auto"/>
    </w:pPr>
    <w:rPr>
      <w:sz w:val="20"/>
      <w:szCs w:val="20"/>
    </w:rPr>
  </w:style>
  <w:style w:type="character" w:customStyle="1" w:styleId="CommentTextChar">
    <w:name w:val="Comment Text Char"/>
    <w:basedOn w:val="DefaultParagraphFont"/>
    <w:link w:val="CommentText"/>
    <w:uiPriority w:val="99"/>
    <w:rsid w:val="005B3B16"/>
    <w:rPr>
      <w:sz w:val="20"/>
      <w:szCs w:val="20"/>
      <w:lang w:val="lt-LT"/>
    </w:rPr>
  </w:style>
  <w:style w:type="paragraph" w:styleId="CommentSubject">
    <w:name w:val="annotation subject"/>
    <w:basedOn w:val="CommentText"/>
    <w:next w:val="CommentText"/>
    <w:link w:val="CommentSubjectChar"/>
    <w:uiPriority w:val="99"/>
    <w:semiHidden/>
    <w:unhideWhenUsed/>
    <w:rsid w:val="005B3B16"/>
    <w:rPr>
      <w:b/>
      <w:bCs/>
    </w:rPr>
  </w:style>
  <w:style w:type="character" w:customStyle="1" w:styleId="CommentSubjectChar">
    <w:name w:val="Comment Subject Char"/>
    <w:basedOn w:val="CommentTextChar"/>
    <w:link w:val="CommentSubject"/>
    <w:uiPriority w:val="99"/>
    <w:semiHidden/>
    <w:rsid w:val="005B3B16"/>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04cbd4205bd811e79198ffdb108a3753/OyPtDUVCO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14EC5-77A2-4500-881D-528A60A2C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Eglė Korkutė</cp:lastModifiedBy>
  <cp:revision>5</cp:revision>
  <dcterms:created xsi:type="dcterms:W3CDTF">2025-10-17T05:31:00Z</dcterms:created>
  <dcterms:modified xsi:type="dcterms:W3CDTF">2025-10-21T05:26:00Z</dcterms:modified>
</cp:coreProperties>
</file>