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277A" w14:textId="77777777" w:rsidR="0040247B" w:rsidRPr="0053153E" w:rsidRDefault="0040247B" w:rsidP="0040247B">
      <w:pPr>
        <w:spacing w:line="276" w:lineRule="auto"/>
        <w:jc w:val="center"/>
        <w:rPr>
          <w:rFonts w:ascii="Calibri" w:hAnsi="Calibri" w:cs="Calibri"/>
          <w:b/>
          <w:sz w:val="24"/>
          <w:szCs w:val="24"/>
          <w:lang w:eastAsia="lt-LT"/>
        </w:rPr>
      </w:pPr>
      <w:r w:rsidRPr="0053153E">
        <w:rPr>
          <w:rFonts w:ascii="Calibri" w:eastAsia="Calibri" w:hAnsi="Calibri" w:cs="Calibri"/>
          <w:noProof/>
          <w:sz w:val="24"/>
          <w:szCs w:val="24"/>
          <w:lang w:eastAsia="lt-LT"/>
        </w:rPr>
        <w:drawing>
          <wp:inline distT="0" distB="0" distL="0" distR="0" wp14:anchorId="041DA192" wp14:editId="7FCC0A05">
            <wp:extent cx="561975" cy="561975"/>
            <wp:effectExtent l="0" t="0" r="0" b="0"/>
            <wp:docPr id="1" name="Paveikslėlis 1"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A062779" w14:textId="77777777" w:rsidR="0040247B" w:rsidRPr="0053153E" w:rsidRDefault="0040247B" w:rsidP="0040247B">
      <w:pPr>
        <w:spacing w:line="276" w:lineRule="auto"/>
        <w:ind w:firstLine="720"/>
        <w:rPr>
          <w:rFonts w:ascii="Calibri" w:hAnsi="Calibri" w:cs="Calibri"/>
          <w:sz w:val="24"/>
          <w:szCs w:val="24"/>
          <w:lang w:eastAsia="lt-LT"/>
        </w:rPr>
      </w:pPr>
    </w:p>
    <w:p w14:paraId="4925109E" w14:textId="77777777" w:rsidR="0040247B" w:rsidRPr="0053153E" w:rsidRDefault="0040247B" w:rsidP="0040247B">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2DFB5810" w14:textId="77777777" w:rsidR="0040247B" w:rsidRPr="0053153E" w:rsidRDefault="0040247B" w:rsidP="0040247B">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1E6E2F69" w14:textId="77777777" w:rsidR="0040247B" w:rsidRPr="0053153E" w:rsidRDefault="0040247B" w:rsidP="0040247B">
      <w:pPr>
        <w:spacing w:line="276" w:lineRule="auto"/>
        <w:jc w:val="center"/>
        <w:rPr>
          <w:rFonts w:ascii="Calibri" w:hAnsi="Calibri" w:cs="Calibri"/>
          <w:b/>
          <w:sz w:val="24"/>
          <w:szCs w:val="24"/>
          <w:lang w:eastAsia="lt-LT"/>
        </w:rPr>
      </w:pP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962"/>
        <w:gridCol w:w="1417"/>
        <w:gridCol w:w="3402"/>
      </w:tblGrid>
      <w:tr w:rsidR="005D1318" w:rsidRPr="00045769" w14:paraId="33E27AB9" w14:textId="77777777" w:rsidTr="00713ACF">
        <w:trPr>
          <w:cantSplit/>
          <w:trHeight w:val="1513"/>
        </w:trPr>
        <w:tc>
          <w:tcPr>
            <w:tcW w:w="4962" w:type="dxa"/>
          </w:tcPr>
          <w:p w14:paraId="263E55AE" w14:textId="77777777" w:rsidR="00E171B8" w:rsidRDefault="00E171B8" w:rsidP="00E171B8">
            <w:pPr>
              <w:spacing w:line="276" w:lineRule="auto"/>
              <w:textAlignment w:val="baseline"/>
              <w:rPr>
                <w:rFonts w:ascii="Calibri" w:hAnsi="Calibri" w:cs="Calibri"/>
                <w:sz w:val="24"/>
                <w:szCs w:val="24"/>
              </w:rPr>
            </w:pPr>
            <w:r w:rsidRPr="009F7980">
              <w:rPr>
                <w:rFonts w:ascii="Calibri" w:hAnsi="Calibri" w:cs="Calibri"/>
                <w:sz w:val="24"/>
                <w:szCs w:val="24"/>
              </w:rPr>
              <w:t>VšĮ CPO LT</w:t>
            </w:r>
          </w:p>
          <w:p w14:paraId="4069A849" w14:textId="77777777" w:rsidR="00E171B8" w:rsidRPr="00967377" w:rsidRDefault="00E171B8" w:rsidP="00E171B8">
            <w:pPr>
              <w:spacing w:line="276" w:lineRule="auto"/>
              <w:textAlignment w:val="baseline"/>
              <w:rPr>
                <w:rFonts w:cstheme="minorHAnsi"/>
                <w:sz w:val="24"/>
                <w:szCs w:val="24"/>
              </w:rPr>
            </w:pPr>
            <w:r w:rsidRPr="009F7980">
              <w:rPr>
                <w:rFonts w:ascii="Calibri" w:hAnsi="Calibri" w:cs="Calibri"/>
                <w:sz w:val="24"/>
                <w:szCs w:val="24"/>
              </w:rPr>
              <w:t>El. p.:</w:t>
            </w:r>
            <w:r>
              <w:rPr>
                <w:rFonts w:ascii="Calibri" w:hAnsi="Calibri" w:cs="Calibri"/>
                <w:sz w:val="24"/>
                <w:szCs w:val="24"/>
              </w:rPr>
              <w:t xml:space="preserve"> info@cpo.lt</w:t>
            </w:r>
          </w:p>
          <w:p w14:paraId="169CA16E" w14:textId="77777777" w:rsidR="004536ED" w:rsidRDefault="004536ED" w:rsidP="0040247B">
            <w:pPr>
              <w:spacing w:line="276" w:lineRule="auto"/>
              <w:textAlignment w:val="baseline"/>
              <w:rPr>
                <w:rFonts w:asciiTheme="minorHAnsi" w:hAnsiTheme="minorHAnsi" w:cstheme="minorHAnsi"/>
                <w:sz w:val="24"/>
                <w:szCs w:val="24"/>
              </w:rPr>
            </w:pPr>
          </w:p>
          <w:p w14:paraId="52A846E0" w14:textId="477459A6" w:rsidR="00333E77" w:rsidRDefault="00333E77" w:rsidP="0040247B">
            <w:pPr>
              <w:spacing w:line="276" w:lineRule="auto"/>
              <w:textAlignment w:val="baseline"/>
              <w:rPr>
                <w:rFonts w:asciiTheme="minorHAnsi" w:hAnsiTheme="minorHAnsi" w:cstheme="minorHAnsi"/>
                <w:sz w:val="24"/>
                <w:szCs w:val="24"/>
              </w:rPr>
            </w:pPr>
          </w:p>
          <w:p w14:paraId="68B199BD" w14:textId="53D34452" w:rsidR="001044A5" w:rsidRPr="002F2662" w:rsidRDefault="001044A5" w:rsidP="001044A5">
            <w:pPr>
              <w:shd w:val="clear" w:color="auto" w:fill="FFFFFF"/>
              <w:spacing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VŠĮ </w:t>
            </w:r>
            <w:r w:rsidRPr="002F2662">
              <w:rPr>
                <w:rFonts w:asciiTheme="minorHAnsi" w:hAnsiTheme="minorHAnsi" w:cstheme="minorHAnsi"/>
                <w:color w:val="000000" w:themeColor="text1"/>
                <w:sz w:val="24"/>
                <w:szCs w:val="24"/>
              </w:rPr>
              <w:t>Vilniaus universiteto ligoninės</w:t>
            </w:r>
          </w:p>
          <w:p w14:paraId="0E5F1909" w14:textId="2115227B" w:rsidR="001044A5" w:rsidRPr="004536ED" w:rsidRDefault="001044A5" w:rsidP="004536ED">
            <w:pPr>
              <w:shd w:val="clear" w:color="auto" w:fill="FFFFFF"/>
              <w:spacing w:line="276" w:lineRule="auto"/>
              <w:rPr>
                <w:rFonts w:asciiTheme="minorHAnsi" w:hAnsiTheme="minorHAnsi" w:cstheme="minorHAnsi"/>
                <w:color w:val="000000" w:themeColor="text1"/>
                <w:sz w:val="24"/>
                <w:szCs w:val="24"/>
              </w:rPr>
            </w:pPr>
            <w:r w:rsidRPr="002F2662">
              <w:rPr>
                <w:rFonts w:asciiTheme="minorHAnsi" w:hAnsiTheme="minorHAnsi" w:cstheme="minorHAnsi"/>
                <w:color w:val="000000" w:themeColor="text1"/>
                <w:sz w:val="24"/>
                <w:szCs w:val="24"/>
              </w:rPr>
              <w:t>Santaros klinikoms</w:t>
            </w:r>
          </w:p>
          <w:p w14:paraId="715036E0" w14:textId="77777777" w:rsidR="001044A5" w:rsidRDefault="001044A5" w:rsidP="001044A5">
            <w:pPr>
              <w:spacing w:line="276" w:lineRule="auto"/>
              <w:textAlignment w:val="baseline"/>
              <w:rPr>
                <w:rFonts w:ascii="Calibri" w:hAnsi="Calibri" w:cs="Calibri"/>
                <w:sz w:val="24"/>
                <w:szCs w:val="24"/>
              </w:rPr>
            </w:pPr>
            <w:r w:rsidRPr="002F2662">
              <w:rPr>
                <w:rFonts w:asciiTheme="minorHAnsi" w:hAnsiTheme="minorHAnsi" w:cstheme="minorHAnsi"/>
                <w:sz w:val="24"/>
                <w:szCs w:val="24"/>
              </w:rPr>
              <w:t>El. p</w:t>
            </w:r>
            <w:r w:rsidRPr="002F2662">
              <w:rPr>
                <w:rFonts w:ascii="Calibri" w:hAnsi="Calibri" w:cs="Calibri"/>
                <w:sz w:val="24"/>
                <w:szCs w:val="24"/>
              </w:rPr>
              <w:t xml:space="preserve">.: </w:t>
            </w:r>
            <w:hyperlink r:id="rId12" w:history="1">
              <w:r w:rsidRPr="002F2662">
                <w:rPr>
                  <w:rStyle w:val="Hyperlink"/>
                  <w:rFonts w:ascii="Calibri" w:hAnsi="Calibri" w:cs="Calibri"/>
                  <w:sz w:val="24"/>
                  <w:szCs w:val="24"/>
                </w:rPr>
                <w:t>info@santa.lt</w:t>
              </w:r>
            </w:hyperlink>
          </w:p>
          <w:p w14:paraId="328FC902" w14:textId="77777777" w:rsidR="00E171B8" w:rsidRDefault="00E171B8" w:rsidP="0040247B">
            <w:pPr>
              <w:spacing w:line="276" w:lineRule="auto"/>
              <w:textAlignment w:val="baseline"/>
              <w:rPr>
                <w:rFonts w:asciiTheme="minorHAnsi" w:hAnsiTheme="minorHAnsi" w:cstheme="minorHAnsi"/>
                <w:sz w:val="24"/>
                <w:szCs w:val="24"/>
              </w:rPr>
            </w:pPr>
          </w:p>
          <w:p w14:paraId="5EA9CA29" w14:textId="36426098" w:rsidR="00A4458E" w:rsidRPr="00045769" w:rsidRDefault="00A4458E" w:rsidP="003C6721">
            <w:pPr>
              <w:spacing w:line="276" w:lineRule="auto"/>
              <w:textAlignment w:val="baseline"/>
              <w:rPr>
                <w:rFonts w:asciiTheme="minorHAnsi" w:hAnsiTheme="minorHAnsi" w:cstheme="minorHAnsi"/>
                <w:sz w:val="24"/>
                <w:szCs w:val="24"/>
              </w:rPr>
            </w:pPr>
          </w:p>
        </w:tc>
        <w:tc>
          <w:tcPr>
            <w:tcW w:w="1417" w:type="dxa"/>
          </w:tcPr>
          <w:p w14:paraId="32BD6F7F" w14:textId="39A9469B" w:rsidR="005D1318" w:rsidRPr="00045769" w:rsidRDefault="005D1318" w:rsidP="0038269B">
            <w:pPr>
              <w:spacing w:line="276" w:lineRule="auto"/>
              <w:rPr>
                <w:rFonts w:asciiTheme="minorHAnsi" w:hAnsiTheme="minorHAnsi" w:cstheme="minorHAnsi"/>
                <w:sz w:val="24"/>
                <w:szCs w:val="24"/>
              </w:rPr>
            </w:pPr>
            <w:r w:rsidRPr="00045769">
              <w:rPr>
                <w:rFonts w:asciiTheme="minorHAnsi" w:hAnsiTheme="minorHAnsi" w:cstheme="minorHAnsi"/>
                <w:sz w:val="24"/>
                <w:szCs w:val="24"/>
              </w:rPr>
              <w:t>202</w:t>
            </w:r>
            <w:r w:rsidR="00A4458E" w:rsidRPr="00045769">
              <w:rPr>
                <w:rFonts w:asciiTheme="minorHAnsi" w:hAnsiTheme="minorHAnsi" w:cstheme="minorHAnsi"/>
                <w:sz w:val="24"/>
                <w:szCs w:val="24"/>
              </w:rPr>
              <w:t>5-0</w:t>
            </w:r>
            <w:r w:rsidR="001F21D9">
              <w:rPr>
                <w:rFonts w:asciiTheme="minorHAnsi" w:hAnsiTheme="minorHAnsi" w:cstheme="minorHAnsi"/>
                <w:sz w:val="24"/>
                <w:szCs w:val="24"/>
              </w:rPr>
              <w:t>9-</w:t>
            </w:r>
            <w:r w:rsidR="00D636DD">
              <w:rPr>
                <w:rFonts w:asciiTheme="minorHAnsi" w:hAnsiTheme="minorHAnsi" w:cstheme="minorHAnsi"/>
                <w:sz w:val="24"/>
                <w:szCs w:val="24"/>
              </w:rPr>
              <w:t>12</w:t>
            </w:r>
          </w:p>
          <w:p w14:paraId="064D89AA" w14:textId="5630ECE1" w:rsidR="002E18B6" w:rsidRPr="00045769" w:rsidRDefault="005D1318" w:rsidP="002563A3">
            <w:pPr>
              <w:spacing w:line="276" w:lineRule="auto"/>
              <w:ind w:left="-105"/>
              <w:textAlignment w:val="baseline"/>
              <w:rPr>
                <w:rFonts w:asciiTheme="minorHAnsi" w:hAnsiTheme="minorHAnsi" w:cstheme="minorHAnsi"/>
                <w:sz w:val="24"/>
                <w:szCs w:val="24"/>
              </w:rPr>
            </w:pPr>
            <w:r w:rsidRPr="00045769">
              <w:rPr>
                <w:rFonts w:asciiTheme="minorHAnsi" w:hAnsiTheme="minorHAnsi" w:cstheme="minorHAnsi"/>
                <w:sz w:val="24"/>
                <w:szCs w:val="24"/>
              </w:rPr>
              <w:t xml:space="preserve">Į </w:t>
            </w:r>
            <w:r w:rsidR="002E18B6" w:rsidRPr="00045769">
              <w:rPr>
                <w:rFonts w:asciiTheme="minorHAnsi" w:hAnsiTheme="minorHAnsi" w:cstheme="minorHAnsi"/>
                <w:sz w:val="24"/>
                <w:szCs w:val="24"/>
              </w:rPr>
              <w:t>202</w:t>
            </w:r>
            <w:r w:rsidR="0046402D" w:rsidRPr="00045769">
              <w:rPr>
                <w:rFonts w:asciiTheme="minorHAnsi" w:hAnsiTheme="minorHAnsi" w:cstheme="minorHAnsi"/>
                <w:sz w:val="24"/>
                <w:szCs w:val="24"/>
              </w:rPr>
              <w:t>5-0</w:t>
            </w:r>
            <w:r w:rsidR="001F21D9">
              <w:rPr>
                <w:rFonts w:asciiTheme="minorHAnsi" w:hAnsiTheme="minorHAnsi" w:cstheme="minorHAnsi"/>
                <w:sz w:val="24"/>
                <w:szCs w:val="24"/>
              </w:rPr>
              <w:t>7-21</w:t>
            </w:r>
          </w:p>
          <w:p w14:paraId="1FE115C5" w14:textId="37F3B20E" w:rsidR="002563A3" w:rsidRDefault="002E18B6" w:rsidP="002563A3">
            <w:pPr>
              <w:spacing w:line="276" w:lineRule="auto"/>
              <w:ind w:left="-105"/>
              <w:textAlignment w:val="baseline"/>
              <w:rPr>
                <w:rFonts w:asciiTheme="minorHAnsi" w:hAnsiTheme="minorHAnsi" w:cstheme="minorHAnsi"/>
                <w:sz w:val="24"/>
                <w:szCs w:val="24"/>
              </w:rPr>
            </w:pPr>
            <w:r w:rsidRPr="00045769">
              <w:rPr>
                <w:rFonts w:asciiTheme="minorHAnsi" w:hAnsiTheme="minorHAnsi" w:cstheme="minorHAnsi"/>
                <w:sz w:val="24"/>
                <w:szCs w:val="24"/>
              </w:rPr>
              <w:t xml:space="preserve">  </w:t>
            </w:r>
            <w:r w:rsidR="00263081" w:rsidRPr="00045769">
              <w:rPr>
                <w:rFonts w:asciiTheme="minorHAnsi" w:hAnsiTheme="minorHAnsi" w:cstheme="minorHAnsi"/>
                <w:sz w:val="24"/>
                <w:szCs w:val="24"/>
              </w:rPr>
              <w:t>202</w:t>
            </w:r>
            <w:r w:rsidR="0046402D" w:rsidRPr="00045769">
              <w:rPr>
                <w:rFonts w:asciiTheme="minorHAnsi" w:hAnsiTheme="minorHAnsi" w:cstheme="minorHAnsi"/>
                <w:sz w:val="24"/>
                <w:szCs w:val="24"/>
              </w:rPr>
              <w:t>5-0</w:t>
            </w:r>
            <w:r w:rsidR="0027622D">
              <w:rPr>
                <w:rFonts w:asciiTheme="minorHAnsi" w:hAnsiTheme="minorHAnsi" w:cstheme="minorHAnsi"/>
                <w:sz w:val="24"/>
                <w:szCs w:val="24"/>
              </w:rPr>
              <w:t>7-2</w:t>
            </w:r>
            <w:r w:rsidR="00BF1A34">
              <w:rPr>
                <w:rFonts w:asciiTheme="minorHAnsi" w:hAnsiTheme="minorHAnsi" w:cstheme="minorHAnsi"/>
                <w:sz w:val="24"/>
                <w:szCs w:val="24"/>
              </w:rPr>
              <w:t>9</w:t>
            </w:r>
          </w:p>
          <w:p w14:paraId="3D17580F" w14:textId="06D5F771" w:rsidR="004B67FC" w:rsidRPr="00045769" w:rsidRDefault="004B67FC" w:rsidP="002563A3">
            <w:pPr>
              <w:spacing w:line="276" w:lineRule="auto"/>
              <w:ind w:left="-105"/>
              <w:textAlignment w:val="baseline"/>
              <w:rPr>
                <w:rFonts w:asciiTheme="minorHAnsi" w:hAnsiTheme="minorHAnsi" w:cstheme="minorHAnsi"/>
                <w:sz w:val="24"/>
                <w:szCs w:val="24"/>
              </w:rPr>
            </w:pPr>
            <w:r>
              <w:rPr>
                <w:rFonts w:asciiTheme="minorHAnsi" w:hAnsiTheme="minorHAnsi" w:cstheme="minorHAnsi"/>
                <w:sz w:val="24"/>
                <w:szCs w:val="24"/>
              </w:rPr>
              <w:t xml:space="preserve">  2025-0</w:t>
            </w:r>
            <w:r w:rsidR="006F0D81">
              <w:rPr>
                <w:rFonts w:asciiTheme="minorHAnsi" w:hAnsiTheme="minorHAnsi" w:cstheme="minorHAnsi"/>
                <w:sz w:val="24"/>
                <w:szCs w:val="24"/>
              </w:rPr>
              <w:t>7</w:t>
            </w:r>
            <w:r>
              <w:rPr>
                <w:rFonts w:asciiTheme="minorHAnsi" w:hAnsiTheme="minorHAnsi" w:cstheme="minorHAnsi"/>
                <w:sz w:val="24"/>
                <w:szCs w:val="24"/>
              </w:rPr>
              <w:t>-</w:t>
            </w:r>
            <w:r w:rsidR="00BF1A34">
              <w:rPr>
                <w:rFonts w:asciiTheme="minorHAnsi" w:hAnsiTheme="minorHAnsi" w:cstheme="minorHAnsi"/>
                <w:sz w:val="24"/>
                <w:szCs w:val="24"/>
              </w:rPr>
              <w:t>30</w:t>
            </w:r>
          </w:p>
          <w:p w14:paraId="3163C8F2" w14:textId="65585422" w:rsidR="00B80089" w:rsidRPr="00045769" w:rsidRDefault="00B80089" w:rsidP="00A4458E">
            <w:pPr>
              <w:spacing w:line="276" w:lineRule="auto"/>
              <w:ind w:left="-105"/>
              <w:textAlignment w:val="baseline"/>
              <w:rPr>
                <w:rFonts w:asciiTheme="minorHAnsi" w:hAnsiTheme="minorHAnsi" w:cstheme="minorHAnsi"/>
                <w:sz w:val="24"/>
                <w:szCs w:val="24"/>
              </w:rPr>
            </w:pPr>
          </w:p>
        </w:tc>
        <w:tc>
          <w:tcPr>
            <w:tcW w:w="3402" w:type="dxa"/>
            <w:shd w:val="clear" w:color="auto" w:fill="auto"/>
          </w:tcPr>
          <w:p w14:paraId="14CACDFB" w14:textId="2EA27DC8" w:rsidR="005D1318" w:rsidRPr="00045769" w:rsidRDefault="005D1318" w:rsidP="0038269B">
            <w:pPr>
              <w:spacing w:line="276" w:lineRule="auto"/>
              <w:rPr>
                <w:rFonts w:asciiTheme="minorHAnsi" w:hAnsiTheme="minorHAnsi" w:cstheme="minorHAnsi"/>
                <w:sz w:val="24"/>
                <w:szCs w:val="24"/>
              </w:rPr>
            </w:pPr>
            <w:r w:rsidRPr="00045769">
              <w:rPr>
                <w:rFonts w:asciiTheme="minorHAnsi" w:hAnsiTheme="minorHAnsi" w:cstheme="minorHAnsi"/>
                <w:sz w:val="24"/>
                <w:szCs w:val="24"/>
              </w:rPr>
              <w:t xml:space="preserve">Nr. </w:t>
            </w:r>
            <w:r w:rsidR="00772862" w:rsidRPr="00045769">
              <w:rPr>
                <w:rFonts w:asciiTheme="minorHAnsi" w:hAnsiTheme="minorHAnsi" w:cstheme="minorHAnsi"/>
                <w:sz w:val="24"/>
                <w:szCs w:val="24"/>
              </w:rPr>
              <w:t>4S-</w:t>
            </w:r>
            <w:r w:rsidR="007D4716" w:rsidRPr="007D4716">
              <w:rPr>
                <w:rFonts w:asciiTheme="minorHAnsi" w:hAnsiTheme="minorHAnsi" w:cstheme="minorHAnsi"/>
                <w:sz w:val="24"/>
                <w:szCs w:val="24"/>
              </w:rPr>
              <w:t>1130</w:t>
            </w:r>
            <w:r w:rsidR="007D4716" w:rsidRPr="007D4716">
              <w:rPr>
                <w:rFonts w:asciiTheme="minorHAnsi" w:hAnsiTheme="minorHAnsi" w:cstheme="minorHAnsi"/>
                <w:sz w:val="24"/>
                <w:szCs w:val="24"/>
              </w:rPr>
              <w:t xml:space="preserve"> </w:t>
            </w:r>
            <w:r w:rsidRPr="00045769">
              <w:rPr>
                <w:rFonts w:asciiTheme="minorHAnsi" w:hAnsiTheme="minorHAnsi" w:cstheme="minorHAnsi"/>
                <w:sz w:val="24"/>
                <w:szCs w:val="24"/>
              </w:rPr>
              <w:t>(7.4Mr)</w:t>
            </w:r>
          </w:p>
          <w:p w14:paraId="62BE30B5" w14:textId="63A4D707" w:rsidR="002E18B6" w:rsidRPr="00045769" w:rsidRDefault="0078470A" w:rsidP="002563A3">
            <w:pPr>
              <w:spacing w:line="276" w:lineRule="auto"/>
              <w:ind w:left="-105"/>
              <w:textAlignment w:val="baseline"/>
              <w:rPr>
                <w:rFonts w:asciiTheme="minorHAnsi" w:hAnsiTheme="minorHAnsi" w:cstheme="minorHAnsi"/>
                <w:sz w:val="24"/>
                <w:szCs w:val="24"/>
              </w:rPr>
            </w:pPr>
            <w:r w:rsidRPr="00045769">
              <w:rPr>
                <w:rFonts w:asciiTheme="minorHAnsi" w:hAnsiTheme="minorHAnsi" w:cstheme="minorHAnsi"/>
                <w:sz w:val="24"/>
                <w:szCs w:val="24"/>
              </w:rPr>
              <w:t xml:space="preserve">  </w:t>
            </w:r>
            <w:r w:rsidR="002E18B6" w:rsidRPr="00045769">
              <w:rPr>
                <w:rFonts w:asciiTheme="minorHAnsi" w:hAnsiTheme="minorHAnsi" w:cstheme="minorHAnsi"/>
                <w:sz w:val="24"/>
                <w:szCs w:val="24"/>
              </w:rPr>
              <w:t xml:space="preserve">Nr. </w:t>
            </w:r>
            <w:r w:rsidR="001F21D9" w:rsidRPr="001F21D9">
              <w:rPr>
                <w:rFonts w:asciiTheme="minorHAnsi" w:hAnsiTheme="minorHAnsi" w:cstheme="minorHAnsi"/>
                <w:sz w:val="24"/>
                <w:szCs w:val="24"/>
              </w:rPr>
              <w:t>1S-684/2025</w:t>
            </w:r>
          </w:p>
          <w:p w14:paraId="052BB4D3" w14:textId="75489107" w:rsidR="00B80089" w:rsidRPr="00045769" w:rsidRDefault="002E18B6" w:rsidP="002563A3">
            <w:pPr>
              <w:spacing w:line="276" w:lineRule="auto"/>
              <w:ind w:left="-105"/>
              <w:textAlignment w:val="baseline"/>
              <w:rPr>
                <w:rFonts w:asciiTheme="minorHAnsi" w:hAnsiTheme="minorHAnsi" w:cstheme="minorHAnsi"/>
                <w:sz w:val="24"/>
                <w:szCs w:val="24"/>
              </w:rPr>
            </w:pPr>
            <w:r w:rsidRPr="00045769">
              <w:rPr>
                <w:rFonts w:asciiTheme="minorHAnsi" w:hAnsiTheme="minorHAnsi" w:cstheme="minorHAnsi"/>
                <w:sz w:val="24"/>
                <w:szCs w:val="24"/>
              </w:rPr>
              <w:t xml:space="preserve"> </w:t>
            </w:r>
            <w:r w:rsidR="00E04BBA" w:rsidRPr="00045769">
              <w:rPr>
                <w:rFonts w:asciiTheme="minorHAnsi" w:hAnsiTheme="minorHAnsi" w:cstheme="minorHAnsi"/>
                <w:sz w:val="24"/>
                <w:szCs w:val="24"/>
              </w:rPr>
              <w:t xml:space="preserve"> </w:t>
            </w:r>
            <w:r w:rsidR="0027622D">
              <w:rPr>
                <w:rFonts w:asciiTheme="minorHAnsi" w:hAnsiTheme="minorHAnsi" w:cstheme="minorHAnsi"/>
                <w:sz w:val="24"/>
                <w:szCs w:val="24"/>
              </w:rPr>
              <w:t>El. laišką (</w:t>
            </w:r>
            <w:proofErr w:type="spellStart"/>
            <w:r w:rsidR="0027622D">
              <w:rPr>
                <w:rFonts w:asciiTheme="minorHAnsi" w:hAnsiTheme="minorHAnsi" w:cstheme="minorHAnsi"/>
                <w:sz w:val="24"/>
                <w:szCs w:val="24"/>
              </w:rPr>
              <w:t>reg</w:t>
            </w:r>
            <w:proofErr w:type="spellEnd"/>
            <w:r w:rsidR="0027622D">
              <w:rPr>
                <w:rFonts w:asciiTheme="minorHAnsi" w:hAnsiTheme="minorHAnsi" w:cstheme="minorHAnsi"/>
                <w:sz w:val="24"/>
                <w:szCs w:val="24"/>
              </w:rPr>
              <w:t>. Nr.</w:t>
            </w:r>
            <w:r w:rsidR="00EE0CF3">
              <w:rPr>
                <w:rFonts w:asciiTheme="minorHAnsi" w:hAnsiTheme="minorHAnsi" w:cstheme="minorHAnsi"/>
                <w:sz w:val="24"/>
                <w:szCs w:val="24"/>
              </w:rPr>
              <w:t xml:space="preserve"> 3S-1950)</w:t>
            </w:r>
          </w:p>
          <w:p w14:paraId="1C320F9F" w14:textId="733B0AD7" w:rsidR="00DF2463" w:rsidRPr="00045769" w:rsidRDefault="004B67FC" w:rsidP="002563A3">
            <w:pPr>
              <w:spacing w:line="276" w:lineRule="auto"/>
              <w:ind w:left="-105"/>
              <w:textAlignment w:val="baseline"/>
              <w:rPr>
                <w:rFonts w:asciiTheme="minorHAnsi" w:hAnsiTheme="minorHAnsi" w:cstheme="minorHAnsi"/>
                <w:sz w:val="24"/>
                <w:szCs w:val="24"/>
              </w:rPr>
            </w:pPr>
            <w:r>
              <w:rPr>
                <w:rFonts w:asciiTheme="minorHAnsi" w:hAnsiTheme="minorHAnsi" w:cstheme="minorHAnsi"/>
                <w:sz w:val="24"/>
                <w:szCs w:val="24"/>
              </w:rPr>
              <w:t xml:space="preserve">  El. laišką</w:t>
            </w:r>
            <w:r w:rsidR="00EE0CF3">
              <w:rPr>
                <w:rFonts w:asciiTheme="minorHAnsi" w:hAnsiTheme="minorHAnsi" w:cstheme="minorHAnsi"/>
                <w:sz w:val="24"/>
                <w:szCs w:val="24"/>
              </w:rPr>
              <w:t xml:space="preserve"> (</w:t>
            </w:r>
            <w:proofErr w:type="spellStart"/>
            <w:r w:rsidR="00EE0CF3">
              <w:rPr>
                <w:rFonts w:asciiTheme="minorHAnsi" w:hAnsiTheme="minorHAnsi" w:cstheme="minorHAnsi"/>
                <w:sz w:val="24"/>
                <w:szCs w:val="24"/>
              </w:rPr>
              <w:t>reg</w:t>
            </w:r>
            <w:proofErr w:type="spellEnd"/>
            <w:r w:rsidR="00EE0CF3">
              <w:rPr>
                <w:rFonts w:asciiTheme="minorHAnsi" w:hAnsiTheme="minorHAnsi" w:cstheme="minorHAnsi"/>
                <w:sz w:val="24"/>
                <w:szCs w:val="24"/>
              </w:rPr>
              <w:t>. Nr. 3S-1959)</w:t>
            </w:r>
          </w:p>
        </w:tc>
      </w:tr>
    </w:tbl>
    <w:p w14:paraId="5AEC23EC" w14:textId="77777777" w:rsidR="00B16D19" w:rsidRPr="00E16230" w:rsidRDefault="00B16D19"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75497443" w14:textId="37B7DC2B" w:rsidR="0040247B" w:rsidRPr="00832177" w:rsidRDefault="0040247B" w:rsidP="00832177">
      <w:pPr>
        <w:spacing w:line="276" w:lineRule="auto"/>
        <w:ind w:firstLine="1296"/>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w:t>
      </w:r>
      <w:r w:rsidRPr="006A6FB4">
        <w:rPr>
          <w:rFonts w:ascii="Calibri" w:eastAsia="Calibri" w:hAnsi="Calibri" w:cs="Calibri"/>
          <w:bCs/>
          <w:sz w:val="24"/>
          <w:szCs w:val="24"/>
        </w:rPr>
        <w:t>Lietuvos Respublikos viešųjų pirkimų įstatymo (toliau – Įstatymas) 95 straipsnio 1 dalies 2 punktu</w:t>
      </w:r>
      <w:r w:rsidRPr="00F83E87">
        <w:rPr>
          <w:rFonts w:ascii="Calibri" w:eastAsia="Calibri" w:hAnsi="Calibri" w:cs="Calibri"/>
          <w:bCs/>
          <w:sz w:val="24"/>
          <w:szCs w:val="24"/>
        </w:rPr>
        <w:t xml:space="preserve"> </w:t>
      </w:r>
      <w:r w:rsidRPr="00446E79">
        <w:rPr>
          <w:rFonts w:ascii="Calibri" w:eastAsia="Calibri" w:hAnsi="Calibri" w:cs="Calibri"/>
          <w:bCs/>
          <w:sz w:val="24"/>
          <w:szCs w:val="24"/>
        </w:rPr>
        <w:t>ir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d. įsakymu Nr. 1S-44,</w:t>
      </w:r>
      <w:r>
        <w:rPr>
          <w:rFonts w:ascii="Calibri" w:eastAsia="Calibri" w:hAnsi="Calibri" w:cs="Calibri"/>
          <w:bCs/>
          <w:sz w:val="24"/>
          <w:szCs w:val="24"/>
        </w:rPr>
        <w:t xml:space="preserve"> </w:t>
      </w:r>
      <w:r w:rsidRPr="006A6FB4">
        <w:rPr>
          <w:rFonts w:ascii="Calibri" w:eastAsia="Calibri" w:hAnsi="Calibri" w:cs="Calibri"/>
          <w:bCs/>
          <w:sz w:val="24"/>
          <w:szCs w:val="24"/>
        </w:rPr>
        <w:t>atliko</w:t>
      </w:r>
      <w:r>
        <w:rPr>
          <w:rFonts w:ascii="Calibri" w:eastAsia="Calibri" w:hAnsi="Calibri" w:cs="Calibri"/>
          <w:bCs/>
          <w:sz w:val="24"/>
          <w:szCs w:val="24"/>
        </w:rPr>
        <w:t xml:space="preserve"> </w:t>
      </w:r>
      <w:r w:rsidR="003C6721" w:rsidRPr="00B37558">
        <w:rPr>
          <w:rFonts w:asciiTheme="minorHAnsi" w:hAnsiTheme="minorHAnsi" w:cstheme="minorHAnsi"/>
          <w:sz w:val="24"/>
          <w:szCs w:val="24"/>
        </w:rPr>
        <w:t xml:space="preserve">VŠĮ CPO LT </w:t>
      </w:r>
      <w:r w:rsidRPr="0073088F">
        <w:rPr>
          <w:rFonts w:ascii="Calibri" w:eastAsia="Calibri" w:hAnsi="Calibri" w:cs="Calibri"/>
          <w:bCs/>
          <w:sz w:val="24"/>
          <w:szCs w:val="24"/>
        </w:rPr>
        <w:t>vykdyto viešojo pirkimo</w:t>
      </w:r>
      <w:r>
        <w:rPr>
          <w:rFonts w:ascii="Calibri" w:eastAsia="Calibri" w:hAnsi="Calibri" w:cs="Calibri"/>
          <w:bCs/>
          <w:sz w:val="24"/>
          <w:szCs w:val="24"/>
        </w:rPr>
        <w:t xml:space="preserve"> </w:t>
      </w:r>
      <w:r w:rsidR="00243051" w:rsidRPr="00243051">
        <w:rPr>
          <w:rFonts w:ascii="Calibri" w:eastAsia="Calibri" w:hAnsi="Calibri" w:cs="Calibri"/>
          <w:bCs/>
          <w:iCs/>
          <w:sz w:val="24"/>
          <w:szCs w:val="24"/>
        </w:rPr>
        <w:t xml:space="preserve">atitikties </w:t>
      </w:r>
      <w:r w:rsidR="00243051">
        <w:rPr>
          <w:rFonts w:ascii="Calibri" w:eastAsia="Calibri" w:hAnsi="Calibri" w:cs="Calibri"/>
          <w:bCs/>
          <w:iCs/>
          <w:sz w:val="24"/>
          <w:szCs w:val="24"/>
        </w:rPr>
        <w:t>Įstatymo</w:t>
      </w:r>
      <w:r w:rsidR="00243051" w:rsidRPr="00243051">
        <w:rPr>
          <w:rFonts w:ascii="Calibri" w:eastAsia="Calibri" w:hAnsi="Calibri" w:cs="Calibri"/>
          <w:bCs/>
          <w:iCs/>
          <w:sz w:val="24"/>
          <w:szCs w:val="24"/>
        </w:rPr>
        <w:t xml:space="preserve"> ir jį įgyvendinančiųjų teisės aktų reikalavimams </w:t>
      </w:r>
      <w:r w:rsidR="00243051">
        <w:rPr>
          <w:rFonts w:ascii="Calibri" w:eastAsia="Calibri" w:hAnsi="Calibri" w:cs="Calibri"/>
          <w:bCs/>
          <w:iCs/>
          <w:sz w:val="24"/>
          <w:szCs w:val="24"/>
        </w:rPr>
        <w:t xml:space="preserve">išsamų </w:t>
      </w:r>
      <w:r>
        <w:rPr>
          <w:rFonts w:ascii="Calibri" w:eastAsia="Calibri" w:hAnsi="Calibri" w:cs="Calibri"/>
          <w:bCs/>
          <w:sz w:val="24"/>
          <w:szCs w:val="24"/>
        </w:rPr>
        <w:t>vertinimą.</w:t>
      </w:r>
    </w:p>
    <w:p w14:paraId="50D01254" w14:textId="30320B33" w:rsidR="0088148E" w:rsidRPr="00E16230" w:rsidRDefault="0088148E" w:rsidP="00A70218">
      <w:pPr>
        <w:spacing w:line="276" w:lineRule="auto"/>
        <w:rPr>
          <w:rFonts w:ascii="Calibri" w:eastAsia="Calibri" w:hAnsi="Calibri" w:cs="Calibri"/>
          <w:bCs/>
          <w:sz w:val="24"/>
          <w:szCs w:val="24"/>
        </w:rPr>
      </w:pPr>
    </w:p>
    <w:p w14:paraId="643FE247" w14:textId="29CE4CE9" w:rsidR="0038269B"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EC5290E" w14:textId="1BA72ED3" w:rsidR="0040247B" w:rsidRDefault="00790FBC" w:rsidP="0040247B">
            <w:pPr>
              <w:spacing w:line="276" w:lineRule="auto"/>
              <w:jc w:val="both"/>
              <w:rPr>
                <w:rFonts w:asciiTheme="minorHAnsi" w:hAnsiTheme="minorHAnsi" w:cstheme="minorHAnsi"/>
                <w:sz w:val="24"/>
                <w:szCs w:val="24"/>
              </w:rPr>
            </w:pPr>
            <w:r w:rsidRPr="00B37558">
              <w:rPr>
                <w:rFonts w:asciiTheme="minorHAnsi" w:hAnsiTheme="minorHAnsi" w:cstheme="minorHAnsi"/>
                <w:sz w:val="24"/>
                <w:szCs w:val="24"/>
              </w:rPr>
              <w:t>„</w:t>
            </w:r>
            <w:r w:rsidRPr="00B37558">
              <w:rPr>
                <w:rFonts w:asciiTheme="minorHAnsi" w:hAnsiTheme="minorHAnsi" w:cstheme="minorHAnsi"/>
                <w:iCs/>
                <w:sz w:val="24"/>
                <w:szCs w:val="24"/>
              </w:rPr>
              <w:t>Med</w:t>
            </w:r>
            <w:r w:rsidRPr="00B37558">
              <w:rPr>
                <w:rFonts w:asciiTheme="minorHAnsi" w:hAnsiTheme="minorHAnsi" w:cstheme="minorHAnsi"/>
                <w:sz w:val="24"/>
                <w:szCs w:val="24"/>
              </w:rPr>
              <w:t>icini</w:t>
            </w:r>
            <w:r>
              <w:rPr>
                <w:rFonts w:asciiTheme="minorHAnsi" w:hAnsiTheme="minorHAnsi" w:cstheme="minorHAnsi"/>
                <w:sz w:val="24"/>
                <w:szCs w:val="24"/>
              </w:rPr>
              <w:t>nių prietaisų</w:t>
            </w:r>
            <w:r w:rsidRPr="00B37558">
              <w:rPr>
                <w:rFonts w:asciiTheme="minorHAnsi" w:hAnsiTheme="minorHAnsi" w:cstheme="minorHAnsi"/>
                <w:sz w:val="24"/>
                <w:szCs w:val="24"/>
              </w:rPr>
              <w:t xml:space="preserve"> užsakymai per CPO LT elektroninį katalogą</w:t>
            </w:r>
            <w:r w:rsidRPr="00B37558">
              <w:rPr>
                <w:rFonts w:asciiTheme="minorHAnsi" w:hAnsiTheme="minorHAnsi" w:cstheme="minorHAnsi"/>
                <w:iCs/>
                <w:sz w:val="24"/>
                <w:szCs w:val="24"/>
              </w:rPr>
              <w:t>“ (202</w:t>
            </w:r>
            <w:r>
              <w:rPr>
                <w:rFonts w:asciiTheme="minorHAnsi" w:hAnsiTheme="minorHAnsi" w:cstheme="minorHAnsi"/>
                <w:iCs/>
                <w:sz w:val="24"/>
                <w:szCs w:val="24"/>
              </w:rPr>
              <w:t>2 m. vasario 16 d.</w:t>
            </w:r>
            <w:r w:rsidRPr="00B37558">
              <w:rPr>
                <w:rFonts w:asciiTheme="minorHAnsi" w:hAnsiTheme="minorHAnsi" w:cstheme="minorHAnsi"/>
                <w:iCs/>
                <w:sz w:val="24"/>
                <w:szCs w:val="24"/>
              </w:rPr>
              <w:t xml:space="preserve"> skelbtas</w:t>
            </w:r>
            <w:r w:rsidRPr="00B37558">
              <w:rPr>
                <w:rFonts w:asciiTheme="minorHAnsi" w:hAnsiTheme="minorHAnsi" w:cstheme="minorHAnsi"/>
                <w:sz w:val="24"/>
                <w:szCs w:val="24"/>
              </w:rPr>
              <w:t xml:space="preserve"> Centrinėje viešųjų pirkimų informacinėje sistemoje, pirkimo Nr. 586120), taikant dinaminę pirkimų sistemą (toliau – DPS), konkretaus DPS pirkimo Nr.</w:t>
            </w:r>
            <w:r w:rsidR="0040519C">
              <w:rPr>
                <w:rFonts w:asciiTheme="minorHAnsi" w:hAnsiTheme="minorHAnsi" w:cstheme="minorHAnsi"/>
                <w:sz w:val="24"/>
                <w:szCs w:val="24"/>
              </w:rPr>
              <w:t> </w:t>
            </w:r>
            <w:r w:rsidRPr="00B37558">
              <w:rPr>
                <w:rFonts w:asciiTheme="minorHAnsi" w:hAnsiTheme="minorHAnsi" w:cstheme="minorHAnsi"/>
                <w:sz w:val="24"/>
                <w:szCs w:val="24"/>
              </w:rPr>
              <w:t>CPO</w:t>
            </w:r>
            <w:r>
              <w:rPr>
                <w:rFonts w:asciiTheme="minorHAnsi" w:hAnsiTheme="minorHAnsi" w:cstheme="minorHAnsi"/>
                <w:sz w:val="24"/>
                <w:szCs w:val="24"/>
              </w:rPr>
              <w:t>331933</w:t>
            </w:r>
            <w:r w:rsidRPr="00B37558">
              <w:rPr>
                <w:rFonts w:asciiTheme="minorHAnsi" w:hAnsiTheme="minorHAnsi" w:cstheme="minorHAnsi"/>
                <w:sz w:val="24"/>
                <w:szCs w:val="24"/>
              </w:rPr>
              <w:t xml:space="preserve"> (</w:t>
            </w:r>
            <w:r w:rsidRPr="00AE0ABF">
              <w:rPr>
                <w:rFonts w:asciiTheme="minorHAnsi" w:hAnsiTheme="minorHAnsi" w:cstheme="minorHAnsi"/>
                <w:sz w:val="24"/>
                <w:szCs w:val="24"/>
              </w:rPr>
              <w:t>B dalis „</w:t>
            </w:r>
            <w:proofErr w:type="spellStart"/>
            <w:r>
              <w:rPr>
                <w:rFonts w:asciiTheme="minorHAnsi" w:hAnsiTheme="minorHAnsi" w:cstheme="minorHAnsi"/>
                <w:sz w:val="24"/>
                <w:szCs w:val="24"/>
              </w:rPr>
              <w:t>Kateterizavimo</w:t>
            </w:r>
            <w:proofErr w:type="spellEnd"/>
            <w:r>
              <w:rPr>
                <w:rFonts w:asciiTheme="minorHAnsi" w:hAnsiTheme="minorHAnsi" w:cstheme="minorHAnsi"/>
                <w:sz w:val="24"/>
                <w:szCs w:val="24"/>
              </w:rPr>
              <w:t xml:space="preserve"> būdu implantuojami biologiniai aortos vožtuvai ir jų implantavimo sistemos</w:t>
            </w:r>
            <w:r w:rsidRPr="00B37558">
              <w:rPr>
                <w:rFonts w:asciiTheme="minorHAnsi" w:hAnsiTheme="minorHAnsi" w:cstheme="minorHAnsi"/>
                <w:sz w:val="24"/>
                <w:szCs w:val="24"/>
              </w:rPr>
              <w:t>“) (toliau – Pirkimas)</w:t>
            </w:r>
            <w:r>
              <w:rPr>
                <w:rFonts w:asciiTheme="minorHAnsi" w:hAnsiTheme="minorHAnsi" w:cstheme="minorHAnsi"/>
                <w:sz w:val="24"/>
                <w:szCs w:val="24"/>
              </w:rPr>
              <w:t>.</w:t>
            </w:r>
          </w:p>
          <w:p w14:paraId="660184CF" w14:textId="77BC27BF" w:rsidR="00045D57" w:rsidRPr="00C359EA" w:rsidRDefault="00B46A47" w:rsidP="0040247B">
            <w:pPr>
              <w:spacing w:line="276" w:lineRule="auto"/>
              <w:ind w:right="142"/>
              <w:rPr>
                <w:rFonts w:ascii="Calibri" w:eastAsia="Calibri" w:hAnsi="Calibri" w:cs="Calibri"/>
                <w:bCs/>
                <w:sz w:val="24"/>
                <w:szCs w:val="24"/>
              </w:rPr>
            </w:pPr>
            <w:r>
              <w:rPr>
                <w:rFonts w:ascii="Calibri" w:hAnsi="Calibri" w:cs="Calibri"/>
                <w:sz w:val="24"/>
                <w:szCs w:val="24"/>
                <w:lang w:eastAsia="lt-LT"/>
              </w:rPr>
              <w:t>VŠĮ</w:t>
            </w:r>
            <w:r w:rsidR="001F155D">
              <w:rPr>
                <w:rFonts w:ascii="Calibri" w:hAnsi="Calibri" w:cs="Calibri"/>
                <w:sz w:val="24"/>
                <w:szCs w:val="24"/>
                <w:lang w:eastAsia="lt-LT"/>
              </w:rPr>
              <w:t xml:space="preserve"> Vilniaus universiteto</w:t>
            </w:r>
            <w:r w:rsidR="00A9415C">
              <w:rPr>
                <w:rFonts w:ascii="Calibri" w:hAnsi="Calibri" w:cs="Calibri"/>
                <w:sz w:val="24"/>
                <w:szCs w:val="24"/>
                <w:lang w:eastAsia="lt-LT"/>
              </w:rPr>
              <w:t xml:space="preserve"> ligoninės</w:t>
            </w:r>
            <w:r>
              <w:rPr>
                <w:rFonts w:ascii="Calibri" w:hAnsi="Calibri" w:cs="Calibri"/>
                <w:sz w:val="24"/>
                <w:szCs w:val="24"/>
                <w:lang w:eastAsia="lt-LT"/>
              </w:rPr>
              <w:t xml:space="preserve"> Santaros klinikų ir </w:t>
            </w:r>
            <w:r w:rsidRPr="005D6C2E">
              <w:rPr>
                <w:rFonts w:ascii="Calibri" w:eastAsia="Calibri" w:hAnsi="Calibri" w:cs="Calibri"/>
                <w:bCs/>
                <w:sz w:val="24"/>
                <w:szCs w:val="24"/>
              </w:rPr>
              <w:t>UAB „</w:t>
            </w:r>
            <w:proofErr w:type="spellStart"/>
            <w:r w:rsidRPr="00E76AF1">
              <w:rPr>
                <w:rFonts w:ascii="Calibri" w:eastAsia="Calibri" w:hAnsi="Calibri" w:cs="Calibri"/>
                <w:bCs/>
                <w:sz w:val="24"/>
                <w:szCs w:val="24"/>
              </w:rPr>
              <w:t>Sorimpeksas</w:t>
            </w:r>
            <w:proofErr w:type="spellEnd"/>
            <w:r w:rsidRPr="005D6C2E">
              <w:rPr>
                <w:rFonts w:ascii="Calibri" w:eastAsia="Calibri" w:hAnsi="Calibri" w:cs="Calibri"/>
                <w:bCs/>
                <w:sz w:val="24"/>
                <w:szCs w:val="24"/>
              </w:rPr>
              <w:t>“</w:t>
            </w:r>
            <w:r>
              <w:rPr>
                <w:rFonts w:ascii="Calibri" w:eastAsia="Calibri" w:hAnsi="Calibri" w:cs="Calibri"/>
                <w:bCs/>
                <w:sz w:val="24"/>
                <w:szCs w:val="24"/>
              </w:rPr>
              <w:t xml:space="preserve"> </w:t>
            </w:r>
            <w:r w:rsidR="0040247B" w:rsidRPr="00B84E92">
              <w:rPr>
                <w:rFonts w:ascii="Calibri" w:hAnsi="Calibri" w:cs="Calibri"/>
                <w:sz w:val="24"/>
                <w:szCs w:val="24"/>
                <w:lang w:eastAsia="lt-LT"/>
              </w:rPr>
              <w:t>202</w:t>
            </w:r>
            <w:r w:rsidR="00790FBC">
              <w:rPr>
                <w:rFonts w:ascii="Calibri" w:hAnsi="Calibri" w:cs="Calibri"/>
                <w:sz w:val="24"/>
                <w:szCs w:val="24"/>
                <w:lang w:eastAsia="lt-LT"/>
              </w:rPr>
              <w:t>5</w:t>
            </w:r>
            <w:r w:rsidR="00C11BF0">
              <w:rPr>
                <w:rFonts w:ascii="Calibri" w:hAnsi="Calibri" w:cs="Calibri"/>
                <w:sz w:val="24"/>
                <w:szCs w:val="24"/>
                <w:lang w:eastAsia="lt-LT"/>
              </w:rPr>
              <w:t> </w:t>
            </w:r>
            <w:r w:rsidR="0040247B">
              <w:rPr>
                <w:rFonts w:ascii="Calibri" w:hAnsi="Calibri" w:cs="Calibri"/>
                <w:sz w:val="24"/>
                <w:szCs w:val="24"/>
                <w:lang w:eastAsia="lt-LT"/>
              </w:rPr>
              <w:t xml:space="preserve">m. </w:t>
            </w:r>
            <w:r w:rsidR="00790FBC">
              <w:rPr>
                <w:rFonts w:ascii="Calibri" w:hAnsi="Calibri" w:cs="Calibri"/>
                <w:sz w:val="24"/>
                <w:szCs w:val="24"/>
                <w:lang w:eastAsia="lt-LT"/>
              </w:rPr>
              <w:t>vasario</w:t>
            </w:r>
            <w:r w:rsidR="0040247B">
              <w:rPr>
                <w:rFonts w:ascii="Calibri" w:hAnsi="Calibri" w:cs="Calibri"/>
                <w:sz w:val="24"/>
                <w:szCs w:val="24"/>
                <w:lang w:eastAsia="lt-LT"/>
              </w:rPr>
              <w:t xml:space="preserve"> </w:t>
            </w:r>
            <w:r w:rsidR="00790FBC">
              <w:rPr>
                <w:rFonts w:ascii="Calibri" w:hAnsi="Calibri" w:cs="Calibri"/>
                <w:sz w:val="24"/>
                <w:szCs w:val="24"/>
                <w:lang w:eastAsia="lt-LT"/>
              </w:rPr>
              <w:t xml:space="preserve">6 </w:t>
            </w:r>
            <w:r w:rsidR="0040247B">
              <w:rPr>
                <w:rFonts w:ascii="Calibri" w:hAnsi="Calibri" w:cs="Calibri"/>
                <w:sz w:val="24"/>
                <w:szCs w:val="24"/>
                <w:lang w:eastAsia="lt-LT"/>
              </w:rPr>
              <w:t xml:space="preserve">d. sutartis Nr. </w:t>
            </w:r>
            <w:r w:rsidR="00790FBC">
              <w:rPr>
                <w:rFonts w:ascii="Calibri" w:hAnsi="Calibri" w:cs="Calibri"/>
                <w:sz w:val="24"/>
                <w:szCs w:val="24"/>
                <w:lang w:eastAsia="lt-LT"/>
              </w:rPr>
              <w:t xml:space="preserve">CPO331933/25-C-45 </w:t>
            </w:r>
            <w:r w:rsidR="0040247B">
              <w:rPr>
                <w:rFonts w:ascii="Calibri" w:hAnsi="Calibri" w:cs="Calibri"/>
                <w:sz w:val="24"/>
                <w:szCs w:val="24"/>
                <w:lang w:eastAsia="lt-LT"/>
              </w:rPr>
              <w:t>(</w:t>
            </w:r>
            <w:r w:rsidR="0040247B" w:rsidRPr="005D1C6E">
              <w:rPr>
                <w:rFonts w:ascii="Calibri" w:hAnsi="Calibri" w:cs="Calibri"/>
                <w:sz w:val="24"/>
                <w:szCs w:val="24"/>
                <w:lang w:eastAsia="lt-LT"/>
              </w:rPr>
              <w:t>toliau – Sutartis</w:t>
            </w:r>
            <w:r w:rsidR="0040247B">
              <w:rPr>
                <w:rFonts w:ascii="Calibri" w:hAnsi="Calibri" w:cs="Calibri"/>
                <w:sz w:val="24"/>
                <w:szCs w:val="24"/>
                <w:lang w:eastAsia="lt-LT"/>
              </w:rPr>
              <w:t>).</w:t>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F1A0659" w:rsidR="00A92929" w:rsidRPr="00D526F3" w:rsidRDefault="0040247B" w:rsidP="002355AF">
            <w:pPr>
              <w:spacing w:line="276" w:lineRule="auto"/>
              <w:ind w:right="142"/>
              <w:rPr>
                <w:rFonts w:ascii="Calibri" w:eastAsia="Calibri" w:hAnsi="Calibri" w:cs="Calibri"/>
                <w:color w:val="000000" w:themeColor="text1"/>
                <w:sz w:val="24"/>
                <w:szCs w:val="24"/>
                <w:lang w:eastAsia="lt-LT"/>
              </w:rPr>
            </w:pPr>
            <w:r w:rsidRPr="00B73CA3">
              <w:rPr>
                <w:rFonts w:ascii="Calibri" w:eastAsia="Calibri" w:hAnsi="Calibri" w:cs="Calibri"/>
                <w:color w:val="000000" w:themeColor="text1"/>
                <w:sz w:val="24"/>
                <w:szCs w:val="24"/>
                <w:lang w:eastAsia="lt-LT"/>
              </w:rPr>
              <w:t>Įstatym</w:t>
            </w:r>
            <w:r>
              <w:rPr>
                <w:rFonts w:ascii="Calibri" w:eastAsia="Calibri" w:hAnsi="Calibri" w:cs="Calibri"/>
                <w:color w:val="000000" w:themeColor="text1"/>
                <w:sz w:val="24"/>
                <w:szCs w:val="24"/>
                <w:lang w:eastAsia="lt-LT"/>
              </w:rPr>
              <w:t xml:space="preserve">o </w:t>
            </w:r>
            <w:r w:rsidRPr="00B73CA3">
              <w:rPr>
                <w:rFonts w:ascii="Calibri" w:eastAsia="Calibri" w:hAnsi="Calibri" w:cs="Calibri"/>
                <w:color w:val="000000" w:themeColor="text1"/>
                <w:sz w:val="24"/>
                <w:szCs w:val="24"/>
                <w:lang w:eastAsia="lt-LT"/>
              </w:rPr>
              <w:t>redakcij</w:t>
            </w:r>
            <w:r>
              <w:rPr>
                <w:rFonts w:ascii="Calibri" w:eastAsia="Calibri" w:hAnsi="Calibri" w:cs="Calibri"/>
                <w:color w:val="000000" w:themeColor="text1"/>
                <w:sz w:val="24"/>
                <w:szCs w:val="24"/>
                <w:lang w:eastAsia="lt-LT"/>
              </w:rPr>
              <w:t>a,</w:t>
            </w:r>
            <w:r w:rsidRPr="00B73CA3">
              <w:rPr>
                <w:rFonts w:ascii="Calibri" w:eastAsia="Calibri" w:hAnsi="Calibri" w:cs="Calibri"/>
                <w:color w:val="000000" w:themeColor="text1"/>
                <w:sz w:val="24"/>
                <w:szCs w:val="24"/>
                <w:lang w:eastAsia="lt-LT"/>
              </w:rPr>
              <w:t xml:space="preserve"> galiojusi</w:t>
            </w:r>
            <w:r>
              <w:rPr>
                <w:rFonts w:ascii="Calibri" w:eastAsia="Calibri" w:hAnsi="Calibri" w:cs="Calibri"/>
                <w:color w:val="000000" w:themeColor="text1"/>
                <w:sz w:val="24"/>
                <w:szCs w:val="24"/>
                <w:lang w:eastAsia="lt-LT"/>
              </w:rPr>
              <w:t xml:space="preserve"> </w:t>
            </w:r>
            <w:r w:rsidRPr="00183734">
              <w:rPr>
                <w:rFonts w:ascii="Calibri" w:eastAsia="Calibri" w:hAnsi="Calibri" w:cs="Calibri"/>
                <w:color w:val="000000" w:themeColor="text1"/>
                <w:sz w:val="24"/>
                <w:szCs w:val="24"/>
                <w:lang w:eastAsia="lt-LT"/>
              </w:rPr>
              <w:t>202</w:t>
            </w:r>
            <w:r w:rsidR="00A92929">
              <w:rPr>
                <w:rFonts w:ascii="Calibri" w:eastAsia="Calibri" w:hAnsi="Calibri" w:cs="Calibri"/>
                <w:color w:val="000000" w:themeColor="text1"/>
                <w:sz w:val="24"/>
                <w:szCs w:val="24"/>
                <w:lang w:eastAsia="lt-LT"/>
              </w:rPr>
              <w:t>4</w:t>
            </w:r>
            <w:r>
              <w:rPr>
                <w:rFonts w:ascii="Calibri" w:eastAsia="Calibri" w:hAnsi="Calibri" w:cs="Calibri"/>
                <w:color w:val="000000" w:themeColor="text1"/>
                <w:sz w:val="24"/>
                <w:szCs w:val="24"/>
                <w:lang w:eastAsia="lt-LT"/>
              </w:rPr>
              <w:t xml:space="preserve"> m. s</w:t>
            </w:r>
            <w:r w:rsidR="00A92929">
              <w:rPr>
                <w:rFonts w:ascii="Calibri" w:eastAsia="Calibri" w:hAnsi="Calibri" w:cs="Calibri"/>
                <w:color w:val="000000" w:themeColor="text1"/>
                <w:sz w:val="24"/>
                <w:szCs w:val="24"/>
                <w:lang w:eastAsia="lt-LT"/>
              </w:rPr>
              <w:t>palio</w:t>
            </w:r>
            <w:r>
              <w:rPr>
                <w:rFonts w:ascii="Calibri" w:eastAsia="Calibri" w:hAnsi="Calibri" w:cs="Calibri"/>
                <w:color w:val="000000" w:themeColor="text1"/>
                <w:sz w:val="24"/>
                <w:szCs w:val="24"/>
                <w:lang w:eastAsia="lt-LT"/>
              </w:rPr>
              <w:t xml:space="preserve"> 1</w:t>
            </w:r>
            <w:r w:rsidR="00A92929">
              <w:rPr>
                <w:rFonts w:ascii="Calibri" w:eastAsia="Calibri" w:hAnsi="Calibri" w:cs="Calibri"/>
                <w:color w:val="000000" w:themeColor="text1"/>
                <w:sz w:val="24"/>
                <w:szCs w:val="24"/>
                <w:lang w:eastAsia="lt-LT"/>
              </w:rPr>
              <w:t xml:space="preserve">8 </w:t>
            </w:r>
            <w:r>
              <w:rPr>
                <w:rFonts w:ascii="Calibri" w:eastAsia="Calibri" w:hAnsi="Calibri" w:cs="Calibri"/>
                <w:color w:val="000000" w:themeColor="text1"/>
                <w:sz w:val="24"/>
                <w:szCs w:val="24"/>
                <w:lang w:eastAsia="lt-LT"/>
              </w:rPr>
              <w:t xml:space="preserve">d. </w:t>
            </w:r>
            <w:r w:rsidR="00533981">
              <w:rPr>
                <w:rFonts w:ascii="Calibri" w:eastAsia="Calibri" w:hAnsi="Calibri" w:cs="Calibri"/>
                <w:color w:val="000000" w:themeColor="text1"/>
                <w:sz w:val="24"/>
                <w:szCs w:val="24"/>
                <w:lang w:eastAsia="lt-LT"/>
              </w:rPr>
              <w:t>–</w:t>
            </w:r>
            <w:r>
              <w:rPr>
                <w:rFonts w:ascii="Calibri" w:eastAsia="Calibri" w:hAnsi="Calibri" w:cs="Calibri"/>
                <w:color w:val="000000" w:themeColor="text1"/>
                <w:sz w:val="24"/>
                <w:szCs w:val="24"/>
                <w:lang w:eastAsia="lt-LT"/>
              </w:rPr>
              <w:t xml:space="preserve"> 202</w:t>
            </w:r>
            <w:r w:rsidR="00A92929">
              <w:rPr>
                <w:rFonts w:ascii="Calibri" w:eastAsia="Calibri" w:hAnsi="Calibri" w:cs="Calibri"/>
                <w:color w:val="000000" w:themeColor="text1"/>
                <w:sz w:val="24"/>
                <w:szCs w:val="24"/>
                <w:lang w:eastAsia="lt-LT"/>
              </w:rPr>
              <w:t>5</w:t>
            </w:r>
            <w:r>
              <w:rPr>
                <w:rFonts w:ascii="Calibri" w:eastAsia="Calibri" w:hAnsi="Calibri" w:cs="Calibri"/>
                <w:color w:val="000000" w:themeColor="text1"/>
                <w:sz w:val="24"/>
                <w:szCs w:val="24"/>
                <w:lang w:eastAsia="lt-LT"/>
              </w:rPr>
              <w:t xml:space="preserve"> m. </w:t>
            </w:r>
            <w:r w:rsidR="00A92929">
              <w:rPr>
                <w:rFonts w:ascii="Calibri" w:eastAsia="Calibri" w:hAnsi="Calibri" w:cs="Calibri"/>
                <w:color w:val="000000" w:themeColor="text1"/>
                <w:sz w:val="24"/>
                <w:szCs w:val="24"/>
                <w:lang w:eastAsia="lt-LT"/>
              </w:rPr>
              <w:t>sausio</w:t>
            </w:r>
            <w:r>
              <w:rPr>
                <w:rFonts w:ascii="Calibri" w:eastAsia="Calibri" w:hAnsi="Calibri" w:cs="Calibri"/>
                <w:color w:val="000000" w:themeColor="text1"/>
                <w:sz w:val="24"/>
                <w:szCs w:val="24"/>
                <w:lang w:eastAsia="lt-LT"/>
              </w:rPr>
              <w:t xml:space="preserve"> 31 d.</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5860B7C2" w:rsidR="00653E01" w:rsidRPr="00460EE3" w:rsidRDefault="00B46A47" w:rsidP="002355AF">
            <w:pPr>
              <w:spacing w:line="276" w:lineRule="auto"/>
              <w:ind w:right="142"/>
              <w:rPr>
                <w:rFonts w:ascii="Calibri" w:eastAsia="Calibri" w:hAnsi="Calibri" w:cs="Calibri"/>
                <w:color w:val="000000" w:themeColor="text1"/>
                <w:sz w:val="24"/>
                <w:szCs w:val="24"/>
                <w:lang w:eastAsia="lt-LT"/>
              </w:rPr>
            </w:pPr>
            <w:r w:rsidRPr="00B46A47">
              <w:rPr>
                <w:rFonts w:ascii="Calibri" w:eastAsia="Calibri" w:hAnsi="Calibri" w:cs="Calibri"/>
                <w:color w:val="000000" w:themeColor="text1"/>
                <w:sz w:val="24"/>
                <w:szCs w:val="24"/>
                <w:lang w:eastAsia="lt-LT"/>
              </w:rPr>
              <w:t>Tarptautinis pirkimas, Pirkimas vykdytas taikant DPS, laikantis riboto konkurso taisyklių.</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lastRenderedPageBreak/>
              <w:t>Planuota (nenurodoma, jeigu pirkimas vertinamas iki vokų su pasiūlymais atplėšimo 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6D67D85" w14:textId="7DD64DA8" w:rsidR="0040247B" w:rsidRPr="004C0E61" w:rsidRDefault="0040247B" w:rsidP="0040247B">
            <w:pPr>
              <w:spacing w:line="276" w:lineRule="auto"/>
              <w:ind w:right="113"/>
              <w:jc w:val="both"/>
              <w:rPr>
                <w:rFonts w:ascii="Calibri" w:hAnsi="Calibri" w:cs="Calibri"/>
                <w:sz w:val="24"/>
                <w:szCs w:val="24"/>
                <w:highlight w:val="yellow"/>
                <w:lang w:eastAsia="lt-LT"/>
              </w:rPr>
            </w:pPr>
            <w:r w:rsidRPr="004C0E61">
              <w:rPr>
                <w:rFonts w:ascii="Calibri" w:hAnsi="Calibri" w:cs="Calibri"/>
                <w:sz w:val="24"/>
                <w:szCs w:val="24"/>
                <w:lang w:eastAsia="lt-LT"/>
              </w:rPr>
              <w:t>Planuo</w:t>
            </w:r>
            <w:r>
              <w:rPr>
                <w:rFonts w:ascii="Calibri" w:hAnsi="Calibri" w:cs="Calibri"/>
                <w:sz w:val="24"/>
                <w:szCs w:val="24"/>
                <w:lang w:eastAsia="lt-LT"/>
              </w:rPr>
              <w:t>ta</w:t>
            </w:r>
            <w:r w:rsidRPr="004C0E61">
              <w:rPr>
                <w:rFonts w:ascii="Calibri" w:hAnsi="Calibri" w:cs="Calibri"/>
                <w:sz w:val="24"/>
                <w:szCs w:val="24"/>
                <w:lang w:eastAsia="lt-LT"/>
              </w:rPr>
              <w:t xml:space="preserve"> Pirkimo vertė </w:t>
            </w:r>
            <w:r w:rsidRPr="00544C8E">
              <w:rPr>
                <w:rFonts w:ascii="Calibri" w:hAnsi="Calibri" w:cs="Calibri"/>
                <w:sz w:val="24"/>
                <w:szCs w:val="24"/>
                <w:lang w:eastAsia="lt-LT"/>
              </w:rPr>
              <w:t xml:space="preserve">– </w:t>
            </w:r>
            <w:r w:rsidR="003A7FFB" w:rsidRPr="003A7FFB">
              <w:rPr>
                <w:rFonts w:ascii="Calibri" w:hAnsi="Calibri" w:cs="Calibri"/>
                <w:sz w:val="24"/>
                <w:szCs w:val="24"/>
                <w:lang w:eastAsia="lt-LT"/>
              </w:rPr>
              <w:t>62</w:t>
            </w:r>
            <w:r w:rsidR="003A7FFB">
              <w:rPr>
                <w:rFonts w:ascii="Calibri" w:hAnsi="Calibri" w:cs="Calibri"/>
                <w:sz w:val="24"/>
                <w:szCs w:val="24"/>
                <w:lang w:eastAsia="lt-LT"/>
              </w:rPr>
              <w:t xml:space="preserve"> </w:t>
            </w:r>
            <w:r w:rsidR="003A7FFB" w:rsidRPr="003A7FFB">
              <w:rPr>
                <w:rFonts w:ascii="Calibri" w:hAnsi="Calibri" w:cs="Calibri"/>
                <w:sz w:val="24"/>
                <w:szCs w:val="24"/>
                <w:lang w:eastAsia="lt-LT"/>
              </w:rPr>
              <w:t>500</w:t>
            </w:r>
            <w:r w:rsidR="003A7FFB">
              <w:rPr>
                <w:rFonts w:ascii="Calibri" w:hAnsi="Calibri" w:cs="Calibri"/>
                <w:sz w:val="24"/>
                <w:szCs w:val="24"/>
                <w:lang w:eastAsia="lt-LT"/>
              </w:rPr>
              <w:t xml:space="preserve"> </w:t>
            </w:r>
            <w:r w:rsidR="003A7FFB" w:rsidRPr="003A7FFB">
              <w:rPr>
                <w:rFonts w:ascii="Calibri" w:hAnsi="Calibri" w:cs="Calibri"/>
                <w:sz w:val="24"/>
                <w:szCs w:val="24"/>
                <w:lang w:eastAsia="lt-LT"/>
              </w:rPr>
              <w:t>000,00</w:t>
            </w:r>
            <w:r w:rsidR="00544C8E" w:rsidRPr="00544C8E">
              <w:rPr>
                <w:rFonts w:ascii="Calibri" w:hAnsi="Calibri" w:cs="Calibri"/>
                <w:sz w:val="24"/>
                <w:szCs w:val="24"/>
                <w:lang w:eastAsia="lt-LT"/>
              </w:rPr>
              <w:t xml:space="preserve"> </w:t>
            </w:r>
            <w:r w:rsidRPr="00544C8E">
              <w:rPr>
                <w:rFonts w:ascii="Calibri" w:hAnsi="Calibri" w:cs="Calibri"/>
                <w:sz w:val="24"/>
                <w:szCs w:val="24"/>
                <w:lang w:eastAsia="lt-LT"/>
              </w:rPr>
              <w:t>Eur be PVM.</w:t>
            </w:r>
          </w:p>
          <w:p w14:paraId="5FCEA356" w14:textId="084DB517" w:rsidR="005B4BC7" w:rsidRPr="00651A1F" w:rsidRDefault="0040247B" w:rsidP="00651A1F">
            <w:pPr>
              <w:jc w:val="both"/>
              <w:rPr>
                <w:rFonts w:ascii="Calibri" w:eastAsia="Calibri" w:hAnsi="Calibri" w:cs="Calibri"/>
                <w:color w:val="000000" w:themeColor="text1"/>
                <w:sz w:val="24"/>
                <w:szCs w:val="24"/>
                <w:lang w:eastAsia="lt-LT"/>
              </w:rPr>
            </w:pPr>
            <w:r w:rsidRPr="00B829A9">
              <w:rPr>
                <w:rFonts w:ascii="Calibri" w:hAnsi="Calibri" w:cs="Calibri"/>
                <w:sz w:val="24"/>
                <w:szCs w:val="24"/>
                <w:lang w:eastAsia="lt-LT"/>
              </w:rPr>
              <w:t xml:space="preserve">Sudarytos Sutarties </w:t>
            </w:r>
            <w:r w:rsidR="00C11BF0">
              <w:rPr>
                <w:rFonts w:ascii="Calibri" w:hAnsi="Calibri" w:cs="Calibri"/>
                <w:sz w:val="24"/>
                <w:szCs w:val="24"/>
                <w:lang w:eastAsia="lt-LT"/>
              </w:rPr>
              <w:t>kaina</w:t>
            </w:r>
            <w:r w:rsidRPr="00B829A9">
              <w:rPr>
                <w:rFonts w:ascii="Calibri" w:hAnsi="Calibri" w:cs="Calibri"/>
                <w:sz w:val="24"/>
                <w:szCs w:val="24"/>
                <w:lang w:eastAsia="lt-LT"/>
              </w:rPr>
              <w:t xml:space="preserve"> – </w:t>
            </w:r>
            <w:r w:rsidR="007B7032" w:rsidRPr="007B7032">
              <w:rPr>
                <w:rFonts w:ascii="Calibri" w:hAnsi="Calibri" w:cs="Calibri"/>
                <w:sz w:val="24"/>
                <w:szCs w:val="24"/>
                <w:lang w:eastAsia="lt-LT"/>
              </w:rPr>
              <w:t>2</w:t>
            </w:r>
            <w:r w:rsidR="00E76AF1">
              <w:rPr>
                <w:rFonts w:ascii="Calibri" w:hAnsi="Calibri" w:cs="Calibri"/>
                <w:sz w:val="24"/>
                <w:szCs w:val="24"/>
                <w:lang w:eastAsia="lt-LT"/>
              </w:rPr>
              <w:t xml:space="preserve"> </w:t>
            </w:r>
            <w:r w:rsidR="007B7032" w:rsidRPr="007B7032">
              <w:rPr>
                <w:rFonts w:ascii="Calibri" w:hAnsi="Calibri" w:cs="Calibri"/>
                <w:sz w:val="24"/>
                <w:szCs w:val="24"/>
                <w:lang w:eastAsia="lt-LT"/>
              </w:rPr>
              <w:t>788</w:t>
            </w:r>
            <w:r w:rsidR="00E76AF1">
              <w:rPr>
                <w:rFonts w:ascii="Calibri" w:hAnsi="Calibri" w:cs="Calibri"/>
                <w:sz w:val="24"/>
                <w:szCs w:val="24"/>
                <w:lang w:eastAsia="lt-LT"/>
              </w:rPr>
              <w:t xml:space="preserve"> </w:t>
            </w:r>
            <w:r w:rsidR="007B7032" w:rsidRPr="007B7032">
              <w:rPr>
                <w:rFonts w:ascii="Calibri" w:hAnsi="Calibri" w:cs="Calibri"/>
                <w:sz w:val="24"/>
                <w:szCs w:val="24"/>
                <w:lang w:eastAsia="lt-LT"/>
              </w:rPr>
              <w:t>550</w:t>
            </w:r>
            <w:r w:rsidR="007B7032">
              <w:rPr>
                <w:rFonts w:ascii="Calibri" w:hAnsi="Calibri" w:cs="Calibri"/>
                <w:sz w:val="24"/>
                <w:szCs w:val="24"/>
                <w:lang w:eastAsia="lt-LT"/>
              </w:rPr>
              <w:t>,</w:t>
            </w:r>
            <w:r w:rsidR="007B7032" w:rsidRPr="007B7032">
              <w:rPr>
                <w:rFonts w:ascii="Calibri" w:hAnsi="Calibri" w:cs="Calibri"/>
                <w:sz w:val="24"/>
                <w:szCs w:val="24"/>
                <w:lang w:eastAsia="lt-LT"/>
              </w:rPr>
              <w:t>00</w:t>
            </w:r>
            <w:r w:rsidR="00C11BF0">
              <w:rPr>
                <w:rFonts w:ascii="Calibri" w:hAnsi="Calibri" w:cs="Calibri"/>
                <w:sz w:val="24"/>
                <w:szCs w:val="24"/>
                <w:lang w:eastAsia="lt-LT"/>
              </w:rPr>
              <w:t xml:space="preserve"> </w:t>
            </w:r>
            <w:r w:rsidRPr="004C0E61">
              <w:rPr>
                <w:rFonts w:ascii="Calibri" w:hAnsi="Calibri" w:cs="Calibri"/>
                <w:sz w:val="24"/>
                <w:szCs w:val="24"/>
                <w:lang w:eastAsia="lt-LT"/>
              </w:rPr>
              <w:t>Eur be PVM</w:t>
            </w:r>
            <w:r w:rsidR="00D72DA1">
              <w:rPr>
                <w:rFonts w:ascii="Calibri" w:hAnsi="Calibri" w:cs="Calibri"/>
                <w:sz w:val="24"/>
                <w:szCs w:val="24"/>
                <w:lang w:eastAsia="lt-LT"/>
              </w:rPr>
              <w:t>.</w:t>
            </w: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6F7BD8FD" w:rsidR="00B90069" w:rsidRPr="0066337C" w:rsidRDefault="0040247B" w:rsidP="0038269B">
            <w:pPr>
              <w:spacing w:line="276" w:lineRule="auto"/>
              <w:rPr>
                <w:rFonts w:ascii="Calibri" w:eastAsia="Calibri" w:hAnsi="Calibri" w:cs="Calibri"/>
                <w:sz w:val="24"/>
                <w:szCs w:val="24"/>
              </w:rPr>
            </w:pPr>
            <w:r w:rsidRPr="005D6C2E">
              <w:rPr>
                <w:rFonts w:ascii="Calibri" w:eastAsia="Calibri" w:hAnsi="Calibri" w:cs="Calibri"/>
                <w:bCs/>
                <w:sz w:val="24"/>
                <w:szCs w:val="24"/>
              </w:rPr>
              <w:t>UAB „</w:t>
            </w:r>
            <w:proofErr w:type="spellStart"/>
            <w:r w:rsidR="00E76AF1" w:rsidRPr="00E76AF1">
              <w:rPr>
                <w:rFonts w:ascii="Calibri" w:eastAsia="Calibri" w:hAnsi="Calibri" w:cs="Calibri"/>
                <w:bCs/>
                <w:sz w:val="24"/>
                <w:szCs w:val="24"/>
              </w:rPr>
              <w:t>Sorimpeksas</w:t>
            </w:r>
            <w:proofErr w:type="spellEnd"/>
            <w:r w:rsidRPr="005D6C2E">
              <w:rPr>
                <w:rFonts w:ascii="Calibri" w:eastAsia="Calibri" w:hAnsi="Calibri" w:cs="Calibri"/>
                <w:bCs/>
                <w:sz w:val="24"/>
                <w:szCs w:val="24"/>
              </w:rPr>
              <w:t>“</w:t>
            </w:r>
            <w:r>
              <w:rPr>
                <w:rFonts w:ascii="Calibri" w:eastAsia="Calibri" w:hAnsi="Calibri" w:cs="Calibri"/>
                <w:bCs/>
                <w:sz w:val="24"/>
                <w:szCs w:val="24"/>
              </w:rPr>
              <w:t xml:space="preserve">, </w:t>
            </w:r>
            <w:r>
              <w:rPr>
                <w:rFonts w:ascii="Calibri" w:eastAsia="Calibri" w:hAnsi="Calibri" w:cs="Calibri"/>
                <w:sz w:val="24"/>
                <w:szCs w:val="24"/>
              </w:rPr>
              <w:t xml:space="preserve">juridinio asmens kodas </w:t>
            </w:r>
            <w:r w:rsidR="00E76AF1" w:rsidRPr="00E76AF1">
              <w:rPr>
                <w:rFonts w:ascii="Calibri" w:eastAsia="Calibri" w:hAnsi="Calibri" w:cs="Calibri"/>
                <w:sz w:val="24"/>
                <w:szCs w:val="24"/>
              </w:rPr>
              <w:t>135733248</w:t>
            </w:r>
            <w:r>
              <w:rPr>
                <w:rFonts w:ascii="Calibri" w:eastAsia="Calibri" w:hAnsi="Calibri" w:cs="Calibri"/>
                <w:sz w:val="24"/>
                <w:szCs w:val="24"/>
              </w:rPr>
              <w:t xml:space="preserve"> </w:t>
            </w:r>
            <w:r w:rsidRPr="00C04F78">
              <w:rPr>
                <w:rFonts w:ascii="Calibri" w:eastAsia="Calibri" w:hAnsi="Calibri" w:cs="Calibri"/>
                <w:sz w:val="24"/>
                <w:szCs w:val="24"/>
              </w:rPr>
              <w:t>(toliau – Tiekėjas)</w:t>
            </w:r>
            <w:r>
              <w:rPr>
                <w:rFonts w:ascii="Calibri" w:eastAsia="Calibri" w:hAnsi="Calibri" w:cs="Calibri"/>
                <w:sz w:val="24"/>
                <w:szCs w:val="24"/>
              </w:rPr>
              <w:t>.</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197E547" w:rsidR="003C4E5B" w:rsidRPr="00DE3319" w:rsidRDefault="00FF2218" w:rsidP="00DE3319">
            <w:pPr>
              <w:spacing w:line="276" w:lineRule="auto"/>
              <w:ind w:left="68" w:right="142"/>
              <w:rPr>
                <w:rFonts w:ascii="Calibri" w:eastAsia="Calibri" w:hAnsi="Calibri" w:cs="Calibri"/>
                <w:bCs/>
                <w:sz w:val="24"/>
                <w:szCs w:val="24"/>
                <w:highlight w:val="yellow"/>
                <w:lang w:val="en-US"/>
              </w:rPr>
            </w:pPr>
            <w:r w:rsidRPr="00410DA1">
              <w:rPr>
                <w:rFonts w:ascii="Calibri" w:eastAsia="Calibri" w:hAnsi="Calibri" w:cs="Calibri"/>
                <w:bCs/>
                <w:sz w:val="24"/>
                <w:szCs w:val="24"/>
              </w:rPr>
              <w:t>Dalinis</w:t>
            </w:r>
            <w:r w:rsidR="009160EB" w:rsidRPr="00410DA1">
              <w:rPr>
                <w:rFonts w:ascii="Calibri" w:eastAsia="Calibri" w:hAnsi="Calibri" w:cs="Calibri"/>
                <w:bCs/>
                <w:sz w:val="24"/>
                <w:szCs w:val="24"/>
              </w:rPr>
              <w:t xml:space="preserve"> </w:t>
            </w:r>
            <w:r w:rsidR="0040247B" w:rsidRPr="00410DA1">
              <w:rPr>
                <w:rFonts w:ascii="Calibri" w:eastAsia="Calibri" w:hAnsi="Calibri" w:cs="Calibri"/>
                <w:bCs/>
                <w:sz w:val="24"/>
                <w:szCs w:val="24"/>
              </w:rPr>
              <w:t>P</w:t>
            </w:r>
            <w:r w:rsidR="009160EB" w:rsidRPr="00410DA1">
              <w:rPr>
                <w:rFonts w:ascii="Calibri" w:eastAsia="Calibri" w:hAnsi="Calibri" w:cs="Calibri"/>
                <w:bCs/>
                <w:sz w:val="24"/>
                <w:szCs w:val="24"/>
              </w:rPr>
              <w:t xml:space="preserve">irkimo </w:t>
            </w:r>
            <w:r w:rsidR="00DE3319" w:rsidRPr="00410DA1">
              <w:rPr>
                <w:rFonts w:ascii="Calibri" w:eastAsia="Calibri" w:hAnsi="Calibri" w:cs="Calibri"/>
                <w:bCs/>
                <w:sz w:val="24"/>
                <w:szCs w:val="24"/>
              </w:rPr>
              <w:t xml:space="preserve">procedūrų </w:t>
            </w:r>
            <w:r w:rsidR="009160EB" w:rsidRPr="00410DA1">
              <w:rPr>
                <w:rFonts w:ascii="Calibri" w:eastAsia="Calibri" w:hAnsi="Calibri" w:cs="Calibri"/>
                <w:bCs/>
                <w:sz w:val="24"/>
                <w:szCs w:val="24"/>
              </w:rPr>
              <w:t>vertinimas</w:t>
            </w:r>
            <w:r w:rsidR="00DE3319" w:rsidRPr="00410DA1">
              <w:rPr>
                <w:rFonts w:ascii="Calibri" w:eastAsia="Calibri" w:hAnsi="Calibri" w:cs="Calibri"/>
                <w:bCs/>
                <w:sz w:val="24"/>
                <w:szCs w:val="24"/>
              </w:rPr>
              <w:t xml:space="preserve"> (pasiūlymo atitikties Pirkimo dokumentų reikalavimams įvertinimas</w:t>
            </w:r>
            <w:r w:rsidR="00DE3319" w:rsidRPr="00410DA1">
              <w:rPr>
                <w:rFonts w:ascii="Calibri" w:eastAsia="Calibri" w:hAnsi="Calibri" w:cs="Calibri"/>
                <w:bCs/>
                <w:sz w:val="24"/>
                <w:szCs w:val="24"/>
                <w:lang w:val="en-US"/>
              </w:rPr>
              <w:t>)</w:t>
            </w:r>
            <w:r w:rsidR="00621929" w:rsidRPr="00410DA1">
              <w:rPr>
                <w:rFonts w:ascii="Calibri" w:eastAsia="Calibri" w:hAnsi="Calibri" w:cs="Calibri"/>
                <w:bCs/>
                <w:sz w:val="24"/>
                <w:szCs w:val="24"/>
              </w:rPr>
              <w:t xml:space="preserve"> </w:t>
            </w:r>
            <w:r w:rsidR="00C2144C" w:rsidRPr="00410DA1">
              <w:rPr>
                <w:rFonts w:ascii="Calibri" w:eastAsia="Calibri" w:hAnsi="Calibri" w:cs="Calibri"/>
                <w:bCs/>
                <w:sz w:val="24"/>
                <w:szCs w:val="24"/>
              </w:rPr>
              <w:t xml:space="preserve">/ </w:t>
            </w:r>
            <w:r w:rsidR="0040247B" w:rsidRPr="00410DA1">
              <w:rPr>
                <w:rFonts w:ascii="Calibri" w:eastAsia="Calibri" w:hAnsi="Calibri" w:cs="Calibri"/>
                <w:bCs/>
                <w:sz w:val="24"/>
                <w:szCs w:val="24"/>
              </w:rPr>
              <w:t>po</w:t>
            </w:r>
            <w:r w:rsidR="00C2144C" w:rsidRPr="00410DA1">
              <w:rPr>
                <w:rFonts w:ascii="Calibri" w:eastAsia="Calibri" w:hAnsi="Calibri" w:cs="Calibri"/>
                <w:bCs/>
                <w:sz w:val="24"/>
                <w:szCs w:val="24"/>
              </w:rPr>
              <w:t xml:space="preserve"> Pirkimo</w:t>
            </w:r>
            <w:r w:rsidR="00307F2B" w:rsidRPr="00410DA1">
              <w:rPr>
                <w:rFonts w:ascii="Calibri" w:eastAsia="Calibri" w:hAnsi="Calibri" w:cs="Calibri"/>
                <w:bCs/>
                <w:sz w:val="24"/>
                <w:szCs w:val="24"/>
              </w:rPr>
              <w:t xml:space="preserve"> </w:t>
            </w:r>
            <w:r w:rsidR="0040247B" w:rsidRPr="00410DA1">
              <w:rPr>
                <w:rFonts w:ascii="Calibri" w:eastAsia="Calibri" w:hAnsi="Calibri" w:cs="Calibri"/>
                <w:bCs/>
                <w:sz w:val="24"/>
                <w:szCs w:val="24"/>
              </w:rPr>
              <w:t>S</w:t>
            </w:r>
            <w:r w:rsidR="00C2144C" w:rsidRPr="00410DA1">
              <w:rPr>
                <w:rFonts w:ascii="Calibri" w:eastAsia="Calibri" w:hAnsi="Calibri" w:cs="Calibri"/>
                <w:bCs/>
                <w:sz w:val="24"/>
                <w:szCs w:val="24"/>
              </w:rPr>
              <w:t>utarties sudarymo.</w:t>
            </w:r>
            <w:r w:rsidR="00DE3319" w:rsidRPr="00410DA1">
              <w:rPr>
                <w:rFonts w:ascii="Calibri" w:eastAsia="Calibri" w:hAnsi="Calibri" w:cs="Calibri"/>
                <w:bCs/>
                <w:sz w:val="24"/>
                <w:szCs w:val="24"/>
              </w:rPr>
              <w:t xml:space="preserve"> </w:t>
            </w:r>
            <w:r w:rsidR="00410DA1" w:rsidRPr="005D0C81">
              <w:rPr>
                <w:rFonts w:ascii="Calibri" w:eastAsia="Calibri" w:hAnsi="Calibri" w:cs="Calibri"/>
                <w:bCs/>
                <w:sz w:val="24"/>
                <w:szCs w:val="24"/>
              </w:rPr>
              <w:t>Vertinimo metu vertinimo apimtis išplėsta – atliktas vertinimas dėl Pirkimo sąlygų aiškumo</w:t>
            </w:r>
            <w:r w:rsidR="00410DA1">
              <w:rPr>
                <w:rFonts w:ascii="Calibri" w:eastAsia="Calibri" w:hAnsi="Calibri" w:cs="Calibri"/>
                <w:bCs/>
                <w:sz w:val="24"/>
                <w:szCs w:val="24"/>
              </w:rPr>
              <w:t>.</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61522287" w:rsidR="00653E01" w:rsidRPr="00E16230" w:rsidRDefault="00C2144C" w:rsidP="0038269B">
            <w:pPr>
              <w:spacing w:line="276" w:lineRule="auto"/>
              <w:ind w:left="68" w:right="142"/>
              <w:rPr>
                <w:rFonts w:ascii="Calibri" w:hAnsi="Calibri" w:cs="Calibri"/>
                <w:sz w:val="24"/>
                <w:szCs w:val="24"/>
              </w:rPr>
            </w:pPr>
            <w:r>
              <w:rPr>
                <w:rFonts w:ascii="Calibri" w:hAnsi="Calibri" w:cs="Calibri"/>
                <w:sz w:val="24"/>
                <w:szCs w:val="24"/>
              </w:rPr>
              <w:t xml:space="preserve"> </w:t>
            </w:r>
            <w:r w:rsidR="00E45980" w:rsidRPr="00E45980">
              <w:rPr>
                <w:rFonts w:ascii="Calibri" w:hAnsi="Calibri" w:cs="Calibri"/>
                <w:sz w:val="24"/>
                <w:szCs w:val="24"/>
              </w:rPr>
              <w:t xml:space="preserve">– </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E16230" w:rsidRDefault="004211B8" w:rsidP="0038269B">
            <w:pPr>
              <w:spacing w:line="276" w:lineRule="auto"/>
              <w:ind w:left="132" w:right="142"/>
              <w:rPr>
                <w:rFonts w:ascii="Calibri" w:hAnsi="Calibri" w:cs="Calibri"/>
                <w:sz w:val="24"/>
                <w:szCs w:val="24"/>
              </w:rPr>
            </w:pPr>
            <w:r w:rsidRPr="00E16230">
              <w:rPr>
                <w:rFonts w:ascii="Calibri" w:eastAsia="Calibri" w:hAnsi="Calibri" w:cs="Calibri"/>
                <w:sz w:val="24"/>
                <w:szCs w:val="24"/>
              </w:rPr>
              <w:t>–</w:t>
            </w:r>
            <w:r w:rsidR="009960C2" w:rsidRPr="00E16230">
              <w:rPr>
                <w:rFonts w:ascii="Calibri" w:hAnsi="Calibri" w:cs="Calibri"/>
                <w:sz w:val="24"/>
                <w:szCs w:val="24"/>
              </w:rPr>
              <w:t xml:space="preserve"> </w:t>
            </w:r>
          </w:p>
        </w:tc>
      </w:tr>
    </w:tbl>
    <w:p w14:paraId="7B4C7AB0" w14:textId="205BAF9B" w:rsidR="00653E01" w:rsidRPr="008E7E82" w:rsidRDefault="00653E01" w:rsidP="0038269B">
      <w:pPr>
        <w:spacing w:line="276" w:lineRule="auto"/>
        <w:rPr>
          <w:rFonts w:ascii="Calibri" w:hAnsi="Calibri" w:cs="Calibri"/>
        </w:rPr>
      </w:pPr>
      <w:r w:rsidRPr="008E7E82">
        <w:rPr>
          <w:rFonts w:ascii="Calibri" w:hAnsi="Calibri" w:cs="Calibri"/>
        </w:rPr>
        <w:t>*viešasis pirkimas</w:t>
      </w:r>
      <w:r w:rsidR="00A736B7" w:rsidRPr="008E7E82">
        <w:rPr>
          <w:rFonts w:ascii="Calibri" w:hAnsi="Calibri" w:cs="Calibri"/>
        </w:rPr>
        <w:t xml:space="preserve"> </w:t>
      </w:r>
      <w:r w:rsidRPr="008E7E82">
        <w:rPr>
          <w:rFonts w:ascii="Calibri" w:hAnsi="Calibri" w:cs="Calibri"/>
        </w:rPr>
        <w:t>/</w:t>
      </w:r>
      <w:r w:rsidR="00A736B7" w:rsidRPr="008E7E82">
        <w:rPr>
          <w:rFonts w:ascii="Calibri" w:hAnsi="Calibri" w:cs="Calibri"/>
        </w:rPr>
        <w:t xml:space="preserve"> </w:t>
      </w:r>
      <w:r w:rsidRPr="008E7E82">
        <w:rPr>
          <w:rFonts w:ascii="Calibri" w:hAnsi="Calibri" w:cs="Calibri"/>
        </w:rPr>
        <w:t>pirkimas, atliekamas gynybos ir saugumo srityje</w:t>
      </w:r>
      <w:r w:rsidR="0016707E" w:rsidRPr="008E7E82">
        <w:rPr>
          <w:rFonts w:ascii="Calibri" w:hAnsi="Calibri" w:cs="Calibri"/>
        </w:rPr>
        <w:t xml:space="preserve"> </w:t>
      </w:r>
      <w:r w:rsidRPr="008E7E82">
        <w:rPr>
          <w:rFonts w:ascii="Calibri" w:hAnsi="Calibri" w:cs="Calibri"/>
        </w:rPr>
        <w:t>/</w:t>
      </w:r>
      <w:r w:rsidR="0016707E" w:rsidRPr="008E7E82">
        <w:rPr>
          <w:rFonts w:ascii="Calibri" w:hAnsi="Calibri" w:cs="Calibri"/>
        </w:rPr>
        <w:t xml:space="preserve"> </w:t>
      </w:r>
      <w:r w:rsidRPr="008E7E82">
        <w:rPr>
          <w:rFonts w:ascii="Calibri" w:hAnsi="Calibri" w:cs="Calibri"/>
        </w:rPr>
        <w:t>pirkimas, atliekamas vandentvarkos, energetikos, transporto ar pašto paslaugų srities perkančiųjų subjektų</w:t>
      </w:r>
      <w:r w:rsidR="00E462FD" w:rsidRPr="008E7E82">
        <w:rPr>
          <w:rFonts w:ascii="Calibri" w:hAnsi="Calibri" w:cs="Calibri"/>
        </w:rPr>
        <w:t xml:space="preserve"> </w:t>
      </w:r>
      <w:r w:rsidRPr="008E7E82">
        <w:rPr>
          <w:rFonts w:ascii="Calibri" w:hAnsi="Calibri" w:cs="Calibri"/>
        </w:rPr>
        <w:t>/</w:t>
      </w:r>
      <w:r w:rsidR="00E462FD" w:rsidRPr="008E7E82">
        <w:rPr>
          <w:rFonts w:ascii="Calibri" w:hAnsi="Calibri" w:cs="Calibri"/>
        </w:rPr>
        <w:t xml:space="preserve"> </w:t>
      </w:r>
      <w:r w:rsidRPr="008E7E82">
        <w:rPr>
          <w:rFonts w:ascii="Calibri" w:hAnsi="Calibri" w:cs="Calibri"/>
        </w:rPr>
        <w:t>įmonių, veikiančių energetikos srityje, energijos ar kuro, kurių reikia elektros ir šilumos energijai gaminti, pirkimas</w:t>
      </w:r>
      <w:r w:rsidR="006C030C" w:rsidRPr="008E7E82">
        <w:rPr>
          <w:rFonts w:ascii="Calibri" w:hAnsi="Calibri" w:cs="Calibri"/>
        </w:rPr>
        <w:t xml:space="preserve"> </w:t>
      </w:r>
      <w:r w:rsidRPr="008E7E82">
        <w:rPr>
          <w:rFonts w:ascii="Calibri" w:hAnsi="Calibri" w:cs="Calibri"/>
        </w:rPr>
        <w:t>/</w:t>
      </w:r>
      <w:r w:rsidR="006C030C" w:rsidRPr="008E7E82">
        <w:rPr>
          <w:rFonts w:ascii="Calibri" w:hAnsi="Calibri" w:cs="Calibri"/>
        </w:rPr>
        <w:t xml:space="preserve"> </w:t>
      </w:r>
      <w:r w:rsidRPr="008E7E82">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tbl>
      <w:tblPr>
        <w:tblStyle w:val="TableGrid"/>
        <w:tblW w:w="9781" w:type="dxa"/>
        <w:tblLook w:val="04A0" w:firstRow="1" w:lastRow="0" w:firstColumn="1" w:lastColumn="0" w:noHBand="0" w:noVBand="1"/>
      </w:tblPr>
      <w:tblGrid>
        <w:gridCol w:w="1000"/>
        <w:gridCol w:w="8781"/>
      </w:tblGrid>
      <w:tr w:rsidR="00FE152A" w:rsidRPr="00714911" w14:paraId="5E9A6B50" w14:textId="77777777" w:rsidTr="00CD5EEA">
        <w:tc>
          <w:tcPr>
            <w:tcW w:w="1000" w:type="dxa"/>
          </w:tcPr>
          <w:p w14:paraId="343ADC6C" w14:textId="77777777" w:rsidR="00FE152A" w:rsidRPr="00714911" w:rsidRDefault="00FE152A" w:rsidP="009639A4">
            <w:pPr>
              <w:spacing w:before="120" w:after="120" w:line="276" w:lineRule="auto"/>
              <w:ind w:left="171" w:hanging="142"/>
              <w:rPr>
                <w:rFonts w:ascii="Calibri" w:hAnsi="Calibri" w:cs="Calibri"/>
                <w:sz w:val="24"/>
                <w:szCs w:val="24"/>
              </w:rPr>
            </w:pPr>
            <w:r>
              <w:rPr>
                <w:rFonts w:ascii="Calibri" w:hAnsi="Calibri" w:cs="Calibri"/>
                <w:sz w:val="24"/>
                <w:szCs w:val="24"/>
              </w:rPr>
              <w:t>1</w:t>
            </w:r>
            <w:r w:rsidRPr="00714911">
              <w:rPr>
                <w:rFonts w:ascii="Calibri" w:hAnsi="Calibri" w:cs="Calibri"/>
                <w:sz w:val="24"/>
                <w:szCs w:val="24"/>
              </w:rPr>
              <w:t>.</w:t>
            </w:r>
          </w:p>
        </w:tc>
        <w:tc>
          <w:tcPr>
            <w:tcW w:w="8781" w:type="dxa"/>
          </w:tcPr>
          <w:p w14:paraId="5126F539" w14:textId="40D9B2CC" w:rsidR="00FE152A" w:rsidRPr="008D7160" w:rsidRDefault="008D7160" w:rsidP="009639A4">
            <w:pPr>
              <w:widowControl w:val="0"/>
              <w:spacing w:line="276" w:lineRule="auto"/>
              <w:rPr>
                <w:rFonts w:ascii="Calibri" w:hAnsi="Calibri" w:cs="Calibri"/>
                <w:bCs/>
                <w:iCs/>
                <w:sz w:val="24"/>
                <w:szCs w:val="24"/>
                <w:highlight w:val="green"/>
                <w:lang w:eastAsia="lt-LT"/>
              </w:rPr>
            </w:pPr>
            <w:r w:rsidRPr="008D7160">
              <w:rPr>
                <w:rFonts w:ascii="Calibri" w:hAnsi="Calibri" w:cs="Calibri"/>
                <w:bCs/>
                <w:iCs/>
                <w:sz w:val="24"/>
                <w:szCs w:val="24"/>
              </w:rPr>
              <w:t>Įstatymo 17 straipsnio 1 dalis</w:t>
            </w:r>
            <w:r w:rsidRPr="008D7160">
              <w:rPr>
                <w:rStyle w:val="FootnoteReference"/>
                <w:rFonts w:ascii="Calibri" w:hAnsi="Calibri" w:cs="Calibri"/>
                <w:bCs/>
                <w:iCs/>
                <w:sz w:val="24"/>
                <w:szCs w:val="24"/>
              </w:rPr>
              <w:footnoteReference w:id="1"/>
            </w:r>
            <w:r w:rsidRPr="008D7160">
              <w:rPr>
                <w:rFonts w:ascii="Calibri" w:hAnsi="Calibri" w:cs="Calibri"/>
                <w:bCs/>
                <w:iCs/>
                <w:sz w:val="24"/>
                <w:szCs w:val="24"/>
              </w:rPr>
              <w:t xml:space="preserve">, </w:t>
            </w:r>
            <w:r w:rsidRPr="008D7160">
              <w:rPr>
                <w:rFonts w:ascii="Calibri" w:hAnsi="Calibri" w:cs="Calibri"/>
                <w:sz w:val="24"/>
                <w:szCs w:val="24"/>
              </w:rPr>
              <w:t>45 straipsnio 1 dalies 1 punktas</w:t>
            </w:r>
            <w:r w:rsidRPr="008D7160">
              <w:rPr>
                <w:rFonts w:ascii="Calibri" w:hAnsi="Calibri" w:cs="Calibri"/>
                <w:iCs/>
                <w:sz w:val="24"/>
                <w:szCs w:val="24"/>
                <w:vertAlign w:val="superscript"/>
              </w:rPr>
              <w:footnoteReference w:id="2"/>
            </w:r>
          </w:p>
        </w:tc>
      </w:tr>
      <w:tr w:rsidR="00FE152A" w:rsidRPr="00977EB9" w14:paraId="53BAC950" w14:textId="77777777" w:rsidTr="00CD5EEA">
        <w:tc>
          <w:tcPr>
            <w:tcW w:w="9781" w:type="dxa"/>
            <w:gridSpan w:val="2"/>
          </w:tcPr>
          <w:p w14:paraId="01778CF8" w14:textId="2828D9A5" w:rsidR="00DF1328" w:rsidRDefault="008333C3" w:rsidP="00DF1328">
            <w:pPr>
              <w:widowControl w:val="0"/>
              <w:spacing w:line="276" w:lineRule="auto"/>
              <w:ind w:left="34" w:firstLine="567"/>
              <w:rPr>
                <w:rFonts w:ascii="Calibri" w:hAnsi="Calibri" w:cs="Calibri"/>
                <w:iCs/>
                <w:sz w:val="24"/>
                <w:szCs w:val="24"/>
                <w:lang w:eastAsia="lt-LT"/>
              </w:rPr>
            </w:pPr>
            <w:r w:rsidRPr="00090BBA">
              <w:rPr>
                <w:rFonts w:ascii="Calibri" w:hAnsi="Calibri" w:cs="Calibri"/>
                <w:iCs/>
                <w:sz w:val="24"/>
                <w:szCs w:val="24"/>
                <w:lang w:eastAsia="lt-LT"/>
              </w:rPr>
              <w:t xml:space="preserve">Pirkimą vykdė </w:t>
            </w:r>
            <w:r>
              <w:rPr>
                <w:rFonts w:ascii="Calibri" w:hAnsi="Calibri" w:cs="Calibri"/>
                <w:iCs/>
                <w:sz w:val="24"/>
                <w:szCs w:val="24"/>
                <w:lang w:eastAsia="lt-LT"/>
              </w:rPr>
              <w:t>Perkančiosios organizacijos</w:t>
            </w:r>
            <w:r w:rsidR="009A28A7">
              <w:rPr>
                <w:rFonts w:ascii="Calibri" w:hAnsi="Calibri" w:cs="Calibri"/>
                <w:iCs/>
                <w:sz w:val="24"/>
                <w:szCs w:val="24"/>
                <w:lang w:eastAsia="lt-LT"/>
              </w:rPr>
              <w:t xml:space="preserve"> direktoriaus </w:t>
            </w:r>
            <w:r w:rsidR="009A28A7" w:rsidRPr="009A28A7">
              <w:rPr>
                <w:rFonts w:ascii="Calibri" w:hAnsi="Calibri" w:cs="Calibri"/>
                <w:iCs/>
                <w:sz w:val="24"/>
                <w:szCs w:val="24"/>
                <w:lang w:eastAsia="lt-LT"/>
              </w:rPr>
              <w:t>2022 m. vasario 11 d. įsakym</w:t>
            </w:r>
            <w:r w:rsidR="009A28A7">
              <w:rPr>
                <w:rFonts w:ascii="Calibri" w:hAnsi="Calibri" w:cs="Calibri"/>
                <w:iCs/>
                <w:sz w:val="24"/>
                <w:szCs w:val="24"/>
                <w:lang w:eastAsia="lt-LT"/>
              </w:rPr>
              <w:t>u</w:t>
            </w:r>
            <w:r w:rsidR="009A28A7" w:rsidRPr="009A28A7">
              <w:rPr>
                <w:rFonts w:ascii="Calibri" w:hAnsi="Calibri" w:cs="Calibri"/>
                <w:iCs/>
                <w:sz w:val="24"/>
                <w:szCs w:val="24"/>
                <w:lang w:eastAsia="lt-LT"/>
              </w:rPr>
              <w:t xml:space="preserve"> Nr.</w:t>
            </w:r>
            <w:r w:rsidR="00FF5027">
              <w:rPr>
                <w:rFonts w:ascii="Calibri" w:hAnsi="Calibri" w:cs="Calibri"/>
                <w:iCs/>
                <w:sz w:val="24"/>
                <w:szCs w:val="24"/>
                <w:lang w:eastAsia="lt-LT"/>
              </w:rPr>
              <w:t> </w:t>
            </w:r>
            <w:r w:rsidR="009A28A7" w:rsidRPr="009A28A7">
              <w:rPr>
                <w:rFonts w:ascii="Calibri" w:hAnsi="Calibri" w:cs="Calibri"/>
                <w:iCs/>
                <w:sz w:val="24"/>
                <w:szCs w:val="24"/>
                <w:lang w:eastAsia="lt-LT"/>
              </w:rPr>
              <w:t xml:space="preserve">3V-53 </w:t>
            </w:r>
            <w:r w:rsidRPr="00090BBA">
              <w:rPr>
                <w:rFonts w:ascii="Calibri" w:hAnsi="Calibri" w:cs="Calibri"/>
                <w:iCs/>
                <w:sz w:val="24"/>
                <w:szCs w:val="24"/>
                <w:lang w:eastAsia="lt-LT"/>
              </w:rPr>
              <w:t xml:space="preserve">sudaryta </w:t>
            </w:r>
            <w:r w:rsidR="009A28A7" w:rsidRPr="009A28A7">
              <w:rPr>
                <w:rFonts w:ascii="Calibri" w:hAnsi="Calibri" w:cs="Calibri"/>
                <w:iCs/>
                <w:sz w:val="24"/>
                <w:szCs w:val="24"/>
                <w:lang w:eastAsia="lt-LT"/>
              </w:rPr>
              <w:t>Medicininių prietaisų užsakym</w:t>
            </w:r>
            <w:r w:rsidR="009A28A7">
              <w:rPr>
                <w:rFonts w:ascii="Calibri" w:hAnsi="Calibri" w:cs="Calibri"/>
                <w:iCs/>
                <w:sz w:val="24"/>
                <w:szCs w:val="24"/>
                <w:lang w:eastAsia="lt-LT"/>
              </w:rPr>
              <w:t>ų</w:t>
            </w:r>
            <w:r w:rsidR="009A28A7" w:rsidRPr="009A28A7">
              <w:rPr>
                <w:rFonts w:ascii="Calibri" w:hAnsi="Calibri" w:cs="Calibri"/>
                <w:iCs/>
                <w:sz w:val="24"/>
                <w:szCs w:val="24"/>
                <w:lang w:eastAsia="lt-LT"/>
              </w:rPr>
              <w:t xml:space="preserve"> per CPO LT elektroninį katalogą viešojo pirkimo komisij</w:t>
            </w:r>
            <w:r w:rsidR="009A28A7">
              <w:rPr>
                <w:rFonts w:ascii="Calibri" w:hAnsi="Calibri" w:cs="Calibri"/>
                <w:iCs/>
                <w:sz w:val="24"/>
                <w:szCs w:val="24"/>
                <w:lang w:eastAsia="lt-LT"/>
              </w:rPr>
              <w:t>a</w:t>
            </w:r>
            <w:r w:rsidR="009A28A7" w:rsidRPr="009A28A7">
              <w:rPr>
                <w:rFonts w:ascii="Calibri" w:hAnsi="Calibri" w:cs="Calibri"/>
                <w:iCs/>
                <w:sz w:val="24"/>
                <w:szCs w:val="24"/>
                <w:lang w:eastAsia="lt-LT"/>
              </w:rPr>
              <w:t xml:space="preserve"> </w:t>
            </w:r>
            <w:r w:rsidRPr="00090BBA">
              <w:rPr>
                <w:rFonts w:ascii="Calibri" w:hAnsi="Calibri" w:cs="Calibri"/>
                <w:iCs/>
                <w:sz w:val="24"/>
                <w:szCs w:val="24"/>
                <w:lang w:eastAsia="lt-LT"/>
              </w:rPr>
              <w:t>(toliau – Komisija)</w:t>
            </w:r>
            <w:r w:rsidRPr="00090BBA">
              <w:rPr>
                <w:rFonts w:ascii="Calibri" w:hAnsi="Calibri" w:cs="Calibri"/>
                <w:bCs/>
                <w:iCs/>
                <w:sz w:val="24"/>
                <w:szCs w:val="24"/>
                <w:vertAlign w:val="superscript"/>
                <w:lang w:eastAsia="lt-LT"/>
              </w:rPr>
              <w:footnoteReference w:id="3"/>
            </w:r>
            <w:r w:rsidRPr="00090BBA">
              <w:rPr>
                <w:rFonts w:ascii="Calibri" w:hAnsi="Calibri" w:cs="Calibri"/>
                <w:iCs/>
                <w:sz w:val="24"/>
                <w:szCs w:val="24"/>
                <w:lang w:eastAsia="lt-LT"/>
              </w:rPr>
              <w:t>. Komisija</w:t>
            </w:r>
            <w:r w:rsidR="005E0CF2">
              <w:rPr>
                <w:rFonts w:ascii="Calibri" w:hAnsi="Calibri" w:cs="Calibri"/>
                <w:iCs/>
                <w:sz w:val="24"/>
                <w:szCs w:val="24"/>
                <w:lang w:eastAsia="lt-LT"/>
              </w:rPr>
              <w:t xml:space="preserve"> P</w:t>
            </w:r>
            <w:r w:rsidRPr="00090BBA">
              <w:rPr>
                <w:rFonts w:ascii="Calibri" w:hAnsi="Calibri" w:cs="Calibri"/>
                <w:iCs/>
                <w:sz w:val="24"/>
                <w:szCs w:val="24"/>
                <w:lang w:eastAsia="lt-LT"/>
              </w:rPr>
              <w:t xml:space="preserve">irkimą vykdė, vadovaudamasi </w:t>
            </w:r>
            <w:r w:rsidR="005E0CF2">
              <w:rPr>
                <w:rFonts w:ascii="Calibri" w:hAnsi="Calibri" w:cs="Calibri"/>
                <w:iCs/>
                <w:sz w:val="24"/>
                <w:szCs w:val="24"/>
                <w:lang w:eastAsia="lt-LT"/>
              </w:rPr>
              <w:t>P</w:t>
            </w:r>
            <w:r w:rsidRPr="00090BBA">
              <w:rPr>
                <w:rFonts w:ascii="Calibri" w:hAnsi="Calibri" w:cs="Calibri"/>
                <w:iCs/>
                <w:sz w:val="24"/>
                <w:szCs w:val="24"/>
                <w:lang w:eastAsia="lt-LT"/>
              </w:rPr>
              <w:t xml:space="preserve">irkimo sąlygomis, patvirtintomis </w:t>
            </w:r>
            <w:r w:rsidR="00732D46" w:rsidRPr="00732D46">
              <w:rPr>
                <w:rFonts w:ascii="Calibri" w:hAnsi="Calibri" w:cs="Calibri"/>
                <w:iCs/>
                <w:sz w:val="24"/>
                <w:szCs w:val="24"/>
                <w:lang w:eastAsia="lt-LT"/>
              </w:rPr>
              <w:t xml:space="preserve">2022 m. vasario 11 d. </w:t>
            </w:r>
            <w:r w:rsidR="00732D46" w:rsidRPr="00090BBA">
              <w:rPr>
                <w:rFonts w:ascii="Calibri" w:hAnsi="Calibri" w:cs="Calibri"/>
                <w:iCs/>
                <w:sz w:val="24"/>
                <w:szCs w:val="24"/>
                <w:lang w:eastAsia="lt-LT"/>
              </w:rPr>
              <w:t xml:space="preserve">Komisijos protokolu </w:t>
            </w:r>
            <w:r w:rsidR="00732D46" w:rsidRPr="00732D46">
              <w:rPr>
                <w:rFonts w:ascii="Calibri" w:hAnsi="Calibri" w:cs="Calibri"/>
                <w:iCs/>
                <w:sz w:val="24"/>
                <w:szCs w:val="24"/>
                <w:lang w:eastAsia="lt-LT"/>
              </w:rPr>
              <w:t>Nr. 1</w:t>
            </w:r>
            <w:r w:rsidR="004703D9" w:rsidRPr="00090BBA">
              <w:rPr>
                <w:rFonts w:ascii="Calibri" w:hAnsi="Calibri" w:cs="Calibri"/>
                <w:bCs/>
                <w:iCs/>
                <w:sz w:val="24"/>
                <w:szCs w:val="24"/>
                <w:vertAlign w:val="superscript"/>
                <w:lang w:eastAsia="lt-LT"/>
              </w:rPr>
              <w:footnoteReference w:id="4"/>
            </w:r>
            <w:r w:rsidR="00732D46">
              <w:rPr>
                <w:rFonts w:ascii="Calibri" w:hAnsi="Calibri" w:cs="Calibri"/>
                <w:iCs/>
                <w:sz w:val="24"/>
                <w:szCs w:val="24"/>
                <w:lang w:eastAsia="lt-LT"/>
              </w:rPr>
              <w:t>.</w:t>
            </w:r>
          </w:p>
          <w:p w14:paraId="0A046665" w14:textId="0C680214" w:rsidR="00316AE2" w:rsidRDefault="007A154B" w:rsidP="00316AE2">
            <w:pPr>
              <w:widowControl w:val="0"/>
              <w:spacing w:line="276" w:lineRule="auto"/>
              <w:ind w:left="34" w:firstLine="567"/>
              <w:rPr>
                <w:rFonts w:asciiTheme="minorHAnsi" w:hAnsiTheme="minorHAnsi" w:cstheme="minorHAnsi"/>
                <w:sz w:val="24"/>
                <w:szCs w:val="24"/>
              </w:rPr>
            </w:pPr>
            <w:r w:rsidRPr="007A154B">
              <w:rPr>
                <w:rFonts w:asciiTheme="minorHAnsi" w:hAnsiTheme="minorHAnsi" w:cstheme="minorHAnsi"/>
                <w:sz w:val="24"/>
                <w:szCs w:val="24"/>
              </w:rPr>
              <w:t xml:space="preserve">DPS sąlygų A dalies „Nurodymai dalyviams“ (aktuali redakcija </w:t>
            </w:r>
            <w:r w:rsidR="00FF5027">
              <w:rPr>
                <w:rFonts w:asciiTheme="minorHAnsi" w:hAnsiTheme="minorHAnsi" w:cstheme="minorHAnsi"/>
                <w:sz w:val="24"/>
                <w:szCs w:val="24"/>
              </w:rPr>
              <w:t xml:space="preserve">– </w:t>
            </w:r>
            <w:r w:rsidRPr="007A154B">
              <w:rPr>
                <w:rFonts w:asciiTheme="minorHAnsi" w:hAnsiTheme="minorHAnsi" w:cstheme="minorHAnsi"/>
                <w:sz w:val="24"/>
                <w:szCs w:val="24"/>
              </w:rPr>
              <w:t>202</w:t>
            </w:r>
            <w:r>
              <w:rPr>
                <w:rFonts w:asciiTheme="minorHAnsi" w:hAnsiTheme="minorHAnsi" w:cstheme="minorHAnsi"/>
                <w:sz w:val="24"/>
                <w:szCs w:val="24"/>
              </w:rPr>
              <w:t>3</w:t>
            </w:r>
            <w:r w:rsidRPr="007A154B">
              <w:rPr>
                <w:rFonts w:asciiTheme="minorHAnsi" w:hAnsiTheme="minorHAnsi" w:cstheme="minorHAnsi"/>
                <w:sz w:val="24"/>
                <w:szCs w:val="24"/>
              </w:rPr>
              <w:t xml:space="preserve"> m. </w:t>
            </w:r>
            <w:r>
              <w:rPr>
                <w:rFonts w:asciiTheme="minorHAnsi" w:hAnsiTheme="minorHAnsi" w:cstheme="minorHAnsi"/>
                <w:sz w:val="24"/>
                <w:szCs w:val="24"/>
              </w:rPr>
              <w:t>vasario 23</w:t>
            </w:r>
            <w:r w:rsidRPr="007A154B">
              <w:rPr>
                <w:rFonts w:asciiTheme="minorHAnsi" w:hAnsiTheme="minorHAnsi" w:cstheme="minorHAnsi"/>
                <w:sz w:val="24"/>
                <w:szCs w:val="24"/>
              </w:rPr>
              <w:t xml:space="preserve"> d.) 2.10 papunktyje nu</w:t>
            </w:r>
            <w:r w:rsidR="00FF5027">
              <w:rPr>
                <w:rFonts w:asciiTheme="minorHAnsi" w:hAnsiTheme="minorHAnsi" w:cstheme="minorHAnsi"/>
                <w:sz w:val="24"/>
                <w:szCs w:val="24"/>
              </w:rPr>
              <w:t>m</w:t>
            </w:r>
            <w:r w:rsidRPr="007A154B">
              <w:rPr>
                <w:rFonts w:asciiTheme="minorHAnsi" w:hAnsiTheme="minorHAnsi" w:cstheme="minorHAnsi"/>
                <w:sz w:val="24"/>
                <w:szCs w:val="24"/>
              </w:rPr>
              <w:t xml:space="preserve">atyta, kad: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w:t>
            </w:r>
            <w:r w:rsidRPr="007A154B">
              <w:rPr>
                <w:rFonts w:asciiTheme="minorHAnsi" w:hAnsiTheme="minorHAnsi" w:cstheme="minorHAnsi"/>
                <w:sz w:val="24"/>
                <w:szCs w:val="24"/>
              </w:rPr>
              <w:lastRenderedPageBreak/>
              <w:t>juose nustatytų sąlygų bei reikalavimų“, o 2.11 papunktyje nurodyta, jog: „Konkrečių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ir prekių patvirtinimo CPO IS pradedamuose Konkrečiuose pirkimuose“.</w:t>
            </w:r>
          </w:p>
          <w:p w14:paraId="16AC444E" w14:textId="0D2464A7" w:rsidR="00316AE2" w:rsidRDefault="007A154B" w:rsidP="00316AE2">
            <w:pPr>
              <w:widowControl w:val="0"/>
              <w:spacing w:line="276" w:lineRule="auto"/>
              <w:ind w:left="34" w:firstLine="567"/>
              <w:rPr>
                <w:rFonts w:asciiTheme="minorHAnsi" w:hAnsiTheme="minorHAnsi" w:cstheme="minorHAnsi"/>
                <w:sz w:val="24"/>
                <w:szCs w:val="24"/>
              </w:rPr>
            </w:pPr>
            <w:r w:rsidRPr="007A154B">
              <w:rPr>
                <w:rFonts w:asciiTheme="minorHAnsi" w:hAnsiTheme="minorHAnsi" w:cstheme="minorHAnsi"/>
                <w:sz w:val="24"/>
                <w:szCs w:val="24"/>
              </w:rPr>
              <w:t>DPS sąlygų D dalies „DPS tiekėjų naudojimosi CPO IS tvarkos aprašas“</w:t>
            </w:r>
            <w:r w:rsidR="00316AE2" w:rsidRPr="007A154B">
              <w:rPr>
                <w:rFonts w:asciiTheme="minorHAnsi" w:hAnsiTheme="minorHAnsi" w:cstheme="minorHAnsi"/>
                <w:sz w:val="24"/>
                <w:szCs w:val="24"/>
              </w:rPr>
              <w:t xml:space="preserve"> (aktuali redakcija </w:t>
            </w:r>
            <w:r w:rsidR="00FF5027">
              <w:rPr>
                <w:rFonts w:asciiTheme="minorHAnsi" w:hAnsiTheme="minorHAnsi" w:cstheme="minorHAnsi"/>
                <w:sz w:val="24"/>
                <w:szCs w:val="24"/>
              </w:rPr>
              <w:t>–</w:t>
            </w:r>
            <w:r w:rsidR="00316AE2" w:rsidRPr="007A154B">
              <w:rPr>
                <w:rFonts w:asciiTheme="minorHAnsi" w:hAnsiTheme="minorHAnsi" w:cstheme="minorHAnsi"/>
                <w:sz w:val="24"/>
                <w:szCs w:val="24"/>
              </w:rPr>
              <w:t xml:space="preserve"> 202</w:t>
            </w:r>
            <w:r w:rsidR="00316AE2">
              <w:rPr>
                <w:rFonts w:asciiTheme="minorHAnsi" w:hAnsiTheme="minorHAnsi" w:cstheme="minorHAnsi"/>
                <w:sz w:val="24"/>
                <w:szCs w:val="24"/>
              </w:rPr>
              <w:t>3</w:t>
            </w:r>
            <w:r w:rsidR="00316AE2" w:rsidRPr="007A154B">
              <w:rPr>
                <w:rFonts w:asciiTheme="minorHAnsi" w:hAnsiTheme="minorHAnsi" w:cstheme="minorHAnsi"/>
                <w:sz w:val="24"/>
                <w:szCs w:val="24"/>
              </w:rPr>
              <w:t xml:space="preserve"> m. </w:t>
            </w:r>
            <w:r w:rsidR="00316AE2">
              <w:rPr>
                <w:rFonts w:asciiTheme="minorHAnsi" w:hAnsiTheme="minorHAnsi" w:cstheme="minorHAnsi"/>
                <w:sz w:val="24"/>
                <w:szCs w:val="24"/>
              </w:rPr>
              <w:t>vasario 23</w:t>
            </w:r>
            <w:r w:rsidR="00316AE2" w:rsidRPr="007A154B">
              <w:rPr>
                <w:rFonts w:asciiTheme="minorHAnsi" w:hAnsiTheme="minorHAnsi" w:cstheme="minorHAnsi"/>
                <w:sz w:val="24"/>
                <w:szCs w:val="24"/>
              </w:rPr>
              <w:t xml:space="preserve"> d.) </w:t>
            </w:r>
            <w:r w:rsidRPr="007A154B">
              <w:rPr>
                <w:rFonts w:asciiTheme="minorHAnsi" w:hAnsiTheme="minorHAnsi" w:cstheme="minorHAnsi"/>
                <w:sz w:val="24"/>
                <w:szCs w:val="24"/>
              </w:rPr>
              <w:t>2.11 papunktyje nurodyta, kad: „</w:t>
            </w:r>
            <w:r w:rsidR="00316AE2" w:rsidRPr="00316AE2">
              <w:rPr>
                <w:rFonts w:asciiTheme="minorHAnsi" w:hAnsiTheme="minorHAnsi" w:cstheme="minorHAnsi"/>
                <w:sz w:val="24"/>
                <w:szCs w:val="24"/>
              </w:rPr>
              <w:t>Tiekėjas, norėdamas dalyvauti Konkrečiame pirkime ir gavęs prisijungimo duomenis prie CPO IS, turi pateikti savo siūlomų prekių aprašymą ir reikalaujamą dokumentaciją</w:t>
            </w:r>
            <w:r w:rsidRPr="007A154B">
              <w:rPr>
                <w:rFonts w:asciiTheme="minorHAnsi" w:hAnsiTheme="minorHAnsi" w:cstheme="minorHAnsi"/>
                <w:sz w:val="24"/>
                <w:szCs w:val="24"/>
              </w:rPr>
              <w:t>“, o 2.12 papunktyje nustatyta, jog: „</w:t>
            </w:r>
            <w:r w:rsidR="00316AE2" w:rsidRPr="00316AE2">
              <w:rPr>
                <w:rFonts w:asciiTheme="minorHAnsi" w:hAnsiTheme="minorHAnsi" w:cstheme="minorHAnsi"/>
                <w:sz w:val="24"/>
                <w:szCs w:val="24"/>
              </w:rPr>
              <w:t>CPO LT, ne ilgiau kaip per 45 kalendorines dienas patikrina siūlomos prekės atitikimą reikalaujamai techninei specifikacijai ir įtraukia prekes į CPO IS katalogą</w:t>
            </w:r>
            <w:r w:rsidRPr="007A154B">
              <w:rPr>
                <w:rFonts w:asciiTheme="minorHAnsi" w:hAnsiTheme="minorHAnsi" w:cstheme="minorHAnsi"/>
                <w:sz w:val="24"/>
                <w:szCs w:val="24"/>
              </w:rPr>
              <w:t>. &lt;...&gt;“.</w:t>
            </w:r>
          </w:p>
          <w:p w14:paraId="364FEFC7" w14:textId="5DC387DC" w:rsidR="007A154B" w:rsidRPr="007A154B" w:rsidRDefault="007A154B" w:rsidP="00794764">
            <w:pPr>
              <w:widowControl w:val="0"/>
              <w:spacing w:line="276" w:lineRule="auto"/>
              <w:ind w:left="34" w:firstLine="567"/>
              <w:rPr>
                <w:rFonts w:asciiTheme="minorHAnsi" w:hAnsiTheme="minorHAnsi" w:cstheme="minorHAnsi"/>
                <w:sz w:val="24"/>
                <w:szCs w:val="24"/>
              </w:rPr>
            </w:pPr>
            <w:r w:rsidRPr="007A154B">
              <w:rPr>
                <w:rFonts w:asciiTheme="minorHAnsi" w:hAnsiTheme="minorHAnsi" w:cstheme="minorHAnsi"/>
                <w:sz w:val="24"/>
                <w:szCs w:val="24"/>
              </w:rPr>
              <w:t xml:space="preserve">DPS sąlygų C dalies „Konkretus pirkimas dinaminėje pirkimų sistemoje“ </w:t>
            </w:r>
            <w:r w:rsidR="00316AE2" w:rsidRPr="007A154B">
              <w:rPr>
                <w:rFonts w:asciiTheme="minorHAnsi" w:hAnsiTheme="minorHAnsi" w:cstheme="minorHAnsi"/>
                <w:sz w:val="24"/>
                <w:szCs w:val="24"/>
              </w:rPr>
              <w:t xml:space="preserve">(aktuali redakcija </w:t>
            </w:r>
            <w:r w:rsidR="00FF5027">
              <w:rPr>
                <w:rFonts w:asciiTheme="minorHAnsi" w:hAnsiTheme="minorHAnsi" w:cstheme="minorHAnsi"/>
                <w:sz w:val="24"/>
                <w:szCs w:val="24"/>
              </w:rPr>
              <w:t>–</w:t>
            </w:r>
            <w:r w:rsidR="00316AE2" w:rsidRPr="007A154B">
              <w:rPr>
                <w:rFonts w:asciiTheme="minorHAnsi" w:hAnsiTheme="minorHAnsi" w:cstheme="minorHAnsi"/>
                <w:sz w:val="24"/>
                <w:szCs w:val="24"/>
              </w:rPr>
              <w:t xml:space="preserve"> 202</w:t>
            </w:r>
            <w:r w:rsidR="00316AE2">
              <w:rPr>
                <w:rFonts w:asciiTheme="minorHAnsi" w:hAnsiTheme="minorHAnsi" w:cstheme="minorHAnsi"/>
                <w:sz w:val="24"/>
                <w:szCs w:val="24"/>
              </w:rPr>
              <w:t>3</w:t>
            </w:r>
            <w:r w:rsidR="00316AE2" w:rsidRPr="007A154B">
              <w:rPr>
                <w:rFonts w:asciiTheme="minorHAnsi" w:hAnsiTheme="minorHAnsi" w:cstheme="minorHAnsi"/>
                <w:sz w:val="24"/>
                <w:szCs w:val="24"/>
              </w:rPr>
              <w:t xml:space="preserve"> m. </w:t>
            </w:r>
            <w:r w:rsidR="00316AE2">
              <w:rPr>
                <w:rFonts w:asciiTheme="minorHAnsi" w:hAnsiTheme="minorHAnsi" w:cstheme="minorHAnsi"/>
                <w:sz w:val="24"/>
                <w:szCs w:val="24"/>
              </w:rPr>
              <w:t>vasario 23</w:t>
            </w:r>
            <w:r w:rsidR="00316AE2" w:rsidRPr="007A154B">
              <w:rPr>
                <w:rFonts w:asciiTheme="minorHAnsi" w:hAnsiTheme="minorHAnsi" w:cstheme="minorHAnsi"/>
                <w:sz w:val="24"/>
                <w:szCs w:val="24"/>
              </w:rPr>
              <w:t xml:space="preserve"> d.) </w:t>
            </w:r>
            <w:r w:rsidRPr="007A154B">
              <w:rPr>
                <w:rFonts w:asciiTheme="minorHAnsi" w:hAnsiTheme="minorHAnsi" w:cstheme="minorHAnsi"/>
                <w:sz w:val="24"/>
                <w:szCs w:val="24"/>
              </w:rPr>
              <w:t>5.7 papunktyje nu</w:t>
            </w:r>
            <w:r w:rsidR="00FF5027">
              <w:rPr>
                <w:rFonts w:asciiTheme="minorHAnsi" w:hAnsiTheme="minorHAnsi" w:cstheme="minorHAnsi"/>
                <w:sz w:val="24"/>
                <w:szCs w:val="24"/>
              </w:rPr>
              <w:t>m</w:t>
            </w:r>
            <w:r w:rsidRPr="007A154B">
              <w:rPr>
                <w:rFonts w:asciiTheme="minorHAnsi" w:hAnsiTheme="minorHAnsi" w:cstheme="minorHAnsi"/>
                <w:sz w:val="24"/>
                <w:szCs w:val="24"/>
              </w:rPr>
              <w:t>atyta, kad: „</w:t>
            </w:r>
            <w:r w:rsidR="00794764" w:rsidRPr="00794764">
              <w:rPr>
                <w:rFonts w:asciiTheme="minorHAnsi" w:hAnsiTheme="minorHAnsi" w:cstheme="minorHAnsi"/>
                <w:sz w:val="24"/>
                <w:szCs w:val="24"/>
              </w:rPr>
              <w:t>CPO LT laimėjusį nustato ekonomiškai naudingiausią pagal pirkimo dokumentuose nurodytus kriterijus pasiūlymą, jeigu tenkinamos visos šios sąlygos: 5.7.1. Pasiūlymas atitinka kvietime pateikti pasiūlymą ir pirkimo dokumentuose nustatytus reikalavimus, sąlygas ir kriterijus</w:t>
            </w:r>
            <w:r w:rsidRPr="007A154B">
              <w:rPr>
                <w:rFonts w:asciiTheme="minorHAnsi" w:hAnsiTheme="minorHAnsi" w:cstheme="minorHAnsi"/>
                <w:sz w:val="24"/>
                <w:szCs w:val="24"/>
              </w:rPr>
              <w:t>; &lt;...&gt;“.</w:t>
            </w:r>
          </w:p>
          <w:p w14:paraId="0A9750A2" w14:textId="313FF56A" w:rsidR="00794764" w:rsidRPr="00DB7308" w:rsidRDefault="00794764" w:rsidP="00DB7308">
            <w:pPr>
              <w:widowControl w:val="0"/>
              <w:spacing w:line="276" w:lineRule="auto"/>
              <w:ind w:left="34" w:firstLine="567"/>
              <w:rPr>
                <w:rFonts w:asciiTheme="minorHAnsi" w:hAnsiTheme="minorHAnsi" w:cstheme="minorHAnsi"/>
                <w:sz w:val="24"/>
                <w:szCs w:val="24"/>
              </w:rPr>
            </w:pPr>
            <w:r>
              <w:rPr>
                <w:rFonts w:ascii="Calibri" w:hAnsi="Calibri" w:cs="Calibri"/>
                <w:bCs/>
                <w:sz w:val="24"/>
                <w:szCs w:val="24"/>
              </w:rPr>
              <w:t>Pirkimo</w:t>
            </w:r>
            <w:r w:rsidRPr="003F02CC">
              <w:rPr>
                <w:rFonts w:ascii="Calibri" w:hAnsi="Calibri" w:cs="Calibri"/>
                <w:bCs/>
                <w:sz w:val="24"/>
                <w:szCs w:val="24"/>
              </w:rPr>
              <w:t xml:space="preserve"> techninės specifikacijos „</w:t>
            </w:r>
            <w:proofErr w:type="spellStart"/>
            <w:r>
              <w:rPr>
                <w:rFonts w:asciiTheme="minorHAnsi" w:hAnsiTheme="minorHAnsi" w:cstheme="minorHAnsi"/>
                <w:sz w:val="24"/>
                <w:szCs w:val="24"/>
              </w:rPr>
              <w:t>Kateterizavimo</w:t>
            </w:r>
            <w:proofErr w:type="spellEnd"/>
            <w:r>
              <w:rPr>
                <w:rFonts w:asciiTheme="minorHAnsi" w:hAnsiTheme="minorHAnsi" w:cstheme="minorHAnsi"/>
                <w:sz w:val="24"/>
                <w:szCs w:val="24"/>
              </w:rPr>
              <w:t xml:space="preserve"> būdu implantuojami biologiniai aortos vožtuvai ir jų implantavimo sistemos</w:t>
            </w:r>
            <w:r w:rsidRPr="00B37558">
              <w:rPr>
                <w:rFonts w:asciiTheme="minorHAnsi" w:hAnsiTheme="minorHAnsi" w:cstheme="minorHAnsi"/>
                <w:sz w:val="24"/>
                <w:szCs w:val="24"/>
              </w:rPr>
              <w:t>“</w:t>
            </w:r>
            <w:r w:rsidR="00C969D3">
              <w:rPr>
                <w:rFonts w:asciiTheme="minorHAnsi" w:hAnsiTheme="minorHAnsi" w:cstheme="minorHAnsi"/>
                <w:sz w:val="24"/>
                <w:szCs w:val="24"/>
              </w:rPr>
              <w:t xml:space="preserve"> </w:t>
            </w:r>
            <w:r w:rsidR="00C969D3" w:rsidRPr="00C969D3">
              <w:rPr>
                <w:rFonts w:asciiTheme="minorHAnsi" w:hAnsiTheme="minorHAnsi" w:cstheme="minorHAnsi"/>
                <w:sz w:val="24"/>
                <w:szCs w:val="24"/>
              </w:rPr>
              <w:t xml:space="preserve">pozicijose: „KBBA1 </w:t>
            </w:r>
            <w:proofErr w:type="spellStart"/>
            <w:r w:rsidR="00C969D3" w:rsidRPr="00C969D3">
              <w:rPr>
                <w:rFonts w:asciiTheme="minorHAnsi" w:hAnsiTheme="minorHAnsi" w:cstheme="minorHAnsi"/>
                <w:sz w:val="24"/>
                <w:szCs w:val="24"/>
              </w:rPr>
              <w:t>Kateterizavimo</w:t>
            </w:r>
            <w:proofErr w:type="spellEnd"/>
            <w:r w:rsidR="00C969D3" w:rsidRPr="00C969D3">
              <w:rPr>
                <w:rFonts w:asciiTheme="minorHAnsi" w:hAnsiTheme="minorHAnsi" w:cstheme="minorHAnsi"/>
                <w:sz w:val="24"/>
                <w:szCs w:val="24"/>
              </w:rPr>
              <w:t xml:space="preserve"> būdu implantuojamas savaime išsiplečiantis biologinis aortos vožtuvas tinkantis didelio diametro aortos vožtuvo žiedui“ bei „KBBA2 </w:t>
            </w:r>
            <w:proofErr w:type="spellStart"/>
            <w:r w:rsidR="00C969D3" w:rsidRPr="00C969D3">
              <w:rPr>
                <w:rFonts w:asciiTheme="minorHAnsi" w:hAnsiTheme="minorHAnsi" w:cstheme="minorHAnsi"/>
                <w:sz w:val="24"/>
                <w:szCs w:val="24"/>
              </w:rPr>
              <w:t>Kateterizavimo</w:t>
            </w:r>
            <w:proofErr w:type="spellEnd"/>
            <w:r w:rsidR="00C969D3" w:rsidRPr="00C969D3">
              <w:rPr>
                <w:rFonts w:asciiTheme="minorHAnsi" w:hAnsiTheme="minorHAnsi" w:cstheme="minorHAnsi"/>
                <w:sz w:val="24"/>
                <w:szCs w:val="24"/>
              </w:rPr>
              <w:t xml:space="preserve"> būdu implantuojamas biologinis aortos vožtuvas su įvedimo sistema, užtikrinantis lengvesnę vainikinių arterijų prieigą“</w:t>
            </w:r>
            <w:r w:rsidR="00DB7308">
              <w:rPr>
                <w:rFonts w:asciiTheme="minorHAnsi" w:hAnsiTheme="minorHAnsi" w:cstheme="minorHAnsi"/>
                <w:sz w:val="24"/>
                <w:szCs w:val="24"/>
              </w:rPr>
              <w:t xml:space="preserve"> (toliau – Pirkimo techninė specifikacija)</w:t>
            </w:r>
            <w:r w:rsidRPr="00C969D3">
              <w:rPr>
                <w:rFonts w:asciiTheme="minorHAnsi" w:hAnsiTheme="minorHAnsi" w:cstheme="minorHAnsi"/>
                <w:sz w:val="24"/>
                <w:szCs w:val="24"/>
              </w:rPr>
              <w:t xml:space="preserve"> 2.3 papunktyje nu</w:t>
            </w:r>
            <w:r w:rsidR="00FF5027">
              <w:rPr>
                <w:rFonts w:asciiTheme="minorHAnsi" w:hAnsiTheme="minorHAnsi" w:cstheme="minorHAnsi"/>
                <w:sz w:val="24"/>
                <w:szCs w:val="24"/>
              </w:rPr>
              <w:t>m</w:t>
            </w:r>
            <w:r w:rsidRPr="00C969D3">
              <w:rPr>
                <w:rFonts w:asciiTheme="minorHAnsi" w:hAnsiTheme="minorHAnsi" w:cstheme="minorHAnsi"/>
                <w:sz w:val="24"/>
                <w:szCs w:val="24"/>
              </w:rPr>
              <w:t>atyta</w:t>
            </w:r>
            <w:r>
              <w:rPr>
                <w:rFonts w:ascii="Calibri" w:hAnsi="Calibri" w:cs="Calibri"/>
                <w:bCs/>
                <w:sz w:val="24"/>
                <w:szCs w:val="24"/>
              </w:rPr>
              <w:t>, kad: „</w:t>
            </w:r>
            <w:r w:rsidRPr="00B40803">
              <w:rPr>
                <w:rFonts w:ascii="Calibri" w:hAnsi="Calibri" w:cs="Calibri"/>
                <w:bCs/>
                <w:sz w:val="24"/>
                <w:szCs w:val="24"/>
              </w:rPr>
              <w:t xml:space="preserve">Vožtuvas implantuojamas </w:t>
            </w:r>
            <w:r>
              <w:rPr>
                <w:rFonts w:ascii="Calibri" w:hAnsi="Calibri" w:cs="Calibri"/>
                <w:bCs/>
                <w:sz w:val="24"/>
                <w:szCs w:val="24"/>
              </w:rPr>
              <w:t>„</w:t>
            </w:r>
            <w:r w:rsidRPr="00B40803">
              <w:rPr>
                <w:rFonts w:ascii="Calibri" w:hAnsi="Calibri" w:cs="Calibri"/>
                <w:bCs/>
                <w:sz w:val="24"/>
                <w:szCs w:val="24"/>
              </w:rPr>
              <w:t>dviejų žingsnių</w:t>
            </w:r>
            <w:r>
              <w:rPr>
                <w:rFonts w:ascii="Calibri" w:hAnsi="Calibri" w:cs="Calibri"/>
                <w:bCs/>
                <w:sz w:val="24"/>
                <w:szCs w:val="24"/>
              </w:rPr>
              <w:t>“</w:t>
            </w:r>
            <w:r w:rsidRPr="00B40803">
              <w:rPr>
                <w:rFonts w:ascii="Calibri" w:hAnsi="Calibri" w:cs="Calibri"/>
                <w:bCs/>
                <w:sz w:val="24"/>
                <w:szCs w:val="24"/>
              </w:rPr>
              <w:t xml:space="preserve"> metodu, pagerinant vožtuvo stabilumą</w:t>
            </w:r>
            <w:r>
              <w:rPr>
                <w:rFonts w:ascii="Calibri" w:hAnsi="Calibri" w:cs="Calibri"/>
                <w:bCs/>
                <w:sz w:val="24"/>
                <w:szCs w:val="24"/>
              </w:rPr>
              <w:t>“.</w:t>
            </w:r>
          </w:p>
          <w:p w14:paraId="31C78206" w14:textId="63EFEF01" w:rsidR="00C969D3" w:rsidRDefault="00794764" w:rsidP="00C969D3">
            <w:pPr>
              <w:widowControl w:val="0"/>
              <w:spacing w:line="276" w:lineRule="auto"/>
              <w:ind w:left="34" w:firstLine="567"/>
              <w:rPr>
                <w:rFonts w:asciiTheme="minorHAnsi" w:hAnsiTheme="minorHAnsi" w:cstheme="minorHAnsi"/>
                <w:sz w:val="24"/>
                <w:szCs w:val="24"/>
              </w:rPr>
            </w:pPr>
            <w:r>
              <w:rPr>
                <w:rFonts w:ascii="Calibri" w:hAnsi="Calibri" w:cs="Calibri"/>
                <w:bCs/>
                <w:sz w:val="24"/>
                <w:szCs w:val="24"/>
              </w:rPr>
              <w:t xml:space="preserve">Pirkimo </w:t>
            </w:r>
            <w:r w:rsidRPr="003F02CC">
              <w:rPr>
                <w:rFonts w:ascii="Calibri" w:hAnsi="Calibri" w:cs="Calibri"/>
                <w:bCs/>
                <w:sz w:val="24"/>
                <w:szCs w:val="24"/>
              </w:rPr>
              <w:t xml:space="preserve">techninės specifikacijos </w:t>
            </w:r>
            <w:r>
              <w:rPr>
                <w:rFonts w:asciiTheme="minorHAnsi" w:hAnsiTheme="minorHAnsi" w:cstheme="minorHAnsi"/>
                <w:sz w:val="24"/>
                <w:szCs w:val="24"/>
              </w:rPr>
              <w:t>skiltyje „Įkeliami dokumentai“ nu</w:t>
            </w:r>
            <w:r w:rsidR="00FF5027">
              <w:rPr>
                <w:rFonts w:asciiTheme="minorHAnsi" w:hAnsiTheme="minorHAnsi" w:cstheme="minorHAnsi"/>
                <w:sz w:val="24"/>
                <w:szCs w:val="24"/>
              </w:rPr>
              <w:t>rod</w:t>
            </w:r>
            <w:r>
              <w:rPr>
                <w:rFonts w:asciiTheme="minorHAnsi" w:hAnsiTheme="minorHAnsi" w:cstheme="minorHAnsi"/>
                <w:sz w:val="24"/>
                <w:szCs w:val="24"/>
              </w:rPr>
              <w:t>yta, kad turi būti įkelti šie dokumentai: „</w:t>
            </w:r>
            <w:r w:rsidRPr="007D2FDE">
              <w:rPr>
                <w:rFonts w:asciiTheme="minorHAnsi" w:hAnsiTheme="minorHAnsi" w:cstheme="minorHAnsi"/>
                <w:sz w:val="24"/>
                <w:szCs w:val="24"/>
              </w:rPr>
              <w:t>1. Katalogai, techniniai aprašai, bukletai ir analogiški dokumentai originalo ir anglų (jei o</w:t>
            </w:r>
            <w:r>
              <w:rPr>
                <w:rFonts w:asciiTheme="minorHAnsi" w:hAnsiTheme="minorHAnsi" w:cstheme="minorHAnsi"/>
                <w:sz w:val="24"/>
                <w:szCs w:val="24"/>
              </w:rPr>
              <w:t>r</w:t>
            </w:r>
            <w:r w:rsidRPr="007D2FDE">
              <w:rPr>
                <w:rFonts w:asciiTheme="minorHAnsi" w:hAnsiTheme="minorHAnsi" w:cstheme="minorHAnsi"/>
                <w:sz w:val="24"/>
                <w:szCs w:val="24"/>
              </w:rPr>
              <w:t>iginalūs dokumentai nėra a</w:t>
            </w:r>
            <w:r>
              <w:rPr>
                <w:rFonts w:asciiTheme="minorHAnsi" w:hAnsiTheme="minorHAnsi" w:cstheme="minorHAnsi"/>
                <w:sz w:val="24"/>
                <w:szCs w:val="24"/>
              </w:rPr>
              <w:t>n</w:t>
            </w:r>
            <w:r w:rsidRPr="007D2FDE">
              <w:rPr>
                <w:rFonts w:asciiTheme="minorHAnsi" w:hAnsiTheme="minorHAnsi" w:cstheme="minorHAnsi"/>
                <w:sz w:val="24"/>
                <w:szCs w:val="24"/>
              </w:rPr>
              <w:t>glų kalba) /ar lietuvių kalbomis. Šiuose dokumentuose tiekėjas turi grafiškai nurodyti (t. y. pastebimai pažymėti –</w:t>
            </w:r>
            <w:r w:rsidR="00FF5027">
              <w:rPr>
                <w:rFonts w:asciiTheme="minorHAnsi" w:hAnsiTheme="minorHAnsi" w:cstheme="minorHAnsi"/>
                <w:sz w:val="24"/>
                <w:szCs w:val="24"/>
              </w:rPr>
              <w:t xml:space="preserve"> </w:t>
            </w:r>
            <w:r w:rsidRPr="007D2FDE">
              <w:rPr>
                <w:rFonts w:asciiTheme="minorHAnsi" w:hAnsiTheme="minorHAnsi" w:cstheme="minorHAnsi"/>
                <w:sz w:val="24"/>
                <w:szCs w:val="24"/>
              </w:rPr>
              <w:t xml:space="preserve">spalvotai </w:t>
            </w:r>
            <w:proofErr w:type="spellStart"/>
            <w:r w:rsidRPr="007D2FDE">
              <w:rPr>
                <w:rFonts w:asciiTheme="minorHAnsi" w:hAnsiTheme="minorHAnsi" w:cstheme="minorHAnsi"/>
                <w:sz w:val="24"/>
                <w:szCs w:val="24"/>
              </w:rPr>
              <w:t>markiruoti</w:t>
            </w:r>
            <w:proofErr w:type="spellEnd"/>
            <w:r w:rsidRPr="007D2FDE">
              <w:rPr>
                <w:rFonts w:asciiTheme="minorHAnsi" w:hAnsiTheme="minorHAnsi" w:cstheme="minorHAnsi"/>
                <w:sz w:val="24"/>
                <w:szCs w:val="24"/>
              </w:rPr>
              <w:t>, ir/ar nurodyti rodyklėmis, ir/ar pabraukti) konkrečias teikiamų dokumentų vietas, kur aprašomos reikalaujamų techninių charakteristikų reikšmės.</w:t>
            </w:r>
            <w:r>
              <w:rPr>
                <w:rFonts w:asciiTheme="minorHAnsi" w:hAnsiTheme="minorHAnsi" w:cstheme="minorHAnsi"/>
                <w:sz w:val="24"/>
                <w:szCs w:val="24"/>
              </w:rPr>
              <w:t xml:space="preserve"> </w:t>
            </w:r>
            <w:r w:rsidRPr="007D2FDE">
              <w:rPr>
                <w:rFonts w:asciiTheme="minorHAnsi" w:hAnsiTheme="minorHAnsi" w:cstheme="minorHAnsi"/>
                <w:sz w:val="24"/>
                <w:szCs w:val="24"/>
              </w:rPr>
              <w:t>2. Nuorodos į gamintojo interneto tinklalapį (jei toks yra), kuriame CPO LT vertintojai galėtų patikrinti teikiamų duomenų autentiškumą (nuorodos turi būti parašytos pateikiamuose kataloguose ar aprašymuose).</w:t>
            </w:r>
            <w:r>
              <w:rPr>
                <w:rFonts w:asciiTheme="minorHAnsi" w:hAnsiTheme="minorHAnsi" w:cstheme="minorHAnsi"/>
                <w:sz w:val="24"/>
                <w:szCs w:val="24"/>
              </w:rPr>
              <w:t xml:space="preserve"> </w:t>
            </w:r>
            <w:r w:rsidRPr="007D2FDE">
              <w:rPr>
                <w:rFonts w:asciiTheme="minorHAnsi" w:hAnsiTheme="minorHAnsi" w:cstheme="minorHAnsi"/>
                <w:sz w:val="24"/>
                <w:szCs w:val="24"/>
              </w:rPr>
              <w:t xml:space="preserve">3. Pateikti siūlomos </w:t>
            </w:r>
            <w:proofErr w:type="spellStart"/>
            <w:r w:rsidRPr="007D2FDE">
              <w:rPr>
                <w:rFonts w:asciiTheme="minorHAnsi" w:hAnsiTheme="minorHAnsi" w:cstheme="minorHAnsi"/>
                <w:sz w:val="24"/>
                <w:szCs w:val="24"/>
              </w:rPr>
              <w:t>Prėkės</w:t>
            </w:r>
            <w:proofErr w:type="spellEnd"/>
            <w:r w:rsidRPr="007D2FDE">
              <w:rPr>
                <w:rFonts w:asciiTheme="minorHAnsi" w:hAnsiTheme="minorHAnsi" w:cstheme="minorHAnsi"/>
                <w:sz w:val="24"/>
                <w:szCs w:val="24"/>
              </w:rPr>
              <w:t xml:space="preserve"> kokybę pagrindžiančius duomenis: 3.1. apie siūlomą prekę pateikti bent 2 publikacijas apie sistemos efektyvumo rezultatus tarptautiniuose recenzuojamuose žurnaluose (pateikti publikacijų kopijas ar veikiančias nemokamas elektronines nuorodas į jas).</w:t>
            </w:r>
            <w:r>
              <w:rPr>
                <w:rFonts w:asciiTheme="minorHAnsi" w:hAnsiTheme="minorHAnsi" w:cstheme="minorHAnsi"/>
                <w:sz w:val="24"/>
                <w:szCs w:val="24"/>
              </w:rPr>
              <w:t xml:space="preserve"> </w:t>
            </w:r>
            <w:r w:rsidRPr="007D2FDE">
              <w:rPr>
                <w:rFonts w:asciiTheme="minorHAnsi" w:hAnsiTheme="minorHAnsi" w:cstheme="minorHAnsi"/>
                <w:sz w:val="24"/>
                <w:szCs w:val="24"/>
              </w:rPr>
              <w:t>3.2. pagal Europos parlamento ir Tarybos reglamentą (ES) 2017/745 notifikuotos įstaigos išduoto sertifikato (arba lygiaverčio dokumento) kopiją bei ES atitikties deklaracijos kopiją Prekei, kuria patvirtinama, kad įvykdyti šiame reglamente nustatyti reikalavimai priemonės, kuriai ta deklaracija skirta, atžvilgiu, originalo kalba kartu su vertimu į lietuvių kalbą. Pastaba: „</w:t>
            </w:r>
            <w:proofErr w:type="spellStart"/>
            <w:r w:rsidRPr="007D2FDE">
              <w:rPr>
                <w:rFonts w:asciiTheme="minorHAnsi" w:hAnsiTheme="minorHAnsi" w:cstheme="minorHAnsi"/>
                <w:sz w:val="24"/>
                <w:szCs w:val="24"/>
              </w:rPr>
              <w:t>Letter</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of</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conformity</w:t>
            </w:r>
            <w:proofErr w:type="spellEnd"/>
            <w:r w:rsidRPr="007D2FDE">
              <w:rPr>
                <w:rFonts w:asciiTheme="minorHAnsi" w:hAnsiTheme="minorHAnsi" w:cstheme="minorHAnsi"/>
                <w:sz w:val="24"/>
                <w:szCs w:val="24"/>
              </w:rPr>
              <w:t>“, „</w:t>
            </w:r>
            <w:proofErr w:type="spellStart"/>
            <w:r w:rsidRPr="007D2FDE">
              <w:rPr>
                <w:rFonts w:asciiTheme="minorHAnsi" w:hAnsiTheme="minorHAnsi" w:cstheme="minorHAnsi"/>
                <w:sz w:val="24"/>
                <w:szCs w:val="24"/>
              </w:rPr>
              <w:t>Letter</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of</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confirmation</w:t>
            </w:r>
            <w:proofErr w:type="spellEnd"/>
            <w:r w:rsidRPr="007D2FDE">
              <w:rPr>
                <w:rFonts w:asciiTheme="minorHAnsi" w:hAnsiTheme="minorHAnsi" w:cstheme="minorHAnsi"/>
                <w:sz w:val="24"/>
                <w:szCs w:val="24"/>
              </w:rPr>
              <w:t xml:space="preserve">“, „EU </w:t>
            </w:r>
            <w:proofErr w:type="spellStart"/>
            <w:r w:rsidRPr="007D2FDE">
              <w:rPr>
                <w:rFonts w:asciiTheme="minorHAnsi" w:hAnsiTheme="minorHAnsi" w:cstheme="minorHAnsi"/>
                <w:sz w:val="24"/>
                <w:szCs w:val="24"/>
              </w:rPr>
              <w:t>declaration</w:t>
            </w:r>
            <w:proofErr w:type="spellEnd"/>
            <w:r w:rsidRPr="007D2FDE">
              <w:rPr>
                <w:rFonts w:asciiTheme="minorHAnsi" w:hAnsiTheme="minorHAnsi" w:cstheme="minorHAnsi"/>
                <w:sz w:val="24"/>
                <w:szCs w:val="24"/>
              </w:rPr>
              <w:t>“, „</w:t>
            </w:r>
            <w:proofErr w:type="spellStart"/>
            <w:r w:rsidRPr="007D2FDE">
              <w:rPr>
                <w:rFonts w:asciiTheme="minorHAnsi" w:hAnsiTheme="minorHAnsi" w:cstheme="minorHAnsi"/>
                <w:sz w:val="24"/>
                <w:szCs w:val="24"/>
              </w:rPr>
              <w:t>Declaration</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of</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conformity</w:t>
            </w:r>
            <w:proofErr w:type="spellEnd"/>
            <w:r w:rsidRPr="007D2FDE">
              <w:rPr>
                <w:rFonts w:asciiTheme="minorHAnsi" w:hAnsiTheme="minorHAnsi" w:cstheme="minorHAnsi"/>
                <w:sz w:val="24"/>
                <w:szCs w:val="24"/>
              </w:rPr>
              <w:t>“, „</w:t>
            </w:r>
            <w:proofErr w:type="spellStart"/>
            <w:r w:rsidRPr="007D2FDE">
              <w:rPr>
                <w:rFonts w:asciiTheme="minorHAnsi" w:hAnsiTheme="minorHAnsi" w:cstheme="minorHAnsi"/>
                <w:sz w:val="24"/>
                <w:szCs w:val="24"/>
              </w:rPr>
              <w:t>Certificate</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of</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compliance</w:t>
            </w:r>
            <w:proofErr w:type="spellEnd"/>
            <w:r w:rsidRPr="007D2FDE">
              <w:rPr>
                <w:rFonts w:asciiTheme="minorHAnsi" w:hAnsiTheme="minorHAnsi" w:cstheme="minorHAnsi"/>
                <w:sz w:val="24"/>
                <w:szCs w:val="24"/>
              </w:rPr>
              <w:t>”, „</w:t>
            </w:r>
            <w:proofErr w:type="spellStart"/>
            <w:r w:rsidRPr="007D2FDE">
              <w:rPr>
                <w:rFonts w:asciiTheme="minorHAnsi" w:hAnsiTheme="minorHAnsi" w:cstheme="minorHAnsi"/>
                <w:sz w:val="24"/>
                <w:szCs w:val="24"/>
              </w:rPr>
              <w:t>certificate</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of</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conformity</w:t>
            </w:r>
            <w:proofErr w:type="spellEnd"/>
            <w:r w:rsidRPr="007D2FDE">
              <w:rPr>
                <w:rFonts w:asciiTheme="minorHAnsi" w:hAnsiTheme="minorHAnsi" w:cstheme="minorHAnsi"/>
                <w:sz w:val="24"/>
                <w:szCs w:val="24"/>
              </w:rPr>
              <w:t>“, „</w:t>
            </w:r>
            <w:proofErr w:type="spellStart"/>
            <w:r w:rsidRPr="007D2FDE">
              <w:rPr>
                <w:rFonts w:asciiTheme="minorHAnsi" w:hAnsiTheme="minorHAnsi" w:cstheme="minorHAnsi"/>
                <w:sz w:val="24"/>
                <w:szCs w:val="24"/>
              </w:rPr>
              <w:t>attestation</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of</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compliance</w:t>
            </w:r>
            <w:proofErr w:type="spellEnd"/>
            <w:r w:rsidRPr="007D2FDE">
              <w:rPr>
                <w:rFonts w:asciiTheme="minorHAnsi" w:hAnsiTheme="minorHAnsi" w:cstheme="minorHAnsi"/>
                <w:sz w:val="24"/>
                <w:szCs w:val="24"/>
              </w:rPr>
              <w:t>“, „</w:t>
            </w:r>
            <w:proofErr w:type="spellStart"/>
            <w:r w:rsidRPr="007D2FDE">
              <w:rPr>
                <w:rFonts w:asciiTheme="minorHAnsi" w:hAnsiTheme="minorHAnsi" w:cstheme="minorHAnsi"/>
                <w:sz w:val="24"/>
                <w:szCs w:val="24"/>
              </w:rPr>
              <w:t>certificate</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of</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registration</w:t>
            </w:r>
            <w:proofErr w:type="spellEnd"/>
            <w:r w:rsidRPr="007D2FDE">
              <w:rPr>
                <w:rFonts w:asciiTheme="minorHAnsi" w:hAnsiTheme="minorHAnsi" w:cstheme="minorHAnsi"/>
                <w:sz w:val="24"/>
                <w:szCs w:val="24"/>
              </w:rPr>
              <w:t>“, „</w:t>
            </w:r>
            <w:proofErr w:type="spellStart"/>
            <w:r w:rsidRPr="007D2FDE">
              <w:rPr>
                <w:rFonts w:asciiTheme="minorHAnsi" w:hAnsiTheme="minorHAnsi" w:cstheme="minorHAnsi"/>
                <w:sz w:val="24"/>
                <w:szCs w:val="24"/>
              </w:rPr>
              <w:t>certificate</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of</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notification</w:t>
            </w:r>
            <w:proofErr w:type="spellEnd"/>
            <w:r w:rsidRPr="007D2FDE">
              <w:rPr>
                <w:rFonts w:asciiTheme="minorHAnsi" w:hAnsiTheme="minorHAnsi" w:cstheme="minorHAnsi"/>
                <w:sz w:val="24"/>
                <w:szCs w:val="24"/>
              </w:rPr>
              <w:t>“, „</w:t>
            </w:r>
            <w:proofErr w:type="spellStart"/>
            <w:r w:rsidRPr="007D2FDE">
              <w:rPr>
                <w:rFonts w:asciiTheme="minorHAnsi" w:hAnsiTheme="minorHAnsi" w:cstheme="minorHAnsi"/>
                <w:sz w:val="24"/>
                <w:szCs w:val="24"/>
              </w:rPr>
              <w:t>documentation</w:t>
            </w:r>
            <w:proofErr w:type="spellEnd"/>
            <w:r w:rsidRPr="007D2FDE">
              <w:rPr>
                <w:rFonts w:asciiTheme="minorHAnsi" w:hAnsiTheme="minorHAnsi" w:cstheme="minorHAnsi"/>
                <w:sz w:val="24"/>
                <w:szCs w:val="24"/>
              </w:rPr>
              <w:t xml:space="preserve"> </w:t>
            </w:r>
            <w:proofErr w:type="spellStart"/>
            <w:r w:rsidRPr="007D2FDE">
              <w:rPr>
                <w:rFonts w:asciiTheme="minorHAnsi" w:hAnsiTheme="minorHAnsi" w:cstheme="minorHAnsi"/>
                <w:sz w:val="24"/>
                <w:szCs w:val="24"/>
              </w:rPr>
              <w:t>review</w:t>
            </w:r>
            <w:proofErr w:type="spellEnd"/>
            <w:r w:rsidRPr="007D2FDE">
              <w:rPr>
                <w:rFonts w:asciiTheme="minorHAnsi" w:hAnsiTheme="minorHAnsi" w:cstheme="minorHAnsi"/>
                <w:sz w:val="24"/>
                <w:szCs w:val="24"/>
              </w:rPr>
              <w:t>“ ir panašiai pavadinti dokumentai nėra CE sertifikatai (arba lygiaverčiai dokumentai).</w:t>
            </w:r>
            <w:r>
              <w:rPr>
                <w:rFonts w:asciiTheme="minorHAnsi" w:hAnsiTheme="minorHAnsi" w:cstheme="minorHAnsi"/>
                <w:sz w:val="24"/>
                <w:szCs w:val="24"/>
              </w:rPr>
              <w:t xml:space="preserve"> </w:t>
            </w:r>
            <w:r w:rsidRPr="007D2FDE">
              <w:rPr>
                <w:rFonts w:asciiTheme="minorHAnsi" w:hAnsiTheme="minorHAnsi" w:cstheme="minorHAnsi"/>
                <w:sz w:val="24"/>
                <w:szCs w:val="24"/>
              </w:rPr>
              <w:t xml:space="preserve">4. </w:t>
            </w:r>
            <w:r>
              <w:rPr>
                <w:rFonts w:asciiTheme="minorHAnsi" w:hAnsiTheme="minorHAnsi" w:cstheme="minorHAnsi"/>
                <w:sz w:val="24"/>
                <w:szCs w:val="24"/>
              </w:rPr>
              <w:t>&lt;...&gt;“</w:t>
            </w:r>
            <w:r w:rsidRPr="007D2FDE">
              <w:rPr>
                <w:rFonts w:asciiTheme="minorHAnsi" w:hAnsiTheme="minorHAnsi" w:cstheme="minorHAnsi"/>
                <w:sz w:val="24"/>
                <w:szCs w:val="24"/>
              </w:rPr>
              <w:t>.</w:t>
            </w:r>
          </w:p>
          <w:p w14:paraId="4111B261" w14:textId="4AF5A938" w:rsidR="00B5353E" w:rsidRDefault="00DF1328" w:rsidP="00B5353E">
            <w:pPr>
              <w:widowControl w:val="0"/>
              <w:spacing w:line="276" w:lineRule="auto"/>
              <w:ind w:left="34" w:firstLine="567"/>
              <w:rPr>
                <w:rFonts w:asciiTheme="minorHAnsi" w:hAnsiTheme="minorHAnsi" w:cstheme="minorHAnsi"/>
                <w:sz w:val="24"/>
                <w:szCs w:val="24"/>
              </w:rPr>
            </w:pPr>
            <w:r w:rsidRPr="00364A8E">
              <w:rPr>
                <w:rFonts w:asciiTheme="minorHAnsi" w:hAnsiTheme="minorHAnsi" w:cstheme="minorHAnsi"/>
                <w:sz w:val="24"/>
                <w:szCs w:val="24"/>
              </w:rPr>
              <w:t>Kaip matyti i</w:t>
            </w:r>
            <w:r w:rsidR="00364A8E" w:rsidRPr="00364A8E">
              <w:rPr>
                <w:rFonts w:asciiTheme="minorHAnsi" w:hAnsiTheme="minorHAnsi" w:cstheme="minorHAnsi"/>
                <w:sz w:val="24"/>
                <w:szCs w:val="24"/>
              </w:rPr>
              <w:t>š T</w:t>
            </w:r>
            <w:r w:rsidRPr="00364A8E">
              <w:rPr>
                <w:rFonts w:asciiTheme="minorHAnsi" w:hAnsiTheme="minorHAnsi" w:cstheme="minorHAnsi"/>
                <w:sz w:val="24"/>
                <w:szCs w:val="24"/>
              </w:rPr>
              <w:t>iekėjo pasiūlymo, grįsdamas siūlom</w:t>
            </w:r>
            <w:r w:rsidR="00364A8E" w:rsidRPr="00364A8E">
              <w:rPr>
                <w:rFonts w:asciiTheme="minorHAnsi" w:hAnsiTheme="minorHAnsi" w:cstheme="minorHAnsi"/>
                <w:sz w:val="24"/>
                <w:szCs w:val="24"/>
              </w:rPr>
              <w:t>ų</w:t>
            </w:r>
            <w:r w:rsidRPr="00364A8E">
              <w:rPr>
                <w:rFonts w:asciiTheme="minorHAnsi" w:hAnsiTheme="minorHAnsi" w:cstheme="minorHAnsi"/>
                <w:sz w:val="24"/>
                <w:szCs w:val="24"/>
              </w:rPr>
              <w:t xml:space="preserve"> prek</w:t>
            </w:r>
            <w:r w:rsidR="00364A8E" w:rsidRPr="00364A8E">
              <w:rPr>
                <w:rFonts w:asciiTheme="minorHAnsi" w:hAnsiTheme="minorHAnsi" w:cstheme="minorHAnsi"/>
                <w:sz w:val="24"/>
                <w:szCs w:val="24"/>
              </w:rPr>
              <w:t>ių</w:t>
            </w:r>
            <w:r w:rsidRPr="00364A8E">
              <w:rPr>
                <w:rFonts w:asciiTheme="minorHAnsi" w:hAnsiTheme="minorHAnsi" w:cstheme="minorHAnsi"/>
                <w:sz w:val="24"/>
                <w:szCs w:val="24"/>
              </w:rPr>
              <w:t xml:space="preserve"> </w:t>
            </w:r>
            <w:proofErr w:type="spellStart"/>
            <w:r w:rsidR="00364A8E" w:rsidRPr="000269EA">
              <w:rPr>
                <w:rFonts w:asciiTheme="minorHAnsi" w:hAnsiTheme="minorHAnsi" w:cstheme="minorHAnsi"/>
                <w:sz w:val="24"/>
                <w:szCs w:val="24"/>
              </w:rPr>
              <w:t>Evolut</w:t>
            </w:r>
            <w:proofErr w:type="spellEnd"/>
            <w:r w:rsidR="00364A8E" w:rsidRPr="000269EA">
              <w:rPr>
                <w:rFonts w:asciiTheme="minorHAnsi" w:hAnsiTheme="minorHAnsi" w:cstheme="minorHAnsi"/>
                <w:sz w:val="24"/>
                <w:szCs w:val="24"/>
              </w:rPr>
              <w:t xml:space="preserve"> R, </w:t>
            </w:r>
            <w:proofErr w:type="spellStart"/>
            <w:r w:rsidR="00364A8E" w:rsidRPr="000269EA">
              <w:rPr>
                <w:rFonts w:asciiTheme="minorHAnsi" w:hAnsiTheme="minorHAnsi" w:cstheme="minorHAnsi"/>
                <w:sz w:val="24"/>
                <w:szCs w:val="24"/>
              </w:rPr>
              <w:t>Evolut</w:t>
            </w:r>
            <w:proofErr w:type="spellEnd"/>
            <w:r w:rsidR="00364A8E" w:rsidRPr="000269EA">
              <w:rPr>
                <w:rFonts w:asciiTheme="minorHAnsi" w:hAnsiTheme="minorHAnsi" w:cstheme="minorHAnsi"/>
                <w:sz w:val="24"/>
                <w:szCs w:val="24"/>
              </w:rPr>
              <w:t xml:space="preserve"> Pro </w:t>
            </w:r>
            <w:proofErr w:type="spellStart"/>
            <w:r w:rsidR="00364A8E" w:rsidRPr="000269EA">
              <w:rPr>
                <w:rFonts w:asciiTheme="minorHAnsi" w:hAnsiTheme="minorHAnsi" w:cstheme="minorHAnsi"/>
                <w:sz w:val="24"/>
                <w:szCs w:val="24"/>
              </w:rPr>
              <w:t>Plus</w:t>
            </w:r>
            <w:proofErr w:type="spellEnd"/>
            <w:r w:rsidR="00364A8E" w:rsidRPr="000269EA">
              <w:rPr>
                <w:rFonts w:asciiTheme="minorHAnsi" w:hAnsiTheme="minorHAnsi" w:cstheme="minorHAnsi"/>
                <w:sz w:val="24"/>
                <w:szCs w:val="24"/>
              </w:rPr>
              <w:t xml:space="preserve">, </w:t>
            </w:r>
            <w:proofErr w:type="spellStart"/>
            <w:r w:rsidR="00364A8E" w:rsidRPr="000269EA">
              <w:rPr>
                <w:rFonts w:asciiTheme="minorHAnsi" w:hAnsiTheme="minorHAnsi" w:cstheme="minorHAnsi"/>
                <w:sz w:val="24"/>
                <w:szCs w:val="24"/>
              </w:rPr>
              <w:lastRenderedPageBreak/>
              <w:t>Medtronic</w:t>
            </w:r>
            <w:proofErr w:type="spellEnd"/>
            <w:r w:rsidR="00364A8E" w:rsidRPr="000269EA">
              <w:rPr>
                <w:rFonts w:asciiTheme="minorHAnsi" w:hAnsiTheme="minorHAnsi" w:cstheme="minorHAnsi"/>
                <w:sz w:val="24"/>
                <w:szCs w:val="24"/>
              </w:rPr>
              <w:t xml:space="preserve"> </w:t>
            </w:r>
            <w:r w:rsidR="00364A8E">
              <w:rPr>
                <w:rFonts w:asciiTheme="minorHAnsi" w:hAnsiTheme="minorHAnsi" w:cstheme="minorHAnsi"/>
                <w:sz w:val="24"/>
                <w:szCs w:val="24"/>
              </w:rPr>
              <w:t>p</w:t>
            </w:r>
            <w:r w:rsidR="00364A8E" w:rsidRPr="000269EA">
              <w:rPr>
                <w:rFonts w:asciiTheme="minorHAnsi" w:hAnsiTheme="minorHAnsi" w:cstheme="minorHAnsi"/>
                <w:sz w:val="24"/>
                <w:szCs w:val="24"/>
              </w:rPr>
              <w:t>rekės kodas: EVOLUTR-23, EVOLUTR-26, EVOLUTR-29, EVOLUTR-34, EVPROPLUS-23, EVPROPLUS-26, EVPROPLUS-29, EVPROPLUS-34</w:t>
            </w:r>
            <w:r w:rsidR="00364A8E">
              <w:rPr>
                <w:rFonts w:asciiTheme="minorHAnsi" w:hAnsiTheme="minorHAnsi" w:cstheme="minorHAnsi"/>
                <w:sz w:val="24"/>
                <w:szCs w:val="24"/>
              </w:rPr>
              <w:t>;</w:t>
            </w:r>
            <w:r w:rsidR="00364A8E" w:rsidRPr="000269EA">
              <w:rPr>
                <w:rFonts w:asciiTheme="minorHAnsi" w:hAnsiTheme="minorHAnsi" w:cstheme="minorHAnsi"/>
                <w:sz w:val="24"/>
                <w:szCs w:val="24"/>
              </w:rPr>
              <w:t xml:space="preserve"> </w:t>
            </w:r>
            <w:r w:rsidR="00364A8E">
              <w:rPr>
                <w:rFonts w:asciiTheme="minorHAnsi" w:hAnsiTheme="minorHAnsi" w:cstheme="minorHAnsi"/>
                <w:sz w:val="24"/>
                <w:szCs w:val="24"/>
              </w:rPr>
              <w:t>į</w:t>
            </w:r>
            <w:r w:rsidR="00364A8E" w:rsidRPr="000269EA">
              <w:rPr>
                <w:rFonts w:asciiTheme="minorHAnsi" w:hAnsiTheme="minorHAnsi" w:cstheme="minorHAnsi"/>
                <w:sz w:val="24"/>
                <w:szCs w:val="24"/>
              </w:rPr>
              <w:t xml:space="preserve">vedimo sistemos ENVPRO-14 ir ENVPRO-16, </w:t>
            </w:r>
            <w:proofErr w:type="spellStart"/>
            <w:r w:rsidR="00364A8E" w:rsidRPr="000269EA">
              <w:rPr>
                <w:rFonts w:asciiTheme="minorHAnsi" w:hAnsiTheme="minorHAnsi" w:cstheme="minorHAnsi"/>
                <w:sz w:val="24"/>
                <w:szCs w:val="24"/>
              </w:rPr>
              <w:t>introdiuseris</w:t>
            </w:r>
            <w:proofErr w:type="spellEnd"/>
            <w:r w:rsidR="00364A8E" w:rsidRPr="000269EA">
              <w:rPr>
                <w:rFonts w:asciiTheme="minorHAnsi" w:hAnsiTheme="minorHAnsi" w:cstheme="minorHAnsi"/>
                <w:sz w:val="24"/>
                <w:szCs w:val="24"/>
              </w:rPr>
              <w:t xml:space="preserve"> </w:t>
            </w:r>
            <w:proofErr w:type="spellStart"/>
            <w:r w:rsidR="00364A8E" w:rsidRPr="000269EA">
              <w:rPr>
                <w:rFonts w:asciiTheme="minorHAnsi" w:hAnsiTheme="minorHAnsi" w:cstheme="minorHAnsi"/>
                <w:sz w:val="24"/>
                <w:szCs w:val="24"/>
              </w:rPr>
              <w:t>Sentrant</w:t>
            </w:r>
            <w:proofErr w:type="spellEnd"/>
            <w:r w:rsidR="00364A8E" w:rsidRPr="000269EA">
              <w:rPr>
                <w:rFonts w:asciiTheme="minorHAnsi" w:hAnsiTheme="minorHAnsi" w:cstheme="minorHAnsi"/>
                <w:sz w:val="24"/>
                <w:szCs w:val="24"/>
              </w:rPr>
              <w:t xml:space="preserve"> (SENSH1428W, SENSH1628W, SENSH1828W, SENSH2028W, SENSH2228W)</w:t>
            </w:r>
            <w:r w:rsidRPr="00364A8E">
              <w:rPr>
                <w:rFonts w:asciiTheme="minorHAnsi" w:hAnsiTheme="minorHAnsi" w:cstheme="minorHAnsi"/>
                <w:sz w:val="24"/>
                <w:szCs w:val="24"/>
              </w:rPr>
              <w:t xml:space="preserve"> (toliau – Prekė</w:t>
            </w:r>
            <w:r w:rsidR="00A372F5">
              <w:rPr>
                <w:rFonts w:asciiTheme="minorHAnsi" w:hAnsiTheme="minorHAnsi" w:cstheme="minorHAnsi"/>
                <w:sz w:val="24"/>
                <w:szCs w:val="24"/>
              </w:rPr>
              <w:t>s</w:t>
            </w:r>
            <w:r w:rsidRPr="00364A8E">
              <w:rPr>
                <w:rFonts w:asciiTheme="minorHAnsi" w:hAnsiTheme="minorHAnsi" w:cstheme="minorHAnsi"/>
                <w:sz w:val="24"/>
                <w:szCs w:val="24"/>
              </w:rPr>
              <w:t xml:space="preserve">) atitiktį Pirkimo techninės specifikacijos </w:t>
            </w:r>
            <w:r w:rsidR="00364A8E" w:rsidRPr="00364A8E">
              <w:rPr>
                <w:rFonts w:asciiTheme="minorHAnsi" w:hAnsiTheme="minorHAnsi" w:cstheme="minorHAnsi"/>
                <w:sz w:val="24"/>
                <w:szCs w:val="24"/>
              </w:rPr>
              <w:t>2.3</w:t>
            </w:r>
            <w:r w:rsidRPr="00364A8E">
              <w:rPr>
                <w:rFonts w:asciiTheme="minorHAnsi" w:hAnsiTheme="minorHAnsi" w:cstheme="minorHAnsi"/>
                <w:sz w:val="24"/>
                <w:szCs w:val="24"/>
              </w:rPr>
              <w:t xml:space="preserve"> papunkčiui, tiekėjas nurodė, jog </w:t>
            </w:r>
            <w:r w:rsidR="00A372F5">
              <w:rPr>
                <w:rFonts w:asciiTheme="minorHAnsi" w:hAnsiTheme="minorHAnsi" w:cstheme="minorHAnsi"/>
                <w:sz w:val="24"/>
                <w:szCs w:val="24"/>
              </w:rPr>
              <w:t>P</w:t>
            </w:r>
            <w:r w:rsidR="00364A8E" w:rsidRPr="00364A8E">
              <w:rPr>
                <w:rFonts w:asciiTheme="minorHAnsi" w:hAnsiTheme="minorHAnsi" w:cstheme="minorHAnsi"/>
                <w:sz w:val="24"/>
                <w:szCs w:val="24"/>
              </w:rPr>
              <w:t>rekės</w:t>
            </w:r>
            <w:r w:rsidRPr="00364A8E">
              <w:rPr>
                <w:rFonts w:asciiTheme="minorHAnsi" w:hAnsiTheme="minorHAnsi" w:cstheme="minorHAnsi"/>
                <w:sz w:val="24"/>
                <w:szCs w:val="24"/>
              </w:rPr>
              <w:t xml:space="preserve"> atitinka pirmiau nurodytą reikalavimą bei </w:t>
            </w:r>
            <w:r w:rsidR="00B5353E">
              <w:rPr>
                <w:rFonts w:asciiTheme="minorHAnsi" w:hAnsiTheme="minorHAnsi" w:cstheme="minorHAnsi"/>
                <w:sz w:val="24"/>
                <w:szCs w:val="24"/>
              </w:rPr>
              <w:t>pateikė Prekių gamintojo brošiūras, aprašymą ir kitus dokumentus.</w:t>
            </w:r>
          </w:p>
          <w:p w14:paraId="1A185F1F" w14:textId="3FCDFC4C" w:rsidR="00902E3E" w:rsidRDefault="00686C07" w:rsidP="00902E3E">
            <w:pPr>
              <w:widowControl w:val="0"/>
              <w:spacing w:line="276" w:lineRule="auto"/>
              <w:ind w:left="34" w:firstLine="567"/>
              <w:rPr>
                <w:rFonts w:asciiTheme="minorHAnsi" w:hAnsiTheme="minorHAnsi" w:cstheme="minorHAnsi"/>
                <w:sz w:val="24"/>
                <w:szCs w:val="24"/>
              </w:rPr>
            </w:pPr>
            <w:r>
              <w:rPr>
                <w:rFonts w:asciiTheme="minorHAnsi" w:hAnsiTheme="minorHAnsi" w:cstheme="minorHAnsi"/>
                <w:iCs/>
                <w:sz w:val="24"/>
                <w:szCs w:val="24"/>
              </w:rPr>
              <w:t>Tarnyba paprašė</w:t>
            </w:r>
            <w:r w:rsidRPr="000E6592">
              <w:rPr>
                <w:rFonts w:asciiTheme="minorHAnsi" w:hAnsiTheme="minorHAnsi" w:cstheme="minorHAnsi"/>
                <w:bCs/>
                <w:iCs/>
                <w:sz w:val="24"/>
                <w:szCs w:val="24"/>
                <w:vertAlign w:val="superscript"/>
                <w:lang w:eastAsia="lt-LT"/>
              </w:rPr>
              <w:footnoteReference w:id="5"/>
            </w:r>
            <w:r>
              <w:rPr>
                <w:rFonts w:asciiTheme="minorHAnsi" w:hAnsiTheme="minorHAnsi" w:cstheme="minorHAnsi"/>
                <w:iCs/>
                <w:sz w:val="24"/>
                <w:szCs w:val="24"/>
              </w:rPr>
              <w:t xml:space="preserve"> </w:t>
            </w:r>
            <w:r>
              <w:rPr>
                <w:rFonts w:ascii="Calibri" w:hAnsi="Calibri" w:cs="Calibri"/>
                <w:bCs/>
                <w:sz w:val="24"/>
                <w:szCs w:val="24"/>
              </w:rPr>
              <w:t>p</w:t>
            </w:r>
            <w:r w:rsidRPr="003F02CC">
              <w:rPr>
                <w:rFonts w:ascii="Calibri" w:hAnsi="Calibri" w:cs="Calibri"/>
                <w:bCs/>
                <w:sz w:val="24"/>
                <w:szCs w:val="24"/>
              </w:rPr>
              <w:t xml:space="preserve">aaiškinti bei pagrįsti, kaip Perkančioji organizacija </w:t>
            </w:r>
            <w:r>
              <w:rPr>
                <w:rFonts w:ascii="Calibri" w:hAnsi="Calibri" w:cs="Calibri"/>
                <w:bCs/>
                <w:sz w:val="24"/>
                <w:szCs w:val="24"/>
              </w:rPr>
              <w:t>įsitikino</w:t>
            </w:r>
            <w:r w:rsidRPr="003F02CC">
              <w:rPr>
                <w:rFonts w:ascii="Calibri" w:hAnsi="Calibri" w:cs="Calibri"/>
                <w:bCs/>
                <w:sz w:val="24"/>
                <w:szCs w:val="24"/>
              </w:rPr>
              <w:t xml:space="preserve"> </w:t>
            </w:r>
            <w:r>
              <w:rPr>
                <w:rFonts w:ascii="Calibri" w:hAnsi="Calibri" w:cs="Calibri"/>
                <w:bCs/>
                <w:sz w:val="24"/>
                <w:szCs w:val="24"/>
              </w:rPr>
              <w:t>T</w:t>
            </w:r>
            <w:r w:rsidRPr="003F02CC">
              <w:rPr>
                <w:rFonts w:ascii="Calibri" w:hAnsi="Calibri" w:cs="Calibri"/>
                <w:bCs/>
                <w:sz w:val="24"/>
                <w:szCs w:val="24"/>
              </w:rPr>
              <w:t xml:space="preserve">iekėjo paraiškos, įskaitant </w:t>
            </w:r>
            <w:r>
              <w:rPr>
                <w:rFonts w:ascii="Calibri" w:hAnsi="Calibri" w:cs="Calibri"/>
                <w:bCs/>
                <w:sz w:val="24"/>
                <w:szCs w:val="24"/>
              </w:rPr>
              <w:t>techninius</w:t>
            </w:r>
            <w:r w:rsidRPr="003F02CC">
              <w:rPr>
                <w:rFonts w:ascii="Calibri" w:hAnsi="Calibri" w:cs="Calibri"/>
                <w:bCs/>
                <w:sz w:val="24"/>
                <w:szCs w:val="24"/>
              </w:rPr>
              <w:t xml:space="preserve"> aprašus / katalogus</w:t>
            </w:r>
            <w:r>
              <w:rPr>
                <w:rFonts w:ascii="Calibri" w:hAnsi="Calibri" w:cs="Calibri"/>
                <w:bCs/>
                <w:sz w:val="24"/>
                <w:szCs w:val="24"/>
              </w:rPr>
              <w:t xml:space="preserve"> / bukletus</w:t>
            </w:r>
            <w:r w:rsidRPr="003F02CC">
              <w:rPr>
                <w:rFonts w:ascii="Calibri" w:hAnsi="Calibri" w:cs="Calibri"/>
                <w:bCs/>
                <w:sz w:val="24"/>
                <w:szCs w:val="24"/>
              </w:rPr>
              <w:t>, atitikt</w:t>
            </w:r>
            <w:r>
              <w:rPr>
                <w:rFonts w:ascii="Calibri" w:hAnsi="Calibri" w:cs="Calibri"/>
                <w:bCs/>
                <w:sz w:val="24"/>
                <w:szCs w:val="24"/>
              </w:rPr>
              <w:t>imi Pirkimo</w:t>
            </w:r>
            <w:r w:rsidRPr="003F02CC">
              <w:rPr>
                <w:rFonts w:ascii="Calibri" w:hAnsi="Calibri" w:cs="Calibri"/>
                <w:bCs/>
                <w:sz w:val="24"/>
                <w:szCs w:val="24"/>
              </w:rPr>
              <w:t xml:space="preserve"> techninės specifikacijos reikalavimams</w:t>
            </w:r>
            <w:r w:rsidRPr="00AE0ABF">
              <w:rPr>
                <w:rFonts w:ascii="Calibri" w:hAnsi="Calibri" w:cs="Calibri"/>
                <w:bCs/>
                <w:iCs/>
                <w:sz w:val="24"/>
                <w:szCs w:val="24"/>
                <w:vertAlign w:val="superscript"/>
              </w:rPr>
              <w:footnoteReference w:id="6"/>
            </w:r>
            <w:r>
              <w:rPr>
                <w:rFonts w:ascii="Calibri" w:hAnsi="Calibri" w:cs="Calibri"/>
                <w:bCs/>
                <w:sz w:val="24"/>
                <w:szCs w:val="24"/>
              </w:rPr>
              <w:t xml:space="preserve"> (ypač pagrindžiant atitiktį 2.3 papunkčio reikalavimui</w:t>
            </w:r>
            <w:r w:rsidR="001B19D8">
              <w:rPr>
                <w:rFonts w:ascii="Calibri" w:hAnsi="Calibri" w:cs="Calibri"/>
                <w:bCs/>
                <w:sz w:val="24"/>
                <w:szCs w:val="24"/>
              </w:rPr>
              <w:t xml:space="preserve"> –</w:t>
            </w:r>
            <w:r>
              <w:rPr>
                <w:rFonts w:ascii="Calibri" w:hAnsi="Calibri" w:cs="Calibri"/>
                <w:bCs/>
                <w:sz w:val="24"/>
                <w:szCs w:val="24"/>
              </w:rPr>
              <w:t xml:space="preserve"> „</w:t>
            </w:r>
            <w:r w:rsidRPr="00B40803">
              <w:rPr>
                <w:rFonts w:ascii="Calibri" w:hAnsi="Calibri" w:cs="Calibri"/>
                <w:bCs/>
                <w:sz w:val="24"/>
                <w:szCs w:val="24"/>
              </w:rPr>
              <w:t xml:space="preserve">Vožtuvas implantuojamas </w:t>
            </w:r>
            <w:r>
              <w:rPr>
                <w:rFonts w:ascii="Calibri" w:hAnsi="Calibri" w:cs="Calibri"/>
                <w:bCs/>
                <w:sz w:val="24"/>
                <w:szCs w:val="24"/>
              </w:rPr>
              <w:t>„</w:t>
            </w:r>
            <w:r w:rsidRPr="00B40803">
              <w:rPr>
                <w:rFonts w:ascii="Calibri" w:hAnsi="Calibri" w:cs="Calibri"/>
                <w:bCs/>
                <w:sz w:val="24"/>
                <w:szCs w:val="24"/>
              </w:rPr>
              <w:t>dviejų žingsnių</w:t>
            </w:r>
            <w:r>
              <w:rPr>
                <w:rFonts w:ascii="Calibri" w:hAnsi="Calibri" w:cs="Calibri"/>
                <w:bCs/>
                <w:sz w:val="24"/>
                <w:szCs w:val="24"/>
              </w:rPr>
              <w:t>“</w:t>
            </w:r>
            <w:r w:rsidRPr="00B40803">
              <w:rPr>
                <w:rFonts w:ascii="Calibri" w:hAnsi="Calibri" w:cs="Calibri"/>
                <w:bCs/>
                <w:sz w:val="24"/>
                <w:szCs w:val="24"/>
              </w:rPr>
              <w:t xml:space="preserve"> metodu, pagerinant vožtuvo stabilumą</w:t>
            </w:r>
            <w:r>
              <w:rPr>
                <w:rFonts w:ascii="Calibri" w:hAnsi="Calibri" w:cs="Calibri"/>
                <w:bCs/>
                <w:sz w:val="24"/>
                <w:szCs w:val="24"/>
              </w:rPr>
              <w:t xml:space="preserve">“). </w:t>
            </w:r>
            <w:r w:rsidRPr="0035568D">
              <w:rPr>
                <w:rFonts w:ascii="Calibri" w:hAnsi="Calibri" w:cs="Calibri"/>
                <w:sz w:val="24"/>
                <w:szCs w:val="24"/>
              </w:rPr>
              <w:t>Perkančioji organizacija nurodė</w:t>
            </w:r>
            <w:r w:rsidRPr="00C3160A">
              <w:rPr>
                <w:rFonts w:asciiTheme="minorHAnsi" w:hAnsiTheme="minorHAnsi" w:cstheme="minorHAnsi"/>
                <w:bCs/>
                <w:sz w:val="24"/>
                <w:szCs w:val="24"/>
                <w:vertAlign w:val="superscript"/>
              </w:rPr>
              <w:footnoteReference w:id="7"/>
            </w:r>
            <w:r w:rsidRPr="0035568D">
              <w:rPr>
                <w:rFonts w:ascii="Calibri" w:hAnsi="Calibri" w:cs="Calibri"/>
                <w:sz w:val="24"/>
                <w:szCs w:val="24"/>
              </w:rPr>
              <w:t>, kad</w:t>
            </w:r>
            <w:r w:rsidRPr="001A2DB6">
              <w:rPr>
                <w:rFonts w:ascii="Calibri" w:hAnsi="Calibri" w:cs="Calibri"/>
                <w:bCs/>
                <w:sz w:val="24"/>
                <w:szCs w:val="24"/>
              </w:rPr>
              <w:t>: „</w:t>
            </w:r>
            <w:r w:rsidR="001A2DB6">
              <w:rPr>
                <w:rFonts w:ascii="Calibri" w:hAnsi="Calibri" w:cs="Calibri"/>
                <w:bCs/>
                <w:sz w:val="24"/>
                <w:szCs w:val="24"/>
              </w:rPr>
              <w:t>&lt;...&gt;</w:t>
            </w:r>
            <w:r w:rsidR="001A2DB6" w:rsidRPr="001A2DB6">
              <w:rPr>
                <w:rFonts w:ascii="Calibri" w:hAnsi="Calibri" w:cs="Calibri"/>
                <w:bCs/>
                <w:sz w:val="24"/>
                <w:szCs w:val="24"/>
              </w:rPr>
              <w:t xml:space="preserve"> siūlomos prekės atitiktis techninės specifikacijos reikalavimams buvo nustatyta įvertinus tiekėjo pateiktus gamintojo dokumentus bei tiekėjo paaiškinimus dėl prekės atitikties techninės specifikacijos reikalavimams.</w:t>
            </w:r>
            <w:r w:rsidR="00B10647">
              <w:rPr>
                <w:rFonts w:ascii="Calibri" w:hAnsi="Calibri" w:cs="Calibri"/>
                <w:bCs/>
                <w:sz w:val="24"/>
                <w:szCs w:val="24"/>
              </w:rPr>
              <w:t xml:space="preserve"> </w:t>
            </w:r>
            <w:r w:rsidR="001A2DB6" w:rsidRPr="001A2DB6">
              <w:rPr>
                <w:rFonts w:ascii="Calibri" w:hAnsi="Calibri" w:cs="Calibri"/>
                <w:bCs/>
                <w:sz w:val="24"/>
                <w:szCs w:val="24"/>
              </w:rPr>
              <w:t xml:space="preserve">DPS pirkimo dokumentų D dalies </w:t>
            </w:r>
            <w:r w:rsidR="00B10647">
              <w:rPr>
                <w:rFonts w:ascii="Calibri" w:hAnsi="Calibri" w:cs="Calibri"/>
                <w:bCs/>
                <w:sz w:val="24"/>
                <w:szCs w:val="24"/>
              </w:rPr>
              <w:t>„</w:t>
            </w:r>
            <w:r w:rsidR="001A2DB6" w:rsidRPr="001A2DB6">
              <w:rPr>
                <w:rFonts w:ascii="Calibri" w:hAnsi="Calibri" w:cs="Calibri"/>
                <w:bCs/>
                <w:sz w:val="24"/>
                <w:szCs w:val="24"/>
              </w:rPr>
              <w:t>DPS naudojimosi CPO IS tvarkos aprašas</w:t>
            </w:r>
            <w:r w:rsidR="00B10647" w:rsidRPr="00B10647">
              <w:rPr>
                <w:rFonts w:asciiTheme="minorHAnsi" w:hAnsiTheme="minorHAnsi" w:cstheme="minorHAnsi"/>
                <w:sz w:val="24"/>
                <w:szCs w:val="24"/>
              </w:rPr>
              <w:t>“</w:t>
            </w:r>
            <w:r w:rsidR="001A2DB6" w:rsidRPr="00B10647">
              <w:rPr>
                <w:rFonts w:asciiTheme="minorHAnsi" w:hAnsiTheme="minorHAnsi" w:cstheme="minorHAnsi"/>
                <w:sz w:val="24"/>
                <w:szCs w:val="24"/>
              </w:rPr>
              <w:t xml:space="preserve"> 2.11 punkte nurodoma, kad tiekėjas</w:t>
            </w:r>
            <w:r w:rsidR="001B19D8">
              <w:rPr>
                <w:rFonts w:asciiTheme="minorHAnsi" w:hAnsiTheme="minorHAnsi" w:cstheme="minorHAnsi"/>
                <w:sz w:val="24"/>
                <w:szCs w:val="24"/>
              </w:rPr>
              <w:t>,</w:t>
            </w:r>
            <w:r w:rsidR="001A2DB6" w:rsidRPr="00B10647">
              <w:rPr>
                <w:rFonts w:asciiTheme="minorHAnsi" w:hAnsiTheme="minorHAnsi" w:cstheme="minorHAnsi"/>
                <w:sz w:val="24"/>
                <w:szCs w:val="24"/>
              </w:rPr>
              <w:t xml:space="preserve"> norėdamas dalyvauti konkrečiame pirkime turi pateikti savo siūlomų prekių aprašymą ir reikalaujamą dokumentaciją. </w:t>
            </w:r>
            <w:r w:rsidR="00B10647" w:rsidRPr="00B10647">
              <w:rPr>
                <w:rFonts w:asciiTheme="minorHAnsi" w:hAnsiTheme="minorHAnsi" w:cstheme="minorHAnsi"/>
                <w:sz w:val="24"/>
                <w:szCs w:val="24"/>
              </w:rPr>
              <w:t>&lt;...&gt;. Atsižvelgiant į tai, kad VUL Santaros klinikoms kilo abejonių dėl pasiūlymo atitikties techninei specifikacijai, CPO LT įvertinus Rašte nurodytus argumentus, papildomai kreipėsi į tiekėją &lt;...&gt;</w:t>
            </w:r>
            <w:r w:rsidR="00B10647">
              <w:rPr>
                <w:rFonts w:asciiTheme="minorHAnsi" w:hAnsiTheme="minorHAnsi" w:cstheme="minorHAnsi"/>
                <w:sz w:val="24"/>
                <w:szCs w:val="24"/>
              </w:rPr>
              <w:t>. &lt;...&gt;.</w:t>
            </w:r>
            <w:r w:rsidR="00B10647" w:rsidRPr="00B10647">
              <w:rPr>
                <w:rFonts w:asciiTheme="minorHAnsi" w:hAnsiTheme="minorHAnsi" w:cstheme="minorHAnsi"/>
                <w:sz w:val="24"/>
                <w:szCs w:val="24"/>
              </w:rPr>
              <w:t xml:space="preserve"> CPO LT pakartotinai išanalizavusi Techninės specifikacijos reikalavimus, Rašte nurodytas aplinkybes bei argumentus, tiekėjo &lt;...&gt; teiktus paaiškinimus dėl Prekės atitikties Techninės specifikacijos 2.3 papunktyje nurodytam reikalavimui, nustatė, kad siūloma prekė atitinka techninės specifikacijos reikalavimus ir anksčiau priimto sprendimo dėl jos atitikties techninės specifikacijos reikalavimams nepakeitė. Išsamūs argumentai dėl </w:t>
            </w:r>
            <w:r w:rsidR="006D0701">
              <w:rPr>
                <w:rFonts w:asciiTheme="minorHAnsi" w:hAnsiTheme="minorHAnsi" w:cstheme="minorHAnsi"/>
                <w:sz w:val="24"/>
                <w:szCs w:val="24"/>
              </w:rPr>
              <w:t>&lt;...&gt;</w:t>
            </w:r>
            <w:r w:rsidR="00B10647" w:rsidRPr="00B10647">
              <w:rPr>
                <w:rFonts w:asciiTheme="minorHAnsi" w:hAnsiTheme="minorHAnsi" w:cstheme="minorHAnsi"/>
                <w:sz w:val="24"/>
                <w:szCs w:val="24"/>
              </w:rPr>
              <w:t xml:space="preserve"> siūlomos prekės atitikties techninės specifikacijos 2.3 p. nurodytam reikalavimui pateikiami CPO LT 2025-04-03 rašte Nr. 1S-303/2025 „Dėl informacijos pateikimo“</w:t>
            </w:r>
            <w:r w:rsidR="006D0701" w:rsidRPr="000E6592">
              <w:rPr>
                <w:rFonts w:asciiTheme="minorHAnsi" w:hAnsiTheme="minorHAnsi" w:cstheme="minorHAnsi"/>
                <w:bCs/>
                <w:iCs/>
                <w:sz w:val="24"/>
                <w:szCs w:val="24"/>
                <w:vertAlign w:val="superscript"/>
                <w:lang w:eastAsia="lt-LT"/>
              </w:rPr>
              <w:footnoteReference w:id="8"/>
            </w:r>
            <w:r w:rsidR="00B10647" w:rsidRPr="00B10647">
              <w:rPr>
                <w:rFonts w:asciiTheme="minorHAnsi" w:hAnsiTheme="minorHAnsi" w:cstheme="minorHAnsi"/>
                <w:sz w:val="24"/>
                <w:szCs w:val="24"/>
              </w:rPr>
              <w:t>. &lt;...&gt; Atkreipiame dėmesį, kad Techninėje specifikacijoje nėra detaliai apibrėžta, kas sudaro „dviejų žingsnių“ implantavimo metodiką, todėl CPO LT objektyviai vertino atitiktį remdamasi pateiktais dokumentais, o ne subjektyviu poreikiu ar interpretacija“</w:t>
            </w:r>
            <w:r w:rsidR="007D6735">
              <w:rPr>
                <w:rFonts w:asciiTheme="minorHAnsi" w:hAnsiTheme="minorHAnsi" w:cstheme="minorHAnsi"/>
                <w:sz w:val="24"/>
                <w:szCs w:val="24"/>
              </w:rPr>
              <w:t>.</w:t>
            </w:r>
          </w:p>
          <w:p w14:paraId="7609EB87" w14:textId="4A593601" w:rsidR="00336E27" w:rsidRDefault="007D6735" w:rsidP="00336E27">
            <w:pPr>
              <w:spacing w:line="276" w:lineRule="auto"/>
              <w:ind w:firstLine="567"/>
              <w:rPr>
                <w:rFonts w:ascii="Calibri" w:hAnsi="Calibri" w:cs="Calibri"/>
                <w:bCs/>
                <w:sz w:val="24"/>
                <w:szCs w:val="24"/>
              </w:rPr>
            </w:pPr>
            <w:r w:rsidRPr="00FB0A0A">
              <w:rPr>
                <w:rFonts w:asciiTheme="minorHAnsi" w:hAnsiTheme="minorHAnsi" w:cstheme="minorHAnsi"/>
                <w:sz w:val="24"/>
                <w:szCs w:val="24"/>
              </w:rPr>
              <w:lastRenderedPageBreak/>
              <w:t xml:space="preserve">Tarnyba kreipėsi į </w:t>
            </w:r>
            <w:r w:rsidR="00902E3E">
              <w:rPr>
                <w:rFonts w:ascii="Calibri" w:hAnsi="Calibri" w:cs="Calibri"/>
                <w:sz w:val="24"/>
                <w:szCs w:val="24"/>
              </w:rPr>
              <w:t>Lietuvos sveikatos mokslų universiteto Medicinos fakultetą</w:t>
            </w:r>
            <w:r w:rsidR="00902E3E" w:rsidRPr="00FB0A0A">
              <w:rPr>
                <w:rFonts w:asciiTheme="minorHAnsi" w:eastAsia="Calibri" w:hAnsiTheme="minorHAnsi" w:cstheme="minorHAnsi"/>
                <w:bCs/>
                <w:sz w:val="24"/>
                <w:szCs w:val="24"/>
                <w:vertAlign w:val="superscript"/>
              </w:rPr>
              <w:footnoteReference w:id="9"/>
            </w:r>
            <w:r w:rsidR="00902E3E">
              <w:rPr>
                <w:rFonts w:ascii="Calibri" w:hAnsi="Calibri" w:cs="Calibri"/>
                <w:sz w:val="24"/>
                <w:szCs w:val="24"/>
              </w:rPr>
              <w:t xml:space="preserve"> </w:t>
            </w:r>
            <w:r w:rsidR="00336E27">
              <w:rPr>
                <w:rFonts w:ascii="Calibri" w:hAnsi="Calibri" w:cs="Calibri"/>
                <w:sz w:val="24"/>
                <w:szCs w:val="24"/>
              </w:rPr>
              <w:t xml:space="preserve">(toliau – LSMU MF) </w:t>
            </w:r>
            <w:r w:rsidR="00902E3E">
              <w:rPr>
                <w:rFonts w:ascii="Calibri" w:hAnsi="Calibri" w:cs="Calibri"/>
                <w:sz w:val="24"/>
                <w:szCs w:val="24"/>
              </w:rPr>
              <w:t xml:space="preserve">ir </w:t>
            </w:r>
            <w:r w:rsidR="00902E3E" w:rsidRPr="009F7980">
              <w:rPr>
                <w:rFonts w:ascii="Calibri" w:hAnsi="Calibri" w:cs="Calibri"/>
                <w:sz w:val="24"/>
                <w:szCs w:val="24"/>
              </w:rPr>
              <w:t xml:space="preserve">VšĮ </w:t>
            </w:r>
            <w:r w:rsidR="00902E3E">
              <w:rPr>
                <w:rFonts w:ascii="Calibri" w:hAnsi="Calibri" w:cs="Calibri"/>
                <w:sz w:val="24"/>
                <w:szCs w:val="24"/>
              </w:rPr>
              <w:t>Vilniaus universiteto Medicinos fakultetą</w:t>
            </w:r>
            <w:r w:rsidR="00902E3E" w:rsidRPr="00FB0A0A">
              <w:rPr>
                <w:rFonts w:asciiTheme="minorHAnsi" w:eastAsia="Calibri" w:hAnsiTheme="minorHAnsi" w:cstheme="minorHAnsi"/>
                <w:bCs/>
                <w:sz w:val="24"/>
                <w:szCs w:val="24"/>
                <w:vertAlign w:val="superscript"/>
              </w:rPr>
              <w:footnoteReference w:id="10"/>
            </w:r>
            <w:r w:rsidR="00336E27">
              <w:rPr>
                <w:rFonts w:ascii="Calibri" w:hAnsi="Calibri" w:cs="Calibri"/>
                <w:sz w:val="24"/>
                <w:szCs w:val="24"/>
              </w:rPr>
              <w:t xml:space="preserve"> (toliau – VU MF)</w:t>
            </w:r>
            <w:r>
              <w:rPr>
                <w:rFonts w:asciiTheme="minorHAnsi" w:hAnsiTheme="minorHAnsi" w:cstheme="minorHAnsi"/>
                <w:sz w:val="24"/>
                <w:szCs w:val="24"/>
              </w:rPr>
              <w:t>,</w:t>
            </w:r>
            <w:r w:rsidRPr="00FB0A0A">
              <w:rPr>
                <w:rFonts w:asciiTheme="minorHAnsi" w:hAnsiTheme="minorHAnsi" w:cstheme="minorHAnsi"/>
                <w:sz w:val="24"/>
                <w:szCs w:val="24"/>
              </w:rPr>
              <w:t xml:space="preserve"> prašydama paaiškinti,</w:t>
            </w:r>
            <w:r w:rsidR="001C4622">
              <w:rPr>
                <w:rFonts w:asciiTheme="minorHAnsi" w:hAnsiTheme="minorHAnsi" w:cstheme="minorHAnsi"/>
                <w:sz w:val="24"/>
                <w:szCs w:val="24"/>
              </w:rPr>
              <w:t xml:space="preserve"> </w:t>
            </w:r>
            <w:r w:rsidR="00336E27">
              <w:rPr>
                <w:rFonts w:ascii="Calibri" w:hAnsi="Calibri" w:cs="Calibri"/>
                <w:bCs/>
                <w:sz w:val="24"/>
                <w:szCs w:val="24"/>
              </w:rPr>
              <w:t>kaip suprantamas / apibrėžiamas</w:t>
            </w:r>
            <w:r w:rsidR="00336E27" w:rsidRPr="00881EB8">
              <w:rPr>
                <w:rFonts w:ascii="Calibri" w:hAnsi="Calibri" w:cs="Calibri"/>
                <w:bCs/>
                <w:sz w:val="24"/>
                <w:szCs w:val="24"/>
              </w:rPr>
              <w:t xml:space="preserve"> </w:t>
            </w:r>
            <w:r w:rsidR="00336E27">
              <w:rPr>
                <w:rFonts w:ascii="Calibri" w:hAnsi="Calibri" w:cs="Calibri"/>
                <w:bCs/>
                <w:sz w:val="24"/>
                <w:szCs w:val="24"/>
              </w:rPr>
              <w:t>„</w:t>
            </w:r>
            <w:r w:rsidR="00336E27" w:rsidRPr="00881EB8">
              <w:rPr>
                <w:rFonts w:ascii="Calibri" w:hAnsi="Calibri" w:cs="Calibri"/>
                <w:bCs/>
                <w:sz w:val="24"/>
                <w:szCs w:val="24"/>
              </w:rPr>
              <w:t>dviejų žingsnių</w:t>
            </w:r>
            <w:r w:rsidR="00336E27">
              <w:rPr>
                <w:rFonts w:ascii="Calibri" w:hAnsi="Calibri" w:cs="Calibri"/>
                <w:bCs/>
                <w:sz w:val="24"/>
                <w:szCs w:val="24"/>
              </w:rPr>
              <w:t>“</w:t>
            </w:r>
            <w:r w:rsidR="00336E27" w:rsidRPr="00881EB8">
              <w:rPr>
                <w:rFonts w:ascii="Calibri" w:hAnsi="Calibri" w:cs="Calibri"/>
                <w:bCs/>
                <w:sz w:val="24"/>
                <w:szCs w:val="24"/>
              </w:rPr>
              <w:t xml:space="preserve"> </w:t>
            </w:r>
            <w:r w:rsidR="00336E27">
              <w:rPr>
                <w:rFonts w:ascii="Calibri" w:hAnsi="Calibri" w:cs="Calibri"/>
                <w:bCs/>
                <w:sz w:val="24"/>
                <w:szCs w:val="24"/>
              </w:rPr>
              <w:t xml:space="preserve">vožtuvo implantavimo </w:t>
            </w:r>
            <w:r w:rsidR="00336E27" w:rsidRPr="00881EB8">
              <w:rPr>
                <w:rFonts w:ascii="Calibri" w:hAnsi="Calibri" w:cs="Calibri"/>
                <w:bCs/>
                <w:sz w:val="24"/>
                <w:szCs w:val="24"/>
              </w:rPr>
              <w:t>metod</w:t>
            </w:r>
            <w:r w:rsidR="00336E27">
              <w:rPr>
                <w:rFonts w:ascii="Calibri" w:hAnsi="Calibri" w:cs="Calibri"/>
                <w:bCs/>
                <w:sz w:val="24"/>
                <w:szCs w:val="24"/>
              </w:rPr>
              <w:t>as.</w:t>
            </w:r>
          </w:p>
          <w:p w14:paraId="6507536E" w14:textId="2CA9D667" w:rsidR="00336E27" w:rsidRPr="00336E27" w:rsidRDefault="00336E27" w:rsidP="00336E27">
            <w:pPr>
              <w:spacing w:line="276" w:lineRule="auto"/>
              <w:ind w:firstLine="567"/>
              <w:rPr>
                <w:rFonts w:ascii="Calibri" w:hAnsi="Calibri" w:cs="Calibri"/>
                <w:sz w:val="24"/>
                <w:szCs w:val="24"/>
              </w:rPr>
            </w:pPr>
            <w:r>
              <w:rPr>
                <w:rFonts w:ascii="Calibri" w:hAnsi="Calibri" w:cs="Calibri"/>
                <w:sz w:val="24"/>
                <w:szCs w:val="24"/>
              </w:rPr>
              <w:t xml:space="preserve">LSMU MF </w:t>
            </w:r>
            <w:r w:rsidR="00FC1098">
              <w:rPr>
                <w:rFonts w:ascii="Calibri" w:hAnsi="Calibri" w:cs="Calibri"/>
                <w:sz w:val="24"/>
                <w:szCs w:val="24"/>
              </w:rPr>
              <w:t>paaiškino</w:t>
            </w:r>
            <w:r w:rsidRPr="00FB0A0A">
              <w:rPr>
                <w:rFonts w:asciiTheme="minorHAnsi" w:eastAsia="Calibri" w:hAnsiTheme="minorHAnsi" w:cstheme="minorHAnsi"/>
                <w:bCs/>
                <w:sz w:val="24"/>
                <w:szCs w:val="24"/>
                <w:vertAlign w:val="superscript"/>
              </w:rPr>
              <w:footnoteReference w:id="11"/>
            </w:r>
            <w:r>
              <w:rPr>
                <w:rFonts w:ascii="Calibri" w:hAnsi="Calibri" w:cs="Calibri"/>
                <w:sz w:val="24"/>
                <w:szCs w:val="24"/>
              </w:rPr>
              <w:t>, jog: „</w:t>
            </w:r>
            <w:r w:rsidR="00FC1098" w:rsidRPr="00FC1098">
              <w:rPr>
                <w:rFonts w:ascii="Calibri" w:hAnsi="Calibri" w:cs="Calibri"/>
                <w:sz w:val="24"/>
                <w:szCs w:val="24"/>
              </w:rPr>
              <w:t>Dviejų žingsnių“ vožtuvo implantavimo metodas yra iš anksto vožtuvo gamintojo gamybos metu suprojektuotas implantavimo procesas, kurio metu vožtuvas išskleidžiamas dviem aiškiai atskirtomis ir mechaniniu būdu valdomomis fazėmis. Būdingi metodo bruožai: • Pirmasis žingsnis – dalinis, gamintojo nustatytas vožtuvo išskleidimas iki tarpinės padėties. Šiame etape užtikrinamas vožtuvo rėmo stabilumas, įvertinama jo padėtis rentgeno kontrolėje ir patikrinami hemodinamikos rodikliai. • Antrasis žingsnis – galutinis vožtuvo išskleidimas, atliekamas tik patvirtinus tinkamą jo padėtį; šiame etape gali būti atliekamas vožtuvo padėties koregavimas ar, jei vožtuvo paleidimo sistema leidžia, dalinis arba visiškas jo ištraukimas. Esminis „dviejų žingsnių“ metodo požymis yra tai, kad kiekviena fazė aktyvuojama atskiru valdymo elementu (pvz., atskiromis rankenėlėmis ar mechanizmais), o pats metodas nėra tiesiog nuoseklaus vieno valdymo mechanizmo sustabdymas tarp tarpinių padėčių. Tokia konstrukcija leidžia aiškiai atskirti abu implantavimo etapus ir užtikrina gamintojo numatytą klinikinį tikslumą bei vožtuvo stabilumą</w:t>
            </w:r>
            <w:r w:rsidR="00FC1098">
              <w:rPr>
                <w:rFonts w:ascii="Calibri" w:hAnsi="Calibri" w:cs="Calibri"/>
                <w:sz w:val="24"/>
                <w:szCs w:val="24"/>
              </w:rPr>
              <w:t>“.</w:t>
            </w:r>
          </w:p>
          <w:p w14:paraId="173F1D04" w14:textId="6162E85B" w:rsidR="00B10647" w:rsidRDefault="00336E27" w:rsidP="00902E3E">
            <w:pPr>
              <w:widowControl w:val="0"/>
              <w:spacing w:line="276" w:lineRule="auto"/>
              <w:ind w:left="34" w:firstLine="567"/>
              <w:rPr>
                <w:rFonts w:ascii="Calibri" w:hAnsi="Calibri" w:cs="Calibri"/>
                <w:sz w:val="24"/>
                <w:szCs w:val="24"/>
              </w:rPr>
            </w:pPr>
            <w:r>
              <w:rPr>
                <w:rFonts w:ascii="Calibri" w:hAnsi="Calibri" w:cs="Calibri"/>
                <w:sz w:val="24"/>
                <w:szCs w:val="24"/>
              </w:rPr>
              <w:t xml:space="preserve">VU MF </w:t>
            </w:r>
            <w:r w:rsidR="00FC1098">
              <w:rPr>
                <w:rFonts w:ascii="Calibri" w:hAnsi="Calibri" w:cs="Calibri"/>
                <w:sz w:val="24"/>
                <w:szCs w:val="24"/>
              </w:rPr>
              <w:t>paaiškino</w:t>
            </w:r>
            <w:r w:rsidRPr="00FB0A0A">
              <w:rPr>
                <w:rFonts w:asciiTheme="minorHAnsi" w:eastAsia="Calibri" w:hAnsiTheme="minorHAnsi" w:cstheme="minorHAnsi"/>
                <w:bCs/>
                <w:sz w:val="24"/>
                <w:szCs w:val="24"/>
                <w:vertAlign w:val="superscript"/>
              </w:rPr>
              <w:footnoteReference w:id="12"/>
            </w:r>
            <w:r>
              <w:rPr>
                <w:rFonts w:ascii="Calibri" w:hAnsi="Calibri" w:cs="Calibri"/>
                <w:sz w:val="24"/>
                <w:szCs w:val="24"/>
              </w:rPr>
              <w:t>, kad: „</w:t>
            </w:r>
            <w:r w:rsidR="00FC1098" w:rsidRPr="00FC1098">
              <w:rPr>
                <w:rFonts w:ascii="Calibri" w:hAnsi="Calibri" w:cs="Calibri"/>
                <w:sz w:val="24"/>
                <w:szCs w:val="24"/>
              </w:rPr>
              <w:t>Klinikinėje praktikoje „dviejų žingsnių“ vožtuvo implantavimo metodas suprantamas kaip procedūra, atliekama etapais, kai užbaigus pirmąjį etapą jo pakartoti nebegalima ir tęsiamas antrasis, aiškiai įvardytas etapas“.</w:t>
            </w:r>
          </w:p>
          <w:p w14:paraId="34FD97D6" w14:textId="13E1D425" w:rsidR="00FC1098" w:rsidRDefault="00FC1098" w:rsidP="00FC1098">
            <w:pPr>
              <w:spacing w:line="276" w:lineRule="auto"/>
              <w:ind w:firstLine="567"/>
              <w:rPr>
                <w:rFonts w:ascii="Calibri" w:hAnsi="Calibri" w:cs="Calibri"/>
                <w:bCs/>
                <w:sz w:val="24"/>
                <w:szCs w:val="24"/>
              </w:rPr>
            </w:pPr>
            <w:r w:rsidRPr="00FB0A0A">
              <w:rPr>
                <w:rFonts w:asciiTheme="minorHAnsi" w:hAnsiTheme="minorHAnsi" w:cstheme="minorHAnsi"/>
                <w:sz w:val="24"/>
                <w:szCs w:val="24"/>
              </w:rPr>
              <w:t xml:space="preserve">Tarnyba </w:t>
            </w:r>
            <w:r>
              <w:rPr>
                <w:rFonts w:asciiTheme="minorHAnsi" w:hAnsiTheme="minorHAnsi" w:cstheme="minorHAnsi"/>
                <w:sz w:val="24"/>
                <w:szCs w:val="24"/>
              </w:rPr>
              <w:t>LSMU MF</w:t>
            </w:r>
            <w:r w:rsidRPr="00FB0A0A">
              <w:rPr>
                <w:rFonts w:asciiTheme="minorHAnsi" w:eastAsia="Calibri" w:hAnsiTheme="minorHAnsi" w:cstheme="minorHAnsi"/>
                <w:bCs/>
                <w:sz w:val="24"/>
                <w:szCs w:val="24"/>
                <w:vertAlign w:val="superscript"/>
              </w:rPr>
              <w:footnoteReference w:id="13"/>
            </w:r>
            <w:r>
              <w:rPr>
                <w:rFonts w:ascii="Calibri" w:hAnsi="Calibri" w:cs="Calibri"/>
                <w:sz w:val="24"/>
                <w:szCs w:val="24"/>
              </w:rPr>
              <w:t xml:space="preserve"> ir VU MF</w:t>
            </w:r>
            <w:r w:rsidRPr="00FB0A0A">
              <w:rPr>
                <w:rFonts w:asciiTheme="minorHAnsi" w:eastAsia="Calibri" w:hAnsiTheme="minorHAnsi" w:cstheme="minorHAnsi"/>
                <w:bCs/>
                <w:sz w:val="24"/>
                <w:szCs w:val="24"/>
                <w:vertAlign w:val="superscript"/>
              </w:rPr>
              <w:footnoteReference w:id="14"/>
            </w:r>
            <w:r>
              <w:rPr>
                <w:rFonts w:ascii="Calibri" w:hAnsi="Calibri" w:cs="Calibri"/>
                <w:sz w:val="24"/>
                <w:szCs w:val="24"/>
              </w:rPr>
              <w:t xml:space="preserve"> </w:t>
            </w:r>
            <w:r>
              <w:rPr>
                <w:rFonts w:asciiTheme="minorHAnsi" w:hAnsiTheme="minorHAnsi" w:cstheme="minorHAnsi"/>
                <w:sz w:val="24"/>
                <w:szCs w:val="24"/>
              </w:rPr>
              <w:t>taip pat paprašė paaiškinti,</w:t>
            </w:r>
            <w:r w:rsidRPr="00FB0A0A">
              <w:rPr>
                <w:rFonts w:asciiTheme="minorHAnsi" w:hAnsiTheme="minorHAnsi" w:cstheme="minorHAnsi"/>
                <w:sz w:val="24"/>
                <w:szCs w:val="24"/>
              </w:rPr>
              <w:t xml:space="preserve"> </w:t>
            </w:r>
            <w:r>
              <w:rPr>
                <w:rFonts w:ascii="Calibri" w:hAnsi="Calibri" w:cs="Calibri"/>
                <w:bCs/>
                <w:sz w:val="24"/>
                <w:szCs w:val="24"/>
              </w:rPr>
              <w:t>ar mokslinėje / medicininėje literatūroje yra aiškiai apibrėžta, kas yra v</w:t>
            </w:r>
            <w:r w:rsidRPr="001944D9">
              <w:rPr>
                <w:rFonts w:ascii="Calibri" w:hAnsi="Calibri" w:cs="Calibri"/>
                <w:bCs/>
                <w:sz w:val="24"/>
                <w:szCs w:val="24"/>
              </w:rPr>
              <w:t>ožtuv</w:t>
            </w:r>
            <w:r>
              <w:rPr>
                <w:rFonts w:ascii="Calibri" w:hAnsi="Calibri" w:cs="Calibri"/>
                <w:bCs/>
                <w:sz w:val="24"/>
                <w:szCs w:val="24"/>
              </w:rPr>
              <w:t>o</w:t>
            </w:r>
            <w:r w:rsidRPr="001944D9">
              <w:rPr>
                <w:rFonts w:ascii="Calibri" w:hAnsi="Calibri" w:cs="Calibri"/>
                <w:bCs/>
                <w:sz w:val="24"/>
                <w:szCs w:val="24"/>
              </w:rPr>
              <w:t xml:space="preserve"> implant</w:t>
            </w:r>
            <w:r>
              <w:rPr>
                <w:rFonts w:ascii="Calibri" w:hAnsi="Calibri" w:cs="Calibri"/>
                <w:bCs/>
                <w:sz w:val="24"/>
                <w:szCs w:val="24"/>
              </w:rPr>
              <w:t>avimo</w:t>
            </w:r>
            <w:r w:rsidRPr="001944D9">
              <w:rPr>
                <w:rFonts w:ascii="Calibri" w:hAnsi="Calibri" w:cs="Calibri"/>
                <w:bCs/>
                <w:sz w:val="24"/>
                <w:szCs w:val="24"/>
              </w:rPr>
              <w:t xml:space="preserve"> </w:t>
            </w:r>
            <w:r>
              <w:rPr>
                <w:rFonts w:ascii="Calibri" w:hAnsi="Calibri" w:cs="Calibri"/>
                <w:bCs/>
                <w:sz w:val="24"/>
                <w:szCs w:val="24"/>
              </w:rPr>
              <w:t>„</w:t>
            </w:r>
            <w:r w:rsidRPr="001944D9">
              <w:rPr>
                <w:rFonts w:ascii="Calibri" w:hAnsi="Calibri" w:cs="Calibri"/>
                <w:bCs/>
                <w:sz w:val="24"/>
                <w:szCs w:val="24"/>
              </w:rPr>
              <w:t>dviejų žingsnių</w:t>
            </w:r>
            <w:r>
              <w:rPr>
                <w:rFonts w:ascii="Calibri" w:hAnsi="Calibri" w:cs="Calibri"/>
                <w:bCs/>
                <w:sz w:val="24"/>
                <w:szCs w:val="24"/>
              </w:rPr>
              <w:t>“</w:t>
            </w:r>
            <w:r w:rsidRPr="001944D9">
              <w:rPr>
                <w:rFonts w:ascii="Calibri" w:hAnsi="Calibri" w:cs="Calibri"/>
                <w:bCs/>
                <w:sz w:val="24"/>
                <w:szCs w:val="24"/>
              </w:rPr>
              <w:t xml:space="preserve"> metod</w:t>
            </w:r>
            <w:r>
              <w:rPr>
                <w:rFonts w:ascii="Calibri" w:hAnsi="Calibri" w:cs="Calibri"/>
                <w:bCs/>
                <w:sz w:val="24"/>
                <w:szCs w:val="24"/>
              </w:rPr>
              <w:t>as? Jeigu yra, prašė nurodyti konkrečią literatūrą / straipsnį ar kt.</w:t>
            </w:r>
          </w:p>
          <w:p w14:paraId="04D7D1EA" w14:textId="11E9BCED" w:rsidR="00660F74" w:rsidRDefault="00FC1098" w:rsidP="0057260F">
            <w:pPr>
              <w:widowControl w:val="0"/>
              <w:spacing w:line="276" w:lineRule="auto"/>
              <w:ind w:left="34" w:firstLine="567"/>
              <w:rPr>
                <w:rFonts w:ascii="Calibri" w:hAnsi="Calibri" w:cs="Calibri"/>
                <w:sz w:val="24"/>
                <w:szCs w:val="24"/>
              </w:rPr>
            </w:pPr>
            <w:r>
              <w:rPr>
                <w:rFonts w:ascii="Calibri" w:hAnsi="Calibri" w:cs="Calibri"/>
                <w:sz w:val="24"/>
                <w:szCs w:val="24"/>
              </w:rPr>
              <w:t>LSMU MF paaiškino</w:t>
            </w:r>
            <w:r w:rsidRPr="00FB0A0A">
              <w:rPr>
                <w:rFonts w:asciiTheme="minorHAnsi" w:eastAsia="Calibri" w:hAnsiTheme="minorHAnsi" w:cstheme="minorHAnsi"/>
                <w:bCs/>
                <w:sz w:val="24"/>
                <w:szCs w:val="24"/>
                <w:vertAlign w:val="superscript"/>
              </w:rPr>
              <w:footnoteReference w:id="15"/>
            </w:r>
            <w:r>
              <w:rPr>
                <w:rFonts w:ascii="Calibri" w:hAnsi="Calibri" w:cs="Calibri"/>
                <w:sz w:val="24"/>
                <w:szCs w:val="24"/>
              </w:rPr>
              <w:t>: „</w:t>
            </w:r>
            <w:r w:rsidRPr="00FC1098">
              <w:rPr>
                <w:rFonts w:ascii="Calibri" w:hAnsi="Calibri" w:cs="Calibri"/>
                <w:sz w:val="24"/>
                <w:szCs w:val="24"/>
              </w:rPr>
              <w:t xml:space="preserve">Taip, mokslinėje ir medicininėje literatūroje „dviejų žingsnių“ (angl. </w:t>
            </w:r>
            <w:proofErr w:type="spellStart"/>
            <w:r w:rsidRPr="00FC1098">
              <w:rPr>
                <w:rFonts w:ascii="Calibri" w:hAnsi="Calibri" w:cs="Calibri"/>
                <w:sz w:val="24"/>
                <w:szCs w:val="24"/>
              </w:rPr>
              <w:t>two-step</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deployment</w:t>
            </w:r>
            <w:proofErr w:type="spellEnd"/>
            <w:r w:rsidRPr="00FC1098">
              <w:rPr>
                <w:rFonts w:ascii="Calibri" w:hAnsi="Calibri" w:cs="Calibri"/>
                <w:sz w:val="24"/>
                <w:szCs w:val="24"/>
              </w:rPr>
              <w:t xml:space="preserve"> arba </w:t>
            </w:r>
            <w:proofErr w:type="spellStart"/>
            <w:r w:rsidRPr="00FC1098">
              <w:rPr>
                <w:rFonts w:ascii="Calibri" w:hAnsi="Calibri" w:cs="Calibri"/>
                <w:sz w:val="24"/>
                <w:szCs w:val="24"/>
              </w:rPr>
              <w:t>two-stage</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deployment</w:t>
            </w:r>
            <w:proofErr w:type="spellEnd"/>
            <w:r w:rsidRPr="00FC1098">
              <w:rPr>
                <w:rFonts w:ascii="Calibri" w:hAnsi="Calibri" w:cs="Calibri"/>
                <w:sz w:val="24"/>
                <w:szCs w:val="24"/>
              </w:rPr>
              <w:t xml:space="preserve">) vožtuvo implantavimo metodas yra aprašytas kaip inžineriniu būdu suprojektuotas gamintojo numatytas procesas, kuriame vožtuvo išskleidimas vyksta dviem atskiromis, mechaniniu būdu valdomomis fazėmis, aktyvuojamomis skirtingais valdymo elementais (pvz., atskiromis rankenėlėmis). Šis apibrėžimas aiškiai nurodytas kitų vožtuvų gamintojų techninėje dokumentacijoje ir publikuotuose moksliniuose šaltiniuose, pvz.: a. </w:t>
            </w:r>
            <w:proofErr w:type="spellStart"/>
            <w:r w:rsidRPr="00FC1098">
              <w:rPr>
                <w:rFonts w:ascii="Calibri" w:hAnsi="Calibri" w:cs="Calibri"/>
                <w:sz w:val="24"/>
                <w:szCs w:val="24"/>
              </w:rPr>
              <w:t>Boston</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Scientific</w:t>
            </w:r>
            <w:proofErr w:type="spellEnd"/>
            <w:r w:rsidRPr="00FC1098">
              <w:rPr>
                <w:rFonts w:ascii="Calibri" w:hAnsi="Calibri" w:cs="Calibri"/>
                <w:sz w:val="24"/>
                <w:szCs w:val="24"/>
              </w:rPr>
              <w:t xml:space="preserve"> ACURATE neo2 </w:t>
            </w:r>
            <w:proofErr w:type="spellStart"/>
            <w:r w:rsidRPr="00FC1098">
              <w:rPr>
                <w:rFonts w:ascii="Calibri" w:hAnsi="Calibri" w:cs="Calibri"/>
                <w:sz w:val="24"/>
                <w:szCs w:val="24"/>
              </w:rPr>
              <w:t>Instructions</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for</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Use</w:t>
            </w:r>
            <w:proofErr w:type="spellEnd"/>
            <w:r w:rsidRPr="00FC1098">
              <w:rPr>
                <w:rFonts w:ascii="Calibri" w:hAnsi="Calibri" w:cs="Calibri"/>
                <w:sz w:val="24"/>
                <w:szCs w:val="24"/>
              </w:rPr>
              <w:t xml:space="preserve"> (IFU) </w:t>
            </w:r>
            <w:hyperlink r:id="rId13" w:history="1">
              <w:r w:rsidR="0057260F" w:rsidRPr="0057260F">
                <w:rPr>
                  <w:rStyle w:val="Hyperlink"/>
                  <w:rFonts w:ascii="Calibri" w:hAnsi="Calibri" w:cs="Calibri"/>
                  <w:sz w:val="24"/>
                  <w:szCs w:val="24"/>
                </w:rPr>
                <w:t>51081295-01A_ACURATEneo2_IFU_OUS_ML_s.pdf</w:t>
              </w:r>
            </w:hyperlink>
            <w:r w:rsidR="004536ED">
              <w:rPr>
                <w:rFonts w:ascii="Calibri" w:hAnsi="Calibri" w:cs="Calibri"/>
                <w:sz w:val="24"/>
                <w:szCs w:val="24"/>
              </w:rPr>
              <w:t xml:space="preserve"> </w:t>
            </w:r>
            <w:r w:rsidRPr="00FC1098">
              <w:rPr>
                <w:rFonts w:ascii="Calibri" w:hAnsi="Calibri" w:cs="Calibri"/>
                <w:sz w:val="24"/>
                <w:szCs w:val="24"/>
              </w:rPr>
              <w:t xml:space="preserve">(15 </w:t>
            </w:r>
            <w:proofErr w:type="spellStart"/>
            <w:r w:rsidRPr="00FC1098">
              <w:rPr>
                <w:rFonts w:ascii="Calibri" w:hAnsi="Calibri" w:cs="Calibri"/>
                <w:sz w:val="24"/>
                <w:szCs w:val="24"/>
              </w:rPr>
              <w:t>psl</w:t>
            </w:r>
            <w:proofErr w:type="spellEnd"/>
            <w:r w:rsidRPr="00FC1098">
              <w:rPr>
                <w:rFonts w:ascii="Calibri" w:hAnsi="Calibri" w:cs="Calibri"/>
                <w:sz w:val="24"/>
                <w:szCs w:val="24"/>
              </w:rPr>
              <w:t>). „</w:t>
            </w:r>
            <w:proofErr w:type="spellStart"/>
            <w:r w:rsidRPr="00FC1098">
              <w:rPr>
                <w:rFonts w:ascii="Calibri" w:hAnsi="Calibri" w:cs="Calibri"/>
                <w:sz w:val="24"/>
                <w:szCs w:val="24"/>
              </w:rPr>
              <w:t>Release</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handle</w:t>
            </w:r>
            <w:proofErr w:type="spellEnd"/>
            <w:r w:rsidRPr="00FC1098">
              <w:rPr>
                <w:rFonts w:ascii="Calibri" w:hAnsi="Calibri" w:cs="Calibri"/>
                <w:sz w:val="24"/>
                <w:szCs w:val="24"/>
              </w:rPr>
              <w:t>“ (išleidimo rankena) turi du atskirus sukamuosius reguliuotojus (</w:t>
            </w:r>
            <w:proofErr w:type="spellStart"/>
            <w:r w:rsidRPr="00FC1098">
              <w:rPr>
                <w:rFonts w:ascii="Calibri" w:hAnsi="Calibri" w:cs="Calibri"/>
                <w:sz w:val="24"/>
                <w:szCs w:val="24"/>
              </w:rPr>
              <w:t>rotating</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knobs</w:t>
            </w:r>
            <w:proofErr w:type="spellEnd"/>
            <w:r w:rsidRPr="00FC1098">
              <w:rPr>
                <w:rFonts w:ascii="Calibri" w:hAnsi="Calibri" w:cs="Calibri"/>
                <w:sz w:val="24"/>
                <w:szCs w:val="24"/>
              </w:rPr>
              <w:t xml:space="preserve">): o </w:t>
            </w:r>
            <w:proofErr w:type="spellStart"/>
            <w:r w:rsidRPr="00FC1098">
              <w:rPr>
                <w:rFonts w:ascii="Calibri" w:hAnsi="Calibri" w:cs="Calibri"/>
                <w:sz w:val="24"/>
                <w:szCs w:val="24"/>
              </w:rPr>
              <w:t>First</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rotating</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knob</w:t>
            </w:r>
            <w:proofErr w:type="spellEnd"/>
            <w:r w:rsidRPr="00FC1098">
              <w:rPr>
                <w:rFonts w:ascii="Calibri" w:hAnsi="Calibri" w:cs="Calibri"/>
                <w:sz w:val="24"/>
                <w:szCs w:val="24"/>
              </w:rPr>
              <w:t>, veikiantis išorinį slenkantį elementą („</w:t>
            </w:r>
            <w:proofErr w:type="spellStart"/>
            <w:r w:rsidRPr="00FC1098">
              <w:rPr>
                <w:rFonts w:ascii="Calibri" w:hAnsi="Calibri" w:cs="Calibri"/>
                <w:sz w:val="24"/>
                <w:szCs w:val="24"/>
              </w:rPr>
              <w:t>outer</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member</w:t>
            </w:r>
            <w:proofErr w:type="spellEnd"/>
            <w:r w:rsidRPr="00FC1098">
              <w:rPr>
                <w:rFonts w:ascii="Calibri" w:hAnsi="Calibri" w:cs="Calibri"/>
                <w:sz w:val="24"/>
                <w:szCs w:val="24"/>
              </w:rPr>
              <w:t xml:space="preserve">“), skirtą kontroliuotai viršutinės vožtuvo dalies išleidimui; o </w:t>
            </w:r>
            <w:proofErr w:type="spellStart"/>
            <w:r w:rsidRPr="00FC1098">
              <w:rPr>
                <w:rFonts w:ascii="Calibri" w:hAnsi="Calibri" w:cs="Calibri"/>
                <w:sz w:val="24"/>
                <w:szCs w:val="24"/>
              </w:rPr>
              <w:t>Second</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rotating</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knob</w:t>
            </w:r>
            <w:proofErr w:type="spellEnd"/>
            <w:r w:rsidRPr="00FC1098">
              <w:rPr>
                <w:rFonts w:ascii="Calibri" w:hAnsi="Calibri" w:cs="Calibri"/>
                <w:sz w:val="24"/>
                <w:szCs w:val="24"/>
              </w:rPr>
              <w:t>, veikiantis vidinį kapsulės elementą („</w:t>
            </w:r>
            <w:proofErr w:type="spellStart"/>
            <w:r w:rsidRPr="00FC1098">
              <w:rPr>
                <w:rFonts w:ascii="Calibri" w:hAnsi="Calibri" w:cs="Calibri"/>
                <w:sz w:val="24"/>
                <w:szCs w:val="24"/>
              </w:rPr>
              <w:t>inner</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member</w:t>
            </w:r>
            <w:proofErr w:type="spellEnd"/>
            <w:r w:rsidRPr="00FC1098">
              <w:rPr>
                <w:rFonts w:ascii="Calibri" w:hAnsi="Calibri" w:cs="Calibri"/>
                <w:sz w:val="24"/>
                <w:szCs w:val="24"/>
              </w:rPr>
              <w:t xml:space="preserve"> &amp; </w:t>
            </w:r>
            <w:proofErr w:type="spellStart"/>
            <w:r w:rsidRPr="00FC1098">
              <w:rPr>
                <w:rFonts w:ascii="Calibri" w:hAnsi="Calibri" w:cs="Calibri"/>
                <w:sz w:val="24"/>
                <w:szCs w:val="24"/>
              </w:rPr>
              <w:t>capsule</w:t>
            </w:r>
            <w:proofErr w:type="spellEnd"/>
            <w:r w:rsidRPr="00FC1098">
              <w:rPr>
                <w:rFonts w:ascii="Calibri" w:hAnsi="Calibri" w:cs="Calibri"/>
                <w:sz w:val="24"/>
                <w:szCs w:val="24"/>
              </w:rPr>
              <w:t xml:space="preserve">“), skirtą distalinės (apatinės) vožtuvo dalies išleidimui. Tai reiškia, kad kiekvienas išskleidimo etapas yra valdomas atskirais mechaniniais elementais – protokole numatytas gamintojo dizainas, o ne vienos rankenėlės sustabdymas ir vėlesnis tęsinys, kaip su </w:t>
            </w:r>
            <w:proofErr w:type="spellStart"/>
            <w:r w:rsidRPr="00FC1098">
              <w:rPr>
                <w:rFonts w:ascii="Calibri" w:hAnsi="Calibri" w:cs="Calibri"/>
                <w:sz w:val="24"/>
                <w:szCs w:val="24"/>
              </w:rPr>
              <w:t>Evolut</w:t>
            </w:r>
            <w:proofErr w:type="spellEnd"/>
            <w:r w:rsidRPr="00FC1098">
              <w:rPr>
                <w:rFonts w:ascii="Calibri" w:hAnsi="Calibri" w:cs="Calibri"/>
                <w:sz w:val="24"/>
                <w:szCs w:val="24"/>
              </w:rPr>
              <w:t xml:space="preserve"> sistema. b. </w:t>
            </w:r>
            <w:proofErr w:type="spellStart"/>
            <w:r w:rsidRPr="00FC1098">
              <w:rPr>
                <w:rFonts w:ascii="Calibri" w:hAnsi="Calibri" w:cs="Calibri"/>
                <w:sz w:val="24"/>
                <w:szCs w:val="24"/>
              </w:rPr>
              <w:t>Kim</w:t>
            </w:r>
            <w:proofErr w:type="spellEnd"/>
            <w:r w:rsidRPr="00FC1098">
              <w:rPr>
                <w:rFonts w:ascii="Calibri" w:hAnsi="Calibri" w:cs="Calibri"/>
                <w:sz w:val="24"/>
                <w:szCs w:val="24"/>
              </w:rPr>
              <w:t xml:space="preserve"> WK, et al. </w:t>
            </w:r>
            <w:proofErr w:type="spellStart"/>
            <w:r w:rsidRPr="00FC1098">
              <w:rPr>
                <w:rFonts w:ascii="Calibri" w:hAnsi="Calibri" w:cs="Calibri"/>
                <w:sz w:val="24"/>
                <w:szCs w:val="24"/>
              </w:rPr>
              <w:t>Transcatheter</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aortic</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valve</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implantation</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with</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the</w:t>
            </w:r>
            <w:proofErr w:type="spellEnd"/>
            <w:r w:rsidRPr="00FC1098">
              <w:rPr>
                <w:rFonts w:ascii="Calibri" w:hAnsi="Calibri" w:cs="Calibri"/>
                <w:sz w:val="24"/>
                <w:szCs w:val="24"/>
              </w:rPr>
              <w:t xml:space="preserve"> ACURATE </w:t>
            </w:r>
            <w:proofErr w:type="spellStart"/>
            <w:r w:rsidRPr="00FC1098">
              <w:rPr>
                <w:rFonts w:ascii="Calibri" w:hAnsi="Calibri" w:cs="Calibri"/>
                <w:sz w:val="24"/>
                <w:szCs w:val="24"/>
              </w:rPr>
              <w:t>neo</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valve</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indications</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procedural</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lastRenderedPageBreak/>
              <w:t>aspects</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and</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clinical</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outcomes</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Eurointervention</w:t>
            </w:r>
            <w:proofErr w:type="spellEnd"/>
            <w:r w:rsidRPr="00FC1098">
              <w:rPr>
                <w:rFonts w:ascii="Calibri" w:hAnsi="Calibri" w:cs="Calibri"/>
                <w:sz w:val="24"/>
                <w:szCs w:val="24"/>
              </w:rPr>
              <w:t xml:space="preserve">. 2020;15:e1571-e1579. </w:t>
            </w:r>
            <w:proofErr w:type="spellStart"/>
            <w:r w:rsidRPr="00FC1098">
              <w:rPr>
                <w:rFonts w:ascii="Calibri" w:hAnsi="Calibri" w:cs="Calibri"/>
                <w:sz w:val="24"/>
                <w:szCs w:val="24"/>
              </w:rPr>
              <w:t>Impact</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factor</w:t>
            </w:r>
            <w:proofErr w:type="spellEnd"/>
            <w:r w:rsidRPr="00FC1098">
              <w:rPr>
                <w:rFonts w:ascii="Calibri" w:hAnsi="Calibri" w:cs="Calibri"/>
                <w:sz w:val="24"/>
                <w:szCs w:val="24"/>
              </w:rPr>
              <w:t xml:space="preserve">: 9.5 (ISI </w:t>
            </w:r>
            <w:proofErr w:type="spellStart"/>
            <w:r w:rsidRPr="00FC1098">
              <w:rPr>
                <w:rFonts w:ascii="Calibri" w:hAnsi="Calibri" w:cs="Calibri"/>
                <w:sz w:val="24"/>
                <w:szCs w:val="24"/>
              </w:rPr>
              <w:t>WoS</w:t>
            </w:r>
            <w:proofErr w:type="spellEnd"/>
            <w:r w:rsidRPr="00FC1098">
              <w:rPr>
                <w:rFonts w:ascii="Calibri" w:hAnsi="Calibri" w:cs="Calibri"/>
                <w:sz w:val="24"/>
                <w:szCs w:val="24"/>
              </w:rPr>
              <w:t xml:space="preserve">). </w:t>
            </w:r>
            <w:hyperlink r:id="rId14" w:history="1">
              <w:r w:rsidRPr="00FF6F38">
                <w:rPr>
                  <w:rStyle w:val="Hyperlink"/>
                  <w:rFonts w:ascii="Calibri" w:hAnsi="Calibri" w:cs="Calibri"/>
                  <w:sz w:val="24"/>
                  <w:szCs w:val="24"/>
                </w:rPr>
                <w:t>https://eurointervention.pcronline.com/article/transcatheter-aortic-valve-implantation-with-the-acurate-neo-valve-indications-procedural-aspects-and-clinical-outcomes/pdf</w:t>
              </w:r>
            </w:hyperlink>
            <w:r>
              <w:rPr>
                <w:rFonts w:ascii="Calibri" w:hAnsi="Calibri" w:cs="Calibri"/>
                <w:sz w:val="24"/>
                <w:szCs w:val="24"/>
              </w:rPr>
              <w:t xml:space="preserve"> .</w:t>
            </w:r>
            <w:r w:rsidRPr="00FC1098">
              <w:rPr>
                <w:rFonts w:ascii="Calibri" w:hAnsi="Calibri" w:cs="Calibri"/>
                <w:sz w:val="24"/>
                <w:szCs w:val="24"/>
              </w:rPr>
              <w:t xml:space="preserve"> Čia tiesiogiai minima, kad </w:t>
            </w:r>
            <w:proofErr w:type="spellStart"/>
            <w:r w:rsidRPr="00FC1098">
              <w:rPr>
                <w:rFonts w:ascii="Calibri" w:hAnsi="Calibri" w:cs="Calibri"/>
                <w:sz w:val="24"/>
                <w:szCs w:val="24"/>
              </w:rPr>
              <w:t>peršlauninė</w:t>
            </w:r>
            <w:proofErr w:type="spellEnd"/>
            <w:r w:rsidRPr="00FC1098">
              <w:rPr>
                <w:rFonts w:ascii="Calibri" w:hAnsi="Calibri" w:cs="Calibri"/>
                <w:sz w:val="24"/>
                <w:szCs w:val="24"/>
              </w:rPr>
              <w:t xml:space="preserve"> (angl. </w:t>
            </w:r>
            <w:proofErr w:type="spellStart"/>
            <w:r w:rsidRPr="00FC1098">
              <w:rPr>
                <w:rFonts w:ascii="Calibri" w:hAnsi="Calibri" w:cs="Calibri"/>
                <w:sz w:val="24"/>
                <w:szCs w:val="24"/>
              </w:rPr>
              <w:t>transfemoral</w:t>
            </w:r>
            <w:proofErr w:type="spellEnd"/>
            <w:r w:rsidRPr="00FC1098">
              <w:rPr>
                <w:rFonts w:ascii="Calibri" w:hAnsi="Calibri" w:cs="Calibri"/>
                <w:sz w:val="24"/>
                <w:szCs w:val="24"/>
              </w:rPr>
              <w:t>) sistema turi dvi valdymo rankenas (</w:t>
            </w:r>
            <w:r>
              <w:rPr>
                <w:rFonts w:ascii="Calibri" w:hAnsi="Calibri" w:cs="Calibri"/>
                <w:sz w:val="24"/>
                <w:szCs w:val="24"/>
              </w:rPr>
              <w:t>„</w:t>
            </w:r>
            <w:proofErr w:type="spellStart"/>
            <w:r w:rsidRPr="00FC1098">
              <w:rPr>
                <w:rFonts w:ascii="Calibri" w:hAnsi="Calibri" w:cs="Calibri"/>
                <w:sz w:val="24"/>
                <w:szCs w:val="24"/>
              </w:rPr>
              <w:t>two</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knobs</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in</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the</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handle</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that</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can</w:t>
            </w:r>
            <w:proofErr w:type="spellEnd"/>
            <w:r w:rsidRPr="00FC1098">
              <w:rPr>
                <w:rFonts w:ascii="Calibri" w:hAnsi="Calibri" w:cs="Calibri"/>
                <w:sz w:val="24"/>
                <w:szCs w:val="24"/>
              </w:rPr>
              <w:t xml:space="preserve"> be </w:t>
            </w:r>
            <w:proofErr w:type="spellStart"/>
            <w:r w:rsidRPr="00FC1098">
              <w:rPr>
                <w:rFonts w:ascii="Calibri" w:hAnsi="Calibri" w:cs="Calibri"/>
                <w:sz w:val="24"/>
                <w:szCs w:val="24"/>
              </w:rPr>
              <w:t>turned</w:t>
            </w:r>
            <w:proofErr w:type="spellEnd"/>
            <w:r w:rsidRPr="00FC1098">
              <w:rPr>
                <w:rFonts w:ascii="Calibri" w:hAnsi="Calibri" w:cs="Calibri"/>
                <w:sz w:val="24"/>
                <w:szCs w:val="24"/>
              </w:rPr>
              <w:t xml:space="preserve"> to </w:t>
            </w:r>
            <w:proofErr w:type="spellStart"/>
            <w:r w:rsidRPr="00FC1098">
              <w:rPr>
                <w:rFonts w:ascii="Calibri" w:hAnsi="Calibri" w:cs="Calibri"/>
                <w:sz w:val="24"/>
                <w:szCs w:val="24"/>
              </w:rPr>
              <w:t>deploy</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the</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device</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in</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two</w:t>
            </w:r>
            <w:proofErr w:type="spellEnd"/>
            <w:r w:rsidRPr="00FC1098">
              <w:rPr>
                <w:rFonts w:ascii="Calibri" w:hAnsi="Calibri" w:cs="Calibri"/>
                <w:sz w:val="24"/>
                <w:szCs w:val="24"/>
              </w:rPr>
              <w:t xml:space="preserve"> </w:t>
            </w:r>
            <w:proofErr w:type="spellStart"/>
            <w:r w:rsidRPr="00FC1098">
              <w:rPr>
                <w:rFonts w:ascii="Calibri" w:hAnsi="Calibri" w:cs="Calibri"/>
                <w:sz w:val="24"/>
                <w:szCs w:val="24"/>
              </w:rPr>
              <w:t>steps</w:t>
            </w:r>
            <w:proofErr w:type="spellEnd"/>
            <w:r>
              <w:rPr>
                <w:rFonts w:ascii="Calibri" w:hAnsi="Calibri" w:cs="Calibri"/>
                <w:sz w:val="24"/>
                <w:szCs w:val="24"/>
              </w:rPr>
              <w:t>“</w:t>
            </w:r>
            <w:r w:rsidRPr="00FC1098">
              <w:rPr>
                <w:rFonts w:ascii="Calibri" w:hAnsi="Calibri" w:cs="Calibri"/>
                <w:sz w:val="24"/>
                <w:szCs w:val="24"/>
              </w:rPr>
              <w:t>) — aiškus patvirtinimas apie skirtingų valdymų etapų egzistavimą</w:t>
            </w:r>
            <w:r w:rsidR="005250DF">
              <w:rPr>
                <w:rFonts w:ascii="Calibri" w:hAnsi="Calibri" w:cs="Calibri"/>
                <w:sz w:val="24"/>
                <w:szCs w:val="24"/>
              </w:rPr>
              <w:t>“</w:t>
            </w:r>
            <w:r w:rsidRPr="00FC1098">
              <w:rPr>
                <w:rFonts w:ascii="Calibri" w:hAnsi="Calibri" w:cs="Calibri"/>
                <w:sz w:val="24"/>
                <w:szCs w:val="24"/>
              </w:rPr>
              <w:t>.</w:t>
            </w:r>
          </w:p>
          <w:p w14:paraId="675CA7CB" w14:textId="55A55FB0" w:rsidR="00660F74" w:rsidRDefault="00660F74" w:rsidP="00660F74">
            <w:pPr>
              <w:widowControl w:val="0"/>
              <w:spacing w:line="276" w:lineRule="auto"/>
              <w:ind w:left="34" w:firstLine="567"/>
              <w:rPr>
                <w:rFonts w:ascii="Calibri" w:hAnsi="Calibri" w:cs="Calibri"/>
                <w:sz w:val="24"/>
                <w:szCs w:val="24"/>
              </w:rPr>
            </w:pPr>
            <w:r>
              <w:rPr>
                <w:rFonts w:ascii="Calibri" w:hAnsi="Calibri" w:cs="Calibri"/>
                <w:sz w:val="24"/>
                <w:szCs w:val="24"/>
              </w:rPr>
              <w:t>VU MF paaiškino</w:t>
            </w:r>
            <w:r w:rsidRPr="00FB0A0A">
              <w:rPr>
                <w:rFonts w:asciiTheme="minorHAnsi" w:eastAsia="Calibri" w:hAnsiTheme="minorHAnsi" w:cstheme="minorHAnsi"/>
                <w:bCs/>
                <w:sz w:val="24"/>
                <w:szCs w:val="24"/>
                <w:vertAlign w:val="superscript"/>
              </w:rPr>
              <w:footnoteReference w:id="16"/>
            </w:r>
            <w:r>
              <w:rPr>
                <w:rFonts w:ascii="Calibri" w:hAnsi="Calibri" w:cs="Calibri"/>
                <w:sz w:val="24"/>
                <w:szCs w:val="24"/>
              </w:rPr>
              <w:t>, kad: „</w:t>
            </w:r>
            <w:r w:rsidRPr="00660F74">
              <w:rPr>
                <w:rFonts w:ascii="Calibri" w:hAnsi="Calibri" w:cs="Calibri"/>
                <w:sz w:val="24"/>
                <w:szCs w:val="24"/>
              </w:rPr>
              <w:t>Mokslinėje literatūroje nėra nustatyto vieningo ir visiems savaime išsiplečiantiems vožtuvams taikomo „dviejų žingsnių“ metodo apibrėžimo. Skirtingi gamintojai implantavimo metodiką apibūdina nevienodai.</w:t>
            </w:r>
            <w:r>
              <w:rPr>
                <w:rFonts w:ascii="Calibri" w:hAnsi="Calibri" w:cs="Calibri"/>
                <w:sz w:val="24"/>
                <w:szCs w:val="24"/>
              </w:rPr>
              <w:t xml:space="preserve"> </w:t>
            </w:r>
            <w:proofErr w:type="spellStart"/>
            <w:r w:rsidRPr="00660F74">
              <w:rPr>
                <w:rFonts w:ascii="Calibri" w:hAnsi="Calibri" w:cs="Calibri"/>
                <w:sz w:val="24"/>
                <w:szCs w:val="24"/>
              </w:rPr>
              <w:t>Medtronic</w:t>
            </w:r>
            <w:proofErr w:type="spellEnd"/>
            <w:r>
              <w:rPr>
                <w:rFonts w:ascii="Calibri" w:hAnsi="Calibri" w:cs="Calibri"/>
                <w:sz w:val="24"/>
                <w:szCs w:val="24"/>
              </w:rPr>
              <w:t xml:space="preserve"> </w:t>
            </w:r>
            <w:r w:rsidRPr="00660F74">
              <w:rPr>
                <w:rFonts w:ascii="Calibri" w:hAnsi="Calibri" w:cs="Calibri"/>
                <w:sz w:val="24"/>
                <w:szCs w:val="24"/>
              </w:rPr>
              <w:t>pateikiamoje medžiagoje aiškaus „dviejų žingsnių“ implantavimo metodo aprašymo nėra</w:t>
            </w:r>
            <w:r>
              <w:rPr>
                <w:rFonts w:ascii="Calibri" w:hAnsi="Calibri" w:cs="Calibri"/>
                <w:sz w:val="24"/>
                <w:szCs w:val="24"/>
              </w:rPr>
              <w:t>“</w:t>
            </w:r>
            <w:r w:rsidRPr="00660F74">
              <w:rPr>
                <w:rFonts w:ascii="Calibri" w:hAnsi="Calibri" w:cs="Calibri"/>
                <w:sz w:val="24"/>
                <w:szCs w:val="24"/>
              </w:rPr>
              <w:t>.</w:t>
            </w:r>
          </w:p>
          <w:p w14:paraId="1B10F588" w14:textId="4CA27FEF" w:rsidR="0026607A" w:rsidRDefault="0026607A" w:rsidP="0026607A">
            <w:pPr>
              <w:spacing w:line="276" w:lineRule="auto"/>
              <w:ind w:firstLine="567"/>
              <w:rPr>
                <w:rFonts w:ascii="Calibri" w:hAnsi="Calibri" w:cs="Calibri"/>
                <w:bCs/>
                <w:sz w:val="24"/>
                <w:szCs w:val="24"/>
              </w:rPr>
            </w:pPr>
            <w:r>
              <w:rPr>
                <w:rFonts w:asciiTheme="minorHAnsi" w:hAnsiTheme="minorHAnsi" w:cstheme="minorHAnsi"/>
                <w:sz w:val="24"/>
                <w:szCs w:val="24"/>
              </w:rPr>
              <w:t>Tarnyba LSMU MF</w:t>
            </w:r>
            <w:r w:rsidRPr="00FB0A0A">
              <w:rPr>
                <w:rFonts w:asciiTheme="minorHAnsi" w:eastAsia="Calibri" w:hAnsiTheme="minorHAnsi" w:cstheme="minorHAnsi"/>
                <w:bCs/>
                <w:sz w:val="24"/>
                <w:szCs w:val="24"/>
                <w:vertAlign w:val="superscript"/>
              </w:rPr>
              <w:footnoteReference w:id="17"/>
            </w:r>
            <w:r>
              <w:rPr>
                <w:rFonts w:ascii="Calibri" w:hAnsi="Calibri" w:cs="Calibri"/>
                <w:sz w:val="24"/>
                <w:szCs w:val="24"/>
              </w:rPr>
              <w:t xml:space="preserve"> ir VU MF</w:t>
            </w:r>
            <w:r w:rsidRPr="00FB0A0A">
              <w:rPr>
                <w:rFonts w:asciiTheme="minorHAnsi" w:eastAsia="Calibri" w:hAnsiTheme="minorHAnsi" w:cstheme="minorHAnsi"/>
                <w:bCs/>
                <w:sz w:val="24"/>
                <w:szCs w:val="24"/>
                <w:vertAlign w:val="superscript"/>
              </w:rPr>
              <w:footnoteReference w:id="18"/>
            </w:r>
            <w:r>
              <w:rPr>
                <w:rFonts w:ascii="Calibri" w:hAnsi="Calibri" w:cs="Calibri"/>
                <w:sz w:val="24"/>
                <w:szCs w:val="24"/>
              </w:rPr>
              <w:t xml:space="preserve"> </w:t>
            </w:r>
            <w:r>
              <w:rPr>
                <w:rFonts w:asciiTheme="minorHAnsi" w:hAnsiTheme="minorHAnsi" w:cstheme="minorHAnsi"/>
                <w:sz w:val="24"/>
                <w:szCs w:val="24"/>
              </w:rPr>
              <w:t xml:space="preserve">papildomai paprašė paaiškinti, </w:t>
            </w:r>
            <w:r>
              <w:rPr>
                <w:rFonts w:ascii="Calibri" w:hAnsi="Calibri" w:cs="Calibri"/>
                <w:bCs/>
                <w:sz w:val="24"/>
                <w:szCs w:val="24"/>
              </w:rPr>
              <w:t>ar Jiems yra žinomi medicininiai / moksliniai tyrimai, kurie pagrįstų, kad T</w:t>
            </w:r>
            <w:r>
              <w:rPr>
                <w:rFonts w:asciiTheme="minorHAnsi" w:hAnsiTheme="minorHAnsi" w:cstheme="minorHAnsi"/>
                <w:sz w:val="24"/>
                <w:szCs w:val="24"/>
              </w:rPr>
              <w:t xml:space="preserve">iekėjo pasiūlytos Prekės yra implantuojamos </w:t>
            </w:r>
            <w:r>
              <w:rPr>
                <w:rFonts w:ascii="Calibri" w:hAnsi="Calibri" w:cs="Calibri"/>
                <w:bCs/>
                <w:sz w:val="24"/>
                <w:szCs w:val="24"/>
              </w:rPr>
              <w:t>„</w:t>
            </w:r>
            <w:r w:rsidRPr="001944D9">
              <w:rPr>
                <w:rFonts w:ascii="Calibri" w:hAnsi="Calibri" w:cs="Calibri"/>
                <w:bCs/>
                <w:sz w:val="24"/>
                <w:szCs w:val="24"/>
              </w:rPr>
              <w:t>dviejų žingsnių</w:t>
            </w:r>
            <w:r>
              <w:rPr>
                <w:rFonts w:ascii="Calibri" w:hAnsi="Calibri" w:cs="Calibri"/>
                <w:bCs/>
                <w:sz w:val="24"/>
                <w:szCs w:val="24"/>
              </w:rPr>
              <w:t>“</w:t>
            </w:r>
            <w:r w:rsidRPr="001944D9">
              <w:rPr>
                <w:rFonts w:ascii="Calibri" w:hAnsi="Calibri" w:cs="Calibri"/>
                <w:bCs/>
                <w:sz w:val="24"/>
                <w:szCs w:val="24"/>
              </w:rPr>
              <w:t xml:space="preserve"> metod</w:t>
            </w:r>
            <w:r>
              <w:rPr>
                <w:rFonts w:ascii="Calibri" w:hAnsi="Calibri" w:cs="Calibri"/>
                <w:bCs/>
                <w:sz w:val="24"/>
                <w:szCs w:val="24"/>
              </w:rPr>
              <w:t>u? Jeigu yra žinomi, prašė nurodyti, kokie.</w:t>
            </w:r>
          </w:p>
          <w:p w14:paraId="03731D9B" w14:textId="6D1BF301" w:rsidR="00660F74" w:rsidRDefault="0026607A" w:rsidP="0026607A">
            <w:pPr>
              <w:spacing w:line="276" w:lineRule="auto"/>
              <w:ind w:firstLine="567"/>
              <w:rPr>
                <w:rFonts w:asciiTheme="minorHAnsi" w:hAnsiTheme="minorHAnsi" w:cstheme="minorHAnsi"/>
                <w:sz w:val="24"/>
                <w:szCs w:val="24"/>
              </w:rPr>
            </w:pPr>
            <w:r>
              <w:rPr>
                <w:rFonts w:ascii="Calibri" w:hAnsi="Calibri" w:cs="Calibri"/>
                <w:sz w:val="24"/>
                <w:szCs w:val="24"/>
              </w:rPr>
              <w:t>LSMU MF paaiškino</w:t>
            </w:r>
            <w:r w:rsidRPr="00FB0A0A">
              <w:rPr>
                <w:rFonts w:asciiTheme="minorHAnsi" w:eastAsia="Calibri" w:hAnsiTheme="minorHAnsi" w:cstheme="minorHAnsi"/>
                <w:bCs/>
                <w:sz w:val="24"/>
                <w:szCs w:val="24"/>
                <w:vertAlign w:val="superscript"/>
              </w:rPr>
              <w:footnoteReference w:id="19"/>
            </w:r>
            <w:r>
              <w:rPr>
                <w:rFonts w:ascii="Calibri" w:hAnsi="Calibri" w:cs="Calibri"/>
                <w:sz w:val="24"/>
                <w:szCs w:val="24"/>
              </w:rPr>
              <w:t xml:space="preserve">, jog: „&lt;...&gt; </w:t>
            </w:r>
            <w:r w:rsidRPr="0026607A">
              <w:rPr>
                <w:rFonts w:asciiTheme="minorHAnsi" w:hAnsiTheme="minorHAnsi" w:cstheme="minorHAnsi"/>
                <w:sz w:val="24"/>
                <w:szCs w:val="24"/>
              </w:rPr>
              <w:t>nėra žinoma nei vieno prieinamo recenzuoto mokslinio tyrimo, nei oficialaus gamintojo techninio dokumento (</w:t>
            </w:r>
            <w:proofErr w:type="spellStart"/>
            <w:r w:rsidRPr="0026607A">
              <w:rPr>
                <w:rFonts w:asciiTheme="minorHAnsi" w:hAnsiTheme="minorHAnsi" w:cstheme="minorHAnsi"/>
                <w:sz w:val="24"/>
                <w:szCs w:val="24"/>
              </w:rPr>
              <w:t>Instructions</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for</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Use</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Operator’s</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Manual</w:t>
            </w:r>
            <w:proofErr w:type="spellEnd"/>
            <w:r w:rsidRPr="0026607A">
              <w:rPr>
                <w:rFonts w:asciiTheme="minorHAnsi" w:hAnsiTheme="minorHAnsi" w:cstheme="minorHAnsi"/>
                <w:sz w:val="24"/>
                <w:szCs w:val="24"/>
              </w:rPr>
              <w:t xml:space="preserve">), kuriame </w:t>
            </w:r>
            <w:proofErr w:type="spellStart"/>
            <w:r w:rsidRPr="0026607A">
              <w:rPr>
                <w:rFonts w:asciiTheme="minorHAnsi" w:hAnsiTheme="minorHAnsi" w:cstheme="minorHAnsi"/>
                <w:sz w:val="24"/>
                <w:szCs w:val="24"/>
              </w:rPr>
              <w:t>Medtronic</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Evolut</w:t>
            </w:r>
            <w:proofErr w:type="spellEnd"/>
            <w:r w:rsidRPr="0026607A">
              <w:rPr>
                <w:rFonts w:asciiTheme="minorHAnsi" w:hAnsiTheme="minorHAnsi" w:cstheme="minorHAnsi"/>
                <w:sz w:val="24"/>
                <w:szCs w:val="24"/>
              </w:rPr>
              <w:t xml:space="preserve"> R ar </w:t>
            </w:r>
            <w:proofErr w:type="spellStart"/>
            <w:r w:rsidRPr="0026607A">
              <w:rPr>
                <w:rFonts w:asciiTheme="minorHAnsi" w:hAnsiTheme="minorHAnsi" w:cstheme="minorHAnsi"/>
                <w:sz w:val="24"/>
                <w:szCs w:val="24"/>
              </w:rPr>
              <w:t>Evolut</w:t>
            </w:r>
            <w:proofErr w:type="spellEnd"/>
            <w:r w:rsidRPr="0026607A">
              <w:rPr>
                <w:rFonts w:asciiTheme="minorHAnsi" w:hAnsiTheme="minorHAnsi" w:cstheme="minorHAnsi"/>
                <w:sz w:val="24"/>
                <w:szCs w:val="24"/>
              </w:rPr>
              <w:t xml:space="preserve"> Pro </w:t>
            </w:r>
            <w:proofErr w:type="spellStart"/>
            <w:r w:rsidRPr="0026607A">
              <w:rPr>
                <w:rFonts w:asciiTheme="minorHAnsi" w:hAnsiTheme="minorHAnsi" w:cstheme="minorHAnsi"/>
                <w:sz w:val="24"/>
                <w:szCs w:val="24"/>
              </w:rPr>
              <w:t>Plus</w:t>
            </w:r>
            <w:proofErr w:type="spellEnd"/>
            <w:r w:rsidRPr="0026607A">
              <w:rPr>
                <w:rFonts w:asciiTheme="minorHAnsi" w:hAnsiTheme="minorHAnsi" w:cstheme="minorHAnsi"/>
                <w:sz w:val="24"/>
                <w:szCs w:val="24"/>
              </w:rPr>
              <w:t xml:space="preserve"> vožtuvų implantavimas būtų apibrėžtas kaip gamintojo techniniu sprendimu suprojektuotas „dviejų žingsnių“ metodas. Prieinami šaltiniai – įskaitant oficialius </w:t>
            </w:r>
            <w:proofErr w:type="spellStart"/>
            <w:r w:rsidRPr="0026607A">
              <w:rPr>
                <w:rFonts w:asciiTheme="minorHAnsi" w:hAnsiTheme="minorHAnsi" w:cstheme="minorHAnsi"/>
                <w:sz w:val="24"/>
                <w:szCs w:val="24"/>
              </w:rPr>
              <w:t>Medtronic</w:t>
            </w:r>
            <w:proofErr w:type="spellEnd"/>
            <w:r w:rsidRPr="0026607A">
              <w:rPr>
                <w:rFonts w:asciiTheme="minorHAnsi" w:hAnsiTheme="minorHAnsi" w:cstheme="minorHAnsi"/>
                <w:sz w:val="24"/>
                <w:szCs w:val="24"/>
              </w:rPr>
              <w:t xml:space="preserve"> IFU – aprašo vienos valdymo rankenėlės (</w:t>
            </w:r>
            <w:proofErr w:type="spellStart"/>
            <w:r w:rsidRPr="0026607A">
              <w:rPr>
                <w:rFonts w:asciiTheme="minorHAnsi" w:hAnsiTheme="minorHAnsi" w:cstheme="minorHAnsi"/>
                <w:sz w:val="24"/>
                <w:szCs w:val="24"/>
              </w:rPr>
              <w:t>deployment</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knob</w:t>
            </w:r>
            <w:proofErr w:type="spellEnd"/>
            <w:r w:rsidRPr="0026607A">
              <w:rPr>
                <w:rFonts w:asciiTheme="minorHAnsi" w:hAnsiTheme="minorHAnsi" w:cstheme="minorHAnsi"/>
                <w:sz w:val="24"/>
                <w:szCs w:val="24"/>
              </w:rPr>
              <w:t>) veikimo principą, leidžiantį: • pradėti vožtuvo išskleidimą, • sustabdyti jį tarpinėje padėtyje, • įvertinti poziciją, • prireikus pakeisti poziciją arba vožtuvą pilnai atitraukti (sugrąžinti į pristatymo sistemą)</w:t>
            </w:r>
            <w:r>
              <w:rPr>
                <w:rFonts w:asciiTheme="minorHAnsi" w:hAnsiTheme="minorHAnsi" w:cstheme="minorHAnsi"/>
                <w:sz w:val="24"/>
                <w:szCs w:val="24"/>
              </w:rPr>
              <w:t>.</w:t>
            </w:r>
            <w:r w:rsidRPr="0026607A">
              <w:rPr>
                <w:rFonts w:asciiTheme="minorHAnsi" w:hAnsiTheme="minorHAnsi" w:cstheme="minorHAnsi"/>
                <w:sz w:val="24"/>
                <w:szCs w:val="24"/>
              </w:rPr>
              <w:t xml:space="preserve"> Visi šie veiksmai atliekami tuo pačiu valdymo elementu ir nėra </w:t>
            </w:r>
            <w:proofErr w:type="spellStart"/>
            <w:r w:rsidRPr="0026607A">
              <w:rPr>
                <w:rFonts w:asciiTheme="minorHAnsi" w:hAnsiTheme="minorHAnsi" w:cstheme="minorHAnsi"/>
                <w:sz w:val="24"/>
                <w:szCs w:val="24"/>
              </w:rPr>
              <w:t>konstrukciškai</w:t>
            </w:r>
            <w:proofErr w:type="spellEnd"/>
            <w:r w:rsidRPr="0026607A">
              <w:rPr>
                <w:rFonts w:asciiTheme="minorHAnsi" w:hAnsiTheme="minorHAnsi" w:cstheme="minorHAnsi"/>
                <w:sz w:val="24"/>
                <w:szCs w:val="24"/>
              </w:rPr>
              <w:t xml:space="preserve"> atskirti į dvi mechaniniu būdu nepriklausomas fazes, kurios būtų aktyvuojamos skirtingais valdymo elementais. Mokslinėje literatūroje „dviejų žingsnių“ (</w:t>
            </w:r>
            <w:proofErr w:type="spellStart"/>
            <w:r w:rsidRPr="0026607A">
              <w:rPr>
                <w:rFonts w:asciiTheme="minorHAnsi" w:hAnsiTheme="minorHAnsi" w:cstheme="minorHAnsi"/>
                <w:sz w:val="24"/>
                <w:szCs w:val="24"/>
              </w:rPr>
              <w:t>two-step</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deployment</w:t>
            </w:r>
            <w:proofErr w:type="spellEnd"/>
            <w:r w:rsidRPr="0026607A">
              <w:rPr>
                <w:rFonts w:asciiTheme="minorHAnsi" w:hAnsiTheme="minorHAnsi" w:cstheme="minorHAnsi"/>
                <w:sz w:val="24"/>
                <w:szCs w:val="24"/>
              </w:rPr>
              <w:t>) metodas aprašomas kaip konstrukcinis gaminio sprendimas, kuriame kiekvienas etapas turi savo atskirą valdymo mechanizmą (pvz., ACURATE neo2 „</w:t>
            </w:r>
            <w:proofErr w:type="spellStart"/>
            <w:r w:rsidRPr="0026607A">
              <w:rPr>
                <w:rFonts w:asciiTheme="minorHAnsi" w:hAnsiTheme="minorHAnsi" w:cstheme="minorHAnsi"/>
                <w:sz w:val="24"/>
                <w:szCs w:val="24"/>
              </w:rPr>
              <w:t>top-down</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two-step</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release</w:t>
            </w:r>
            <w:proofErr w:type="spellEnd"/>
            <w:r w:rsidRPr="0026607A">
              <w:rPr>
                <w:rFonts w:asciiTheme="minorHAnsi" w:hAnsiTheme="minorHAnsi" w:cstheme="minorHAnsi"/>
                <w:sz w:val="24"/>
                <w:szCs w:val="24"/>
              </w:rPr>
              <w:t xml:space="preserve">“ sistema). Šio metodo esmė – užtikrinti vožtuvo stabilumą ir padėties kontrolę tarp etapų. </w:t>
            </w:r>
            <w:proofErr w:type="spellStart"/>
            <w:r w:rsidRPr="0026607A">
              <w:rPr>
                <w:rFonts w:asciiTheme="minorHAnsi" w:hAnsiTheme="minorHAnsi" w:cstheme="minorHAnsi"/>
                <w:sz w:val="24"/>
                <w:szCs w:val="24"/>
              </w:rPr>
              <w:t>Evolut</w:t>
            </w:r>
            <w:proofErr w:type="spellEnd"/>
            <w:r w:rsidRPr="0026607A">
              <w:rPr>
                <w:rFonts w:asciiTheme="minorHAnsi" w:hAnsiTheme="minorHAnsi" w:cstheme="minorHAnsi"/>
                <w:sz w:val="24"/>
                <w:szCs w:val="24"/>
              </w:rPr>
              <w:t xml:space="preserve"> sistemos tokio konstrukcinio sprendimo neturi, o jų aprašomas dalinis išskleidimas ir sustabdymas yra operatoriaus atliekamas manevras, o ne gamintojo apibrėžtas dviejų etapų implantavimo metodas. Pagal turimus oficialius dokumentus ir prieinamus mokslinius šaltinius, </w:t>
            </w:r>
            <w:proofErr w:type="spellStart"/>
            <w:r w:rsidRPr="0026607A">
              <w:rPr>
                <w:rFonts w:asciiTheme="minorHAnsi" w:hAnsiTheme="minorHAnsi" w:cstheme="minorHAnsi"/>
                <w:sz w:val="24"/>
                <w:szCs w:val="24"/>
              </w:rPr>
              <w:t>Medtronic</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Evolut</w:t>
            </w:r>
            <w:proofErr w:type="spellEnd"/>
            <w:r w:rsidRPr="0026607A">
              <w:rPr>
                <w:rFonts w:asciiTheme="minorHAnsi" w:hAnsiTheme="minorHAnsi" w:cstheme="minorHAnsi"/>
                <w:sz w:val="24"/>
                <w:szCs w:val="24"/>
              </w:rPr>
              <w:t xml:space="preserve"> R ir </w:t>
            </w:r>
            <w:proofErr w:type="spellStart"/>
            <w:r w:rsidRPr="0026607A">
              <w:rPr>
                <w:rFonts w:asciiTheme="minorHAnsi" w:hAnsiTheme="minorHAnsi" w:cstheme="minorHAnsi"/>
                <w:sz w:val="24"/>
                <w:szCs w:val="24"/>
              </w:rPr>
              <w:t>Evolut</w:t>
            </w:r>
            <w:proofErr w:type="spellEnd"/>
            <w:r w:rsidRPr="0026607A">
              <w:rPr>
                <w:rFonts w:asciiTheme="minorHAnsi" w:hAnsiTheme="minorHAnsi" w:cstheme="minorHAnsi"/>
                <w:sz w:val="24"/>
                <w:szCs w:val="24"/>
              </w:rPr>
              <w:t xml:space="preserve"> Pro </w:t>
            </w:r>
            <w:proofErr w:type="spellStart"/>
            <w:r w:rsidRPr="0026607A">
              <w:rPr>
                <w:rFonts w:asciiTheme="minorHAnsi" w:hAnsiTheme="minorHAnsi" w:cstheme="minorHAnsi"/>
                <w:sz w:val="24"/>
                <w:szCs w:val="24"/>
              </w:rPr>
              <w:t>Plus</w:t>
            </w:r>
            <w:proofErr w:type="spellEnd"/>
            <w:r w:rsidRPr="0026607A">
              <w:rPr>
                <w:rFonts w:asciiTheme="minorHAnsi" w:hAnsiTheme="minorHAnsi" w:cstheme="minorHAnsi"/>
                <w:sz w:val="24"/>
                <w:szCs w:val="24"/>
              </w:rPr>
              <w:t xml:space="preserve"> negali būti laikomi implantuojamais „dviejų žingsnių“ metodu</w:t>
            </w:r>
            <w:r>
              <w:rPr>
                <w:rFonts w:asciiTheme="minorHAnsi" w:hAnsiTheme="minorHAnsi" w:cstheme="minorHAnsi"/>
                <w:sz w:val="24"/>
                <w:szCs w:val="24"/>
              </w:rPr>
              <w:t>“.</w:t>
            </w:r>
          </w:p>
          <w:p w14:paraId="7C614202" w14:textId="77777777" w:rsidR="00CB11B5" w:rsidRDefault="0026607A" w:rsidP="00CB11B5">
            <w:pPr>
              <w:spacing w:line="276" w:lineRule="auto"/>
              <w:ind w:firstLine="567"/>
              <w:rPr>
                <w:rFonts w:asciiTheme="minorHAnsi" w:hAnsiTheme="minorHAnsi" w:cstheme="minorHAnsi"/>
                <w:sz w:val="24"/>
                <w:szCs w:val="24"/>
              </w:rPr>
            </w:pPr>
            <w:r>
              <w:rPr>
                <w:rFonts w:ascii="Calibri" w:hAnsi="Calibri" w:cs="Calibri"/>
                <w:sz w:val="24"/>
                <w:szCs w:val="24"/>
              </w:rPr>
              <w:t>VU MF paaiškino</w:t>
            </w:r>
            <w:r w:rsidRPr="00FB0A0A">
              <w:rPr>
                <w:rFonts w:asciiTheme="minorHAnsi" w:eastAsia="Calibri" w:hAnsiTheme="minorHAnsi" w:cstheme="minorHAnsi"/>
                <w:bCs/>
                <w:sz w:val="24"/>
                <w:szCs w:val="24"/>
                <w:vertAlign w:val="superscript"/>
              </w:rPr>
              <w:footnoteReference w:id="20"/>
            </w:r>
            <w:r>
              <w:rPr>
                <w:rFonts w:ascii="Calibri" w:hAnsi="Calibri" w:cs="Calibri"/>
                <w:sz w:val="24"/>
                <w:szCs w:val="24"/>
              </w:rPr>
              <w:t>, kad: „</w:t>
            </w:r>
            <w:r w:rsidRPr="0026607A">
              <w:rPr>
                <w:rFonts w:asciiTheme="minorHAnsi" w:hAnsiTheme="minorHAnsi" w:cstheme="minorHAnsi"/>
                <w:sz w:val="24"/>
                <w:szCs w:val="24"/>
              </w:rPr>
              <w:t>Nėra žinomi moksliniai ar medicininiai tyrimai, kurie pagrįstų, jog minėti vožtuvai implantuojami „dviejų žingsnių“ metodu. Tokia informacija pateikiama tik gamintojo aiškinamuosiuose dokumentuose, kurie nėra laikytini objektyviais ir nepriklausomais šaltiniais. Nagrinėjamu atveju</w:t>
            </w:r>
            <w:r w:rsidR="003A07D6">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Medtronic</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Evolut</w:t>
            </w:r>
            <w:proofErr w:type="spellEnd"/>
            <w:r w:rsidRPr="0026607A">
              <w:rPr>
                <w:rFonts w:asciiTheme="minorHAnsi" w:hAnsiTheme="minorHAnsi" w:cstheme="minorHAnsi"/>
                <w:sz w:val="24"/>
                <w:szCs w:val="24"/>
              </w:rPr>
              <w:t xml:space="preserve"> vožtuvai nėra laikytini dviejų žingsnių implantavimo vožtuvais, kadangi šių vožtuvų implantavimo metodikoje nėra nustatytas konkretus etapų skaičius. Ji susideda iš daugelio etapų, todėl neatitinka pirkimo dokumentuose nustatyto kriterijaus.  Minimas vožtuvas išskleidžiamas palaipsniui, su galimybe koreguoti ar net pašalinti, kol pasiekiamas ~80 % išsiskleidimas. „Dviejų žingsnių“ metodas tokios galimybės nenumato. Pagal viešai prieinamą informaciją (</w:t>
            </w:r>
            <w:proofErr w:type="spellStart"/>
            <w:r w:rsidRPr="0026607A">
              <w:rPr>
                <w:rFonts w:asciiTheme="minorHAnsi" w:hAnsiTheme="minorHAnsi" w:cstheme="minorHAnsi"/>
                <w:sz w:val="24"/>
                <w:szCs w:val="24"/>
              </w:rPr>
              <w:t>Optimize</w:t>
            </w:r>
            <w:proofErr w:type="spellEnd"/>
            <w:r w:rsidRPr="0026607A">
              <w:rPr>
                <w:rFonts w:asciiTheme="minorHAnsi" w:hAnsiTheme="minorHAnsi" w:cstheme="minorHAnsi"/>
                <w:sz w:val="24"/>
                <w:szCs w:val="24"/>
              </w:rPr>
              <w:t xml:space="preserve"> Pro </w:t>
            </w:r>
            <w:proofErr w:type="spellStart"/>
            <w:r w:rsidRPr="0026607A">
              <w:rPr>
                <w:rFonts w:asciiTheme="minorHAnsi" w:hAnsiTheme="minorHAnsi" w:cstheme="minorHAnsi"/>
                <w:sz w:val="24"/>
                <w:szCs w:val="24"/>
              </w:rPr>
              <w:t>Clinical</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Investigation</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Plan</w:t>
            </w:r>
            <w:proofErr w:type="spellEnd"/>
            <w:r w:rsidRPr="0026607A">
              <w:rPr>
                <w:rFonts w:asciiTheme="minorHAnsi" w:hAnsiTheme="minorHAnsi" w:cstheme="minorHAnsi"/>
                <w:sz w:val="24"/>
                <w:szCs w:val="24"/>
              </w:rPr>
              <w:t xml:space="preserve">, 31 psl.), implantavimo </w:t>
            </w:r>
            <w:r w:rsidRPr="0026607A">
              <w:rPr>
                <w:rFonts w:asciiTheme="minorHAnsi" w:hAnsiTheme="minorHAnsi" w:cstheme="minorHAnsi"/>
                <w:sz w:val="24"/>
                <w:szCs w:val="24"/>
              </w:rPr>
              <w:lastRenderedPageBreak/>
              <w:t xml:space="preserve">procedūrą sudaro 15 žingsnių. Gamintojo pateikiamoje informacijoje nurodoma, kad pirmasis etapas baigiamas, kai išskleidžiama 2/3 vožtuvo ir suveikia </w:t>
            </w:r>
            <w:proofErr w:type="spellStart"/>
            <w:r w:rsidRPr="0026607A">
              <w:rPr>
                <w:rFonts w:asciiTheme="minorHAnsi" w:hAnsiTheme="minorHAnsi" w:cstheme="minorHAnsi"/>
                <w:sz w:val="24"/>
                <w:szCs w:val="24"/>
              </w:rPr>
              <w:t>taktilinis</w:t>
            </w:r>
            <w:proofErr w:type="spellEnd"/>
            <w:r w:rsidRPr="0026607A">
              <w:rPr>
                <w:rFonts w:asciiTheme="minorHAnsi" w:hAnsiTheme="minorHAnsi" w:cstheme="minorHAnsi"/>
                <w:sz w:val="24"/>
                <w:szCs w:val="24"/>
              </w:rPr>
              <w:t xml:space="preserve"> bei garsinis indikatorius. Tačiau lieka neaišku, kuriai procedūros daliai priskirtinas dokumento 10.1.3.1. 6 punktas („</w:t>
            </w:r>
            <w:proofErr w:type="spellStart"/>
            <w:r w:rsidRPr="0026607A">
              <w:rPr>
                <w:rFonts w:asciiTheme="minorHAnsi" w:hAnsiTheme="minorHAnsi" w:cstheme="minorHAnsi"/>
                <w:sz w:val="24"/>
                <w:szCs w:val="24"/>
              </w:rPr>
              <w:t>Initiate</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pacing</w:t>
            </w:r>
            <w:proofErr w:type="spellEnd"/>
            <w:r w:rsidRPr="0026607A">
              <w:rPr>
                <w:rFonts w:asciiTheme="minorHAnsi" w:hAnsiTheme="minorHAnsi" w:cstheme="minorHAnsi"/>
                <w:sz w:val="24"/>
                <w:szCs w:val="24"/>
              </w:rPr>
              <w:t xml:space="preserve"> at </w:t>
            </w:r>
            <w:proofErr w:type="spellStart"/>
            <w:r w:rsidRPr="0026607A">
              <w:rPr>
                <w:rFonts w:asciiTheme="minorHAnsi" w:hAnsiTheme="minorHAnsi" w:cstheme="minorHAnsi"/>
                <w:sz w:val="24"/>
                <w:szCs w:val="24"/>
              </w:rPr>
              <w:t>the</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third</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node</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and</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rapidly</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deploy</w:t>
            </w:r>
            <w:proofErr w:type="spellEnd"/>
            <w:r w:rsidRPr="0026607A">
              <w:rPr>
                <w:rFonts w:asciiTheme="minorHAnsi" w:hAnsiTheme="minorHAnsi" w:cstheme="minorHAnsi"/>
                <w:sz w:val="24"/>
                <w:szCs w:val="24"/>
              </w:rPr>
              <w:t xml:space="preserve"> to </w:t>
            </w:r>
            <w:proofErr w:type="spellStart"/>
            <w:r w:rsidRPr="0026607A">
              <w:rPr>
                <w:rFonts w:asciiTheme="minorHAnsi" w:hAnsiTheme="minorHAnsi" w:cstheme="minorHAnsi"/>
                <w:sz w:val="24"/>
                <w:szCs w:val="24"/>
              </w:rPr>
              <w:t>point</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of</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no</w:t>
            </w:r>
            <w:proofErr w:type="spellEnd"/>
            <w:r w:rsidRPr="0026607A">
              <w:rPr>
                <w:rFonts w:asciiTheme="minorHAnsi" w:hAnsiTheme="minorHAnsi" w:cstheme="minorHAnsi"/>
                <w:sz w:val="24"/>
                <w:szCs w:val="24"/>
              </w:rPr>
              <w:t xml:space="preserve"> </w:t>
            </w:r>
            <w:proofErr w:type="spellStart"/>
            <w:r w:rsidRPr="0026607A">
              <w:rPr>
                <w:rFonts w:asciiTheme="minorHAnsi" w:hAnsiTheme="minorHAnsi" w:cstheme="minorHAnsi"/>
                <w:sz w:val="24"/>
                <w:szCs w:val="24"/>
              </w:rPr>
              <w:t>recapture</w:t>
            </w:r>
            <w:proofErr w:type="spellEnd"/>
            <w:r w:rsidRPr="0026607A">
              <w:rPr>
                <w:rFonts w:asciiTheme="minorHAnsi" w:hAnsiTheme="minorHAnsi" w:cstheme="minorHAnsi"/>
                <w:sz w:val="24"/>
                <w:szCs w:val="24"/>
              </w:rPr>
              <w:t xml:space="preserve"> (80% </w:t>
            </w:r>
            <w:proofErr w:type="spellStart"/>
            <w:r w:rsidRPr="0026607A">
              <w:rPr>
                <w:rFonts w:asciiTheme="minorHAnsi" w:hAnsiTheme="minorHAnsi" w:cstheme="minorHAnsi"/>
                <w:sz w:val="24"/>
                <w:szCs w:val="24"/>
              </w:rPr>
              <w:t>deployment</w:t>
            </w:r>
            <w:proofErr w:type="spellEnd"/>
            <w:r w:rsidRPr="0026607A">
              <w:rPr>
                <w:rFonts w:asciiTheme="minorHAnsi" w:hAnsiTheme="minorHAnsi" w:cstheme="minorHAnsi"/>
                <w:sz w:val="24"/>
                <w:szCs w:val="24"/>
              </w:rPr>
              <w:t>)“), nes dokumente jis išskirtas kaip atskiras žingsnis</w:t>
            </w:r>
            <w:r w:rsidR="003A07D6">
              <w:rPr>
                <w:rFonts w:asciiTheme="minorHAnsi" w:hAnsiTheme="minorHAnsi" w:cstheme="minorHAnsi"/>
                <w:sz w:val="24"/>
                <w:szCs w:val="24"/>
              </w:rPr>
              <w:t>“</w:t>
            </w:r>
            <w:r w:rsidRPr="0026607A">
              <w:rPr>
                <w:rFonts w:asciiTheme="minorHAnsi" w:hAnsiTheme="minorHAnsi" w:cstheme="minorHAnsi"/>
                <w:sz w:val="24"/>
                <w:szCs w:val="24"/>
              </w:rPr>
              <w:t>.</w:t>
            </w:r>
          </w:p>
          <w:p w14:paraId="0D96E53E" w14:textId="3268BD49" w:rsidR="00B142E2" w:rsidRDefault="00CB11B5" w:rsidP="00B142E2">
            <w:pPr>
              <w:spacing w:line="276" w:lineRule="auto"/>
              <w:ind w:firstLine="567"/>
              <w:rPr>
                <w:rFonts w:ascii="Calibri" w:hAnsi="Calibri" w:cs="Calibri"/>
                <w:bCs/>
                <w:sz w:val="24"/>
                <w:szCs w:val="24"/>
              </w:rPr>
            </w:pPr>
            <w:r w:rsidRPr="00FB0A0A">
              <w:rPr>
                <w:rFonts w:asciiTheme="minorHAnsi" w:hAnsiTheme="minorHAnsi" w:cstheme="minorHAnsi"/>
                <w:sz w:val="24"/>
                <w:szCs w:val="24"/>
              </w:rPr>
              <w:t xml:space="preserve">Tarnyba </w:t>
            </w:r>
            <w:r>
              <w:rPr>
                <w:rFonts w:asciiTheme="minorHAnsi" w:hAnsiTheme="minorHAnsi" w:cstheme="minorHAnsi"/>
                <w:sz w:val="24"/>
                <w:szCs w:val="24"/>
              </w:rPr>
              <w:t>LSMU MF</w:t>
            </w:r>
            <w:r w:rsidRPr="00FB0A0A">
              <w:rPr>
                <w:rFonts w:asciiTheme="minorHAnsi" w:eastAsia="Calibri" w:hAnsiTheme="minorHAnsi" w:cstheme="minorHAnsi"/>
                <w:bCs/>
                <w:sz w:val="24"/>
                <w:szCs w:val="24"/>
                <w:vertAlign w:val="superscript"/>
              </w:rPr>
              <w:footnoteReference w:id="21"/>
            </w:r>
            <w:r>
              <w:rPr>
                <w:rFonts w:ascii="Calibri" w:hAnsi="Calibri" w:cs="Calibri"/>
                <w:sz w:val="24"/>
                <w:szCs w:val="24"/>
              </w:rPr>
              <w:t xml:space="preserve"> ir VU MF</w:t>
            </w:r>
            <w:r w:rsidRPr="00FB0A0A">
              <w:rPr>
                <w:rFonts w:asciiTheme="minorHAnsi" w:eastAsia="Calibri" w:hAnsiTheme="minorHAnsi" w:cstheme="minorHAnsi"/>
                <w:bCs/>
                <w:sz w:val="24"/>
                <w:szCs w:val="24"/>
                <w:vertAlign w:val="superscript"/>
              </w:rPr>
              <w:footnoteReference w:id="22"/>
            </w:r>
            <w:r>
              <w:rPr>
                <w:rFonts w:ascii="Calibri" w:hAnsi="Calibri" w:cs="Calibri"/>
                <w:sz w:val="24"/>
                <w:szCs w:val="24"/>
              </w:rPr>
              <w:t>, be kita ko,</w:t>
            </w:r>
            <w:r>
              <w:rPr>
                <w:rFonts w:asciiTheme="minorHAnsi" w:hAnsiTheme="minorHAnsi" w:cstheme="minorHAnsi"/>
                <w:sz w:val="24"/>
                <w:szCs w:val="24"/>
              </w:rPr>
              <w:t xml:space="preserve"> paprašė paaiškinti, </w:t>
            </w:r>
            <w:r>
              <w:rPr>
                <w:rFonts w:ascii="Calibri" w:hAnsi="Calibri" w:cs="Calibri"/>
                <w:bCs/>
                <w:sz w:val="24"/>
                <w:szCs w:val="24"/>
              </w:rPr>
              <w:t xml:space="preserve">ar </w:t>
            </w:r>
            <w:r>
              <w:rPr>
                <w:rFonts w:asciiTheme="minorHAnsi" w:hAnsiTheme="minorHAnsi" w:cstheme="minorHAnsi"/>
                <w:sz w:val="24"/>
                <w:szCs w:val="24"/>
              </w:rPr>
              <w:t xml:space="preserve">tiekėjo pasiūlytos Prekės yra implantuojamos </w:t>
            </w:r>
            <w:r>
              <w:rPr>
                <w:rFonts w:ascii="Calibri" w:hAnsi="Calibri" w:cs="Calibri"/>
                <w:bCs/>
                <w:sz w:val="24"/>
                <w:szCs w:val="24"/>
              </w:rPr>
              <w:t>„</w:t>
            </w:r>
            <w:r w:rsidRPr="001944D9">
              <w:rPr>
                <w:rFonts w:ascii="Calibri" w:hAnsi="Calibri" w:cs="Calibri"/>
                <w:bCs/>
                <w:sz w:val="24"/>
                <w:szCs w:val="24"/>
              </w:rPr>
              <w:t>dviejų žingsnių</w:t>
            </w:r>
            <w:r>
              <w:rPr>
                <w:rFonts w:ascii="Calibri" w:hAnsi="Calibri" w:cs="Calibri"/>
                <w:bCs/>
                <w:sz w:val="24"/>
                <w:szCs w:val="24"/>
              </w:rPr>
              <w:t>“</w:t>
            </w:r>
            <w:r w:rsidRPr="001944D9">
              <w:rPr>
                <w:rFonts w:ascii="Calibri" w:hAnsi="Calibri" w:cs="Calibri"/>
                <w:bCs/>
                <w:sz w:val="24"/>
                <w:szCs w:val="24"/>
              </w:rPr>
              <w:t xml:space="preserve"> metod</w:t>
            </w:r>
            <w:r>
              <w:rPr>
                <w:rFonts w:ascii="Calibri" w:hAnsi="Calibri" w:cs="Calibri"/>
                <w:bCs/>
                <w:sz w:val="24"/>
                <w:szCs w:val="24"/>
              </w:rPr>
              <w:t>u</w:t>
            </w:r>
            <w:r w:rsidRPr="00881EB8">
              <w:rPr>
                <w:rFonts w:ascii="Calibri" w:hAnsi="Calibri" w:cs="Calibri"/>
                <w:bCs/>
                <w:sz w:val="24"/>
                <w:szCs w:val="24"/>
              </w:rPr>
              <w:t>, pagerinant vožtuvo stabilumą</w:t>
            </w:r>
            <w:r>
              <w:rPr>
                <w:rFonts w:ascii="Calibri" w:hAnsi="Calibri" w:cs="Calibri"/>
                <w:bCs/>
                <w:sz w:val="24"/>
                <w:szCs w:val="24"/>
              </w:rPr>
              <w:t xml:space="preserve"> ir atitinka Pirkimo</w:t>
            </w:r>
            <w:r w:rsidRPr="003F02CC">
              <w:rPr>
                <w:rFonts w:ascii="Calibri" w:hAnsi="Calibri" w:cs="Calibri"/>
                <w:bCs/>
                <w:sz w:val="24"/>
                <w:szCs w:val="24"/>
              </w:rPr>
              <w:t xml:space="preserve"> techninės specifikacijos </w:t>
            </w:r>
            <w:r>
              <w:rPr>
                <w:rFonts w:ascii="Calibri" w:hAnsi="Calibri" w:cs="Calibri"/>
                <w:bCs/>
                <w:sz w:val="24"/>
                <w:szCs w:val="24"/>
              </w:rPr>
              <w:t>2.3 papunkčio reikalavimą: „</w:t>
            </w:r>
            <w:r w:rsidRPr="00B40803">
              <w:rPr>
                <w:rFonts w:ascii="Calibri" w:hAnsi="Calibri" w:cs="Calibri"/>
                <w:bCs/>
                <w:sz w:val="24"/>
                <w:szCs w:val="24"/>
              </w:rPr>
              <w:t xml:space="preserve">Vožtuvas implantuojamas </w:t>
            </w:r>
            <w:r>
              <w:rPr>
                <w:rFonts w:ascii="Calibri" w:hAnsi="Calibri" w:cs="Calibri"/>
                <w:bCs/>
                <w:sz w:val="24"/>
                <w:szCs w:val="24"/>
              </w:rPr>
              <w:t>„</w:t>
            </w:r>
            <w:r w:rsidRPr="00B40803">
              <w:rPr>
                <w:rFonts w:ascii="Calibri" w:hAnsi="Calibri" w:cs="Calibri"/>
                <w:bCs/>
                <w:sz w:val="24"/>
                <w:szCs w:val="24"/>
              </w:rPr>
              <w:t>dviejų žingsnių</w:t>
            </w:r>
            <w:r>
              <w:rPr>
                <w:rFonts w:ascii="Calibri" w:hAnsi="Calibri" w:cs="Calibri"/>
                <w:bCs/>
                <w:sz w:val="24"/>
                <w:szCs w:val="24"/>
              </w:rPr>
              <w:t>“</w:t>
            </w:r>
            <w:r w:rsidRPr="00B40803">
              <w:rPr>
                <w:rFonts w:ascii="Calibri" w:hAnsi="Calibri" w:cs="Calibri"/>
                <w:bCs/>
                <w:sz w:val="24"/>
                <w:szCs w:val="24"/>
              </w:rPr>
              <w:t xml:space="preserve"> metodu, pagerinant vožtuvo stabilumą</w:t>
            </w:r>
            <w:r>
              <w:rPr>
                <w:rFonts w:ascii="Calibri" w:hAnsi="Calibri" w:cs="Calibri"/>
                <w:bCs/>
                <w:sz w:val="24"/>
                <w:szCs w:val="24"/>
              </w:rPr>
              <w:t>“.</w:t>
            </w:r>
          </w:p>
          <w:p w14:paraId="033AAE0A" w14:textId="77777777" w:rsidR="00B142E2" w:rsidRDefault="00B142E2" w:rsidP="00B142E2">
            <w:pPr>
              <w:spacing w:line="276" w:lineRule="auto"/>
              <w:ind w:firstLine="567"/>
              <w:rPr>
                <w:rFonts w:ascii="Calibri" w:hAnsi="Calibri" w:cs="Calibri"/>
                <w:sz w:val="24"/>
                <w:szCs w:val="24"/>
              </w:rPr>
            </w:pPr>
            <w:r>
              <w:rPr>
                <w:rFonts w:ascii="Calibri" w:hAnsi="Calibri" w:cs="Calibri"/>
                <w:sz w:val="24"/>
                <w:szCs w:val="24"/>
              </w:rPr>
              <w:t>LSMU MF paaiškino</w:t>
            </w:r>
            <w:r w:rsidRPr="00FB0A0A">
              <w:rPr>
                <w:rFonts w:asciiTheme="minorHAnsi" w:eastAsia="Calibri" w:hAnsiTheme="minorHAnsi" w:cstheme="minorHAnsi"/>
                <w:bCs/>
                <w:sz w:val="24"/>
                <w:szCs w:val="24"/>
                <w:vertAlign w:val="superscript"/>
              </w:rPr>
              <w:footnoteReference w:id="23"/>
            </w:r>
            <w:r>
              <w:rPr>
                <w:rFonts w:ascii="Calibri" w:hAnsi="Calibri" w:cs="Calibri"/>
                <w:sz w:val="24"/>
                <w:szCs w:val="24"/>
              </w:rPr>
              <w:t>, jog: „</w:t>
            </w:r>
            <w:r w:rsidRPr="00B142E2">
              <w:rPr>
                <w:rFonts w:ascii="Calibri" w:hAnsi="Calibri" w:cs="Calibri"/>
                <w:sz w:val="24"/>
                <w:szCs w:val="24"/>
              </w:rPr>
              <w:t>Remiantis oficialia gamintojo „</w:t>
            </w:r>
            <w:proofErr w:type="spellStart"/>
            <w:r w:rsidRPr="00B142E2">
              <w:rPr>
                <w:rFonts w:ascii="Calibri" w:hAnsi="Calibri" w:cs="Calibri"/>
                <w:sz w:val="24"/>
                <w:szCs w:val="24"/>
              </w:rPr>
              <w:t>Medtronic</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Evolut</w:t>
            </w:r>
            <w:proofErr w:type="spellEnd"/>
            <w:r w:rsidRPr="00B142E2">
              <w:rPr>
                <w:rFonts w:ascii="Calibri" w:hAnsi="Calibri" w:cs="Calibri"/>
                <w:sz w:val="24"/>
                <w:szCs w:val="24"/>
              </w:rPr>
              <w:t xml:space="preserve"> R“ ir „</w:t>
            </w:r>
            <w:proofErr w:type="spellStart"/>
            <w:r w:rsidRPr="00B142E2">
              <w:rPr>
                <w:rFonts w:ascii="Calibri" w:hAnsi="Calibri" w:cs="Calibri"/>
                <w:sz w:val="24"/>
                <w:szCs w:val="24"/>
              </w:rPr>
              <w:t>Evolut</w:t>
            </w:r>
            <w:proofErr w:type="spellEnd"/>
            <w:r w:rsidRPr="00B142E2">
              <w:rPr>
                <w:rFonts w:ascii="Calibri" w:hAnsi="Calibri" w:cs="Calibri"/>
                <w:sz w:val="24"/>
                <w:szCs w:val="24"/>
              </w:rPr>
              <w:t xml:space="preserve"> Pro </w:t>
            </w:r>
            <w:proofErr w:type="spellStart"/>
            <w:r w:rsidRPr="00B142E2">
              <w:rPr>
                <w:rFonts w:ascii="Calibri" w:hAnsi="Calibri" w:cs="Calibri"/>
                <w:sz w:val="24"/>
                <w:szCs w:val="24"/>
              </w:rPr>
              <w:t>Plus</w:t>
            </w:r>
            <w:proofErr w:type="spellEnd"/>
            <w:r w:rsidRPr="00B142E2">
              <w:rPr>
                <w:rFonts w:ascii="Calibri" w:hAnsi="Calibri" w:cs="Calibri"/>
                <w:sz w:val="24"/>
                <w:szCs w:val="24"/>
              </w:rPr>
              <w:t>“ technine dokumentacija (</w:t>
            </w:r>
            <w:proofErr w:type="spellStart"/>
            <w:r w:rsidRPr="00B142E2">
              <w:rPr>
                <w:rFonts w:ascii="Calibri" w:hAnsi="Calibri" w:cs="Calibri"/>
                <w:sz w:val="24"/>
                <w:szCs w:val="24"/>
              </w:rPr>
              <w:t>Instructions</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for</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Use</w:t>
            </w:r>
            <w:proofErr w:type="spellEnd"/>
            <w:r w:rsidRPr="00B142E2">
              <w:rPr>
                <w:rFonts w:ascii="Calibri" w:hAnsi="Calibri" w:cs="Calibri"/>
                <w:sz w:val="24"/>
                <w:szCs w:val="24"/>
              </w:rPr>
              <w:t xml:space="preserve">) bei prieinamais moksliniais šaltiniais, šių sistemų implantavimo procesas neatitinka DPS pirkimo B dalies techninės specifikacijos 2.3 punkto dėl dviejų priežasčių: 1. Dviejų žingsnių metodo nebuvimas. </w:t>
            </w:r>
            <w:proofErr w:type="spellStart"/>
            <w:r w:rsidRPr="00B142E2">
              <w:rPr>
                <w:rFonts w:ascii="Calibri" w:hAnsi="Calibri" w:cs="Calibri"/>
                <w:sz w:val="24"/>
                <w:szCs w:val="24"/>
              </w:rPr>
              <w:t>Evolut</w:t>
            </w:r>
            <w:proofErr w:type="spellEnd"/>
            <w:r w:rsidRPr="00B142E2">
              <w:rPr>
                <w:rFonts w:ascii="Calibri" w:hAnsi="Calibri" w:cs="Calibri"/>
                <w:sz w:val="24"/>
                <w:szCs w:val="24"/>
              </w:rPr>
              <w:t xml:space="preserve"> sistemoje vožtuvas išskleidžiamas viena nuosekliai sukama rankenėle (</w:t>
            </w:r>
            <w:proofErr w:type="spellStart"/>
            <w:r w:rsidRPr="00B142E2">
              <w:rPr>
                <w:rFonts w:ascii="Calibri" w:hAnsi="Calibri" w:cs="Calibri"/>
                <w:sz w:val="24"/>
                <w:szCs w:val="24"/>
              </w:rPr>
              <w:t>deployment</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knob</w:t>
            </w:r>
            <w:proofErr w:type="spellEnd"/>
            <w:r w:rsidRPr="00B142E2">
              <w:rPr>
                <w:rFonts w:ascii="Calibri" w:hAnsi="Calibri" w:cs="Calibri"/>
                <w:sz w:val="24"/>
                <w:szCs w:val="24"/>
              </w:rPr>
              <w:t>). Ši rankenėlė leidžia dalinai išskleisti vožtuvą, sustabdyti procesą tarpinėje padėtyje, pakeisti padėtį arba pilnai atitraukti vožtuvą (sugrąžinti į pristatymo sistemą). Tačiau šie veiksmai atliekami tuo pačiu valdymo elementu ir nėra gamintojo techniniu sprendimu atskirti į dvi mechaniniu būdu nepriklausomas fazes, kurios būtų aktyvuojamos skirtingais valdymo elementais. Tokia konstrukcija neatitinka tarptautinėje praktikoje pripažinto „dviejų žingsnių“ metodo apibrėžimo. 2. Nėra nurodyto stabilumo pagerinimo funkcionalumo. Gamintojo IFU dokumentacijoje nėra teiginio, kad paleidimo mechanizmas ar implantavimo metodas būtų suprojektuotas specialiai pagerinti vožtuvo stabilumą tarp išskleidimo etapų. Terminai, susiję su „</w:t>
            </w:r>
            <w:proofErr w:type="spellStart"/>
            <w:r w:rsidRPr="00B142E2">
              <w:rPr>
                <w:rFonts w:ascii="Calibri" w:hAnsi="Calibri" w:cs="Calibri"/>
                <w:sz w:val="24"/>
                <w:szCs w:val="24"/>
              </w:rPr>
              <w:t>stability</w:t>
            </w:r>
            <w:proofErr w:type="spellEnd"/>
            <w:r w:rsidRPr="00B142E2">
              <w:rPr>
                <w:rFonts w:ascii="Calibri" w:hAnsi="Calibri" w:cs="Calibri"/>
                <w:sz w:val="24"/>
                <w:szCs w:val="24"/>
              </w:rPr>
              <w:t>“, dokumentacijoje vartojami tik anatomijos ar galutinės fiksacijos kontekste (pvz., „</w:t>
            </w:r>
            <w:proofErr w:type="spellStart"/>
            <w:r w:rsidRPr="00B142E2">
              <w:rPr>
                <w:rFonts w:ascii="Calibri" w:hAnsi="Calibri" w:cs="Calibri"/>
                <w:sz w:val="24"/>
                <w:szCs w:val="24"/>
              </w:rPr>
              <w:t>ensure</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device</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stability</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before</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release</w:t>
            </w:r>
            <w:proofErr w:type="spellEnd"/>
            <w:r w:rsidRPr="00B142E2">
              <w:rPr>
                <w:rFonts w:ascii="Calibri" w:hAnsi="Calibri" w:cs="Calibri"/>
                <w:sz w:val="24"/>
                <w:szCs w:val="24"/>
              </w:rPr>
              <w:t>“), bet ne kaip tarpinio etapo funkcija. Tai skiriasi nuo tikrų „</w:t>
            </w:r>
            <w:proofErr w:type="spellStart"/>
            <w:r w:rsidRPr="00B142E2">
              <w:rPr>
                <w:rFonts w:ascii="Calibri" w:hAnsi="Calibri" w:cs="Calibri"/>
                <w:sz w:val="24"/>
                <w:szCs w:val="24"/>
              </w:rPr>
              <w:t>two-step</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deployment</w:t>
            </w:r>
            <w:proofErr w:type="spellEnd"/>
            <w:r w:rsidRPr="00B142E2">
              <w:rPr>
                <w:rFonts w:ascii="Calibri" w:hAnsi="Calibri" w:cs="Calibri"/>
                <w:sz w:val="24"/>
                <w:szCs w:val="24"/>
              </w:rPr>
              <w:t xml:space="preserve">“ sistemų (pvz., </w:t>
            </w:r>
            <w:proofErr w:type="spellStart"/>
            <w:r w:rsidRPr="00B142E2">
              <w:rPr>
                <w:rFonts w:ascii="Calibri" w:hAnsi="Calibri" w:cs="Calibri"/>
                <w:sz w:val="24"/>
                <w:szCs w:val="24"/>
              </w:rPr>
              <w:t>Boston</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Scientific</w:t>
            </w:r>
            <w:proofErr w:type="spellEnd"/>
            <w:r w:rsidRPr="00B142E2">
              <w:rPr>
                <w:rFonts w:ascii="Calibri" w:hAnsi="Calibri" w:cs="Calibri"/>
                <w:sz w:val="24"/>
                <w:szCs w:val="24"/>
              </w:rPr>
              <w:t xml:space="preserve"> ACURATE neo2), kur gamintojas aiškiai nurodo, kad pirmas žingsnis yra skirtas pagerinti vožtuvo stabilumą prieš galutinį paleidimą. Kadangi „</w:t>
            </w:r>
            <w:proofErr w:type="spellStart"/>
            <w:r w:rsidRPr="00B142E2">
              <w:rPr>
                <w:rFonts w:ascii="Calibri" w:hAnsi="Calibri" w:cs="Calibri"/>
                <w:sz w:val="24"/>
                <w:szCs w:val="24"/>
              </w:rPr>
              <w:t>Medtronic</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Evolut</w:t>
            </w:r>
            <w:proofErr w:type="spellEnd"/>
            <w:r w:rsidRPr="00B142E2">
              <w:rPr>
                <w:rFonts w:ascii="Calibri" w:hAnsi="Calibri" w:cs="Calibri"/>
                <w:sz w:val="24"/>
                <w:szCs w:val="24"/>
              </w:rPr>
              <w:t xml:space="preserve"> R“ ir „</w:t>
            </w:r>
            <w:proofErr w:type="spellStart"/>
            <w:r w:rsidRPr="00B142E2">
              <w:rPr>
                <w:rFonts w:ascii="Calibri" w:hAnsi="Calibri" w:cs="Calibri"/>
                <w:sz w:val="24"/>
                <w:szCs w:val="24"/>
              </w:rPr>
              <w:t>Evolut</w:t>
            </w:r>
            <w:proofErr w:type="spellEnd"/>
            <w:r w:rsidRPr="00B142E2">
              <w:rPr>
                <w:rFonts w:ascii="Calibri" w:hAnsi="Calibri" w:cs="Calibri"/>
                <w:sz w:val="24"/>
                <w:szCs w:val="24"/>
              </w:rPr>
              <w:t xml:space="preserve"> Pro </w:t>
            </w:r>
            <w:proofErr w:type="spellStart"/>
            <w:r w:rsidRPr="00B142E2">
              <w:rPr>
                <w:rFonts w:ascii="Calibri" w:hAnsi="Calibri" w:cs="Calibri"/>
                <w:sz w:val="24"/>
                <w:szCs w:val="24"/>
              </w:rPr>
              <w:t>Plus</w:t>
            </w:r>
            <w:proofErr w:type="spellEnd"/>
            <w:r w:rsidRPr="00B142E2">
              <w:rPr>
                <w:rFonts w:ascii="Calibri" w:hAnsi="Calibri" w:cs="Calibri"/>
                <w:sz w:val="24"/>
                <w:szCs w:val="24"/>
              </w:rPr>
              <w:t>“ neturi gamintojo techniniu sprendimu suprojektuoto atskirų dviejų etapų mechanizmo ir jų dokumentacijoje nėra nurodyta, jog implantavimo metodas pagerina vožtuvo stabilumą, šie gaminiai neatitinka DPS pirkimo B dalies techninės specifikacijos 2.3 papunkčio reikalavimo</w:t>
            </w:r>
            <w:r>
              <w:rPr>
                <w:rFonts w:ascii="Calibri" w:hAnsi="Calibri" w:cs="Calibri"/>
                <w:sz w:val="24"/>
                <w:szCs w:val="24"/>
              </w:rPr>
              <w:t>“.</w:t>
            </w:r>
          </w:p>
          <w:p w14:paraId="3454F3CD" w14:textId="77777777" w:rsidR="007F7820" w:rsidRDefault="00B142E2" w:rsidP="007F7820">
            <w:pPr>
              <w:spacing w:line="276" w:lineRule="auto"/>
              <w:ind w:firstLine="567"/>
              <w:rPr>
                <w:rFonts w:ascii="Calibri" w:hAnsi="Calibri" w:cs="Calibri"/>
                <w:sz w:val="24"/>
                <w:szCs w:val="24"/>
              </w:rPr>
            </w:pPr>
            <w:r>
              <w:rPr>
                <w:rFonts w:ascii="Calibri" w:hAnsi="Calibri" w:cs="Calibri"/>
                <w:sz w:val="24"/>
                <w:szCs w:val="24"/>
              </w:rPr>
              <w:t>VU MF paaiškino</w:t>
            </w:r>
            <w:r w:rsidRPr="00FB0A0A">
              <w:rPr>
                <w:rFonts w:asciiTheme="minorHAnsi" w:eastAsia="Calibri" w:hAnsiTheme="minorHAnsi" w:cstheme="minorHAnsi"/>
                <w:bCs/>
                <w:sz w:val="24"/>
                <w:szCs w:val="24"/>
                <w:vertAlign w:val="superscript"/>
              </w:rPr>
              <w:footnoteReference w:id="24"/>
            </w:r>
            <w:r>
              <w:rPr>
                <w:rFonts w:ascii="Calibri" w:hAnsi="Calibri" w:cs="Calibri"/>
                <w:sz w:val="24"/>
                <w:szCs w:val="24"/>
              </w:rPr>
              <w:t>, kad: „</w:t>
            </w:r>
            <w:r w:rsidRPr="00B142E2">
              <w:rPr>
                <w:rFonts w:ascii="Calibri" w:hAnsi="Calibri" w:cs="Calibri"/>
                <w:sz w:val="24"/>
                <w:szCs w:val="24"/>
              </w:rPr>
              <w:t>Minėti vožtuvai nėra implantuojami „dviejų žingsnių“ metodu, todėl DPS pirkimo B dalies techninės specifikacijos 2.3 papunkčio reikalavimo neatitinka. Tokiu atveju jų siūlymas turėtų būti vertinamas kaip neatitinkantis pirkimo sąlygų.</w:t>
            </w:r>
            <w:r>
              <w:rPr>
                <w:rFonts w:ascii="Calibri" w:hAnsi="Calibri" w:cs="Calibri"/>
                <w:sz w:val="24"/>
                <w:szCs w:val="24"/>
              </w:rPr>
              <w:t xml:space="preserve"> </w:t>
            </w:r>
            <w:r w:rsidRPr="00B142E2">
              <w:rPr>
                <w:rFonts w:ascii="Calibri" w:hAnsi="Calibri" w:cs="Calibri"/>
                <w:sz w:val="24"/>
                <w:szCs w:val="24"/>
              </w:rPr>
              <w:t xml:space="preserve">Apibendrinant pažymėtina, kad </w:t>
            </w:r>
            <w:proofErr w:type="spellStart"/>
            <w:r w:rsidRPr="00B142E2">
              <w:rPr>
                <w:rFonts w:ascii="Calibri" w:hAnsi="Calibri" w:cs="Calibri"/>
                <w:sz w:val="24"/>
                <w:szCs w:val="24"/>
              </w:rPr>
              <w:t>Medtronic</w:t>
            </w:r>
            <w:proofErr w:type="spellEnd"/>
            <w:r w:rsidRPr="00B142E2">
              <w:rPr>
                <w:rFonts w:ascii="Calibri" w:hAnsi="Calibri" w:cs="Calibri"/>
                <w:sz w:val="24"/>
                <w:szCs w:val="24"/>
              </w:rPr>
              <w:t xml:space="preserve"> </w:t>
            </w:r>
            <w:proofErr w:type="spellStart"/>
            <w:r w:rsidRPr="00B142E2">
              <w:rPr>
                <w:rFonts w:ascii="Calibri" w:hAnsi="Calibri" w:cs="Calibri"/>
                <w:sz w:val="24"/>
                <w:szCs w:val="24"/>
              </w:rPr>
              <w:t>Evolut</w:t>
            </w:r>
            <w:proofErr w:type="spellEnd"/>
            <w:r w:rsidRPr="00B142E2">
              <w:rPr>
                <w:rFonts w:ascii="Calibri" w:hAnsi="Calibri" w:cs="Calibri"/>
                <w:sz w:val="24"/>
                <w:szCs w:val="24"/>
              </w:rPr>
              <w:t xml:space="preserve"> vožtuvai neatitinka pirkimo dokumentuose nustatyto kriterijaus dėl „dviejų žingsnių“ implantavimo metodo. Tiekėjų siūlymas priešingai traktuoti šiuos vožtuvus neatitiktų faktinės implantavimo metodikos, galėtų suklaidinti perkančiąją organizaciją ir prieštarautų viešųjų pirkimų principams</w:t>
            </w:r>
            <w:r>
              <w:rPr>
                <w:rFonts w:ascii="Calibri" w:hAnsi="Calibri" w:cs="Calibri"/>
                <w:sz w:val="24"/>
                <w:szCs w:val="24"/>
              </w:rPr>
              <w:t>“.</w:t>
            </w:r>
          </w:p>
          <w:p w14:paraId="33B3EF49" w14:textId="28009A83" w:rsidR="00E9370F" w:rsidRDefault="00DF1328" w:rsidP="00E9370F">
            <w:pPr>
              <w:spacing w:line="276" w:lineRule="auto"/>
              <w:ind w:firstLine="567"/>
              <w:rPr>
                <w:rFonts w:ascii="Calibri" w:hAnsi="Calibri" w:cs="Calibri"/>
                <w:sz w:val="24"/>
                <w:szCs w:val="24"/>
              </w:rPr>
            </w:pPr>
            <w:r w:rsidRPr="00763B9E">
              <w:rPr>
                <w:rFonts w:ascii="Calibri" w:hAnsi="Calibri" w:cs="Calibri"/>
                <w:color w:val="000000"/>
                <w:sz w:val="24"/>
                <w:szCs w:val="24"/>
              </w:rPr>
              <w:t xml:space="preserve">Pažymėtina, kad Perkančioji organizacija Pirkimo techninės specifikacijos </w:t>
            </w:r>
            <w:r w:rsidR="00763B9E" w:rsidRPr="00763B9E">
              <w:rPr>
                <w:rFonts w:ascii="Calibri" w:hAnsi="Calibri" w:cs="Calibri"/>
                <w:color w:val="000000"/>
                <w:sz w:val="24"/>
                <w:szCs w:val="24"/>
              </w:rPr>
              <w:t>2.3</w:t>
            </w:r>
            <w:r w:rsidRPr="00763B9E">
              <w:rPr>
                <w:rFonts w:ascii="Calibri" w:hAnsi="Calibri" w:cs="Calibri"/>
                <w:sz w:val="24"/>
                <w:szCs w:val="24"/>
              </w:rPr>
              <w:t xml:space="preserve"> papunktyje nustatė reikalavimą, jog prekė</w:t>
            </w:r>
            <w:r w:rsidR="00763B9E" w:rsidRPr="00763B9E">
              <w:rPr>
                <w:rFonts w:ascii="Calibri" w:hAnsi="Calibri" w:cs="Calibri"/>
                <w:sz w:val="24"/>
                <w:szCs w:val="24"/>
              </w:rPr>
              <w:t xml:space="preserve"> – v</w:t>
            </w:r>
            <w:r w:rsidR="00763B9E" w:rsidRPr="00763B9E">
              <w:rPr>
                <w:rFonts w:ascii="Calibri" w:hAnsi="Calibri" w:cs="Calibri"/>
                <w:bCs/>
                <w:sz w:val="24"/>
                <w:szCs w:val="24"/>
              </w:rPr>
              <w:t>ožtuvas turi būti implantuojamas „dviejų žingsnių“ metodu, pagerinant vožtuvo stabilumą</w:t>
            </w:r>
            <w:r w:rsidRPr="00763B9E">
              <w:rPr>
                <w:rFonts w:ascii="Calibri" w:hAnsi="Calibri" w:cs="Calibri"/>
                <w:color w:val="000000"/>
                <w:sz w:val="24"/>
                <w:szCs w:val="24"/>
              </w:rPr>
              <w:t xml:space="preserve">, </w:t>
            </w:r>
            <w:r w:rsidR="0082211C">
              <w:rPr>
                <w:rFonts w:ascii="Calibri" w:hAnsi="Calibri" w:cs="Calibri"/>
                <w:color w:val="000000"/>
                <w:sz w:val="24"/>
                <w:szCs w:val="24"/>
              </w:rPr>
              <w:t xml:space="preserve">atsižvelgiant į Pirkimo objekto specifiškumą bei svarbą, kuomet </w:t>
            </w:r>
            <w:r w:rsidR="0082211C">
              <w:rPr>
                <w:rFonts w:ascii="Calibri" w:hAnsi="Calibri" w:cs="Calibri"/>
                <w:color w:val="000000"/>
                <w:sz w:val="24"/>
                <w:szCs w:val="24"/>
              </w:rPr>
              <w:lastRenderedPageBreak/>
              <w:t>netinkamo objekto įsigijimas gali turėti tiesioginių pasekmių pacientų sveikatai bei gyvybei, turi būti skiriamas ypatingas dėmesys įvertina</w:t>
            </w:r>
            <w:r w:rsidR="00E9370F">
              <w:rPr>
                <w:rFonts w:ascii="Calibri" w:hAnsi="Calibri" w:cs="Calibri"/>
                <w:color w:val="000000"/>
                <w:sz w:val="24"/>
                <w:szCs w:val="24"/>
              </w:rPr>
              <w:t>n</w:t>
            </w:r>
            <w:r w:rsidR="0082211C">
              <w:rPr>
                <w:rFonts w:ascii="Calibri" w:hAnsi="Calibri" w:cs="Calibri"/>
                <w:color w:val="000000"/>
                <w:sz w:val="24"/>
                <w:szCs w:val="24"/>
              </w:rPr>
              <w:t>t</w:t>
            </w:r>
            <w:r w:rsidR="00E9370F">
              <w:rPr>
                <w:rFonts w:ascii="Calibri" w:hAnsi="Calibri" w:cs="Calibri"/>
                <w:color w:val="000000"/>
                <w:sz w:val="24"/>
                <w:szCs w:val="24"/>
              </w:rPr>
              <w:t xml:space="preserve"> / įsitikinant</w:t>
            </w:r>
            <w:r w:rsidR="0082211C">
              <w:rPr>
                <w:rFonts w:ascii="Calibri" w:hAnsi="Calibri" w:cs="Calibri"/>
                <w:color w:val="000000"/>
                <w:sz w:val="24"/>
                <w:szCs w:val="24"/>
              </w:rPr>
              <w:t xml:space="preserve">, ar Tiekėjo siūlomos Prekės atitiko Pirkimo sąlygose nustatytus reikalavimus. </w:t>
            </w:r>
            <w:r w:rsidR="00AF073F">
              <w:rPr>
                <w:rFonts w:ascii="Calibri" w:hAnsi="Calibri" w:cs="Calibri"/>
                <w:color w:val="000000"/>
                <w:sz w:val="24"/>
                <w:szCs w:val="24"/>
              </w:rPr>
              <w:t xml:space="preserve">Tarnybos vertinimu, </w:t>
            </w:r>
            <w:r w:rsidRPr="00763B9E">
              <w:rPr>
                <w:rFonts w:ascii="Calibri" w:hAnsi="Calibri" w:cs="Calibri"/>
                <w:bCs/>
                <w:iCs/>
                <w:sz w:val="24"/>
                <w:szCs w:val="24"/>
              </w:rPr>
              <w:t>Perkančioji organizacija, nesivadovavo savo pačios parengt</w:t>
            </w:r>
            <w:r w:rsidR="000753CF">
              <w:rPr>
                <w:rFonts w:ascii="Calibri" w:hAnsi="Calibri" w:cs="Calibri"/>
                <w:bCs/>
                <w:iCs/>
                <w:sz w:val="24"/>
                <w:szCs w:val="24"/>
              </w:rPr>
              <w:t>ų</w:t>
            </w:r>
            <w:r w:rsidRPr="00763B9E">
              <w:rPr>
                <w:rFonts w:ascii="Calibri" w:hAnsi="Calibri" w:cs="Calibri"/>
                <w:bCs/>
                <w:iCs/>
                <w:sz w:val="24"/>
                <w:szCs w:val="24"/>
              </w:rPr>
              <w:t xml:space="preserve"> Pirkimo sąlygų </w:t>
            </w:r>
            <w:r w:rsidR="000753CF">
              <w:rPr>
                <w:rFonts w:ascii="Calibri" w:hAnsi="Calibri" w:cs="Calibri"/>
                <w:bCs/>
                <w:iCs/>
                <w:sz w:val="24"/>
                <w:szCs w:val="24"/>
              </w:rPr>
              <w:t>reikalavimais</w:t>
            </w:r>
            <w:r w:rsidRPr="00763B9E">
              <w:rPr>
                <w:rFonts w:ascii="Calibri" w:hAnsi="Calibri" w:cs="Calibri"/>
                <w:bCs/>
                <w:iCs/>
                <w:sz w:val="24"/>
                <w:szCs w:val="24"/>
              </w:rPr>
              <w:t xml:space="preserve">, nes </w:t>
            </w:r>
            <w:r w:rsidRPr="00763B9E">
              <w:rPr>
                <w:rFonts w:ascii="Calibri" w:hAnsi="Calibri" w:cs="Calibri"/>
                <w:spacing w:val="2"/>
                <w:sz w:val="24"/>
                <w:szCs w:val="24"/>
                <w:shd w:val="clear" w:color="auto" w:fill="FFFFFF"/>
              </w:rPr>
              <w:t xml:space="preserve">iš </w:t>
            </w:r>
            <w:r w:rsidR="00AF073F">
              <w:rPr>
                <w:rFonts w:ascii="Calibri" w:hAnsi="Calibri" w:cs="Calibri"/>
                <w:spacing w:val="2"/>
                <w:sz w:val="24"/>
                <w:szCs w:val="24"/>
                <w:shd w:val="clear" w:color="auto" w:fill="FFFFFF"/>
              </w:rPr>
              <w:t>T</w:t>
            </w:r>
            <w:r w:rsidRPr="00763B9E">
              <w:rPr>
                <w:rFonts w:ascii="Calibri" w:hAnsi="Calibri" w:cs="Calibri"/>
                <w:spacing w:val="2"/>
                <w:sz w:val="24"/>
                <w:szCs w:val="24"/>
                <w:shd w:val="clear" w:color="auto" w:fill="FFFFFF"/>
              </w:rPr>
              <w:t>iekėjo pasiūlyme esančios informacijos nebuvo galima įsitikinti, kad jo siūlyt</w:t>
            </w:r>
            <w:r w:rsidR="00AF073F">
              <w:rPr>
                <w:rFonts w:ascii="Calibri" w:hAnsi="Calibri" w:cs="Calibri"/>
                <w:spacing w:val="2"/>
                <w:sz w:val="24"/>
                <w:szCs w:val="24"/>
                <w:shd w:val="clear" w:color="auto" w:fill="FFFFFF"/>
              </w:rPr>
              <w:t>os</w:t>
            </w:r>
            <w:r w:rsidRPr="00763B9E">
              <w:rPr>
                <w:rFonts w:ascii="Calibri" w:hAnsi="Calibri" w:cs="Calibri"/>
                <w:spacing w:val="2"/>
                <w:sz w:val="24"/>
                <w:szCs w:val="24"/>
                <w:shd w:val="clear" w:color="auto" w:fill="FFFFFF"/>
              </w:rPr>
              <w:t xml:space="preserve"> Prekė</w:t>
            </w:r>
            <w:r w:rsidR="00AF073F">
              <w:rPr>
                <w:rFonts w:ascii="Calibri" w:hAnsi="Calibri" w:cs="Calibri"/>
                <w:spacing w:val="2"/>
                <w:sz w:val="24"/>
                <w:szCs w:val="24"/>
                <w:shd w:val="clear" w:color="auto" w:fill="FFFFFF"/>
              </w:rPr>
              <w:t>s</w:t>
            </w:r>
            <w:r w:rsidRPr="00763B9E">
              <w:rPr>
                <w:rFonts w:ascii="Calibri" w:hAnsi="Calibri" w:cs="Calibri"/>
                <w:spacing w:val="2"/>
                <w:sz w:val="24"/>
                <w:szCs w:val="24"/>
                <w:shd w:val="clear" w:color="auto" w:fill="FFFFFF"/>
              </w:rPr>
              <w:t xml:space="preserve"> atitiko visus Pirkimo dokumentuose nurodytus reikalavimus</w:t>
            </w:r>
            <w:r w:rsidR="00AF073F">
              <w:rPr>
                <w:rFonts w:ascii="Calibri" w:hAnsi="Calibri" w:cs="Calibri"/>
                <w:spacing w:val="2"/>
                <w:sz w:val="24"/>
                <w:szCs w:val="24"/>
                <w:shd w:val="clear" w:color="auto" w:fill="FFFFFF"/>
              </w:rPr>
              <w:t>, t. y. nebuvo įmanoma įsitikinti, kad Tiekėjo siūlomos Prekės</w:t>
            </w:r>
            <w:r w:rsidR="00AF073F" w:rsidRPr="00763B9E">
              <w:rPr>
                <w:rFonts w:ascii="Calibri" w:hAnsi="Calibri" w:cs="Calibri"/>
                <w:bCs/>
                <w:sz w:val="24"/>
                <w:szCs w:val="24"/>
              </w:rPr>
              <w:t xml:space="preserve"> implantuojamas „dviejų žingsnių“ metodu, pagerinant vožtuvo stabilumą</w:t>
            </w:r>
            <w:r w:rsidRPr="00763B9E">
              <w:rPr>
                <w:rFonts w:ascii="Calibri" w:hAnsi="Calibri" w:cs="Calibri"/>
                <w:sz w:val="24"/>
                <w:szCs w:val="24"/>
              </w:rPr>
              <w:t>.</w:t>
            </w:r>
          </w:p>
          <w:p w14:paraId="18BADCF1" w14:textId="69AD2D68" w:rsidR="00AF073F" w:rsidRPr="00E9370F" w:rsidRDefault="00AF073F" w:rsidP="00E9370F">
            <w:pPr>
              <w:spacing w:line="276" w:lineRule="auto"/>
              <w:ind w:firstLine="567"/>
              <w:rPr>
                <w:rFonts w:ascii="Calibri" w:hAnsi="Calibri" w:cs="Calibri"/>
                <w:sz w:val="24"/>
                <w:szCs w:val="24"/>
              </w:rPr>
            </w:pPr>
            <w:r w:rsidRPr="00AF073F">
              <w:rPr>
                <w:rFonts w:ascii="Calibri" w:hAnsi="Calibri" w:cs="Calibri"/>
                <w:bCs/>
                <w:sz w:val="24"/>
                <w:szCs w:val="24"/>
              </w:rPr>
              <w:t xml:space="preserve">Atsižvelgiant į išdėstytą, Tarnyba konstatuoja, kad laimėjusiu pripažindama </w:t>
            </w:r>
            <w:r w:rsidR="00C74E1F">
              <w:rPr>
                <w:rFonts w:ascii="Calibri" w:hAnsi="Calibri" w:cs="Calibri"/>
                <w:bCs/>
                <w:sz w:val="24"/>
                <w:szCs w:val="24"/>
              </w:rPr>
              <w:t>T</w:t>
            </w:r>
            <w:r w:rsidRPr="00AF073F">
              <w:rPr>
                <w:rFonts w:ascii="Calibri" w:hAnsi="Calibri" w:cs="Calibri"/>
                <w:bCs/>
                <w:sz w:val="24"/>
                <w:szCs w:val="24"/>
              </w:rPr>
              <w:t>iekėją, kurio pasiūlymas neatitiko Pirkimo techninės specifikacijos reikalavimų</w:t>
            </w:r>
            <w:r w:rsidRPr="00AF073F">
              <w:rPr>
                <w:rFonts w:ascii="Calibri" w:hAnsi="Calibri" w:cs="Calibri"/>
                <w:color w:val="000000"/>
                <w:sz w:val="24"/>
                <w:szCs w:val="24"/>
                <w:lang w:eastAsia="zh-CN"/>
              </w:rPr>
              <w:t xml:space="preserve">, </w:t>
            </w:r>
            <w:r w:rsidRPr="00AF073F">
              <w:rPr>
                <w:rFonts w:ascii="Calibri" w:hAnsi="Calibri" w:cs="Calibri"/>
                <w:bCs/>
                <w:sz w:val="24"/>
                <w:szCs w:val="24"/>
              </w:rPr>
              <w:t xml:space="preserve">Perkančioji organizacija pažeidė Įstatymo </w:t>
            </w:r>
            <w:r w:rsidRPr="00AF073F">
              <w:rPr>
                <w:rFonts w:ascii="Calibri" w:hAnsi="Calibri" w:cs="Calibri"/>
                <w:bCs/>
                <w:iCs/>
                <w:sz w:val="24"/>
                <w:szCs w:val="24"/>
              </w:rPr>
              <w:t>17 straipsnio 1 dalyje įtvirtintus skaidrumo ir lygiateisiškumo principus</w:t>
            </w:r>
            <w:r w:rsidR="00C74E1F">
              <w:rPr>
                <w:rFonts w:ascii="Calibri" w:hAnsi="Calibri" w:cs="Calibri"/>
                <w:bCs/>
                <w:iCs/>
                <w:sz w:val="24"/>
                <w:szCs w:val="24"/>
              </w:rPr>
              <w:t xml:space="preserve"> bei </w:t>
            </w:r>
            <w:r w:rsidR="00C74E1F" w:rsidRPr="00AF073F">
              <w:rPr>
                <w:rFonts w:ascii="Calibri" w:hAnsi="Calibri" w:cs="Calibri"/>
                <w:bCs/>
                <w:sz w:val="24"/>
                <w:szCs w:val="24"/>
              </w:rPr>
              <w:t>45 straipsnio 1 dalies 1 punkto reikalavimus</w:t>
            </w:r>
            <w:r w:rsidRPr="00AF073F">
              <w:rPr>
                <w:rFonts w:ascii="Calibri" w:hAnsi="Calibri" w:cs="Calibri"/>
                <w:bCs/>
                <w:iCs/>
                <w:sz w:val="24"/>
                <w:szCs w:val="24"/>
              </w:rPr>
              <w:t>.</w:t>
            </w:r>
          </w:p>
        </w:tc>
      </w:tr>
    </w:tbl>
    <w:p w14:paraId="2303E629" w14:textId="77777777" w:rsidR="0038269B" w:rsidRPr="00BE7CEE" w:rsidRDefault="0038269B" w:rsidP="001719DF">
      <w:pPr>
        <w:spacing w:line="360" w:lineRule="auto"/>
        <w:rPr>
          <w:rFonts w:ascii="Calibri" w:hAnsi="Calibri" w:cs="Calibri"/>
          <w:b/>
          <w:bCs/>
          <w:sz w:val="24"/>
          <w:szCs w:val="24"/>
        </w:rPr>
      </w:pPr>
    </w:p>
    <w:p w14:paraId="081CC8AD" w14:textId="4002167E" w:rsidR="003D21C5" w:rsidRPr="0038269B" w:rsidRDefault="003D21C5" w:rsidP="0038269B">
      <w:pPr>
        <w:spacing w:line="360" w:lineRule="auto"/>
        <w:rPr>
          <w:rFonts w:ascii="Calibri" w:hAnsi="Calibri" w:cs="Calibri"/>
          <w:b/>
          <w:bCs/>
          <w:sz w:val="24"/>
          <w:szCs w:val="24"/>
        </w:rPr>
      </w:pPr>
      <w:r w:rsidRPr="00E16230">
        <w:rPr>
          <w:rFonts w:ascii="Calibri" w:hAnsi="Calibri" w:cs="Calibri"/>
          <w:b/>
          <w:bCs/>
          <w:sz w:val="24"/>
          <w:szCs w:val="24"/>
        </w:rPr>
        <w:t>III dalis. Kiti nustatyti pažeidimai</w:t>
      </w:r>
    </w:p>
    <w:tbl>
      <w:tblPr>
        <w:tblStyle w:val="TableGrid"/>
        <w:tblW w:w="9894" w:type="dxa"/>
        <w:tblInd w:w="-113" w:type="dxa"/>
        <w:tblLook w:val="04A0" w:firstRow="1" w:lastRow="0" w:firstColumn="1" w:lastColumn="0" w:noHBand="0" w:noVBand="1"/>
      </w:tblPr>
      <w:tblGrid>
        <w:gridCol w:w="1113"/>
        <w:gridCol w:w="8781"/>
      </w:tblGrid>
      <w:tr w:rsidR="0096744A" w:rsidRPr="00BE7CEE" w14:paraId="06AC5B0E" w14:textId="77777777" w:rsidTr="0096744A">
        <w:tc>
          <w:tcPr>
            <w:tcW w:w="1113" w:type="dxa"/>
          </w:tcPr>
          <w:p w14:paraId="7FDD0875" w14:textId="5A9226DD" w:rsidR="0096744A" w:rsidRPr="00BE7CEE" w:rsidRDefault="0096744A" w:rsidP="001E71F4">
            <w:pPr>
              <w:widowControl w:val="0"/>
              <w:spacing w:line="276" w:lineRule="auto"/>
              <w:ind w:left="34" w:firstLine="567"/>
              <w:rPr>
                <w:rFonts w:ascii="Calibri" w:hAnsi="Calibri" w:cs="Calibri"/>
                <w:sz w:val="24"/>
                <w:szCs w:val="24"/>
              </w:rPr>
            </w:pPr>
            <w:r>
              <w:rPr>
                <w:rFonts w:ascii="Calibri" w:hAnsi="Calibri" w:cs="Calibri"/>
                <w:sz w:val="24"/>
                <w:szCs w:val="24"/>
              </w:rPr>
              <w:t>1.</w:t>
            </w:r>
          </w:p>
        </w:tc>
        <w:tc>
          <w:tcPr>
            <w:tcW w:w="8781" w:type="dxa"/>
          </w:tcPr>
          <w:p w14:paraId="5D9A61F2" w14:textId="11130368" w:rsidR="0096744A" w:rsidRPr="00BE7CEE" w:rsidRDefault="0096744A" w:rsidP="001E71F4">
            <w:pPr>
              <w:widowControl w:val="0"/>
              <w:spacing w:line="276" w:lineRule="auto"/>
              <w:rPr>
                <w:rFonts w:ascii="Calibri" w:hAnsi="Calibri" w:cs="Calibri"/>
                <w:sz w:val="24"/>
                <w:szCs w:val="24"/>
              </w:rPr>
            </w:pPr>
            <w:r w:rsidRPr="005E5518">
              <w:rPr>
                <w:rFonts w:asciiTheme="minorHAnsi" w:hAnsiTheme="minorHAnsi" w:cstheme="minorHAnsi"/>
                <w:bCs/>
                <w:iCs/>
                <w:sz w:val="24"/>
                <w:szCs w:val="24"/>
                <w:lang w:eastAsia="lt-LT"/>
              </w:rPr>
              <w:t xml:space="preserve">Įstatymo </w:t>
            </w:r>
            <w:r w:rsidR="005E5518" w:rsidRPr="005E5518">
              <w:rPr>
                <w:rFonts w:asciiTheme="minorHAnsi" w:hAnsiTheme="minorHAnsi" w:cstheme="minorHAnsi"/>
                <w:bCs/>
                <w:iCs/>
                <w:sz w:val="24"/>
                <w:szCs w:val="24"/>
                <w:lang w:eastAsia="lt-LT"/>
              </w:rPr>
              <w:t>17 straipsnio 1 dalis</w:t>
            </w:r>
            <w:r w:rsidR="005E5518" w:rsidRPr="005E5518">
              <w:rPr>
                <w:rStyle w:val="FootnoteReference"/>
                <w:rFonts w:asciiTheme="minorHAnsi" w:hAnsiTheme="minorHAnsi" w:cstheme="minorHAnsi"/>
                <w:bCs/>
                <w:iCs/>
                <w:sz w:val="24"/>
                <w:szCs w:val="24"/>
                <w:lang w:eastAsia="lt-LT"/>
              </w:rPr>
              <w:footnoteReference w:id="25"/>
            </w:r>
            <w:r w:rsidR="005E5518" w:rsidRPr="005E5518">
              <w:rPr>
                <w:rFonts w:asciiTheme="minorHAnsi" w:hAnsiTheme="minorHAnsi" w:cstheme="minorHAnsi"/>
                <w:bCs/>
                <w:iCs/>
                <w:sz w:val="24"/>
                <w:szCs w:val="24"/>
                <w:lang w:eastAsia="lt-LT"/>
              </w:rPr>
              <w:t xml:space="preserve">, </w:t>
            </w:r>
            <w:r w:rsidRPr="005E5518">
              <w:rPr>
                <w:rFonts w:asciiTheme="minorHAnsi" w:hAnsiTheme="minorHAnsi" w:cstheme="minorHAnsi"/>
                <w:bCs/>
                <w:iCs/>
                <w:sz w:val="24"/>
                <w:szCs w:val="24"/>
                <w:lang w:eastAsia="lt-LT"/>
              </w:rPr>
              <w:t>35 straipsnio</w:t>
            </w:r>
            <w:r w:rsidRPr="00714911">
              <w:rPr>
                <w:rFonts w:asciiTheme="minorHAnsi" w:hAnsiTheme="minorHAnsi" w:cstheme="minorHAnsi"/>
                <w:bCs/>
                <w:iCs/>
                <w:sz w:val="24"/>
                <w:szCs w:val="24"/>
                <w:lang w:eastAsia="lt-LT"/>
              </w:rPr>
              <w:t xml:space="preserve"> 4 dalis</w:t>
            </w:r>
            <w:r w:rsidRPr="00714911">
              <w:rPr>
                <w:rFonts w:asciiTheme="minorHAnsi" w:hAnsiTheme="minorHAnsi" w:cstheme="minorHAnsi"/>
                <w:bCs/>
                <w:iCs/>
                <w:sz w:val="24"/>
                <w:szCs w:val="24"/>
                <w:vertAlign w:val="superscript"/>
                <w:lang w:eastAsia="lt-LT"/>
              </w:rPr>
              <w:footnoteReference w:id="26"/>
            </w:r>
          </w:p>
        </w:tc>
      </w:tr>
      <w:tr w:rsidR="0096744A" w:rsidRPr="002E0BDD" w14:paraId="56B16ABD" w14:textId="77777777" w:rsidTr="0096744A">
        <w:tc>
          <w:tcPr>
            <w:tcW w:w="9894" w:type="dxa"/>
            <w:gridSpan w:val="2"/>
          </w:tcPr>
          <w:p w14:paraId="1D2DEF45" w14:textId="77777777" w:rsidR="0096744A" w:rsidRDefault="0096744A" w:rsidP="001E71F4">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Pažymėtina, kad </w:t>
            </w:r>
            <w:r w:rsidRPr="00783EEA">
              <w:rPr>
                <w:rFonts w:asciiTheme="minorHAnsi" w:hAnsiTheme="minorHAnsi" w:cstheme="minorHAnsi"/>
                <w:sz w:val="24"/>
                <w:szCs w:val="24"/>
              </w:rPr>
              <w:t>Įstatymo</w:t>
            </w:r>
            <w:r>
              <w:rPr>
                <w:rFonts w:asciiTheme="minorHAnsi" w:hAnsiTheme="minorHAnsi" w:cstheme="minorHAnsi"/>
                <w:sz w:val="24"/>
                <w:szCs w:val="24"/>
              </w:rPr>
              <w:t xml:space="preserve"> </w:t>
            </w:r>
            <w:r w:rsidRPr="00783EEA">
              <w:rPr>
                <w:rFonts w:asciiTheme="minorHAnsi" w:hAnsiTheme="minorHAnsi" w:cstheme="minorHAnsi"/>
                <w:sz w:val="24"/>
                <w:szCs w:val="24"/>
              </w:rPr>
              <w:t>35 straipsnio 4 dalyje įtvirtinta perkančiųjų organizacijų pareiga dėl pirkimo dokumentų tikslumo ir aiškumo kyla iš bendrosios perkančiųjų organizacijų pareigos objektyviai ir kruopščiai vykdyti viešojo pirkimo procedūras, užtikrinti viešųjų pirkimų principų laikymąsi ir tikslo pasiekimą</w:t>
            </w:r>
            <w:r w:rsidRPr="00C3160A">
              <w:rPr>
                <w:rFonts w:asciiTheme="minorHAnsi" w:hAnsiTheme="minorHAnsi" w:cstheme="minorHAnsi"/>
                <w:bCs/>
                <w:sz w:val="24"/>
                <w:szCs w:val="24"/>
                <w:vertAlign w:val="superscript"/>
              </w:rPr>
              <w:footnoteReference w:id="27"/>
            </w:r>
            <w:r w:rsidRPr="00783EEA">
              <w:rPr>
                <w:rFonts w:asciiTheme="minorHAnsi" w:hAnsiTheme="minorHAnsi" w:cstheme="minorHAnsi"/>
                <w:sz w:val="24"/>
                <w:szCs w:val="24"/>
              </w:rPr>
              <w:t>.</w:t>
            </w:r>
          </w:p>
          <w:p w14:paraId="2BE4D977" w14:textId="09C0087F" w:rsidR="00B830E5" w:rsidRDefault="00B830E5" w:rsidP="00B830E5">
            <w:pPr>
              <w:widowControl w:val="0"/>
              <w:spacing w:line="276" w:lineRule="auto"/>
              <w:ind w:left="34" w:firstLine="567"/>
              <w:rPr>
                <w:rFonts w:asciiTheme="minorHAnsi" w:hAnsiTheme="minorHAnsi" w:cstheme="minorHAnsi"/>
                <w:sz w:val="24"/>
                <w:szCs w:val="24"/>
              </w:rPr>
            </w:pPr>
            <w:r>
              <w:rPr>
                <w:rFonts w:asciiTheme="minorHAnsi" w:hAnsiTheme="minorHAnsi" w:cstheme="minorHAnsi"/>
                <w:iCs/>
                <w:sz w:val="24"/>
                <w:szCs w:val="24"/>
              </w:rPr>
              <w:t>Perkančioji organizacija Tarnybai nurodė</w:t>
            </w:r>
            <w:r w:rsidRPr="00C3160A">
              <w:rPr>
                <w:rFonts w:asciiTheme="minorHAnsi" w:hAnsiTheme="minorHAnsi" w:cstheme="minorHAnsi"/>
                <w:bCs/>
                <w:sz w:val="24"/>
                <w:szCs w:val="24"/>
                <w:vertAlign w:val="superscript"/>
              </w:rPr>
              <w:footnoteReference w:id="28"/>
            </w:r>
            <w:r>
              <w:rPr>
                <w:rFonts w:asciiTheme="minorHAnsi" w:hAnsiTheme="minorHAnsi" w:cstheme="minorHAnsi"/>
                <w:iCs/>
                <w:sz w:val="24"/>
                <w:szCs w:val="24"/>
              </w:rPr>
              <w:t>, jog: „&lt;...&gt;</w:t>
            </w:r>
            <w:r w:rsidRPr="00B10647">
              <w:rPr>
                <w:rFonts w:asciiTheme="minorHAnsi" w:hAnsiTheme="minorHAnsi" w:cstheme="minorHAnsi"/>
                <w:sz w:val="24"/>
                <w:szCs w:val="24"/>
              </w:rPr>
              <w:t xml:space="preserve"> Atkreipiame dėmesį, kad Techninėje specifikacijoje nėra detaliai apibrėžta, kas sudaro „dviejų žingsnių“ implantavimo metodiką, todėl CPO LT objektyviai vertino atitiktį remdamasi pateiktais dokumentais, o ne subjektyviu poreikiu ar interpretacija“</w:t>
            </w:r>
            <w:r>
              <w:rPr>
                <w:rFonts w:asciiTheme="minorHAnsi" w:hAnsiTheme="minorHAnsi" w:cstheme="minorHAnsi"/>
                <w:sz w:val="24"/>
                <w:szCs w:val="24"/>
              </w:rPr>
              <w:t>.</w:t>
            </w:r>
            <w:r w:rsidR="005E5518">
              <w:rPr>
                <w:rFonts w:asciiTheme="minorHAnsi" w:hAnsiTheme="minorHAnsi" w:cstheme="minorHAnsi"/>
                <w:sz w:val="24"/>
                <w:szCs w:val="24"/>
              </w:rPr>
              <w:t xml:space="preserve"> Atkreiptinas dėmesys, kad Perkančioji organizacija VŠĮ Santaros klinikoms </w:t>
            </w:r>
            <w:r w:rsidR="005E5518" w:rsidRPr="00B10647">
              <w:rPr>
                <w:rFonts w:asciiTheme="minorHAnsi" w:hAnsiTheme="minorHAnsi" w:cstheme="minorHAnsi"/>
                <w:sz w:val="24"/>
                <w:szCs w:val="24"/>
              </w:rPr>
              <w:t>2025</w:t>
            </w:r>
            <w:r w:rsidR="005E5518">
              <w:rPr>
                <w:rFonts w:asciiTheme="minorHAnsi" w:hAnsiTheme="minorHAnsi" w:cstheme="minorHAnsi"/>
                <w:sz w:val="24"/>
                <w:szCs w:val="24"/>
              </w:rPr>
              <w:t xml:space="preserve"> m. balandžio 3 d.</w:t>
            </w:r>
            <w:r w:rsidR="005E5518" w:rsidRPr="00B10647">
              <w:rPr>
                <w:rFonts w:asciiTheme="minorHAnsi" w:hAnsiTheme="minorHAnsi" w:cstheme="minorHAnsi"/>
                <w:sz w:val="24"/>
                <w:szCs w:val="24"/>
              </w:rPr>
              <w:t xml:space="preserve"> rašte Nr. 1S-303/2025 „Dėl informacijos pateikimo“</w:t>
            </w:r>
            <w:r w:rsidR="00B07921">
              <w:rPr>
                <w:rFonts w:asciiTheme="minorHAnsi" w:hAnsiTheme="minorHAnsi" w:cstheme="minorHAnsi"/>
                <w:sz w:val="24"/>
                <w:szCs w:val="24"/>
              </w:rPr>
              <w:t xml:space="preserve"> </w:t>
            </w:r>
            <w:r w:rsidR="00B07921" w:rsidRPr="000D6BBA">
              <w:rPr>
                <w:rFonts w:asciiTheme="minorHAnsi" w:hAnsiTheme="minorHAnsi" w:cstheme="minorHAnsi"/>
                <w:sz w:val="24"/>
                <w:szCs w:val="24"/>
              </w:rPr>
              <w:t>nurodė, kad: „&lt;...&gt;</w:t>
            </w:r>
            <w:r w:rsidR="00CC2E76" w:rsidRPr="000D6BBA">
              <w:rPr>
                <w:rFonts w:asciiTheme="minorHAnsi" w:hAnsiTheme="minorHAnsi" w:cstheme="minorHAnsi"/>
                <w:sz w:val="24"/>
                <w:szCs w:val="24"/>
              </w:rPr>
              <w:t xml:space="preserve"> </w:t>
            </w:r>
            <w:r w:rsidR="00B07921" w:rsidRPr="000D6BBA">
              <w:rPr>
                <w:rFonts w:asciiTheme="minorHAnsi" w:hAnsiTheme="minorHAnsi" w:cstheme="minorHAnsi"/>
                <w:color w:val="000000"/>
                <w:sz w:val="24"/>
                <w:szCs w:val="24"/>
              </w:rPr>
              <w:t xml:space="preserve">Techninėje specifikacijoje taip pat nėra detaliai aprašyta vožtuvo </w:t>
            </w:r>
            <w:r w:rsidR="000D6BBA">
              <w:rPr>
                <w:rFonts w:asciiTheme="minorHAnsi" w:hAnsiTheme="minorHAnsi" w:cstheme="minorHAnsi"/>
                <w:color w:val="000000"/>
                <w:sz w:val="24"/>
                <w:szCs w:val="24"/>
              </w:rPr>
              <w:t>„</w:t>
            </w:r>
            <w:r w:rsidR="00B07921" w:rsidRPr="000D6BBA">
              <w:rPr>
                <w:rFonts w:asciiTheme="minorHAnsi" w:hAnsiTheme="minorHAnsi" w:cstheme="minorHAnsi"/>
                <w:color w:val="000000"/>
                <w:sz w:val="24"/>
                <w:szCs w:val="24"/>
              </w:rPr>
              <w:t>dviejų žingsnių</w:t>
            </w:r>
            <w:r w:rsidR="000D6BBA">
              <w:rPr>
                <w:rFonts w:asciiTheme="minorHAnsi" w:hAnsiTheme="minorHAnsi" w:cstheme="minorHAnsi"/>
                <w:color w:val="000000"/>
                <w:sz w:val="24"/>
                <w:szCs w:val="24"/>
              </w:rPr>
              <w:t>“</w:t>
            </w:r>
            <w:r w:rsidR="00B07921" w:rsidRPr="000D6BBA">
              <w:rPr>
                <w:rFonts w:asciiTheme="minorHAnsi" w:hAnsiTheme="minorHAnsi" w:cstheme="minorHAnsi"/>
                <w:color w:val="000000"/>
                <w:sz w:val="24"/>
                <w:szCs w:val="24"/>
              </w:rPr>
              <w:t xml:space="preserve"> implantavimo metodika, o tik nurodoma, kad vožtuvas implantuojamas </w:t>
            </w:r>
            <w:r w:rsidR="000D6BBA">
              <w:rPr>
                <w:rFonts w:asciiTheme="minorHAnsi" w:hAnsiTheme="minorHAnsi" w:cstheme="minorHAnsi"/>
                <w:color w:val="000000"/>
                <w:sz w:val="24"/>
                <w:szCs w:val="24"/>
              </w:rPr>
              <w:t>„</w:t>
            </w:r>
            <w:r w:rsidR="00B07921" w:rsidRPr="000D6BBA">
              <w:rPr>
                <w:rFonts w:asciiTheme="minorHAnsi" w:hAnsiTheme="minorHAnsi" w:cstheme="minorHAnsi"/>
                <w:color w:val="000000"/>
                <w:sz w:val="24"/>
                <w:szCs w:val="24"/>
              </w:rPr>
              <w:t>dviejų žingsnių</w:t>
            </w:r>
            <w:r w:rsidR="000D6BBA">
              <w:rPr>
                <w:rFonts w:asciiTheme="minorHAnsi" w:hAnsiTheme="minorHAnsi" w:cstheme="minorHAnsi"/>
                <w:color w:val="000000"/>
                <w:sz w:val="24"/>
                <w:szCs w:val="24"/>
              </w:rPr>
              <w:t>“</w:t>
            </w:r>
            <w:r w:rsidR="00B07921" w:rsidRPr="000D6BBA">
              <w:rPr>
                <w:rFonts w:asciiTheme="minorHAnsi" w:hAnsiTheme="minorHAnsi" w:cstheme="minorHAnsi"/>
                <w:color w:val="000000"/>
                <w:sz w:val="24"/>
                <w:szCs w:val="24"/>
              </w:rPr>
              <w:t xml:space="preserve"> metodu nedetalizuojant šio metodo proceso ir eigos, todėl CPO LT vertindama Prekės atitiktį Techninės specifikacijos reikalavimams neturėjo pagrindo Prekės įvertinti kaip neatitinkančios Techninės specifikacijos 2.3 papunktyje nurodyto reikalavimo“.</w:t>
            </w:r>
          </w:p>
          <w:p w14:paraId="2580F505" w14:textId="77777777" w:rsidR="00573707" w:rsidRDefault="00573707" w:rsidP="00573707">
            <w:pPr>
              <w:spacing w:line="276" w:lineRule="auto"/>
              <w:ind w:firstLine="567"/>
              <w:rPr>
                <w:rFonts w:ascii="Calibri" w:hAnsi="Calibri" w:cs="Calibri"/>
                <w:bCs/>
                <w:sz w:val="24"/>
                <w:szCs w:val="24"/>
              </w:rPr>
            </w:pPr>
            <w:r w:rsidRPr="00FB0A0A">
              <w:rPr>
                <w:rFonts w:asciiTheme="minorHAnsi" w:hAnsiTheme="minorHAnsi" w:cstheme="minorHAnsi"/>
                <w:sz w:val="24"/>
                <w:szCs w:val="24"/>
              </w:rPr>
              <w:t xml:space="preserve">Tarnyba </w:t>
            </w:r>
            <w:r>
              <w:rPr>
                <w:rFonts w:asciiTheme="minorHAnsi" w:hAnsiTheme="minorHAnsi" w:cstheme="minorHAnsi"/>
                <w:sz w:val="24"/>
                <w:szCs w:val="24"/>
              </w:rPr>
              <w:t>LSMU MF</w:t>
            </w:r>
            <w:r w:rsidRPr="00FB0A0A">
              <w:rPr>
                <w:rFonts w:asciiTheme="minorHAnsi" w:eastAsia="Calibri" w:hAnsiTheme="minorHAnsi" w:cstheme="minorHAnsi"/>
                <w:bCs/>
                <w:sz w:val="24"/>
                <w:szCs w:val="24"/>
                <w:vertAlign w:val="superscript"/>
              </w:rPr>
              <w:footnoteReference w:id="29"/>
            </w:r>
            <w:r>
              <w:rPr>
                <w:rFonts w:ascii="Calibri" w:hAnsi="Calibri" w:cs="Calibri"/>
                <w:sz w:val="24"/>
                <w:szCs w:val="24"/>
              </w:rPr>
              <w:t xml:space="preserve"> ir VU MF</w:t>
            </w:r>
            <w:r w:rsidRPr="00FB0A0A">
              <w:rPr>
                <w:rFonts w:asciiTheme="minorHAnsi" w:eastAsia="Calibri" w:hAnsiTheme="minorHAnsi" w:cstheme="minorHAnsi"/>
                <w:bCs/>
                <w:sz w:val="24"/>
                <w:szCs w:val="24"/>
                <w:vertAlign w:val="superscript"/>
              </w:rPr>
              <w:footnoteReference w:id="30"/>
            </w:r>
            <w:r>
              <w:rPr>
                <w:rFonts w:ascii="Calibri" w:hAnsi="Calibri" w:cs="Calibri"/>
                <w:sz w:val="24"/>
                <w:szCs w:val="24"/>
              </w:rPr>
              <w:t xml:space="preserve"> </w:t>
            </w:r>
            <w:r>
              <w:rPr>
                <w:rFonts w:asciiTheme="minorHAnsi" w:hAnsiTheme="minorHAnsi" w:cstheme="minorHAnsi"/>
                <w:sz w:val="24"/>
                <w:szCs w:val="24"/>
              </w:rPr>
              <w:t xml:space="preserve">paprašė paaiškinti, </w:t>
            </w:r>
            <w:r>
              <w:rPr>
                <w:rFonts w:ascii="Calibri" w:hAnsi="Calibri" w:cs="Calibri"/>
                <w:bCs/>
                <w:sz w:val="24"/>
                <w:szCs w:val="24"/>
              </w:rPr>
              <w:t>ar v</w:t>
            </w:r>
            <w:r w:rsidRPr="001944D9">
              <w:rPr>
                <w:rFonts w:ascii="Calibri" w:hAnsi="Calibri" w:cs="Calibri"/>
                <w:bCs/>
                <w:sz w:val="24"/>
                <w:szCs w:val="24"/>
              </w:rPr>
              <w:t>ožtuv</w:t>
            </w:r>
            <w:r>
              <w:rPr>
                <w:rFonts w:ascii="Calibri" w:hAnsi="Calibri" w:cs="Calibri"/>
                <w:bCs/>
                <w:sz w:val="24"/>
                <w:szCs w:val="24"/>
              </w:rPr>
              <w:t>o</w:t>
            </w:r>
            <w:r w:rsidRPr="001944D9">
              <w:rPr>
                <w:rFonts w:ascii="Calibri" w:hAnsi="Calibri" w:cs="Calibri"/>
                <w:bCs/>
                <w:sz w:val="24"/>
                <w:szCs w:val="24"/>
              </w:rPr>
              <w:t xml:space="preserve"> implant</w:t>
            </w:r>
            <w:r>
              <w:rPr>
                <w:rFonts w:ascii="Calibri" w:hAnsi="Calibri" w:cs="Calibri"/>
                <w:bCs/>
                <w:sz w:val="24"/>
                <w:szCs w:val="24"/>
              </w:rPr>
              <w:t>avimo</w:t>
            </w:r>
            <w:r w:rsidRPr="001944D9">
              <w:rPr>
                <w:rFonts w:ascii="Calibri" w:hAnsi="Calibri" w:cs="Calibri"/>
                <w:bCs/>
                <w:sz w:val="24"/>
                <w:szCs w:val="24"/>
              </w:rPr>
              <w:t xml:space="preserve"> </w:t>
            </w:r>
            <w:r>
              <w:rPr>
                <w:rFonts w:ascii="Calibri" w:hAnsi="Calibri" w:cs="Calibri"/>
                <w:bCs/>
                <w:sz w:val="24"/>
                <w:szCs w:val="24"/>
              </w:rPr>
              <w:t>„</w:t>
            </w:r>
            <w:r w:rsidRPr="001944D9">
              <w:rPr>
                <w:rFonts w:ascii="Calibri" w:hAnsi="Calibri" w:cs="Calibri"/>
                <w:bCs/>
                <w:sz w:val="24"/>
                <w:szCs w:val="24"/>
              </w:rPr>
              <w:t>dviejų žingsnių</w:t>
            </w:r>
            <w:r>
              <w:rPr>
                <w:rFonts w:ascii="Calibri" w:hAnsi="Calibri" w:cs="Calibri"/>
                <w:bCs/>
                <w:sz w:val="24"/>
                <w:szCs w:val="24"/>
              </w:rPr>
              <w:t>“</w:t>
            </w:r>
            <w:r w:rsidRPr="001944D9">
              <w:rPr>
                <w:rFonts w:ascii="Calibri" w:hAnsi="Calibri" w:cs="Calibri"/>
                <w:bCs/>
                <w:sz w:val="24"/>
                <w:szCs w:val="24"/>
              </w:rPr>
              <w:t xml:space="preserve"> metod</w:t>
            </w:r>
            <w:r>
              <w:rPr>
                <w:rFonts w:ascii="Calibri" w:hAnsi="Calibri" w:cs="Calibri"/>
                <w:bCs/>
                <w:sz w:val="24"/>
                <w:szCs w:val="24"/>
              </w:rPr>
              <w:t>as gali būti atliekamas skirtingais būdais (skiriasi procesas ir eiga), t. y., ar skirtingų gamintojų prekių aprašymuose „dviejų žingsnių“ implantavimo metodas gali būti apibūdinamas skirtingai, tačiau tai iš esmės atitiks „dviejų žingsnių“ metodą, ar galimas tik vienintelis „dviejų žingsnių“ implantavimo metodo atlikimo būdas?</w:t>
            </w:r>
          </w:p>
          <w:p w14:paraId="2A5CD226" w14:textId="77777777" w:rsidR="00717194" w:rsidRDefault="00573707" w:rsidP="00717194">
            <w:pPr>
              <w:widowControl w:val="0"/>
              <w:spacing w:line="276" w:lineRule="auto"/>
              <w:ind w:left="34" w:firstLine="567"/>
              <w:rPr>
                <w:rFonts w:ascii="Calibri" w:hAnsi="Calibri" w:cs="Calibri"/>
                <w:bCs/>
                <w:sz w:val="24"/>
                <w:szCs w:val="24"/>
              </w:rPr>
            </w:pPr>
            <w:r>
              <w:rPr>
                <w:rFonts w:ascii="Calibri" w:hAnsi="Calibri" w:cs="Calibri"/>
                <w:sz w:val="24"/>
                <w:szCs w:val="24"/>
              </w:rPr>
              <w:t>LSMU MF paaiškino</w:t>
            </w:r>
            <w:r w:rsidRPr="00FB0A0A">
              <w:rPr>
                <w:rFonts w:asciiTheme="minorHAnsi" w:eastAsia="Calibri" w:hAnsiTheme="minorHAnsi" w:cstheme="minorHAnsi"/>
                <w:bCs/>
                <w:sz w:val="24"/>
                <w:szCs w:val="24"/>
                <w:vertAlign w:val="superscript"/>
              </w:rPr>
              <w:footnoteReference w:id="31"/>
            </w:r>
            <w:r>
              <w:rPr>
                <w:rFonts w:ascii="Calibri" w:hAnsi="Calibri" w:cs="Calibri"/>
                <w:sz w:val="24"/>
                <w:szCs w:val="24"/>
              </w:rPr>
              <w:t xml:space="preserve">, jog: </w:t>
            </w:r>
            <w:r w:rsidRPr="00717194">
              <w:rPr>
                <w:rFonts w:ascii="Calibri" w:hAnsi="Calibri" w:cs="Calibri"/>
                <w:bCs/>
                <w:sz w:val="24"/>
                <w:szCs w:val="24"/>
              </w:rPr>
              <w:t>„</w:t>
            </w:r>
            <w:r w:rsidR="00717194" w:rsidRPr="00717194">
              <w:rPr>
                <w:rFonts w:ascii="Calibri" w:hAnsi="Calibri" w:cs="Calibri"/>
                <w:bCs/>
                <w:sz w:val="24"/>
                <w:szCs w:val="24"/>
              </w:rPr>
              <w:t xml:space="preserve">Medicinos prietaisų srityje „dviejų žingsnių“ vožtuvo implantavimo metodas nėra laisvai interpretuotinas – tai yra inžineriniu būdu suprojektuotas ir </w:t>
            </w:r>
            <w:r w:rsidR="00717194" w:rsidRPr="00717194">
              <w:rPr>
                <w:rFonts w:ascii="Calibri" w:hAnsi="Calibri" w:cs="Calibri"/>
                <w:bCs/>
                <w:sz w:val="24"/>
                <w:szCs w:val="24"/>
              </w:rPr>
              <w:lastRenderedPageBreak/>
              <w:t>gamintojo apibrėžtas bei dokumentuotas implantavimo procesas, turintis aiškius techninius etapus bei valdymo elementus. Nors skirtingi gamintojai gali naudoti skirtingus mechaninius sprendimus (pvz., atskirų rankenėlių tipas, jų padėtis, išskleidimo kryptis), esminiai metodo požymiai išlieka vienodi ir privalo būti tenkinami, kad gaminys būtų laikomas implantuojamu „dviejų žingsnių“ metodu: 1. Aiškiai atskirtos dvi implantavimo fazės, kurių kiekviena turi savo pradžią ir pabaigą. 2. Kiekviena fazė aktyvuojama atskiru valdymo elementu (pvz., skirtingomis rankenėlėmis ar mechanizmais), o ne vieno elemento nuosekliu sukimu ar pertrauka. 3. Metodas aprašytas gamintojo oficialioje techninėje dokumentacijoje (IFU) kaip „</w:t>
            </w:r>
            <w:proofErr w:type="spellStart"/>
            <w:r w:rsidR="00717194" w:rsidRPr="00717194">
              <w:rPr>
                <w:rFonts w:ascii="Calibri" w:hAnsi="Calibri" w:cs="Calibri"/>
                <w:bCs/>
                <w:sz w:val="24"/>
                <w:szCs w:val="24"/>
              </w:rPr>
              <w:t>two</w:t>
            </w:r>
            <w:proofErr w:type="spellEnd"/>
            <w:r w:rsidR="00717194">
              <w:rPr>
                <w:rFonts w:ascii="Calibri" w:hAnsi="Calibri" w:cs="Calibri"/>
                <w:bCs/>
                <w:sz w:val="24"/>
                <w:szCs w:val="24"/>
              </w:rPr>
              <w:t xml:space="preserve"> - </w:t>
            </w:r>
            <w:proofErr w:type="spellStart"/>
            <w:r w:rsidR="00717194" w:rsidRPr="00717194">
              <w:rPr>
                <w:rFonts w:ascii="Calibri" w:hAnsi="Calibri" w:cs="Calibri"/>
                <w:bCs/>
                <w:sz w:val="24"/>
                <w:szCs w:val="24"/>
              </w:rPr>
              <w:t>step</w:t>
            </w:r>
            <w:proofErr w:type="spellEnd"/>
            <w:r w:rsidR="00717194" w:rsidRPr="00717194">
              <w:rPr>
                <w:rFonts w:ascii="Calibri" w:hAnsi="Calibri" w:cs="Calibri"/>
                <w:bCs/>
                <w:sz w:val="24"/>
                <w:szCs w:val="24"/>
              </w:rPr>
              <w:t xml:space="preserve"> </w:t>
            </w:r>
            <w:proofErr w:type="spellStart"/>
            <w:r w:rsidR="00717194" w:rsidRPr="00717194">
              <w:rPr>
                <w:rFonts w:ascii="Calibri" w:hAnsi="Calibri" w:cs="Calibri"/>
                <w:bCs/>
                <w:sz w:val="24"/>
                <w:szCs w:val="24"/>
              </w:rPr>
              <w:t>deployment</w:t>
            </w:r>
            <w:proofErr w:type="spellEnd"/>
            <w:r w:rsidR="00717194" w:rsidRPr="00717194">
              <w:rPr>
                <w:rFonts w:ascii="Calibri" w:hAnsi="Calibri" w:cs="Calibri"/>
                <w:bCs/>
                <w:sz w:val="24"/>
                <w:szCs w:val="24"/>
              </w:rPr>
              <w:t>“ arba analogiškai, su aiškia indikacija, kad tai konstrukcinis dizaino elementas, o ne operatoriaus sugalvotas manevras. Todėl galimas tik toks „dviejų žingsnių“ metodas, kuris atitinka visus konstrukcinius ir dokumentuotus reikalavimus. Jei mechanizmas neturi atskirų valdymo elementų, leidžiančių atlikti kiekvieną etapą atskirai, toks produktas negali būti laikomas implantuojamu „dviejų žingsnių“ metodu, nepriklausomai nuo subjektyvaus aprašymo ar bandymo pritaikyti kitą interpretaciją</w:t>
            </w:r>
            <w:r w:rsidR="00717194">
              <w:rPr>
                <w:rFonts w:ascii="Calibri" w:hAnsi="Calibri" w:cs="Calibri"/>
                <w:bCs/>
                <w:sz w:val="24"/>
                <w:szCs w:val="24"/>
              </w:rPr>
              <w:t>“.</w:t>
            </w:r>
          </w:p>
          <w:p w14:paraId="65D08D16" w14:textId="58FAD8D2" w:rsidR="00717194" w:rsidRPr="00717194" w:rsidRDefault="00573707" w:rsidP="00717194">
            <w:pPr>
              <w:widowControl w:val="0"/>
              <w:spacing w:line="276" w:lineRule="auto"/>
              <w:ind w:left="34" w:firstLine="567"/>
              <w:rPr>
                <w:rFonts w:ascii="Calibri" w:hAnsi="Calibri" w:cs="Calibri"/>
                <w:bCs/>
                <w:sz w:val="24"/>
                <w:szCs w:val="24"/>
              </w:rPr>
            </w:pPr>
            <w:r>
              <w:rPr>
                <w:rFonts w:ascii="Calibri" w:hAnsi="Calibri" w:cs="Calibri"/>
                <w:sz w:val="24"/>
                <w:szCs w:val="24"/>
              </w:rPr>
              <w:t>VU MF paaiškino</w:t>
            </w:r>
            <w:r w:rsidRPr="00FB0A0A">
              <w:rPr>
                <w:rFonts w:asciiTheme="minorHAnsi" w:eastAsia="Calibri" w:hAnsiTheme="minorHAnsi" w:cstheme="minorHAnsi"/>
                <w:bCs/>
                <w:sz w:val="24"/>
                <w:szCs w:val="24"/>
                <w:vertAlign w:val="superscript"/>
              </w:rPr>
              <w:footnoteReference w:id="32"/>
            </w:r>
            <w:r>
              <w:rPr>
                <w:rFonts w:ascii="Calibri" w:hAnsi="Calibri" w:cs="Calibri"/>
                <w:sz w:val="24"/>
                <w:szCs w:val="24"/>
              </w:rPr>
              <w:t xml:space="preserve">, kad: </w:t>
            </w:r>
            <w:r w:rsidRPr="00717194">
              <w:rPr>
                <w:rFonts w:ascii="Calibri" w:hAnsi="Calibri" w:cs="Calibri"/>
                <w:bCs/>
                <w:sz w:val="24"/>
                <w:szCs w:val="24"/>
              </w:rPr>
              <w:t>„</w:t>
            </w:r>
            <w:r w:rsidR="00717194" w:rsidRPr="00717194">
              <w:rPr>
                <w:rFonts w:ascii="Calibri" w:hAnsi="Calibri" w:cs="Calibri"/>
                <w:bCs/>
                <w:sz w:val="24"/>
                <w:szCs w:val="24"/>
              </w:rPr>
              <w:t>Skirtingų gamintojų pateikiamuose aprašymuose „dviejų žingsnių“ metodas gali būti apibūdinamas nevienodai, tačiau bendra esmė išlieka – implantavimas etapais, kuomet po pirmojo etapo pereinama prie antrojo, jo nebekartojant</w:t>
            </w:r>
            <w:r w:rsidR="00717194">
              <w:rPr>
                <w:rFonts w:ascii="Calibri" w:hAnsi="Calibri" w:cs="Calibri"/>
                <w:bCs/>
                <w:sz w:val="24"/>
                <w:szCs w:val="24"/>
              </w:rPr>
              <w:t>“</w:t>
            </w:r>
            <w:r w:rsidR="00717194" w:rsidRPr="00717194">
              <w:rPr>
                <w:rFonts w:ascii="Calibri" w:hAnsi="Calibri" w:cs="Calibri"/>
                <w:bCs/>
                <w:sz w:val="24"/>
                <w:szCs w:val="24"/>
              </w:rPr>
              <w:t>.</w:t>
            </w:r>
          </w:p>
          <w:p w14:paraId="072E4BB5" w14:textId="08E76815" w:rsidR="00BE79D0" w:rsidRDefault="00717194" w:rsidP="00BE79D0">
            <w:pPr>
              <w:spacing w:line="276" w:lineRule="auto"/>
              <w:ind w:firstLine="567"/>
              <w:rPr>
                <w:rFonts w:ascii="Calibri" w:hAnsi="Calibri" w:cs="Calibri"/>
                <w:bCs/>
                <w:sz w:val="24"/>
                <w:szCs w:val="24"/>
              </w:rPr>
            </w:pPr>
            <w:r w:rsidRPr="00FB0A0A">
              <w:rPr>
                <w:rFonts w:asciiTheme="minorHAnsi" w:hAnsiTheme="minorHAnsi" w:cstheme="minorHAnsi"/>
                <w:sz w:val="24"/>
                <w:szCs w:val="24"/>
              </w:rPr>
              <w:t xml:space="preserve">Tarnyba </w:t>
            </w:r>
            <w:r>
              <w:rPr>
                <w:rFonts w:asciiTheme="minorHAnsi" w:hAnsiTheme="minorHAnsi" w:cstheme="minorHAnsi"/>
                <w:sz w:val="24"/>
                <w:szCs w:val="24"/>
              </w:rPr>
              <w:t>LSMU MF</w:t>
            </w:r>
            <w:r w:rsidRPr="00FB0A0A">
              <w:rPr>
                <w:rFonts w:asciiTheme="minorHAnsi" w:eastAsia="Calibri" w:hAnsiTheme="minorHAnsi" w:cstheme="minorHAnsi"/>
                <w:bCs/>
                <w:sz w:val="24"/>
                <w:szCs w:val="24"/>
                <w:vertAlign w:val="superscript"/>
              </w:rPr>
              <w:footnoteReference w:id="33"/>
            </w:r>
            <w:r>
              <w:rPr>
                <w:rFonts w:ascii="Calibri" w:hAnsi="Calibri" w:cs="Calibri"/>
                <w:sz w:val="24"/>
                <w:szCs w:val="24"/>
              </w:rPr>
              <w:t xml:space="preserve"> ir VU MF</w:t>
            </w:r>
            <w:r w:rsidRPr="00FB0A0A">
              <w:rPr>
                <w:rFonts w:asciiTheme="minorHAnsi" w:eastAsia="Calibri" w:hAnsiTheme="minorHAnsi" w:cstheme="minorHAnsi"/>
                <w:bCs/>
                <w:sz w:val="24"/>
                <w:szCs w:val="24"/>
                <w:vertAlign w:val="superscript"/>
              </w:rPr>
              <w:footnoteReference w:id="34"/>
            </w:r>
            <w:r>
              <w:rPr>
                <w:rFonts w:ascii="Calibri" w:hAnsi="Calibri" w:cs="Calibri"/>
                <w:sz w:val="24"/>
                <w:szCs w:val="24"/>
              </w:rPr>
              <w:t xml:space="preserve"> taip pat </w:t>
            </w:r>
            <w:r>
              <w:rPr>
                <w:rFonts w:asciiTheme="minorHAnsi" w:hAnsiTheme="minorHAnsi" w:cstheme="minorHAnsi"/>
                <w:sz w:val="24"/>
                <w:szCs w:val="24"/>
              </w:rPr>
              <w:t xml:space="preserve">paprašė paaiškinti, </w:t>
            </w:r>
            <w:r w:rsidR="00BE79D0">
              <w:rPr>
                <w:rFonts w:asciiTheme="minorHAnsi" w:hAnsiTheme="minorHAnsi" w:cstheme="minorHAnsi"/>
                <w:sz w:val="24"/>
                <w:szCs w:val="24"/>
              </w:rPr>
              <w:t xml:space="preserve">ar Pirkimo </w:t>
            </w:r>
            <w:r w:rsidR="00BE79D0" w:rsidRPr="003F02CC">
              <w:rPr>
                <w:rFonts w:ascii="Calibri" w:hAnsi="Calibri" w:cs="Calibri"/>
                <w:bCs/>
                <w:sz w:val="24"/>
                <w:szCs w:val="24"/>
              </w:rPr>
              <w:t>techninė</w:t>
            </w:r>
            <w:r w:rsidR="00BE79D0">
              <w:rPr>
                <w:rFonts w:ascii="Calibri" w:hAnsi="Calibri" w:cs="Calibri"/>
                <w:bCs/>
                <w:sz w:val="24"/>
                <w:szCs w:val="24"/>
              </w:rPr>
              <w:t xml:space="preserve">je </w:t>
            </w:r>
            <w:r w:rsidR="00BE79D0" w:rsidRPr="00D37B59">
              <w:rPr>
                <w:rFonts w:ascii="Calibri" w:hAnsi="Calibri" w:cs="Calibri"/>
                <w:bCs/>
                <w:sz w:val="24"/>
                <w:szCs w:val="24"/>
              </w:rPr>
              <w:t xml:space="preserve">specifikacijoje detaliai </w:t>
            </w:r>
            <w:r w:rsidR="00BE79D0">
              <w:rPr>
                <w:rFonts w:ascii="Calibri" w:hAnsi="Calibri" w:cs="Calibri"/>
                <w:bCs/>
                <w:sz w:val="24"/>
                <w:szCs w:val="24"/>
              </w:rPr>
              <w:t>neaprašius</w:t>
            </w:r>
            <w:r w:rsidR="00BE79D0" w:rsidRPr="00D37B59">
              <w:rPr>
                <w:rFonts w:ascii="Calibri" w:hAnsi="Calibri" w:cs="Calibri"/>
                <w:bCs/>
                <w:sz w:val="24"/>
                <w:szCs w:val="24"/>
              </w:rPr>
              <w:t xml:space="preserve"> vožtuvo </w:t>
            </w:r>
            <w:r w:rsidR="00BE79D0">
              <w:rPr>
                <w:rFonts w:ascii="Calibri" w:hAnsi="Calibri" w:cs="Calibri"/>
                <w:bCs/>
                <w:sz w:val="24"/>
                <w:szCs w:val="24"/>
              </w:rPr>
              <w:t>„</w:t>
            </w:r>
            <w:r w:rsidR="00BE79D0" w:rsidRPr="00D37B59">
              <w:rPr>
                <w:rFonts w:ascii="Calibri" w:hAnsi="Calibri" w:cs="Calibri"/>
                <w:bCs/>
                <w:sz w:val="24"/>
                <w:szCs w:val="24"/>
              </w:rPr>
              <w:t>dviejų žingsnių</w:t>
            </w:r>
            <w:r w:rsidR="00BE79D0">
              <w:rPr>
                <w:rFonts w:ascii="Calibri" w:hAnsi="Calibri" w:cs="Calibri"/>
                <w:bCs/>
                <w:sz w:val="24"/>
                <w:szCs w:val="24"/>
              </w:rPr>
              <w:t>“</w:t>
            </w:r>
            <w:r w:rsidR="00BE79D0" w:rsidRPr="00D37B59">
              <w:rPr>
                <w:rFonts w:ascii="Calibri" w:hAnsi="Calibri" w:cs="Calibri"/>
                <w:bCs/>
                <w:sz w:val="24"/>
                <w:szCs w:val="24"/>
              </w:rPr>
              <w:t xml:space="preserve"> implantavimo metod</w:t>
            </w:r>
            <w:r w:rsidR="00BE79D0">
              <w:rPr>
                <w:rFonts w:ascii="Calibri" w:hAnsi="Calibri" w:cs="Calibri"/>
                <w:bCs/>
                <w:sz w:val="24"/>
                <w:szCs w:val="24"/>
              </w:rPr>
              <w:t>o atlikimo būdo</w:t>
            </w:r>
            <w:r w:rsidR="00BE79D0" w:rsidRPr="00D37B59">
              <w:rPr>
                <w:rFonts w:ascii="Calibri" w:hAnsi="Calibri" w:cs="Calibri"/>
                <w:bCs/>
                <w:sz w:val="24"/>
                <w:szCs w:val="24"/>
              </w:rPr>
              <w:t>, o tik nurod</w:t>
            </w:r>
            <w:r w:rsidR="00BE79D0">
              <w:rPr>
                <w:rFonts w:ascii="Calibri" w:hAnsi="Calibri" w:cs="Calibri"/>
                <w:bCs/>
                <w:sz w:val="24"/>
                <w:szCs w:val="24"/>
              </w:rPr>
              <w:t>žius</w:t>
            </w:r>
            <w:r w:rsidR="00BE79D0" w:rsidRPr="00D37B59">
              <w:rPr>
                <w:rFonts w:ascii="Calibri" w:hAnsi="Calibri" w:cs="Calibri"/>
                <w:bCs/>
                <w:sz w:val="24"/>
                <w:szCs w:val="24"/>
              </w:rPr>
              <w:t xml:space="preserve">, kad vožtuvas </w:t>
            </w:r>
            <w:r w:rsidR="00BE79D0">
              <w:rPr>
                <w:rFonts w:ascii="Calibri" w:hAnsi="Calibri" w:cs="Calibri"/>
                <w:bCs/>
                <w:sz w:val="24"/>
                <w:szCs w:val="24"/>
              </w:rPr>
              <w:t xml:space="preserve">turi būti </w:t>
            </w:r>
            <w:r w:rsidR="00BE79D0" w:rsidRPr="00D37B59">
              <w:rPr>
                <w:rFonts w:ascii="Calibri" w:hAnsi="Calibri" w:cs="Calibri"/>
                <w:bCs/>
                <w:sz w:val="24"/>
                <w:szCs w:val="24"/>
              </w:rPr>
              <w:t xml:space="preserve">implantuojamas </w:t>
            </w:r>
            <w:r w:rsidR="00BE79D0">
              <w:rPr>
                <w:rFonts w:ascii="Calibri" w:hAnsi="Calibri" w:cs="Calibri"/>
                <w:bCs/>
                <w:sz w:val="24"/>
                <w:szCs w:val="24"/>
              </w:rPr>
              <w:t>„</w:t>
            </w:r>
            <w:r w:rsidR="00BE79D0" w:rsidRPr="00D37B59">
              <w:rPr>
                <w:rFonts w:ascii="Calibri" w:hAnsi="Calibri" w:cs="Calibri"/>
                <w:bCs/>
                <w:sz w:val="24"/>
                <w:szCs w:val="24"/>
              </w:rPr>
              <w:t>dviejų žingsnių</w:t>
            </w:r>
            <w:r w:rsidR="00BE79D0">
              <w:rPr>
                <w:rFonts w:ascii="Calibri" w:hAnsi="Calibri" w:cs="Calibri"/>
                <w:bCs/>
                <w:sz w:val="24"/>
                <w:szCs w:val="24"/>
              </w:rPr>
              <w:t>“</w:t>
            </w:r>
            <w:r w:rsidR="00BE79D0" w:rsidRPr="00D37B59">
              <w:rPr>
                <w:rFonts w:ascii="Calibri" w:hAnsi="Calibri" w:cs="Calibri"/>
                <w:bCs/>
                <w:sz w:val="24"/>
                <w:szCs w:val="24"/>
              </w:rPr>
              <w:t xml:space="preserve"> metodu</w:t>
            </w:r>
            <w:r w:rsidR="00BE79D0">
              <w:rPr>
                <w:rFonts w:ascii="Calibri" w:hAnsi="Calibri" w:cs="Calibri"/>
                <w:bCs/>
                <w:sz w:val="24"/>
                <w:szCs w:val="24"/>
              </w:rPr>
              <w:t>, kokia, Jų vertinimu, prekė turėtų / galėtų būti siūloma.</w:t>
            </w:r>
          </w:p>
          <w:p w14:paraId="509B30D0" w14:textId="77777777" w:rsidR="00BE79D0" w:rsidRDefault="00BE79D0" w:rsidP="00BE79D0">
            <w:pPr>
              <w:widowControl w:val="0"/>
              <w:spacing w:line="276" w:lineRule="auto"/>
              <w:ind w:left="34" w:firstLine="567"/>
              <w:rPr>
                <w:rFonts w:asciiTheme="minorHAnsi" w:hAnsiTheme="minorHAnsi" w:cstheme="minorHAnsi"/>
                <w:sz w:val="24"/>
                <w:szCs w:val="24"/>
              </w:rPr>
            </w:pPr>
            <w:r>
              <w:rPr>
                <w:rFonts w:ascii="Calibri" w:hAnsi="Calibri" w:cs="Calibri"/>
                <w:sz w:val="24"/>
                <w:szCs w:val="24"/>
              </w:rPr>
              <w:t>LSMU MF paaiškino</w:t>
            </w:r>
            <w:r w:rsidRPr="00FB0A0A">
              <w:rPr>
                <w:rFonts w:asciiTheme="minorHAnsi" w:eastAsia="Calibri" w:hAnsiTheme="minorHAnsi" w:cstheme="minorHAnsi"/>
                <w:bCs/>
                <w:sz w:val="24"/>
                <w:szCs w:val="24"/>
                <w:vertAlign w:val="superscript"/>
              </w:rPr>
              <w:footnoteReference w:id="35"/>
            </w:r>
            <w:r>
              <w:rPr>
                <w:rFonts w:ascii="Calibri" w:hAnsi="Calibri" w:cs="Calibri"/>
                <w:sz w:val="24"/>
                <w:szCs w:val="24"/>
              </w:rPr>
              <w:t xml:space="preserve">, jog: </w:t>
            </w:r>
            <w:r w:rsidRPr="00BE79D0">
              <w:rPr>
                <w:rFonts w:asciiTheme="minorHAnsi" w:hAnsiTheme="minorHAnsi" w:cstheme="minorHAnsi"/>
                <w:bCs/>
                <w:sz w:val="24"/>
                <w:szCs w:val="24"/>
              </w:rPr>
              <w:t>„</w:t>
            </w:r>
            <w:r w:rsidRPr="00BE79D0">
              <w:rPr>
                <w:rFonts w:asciiTheme="minorHAnsi" w:hAnsiTheme="minorHAnsi" w:cstheme="minorHAnsi"/>
                <w:sz w:val="24"/>
                <w:szCs w:val="24"/>
              </w:rPr>
              <w:t>Jeigu techninėje specifikacijoje nurodoma tik tai, kad vožtuvas turi būti implantuojamas „dviejų žingsnių“ metodu, tačiau nėra detaliai aprašyta, kaip šis metodas turi būti atliekamas, siūloma prekė vis tiek turi atitikti šio metodo esminius, gamintojo techniniu sprendimu apibrėžtus požymius. Tinkama prekė šiuo atveju galėtų būti tik toks vožtuvas, kuris: 1. Yra gamintojo techniniu sprendimu suprojektuotas taip, kad vožtuvo implantavimas vyksta dviem aiškiai atskirtais etapais. 2. Kiekvienas etapas yra aktyvuojamas atskiru valdymo elementu (pvz., skirtingomis rankenėlėmis ar mechanizmais). 3. Šis metodas yra aiškiai aprašytas gamintojo oficialioje techninėje dokumentacijoje (IFU) kaip „</w:t>
            </w:r>
            <w:proofErr w:type="spellStart"/>
            <w:r w:rsidRPr="00BE79D0">
              <w:rPr>
                <w:rFonts w:asciiTheme="minorHAnsi" w:hAnsiTheme="minorHAnsi" w:cstheme="minorHAnsi"/>
                <w:sz w:val="24"/>
                <w:szCs w:val="24"/>
              </w:rPr>
              <w:t>two-step</w:t>
            </w:r>
            <w:proofErr w:type="spellEnd"/>
            <w:r w:rsidRPr="00BE79D0">
              <w:rPr>
                <w:rFonts w:asciiTheme="minorHAnsi" w:hAnsiTheme="minorHAnsi" w:cstheme="minorHAnsi"/>
                <w:sz w:val="24"/>
                <w:szCs w:val="24"/>
              </w:rPr>
              <w:t xml:space="preserve"> </w:t>
            </w:r>
            <w:proofErr w:type="spellStart"/>
            <w:r w:rsidRPr="00BE79D0">
              <w:rPr>
                <w:rFonts w:asciiTheme="minorHAnsi" w:hAnsiTheme="minorHAnsi" w:cstheme="minorHAnsi"/>
                <w:sz w:val="24"/>
                <w:szCs w:val="24"/>
              </w:rPr>
              <w:t>deployment</w:t>
            </w:r>
            <w:proofErr w:type="spellEnd"/>
            <w:r w:rsidRPr="00BE79D0">
              <w:rPr>
                <w:rFonts w:asciiTheme="minorHAnsi" w:hAnsiTheme="minorHAnsi" w:cstheme="minorHAnsi"/>
                <w:sz w:val="24"/>
                <w:szCs w:val="24"/>
              </w:rPr>
              <w:t>“ arba analogiškas terminas. Tokiu būdu net ir be detalaus metodo aprašymo pirkimo dokumentuose, pasiūlyta prekė turi objektyviai ir nedviprasmiškai atitikti „dviejų žingsnių“ metodui keliamus techninius kriterijus. Prekės, kurių implantavimo procesas neatitinka šių kriterijų, negali būti laikomos atitinkančiomis reikalavimą vien tik dėl subjektyvaus ar metaforinės prasmės aprašymo</w:t>
            </w:r>
            <w:r>
              <w:rPr>
                <w:rFonts w:asciiTheme="minorHAnsi" w:hAnsiTheme="minorHAnsi" w:cstheme="minorHAnsi"/>
                <w:sz w:val="24"/>
                <w:szCs w:val="24"/>
              </w:rPr>
              <w:t>“.</w:t>
            </w:r>
          </w:p>
          <w:p w14:paraId="043B5F95" w14:textId="31878394" w:rsidR="00BE79D0" w:rsidRDefault="00BE79D0" w:rsidP="00BE79D0">
            <w:pPr>
              <w:widowControl w:val="0"/>
              <w:spacing w:line="276" w:lineRule="auto"/>
              <w:ind w:left="34" w:firstLine="567"/>
              <w:rPr>
                <w:rFonts w:ascii="Calibri" w:hAnsi="Calibri" w:cs="Calibri"/>
                <w:sz w:val="24"/>
                <w:szCs w:val="24"/>
              </w:rPr>
            </w:pPr>
            <w:r>
              <w:rPr>
                <w:rFonts w:ascii="Calibri" w:hAnsi="Calibri" w:cs="Calibri"/>
                <w:sz w:val="24"/>
                <w:szCs w:val="24"/>
              </w:rPr>
              <w:t>VU MF paaiškino</w:t>
            </w:r>
            <w:r w:rsidRPr="00FB0A0A">
              <w:rPr>
                <w:rFonts w:asciiTheme="minorHAnsi" w:eastAsia="Calibri" w:hAnsiTheme="minorHAnsi" w:cstheme="minorHAnsi"/>
                <w:bCs/>
                <w:sz w:val="24"/>
                <w:szCs w:val="24"/>
                <w:vertAlign w:val="superscript"/>
              </w:rPr>
              <w:footnoteReference w:id="36"/>
            </w:r>
            <w:r>
              <w:rPr>
                <w:rFonts w:ascii="Calibri" w:hAnsi="Calibri" w:cs="Calibri"/>
                <w:sz w:val="24"/>
                <w:szCs w:val="24"/>
              </w:rPr>
              <w:t xml:space="preserve">, kad: </w:t>
            </w:r>
            <w:r w:rsidRPr="00BE79D0">
              <w:rPr>
                <w:rFonts w:ascii="Calibri" w:hAnsi="Calibri" w:cs="Calibri"/>
                <w:bCs/>
                <w:sz w:val="24"/>
                <w:szCs w:val="24"/>
              </w:rPr>
              <w:t>„</w:t>
            </w:r>
            <w:r w:rsidRPr="00BE79D0">
              <w:rPr>
                <w:rFonts w:ascii="Calibri" w:hAnsi="Calibri" w:cs="Calibri"/>
                <w:sz w:val="24"/>
                <w:szCs w:val="24"/>
              </w:rPr>
              <w:t>Šiuo metu rinkoje nėra priemonių, kurios atitiktų tokį reikalavimą. Pagal ankstesnes Vilniaus universiteto Santaros klinikų viešųjų pirkimų technines specifikacijas, kuriose buvo nustatytas reikalavimas, kad vožtuvas būtų implantuojamas „dviejų žingsnių“ metodu, buvo įsigyjami</w:t>
            </w:r>
            <w:r>
              <w:rPr>
                <w:rFonts w:ascii="Calibri" w:hAnsi="Calibri" w:cs="Calibri"/>
                <w:sz w:val="24"/>
                <w:szCs w:val="24"/>
              </w:rPr>
              <w:t xml:space="preserve"> </w:t>
            </w:r>
            <w:proofErr w:type="spellStart"/>
            <w:r w:rsidRPr="00BE79D0">
              <w:rPr>
                <w:rFonts w:ascii="Calibri" w:hAnsi="Calibri" w:cs="Calibri"/>
                <w:sz w:val="24"/>
                <w:szCs w:val="24"/>
              </w:rPr>
              <w:t>Boston</w:t>
            </w:r>
            <w:proofErr w:type="spellEnd"/>
            <w:r w:rsidRPr="00BE79D0">
              <w:rPr>
                <w:rFonts w:ascii="Calibri" w:hAnsi="Calibri" w:cs="Calibri"/>
                <w:sz w:val="24"/>
                <w:szCs w:val="24"/>
              </w:rPr>
              <w:t xml:space="preserve"> </w:t>
            </w:r>
            <w:proofErr w:type="spellStart"/>
            <w:r w:rsidRPr="00BE79D0">
              <w:rPr>
                <w:rFonts w:ascii="Calibri" w:hAnsi="Calibri" w:cs="Calibri"/>
                <w:sz w:val="24"/>
                <w:szCs w:val="24"/>
              </w:rPr>
              <w:t>Scientific</w:t>
            </w:r>
            <w:proofErr w:type="spellEnd"/>
            <w:r w:rsidRPr="00BE79D0">
              <w:rPr>
                <w:rFonts w:ascii="Calibri" w:hAnsi="Calibri" w:cs="Calibri"/>
                <w:sz w:val="24"/>
                <w:szCs w:val="24"/>
              </w:rPr>
              <w:t xml:space="preserve"> </w:t>
            </w:r>
            <w:proofErr w:type="spellStart"/>
            <w:r w:rsidRPr="00BE79D0">
              <w:rPr>
                <w:rFonts w:ascii="Calibri" w:hAnsi="Calibri" w:cs="Calibri"/>
                <w:sz w:val="24"/>
                <w:szCs w:val="24"/>
              </w:rPr>
              <w:t>Acurate</w:t>
            </w:r>
            <w:proofErr w:type="spellEnd"/>
            <w:r w:rsidRPr="00BE79D0">
              <w:rPr>
                <w:rFonts w:ascii="Calibri" w:hAnsi="Calibri" w:cs="Calibri"/>
                <w:sz w:val="24"/>
                <w:szCs w:val="24"/>
              </w:rPr>
              <w:t xml:space="preserve"> </w:t>
            </w:r>
            <w:proofErr w:type="spellStart"/>
            <w:r w:rsidRPr="00BE79D0">
              <w:rPr>
                <w:rFonts w:ascii="Calibri" w:hAnsi="Calibri" w:cs="Calibri"/>
                <w:sz w:val="24"/>
                <w:szCs w:val="24"/>
              </w:rPr>
              <w:t>Neo</w:t>
            </w:r>
            <w:proofErr w:type="spellEnd"/>
            <w:r w:rsidRPr="00BE79D0">
              <w:rPr>
                <w:rFonts w:ascii="Calibri" w:hAnsi="Calibri" w:cs="Calibri"/>
                <w:sz w:val="24"/>
                <w:szCs w:val="24"/>
              </w:rPr>
              <w:t>/Neo2/</w:t>
            </w:r>
            <w:proofErr w:type="spellStart"/>
            <w:r w:rsidRPr="00BE79D0">
              <w:rPr>
                <w:rFonts w:ascii="Calibri" w:hAnsi="Calibri" w:cs="Calibri"/>
                <w:sz w:val="24"/>
                <w:szCs w:val="24"/>
              </w:rPr>
              <w:t>Prime</w:t>
            </w:r>
            <w:proofErr w:type="spellEnd"/>
            <w:r>
              <w:rPr>
                <w:rFonts w:ascii="Calibri" w:hAnsi="Calibri" w:cs="Calibri"/>
                <w:sz w:val="24"/>
                <w:szCs w:val="24"/>
              </w:rPr>
              <w:t xml:space="preserve"> </w:t>
            </w:r>
            <w:r w:rsidRPr="00BE79D0">
              <w:rPr>
                <w:rFonts w:ascii="Calibri" w:hAnsi="Calibri" w:cs="Calibri"/>
                <w:sz w:val="24"/>
                <w:szCs w:val="24"/>
              </w:rPr>
              <w:t>vožtuvai</w:t>
            </w:r>
            <w:r>
              <w:rPr>
                <w:rFonts w:ascii="Calibri" w:hAnsi="Calibri" w:cs="Calibri"/>
                <w:sz w:val="24"/>
                <w:szCs w:val="24"/>
              </w:rPr>
              <w:t>“</w:t>
            </w:r>
            <w:r w:rsidRPr="00BE79D0">
              <w:rPr>
                <w:rFonts w:ascii="Calibri" w:hAnsi="Calibri" w:cs="Calibri"/>
                <w:sz w:val="24"/>
                <w:szCs w:val="24"/>
              </w:rPr>
              <w:t>.</w:t>
            </w:r>
          </w:p>
          <w:p w14:paraId="618B9146" w14:textId="7176FCAC" w:rsidR="00BE79D0" w:rsidRDefault="00BE79D0" w:rsidP="00BE79D0">
            <w:pPr>
              <w:spacing w:line="276" w:lineRule="auto"/>
              <w:ind w:firstLine="567"/>
              <w:rPr>
                <w:rFonts w:ascii="Calibri" w:hAnsi="Calibri" w:cs="Calibri"/>
                <w:bCs/>
                <w:sz w:val="24"/>
                <w:szCs w:val="24"/>
              </w:rPr>
            </w:pPr>
            <w:r w:rsidRPr="00FB0A0A">
              <w:rPr>
                <w:rFonts w:asciiTheme="minorHAnsi" w:hAnsiTheme="minorHAnsi" w:cstheme="minorHAnsi"/>
                <w:sz w:val="24"/>
                <w:szCs w:val="24"/>
              </w:rPr>
              <w:lastRenderedPageBreak/>
              <w:t xml:space="preserve">Tarnyba </w:t>
            </w:r>
            <w:r>
              <w:rPr>
                <w:rFonts w:asciiTheme="minorHAnsi" w:hAnsiTheme="minorHAnsi" w:cstheme="minorHAnsi"/>
                <w:sz w:val="24"/>
                <w:szCs w:val="24"/>
              </w:rPr>
              <w:t>LSMU MF</w:t>
            </w:r>
            <w:r w:rsidRPr="00FB0A0A">
              <w:rPr>
                <w:rFonts w:asciiTheme="minorHAnsi" w:eastAsia="Calibri" w:hAnsiTheme="minorHAnsi" w:cstheme="minorHAnsi"/>
                <w:bCs/>
                <w:sz w:val="24"/>
                <w:szCs w:val="24"/>
                <w:vertAlign w:val="superscript"/>
              </w:rPr>
              <w:footnoteReference w:id="37"/>
            </w:r>
            <w:r>
              <w:rPr>
                <w:rFonts w:ascii="Calibri" w:hAnsi="Calibri" w:cs="Calibri"/>
                <w:sz w:val="24"/>
                <w:szCs w:val="24"/>
              </w:rPr>
              <w:t xml:space="preserve"> ir VU MF</w:t>
            </w:r>
            <w:r w:rsidRPr="00FB0A0A">
              <w:rPr>
                <w:rFonts w:asciiTheme="minorHAnsi" w:eastAsia="Calibri" w:hAnsiTheme="minorHAnsi" w:cstheme="minorHAnsi"/>
                <w:bCs/>
                <w:sz w:val="24"/>
                <w:szCs w:val="24"/>
                <w:vertAlign w:val="superscript"/>
              </w:rPr>
              <w:footnoteReference w:id="38"/>
            </w:r>
            <w:r>
              <w:rPr>
                <w:rFonts w:ascii="Calibri" w:hAnsi="Calibri" w:cs="Calibri"/>
                <w:sz w:val="24"/>
                <w:szCs w:val="24"/>
              </w:rPr>
              <w:t xml:space="preserve"> papildomai </w:t>
            </w:r>
            <w:r>
              <w:rPr>
                <w:rFonts w:asciiTheme="minorHAnsi" w:hAnsiTheme="minorHAnsi" w:cstheme="minorHAnsi"/>
                <w:sz w:val="24"/>
                <w:szCs w:val="24"/>
              </w:rPr>
              <w:t xml:space="preserve">paprašė paaiškinti, </w:t>
            </w:r>
            <w:r>
              <w:rPr>
                <w:rFonts w:ascii="Calibri" w:hAnsi="Calibri" w:cs="Calibri"/>
                <w:bCs/>
                <w:sz w:val="24"/>
                <w:szCs w:val="24"/>
              </w:rPr>
              <w:t>ar</w:t>
            </w:r>
            <w:r w:rsidRPr="006D6ED7">
              <w:rPr>
                <w:rFonts w:ascii="Calibri" w:hAnsi="Calibri" w:cs="Calibri"/>
                <w:bCs/>
                <w:sz w:val="24"/>
                <w:szCs w:val="24"/>
              </w:rPr>
              <w:t xml:space="preserve"> </w:t>
            </w:r>
            <w:proofErr w:type="spellStart"/>
            <w:r>
              <w:rPr>
                <w:rFonts w:ascii="Calibri" w:hAnsi="Calibri" w:cs="Calibri"/>
                <w:bCs/>
                <w:sz w:val="24"/>
                <w:szCs w:val="24"/>
              </w:rPr>
              <w:t>Pikrimo</w:t>
            </w:r>
            <w:proofErr w:type="spellEnd"/>
            <w:r w:rsidRPr="003F02CC">
              <w:rPr>
                <w:rFonts w:ascii="Calibri" w:hAnsi="Calibri" w:cs="Calibri"/>
                <w:bCs/>
                <w:sz w:val="24"/>
                <w:szCs w:val="24"/>
              </w:rPr>
              <w:t xml:space="preserve"> techninė</w:t>
            </w:r>
            <w:r>
              <w:rPr>
                <w:rFonts w:ascii="Calibri" w:hAnsi="Calibri" w:cs="Calibri"/>
                <w:bCs/>
                <w:sz w:val="24"/>
                <w:szCs w:val="24"/>
              </w:rPr>
              <w:t xml:space="preserve">je </w:t>
            </w:r>
            <w:r w:rsidRPr="00D37B59">
              <w:rPr>
                <w:rFonts w:ascii="Calibri" w:hAnsi="Calibri" w:cs="Calibri"/>
                <w:bCs/>
                <w:sz w:val="24"/>
                <w:szCs w:val="24"/>
              </w:rPr>
              <w:t xml:space="preserve">specifikacijoje detaliai </w:t>
            </w:r>
            <w:r>
              <w:rPr>
                <w:rFonts w:ascii="Calibri" w:hAnsi="Calibri" w:cs="Calibri"/>
                <w:bCs/>
                <w:sz w:val="24"/>
                <w:szCs w:val="24"/>
              </w:rPr>
              <w:t>neaprašius</w:t>
            </w:r>
            <w:r w:rsidRPr="00D37B59">
              <w:rPr>
                <w:rFonts w:ascii="Calibri" w:hAnsi="Calibri" w:cs="Calibri"/>
                <w:bCs/>
                <w:sz w:val="24"/>
                <w:szCs w:val="24"/>
              </w:rPr>
              <w:t xml:space="preserve"> vožtuvo </w:t>
            </w:r>
            <w:r>
              <w:rPr>
                <w:rFonts w:ascii="Calibri" w:hAnsi="Calibri" w:cs="Calibri"/>
                <w:bCs/>
                <w:sz w:val="24"/>
                <w:szCs w:val="24"/>
              </w:rPr>
              <w:t>„</w:t>
            </w:r>
            <w:r w:rsidRPr="00D37B59">
              <w:rPr>
                <w:rFonts w:ascii="Calibri" w:hAnsi="Calibri" w:cs="Calibri"/>
                <w:bCs/>
                <w:sz w:val="24"/>
                <w:szCs w:val="24"/>
              </w:rPr>
              <w:t>dviejų žingsnių</w:t>
            </w:r>
            <w:r>
              <w:rPr>
                <w:rFonts w:ascii="Calibri" w:hAnsi="Calibri" w:cs="Calibri"/>
                <w:bCs/>
                <w:sz w:val="24"/>
                <w:szCs w:val="24"/>
              </w:rPr>
              <w:t>“</w:t>
            </w:r>
            <w:r w:rsidRPr="00D37B59">
              <w:rPr>
                <w:rFonts w:ascii="Calibri" w:hAnsi="Calibri" w:cs="Calibri"/>
                <w:bCs/>
                <w:sz w:val="24"/>
                <w:szCs w:val="24"/>
              </w:rPr>
              <w:t xml:space="preserve"> implantavimo metod</w:t>
            </w:r>
            <w:r>
              <w:rPr>
                <w:rFonts w:ascii="Calibri" w:hAnsi="Calibri" w:cs="Calibri"/>
                <w:bCs/>
                <w:sz w:val="24"/>
                <w:szCs w:val="24"/>
              </w:rPr>
              <w:t>o atlikimo būdo</w:t>
            </w:r>
            <w:r w:rsidRPr="00D37B59">
              <w:rPr>
                <w:rFonts w:ascii="Calibri" w:hAnsi="Calibri" w:cs="Calibri"/>
                <w:bCs/>
                <w:sz w:val="24"/>
                <w:szCs w:val="24"/>
              </w:rPr>
              <w:t>, o tik nurod</w:t>
            </w:r>
            <w:r>
              <w:rPr>
                <w:rFonts w:ascii="Calibri" w:hAnsi="Calibri" w:cs="Calibri"/>
                <w:bCs/>
                <w:sz w:val="24"/>
                <w:szCs w:val="24"/>
              </w:rPr>
              <w:t>žius</w:t>
            </w:r>
            <w:r w:rsidRPr="00D37B59">
              <w:rPr>
                <w:rFonts w:ascii="Calibri" w:hAnsi="Calibri" w:cs="Calibri"/>
                <w:bCs/>
                <w:sz w:val="24"/>
                <w:szCs w:val="24"/>
              </w:rPr>
              <w:t xml:space="preserve">, kad vožtuvas </w:t>
            </w:r>
            <w:r>
              <w:rPr>
                <w:rFonts w:ascii="Calibri" w:hAnsi="Calibri" w:cs="Calibri"/>
                <w:bCs/>
                <w:sz w:val="24"/>
                <w:szCs w:val="24"/>
              </w:rPr>
              <w:t xml:space="preserve">turi būti </w:t>
            </w:r>
            <w:r w:rsidRPr="00D37B59">
              <w:rPr>
                <w:rFonts w:ascii="Calibri" w:hAnsi="Calibri" w:cs="Calibri"/>
                <w:bCs/>
                <w:sz w:val="24"/>
                <w:szCs w:val="24"/>
              </w:rPr>
              <w:t xml:space="preserve">implantuojamas </w:t>
            </w:r>
            <w:r>
              <w:rPr>
                <w:rFonts w:ascii="Calibri" w:hAnsi="Calibri" w:cs="Calibri"/>
                <w:bCs/>
                <w:sz w:val="24"/>
                <w:szCs w:val="24"/>
              </w:rPr>
              <w:t>„</w:t>
            </w:r>
            <w:r w:rsidRPr="00D37B59">
              <w:rPr>
                <w:rFonts w:ascii="Calibri" w:hAnsi="Calibri" w:cs="Calibri"/>
                <w:bCs/>
                <w:sz w:val="24"/>
                <w:szCs w:val="24"/>
              </w:rPr>
              <w:t>dviejų žingsnių</w:t>
            </w:r>
            <w:r>
              <w:rPr>
                <w:rFonts w:ascii="Calibri" w:hAnsi="Calibri" w:cs="Calibri"/>
                <w:bCs/>
                <w:sz w:val="24"/>
                <w:szCs w:val="24"/>
              </w:rPr>
              <w:t>“</w:t>
            </w:r>
            <w:r w:rsidRPr="006D6ED7">
              <w:rPr>
                <w:rFonts w:ascii="Calibri" w:hAnsi="Calibri" w:cs="Calibri"/>
                <w:bCs/>
                <w:sz w:val="24"/>
                <w:szCs w:val="24"/>
              </w:rPr>
              <w:t xml:space="preserve"> </w:t>
            </w:r>
            <w:r>
              <w:rPr>
                <w:rFonts w:ascii="Calibri" w:hAnsi="Calibri" w:cs="Calibri"/>
                <w:bCs/>
                <w:sz w:val="24"/>
                <w:szCs w:val="24"/>
              </w:rPr>
              <w:t xml:space="preserve">metodu </w:t>
            </w:r>
            <w:r w:rsidRPr="006D6ED7">
              <w:rPr>
                <w:rFonts w:ascii="Calibri" w:hAnsi="Calibri" w:cs="Calibri"/>
                <w:bCs/>
                <w:sz w:val="24"/>
                <w:szCs w:val="24"/>
              </w:rPr>
              <w:t>tiekėjai galėtų</w:t>
            </w:r>
            <w:r>
              <w:rPr>
                <w:rFonts w:ascii="Calibri" w:hAnsi="Calibri" w:cs="Calibri"/>
                <w:bCs/>
                <w:sz w:val="24"/>
                <w:szCs w:val="24"/>
              </w:rPr>
              <w:t xml:space="preserve"> vienodai traktuoti šį Pirkimo dokumentų reikalavimą ir</w:t>
            </w:r>
            <w:r w:rsidRPr="006D6ED7">
              <w:rPr>
                <w:rFonts w:ascii="Calibri" w:hAnsi="Calibri" w:cs="Calibri"/>
                <w:bCs/>
                <w:sz w:val="24"/>
                <w:szCs w:val="24"/>
              </w:rPr>
              <w:t xml:space="preserve"> pateikti </w:t>
            </w:r>
            <w:r>
              <w:rPr>
                <w:rFonts w:ascii="Calibri" w:hAnsi="Calibri" w:cs="Calibri"/>
                <w:bCs/>
                <w:sz w:val="24"/>
                <w:szCs w:val="24"/>
              </w:rPr>
              <w:t>norimą / siekiamą įsigyti prekę.</w:t>
            </w:r>
          </w:p>
          <w:p w14:paraId="48F1CBF9" w14:textId="77777777" w:rsidR="00BE79D0" w:rsidRDefault="00BE79D0" w:rsidP="00BE79D0">
            <w:pPr>
              <w:widowControl w:val="0"/>
              <w:spacing w:line="276" w:lineRule="auto"/>
              <w:ind w:left="34" w:firstLine="567"/>
              <w:rPr>
                <w:rFonts w:ascii="Calibri" w:hAnsi="Calibri" w:cs="Calibri"/>
                <w:bCs/>
                <w:sz w:val="24"/>
                <w:szCs w:val="24"/>
              </w:rPr>
            </w:pPr>
            <w:r>
              <w:rPr>
                <w:rFonts w:ascii="Calibri" w:hAnsi="Calibri" w:cs="Calibri"/>
                <w:sz w:val="24"/>
                <w:szCs w:val="24"/>
              </w:rPr>
              <w:t>LSMU MF paaiškino</w:t>
            </w:r>
            <w:r w:rsidRPr="00FB0A0A">
              <w:rPr>
                <w:rFonts w:asciiTheme="minorHAnsi" w:eastAsia="Calibri" w:hAnsiTheme="minorHAnsi" w:cstheme="minorHAnsi"/>
                <w:bCs/>
                <w:sz w:val="24"/>
                <w:szCs w:val="24"/>
                <w:vertAlign w:val="superscript"/>
              </w:rPr>
              <w:footnoteReference w:id="39"/>
            </w:r>
            <w:r>
              <w:rPr>
                <w:rFonts w:ascii="Calibri" w:hAnsi="Calibri" w:cs="Calibri"/>
                <w:sz w:val="24"/>
                <w:szCs w:val="24"/>
              </w:rPr>
              <w:t xml:space="preserve">, jog: </w:t>
            </w:r>
            <w:r w:rsidRPr="00BE79D0">
              <w:rPr>
                <w:rFonts w:asciiTheme="minorHAnsi" w:hAnsiTheme="minorHAnsi" w:cstheme="minorHAnsi"/>
                <w:bCs/>
                <w:sz w:val="24"/>
                <w:szCs w:val="24"/>
              </w:rPr>
              <w:t>„</w:t>
            </w:r>
            <w:r w:rsidRPr="00BE79D0">
              <w:rPr>
                <w:rFonts w:ascii="Calibri" w:hAnsi="Calibri" w:cs="Calibri"/>
                <w:bCs/>
                <w:sz w:val="24"/>
                <w:szCs w:val="24"/>
              </w:rPr>
              <w:t xml:space="preserve">Vien tik formuluotė, kad vožtuvas turi būti implantuojamas „dviejų žingsnių“ metodu, be detalaus metodo aprašymo, neužtikrina, kad visi tiekėjai vienodai traktuos šį reikalavimą. Tiekėjai gali pateikti skirtingai interpretuojamus pasiūlymus, ypač jei savo gaminiui jie pritaiko „dviejų žingsnių“ apibrėžimą metaforiškai arba remiasi procedūrinėmis manipuliacijomis (pvz., vienos rankenėlės sustabdymu tarpinėje padėtyje), kurios iš esmės neatitinka gamintojo techniniu sprendimu apibrėžto metodo. Kad pirkimas užtikrintų galimybę įsigyti būtent tokį vožtuvą, kokio siekia Užsakovas (pvz., su </w:t>
            </w:r>
            <w:proofErr w:type="spellStart"/>
            <w:r w:rsidRPr="00BE79D0">
              <w:rPr>
                <w:rFonts w:ascii="Calibri" w:hAnsi="Calibri" w:cs="Calibri"/>
                <w:bCs/>
                <w:sz w:val="24"/>
                <w:szCs w:val="24"/>
              </w:rPr>
              <w:t>konstrukciškai</w:t>
            </w:r>
            <w:proofErr w:type="spellEnd"/>
            <w:r w:rsidRPr="00BE79D0">
              <w:rPr>
                <w:rFonts w:ascii="Calibri" w:hAnsi="Calibri" w:cs="Calibri"/>
                <w:bCs/>
                <w:sz w:val="24"/>
                <w:szCs w:val="24"/>
              </w:rPr>
              <w:t xml:space="preserve"> atskirais dviem valdymo elementais), techninėje specifikacijoje turi būti įtvirtinta aiški ir nedviprasmė sąlyga, apibrėžianti esminius metodo požymius: 1. Dvi aiškiai atskirtos implantavimo fazės. 2. Kiekviena fazė aktyvuojama atskiru valdymo elementu. 3. Metodas turi būti aprašytas gamintojo oficialioje techninėje dokumentacijoje. Be tokio detalumo, yra didelė rizika, kad skirtingi tiekėjai šį reikalavimą interpretuos nevienodai, o Užsakovas negaus būtent tokios konstrukcijos vožtuvo, kokio siekė</w:t>
            </w:r>
            <w:r>
              <w:rPr>
                <w:rFonts w:ascii="Calibri" w:hAnsi="Calibri" w:cs="Calibri"/>
                <w:bCs/>
                <w:sz w:val="24"/>
                <w:szCs w:val="24"/>
              </w:rPr>
              <w:t>“.</w:t>
            </w:r>
          </w:p>
          <w:p w14:paraId="3783F4DE" w14:textId="428B8E6E" w:rsidR="00BE79D0" w:rsidRPr="00BE79D0" w:rsidRDefault="00BE79D0" w:rsidP="00BE79D0">
            <w:pPr>
              <w:widowControl w:val="0"/>
              <w:spacing w:line="276" w:lineRule="auto"/>
              <w:ind w:left="34" w:firstLine="567"/>
              <w:rPr>
                <w:rFonts w:ascii="Calibri" w:hAnsi="Calibri" w:cs="Calibri"/>
                <w:bCs/>
                <w:sz w:val="24"/>
                <w:szCs w:val="24"/>
              </w:rPr>
            </w:pPr>
            <w:r>
              <w:rPr>
                <w:rFonts w:ascii="Calibri" w:hAnsi="Calibri" w:cs="Calibri"/>
                <w:sz w:val="24"/>
                <w:szCs w:val="24"/>
              </w:rPr>
              <w:t>VU MF paaiškino</w:t>
            </w:r>
            <w:r w:rsidRPr="00FB0A0A">
              <w:rPr>
                <w:rFonts w:asciiTheme="minorHAnsi" w:eastAsia="Calibri" w:hAnsiTheme="minorHAnsi" w:cstheme="minorHAnsi"/>
                <w:bCs/>
                <w:sz w:val="24"/>
                <w:szCs w:val="24"/>
                <w:vertAlign w:val="superscript"/>
              </w:rPr>
              <w:footnoteReference w:id="40"/>
            </w:r>
            <w:r>
              <w:rPr>
                <w:rFonts w:ascii="Calibri" w:hAnsi="Calibri" w:cs="Calibri"/>
                <w:sz w:val="24"/>
                <w:szCs w:val="24"/>
              </w:rPr>
              <w:t xml:space="preserve">, kad: </w:t>
            </w:r>
            <w:r w:rsidRPr="00BE79D0">
              <w:rPr>
                <w:rFonts w:ascii="Calibri" w:hAnsi="Calibri" w:cs="Calibri"/>
                <w:sz w:val="24"/>
                <w:szCs w:val="24"/>
              </w:rPr>
              <w:t>„Tokiu atveju tiekėjai reikalavimą turėtų vertinti pagal siūlomos priemonės technines specifikacijas. Tačiau praktikoje tai gali lemti skirtingą interpretaciją, todėl toks reikalavimas gali būti nepakankamai tikslus. Tai kelia riziką, kad pirkimo dokumentai nebūtų vykdomi vienodai, o tiekėjai galėtų nepagrįstai teikti prekes, neatitinkančias užsakovo poreikių</w:t>
            </w:r>
            <w:r w:rsidR="00A25B5F">
              <w:rPr>
                <w:rFonts w:ascii="Calibri" w:hAnsi="Calibri" w:cs="Calibri"/>
                <w:sz w:val="24"/>
                <w:szCs w:val="24"/>
              </w:rPr>
              <w:t>“</w:t>
            </w:r>
            <w:r w:rsidRPr="00BE79D0">
              <w:rPr>
                <w:rFonts w:ascii="Calibri" w:hAnsi="Calibri" w:cs="Calibri"/>
                <w:sz w:val="24"/>
                <w:szCs w:val="24"/>
              </w:rPr>
              <w:t>.</w:t>
            </w:r>
          </w:p>
          <w:p w14:paraId="4343CC84" w14:textId="1FCC0621" w:rsidR="00750CA1" w:rsidRDefault="00CA40D5" w:rsidP="00750CA1">
            <w:pPr>
              <w:spacing w:line="276" w:lineRule="auto"/>
              <w:ind w:firstLine="567"/>
              <w:rPr>
                <w:rFonts w:ascii="Calibri" w:hAnsi="Calibri" w:cs="Calibri"/>
                <w:bCs/>
                <w:sz w:val="24"/>
                <w:szCs w:val="24"/>
              </w:rPr>
            </w:pPr>
            <w:r w:rsidRPr="00FB0A0A">
              <w:rPr>
                <w:rFonts w:asciiTheme="minorHAnsi" w:hAnsiTheme="minorHAnsi" w:cstheme="minorHAnsi"/>
                <w:sz w:val="24"/>
                <w:szCs w:val="24"/>
              </w:rPr>
              <w:t xml:space="preserve">Tarnyba </w:t>
            </w:r>
            <w:r>
              <w:rPr>
                <w:rFonts w:asciiTheme="minorHAnsi" w:hAnsiTheme="minorHAnsi" w:cstheme="minorHAnsi"/>
                <w:sz w:val="24"/>
                <w:szCs w:val="24"/>
              </w:rPr>
              <w:t>LSMU MF</w:t>
            </w:r>
            <w:r w:rsidRPr="00FB0A0A">
              <w:rPr>
                <w:rFonts w:asciiTheme="minorHAnsi" w:eastAsia="Calibri" w:hAnsiTheme="minorHAnsi" w:cstheme="minorHAnsi"/>
                <w:bCs/>
                <w:sz w:val="24"/>
                <w:szCs w:val="24"/>
                <w:vertAlign w:val="superscript"/>
              </w:rPr>
              <w:footnoteReference w:id="41"/>
            </w:r>
            <w:r>
              <w:rPr>
                <w:rFonts w:ascii="Calibri" w:hAnsi="Calibri" w:cs="Calibri"/>
                <w:sz w:val="24"/>
                <w:szCs w:val="24"/>
              </w:rPr>
              <w:t xml:space="preserve"> ir VU MF</w:t>
            </w:r>
            <w:r w:rsidRPr="00FB0A0A">
              <w:rPr>
                <w:rFonts w:asciiTheme="minorHAnsi" w:eastAsia="Calibri" w:hAnsiTheme="minorHAnsi" w:cstheme="minorHAnsi"/>
                <w:bCs/>
                <w:sz w:val="24"/>
                <w:szCs w:val="24"/>
                <w:vertAlign w:val="superscript"/>
              </w:rPr>
              <w:footnoteReference w:id="42"/>
            </w:r>
            <w:r>
              <w:rPr>
                <w:rFonts w:ascii="Calibri" w:hAnsi="Calibri" w:cs="Calibri"/>
                <w:sz w:val="24"/>
                <w:szCs w:val="24"/>
              </w:rPr>
              <w:t xml:space="preserve">, be kita ko, </w:t>
            </w:r>
            <w:r>
              <w:rPr>
                <w:rFonts w:asciiTheme="minorHAnsi" w:hAnsiTheme="minorHAnsi" w:cstheme="minorHAnsi"/>
                <w:sz w:val="24"/>
                <w:szCs w:val="24"/>
              </w:rPr>
              <w:t xml:space="preserve">paprašė paaiškinti, </w:t>
            </w:r>
            <w:r>
              <w:rPr>
                <w:rFonts w:ascii="Calibri" w:hAnsi="Calibri" w:cs="Calibri"/>
                <w:bCs/>
                <w:sz w:val="24"/>
                <w:szCs w:val="24"/>
              </w:rPr>
              <w:t>ar</w:t>
            </w:r>
            <w:r w:rsidR="00750CA1">
              <w:rPr>
                <w:rFonts w:ascii="Calibri" w:hAnsi="Calibri" w:cs="Calibri"/>
                <w:bCs/>
                <w:sz w:val="24"/>
                <w:szCs w:val="24"/>
              </w:rPr>
              <w:t xml:space="preserve"> tuo atveju, jeigu yra skirtingi (priklausomai nuo gamintojo, </w:t>
            </w:r>
            <w:r w:rsidR="00750CA1" w:rsidRPr="00D37B59">
              <w:rPr>
                <w:rFonts w:ascii="Calibri" w:hAnsi="Calibri" w:cs="Calibri"/>
                <w:bCs/>
                <w:sz w:val="24"/>
                <w:szCs w:val="24"/>
              </w:rPr>
              <w:t>vožtuv</w:t>
            </w:r>
            <w:r w:rsidR="00750CA1">
              <w:rPr>
                <w:rFonts w:ascii="Calibri" w:hAnsi="Calibri" w:cs="Calibri"/>
                <w:bCs/>
                <w:sz w:val="24"/>
                <w:szCs w:val="24"/>
              </w:rPr>
              <w:t>o</w:t>
            </w:r>
            <w:r w:rsidR="00750CA1" w:rsidRPr="00D37B59">
              <w:rPr>
                <w:rFonts w:ascii="Calibri" w:hAnsi="Calibri" w:cs="Calibri"/>
                <w:bCs/>
                <w:sz w:val="24"/>
                <w:szCs w:val="24"/>
              </w:rPr>
              <w:t xml:space="preserve"> </w:t>
            </w:r>
            <w:r w:rsidR="00750CA1">
              <w:rPr>
                <w:rFonts w:ascii="Calibri" w:hAnsi="Calibri" w:cs="Calibri"/>
                <w:bCs/>
                <w:sz w:val="24"/>
                <w:szCs w:val="24"/>
              </w:rPr>
              <w:t>tipo ar kt.)</w:t>
            </w:r>
            <w:r w:rsidR="00750CA1" w:rsidRPr="00D37B59">
              <w:rPr>
                <w:rFonts w:ascii="Calibri" w:hAnsi="Calibri" w:cs="Calibri"/>
                <w:bCs/>
                <w:sz w:val="24"/>
                <w:szCs w:val="24"/>
              </w:rPr>
              <w:t xml:space="preserve"> </w:t>
            </w:r>
            <w:r w:rsidR="00750CA1">
              <w:rPr>
                <w:rFonts w:ascii="Calibri" w:hAnsi="Calibri" w:cs="Calibri"/>
                <w:bCs/>
                <w:sz w:val="24"/>
                <w:szCs w:val="24"/>
              </w:rPr>
              <w:t>„</w:t>
            </w:r>
            <w:r w:rsidR="00750CA1" w:rsidRPr="00D37B59">
              <w:rPr>
                <w:rFonts w:ascii="Calibri" w:hAnsi="Calibri" w:cs="Calibri"/>
                <w:bCs/>
                <w:sz w:val="24"/>
                <w:szCs w:val="24"/>
              </w:rPr>
              <w:t>dviejų žingsnių</w:t>
            </w:r>
            <w:r w:rsidR="00750CA1">
              <w:rPr>
                <w:rFonts w:ascii="Calibri" w:hAnsi="Calibri" w:cs="Calibri"/>
                <w:bCs/>
                <w:sz w:val="24"/>
                <w:szCs w:val="24"/>
              </w:rPr>
              <w:t>“</w:t>
            </w:r>
            <w:r w:rsidR="00750CA1" w:rsidRPr="00D37B59">
              <w:rPr>
                <w:rFonts w:ascii="Calibri" w:hAnsi="Calibri" w:cs="Calibri"/>
                <w:bCs/>
                <w:sz w:val="24"/>
                <w:szCs w:val="24"/>
              </w:rPr>
              <w:t xml:space="preserve"> </w:t>
            </w:r>
            <w:r w:rsidR="00750CA1">
              <w:rPr>
                <w:rFonts w:ascii="Calibri" w:hAnsi="Calibri" w:cs="Calibri"/>
                <w:bCs/>
                <w:sz w:val="24"/>
                <w:szCs w:val="24"/>
              </w:rPr>
              <w:t xml:space="preserve">metodo atlikimo būdai, gydymo įstaigai įsigyjant vožtuvus, implantuojamus „dviejų žingsnių“ metodu, yra svarbu pasirinkti konkretų „dviejų žingsnių“ metodo implantavimo būdą ir ar nuo to priklauso gydymo kokybė, t. y., ar skirtingiems ligos atvejams (priklausomai </w:t>
            </w:r>
            <w:r w:rsidR="00750CA1" w:rsidRPr="000C3D6E">
              <w:rPr>
                <w:rFonts w:ascii="Calibri" w:hAnsi="Calibri" w:cs="Calibri"/>
                <w:bCs/>
                <w:sz w:val="24"/>
                <w:szCs w:val="24"/>
              </w:rPr>
              <w:t>nuo paciento būklės)</w:t>
            </w:r>
            <w:r w:rsidR="00750CA1">
              <w:rPr>
                <w:rFonts w:ascii="Calibri" w:hAnsi="Calibri" w:cs="Calibri"/>
                <w:bCs/>
                <w:sz w:val="24"/>
                <w:szCs w:val="24"/>
              </w:rPr>
              <w:t xml:space="preserve"> yra palankesnis vienas arba kitas „dviejų žingsnių“ metodo implantavimo būdas, ar gydymo įstaigai tiesiog pakanka įsigyti vožtuvus, kurie implantuojami „dviejų žingsnių“ metodu, bet pats implantavimo procesas ir eiga nėra svarbūs.</w:t>
            </w:r>
          </w:p>
          <w:p w14:paraId="5578999F" w14:textId="77777777" w:rsidR="008B55A1" w:rsidRDefault="00750CA1" w:rsidP="008B55A1">
            <w:pPr>
              <w:spacing w:line="276" w:lineRule="auto"/>
              <w:ind w:firstLine="567"/>
              <w:rPr>
                <w:rFonts w:ascii="Calibri" w:hAnsi="Calibri" w:cs="Calibri"/>
                <w:bCs/>
                <w:sz w:val="24"/>
                <w:szCs w:val="24"/>
              </w:rPr>
            </w:pPr>
            <w:r>
              <w:rPr>
                <w:rFonts w:ascii="Calibri" w:hAnsi="Calibri" w:cs="Calibri"/>
                <w:sz w:val="24"/>
                <w:szCs w:val="24"/>
              </w:rPr>
              <w:t>LSMU MF paaiškino</w:t>
            </w:r>
            <w:r w:rsidRPr="00FB0A0A">
              <w:rPr>
                <w:rFonts w:asciiTheme="minorHAnsi" w:eastAsia="Calibri" w:hAnsiTheme="minorHAnsi" w:cstheme="minorHAnsi"/>
                <w:bCs/>
                <w:sz w:val="24"/>
                <w:szCs w:val="24"/>
                <w:vertAlign w:val="superscript"/>
              </w:rPr>
              <w:footnoteReference w:id="43"/>
            </w:r>
            <w:r>
              <w:rPr>
                <w:rFonts w:ascii="Calibri" w:hAnsi="Calibri" w:cs="Calibri"/>
                <w:sz w:val="24"/>
                <w:szCs w:val="24"/>
              </w:rPr>
              <w:t xml:space="preserve">, jog: </w:t>
            </w:r>
            <w:r w:rsidRPr="00BE79D0">
              <w:rPr>
                <w:rFonts w:asciiTheme="minorHAnsi" w:hAnsiTheme="minorHAnsi" w:cstheme="minorHAnsi"/>
                <w:bCs/>
                <w:sz w:val="24"/>
                <w:szCs w:val="24"/>
              </w:rPr>
              <w:t>„</w:t>
            </w:r>
            <w:r w:rsidR="007514AB" w:rsidRPr="007514AB">
              <w:rPr>
                <w:rFonts w:ascii="Calibri" w:hAnsi="Calibri" w:cs="Calibri"/>
                <w:bCs/>
                <w:sz w:val="24"/>
                <w:szCs w:val="24"/>
              </w:rPr>
              <w:t xml:space="preserve">Taip, konkretus „dviejų žingsnių“ metodo implantavimo būdas gali turėti tiesioginę įtaką procedūros saugumui, techniniam tikslumui ir galutinei gydymo kokybei, todėl gydymo įstaigai svarbu pasirinkti būtent tokį mechanizmą, kuris geriausiai atitinka jos klinikinius poreikius ir pacientų populiacijos ypatumus. Pagrindinės priežastys: 1. Procedūrinis tikslumas – mechanizmai su </w:t>
            </w:r>
            <w:proofErr w:type="spellStart"/>
            <w:r w:rsidR="007514AB" w:rsidRPr="007514AB">
              <w:rPr>
                <w:rFonts w:ascii="Calibri" w:hAnsi="Calibri" w:cs="Calibri"/>
                <w:bCs/>
                <w:sz w:val="24"/>
                <w:szCs w:val="24"/>
              </w:rPr>
              <w:t>konstrukciškai</w:t>
            </w:r>
            <w:proofErr w:type="spellEnd"/>
            <w:r w:rsidR="007514AB" w:rsidRPr="007514AB">
              <w:rPr>
                <w:rFonts w:ascii="Calibri" w:hAnsi="Calibri" w:cs="Calibri"/>
                <w:bCs/>
                <w:sz w:val="24"/>
                <w:szCs w:val="24"/>
              </w:rPr>
              <w:t xml:space="preserve"> atskirtais valdymo elementais leidžia tiksliau valdyti vožtuvo padėtį ir stabilumą tarp etapų, ypač sudėtingų anatomijų atvejais (mažas </w:t>
            </w:r>
            <w:proofErr w:type="spellStart"/>
            <w:r w:rsidR="007514AB" w:rsidRPr="007514AB">
              <w:rPr>
                <w:rFonts w:ascii="Calibri" w:hAnsi="Calibri" w:cs="Calibri"/>
                <w:bCs/>
                <w:sz w:val="24"/>
                <w:szCs w:val="24"/>
              </w:rPr>
              <w:t>sinotubulinis</w:t>
            </w:r>
            <w:proofErr w:type="spellEnd"/>
            <w:r w:rsidR="007514AB" w:rsidRPr="007514AB">
              <w:rPr>
                <w:rFonts w:ascii="Calibri" w:hAnsi="Calibri" w:cs="Calibri"/>
                <w:bCs/>
                <w:sz w:val="24"/>
                <w:szCs w:val="24"/>
              </w:rPr>
              <w:t xml:space="preserve"> atstumas, siauri sinusai, žemas vainikinių arterijų atsivėrimas). 2. Saugumas – galimybė patikimai sustabdyti implantavimą po pirmo etapo ir prireikus koreguoti padėtį mažina komplikacijų riziką </w:t>
            </w:r>
            <w:r w:rsidR="007514AB" w:rsidRPr="007514AB">
              <w:rPr>
                <w:rFonts w:ascii="Calibri" w:hAnsi="Calibri" w:cs="Calibri"/>
                <w:bCs/>
                <w:sz w:val="24"/>
                <w:szCs w:val="24"/>
              </w:rPr>
              <w:lastRenderedPageBreak/>
              <w:t xml:space="preserve">(vainikinių arterijų uždengimą, vožtuvo </w:t>
            </w:r>
            <w:proofErr w:type="spellStart"/>
            <w:r w:rsidR="007514AB" w:rsidRPr="007514AB">
              <w:rPr>
                <w:rFonts w:ascii="Calibri" w:hAnsi="Calibri" w:cs="Calibri"/>
                <w:bCs/>
                <w:sz w:val="24"/>
                <w:szCs w:val="24"/>
              </w:rPr>
              <w:t>embolizaciją</w:t>
            </w:r>
            <w:proofErr w:type="spellEnd"/>
            <w:r w:rsidR="007514AB" w:rsidRPr="007514AB">
              <w:rPr>
                <w:rFonts w:ascii="Calibri" w:hAnsi="Calibri" w:cs="Calibri"/>
                <w:bCs/>
                <w:sz w:val="24"/>
                <w:szCs w:val="24"/>
              </w:rPr>
              <w:t xml:space="preserve">). 3. Pacientų atranka – tam tikros anatomijos ar klinikinės būklės pacientams (pvz., esant mažai kairiojo skilvelio išstūmimo frakcijai, siauram </w:t>
            </w:r>
            <w:proofErr w:type="spellStart"/>
            <w:r w:rsidR="007514AB" w:rsidRPr="007514AB">
              <w:rPr>
                <w:rFonts w:ascii="Calibri" w:hAnsi="Calibri" w:cs="Calibri"/>
                <w:bCs/>
                <w:sz w:val="24"/>
                <w:szCs w:val="24"/>
              </w:rPr>
              <w:t>sinotubuliniam</w:t>
            </w:r>
            <w:proofErr w:type="spellEnd"/>
            <w:r w:rsidR="007514AB" w:rsidRPr="007514AB">
              <w:rPr>
                <w:rFonts w:ascii="Calibri" w:hAnsi="Calibri" w:cs="Calibri"/>
                <w:bCs/>
                <w:sz w:val="24"/>
                <w:szCs w:val="24"/>
              </w:rPr>
              <w:t xml:space="preserve"> segmentui) labiau tinka tikslų dviejų etapų mechanizmą turintys vožtuvai. Todėl gydymo įstaigai nepakanka vien bendro reikalavimo, kad vožtuvas būtų „dviejų žingsnių“ metodo, neatsižvelgiant į jo įgyvendinimo būdą. Būtina vertinti, ar pasirinktas mechanizmas užtikrina maksimalią procedūros kontrolę ir saugumą konkretiems klinikiniams scenarijams</w:t>
            </w:r>
            <w:r w:rsidR="007514AB">
              <w:rPr>
                <w:rFonts w:ascii="Calibri" w:hAnsi="Calibri" w:cs="Calibri"/>
                <w:bCs/>
                <w:sz w:val="24"/>
                <w:szCs w:val="24"/>
              </w:rPr>
              <w:t>“</w:t>
            </w:r>
            <w:r w:rsidR="007514AB" w:rsidRPr="007514AB">
              <w:rPr>
                <w:rFonts w:ascii="Calibri" w:hAnsi="Calibri" w:cs="Calibri"/>
                <w:bCs/>
                <w:sz w:val="24"/>
                <w:szCs w:val="24"/>
              </w:rPr>
              <w:t>.</w:t>
            </w:r>
          </w:p>
          <w:p w14:paraId="032FC80B" w14:textId="77777777" w:rsidR="00793373" w:rsidRDefault="00750CA1" w:rsidP="00793373">
            <w:pPr>
              <w:spacing w:line="276" w:lineRule="auto"/>
              <w:ind w:firstLine="567"/>
              <w:rPr>
                <w:rFonts w:ascii="Calibri" w:hAnsi="Calibri" w:cs="Calibri"/>
                <w:sz w:val="24"/>
                <w:szCs w:val="24"/>
              </w:rPr>
            </w:pPr>
            <w:r>
              <w:rPr>
                <w:rFonts w:ascii="Calibri" w:hAnsi="Calibri" w:cs="Calibri"/>
                <w:sz w:val="24"/>
                <w:szCs w:val="24"/>
              </w:rPr>
              <w:t>VU MF paaiškino</w:t>
            </w:r>
            <w:r w:rsidRPr="00FB0A0A">
              <w:rPr>
                <w:rFonts w:asciiTheme="minorHAnsi" w:eastAsia="Calibri" w:hAnsiTheme="minorHAnsi" w:cstheme="minorHAnsi"/>
                <w:bCs/>
                <w:sz w:val="24"/>
                <w:szCs w:val="24"/>
                <w:vertAlign w:val="superscript"/>
              </w:rPr>
              <w:footnoteReference w:id="44"/>
            </w:r>
            <w:r>
              <w:rPr>
                <w:rFonts w:ascii="Calibri" w:hAnsi="Calibri" w:cs="Calibri"/>
                <w:sz w:val="24"/>
                <w:szCs w:val="24"/>
              </w:rPr>
              <w:t xml:space="preserve">, kad: </w:t>
            </w:r>
            <w:r w:rsidRPr="00BE79D0">
              <w:rPr>
                <w:rFonts w:ascii="Calibri" w:hAnsi="Calibri" w:cs="Calibri"/>
                <w:sz w:val="24"/>
                <w:szCs w:val="24"/>
              </w:rPr>
              <w:t>„</w:t>
            </w:r>
            <w:r w:rsidR="007514AB" w:rsidRPr="007514AB">
              <w:rPr>
                <w:rFonts w:ascii="Calibri" w:hAnsi="Calibri" w:cs="Calibri"/>
                <w:sz w:val="24"/>
                <w:szCs w:val="24"/>
              </w:rPr>
              <w:t>Gydymo įstaigai svarbu pasirinkti konkretų „dviejų žingsnių“ metodo implantavimo būdą, nes nuo to tiesiogiai priklauso gydymo kokybė ir procedūros saugumas. Atsižvelgiant į paciento klinikinę būklę bei anatominius ypatumus, gali būti palankesnis vienas ar kitas implantavimo būdas</w:t>
            </w:r>
            <w:r w:rsidR="007514AB">
              <w:rPr>
                <w:rFonts w:ascii="Calibri" w:hAnsi="Calibri" w:cs="Calibri"/>
                <w:sz w:val="24"/>
                <w:szCs w:val="24"/>
              </w:rPr>
              <w:t>“.</w:t>
            </w:r>
          </w:p>
          <w:p w14:paraId="61926BE0" w14:textId="5C3B05EA" w:rsidR="00793373" w:rsidRDefault="008B55A1" w:rsidP="00793373">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Atsižvelgiant į tai, kas pirmiau išdėstyta, </w:t>
            </w:r>
            <w:r w:rsidR="00793373">
              <w:rPr>
                <w:rFonts w:ascii="Calibri" w:hAnsi="Calibri" w:cs="Calibri"/>
                <w:bCs/>
                <w:sz w:val="24"/>
                <w:szCs w:val="24"/>
              </w:rPr>
              <w:t>darytina išvada</w:t>
            </w:r>
            <w:r>
              <w:rPr>
                <w:rFonts w:ascii="Calibri" w:hAnsi="Calibri" w:cs="Calibri"/>
                <w:bCs/>
                <w:sz w:val="24"/>
                <w:szCs w:val="24"/>
              </w:rPr>
              <w:t xml:space="preserve">, </w:t>
            </w:r>
            <w:r w:rsidR="00793373">
              <w:rPr>
                <w:rFonts w:ascii="Calibri" w:hAnsi="Calibri" w:cs="Calibri"/>
                <w:bCs/>
                <w:sz w:val="24"/>
                <w:szCs w:val="24"/>
              </w:rPr>
              <w:t xml:space="preserve">kad </w:t>
            </w:r>
            <w:r w:rsidRPr="008B55A1">
              <w:rPr>
                <w:rFonts w:ascii="Calibri" w:hAnsi="Calibri" w:cs="Calibri"/>
                <w:bCs/>
                <w:sz w:val="24"/>
                <w:szCs w:val="24"/>
              </w:rPr>
              <w:t xml:space="preserve">Perkančiosios organizacijos parengti Pirkimo dokumentai nėra tikslūs ir aiškūs ir tai nesuteikia galimybės objektyviai palyginti </w:t>
            </w:r>
            <w:r>
              <w:rPr>
                <w:rFonts w:ascii="Calibri" w:hAnsi="Calibri" w:cs="Calibri"/>
                <w:bCs/>
                <w:sz w:val="24"/>
                <w:szCs w:val="24"/>
              </w:rPr>
              <w:t xml:space="preserve">tiekėjų </w:t>
            </w:r>
            <w:r w:rsidRPr="008B55A1">
              <w:rPr>
                <w:rFonts w:ascii="Calibri" w:hAnsi="Calibri" w:cs="Calibri"/>
                <w:bCs/>
                <w:sz w:val="24"/>
                <w:szCs w:val="24"/>
              </w:rPr>
              <w:t>pasiūlymus</w:t>
            </w:r>
            <w:r w:rsidR="00793373">
              <w:rPr>
                <w:rFonts w:ascii="Calibri" w:hAnsi="Calibri" w:cs="Calibri"/>
                <w:bCs/>
                <w:sz w:val="24"/>
                <w:szCs w:val="24"/>
              </w:rPr>
              <w:t>, be kita ko, nėra užtikrinama, kad gydymo įstaigos (užsakovai) įsigys reikiamą prekę.</w:t>
            </w:r>
            <w:r w:rsidRPr="008B55A1">
              <w:rPr>
                <w:rFonts w:ascii="Calibri" w:hAnsi="Calibri" w:cs="Calibri"/>
                <w:bCs/>
                <w:sz w:val="24"/>
                <w:szCs w:val="24"/>
              </w:rPr>
              <w:t xml:space="preserve"> </w:t>
            </w:r>
            <w:r>
              <w:rPr>
                <w:rFonts w:ascii="Calibri" w:hAnsi="Calibri" w:cs="Calibri"/>
                <w:bCs/>
                <w:sz w:val="24"/>
                <w:szCs w:val="24"/>
              </w:rPr>
              <w:t xml:space="preserve">Tarnybai kyla dvejonių, ar pati Perkančioji organizacija tiksliai suprato ir įvertino, kokį objektą siekia įsigyti Pirkimu. </w:t>
            </w:r>
            <w:r w:rsidR="00793373">
              <w:rPr>
                <w:rFonts w:ascii="Calibri" w:hAnsi="Calibri" w:cs="Calibri"/>
                <w:bCs/>
                <w:sz w:val="24"/>
                <w:szCs w:val="24"/>
              </w:rPr>
              <w:t xml:space="preserve">Tarnybos vertinimu, siekiant, jog </w:t>
            </w:r>
            <w:r w:rsidR="00793373" w:rsidRPr="00793373">
              <w:rPr>
                <w:rFonts w:ascii="Calibri" w:hAnsi="Calibri" w:cs="Calibri"/>
                <w:bCs/>
                <w:sz w:val="24"/>
                <w:szCs w:val="24"/>
              </w:rPr>
              <w:t>būtų užtikrinta aukšta pacientų gydymo kokybė ir procedūros saugumas</w:t>
            </w:r>
            <w:r w:rsidR="00793373">
              <w:rPr>
                <w:rFonts w:ascii="Calibri" w:hAnsi="Calibri" w:cs="Calibri"/>
                <w:bCs/>
                <w:sz w:val="24"/>
                <w:szCs w:val="24"/>
              </w:rPr>
              <w:t xml:space="preserve"> bei tikslumas</w:t>
            </w:r>
            <w:r w:rsidR="00793373" w:rsidRPr="00793373">
              <w:rPr>
                <w:rFonts w:ascii="Calibri" w:hAnsi="Calibri" w:cs="Calibri"/>
                <w:bCs/>
                <w:sz w:val="24"/>
                <w:szCs w:val="24"/>
              </w:rPr>
              <w:t xml:space="preserve">, gydymo įstaigai svarbu pasirinkti </w:t>
            </w:r>
            <w:r w:rsidR="00793373" w:rsidRPr="007514AB">
              <w:rPr>
                <w:rFonts w:ascii="Calibri" w:hAnsi="Calibri" w:cs="Calibri"/>
                <w:bCs/>
                <w:sz w:val="24"/>
                <w:szCs w:val="24"/>
              </w:rPr>
              <w:t>būtent tokį</w:t>
            </w:r>
            <w:r w:rsidR="0046274E">
              <w:rPr>
                <w:rFonts w:ascii="Calibri" w:hAnsi="Calibri" w:cs="Calibri"/>
                <w:bCs/>
                <w:sz w:val="24"/>
                <w:szCs w:val="24"/>
              </w:rPr>
              <w:t xml:space="preserve"> </w:t>
            </w:r>
            <w:r w:rsidR="0046274E" w:rsidRPr="007514AB">
              <w:rPr>
                <w:rFonts w:ascii="Calibri" w:hAnsi="Calibri" w:cs="Calibri"/>
                <w:bCs/>
                <w:sz w:val="24"/>
                <w:szCs w:val="24"/>
              </w:rPr>
              <w:t>„dviejų žingsnių“ metodo implantavimo būd</w:t>
            </w:r>
            <w:r w:rsidR="0046274E">
              <w:rPr>
                <w:rFonts w:ascii="Calibri" w:hAnsi="Calibri" w:cs="Calibri"/>
                <w:bCs/>
                <w:sz w:val="24"/>
                <w:szCs w:val="24"/>
              </w:rPr>
              <w:t>ą</w:t>
            </w:r>
            <w:r w:rsidR="00793373" w:rsidRPr="007514AB">
              <w:rPr>
                <w:rFonts w:ascii="Calibri" w:hAnsi="Calibri" w:cs="Calibri"/>
                <w:bCs/>
                <w:sz w:val="24"/>
                <w:szCs w:val="24"/>
              </w:rPr>
              <w:t>, kuris geriausiai atitinka jos klinikinius poreikius ir pacientų populiacijos ypatumus</w:t>
            </w:r>
            <w:r w:rsidR="004A0368">
              <w:rPr>
                <w:rFonts w:ascii="Calibri" w:hAnsi="Calibri" w:cs="Calibri"/>
                <w:bCs/>
                <w:sz w:val="24"/>
                <w:szCs w:val="24"/>
              </w:rPr>
              <w:t>, dėl ko Pirkimo techninė specifikacija turi būti tikslinama, kad ateityje vykdant konkrečius DPS pirkimus nekiltų dvejonių nei Perkančiajai organizacijai, nei tiekėjams, nei užsakovams, o svarbiausia nekiltų grėsmė tinkamam ir kokybiškam pacientų gydymui.</w:t>
            </w:r>
          </w:p>
          <w:p w14:paraId="5535ED81" w14:textId="3A3460D7" w:rsidR="004A0368" w:rsidRPr="00BE79D0" w:rsidRDefault="004A0368" w:rsidP="00793373">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Tarnyba atkreipia dėmesį, kad </w:t>
            </w:r>
            <w:r w:rsidR="0021543A">
              <w:rPr>
                <w:rFonts w:ascii="Calibri" w:hAnsi="Calibri" w:cs="Calibri"/>
                <w:bCs/>
                <w:sz w:val="24"/>
                <w:szCs w:val="24"/>
              </w:rPr>
              <w:t>remiantis Perkančiosios organizacijos pateiktais duomenimis</w:t>
            </w:r>
            <w:r w:rsidR="006F0D81" w:rsidRPr="00C3160A">
              <w:rPr>
                <w:rFonts w:asciiTheme="minorHAnsi" w:hAnsiTheme="minorHAnsi" w:cstheme="minorHAnsi"/>
                <w:bCs/>
                <w:sz w:val="24"/>
                <w:szCs w:val="24"/>
                <w:vertAlign w:val="superscript"/>
              </w:rPr>
              <w:footnoteReference w:id="45"/>
            </w:r>
            <w:r w:rsidR="0021543A">
              <w:rPr>
                <w:rFonts w:ascii="Calibri" w:hAnsi="Calibri" w:cs="Calibri"/>
                <w:bCs/>
                <w:sz w:val="24"/>
                <w:szCs w:val="24"/>
              </w:rPr>
              <w:t xml:space="preserve">, </w:t>
            </w:r>
            <w:r w:rsidR="0021543A" w:rsidRPr="002D3810">
              <w:rPr>
                <w:rFonts w:ascii="Calibri" w:hAnsi="Calibri" w:cs="Calibri"/>
                <w:bCs/>
                <w:sz w:val="24"/>
                <w:szCs w:val="24"/>
              </w:rPr>
              <w:t xml:space="preserve">Pirkimo techninė specifikacija buvo patvirtinta 2024 m. sausio 18 d. Komisijos protokolu Nr. 37. </w:t>
            </w:r>
            <w:r w:rsidRPr="002D3810">
              <w:rPr>
                <w:rFonts w:ascii="Calibri" w:hAnsi="Calibri" w:cs="Calibri"/>
                <w:bCs/>
                <w:sz w:val="24"/>
                <w:szCs w:val="24"/>
              </w:rPr>
              <w:t>Vienintelis įvykęs konkretus</w:t>
            </w:r>
            <w:r w:rsidR="0021543A" w:rsidRPr="002D3810">
              <w:rPr>
                <w:rFonts w:ascii="Calibri" w:hAnsi="Calibri" w:cs="Calibri"/>
                <w:bCs/>
                <w:sz w:val="24"/>
                <w:szCs w:val="24"/>
              </w:rPr>
              <w:t xml:space="preserve"> </w:t>
            </w:r>
            <w:r w:rsidRPr="002D3810">
              <w:rPr>
                <w:rFonts w:ascii="Calibri" w:hAnsi="Calibri" w:cs="Calibri"/>
                <w:bCs/>
                <w:sz w:val="24"/>
                <w:szCs w:val="24"/>
              </w:rPr>
              <w:t xml:space="preserve">pirkimas </w:t>
            </w:r>
            <w:r w:rsidR="00D35D3A">
              <w:rPr>
                <w:rFonts w:ascii="Calibri" w:hAnsi="Calibri" w:cs="Calibri"/>
                <w:bCs/>
                <w:sz w:val="24"/>
                <w:szCs w:val="24"/>
              </w:rPr>
              <w:t xml:space="preserve">iki šios vertinimo išvados parengimo momento </w:t>
            </w:r>
            <w:r w:rsidR="002D3810" w:rsidRPr="002D3810">
              <w:rPr>
                <w:rFonts w:ascii="Calibri" w:hAnsi="Calibri" w:cs="Calibri"/>
                <w:bCs/>
                <w:sz w:val="24"/>
                <w:szCs w:val="24"/>
              </w:rPr>
              <w:t xml:space="preserve">yra šioje vertinimo išvadoje </w:t>
            </w:r>
            <w:r w:rsidR="002D14D7">
              <w:rPr>
                <w:rFonts w:ascii="Calibri" w:hAnsi="Calibri" w:cs="Calibri"/>
                <w:bCs/>
                <w:sz w:val="24"/>
                <w:szCs w:val="24"/>
              </w:rPr>
              <w:t>vertinamas</w:t>
            </w:r>
            <w:r w:rsidR="002D3810" w:rsidRPr="002D3810">
              <w:rPr>
                <w:rFonts w:ascii="Calibri" w:hAnsi="Calibri" w:cs="Calibri"/>
                <w:bCs/>
                <w:sz w:val="24"/>
                <w:szCs w:val="24"/>
              </w:rPr>
              <w:t xml:space="preserve"> Pirkimas. Tarnybos vertinimu, būtent netiksli ir </w:t>
            </w:r>
            <w:r w:rsidR="002D14D7" w:rsidRPr="002D3810">
              <w:rPr>
                <w:rFonts w:ascii="Calibri" w:hAnsi="Calibri" w:cs="Calibri"/>
                <w:bCs/>
                <w:sz w:val="24"/>
                <w:szCs w:val="24"/>
              </w:rPr>
              <w:t>neaiški</w:t>
            </w:r>
            <w:r w:rsidR="002D3810" w:rsidRPr="002D3810">
              <w:rPr>
                <w:rFonts w:ascii="Calibri" w:hAnsi="Calibri" w:cs="Calibri"/>
                <w:bCs/>
                <w:sz w:val="24"/>
                <w:szCs w:val="24"/>
              </w:rPr>
              <w:t xml:space="preserve"> Pirkimo techninė specifikacija </w:t>
            </w:r>
            <w:r w:rsidR="00A86565">
              <w:rPr>
                <w:rFonts w:ascii="Calibri" w:hAnsi="Calibri" w:cs="Calibri"/>
                <w:bCs/>
                <w:sz w:val="24"/>
                <w:szCs w:val="24"/>
              </w:rPr>
              <w:t xml:space="preserve">gali </w:t>
            </w:r>
            <w:r w:rsidR="002D3810" w:rsidRPr="002D3810">
              <w:rPr>
                <w:rFonts w:ascii="Calibri" w:hAnsi="Calibri" w:cs="Calibri"/>
                <w:bCs/>
                <w:sz w:val="24"/>
                <w:szCs w:val="24"/>
              </w:rPr>
              <w:t>turė</w:t>
            </w:r>
            <w:r w:rsidR="00A86565">
              <w:rPr>
                <w:rFonts w:ascii="Calibri" w:hAnsi="Calibri" w:cs="Calibri"/>
                <w:bCs/>
                <w:sz w:val="24"/>
                <w:szCs w:val="24"/>
              </w:rPr>
              <w:t>ti</w:t>
            </w:r>
            <w:r w:rsidR="002D3810" w:rsidRPr="002D3810">
              <w:rPr>
                <w:rFonts w:ascii="Calibri" w:hAnsi="Calibri" w:cs="Calibri"/>
                <w:bCs/>
                <w:sz w:val="24"/>
                <w:szCs w:val="24"/>
              </w:rPr>
              <w:t xml:space="preserve"> įtakos užsakovų apsisprendimui Pirkimo objektą įsigyti centralizuot</w:t>
            </w:r>
            <w:r w:rsidR="00944094">
              <w:rPr>
                <w:rFonts w:ascii="Calibri" w:hAnsi="Calibri" w:cs="Calibri"/>
                <w:bCs/>
                <w:sz w:val="24"/>
                <w:szCs w:val="24"/>
              </w:rPr>
              <w:t>u</w:t>
            </w:r>
            <w:r w:rsidR="002D3810" w:rsidRPr="002D3810">
              <w:rPr>
                <w:rFonts w:ascii="Calibri" w:hAnsi="Calibri" w:cs="Calibri"/>
                <w:bCs/>
                <w:sz w:val="24"/>
                <w:szCs w:val="24"/>
              </w:rPr>
              <w:t xml:space="preserve"> būdu</w:t>
            </w:r>
            <w:r w:rsidR="00D35D3A">
              <w:rPr>
                <w:rFonts w:ascii="Calibri" w:hAnsi="Calibri" w:cs="Calibri"/>
                <w:bCs/>
                <w:sz w:val="24"/>
                <w:szCs w:val="24"/>
              </w:rPr>
              <w:t xml:space="preserve"> per centrinę perkančiąją organizaciją</w:t>
            </w:r>
            <w:r w:rsidR="002D3810" w:rsidRPr="002D3810">
              <w:rPr>
                <w:rFonts w:ascii="Calibri" w:hAnsi="Calibri" w:cs="Calibri"/>
                <w:bCs/>
                <w:sz w:val="24"/>
                <w:szCs w:val="24"/>
              </w:rPr>
              <w:t>.</w:t>
            </w:r>
          </w:p>
          <w:p w14:paraId="04B60A2F" w14:textId="3062FE0A" w:rsidR="002F7DD1" w:rsidRPr="002F7DD1" w:rsidRDefault="002F7DD1" w:rsidP="002F7DD1">
            <w:pPr>
              <w:widowControl w:val="0"/>
              <w:spacing w:line="276" w:lineRule="auto"/>
              <w:ind w:left="34" w:firstLine="567"/>
              <w:rPr>
                <w:rFonts w:ascii="Calibri" w:hAnsi="Calibri" w:cs="Calibri"/>
                <w:bCs/>
                <w:sz w:val="24"/>
                <w:szCs w:val="24"/>
              </w:rPr>
            </w:pPr>
            <w:r w:rsidRPr="002F7DD1">
              <w:rPr>
                <w:rFonts w:ascii="Calibri" w:hAnsi="Calibri" w:cs="Calibri"/>
                <w:bCs/>
                <w:sz w:val="24"/>
                <w:szCs w:val="24"/>
              </w:rPr>
              <w:t>Atsižvelgiant į tai, kas išdėstyta, Tarnyba konstatuoja, kad Perkančiosios organizacijos parengti Pirkimo dokumentai yra netikslūs, neaiškūs, tuo Perkančioji organizacija pažeidė Įstatymo 17 straipsnio 1 dalies, 35 straipsnio 4 dalies nuostatas.</w:t>
            </w:r>
          </w:p>
        </w:tc>
      </w:tr>
    </w:tbl>
    <w:p w14:paraId="5807C7F2" w14:textId="77777777" w:rsidR="00454250" w:rsidRDefault="00454250" w:rsidP="0038269B">
      <w:pPr>
        <w:tabs>
          <w:tab w:val="left" w:pos="993"/>
        </w:tabs>
        <w:spacing w:line="360" w:lineRule="auto"/>
        <w:rPr>
          <w:rFonts w:ascii="Calibri" w:hAnsi="Calibri" w:cs="Calibri"/>
          <w:b/>
          <w:bCs/>
          <w:sz w:val="24"/>
          <w:szCs w:val="24"/>
        </w:rPr>
      </w:pPr>
    </w:p>
    <w:p w14:paraId="108BD6DA" w14:textId="377D2BD8" w:rsidR="003D21C5" w:rsidRPr="00E16230" w:rsidRDefault="003D21C5" w:rsidP="0038269B">
      <w:pPr>
        <w:tabs>
          <w:tab w:val="left" w:pos="993"/>
        </w:tabs>
        <w:spacing w:line="360" w:lineRule="auto"/>
        <w:rPr>
          <w:rFonts w:ascii="Calibri" w:hAnsi="Calibri" w:cs="Calibri"/>
          <w:b/>
          <w:bCs/>
          <w:sz w:val="24"/>
          <w:szCs w:val="24"/>
        </w:rPr>
      </w:pPr>
      <w:r w:rsidRPr="00E1561A">
        <w:rPr>
          <w:rFonts w:ascii="Calibri" w:hAnsi="Calibri" w:cs="Calibri"/>
          <w:b/>
          <w:bCs/>
          <w:sz w:val="24"/>
          <w:szCs w:val="24"/>
        </w:rPr>
        <w:t>IV dalis. Sprendimas</w:t>
      </w:r>
    </w:p>
    <w:p w14:paraId="26F16B97" w14:textId="77777777" w:rsidR="0038269B" w:rsidRPr="00E16230"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162F3F23" w14:textId="545E9099" w:rsidR="004B2353" w:rsidRPr="004536ED" w:rsidRDefault="001A5D11" w:rsidP="006351C1">
            <w:pPr>
              <w:spacing w:line="276" w:lineRule="auto"/>
              <w:ind w:firstLine="567"/>
              <w:rPr>
                <w:rFonts w:ascii="Calibri" w:hAnsi="Calibri" w:cs="Calibri"/>
                <w:bCs/>
                <w:iCs/>
                <w:sz w:val="24"/>
                <w:szCs w:val="24"/>
                <w:lang w:val="en-US"/>
              </w:rPr>
            </w:pPr>
            <w:r w:rsidRPr="004536ED">
              <w:rPr>
                <w:rFonts w:ascii="Calibri" w:hAnsi="Calibri" w:cs="Calibri"/>
                <w:bCs/>
                <w:iCs/>
                <w:sz w:val="24"/>
                <w:szCs w:val="24"/>
              </w:rPr>
              <w:t>Tarnyba, atsižvelg</w:t>
            </w:r>
            <w:r w:rsidR="00CB7D6A">
              <w:rPr>
                <w:rFonts w:ascii="Calibri" w:hAnsi="Calibri" w:cs="Calibri"/>
                <w:bCs/>
                <w:iCs/>
                <w:sz w:val="24"/>
                <w:szCs w:val="24"/>
              </w:rPr>
              <w:t>dama</w:t>
            </w:r>
            <w:r w:rsidRPr="004536ED">
              <w:rPr>
                <w:rFonts w:ascii="Calibri" w:hAnsi="Calibri" w:cs="Calibri"/>
                <w:bCs/>
                <w:iCs/>
                <w:sz w:val="24"/>
                <w:szCs w:val="24"/>
              </w:rPr>
              <w:t xml:space="preserve"> į </w:t>
            </w:r>
            <w:r w:rsidR="00CB7D6A">
              <w:rPr>
                <w:rFonts w:ascii="Calibri" w:hAnsi="Calibri" w:cs="Calibri"/>
                <w:bCs/>
                <w:iCs/>
                <w:sz w:val="24"/>
                <w:szCs w:val="24"/>
              </w:rPr>
              <w:t>šios</w:t>
            </w:r>
            <w:r w:rsidRPr="004536ED">
              <w:rPr>
                <w:rFonts w:ascii="Calibri" w:hAnsi="Calibri" w:cs="Calibri"/>
                <w:bCs/>
                <w:iCs/>
                <w:sz w:val="24"/>
                <w:szCs w:val="24"/>
              </w:rPr>
              <w:t xml:space="preserve"> išvados II </w:t>
            </w:r>
            <w:r w:rsidR="0021543A" w:rsidRPr="004536ED">
              <w:rPr>
                <w:rFonts w:ascii="Calibri" w:hAnsi="Calibri" w:cs="Calibri"/>
                <w:bCs/>
                <w:iCs/>
                <w:sz w:val="24"/>
                <w:szCs w:val="24"/>
              </w:rPr>
              <w:t xml:space="preserve">ir III </w:t>
            </w:r>
            <w:r w:rsidRPr="004536ED">
              <w:rPr>
                <w:rFonts w:ascii="Calibri" w:hAnsi="Calibri" w:cs="Calibri"/>
                <w:bCs/>
                <w:iCs/>
                <w:sz w:val="24"/>
                <w:szCs w:val="24"/>
              </w:rPr>
              <w:t>daly</w:t>
            </w:r>
            <w:r w:rsidR="0021543A" w:rsidRPr="004536ED">
              <w:rPr>
                <w:rFonts w:ascii="Calibri" w:hAnsi="Calibri" w:cs="Calibri"/>
                <w:bCs/>
                <w:iCs/>
                <w:sz w:val="24"/>
                <w:szCs w:val="24"/>
              </w:rPr>
              <w:t>s</w:t>
            </w:r>
            <w:r w:rsidRPr="004536ED">
              <w:rPr>
                <w:rFonts w:ascii="Calibri" w:hAnsi="Calibri" w:cs="Calibri"/>
                <w:bCs/>
                <w:iCs/>
                <w:sz w:val="24"/>
                <w:szCs w:val="24"/>
              </w:rPr>
              <w:t>e konstatuotus Įstatymo pažeidimus,</w:t>
            </w:r>
            <w:r w:rsidR="006351C1" w:rsidRPr="004536ED">
              <w:rPr>
                <w:rFonts w:ascii="Calibri" w:hAnsi="Calibri" w:cs="Calibri"/>
                <w:bCs/>
                <w:iCs/>
                <w:sz w:val="24"/>
                <w:szCs w:val="24"/>
              </w:rPr>
              <w:t xml:space="preserve"> įvertinusi aplinkybę, </w:t>
            </w:r>
            <w:r w:rsidR="006351C1" w:rsidRPr="008C7DCF">
              <w:rPr>
                <w:rFonts w:ascii="Calibri" w:hAnsi="Calibri" w:cs="Calibri"/>
                <w:bCs/>
                <w:iCs/>
                <w:sz w:val="24"/>
                <w:szCs w:val="24"/>
              </w:rPr>
              <w:t xml:space="preserve">kad </w:t>
            </w:r>
            <w:r w:rsidR="005D03C2" w:rsidRPr="008C7DCF">
              <w:rPr>
                <w:rFonts w:ascii="Calibri" w:hAnsi="Calibri" w:cs="Calibri"/>
                <w:bCs/>
                <w:iCs/>
                <w:sz w:val="24"/>
                <w:szCs w:val="24"/>
              </w:rPr>
              <w:t>Prekių yra nupirkta už 42 proc. Sutarties vertės</w:t>
            </w:r>
            <w:r w:rsidR="006351C1" w:rsidRPr="008C7DCF">
              <w:rPr>
                <w:rFonts w:ascii="Calibri" w:hAnsi="Calibri" w:cs="Calibri"/>
                <w:bCs/>
                <w:iCs/>
                <w:sz w:val="24"/>
                <w:szCs w:val="24"/>
                <w:vertAlign w:val="superscript"/>
              </w:rPr>
              <w:footnoteReference w:id="46"/>
            </w:r>
            <w:r w:rsidR="006351C1" w:rsidRPr="008C7DCF">
              <w:rPr>
                <w:rFonts w:ascii="Calibri" w:hAnsi="Calibri" w:cs="Calibri"/>
                <w:bCs/>
                <w:iCs/>
                <w:sz w:val="24"/>
                <w:szCs w:val="24"/>
              </w:rPr>
              <w:t>,</w:t>
            </w:r>
            <w:r w:rsidR="006351C1" w:rsidRPr="004536ED">
              <w:rPr>
                <w:rFonts w:ascii="Calibri" w:hAnsi="Calibri" w:cs="Calibri"/>
                <w:bCs/>
                <w:iCs/>
                <w:sz w:val="24"/>
                <w:szCs w:val="24"/>
              </w:rPr>
              <w:t xml:space="preserve"> </w:t>
            </w:r>
            <w:r w:rsidR="007A5AC2">
              <w:rPr>
                <w:rFonts w:ascii="Calibri" w:hAnsi="Calibri" w:cs="Calibri"/>
                <w:bCs/>
                <w:iCs/>
                <w:sz w:val="24"/>
                <w:szCs w:val="24"/>
              </w:rPr>
              <w:t>taip pat</w:t>
            </w:r>
            <w:r w:rsidRPr="004536ED">
              <w:rPr>
                <w:rFonts w:ascii="Calibri" w:hAnsi="Calibri" w:cs="Calibri"/>
                <w:bCs/>
                <w:iCs/>
                <w:sz w:val="24"/>
                <w:szCs w:val="24"/>
              </w:rPr>
              <w:t xml:space="preserve"> </w:t>
            </w:r>
            <w:r w:rsidR="006351C1" w:rsidRPr="004536ED">
              <w:rPr>
                <w:rFonts w:ascii="Calibri" w:hAnsi="Calibri" w:cs="Calibri"/>
                <w:bCs/>
                <w:iCs/>
                <w:sz w:val="24"/>
                <w:szCs w:val="24"/>
              </w:rPr>
              <w:t xml:space="preserve">atsižvelgdama į viešąjį interesą, </w:t>
            </w:r>
            <w:r w:rsidR="00353566" w:rsidRPr="00353566">
              <w:rPr>
                <w:rFonts w:ascii="Calibri" w:hAnsi="Calibri" w:cs="Calibri"/>
                <w:bCs/>
                <w:iCs/>
                <w:sz w:val="24"/>
                <w:szCs w:val="24"/>
              </w:rPr>
              <w:t xml:space="preserve">kartu ir į </w:t>
            </w:r>
            <w:r w:rsidR="004536ED">
              <w:rPr>
                <w:rFonts w:ascii="Calibri" w:hAnsi="Calibri" w:cs="Calibri"/>
                <w:bCs/>
                <w:iCs/>
                <w:sz w:val="24"/>
                <w:szCs w:val="24"/>
              </w:rPr>
              <w:t>P</w:t>
            </w:r>
            <w:r w:rsidR="00353566" w:rsidRPr="00353566">
              <w:rPr>
                <w:rFonts w:ascii="Calibri" w:hAnsi="Calibri" w:cs="Calibri"/>
                <w:bCs/>
                <w:iCs/>
                <w:sz w:val="24"/>
                <w:szCs w:val="24"/>
              </w:rPr>
              <w:t>irkimo objekto specifiką bei svarbą, nes netinkamas įsigytas objektas gali tiesiogiai kelti riziką pacientų sveikatai bei gyvybe</w:t>
            </w:r>
            <w:r w:rsidR="00D10A2D">
              <w:rPr>
                <w:rFonts w:ascii="Calibri" w:hAnsi="Calibri" w:cs="Calibri"/>
                <w:color w:val="000000"/>
                <w:sz w:val="24"/>
                <w:szCs w:val="24"/>
              </w:rPr>
              <w:t>i</w:t>
            </w:r>
            <w:r w:rsidR="006351C1" w:rsidRPr="004536ED">
              <w:rPr>
                <w:rFonts w:ascii="Calibri" w:hAnsi="Calibri" w:cs="Calibri"/>
                <w:bCs/>
                <w:iCs/>
                <w:sz w:val="24"/>
                <w:szCs w:val="24"/>
              </w:rPr>
              <w:t xml:space="preserve">, </w:t>
            </w:r>
            <w:r w:rsidR="005D03C2">
              <w:rPr>
                <w:rFonts w:ascii="Calibri" w:hAnsi="Calibri" w:cs="Calibri"/>
                <w:bCs/>
                <w:iCs/>
                <w:sz w:val="24"/>
                <w:szCs w:val="24"/>
              </w:rPr>
              <w:t>taip pat</w:t>
            </w:r>
            <w:r w:rsidR="005D03C2" w:rsidRPr="008C7DCF">
              <w:rPr>
                <w:rFonts w:ascii="Calibri" w:hAnsi="Calibri" w:cs="Calibri"/>
                <w:bCs/>
                <w:iCs/>
                <w:sz w:val="24"/>
                <w:szCs w:val="24"/>
              </w:rPr>
              <w:t xml:space="preserve"> į didelę Sutarties vertę (</w:t>
            </w:r>
            <w:r w:rsidR="005D03C2" w:rsidRPr="008C7DCF">
              <w:rPr>
                <w:rFonts w:ascii="Calibri" w:hAnsi="Calibri" w:cs="Calibri"/>
                <w:sz w:val="24"/>
                <w:szCs w:val="24"/>
                <w:lang w:eastAsia="lt-LT"/>
              </w:rPr>
              <w:t>2 788 550,00 Eur be PVM)</w:t>
            </w:r>
            <w:r w:rsidR="005D03C2">
              <w:rPr>
                <w:rFonts w:ascii="Calibri" w:hAnsi="Calibri" w:cs="Calibri"/>
                <w:sz w:val="24"/>
                <w:szCs w:val="24"/>
                <w:lang w:eastAsia="lt-LT"/>
              </w:rPr>
              <w:t xml:space="preserve">, </w:t>
            </w:r>
            <w:r w:rsidR="007A5AC2" w:rsidRPr="001B79BF">
              <w:rPr>
                <w:rFonts w:ascii="Calibri" w:hAnsi="Calibri" w:cs="Calibri"/>
                <w:bCs/>
                <w:iCs/>
                <w:sz w:val="24"/>
                <w:szCs w:val="24"/>
              </w:rPr>
              <w:t>vadovaudamasi teisingumo ir protingumo kriterijais</w:t>
            </w:r>
            <w:r w:rsidR="007A5AC2" w:rsidRPr="007A5AC2">
              <w:rPr>
                <w:rFonts w:ascii="Calibri" w:hAnsi="Calibri" w:cs="Calibri"/>
                <w:bCs/>
                <w:iCs/>
                <w:sz w:val="24"/>
                <w:szCs w:val="24"/>
              </w:rPr>
              <w:t xml:space="preserve"> </w:t>
            </w:r>
            <w:r w:rsidR="00D10A2D" w:rsidRPr="004536ED">
              <w:rPr>
                <w:rFonts w:ascii="Calibri" w:hAnsi="Calibri" w:cs="Calibri"/>
                <w:bCs/>
                <w:iCs/>
                <w:sz w:val="24"/>
                <w:szCs w:val="24"/>
              </w:rPr>
              <w:lastRenderedPageBreak/>
              <w:t>VŠĮ Vilniaus universiteto ligoninės Santaros klinik</w:t>
            </w:r>
            <w:r w:rsidR="0031527D" w:rsidRPr="004536ED">
              <w:rPr>
                <w:rFonts w:ascii="Calibri" w:hAnsi="Calibri" w:cs="Calibri"/>
                <w:bCs/>
                <w:iCs/>
                <w:sz w:val="24"/>
                <w:szCs w:val="24"/>
              </w:rPr>
              <w:t xml:space="preserve">oms </w:t>
            </w:r>
            <w:r w:rsidR="004B2353" w:rsidRPr="004536ED">
              <w:rPr>
                <w:rFonts w:ascii="Calibri" w:hAnsi="Calibri" w:cs="Calibri"/>
                <w:bCs/>
                <w:iCs/>
                <w:sz w:val="24"/>
                <w:szCs w:val="24"/>
              </w:rPr>
              <w:t>rekomenduoja nutraukti Sutartį ir, esant poreikiui, organizuoti naują pirkimą.</w:t>
            </w:r>
          </w:p>
          <w:p w14:paraId="1BE5DE15" w14:textId="1D5912A3" w:rsidR="001A5D11" w:rsidRPr="00021B21" w:rsidRDefault="004B2353" w:rsidP="004B2353">
            <w:pPr>
              <w:spacing w:line="276" w:lineRule="auto"/>
              <w:ind w:firstLine="567"/>
              <w:rPr>
                <w:rFonts w:asciiTheme="minorHAnsi" w:hAnsiTheme="minorHAnsi" w:cstheme="minorHAnsi"/>
                <w:bCs/>
                <w:iCs/>
                <w:sz w:val="24"/>
                <w:szCs w:val="24"/>
              </w:rPr>
            </w:pPr>
            <w:r w:rsidRPr="004536ED">
              <w:rPr>
                <w:rFonts w:ascii="Calibri" w:hAnsi="Calibri" w:cs="Calibri"/>
                <w:bCs/>
                <w:iCs/>
                <w:sz w:val="24"/>
                <w:szCs w:val="24"/>
              </w:rPr>
              <w:t>Prašome ne vėliau kaip per 10 darbo dienų nuo šios vertinimo išvados gavimo dienos raštu informuoti Tarnybą apie priimtą sprendimą</w:t>
            </w:r>
            <w:r w:rsidR="007A5AC2">
              <w:rPr>
                <w:rFonts w:ascii="Calibri" w:hAnsi="Calibri" w:cs="Calibri"/>
                <w:bCs/>
                <w:iCs/>
                <w:sz w:val="24"/>
                <w:szCs w:val="24"/>
              </w:rPr>
              <w:t xml:space="preserve"> </w:t>
            </w:r>
            <w:r w:rsidRPr="004536ED">
              <w:rPr>
                <w:rFonts w:ascii="Calibri" w:hAnsi="Calibri" w:cs="Calibri"/>
                <w:bCs/>
                <w:iCs/>
                <w:sz w:val="24"/>
                <w:szCs w:val="24"/>
              </w:rPr>
              <w:t>/ -</w:t>
            </w:r>
            <w:proofErr w:type="spellStart"/>
            <w:r w:rsidRPr="004536ED">
              <w:rPr>
                <w:rFonts w:ascii="Calibri" w:hAnsi="Calibri" w:cs="Calibri"/>
                <w:bCs/>
                <w:iCs/>
                <w:sz w:val="24"/>
                <w:szCs w:val="24"/>
              </w:rPr>
              <w:t>us</w:t>
            </w:r>
            <w:proofErr w:type="spellEnd"/>
            <w:r w:rsidRPr="004536ED">
              <w:rPr>
                <w:rFonts w:ascii="Calibri" w:hAnsi="Calibri" w:cs="Calibri"/>
                <w:bCs/>
                <w:iCs/>
                <w:sz w:val="24"/>
                <w:szCs w:val="24"/>
              </w:rPr>
              <w:t xml:space="preserve"> dėl Tarnybos rekomendacijos vykdymo ir pateikti tai pagrindžiančius dokumentus.</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51A61D18" w14:textId="4DFB6297" w:rsidR="003D21C5" w:rsidRPr="00E16230"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t>Pastabos</w:t>
      </w:r>
    </w:p>
    <w:p w14:paraId="6CB6FF01" w14:textId="77777777" w:rsidR="003D21C5" w:rsidRDefault="003D21C5"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758EA0BA" w14:textId="7D2CC7AF" w:rsidR="004B2353" w:rsidRDefault="004B2353" w:rsidP="004B2353">
            <w:pPr>
              <w:widowControl w:val="0"/>
              <w:spacing w:line="276" w:lineRule="auto"/>
              <w:ind w:left="34" w:firstLine="567"/>
              <w:rPr>
                <w:rFonts w:ascii="Calibri" w:hAnsi="Calibri" w:cs="Calibri"/>
                <w:b/>
                <w:bCs/>
                <w:sz w:val="24"/>
                <w:szCs w:val="24"/>
              </w:rPr>
            </w:pPr>
            <w:r w:rsidRPr="004B2353">
              <w:rPr>
                <w:rFonts w:ascii="Calibri" w:hAnsi="Calibri" w:cs="Calibri"/>
                <w:b/>
                <w:bCs/>
                <w:sz w:val="24"/>
                <w:szCs w:val="24"/>
              </w:rPr>
              <w:t xml:space="preserve">Dėl medicinos </w:t>
            </w:r>
            <w:r w:rsidR="007A5AC2">
              <w:rPr>
                <w:rFonts w:ascii="Calibri" w:hAnsi="Calibri" w:cs="Calibri"/>
                <w:b/>
                <w:bCs/>
                <w:sz w:val="24"/>
                <w:szCs w:val="24"/>
              </w:rPr>
              <w:t xml:space="preserve">prekių </w:t>
            </w:r>
            <w:r w:rsidR="007A5AC2" w:rsidRPr="004B2353">
              <w:rPr>
                <w:rFonts w:ascii="Calibri" w:hAnsi="Calibri" w:cs="Calibri"/>
                <w:b/>
                <w:bCs/>
                <w:sz w:val="24"/>
                <w:szCs w:val="24"/>
              </w:rPr>
              <w:t xml:space="preserve">iš Kinijos </w:t>
            </w:r>
            <w:r w:rsidRPr="004B2353">
              <w:rPr>
                <w:rFonts w:ascii="Calibri" w:hAnsi="Calibri" w:cs="Calibri"/>
                <w:b/>
                <w:bCs/>
                <w:sz w:val="24"/>
                <w:szCs w:val="24"/>
              </w:rPr>
              <w:t>viešųjų pirkimų ribojimo:</w:t>
            </w:r>
          </w:p>
          <w:p w14:paraId="391B5051" w14:textId="0E707158" w:rsidR="004B2353" w:rsidRPr="004B2353" w:rsidRDefault="004B2353" w:rsidP="004B2353">
            <w:pPr>
              <w:widowControl w:val="0"/>
              <w:spacing w:line="276" w:lineRule="auto"/>
              <w:ind w:left="34" w:firstLine="567"/>
              <w:rPr>
                <w:rFonts w:ascii="Calibri" w:hAnsi="Calibri" w:cs="Calibri"/>
                <w:bCs/>
                <w:sz w:val="24"/>
                <w:szCs w:val="24"/>
              </w:rPr>
            </w:pPr>
            <w:r w:rsidRPr="004B2353">
              <w:rPr>
                <w:rFonts w:ascii="Calibri" w:hAnsi="Calibri" w:cs="Calibri"/>
                <w:sz w:val="24"/>
                <w:szCs w:val="24"/>
              </w:rPr>
              <w:t>Tarnyba atkreipia dėmesį, kad jeigu Perkančioji organizacija ateityje vykdys viešuosius pirkimus, susijusius su medicinos prietaisais (įranga), kurių numatoma vertė viršys 5 mln. Eurų, privalės vadovautis Europos Komisijos (EK) 2025 m. birželio 19 d. priimtu  Komisijos įgyvendinimo reglamentu (ES) 2025/1197, kuriuo pagal Europos Parlamento ir Tarybos reglamentą (ES) 2022/1031 nustatoma tarptautinių viešųjų pirkimų priemonė (TVPP), siekiant apriboti Kinijos Liaudies Respublikos ekonominės veiklos vykdytojų bei šios šalies kilmės medicinos reikmenų patekimą į</w:t>
            </w:r>
            <w:r>
              <w:rPr>
                <w:rFonts w:ascii="Calibri" w:hAnsi="Calibri" w:cs="Calibri"/>
                <w:sz w:val="24"/>
                <w:szCs w:val="24"/>
              </w:rPr>
              <w:t xml:space="preserve"> </w:t>
            </w:r>
            <w:r w:rsidRPr="004B2353">
              <w:rPr>
                <w:rFonts w:ascii="Calibri" w:hAnsi="Calibri" w:cs="Calibri"/>
                <w:sz w:val="24"/>
                <w:szCs w:val="24"/>
              </w:rPr>
              <w:t>Europos Sąjungos (ES) medicinos reikmenų viešųjų pirkimų rinką</w:t>
            </w:r>
            <w:r w:rsidRPr="004B2353">
              <w:rPr>
                <w:rFonts w:ascii="Calibri" w:hAnsi="Calibri" w:cs="Calibri"/>
                <w:sz w:val="24"/>
                <w:szCs w:val="24"/>
                <w:vertAlign w:val="superscript"/>
              </w:rPr>
              <w:footnoteReference w:id="47"/>
            </w:r>
            <w:r w:rsidRPr="004B2353">
              <w:rPr>
                <w:rFonts w:ascii="Calibri" w:hAnsi="Calibri" w:cs="Calibri"/>
                <w:sz w:val="24"/>
                <w:szCs w:val="24"/>
              </w:rPr>
              <w:t>.</w:t>
            </w:r>
          </w:p>
        </w:tc>
      </w:tr>
    </w:tbl>
    <w:p w14:paraId="4D040E12" w14:textId="77777777" w:rsidR="009E222F" w:rsidRDefault="009E222F" w:rsidP="0038269B">
      <w:pPr>
        <w:spacing w:line="276" w:lineRule="auto"/>
        <w:rPr>
          <w:rFonts w:ascii="Calibri" w:eastAsia="Calibri" w:hAnsi="Calibri" w:cs="Calibri"/>
          <w:bCs/>
          <w:sz w:val="24"/>
          <w:szCs w:val="24"/>
        </w:rPr>
      </w:pPr>
    </w:p>
    <w:p w14:paraId="0787DDDE" w14:textId="09EFBBCB" w:rsidR="001F155D" w:rsidRDefault="001F155D" w:rsidP="0038269B">
      <w:pPr>
        <w:spacing w:line="276" w:lineRule="auto"/>
        <w:rPr>
          <w:rFonts w:ascii="Calibri" w:eastAsia="Calibri" w:hAnsi="Calibri" w:cs="Calibri"/>
          <w:bCs/>
          <w:sz w:val="24"/>
          <w:szCs w:val="24"/>
        </w:rPr>
      </w:pPr>
      <w:r w:rsidRPr="001F155D">
        <w:rPr>
          <w:rFonts w:ascii="Calibri" w:eastAsia="Calibri" w:hAnsi="Calibri" w:cs="Calibri"/>
          <w:bCs/>
          <w:sz w:val="24"/>
          <w:szCs w:val="24"/>
        </w:rPr>
        <w:t>Direktoriaus pavaduotoja,</w:t>
      </w:r>
    </w:p>
    <w:p w14:paraId="75A19DD0" w14:textId="5955CA99" w:rsidR="006970F3" w:rsidRPr="00E16230" w:rsidRDefault="001F155D" w:rsidP="0038269B">
      <w:pPr>
        <w:spacing w:line="276" w:lineRule="auto"/>
        <w:rPr>
          <w:rFonts w:ascii="Calibri" w:eastAsia="Calibri" w:hAnsi="Calibri" w:cs="Calibri"/>
          <w:bCs/>
          <w:sz w:val="24"/>
          <w:szCs w:val="24"/>
        </w:rPr>
      </w:pPr>
      <w:r w:rsidRPr="001F155D">
        <w:rPr>
          <w:rFonts w:ascii="Calibri" w:eastAsia="Calibri" w:hAnsi="Calibri" w:cs="Calibri"/>
          <w:bCs/>
          <w:sz w:val="24"/>
          <w:szCs w:val="24"/>
        </w:rPr>
        <w:t>laikinai atliekanti direktoriaus funkcijas</w:t>
      </w:r>
      <w:r>
        <w:rPr>
          <w:rFonts w:ascii="Calibri" w:eastAsia="Calibri" w:hAnsi="Calibri" w:cs="Calibri"/>
          <w:bCs/>
          <w:sz w:val="24"/>
          <w:szCs w:val="24"/>
        </w:rPr>
        <w:t xml:space="preserve">                                                                    </w:t>
      </w:r>
      <w:r w:rsidRPr="001F155D">
        <w:rPr>
          <w:rFonts w:ascii="Calibri" w:eastAsia="Calibri" w:hAnsi="Calibri" w:cs="Calibri"/>
          <w:bCs/>
          <w:sz w:val="24"/>
          <w:szCs w:val="24"/>
        </w:rPr>
        <w:t>Viktorija Namavičienė</w:t>
      </w:r>
    </w:p>
    <w:p w14:paraId="53B613A0" w14:textId="77777777" w:rsidR="009E222F" w:rsidRDefault="009E222F" w:rsidP="00377DA3">
      <w:pPr>
        <w:rPr>
          <w:rFonts w:ascii="Calibri" w:hAnsi="Calibri" w:cs="Calibri"/>
          <w:bCs/>
        </w:rPr>
      </w:pPr>
    </w:p>
    <w:p w14:paraId="4955FCF7" w14:textId="77777777" w:rsidR="009E222F" w:rsidRDefault="009E222F" w:rsidP="00377DA3">
      <w:pPr>
        <w:rPr>
          <w:rFonts w:ascii="Calibri" w:hAnsi="Calibri" w:cs="Calibri"/>
          <w:bCs/>
        </w:rPr>
      </w:pPr>
    </w:p>
    <w:p w14:paraId="76777964" w14:textId="77777777" w:rsidR="009E222F" w:rsidRDefault="009E222F" w:rsidP="00377DA3">
      <w:pPr>
        <w:rPr>
          <w:rFonts w:ascii="Calibri" w:hAnsi="Calibri" w:cs="Calibri"/>
          <w:bCs/>
        </w:rPr>
      </w:pPr>
    </w:p>
    <w:p w14:paraId="174D5FE5" w14:textId="77777777" w:rsidR="009E222F" w:rsidRDefault="009E222F" w:rsidP="00377DA3">
      <w:pPr>
        <w:rPr>
          <w:rFonts w:ascii="Calibri" w:hAnsi="Calibri" w:cs="Calibri"/>
          <w:bCs/>
        </w:rPr>
      </w:pPr>
    </w:p>
    <w:p w14:paraId="4624E9B6" w14:textId="77777777" w:rsidR="009E222F" w:rsidRDefault="009E222F" w:rsidP="00377DA3">
      <w:pPr>
        <w:rPr>
          <w:rFonts w:ascii="Calibri" w:hAnsi="Calibri" w:cs="Calibri"/>
          <w:bCs/>
        </w:rPr>
      </w:pPr>
    </w:p>
    <w:p w14:paraId="14D23A09" w14:textId="77777777" w:rsidR="009E222F" w:rsidRDefault="009E222F" w:rsidP="00377DA3">
      <w:pPr>
        <w:rPr>
          <w:rFonts w:ascii="Calibri" w:hAnsi="Calibri" w:cs="Calibri"/>
          <w:bCs/>
        </w:rPr>
      </w:pPr>
    </w:p>
    <w:p w14:paraId="5B125E5B" w14:textId="77777777" w:rsidR="009E222F" w:rsidRDefault="009E222F" w:rsidP="00377DA3">
      <w:pPr>
        <w:rPr>
          <w:rFonts w:ascii="Calibri" w:hAnsi="Calibri" w:cs="Calibri"/>
          <w:bCs/>
        </w:rPr>
      </w:pPr>
    </w:p>
    <w:p w14:paraId="17BCE410" w14:textId="77777777" w:rsidR="009E222F" w:rsidRDefault="009E222F" w:rsidP="00377DA3">
      <w:pPr>
        <w:rPr>
          <w:rFonts w:ascii="Calibri" w:hAnsi="Calibri" w:cs="Calibri"/>
          <w:bCs/>
        </w:rPr>
      </w:pPr>
    </w:p>
    <w:p w14:paraId="617F9AF5" w14:textId="77777777" w:rsidR="009E222F" w:rsidRDefault="009E222F" w:rsidP="00377DA3">
      <w:pPr>
        <w:rPr>
          <w:rFonts w:ascii="Calibri" w:hAnsi="Calibri" w:cs="Calibri"/>
          <w:bCs/>
        </w:rPr>
      </w:pPr>
    </w:p>
    <w:p w14:paraId="025EA864" w14:textId="77777777" w:rsidR="009E222F" w:rsidRDefault="009E222F" w:rsidP="00377DA3">
      <w:pPr>
        <w:rPr>
          <w:rFonts w:ascii="Calibri" w:hAnsi="Calibri" w:cs="Calibri"/>
          <w:bCs/>
        </w:rPr>
      </w:pPr>
    </w:p>
    <w:p w14:paraId="26492E9E" w14:textId="77777777" w:rsidR="009E222F" w:rsidRDefault="009E222F" w:rsidP="00377DA3">
      <w:pPr>
        <w:rPr>
          <w:rFonts w:ascii="Calibri" w:hAnsi="Calibri" w:cs="Calibri"/>
          <w:bCs/>
        </w:rPr>
      </w:pPr>
    </w:p>
    <w:p w14:paraId="47045A14" w14:textId="77777777" w:rsidR="009E222F" w:rsidRDefault="009E222F" w:rsidP="00377DA3">
      <w:pPr>
        <w:rPr>
          <w:rFonts w:ascii="Calibri" w:hAnsi="Calibri" w:cs="Calibri"/>
          <w:bCs/>
        </w:rPr>
      </w:pPr>
    </w:p>
    <w:p w14:paraId="6B27227C" w14:textId="77777777" w:rsidR="009E222F" w:rsidRDefault="009E222F" w:rsidP="00377DA3">
      <w:pPr>
        <w:rPr>
          <w:rFonts w:ascii="Calibri" w:hAnsi="Calibri" w:cs="Calibri"/>
          <w:bCs/>
        </w:rPr>
      </w:pPr>
    </w:p>
    <w:p w14:paraId="0609040A" w14:textId="77777777" w:rsidR="009E222F" w:rsidRDefault="009E222F" w:rsidP="00377DA3">
      <w:pPr>
        <w:rPr>
          <w:rFonts w:ascii="Calibri" w:hAnsi="Calibri" w:cs="Calibri"/>
          <w:bCs/>
        </w:rPr>
      </w:pPr>
    </w:p>
    <w:p w14:paraId="6935ECF9" w14:textId="77777777" w:rsidR="009E222F" w:rsidRDefault="009E222F" w:rsidP="00377DA3">
      <w:pPr>
        <w:rPr>
          <w:rFonts w:ascii="Calibri" w:hAnsi="Calibri" w:cs="Calibri"/>
          <w:bCs/>
        </w:rPr>
      </w:pPr>
    </w:p>
    <w:p w14:paraId="72F95FE6" w14:textId="77777777" w:rsidR="009E222F" w:rsidRDefault="009E222F" w:rsidP="00377DA3">
      <w:pPr>
        <w:rPr>
          <w:rFonts w:ascii="Calibri" w:hAnsi="Calibri" w:cs="Calibri"/>
          <w:bCs/>
        </w:rPr>
      </w:pPr>
    </w:p>
    <w:p w14:paraId="492054E0" w14:textId="77777777" w:rsidR="009E222F" w:rsidRDefault="009E222F" w:rsidP="00377DA3">
      <w:pPr>
        <w:rPr>
          <w:rFonts w:ascii="Calibri" w:hAnsi="Calibri" w:cs="Calibri"/>
          <w:bCs/>
        </w:rPr>
      </w:pPr>
    </w:p>
    <w:p w14:paraId="5433F766" w14:textId="77777777" w:rsidR="009E222F" w:rsidRDefault="009E222F" w:rsidP="00377DA3">
      <w:pPr>
        <w:rPr>
          <w:rFonts w:ascii="Calibri" w:hAnsi="Calibri" w:cs="Calibri"/>
          <w:bCs/>
        </w:rPr>
      </w:pPr>
    </w:p>
    <w:p w14:paraId="6850012F" w14:textId="77777777" w:rsidR="009E222F" w:rsidRDefault="009E222F" w:rsidP="00377DA3">
      <w:pPr>
        <w:rPr>
          <w:rFonts w:ascii="Calibri" w:hAnsi="Calibri" w:cs="Calibri"/>
          <w:bCs/>
        </w:rPr>
      </w:pPr>
    </w:p>
    <w:p w14:paraId="1EE8DBFD" w14:textId="77777777" w:rsidR="009E222F" w:rsidRDefault="009E222F" w:rsidP="00377DA3">
      <w:pPr>
        <w:rPr>
          <w:rFonts w:ascii="Calibri" w:hAnsi="Calibri" w:cs="Calibri"/>
          <w:bCs/>
        </w:rPr>
      </w:pPr>
    </w:p>
    <w:p w14:paraId="1543CD23" w14:textId="77777777" w:rsidR="009E222F" w:rsidRDefault="009E222F" w:rsidP="00377DA3">
      <w:pPr>
        <w:rPr>
          <w:rFonts w:ascii="Calibri" w:hAnsi="Calibri" w:cs="Calibri"/>
          <w:bCs/>
        </w:rPr>
      </w:pPr>
    </w:p>
    <w:p w14:paraId="4FCEF4D0" w14:textId="77777777" w:rsidR="009E222F" w:rsidRDefault="009E222F" w:rsidP="00377DA3">
      <w:pPr>
        <w:rPr>
          <w:rFonts w:ascii="Calibri" w:hAnsi="Calibri" w:cs="Calibri"/>
          <w:bCs/>
        </w:rPr>
      </w:pPr>
    </w:p>
    <w:p w14:paraId="06453A62" w14:textId="77777777" w:rsidR="009E222F" w:rsidRDefault="009E222F" w:rsidP="00377DA3">
      <w:pPr>
        <w:rPr>
          <w:rFonts w:ascii="Calibri" w:hAnsi="Calibri" w:cs="Calibri"/>
          <w:bCs/>
        </w:rPr>
      </w:pPr>
    </w:p>
    <w:p w14:paraId="5109E725" w14:textId="77777777" w:rsidR="009E222F" w:rsidRDefault="009E222F" w:rsidP="00377DA3">
      <w:pPr>
        <w:rPr>
          <w:rFonts w:ascii="Calibri" w:hAnsi="Calibri" w:cs="Calibri"/>
          <w:bCs/>
        </w:rPr>
      </w:pPr>
    </w:p>
    <w:p w14:paraId="2F203B76" w14:textId="77777777" w:rsidR="002B4F9D" w:rsidRDefault="002B4F9D" w:rsidP="00377DA3">
      <w:pPr>
        <w:rPr>
          <w:rFonts w:ascii="Calibri" w:hAnsi="Calibri" w:cs="Calibri"/>
          <w:bCs/>
        </w:rPr>
      </w:pPr>
    </w:p>
    <w:p w14:paraId="666E3CCF" w14:textId="483788E1" w:rsidR="00665A6A" w:rsidRPr="00162B7B" w:rsidRDefault="00162B7B" w:rsidP="00377DA3">
      <w:pPr>
        <w:rPr>
          <w:rFonts w:ascii="Calibri" w:hAnsi="Calibri" w:cs="Calibri"/>
          <w:bCs/>
        </w:rPr>
      </w:pPr>
      <w:r w:rsidRPr="009271FA">
        <w:rPr>
          <w:rFonts w:ascii="Calibri" w:hAnsi="Calibri" w:cs="Calibri"/>
          <w:bCs/>
        </w:rPr>
        <w:t xml:space="preserve"> </w:t>
      </w:r>
    </w:p>
    <w:sectPr w:rsidR="00665A6A" w:rsidRPr="00162B7B" w:rsidSect="00D06B61">
      <w:headerReference w:type="even" r:id="rId15"/>
      <w:headerReference w:type="default" r:id="rId16"/>
      <w:footerReference w:type="first" r:id="rId17"/>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D60F" w14:textId="77777777" w:rsidR="003A7368" w:rsidRDefault="003A7368">
      <w:r>
        <w:separator/>
      </w:r>
    </w:p>
  </w:endnote>
  <w:endnote w:type="continuationSeparator" w:id="0">
    <w:p w14:paraId="6C94525A" w14:textId="77777777" w:rsidR="003A7368" w:rsidRDefault="003A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F327" w14:textId="77777777" w:rsidR="003A7368" w:rsidRDefault="003A7368">
      <w:r>
        <w:separator/>
      </w:r>
    </w:p>
  </w:footnote>
  <w:footnote w:type="continuationSeparator" w:id="0">
    <w:p w14:paraId="79471F4B" w14:textId="77777777" w:rsidR="003A7368" w:rsidRDefault="003A7368">
      <w:r>
        <w:continuationSeparator/>
      </w:r>
    </w:p>
  </w:footnote>
  <w:footnote w:id="1">
    <w:p w14:paraId="7AAD187E" w14:textId="77777777" w:rsidR="008D7160" w:rsidRPr="003C1256" w:rsidRDefault="008D7160" w:rsidP="008D7160">
      <w:pPr>
        <w:pStyle w:val="FootnoteText"/>
        <w:ind w:right="120"/>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2">
    <w:p w14:paraId="5D91988D" w14:textId="123F25BC" w:rsidR="008D7160" w:rsidRPr="003C1256" w:rsidRDefault="008D7160" w:rsidP="008D7160">
      <w:pPr>
        <w:pStyle w:val="FootnoteText"/>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„Perkančioji organizacija, vadovaudamasi šio įstatymo 55, 56 ir 57 straipsnių nuostatomis, laimėjusį nustato ekonomiškai naudingiausią pasiūlymą, jeigu tenkinamos visos šios sąlygos</w:t>
      </w:r>
      <w:r w:rsidRPr="003C1256">
        <w:rPr>
          <w:rFonts w:asciiTheme="minorHAnsi" w:hAnsiTheme="minorHAnsi" w:cstheme="minorHAnsi"/>
          <w:color w:val="000000"/>
        </w:rPr>
        <w:t xml:space="preserve">: 1) </w:t>
      </w:r>
      <w:r w:rsidRPr="003C1256">
        <w:rPr>
          <w:rFonts w:asciiTheme="minorHAnsi" w:hAnsiTheme="minorHAnsi" w:cstheme="minorHAnsi"/>
        </w:rPr>
        <w:t>pasiūlymas atitinka skelbime apie pirkimą, kvietime patvirtinti susidomėjimą ir pirkimo dokumentuose nustatytus reikalavimus, sąlygas ir kriterijus, atsižvelgiant ir į šio įstatymo 43 straipsnio, jeigu jis taikomas, nuostatas;</w:t>
      </w:r>
      <w:r w:rsidR="00C11BF0">
        <w:rPr>
          <w:rFonts w:asciiTheme="minorHAnsi" w:hAnsiTheme="minorHAnsi" w:cstheme="minorHAnsi"/>
        </w:rPr>
        <w:t xml:space="preserve"> &lt;...&gt;</w:t>
      </w:r>
      <w:r w:rsidRPr="003C1256">
        <w:rPr>
          <w:rFonts w:asciiTheme="minorHAnsi" w:hAnsiTheme="minorHAnsi" w:cstheme="minorHAnsi"/>
          <w:color w:val="000000"/>
        </w:rPr>
        <w:t>“.</w:t>
      </w:r>
    </w:p>
  </w:footnote>
  <w:footnote w:id="3">
    <w:p w14:paraId="5C0625CF" w14:textId="5A13E006" w:rsidR="008333C3" w:rsidRPr="003C1256" w:rsidRDefault="008333C3" w:rsidP="008333C3">
      <w:pPr>
        <w:pStyle w:val="FootnoteText"/>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bookmarkStart w:id="0" w:name="_Hlk208391730"/>
      <w:r w:rsidRPr="003C1256">
        <w:rPr>
          <w:rFonts w:asciiTheme="minorHAnsi" w:hAnsiTheme="minorHAnsi" w:cstheme="minorHAnsi"/>
        </w:rPr>
        <w:t xml:space="preserve">Komisijos sudėtis pakeista Perkančiosios organizacijos </w:t>
      </w:r>
      <w:r w:rsidR="009A28A7" w:rsidRPr="003C1256">
        <w:rPr>
          <w:rFonts w:asciiTheme="minorHAnsi" w:hAnsiTheme="minorHAnsi" w:cstheme="minorHAnsi"/>
        </w:rPr>
        <w:t>direktoriaus</w:t>
      </w:r>
      <w:r w:rsidRPr="003C1256">
        <w:rPr>
          <w:rFonts w:asciiTheme="minorHAnsi" w:hAnsiTheme="minorHAnsi" w:cstheme="minorHAnsi"/>
        </w:rPr>
        <w:t xml:space="preserve"> 2023 m. </w:t>
      </w:r>
      <w:r w:rsidR="009A28A7" w:rsidRPr="003C1256">
        <w:rPr>
          <w:rFonts w:asciiTheme="minorHAnsi" w:hAnsiTheme="minorHAnsi" w:cstheme="minorHAnsi"/>
        </w:rPr>
        <w:t>vasario</w:t>
      </w:r>
      <w:r w:rsidRPr="003C1256">
        <w:rPr>
          <w:rFonts w:asciiTheme="minorHAnsi" w:hAnsiTheme="minorHAnsi" w:cstheme="minorHAnsi"/>
        </w:rPr>
        <w:t xml:space="preserve"> </w:t>
      </w:r>
      <w:r w:rsidR="00E171B8">
        <w:rPr>
          <w:rFonts w:asciiTheme="minorHAnsi" w:hAnsiTheme="minorHAnsi" w:cstheme="minorHAnsi"/>
        </w:rPr>
        <w:t>22</w:t>
      </w:r>
      <w:r w:rsidRPr="004536ED">
        <w:rPr>
          <w:rFonts w:asciiTheme="minorHAnsi" w:hAnsiTheme="minorHAnsi" w:cstheme="minorHAnsi"/>
        </w:rPr>
        <w:t xml:space="preserve"> d. įsakymu Nr. </w:t>
      </w:r>
      <w:r w:rsidR="009A28A7" w:rsidRPr="004536ED">
        <w:rPr>
          <w:rFonts w:asciiTheme="minorHAnsi" w:hAnsiTheme="minorHAnsi" w:cstheme="minorHAnsi"/>
        </w:rPr>
        <w:t>3V-</w:t>
      </w:r>
      <w:r w:rsidR="00E171B8">
        <w:rPr>
          <w:rFonts w:asciiTheme="minorHAnsi" w:hAnsiTheme="minorHAnsi" w:cstheme="minorHAnsi"/>
        </w:rPr>
        <w:t>71</w:t>
      </w:r>
      <w:r w:rsidRPr="004536ED">
        <w:rPr>
          <w:rFonts w:asciiTheme="minorHAnsi" w:hAnsiTheme="minorHAnsi" w:cstheme="minorHAnsi"/>
        </w:rPr>
        <w:t>.</w:t>
      </w:r>
      <w:bookmarkEnd w:id="0"/>
    </w:p>
  </w:footnote>
  <w:footnote w:id="4">
    <w:p w14:paraId="544346A0" w14:textId="23328760" w:rsidR="004703D9" w:rsidRPr="00EA4D36" w:rsidRDefault="004703D9" w:rsidP="004703D9">
      <w:pPr>
        <w:pStyle w:val="FootnoteText"/>
        <w:rPr>
          <w:rFonts w:asciiTheme="minorHAnsi" w:hAnsiTheme="minorHAnsi" w:cstheme="minorHAnsi"/>
        </w:rPr>
      </w:pPr>
      <w:r w:rsidRPr="003C1256">
        <w:rPr>
          <w:rFonts w:asciiTheme="minorHAnsi" w:hAnsiTheme="minorHAnsi" w:cstheme="minorHAnsi"/>
        </w:rPr>
        <w:footnoteRef/>
      </w:r>
      <w:r w:rsidRPr="003C1256">
        <w:rPr>
          <w:rFonts w:asciiTheme="minorHAnsi" w:hAnsiTheme="minorHAnsi" w:cstheme="minorHAnsi"/>
        </w:rPr>
        <w:t xml:space="preserve"> Pirkimo techninė specifikacija patvirtinta 2024 m. </w:t>
      </w:r>
      <w:r w:rsidR="005E0CF2" w:rsidRPr="003C1256">
        <w:rPr>
          <w:rFonts w:asciiTheme="minorHAnsi" w:hAnsiTheme="minorHAnsi" w:cstheme="minorHAnsi"/>
        </w:rPr>
        <w:t>sausio 18 d. Komisijos protokolu</w:t>
      </w:r>
      <w:r w:rsidRPr="003C1256">
        <w:rPr>
          <w:rFonts w:asciiTheme="minorHAnsi" w:hAnsiTheme="minorHAnsi" w:cstheme="minorHAnsi"/>
        </w:rPr>
        <w:t xml:space="preserve"> Nr. 37.</w:t>
      </w:r>
    </w:p>
  </w:footnote>
  <w:footnote w:id="5">
    <w:p w14:paraId="297DF9FB" w14:textId="20F94243" w:rsidR="00686C07" w:rsidRPr="00686C07" w:rsidRDefault="00686C07" w:rsidP="00686C07">
      <w:pPr>
        <w:rPr>
          <w:rFonts w:asciiTheme="minorHAnsi" w:hAnsiTheme="minorHAnsi" w:cstheme="minorHAnsi"/>
        </w:rPr>
      </w:pPr>
      <w:r w:rsidRPr="00686C07">
        <w:rPr>
          <w:rStyle w:val="FootnoteReference"/>
          <w:rFonts w:asciiTheme="minorHAnsi" w:hAnsiTheme="minorHAnsi" w:cstheme="minorHAnsi"/>
        </w:rPr>
        <w:footnoteRef/>
      </w:r>
      <w:r w:rsidRPr="00686C07">
        <w:rPr>
          <w:rFonts w:asciiTheme="minorHAnsi" w:hAnsiTheme="minorHAnsi" w:cstheme="minorHAnsi"/>
        </w:rPr>
        <w:t xml:space="preserve"> 2025 m. birželio 30 d. Tarnybos </w:t>
      </w:r>
      <w:r w:rsidRPr="00686C07">
        <w:rPr>
          <w:rFonts w:asciiTheme="minorHAnsi" w:hAnsiTheme="minorHAnsi" w:cstheme="minorHAnsi"/>
          <w:color w:val="000000"/>
        </w:rPr>
        <w:t xml:space="preserve">raštas Nr. </w:t>
      </w:r>
      <w:r w:rsidRPr="00686C07">
        <w:rPr>
          <w:rFonts w:asciiTheme="minorHAnsi" w:hAnsiTheme="minorHAnsi" w:cstheme="minorHAnsi"/>
        </w:rPr>
        <w:t>4S-799</w:t>
      </w:r>
      <w:r w:rsidRPr="00686C07">
        <w:rPr>
          <w:rFonts w:asciiTheme="minorHAnsi" w:hAnsiTheme="minorHAnsi" w:cstheme="minorHAnsi"/>
          <w:color w:val="000000"/>
        </w:rPr>
        <w:t>.</w:t>
      </w:r>
    </w:p>
  </w:footnote>
  <w:footnote w:id="6">
    <w:p w14:paraId="7EA7E88A" w14:textId="77777777" w:rsidR="00686C07" w:rsidRPr="00686C07" w:rsidRDefault="00686C07" w:rsidP="00686C07">
      <w:pPr>
        <w:pStyle w:val="FootnoteText"/>
        <w:ind w:right="-425"/>
        <w:jc w:val="both"/>
        <w:rPr>
          <w:rFonts w:asciiTheme="minorHAnsi" w:hAnsiTheme="minorHAnsi" w:cstheme="minorHAnsi"/>
        </w:rPr>
      </w:pPr>
      <w:r w:rsidRPr="00686C07">
        <w:rPr>
          <w:rStyle w:val="FootnoteReference"/>
          <w:rFonts w:asciiTheme="minorHAnsi" w:hAnsiTheme="minorHAnsi" w:cstheme="minorHAnsi"/>
        </w:rPr>
        <w:footnoteRef/>
      </w:r>
      <w:r w:rsidRPr="00686C07">
        <w:rPr>
          <w:rFonts w:asciiTheme="minorHAnsi" w:hAnsiTheme="minorHAnsi" w:cstheme="minorHAnsi"/>
        </w:rPr>
        <w:t xml:space="preserve"> Pozicijose: „KBBA1 </w:t>
      </w:r>
      <w:proofErr w:type="spellStart"/>
      <w:r w:rsidRPr="00686C07">
        <w:rPr>
          <w:rFonts w:asciiTheme="minorHAnsi" w:hAnsiTheme="minorHAnsi" w:cstheme="minorHAnsi"/>
        </w:rPr>
        <w:t>Kateterizavimo</w:t>
      </w:r>
      <w:proofErr w:type="spellEnd"/>
      <w:r w:rsidRPr="00686C07">
        <w:rPr>
          <w:rFonts w:asciiTheme="minorHAnsi" w:hAnsiTheme="minorHAnsi" w:cstheme="minorHAnsi"/>
        </w:rPr>
        <w:t xml:space="preserve"> būdu implantuojamas savaime išsiplečiantis biologinis aortos vožtuvas tinkantis didelio diametro aortos vožtuvo žiedui“ bei „KBBA2 </w:t>
      </w:r>
      <w:proofErr w:type="spellStart"/>
      <w:r w:rsidRPr="00686C07">
        <w:rPr>
          <w:rFonts w:asciiTheme="minorHAnsi" w:hAnsiTheme="minorHAnsi" w:cstheme="minorHAnsi"/>
        </w:rPr>
        <w:t>Kateterizavimo</w:t>
      </w:r>
      <w:proofErr w:type="spellEnd"/>
      <w:r w:rsidRPr="00686C07">
        <w:rPr>
          <w:rFonts w:asciiTheme="minorHAnsi" w:hAnsiTheme="minorHAnsi" w:cstheme="minorHAnsi"/>
        </w:rPr>
        <w:t xml:space="preserve"> būdu implantuojamas biologinis aortos vožtuvas su įvedimo sistema, užtikrinantis lengvesnę vainikinių arterijų prieigą“.</w:t>
      </w:r>
    </w:p>
  </w:footnote>
  <w:footnote w:id="7">
    <w:p w14:paraId="60EBDCE3" w14:textId="22B0FA27" w:rsidR="00686C07" w:rsidRPr="00686C07" w:rsidRDefault="00686C07" w:rsidP="00686C07">
      <w:pPr>
        <w:pStyle w:val="FootnoteText"/>
        <w:rPr>
          <w:rFonts w:asciiTheme="minorHAnsi" w:hAnsiTheme="minorHAnsi" w:cstheme="minorHAnsi"/>
        </w:rPr>
      </w:pPr>
      <w:r w:rsidRPr="00686C07">
        <w:rPr>
          <w:rStyle w:val="FootnoteReference"/>
          <w:rFonts w:asciiTheme="minorHAnsi" w:hAnsiTheme="minorHAnsi" w:cstheme="minorHAnsi"/>
        </w:rPr>
        <w:footnoteRef/>
      </w:r>
      <w:r w:rsidRPr="00686C07">
        <w:rPr>
          <w:rFonts w:asciiTheme="minorHAnsi" w:hAnsiTheme="minorHAnsi" w:cstheme="minorHAnsi"/>
        </w:rPr>
        <w:t xml:space="preserve"> 2025 m. liepos 21 d. Perkančiosios organizacijos raštas Nr. 1S-684/2025.</w:t>
      </w:r>
    </w:p>
  </w:footnote>
  <w:footnote w:id="8">
    <w:p w14:paraId="337E14C4" w14:textId="67404416" w:rsidR="006D0701" w:rsidRPr="00686C07" w:rsidRDefault="006D0701" w:rsidP="006D0701">
      <w:pPr>
        <w:rPr>
          <w:rFonts w:asciiTheme="minorHAnsi" w:hAnsiTheme="minorHAnsi" w:cstheme="minorHAnsi"/>
        </w:rPr>
      </w:pPr>
      <w:r w:rsidRPr="00686C07">
        <w:rPr>
          <w:rStyle w:val="FootnoteReference"/>
          <w:rFonts w:asciiTheme="minorHAnsi" w:hAnsiTheme="minorHAnsi" w:cstheme="minorHAnsi"/>
        </w:rPr>
        <w:footnoteRef/>
      </w:r>
      <w:r w:rsidRPr="00686C07">
        <w:rPr>
          <w:rFonts w:asciiTheme="minorHAnsi" w:hAnsiTheme="minorHAnsi" w:cstheme="minorHAnsi"/>
        </w:rPr>
        <w:t xml:space="preserve"> </w:t>
      </w:r>
      <w:r w:rsidR="0072243A">
        <w:rPr>
          <w:rFonts w:asciiTheme="minorHAnsi" w:hAnsiTheme="minorHAnsi" w:cstheme="minorHAnsi"/>
        </w:rPr>
        <w:t xml:space="preserve">Rašte pateikti argumentai: „&lt;...&gt; </w:t>
      </w:r>
      <w:r w:rsidR="0072243A" w:rsidRPr="0072243A">
        <w:rPr>
          <w:rFonts w:asciiTheme="minorHAnsi" w:hAnsiTheme="minorHAnsi" w:cstheme="minorHAnsi"/>
        </w:rPr>
        <w:t xml:space="preserve">CPO LT susipažinusi ir išanalizavusi Techninės specifikacijos reikalavimus, Rašte nurodytas aplinkybes bei argumentus, tiekėjo </w:t>
      </w:r>
      <w:r w:rsidR="00B07921">
        <w:rPr>
          <w:rFonts w:asciiTheme="minorHAnsi" w:hAnsiTheme="minorHAnsi" w:cstheme="minorHAnsi"/>
        </w:rPr>
        <w:t>&lt;...&gt;</w:t>
      </w:r>
      <w:r w:rsidR="0072243A" w:rsidRPr="0072243A">
        <w:rPr>
          <w:rFonts w:asciiTheme="minorHAnsi" w:hAnsiTheme="minorHAnsi" w:cstheme="minorHAnsi"/>
        </w:rPr>
        <w:t xml:space="preserve"> teiktus paaiškinimus dėl Prekės atitikties Techninės specifikacijos 2.3 papunktyje nurodytam reikalavimui, viešai prieinamą informaciją informuoja, kad Prekės atitiktis aukščiau nurodytam Techninės specifikacijos reikalavimui nustatyta, atsižvelgiant į tai, kad tiekėjo atitiktį techninės specifikacijos reikalavimus patvirtinančiuose dokumentuose aprašomas Prekės implantavimas taikant </w:t>
      </w:r>
      <w:r w:rsidR="00CC2E76">
        <w:rPr>
          <w:rFonts w:asciiTheme="minorHAnsi" w:hAnsiTheme="minorHAnsi" w:cstheme="minorHAnsi"/>
        </w:rPr>
        <w:t>„</w:t>
      </w:r>
      <w:r w:rsidR="0072243A" w:rsidRPr="0072243A">
        <w:rPr>
          <w:rFonts w:asciiTheme="minorHAnsi" w:hAnsiTheme="minorHAnsi" w:cstheme="minorHAnsi"/>
        </w:rPr>
        <w:t>dviejų žingsnių</w:t>
      </w:r>
      <w:r w:rsidR="00CC2E76">
        <w:rPr>
          <w:rFonts w:asciiTheme="minorHAnsi" w:hAnsiTheme="minorHAnsi" w:cstheme="minorHAnsi"/>
        </w:rPr>
        <w:t>“</w:t>
      </w:r>
      <w:r w:rsidR="0072243A" w:rsidRPr="0072243A">
        <w:rPr>
          <w:rFonts w:asciiTheme="minorHAnsi" w:hAnsiTheme="minorHAnsi" w:cstheme="minorHAnsi"/>
        </w:rPr>
        <w:t xml:space="preserve"> metodą. Dokumentuose nurodomas pirmojo žingsnio metodas t. y. aprašomas vožtuvo įvedimas iki įvertinimo ar tinkama jo padėtis ar ne bei antrasis žingsnis t. y. visiškas vožtuvo paleidimas arba įvertinus jo padėtį galimybė grįžti į pirmąjį žingsnį.</w:t>
      </w:r>
      <w:r w:rsidR="0072243A">
        <w:rPr>
          <w:rFonts w:asciiTheme="minorHAnsi" w:hAnsiTheme="minorHAnsi" w:cstheme="minorHAnsi"/>
        </w:rPr>
        <w:t>&lt;...&gt;</w:t>
      </w:r>
      <w:r w:rsidRPr="00686C07">
        <w:rPr>
          <w:rFonts w:asciiTheme="minorHAnsi" w:hAnsiTheme="minorHAnsi" w:cstheme="minorHAnsi"/>
          <w:color w:val="000000"/>
        </w:rPr>
        <w:t>.</w:t>
      </w:r>
      <w:r w:rsidR="0072243A">
        <w:rPr>
          <w:rFonts w:asciiTheme="minorHAnsi" w:hAnsiTheme="minorHAnsi" w:cstheme="minorHAnsi"/>
          <w:color w:val="000000"/>
        </w:rPr>
        <w:t xml:space="preserve"> </w:t>
      </w:r>
      <w:r w:rsidR="0072243A" w:rsidRPr="0072243A">
        <w:rPr>
          <w:rFonts w:asciiTheme="minorHAnsi" w:hAnsiTheme="minorHAnsi" w:cstheme="minorHAnsi"/>
          <w:color w:val="000000"/>
        </w:rPr>
        <w:t xml:space="preserve">Techninėje specifikacijoje taip pat nėra detaliai aprašyta vožtuvo "dviejų žingsnių" implantavimo metodika, o tik nurodoma, kad vožtuvas implantuojamas </w:t>
      </w:r>
      <w:r w:rsidR="00CC2E76">
        <w:rPr>
          <w:rFonts w:asciiTheme="minorHAnsi" w:hAnsiTheme="minorHAnsi" w:cstheme="minorHAnsi"/>
          <w:color w:val="000000"/>
        </w:rPr>
        <w:t>„</w:t>
      </w:r>
      <w:r w:rsidR="0072243A" w:rsidRPr="0072243A">
        <w:rPr>
          <w:rFonts w:asciiTheme="minorHAnsi" w:hAnsiTheme="minorHAnsi" w:cstheme="minorHAnsi"/>
          <w:color w:val="000000"/>
        </w:rPr>
        <w:t>dviejų žingsnių</w:t>
      </w:r>
      <w:r w:rsidR="00CC2E76">
        <w:rPr>
          <w:rFonts w:asciiTheme="minorHAnsi" w:hAnsiTheme="minorHAnsi" w:cstheme="minorHAnsi"/>
          <w:color w:val="000000"/>
        </w:rPr>
        <w:t>“</w:t>
      </w:r>
      <w:r w:rsidR="0072243A" w:rsidRPr="0072243A">
        <w:rPr>
          <w:rFonts w:asciiTheme="minorHAnsi" w:hAnsiTheme="minorHAnsi" w:cstheme="minorHAnsi"/>
          <w:color w:val="000000"/>
        </w:rPr>
        <w:t xml:space="preserve"> metodu nedetalizuojant šio metodo proceso ir eigos, todėl CPO LT vertindama Prekės atitiktį Techninės specifikacijos reikalavimams neturėjo pagrindo Prekės įvertinti kaip neatitinkančios Techninės specifikacijos 2.3 papunktyje nurodyto reikalavimo</w:t>
      </w:r>
      <w:r w:rsidR="0072243A">
        <w:rPr>
          <w:rFonts w:asciiTheme="minorHAnsi" w:hAnsiTheme="minorHAnsi" w:cstheme="minorHAnsi"/>
          <w:color w:val="000000"/>
        </w:rPr>
        <w:t>“.</w:t>
      </w:r>
    </w:p>
  </w:footnote>
  <w:footnote w:id="9">
    <w:p w14:paraId="55E971AD" w14:textId="38CE1FEA" w:rsidR="00902E3E" w:rsidRPr="003C1256" w:rsidRDefault="00902E3E" w:rsidP="00902E3E">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4S-914.</w:t>
      </w:r>
    </w:p>
  </w:footnote>
  <w:footnote w:id="10">
    <w:p w14:paraId="55777730" w14:textId="5BDC3B33" w:rsidR="00902E3E" w:rsidRPr="003C1256" w:rsidRDefault="00902E3E" w:rsidP="00902E3E">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4S-912.</w:t>
      </w:r>
    </w:p>
  </w:footnote>
  <w:footnote w:id="11">
    <w:p w14:paraId="56C86E4F" w14:textId="5C425915" w:rsidR="00336E27" w:rsidRPr="003C1256" w:rsidRDefault="00336E27" w:rsidP="00BE4D48">
      <w:pPr>
        <w:pStyle w:val="FootnoteText"/>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r w:rsidR="00BE4D48" w:rsidRPr="003C1256">
        <w:rPr>
          <w:rFonts w:asciiTheme="minorHAnsi" w:hAnsiTheme="minorHAnsi" w:cstheme="minorHAnsi"/>
          <w:color w:val="000000"/>
        </w:rPr>
        <w:t>2025 m. rugpjūčio 18 d. LSMU MF raštas Nr. 2025-DVT2-01281.</w:t>
      </w:r>
    </w:p>
  </w:footnote>
  <w:footnote w:id="12">
    <w:p w14:paraId="56D66245" w14:textId="39E48C50" w:rsidR="00336E27" w:rsidRPr="003C1256" w:rsidRDefault="00336E27" w:rsidP="00336E27">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w:t>
      </w:r>
      <w:r w:rsidR="00D85422" w:rsidRPr="003C1256">
        <w:rPr>
          <w:rFonts w:asciiTheme="minorHAnsi" w:hAnsiTheme="minorHAnsi" w:cstheme="minorHAnsi"/>
        </w:rPr>
        <w:t>rugpjūčio 22</w:t>
      </w:r>
      <w:r w:rsidRPr="003C1256">
        <w:rPr>
          <w:rFonts w:asciiTheme="minorHAnsi" w:hAnsiTheme="minorHAnsi" w:cstheme="minorHAnsi"/>
        </w:rPr>
        <w:t xml:space="preserve"> d. </w:t>
      </w:r>
      <w:r w:rsidR="00D85422" w:rsidRPr="003C1256">
        <w:rPr>
          <w:rFonts w:asciiTheme="minorHAnsi" w:hAnsiTheme="minorHAnsi" w:cstheme="minorHAnsi"/>
        </w:rPr>
        <w:t>VU MF raštas</w:t>
      </w:r>
      <w:r w:rsidRPr="003C1256">
        <w:rPr>
          <w:rFonts w:asciiTheme="minorHAnsi" w:hAnsiTheme="minorHAnsi" w:cstheme="minorHAnsi"/>
        </w:rPr>
        <w:t xml:space="preserve"> Nr. </w:t>
      </w:r>
      <w:r w:rsidR="00D85422" w:rsidRPr="003C1256">
        <w:rPr>
          <w:rFonts w:asciiTheme="minorHAnsi" w:hAnsiTheme="minorHAnsi" w:cstheme="minorHAnsi"/>
        </w:rPr>
        <w:t>(1.6 E) 150000-S-734</w:t>
      </w:r>
      <w:r w:rsidRPr="003C1256">
        <w:rPr>
          <w:rFonts w:asciiTheme="minorHAnsi" w:hAnsiTheme="minorHAnsi" w:cstheme="minorHAnsi"/>
        </w:rPr>
        <w:t>.</w:t>
      </w:r>
    </w:p>
  </w:footnote>
  <w:footnote w:id="13">
    <w:p w14:paraId="7FB6CE85" w14:textId="77777777" w:rsidR="00FC1098" w:rsidRPr="003C1256" w:rsidRDefault="00FC1098" w:rsidP="00FC1098">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4S-914.</w:t>
      </w:r>
    </w:p>
  </w:footnote>
  <w:footnote w:id="14">
    <w:p w14:paraId="231DC618" w14:textId="77777777" w:rsidR="00FC1098" w:rsidRPr="003C1256" w:rsidRDefault="00FC1098" w:rsidP="00FC1098">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4S-912.</w:t>
      </w:r>
    </w:p>
  </w:footnote>
  <w:footnote w:id="15">
    <w:p w14:paraId="26DE8FF8" w14:textId="77777777" w:rsidR="00FC1098" w:rsidRDefault="00FC1098" w:rsidP="00FC1098">
      <w:pPr>
        <w:pStyle w:val="FootnoteText"/>
        <w:jc w:val="both"/>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r w:rsidRPr="003C1256">
        <w:rPr>
          <w:rFonts w:asciiTheme="minorHAnsi" w:hAnsiTheme="minorHAnsi" w:cstheme="minorHAnsi"/>
          <w:color w:val="000000"/>
        </w:rPr>
        <w:t>2025 m. rugpjūčio 18 d. LSMU MF raštas Nr. 2025-DVT2-01281.</w:t>
      </w:r>
    </w:p>
  </w:footnote>
  <w:footnote w:id="16">
    <w:p w14:paraId="459C4A6D" w14:textId="77777777" w:rsidR="00660F74" w:rsidRPr="003C1256" w:rsidRDefault="00660F74" w:rsidP="00660F74">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rugpjūčio 22 d. VU MF raštas Nr. (1.6 E) 150000-S-734.</w:t>
      </w:r>
    </w:p>
  </w:footnote>
  <w:footnote w:id="17">
    <w:p w14:paraId="58CC574A" w14:textId="77777777" w:rsidR="0026607A" w:rsidRPr="003C1256" w:rsidRDefault="0026607A" w:rsidP="0026607A">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4S-914.</w:t>
      </w:r>
    </w:p>
  </w:footnote>
  <w:footnote w:id="18">
    <w:p w14:paraId="323DA174" w14:textId="77777777" w:rsidR="0026607A" w:rsidRPr="003C1256" w:rsidRDefault="0026607A" w:rsidP="0026607A">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4S-912.</w:t>
      </w:r>
    </w:p>
  </w:footnote>
  <w:footnote w:id="19">
    <w:p w14:paraId="2D49ED8B" w14:textId="77777777" w:rsidR="0026607A" w:rsidRPr="003C1256" w:rsidRDefault="0026607A" w:rsidP="0026607A">
      <w:pPr>
        <w:pStyle w:val="FootnoteText"/>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r w:rsidRPr="003C1256">
        <w:rPr>
          <w:rFonts w:asciiTheme="minorHAnsi" w:hAnsiTheme="minorHAnsi" w:cstheme="minorHAnsi"/>
          <w:color w:val="000000"/>
        </w:rPr>
        <w:t>2025 m. rugpjūčio 18 d. LSMU MF raštas Nr. 2025-DVT2-01281.</w:t>
      </w:r>
    </w:p>
  </w:footnote>
  <w:footnote w:id="20">
    <w:p w14:paraId="1E2A3ECD" w14:textId="77777777" w:rsidR="0026607A" w:rsidRDefault="0026607A" w:rsidP="0026607A">
      <w:r w:rsidRPr="003C1256">
        <w:rPr>
          <w:rStyle w:val="FootnoteReference"/>
          <w:rFonts w:asciiTheme="minorHAnsi" w:hAnsiTheme="minorHAnsi" w:cstheme="minorHAnsi"/>
        </w:rPr>
        <w:footnoteRef/>
      </w:r>
      <w:r w:rsidRPr="003C1256">
        <w:rPr>
          <w:rFonts w:asciiTheme="minorHAnsi" w:hAnsiTheme="minorHAnsi" w:cstheme="minorHAnsi"/>
        </w:rPr>
        <w:t xml:space="preserve"> 2025 m. rugpjūčio 22 d. VU MF raštas Nr. (1.6 E) 150000-S-734.</w:t>
      </w:r>
    </w:p>
  </w:footnote>
  <w:footnote w:id="21">
    <w:p w14:paraId="349EBE4B" w14:textId="77777777" w:rsidR="00CB11B5" w:rsidRPr="003C1256" w:rsidRDefault="00CB11B5" w:rsidP="00CB11B5">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4S-914.</w:t>
      </w:r>
    </w:p>
  </w:footnote>
  <w:footnote w:id="22">
    <w:p w14:paraId="48F719CA" w14:textId="77777777" w:rsidR="00CB11B5" w:rsidRPr="003C1256" w:rsidRDefault="00CB11B5" w:rsidP="00CB11B5">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4S-912.</w:t>
      </w:r>
    </w:p>
  </w:footnote>
  <w:footnote w:id="23">
    <w:p w14:paraId="7AC6DDF0" w14:textId="77777777" w:rsidR="00B142E2" w:rsidRPr="003C1256" w:rsidRDefault="00B142E2" w:rsidP="00B142E2">
      <w:pPr>
        <w:pStyle w:val="FootnoteText"/>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r w:rsidRPr="003C1256">
        <w:rPr>
          <w:rFonts w:asciiTheme="minorHAnsi" w:hAnsiTheme="minorHAnsi" w:cstheme="minorHAnsi"/>
          <w:color w:val="000000"/>
        </w:rPr>
        <w:t>2025 m. rugpjūčio 18 d. LSMU MF raštas Nr. 2025-DVT2-01281.</w:t>
      </w:r>
    </w:p>
  </w:footnote>
  <w:footnote w:id="24">
    <w:p w14:paraId="7E3F8200" w14:textId="77777777" w:rsidR="00B142E2" w:rsidRDefault="00B142E2" w:rsidP="00B142E2">
      <w:r w:rsidRPr="003C1256">
        <w:rPr>
          <w:rStyle w:val="FootnoteReference"/>
          <w:rFonts w:asciiTheme="minorHAnsi" w:hAnsiTheme="minorHAnsi" w:cstheme="minorHAnsi"/>
        </w:rPr>
        <w:footnoteRef/>
      </w:r>
      <w:r w:rsidRPr="003C1256">
        <w:rPr>
          <w:rFonts w:asciiTheme="minorHAnsi" w:hAnsiTheme="minorHAnsi" w:cstheme="minorHAnsi"/>
        </w:rPr>
        <w:t xml:space="preserve"> 2025 m. rugpjūčio 22 d. VU MF raštas Nr. (1.6 E) 150000-S-734.</w:t>
      </w:r>
    </w:p>
  </w:footnote>
  <w:footnote w:id="25">
    <w:p w14:paraId="2D43132A" w14:textId="77777777" w:rsidR="005E5518" w:rsidRPr="00F638B2" w:rsidRDefault="005E5518" w:rsidP="005E5518">
      <w:pPr>
        <w:pStyle w:val="FootnoteText"/>
        <w:spacing w:line="276" w:lineRule="auto"/>
        <w:rPr>
          <w:rFonts w:asciiTheme="minorHAnsi" w:hAnsiTheme="minorHAnsi" w:cstheme="minorHAnsi"/>
        </w:rPr>
      </w:pPr>
      <w:r w:rsidRPr="00F638B2">
        <w:rPr>
          <w:rStyle w:val="FootnoteReference"/>
          <w:rFonts w:asciiTheme="minorHAnsi" w:hAnsiTheme="minorHAnsi" w:cstheme="minorHAnsi"/>
        </w:rPr>
        <w:footnoteRef/>
      </w:r>
      <w:r w:rsidRPr="00F638B2">
        <w:rPr>
          <w:rFonts w:asciiTheme="minorHAnsi" w:hAnsiTheme="minorHAnsi" w:cstheme="minorHAnsi"/>
        </w:rPr>
        <w:t xml:space="preserve"> „Perkančioji organizacija užtikrina, kad vykdant pirkimą būtų laikomasi &lt;..&gt; proporcingumo, skaidrumo principų“.</w:t>
      </w:r>
    </w:p>
  </w:footnote>
  <w:footnote w:id="26">
    <w:p w14:paraId="6F58C14E" w14:textId="77777777" w:rsidR="0096744A" w:rsidRPr="00F638B2" w:rsidRDefault="0096744A" w:rsidP="0096744A">
      <w:pPr>
        <w:pStyle w:val="FootnoteText"/>
        <w:spacing w:line="276" w:lineRule="auto"/>
        <w:rPr>
          <w:rFonts w:asciiTheme="minorHAnsi" w:hAnsiTheme="minorHAnsi" w:cstheme="minorHAnsi"/>
        </w:rPr>
      </w:pPr>
      <w:r w:rsidRPr="00F638B2">
        <w:rPr>
          <w:rStyle w:val="FootnoteReference"/>
          <w:rFonts w:asciiTheme="minorHAnsi" w:hAnsiTheme="minorHAnsi" w:cstheme="minorHAnsi"/>
        </w:rPr>
        <w:footnoteRef/>
      </w:r>
      <w:r w:rsidRPr="00F638B2">
        <w:rPr>
          <w:rFonts w:asciiTheme="minorHAnsi" w:hAnsiTheme="minorHAnsi" w:cstheme="minorHAns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7">
    <w:p w14:paraId="3AFCB5B6" w14:textId="04A9B6A8" w:rsidR="0096744A" w:rsidRPr="00F638B2" w:rsidRDefault="0096744A" w:rsidP="0096744A">
      <w:pPr>
        <w:pStyle w:val="FootnoteText"/>
        <w:rPr>
          <w:rFonts w:asciiTheme="minorHAnsi" w:hAnsiTheme="minorHAnsi" w:cstheme="minorHAnsi"/>
        </w:rPr>
      </w:pPr>
      <w:r w:rsidRPr="00F638B2">
        <w:rPr>
          <w:rStyle w:val="FootnoteReference"/>
          <w:rFonts w:asciiTheme="minorHAnsi" w:hAnsiTheme="minorHAnsi" w:cstheme="minorHAnsi"/>
        </w:rPr>
        <w:footnoteRef/>
      </w:r>
      <w:r w:rsidRPr="00F638B2">
        <w:rPr>
          <w:rFonts w:asciiTheme="minorHAnsi" w:hAnsiTheme="minorHAnsi" w:cstheme="minorHAnsi"/>
        </w:rPr>
        <w:t xml:space="preserve"> Lietuvos Aukščiausiojo Teismo 2013 m. gruodžio 11 d. nutartis civilinėje byloje Nr. </w:t>
      </w:r>
      <w:hyperlink r:id="rId1" w:history="1">
        <w:r w:rsidRPr="00F638B2">
          <w:rPr>
            <w:rFonts w:asciiTheme="minorHAnsi" w:hAnsiTheme="minorHAnsi" w:cstheme="minorHAnsi"/>
          </w:rPr>
          <w:t>3K-3-656/2013</w:t>
        </w:r>
      </w:hyperlink>
      <w:r w:rsidRPr="00F638B2">
        <w:rPr>
          <w:rFonts w:asciiTheme="minorHAnsi" w:hAnsiTheme="minorHAnsi" w:cstheme="minorHAnsi"/>
        </w:rPr>
        <w:t>.</w:t>
      </w:r>
    </w:p>
  </w:footnote>
  <w:footnote w:id="28">
    <w:p w14:paraId="3C498AF7" w14:textId="77777777" w:rsidR="00B830E5" w:rsidRPr="00686C07" w:rsidRDefault="00B830E5" w:rsidP="00B830E5">
      <w:pPr>
        <w:pStyle w:val="FootnoteText"/>
        <w:rPr>
          <w:rFonts w:asciiTheme="minorHAnsi" w:hAnsiTheme="minorHAnsi" w:cstheme="minorHAnsi"/>
        </w:rPr>
      </w:pPr>
      <w:r w:rsidRPr="00F638B2">
        <w:rPr>
          <w:rStyle w:val="FootnoteReference"/>
          <w:rFonts w:asciiTheme="minorHAnsi" w:hAnsiTheme="minorHAnsi" w:cstheme="minorHAnsi"/>
        </w:rPr>
        <w:footnoteRef/>
      </w:r>
      <w:r w:rsidRPr="00F638B2">
        <w:rPr>
          <w:rFonts w:asciiTheme="minorHAnsi" w:hAnsiTheme="minorHAnsi" w:cstheme="minorHAnsi"/>
        </w:rPr>
        <w:t xml:space="preserve"> 2025 m. liepos 21 d. Perkančiosios organizacijos raštas Nr. 1S-684/2025.</w:t>
      </w:r>
    </w:p>
  </w:footnote>
  <w:footnote w:id="29">
    <w:p w14:paraId="73408430" w14:textId="77777777" w:rsidR="00573707" w:rsidRPr="003C1256" w:rsidRDefault="00573707" w:rsidP="00573707">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4S-914.</w:t>
      </w:r>
    </w:p>
  </w:footnote>
  <w:footnote w:id="30">
    <w:p w14:paraId="0D1C15FC" w14:textId="77777777" w:rsidR="00573707" w:rsidRPr="003C1256" w:rsidRDefault="00573707" w:rsidP="00573707">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4S-912.</w:t>
      </w:r>
    </w:p>
  </w:footnote>
  <w:footnote w:id="31">
    <w:p w14:paraId="2434A9EC" w14:textId="77777777" w:rsidR="00573707" w:rsidRPr="003C1256" w:rsidRDefault="00573707" w:rsidP="00573707">
      <w:pPr>
        <w:pStyle w:val="FootnoteText"/>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r w:rsidRPr="003C1256">
        <w:rPr>
          <w:rFonts w:asciiTheme="minorHAnsi" w:hAnsiTheme="minorHAnsi" w:cstheme="minorHAnsi"/>
          <w:color w:val="000000"/>
        </w:rPr>
        <w:t>2025 m. rugpjūčio 18 d. LSMU MF raštas Nr. 2025-DVT2-01281.</w:t>
      </w:r>
    </w:p>
  </w:footnote>
  <w:footnote w:id="32">
    <w:p w14:paraId="58FBF5F2" w14:textId="77777777" w:rsidR="00573707" w:rsidRDefault="00573707" w:rsidP="00573707">
      <w:r w:rsidRPr="003C1256">
        <w:rPr>
          <w:rStyle w:val="FootnoteReference"/>
          <w:rFonts w:asciiTheme="minorHAnsi" w:hAnsiTheme="minorHAnsi" w:cstheme="minorHAnsi"/>
        </w:rPr>
        <w:footnoteRef/>
      </w:r>
      <w:r w:rsidRPr="003C1256">
        <w:rPr>
          <w:rFonts w:asciiTheme="minorHAnsi" w:hAnsiTheme="minorHAnsi" w:cstheme="minorHAnsi"/>
        </w:rPr>
        <w:t xml:space="preserve"> 2025 m. rugpjūčio 22 d. VU MF raštas Nr. (1.6 E) 150000-S-734.</w:t>
      </w:r>
    </w:p>
  </w:footnote>
  <w:footnote w:id="33">
    <w:p w14:paraId="6517B864" w14:textId="77777777" w:rsidR="00717194" w:rsidRPr="003C1256" w:rsidRDefault="00717194" w:rsidP="00717194">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4S-914.</w:t>
      </w:r>
    </w:p>
  </w:footnote>
  <w:footnote w:id="34">
    <w:p w14:paraId="5A09C1F2" w14:textId="77777777" w:rsidR="00717194" w:rsidRPr="003C1256" w:rsidRDefault="00717194" w:rsidP="00717194">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4S-912.</w:t>
      </w:r>
    </w:p>
  </w:footnote>
  <w:footnote w:id="35">
    <w:p w14:paraId="1728AD2D" w14:textId="77777777" w:rsidR="00BE79D0" w:rsidRPr="003C1256" w:rsidRDefault="00BE79D0" w:rsidP="00BE79D0">
      <w:pPr>
        <w:pStyle w:val="FootnoteText"/>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r w:rsidRPr="003C1256">
        <w:rPr>
          <w:rFonts w:asciiTheme="minorHAnsi" w:hAnsiTheme="minorHAnsi" w:cstheme="minorHAnsi"/>
          <w:color w:val="000000"/>
        </w:rPr>
        <w:t>2025 m. rugpjūčio 18 d. LSMU MF raštas Nr. 2025-DVT2-01281.</w:t>
      </w:r>
    </w:p>
  </w:footnote>
  <w:footnote w:id="36">
    <w:p w14:paraId="25C0960F" w14:textId="77777777" w:rsidR="00BE79D0" w:rsidRDefault="00BE79D0" w:rsidP="00BE79D0">
      <w:r w:rsidRPr="003C1256">
        <w:rPr>
          <w:rStyle w:val="FootnoteReference"/>
          <w:rFonts w:asciiTheme="minorHAnsi" w:hAnsiTheme="minorHAnsi" w:cstheme="minorHAnsi"/>
        </w:rPr>
        <w:footnoteRef/>
      </w:r>
      <w:r w:rsidRPr="003C1256">
        <w:rPr>
          <w:rFonts w:asciiTheme="minorHAnsi" w:hAnsiTheme="minorHAnsi" w:cstheme="minorHAnsi"/>
        </w:rPr>
        <w:t xml:space="preserve"> 2025 m. rugpjūčio 22 d. VU MF raštas Nr. (1.6 E) 150000-S-734.</w:t>
      </w:r>
    </w:p>
  </w:footnote>
  <w:footnote w:id="37">
    <w:p w14:paraId="75EA350E" w14:textId="77777777" w:rsidR="00BE79D0" w:rsidRPr="003C1256" w:rsidRDefault="00BE79D0" w:rsidP="00BE79D0">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4S-914.</w:t>
      </w:r>
    </w:p>
  </w:footnote>
  <w:footnote w:id="38">
    <w:p w14:paraId="35024B87" w14:textId="77777777" w:rsidR="00BE79D0" w:rsidRPr="003C1256" w:rsidRDefault="00BE79D0" w:rsidP="00BE79D0">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4S-912.</w:t>
      </w:r>
    </w:p>
  </w:footnote>
  <w:footnote w:id="39">
    <w:p w14:paraId="1221AFD4" w14:textId="77777777" w:rsidR="00BE79D0" w:rsidRPr="003C1256" w:rsidRDefault="00BE79D0" w:rsidP="00BE79D0">
      <w:pPr>
        <w:pStyle w:val="FootnoteText"/>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r w:rsidRPr="003C1256">
        <w:rPr>
          <w:rFonts w:asciiTheme="minorHAnsi" w:hAnsiTheme="minorHAnsi" w:cstheme="minorHAnsi"/>
          <w:color w:val="000000"/>
        </w:rPr>
        <w:t>2025 m. rugpjūčio 18 d. LSMU MF raštas Nr. 2025-DVT2-01281.</w:t>
      </w:r>
    </w:p>
  </w:footnote>
  <w:footnote w:id="40">
    <w:p w14:paraId="11118DB4" w14:textId="77777777" w:rsidR="00BE79D0" w:rsidRDefault="00BE79D0" w:rsidP="00BE79D0">
      <w:r w:rsidRPr="003C1256">
        <w:rPr>
          <w:rStyle w:val="FootnoteReference"/>
          <w:rFonts w:asciiTheme="minorHAnsi" w:hAnsiTheme="minorHAnsi" w:cstheme="minorHAnsi"/>
        </w:rPr>
        <w:footnoteRef/>
      </w:r>
      <w:r w:rsidRPr="003C1256">
        <w:rPr>
          <w:rFonts w:asciiTheme="minorHAnsi" w:hAnsiTheme="minorHAnsi" w:cstheme="minorHAnsi"/>
        </w:rPr>
        <w:t xml:space="preserve"> 2025 m. rugpjūčio 22 d. VU MF raštas Nr. (1.6 E) 150000-S-734.</w:t>
      </w:r>
    </w:p>
  </w:footnote>
  <w:footnote w:id="41">
    <w:p w14:paraId="4CFA9767" w14:textId="77777777" w:rsidR="00CA40D5" w:rsidRPr="003C1256" w:rsidRDefault="00CA40D5" w:rsidP="00CA40D5">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4S-914.</w:t>
      </w:r>
    </w:p>
  </w:footnote>
  <w:footnote w:id="42">
    <w:p w14:paraId="448F2E13" w14:textId="77777777" w:rsidR="00CA40D5" w:rsidRPr="003C1256" w:rsidRDefault="00CA40D5" w:rsidP="00CA40D5">
      <w:pPr>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2025 m. liepos 31 d. Tarnybos raštas Nr. 4S-912.</w:t>
      </w:r>
    </w:p>
  </w:footnote>
  <w:footnote w:id="43">
    <w:p w14:paraId="0E6C2A6E" w14:textId="77777777" w:rsidR="00750CA1" w:rsidRPr="003C1256" w:rsidRDefault="00750CA1" w:rsidP="00750CA1">
      <w:pPr>
        <w:pStyle w:val="FootnoteText"/>
        <w:jc w:val="both"/>
        <w:rPr>
          <w:rFonts w:asciiTheme="minorHAnsi" w:hAnsiTheme="minorHAnsi" w:cstheme="minorHAnsi"/>
        </w:rPr>
      </w:pPr>
      <w:r w:rsidRPr="003C1256">
        <w:rPr>
          <w:rStyle w:val="FootnoteReference"/>
          <w:rFonts w:asciiTheme="minorHAnsi" w:hAnsiTheme="minorHAnsi" w:cstheme="minorHAnsi"/>
        </w:rPr>
        <w:footnoteRef/>
      </w:r>
      <w:r w:rsidRPr="003C1256">
        <w:rPr>
          <w:rFonts w:asciiTheme="minorHAnsi" w:hAnsiTheme="minorHAnsi" w:cstheme="minorHAnsi"/>
        </w:rPr>
        <w:t xml:space="preserve"> </w:t>
      </w:r>
      <w:r w:rsidRPr="003C1256">
        <w:rPr>
          <w:rFonts w:asciiTheme="minorHAnsi" w:hAnsiTheme="minorHAnsi" w:cstheme="minorHAnsi"/>
          <w:color w:val="000000"/>
        </w:rPr>
        <w:t>2025 m. rugpjūčio 18 d. LSMU MF raštas Nr. 2025-DVT2-01281.</w:t>
      </w:r>
    </w:p>
  </w:footnote>
  <w:footnote w:id="44">
    <w:p w14:paraId="464F329E" w14:textId="77777777" w:rsidR="00750CA1" w:rsidRDefault="00750CA1" w:rsidP="00750CA1">
      <w:r w:rsidRPr="003C1256">
        <w:rPr>
          <w:rStyle w:val="FootnoteReference"/>
          <w:rFonts w:asciiTheme="minorHAnsi" w:hAnsiTheme="minorHAnsi" w:cstheme="minorHAnsi"/>
        </w:rPr>
        <w:footnoteRef/>
      </w:r>
      <w:r w:rsidRPr="003C1256">
        <w:rPr>
          <w:rFonts w:asciiTheme="minorHAnsi" w:hAnsiTheme="minorHAnsi" w:cstheme="minorHAnsi"/>
        </w:rPr>
        <w:t xml:space="preserve"> 2025 m. rugpjūčio 22 d. VU MF raštas Nr. (1.6 E) 150000-S-734.</w:t>
      </w:r>
    </w:p>
  </w:footnote>
  <w:footnote w:id="45">
    <w:p w14:paraId="348E7C69" w14:textId="372001D1" w:rsidR="006F0D81" w:rsidRPr="00686C07" w:rsidRDefault="006F0D81" w:rsidP="006F0D81">
      <w:pPr>
        <w:pStyle w:val="FootnoteText"/>
        <w:rPr>
          <w:rFonts w:asciiTheme="minorHAnsi" w:hAnsiTheme="minorHAnsi" w:cstheme="minorHAnsi"/>
        </w:rPr>
      </w:pPr>
      <w:r w:rsidRPr="00F638B2">
        <w:rPr>
          <w:rStyle w:val="FootnoteReference"/>
          <w:rFonts w:asciiTheme="minorHAnsi" w:hAnsiTheme="minorHAnsi" w:cstheme="minorHAnsi"/>
        </w:rPr>
        <w:footnoteRef/>
      </w:r>
      <w:r w:rsidRPr="00F638B2">
        <w:rPr>
          <w:rFonts w:asciiTheme="minorHAnsi" w:hAnsiTheme="minorHAnsi" w:cstheme="minorHAnsi"/>
        </w:rPr>
        <w:t xml:space="preserve"> </w:t>
      </w:r>
      <w:bookmarkStart w:id="1" w:name="_Hlk208397393"/>
      <w:r w:rsidRPr="00F638B2">
        <w:rPr>
          <w:rFonts w:asciiTheme="minorHAnsi" w:hAnsiTheme="minorHAnsi" w:cstheme="minorHAnsi"/>
        </w:rPr>
        <w:t>2025 m. liepos 2</w:t>
      </w:r>
      <w:r>
        <w:rPr>
          <w:rFonts w:asciiTheme="minorHAnsi" w:hAnsiTheme="minorHAnsi" w:cstheme="minorHAnsi"/>
        </w:rPr>
        <w:t>9</w:t>
      </w:r>
      <w:r w:rsidRPr="00F638B2">
        <w:rPr>
          <w:rFonts w:asciiTheme="minorHAnsi" w:hAnsiTheme="minorHAnsi" w:cstheme="minorHAnsi"/>
        </w:rPr>
        <w:t xml:space="preserve"> d. Perkančiosios organizacijos </w:t>
      </w:r>
      <w:r>
        <w:rPr>
          <w:rFonts w:asciiTheme="minorHAnsi" w:hAnsiTheme="minorHAnsi" w:cstheme="minorHAnsi"/>
        </w:rPr>
        <w:t>el. laiškas (</w:t>
      </w:r>
      <w:proofErr w:type="spellStart"/>
      <w:r w:rsidRPr="006F0D81">
        <w:rPr>
          <w:rFonts w:asciiTheme="minorHAnsi" w:hAnsiTheme="minorHAnsi" w:cstheme="minorHAnsi"/>
        </w:rPr>
        <w:t>reg</w:t>
      </w:r>
      <w:proofErr w:type="spellEnd"/>
      <w:r w:rsidRPr="006F0D81">
        <w:rPr>
          <w:rFonts w:asciiTheme="minorHAnsi" w:hAnsiTheme="minorHAnsi" w:cstheme="minorHAnsi"/>
        </w:rPr>
        <w:t xml:space="preserve">. Nr. 3S-1950) </w:t>
      </w:r>
      <w:bookmarkEnd w:id="1"/>
      <w:r w:rsidRPr="006F0D81">
        <w:rPr>
          <w:rFonts w:asciiTheme="minorHAnsi" w:hAnsiTheme="minorHAnsi" w:cstheme="minorHAnsi"/>
        </w:rPr>
        <w:t xml:space="preserve">ir </w:t>
      </w:r>
      <w:r w:rsidRPr="00F638B2">
        <w:rPr>
          <w:rFonts w:asciiTheme="minorHAnsi" w:hAnsiTheme="minorHAnsi" w:cstheme="minorHAnsi"/>
        </w:rPr>
        <w:t xml:space="preserve">2025 m. liepos </w:t>
      </w:r>
      <w:r w:rsidR="00BF1A34">
        <w:rPr>
          <w:rFonts w:asciiTheme="minorHAnsi" w:hAnsiTheme="minorHAnsi" w:cstheme="minorHAnsi"/>
        </w:rPr>
        <w:t>30</w:t>
      </w:r>
      <w:r w:rsidRPr="00F638B2">
        <w:rPr>
          <w:rFonts w:asciiTheme="minorHAnsi" w:hAnsiTheme="minorHAnsi" w:cstheme="minorHAnsi"/>
        </w:rPr>
        <w:t xml:space="preserve"> d. Perkančiosios organizacijos </w:t>
      </w:r>
      <w:r>
        <w:rPr>
          <w:rFonts w:asciiTheme="minorHAnsi" w:hAnsiTheme="minorHAnsi" w:cstheme="minorHAnsi"/>
        </w:rPr>
        <w:t xml:space="preserve">el. laiškas </w:t>
      </w:r>
      <w:r w:rsidR="00BF1A34" w:rsidRPr="00BF1A34">
        <w:rPr>
          <w:rFonts w:asciiTheme="minorHAnsi" w:hAnsiTheme="minorHAnsi" w:cstheme="minorHAnsi"/>
        </w:rPr>
        <w:t>(</w:t>
      </w:r>
      <w:proofErr w:type="spellStart"/>
      <w:r w:rsidR="00BF1A34" w:rsidRPr="00BF1A34">
        <w:rPr>
          <w:rFonts w:asciiTheme="minorHAnsi" w:hAnsiTheme="minorHAnsi" w:cstheme="minorHAnsi"/>
        </w:rPr>
        <w:t>reg</w:t>
      </w:r>
      <w:proofErr w:type="spellEnd"/>
      <w:r w:rsidR="00BF1A34" w:rsidRPr="00BF1A34">
        <w:rPr>
          <w:rFonts w:asciiTheme="minorHAnsi" w:hAnsiTheme="minorHAnsi" w:cstheme="minorHAnsi"/>
        </w:rPr>
        <w:t>. Nr. 3S-1959)</w:t>
      </w:r>
      <w:r w:rsidR="00BF1A34">
        <w:rPr>
          <w:rFonts w:asciiTheme="minorHAnsi" w:hAnsiTheme="minorHAnsi" w:cstheme="minorHAnsi"/>
        </w:rPr>
        <w:t>.</w:t>
      </w:r>
    </w:p>
  </w:footnote>
  <w:footnote w:id="46">
    <w:p w14:paraId="6BA15954" w14:textId="0FCDA110" w:rsidR="006351C1" w:rsidRDefault="006351C1" w:rsidP="006351C1">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color w:val="000000"/>
        </w:rPr>
        <w:t>2025 m. rugsėjo 11 d. VŠĮ Vilniaus universiteto ligoninės Santaros klinikų el. laiškas (</w:t>
      </w:r>
      <w:proofErr w:type="spellStart"/>
      <w:r>
        <w:rPr>
          <w:rFonts w:ascii="Calibri" w:hAnsi="Calibri" w:cs="Calibri"/>
          <w:color w:val="000000"/>
        </w:rPr>
        <w:t>reg</w:t>
      </w:r>
      <w:proofErr w:type="spellEnd"/>
      <w:r>
        <w:rPr>
          <w:rFonts w:ascii="Calibri" w:hAnsi="Calibri" w:cs="Calibri"/>
          <w:color w:val="000000"/>
        </w:rPr>
        <w:t>. Nr. 3S-</w:t>
      </w:r>
      <w:r w:rsidR="00475AFC">
        <w:rPr>
          <w:rFonts w:ascii="Calibri" w:hAnsi="Calibri" w:cs="Calibri"/>
          <w:color w:val="000000"/>
        </w:rPr>
        <w:t>2350</w:t>
      </w:r>
      <w:r>
        <w:rPr>
          <w:rFonts w:ascii="Calibri" w:hAnsi="Calibri" w:cs="Calibri"/>
          <w:color w:val="000000"/>
        </w:rPr>
        <w:t>).</w:t>
      </w:r>
    </w:p>
  </w:footnote>
  <w:footnote w:id="47">
    <w:p w14:paraId="270DA15D" w14:textId="77777777" w:rsidR="004B2353" w:rsidRDefault="004B2353" w:rsidP="004B2353">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hyperlink r:id="rId2" w:history="1">
        <w:r>
          <w:rPr>
            <w:rStyle w:val="Hyperlink"/>
            <w:rFonts w:asciiTheme="minorHAnsi" w:hAnsiTheme="minorHAnsi" w:cstheme="minorHAnsi"/>
          </w:rPr>
          <w:t>https://vpt.lrv.lt/lt/naujienos-3/papildoma-informacija-del-ek-sprendimo-riboti-kinijos-subjektu-dalyvavima-es-medicinos-prietaisu-viesuosiuose-pirkimuose-tXy/</w:t>
        </w:r>
      </w:hyperlink>
      <w:r>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30575D9"/>
    <w:multiLevelType w:val="hybridMultilevel"/>
    <w:tmpl w:val="D7BA87F0"/>
    <w:lvl w:ilvl="0" w:tplc="B762BF28">
      <w:start w:val="2024"/>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E1A3DA8"/>
    <w:multiLevelType w:val="hybridMultilevel"/>
    <w:tmpl w:val="D890BBB2"/>
    <w:lvl w:ilvl="0" w:tplc="43522056">
      <w:start w:val="1"/>
      <w:numFmt w:val="decimal"/>
      <w:lvlText w:val="%1."/>
      <w:lvlJc w:val="left"/>
      <w:pPr>
        <w:ind w:left="1069" w:hanging="360"/>
      </w:pPr>
      <w:rPr>
        <w:b/>
        <w:bCs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11953B00"/>
    <w:multiLevelType w:val="hybridMultilevel"/>
    <w:tmpl w:val="FF00707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D2824"/>
    <w:multiLevelType w:val="hybridMultilevel"/>
    <w:tmpl w:val="DCF8D7FE"/>
    <w:lvl w:ilvl="0" w:tplc="919A6436">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3848D1"/>
    <w:multiLevelType w:val="multilevel"/>
    <w:tmpl w:val="65D2B8E0"/>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A6C52CF"/>
    <w:multiLevelType w:val="hybridMultilevel"/>
    <w:tmpl w:val="944A7D38"/>
    <w:lvl w:ilvl="0" w:tplc="8A904B00">
      <w:start w:val="1"/>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2"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3" w15:restartNumberingAfterBreak="0">
    <w:nsid w:val="200059FD"/>
    <w:multiLevelType w:val="multilevel"/>
    <w:tmpl w:val="1D08285C"/>
    <w:lvl w:ilvl="0">
      <w:start w:val="1"/>
      <w:numFmt w:val="decimal"/>
      <w:lvlText w:val="%1."/>
      <w:lvlJc w:val="left"/>
      <w:pPr>
        <w:ind w:left="4187" w:hanging="360"/>
      </w:pPr>
      <w:rPr>
        <w:i w:val="0"/>
      </w:rPr>
    </w:lvl>
    <w:lvl w:ilvl="1">
      <w:start w:val="1"/>
      <w:numFmt w:val="decimal"/>
      <w:lvlText w:val="%1.%2."/>
      <w:lvlJc w:val="left"/>
      <w:pPr>
        <w:ind w:left="5677"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2A6556"/>
    <w:multiLevelType w:val="hybridMultilevel"/>
    <w:tmpl w:val="90966B46"/>
    <w:lvl w:ilvl="0" w:tplc="069CD42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6" w15:restartNumberingAfterBreak="0">
    <w:nsid w:val="31E55140"/>
    <w:multiLevelType w:val="hybridMultilevel"/>
    <w:tmpl w:val="832CD678"/>
    <w:lvl w:ilvl="0" w:tplc="62DE505A">
      <w:start w:val="1"/>
      <w:numFmt w:val="bullet"/>
      <w:lvlText w:val="•"/>
      <w:lvlJc w:val="left"/>
      <w:pPr>
        <w:tabs>
          <w:tab w:val="num" w:pos="720"/>
        </w:tabs>
        <w:ind w:left="720" w:hanging="360"/>
      </w:pPr>
      <w:rPr>
        <w:rFonts w:ascii="Arial" w:hAnsi="Arial" w:hint="default"/>
      </w:rPr>
    </w:lvl>
    <w:lvl w:ilvl="1" w:tplc="07CC61F8" w:tentative="1">
      <w:start w:val="1"/>
      <w:numFmt w:val="bullet"/>
      <w:lvlText w:val="•"/>
      <w:lvlJc w:val="left"/>
      <w:pPr>
        <w:tabs>
          <w:tab w:val="num" w:pos="1440"/>
        </w:tabs>
        <w:ind w:left="1440" w:hanging="360"/>
      </w:pPr>
      <w:rPr>
        <w:rFonts w:ascii="Arial" w:hAnsi="Arial" w:hint="default"/>
      </w:rPr>
    </w:lvl>
    <w:lvl w:ilvl="2" w:tplc="D038A21A" w:tentative="1">
      <w:start w:val="1"/>
      <w:numFmt w:val="bullet"/>
      <w:lvlText w:val="•"/>
      <w:lvlJc w:val="left"/>
      <w:pPr>
        <w:tabs>
          <w:tab w:val="num" w:pos="2160"/>
        </w:tabs>
        <w:ind w:left="2160" w:hanging="360"/>
      </w:pPr>
      <w:rPr>
        <w:rFonts w:ascii="Arial" w:hAnsi="Arial" w:hint="default"/>
      </w:rPr>
    </w:lvl>
    <w:lvl w:ilvl="3" w:tplc="6E0AE9B8" w:tentative="1">
      <w:start w:val="1"/>
      <w:numFmt w:val="bullet"/>
      <w:lvlText w:val="•"/>
      <w:lvlJc w:val="left"/>
      <w:pPr>
        <w:tabs>
          <w:tab w:val="num" w:pos="2880"/>
        </w:tabs>
        <w:ind w:left="2880" w:hanging="360"/>
      </w:pPr>
      <w:rPr>
        <w:rFonts w:ascii="Arial" w:hAnsi="Arial" w:hint="default"/>
      </w:rPr>
    </w:lvl>
    <w:lvl w:ilvl="4" w:tplc="BFD87BCC" w:tentative="1">
      <w:start w:val="1"/>
      <w:numFmt w:val="bullet"/>
      <w:lvlText w:val="•"/>
      <w:lvlJc w:val="left"/>
      <w:pPr>
        <w:tabs>
          <w:tab w:val="num" w:pos="3600"/>
        </w:tabs>
        <w:ind w:left="3600" w:hanging="360"/>
      </w:pPr>
      <w:rPr>
        <w:rFonts w:ascii="Arial" w:hAnsi="Arial" w:hint="default"/>
      </w:rPr>
    </w:lvl>
    <w:lvl w:ilvl="5" w:tplc="A9747138" w:tentative="1">
      <w:start w:val="1"/>
      <w:numFmt w:val="bullet"/>
      <w:lvlText w:val="•"/>
      <w:lvlJc w:val="left"/>
      <w:pPr>
        <w:tabs>
          <w:tab w:val="num" w:pos="4320"/>
        </w:tabs>
        <w:ind w:left="4320" w:hanging="360"/>
      </w:pPr>
      <w:rPr>
        <w:rFonts w:ascii="Arial" w:hAnsi="Arial" w:hint="default"/>
      </w:rPr>
    </w:lvl>
    <w:lvl w:ilvl="6" w:tplc="0792B926" w:tentative="1">
      <w:start w:val="1"/>
      <w:numFmt w:val="bullet"/>
      <w:lvlText w:val="•"/>
      <w:lvlJc w:val="left"/>
      <w:pPr>
        <w:tabs>
          <w:tab w:val="num" w:pos="5040"/>
        </w:tabs>
        <w:ind w:left="5040" w:hanging="360"/>
      </w:pPr>
      <w:rPr>
        <w:rFonts w:ascii="Arial" w:hAnsi="Arial" w:hint="default"/>
      </w:rPr>
    </w:lvl>
    <w:lvl w:ilvl="7" w:tplc="8276808E" w:tentative="1">
      <w:start w:val="1"/>
      <w:numFmt w:val="bullet"/>
      <w:lvlText w:val="•"/>
      <w:lvlJc w:val="left"/>
      <w:pPr>
        <w:tabs>
          <w:tab w:val="num" w:pos="5760"/>
        </w:tabs>
        <w:ind w:left="5760" w:hanging="360"/>
      </w:pPr>
      <w:rPr>
        <w:rFonts w:ascii="Arial" w:hAnsi="Arial" w:hint="default"/>
      </w:rPr>
    </w:lvl>
    <w:lvl w:ilvl="8" w:tplc="3D52D1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8" w15:restartNumberingAfterBreak="0">
    <w:nsid w:val="35BC38D9"/>
    <w:multiLevelType w:val="hybridMultilevel"/>
    <w:tmpl w:val="5D1ED016"/>
    <w:lvl w:ilvl="0" w:tplc="5F9070E2">
      <w:start w:val="1"/>
      <w:numFmt w:val="bullet"/>
      <w:lvlText w:val=""/>
      <w:lvlJc w:val="left"/>
      <w:pPr>
        <w:tabs>
          <w:tab w:val="num" w:pos="720"/>
        </w:tabs>
        <w:ind w:left="720" w:hanging="360"/>
      </w:pPr>
      <w:rPr>
        <w:rFonts w:ascii="Wingdings" w:hAnsi="Wingdings" w:hint="default"/>
      </w:rPr>
    </w:lvl>
    <w:lvl w:ilvl="1" w:tplc="F1DE9CB6" w:tentative="1">
      <w:start w:val="1"/>
      <w:numFmt w:val="bullet"/>
      <w:lvlText w:val=""/>
      <w:lvlJc w:val="left"/>
      <w:pPr>
        <w:tabs>
          <w:tab w:val="num" w:pos="1440"/>
        </w:tabs>
        <w:ind w:left="1440" w:hanging="360"/>
      </w:pPr>
      <w:rPr>
        <w:rFonts w:ascii="Wingdings" w:hAnsi="Wingdings" w:hint="default"/>
      </w:rPr>
    </w:lvl>
    <w:lvl w:ilvl="2" w:tplc="8D6CE412" w:tentative="1">
      <w:start w:val="1"/>
      <w:numFmt w:val="bullet"/>
      <w:lvlText w:val=""/>
      <w:lvlJc w:val="left"/>
      <w:pPr>
        <w:tabs>
          <w:tab w:val="num" w:pos="2160"/>
        </w:tabs>
        <w:ind w:left="2160" w:hanging="360"/>
      </w:pPr>
      <w:rPr>
        <w:rFonts w:ascii="Wingdings" w:hAnsi="Wingdings" w:hint="default"/>
      </w:rPr>
    </w:lvl>
    <w:lvl w:ilvl="3" w:tplc="2FC614C4" w:tentative="1">
      <w:start w:val="1"/>
      <w:numFmt w:val="bullet"/>
      <w:lvlText w:val=""/>
      <w:lvlJc w:val="left"/>
      <w:pPr>
        <w:tabs>
          <w:tab w:val="num" w:pos="2880"/>
        </w:tabs>
        <w:ind w:left="2880" w:hanging="360"/>
      </w:pPr>
      <w:rPr>
        <w:rFonts w:ascii="Wingdings" w:hAnsi="Wingdings" w:hint="default"/>
      </w:rPr>
    </w:lvl>
    <w:lvl w:ilvl="4" w:tplc="0BA64DF8" w:tentative="1">
      <w:start w:val="1"/>
      <w:numFmt w:val="bullet"/>
      <w:lvlText w:val=""/>
      <w:lvlJc w:val="left"/>
      <w:pPr>
        <w:tabs>
          <w:tab w:val="num" w:pos="3600"/>
        </w:tabs>
        <w:ind w:left="3600" w:hanging="360"/>
      </w:pPr>
      <w:rPr>
        <w:rFonts w:ascii="Wingdings" w:hAnsi="Wingdings" w:hint="default"/>
      </w:rPr>
    </w:lvl>
    <w:lvl w:ilvl="5" w:tplc="9E5CA6CA" w:tentative="1">
      <w:start w:val="1"/>
      <w:numFmt w:val="bullet"/>
      <w:lvlText w:val=""/>
      <w:lvlJc w:val="left"/>
      <w:pPr>
        <w:tabs>
          <w:tab w:val="num" w:pos="4320"/>
        </w:tabs>
        <w:ind w:left="4320" w:hanging="360"/>
      </w:pPr>
      <w:rPr>
        <w:rFonts w:ascii="Wingdings" w:hAnsi="Wingdings" w:hint="default"/>
      </w:rPr>
    </w:lvl>
    <w:lvl w:ilvl="6" w:tplc="3F18EB86" w:tentative="1">
      <w:start w:val="1"/>
      <w:numFmt w:val="bullet"/>
      <w:lvlText w:val=""/>
      <w:lvlJc w:val="left"/>
      <w:pPr>
        <w:tabs>
          <w:tab w:val="num" w:pos="5040"/>
        </w:tabs>
        <w:ind w:left="5040" w:hanging="360"/>
      </w:pPr>
      <w:rPr>
        <w:rFonts w:ascii="Wingdings" w:hAnsi="Wingdings" w:hint="default"/>
      </w:rPr>
    </w:lvl>
    <w:lvl w:ilvl="7" w:tplc="212CDC64" w:tentative="1">
      <w:start w:val="1"/>
      <w:numFmt w:val="bullet"/>
      <w:lvlText w:val=""/>
      <w:lvlJc w:val="left"/>
      <w:pPr>
        <w:tabs>
          <w:tab w:val="num" w:pos="5760"/>
        </w:tabs>
        <w:ind w:left="5760" w:hanging="360"/>
      </w:pPr>
      <w:rPr>
        <w:rFonts w:ascii="Wingdings" w:hAnsi="Wingdings" w:hint="default"/>
      </w:rPr>
    </w:lvl>
    <w:lvl w:ilvl="8" w:tplc="9FF89F6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823DB"/>
    <w:multiLevelType w:val="hybridMultilevel"/>
    <w:tmpl w:val="6534E0C2"/>
    <w:lvl w:ilvl="0" w:tplc="E41E17E0">
      <w:start w:val="1"/>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0"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1" w15:restartNumberingAfterBreak="0">
    <w:nsid w:val="3C7F03F4"/>
    <w:multiLevelType w:val="multilevel"/>
    <w:tmpl w:val="6400B3F8"/>
    <w:lvl w:ilvl="0">
      <w:start w:val="4"/>
      <w:numFmt w:val="decimal"/>
      <w:lvlText w:val="%1."/>
      <w:lvlJc w:val="left"/>
      <w:pPr>
        <w:ind w:left="360" w:hanging="360"/>
      </w:pPr>
      <w:rPr>
        <w:rFonts w:eastAsiaTheme="minorHAnsi" w:hint="default"/>
        <w:b w:val="0"/>
        <w:color w:val="auto"/>
      </w:rPr>
    </w:lvl>
    <w:lvl w:ilvl="1">
      <w:start w:val="1"/>
      <w:numFmt w:val="decimal"/>
      <w:lvlText w:val="%1.%2."/>
      <w:lvlJc w:val="left"/>
      <w:pPr>
        <w:ind w:left="360" w:hanging="360"/>
      </w:pPr>
      <w:rPr>
        <w:rFonts w:eastAsiaTheme="minorHAnsi" w:hint="default"/>
        <w:b w:val="0"/>
        <w:color w:val="auto"/>
      </w:rPr>
    </w:lvl>
    <w:lvl w:ilvl="2">
      <w:start w:val="1"/>
      <w:numFmt w:val="lowerLetter"/>
      <w:lvlText w:val="%3."/>
      <w:lvlJc w:val="left"/>
      <w:pPr>
        <w:ind w:left="720" w:hanging="720"/>
      </w:pPr>
      <w:rPr>
        <w:rFonts w:hint="default"/>
        <w:b w:val="0"/>
        <w:color w:val="auto"/>
      </w:rPr>
    </w:lvl>
    <w:lvl w:ilvl="3">
      <w:start w:val="1"/>
      <w:numFmt w:val="decimal"/>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abstractNum w:abstractNumId="22" w15:restartNumberingAfterBreak="0">
    <w:nsid w:val="44F81859"/>
    <w:multiLevelType w:val="hybridMultilevel"/>
    <w:tmpl w:val="8FDC5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4" w15:restartNumberingAfterBreak="0">
    <w:nsid w:val="4AB82BDF"/>
    <w:multiLevelType w:val="hybridMultilevel"/>
    <w:tmpl w:val="93DC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53645"/>
    <w:multiLevelType w:val="hybridMultilevel"/>
    <w:tmpl w:val="C65C5A2C"/>
    <w:lvl w:ilvl="0" w:tplc="665AEA4A">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60F456D"/>
    <w:multiLevelType w:val="hybridMultilevel"/>
    <w:tmpl w:val="D9146722"/>
    <w:lvl w:ilvl="0" w:tplc="E9504D02">
      <w:start w:val="1"/>
      <w:numFmt w:val="decimal"/>
      <w:lvlText w:val="%1"/>
      <w:lvlJc w:val="left"/>
      <w:pPr>
        <w:tabs>
          <w:tab w:val="num" w:pos="454"/>
        </w:tabs>
        <w:ind w:left="454" w:hanging="454"/>
      </w:pPr>
      <w:rPr>
        <w:rFonts w:ascii="Times New Roman" w:hAnsi="Times New Roman" w:cs="Times New Roman" w:hint="default"/>
        <w:b w:val="0"/>
        <w:i w:val="0"/>
        <w:sz w:val="18"/>
        <w:szCs w:val="18"/>
      </w:rPr>
    </w:lvl>
    <w:lvl w:ilvl="1" w:tplc="0F3237D4">
      <w:start w:val="1"/>
      <w:numFmt w:val="decimal"/>
      <w:lvlText w:val="%2)"/>
      <w:lvlJc w:val="left"/>
      <w:pPr>
        <w:tabs>
          <w:tab w:val="num" w:pos="1440"/>
        </w:tabs>
        <w:ind w:left="1440" w:hanging="360"/>
      </w:pPr>
      <w:rPr>
        <w:rFonts w:hint="default"/>
        <w:b/>
        <w:bCs/>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C433733"/>
    <w:multiLevelType w:val="hybridMultilevel"/>
    <w:tmpl w:val="639481C8"/>
    <w:lvl w:ilvl="0" w:tplc="65803528">
      <w:start w:val="1"/>
      <w:numFmt w:val="decimal"/>
      <w:lvlText w:val="%1."/>
      <w:lvlJc w:val="left"/>
      <w:pPr>
        <w:ind w:left="927" w:hanging="360"/>
      </w:pPr>
      <w:rPr>
        <w:rFonts w:ascii="Times New Roman" w:hAnsi="Times New Roman" w:cs="Times New Roman" w:hint="default"/>
        <w:sz w:val="24"/>
        <w:szCs w:val="24"/>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D9D2A30"/>
    <w:multiLevelType w:val="hybridMultilevel"/>
    <w:tmpl w:val="7310CF7E"/>
    <w:lvl w:ilvl="0" w:tplc="C5BA1728">
      <w:start w:val="1"/>
      <w:numFmt w:val="decimal"/>
      <w:lvlText w:val="%1."/>
      <w:lvlJc w:val="left"/>
      <w:pPr>
        <w:ind w:left="1069" w:hanging="360"/>
      </w:pPr>
      <w:rPr>
        <w:rFonts w:ascii="Times New Roman" w:hAnsi="Times New Roman" w:cs="Times New Roman"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49E3C42"/>
    <w:multiLevelType w:val="multilevel"/>
    <w:tmpl w:val="D47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3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3" w15:restartNumberingAfterBreak="0">
    <w:nsid w:val="6D94795B"/>
    <w:multiLevelType w:val="hybridMultilevel"/>
    <w:tmpl w:val="419EBDA0"/>
    <w:lvl w:ilvl="0" w:tplc="363AC51A">
      <w:start w:val="1"/>
      <w:numFmt w:val="decimal"/>
      <w:lvlText w:val="%1."/>
      <w:lvlJc w:val="left"/>
      <w:pPr>
        <w:ind w:left="720" w:hanging="360"/>
      </w:pPr>
    </w:lvl>
    <w:lvl w:ilvl="1" w:tplc="FD344840">
      <w:start w:val="1"/>
      <w:numFmt w:val="lowerLetter"/>
      <w:lvlText w:val="%2."/>
      <w:lvlJc w:val="left"/>
      <w:pPr>
        <w:ind w:left="1440" w:hanging="360"/>
      </w:pPr>
    </w:lvl>
    <w:lvl w:ilvl="2" w:tplc="50C85F32">
      <w:start w:val="1"/>
      <w:numFmt w:val="lowerRoman"/>
      <w:lvlText w:val="%3."/>
      <w:lvlJc w:val="right"/>
      <w:pPr>
        <w:ind w:left="2160" w:hanging="180"/>
      </w:pPr>
    </w:lvl>
    <w:lvl w:ilvl="3" w:tplc="8894F80E">
      <w:start w:val="1"/>
      <w:numFmt w:val="decimal"/>
      <w:lvlText w:val="%4."/>
      <w:lvlJc w:val="left"/>
      <w:pPr>
        <w:ind w:left="2880" w:hanging="360"/>
      </w:pPr>
    </w:lvl>
    <w:lvl w:ilvl="4" w:tplc="EA5432FA">
      <w:start w:val="1"/>
      <w:numFmt w:val="lowerLetter"/>
      <w:lvlText w:val="%5."/>
      <w:lvlJc w:val="left"/>
      <w:pPr>
        <w:ind w:left="3600" w:hanging="360"/>
      </w:pPr>
    </w:lvl>
    <w:lvl w:ilvl="5" w:tplc="142659EE">
      <w:start w:val="1"/>
      <w:numFmt w:val="lowerRoman"/>
      <w:lvlText w:val="%6."/>
      <w:lvlJc w:val="right"/>
      <w:pPr>
        <w:ind w:left="4320" w:hanging="180"/>
      </w:pPr>
    </w:lvl>
    <w:lvl w:ilvl="6" w:tplc="7E9C96C8">
      <w:start w:val="1"/>
      <w:numFmt w:val="decimal"/>
      <w:lvlText w:val="%7."/>
      <w:lvlJc w:val="left"/>
      <w:pPr>
        <w:ind w:left="5040" w:hanging="360"/>
      </w:pPr>
    </w:lvl>
    <w:lvl w:ilvl="7" w:tplc="F998F81C">
      <w:start w:val="1"/>
      <w:numFmt w:val="lowerLetter"/>
      <w:lvlText w:val="%8."/>
      <w:lvlJc w:val="left"/>
      <w:pPr>
        <w:ind w:left="5760" w:hanging="360"/>
      </w:pPr>
    </w:lvl>
    <w:lvl w:ilvl="8" w:tplc="150A8E20">
      <w:start w:val="1"/>
      <w:numFmt w:val="lowerRoman"/>
      <w:lvlText w:val="%9."/>
      <w:lvlJc w:val="right"/>
      <w:pPr>
        <w:ind w:left="6480" w:hanging="180"/>
      </w:pPr>
    </w:lvl>
  </w:abstractNum>
  <w:abstractNum w:abstractNumId="34" w15:restartNumberingAfterBreak="0">
    <w:nsid w:val="73931427"/>
    <w:multiLevelType w:val="hybridMultilevel"/>
    <w:tmpl w:val="7FE2965E"/>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5"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36"/>
  </w:num>
  <w:num w:numId="3" w16cid:durableId="733241345">
    <w:abstractNumId w:val="14"/>
  </w:num>
  <w:num w:numId="4" w16cid:durableId="769273578">
    <w:abstractNumId w:val="6"/>
  </w:num>
  <w:num w:numId="5" w16cid:durableId="1346403977">
    <w:abstractNumId w:val="35"/>
  </w:num>
  <w:num w:numId="6" w16cid:durableId="1784230190">
    <w:abstractNumId w:val="31"/>
  </w:num>
  <w:num w:numId="7" w16cid:durableId="1822231206">
    <w:abstractNumId w:val="17"/>
  </w:num>
  <w:num w:numId="8" w16cid:durableId="1222256115">
    <w:abstractNumId w:val="3"/>
  </w:num>
  <w:num w:numId="9" w16cid:durableId="216355296">
    <w:abstractNumId w:val="20"/>
  </w:num>
  <w:num w:numId="10" w16cid:durableId="104614541">
    <w:abstractNumId w:val="32"/>
  </w:num>
  <w:num w:numId="11" w16cid:durableId="1276131817">
    <w:abstractNumId w:val="10"/>
  </w:num>
  <w:num w:numId="12" w16cid:durableId="465197963">
    <w:abstractNumId w:val="23"/>
  </w:num>
  <w:num w:numId="13" w16cid:durableId="1083382799">
    <w:abstractNumId w:val="11"/>
  </w:num>
  <w:num w:numId="14" w16cid:durableId="1167818488">
    <w:abstractNumId w:val="30"/>
  </w:num>
  <w:num w:numId="15" w16cid:durableId="1941716609">
    <w:abstractNumId w:val="12"/>
  </w:num>
  <w:num w:numId="16" w16cid:durableId="754982266">
    <w:abstractNumId w:val="1"/>
  </w:num>
  <w:num w:numId="17" w16cid:durableId="1402171693">
    <w:abstractNumId w:val="26"/>
  </w:num>
  <w:num w:numId="18" w16cid:durableId="757600199">
    <w:abstractNumId w:val="15"/>
  </w:num>
  <w:num w:numId="19" w16cid:durableId="1670400700">
    <w:abstractNumId w:val="13"/>
  </w:num>
  <w:num w:numId="20" w16cid:durableId="836504330">
    <w:abstractNumId w:val="16"/>
  </w:num>
  <w:num w:numId="21" w16cid:durableId="1659264415">
    <w:abstractNumId w:val="18"/>
  </w:num>
  <w:num w:numId="22" w16cid:durableId="948465287">
    <w:abstractNumId w:val="28"/>
  </w:num>
  <w:num w:numId="23" w16cid:durableId="1819227989">
    <w:abstractNumId w:val="7"/>
  </w:num>
  <w:num w:numId="24" w16cid:durableId="1883666874">
    <w:abstractNumId w:val="29"/>
  </w:num>
  <w:num w:numId="25" w16cid:durableId="1408648205">
    <w:abstractNumId w:val="34"/>
  </w:num>
  <w:num w:numId="26" w16cid:durableId="991717417">
    <w:abstractNumId w:val="9"/>
  </w:num>
  <w:num w:numId="27" w16cid:durableId="1416247663">
    <w:abstractNumId w:val="27"/>
  </w:num>
  <w:num w:numId="28" w16cid:durableId="216551450">
    <w:abstractNumId w:val="2"/>
  </w:num>
  <w:num w:numId="29" w16cid:durableId="1175151370">
    <w:abstractNumId w:val="5"/>
  </w:num>
  <w:num w:numId="30" w16cid:durableId="122040418">
    <w:abstractNumId w:val="25"/>
  </w:num>
  <w:num w:numId="31" w16cid:durableId="1327392570">
    <w:abstractNumId w:val="33"/>
  </w:num>
  <w:num w:numId="32" w16cid:durableId="881988568">
    <w:abstractNumId w:val="21"/>
  </w:num>
  <w:num w:numId="33" w16cid:durableId="1067654931">
    <w:abstractNumId w:val="24"/>
  </w:num>
  <w:num w:numId="34" w16cid:durableId="1558316737">
    <w:abstractNumId w:val="22"/>
  </w:num>
  <w:num w:numId="35" w16cid:durableId="375012785">
    <w:abstractNumId w:val="8"/>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5913949">
    <w:abstractNumId w:val="19"/>
  </w:num>
  <w:num w:numId="37" w16cid:durableId="1332105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126"/>
    <w:rsid w:val="000004FF"/>
    <w:rsid w:val="0000078E"/>
    <w:rsid w:val="0000093C"/>
    <w:rsid w:val="00001821"/>
    <w:rsid w:val="00001A3F"/>
    <w:rsid w:val="00001C86"/>
    <w:rsid w:val="00001CD7"/>
    <w:rsid w:val="000027BC"/>
    <w:rsid w:val="000029AE"/>
    <w:rsid w:val="00002E01"/>
    <w:rsid w:val="00003022"/>
    <w:rsid w:val="00003386"/>
    <w:rsid w:val="00003869"/>
    <w:rsid w:val="000039EE"/>
    <w:rsid w:val="00003C3B"/>
    <w:rsid w:val="000045D9"/>
    <w:rsid w:val="00004648"/>
    <w:rsid w:val="00004665"/>
    <w:rsid w:val="000046E2"/>
    <w:rsid w:val="00004A08"/>
    <w:rsid w:val="00004E1C"/>
    <w:rsid w:val="00004F92"/>
    <w:rsid w:val="00005217"/>
    <w:rsid w:val="00005373"/>
    <w:rsid w:val="0000560D"/>
    <w:rsid w:val="00006329"/>
    <w:rsid w:val="00006F65"/>
    <w:rsid w:val="00007341"/>
    <w:rsid w:val="00007372"/>
    <w:rsid w:val="00007F4B"/>
    <w:rsid w:val="000104DE"/>
    <w:rsid w:val="0001064C"/>
    <w:rsid w:val="000107C2"/>
    <w:rsid w:val="00010978"/>
    <w:rsid w:val="00010A6C"/>
    <w:rsid w:val="00010D1A"/>
    <w:rsid w:val="00010E4B"/>
    <w:rsid w:val="00011331"/>
    <w:rsid w:val="000117C5"/>
    <w:rsid w:val="00011B95"/>
    <w:rsid w:val="00011B9D"/>
    <w:rsid w:val="00011C89"/>
    <w:rsid w:val="00011E0B"/>
    <w:rsid w:val="00012167"/>
    <w:rsid w:val="00012566"/>
    <w:rsid w:val="000129D9"/>
    <w:rsid w:val="00012A03"/>
    <w:rsid w:val="00012ADC"/>
    <w:rsid w:val="00012CF3"/>
    <w:rsid w:val="0001347B"/>
    <w:rsid w:val="00013574"/>
    <w:rsid w:val="0001370A"/>
    <w:rsid w:val="0001384A"/>
    <w:rsid w:val="000138A4"/>
    <w:rsid w:val="00013971"/>
    <w:rsid w:val="00013F24"/>
    <w:rsid w:val="00014A41"/>
    <w:rsid w:val="00014F02"/>
    <w:rsid w:val="00014FE0"/>
    <w:rsid w:val="000169BB"/>
    <w:rsid w:val="00016D1C"/>
    <w:rsid w:val="00016D30"/>
    <w:rsid w:val="00016DA0"/>
    <w:rsid w:val="00016DB8"/>
    <w:rsid w:val="00017236"/>
    <w:rsid w:val="00017429"/>
    <w:rsid w:val="000176CB"/>
    <w:rsid w:val="000177DE"/>
    <w:rsid w:val="000204AE"/>
    <w:rsid w:val="0002073D"/>
    <w:rsid w:val="0002081A"/>
    <w:rsid w:val="000209A4"/>
    <w:rsid w:val="00021053"/>
    <w:rsid w:val="000210DB"/>
    <w:rsid w:val="00021235"/>
    <w:rsid w:val="00021339"/>
    <w:rsid w:val="0002147B"/>
    <w:rsid w:val="00021B06"/>
    <w:rsid w:val="00021B21"/>
    <w:rsid w:val="000220AE"/>
    <w:rsid w:val="00022247"/>
    <w:rsid w:val="0002259F"/>
    <w:rsid w:val="000228A3"/>
    <w:rsid w:val="00023291"/>
    <w:rsid w:val="00023304"/>
    <w:rsid w:val="000235E3"/>
    <w:rsid w:val="00023B43"/>
    <w:rsid w:val="00023C23"/>
    <w:rsid w:val="00023D2F"/>
    <w:rsid w:val="00024393"/>
    <w:rsid w:val="00024BE0"/>
    <w:rsid w:val="000251BF"/>
    <w:rsid w:val="000252EE"/>
    <w:rsid w:val="000255A3"/>
    <w:rsid w:val="00026144"/>
    <w:rsid w:val="00026734"/>
    <w:rsid w:val="000268FD"/>
    <w:rsid w:val="00026BC6"/>
    <w:rsid w:val="000275C8"/>
    <w:rsid w:val="00027BDD"/>
    <w:rsid w:val="00027CEE"/>
    <w:rsid w:val="000310F0"/>
    <w:rsid w:val="000310FD"/>
    <w:rsid w:val="000313A9"/>
    <w:rsid w:val="000315EE"/>
    <w:rsid w:val="00032628"/>
    <w:rsid w:val="000327A3"/>
    <w:rsid w:val="00032A61"/>
    <w:rsid w:val="00032D08"/>
    <w:rsid w:val="0003370C"/>
    <w:rsid w:val="000339E8"/>
    <w:rsid w:val="00033A32"/>
    <w:rsid w:val="00033CC7"/>
    <w:rsid w:val="000344F5"/>
    <w:rsid w:val="00034597"/>
    <w:rsid w:val="00034CBC"/>
    <w:rsid w:val="00034D09"/>
    <w:rsid w:val="00034DC9"/>
    <w:rsid w:val="000350B1"/>
    <w:rsid w:val="00035617"/>
    <w:rsid w:val="00035876"/>
    <w:rsid w:val="00035EB7"/>
    <w:rsid w:val="00036B71"/>
    <w:rsid w:val="00036D5A"/>
    <w:rsid w:val="00036D7B"/>
    <w:rsid w:val="00036E23"/>
    <w:rsid w:val="0003700A"/>
    <w:rsid w:val="000371C7"/>
    <w:rsid w:val="000377FD"/>
    <w:rsid w:val="00037A49"/>
    <w:rsid w:val="00037D3F"/>
    <w:rsid w:val="0004031D"/>
    <w:rsid w:val="000408AB"/>
    <w:rsid w:val="0004095E"/>
    <w:rsid w:val="00040AFD"/>
    <w:rsid w:val="00040CF2"/>
    <w:rsid w:val="0004150E"/>
    <w:rsid w:val="000417E6"/>
    <w:rsid w:val="00041877"/>
    <w:rsid w:val="000428AB"/>
    <w:rsid w:val="000429D0"/>
    <w:rsid w:val="00042D2A"/>
    <w:rsid w:val="00043152"/>
    <w:rsid w:val="000439B1"/>
    <w:rsid w:val="00043E9E"/>
    <w:rsid w:val="00044105"/>
    <w:rsid w:val="00044AFE"/>
    <w:rsid w:val="000452C4"/>
    <w:rsid w:val="000453FB"/>
    <w:rsid w:val="000453FF"/>
    <w:rsid w:val="00045769"/>
    <w:rsid w:val="00045B87"/>
    <w:rsid w:val="00045D57"/>
    <w:rsid w:val="00045F7E"/>
    <w:rsid w:val="000460CC"/>
    <w:rsid w:val="000466D3"/>
    <w:rsid w:val="000467D4"/>
    <w:rsid w:val="00046849"/>
    <w:rsid w:val="00046A0B"/>
    <w:rsid w:val="0004756D"/>
    <w:rsid w:val="00047923"/>
    <w:rsid w:val="000506A7"/>
    <w:rsid w:val="000506B5"/>
    <w:rsid w:val="00050A6C"/>
    <w:rsid w:val="00051527"/>
    <w:rsid w:val="00051573"/>
    <w:rsid w:val="000515C3"/>
    <w:rsid w:val="00051E8E"/>
    <w:rsid w:val="00052305"/>
    <w:rsid w:val="00052648"/>
    <w:rsid w:val="00052716"/>
    <w:rsid w:val="00052C07"/>
    <w:rsid w:val="00052D68"/>
    <w:rsid w:val="000532E3"/>
    <w:rsid w:val="00053355"/>
    <w:rsid w:val="00053C22"/>
    <w:rsid w:val="00053D15"/>
    <w:rsid w:val="00054002"/>
    <w:rsid w:val="0005431B"/>
    <w:rsid w:val="00054600"/>
    <w:rsid w:val="0005467B"/>
    <w:rsid w:val="00054EA1"/>
    <w:rsid w:val="00055561"/>
    <w:rsid w:val="00055576"/>
    <w:rsid w:val="00055CC1"/>
    <w:rsid w:val="00055D45"/>
    <w:rsid w:val="00055E82"/>
    <w:rsid w:val="00056063"/>
    <w:rsid w:val="000560FB"/>
    <w:rsid w:val="000563D2"/>
    <w:rsid w:val="00056901"/>
    <w:rsid w:val="00056E26"/>
    <w:rsid w:val="00057226"/>
    <w:rsid w:val="0005752E"/>
    <w:rsid w:val="00057B99"/>
    <w:rsid w:val="00057FC8"/>
    <w:rsid w:val="0006067F"/>
    <w:rsid w:val="000606CA"/>
    <w:rsid w:val="00061B46"/>
    <w:rsid w:val="00061EE5"/>
    <w:rsid w:val="00061EFE"/>
    <w:rsid w:val="000623EE"/>
    <w:rsid w:val="00062E9A"/>
    <w:rsid w:val="00063476"/>
    <w:rsid w:val="00064642"/>
    <w:rsid w:val="00064882"/>
    <w:rsid w:val="00064C16"/>
    <w:rsid w:val="00064D40"/>
    <w:rsid w:val="00064FF4"/>
    <w:rsid w:val="00065371"/>
    <w:rsid w:val="000654CC"/>
    <w:rsid w:val="000656C9"/>
    <w:rsid w:val="000656FB"/>
    <w:rsid w:val="0006582E"/>
    <w:rsid w:val="00065EB8"/>
    <w:rsid w:val="00066644"/>
    <w:rsid w:val="00066697"/>
    <w:rsid w:val="0006683B"/>
    <w:rsid w:val="000669F0"/>
    <w:rsid w:val="00066A7E"/>
    <w:rsid w:val="00066C6B"/>
    <w:rsid w:val="00066DA4"/>
    <w:rsid w:val="000675E0"/>
    <w:rsid w:val="000676E6"/>
    <w:rsid w:val="0006795B"/>
    <w:rsid w:val="000679C2"/>
    <w:rsid w:val="000701C1"/>
    <w:rsid w:val="0007026A"/>
    <w:rsid w:val="000704D0"/>
    <w:rsid w:val="00071027"/>
    <w:rsid w:val="00071190"/>
    <w:rsid w:val="000712AF"/>
    <w:rsid w:val="000716F6"/>
    <w:rsid w:val="00071704"/>
    <w:rsid w:val="000717C1"/>
    <w:rsid w:val="00071A23"/>
    <w:rsid w:val="00072251"/>
    <w:rsid w:val="0007252B"/>
    <w:rsid w:val="00072775"/>
    <w:rsid w:val="00073128"/>
    <w:rsid w:val="00073EAD"/>
    <w:rsid w:val="00074502"/>
    <w:rsid w:val="000746E3"/>
    <w:rsid w:val="000753CF"/>
    <w:rsid w:val="00075402"/>
    <w:rsid w:val="0007600C"/>
    <w:rsid w:val="00076601"/>
    <w:rsid w:val="000767A4"/>
    <w:rsid w:val="00076CEA"/>
    <w:rsid w:val="00077031"/>
    <w:rsid w:val="00077262"/>
    <w:rsid w:val="00077A8F"/>
    <w:rsid w:val="00077DA4"/>
    <w:rsid w:val="00077E4B"/>
    <w:rsid w:val="000800D1"/>
    <w:rsid w:val="00080205"/>
    <w:rsid w:val="00080C3F"/>
    <w:rsid w:val="00080DF6"/>
    <w:rsid w:val="0008142D"/>
    <w:rsid w:val="00081ECB"/>
    <w:rsid w:val="00081FCD"/>
    <w:rsid w:val="00082004"/>
    <w:rsid w:val="00082CD3"/>
    <w:rsid w:val="00082CE0"/>
    <w:rsid w:val="00082D18"/>
    <w:rsid w:val="00083B0D"/>
    <w:rsid w:val="00083F42"/>
    <w:rsid w:val="00084250"/>
    <w:rsid w:val="000845C1"/>
    <w:rsid w:val="00084B55"/>
    <w:rsid w:val="00084B7C"/>
    <w:rsid w:val="000859E9"/>
    <w:rsid w:val="00085B4B"/>
    <w:rsid w:val="00085DE3"/>
    <w:rsid w:val="00086075"/>
    <w:rsid w:val="0008680C"/>
    <w:rsid w:val="0008682A"/>
    <w:rsid w:val="00087420"/>
    <w:rsid w:val="00087CE3"/>
    <w:rsid w:val="00087F25"/>
    <w:rsid w:val="000900F8"/>
    <w:rsid w:val="000902D1"/>
    <w:rsid w:val="0009092B"/>
    <w:rsid w:val="00090AA8"/>
    <w:rsid w:val="00090D90"/>
    <w:rsid w:val="00091503"/>
    <w:rsid w:val="0009207D"/>
    <w:rsid w:val="00092283"/>
    <w:rsid w:val="0009233A"/>
    <w:rsid w:val="000923FE"/>
    <w:rsid w:val="00092446"/>
    <w:rsid w:val="000925CB"/>
    <w:rsid w:val="0009260D"/>
    <w:rsid w:val="00092C11"/>
    <w:rsid w:val="00093365"/>
    <w:rsid w:val="0009375D"/>
    <w:rsid w:val="000939FA"/>
    <w:rsid w:val="00093B86"/>
    <w:rsid w:val="00094361"/>
    <w:rsid w:val="00095375"/>
    <w:rsid w:val="000956A9"/>
    <w:rsid w:val="00095A08"/>
    <w:rsid w:val="00095B21"/>
    <w:rsid w:val="00095D71"/>
    <w:rsid w:val="00096CD2"/>
    <w:rsid w:val="000974BF"/>
    <w:rsid w:val="000979C1"/>
    <w:rsid w:val="00097A5B"/>
    <w:rsid w:val="00097A68"/>
    <w:rsid w:val="00097D69"/>
    <w:rsid w:val="00097DDA"/>
    <w:rsid w:val="00097F19"/>
    <w:rsid w:val="000A10AE"/>
    <w:rsid w:val="000A1147"/>
    <w:rsid w:val="000A11D3"/>
    <w:rsid w:val="000A158B"/>
    <w:rsid w:val="000A180B"/>
    <w:rsid w:val="000A1BD6"/>
    <w:rsid w:val="000A1C7A"/>
    <w:rsid w:val="000A2613"/>
    <w:rsid w:val="000A28F6"/>
    <w:rsid w:val="000A2B8C"/>
    <w:rsid w:val="000A3A59"/>
    <w:rsid w:val="000A3C67"/>
    <w:rsid w:val="000A3E4A"/>
    <w:rsid w:val="000A408E"/>
    <w:rsid w:val="000A430F"/>
    <w:rsid w:val="000A449F"/>
    <w:rsid w:val="000A44C7"/>
    <w:rsid w:val="000A4528"/>
    <w:rsid w:val="000A4E9C"/>
    <w:rsid w:val="000A5052"/>
    <w:rsid w:val="000A5522"/>
    <w:rsid w:val="000A5546"/>
    <w:rsid w:val="000A5AA6"/>
    <w:rsid w:val="000A5C41"/>
    <w:rsid w:val="000A5D59"/>
    <w:rsid w:val="000A5DA0"/>
    <w:rsid w:val="000A5F61"/>
    <w:rsid w:val="000A614D"/>
    <w:rsid w:val="000A6650"/>
    <w:rsid w:val="000A692D"/>
    <w:rsid w:val="000A6B1E"/>
    <w:rsid w:val="000A6DF3"/>
    <w:rsid w:val="000A6E1F"/>
    <w:rsid w:val="000A6F88"/>
    <w:rsid w:val="000A71BF"/>
    <w:rsid w:val="000A7285"/>
    <w:rsid w:val="000B06C7"/>
    <w:rsid w:val="000B0A36"/>
    <w:rsid w:val="000B1268"/>
    <w:rsid w:val="000B16A4"/>
    <w:rsid w:val="000B1B1C"/>
    <w:rsid w:val="000B1B60"/>
    <w:rsid w:val="000B24B5"/>
    <w:rsid w:val="000B2D9A"/>
    <w:rsid w:val="000B2F66"/>
    <w:rsid w:val="000B32CC"/>
    <w:rsid w:val="000B35FE"/>
    <w:rsid w:val="000B3972"/>
    <w:rsid w:val="000B3A94"/>
    <w:rsid w:val="000B3DED"/>
    <w:rsid w:val="000B3F1A"/>
    <w:rsid w:val="000B436C"/>
    <w:rsid w:val="000B47DD"/>
    <w:rsid w:val="000B520A"/>
    <w:rsid w:val="000B5259"/>
    <w:rsid w:val="000B58C5"/>
    <w:rsid w:val="000B602F"/>
    <w:rsid w:val="000B60BF"/>
    <w:rsid w:val="000B6318"/>
    <w:rsid w:val="000B6B7A"/>
    <w:rsid w:val="000B6D80"/>
    <w:rsid w:val="000B711A"/>
    <w:rsid w:val="000B766E"/>
    <w:rsid w:val="000B77AC"/>
    <w:rsid w:val="000B7A8D"/>
    <w:rsid w:val="000B7D89"/>
    <w:rsid w:val="000B7E71"/>
    <w:rsid w:val="000C0005"/>
    <w:rsid w:val="000C07B7"/>
    <w:rsid w:val="000C096F"/>
    <w:rsid w:val="000C101C"/>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3FB1"/>
    <w:rsid w:val="000C4491"/>
    <w:rsid w:val="000C4AA3"/>
    <w:rsid w:val="000C529C"/>
    <w:rsid w:val="000C5928"/>
    <w:rsid w:val="000C5B91"/>
    <w:rsid w:val="000C5C9B"/>
    <w:rsid w:val="000C5DF7"/>
    <w:rsid w:val="000C68CA"/>
    <w:rsid w:val="000C6D0F"/>
    <w:rsid w:val="000C6F4F"/>
    <w:rsid w:val="000C7048"/>
    <w:rsid w:val="000C72F3"/>
    <w:rsid w:val="000C7484"/>
    <w:rsid w:val="000C7625"/>
    <w:rsid w:val="000C78B1"/>
    <w:rsid w:val="000C7CB3"/>
    <w:rsid w:val="000C7F4A"/>
    <w:rsid w:val="000D0469"/>
    <w:rsid w:val="000D0AE4"/>
    <w:rsid w:val="000D0D38"/>
    <w:rsid w:val="000D0DBB"/>
    <w:rsid w:val="000D1086"/>
    <w:rsid w:val="000D1392"/>
    <w:rsid w:val="000D13FD"/>
    <w:rsid w:val="000D1852"/>
    <w:rsid w:val="000D197A"/>
    <w:rsid w:val="000D19BE"/>
    <w:rsid w:val="000D1C54"/>
    <w:rsid w:val="000D1F86"/>
    <w:rsid w:val="000D229A"/>
    <w:rsid w:val="000D2313"/>
    <w:rsid w:val="000D23D1"/>
    <w:rsid w:val="000D2E11"/>
    <w:rsid w:val="000D3050"/>
    <w:rsid w:val="000D3566"/>
    <w:rsid w:val="000D35FF"/>
    <w:rsid w:val="000D3C51"/>
    <w:rsid w:val="000D4766"/>
    <w:rsid w:val="000D4D51"/>
    <w:rsid w:val="000D511A"/>
    <w:rsid w:val="000D5865"/>
    <w:rsid w:val="000D5F85"/>
    <w:rsid w:val="000D63E3"/>
    <w:rsid w:val="000D6594"/>
    <w:rsid w:val="000D6784"/>
    <w:rsid w:val="000D67B3"/>
    <w:rsid w:val="000D6822"/>
    <w:rsid w:val="000D6BBA"/>
    <w:rsid w:val="000D6D57"/>
    <w:rsid w:val="000D6EAF"/>
    <w:rsid w:val="000E088C"/>
    <w:rsid w:val="000E096C"/>
    <w:rsid w:val="000E0C06"/>
    <w:rsid w:val="000E0C48"/>
    <w:rsid w:val="000E0D7D"/>
    <w:rsid w:val="000E0F48"/>
    <w:rsid w:val="000E10A7"/>
    <w:rsid w:val="000E110F"/>
    <w:rsid w:val="000E1347"/>
    <w:rsid w:val="000E164B"/>
    <w:rsid w:val="000E1C29"/>
    <w:rsid w:val="000E1D07"/>
    <w:rsid w:val="000E1E71"/>
    <w:rsid w:val="000E27E4"/>
    <w:rsid w:val="000E2AD7"/>
    <w:rsid w:val="000E2FFC"/>
    <w:rsid w:val="000E341F"/>
    <w:rsid w:val="000E3A04"/>
    <w:rsid w:val="000E4171"/>
    <w:rsid w:val="000E42F3"/>
    <w:rsid w:val="000E4432"/>
    <w:rsid w:val="000E4E09"/>
    <w:rsid w:val="000E5146"/>
    <w:rsid w:val="000E5635"/>
    <w:rsid w:val="000E59FA"/>
    <w:rsid w:val="000E5B78"/>
    <w:rsid w:val="000E5D45"/>
    <w:rsid w:val="000E6159"/>
    <w:rsid w:val="000E6592"/>
    <w:rsid w:val="000E7044"/>
    <w:rsid w:val="000E70BB"/>
    <w:rsid w:val="000E7202"/>
    <w:rsid w:val="000E7BC1"/>
    <w:rsid w:val="000F015C"/>
    <w:rsid w:val="000F0DE8"/>
    <w:rsid w:val="000F1139"/>
    <w:rsid w:val="000F163C"/>
    <w:rsid w:val="000F2081"/>
    <w:rsid w:val="000F219F"/>
    <w:rsid w:val="000F259D"/>
    <w:rsid w:val="000F2D8E"/>
    <w:rsid w:val="000F3561"/>
    <w:rsid w:val="000F3A51"/>
    <w:rsid w:val="000F3A53"/>
    <w:rsid w:val="000F3D1E"/>
    <w:rsid w:val="000F5667"/>
    <w:rsid w:val="000F56AA"/>
    <w:rsid w:val="000F5757"/>
    <w:rsid w:val="000F64EB"/>
    <w:rsid w:val="000F678F"/>
    <w:rsid w:val="000F68EE"/>
    <w:rsid w:val="000F6A1D"/>
    <w:rsid w:val="000F6F59"/>
    <w:rsid w:val="000F7133"/>
    <w:rsid w:val="000F7B78"/>
    <w:rsid w:val="000F7DDD"/>
    <w:rsid w:val="001002D2"/>
    <w:rsid w:val="0010032E"/>
    <w:rsid w:val="0010047E"/>
    <w:rsid w:val="00100BF3"/>
    <w:rsid w:val="00100C5B"/>
    <w:rsid w:val="00100CCA"/>
    <w:rsid w:val="00100EC1"/>
    <w:rsid w:val="001014D7"/>
    <w:rsid w:val="00101A05"/>
    <w:rsid w:val="00101D08"/>
    <w:rsid w:val="00102758"/>
    <w:rsid w:val="00102C4C"/>
    <w:rsid w:val="00103D1F"/>
    <w:rsid w:val="00103DFB"/>
    <w:rsid w:val="0010414D"/>
    <w:rsid w:val="001043E2"/>
    <w:rsid w:val="001044A5"/>
    <w:rsid w:val="001045EB"/>
    <w:rsid w:val="0010482D"/>
    <w:rsid w:val="00104DC5"/>
    <w:rsid w:val="00104EFB"/>
    <w:rsid w:val="001051BE"/>
    <w:rsid w:val="00105284"/>
    <w:rsid w:val="001052D9"/>
    <w:rsid w:val="001057CC"/>
    <w:rsid w:val="001058EB"/>
    <w:rsid w:val="00105944"/>
    <w:rsid w:val="00105B27"/>
    <w:rsid w:val="00105D65"/>
    <w:rsid w:val="00106187"/>
    <w:rsid w:val="001062A5"/>
    <w:rsid w:val="00106596"/>
    <w:rsid w:val="00106A60"/>
    <w:rsid w:val="00107D48"/>
    <w:rsid w:val="00107F5F"/>
    <w:rsid w:val="001101AD"/>
    <w:rsid w:val="001101B1"/>
    <w:rsid w:val="0011054C"/>
    <w:rsid w:val="0011071D"/>
    <w:rsid w:val="00110880"/>
    <w:rsid w:val="00110CBB"/>
    <w:rsid w:val="001111F7"/>
    <w:rsid w:val="0011174A"/>
    <w:rsid w:val="001121F0"/>
    <w:rsid w:val="001128BA"/>
    <w:rsid w:val="001129AD"/>
    <w:rsid w:val="00113137"/>
    <w:rsid w:val="00113574"/>
    <w:rsid w:val="001137FC"/>
    <w:rsid w:val="00113C02"/>
    <w:rsid w:val="0011441C"/>
    <w:rsid w:val="00114AA4"/>
    <w:rsid w:val="00114F61"/>
    <w:rsid w:val="001150CC"/>
    <w:rsid w:val="001156D8"/>
    <w:rsid w:val="00115830"/>
    <w:rsid w:val="00115984"/>
    <w:rsid w:val="0011629A"/>
    <w:rsid w:val="001166E6"/>
    <w:rsid w:val="00116832"/>
    <w:rsid w:val="00116933"/>
    <w:rsid w:val="00116F43"/>
    <w:rsid w:val="0011775F"/>
    <w:rsid w:val="00117901"/>
    <w:rsid w:val="00117AAD"/>
    <w:rsid w:val="00120214"/>
    <w:rsid w:val="001205AB"/>
    <w:rsid w:val="00120775"/>
    <w:rsid w:val="00121512"/>
    <w:rsid w:val="00121777"/>
    <w:rsid w:val="00121BD1"/>
    <w:rsid w:val="00121DB5"/>
    <w:rsid w:val="00121EFC"/>
    <w:rsid w:val="00122266"/>
    <w:rsid w:val="00122D01"/>
    <w:rsid w:val="00122DAB"/>
    <w:rsid w:val="00123351"/>
    <w:rsid w:val="00123399"/>
    <w:rsid w:val="0012349C"/>
    <w:rsid w:val="00123982"/>
    <w:rsid w:val="00123A40"/>
    <w:rsid w:val="00123ADC"/>
    <w:rsid w:val="00123B4B"/>
    <w:rsid w:val="001240A2"/>
    <w:rsid w:val="001244D8"/>
    <w:rsid w:val="001245AE"/>
    <w:rsid w:val="001245CC"/>
    <w:rsid w:val="00124DA9"/>
    <w:rsid w:val="00124E88"/>
    <w:rsid w:val="00125CC6"/>
    <w:rsid w:val="00126168"/>
    <w:rsid w:val="00126570"/>
    <w:rsid w:val="001267B9"/>
    <w:rsid w:val="00126A98"/>
    <w:rsid w:val="00126D8C"/>
    <w:rsid w:val="00126F18"/>
    <w:rsid w:val="0012712B"/>
    <w:rsid w:val="00127216"/>
    <w:rsid w:val="001277AB"/>
    <w:rsid w:val="00127A24"/>
    <w:rsid w:val="00127CE0"/>
    <w:rsid w:val="00127D46"/>
    <w:rsid w:val="00127F0D"/>
    <w:rsid w:val="0013002A"/>
    <w:rsid w:val="00130192"/>
    <w:rsid w:val="00130A4F"/>
    <w:rsid w:val="00131139"/>
    <w:rsid w:val="00131192"/>
    <w:rsid w:val="001311B6"/>
    <w:rsid w:val="00131410"/>
    <w:rsid w:val="001316D9"/>
    <w:rsid w:val="00131A20"/>
    <w:rsid w:val="00131C88"/>
    <w:rsid w:val="00132078"/>
    <w:rsid w:val="001324F6"/>
    <w:rsid w:val="001327F9"/>
    <w:rsid w:val="00132937"/>
    <w:rsid w:val="00132948"/>
    <w:rsid w:val="00132953"/>
    <w:rsid w:val="00132D72"/>
    <w:rsid w:val="00132E7A"/>
    <w:rsid w:val="00133070"/>
    <w:rsid w:val="00133086"/>
    <w:rsid w:val="00133213"/>
    <w:rsid w:val="00133344"/>
    <w:rsid w:val="001334ED"/>
    <w:rsid w:val="00133672"/>
    <w:rsid w:val="001338FE"/>
    <w:rsid w:val="00133C73"/>
    <w:rsid w:val="00134118"/>
    <w:rsid w:val="00134361"/>
    <w:rsid w:val="00134493"/>
    <w:rsid w:val="00134692"/>
    <w:rsid w:val="00134A0E"/>
    <w:rsid w:val="00134EE0"/>
    <w:rsid w:val="00134F2E"/>
    <w:rsid w:val="0013568D"/>
    <w:rsid w:val="00135AC8"/>
    <w:rsid w:val="001361D2"/>
    <w:rsid w:val="001362D3"/>
    <w:rsid w:val="00136B1F"/>
    <w:rsid w:val="00137277"/>
    <w:rsid w:val="001372F6"/>
    <w:rsid w:val="00137376"/>
    <w:rsid w:val="00137740"/>
    <w:rsid w:val="0013792D"/>
    <w:rsid w:val="001400B3"/>
    <w:rsid w:val="00140E7C"/>
    <w:rsid w:val="00140ED8"/>
    <w:rsid w:val="00140FF9"/>
    <w:rsid w:val="00141076"/>
    <w:rsid w:val="001410F6"/>
    <w:rsid w:val="00141A12"/>
    <w:rsid w:val="00141ADF"/>
    <w:rsid w:val="001422D9"/>
    <w:rsid w:val="001425CC"/>
    <w:rsid w:val="001426E6"/>
    <w:rsid w:val="001428B2"/>
    <w:rsid w:val="00142D71"/>
    <w:rsid w:val="0014304C"/>
    <w:rsid w:val="00143372"/>
    <w:rsid w:val="00143516"/>
    <w:rsid w:val="00143BA7"/>
    <w:rsid w:val="00143BAD"/>
    <w:rsid w:val="001443E3"/>
    <w:rsid w:val="0014453E"/>
    <w:rsid w:val="001448E0"/>
    <w:rsid w:val="00144CEB"/>
    <w:rsid w:val="00145162"/>
    <w:rsid w:val="00145C1F"/>
    <w:rsid w:val="00146CE2"/>
    <w:rsid w:val="00146D63"/>
    <w:rsid w:val="00146ED3"/>
    <w:rsid w:val="001473E4"/>
    <w:rsid w:val="00150418"/>
    <w:rsid w:val="001507AF"/>
    <w:rsid w:val="0015087F"/>
    <w:rsid w:val="00150919"/>
    <w:rsid w:val="0015114D"/>
    <w:rsid w:val="0015172A"/>
    <w:rsid w:val="00151E40"/>
    <w:rsid w:val="001523BF"/>
    <w:rsid w:val="00152858"/>
    <w:rsid w:val="00152EBF"/>
    <w:rsid w:val="001530D4"/>
    <w:rsid w:val="001531DC"/>
    <w:rsid w:val="0015346D"/>
    <w:rsid w:val="0015397B"/>
    <w:rsid w:val="00153C55"/>
    <w:rsid w:val="00153D28"/>
    <w:rsid w:val="00153D43"/>
    <w:rsid w:val="00154200"/>
    <w:rsid w:val="0015596C"/>
    <w:rsid w:val="00155A27"/>
    <w:rsid w:val="00155C39"/>
    <w:rsid w:val="00155C4C"/>
    <w:rsid w:val="00155C54"/>
    <w:rsid w:val="001561E8"/>
    <w:rsid w:val="00156409"/>
    <w:rsid w:val="00156564"/>
    <w:rsid w:val="00156DAF"/>
    <w:rsid w:val="00157961"/>
    <w:rsid w:val="00157F83"/>
    <w:rsid w:val="001600E0"/>
    <w:rsid w:val="00160174"/>
    <w:rsid w:val="0016057A"/>
    <w:rsid w:val="00160D47"/>
    <w:rsid w:val="00160E55"/>
    <w:rsid w:val="00160EE7"/>
    <w:rsid w:val="00160F5B"/>
    <w:rsid w:val="0016112B"/>
    <w:rsid w:val="0016154B"/>
    <w:rsid w:val="001616C1"/>
    <w:rsid w:val="00161D03"/>
    <w:rsid w:val="0016270C"/>
    <w:rsid w:val="00162725"/>
    <w:rsid w:val="00162B7B"/>
    <w:rsid w:val="00163211"/>
    <w:rsid w:val="00163349"/>
    <w:rsid w:val="00163373"/>
    <w:rsid w:val="001638CE"/>
    <w:rsid w:val="00163AD3"/>
    <w:rsid w:val="00163D63"/>
    <w:rsid w:val="0016436C"/>
    <w:rsid w:val="00164ACF"/>
    <w:rsid w:val="00164E47"/>
    <w:rsid w:val="00164EA4"/>
    <w:rsid w:val="0016514D"/>
    <w:rsid w:val="0016525C"/>
    <w:rsid w:val="00165813"/>
    <w:rsid w:val="00165B5F"/>
    <w:rsid w:val="00165E6B"/>
    <w:rsid w:val="001663C7"/>
    <w:rsid w:val="00166538"/>
    <w:rsid w:val="001665F2"/>
    <w:rsid w:val="00166628"/>
    <w:rsid w:val="00166B23"/>
    <w:rsid w:val="00166C31"/>
    <w:rsid w:val="0016707E"/>
    <w:rsid w:val="00167096"/>
    <w:rsid w:val="001672D8"/>
    <w:rsid w:val="00170304"/>
    <w:rsid w:val="0017077F"/>
    <w:rsid w:val="0017083A"/>
    <w:rsid w:val="001709FB"/>
    <w:rsid w:val="00170A17"/>
    <w:rsid w:val="00170BAD"/>
    <w:rsid w:val="00170C00"/>
    <w:rsid w:val="00170F68"/>
    <w:rsid w:val="00170FE6"/>
    <w:rsid w:val="0017102E"/>
    <w:rsid w:val="0017166B"/>
    <w:rsid w:val="001719DF"/>
    <w:rsid w:val="0017231D"/>
    <w:rsid w:val="0017287F"/>
    <w:rsid w:val="00172B3F"/>
    <w:rsid w:val="001730A1"/>
    <w:rsid w:val="001733FC"/>
    <w:rsid w:val="0017357C"/>
    <w:rsid w:val="001737C4"/>
    <w:rsid w:val="001737D8"/>
    <w:rsid w:val="00173A11"/>
    <w:rsid w:val="00173A54"/>
    <w:rsid w:val="00173C1B"/>
    <w:rsid w:val="00173DDB"/>
    <w:rsid w:val="00173FF2"/>
    <w:rsid w:val="00174003"/>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646"/>
    <w:rsid w:val="00181B98"/>
    <w:rsid w:val="0018291E"/>
    <w:rsid w:val="00182A9E"/>
    <w:rsid w:val="0018323E"/>
    <w:rsid w:val="00183779"/>
    <w:rsid w:val="0018398A"/>
    <w:rsid w:val="00183FEC"/>
    <w:rsid w:val="0018488A"/>
    <w:rsid w:val="00184D84"/>
    <w:rsid w:val="001854D6"/>
    <w:rsid w:val="0018575F"/>
    <w:rsid w:val="001857CC"/>
    <w:rsid w:val="0018586E"/>
    <w:rsid w:val="00185A34"/>
    <w:rsid w:val="00186255"/>
    <w:rsid w:val="001862A6"/>
    <w:rsid w:val="001865B7"/>
    <w:rsid w:val="00186F16"/>
    <w:rsid w:val="0018706D"/>
    <w:rsid w:val="001873CB"/>
    <w:rsid w:val="0018757F"/>
    <w:rsid w:val="001877D8"/>
    <w:rsid w:val="001877DE"/>
    <w:rsid w:val="00187DE1"/>
    <w:rsid w:val="00187EF5"/>
    <w:rsid w:val="0019059D"/>
    <w:rsid w:val="00191245"/>
    <w:rsid w:val="00191264"/>
    <w:rsid w:val="001913F4"/>
    <w:rsid w:val="001914E0"/>
    <w:rsid w:val="00191AA6"/>
    <w:rsid w:val="00191E94"/>
    <w:rsid w:val="00191FFF"/>
    <w:rsid w:val="00192110"/>
    <w:rsid w:val="00192643"/>
    <w:rsid w:val="00192C0E"/>
    <w:rsid w:val="00193651"/>
    <w:rsid w:val="00193657"/>
    <w:rsid w:val="00193730"/>
    <w:rsid w:val="0019376F"/>
    <w:rsid w:val="00193801"/>
    <w:rsid w:val="00193A41"/>
    <w:rsid w:val="00193F9C"/>
    <w:rsid w:val="001941B6"/>
    <w:rsid w:val="0019468A"/>
    <w:rsid w:val="001947C6"/>
    <w:rsid w:val="00194A16"/>
    <w:rsid w:val="0019532A"/>
    <w:rsid w:val="0019557C"/>
    <w:rsid w:val="00195A25"/>
    <w:rsid w:val="00195DFA"/>
    <w:rsid w:val="00196198"/>
    <w:rsid w:val="00196291"/>
    <w:rsid w:val="001962D7"/>
    <w:rsid w:val="001963D5"/>
    <w:rsid w:val="00196CBF"/>
    <w:rsid w:val="001970DE"/>
    <w:rsid w:val="00197406"/>
    <w:rsid w:val="00197D68"/>
    <w:rsid w:val="00197DEE"/>
    <w:rsid w:val="001A0060"/>
    <w:rsid w:val="001A02BA"/>
    <w:rsid w:val="001A02BE"/>
    <w:rsid w:val="001A05D7"/>
    <w:rsid w:val="001A0989"/>
    <w:rsid w:val="001A0A9F"/>
    <w:rsid w:val="001A0BE7"/>
    <w:rsid w:val="001A10C8"/>
    <w:rsid w:val="001A13D3"/>
    <w:rsid w:val="001A1436"/>
    <w:rsid w:val="001A1472"/>
    <w:rsid w:val="001A14AB"/>
    <w:rsid w:val="001A29FF"/>
    <w:rsid w:val="001A2A3C"/>
    <w:rsid w:val="001A2B7E"/>
    <w:rsid w:val="001A2DB6"/>
    <w:rsid w:val="001A323D"/>
    <w:rsid w:val="001A3262"/>
    <w:rsid w:val="001A334E"/>
    <w:rsid w:val="001A364D"/>
    <w:rsid w:val="001A368C"/>
    <w:rsid w:val="001A39E9"/>
    <w:rsid w:val="001A3B0A"/>
    <w:rsid w:val="001A3D43"/>
    <w:rsid w:val="001A3EB7"/>
    <w:rsid w:val="001A42D0"/>
    <w:rsid w:val="001A42F2"/>
    <w:rsid w:val="001A4340"/>
    <w:rsid w:val="001A44E5"/>
    <w:rsid w:val="001A47DB"/>
    <w:rsid w:val="001A48D5"/>
    <w:rsid w:val="001A4AF1"/>
    <w:rsid w:val="001A5012"/>
    <w:rsid w:val="001A54E9"/>
    <w:rsid w:val="001A574C"/>
    <w:rsid w:val="001A5978"/>
    <w:rsid w:val="001A5B0D"/>
    <w:rsid w:val="001A5D11"/>
    <w:rsid w:val="001A5F28"/>
    <w:rsid w:val="001A66D9"/>
    <w:rsid w:val="001A68FC"/>
    <w:rsid w:val="001A6949"/>
    <w:rsid w:val="001A6C51"/>
    <w:rsid w:val="001A6C7D"/>
    <w:rsid w:val="001A72D0"/>
    <w:rsid w:val="001A749F"/>
    <w:rsid w:val="001A76CF"/>
    <w:rsid w:val="001A77BC"/>
    <w:rsid w:val="001A7CC4"/>
    <w:rsid w:val="001B01BF"/>
    <w:rsid w:val="001B0624"/>
    <w:rsid w:val="001B07A8"/>
    <w:rsid w:val="001B112A"/>
    <w:rsid w:val="001B1775"/>
    <w:rsid w:val="001B19D8"/>
    <w:rsid w:val="001B1F29"/>
    <w:rsid w:val="001B2603"/>
    <w:rsid w:val="001B2624"/>
    <w:rsid w:val="001B2907"/>
    <w:rsid w:val="001B2C71"/>
    <w:rsid w:val="001B2D19"/>
    <w:rsid w:val="001B2D97"/>
    <w:rsid w:val="001B31A0"/>
    <w:rsid w:val="001B4034"/>
    <w:rsid w:val="001B44AC"/>
    <w:rsid w:val="001B457D"/>
    <w:rsid w:val="001B4AE0"/>
    <w:rsid w:val="001B4D16"/>
    <w:rsid w:val="001B4FB7"/>
    <w:rsid w:val="001B537B"/>
    <w:rsid w:val="001B61DE"/>
    <w:rsid w:val="001B6265"/>
    <w:rsid w:val="001B7418"/>
    <w:rsid w:val="001B75AB"/>
    <w:rsid w:val="001B75C1"/>
    <w:rsid w:val="001B762A"/>
    <w:rsid w:val="001B7B5A"/>
    <w:rsid w:val="001C0322"/>
    <w:rsid w:val="001C0D2B"/>
    <w:rsid w:val="001C0E68"/>
    <w:rsid w:val="001C156E"/>
    <w:rsid w:val="001C1627"/>
    <w:rsid w:val="001C1FF1"/>
    <w:rsid w:val="001C2314"/>
    <w:rsid w:val="001C2BB7"/>
    <w:rsid w:val="001C3691"/>
    <w:rsid w:val="001C38D4"/>
    <w:rsid w:val="001C3B63"/>
    <w:rsid w:val="001C3E95"/>
    <w:rsid w:val="001C4622"/>
    <w:rsid w:val="001C4A3F"/>
    <w:rsid w:val="001C4EDE"/>
    <w:rsid w:val="001C50B5"/>
    <w:rsid w:val="001C5297"/>
    <w:rsid w:val="001C5730"/>
    <w:rsid w:val="001C573C"/>
    <w:rsid w:val="001C5CF3"/>
    <w:rsid w:val="001C64A9"/>
    <w:rsid w:val="001C708D"/>
    <w:rsid w:val="001C712E"/>
    <w:rsid w:val="001C7228"/>
    <w:rsid w:val="001C76B1"/>
    <w:rsid w:val="001C7C8A"/>
    <w:rsid w:val="001D0FAD"/>
    <w:rsid w:val="001D1029"/>
    <w:rsid w:val="001D11A0"/>
    <w:rsid w:val="001D1235"/>
    <w:rsid w:val="001D1910"/>
    <w:rsid w:val="001D1A58"/>
    <w:rsid w:val="001D1E59"/>
    <w:rsid w:val="001D1E9B"/>
    <w:rsid w:val="001D2042"/>
    <w:rsid w:val="001D23DF"/>
    <w:rsid w:val="001D2667"/>
    <w:rsid w:val="001D2BE6"/>
    <w:rsid w:val="001D3B61"/>
    <w:rsid w:val="001D3DCE"/>
    <w:rsid w:val="001D490D"/>
    <w:rsid w:val="001D4F00"/>
    <w:rsid w:val="001D512F"/>
    <w:rsid w:val="001D5209"/>
    <w:rsid w:val="001D52DF"/>
    <w:rsid w:val="001D5362"/>
    <w:rsid w:val="001D58DB"/>
    <w:rsid w:val="001D5ACD"/>
    <w:rsid w:val="001D5B90"/>
    <w:rsid w:val="001D603E"/>
    <w:rsid w:val="001D66E3"/>
    <w:rsid w:val="001D6776"/>
    <w:rsid w:val="001D68F4"/>
    <w:rsid w:val="001D6F76"/>
    <w:rsid w:val="001D7C52"/>
    <w:rsid w:val="001D7C78"/>
    <w:rsid w:val="001E00CA"/>
    <w:rsid w:val="001E012C"/>
    <w:rsid w:val="001E03F4"/>
    <w:rsid w:val="001E0802"/>
    <w:rsid w:val="001E09E4"/>
    <w:rsid w:val="001E0F20"/>
    <w:rsid w:val="001E0F3D"/>
    <w:rsid w:val="001E1929"/>
    <w:rsid w:val="001E1D61"/>
    <w:rsid w:val="001E1DDC"/>
    <w:rsid w:val="001E2062"/>
    <w:rsid w:val="001E212D"/>
    <w:rsid w:val="001E2183"/>
    <w:rsid w:val="001E23E6"/>
    <w:rsid w:val="001E268A"/>
    <w:rsid w:val="001E2D4F"/>
    <w:rsid w:val="001E2D6B"/>
    <w:rsid w:val="001E3045"/>
    <w:rsid w:val="001E3AF0"/>
    <w:rsid w:val="001E3E57"/>
    <w:rsid w:val="001E3FAB"/>
    <w:rsid w:val="001E40A5"/>
    <w:rsid w:val="001E486E"/>
    <w:rsid w:val="001E4D19"/>
    <w:rsid w:val="001E6777"/>
    <w:rsid w:val="001E67B5"/>
    <w:rsid w:val="001E68BC"/>
    <w:rsid w:val="001E69C7"/>
    <w:rsid w:val="001E6F94"/>
    <w:rsid w:val="001E7376"/>
    <w:rsid w:val="001E749C"/>
    <w:rsid w:val="001E7501"/>
    <w:rsid w:val="001E7898"/>
    <w:rsid w:val="001F080C"/>
    <w:rsid w:val="001F0D77"/>
    <w:rsid w:val="001F1507"/>
    <w:rsid w:val="001F155D"/>
    <w:rsid w:val="001F1830"/>
    <w:rsid w:val="001F1FF0"/>
    <w:rsid w:val="001F21D9"/>
    <w:rsid w:val="001F259A"/>
    <w:rsid w:val="001F269F"/>
    <w:rsid w:val="001F275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091"/>
    <w:rsid w:val="00200462"/>
    <w:rsid w:val="00200B67"/>
    <w:rsid w:val="002011C3"/>
    <w:rsid w:val="0020163D"/>
    <w:rsid w:val="002016D1"/>
    <w:rsid w:val="00201952"/>
    <w:rsid w:val="00201B2C"/>
    <w:rsid w:val="00201BF9"/>
    <w:rsid w:val="00201C10"/>
    <w:rsid w:val="0020247F"/>
    <w:rsid w:val="002026FC"/>
    <w:rsid w:val="00202BD8"/>
    <w:rsid w:val="00203089"/>
    <w:rsid w:val="00203BCD"/>
    <w:rsid w:val="002045E5"/>
    <w:rsid w:val="002045F1"/>
    <w:rsid w:val="0020475F"/>
    <w:rsid w:val="00204975"/>
    <w:rsid w:val="00204CD8"/>
    <w:rsid w:val="00204E10"/>
    <w:rsid w:val="00204E2F"/>
    <w:rsid w:val="00205192"/>
    <w:rsid w:val="00205544"/>
    <w:rsid w:val="00205B0D"/>
    <w:rsid w:val="002061CA"/>
    <w:rsid w:val="00206554"/>
    <w:rsid w:val="002066DB"/>
    <w:rsid w:val="00206889"/>
    <w:rsid w:val="0020690B"/>
    <w:rsid w:val="00207281"/>
    <w:rsid w:val="002074A2"/>
    <w:rsid w:val="002074D0"/>
    <w:rsid w:val="002074DE"/>
    <w:rsid w:val="00207590"/>
    <w:rsid w:val="002075B2"/>
    <w:rsid w:val="00207D2E"/>
    <w:rsid w:val="00207E31"/>
    <w:rsid w:val="002106BB"/>
    <w:rsid w:val="00210E14"/>
    <w:rsid w:val="002116D9"/>
    <w:rsid w:val="00211767"/>
    <w:rsid w:val="0021190D"/>
    <w:rsid w:val="00211E03"/>
    <w:rsid w:val="002120D4"/>
    <w:rsid w:val="002124C2"/>
    <w:rsid w:val="002128A0"/>
    <w:rsid w:val="002131CF"/>
    <w:rsid w:val="002137ED"/>
    <w:rsid w:val="00213C8C"/>
    <w:rsid w:val="0021425C"/>
    <w:rsid w:val="00214683"/>
    <w:rsid w:val="00214A81"/>
    <w:rsid w:val="00214C83"/>
    <w:rsid w:val="00214F7B"/>
    <w:rsid w:val="0021516B"/>
    <w:rsid w:val="00215386"/>
    <w:rsid w:val="0021543A"/>
    <w:rsid w:val="002155E2"/>
    <w:rsid w:val="00216786"/>
    <w:rsid w:val="00216D65"/>
    <w:rsid w:val="00216F90"/>
    <w:rsid w:val="00217E11"/>
    <w:rsid w:val="0022072E"/>
    <w:rsid w:val="0022082D"/>
    <w:rsid w:val="00220B64"/>
    <w:rsid w:val="00220D58"/>
    <w:rsid w:val="00221631"/>
    <w:rsid w:val="00221C1C"/>
    <w:rsid w:val="00221C4F"/>
    <w:rsid w:val="00221E1F"/>
    <w:rsid w:val="00222AA8"/>
    <w:rsid w:val="00222BF8"/>
    <w:rsid w:val="00222D0A"/>
    <w:rsid w:val="00222DFE"/>
    <w:rsid w:val="0022372C"/>
    <w:rsid w:val="002239BC"/>
    <w:rsid w:val="00223E47"/>
    <w:rsid w:val="002247A8"/>
    <w:rsid w:val="002249A5"/>
    <w:rsid w:val="00224BE6"/>
    <w:rsid w:val="00225780"/>
    <w:rsid w:val="002257CC"/>
    <w:rsid w:val="00225B05"/>
    <w:rsid w:val="00225ED0"/>
    <w:rsid w:val="00226101"/>
    <w:rsid w:val="002261BA"/>
    <w:rsid w:val="00226FA4"/>
    <w:rsid w:val="002270E1"/>
    <w:rsid w:val="00227D7B"/>
    <w:rsid w:val="00227E2A"/>
    <w:rsid w:val="00227F45"/>
    <w:rsid w:val="00227FCF"/>
    <w:rsid w:val="002303AA"/>
    <w:rsid w:val="002306FE"/>
    <w:rsid w:val="00230848"/>
    <w:rsid w:val="00230FF8"/>
    <w:rsid w:val="0023192F"/>
    <w:rsid w:val="002323A7"/>
    <w:rsid w:val="002325B4"/>
    <w:rsid w:val="002326B2"/>
    <w:rsid w:val="00232A10"/>
    <w:rsid w:val="00232EAC"/>
    <w:rsid w:val="00233898"/>
    <w:rsid w:val="002339C8"/>
    <w:rsid w:val="00233A5B"/>
    <w:rsid w:val="00233DEB"/>
    <w:rsid w:val="00233EC7"/>
    <w:rsid w:val="00234177"/>
    <w:rsid w:val="002346D0"/>
    <w:rsid w:val="00234E8E"/>
    <w:rsid w:val="00234FC6"/>
    <w:rsid w:val="00235165"/>
    <w:rsid w:val="002355AF"/>
    <w:rsid w:val="00235BB1"/>
    <w:rsid w:val="00235D12"/>
    <w:rsid w:val="00236059"/>
    <w:rsid w:val="00236270"/>
    <w:rsid w:val="00236A08"/>
    <w:rsid w:val="00236F1B"/>
    <w:rsid w:val="00237033"/>
    <w:rsid w:val="00237A6F"/>
    <w:rsid w:val="00237ED7"/>
    <w:rsid w:val="00237F1E"/>
    <w:rsid w:val="00240944"/>
    <w:rsid w:val="00240B0A"/>
    <w:rsid w:val="00240D5A"/>
    <w:rsid w:val="00241371"/>
    <w:rsid w:val="002415A4"/>
    <w:rsid w:val="002420D4"/>
    <w:rsid w:val="002423A6"/>
    <w:rsid w:val="00242909"/>
    <w:rsid w:val="00243051"/>
    <w:rsid w:val="00243323"/>
    <w:rsid w:val="002439BD"/>
    <w:rsid w:val="00243AF1"/>
    <w:rsid w:val="00244233"/>
    <w:rsid w:val="002444AD"/>
    <w:rsid w:val="002446E0"/>
    <w:rsid w:val="00244987"/>
    <w:rsid w:val="00244FD4"/>
    <w:rsid w:val="0024531A"/>
    <w:rsid w:val="002456F8"/>
    <w:rsid w:val="00245D0E"/>
    <w:rsid w:val="002465D8"/>
    <w:rsid w:val="002465EB"/>
    <w:rsid w:val="00246A5F"/>
    <w:rsid w:val="00246C3A"/>
    <w:rsid w:val="00247C03"/>
    <w:rsid w:val="002501CA"/>
    <w:rsid w:val="00250BBD"/>
    <w:rsid w:val="00250E6A"/>
    <w:rsid w:val="002512F8"/>
    <w:rsid w:val="0025138A"/>
    <w:rsid w:val="002516F5"/>
    <w:rsid w:val="002517B0"/>
    <w:rsid w:val="00251AA5"/>
    <w:rsid w:val="00251B01"/>
    <w:rsid w:val="00251C58"/>
    <w:rsid w:val="00251F08"/>
    <w:rsid w:val="00251F75"/>
    <w:rsid w:val="0025236E"/>
    <w:rsid w:val="00252834"/>
    <w:rsid w:val="002533B3"/>
    <w:rsid w:val="0025357C"/>
    <w:rsid w:val="00253590"/>
    <w:rsid w:val="00253594"/>
    <w:rsid w:val="00253885"/>
    <w:rsid w:val="00253B42"/>
    <w:rsid w:val="00254067"/>
    <w:rsid w:val="002546CB"/>
    <w:rsid w:val="00254CC1"/>
    <w:rsid w:val="00255F48"/>
    <w:rsid w:val="002563A3"/>
    <w:rsid w:val="002563D1"/>
    <w:rsid w:val="0025698D"/>
    <w:rsid w:val="002569E9"/>
    <w:rsid w:val="00256B6A"/>
    <w:rsid w:val="00256C1F"/>
    <w:rsid w:val="00256CEF"/>
    <w:rsid w:val="002571B3"/>
    <w:rsid w:val="002577E5"/>
    <w:rsid w:val="00260307"/>
    <w:rsid w:val="00260586"/>
    <w:rsid w:val="00260B9E"/>
    <w:rsid w:val="00260C5E"/>
    <w:rsid w:val="00262776"/>
    <w:rsid w:val="00262C68"/>
    <w:rsid w:val="00262D0C"/>
    <w:rsid w:val="00262D5D"/>
    <w:rsid w:val="0026301F"/>
    <w:rsid w:val="00263081"/>
    <w:rsid w:val="00263201"/>
    <w:rsid w:val="0026373E"/>
    <w:rsid w:val="002638CA"/>
    <w:rsid w:val="00263B75"/>
    <w:rsid w:val="0026487A"/>
    <w:rsid w:val="00264928"/>
    <w:rsid w:val="00264A05"/>
    <w:rsid w:val="002652F3"/>
    <w:rsid w:val="00265354"/>
    <w:rsid w:val="00265A9A"/>
    <w:rsid w:val="0026607A"/>
    <w:rsid w:val="00266362"/>
    <w:rsid w:val="00266F0D"/>
    <w:rsid w:val="00266F33"/>
    <w:rsid w:val="00266F4B"/>
    <w:rsid w:val="0026709A"/>
    <w:rsid w:val="00267181"/>
    <w:rsid w:val="0026744D"/>
    <w:rsid w:val="0026782E"/>
    <w:rsid w:val="00267D74"/>
    <w:rsid w:val="00267F47"/>
    <w:rsid w:val="00270221"/>
    <w:rsid w:val="00270FAB"/>
    <w:rsid w:val="00271A34"/>
    <w:rsid w:val="00271A75"/>
    <w:rsid w:val="002727FF"/>
    <w:rsid w:val="00272896"/>
    <w:rsid w:val="00273171"/>
    <w:rsid w:val="002732E5"/>
    <w:rsid w:val="002737B9"/>
    <w:rsid w:val="00273AF1"/>
    <w:rsid w:val="002742B2"/>
    <w:rsid w:val="00274954"/>
    <w:rsid w:val="00274FB8"/>
    <w:rsid w:val="00275657"/>
    <w:rsid w:val="00275F00"/>
    <w:rsid w:val="0027622D"/>
    <w:rsid w:val="002765EA"/>
    <w:rsid w:val="00276A4A"/>
    <w:rsid w:val="00276A8B"/>
    <w:rsid w:val="0027706B"/>
    <w:rsid w:val="00277201"/>
    <w:rsid w:val="00277DEB"/>
    <w:rsid w:val="00277E2C"/>
    <w:rsid w:val="00277E6F"/>
    <w:rsid w:val="00280350"/>
    <w:rsid w:val="0028049F"/>
    <w:rsid w:val="00280603"/>
    <w:rsid w:val="00280885"/>
    <w:rsid w:val="00280A76"/>
    <w:rsid w:val="00280DF0"/>
    <w:rsid w:val="00280EC3"/>
    <w:rsid w:val="002811CB"/>
    <w:rsid w:val="00281553"/>
    <w:rsid w:val="00282A9C"/>
    <w:rsid w:val="00282B7A"/>
    <w:rsid w:val="00282CB9"/>
    <w:rsid w:val="00282E93"/>
    <w:rsid w:val="0028329A"/>
    <w:rsid w:val="00283AD2"/>
    <w:rsid w:val="00283CCD"/>
    <w:rsid w:val="00283D01"/>
    <w:rsid w:val="00284DE1"/>
    <w:rsid w:val="00285104"/>
    <w:rsid w:val="0028515F"/>
    <w:rsid w:val="002854DA"/>
    <w:rsid w:val="002859C8"/>
    <w:rsid w:val="002862D2"/>
    <w:rsid w:val="0028682C"/>
    <w:rsid w:val="0028695A"/>
    <w:rsid w:val="00287220"/>
    <w:rsid w:val="00287365"/>
    <w:rsid w:val="002878B6"/>
    <w:rsid w:val="00287A81"/>
    <w:rsid w:val="00287CE0"/>
    <w:rsid w:val="002905C8"/>
    <w:rsid w:val="002907DA"/>
    <w:rsid w:val="002909AD"/>
    <w:rsid w:val="00291368"/>
    <w:rsid w:val="002913ED"/>
    <w:rsid w:val="0029150A"/>
    <w:rsid w:val="002918C5"/>
    <w:rsid w:val="00291949"/>
    <w:rsid w:val="00291D9D"/>
    <w:rsid w:val="002920A1"/>
    <w:rsid w:val="00292119"/>
    <w:rsid w:val="00292356"/>
    <w:rsid w:val="00292413"/>
    <w:rsid w:val="0029278D"/>
    <w:rsid w:val="002927CC"/>
    <w:rsid w:val="00292929"/>
    <w:rsid w:val="002929B1"/>
    <w:rsid w:val="00293085"/>
    <w:rsid w:val="0029382D"/>
    <w:rsid w:val="002939CC"/>
    <w:rsid w:val="0029421A"/>
    <w:rsid w:val="00295214"/>
    <w:rsid w:val="00295456"/>
    <w:rsid w:val="0029587A"/>
    <w:rsid w:val="0029661C"/>
    <w:rsid w:val="0029710B"/>
    <w:rsid w:val="00297410"/>
    <w:rsid w:val="0029742C"/>
    <w:rsid w:val="0029784C"/>
    <w:rsid w:val="00297B55"/>
    <w:rsid w:val="002A0242"/>
    <w:rsid w:val="002A06B0"/>
    <w:rsid w:val="002A0B93"/>
    <w:rsid w:val="002A107F"/>
    <w:rsid w:val="002A14D9"/>
    <w:rsid w:val="002A17D4"/>
    <w:rsid w:val="002A1D16"/>
    <w:rsid w:val="002A2A09"/>
    <w:rsid w:val="002A2A1D"/>
    <w:rsid w:val="002A2BA0"/>
    <w:rsid w:val="002A363C"/>
    <w:rsid w:val="002A3F26"/>
    <w:rsid w:val="002A3F5B"/>
    <w:rsid w:val="002A40E8"/>
    <w:rsid w:val="002A4E0C"/>
    <w:rsid w:val="002A5BAB"/>
    <w:rsid w:val="002A691A"/>
    <w:rsid w:val="002A71DB"/>
    <w:rsid w:val="002A7275"/>
    <w:rsid w:val="002A790E"/>
    <w:rsid w:val="002A7BA8"/>
    <w:rsid w:val="002A7C64"/>
    <w:rsid w:val="002A7D3B"/>
    <w:rsid w:val="002A7D49"/>
    <w:rsid w:val="002B0012"/>
    <w:rsid w:val="002B04E3"/>
    <w:rsid w:val="002B0542"/>
    <w:rsid w:val="002B0813"/>
    <w:rsid w:val="002B0AF5"/>
    <w:rsid w:val="002B0D9C"/>
    <w:rsid w:val="002B1165"/>
    <w:rsid w:val="002B1FFC"/>
    <w:rsid w:val="002B2306"/>
    <w:rsid w:val="002B28F7"/>
    <w:rsid w:val="002B3600"/>
    <w:rsid w:val="002B40F8"/>
    <w:rsid w:val="002B417A"/>
    <w:rsid w:val="002B4248"/>
    <w:rsid w:val="002B43FB"/>
    <w:rsid w:val="002B4497"/>
    <w:rsid w:val="002B4F9D"/>
    <w:rsid w:val="002B52E1"/>
    <w:rsid w:val="002B54F2"/>
    <w:rsid w:val="002B560F"/>
    <w:rsid w:val="002B5E3A"/>
    <w:rsid w:val="002B5FBA"/>
    <w:rsid w:val="002B5FFD"/>
    <w:rsid w:val="002B64A5"/>
    <w:rsid w:val="002B64E7"/>
    <w:rsid w:val="002B6A22"/>
    <w:rsid w:val="002B6A3D"/>
    <w:rsid w:val="002B6FEC"/>
    <w:rsid w:val="002B7015"/>
    <w:rsid w:val="002B7052"/>
    <w:rsid w:val="002B7243"/>
    <w:rsid w:val="002B76ED"/>
    <w:rsid w:val="002B7863"/>
    <w:rsid w:val="002B79CB"/>
    <w:rsid w:val="002B7F75"/>
    <w:rsid w:val="002C04D0"/>
    <w:rsid w:val="002C06F0"/>
    <w:rsid w:val="002C0EBC"/>
    <w:rsid w:val="002C0ED1"/>
    <w:rsid w:val="002C10F6"/>
    <w:rsid w:val="002C143C"/>
    <w:rsid w:val="002C1493"/>
    <w:rsid w:val="002C174C"/>
    <w:rsid w:val="002C18AB"/>
    <w:rsid w:val="002C1E16"/>
    <w:rsid w:val="002C20A2"/>
    <w:rsid w:val="002C257D"/>
    <w:rsid w:val="002C2B74"/>
    <w:rsid w:val="002C341F"/>
    <w:rsid w:val="002C37A2"/>
    <w:rsid w:val="002C3DE5"/>
    <w:rsid w:val="002C3F0B"/>
    <w:rsid w:val="002C42C8"/>
    <w:rsid w:val="002C485D"/>
    <w:rsid w:val="002C4A68"/>
    <w:rsid w:val="002C570E"/>
    <w:rsid w:val="002C5A16"/>
    <w:rsid w:val="002C5ADB"/>
    <w:rsid w:val="002C5B85"/>
    <w:rsid w:val="002C5D97"/>
    <w:rsid w:val="002C669C"/>
    <w:rsid w:val="002C70DB"/>
    <w:rsid w:val="002C74EF"/>
    <w:rsid w:val="002C7AB4"/>
    <w:rsid w:val="002C7F9D"/>
    <w:rsid w:val="002D0702"/>
    <w:rsid w:val="002D072B"/>
    <w:rsid w:val="002D0A94"/>
    <w:rsid w:val="002D0BE2"/>
    <w:rsid w:val="002D0CAC"/>
    <w:rsid w:val="002D13A4"/>
    <w:rsid w:val="002D14D7"/>
    <w:rsid w:val="002D1F71"/>
    <w:rsid w:val="002D2001"/>
    <w:rsid w:val="002D2069"/>
    <w:rsid w:val="002D215C"/>
    <w:rsid w:val="002D21D0"/>
    <w:rsid w:val="002D2221"/>
    <w:rsid w:val="002D251A"/>
    <w:rsid w:val="002D2E6B"/>
    <w:rsid w:val="002D3208"/>
    <w:rsid w:val="002D3786"/>
    <w:rsid w:val="002D3810"/>
    <w:rsid w:val="002D38DA"/>
    <w:rsid w:val="002D3BBF"/>
    <w:rsid w:val="002D427B"/>
    <w:rsid w:val="002D46B4"/>
    <w:rsid w:val="002D471D"/>
    <w:rsid w:val="002D4753"/>
    <w:rsid w:val="002D4CF0"/>
    <w:rsid w:val="002D4DE4"/>
    <w:rsid w:val="002D5292"/>
    <w:rsid w:val="002D56B4"/>
    <w:rsid w:val="002D58B0"/>
    <w:rsid w:val="002D5B3F"/>
    <w:rsid w:val="002D5B86"/>
    <w:rsid w:val="002D5BE9"/>
    <w:rsid w:val="002D5DA6"/>
    <w:rsid w:val="002D5ED2"/>
    <w:rsid w:val="002D637B"/>
    <w:rsid w:val="002D6495"/>
    <w:rsid w:val="002D6A98"/>
    <w:rsid w:val="002D6AA9"/>
    <w:rsid w:val="002D702B"/>
    <w:rsid w:val="002D7250"/>
    <w:rsid w:val="002D73FF"/>
    <w:rsid w:val="002D74AF"/>
    <w:rsid w:val="002D7F15"/>
    <w:rsid w:val="002E0294"/>
    <w:rsid w:val="002E083D"/>
    <w:rsid w:val="002E0915"/>
    <w:rsid w:val="002E0A2E"/>
    <w:rsid w:val="002E0A3A"/>
    <w:rsid w:val="002E0BDD"/>
    <w:rsid w:val="002E142A"/>
    <w:rsid w:val="002E18B6"/>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C1"/>
    <w:rsid w:val="002E5BD3"/>
    <w:rsid w:val="002E5BE3"/>
    <w:rsid w:val="002E60E8"/>
    <w:rsid w:val="002E61EB"/>
    <w:rsid w:val="002E65D1"/>
    <w:rsid w:val="002E679F"/>
    <w:rsid w:val="002E694C"/>
    <w:rsid w:val="002E7138"/>
    <w:rsid w:val="002E74F6"/>
    <w:rsid w:val="002E7695"/>
    <w:rsid w:val="002E7910"/>
    <w:rsid w:val="002F09E5"/>
    <w:rsid w:val="002F0B32"/>
    <w:rsid w:val="002F0C3D"/>
    <w:rsid w:val="002F110E"/>
    <w:rsid w:val="002F15FC"/>
    <w:rsid w:val="002F1729"/>
    <w:rsid w:val="002F1C76"/>
    <w:rsid w:val="002F1E52"/>
    <w:rsid w:val="002F1F5F"/>
    <w:rsid w:val="002F234D"/>
    <w:rsid w:val="002F2837"/>
    <w:rsid w:val="002F2B58"/>
    <w:rsid w:val="002F34B2"/>
    <w:rsid w:val="002F36BA"/>
    <w:rsid w:val="002F3D6A"/>
    <w:rsid w:val="002F3F1A"/>
    <w:rsid w:val="002F40CC"/>
    <w:rsid w:val="002F4533"/>
    <w:rsid w:val="002F4779"/>
    <w:rsid w:val="002F47FF"/>
    <w:rsid w:val="002F485A"/>
    <w:rsid w:val="002F48BA"/>
    <w:rsid w:val="002F49DB"/>
    <w:rsid w:val="002F4A2B"/>
    <w:rsid w:val="002F4D98"/>
    <w:rsid w:val="002F566D"/>
    <w:rsid w:val="002F59D8"/>
    <w:rsid w:val="002F5B98"/>
    <w:rsid w:val="002F60E8"/>
    <w:rsid w:val="002F637B"/>
    <w:rsid w:val="002F6A88"/>
    <w:rsid w:val="002F6C5E"/>
    <w:rsid w:val="002F7401"/>
    <w:rsid w:val="002F741A"/>
    <w:rsid w:val="002F751E"/>
    <w:rsid w:val="002F7642"/>
    <w:rsid w:val="002F7C2B"/>
    <w:rsid w:val="002F7DD1"/>
    <w:rsid w:val="002F7F97"/>
    <w:rsid w:val="003006A5"/>
    <w:rsid w:val="00300B44"/>
    <w:rsid w:val="00300CAD"/>
    <w:rsid w:val="00301FC1"/>
    <w:rsid w:val="00302554"/>
    <w:rsid w:val="0030258E"/>
    <w:rsid w:val="0030262A"/>
    <w:rsid w:val="00302F5F"/>
    <w:rsid w:val="00303446"/>
    <w:rsid w:val="00303488"/>
    <w:rsid w:val="00303E09"/>
    <w:rsid w:val="00304106"/>
    <w:rsid w:val="00304217"/>
    <w:rsid w:val="00304358"/>
    <w:rsid w:val="0030473E"/>
    <w:rsid w:val="00305375"/>
    <w:rsid w:val="00305706"/>
    <w:rsid w:val="003058B5"/>
    <w:rsid w:val="00305C99"/>
    <w:rsid w:val="00305E84"/>
    <w:rsid w:val="00306277"/>
    <w:rsid w:val="00306534"/>
    <w:rsid w:val="00306BCE"/>
    <w:rsid w:val="00306C18"/>
    <w:rsid w:val="00306ED7"/>
    <w:rsid w:val="00307683"/>
    <w:rsid w:val="0030780A"/>
    <w:rsid w:val="003079CA"/>
    <w:rsid w:val="00307C12"/>
    <w:rsid w:val="00307F2B"/>
    <w:rsid w:val="003102B6"/>
    <w:rsid w:val="003103A2"/>
    <w:rsid w:val="003106E5"/>
    <w:rsid w:val="00310843"/>
    <w:rsid w:val="00310C15"/>
    <w:rsid w:val="00310DCC"/>
    <w:rsid w:val="0031140F"/>
    <w:rsid w:val="00311AC8"/>
    <w:rsid w:val="00311CD7"/>
    <w:rsid w:val="00311EC6"/>
    <w:rsid w:val="003120CD"/>
    <w:rsid w:val="00312406"/>
    <w:rsid w:val="00312D35"/>
    <w:rsid w:val="00312E1B"/>
    <w:rsid w:val="00312E37"/>
    <w:rsid w:val="00313220"/>
    <w:rsid w:val="00313253"/>
    <w:rsid w:val="003139E3"/>
    <w:rsid w:val="00313FC6"/>
    <w:rsid w:val="003146C7"/>
    <w:rsid w:val="003146FA"/>
    <w:rsid w:val="0031527D"/>
    <w:rsid w:val="00315532"/>
    <w:rsid w:val="0031553C"/>
    <w:rsid w:val="00315A44"/>
    <w:rsid w:val="00315AA6"/>
    <w:rsid w:val="00315F5C"/>
    <w:rsid w:val="00316284"/>
    <w:rsid w:val="00316624"/>
    <w:rsid w:val="00316696"/>
    <w:rsid w:val="003166C9"/>
    <w:rsid w:val="00316AE2"/>
    <w:rsid w:val="00316B65"/>
    <w:rsid w:val="0031754B"/>
    <w:rsid w:val="0031780C"/>
    <w:rsid w:val="0031788D"/>
    <w:rsid w:val="003179BE"/>
    <w:rsid w:val="00317F93"/>
    <w:rsid w:val="0032003E"/>
    <w:rsid w:val="0032013A"/>
    <w:rsid w:val="0032032E"/>
    <w:rsid w:val="00320C6B"/>
    <w:rsid w:val="00320E5A"/>
    <w:rsid w:val="00320F80"/>
    <w:rsid w:val="00321C61"/>
    <w:rsid w:val="0032223E"/>
    <w:rsid w:val="00322543"/>
    <w:rsid w:val="00322CD2"/>
    <w:rsid w:val="0032370F"/>
    <w:rsid w:val="00323923"/>
    <w:rsid w:val="00324100"/>
    <w:rsid w:val="00324147"/>
    <w:rsid w:val="003250FB"/>
    <w:rsid w:val="00325209"/>
    <w:rsid w:val="00325609"/>
    <w:rsid w:val="003258AF"/>
    <w:rsid w:val="00325B36"/>
    <w:rsid w:val="00326457"/>
    <w:rsid w:val="00326B35"/>
    <w:rsid w:val="003271F3"/>
    <w:rsid w:val="0032728A"/>
    <w:rsid w:val="00327CFF"/>
    <w:rsid w:val="00327D59"/>
    <w:rsid w:val="00327E2F"/>
    <w:rsid w:val="00327F87"/>
    <w:rsid w:val="00330783"/>
    <w:rsid w:val="003307EB"/>
    <w:rsid w:val="0033110C"/>
    <w:rsid w:val="0033158B"/>
    <w:rsid w:val="00331A57"/>
    <w:rsid w:val="00331EAE"/>
    <w:rsid w:val="00331F9E"/>
    <w:rsid w:val="0033241B"/>
    <w:rsid w:val="0033252F"/>
    <w:rsid w:val="00332811"/>
    <w:rsid w:val="003331C0"/>
    <w:rsid w:val="003332B6"/>
    <w:rsid w:val="00333484"/>
    <w:rsid w:val="00333580"/>
    <w:rsid w:val="0033376C"/>
    <w:rsid w:val="00333906"/>
    <w:rsid w:val="00333C0F"/>
    <w:rsid w:val="00333E77"/>
    <w:rsid w:val="00334538"/>
    <w:rsid w:val="003348BB"/>
    <w:rsid w:val="003348D4"/>
    <w:rsid w:val="00334B16"/>
    <w:rsid w:val="00335248"/>
    <w:rsid w:val="00335454"/>
    <w:rsid w:val="003354E4"/>
    <w:rsid w:val="0033554E"/>
    <w:rsid w:val="0033587A"/>
    <w:rsid w:val="0033621E"/>
    <w:rsid w:val="0033622A"/>
    <w:rsid w:val="003364DA"/>
    <w:rsid w:val="00336992"/>
    <w:rsid w:val="00336C7B"/>
    <w:rsid w:val="00336E27"/>
    <w:rsid w:val="00337700"/>
    <w:rsid w:val="00337A0D"/>
    <w:rsid w:val="00337D02"/>
    <w:rsid w:val="0034024E"/>
    <w:rsid w:val="003406A1"/>
    <w:rsid w:val="00340786"/>
    <w:rsid w:val="00340AD7"/>
    <w:rsid w:val="00340B58"/>
    <w:rsid w:val="00340D7F"/>
    <w:rsid w:val="00341013"/>
    <w:rsid w:val="003411A7"/>
    <w:rsid w:val="003412E2"/>
    <w:rsid w:val="0034140A"/>
    <w:rsid w:val="0034142C"/>
    <w:rsid w:val="003415B3"/>
    <w:rsid w:val="00341B67"/>
    <w:rsid w:val="00341D5E"/>
    <w:rsid w:val="00341EC8"/>
    <w:rsid w:val="00341F3B"/>
    <w:rsid w:val="003421E9"/>
    <w:rsid w:val="00342C10"/>
    <w:rsid w:val="00342F1D"/>
    <w:rsid w:val="00343ABB"/>
    <w:rsid w:val="00343B11"/>
    <w:rsid w:val="00343D8F"/>
    <w:rsid w:val="00344774"/>
    <w:rsid w:val="00344BE8"/>
    <w:rsid w:val="00344C51"/>
    <w:rsid w:val="00344E7D"/>
    <w:rsid w:val="00344ECB"/>
    <w:rsid w:val="0034536A"/>
    <w:rsid w:val="00345464"/>
    <w:rsid w:val="00345B0A"/>
    <w:rsid w:val="00345C4B"/>
    <w:rsid w:val="00345D0B"/>
    <w:rsid w:val="00345D8C"/>
    <w:rsid w:val="0034660D"/>
    <w:rsid w:val="0034693D"/>
    <w:rsid w:val="00346B16"/>
    <w:rsid w:val="003470E3"/>
    <w:rsid w:val="003473BA"/>
    <w:rsid w:val="00347594"/>
    <w:rsid w:val="003475CF"/>
    <w:rsid w:val="00350266"/>
    <w:rsid w:val="0035036E"/>
    <w:rsid w:val="00350400"/>
    <w:rsid w:val="003505CF"/>
    <w:rsid w:val="003507C5"/>
    <w:rsid w:val="00350917"/>
    <w:rsid w:val="00350A75"/>
    <w:rsid w:val="003511EB"/>
    <w:rsid w:val="00351336"/>
    <w:rsid w:val="003517AD"/>
    <w:rsid w:val="003517FE"/>
    <w:rsid w:val="00351E8D"/>
    <w:rsid w:val="00351EEF"/>
    <w:rsid w:val="0035223A"/>
    <w:rsid w:val="003532E3"/>
    <w:rsid w:val="00353566"/>
    <w:rsid w:val="00353E5C"/>
    <w:rsid w:val="003542BD"/>
    <w:rsid w:val="0035480A"/>
    <w:rsid w:val="00354F04"/>
    <w:rsid w:val="0035548E"/>
    <w:rsid w:val="0035557A"/>
    <w:rsid w:val="0035568D"/>
    <w:rsid w:val="00355818"/>
    <w:rsid w:val="00355C55"/>
    <w:rsid w:val="00355CF5"/>
    <w:rsid w:val="003560D6"/>
    <w:rsid w:val="0035640A"/>
    <w:rsid w:val="003569E3"/>
    <w:rsid w:val="00356A47"/>
    <w:rsid w:val="00356FF2"/>
    <w:rsid w:val="003572D6"/>
    <w:rsid w:val="00357639"/>
    <w:rsid w:val="0035793D"/>
    <w:rsid w:val="00357A1F"/>
    <w:rsid w:val="00357ACB"/>
    <w:rsid w:val="0036036D"/>
    <w:rsid w:val="00360D16"/>
    <w:rsid w:val="0036169B"/>
    <w:rsid w:val="00361879"/>
    <w:rsid w:val="00361C94"/>
    <w:rsid w:val="003626D4"/>
    <w:rsid w:val="00362EE0"/>
    <w:rsid w:val="00363575"/>
    <w:rsid w:val="00363C49"/>
    <w:rsid w:val="00363EB6"/>
    <w:rsid w:val="003644D2"/>
    <w:rsid w:val="00364631"/>
    <w:rsid w:val="00364784"/>
    <w:rsid w:val="003647DF"/>
    <w:rsid w:val="003647EA"/>
    <w:rsid w:val="00364827"/>
    <w:rsid w:val="00364A8E"/>
    <w:rsid w:val="003652E9"/>
    <w:rsid w:val="00365B1E"/>
    <w:rsid w:val="00366074"/>
    <w:rsid w:val="003663E8"/>
    <w:rsid w:val="00366612"/>
    <w:rsid w:val="00366A1E"/>
    <w:rsid w:val="00366A66"/>
    <w:rsid w:val="00366C40"/>
    <w:rsid w:val="00366E8C"/>
    <w:rsid w:val="003670A9"/>
    <w:rsid w:val="003676D6"/>
    <w:rsid w:val="00367940"/>
    <w:rsid w:val="00367FDA"/>
    <w:rsid w:val="0037039D"/>
    <w:rsid w:val="00370483"/>
    <w:rsid w:val="00370536"/>
    <w:rsid w:val="00371505"/>
    <w:rsid w:val="00371729"/>
    <w:rsid w:val="00371DE0"/>
    <w:rsid w:val="00372047"/>
    <w:rsid w:val="003723FB"/>
    <w:rsid w:val="00372540"/>
    <w:rsid w:val="003727E5"/>
    <w:rsid w:val="00373309"/>
    <w:rsid w:val="003733A4"/>
    <w:rsid w:val="003735F5"/>
    <w:rsid w:val="00373911"/>
    <w:rsid w:val="00373E3F"/>
    <w:rsid w:val="00373F8E"/>
    <w:rsid w:val="00374389"/>
    <w:rsid w:val="003745BD"/>
    <w:rsid w:val="0037525C"/>
    <w:rsid w:val="00375305"/>
    <w:rsid w:val="003753D9"/>
    <w:rsid w:val="003756B1"/>
    <w:rsid w:val="00375851"/>
    <w:rsid w:val="00375B2A"/>
    <w:rsid w:val="0037646D"/>
    <w:rsid w:val="0037694E"/>
    <w:rsid w:val="00376C9B"/>
    <w:rsid w:val="00376D87"/>
    <w:rsid w:val="00377230"/>
    <w:rsid w:val="0037734B"/>
    <w:rsid w:val="00377BD9"/>
    <w:rsid w:val="00377DA3"/>
    <w:rsid w:val="0038043F"/>
    <w:rsid w:val="00380466"/>
    <w:rsid w:val="00380548"/>
    <w:rsid w:val="00380747"/>
    <w:rsid w:val="00380B80"/>
    <w:rsid w:val="00380CE0"/>
    <w:rsid w:val="00380E03"/>
    <w:rsid w:val="0038171A"/>
    <w:rsid w:val="00381745"/>
    <w:rsid w:val="00381D1B"/>
    <w:rsid w:val="00381F2C"/>
    <w:rsid w:val="00382029"/>
    <w:rsid w:val="0038250F"/>
    <w:rsid w:val="0038269B"/>
    <w:rsid w:val="0038299A"/>
    <w:rsid w:val="0038303F"/>
    <w:rsid w:val="00383A20"/>
    <w:rsid w:val="00383E99"/>
    <w:rsid w:val="00384211"/>
    <w:rsid w:val="0038425A"/>
    <w:rsid w:val="003845C3"/>
    <w:rsid w:val="00384655"/>
    <w:rsid w:val="0038474F"/>
    <w:rsid w:val="003848BA"/>
    <w:rsid w:val="00385151"/>
    <w:rsid w:val="00385442"/>
    <w:rsid w:val="003857E8"/>
    <w:rsid w:val="003858C3"/>
    <w:rsid w:val="00385E25"/>
    <w:rsid w:val="003864FC"/>
    <w:rsid w:val="0038663C"/>
    <w:rsid w:val="00386B32"/>
    <w:rsid w:val="00386BAF"/>
    <w:rsid w:val="00387160"/>
    <w:rsid w:val="00387B4F"/>
    <w:rsid w:val="00387ED7"/>
    <w:rsid w:val="0039016E"/>
    <w:rsid w:val="003904F4"/>
    <w:rsid w:val="0039124B"/>
    <w:rsid w:val="0039183C"/>
    <w:rsid w:val="00391C83"/>
    <w:rsid w:val="00391DEC"/>
    <w:rsid w:val="0039288A"/>
    <w:rsid w:val="003933A0"/>
    <w:rsid w:val="003934B9"/>
    <w:rsid w:val="003934C7"/>
    <w:rsid w:val="003935A0"/>
    <w:rsid w:val="003946C6"/>
    <w:rsid w:val="003949D6"/>
    <w:rsid w:val="00394AD3"/>
    <w:rsid w:val="00394BAF"/>
    <w:rsid w:val="00395519"/>
    <w:rsid w:val="00395CC5"/>
    <w:rsid w:val="003962D1"/>
    <w:rsid w:val="00396367"/>
    <w:rsid w:val="003963E6"/>
    <w:rsid w:val="003964C9"/>
    <w:rsid w:val="003967F8"/>
    <w:rsid w:val="00396975"/>
    <w:rsid w:val="0039699E"/>
    <w:rsid w:val="00396AA4"/>
    <w:rsid w:val="00396B0F"/>
    <w:rsid w:val="00396BE7"/>
    <w:rsid w:val="00397688"/>
    <w:rsid w:val="00397915"/>
    <w:rsid w:val="00397BAB"/>
    <w:rsid w:val="00397FD3"/>
    <w:rsid w:val="003A01B2"/>
    <w:rsid w:val="003A07D6"/>
    <w:rsid w:val="003A0EF8"/>
    <w:rsid w:val="003A1081"/>
    <w:rsid w:val="003A14E6"/>
    <w:rsid w:val="003A1533"/>
    <w:rsid w:val="003A157E"/>
    <w:rsid w:val="003A1EFA"/>
    <w:rsid w:val="003A2C4D"/>
    <w:rsid w:val="003A2F7A"/>
    <w:rsid w:val="003A2FC4"/>
    <w:rsid w:val="003A341A"/>
    <w:rsid w:val="003A34C1"/>
    <w:rsid w:val="003A3D8E"/>
    <w:rsid w:val="003A3FCA"/>
    <w:rsid w:val="003A413C"/>
    <w:rsid w:val="003A4151"/>
    <w:rsid w:val="003A41C3"/>
    <w:rsid w:val="003A434B"/>
    <w:rsid w:val="003A4571"/>
    <w:rsid w:val="003A45D7"/>
    <w:rsid w:val="003A46F2"/>
    <w:rsid w:val="003A4CEF"/>
    <w:rsid w:val="003A508F"/>
    <w:rsid w:val="003A51F3"/>
    <w:rsid w:val="003A531E"/>
    <w:rsid w:val="003A53D2"/>
    <w:rsid w:val="003A5675"/>
    <w:rsid w:val="003A5696"/>
    <w:rsid w:val="003A5803"/>
    <w:rsid w:val="003A5944"/>
    <w:rsid w:val="003A5EF5"/>
    <w:rsid w:val="003A649E"/>
    <w:rsid w:val="003A66D9"/>
    <w:rsid w:val="003A7368"/>
    <w:rsid w:val="003A7A99"/>
    <w:rsid w:val="003A7FFB"/>
    <w:rsid w:val="003B006E"/>
    <w:rsid w:val="003B0411"/>
    <w:rsid w:val="003B093A"/>
    <w:rsid w:val="003B1118"/>
    <w:rsid w:val="003B1CAD"/>
    <w:rsid w:val="003B1CB8"/>
    <w:rsid w:val="003B27AF"/>
    <w:rsid w:val="003B2AD6"/>
    <w:rsid w:val="003B2B5A"/>
    <w:rsid w:val="003B2D67"/>
    <w:rsid w:val="003B36AA"/>
    <w:rsid w:val="003B36FF"/>
    <w:rsid w:val="003B373E"/>
    <w:rsid w:val="003B3873"/>
    <w:rsid w:val="003B3932"/>
    <w:rsid w:val="003B3A64"/>
    <w:rsid w:val="003B3EAC"/>
    <w:rsid w:val="003B4922"/>
    <w:rsid w:val="003B492C"/>
    <w:rsid w:val="003B4A12"/>
    <w:rsid w:val="003B4DAE"/>
    <w:rsid w:val="003B4E5E"/>
    <w:rsid w:val="003B608D"/>
    <w:rsid w:val="003B60D8"/>
    <w:rsid w:val="003B613F"/>
    <w:rsid w:val="003B61F5"/>
    <w:rsid w:val="003B63D8"/>
    <w:rsid w:val="003B6574"/>
    <w:rsid w:val="003B665F"/>
    <w:rsid w:val="003B682D"/>
    <w:rsid w:val="003B6F14"/>
    <w:rsid w:val="003B6FED"/>
    <w:rsid w:val="003B7012"/>
    <w:rsid w:val="003B75BE"/>
    <w:rsid w:val="003B78F2"/>
    <w:rsid w:val="003B7BB3"/>
    <w:rsid w:val="003C01D5"/>
    <w:rsid w:val="003C0273"/>
    <w:rsid w:val="003C0527"/>
    <w:rsid w:val="003C0701"/>
    <w:rsid w:val="003C1256"/>
    <w:rsid w:val="003C15F6"/>
    <w:rsid w:val="003C1672"/>
    <w:rsid w:val="003C1BA7"/>
    <w:rsid w:val="003C1F7F"/>
    <w:rsid w:val="003C2853"/>
    <w:rsid w:val="003C285C"/>
    <w:rsid w:val="003C2ACA"/>
    <w:rsid w:val="003C2C8B"/>
    <w:rsid w:val="003C31CE"/>
    <w:rsid w:val="003C31F3"/>
    <w:rsid w:val="003C35C6"/>
    <w:rsid w:val="003C3601"/>
    <w:rsid w:val="003C3609"/>
    <w:rsid w:val="003C377C"/>
    <w:rsid w:val="003C3B6E"/>
    <w:rsid w:val="003C441C"/>
    <w:rsid w:val="003C47D5"/>
    <w:rsid w:val="003C4E5B"/>
    <w:rsid w:val="003C4F5A"/>
    <w:rsid w:val="003C51B8"/>
    <w:rsid w:val="003C536A"/>
    <w:rsid w:val="003C5611"/>
    <w:rsid w:val="003C5758"/>
    <w:rsid w:val="003C62D2"/>
    <w:rsid w:val="003C6717"/>
    <w:rsid w:val="003C6721"/>
    <w:rsid w:val="003C690D"/>
    <w:rsid w:val="003C6B6C"/>
    <w:rsid w:val="003C6FAB"/>
    <w:rsid w:val="003C75FF"/>
    <w:rsid w:val="003C7691"/>
    <w:rsid w:val="003C77C4"/>
    <w:rsid w:val="003C7B76"/>
    <w:rsid w:val="003C7D08"/>
    <w:rsid w:val="003D06F2"/>
    <w:rsid w:val="003D07DA"/>
    <w:rsid w:val="003D0E0F"/>
    <w:rsid w:val="003D0F32"/>
    <w:rsid w:val="003D1369"/>
    <w:rsid w:val="003D195E"/>
    <w:rsid w:val="003D1ED0"/>
    <w:rsid w:val="003D21C5"/>
    <w:rsid w:val="003D2CC2"/>
    <w:rsid w:val="003D2DA8"/>
    <w:rsid w:val="003D3BFC"/>
    <w:rsid w:val="003D3D13"/>
    <w:rsid w:val="003D3D92"/>
    <w:rsid w:val="003D3FD9"/>
    <w:rsid w:val="003D40E0"/>
    <w:rsid w:val="003D443D"/>
    <w:rsid w:val="003D4521"/>
    <w:rsid w:val="003D507D"/>
    <w:rsid w:val="003D555B"/>
    <w:rsid w:val="003D5878"/>
    <w:rsid w:val="003D5E0D"/>
    <w:rsid w:val="003D6049"/>
    <w:rsid w:val="003D667A"/>
    <w:rsid w:val="003D6703"/>
    <w:rsid w:val="003D6BC9"/>
    <w:rsid w:val="003D6EC3"/>
    <w:rsid w:val="003D7DF2"/>
    <w:rsid w:val="003D7E5C"/>
    <w:rsid w:val="003E03E4"/>
    <w:rsid w:val="003E05BF"/>
    <w:rsid w:val="003E06EF"/>
    <w:rsid w:val="003E09F7"/>
    <w:rsid w:val="003E11A7"/>
    <w:rsid w:val="003E18E5"/>
    <w:rsid w:val="003E1EAE"/>
    <w:rsid w:val="003E2566"/>
    <w:rsid w:val="003E27EF"/>
    <w:rsid w:val="003E2A2F"/>
    <w:rsid w:val="003E2F9D"/>
    <w:rsid w:val="003E3157"/>
    <w:rsid w:val="003E3273"/>
    <w:rsid w:val="003E347B"/>
    <w:rsid w:val="003E39FD"/>
    <w:rsid w:val="003E3A71"/>
    <w:rsid w:val="003E3A97"/>
    <w:rsid w:val="003E3F09"/>
    <w:rsid w:val="003E4019"/>
    <w:rsid w:val="003E4359"/>
    <w:rsid w:val="003E48FC"/>
    <w:rsid w:val="003E4DE0"/>
    <w:rsid w:val="003E4FC5"/>
    <w:rsid w:val="003E501A"/>
    <w:rsid w:val="003E52E2"/>
    <w:rsid w:val="003E55D2"/>
    <w:rsid w:val="003E5697"/>
    <w:rsid w:val="003E60B6"/>
    <w:rsid w:val="003E6E3D"/>
    <w:rsid w:val="003E74E4"/>
    <w:rsid w:val="003E7797"/>
    <w:rsid w:val="003E7AE1"/>
    <w:rsid w:val="003E7CA5"/>
    <w:rsid w:val="003F019D"/>
    <w:rsid w:val="003F08BE"/>
    <w:rsid w:val="003F0A4A"/>
    <w:rsid w:val="003F0D7F"/>
    <w:rsid w:val="003F0E0C"/>
    <w:rsid w:val="003F1034"/>
    <w:rsid w:val="003F1871"/>
    <w:rsid w:val="003F2492"/>
    <w:rsid w:val="003F2892"/>
    <w:rsid w:val="003F2AFD"/>
    <w:rsid w:val="003F327D"/>
    <w:rsid w:val="003F34D0"/>
    <w:rsid w:val="003F380F"/>
    <w:rsid w:val="003F4D38"/>
    <w:rsid w:val="003F5351"/>
    <w:rsid w:val="003F54BD"/>
    <w:rsid w:val="003F5CFB"/>
    <w:rsid w:val="003F5D27"/>
    <w:rsid w:val="003F5EE6"/>
    <w:rsid w:val="003F6177"/>
    <w:rsid w:val="003F61C3"/>
    <w:rsid w:val="003F667E"/>
    <w:rsid w:val="003F6798"/>
    <w:rsid w:val="003F6EA7"/>
    <w:rsid w:val="003F6EFE"/>
    <w:rsid w:val="003F7368"/>
    <w:rsid w:val="003F73F5"/>
    <w:rsid w:val="003F7827"/>
    <w:rsid w:val="003F7ECB"/>
    <w:rsid w:val="004000B5"/>
    <w:rsid w:val="00400419"/>
    <w:rsid w:val="004008C2"/>
    <w:rsid w:val="004008FA"/>
    <w:rsid w:val="0040092E"/>
    <w:rsid w:val="00400AB5"/>
    <w:rsid w:val="00400E2A"/>
    <w:rsid w:val="00401089"/>
    <w:rsid w:val="004015AC"/>
    <w:rsid w:val="00401FA5"/>
    <w:rsid w:val="0040236B"/>
    <w:rsid w:val="0040247B"/>
    <w:rsid w:val="004031EB"/>
    <w:rsid w:val="004031FF"/>
    <w:rsid w:val="00403221"/>
    <w:rsid w:val="004035CC"/>
    <w:rsid w:val="00403610"/>
    <w:rsid w:val="004040BA"/>
    <w:rsid w:val="00404563"/>
    <w:rsid w:val="004048A1"/>
    <w:rsid w:val="0040514A"/>
    <w:rsid w:val="00405180"/>
    <w:rsid w:val="0040519C"/>
    <w:rsid w:val="004058F4"/>
    <w:rsid w:val="0040599B"/>
    <w:rsid w:val="00405EFB"/>
    <w:rsid w:val="00405FAE"/>
    <w:rsid w:val="00406205"/>
    <w:rsid w:val="00406380"/>
    <w:rsid w:val="0040682E"/>
    <w:rsid w:val="00407261"/>
    <w:rsid w:val="00407574"/>
    <w:rsid w:val="004076C4"/>
    <w:rsid w:val="00407A69"/>
    <w:rsid w:val="00407B33"/>
    <w:rsid w:val="004104C9"/>
    <w:rsid w:val="00410B19"/>
    <w:rsid w:val="00410BFD"/>
    <w:rsid w:val="00410C4E"/>
    <w:rsid w:val="00410DA1"/>
    <w:rsid w:val="004114B1"/>
    <w:rsid w:val="00411C36"/>
    <w:rsid w:val="00412169"/>
    <w:rsid w:val="00412335"/>
    <w:rsid w:val="004126BE"/>
    <w:rsid w:val="004126D7"/>
    <w:rsid w:val="0041270B"/>
    <w:rsid w:val="0041282A"/>
    <w:rsid w:val="00412888"/>
    <w:rsid w:val="00412BBD"/>
    <w:rsid w:val="0041314A"/>
    <w:rsid w:val="004132B0"/>
    <w:rsid w:val="0041331C"/>
    <w:rsid w:val="004135DB"/>
    <w:rsid w:val="004136B5"/>
    <w:rsid w:val="00413836"/>
    <w:rsid w:val="00413ACA"/>
    <w:rsid w:val="00413E92"/>
    <w:rsid w:val="0041421A"/>
    <w:rsid w:val="00414BE7"/>
    <w:rsid w:val="00414E24"/>
    <w:rsid w:val="00414FBC"/>
    <w:rsid w:val="00415487"/>
    <w:rsid w:val="00415897"/>
    <w:rsid w:val="00415C3D"/>
    <w:rsid w:val="0041613E"/>
    <w:rsid w:val="004161FA"/>
    <w:rsid w:val="0041628F"/>
    <w:rsid w:val="0041633E"/>
    <w:rsid w:val="00416599"/>
    <w:rsid w:val="004168DD"/>
    <w:rsid w:val="00416C6C"/>
    <w:rsid w:val="00417793"/>
    <w:rsid w:val="004203FB"/>
    <w:rsid w:val="00420432"/>
    <w:rsid w:val="00420796"/>
    <w:rsid w:val="0042079E"/>
    <w:rsid w:val="00420ADF"/>
    <w:rsid w:val="00420D05"/>
    <w:rsid w:val="00420D4B"/>
    <w:rsid w:val="0042101A"/>
    <w:rsid w:val="004211B8"/>
    <w:rsid w:val="00421241"/>
    <w:rsid w:val="00421265"/>
    <w:rsid w:val="004213AC"/>
    <w:rsid w:val="00422117"/>
    <w:rsid w:val="00422942"/>
    <w:rsid w:val="0042300A"/>
    <w:rsid w:val="00423BAA"/>
    <w:rsid w:val="00423BBF"/>
    <w:rsid w:val="00424142"/>
    <w:rsid w:val="0042524B"/>
    <w:rsid w:val="004252B4"/>
    <w:rsid w:val="00425585"/>
    <w:rsid w:val="004257F3"/>
    <w:rsid w:val="00426557"/>
    <w:rsid w:val="0042684C"/>
    <w:rsid w:val="004268B9"/>
    <w:rsid w:val="00426C71"/>
    <w:rsid w:val="0042723D"/>
    <w:rsid w:val="004276FF"/>
    <w:rsid w:val="004277A9"/>
    <w:rsid w:val="00427805"/>
    <w:rsid w:val="00427919"/>
    <w:rsid w:val="00427FFC"/>
    <w:rsid w:val="00430585"/>
    <w:rsid w:val="004306E5"/>
    <w:rsid w:val="00431259"/>
    <w:rsid w:val="00431390"/>
    <w:rsid w:val="00431BCF"/>
    <w:rsid w:val="00431D44"/>
    <w:rsid w:val="004321E3"/>
    <w:rsid w:val="00432225"/>
    <w:rsid w:val="0043261E"/>
    <w:rsid w:val="00432790"/>
    <w:rsid w:val="00432938"/>
    <w:rsid w:val="004329EF"/>
    <w:rsid w:val="00432AA5"/>
    <w:rsid w:val="00432D34"/>
    <w:rsid w:val="00432DAE"/>
    <w:rsid w:val="00432E4C"/>
    <w:rsid w:val="0043323F"/>
    <w:rsid w:val="004334D2"/>
    <w:rsid w:val="004335D2"/>
    <w:rsid w:val="004339D3"/>
    <w:rsid w:val="00433B70"/>
    <w:rsid w:val="00433B81"/>
    <w:rsid w:val="00433CCA"/>
    <w:rsid w:val="004341AA"/>
    <w:rsid w:val="004341BE"/>
    <w:rsid w:val="00434257"/>
    <w:rsid w:val="00434285"/>
    <w:rsid w:val="00435799"/>
    <w:rsid w:val="00435984"/>
    <w:rsid w:val="004360EF"/>
    <w:rsid w:val="0043638A"/>
    <w:rsid w:val="0043660F"/>
    <w:rsid w:val="00436732"/>
    <w:rsid w:val="00436A8D"/>
    <w:rsid w:val="00436AB4"/>
    <w:rsid w:val="00436AD6"/>
    <w:rsid w:val="00436CD9"/>
    <w:rsid w:val="00436FDA"/>
    <w:rsid w:val="0043702B"/>
    <w:rsid w:val="00437B7E"/>
    <w:rsid w:val="00437D1A"/>
    <w:rsid w:val="00440083"/>
    <w:rsid w:val="00440191"/>
    <w:rsid w:val="004403D8"/>
    <w:rsid w:val="00440447"/>
    <w:rsid w:val="00440C0F"/>
    <w:rsid w:val="00440E48"/>
    <w:rsid w:val="00440F15"/>
    <w:rsid w:val="00441796"/>
    <w:rsid w:val="0044196D"/>
    <w:rsid w:val="004422B9"/>
    <w:rsid w:val="00442417"/>
    <w:rsid w:val="0044248B"/>
    <w:rsid w:val="0044283C"/>
    <w:rsid w:val="00443055"/>
    <w:rsid w:val="004432B3"/>
    <w:rsid w:val="004434D2"/>
    <w:rsid w:val="00443716"/>
    <w:rsid w:val="00443892"/>
    <w:rsid w:val="004439DC"/>
    <w:rsid w:val="004439E7"/>
    <w:rsid w:val="00443A18"/>
    <w:rsid w:val="00444936"/>
    <w:rsid w:val="00444B7F"/>
    <w:rsid w:val="00445263"/>
    <w:rsid w:val="0044580A"/>
    <w:rsid w:val="004459CF"/>
    <w:rsid w:val="00445E61"/>
    <w:rsid w:val="00446BD5"/>
    <w:rsid w:val="00446C5A"/>
    <w:rsid w:val="00446DC6"/>
    <w:rsid w:val="00446E79"/>
    <w:rsid w:val="00446FB3"/>
    <w:rsid w:val="00447299"/>
    <w:rsid w:val="0044729E"/>
    <w:rsid w:val="0044747C"/>
    <w:rsid w:val="004501F4"/>
    <w:rsid w:val="004506E9"/>
    <w:rsid w:val="004506EA"/>
    <w:rsid w:val="00450745"/>
    <w:rsid w:val="00450875"/>
    <w:rsid w:val="00450B43"/>
    <w:rsid w:val="00450E2D"/>
    <w:rsid w:val="00450F99"/>
    <w:rsid w:val="0045154A"/>
    <w:rsid w:val="004517F3"/>
    <w:rsid w:val="00451981"/>
    <w:rsid w:val="0045292C"/>
    <w:rsid w:val="004531A7"/>
    <w:rsid w:val="004536ED"/>
    <w:rsid w:val="00453903"/>
    <w:rsid w:val="00453F3C"/>
    <w:rsid w:val="0045415E"/>
    <w:rsid w:val="00454250"/>
    <w:rsid w:val="00454D65"/>
    <w:rsid w:val="00455068"/>
    <w:rsid w:val="00455302"/>
    <w:rsid w:val="00455443"/>
    <w:rsid w:val="00455988"/>
    <w:rsid w:val="00455BF0"/>
    <w:rsid w:val="0045647B"/>
    <w:rsid w:val="00456493"/>
    <w:rsid w:val="004567A8"/>
    <w:rsid w:val="00456BDF"/>
    <w:rsid w:val="00456D78"/>
    <w:rsid w:val="00456F48"/>
    <w:rsid w:val="004573F4"/>
    <w:rsid w:val="00457C60"/>
    <w:rsid w:val="00457E34"/>
    <w:rsid w:val="00460084"/>
    <w:rsid w:val="00460340"/>
    <w:rsid w:val="00460447"/>
    <w:rsid w:val="00460EE3"/>
    <w:rsid w:val="0046173E"/>
    <w:rsid w:val="00461DC0"/>
    <w:rsid w:val="0046214D"/>
    <w:rsid w:val="00462498"/>
    <w:rsid w:val="0046266F"/>
    <w:rsid w:val="0046274E"/>
    <w:rsid w:val="00462902"/>
    <w:rsid w:val="00462A10"/>
    <w:rsid w:val="00462D1D"/>
    <w:rsid w:val="00462F8B"/>
    <w:rsid w:val="004633C1"/>
    <w:rsid w:val="00463EF5"/>
    <w:rsid w:val="0046402D"/>
    <w:rsid w:val="00464185"/>
    <w:rsid w:val="004646FE"/>
    <w:rsid w:val="00464840"/>
    <w:rsid w:val="004649D6"/>
    <w:rsid w:val="0046534A"/>
    <w:rsid w:val="004653D9"/>
    <w:rsid w:val="004654B1"/>
    <w:rsid w:val="00465508"/>
    <w:rsid w:val="00465B94"/>
    <w:rsid w:val="00466802"/>
    <w:rsid w:val="00466DD7"/>
    <w:rsid w:val="00467004"/>
    <w:rsid w:val="004670F6"/>
    <w:rsid w:val="00467670"/>
    <w:rsid w:val="00467D43"/>
    <w:rsid w:val="004703D9"/>
    <w:rsid w:val="004707E4"/>
    <w:rsid w:val="00470C9A"/>
    <w:rsid w:val="00471459"/>
    <w:rsid w:val="0047176C"/>
    <w:rsid w:val="00471A43"/>
    <w:rsid w:val="00471DC7"/>
    <w:rsid w:val="0047218D"/>
    <w:rsid w:val="004723BF"/>
    <w:rsid w:val="004724E3"/>
    <w:rsid w:val="004726CF"/>
    <w:rsid w:val="00472705"/>
    <w:rsid w:val="00472F78"/>
    <w:rsid w:val="00473408"/>
    <w:rsid w:val="00473CCE"/>
    <w:rsid w:val="00473E49"/>
    <w:rsid w:val="004740E5"/>
    <w:rsid w:val="00474221"/>
    <w:rsid w:val="004745B9"/>
    <w:rsid w:val="00474CD4"/>
    <w:rsid w:val="00474D28"/>
    <w:rsid w:val="00475379"/>
    <w:rsid w:val="00475AFC"/>
    <w:rsid w:val="00475E85"/>
    <w:rsid w:val="00475F3B"/>
    <w:rsid w:val="00476314"/>
    <w:rsid w:val="0047689F"/>
    <w:rsid w:val="004776CA"/>
    <w:rsid w:val="00477D64"/>
    <w:rsid w:val="004800C4"/>
    <w:rsid w:val="004802AC"/>
    <w:rsid w:val="004805E8"/>
    <w:rsid w:val="0048076E"/>
    <w:rsid w:val="004807C7"/>
    <w:rsid w:val="00480CAB"/>
    <w:rsid w:val="00480EA6"/>
    <w:rsid w:val="00480EC9"/>
    <w:rsid w:val="00480FC4"/>
    <w:rsid w:val="0048148B"/>
    <w:rsid w:val="00481832"/>
    <w:rsid w:val="00481CAF"/>
    <w:rsid w:val="00482102"/>
    <w:rsid w:val="00482283"/>
    <w:rsid w:val="004827D8"/>
    <w:rsid w:val="00482923"/>
    <w:rsid w:val="00482B01"/>
    <w:rsid w:val="00483545"/>
    <w:rsid w:val="00483F3B"/>
    <w:rsid w:val="00483FFD"/>
    <w:rsid w:val="00484D75"/>
    <w:rsid w:val="0048507C"/>
    <w:rsid w:val="00485124"/>
    <w:rsid w:val="004851CD"/>
    <w:rsid w:val="00485304"/>
    <w:rsid w:val="00485A24"/>
    <w:rsid w:val="00485A69"/>
    <w:rsid w:val="004867A2"/>
    <w:rsid w:val="00486E0D"/>
    <w:rsid w:val="00486FF4"/>
    <w:rsid w:val="004878B7"/>
    <w:rsid w:val="00487A5A"/>
    <w:rsid w:val="00487D3C"/>
    <w:rsid w:val="00490296"/>
    <w:rsid w:val="004906C0"/>
    <w:rsid w:val="0049097E"/>
    <w:rsid w:val="00490C57"/>
    <w:rsid w:val="00490CB9"/>
    <w:rsid w:val="00491154"/>
    <w:rsid w:val="00491621"/>
    <w:rsid w:val="00491908"/>
    <w:rsid w:val="00491B01"/>
    <w:rsid w:val="00491F07"/>
    <w:rsid w:val="00491F47"/>
    <w:rsid w:val="00491FAF"/>
    <w:rsid w:val="00492234"/>
    <w:rsid w:val="00492768"/>
    <w:rsid w:val="00492866"/>
    <w:rsid w:val="00492AB9"/>
    <w:rsid w:val="00492B06"/>
    <w:rsid w:val="0049350B"/>
    <w:rsid w:val="00493606"/>
    <w:rsid w:val="00493E4F"/>
    <w:rsid w:val="00494446"/>
    <w:rsid w:val="00494661"/>
    <w:rsid w:val="0049525F"/>
    <w:rsid w:val="0049557F"/>
    <w:rsid w:val="004959B9"/>
    <w:rsid w:val="00495B5D"/>
    <w:rsid w:val="00495BB0"/>
    <w:rsid w:val="00495DCD"/>
    <w:rsid w:val="00495FE4"/>
    <w:rsid w:val="00496538"/>
    <w:rsid w:val="00496C0B"/>
    <w:rsid w:val="00496F9B"/>
    <w:rsid w:val="0049718F"/>
    <w:rsid w:val="004971D4"/>
    <w:rsid w:val="00497446"/>
    <w:rsid w:val="004974FB"/>
    <w:rsid w:val="004975B8"/>
    <w:rsid w:val="004A0368"/>
    <w:rsid w:val="004A09DC"/>
    <w:rsid w:val="004A0A5D"/>
    <w:rsid w:val="004A0BA5"/>
    <w:rsid w:val="004A0C0F"/>
    <w:rsid w:val="004A1996"/>
    <w:rsid w:val="004A19F6"/>
    <w:rsid w:val="004A1BF4"/>
    <w:rsid w:val="004A26A8"/>
    <w:rsid w:val="004A288D"/>
    <w:rsid w:val="004A2BDD"/>
    <w:rsid w:val="004A2D1C"/>
    <w:rsid w:val="004A2F66"/>
    <w:rsid w:val="004A30AB"/>
    <w:rsid w:val="004A312D"/>
    <w:rsid w:val="004A32E9"/>
    <w:rsid w:val="004A36EF"/>
    <w:rsid w:val="004A37DB"/>
    <w:rsid w:val="004A388E"/>
    <w:rsid w:val="004A3B31"/>
    <w:rsid w:val="004A3EBF"/>
    <w:rsid w:val="004A4240"/>
    <w:rsid w:val="004A42FC"/>
    <w:rsid w:val="004A4F53"/>
    <w:rsid w:val="004A52EB"/>
    <w:rsid w:val="004A5711"/>
    <w:rsid w:val="004A5EB9"/>
    <w:rsid w:val="004A6052"/>
    <w:rsid w:val="004A6B13"/>
    <w:rsid w:val="004A6E8F"/>
    <w:rsid w:val="004A78DE"/>
    <w:rsid w:val="004B00A2"/>
    <w:rsid w:val="004B1120"/>
    <w:rsid w:val="004B15F4"/>
    <w:rsid w:val="004B1B0D"/>
    <w:rsid w:val="004B1B33"/>
    <w:rsid w:val="004B2353"/>
    <w:rsid w:val="004B239C"/>
    <w:rsid w:val="004B2626"/>
    <w:rsid w:val="004B2689"/>
    <w:rsid w:val="004B273B"/>
    <w:rsid w:val="004B2AA5"/>
    <w:rsid w:val="004B31B8"/>
    <w:rsid w:val="004B33AE"/>
    <w:rsid w:val="004B3532"/>
    <w:rsid w:val="004B3B33"/>
    <w:rsid w:val="004B3E02"/>
    <w:rsid w:val="004B452D"/>
    <w:rsid w:val="004B4602"/>
    <w:rsid w:val="004B4926"/>
    <w:rsid w:val="004B49DB"/>
    <w:rsid w:val="004B4C5B"/>
    <w:rsid w:val="004B5149"/>
    <w:rsid w:val="004B533D"/>
    <w:rsid w:val="004B5390"/>
    <w:rsid w:val="004B53AA"/>
    <w:rsid w:val="004B588B"/>
    <w:rsid w:val="004B5A43"/>
    <w:rsid w:val="004B5CFF"/>
    <w:rsid w:val="004B5DC6"/>
    <w:rsid w:val="004B5F51"/>
    <w:rsid w:val="004B5F8E"/>
    <w:rsid w:val="004B6006"/>
    <w:rsid w:val="004B6218"/>
    <w:rsid w:val="004B67B9"/>
    <w:rsid w:val="004B67FC"/>
    <w:rsid w:val="004B6888"/>
    <w:rsid w:val="004B69EC"/>
    <w:rsid w:val="004B6A37"/>
    <w:rsid w:val="004B6BFB"/>
    <w:rsid w:val="004B6E7E"/>
    <w:rsid w:val="004B726F"/>
    <w:rsid w:val="004B75CC"/>
    <w:rsid w:val="004C0093"/>
    <w:rsid w:val="004C0C7C"/>
    <w:rsid w:val="004C108A"/>
    <w:rsid w:val="004C13E4"/>
    <w:rsid w:val="004C1640"/>
    <w:rsid w:val="004C1C26"/>
    <w:rsid w:val="004C2044"/>
    <w:rsid w:val="004C2166"/>
    <w:rsid w:val="004C254E"/>
    <w:rsid w:val="004C2872"/>
    <w:rsid w:val="004C3279"/>
    <w:rsid w:val="004C3457"/>
    <w:rsid w:val="004C374E"/>
    <w:rsid w:val="004C38E6"/>
    <w:rsid w:val="004C39B1"/>
    <w:rsid w:val="004C3C36"/>
    <w:rsid w:val="004C3E53"/>
    <w:rsid w:val="004C40BB"/>
    <w:rsid w:val="004C44D9"/>
    <w:rsid w:val="004C4A1D"/>
    <w:rsid w:val="004C4A54"/>
    <w:rsid w:val="004C5000"/>
    <w:rsid w:val="004C52D6"/>
    <w:rsid w:val="004C590C"/>
    <w:rsid w:val="004C5B56"/>
    <w:rsid w:val="004C65EA"/>
    <w:rsid w:val="004C6854"/>
    <w:rsid w:val="004C6D4B"/>
    <w:rsid w:val="004C6D96"/>
    <w:rsid w:val="004C7793"/>
    <w:rsid w:val="004C77F6"/>
    <w:rsid w:val="004C7D04"/>
    <w:rsid w:val="004D0168"/>
    <w:rsid w:val="004D03A6"/>
    <w:rsid w:val="004D0D4A"/>
    <w:rsid w:val="004D116F"/>
    <w:rsid w:val="004D123E"/>
    <w:rsid w:val="004D173C"/>
    <w:rsid w:val="004D1BAD"/>
    <w:rsid w:val="004D1E32"/>
    <w:rsid w:val="004D2891"/>
    <w:rsid w:val="004D2B83"/>
    <w:rsid w:val="004D2C17"/>
    <w:rsid w:val="004D2D1A"/>
    <w:rsid w:val="004D30E1"/>
    <w:rsid w:val="004D38A9"/>
    <w:rsid w:val="004D3B31"/>
    <w:rsid w:val="004D45A5"/>
    <w:rsid w:val="004D46F3"/>
    <w:rsid w:val="004D49AA"/>
    <w:rsid w:val="004D4EDD"/>
    <w:rsid w:val="004D50DD"/>
    <w:rsid w:val="004D5376"/>
    <w:rsid w:val="004D5B54"/>
    <w:rsid w:val="004D61CF"/>
    <w:rsid w:val="004D62A4"/>
    <w:rsid w:val="004D63B3"/>
    <w:rsid w:val="004D67A3"/>
    <w:rsid w:val="004D6A5A"/>
    <w:rsid w:val="004D6B6A"/>
    <w:rsid w:val="004D6C99"/>
    <w:rsid w:val="004D6F2D"/>
    <w:rsid w:val="004E039F"/>
    <w:rsid w:val="004E0622"/>
    <w:rsid w:val="004E1FAC"/>
    <w:rsid w:val="004E2167"/>
    <w:rsid w:val="004E31DC"/>
    <w:rsid w:val="004E335F"/>
    <w:rsid w:val="004E38E0"/>
    <w:rsid w:val="004E3F13"/>
    <w:rsid w:val="004E410F"/>
    <w:rsid w:val="004E4378"/>
    <w:rsid w:val="004E46A4"/>
    <w:rsid w:val="004E4CA7"/>
    <w:rsid w:val="004E4D0D"/>
    <w:rsid w:val="004E525E"/>
    <w:rsid w:val="004E5622"/>
    <w:rsid w:val="004E56D0"/>
    <w:rsid w:val="004E57D4"/>
    <w:rsid w:val="004E5DB4"/>
    <w:rsid w:val="004E6066"/>
    <w:rsid w:val="004E60F5"/>
    <w:rsid w:val="004E61A1"/>
    <w:rsid w:val="004E62FF"/>
    <w:rsid w:val="004E6458"/>
    <w:rsid w:val="004E68D0"/>
    <w:rsid w:val="004E6C56"/>
    <w:rsid w:val="004E6EEA"/>
    <w:rsid w:val="004E72A8"/>
    <w:rsid w:val="004E772C"/>
    <w:rsid w:val="004E7B94"/>
    <w:rsid w:val="004F032C"/>
    <w:rsid w:val="004F0A11"/>
    <w:rsid w:val="004F0B7A"/>
    <w:rsid w:val="004F123C"/>
    <w:rsid w:val="004F16AF"/>
    <w:rsid w:val="004F1719"/>
    <w:rsid w:val="004F19FB"/>
    <w:rsid w:val="004F2642"/>
    <w:rsid w:val="004F2FEC"/>
    <w:rsid w:val="004F322C"/>
    <w:rsid w:val="004F3322"/>
    <w:rsid w:val="004F3323"/>
    <w:rsid w:val="004F398B"/>
    <w:rsid w:val="004F3C72"/>
    <w:rsid w:val="004F447D"/>
    <w:rsid w:val="004F4C21"/>
    <w:rsid w:val="004F4DDD"/>
    <w:rsid w:val="004F509B"/>
    <w:rsid w:val="004F50F8"/>
    <w:rsid w:val="004F5158"/>
    <w:rsid w:val="004F5169"/>
    <w:rsid w:val="004F5DD7"/>
    <w:rsid w:val="004F5F28"/>
    <w:rsid w:val="004F636E"/>
    <w:rsid w:val="004F64B0"/>
    <w:rsid w:val="004F671F"/>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682"/>
    <w:rsid w:val="00500817"/>
    <w:rsid w:val="005008A7"/>
    <w:rsid w:val="0050092D"/>
    <w:rsid w:val="00501159"/>
    <w:rsid w:val="0050173D"/>
    <w:rsid w:val="005018D9"/>
    <w:rsid w:val="005019F5"/>
    <w:rsid w:val="00501B31"/>
    <w:rsid w:val="00501E4A"/>
    <w:rsid w:val="0050248A"/>
    <w:rsid w:val="0050254C"/>
    <w:rsid w:val="0050259E"/>
    <w:rsid w:val="00502601"/>
    <w:rsid w:val="00502827"/>
    <w:rsid w:val="00502E87"/>
    <w:rsid w:val="00502EDD"/>
    <w:rsid w:val="0050317B"/>
    <w:rsid w:val="00503717"/>
    <w:rsid w:val="00503E26"/>
    <w:rsid w:val="005044FA"/>
    <w:rsid w:val="0050528B"/>
    <w:rsid w:val="005052B8"/>
    <w:rsid w:val="005052F6"/>
    <w:rsid w:val="005055C0"/>
    <w:rsid w:val="005057C0"/>
    <w:rsid w:val="00506014"/>
    <w:rsid w:val="005061BF"/>
    <w:rsid w:val="005062AA"/>
    <w:rsid w:val="00506CA7"/>
    <w:rsid w:val="00506DB5"/>
    <w:rsid w:val="00506E5A"/>
    <w:rsid w:val="00506ED8"/>
    <w:rsid w:val="005074E4"/>
    <w:rsid w:val="0050750F"/>
    <w:rsid w:val="005103BA"/>
    <w:rsid w:val="005108CE"/>
    <w:rsid w:val="00510BD5"/>
    <w:rsid w:val="00510C55"/>
    <w:rsid w:val="00510D7D"/>
    <w:rsid w:val="00510EE1"/>
    <w:rsid w:val="00511850"/>
    <w:rsid w:val="005118A1"/>
    <w:rsid w:val="005118B3"/>
    <w:rsid w:val="005118B9"/>
    <w:rsid w:val="00512A31"/>
    <w:rsid w:val="00512E21"/>
    <w:rsid w:val="00512FDB"/>
    <w:rsid w:val="00513144"/>
    <w:rsid w:val="0051365E"/>
    <w:rsid w:val="00513A4A"/>
    <w:rsid w:val="00513E90"/>
    <w:rsid w:val="00513FCC"/>
    <w:rsid w:val="0051460F"/>
    <w:rsid w:val="00514B13"/>
    <w:rsid w:val="00514BF7"/>
    <w:rsid w:val="00514F62"/>
    <w:rsid w:val="00514F79"/>
    <w:rsid w:val="005150F8"/>
    <w:rsid w:val="00515225"/>
    <w:rsid w:val="00516057"/>
    <w:rsid w:val="005160B8"/>
    <w:rsid w:val="005166D1"/>
    <w:rsid w:val="00516788"/>
    <w:rsid w:val="00516EE9"/>
    <w:rsid w:val="00516F30"/>
    <w:rsid w:val="00517079"/>
    <w:rsid w:val="00517408"/>
    <w:rsid w:val="00517804"/>
    <w:rsid w:val="005178A3"/>
    <w:rsid w:val="00517EEE"/>
    <w:rsid w:val="005201E3"/>
    <w:rsid w:val="00520793"/>
    <w:rsid w:val="00520795"/>
    <w:rsid w:val="00520908"/>
    <w:rsid w:val="00520BF8"/>
    <w:rsid w:val="00520F3A"/>
    <w:rsid w:val="00520F4D"/>
    <w:rsid w:val="00521668"/>
    <w:rsid w:val="00521B6B"/>
    <w:rsid w:val="00521D6C"/>
    <w:rsid w:val="00522183"/>
    <w:rsid w:val="00522644"/>
    <w:rsid w:val="00522C10"/>
    <w:rsid w:val="00522E3E"/>
    <w:rsid w:val="005239AB"/>
    <w:rsid w:val="0052419F"/>
    <w:rsid w:val="0052460B"/>
    <w:rsid w:val="00524AC0"/>
    <w:rsid w:val="00524BF1"/>
    <w:rsid w:val="00524C55"/>
    <w:rsid w:val="00524CB2"/>
    <w:rsid w:val="00525099"/>
    <w:rsid w:val="005250DF"/>
    <w:rsid w:val="00526082"/>
    <w:rsid w:val="00526593"/>
    <w:rsid w:val="00526E3C"/>
    <w:rsid w:val="00527975"/>
    <w:rsid w:val="00530242"/>
    <w:rsid w:val="005308A8"/>
    <w:rsid w:val="005308B9"/>
    <w:rsid w:val="00530948"/>
    <w:rsid w:val="0053098E"/>
    <w:rsid w:val="00530D55"/>
    <w:rsid w:val="00530E72"/>
    <w:rsid w:val="00531474"/>
    <w:rsid w:val="005317F6"/>
    <w:rsid w:val="00531CB4"/>
    <w:rsid w:val="00531F80"/>
    <w:rsid w:val="00531FCD"/>
    <w:rsid w:val="00532210"/>
    <w:rsid w:val="00532610"/>
    <w:rsid w:val="005328E3"/>
    <w:rsid w:val="00532965"/>
    <w:rsid w:val="00532B44"/>
    <w:rsid w:val="00532E39"/>
    <w:rsid w:val="00532E8B"/>
    <w:rsid w:val="00533305"/>
    <w:rsid w:val="00533398"/>
    <w:rsid w:val="00533981"/>
    <w:rsid w:val="00533A80"/>
    <w:rsid w:val="00533FEA"/>
    <w:rsid w:val="00534328"/>
    <w:rsid w:val="00534396"/>
    <w:rsid w:val="0053480B"/>
    <w:rsid w:val="00534AEF"/>
    <w:rsid w:val="00535350"/>
    <w:rsid w:val="0053590A"/>
    <w:rsid w:val="00536107"/>
    <w:rsid w:val="00536818"/>
    <w:rsid w:val="005369BE"/>
    <w:rsid w:val="00536E65"/>
    <w:rsid w:val="005372AA"/>
    <w:rsid w:val="00537962"/>
    <w:rsid w:val="00537E4F"/>
    <w:rsid w:val="00537F17"/>
    <w:rsid w:val="00537FF8"/>
    <w:rsid w:val="005402A5"/>
    <w:rsid w:val="005403FD"/>
    <w:rsid w:val="0054069C"/>
    <w:rsid w:val="00540988"/>
    <w:rsid w:val="00540A3D"/>
    <w:rsid w:val="00540AEF"/>
    <w:rsid w:val="0054101A"/>
    <w:rsid w:val="00541346"/>
    <w:rsid w:val="0054136B"/>
    <w:rsid w:val="00541F93"/>
    <w:rsid w:val="0054202B"/>
    <w:rsid w:val="005428DC"/>
    <w:rsid w:val="00542FAC"/>
    <w:rsid w:val="0054307D"/>
    <w:rsid w:val="00543158"/>
    <w:rsid w:val="005432CD"/>
    <w:rsid w:val="00543581"/>
    <w:rsid w:val="005439EA"/>
    <w:rsid w:val="00543C0A"/>
    <w:rsid w:val="00543F95"/>
    <w:rsid w:val="005441B5"/>
    <w:rsid w:val="00544928"/>
    <w:rsid w:val="005449D7"/>
    <w:rsid w:val="00544C8E"/>
    <w:rsid w:val="00544EF6"/>
    <w:rsid w:val="005450AC"/>
    <w:rsid w:val="00545AC9"/>
    <w:rsid w:val="00545F75"/>
    <w:rsid w:val="00546B50"/>
    <w:rsid w:val="00547417"/>
    <w:rsid w:val="00547BED"/>
    <w:rsid w:val="00547D5C"/>
    <w:rsid w:val="005503B9"/>
    <w:rsid w:val="00550824"/>
    <w:rsid w:val="00551796"/>
    <w:rsid w:val="005519A3"/>
    <w:rsid w:val="0055224C"/>
    <w:rsid w:val="00552845"/>
    <w:rsid w:val="00552A4A"/>
    <w:rsid w:val="00552D45"/>
    <w:rsid w:val="00553A9C"/>
    <w:rsid w:val="005546D4"/>
    <w:rsid w:val="005547A3"/>
    <w:rsid w:val="00554E90"/>
    <w:rsid w:val="0055570C"/>
    <w:rsid w:val="005558DF"/>
    <w:rsid w:val="00555953"/>
    <w:rsid w:val="00555AB7"/>
    <w:rsid w:val="00555ACF"/>
    <w:rsid w:val="00555E25"/>
    <w:rsid w:val="00555E3E"/>
    <w:rsid w:val="00555F52"/>
    <w:rsid w:val="0055654F"/>
    <w:rsid w:val="005565CB"/>
    <w:rsid w:val="0055669E"/>
    <w:rsid w:val="00556995"/>
    <w:rsid w:val="005569DA"/>
    <w:rsid w:val="00556F4A"/>
    <w:rsid w:val="005574CF"/>
    <w:rsid w:val="005574FE"/>
    <w:rsid w:val="00557549"/>
    <w:rsid w:val="0055791B"/>
    <w:rsid w:val="00557C7F"/>
    <w:rsid w:val="0056002B"/>
    <w:rsid w:val="00560856"/>
    <w:rsid w:val="00560A8B"/>
    <w:rsid w:val="00560B12"/>
    <w:rsid w:val="00560C76"/>
    <w:rsid w:val="00561090"/>
    <w:rsid w:val="005615D9"/>
    <w:rsid w:val="00561948"/>
    <w:rsid w:val="00561AD9"/>
    <w:rsid w:val="00562347"/>
    <w:rsid w:val="005623B1"/>
    <w:rsid w:val="00562480"/>
    <w:rsid w:val="00562688"/>
    <w:rsid w:val="00562C3A"/>
    <w:rsid w:val="00562F19"/>
    <w:rsid w:val="00562F9E"/>
    <w:rsid w:val="0056348F"/>
    <w:rsid w:val="005634FB"/>
    <w:rsid w:val="005635CE"/>
    <w:rsid w:val="005635D6"/>
    <w:rsid w:val="00563735"/>
    <w:rsid w:val="005637FB"/>
    <w:rsid w:val="00564665"/>
    <w:rsid w:val="00564CE4"/>
    <w:rsid w:val="00564D4A"/>
    <w:rsid w:val="00564E50"/>
    <w:rsid w:val="00565106"/>
    <w:rsid w:val="00565272"/>
    <w:rsid w:val="00565B81"/>
    <w:rsid w:val="00566064"/>
    <w:rsid w:val="0056615D"/>
    <w:rsid w:val="005661FF"/>
    <w:rsid w:val="005663BA"/>
    <w:rsid w:val="0056652D"/>
    <w:rsid w:val="005670E8"/>
    <w:rsid w:val="0056742A"/>
    <w:rsid w:val="0056775B"/>
    <w:rsid w:val="005700DD"/>
    <w:rsid w:val="005706E9"/>
    <w:rsid w:val="00570B55"/>
    <w:rsid w:val="00570BB7"/>
    <w:rsid w:val="00570D7E"/>
    <w:rsid w:val="005711EB"/>
    <w:rsid w:val="005712D5"/>
    <w:rsid w:val="0057192C"/>
    <w:rsid w:val="00572353"/>
    <w:rsid w:val="005723AE"/>
    <w:rsid w:val="005725B0"/>
    <w:rsid w:val="005725D8"/>
    <w:rsid w:val="0057260F"/>
    <w:rsid w:val="00572AC1"/>
    <w:rsid w:val="00572B2E"/>
    <w:rsid w:val="00572EC0"/>
    <w:rsid w:val="0057317E"/>
    <w:rsid w:val="005731A5"/>
    <w:rsid w:val="00573338"/>
    <w:rsid w:val="005736FB"/>
    <w:rsid w:val="00573707"/>
    <w:rsid w:val="00573F73"/>
    <w:rsid w:val="005740AD"/>
    <w:rsid w:val="00574B21"/>
    <w:rsid w:val="00574F67"/>
    <w:rsid w:val="005757A0"/>
    <w:rsid w:val="005762AE"/>
    <w:rsid w:val="0057655A"/>
    <w:rsid w:val="0057679F"/>
    <w:rsid w:val="00576854"/>
    <w:rsid w:val="00576D20"/>
    <w:rsid w:val="00576FD9"/>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C2"/>
    <w:rsid w:val="005834EE"/>
    <w:rsid w:val="00583769"/>
    <w:rsid w:val="00583785"/>
    <w:rsid w:val="005838A6"/>
    <w:rsid w:val="00583C2A"/>
    <w:rsid w:val="00584278"/>
    <w:rsid w:val="0058432A"/>
    <w:rsid w:val="005843DA"/>
    <w:rsid w:val="00584626"/>
    <w:rsid w:val="005847DA"/>
    <w:rsid w:val="005849E6"/>
    <w:rsid w:val="00584BF4"/>
    <w:rsid w:val="00585063"/>
    <w:rsid w:val="00585514"/>
    <w:rsid w:val="005858AC"/>
    <w:rsid w:val="00585968"/>
    <w:rsid w:val="00585FBE"/>
    <w:rsid w:val="005863B1"/>
    <w:rsid w:val="00586530"/>
    <w:rsid w:val="0058691E"/>
    <w:rsid w:val="00586E94"/>
    <w:rsid w:val="00586F24"/>
    <w:rsid w:val="005872B5"/>
    <w:rsid w:val="0058737F"/>
    <w:rsid w:val="00587439"/>
    <w:rsid w:val="005877D6"/>
    <w:rsid w:val="005904FB"/>
    <w:rsid w:val="00590521"/>
    <w:rsid w:val="00590CED"/>
    <w:rsid w:val="00590F23"/>
    <w:rsid w:val="00591057"/>
    <w:rsid w:val="0059114D"/>
    <w:rsid w:val="005913B7"/>
    <w:rsid w:val="005919E2"/>
    <w:rsid w:val="00591B48"/>
    <w:rsid w:val="00591C34"/>
    <w:rsid w:val="00592062"/>
    <w:rsid w:val="0059230F"/>
    <w:rsid w:val="0059241B"/>
    <w:rsid w:val="00592755"/>
    <w:rsid w:val="00592848"/>
    <w:rsid w:val="005929BE"/>
    <w:rsid w:val="00592A33"/>
    <w:rsid w:val="00592B6F"/>
    <w:rsid w:val="00592E40"/>
    <w:rsid w:val="00593141"/>
    <w:rsid w:val="005933EC"/>
    <w:rsid w:val="00594096"/>
    <w:rsid w:val="00594765"/>
    <w:rsid w:val="005951E9"/>
    <w:rsid w:val="00595A44"/>
    <w:rsid w:val="00596321"/>
    <w:rsid w:val="005966E5"/>
    <w:rsid w:val="005967AD"/>
    <w:rsid w:val="005968B2"/>
    <w:rsid w:val="00596DCB"/>
    <w:rsid w:val="005972D8"/>
    <w:rsid w:val="00597B33"/>
    <w:rsid w:val="00597C21"/>
    <w:rsid w:val="00597CEB"/>
    <w:rsid w:val="00597D0F"/>
    <w:rsid w:val="005A003E"/>
    <w:rsid w:val="005A034B"/>
    <w:rsid w:val="005A056A"/>
    <w:rsid w:val="005A06BC"/>
    <w:rsid w:val="005A06CE"/>
    <w:rsid w:val="005A0839"/>
    <w:rsid w:val="005A0B60"/>
    <w:rsid w:val="005A0D98"/>
    <w:rsid w:val="005A0E8B"/>
    <w:rsid w:val="005A13EC"/>
    <w:rsid w:val="005A166B"/>
    <w:rsid w:val="005A1A2A"/>
    <w:rsid w:val="005A1BA4"/>
    <w:rsid w:val="005A1DFA"/>
    <w:rsid w:val="005A227A"/>
    <w:rsid w:val="005A3077"/>
    <w:rsid w:val="005A33C1"/>
    <w:rsid w:val="005A37E9"/>
    <w:rsid w:val="005A3853"/>
    <w:rsid w:val="005A3A78"/>
    <w:rsid w:val="005A3C6F"/>
    <w:rsid w:val="005A3E02"/>
    <w:rsid w:val="005A3EC7"/>
    <w:rsid w:val="005A3FD3"/>
    <w:rsid w:val="005A4376"/>
    <w:rsid w:val="005A4CFD"/>
    <w:rsid w:val="005A539D"/>
    <w:rsid w:val="005A5446"/>
    <w:rsid w:val="005A5859"/>
    <w:rsid w:val="005A5EE4"/>
    <w:rsid w:val="005A6127"/>
    <w:rsid w:val="005A669E"/>
    <w:rsid w:val="005A6EB9"/>
    <w:rsid w:val="005A6FCD"/>
    <w:rsid w:val="005A7168"/>
    <w:rsid w:val="005A795F"/>
    <w:rsid w:val="005B005A"/>
    <w:rsid w:val="005B0234"/>
    <w:rsid w:val="005B02BA"/>
    <w:rsid w:val="005B0665"/>
    <w:rsid w:val="005B0845"/>
    <w:rsid w:val="005B0AC1"/>
    <w:rsid w:val="005B0E98"/>
    <w:rsid w:val="005B0F81"/>
    <w:rsid w:val="005B118F"/>
    <w:rsid w:val="005B2A9D"/>
    <w:rsid w:val="005B2D01"/>
    <w:rsid w:val="005B2DE5"/>
    <w:rsid w:val="005B3170"/>
    <w:rsid w:val="005B327B"/>
    <w:rsid w:val="005B4270"/>
    <w:rsid w:val="005B44CB"/>
    <w:rsid w:val="005B4AC8"/>
    <w:rsid w:val="005B4BBD"/>
    <w:rsid w:val="005B4BC7"/>
    <w:rsid w:val="005B501F"/>
    <w:rsid w:val="005B5BB1"/>
    <w:rsid w:val="005B5EAC"/>
    <w:rsid w:val="005B5FD9"/>
    <w:rsid w:val="005B609E"/>
    <w:rsid w:val="005B6253"/>
    <w:rsid w:val="005B6858"/>
    <w:rsid w:val="005B6914"/>
    <w:rsid w:val="005B6C6B"/>
    <w:rsid w:val="005B6FCB"/>
    <w:rsid w:val="005B715E"/>
    <w:rsid w:val="005B7C60"/>
    <w:rsid w:val="005B7F6D"/>
    <w:rsid w:val="005C0009"/>
    <w:rsid w:val="005C00E7"/>
    <w:rsid w:val="005C05C2"/>
    <w:rsid w:val="005C07E0"/>
    <w:rsid w:val="005C0A9B"/>
    <w:rsid w:val="005C0FAC"/>
    <w:rsid w:val="005C1462"/>
    <w:rsid w:val="005C1647"/>
    <w:rsid w:val="005C1684"/>
    <w:rsid w:val="005C1DC0"/>
    <w:rsid w:val="005C1F93"/>
    <w:rsid w:val="005C2423"/>
    <w:rsid w:val="005C2615"/>
    <w:rsid w:val="005C27F3"/>
    <w:rsid w:val="005C2F90"/>
    <w:rsid w:val="005C31BC"/>
    <w:rsid w:val="005C34BA"/>
    <w:rsid w:val="005C42C0"/>
    <w:rsid w:val="005C43C5"/>
    <w:rsid w:val="005C4585"/>
    <w:rsid w:val="005C4889"/>
    <w:rsid w:val="005C48D1"/>
    <w:rsid w:val="005C4914"/>
    <w:rsid w:val="005C4A0B"/>
    <w:rsid w:val="005C4C2B"/>
    <w:rsid w:val="005C4D45"/>
    <w:rsid w:val="005C5468"/>
    <w:rsid w:val="005C549E"/>
    <w:rsid w:val="005C5975"/>
    <w:rsid w:val="005C5B8C"/>
    <w:rsid w:val="005C5C3F"/>
    <w:rsid w:val="005C5EF1"/>
    <w:rsid w:val="005C616E"/>
    <w:rsid w:val="005C65C7"/>
    <w:rsid w:val="005C738D"/>
    <w:rsid w:val="005C7418"/>
    <w:rsid w:val="005D0307"/>
    <w:rsid w:val="005D03C2"/>
    <w:rsid w:val="005D057A"/>
    <w:rsid w:val="005D08E6"/>
    <w:rsid w:val="005D0C81"/>
    <w:rsid w:val="005D0D46"/>
    <w:rsid w:val="005D12DA"/>
    <w:rsid w:val="005D1318"/>
    <w:rsid w:val="005D1C6E"/>
    <w:rsid w:val="005D2153"/>
    <w:rsid w:val="005D21C9"/>
    <w:rsid w:val="005D24AE"/>
    <w:rsid w:val="005D27D3"/>
    <w:rsid w:val="005D31B1"/>
    <w:rsid w:val="005D3300"/>
    <w:rsid w:val="005D341E"/>
    <w:rsid w:val="005D35B6"/>
    <w:rsid w:val="005D38AB"/>
    <w:rsid w:val="005D3AB0"/>
    <w:rsid w:val="005D3E5A"/>
    <w:rsid w:val="005D400E"/>
    <w:rsid w:val="005D4056"/>
    <w:rsid w:val="005D408D"/>
    <w:rsid w:val="005D42B6"/>
    <w:rsid w:val="005D4391"/>
    <w:rsid w:val="005D439B"/>
    <w:rsid w:val="005D459D"/>
    <w:rsid w:val="005D483F"/>
    <w:rsid w:val="005D4F3F"/>
    <w:rsid w:val="005D502A"/>
    <w:rsid w:val="005D551A"/>
    <w:rsid w:val="005D5603"/>
    <w:rsid w:val="005D5E74"/>
    <w:rsid w:val="005D6634"/>
    <w:rsid w:val="005D6DFD"/>
    <w:rsid w:val="005D6F79"/>
    <w:rsid w:val="005D6FA8"/>
    <w:rsid w:val="005D6FFD"/>
    <w:rsid w:val="005D706C"/>
    <w:rsid w:val="005D72B2"/>
    <w:rsid w:val="005D75D2"/>
    <w:rsid w:val="005D767B"/>
    <w:rsid w:val="005D7A7F"/>
    <w:rsid w:val="005D7BC1"/>
    <w:rsid w:val="005D7F5C"/>
    <w:rsid w:val="005D7FE0"/>
    <w:rsid w:val="005E0339"/>
    <w:rsid w:val="005E042B"/>
    <w:rsid w:val="005E0CF2"/>
    <w:rsid w:val="005E0DD2"/>
    <w:rsid w:val="005E0F68"/>
    <w:rsid w:val="005E1A9B"/>
    <w:rsid w:val="005E1DAF"/>
    <w:rsid w:val="005E1DC5"/>
    <w:rsid w:val="005E213C"/>
    <w:rsid w:val="005E2206"/>
    <w:rsid w:val="005E241B"/>
    <w:rsid w:val="005E2FB9"/>
    <w:rsid w:val="005E30FE"/>
    <w:rsid w:val="005E310B"/>
    <w:rsid w:val="005E34E4"/>
    <w:rsid w:val="005E37CD"/>
    <w:rsid w:val="005E3DC9"/>
    <w:rsid w:val="005E533A"/>
    <w:rsid w:val="005E5376"/>
    <w:rsid w:val="005E5379"/>
    <w:rsid w:val="005E5427"/>
    <w:rsid w:val="005E548A"/>
    <w:rsid w:val="005E5518"/>
    <w:rsid w:val="005E576D"/>
    <w:rsid w:val="005E5854"/>
    <w:rsid w:val="005E5AF0"/>
    <w:rsid w:val="005E6126"/>
    <w:rsid w:val="005E61AD"/>
    <w:rsid w:val="005E61D1"/>
    <w:rsid w:val="005E6446"/>
    <w:rsid w:val="005E6625"/>
    <w:rsid w:val="005E68CC"/>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4FB"/>
    <w:rsid w:val="005F3602"/>
    <w:rsid w:val="005F3A60"/>
    <w:rsid w:val="005F410B"/>
    <w:rsid w:val="005F4144"/>
    <w:rsid w:val="005F4353"/>
    <w:rsid w:val="005F4417"/>
    <w:rsid w:val="005F4500"/>
    <w:rsid w:val="005F489B"/>
    <w:rsid w:val="005F568F"/>
    <w:rsid w:val="005F580D"/>
    <w:rsid w:val="005F59FB"/>
    <w:rsid w:val="005F5F70"/>
    <w:rsid w:val="005F62E1"/>
    <w:rsid w:val="005F64BE"/>
    <w:rsid w:val="005F650B"/>
    <w:rsid w:val="005F67BB"/>
    <w:rsid w:val="005F6BF6"/>
    <w:rsid w:val="005F6C36"/>
    <w:rsid w:val="005F778E"/>
    <w:rsid w:val="005F79C0"/>
    <w:rsid w:val="00600103"/>
    <w:rsid w:val="0060019F"/>
    <w:rsid w:val="00600534"/>
    <w:rsid w:val="006005BF"/>
    <w:rsid w:val="00600CB5"/>
    <w:rsid w:val="00600D3F"/>
    <w:rsid w:val="00601032"/>
    <w:rsid w:val="00601397"/>
    <w:rsid w:val="00601845"/>
    <w:rsid w:val="00601AD3"/>
    <w:rsid w:val="00601B6A"/>
    <w:rsid w:val="00601D8F"/>
    <w:rsid w:val="00601E47"/>
    <w:rsid w:val="00601F7D"/>
    <w:rsid w:val="006020F8"/>
    <w:rsid w:val="006023D0"/>
    <w:rsid w:val="00602480"/>
    <w:rsid w:val="00602805"/>
    <w:rsid w:val="00602C02"/>
    <w:rsid w:val="00603B52"/>
    <w:rsid w:val="00604645"/>
    <w:rsid w:val="006047AC"/>
    <w:rsid w:val="00604D11"/>
    <w:rsid w:val="00604DCE"/>
    <w:rsid w:val="00604E98"/>
    <w:rsid w:val="00605035"/>
    <w:rsid w:val="00605451"/>
    <w:rsid w:val="00605C0A"/>
    <w:rsid w:val="00605F2A"/>
    <w:rsid w:val="006067CF"/>
    <w:rsid w:val="0060688B"/>
    <w:rsid w:val="00606982"/>
    <w:rsid w:val="00606D86"/>
    <w:rsid w:val="00607727"/>
    <w:rsid w:val="006102A4"/>
    <w:rsid w:val="00611356"/>
    <w:rsid w:val="0061156F"/>
    <w:rsid w:val="00611AF5"/>
    <w:rsid w:val="00611BC0"/>
    <w:rsid w:val="00611DFA"/>
    <w:rsid w:val="0061280D"/>
    <w:rsid w:val="00612919"/>
    <w:rsid w:val="00612BE5"/>
    <w:rsid w:val="006130F2"/>
    <w:rsid w:val="006134C3"/>
    <w:rsid w:val="00613535"/>
    <w:rsid w:val="006136CB"/>
    <w:rsid w:val="006136FF"/>
    <w:rsid w:val="0061380A"/>
    <w:rsid w:val="00613CC6"/>
    <w:rsid w:val="00614129"/>
    <w:rsid w:val="006142A3"/>
    <w:rsid w:val="0061434E"/>
    <w:rsid w:val="006143C5"/>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779"/>
    <w:rsid w:val="00617990"/>
    <w:rsid w:val="00617AEB"/>
    <w:rsid w:val="00620206"/>
    <w:rsid w:val="00620667"/>
    <w:rsid w:val="00620728"/>
    <w:rsid w:val="0062084A"/>
    <w:rsid w:val="00620DFE"/>
    <w:rsid w:val="006210F1"/>
    <w:rsid w:val="0062158D"/>
    <w:rsid w:val="006216A1"/>
    <w:rsid w:val="00621929"/>
    <w:rsid w:val="0062276C"/>
    <w:rsid w:val="00622845"/>
    <w:rsid w:val="00622BC9"/>
    <w:rsid w:val="00622D95"/>
    <w:rsid w:val="00622DC6"/>
    <w:rsid w:val="00623098"/>
    <w:rsid w:val="00623176"/>
    <w:rsid w:val="0062350E"/>
    <w:rsid w:val="006239BE"/>
    <w:rsid w:val="00623B43"/>
    <w:rsid w:val="00623FBD"/>
    <w:rsid w:val="006241E1"/>
    <w:rsid w:val="00624213"/>
    <w:rsid w:val="00624306"/>
    <w:rsid w:val="00624EF8"/>
    <w:rsid w:val="006252AB"/>
    <w:rsid w:val="00625658"/>
    <w:rsid w:val="0062568A"/>
    <w:rsid w:val="006268B1"/>
    <w:rsid w:val="00626943"/>
    <w:rsid w:val="0062696F"/>
    <w:rsid w:val="00626C25"/>
    <w:rsid w:val="00626EB9"/>
    <w:rsid w:val="00627625"/>
    <w:rsid w:val="00627826"/>
    <w:rsid w:val="006278C6"/>
    <w:rsid w:val="00627E34"/>
    <w:rsid w:val="00627EB6"/>
    <w:rsid w:val="006300F3"/>
    <w:rsid w:val="0063031E"/>
    <w:rsid w:val="00630720"/>
    <w:rsid w:val="00630C86"/>
    <w:rsid w:val="00630EBC"/>
    <w:rsid w:val="00631130"/>
    <w:rsid w:val="0063136A"/>
    <w:rsid w:val="0063139C"/>
    <w:rsid w:val="006315DC"/>
    <w:rsid w:val="0063180B"/>
    <w:rsid w:val="006320C6"/>
    <w:rsid w:val="0063231D"/>
    <w:rsid w:val="0063240A"/>
    <w:rsid w:val="006325CA"/>
    <w:rsid w:val="00632C0B"/>
    <w:rsid w:val="00632FCE"/>
    <w:rsid w:val="00633160"/>
    <w:rsid w:val="006335C9"/>
    <w:rsid w:val="00633A96"/>
    <w:rsid w:val="00633E2F"/>
    <w:rsid w:val="0063452E"/>
    <w:rsid w:val="006346CD"/>
    <w:rsid w:val="00634F96"/>
    <w:rsid w:val="006351C1"/>
    <w:rsid w:val="006351CA"/>
    <w:rsid w:val="006354AC"/>
    <w:rsid w:val="006354C3"/>
    <w:rsid w:val="006358E2"/>
    <w:rsid w:val="00635A40"/>
    <w:rsid w:val="00635C40"/>
    <w:rsid w:val="00635C9B"/>
    <w:rsid w:val="00636004"/>
    <w:rsid w:val="0063677D"/>
    <w:rsid w:val="006367D6"/>
    <w:rsid w:val="00636878"/>
    <w:rsid w:val="00636C2D"/>
    <w:rsid w:val="00636C64"/>
    <w:rsid w:val="00636E91"/>
    <w:rsid w:val="006376B9"/>
    <w:rsid w:val="00640399"/>
    <w:rsid w:val="00640520"/>
    <w:rsid w:val="006405EE"/>
    <w:rsid w:val="006408E4"/>
    <w:rsid w:val="006410F7"/>
    <w:rsid w:val="006416BA"/>
    <w:rsid w:val="006416BB"/>
    <w:rsid w:val="006416F8"/>
    <w:rsid w:val="00641790"/>
    <w:rsid w:val="0064181B"/>
    <w:rsid w:val="00641884"/>
    <w:rsid w:val="0064191A"/>
    <w:rsid w:val="00641920"/>
    <w:rsid w:val="00641957"/>
    <w:rsid w:val="00641982"/>
    <w:rsid w:val="00641BD9"/>
    <w:rsid w:val="00642B6D"/>
    <w:rsid w:val="00642C67"/>
    <w:rsid w:val="00643015"/>
    <w:rsid w:val="006430AE"/>
    <w:rsid w:val="0064322E"/>
    <w:rsid w:val="0064354C"/>
    <w:rsid w:val="00643689"/>
    <w:rsid w:val="00643AAD"/>
    <w:rsid w:val="00643B3B"/>
    <w:rsid w:val="00643B8C"/>
    <w:rsid w:val="00643D9F"/>
    <w:rsid w:val="0064425A"/>
    <w:rsid w:val="0064431E"/>
    <w:rsid w:val="00644787"/>
    <w:rsid w:val="006450B6"/>
    <w:rsid w:val="0064557F"/>
    <w:rsid w:val="006455CF"/>
    <w:rsid w:val="006459E3"/>
    <w:rsid w:val="00645E59"/>
    <w:rsid w:val="006462AE"/>
    <w:rsid w:val="00646864"/>
    <w:rsid w:val="00646A68"/>
    <w:rsid w:val="00646B3E"/>
    <w:rsid w:val="00646B59"/>
    <w:rsid w:val="00646E96"/>
    <w:rsid w:val="00646FF2"/>
    <w:rsid w:val="00647066"/>
    <w:rsid w:val="0064738D"/>
    <w:rsid w:val="00647533"/>
    <w:rsid w:val="00647772"/>
    <w:rsid w:val="00647C11"/>
    <w:rsid w:val="00647DA0"/>
    <w:rsid w:val="006505DF"/>
    <w:rsid w:val="00650A6B"/>
    <w:rsid w:val="006515AB"/>
    <w:rsid w:val="006515CA"/>
    <w:rsid w:val="006519B1"/>
    <w:rsid w:val="00651A1F"/>
    <w:rsid w:val="00651A23"/>
    <w:rsid w:val="00651F59"/>
    <w:rsid w:val="00652057"/>
    <w:rsid w:val="00652541"/>
    <w:rsid w:val="00652574"/>
    <w:rsid w:val="006529B3"/>
    <w:rsid w:val="00653209"/>
    <w:rsid w:val="00653286"/>
    <w:rsid w:val="00653884"/>
    <w:rsid w:val="00653A00"/>
    <w:rsid w:val="00653A4A"/>
    <w:rsid w:val="00653E01"/>
    <w:rsid w:val="00653E83"/>
    <w:rsid w:val="00654627"/>
    <w:rsid w:val="00654BA2"/>
    <w:rsid w:val="00654BAE"/>
    <w:rsid w:val="00655779"/>
    <w:rsid w:val="00655B70"/>
    <w:rsid w:val="00656419"/>
    <w:rsid w:val="00656597"/>
    <w:rsid w:val="006565B3"/>
    <w:rsid w:val="00657223"/>
    <w:rsid w:val="006572F9"/>
    <w:rsid w:val="006579C2"/>
    <w:rsid w:val="006579F4"/>
    <w:rsid w:val="00657DCF"/>
    <w:rsid w:val="006605CE"/>
    <w:rsid w:val="006606B3"/>
    <w:rsid w:val="006606DF"/>
    <w:rsid w:val="006608AC"/>
    <w:rsid w:val="006608D2"/>
    <w:rsid w:val="00660C14"/>
    <w:rsid w:val="00660F74"/>
    <w:rsid w:val="0066112C"/>
    <w:rsid w:val="00661465"/>
    <w:rsid w:val="00661660"/>
    <w:rsid w:val="00661BA7"/>
    <w:rsid w:val="00661EBC"/>
    <w:rsid w:val="00661FE4"/>
    <w:rsid w:val="006626FC"/>
    <w:rsid w:val="00663153"/>
    <w:rsid w:val="00663222"/>
    <w:rsid w:val="0066337C"/>
    <w:rsid w:val="00663A13"/>
    <w:rsid w:val="00663FF7"/>
    <w:rsid w:val="00664877"/>
    <w:rsid w:val="006648F7"/>
    <w:rsid w:val="00664AE8"/>
    <w:rsid w:val="00664CE5"/>
    <w:rsid w:val="00665549"/>
    <w:rsid w:val="00665593"/>
    <w:rsid w:val="0066570C"/>
    <w:rsid w:val="00665993"/>
    <w:rsid w:val="00665A6A"/>
    <w:rsid w:val="00665CE3"/>
    <w:rsid w:val="00665FC3"/>
    <w:rsid w:val="0066646D"/>
    <w:rsid w:val="006667A1"/>
    <w:rsid w:val="00666E8D"/>
    <w:rsid w:val="00666EF4"/>
    <w:rsid w:val="00666FF9"/>
    <w:rsid w:val="00670AB3"/>
    <w:rsid w:val="00670FA5"/>
    <w:rsid w:val="00671810"/>
    <w:rsid w:val="00671B05"/>
    <w:rsid w:val="00671CC4"/>
    <w:rsid w:val="00671DCE"/>
    <w:rsid w:val="00671F0E"/>
    <w:rsid w:val="00671F6B"/>
    <w:rsid w:val="006720DD"/>
    <w:rsid w:val="00672311"/>
    <w:rsid w:val="00672C7D"/>
    <w:rsid w:val="00672F75"/>
    <w:rsid w:val="00673144"/>
    <w:rsid w:val="00673606"/>
    <w:rsid w:val="006736A5"/>
    <w:rsid w:val="006741F3"/>
    <w:rsid w:val="0067468D"/>
    <w:rsid w:val="00674770"/>
    <w:rsid w:val="00674A62"/>
    <w:rsid w:val="00675214"/>
    <w:rsid w:val="0067549C"/>
    <w:rsid w:val="006763BA"/>
    <w:rsid w:val="00676819"/>
    <w:rsid w:val="00676B8A"/>
    <w:rsid w:val="00677218"/>
    <w:rsid w:val="00677628"/>
    <w:rsid w:val="00677BC9"/>
    <w:rsid w:val="00677C91"/>
    <w:rsid w:val="00677E2C"/>
    <w:rsid w:val="006809D8"/>
    <w:rsid w:val="00680F9A"/>
    <w:rsid w:val="00681331"/>
    <w:rsid w:val="006816DB"/>
    <w:rsid w:val="00681703"/>
    <w:rsid w:val="00681EC5"/>
    <w:rsid w:val="00681EFE"/>
    <w:rsid w:val="00681F41"/>
    <w:rsid w:val="006820E2"/>
    <w:rsid w:val="00682563"/>
    <w:rsid w:val="0068328E"/>
    <w:rsid w:val="006837F9"/>
    <w:rsid w:val="0068392F"/>
    <w:rsid w:val="00683DC6"/>
    <w:rsid w:val="00683E25"/>
    <w:rsid w:val="00683FE4"/>
    <w:rsid w:val="00684120"/>
    <w:rsid w:val="0068413F"/>
    <w:rsid w:val="00684272"/>
    <w:rsid w:val="0068439E"/>
    <w:rsid w:val="00684E34"/>
    <w:rsid w:val="00684EBA"/>
    <w:rsid w:val="00685A96"/>
    <w:rsid w:val="00685D9C"/>
    <w:rsid w:val="006862A6"/>
    <w:rsid w:val="00686503"/>
    <w:rsid w:val="00686630"/>
    <w:rsid w:val="0068696E"/>
    <w:rsid w:val="00686C07"/>
    <w:rsid w:val="00686DE8"/>
    <w:rsid w:val="006872C1"/>
    <w:rsid w:val="00687518"/>
    <w:rsid w:val="00687524"/>
    <w:rsid w:val="00687B25"/>
    <w:rsid w:val="00691084"/>
    <w:rsid w:val="006910F0"/>
    <w:rsid w:val="00691152"/>
    <w:rsid w:val="00691633"/>
    <w:rsid w:val="00691673"/>
    <w:rsid w:val="0069169D"/>
    <w:rsid w:val="00691899"/>
    <w:rsid w:val="00691ADF"/>
    <w:rsid w:val="00691AF5"/>
    <w:rsid w:val="00691E73"/>
    <w:rsid w:val="00691F1D"/>
    <w:rsid w:val="00692129"/>
    <w:rsid w:val="00692242"/>
    <w:rsid w:val="00692322"/>
    <w:rsid w:val="00692553"/>
    <w:rsid w:val="006926AD"/>
    <w:rsid w:val="0069282F"/>
    <w:rsid w:val="00692DC8"/>
    <w:rsid w:val="00692EF9"/>
    <w:rsid w:val="00692F8F"/>
    <w:rsid w:val="00693133"/>
    <w:rsid w:val="006935D2"/>
    <w:rsid w:val="00693605"/>
    <w:rsid w:val="00693D78"/>
    <w:rsid w:val="00693F43"/>
    <w:rsid w:val="00694136"/>
    <w:rsid w:val="0069419F"/>
    <w:rsid w:val="0069420F"/>
    <w:rsid w:val="00694579"/>
    <w:rsid w:val="0069480C"/>
    <w:rsid w:val="00694854"/>
    <w:rsid w:val="006948D5"/>
    <w:rsid w:val="00694AA4"/>
    <w:rsid w:val="00694BA9"/>
    <w:rsid w:val="00694D13"/>
    <w:rsid w:val="00694E51"/>
    <w:rsid w:val="00694EC5"/>
    <w:rsid w:val="00695294"/>
    <w:rsid w:val="0069593E"/>
    <w:rsid w:val="006959EB"/>
    <w:rsid w:val="00695B47"/>
    <w:rsid w:val="00695E72"/>
    <w:rsid w:val="00695F60"/>
    <w:rsid w:val="0069617B"/>
    <w:rsid w:val="00696389"/>
    <w:rsid w:val="00696585"/>
    <w:rsid w:val="0069667B"/>
    <w:rsid w:val="00696995"/>
    <w:rsid w:val="00696BF7"/>
    <w:rsid w:val="00696EAC"/>
    <w:rsid w:val="006970F3"/>
    <w:rsid w:val="0069789F"/>
    <w:rsid w:val="00697CA9"/>
    <w:rsid w:val="00697F96"/>
    <w:rsid w:val="00697F9A"/>
    <w:rsid w:val="006A0806"/>
    <w:rsid w:val="006A189E"/>
    <w:rsid w:val="006A18A6"/>
    <w:rsid w:val="006A26D0"/>
    <w:rsid w:val="006A2863"/>
    <w:rsid w:val="006A29FC"/>
    <w:rsid w:val="006A2C29"/>
    <w:rsid w:val="006A2FC1"/>
    <w:rsid w:val="006A33EE"/>
    <w:rsid w:val="006A354D"/>
    <w:rsid w:val="006A409D"/>
    <w:rsid w:val="006A4515"/>
    <w:rsid w:val="006A4A69"/>
    <w:rsid w:val="006A4BC7"/>
    <w:rsid w:val="006A4C9E"/>
    <w:rsid w:val="006A4F1E"/>
    <w:rsid w:val="006A4F39"/>
    <w:rsid w:val="006A530A"/>
    <w:rsid w:val="006A58F0"/>
    <w:rsid w:val="006A5DFD"/>
    <w:rsid w:val="006A5F68"/>
    <w:rsid w:val="006A6DE5"/>
    <w:rsid w:val="006A6FB4"/>
    <w:rsid w:val="006A702C"/>
    <w:rsid w:val="006A7F80"/>
    <w:rsid w:val="006B0107"/>
    <w:rsid w:val="006B026A"/>
    <w:rsid w:val="006B1AE7"/>
    <w:rsid w:val="006B1B49"/>
    <w:rsid w:val="006B1E1B"/>
    <w:rsid w:val="006B22C5"/>
    <w:rsid w:val="006B28E6"/>
    <w:rsid w:val="006B29D6"/>
    <w:rsid w:val="006B2EE5"/>
    <w:rsid w:val="006B3190"/>
    <w:rsid w:val="006B38C5"/>
    <w:rsid w:val="006B4102"/>
    <w:rsid w:val="006B412C"/>
    <w:rsid w:val="006B42BF"/>
    <w:rsid w:val="006B4A70"/>
    <w:rsid w:val="006B4E5B"/>
    <w:rsid w:val="006B54B1"/>
    <w:rsid w:val="006B54D4"/>
    <w:rsid w:val="006B59BF"/>
    <w:rsid w:val="006B5CBC"/>
    <w:rsid w:val="006B5E4F"/>
    <w:rsid w:val="006B5EEC"/>
    <w:rsid w:val="006B6099"/>
    <w:rsid w:val="006B6254"/>
    <w:rsid w:val="006B682C"/>
    <w:rsid w:val="006B6ABF"/>
    <w:rsid w:val="006B7199"/>
    <w:rsid w:val="006B71E4"/>
    <w:rsid w:val="006B787B"/>
    <w:rsid w:val="006B7885"/>
    <w:rsid w:val="006C0082"/>
    <w:rsid w:val="006C0088"/>
    <w:rsid w:val="006C030C"/>
    <w:rsid w:val="006C05D2"/>
    <w:rsid w:val="006C0C66"/>
    <w:rsid w:val="006C0CCC"/>
    <w:rsid w:val="006C10C4"/>
    <w:rsid w:val="006C187A"/>
    <w:rsid w:val="006C1942"/>
    <w:rsid w:val="006C2637"/>
    <w:rsid w:val="006C2932"/>
    <w:rsid w:val="006C2CF2"/>
    <w:rsid w:val="006C2D4E"/>
    <w:rsid w:val="006C3595"/>
    <w:rsid w:val="006C41C0"/>
    <w:rsid w:val="006C46E4"/>
    <w:rsid w:val="006C4795"/>
    <w:rsid w:val="006C4980"/>
    <w:rsid w:val="006C4A53"/>
    <w:rsid w:val="006C4DCE"/>
    <w:rsid w:val="006C5332"/>
    <w:rsid w:val="006C54B6"/>
    <w:rsid w:val="006C54CB"/>
    <w:rsid w:val="006C5A0A"/>
    <w:rsid w:val="006C5F42"/>
    <w:rsid w:val="006C6868"/>
    <w:rsid w:val="006C6973"/>
    <w:rsid w:val="006C69AD"/>
    <w:rsid w:val="006C6AB5"/>
    <w:rsid w:val="006C6E8A"/>
    <w:rsid w:val="006C6FDB"/>
    <w:rsid w:val="006C7367"/>
    <w:rsid w:val="006C750F"/>
    <w:rsid w:val="006C7A9F"/>
    <w:rsid w:val="006C7C11"/>
    <w:rsid w:val="006C7E6E"/>
    <w:rsid w:val="006C7FE4"/>
    <w:rsid w:val="006D03C5"/>
    <w:rsid w:val="006D0701"/>
    <w:rsid w:val="006D0752"/>
    <w:rsid w:val="006D0924"/>
    <w:rsid w:val="006D0A91"/>
    <w:rsid w:val="006D0CDB"/>
    <w:rsid w:val="006D0FD2"/>
    <w:rsid w:val="006D147B"/>
    <w:rsid w:val="006D1714"/>
    <w:rsid w:val="006D1773"/>
    <w:rsid w:val="006D1899"/>
    <w:rsid w:val="006D1BA5"/>
    <w:rsid w:val="006D1BB1"/>
    <w:rsid w:val="006D1C2C"/>
    <w:rsid w:val="006D2C70"/>
    <w:rsid w:val="006D2E16"/>
    <w:rsid w:val="006D3161"/>
    <w:rsid w:val="006D38C3"/>
    <w:rsid w:val="006D3DB1"/>
    <w:rsid w:val="006D3F21"/>
    <w:rsid w:val="006D428D"/>
    <w:rsid w:val="006D43A1"/>
    <w:rsid w:val="006D44EB"/>
    <w:rsid w:val="006D4814"/>
    <w:rsid w:val="006D4A3D"/>
    <w:rsid w:val="006D5383"/>
    <w:rsid w:val="006D5A3B"/>
    <w:rsid w:val="006D602E"/>
    <w:rsid w:val="006D6071"/>
    <w:rsid w:val="006D6140"/>
    <w:rsid w:val="006D6F78"/>
    <w:rsid w:val="006D6FC3"/>
    <w:rsid w:val="006D7229"/>
    <w:rsid w:val="006D785F"/>
    <w:rsid w:val="006E0068"/>
    <w:rsid w:val="006E056E"/>
    <w:rsid w:val="006E0A47"/>
    <w:rsid w:val="006E0DA2"/>
    <w:rsid w:val="006E1031"/>
    <w:rsid w:val="006E191E"/>
    <w:rsid w:val="006E1B48"/>
    <w:rsid w:val="006E1D60"/>
    <w:rsid w:val="006E2104"/>
    <w:rsid w:val="006E2181"/>
    <w:rsid w:val="006E271E"/>
    <w:rsid w:val="006E27F2"/>
    <w:rsid w:val="006E299F"/>
    <w:rsid w:val="006E2E0D"/>
    <w:rsid w:val="006E2E2F"/>
    <w:rsid w:val="006E328B"/>
    <w:rsid w:val="006E32DD"/>
    <w:rsid w:val="006E3553"/>
    <w:rsid w:val="006E3837"/>
    <w:rsid w:val="006E38AD"/>
    <w:rsid w:val="006E3974"/>
    <w:rsid w:val="006E39F2"/>
    <w:rsid w:val="006E3F30"/>
    <w:rsid w:val="006E4727"/>
    <w:rsid w:val="006E498F"/>
    <w:rsid w:val="006E49B7"/>
    <w:rsid w:val="006E49E8"/>
    <w:rsid w:val="006E4AFC"/>
    <w:rsid w:val="006E4CB0"/>
    <w:rsid w:val="006E4D64"/>
    <w:rsid w:val="006E5146"/>
    <w:rsid w:val="006E5236"/>
    <w:rsid w:val="006E5467"/>
    <w:rsid w:val="006E548D"/>
    <w:rsid w:val="006E6E59"/>
    <w:rsid w:val="006E71D1"/>
    <w:rsid w:val="006E73EA"/>
    <w:rsid w:val="006E79FB"/>
    <w:rsid w:val="006E7CBA"/>
    <w:rsid w:val="006E7EF3"/>
    <w:rsid w:val="006F010F"/>
    <w:rsid w:val="006F0B36"/>
    <w:rsid w:val="006F0D81"/>
    <w:rsid w:val="006F1685"/>
    <w:rsid w:val="006F20BC"/>
    <w:rsid w:val="006F21E1"/>
    <w:rsid w:val="006F31BE"/>
    <w:rsid w:val="006F37A2"/>
    <w:rsid w:val="006F3880"/>
    <w:rsid w:val="006F3E0D"/>
    <w:rsid w:val="006F40CE"/>
    <w:rsid w:val="006F4E62"/>
    <w:rsid w:val="006F567F"/>
    <w:rsid w:val="006F58EC"/>
    <w:rsid w:val="006F596A"/>
    <w:rsid w:val="006F6680"/>
    <w:rsid w:val="006F6A21"/>
    <w:rsid w:val="006F6D8C"/>
    <w:rsid w:val="006F74BC"/>
    <w:rsid w:val="006F76FC"/>
    <w:rsid w:val="006F790F"/>
    <w:rsid w:val="006F7F78"/>
    <w:rsid w:val="007004D4"/>
    <w:rsid w:val="00700508"/>
    <w:rsid w:val="00700563"/>
    <w:rsid w:val="00700658"/>
    <w:rsid w:val="00700704"/>
    <w:rsid w:val="00700818"/>
    <w:rsid w:val="0070127D"/>
    <w:rsid w:val="00701406"/>
    <w:rsid w:val="007014CC"/>
    <w:rsid w:val="00701528"/>
    <w:rsid w:val="00701795"/>
    <w:rsid w:val="00701801"/>
    <w:rsid w:val="0070183D"/>
    <w:rsid w:val="0070200A"/>
    <w:rsid w:val="00702090"/>
    <w:rsid w:val="00702779"/>
    <w:rsid w:val="00702A24"/>
    <w:rsid w:val="00702AA0"/>
    <w:rsid w:val="00702BFC"/>
    <w:rsid w:val="00702C44"/>
    <w:rsid w:val="00702DFF"/>
    <w:rsid w:val="00702E11"/>
    <w:rsid w:val="007034A6"/>
    <w:rsid w:val="00703598"/>
    <w:rsid w:val="007035D9"/>
    <w:rsid w:val="007039AE"/>
    <w:rsid w:val="00703D0F"/>
    <w:rsid w:val="00703D29"/>
    <w:rsid w:val="00703F4E"/>
    <w:rsid w:val="00704118"/>
    <w:rsid w:val="0070462E"/>
    <w:rsid w:val="007046D7"/>
    <w:rsid w:val="007048B6"/>
    <w:rsid w:val="00704AE1"/>
    <w:rsid w:val="00704E59"/>
    <w:rsid w:val="00704EF4"/>
    <w:rsid w:val="0070555E"/>
    <w:rsid w:val="00705697"/>
    <w:rsid w:val="0070579D"/>
    <w:rsid w:val="00705841"/>
    <w:rsid w:val="00705910"/>
    <w:rsid w:val="007061AF"/>
    <w:rsid w:val="007062C1"/>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C1B"/>
    <w:rsid w:val="00711C3F"/>
    <w:rsid w:val="00711D27"/>
    <w:rsid w:val="00711E90"/>
    <w:rsid w:val="00712B2A"/>
    <w:rsid w:val="00713024"/>
    <w:rsid w:val="007130A6"/>
    <w:rsid w:val="0071322E"/>
    <w:rsid w:val="00713442"/>
    <w:rsid w:val="0071380F"/>
    <w:rsid w:val="0071381D"/>
    <w:rsid w:val="007139FB"/>
    <w:rsid w:val="00713ACF"/>
    <w:rsid w:val="007140A0"/>
    <w:rsid w:val="007142D2"/>
    <w:rsid w:val="007142F7"/>
    <w:rsid w:val="00714423"/>
    <w:rsid w:val="0071482C"/>
    <w:rsid w:val="00714911"/>
    <w:rsid w:val="00714F94"/>
    <w:rsid w:val="007154E7"/>
    <w:rsid w:val="00716221"/>
    <w:rsid w:val="0071641A"/>
    <w:rsid w:val="00716B28"/>
    <w:rsid w:val="00716ECD"/>
    <w:rsid w:val="00717194"/>
    <w:rsid w:val="00717BE9"/>
    <w:rsid w:val="00717CA0"/>
    <w:rsid w:val="00717D33"/>
    <w:rsid w:val="00717E7D"/>
    <w:rsid w:val="00720718"/>
    <w:rsid w:val="0072074D"/>
    <w:rsid w:val="007207AD"/>
    <w:rsid w:val="0072096B"/>
    <w:rsid w:val="0072115B"/>
    <w:rsid w:val="00721186"/>
    <w:rsid w:val="00721205"/>
    <w:rsid w:val="00721B41"/>
    <w:rsid w:val="00721FFF"/>
    <w:rsid w:val="00722213"/>
    <w:rsid w:val="0072243A"/>
    <w:rsid w:val="00722636"/>
    <w:rsid w:val="00722BA9"/>
    <w:rsid w:val="00722D1F"/>
    <w:rsid w:val="00722DC6"/>
    <w:rsid w:val="00723825"/>
    <w:rsid w:val="00723A69"/>
    <w:rsid w:val="00723C3D"/>
    <w:rsid w:val="007241FC"/>
    <w:rsid w:val="007244B0"/>
    <w:rsid w:val="00724724"/>
    <w:rsid w:val="00724791"/>
    <w:rsid w:val="00724834"/>
    <w:rsid w:val="007248F7"/>
    <w:rsid w:val="00724B79"/>
    <w:rsid w:val="00724F27"/>
    <w:rsid w:val="00725B83"/>
    <w:rsid w:val="00725C40"/>
    <w:rsid w:val="007265B1"/>
    <w:rsid w:val="00726875"/>
    <w:rsid w:val="0072687A"/>
    <w:rsid w:val="007269E3"/>
    <w:rsid w:val="00726B5A"/>
    <w:rsid w:val="00726D28"/>
    <w:rsid w:val="00727867"/>
    <w:rsid w:val="00727CA6"/>
    <w:rsid w:val="00727DDC"/>
    <w:rsid w:val="00730909"/>
    <w:rsid w:val="00731542"/>
    <w:rsid w:val="00731ACE"/>
    <w:rsid w:val="00731C25"/>
    <w:rsid w:val="00731DE9"/>
    <w:rsid w:val="00732060"/>
    <w:rsid w:val="007327E1"/>
    <w:rsid w:val="007328C6"/>
    <w:rsid w:val="00732D46"/>
    <w:rsid w:val="007331A0"/>
    <w:rsid w:val="00733204"/>
    <w:rsid w:val="007334D2"/>
    <w:rsid w:val="0073370E"/>
    <w:rsid w:val="007337DC"/>
    <w:rsid w:val="00733BD5"/>
    <w:rsid w:val="00733D75"/>
    <w:rsid w:val="007340D3"/>
    <w:rsid w:val="0073429E"/>
    <w:rsid w:val="0073443D"/>
    <w:rsid w:val="007344E8"/>
    <w:rsid w:val="007346AC"/>
    <w:rsid w:val="00735168"/>
    <w:rsid w:val="00735316"/>
    <w:rsid w:val="0073573D"/>
    <w:rsid w:val="00735CDA"/>
    <w:rsid w:val="007360C7"/>
    <w:rsid w:val="007364F7"/>
    <w:rsid w:val="00736677"/>
    <w:rsid w:val="00736888"/>
    <w:rsid w:val="00736AF1"/>
    <w:rsid w:val="00736D35"/>
    <w:rsid w:val="00736D3E"/>
    <w:rsid w:val="00736FD7"/>
    <w:rsid w:val="00737260"/>
    <w:rsid w:val="00737302"/>
    <w:rsid w:val="00737C83"/>
    <w:rsid w:val="00737F39"/>
    <w:rsid w:val="0074007A"/>
    <w:rsid w:val="0074018B"/>
    <w:rsid w:val="0074065E"/>
    <w:rsid w:val="00740980"/>
    <w:rsid w:val="007409ED"/>
    <w:rsid w:val="00740AC9"/>
    <w:rsid w:val="00740CF7"/>
    <w:rsid w:val="00741105"/>
    <w:rsid w:val="00741109"/>
    <w:rsid w:val="00741687"/>
    <w:rsid w:val="0074199C"/>
    <w:rsid w:val="00741E21"/>
    <w:rsid w:val="00742131"/>
    <w:rsid w:val="007421A8"/>
    <w:rsid w:val="00742DAD"/>
    <w:rsid w:val="00742E8E"/>
    <w:rsid w:val="00743115"/>
    <w:rsid w:val="00743340"/>
    <w:rsid w:val="00743C85"/>
    <w:rsid w:val="00743FF6"/>
    <w:rsid w:val="00744184"/>
    <w:rsid w:val="0074438F"/>
    <w:rsid w:val="007443B7"/>
    <w:rsid w:val="007443D3"/>
    <w:rsid w:val="007445CB"/>
    <w:rsid w:val="0074477B"/>
    <w:rsid w:val="00744E44"/>
    <w:rsid w:val="007450B9"/>
    <w:rsid w:val="00745833"/>
    <w:rsid w:val="007459F8"/>
    <w:rsid w:val="00745A8D"/>
    <w:rsid w:val="00746079"/>
    <w:rsid w:val="00746823"/>
    <w:rsid w:val="00746AD7"/>
    <w:rsid w:val="00746EB7"/>
    <w:rsid w:val="00747A65"/>
    <w:rsid w:val="00747D74"/>
    <w:rsid w:val="00747E45"/>
    <w:rsid w:val="00750146"/>
    <w:rsid w:val="007502A9"/>
    <w:rsid w:val="00750345"/>
    <w:rsid w:val="0075061D"/>
    <w:rsid w:val="00750BF1"/>
    <w:rsid w:val="00750CA1"/>
    <w:rsid w:val="00750D8A"/>
    <w:rsid w:val="00750FDF"/>
    <w:rsid w:val="0075122D"/>
    <w:rsid w:val="007514AB"/>
    <w:rsid w:val="007515F0"/>
    <w:rsid w:val="00752184"/>
    <w:rsid w:val="007522DE"/>
    <w:rsid w:val="00752459"/>
    <w:rsid w:val="00752595"/>
    <w:rsid w:val="007528F4"/>
    <w:rsid w:val="00753131"/>
    <w:rsid w:val="0075313C"/>
    <w:rsid w:val="0075351E"/>
    <w:rsid w:val="0075374B"/>
    <w:rsid w:val="007538E9"/>
    <w:rsid w:val="007540B5"/>
    <w:rsid w:val="0075448B"/>
    <w:rsid w:val="00754C31"/>
    <w:rsid w:val="00754D00"/>
    <w:rsid w:val="00755EA5"/>
    <w:rsid w:val="00756409"/>
    <w:rsid w:val="00756616"/>
    <w:rsid w:val="007567EA"/>
    <w:rsid w:val="00756C6D"/>
    <w:rsid w:val="00756DAD"/>
    <w:rsid w:val="00756EED"/>
    <w:rsid w:val="00757036"/>
    <w:rsid w:val="007579C3"/>
    <w:rsid w:val="00757F3B"/>
    <w:rsid w:val="00760663"/>
    <w:rsid w:val="00760B50"/>
    <w:rsid w:val="00760B7C"/>
    <w:rsid w:val="00760CBC"/>
    <w:rsid w:val="007615A8"/>
    <w:rsid w:val="007616FC"/>
    <w:rsid w:val="007617B4"/>
    <w:rsid w:val="00761D43"/>
    <w:rsid w:val="007620F7"/>
    <w:rsid w:val="00762A75"/>
    <w:rsid w:val="00762D6E"/>
    <w:rsid w:val="007633B4"/>
    <w:rsid w:val="007634D5"/>
    <w:rsid w:val="00763B9E"/>
    <w:rsid w:val="0076416A"/>
    <w:rsid w:val="007642CF"/>
    <w:rsid w:val="00764AE6"/>
    <w:rsid w:val="00764B1C"/>
    <w:rsid w:val="00764EFD"/>
    <w:rsid w:val="0076529A"/>
    <w:rsid w:val="007659C1"/>
    <w:rsid w:val="00765ED2"/>
    <w:rsid w:val="0076642F"/>
    <w:rsid w:val="00766568"/>
    <w:rsid w:val="00767235"/>
    <w:rsid w:val="00767706"/>
    <w:rsid w:val="00767717"/>
    <w:rsid w:val="00767B40"/>
    <w:rsid w:val="00767B63"/>
    <w:rsid w:val="00767C84"/>
    <w:rsid w:val="00767CFC"/>
    <w:rsid w:val="0077010C"/>
    <w:rsid w:val="00770695"/>
    <w:rsid w:val="007708D6"/>
    <w:rsid w:val="00770E94"/>
    <w:rsid w:val="00770F1A"/>
    <w:rsid w:val="00771589"/>
    <w:rsid w:val="0077187F"/>
    <w:rsid w:val="0077223C"/>
    <w:rsid w:val="0077240C"/>
    <w:rsid w:val="00772862"/>
    <w:rsid w:val="007729BF"/>
    <w:rsid w:val="00772B18"/>
    <w:rsid w:val="007733E6"/>
    <w:rsid w:val="00773B2D"/>
    <w:rsid w:val="00773E76"/>
    <w:rsid w:val="007744F1"/>
    <w:rsid w:val="00774664"/>
    <w:rsid w:val="0077475E"/>
    <w:rsid w:val="007748FE"/>
    <w:rsid w:val="00774C28"/>
    <w:rsid w:val="00775361"/>
    <w:rsid w:val="00775A25"/>
    <w:rsid w:val="00775ABC"/>
    <w:rsid w:val="00775F62"/>
    <w:rsid w:val="007761AE"/>
    <w:rsid w:val="007766BF"/>
    <w:rsid w:val="00776C23"/>
    <w:rsid w:val="00776EF9"/>
    <w:rsid w:val="00780357"/>
    <w:rsid w:val="0078044D"/>
    <w:rsid w:val="0078058C"/>
    <w:rsid w:val="007805D4"/>
    <w:rsid w:val="00780851"/>
    <w:rsid w:val="007809D2"/>
    <w:rsid w:val="00780CB6"/>
    <w:rsid w:val="00781269"/>
    <w:rsid w:val="007813E0"/>
    <w:rsid w:val="00781570"/>
    <w:rsid w:val="007817BE"/>
    <w:rsid w:val="007819ED"/>
    <w:rsid w:val="00781BB5"/>
    <w:rsid w:val="00782279"/>
    <w:rsid w:val="00782423"/>
    <w:rsid w:val="00782638"/>
    <w:rsid w:val="00782C55"/>
    <w:rsid w:val="00782E64"/>
    <w:rsid w:val="00782F2D"/>
    <w:rsid w:val="00783586"/>
    <w:rsid w:val="0078369F"/>
    <w:rsid w:val="00783977"/>
    <w:rsid w:val="00783EEA"/>
    <w:rsid w:val="007840D4"/>
    <w:rsid w:val="007843EF"/>
    <w:rsid w:val="0078470A"/>
    <w:rsid w:val="00784A24"/>
    <w:rsid w:val="00784BF7"/>
    <w:rsid w:val="00784E23"/>
    <w:rsid w:val="00785255"/>
    <w:rsid w:val="007853CD"/>
    <w:rsid w:val="0078550F"/>
    <w:rsid w:val="00786373"/>
    <w:rsid w:val="0078657B"/>
    <w:rsid w:val="007865A4"/>
    <w:rsid w:val="007868EA"/>
    <w:rsid w:val="0078716D"/>
    <w:rsid w:val="007876D0"/>
    <w:rsid w:val="00787D00"/>
    <w:rsid w:val="00790529"/>
    <w:rsid w:val="00790780"/>
    <w:rsid w:val="00790FBC"/>
    <w:rsid w:val="00791B4C"/>
    <w:rsid w:val="00792D91"/>
    <w:rsid w:val="00792F77"/>
    <w:rsid w:val="00793373"/>
    <w:rsid w:val="00793418"/>
    <w:rsid w:val="00793677"/>
    <w:rsid w:val="00793942"/>
    <w:rsid w:val="00793B32"/>
    <w:rsid w:val="00793F95"/>
    <w:rsid w:val="00794094"/>
    <w:rsid w:val="0079427D"/>
    <w:rsid w:val="00794342"/>
    <w:rsid w:val="00794764"/>
    <w:rsid w:val="00794894"/>
    <w:rsid w:val="007948E3"/>
    <w:rsid w:val="00794BA9"/>
    <w:rsid w:val="00794CEC"/>
    <w:rsid w:val="00794D31"/>
    <w:rsid w:val="00794EE5"/>
    <w:rsid w:val="0079506D"/>
    <w:rsid w:val="007953C4"/>
    <w:rsid w:val="00795BE1"/>
    <w:rsid w:val="00795CD8"/>
    <w:rsid w:val="007965D6"/>
    <w:rsid w:val="00796719"/>
    <w:rsid w:val="00796721"/>
    <w:rsid w:val="00796751"/>
    <w:rsid w:val="00796C4B"/>
    <w:rsid w:val="00796D9D"/>
    <w:rsid w:val="00797218"/>
    <w:rsid w:val="00797958"/>
    <w:rsid w:val="00797BB4"/>
    <w:rsid w:val="00797EA3"/>
    <w:rsid w:val="00797F81"/>
    <w:rsid w:val="007A0050"/>
    <w:rsid w:val="007A0238"/>
    <w:rsid w:val="007A02B1"/>
    <w:rsid w:val="007A0A03"/>
    <w:rsid w:val="007A0AB2"/>
    <w:rsid w:val="007A0B46"/>
    <w:rsid w:val="007A0B4B"/>
    <w:rsid w:val="007A0C80"/>
    <w:rsid w:val="007A0E8F"/>
    <w:rsid w:val="007A1057"/>
    <w:rsid w:val="007A11A1"/>
    <w:rsid w:val="007A1234"/>
    <w:rsid w:val="007A154B"/>
    <w:rsid w:val="007A155C"/>
    <w:rsid w:val="007A17C6"/>
    <w:rsid w:val="007A1EF4"/>
    <w:rsid w:val="007A2A61"/>
    <w:rsid w:val="007A2B6D"/>
    <w:rsid w:val="007A2C7C"/>
    <w:rsid w:val="007A3192"/>
    <w:rsid w:val="007A32F3"/>
    <w:rsid w:val="007A354B"/>
    <w:rsid w:val="007A384E"/>
    <w:rsid w:val="007A3952"/>
    <w:rsid w:val="007A3B9C"/>
    <w:rsid w:val="007A3CE6"/>
    <w:rsid w:val="007A3F08"/>
    <w:rsid w:val="007A422A"/>
    <w:rsid w:val="007A44ED"/>
    <w:rsid w:val="007A46B0"/>
    <w:rsid w:val="007A47E6"/>
    <w:rsid w:val="007A4AEF"/>
    <w:rsid w:val="007A4B1B"/>
    <w:rsid w:val="007A5140"/>
    <w:rsid w:val="007A52B8"/>
    <w:rsid w:val="007A54CF"/>
    <w:rsid w:val="007A59F0"/>
    <w:rsid w:val="007A5AC2"/>
    <w:rsid w:val="007A5D22"/>
    <w:rsid w:val="007A5FCF"/>
    <w:rsid w:val="007A6102"/>
    <w:rsid w:val="007A64BB"/>
    <w:rsid w:val="007A6700"/>
    <w:rsid w:val="007A69AE"/>
    <w:rsid w:val="007A6FB3"/>
    <w:rsid w:val="007A7402"/>
    <w:rsid w:val="007A75CC"/>
    <w:rsid w:val="007A7CD9"/>
    <w:rsid w:val="007A7D5B"/>
    <w:rsid w:val="007A7FEC"/>
    <w:rsid w:val="007B018F"/>
    <w:rsid w:val="007B0287"/>
    <w:rsid w:val="007B0A0E"/>
    <w:rsid w:val="007B0FA4"/>
    <w:rsid w:val="007B0FBE"/>
    <w:rsid w:val="007B13A4"/>
    <w:rsid w:val="007B1516"/>
    <w:rsid w:val="007B18B4"/>
    <w:rsid w:val="007B1C76"/>
    <w:rsid w:val="007B1E0F"/>
    <w:rsid w:val="007B1ECA"/>
    <w:rsid w:val="007B2414"/>
    <w:rsid w:val="007B2CC2"/>
    <w:rsid w:val="007B3EE2"/>
    <w:rsid w:val="007B3FCC"/>
    <w:rsid w:val="007B42AD"/>
    <w:rsid w:val="007B4629"/>
    <w:rsid w:val="007B52AD"/>
    <w:rsid w:val="007B5A2F"/>
    <w:rsid w:val="007B5C2E"/>
    <w:rsid w:val="007B6046"/>
    <w:rsid w:val="007B6B12"/>
    <w:rsid w:val="007B6DA2"/>
    <w:rsid w:val="007B6DA6"/>
    <w:rsid w:val="007B6F71"/>
    <w:rsid w:val="007B7032"/>
    <w:rsid w:val="007B7485"/>
    <w:rsid w:val="007B7860"/>
    <w:rsid w:val="007B7BFB"/>
    <w:rsid w:val="007C01B6"/>
    <w:rsid w:val="007C043E"/>
    <w:rsid w:val="007C07D1"/>
    <w:rsid w:val="007C0ACD"/>
    <w:rsid w:val="007C1015"/>
    <w:rsid w:val="007C13D1"/>
    <w:rsid w:val="007C1625"/>
    <w:rsid w:val="007C19EF"/>
    <w:rsid w:val="007C1EF6"/>
    <w:rsid w:val="007C24FD"/>
    <w:rsid w:val="007C2CE9"/>
    <w:rsid w:val="007C2D24"/>
    <w:rsid w:val="007C30E3"/>
    <w:rsid w:val="007C344F"/>
    <w:rsid w:val="007C37C5"/>
    <w:rsid w:val="007C3867"/>
    <w:rsid w:val="007C3AAB"/>
    <w:rsid w:val="007C3BBA"/>
    <w:rsid w:val="007C4161"/>
    <w:rsid w:val="007C431F"/>
    <w:rsid w:val="007C49F8"/>
    <w:rsid w:val="007C4FAA"/>
    <w:rsid w:val="007C576A"/>
    <w:rsid w:val="007C5F64"/>
    <w:rsid w:val="007C6054"/>
    <w:rsid w:val="007C657E"/>
    <w:rsid w:val="007C65DC"/>
    <w:rsid w:val="007C678A"/>
    <w:rsid w:val="007C762B"/>
    <w:rsid w:val="007C7BCA"/>
    <w:rsid w:val="007C7C04"/>
    <w:rsid w:val="007D0071"/>
    <w:rsid w:val="007D0FBD"/>
    <w:rsid w:val="007D125A"/>
    <w:rsid w:val="007D18ED"/>
    <w:rsid w:val="007D1918"/>
    <w:rsid w:val="007D209F"/>
    <w:rsid w:val="007D20E6"/>
    <w:rsid w:val="007D2285"/>
    <w:rsid w:val="007D2AB3"/>
    <w:rsid w:val="007D2DD5"/>
    <w:rsid w:val="007D2E7F"/>
    <w:rsid w:val="007D2FDE"/>
    <w:rsid w:val="007D30AA"/>
    <w:rsid w:val="007D3936"/>
    <w:rsid w:val="007D3CE1"/>
    <w:rsid w:val="007D43BA"/>
    <w:rsid w:val="007D45AC"/>
    <w:rsid w:val="007D4716"/>
    <w:rsid w:val="007D491A"/>
    <w:rsid w:val="007D4D60"/>
    <w:rsid w:val="007D4ED7"/>
    <w:rsid w:val="007D508D"/>
    <w:rsid w:val="007D5223"/>
    <w:rsid w:val="007D5459"/>
    <w:rsid w:val="007D54B4"/>
    <w:rsid w:val="007D550A"/>
    <w:rsid w:val="007D55D1"/>
    <w:rsid w:val="007D560A"/>
    <w:rsid w:val="007D561A"/>
    <w:rsid w:val="007D5673"/>
    <w:rsid w:val="007D6566"/>
    <w:rsid w:val="007D6735"/>
    <w:rsid w:val="007D691C"/>
    <w:rsid w:val="007D76CB"/>
    <w:rsid w:val="007E0032"/>
    <w:rsid w:val="007E0164"/>
    <w:rsid w:val="007E0331"/>
    <w:rsid w:val="007E03F7"/>
    <w:rsid w:val="007E05F5"/>
    <w:rsid w:val="007E0D61"/>
    <w:rsid w:val="007E0DB1"/>
    <w:rsid w:val="007E0EDB"/>
    <w:rsid w:val="007E0F57"/>
    <w:rsid w:val="007E104A"/>
    <w:rsid w:val="007E155E"/>
    <w:rsid w:val="007E17A0"/>
    <w:rsid w:val="007E19B6"/>
    <w:rsid w:val="007E1C75"/>
    <w:rsid w:val="007E2416"/>
    <w:rsid w:val="007E28BB"/>
    <w:rsid w:val="007E2DE3"/>
    <w:rsid w:val="007E34D3"/>
    <w:rsid w:val="007E35F2"/>
    <w:rsid w:val="007E35FA"/>
    <w:rsid w:val="007E3EAF"/>
    <w:rsid w:val="007E3EF6"/>
    <w:rsid w:val="007E4338"/>
    <w:rsid w:val="007E47EB"/>
    <w:rsid w:val="007E4A6A"/>
    <w:rsid w:val="007E4ADB"/>
    <w:rsid w:val="007E4DE5"/>
    <w:rsid w:val="007E5283"/>
    <w:rsid w:val="007E52CB"/>
    <w:rsid w:val="007E535C"/>
    <w:rsid w:val="007E564A"/>
    <w:rsid w:val="007E567E"/>
    <w:rsid w:val="007E5CBD"/>
    <w:rsid w:val="007E5D71"/>
    <w:rsid w:val="007E5ED3"/>
    <w:rsid w:val="007E5F47"/>
    <w:rsid w:val="007E5FF3"/>
    <w:rsid w:val="007E66B0"/>
    <w:rsid w:val="007E6AF9"/>
    <w:rsid w:val="007E6D21"/>
    <w:rsid w:val="007E7008"/>
    <w:rsid w:val="007E716D"/>
    <w:rsid w:val="007E732B"/>
    <w:rsid w:val="007F05D2"/>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5995"/>
    <w:rsid w:val="007F5AF1"/>
    <w:rsid w:val="007F609A"/>
    <w:rsid w:val="007F62F4"/>
    <w:rsid w:val="007F6392"/>
    <w:rsid w:val="007F6A5D"/>
    <w:rsid w:val="007F7439"/>
    <w:rsid w:val="007F75B9"/>
    <w:rsid w:val="007F7820"/>
    <w:rsid w:val="007F7CD4"/>
    <w:rsid w:val="007F7D66"/>
    <w:rsid w:val="007F7F92"/>
    <w:rsid w:val="008003D7"/>
    <w:rsid w:val="00800661"/>
    <w:rsid w:val="0080094C"/>
    <w:rsid w:val="00800B4B"/>
    <w:rsid w:val="00800B90"/>
    <w:rsid w:val="00800CC2"/>
    <w:rsid w:val="00800D3D"/>
    <w:rsid w:val="00800E5D"/>
    <w:rsid w:val="0080115D"/>
    <w:rsid w:val="0080146C"/>
    <w:rsid w:val="008017FB"/>
    <w:rsid w:val="00801C5D"/>
    <w:rsid w:val="00801D0A"/>
    <w:rsid w:val="00801ED3"/>
    <w:rsid w:val="0080215A"/>
    <w:rsid w:val="00802448"/>
    <w:rsid w:val="008024BC"/>
    <w:rsid w:val="00802AB1"/>
    <w:rsid w:val="00802B47"/>
    <w:rsid w:val="00802CE4"/>
    <w:rsid w:val="00802FE6"/>
    <w:rsid w:val="00802FF9"/>
    <w:rsid w:val="008031B3"/>
    <w:rsid w:val="00803211"/>
    <w:rsid w:val="0080358A"/>
    <w:rsid w:val="00804212"/>
    <w:rsid w:val="00804A38"/>
    <w:rsid w:val="00804D99"/>
    <w:rsid w:val="0080526A"/>
    <w:rsid w:val="00805835"/>
    <w:rsid w:val="008059FE"/>
    <w:rsid w:val="00805F9F"/>
    <w:rsid w:val="00806507"/>
    <w:rsid w:val="008066B7"/>
    <w:rsid w:val="00806914"/>
    <w:rsid w:val="00806986"/>
    <w:rsid w:val="00806D5E"/>
    <w:rsid w:val="00807EB9"/>
    <w:rsid w:val="00807FF4"/>
    <w:rsid w:val="00810277"/>
    <w:rsid w:val="00810514"/>
    <w:rsid w:val="00810645"/>
    <w:rsid w:val="00810B0C"/>
    <w:rsid w:val="00810B4E"/>
    <w:rsid w:val="00810BEB"/>
    <w:rsid w:val="008111DA"/>
    <w:rsid w:val="00811271"/>
    <w:rsid w:val="0081142B"/>
    <w:rsid w:val="008114D6"/>
    <w:rsid w:val="008119D9"/>
    <w:rsid w:val="00811B4A"/>
    <w:rsid w:val="00811BDC"/>
    <w:rsid w:val="008123CA"/>
    <w:rsid w:val="00812456"/>
    <w:rsid w:val="008124CA"/>
    <w:rsid w:val="00812548"/>
    <w:rsid w:val="00812B8F"/>
    <w:rsid w:val="00812F20"/>
    <w:rsid w:val="00813637"/>
    <w:rsid w:val="008137D9"/>
    <w:rsid w:val="00813E6B"/>
    <w:rsid w:val="00813F23"/>
    <w:rsid w:val="00813FA0"/>
    <w:rsid w:val="0081404E"/>
    <w:rsid w:val="0081462C"/>
    <w:rsid w:val="0081471D"/>
    <w:rsid w:val="008147D6"/>
    <w:rsid w:val="00814D7C"/>
    <w:rsid w:val="008150D3"/>
    <w:rsid w:val="00815E30"/>
    <w:rsid w:val="00816002"/>
    <w:rsid w:val="008160AA"/>
    <w:rsid w:val="00816899"/>
    <w:rsid w:val="0081696C"/>
    <w:rsid w:val="00816CE0"/>
    <w:rsid w:val="00816DF4"/>
    <w:rsid w:val="00816F1E"/>
    <w:rsid w:val="00816F54"/>
    <w:rsid w:val="008175E3"/>
    <w:rsid w:val="0081760E"/>
    <w:rsid w:val="00817A49"/>
    <w:rsid w:val="00820AF5"/>
    <w:rsid w:val="00820B36"/>
    <w:rsid w:val="00820CF4"/>
    <w:rsid w:val="00820EAA"/>
    <w:rsid w:val="0082105B"/>
    <w:rsid w:val="0082119E"/>
    <w:rsid w:val="00821AC3"/>
    <w:rsid w:val="00821F39"/>
    <w:rsid w:val="0082211C"/>
    <w:rsid w:val="0082229C"/>
    <w:rsid w:val="00822646"/>
    <w:rsid w:val="008226F6"/>
    <w:rsid w:val="0082286C"/>
    <w:rsid w:val="00822D5E"/>
    <w:rsid w:val="00822DD1"/>
    <w:rsid w:val="00823217"/>
    <w:rsid w:val="00823292"/>
    <w:rsid w:val="0082333D"/>
    <w:rsid w:val="00823A2B"/>
    <w:rsid w:val="00823CE8"/>
    <w:rsid w:val="0082410E"/>
    <w:rsid w:val="008241A3"/>
    <w:rsid w:val="00824C3A"/>
    <w:rsid w:val="00824C49"/>
    <w:rsid w:val="00824DCE"/>
    <w:rsid w:val="00825150"/>
    <w:rsid w:val="008252E5"/>
    <w:rsid w:val="008252F0"/>
    <w:rsid w:val="0082561D"/>
    <w:rsid w:val="00825C57"/>
    <w:rsid w:val="00825F68"/>
    <w:rsid w:val="008261DB"/>
    <w:rsid w:val="008266DC"/>
    <w:rsid w:val="00826CFA"/>
    <w:rsid w:val="008270AB"/>
    <w:rsid w:val="00827360"/>
    <w:rsid w:val="0082771B"/>
    <w:rsid w:val="00827945"/>
    <w:rsid w:val="00827A5A"/>
    <w:rsid w:val="00827B31"/>
    <w:rsid w:val="00827D93"/>
    <w:rsid w:val="00830071"/>
    <w:rsid w:val="00830CBB"/>
    <w:rsid w:val="00830D43"/>
    <w:rsid w:val="00830DED"/>
    <w:rsid w:val="00831BEA"/>
    <w:rsid w:val="00831CD5"/>
    <w:rsid w:val="00831E70"/>
    <w:rsid w:val="00832177"/>
    <w:rsid w:val="00832837"/>
    <w:rsid w:val="00832DBE"/>
    <w:rsid w:val="00832F10"/>
    <w:rsid w:val="008330BC"/>
    <w:rsid w:val="00833355"/>
    <w:rsid w:val="008333C3"/>
    <w:rsid w:val="0083369F"/>
    <w:rsid w:val="00833833"/>
    <w:rsid w:val="008339B0"/>
    <w:rsid w:val="00834585"/>
    <w:rsid w:val="0083477D"/>
    <w:rsid w:val="00835109"/>
    <w:rsid w:val="008352BA"/>
    <w:rsid w:val="00835516"/>
    <w:rsid w:val="00835A10"/>
    <w:rsid w:val="00835E42"/>
    <w:rsid w:val="00835E58"/>
    <w:rsid w:val="008360AF"/>
    <w:rsid w:val="008360DD"/>
    <w:rsid w:val="008360FC"/>
    <w:rsid w:val="0083695F"/>
    <w:rsid w:val="00836A93"/>
    <w:rsid w:val="00836AAA"/>
    <w:rsid w:val="00836AB0"/>
    <w:rsid w:val="00836AD8"/>
    <w:rsid w:val="008377DD"/>
    <w:rsid w:val="00837836"/>
    <w:rsid w:val="00840451"/>
    <w:rsid w:val="008405B0"/>
    <w:rsid w:val="00840688"/>
    <w:rsid w:val="00840ACC"/>
    <w:rsid w:val="00840B28"/>
    <w:rsid w:val="00841279"/>
    <w:rsid w:val="00841403"/>
    <w:rsid w:val="00841A72"/>
    <w:rsid w:val="00841B97"/>
    <w:rsid w:val="008422BC"/>
    <w:rsid w:val="008429AC"/>
    <w:rsid w:val="00842AFD"/>
    <w:rsid w:val="00842E7E"/>
    <w:rsid w:val="008434A5"/>
    <w:rsid w:val="008438B9"/>
    <w:rsid w:val="00843987"/>
    <w:rsid w:val="00843A8E"/>
    <w:rsid w:val="00843C3D"/>
    <w:rsid w:val="00844043"/>
    <w:rsid w:val="00844076"/>
    <w:rsid w:val="008441D8"/>
    <w:rsid w:val="0084505A"/>
    <w:rsid w:val="008451A1"/>
    <w:rsid w:val="008454F4"/>
    <w:rsid w:val="00845821"/>
    <w:rsid w:val="00845929"/>
    <w:rsid w:val="008460B5"/>
    <w:rsid w:val="008462C8"/>
    <w:rsid w:val="008465EF"/>
    <w:rsid w:val="00846B11"/>
    <w:rsid w:val="00846E64"/>
    <w:rsid w:val="00847037"/>
    <w:rsid w:val="00847360"/>
    <w:rsid w:val="008474D5"/>
    <w:rsid w:val="00847541"/>
    <w:rsid w:val="008477DD"/>
    <w:rsid w:val="00847AFE"/>
    <w:rsid w:val="00850099"/>
    <w:rsid w:val="00850421"/>
    <w:rsid w:val="0085054B"/>
    <w:rsid w:val="008509D8"/>
    <w:rsid w:val="00851128"/>
    <w:rsid w:val="008513CF"/>
    <w:rsid w:val="008521D5"/>
    <w:rsid w:val="00852B45"/>
    <w:rsid w:val="00853194"/>
    <w:rsid w:val="00853C52"/>
    <w:rsid w:val="00853DE5"/>
    <w:rsid w:val="00853E5E"/>
    <w:rsid w:val="00854578"/>
    <w:rsid w:val="00854AA2"/>
    <w:rsid w:val="00854F66"/>
    <w:rsid w:val="00855477"/>
    <w:rsid w:val="00855670"/>
    <w:rsid w:val="00855B10"/>
    <w:rsid w:val="008565DB"/>
    <w:rsid w:val="00856642"/>
    <w:rsid w:val="00856FE5"/>
    <w:rsid w:val="008570B5"/>
    <w:rsid w:val="008602CD"/>
    <w:rsid w:val="0086036A"/>
    <w:rsid w:val="00860C3D"/>
    <w:rsid w:val="00860CF7"/>
    <w:rsid w:val="00860ED0"/>
    <w:rsid w:val="008611DF"/>
    <w:rsid w:val="00861400"/>
    <w:rsid w:val="008615D8"/>
    <w:rsid w:val="00861C2E"/>
    <w:rsid w:val="00861C52"/>
    <w:rsid w:val="00861E8C"/>
    <w:rsid w:val="00861FEC"/>
    <w:rsid w:val="008622DF"/>
    <w:rsid w:val="00862880"/>
    <w:rsid w:val="00862B4A"/>
    <w:rsid w:val="00862B4F"/>
    <w:rsid w:val="00862E08"/>
    <w:rsid w:val="008631DC"/>
    <w:rsid w:val="008631FA"/>
    <w:rsid w:val="008638DF"/>
    <w:rsid w:val="00863D04"/>
    <w:rsid w:val="00864294"/>
    <w:rsid w:val="008644B2"/>
    <w:rsid w:val="00864D48"/>
    <w:rsid w:val="00864E0F"/>
    <w:rsid w:val="00864EFB"/>
    <w:rsid w:val="0086551D"/>
    <w:rsid w:val="00865B92"/>
    <w:rsid w:val="00866477"/>
    <w:rsid w:val="00866985"/>
    <w:rsid w:val="00866F6E"/>
    <w:rsid w:val="008673B6"/>
    <w:rsid w:val="008673DC"/>
    <w:rsid w:val="00867423"/>
    <w:rsid w:val="00867A91"/>
    <w:rsid w:val="00867C29"/>
    <w:rsid w:val="00867C85"/>
    <w:rsid w:val="008700A1"/>
    <w:rsid w:val="0087065D"/>
    <w:rsid w:val="00870D4F"/>
    <w:rsid w:val="0087107A"/>
    <w:rsid w:val="00871268"/>
    <w:rsid w:val="00871852"/>
    <w:rsid w:val="00871BCC"/>
    <w:rsid w:val="00871D51"/>
    <w:rsid w:val="00871E2F"/>
    <w:rsid w:val="0087226A"/>
    <w:rsid w:val="00872E10"/>
    <w:rsid w:val="00873034"/>
    <w:rsid w:val="00873616"/>
    <w:rsid w:val="008736D6"/>
    <w:rsid w:val="00873876"/>
    <w:rsid w:val="008739BD"/>
    <w:rsid w:val="00873B8C"/>
    <w:rsid w:val="00873EAC"/>
    <w:rsid w:val="008743B0"/>
    <w:rsid w:val="00874A46"/>
    <w:rsid w:val="00874A48"/>
    <w:rsid w:val="00874C16"/>
    <w:rsid w:val="008751A0"/>
    <w:rsid w:val="00875ACA"/>
    <w:rsid w:val="00875F94"/>
    <w:rsid w:val="008760E5"/>
    <w:rsid w:val="00876873"/>
    <w:rsid w:val="0087698F"/>
    <w:rsid w:val="00876F15"/>
    <w:rsid w:val="00876FF4"/>
    <w:rsid w:val="00877296"/>
    <w:rsid w:val="00877384"/>
    <w:rsid w:val="0087749B"/>
    <w:rsid w:val="00877740"/>
    <w:rsid w:val="008777E1"/>
    <w:rsid w:val="008805D1"/>
    <w:rsid w:val="00880985"/>
    <w:rsid w:val="00880DCC"/>
    <w:rsid w:val="00880F7B"/>
    <w:rsid w:val="008811C8"/>
    <w:rsid w:val="0088148E"/>
    <w:rsid w:val="00881646"/>
    <w:rsid w:val="008818E9"/>
    <w:rsid w:val="0088196C"/>
    <w:rsid w:val="00881F52"/>
    <w:rsid w:val="0088201A"/>
    <w:rsid w:val="008821BF"/>
    <w:rsid w:val="0088286C"/>
    <w:rsid w:val="008833D9"/>
    <w:rsid w:val="0088341E"/>
    <w:rsid w:val="008834F5"/>
    <w:rsid w:val="00884124"/>
    <w:rsid w:val="00884684"/>
    <w:rsid w:val="008846A3"/>
    <w:rsid w:val="00884E99"/>
    <w:rsid w:val="00885039"/>
    <w:rsid w:val="008850BB"/>
    <w:rsid w:val="0088514B"/>
    <w:rsid w:val="008857DD"/>
    <w:rsid w:val="00885A6D"/>
    <w:rsid w:val="00885DE9"/>
    <w:rsid w:val="0088624F"/>
    <w:rsid w:val="0088660D"/>
    <w:rsid w:val="00886CB4"/>
    <w:rsid w:val="00886E9D"/>
    <w:rsid w:val="00887189"/>
    <w:rsid w:val="008879AD"/>
    <w:rsid w:val="00887AC0"/>
    <w:rsid w:val="00887F6B"/>
    <w:rsid w:val="0089022E"/>
    <w:rsid w:val="00890545"/>
    <w:rsid w:val="00890985"/>
    <w:rsid w:val="00890FBF"/>
    <w:rsid w:val="00891D67"/>
    <w:rsid w:val="008920C2"/>
    <w:rsid w:val="0089214E"/>
    <w:rsid w:val="0089268D"/>
    <w:rsid w:val="008929C8"/>
    <w:rsid w:val="00892DA1"/>
    <w:rsid w:val="00893695"/>
    <w:rsid w:val="008939DF"/>
    <w:rsid w:val="00893A25"/>
    <w:rsid w:val="00893BBD"/>
    <w:rsid w:val="00893F8A"/>
    <w:rsid w:val="00894346"/>
    <w:rsid w:val="0089443D"/>
    <w:rsid w:val="00894458"/>
    <w:rsid w:val="008944C3"/>
    <w:rsid w:val="008949B8"/>
    <w:rsid w:val="00894C84"/>
    <w:rsid w:val="00894FBE"/>
    <w:rsid w:val="00895870"/>
    <w:rsid w:val="0089667E"/>
    <w:rsid w:val="0089671B"/>
    <w:rsid w:val="008967FD"/>
    <w:rsid w:val="00896A09"/>
    <w:rsid w:val="00896A62"/>
    <w:rsid w:val="00897B60"/>
    <w:rsid w:val="008A03FE"/>
    <w:rsid w:val="008A090C"/>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365"/>
    <w:rsid w:val="008A7C2F"/>
    <w:rsid w:val="008B04CE"/>
    <w:rsid w:val="008B0777"/>
    <w:rsid w:val="008B088E"/>
    <w:rsid w:val="008B10FF"/>
    <w:rsid w:val="008B1664"/>
    <w:rsid w:val="008B172C"/>
    <w:rsid w:val="008B17E6"/>
    <w:rsid w:val="008B1BB3"/>
    <w:rsid w:val="008B1C6F"/>
    <w:rsid w:val="008B223F"/>
    <w:rsid w:val="008B30BF"/>
    <w:rsid w:val="008B349D"/>
    <w:rsid w:val="008B369B"/>
    <w:rsid w:val="008B3A07"/>
    <w:rsid w:val="008B4AF6"/>
    <w:rsid w:val="008B4C3F"/>
    <w:rsid w:val="008B4D7B"/>
    <w:rsid w:val="008B52F3"/>
    <w:rsid w:val="008B554F"/>
    <w:rsid w:val="008B55A1"/>
    <w:rsid w:val="008B5F09"/>
    <w:rsid w:val="008B60F3"/>
    <w:rsid w:val="008B633E"/>
    <w:rsid w:val="008B6EE0"/>
    <w:rsid w:val="008B6FB7"/>
    <w:rsid w:val="008B782C"/>
    <w:rsid w:val="008B7F1E"/>
    <w:rsid w:val="008C0425"/>
    <w:rsid w:val="008C06E5"/>
    <w:rsid w:val="008C08DC"/>
    <w:rsid w:val="008C11BB"/>
    <w:rsid w:val="008C12A8"/>
    <w:rsid w:val="008C2106"/>
    <w:rsid w:val="008C2229"/>
    <w:rsid w:val="008C24FD"/>
    <w:rsid w:val="008C2E91"/>
    <w:rsid w:val="008C2F12"/>
    <w:rsid w:val="008C305E"/>
    <w:rsid w:val="008C3CBA"/>
    <w:rsid w:val="008C3D8A"/>
    <w:rsid w:val="008C41C7"/>
    <w:rsid w:val="008C434D"/>
    <w:rsid w:val="008C451E"/>
    <w:rsid w:val="008C466B"/>
    <w:rsid w:val="008C5084"/>
    <w:rsid w:val="008C51C0"/>
    <w:rsid w:val="008C55D2"/>
    <w:rsid w:val="008C564A"/>
    <w:rsid w:val="008C5689"/>
    <w:rsid w:val="008C6199"/>
    <w:rsid w:val="008C63D3"/>
    <w:rsid w:val="008C66B7"/>
    <w:rsid w:val="008C7228"/>
    <w:rsid w:val="008C73AE"/>
    <w:rsid w:val="008C779D"/>
    <w:rsid w:val="008C7ADE"/>
    <w:rsid w:val="008C7C77"/>
    <w:rsid w:val="008C7DCF"/>
    <w:rsid w:val="008D032B"/>
    <w:rsid w:val="008D09E1"/>
    <w:rsid w:val="008D0B1C"/>
    <w:rsid w:val="008D1042"/>
    <w:rsid w:val="008D131F"/>
    <w:rsid w:val="008D170F"/>
    <w:rsid w:val="008D1892"/>
    <w:rsid w:val="008D18A1"/>
    <w:rsid w:val="008D20EB"/>
    <w:rsid w:val="008D24D3"/>
    <w:rsid w:val="008D26F5"/>
    <w:rsid w:val="008D2773"/>
    <w:rsid w:val="008D27E5"/>
    <w:rsid w:val="008D2A73"/>
    <w:rsid w:val="008D2EF0"/>
    <w:rsid w:val="008D404A"/>
    <w:rsid w:val="008D40B8"/>
    <w:rsid w:val="008D4D41"/>
    <w:rsid w:val="008D4F2A"/>
    <w:rsid w:val="008D5159"/>
    <w:rsid w:val="008D53DD"/>
    <w:rsid w:val="008D54B1"/>
    <w:rsid w:val="008D58F6"/>
    <w:rsid w:val="008D59E6"/>
    <w:rsid w:val="008D619A"/>
    <w:rsid w:val="008D66B6"/>
    <w:rsid w:val="008D6A6D"/>
    <w:rsid w:val="008D6B9C"/>
    <w:rsid w:val="008D6E50"/>
    <w:rsid w:val="008D7160"/>
    <w:rsid w:val="008D7572"/>
    <w:rsid w:val="008D75BC"/>
    <w:rsid w:val="008D77ED"/>
    <w:rsid w:val="008E0850"/>
    <w:rsid w:val="008E0988"/>
    <w:rsid w:val="008E0AE4"/>
    <w:rsid w:val="008E0CA9"/>
    <w:rsid w:val="008E140C"/>
    <w:rsid w:val="008E15AC"/>
    <w:rsid w:val="008E162C"/>
    <w:rsid w:val="008E1DDE"/>
    <w:rsid w:val="008E20A5"/>
    <w:rsid w:val="008E2247"/>
    <w:rsid w:val="008E2946"/>
    <w:rsid w:val="008E29CE"/>
    <w:rsid w:val="008E2BEA"/>
    <w:rsid w:val="008E38C1"/>
    <w:rsid w:val="008E3AA1"/>
    <w:rsid w:val="008E3C5F"/>
    <w:rsid w:val="008E3FC7"/>
    <w:rsid w:val="008E41D1"/>
    <w:rsid w:val="008E4263"/>
    <w:rsid w:val="008E43B1"/>
    <w:rsid w:val="008E4434"/>
    <w:rsid w:val="008E5285"/>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E7E82"/>
    <w:rsid w:val="008F019D"/>
    <w:rsid w:val="008F01F7"/>
    <w:rsid w:val="008F040E"/>
    <w:rsid w:val="008F0935"/>
    <w:rsid w:val="008F0C10"/>
    <w:rsid w:val="008F0EB9"/>
    <w:rsid w:val="008F1037"/>
    <w:rsid w:val="008F10BE"/>
    <w:rsid w:val="008F146C"/>
    <w:rsid w:val="008F1479"/>
    <w:rsid w:val="008F17D1"/>
    <w:rsid w:val="008F1BC4"/>
    <w:rsid w:val="008F1C8C"/>
    <w:rsid w:val="008F2919"/>
    <w:rsid w:val="008F2BF3"/>
    <w:rsid w:val="008F2C17"/>
    <w:rsid w:val="008F2FBD"/>
    <w:rsid w:val="008F3679"/>
    <w:rsid w:val="008F3B32"/>
    <w:rsid w:val="008F3EFB"/>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754"/>
    <w:rsid w:val="00900BEE"/>
    <w:rsid w:val="00900C12"/>
    <w:rsid w:val="00900DDD"/>
    <w:rsid w:val="00900FAC"/>
    <w:rsid w:val="009011B3"/>
    <w:rsid w:val="009012E7"/>
    <w:rsid w:val="00901629"/>
    <w:rsid w:val="009018C1"/>
    <w:rsid w:val="00901C34"/>
    <w:rsid w:val="00901C61"/>
    <w:rsid w:val="009021FC"/>
    <w:rsid w:val="0090236A"/>
    <w:rsid w:val="00902862"/>
    <w:rsid w:val="00902C30"/>
    <w:rsid w:val="00902E3E"/>
    <w:rsid w:val="009032D0"/>
    <w:rsid w:val="009038A5"/>
    <w:rsid w:val="00903D62"/>
    <w:rsid w:val="00903D99"/>
    <w:rsid w:val="00904185"/>
    <w:rsid w:val="00904C3C"/>
    <w:rsid w:val="00904D25"/>
    <w:rsid w:val="00904F5C"/>
    <w:rsid w:val="00905482"/>
    <w:rsid w:val="00905863"/>
    <w:rsid w:val="00906164"/>
    <w:rsid w:val="009061B3"/>
    <w:rsid w:val="00906253"/>
    <w:rsid w:val="00906AA1"/>
    <w:rsid w:val="00906EE8"/>
    <w:rsid w:val="00907132"/>
    <w:rsid w:val="0090721D"/>
    <w:rsid w:val="0090731F"/>
    <w:rsid w:val="0090747B"/>
    <w:rsid w:val="00907C82"/>
    <w:rsid w:val="00907ECE"/>
    <w:rsid w:val="00910064"/>
    <w:rsid w:val="009101FC"/>
    <w:rsid w:val="00910576"/>
    <w:rsid w:val="00910766"/>
    <w:rsid w:val="00910A57"/>
    <w:rsid w:val="00910B6F"/>
    <w:rsid w:val="00910D2F"/>
    <w:rsid w:val="009118C2"/>
    <w:rsid w:val="00911CFD"/>
    <w:rsid w:val="00912434"/>
    <w:rsid w:val="00912A37"/>
    <w:rsid w:val="0091321E"/>
    <w:rsid w:val="009138BE"/>
    <w:rsid w:val="00914193"/>
    <w:rsid w:val="00914522"/>
    <w:rsid w:val="00914695"/>
    <w:rsid w:val="00914770"/>
    <w:rsid w:val="00914DC2"/>
    <w:rsid w:val="00914E11"/>
    <w:rsid w:val="00914E47"/>
    <w:rsid w:val="00915096"/>
    <w:rsid w:val="00915666"/>
    <w:rsid w:val="009156F8"/>
    <w:rsid w:val="00915E0C"/>
    <w:rsid w:val="009160EB"/>
    <w:rsid w:val="0091657E"/>
    <w:rsid w:val="00916ACF"/>
    <w:rsid w:val="00916E02"/>
    <w:rsid w:val="009172A4"/>
    <w:rsid w:val="009177A0"/>
    <w:rsid w:val="00917D66"/>
    <w:rsid w:val="00917FF3"/>
    <w:rsid w:val="00920812"/>
    <w:rsid w:val="00920BB3"/>
    <w:rsid w:val="009210ED"/>
    <w:rsid w:val="0092120E"/>
    <w:rsid w:val="0092137A"/>
    <w:rsid w:val="00921973"/>
    <w:rsid w:val="00921A27"/>
    <w:rsid w:val="00922093"/>
    <w:rsid w:val="009227B9"/>
    <w:rsid w:val="00922C78"/>
    <w:rsid w:val="00922DE5"/>
    <w:rsid w:val="0092302F"/>
    <w:rsid w:val="009233B1"/>
    <w:rsid w:val="0092372C"/>
    <w:rsid w:val="00923954"/>
    <w:rsid w:val="00923A13"/>
    <w:rsid w:val="00923D9A"/>
    <w:rsid w:val="00923F0F"/>
    <w:rsid w:val="00924439"/>
    <w:rsid w:val="00924869"/>
    <w:rsid w:val="00924C47"/>
    <w:rsid w:val="00924C48"/>
    <w:rsid w:val="00925575"/>
    <w:rsid w:val="009255E9"/>
    <w:rsid w:val="00925BF7"/>
    <w:rsid w:val="00926446"/>
    <w:rsid w:val="00926552"/>
    <w:rsid w:val="0092665A"/>
    <w:rsid w:val="009267F7"/>
    <w:rsid w:val="0092772E"/>
    <w:rsid w:val="00927AF1"/>
    <w:rsid w:val="00927D90"/>
    <w:rsid w:val="00927E97"/>
    <w:rsid w:val="0093007D"/>
    <w:rsid w:val="009300F4"/>
    <w:rsid w:val="009300F6"/>
    <w:rsid w:val="009310AB"/>
    <w:rsid w:val="00931705"/>
    <w:rsid w:val="00931C6A"/>
    <w:rsid w:val="009322E8"/>
    <w:rsid w:val="009324E6"/>
    <w:rsid w:val="00932774"/>
    <w:rsid w:val="00932A82"/>
    <w:rsid w:val="00932C0A"/>
    <w:rsid w:val="00932E66"/>
    <w:rsid w:val="00932E87"/>
    <w:rsid w:val="00933A96"/>
    <w:rsid w:val="00933B37"/>
    <w:rsid w:val="009343E8"/>
    <w:rsid w:val="00934537"/>
    <w:rsid w:val="0093494E"/>
    <w:rsid w:val="00934951"/>
    <w:rsid w:val="00934D16"/>
    <w:rsid w:val="00935202"/>
    <w:rsid w:val="0093595F"/>
    <w:rsid w:val="009363D8"/>
    <w:rsid w:val="00936E98"/>
    <w:rsid w:val="00937247"/>
    <w:rsid w:val="009373C2"/>
    <w:rsid w:val="00937598"/>
    <w:rsid w:val="00937BA3"/>
    <w:rsid w:val="00937DA5"/>
    <w:rsid w:val="00937E7D"/>
    <w:rsid w:val="009401B7"/>
    <w:rsid w:val="009405EC"/>
    <w:rsid w:val="00940B34"/>
    <w:rsid w:val="009410F9"/>
    <w:rsid w:val="00941593"/>
    <w:rsid w:val="009418F6"/>
    <w:rsid w:val="00941BC7"/>
    <w:rsid w:val="0094241B"/>
    <w:rsid w:val="0094264C"/>
    <w:rsid w:val="0094293E"/>
    <w:rsid w:val="00943134"/>
    <w:rsid w:val="00943607"/>
    <w:rsid w:val="009436AB"/>
    <w:rsid w:val="00943B44"/>
    <w:rsid w:val="00943DBD"/>
    <w:rsid w:val="00944094"/>
    <w:rsid w:val="00944115"/>
    <w:rsid w:val="009443BD"/>
    <w:rsid w:val="0094482E"/>
    <w:rsid w:val="009448AE"/>
    <w:rsid w:val="00944A57"/>
    <w:rsid w:val="00945641"/>
    <w:rsid w:val="00945A74"/>
    <w:rsid w:val="00945F9A"/>
    <w:rsid w:val="009461C0"/>
    <w:rsid w:val="0094629C"/>
    <w:rsid w:val="0094631D"/>
    <w:rsid w:val="00946648"/>
    <w:rsid w:val="0094677E"/>
    <w:rsid w:val="00947321"/>
    <w:rsid w:val="009478CC"/>
    <w:rsid w:val="00950900"/>
    <w:rsid w:val="0095132B"/>
    <w:rsid w:val="009513D0"/>
    <w:rsid w:val="009514A6"/>
    <w:rsid w:val="00951519"/>
    <w:rsid w:val="009516AE"/>
    <w:rsid w:val="009516CD"/>
    <w:rsid w:val="00951BF7"/>
    <w:rsid w:val="00951DC3"/>
    <w:rsid w:val="00951F3A"/>
    <w:rsid w:val="00952775"/>
    <w:rsid w:val="00953921"/>
    <w:rsid w:val="00953E21"/>
    <w:rsid w:val="00953F3C"/>
    <w:rsid w:val="00954760"/>
    <w:rsid w:val="00954787"/>
    <w:rsid w:val="00955292"/>
    <w:rsid w:val="00955370"/>
    <w:rsid w:val="009553CB"/>
    <w:rsid w:val="00955676"/>
    <w:rsid w:val="0095589F"/>
    <w:rsid w:val="00955B40"/>
    <w:rsid w:val="00955DED"/>
    <w:rsid w:val="00955EC9"/>
    <w:rsid w:val="00955FAF"/>
    <w:rsid w:val="00956550"/>
    <w:rsid w:val="009565FC"/>
    <w:rsid w:val="00956600"/>
    <w:rsid w:val="0095689C"/>
    <w:rsid w:val="00956B26"/>
    <w:rsid w:val="00956DE6"/>
    <w:rsid w:val="00956EC6"/>
    <w:rsid w:val="009574D9"/>
    <w:rsid w:val="00957BC4"/>
    <w:rsid w:val="00960778"/>
    <w:rsid w:val="009607FC"/>
    <w:rsid w:val="009608A6"/>
    <w:rsid w:val="0096103F"/>
    <w:rsid w:val="0096113D"/>
    <w:rsid w:val="00961717"/>
    <w:rsid w:val="00961AB9"/>
    <w:rsid w:val="00961CDB"/>
    <w:rsid w:val="00961D2E"/>
    <w:rsid w:val="009626F2"/>
    <w:rsid w:val="009627AD"/>
    <w:rsid w:val="009628FE"/>
    <w:rsid w:val="00962A1E"/>
    <w:rsid w:val="00963451"/>
    <w:rsid w:val="0096366E"/>
    <w:rsid w:val="00963BCA"/>
    <w:rsid w:val="00963EE7"/>
    <w:rsid w:val="00963F1B"/>
    <w:rsid w:val="00964056"/>
    <w:rsid w:val="00964069"/>
    <w:rsid w:val="0096425C"/>
    <w:rsid w:val="009647F1"/>
    <w:rsid w:val="00964D62"/>
    <w:rsid w:val="00964E19"/>
    <w:rsid w:val="0096502D"/>
    <w:rsid w:val="009650CF"/>
    <w:rsid w:val="00965118"/>
    <w:rsid w:val="009652D2"/>
    <w:rsid w:val="00965937"/>
    <w:rsid w:val="0096594C"/>
    <w:rsid w:val="00965A38"/>
    <w:rsid w:val="00965BB9"/>
    <w:rsid w:val="0096684B"/>
    <w:rsid w:val="009668D1"/>
    <w:rsid w:val="00966ABB"/>
    <w:rsid w:val="00966D34"/>
    <w:rsid w:val="00967386"/>
    <w:rsid w:val="009673C6"/>
    <w:rsid w:val="0096744A"/>
    <w:rsid w:val="00967517"/>
    <w:rsid w:val="00967B73"/>
    <w:rsid w:val="00967D09"/>
    <w:rsid w:val="00967E26"/>
    <w:rsid w:val="009700F0"/>
    <w:rsid w:val="009704A9"/>
    <w:rsid w:val="00970AF5"/>
    <w:rsid w:val="00971142"/>
    <w:rsid w:val="0097224B"/>
    <w:rsid w:val="009730CD"/>
    <w:rsid w:val="0097361A"/>
    <w:rsid w:val="00973811"/>
    <w:rsid w:val="00973C47"/>
    <w:rsid w:val="00974040"/>
    <w:rsid w:val="00974657"/>
    <w:rsid w:val="00974669"/>
    <w:rsid w:val="009746AE"/>
    <w:rsid w:val="0097482F"/>
    <w:rsid w:val="009748ED"/>
    <w:rsid w:val="00974AFF"/>
    <w:rsid w:val="00974B9C"/>
    <w:rsid w:val="00975231"/>
    <w:rsid w:val="009753BB"/>
    <w:rsid w:val="0097581A"/>
    <w:rsid w:val="00975D6E"/>
    <w:rsid w:val="00976236"/>
    <w:rsid w:val="00976ABC"/>
    <w:rsid w:val="009771E9"/>
    <w:rsid w:val="009774F7"/>
    <w:rsid w:val="0097778E"/>
    <w:rsid w:val="00977A35"/>
    <w:rsid w:val="00977EB9"/>
    <w:rsid w:val="009802E2"/>
    <w:rsid w:val="00980564"/>
    <w:rsid w:val="00980F37"/>
    <w:rsid w:val="009814F3"/>
    <w:rsid w:val="00981EEB"/>
    <w:rsid w:val="009823F8"/>
    <w:rsid w:val="00982827"/>
    <w:rsid w:val="00982FC0"/>
    <w:rsid w:val="00983160"/>
    <w:rsid w:val="009831BF"/>
    <w:rsid w:val="00983993"/>
    <w:rsid w:val="00983B40"/>
    <w:rsid w:val="00984142"/>
    <w:rsid w:val="009841BF"/>
    <w:rsid w:val="009842F7"/>
    <w:rsid w:val="009845F9"/>
    <w:rsid w:val="00984A5D"/>
    <w:rsid w:val="00984E9D"/>
    <w:rsid w:val="0098503E"/>
    <w:rsid w:val="009850C7"/>
    <w:rsid w:val="00985614"/>
    <w:rsid w:val="0098570E"/>
    <w:rsid w:val="009857AF"/>
    <w:rsid w:val="00985975"/>
    <w:rsid w:val="00985E75"/>
    <w:rsid w:val="0098615A"/>
    <w:rsid w:val="00986236"/>
    <w:rsid w:val="00986762"/>
    <w:rsid w:val="00986BC9"/>
    <w:rsid w:val="00986FE2"/>
    <w:rsid w:val="00987111"/>
    <w:rsid w:val="009871D3"/>
    <w:rsid w:val="00987208"/>
    <w:rsid w:val="009872C5"/>
    <w:rsid w:val="0098735F"/>
    <w:rsid w:val="00987538"/>
    <w:rsid w:val="00987795"/>
    <w:rsid w:val="009879CD"/>
    <w:rsid w:val="00987BA9"/>
    <w:rsid w:val="00987F49"/>
    <w:rsid w:val="00987F7F"/>
    <w:rsid w:val="009900D7"/>
    <w:rsid w:val="00990937"/>
    <w:rsid w:val="00990A21"/>
    <w:rsid w:val="00990CB8"/>
    <w:rsid w:val="0099118C"/>
    <w:rsid w:val="0099149E"/>
    <w:rsid w:val="0099157D"/>
    <w:rsid w:val="00991905"/>
    <w:rsid w:val="00991CDC"/>
    <w:rsid w:val="00992407"/>
    <w:rsid w:val="009925E2"/>
    <w:rsid w:val="009929DC"/>
    <w:rsid w:val="00992B3E"/>
    <w:rsid w:val="00992ED1"/>
    <w:rsid w:val="00993629"/>
    <w:rsid w:val="0099380A"/>
    <w:rsid w:val="00993EE9"/>
    <w:rsid w:val="0099427A"/>
    <w:rsid w:val="0099427E"/>
    <w:rsid w:val="009942A0"/>
    <w:rsid w:val="009944E1"/>
    <w:rsid w:val="00994A0B"/>
    <w:rsid w:val="00994ACC"/>
    <w:rsid w:val="00994C46"/>
    <w:rsid w:val="00994E64"/>
    <w:rsid w:val="00995088"/>
    <w:rsid w:val="0099530C"/>
    <w:rsid w:val="00995563"/>
    <w:rsid w:val="00995603"/>
    <w:rsid w:val="0099570B"/>
    <w:rsid w:val="00995ABB"/>
    <w:rsid w:val="00995BD0"/>
    <w:rsid w:val="00995D7D"/>
    <w:rsid w:val="009960C2"/>
    <w:rsid w:val="009968C9"/>
    <w:rsid w:val="009969B1"/>
    <w:rsid w:val="00996FE8"/>
    <w:rsid w:val="00997424"/>
    <w:rsid w:val="00997650"/>
    <w:rsid w:val="00997687"/>
    <w:rsid w:val="009976FC"/>
    <w:rsid w:val="009978E7"/>
    <w:rsid w:val="00997D46"/>
    <w:rsid w:val="009A06B5"/>
    <w:rsid w:val="009A0B1C"/>
    <w:rsid w:val="009A0C16"/>
    <w:rsid w:val="009A0D31"/>
    <w:rsid w:val="009A1104"/>
    <w:rsid w:val="009A1A19"/>
    <w:rsid w:val="009A1A43"/>
    <w:rsid w:val="009A1A61"/>
    <w:rsid w:val="009A1ADF"/>
    <w:rsid w:val="009A1C64"/>
    <w:rsid w:val="009A1D88"/>
    <w:rsid w:val="009A1EDC"/>
    <w:rsid w:val="009A1FE0"/>
    <w:rsid w:val="009A27AB"/>
    <w:rsid w:val="009A28A7"/>
    <w:rsid w:val="009A2CF2"/>
    <w:rsid w:val="009A2E69"/>
    <w:rsid w:val="009A347D"/>
    <w:rsid w:val="009A39BD"/>
    <w:rsid w:val="009A3AAB"/>
    <w:rsid w:val="009A3AC4"/>
    <w:rsid w:val="009A3B1C"/>
    <w:rsid w:val="009A404B"/>
    <w:rsid w:val="009A4785"/>
    <w:rsid w:val="009A5367"/>
    <w:rsid w:val="009A57B8"/>
    <w:rsid w:val="009A5EEA"/>
    <w:rsid w:val="009A65B0"/>
    <w:rsid w:val="009A670F"/>
    <w:rsid w:val="009A6C9F"/>
    <w:rsid w:val="009A707A"/>
    <w:rsid w:val="009A7CC2"/>
    <w:rsid w:val="009A7F65"/>
    <w:rsid w:val="009B0E4D"/>
    <w:rsid w:val="009B0E76"/>
    <w:rsid w:val="009B1577"/>
    <w:rsid w:val="009B1590"/>
    <w:rsid w:val="009B1AB6"/>
    <w:rsid w:val="009B2191"/>
    <w:rsid w:val="009B2513"/>
    <w:rsid w:val="009B2799"/>
    <w:rsid w:val="009B294F"/>
    <w:rsid w:val="009B2FD7"/>
    <w:rsid w:val="009B3BBD"/>
    <w:rsid w:val="009B422C"/>
    <w:rsid w:val="009B4276"/>
    <w:rsid w:val="009B4328"/>
    <w:rsid w:val="009B4B16"/>
    <w:rsid w:val="009B500D"/>
    <w:rsid w:val="009B5B29"/>
    <w:rsid w:val="009B5DB9"/>
    <w:rsid w:val="009B5E94"/>
    <w:rsid w:val="009B615B"/>
    <w:rsid w:val="009B6273"/>
    <w:rsid w:val="009B6325"/>
    <w:rsid w:val="009B65BE"/>
    <w:rsid w:val="009B6AAD"/>
    <w:rsid w:val="009B6FC8"/>
    <w:rsid w:val="009B709B"/>
    <w:rsid w:val="009B70B4"/>
    <w:rsid w:val="009B7268"/>
    <w:rsid w:val="009B775F"/>
    <w:rsid w:val="009B78C3"/>
    <w:rsid w:val="009B79A7"/>
    <w:rsid w:val="009B7DC7"/>
    <w:rsid w:val="009C0157"/>
    <w:rsid w:val="009C085A"/>
    <w:rsid w:val="009C0CF4"/>
    <w:rsid w:val="009C13EC"/>
    <w:rsid w:val="009C1F8B"/>
    <w:rsid w:val="009C2007"/>
    <w:rsid w:val="009C217A"/>
    <w:rsid w:val="009C2D5F"/>
    <w:rsid w:val="009C2EEE"/>
    <w:rsid w:val="009C3508"/>
    <w:rsid w:val="009C3526"/>
    <w:rsid w:val="009C376D"/>
    <w:rsid w:val="009C3D03"/>
    <w:rsid w:val="009C3DD3"/>
    <w:rsid w:val="009C476B"/>
    <w:rsid w:val="009C4840"/>
    <w:rsid w:val="009C48C9"/>
    <w:rsid w:val="009C503B"/>
    <w:rsid w:val="009C51F2"/>
    <w:rsid w:val="009C54AA"/>
    <w:rsid w:val="009C595F"/>
    <w:rsid w:val="009C59D3"/>
    <w:rsid w:val="009C5A4C"/>
    <w:rsid w:val="009C5DE1"/>
    <w:rsid w:val="009C62F0"/>
    <w:rsid w:val="009C638B"/>
    <w:rsid w:val="009C6A46"/>
    <w:rsid w:val="009C6DE3"/>
    <w:rsid w:val="009C71F8"/>
    <w:rsid w:val="009C7318"/>
    <w:rsid w:val="009C7661"/>
    <w:rsid w:val="009C77A9"/>
    <w:rsid w:val="009C7A69"/>
    <w:rsid w:val="009C7B40"/>
    <w:rsid w:val="009C7BA7"/>
    <w:rsid w:val="009C7DB1"/>
    <w:rsid w:val="009D018D"/>
    <w:rsid w:val="009D0987"/>
    <w:rsid w:val="009D0EB8"/>
    <w:rsid w:val="009D0FA0"/>
    <w:rsid w:val="009D10B9"/>
    <w:rsid w:val="009D12E2"/>
    <w:rsid w:val="009D19FF"/>
    <w:rsid w:val="009D1A15"/>
    <w:rsid w:val="009D1B00"/>
    <w:rsid w:val="009D1CFE"/>
    <w:rsid w:val="009D23F1"/>
    <w:rsid w:val="009D2864"/>
    <w:rsid w:val="009D316E"/>
    <w:rsid w:val="009D381F"/>
    <w:rsid w:val="009D3EC8"/>
    <w:rsid w:val="009D40E2"/>
    <w:rsid w:val="009D473C"/>
    <w:rsid w:val="009D47CD"/>
    <w:rsid w:val="009D485B"/>
    <w:rsid w:val="009D48D8"/>
    <w:rsid w:val="009D525F"/>
    <w:rsid w:val="009D53D1"/>
    <w:rsid w:val="009D5887"/>
    <w:rsid w:val="009D5929"/>
    <w:rsid w:val="009D5DAC"/>
    <w:rsid w:val="009D5FEA"/>
    <w:rsid w:val="009D64D1"/>
    <w:rsid w:val="009D69BC"/>
    <w:rsid w:val="009D7033"/>
    <w:rsid w:val="009D7149"/>
    <w:rsid w:val="009D7224"/>
    <w:rsid w:val="009D74F5"/>
    <w:rsid w:val="009D75CB"/>
    <w:rsid w:val="009D77D9"/>
    <w:rsid w:val="009D78D2"/>
    <w:rsid w:val="009E0725"/>
    <w:rsid w:val="009E073E"/>
    <w:rsid w:val="009E0D27"/>
    <w:rsid w:val="009E0F7C"/>
    <w:rsid w:val="009E14FF"/>
    <w:rsid w:val="009E16EC"/>
    <w:rsid w:val="009E1982"/>
    <w:rsid w:val="009E1A07"/>
    <w:rsid w:val="009E1E23"/>
    <w:rsid w:val="009E1EAE"/>
    <w:rsid w:val="009E222F"/>
    <w:rsid w:val="009E2D7F"/>
    <w:rsid w:val="009E2F0A"/>
    <w:rsid w:val="009E307D"/>
    <w:rsid w:val="009E420D"/>
    <w:rsid w:val="009E4291"/>
    <w:rsid w:val="009E45DD"/>
    <w:rsid w:val="009E4BF7"/>
    <w:rsid w:val="009E4FA6"/>
    <w:rsid w:val="009E569A"/>
    <w:rsid w:val="009E56E9"/>
    <w:rsid w:val="009E576D"/>
    <w:rsid w:val="009E58BC"/>
    <w:rsid w:val="009E590A"/>
    <w:rsid w:val="009E5B76"/>
    <w:rsid w:val="009E6B4A"/>
    <w:rsid w:val="009E6E7E"/>
    <w:rsid w:val="009E6EB6"/>
    <w:rsid w:val="009E7140"/>
    <w:rsid w:val="009E721F"/>
    <w:rsid w:val="009E73AA"/>
    <w:rsid w:val="009E768E"/>
    <w:rsid w:val="009E79C0"/>
    <w:rsid w:val="009E7A40"/>
    <w:rsid w:val="009E7AA3"/>
    <w:rsid w:val="009E7C04"/>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33ED"/>
    <w:rsid w:val="009F37B5"/>
    <w:rsid w:val="009F41CA"/>
    <w:rsid w:val="009F42B4"/>
    <w:rsid w:val="009F4801"/>
    <w:rsid w:val="009F4C76"/>
    <w:rsid w:val="009F536B"/>
    <w:rsid w:val="009F55F5"/>
    <w:rsid w:val="009F56A2"/>
    <w:rsid w:val="009F5719"/>
    <w:rsid w:val="009F5DC1"/>
    <w:rsid w:val="009F600D"/>
    <w:rsid w:val="009F62C3"/>
    <w:rsid w:val="009F6CB9"/>
    <w:rsid w:val="009F75A5"/>
    <w:rsid w:val="009F78F9"/>
    <w:rsid w:val="009F7CF4"/>
    <w:rsid w:val="009F7E27"/>
    <w:rsid w:val="00A0083D"/>
    <w:rsid w:val="00A00853"/>
    <w:rsid w:val="00A00BA9"/>
    <w:rsid w:val="00A0130B"/>
    <w:rsid w:val="00A01334"/>
    <w:rsid w:val="00A01466"/>
    <w:rsid w:val="00A01B97"/>
    <w:rsid w:val="00A01F9A"/>
    <w:rsid w:val="00A02138"/>
    <w:rsid w:val="00A0214A"/>
    <w:rsid w:val="00A02672"/>
    <w:rsid w:val="00A02DA7"/>
    <w:rsid w:val="00A031CB"/>
    <w:rsid w:val="00A038CD"/>
    <w:rsid w:val="00A03927"/>
    <w:rsid w:val="00A03A71"/>
    <w:rsid w:val="00A03B06"/>
    <w:rsid w:val="00A03B96"/>
    <w:rsid w:val="00A03DEC"/>
    <w:rsid w:val="00A03E6B"/>
    <w:rsid w:val="00A043F9"/>
    <w:rsid w:val="00A051AF"/>
    <w:rsid w:val="00A05736"/>
    <w:rsid w:val="00A0575E"/>
    <w:rsid w:val="00A0588B"/>
    <w:rsid w:val="00A067F5"/>
    <w:rsid w:val="00A0696F"/>
    <w:rsid w:val="00A06D15"/>
    <w:rsid w:val="00A07134"/>
    <w:rsid w:val="00A0798D"/>
    <w:rsid w:val="00A07FB5"/>
    <w:rsid w:val="00A07FB6"/>
    <w:rsid w:val="00A10141"/>
    <w:rsid w:val="00A10223"/>
    <w:rsid w:val="00A10430"/>
    <w:rsid w:val="00A106E9"/>
    <w:rsid w:val="00A10776"/>
    <w:rsid w:val="00A10963"/>
    <w:rsid w:val="00A10D9E"/>
    <w:rsid w:val="00A11F8F"/>
    <w:rsid w:val="00A1279C"/>
    <w:rsid w:val="00A12856"/>
    <w:rsid w:val="00A12A4F"/>
    <w:rsid w:val="00A13058"/>
    <w:rsid w:val="00A1382B"/>
    <w:rsid w:val="00A139C4"/>
    <w:rsid w:val="00A13A37"/>
    <w:rsid w:val="00A14262"/>
    <w:rsid w:val="00A1442A"/>
    <w:rsid w:val="00A146AA"/>
    <w:rsid w:val="00A14DF8"/>
    <w:rsid w:val="00A15C5B"/>
    <w:rsid w:val="00A15ECC"/>
    <w:rsid w:val="00A15F25"/>
    <w:rsid w:val="00A16045"/>
    <w:rsid w:val="00A16171"/>
    <w:rsid w:val="00A1665E"/>
    <w:rsid w:val="00A16CF1"/>
    <w:rsid w:val="00A170D5"/>
    <w:rsid w:val="00A17787"/>
    <w:rsid w:val="00A17AC4"/>
    <w:rsid w:val="00A17E15"/>
    <w:rsid w:val="00A204B2"/>
    <w:rsid w:val="00A204DF"/>
    <w:rsid w:val="00A20561"/>
    <w:rsid w:val="00A205F0"/>
    <w:rsid w:val="00A205FF"/>
    <w:rsid w:val="00A20DDC"/>
    <w:rsid w:val="00A216D1"/>
    <w:rsid w:val="00A21935"/>
    <w:rsid w:val="00A21966"/>
    <w:rsid w:val="00A221E9"/>
    <w:rsid w:val="00A22C6E"/>
    <w:rsid w:val="00A22E8A"/>
    <w:rsid w:val="00A23B49"/>
    <w:rsid w:val="00A23EBB"/>
    <w:rsid w:val="00A244DE"/>
    <w:rsid w:val="00A24CC9"/>
    <w:rsid w:val="00A24D14"/>
    <w:rsid w:val="00A24D9A"/>
    <w:rsid w:val="00A2504B"/>
    <w:rsid w:val="00A25084"/>
    <w:rsid w:val="00A253DE"/>
    <w:rsid w:val="00A257F4"/>
    <w:rsid w:val="00A25B5F"/>
    <w:rsid w:val="00A25C96"/>
    <w:rsid w:val="00A25D2E"/>
    <w:rsid w:val="00A26587"/>
    <w:rsid w:val="00A26FAE"/>
    <w:rsid w:val="00A27500"/>
    <w:rsid w:val="00A27607"/>
    <w:rsid w:val="00A277D8"/>
    <w:rsid w:val="00A300BD"/>
    <w:rsid w:val="00A306EA"/>
    <w:rsid w:val="00A30B95"/>
    <w:rsid w:val="00A30D4F"/>
    <w:rsid w:val="00A3153C"/>
    <w:rsid w:val="00A31F2B"/>
    <w:rsid w:val="00A3206B"/>
    <w:rsid w:val="00A321DC"/>
    <w:rsid w:val="00A32736"/>
    <w:rsid w:val="00A32BD1"/>
    <w:rsid w:val="00A347B0"/>
    <w:rsid w:val="00A34ADE"/>
    <w:rsid w:val="00A34DFD"/>
    <w:rsid w:val="00A34F04"/>
    <w:rsid w:val="00A356AE"/>
    <w:rsid w:val="00A36119"/>
    <w:rsid w:val="00A364DD"/>
    <w:rsid w:val="00A3686E"/>
    <w:rsid w:val="00A36CF3"/>
    <w:rsid w:val="00A372F5"/>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C90"/>
    <w:rsid w:val="00A42D4F"/>
    <w:rsid w:val="00A43035"/>
    <w:rsid w:val="00A43044"/>
    <w:rsid w:val="00A43254"/>
    <w:rsid w:val="00A4328E"/>
    <w:rsid w:val="00A435FE"/>
    <w:rsid w:val="00A43793"/>
    <w:rsid w:val="00A438C6"/>
    <w:rsid w:val="00A43FB2"/>
    <w:rsid w:val="00A4438F"/>
    <w:rsid w:val="00A44517"/>
    <w:rsid w:val="00A4458E"/>
    <w:rsid w:val="00A44631"/>
    <w:rsid w:val="00A44905"/>
    <w:rsid w:val="00A44F12"/>
    <w:rsid w:val="00A451D3"/>
    <w:rsid w:val="00A455CD"/>
    <w:rsid w:val="00A45963"/>
    <w:rsid w:val="00A45F9E"/>
    <w:rsid w:val="00A46517"/>
    <w:rsid w:val="00A46827"/>
    <w:rsid w:val="00A47035"/>
    <w:rsid w:val="00A4740E"/>
    <w:rsid w:val="00A4746B"/>
    <w:rsid w:val="00A475C2"/>
    <w:rsid w:val="00A4761F"/>
    <w:rsid w:val="00A47BCE"/>
    <w:rsid w:val="00A47FE2"/>
    <w:rsid w:val="00A50253"/>
    <w:rsid w:val="00A50899"/>
    <w:rsid w:val="00A509F7"/>
    <w:rsid w:val="00A50D0A"/>
    <w:rsid w:val="00A51552"/>
    <w:rsid w:val="00A51711"/>
    <w:rsid w:val="00A51799"/>
    <w:rsid w:val="00A51C7D"/>
    <w:rsid w:val="00A51CBE"/>
    <w:rsid w:val="00A52005"/>
    <w:rsid w:val="00A5216C"/>
    <w:rsid w:val="00A52509"/>
    <w:rsid w:val="00A526B1"/>
    <w:rsid w:val="00A52B1B"/>
    <w:rsid w:val="00A52CCD"/>
    <w:rsid w:val="00A5315F"/>
    <w:rsid w:val="00A53165"/>
    <w:rsid w:val="00A53239"/>
    <w:rsid w:val="00A537D4"/>
    <w:rsid w:val="00A53B2E"/>
    <w:rsid w:val="00A54849"/>
    <w:rsid w:val="00A54C1F"/>
    <w:rsid w:val="00A551DD"/>
    <w:rsid w:val="00A55244"/>
    <w:rsid w:val="00A5545C"/>
    <w:rsid w:val="00A5560E"/>
    <w:rsid w:val="00A5568A"/>
    <w:rsid w:val="00A55776"/>
    <w:rsid w:val="00A55B04"/>
    <w:rsid w:val="00A55D40"/>
    <w:rsid w:val="00A5604A"/>
    <w:rsid w:val="00A56465"/>
    <w:rsid w:val="00A56581"/>
    <w:rsid w:val="00A566B8"/>
    <w:rsid w:val="00A56A31"/>
    <w:rsid w:val="00A56B1E"/>
    <w:rsid w:val="00A57004"/>
    <w:rsid w:val="00A570AE"/>
    <w:rsid w:val="00A574CD"/>
    <w:rsid w:val="00A57A05"/>
    <w:rsid w:val="00A57E71"/>
    <w:rsid w:val="00A57EF6"/>
    <w:rsid w:val="00A603F5"/>
    <w:rsid w:val="00A60528"/>
    <w:rsid w:val="00A6052C"/>
    <w:rsid w:val="00A6106B"/>
    <w:rsid w:val="00A613A9"/>
    <w:rsid w:val="00A61433"/>
    <w:rsid w:val="00A61724"/>
    <w:rsid w:val="00A617F1"/>
    <w:rsid w:val="00A6182B"/>
    <w:rsid w:val="00A61B5A"/>
    <w:rsid w:val="00A61F4D"/>
    <w:rsid w:val="00A6212A"/>
    <w:rsid w:val="00A62856"/>
    <w:rsid w:val="00A62977"/>
    <w:rsid w:val="00A630A8"/>
    <w:rsid w:val="00A6359B"/>
    <w:rsid w:val="00A63CD2"/>
    <w:rsid w:val="00A63F46"/>
    <w:rsid w:val="00A63FD6"/>
    <w:rsid w:val="00A6407F"/>
    <w:rsid w:val="00A64665"/>
    <w:rsid w:val="00A648F5"/>
    <w:rsid w:val="00A64F1A"/>
    <w:rsid w:val="00A64F80"/>
    <w:rsid w:val="00A64FBB"/>
    <w:rsid w:val="00A653A2"/>
    <w:rsid w:val="00A6568B"/>
    <w:rsid w:val="00A65827"/>
    <w:rsid w:val="00A6596D"/>
    <w:rsid w:val="00A65C13"/>
    <w:rsid w:val="00A65C44"/>
    <w:rsid w:val="00A65E64"/>
    <w:rsid w:val="00A65F3B"/>
    <w:rsid w:val="00A664F2"/>
    <w:rsid w:val="00A667C4"/>
    <w:rsid w:val="00A66AEB"/>
    <w:rsid w:val="00A66CA5"/>
    <w:rsid w:val="00A67074"/>
    <w:rsid w:val="00A675F2"/>
    <w:rsid w:val="00A679F0"/>
    <w:rsid w:val="00A679F1"/>
    <w:rsid w:val="00A70025"/>
    <w:rsid w:val="00A70218"/>
    <w:rsid w:val="00A70FA3"/>
    <w:rsid w:val="00A717B9"/>
    <w:rsid w:val="00A719B6"/>
    <w:rsid w:val="00A7220B"/>
    <w:rsid w:val="00A72210"/>
    <w:rsid w:val="00A7295D"/>
    <w:rsid w:val="00A72C31"/>
    <w:rsid w:val="00A736B7"/>
    <w:rsid w:val="00A73A36"/>
    <w:rsid w:val="00A73EA2"/>
    <w:rsid w:val="00A74919"/>
    <w:rsid w:val="00A74958"/>
    <w:rsid w:val="00A74A8A"/>
    <w:rsid w:val="00A74C7C"/>
    <w:rsid w:val="00A74E62"/>
    <w:rsid w:val="00A754C1"/>
    <w:rsid w:val="00A75B24"/>
    <w:rsid w:val="00A75B58"/>
    <w:rsid w:val="00A75D37"/>
    <w:rsid w:val="00A7611E"/>
    <w:rsid w:val="00A76D45"/>
    <w:rsid w:val="00A772BB"/>
    <w:rsid w:val="00A77381"/>
    <w:rsid w:val="00A775C8"/>
    <w:rsid w:val="00A77836"/>
    <w:rsid w:val="00A77B98"/>
    <w:rsid w:val="00A77BDD"/>
    <w:rsid w:val="00A77D62"/>
    <w:rsid w:val="00A800B9"/>
    <w:rsid w:val="00A800E5"/>
    <w:rsid w:val="00A8090D"/>
    <w:rsid w:val="00A8195D"/>
    <w:rsid w:val="00A819CF"/>
    <w:rsid w:val="00A81AE2"/>
    <w:rsid w:val="00A81BC4"/>
    <w:rsid w:val="00A81FB6"/>
    <w:rsid w:val="00A82473"/>
    <w:rsid w:val="00A826E3"/>
    <w:rsid w:val="00A8296B"/>
    <w:rsid w:val="00A82BFC"/>
    <w:rsid w:val="00A82C6C"/>
    <w:rsid w:val="00A82D4A"/>
    <w:rsid w:val="00A836B0"/>
    <w:rsid w:val="00A838A4"/>
    <w:rsid w:val="00A83A4A"/>
    <w:rsid w:val="00A83F78"/>
    <w:rsid w:val="00A84542"/>
    <w:rsid w:val="00A84971"/>
    <w:rsid w:val="00A84A82"/>
    <w:rsid w:val="00A850D6"/>
    <w:rsid w:val="00A852B8"/>
    <w:rsid w:val="00A85D64"/>
    <w:rsid w:val="00A85D78"/>
    <w:rsid w:val="00A86048"/>
    <w:rsid w:val="00A86565"/>
    <w:rsid w:val="00A8656D"/>
    <w:rsid w:val="00A8686D"/>
    <w:rsid w:val="00A869D6"/>
    <w:rsid w:val="00A87A7F"/>
    <w:rsid w:val="00A87E2F"/>
    <w:rsid w:val="00A90091"/>
    <w:rsid w:val="00A900B4"/>
    <w:rsid w:val="00A902CF"/>
    <w:rsid w:val="00A91671"/>
    <w:rsid w:val="00A918A4"/>
    <w:rsid w:val="00A91B2D"/>
    <w:rsid w:val="00A928BA"/>
    <w:rsid w:val="00A92929"/>
    <w:rsid w:val="00A92A39"/>
    <w:rsid w:val="00A92AE5"/>
    <w:rsid w:val="00A92CC0"/>
    <w:rsid w:val="00A93ED2"/>
    <w:rsid w:val="00A93F45"/>
    <w:rsid w:val="00A93F7F"/>
    <w:rsid w:val="00A9401E"/>
    <w:rsid w:val="00A9415C"/>
    <w:rsid w:val="00A94406"/>
    <w:rsid w:val="00A94473"/>
    <w:rsid w:val="00A949C3"/>
    <w:rsid w:val="00A94AB8"/>
    <w:rsid w:val="00A94C8F"/>
    <w:rsid w:val="00A94E23"/>
    <w:rsid w:val="00A94FA2"/>
    <w:rsid w:val="00A95564"/>
    <w:rsid w:val="00A95749"/>
    <w:rsid w:val="00A95B62"/>
    <w:rsid w:val="00A95CC1"/>
    <w:rsid w:val="00A95DF9"/>
    <w:rsid w:val="00A9670A"/>
    <w:rsid w:val="00A96A87"/>
    <w:rsid w:val="00A96D76"/>
    <w:rsid w:val="00A9755B"/>
    <w:rsid w:val="00A975B0"/>
    <w:rsid w:val="00A97753"/>
    <w:rsid w:val="00A979BE"/>
    <w:rsid w:val="00A97A12"/>
    <w:rsid w:val="00A97A9F"/>
    <w:rsid w:val="00AA0327"/>
    <w:rsid w:val="00AA1956"/>
    <w:rsid w:val="00AA1ADE"/>
    <w:rsid w:val="00AA1E79"/>
    <w:rsid w:val="00AA1E89"/>
    <w:rsid w:val="00AA1FAE"/>
    <w:rsid w:val="00AA2553"/>
    <w:rsid w:val="00AA2604"/>
    <w:rsid w:val="00AA27DE"/>
    <w:rsid w:val="00AA292D"/>
    <w:rsid w:val="00AA2950"/>
    <w:rsid w:val="00AA29A8"/>
    <w:rsid w:val="00AA29ED"/>
    <w:rsid w:val="00AA2AEA"/>
    <w:rsid w:val="00AA2EE5"/>
    <w:rsid w:val="00AA37B5"/>
    <w:rsid w:val="00AA3802"/>
    <w:rsid w:val="00AA4065"/>
    <w:rsid w:val="00AA415D"/>
    <w:rsid w:val="00AA42EA"/>
    <w:rsid w:val="00AA444C"/>
    <w:rsid w:val="00AA470B"/>
    <w:rsid w:val="00AA48E5"/>
    <w:rsid w:val="00AA4964"/>
    <w:rsid w:val="00AA4B60"/>
    <w:rsid w:val="00AA4CD5"/>
    <w:rsid w:val="00AA5261"/>
    <w:rsid w:val="00AA5C9D"/>
    <w:rsid w:val="00AA6060"/>
    <w:rsid w:val="00AA60A5"/>
    <w:rsid w:val="00AA614C"/>
    <w:rsid w:val="00AA61A7"/>
    <w:rsid w:val="00AA65D4"/>
    <w:rsid w:val="00AA6776"/>
    <w:rsid w:val="00AA6781"/>
    <w:rsid w:val="00AA696E"/>
    <w:rsid w:val="00AA6B7E"/>
    <w:rsid w:val="00AA6E20"/>
    <w:rsid w:val="00AA7187"/>
    <w:rsid w:val="00AA723E"/>
    <w:rsid w:val="00AA7411"/>
    <w:rsid w:val="00AA7688"/>
    <w:rsid w:val="00AB0DBD"/>
    <w:rsid w:val="00AB10E9"/>
    <w:rsid w:val="00AB1190"/>
    <w:rsid w:val="00AB17E2"/>
    <w:rsid w:val="00AB1DB4"/>
    <w:rsid w:val="00AB1DE5"/>
    <w:rsid w:val="00AB2199"/>
    <w:rsid w:val="00AB25FD"/>
    <w:rsid w:val="00AB2BD7"/>
    <w:rsid w:val="00AB2D55"/>
    <w:rsid w:val="00AB2E84"/>
    <w:rsid w:val="00AB2F5E"/>
    <w:rsid w:val="00AB319A"/>
    <w:rsid w:val="00AB3762"/>
    <w:rsid w:val="00AB3B99"/>
    <w:rsid w:val="00AB3FE7"/>
    <w:rsid w:val="00AB46D2"/>
    <w:rsid w:val="00AB49BC"/>
    <w:rsid w:val="00AB4D59"/>
    <w:rsid w:val="00AB5153"/>
    <w:rsid w:val="00AB5B28"/>
    <w:rsid w:val="00AB5CD0"/>
    <w:rsid w:val="00AB5DF1"/>
    <w:rsid w:val="00AB5F04"/>
    <w:rsid w:val="00AB609F"/>
    <w:rsid w:val="00AB60BD"/>
    <w:rsid w:val="00AB7516"/>
    <w:rsid w:val="00AB7C57"/>
    <w:rsid w:val="00AC02C6"/>
    <w:rsid w:val="00AC02E5"/>
    <w:rsid w:val="00AC0FDC"/>
    <w:rsid w:val="00AC14C2"/>
    <w:rsid w:val="00AC1B21"/>
    <w:rsid w:val="00AC1C79"/>
    <w:rsid w:val="00AC1E15"/>
    <w:rsid w:val="00AC24AE"/>
    <w:rsid w:val="00AC2847"/>
    <w:rsid w:val="00AC2CA8"/>
    <w:rsid w:val="00AC2FB8"/>
    <w:rsid w:val="00AC3287"/>
    <w:rsid w:val="00AC3839"/>
    <w:rsid w:val="00AC389C"/>
    <w:rsid w:val="00AC420B"/>
    <w:rsid w:val="00AC4513"/>
    <w:rsid w:val="00AC479D"/>
    <w:rsid w:val="00AC47AE"/>
    <w:rsid w:val="00AC487A"/>
    <w:rsid w:val="00AC4987"/>
    <w:rsid w:val="00AC4ABC"/>
    <w:rsid w:val="00AC5F12"/>
    <w:rsid w:val="00AC632D"/>
    <w:rsid w:val="00AC65E5"/>
    <w:rsid w:val="00AC67EE"/>
    <w:rsid w:val="00AC6A9D"/>
    <w:rsid w:val="00AC6B92"/>
    <w:rsid w:val="00AC6C0C"/>
    <w:rsid w:val="00AC6CD7"/>
    <w:rsid w:val="00AC720E"/>
    <w:rsid w:val="00AC74CC"/>
    <w:rsid w:val="00AC76A4"/>
    <w:rsid w:val="00AC7C0E"/>
    <w:rsid w:val="00AC7FBB"/>
    <w:rsid w:val="00AD01A2"/>
    <w:rsid w:val="00AD0397"/>
    <w:rsid w:val="00AD0471"/>
    <w:rsid w:val="00AD0590"/>
    <w:rsid w:val="00AD0A8F"/>
    <w:rsid w:val="00AD0AFB"/>
    <w:rsid w:val="00AD1162"/>
    <w:rsid w:val="00AD11EB"/>
    <w:rsid w:val="00AD175D"/>
    <w:rsid w:val="00AD1CA8"/>
    <w:rsid w:val="00AD1F1A"/>
    <w:rsid w:val="00AD2462"/>
    <w:rsid w:val="00AD25DD"/>
    <w:rsid w:val="00AD2C3C"/>
    <w:rsid w:val="00AD304E"/>
    <w:rsid w:val="00AD322D"/>
    <w:rsid w:val="00AD337D"/>
    <w:rsid w:val="00AD36DE"/>
    <w:rsid w:val="00AD3848"/>
    <w:rsid w:val="00AD3F4A"/>
    <w:rsid w:val="00AD4220"/>
    <w:rsid w:val="00AD44BF"/>
    <w:rsid w:val="00AD4E00"/>
    <w:rsid w:val="00AD4FCC"/>
    <w:rsid w:val="00AD552A"/>
    <w:rsid w:val="00AD5861"/>
    <w:rsid w:val="00AD5926"/>
    <w:rsid w:val="00AD598C"/>
    <w:rsid w:val="00AD6013"/>
    <w:rsid w:val="00AD6706"/>
    <w:rsid w:val="00AD6A3C"/>
    <w:rsid w:val="00AD6AC2"/>
    <w:rsid w:val="00AD6B9F"/>
    <w:rsid w:val="00AD708F"/>
    <w:rsid w:val="00AD73A8"/>
    <w:rsid w:val="00AD745A"/>
    <w:rsid w:val="00AD7852"/>
    <w:rsid w:val="00AD79AA"/>
    <w:rsid w:val="00AD7C62"/>
    <w:rsid w:val="00AD7CA1"/>
    <w:rsid w:val="00AD7D6F"/>
    <w:rsid w:val="00AD7FF6"/>
    <w:rsid w:val="00AE0619"/>
    <w:rsid w:val="00AE0BFB"/>
    <w:rsid w:val="00AE0C34"/>
    <w:rsid w:val="00AE1A40"/>
    <w:rsid w:val="00AE1A79"/>
    <w:rsid w:val="00AE24E8"/>
    <w:rsid w:val="00AE28C8"/>
    <w:rsid w:val="00AE37EB"/>
    <w:rsid w:val="00AE39E1"/>
    <w:rsid w:val="00AE3AD0"/>
    <w:rsid w:val="00AE3C6F"/>
    <w:rsid w:val="00AE4710"/>
    <w:rsid w:val="00AE482D"/>
    <w:rsid w:val="00AE48C0"/>
    <w:rsid w:val="00AE4CB2"/>
    <w:rsid w:val="00AE4EAF"/>
    <w:rsid w:val="00AE568C"/>
    <w:rsid w:val="00AE56B0"/>
    <w:rsid w:val="00AE56B4"/>
    <w:rsid w:val="00AE5D1F"/>
    <w:rsid w:val="00AE5E1E"/>
    <w:rsid w:val="00AE6204"/>
    <w:rsid w:val="00AE6205"/>
    <w:rsid w:val="00AE633C"/>
    <w:rsid w:val="00AE693A"/>
    <w:rsid w:val="00AE74AF"/>
    <w:rsid w:val="00AE76AC"/>
    <w:rsid w:val="00AE7EA2"/>
    <w:rsid w:val="00AF052B"/>
    <w:rsid w:val="00AF05AD"/>
    <w:rsid w:val="00AF073F"/>
    <w:rsid w:val="00AF09A5"/>
    <w:rsid w:val="00AF0BA6"/>
    <w:rsid w:val="00AF0BCA"/>
    <w:rsid w:val="00AF0F9B"/>
    <w:rsid w:val="00AF1194"/>
    <w:rsid w:val="00AF12FF"/>
    <w:rsid w:val="00AF15FE"/>
    <w:rsid w:val="00AF1FB3"/>
    <w:rsid w:val="00AF21EE"/>
    <w:rsid w:val="00AF2BCF"/>
    <w:rsid w:val="00AF2D97"/>
    <w:rsid w:val="00AF3021"/>
    <w:rsid w:val="00AF33E3"/>
    <w:rsid w:val="00AF346F"/>
    <w:rsid w:val="00AF35A9"/>
    <w:rsid w:val="00AF3656"/>
    <w:rsid w:val="00AF3CB5"/>
    <w:rsid w:val="00AF3E81"/>
    <w:rsid w:val="00AF3FBD"/>
    <w:rsid w:val="00AF40C6"/>
    <w:rsid w:val="00AF4472"/>
    <w:rsid w:val="00AF448A"/>
    <w:rsid w:val="00AF45FA"/>
    <w:rsid w:val="00AF48D6"/>
    <w:rsid w:val="00AF4F64"/>
    <w:rsid w:val="00AF51EA"/>
    <w:rsid w:val="00AF5612"/>
    <w:rsid w:val="00AF5DF1"/>
    <w:rsid w:val="00AF63C7"/>
    <w:rsid w:val="00AF698F"/>
    <w:rsid w:val="00AF6A20"/>
    <w:rsid w:val="00AF6EA4"/>
    <w:rsid w:val="00AF74E4"/>
    <w:rsid w:val="00AF7673"/>
    <w:rsid w:val="00AF76A5"/>
    <w:rsid w:val="00AF77D9"/>
    <w:rsid w:val="00AF7EA8"/>
    <w:rsid w:val="00AF7EB1"/>
    <w:rsid w:val="00B003B0"/>
    <w:rsid w:val="00B003ED"/>
    <w:rsid w:val="00B007CC"/>
    <w:rsid w:val="00B00B52"/>
    <w:rsid w:val="00B00F27"/>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4D13"/>
    <w:rsid w:val="00B0571D"/>
    <w:rsid w:val="00B0654B"/>
    <w:rsid w:val="00B068D5"/>
    <w:rsid w:val="00B06B27"/>
    <w:rsid w:val="00B06B69"/>
    <w:rsid w:val="00B06BB8"/>
    <w:rsid w:val="00B06BBF"/>
    <w:rsid w:val="00B075DB"/>
    <w:rsid w:val="00B07921"/>
    <w:rsid w:val="00B07B2A"/>
    <w:rsid w:val="00B07F71"/>
    <w:rsid w:val="00B07F94"/>
    <w:rsid w:val="00B1004C"/>
    <w:rsid w:val="00B10232"/>
    <w:rsid w:val="00B10647"/>
    <w:rsid w:val="00B106CA"/>
    <w:rsid w:val="00B106D3"/>
    <w:rsid w:val="00B10B83"/>
    <w:rsid w:val="00B10FF2"/>
    <w:rsid w:val="00B11281"/>
    <w:rsid w:val="00B112A2"/>
    <w:rsid w:val="00B1182C"/>
    <w:rsid w:val="00B11E4C"/>
    <w:rsid w:val="00B1246F"/>
    <w:rsid w:val="00B12524"/>
    <w:rsid w:val="00B12626"/>
    <w:rsid w:val="00B12662"/>
    <w:rsid w:val="00B12995"/>
    <w:rsid w:val="00B129AC"/>
    <w:rsid w:val="00B12A78"/>
    <w:rsid w:val="00B12C26"/>
    <w:rsid w:val="00B12D86"/>
    <w:rsid w:val="00B134DE"/>
    <w:rsid w:val="00B13D09"/>
    <w:rsid w:val="00B13EBF"/>
    <w:rsid w:val="00B141D9"/>
    <w:rsid w:val="00B142E2"/>
    <w:rsid w:val="00B1433F"/>
    <w:rsid w:val="00B1442D"/>
    <w:rsid w:val="00B14474"/>
    <w:rsid w:val="00B14F12"/>
    <w:rsid w:val="00B15071"/>
    <w:rsid w:val="00B15115"/>
    <w:rsid w:val="00B152AF"/>
    <w:rsid w:val="00B152C5"/>
    <w:rsid w:val="00B157B3"/>
    <w:rsid w:val="00B15880"/>
    <w:rsid w:val="00B15F9E"/>
    <w:rsid w:val="00B165B3"/>
    <w:rsid w:val="00B16D19"/>
    <w:rsid w:val="00B17031"/>
    <w:rsid w:val="00B1745F"/>
    <w:rsid w:val="00B1747E"/>
    <w:rsid w:val="00B17804"/>
    <w:rsid w:val="00B178D3"/>
    <w:rsid w:val="00B204C7"/>
    <w:rsid w:val="00B20505"/>
    <w:rsid w:val="00B20C06"/>
    <w:rsid w:val="00B20C67"/>
    <w:rsid w:val="00B20D4B"/>
    <w:rsid w:val="00B20E03"/>
    <w:rsid w:val="00B20FDA"/>
    <w:rsid w:val="00B21363"/>
    <w:rsid w:val="00B214D3"/>
    <w:rsid w:val="00B22A34"/>
    <w:rsid w:val="00B22F2E"/>
    <w:rsid w:val="00B22F82"/>
    <w:rsid w:val="00B22FD5"/>
    <w:rsid w:val="00B23540"/>
    <w:rsid w:val="00B23ADA"/>
    <w:rsid w:val="00B23C74"/>
    <w:rsid w:val="00B24233"/>
    <w:rsid w:val="00B24667"/>
    <w:rsid w:val="00B246E5"/>
    <w:rsid w:val="00B24847"/>
    <w:rsid w:val="00B24DEE"/>
    <w:rsid w:val="00B25A4E"/>
    <w:rsid w:val="00B25C75"/>
    <w:rsid w:val="00B25DE1"/>
    <w:rsid w:val="00B2619C"/>
    <w:rsid w:val="00B26E66"/>
    <w:rsid w:val="00B27A8C"/>
    <w:rsid w:val="00B307C3"/>
    <w:rsid w:val="00B308D0"/>
    <w:rsid w:val="00B3098C"/>
    <w:rsid w:val="00B30ABB"/>
    <w:rsid w:val="00B30DC7"/>
    <w:rsid w:val="00B31475"/>
    <w:rsid w:val="00B3167E"/>
    <w:rsid w:val="00B31795"/>
    <w:rsid w:val="00B3187F"/>
    <w:rsid w:val="00B31A04"/>
    <w:rsid w:val="00B31A6B"/>
    <w:rsid w:val="00B32794"/>
    <w:rsid w:val="00B32ADA"/>
    <w:rsid w:val="00B32DCA"/>
    <w:rsid w:val="00B32EA2"/>
    <w:rsid w:val="00B334B9"/>
    <w:rsid w:val="00B33832"/>
    <w:rsid w:val="00B33CCA"/>
    <w:rsid w:val="00B33D1F"/>
    <w:rsid w:val="00B33E49"/>
    <w:rsid w:val="00B34117"/>
    <w:rsid w:val="00B341B1"/>
    <w:rsid w:val="00B3483B"/>
    <w:rsid w:val="00B34CD8"/>
    <w:rsid w:val="00B34E81"/>
    <w:rsid w:val="00B35286"/>
    <w:rsid w:val="00B356D4"/>
    <w:rsid w:val="00B36738"/>
    <w:rsid w:val="00B3689A"/>
    <w:rsid w:val="00B369A6"/>
    <w:rsid w:val="00B36B0C"/>
    <w:rsid w:val="00B36CFF"/>
    <w:rsid w:val="00B36D2A"/>
    <w:rsid w:val="00B36DDA"/>
    <w:rsid w:val="00B371EE"/>
    <w:rsid w:val="00B37802"/>
    <w:rsid w:val="00B37855"/>
    <w:rsid w:val="00B37FB8"/>
    <w:rsid w:val="00B40131"/>
    <w:rsid w:val="00B403A2"/>
    <w:rsid w:val="00B406BD"/>
    <w:rsid w:val="00B40743"/>
    <w:rsid w:val="00B4086B"/>
    <w:rsid w:val="00B4093B"/>
    <w:rsid w:val="00B40A53"/>
    <w:rsid w:val="00B411B7"/>
    <w:rsid w:val="00B4193C"/>
    <w:rsid w:val="00B42077"/>
    <w:rsid w:val="00B42D30"/>
    <w:rsid w:val="00B42FC9"/>
    <w:rsid w:val="00B4309F"/>
    <w:rsid w:val="00B43206"/>
    <w:rsid w:val="00B43442"/>
    <w:rsid w:val="00B4357F"/>
    <w:rsid w:val="00B43758"/>
    <w:rsid w:val="00B43BB9"/>
    <w:rsid w:val="00B44671"/>
    <w:rsid w:val="00B44718"/>
    <w:rsid w:val="00B44EEC"/>
    <w:rsid w:val="00B4508F"/>
    <w:rsid w:val="00B453A7"/>
    <w:rsid w:val="00B4581B"/>
    <w:rsid w:val="00B459DC"/>
    <w:rsid w:val="00B45CC8"/>
    <w:rsid w:val="00B46656"/>
    <w:rsid w:val="00B4678A"/>
    <w:rsid w:val="00B46A47"/>
    <w:rsid w:val="00B479B4"/>
    <w:rsid w:val="00B47D15"/>
    <w:rsid w:val="00B504F2"/>
    <w:rsid w:val="00B50752"/>
    <w:rsid w:val="00B50853"/>
    <w:rsid w:val="00B50927"/>
    <w:rsid w:val="00B50955"/>
    <w:rsid w:val="00B50B84"/>
    <w:rsid w:val="00B50E45"/>
    <w:rsid w:val="00B51465"/>
    <w:rsid w:val="00B51499"/>
    <w:rsid w:val="00B514B6"/>
    <w:rsid w:val="00B51C25"/>
    <w:rsid w:val="00B51F15"/>
    <w:rsid w:val="00B51F51"/>
    <w:rsid w:val="00B527EB"/>
    <w:rsid w:val="00B52AEA"/>
    <w:rsid w:val="00B52B77"/>
    <w:rsid w:val="00B52D00"/>
    <w:rsid w:val="00B52FA0"/>
    <w:rsid w:val="00B53447"/>
    <w:rsid w:val="00B5353E"/>
    <w:rsid w:val="00B53DC4"/>
    <w:rsid w:val="00B53E6D"/>
    <w:rsid w:val="00B54147"/>
    <w:rsid w:val="00B54728"/>
    <w:rsid w:val="00B54F65"/>
    <w:rsid w:val="00B54FD7"/>
    <w:rsid w:val="00B550EB"/>
    <w:rsid w:val="00B55458"/>
    <w:rsid w:val="00B55A00"/>
    <w:rsid w:val="00B55A91"/>
    <w:rsid w:val="00B55AEE"/>
    <w:rsid w:val="00B55C56"/>
    <w:rsid w:val="00B55CDA"/>
    <w:rsid w:val="00B55DDD"/>
    <w:rsid w:val="00B5605A"/>
    <w:rsid w:val="00B56598"/>
    <w:rsid w:val="00B56A14"/>
    <w:rsid w:val="00B56E97"/>
    <w:rsid w:val="00B56FD3"/>
    <w:rsid w:val="00B572CC"/>
    <w:rsid w:val="00B57380"/>
    <w:rsid w:val="00B57403"/>
    <w:rsid w:val="00B604F6"/>
    <w:rsid w:val="00B60C16"/>
    <w:rsid w:val="00B60F6A"/>
    <w:rsid w:val="00B61442"/>
    <w:rsid w:val="00B61521"/>
    <w:rsid w:val="00B61E88"/>
    <w:rsid w:val="00B61F4C"/>
    <w:rsid w:val="00B61FDD"/>
    <w:rsid w:val="00B62461"/>
    <w:rsid w:val="00B624D1"/>
    <w:rsid w:val="00B62719"/>
    <w:rsid w:val="00B62E10"/>
    <w:rsid w:val="00B62F9D"/>
    <w:rsid w:val="00B638C6"/>
    <w:rsid w:val="00B6393B"/>
    <w:rsid w:val="00B639EC"/>
    <w:rsid w:val="00B63DEA"/>
    <w:rsid w:val="00B644A7"/>
    <w:rsid w:val="00B64871"/>
    <w:rsid w:val="00B64C8E"/>
    <w:rsid w:val="00B65058"/>
    <w:rsid w:val="00B65102"/>
    <w:rsid w:val="00B658A1"/>
    <w:rsid w:val="00B6628C"/>
    <w:rsid w:val="00B66819"/>
    <w:rsid w:val="00B67661"/>
    <w:rsid w:val="00B67722"/>
    <w:rsid w:val="00B6773A"/>
    <w:rsid w:val="00B67ABF"/>
    <w:rsid w:val="00B67ACC"/>
    <w:rsid w:val="00B67F07"/>
    <w:rsid w:val="00B70097"/>
    <w:rsid w:val="00B702FE"/>
    <w:rsid w:val="00B70492"/>
    <w:rsid w:val="00B704C0"/>
    <w:rsid w:val="00B708C0"/>
    <w:rsid w:val="00B70A9B"/>
    <w:rsid w:val="00B70B66"/>
    <w:rsid w:val="00B714B6"/>
    <w:rsid w:val="00B714DE"/>
    <w:rsid w:val="00B7152D"/>
    <w:rsid w:val="00B71E75"/>
    <w:rsid w:val="00B726A5"/>
    <w:rsid w:val="00B7280A"/>
    <w:rsid w:val="00B734E3"/>
    <w:rsid w:val="00B734FA"/>
    <w:rsid w:val="00B7377D"/>
    <w:rsid w:val="00B73AFE"/>
    <w:rsid w:val="00B73CA3"/>
    <w:rsid w:val="00B73E75"/>
    <w:rsid w:val="00B740EB"/>
    <w:rsid w:val="00B74202"/>
    <w:rsid w:val="00B74717"/>
    <w:rsid w:val="00B74A6A"/>
    <w:rsid w:val="00B74BD4"/>
    <w:rsid w:val="00B74DBA"/>
    <w:rsid w:val="00B757C5"/>
    <w:rsid w:val="00B7581C"/>
    <w:rsid w:val="00B75CE1"/>
    <w:rsid w:val="00B760F8"/>
    <w:rsid w:val="00B7623F"/>
    <w:rsid w:val="00B763F4"/>
    <w:rsid w:val="00B772DE"/>
    <w:rsid w:val="00B77328"/>
    <w:rsid w:val="00B7752C"/>
    <w:rsid w:val="00B7765D"/>
    <w:rsid w:val="00B776B9"/>
    <w:rsid w:val="00B777B1"/>
    <w:rsid w:val="00B77D3B"/>
    <w:rsid w:val="00B80089"/>
    <w:rsid w:val="00B8025F"/>
    <w:rsid w:val="00B8043B"/>
    <w:rsid w:val="00B809FA"/>
    <w:rsid w:val="00B80F18"/>
    <w:rsid w:val="00B81057"/>
    <w:rsid w:val="00B813DB"/>
    <w:rsid w:val="00B8182C"/>
    <w:rsid w:val="00B82014"/>
    <w:rsid w:val="00B8230D"/>
    <w:rsid w:val="00B823E7"/>
    <w:rsid w:val="00B8243C"/>
    <w:rsid w:val="00B829A9"/>
    <w:rsid w:val="00B82FC1"/>
    <w:rsid w:val="00B830E5"/>
    <w:rsid w:val="00B83750"/>
    <w:rsid w:val="00B84681"/>
    <w:rsid w:val="00B848C8"/>
    <w:rsid w:val="00B85328"/>
    <w:rsid w:val="00B8560E"/>
    <w:rsid w:val="00B857B0"/>
    <w:rsid w:val="00B85DEE"/>
    <w:rsid w:val="00B85F0B"/>
    <w:rsid w:val="00B86138"/>
    <w:rsid w:val="00B863DC"/>
    <w:rsid w:val="00B865DC"/>
    <w:rsid w:val="00B86835"/>
    <w:rsid w:val="00B86A23"/>
    <w:rsid w:val="00B8713D"/>
    <w:rsid w:val="00B8717A"/>
    <w:rsid w:val="00B877A9"/>
    <w:rsid w:val="00B87FB3"/>
    <w:rsid w:val="00B90069"/>
    <w:rsid w:val="00B90429"/>
    <w:rsid w:val="00B90E87"/>
    <w:rsid w:val="00B90EF2"/>
    <w:rsid w:val="00B91515"/>
    <w:rsid w:val="00B9151D"/>
    <w:rsid w:val="00B9172D"/>
    <w:rsid w:val="00B91874"/>
    <w:rsid w:val="00B91C82"/>
    <w:rsid w:val="00B91F52"/>
    <w:rsid w:val="00B91FFE"/>
    <w:rsid w:val="00B9229D"/>
    <w:rsid w:val="00B92AEE"/>
    <w:rsid w:val="00B93454"/>
    <w:rsid w:val="00B95292"/>
    <w:rsid w:val="00B954B3"/>
    <w:rsid w:val="00B95635"/>
    <w:rsid w:val="00B9576A"/>
    <w:rsid w:val="00B95DB7"/>
    <w:rsid w:val="00B9645F"/>
    <w:rsid w:val="00B9652C"/>
    <w:rsid w:val="00B96A68"/>
    <w:rsid w:val="00B96F7B"/>
    <w:rsid w:val="00B97066"/>
    <w:rsid w:val="00B97428"/>
    <w:rsid w:val="00B97470"/>
    <w:rsid w:val="00BA03C5"/>
    <w:rsid w:val="00BA0805"/>
    <w:rsid w:val="00BA0CBA"/>
    <w:rsid w:val="00BA10F3"/>
    <w:rsid w:val="00BA13EE"/>
    <w:rsid w:val="00BA144C"/>
    <w:rsid w:val="00BA1B59"/>
    <w:rsid w:val="00BA1C36"/>
    <w:rsid w:val="00BA249A"/>
    <w:rsid w:val="00BA2A89"/>
    <w:rsid w:val="00BA3464"/>
    <w:rsid w:val="00BA3947"/>
    <w:rsid w:val="00BA3F47"/>
    <w:rsid w:val="00BA40DC"/>
    <w:rsid w:val="00BA41B2"/>
    <w:rsid w:val="00BA48F6"/>
    <w:rsid w:val="00BA4F02"/>
    <w:rsid w:val="00BA5078"/>
    <w:rsid w:val="00BA51B7"/>
    <w:rsid w:val="00BA5356"/>
    <w:rsid w:val="00BA5927"/>
    <w:rsid w:val="00BA5A56"/>
    <w:rsid w:val="00BA6C27"/>
    <w:rsid w:val="00BA6E3C"/>
    <w:rsid w:val="00BA7A71"/>
    <w:rsid w:val="00BB0636"/>
    <w:rsid w:val="00BB06A9"/>
    <w:rsid w:val="00BB0904"/>
    <w:rsid w:val="00BB0AE4"/>
    <w:rsid w:val="00BB1057"/>
    <w:rsid w:val="00BB1B76"/>
    <w:rsid w:val="00BB1BBF"/>
    <w:rsid w:val="00BB1E6C"/>
    <w:rsid w:val="00BB1E7F"/>
    <w:rsid w:val="00BB20BF"/>
    <w:rsid w:val="00BB214D"/>
    <w:rsid w:val="00BB2349"/>
    <w:rsid w:val="00BB2473"/>
    <w:rsid w:val="00BB24B8"/>
    <w:rsid w:val="00BB2513"/>
    <w:rsid w:val="00BB273F"/>
    <w:rsid w:val="00BB27D4"/>
    <w:rsid w:val="00BB2867"/>
    <w:rsid w:val="00BB2B1D"/>
    <w:rsid w:val="00BB2EF3"/>
    <w:rsid w:val="00BB3371"/>
    <w:rsid w:val="00BB40A7"/>
    <w:rsid w:val="00BB41F0"/>
    <w:rsid w:val="00BB43EF"/>
    <w:rsid w:val="00BB4C1E"/>
    <w:rsid w:val="00BB4ED2"/>
    <w:rsid w:val="00BB5017"/>
    <w:rsid w:val="00BB51C7"/>
    <w:rsid w:val="00BB531D"/>
    <w:rsid w:val="00BB53C2"/>
    <w:rsid w:val="00BB57EF"/>
    <w:rsid w:val="00BB5B53"/>
    <w:rsid w:val="00BB5D26"/>
    <w:rsid w:val="00BB61C8"/>
    <w:rsid w:val="00BB668B"/>
    <w:rsid w:val="00BB693D"/>
    <w:rsid w:val="00BB6973"/>
    <w:rsid w:val="00BB6B43"/>
    <w:rsid w:val="00BB6D51"/>
    <w:rsid w:val="00BB74FD"/>
    <w:rsid w:val="00BB75F7"/>
    <w:rsid w:val="00BB77D7"/>
    <w:rsid w:val="00BB78DE"/>
    <w:rsid w:val="00BB7BD5"/>
    <w:rsid w:val="00BC03C4"/>
    <w:rsid w:val="00BC067A"/>
    <w:rsid w:val="00BC08AC"/>
    <w:rsid w:val="00BC08B2"/>
    <w:rsid w:val="00BC0A19"/>
    <w:rsid w:val="00BC0A90"/>
    <w:rsid w:val="00BC0CA9"/>
    <w:rsid w:val="00BC0F6D"/>
    <w:rsid w:val="00BC0FC8"/>
    <w:rsid w:val="00BC13AA"/>
    <w:rsid w:val="00BC195B"/>
    <w:rsid w:val="00BC1974"/>
    <w:rsid w:val="00BC2436"/>
    <w:rsid w:val="00BC2522"/>
    <w:rsid w:val="00BC27C9"/>
    <w:rsid w:val="00BC2A65"/>
    <w:rsid w:val="00BC2EF4"/>
    <w:rsid w:val="00BC36FD"/>
    <w:rsid w:val="00BC3D29"/>
    <w:rsid w:val="00BC4010"/>
    <w:rsid w:val="00BC4475"/>
    <w:rsid w:val="00BC4E29"/>
    <w:rsid w:val="00BC53ED"/>
    <w:rsid w:val="00BC54DA"/>
    <w:rsid w:val="00BC5511"/>
    <w:rsid w:val="00BC5772"/>
    <w:rsid w:val="00BC5D5D"/>
    <w:rsid w:val="00BC5DB8"/>
    <w:rsid w:val="00BC61D9"/>
    <w:rsid w:val="00BC6417"/>
    <w:rsid w:val="00BC659A"/>
    <w:rsid w:val="00BC67F0"/>
    <w:rsid w:val="00BC68A0"/>
    <w:rsid w:val="00BC7BBA"/>
    <w:rsid w:val="00BC7D78"/>
    <w:rsid w:val="00BC7ED5"/>
    <w:rsid w:val="00BD067B"/>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4898"/>
    <w:rsid w:val="00BD4FD6"/>
    <w:rsid w:val="00BD5090"/>
    <w:rsid w:val="00BD5624"/>
    <w:rsid w:val="00BD58E8"/>
    <w:rsid w:val="00BD5C2F"/>
    <w:rsid w:val="00BD5DBD"/>
    <w:rsid w:val="00BD6171"/>
    <w:rsid w:val="00BD63C5"/>
    <w:rsid w:val="00BD6638"/>
    <w:rsid w:val="00BD6836"/>
    <w:rsid w:val="00BD6A37"/>
    <w:rsid w:val="00BD7426"/>
    <w:rsid w:val="00BD7C29"/>
    <w:rsid w:val="00BD7C84"/>
    <w:rsid w:val="00BD7CBC"/>
    <w:rsid w:val="00BD7CFA"/>
    <w:rsid w:val="00BD7F83"/>
    <w:rsid w:val="00BE09F4"/>
    <w:rsid w:val="00BE1314"/>
    <w:rsid w:val="00BE1BF2"/>
    <w:rsid w:val="00BE1D7A"/>
    <w:rsid w:val="00BE239A"/>
    <w:rsid w:val="00BE2479"/>
    <w:rsid w:val="00BE26EE"/>
    <w:rsid w:val="00BE277F"/>
    <w:rsid w:val="00BE2C41"/>
    <w:rsid w:val="00BE2CE5"/>
    <w:rsid w:val="00BE305C"/>
    <w:rsid w:val="00BE3384"/>
    <w:rsid w:val="00BE3491"/>
    <w:rsid w:val="00BE4059"/>
    <w:rsid w:val="00BE40BE"/>
    <w:rsid w:val="00BE4190"/>
    <w:rsid w:val="00BE42ED"/>
    <w:rsid w:val="00BE4C48"/>
    <w:rsid w:val="00BE4CDB"/>
    <w:rsid w:val="00BE4D48"/>
    <w:rsid w:val="00BE4D85"/>
    <w:rsid w:val="00BE573C"/>
    <w:rsid w:val="00BE5897"/>
    <w:rsid w:val="00BE5F43"/>
    <w:rsid w:val="00BE6B73"/>
    <w:rsid w:val="00BE6C5A"/>
    <w:rsid w:val="00BE79D0"/>
    <w:rsid w:val="00BE7CEB"/>
    <w:rsid w:val="00BE7CEE"/>
    <w:rsid w:val="00BE7E68"/>
    <w:rsid w:val="00BE7F79"/>
    <w:rsid w:val="00BF0745"/>
    <w:rsid w:val="00BF099D"/>
    <w:rsid w:val="00BF09AD"/>
    <w:rsid w:val="00BF0CE3"/>
    <w:rsid w:val="00BF11D4"/>
    <w:rsid w:val="00BF12F2"/>
    <w:rsid w:val="00BF1322"/>
    <w:rsid w:val="00BF189C"/>
    <w:rsid w:val="00BF1A34"/>
    <w:rsid w:val="00BF2763"/>
    <w:rsid w:val="00BF2CFC"/>
    <w:rsid w:val="00BF30D4"/>
    <w:rsid w:val="00BF3348"/>
    <w:rsid w:val="00BF3824"/>
    <w:rsid w:val="00BF3B61"/>
    <w:rsid w:val="00BF448B"/>
    <w:rsid w:val="00BF46E1"/>
    <w:rsid w:val="00BF4A51"/>
    <w:rsid w:val="00BF4C3E"/>
    <w:rsid w:val="00BF5410"/>
    <w:rsid w:val="00BF54DA"/>
    <w:rsid w:val="00BF57DA"/>
    <w:rsid w:val="00BF58C1"/>
    <w:rsid w:val="00BF5913"/>
    <w:rsid w:val="00BF59FC"/>
    <w:rsid w:val="00BF5F5B"/>
    <w:rsid w:val="00BF62A0"/>
    <w:rsid w:val="00BF6BA7"/>
    <w:rsid w:val="00BF6DED"/>
    <w:rsid w:val="00BF71A5"/>
    <w:rsid w:val="00BF751C"/>
    <w:rsid w:val="00BF78F7"/>
    <w:rsid w:val="00BF7F4B"/>
    <w:rsid w:val="00C0010B"/>
    <w:rsid w:val="00C00241"/>
    <w:rsid w:val="00C005B5"/>
    <w:rsid w:val="00C00D92"/>
    <w:rsid w:val="00C00DD1"/>
    <w:rsid w:val="00C01808"/>
    <w:rsid w:val="00C01B02"/>
    <w:rsid w:val="00C020FD"/>
    <w:rsid w:val="00C0260C"/>
    <w:rsid w:val="00C02969"/>
    <w:rsid w:val="00C02B40"/>
    <w:rsid w:val="00C02BBC"/>
    <w:rsid w:val="00C030C0"/>
    <w:rsid w:val="00C0375B"/>
    <w:rsid w:val="00C038F7"/>
    <w:rsid w:val="00C041C4"/>
    <w:rsid w:val="00C04290"/>
    <w:rsid w:val="00C042C4"/>
    <w:rsid w:val="00C043DC"/>
    <w:rsid w:val="00C04AB2"/>
    <w:rsid w:val="00C054D6"/>
    <w:rsid w:val="00C05666"/>
    <w:rsid w:val="00C05A06"/>
    <w:rsid w:val="00C05D54"/>
    <w:rsid w:val="00C05E31"/>
    <w:rsid w:val="00C06460"/>
    <w:rsid w:val="00C0685E"/>
    <w:rsid w:val="00C068C8"/>
    <w:rsid w:val="00C06CB5"/>
    <w:rsid w:val="00C07211"/>
    <w:rsid w:val="00C073D1"/>
    <w:rsid w:val="00C077F1"/>
    <w:rsid w:val="00C07BAC"/>
    <w:rsid w:val="00C10093"/>
    <w:rsid w:val="00C108DE"/>
    <w:rsid w:val="00C1119A"/>
    <w:rsid w:val="00C11535"/>
    <w:rsid w:val="00C116F5"/>
    <w:rsid w:val="00C11895"/>
    <w:rsid w:val="00C11B21"/>
    <w:rsid w:val="00C11BF0"/>
    <w:rsid w:val="00C12A64"/>
    <w:rsid w:val="00C13019"/>
    <w:rsid w:val="00C1378F"/>
    <w:rsid w:val="00C142E3"/>
    <w:rsid w:val="00C1475A"/>
    <w:rsid w:val="00C14827"/>
    <w:rsid w:val="00C14D57"/>
    <w:rsid w:val="00C150E4"/>
    <w:rsid w:val="00C1533D"/>
    <w:rsid w:val="00C15420"/>
    <w:rsid w:val="00C158D3"/>
    <w:rsid w:val="00C15A20"/>
    <w:rsid w:val="00C15B2C"/>
    <w:rsid w:val="00C16B04"/>
    <w:rsid w:val="00C16F42"/>
    <w:rsid w:val="00C17116"/>
    <w:rsid w:val="00C17B03"/>
    <w:rsid w:val="00C17B58"/>
    <w:rsid w:val="00C201B5"/>
    <w:rsid w:val="00C208AA"/>
    <w:rsid w:val="00C20AB7"/>
    <w:rsid w:val="00C20D01"/>
    <w:rsid w:val="00C2102C"/>
    <w:rsid w:val="00C2118B"/>
    <w:rsid w:val="00C2144C"/>
    <w:rsid w:val="00C216F1"/>
    <w:rsid w:val="00C21712"/>
    <w:rsid w:val="00C21C19"/>
    <w:rsid w:val="00C220D5"/>
    <w:rsid w:val="00C22F06"/>
    <w:rsid w:val="00C233F7"/>
    <w:rsid w:val="00C237EE"/>
    <w:rsid w:val="00C239C3"/>
    <w:rsid w:val="00C23B49"/>
    <w:rsid w:val="00C24168"/>
    <w:rsid w:val="00C24771"/>
    <w:rsid w:val="00C249AF"/>
    <w:rsid w:val="00C24FE3"/>
    <w:rsid w:val="00C25361"/>
    <w:rsid w:val="00C25487"/>
    <w:rsid w:val="00C25526"/>
    <w:rsid w:val="00C25625"/>
    <w:rsid w:val="00C259A7"/>
    <w:rsid w:val="00C25BBE"/>
    <w:rsid w:val="00C25CFE"/>
    <w:rsid w:val="00C25FCC"/>
    <w:rsid w:val="00C267ED"/>
    <w:rsid w:val="00C26A44"/>
    <w:rsid w:val="00C26F2A"/>
    <w:rsid w:val="00C2701D"/>
    <w:rsid w:val="00C30123"/>
    <w:rsid w:val="00C3102D"/>
    <w:rsid w:val="00C3160A"/>
    <w:rsid w:val="00C31B68"/>
    <w:rsid w:val="00C31F7D"/>
    <w:rsid w:val="00C320E7"/>
    <w:rsid w:val="00C32376"/>
    <w:rsid w:val="00C323F8"/>
    <w:rsid w:val="00C3254B"/>
    <w:rsid w:val="00C3256F"/>
    <w:rsid w:val="00C32DDD"/>
    <w:rsid w:val="00C330F8"/>
    <w:rsid w:val="00C33AC5"/>
    <w:rsid w:val="00C340F0"/>
    <w:rsid w:val="00C345C8"/>
    <w:rsid w:val="00C347DD"/>
    <w:rsid w:val="00C348F0"/>
    <w:rsid w:val="00C34AFB"/>
    <w:rsid w:val="00C34E57"/>
    <w:rsid w:val="00C351E3"/>
    <w:rsid w:val="00C355DC"/>
    <w:rsid w:val="00C359EA"/>
    <w:rsid w:val="00C36BFF"/>
    <w:rsid w:val="00C37ACD"/>
    <w:rsid w:val="00C40868"/>
    <w:rsid w:val="00C417A4"/>
    <w:rsid w:val="00C4193E"/>
    <w:rsid w:val="00C41AD6"/>
    <w:rsid w:val="00C41C06"/>
    <w:rsid w:val="00C41E2E"/>
    <w:rsid w:val="00C43011"/>
    <w:rsid w:val="00C4319E"/>
    <w:rsid w:val="00C43728"/>
    <w:rsid w:val="00C43AC4"/>
    <w:rsid w:val="00C43BF9"/>
    <w:rsid w:val="00C44268"/>
    <w:rsid w:val="00C442AA"/>
    <w:rsid w:val="00C44372"/>
    <w:rsid w:val="00C4443B"/>
    <w:rsid w:val="00C44DBA"/>
    <w:rsid w:val="00C44FF6"/>
    <w:rsid w:val="00C452AA"/>
    <w:rsid w:val="00C45829"/>
    <w:rsid w:val="00C45B3F"/>
    <w:rsid w:val="00C46270"/>
    <w:rsid w:val="00C46A1F"/>
    <w:rsid w:val="00C47080"/>
    <w:rsid w:val="00C470EF"/>
    <w:rsid w:val="00C472BD"/>
    <w:rsid w:val="00C47406"/>
    <w:rsid w:val="00C47931"/>
    <w:rsid w:val="00C47FE7"/>
    <w:rsid w:val="00C5020F"/>
    <w:rsid w:val="00C50224"/>
    <w:rsid w:val="00C509AA"/>
    <w:rsid w:val="00C50CA6"/>
    <w:rsid w:val="00C50FCB"/>
    <w:rsid w:val="00C5156E"/>
    <w:rsid w:val="00C51ACD"/>
    <w:rsid w:val="00C51C84"/>
    <w:rsid w:val="00C523DF"/>
    <w:rsid w:val="00C528DD"/>
    <w:rsid w:val="00C5384F"/>
    <w:rsid w:val="00C539A3"/>
    <w:rsid w:val="00C54332"/>
    <w:rsid w:val="00C544F8"/>
    <w:rsid w:val="00C54F2E"/>
    <w:rsid w:val="00C551F6"/>
    <w:rsid w:val="00C5536A"/>
    <w:rsid w:val="00C55A91"/>
    <w:rsid w:val="00C55B08"/>
    <w:rsid w:val="00C55B1E"/>
    <w:rsid w:val="00C55F76"/>
    <w:rsid w:val="00C563FD"/>
    <w:rsid w:val="00C5672F"/>
    <w:rsid w:val="00C57744"/>
    <w:rsid w:val="00C57782"/>
    <w:rsid w:val="00C57CF0"/>
    <w:rsid w:val="00C600B6"/>
    <w:rsid w:val="00C6037D"/>
    <w:rsid w:val="00C60599"/>
    <w:rsid w:val="00C616E4"/>
    <w:rsid w:val="00C61786"/>
    <w:rsid w:val="00C61AD2"/>
    <w:rsid w:val="00C61EEB"/>
    <w:rsid w:val="00C62AE5"/>
    <w:rsid w:val="00C62B02"/>
    <w:rsid w:val="00C62B4C"/>
    <w:rsid w:val="00C62E82"/>
    <w:rsid w:val="00C63366"/>
    <w:rsid w:val="00C63CEC"/>
    <w:rsid w:val="00C63FC8"/>
    <w:rsid w:val="00C647CB"/>
    <w:rsid w:val="00C6491E"/>
    <w:rsid w:val="00C64C10"/>
    <w:rsid w:val="00C6533D"/>
    <w:rsid w:val="00C65E85"/>
    <w:rsid w:val="00C65FBC"/>
    <w:rsid w:val="00C66024"/>
    <w:rsid w:val="00C66173"/>
    <w:rsid w:val="00C66352"/>
    <w:rsid w:val="00C6658A"/>
    <w:rsid w:val="00C667FC"/>
    <w:rsid w:val="00C668E3"/>
    <w:rsid w:val="00C66CE8"/>
    <w:rsid w:val="00C67194"/>
    <w:rsid w:val="00C67724"/>
    <w:rsid w:val="00C67F94"/>
    <w:rsid w:val="00C700AB"/>
    <w:rsid w:val="00C7023D"/>
    <w:rsid w:val="00C7038D"/>
    <w:rsid w:val="00C7071B"/>
    <w:rsid w:val="00C7098A"/>
    <w:rsid w:val="00C7141A"/>
    <w:rsid w:val="00C7162D"/>
    <w:rsid w:val="00C71701"/>
    <w:rsid w:val="00C71937"/>
    <w:rsid w:val="00C71B4A"/>
    <w:rsid w:val="00C7210E"/>
    <w:rsid w:val="00C7234C"/>
    <w:rsid w:val="00C723F1"/>
    <w:rsid w:val="00C72479"/>
    <w:rsid w:val="00C72896"/>
    <w:rsid w:val="00C72955"/>
    <w:rsid w:val="00C72DE3"/>
    <w:rsid w:val="00C737CA"/>
    <w:rsid w:val="00C73992"/>
    <w:rsid w:val="00C73BDB"/>
    <w:rsid w:val="00C73BDE"/>
    <w:rsid w:val="00C73C79"/>
    <w:rsid w:val="00C73EBC"/>
    <w:rsid w:val="00C73FD7"/>
    <w:rsid w:val="00C74089"/>
    <w:rsid w:val="00C742C4"/>
    <w:rsid w:val="00C7434C"/>
    <w:rsid w:val="00C74962"/>
    <w:rsid w:val="00C74B55"/>
    <w:rsid w:val="00C74E1F"/>
    <w:rsid w:val="00C74E66"/>
    <w:rsid w:val="00C75226"/>
    <w:rsid w:val="00C752CC"/>
    <w:rsid w:val="00C753E5"/>
    <w:rsid w:val="00C7551B"/>
    <w:rsid w:val="00C75DEA"/>
    <w:rsid w:val="00C75E07"/>
    <w:rsid w:val="00C76681"/>
    <w:rsid w:val="00C768D7"/>
    <w:rsid w:val="00C76A98"/>
    <w:rsid w:val="00C76EFF"/>
    <w:rsid w:val="00C77220"/>
    <w:rsid w:val="00C77A41"/>
    <w:rsid w:val="00C77BC8"/>
    <w:rsid w:val="00C80295"/>
    <w:rsid w:val="00C80ACB"/>
    <w:rsid w:val="00C80D9A"/>
    <w:rsid w:val="00C810A6"/>
    <w:rsid w:val="00C810B4"/>
    <w:rsid w:val="00C820CA"/>
    <w:rsid w:val="00C8216A"/>
    <w:rsid w:val="00C821D4"/>
    <w:rsid w:val="00C82247"/>
    <w:rsid w:val="00C8247B"/>
    <w:rsid w:val="00C82583"/>
    <w:rsid w:val="00C8259A"/>
    <w:rsid w:val="00C82884"/>
    <w:rsid w:val="00C8291A"/>
    <w:rsid w:val="00C829B5"/>
    <w:rsid w:val="00C82F24"/>
    <w:rsid w:val="00C831D5"/>
    <w:rsid w:val="00C83908"/>
    <w:rsid w:val="00C83E0E"/>
    <w:rsid w:val="00C8429A"/>
    <w:rsid w:val="00C8452D"/>
    <w:rsid w:val="00C84781"/>
    <w:rsid w:val="00C84981"/>
    <w:rsid w:val="00C84AC3"/>
    <w:rsid w:val="00C84F64"/>
    <w:rsid w:val="00C85649"/>
    <w:rsid w:val="00C85AE5"/>
    <w:rsid w:val="00C86122"/>
    <w:rsid w:val="00C86798"/>
    <w:rsid w:val="00C86837"/>
    <w:rsid w:val="00C86B73"/>
    <w:rsid w:val="00C86BCA"/>
    <w:rsid w:val="00C86BE6"/>
    <w:rsid w:val="00C86D53"/>
    <w:rsid w:val="00C875F2"/>
    <w:rsid w:val="00C90612"/>
    <w:rsid w:val="00C9067B"/>
    <w:rsid w:val="00C90FD8"/>
    <w:rsid w:val="00C914A1"/>
    <w:rsid w:val="00C918DF"/>
    <w:rsid w:val="00C92473"/>
    <w:rsid w:val="00C925EC"/>
    <w:rsid w:val="00C9277E"/>
    <w:rsid w:val="00C92BBB"/>
    <w:rsid w:val="00C92E7B"/>
    <w:rsid w:val="00C9300E"/>
    <w:rsid w:val="00C935EA"/>
    <w:rsid w:val="00C93AE0"/>
    <w:rsid w:val="00C93B40"/>
    <w:rsid w:val="00C93E40"/>
    <w:rsid w:val="00C9438A"/>
    <w:rsid w:val="00C94825"/>
    <w:rsid w:val="00C9482E"/>
    <w:rsid w:val="00C957CA"/>
    <w:rsid w:val="00C959DD"/>
    <w:rsid w:val="00C95A5E"/>
    <w:rsid w:val="00C95B7C"/>
    <w:rsid w:val="00C9636E"/>
    <w:rsid w:val="00C967B1"/>
    <w:rsid w:val="00C969D3"/>
    <w:rsid w:val="00C96A92"/>
    <w:rsid w:val="00C96A96"/>
    <w:rsid w:val="00C96AA5"/>
    <w:rsid w:val="00C96BFF"/>
    <w:rsid w:val="00C96CAB"/>
    <w:rsid w:val="00C96CBB"/>
    <w:rsid w:val="00C96F1B"/>
    <w:rsid w:val="00C978E2"/>
    <w:rsid w:val="00C97DCD"/>
    <w:rsid w:val="00CA01C8"/>
    <w:rsid w:val="00CA0580"/>
    <w:rsid w:val="00CA067D"/>
    <w:rsid w:val="00CA07B7"/>
    <w:rsid w:val="00CA07DA"/>
    <w:rsid w:val="00CA09B7"/>
    <w:rsid w:val="00CA0DAE"/>
    <w:rsid w:val="00CA0FFC"/>
    <w:rsid w:val="00CA181A"/>
    <w:rsid w:val="00CA2851"/>
    <w:rsid w:val="00CA2CC5"/>
    <w:rsid w:val="00CA35BE"/>
    <w:rsid w:val="00CA3667"/>
    <w:rsid w:val="00CA37DF"/>
    <w:rsid w:val="00CA3D72"/>
    <w:rsid w:val="00CA40D5"/>
    <w:rsid w:val="00CA465B"/>
    <w:rsid w:val="00CA4FAE"/>
    <w:rsid w:val="00CA5033"/>
    <w:rsid w:val="00CA55C9"/>
    <w:rsid w:val="00CA585C"/>
    <w:rsid w:val="00CA59AA"/>
    <w:rsid w:val="00CA5C64"/>
    <w:rsid w:val="00CA5E66"/>
    <w:rsid w:val="00CA5E87"/>
    <w:rsid w:val="00CA5FF7"/>
    <w:rsid w:val="00CA6122"/>
    <w:rsid w:val="00CA6695"/>
    <w:rsid w:val="00CA6C83"/>
    <w:rsid w:val="00CA6CA1"/>
    <w:rsid w:val="00CA6F90"/>
    <w:rsid w:val="00CA702B"/>
    <w:rsid w:val="00CA71C2"/>
    <w:rsid w:val="00CA74AC"/>
    <w:rsid w:val="00CB0001"/>
    <w:rsid w:val="00CB01D3"/>
    <w:rsid w:val="00CB02F4"/>
    <w:rsid w:val="00CB04A1"/>
    <w:rsid w:val="00CB05E1"/>
    <w:rsid w:val="00CB06D0"/>
    <w:rsid w:val="00CB07E8"/>
    <w:rsid w:val="00CB0E01"/>
    <w:rsid w:val="00CB11B5"/>
    <w:rsid w:val="00CB1212"/>
    <w:rsid w:val="00CB2222"/>
    <w:rsid w:val="00CB267F"/>
    <w:rsid w:val="00CB2C08"/>
    <w:rsid w:val="00CB2C42"/>
    <w:rsid w:val="00CB2E0C"/>
    <w:rsid w:val="00CB36A4"/>
    <w:rsid w:val="00CB3CE0"/>
    <w:rsid w:val="00CB4238"/>
    <w:rsid w:val="00CB4254"/>
    <w:rsid w:val="00CB433A"/>
    <w:rsid w:val="00CB4CB6"/>
    <w:rsid w:val="00CB4DB6"/>
    <w:rsid w:val="00CB589A"/>
    <w:rsid w:val="00CB5AE8"/>
    <w:rsid w:val="00CB5D74"/>
    <w:rsid w:val="00CB5DB3"/>
    <w:rsid w:val="00CB6281"/>
    <w:rsid w:val="00CB639A"/>
    <w:rsid w:val="00CB686D"/>
    <w:rsid w:val="00CB69D5"/>
    <w:rsid w:val="00CB6A6E"/>
    <w:rsid w:val="00CB7216"/>
    <w:rsid w:val="00CB7232"/>
    <w:rsid w:val="00CB730D"/>
    <w:rsid w:val="00CB7D6A"/>
    <w:rsid w:val="00CB7F7A"/>
    <w:rsid w:val="00CC0B93"/>
    <w:rsid w:val="00CC0C63"/>
    <w:rsid w:val="00CC0DE3"/>
    <w:rsid w:val="00CC0F1D"/>
    <w:rsid w:val="00CC1551"/>
    <w:rsid w:val="00CC163E"/>
    <w:rsid w:val="00CC16C5"/>
    <w:rsid w:val="00CC1A91"/>
    <w:rsid w:val="00CC1E21"/>
    <w:rsid w:val="00CC1E28"/>
    <w:rsid w:val="00CC202A"/>
    <w:rsid w:val="00CC207D"/>
    <w:rsid w:val="00CC21D8"/>
    <w:rsid w:val="00CC25A6"/>
    <w:rsid w:val="00CC27A8"/>
    <w:rsid w:val="00CC2E76"/>
    <w:rsid w:val="00CC2F7A"/>
    <w:rsid w:val="00CC3099"/>
    <w:rsid w:val="00CC30EE"/>
    <w:rsid w:val="00CC3567"/>
    <w:rsid w:val="00CC3B67"/>
    <w:rsid w:val="00CC3E01"/>
    <w:rsid w:val="00CC43D6"/>
    <w:rsid w:val="00CC4DA3"/>
    <w:rsid w:val="00CC4EC0"/>
    <w:rsid w:val="00CC538E"/>
    <w:rsid w:val="00CC5646"/>
    <w:rsid w:val="00CC5685"/>
    <w:rsid w:val="00CC59F2"/>
    <w:rsid w:val="00CC5CDB"/>
    <w:rsid w:val="00CC60C6"/>
    <w:rsid w:val="00CC6BAE"/>
    <w:rsid w:val="00CC6BE9"/>
    <w:rsid w:val="00CC712A"/>
    <w:rsid w:val="00CC7B33"/>
    <w:rsid w:val="00CC7B88"/>
    <w:rsid w:val="00CC7C26"/>
    <w:rsid w:val="00CC7FB3"/>
    <w:rsid w:val="00CD01CC"/>
    <w:rsid w:val="00CD0201"/>
    <w:rsid w:val="00CD0696"/>
    <w:rsid w:val="00CD075D"/>
    <w:rsid w:val="00CD0D68"/>
    <w:rsid w:val="00CD127C"/>
    <w:rsid w:val="00CD1854"/>
    <w:rsid w:val="00CD1A0B"/>
    <w:rsid w:val="00CD1EC9"/>
    <w:rsid w:val="00CD2684"/>
    <w:rsid w:val="00CD29A8"/>
    <w:rsid w:val="00CD2C73"/>
    <w:rsid w:val="00CD2E29"/>
    <w:rsid w:val="00CD36B0"/>
    <w:rsid w:val="00CD3767"/>
    <w:rsid w:val="00CD3C6F"/>
    <w:rsid w:val="00CD420D"/>
    <w:rsid w:val="00CD43D2"/>
    <w:rsid w:val="00CD4437"/>
    <w:rsid w:val="00CD49F1"/>
    <w:rsid w:val="00CD564E"/>
    <w:rsid w:val="00CD58D3"/>
    <w:rsid w:val="00CD5C8A"/>
    <w:rsid w:val="00CD5D62"/>
    <w:rsid w:val="00CD5EEA"/>
    <w:rsid w:val="00CD607B"/>
    <w:rsid w:val="00CD6188"/>
    <w:rsid w:val="00CD6213"/>
    <w:rsid w:val="00CD6302"/>
    <w:rsid w:val="00CD6608"/>
    <w:rsid w:val="00CD6837"/>
    <w:rsid w:val="00CD6D14"/>
    <w:rsid w:val="00CD6DC4"/>
    <w:rsid w:val="00CD6F53"/>
    <w:rsid w:val="00CD7116"/>
    <w:rsid w:val="00CD717C"/>
    <w:rsid w:val="00CD771E"/>
    <w:rsid w:val="00CD7CFF"/>
    <w:rsid w:val="00CD7D4B"/>
    <w:rsid w:val="00CE03DA"/>
    <w:rsid w:val="00CE0664"/>
    <w:rsid w:val="00CE08E7"/>
    <w:rsid w:val="00CE09C2"/>
    <w:rsid w:val="00CE0F07"/>
    <w:rsid w:val="00CE0FEC"/>
    <w:rsid w:val="00CE122C"/>
    <w:rsid w:val="00CE1279"/>
    <w:rsid w:val="00CE1ECD"/>
    <w:rsid w:val="00CE214D"/>
    <w:rsid w:val="00CE221D"/>
    <w:rsid w:val="00CE23F1"/>
    <w:rsid w:val="00CE2870"/>
    <w:rsid w:val="00CE293F"/>
    <w:rsid w:val="00CE2A17"/>
    <w:rsid w:val="00CE2D44"/>
    <w:rsid w:val="00CE2FBF"/>
    <w:rsid w:val="00CE3471"/>
    <w:rsid w:val="00CE3619"/>
    <w:rsid w:val="00CE3B3A"/>
    <w:rsid w:val="00CE3E4E"/>
    <w:rsid w:val="00CE3F46"/>
    <w:rsid w:val="00CE41FE"/>
    <w:rsid w:val="00CE4C01"/>
    <w:rsid w:val="00CE506F"/>
    <w:rsid w:val="00CE555B"/>
    <w:rsid w:val="00CE5650"/>
    <w:rsid w:val="00CE56EE"/>
    <w:rsid w:val="00CE5BCD"/>
    <w:rsid w:val="00CE5C0C"/>
    <w:rsid w:val="00CE64C3"/>
    <w:rsid w:val="00CE67B4"/>
    <w:rsid w:val="00CE6B98"/>
    <w:rsid w:val="00CE6B99"/>
    <w:rsid w:val="00CE6C99"/>
    <w:rsid w:val="00CE6EC6"/>
    <w:rsid w:val="00CE76CB"/>
    <w:rsid w:val="00CE78E8"/>
    <w:rsid w:val="00CE7912"/>
    <w:rsid w:val="00CE7B00"/>
    <w:rsid w:val="00CF04CE"/>
    <w:rsid w:val="00CF06D0"/>
    <w:rsid w:val="00CF07B7"/>
    <w:rsid w:val="00CF080D"/>
    <w:rsid w:val="00CF0B2D"/>
    <w:rsid w:val="00CF0D74"/>
    <w:rsid w:val="00CF0E0F"/>
    <w:rsid w:val="00CF172D"/>
    <w:rsid w:val="00CF1CBB"/>
    <w:rsid w:val="00CF1EFD"/>
    <w:rsid w:val="00CF286D"/>
    <w:rsid w:val="00CF2991"/>
    <w:rsid w:val="00CF2F93"/>
    <w:rsid w:val="00CF3E00"/>
    <w:rsid w:val="00CF3E6C"/>
    <w:rsid w:val="00CF4010"/>
    <w:rsid w:val="00CF4493"/>
    <w:rsid w:val="00CF49AA"/>
    <w:rsid w:val="00CF4CFF"/>
    <w:rsid w:val="00CF4F72"/>
    <w:rsid w:val="00CF516F"/>
    <w:rsid w:val="00CF5680"/>
    <w:rsid w:val="00CF58A8"/>
    <w:rsid w:val="00CF58BB"/>
    <w:rsid w:val="00CF5BE9"/>
    <w:rsid w:val="00CF5F6E"/>
    <w:rsid w:val="00CF68A5"/>
    <w:rsid w:val="00CF6E07"/>
    <w:rsid w:val="00CF6EBC"/>
    <w:rsid w:val="00CF6ED4"/>
    <w:rsid w:val="00CF6FAC"/>
    <w:rsid w:val="00CF79A8"/>
    <w:rsid w:val="00CF7AE4"/>
    <w:rsid w:val="00CF7E96"/>
    <w:rsid w:val="00D00E29"/>
    <w:rsid w:val="00D00FFA"/>
    <w:rsid w:val="00D01379"/>
    <w:rsid w:val="00D01598"/>
    <w:rsid w:val="00D01D06"/>
    <w:rsid w:val="00D01FA1"/>
    <w:rsid w:val="00D02115"/>
    <w:rsid w:val="00D021FE"/>
    <w:rsid w:val="00D02247"/>
    <w:rsid w:val="00D022B3"/>
    <w:rsid w:val="00D02A15"/>
    <w:rsid w:val="00D02D27"/>
    <w:rsid w:val="00D034D5"/>
    <w:rsid w:val="00D04041"/>
    <w:rsid w:val="00D042D2"/>
    <w:rsid w:val="00D04AF6"/>
    <w:rsid w:val="00D04B99"/>
    <w:rsid w:val="00D04BBF"/>
    <w:rsid w:val="00D04E3D"/>
    <w:rsid w:val="00D05206"/>
    <w:rsid w:val="00D0552A"/>
    <w:rsid w:val="00D05D06"/>
    <w:rsid w:val="00D061E3"/>
    <w:rsid w:val="00D06369"/>
    <w:rsid w:val="00D06877"/>
    <w:rsid w:val="00D06B61"/>
    <w:rsid w:val="00D06D1D"/>
    <w:rsid w:val="00D0713A"/>
    <w:rsid w:val="00D07827"/>
    <w:rsid w:val="00D07B0D"/>
    <w:rsid w:val="00D07CF2"/>
    <w:rsid w:val="00D1000E"/>
    <w:rsid w:val="00D103A0"/>
    <w:rsid w:val="00D105CA"/>
    <w:rsid w:val="00D10A2D"/>
    <w:rsid w:val="00D10D48"/>
    <w:rsid w:val="00D115F4"/>
    <w:rsid w:val="00D11675"/>
    <w:rsid w:val="00D119FF"/>
    <w:rsid w:val="00D11A4A"/>
    <w:rsid w:val="00D12C80"/>
    <w:rsid w:val="00D12F62"/>
    <w:rsid w:val="00D1307F"/>
    <w:rsid w:val="00D13843"/>
    <w:rsid w:val="00D13962"/>
    <w:rsid w:val="00D13CAE"/>
    <w:rsid w:val="00D14546"/>
    <w:rsid w:val="00D14641"/>
    <w:rsid w:val="00D1486D"/>
    <w:rsid w:val="00D149D0"/>
    <w:rsid w:val="00D159F9"/>
    <w:rsid w:val="00D16694"/>
    <w:rsid w:val="00D16825"/>
    <w:rsid w:val="00D16A0C"/>
    <w:rsid w:val="00D16D01"/>
    <w:rsid w:val="00D17107"/>
    <w:rsid w:val="00D174E2"/>
    <w:rsid w:val="00D17605"/>
    <w:rsid w:val="00D1791D"/>
    <w:rsid w:val="00D17CDA"/>
    <w:rsid w:val="00D200BB"/>
    <w:rsid w:val="00D20AF3"/>
    <w:rsid w:val="00D20C21"/>
    <w:rsid w:val="00D214E2"/>
    <w:rsid w:val="00D215F6"/>
    <w:rsid w:val="00D21B55"/>
    <w:rsid w:val="00D22153"/>
    <w:rsid w:val="00D226DD"/>
    <w:rsid w:val="00D22A2E"/>
    <w:rsid w:val="00D22A88"/>
    <w:rsid w:val="00D23C4C"/>
    <w:rsid w:val="00D2434A"/>
    <w:rsid w:val="00D24701"/>
    <w:rsid w:val="00D24D03"/>
    <w:rsid w:val="00D25484"/>
    <w:rsid w:val="00D254EA"/>
    <w:rsid w:val="00D2558B"/>
    <w:rsid w:val="00D255DD"/>
    <w:rsid w:val="00D2567C"/>
    <w:rsid w:val="00D25962"/>
    <w:rsid w:val="00D25A46"/>
    <w:rsid w:val="00D25E26"/>
    <w:rsid w:val="00D25F0C"/>
    <w:rsid w:val="00D25F3B"/>
    <w:rsid w:val="00D2671E"/>
    <w:rsid w:val="00D26764"/>
    <w:rsid w:val="00D26BC2"/>
    <w:rsid w:val="00D26C7E"/>
    <w:rsid w:val="00D27564"/>
    <w:rsid w:val="00D279D8"/>
    <w:rsid w:val="00D27C22"/>
    <w:rsid w:val="00D27DD8"/>
    <w:rsid w:val="00D27F15"/>
    <w:rsid w:val="00D30231"/>
    <w:rsid w:val="00D303F1"/>
    <w:rsid w:val="00D305B9"/>
    <w:rsid w:val="00D30649"/>
    <w:rsid w:val="00D30739"/>
    <w:rsid w:val="00D3119F"/>
    <w:rsid w:val="00D31445"/>
    <w:rsid w:val="00D31828"/>
    <w:rsid w:val="00D31C99"/>
    <w:rsid w:val="00D323D5"/>
    <w:rsid w:val="00D324E2"/>
    <w:rsid w:val="00D32E20"/>
    <w:rsid w:val="00D33081"/>
    <w:rsid w:val="00D337AF"/>
    <w:rsid w:val="00D339F0"/>
    <w:rsid w:val="00D33E0E"/>
    <w:rsid w:val="00D34135"/>
    <w:rsid w:val="00D345E5"/>
    <w:rsid w:val="00D34DD4"/>
    <w:rsid w:val="00D34E04"/>
    <w:rsid w:val="00D35789"/>
    <w:rsid w:val="00D35B16"/>
    <w:rsid w:val="00D35D3A"/>
    <w:rsid w:val="00D365D0"/>
    <w:rsid w:val="00D3670A"/>
    <w:rsid w:val="00D36893"/>
    <w:rsid w:val="00D368FD"/>
    <w:rsid w:val="00D36B0E"/>
    <w:rsid w:val="00D36C75"/>
    <w:rsid w:val="00D36FCA"/>
    <w:rsid w:val="00D373C3"/>
    <w:rsid w:val="00D37A20"/>
    <w:rsid w:val="00D37AE0"/>
    <w:rsid w:val="00D37CA9"/>
    <w:rsid w:val="00D405C3"/>
    <w:rsid w:val="00D408F6"/>
    <w:rsid w:val="00D40D40"/>
    <w:rsid w:val="00D41058"/>
    <w:rsid w:val="00D41882"/>
    <w:rsid w:val="00D41B61"/>
    <w:rsid w:val="00D4218A"/>
    <w:rsid w:val="00D4261B"/>
    <w:rsid w:val="00D42789"/>
    <w:rsid w:val="00D42C23"/>
    <w:rsid w:val="00D42E97"/>
    <w:rsid w:val="00D42EFA"/>
    <w:rsid w:val="00D437F1"/>
    <w:rsid w:val="00D43939"/>
    <w:rsid w:val="00D43B06"/>
    <w:rsid w:val="00D43FD9"/>
    <w:rsid w:val="00D4499D"/>
    <w:rsid w:val="00D456B7"/>
    <w:rsid w:val="00D46271"/>
    <w:rsid w:val="00D46580"/>
    <w:rsid w:val="00D46F25"/>
    <w:rsid w:val="00D476D8"/>
    <w:rsid w:val="00D476E4"/>
    <w:rsid w:val="00D47901"/>
    <w:rsid w:val="00D47A2F"/>
    <w:rsid w:val="00D47E18"/>
    <w:rsid w:val="00D502C7"/>
    <w:rsid w:val="00D5040C"/>
    <w:rsid w:val="00D5057E"/>
    <w:rsid w:val="00D50BB5"/>
    <w:rsid w:val="00D51023"/>
    <w:rsid w:val="00D512C3"/>
    <w:rsid w:val="00D51378"/>
    <w:rsid w:val="00D513DE"/>
    <w:rsid w:val="00D519EE"/>
    <w:rsid w:val="00D52486"/>
    <w:rsid w:val="00D526ED"/>
    <w:rsid w:val="00D526F3"/>
    <w:rsid w:val="00D52A88"/>
    <w:rsid w:val="00D52DE2"/>
    <w:rsid w:val="00D53253"/>
    <w:rsid w:val="00D5362F"/>
    <w:rsid w:val="00D53667"/>
    <w:rsid w:val="00D53DAD"/>
    <w:rsid w:val="00D53ED1"/>
    <w:rsid w:val="00D5417A"/>
    <w:rsid w:val="00D5455E"/>
    <w:rsid w:val="00D546AA"/>
    <w:rsid w:val="00D54D31"/>
    <w:rsid w:val="00D55285"/>
    <w:rsid w:val="00D55431"/>
    <w:rsid w:val="00D5547E"/>
    <w:rsid w:val="00D5551A"/>
    <w:rsid w:val="00D556C1"/>
    <w:rsid w:val="00D55A24"/>
    <w:rsid w:val="00D55CEA"/>
    <w:rsid w:val="00D55D87"/>
    <w:rsid w:val="00D565BB"/>
    <w:rsid w:val="00D567B0"/>
    <w:rsid w:val="00D56A90"/>
    <w:rsid w:val="00D56B33"/>
    <w:rsid w:val="00D56BEA"/>
    <w:rsid w:val="00D56D8B"/>
    <w:rsid w:val="00D573D1"/>
    <w:rsid w:val="00D57AAD"/>
    <w:rsid w:val="00D57EA6"/>
    <w:rsid w:val="00D60221"/>
    <w:rsid w:val="00D6074B"/>
    <w:rsid w:val="00D61033"/>
    <w:rsid w:val="00D614F1"/>
    <w:rsid w:val="00D61737"/>
    <w:rsid w:val="00D621D4"/>
    <w:rsid w:val="00D623F8"/>
    <w:rsid w:val="00D6244F"/>
    <w:rsid w:val="00D626E0"/>
    <w:rsid w:val="00D626E5"/>
    <w:rsid w:val="00D62889"/>
    <w:rsid w:val="00D62AC2"/>
    <w:rsid w:val="00D630C8"/>
    <w:rsid w:val="00D63143"/>
    <w:rsid w:val="00D636DD"/>
    <w:rsid w:val="00D64152"/>
    <w:rsid w:val="00D643CA"/>
    <w:rsid w:val="00D6474D"/>
    <w:rsid w:val="00D64C6C"/>
    <w:rsid w:val="00D64EDC"/>
    <w:rsid w:val="00D64FAF"/>
    <w:rsid w:val="00D65771"/>
    <w:rsid w:val="00D657F6"/>
    <w:rsid w:val="00D65DBD"/>
    <w:rsid w:val="00D66211"/>
    <w:rsid w:val="00D664E2"/>
    <w:rsid w:val="00D66526"/>
    <w:rsid w:val="00D6686D"/>
    <w:rsid w:val="00D66A64"/>
    <w:rsid w:val="00D66DCD"/>
    <w:rsid w:val="00D66E42"/>
    <w:rsid w:val="00D6737B"/>
    <w:rsid w:val="00D67FDC"/>
    <w:rsid w:val="00D7035A"/>
    <w:rsid w:val="00D70550"/>
    <w:rsid w:val="00D7062B"/>
    <w:rsid w:val="00D707C0"/>
    <w:rsid w:val="00D71AF4"/>
    <w:rsid w:val="00D71C38"/>
    <w:rsid w:val="00D72093"/>
    <w:rsid w:val="00D72634"/>
    <w:rsid w:val="00D72BB1"/>
    <w:rsid w:val="00D72DA1"/>
    <w:rsid w:val="00D73C3F"/>
    <w:rsid w:val="00D73CF3"/>
    <w:rsid w:val="00D73EB3"/>
    <w:rsid w:val="00D74661"/>
    <w:rsid w:val="00D746BA"/>
    <w:rsid w:val="00D74A0D"/>
    <w:rsid w:val="00D74BC3"/>
    <w:rsid w:val="00D74DE6"/>
    <w:rsid w:val="00D74E6B"/>
    <w:rsid w:val="00D752C4"/>
    <w:rsid w:val="00D75747"/>
    <w:rsid w:val="00D757E5"/>
    <w:rsid w:val="00D75961"/>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377"/>
    <w:rsid w:val="00D828C2"/>
    <w:rsid w:val="00D829A6"/>
    <w:rsid w:val="00D82B20"/>
    <w:rsid w:val="00D82CE5"/>
    <w:rsid w:val="00D82DD4"/>
    <w:rsid w:val="00D83067"/>
    <w:rsid w:val="00D834C2"/>
    <w:rsid w:val="00D835B4"/>
    <w:rsid w:val="00D838EB"/>
    <w:rsid w:val="00D838EE"/>
    <w:rsid w:val="00D83EDE"/>
    <w:rsid w:val="00D84412"/>
    <w:rsid w:val="00D844EF"/>
    <w:rsid w:val="00D84AAC"/>
    <w:rsid w:val="00D84B99"/>
    <w:rsid w:val="00D85378"/>
    <w:rsid w:val="00D85383"/>
    <w:rsid w:val="00D85422"/>
    <w:rsid w:val="00D858A1"/>
    <w:rsid w:val="00D858E3"/>
    <w:rsid w:val="00D85AFE"/>
    <w:rsid w:val="00D860B1"/>
    <w:rsid w:val="00D86A86"/>
    <w:rsid w:val="00D86E72"/>
    <w:rsid w:val="00D8749E"/>
    <w:rsid w:val="00D87661"/>
    <w:rsid w:val="00D8772B"/>
    <w:rsid w:val="00D8793E"/>
    <w:rsid w:val="00D87973"/>
    <w:rsid w:val="00D87D34"/>
    <w:rsid w:val="00D87DA2"/>
    <w:rsid w:val="00D87EE8"/>
    <w:rsid w:val="00D87FA3"/>
    <w:rsid w:val="00D900BB"/>
    <w:rsid w:val="00D902D4"/>
    <w:rsid w:val="00D904A5"/>
    <w:rsid w:val="00D9052E"/>
    <w:rsid w:val="00D909E8"/>
    <w:rsid w:val="00D909FB"/>
    <w:rsid w:val="00D90A56"/>
    <w:rsid w:val="00D90DC4"/>
    <w:rsid w:val="00D91172"/>
    <w:rsid w:val="00D9142D"/>
    <w:rsid w:val="00D9168B"/>
    <w:rsid w:val="00D917BE"/>
    <w:rsid w:val="00D9195D"/>
    <w:rsid w:val="00D91AD8"/>
    <w:rsid w:val="00D91D5C"/>
    <w:rsid w:val="00D922AE"/>
    <w:rsid w:val="00D92397"/>
    <w:rsid w:val="00D92655"/>
    <w:rsid w:val="00D92BC2"/>
    <w:rsid w:val="00D92F06"/>
    <w:rsid w:val="00D932E8"/>
    <w:rsid w:val="00D93416"/>
    <w:rsid w:val="00D93A1F"/>
    <w:rsid w:val="00D93ED9"/>
    <w:rsid w:val="00D9403A"/>
    <w:rsid w:val="00D9412A"/>
    <w:rsid w:val="00D942AB"/>
    <w:rsid w:val="00D944B0"/>
    <w:rsid w:val="00D946C9"/>
    <w:rsid w:val="00D947B6"/>
    <w:rsid w:val="00D94CF6"/>
    <w:rsid w:val="00D94D3E"/>
    <w:rsid w:val="00D95358"/>
    <w:rsid w:val="00D95F6F"/>
    <w:rsid w:val="00D96311"/>
    <w:rsid w:val="00D967B3"/>
    <w:rsid w:val="00D96926"/>
    <w:rsid w:val="00D96B27"/>
    <w:rsid w:val="00D96BEC"/>
    <w:rsid w:val="00D97024"/>
    <w:rsid w:val="00D970BF"/>
    <w:rsid w:val="00DA125F"/>
    <w:rsid w:val="00DA132F"/>
    <w:rsid w:val="00DA18F5"/>
    <w:rsid w:val="00DA1C70"/>
    <w:rsid w:val="00DA2A24"/>
    <w:rsid w:val="00DA2BCF"/>
    <w:rsid w:val="00DA3151"/>
    <w:rsid w:val="00DA49D6"/>
    <w:rsid w:val="00DA4E8C"/>
    <w:rsid w:val="00DA5191"/>
    <w:rsid w:val="00DA5533"/>
    <w:rsid w:val="00DA5614"/>
    <w:rsid w:val="00DA5833"/>
    <w:rsid w:val="00DA5BB6"/>
    <w:rsid w:val="00DA5C1D"/>
    <w:rsid w:val="00DA5DC1"/>
    <w:rsid w:val="00DA5EAA"/>
    <w:rsid w:val="00DA5FE7"/>
    <w:rsid w:val="00DA60C1"/>
    <w:rsid w:val="00DA6383"/>
    <w:rsid w:val="00DA6480"/>
    <w:rsid w:val="00DA6507"/>
    <w:rsid w:val="00DA69D0"/>
    <w:rsid w:val="00DA6D1A"/>
    <w:rsid w:val="00DA6EB0"/>
    <w:rsid w:val="00DA745F"/>
    <w:rsid w:val="00DA7774"/>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5F6"/>
    <w:rsid w:val="00DB563F"/>
    <w:rsid w:val="00DB5CD9"/>
    <w:rsid w:val="00DB5D4A"/>
    <w:rsid w:val="00DB5DAD"/>
    <w:rsid w:val="00DB622A"/>
    <w:rsid w:val="00DB68F5"/>
    <w:rsid w:val="00DB6D9B"/>
    <w:rsid w:val="00DB7308"/>
    <w:rsid w:val="00DB75BA"/>
    <w:rsid w:val="00DB7B07"/>
    <w:rsid w:val="00DC0061"/>
    <w:rsid w:val="00DC0C71"/>
    <w:rsid w:val="00DC1454"/>
    <w:rsid w:val="00DC14DB"/>
    <w:rsid w:val="00DC1BB9"/>
    <w:rsid w:val="00DC1F20"/>
    <w:rsid w:val="00DC2877"/>
    <w:rsid w:val="00DC2A38"/>
    <w:rsid w:val="00DC2B6D"/>
    <w:rsid w:val="00DC2B89"/>
    <w:rsid w:val="00DC3A45"/>
    <w:rsid w:val="00DC3BE2"/>
    <w:rsid w:val="00DC3BF8"/>
    <w:rsid w:val="00DC3C2F"/>
    <w:rsid w:val="00DC3EA2"/>
    <w:rsid w:val="00DC4236"/>
    <w:rsid w:val="00DC4F69"/>
    <w:rsid w:val="00DC4FB5"/>
    <w:rsid w:val="00DC57FE"/>
    <w:rsid w:val="00DC5D24"/>
    <w:rsid w:val="00DC627D"/>
    <w:rsid w:val="00DC6292"/>
    <w:rsid w:val="00DC679B"/>
    <w:rsid w:val="00DC6CB9"/>
    <w:rsid w:val="00DC6EE2"/>
    <w:rsid w:val="00DC70D3"/>
    <w:rsid w:val="00DC7286"/>
    <w:rsid w:val="00DC743D"/>
    <w:rsid w:val="00DC764F"/>
    <w:rsid w:val="00DD083B"/>
    <w:rsid w:val="00DD092E"/>
    <w:rsid w:val="00DD0BC0"/>
    <w:rsid w:val="00DD0DBE"/>
    <w:rsid w:val="00DD0E50"/>
    <w:rsid w:val="00DD0FE2"/>
    <w:rsid w:val="00DD26EA"/>
    <w:rsid w:val="00DD27FA"/>
    <w:rsid w:val="00DD2909"/>
    <w:rsid w:val="00DD2AC3"/>
    <w:rsid w:val="00DD2C4D"/>
    <w:rsid w:val="00DD2C9A"/>
    <w:rsid w:val="00DD2F33"/>
    <w:rsid w:val="00DD3350"/>
    <w:rsid w:val="00DD3597"/>
    <w:rsid w:val="00DD3BA9"/>
    <w:rsid w:val="00DD3FC9"/>
    <w:rsid w:val="00DD40D8"/>
    <w:rsid w:val="00DD446E"/>
    <w:rsid w:val="00DD453A"/>
    <w:rsid w:val="00DD511A"/>
    <w:rsid w:val="00DD5228"/>
    <w:rsid w:val="00DD5406"/>
    <w:rsid w:val="00DD5658"/>
    <w:rsid w:val="00DD69D8"/>
    <w:rsid w:val="00DD6A6B"/>
    <w:rsid w:val="00DD6B59"/>
    <w:rsid w:val="00DD6FF1"/>
    <w:rsid w:val="00DD7006"/>
    <w:rsid w:val="00DD75A6"/>
    <w:rsid w:val="00DE05BB"/>
    <w:rsid w:val="00DE064C"/>
    <w:rsid w:val="00DE0EA8"/>
    <w:rsid w:val="00DE1551"/>
    <w:rsid w:val="00DE15B7"/>
    <w:rsid w:val="00DE2134"/>
    <w:rsid w:val="00DE22FF"/>
    <w:rsid w:val="00DE2388"/>
    <w:rsid w:val="00DE23F7"/>
    <w:rsid w:val="00DE2453"/>
    <w:rsid w:val="00DE3319"/>
    <w:rsid w:val="00DE34F3"/>
    <w:rsid w:val="00DE3552"/>
    <w:rsid w:val="00DE3FF0"/>
    <w:rsid w:val="00DE4146"/>
    <w:rsid w:val="00DE4B6D"/>
    <w:rsid w:val="00DE5053"/>
    <w:rsid w:val="00DE5310"/>
    <w:rsid w:val="00DE59C8"/>
    <w:rsid w:val="00DE5A33"/>
    <w:rsid w:val="00DE5B11"/>
    <w:rsid w:val="00DE6041"/>
    <w:rsid w:val="00DE637D"/>
    <w:rsid w:val="00DE69EA"/>
    <w:rsid w:val="00DE6A0A"/>
    <w:rsid w:val="00DE718F"/>
    <w:rsid w:val="00DE7300"/>
    <w:rsid w:val="00DE7BB2"/>
    <w:rsid w:val="00DF0036"/>
    <w:rsid w:val="00DF006D"/>
    <w:rsid w:val="00DF01B2"/>
    <w:rsid w:val="00DF0894"/>
    <w:rsid w:val="00DF09D0"/>
    <w:rsid w:val="00DF0A12"/>
    <w:rsid w:val="00DF1328"/>
    <w:rsid w:val="00DF1567"/>
    <w:rsid w:val="00DF1595"/>
    <w:rsid w:val="00DF184E"/>
    <w:rsid w:val="00DF1918"/>
    <w:rsid w:val="00DF1A61"/>
    <w:rsid w:val="00DF1CB4"/>
    <w:rsid w:val="00DF1E7B"/>
    <w:rsid w:val="00DF225B"/>
    <w:rsid w:val="00DF2463"/>
    <w:rsid w:val="00DF26B5"/>
    <w:rsid w:val="00DF2C6A"/>
    <w:rsid w:val="00DF3AF7"/>
    <w:rsid w:val="00DF4082"/>
    <w:rsid w:val="00DF40C9"/>
    <w:rsid w:val="00DF4BC8"/>
    <w:rsid w:val="00DF5C1A"/>
    <w:rsid w:val="00DF5DD6"/>
    <w:rsid w:val="00DF60A4"/>
    <w:rsid w:val="00DF6230"/>
    <w:rsid w:val="00DF62BA"/>
    <w:rsid w:val="00DF64C3"/>
    <w:rsid w:val="00DF669D"/>
    <w:rsid w:val="00DF72B2"/>
    <w:rsid w:val="00DF72F4"/>
    <w:rsid w:val="00DF75BF"/>
    <w:rsid w:val="00DF7AE3"/>
    <w:rsid w:val="00DF7DC0"/>
    <w:rsid w:val="00E00522"/>
    <w:rsid w:val="00E0072B"/>
    <w:rsid w:val="00E00CCF"/>
    <w:rsid w:val="00E01234"/>
    <w:rsid w:val="00E01475"/>
    <w:rsid w:val="00E01663"/>
    <w:rsid w:val="00E01F4F"/>
    <w:rsid w:val="00E02102"/>
    <w:rsid w:val="00E02450"/>
    <w:rsid w:val="00E02CDD"/>
    <w:rsid w:val="00E02E4F"/>
    <w:rsid w:val="00E0365B"/>
    <w:rsid w:val="00E03CAA"/>
    <w:rsid w:val="00E03F9A"/>
    <w:rsid w:val="00E04BBA"/>
    <w:rsid w:val="00E053A2"/>
    <w:rsid w:val="00E05526"/>
    <w:rsid w:val="00E05845"/>
    <w:rsid w:val="00E05989"/>
    <w:rsid w:val="00E05BD0"/>
    <w:rsid w:val="00E05C3E"/>
    <w:rsid w:val="00E05EA5"/>
    <w:rsid w:val="00E06611"/>
    <w:rsid w:val="00E066E2"/>
    <w:rsid w:val="00E06A4E"/>
    <w:rsid w:val="00E06C93"/>
    <w:rsid w:val="00E0756A"/>
    <w:rsid w:val="00E1020E"/>
    <w:rsid w:val="00E10247"/>
    <w:rsid w:val="00E10488"/>
    <w:rsid w:val="00E10574"/>
    <w:rsid w:val="00E109EA"/>
    <w:rsid w:val="00E10B87"/>
    <w:rsid w:val="00E1176B"/>
    <w:rsid w:val="00E117ED"/>
    <w:rsid w:val="00E11AC6"/>
    <w:rsid w:val="00E11CC2"/>
    <w:rsid w:val="00E11EA0"/>
    <w:rsid w:val="00E11FB3"/>
    <w:rsid w:val="00E12248"/>
    <w:rsid w:val="00E12303"/>
    <w:rsid w:val="00E124BD"/>
    <w:rsid w:val="00E13343"/>
    <w:rsid w:val="00E13347"/>
    <w:rsid w:val="00E13369"/>
    <w:rsid w:val="00E133DA"/>
    <w:rsid w:val="00E1387D"/>
    <w:rsid w:val="00E13ABC"/>
    <w:rsid w:val="00E13C1E"/>
    <w:rsid w:val="00E14483"/>
    <w:rsid w:val="00E144D0"/>
    <w:rsid w:val="00E145C3"/>
    <w:rsid w:val="00E14973"/>
    <w:rsid w:val="00E14FD6"/>
    <w:rsid w:val="00E1506E"/>
    <w:rsid w:val="00E151C0"/>
    <w:rsid w:val="00E1561A"/>
    <w:rsid w:val="00E15A04"/>
    <w:rsid w:val="00E15B48"/>
    <w:rsid w:val="00E15F16"/>
    <w:rsid w:val="00E16230"/>
    <w:rsid w:val="00E16862"/>
    <w:rsid w:val="00E16B59"/>
    <w:rsid w:val="00E16CAF"/>
    <w:rsid w:val="00E171B8"/>
    <w:rsid w:val="00E172D1"/>
    <w:rsid w:val="00E172DA"/>
    <w:rsid w:val="00E174CA"/>
    <w:rsid w:val="00E1755C"/>
    <w:rsid w:val="00E1788F"/>
    <w:rsid w:val="00E17AE8"/>
    <w:rsid w:val="00E200F6"/>
    <w:rsid w:val="00E20602"/>
    <w:rsid w:val="00E2063E"/>
    <w:rsid w:val="00E206D4"/>
    <w:rsid w:val="00E20BCB"/>
    <w:rsid w:val="00E20D2B"/>
    <w:rsid w:val="00E212BD"/>
    <w:rsid w:val="00E21AD9"/>
    <w:rsid w:val="00E21F92"/>
    <w:rsid w:val="00E222E0"/>
    <w:rsid w:val="00E229EE"/>
    <w:rsid w:val="00E23191"/>
    <w:rsid w:val="00E23209"/>
    <w:rsid w:val="00E23860"/>
    <w:rsid w:val="00E23DD1"/>
    <w:rsid w:val="00E244C5"/>
    <w:rsid w:val="00E248A8"/>
    <w:rsid w:val="00E24DC2"/>
    <w:rsid w:val="00E252C3"/>
    <w:rsid w:val="00E2540B"/>
    <w:rsid w:val="00E25519"/>
    <w:rsid w:val="00E262BF"/>
    <w:rsid w:val="00E2644E"/>
    <w:rsid w:val="00E26523"/>
    <w:rsid w:val="00E2664B"/>
    <w:rsid w:val="00E26684"/>
    <w:rsid w:val="00E26F68"/>
    <w:rsid w:val="00E271F8"/>
    <w:rsid w:val="00E276FE"/>
    <w:rsid w:val="00E279F6"/>
    <w:rsid w:val="00E27D57"/>
    <w:rsid w:val="00E27F60"/>
    <w:rsid w:val="00E27FC5"/>
    <w:rsid w:val="00E30498"/>
    <w:rsid w:val="00E30712"/>
    <w:rsid w:val="00E30F21"/>
    <w:rsid w:val="00E311F0"/>
    <w:rsid w:val="00E31892"/>
    <w:rsid w:val="00E31A48"/>
    <w:rsid w:val="00E31C73"/>
    <w:rsid w:val="00E31CBD"/>
    <w:rsid w:val="00E3200B"/>
    <w:rsid w:val="00E3207C"/>
    <w:rsid w:val="00E32C86"/>
    <w:rsid w:val="00E32F0C"/>
    <w:rsid w:val="00E33048"/>
    <w:rsid w:val="00E3330A"/>
    <w:rsid w:val="00E33325"/>
    <w:rsid w:val="00E33AA4"/>
    <w:rsid w:val="00E33CBA"/>
    <w:rsid w:val="00E33E60"/>
    <w:rsid w:val="00E3418F"/>
    <w:rsid w:val="00E34847"/>
    <w:rsid w:val="00E34C4E"/>
    <w:rsid w:val="00E34CE8"/>
    <w:rsid w:val="00E34DE8"/>
    <w:rsid w:val="00E34E0E"/>
    <w:rsid w:val="00E35445"/>
    <w:rsid w:val="00E3570B"/>
    <w:rsid w:val="00E35A2E"/>
    <w:rsid w:val="00E35B0F"/>
    <w:rsid w:val="00E35B4E"/>
    <w:rsid w:val="00E35C94"/>
    <w:rsid w:val="00E35FD2"/>
    <w:rsid w:val="00E365BC"/>
    <w:rsid w:val="00E36872"/>
    <w:rsid w:val="00E37469"/>
    <w:rsid w:val="00E40443"/>
    <w:rsid w:val="00E40531"/>
    <w:rsid w:val="00E40600"/>
    <w:rsid w:val="00E409F7"/>
    <w:rsid w:val="00E41199"/>
    <w:rsid w:val="00E411E6"/>
    <w:rsid w:val="00E41AE1"/>
    <w:rsid w:val="00E41FCE"/>
    <w:rsid w:val="00E421EB"/>
    <w:rsid w:val="00E42460"/>
    <w:rsid w:val="00E4246C"/>
    <w:rsid w:val="00E42C48"/>
    <w:rsid w:val="00E42D4E"/>
    <w:rsid w:val="00E43235"/>
    <w:rsid w:val="00E4346C"/>
    <w:rsid w:val="00E436D5"/>
    <w:rsid w:val="00E43DA7"/>
    <w:rsid w:val="00E44422"/>
    <w:rsid w:val="00E44E21"/>
    <w:rsid w:val="00E45505"/>
    <w:rsid w:val="00E45980"/>
    <w:rsid w:val="00E45B97"/>
    <w:rsid w:val="00E462FD"/>
    <w:rsid w:val="00E46B51"/>
    <w:rsid w:val="00E47052"/>
    <w:rsid w:val="00E4757C"/>
    <w:rsid w:val="00E47785"/>
    <w:rsid w:val="00E47DEF"/>
    <w:rsid w:val="00E504C8"/>
    <w:rsid w:val="00E505AA"/>
    <w:rsid w:val="00E50761"/>
    <w:rsid w:val="00E50AEE"/>
    <w:rsid w:val="00E50BC8"/>
    <w:rsid w:val="00E51043"/>
    <w:rsid w:val="00E51308"/>
    <w:rsid w:val="00E513B5"/>
    <w:rsid w:val="00E51F65"/>
    <w:rsid w:val="00E5206B"/>
    <w:rsid w:val="00E522E6"/>
    <w:rsid w:val="00E523F6"/>
    <w:rsid w:val="00E52781"/>
    <w:rsid w:val="00E5283B"/>
    <w:rsid w:val="00E5283F"/>
    <w:rsid w:val="00E52BFE"/>
    <w:rsid w:val="00E52ECE"/>
    <w:rsid w:val="00E5310E"/>
    <w:rsid w:val="00E531D9"/>
    <w:rsid w:val="00E53713"/>
    <w:rsid w:val="00E538A9"/>
    <w:rsid w:val="00E53B40"/>
    <w:rsid w:val="00E544BB"/>
    <w:rsid w:val="00E549B9"/>
    <w:rsid w:val="00E549DE"/>
    <w:rsid w:val="00E5539E"/>
    <w:rsid w:val="00E55729"/>
    <w:rsid w:val="00E55A51"/>
    <w:rsid w:val="00E55CA9"/>
    <w:rsid w:val="00E55D38"/>
    <w:rsid w:val="00E55FA4"/>
    <w:rsid w:val="00E560E6"/>
    <w:rsid w:val="00E56186"/>
    <w:rsid w:val="00E56192"/>
    <w:rsid w:val="00E57238"/>
    <w:rsid w:val="00E57676"/>
    <w:rsid w:val="00E57A76"/>
    <w:rsid w:val="00E57CC2"/>
    <w:rsid w:val="00E57E4F"/>
    <w:rsid w:val="00E6032A"/>
    <w:rsid w:val="00E6131F"/>
    <w:rsid w:val="00E613FC"/>
    <w:rsid w:val="00E615DD"/>
    <w:rsid w:val="00E61879"/>
    <w:rsid w:val="00E628E2"/>
    <w:rsid w:val="00E62963"/>
    <w:rsid w:val="00E62F7B"/>
    <w:rsid w:val="00E630A4"/>
    <w:rsid w:val="00E633A3"/>
    <w:rsid w:val="00E63607"/>
    <w:rsid w:val="00E636FF"/>
    <w:rsid w:val="00E63CD7"/>
    <w:rsid w:val="00E64458"/>
    <w:rsid w:val="00E6449C"/>
    <w:rsid w:val="00E64E73"/>
    <w:rsid w:val="00E655AE"/>
    <w:rsid w:val="00E65600"/>
    <w:rsid w:val="00E6570A"/>
    <w:rsid w:val="00E65971"/>
    <w:rsid w:val="00E65BD9"/>
    <w:rsid w:val="00E65FD8"/>
    <w:rsid w:val="00E66330"/>
    <w:rsid w:val="00E66879"/>
    <w:rsid w:val="00E669CF"/>
    <w:rsid w:val="00E66B1E"/>
    <w:rsid w:val="00E6714D"/>
    <w:rsid w:val="00E6771B"/>
    <w:rsid w:val="00E67E63"/>
    <w:rsid w:val="00E67ED1"/>
    <w:rsid w:val="00E70076"/>
    <w:rsid w:val="00E701FE"/>
    <w:rsid w:val="00E70382"/>
    <w:rsid w:val="00E7083D"/>
    <w:rsid w:val="00E70A12"/>
    <w:rsid w:val="00E7130E"/>
    <w:rsid w:val="00E71348"/>
    <w:rsid w:val="00E718F4"/>
    <w:rsid w:val="00E71D9D"/>
    <w:rsid w:val="00E72207"/>
    <w:rsid w:val="00E72211"/>
    <w:rsid w:val="00E722B5"/>
    <w:rsid w:val="00E7250A"/>
    <w:rsid w:val="00E72851"/>
    <w:rsid w:val="00E72CCA"/>
    <w:rsid w:val="00E72FD0"/>
    <w:rsid w:val="00E73306"/>
    <w:rsid w:val="00E733AD"/>
    <w:rsid w:val="00E734B6"/>
    <w:rsid w:val="00E735C3"/>
    <w:rsid w:val="00E73677"/>
    <w:rsid w:val="00E73A6E"/>
    <w:rsid w:val="00E73AD2"/>
    <w:rsid w:val="00E744C4"/>
    <w:rsid w:val="00E7487C"/>
    <w:rsid w:val="00E74FE1"/>
    <w:rsid w:val="00E753E9"/>
    <w:rsid w:val="00E76216"/>
    <w:rsid w:val="00E76371"/>
    <w:rsid w:val="00E7655B"/>
    <w:rsid w:val="00E76A45"/>
    <w:rsid w:val="00E76AF1"/>
    <w:rsid w:val="00E76F9B"/>
    <w:rsid w:val="00E77D83"/>
    <w:rsid w:val="00E8064C"/>
    <w:rsid w:val="00E80866"/>
    <w:rsid w:val="00E80884"/>
    <w:rsid w:val="00E80A0A"/>
    <w:rsid w:val="00E80B4F"/>
    <w:rsid w:val="00E80BC3"/>
    <w:rsid w:val="00E80F4F"/>
    <w:rsid w:val="00E8168A"/>
    <w:rsid w:val="00E828CE"/>
    <w:rsid w:val="00E8292B"/>
    <w:rsid w:val="00E829C5"/>
    <w:rsid w:val="00E82A73"/>
    <w:rsid w:val="00E82D31"/>
    <w:rsid w:val="00E82EBB"/>
    <w:rsid w:val="00E82F7A"/>
    <w:rsid w:val="00E82F99"/>
    <w:rsid w:val="00E832FB"/>
    <w:rsid w:val="00E8336D"/>
    <w:rsid w:val="00E8355A"/>
    <w:rsid w:val="00E836A1"/>
    <w:rsid w:val="00E839A5"/>
    <w:rsid w:val="00E83A0E"/>
    <w:rsid w:val="00E83CCE"/>
    <w:rsid w:val="00E8428E"/>
    <w:rsid w:val="00E842E9"/>
    <w:rsid w:val="00E8449C"/>
    <w:rsid w:val="00E847E4"/>
    <w:rsid w:val="00E8488D"/>
    <w:rsid w:val="00E84BB4"/>
    <w:rsid w:val="00E84E49"/>
    <w:rsid w:val="00E8507C"/>
    <w:rsid w:val="00E85183"/>
    <w:rsid w:val="00E85B46"/>
    <w:rsid w:val="00E86151"/>
    <w:rsid w:val="00E865DB"/>
    <w:rsid w:val="00E867B6"/>
    <w:rsid w:val="00E867C6"/>
    <w:rsid w:val="00E8691E"/>
    <w:rsid w:val="00E86FE0"/>
    <w:rsid w:val="00E8713B"/>
    <w:rsid w:val="00E87463"/>
    <w:rsid w:val="00E87902"/>
    <w:rsid w:val="00E87D23"/>
    <w:rsid w:val="00E90F0E"/>
    <w:rsid w:val="00E91167"/>
    <w:rsid w:val="00E912C2"/>
    <w:rsid w:val="00E91EF8"/>
    <w:rsid w:val="00E921DD"/>
    <w:rsid w:val="00E9229F"/>
    <w:rsid w:val="00E92A12"/>
    <w:rsid w:val="00E92C4B"/>
    <w:rsid w:val="00E92C94"/>
    <w:rsid w:val="00E93062"/>
    <w:rsid w:val="00E9370F"/>
    <w:rsid w:val="00E9399A"/>
    <w:rsid w:val="00E93CE7"/>
    <w:rsid w:val="00E940A7"/>
    <w:rsid w:val="00E943DC"/>
    <w:rsid w:val="00E94776"/>
    <w:rsid w:val="00E94949"/>
    <w:rsid w:val="00E9494D"/>
    <w:rsid w:val="00E94B65"/>
    <w:rsid w:val="00E94D47"/>
    <w:rsid w:val="00E95120"/>
    <w:rsid w:val="00E9526D"/>
    <w:rsid w:val="00E952DA"/>
    <w:rsid w:val="00E954FE"/>
    <w:rsid w:val="00E9578A"/>
    <w:rsid w:val="00E95798"/>
    <w:rsid w:val="00E95D9D"/>
    <w:rsid w:val="00E95F2A"/>
    <w:rsid w:val="00E95F8C"/>
    <w:rsid w:val="00E9612B"/>
    <w:rsid w:val="00E96235"/>
    <w:rsid w:val="00E96349"/>
    <w:rsid w:val="00E9724E"/>
    <w:rsid w:val="00E97368"/>
    <w:rsid w:val="00E97E4D"/>
    <w:rsid w:val="00EA0690"/>
    <w:rsid w:val="00EA196B"/>
    <w:rsid w:val="00EA19C9"/>
    <w:rsid w:val="00EA1A75"/>
    <w:rsid w:val="00EA1DAE"/>
    <w:rsid w:val="00EA2A99"/>
    <w:rsid w:val="00EA2D18"/>
    <w:rsid w:val="00EA2D86"/>
    <w:rsid w:val="00EA39E9"/>
    <w:rsid w:val="00EA3BA6"/>
    <w:rsid w:val="00EA3BC6"/>
    <w:rsid w:val="00EA4643"/>
    <w:rsid w:val="00EA465B"/>
    <w:rsid w:val="00EA47C7"/>
    <w:rsid w:val="00EA4D36"/>
    <w:rsid w:val="00EA524D"/>
    <w:rsid w:val="00EA54BD"/>
    <w:rsid w:val="00EA54F2"/>
    <w:rsid w:val="00EA57F7"/>
    <w:rsid w:val="00EA5883"/>
    <w:rsid w:val="00EA59C5"/>
    <w:rsid w:val="00EA5D77"/>
    <w:rsid w:val="00EA5FC8"/>
    <w:rsid w:val="00EA6062"/>
    <w:rsid w:val="00EA67BE"/>
    <w:rsid w:val="00EA6BCB"/>
    <w:rsid w:val="00EA7971"/>
    <w:rsid w:val="00EA79A9"/>
    <w:rsid w:val="00EA7B46"/>
    <w:rsid w:val="00EA7D43"/>
    <w:rsid w:val="00EB0B53"/>
    <w:rsid w:val="00EB0CE0"/>
    <w:rsid w:val="00EB0EBD"/>
    <w:rsid w:val="00EB0EEB"/>
    <w:rsid w:val="00EB112A"/>
    <w:rsid w:val="00EB1651"/>
    <w:rsid w:val="00EB1842"/>
    <w:rsid w:val="00EB1856"/>
    <w:rsid w:val="00EB1882"/>
    <w:rsid w:val="00EB1C4A"/>
    <w:rsid w:val="00EB2004"/>
    <w:rsid w:val="00EB23F4"/>
    <w:rsid w:val="00EB2836"/>
    <w:rsid w:val="00EB39B7"/>
    <w:rsid w:val="00EB3B6A"/>
    <w:rsid w:val="00EB3BA0"/>
    <w:rsid w:val="00EB3FEF"/>
    <w:rsid w:val="00EB540B"/>
    <w:rsid w:val="00EB58A9"/>
    <w:rsid w:val="00EB62B4"/>
    <w:rsid w:val="00EB67C9"/>
    <w:rsid w:val="00EB6910"/>
    <w:rsid w:val="00EB6B39"/>
    <w:rsid w:val="00EB6BD1"/>
    <w:rsid w:val="00EB6CA2"/>
    <w:rsid w:val="00EB6DA4"/>
    <w:rsid w:val="00EB6DBA"/>
    <w:rsid w:val="00EB6ED8"/>
    <w:rsid w:val="00EB6F63"/>
    <w:rsid w:val="00EB7DCC"/>
    <w:rsid w:val="00EC01B4"/>
    <w:rsid w:val="00EC0FD9"/>
    <w:rsid w:val="00EC1185"/>
    <w:rsid w:val="00EC1275"/>
    <w:rsid w:val="00EC1ABA"/>
    <w:rsid w:val="00EC2BA1"/>
    <w:rsid w:val="00EC3016"/>
    <w:rsid w:val="00EC3920"/>
    <w:rsid w:val="00EC3B31"/>
    <w:rsid w:val="00EC3B33"/>
    <w:rsid w:val="00EC4E88"/>
    <w:rsid w:val="00EC55B9"/>
    <w:rsid w:val="00EC5FA2"/>
    <w:rsid w:val="00EC5FCE"/>
    <w:rsid w:val="00EC68CB"/>
    <w:rsid w:val="00EC6A17"/>
    <w:rsid w:val="00EC6C36"/>
    <w:rsid w:val="00EC73E1"/>
    <w:rsid w:val="00EC7413"/>
    <w:rsid w:val="00EC7D09"/>
    <w:rsid w:val="00EC7F08"/>
    <w:rsid w:val="00ED038A"/>
    <w:rsid w:val="00ED0677"/>
    <w:rsid w:val="00ED0BB8"/>
    <w:rsid w:val="00ED0C3F"/>
    <w:rsid w:val="00ED1272"/>
    <w:rsid w:val="00ED2801"/>
    <w:rsid w:val="00ED306A"/>
    <w:rsid w:val="00ED32C2"/>
    <w:rsid w:val="00ED36FC"/>
    <w:rsid w:val="00ED3860"/>
    <w:rsid w:val="00ED3CEF"/>
    <w:rsid w:val="00ED4083"/>
    <w:rsid w:val="00ED44AF"/>
    <w:rsid w:val="00ED49A5"/>
    <w:rsid w:val="00ED4A57"/>
    <w:rsid w:val="00ED4AD3"/>
    <w:rsid w:val="00ED53B5"/>
    <w:rsid w:val="00ED5A2A"/>
    <w:rsid w:val="00ED5AED"/>
    <w:rsid w:val="00ED68F5"/>
    <w:rsid w:val="00ED6A52"/>
    <w:rsid w:val="00ED6BC2"/>
    <w:rsid w:val="00ED6BF0"/>
    <w:rsid w:val="00ED7B3A"/>
    <w:rsid w:val="00ED7CB6"/>
    <w:rsid w:val="00ED7D2D"/>
    <w:rsid w:val="00EE0064"/>
    <w:rsid w:val="00EE014D"/>
    <w:rsid w:val="00EE0457"/>
    <w:rsid w:val="00EE0B08"/>
    <w:rsid w:val="00EE0CF3"/>
    <w:rsid w:val="00EE0ED7"/>
    <w:rsid w:val="00EE19B9"/>
    <w:rsid w:val="00EE1B05"/>
    <w:rsid w:val="00EE2127"/>
    <w:rsid w:val="00EE2517"/>
    <w:rsid w:val="00EE2602"/>
    <w:rsid w:val="00EE277F"/>
    <w:rsid w:val="00EE29FA"/>
    <w:rsid w:val="00EE2AEC"/>
    <w:rsid w:val="00EE2B7C"/>
    <w:rsid w:val="00EE2F4B"/>
    <w:rsid w:val="00EE3405"/>
    <w:rsid w:val="00EE378D"/>
    <w:rsid w:val="00EE37B5"/>
    <w:rsid w:val="00EE3893"/>
    <w:rsid w:val="00EE3F2E"/>
    <w:rsid w:val="00EE3F98"/>
    <w:rsid w:val="00EE4097"/>
    <w:rsid w:val="00EE4313"/>
    <w:rsid w:val="00EE4A70"/>
    <w:rsid w:val="00EE514D"/>
    <w:rsid w:val="00EE5316"/>
    <w:rsid w:val="00EE534A"/>
    <w:rsid w:val="00EE565A"/>
    <w:rsid w:val="00EE6416"/>
    <w:rsid w:val="00EE64D1"/>
    <w:rsid w:val="00EE6758"/>
    <w:rsid w:val="00EE6A9E"/>
    <w:rsid w:val="00EE6B9A"/>
    <w:rsid w:val="00EE6BF4"/>
    <w:rsid w:val="00EE708A"/>
    <w:rsid w:val="00EE7474"/>
    <w:rsid w:val="00EE776D"/>
    <w:rsid w:val="00EE7E0D"/>
    <w:rsid w:val="00EF0048"/>
    <w:rsid w:val="00EF07DF"/>
    <w:rsid w:val="00EF1641"/>
    <w:rsid w:val="00EF16F1"/>
    <w:rsid w:val="00EF208F"/>
    <w:rsid w:val="00EF22DE"/>
    <w:rsid w:val="00EF23ED"/>
    <w:rsid w:val="00EF2C40"/>
    <w:rsid w:val="00EF2F16"/>
    <w:rsid w:val="00EF34FA"/>
    <w:rsid w:val="00EF356A"/>
    <w:rsid w:val="00EF35C7"/>
    <w:rsid w:val="00EF35C8"/>
    <w:rsid w:val="00EF3A1B"/>
    <w:rsid w:val="00EF3B34"/>
    <w:rsid w:val="00EF48F9"/>
    <w:rsid w:val="00EF4994"/>
    <w:rsid w:val="00EF4D81"/>
    <w:rsid w:val="00EF52BC"/>
    <w:rsid w:val="00EF568B"/>
    <w:rsid w:val="00EF5698"/>
    <w:rsid w:val="00EF56BC"/>
    <w:rsid w:val="00EF57E4"/>
    <w:rsid w:val="00EF5D31"/>
    <w:rsid w:val="00EF5D71"/>
    <w:rsid w:val="00EF609A"/>
    <w:rsid w:val="00EF6E4C"/>
    <w:rsid w:val="00EF6F87"/>
    <w:rsid w:val="00EF714A"/>
    <w:rsid w:val="00EF7394"/>
    <w:rsid w:val="00EF7515"/>
    <w:rsid w:val="00EF7603"/>
    <w:rsid w:val="00EF7C0B"/>
    <w:rsid w:val="00EF7C5F"/>
    <w:rsid w:val="00EF7C68"/>
    <w:rsid w:val="00EF7CD0"/>
    <w:rsid w:val="00F000BB"/>
    <w:rsid w:val="00F009B4"/>
    <w:rsid w:val="00F013E2"/>
    <w:rsid w:val="00F01AB8"/>
    <w:rsid w:val="00F02178"/>
    <w:rsid w:val="00F02A3A"/>
    <w:rsid w:val="00F02BAB"/>
    <w:rsid w:val="00F02CE7"/>
    <w:rsid w:val="00F02DBE"/>
    <w:rsid w:val="00F0387B"/>
    <w:rsid w:val="00F03930"/>
    <w:rsid w:val="00F03F09"/>
    <w:rsid w:val="00F04602"/>
    <w:rsid w:val="00F04B44"/>
    <w:rsid w:val="00F04F6F"/>
    <w:rsid w:val="00F05562"/>
    <w:rsid w:val="00F05698"/>
    <w:rsid w:val="00F059C5"/>
    <w:rsid w:val="00F05A82"/>
    <w:rsid w:val="00F05F2D"/>
    <w:rsid w:val="00F0604A"/>
    <w:rsid w:val="00F060A9"/>
    <w:rsid w:val="00F06476"/>
    <w:rsid w:val="00F06805"/>
    <w:rsid w:val="00F06859"/>
    <w:rsid w:val="00F06D30"/>
    <w:rsid w:val="00F079C4"/>
    <w:rsid w:val="00F07A73"/>
    <w:rsid w:val="00F07C56"/>
    <w:rsid w:val="00F07F99"/>
    <w:rsid w:val="00F07FBE"/>
    <w:rsid w:val="00F106EF"/>
    <w:rsid w:val="00F10FFC"/>
    <w:rsid w:val="00F1202D"/>
    <w:rsid w:val="00F1213B"/>
    <w:rsid w:val="00F1228D"/>
    <w:rsid w:val="00F12798"/>
    <w:rsid w:val="00F12901"/>
    <w:rsid w:val="00F129B8"/>
    <w:rsid w:val="00F12C15"/>
    <w:rsid w:val="00F12F16"/>
    <w:rsid w:val="00F13539"/>
    <w:rsid w:val="00F139D9"/>
    <w:rsid w:val="00F13A5D"/>
    <w:rsid w:val="00F13BCB"/>
    <w:rsid w:val="00F13C77"/>
    <w:rsid w:val="00F14722"/>
    <w:rsid w:val="00F1530E"/>
    <w:rsid w:val="00F1560D"/>
    <w:rsid w:val="00F15764"/>
    <w:rsid w:val="00F15805"/>
    <w:rsid w:val="00F15BB7"/>
    <w:rsid w:val="00F16125"/>
    <w:rsid w:val="00F1648D"/>
    <w:rsid w:val="00F170B2"/>
    <w:rsid w:val="00F17B34"/>
    <w:rsid w:val="00F17CA4"/>
    <w:rsid w:val="00F2037B"/>
    <w:rsid w:val="00F2041D"/>
    <w:rsid w:val="00F20511"/>
    <w:rsid w:val="00F205D0"/>
    <w:rsid w:val="00F2078B"/>
    <w:rsid w:val="00F20AF6"/>
    <w:rsid w:val="00F215B1"/>
    <w:rsid w:val="00F21C5B"/>
    <w:rsid w:val="00F21E4E"/>
    <w:rsid w:val="00F224BA"/>
    <w:rsid w:val="00F2281E"/>
    <w:rsid w:val="00F22D2D"/>
    <w:rsid w:val="00F2378C"/>
    <w:rsid w:val="00F23F0C"/>
    <w:rsid w:val="00F2446B"/>
    <w:rsid w:val="00F244B9"/>
    <w:rsid w:val="00F24658"/>
    <w:rsid w:val="00F247FC"/>
    <w:rsid w:val="00F24E9C"/>
    <w:rsid w:val="00F24FC4"/>
    <w:rsid w:val="00F250DC"/>
    <w:rsid w:val="00F254A3"/>
    <w:rsid w:val="00F25D2B"/>
    <w:rsid w:val="00F25F42"/>
    <w:rsid w:val="00F2646D"/>
    <w:rsid w:val="00F264D0"/>
    <w:rsid w:val="00F2658F"/>
    <w:rsid w:val="00F2687F"/>
    <w:rsid w:val="00F26B91"/>
    <w:rsid w:val="00F26E0C"/>
    <w:rsid w:val="00F27753"/>
    <w:rsid w:val="00F27799"/>
    <w:rsid w:val="00F277DC"/>
    <w:rsid w:val="00F277FF"/>
    <w:rsid w:val="00F27EEE"/>
    <w:rsid w:val="00F27FC5"/>
    <w:rsid w:val="00F300A5"/>
    <w:rsid w:val="00F300A9"/>
    <w:rsid w:val="00F30476"/>
    <w:rsid w:val="00F309FD"/>
    <w:rsid w:val="00F30F3A"/>
    <w:rsid w:val="00F32428"/>
    <w:rsid w:val="00F32762"/>
    <w:rsid w:val="00F327BB"/>
    <w:rsid w:val="00F328C3"/>
    <w:rsid w:val="00F32A8E"/>
    <w:rsid w:val="00F32AEA"/>
    <w:rsid w:val="00F3376D"/>
    <w:rsid w:val="00F338E4"/>
    <w:rsid w:val="00F34035"/>
    <w:rsid w:val="00F34056"/>
    <w:rsid w:val="00F34435"/>
    <w:rsid w:val="00F35245"/>
    <w:rsid w:val="00F35809"/>
    <w:rsid w:val="00F35A49"/>
    <w:rsid w:val="00F35D9B"/>
    <w:rsid w:val="00F3611B"/>
    <w:rsid w:val="00F364A8"/>
    <w:rsid w:val="00F36508"/>
    <w:rsid w:val="00F36B56"/>
    <w:rsid w:val="00F36FC7"/>
    <w:rsid w:val="00F37206"/>
    <w:rsid w:val="00F377D0"/>
    <w:rsid w:val="00F37856"/>
    <w:rsid w:val="00F37971"/>
    <w:rsid w:val="00F37CF5"/>
    <w:rsid w:val="00F404E6"/>
    <w:rsid w:val="00F40A0B"/>
    <w:rsid w:val="00F40CAF"/>
    <w:rsid w:val="00F4114A"/>
    <w:rsid w:val="00F41175"/>
    <w:rsid w:val="00F41595"/>
    <w:rsid w:val="00F41BB4"/>
    <w:rsid w:val="00F4227A"/>
    <w:rsid w:val="00F422C9"/>
    <w:rsid w:val="00F42496"/>
    <w:rsid w:val="00F42FBA"/>
    <w:rsid w:val="00F431FD"/>
    <w:rsid w:val="00F43283"/>
    <w:rsid w:val="00F433C9"/>
    <w:rsid w:val="00F435D1"/>
    <w:rsid w:val="00F43625"/>
    <w:rsid w:val="00F43E36"/>
    <w:rsid w:val="00F44242"/>
    <w:rsid w:val="00F4463E"/>
    <w:rsid w:val="00F44E61"/>
    <w:rsid w:val="00F45176"/>
    <w:rsid w:val="00F45508"/>
    <w:rsid w:val="00F4554B"/>
    <w:rsid w:val="00F45D1B"/>
    <w:rsid w:val="00F45E23"/>
    <w:rsid w:val="00F46126"/>
    <w:rsid w:val="00F46127"/>
    <w:rsid w:val="00F465FB"/>
    <w:rsid w:val="00F4666D"/>
    <w:rsid w:val="00F46B1E"/>
    <w:rsid w:val="00F4701D"/>
    <w:rsid w:val="00F47145"/>
    <w:rsid w:val="00F47429"/>
    <w:rsid w:val="00F47B30"/>
    <w:rsid w:val="00F5078A"/>
    <w:rsid w:val="00F50799"/>
    <w:rsid w:val="00F50A80"/>
    <w:rsid w:val="00F50B4D"/>
    <w:rsid w:val="00F50BBE"/>
    <w:rsid w:val="00F51022"/>
    <w:rsid w:val="00F51EAE"/>
    <w:rsid w:val="00F521B8"/>
    <w:rsid w:val="00F52623"/>
    <w:rsid w:val="00F52807"/>
    <w:rsid w:val="00F52A54"/>
    <w:rsid w:val="00F52B6E"/>
    <w:rsid w:val="00F52BE0"/>
    <w:rsid w:val="00F52D7D"/>
    <w:rsid w:val="00F52E2A"/>
    <w:rsid w:val="00F5302C"/>
    <w:rsid w:val="00F5333A"/>
    <w:rsid w:val="00F536FA"/>
    <w:rsid w:val="00F53913"/>
    <w:rsid w:val="00F53C30"/>
    <w:rsid w:val="00F53FA8"/>
    <w:rsid w:val="00F54247"/>
    <w:rsid w:val="00F5458A"/>
    <w:rsid w:val="00F545E9"/>
    <w:rsid w:val="00F54614"/>
    <w:rsid w:val="00F5499A"/>
    <w:rsid w:val="00F54A6F"/>
    <w:rsid w:val="00F552BF"/>
    <w:rsid w:val="00F5530C"/>
    <w:rsid w:val="00F553A5"/>
    <w:rsid w:val="00F55BDA"/>
    <w:rsid w:val="00F55CFE"/>
    <w:rsid w:val="00F560A6"/>
    <w:rsid w:val="00F56123"/>
    <w:rsid w:val="00F565F5"/>
    <w:rsid w:val="00F566E4"/>
    <w:rsid w:val="00F56746"/>
    <w:rsid w:val="00F56CDD"/>
    <w:rsid w:val="00F56D8A"/>
    <w:rsid w:val="00F56D95"/>
    <w:rsid w:val="00F56E54"/>
    <w:rsid w:val="00F570DD"/>
    <w:rsid w:val="00F5710E"/>
    <w:rsid w:val="00F57D0B"/>
    <w:rsid w:val="00F57DE6"/>
    <w:rsid w:val="00F57F18"/>
    <w:rsid w:val="00F60056"/>
    <w:rsid w:val="00F600AE"/>
    <w:rsid w:val="00F600D8"/>
    <w:rsid w:val="00F602E7"/>
    <w:rsid w:val="00F60447"/>
    <w:rsid w:val="00F606BC"/>
    <w:rsid w:val="00F60C5D"/>
    <w:rsid w:val="00F61109"/>
    <w:rsid w:val="00F614A8"/>
    <w:rsid w:val="00F61A1F"/>
    <w:rsid w:val="00F61B3D"/>
    <w:rsid w:val="00F61E60"/>
    <w:rsid w:val="00F61E93"/>
    <w:rsid w:val="00F620E7"/>
    <w:rsid w:val="00F62741"/>
    <w:rsid w:val="00F62A6C"/>
    <w:rsid w:val="00F62B6A"/>
    <w:rsid w:val="00F62EC6"/>
    <w:rsid w:val="00F62F5A"/>
    <w:rsid w:val="00F63200"/>
    <w:rsid w:val="00F63573"/>
    <w:rsid w:val="00F636FE"/>
    <w:rsid w:val="00F638B2"/>
    <w:rsid w:val="00F63BC6"/>
    <w:rsid w:val="00F63D27"/>
    <w:rsid w:val="00F645AD"/>
    <w:rsid w:val="00F646FA"/>
    <w:rsid w:val="00F64865"/>
    <w:rsid w:val="00F648FB"/>
    <w:rsid w:val="00F64F0E"/>
    <w:rsid w:val="00F6579E"/>
    <w:rsid w:val="00F65975"/>
    <w:rsid w:val="00F65E5C"/>
    <w:rsid w:val="00F66476"/>
    <w:rsid w:val="00F66A69"/>
    <w:rsid w:val="00F67093"/>
    <w:rsid w:val="00F676F1"/>
    <w:rsid w:val="00F67D6E"/>
    <w:rsid w:val="00F7056E"/>
    <w:rsid w:val="00F707C4"/>
    <w:rsid w:val="00F70837"/>
    <w:rsid w:val="00F70C94"/>
    <w:rsid w:val="00F70DBD"/>
    <w:rsid w:val="00F70E85"/>
    <w:rsid w:val="00F71163"/>
    <w:rsid w:val="00F71335"/>
    <w:rsid w:val="00F713C5"/>
    <w:rsid w:val="00F715A7"/>
    <w:rsid w:val="00F71819"/>
    <w:rsid w:val="00F7194D"/>
    <w:rsid w:val="00F722F1"/>
    <w:rsid w:val="00F72515"/>
    <w:rsid w:val="00F72541"/>
    <w:rsid w:val="00F725BB"/>
    <w:rsid w:val="00F72A76"/>
    <w:rsid w:val="00F72B39"/>
    <w:rsid w:val="00F73391"/>
    <w:rsid w:val="00F739B4"/>
    <w:rsid w:val="00F73AB4"/>
    <w:rsid w:val="00F73C9F"/>
    <w:rsid w:val="00F73CEF"/>
    <w:rsid w:val="00F73DAD"/>
    <w:rsid w:val="00F73FC0"/>
    <w:rsid w:val="00F741BC"/>
    <w:rsid w:val="00F74807"/>
    <w:rsid w:val="00F75737"/>
    <w:rsid w:val="00F75962"/>
    <w:rsid w:val="00F75C32"/>
    <w:rsid w:val="00F75CB5"/>
    <w:rsid w:val="00F75D57"/>
    <w:rsid w:val="00F75E1F"/>
    <w:rsid w:val="00F75E6C"/>
    <w:rsid w:val="00F75F58"/>
    <w:rsid w:val="00F7618B"/>
    <w:rsid w:val="00F76476"/>
    <w:rsid w:val="00F76A12"/>
    <w:rsid w:val="00F76CD2"/>
    <w:rsid w:val="00F771B3"/>
    <w:rsid w:val="00F7730D"/>
    <w:rsid w:val="00F7749D"/>
    <w:rsid w:val="00F775D1"/>
    <w:rsid w:val="00F77C22"/>
    <w:rsid w:val="00F802C3"/>
    <w:rsid w:val="00F80432"/>
    <w:rsid w:val="00F8066D"/>
    <w:rsid w:val="00F813CA"/>
    <w:rsid w:val="00F81BE3"/>
    <w:rsid w:val="00F81EE3"/>
    <w:rsid w:val="00F822F1"/>
    <w:rsid w:val="00F823E7"/>
    <w:rsid w:val="00F828EA"/>
    <w:rsid w:val="00F829BC"/>
    <w:rsid w:val="00F83081"/>
    <w:rsid w:val="00F830A2"/>
    <w:rsid w:val="00F830CF"/>
    <w:rsid w:val="00F833AB"/>
    <w:rsid w:val="00F834D5"/>
    <w:rsid w:val="00F83953"/>
    <w:rsid w:val="00F83E2B"/>
    <w:rsid w:val="00F83E87"/>
    <w:rsid w:val="00F8422C"/>
    <w:rsid w:val="00F8431B"/>
    <w:rsid w:val="00F84396"/>
    <w:rsid w:val="00F843A1"/>
    <w:rsid w:val="00F843C4"/>
    <w:rsid w:val="00F8496A"/>
    <w:rsid w:val="00F84ABB"/>
    <w:rsid w:val="00F85784"/>
    <w:rsid w:val="00F85854"/>
    <w:rsid w:val="00F85B07"/>
    <w:rsid w:val="00F85B47"/>
    <w:rsid w:val="00F85E20"/>
    <w:rsid w:val="00F85F57"/>
    <w:rsid w:val="00F8609A"/>
    <w:rsid w:val="00F86215"/>
    <w:rsid w:val="00F8646C"/>
    <w:rsid w:val="00F86865"/>
    <w:rsid w:val="00F869E6"/>
    <w:rsid w:val="00F86CB0"/>
    <w:rsid w:val="00F86DAA"/>
    <w:rsid w:val="00F86F1F"/>
    <w:rsid w:val="00F8708C"/>
    <w:rsid w:val="00F87306"/>
    <w:rsid w:val="00F87611"/>
    <w:rsid w:val="00F87B70"/>
    <w:rsid w:val="00F87C35"/>
    <w:rsid w:val="00F90553"/>
    <w:rsid w:val="00F90D07"/>
    <w:rsid w:val="00F90D16"/>
    <w:rsid w:val="00F90F76"/>
    <w:rsid w:val="00F91233"/>
    <w:rsid w:val="00F9137D"/>
    <w:rsid w:val="00F91A5F"/>
    <w:rsid w:val="00F9211A"/>
    <w:rsid w:val="00F924A6"/>
    <w:rsid w:val="00F92A0F"/>
    <w:rsid w:val="00F93041"/>
    <w:rsid w:val="00F93201"/>
    <w:rsid w:val="00F93206"/>
    <w:rsid w:val="00F93CC8"/>
    <w:rsid w:val="00F93D7F"/>
    <w:rsid w:val="00F93F1D"/>
    <w:rsid w:val="00F94195"/>
    <w:rsid w:val="00F9424E"/>
    <w:rsid w:val="00F943B1"/>
    <w:rsid w:val="00F943D1"/>
    <w:rsid w:val="00F94496"/>
    <w:rsid w:val="00F948CD"/>
    <w:rsid w:val="00F94D21"/>
    <w:rsid w:val="00F9505A"/>
    <w:rsid w:val="00F951A4"/>
    <w:rsid w:val="00F951E9"/>
    <w:rsid w:val="00F95340"/>
    <w:rsid w:val="00F9545A"/>
    <w:rsid w:val="00F9587E"/>
    <w:rsid w:val="00F95EB5"/>
    <w:rsid w:val="00F95EF0"/>
    <w:rsid w:val="00F96315"/>
    <w:rsid w:val="00F9637A"/>
    <w:rsid w:val="00F969D1"/>
    <w:rsid w:val="00F96EAA"/>
    <w:rsid w:val="00F97469"/>
    <w:rsid w:val="00FA0294"/>
    <w:rsid w:val="00FA0C34"/>
    <w:rsid w:val="00FA178F"/>
    <w:rsid w:val="00FA1C3F"/>
    <w:rsid w:val="00FA21E4"/>
    <w:rsid w:val="00FA23A8"/>
    <w:rsid w:val="00FA2718"/>
    <w:rsid w:val="00FA2AD5"/>
    <w:rsid w:val="00FA2B8C"/>
    <w:rsid w:val="00FA2BF8"/>
    <w:rsid w:val="00FA3073"/>
    <w:rsid w:val="00FA3191"/>
    <w:rsid w:val="00FA347F"/>
    <w:rsid w:val="00FA364C"/>
    <w:rsid w:val="00FA387C"/>
    <w:rsid w:val="00FA3B44"/>
    <w:rsid w:val="00FA3BF6"/>
    <w:rsid w:val="00FA3CC2"/>
    <w:rsid w:val="00FA3D77"/>
    <w:rsid w:val="00FA444A"/>
    <w:rsid w:val="00FA48EF"/>
    <w:rsid w:val="00FA4D3B"/>
    <w:rsid w:val="00FA4FF5"/>
    <w:rsid w:val="00FA5C74"/>
    <w:rsid w:val="00FA603E"/>
    <w:rsid w:val="00FA65AC"/>
    <w:rsid w:val="00FA6617"/>
    <w:rsid w:val="00FA6713"/>
    <w:rsid w:val="00FA67BE"/>
    <w:rsid w:val="00FA6FA5"/>
    <w:rsid w:val="00FA73F1"/>
    <w:rsid w:val="00FA753C"/>
    <w:rsid w:val="00FA76E1"/>
    <w:rsid w:val="00FA7718"/>
    <w:rsid w:val="00FA7CED"/>
    <w:rsid w:val="00FB0871"/>
    <w:rsid w:val="00FB0BF6"/>
    <w:rsid w:val="00FB116E"/>
    <w:rsid w:val="00FB1322"/>
    <w:rsid w:val="00FB1C82"/>
    <w:rsid w:val="00FB200E"/>
    <w:rsid w:val="00FB2145"/>
    <w:rsid w:val="00FB25CC"/>
    <w:rsid w:val="00FB263A"/>
    <w:rsid w:val="00FB31BA"/>
    <w:rsid w:val="00FB3299"/>
    <w:rsid w:val="00FB39FA"/>
    <w:rsid w:val="00FB3FF6"/>
    <w:rsid w:val="00FB4512"/>
    <w:rsid w:val="00FB4920"/>
    <w:rsid w:val="00FB4D7A"/>
    <w:rsid w:val="00FB502A"/>
    <w:rsid w:val="00FB5674"/>
    <w:rsid w:val="00FB5732"/>
    <w:rsid w:val="00FB5AAB"/>
    <w:rsid w:val="00FB5C25"/>
    <w:rsid w:val="00FB6CD4"/>
    <w:rsid w:val="00FB6ED5"/>
    <w:rsid w:val="00FB7321"/>
    <w:rsid w:val="00FB75FE"/>
    <w:rsid w:val="00FB7838"/>
    <w:rsid w:val="00FB7ADF"/>
    <w:rsid w:val="00FB7C1D"/>
    <w:rsid w:val="00FB7CBA"/>
    <w:rsid w:val="00FB7F3D"/>
    <w:rsid w:val="00FC00E7"/>
    <w:rsid w:val="00FC08DB"/>
    <w:rsid w:val="00FC09C4"/>
    <w:rsid w:val="00FC0A99"/>
    <w:rsid w:val="00FC0BE8"/>
    <w:rsid w:val="00FC0CAE"/>
    <w:rsid w:val="00FC1098"/>
    <w:rsid w:val="00FC19F8"/>
    <w:rsid w:val="00FC1C51"/>
    <w:rsid w:val="00FC22C3"/>
    <w:rsid w:val="00FC290C"/>
    <w:rsid w:val="00FC2AFF"/>
    <w:rsid w:val="00FC2E5B"/>
    <w:rsid w:val="00FC3011"/>
    <w:rsid w:val="00FC3DE7"/>
    <w:rsid w:val="00FC400D"/>
    <w:rsid w:val="00FC46CB"/>
    <w:rsid w:val="00FC491A"/>
    <w:rsid w:val="00FC4BE0"/>
    <w:rsid w:val="00FC4C6C"/>
    <w:rsid w:val="00FC4EBF"/>
    <w:rsid w:val="00FC5512"/>
    <w:rsid w:val="00FC5527"/>
    <w:rsid w:val="00FC6487"/>
    <w:rsid w:val="00FC6632"/>
    <w:rsid w:val="00FC66F1"/>
    <w:rsid w:val="00FC6ACB"/>
    <w:rsid w:val="00FC6AD7"/>
    <w:rsid w:val="00FC6B4D"/>
    <w:rsid w:val="00FC6ECC"/>
    <w:rsid w:val="00FC72D4"/>
    <w:rsid w:val="00FC734A"/>
    <w:rsid w:val="00FC780C"/>
    <w:rsid w:val="00FD029E"/>
    <w:rsid w:val="00FD049D"/>
    <w:rsid w:val="00FD0E68"/>
    <w:rsid w:val="00FD1612"/>
    <w:rsid w:val="00FD192D"/>
    <w:rsid w:val="00FD1E2D"/>
    <w:rsid w:val="00FD1EA6"/>
    <w:rsid w:val="00FD2BED"/>
    <w:rsid w:val="00FD2DC4"/>
    <w:rsid w:val="00FD3050"/>
    <w:rsid w:val="00FD3E92"/>
    <w:rsid w:val="00FD3E99"/>
    <w:rsid w:val="00FD4057"/>
    <w:rsid w:val="00FD4434"/>
    <w:rsid w:val="00FD445A"/>
    <w:rsid w:val="00FD4558"/>
    <w:rsid w:val="00FD581E"/>
    <w:rsid w:val="00FD5AFF"/>
    <w:rsid w:val="00FD5B2F"/>
    <w:rsid w:val="00FD5E41"/>
    <w:rsid w:val="00FD60BE"/>
    <w:rsid w:val="00FD6883"/>
    <w:rsid w:val="00FD694C"/>
    <w:rsid w:val="00FD6F1B"/>
    <w:rsid w:val="00FD77AF"/>
    <w:rsid w:val="00FE0193"/>
    <w:rsid w:val="00FE0279"/>
    <w:rsid w:val="00FE027D"/>
    <w:rsid w:val="00FE0319"/>
    <w:rsid w:val="00FE072B"/>
    <w:rsid w:val="00FE0AA9"/>
    <w:rsid w:val="00FE137E"/>
    <w:rsid w:val="00FE152A"/>
    <w:rsid w:val="00FE1602"/>
    <w:rsid w:val="00FE1625"/>
    <w:rsid w:val="00FE17BB"/>
    <w:rsid w:val="00FE26A4"/>
    <w:rsid w:val="00FE27E3"/>
    <w:rsid w:val="00FE2B44"/>
    <w:rsid w:val="00FE2B9B"/>
    <w:rsid w:val="00FE31AD"/>
    <w:rsid w:val="00FE3948"/>
    <w:rsid w:val="00FE400E"/>
    <w:rsid w:val="00FE485F"/>
    <w:rsid w:val="00FE4860"/>
    <w:rsid w:val="00FE4CCD"/>
    <w:rsid w:val="00FE5293"/>
    <w:rsid w:val="00FE545C"/>
    <w:rsid w:val="00FE5CC6"/>
    <w:rsid w:val="00FE6088"/>
    <w:rsid w:val="00FE62D6"/>
    <w:rsid w:val="00FE65EF"/>
    <w:rsid w:val="00FE6F21"/>
    <w:rsid w:val="00FE72D9"/>
    <w:rsid w:val="00FE75F7"/>
    <w:rsid w:val="00FE7902"/>
    <w:rsid w:val="00FE7C16"/>
    <w:rsid w:val="00FF013B"/>
    <w:rsid w:val="00FF0320"/>
    <w:rsid w:val="00FF05C3"/>
    <w:rsid w:val="00FF06DC"/>
    <w:rsid w:val="00FF0706"/>
    <w:rsid w:val="00FF0A3D"/>
    <w:rsid w:val="00FF0E24"/>
    <w:rsid w:val="00FF19F2"/>
    <w:rsid w:val="00FF1E2F"/>
    <w:rsid w:val="00FF1E35"/>
    <w:rsid w:val="00FF2051"/>
    <w:rsid w:val="00FF2218"/>
    <w:rsid w:val="00FF2270"/>
    <w:rsid w:val="00FF229C"/>
    <w:rsid w:val="00FF2D05"/>
    <w:rsid w:val="00FF3078"/>
    <w:rsid w:val="00FF33EF"/>
    <w:rsid w:val="00FF349A"/>
    <w:rsid w:val="00FF3B29"/>
    <w:rsid w:val="00FF3BFD"/>
    <w:rsid w:val="00FF47BB"/>
    <w:rsid w:val="00FF4B86"/>
    <w:rsid w:val="00FF5027"/>
    <w:rsid w:val="00FF58CD"/>
    <w:rsid w:val="00FF5B71"/>
    <w:rsid w:val="00FF5F2F"/>
    <w:rsid w:val="00FF5FFC"/>
    <w:rsid w:val="00FF6085"/>
    <w:rsid w:val="00FF60FC"/>
    <w:rsid w:val="00FF6404"/>
    <w:rsid w:val="00FF65AB"/>
    <w:rsid w:val="00FF67B2"/>
    <w:rsid w:val="00FF6905"/>
    <w:rsid w:val="00FF6CD3"/>
    <w:rsid w:val="00FF70D6"/>
    <w:rsid w:val="00FF7164"/>
    <w:rsid w:val="00FF7606"/>
    <w:rsid w:val="00FF76EF"/>
    <w:rsid w:val="00FF77F3"/>
    <w:rsid w:val="00FF7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28B"/>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k2pbruryokhyqzieniysog">
    <w:name w:val="k2pbruryokhyqzieniysog=="/>
    <w:basedOn w:val="DefaultParagraphFont"/>
    <w:rsid w:val="00BE7CEE"/>
  </w:style>
  <w:style w:type="character" w:customStyle="1" w:styleId="db">
    <w:name w:val="db"/>
    <w:basedOn w:val="DefaultParagraphFont"/>
    <w:rsid w:val="00BE7CEE"/>
  </w:style>
  <w:style w:type="character" w:customStyle="1" w:styleId="normaltextrun">
    <w:name w:val="normaltextrun"/>
    <w:basedOn w:val="DefaultParagraphFont"/>
    <w:rsid w:val="00774C28"/>
  </w:style>
  <w:style w:type="paragraph" w:customStyle="1" w:styleId="list-paragraph">
    <w:name w:val="list-paragraph"/>
    <w:basedOn w:val="Normal"/>
    <w:rsid w:val="00F328C3"/>
    <w:pPr>
      <w:spacing w:before="100" w:beforeAutospacing="1" w:after="100" w:afterAutospacing="1"/>
    </w:pPr>
    <w:rPr>
      <w:sz w:val="24"/>
      <w:szCs w:val="24"/>
      <w:lang w:val="en-US"/>
    </w:rPr>
  </w:style>
  <w:style w:type="character" w:customStyle="1" w:styleId="cf01">
    <w:name w:val="cf01"/>
    <w:basedOn w:val="DefaultParagraphFont"/>
    <w:rsid w:val="00E93CE7"/>
    <w:rPr>
      <w:rFonts w:ascii="Segoe UI" w:hAnsi="Segoe UI" w:cs="Segoe UI" w:hint="default"/>
      <w:sz w:val="18"/>
      <w:szCs w:val="18"/>
    </w:rPr>
  </w:style>
  <w:style w:type="paragraph" w:styleId="NormalWeb">
    <w:name w:val="Normal (Web)"/>
    <w:basedOn w:val="Normal"/>
    <w:link w:val="NormalWebChar"/>
    <w:uiPriority w:val="99"/>
    <w:unhideWhenUsed/>
    <w:rsid w:val="00A50D0A"/>
    <w:pPr>
      <w:spacing w:before="100" w:beforeAutospacing="1" w:after="100" w:afterAutospacing="1"/>
    </w:pPr>
    <w:rPr>
      <w:sz w:val="24"/>
      <w:szCs w:val="24"/>
      <w:lang w:val="en-US"/>
    </w:rPr>
  </w:style>
  <w:style w:type="paragraph" w:customStyle="1" w:styleId="pf0">
    <w:name w:val="pf0"/>
    <w:basedOn w:val="Normal"/>
    <w:rsid w:val="00E842E9"/>
    <w:pPr>
      <w:spacing w:before="100" w:beforeAutospacing="1" w:after="100" w:afterAutospacing="1"/>
    </w:pPr>
    <w:rPr>
      <w:sz w:val="24"/>
      <w:szCs w:val="24"/>
      <w:lang w:val="en-US"/>
    </w:rPr>
  </w:style>
  <w:style w:type="character" w:customStyle="1" w:styleId="NormalWebChar">
    <w:name w:val="Normal (Web) Char"/>
    <w:link w:val="NormalWeb"/>
    <w:locked/>
    <w:rsid w:val="007F609A"/>
    <w:rPr>
      <w:sz w:val="24"/>
      <w:szCs w:val="24"/>
      <w:lang w:val="en-US" w:eastAsia="en-US"/>
    </w:rPr>
  </w:style>
  <w:style w:type="character" w:customStyle="1" w:styleId="wysiwyg-color-black1">
    <w:name w:val="wysiwyg-color-black1"/>
    <w:basedOn w:val="DefaultParagraphFont"/>
    <w:rsid w:val="00783EEA"/>
  </w:style>
  <w:style w:type="character" w:customStyle="1" w:styleId="Hyperlink2">
    <w:name w:val="Hyperlink.2"/>
    <w:basedOn w:val="DefaultParagraphFont"/>
    <w:rsid w:val="00E5283F"/>
    <w:rPr>
      <w:rFonts w:ascii="Times New Roman" w:eastAsia="Times New Roman" w:hAnsi="Times New Roman" w:cs="Times New Roman"/>
    </w:rPr>
  </w:style>
  <w:style w:type="paragraph" w:customStyle="1" w:styleId="WLSinaa">
    <w:name w:val="WLS išnaša"/>
    <w:basedOn w:val="FootnoteText"/>
    <w:link w:val="WLSinaaChar"/>
    <w:uiPriority w:val="1"/>
    <w:qFormat/>
    <w:locked/>
    <w:rsid w:val="00F86865"/>
    <w:pPr>
      <w:jc w:val="both"/>
    </w:pPr>
    <w:rPr>
      <w:rFonts w:ascii="Arial" w:eastAsia="Calibri" w:hAnsi="Arial" w:cs="Arial"/>
      <w:sz w:val="18"/>
      <w:szCs w:val="18"/>
    </w:rPr>
  </w:style>
  <w:style w:type="character" w:customStyle="1" w:styleId="WLSinaaChar">
    <w:name w:val="WLS išnaša Char"/>
    <w:link w:val="WLSinaa"/>
    <w:uiPriority w:val="1"/>
    <w:rsid w:val="00F86865"/>
    <w:rPr>
      <w:rFonts w:ascii="Arial" w:eastAsia="Calibr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79564473">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1557507">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10560230">
      <w:bodyDiv w:val="1"/>
      <w:marLeft w:val="0"/>
      <w:marRight w:val="0"/>
      <w:marTop w:val="0"/>
      <w:marBottom w:val="0"/>
      <w:divBdr>
        <w:top w:val="none" w:sz="0" w:space="0" w:color="auto"/>
        <w:left w:val="none" w:sz="0" w:space="0" w:color="auto"/>
        <w:bottom w:val="none" w:sz="0" w:space="0" w:color="auto"/>
        <w:right w:val="none" w:sz="0" w:space="0" w:color="auto"/>
      </w:divBdr>
    </w:div>
    <w:div w:id="11903390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13583425">
      <w:bodyDiv w:val="1"/>
      <w:marLeft w:val="0"/>
      <w:marRight w:val="0"/>
      <w:marTop w:val="0"/>
      <w:marBottom w:val="0"/>
      <w:divBdr>
        <w:top w:val="none" w:sz="0" w:space="0" w:color="auto"/>
        <w:left w:val="none" w:sz="0" w:space="0" w:color="auto"/>
        <w:bottom w:val="none" w:sz="0" w:space="0" w:color="auto"/>
        <w:right w:val="none" w:sz="0" w:space="0" w:color="auto"/>
      </w:divBdr>
      <w:divsChild>
        <w:div w:id="2106996520">
          <w:marLeft w:val="14"/>
          <w:marRight w:val="173"/>
          <w:marTop w:val="200"/>
          <w:marBottom w:val="0"/>
          <w:divBdr>
            <w:top w:val="none" w:sz="0" w:space="0" w:color="auto"/>
            <w:left w:val="none" w:sz="0" w:space="0" w:color="auto"/>
            <w:bottom w:val="none" w:sz="0" w:space="0" w:color="auto"/>
            <w:right w:val="none" w:sz="0" w:space="0" w:color="auto"/>
          </w:divBdr>
        </w:div>
      </w:divsChild>
    </w:div>
    <w:div w:id="215094227">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37325167">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042">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6588636">
      <w:bodyDiv w:val="1"/>
      <w:marLeft w:val="0"/>
      <w:marRight w:val="0"/>
      <w:marTop w:val="0"/>
      <w:marBottom w:val="0"/>
      <w:divBdr>
        <w:top w:val="none" w:sz="0" w:space="0" w:color="auto"/>
        <w:left w:val="none" w:sz="0" w:space="0" w:color="auto"/>
        <w:bottom w:val="none" w:sz="0" w:space="0" w:color="auto"/>
        <w:right w:val="none" w:sz="0" w:space="0" w:color="auto"/>
      </w:divBdr>
    </w:div>
    <w:div w:id="311561350">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459680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39645062">
      <w:bodyDiv w:val="1"/>
      <w:marLeft w:val="0"/>
      <w:marRight w:val="0"/>
      <w:marTop w:val="0"/>
      <w:marBottom w:val="0"/>
      <w:divBdr>
        <w:top w:val="none" w:sz="0" w:space="0" w:color="auto"/>
        <w:left w:val="none" w:sz="0" w:space="0" w:color="auto"/>
        <w:bottom w:val="none" w:sz="0" w:space="0" w:color="auto"/>
        <w:right w:val="none" w:sz="0" w:space="0" w:color="auto"/>
      </w:divBdr>
    </w:div>
    <w:div w:id="483474698">
      <w:bodyDiv w:val="1"/>
      <w:marLeft w:val="0"/>
      <w:marRight w:val="0"/>
      <w:marTop w:val="0"/>
      <w:marBottom w:val="0"/>
      <w:divBdr>
        <w:top w:val="none" w:sz="0" w:space="0" w:color="auto"/>
        <w:left w:val="none" w:sz="0" w:space="0" w:color="auto"/>
        <w:bottom w:val="none" w:sz="0" w:space="0" w:color="auto"/>
        <w:right w:val="none" w:sz="0" w:space="0" w:color="auto"/>
      </w:divBdr>
    </w:div>
    <w:div w:id="502623559">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6452560">
      <w:bodyDiv w:val="1"/>
      <w:marLeft w:val="0"/>
      <w:marRight w:val="0"/>
      <w:marTop w:val="0"/>
      <w:marBottom w:val="0"/>
      <w:divBdr>
        <w:top w:val="none" w:sz="0" w:space="0" w:color="auto"/>
        <w:left w:val="none" w:sz="0" w:space="0" w:color="auto"/>
        <w:bottom w:val="none" w:sz="0" w:space="0" w:color="auto"/>
        <w:right w:val="none" w:sz="0" w:space="0" w:color="auto"/>
      </w:divBdr>
      <w:divsChild>
        <w:div w:id="297102929">
          <w:marLeft w:val="0"/>
          <w:marRight w:val="0"/>
          <w:marTop w:val="0"/>
          <w:marBottom w:val="0"/>
          <w:divBdr>
            <w:top w:val="none" w:sz="0" w:space="0" w:color="auto"/>
            <w:left w:val="none" w:sz="0" w:space="0" w:color="auto"/>
            <w:bottom w:val="none" w:sz="0" w:space="0" w:color="auto"/>
            <w:right w:val="none" w:sz="0" w:space="0" w:color="auto"/>
          </w:divBdr>
        </w:div>
        <w:div w:id="1359741732">
          <w:marLeft w:val="0"/>
          <w:marRight w:val="0"/>
          <w:marTop w:val="0"/>
          <w:marBottom w:val="0"/>
          <w:divBdr>
            <w:top w:val="none" w:sz="0" w:space="0" w:color="auto"/>
            <w:left w:val="none" w:sz="0" w:space="0" w:color="auto"/>
            <w:bottom w:val="none" w:sz="0" w:space="0" w:color="auto"/>
            <w:right w:val="none" w:sz="0" w:space="0" w:color="auto"/>
          </w:divBdr>
        </w:div>
        <w:div w:id="279263989">
          <w:marLeft w:val="0"/>
          <w:marRight w:val="0"/>
          <w:marTop w:val="0"/>
          <w:marBottom w:val="0"/>
          <w:divBdr>
            <w:top w:val="none" w:sz="0" w:space="0" w:color="auto"/>
            <w:left w:val="none" w:sz="0" w:space="0" w:color="auto"/>
            <w:bottom w:val="none" w:sz="0" w:space="0" w:color="auto"/>
            <w:right w:val="none" w:sz="0" w:space="0" w:color="auto"/>
          </w:divBdr>
        </w:div>
        <w:div w:id="1776292212">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02759755">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14473520">
      <w:bodyDiv w:val="1"/>
      <w:marLeft w:val="0"/>
      <w:marRight w:val="0"/>
      <w:marTop w:val="0"/>
      <w:marBottom w:val="0"/>
      <w:divBdr>
        <w:top w:val="none" w:sz="0" w:space="0" w:color="auto"/>
        <w:left w:val="none" w:sz="0" w:space="0" w:color="auto"/>
        <w:bottom w:val="none" w:sz="0" w:space="0" w:color="auto"/>
        <w:right w:val="none" w:sz="0" w:space="0" w:color="auto"/>
      </w:divBdr>
    </w:div>
    <w:div w:id="722798628">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4549344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689770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00077947">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5462547">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12665756">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29966374">
      <w:bodyDiv w:val="1"/>
      <w:marLeft w:val="0"/>
      <w:marRight w:val="0"/>
      <w:marTop w:val="0"/>
      <w:marBottom w:val="0"/>
      <w:divBdr>
        <w:top w:val="none" w:sz="0" w:space="0" w:color="auto"/>
        <w:left w:val="none" w:sz="0" w:space="0" w:color="auto"/>
        <w:bottom w:val="none" w:sz="0" w:space="0" w:color="auto"/>
        <w:right w:val="none" w:sz="0" w:space="0" w:color="auto"/>
      </w:divBdr>
    </w:div>
    <w:div w:id="964166440">
      <w:bodyDiv w:val="1"/>
      <w:marLeft w:val="0"/>
      <w:marRight w:val="0"/>
      <w:marTop w:val="0"/>
      <w:marBottom w:val="0"/>
      <w:divBdr>
        <w:top w:val="none" w:sz="0" w:space="0" w:color="auto"/>
        <w:left w:val="none" w:sz="0" w:space="0" w:color="auto"/>
        <w:bottom w:val="none" w:sz="0" w:space="0" w:color="auto"/>
        <w:right w:val="none" w:sz="0" w:space="0" w:color="auto"/>
      </w:divBdr>
    </w:div>
    <w:div w:id="1013340434">
      <w:bodyDiv w:val="1"/>
      <w:marLeft w:val="0"/>
      <w:marRight w:val="0"/>
      <w:marTop w:val="0"/>
      <w:marBottom w:val="0"/>
      <w:divBdr>
        <w:top w:val="none" w:sz="0" w:space="0" w:color="auto"/>
        <w:left w:val="none" w:sz="0" w:space="0" w:color="auto"/>
        <w:bottom w:val="none" w:sz="0" w:space="0" w:color="auto"/>
        <w:right w:val="none" w:sz="0" w:space="0" w:color="auto"/>
      </w:divBdr>
    </w:div>
    <w:div w:id="1021207352">
      <w:bodyDiv w:val="1"/>
      <w:marLeft w:val="0"/>
      <w:marRight w:val="0"/>
      <w:marTop w:val="0"/>
      <w:marBottom w:val="0"/>
      <w:divBdr>
        <w:top w:val="none" w:sz="0" w:space="0" w:color="auto"/>
        <w:left w:val="none" w:sz="0" w:space="0" w:color="auto"/>
        <w:bottom w:val="none" w:sz="0" w:space="0" w:color="auto"/>
        <w:right w:val="none" w:sz="0" w:space="0" w:color="auto"/>
      </w:divBdr>
    </w:div>
    <w:div w:id="1040741922">
      <w:bodyDiv w:val="1"/>
      <w:marLeft w:val="0"/>
      <w:marRight w:val="0"/>
      <w:marTop w:val="0"/>
      <w:marBottom w:val="0"/>
      <w:divBdr>
        <w:top w:val="none" w:sz="0" w:space="0" w:color="auto"/>
        <w:left w:val="none" w:sz="0" w:space="0" w:color="auto"/>
        <w:bottom w:val="none" w:sz="0" w:space="0" w:color="auto"/>
        <w:right w:val="none" w:sz="0" w:space="0" w:color="auto"/>
      </w:divBdr>
    </w:div>
    <w:div w:id="1081099846">
      <w:bodyDiv w:val="1"/>
      <w:marLeft w:val="0"/>
      <w:marRight w:val="0"/>
      <w:marTop w:val="0"/>
      <w:marBottom w:val="0"/>
      <w:divBdr>
        <w:top w:val="none" w:sz="0" w:space="0" w:color="auto"/>
        <w:left w:val="none" w:sz="0" w:space="0" w:color="auto"/>
        <w:bottom w:val="none" w:sz="0" w:space="0" w:color="auto"/>
        <w:right w:val="none" w:sz="0" w:space="0" w:color="auto"/>
      </w:divBdr>
    </w:div>
    <w:div w:id="1083449255">
      <w:bodyDiv w:val="1"/>
      <w:marLeft w:val="0"/>
      <w:marRight w:val="0"/>
      <w:marTop w:val="0"/>
      <w:marBottom w:val="0"/>
      <w:divBdr>
        <w:top w:val="none" w:sz="0" w:space="0" w:color="auto"/>
        <w:left w:val="none" w:sz="0" w:space="0" w:color="auto"/>
        <w:bottom w:val="none" w:sz="0" w:space="0" w:color="auto"/>
        <w:right w:val="none" w:sz="0" w:space="0" w:color="auto"/>
      </w:divBdr>
    </w:div>
    <w:div w:id="1088311066">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6674406">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29146700">
      <w:bodyDiv w:val="1"/>
      <w:marLeft w:val="0"/>
      <w:marRight w:val="0"/>
      <w:marTop w:val="0"/>
      <w:marBottom w:val="0"/>
      <w:divBdr>
        <w:top w:val="none" w:sz="0" w:space="0" w:color="auto"/>
        <w:left w:val="none" w:sz="0" w:space="0" w:color="auto"/>
        <w:bottom w:val="none" w:sz="0" w:space="0" w:color="auto"/>
        <w:right w:val="none" w:sz="0" w:space="0" w:color="auto"/>
      </w:divBdr>
    </w:div>
    <w:div w:id="1282108121">
      <w:bodyDiv w:val="1"/>
      <w:marLeft w:val="0"/>
      <w:marRight w:val="0"/>
      <w:marTop w:val="0"/>
      <w:marBottom w:val="0"/>
      <w:divBdr>
        <w:top w:val="none" w:sz="0" w:space="0" w:color="auto"/>
        <w:left w:val="none" w:sz="0" w:space="0" w:color="auto"/>
        <w:bottom w:val="none" w:sz="0" w:space="0" w:color="auto"/>
        <w:right w:val="none" w:sz="0" w:space="0" w:color="auto"/>
      </w:divBdr>
      <w:divsChild>
        <w:div w:id="1181624044">
          <w:marLeft w:val="0"/>
          <w:marRight w:val="0"/>
          <w:marTop w:val="0"/>
          <w:marBottom w:val="0"/>
          <w:divBdr>
            <w:top w:val="none" w:sz="0" w:space="0" w:color="auto"/>
            <w:left w:val="none" w:sz="0" w:space="0" w:color="auto"/>
            <w:bottom w:val="none" w:sz="0" w:space="0" w:color="auto"/>
            <w:right w:val="none" w:sz="0" w:space="0" w:color="auto"/>
          </w:divBdr>
        </w:div>
      </w:divsChild>
    </w:div>
    <w:div w:id="128950722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2463913">
      <w:bodyDiv w:val="1"/>
      <w:marLeft w:val="0"/>
      <w:marRight w:val="0"/>
      <w:marTop w:val="0"/>
      <w:marBottom w:val="0"/>
      <w:divBdr>
        <w:top w:val="none" w:sz="0" w:space="0" w:color="auto"/>
        <w:left w:val="none" w:sz="0" w:space="0" w:color="auto"/>
        <w:bottom w:val="none" w:sz="0" w:space="0" w:color="auto"/>
        <w:right w:val="none" w:sz="0" w:space="0" w:color="auto"/>
      </w:divBdr>
    </w:div>
    <w:div w:id="1306004149">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08460065">
      <w:bodyDiv w:val="1"/>
      <w:marLeft w:val="0"/>
      <w:marRight w:val="0"/>
      <w:marTop w:val="0"/>
      <w:marBottom w:val="0"/>
      <w:divBdr>
        <w:top w:val="none" w:sz="0" w:space="0" w:color="auto"/>
        <w:left w:val="none" w:sz="0" w:space="0" w:color="auto"/>
        <w:bottom w:val="none" w:sz="0" w:space="0" w:color="auto"/>
        <w:right w:val="none" w:sz="0" w:space="0" w:color="auto"/>
      </w:divBdr>
    </w:div>
    <w:div w:id="1423724054">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80417854">
      <w:bodyDiv w:val="1"/>
      <w:marLeft w:val="0"/>
      <w:marRight w:val="0"/>
      <w:marTop w:val="0"/>
      <w:marBottom w:val="0"/>
      <w:divBdr>
        <w:top w:val="none" w:sz="0" w:space="0" w:color="auto"/>
        <w:left w:val="none" w:sz="0" w:space="0" w:color="auto"/>
        <w:bottom w:val="none" w:sz="0" w:space="0" w:color="auto"/>
        <w:right w:val="none" w:sz="0" w:space="0" w:color="auto"/>
      </w:divBdr>
    </w:div>
    <w:div w:id="1527912504">
      <w:bodyDiv w:val="1"/>
      <w:marLeft w:val="0"/>
      <w:marRight w:val="0"/>
      <w:marTop w:val="0"/>
      <w:marBottom w:val="0"/>
      <w:divBdr>
        <w:top w:val="none" w:sz="0" w:space="0" w:color="auto"/>
        <w:left w:val="none" w:sz="0" w:space="0" w:color="auto"/>
        <w:bottom w:val="none" w:sz="0" w:space="0" w:color="auto"/>
        <w:right w:val="none" w:sz="0" w:space="0" w:color="auto"/>
      </w:divBdr>
      <w:divsChild>
        <w:div w:id="624389780">
          <w:marLeft w:val="360"/>
          <w:marRight w:val="0"/>
          <w:marTop w:val="20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05991858">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15214645">
      <w:bodyDiv w:val="1"/>
      <w:marLeft w:val="0"/>
      <w:marRight w:val="0"/>
      <w:marTop w:val="0"/>
      <w:marBottom w:val="0"/>
      <w:divBdr>
        <w:top w:val="none" w:sz="0" w:space="0" w:color="auto"/>
        <w:left w:val="none" w:sz="0" w:space="0" w:color="auto"/>
        <w:bottom w:val="none" w:sz="0" w:space="0" w:color="auto"/>
        <w:right w:val="none" w:sz="0" w:space="0" w:color="auto"/>
      </w:divBdr>
      <w:divsChild>
        <w:div w:id="251361167">
          <w:marLeft w:val="14"/>
          <w:marRight w:val="173"/>
          <w:marTop w:val="200"/>
          <w:marBottom w:val="0"/>
          <w:divBdr>
            <w:top w:val="none" w:sz="0" w:space="0" w:color="auto"/>
            <w:left w:val="none" w:sz="0" w:space="0" w:color="auto"/>
            <w:bottom w:val="none" w:sz="0" w:space="0" w:color="auto"/>
            <w:right w:val="none" w:sz="0" w:space="0" w:color="auto"/>
          </w:divBdr>
        </w:div>
      </w:divsChild>
    </w:div>
    <w:div w:id="1627471547">
      <w:bodyDiv w:val="1"/>
      <w:marLeft w:val="0"/>
      <w:marRight w:val="0"/>
      <w:marTop w:val="0"/>
      <w:marBottom w:val="0"/>
      <w:divBdr>
        <w:top w:val="none" w:sz="0" w:space="0" w:color="auto"/>
        <w:left w:val="none" w:sz="0" w:space="0" w:color="auto"/>
        <w:bottom w:val="none" w:sz="0" w:space="0" w:color="auto"/>
        <w:right w:val="none" w:sz="0" w:space="0" w:color="auto"/>
      </w:divBdr>
    </w:div>
    <w:div w:id="1636909083">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3990946">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268505">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8161002">
      <w:bodyDiv w:val="1"/>
      <w:marLeft w:val="0"/>
      <w:marRight w:val="0"/>
      <w:marTop w:val="0"/>
      <w:marBottom w:val="0"/>
      <w:divBdr>
        <w:top w:val="none" w:sz="0" w:space="0" w:color="auto"/>
        <w:left w:val="none" w:sz="0" w:space="0" w:color="auto"/>
        <w:bottom w:val="none" w:sz="0" w:space="0" w:color="auto"/>
        <w:right w:val="none" w:sz="0" w:space="0" w:color="auto"/>
      </w:divBdr>
      <w:divsChild>
        <w:div w:id="1361515724">
          <w:marLeft w:val="14"/>
          <w:marRight w:val="173"/>
          <w:marTop w:val="200"/>
          <w:marBottom w:val="0"/>
          <w:divBdr>
            <w:top w:val="none" w:sz="0" w:space="0" w:color="auto"/>
            <w:left w:val="none" w:sz="0" w:space="0" w:color="auto"/>
            <w:bottom w:val="none" w:sz="0" w:space="0" w:color="auto"/>
            <w:right w:val="none" w:sz="0" w:space="0" w:color="auto"/>
          </w:divBdr>
        </w:div>
      </w:divsChild>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00715">
      <w:bodyDiv w:val="1"/>
      <w:marLeft w:val="0"/>
      <w:marRight w:val="0"/>
      <w:marTop w:val="0"/>
      <w:marBottom w:val="0"/>
      <w:divBdr>
        <w:top w:val="none" w:sz="0" w:space="0" w:color="auto"/>
        <w:left w:val="none" w:sz="0" w:space="0" w:color="auto"/>
        <w:bottom w:val="none" w:sz="0" w:space="0" w:color="auto"/>
        <w:right w:val="none" w:sz="0" w:space="0" w:color="auto"/>
      </w:divBdr>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27411722">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86195044">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796094617">
      <w:bodyDiv w:val="1"/>
      <w:marLeft w:val="0"/>
      <w:marRight w:val="0"/>
      <w:marTop w:val="0"/>
      <w:marBottom w:val="0"/>
      <w:divBdr>
        <w:top w:val="none" w:sz="0" w:space="0" w:color="auto"/>
        <w:left w:val="none" w:sz="0" w:space="0" w:color="auto"/>
        <w:bottom w:val="none" w:sz="0" w:space="0" w:color="auto"/>
        <w:right w:val="none" w:sz="0" w:space="0" w:color="auto"/>
      </w:divBdr>
    </w:div>
    <w:div w:id="1808548138">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65944954">
      <w:bodyDiv w:val="1"/>
      <w:marLeft w:val="0"/>
      <w:marRight w:val="0"/>
      <w:marTop w:val="0"/>
      <w:marBottom w:val="0"/>
      <w:divBdr>
        <w:top w:val="none" w:sz="0" w:space="0" w:color="auto"/>
        <w:left w:val="none" w:sz="0" w:space="0" w:color="auto"/>
        <w:bottom w:val="none" w:sz="0" w:space="0" w:color="auto"/>
        <w:right w:val="none" w:sz="0" w:space="0" w:color="auto"/>
      </w:divBdr>
    </w:div>
    <w:div w:id="1872719916">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1311214">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5109250">
      <w:bodyDiv w:val="1"/>
      <w:marLeft w:val="0"/>
      <w:marRight w:val="0"/>
      <w:marTop w:val="0"/>
      <w:marBottom w:val="0"/>
      <w:divBdr>
        <w:top w:val="none" w:sz="0" w:space="0" w:color="auto"/>
        <w:left w:val="none" w:sz="0" w:space="0" w:color="auto"/>
        <w:bottom w:val="none" w:sz="0" w:space="0" w:color="auto"/>
        <w:right w:val="none" w:sz="0" w:space="0" w:color="auto"/>
      </w:divBdr>
    </w:div>
    <w:div w:id="1947030888">
      <w:bodyDiv w:val="1"/>
      <w:marLeft w:val="0"/>
      <w:marRight w:val="0"/>
      <w:marTop w:val="0"/>
      <w:marBottom w:val="0"/>
      <w:divBdr>
        <w:top w:val="none" w:sz="0" w:space="0" w:color="auto"/>
        <w:left w:val="none" w:sz="0" w:space="0" w:color="auto"/>
        <w:bottom w:val="none" w:sz="0" w:space="0" w:color="auto"/>
        <w:right w:val="none" w:sz="0" w:space="0" w:color="auto"/>
      </w:divBdr>
    </w:div>
    <w:div w:id="1978757366">
      <w:bodyDiv w:val="1"/>
      <w:marLeft w:val="0"/>
      <w:marRight w:val="0"/>
      <w:marTop w:val="0"/>
      <w:marBottom w:val="0"/>
      <w:divBdr>
        <w:top w:val="none" w:sz="0" w:space="0" w:color="auto"/>
        <w:left w:val="none" w:sz="0" w:space="0" w:color="auto"/>
        <w:bottom w:val="none" w:sz="0" w:space="0" w:color="auto"/>
        <w:right w:val="none" w:sz="0" w:space="0" w:color="auto"/>
      </w:divBdr>
    </w:div>
    <w:div w:id="1994601964">
      <w:bodyDiv w:val="1"/>
      <w:marLeft w:val="0"/>
      <w:marRight w:val="0"/>
      <w:marTop w:val="0"/>
      <w:marBottom w:val="0"/>
      <w:divBdr>
        <w:top w:val="none" w:sz="0" w:space="0" w:color="auto"/>
        <w:left w:val="none" w:sz="0" w:space="0" w:color="auto"/>
        <w:bottom w:val="none" w:sz="0" w:space="0" w:color="auto"/>
        <w:right w:val="none" w:sz="0" w:space="0" w:color="auto"/>
      </w:divBdr>
    </w:div>
    <w:div w:id="1995139380">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9303837">
      <w:bodyDiv w:val="1"/>
      <w:marLeft w:val="0"/>
      <w:marRight w:val="0"/>
      <w:marTop w:val="0"/>
      <w:marBottom w:val="0"/>
      <w:divBdr>
        <w:top w:val="none" w:sz="0" w:space="0" w:color="auto"/>
        <w:left w:val="none" w:sz="0" w:space="0" w:color="auto"/>
        <w:bottom w:val="none" w:sz="0" w:space="0" w:color="auto"/>
        <w:right w:val="none" w:sz="0" w:space="0" w:color="auto"/>
      </w:divBdr>
      <w:divsChild>
        <w:div w:id="1883857466">
          <w:marLeft w:val="0"/>
          <w:marRight w:val="0"/>
          <w:marTop w:val="0"/>
          <w:marBottom w:val="0"/>
          <w:divBdr>
            <w:top w:val="none" w:sz="0" w:space="0" w:color="auto"/>
            <w:left w:val="none" w:sz="0" w:space="0" w:color="auto"/>
            <w:bottom w:val="none" w:sz="0" w:space="0" w:color="auto"/>
            <w:right w:val="none" w:sz="0" w:space="0" w:color="auto"/>
          </w:divBdr>
        </w:div>
      </w:divsChild>
    </w:div>
    <w:div w:id="2047638170">
      <w:bodyDiv w:val="1"/>
      <w:marLeft w:val="0"/>
      <w:marRight w:val="0"/>
      <w:marTop w:val="0"/>
      <w:marBottom w:val="0"/>
      <w:divBdr>
        <w:top w:val="none" w:sz="0" w:space="0" w:color="auto"/>
        <w:left w:val="none" w:sz="0" w:space="0" w:color="auto"/>
        <w:bottom w:val="none" w:sz="0" w:space="0" w:color="auto"/>
        <w:right w:val="none" w:sz="0" w:space="0" w:color="auto"/>
      </w:divBdr>
    </w:div>
    <w:div w:id="205653940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3204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tonscientific.com/content/dam/elabeling/ic/acurate-neo2/51081295-01A_ACURATEneo2_IFU_OUS_ML_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an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intervention.pcronline.com/article/transcatheter-aortic-valve-implantation-with-the-acurate-neo-valve-indications-procedural-aspects-and-clinical-outcome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3/papildoma-informacija-del-ek-sprendimo-riboti-kinijos-subjektu-dalyvavima-es-medicinos-prietaisu-viesuosiuose-pirkimuose-tXy/" TargetMode="External"/><Relationship Id="rId1" Type="http://schemas.openxmlformats.org/officeDocument/2006/relationships/hyperlink" Target="http://liteko.teismai.lt/viesasprendimupaieska/tekstas.aspx?id=fa1467bf-4b8e-4b95-8531-29eebe928a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2716EFEB-93B5-4998-98BE-2B0A88E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65647-5B81-4979-AB9C-F5E790AC0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Template>
  <TotalTime>28</TotalTime>
  <Pages>12</Pages>
  <Words>5166</Words>
  <Characters>29447</Characters>
  <Application>Microsoft Office Word</Application>
  <DocSecurity>0</DocSecurity>
  <Lines>245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Laura.Zemaite@vpt.lt</dc:creator>
  <cp:lastModifiedBy>Laura Žemaitė</cp:lastModifiedBy>
  <cp:revision>14</cp:revision>
  <cp:lastPrinted>2020-09-01T12:00:00Z</cp:lastPrinted>
  <dcterms:created xsi:type="dcterms:W3CDTF">2025-09-11T14:30:00Z</dcterms:created>
  <dcterms:modified xsi:type="dcterms:W3CDTF">2025-09-15T06:16:00Z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y fmtid="{D5CDD505-2E9C-101B-9397-08002B2CF9AE}" pid="3" name="MediaServiceImageTags">
    <vt:lpwstr/>
  </property>
</Properties>
</file>