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631D" w14:textId="77777777" w:rsidR="0065071F" w:rsidRDefault="0065071F" w:rsidP="0065071F">
      <w:pPr>
        <w:tabs>
          <w:tab w:val="left" w:pos="900"/>
        </w:tabs>
        <w:rPr>
          <w:rFonts w:ascii="Calibri" w:hAnsi="Calibri" w:cs="Calibri"/>
          <w:bCs/>
          <w:sz w:val="24"/>
          <w:szCs w:val="24"/>
        </w:rPr>
      </w:pPr>
    </w:p>
    <w:tbl>
      <w:tblPr>
        <w:tblW w:w="9619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760"/>
        <w:gridCol w:w="284"/>
        <w:gridCol w:w="1451"/>
        <w:gridCol w:w="566"/>
        <w:gridCol w:w="1558"/>
      </w:tblGrid>
      <w:tr w:rsidR="00546126" w:rsidRPr="009B0B8B" w14:paraId="3B29E373" w14:textId="77777777" w:rsidTr="008312E1">
        <w:trPr>
          <w:cantSplit/>
          <w:trHeight w:val="80"/>
        </w:trPr>
        <w:tc>
          <w:tcPr>
            <w:tcW w:w="5760" w:type="dxa"/>
            <w:vMerge w:val="restart"/>
          </w:tcPr>
          <w:p w14:paraId="4760EB7A" w14:textId="298DC4CF" w:rsidR="00546126" w:rsidRPr="00546126" w:rsidRDefault="00DF2945" w:rsidP="00546126">
            <w:pPr>
              <w:shd w:val="clear" w:color="auto" w:fill="FFFFFF"/>
              <w:spacing w:line="300" w:lineRule="atLeast"/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</w:pPr>
            <w:r w:rsidRPr="00A73BE1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Mokyklos pavadinimas, pvz.</w:t>
            </w:r>
            <w:r w:rsidRPr="00A73BE1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="004B695F">
              <w:rPr>
                <w:rFonts w:ascii="Calibri" w:hAnsi="Calibri" w:cs="Calibri"/>
                <w:sz w:val="24"/>
                <w:szCs w:val="24"/>
              </w:rPr>
              <w:t xml:space="preserve">Nykštukų mokyklai </w:t>
            </w:r>
          </w:p>
          <w:p w14:paraId="4EF7A956" w14:textId="17DDFDAD" w:rsidR="00546126" w:rsidRPr="00975584" w:rsidRDefault="004B695F" w:rsidP="00975584">
            <w:pPr>
              <w:shd w:val="clear" w:color="auto" w:fill="FFFFFF"/>
              <w:spacing w:line="300" w:lineRule="atLeast"/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</w:pPr>
            <w:r w:rsidRPr="00A73BE1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Mokyklos adresas, pvz. </w:t>
            </w:r>
            <w:r w:rsidR="00445B33" w:rsidRPr="00A73BE1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975584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 xml:space="preserve">Gražioji </w:t>
            </w:r>
            <w:r w:rsidR="00445B33" w:rsidRPr="00445B33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>g. 1</w:t>
            </w:r>
            <w:r w:rsidR="00975584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>, Vilnius</w:t>
            </w:r>
            <w:r w:rsidR="00B83930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>,</w:t>
            </w:r>
            <w:r w:rsidR="00546126" w:rsidRPr="00546126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r w:rsidR="00343E7E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>LT</w:t>
            </w:r>
            <w:r w:rsidR="00B83930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>-XXXXX</w:t>
            </w:r>
          </w:p>
          <w:p w14:paraId="431E3541" w14:textId="71371DAD" w:rsidR="00546126" w:rsidRPr="00645261" w:rsidRDefault="00975584" w:rsidP="00546126">
            <w:pPr>
              <w:shd w:val="clear" w:color="auto" w:fill="FFFFFF"/>
              <w:spacing w:line="300" w:lineRule="atLeast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A73BE1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El. p. adresas, pvz.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6126" w:rsidRPr="00656D6C">
              <w:rPr>
                <w:rFonts w:ascii="Calibri" w:hAnsi="Calibri" w:cs="Calibri"/>
                <w:sz w:val="24"/>
                <w:szCs w:val="24"/>
              </w:rPr>
              <w:t xml:space="preserve">El. p.: </w:t>
            </w:r>
            <w:hyperlink r:id="rId11" w:history="1">
              <w:r w:rsidRPr="00C62E5A">
                <w:rPr>
                  <w:rStyle w:val="Hyperlink"/>
                  <w:rFonts w:ascii="Calibri" w:hAnsi="Calibri" w:cs="Calibri"/>
                  <w:sz w:val="24"/>
                  <w:szCs w:val="24"/>
                </w:rPr>
                <w:t>info@nykstukai.lt</w:t>
              </w:r>
            </w:hyperlink>
            <w:r w:rsidR="00656D6C" w:rsidRPr="00656D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2B40781" w14:textId="77777777" w:rsidR="00546126" w:rsidRDefault="00546126" w:rsidP="008312E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272A4F" w14:textId="77777777" w:rsidR="003B5D36" w:rsidRDefault="003B5D36" w:rsidP="008312E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Kopija </w:t>
            </w:r>
          </w:p>
          <w:p w14:paraId="6CEBAE0C" w14:textId="77777777" w:rsidR="003B2282" w:rsidRDefault="003B2282" w:rsidP="008312E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AB0E8D" w14:textId="6BE2D3BA" w:rsidR="00D47FA9" w:rsidRDefault="00FA6C1D" w:rsidP="008312E1">
            <w:pPr>
              <w:rPr>
                <w:rFonts w:ascii="Calibri" w:hAnsi="Calibri" w:cs="Calibri"/>
                <w:sz w:val="24"/>
                <w:szCs w:val="24"/>
              </w:rPr>
            </w:pPr>
            <w:r w:rsidRPr="00444449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Savivaldybės</w:t>
            </w:r>
            <w:r w:rsidR="00360498" w:rsidRPr="00444449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administracijos</w:t>
            </w:r>
            <w:r w:rsidRPr="00444449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, kuri</w:t>
            </w:r>
            <w:r w:rsidR="004C2ED5" w:rsidRPr="00444449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kontroliuoja mokyklą, pavadinimas, pvz.</w:t>
            </w:r>
            <w:r w:rsidR="004F129A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4C2ED5">
              <w:rPr>
                <w:rFonts w:ascii="Calibri" w:hAnsi="Calibri" w:cs="Calibri"/>
                <w:sz w:val="24"/>
                <w:szCs w:val="24"/>
              </w:rPr>
              <w:t>Nykš</w:t>
            </w:r>
            <w:r w:rsidR="00D47FA9">
              <w:rPr>
                <w:rFonts w:ascii="Calibri" w:hAnsi="Calibri" w:cs="Calibri"/>
                <w:sz w:val="24"/>
                <w:szCs w:val="24"/>
              </w:rPr>
              <w:t>tukų raj. savivaldybės administracija</w:t>
            </w:r>
            <w:r w:rsidR="00D87B8E">
              <w:rPr>
                <w:rFonts w:ascii="Calibri" w:hAnsi="Calibri" w:cs="Calibri"/>
                <w:sz w:val="24"/>
                <w:szCs w:val="24"/>
              </w:rPr>
              <w:t>i</w:t>
            </w:r>
          </w:p>
          <w:p w14:paraId="736C982F" w14:textId="72997F09" w:rsidR="003B2282" w:rsidRDefault="00D47FA9" w:rsidP="008312E1">
            <w:pPr>
              <w:rPr>
                <w:rFonts w:ascii="Calibri" w:hAnsi="Calibri" w:cs="Calibri"/>
                <w:sz w:val="24"/>
                <w:szCs w:val="24"/>
              </w:rPr>
            </w:pPr>
            <w:r w:rsidRPr="00444449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Adresas, pvz.</w:t>
            </w:r>
            <w:r w:rsidR="004F129A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 xml:space="preserve">Gražioji </w:t>
            </w:r>
            <w:r w:rsidRPr="00445B33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 xml:space="preserve">g.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>2, Vilnius</w:t>
            </w:r>
            <w:r w:rsidR="00B83930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>, LT-XXX</w:t>
            </w:r>
            <w:r w:rsidR="00DD6B4C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lt-LT"/>
              </w:rPr>
              <w:t>XX</w:t>
            </w:r>
          </w:p>
          <w:p w14:paraId="1E493A4E" w14:textId="0F262F02" w:rsidR="003B2282" w:rsidRDefault="00D47FA9" w:rsidP="008312E1">
            <w:pPr>
              <w:rPr>
                <w:rFonts w:ascii="Calibri" w:hAnsi="Calibri" w:cs="Calibri"/>
                <w:sz w:val="24"/>
                <w:szCs w:val="24"/>
              </w:rPr>
            </w:pPr>
            <w:r w:rsidRPr="00A73BE1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El. p. adresas, pvz.</w:t>
            </w:r>
            <w:r w:rsidR="004F129A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56D6C">
              <w:rPr>
                <w:rFonts w:ascii="Calibri" w:hAnsi="Calibri" w:cs="Calibri"/>
                <w:sz w:val="24"/>
                <w:szCs w:val="24"/>
              </w:rPr>
              <w:t xml:space="preserve">El. p.: </w:t>
            </w:r>
            <w:hyperlink r:id="rId12" w:history="1">
              <w:r w:rsidR="00444449" w:rsidRPr="006B0AE0">
                <w:rPr>
                  <w:rStyle w:val="Hyperlink"/>
                  <w:rFonts w:ascii="Calibri" w:hAnsi="Calibri" w:cs="Calibri"/>
                  <w:sz w:val="24"/>
                  <w:szCs w:val="24"/>
                </w:rPr>
                <w:t>info@savivaldybe.lt</w:t>
              </w:r>
            </w:hyperlink>
          </w:p>
          <w:p w14:paraId="1B6208DF" w14:textId="77777777" w:rsidR="00D47FA9" w:rsidRDefault="00D47FA9" w:rsidP="008312E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25FC895" w14:textId="77777777" w:rsidR="00DA4257" w:rsidRDefault="003B2282" w:rsidP="008312E1">
            <w:pPr>
              <w:rPr>
                <w:rFonts w:ascii="Calibri" w:hAnsi="Calibri" w:cs="Calibri"/>
                <w:sz w:val="24"/>
                <w:szCs w:val="24"/>
              </w:rPr>
            </w:pPr>
            <w:r w:rsidRPr="003B2282">
              <w:rPr>
                <w:rFonts w:ascii="Calibri" w:hAnsi="Calibri" w:cs="Calibri"/>
                <w:sz w:val="24"/>
                <w:szCs w:val="24"/>
              </w:rPr>
              <w:t xml:space="preserve">Viešųjų pirkimų tarnybai  </w:t>
            </w:r>
          </w:p>
          <w:p w14:paraId="71D115BA" w14:textId="438F402C" w:rsidR="003B2282" w:rsidRDefault="003B2282" w:rsidP="008312E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Kareivių g. 1, Vilnius</w:t>
            </w:r>
            <w:r w:rsidR="00DD6B4C">
              <w:rPr>
                <w:rFonts w:ascii="Calibri" w:hAnsi="Calibri" w:cs="Calibri"/>
                <w:sz w:val="24"/>
                <w:szCs w:val="24"/>
              </w:rPr>
              <w:t>, LT-08351</w:t>
            </w:r>
          </w:p>
          <w:p w14:paraId="3948FEA9" w14:textId="3E8D77B6" w:rsidR="003B2282" w:rsidRPr="00645261" w:rsidRDefault="00D87B8E" w:rsidP="008312E1">
            <w:pPr>
              <w:rPr>
                <w:rFonts w:ascii="Calibri" w:hAnsi="Calibri" w:cs="Calibri"/>
                <w:sz w:val="24"/>
                <w:szCs w:val="24"/>
                <w:lang w:val="pt-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El. p.: </w:t>
            </w:r>
            <w:r w:rsidR="003B2282">
              <w:rPr>
                <w:rFonts w:ascii="Calibri" w:hAnsi="Calibri" w:cs="Calibri"/>
                <w:sz w:val="24"/>
                <w:szCs w:val="24"/>
              </w:rPr>
              <w:t>info</w:t>
            </w:r>
            <w:r w:rsidR="003B2282" w:rsidRPr="00645261">
              <w:rPr>
                <w:rFonts w:ascii="Calibri" w:hAnsi="Calibri" w:cs="Calibri"/>
                <w:sz w:val="24"/>
                <w:szCs w:val="24"/>
                <w:lang w:val="pt-PT"/>
              </w:rPr>
              <w:t>@vpt.lt</w:t>
            </w:r>
          </w:p>
        </w:tc>
        <w:tc>
          <w:tcPr>
            <w:tcW w:w="284" w:type="dxa"/>
          </w:tcPr>
          <w:p w14:paraId="405E5EB4" w14:textId="77777777" w:rsidR="00546126" w:rsidRPr="00546126" w:rsidRDefault="00546126" w:rsidP="008312E1">
            <w:pPr>
              <w:tabs>
                <w:tab w:val="left" w:pos="90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F63F9E7" w14:textId="677D34EB" w:rsidR="00546126" w:rsidRPr="00546126" w:rsidRDefault="00546126" w:rsidP="008312E1">
            <w:pPr>
              <w:ind w:left="-105"/>
              <w:rPr>
                <w:rFonts w:ascii="Calibri" w:hAnsi="Calibri" w:cs="Calibri"/>
                <w:sz w:val="24"/>
                <w:szCs w:val="24"/>
              </w:rPr>
            </w:pPr>
            <w:r w:rsidRPr="00546126">
              <w:rPr>
                <w:rFonts w:ascii="Calibri" w:hAnsi="Calibri" w:cs="Calibri"/>
                <w:sz w:val="24"/>
                <w:szCs w:val="24"/>
              </w:rPr>
              <w:t>2025-</w:t>
            </w:r>
            <w:r w:rsidR="001D65DF">
              <w:rPr>
                <w:rFonts w:ascii="Calibri" w:hAnsi="Calibri" w:cs="Calibri"/>
                <w:sz w:val="24"/>
                <w:szCs w:val="24"/>
              </w:rPr>
              <w:t>XX</w:t>
            </w:r>
            <w:r w:rsidRPr="00546126">
              <w:rPr>
                <w:rFonts w:ascii="Calibri" w:hAnsi="Calibri" w:cs="Calibri"/>
                <w:sz w:val="24"/>
                <w:szCs w:val="24"/>
              </w:rPr>
              <w:t>-</w:t>
            </w:r>
            <w:r w:rsidR="001D65DF">
              <w:rPr>
                <w:rFonts w:ascii="Calibri" w:hAnsi="Calibri" w:cs="Calibri"/>
                <w:sz w:val="24"/>
                <w:szCs w:val="24"/>
              </w:rPr>
              <w:t>XX</w:t>
            </w:r>
            <w:r w:rsidRPr="00546126"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</w:tc>
        <w:tc>
          <w:tcPr>
            <w:tcW w:w="566" w:type="dxa"/>
          </w:tcPr>
          <w:p w14:paraId="3976FCF1" w14:textId="35DA547B" w:rsidR="00546126" w:rsidRPr="00546126" w:rsidRDefault="00546126" w:rsidP="008312E1">
            <w:pPr>
              <w:tabs>
                <w:tab w:val="left" w:pos="90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4D2844A" w14:textId="3B8A65CA" w:rsidR="00546126" w:rsidRPr="00546126" w:rsidRDefault="00546126" w:rsidP="008312E1">
            <w:pPr>
              <w:tabs>
                <w:tab w:val="left" w:pos="90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6126" w:rsidRPr="009B0B8B" w14:paraId="107CEBB0" w14:textId="77777777" w:rsidTr="008312E1">
        <w:trPr>
          <w:cantSplit/>
          <w:trHeight w:val="380"/>
        </w:trPr>
        <w:tc>
          <w:tcPr>
            <w:tcW w:w="5760" w:type="dxa"/>
            <w:vMerge/>
          </w:tcPr>
          <w:p w14:paraId="51078114" w14:textId="77777777" w:rsidR="00546126" w:rsidRPr="00546126" w:rsidRDefault="00546126" w:rsidP="008312E1">
            <w:pPr>
              <w:tabs>
                <w:tab w:val="left" w:pos="90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7EFAEFD" w14:textId="77777777" w:rsidR="00546126" w:rsidRPr="00546126" w:rsidRDefault="00546126" w:rsidP="008312E1">
            <w:pPr>
              <w:tabs>
                <w:tab w:val="left" w:pos="900"/>
              </w:tabs>
              <w:ind w:right="2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14:paraId="3118E7C5" w14:textId="476FBA0B" w:rsidR="00546126" w:rsidRPr="00546126" w:rsidRDefault="00546126" w:rsidP="008312E1">
            <w:pPr>
              <w:tabs>
                <w:tab w:val="left" w:pos="900"/>
              </w:tabs>
              <w:ind w:left="-7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6" w:type="dxa"/>
          </w:tcPr>
          <w:p w14:paraId="23802B76" w14:textId="13E7B7FF" w:rsidR="00546126" w:rsidRPr="00546126" w:rsidRDefault="00546126" w:rsidP="008312E1">
            <w:pPr>
              <w:tabs>
                <w:tab w:val="left" w:pos="90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7101EDE" w14:textId="77777777" w:rsidR="00546126" w:rsidRPr="00546126" w:rsidRDefault="00546126" w:rsidP="008312E1">
            <w:pPr>
              <w:tabs>
                <w:tab w:val="left" w:pos="90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3FB2EF" w14:textId="77777777" w:rsidR="009C2BBC" w:rsidRPr="009C657D" w:rsidRDefault="009C2BBC" w:rsidP="0065071F">
      <w:pPr>
        <w:tabs>
          <w:tab w:val="left" w:pos="900"/>
        </w:tabs>
        <w:rPr>
          <w:rFonts w:ascii="Calibri" w:hAnsi="Calibri" w:cs="Calibri"/>
          <w:bCs/>
          <w:sz w:val="24"/>
          <w:szCs w:val="24"/>
        </w:rPr>
      </w:pPr>
    </w:p>
    <w:p w14:paraId="23317FF7" w14:textId="6AB32C4D" w:rsidR="0065071F" w:rsidRPr="009C657D" w:rsidRDefault="00BF72D0" w:rsidP="0065071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PRETENZIJA </w:t>
      </w:r>
      <w:r w:rsidR="0065071F" w:rsidRPr="009C657D">
        <w:rPr>
          <w:rFonts w:ascii="Calibri" w:hAnsi="Calibri" w:cs="Calibri"/>
          <w:b/>
          <w:sz w:val="24"/>
          <w:szCs w:val="24"/>
        </w:rPr>
        <w:t xml:space="preserve">DĖL </w:t>
      </w:r>
      <w:r w:rsidR="00DF2945">
        <w:rPr>
          <w:rFonts w:ascii="Calibri" w:hAnsi="Calibri" w:cs="Calibri"/>
          <w:b/>
          <w:sz w:val="24"/>
          <w:szCs w:val="24"/>
        </w:rPr>
        <w:t>MAITINIMO PASLAUG</w:t>
      </w:r>
      <w:r w:rsidR="00A73BE1">
        <w:rPr>
          <w:rFonts w:ascii="Calibri" w:hAnsi="Calibri" w:cs="Calibri"/>
          <w:b/>
          <w:sz w:val="24"/>
          <w:szCs w:val="24"/>
        </w:rPr>
        <w:t>Ų</w:t>
      </w:r>
    </w:p>
    <w:p w14:paraId="3D06FDB9" w14:textId="77777777" w:rsidR="0065071F" w:rsidRPr="009C657D" w:rsidRDefault="0065071F" w:rsidP="0065071F">
      <w:pPr>
        <w:ind w:firstLine="851"/>
        <w:jc w:val="both"/>
        <w:rPr>
          <w:rFonts w:ascii="Calibri" w:hAnsi="Calibri" w:cs="Calibri"/>
          <w:sz w:val="24"/>
          <w:szCs w:val="24"/>
        </w:rPr>
      </w:pPr>
    </w:p>
    <w:p w14:paraId="171B7243" w14:textId="2DEA3D2B" w:rsidR="00DD6B4C" w:rsidRPr="000A6FE4" w:rsidRDefault="00975195" w:rsidP="00DD6B4C">
      <w:pPr>
        <w:shd w:val="clear" w:color="auto" w:fill="FFFFFF"/>
        <w:ind w:firstLine="720"/>
        <w:rPr>
          <w:rFonts w:ascii="Calibri" w:hAnsi="Calibri" w:cs="Calibri"/>
          <w:color w:val="0070C0"/>
          <w:sz w:val="24"/>
          <w:szCs w:val="24"/>
        </w:rPr>
      </w:pPr>
      <w:r w:rsidRPr="00A73BE1">
        <w:rPr>
          <w:rFonts w:ascii="Calibri" w:hAnsi="Calibri" w:cs="Calibri"/>
          <w:i/>
          <w:iCs/>
          <w:color w:val="0070C0"/>
          <w:sz w:val="24"/>
          <w:szCs w:val="24"/>
        </w:rPr>
        <w:t xml:space="preserve">Pretenzijos pavyzdys: </w:t>
      </w:r>
      <w:r w:rsidR="008C5B60" w:rsidRPr="008C5B60">
        <w:rPr>
          <w:rFonts w:ascii="Calibri" w:hAnsi="Calibri" w:cs="Calibri"/>
          <w:sz w:val="24"/>
          <w:szCs w:val="24"/>
        </w:rPr>
        <w:t>2025 m. rugpjūčio 20 d. mokyklos valgykloje</w:t>
      </w:r>
      <w:r w:rsidR="008C5B60">
        <w:rPr>
          <w:rFonts w:ascii="Calibri" w:hAnsi="Calibri" w:cs="Calibri"/>
          <w:sz w:val="24"/>
          <w:szCs w:val="24"/>
        </w:rPr>
        <w:t xml:space="preserve"> </w:t>
      </w:r>
      <w:r w:rsidR="00DD6B4C" w:rsidRPr="00645261">
        <w:rPr>
          <w:rFonts w:ascii="Calibri" w:hAnsi="Calibri" w:cs="Calibri"/>
          <w:b/>
          <w:bCs/>
          <w:i/>
          <w:iCs/>
          <w:sz w:val="24"/>
          <w:szCs w:val="24"/>
        </w:rPr>
        <w:t>patiekalas</w:t>
      </w:r>
      <w:r w:rsidR="00DD6B4C" w:rsidRPr="0064526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DD6B4C" w:rsidRPr="000A6FE4">
        <w:rPr>
          <w:rFonts w:ascii="Calibri" w:hAnsi="Calibri" w:cs="Calibri"/>
          <w:i/>
          <w:iCs/>
          <w:color w:val="0070C0"/>
          <w:sz w:val="24"/>
          <w:szCs w:val="24"/>
        </w:rPr>
        <w:t>(nurod</w:t>
      </w:r>
      <w:r w:rsidR="00DD6B4C" w:rsidRPr="000A6FE4">
        <w:rPr>
          <w:rFonts w:ascii="Calibri" w:hAnsi="Calibri" w:cs="Calibri"/>
          <w:i/>
          <w:iCs/>
          <w:color w:val="0070C0"/>
          <w:sz w:val="24"/>
          <w:szCs w:val="24"/>
        </w:rPr>
        <w:t>yti</w:t>
      </w:r>
      <w:r w:rsidR="00DD6B4C" w:rsidRPr="000A6FE4">
        <w:rPr>
          <w:rFonts w:ascii="Calibri" w:hAnsi="Calibri" w:cs="Calibri"/>
          <w:i/>
          <w:iCs/>
          <w:color w:val="0070C0"/>
          <w:sz w:val="24"/>
          <w:szCs w:val="24"/>
        </w:rPr>
        <w:t xml:space="preserve"> konkretų patiekalą, pvz., sriuba, kotletas, kepsnys, blyneliai su varške ir pan.)</w:t>
      </w:r>
    </w:p>
    <w:p w14:paraId="1DF632DB" w14:textId="1380B494" w:rsidR="00DD6B4C" w:rsidRPr="00645261" w:rsidRDefault="00A315E0" w:rsidP="00DD6B4C">
      <w:pPr>
        <w:shd w:val="clear" w:color="auto" w:fill="FFFFFF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buvo pardavinėjamas už 3,20 Eur</w:t>
      </w:r>
      <w:r w:rsidR="000E0F0E">
        <w:rPr>
          <w:rFonts w:ascii="Calibri" w:hAnsi="Calibri" w:cs="Calibri"/>
          <w:sz w:val="24"/>
          <w:szCs w:val="24"/>
        </w:rPr>
        <w:t xml:space="preserve">, nors viešai skelbiamoje sutartyje yra nurodyta, kad </w:t>
      </w:r>
      <w:r w:rsidR="00AA72CB">
        <w:rPr>
          <w:rFonts w:ascii="Calibri" w:hAnsi="Calibri" w:cs="Calibri"/>
          <w:sz w:val="24"/>
          <w:szCs w:val="24"/>
        </w:rPr>
        <w:t xml:space="preserve">kotletas turėtų būti parduotas už 1,80 Eur. Taip pat </w:t>
      </w:r>
      <w:r w:rsidR="00B868F6">
        <w:rPr>
          <w:rFonts w:ascii="Calibri" w:hAnsi="Calibri" w:cs="Calibri"/>
          <w:sz w:val="24"/>
          <w:szCs w:val="24"/>
        </w:rPr>
        <w:t>sutartyje yra nurodyta, kad turėtų būti organizuojamas švediškas stalas</w:t>
      </w:r>
      <w:r w:rsidR="008D4786">
        <w:rPr>
          <w:rFonts w:ascii="Calibri" w:hAnsi="Calibri" w:cs="Calibri"/>
          <w:sz w:val="24"/>
          <w:szCs w:val="24"/>
        </w:rPr>
        <w:t xml:space="preserve">, tačiau turimomis žiniomis jis organizuojamas nėra. </w:t>
      </w:r>
      <w:r w:rsidR="00DD6B4C">
        <w:rPr>
          <w:rFonts w:ascii="Calibri" w:hAnsi="Calibri" w:cs="Calibri"/>
          <w:sz w:val="24"/>
          <w:szCs w:val="24"/>
        </w:rPr>
        <w:t xml:space="preserve">(Galima išvardyti ir </w:t>
      </w:r>
      <w:r w:rsidR="00DD6B4C" w:rsidRPr="00645261">
        <w:rPr>
          <w:rFonts w:ascii="Calibri" w:hAnsi="Calibri" w:cs="Calibri"/>
          <w:sz w:val="24"/>
          <w:szCs w:val="24"/>
        </w:rPr>
        <w:t>daugiau akivaizdžiai matomų sutarties vykdymo trūkumų, pvz.</w:t>
      </w:r>
      <w:r w:rsidR="00DD6B4C">
        <w:rPr>
          <w:rFonts w:ascii="Calibri" w:hAnsi="Calibri" w:cs="Calibri"/>
          <w:sz w:val="24"/>
          <w:szCs w:val="24"/>
        </w:rPr>
        <w:t xml:space="preserve">: </w:t>
      </w:r>
      <w:r w:rsidR="00DD6B4C" w:rsidRPr="00645261">
        <w:rPr>
          <w:rFonts w:ascii="Calibri" w:hAnsi="Calibri" w:cs="Calibri"/>
          <w:sz w:val="24"/>
          <w:szCs w:val="24"/>
        </w:rPr>
        <w:t xml:space="preserve">nėra vandens arba jis tiekiamas plastikiniuose indeliuose, nėra patiekalų nuotraukų, mažas daržovių ir /ar pagrindinių patiekalų pasirinkimas </w:t>
      </w:r>
      <w:r w:rsidR="00E117EA">
        <w:rPr>
          <w:rFonts w:ascii="Calibri" w:hAnsi="Calibri" w:cs="Calibri"/>
          <w:sz w:val="24"/>
          <w:szCs w:val="24"/>
        </w:rPr>
        <w:t>ir pan.).</w:t>
      </w:r>
    </w:p>
    <w:p w14:paraId="204208DB" w14:textId="0909CD75" w:rsidR="008D4786" w:rsidRDefault="008D4786" w:rsidP="0065071F">
      <w:pPr>
        <w:shd w:val="clear" w:color="auto" w:fill="FFFFFF"/>
        <w:ind w:firstLine="720"/>
        <w:rPr>
          <w:rFonts w:ascii="Calibri" w:hAnsi="Calibri" w:cs="Calibri"/>
          <w:sz w:val="24"/>
          <w:szCs w:val="24"/>
        </w:rPr>
      </w:pPr>
    </w:p>
    <w:p w14:paraId="7948C79A" w14:textId="59A2BC7B" w:rsidR="00DF3A42" w:rsidRPr="00645261" w:rsidRDefault="00FB6D26" w:rsidP="00DF3A42">
      <w:pPr>
        <w:shd w:val="clear" w:color="auto" w:fill="FFFFFF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Pagal Viešųjų pirkimų tarnybos ne kartą skelbt</w:t>
      </w:r>
      <w:r w:rsidR="005B0B9C">
        <w:rPr>
          <w:rFonts w:ascii="Calibri" w:hAnsi="Calibri" w:cs="Calibri"/>
          <w:sz w:val="24"/>
          <w:szCs w:val="24"/>
        </w:rPr>
        <w:t>ą</w:t>
      </w:r>
      <w:r>
        <w:rPr>
          <w:rFonts w:ascii="Calibri" w:hAnsi="Calibri" w:cs="Calibri"/>
          <w:sz w:val="24"/>
          <w:szCs w:val="24"/>
        </w:rPr>
        <w:t xml:space="preserve"> informaciją</w:t>
      </w:r>
      <w:r w:rsidR="005B0B9C">
        <w:rPr>
          <w:rFonts w:ascii="Calibri" w:hAnsi="Calibri" w:cs="Calibri"/>
          <w:sz w:val="24"/>
          <w:szCs w:val="24"/>
        </w:rPr>
        <w:t xml:space="preserve"> (pavyzdžiui, </w:t>
      </w:r>
      <w:r w:rsidR="005B0B9C" w:rsidRPr="005B0B9C">
        <w:rPr>
          <w:rFonts w:ascii="Calibri" w:hAnsi="Calibri" w:cs="Calibri"/>
          <w:sz w:val="24"/>
          <w:szCs w:val="24"/>
        </w:rPr>
        <w:t>https://vpt.lrv.lt/lt/naujienos-3/vpt-aplaidaus-sutarciu-vykdymo-aukomis-tampa-vaikai-permokedami-uz-kotleta/</w:t>
      </w:r>
      <w:r w:rsidR="005B0B9C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, visos sutartyje nurodytos sąlygos privalo būti </w:t>
      </w:r>
      <w:r w:rsidR="005B0B9C">
        <w:rPr>
          <w:rFonts w:ascii="Calibri" w:hAnsi="Calibri" w:cs="Calibri"/>
          <w:sz w:val="24"/>
          <w:szCs w:val="24"/>
        </w:rPr>
        <w:t>išpildytos ir negali bū</w:t>
      </w:r>
      <w:r w:rsidR="00E51C61">
        <w:rPr>
          <w:rFonts w:ascii="Calibri" w:hAnsi="Calibri" w:cs="Calibri"/>
          <w:sz w:val="24"/>
          <w:szCs w:val="24"/>
        </w:rPr>
        <w:t>ti pateisinamos priežastimis „</w:t>
      </w:r>
      <w:r w:rsidR="00634D15">
        <w:rPr>
          <w:rFonts w:ascii="Calibri" w:hAnsi="Calibri" w:cs="Calibri"/>
          <w:sz w:val="24"/>
          <w:szCs w:val="24"/>
        </w:rPr>
        <w:t xml:space="preserve">nėra poreikio“, „suklydome“, „tiekėjas negali išpildyti“, „nepritaikytos patalpos“ </w:t>
      </w:r>
      <w:r w:rsidR="00DF3A42">
        <w:rPr>
          <w:rFonts w:ascii="Calibri" w:hAnsi="Calibri" w:cs="Calibri"/>
          <w:sz w:val="24"/>
          <w:szCs w:val="24"/>
        </w:rPr>
        <w:t xml:space="preserve"> </w:t>
      </w:r>
      <w:r w:rsidR="00DF3A42" w:rsidRPr="000A6FE4">
        <w:rPr>
          <w:rFonts w:ascii="Calibri" w:hAnsi="Calibri" w:cs="Calibri"/>
          <w:color w:val="0070C0"/>
          <w:sz w:val="24"/>
          <w:szCs w:val="24"/>
        </w:rPr>
        <w:t>(</w:t>
      </w:r>
      <w:r w:rsidR="00DF3A42" w:rsidRPr="000A6FE4">
        <w:rPr>
          <w:rFonts w:ascii="Calibri" w:hAnsi="Calibri" w:cs="Calibri"/>
          <w:i/>
          <w:iCs/>
          <w:color w:val="0070C0"/>
          <w:sz w:val="24"/>
          <w:szCs w:val="24"/>
        </w:rPr>
        <w:t>k</w:t>
      </w:r>
      <w:r w:rsidR="00DF3A42" w:rsidRPr="000A6FE4">
        <w:rPr>
          <w:rFonts w:ascii="Calibri" w:hAnsi="Calibri" w:cs="Calibri"/>
          <w:i/>
          <w:iCs/>
          <w:color w:val="0070C0"/>
          <w:sz w:val="24"/>
          <w:szCs w:val="24"/>
        </w:rPr>
        <w:t>ita informacija</w:t>
      </w:r>
      <w:r w:rsidR="00DF3A42" w:rsidRPr="000A6FE4">
        <w:rPr>
          <w:rFonts w:ascii="Calibri" w:hAnsi="Calibri" w:cs="Calibri"/>
          <w:color w:val="0070C0"/>
          <w:sz w:val="24"/>
          <w:szCs w:val="24"/>
        </w:rPr>
        <w:t>: pvz., nėra valgiaraščių, išeigų, mokyklos interneto svetainėje neskelbiama būtina su maitinimu susijusi informacija ir pan.</w:t>
      </w:r>
      <w:r w:rsidR="00DF3A42" w:rsidRPr="000A6FE4">
        <w:rPr>
          <w:rFonts w:ascii="Calibri" w:hAnsi="Calibri" w:cs="Calibri"/>
          <w:color w:val="0070C0"/>
          <w:sz w:val="24"/>
          <w:szCs w:val="24"/>
        </w:rPr>
        <w:t>)</w:t>
      </w:r>
      <w:r w:rsidR="00DF3A42">
        <w:rPr>
          <w:rFonts w:ascii="Calibri" w:hAnsi="Calibri" w:cs="Calibri"/>
          <w:sz w:val="24"/>
          <w:szCs w:val="24"/>
        </w:rPr>
        <w:t>.</w:t>
      </w:r>
    </w:p>
    <w:p w14:paraId="47A5A8FC" w14:textId="4B9C532E" w:rsidR="008D4786" w:rsidRDefault="008D4786" w:rsidP="0065071F">
      <w:pPr>
        <w:shd w:val="clear" w:color="auto" w:fill="FFFFFF"/>
        <w:ind w:firstLine="720"/>
        <w:rPr>
          <w:rFonts w:ascii="Calibri" w:hAnsi="Calibri" w:cs="Calibri"/>
          <w:sz w:val="24"/>
          <w:szCs w:val="24"/>
        </w:rPr>
      </w:pPr>
    </w:p>
    <w:p w14:paraId="7F2D3A88" w14:textId="77777777" w:rsidR="00346D17" w:rsidRPr="00346D17" w:rsidRDefault="00346D17" w:rsidP="003B5D36">
      <w:pPr>
        <w:ind w:firstLine="720"/>
        <w:rPr>
          <w:rFonts w:ascii="Calibri" w:hAnsi="Calibri" w:cs="Calibri"/>
          <w:sz w:val="24"/>
          <w:szCs w:val="24"/>
        </w:rPr>
      </w:pPr>
      <w:r w:rsidRPr="00346D17">
        <w:rPr>
          <w:rFonts w:ascii="Calibri" w:hAnsi="Calibri" w:cs="Calibri"/>
          <w:sz w:val="24"/>
          <w:szCs w:val="24"/>
        </w:rPr>
        <w:t>Prašome raštu paaiškinti:</w:t>
      </w:r>
    </w:p>
    <w:p w14:paraId="052B5D5C" w14:textId="5EAA4865" w:rsidR="00346D17" w:rsidRPr="00346D17" w:rsidRDefault="00346D17" w:rsidP="00346D17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46D17">
        <w:rPr>
          <w:rFonts w:ascii="Calibri" w:hAnsi="Calibri" w:cs="Calibri"/>
          <w:sz w:val="24"/>
          <w:szCs w:val="24"/>
        </w:rPr>
        <w:t xml:space="preserve">Kodėl minėta sutarties sąlyga dėl </w:t>
      </w:r>
      <w:r w:rsidR="00174EA7">
        <w:rPr>
          <w:rFonts w:ascii="Calibri" w:hAnsi="Calibri" w:cs="Calibri"/>
          <w:sz w:val="24"/>
          <w:szCs w:val="24"/>
        </w:rPr>
        <w:t xml:space="preserve">patiekalo </w:t>
      </w:r>
      <w:r w:rsidRPr="00346D17">
        <w:rPr>
          <w:rFonts w:ascii="Calibri" w:hAnsi="Calibri" w:cs="Calibri"/>
          <w:sz w:val="24"/>
          <w:szCs w:val="24"/>
        </w:rPr>
        <w:t>kainos nėra vykdoma;</w:t>
      </w:r>
    </w:p>
    <w:p w14:paraId="6BA93FE7" w14:textId="77777777" w:rsidR="00346D17" w:rsidRPr="00346D17" w:rsidRDefault="00346D17" w:rsidP="00346D17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46D17">
        <w:rPr>
          <w:rFonts w:ascii="Calibri" w:hAnsi="Calibri" w:cs="Calibri"/>
          <w:sz w:val="24"/>
          <w:szCs w:val="24"/>
        </w:rPr>
        <w:t>Kodėl nėra organizuojamas sutartyje numatytas švediškas stalas;</w:t>
      </w:r>
    </w:p>
    <w:p w14:paraId="57056492" w14:textId="77777777" w:rsidR="00346D17" w:rsidRPr="00346D17" w:rsidRDefault="00346D17" w:rsidP="00346D17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46D17">
        <w:rPr>
          <w:rFonts w:ascii="Calibri" w:hAnsi="Calibri" w:cs="Calibri"/>
          <w:sz w:val="24"/>
          <w:szCs w:val="24"/>
        </w:rPr>
        <w:t>Kokie veiksmai bus atlikti siekiant užtikrinti, kad maitinimo paslaugos atitiktų sutarties sąlygas;</w:t>
      </w:r>
    </w:p>
    <w:p w14:paraId="04F0255C" w14:textId="77777777" w:rsidR="00346D17" w:rsidRPr="00346D17" w:rsidRDefault="00346D17" w:rsidP="00346D17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46D17">
        <w:rPr>
          <w:rFonts w:ascii="Calibri" w:hAnsi="Calibri" w:cs="Calibri"/>
          <w:sz w:val="24"/>
          <w:szCs w:val="24"/>
        </w:rPr>
        <w:t>Kokios priemonės bus taikomos tolesnei maitinimo paslaugų kontrolei.</w:t>
      </w:r>
    </w:p>
    <w:p w14:paraId="0BD5F89E" w14:textId="77777777" w:rsidR="00346D17" w:rsidRPr="00346D17" w:rsidRDefault="00346D17" w:rsidP="003B5D36">
      <w:pPr>
        <w:ind w:firstLine="720"/>
        <w:rPr>
          <w:rFonts w:ascii="Calibri" w:hAnsi="Calibri" w:cs="Calibri"/>
          <w:sz w:val="24"/>
          <w:szCs w:val="24"/>
        </w:rPr>
      </w:pPr>
      <w:r w:rsidRPr="00346D17">
        <w:rPr>
          <w:rFonts w:ascii="Calibri" w:hAnsi="Calibri" w:cs="Calibri"/>
          <w:sz w:val="24"/>
          <w:szCs w:val="24"/>
        </w:rPr>
        <w:t>Tikimės atsakymo raštu per teisės aktuose nustatytą terminą.</w:t>
      </w:r>
    </w:p>
    <w:p w14:paraId="3750C5BA" w14:textId="77777777" w:rsidR="0065071F" w:rsidRPr="009C657D" w:rsidRDefault="0065071F" w:rsidP="0065071F">
      <w:pPr>
        <w:ind w:firstLine="851"/>
        <w:rPr>
          <w:rFonts w:ascii="Calibri" w:hAnsi="Calibri" w:cs="Calibri"/>
          <w:sz w:val="24"/>
          <w:szCs w:val="24"/>
        </w:rPr>
      </w:pPr>
    </w:p>
    <w:p w14:paraId="30BE30A3" w14:textId="608ED86E" w:rsidR="0065071F" w:rsidRDefault="00172B14" w:rsidP="0065071F">
      <w:pPr>
        <w:ind w:firstLine="851"/>
        <w:jc w:val="both"/>
        <w:rPr>
          <w:rFonts w:ascii="Calibri" w:hAnsi="Calibri" w:cs="Calibri"/>
          <w:sz w:val="24"/>
          <w:szCs w:val="24"/>
        </w:rPr>
      </w:pPr>
      <w:bookmarkStart w:id="0" w:name="_Hlk131066675"/>
      <w:r w:rsidRPr="00172B14">
        <w:rPr>
          <w:rFonts w:ascii="Calibri" w:hAnsi="Calibri" w:cs="Calibri"/>
          <w:i/>
          <w:iCs/>
          <w:color w:val="0070C0"/>
          <w:sz w:val="24"/>
          <w:szCs w:val="24"/>
        </w:rPr>
        <w:t>Jeigu tokių yra:</w:t>
      </w:r>
      <w:r>
        <w:rPr>
          <w:rFonts w:ascii="Calibri" w:hAnsi="Calibri" w:cs="Calibri"/>
          <w:sz w:val="24"/>
          <w:szCs w:val="24"/>
        </w:rPr>
        <w:t xml:space="preserve"> </w:t>
      </w:r>
      <w:r w:rsidR="005E75A7" w:rsidRPr="005E75A7">
        <w:rPr>
          <w:rFonts w:ascii="Calibri" w:hAnsi="Calibri" w:cs="Calibri"/>
          <w:sz w:val="24"/>
          <w:szCs w:val="24"/>
        </w:rPr>
        <w:t>Pateikiami įrodymai / priedai:</w:t>
      </w:r>
    </w:p>
    <w:p w14:paraId="4D053510" w14:textId="5E1D26FD" w:rsidR="00172B14" w:rsidRDefault="00172B14" w:rsidP="0065071F">
      <w:pPr>
        <w:ind w:firstLine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Pvz. </w:t>
      </w:r>
      <w:r w:rsidRPr="00172B14">
        <w:rPr>
          <w:rFonts w:ascii="Calibri" w:hAnsi="Calibri" w:cs="Calibri"/>
          <w:sz w:val="24"/>
          <w:szCs w:val="24"/>
        </w:rPr>
        <w:t>Nuotrauka su</w:t>
      </w:r>
      <w:r w:rsidR="00F5036D">
        <w:rPr>
          <w:rFonts w:ascii="Calibri" w:hAnsi="Calibri" w:cs="Calibri"/>
          <w:sz w:val="24"/>
          <w:szCs w:val="24"/>
        </w:rPr>
        <w:t xml:space="preserve"> tiekėjo valgykloje pateiktomis kainomis</w:t>
      </w:r>
      <w:r w:rsidRPr="00172B14">
        <w:rPr>
          <w:rFonts w:ascii="Calibri" w:hAnsi="Calibri" w:cs="Calibri"/>
          <w:sz w:val="24"/>
          <w:szCs w:val="24"/>
        </w:rPr>
        <w:t xml:space="preserve"> </w:t>
      </w:r>
    </w:p>
    <w:p w14:paraId="4E17CF66" w14:textId="77777777" w:rsidR="00F5036D" w:rsidRDefault="00F5036D" w:rsidP="0065071F">
      <w:pPr>
        <w:ind w:firstLine="851"/>
        <w:jc w:val="both"/>
        <w:rPr>
          <w:rFonts w:ascii="Calibri" w:hAnsi="Calibri" w:cs="Calibri"/>
          <w:sz w:val="24"/>
          <w:szCs w:val="24"/>
        </w:rPr>
      </w:pPr>
    </w:p>
    <w:p w14:paraId="495040A0" w14:textId="77777777" w:rsidR="00F5036D" w:rsidRPr="009C657D" w:rsidRDefault="00F5036D" w:rsidP="0065071F">
      <w:pPr>
        <w:ind w:firstLine="851"/>
        <w:jc w:val="both"/>
        <w:rPr>
          <w:rFonts w:ascii="Calibri" w:hAnsi="Calibri" w:cs="Calibri"/>
          <w:sz w:val="24"/>
          <w:szCs w:val="24"/>
        </w:rPr>
      </w:pPr>
    </w:p>
    <w:bookmarkEnd w:id="0"/>
    <w:p w14:paraId="5415276D" w14:textId="43CD0B7C" w:rsidR="00016F87" w:rsidRPr="00016F87" w:rsidRDefault="00BE68CD" w:rsidP="00016F87">
      <w:pPr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315012">
        <w:rPr>
          <w:rFonts w:ascii="Calibri" w:hAnsi="Calibri" w:cs="Calibri"/>
          <w:sz w:val="24"/>
          <w:szCs w:val="24"/>
        </w:rPr>
        <w:tab/>
      </w:r>
      <w:r w:rsidR="00016F87" w:rsidRPr="00016F87">
        <w:rPr>
          <w:rFonts w:ascii="Calibri" w:hAnsi="Calibri" w:cs="Calibri"/>
          <w:i/>
          <w:iCs/>
          <w:sz w:val="24"/>
          <w:szCs w:val="24"/>
        </w:rPr>
        <w:t>Rašto rengėjo</w:t>
      </w:r>
      <w:r w:rsidR="003B5D36">
        <w:rPr>
          <w:rFonts w:ascii="Calibri" w:hAnsi="Calibri" w:cs="Calibri"/>
          <w:i/>
          <w:iCs/>
          <w:sz w:val="24"/>
          <w:szCs w:val="24"/>
        </w:rPr>
        <w:t>/tėvų komiteto ar pan.</w:t>
      </w:r>
      <w:r w:rsidR="00016F87" w:rsidRPr="00016F87">
        <w:rPr>
          <w:rFonts w:ascii="Calibri" w:hAnsi="Calibri" w:cs="Calibri"/>
          <w:i/>
          <w:iCs/>
          <w:sz w:val="24"/>
          <w:szCs w:val="24"/>
        </w:rPr>
        <w:t xml:space="preserve"> rekvizitai</w:t>
      </w:r>
      <w:r w:rsidR="00F924BB">
        <w:rPr>
          <w:rFonts w:ascii="Calibri" w:hAnsi="Calibri" w:cs="Calibri"/>
          <w:i/>
          <w:iCs/>
          <w:sz w:val="24"/>
          <w:szCs w:val="24"/>
        </w:rPr>
        <w:t xml:space="preserve"> (jeigu norima atskleisti)</w:t>
      </w:r>
      <w:r w:rsidR="00016F87" w:rsidRPr="00016F87">
        <w:rPr>
          <w:rFonts w:ascii="Calibri" w:hAnsi="Calibri" w:cs="Calibri"/>
          <w:i/>
          <w:iCs/>
          <w:sz w:val="24"/>
          <w:szCs w:val="24"/>
        </w:rPr>
        <w:t>:</w:t>
      </w:r>
    </w:p>
    <w:p w14:paraId="4605F1E6" w14:textId="52AABB3C" w:rsidR="0065071F" w:rsidRDefault="00F924BB" w:rsidP="00016F8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Vardas </w:t>
      </w:r>
      <w:proofErr w:type="spellStart"/>
      <w:r>
        <w:rPr>
          <w:rFonts w:ascii="Calibri" w:hAnsi="Calibri" w:cs="Calibri"/>
          <w:sz w:val="24"/>
          <w:szCs w:val="24"/>
        </w:rPr>
        <w:t>Pavardenis</w:t>
      </w:r>
      <w:proofErr w:type="spellEnd"/>
    </w:p>
    <w:p w14:paraId="5C0C0B70" w14:textId="318AB9E8" w:rsidR="00F924BB" w:rsidRPr="00645261" w:rsidRDefault="007F1000" w:rsidP="00016F87">
      <w:pPr>
        <w:jc w:val="right"/>
        <w:rPr>
          <w:rFonts w:ascii="Calibri" w:hAnsi="Calibri" w:cs="Calibri"/>
          <w:sz w:val="24"/>
          <w:szCs w:val="24"/>
          <w:lang w:val="pt-PT"/>
        </w:rPr>
      </w:pPr>
      <w:hyperlink r:id="rId13" w:history="1">
        <w:r w:rsidRPr="006B0AE0">
          <w:rPr>
            <w:rStyle w:val="Hyperlink"/>
            <w:rFonts w:ascii="Calibri" w:hAnsi="Calibri" w:cs="Calibri"/>
            <w:sz w:val="24"/>
            <w:szCs w:val="24"/>
          </w:rPr>
          <w:t>Vardas.pavardenis</w:t>
        </w:r>
        <w:r w:rsidRPr="00645261">
          <w:rPr>
            <w:rStyle w:val="Hyperlink"/>
            <w:rFonts w:ascii="Calibri" w:hAnsi="Calibri" w:cs="Calibri"/>
            <w:sz w:val="24"/>
            <w:szCs w:val="24"/>
            <w:lang w:val="pt-PT"/>
          </w:rPr>
          <w:t>@gmail.com</w:t>
        </w:r>
      </w:hyperlink>
    </w:p>
    <w:p w14:paraId="65BF7081" w14:textId="26605425" w:rsidR="007F1000" w:rsidRPr="007F1000" w:rsidRDefault="007F1000" w:rsidP="00016F87">
      <w:pPr>
        <w:jc w:val="right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+370 600 00000</w:t>
      </w:r>
    </w:p>
    <w:p w14:paraId="6D1DE67C" w14:textId="77777777" w:rsidR="0065071F" w:rsidRPr="009C657D" w:rsidRDefault="0065071F" w:rsidP="0065071F">
      <w:pPr>
        <w:jc w:val="both"/>
        <w:rPr>
          <w:rFonts w:ascii="Calibri" w:hAnsi="Calibri" w:cs="Calibri"/>
          <w:sz w:val="24"/>
          <w:szCs w:val="24"/>
        </w:rPr>
      </w:pPr>
    </w:p>
    <w:p w14:paraId="2F200C66" w14:textId="77777777" w:rsidR="0065071F" w:rsidRPr="009C657D" w:rsidRDefault="0065071F" w:rsidP="0065071F">
      <w:pPr>
        <w:jc w:val="both"/>
        <w:rPr>
          <w:rFonts w:ascii="Calibri" w:hAnsi="Calibri" w:cs="Calibri"/>
          <w:sz w:val="24"/>
          <w:szCs w:val="24"/>
        </w:rPr>
      </w:pPr>
    </w:p>
    <w:p w14:paraId="7B886783" w14:textId="77777777" w:rsidR="0065071F" w:rsidRPr="009C657D" w:rsidRDefault="0065071F" w:rsidP="0065071F">
      <w:pPr>
        <w:jc w:val="both"/>
        <w:rPr>
          <w:rFonts w:ascii="Calibri" w:hAnsi="Calibri" w:cs="Calibri"/>
          <w:sz w:val="24"/>
          <w:szCs w:val="24"/>
        </w:rPr>
      </w:pPr>
    </w:p>
    <w:p w14:paraId="3AF81137" w14:textId="77777777" w:rsidR="0065071F" w:rsidRDefault="0065071F" w:rsidP="0065071F">
      <w:pPr>
        <w:jc w:val="both"/>
        <w:rPr>
          <w:rFonts w:ascii="Calibri" w:hAnsi="Calibri" w:cs="Calibri"/>
          <w:sz w:val="24"/>
          <w:szCs w:val="24"/>
        </w:rPr>
      </w:pPr>
    </w:p>
    <w:p w14:paraId="022AC03E" w14:textId="77777777" w:rsidR="003A43DF" w:rsidRPr="009C657D" w:rsidRDefault="003A43DF" w:rsidP="0065071F">
      <w:pPr>
        <w:jc w:val="both"/>
        <w:rPr>
          <w:rFonts w:ascii="Calibri" w:hAnsi="Calibri" w:cs="Calibri"/>
          <w:sz w:val="24"/>
          <w:szCs w:val="24"/>
        </w:rPr>
      </w:pPr>
    </w:p>
    <w:p w14:paraId="59B931F0" w14:textId="77777777" w:rsidR="0065071F" w:rsidRPr="009C657D" w:rsidRDefault="0065071F" w:rsidP="0065071F">
      <w:pPr>
        <w:jc w:val="both"/>
        <w:rPr>
          <w:rFonts w:ascii="Calibri" w:hAnsi="Calibri" w:cs="Calibri"/>
          <w:sz w:val="24"/>
          <w:szCs w:val="24"/>
        </w:rPr>
      </w:pPr>
    </w:p>
    <w:p w14:paraId="291CA56D" w14:textId="77777777" w:rsidR="00A1746D" w:rsidRDefault="00A1746D" w:rsidP="0065071F">
      <w:pPr>
        <w:jc w:val="both"/>
        <w:rPr>
          <w:rFonts w:ascii="Calibri" w:hAnsi="Calibri" w:cs="Calibri"/>
          <w:sz w:val="24"/>
          <w:szCs w:val="24"/>
        </w:rPr>
      </w:pPr>
    </w:p>
    <w:sectPr w:rsidR="00A1746D" w:rsidSect="0065071F">
      <w:headerReference w:type="even" r:id="rId14"/>
      <w:headerReference w:type="default" r:id="rId15"/>
      <w:footerReference w:type="default" r:id="rId16"/>
      <w:pgSz w:w="11907" w:h="16840" w:code="9"/>
      <w:pgMar w:top="1276" w:right="567" w:bottom="142" w:left="1701" w:header="570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8F8B" w14:textId="77777777" w:rsidR="00046E79" w:rsidRDefault="00046E79">
      <w:r>
        <w:separator/>
      </w:r>
    </w:p>
  </w:endnote>
  <w:endnote w:type="continuationSeparator" w:id="0">
    <w:p w14:paraId="296B4083" w14:textId="77777777" w:rsidR="00046E79" w:rsidRDefault="000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2FC0" w14:textId="77777777" w:rsidR="003A43DF" w:rsidRDefault="003A43DF">
    <w:pPr>
      <w:pStyle w:val="Footer"/>
    </w:pPr>
  </w:p>
  <w:p w14:paraId="78A9B895" w14:textId="77777777" w:rsidR="003A43DF" w:rsidRDefault="003A43DF">
    <w:pPr>
      <w:pStyle w:val="Footer"/>
    </w:pPr>
  </w:p>
  <w:p w14:paraId="221B122F" w14:textId="77777777" w:rsidR="003A43DF" w:rsidRDefault="003A4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EDC1" w14:textId="77777777" w:rsidR="00046E79" w:rsidRDefault="00046E79">
      <w:r>
        <w:separator/>
      </w:r>
    </w:p>
  </w:footnote>
  <w:footnote w:type="continuationSeparator" w:id="0">
    <w:p w14:paraId="6228A3D7" w14:textId="77777777" w:rsidR="00046E79" w:rsidRDefault="0004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06FF" w14:textId="77777777" w:rsidR="003A43DF" w:rsidRDefault="003A43DF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678239D4" w14:textId="77777777" w:rsidR="003A43DF" w:rsidRDefault="003A4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0772" w14:textId="77777777" w:rsidR="003A43DF" w:rsidRDefault="003A43DF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069A576A" w14:textId="77777777" w:rsidR="003A43DF" w:rsidRDefault="003A4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A43"/>
    <w:multiLevelType w:val="multilevel"/>
    <w:tmpl w:val="D48A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F1355"/>
    <w:multiLevelType w:val="multilevel"/>
    <w:tmpl w:val="AB34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008026">
    <w:abstractNumId w:val="1"/>
  </w:num>
  <w:num w:numId="2" w16cid:durableId="3154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1F"/>
    <w:rsid w:val="00016F87"/>
    <w:rsid w:val="00046E79"/>
    <w:rsid w:val="00057F71"/>
    <w:rsid w:val="000717BA"/>
    <w:rsid w:val="00075F36"/>
    <w:rsid w:val="000A6092"/>
    <w:rsid w:val="000A6FE4"/>
    <w:rsid w:val="000E0F0E"/>
    <w:rsid w:val="00135500"/>
    <w:rsid w:val="001620B0"/>
    <w:rsid w:val="00172B14"/>
    <w:rsid w:val="00174EA7"/>
    <w:rsid w:val="001950AB"/>
    <w:rsid w:val="001C27C2"/>
    <w:rsid w:val="001C3EF3"/>
    <w:rsid w:val="001D1468"/>
    <w:rsid w:val="001D65DF"/>
    <w:rsid w:val="001E3A6F"/>
    <w:rsid w:val="001E6787"/>
    <w:rsid w:val="00203828"/>
    <w:rsid w:val="002B5F46"/>
    <w:rsid w:val="002C7E66"/>
    <w:rsid w:val="00315012"/>
    <w:rsid w:val="00343E7E"/>
    <w:rsid w:val="00346D17"/>
    <w:rsid w:val="00360498"/>
    <w:rsid w:val="003A43DF"/>
    <w:rsid w:val="003B2282"/>
    <w:rsid w:val="003B5D36"/>
    <w:rsid w:val="003B73FC"/>
    <w:rsid w:val="003C28DD"/>
    <w:rsid w:val="003C6A49"/>
    <w:rsid w:val="0040747C"/>
    <w:rsid w:val="00437587"/>
    <w:rsid w:val="00444449"/>
    <w:rsid w:val="00445B33"/>
    <w:rsid w:val="0045481B"/>
    <w:rsid w:val="004A4CFB"/>
    <w:rsid w:val="004B61E7"/>
    <w:rsid w:val="004B695F"/>
    <w:rsid w:val="004C2ED5"/>
    <w:rsid w:val="004D00F9"/>
    <w:rsid w:val="004E5558"/>
    <w:rsid w:val="004F129A"/>
    <w:rsid w:val="0051610B"/>
    <w:rsid w:val="00546126"/>
    <w:rsid w:val="005B0B9C"/>
    <w:rsid w:val="005E75A7"/>
    <w:rsid w:val="005F3DA5"/>
    <w:rsid w:val="005F6DAD"/>
    <w:rsid w:val="005F74CB"/>
    <w:rsid w:val="00605E87"/>
    <w:rsid w:val="00634D15"/>
    <w:rsid w:val="0064018B"/>
    <w:rsid w:val="00642073"/>
    <w:rsid w:val="00645261"/>
    <w:rsid w:val="0065071F"/>
    <w:rsid w:val="00656D6C"/>
    <w:rsid w:val="00695AEB"/>
    <w:rsid w:val="00696257"/>
    <w:rsid w:val="006B0414"/>
    <w:rsid w:val="006E2828"/>
    <w:rsid w:val="006F49CA"/>
    <w:rsid w:val="00774255"/>
    <w:rsid w:val="0078694B"/>
    <w:rsid w:val="007E5B04"/>
    <w:rsid w:val="007E7E86"/>
    <w:rsid w:val="007F1000"/>
    <w:rsid w:val="00806DD1"/>
    <w:rsid w:val="00821BFE"/>
    <w:rsid w:val="00853022"/>
    <w:rsid w:val="008715FF"/>
    <w:rsid w:val="008C5B60"/>
    <w:rsid w:val="008D4786"/>
    <w:rsid w:val="00924FBB"/>
    <w:rsid w:val="00975195"/>
    <w:rsid w:val="00975584"/>
    <w:rsid w:val="00975F94"/>
    <w:rsid w:val="009A1352"/>
    <w:rsid w:val="009C2BBC"/>
    <w:rsid w:val="009E68C3"/>
    <w:rsid w:val="00A1746D"/>
    <w:rsid w:val="00A315E0"/>
    <w:rsid w:val="00A55710"/>
    <w:rsid w:val="00A5701E"/>
    <w:rsid w:val="00A60905"/>
    <w:rsid w:val="00A73BE1"/>
    <w:rsid w:val="00A83647"/>
    <w:rsid w:val="00AA72CB"/>
    <w:rsid w:val="00B62CDA"/>
    <w:rsid w:val="00B71DB7"/>
    <w:rsid w:val="00B83930"/>
    <w:rsid w:val="00B868F6"/>
    <w:rsid w:val="00BE68CD"/>
    <w:rsid w:val="00BF72D0"/>
    <w:rsid w:val="00C018F3"/>
    <w:rsid w:val="00C73F46"/>
    <w:rsid w:val="00C85891"/>
    <w:rsid w:val="00D171C3"/>
    <w:rsid w:val="00D47FA9"/>
    <w:rsid w:val="00D87B8E"/>
    <w:rsid w:val="00D971CE"/>
    <w:rsid w:val="00DA2CC6"/>
    <w:rsid w:val="00DA4257"/>
    <w:rsid w:val="00DC45DB"/>
    <w:rsid w:val="00DD6B4C"/>
    <w:rsid w:val="00DE6571"/>
    <w:rsid w:val="00DF2945"/>
    <w:rsid w:val="00DF3A42"/>
    <w:rsid w:val="00E117EA"/>
    <w:rsid w:val="00E20625"/>
    <w:rsid w:val="00E36CC0"/>
    <w:rsid w:val="00E51C61"/>
    <w:rsid w:val="00E77A1E"/>
    <w:rsid w:val="00F139EC"/>
    <w:rsid w:val="00F3216B"/>
    <w:rsid w:val="00F5036D"/>
    <w:rsid w:val="00F57708"/>
    <w:rsid w:val="00F924BB"/>
    <w:rsid w:val="00FA17E4"/>
    <w:rsid w:val="00FA6C1D"/>
    <w:rsid w:val="00FB6D26"/>
    <w:rsid w:val="00FE7865"/>
    <w:rsid w:val="00FE7901"/>
    <w:rsid w:val="00FE79D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A9AC"/>
  <w15:chartTrackingRefBased/>
  <w15:docId w15:val="{E153D3FF-3B7E-4863-ACB6-A59CF777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507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7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7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7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7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7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7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7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7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0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7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7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0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7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0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7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507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071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er">
    <w:name w:val="footer"/>
    <w:basedOn w:val="Normal"/>
    <w:link w:val="FooterChar"/>
    <w:rsid w:val="006507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071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ageNumber">
    <w:name w:val="page number"/>
    <w:basedOn w:val="DefaultParagraphFont"/>
    <w:rsid w:val="0065071F"/>
  </w:style>
  <w:style w:type="character" w:styleId="Hyperlink">
    <w:name w:val="Hyperlink"/>
    <w:basedOn w:val="DefaultParagraphFont"/>
    <w:rsid w:val="006507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B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74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36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CC0"/>
  </w:style>
  <w:style w:type="character" w:customStyle="1" w:styleId="CommentTextChar">
    <w:name w:val="Comment Text Char"/>
    <w:basedOn w:val="DefaultParagraphFont"/>
    <w:link w:val="CommentText"/>
    <w:uiPriority w:val="99"/>
    <w:rsid w:val="00E36CC0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CC0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rdas.pavardenis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avivaldybe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ykstukai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ABE078-DB55-48E8-A6B1-67C6ACB87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7AA36-E767-4EE8-80FF-035195905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A0CAC-15AE-4BB7-9C54-729E00A43A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D325EA-DC87-41A0-A7D5-F914AC641C89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Klingienė</dc:creator>
  <cp:lastModifiedBy>Evelina Butkutė-Lazdauskienė</cp:lastModifiedBy>
  <cp:revision>62</cp:revision>
  <dcterms:created xsi:type="dcterms:W3CDTF">2025-08-21T08:42:00Z</dcterms:created>
  <dcterms:modified xsi:type="dcterms:W3CDTF">2025-08-28T13:35:00Z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