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7C6F" w14:textId="77777777" w:rsidR="00225C2B" w:rsidRPr="00670399" w:rsidRDefault="00225C2B" w:rsidP="00225C2B">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670399">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3457D14" w14:textId="77777777" w:rsidR="00225C2B" w:rsidRPr="00CB1B2B" w:rsidRDefault="00225C2B" w:rsidP="00225C2B">
      <w:pPr>
        <w:pStyle w:val="paragraph"/>
        <w:spacing w:before="0" w:beforeAutospacing="0" w:after="0" w:afterAutospacing="0" w:line="276" w:lineRule="auto"/>
        <w:ind w:firstLine="720"/>
        <w:textAlignment w:val="baseline"/>
        <w:rPr>
          <w:rFonts w:ascii="Calibri" w:hAnsi="Calibri" w:cs="Calibri"/>
          <w:lang w:val="lt-LT"/>
        </w:rPr>
      </w:pPr>
      <w:r w:rsidRPr="00670399">
        <w:rPr>
          <w:rStyle w:val="normaltextrun"/>
          <w:rFonts w:ascii="Calibri" w:eastAsiaTheme="majorEastAsia" w:hAnsi="Calibri" w:cs="Calibri"/>
          <w:lang w:val="lt-LT"/>
        </w:rPr>
        <w:t xml:space="preserve">Vadovaujantis Tarnybai Įstatyme nustatyta pažeidimų prevencijos funkcija, šiuo metu atliekama </w:t>
      </w:r>
      <w:r w:rsidRPr="004F5856">
        <w:rPr>
          <w:rStyle w:val="normaltextrun"/>
          <w:rFonts w:ascii="Calibri" w:eastAsiaTheme="majorEastAsia" w:hAnsi="Calibri" w:cs="Calibri"/>
          <w:b/>
          <w:bCs/>
          <w:lang w:val="lt-LT"/>
        </w:rPr>
        <w:t>Uždarosios akcinės bendrovės „Vilniaus vystymo kompanija“</w:t>
      </w:r>
      <w:r w:rsidRPr="00670399">
        <w:rPr>
          <w:rStyle w:val="normaltextrun"/>
          <w:rFonts w:ascii="Calibri" w:eastAsiaTheme="majorEastAsia" w:hAnsi="Calibri" w:cs="Calibri"/>
          <w:lang w:val="lt-LT"/>
        </w:rPr>
        <w:t xml:space="preserve"> </w:t>
      </w:r>
      <w:r w:rsidRPr="00670399">
        <w:rPr>
          <w:rFonts w:ascii="Calibri" w:hAnsi="Calibri" w:cs="Calibri"/>
          <w:lang w:val="lt-LT"/>
        </w:rPr>
        <w:t xml:space="preserve">(toliau – Perkančioji organizacija) vykdomo pirkimo </w:t>
      </w:r>
      <w:r w:rsidRPr="00670399">
        <w:rPr>
          <w:rFonts w:ascii="Calibri" w:hAnsi="Calibri" w:cs="Calibri"/>
          <w:b/>
          <w:bCs/>
          <w:lang w:val="lt-LT"/>
        </w:rPr>
        <w:t xml:space="preserve">Nr. </w:t>
      </w:r>
      <w:r>
        <w:rPr>
          <w:rFonts w:ascii="Calibri" w:hAnsi="Calibri" w:cs="Calibri"/>
          <w:b/>
          <w:bCs/>
          <w:lang w:val="lt-LT"/>
        </w:rPr>
        <w:t>4187743</w:t>
      </w:r>
      <w:r w:rsidRPr="00670399">
        <w:rPr>
          <w:rFonts w:ascii="Calibri" w:hAnsi="Calibri" w:cs="Calibri"/>
          <w:b/>
          <w:bCs/>
          <w:lang w:val="lt-LT"/>
        </w:rPr>
        <w:t xml:space="preserve"> „</w:t>
      </w:r>
      <w:r>
        <w:rPr>
          <w:rFonts w:ascii="Calibri" w:hAnsi="Calibri" w:cs="Calibri"/>
          <w:b/>
          <w:bCs/>
          <w:lang w:val="lt-LT"/>
        </w:rPr>
        <w:t>Langų keitimas I ir II etapai</w:t>
      </w:r>
      <w:r w:rsidRPr="00670399">
        <w:rPr>
          <w:rFonts w:ascii="Calibri" w:hAnsi="Calibri" w:cs="Calibri"/>
          <w:b/>
          <w:bCs/>
          <w:lang w:val="lt-LT"/>
        </w:rPr>
        <w:t>“</w:t>
      </w:r>
      <w:r w:rsidRPr="00670399">
        <w:rPr>
          <w:rFonts w:ascii="Calibri" w:hAnsi="Calibri" w:cs="Calibri"/>
          <w:lang w:val="lt-LT"/>
        </w:rPr>
        <w:t xml:space="preserve"> (toliau – Pirkimas) dokumentų atitikties Įstatymui ir jį </w:t>
      </w:r>
      <w:r w:rsidRPr="00CB1B2B">
        <w:rPr>
          <w:rFonts w:ascii="Calibri" w:hAnsi="Calibri" w:cs="Calibri"/>
          <w:lang w:val="lt-LT"/>
        </w:rPr>
        <w:t>įgyvendinantiems teisės aktams peržiūra (peržiūra prevenciniais tikslais atliekama tam tikra apimtimi).</w:t>
      </w:r>
    </w:p>
    <w:p w14:paraId="1BDC1813" w14:textId="77777777" w:rsidR="00225C2B" w:rsidRPr="00CB1B2B" w:rsidRDefault="00225C2B" w:rsidP="00225C2B">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CB1B2B">
        <w:rPr>
          <w:rStyle w:val="normaltextrun"/>
          <w:rFonts w:ascii="Calibri" w:eastAsiaTheme="majorEastAsia" w:hAnsi="Calibri" w:cs="Calibri"/>
          <w:lang w:val="lt-LT"/>
        </w:rPr>
        <w:t>Tarnyba, prevencine tvarka peržiūrėjusi Pirkimo dokumentus, teikia  rekomendaciją dėl Pirkimo dokumentų nuostatų.</w:t>
      </w:r>
    </w:p>
    <w:p w14:paraId="03696D6B" w14:textId="77777777" w:rsidR="00225C2B" w:rsidRPr="00CB1B2B" w:rsidRDefault="00225C2B" w:rsidP="00225C2B">
      <w:pPr>
        <w:pStyle w:val="ListParagraph"/>
        <w:numPr>
          <w:ilvl w:val="0"/>
          <w:numId w:val="1"/>
        </w:numPr>
        <w:tabs>
          <w:tab w:val="left" w:pos="426"/>
        </w:tabs>
        <w:spacing w:after="0" w:line="276" w:lineRule="auto"/>
        <w:ind w:left="0" w:firstLine="709"/>
        <w:rPr>
          <w:rFonts w:ascii="Calibri" w:eastAsia="Calibri" w:hAnsi="Calibri" w:cs="Calibri"/>
          <w:b/>
          <w:sz w:val="24"/>
          <w:szCs w:val="24"/>
          <w:lang w:val="lt-LT" w:eastAsia="ar-SA"/>
        </w:rPr>
      </w:pPr>
      <w:r w:rsidRPr="00CB1B2B">
        <w:rPr>
          <w:rFonts w:ascii="Calibri" w:eastAsia="Calibri" w:hAnsi="Calibri" w:cs="Calibri"/>
          <w:b/>
          <w:sz w:val="24"/>
          <w:szCs w:val="24"/>
          <w:lang w:val="lt-LT" w:eastAsia="ar-SA"/>
        </w:rPr>
        <w:t>Dėl Sutarties termino</w:t>
      </w:r>
    </w:p>
    <w:p w14:paraId="7E9754AB" w14:textId="77777777" w:rsidR="00225C2B" w:rsidRDefault="00225C2B" w:rsidP="00225C2B">
      <w:pPr>
        <w:spacing w:after="0" w:line="276" w:lineRule="auto"/>
        <w:ind w:firstLine="709"/>
        <w:rPr>
          <w:rFonts w:ascii="Calibri" w:hAnsi="Calibri" w:cs="Calibri"/>
          <w:sz w:val="24"/>
          <w:szCs w:val="24"/>
          <w:lang w:val="lt-LT"/>
        </w:rPr>
      </w:pPr>
      <w:r w:rsidRPr="00C04F14">
        <w:rPr>
          <w:rFonts w:ascii="Calibri" w:hAnsi="Calibri" w:cs="Calibri"/>
          <w:sz w:val="24"/>
          <w:szCs w:val="24"/>
          <w:lang w:val="lt-LT"/>
        </w:rPr>
        <w:t xml:space="preserve">Skelbimo apie pirkimą 5.1.3 punkte „Numatomas galiojimas” nurodyta, jog </w:t>
      </w:r>
      <w:r w:rsidRPr="00C04F14">
        <w:rPr>
          <w:rFonts w:ascii="Calibri" w:hAnsi="Calibri" w:cs="Calibri"/>
          <w:b/>
          <w:bCs/>
          <w:sz w:val="24"/>
          <w:szCs w:val="24"/>
          <w:lang w:val="lt-LT"/>
        </w:rPr>
        <w:t xml:space="preserve">sutarties trukmė – </w:t>
      </w:r>
      <w:r>
        <w:rPr>
          <w:rFonts w:ascii="Calibri" w:hAnsi="Calibri" w:cs="Calibri"/>
          <w:b/>
          <w:bCs/>
          <w:sz w:val="24"/>
          <w:szCs w:val="24"/>
          <w:lang w:val="lt-LT"/>
        </w:rPr>
        <w:t>6</w:t>
      </w:r>
      <w:r w:rsidRPr="00C04F14">
        <w:rPr>
          <w:rFonts w:ascii="Calibri" w:hAnsi="Calibri" w:cs="Calibri"/>
          <w:b/>
          <w:bCs/>
          <w:sz w:val="24"/>
          <w:szCs w:val="24"/>
          <w:lang w:val="lt-LT"/>
        </w:rPr>
        <w:t xml:space="preserve"> mėnesiai</w:t>
      </w:r>
      <w:r w:rsidRPr="00C04F14">
        <w:rPr>
          <w:rFonts w:ascii="Calibri" w:hAnsi="Calibri" w:cs="Calibri"/>
          <w:sz w:val="24"/>
          <w:szCs w:val="24"/>
          <w:lang w:val="lt-LT"/>
        </w:rPr>
        <w:t>.</w:t>
      </w:r>
    </w:p>
    <w:p w14:paraId="0E982A2C" w14:textId="77777777" w:rsidR="00225C2B" w:rsidRPr="002E73FD" w:rsidRDefault="00225C2B" w:rsidP="00225C2B">
      <w:pPr>
        <w:spacing w:after="0" w:line="276" w:lineRule="auto"/>
        <w:ind w:firstLine="709"/>
        <w:rPr>
          <w:rFonts w:ascii="Arial" w:hAnsi="Arial" w:cs="Arial"/>
          <w:lang w:val="lt-LT"/>
        </w:rPr>
      </w:pPr>
      <w:r w:rsidRPr="005501E9">
        <w:rPr>
          <w:rFonts w:ascii="Calibri" w:hAnsi="Calibri" w:cs="Calibri"/>
          <w:sz w:val="24"/>
          <w:szCs w:val="24"/>
          <w:lang w:val="lt-LT" w:eastAsia="lt-LT"/>
        </w:rPr>
        <w:t xml:space="preserve">Sutarties projekto (Pirkimo </w:t>
      </w:r>
      <w:r>
        <w:rPr>
          <w:rFonts w:ascii="Calibri" w:hAnsi="Calibri" w:cs="Calibri"/>
          <w:sz w:val="24"/>
          <w:szCs w:val="24"/>
          <w:lang w:val="lt-LT" w:eastAsia="lt-LT"/>
        </w:rPr>
        <w:t xml:space="preserve">Specialiųjų </w:t>
      </w:r>
      <w:r w:rsidRPr="005501E9">
        <w:rPr>
          <w:rFonts w:ascii="Calibri" w:hAnsi="Calibri" w:cs="Calibri"/>
          <w:sz w:val="24"/>
          <w:szCs w:val="24"/>
          <w:lang w:val="lt-LT" w:eastAsia="lt-LT"/>
        </w:rPr>
        <w:t>sąlygų 5 priedas) 4.1 punkte nustatyta, kad „</w:t>
      </w:r>
      <w:r w:rsidRPr="00D50AE9">
        <w:rPr>
          <w:rFonts w:ascii="Calibri" w:hAnsi="Calibri" w:cs="Calibri"/>
          <w:b/>
          <w:bCs/>
          <w:sz w:val="24"/>
          <w:szCs w:val="24"/>
          <w:lang w:val="lt-LT"/>
        </w:rPr>
        <w:t xml:space="preserve">Darbų atlikimo terminas yra </w:t>
      </w:r>
      <w:r w:rsidRPr="005501E9">
        <w:rPr>
          <w:rFonts w:ascii="Calibri" w:hAnsi="Calibri" w:cs="Calibri"/>
          <w:b/>
          <w:bCs/>
          <w:sz w:val="24"/>
          <w:szCs w:val="24"/>
          <w:lang w:val="lt-LT"/>
        </w:rPr>
        <w:t>5 (penki) mėnesiai</w:t>
      </w:r>
      <w:r w:rsidRPr="005501E9">
        <w:rPr>
          <w:rFonts w:ascii="Calibri" w:hAnsi="Calibri" w:cs="Calibri"/>
          <w:sz w:val="24"/>
          <w:szCs w:val="24"/>
          <w:lang w:val="lt-LT"/>
        </w:rPr>
        <w:t xml:space="preserve"> nuo Sutarties įsigaliojimo dienos (į šį terminą įskaičiuotas Statybos darbų užbaigimo </w:t>
      </w:r>
      <w:r w:rsidRPr="00E8127A">
        <w:rPr>
          <w:rFonts w:ascii="Calibri" w:hAnsi="Calibri" w:cs="Calibri"/>
          <w:sz w:val="24"/>
          <w:szCs w:val="24"/>
          <w:lang w:val="lt-LT"/>
        </w:rPr>
        <w:t>procedūrų atlikimo terminas)“</w:t>
      </w:r>
      <w:r>
        <w:rPr>
          <w:rFonts w:ascii="Calibri" w:hAnsi="Calibri" w:cs="Calibri"/>
          <w:sz w:val="24"/>
          <w:szCs w:val="24"/>
          <w:lang w:val="lt-LT"/>
        </w:rPr>
        <w:t xml:space="preserve"> (ši informacija pakartota Aiškinamojo rašto (Pirkimo Specialiųjų sąlygų 1 priedas) 4.1</w:t>
      </w:r>
      <w:r>
        <w:rPr>
          <w:rStyle w:val="FootnoteReference"/>
          <w:rFonts w:ascii="Calibri" w:hAnsi="Calibri" w:cs="Calibri"/>
          <w:sz w:val="24"/>
          <w:szCs w:val="24"/>
          <w:lang w:val="lt-LT"/>
        </w:rPr>
        <w:footnoteReference w:id="1"/>
      </w:r>
      <w:r>
        <w:rPr>
          <w:rFonts w:ascii="Calibri" w:hAnsi="Calibri" w:cs="Calibri"/>
          <w:sz w:val="24"/>
          <w:szCs w:val="24"/>
          <w:lang w:val="lt-LT"/>
        </w:rPr>
        <w:t xml:space="preserve"> punkte)</w:t>
      </w:r>
      <w:r w:rsidRPr="00E8127A">
        <w:rPr>
          <w:rFonts w:ascii="Calibri" w:hAnsi="Calibri" w:cs="Calibri"/>
          <w:sz w:val="24"/>
          <w:szCs w:val="24"/>
          <w:lang w:val="lt-LT"/>
        </w:rPr>
        <w:t>, 4.3 punkte pažymėta, jog „</w:t>
      </w:r>
      <w:r w:rsidRPr="00D50AE9">
        <w:rPr>
          <w:rFonts w:ascii="Calibri" w:hAnsi="Calibri" w:cs="Calibri"/>
          <w:b/>
          <w:bCs/>
          <w:sz w:val="24"/>
          <w:szCs w:val="24"/>
          <w:lang w:val="lt-LT"/>
        </w:rPr>
        <w:t>Darbų atlikimo terminas gali būti pratęstas</w:t>
      </w:r>
      <w:r w:rsidRPr="00E8127A">
        <w:rPr>
          <w:rFonts w:ascii="Calibri" w:hAnsi="Calibri" w:cs="Calibri"/>
          <w:sz w:val="24"/>
          <w:szCs w:val="24"/>
          <w:lang w:val="lt-LT"/>
        </w:rPr>
        <w:t xml:space="preserve"> neribotą kiekį kartų, tačiau visi pratęsimai bendrai </w:t>
      </w:r>
      <w:r w:rsidRPr="00D50AE9">
        <w:rPr>
          <w:rFonts w:ascii="Calibri" w:hAnsi="Calibri" w:cs="Calibri"/>
          <w:b/>
          <w:bCs/>
          <w:sz w:val="24"/>
          <w:szCs w:val="24"/>
          <w:lang w:val="lt-LT"/>
        </w:rPr>
        <w:t>negali viršyti</w:t>
      </w:r>
      <w:r w:rsidRPr="00E8127A">
        <w:rPr>
          <w:rFonts w:ascii="Calibri" w:hAnsi="Calibri" w:cs="Calibri"/>
          <w:sz w:val="24"/>
          <w:szCs w:val="24"/>
          <w:lang w:val="lt-LT"/>
        </w:rPr>
        <w:t xml:space="preserve"> </w:t>
      </w:r>
      <w:r w:rsidRPr="00E8127A">
        <w:rPr>
          <w:rFonts w:ascii="Calibri" w:hAnsi="Calibri" w:cs="Calibri"/>
          <w:b/>
          <w:bCs/>
          <w:sz w:val="24"/>
          <w:szCs w:val="24"/>
          <w:lang w:val="lt-LT"/>
        </w:rPr>
        <w:t>6 (šešių) mėnesių</w:t>
      </w:r>
      <w:r w:rsidRPr="00E8127A">
        <w:rPr>
          <w:rFonts w:ascii="Calibri" w:hAnsi="Calibri" w:cs="Calibri"/>
          <w:sz w:val="24"/>
          <w:szCs w:val="24"/>
          <w:lang w:val="lt-LT"/>
        </w:rPr>
        <w:t xml:space="preserve">. &lt;...&gt;“, 10.3 punkte nurodyta, kad „Užsakovas už faktiškai atliktus Darbus ar jų dalį </w:t>
      </w:r>
      <w:r w:rsidRPr="00D50AE9">
        <w:rPr>
          <w:rFonts w:ascii="Calibri" w:hAnsi="Calibri" w:cs="Calibri"/>
          <w:b/>
          <w:bCs/>
          <w:sz w:val="24"/>
          <w:szCs w:val="24"/>
          <w:lang w:val="lt-LT"/>
        </w:rPr>
        <w:t>atsiskaito su Rangovu</w:t>
      </w:r>
      <w:r w:rsidRPr="00E8127A">
        <w:rPr>
          <w:rFonts w:ascii="Calibri" w:hAnsi="Calibri" w:cs="Calibri"/>
          <w:sz w:val="24"/>
          <w:szCs w:val="24"/>
          <w:lang w:val="lt-LT"/>
        </w:rPr>
        <w:t xml:space="preserve"> pagal Atliktų darbų aktus bei pateiktą PVM sąskaitą faktūrą </w:t>
      </w:r>
      <w:r w:rsidRPr="00D50AE9">
        <w:rPr>
          <w:rFonts w:ascii="Calibri" w:hAnsi="Calibri" w:cs="Calibri"/>
          <w:b/>
          <w:bCs/>
          <w:sz w:val="24"/>
          <w:szCs w:val="24"/>
          <w:lang w:val="lt-LT"/>
        </w:rPr>
        <w:t xml:space="preserve">per </w:t>
      </w:r>
      <w:r w:rsidRPr="00E8127A">
        <w:rPr>
          <w:rFonts w:ascii="Calibri" w:hAnsi="Calibri" w:cs="Calibri"/>
          <w:b/>
          <w:bCs/>
          <w:sz w:val="24"/>
          <w:szCs w:val="24"/>
          <w:lang w:val="lt-LT"/>
        </w:rPr>
        <w:t>30 (trisdešimt) dienų</w:t>
      </w:r>
      <w:r w:rsidRPr="00E8127A">
        <w:rPr>
          <w:rFonts w:ascii="Calibri" w:hAnsi="Calibri" w:cs="Calibri"/>
          <w:sz w:val="24"/>
          <w:szCs w:val="24"/>
          <w:lang w:val="lt-LT"/>
        </w:rPr>
        <w:t xml:space="preserve"> nuo Atliktų darbų aktų, atliktų Darbų ir išlaidų apmokėjimo pažymų patvirtinimo dienos. </w:t>
      </w:r>
      <w:r>
        <w:rPr>
          <w:rFonts w:ascii="Calibri" w:hAnsi="Calibri" w:cs="Calibri"/>
          <w:sz w:val="24"/>
          <w:szCs w:val="24"/>
          <w:lang w:val="lt-LT"/>
        </w:rPr>
        <w:t>&lt;...&gt;</w:t>
      </w:r>
      <w:r w:rsidRPr="002E73FD">
        <w:rPr>
          <w:rFonts w:ascii="Calibri" w:hAnsi="Calibri" w:cs="Calibri"/>
          <w:sz w:val="24"/>
          <w:szCs w:val="24"/>
          <w:lang w:val="lt-LT"/>
        </w:rPr>
        <w:t>”.</w:t>
      </w:r>
    </w:p>
    <w:p w14:paraId="7E968BCF" w14:textId="77777777" w:rsidR="00225C2B" w:rsidRPr="00C04F14" w:rsidRDefault="00225C2B" w:rsidP="00225C2B">
      <w:pPr>
        <w:spacing w:after="0" w:line="276" w:lineRule="auto"/>
        <w:ind w:firstLine="720"/>
        <w:rPr>
          <w:rFonts w:ascii="Calibri" w:hAnsi="Calibri" w:cs="Calibri"/>
          <w:sz w:val="24"/>
          <w:szCs w:val="24"/>
          <w:lang w:val="lt-LT"/>
        </w:rPr>
      </w:pPr>
      <w:r w:rsidRPr="00C04F14">
        <w:rPr>
          <w:rFonts w:ascii="Calibri" w:hAnsi="Calibri" w:cs="Calibri"/>
          <w:sz w:val="24"/>
          <w:szCs w:val="24"/>
          <w:lang w:val="lt-LT"/>
        </w:rPr>
        <w:t>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707E7C62" w14:textId="77777777" w:rsidR="00225C2B" w:rsidRPr="00C04F14" w:rsidRDefault="00225C2B" w:rsidP="00225C2B">
      <w:pPr>
        <w:spacing w:after="0" w:line="276" w:lineRule="auto"/>
        <w:ind w:firstLine="720"/>
        <w:rPr>
          <w:rFonts w:ascii="Calibri" w:hAnsi="Calibri" w:cs="Calibri"/>
          <w:sz w:val="24"/>
          <w:szCs w:val="24"/>
          <w:lang w:val="lt-LT"/>
        </w:rPr>
      </w:pPr>
      <w:r w:rsidRPr="00C04F14">
        <w:rPr>
          <w:rFonts w:ascii="Calibri" w:hAnsi="Calibri" w:cs="Calibri"/>
          <w:sz w:val="24"/>
          <w:szCs w:val="24"/>
          <w:lang w:val="lt-LT"/>
        </w:rPr>
        <w:t>Atsižvelgiant į tai, Tarnyba rekomenduoja tikslinti skelbimo apie pirkimą 5.1.3 punktą, į sutarties trukmę įskaičiuojant darbų atlikimo terminą, darbų atlikimo pratęsimo terminą ir apmokėjimo terminą bei kitų įsipareigojimų, jei jie nustatyti, terminus.</w:t>
      </w:r>
    </w:p>
    <w:p w14:paraId="3F76A2EE" w14:textId="77777777" w:rsidR="00225C2B" w:rsidRPr="00EA48EB" w:rsidRDefault="00225C2B" w:rsidP="00225C2B">
      <w:pPr>
        <w:pStyle w:val="ListParagraph"/>
        <w:numPr>
          <w:ilvl w:val="0"/>
          <w:numId w:val="1"/>
        </w:numPr>
        <w:tabs>
          <w:tab w:val="left" w:pos="1134"/>
        </w:tabs>
        <w:spacing w:after="0" w:line="276" w:lineRule="auto"/>
        <w:ind w:left="0" w:firstLine="709"/>
        <w:rPr>
          <w:rStyle w:val="normaltextrun"/>
          <w:rFonts w:ascii="Calibri" w:hAnsi="Calibri" w:cs="Calibri"/>
          <w:b/>
          <w:bCs/>
          <w:sz w:val="24"/>
          <w:szCs w:val="24"/>
          <w:lang w:val="lt-LT"/>
        </w:rPr>
      </w:pPr>
      <w:r w:rsidRPr="00EA48EB">
        <w:rPr>
          <w:rFonts w:ascii="Calibri" w:hAnsi="Calibri" w:cs="Calibri"/>
          <w:b/>
          <w:bCs/>
          <w:sz w:val="24"/>
          <w:szCs w:val="24"/>
          <w:lang w:val="lt"/>
        </w:rPr>
        <w:t xml:space="preserve">Dėl </w:t>
      </w:r>
      <w:r w:rsidRPr="00EA48EB">
        <w:rPr>
          <w:rFonts w:ascii="Calibri" w:hAnsi="Calibri" w:cs="Calibri"/>
          <w:b/>
          <w:bCs/>
          <w:color w:val="000000"/>
          <w:sz w:val="24"/>
          <w:szCs w:val="24"/>
          <w:lang w:val="lt-LT" w:eastAsia="lt-LT"/>
        </w:rPr>
        <w:t>Europos bendrojo viešųjų pirkimų dokumento (toliau – EBVPD)</w:t>
      </w:r>
    </w:p>
    <w:p w14:paraId="45554A85" w14:textId="77777777" w:rsidR="00225C2B" w:rsidRPr="00EA48EB" w:rsidRDefault="00225C2B" w:rsidP="00225C2B">
      <w:pPr>
        <w:spacing w:after="0" w:line="276" w:lineRule="auto"/>
        <w:ind w:firstLine="709"/>
        <w:textAlignment w:val="baseline"/>
        <w:rPr>
          <w:rFonts w:ascii="Calibri" w:hAnsi="Calibri" w:cs="Calibri"/>
          <w:color w:val="000000"/>
          <w:sz w:val="24"/>
          <w:szCs w:val="24"/>
          <w:lang w:val="lt-LT" w:eastAsia="lt-LT"/>
        </w:rPr>
      </w:pPr>
      <w:r w:rsidRPr="00EA48EB">
        <w:rPr>
          <w:rFonts w:ascii="Calibri" w:hAnsi="Calibri" w:cs="Calibri"/>
          <w:color w:val="000000"/>
          <w:sz w:val="24"/>
          <w:szCs w:val="24"/>
          <w:lang w:val="lt-LT" w:eastAsia="lt-LT"/>
        </w:rPr>
        <w:t xml:space="preserve">Pažymėtina, kad EBVPD formoje nurodyti tiekėjų pašalinimo pagrindai turi sutapti su tiekėjų pašalinimo pagrindais, nustatytais </w:t>
      </w:r>
      <w:r w:rsidRPr="00EA48EB">
        <w:rPr>
          <w:rStyle w:val="normaltextrun"/>
          <w:rFonts w:ascii="Calibri" w:hAnsi="Calibri" w:cs="Calibri"/>
          <w:sz w:val="24"/>
          <w:szCs w:val="24"/>
          <w:lang w:val="lt-LT"/>
        </w:rPr>
        <w:t xml:space="preserve">Pirkimo </w:t>
      </w:r>
      <w:r>
        <w:rPr>
          <w:rStyle w:val="normaltextrun"/>
          <w:rFonts w:ascii="Calibri" w:hAnsi="Calibri" w:cs="Calibri"/>
          <w:sz w:val="24"/>
          <w:szCs w:val="24"/>
          <w:lang w:val="lt-LT"/>
        </w:rPr>
        <w:t xml:space="preserve">Specialiųjų </w:t>
      </w:r>
      <w:r w:rsidRPr="00EA48EB">
        <w:rPr>
          <w:rFonts w:ascii="Calibri" w:hAnsi="Calibri" w:cs="Calibri"/>
          <w:color w:val="000000"/>
          <w:sz w:val="24"/>
          <w:szCs w:val="24"/>
          <w:lang w:val="lt-LT" w:eastAsia="lt-LT"/>
        </w:rPr>
        <w:t xml:space="preserve">sąlygų </w:t>
      </w:r>
      <w:r>
        <w:rPr>
          <w:rFonts w:ascii="Calibri" w:hAnsi="Calibri" w:cs="Calibri"/>
          <w:color w:val="000000"/>
          <w:sz w:val="24"/>
          <w:szCs w:val="24"/>
          <w:lang w:val="lt-LT" w:eastAsia="lt-LT"/>
        </w:rPr>
        <w:t>3</w:t>
      </w:r>
      <w:r w:rsidRPr="00EA48EB">
        <w:rPr>
          <w:rFonts w:ascii="Calibri" w:hAnsi="Calibri" w:cs="Calibri"/>
          <w:color w:val="000000"/>
          <w:sz w:val="24"/>
          <w:szCs w:val="24"/>
          <w:lang w:val="lt-LT" w:eastAsia="lt-LT"/>
        </w:rPr>
        <w:t xml:space="preserve"> priedo</w:t>
      </w:r>
      <w:r w:rsidRPr="00044628">
        <w:rPr>
          <w:rFonts w:ascii="Calibri" w:hAnsi="Calibri" w:cs="Calibri"/>
          <w:color w:val="000000"/>
          <w:sz w:val="24"/>
          <w:szCs w:val="24"/>
          <w:lang w:val="lt-LT" w:eastAsia="lt-LT"/>
        </w:rPr>
        <w:t xml:space="preserve"> „</w:t>
      </w:r>
      <w:r w:rsidRPr="00044628">
        <w:rPr>
          <w:rFonts w:ascii="Calibri" w:hAnsi="Calibri" w:cs="Calibri"/>
          <w:sz w:val="24"/>
          <w:szCs w:val="24"/>
          <w:lang w:val="lt-LT"/>
        </w:rPr>
        <w:t>Tiekėjams keliami reikalavimai: Pašalinimo pagrindai, Kvalifikacijos ir kiti reikalavimai</w:t>
      </w:r>
      <w:r w:rsidRPr="00044628">
        <w:rPr>
          <w:rFonts w:ascii="Calibri" w:hAnsi="Calibri" w:cs="Calibri"/>
          <w:color w:val="000000"/>
          <w:sz w:val="24"/>
          <w:szCs w:val="24"/>
          <w:lang w:val="lt-LT" w:eastAsia="lt-LT"/>
        </w:rPr>
        <w:t>“</w:t>
      </w:r>
      <w:r w:rsidRPr="00EA48EB">
        <w:rPr>
          <w:rFonts w:ascii="Calibri" w:hAnsi="Calibri" w:cs="Calibri"/>
          <w:color w:val="000000"/>
          <w:sz w:val="24"/>
          <w:szCs w:val="24"/>
          <w:lang w:val="lt-LT" w:eastAsia="lt-LT"/>
        </w:rPr>
        <w:t xml:space="preserve"> lentelėje „Pašalinimo </w:t>
      </w:r>
      <w:r w:rsidRPr="00EA48EB">
        <w:rPr>
          <w:rFonts w:ascii="Calibri" w:hAnsi="Calibri" w:cs="Calibri"/>
          <w:color w:val="000000"/>
          <w:sz w:val="24"/>
          <w:szCs w:val="24"/>
          <w:lang w:val="lt-LT" w:eastAsia="lt-LT"/>
        </w:rPr>
        <w:lastRenderedPageBreak/>
        <w:t>pagrindai“ (toliau – Tiekėjų pašalinimo pagrindai). Nagrinėjamu atveju EBVPD esanti informacija nesutampa, pavyzdžiui, EBVPD yra nurodyti Įstatymo 46 straipsnio 6 dalies 1</w:t>
      </w:r>
      <w:r w:rsidRPr="008A29A8">
        <w:rPr>
          <w:rFonts w:ascii="Calibri" w:hAnsi="Calibri" w:cs="Calibri"/>
          <w:sz w:val="24"/>
          <w:szCs w:val="24"/>
          <w:vertAlign w:val="superscript"/>
          <w:lang w:eastAsia="lt-LT"/>
        </w:rPr>
        <w:footnoteReference w:id="2"/>
      </w:r>
      <w:r w:rsidRPr="00EA48EB">
        <w:rPr>
          <w:rFonts w:ascii="Calibri" w:hAnsi="Calibri" w:cs="Calibri"/>
          <w:color w:val="000000"/>
          <w:sz w:val="24"/>
          <w:szCs w:val="24"/>
          <w:lang w:val="lt-LT" w:eastAsia="lt-LT"/>
        </w:rPr>
        <w:t xml:space="preserve"> ir 2</w:t>
      </w:r>
      <w:r w:rsidRPr="008A29A8">
        <w:rPr>
          <w:rStyle w:val="FootnoteReference"/>
          <w:rFonts w:ascii="Calibri" w:hAnsi="Calibri" w:cs="Calibri"/>
          <w:color w:val="000000"/>
          <w:sz w:val="24"/>
          <w:szCs w:val="24"/>
        </w:rPr>
        <w:footnoteReference w:id="3"/>
      </w:r>
      <w:r w:rsidRPr="00EA48EB">
        <w:rPr>
          <w:rFonts w:ascii="Calibri" w:hAnsi="Calibri" w:cs="Calibri"/>
          <w:color w:val="000000"/>
          <w:sz w:val="24"/>
          <w:szCs w:val="24"/>
          <w:lang w:val="lt-LT" w:eastAsia="lt-LT"/>
        </w:rPr>
        <w:t xml:space="preserve"> punkto reikalavimai, kuri</w:t>
      </w:r>
      <w:r>
        <w:rPr>
          <w:rFonts w:ascii="Calibri" w:hAnsi="Calibri" w:cs="Calibri"/>
          <w:color w:val="000000"/>
          <w:sz w:val="24"/>
          <w:szCs w:val="24"/>
          <w:lang w:val="lt-LT" w:eastAsia="lt-LT"/>
        </w:rPr>
        <w:t>ų</w:t>
      </w:r>
      <w:r w:rsidRPr="00EA48EB">
        <w:rPr>
          <w:rFonts w:ascii="Calibri" w:hAnsi="Calibri" w:cs="Calibri"/>
          <w:color w:val="000000"/>
          <w:sz w:val="24"/>
          <w:szCs w:val="24"/>
          <w:lang w:val="lt-LT" w:eastAsia="lt-LT"/>
        </w:rPr>
        <w:t xml:space="preserve"> nėra Tiekėjų pašalinimo pagrinduose.</w:t>
      </w:r>
    </w:p>
    <w:p w14:paraId="7418A3C9" w14:textId="77777777" w:rsidR="00225C2B" w:rsidRPr="00EA48EB" w:rsidRDefault="00225C2B" w:rsidP="00225C2B">
      <w:pPr>
        <w:spacing w:after="0" w:line="276" w:lineRule="auto"/>
        <w:ind w:firstLine="709"/>
        <w:textAlignment w:val="baseline"/>
        <w:rPr>
          <w:rFonts w:ascii="Calibri" w:hAnsi="Calibri" w:cs="Calibri"/>
          <w:sz w:val="24"/>
          <w:szCs w:val="24"/>
          <w:lang w:val="lt-LT" w:eastAsia="lt-LT"/>
        </w:rPr>
      </w:pPr>
      <w:r w:rsidRPr="00EA48EB">
        <w:rPr>
          <w:rFonts w:ascii="Calibri" w:hAnsi="Calibri" w:cs="Calibri"/>
          <w:sz w:val="24"/>
          <w:szCs w:val="24"/>
          <w:lang w:val="lt-LT" w:eastAsia="lt-LT"/>
        </w:rPr>
        <w:t>Atsižvelgiant į nurodytą ir vadovaujantis Įstatymo 35 straipsnio 4 dalies nuostata, kad „&lt;...&gt; Pirkimo dokumentai turi būti tikslūs, aiškūs, be dviprasmybių &lt;...&gt;“, Tarnyba rekomenduoja:</w:t>
      </w:r>
    </w:p>
    <w:p w14:paraId="70503D31" w14:textId="77777777" w:rsidR="00225C2B" w:rsidRPr="00563AF1" w:rsidRDefault="00225C2B" w:rsidP="00225C2B">
      <w:pPr>
        <w:spacing w:after="0" w:line="276" w:lineRule="auto"/>
        <w:ind w:firstLine="709"/>
        <w:textAlignment w:val="baseline"/>
        <w:rPr>
          <w:rFonts w:ascii="Calibri" w:hAnsi="Calibri" w:cs="Calibri"/>
          <w:sz w:val="24"/>
          <w:szCs w:val="24"/>
          <w:lang w:val="lt-LT" w:eastAsia="lt-LT"/>
        </w:rPr>
      </w:pPr>
      <w:r w:rsidRPr="00EA48EB">
        <w:rPr>
          <w:rFonts w:ascii="Calibri" w:hAnsi="Calibri" w:cs="Calibri"/>
          <w:sz w:val="24"/>
          <w:szCs w:val="24"/>
          <w:lang w:val="lt-LT" w:eastAsia="lt-LT"/>
        </w:rPr>
        <w:t xml:space="preserve">a) arba patikslinti (pakeisti) EBVPD formą taip, kad ji atitiktų Tiekėjų pašalinimo pagrindus, t. y. EBVPD formoje atsisakyti </w:t>
      </w:r>
      <w:r w:rsidRPr="00EA48EB">
        <w:rPr>
          <w:rFonts w:ascii="Calibri" w:hAnsi="Calibri" w:cs="Calibri"/>
          <w:color w:val="000000"/>
          <w:sz w:val="24"/>
          <w:szCs w:val="24"/>
          <w:lang w:val="lt-LT" w:eastAsia="lt-LT"/>
        </w:rPr>
        <w:t>Įstatymo 46 straipsnio 6 dalies 1 ir 2 punktų reikalavimų;</w:t>
      </w:r>
    </w:p>
    <w:p w14:paraId="514885A6" w14:textId="77777777" w:rsidR="00225C2B" w:rsidRPr="00563AF1" w:rsidRDefault="00225C2B" w:rsidP="00225C2B">
      <w:pPr>
        <w:spacing w:after="0" w:line="276" w:lineRule="auto"/>
        <w:ind w:firstLine="709"/>
        <w:textAlignment w:val="baseline"/>
        <w:rPr>
          <w:rFonts w:ascii="Calibri" w:hAnsi="Calibri" w:cs="Calibri"/>
          <w:color w:val="000000"/>
          <w:sz w:val="24"/>
          <w:szCs w:val="24"/>
          <w:lang w:val="lt-LT" w:eastAsia="lt-LT"/>
        </w:rPr>
      </w:pPr>
      <w:r w:rsidRPr="00563AF1">
        <w:rPr>
          <w:rFonts w:ascii="Calibri" w:hAnsi="Calibri" w:cs="Calibri"/>
          <w:sz w:val="24"/>
          <w:szCs w:val="24"/>
          <w:lang w:val="lt-LT" w:eastAsia="lt-LT"/>
        </w:rPr>
        <w:t>b) arba patikslinti Tiekėjų pašalinimo pagrindus papildant Įstatymo</w:t>
      </w:r>
      <w:r w:rsidRPr="00563AF1">
        <w:rPr>
          <w:rFonts w:ascii="Calibri" w:hAnsi="Calibri" w:cs="Calibri"/>
          <w:color w:val="000000"/>
          <w:sz w:val="24"/>
          <w:szCs w:val="24"/>
          <w:lang w:val="lt-LT" w:eastAsia="lt-LT"/>
        </w:rPr>
        <w:t xml:space="preserve"> 46 straipsnio 6 dalies 1 ir 2 punktais.</w:t>
      </w:r>
    </w:p>
    <w:p w14:paraId="663C0D17" w14:textId="77777777" w:rsidR="00225C2B" w:rsidRPr="00563AF1" w:rsidRDefault="00225C2B" w:rsidP="00225C2B">
      <w:pPr>
        <w:pStyle w:val="paragraph"/>
        <w:numPr>
          <w:ilvl w:val="0"/>
          <w:numId w:val="1"/>
        </w:numPr>
        <w:tabs>
          <w:tab w:val="left" w:pos="284"/>
          <w:tab w:val="left" w:pos="1134"/>
        </w:tabs>
        <w:spacing w:before="0" w:beforeAutospacing="0" w:after="0" w:afterAutospacing="0" w:line="276" w:lineRule="auto"/>
        <w:ind w:left="0" w:firstLine="709"/>
        <w:textAlignment w:val="baseline"/>
        <w:rPr>
          <w:rStyle w:val="eop"/>
          <w:rFonts w:ascii="Calibri" w:eastAsiaTheme="majorEastAsia" w:hAnsi="Calibri" w:cs="Calibri"/>
          <w:lang w:val="lt-LT"/>
        </w:rPr>
      </w:pPr>
      <w:r w:rsidRPr="00563AF1">
        <w:rPr>
          <w:rStyle w:val="normaltextrun"/>
          <w:rFonts w:ascii="Calibri" w:eastAsiaTheme="majorEastAsia" w:hAnsi="Calibri" w:cs="Calibri"/>
          <w:b/>
          <w:bCs/>
          <w:lang w:val="lt-LT"/>
        </w:rPr>
        <w:t>Dėl kvalifikacijos reikalavimų</w:t>
      </w:r>
    </w:p>
    <w:p w14:paraId="28CF18C1" w14:textId="77777777" w:rsidR="00225C2B" w:rsidRDefault="00225C2B" w:rsidP="00225C2B">
      <w:pPr>
        <w:pStyle w:val="ListParagraph"/>
        <w:numPr>
          <w:ilvl w:val="1"/>
          <w:numId w:val="2"/>
        </w:numPr>
        <w:tabs>
          <w:tab w:val="left" w:pos="1276"/>
          <w:tab w:val="left" w:pos="1418"/>
        </w:tabs>
        <w:spacing w:after="0" w:line="276" w:lineRule="auto"/>
        <w:ind w:left="0" w:firstLine="709"/>
        <w:rPr>
          <w:rFonts w:ascii="Calibri" w:hAnsi="Calibri" w:cs="Calibri"/>
          <w:sz w:val="24"/>
          <w:szCs w:val="24"/>
          <w:lang w:val="lt-LT"/>
        </w:rPr>
      </w:pPr>
      <w:r w:rsidRPr="00563AF1">
        <w:rPr>
          <w:rFonts w:ascii="Calibri" w:hAnsi="Calibri" w:cs="Calibri"/>
          <w:sz w:val="24"/>
          <w:szCs w:val="24"/>
          <w:lang w:val="lt-LT"/>
        </w:rPr>
        <w:t xml:space="preserve">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w:t>
      </w:r>
      <w:r w:rsidRPr="00563AF1">
        <w:rPr>
          <w:rFonts w:ascii="Calibri" w:hAnsi="Calibri" w:cs="Calibri"/>
          <w:b/>
          <w:bCs/>
          <w:sz w:val="24"/>
          <w:szCs w:val="24"/>
          <w:lang w:val="lt-LT"/>
        </w:rPr>
        <w:t>ir susiję su pirkimo objektu.</w:t>
      </w:r>
    </w:p>
    <w:p w14:paraId="2BF55F15" w14:textId="77777777" w:rsidR="00225C2B" w:rsidRPr="00390043" w:rsidRDefault="00225C2B" w:rsidP="00225C2B">
      <w:pPr>
        <w:pStyle w:val="ListParagraph"/>
        <w:tabs>
          <w:tab w:val="left" w:pos="1276"/>
          <w:tab w:val="left" w:pos="1418"/>
        </w:tabs>
        <w:spacing w:after="0" w:line="276" w:lineRule="auto"/>
        <w:ind w:left="0" w:firstLine="709"/>
        <w:rPr>
          <w:rFonts w:ascii="Calibri" w:hAnsi="Calibri" w:cs="Calibri"/>
          <w:sz w:val="24"/>
          <w:szCs w:val="24"/>
          <w:lang w:val="lt-LT"/>
        </w:rPr>
      </w:pPr>
      <w:r w:rsidRPr="00EA48EB">
        <w:rPr>
          <w:rStyle w:val="normaltextrun"/>
          <w:rFonts w:ascii="Calibri" w:hAnsi="Calibri" w:cs="Calibri"/>
          <w:sz w:val="24"/>
          <w:szCs w:val="24"/>
          <w:lang w:val="lt-LT"/>
        </w:rPr>
        <w:t xml:space="preserve">Pirkimo </w:t>
      </w:r>
      <w:r>
        <w:rPr>
          <w:rStyle w:val="normaltextrun"/>
          <w:rFonts w:ascii="Calibri" w:hAnsi="Calibri" w:cs="Calibri"/>
          <w:sz w:val="24"/>
          <w:szCs w:val="24"/>
          <w:lang w:val="lt-LT"/>
        </w:rPr>
        <w:t xml:space="preserve">Specialiųjų </w:t>
      </w:r>
      <w:r w:rsidRPr="00EA48EB">
        <w:rPr>
          <w:rFonts w:ascii="Calibri" w:hAnsi="Calibri" w:cs="Calibri"/>
          <w:color w:val="000000"/>
          <w:sz w:val="24"/>
          <w:szCs w:val="24"/>
          <w:lang w:val="lt-LT" w:eastAsia="lt-LT"/>
        </w:rPr>
        <w:t xml:space="preserve">sąlygų </w:t>
      </w:r>
      <w:r>
        <w:rPr>
          <w:rFonts w:ascii="Calibri" w:hAnsi="Calibri" w:cs="Calibri"/>
          <w:color w:val="000000"/>
          <w:sz w:val="24"/>
          <w:szCs w:val="24"/>
          <w:lang w:val="lt-LT" w:eastAsia="lt-LT"/>
        </w:rPr>
        <w:t>3</w:t>
      </w:r>
      <w:r w:rsidRPr="00EA48EB">
        <w:rPr>
          <w:rFonts w:ascii="Calibri" w:hAnsi="Calibri" w:cs="Calibri"/>
          <w:color w:val="000000"/>
          <w:sz w:val="24"/>
          <w:szCs w:val="24"/>
          <w:lang w:val="lt-LT" w:eastAsia="lt-LT"/>
        </w:rPr>
        <w:t xml:space="preserve"> priedo</w:t>
      </w:r>
      <w:r w:rsidRPr="00044628">
        <w:rPr>
          <w:rFonts w:ascii="Calibri" w:hAnsi="Calibri" w:cs="Calibri"/>
          <w:color w:val="000000"/>
          <w:sz w:val="24"/>
          <w:szCs w:val="24"/>
          <w:lang w:val="lt-LT" w:eastAsia="lt-LT"/>
        </w:rPr>
        <w:t xml:space="preserve"> „</w:t>
      </w:r>
      <w:r w:rsidRPr="00044628">
        <w:rPr>
          <w:rFonts w:ascii="Calibri" w:hAnsi="Calibri" w:cs="Calibri"/>
          <w:sz w:val="24"/>
          <w:szCs w:val="24"/>
          <w:lang w:val="lt-LT"/>
        </w:rPr>
        <w:t>Tiekėjams keliami reikalavimai: Pašalinimo pagrindai, Kvalifikacijos ir kiti reikalavimai</w:t>
      </w:r>
      <w:r w:rsidRPr="00044628">
        <w:rPr>
          <w:rFonts w:ascii="Calibri" w:hAnsi="Calibri" w:cs="Calibri"/>
          <w:color w:val="000000"/>
          <w:sz w:val="24"/>
          <w:szCs w:val="24"/>
          <w:lang w:val="lt-LT" w:eastAsia="lt-LT"/>
        </w:rPr>
        <w:t>“</w:t>
      </w:r>
      <w:r w:rsidRPr="00EA48EB">
        <w:rPr>
          <w:rFonts w:ascii="Calibri" w:hAnsi="Calibri" w:cs="Calibri"/>
          <w:color w:val="000000"/>
          <w:sz w:val="24"/>
          <w:szCs w:val="24"/>
          <w:lang w:val="lt-LT" w:eastAsia="lt-LT"/>
        </w:rPr>
        <w:t xml:space="preserve"> lentelėje „</w:t>
      </w:r>
      <w:r>
        <w:rPr>
          <w:rFonts w:ascii="Calibri" w:hAnsi="Calibri" w:cs="Calibri"/>
          <w:color w:val="000000"/>
          <w:sz w:val="24"/>
          <w:szCs w:val="24"/>
          <w:lang w:val="lt-LT" w:eastAsia="lt-LT"/>
        </w:rPr>
        <w:t>Kvalifikacijos reikalavimai</w:t>
      </w:r>
      <w:r w:rsidRPr="00EA48EB">
        <w:rPr>
          <w:rFonts w:ascii="Calibri" w:hAnsi="Calibri" w:cs="Calibri"/>
          <w:color w:val="000000"/>
          <w:sz w:val="24"/>
          <w:szCs w:val="24"/>
          <w:lang w:val="lt-LT" w:eastAsia="lt-LT"/>
        </w:rPr>
        <w:t xml:space="preserve">“ (toliau – </w:t>
      </w:r>
      <w:r>
        <w:rPr>
          <w:rFonts w:ascii="Calibri" w:hAnsi="Calibri" w:cs="Calibri"/>
          <w:color w:val="000000"/>
          <w:sz w:val="24"/>
          <w:szCs w:val="24"/>
          <w:lang w:val="lt-LT" w:eastAsia="lt-LT"/>
        </w:rPr>
        <w:t>Kvalifikacijos reikalavimai)</w:t>
      </w:r>
      <w:r w:rsidRPr="00563AF1">
        <w:rPr>
          <w:rFonts w:ascii="Calibri" w:hAnsi="Calibri" w:cs="Calibri"/>
          <w:sz w:val="24"/>
          <w:szCs w:val="24"/>
          <w:lang w:val="lt-LT"/>
        </w:rPr>
        <w:t xml:space="preserve"> 1</w:t>
      </w:r>
      <w:r>
        <w:rPr>
          <w:rFonts w:ascii="Calibri" w:hAnsi="Calibri" w:cs="Calibri"/>
          <w:sz w:val="24"/>
          <w:szCs w:val="24"/>
          <w:lang w:val="lt-LT"/>
        </w:rPr>
        <w:t xml:space="preserve"> </w:t>
      </w:r>
      <w:r w:rsidRPr="00563AF1">
        <w:rPr>
          <w:rFonts w:ascii="Calibri" w:hAnsi="Calibri" w:cs="Calibri"/>
          <w:sz w:val="24"/>
          <w:szCs w:val="24"/>
          <w:lang w:val="lt-LT"/>
        </w:rPr>
        <w:t>punkte nustatytas kvalifikacijos reikalavimas</w:t>
      </w:r>
      <w:r>
        <w:rPr>
          <w:rFonts w:ascii="Calibri" w:hAnsi="Calibri" w:cs="Calibri"/>
          <w:sz w:val="24"/>
          <w:szCs w:val="24"/>
          <w:lang w:val="lt-LT"/>
        </w:rPr>
        <w:t>:</w:t>
      </w:r>
      <w:r w:rsidRPr="00563AF1">
        <w:rPr>
          <w:rFonts w:ascii="Calibri" w:hAnsi="Calibri" w:cs="Calibri"/>
          <w:sz w:val="24"/>
          <w:szCs w:val="24"/>
          <w:lang w:val="lt-LT"/>
        </w:rPr>
        <w:t xml:space="preserve"> </w:t>
      </w:r>
      <w:r>
        <w:rPr>
          <w:rFonts w:ascii="Calibri" w:hAnsi="Calibri" w:cs="Calibri"/>
          <w:sz w:val="24"/>
          <w:szCs w:val="24"/>
          <w:lang w:val="lt-LT"/>
        </w:rPr>
        <w:t>„</w:t>
      </w:r>
      <w:r w:rsidRPr="00F75B4D">
        <w:rPr>
          <w:rFonts w:ascii="Calibri" w:eastAsia="Arial" w:hAnsi="Calibri" w:cs="Calibri"/>
          <w:color w:val="000000" w:themeColor="text1"/>
          <w:sz w:val="24"/>
          <w:szCs w:val="24"/>
          <w:lang w:val="lt-LT"/>
        </w:rPr>
        <w:t xml:space="preserve">Tiekėjas </w:t>
      </w:r>
      <w:r>
        <w:rPr>
          <w:rFonts w:ascii="Calibri" w:eastAsia="Arial" w:hAnsi="Calibri" w:cs="Calibri"/>
          <w:color w:val="000000" w:themeColor="text1"/>
          <w:sz w:val="24"/>
          <w:szCs w:val="24"/>
          <w:lang w:val="lt-LT"/>
        </w:rPr>
        <w:t>&lt;...&gt;</w:t>
      </w:r>
      <w:r w:rsidRPr="00390043">
        <w:rPr>
          <w:rFonts w:ascii="Calibri" w:eastAsia="Arial" w:hAnsi="Calibri" w:cs="Calibri"/>
          <w:color w:val="000000" w:themeColor="text1"/>
          <w:sz w:val="24"/>
          <w:szCs w:val="24"/>
          <w:lang w:val="lt-LT"/>
        </w:rPr>
        <w:t>, turi turėti teisę atlikti šiuos statinio statybos darbus:</w:t>
      </w:r>
      <w:r>
        <w:rPr>
          <w:rFonts w:ascii="Calibri" w:eastAsia="Arial" w:hAnsi="Calibri" w:cs="Calibri"/>
          <w:color w:val="000000" w:themeColor="text1"/>
          <w:sz w:val="24"/>
          <w:szCs w:val="24"/>
          <w:lang w:val="lt-LT"/>
        </w:rPr>
        <w:t xml:space="preserve"> </w:t>
      </w:r>
      <w:r w:rsidRPr="00390043">
        <w:rPr>
          <w:rFonts w:ascii="Calibri" w:hAnsi="Calibri" w:cs="Calibri"/>
          <w:sz w:val="24"/>
          <w:szCs w:val="24"/>
          <w:lang w:val="lt-LT"/>
        </w:rPr>
        <w:t xml:space="preserve">Tiekėjui suteikta teisė būti </w:t>
      </w:r>
      <w:r w:rsidRPr="00390043">
        <w:rPr>
          <w:rFonts w:ascii="Calibri" w:hAnsi="Calibri" w:cs="Calibri"/>
          <w:b/>
          <w:bCs/>
          <w:sz w:val="24"/>
          <w:szCs w:val="24"/>
          <w:lang w:val="lt-LT"/>
        </w:rPr>
        <w:t>ypatingo statinio statybos</w:t>
      </w:r>
      <w:r w:rsidRPr="00390043">
        <w:rPr>
          <w:rFonts w:ascii="Calibri" w:hAnsi="Calibri" w:cs="Calibri"/>
          <w:sz w:val="24"/>
          <w:szCs w:val="24"/>
          <w:lang w:val="lt-LT"/>
        </w:rPr>
        <w:t xml:space="preserve"> </w:t>
      </w:r>
      <w:r w:rsidRPr="00B70DB9">
        <w:rPr>
          <w:rFonts w:ascii="Calibri" w:hAnsi="Calibri" w:cs="Calibri"/>
          <w:b/>
          <w:bCs/>
          <w:sz w:val="24"/>
          <w:szCs w:val="24"/>
          <w:lang w:val="lt-LT"/>
        </w:rPr>
        <w:t>rangovu</w:t>
      </w:r>
      <w:r w:rsidRPr="00390043">
        <w:rPr>
          <w:rFonts w:ascii="Calibri" w:hAnsi="Calibri" w:cs="Calibri"/>
          <w:sz w:val="24"/>
          <w:szCs w:val="24"/>
          <w:lang w:val="lt-LT"/>
        </w:rPr>
        <w:t>.</w:t>
      </w:r>
      <w:r>
        <w:rPr>
          <w:rFonts w:ascii="Calibri" w:hAnsi="Calibri" w:cs="Calibri"/>
          <w:sz w:val="24"/>
          <w:szCs w:val="24"/>
          <w:lang w:val="lt-LT"/>
        </w:rPr>
        <w:t xml:space="preserve"> </w:t>
      </w:r>
      <w:r w:rsidRPr="00390043">
        <w:rPr>
          <w:rFonts w:ascii="Calibri" w:hAnsi="Calibri" w:cs="Calibri"/>
          <w:sz w:val="24"/>
          <w:szCs w:val="24"/>
          <w:lang w:val="lt-LT"/>
        </w:rPr>
        <w:t xml:space="preserve">Pastatų paskirties grupė – </w:t>
      </w:r>
      <w:r w:rsidRPr="00390043">
        <w:rPr>
          <w:rFonts w:ascii="Calibri" w:hAnsi="Calibri" w:cs="Calibri"/>
          <w:b/>
          <w:bCs/>
          <w:sz w:val="24"/>
          <w:szCs w:val="24"/>
          <w:lang w:val="lt-LT"/>
        </w:rPr>
        <w:t xml:space="preserve">Negyvenamieji pastatai, </w:t>
      </w:r>
      <w:r w:rsidRPr="00B70DB9">
        <w:rPr>
          <w:rFonts w:ascii="Calibri" w:hAnsi="Calibri" w:cs="Calibri"/>
          <w:b/>
          <w:bCs/>
          <w:sz w:val="24"/>
          <w:szCs w:val="24"/>
          <w:lang w:val="lt-LT"/>
        </w:rPr>
        <w:t>administracinės paskirties</w:t>
      </w:r>
      <w:r w:rsidRPr="00B70DB9">
        <w:rPr>
          <w:rFonts w:ascii="Calibri" w:hAnsi="Calibri" w:cs="Calibri"/>
          <w:sz w:val="24"/>
          <w:szCs w:val="24"/>
          <w:lang w:val="lt-LT"/>
        </w:rPr>
        <w:t>, taip</w:t>
      </w:r>
      <w:r w:rsidRPr="00390043">
        <w:rPr>
          <w:rFonts w:ascii="Calibri" w:hAnsi="Calibri" w:cs="Calibri"/>
          <w:sz w:val="24"/>
          <w:szCs w:val="24"/>
          <w:lang w:val="lt-LT"/>
        </w:rPr>
        <w:t xml:space="preserve"> pat minėti statiniai, esantys kultūros paveldo objekto teritorijoje, jo apsaugos zonoje ir kultūros paveldo vietovėje.</w:t>
      </w:r>
      <w:r>
        <w:rPr>
          <w:rFonts w:ascii="Calibri" w:hAnsi="Calibri" w:cs="Calibri"/>
          <w:sz w:val="24"/>
          <w:szCs w:val="24"/>
          <w:lang w:val="lt-LT"/>
        </w:rPr>
        <w:t xml:space="preserve"> </w:t>
      </w:r>
      <w:r w:rsidRPr="00390043">
        <w:rPr>
          <w:rFonts w:ascii="Calibri" w:hAnsi="Calibri" w:cs="Calibri"/>
          <w:sz w:val="24"/>
          <w:szCs w:val="24"/>
          <w:lang w:val="lt-LT"/>
        </w:rPr>
        <w:t xml:space="preserve">Statybos darbų sritys </w:t>
      </w:r>
      <w:r w:rsidRPr="004C4402">
        <w:rPr>
          <w:rFonts w:ascii="Calibri" w:hAnsi="Calibri" w:cs="Calibri"/>
          <w:sz w:val="24"/>
          <w:szCs w:val="24"/>
          <w:lang w:val="lt-LT"/>
        </w:rPr>
        <w:t xml:space="preserve">– </w:t>
      </w:r>
      <w:r w:rsidRPr="004C4402">
        <w:rPr>
          <w:rFonts w:ascii="Calibri" w:hAnsi="Calibri" w:cs="Calibri"/>
          <w:b/>
          <w:bCs/>
          <w:sz w:val="24"/>
          <w:szCs w:val="24"/>
          <w:lang w:val="lt-LT"/>
        </w:rPr>
        <w:t xml:space="preserve">Bendrieji statybos darbai; </w:t>
      </w:r>
      <w:r w:rsidRPr="004C4402">
        <w:rPr>
          <w:rFonts w:ascii="Calibri" w:hAnsi="Calibri" w:cs="Calibri"/>
          <w:sz w:val="24"/>
          <w:szCs w:val="24"/>
          <w:lang w:val="lt-LT"/>
        </w:rPr>
        <w:t>Specialieji</w:t>
      </w:r>
      <w:r w:rsidRPr="007D1E2A">
        <w:rPr>
          <w:rFonts w:ascii="Calibri" w:hAnsi="Calibri" w:cs="Calibri"/>
          <w:sz w:val="24"/>
          <w:szCs w:val="24"/>
          <w:lang w:val="lt-LT"/>
        </w:rPr>
        <w:t xml:space="preserve"> statybos darbai: </w:t>
      </w:r>
      <w:r w:rsidRPr="007D1E2A">
        <w:rPr>
          <w:rFonts w:ascii="Calibri" w:hAnsi="Calibri" w:cs="Calibri"/>
          <w:sz w:val="24"/>
          <w:szCs w:val="24"/>
          <w:lang w:val="lt-LT"/>
        </w:rPr>
        <w:lastRenderedPageBreak/>
        <w:t xml:space="preserve">elektrotechnikos darbai: </w:t>
      </w:r>
      <w:r w:rsidRPr="00390043">
        <w:rPr>
          <w:rFonts w:ascii="Calibri" w:eastAsiaTheme="majorEastAsia" w:hAnsi="Calibri" w:cs="Calibri"/>
          <w:color w:val="000000"/>
          <w:sz w:val="24"/>
          <w:szCs w:val="24"/>
          <w:shd w:val="clear" w:color="auto" w:fill="FFFFFF"/>
          <w:lang w:val="lt-LT"/>
        </w:rPr>
        <w:t>statinio elektros inžinerinių sistemų įrengimas bei procesų valdymo ir automatizavimo sistemų įrengimas</w:t>
      </w:r>
      <w:r>
        <w:rPr>
          <w:rFonts w:ascii="Calibri" w:eastAsiaTheme="majorEastAsia" w:hAnsi="Calibri" w:cs="Calibri"/>
          <w:color w:val="000000"/>
          <w:sz w:val="24"/>
          <w:szCs w:val="24"/>
          <w:shd w:val="clear" w:color="auto" w:fill="FFFFFF"/>
          <w:lang w:val="lt-LT"/>
        </w:rPr>
        <w:t>“</w:t>
      </w:r>
      <w:r w:rsidRPr="00390043">
        <w:rPr>
          <w:rFonts w:ascii="Calibri" w:eastAsiaTheme="majorEastAsia" w:hAnsi="Calibri" w:cs="Calibri"/>
          <w:color w:val="000000"/>
          <w:sz w:val="24"/>
          <w:szCs w:val="24"/>
          <w:shd w:val="clear" w:color="auto" w:fill="FFFFFF"/>
          <w:lang w:val="lt-LT"/>
        </w:rPr>
        <w:t>.</w:t>
      </w:r>
      <w:r w:rsidRPr="00390043">
        <w:rPr>
          <w:rFonts w:ascii="Calibri" w:hAnsi="Calibri" w:cs="Calibri"/>
          <w:sz w:val="24"/>
          <w:szCs w:val="24"/>
          <w:lang w:val="lt-LT"/>
        </w:rPr>
        <w:t xml:space="preserve"> </w:t>
      </w:r>
    </w:p>
    <w:p w14:paraId="7F4D8097" w14:textId="77777777" w:rsidR="00225C2B" w:rsidRPr="002B7140" w:rsidRDefault="00225C2B" w:rsidP="00225C2B">
      <w:pPr>
        <w:pStyle w:val="ListParagraph"/>
        <w:tabs>
          <w:tab w:val="left" w:pos="1276"/>
          <w:tab w:val="left" w:pos="1418"/>
        </w:tabs>
        <w:spacing w:after="0" w:line="276" w:lineRule="auto"/>
        <w:ind w:left="0" w:firstLine="709"/>
        <w:rPr>
          <w:rFonts w:ascii="Calibri" w:eastAsia="Arial" w:hAnsi="Calibri" w:cs="Calibri"/>
          <w:sz w:val="24"/>
          <w:szCs w:val="24"/>
          <w:lang w:val="lt-LT"/>
        </w:rPr>
      </w:pPr>
      <w:r w:rsidRPr="002B7140">
        <w:rPr>
          <w:rFonts w:ascii="Calibri" w:hAnsi="Calibri" w:cs="Calibri"/>
          <w:sz w:val="24"/>
          <w:szCs w:val="24"/>
          <w:lang w:val="lt-LT"/>
        </w:rPr>
        <w:t xml:space="preserve">Prie atitiktį reikalavimui įrodančių dokumentų nurodyta „&lt;...&gt; </w:t>
      </w:r>
      <w:r w:rsidRPr="002B7140">
        <w:rPr>
          <w:rFonts w:ascii="Calibri" w:eastAsia="Arial" w:hAnsi="Calibri" w:cs="Calibri"/>
          <w:sz w:val="24"/>
          <w:szCs w:val="24"/>
          <w:lang w:val="lt-LT"/>
        </w:rPr>
        <w:t xml:space="preserve">Iš tiekėjų, registruotų </w:t>
      </w:r>
      <w:r w:rsidRPr="002B7140">
        <w:rPr>
          <w:rFonts w:ascii="Calibri" w:eastAsia="Arial" w:hAnsi="Calibri" w:cs="Calibri"/>
          <w:b/>
          <w:bCs/>
          <w:sz w:val="24"/>
          <w:szCs w:val="24"/>
          <w:lang w:val="lt-LT"/>
        </w:rPr>
        <w:t>Europos Sąjungos valstybėje narėje, Europos ekonominės erdvės valstybėje narėje, Šveicarijos Konfederacijoje,</w:t>
      </w:r>
      <w:r w:rsidRPr="002B7140">
        <w:rPr>
          <w:rFonts w:ascii="Calibri" w:eastAsia="Arial" w:hAnsi="Calibri" w:cs="Calibri"/>
          <w:sz w:val="24"/>
          <w:szCs w:val="24"/>
          <w:lang w:val="lt-LT"/>
        </w:rPr>
        <w:t xml:space="preserv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Paraiškomis turi pateikti SSVA pateiktą prašymą (su gavimo (registracijos) žyma) išduoti teisės pripažinimo dokumentą. &lt;...&gt;“.</w:t>
      </w:r>
    </w:p>
    <w:p w14:paraId="5B4B2A7F" w14:textId="77777777" w:rsidR="00225C2B" w:rsidRPr="00325F68" w:rsidRDefault="00225C2B" w:rsidP="00225C2B">
      <w:pPr>
        <w:spacing w:after="0" w:line="276" w:lineRule="auto"/>
        <w:jc w:val="both"/>
        <w:rPr>
          <w:rFonts w:ascii="Calibri" w:hAnsi="Calibri" w:cs="Calibri"/>
          <w:sz w:val="24"/>
          <w:szCs w:val="24"/>
          <w:lang w:val="lt-LT"/>
        </w:rPr>
      </w:pPr>
      <w:r w:rsidRPr="00563AF1">
        <w:rPr>
          <w:rFonts w:ascii="Calibri" w:hAnsi="Calibri" w:cs="Calibri"/>
          <w:sz w:val="24"/>
          <w:szCs w:val="24"/>
          <w:lang w:val="lt-LT"/>
        </w:rPr>
        <w:t xml:space="preserve">Kvalifikacijos reikalavime nustatyta, kad tiekėjas turi turėti teisę būti ypatingojo statinio statybos rangovu „&lt;...&gt; Darbų sritys: </w:t>
      </w:r>
      <w:r w:rsidRPr="002C0FDD">
        <w:rPr>
          <w:rFonts w:ascii="Calibri" w:hAnsi="Calibri" w:cs="Calibri"/>
          <w:b/>
          <w:bCs/>
          <w:sz w:val="24"/>
          <w:szCs w:val="24"/>
          <w:lang w:val="lt-LT"/>
        </w:rPr>
        <w:t>bendrieji statybos darbai</w:t>
      </w:r>
      <w:r w:rsidRPr="00563AF1">
        <w:rPr>
          <w:rFonts w:ascii="Calibri" w:hAnsi="Calibri" w:cs="Calibri"/>
          <w:sz w:val="24"/>
          <w:szCs w:val="24"/>
          <w:lang w:val="lt-LT"/>
        </w:rPr>
        <w:t xml:space="preserve"> &lt;...&gt;“, t. y. reikalaujama, kad tiekėjai turėtų atestatą, suteikiantį teisę atlikti statybos darbus </w:t>
      </w:r>
      <w:r w:rsidRPr="00563AF1">
        <w:rPr>
          <w:rFonts w:ascii="Calibri" w:hAnsi="Calibri" w:cs="Calibri"/>
          <w:b/>
          <w:bCs/>
          <w:sz w:val="24"/>
          <w:szCs w:val="24"/>
          <w:lang w:val="lt-LT"/>
        </w:rPr>
        <w:t>visose</w:t>
      </w:r>
      <w:r w:rsidRPr="00563AF1">
        <w:rPr>
          <w:rFonts w:ascii="Calibri" w:hAnsi="Calibri" w:cs="Calibri"/>
          <w:sz w:val="24"/>
          <w:szCs w:val="24"/>
          <w:lang w:val="lt-LT"/>
        </w:rPr>
        <w:t xml:space="preserve"> bendrųjų statybos darbų srityse. Atkreiptinas dėmesys, kad </w:t>
      </w:r>
      <w:hyperlink r:id="rId7" w:history="1">
        <w:r w:rsidRPr="00563AF1">
          <w:rPr>
            <w:rStyle w:val="Hyperlink"/>
            <w:rFonts w:ascii="Calibri" w:hAnsi="Calibri" w:cs="Calibri"/>
            <w:sz w:val="24"/>
            <w:szCs w:val="24"/>
            <w:lang w:val="lt-LT"/>
          </w:rPr>
          <w:t>Statybos techninio reglamento STR 1.06.01:2016 „Statybos darbai. Statinio statybos priežiūra“</w:t>
        </w:r>
      </w:hyperlink>
      <w:r w:rsidRPr="00563AF1">
        <w:rPr>
          <w:rFonts w:ascii="Calibri" w:hAnsi="Calibri" w:cs="Calibri"/>
          <w:sz w:val="24"/>
          <w:szCs w:val="24"/>
          <w:lang w:val="lt-LT"/>
        </w:rPr>
        <w:t xml:space="preserve"> 1 priede bendrieji statybos darbai skirstomi į </w:t>
      </w:r>
      <w:r>
        <w:rPr>
          <w:rFonts w:ascii="Calibri" w:hAnsi="Calibri" w:cs="Calibri"/>
          <w:sz w:val="24"/>
          <w:szCs w:val="24"/>
          <w:lang w:val="lt-LT"/>
        </w:rPr>
        <w:t>„</w:t>
      </w:r>
      <w:r w:rsidRPr="00362DD9">
        <w:rPr>
          <w:rFonts w:ascii="Calibri" w:hAnsi="Calibri" w:cs="Calibri"/>
          <w:b/>
          <w:bCs/>
          <w:sz w:val="24"/>
          <w:szCs w:val="24"/>
          <w:lang w:val="lt-LT"/>
        </w:rPr>
        <w:t>žemės darbus</w:t>
      </w:r>
      <w:r w:rsidRPr="00563AF1">
        <w:rPr>
          <w:rFonts w:ascii="Calibri" w:hAnsi="Calibri" w:cs="Calibri"/>
          <w:sz w:val="24"/>
          <w:szCs w:val="24"/>
          <w:lang w:val="lt-LT"/>
        </w:rPr>
        <w:t xml:space="preserve"> </w:t>
      </w:r>
      <w:r>
        <w:rPr>
          <w:rFonts w:ascii="Calibri" w:hAnsi="Calibri" w:cs="Calibri"/>
          <w:sz w:val="24"/>
          <w:szCs w:val="24"/>
          <w:lang w:val="lt-LT"/>
        </w:rPr>
        <w:t>(</w:t>
      </w:r>
      <w:r w:rsidRPr="001D77E9">
        <w:rPr>
          <w:rFonts w:ascii="Calibri" w:hAnsi="Calibri" w:cs="Calibri"/>
          <w:color w:val="000000"/>
          <w:sz w:val="24"/>
          <w:szCs w:val="24"/>
          <w:lang w:val="lt-LT"/>
        </w:rPr>
        <w:t>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w:t>
      </w:r>
      <w:r>
        <w:rPr>
          <w:rFonts w:ascii="Calibri" w:hAnsi="Calibri" w:cs="Calibri"/>
          <w:color w:val="000000"/>
          <w:sz w:val="24"/>
          <w:szCs w:val="24"/>
          <w:lang w:val="lt-LT"/>
        </w:rPr>
        <w:t xml:space="preserve">“ </w:t>
      </w:r>
      <w:r w:rsidRPr="00563AF1">
        <w:rPr>
          <w:rFonts w:ascii="Calibri" w:hAnsi="Calibri" w:cs="Calibri"/>
          <w:sz w:val="24"/>
          <w:szCs w:val="24"/>
          <w:lang w:val="lt-LT"/>
        </w:rPr>
        <w:t xml:space="preserve">bei </w:t>
      </w:r>
      <w:r w:rsidRPr="00362DD9">
        <w:rPr>
          <w:rFonts w:ascii="Calibri" w:hAnsi="Calibri" w:cs="Calibri"/>
          <w:b/>
          <w:bCs/>
          <w:sz w:val="24"/>
          <w:szCs w:val="24"/>
          <w:lang w:val="lt-LT"/>
        </w:rPr>
        <w:t xml:space="preserve">statybinių konstrukcijų </w:t>
      </w:r>
      <w:r w:rsidRPr="001D77E9">
        <w:rPr>
          <w:rFonts w:ascii="Calibri" w:hAnsi="Calibri" w:cs="Calibri"/>
          <w:color w:val="000000"/>
          <w:sz w:val="24"/>
          <w:szCs w:val="24"/>
          <w:lang w:val="lt-LT"/>
        </w:rPr>
        <w:t>(gelžbetonio, betono, metalo, mūro, medžio ir kitų) statyb</w:t>
      </w:r>
      <w:r>
        <w:rPr>
          <w:rFonts w:ascii="Calibri" w:hAnsi="Calibri" w:cs="Calibri"/>
          <w:color w:val="000000"/>
          <w:sz w:val="24"/>
          <w:szCs w:val="24"/>
          <w:lang w:val="lt-LT"/>
        </w:rPr>
        <w:t>os</w:t>
      </w:r>
      <w:r w:rsidRPr="001D77E9">
        <w:rPr>
          <w:rFonts w:ascii="Calibri" w:hAnsi="Calibri" w:cs="Calibri"/>
          <w:color w:val="000000"/>
          <w:sz w:val="24"/>
          <w:szCs w:val="24"/>
          <w:lang w:val="lt-LT"/>
        </w:rPr>
        <w:t xml:space="preserve"> ir montavim</w:t>
      </w:r>
      <w:r>
        <w:rPr>
          <w:rFonts w:ascii="Calibri" w:hAnsi="Calibri" w:cs="Calibri"/>
          <w:color w:val="000000"/>
          <w:sz w:val="24"/>
          <w:szCs w:val="24"/>
          <w:lang w:val="lt-LT"/>
        </w:rPr>
        <w:t>o</w:t>
      </w:r>
      <w:r w:rsidRPr="001D77E9">
        <w:rPr>
          <w:rFonts w:ascii="Calibri" w:hAnsi="Calibri" w:cs="Calibri"/>
          <w:color w:val="000000"/>
          <w:sz w:val="24"/>
          <w:szCs w:val="24"/>
          <w:lang w:val="lt-LT"/>
        </w:rPr>
        <w:t>; hidroizoliacij</w:t>
      </w:r>
      <w:r>
        <w:rPr>
          <w:rFonts w:ascii="Calibri" w:hAnsi="Calibri" w:cs="Calibri"/>
          <w:color w:val="000000"/>
          <w:sz w:val="24"/>
          <w:szCs w:val="24"/>
          <w:lang w:val="lt-LT"/>
        </w:rPr>
        <w:t>os</w:t>
      </w:r>
      <w:r w:rsidRPr="001D77E9">
        <w:rPr>
          <w:rFonts w:ascii="Calibri" w:hAnsi="Calibri" w:cs="Calibri"/>
          <w:color w:val="000000"/>
          <w:sz w:val="24"/>
          <w:szCs w:val="24"/>
          <w:lang w:val="lt-LT"/>
        </w:rPr>
        <w:t>; stogų įrengim</w:t>
      </w:r>
      <w:r>
        <w:rPr>
          <w:rFonts w:ascii="Calibri" w:hAnsi="Calibri" w:cs="Calibri"/>
          <w:color w:val="000000"/>
          <w:sz w:val="24"/>
          <w:szCs w:val="24"/>
          <w:lang w:val="lt-LT"/>
        </w:rPr>
        <w:t>o</w:t>
      </w:r>
      <w:r w:rsidRPr="001D77E9">
        <w:rPr>
          <w:rFonts w:ascii="Calibri" w:hAnsi="Calibri" w:cs="Calibri"/>
          <w:color w:val="000000"/>
          <w:sz w:val="24"/>
          <w:szCs w:val="24"/>
          <w:lang w:val="lt-LT"/>
        </w:rPr>
        <w:t>; apdailos darb</w:t>
      </w:r>
      <w:r>
        <w:rPr>
          <w:rFonts w:ascii="Calibri" w:hAnsi="Calibri" w:cs="Calibri"/>
          <w:color w:val="000000"/>
          <w:sz w:val="24"/>
          <w:szCs w:val="24"/>
          <w:lang w:val="lt-LT"/>
        </w:rPr>
        <w:t>us</w:t>
      </w:r>
      <w:r w:rsidRPr="001D77E9">
        <w:rPr>
          <w:rFonts w:ascii="Calibri" w:hAnsi="Calibri" w:cs="Calibri"/>
          <w:color w:val="000000"/>
          <w:sz w:val="24"/>
          <w:szCs w:val="24"/>
          <w:lang w:val="lt-LT"/>
        </w:rPr>
        <w:t>*; kit</w:t>
      </w:r>
      <w:r>
        <w:rPr>
          <w:rFonts w:ascii="Calibri" w:hAnsi="Calibri" w:cs="Calibri"/>
          <w:color w:val="000000"/>
          <w:sz w:val="24"/>
          <w:szCs w:val="24"/>
          <w:lang w:val="lt-LT"/>
        </w:rPr>
        <w:t>us</w:t>
      </w:r>
      <w:r w:rsidRPr="001D77E9">
        <w:rPr>
          <w:rFonts w:ascii="Calibri" w:hAnsi="Calibri" w:cs="Calibri"/>
          <w:color w:val="000000"/>
          <w:sz w:val="24"/>
          <w:szCs w:val="24"/>
          <w:lang w:val="lt-LT"/>
        </w:rPr>
        <w:t xml:space="preserve"> panašaus profilio darb</w:t>
      </w:r>
      <w:r>
        <w:rPr>
          <w:rFonts w:ascii="Calibri" w:hAnsi="Calibri" w:cs="Calibri"/>
          <w:color w:val="000000"/>
          <w:sz w:val="24"/>
          <w:szCs w:val="24"/>
          <w:lang w:val="lt-LT"/>
        </w:rPr>
        <w:t>us</w:t>
      </w:r>
      <w:r w:rsidRPr="00C26387">
        <w:rPr>
          <w:rFonts w:ascii="Calibri" w:hAnsi="Calibri" w:cs="Calibri"/>
          <w:color w:val="000000"/>
          <w:sz w:val="24"/>
          <w:szCs w:val="24"/>
          <w:lang w:val="lt-LT"/>
        </w:rPr>
        <w:t>“.</w:t>
      </w:r>
      <w:r w:rsidRPr="00563AF1">
        <w:rPr>
          <w:rFonts w:ascii="Calibri" w:hAnsi="Calibri" w:cs="Calibri"/>
          <w:sz w:val="24"/>
          <w:szCs w:val="24"/>
          <w:lang w:val="lt-LT"/>
        </w:rPr>
        <w:t xml:space="preserve"> Rekomenduotina pakartotinai įsivertinti, ar reikalavimas tiekėjui turėti teisę atlikti statybos darbus </w:t>
      </w:r>
      <w:r w:rsidRPr="00563AF1">
        <w:rPr>
          <w:rFonts w:ascii="Calibri" w:hAnsi="Calibri" w:cs="Calibri"/>
          <w:b/>
          <w:bCs/>
          <w:sz w:val="24"/>
          <w:szCs w:val="24"/>
          <w:lang w:val="lt-LT"/>
        </w:rPr>
        <w:t>visose</w:t>
      </w:r>
      <w:r w:rsidRPr="00563AF1">
        <w:rPr>
          <w:rFonts w:ascii="Calibri" w:hAnsi="Calibri" w:cs="Calibri"/>
          <w:sz w:val="24"/>
          <w:szCs w:val="24"/>
          <w:lang w:val="lt-LT"/>
        </w:rPr>
        <w:t xml:space="preserve"> bendrųjų statybos darbų srityse, proporcingas ir, jei reikia, patikslinti </w:t>
      </w:r>
      <w:r w:rsidRPr="00325F68">
        <w:rPr>
          <w:rFonts w:ascii="Calibri" w:hAnsi="Calibri" w:cs="Calibri"/>
          <w:sz w:val="24"/>
          <w:szCs w:val="24"/>
          <w:lang w:val="lt-LT"/>
        </w:rPr>
        <w:t xml:space="preserve">kvalifikacijos reikalavimą, nurodant tikslias bendrųjų statybos darbų sritis, susijusias su Pirkimo objektu (šiuo atveju perkami „Administracinės paskirties pastato Vilniaus santuokų rūmų (KVR </w:t>
      </w:r>
      <w:proofErr w:type="spellStart"/>
      <w:r w:rsidRPr="00325F68">
        <w:rPr>
          <w:rFonts w:ascii="Calibri" w:hAnsi="Calibri" w:cs="Calibri"/>
          <w:sz w:val="24"/>
          <w:szCs w:val="24"/>
          <w:lang w:val="lt-LT"/>
        </w:rPr>
        <w:t>u.k</w:t>
      </w:r>
      <w:proofErr w:type="spellEnd"/>
      <w:r w:rsidRPr="00325F68">
        <w:rPr>
          <w:rFonts w:ascii="Calibri" w:hAnsi="Calibri" w:cs="Calibri"/>
          <w:sz w:val="24"/>
          <w:szCs w:val="24"/>
          <w:lang w:val="lt-LT"/>
        </w:rPr>
        <w:t xml:space="preserve">. 15890), K. Kalinausko g. 21 Vilniuje, </w:t>
      </w:r>
      <w:r w:rsidRPr="00325F68">
        <w:rPr>
          <w:rFonts w:ascii="Calibri" w:hAnsi="Calibri" w:cs="Calibri"/>
          <w:b/>
          <w:bCs/>
          <w:sz w:val="24"/>
          <w:szCs w:val="24"/>
          <w:lang w:val="lt-LT"/>
        </w:rPr>
        <w:t>varstomų langų įrengimo tvarkomųjų statybos darbų (paprastasis remontas) atlikimas</w:t>
      </w:r>
      <w:r w:rsidRPr="00325F68">
        <w:rPr>
          <w:rFonts w:ascii="Calibri" w:hAnsi="Calibri" w:cs="Calibri"/>
          <w:sz w:val="24"/>
          <w:szCs w:val="24"/>
          <w:lang w:val="lt-LT"/>
        </w:rPr>
        <w:t xml:space="preserve"> bei statybos užbaigimo procedūrų atlikimas“).</w:t>
      </w:r>
    </w:p>
    <w:p w14:paraId="6DAA3DE6" w14:textId="77777777" w:rsidR="00225C2B" w:rsidRDefault="00225C2B" w:rsidP="00225C2B">
      <w:pPr>
        <w:pStyle w:val="paragraph"/>
        <w:tabs>
          <w:tab w:val="left" w:pos="567"/>
        </w:tabs>
        <w:spacing w:before="0" w:beforeAutospacing="0" w:after="0" w:afterAutospacing="0" w:line="276" w:lineRule="auto"/>
        <w:ind w:firstLine="709"/>
        <w:textAlignment w:val="baseline"/>
        <w:rPr>
          <w:rFonts w:ascii="Calibri" w:hAnsi="Calibri" w:cs="Calibri"/>
          <w:lang w:val="lt-LT"/>
        </w:rPr>
      </w:pPr>
      <w:r w:rsidRPr="00563AF1">
        <w:rPr>
          <w:rFonts w:ascii="Calibri" w:hAnsi="Calibri" w:cs="Calibri"/>
          <w:lang w:val="lt-LT"/>
        </w:rPr>
        <w:t>Papildomai rekomenduotina nurodyti, kad kvalifikacija bus vertinama kaip tinkama, jei kvalifikacijos dokumente (atestate ar teisės pripažinimo dokumente) yra nurodyti visi (gyvenamieji ir negyvenamieji) pastatai bei nurodytos visos bendrųjų statybos darbų sritys arba nurodytos reikalaujamos konkrečios sritys.</w:t>
      </w:r>
    </w:p>
    <w:p w14:paraId="371592BF" w14:textId="77777777" w:rsidR="00225C2B" w:rsidRPr="00563AF1" w:rsidRDefault="00225C2B" w:rsidP="00225C2B">
      <w:pPr>
        <w:pStyle w:val="paragraph"/>
        <w:tabs>
          <w:tab w:val="left" w:pos="567"/>
        </w:tabs>
        <w:spacing w:before="0" w:beforeAutospacing="0" w:after="0" w:afterAutospacing="0" w:line="276" w:lineRule="auto"/>
        <w:ind w:firstLine="709"/>
        <w:textAlignment w:val="baseline"/>
        <w:rPr>
          <w:rFonts w:ascii="Calibri" w:hAnsi="Calibri" w:cs="Calibri"/>
          <w:lang w:val="lt-LT"/>
        </w:rPr>
      </w:pPr>
      <w:r>
        <w:rPr>
          <w:rFonts w:ascii="Calibri" w:hAnsi="Calibri" w:cs="Calibri"/>
          <w:lang w:val="lt-LT"/>
        </w:rPr>
        <w:t>Tarnyba rekomenduoja papildyti</w:t>
      </w:r>
      <w:r w:rsidRPr="002B7140">
        <w:rPr>
          <w:rFonts w:ascii="Calibri" w:hAnsi="Calibri" w:cs="Calibri"/>
          <w:lang w:val="lt-LT"/>
        </w:rPr>
        <w:t xml:space="preserve"> </w:t>
      </w:r>
      <w:r>
        <w:rPr>
          <w:rFonts w:ascii="Calibri" w:hAnsi="Calibri" w:cs="Calibri"/>
          <w:lang w:val="lt-LT"/>
        </w:rPr>
        <w:t xml:space="preserve">kvalifikacijos </w:t>
      </w:r>
      <w:r w:rsidRPr="002B7140">
        <w:rPr>
          <w:rFonts w:ascii="Calibri" w:hAnsi="Calibri" w:cs="Calibri"/>
          <w:lang w:val="lt-LT"/>
        </w:rPr>
        <w:t>reikalavimu</w:t>
      </w:r>
      <w:r>
        <w:rPr>
          <w:rFonts w:ascii="Calibri" w:hAnsi="Calibri" w:cs="Calibri"/>
          <w:lang w:val="lt-LT"/>
        </w:rPr>
        <w:t xml:space="preserve">s </w:t>
      </w:r>
      <w:r w:rsidRPr="002B7140">
        <w:rPr>
          <w:rFonts w:ascii="Calibri" w:hAnsi="Calibri" w:cs="Calibri"/>
          <w:lang w:val="lt-LT"/>
        </w:rPr>
        <w:t>įrodanči</w:t>
      </w:r>
      <w:r>
        <w:rPr>
          <w:rFonts w:ascii="Calibri" w:hAnsi="Calibri" w:cs="Calibri"/>
          <w:lang w:val="lt-LT"/>
        </w:rPr>
        <w:t>us</w:t>
      </w:r>
      <w:r w:rsidRPr="002B7140">
        <w:rPr>
          <w:rFonts w:ascii="Calibri" w:hAnsi="Calibri" w:cs="Calibri"/>
          <w:lang w:val="lt-LT"/>
        </w:rPr>
        <w:t xml:space="preserve"> dokument</w:t>
      </w:r>
      <w:r>
        <w:rPr>
          <w:rFonts w:ascii="Calibri" w:hAnsi="Calibri" w:cs="Calibri"/>
          <w:lang w:val="lt-LT"/>
        </w:rPr>
        <w:t xml:space="preserve">us, nurodant kokius atitiktį kvalifikacijos reikalavimui įrodančius dokumentus turi pateikti </w:t>
      </w:r>
      <w:r w:rsidRPr="00622FE0">
        <w:rPr>
          <w:rFonts w:ascii="Calibri" w:hAnsi="Calibri" w:cs="Calibri"/>
          <w:b/>
          <w:bCs/>
          <w:lang w:val="lt-LT"/>
        </w:rPr>
        <w:t>tiekėjai, registruoti trečiojoje šalyje</w:t>
      </w:r>
      <w:r>
        <w:rPr>
          <w:rFonts w:ascii="Calibri" w:hAnsi="Calibri" w:cs="Calibri"/>
          <w:lang w:val="lt-LT"/>
        </w:rPr>
        <w:t xml:space="preserve">. </w:t>
      </w:r>
      <w:r w:rsidRPr="00563AF1">
        <w:rPr>
          <w:rFonts w:ascii="Calibri" w:hAnsi="Calibri" w:cs="Calibri"/>
          <w:lang w:val="lt-LT"/>
        </w:rPr>
        <w:t xml:space="preserve">Formuluojant </w:t>
      </w:r>
      <w:r>
        <w:rPr>
          <w:rFonts w:ascii="Calibri" w:hAnsi="Calibri" w:cs="Calibri"/>
          <w:lang w:val="lt-LT"/>
        </w:rPr>
        <w:t xml:space="preserve">kvalifikacijos </w:t>
      </w:r>
      <w:r w:rsidRPr="00563AF1">
        <w:rPr>
          <w:rFonts w:ascii="Calibri" w:hAnsi="Calibri" w:cs="Calibri"/>
          <w:lang w:val="lt-LT"/>
        </w:rPr>
        <w:t xml:space="preserve">atitiktį įrodančius dokumentus rekomenduojama susipažinti su </w:t>
      </w:r>
      <w:bookmarkStart w:id="0" w:name="_Hlk192832814"/>
      <w:r w:rsidRPr="00563AF1">
        <w:rPr>
          <w:rFonts w:ascii="Calibri" w:hAnsi="Calibri" w:cs="Calibri"/>
          <w:lang w:val="lt-LT"/>
        </w:rPr>
        <w:fldChar w:fldCharType="begin"/>
      </w:r>
      <w:r w:rsidRPr="00563AF1">
        <w:rPr>
          <w:rFonts w:ascii="Calibri" w:hAnsi="Calibri" w:cs="Calibri"/>
          <w:lang w:val="lt-LT"/>
        </w:rPr>
        <w:instrText>HYPERLINK "https://vpt.lrv.lt/uploads/vpt/documents/files/mp/Statybos_darbu_gaires_2023-07-31.pdf"</w:instrText>
      </w:r>
      <w:r w:rsidRPr="00563AF1">
        <w:rPr>
          <w:rFonts w:ascii="Calibri" w:hAnsi="Calibri" w:cs="Calibri"/>
          <w:lang w:val="lt-LT"/>
        </w:rPr>
      </w:r>
      <w:r w:rsidRPr="00563AF1">
        <w:rPr>
          <w:rFonts w:ascii="Calibri" w:hAnsi="Calibri" w:cs="Calibri"/>
          <w:lang w:val="lt-LT"/>
        </w:rPr>
        <w:fldChar w:fldCharType="separate"/>
      </w:r>
      <w:r w:rsidRPr="00563AF1">
        <w:rPr>
          <w:rStyle w:val="Hyperlink"/>
          <w:rFonts w:ascii="Calibri" w:hAnsi="Calibri" w:cs="Calibri"/>
          <w:lang w:val="lt-LT"/>
        </w:rPr>
        <w:t>Statybos darbų pirkimų gairėmis</w:t>
      </w:r>
      <w:r w:rsidRPr="00563AF1">
        <w:rPr>
          <w:rFonts w:ascii="Calibri" w:hAnsi="Calibri" w:cs="Calibri"/>
          <w:lang w:val="lt-LT"/>
        </w:rPr>
        <w:fldChar w:fldCharType="end"/>
      </w:r>
      <w:r w:rsidRPr="00563AF1">
        <w:rPr>
          <w:rFonts w:ascii="Calibri" w:hAnsi="Calibri" w:cs="Calibri"/>
          <w:lang w:val="lt-LT"/>
        </w:rPr>
        <w:t>.</w:t>
      </w:r>
      <w:bookmarkEnd w:id="0"/>
    </w:p>
    <w:p w14:paraId="51AB7C55" w14:textId="77777777" w:rsidR="00225C2B" w:rsidRPr="003C5166" w:rsidRDefault="00225C2B" w:rsidP="00225C2B">
      <w:pPr>
        <w:pStyle w:val="paragraph"/>
        <w:numPr>
          <w:ilvl w:val="1"/>
          <w:numId w:val="2"/>
        </w:numPr>
        <w:tabs>
          <w:tab w:val="left" w:pos="567"/>
        </w:tabs>
        <w:spacing w:before="0" w:beforeAutospacing="0" w:after="0" w:afterAutospacing="0" w:line="276" w:lineRule="auto"/>
        <w:ind w:left="0" w:firstLine="709"/>
        <w:textAlignment w:val="baseline"/>
        <w:rPr>
          <w:rFonts w:ascii="Calibri" w:hAnsi="Calibri" w:cs="Calibri"/>
          <w:color w:val="000000"/>
          <w:lang w:val="lt-LT"/>
        </w:rPr>
      </w:pPr>
      <w:r w:rsidRPr="003C5166">
        <w:rPr>
          <w:rFonts w:ascii="Calibri" w:hAnsi="Calibri" w:cs="Calibri"/>
          <w:color w:val="000000"/>
          <w:lang w:val="lt-LT" w:eastAsia="lt-LT"/>
        </w:rPr>
        <w:t>Kvalifikacijos reikalavimų 2</w:t>
      </w:r>
      <w:r w:rsidRPr="003C5166">
        <w:rPr>
          <w:rFonts w:ascii="Calibri" w:hAnsi="Calibri" w:cs="Calibri"/>
          <w:lang w:val="lt-LT"/>
        </w:rPr>
        <w:t xml:space="preserve"> punkte nustatyta, kad „Tiekėjas, &lt;...&gt;, pirkimo sutarties vykdymui turi turėti specialistus, nurodytus 3 punkto papunkčiuose. &lt;...&gt;. 3.1. </w:t>
      </w:r>
      <w:r w:rsidRPr="003C5166">
        <w:rPr>
          <w:rStyle w:val="normaltextrun"/>
          <w:rFonts w:ascii="Calibri" w:eastAsiaTheme="majorEastAsia" w:hAnsi="Calibri" w:cs="Calibri"/>
          <w:color w:val="000000"/>
          <w:shd w:val="clear" w:color="auto" w:fill="FFFFFF"/>
          <w:lang w:val="lt-LT"/>
        </w:rPr>
        <w:t>Ne mažiau kaip 1 (vieną) specialistą, kuriam s</w:t>
      </w:r>
      <w:r w:rsidRPr="003C5166">
        <w:rPr>
          <w:rFonts w:ascii="Calibri" w:eastAsiaTheme="majorEastAsia" w:hAnsi="Calibri" w:cs="Calibri"/>
          <w:color w:val="000000"/>
          <w:shd w:val="clear" w:color="auto" w:fill="FFFFFF"/>
          <w:lang w:val="lt-LT"/>
        </w:rPr>
        <w:t xml:space="preserve">uteikta teisė eiti </w:t>
      </w:r>
      <w:r w:rsidRPr="003C5166">
        <w:rPr>
          <w:rFonts w:ascii="Calibri" w:eastAsiaTheme="majorEastAsia" w:hAnsi="Calibri" w:cs="Calibri"/>
          <w:b/>
          <w:bCs/>
          <w:color w:val="000000"/>
          <w:shd w:val="clear" w:color="auto" w:fill="FFFFFF"/>
          <w:lang w:val="lt-LT"/>
        </w:rPr>
        <w:t>ypatingo statinio statybos darbų vadovo</w:t>
      </w:r>
      <w:r w:rsidRPr="003C5166">
        <w:rPr>
          <w:rFonts w:ascii="Calibri" w:eastAsiaTheme="majorEastAsia" w:hAnsi="Calibri" w:cs="Calibri"/>
          <w:color w:val="000000"/>
          <w:shd w:val="clear" w:color="auto" w:fill="FFFFFF"/>
          <w:lang w:val="lt-LT"/>
        </w:rPr>
        <w:t xml:space="preserve"> pareigas. Statiniai: </w:t>
      </w:r>
      <w:r w:rsidRPr="003C5166">
        <w:rPr>
          <w:rFonts w:ascii="Calibri" w:eastAsiaTheme="majorEastAsia" w:hAnsi="Calibri" w:cs="Calibri"/>
          <w:b/>
          <w:bCs/>
          <w:color w:val="000000"/>
          <w:shd w:val="clear" w:color="auto" w:fill="FFFFFF"/>
          <w:lang w:val="lt-LT"/>
        </w:rPr>
        <w:t>negyvenamieji pastatai</w:t>
      </w:r>
      <w:r w:rsidRPr="003C5166">
        <w:rPr>
          <w:rFonts w:ascii="Calibri" w:eastAsiaTheme="majorEastAsia" w:hAnsi="Calibri" w:cs="Calibri"/>
          <w:color w:val="000000"/>
          <w:shd w:val="clear" w:color="auto" w:fill="FFFFFF"/>
          <w:lang w:val="lt-LT"/>
        </w:rPr>
        <w:t xml:space="preserve">; taip pat minėti statiniai, esantys kultūros paveldo objekto teritorijoje, jo apsaugos zonoje, kultūros paveldo vietovėje. 3.2. </w:t>
      </w:r>
      <w:r w:rsidRPr="003C5166">
        <w:rPr>
          <w:rStyle w:val="normaltextrun"/>
          <w:rFonts w:ascii="Calibri" w:eastAsiaTheme="majorEastAsia" w:hAnsi="Calibri" w:cs="Calibri"/>
          <w:color w:val="000000"/>
          <w:shd w:val="clear" w:color="auto" w:fill="FFFFFF"/>
          <w:lang w:val="lt-LT"/>
        </w:rPr>
        <w:t xml:space="preserve">Ne mažiau kaip </w:t>
      </w:r>
      <w:r w:rsidRPr="003C5166">
        <w:rPr>
          <w:rStyle w:val="normaltextrun"/>
          <w:rFonts w:ascii="Calibri" w:eastAsiaTheme="majorEastAsia" w:hAnsi="Calibri" w:cs="Calibri"/>
          <w:color w:val="000000"/>
          <w:shd w:val="clear" w:color="auto" w:fill="FFFFFF"/>
          <w:lang w:val="lt-LT"/>
        </w:rPr>
        <w:lastRenderedPageBreak/>
        <w:t>1 (vieną) specialistą, kuriam s</w:t>
      </w:r>
      <w:r w:rsidRPr="003C5166">
        <w:rPr>
          <w:rFonts w:ascii="Calibri" w:eastAsiaTheme="majorEastAsia" w:hAnsi="Calibri" w:cs="Calibri"/>
          <w:color w:val="000000"/>
          <w:shd w:val="clear" w:color="auto" w:fill="FFFFFF"/>
          <w:lang w:val="lt-LT"/>
        </w:rPr>
        <w:t xml:space="preserve">uteikta teisė eiti </w:t>
      </w:r>
      <w:r w:rsidRPr="003C5166">
        <w:rPr>
          <w:rFonts w:ascii="Calibri" w:eastAsiaTheme="majorEastAsia" w:hAnsi="Calibri" w:cs="Calibri"/>
          <w:b/>
          <w:bCs/>
          <w:color w:val="000000"/>
          <w:shd w:val="clear" w:color="auto" w:fill="FFFFFF"/>
          <w:lang w:val="lt-LT"/>
        </w:rPr>
        <w:t>ypatingo statinio specialiųjų statybos darbų vadovo pareigas</w:t>
      </w:r>
      <w:r w:rsidRPr="003C5166">
        <w:rPr>
          <w:rFonts w:ascii="Calibri" w:eastAsiaTheme="majorEastAsia" w:hAnsi="Calibri" w:cs="Calibri"/>
          <w:color w:val="000000"/>
          <w:shd w:val="clear" w:color="auto" w:fill="FFFFFF"/>
          <w:lang w:val="lt-LT"/>
        </w:rPr>
        <w:t xml:space="preserve">. Statiniai: </w:t>
      </w:r>
      <w:r w:rsidRPr="003C5166">
        <w:rPr>
          <w:rFonts w:ascii="Calibri" w:eastAsiaTheme="majorEastAsia" w:hAnsi="Calibri" w:cs="Calibri"/>
          <w:b/>
          <w:bCs/>
          <w:color w:val="000000"/>
          <w:shd w:val="clear" w:color="auto" w:fill="FFFFFF"/>
          <w:lang w:val="lt-LT"/>
        </w:rPr>
        <w:t>negyvenamieji pastatai</w:t>
      </w:r>
      <w:r w:rsidRPr="003C5166">
        <w:rPr>
          <w:rFonts w:ascii="Calibri" w:eastAsiaTheme="majorEastAsia" w:hAnsi="Calibri" w:cs="Calibri"/>
          <w:color w:val="000000"/>
          <w:shd w:val="clear" w:color="auto" w:fill="FFFFFF"/>
          <w:lang w:val="lt-LT"/>
        </w:rPr>
        <w:t xml:space="preserve">; taip pat minėti statiniai, esantys kultūros paveldo objekto teritorijoje, jo apsaugos zonoje, kultūros paveldo vietovėje. Darbo sritis: statinio elektros inžinerinių sistemų įrengimas. 3.3. </w:t>
      </w:r>
      <w:r w:rsidRPr="003C5166">
        <w:rPr>
          <w:rStyle w:val="normaltextrun"/>
          <w:rFonts w:ascii="Calibri" w:eastAsiaTheme="majorEastAsia" w:hAnsi="Calibri" w:cs="Calibri"/>
          <w:color w:val="000000"/>
          <w:shd w:val="clear" w:color="auto" w:fill="FFFFFF"/>
          <w:lang w:val="lt-LT"/>
        </w:rPr>
        <w:t>Ne mažiau kaip 1 (vieną) specialistą, kuriam s</w:t>
      </w:r>
      <w:r w:rsidRPr="003C5166">
        <w:rPr>
          <w:rFonts w:ascii="Calibri" w:eastAsiaTheme="majorEastAsia" w:hAnsi="Calibri" w:cs="Calibri"/>
          <w:color w:val="000000"/>
          <w:shd w:val="clear" w:color="auto" w:fill="FFFFFF"/>
          <w:lang w:val="lt-LT"/>
        </w:rPr>
        <w:t xml:space="preserve">uteikta teisė eiti </w:t>
      </w:r>
      <w:r w:rsidRPr="003C5166">
        <w:rPr>
          <w:rFonts w:ascii="Calibri" w:eastAsiaTheme="majorEastAsia" w:hAnsi="Calibri" w:cs="Calibri"/>
          <w:b/>
          <w:bCs/>
          <w:color w:val="000000"/>
          <w:shd w:val="clear" w:color="auto" w:fill="FFFFFF"/>
          <w:lang w:val="lt-LT"/>
        </w:rPr>
        <w:t>ypatingo statinio specialiųjų statybos darbų vadovo pareigas</w:t>
      </w:r>
      <w:r w:rsidRPr="003C5166">
        <w:rPr>
          <w:rFonts w:ascii="Calibri" w:eastAsiaTheme="majorEastAsia" w:hAnsi="Calibri" w:cs="Calibri"/>
          <w:color w:val="000000"/>
          <w:shd w:val="clear" w:color="auto" w:fill="FFFFFF"/>
          <w:lang w:val="lt-LT"/>
        </w:rPr>
        <w:t xml:space="preserve">. Statiniai: </w:t>
      </w:r>
      <w:r w:rsidRPr="003C5166">
        <w:rPr>
          <w:rFonts w:ascii="Calibri" w:eastAsiaTheme="majorEastAsia" w:hAnsi="Calibri" w:cs="Calibri"/>
          <w:b/>
          <w:bCs/>
          <w:color w:val="000000"/>
          <w:shd w:val="clear" w:color="auto" w:fill="FFFFFF"/>
          <w:lang w:val="lt-LT"/>
        </w:rPr>
        <w:t>negyvenamieji pastatai</w:t>
      </w:r>
      <w:r w:rsidRPr="003C5166">
        <w:rPr>
          <w:rFonts w:ascii="Calibri" w:eastAsiaTheme="majorEastAsia" w:hAnsi="Calibri" w:cs="Calibri"/>
          <w:color w:val="000000"/>
          <w:shd w:val="clear" w:color="auto" w:fill="FFFFFF"/>
          <w:lang w:val="lt-LT"/>
        </w:rPr>
        <w:t>; taip pat minėti statiniai, esantys kultūros paveldo objekto teritorijoje, jo apsaugos zonoje, kultūros paveldo vietovėje. Darbo sritis: apsauginės signalizacijos sistemų įrengimas</w:t>
      </w:r>
      <w:r>
        <w:rPr>
          <w:rFonts w:ascii="Calibri" w:eastAsiaTheme="majorEastAsia" w:hAnsi="Calibri" w:cs="Calibri"/>
          <w:color w:val="000000"/>
          <w:shd w:val="clear" w:color="auto" w:fill="FFFFFF"/>
          <w:lang w:val="lt-LT"/>
        </w:rPr>
        <w:t>“</w:t>
      </w:r>
      <w:r w:rsidRPr="003C5166">
        <w:rPr>
          <w:rFonts w:ascii="Calibri" w:eastAsiaTheme="majorEastAsia" w:hAnsi="Calibri" w:cs="Calibri"/>
          <w:color w:val="000000"/>
          <w:shd w:val="clear" w:color="auto" w:fill="FFFFFF"/>
          <w:lang w:val="lt-LT"/>
        </w:rPr>
        <w:t>.</w:t>
      </w:r>
    </w:p>
    <w:p w14:paraId="3ACDA5A4" w14:textId="77777777" w:rsidR="00225C2B" w:rsidRPr="007D554B" w:rsidRDefault="00225C2B" w:rsidP="00225C2B">
      <w:pPr>
        <w:spacing w:after="0" w:line="276" w:lineRule="auto"/>
        <w:ind w:firstLine="709"/>
        <w:rPr>
          <w:rStyle w:val="normaltextrun"/>
          <w:rFonts w:ascii="Calibri" w:hAnsi="Calibri" w:cs="Calibri"/>
          <w:sz w:val="24"/>
          <w:szCs w:val="24"/>
          <w:lang w:val="lt-LT"/>
        </w:rPr>
      </w:pPr>
      <w:r w:rsidRPr="00805BB0">
        <w:rPr>
          <w:rFonts w:ascii="Calibri" w:hAnsi="Calibri" w:cs="Calibri"/>
          <w:sz w:val="24"/>
          <w:szCs w:val="24"/>
          <w:lang w:val="lt-LT"/>
        </w:rPr>
        <w:t>Tarnyba atkreipia dėmesį, jog pasikeitus statybos srities teisiniam reglamentavimui bei siekiant aiškumo, kaip bus vertinami Pirkimo dalyvio siūlomų specialistų kvalifikacijos atestatai, kuriuose, pavyzdžiui, būtų nurodytas konkretus negyvenamojo pastato pogrupis, nes galimai yra specialistų, kurių atestatai buvo išduoti iki 2024 m. spalio 31 d. galiojant Statybos techninio reglamento STR 1.01.03:2017 „Statinių klasifikavimas“ (toliau – STR „Statinių klasifikavimas“) redakcijai, t. y. išduoti atestatai, suteikiantys teisę eiti statinio statybos vadovo / statinio specialiųjų statybos darbų vadovo pareigas negyvenamųjų pastatų konkrečiame pogrupyje, rekomenduojama papildyti Kvalifikacijos reikalavimų 3.1-3.2 eilutėse nurodytą informaciją, kad „Tiekėjo ir jo specialistų atestatai atitiks reikalavimus, jei jie apims daugiau statinių grupių ar pogrupių</w:t>
      </w:r>
      <w:r w:rsidRPr="007D554B">
        <w:rPr>
          <w:rFonts w:ascii="Calibri" w:hAnsi="Calibri" w:cs="Calibri"/>
          <w:sz w:val="24"/>
          <w:szCs w:val="24"/>
          <w:lang w:val="lt-LT"/>
        </w:rPr>
        <w:t>“, nustatant, kad kaip kvalifikaciją atitinkantys dokumentai bus priimtini ir atestatai, kuriuose nurodyta visa reikalaujama statinių grupė (neišskirti / nenurodyti pogrupiai) bei atestatai, suteikiantys teisę atlikti darbus konkrečiame negyvenamųjų pastatų pogrupyje, aiškiai nurodant pogrupį atsižvelgiant į šio Pirkimo objektą.</w:t>
      </w:r>
    </w:p>
    <w:p w14:paraId="7E585978" w14:textId="77777777" w:rsidR="00225C2B" w:rsidRDefault="00225C2B" w:rsidP="00225C2B">
      <w:pPr>
        <w:spacing w:after="0" w:line="276" w:lineRule="auto"/>
        <w:ind w:firstLine="709"/>
        <w:rPr>
          <w:rFonts w:ascii="Calibri" w:eastAsia="Calibri" w:hAnsi="Calibri" w:cs="Calibri"/>
          <w:sz w:val="24"/>
          <w:szCs w:val="24"/>
          <w:lang w:val="lt-LT"/>
        </w:rPr>
      </w:pPr>
      <w:r w:rsidRPr="007D554B">
        <w:rPr>
          <w:rFonts w:ascii="Calibri" w:hAnsi="Calibri" w:cs="Calibri"/>
          <w:sz w:val="24"/>
          <w:szCs w:val="24"/>
          <w:lang w:val="lt-LT"/>
        </w:rPr>
        <w:t xml:space="preserve">Atsižvelgiant į tai, kad šio Pirkimo objektas yra </w:t>
      </w:r>
      <w:r w:rsidRPr="00DB03FF">
        <w:rPr>
          <w:rFonts w:ascii="Calibri" w:hAnsi="Calibri" w:cs="Calibri"/>
          <w:b/>
          <w:bCs/>
          <w:sz w:val="24"/>
          <w:szCs w:val="24"/>
          <w:lang w:val="lt-LT"/>
        </w:rPr>
        <w:t>ypatingasis statinys</w:t>
      </w:r>
      <w:r w:rsidRPr="007D554B">
        <w:rPr>
          <w:rFonts w:ascii="Calibri" w:hAnsi="Calibri" w:cs="Calibri"/>
          <w:sz w:val="24"/>
          <w:szCs w:val="24"/>
          <w:lang w:val="lt-LT"/>
        </w:rPr>
        <w:t>, Tarnyba rekomenduoja Kvalifikacijos reikalavimą pagrindžiančiuose dokumentuose</w:t>
      </w:r>
      <w:r>
        <w:rPr>
          <w:rFonts w:ascii="Calibri" w:hAnsi="Calibri" w:cs="Calibri"/>
          <w:sz w:val="24"/>
          <w:szCs w:val="24"/>
          <w:lang w:val="lt-LT"/>
        </w:rPr>
        <w:t xml:space="preserve"> tikslinti sąvoką „</w:t>
      </w:r>
      <w:r w:rsidRPr="007D554B">
        <w:rPr>
          <w:rFonts w:ascii="Calibri" w:eastAsia="Calibri" w:hAnsi="Calibri" w:cs="Calibri"/>
          <w:sz w:val="24"/>
          <w:szCs w:val="24"/>
          <w:lang w:val="lt-LT"/>
        </w:rPr>
        <w:t>Užsienio šalies specialistai</w:t>
      </w:r>
      <w:r>
        <w:rPr>
          <w:rStyle w:val="FootnoteReference"/>
          <w:rFonts w:ascii="Calibri" w:eastAsia="Calibri" w:hAnsi="Calibri" w:cs="Calibri"/>
          <w:sz w:val="24"/>
          <w:szCs w:val="24"/>
          <w:lang w:val="lt-LT"/>
        </w:rPr>
        <w:footnoteReference w:id="4"/>
      </w:r>
      <w:r>
        <w:rPr>
          <w:rFonts w:ascii="Calibri" w:eastAsia="Calibri" w:hAnsi="Calibri" w:cs="Calibri"/>
          <w:sz w:val="24"/>
          <w:szCs w:val="24"/>
          <w:lang w:val="lt-LT"/>
        </w:rPr>
        <w:t xml:space="preserve">“, joje atsisakant </w:t>
      </w:r>
      <w:r w:rsidRPr="00DB03FF">
        <w:rPr>
          <w:rFonts w:ascii="Calibri" w:eastAsia="Calibri" w:hAnsi="Calibri" w:cs="Calibri"/>
          <w:b/>
          <w:bCs/>
          <w:sz w:val="24"/>
          <w:szCs w:val="24"/>
          <w:lang w:val="lt-LT"/>
        </w:rPr>
        <w:t>neypatingųjų statinių</w:t>
      </w:r>
      <w:r>
        <w:rPr>
          <w:rFonts w:ascii="Calibri" w:eastAsia="Calibri" w:hAnsi="Calibri" w:cs="Calibri"/>
          <w:sz w:val="24"/>
          <w:szCs w:val="24"/>
          <w:lang w:val="lt-LT"/>
        </w:rPr>
        <w:t>.</w:t>
      </w:r>
    </w:p>
    <w:p w14:paraId="2A09956F" w14:textId="091DD289" w:rsidR="00A0134C" w:rsidRPr="00225C2B" w:rsidRDefault="00225C2B" w:rsidP="00225C2B">
      <w:pPr>
        <w:spacing w:after="0" w:line="276" w:lineRule="auto"/>
        <w:ind w:firstLine="709"/>
        <w:rPr>
          <w:lang w:val="lt-LT"/>
        </w:rPr>
      </w:pPr>
      <w:r w:rsidRPr="000415E6">
        <w:rPr>
          <w:rFonts w:ascii="Calibri" w:eastAsia="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w:t>
      </w:r>
      <w:r w:rsidRPr="000415E6">
        <w:rPr>
          <w:rFonts w:ascii="Calibri" w:eastAsia="Calibri" w:hAnsi="Calibri" w:cs="Calibri"/>
          <w:sz w:val="24"/>
          <w:szCs w:val="24"/>
          <w:lang w:val="lt-LT"/>
        </w:rPr>
        <w:lastRenderedPageBreak/>
        <w:t>vykdymo ar nutraukimo priima pati Perkančioji organizacija, vadovaudamasi Įstatymo 29 straipsnio 3</w:t>
      </w:r>
      <w:r w:rsidRPr="000415E6">
        <w:rPr>
          <w:rFonts w:ascii="Calibri" w:eastAsia="Calibri" w:hAnsi="Calibri" w:cs="Calibri"/>
          <w:sz w:val="24"/>
          <w:szCs w:val="24"/>
          <w:vertAlign w:val="superscript"/>
          <w:lang w:val="lt-LT"/>
        </w:rPr>
        <w:footnoteReference w:id="5"/>
      </w:r>
      <w:r w:rsidRPr="000415E6">
        <w:rPr>
          <w:rFonts w:ascii="Calibri" w:eastAsia="Calibri" w:hAnsi="Calibri" w:cs="Calibri"/>
          <w:sz w:val="24"/>
          <w:szCs w:val="24"/>
          <w:lang w:val="lt-LT"/>
        </w:rPr>
        <w:t xml:space="preserve"> ir 4</w:t>
      </w:r>
      <w:r w:rsidRPr="000415E6">
        <w:rPr>
          <w:rFonts w:ascii="Calibri" w:eastAsia="Calibri" w:hAnsi="Calibri" w:cs="Calibri"/>
          <w:sz w:val="24"/>
          <w:szCs w:val="24"/>
          <w:vertAlign w:val="superscript"/>
          <w:lang w:val="lt-LT"/>
        </w:rPr>
        <w:footnoteReference w:id="6"/>
      </w:r>
      <w:r w:rsidRPr="000415E6">
        <w:rPr>
          <w:rFonts w:ascii="Calibri" w:eastAsia="Calibri" w:hAnsi="Calibri" w:cs="Calibri"/>
          <w:sz w:val="24"/>
          <w:szCs w:val="24"/>
          <w:lang w:val="lt-LT"/>
        </w:rPr>
        <w:t xml:space="preserve"> dalių nuostatomis.</w:t>
      </w:r>
    </w:p>
    <w:sectPr w:rsidR="00A0134C" w:rsidRPr="00225C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F7F9" w14:textId="77777777" w:rsidR="00225C2B" w:rsidRDefault="00225C2B" w:rsidP="00225C2B">
      <w:pPr>
        <w:spacing w:after="0" w:line="240" w:lineRule="auto"/>
      </w:pPr>
      <w:r>
        <w:separator/>
      </w:r>
    </w:p>
  </w:endnote>
  <w:endnote w:type="continuationSeparator" w:id="0">
    <w:p w14:paraId="3B371F10" w14:textId="77777777" w:rsidR="00225C2B" w:rsidRDefault="00225C2B" w:rsidP="0022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6215" w14:textId="77777777" w:rsidR="00225C2B" w:rsidRDefault="00225C2B" w:rsidP="00225C2B">
      <w:pPr>
        <w:spacing w:after="0" w:line="240" w:lineRule="auto"/>
      </w:pPr>
      <w:r>
        <w:separator/>
      </w:r>
    </w:p>
  </w:footnote>
  <w:footnote w:type="continuationSeparator" w:id="0">
    <w:p w14:paraId="172A914C" w14:textId="77777777" w:rsidR="00225C2B" w:rsidRDefault="00225C2B" w:rsidP="00225C2B">
      <w:pPr>
        <w:spacing w:after="0" w:line="240" w:lineRule="auto"/>
      </w:pPr>
      <w:r>
        <w:continuationSeparator/>
      </w:r>
    </w:p>
  </w:footnote>
  <w:footnote w:id="1">
    <w:p w14:paraId="67DEB23C" w14:textId="77777777" w:rsidR="00225C2B" w:rsidRPr="00D50AE9" w:rsidRDefault="00225C2B" w:rsidP="00225C2B">
      <w:pPr>
        <w:spacing w:after="0" w:line="276" w:lineRule="auto"/>
        <w:rPr>
          <w:rFonts w:ascii="Calibri" w:hAnsi="Calibri" w:cs="Calibri"/>
          <w:sz w:val="20"/>
          <w:szCs w:val="20"/>
        </w:rPr>
      </w:pPr>
      <w:r w:rsidRPr="00D50AE9">
        <w:rPr>
          <w:rStyle w:val="FootnoteReference"/>
          <w:rFonts w:ascii="Calibri" w:hAnsi="Calibri" w:cs="Calibri"/>
          <w:sz w:val="20"/>
          <w:szCs w:val="20"/>
        </w:rPr>
        <w:footnoteRef/>
      </w:r>
      <w:r w:rsidRPr="00D50AE9">
        <w:rPr>
          <w:rFonts w:ascii="Calibri" w:hAnsi="Calibri" w:cs="Calibri"/>
          <w:sz w:val="20"/>
          <w:szCs w:val="20"/>
        </w:rPr>
        <w:t xml:space="preserve"> “</w:t>
      </w:r>
      <w:r w:rsidRPr="00D50AE9">
        <w:rPr>
          <w:rFonts w:ascii="Calibri" w:hAnsi="Calibri" w:cs="Calibri"/>
          <w:sz w:val="20"/>
          <w:szCs w:val="20"/>
          <w:lang w:val="lt-LT" w:eastAsia="lt-LT"/>
        </w:rPr>
        <w:t xml:space="preserve">Darbai turi būti atlikti per </w:t>
      </w:r>
      <w:r w:rsidRPr="00D50AE9">
        <w:rPr>
          <w:rFonts w:ascii="Calibri" w:hAnsi="Calibri" w:cs="Calibri"/>
          <w:b/>
          <w:bCs/>
          <w:sz w:val="20"/>
          <w:szCs w:val="20"/>
          <w:lang w:val="lt-LT" w:eastAsia="lt-LT"/>
        </w:rPr>
        <w:t>5 (penkis) mėnesius</w:t>
      </w:r>
      <w:r w:rsidRPr="00D50AE9">
        <w:rPr>
          <w:rFonts w:ascii="Calibri" w:hAnsi="Calibri" w:cs="Calibri"/>
          <w:sz w:val="20"/>
          <w:szCs w:val="20"/>
          <w:lang w:val="lt-LT" w:eastAsia="lt-LT"/>
        </w:rPr>
        <w:t>,</w:t>
      </w:r>
      <w:r w:rsidRPr="00D50AE9">
        <w:rPr>
          <w:rFonts w:ascii="Calibri" w:hAnsi="Calibri" w:cs="Calibri"/>
          <w:sz w:val="20"/>
          <w:szCs w:val="20"/>
          <w:lang w:val="lt-LT"/>
        </w:rPr>
        <w:t xml:space="preserve"> </w:t>
      </w:r>
      <w:r w:rsidRPr="00D50AE9">
        <w:rPr>
          <w:rFonts w:ascii="Calibri" w:eastAsia="Calibri" w:hAnsi="Calibri" w:cs="Calibri"/>
          <w:sz w:val="20"/>
          <w:szCs w:val="20"/>
          <w:lang w:val="lt-LT"/>
        </w:rPr>
        <w:t>iš kurių 4</w:t>
      </w:r>
      <w:r w:rsidRPr="00D50AE9">
        <w:rPr>
          <w:rFonts w:ascii="Calibri" w:eastAsia="Calibri" w:hAnsi="Calibri" w:cs="Calibri"/>
          <w:b/>
          <w:bCs/>
          <w:sz w:val="20"/>
          <w:szCs w:val="20"/>
          <w:lang w:val="lt-LT"/>
        </w:rPr>
        <w:t xml:space="preserve"> (keturi) mėnesiai statybos darbams atlikti ir 1 (vienas) mėnuo statybų užbaigimo procedūroms </w:t>
      </w:r>
      <w:proofErr w:type="gramStart"/>
      <w:r w:rsidRPr="00D50AE9">
        <w:rPr>
          <w:rFonts w:ascii="Calibri" w:eastAsia="Calibri" w:hAnsi="Calibri" w:cs="Calibri"/>
          <w:b/>
          <w:bCs/>
          <w:sz w:val="20"/>
          <w:szCs w:val="20"/>
          <w:lang w:val="lt-LT"/>
        </w:rPr>
        <w:t>atlikti</w:t>
      </w:r>
      <w:r w:rsidRPr="00D50AE9">
        <w:rPr>
          <w:rFonts w:ascii="Calibri" w:eastAsia="Calibri" w:hAnsi="Calibri" w:cs="Calibri"/>
          <w:sz w:val="20"/>
          <w:szCs w:val="20"/>
          <w:lang w:val="lt-LT"/>
        </w:rPr>
        <w:t>“</w:t>
      </w:r>
      <w:proofErr w:type="gramEnd"/>
      <w:r w:rsidRPr="00D50AE9">
        <w:rPr>
          <w:rFonts w:ascii="Calibri" w:hAnsi="Calibri" w:cs="Calibri"/>
          <w:sz w:val="20"/>
          <w:szCs w:val="20"/>
          <w:lang w:val="lt-LT" w:eastAsia="lt-LT"/>
        </w:rPr>
        <w:t>.</w:t>
      </w:r>
    </w:p>
  </w:footnote>
  <w:footnote w:id="2">
    <w:p w14:paraId="6568A680" w14:textId="77777777" w:rsidR="00225C2B" w:rsidRPr="00E645E1" w:rsidRDefault="00225C2B" w:rsidP="00225C2B">
      <w:pPr>
        <w:pStyle w:val="FootnoteText"/>
        <w:rPr>
          <w:rFonts w:ascii="Calibri" w:hAnsi="Calibri" w:cs="Calibri"/>
        </w:rPr>
      </w:pPr>
      <w:r w:rsidRPr="00E645E1">
        <w:rPr>
          <w:rStyle w:val="FootnoteReference"/>
          <w:rFonts w:ascii="Calibri" w:hAnsi="Calibri" w:cs="Calibri"/>
        </w:rPr>
        <w:footnoteRef/>
      </w:r>
      <w:r w:rsidRPr="00E645E1">
        <w:rPr>
          <w:rFonts w:ascii="Calibri" w:hAnsi="Calibri" w:cs="Calibri"/>
          <w:color w:val="000000"/>
        </w:rPr>
        <w:t xml:space="preserve"> </w:t>
      </w:r>
      <w:r w:rsidRPr="00E645E1">
        <w:rPr>
          <w:rFonts w:ascii="Calibri" w:hAnsi="Calibri" w:cs="Calibri"/>
          <w:color w:val="000000"/>
        </w:rPr>
        <w:t>„</w:t>
      </w:r>
      <w:r w:rsidRPr="00E645E1">
        <w:rPr>
          <w:rFonts w:ascii="Calibri" w:hAnsi="Calibri" w:cs="Calibri"/>
        </w:rPr>
        <w:t>6. Perkančioji organizacija gali pašalinti tiekėją iš pirkimo procedūros, jeigu jis: 1)</w:t>
      </w:r>
      <w:r w:rsidRPr="00E645E1">
        <w:rPr>
          <w:rFonts w:ascii="Calibri" w:hAnsi="Calibri" w:cs="Calibri"/>
          <w:bCs/>
        </w:rPr>
        <w:t xml:space="preserve"> </w:t>
      </w:r>
      <w:r w:rsidRPr="00E645E1">
        <w:rPr>
          <w:rFonts w:ascii="Calibri" w:hAnsi="Calibri" w:cs="Calibri"/>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r w:rsidRPr="00E645E1">
        <w:rPr>
          <w:rFonts w:ascii="Calibri" w:hAnsi="Calibri" w:cs="Calibri"/>
          <w:color w:val="000000"/>
        </w:rPr>
        <w:t>“.</w:t>
      </w:r>
    </w:p>
  </w:footnote>
  <w:footnote w:id="3">
    <w:p w14:paraId="7AC85C41" w14:textId="77777777" w:rsidR="00225C2B" w:rsidRPr="00E645E1" w:rsidRDefault="00225C2B" w:rsidP="00225C2B">
      <w:pPr>
        <w:pStyle w:val="FootnoteText"/>
        <w:rPr>
          <w:rFonts w:ascii="Calibri" w:hAnsi="Calibri" w:cs="Calibri"/>
        </w:rPr>
      </w:pPr>
      <w:r w:rsidRPr="00E645E1">
        <w:rPr>
          <w:rStyle w:val="FootnoteReference"/>
          <w:rFonts w:ascii="Calibri" w:hAnsi="Calibri" w:cs="Calibri"/>
        </w:rPr>
        <w:footnoteRef/>
      </w:r>
      <w:r w:rsidRPr="00E645E1">
        <w:rPr>
          <w:rFonts w:ascii="Calibri" w:hAnsi="Calibri" w:cs="Calibri"/>
        </w:rPr>
        <w:t xml:space="preserve"> </w:t>
      </w:r>
      <w:r w:rsidRPr="00E645E1">
        <w:rPr>
          <w:rFonts w:ascii="Calibri" w:hAnsi="Calibri" w:cs="Calibri"/>
        </w:rPr>
        <w:t>„6. Perkančioji organizacija gali pašalinti tiekėją iš pirkimo procedūros, jeigu jis: &lt;...&gt; 2) yra nemokus, jam iškelta restruktūrizavimo ar bankroto byla, inicijuotos ar pradėtos likvidavimo procedūros, kai jo turtą valdo teismas ar nemokumo</w:t>
      </w:r>
      <w:r w:rsidRPr="00E645E1">
        <w:rPr>
          <w:rFonts w:ascii="Calibri" w:hAnsi="Calibri" w:cs="Calibri"/>
          <w:b/>
          <w:bCs/>
        </w:rPr>
        <w:t> </w:t>
      </w:r>
      <w:r w:rsidRPr="00E645E1">
        <w:rPr>
          <w:rFonts w:ascii="Calibri" w:hAnsi="Calibri" w:cs="Calibri"/>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footnote>
  <w:footnote w:id="4">
    <w:p w14:paraId="73882F0F" w14:textId="77777777" w:rsidR="00225C2B" w:rsidRPr="00CD4E8B" w:rsidRDefault="00225C2B" w:rsidP="00225C2B">
      <w:pPr>
        <w:spacing w:after="0" w:line="240" w:lineRule="auto"/>
        <w:rPr>
          <w:lang w:val="lt-LT"/>
        </w:rPr>
      </w:pPr>
      <w:r w:rsidRPr="00CD4E8B">
        <w:rPr>
          <w:rStyle w:val="FootnoteReference"/>
          <w:rFonts w:ascii="Calibri" w:hAnsi="Calibri" w:cs="Calibri"/>
          <w:sz w:val="20"/>
          <w:szCs w:val="20"/>
        </w:rPr>
        <w:footnoteRef/>
      </w:r>
      <w:r w:rsidRPr="00CD4E8B">
        <w:rPr>
          <w:rFonts w:ascii="Calibri" w:hAnsi="Calibri" w:cs="Calibri"/>
          <w:sz w:val="20"/>
          <w:szCs w:val="20"/>
          <w:lang w:val="lt-LT"/>
        </w:rPr>
        <w:t xml:space="preserve"> </w:t>
      </w:r>
      <w:r w:rsidRPr="00CD4E8B">
        <w:rPr>
          <w:rFonts w:ascii="Calibri" w:hAnsi="Calibri" w:cs="Calibri"/>
          <w:sz w:val="20"/>
          <w:szCs w:val="20"/>
          <w:lang w:val="lt-LT"/>
        </w:rPr>
        <w:t>„</w:t>
      </w:r>
      <w:r w:rsidRPr="00CD4E8B">
        <w:rPr>
          <w:rFonts w:ascii="Calibri" w:eastAsia="Calibri" w:hAnsi="Calibri" w:cs="Calibri"/>
          <w:sz w:val="20"/>
          <w:szCs w:val="20"/>
          <w:lang w:val="lt-LT"/>
        </w:rPr>
        <w:t>Užsienio šalies specialista</w:t>
      </w:r>
      <w:r>
        <w:rPr>
          <w:rFonts w:ascii="Calibri" w:eastAsia="Calibri" w:hAnsi="Calibri" w:cs="Calibri"/>
          <w:sz w:val="20"/>
          <w:szCs w:val="20"/>
          <w:lang w:val="lt-LT"/>
        </w:rPr>
        <w:t>i</w:t>
      </w:r>
      <w:r w:rsidRPr="00CD4E8B">
        <w:rPr>
          <w:rFonts w:ascii="Calibri" w:eastAsia="Calibri" w:hAnsi="Calibri" w:cs="Calibri"/>
          <w:sz w:val="20"/>
          <w:szCs w:val="20"/>
          <w:lang w:val="lt-LT"/>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Pr="00CD4E8B">
        <w:rPr>
          <w:rFonts w:ascii="Calibri" w:eastAsia="Calibri" w:hAnsi="Calibri" w:cs="Calibri"/>
          <w:b/>
          <w:bCs/>
          <w:sz w:val="20"/>
          <w:szCs w:val="20"/>
          <w:lang w:val="lt-LT"/>
        </w:rPr>
        <w:t xml:space="preserve">neypatingojo </w:t>
      </w:r>
      <w:r w:rsidRPr="00CD4E8B">
        <w:rPr>
          <w:rFonts w:ascii="Calibri" w:eastAsia="Calibri" w:hAnsi="Calibri" w:cs="Calibri"/>
          <w:sz w:val="20"/>
          <w:szCs w:val="20"/>
          <w:lang w:val="lt-LT"/>
        </w:rPr>
        <w:t>(arba ypatingojo/</w:t>
      </w:r>
      <w:r w:rsidRPr="00CD4E8B">
        <w:rPr>
          <w:rFonts w:ascii="Calibri" w:eastAsia="Calibri" w:hAnsi="Calibri" w:cs="Calibri"/>
          <w:b/>
          <w:bCs/>
          <w:sz w:val="20"/>
          <w:szCs w:val="20"/>
          <w:lang w:val="lt-LT"/>
        </w:rPr>
        <w:t>neypatingojo</w:t>
      </w:r>
      <w:r w:rsidRPr="00CD4E8B">
        <w:rPr>
          <w:rFonts w:ascii="Calibri" w:eastAsia="Calibri" w:hAnsi="Calibri" w:cs="Calibri"/>
          <w:sz w:val="20"/>
          <w:szCs w:val="20"/>
          <w:lang w:val="lt-LT"/>
        </w:rPr>
        <w:t xml:space="preserve">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footnote>
  <w:footnote w:id="5">
    <w:p w14:paraId="4A823F9F" w14:textId="77777777" w:rsidR="00225C2B" w:rsidRPr="00E75053" w:rsidRDefault="00225C2B" w:rsidP="00225C2B">
      <w:pPr>
        <w:pStyle w:val="FootnoteText"/>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rPr>
        <w:t>„</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p>
  </w:footnote>
  <w:footnote w:id="6">
    <w:p w14:paraId="01CF8345" w14:textId="77777777" w:rsidR="00225C2B" w:rsidRPr="00E75053" w:rsidRDefault="00225C2B" w:rsidP="00225C2B">
      <w:pPr>
        <w:pStyle w:val="FootnoteText"/>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55FD"/>
    <w:multiLevelType w:val="multilevel"/>
    <w:tmpl w:val="41F23C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E1A0B"/>
    <w:multiLevelType w:val="hybridMultilevel"/>
    <w:tmpl w:val="C5249032"/>
    <w:lvl w:ilvl="0" w:tplc="63922CF8">
      <w:start w:val="1"/>
      <w:numFmt w:val="decimal"/>
      <w:lvlText w:val="%1."/>
      <w:lvlJc w:val="left"/>
      <w:pPr>
        <w:ind w:left="1069" w:hanging="360"/>
      </w:pPr>
      <w:rPr>
        <w:rFonts w:hint="default"/>
        <w:b/>
        <w:bCs/>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271477772">
    <w:abstractNumId w:val="1"/>
  </w:num>
  <w:num w:numId="2" w16cid:durableId="77555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2B"/>
    <w:rsid w:val="00225C2B"/>
    <w:rsid w:val="00901068"/>
    <w:rsid w:val="009919AC"/>
    <w:rsid w:val="00A0134C"/>
    <w:rsid w:val="00BB0E8B"/>
    <w:rsid w:val="00C11424"/>
    <w:rsid w:val="00E620C8"/>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468"/>
  <w15:chartTrackingRefBased/>
  <w15:docId w15:val="{0D4E5AE9-F6DC-4280-96BA-9545F649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C2B"/>
    <w:pPr>
      <w:spacing w:line="259" w:lineRule="auto"/>
    </w:pPr>
    <w:rPr>
      <w:sz w:val="22"/>
      <w:szCs w:val="22"/>
    </w:rPr>
  </w:style>
  <w:style w:type="paragraph" w:styleId="Heading1">
    <w:name w:val="heading 1"/>
    <w:basedOn w:val="Normal"/>
    <w:next w:val="Normal"/>
    <w:link w:val="Heading1Char"/>
    <w:uiPriority w:val="9"/>
    <w:qFormat/>
    <w:rsid w:val="0022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C2B"/>
    <w:rPr>
      <w:rFonts w:eastAsiaTheme="majorEastAsia" w:cstheme="majorBidi"/>
      <w:color w:val="272727" w:themeColor="text1" w:themeTint="D8"/>
    </w:rPr>
  </w:style>
  <w:style w:type="paragraph" w:styleId="Title">
    <w:name w:val="Title"/>
    <w:basedOn w:val="Normal"/>
    <w:next w:val="Normal"/>
    <w:link w:val="TitleChar"/>
    <w:uiPriority w:val="10"/>
    <w:qFormat/>
    <w:rsid w:val="0022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C2B"/>
    <w:pPr>
      <w:spacing w:before="160"/>
      <w:jc w:val="center"/>
    </w:pPr>
    <w:rPr>
      <w:i/>
      <w:iCs/>
      <w:color w:val="404040" w:themeColor="text1" w:themeTint="BF"/>
    </w:rPr>
  </w:style>
  <w:style w:type="character" w:customStyle="1" w:styleId="QuoteChar">
    <w:name w:val="Quote Char"/>
    <w:basedOn w:val="DefaultParagraphFont"/>
    <w:link w:val="Quote"/>
    <w:uiPriority w:val="29"/>
    <w:rsid w:val="00225C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25C2B"/>
    <w:pPr>
      <w:ind w:left="720"/>
      <w:contextualSpacing/>
    </w:pPr>
  </w:style>
  <w:style w:type="character" w:styleId="IntenseEmphasis">
    <w:name w:val="Intense Emphasis"/>
    <w:basedOn w:val="DefaultParagraphFont"/>
    <w:uiPriority w:val="21"/>
    <w:qFormat/>
    <w:rsid w:val="00225C2B"/>
    <w:rPr>
      <w:i/>
      <w:iCs/>
      <w:color w:val="0F4761" w:themeColor="accent1" w:themeShade="BF"/>
    </w:rPr>
  </w:style>
  <w:style w:type="paragraph" w:styleId="IntenseQuote">
    <w:name w:val="Intense Quote"/>
    <w:basedOn w:val="Normal"/>
    <w:next w:val="Normal"/>
    <w:link w:val="IntenseQuoteChar"/>
    <w:uiPriority w:val="30"/>
    <w:qFormat/>
    <w:rsid w:val="0022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C2B"/>
    <w:rPr>
      <w:i/>
      <w:iCs/>
      <w:color w:val="0F4761" w:themeColor="accent1" w:themeShade="BF"/>
    </w:rPr>
  </w:style>
  <w:style w:type="character" w:styleId="IntenseReference">
    <w:name w:val="Intense Reference"/>
    <w:basedOn w:val="DefaultParagraphFont"/>
    <w:uiPriority w:val="32"/>
    <w:qFormat/>
    <w:rsid w:val="00225C2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25C2B"/>
  </w:style>
  <w:style w:type="paragraph" w:customStyle="1" w:styleId="paragraph">
    <w:name w:val="paragraph"/>
    <w:basedOn w:val="Normal"/>
    <w:rsid w:val="00225C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25C2B"/>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225C2B"/>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225C2B"/>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225C2B"/>
    <w:rPr>
      <w:vertAlign w:val="superscript"/>
    </w:rPr>
  </w:style>
  <w:style w:type="character" w:styleId="Hyperlink">
    <w:name w:val="Hyperlink"/>
    <w:basedOn w:val="DefaultParagraphFont"/>
    <w:uiPriority w:val="99"/>
    <w:unhideWhenUsed/>
    <w:rsid w:val="00225C2B"/>
    <w:rPr>
      <w:color w:val="467886" w:themeColor="hyperlink"/>
      <w:u w:val="single"/>
    </w:rPr>
  </w:style>
  <w:style w:type="character" w:customStyle="1" w:styleId="eop">
    <w:name w:val="eop"/>
    <w:basedOn w:val="DefaultParagraphFont"/>
    <w:rsid w:val="0022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e0458643b88611e6a3e9de0fc8d85cd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2025-08-29T12:03:00Z</dcterms:created>
  <dcterms:modified xsi:type="dcterms:W3CDTF">2025-08-29T12:04:00Z</dcterms:modified>
</cp:coreProperties>
</file>