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7A8" w14:textId="77777777" w:rsidR="00032B5E" w:rsidRPr="0074350E" w:rsidRDefault="00032B5E" w:rsidP="00032B5E">
      <w:pPr>
        <w:ind w:left="6480" w:right="28" w:firstLine="324"/>
        <w:jc w:val="both"/>
      </w:pPr>
    </w:p>
    <w:p w14:paraId="71C1D8FC" w14:textId="77777777" w:rsidR="00032B5E" w:rsidRPr="0074350E" w:rsidRDefault="00032B5E" w:rsidP="00032B5E">
      <w:pPr>
        <w:ind w:left="6480" w:right="28" w:firstLine="41"/>
        <w:jc w:val="both"/>
      </w:pPr>
    </w:p>
    <w:p w14:paraId="34AE3D66" w14:textId="77777777" w:rsidR="00032B5E" w:rsidRPr="0074350E" w:rsidRDefault="0069374C" w:rsidP="00032B5E">
      <w:pPr>
        <w:ind w:left="6480" w:right="28" w:firstLine="41"/>
        <w:jc w:val="both"/>
      </w:pPr>
      <w:r w:rsidRPr="0074350E">
        <w:t>TVIRTINU</w:t>
      </w:r>
    </w:p>
    <w:p w14:paraId="1B7643A7" w14:textId="77777777" w:rsidR="00032B5E" w:rsidRPr="0074350E" w:rsidRDefault="0069374C" w:rsidP="00032B5E">
      <w:pPr>
        <w:widowControl w:val="0"/>
        <w:autoSpaceDE w:val="0"/>
        <w:spacing w:before="100" w:after="100"/>
        <w:jc w:val="both"/>
      </w:pPr>
      <w:r w:rsidRPr="0074350E">
        <w:t xml:space="preserve">                                                                                                              </w:t>
      </w:r>
      <w:proofErr w:type="spellStart"/>
      <w:r w:rsidRPr="0074350E">
        <w:t>Direktor</w:t>
      </w:r>
      <w:r w:rsidR="00AB06A9" w:rsidRPr="0074350E">
        <w:t>ė</w:t>
      </w:r>
      <w:proofErr w:type="spellEnd"/>
    </w:p>
    <w:p w14:paraId="230E3017" w14:textId="77777777" w:rsidR="00032B5E" w:rsidRPr="0074350E" w:rsidRDefault="0069374C" w:rsidP="00032B5E">
      <w:pPr>
        <w:widowControl w:val="0"/>
        <w:autoSpaceDE w:val="0"/>
        <w:spacing w:before="100" w:after="100"/>
        <w:jc w:val="both"/>
      </w:pPr>
      <w:r w:rsidRPr="0074350E">
        <w:t xml:space="preserve">                </w:t>
      </w:r>
    </w:p>
    <w:p w14:paraId="7257B4B3" w14:textId="77777777" w:rsidR="00032B5E" w:rsidRPr="0074350E" w:rsidRDefault="0069374C" w:rsidP="00032B5E">
      <w:pPr>
        <w:widowControl w:val="0"/>
        <w:autoSpaceDE w:val="0"/>
        <w:spacing w:before="100" w:after="100"/>
        <w:jc w:val="both"/>
      </w:pPr>
      <w:r w:rsidRPr="0074350E">
        <w:t xml:space="preserve">                                                                                                            ___________________</w:t>
      </w:r>
    </w:p>
    <w:p w14:paraId="29BC28C5" w14:textId="77777777" w:rsidR="00032B5E" w:rsidRPr="0074350E" w:rsidRDefault="0069374C" w:rsidP="00032B5E">
      <w:pPr>
        <w:widowControl w:val="0"/>
        <w:tabs>
          <w:tab w:val="left" w:pos="6521"/>
        </w:tabs>
        <w:autoSpaceDE w:val="0"/>
        <w:spacing w:before="100" w:after="100"/>
        <w:jc w:val="both"/>
      </w:pPr>
      <w:r w:rsidRPr="0074350E">
        <w:t xml:space="preserve">                                                                                                                 Rugilė Červokienė    </w:t>
      </w:r>
    </w:p>
    <w:p w14:paraId="3274DD37" w14:textId="77777777" w:rsidR="00DA57E6" w:rsidRPr="0074350E" w:rsidRDefault="00DA57E6" w:rsidP="00C97C5F">
      <w:pPr>
        <w:ind w:left="120" w:right="99"/>
        <w:rPr>
          <w:b/>
          <w:lang w:val="lt-LT"/>
        </w:rPr>
      </w:pPr>
    </w:p>
    <w:p w14:paraId="4857640B" w14:textId="77777777" w:rsidR="008D5C3F" w:rsidRPr="0074350E" w:rsidRDefault="008D5C3F">
      <w:pPr>
        <w:ind w:left="120" w:right="99"/>
        <w:jc w:val="center"/>
        <w:rPr>
          <w:rFonts w:ascii="Arial" w:hAnsi="Arial" w:cs="Arial"/>
          <w:b/>
          <w:sz w:val="20"/>
          <w:szCs w:val="20"/>
          <w:lang w:val="lt-LT"/>
        </w:rPr>
      </w:pPr>
    </w:p>
    <w:p w14:paraId="5BA5C466" w14:textId="77777777" w:rsidR="00811C6D" w:rsidRPr="0074350E" w:rsidRDefault="0069374C" w:rsidP="00B1679A">
      <w:pPr>
        <w:ind w:left="120" w:right="99"/>
        <w:jc w:val="center"/>
        <w:rPr>
          <w:b/>
          <w:lang w:val="lt-LT"/>
        </w:rPr>
      </w:pPr>
      <w:r w:rsidRPr="0074350E">
        <w:rPr>
          <w:b/>
          <w:lang w:val="lt-LT"/>
        </w:rPr>
        <w:t>ATVIRO KONKURSO</w:t>
      </w:r>
      <w:r w:rsidR="003B1243" w:rsidRPr="0074350E">
        <w:rPr>
          <w:b/>
          <w:lang w:val="lt-LT"/>
        </w:rPr>
        <w:t xml:space="preserve"> </w:t>
      </w:r>
      <w:r w:rsidRPr="0074350E">
        <w:rPr>
          <w:b/>
          <w:bCs/>
          <w:caps/>
          <w:lang w:val="lt-LT"/>
        </w:rPr>
        <w:t>SĄLYGOS</w:t>
      </w:r>
      <w:r w:rsidRPr="0074350E">
        <w:rPr>
          <w:b/>
          <w:lang w:val="lt-LT"/>
        </w:rPr>
        <w:t xml:space="preserve"> </w:t>
      </w:r>
    </w:p>
    <w:p w14:paraId="016C650F" w14:textId="77777777" w:rsidR="00EC4306" w:rsidRPr="0074350E" w:rsidRDefault="0069374C" w:rsidP="00B1679A">
      <w:pPr>
        <w:ind w:left="120" w:right="99"/>
        <w:jc w:val="center"/>
        <w:rPr>
          <w:b/>
          <w:caps/>
          <w:lang w:val="lt-LT"/>
        </w:rPr>
      </w:pPr>
      <w:r w:rsidRPr="0074350E">
        <w:rPr>
          <w:b/>
          <w:lang w:val="lt-LT"/>
        </w:rPr>
        <w:t xml:space="preserve">SUSKYSTINTOS </w:t>
      </w:r>
      <w:r w:rsidR="003B1243" w:rsidRPr="0074350E">
        <w:rPr>
          <w:b/>
          <w:lang w:val="lt-LT"/>
        </w:rPr>
        <w:t xml:space="preserve">NAFTOS </w:t>
      </w:r>
      <w:r w:rsidRPr="0074350E">
        <w:rPr>
          <w:b/>
          <w:lang w:val="lt-LT"/>
        </w:rPr>
        <w:t xml:space="preserve">DUJOS </w:t>
      </w:r>
      <w:r w:rsidR="003B1243" w:rsidRPr="0074350E">
        <w:rPr>
          <w:b/>
          <w:lang w:val="lt-LT"/>
        </w:rPr>
        <w:t xml:space="preserve">(SND) / </w:t>
      </w:r>
      <w:r w:rsidRPr="0074350E">
        <w:rPr>
          <w:b/>
          <w:lang w:val="lt-LT"/>
        </w:rPr>
        <w:t xml:space="preserve">PROPANAS </w:t>
      </w:r>
    </w:p>
    <w:p w14:paraId="366DA86C" w14:textId="77777777" w:rsidR="004D0556" w:rsidRPr="0074350E" w:rsidRDefault="004D0556" w:rsidP="00B1679A">
      <w:pPr>
        <w:rPr>
          <w:lang w:val="lt-LT"/>
        </w:rPr>
      </w:pPr>
    </w:p>
    <w:p w14:paraId="27E30503" w14:textId="77777777" w:rsidR="00A83772" w:rsidRPr="0074350E" w:rsidRDefault="0069374C" w:rsidP="00B1679A">
      <w:pPr>
        <w:keepNext/>
        <w:keepLines/>
        <w:tabs>
          <w:tab w:val="left" w:pos="357"/>
          <w:tab w:val="left" w:pos="426"/>
          <w:tab w:val="left" w:pos="3402"/>
        </w:tabs>
        <w:jc w:val="center"/>
        <w:outlineLvl w:val="0"/>
        <w:rPr>
          <w:b/>
          <w:lang w:val="lt-LT"/>
        </w:rPr>
      </w:pPr>
      <w:bookmarkStart w:id="0" w:name="_Toc489267956"/>
      <w:bookmarkStart w:id="1" w:name="_Toc529451260"/>
      <w:r w:rsidRPr="0074350E">
        <w:rPr>
          <w:b/>
          <w:lang w:val="lt-LT"/>
        </w:rPr>
        <w:t>I SKYRIUS</w:t>
      </w:r>
    </w:p>
    <w:p w14:paraId="4B4417DC" w14:textId="77777777" w:rsidR="00EF35BB" w:rsidRPr="0074350E" w:rsidRDefault="0069374C" w:rsidP="00B1679A">
      <w:pPr>
        <w:keepNext/>
        <w:keepLines/>
        <w:tabs>
          <w:tab w:val="left" w:pos="357"/>
          <w:tab w:val="left" w:pos="426"/>
          <w:tab w:val="left" w:pos="3402"/>
        </w:tabs>
        <w:jc w:val="center"/>
        <w:outlineLvl w:val="0"/>
        <w:rPr>
          <w:b/>
          <w:lang w:val="lt-LT"/>
        </w:rPr>
      </w:pPr>
      <w:r w:rsidRPr="0074350E">
        <w:rPr>
          <w:rFonts w:eastAsiaTheme="majorEastAsia"/>
          <w:b/>
          <w:lang w:val="lt-LT"/>
        </w:rPr>
        <w:t>BENDROSIOS NUOSTATOS</w:t>
      </w:r>
      <w:bookmarkEnd w:id="0"/>
      <w:bookmarkEnd w:id="1"/>
    </w:p>
    <w:p w14:paraId="0E542F9D" w14:textId="77777777" w:rsidR="000D0993" w:rsidRPr="0074350E" w:rsidRDefault="000D0993" w:rsidP="00B1679A">
      <w:pPr>
        <w:keepNext/>
        <w:keepLines/>
        <w:tabs>
          <w:tab w:val="left" w:pos="357"/>
          <w:tab w:val="left" w:pos="426"/>
          <w:tab w:val="left" w:pos="3402"/>
        </w:tabs>
        <w:jc w:val="center"/>
        <w:outlineLvl w:val="0"/>
        <w:rPr>
          <w:b/>
          <w:lang w:val="lt-LT"/>
        </w:rPr>
      </w:pPr>
    </w:p>
    <w:p w14:paraId="4EB34199" w14:textId="1D42CF2F" w:rsidR="00352363" w:rsidRPr="0074350E" w:rsidRDefault="0069374C" w:rsidP="00AB06A9">
      <w:pPr>
        <w:numPr>
          <w:ilvl w:val="0"/>
          <w:numId w:val="2"/>
        </w:numPr>
        <w:tabs>
          <w:tab w:val="left" w:pos="993"/>
        </w:tabs>
        <w:ind w:left="0" w:firstLine="851"/>
        <w:contextualSpacing/>
        <w:jc w:val="both"/>
        <w:rPr>
          <w:lang w:val="lt-LT"/>
        </w:rPr>
      </w:pPr>
      <w:r w:rsidRPr="0074350E">
        <w:rPr>
          <w:lang w:val="lt-LT"/>
        </w:rPr>
        <w:t>U</w:t>
      </w:r>
      <w:r w:rsidR="00EC4306" w:rsidRPr="0074350E">
        <w:rPr>
          <w:lang w:val="lt-LT"/>
        </w:rPr>
        <w:t>AB „</w:t>
      </w:r>
      <w:r w:rsidRPr="0074350E">
        <w:rPr>
          <w:lang w:val="lt-LT"/>
        </w:rPr>
        <w:t>Kaišiadorių šiluma</w:t>
      </w:r>
      <w:r w:rsidR="00EC4306" w:rsidRPr="0074350E">
        <w:rPr>
          <w:lang w:val="lt-LT"/>
        </w:rPr>
        <w:t xml:space="preserve">“ (toliau – </w:t>
      </w:r>
      <w:r w:rsidR="006B2BE9" w:rsidRPr="0074350E">
        <w:rPr>
          <w:lang w:val="lt-LT"/>
        </w:rPr>
        <w:t>Įsigyjančioji organizacija</w:t>
      </w:r>
      <w:r w:rsidR="00EC4306" w:rsidRPr="0074350E">
        <w:rPr>
          <w:lang w:val="lt-LT"/>
        </w:rPr>
        <w:t xml:space="preserve">) </w:t>
      </w:r>
      <w:r w:rsidR="00A1053D" w:rsidRPr="0074350E">
        <w:rPr>
          <w:lang w:val="lt-LT" w:eastAsia="lt-LT"/>
        </w:rPr>
        <w:t xml:space="preserve">numato </w:t>
      </w:r>
      <w:r w:rsidR="003B1243" w:rsidRPr="0074350E">
        <w:rPr>
          <w:lang w:val="lt-LT" w:eastAsia="lt-LT"/>
        </w:rPr>
        <w:t xml:space="preserve">pirkti suskystintas naftos dujas / propaną </w:t>
      </w:r>
      <w:r w:rsidR="00834241" w:rsidRPr="0074350E">
        <w:rPr>
          <w:lang w:val="lt-LT"/>
        </w:rPr>
        <w:t>šilumos energijai gaminti</w:t>
      </w:r>
      <w:r w:rsidR="00834241" w:rsidRPr="0074350E">
        <w:rPr>
          <w:lang w:val="lt-LT" w:eastAsia="lt-LT"/>
        </w:rPr>
        <w:t xml:space="preserve"> </w:t>
      </w:r>
      <w:r w:rsidR="007D292D" w:rsidRPr="0074350E">
        <w:rPr>
          <w:lang w:val="lt-LT" w:eastAsia="lt-LT"/>
        </w:rPr>
        <w:t>(toliau – Pirkimas)</w:t>
      </w:r>
      <w:r w:rsidR="002D6255" w:rsidRPr="0074350E">
        <w:rPr>
          <w:lang w:val="lt-LT" w:eastAsia="lt-LT"/>
        </w:rPr>
        <w:t>.</w:t>
      </w:r>
    </w:p>
    <w:p w14:paraId="4DE860D3" w14:textId="3254DCB4" w:rsidR="00B56ABA" w:rsidRPr="0074350E" w:rsidRDefault="0069374C" w:rsidP="00AB06A9">
      <w:pPr>
        <w:numPr>
          <w:ilvl w:val="0"/>
          <w:numId w:val="2"/>
        </w:numPr>
        <w:tabs>
          <w:tab w:val="left" w:pos="993"/>
        </w:tabs>
        <w:ind w:left="0" w:firstLine="851"/>
        <w:contextualSpacing/>
        <w:jc w:val="both"/>
        <w:rPr>
          <w:lang w:val="lt-LT"/>
        </w:rPr>
      </w:pPr>
      <w:r w:rsidRPr="0074350E">
        <w:rPr>
          <w:lang w:val="lt-LT"/>
        </w:rPr>
        <w:t>Pirkimas vykdomas atviro konkurso (toliau – Konkursas) būdu, vadovaujantis Įmonių, veikiančių energetikos srityje, energijos ar kuro, kurių reikia elektros ir šilumos energijai gaminti, pirkimų taisyklėmis</w:t>
      </w:r>
      <w:r w:rsidR="00A939FF" w:rsidRPr="0074350E">
        <w:rPr>
          <w:lang w:val="lt-LT"/>
        </w:rPr>
        <w:t xml:space="preserve"> </w:t>
      </w:r>
      <w:r w:rsidRPr="0074350E">
        <w:rPr>
          <w:lang w:val="lt-LT"/>
        </w:rPr>
        <w:t xml:space="preserve">(toliau – Taisyklės), patvirtintomis Lietuvos Respublikos Vyriausybės 2003 m. kovo 3 d. nutarimu Nr. 277 </w:t>
      </w:r>
      <w:r w:rsidR="00506F61" w:rsidRPr="0074350E">
        <w:rPr>
          <w:lang w:val="lt-LT"/>
        </w:rPr>
        <w:t>(aktuali redakcija)</w:t>
      </w:r>
      <w:r w:rsidRPr="0074350E">
        <w:rPr>
          <w:lang w:val="lt-LT"/>
        </w:rPr>
        <w:t>, kitais Lietuvos Respublikos teisės aktais bei šiomis Konkurso sąlygomis (toliau – Sąlygos).</w:t>
      </w:r>
    </w:p>
    <w:p w14:paraId="66D75B1D" w14:textId="77777777" w:rsidR="002D0A36" w:rsidRPr="0074350E" w:rsidRDefault="0069374C" w:rsidP="00AB06A9">
      <w:pPr>
        <w:numPr>
          <w:ilvl w:val="0"/>
          <w:numId w:val="2"/>
        </w:numPr>
        <w:tabs>
          <w:tab w:val="left" w:pos="1134"/>
        </w:tabs>
        <w:ind w:left="0" w:firstLine="851"/>
        <w:contextualSpacing/>
        <w:jc w:val="both"/>
        <w:rPr>
          <w:lang w:val="lt-LT"/>
        </w:rPr>
      </w:pPr>
      <w:r w:rsidRPr="0074350E">
        <w:rPr>
          <w:lang w:val="lt-LT"/>
        </w:rPr>
        <w:t xml:space="preserve">Vartojamos pagrindinės sąvokos, apibrėžtos </w:t>
      </w:r>
      <w:r w:rsidR="00B56ABA" w:rsidRPr="0074350E">
        <w:rPr>
          <w:lang w:val="lt-LT"/>
        </w:rPr>
        <w:t>Taisyklėse</w:t>
      </w:r>
      <w:r w:rsidRPr="0074350E">
        <w:rPr>
          <w:lang w:val="lt-LT"/>
        </w:rPr>
        <w:t>.</w:t>
      </w:r>
    </w:p>
    <w:p w14:paraId="6ECF46EB" w14:textId="77777777" w:rsidR="002D0A36" w:rsidRPr="0074350E" w:rsidRDefault="0069374C" w:rsidP="00AB06A9">
      <w:pPr>
        <w:numPr>
          <w:ilvl w:val="0"/>
          <w:numId w:val="2"/>
        </w:numPr>
        <w:tabs>
          <w:tab w:val="left" w:pos="1134"/>
        </w:tabs>
        <w:ind w:left="0" w:firstLine="851"/>
        <w:contextualSpacing/>
        <w:jc w:val="both"/>
        <w:rPr>
          <w:lang w:val="lt-LT"/>
        </w:rPr>
      </w:pPr>
      <w:r w:rsidRPr="0074350E">
        <w:rPr>
          <w:lang w:val="lt-LT"/>
        </w:rPr>
        <w:t>Pirkimas atliekamas laikantis lygiateisiškumo, nediskriminavimo, skaidrumo, abipusio pripažinimo, proporcingumo principų ir konfidencialumo bei nešališkumo reikalavimų. Priimant sprendimus dėl Sąlygų, vadovaujamasi racionalumo principu.</w:t>
      </w:r>
    </w:p>
    <w:p w14:paraId="20E087FB" w14:textId="77777777" w:rsidR="002D0A36" w:rsidRPr="0074350E" w:rsidRDefault="0069374C" w:rsidP="00AB06A9">
      <w:pPr>
        <w:numPr>
          <w:ilvl w:val="0"/>
          <w:numId w:val="2"/>
        </w:numPr>
        <w:tabs>
          <w:tab w:val="left" w:pos="1134"/>
        </w:tabs>
        <w:ind w:left="0" w:firstLine="851"/>
        <w:contextualSpacing/>
        <w:jc w:val="both"/>
        <w:rPr>
          <w:lang w:val="lt-LT"/>
        </w:rPr>
      </w:pPr>
      <w:r w:rsidRPr="0074350E">
        <w:rPr>
          <w:lang w:val="lt-LT"/>
        </w:rPr>
        <w:t>Įsigyjančioji organizacija</w:t>
      </w:r>
      <w:r w:rsidR="00A1053D" w:rsidRPr="0074350E">
        <w:rPr>
          <w:lang w:val="lt-LT"/>
        </w:rPr>
        <w:t xml:space="preserve"> yra pridėtinės vertės mokesčio (toliau – PVM) mokėtoja.</w:t>
      </w:r>
    </w:p>
    <w:p w14:paraId="60CD5D28" w14:textId="77777777" w:rsidR="00A1053D" w:rsidRPr="0074350E" w:rsidRDefault="0069374C" w:rsidP="00AB06A9">
      <w:pPr>
        <w:numPr>
          <w:ilvl w:val="0"/>
          <w:numId w:val="2"/>
        </w:numPr>
        <w:tabs>
          <w:tab w:val="left" w:pos="1134"/>
        </w:tabs>
        <w:ind w:left="0" w:firstLine="851"/>
        <w:contextualSpacing/>
        <w:jc w:val="both"/>
        <w:rPr>
          <w:lang w:val="lt-LT"/>
        </w:rPr>
      </w:pPr>
      <w:r w:rsidRPr="0074350E">
        <w:rPr>
          <w:lang w:val="lt-LT"/>
        </w:rPr>
        <w:t>Visos pirkimo sąlygos nustatytos pirkimo dokumentuose, kuriuos sudaro:</w:t>
      </w:r>
    </w:p>
    <w:p w14:paraId="417BB17B" w14:textId="77777777" w:rsidR="002D0A36" w:rsidRPr="0074350E" w:rsidRDefault="0069374C" w:rsidP="002C3455">
      <w:pPr>
        <w:numPr>
          <w:ilvl w:val="1"/>
          <w:numId w:val="2"/>
        </w:numPr>
        <w:tabs>
          <w:tab w:val="left" w:pos="1134"/>
          <w:tab w:val="left" w:pos="1418"/>
          <w:tab w:val="left" w:pos="1843"/>
        </w:tabs>
        <w:ind w:left="0" w:firstLine="851"/>
        <w:contextualSpacing/>
        <w:jc w:val="both"/>
        <w:rPr>
          <w:lang w:val="lt-LT"/>
        </w:rPr>
      </w:pPr>
      <w:r w:rsidRPr="0074350E">
        <w:rPr>
          <w:lang w:val="lt-LT"/>
        </w:rPr>
        <w:t>skelbimas apie pirkimą;</w:t>
      </w:r>
    </w:p>
    <w:p w14:paraId="41548F61" w14:textId="77777777" w:rsidR="002D0A36" w:rsidRPr="0074350E" w:rsidRDefault="0069374C" w:rsidP="002C3455">
      <w:pPr>
        <w:numPr>
          <w:ilvl w:val="1"/>
          <w:numId w:val="2"/>
        </w:numPr>
        <w:tabs>
          <w:tab w:val="left" w:pos="1134"/>
          <w:tab w:val="left" w:pos="1418"/>
          <w:tab w:val="left" w:pos="1843"/>
        </w:tabs>
        <w:ind w:left="0" w:firstLine="851"/>
        <w:contextualSpacing/>
        <w:jc w:val="both"/>
        <w:rPr>
          <w:lang w:val="lt-LT"/>
        </w:rPr>
      </w:pPr>
      <w:r w:rsidRPr="0074350E">
        <w:rPr>
          <w:lang w:val="lt-LT"/>
        </w:rPr>
        <w:t>Sąlygos (kartu su priedais);</w:t>
      </w:r>
    </w:p>
    <w:p w14:paraId="640D51F4" w14:textId="77777777" w:rsidR="002D0A36" w:rsidRPr="0074350E" w:rsidRDefault="0069374C" w:rsidP="002C3455">
      <w:pPr>
        <w:numPr>
          <w:ilvl w:val="1"/>
          <w:numId w:val="2"/>
        </w:numPr>
        <w:tabs>
          <w:tab w:val="left" w:pos="1134"/>
          <w:tab w:val="left" w:pos="1418"/>
          <w:tab w:val="left" w:pos="1843"/>
        </w:tabs>
        <w:ind w:left="0" w:firstLine="851"/>
        <w:contextualSpacing/>
        <w:jc w:val="both"/>
        <w:rPr>
          <w:lang w:val="lt-LT"/>
        </w:rPr>
      </w:pPr>
      <w:r w:rsidRPr="0074350E">
        <w:rPr>
          <w:lang w:val="lt-LT"/>
        </w:rPr>
        <w:t>dokumentų paaiškinimai (patikslinimai), taip pat atsakymai į tiekėjų klausimus (jeigu bus);</w:t>
      </w:r>
    </w:p>
    <w:p w14:paraId="6E0DF60C" w14:textId="77777777" w:rsidR="00B56ABA" w:rsidRPr="0074350E" w:rsidRDefault="0069374C" w:rsidP="002C3455">
      <w:pPr>
        <w:numPr>
          <w:ilvl w:val="1"/>
          <w:numId w:val="2"/>
        </w:numPr>
        <w:tabs>
          <w:tab w:val="left" w:pos="1134"/>
          <w:tab w:val="left" w:pos="1418"/>
        </w:tabs>
        <w:ind w:left="0" w:firstLine="851"/>
        <w:contextualSpacing/>
        <w:jc w:val="both"/>
        <w:rPr>
          <w:lang w:val="lt-LT"/>
        </w:rPr>
      </w:pPr>
      <w:r w:rsidRPr="0074350E">
        <w:rPr>
          <w:lang w:val="lt-LT"/>
        </w:rPr>
        <w:t>kita Įsigyjančiosios organizacijos interneto svetainėje pateikta informacija.</w:t>
      </w:r>
    </w:p>
    <w:p w14:paraId="28A52698" w14:textId="455C624E" w:rsidR="00F33569" w:rsidRPr="0074350E" w:rsidRDefault="0069374C" w:rsidP="002C3455">
      <w:pPr>
        <w:numPr>
          <w:ilvl w:val="0"/>
          <w:numId w:val="2"/>
        </w:numPr>
        <w:tabs>
          <w:tab w:val="left" w:pos="1418"/>
        </w:tabs>
        <w:ind w:left="0" w:firstLine="851"/>
        <w:jc w:val="both"/>
        <w:rPr>
          <w:noProof/>
          <w:lang w:val="lt-LT" w:eastAsia="lt-LT"/>
        </w:rPr>
      </w:pPr>
      <w:r w:rsidRPr="0074350E">
        <w:rPr>
          <w:noProof/>
          <w:lang w:val="lt-LT" w:eastAsia="lt-LT"/>
        </w:rPr>
        <w:t xml:space="preserve">Skelbimas apie pirkimą ir pirkimo dokumentai skelbiami CVP IS rubrikoje „kuro pirkimai“ </w:t>
      </w:r>
      <w:r w:rsidR="00B26D2E" w:rsidRPr="0074350E">
        <w:t>https://vpt.lrv.lt/lt/nuorodos/kuro-skelbimai-ir-ataskaitos/</w:t>
      </w:r>
      <w:r w:rsidRPr="0074350E">
        <w:rPr>
          <w:noProof/>
          <w:lang w:val="lt-LT" w:eastAsia="lt-LT"/>
        </w:rPr>
        <w:t xml:space="preserve"> ir Įsigyjančiosios organizacijos internetinėje svetainėje </w:t>
      </w:r>
      <w:hyperlink r:id="rId7" w:history="1">
        <w:r w:rsidRPr="0074350E">
          <w:rPr>
            <w:noProof/>
            <w:u w:val="single"/>
            <w:lang w:val="lt-LT" w:eastAsia="lt-LT"/>
          </w:rPr>
          <w:t>www.kaisiluma.lt</w:t>
        </w:r>
      </w:hyperlink>
      <w:r w:rsidRPr="0074350E">
        <w:rPr>
          <w:noProof/>
          <w:lang w:val="lt-LT" w:eastAsia="lt-LT"/>
        </w:rPr>
        <w:t>.</w:t>
      </w:r>
    </w:p>
    <w:p w14:paraId="62C64EFD" w14:textId="77777777" w:rsidR="00F33569" w:rsidRPr="0074350E" w:rsidRDefault="00F33569" w:rsidP="00F33569">
      <w:pPr>
        <w:ind w:left="3338"/>
        <w:jc w:val="both"/>
        <w:rPr>
          <w:noProof/>
          <w:lang w:val="lt-LT" w:eastAsia="lt-LT"/>
        </w:rPr>
      </w:pPr>
    </w:p>
    <w:p w14:paraId="6CD11B78" w14:textId="77777777" w:rsidR="000D0993" w:rsidRPr="0074350E" w:rsidRDefault="000D0993" w:rsidP="00B1679A">
      <w:pPr>
        <w:tabs>
          <w:tab w:val="left" w:pos="1276"/>
        </w:tabs>
        <w:ind w:left="567"/>
        <w:contextualSpacing/>
        <w:jc w:val="both"/>
        <w:rPr>
          <w:lang w:val="lt-LT"/>
        </w:rPr>
      </w:pPr>
    </w:p>
    <w:p w14:paraId="2D17C973" w14:textId="77777777" w:rsidR="00352363" w:rsidRPr="0074350E" w:rsidRDefault="0069374C" w:rsidP="00B1679A">
      <w:pPr>
        <w:keepNext/>
        <w:keepLines/>
        <w:tabs>
          <w:tab w:val="left" w:pos="426"/>
        </w:tabs>
        <w:jc w:val="center"/>
        <w:outlineLvl w:val="0"/>
        <w:rPr>
          <w:b/>
          <w:lang w:val="lt-LT"/>
        </w:rPr>
      </w:pPr>
      <w:bookmarkStart w:id="2" w:name="_Toc489267957"/>
      <w:bookmarkStart w:id="3" w:name="_Toc529451261"/>
      <w:r w:rsidRPr="0074350E">
        <w:rPr>
          <w:rFonts w:eastAsiaTheme="majorEastAsia"/>
          <w:b/>
          <w:lang w:val="lt-LT"/>
        </w:rPr>
        <w:lastRenderedPageBreak/>
        <w:t>II SKYRIUS</w:t>
      </w:r>
    </w:p>
    <w:p w14:paraId="04980830" w14:textId="77777777" w:rsidR="00EF35BB" w:rsidRPr="0074350E" w:rsidRDefault="0069374C" w:rsidP="00B1679A">
      <w:pPr>
        <w:keepNext/>
        <w:keepLines/>
        <w:tabs>
          <w:tab w:val="left" w:pos="426"/>
        </w:tabs>
        <w:jc w:val="center"/>
        <w:outlineLvl w:val="0"/>
        <w:rPr>
          <w:b/>
          <w:lang w:val="lt-LT"/>
        </w:rPr>
      </w:pPr>
      <w:r w:rsidRPr="0074350E">
        <w:rPr>
          <w:rFonts w:eastAsiaTheme="majorEastAsia"/>
          <w:b/>
          <w:lang w:val="lt-LT"/>
        </w:rPr>
        <w:t>PIRKIMO OBJEKTAS</w:t>
      </w:r>
      <w:bookmarkEnd w:id="2"/>
      <w:bookmarkEnd w:id="3"/>
    </w:p>
    <w:p w14:paraId="577ED0E2" w14:textId="77777777" w:rsidR="000D0993" w:rsidRPr="0074350E" w:rsidRDefault="000D0993" w:rsidP="00B1679A">
      <w:pPr>
        <w:keepNext/>
        <w:keepLines/>
        <w:tabs>
          <w:tab w:val="left" w:pos="426"/>
          <w:tab w:val="left" w:pos="567"/>
          <w:tab w:val="left" w:pos="1134"/>
        </w:tabs>
        <w:ind w:firstLine="567"/>
        <w:jc w:val="center"/>
        <w:outlineLvl w:val="0"/>
        <w:rPr>
          <w:b/>
          <w:lang w:val="lt-LT"/>
        </w:rPr>
      </w:pPr>
    </w:p>
    <w:p w14:paraId="372057D4" w14:textId="718D6216" w:rsidR="00F9632F" w:rsidRPr="0074350E" w:rsidRDefault="0069374C" w:rsidP="00AB06A9">
      <w:pPr>
        <w:numPr>
          <w:ilvl w:val="0"/>
          <w:numId w:val="2"/>
        </w:numPr>
        <w:tabs>
          <w:tab w:val="left" w:pos="1134"/>
        </w:tabs>
        <w:ind w:left="0" w:firstLine="851"/>
        <w:contextualSpacing/>
        <w:jc w:val="both"/>
        <w:rPr>
          <w:lang w:val="lt-LT"/>
        </w:rPr>
      </w:pPr>
      <w:bookmarkStart w:id="4" w:name="OLE_LINK5"/>
      <w:bookmarkStart w:id="5" w:name="OLE_LINK6"/>
      <w:r w:rsidRPr="0074350E">
        <w:rPr>
          <w:lang w:val="lt-LT"/>
        </w:rPr>
        <w:t>Pirkimo objektas – siekiant aprūpinti kuru</w:t>
      </w:r>
      <w:r w:rsidR="002C0885" w:rsidRPr="0074350E">
        <w:rPr>
          <w:lang w:val="lt-LT"/>
        </w:rPr>
        <w:t xml:space="preserve"> Įsigyjanči</w:t>
      </w:r>
      <w:r w:rsidR="00FF5A77" w:rsidRPr="0074350E">
        <w:rPr>
          <w:lang w:val="lt-LT"/>
        </w:rPr>
        <w:t>a</w:t>
      </w:r>
      <w:r w:rsidR="002C0885" w:rsidRPr="0074350E">
        <w:rPr>
          <w:lang w:val="lt-LT"/>
        </w:rPr>
        <w:t>jai organizacijai priklausanči</w:t>
      </w:r>
      <w:r w:rsidR="00C02684" w:rsidRPr="0074350E">
        <w:rPr>
          <w:lang w:val="lt-LT"/>
        </w:rPr>
        <w:t>as katilines</w:t>
      </w:r>
      <w:r w:rsidR="002C0885" w:rsidRPr="0074350E">
        <w:rPr>
          <w:lang w:val="lt-LT"/>
        </w:rPr>
        <w:t xml:space="preserve"> </w:t>
      </w:r>
      <w:r w:rsidRPr="0074350E">
        <w:rPr>
          <w:lang w:val="lt-LT"/>
        </w:rPr>
        <w:t>P</w:t>
      </w:r>
      <w:r w:rsidR="00166C16" w:rsidRPr="0074350E">
        <w:rPr>
          <w:lang w:val="lt-LT"/>
        </w:rPr>
        <w:t xml:space="preserve">reliminarus planuojamas </w:t>
      </w:r>
      <w:r w:rsidRPr="0074350E">
        <w:rPr>
          <w:lang w:val="lt-LT"/>
        </w:rPr>
        <w:t xml:space="preserve">Kuro kiekis – </w:t>
      </w:r>
      <w:r w:rsidR="00C02684" w:rsidRPr="0074350E">
        <w:rPr>
          <w:lang w:val="lt-LT"/>
        </w:rPr>
        <w:t>31000</w:t>
      </w:r>
      <w:r w:rsidRPr="0074350E">
        <w:rPr>
          <w:lang w:val="lt-LT"/>
        </w:rPr>
        <w:t xml:space="preserve"> kg (</w:t>
      </w:r>
      <w:r w:rsidR="00C02684" w:rsidRPr="0074350E">
        <w:rPr>
          <w:lang w:val="lt-LT" w:eastAsia="lt-LT"/>
        </w:rPr>
        <w:t>31 t</w:t>
      </w:r>
      <w:r w:rsidR="00FF7528" w:rsidRPr="0074350E">
        <w:rPr>
          <w:lang w:val="lt-LT" w:eastAsia="lt-LT"/>
        </w:rPr>
        <w:t>ona</w:t>
      </w:r>
      <w:r w:rsidRPr="0074350E">
        <w:rPr>
          <w:lang w:val="lt-LT"/>
        </w:rPr>
        <w:t>).</w:t>
      </w:r>
      <w:r w:rsidR="00311277" w:rsidRPr="0074350E">
        <w:rPr>
          <w:lang w:val="lt-LT"/>
        </w:rPr>
        <w:t xml:space="preserve"> </w:t>
      </w:r>
      <w:bookmarkStart w:id="6" w:name="_Hlk141102666"/>
      <w:r w:rsidR="00F33569" w:rsidRPr="0074350E">
        <w:rPr>
          <w:lang w:val="lt-LT"/>
        </w:rPr>
        <w:t xml:space="preserve">Kuro kiekis yra preliminarus, skirtas tiekėjų informavimui ir pasiūlymų palyginimui. Įsigyjančioji organizacija numato, kad </w:t>
      </w:r>
      <w:bookmarkStart w:id="7" w:name="_Hlk141170584"/>
      <w:r w:rsidR="00F33569" w:rsidRPr="0074350E">
        <w:rPr>
          <w:lang w:val="lt-LT"/>
        </w:rPr>
        <w:t xml:space="preserve">Kuro tiekimo laikotarpiu sunaudotas kiekis gali didėti arba mažėti, bet ne daugiau nei </w:t>
      </w:r>
      <w:bookmarkStart w:id="8" w:name="_Hlk528245593"/>
      <w:r w:rsidR="00F33569" w:rsidRPr="0074350E">
        <w:rPr>
          <w:lang w:val="lt-LT"/>
        </w:rPr>
        <w:t>20 procentų nuo preliminaraus Kuro kiekio</w:t>
      </w:r>
      <w:bookmarkEnd w:id="8"/>
      <w:r w:rsidR="00F33569" w:rsidRPr="0074350E">
        <w:rPr>
          <w:lang w:val="lt-LT"/>
        </w:rPr>
        <w:t>.</w:t>
      </w:r>
    </w:p>
    <w:bookmarkEnd w:id="6"/>
    <w:bookmarkEnd w:id="7"/>
    <w:p w14:paraId="6ED61ECE" w14:textId="77777777" w:rsidR="00F9632F" w:rsidRPr="0074350E" w:rsidRDefault="0069374C" w:rsidP="00AB06A9">
      <w:pPr>
        <w:numPr>
          <w:ilvl w:val="0"/>
          <w:numId w:val="2"/>
        </w:numPr>
        <w:tabs>
          <w:tab w:val="left" w:pos="1134"/>
        </w:tabs>
        <w:ind w:left="0" w:firstLine="851"/>
        <w:contextualSpacing/>
        <w:jc w:val="both"/>
        <w:rPr>
          <w:lang w:val="lt-LT"/>
        </w:rPr>
      </w:pPr>
      <w:r w:rsidRPr="0074350E">
        <w:rPr>
          <w:lang w:val="lt-LT"/>
        </w:rPr>
        <w:t>Kuro sudėtis</w:t>
      </w:r>
      <w:r w:rsidR="008B3604" w:rsidRPr="0074350E">
        <w:rPr>
          <w:lang w:val="lt-LT"/>
        </w:rPr>
        <w:t xml:space="preserve">, </w:t>
      </w:r>
      <w:r w:rsidRPr="0074350E">
        <w:rPr>
          <w:lang w:val="lt-LT"/>
        </w:rPr>
        <w:t xml:space="preserve">kokybė </w:t>
      </w:r>
      <w:r w:rsidR="00C03F7E" w:rsidRPr="0074350E">
        <w:rPr>
          <w:lang w:val="lt-LT"/>
        </w:rPr>
        <w:t xml:space="preserve">ir kiti reikalavimai nustatyti </w:t>
      </w:r>
      <w:r w:rsidRPr="0074350E">
        <w:rPr>
          <w:lang w:val="lt-LT"/>
        </w:rPr>
        <w:t>Techninėje specifikacijoje (Sąlygų 1 priedas).</w:t>
      </w:r>
    </w:p>
    <w:p w14:paraId="2768A6EB" w14:textId="414F3C87" w:rsidR="00F9632F" w:rsidRPr="0074350E" w:rsidRDefault="0069374C" w:rsidP="002F2AEE">
      <w:pPr>
        <w:numPr>
          <w:ilvl w:val="0"/>
          <w:numId w:val="2"/>
        </w:numPr>
        <w:tabs>
          <w:tab w:val="left" w:pos="1134"/>
        </w:tabs>
        <w:ind w:left="0" w:firstLine="851"/>
        <w:contextualSpacing/>
        <w:jc w:val="both"/>
        <w:rPr>
          <w:lang w:val="lt-LT"/>
        </w:rPr>
      </w:pPr>
      <w:r w:rsidRPr="0074350E">
        <w:rPr>
          <w:lang w:val="lt-LT"/>
        </w:rPr>
        <w:t>Sutartis įsigalioja pasirašius abiem Šalims</w:t>
      </w:r>
      <w:r w:rsidR="009116DD" w:rsidRPr="0074350E">
        <w:rPr>
          <w:lang w:val="lt-LT"/>
        </w:rPr>
        <w:t xml:space="preserve">, </w:t>
      </w:r>
      <w:r w:rsidR="00D775F8" w:rsidRPr="0074350E">
        <w:rPr>
          <w:lang w:val="lt-LT"/>
        </w:rPr>
        <w:t xml:space="preserve">Sutarties </w:t>
      </w:r>
      <w:r w:rsidR="009116DD" w:rsidRPr="0074350E">
        <w:rPr>
          <w:lang w:val="lt-LT"/>
        </w:rPr>
        <w:t xml:space="preserve">įsigaliojimo data </w:t>
      </w:r>
      <w:r w:rsidR="002F2AEE" w:rsidRPr="0074350E">
        <w:rPr>
          <w:lang w:val="lt-LT"/>
        </w:rPr>
        <w:t>–</w:t>
      </w:r>
      <w:r w:rsidR="009116DD" w:rsidRPr="0074350E">
        <w:rPr>
          <w:lang w:val="lt-LT"/>
        </w:rPr>
        <w:t xml:space="preserve"> </w:t>
      </w:r>
      <w:r w:rsidRPr="0074350E">
        <w:rPr>
          <w:lang w:val="lt-LT"/>
        </w:rPr>
        <w:t>202</w:t>
      </w:r>
      <w:r w:rsidR="006E1017" w:rsidRPr="0074350E">
        <w:rPr>
          <w:lang w:val="lt-LT"/>
        </w:rPr>
        <w:t>5</w:t>
      </w:r>
      <w:r w:rsidRPr="0074350E">
        <w:rPr>
          <w:lang w:val="lt-LT"/>
        </w:rPr>
        <w:t xml:space="preserve"> m.</w:t>
      </w:r>
      <w:r w:rsidR="00107669" w:rsidRPr="0074350E">
        <w:rPr>
          <w:lang w:val="lt-LT"/>
        </w:rPr>
        <w:t xml:space="preserve"> </w:t>
      </w:r>
      <w:r w:rsidR="00F27892" w:rsidRPr="0074350E">
        <w:rPr>
          <w:lang w:val="lt-LT"/>
        </w:rPr>
        <w:t>rugsėjo 1</w:t>
      </w:r>
      <w:r w:rsidR="006E1017" w:rsidRPr="0074350E">
        <w:rPr>
          <w:lang w:val="lt-LT"/>
        </w:rPr>
        <w:t>5</w:t>
      </w:r>
      <w:r w:rsidR="00107669" w:rsidRPr="0074350E">
        <w:rPr>
          <w:lang w:val="lt-LT"/>
        </w:rPr>
        <w:t xml:space="preserve"> d. </w:t>
      </w:r>
      <w:r w:rsidR="00DA6C6F" w:rsidRPr="0074350E">
        <w:rPr>
          <w:lang w:val="lt-LT"/>
        </w:rPr>
        <w:t xml:space="preserve">Sutarties trukmė </w:t>
      </w:r>
      <w:r w:rsidR="00B30699" w:rsidRPr="0074350E">
        <w:rPr>
          <w:lang w:val="lt-LT"/>
        </w:rPr>
        <w:t>12 (dvylika) mėnesių, neįskaitant apmokėjimo</w:t>
      </w:r>
      <w:r w:rsidR="00DA6C6F" w:rsidRPr="0074350E">
        <w:rPr>
          <w:lang w:val="lt-LT"/>
        </w:rPr>
        <w:t xml:space="preserve"> </w:t>
      </w:r>
      <w:r w:rsidR="00847B93" w:rsidRPr="0074350E">
        <w:rPr>
          <w:lang w:val="lt-LT"/>
        </w:rPr>
        <w:t>už pristatytas Prekes</w:t>
      </w:r>
      <w:r w:rsidR="00B41160" w:rsidRPr="0074350E">
        <w:rPr>
          <w:lang w:val="lt-LT"/>
        </w:rPr>
        <w:t xml:space="preserve"> termino</w:t>
      </w:r>
      <w:r w:rsidR="00B30699" w:rsidRPr="0074350E">
        <w:rPr>
          <w:lang w:val="lt-LT"/>
        </w:rPr>
        <w:t>.</w:t>
      </w:r>
    </w:p>
    <w:p w14:paraId="74D8565E" w14:textId="77777777" w:rsidR="00F9632F" w:rsidRPr="0074350E" w:rsidRDefault="0069374C" w:rsidP="00AB06A9">
      <w:pPr>
        <w:numPr>
          <w:ilvl w:val="0"/>
          <w:numId w:val="2"/>
        </w:numPr>
        <w:tabs>
          <w:tab w:val="left" w:pos="1134"/>
        </w:tabs>
        <w:ind w:left="0" w:firstLine="851"/>
        <w:contextualSpacing/>
        <w:jc w:val="both"/>
        <w:rPr>
          <w:lang w:val="lt-LT"/>
        </w:rPr>
      </w:pPr>
      <w:r w:rsidRPr="0074350E">
        <w:rPr>
          <w:lang w:val="lt-LT"/>
        </w:rPr>
        <w:t xml:space="preserve">Kuro tiekimas vykdomas pagal su Konkurso </w:t>
      </w:r>
      <w:r w:rsidR="002C74FF" w:rsidRPr="0074350E">
        <w:rPr>
          <w:lang w:val="lt-LT"/>
        </w:rPr>
        <w:t xml:space="preserve">laimėtoju  </w:t>
      </w:r>
      <w:r w:rsidRPr="0074350E">
        <w:rPr>
          <w:lang w:val="lt-LT"/>
        </w:rPr>
        <w:t>pasirašytą pirkimo–pardavimo sutartį (toliau – Sutartis).</w:t>
      </w:r>
    </w:p>
    <w:p w14:paraId="2A763B8D" w14:textId="1CBD42FF" w:rsidR="00DC5DE5" w:rsidRPr="0074350E" w:rsidRDefault="0069374C" w:rsidP="00B2789E">
      <w:pPr>
        <w:numPr>
          <w:ilvl w:val="0"/>
          <w:numId w:val="2"/>
        </w:numPr>
        <w:tabs>
          <w:tab w:val="left" w:pos="1134"/>
        </w:tabs>
        <w:ind w:left="0" w:firstLine="851"/>
        <w:contextualSpacing/>
        <w:jc w:val="both"/>
        <w:rPr>
          <w:lang w:val="lt-LT"/>
        </w:rPr>
      </w:pPr>
      <w:r w:rsidRPr="0074350E">
        <w:rPr>
          <w:lang w:val="lt-LT"/>
        </w:rPr>
        <w:t>Pasiūlym</w:t>
      </w:r>
      <w:r w:rsidR="008C3FD7" w:rsidRPr="0074350E">
        <w:rPr>
          <w:lang w:val="lt-LT"/>
        </w:rPr>
        <w:t>ų vertinimui</w:t>
      </w:r>
      <w:r w:rsidR="00B2789E" w:rsidRPr="0074350E">
        <w:rPr>
          <w:lang w:val="lt-LT"/>
        </w:rPr>
        <w:t xml:space="preserve"> (palyginimui)</w:t>
      </w:r>
      <w:r w:rsidRPr="0074350E">
        <w:rPr>
          <w:lang w:val="lt-LT"/>
        </w:rPr>
        <w:t xml:space="preserve"> (Sąlygų 2 priedas) tiekėjai pateikia Kuro kainą eurais už vieną </w:t>
      </w:r>
      <w:r w:rsidR="00AE5B3B" w:rsidRPr="0074350E">
        <w:rPr>
          <w:lang w:val="lt-LT"/>
        </w:rPr>
        <w:t>toną</w:t>
      </w:r>
      <w:r w:rsidRPr="0074350E">
        <w:rPr>
          <w:lang w:val="lt-LT"/>
        </w:rPr>
        <w:t xml:space="preserve"> (toliau – Eur/</w:t>
      </w:r>
      <w:r w:rsidR="00AE5B3B" w:rsidRPr="0074350E">
        <w:rPr>
          <w:lang w:val="lt-LT"/>
        </w:rPr>
        <w:t>t</w:t>
      </w:r>
      <w:r w:rsidRPr="0074350E">
        <w:rPr>
          <w:lang w:val="lt-LT"/>
        </w:rPr>
        <w:t>) pagal AB „</w:t>
      </w:r>
      <w:proofErr w:type="spellStart"/>
      <w:r w:rsidRPr="0074350E">
        <w:rPr>
          <w:lang w:val="lt-LT"/>
        </w:rPr>
        <w:t>Orlen</w:t>
      </w:r>
      <w:proofErr w:type="spellEnd"/>
      <w:r w:rsidRPr="0074350E">
        <w:rPr>
          <w:lang w:val="lt-LT"/>
        </w:rPr>
        <w:t xml:space="preserve"> Lietuva“ kainų protokole nurodytą</w:t>
      </w:r>
      <w:r w:rsidR="008E333D" w:rsidRPr="0074350E">
        <w:rPr>
          <w:lang w:val="lt-LT"/>
        </w:rPr>
        <w:t xml:space="preserve"> </w:t>
      </w:r>
      <w:r w:rsidR="00043723" w:rsidRPr="0074350E">
        <w:rPr>
          <w:lang w:val="lt-LT"/>
        </w:rPr>
        <w:t>suskystintų naftos dujų, skirtų šildymui,</w:t>
      </w:r>
      <w:r w:rsidR="0074350E" w:rsidRPr="0074350E">
        <w:rPr>
          <w:lang w:val="lt-LT"/>
        </w:rPr>
        <w:t xml:space="preserve"> </w:t>
      </w:r>
      <w:r w:rsidR="00043723" w:rsidRPr="0074350E">
        <w:rPr>
          <w:lang w:val="lt-LT"/>
        </w:rPr>
        <w:t>PBT markė</w:t>
      </w:r>
      <w:r w:rsidR="008E333D" w:rsidRPr="0074350E">
        <w:rPr>
          <w:lang w:val="lt-LT"/>
        </w:rPr>
        <w:t xml:space="preserve"> Pardavimo kainą vežant į akcizinį sandėlį </w:t>
      </w:r>
      <w:r w:rsidR="00D52114" w:rsidRPr="0074350E">
        <w:rPr>
          <w:lang w:val="lt-LT"/>
        </w:rPr>
        <w:t>Akcinės bendrovės „</w:t>
      </w:r>
      <w:proofErr w:type="spellStart"/>
      <w:r w:rsidR="00D52114" w:rsidRPr="0074350E">
        <w:rPr>
          <w:lang w:val="lt-LT"/>
        </w:rPr>
        <w:t>Orlen</w:t>
      </w:r>
      <w:proofErr w:type="spellEnd"/>
      <w:r w:rsidR="00D52114" w:rsidRPr="0074350E">
        <w:rPr>
          <w:lang w:val="lt-LT"/>
        </w:rPr>
        <w:t xml:space="preserve"> Lietuva“ terminale Juodeikių km, Mažeikių raj.</w:t>
      </w:r>
      <w:r w:rsidR="008E333D" w:rsidRPr="0074350E">
        <w:rPr>
          <w:lang w:val="lt-LT"/>
        </w:rPr>
        <w:t>, EUR/t</w:t>
      </w:r>
      <w:r w:rsidR="00E57E3D" w:rsidRPr="0074350E">
        <w:rPr>
          <w:lang w:val="lt-LT"/>
        </w:rPr>
        <w:t xml:space="preserve"> be PVM</w:t>
      </w:r>
      <w:r w:rsidR="00040502" w:rsidRPr="0074350E">
        <w:rPr>
          <w:lang w:val="lt-LT"/>
        </w:rPr>
        <w:t xml:space="preserve">. </w:t>
      </w:r>
      <w:bookmarkStart w:id="9" w:name="_Hlk141770615"/>
      <w:r w:rsidR="00040502" w:rsidRPr="0074350E">
        <w:rPr>
          <w:b/>
          <w:bCs/>
          <w:i/>
          <w:iCs/>
          <w:lang w:val="lt-LT"/>
        </w:rPr>
        <w:t>Nurodoma</w:t>
      </w:r>
      <w:r w:rsidR="00C639B4" w:rsidRPr="0074350E">
        <w:rPr>
          <w:lang w:val="lt-LT"/>
        </w:rPr>
        <w:t xml:space="preserve"> </w:t>
      </w:r>
      <w:r w:rsidR="000D692F" w:rsidRPr="0074350E">
        <w:rPr>
          <w:b/>
          <w:bCs/>
          <w:i/>
          <w:iCs/>
          <w:lang w:val="lt-LT"/>
        </w:rPr>
        <w:t>paskutinio mėnesio</w:t>
      </w:r>
      <w:r w:rsidR="00FA1D26" w:rsidRPr="0074350E">
        <w:rPr>
          <w:b/>
          <w:bCs/>
          <w:i/>
          <w:iCs/>
          <w:lang w:val="lt-LT"/>
        </w:rPr>
        <w:t xml:space="preserve"> paskutinės dienos</w:t>
      </w:r>
      <w:r w:rsidR="00043723" w:rsidRPr="0074350E">
        <w:rPr>
          <w:b/>
          <w:bCs/>
          <w:i/>
          <w:iCs/>
          <w:lang w:val="lt-LT"/>
        </w:rPr>
        <w:t xml:space="preserve"> prieš pirkimo paskelbimą</w:t>
      </w:r>
      <w:r w:rsidR="000D692F" w:rsidRPr="0074350E">
        <w:rPr>
          <w:b/>
          <w:bCs/>
          <w:i/>
          <w:iCs/>
          <w:lang w:val="lt-LT"/>
        </w:rPr>
        <w:t xml:space="preserve"> Kuro pardavimo kaina</w:t>
      </w:r>
      <w:r w:rsidR="00040502" w:rsidRPr="0074350E">
        <w:rPr>
          <w:b/>
          <w:bCs/>
          <w:i/>
          <w:iCs/>
          <w:lang w:val="lt-LT"/>
        </w:rPr>
        <w:t>,</w:t>
      </w:r>
      <w:r w:rsidR="000D692F" w:rsidRPr="0074350E">
        <w:rPr>
          <w:b/>
          <w:bCs/>
          <w:i/>
          <w:iCs/>
          <w:lang w:val="lt-LT"/>
        </w:rPr>
        <w:t xml:space="preserve"> </w:t>
      </w:r>
      <w:r w:rsidR="003833F2" w:rsidRPr="0074350E">
        <w:rPr>
          <w:b/>
          <w:bCs/>
          <w:i/>
          <w:iCs/>
          <w:lang w:val="lt-LT"/>
        </w:rPr>
        <w:t>viešai skelbiama</w:t>
      </w:r>
      <w:r w:rsidR="00043723" w:rsidRPr="0074350E">
        <w:rPr>
          <w:b/>
          <w:bCs/>
          <w:i/>
          <w:iCs/>
          <w:lang w:val="lt-LT"/>
        </w:rPr>
        <w:t xml:space="preserve"> </w:t>
      </w:r>
      <w:r w:rsidR="003833F2" w:rsidRPr="0074350E">
        <w:rPr>
          <w:b/>
          <w:bCs/>
          <w:i/>
          <w:iCs/>
          <w:lang w:val="lt-LT"/>
        </w:rPr>
        <w:t>Centrinės perkančios organizacijos tinklapyje</w:t>
      </w:r>
      <w:r w:rsidR="00820EED" w:rsidRPr="0074350E">
        <w:rPr>
          <w:b/>
          <w:bCs/>
          <w:i/>
          <w:iCs/>
          <w:lang w:val="lt-LT"/>
        </w:rPr>
        <w:t xml:space="preserve">: </w:t>
      </w:r>
      <w:hyperlink r:id="rId8" w:history="1">
        <w:r w:rsidR="00820EED" w:rsidRPr="0074350E">
          <w:rPr>
            <w:b/>
            <w:bCs/>
            <w:i/>
            <w:iCs/>
            <w:lang w:val="lt-LT"/>
          </w:rPr>
          <w:t>https://www.cpo.lt/pirkimu-aprasymai/degalai-talpyklose/</w:t>
        </w:r>
      </w:hyperlink>
      <w:r w:rsidR="00040502" w:rsidRPr="0074350E">
        <w:rPr>
          <w:b/>
          <w:bCs/>
          <w:i/>
          <w:iCs/>
          <w:lang w:val="lt-LT"/>
        </w:rPr>
        <w:t>.</w:t>
      </w:r>
      <w:bookmarkEnd w:id="9"/>
    </w:p>
    <w:bookmarkEnd w:id="4"/>
    <w:bookmarkEnd w:id="5"/>
    <w:p w14:paraId="14D75D2D" w14:textId="77777777" w:rsidR="00352363" w:rsidRPr="0074350E" w:rsidRDefault="0069374C" w:rsidP="00AB06A9">
      <w:pPr>
        <w:numPr>
          <w:ilvl w:val="0"/>
          <w:numId w:val="2"/>
        </w:numPr>
        <w:tabs>
          <w:tab w:val="left" w:pos="1134"/>
        </w:tabs>
        <w:ind w:left="0" w:firstLine="851"/>
        <w:contextualSpacing/>
        <w:jc w:val="both"/>
        <w:rPr>
          <w:lang w:val="lt-LT"/>
        </w:rPr>
      </w:pPr>
      <w:r w:rsidRPr="0074350E">
        <w:rPr>
          <w:lang w:val="lt-LT"/>
        </w:rPr>
        <w:t>Pasiūlymas pateikiamas pilnai apimčiai ir į dalis neskirstomas.</w:t>
      </w:r>
      <w:bookmarkStart w:id="10" w:name="_Toc491092494"/>
      <w:bookmarkStart w:id="11" w:name="_Toc529451262"/>
    </w:p>
    <w:p w14:paraId="251E4FBB" w14:textId="77777777" w:rsidR="000D0993" w:rsidRPr="0074350E" w:rsidRDefault="000D0993" w:rsidP="00B1679A">
      <w:pPr>
        <w:tabs>
          <w:tab w:val="left" w:pos="567"/>
          <w:tab w:val="left" w:pos="1134"/>
          <w:tab w:val="left" w:pos="1276"/>
        </w:tabs>
        <w:ind w:left="567"/>
        <w:contextualSpacing/>
        <w:jc w:val="both"/>
        <w:rPr>
          <w:lang w:val="lt-LT"/>
        </w:rPr>
      </w:pPr>
    </w:p>
    <w:p w14:paraId="16E57E3F" w14:textId="77777777" w:rsidR="00352363" w:rsidRPr="0074350E" w:rsidRDefault="0069374C" w:rsidP="00B1679A">
      <w:pPr>
        <w:keepNext/>
        <w:keepLines/>
        <w:tabs>
          <w:tab w:val="left" w:pos="426"/>
        </w:tabs>
        <w:jc w:val="center"/>
        <w:outlineLvl w:val="0"/>
        <w:rPr>
          <w:b/>
          <w:lang w:val="lt-LT"/>
        </w:rPr>
      </w:pPr>
      <w:r w:rsidRPr="0074350E">
        <w:rPr>
          <w:rFonts w:eastAsiaTheme="majorEastAsia"/>
          <w:b/>
          <w:lang w:val="lt-LT"/>
        </w:rPr>
        <w:t>III SKYRIUS</w:t>
      </w:r>
    </w:p>
    <w:bookmarkEnd w:id="10"/>
    <w:p w14:paraId="7D28EB09" w14:textId="77777777" w:rsidR="00871589" w:rsidRPr="0074350E" w:rsidRDefault="0069374C" w:rsidP="00B1679A">
      <w:pPr>
        <w:tabs>
          <w:tab w:val="left" w:pos="142"/>
          <w:tab w:val="left" w:pos="426"/>
        </w:tabs>
        <w:contextualSpacing/>
        <w:jc w:val="center"/>
        <w:rPr>
          <w:b/>
          <w:lang w:val="lt-LT"/>
        </w:rPr>
      </w:pPr>
      <w:r w:rsidRPr="0074350E">
        <w:rPr>
          <w:b/>
          <w:lang w:val="lt-LT"/>
        </w:rPr>
        <w:t>KVALIFIKACINIAI REIKALAVIMAI</w:t>
      </w:r>
      <w:bookmarkEnd w:id="11"/>
    </w:p>
    <w:p w14:paraId="25CDA24C" w14:textId="77777777" w:rsidR="00352363" w:rsidRPr="0074350E" w:rsidRDefault="00352363" w:rsidP="00B1679A">
      <w:pPr>
        <w:tabs>
          <w:tab w:val="left" w:pos="142"/>
          <w:tab w:val="left" w:pos="426"/>
        </w:tabs>
        <w:contextualSpacing/>
        <w:jc w:val="center"/>
        <w:rPr>
          <w:lang w:val="lt-LT"/>
        </w:rPr>
      </w:pPr>
    </w:p>
    <w:p w14:paraId="5CD7F1FC" w14:textId="77777777" w:rsidR="0098363E" w:rsidRPr="0074350E" w:rsidRDefault="0069374C" w:rsidP="00B1679A">
      <w:pPr>
        <w:numPr>
          <w:ilvl w:val="0"/>
          <w:numId w:val="2"/>
        </w:numPr>
        <w:tabs>
          <w:tab w:val="left" w:pos="1134"/>
        </w:tabs>
        <w:ind w:left="0" w:firstLine="567"/>
        <w:contextualSpacing/>
        <w:jc w:val="both"/>
        <w:rPr>
          <w:lang w:val="lt-LT"/>
        </w:rPr>
      </w:pPr>
      <w:r w:rsidRPr="0074350E">
        <w:rPr>
          <w:lang w:val="lt-LT"/>
        </w:rPr>
        <w:t xml:space="preserve">Tiekėjas, dalyvaujantis pirkime, turi atitikti </w:t>
      </w:r>
      <w:r w:rsidR="000A7C55" w:rsidRPr="0074350E">
        <w:rPr>
          <w:lang w:val="lt-LT"/>
        </w:rPr>
        <w:t>lentelėje nurodytus</w:t>
      </w:r>
      <w:r w:rsidRPr="0074350E">
        <w:rPr>
          <w:lang w:val="lt-LT"/>
        </w:rPr>
        <w:t xml:space="preserve"> minimalius </w:t>
      </w:r>
      <w:r w:rsidR="000A7C55" w:rsidRPr="0074350E">
        <w:rPr>
          <w:lang w:val="lt-LT"/>
        </w:rPr>
        <w:t xml:space="preserve">kvalifikacijos </w:t>
      </w:r>
      <w:r w:rsidRPr="0074350E">
        <w:rPr>
          <w:lang w:val="lt-LT"/>
        </w:rPr>
        <w:t>reikalavimus</w:t>
      </w:r>
      <w:r w:rsidR="000A7C55" w:rsidRPr="0074350E">
        <w:rPr>
          <w:lang w:val="lt-LT"/>
        </w:rPr>
        <w:t xml:space="preserve"> ir </w:t>
      </w:r>
      <w:r w:rsidR="000A7C55" w:rsidRPr="0074350E">
        <w:rPr>
          <w:u w:val="single"/>
          <w:lang w:val="lt-LT"/>
        </w:rPr>
        <w:t>kartu su pasiūlymu</w:t>
      </w:r>
      <w:r w:rsidR="000A7C55" w:rsidRPr="0074350E">
        <w:rPr>
          <w:lang w:val="lt-LT"/>
        </w:rPr>
        <w:t xml:space="preserve"> pateikti atitikimą įrodančius dokumentus (bus vertinami tik galimo laimėtojo pateikti atitikimą kvalifikaciniams reikalavimams įrodantys dokumentai)</w:t>
      </w:r>
      <w:r w:rsidRPr="0074350E">
        <w:rPr>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80"/>
        <w:gridCol w:w="5693"/>
      </w:tblGrid>
      <w:tr w:rsidR="0074350E" w:rsidRPr="0074350E" w14:paraId="5BEA1416" w14:textId="77777777" w:rsidTr="00642AFD">
        <w:trPr>
          <w:trHeight w:val="1025"/>
          <w:tblHeader/>
          <w:jc w:val="center"/>
        </w:trPr>
        <w:tc>
          <w:tcPr>
            <w:tcW w:w="289" w:type="pct"/>
            <w:tcBorders>
              <w:top w:val="single" w:sz="4" w:space="0" w:color="auto"/>
              <w:left w:val="single" w:sz="4" w:space="0" w:color="auto"/>
              <w:bottom w:val="single" w:sz="4" w:space="0" w:color="auto"/>
              <w:right w:val="single" w:sz="4" w:space="0" w:color="auto"/>
            </w:tcBorders>
            <w:vAlign w:val="center"/>
          </w:tcPr>
          <w:p w14:paraId="636B291C" w14:textId="77777777" w:rsidR="00166C16" w:rsidRPr="0074350E" w:rsidRDefault="0069374C" w:rsidP="00B1679A">
            <w:pPr>
              <w:rPr>
                <w:rFonts w:eastAsia="Calibri"/>
                <w:lang w:val="lt-LT"/>
              </w:rPr>
            </w:pPr>
            <w:r w:rsidRPr="0074350E">
              <w:rPr>
                <w:rFonts w:eastAsia="Calibri"/>
                <w:lang w:val="lt-LT"/>
              </w:rPr>
              <w:t>Eil</w:t>
            </w:r>
            <w:r w:rsidR="003005F4" w:rsidRPr="0074350E">
              <w:rPr>
                <w:rFonts w:eastAsia="Calibri"/>
                <w:lang w:val="lt-LT"/>
              </w:rPr>
              <w:t>.</w:t>
            </w:r>
            <w:r w:rsidRPr="0074350E">
              <w:rPr>
                <w:rFonts w:eastAsia="Calibri"/>
                <w:lang w:val="lt-LT"/>
              </w:rPr>
              <w:t xml:space="preserve"> Nr.</w:t>
            </w:r>
          </w:p>
        </w:tc>
        <w:tc>
          <w:tcPr>
            <w:tcW w:w="1755" w:type="pct"/>
            <w:tcBorders>
              <w:top w:val="single" w:sz="4" w:space="0" w:color="auto"/>
              <w:left w:val="single" w:sz="4" w:space="0" w:color="auto"/>
              <w:bottom w:val="single" w:sz="4" w:space="0" w:color="auto"/>
              <w:right w:val="single" w:sz="4" w:space="0" w:color="auto"/>
            </w:tcBorders>
            <w:vAlign w:val="center"/>
            <w:hideMark/>
          </w:tcPr>
          <w:p w14:paraId="21150BD6" w14:textId="77777777" w:rsidR="00166C16" w:rsidRPr="0074350E" w:rsidRDefault="0069374C" w:rsidP="00B1679A">
            <w:pPr>
              <w:tabs>
                <w:tab w:val="left" w:pos="567"/>
              </w:tabs>
              <w:contextualSpacing/>
              <w:jc w:val="center"/>
              <w:rPr>
                <w:rFonts w:eastAsia="Calibri"/>
                <w:bCs/>
                <w:iCs/>
                <w:lang w:val="lt-LT" w:eastAsia="lt-LT"/>
              </w:rPr>
            </w:pPr>
            <w:r w:rsidRPr="0074350E">
              <w:rPr>
                <w:rFonts w:eastAsia="Calibri"/>
                <w:bCs/>
                <w:iCs/>
                <w:lang w:val="lt-LT" w:eastAsia="lt-LT"/>
              </w:rPr>
              <w:t>Kvalifikaciniai reikalavimai tiekėjams</w:t>
            </w:r>
          </w:p>
        </w:tc>
        <w:tc>
          <w:tcPr>
            <w:tcW w:w="2957" w:type="pct"/>
            <w:tcBorders>
              <w:top w:val="single" w:sz="4" w:space="0" w:color="auto"/>
              <w:left w:val="single" w:sz="4" w:space="0" w:color="auto"/>
              <w:bottom w:val="single" w:sz="4" w:space="0" w:color="auto"/>
              <w:right w:val="single" w:sz="4" w:space="0" w:color="auto"/>
            </w:tcBorders>
            <w:vAlign w:val="center"/>
            <w:hideMark/>
          </w:tcPr>
          <w:p w14:paraId="3F73E377" w14:textId="77777777" w:rsidR="00166C16" w:rsidRPr="0074350E" w:rsidRDefault="0069374C" w:rsidP="00B1679A">
            <w:pPr>
              <w:tabs>
                <w:tab w:val="left" w:pos="567"/>
              </w:tabs>
              <w:contextualSpacing/>
              <w:jc w:val="center"/>
              <w:rPr>
                <w:rFonts w:eastAsia="Calibri"/>
                <w:bCs/>
                <w:iCs/>
                <w:lang w:val="lt-LT" w:eastAsia="lt-LT"/>
              </w:rPr>
            </w:pPr>
            <w:r w:rsidRPr="0074350E">
              <w:rPr>
                <w:rFonts w:eastAsia="Calibri"/>
                <w:bCs/>
                <w:iCs/>
                <w:lang w:val="lt-LT" w:eastAsia="lt-LT"/>
              </w:rPr>
              <w:t>Kvalifikacinius reikalavimus įrodantys dokumentai</w:t>
            </w:r>
          </w:p>
        </w:tc>
      </w:tr>
      <w:tr w:rsidR="0074350E" w:rsidRPr="0074350E" w14:paraId="2444B8D6" w14:textId="77777777" w:rsidTr="00642AFD">
        <w:trPr>
          <w:trHeight w:val="1066"/>
          <w:jc w:val="center"/>
        </w:trPr>
        <w:tc>
          <w:tcPr>
            <w:tcW w:w="289" w:type="pct"/>
            <w:tcBorders>
              <w:top w:val="single" w:sz="4" w:space="0" w:color="auto"/>
              <w:left w:val="single" w:sz="4" w:space="0" w:color="auto"/>
              <w:bottom w:val="single" w:sz="4" w:space="0" w:color="auto"/>
              <w:right w:val="single" w:sz="4" w:space="0" w:color="auto"/>
            </w:tcBorders>
          </w:tcPr>
          <w:p w14:paraId="3E117140" w14:textId="77777777" w:rsidR="00166C16" w:rsidRPr="0074350E" w:rsidRDefault="0069374C" w:rsidP="00B1679A">
            <w:pPr>
              <w:tabs>
                <w:tab w:val="left" w:pos="567"/>
              </w:tabs>
              <w:jc w:val="both"/>
              <w:rPr>
                <w:lang w:val="lt-LT"/>
              </w:rPr>
            </w:pPr>
            <w:r w:rsidRPr="0074350E">
              <w:rPr>
                <w:lang w:val="lt-LT"/>
              </w:rPr>
              <w:t>1.</w:t>
            </w:r>
          </w:p>
        </w:tc>
        <w:tc>
          <w:tcPr>
            <w:tcW w:w="1755" w:type="pct"/>
            <w:tcBorders>
              <w:top w:val="single" w:sz="4" w:space="0" w:color="auto"/>
              <w:left w:val="single" w:sz="4" w:space="0" w:color="auto"/>
              <w:bottom w:val="single" w:sz="4" w:space="0" w:color="auto"/>
              <w:right w:val="single" w:sz="4" w:space="0" w:color="auto"/>
            </w:tcBorders>
          </w:tcPr>
          <w:p w14:paraId="3E32753F" w14:textId="77777777" w:rsidR="00166C16" w:rsidRPr="0074350E" w:rsidRDefault="0069374C" w:rsidP="00B1679A">
            <w:pPr>
              <w:tabs>
                <w:tab w:val="left" w:pos="851"/>
              </w:tabs>
              <w:jc w:val="both"/>
              <w:rPr>
                <w:rFonts w:eastAsia="Calibri"/>
                <w:iCs/>
                <w:lang w:val="lt-LT"/>
              </w:rPr>
            </w:pPr>
            <w:r w:rsidRPr="0074350E">
              <w:rPr>
                <w:rFonts w:eastAsia="Calibri"/>
                <w:iCs/>
                <w:lang w:val="lt-LT"/>
              </w:rPr>
              <w:t>Tiekėjas turi teisę verstis ta veikla, kuri reikalinga pirkimo sutarčiai vykdyti.</w:t>
            </w:r>
          </w:p>
        </w:tc>
        <w:tc>
          <w:tcPr>
            <w:tcW w:w="2957" w:type="pct"/>
            <w:tcBorders>
              <w:top w:val="single" w:sz="4" w:space="0" w:color="auto"/>
              <w:left w:val="single" w:sz="4" w:space="0" w:color="auto"/>
              <w:bottom w:val="single" w:sz="4" w:space="0" w:color="auto"/>
              <w:right w:val="single" w:sz="4" w:space="0" w:color="auto"/>
            </w:tcBorders>
          </w:tcPr>
          <w:p w14:paraId="30C8D94A" w14:textId="77777777" w:rsidR="000A7C55" w:rsidRPr="0074350E" w:rsidRDefault="0069374C" w:rsidP="00B1679A">
            <w:pPr>
              <w:ind w:left="33"/>
              <w:contextualSpacing/>
              <w:jc w:val="both"/>
              <w:rPr>
                <w:rFonts w:eastAsia="Calibri"/>
                <w:lang w:val="lt-LT"/>
              </w:rPr>
            </w:pPr>
            <w:r w:rsidRPr="0074350E">
              <w:rPr>
                <w:rFonts w:eastAsia="Calibri"/>
                <w:lang w:val="lt-LT"/>
              </w:rPr>
              <w:t xml:space="preserve">Lietuvos Respublikos </w:t>
            </w:r>
            <w:r w:rsidR="002049CA" w:rsidRPr="0074350E">
              <w:rPr>
                <w:rFonts w:eastAsia="Calibri"/>
                <w:lang w:val="lt-LT"/>
              </w:rPr>
              <w:t>Valstybinės energetikos reguliavimo tarybos leidimą</w:t>
            </w:r>
            <w:r w:rsidRPr="0074350E">
              <w:rPr>
                <w:rFonts w:eastAsia="Calibri"/>
                <w:lang w:val="lt-LT"/>
              </w:rPr>
              <w:t>, suteikiantį teisę</w:t>
            </w:r>
            <w:r w:rsidR="00AA4A5E" w:rsidRPr="0074350E">
              <w:rPr>
                <w:rFonts w:eastAsia="Calibri"/>
                <w:lang w:val="lt-LT"/>
              </w:rPr>
              <w:t xml:space="preserve"> </w:t>
            </w:r>
            <w:r w:rsidR="002049CA" w:rsidRPr="0074350E">
              <w:rPr>
                <w:rFonts w:eastAsia="Calibri"/>
                <w:lang w:val="lt-LT"/>
              </w:rPr>
              <w:t>verstis mažmenine ir (arba) didmenine suskystintų naftos dujų prekyba, įmonės vadovo ar jo įgalioto asmens patvirtintą kopiją.</w:t>
            </w:r>
          </w:p>
        </w:tc>
      </w:tr>
      <w:tr w:rsidR="0074350E" w:rsidRPr="0074350E" w14:paraId="5F995623" w14:textId="77777777" w:rsidTr="00642AFD">
        <w:trPr>
          <w:trHeight w:val="1066"/>
          <w:jc w:val="center"/>
        </w:trPr>
        <w:tc>
          <w:tcPr>
            <w:tcW w:w="289" w:type="pct"/>
            <w:tcBorders>
              <w:top w:val="single" w:sz="4" w:space="0" w:color="auto"/>
              <w:left w:val="single" w:sz="4" w:space="0" w:color="auto"/>
              <w:bottom w:val="single" w:sz="4" w:space="0" w:color="auto"/>
              <w:right w:val="single" w:sz="4" w:space="0" w:color="auto"/>
            </w:tcBorders>
          </w:tcPr>
          <w:p w14:paraId="7B73B21F" w14:textId="77777777" w:rsidR="002049CA" w:rsidRPr="0074350E" w:rsidRDefault="0069374C" w:rsidP="00B1679A">
            <w:pPr>
              <w:tabs>
                <w:tab w:val="left" w:pos="567"/>
              </w:tabs>
              <w:jc w:val="both"/>
              <w:rPr>
                <w:lang w:val="lt-LT"/>
              </w:rPr>
            </w:pPr>
            <w:r w:rsidRPr="0074350E">
              <w:rPr>
                <w:lang w:val="lt-LT"/>
              </w:rPr>
              <w:t xml:space="preserve">2. </w:t>
            </w:r>
          </w:p>
        </w:tc>
        <w:tc>
          <w:tcPr>
            <w:tcW w:w="1755" w:type="pct"/>
            <w:tcBorders>
              <w:top w:val="single" w:sz="4" w:space="0" w:color="auto"/>
              <w:left w:val="single" w:sz="4" w:space="0" w:color="auto"/>
              <w:bottom w:val="single" w:sz="4" w:space="0" w:color="auto"/>
              <w:right w:val="single" w:sz="4" w:space="0" w:color="auto"/>
            </w:tcBorders>
          </w:tcPr>
          <w:p w14:paraId="20853AF0" w14:textId="77777777" w:rsidR="002049CA" w:rsidRPr="0074350E" w:rsidRDefault="0069374C" w:rsidP="00B1679A">
            <w:pPr>
              <w:tabs>
                <w:tab w:val="left" w:pos="851"/>
              </w:tabs>
              <w:jc w:val="both"/>
              <w:rPr>
                <w:rFonts w:eastAsia="Calibri"/>
                <w:iCs/>
                <w:lang w:val="lt-LT"/>
              </w:rPr>
            </w:pPr>
            <w:r w:rsidRPr="0074350E">
              <w:rPr>
                <w:rFonts w:eastAsia="Calibri"/>
                <w:iCs/>
                <w:lang w:val="lt-LT"/>
              </w:rPr>
              <w:t>Tikėjas turi technines galimybes ir kitas priemones, užtikrinančias, kad jo teikiamų energijos išteklių kokybė atitinka įsigyjančios organizacijos reikalavimus.</w:t>
            </w:r>
          </w:p>
        </w:tc>
        <w:tc>
          <w:tcPr>
            <w:tcW w:w="2957" w:type="pct"/>
            <w:tcBorders>
              <w:top w:val="single" w:sz="4" w:space="0" w:color="auto"/>
              <w:left w:val="single" w:sz="4" w:space="0" w:color="auto"/>
              <w:bottom w:val="single" w:sz="4" w:space="0" w:color="auto"/>
              <w:right w:val="single" w:sz="4" w:space="0" w:color="auto"/>
            </w:tcBorders>
          </w:tcPr>
          <w:p w14:paraId="3232BD6A" w14:textId="77777777" w:rsidR="002049CA" w:rsidRPr="0074350E" w:rsidRDefault="0069374C" w:rsidP="00B1679A">
            <w:pPr>
              <w:ind w:left="33"/>
              <w:contextualSpacing/>
              <w:jc w:val="both"/>
              <w:rPr>
                <w:rFonts w:eastAsia="Calibri"/>
                <w:lang w:val="lt-LT"/>
              </w:rPr>
            </w:pPr>
            <w:r w:rsidRPr="0074350E">
              <w:rPr>
                <w:rFonts w:eastAsia="Calibri"/>
                <w:lang w:val="lt-LT"/>
              </w:rPr>
              <w:t>Suskystintų naftos dujų gamyklos – gamintojos arba suskystintas naftos dujas sandėliuojančios, arba parduodančios įmonės, turinčios nustatyta tvarka įsteigtą ar įgaliotą dujų tyrimo laboratorijos išduotą kokybės pažymėjimą, įrodantį, kad suskystintos naftos dujos atitinka techninės specifikacijos reikalavimus.</w:t>
            </w:r>
          </w:p>
        </w:tc>
      </w:tr>
      <w:tr w:rsidR="0074350E" w:rsidRPr="0074350E" w14:paraId="670648CE" w14:textId="77777777" w:rsidTr="00642AFD">
        <w:trPr>
          <w:trHeight w:val="1603"/>
          <w:jc w:val="center"/>
          <w:hidden/>
        </w:trPr>
        <w:tc>
          <w:tcPr>
            <w:tcW w:w="289" w:type="pct"/>
            <w:tcBorders>
              <w:top w:val="single" w:sz="4" w:space="0" w:color="auto"/>
              <w:left w:val="single" w:sz="4" w:space="0" w:color="auto"/>
              <w:bottom w:val="single" w:sz="4" w:space="0" w:color="auto"/>
              <w:right w:val="single" w:sz="4" w:space="0" w:color="auto"/>
            </w:tcBorders>
          </w:tcPr>
          <w:p w14:paraId="188A5342" w14:textId="77777777" w:rsidR="00166C16" w:rsidRPr="0074350E" w:rsidRDefault="0069374C" w:rsidP="00B1679A">
            <w:pPr>
              <w:tabs>
                <w:tab w:val="left" w:pos="567"/>
              </w:tabs>
              <w:contextualSpacing/>
              <w:jc w:val="both"/>
              <w:rPr>
                <w:vanish/>
                <w:lang w:val="lt-LT" w:eastAsia="lt-LT"/>
              </w:rPr>
            </w:pPr>
            <w:r w:rsidRPr="0074350E">
              <w:rPr>
                <w:vanish/>
                <w:lang w:val="lt-LT" w:eastAsia="lt-LT"/>
              </w:rPr>
              <w:t>3.</w:t>
            </w:r>
          </w:p>
        </w:tc>
        <w:tc>
          <w:tcPr>
            <w:tcW w:w="1755" w:type="pct"/>
            <w:tcBorders>
              <w:top w:val="single" w:sz="4" w:space="0" w:color="auto"/>
              <w:left w:val="single" w:sz="4" w:space="0" w:color="auto"/>
              <w:bottom w:val="single" w:sz="4" w:space="0" w:color="auto"/>
              <w:right w:val="single" w:sz="4" w:space="0" w:color="auto"/>
            </w:tcBorders>
            <w:hideMark/>
          </w:tcPr>
          <w:p w14:paraId="0DA8DCF4" w14:textId="77777777" w:rsidR="00166C16" w:rsidRPr="0074350E" w:rsidRDefault="0069374C" w:rsidP="00EB17FE">
            <w:pPr>
              <w:tabs>
                <w:tab w:val="left" w:pos="851"/>
              </w:tabs>
              <w:jc w:val="both"/>
              <w:rPr>
                <w:rFonts w:eastAsia="Calibri"/>
                <w:iCs/>
                <w:lang w:val="lt-LT"/>
              </w:rPr>
            </w:pPr>
            <w:r w:rsidRPr="0074350E">
              <w:rPr>
                <w:rFonts w:eastAsia="Calibri"/>
                <w:iCs/>
                <w:lang w:val="lt-LT"/>
              </w:rPr>
              <w:t xml:space="preserve">Tiekėjui nėra iškelta restruktūrizavimo, bankroto byla arba vykdomas bankroto procesas ne teismo tvarka, nėra inicijuotos priverstinio likvidavimo ar susitarimo su kreditoriais procedūros arba jam vykdomos analogiškos </w:t>
            </w:r>
            <w:r w:rsidRPr="0074350E">
              <w:rPr>
                <w:rFonts w:eastAsia="Calibri"/>
                <w:iCs/>
                <w:lang w:val="lt-LT"/>
              </w:rPr>
              <w:lastRenderedPageBreak/>
              <w:t>procedūros pagal valstybės, kurioje jis įsisteigęs įstatymus.</w:t>
            </w:r>
          </w:p>
        </w:tc>
        <w:tc>
          <w:tcPr>
            <w:tcW w:w="2957" w:type="pct"/>
            <w:tcBorders>
              <w:top w:val="single" w:sz="4" w:space="0" w:color="auto"/>
              <w:left w:val="single" w:sz="4" w:space="0" w:color="auto"/>
              <w:bottom w:val="single" w:sz="4" w:space="0" w:color="auto"/>
              <w:right w:val="single" w:sz="4" w:space="0" w:color="auto"/>
            </w:tcBorders>
            <w:hideMark/>
          </w:tcPr>
          <w:p w14:paraId="2231252E" w14:textId="77777777" w:rsidR="00746853" w:rsidRPr="0074350E" w:rsidRDefault="0069374C" w:rsidP="00746853">
            <w:pPr>
              <w:jc w:val="both"/>
              <w:rPr>
                <w:lang w:val="lt-LT"/>
              </w:rPr>
            </w:pPr>
            <w:r w:rsidRPr="0074350E">
              <w:rPr>
                <w:lang w:val="lt-LT"/>
              </w:rPr>
              <w:lastRenderedPageBreak/>
              <w:t xml:space="preserve">Pateikiama deklaracija, užpildant Pirkimo sąlygų 3 priede pateiktą formą, patvirtinanti, kad </w:t>
            </w:r>
            <w:r w:rsidR="00642B3C" w:rsidRPr="0074350E">
              <w:rPr>
                <w:lang w:val="lt-LT"/>
              </w:rPr>
              <w:t xml:space="preserve">tiekėjui nėra iškelta restruktūrizavimo, bankroto byla arba vykdomas bankroto procesas ne teismo tvarka, nėra inicijuotos priverstinio likvidavimo ar susitarimo su kreditoriais procedūros arba jam nėra vykdomos analogiškos procedūros pagal valstybės, kurioje jis įsisteigęs įstatymus </w:t>
            </w:r>
            <w:r w:rsidRPr="0074350E">
              <w:rPr>
                <w:lang w:val="lt-LT"/>
              </w:rPr>
              <w:t>arba priesaikos ar laisvos formos pasirašyt</w:t>
            </w:r>
            <w:r w:rsidR="00642B3C" w:rsidRPr="0074350E">
              <w:rPr>
                <w:lang w:val="lt-LT"/>
              </w:rPr>
              <w:t>ą</w:t>
            </w:r>
            <w:r w:rsidRPr="0074350E">
              <w:rPr>
                <w:lang w:val="lt-LT"/>
              </w:rPr>
              <w:t xml:space="preserve"> </w:t>
            </w:r>
            <w:r w:rsidRPr="0074350E">
              <w:rPr>
                <w:lang w:val="lt-LT"/>
              </w:rPr>
              <w:lastRenderedPageBreak/>
              <w:t>deklaracij</w:t>
            </w:r>
            <w:r w:rsidR="00642B3C" w:rsidRPr="0074350E">
              <w:rPr>
                <w:lang w:val="lt-LT"/>
              </w:rPr>
              <w:t>ą</w:t>
            </w:r>
            <w:r w:rsidRPr="0074350E">
              <w:rPr>
                <w:lang w:val="lt-LT"/>
              </w:rPr>
              <w:t xml:space="preserve"> (patvirtinimas), jei atitinkamoje šalyje neišduodamas minėtas dokumentas arba jis neapima visų keliamų klausimų.</w:t>
            </w:r>
          </w:p>
          <w:p w14:paraId="526C1373" w14:textId="77777777" w:rsidR="00746853" w:rsidRPr="0074350E" w:rsidRDefault="00746853" w:rsidP="00746853">
            <w:pPr>
              <w:jc w:val="both"/>
              <w:rPr>
                <w:lang w:val="lt-LT"/>
              </w:rPr>
            </w:pPr>
          </w:p>
          <w:p w14:paraId="17331665" w14:textId="77777777" w:rsidR="00746853" w:rsidRPr="0074350E" w:rsidRDefault="0069374C" w:rsidP="00746853">
            <w:pPr>
              <w:jc w:val="both"/>
              <w:rPr>
                <w:lang w:val="lt-LT"/>
              </w:rPr>
            </w:pPr>
            <w:r w:rsidRPr="0074350E">
              <w:rPr>
                <w:lang w:val="lt-LT"/>
              </w:rPr>
              <w:t>Iš Lietuvoje įsteigtų subjektų kitų įrodančių dokumentų nereikalaujama. Įsigyjančioji organizacija savarankiškai patikrina duomenis nacionalinėje duomenų bazėje, adresu:</w:t>
            </w:r>
          </w:p>
          <w:p w14:paraId="1DEEDE96" w14:textId="77777777" w:rsidR="00746853" w:rsidRPr="0074350E" w:rsidRDefault="0069374C" w:rsidP="00746853">
            <w:pPr>
              <w:jc w:val="both"/>
              <w:rPr>
                <w:lang w:val="lt-LT"/>
              </w:rPr>
            </w:pPr>
            <w:r w:rsidRPr="0074350E">
              <w:rPr>
                <w:lang w:val="lt-LT"/>
              </w:rPr>
              <w:t xml:space="preserve">https://www.registrucentras.lt/jar/p/. </w:t>
            </w:r>
          </w:p>
          <w:p w14:paraId="6FDDD550" w14:textId="77777777" w:rsidR="00746853" w:rsidRPr="0074350E" w:rsidRDefault="00746853" w:rsidP="00B1679A">
            <w:pPr>
              <w:jc w:val="both"/>
              <w:rPr>
                <w:lang w:val="lt-LT"/>
              </w:rPr>
            </w:pPr>
          </w:p>
          <w:p w14:paraId="2C4D6070" w14:textId="77777777" w:rsidR="00746853" w:rsidRPr="0074350E" w:rsidRDefault="0069374C" w:rsidP="00746853">
            <w:pPr>
              <w:jc w:val="both"/>
              <w:rPr>
                <w:lang w:val="lt-LT"/>
              </w:rPr>
            </w:pPr>
            <w:r w:rsidRPr="0074350E">
              <w:rPr>
                <w:lang w:val="lt-LT"/>
              </w:rPr>
              <w:t>Prireikus, Įsigyjančioji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3 mėn</w:t>
            </w:r>
            <w:r w:rsidR="006761E5" w:rsidRPr="0074350E">
              <w:rPr>
                <w:lang w:val="lt-LT"/>
              </w:rPr>
              <w:t>.</w:t>
            </w:r>
            <w:r w:rsidRPr="0074350E">
              <w:rPr>
                <w:lang w:val="lt-LT"/>
              </w:rPr>
              <w:t xml:space="preserve"> iki tos dienos, kai tiekėjas </w:t>
            </w:r>
            <w:r w:rsidR="006761E5" w:rsidRPr="0074350E">
              <w:rPr>
                <w:lang w:val="lt-LT"/>
              </w:rPr>
              <w:t>įsigyjančiosios</w:t>
            </w:r>
            <w:r w:rsidRPr="0074350E">
              <w:rPr>
                <w:lang w:val="lt-LT"/>
              </w:rPr>
              <w:t xml:space="preserve"> organizacijos prašymu turės pateikti pašalinimo pagrindų nebuvimą patvirtinančius dokumentus.</w:t>
            </w:r>
          </w:p>
          <w:p w14:paraId="2F7984A0" w14:textId="77777777" w:rsidR="00746853" w:rsidRPr="0074350E" w:rsidRDefault="00746853" w:rsidP="00746853">
            <w:pPr>
              <w:jc w:val="both"/>
              <w:rPr>
                <w:lang w:val="lt-LT"/>
              </w:rPr>
            </w:pPr>
          </w:p>
          <w:p w14:paraId="63E1C318" w14:textId="77777777" w:rsidR="000A7C55" w:rsidRPr="0074350E" w:rsidRDefault="0069374C" w:rsidP="006761E5">
            <w:pPr>
              <w:jc w:val="both"/>
              <w:rPr>
                <w:u w:val="single"/>
                <w:lang w:val="lt-LT"/>
              </w:rPr>
            </w:pPr>
            <w:r w:rsidRPr="0074350E">
              <w:rPr>
                <w:lang w:val="lt-LT"/>
              </w:rPr>
              <w:t>Kitos valstybės tiekėjas, kuris yra fizinis arba juridinis asmuo, pateikia šalies, kurioje yra registruotas tiekėjas, ar šalies, iš kurios jis atvyko, kompetentingos institucijos išduotą dokumentą. Nurodytas dokumentas turi būti išduotas ne anksčiau kaip prieš 3 mėnesius iki Pasiūlymo pateikimo termino pabaigos. Jei dokumentas išduotas anksčiau, tačiau jo galiojimo terminas ilgesnis nei Pasiūlymų pateikimo terminas, toks dokumentas jo galiojimo laikotarpiu yra priimtinas.</w:t>
            </w:r>
          </w:p>
        </w:tc>
      </w:tr>
    </w:tbl>
    <w:p w14:paraId="772405E9" w14:textId="77777777" w:rsidR="0098363E" w:rsidRPr="0074350E" w:rsidRDefault="0069374C" w:rsidP="00AB06A9">
      <w:pPr>
        <w:tabs>
          <w:tab w:val="left" w:pos="1134"/>
        </w:tabs>
        <w:ind w:firstLine="851"/>
        <w:contextualSpacing/>
        <w:jc w:val="both"/>
        <w:rPr>
          <w:lang w:val="lt-LT"/>
        </w:rPr>
      </w:pPr>
      <w:r w:rsidRPr="0074350E">
        <w:rPr>
          <w:lang w:val="lt-LT"/>
        </w:rPr>
        <w:lastRenderedPageBreak/>
        <w:t>Pastabos:</w:t>
      </w:r>
    </w:p>
    <w:p w14:paraId="3C03BE3F" w14:textId="77777777" w:rsidR="00EA7555" w:rsidRPr="0074350E" w:rsidRDefault="0069374C" w:rsidP="00AB06A9">
      <w:pPr>
        <w:ind w:firstLine="851"/>
        <w:jc w:val="both"/>
        <w:rPr>
          <w:i/>
          <w:iCs/>
          <w:lang w:val="lt-LT"/>
        </w:rPr>
      </w:pPr>
      <w:r w:rsidRPr="0074350E">
        <w:rPr>
          <w:i/>
          <w:iCs/>
          <w:lang w:val="lt-LT"/>
        </w:rPr>
        <w:t xml:space="preserve">1. Jeigu tiekėjas/ tiekėjų grupė negali pateikti nurodytų dokumentų, įrodančių, kad nėra pašalinimo pagrindų, numatytų </w:t>
      </w:r>
      <w:r w:rsidR="00E66E01" w:rsidRPr="0074350E">
        <w:rPr>
          <w:i/>
          <w:iCs/>
          <w:lang w:val="lt-LT"/>
        </w:rPr>
        <w:t>3</w:t>
      </w:r>
      <w:r w:rsidR="007D2209" w:rsidRPr="0074350E">
        <w:rPr>
          <w:i/>
          <w:iCs/>
          <w:lang w:val="lt-LT"/>
        </w:rPr>
        <w:t xml:space="preserve"> punkte</w:t>
      </w:r>
      <w:r w:rsidRPr="0074350E">
        <w:rPr>
          <w:i/>
          <w:iCs/>
          <w:lang w:val="lt-LT"/>
        </w:rPr>
        <w:t>, nes valstybėje narėje ar atitinkamoje šalyje tokie dokumentai neišduodami arba toje šalyje išduodami dokumentai neapima visų</w:t>
      </w:r>
      <w:r w:rsidR="007D2209" w:rsidRPr="0074350E">
        <w:rPr>
          <w:i/>
          <w:iCs/>
          <w:lang w:val="lt-LT"/>
        </w:rPr>
        <w:t xml:space="preserve"> punkte</w:t>
      </w:r>
      <w:r w:rsidRPr="0074350E">
        <w:rPr>
          <w:i/>
          <w:iCs/>
          <w:lang w:val="lt-LT"/>
        </w:rPr>
        <w:t xml:space="preserve"> keliamų klausimų, jie gali būti pakeisti:</w:t>
      </w:r>
    </w:p>
    <w:p w14:paraId="76A64170" w14:textId="77777777" w:rsidR="00EA7555" w:rsidRPr="0074350E" w:rsidRDefault="0069374C" w:rsidP="00AB06A9">
      <w:pPr>
        <w:ind w:firstLine="851"/>
        <w:jc w:val="both"/>
        <w:rPr>
          <w:i/>
          <w:iCs/>
          <w:lang w:val="lt-LT"/>
        </w:rPr>
      </w:pPr>
      <w:r w:rsidRPr="0074350E">
        <w:rPr>
          <w:i/>
          <w:iCs/>
          <w:lang w:val="lt-LT"/>
        </w:rPr>
        <w:t>a) priesaikos deklaracija;</w:t>
      </w:r>
    </w:p>
    <w:p w14:paraId="63295B9F" w14:textId="77777777" w:rsidR="00EA7555" w:rsidRPr="0074350E" w:rsidRDefault="0069374C" w:rsidP="00AB06A9">
      <w:pPr>
        <w:ind w:firstLine="851"/>
        <w:jc w:val="both"/>
        <w:rPr>
          <w:i/>
          <w:iCs/>
          <w:lang w:val="lt-LT"/>
        </w:rPr>
      </w:pPr>
      <w:r w:rsidRPr="0074350E">
        <w:rPr>
          <w:i/>
          <w:iCs/>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ACDF5E" w14:textId="77777777" w:rsidR="007D2209" w:rsidRPr="0074350E" w:rsidRDefault="0069374C" w:rsidP="00AB06A9">
      <w:pPr>
        <w:ind w:firstLine="851"/>
        <w:jc w:val="both"/>
        <w:rPr>
          <w:i/>
          <w:iCs/>
          <w:lang w:val="lt-LT"/>
        </w:rPr>
      </w:pPr>
      <w:r w:rsidRPr="0074350E">
        <w:rPr>
          <w:i/>
          <w:iCs/>
          <w:lang w:val="lt-LT"/>
        </w:rPr>
        <w:t>2. Jeigu dėl informacinės sistemos trikdžių įsigyjančioji organizacija neturės galimybės patikrinti duomenų nurodytose viešai ir nemokamai prieinamose nacionalinėse duomenų bazėse, tai ji turės teisę prašyti šio (−</w:t>
      </w:r>
      <w:proofErr w:type="spellStart"/>
      <w:r w:rsidRPr="0074350E">
        <w:rPr>
          <w:i/>
          <w:iCs/>
          <w:lang w:val="lt-LT"/>
        </w:rPr>
        <w:t>ios</w:t>
      </w:r>
      <w:proofErr w:type="spellEnd"/>
      <w:r w:rsidRPr="0074350E">
        <w:rPr>
          <w:i/>
          <w:iCs/>
          <w:lang w:val="lt-LT"/>
        </w:rPr>
        <w:t>) tiekėjo/ tiekėjų grupės pateikti Lietuvos Respublikoje nustatyta tvarka išduotą (−</w:t>
      </w:r>
      <w:proofErr w:type="spellStart"/>
      <w:r w:rsidRPr="0074350E">
        <w:rPr>
          <w:i/>
          <w:iCs/>
          <w:lang w:val="lt-LT"/>
        </w:rPr>
        <w:t>us</w:t>
      </w:r>
      <w:proofErr w:type="spellEnd"/>
      <w:r w:rsidRPr="0074350E">
        <w:rPr>
          <w:i/>
          <w:iCs/>
          <w:lang w:val="lt-LT"/>
        </w:rPr>
        <w:t>) dokumentą (−</w:t>
      </w:r>
      <w:proofErr w:type="spellStart"/>
      <w:r w:rsidRPr="0074350E">
        <w:rPr>
          <w:i/>
          <w:iCs/>
          <w:lang w:val="lt-LT"/>
        </w:rPr>
        <w:t>us</w:t>
      </w:r>
      <w:proofErr w:type="spellEnd"/>
      <w:r w:rsidRPr="0074350E">
        <w:rPr>
          <w:i/>
          <w:iCs/>
          <w:lang w:val="lt-LT"/>
        </w:rPr>
        <w:t>), įrodantį (−</w:t>
      </w:r>
      <w:proofErr w:type="spellStart"/>
      <w:r w:rsidRPr="0074350E">
        <w:rPr>
          <w:i/>
          <w:iCs/>
          <w:lang w:val="lt-LT"/>
        </w:rPr>
        <w:t>čius</w:t>
      </w:r>
      <w:proofErr w:type="spellEnd"/>
      <w:r w:rsidRPr="0074350E">
        <w:rPr>
          <w:i/>
          <w:iCs/>
          <w:lang w:val="lt-LT"/>
        </w:rPr>
        <w:t>) atitikimą nurodytam (−</w:t>
      </w:r>
      <w:proofErr w:type="spellStart"/>
      <w:r w:rsidRPr="0074350E">
        <w:rPr>
          <w:i/>
          <w:iCs/>
          <w:lang w:val="lt-LT"/>
        </w:rPr>
        <w:t>iems</w:t>
      </w:r>
      <w:proofErr w:type="spellEnd"/>
      <w:r w:rsidRPr="0074350E">
        <w:rPr>
          <w:i/>
          <w:iCs/>
          <w:lang w:val="lt-LT"/>
        </w:rPr>
        <w:t>) reikalavimui (−</w:t>
      </w:r>
      <w:proofErr w:type="spellStart"/>
      <w:r w:rsidRPr="0074350E">
        <w:rPr>
          <w:i/>
          <w:iCs/>
          <w:lang w:val="lt-LT"/>
        </w:rPr>
        <w:t>ams</w:t>
      </w:r>
      <w:proofErr w:type="spellEnd"/>
      <w:r w:rsidRPr="0074350E">
        <w:rPr>
          <w:i/>
          <w:iCs/>
          <w:lang w:val="lt-LT"/>
        </w:rPr>
        <w:t>).</w:t>
      </w:r>
    </w:p>
    <w:p w14:paraId="3701F59C" w14:textId="77777777" w:rsidR="0098363E" w:rsidRPr="0074350E" w:rsidRDefault="0069374C" w:rsidP="00AB06A9">
      <w:pPr>
        <w:numPr>
          <w:ilvl w:val="0"/>
          <w:numId w:val="2"/>
        </w:numPr>
        <w:tabs>
          <w:tab w:val="left" w:pos="1134"/>
        </w:tabs>
        <w:ind w:left="0" w:firstLine="851"/>
        <w:contextualSpacing/>
        <w:jc w:val="both"/>
        <w:rPr>
          <w:lang w:val="lt-LT"/>
        </w:rPr>
      </w:pPr>
      <w:r w:rsidRPr="0074350E">
        <w:rPr>
          <w:lang w:val="lt-LT"/>
        </w:rPr>
        <w:t xml:space="preserve">Įsigyjančioji organizacija atmeta tiekėjo pasiūlymą, jeigu Pirkimo komisija, nustato, kad jis pateikė netikslius arba neišsamius kvalifikacinius duomenis ir jeigu Įsigyjančiosios organizacijos paprašytas tiekėjas ne vėliau kaip per 3 </w:t>
      </w:r>
      <w:r w:rsidR="000551B6" w:rsidRPr="0074350E">
        <w:rPr>
          <w:lang w:val="lt-LT"/>
        </w:rPr>
        <w:t xml:space="preserve">(tris) </w:t>
      </w:r>
      <w:r w:rsidRPr="0074350E">
        <w:rPr>
          <w:lang w:val="lt-LT"/>
        </w:rPr>
        <w:t>darbo dienas po tokio prašymo tiekėjui pateikimo nepašalino šių trūkumų. Tiekėjui per nustatytą terminą nepateikus Įsigyjančiosios organizacijos prašyme nurodytų duomenų, Įsigyjančioji organizacija ne vėliau kaip per 2</w:t>
      </w:r>
      <w:r w:rsidR="000551B6" w:rsidRPr="0074350E">
        <w:rPr>
          <w:lang w:val="lt-LT"/>
        </w:rPr>
        <w:t xml:space="preserve"> (dvi)</w:t>
      </w:r>
      <w:r w:rsidRPr="0074350E">
        <w:rPr>
          <w:lang w:val="lt-LT"/>
        </w:rPr>
        <w:t xml:space="preserve"> darbo dienas nuo sprendimo apie tiekėjo pasiūlymo atmetimą apie tai raštu informuoja tiekėją.</w:t>
      </w:r>
    </w:p>
    <w:p w14:paraId="6138410E" w14:textId="77777777" w:rsidR="00CE209E" w:rsidRPr="0074350E" w:rsidRDefault="0069374C" w:rsidP="00AB06A9">
      <w:pPr>
        <w:numPr>
          <w:ilvl w:val="0"/>
          <w:numId w:val="2"/>
        </w:numPr>
        <w:tabs>
          <w:tab w:val="left" w:pos="1134"/>
        </w:tabs>
        <w:ind w:left="0" w:firstLine="851"/>
        <w:contextualSpacing/>
        <w:jc w:val="both"/>
        <w:rPr>
          <w:lang w:val="lt-LT"/>
        </w:rPr>
      </w:pPr>
      <w:r w:rsidRPr="0074350E">
        <w:rPr>
          <w:lang w:val="lt-LT"/>
        </w:rPr>
        <w:lastRenderedPageBreak/>
        <w:t>Tiekėjo pasiūlymas atmetamas, jeigu apie nustatytų reikalavimų atitikimą jis pateikė melagingą informaciją, kurią Įsigyjančioji organizacija gali įrodyti bet kokiomis teisėtomis priemonėmis.</w:t>
      </w:r>
    </w:p>
    <w:p w14:paraId="462498B1" w14:textId="77777777" w:rsidR="00CE209E" w:rsidRPr="0074350E" w:rsidRDefault="0069374C" w:rsidP="00AB06A9">
      <w:pPr>
        <w:numPr>
          <w:ilvl w:val="0"/>
          <w:numId w:val="2"/>
        </w:numPr>
        <w:tabs>
          <w:tab w:val="left" w:pos="1134"/>
        </w:tabs>
        <w:ind w:left="0" w:firstLine="851"/>
        <w:contextualSpacing/>
        <w:jc w:val="both"/>
        <w:rPr>
          <w:lang w:val="lt-LT"/>
        </w:rPr>
      </w:pPr>
      <w:r w:rsidRPr="0074350E">
        <w:rPr>
          <w:lang w:val="lt-LT"/>
        </w:rPr>
        <w:t>Vertinant tiekėjo kvalifikaciją, Įsigyjančioji organizacija turi teisę pareikalauti tiekėjo papildomos informacijos ir dokumentų, jei pateikta informacija ar dokumentai neįrodo tiekėjo atitikimo keliamiems kvalifikacijos reikalavimams.</w:t>
      </w:r>
    </w:p>
    <w:p w14:paraId="050299A4" w14:textId="77777777" w:rsidR="000D0993" w:rsidRPr="0074350E" w:rsidRDefault="000D0993" w:rsidP="00B1679A">
      <w:pPr>
        <w:keepNext/>
        <w:keepLines/>
        <w:tabs>
          <w:tab w:val="left" w:pos="426"/>
        </w:tabs>
        <w:jc w:val="center"/>
        <w:outlineLvl w:val="0"/>
        <w:rPr>
          <w:b/>
          <w:lang w:val="lt-LT"/>
        </w:rPr>
      </w:pPr>
      <w:bookmarkStart w:id="12" w:name="_Toc491092495"/>
      <w:bookmarkStart w:id="13" w:name="_Toc529451263"/>
    </w:p>
    <w:p w14:paraId="4FCCEC2A" w14:textId="77777777" w:rsidR="004F53A6" w:rsidRPr="0074350E" w:rsidRDefault="0069374C" w:rsidP="00B1679A">
      <w:pPr>
        <w:keepNext/>
        <w:keepLines/>
        <w:tabs>
          <w:tab w:val="left" w:pos="426"/>
        </w:tabs>
        <w:jc w:val="center"/>
        <w:outlineLvl w:val="0"/>
        <w:rPr>
          <w:b/>
          <w:lang w:val="lt-LT"/>
        </w:rPr>
      </w:pPr>
      <w:r w:rsidRPr="0074350E">
        <w:rPr>
          <w:rFonts w:eastAsiaTheme="majorEastAsia"/>
          <w:b/>
          <w:lang w:val="lt-LT"/>
        </w:rPr>
        <w:t>IV SKYRIUS</w:t>
      </w:r>
    </w:p>
    <w:p w14:paraId="038CDAF5" w14:textId="77777777" w:rsidR="00871589" w:rsidRPr="0074350E" w:rsidRDefault="0069374C" w:rsidP="00B1679A">
      <w:pPr>
        <w:tabs>
          <w:tab w:val="left" w:pos="426"/>
        </w:tabs>
        <w:contextualSpacing/>
        <w:jc w:val="center"/>
        <w:rPr>
          <w:b/>
          <w:lang w:val="lt-LT"/>
        </w:rPr>
      </w:pPr>
      <w:bookmarkStart w:id="14" w:name="_Toc491092497"/>
      <w:bookmarkStart w:id="15" w:name="_Toc529451265"/>
      <w:bookmarkEnd w:id="12"/>
      <w:bookmarkEnd w:id="13"/>
      <w:r w:rsidRPr="0074350E">
        <w:rPr>
          <w:b/>
          <w:lang w:val="lt-LT"/>
        </w:rPr>
        <w:t>TIEKĖJŲ GRUPĖS DALYVAVIMAS PIRKIME</w:t>
      </w:r>
      <w:bookmarkEnd w:id="14"/>
      <w:bookmarkEnd w:id="15"/>
    </w:p>
    <w:p w14:paraId="4DB8985C" w14:textId="77777777" w:rsidR="00222A8B" w:rsidRPr="0074350E" w:rsidRDefault="00222A8B" w:rsidP="00B1679A">
      <w:pPr>
        <w:tabs>
          <w:tab w:val="left" w:pos="426"/>
        </w:tabs>
        <w:contextualSpacing/>
        <w:jc w:val="both"/>
        <w:rPr>
          <w:b/>
          <w:lang w:val="lt-LT"/>
        </w:rPr>
      </w:pPr>
    </w:p>
    <w:p w14:paraId="3DB9D378" w14:textId="77777777" w:rsidR="00871589" w:rsidRPr="0074350E" w:rsidRDefault="0069374C" w:rsidP="00AB06A9">
      <w:pPr>
        <w:numPr>
          <w:ilvl w:val="0"/>
          <w:numId w:val="2"/>
        </w:numPr>
        <w:tabs>
          <w:tab w:val="left" w:pos="426"/>
          <w:tab w:val="left" w:pos="1134"/>
        </w:tabs>
        <w:ind w:left="0" w:firstLine="851"/>
        <w:contextualSpacing/>
        <w:jc w:val="both"/>
        <w:rPr>
          <w:lang w:val="lt-LT" w:eastAsia="lt-LT"/>
        </w:rPr>
      </w:pPr>
      <w:r w:rsidRPr="0074350E">
        <w:rPr>
          <w:lang w:val="lt-LT" w:eastAsia="lt-LT"/>
        </w:rPr>
        <w:t xml:space="preserve">Jei pirkime dalyvauja tiekėjų grupė, ji </w:t>
      </w:r>
      <w:r w:rsidR="004266BD" w:rsidRPr="0074350E">
        <w:rPr>
          <w:lang w:val="lt-LT" w:eastAsia="lt-LT"/>
        </w:rPr>
        <w:t xml:space="preserve">kartus su </w:t>
      </w:r>
      <w:r w:rsidRPr="0074350E">
        <w:rPr>
          <w:lang w:val="lt-LT" w:eastAsia="lt-LT"/>
        </w:rPr>
        <w:t>pasiūlym</w:t>
      </w:r>
      <w:r w:rsidR="004266BD" w:rsidRPr="0074350E">
        <w:rPr>
          <w:lang w:val="lt-LT" w:eastAsia="lt-LT"/>
        </w:rPr>
        <w:t>u</w:t>
      </w:r>
      <w:r w:rsidRPr="0074350E">
        <w:rPr>
          <w:lang w:val="lt-LT" w:eastAsia="lt-LT"/>
        </w:rPr>
        <w:t xml:space="preserve"> </w:t>
      </w:r>
      <w:r w:rsidR="004266BD" w:rsidRPr="0074350E">
        <w:rPr>
          <w:lang w:val="lt-LT" w:eastAsia="lt-LT"/>
        </w:rPr>
        <w:t>privalo</w:t>
      </w:r>
      <w:r w:rsidRPr="0074350E">
        <w:rPr>
          <w:lang w:val="lt-LT" w:eastAsia="lt-LT"/>
        </w:rPr>
        <w:t xml:space="preserve"> pateikti </w:t>
      </w:r>
      <w:r w:rsidR="00363C6D" w:rsidRPr="0074350E">
        <w:rPr>
          <w:lang w:val="lt-LT" w:eastAsia="lt-LT"/>
        </w:rPr>
        <w:t xml:space="preserve">jungtinės veiklos sutarties (toliau – </w:t>
      </w:r>
      <w:r w:rsidR="00417C85" w:rsidRPr="0074350E">
        <w:rPr>
          <w:lang w:val="lt-LT" w:eastAsia="lt-LT"/>
        </w:rPr>
        <w:t>JVS</w:t>
      </w:r>
      <w:r w:rsidR="00363C6D" w:rsidRPr="0074350E">
        <w:rPr>
          <w:lang w:val="lt-LT" w:eastAsia="lt-LT"/>
        </w:rPr>
        <w:t>)</w:t>
      </w:r>
      <w:r w:rsidR="00417C85" w:rsidRPr="0074350E">
        <w:rPr>
          <w:lang w:val="lt-LT" w:eastAsia="lt-LT"/>
        </w:rPr>
        <w:t xml:space="preserve"> </w:t>
      </w:r>
      <w:r w:rsidRPr="0074350E">
        <w:rPr>
          <w:lang w:val="lt-LT" w:eastAsia="lt-LT"/>
        </w:rPr>
        <w:t>kopiją. JVS turi būti nurodyta:</w:t>
      </w:r>
    </w:p>
    <w:p w14:paraId="1CF27877" w14:textId="77777777" w:rsidR="00814734" w:rsidRPr="0074350E" w:rsidRDefault="0069374C" w:rsidP="00AB06A9">
      <w:pPr>
        <w:numPr>
          <w:ilvl w:val="1"/>
          <w:numId w:val="2"/>
        </w:numPr>
        <w:tabs>
          <w:tab w:val="left" w:pos="1276"/>
          <w:tab w:val="left" w:pos="1560"/>
          <w:tab w:val="left" w:pos="1985"/>
        </w:tabs>
        <w:ind w:left="0" w:firstLine="851"/>
        <w:contextualSpacing/>
        <w:jc w:val="both"/>
        <w:rPr>
          <w:lang w:val="lt-LT"/>
        </w:rPr>
      </w:pPr>
      <w:r w:rsidRPr="0074350E">
        <w:rPr>
          <w:lang w:val="lt-LT"/>
        </w:rPr>
        <w:t xml:space="preserve">tiekėjų grupės sudėtis ir kiekvieno tiekėjų grupės nario įsipareigojimai vykdant numatomą su </w:t>
      </w:r>
      <w:r w:rsidR="000551B6" w:rsidRPr="0074350E">
        <w:rPr>
          <w:lang w:val="lt-LT"/>
        </w:rPr>
        <w:t xml:space="preserve">Įsigyjančiąja </w:t>
      </w:r>
      <w:r w:rsidR="00FD6863" w:rsidRPr="0074350E">
        <w:rPr>
          <w:lang w:val="lt-LT"/>
        </w:rPr>
        <w:t>organizacija</w:t>
      </w:r>
      <w:r w:rsidRPr="0074350E">
        <w:rPr>
          <w:lang w:val="lt-LT"/>
        </w:rPr>
        <w:t xml:space="preserve"> sudaryti Sutartį, šių įsipareigojimų vertės dalis, išreikšta procentiniu dydžiu, įeinanti į bendrą S</w:t>
      </w:r>
      <w:r w:rsidR="004D426D" w:rsidRPr="0074350E">
        <w:rPr>
          <w:lang w:val="lt-LT"/>
        </w:rPr>
        <w:t>utarties vertę;</w:t>
      </w:r>
    </w:p>
    <w:p w14:paraId="1D0426DA" w14:textId="77777777" w:rsidR="00814734" w:rsidRPr="0074350E" w:rsidRDefault="0069374C" w:rsidP="00AB06A9">
      <w:pPr>
        <w:numPr>
          <w:ilvl w:val="1"/>
          <w:numId w:val="2"/>
        </w:numPr>
        <w:tabs>
          <w:tab w:val="left" w:pos="1276"/>
          <w:tab w:val="left" w:pos="1560"/>
          <w:tab w:val="left" w:pos="1985"/>
        </w:tabs>
        <w:ind w:left="0" w:firstLine="851"/>
        <w:contextualSpacing/>
        <w:jc w:val="both"/>
        <w:rPr>
          <w:lang w:val="lt-LT"/>
        </w:rPr>
      </w:pPr>
      <w:r w:rsidRPr="0074350E">
        <w:rPr>
          <w:lang w:val="lt-LT"/>
        </w:rPr>
        <w:t xml:space="preserve">solidari visų JVS šalių atsakomybė už iš Konkurso ar Sutarties kylančių prievolių </w:t>
      </w:r>
      <w:r w:rsidR="00FD6863" w:rsidRPr="0074350E">
        <w:rPr>
          <w:lang w:val="lt-LT"/>
        </w:rPr>
        <w:t>Įsigyjančiajai organizacijai</w:t>
      </w:r>
      <w:r w:rsidRPr="0074350E">
        <w:rPr>
          <w:lang w:val="lt-LT"/>
        </w:rPr>
        <w:t xml:space="preserve"> ir įsipareigojimų nevykdymą (įskaitant ir tokius iš Sutarties kylančius bendrus įsipareigojimus, kurie savo esme tęstųsi ilgiau nei Sutarties ar JVS terminas);</w:t>
      </w:r>
    </w:p>
    <w:p w14:paraId="435346D2" w14:textId="77777777" w:rsidR="00814734" w:rsidRPr="0074350E" w:rsidRDefault="0069374C" w:rsidP="00AB06A9">
      <w:pPr>
        <w:numPr>
          <w:ilvl w:val="1"/>
          <w:numId w:val="2"/>
        </w:numPr>
        <w:tabs>
          <w:tab w:val="left" w:pos="1276"/>
          <w:tab w:val="left" w:pos="1560"/>
          <w:tab w:val="left" w:pos="1985"/>
        </w:tabs>
        <w:ind w:left="0" w:firstLine="851"/>
        <w:contextualSpacing/>
        <w:jc w:val="both"/>
        <w:rPr>
          <w:lang w:val="lt-LT"/>
        </w:rPr>
      </w:pPr>
      <w:r w:rsidRPr="0074350E">
        <w:rPr>
          <w:lang w:val="lt-LT"/>
        </w:rPr>
        <w:t xml:space="preserve">JVS narys, atstovaujantis tiekėjų grupę (su kuriuo </w:t>
      </w:r>
      <w:r w:rsidR="00FD6863" w:rsidRPr="0074350E">
        <w:rPr>
          <w:lang w:val="lt-LT"/>
        </w:rPr>
        <w:t>Įsigyjančioji organizacija</w:t>
      </w:r>
      <w:r w:rsidRPr="0074350E">
        <w:rPr>
          <w:lang w:val="lt-LT"/>
        </w:rPr>
        <w:t xml:space="preserve"> turėtų tvarkyti bendrus reikalus, susijusius </w:t>
      </w:r>
      <w:r w:rsidR="0087363B" w:rsidRPr="0074350E">
        <w:rPr>
          <w:lang w:val="lt-LT"/>
        </w:rPr>
        <w:t xml:space="preserve">su </w:t>
      </w:r>
      <w:r w:rsidRPr="0074350E">
        <w:rPr>
          <w:lang w:val="lt-LT"/>
        </w:rPr>
        <w:t>Konkursu: bendrauti pasiūlymo vertinimo metu kylančiais klausimais, teikti su pasiūlymo įvertinimu susijusią inf</w:t>
      </w:r>
      <w:r w:rsidR="004D426D" w:rsidRPr="0074350E">
        <w:rPr>
          <w:lang w:val="lt-LT"/>
        </w:rPr>
        <w:t>ormaciją ir pasirašyti Sutartį);</w:t>
      </w:r>
    </w:p>
    <w:p w14:paraId="6CD0C705" w14:textId="77777777" w:rsidR="00871589" w:rsidRPr="0074350E" w:rsidRDefault="0069374C" w:rsidP="00AB06A9">
      <w:pPr>
        <w:numPr>
          <w:ilvl w:val="1"/>
          <w:numId w:val="2"/>
        </w:numPr>
        <w:tabs>
          <w:tab w:val="left" w:pos="1276"/>
          <w:tab w:val="left" w:pos="1560"/>
          <w:tab w:val="left" w:pos="1985"/>
        </w:tabs>
        <w:ind w:left="0" w:firstLine="851"/>
        <w:contextualSpacing/>
        <w:jc w:val="both"/>
        <w:rPr>
          <w:lang w:val="lt-LT"/>
        </w:rPr>
      </w:pPr>
      <w:r w:rsidRPr="0074350E">
        <w:rPr>
          <w:lang w:val="lt-LT"/>
        </w:rPr>
        <w:t>JVS narys, įgaliotas teikti sąskaitas atsiskaitymams (mokėjimai bus atliekami tik vienam iš JVS narių) ir pasirašyti su Sutarties įgy</w:t>
      </w:r>
      <w:r w:rsidR="004D426D" w:rsidRPr="0074350E">
        <w:rPr>
          <w:lang w:val="lt-LT"/>
        </w:rPr>
        <w:t>vendinimu susijusius dokumentus</w:t>
      </w:r>
      <w:r w:rsidR="00D16285" w:rsidRPr="0074350E">
        <w:rPr>
          <w:lang w:val="lt-LT"/>
        </w:rPr>
        <w:t>.</w:t>
      </w:r>
    </w:p>
    <w:p w14:paraId="206FF7C4" w14:textId="77777777" w:rsidR="0036290F" w:rsidRPr="0074350E" w:rsidRDefault="0069374C" w:rsidP="00AB06A9">
      <w:pPr>
        <w:numPr>
          <w:ilvl w:val="0"/>
          <w:numId w:val="2"/>
        </w:numPr>
        <w:tabs>
          <w:tab w:val="left" w:pos="0"/>
          <w:tab w:val="left" w:pos="426"/>
          <w:tab w:val="left" w:pos="1134"/>
          <w:tab w:val="left" w:pos="1560"/>
        </w:tabs>
        <w:ind w:left="0" w:firstLine="851"/>
        <w:contextualSpacing/>
        <w:jc w:val="both"/>
        <w:rPr>
          <w:spacing w:val="-1"/>
          <w:lang w:val="lt-LT"/>
        </w:rPr>
      </w:pPr>
      <w:r w:rsidRPr="0074350E">
        <w:rPr>
          <w:lang w:val="lt-LT"/>
        </w:rPr>
        <w:t>Įsigyjančioji organizacija</w:t>
      </w:r>
      <w:r w:rsidR="00871589" w:rsidRPr="0074350E">
        <w:rPr>
          <w:lang w:val="lt-LT"/>
        </w:rPr>
        <w:t xml:space="preserve"> nereikalauja, kad tiekėjų grupės pateiktą pasiūlymą pripažinus laimėjusiu ir pasiūlius sudaryti Sutartį, ši tiekėjų grupė įgytų tam tikrą teisinę formą.</w:t>
      </w:r>
    </w:p>
    <w:p w14:paraId="0280D1E1" w14:textId="77777777" w:rsidR="00871589" w:rsidRPr="0074350E" w:rsidRDefault="0069374C" w:rsidP="00AB06A9">
      <w:pPr>
        <w:numPr>
          <w:ilvl w:val="0"/>
          <w:numId w:val="2"/>
        </w:numPr>
        <w:tabs>
          <w:tab w:val="left" w:pos="0"/>
          <w:tab w:val="left" w:pos="426"/>
          <w:tab w:val="left" w:pos="1134"/>
          <w:tab w:val="left" w:pos="1560"/>
        </w:tabs>
        <w:ind w:left="0" w:firstLine="851"/>
        <w:contextualSpacing/>
        <w:jc w:val="both"/>
        <w:rPr>
          <w:spacing w:val="-1"/>
          <w:lang w:val="lt-LT"/>
        </w:rPr>
      </w:pPr>
      <w:r w:rsidRPr="0074350E">
        <w:rPr>
          <w:spacing w:val="-1"/>
          <w:lang w:val="lt-LT"/>
        </w:rPr>
        <w:t xml:space="preserve">Jei pasiūlymą teikiantis tiekėjas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vykdymo metu remtųsi jo pajėgumais, kuo kiekviena iš šalių prisideda prie bendro tikslo siekimo, kiekvienos šalies įsipareigojimai, vykdant numatomą sudaryti Sutartį, šių įsipareigojimų vertės dalis bendroje Sutarties vertėje. </w:t>
      </w:r>
    </w:p>
    <w:p w14:paraId="230056A5" w14:textId="77777777" w:rsidR="008A77C0" w:rsidRPr="0074350E" w:rsidRDefault="008A77C0" w:rsidP="00B1679A">
      <w:pPr>
        <w:tabs>
          <w:tab w:val="left" w:pos="0"/>
          <w:tab w:val="left" w:pos="426"/>
          <w:tab w:val="left" w:pos="1276"/>
        </w:tabs>
        <w:ind w:left="851"/>
        <w:contextualSpacing/>
        <w:jc w:val="both"/>
        <w:rPr>
          <w:spacing w:val="-1"/>
          <w:lang w:val="lt-LT"/>
        </w:rPr>
      </w:pPr>
    </w:p>
    <w:p w14:paraId="5F08AA5E" w14:textId="77777777" w:rsidR="00014FDA" w:rsidRPr="0074350E" w:rsidRDefault="0069374C" w:rsidP="00B1679A">
      <w:pPr>
        <w:keepNext/>
        <w:keepLines/>
        <w:tabs>
          <w:tab w:val="left" w:pos="426"/>
        </w:tabs>
        <w:jc w:val="center"/>
        <w:outlineLvl w:val="0"/>
        <w:rPr>
          <w:b/>
          <w:lang w:val="lt-LT"/>
        </w:rPr>
      </w:pPr>
      <w:bookmarkStart w:id="16" w:name="_Toc491092498"/>
      <w:bookmarkStart w:id="17" w:name="_Toc529451266"/>
      <w:r w:rsidRPr="0074350E">
        <w:rPr>
          <w:rFonts w:eastAsiaTheme="majorEastAsia"/>
          <w:b/>
          <w:lang w:val="lt-LT"/>
        </w:rPr>
        <w:t>V SKYRIUS</w:t>
      </w:r>
    </w:p>
    <w:p w14:paraId="6A7CD25B" w14:textId="77777777" w:rsidR="00871589" w:rsidRPr="0074350E" w:rsidRDefault="0069374C" w:rsidP="00B1679A">
      <w:pPr>
        <w:keepNext/>
        <w:keepLines/>
        <w:tabs>
          <w:tab w:val="left" w:pos="426"/>
        </w:tabs>
        <w:jc w:val="center"/>
        <w:outlineLvl w:val="0"/>
        <w:rPr>
          <w:b/>
          <w:lang w:val="lt-LT"/>
        </w:rPr>
      </w:pPr>
      <w:r w:rsidRPr="0074350E">
        <w:rPr>
          <w:rFonts w:eastAsiaTheme="majorEastAsia"/>
          <w:b/>
          <w:lang w:val="lt-LT"/>
        </w:rPr>
        <w:t>PASIŪLYMŲ RENGIMO REIKALAVIMAI</w:t>
      </w:r>
      <w:bookmarkEnd w:id="16"/>
      <w:bookmarkEnd w:id="17"/>
    </w:p>
    <w:p w14:paraId="519ED0B6" w14:textId="77777777" w:rsidR="00014FDA" w:rsidRPr="0074350E" w:rsidRDefault="00014FDA" w:rsidP="00B1679A">
      <w:pPr>
        <w:keepNext/>
        <w:keepLines/>
        <w:tabs>
          <w:tab w:val="left" w:pos="426"/>
        </w:tabs>
        <w:jc w:val="center"/>
        <w:outlineLvl w:val="0"/>
        <w:rPr>
          <w:b/>
          <w:lang w:val="lt-LT"/>
        </w:rPr>
      </w:pPr>
    </w:p>
    <w:p w14:paraId="54B9C649" w14:textId="77777777" w:rsidR="00493A75" w:rsidRPr="0074350E" w:rsidRDefault="0069374C" w:rsidP="00AB06A9">
      <w:pPr>
        <w:numPr>
          <w:ilvl w:val="0"/>
          <w:numId w:val="2"/>
        </w:numPr>
        <w:tabs>
          <w:tab w:val="left" w:pos="0"/>
          <w:tab w:val="left" w:pos="426"/>
          <w:tab w:val="left" w:pos="1134"/>
        </w:tabs>
        <w:ind w:left="0" w:firstLine="851"/>
        <w:contextualSpacing/>
        <w:jc w:val="both"/>
        <w:rPr>
          <w:lang w:val="lt-LT"/>
        </w:rPr>
      </w:pPr>
      <w:r w:rsidRPr="0074350E">
        <w:rPr>
          <w:lang w:val="lt-LT"/>
        </w:rPr>
        <w:t>Tiekėjo teikiamas pasiūlymas</w:t>
      </w:r>
      <w:r w:rsidR="004563A7" w:rsidRPr="0074350E">
        <w:rPr>
          <w:lang w:val="lt-LT"/>
        </w:rPr>
        <w:t xml:space="preserve"> </w:t>
      </w:r>
      <w:r w:rsidR="002D7645" w:rsidRPr="0074350E">
        <w:rPr>
          <w:lang w:val="lt-LT"/>
        </w:rPr>
        <w:t xml:space="preserve">turi atitikti </w:t>
      </w:r>
      <w:r w:rsidR="00C8191B" w:rsidRPr="0074350E">
        <w:rPr>
          <w:lang w:val="lt-LT"/>
        </w:rPr>
        <w:t>T</w:t>
      </w:r>
      <w:r w:rsidR="002D7645" w:rsidRPr="0074350E">
        <w:rPr>
          <w:lang w:val="lt-LT"/>
        </w:rPr>
        <w:t>echnin</w:t>
      </w:r>
      <w:r w:rsidR="0028184F" w:rsidRPr="0074350E">
        <w:rPr>
          <w:lang w:val="lt-LT"/>
        </w:rPr>
        <w:t>ės</w:t>
      </w:r>
      <w:r w:rsidR="002D7645" w:rsidRPr="0074350E">
        <w:rPr>
          <w:lang w:val="lt-LT"/>
        </w:rPr>
        <w:t xml:space="preserve"> specifikacij</w:t>
      </w:r>
      <w:r w:rsidR="0028184F" w:rsidRPr="0074350E">
        <w:rPr>
          <w:lang w:val="lt-LT"/>
        </w:rPr>
        <w:t>os</w:t>
      </w:r>
      <w:r w:rsidR="00917D56" w:rsidRPr="0074350E">
        <w:rPr>
          <w:lang w:val="lt-LT"/>
        </w:rPr>
        <w:t xml:space="preserve"> (Sąlygų 1 priedas)</w:t>
      </w:r>
      <w:r w:rsidR="002D7645" w:rsidRPr="0074350E">
        <w:rPr>
          <w:lang w:val="lt-LT"/>
        </w:rPr>
        <w:t xml:space="preserve"> reikalavimus</w:t>
      </w:r>
      <w:r w:rsidR="00871589" w:rsidRPr="0074350E">
        <w:rPr>
          <w:lang w:val="lt-LT"/>
        </w:rPr>
        <w:t xml:space="preserve">. </w:t>
      </w:r>
    </w:p>
    <w:p w14:paraId="75F8B522" w14:textId="77777777" w:rsidR="00493A75" w:rsidRPr="0074350E" w:rsidRDefault="0069374C" w:rsidP="00AB06A9">
      <w:pPr>
        <w:numPr>
          <w:ilvl w:val="0"/>
          <w:numId w:val="2"/>
        </w:numPr>
        <w:tabs>
          <w:tab w:val="left" w:pos="0"/>
          <w:tab w:val="left" w:pos="426"/>
          <w:tab w:val="left" w:pos="1134"/>
        </w:tabs>
        <w:ind w:left="0" w:firstLine="851"/>
        <w:contextualSpacing/>
        <w:jc w:val="both"/>
        <w:rPr>
          <w:lang w:val="lt-LT"/>
        </w:rPr>
      </w:pPr>
      <w:r w:rsidRPr="0074350E">
        <w:rPr>
          <w:lang w:val="lt-LT"/>
        </w:rPr>
        <w:t>Pateikdamas pasiūlymą tiekėjas sutinka su šiomis Sąlygomis ir patvirtina, kad Sąlygos jam aiškios ir suprantamos, o jo pasiūlyme pateikta informacija yra teisinga ir apima viską, ko reikia Sutarties įvykdymui.</w:t>
      </w:r>
    </w:p>
    <w:p w14:paraId="6149D8A7" w14:textId="1327483B" w:rsidR="00363C6D" w:rsidRPr="0074350E" w:rsidRDefault="0069374C" w:rsidP="00AB06A9">
      <w:pPr>
        <w:numPr>
          <w:ilvl w:val="0"/>
          <w:numId w:val="2"/>
        </w:numPr>
        <w:tabs>
          <w:tab w:val="left" w:pos="0"/>
          <w:tab w:val="left" w:pos="1134"/>
        </w:tabs>
        <w:ind w:left="0" w:firstLine="851"/>
        <w:contextualSpacing/>
        <w:jc w:val="both"/>
        <w:rPr>
          <w:lang w:val="lt-LT"/>
        </w:rPr>
      </w:pPr>
      <w:r w:rsidRPr="0074350E">
        <w:rPr>
          <w:lang w:val="lt-LT"/>
        </w:rPr>
        <w:t xml:space="preserve">Tiekėjas pasiūlymą privalo pateikti pagal Sąlygų 2 priede pateiktą formą. Pasiūlymas turi būti pateiktas raštu užklijuotame voke. </w:t>
      </w:r>
      <w:r w:rsidR="00721F63" w:rsidRPr="0074350E">
        <w:rPr>
          <w:lang w:val="lt-LT"/>
        </w:rPr>
        <w:t xml:space="preserve">Ant voko turi būti užrašytas Įsigyjančiosios organizacijos pavadinimas ir adresas, </w:t>
      </w:r>
      <w:r w:rsidR="00721F63" w:rsidRPr="0074350E">
        <w:rPr>
          <w:u w:val="single"/>
          <w:lang w:val="lt-LT"/>
        </w:rPr>
        <w:t>pirkimo pavadinimas</w:t>
      </w:r>
      <w:r w:rsidR="00721F63" w:rsidRPr="0074350E">
        <w:rPr>
          <w:lang w:val="lt-LT"/>
        </w:rPr>
        <w:t xml:space="preserve">, tiekėjo pavadinimas ir adresas. </w:t>
      </w:r>
      <w:r w:rsidRPr="0074350E">
        <w:rPr>
          <w:lang w:val="lt-LT"/>
        </w:rPr>
        <w:t>Ant voko taip pat turi</w:t>
      </w:r>
      <w:r w:rsidRPr="0074350E">
        <w:rPr>
          <w:u w:val="single"/>
          <w:lang w:val="lt-LT"/>
        </w:rPr>
        <w:t xml:space="preserve"> </w:t>
      </w:r>
      <w:r w:rsidRPr="0074350E">
        <w:rPr>
          <w:lang w:val="lt-LT"/>
        </w:rPr>
        <w:t>būti užrašas „</w:t>
      </w:r>
      <w:r w:rsidRPr="0074350E">
        <w:rPr>
          <w:u w:val="single"/>
          <w:lang w:val="lt-LT"/>
        </w:rPr>
        <w:t xml:space="preserve">Neatplėšti iki </w:t>
      </w:r>
      <w:r w:rsidRPr="0074350E">
        <w:rPr>
          <w:b/>
          <w:u w:val="single"/>
          <w:lang w:val="lt-LT"/>
        </w:rPr>
        <w:t>20</w:t>
      </w:r>
      <w:r w:rsidR="00166C16" w:rsidRPr="0074350E">
        <w:rPr>
          <w:b/>
          <w:u w:val="single"/>
          <w:lang w:val="lt-LT"/>
        </w:rPr>
        <w:t>2</w:t>
      </w:r>
      <w:r w:rsidR="001D75F7" w:rsidRPr="0074350E">
        <w:rPr>
          <w:b/>
          <w:u w:val="single"/>
          <w:lang w:val="lt-LT"/>
        </w:rPr>
        <w:t>5</w:t>
      </w:r>
      <w:r w:rsidR="00CA6474" w:rsidRPr="0074350E">
        <w:rPr>
          <w:b/>
          <w:u w:val="single"/>
          <w:lang w:val="lt-LT"/>
        </w:rPr>
        <w:t xml:space="preserve"> m.</w:t>
      </w:r>
      <w:r w:rsidRPr="0074350E">
        <w:rPr>
          <w:b/>
          <w:u w:val="single"/>
          <w:lang w:val="lt-LT"/>
        </w:rPr>
        <w:t xml:space="preserve"> </w:t>
      </w:r>
      <w:r w:rsidR="00C03F7E" w:rsidRPr="0074350E">
        <w:rPr>
          <w:b/>
          <w:u w:val="single"/>
          <w:lang w:val="lt-LT"/>
        </w:rPr>
        <w:t>rug</w:t>
      </w:r>
      <w:r w:rsidR="00F254EC" w:rsidRPr="0074350E">
        <w:rPr>
          <w:b/>
          <w:u w:val="single"/>
          <w:lang w:val="lt-LT"/>
        </w:rPr>
        <w:t>sėjo</w:t>
      </w:r>
      <w:r w:rsidR="00C03F7E" w:rsidRPr="0074350E">
        <w:rPr>
          <w:b/>
          <w:u w:val="single"/>
          <w:lang w:val="lt-LT"/>
        </w:rPr>
        <w:t xml:space="preserve"> </w:t>
      </w:r>
      <w:r w:rsidR="00F41D2F" w:rsidRPr="0074350E">
        <w:rPr>
          <w:b/>
          <w:u w:val="single"/>
          <w:lang w:val="lt-LT"/>
        </w:rPr>
        <w:t>8</w:t>
      </w:r>
      <w:r w:rsidR="00C83BF6" w:rsidRPr="0074350E">
        <w:rPr>
          <w:b/>
          <w:u w:val="single"/>
          <w:lang w:val="lt-LT"/>
        </w:rPr>
        <w:t xml:space="preserve"> d.</w:t>
      </w:r>
      <w:r w:rsidRPr="0074350E">
        <w:rPr>
          <w:b/>
          <w:u w:val="single"/>
          <w:lang w:val="lt-LT"/>
        </w:rPr>
        <w:t xml:space="preserve">  </w:t>
      </w:r>
      <w:r w:rsidR="00327048" w:rsidRPr="0074350E">
        <w:rPr>
          <w:b/>
          <w:u w:val="single"/>
          <w:lang w:val="lt-LT"/>
        </w:rPr>
        <w:t>1</w:t>
      </w:r>
      <w:r w:rsidR="00AE2D87" w:rsidRPr="0074350E">
        <w:rPr>
          <w:b/>
          <w:u w:val="single"/>
          <w:lang w:val="lt-LT"/>
        </w:rPr>
        <w:t>0</w:t>
      </w:r>
      <w:r w:rsidRPr="0074350E">
        <w:rPr>
          <w:b/>
          <w:u w:val="single"/>
          <w:lang w:val="lt-LT"/>
        </w:rPr>
        <w:t>.00 val</w:t>
      </w:r>
      <w:r w:rsidRPr="0074350E">
        <w:rPr>
          <w:u w:val="single"/>
          <w:lang w:val="lt-LT"/>
        </w:rPr>
        <w:t>.“</w:t>
      </w:r>
      <w:r w:rsidRPr="0074350E">
        <w:rPr>
          <w:lang w:val="lt-LT"/>
        </w:rPr>
        <w:t xml:space="preserve"> Vokas su pasiūlymu grąžinamas jį atsiuntusiam tiekėjui, jeigu pasiūlymas pateiktas neužklijuotame voke</w:t>
      </w:r>
      <w:r w:rsidR="00404F5E" w:rsidRPr="0074350E">
        <w:rPr>
          <w:lang w:val="lt-LT"/>
        </w:rPr>
        <w:t xml:space="preserve"> ar gautas pavėluotai</w:t>
      </w:r>
      <w:r w:rsidRPr="0074350E">
        <w:rPr>
          <w:lang w:val="lt-LT"/>
        </w:rPr>
        <w:t>.</w:t>
      </w:r>
    </w:p>
    <w:p w14:paraId="69096FE2" w14:textId="77777777" w:rsidR="00363C6D" w:rsidRPr="0074350E" w:rsidRDefault="0069374C" w:rsidP="00AB06A9">
      <w:pPr>
        <w:numPr>
          <w:ilvl w:val="0"/>
          <w:numId w:val="2"/>
        </w:numPr>
        <w:tabs>
          <w:tab w:val="left" w:pos="0"/>
          <w:tab w:val="left" w:pos="426"/>
          <w:tab w:val="left" w:pos="1134"/>
        </w:tabs>
        <w:ind w:left="0" w:firstLine="851"/>
        <w:contextualSpacing/>
        <w:jc w:val="both"/>
        <w:rPr>
          <w:lang w:val="lt-LT"/>
        </w:rPr>
      </w:pPr>
      <w:r w:rsidRPr="0074350E">
        <w:rPr>
          <w:lang w:val="lt-LT"/>
        </w:rPr>
        <w:t xml:space="preserve">Pasiūlymas turi būti pasirašytas tiekėjo vadovo arba jo įgalioto asmens. Jeigu pasiūlymą pasirašo įgaliotas asmuo, tokiu atveju tiekėjas kartu su pasiūlymu </w:t>
      </w:r>
      <w:r w:rsidRPr="0074350E">
        <w:rPr>
          <w:u w:val="single"/>
          <w:lang w:val="lt-LT"/>
        </w:rPr>
        <w:t>privalo pateikti įgaliojimą</w:t>
      </w:r>
      <w:r w:rsidRPr="0074350E">
        <w:rPr>
          <w:lang w:val="lt-LT"/>
        </w:rPr>
        <w:t>, suteikiantį teisę pasirašyti pasiūlymą.</w:t>
      </w:r>
    </w:p>
    <w:p w14:paraId="2A161C8D" w14:textId="77777777" w:rsidR="00363C6D" w:rsidRPr="0074350E" w:rsidRDefault="0069374C" w:rsidP="00AB06A9">
      <w:pPr>
        <w:numPr>
          <w:ilvl w:val="0"/>
          <w:numId w:val="2"/>
        </w:numPr>
        <w:tabs>
          <w:tab w:val="left" w:pos="0"/>
          <w:tab w:val="left" w:pos="426"/>
          <w:tab w:val="left" w:pos="1134"/>
        </w:tabs>
        <w:ind w:left="0" w:firstLine="851"/>
        <w:contextualSpacing/>
        <w:jc w:val="both"/>
        <w:rPr>
          <w:lang w:val="lt-LT"/>
        </w:rPr>
      </w:pPr>
      <w:r w:rsidRPr="0074350E">
        <w:rPr>
          <w:lang w:val="lt-LT"/>
        </w:rPr>
        <w:t xml:space="preserve">Pasiūlymo lapai su priedais turi būti sunumeruoti, sutvirtinti tarpusavyje taip, kad negalima būtų jų išardyti nepaliekant tokį išardymą patvirtinančių žymių (pavyzdžiui, surišti ar </w:t>
      </w:r>
      <w:r w:rsidRPr="0074350E">
        <w:rPr>
          <w:lang w:val="lt-LT"/>
        </w:rPr>
        <w:lastRenderedPageBreak/>
        <w:t>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w:t>
      </w:r>
      <w:r w:rsidR="00901307" w:rsidRPr="0074350E">
        <w:rPr>
          <w:lang w:val="lt-LT"/>
        </w:rPr>
        <w:t>apų skaičius.</w:t>
      </w:r>
    </w:p>
    <w:p w14:paraId="2D5212D5" w14:textId="77777777" w:rsidR="00363C6D" w:rsidRPr="0074350E" w:rsidRDefault="0069374C" w:rsidP="00AB06A9">
      <w:pPr>
        <w:numPr>
          <w:ilvl w:val="0"/>
          <w:numId w:val="2"/>
        </w:numPr>
        <w:tabs>
          <w:tab w:val="left" w:pos="0"/>
          <w:tab w:val="left" w:pos="426"/>
          <w:tab w:val="left" w:pos="1134"/>
        </w:tabs>
        <w:ind w:left="0" w:firstLine="851"/>
        <w:contextualSpacing/>
        <w:jc w:val="both"/>
        <w:rPr>
          <w:lang w:val="lt-LT"/>
        </w:rPr>
      </w:pPr>
      <w:r w:rsidRPr="0074350E">
        <w:rPr>
          <w:lang w:val="lt-LT"/>
        </w:rPr>
        <w:t>Tiekėjo pasiūlymas bei kita korespondencija pateikiama lietuvių kalba. Jeigu atitinkami dokumentai yra išduoti kita kalba, turi būti pateikt</w:t>
      </w:r>
      <w:r w:rsidR="00327048" w:rsidRPr="0074350E">
        <w:rPr>
          <w:lang w:val="lt-LT"/>
        </w:rPr>
        <w:t>i originalo kalba, pridedant jų vertimą į lietuvių kalbą (vertimas turi būti patvirtintas atlikusio asmens parašu). Kilus ginčui dėl pateiktų dokumentų vertimo kokybės ir (ar) jo atitikties dokumento originalo turiniui, Įsigyjančioji organizacija pasilieka teisę reikalauti pateikti vertėjo parašu ir vertimų biuro antspaudu (jei turi) patvirtintą dokumento vertimą ir (arba), kad vertimą atlikusio asmens parašu būtų patvirtintas notariškai</w:t>
      </w:r>
      <w:r w:rsidRPr="0074350E">
        <w:rPr>
          <w:lang w:val="lt-LT"/>
        </w:rPr>
        <w:t>.</w:t>
      </w:r>
    </w:p>
    <w:p w14:paraId="40A94567" w14:textId="77777777" w:rsidR="00901307" w:rsidRPr="0074350E" w:rsidRDefault="0069374C" w:rsidP="00AB06A9">
      <w:pPr>
        <w:numPr>
          <w:ilvl w:val="0"/>
          <w:numId w:val="2"/>
        </w:numPr>
        <w:tabs>
          <w:tab w:val="left" w:pos="1134"/>
        </w:tabs>
        <w:ind w:left="0" w:firstLine="851"/>
        <w:contextualSpacing/>
        <w:jc w:val="both"/>
        <w:rPr>
          <w:lang w:val="lt-LT"/>
        </w:rPr>
      </w:pPr>
      <w:r w:rsidRPr="0074350E">
        <w:rPr>
          <w:lang w:val="lt-LT"/>
        </w:rPr>
        <w:t>Užsienio valstybių tiekėjų kvalifikacijos reikalavimus įrodantys dokumentai legalizuojami vadovaujantis Lietuvos Respublikos Vyriausybės 2006 m. spalio 30 d. nutarimu Nr. 1079 „</w:t>
      </w:r>
      <w:r w:rsidRPr="0074350E">
        <w:rPr>
          <w:i/>
          <w:lang w:val="lt-LT"/>
        </w:rPr>
        <w:t>Dėl dokumentų legalizavimo ir tvirtinimo pažyma (</w:t>
      </w:r>
      <w:proofErr w:type="spellStart"/>
      <w:r w:rsidRPr="0074350E">
        <w:rPr>
          <w:i/>
          <w:lang w:val="lt-LT"/>
        </w:rPr>
        <w:t>Apostille</w:t>
      </w:r>
      <w:proofErr w:type="spellEnd"/>
      <w:r w:rsidRPr="0074350E">
        <w:rPr>
          <w:i/>
          <w:lang w:val="lt-LT"/>
        </w:rPr>
        <w:t>) tvarkos aprašo patvirtinimo</w:t>
      </w:r>
      <w:r w:rsidRPr="0074350E">
        <w:rPr>
          <w:lang w:val="lt-LT"/>
        </w:rPr>
        <w:t>“ ir 1961 m. spalio 5 d. Hagos konvencija dėl užsienio valstybėse išduotų dokumentų legalizavimo panaikinimo.</w:t>
      </w:r>
    </w:p>
    <w:p w14:paraId="38D859F5" w14:textId="77777777" w:rsidR="00363C6D" w:rsidRPr="0074350E" w:rsidRDefault="0069374C" w:rsidP="00AB06A9">
      <w:pPr>
        <w:numPr>
          <w:ilvl w:val="0"/>
          <w:numId w:val="2"/>
        </w:numPr>
        <w:tabs>
          <w:tab w:val="left" w:pos="0"/>
          <w:tab w:val="left" w:pos="426"/>
          <w:tab w:val="left" w:pos="1134"/>
        </w:tabs>
        <w:ind w:left="0" w:firstLine="851"/>
        <w:contextualSpacing/>
        <w:jc w:val="both"/>
        <w:rPr>
          <w:b/>
          <w:bCs/>
          <w:lang w:val="lt-LT"/>
        </w:rPr>
      </w:pPr>
      <w:r w:rsidRPr="0074350E">
        <w:rPr>
          <w:b/>
          <w:bCs/>
          <w:lang w:val="lt-LT"/>
        </w:rPr>
        <w:t>Pasiūlymą sudaro tiekėjo pateiktų dokumentų visuma:</w:t>
      </w:r>
    </w:p>
    <w:p w14:paraId="5EFFE82A" w14:textId="77777777" w:rsidR="00363C6D" w:rsidRPr="0074350E" w:rsidRDefault="0069374C" w:rsidP="00AB06A9">
      <w:pPr>
        <w:numPr>
          <w:ilvl w:val="1"/>
          <w:numId w:val="2"/>
        </w:numPr>
        <w:tabs>
          <w:tab w:val="left" w:pos="0"/>
          <w:tab w:val="left" w:pos="426"/>
          <w:tab w:val="left" w:pos="1134"/>
        </w:tabs>
        <w:ind w:left="0" w:firstLine="851"/>
        <w:contextualSpacing/>
        <w:jc w:val="both"/>
        <w:rPr>
          <w:lang w:val="lt-LT"/>
        </w:rPr>
      </w:pPr>
      <w:r w:rsidRPr="0074350E">
        <w:rPr>
          <w:lang w:val="lt-LT"/>
        </w:rPr>
        <w:t>užpildyta pasiūlymo forma, parengta pagal Sąlygų 2 priedą;</w:t>
      </w:r>
    </w:p>
    <w:p w14:paraId="1A7A7D22" w14:textId="77777777" w:rsidR="005B014C" w:rsidRPr="0074350E" w:rsidRDefault="0069374C" w:rsidP="00AB06A9">
      <w:pPr>
        <w:numPr>
          <w:ilvl w:val="1"/>
          <w:numId w:val="2"/>
        </w:numPr>
        <w:tabs>
          <w:tab w:val="left" w:pos="0"/>
          <w:tab w:val="left" w:pos="426"/>
          <w:tab w:val="left" w:pos="1134"/>
        </w:tabs>
        <w:ind w:left="0" w:firstLine="851"/>
        <w:contextualSpacing/>
        <w:jc w:val="both"/>
        <w:rPr>
          <w:lang w:val="lt-LT"/>
        </w:rPr>
      </w:pPr>
      <w:r w:rsidRPr="0074350E">
        <w:rPr>
          <w:lang w:val="lt-LT"/>
        </w:rPr>
        <w:t>Sąlygose nurodytus</w:t>
      </w:r>
      <w:r w:rsidR="00EF4E97" w:rsidRPr="0074350E">
        <w:rPr>
          <w:lang w:val="lt-LT"/>
        </w:rPr>
        <w:t>,</w:t>
      </w:r>
      <w:r w:rsidRPr="0074350E">
        <w:rPr>
          <w:lang w:val="lt-LT"/>
        </w:rPr>
        <w:t xml:space="preserve"> </w:t>
      </w:r>
      <w:r w:rsidR="00EC74E9" w:rsidRPr="0074350E">
        <w:rPr>
          <w:lang w:val="lt-LT"/>
        </w:rPr>
        <w:t>kvalifikacinius</w:t>
      </w:r>
      <w:r w:rsidRPr="0074350E">
        <w:rPr>
          <w:lang w:val="lt-LT"/>
        </w:rPr>
        <w:t xml:space="preserve"> reikalavimus pagrindžiantys</w:t>
      </w:r>
      <w:r w:rsidR="00EF4E97" w:rsidRPr="0074350E">
        <w:rPr>
          <w:lang w:val="lt-LT"/>
        </w:rPr>
        <w:t>,</w:t>
      </w:r>
      <w:r w:rsidRPr="0074350E">
        <w:rPr>
          <w:lang w:val="lt-LT"/>
        </w:rPr>
        <w:t xml:space="preserve"> dokumentai;</w:t>
      </w:r>
    </w:p>
    <w:p w14:paraId="681F4E13" w14:textId="77777777" w:rsidR="00363C6D" w:rsidRPr="0074350E" w:rsidRDefault="0069374C" w:rsidP="00AB06A9">
      <w:pPr>
        <w:numPr>
          <w:ilvl w:val="1"/>
          <w:numId w:val="2"/>
        </w:numPr>
        <w:tabs>
          <w:tab w:val="left" w:pos="0"/>
          <w:tab w:val="left" w:pos="426"/>
          <w:tab w:val="left" w:pos="1134"/>
        </w:tabs>
        <w:ind w:left="0" w:firstLine="851"/>
        <w:contextualSpacing/>
        <w:jc w:val="both"/>
        <w:rPr>
          <w:lang w:val="lt-LT"/>
        </w:rPr>
      </w:pPr>
      <w:r w:rsidRPr="0074350E">
        <w:rPr>
          <w:lang w:val="lt-LT"/>
        </w:rPr>
        <w:t>įgaliojimas, jeigu pasiūlymą pasirašo ne pats tiekėjas, o jo įgaliotas asmuo;</w:t>
      </w:r>
    </w:p>
    <w:p w14:paraId="14032F1C" w14:textId="77777777" w:rsidR="00A902D0" w:rsidRPr="0074350E" w:rsidRDefault="0069374C" w:rsidP="00AB06A9">
      <w:pPr>
        <w:numPr>
          <w:ilvl w:val="1"/>
          <w:numId w:val="2"/>
        </w:numPr>
        <w:tabs>
          <w:tab w:val="left" w:pos="0"/>
          <w:tab w:val="left" w:pos="426"/>
          <w:tab w:val="left" w:pos="1134"/>
        </w:tabs>
        <w:ind w:left="0" w:firstLine="851"/>
        <w:contextualSpacing/>
        <w:jc w:val="both"/>
        <w:rPr>
          <w:lang w:val="lt-LT"/>
        </w:rPr>
      </w:pPr>
      <w:r w:rsidRPr="0074350E">
        <w:rPr>
          <w:lang w:val="lt-LT"/>
        </w:rPr>
        <w:t>Tiekėjo deklaracija (Sąlygų 3 priedas);</w:t>
      </w:r>
    </w:p>
    <w:p w14:paraId="5932F07B" w14:textId="77777777" w:rsidR="00363C6D" w:rsidRPr="0074350E" w:rsidRDefault="0069374C" w:rsidP="00AB06A9">
      <w:pPr>
        <w:numPr>
          <w:ilvl w:val="1"/>
          <w:numId w:val="2"/>
        </w:numPr>
        <w:tabs>
          <w:tab w:val="left" w:pos="432"/>
          <w:tab w:val="left" w:pos="1134"/>
        </w:tabs>
        <w:ind w:left="0" w:firstLine="851"/>
        <w:contextualSpacing/>
        <w:jc w:val="both"/>
        <w:rPr>
          <w:lang w:val="lt-LT"/>
        </w:rPr>
      </w:pPr>
      <w:r w:rsidRPr="0074350E">
        <w:rPr>
          <w:lang w:val="lt-LT"/>
        </w:rPr>
        <w:t>subtiekėjų sutikimai, jeigu tiekėjas numato Sutarčiai</w:t>
      </w:r>
      <w:r w:rsidR="004F53A6" w:rsidRPr="0074350E">
        <w:rPr>
          <w:lang w:val="lt-LT"/>
        </w:rPr>
        <w:t xml:space="preserve"> vykdyti pasitelkti subtiekėjus </w:t>
      </w:r>
      <w:r w:rsidRPr="0074350E">
        <w:rPr>
          <w:lang w:val="lt-LT"/>
        </w:rPr>
        <w:t xml:space="preserve">(Sąlygų </w:t>
      </w:r>
      <w:r w:rsidR="00A902D0" w:rsidRPr="0074350E">
        <w:rPr>
          <w:lang w:val="lt-LT"/>
        </w:rPr>
        <w:t>4</w:t>
      </w:r>
      <w:r w:rsidRPr="0074350E">
        <w:rPr>
          <w:lang w:val="lt-LT"/>
        </w:rPr>
        <w:t xml:space="preserve"> priedas);</w:t>
      </w:r>
    </w:p>
    <w:p w14:paraId="12407813" w14:textId="77777777" w:rsidR="00363C6D" w:rsidRPr="0074350E" w:rsidRDefault="0069374C" w:rsidP="00AB06A9">
      <w:pPr>
        <w:numPr>
          <w:ilvl w:val="1"/>
          <w:numId w:val="2"/>
        </w:numPr>
        <w:tabs>
          <w:tab w:val="left" w:pos="0"/>
          <w:tab w:val="left" w:pos="426"/>
          <w:tab w:val="left" w:pos="1134"/>
        </w:tabs>
        <w:ind w:left="0" w:firstLine="851"/>
        <w:contextualSpacing/>
        <w:jc w:val="both"/>
        <w:rPr>
          <w:lang w:val="lt-LT"/>
        </w:rPr>
      </w:pPr>
      <w:r w:rsidRPr="0074350E">
        <w:rPr>
          <w:lang w:val="lt-LT"/>
        </w:rPr>
        <w:t>JVS kopija, jeigu Konkurse dalyvauja tiekėjų grupė;</w:t>
      </w:r>
    </w:p>
    <w:p w14:paraId="4E4B3F20" w14:textId="77777777" w:rsidR="00363C6D" w:rsidRPr="0074350E" w:rsidRDefault="0069374C" w:rsidP="00AB06A9">
      <w:pPr>
        <w:numPr>
          <w:ilvl w:val="1"/>
          <w:numId w:val="2"/>
        </w:numPr>
        <w:tabs>
          <w:tab w:val="left" w:pos="0"/>
          <w:tab w:val="left" w:pos="426"/>
          <w:tab w:val="left" w:pos="1134"/>
        </w:tabs>
        <w:ind w:left="0" w:firstLine="851"/>
        <w:contextualSpacing/>
        <w:jc w:val="both"/>
        <w:rPr>
          <w:lang w:val="lt-LT"/>
        </w:rPr>
      </w:pPr>
      <w:r w:rsidRPr="0074350E">
        <w:rPr>
          <w:lang w:val="lt-LT"/>
        </w:rPr>
        <w:t>kita Sąlygose prašoma informacija ir (ar) dokumentai.</w:t>
      </w:r>
    </w:p>
    <w:p w14:paraId="37C1A0BE" w14:textId="77777777" w:rsidR="00AD380A" w:rsidRPr="0074350E" w:rsidRDefault="0069374C" w:rsidP="00AB06A9">
      <w:pPr>
        <w:numPr>
          <w:ilvl w:val="0"/>
          <w:numId w:val="2"/>
        </w:numPr>
        <w:tabs>
          <w:tab w:val="left" w:pos="1134"/>
        </w:tabs>
        <w:ind w:left="0" w:firstLine="851"/>
        <w:contextualSpacing/>
        <w:jc w:val="both"/>
        <w:rPr>
          <w:lang w:val="lt-LT"/>
        </w:rPr>
      </w:pPr>
      <w:r w:rsidRPr="0074350E">
        <w:rPr>
          <w:lang w:val="lt-LT"/>
        </w:rPr>
        <w:t>Tiekėjas gali pateikti tik vieną pasiūlymą</w:t>
      </w:r>
      <w:r w:rsidR="00891172" w:rsidRPr="0074350E">
        <w:rPr>
          <w:lang w:val="lt-LT"/>
        </w:rPr>
        <w:t xml:space="preserve"> – individualiai arba kaip tiekėjų grupės narys</w:t>
      </w:r>
      <w:r w:rsidRPr="0074350E">
        <w:rPr>
          <w:lang w:val="lt-LT"/>
        </w:rPr>
        <w:t xml:space="preserve">. Tiekėjui neleidžiama pateikti alternatyvių pasiūlymų. Jeigu tiekėjas pateikia daugiau kaip vieną pasiūlymą </w:t>
      </w:r>
      <w:r w:rsidR="008257D1" w:rsidRPr="0074350E">
        <w:rPr>
          <w:lang w:val="lt-LT"/>
        </w:rPr>
        <w:t>arba tiekėjų grupės narys dalyvauja teikiant kelis pasiūlymus, visi tokie pasiūlymai bus atmesti.</w:t>
      </w:r>
      <w:r w:rsidRPr="0074350E">
        <w:rPr>
          <w:lang w:val="lt-LT"/>
        </w:rPr>
        <w:t xml:space="preserve"> Šis apribojimas taikomas ir</w:t>
      </w:r>
      <w:r w:rsidR="000953A0" w:rsidRPr="0074350E">
        <w:rPr>
          <w:lang w:val="lt-LT"/>
        </w:rPr>
        <w:t xml:space="preserve"> </w:t>
      </w:r>
      <w:r w:rsidRPr="0074350E">
        <w:rPr>
          <w:lang w:val="lt-LT"/>
        </w:rPr>
        <w:t xml:space="preserve">Taisyklių 9.11 punkte (susijusios įmonės) nurodytiems tiekėjams, priklausantiems susijusių įmonių grupei, t. y. visi asmenys, susiję Taisyklėse nurodytais būdais, gali pateikti tik vieną pasiūlymą dėl to paties pirkimo objekto. Jeigu tokį pasiūlymą pateikia bent vienas iš tokių tiekėjų, kiti susiję asmenys dėl šio pirkimo objekto pateikti pasiūlymų negali. Jeigu atskirus pasiūlymus pateikia tiekėjai, tarpusavyje susiję pagal Taisyklių 9.11 punkte nurodytus kriterijus, vėliau pasiūlymą pateikusio tiekėjo dokumentai atmetami kaip neatitinkantys Taisyklėmis nustatytos sąlygos. </w:t>
      </w:r>
    </w:p>
    <w:p w14:paraId="1A406501" w14:textId="77777777" w:rsidR="00891172" w:rsidRPr="0074350E" w:rsidRDefault="0069374C" w:rsidP="00AB06A9">
      <w:pPr>
        <w:numPr>
          <w:ilvl w:val="0"/>
          <w:numId w:val="2"/>
        </w:numPr>
        <w:tabs>
          <w:tab w:val="left" w:pos="0"/>
          <w:tab w:val="left" w:pos="426"/>
          <w:tab w:val="left" w:pos="567"/>
          <w:tab w:val="left" w:pos="1134"/>
        </w:tabs>
        <w:ind w:left="0" w:firstLine="851"/>
        <w:contextualSpacing/>
        <w:jc w:val="both"/>
        <w:rPr>
          <w:lang w:val="lt-LT"/>
        </w:rPr>
      </w:pPr>
      <w:r w:rsidRPr="0074350E">
        <w:rPr>
          <w:lang w:val="lt-LT"/>
        </w:rPr>
        <w:t>Pasiūlyme nurodoma kaina turi būti išreikšta ir apskaičiuota taip, kaip nurodyta Pasiūlymo formoje (Sąlygų 2 priedas).</w:t>
      </w:r>
      <w:r w:rsidR="00CF5ED3" w:rsidRPr="0074350E">
        <w:rPr>
          <w:lang w:val="lt-LT"/>
        </w:rPr>
        <w:t xml:space="preserve"> Pasiūlyme</w:t>
      </w:r>
      <w:r w:rsidR="00103530" w:rsidRPr="0074350E">
        <w:rPr>
          <w:lang w:val="lt-LT"/>
        </w:rPr>
        <w:t xml:space="preserve"> nurodoma Kuro kaina apskaičiuojama pagal formulę:</w:t>
      </w:r>
    </w:p>
    <w:p w14:paraId="336F91E2" w14:textId="7D006C2B" w:rsidR="00103530" w:rsidRPr="0074350E" w:rsidRDefault="0069374C" w:rsidP="00AB06A9">
      <w:pPr>
        <w:tabs>
          <w:tab w:val="left" w:pos="0"/>
          <w:tab w:val="left" w:pos="426"/>
          <w:tab w:val="left" w:pos="567"/>
          <w:tab w:val="left" w:pos="1134"/>
        </w:tabs>
        <w:ind w:firstLine="851"/>
        <w:contextualSpacing/>
        <w:jc w:val="center"/>
        <w:rPr>
          <w:lang w:val="lt-LT"/>
        </w:rPr>
      </w:pPr>
      <w:r w:rsidRPr="0074350E">
        <w:rPr>
          <w:lang w:val="lt-LT"/>
        </w:rPr>
        <w:t>K = (D + K0 + T) + PVM</w:t>
      </w:r>
    </w:p>
    <w:p w14:paraId="5A3C5F9F" w14:textId="77777777" w:rsidR="00103530" w:rsidRPr="0074350E" w:rsidRDefault="0069374C" w:rsidP="00B2789E">
      <w:pPr>
        <w:tabs>
          <w:tab w:val="left" w:pos="0"/>
          <w:tab w:val="left" w:pos="567"/>
          <w:tab w:val="left" w:pos="1134"/>
        </w:tabs>
        <w:ind w:firstLine="851"/>
        <w:contextualSpacing/>
        <w:jc w:val="both"/>
        <w:rPr>
          <w:lang w:val="lt-LT"/>
        </w:rPr>
      </w:pPr>
      <w:r w:rsidRPr="0074350E">
        <w:rPr>
          <w:lang w:val="lt-LT"/>
        </w:rPr>
        <w:t xml:space="preserve">D – Kuro kainos dedamoji, </w:t>
      </w:r>
      <w:r w:rsidR="009F3F69" w:rsidRPr="0074350E">
        <w:rPr>
          <w:lang w:val="lt-LT"/>
        </w:rPr>
        <w:t>pagal AB „</w:t>
      </w:r>
      <w:proofErr w:type="spellStart"/>
      <w:r w:rsidR="009F3F69" w:rsidRPr="0074350E">
        <w:rPr>
          <w:lang w:val="lt-LT"/>
        </w:rPr>
        <w:t>Orlen</w:t>
      </w:r>
      <w:proofErr w:type="spellEnd"/>
      <w:r w:rsidR="009F3F69" w:rsidRPr="0074350E">
        <w:rPr>
          <w:lang w:val="lt-LT"/>
        </w:rPr>
        <w:t xml:space="preserve"> Lietuva“ kainų protokole nurodytą Propanų ir butanų mišinio – „SPBT“ Pardavimo kainą vežant į akcizinį sandėlį Akcinės bendrovės „</w:t>
      </w:r>
      <w:proofErr w:type="spellStart"/>
      <w:r w:rsidR="009F3F69" w:rsidRPr="0074350E">
        <w:rPr>
          <w:lang w:val="lt-LT"/>
        </w:rPr>
        <w:t>Orlen</w:t>
      </w:r>
      <w:proofErr w:type="spellEnd"/>
      <w:r w:rsidR="009F3F69" w:rsidRPr="0074350E">
        <w:rPr>
          <w:lang w:val="lt-LT"/>
        </w:rPr>
        <w:t xml:space="preserve"> Lietuva“ terminale Juodeikių km, Mažeikių raj., EUR/t be PVM</w:t>
      </w:r>
      <w:r w:rsidR="00B2789E" w:rsidRPr="0074350E">
        <w:rPr>
          <w:lang w:val="lt-LT"/>
        </w:rPr>
        <w:t xml:space="preserve"> – paskutinio mėnesio Kuro pardavimo kaina</w:t>
      </w:r>
      <w:r w:rsidR="00306AA3" w:rsidRPr="0074350E">
        <w:rPr>
          <w:b/>
          <w:bCs/>
          <w:i/>
          <w:iCs/>
          <w:lang w:val="lt-LT"/>
        </w:rPr>
        <w:t xml:space="preserve"> </w:t>
      </w:r>
      <w:r w:rsidR="009F3F69" w:rsidRPr="0074350E">
        <w:rPr>
          <w:lang w:val="lt-LT"/>
        </w:rPr>
        <w:t>viešai skelbiama Centrinės perkančios organizacijos tinklapyje</w:t>
      </w:r>
      <w:r w:rsidR="0032636F" w:rsidRPr="0074350E">
        <w:rPr>
          <w:lang w:val="lt-LT"/>
        </w:rPr>
        <w:t>;</w:t>
      </w:r>
    </w:p>
    <w:p w14:paraId="592D2C67" w14:textId="77777777" w:rsidR="00103530" w:rsidRPr="0074350E" w:rsidRDefault="0069374C" w:rsidP="00A63C2A">
      <w:pPr>
        <w:tabs>
          <w:tab w:val="left" w:pos="0"/>
          <w:tab w:val="left" w:pos="426"/>
          <w:tab w:val="left" w:pos="567"/>
          <w:tab w:val="left" w:pos="1134"/>
        </w:tabs>
        <w:ind w:firstLine="851"/>
        <w:contextualSpacing/>
        <w:jc w:val="both"/>
        <w:rPr>
          <w:lang w:val="lt-LT"/>
        </w:rPr>
      </w:pPr>
      <w:r w:rsidRPr="0074350E">
        <w:rPr>
          <w:lang w:val="lt-LT"/>
        </w:rPr>
        <w:t>K0 – antkainis/nuolaida nuo AB „</w:t>
      </w:r>
      <w:proofErr w:type="spellStart"/>
      <w:r w:rsidRPr="0074350E">
        <w:rPr>
          <w:lang w:val="lt-LT"/>
        </w:rPr>
        <w:t>Orlen</w:t>
      </w:r>
      <w:proofErr w:type="spellEnd"/>
      <w:r w:rsidRPr="0074350E">
        <w:rPr>
          <w:lang w:val="lt-LT"/>
        </w:rPr>
        <w:t xml:space="preserve"> Lietuva“ protokole nurodytos Propanų ir butanų mišinio – „SPBT“ Pardavimo kainos vežant į akcizinį sandėlį </w:t>
      </w:r>
      <w:r w:rsidR="00D52114" w:rsidRPr="0074350E">
        <w:rPr>
          <w:lang w:val="lt-LT"/>
        </w:rPr>
        <w:t>Akcinės bendrovės „</w:t>
      </w:r>
      <w:proofErr w:type="spellStart"/>
      <w:r w:rsidR="00D52114" w:rsidRPr="0074350E">
        <w:rPr>
          <w:lang w:val="lt-LT"/>
        </w:rPr>
        <w:t>Orlen</w:t>
      </w:r>
      <w:proofErr w:type="spellEnd"/>
      <w:r w:rsidR="00D52114" w:rsidRPr="0074350E">
        <w:rPr>
          <w:lang w:val="lt-LT"/>
        </w:rPr>
        <w:t xml:space="preserve"> Lietuva“ terminale Juodeikių km, Mažeikių raj.</w:t>
      </w:r>
      <w:r w:rsidRPr="0074350E">
        <w:rPr>
          <w:lang w:val="lt-LT"/>
        </w:rPr>
        <w:t>, EUR/t; (fiksuotas negali kisti visą Sutarties galiojimo laikotarpį)</w:t>
      </w:r>
      <w:r w:rsidR="004B416C" w:rsidRPr="0074350E">
        <w:rPr>
          <w:lang w:val="lt-LT"/>
        </w:rPr>
        <w:t>;</w:t>
      </w:r>
    </w:p>
    <w:p w14:paraId="350D5CDC" w14:textId="77777777" w:rsidR="00103530" w:rsidRPr="0074350E" w:rsidRDefault="0069374C" w:rsidP="003D4940">
      <w:pPr>
        <w:tabs>
          <w:tab w:val="left" w:pos="0"/>
          <w:tab w:val="left" w:pos="426"/>
          <w:tab w:val="left" w:pos="567"/>
          <w:tab w:val="left" w:pos="1134"/>
        </w:tabs>
        <w:ind w:firstLine="851"/>
        <w:contextualSpacing/>
        <w:jc w:val="both"/>
        <w:rPr>
          <w:lang w:val="lt-LT"/>
        </w:rPr>
      </w:pPr>
      <w:r w:rsidRPr="0074350E">
        <w:rPr>
          <w:lang w:val="lt-LT"/>
        </w:rPr>
        <w:t xml:space="preserve">T − Kuro transportavimo, balionų </w:t>
      </w:r>
      <w:r w:rsidR="00E45F5F" w:rsidRPr="0074350E">
        <w:rPr>
          <w:lang w:val="lt-LT"/>
        </w:rPr>
        <w:t xml:space="preserve">nuomos, balionų </w:t>
      </w:r>
      <w:r w:rsidRPr="0074350E">
        <w:rPr>
          <w:lang w:val="lt-LT"/>
        </w:rPr>
        <w:t>iškrovimo</w:t>
      </w:r>
      <w:r w:rsidR="00E45F5F" w:rsidRPr="0074350E">
        <w:rPr>
          <w:lang w:val="lt-LT"/>
        </w:rPr>
        <w:t xml:space="preserve"> ir</w:t>
      </w:r>
      <w:r w:rsidRPr="0074350E">
        <w:rPr>
          <w:lang w:val="lt-LT"/>
        </w:rPr>
        <w:t xml:space="preserve"> pajungimo kaina be PVM, Eur/t</w:t>
      </w:r>
      <w:r w:rsidR="007B03B3" w:rsidRPr="0074350E">
        <w:rPr>
          <w:lang w:val="lt-LT"/>
        </w:rPr>
        <w:t xml:space="preserve"> (fiksuota negali kisti visą Sutarties galiojimo laikotarpį).</w:t>
      </w:r>
    </w:p>
    <w:p w14:paraId="2F0D1C8F" w14:textId="57324AB1" w:rsidR="00043723" w:rsidRPr="0074350E" w:rsidRDefault="00BD5D99" w:rsidP="003D4940">
      <w:pPr>
        <w:tabs>
          <w:tab w:val="left" w:pos="567"/>
        </w:tabs>
        <w:suppressAutoHyphens/>
        <w:spacing w:line="264" w:lineRule="auto"/>
        <w:ind w:firstLine="851"/>
        <w:contextualSpacing/>
        <w:jc w:val="both"/>
        <w:rPr>
          <w:kern w:val="1"/>
          <w:lang w:eastAsia="zh-CN" w:bidi="hi-IN"/>
        </w:rPr>
      </w:pPr>
      <w:r w:rsidRPr="0074350E">
        <w:rPr>
          <w:kern w:val="1"/>
          <w:lang w:val="lt-LT" w:eastAsia="zh-CN" w:bidi="hi-IN"/>
        </w:rPr>
        <w:t>A</w:t>
      </w:r>
      <w:r w:rsidR="006D7885" w:rsidRPr="0074350E">
        <w:rPr>
          <w:kern w:val="1"/>
          <w:lang w:val="lt-LT" w:eastAsia="zh-CN" w:bidi="hi-IN"/>
        </w:rPr>
        <w:t>kciz</w:t>
      </w:r>
      <w:r w:rsidR="00416FC4" w:rsidRPr="0074350E">
        <w:rPr>
          <w:kern w:val="1"/>
          <w:lang w:val="lt-LT" w:eastAsia="zh-CN" w:bidi="hi-IN"/>
        </w:rPr>
        <w:t xml:space="preserve">o mokestis </w:t>
      </w:r>
      <w:r w:rsidR="006D7885" w:rsidRPr="0074350E">
        <w:rPr>
          <w:kern w:val="1"/>
          <w:lang w:val="lt-LT" w:eastAsia="zh-CN" w:bidi="hi-IN"/>
        </w:rPr>
        <w:t>taikomas suskystintoms naftos dujoms</w:t>
      </w:r>
      <w:r w:rsidR="0074255B" w:rsidRPr="0074350E">
        <w:rPr>
          <w:kern w:val="1"/>
          <w:lang w:val="lt-LT" w:eastAsia="zh-CN" w:bidi="hi-IN"/>
        </w:rPr>
        <w:t xml:space="preserve"> </w:t>
      </w:r>
      <w:r w:rsidRPr="0074350E">
        <w:rPr>
          <w:kern w:val="1"/>
          <w:lang w:val="lt-LT" w:eastAsia="zh-CN" w:bidi="hi-IN"/>
        </w:rPr>
        <w:t>(</w:t>
      </w:r>
      <w:r w:rsidR="0074255B" w:rsidRPr="0074350E">
        <w:rPr>
          <w:kern w:val="1"/>
          <w:lang w:val="lt-LT" w:eastAsia="zh-CN" w:bidi="hi-IN"/>
        </w:rPr>
        <w:t>Eur/t</w:t>
      </w:r>
      <w:r w:rsidRPr="0074350E">
        <w:rPr>
          <w:kern w:val="1"/>
          <w:lang w:val="lt-LT" w:eastAsia="zh-CN" w:bidi="hi-IN"/>
        </w:rPr>
        <w:t>) į Kuro kain</w:t>
      </w:r>
      <w:r w:rsidR="00416FC4" w:rsidRPr="0074350E">
        <w:rPr>
          <w:kern w:val="1"/>
          <w:lang w:val="lt-LT" w:eastAsia="zh-CN" w:bidi="hi-IN"/>
        </w:rPr>
        <w:t>os apskaičiavimą</w:t>
      </w:r>
      <w:r w:rsidRPr="0074350E">
        <w:rPr>
          <w:kern w:val="1"/>
          <w:lang w:val="lt-LT" w:eastAsia="zh-CN" w:bidi="hi-IN"/>
        </w:rPr>
        <w:t xml:space="preserve"> nėra į</w:t>
      </w:r>
      <w:r w:rsidR="00416FC4" w:rsidRPr="0074350E">
        <w:rPr>
          <w:kern w:val="1"/>
          <w:lang w:val="lt-LT" w:eastAsia="zh-CN" w:bidi="hi-IN"/>
        </w:rPr>
        <w:t>trauktas</w:t>
      </w:r>
      <w:r w:rsidRPr="0074350E">
        <w:rPr>
          <w:kern w:val="1"/>
          <w:lang w:val="lt-LT" w:eastAsia="zh-CN" w:bidi="hi-IN"/>
        </w:rPr>
        <w:t xml:space="preserve"> ir gali kisti </w:t>
      </w:r>
      <w:r w:rsidR="00416FC4" w:rsidRPr="0074350E">
        <w:rPr>
          <w:kern w:val="1"/>
          <w:lang w:val="lt-LT" w:eastAsia="zh-CN" w:bidi="hi-IN"/>
        </w:rPr>
        <w:t>kintant mokesčio tarifui.</w:t>
      </w:r>
      <w:r w:rsidR="00043723" w:rsidRPr="0074350E">
        <w:rPr>
          <w:kern w:val="1"/>
          <w:lang w:val="lt-LT" w:eastAsia="zh-CN" w:bidi="hi-IN"/>
        </w:rPr>
        <w:t xml:space="preserve"> Tiekėjas akcizo mokestį</w:t>
      </w:r>
      <w:r w:rsidR="003D4940" w:rsidRPr="0074350E">
        <w:rPr>
          <w:kern w:val="1"/>
          <w:lang w:val="lt-LT" w:eastAsia="zh-CN" w:bidi="hi-IN"/>
        </w:rPr>
        <w:t xml:space="preserve"> </w:t>
      </w:r>
      <w:r w:rsidR="00043723" w:rsidRPr="0074350E">
        <w:rPr>
          <w:kern w:val="1"/>
          <w:lang w:val="lt-LT" w:eastAsia="zh-CN" w:bidi="hi-IN"/>
        </w:rPr>
        <w:t>įtraukia įsigyjančiajai organizacijai teikiamoje sąskaitoje faktūroje atskira eilute.</w:t>
      </w:r>
      <w:r w:rsidR="00043723" w:rsidRPr="0074350E">
        <w:rPr>
          <w:b/>
          <w:bCs/>
          <w:kern w:val="1"/>
          <w:sz w:val="22"/>
          <w:szCs w:val="22"/>
          <w:lang w:eastAsia="zh-CN" w:bidi="hi-IN"/>
        </w:rPr>
        <w:t xml:space="preserve"> </w:t>
      </w:r>
      <w:proofErr w:type="spellStart"/>
      <w:r w:rsidR="00043723" w:rsidRPr="0074350E">
        <w:rPr>
          <w:kern w:val="1"/>
          <w:lang w:eastAsia="zh-CN" w:bidi="hi-IN"/>
        </w:rPr>
        <w:t>Akcizo</w:t>
      </w:r>
      <w:proofErr w:type="spellEnd"/>
      <w:r w:rsidR="00043723" w:rsidRPr="0074350E">
        <w:rPr>
          <w:kern w:val="1"/>
          <w:lang w:eastAsia="zh-CN" w:bidi="hi-IN"/>
        </w:rPr>
        <w:t xml:space="preserve"> </w:t>
      </w:r>
      <w:proofErr w:type="spellStart"/>
      <w:r w:rsidR="00043723" w:rsidRPr="0074350E">
        <w:rPr>
          <w:kern w:val="1"/>
          <w:lang w:eastAsia="zh-CN" w:bidi="hi-IN"/>
        </w:rPr>
        <w:t>mokestį</w:t>
      </w:r>
      <w:proofErr w:type="spellEnd"/>
      <w:r w:rsidR="00043723" w:rsidRPr="0074350E">
        <w:rPr>
          <w:kern w:val="1"/>
          <w:lang w:eastAsia="zh-CN" w:bidi="hi-IN"/>
        </w:rPr>
        <w:t xml:space="preserve"> </w:t>
      </w:r>
      <w:proofErr w:type="spellStart"/>
      <w:r w:rsidR="00043723" w:rsidRPr="0074350E">
        <w:rPr>
          <w:kern w:val="1"/>
          <w:lang w:eastAsia="zh-CN" w:bidi="hi-IN"/>
        </w:rPr>
        <w:t>tiekėjui</w:t>
      </w:r>
      <w:proofErr w:type="spellEnd"/>
      <w:r w:rsidR="00043723" w:rsidRPr="0074350E">
        <w:rPr>
          <w:kern w:val="1"/>
          <w:lang w:eastAsia="zh-CN" w:bidi="hi-IN"/>
        </w:rPr>
        <w:t xml:space="preserve"> </w:t>
      </w:r>
      <w:proofErr w:type="spellStart"/>
      <w:r w:rsidR="00043723" w:rsidRPr="0074350E">
        <w:rPr>
          <w:kern w:val="1"/>
          <w:lang w:eastAsia="zh-CN" w:bidi="hi-IN"/>
        </w:rPr>
        <w:t>įsigyjančioji</w:t>
      </w:r>
      <w:proofErr w:type="spellEnd"/>
      <w:r w:rsidR="00043723" w:rsidRPr="0074350E">
        <w:rPr>
          <w:kern w:val="1"/>
          <w:lang w:eastAsia="zh-CN" w:bidi="hi-IN"/>
        </w:rPr>
        <w:t xml:space="preserve"> </w:t>
      </w:r>
      <w:proofErr w:type="spellStart"/>
      <w:r w:rsidR="00043723" w:rsidRPr="0074350E">
        <w:rPr>
          <w:kern w:val="1"/>
          <w:lang w:eastAsia="zh-CN" w:bidi="hi-IN"/>
        </w:rPr>
        <w:lastRenderedPageBreak/>
        <w:t>organizacija</w:t>
      </w:r>
      <w:proofErr w:type="spellEnd"/>
      <w:r w:rsidR="00043723" w:rsidRPr="0074350E">
        <w:rPr>
          <w:kern w:val="1"/>
          <w:lang w:eastAsia="zh-CN" w:bidi="hi-IN"/>
        </w:rPr>
        <w:t xml:space="preserve"> </w:t>
      </w:r>
      <w:proofErr w:type="spellStart"/>
      <w:r w:rsidR="00043723" w:rsidRPr="0074350E">
        <w:rPr>
          <w:kern w:val="1"/>
          <w:lang w:eastAsia="zh-CN" w:bidi="hi-IN"/>
        </w:rPr>
        <w:t>apmoka</w:t>
      </w:r>
      <w:proofErr w:type="spellEnd"/>
      <w:r w:rsidR="00043723" w:rsidRPr="0074350E">
        <w:rPr>
          <w:kern w:val="1"/>
          <w:lang w:eastAsia="zh-CN" w:bidi="hi-IN"/>
        </w:rPr>
        <w:t xml:space="preserve"> </w:t>
      </w:r>
      <w:proofErr w:type="spellStart"/>
      <w:r w:rsidR="00043723" w:rsidRPr="0074350E">
        <w:rPr>
          <w:kern w:val="1"/>
          <w:lang w:eastAsia="zh-CN" w:bidi="hi-IN"/>
        </w:rPr>
        <w:t>tokiomis</w:t>
      </w:r>
      <w:proofErr w:type="spellEnd"/>
      <w:r w:rsidR="00043723" w:rsidRPr="0074350E">
        <w:rPr>
          <w:kern w:val="1"/>
          <w:lang w:eastAsia="zh-CN" w:bidi="hi-IN"/>
        </w:rPr>
        <w:t xml:space="preserve"> </w:t>
      </w:r>
      <w:proofErr w:type="spellStart"/>
      <w:r w:rsidR="00043723" w:rsidRPr="0074350E">
        <w:rPr>
          <w:kern w:val="1"/>
          <w:lang w:eastAsia="zh-CN" w:bidi="hi-IN"/>
        </w:rPr>
        <w:t>pačiomis</w:t>
      </w:r>
      <w:proofErr w:type="spellEnd"/>
      <w:r w:rsidR="00043723" w:rsidRPr="0074350E">
        <w:rPr>
          <w:kern w:val="1"/>
          <w:lang w:eastAsia="zh-CN" w:bidi="hi-IN"/>
        </w:rPr>
        <w:t xml:space="preserve"> </w:t>
      </w:r>
      <w:proofErr w:type="spellStart"/>
      <w:r w:rsidR="00043723" w:rsidRPr="0074350E">
        <w:rPr>
          <w:kern w:val="1"/>
          <w:lang w:eastAsia="zh-CN" w:bidi="hi-IN"/>
        </w:rPr>
        <w:t>sąlygomis</w:t>
      </w:r>
      <w:proofErr w:type="spellEnd"/>
      <w:r w:rsidR="003D4940" w:rsidRPr="0074350E">
        <w:rPr>
          <w:kern w:val="1"/>
          <w:lang w:eastAsia="zh-CN" w:bidi="hi-IN"/>
        </w:rPr>
        <w:t xml:space="preserve"> (</w:t>
      </w:r>
      <w:proofErr w:type="spellStart"/>
      <w:r w:rsidR="003D4940" w:rsidRPr="0074350E">
        <w:rPr>
          <w:kern w:val="1"/>
          <w:lang w:eastAsia="zh-CN" w:bidi="hi-IN"/>
        </w:rPr>
        <w:t>terminai</w:t>
      </w:r>
      <w:proofErr w:type="spellEnd"/>
      <w:r w:rsidR="003D4940" w:rsidRPr="0074350E">
        <w:rPr>
          <w:kern w:val="1"/>
          <w:lang w:eastAsia="zh-CN" w:bidi="hi-IN"/>
        </w:rPr>
        <w:t xml:space="preserve">, </w:t>
      </w:r>
      <w:proofErr w:type="spellStart"/>
      <w:r w:rsidR="003D4940" w:rsidRPr="0074350E">
        <w:rPr>
          <w:kern w:val="1"/>
          <w:lang w:eastAsia="zh-CN" w:bidi="hi-IN"/>
        </w:rPr>
        <w:t>būdai</w:t>
      </w:r>
      <w:proofErr w:type="spellEnd"/>
      <w:r w:rsidR="003D4940" w:rsidRPr="0074350E">
        <w:rPr>
          <w:kern w:val="1"/>
          <w:lang w:eastAsia="zh-CN" w:bidi="hi-IN"/>
        </w:rPr>
        <w:t xml:space="preserve"> </w:t>
      </w:r>
      <w:proofErr w:type="spellStart"/>
      <w:r w:rsidR="003D4940" w:rsidRPr="0074350E">
        <w:rPr>
          <w:kern w:val="1"/>
          <w:lang w:eastAsia="zh-CN" w:bidi="hi-IN"/>
        </w:rPr>
        <w:t>ir</w:t>
      </w:r>
      <w:proofErr w:type="spellEnd"/>
      <w:r w:rsidR="003D4940" w:rsidRPr="0074350E">
        <w:rPr>
          <w:kern w:val="1"/>
          <w:lang w:eastAsia="zh-CN" w:bidi="hi-IN"/>
        </w:rPr>
        <w:t xml:space="preserve"> t. t.) </w:t>
      </w:r>
      <w:proofErr w:type="spellStart"/>
      <w:r w:rsidR="003D4940" w:rsidRPr="0074350E">
        <w:rPr>
          <w:kern w:val="1"/>
          <w:lang w:eastAsia="zh-CN" w:bidi="hi-IN"/>
        </w:rPr>
        <w:t>kaip</w:t>
      </w:r>
      <w:proofErr w:type="spellEnd"/>
      <w:r w:rsidR="003D4940" w:rsidRPr="0074350E">
        <w:rPr>
          <w:kern w:val="1"/>
          <w:lang w:eastAsia="zh-CN" w:bidi="hi-IN"/>
        </w:rPr>
        <w:t xml:space="preserve"> </w:t>
      </w:r>
      <w:proofErr w:type="spellStart"/>
      <w:r w:rsidR="00101B6B" w:rsidRPr="0074350E">
        <w:rPr>
          <w:kern w:val="1"/>
          <w:lang w:eastAsia="zh-CN" w:bidi="hi-IN"/>
        </w:rPr>
        <w:t>nurodyta</w:t>
      </w:r>
      <w:proofErr w:type="spellEnd"/>
      <w:r w:rsidR="00101B6B" w:rsidRPr="0074350E">
        <w:rPr>
          <w:kern w:val="1"/>
          <w:lang w:eastAsia="zh-CN" w:bidi="hi-IN"/>
        </w:rPr>
        <w:t xml:space="preserve"> </w:t>
      </w:r>
      <w:proofErr w:type="spellStart"/>
      <w:r w:rsidR="003D4940" w:rsidRPr="0074350E">
        <w:rPr>
          <w:kern w:val="1"/>
          <w:lang w:eastAsia="zh-CN" w:bidi="hi-IN"/>
        </w:rPr>
        <w:t>pirkimo</w:t>
      </w:r>
      <w:proofErr w:type="spellEnd"/>
      <w:r w:rsidR="003D4940" w:rsidRPr="0074350E">
        <w:rPr>
          <w:kern w:val="1"/>
          <w:lang w:eastAsia="zh-CN" w:bidi="hi-IN"/>
        </w:rPr>
        <w:t xml:space="preserve"> </w:t>
      </w:r>
      <w:proofErr w:type="spellStart"/>
      <w:r w:rsidR="003D4940" w:rsidRPr="0074350E">
        <w:rPr>
          <w:kern w:val="1"/>
          <w:lang w:eastAsia="zh-CN" w:bidi="hi-IN"/>
        </w:rPr>
        <w:t>sutarties</w:t>
      </w:r>
      <w:proofErr w:type="spellEnd"/>
      <w:r w:rsidR="003D4940" w:rsidRPr="0074350E">
        <w:rPr>
          <w:kern w:val="1"/>
          <w:lang w:eastAsia="zh-CN" w:bidi="hi-IN"/>
        </w:rPr>
        <w:t xml:space="preserve"> </w:t>
      </w:r>
      <w:proofErr w:type="spellStart"/>
      <w:r w:rsidR="003D4940" w:rsidRPr="0074350E">
        <w:rPr>
          <w:kern w:val="1"/>
          <w:lang w:eastAsia="zh-CN" w:bidi="hi-IN"/>
        </w:rPr>
        <w:t>projekte</w:t>
      </w:r>
      <w:proofErr w:type="spellEnd"/>
      <w:r w:rsidR="003D4940" w:rsidRPr="0074350E">
        <w:rPr>
          <w:kern w:val="1"/>
          <w:lang w:eastAsia="zh-CN" w:bidi="hi-IN"/>
        </w:rPr>
        <w:t xml:space="preserve"> </w:t>
      </w:r>
      <w:proofErr w:type="spellStart"/>
      <w:r w:rsidR="003D4940" w:rsidRPr="0074350E">
        <w:rPr>
          <w:kern w:val="1"/>
          <w:lang w:eastAsia="zh-CN" w:bidi="hi-IN"/>
        </w:rPr>
        <w:t>įsigyjamoms</w:t>
      </w:r>
      <w:proofErr w:type="spellEnd"/>
      <w:r w:rsidR="003D4940" w:rsidRPr="0074350E">
        <w:rPr>
          <w:kern w:val="1"/>
          <w:lang w:eastAsia="zh-CN" w:bidi="hi-IN"/>
        </w:rPr>
        <w:t xml:space="preserve"> </w:t>
      </w:r>
      <w:proofErr w:type="spellStart"/>
      <w:r w:rsidR="003D4940" w:rsidRPr="0074350E">
        <w:rPr>
          <w:kern w:val="1"/>
          <w:lang w:eastAsia="zh-CN" w:bidi="hi-IN"/>
        </w:rPr>
        <w:t>prekėms</w:t>
      </w:r>
      <w:proofErr w:type="spellEnd"/>
      <w:r w:rsidR="003D4940" w:rsidRPr="0074350E">
        <w:rPr>
          <w:kern w:val="1"/>
          <w:lang w:eastAsia="zh-CN" w:bidi="hi-IN"/>
        </w:rPr>
        <w:t>.</w:t>
      </w:r>
    </w:p>
    <w:p w14:paraId="4516E9C6" w14:textId="77777777" w:rsidR="00274D6B" w:rsidRPr="0074350E" w:rsidRDefault="0069374C" w:rsidP="00A63C2A">
      <w:pPr>
        <w:keepNext/>
        <w:keepLines/>
        <w:shd w:val="clear" w:color="auto" w:fill="FFFFFF"/>
        <w:ind w:firstLine="851"/>
        <w:jc w:val="both"/>
        <w:textAlignment w:val="baseline"/>
        <w:outlineLvl w:val="0"/>
        <w:rPr>
          <w:rFonts w:eastAsiaTheme="majorEastAsia"/>
          <w:lang w:val="lt-LT"/>
        </w:rPr>
      </w:pPr>
      <w:bookmarkStart w:id="18" w:name="_Hlk141770827"/>
      <w:r w:rsidRPr="0074350E">
        <w:rPr>
          <w:rFonts w:eastAsiaTheme="majorEastAsia"/>
          <w:iCs/>
          <w:lang w:val="lt-LT"/>
        </w:rPr>
        <w:t>Tiekėjo teikiamas antkainis/nuolaida K0 negali būti didesnis kaip 5 proc. nuo ataskaitinio laikotarpio</w:t>
      </w:r>
      <w:r w:rsidR="00A63C2A" w:rsidRPr="0074350E">
        <w:rPr>
          <w:rFonts w:eastAsiaTheme="majorEastAsia"/>
          <w:iCs/>
          <w:lang w:val="lt-LT"/>
        </w:rPr>
        <w:t xml:space="preserve"> (mėnesio)</w:t>
      </w:r>
      <w:r w:rsidRPr="0074350E">
        <w:rPr>
          <w:rFonts w:eastAsiaTheme="majorEastAsia"/>
          <w:iCs/>
          <w:lang w:val="lt-LT"/>
        </w:rPr>
        <w:t xml:space="preserve"> </w:t>
      </w:r>
      <w:r w:rsidR="00A63C2A" w:rsidRPr="0074350E">
        <w:rPr>
          <w:rFonts w:eastAsiaTheme="majorEastAsia"/>
          <w:lang w:val="lt-LT"/>
        </w:rPr>
        <w:t xml:space="preserve">vidutinės šalies kuro (žaliavos) </w:t>
      </w:r>
      <w:r w:rsidR="00142655" w:rsidRPr="0074350E">
        <w:rPr>
          <w:rFonts w:eastAsiaTheme="majorEastAsia"/>
          <w:lang w:val="lt-LT"/>
        </w:rPr>
        <w:t xml:space="preserve">(kuro rūšis – suskystintos dujos) </w:t>
      </w:r>
      <w:r w:rsidR="00A63C2A" w:rsidRPr="0074350E">
        <w:rPr>
          <w:rFonts w:eastAsiaTheme="majorEastAsia"/>
          <w:lang w:val="lt-LT"/>
        </w:rPr>
        <w:t xml:space="preserve">kainos </w:t>
      </w:r>
      <w:r w:rsidR="00142655" w:rsidRPr="0074350E">
        <w:rPr>
          <w:rFonts w:eastAsiaTheme="majorEastAsia"/>
          <w:lang w:val="lt-LT"/>
        </w:rPr>
        <w:t xml:space="preserve">Eur/MWh, </w:t>
      </w:r>
      <w:r w:rsidRPr="0074350E">
        <w:rPr>
          <w:rFonts w:eastAsiaTheme="majorEastAsia"/>
          <w:lang w:val="lt-LT"/>
        </w:rPr>
        <w:t>skelbiam</w:t>
      </w:r>
      <w:r w:rsidR="00A63C2A" w:rsidRPr="0074350E">
        <w:rPr>
          <w:rFonts w:eastAsiaTheme="majorEastAsia"/>
          <w:lang w:val="lt-LT"/>
        </w:rPr>
        <w:t>os</w:t>
      </w:r>
      <w:r w:rsidRPr="0074350E">
        <w:rPr>
          <w:rFonts w:eastAsiaTheme="majorEastAsia"/>
          <w:lang w:val="lt-LT"/>
        </w:rPr>
        <w:t xml:space="preserve"> Valstybinės energetikos reguliavimo tarybos tinklapyje: </w:t>
      </w:r>
      <w:hyperlink r:id="rId9" w:history="1">
        <w:r w:rsidRPr="0074350E">
          <w:rPr>
            <w:rFonts w:eastAsiaTheme="majorEastAsia"/>
            <w:u w:val="single"/>
            <w:lang w:val="lt-LT"/>
          </w:rPr>
          <w:t>https://www.regula.lt/siluma/Puslapiai/kuro-ir-perkamos-silumos-kainos/vidutine-salies-kuro-zaliavos-kaina.aspx</w:t>
        </w:r>
      </w:hyperlink>
      <w:r w:rsidR="00A63C2A" w:rsidRPr="0074350E">
        <w:rPr>
          <w:rFonts w:eastAsiaTheme="majorEastAsia"/>
          <w:lang w:val="lt-LT"/>
        </w:rPr>
        <w:t>.</w:t>
      </w:r>
      <w:r w:rsidRPr="0074350E">
        <w:rPr>
          <w:rFonts w:eastAsiaTheme="majorEastAsia"/>
          <w:lang w:val="lt-LT"/>
        </w:rPr>
        <w:t xml:space="preserve"> </w:t>
      </w:r>
      <w:bookmarkEnd w:id="18"/>
      <w:r w:rsidRPr="0074350E">
        <w:rPr>
          <w:rFonts w:eastAsiaTheme="majorEastAsia"/>
          <w:lang w:val="lt-LT"/>
        </w:rPr>
        <w:t>Jeigu antkainis yra didesnis kaip 5 proc. ataskaitinio laikotarpio (mėnesio)</w:t>
      </w:r>
      <w:r w:rsidR="00A63C2A" w:rsidRPr="0074350E">
        <w:rPr>
          <w:rFonts w:eastAsiaTheme="majorEastAsia"/>
          <w:lang w:val="lt-LT"/>
        </w:rPr>
        <w:t xml:space="preserve"> vidutinės šalies kuro (žaliavos) </w:t>
      </w:r>
      <w:r w:rsidR="00142655" w:rsidRPr="0074350E">
        <w:rPr>
          <w:rFonts w:eastAsiaTheme="majorEastAsia"/>
          <w:lang w:val="lt-LT"/>
        </w:rPr>
        <w:t xml:space="preserve">(kuro rūšis – suskystintos dujos) </w:t>
      </w:r>
      <w:r w:rsidR="00A63C2A" w:rsidRPr="0074350E">
        <w:rPr>
          <w:rFonts w:eastAsiaTheme="majorEastAsia"/>
          <w:lang w:val="lt-LT"/>
        </w:rPr>
        <w:t>kainos skelbiamos Valstybinės energetikos reguliavimo tarybos tinklapyje,</w:t>
      </w:r>
      <w:r w:rsidRPr="0074350E">
        <w:rPr>
          <w:rFonts w:eastAsiaTheme="majorEastAsia"/>
          <w:lang w:val="lt-LT"/>
        </w:rPr>
        <w:t xml:space="preserve"> taikomas 5 proc. dydžio antkainis. </w:t>
      </w:r>
    </w:p>
    <w:p w14:paraId="6421E237" w14:textId="2DECAE48" w:rsidR="00274D6B" w:rsidRPr="0074350E" w:rsidRDefault="00274D6B" w:rsidP="00274D6B">
      <w:pPr>
        <w:keepNext/>
        <w:keepLines/>
        <w:shd w:val="clear" w:color="auto" w:fill="FFFFFF"/>
        <w:ind w:firstLine="851"/>
        <w:jc w:val="both"/>
        <w:textAlignment w:val="baseline"/>
        <w:outlineLvl w:val="0"/>
        <w:rPr>
          <w:rFonts w:eastAsiaTheme="majorEastAsia"/>
          <w:lang w:val="lt-LT"/>
        </w:rPr>
      </w:pPr>
      <w:r w:rsidRPr="0074350E">
        <w:rPr>
          <w:rFonts w:eastAsiaTheme="majorEastAsia"/>
          <w:lang w:val="lt-LT"/>
        </w:rPr>
        <w:t>Konvertavimo koeficientas, reikalingas konvertuoti suskystintų dujų kainą, išreikštą energetine verte (Eur/MWh), į sutartinio kuro (toną naftos ekvivalento) kainą Eur/t (toliau – Koeficientas)  yra 12,898.</w:t>
      </w:r>
    </w:p>
    <w:p w14:paraId="02F051BE" w14:textId="77777777" w:rsidR="00274D6B" w:rsidRPr="0074350E" w:rsidRDefault="00274D6B" w:rsidP="00274D6B">
      <w:pPr>
        <w:keepNext/>
        <w:keepLines/>
        <w:shd w:val="clear" w:color="auto" w:fill="FFFFFF"/>
        <w:ind w:firstLine="851"/>
        <w:jc w:val="both"/>
        <w:textAlignment w:val="baseline"/>
        <w:outlineLvl w:val="0"/>
        <w:rPr>
          <w:rFonts w:eastAsiaTheme="majorEastAsia"/>
          <w:lang w:val="lt-LT"/>
        </w:rPr>
      </w:pPr>
      <w:r w:rsidRPr="0074350E">
        <w:rPr>
          <w:rFonts w:eastAsiaTheme="majorEastAsia"/>
          <w:lang w:val="lt-LT"/>
        </w:rPr>
        <w:t>Koeficientas nustatomas atsižvelgiant į 2008 m. liepos 31 d. Statistikos departamento prie Lietuvos Respublikos vyriausybės generalinio direktoriaus įsakymo dėl Statistikos departamento prie Lietuvos Respublikos vyriausybės generalinio direktoriaus 2004 m. lapkričio 24 d. įsakymo Nr. DĮ-228 „dėl kuro ir energijos balanso sudarymo metodikos patvirtinimo“ pakeitimo Nr. DĮ-154 Kuro ir energijos balanso sudarymo metodikos 4 priede nustatytą:</w:t>
      </w:r>
    </w:p>
    <w:p w14:paraId="587C9FDE" w14:textId="77777777" w:rsidR="00274D6B" w:rsidRPr="0074350E" w:rsidRDefault="00274D6B" w:rsidP="00274D6B">
      <w:pPr>
        <w:keepNext/>
        <w:keepLines/>
        <w:numPr>
          <w:ilvl w:val="0"/>
          <w:numId w:val="8"/>
        </w:numPr>
        <w:shd w:val="clear" w:color="auto" w:fill="FFFFFF"/>
        <w:ind w:left="0" w:firstLine="851"/>
        <w:jc w:val="both"/>
        <w:textAlignment w:val="baseline"/>
        <w:outlineLvl w:val="0"/>
        <w:rPr>
          <w:rFonts w:eastAsiaTheme="majorEastAsia"/>
        </w:rPr>
      </w:pPr>
      <w:r w:rsidRPr="0074350E">
        <w:rPr>
          <w:rFonts w:eastAsiaTheme="majorEastAsia"/>
        </w:rPr>
        <w:t xml:space="preserve"> 11,63 – </w:t>
      </w:r>
      <w:proofErr w:type="spellStart"/>
      <w:r w:rsidRPr="0074350E">
        <w:rPr>
          <w:rFonts w:eastAsiaTheme="majorEastAsia"/>
        </w:rPr>
        <w:t>naftos</w:t>
      </w:r>
      <w:proofErr w:type="spellEnd"/>
      <w:r w:rsidRPr="0074350E">
        <w:rPr>
          <w:rFonts w:eastAsiaTheme="majorEastAsia"/>
        </w:rPr>
        <w:t xml:space="preserve"> </w:t>
      </w:r>
      <w:proofErr w:type="spellStart"/>
      <w:r w:rsidRPr="0074350E">
        <w:rPr>
          <w:rFonts w:eastAsiaTheme="majorEastAsia"/>
        </w:rPr>
        <w:t>ekvivalentą</w:t>
      </w:r>
      <w:proofErr w:type="spellEnd"/>
      <w:r w:rsidRPr="0074350E">
        <w:rPr>
          <w:rFonts w:eastAsiaTheme="majorEastAsia"/>
        </w:rPr>
        <w:t xml:space="preserve"> (1 TNE = 11,63 MWh).</w:t>
      </w:r>
    </w:p>
    <w:p w14:paraId="400DEA2F" w14:textId="77777777" w:rsidR="00274D6B" w:rsidRPr="0074350E" w:rsidRDefault="00274D6B" w:rsidP="00274D6B">
      <w:pPr>
        <w:keepNext/>
        <w:keepLines/>
        <w:numPr>
          <w:ilvl w:val="0"/>
          <w:numId w:val="8"/>
        </w:numPr>
        <w:shd w:val="clear" w:color="auto" w:fill="FFFFFF"/>
        <w:ind w:left="0" w:firstLine="851"/>
        <w:jc w:val="both"/>
        <w:textAlignment w:val="baseline"/>
        <w:outlineLvl w:val="0"/>
        <w:rPr>
          <w:rFonts w:eastAsiaTheme="majorEastAsia"/>
        </w:rPr>
      </w:pPr>
      <w:proofErr w:type="spellStart"/>
      <w:r w:rsidRPr="0074350E">
        <w:rPr>
          <w:rFonts w:eastAsiaTheme="majorEastAsia"/>
        </w:rPr>
        <w:t>suskystintų</w:t>
      </w:r>
      <w:proofErr w:type="spellEnd"/>
      <w:r w:rsidRPr="0074350E">
        <w:rPr>
          <w:rFonts w:eastAsiaTheme="majorEastAsia"/>
        </w:rPr>
        <w:t xml:space="preserve"> </w:t>
      </w:r>
      <w:proofErr w:type="spellStart"/>
      <w:r w:rsidRPr="0074350E">
        <w:rPr>
          <w:rFonts w:eastAsiaTheme="majorEastAsia"/>
        </w:rPr>
        <w:t>dujų</w:t>
      </w:r>
      <w:proofErr w:type="spellEnd"/>
      <w:r w:rsidRPr="0074350E">
        <w:rPr>
          <w:rFonts w:eastAsiaTheme="majorEastAsia"/>
        </w:rPr>
        <w:t xml:space="preserve"> </w:t>
      </w:r>
      <w:proofErr w:type="spellStart"/>
      <w:r w:rsidRPr="0074350E">
        <w:rPr>
          <w:rFonts w:eastAsiaTheme="majorEastAsia"/>
        </w:rPr>
        <w:t>lyginamąjį</w:t>
      </w:r>
      <w:proofErr w:type="spellEnd"/>
      <w:r w:rsidRPr="0074350E">
        <w:rPr>
          <w:rFonts w:eastAsiaTheme="majorEastAsia"/>
        </w:rPr>
        <w:t xml:space="preserve"> </w:t>
      </w:r>
      <w:proofErr w:type="spellStart"/>
      <w:r w:rsidRPr="0074350E">
        <w:rPr>
          <w:rFonts w:eastAsiaTheme="majorEastAsia"/>
        </w:rPr>
        <w:t>kuro</w:t>
      </w:r>
      <w:proofErr w:type="spellEnd"/>
      <w:r w:rsidRPr="0074350E">
        <w:rPr>
          <w:rFonts w:eastAsiaTheme="majorEastAsia"/>
        </w:rPr>
        <w:t xml:space="preserve"> </w:t>
      </w:r>
      <w:proofErr w:type="spellStart"/>
      <w:r w:rsidRPr="0074350E">
        <w:rPr>
          <w:rFonts w:eastAsiaTheme="majorEastAsia"/>
        </w:rPr>
        <w:t>kaloringumą</w:t>
      </w:r>
      <w:proofErr w:type="spellEnd"/>
      <w:r w:rsidRPr="0074350E">
        <w:rPr>
          <w:rFonts w:eastAsiaTheme="majorEastAsia"/>
        </w:rPr>
        <w:t xml:space="preserve">, </w:t>
      </w:r>
      <w:proofErr w:type="spellStart"/>
      <w:r w:rsidRPr="0074350E">
        <w:rPr>
          <w:rFonts w:eastAsiaTheme="majorEastAsia"/>
        </w:rPr>
        <w:t>kuris</w:t>
      </w:r>
      <w:proofErr w:type="spellEnd"/>
      <w:r w:rsidRPr="0074350E">
        <w:rPr>
          <w:rFonts w:eastAsiaTheme="majorEastAsia"/>
        </w:rPr>
        <w:t xml:space="preserve"> – 1,109 TNE</w:t>
      </w:r>
    </w:p>
    <w:p w14:paraId="37174035" w14:textId="77777777" w:rsidR="009D1C4F" w:rsidRPr="0074350E" w:rsidRDefault="009D1C4F" w:rsidP="00A63C2A">
      <w:pPr>
        <w:keepNext/>
        <w:keepLines/>
        <w:shd w:val="clear" w:color="auto" w:fill="FFFFFF"/>
        <w:ind w:firstLine="851"/>
        <w:jc w:val="both"/>
        <w:textAlignment w:val="baseline"/>
        <w:outlineLvl w:val="0"/>
        <w:rPr>
          <w:rFonts w:eastAsiaTheme="majorEastAsia"/>
          <w:lang w:val="lt-LT"/>
        </w:rPr>
      </w:pPr>
    </w:p>
    <w:p w14:paraId="7043F340" w14:textId="77777777" w:rsidR="00363C6D" w:rsidRPr="0074350E" w:rsidRDefault="0069374C" w:rsidP="00AB06A9">
      <w:pPr>
        <w:numPr>
          <w:ilvl w:val="0"/>
          <w:numId w:val="2"/>
        </w:numPr>
        <w:tabs>
          <w:tab w:val="left" w:pos="0"/>
          <w:tab w:val="left" w:pos="426"/>
          <w:tab w:val="left" w:pos="567"/>
          <w:tab w:val="left" w:pos="710"/>
          <w:tab w:val="left" w:pos="1134"/>
        </w:tabs>
        <w:ind w:left="0" w:firstLine="851"/>
        <w:contextualSpacing/>
        <w:jc w:val="both"/>
        <w:rPr>
          <w:lang w:val="lt-LT"/>
        </w:rPr>
      </w:pPr>
      <w:r w:rsidRPr="0074350E">
        <w:rPr>
          <w:lang w:val="lt-LT"/>
        </w:rPr>
        <w:t>Apskaičiuojant kainą, turi būti atsižvelgta į Techninėje specifikacijoje (Sąlygų 1 priedas) nurodytus reikalavimus. Į kainą turi būti įskaityti visi mokesčiai ir visos tiekėjo išlaidos. Pasiūlymo kaina nurodoma ir skaičiais ir žodžiais.</w:t>
      </w:r>
    </w:p>
    <w:p w14:paraId="79D7D5C2" w14:textId="77777777" w:rsidR="00363C6D" w:rsidRPr="0074350E" w:rsidRDefault="0069374C" w:rsidP="00AB06A9">
      <w:pPr>
        <w:numPr>
          <w:ilvl w:val="0"/>
          <w:numId w:val="2"/>
        </w:numPr>
        <w:tabs>
          <w:tab w:val="left" w:pos="0"/>
          <w:tab w:val="left" w:pos="426"/>
          <w:tab w:val="left" w:pos="567"/>
          <w:tab w:val="left" w:pos="1134"/>
        </w:tabs>
        <w:ind w:left="0" w:firstLine="851"/>
        <w:contextualSpacing/>
        <w:jc w:val="both"/>
        <w:rPr>
          <w:lang w:val="lt-LT"/>
        </w:rPr>
      </w:pPr>
      <w:r w:rsidRPr="0074350E">
        <w:rPr>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83068E3" w14:textId="67CBD750" w:rsidR="00363C6D" w:rsidRPr="0074350E" w:rsidRDefault="0069374C" w:rsidP="00AB06A9">
      <w:pPr>
        <w:numPr>
          <w:ilvl w:val="0"/>
          <w:numId w:val="2"/>
        </w:numPr>
        <w:tabs>
          <w:tab w:val="left" w:pos="0"/>
          <w:tab w:val="left" w:pos="426"/>
          <w:tab w:val="left" w:pos="567"/>
          <w:tab w:val="left" w:pos="1134"/>
        </w:tabs>
        <w:ind w:left="0" w:firstLine="851"/>
        <w:contextualSpacing/>
        <w:jc w:val="both"/>
        <w:rPr>
          <w:lang w:val="lt-LT"/>
        </w:rPr>
      </w:pPr>
      <w:r w:rsidRPr="0074350E">
        <w:rPr>
          <w:lang w:val="lt-LT"/>
        </w:rPr>
        <w:t xml:space="preserve">Pasiūlymas turi būti pateiktas raštu iki </w:t>
      </w:r>
      <w:r w:rsidRPr="0074350E">
        <w:rPr>
          <w:b/>
          <w:lang w:val="lt-LT"/>
        </w:rPr>
        <w:t>20</w:t>
      </w:r>
      <w:r w:rsidR="00166C16" w:rsidRPr="0074350E">
        <w:rPr>
          <w:b/>
          <w:lang w:val="lt-LT"/>
        </w:rPr>
        <w:t>2</w:t>
      </w:r>
      <w:r w:rsidR="001D75F7" w:rsidRPr="0074350E">
        <w:rPr>
          <w:b/>
          <w:lang w:val="lt-LT"/>
        </w:rPr>
        <w:t>5</w:t>
      </w:r>
      <w:r w:rsidRPr="0074350E">
        <w:rPr>
          <w:b/>
          <w:lang w:val="lt-LT"/>
        </w:rPr>
        <w:t xml:space="preserve"> m. </w:t>
      </w:r>
      <w:r w:rsidR="00C03F7E" w:rsidRPr="0074350E">
        <w:rPr>
          <w:b/>
          <w:lang w:val="lt-LT"/>
        </w:rPr>
        <w:t>rug</w:t>
      </w:r>
      <w:r w:rsidR="00F254EC" w:rsidRPr="0074350E">
        <w:rPr>
          <w:b/>
          <w:lang w:val="lt-LT"/>
        </w:rPr>
        <w:t>sėjo</w:t>
      </w:r>
      <w:r w:rsidR="00C03F7E" w:rsidRPr="0074350E">
        <w:rPr>
          <w:b/>
          <w:lang w:val="lt-LT"/>
        </w:rPr>
        <w:t xml:space="preserve"> </w:t>
      </w:r>
      <w:r w:rsidR="00F41D2F" w:rsidRPr="0074350E">
        <w:rPr>
          <w:b/>
          <w:lang w:val="lt-LT"/>
        </w:rPr>
        <w:t>8</w:t>
      </w:r>
      <w:r w:rsidR="00633392" w:rsidRPr="0074350E">
        <w:rPr>
          <w:b/>
          <w:lang w:val="lt-LT"/>
        </w:rPr>
        <w:t xml:space="preserve"> </w:t>
      </w:r>
      <w:r w:rsidRPr="0074350E">
        <w:rPr>
          <w:b/>
          <w:lang w:val="lt-LT"/>
        </w:rPr>
        <w:t xml:space="preserve">d. </w:t>
      </w:r>
      <w:r w:rsidR="00F86273" w:rsidRPr="0074350E">
        <w:rPr>
          <w:b/>
          <w:lang w:val="lt-LT"/>
        </w:rPr>
        <w:t>1</w:t>
      </w:r>
      <w:r w:rsidR="004B416C" w:rsidRPr="0074350E">
        <w:rPr>
          <w:b/>
          <w:lang w:val="lt-LT"/>
        </w:rPr>
        <w:t>0</w:t>
      </w:r>
      <w:r w:rsidRPr="0074350E">
        <w:rPr>
          <w:b/>
          <w:lang w:val="lt-LT"/>
        </w:rPr>
        <w:t>.00 val.</w:t>
      </w:r>
      <w:r w:rsidRPr="0074350E">
        <w:rPr>
          <w:lang w:val="lt-LT"/>
        </w:rPr>
        <w:t xml:space="preserve"> (Lietuvos Respublikos laiku) atsiuntus jį paštu</w:t>
      </w:r>
      <w:r w:rsidR="00330AAC" w:rsidRPr="0074350E">
        <w:rPr>
          <w:lang w:val="lt-LT"/>
        </w:rPr>
        <w:t>, per kurjerį</w:t>
      </w:r>
      <w:r w:rsidRPr="0074350E">
        <w:rPr>
          <w:lang w:val="lt-LT"/>
        </w:rPr>
        <w:t xml:space="preserve">, ar tiesiogiai pristačius šiuo adresu: </w:t>
      </w:r>
      <w:r w:rsidR="00C03F7E" w:rsidRPr="0074350E">
        <w:rPr>
          <w:lang w:val="lt-LT"/>
        </w:rPr>
        <w:t>J. Basanavičiaus g. 42, Kaišiadorys</w:t>
      </w:r>
      <w:r w:rsidRPr="0074350E">
        <w:rPr>
          <w:lang w:val="lt-LT"/>
        </w:rPr>
        <w:t>, Lietuva</w:t>
      </w:r>
      <w:r w:rsidR="009219B6" w:rsidRPr="0074350E">
        <w:rPr>
          <w:lang w:val="lt-LT"/>
        </w:rPr>
        <w:t xml:space="preserve">, tel. </w:t>
      </w:r>
      <w:r w:rsidR="00AB06A9" w:rsidRPr="0074350E">
        <w:rPr>
          <w:lang w:val="lt-LT"/>
        </w:rPr>
        <w:t>+370</w:t>
      </w:r>
      <w:r w:rsidR="005C10E1" w:rsidRPr="0074350E">
        <w:rPr>
          <w:lang w:val="lt-LT"/>
        </w:rPr>
        <w:t> </w:t>
      </w:r>
      <w:r w:rsidR="00F33569" w:rsidRPr="0074350E">
        <w:rPr>
          <w:lang w:val="lt-LT"/>
        </w:rPr>
        <w:t>346 51139</w:t>
      </w:r>
      <w:r w:rsidR="009219B6" w:rsidRPr="0074350E">
        <w:rPr>
          <w:lang w:val="lt-LT"/>
        </w:rPr>
        <w:t>.</w:t>
      </w:r>
    </w:p>
    <w:p w14:paraId="2434BE95" w14:textId="77777777" w:rsidR="00715CA7" w:rsidRPr="0074350E" w:rsidRDefault="0069374C" w:rsidP="00AB06A9">
      <w:pPr>
        <w:numPr>
          <w:ilvl w:val="0"/>
          <w:numId w:val="2"/>
        </w:numPr>
        <w:tabs>
          <w:tab w:val="left" w:pos="1134"/>
        </w:tabs>
        <w:ind w:left="0" w:firstLine="851"/>
        <w:contextualSpacing/>
        <w:jc w:val="both"/>
        <w:rPr>
          <w:lang w:val="lt-LT"/>
        </w:rPr>
      </w:pPr>
      <w:r w:rsidRPr="0074350E">
        <w:rPr>
          <w:lang w:val="lt-LT"/>
        </w:rPr>
        <w:t>Tiekėjai pasiūlyme turi nurodyti, kokia pasiūlyme pateikta informacija yra konfidenciali, tokią informaciją sudaro, visų pirma, komercinė (gamybinė) paslaptis ir konfidencialieji pasiūlymų aspektai. Įsigyjančioji organizacija,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1680261C" w14:textId="77777777" w:rsidR="0010198A" w:rsidRPr="0074350E" w:rsidRDefault="0069374C" w:rsidP="00AB06A9">
      <w:pPr>
        <w:numPr>
          <w:ilvl w:val="0"/>
          <w:numId w:val="2"/>
        </w:numPr>
        <w:tabs>
          <w:tab w:val="left" w:pos="1134"/>
        </w:tabs>
        <w:ind w:left="0" w:firstLine="851"/>
        <w:contextualSpacing/>
        <w:jc w:val="both"/>
        <w:rPr>
          <w:lang w:val="lt-LT"/>
        </w:rPr>
      </w:pPr>
      <w:r w:rsidRPr="0074350E">
        <w:rPr>
          <w:lang w:val="lt-LT"/>
        </w:rPr>
        <w:t>Pasiūlymas turi galioti 90 (devyniasdešimt) dienų nuo pasiūlymo pateikimo galutinio termino dienos. Jeigu pasiūlyme nenurodytas jo galiojimo laikas, laikoma, kad pasiūlymas galioja tiek, kiek numatyta šiame punkte. Kol nesibaigė pasiūlymų galiojimo laikas, Įsigyjančioji organizacija turi teisę prašyti, kad tiekėjai pratęstų jų galiojimą iki konkrečiai nurodyto laiko. Tiekėjas gali atmesti tokį prašymą.</w:t>
      </w:r>
    </w:p>
    <w:p w14:paraId="4D42BAB1" w14:textId="77777777" w:rsidR="0010198A" w:rsidRPr="0074350E" w:rsidRDefault="0069374C" w:rsidP="00AB06A9">
      <w:pPr>
        <w:numPr>
          <w:ilvl w:val="0"/>
          <w:numId w:val="2"/>
        </w:numPr>
        <w:tabs>
          <w:tab w:val="left" w:pos="1134"/>
        </w:tabs>
        <w:ind w:left="0" w:firstLine="851"/>
        <w:contextualSpacing/>
        <w:jc w:val="both"/>
        <w:rPr>
          <w:lang w:val="lt-LT"/>
        </w:rPr>
      </w:pPr>
      <w:r w:rsidRPr="0074350E">
        <w:rPr>
          <w:lang w:val="lt-LT"/>
        </w:rPr>
        <w:t>Tiekėjas iki galutinio pasiūlymų pateikimo termino turi teisę pakeisti arba atšaukti savo pasiūlymą. Toks pakeitimas arba pranešimas, kad pasiūlymas atšaukiamas, pripažįstami galiojančiais, jeigu Įsigyjančioji organizacija juos gauna prieš pasiūlymų pateikimo terminą. Vėliau toks pakeitimas arba pranešimas, kad pasiūlymas atšaukiamas, nebus pripažįstamas galiojančiu.</w:t>
      </w:r>
    </w:p>
    <w:p w14:paraId="1400ECD3" w14:textId="77777777" w:rsidR="00014FDA" w:rsidRPr="0074350E" w:rsidRDefault="00014FDA" w:rsidP="00B1679A">
      <w:pPr>
        <w:tabs>
          <w:tab w:val="left" w:pos="426"/>
        </w:tabs>
        <w:jc w:val="both"/>
        <w:rPr>
          <w:lang w:val="lt-LT"/>
        </w:rPr>
      </w:pPr>
    </w:p>
    <w:p w14:paraId="028A09F0" w14:textId="77777777" w:rsidR="00014FDA" w:rsidRPr="0074350E" w:rsidRDefault="0069374C" w:rsidP="00B1679A">
      <w:pPr>
        <w:keepNext/>
        <w:keepLines/>
        <w:tabs>
          <w:tab w:val="left" w:pos="426"/>
        </w:tabs>
        <w:jc w:val="center"/>
        <w:outlineLvl w:val="0"/>
        <w:rPr>
          <w:b/>
          <w:lang w:val="lt-LT"/>
        </w:rPr>
      </w:pPr>
      <w:bookmarkStart w:id="19" w:name="_Toc491092499"/>
      <w:bookmarkStart w:id="20" w:name="_Toc529451267"/>
      <w:r w:rsidRPr="0074350E">
        <w:rPr>
          <w:rFonts w:eastAsiaTheme="majorEastAsia"/>
          <w:b/>
          <w:lang w:val="lt-LT"/>
        </w:rPr>
        <w:t>VI SKYRIUS</w:t>
      </w:r>
    </w:p>
    <w:p w14:paraId="04ABE0E8" w14:textId="77777777" w:rsidR="00871589" w:rsidRPr="0074350E" w:rsidRDefault="0069374C" w:rsidP="00B1679A">
      <w:pPr>
        <w:keepNext/>
        <w:keepLines/>
        <w:tabs>
          <w:tab w:val="left" w:pos="426"/>
        </w:tabs>
        <w:jc w:val="center"/>
        <w:outlineLvl w:val="0"/>
        <w:rPr>
          <w:b/>
          <w:lang w:val="lt-LT"/>
        </w:rPr>
      </w:pPr>
      <w:r w:rsidRPr="0074350E">
        <w:rPr>
          <w:rFonts w:eastAsiaTheme="majorEastAsia"/>
          <w:b/>
          <w:lang w:val="lt-LT"/>
        </w:rPr>
        <w:t>PASIŪLYMŲ GALIOJIMO</w:t>
      </w:r>
      <w:r w:rsidR="00D54852" w:rsidRPr="0074350E">
        <w:rPr>
          <w:rFonts w:eastAsiaTheme="majorEastAsia"/>
          <w:b/>
          <w:lang w:val="lt-LT"/>
        </w:rPr>
        <w:t xml:space="preserve"> </w:t>
      </w:r>
      <w:r w:rsidRPr="0074350E">
        <w:rPr>
          <w:rFonts w:eastAsiaTheme="majorEastAsia"/>
          <w:b/>
          <w:lang w:val="lt-LT"/>
        </w:rPr>
        <w:t>UŽTIKRINIMAS</w:t>
      </w:r>
      <w:bookmarkEnd w:id="19"/>
      <w:bookmarkEnd w:id="20"/>
    </w:p>
    <w:p w14:paraId="50DFD7E9" w14:textId="77777777" w:rsidR="00014FDA" w:rsidRPr="0074350E" w:rsidRDefault="00014FDA" w:rsidP="00B1679A">
      <w:pPr>
        <w:keepNext/>
        <w:keepLines/>
        <w:tabs>
          <w:tab w:val="left" w:pos="426"/>
        </w:tabs>
        <w:jc w:val="center"/>
        <w:outlineLvl w:val="0"/>
        <w:rPr>
          <w:b/>
          <w:lang w:val="lt-LT"/>
        </w:rPr>
      </w:pPr>
    </w:p>
    <w:p w14:paraId="366AD5E2" w14:textId="77777777" w:rsidR="00715CA7" w:rsidRPr="0074350E" w:rsidRDefault="0069374C" w:rsidP="00AB06A9">
      <w:pPr>
        <w:numPr>
          <w:ilvl w:val="0"/>
          <w:numId w:val="2"/>
        </w:numPr>
        <w:tabs>
          <w:tab w:val="left" w:pos="1134"/>
        </w:tabs>
        <w:ind w:left="0" w:firstLine="851"/>
        <w:contextualSpacing/>
        <w:rPr>
          <w:lang w:val="lt-LT"/>
        </w:rPr>
      </w:pPr>
      <w:r w:rsidRPr="0074350E">
        <w:rPr>
          <w:lang w:val="lt-LT"/>
        </w:rPr>
        <w:t>Įsigyjančioji organizacija nereikalauja pasiūlymo galiojimo užtikrinimo.</w:t>
      </w:r>
    </w:p>
    <w:p w14:paraId="3B9C1E43" w14:textId="77777777" w:rsidR="00014FDA" w:rsidRPr="0074350E" w:rsidRDefault="00014FDA" w:rsidP="00B1679A">
      <w:pPr>
        <w:tabs>
          <w:tab w:val="left" w:pos="0"/>
          <w:tab w:val="left" w:pos="426"/>
        </w:tabs>
        <w:jc w:val="both"/>
        <w:rPr>
          <w:lang w:val="lt-LT"/>
        </w:rPr>
      </w:pPr>
    </w:p>
    <w:p w14:paraId="6F41BE0A" w14:textId="77777777" w:rsidR="00014FDA" w:rsidRPr="0074350E" w:rsidRDefault="0069374C" w:rsidP="00B1679A">
      <w:pPr>
        <w:keepNext/>
        <w:keepLines/>
        <w:tabs>
          <w:tab w:val="left" w:pos="426"/>
        </w:tabs>
        <w:jc w:val="center"/>
        <w:outlineLvl w:val="0"/>
        <w:rPr>
          <w:b/>
          <w:lang w:val="lt-LT"/>
        </w:rPr>
      </w:pPr>
      <w:bookmarkStart w:id="21" w:name="_Toc491092500"/>
      <w:bookmarkStart w:id="22" w:name="_Toc529451268"/>
      <w:r w:rsidRPr="0074350E">
        <w:rPr>
          <w:rFonts w:eastAsiaTheme="majorEastAsia"/>
          <w:b/>
          <w:lang w:val="lt-LT"/>
        </w:rPr>
        <w:lastRenderedPageBreak/>
        <w:t>VII SKYRIUS</w:t>
      </w:r>
    </w:p>
    <w:p w14:paraId="48246D55" w14:textId="77777777" w:rsidR="00871589" w:rsidRPr="0074350E" w:rsidRDefault="0069374C" w:rsidP="00B1679A">
      <w:pPr>
        <w:keepNext/>
        <w:keepLines/>
        <w:tabs>
          <w:tab w:val="left" w:pos="426"/>
        </w:tabs>
        <w:jc w:val="center"/>
        <w:outlineLvl w:val="0"/>
        <w:rPr>
          <w:b/>
          <w:lang w:val="lt-LT"/>
        </w:rPr>
      </w:pPr>
      <w:r w:rsidRPr="0074350E">
        <w:rPr>
          <w:rFonts w:eastAsiaTheme="majorEastAsia"/>
          <w:b/>
          <w:lang w:val="lt-LT"/>
        </w:rPr>
        <w:t>SĄLYGŲ PAAIŠKINIMAS IR PATIKSLINIMAS</w:t>
      </w:r>
      <w:bookmarkEnd w:id="21"/>
      <w:bookmarkEnd w:id="22"/>
    </w:p>
    <w:p w14:paraId="38833EB4" w14:textId="77777777" w:rsidR="00014FDA" w:rsidRPr="0074350E" w:rsidRDefault="00014FDA" w:rsidP="00B1679A">
      <w:pPr>
        <w:keepNext/>
        <w:keepLines/>
        <w:tabs>
          <w:tab w:val="left" w:pos="426"/>
        </w:tabs>
        <w:jc w:val="center"/>
        <w:outlineLvl w:val="0"/>
        <w:rPr>
          <w:b/>
          <w:lang w:val="lt-LT"/>
        </w:rPr>
      </w:pPr>
    </w:p>
    <w:p w14:paraId="1E095DA7" w14:textId="30AE483B" w:rsidR="001C350B" w:rsidRPr="0074350E" w:rsidRDefault="0069374C" w:rsidP="00AB06A9">
      <w:pPr>
        <w:numPr>
          <w:ilvl w:val="0"/>
          <w:numId w:val="2"/>
        </w:numPr>
        <w:ind w:left="0" w:firstLine="851"/>
        <w:jc w:val="both"/>
        <w:rPr>
          <w:noProof/>
          <w:lang w:val="lt-LT" w:eastAsia="lt-LT"/>
        </w:rPr>
      </w:pPr>
      <w:r w:rsidRPr="0074350E">
        <w:rPr>
          <w:lang w:val="lt-LT" w:eastAsia="lt-LT"/>
        </w:rPr>
        <w:t>Tiesiogin</w:t>
      </w:r>
      <w:r w:rsidR="00032B5E" w:rsidRPr="0074350E">
        <w:rPr>
          <w:lang w:val="lt-LT" w:eastAsia="lt-LT"/>
        </w:rPr>
        <w:t>is</w:t>
      </w:r>
      <w:r w:rsidRPr="0074350E">
        <w:rPr>
          <w:lang w:val="lt-LT" w:eastAsia="lt-LT"/>
        </w:rPr>
        <w:t xml:space="preserve"> ryš</w:t>
      </w:r>
      <w:r w:rsidR="00032B5E" w:rsidRPr="0074350E">
        <w:rPr>
          <w:lang w:val="lt-LT" w:eastAsia="lt-LT"/>
        </w:rPr>
        <w:t>is</w:t>
      </w:r>
      <w:r w:rsidRPr="0074350E">
        <w:rPr>
          <w:lang w:val="lt-LT" w:eastAsia="lt-LT"/>
        </w:rPr>
        <w:t xml:space="preserve"> su tiekėjais dėl pirkimo sąlygų paaiškinimo</w:t>
      </w:r>
      <w:r w:rsidR="00032B5E" w:rsidRPr="0074350E">
        <w:rPr>
          <w:lang w:val="lt-LT" w:eastAsia="lt-LT"/>
        </w:rPr>
        <w:t xml:space="preserve"> –</w:t>
      </w:r>
      <w:r w:rsidRPr="0074350E">
        <w:rPr>
          <w:lang w:val="lt-LT" w:eastAsia="lt-LT"/>
        </w:rPr>
        <w:t xml:space="preserve"> </w:t>
      </w:r>
      <w:r w:rsidR="00F33569" w:rsidRPr="0074350E">
        <w:rPr>
          <w:lang w:val="lt-LT" w:eastAsia="lt-LT"/>
        </w:rPr>
        <w:t>teisininkas-viešųjų pirkimų specialistas</w:t>
      </w:r>
      <w:r w:rsidRPr="0074350E">
        <w:rPr>
          <w:lang w:val="lt-LT" w:eastAsia="lt-LT"/>
        </w:rPr>
        <w:t xml:space="preserve"> </w:t>
      </w:r>
      <w:r w:rsidR="00F33569" w:rsidRPr="0074350E">
        <w:rPr>
          <w:lang w:val="lt-LT" w:eastAsia="lt-LT"/>
        </w:rPr>
        <w:t>Edvinas Gerulskis</w:t>
      </w:r>
      <w:r w:rsidRPr="0074350E">
        <w:rPr>
          <w:lang w:val="lt-LT" w:eastAsia="lt-LT"/>
        </w:rPr>
        <w:t xml:space="preserve">, </w:t>
      </w:r>
      <w:r w:rsidR="00032B5E" w:rsidRPr="0074350E">
        <w:rPr>
          <w:lang w:val="lt-LT" w:eastAsia="lt-LT"/>
        </w:rPr>
        <w:t>tel</w:t>
      </w:r>
      <w:r w:rsidRPr="0074350E">
        <w:rPr>
          <w:lang w:val="lt-LT" w:eastAsia="lt-LT"/>
        </w:rPr>
        <w:t>. +370</w:t>
      </w:r>
      <w:r w:rsidR="001D75F7" w:rsidRPr="0074350E">
        <w:t>60654316</w:t>
      </w:r>
      <w:r w:rsidRPr="0074350E">
        <w:rPr>
          <w:lang w:val="lt-LT" w:eastAsia="lt-LT"/>
        </w:rPr>
        <w:t>, el. p</w:t>
      </w:r>
      <w:r w:rsidR="009B1BD0" w:rsidRPr="0074350E">
        <w:rPr>
          <w:lang w:val="lt-LT" w:eastAsia="lt-LT"/>
        </w:rPr>
        <w:t xml:space="preserve">. </w:t>
      </w:r>
      <w:proofErr w:type="spellStart"/>
      <w:r w:rsidR="00032B5E" w:rsidRPr="0074350E">
        <w:rPr>
          <w:lang w:val="lt-LT" w:eastAsia="lt-LT"/>
        </w:rPr>
        <w:t>edvinas</w:t>
      </w:r>
      <w:r w:rsidRPr="0074350E">
        <w:rPr>
          <w:lang w:val="lt-LT" w:eastAsia="lt-LT"/>
        </w:rPr>
        <w:t>@</w:t>
      </w:r>
      <w:r w:rsidR="00032B5E" w:rsidRPr="0074350E">
        <w:rPr>
          <w:lang w:val="lt-LT" w:eastAsia="lt-LT"/>
        </w:rPr>
        <w:t>kaisiluma</w:t>
      </w:r>
      <w:r w:rsidRPr="0074350E">
        <w:rPr>
          <w:lang w:val="lt-LT" w:eastAsia="lt-LT"/>
        </w:rPr>
        <w:t>.lt</w:t>
      </w:r>
      <w:proofErr w:type="spellEnd"/>
      <w:r w:rsidRPr="0074350E">
        <w:rPr>
          <w:lang w:val="lt-LT" w:eastAsia="lt-LT"/>
        </w:rPr>
        <w:t xml:space="preserve">, dėl pirkimo objekto – </w:t>
      </w:r>
      <w:r w:rsidR="00F33569" w:rsidRPr="0074350E">
        <w:rPr>
          <w:noProof/>
          <w:lang w:val="lt-LT" w:eastAsia="lt-LT"/>
        </w:rPr>
        <w:t>vyriausiasis inžinierius Giedrius Petkevičius, tel. +370</w:t>
      </w:r>
      <w:r w:rsidR="001D75F7" w:rsidRPr="0074350E">
        <w:rPr>
          <w:noProof/>
          <w:lang w:val="lt-LT" w:eastAsia="lt-LT"/>
        </w:rPr>
        <w:t>68636304</w:t>
      </w:r>
      <w:r w:rsidR="00F33569" w:rsidRPr="0074350E">
        <w:rPr>
          <w:noProof/>
          <w:lang w:val="lt-LT" w:eastAsia="lt-LT"/>
        </w:rPr>
        <w:t>, el. p. giedrius@kaisiluma.lt.</w:t>
      </w:r>
    </w:p>
    <w:p w14:paraId="685A9679" w14:textId="77777777" w:rsidR="0064057A"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t>Įsigyjančioji organizacija</w:t>
      </w:r>
      <w:r w:rsidR="00871589" w:rsidRPr="0074350E">
        <w:rPr>
          <w:lang w:val="lt-LT"/>
        </w:rPr>
        <w:t xml:space="preserve"> neketina rengti susitikimų su tiekėjais dėl pirkimo dokumentų paaiškinimo.</w:t>
      </w:r>
    </w:p>
    <w:p w14:paraId="764B92BF" w14:textId="77777777" w:rsidR="00BB3458" w:rsidRPr="0074350E" w:rsidRDefault="0069374C" w:rsidP="00AB06A9">
      <w:pPr>
        <w:numPr>
          <w:ilvl w:val="0"/>
          <w:numId w:val="2"/>
        </w:numPr>
        <w:tabs>
          <w:tab w:val="left" w:pos="1134"/>
        </w:tabs>
        <w:ind w:left="0" w:firstLine="851"/>
        <w:contextualSpacing/>
        <w:jc w:val="both"/>
        <w:rPr>
          <w:lang w:val="lt-LT"/>
        </w:rPr>
      </w:pPr>
      <w:r w:rsidRPr="0074350E">
        <w:rPr>
          <w:lang w:val="lt-LT"/>
        </w:rPr>
        <w:t xml:space="preserve">Įsigyjančioji organizacija privalo atsakyti į kiekvieną rašytinį prašymą paaiškinti (patikslinti) pirkimo dokumentus tiekėjui </w:t>
      </w:r>
      <w:r w:rsidR="00D5306E" w:rsidRPr="0074350E">
        <w:rPr>
          <w:lang w:val="lt-LT"/>
        </w:rPr>
        <w:t xml:space="preserve">Sąlygų </w:t>
      </w:r>
      <w:r w:rsidR="006376C5" w:rsidRPr="0074350E">
        <w:rPr>
          <w:lang w:val="lt-LT"/>
        </w:rPr>
        <w:t>39</w:t>
      </w:r>
      <w:r w:rsidR="00D5306E" w:rsidRPr="0074350E">
        <w:rPr>
          <w:lang w:val="lt-LT"/>
        </w:rPr>
        <w:t xml:space="preserve"> punkte nurodyt</w:t>
      </w:r>
      <w:r w:rsidR="006376C5" w:rsidRPr="0074350E">
        <w:rPr>
          <w:lang w:val="lt-LT"/>
        </w:rPr>
        <w:t>ais</w:t>
      </w:r>
      <w:r w:rsidR="00D5306E" w:rsidRPr="0074350E">
        <w:rPr>
          <w:lang w:val="lt-LT"/>
        </w:rPr>
        <w:t xml:space="preserve"> el. paštu, </w:t>
      </w:r>
      <w:r w:rsidRPr="0074350E">
        <w:rPr>
          <w:lang w:val="lt-LT"/>
        </w:rPr>
        <w:t>raštu kreipiantis į Įsigyjančiąją organizaciją. Prašymai paaiškinti Sąlygas gali būti pateikiami Įsigyjančiajai organizacijai raštu ne vėliau kaip likus 6 (šešioms) darbo dienoms iki pasiūlymų pateikimo termino pabaigos. Tiekėjai turėtų pateikti klausimus ar prašyti paaiškinti Sąlygas iš karto jas išanalizavę, atsižvelgdami į tai, kad, pasibaigus pasiūlymų pateikimo terminui, pasiūlymo turinio keisti nebus galima.</w:t>
      </w:r>
    </w:p>
    <w:p w14:paraId="4C498DB7" w14:textId="77777777" w:rsidR="00BB3458" w:rsidRPr="0074350E" w:rsidRDefault="0069374C" w:rsidP="00AB06A9">
      <w:pPr>
        <w:numPr>
          <w:ilvl w:val="0"/>
          <w:numId w:val="2"/>
        </w:numPr>
        <w:tabs>
          <w:tab w:val="left" w:pos="710"/>
          <w:tab w:val="left" w:pos="851"/>
          <w:tab w:val="left" w:pos="1134"/>
        </w:tabs>
        <w:ind w:left="0" w:firstLine="851"/>
        <w:contextualSpacing/>
        <w:jc w:val="both"/>
        <w:rPr>
          <w:lang w:val="lt-LT"/>
        </w:rPr>
      </w:pPr>
      <w:r w:rsidRPr="0074350E">
        <w:rPr>
          <w:lang w:val="lt-LT"/>
        </w:rPr>
        <w:t xml:space="preserve"> Atsakydama į kiekvieną tiekėjo raštu pateiktą prašymą paaiškinti Sąlygas, jeigu jis buvo pateiktas ne vėliau kaip likus 6 (</w:t>
      </w:r>
      <w:r w:rsidR="008F5436" w:rsidRPr="0074350E">
        <w:rPr>
          <w:lang w:val="lt-LT"/>
        </w:rPr>
        <w:t>šešioms</w:t>
      </w:r>
      <w:r w:rsidRPr="0074350E">
        <w:rPr>
          <w:lang w:val="lt-LT"/>
        </w:rPr>
        <w:t>) darbo dienoms iki pasiūlymų pateikimo termino pabaigos, arba aiškindama, tikslindama Sąlygas savo iniciatyva, Įsigyjančioji organizacija turi paaiškinimus, patikslinimus išsiųsti visiems tiekėjams, kurie gavo Sąlygas</w:t>
      </w:r>
      <w:r w:rsidR="00911A00" w:rsidRPr="0074350E">
        <w:rPr>
          <w:lang w:val="lt-LT"/>
        </w:rPr>
        <w:t xml:space="preserve"> bei paskelbti skelbime nurodytu interneto adresu</w:t>
      </w:r>
      <w:r w:rsidRPr="0074350E">
        <w:rPr>
          <w:lang w:val="lt-LT"/>
        </w:rPr>
        <w:t xml:space="preserve">, ne vėliau kaip likus 3 (trims) darbo dienoms iki pasiūlymų pateikimo termino pabaigos, bet nenurodo, kuris tiekėjas pateikė prašymą paaiškinti Sąlygas. </w:t>
      </w:r>
    </w:p>
    <w:p w14:paraId="3CCE87B6" w14:textId="77777777" w:rsidR="00BB3458"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Įsigyjančioji organizacija, atsakydama į tiekėjo prašymą ar paaiškindama Sąlygas savo iniciatyva, skelbia tokius paaiškinimus interneto adresu, nurodytu pirkimo skelbime.</w:t>
      </w:r>
    </w:p>
    <w:p w14:paraId="5A392FFA" w14:textId="77777777" w:rsidR="004C5A79" w:rsidRPr="0074350E" w:rsidRDefault="0069374C" w:rsidP="00AB06A9">
      <w:pPr>
        <w:numPr>
          <w:ilvl w:val="0"/>
          <w:numId w:val="2"/>
        </w:numPr>
        <w:tabs>
          <w:tab w:val="left" w:pos="1134"/>
        </w:tabs>
        <w:ind w:left="0" w:firstLine="851"/>
        <w:contextualSpacing/>
        <w:jc w:val="both"/>
        <w:rPr>
          <w:lang w:val="lt-LT"/>
        </w:rPr>
      </w:pPr>
      <w:r w:rsidRPr="0074350E">
        <w:rPr>
          <w:lang w:val="lt-LT"/>
        </w:rPr>
        <w:t>Įsigyjančioji organizacija bet kuriuo metu iki Sutarties sudarymo turi teisę nutraukti pirkimo procedūras, jeigu atsirado aplinkybių, kurių nebuvo galima numatyti iš anksto (perkamas Kuras tapo nereikalingas, nėra lėšų už jį apmokėti, yra kitų nenumatytų aplinkybių). Apie pirkimo nutraukimą tiekėjai informuojami per 3 (tris) darbo dienas.</w:t>
      </w:r>
    </w:p>
    <w:p w14:paraId="5EF26202" w14:textId="77777777" w:rsidR="00D16285" w:rsidRPr="0074350E" w:rsidRDefault="00D16285" w:rsidP="00B1679A">
      <w:pPr>
        <w:tabs>
          <w:tab w:val="left" w:pos="1134"/>
          <w:tab w:val="left" w:pos="1276"/>
        </w:tabs>
        <w:ind w:left="567"/>
        <w:contextualSpacing/>
        <w:jc w:val="both"/>
        <w:rPr>
          <w:lang w:val="lt-LT"/>
        </w:rPr>
      </w:pPr>
    </w:p>
    <w:p w14:paraId="13A6DEEA" w14:textId="77777777" w:rsidR="009C1571" w:rsidRPr="0074350E" w:rsidRDefault="0069374C" w:rsidP="00B1679A">
      <w:pPr>
        <w:keepNext/>
        <w:keepLines/>
        <w:tabs>
          <w:tab w:val="left" w:pos="426"/>
        </w:tabs>
        <w:jc w:val="center"/>
        <w:outlineLvl w:val="0"/>
        <w:rPr>
          <w:b/>
          <w:lang w:val="lt-LT"/>
        </w:rPr>
      </w:pPr>
      <w:bookmarkStart w:id="23" w:name="_Toc491092501"/>
      <w:bookmarkStart w:id="24" w:name="_Toc529451269"/>
      <w:r w:rsidRPr="0074350E">
        <w:rPr>
          <w:rFonts w:eastAsiaTheme="majorEastAsia"/>
          <w:b/>
          <w:lang w:val="lt-LT"/>
        </w:rPr>
        <w:t>VIII SKYRIUS</w:t>
      </w:r>
    </w:p>
    <w:bookmarkEnd w:id="23"/>
    <w:bookmarkEnd w:id="24"/>
    <w:p w14:paraId="03C277FA" w14:textId="77777777" w:rsidR="00871589" w:rsidRPr="0074350E" w:rsidRDefault="0069374C" w:rsidP="00B1679A">
      <w:pPr>
        <w:keepNext/>
        <w:keepLines/>
        <w:tabs>
          <w:tab w:val="left" w:pos="426"/>
        </w:tabs>
        <w:jc w:val="center"/>
        <w:outlineLvl w:val="0"/>
        <w:rPr>
          <w:b/>
          <w:lang w:val="lt-LT"/>
        </w:rPr>
      </w:pPr>
      <w:r w:rsidRPr="0074350E">
        <w:rPr>
          <w:rFonts w:eastAsiaTheme="majorEastAsia"/>
          <w:b/>
          <w:lang w:val="lt-LT"/>
        </w:rPr>
        <w:t>VOKŲ SU PASIŪLYMAIS ATPLĖŠIMAS</w:t>
      </w:r>
    </w:p>
    <w:p w14:paraId="56815170" w14:textId="77777777" w:rsidR="009C1571" w:rsidRPr="0074350E" w:rsidRDefault="009C1571" w:rsidP="00B1679A">
      <w:pPr>
        <w:tabs>
          <w:tab w:val="left" w:pos="1134"/>
          <w:tab w:val="left" w:pos="1276"/>
        </w:tabs>
        <w:ind w:left="567"/>
        <w:contextualSpacing/>
        <w:jc w:val="both"/>
        <w:rPr>
          <w:lang w:val="lt-LT"/>
        </w:rPr>
      </w:pPr>
    </w:p>
    <w:p w14:paraId="3A1E288E" w14:textId="0BC819AD" w:rsidR="0064057A"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t>Vokų</w:t>
      </w:r>
      <w:r w:rsidR="00871589" w:rsidRPr="0074350E">
        <w:rPr>
          <w:lang w:val="lt-LT"/>
        </w:rPr>
        <w:t xml:space="preserve"> su pasiūlymais </w:t>
      </w:r>
      <w:r w:rsidRPr="0074350E">
        <w:rPr>
          <w:lang w:val="lt-LT"/>
        </w:rPr>
        <w:t xml:space="preserve">atplėšimo </w:t>
      </w:r>
      <w:r w:rsidR="00734782" w:rsidRPr="0074350E">
        <w:rPr>
          <w:lang w:val="lt-LT"/>
        </w:rPr>
        <w:t xml:space="preserve">komisijos </w:t>
      </w:r>
      <w:r w:rsidR="00871589" w:rsidRPr="0074350E">
        <w:rPr>
          <w:lang w:val="lt-LT"/>
        </w:rPr>
        <w:t xml:space="preserve">posėdis įvyks </w:t>
      </w:r>
      <w:r w:rsidR="00A757D8" w:rsidRPr="0074350E">
        <w:rPr>
          <w:b/>
          <w:lang w:val="lt-LT"/>
        </w:rPr>
        <w:t>20</w:t>
      </w:r>
      <w:r w:rsidR="002B7A2B" w:rsidRPr="0074350E">
        <w:rPr>
          <w:b/>
          <w:lang w:val="lt-LT"/>
        </w:rPr>
        <w:t>2</w:t>
      </w:r>
      <w:r w:rsidR="00961A10" w:rsidRPr="0074350E">
        <w:rPr>
          <w:b/>
          <w:lang w:val="lt-LT"/>
        </w:rPr>
        <w:t>5</w:t>
      </w:r>
      <w:r w:rsidR="00A757D8" w:rsidRPr="0074350E">
        <w:rPr>
          <w:b/>
          <w:lang w:val="lt-LT"/>
        </w:rPr>
        <w:t xml:space="preserve"> m. </w:t>
      </w:r>
      <w:r w:rsidR="00032B5E" w:rsidRPr="0074350E">
        <w:rPr>
          <w:b/>
          <w:lang w:val="lt-LT"/>
        </w:rPr>
        <w:t>rug</w:t>
      </w:r>
      <w:r w:rsidR="00F254EC" w:rsidRPr="0074350E">
        <w:rPr>
          <w:b/>
          <w:lang w:val="lt-LT"/>
        </w:rPr>
        <w:t>sėjo</w:t>
      </w:r>
      <w:r w:rsidR="00032B5E" w:rsidRPr="0074350E">
        <w:rPr>
          <w:b/>
          <w:lang w:val="lt-LT"/>
        </w:rPr>
        <w:t xml:space="preserve"> </w:t>
      </w:r>
      <w:r w:rsidR="00F41D2F" w:rsidRPr="0074350E">
        <w:rPr>
          <w:b/>
          <w:lang w:val="lt-LT"/>
        </w:rPr>
        <w:t>8</w:t>
      </w:r>
      <w:r w:rsidR="005677A3" w:rsidRPr="0074350E">
        <w:rPr>
          <w:b/>
          <w:lang w:val="lt-LT"/>
        </w:rPr>
        <w:t xml:space="preserve"> </w:t>
      </w:r>
      <w:r w:rsidR="00C83BF6" w:rsidRPr="0074350E">
        <w:rPr>
          <w:b/>
          <w:lang w:val="lt-LT"/>
        </w:rPr>
        <w:t xml:space="preserve">d. </w:t>
      </w:r>
      <w:r w:rsidR="00A93FE3" w:rsidRPr="0074350E">
        <w:rPr>
          <w:b/>
          <w:lang w:val="lt-LT"/>
        </w:rPr>
        <w:t>1</w:t>
      </w:r>
      <w:r w:rsidR="00A15114" w:rsidRPr="0074350E">
        <w:rPr>
          <w:b/>
          <w:lang w:val="lt-LT"/>
        </w:rPr>
        <w:t>0</w:t>
      </w:r>
      <w:r w:rsidR="00A757D8" w:rsidRPr="0074350E">
        <w:rPr>
          <w:b/>
          <w:lang w:val="lt-LT"/>
        </w:rPr>
        <w:t>:</w:t>
      </w:r>
      <w:r w:rsidRPr="0074350E">
        <w:rPr>
          <w:b/>
          <w:lang w:val="lt-LT"/>
        </w:rPr>
        <w:t>00</w:t>
      </w:r>
      <w:r w:rsidR="00A757D8" w:rsidRPr="0074350E">
        <w:rPr>
          <w:b/>
          <w:lang w:val="lt-LT"/>
        </w:rPr>
        <w:t xml:space="preserve"> val.</w:t>
      </w:r>
      <w:r w:rsidR="00A757D8" w:rsidRPr="0074350E">
        <w:rPr>
          <w:lang w:val="lt-LT"/>
        </w:rPr>
        <w:t xml:space="preserve"> </w:t>
      </w:r>
      <w:r w:rsidR="00734782" w:rsidRPr="0074350E">
        <w:rPr>
          <w:lang w:val="lt-LT"/>
        </w:rPr>
        <w:t>adresu</w:t>
      </w:r>
      <w:r w:rsidR="00032B5E" w:rsidRPr="0074350E">
        <w:rPr>
          <w:lang w:val="lt-LT"/>
        </w:rPr>
        <w:t xml:space="preserve"> J. Basanavičiaus g. 42, Kaišiadorys, Lietuva</w:t>
      </w:r>
      <w:r w:rsidR="00734782" w:rsidRPr="0074350E">
        <w:rPr>
          <w:lang w:val="lt-LT"/>
        </w:rPr>
        <w:t>.</w:t>
      </w:r>
    </w:p>
    <w:p w14:paraId="32069485" w14:textId="77777777" w:rsidR="00C24E62" w:rsidRPr="0074350E" w:rsidRDefault="0069374C" w:rsidP="00AB06A9">
      <w:pPr>
        <w:numPr>
          <w:ilvl w:val="0"/>
          <w:numId w:val="2"/>
        </w:numPr>
        <w:tabs>
          <w:tab w:val="left" w:pos="1134"/>
        </w:tabs>
        <w:ind w:left="0" w:firstLine="851"/>
        <w:contextualSpacing/>
        <w:jc w:val="both"/>
        <w:rPr>
          <w:lang w:val="lt-LT"/>
        </w:rPr>
      </w:pPr>
      <w:r w:rsidRPr="0074350E">
        <w:rPr>
          <w:lang w:val="lt-LT"/>
        </w:rPr>
        <w:t xml:space="preserve">Vokų atplėšimo posėdyje dalyvaujantiems tiekėjams ar jų įgaliotiems atstovams skelbiamas pasiūlymą pateikusio tiekėjo pavadinimas, pasiūlyme nurodyta kaina ir pranešama, ar pateiktas pasiūlymas yra patvirtintas tiekėjo ar jo įgalioto asmens parašu. Tuo atveju, kai pasiūlyme nurodyta kaina, išreikšta skaičiais, neatitinka kainos, nurodytos žodžiais, teisinga laikoma kaina, nurodyta žodžiais. Vokų atplėšimo procedūroje turi teisę dalyvauti visi pasiūlymus pateikę tiekėjai arba jų įgalioti atstovai, taip pat pirkimus kontroliuojančių institucijų atstovai. Vokai atplėšiami ir tuo atveju, jei į posėdį, kuriame atplėšiami vokai, neatvyksta pasiūlymus pateikę tiekėjai arba jų įgalioti atstovai. </w:t>
      </w:r>
    </w:p>
    <w:p w14:paraId="417C905A" w14:textId="77777777" w:rsidR="00C24E62" w:rsidRPr="0074350E" w:rsidRDefault="0069374C" w:rsidP="00AB06A9">
      <w:pPr>
        <w:numPr>
          <w:ilvl w:val="0"/>
          <w:numId w:val="2"/>
        </w:numPr>
        <w:tabs>
          <w:tab w:val="left" w:pos="1134"/>
        </w:tabs>
        <w:ind w:left="0" w:firstLine="851"/>
        <w:contextualSpacing/>
        <w:jc w:val="both"/>
        <w:rPr>
          <w:lang w:val="lt-LT"/>
        </w:rPr>
      </w:pPr>
      <w:r w:rsidRPr="0074350E">
        <w:rPr>
          <w:lang w:val="lt-LT"/>
        </w:rPr>
        <w:t>Tiekėjas ar jo įgaliotas atstovas, ketinantis dalyvauti vokų atplėšimo posėdyje, turi pateikti įgaliojimą ar kitą dokumentą, patvirtinantį jo teisę dalyvauti vokų atplėšimo posėdyje. Šis dokumentas pateikiamas komisijai iki posėdžio pradžios / posėdžio pradžioje.</w:t>
      </w:r>
    </w:p>
    <w:p w14:paraId="62BAA4F6" w14:textId="77777777" w:rsidR="00C24E62" w:rsidRPr="0074350E" w:rsidRDefault="0069374C" w:rsidP="00AB06A9">
      <w:pPr>
        <w:numPr>
          <w:ilvl w:val="0"/>
          <w:numId w:val="2"/>
        </w:numPr>
        <w:tabs>
          <w:tab w:val="left" w:pos="1134"/>
        </w:tabs>
        <w:ind w:left="0" w:firstLine="851"/>
        <w:contextualSpacing/>
        <w:jc w:val="both"/>
        <w:rPr>
          <w:lang w:val="lt-LT"/>
        </w:rPr>
      </w:pPr>
      <w:r w:rsidRPr="0074350E">
        <w:rPr>
          <w:lang w:val="lt-LT"/>
        </w:rPr>
        <w:t xml:space="preserve">Kiekvienas </w:t>
      </w:r>
      <w:r w:rsidR="00364EFB" w:rsidRPr="0074350E">
        <w:rPr>
          <w:lang w:val="lt-LT"/>
        </w:rPr>
        <w:t>vokų atplėšimo</w:t>
      </w:r>
      <w:r w:rsidRPr="0074350E">
        <w:rPr>
          <w:lang w:val="lt-LT"/>
        </w:rPr>
        <w:t xml:space="preserve"> posėdyje dalyvaujantis tiekėjas ar jo įgaliotas atstovas turi teisę asmeniškai susipažinti su viešai perskaityta informacija, tačiau supažindindama su šia informacija, Įsigyjančioji organizacija negali tretiesiems asmenims atskleisti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w:t>
      </w:r>
    </w:p>
    <w:p w14:paraId="2D574A29" w14:textId="77777777" w:rsidR="00C24E62" w:rsidRPr="0074350E" w:rsidRDefault="0069374C" w:rsidP="00AB06A9">
      <w:pPr>
        <w:numPr>
          <w:ilvl w:val="0"/>
          <w:numId w:val="2"/>
        </w:numPr>
        <w:tabs>
          <w:tab w:val="left" w:pos="1134"/>
        </w:tabs>
        <w:ind w:left="0" w:firstLine="851"/>
        <w:contextualSpacing/>
        <w:jc w:val="both"/>
        <w:rPr>
          <w:lang w:val="lt-LT"/>
        </w:rPr>
      </w:pPr>
      <w:r w:rsidRPr="0074350E">
        <w:rPr>
          <w:lang w:val="lt-LT"/>
        </w:rPr>
        <w:lastRenderedPageBreak/>
        <w:t xml:space="preserve">Apie vokų su pasiūlymais atplėšimo procedūrų metu paskelbtą informaciją raštu pranešama ir vokų atplėšimo procedūroje nedalyvaujantiems pasiūlymus pateikusiems tiekėjams, jeigu jie to pageidauja raštu. </w:t>
      </w:r>
    </w:p>
    <w:p w14:paraId="08C4C3BD" w14:textId="77777777" w:rsidR="00C24E62" w:rsidRPr="0074350E" w:rsidRDefault="0069374C" w:rsidP="00AB06A9">
      <w:pPr>
        <w:numPr>
          <w:ilvl w:val="0"/>
          <w:numId w:val="2"/>
        </w:numPr>
        <w:tabs>
          <w:tab w:val="left" w:pos="1134"/>
        </w:tabs>
        <w:ind w:left="0" w:firstLine="851"/>
        <w:contextualSpacing/>
        <w:jc w:val="both"/>
        <w:rPr>
          <w:lang w:val="lt-LT"/>
        </w:rPr>
      </w:pPr>
      <w:r w:rsidRPr="0074350E">
        <w:rPr>
          <w:lang w:val="lt-LT"/>
        </w:rPr>
        <w:t>Tolesnes pasiūlymų nagrinėjimo, vertinimo ir palyginimo procedūras atlieka komisija, tiekėjams ar jų įgaliotiems atstovams nedalyvaujant.</w:t>
      </w:r>
    </w:p>
    <w:p w14:paraId="7F95F004" w14:textId="77777777" w:rsidR="001D1267" w:rsidRPr="0074350E" w:rsidRDefault="001D1267" w:rsidP="00B1679A">
      <w:pPr>
        <w:tabs>
          <w:tab w:val="left" w:pos="1134"/>
          <w:tab w:val="left" w:pos="1276"/>
        </w:tabs>
        <w:ind w:left="567"/>
        <w:contextualSpacing/>
        <w:jc w:val="both"/>
        <w:rPr>
          <w:lang w:val="lt-LT"/>
        </w:rPr>
      </w:pPr>
    </w:p>
    <w:p w14:paraId="3625B8CC" w14:textId="77777777" w:rsidR="001D1267" w:rsidRPr="0074350E" w:rsidRDefault="0069374C" w:rsidP="00B1679A">
      <w:pPr>
        <w:keepNext/>
        <w:keepLines/>
        <w:tabs>
          <w:tab w:val="left" w:pos="426"/>
        </w:tabs>
        <w:jc w:val="center"/>
        <w:outlineLvl w:val="0"/>
        <w:rPr>
          <w:b/>
          <w:lang w:val="lt-LT"/>
        </w:rPr>
      </w:pPr>
      <w:bookmarkStart w:id="25" w:name="_Toc491092502"/>
      <w:bookmarkStart w:id="26" w:name="_Toc529451270"/>
      <w:r w:rsidRPr="0074350E">
        <w:rPr>
          <w:rFonts w:eastAsiaTheme="majorEastAsia"/>
          <w:b/>
          <w:lang w:val="lt-LT"/>
        </w:rPr>
        <w:t>IX SKYRIUS</w:t>
      </w:r>
    </w:p>
    <w:p w14:paraId="602F40F3" w14:textId="77777777" w:rsidR="00871589" w:rsidRPr="0074350E" w:rsidRDefault="0069374C" w:rsidP="00B1679A">
      <w:pPr>
        <w:keepNext/>
        <w:keepLines/>
        <w:tabs>
          <w:tab w:val="left" w:pos="426"/>
        </w:tabs>
        <w:jc w:val="center"/>
        <w:outlineLvl w:val="0"/>
        <w:rPr>
          <w:b/>
          <w:lang w:val="lt-LT"/>
        </w:rPr>
      </w:pPr>
      <w:r w:rsidRPr="0074350E">
        <w:rPr>
          <w:rFonts w:eastAsiaTheme="majorEastAsia"/>
          <w:b/>
          <w:lang w:val="lt-LT"/>
        </w:rPr>
        <w:t>PASIŪLYMŲ NAGRINĖJIMAS, VERTINIMAS IR PALYGINIMAS</w:t>
      </w:r>
      <w:bookmarkEnd w:id="25"/>
      <w:bookmarkEnd w:id="26"/>
    </w:p>
    <w:p w14:paraId="0FDB9820" w14:textId="77777777" w:rsidR="001D1267" w:rsidRPr="0074350E" w:rsidRDefault="001D1267" w:rsidP="00B1679A">
      <w:pPr>
        <w:keepNext/>
        <w:keepLines/>
        <w:tabs>
          <w:tab w:val="left" w:pos="426"/>
        </w:tabs>
        <w:jc w:val="center"/>
        <w:outlineLvl w:val="0"/>
        <w:rPr>
          <w:lang w:val="lt-LT"/>
        </w:rPr>
      </w:pPr>
    </w:p>
    <w:p w14:paraId="7667C20A" w14:textId="77777777" w:rsidR="00E6374A"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Įsigyjančioji organizacija gali prašyti, kad tiekėjai paaiškintų savo pasiūlymus. Tačiau ji negali prašyti, siūlyti arba leisti pakeisti pasiūlymo turinio esmės.</w:t>
      </w:r>
    </w:p>
    <w:p w14:paraId="058BDF3D" w14:textId="77777777" w:rsidR="00A22519"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Įsigyjančioji organizacija patikrina, ar pasiūlymus pateikusių tiekėjų kvalifikacija atitinka Pirkimo dokumentuose nustatytus minimalius kvalifikacijos reikalavimus.</w:t>
      </w:r>
    </w:p>
    <w:p w14:paraId="61FFE653" w14:textId="77777777" w:rsidR="00A93FE3"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(trys) darbo dienos nuo Įsigyjančiosios organizacijos prašymo išsiuntimo.</w:t>
      </w:r>
    </w:p>
    <w:p w14:paraId="3133DCB7" w14:textId="77777777" w:rsidR="00A22519"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 xml:space="preserve">Įsigyjančioji organizacija, pasiūlymų vertinimo metu radusi pasiūlyme nurodytos kainos apskaičiavimo klaidų, privalo paprašyti tiekėjų per jos nurodytą terminą ištaisyti pasiūlyme pastebėtas aritmetines klaidas, nekeičiant pasiūlyme nurodytos </w:t>
      </w:r>
      <w:r w:rsidR="00B11943" w:rsidRPr="0074350E">
        <w:rPr>
          <w:lang w:val="lt-LT"/>
        </w:rPr>
        <w:t>nuolaidos</w:t>
      </w:r>
      <w:r w:rsidR="007B03B3" w:rsidRPr="0074350E">
        <w:rPr>
          <w:lang w:val="lt-LT"/>
        </w:rPr>
        <w:t>/antkaini</w:t>
      </w:r>
      <w:r w:rsidR="001953DD" w:rsidRPr="0074350E">
        <w:rPr>
          <w:lang w:val="lt-LT"/>
        </w:rPr>
        <w:t>o</w:t>
      </w:r>
      <w:r w:rsidR="007B03B3" w:rsidRPr="0074350E">
        <w:rPr>
          <w:lang w:val="lt-LT"/>
        </w:rPr>
        <w:t xml:space="preserve"> (K0) ir </w:t>
      </w:r>
      <w:bookmarkStart w:id="27" w:name="_Hlk108777735"/>
      <w:r w:rsidR="007B03B3" w:rsidRPr="0074350E">
        <w:rPr>
          <w:lang w:val="lt-LT"/>
        </w:rPr>
        <w:t xml:space="preserve">Kuro transporto, balionų </w:t>
      </w:r>
      <w:r w:rsidR="00E45F5F" w:rsidRPr="0074350E">
        <w:rPr>
          <w:lang w:val="lt-LT"/>
        </w:rPr>
        <w:t xml:space="preserve">nuomos, balionų </w:t>
      </w:r>
      <w:r w:rsidR="007B03B3" w:rsidRPr="0074350E">
        <w:rPr>
          <w:lang w:val="lt-LT"/>
        </w:rPr>
        <w:t>iškrovimo</w:t>
      </w:r>
      <w:r w:rsidR="00E45F5F" w:rsidRPr="0074350E">
        <w:rPr>
          <w:lang w:val="lt-LT"/>
        </w:rPr>
        <w:t xml:space="preserve"> ir</w:t>
      </w:r>
      <w:r w:rsidR="007B03B3" w:rsidRPr="0074350E">
        <w:rPr>
          <w:lang w:val="lt-LT"/>
        </w:rPr>
        <w:t xml:space="preserve"> pajungimo kain</w:t>
      </w:r>
      <w:r w:rsidR="001953DD" w:rsidRPr="0074350E">
        <w:rPr>
          <w:lang w:val="lt-LT"/>
        </w:rPr>
        <w:t>os</w:t>
      </w:r>
      <w:r w:rsidR="007B03B3" w:rsidRPr="0074350E">
        <w:rPr>
          <w:lang w:val="lt-LT"/>
        </w:rPr>
        <w:t xml:space="preserve"> be PVM Eur/t (T)</w:t>
      </w:r>
      <w:r w:rsidRPr="0074350E">
        <w:rPr>
          <w:lang w:val="lt-LT"/>
        </w:rPr>
        <w:t xml:space="preserve">. </w:t>
      </w:r>
      <w:bookmarkEnd w:id="27"/>
      <w:r w:rsidRPr="0074350E">
        <w:rPr>
          <w:lang w:val="lt-LT"/>
        </w:rPr>
        <w:t>Taisydamas pasiūlyme nurodytas aritmetines klaidas, tiekėjas neturi teisės atsisakyti kainos sudedamųjų dalių arba papildyti kainą naujomis dalimis.</w:t>
      </w:r>
    </w:p>
    <w:p w14:paraId="2DA714CD" w14:textId="77777777" w:rsidR="00E6374A"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 xml:space="preserve">Komisija gali atmesti visus pateiktus pasiūlymus, jeigu visų tiekėjų buvo pasiūlytos per didelės, Įsigyjančiajai organizacijai nepriimtinos kainos. </w:t>
      </w:r>
    </w:p>
    <w:p w14:paraId="7DD5B869" w14:textId="77777777" w:rsidR="00E6374A"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t>Komisija atmeta pasiūlymą, jeigu:</w:t>
      </w:r>
    </w:p>
    <w:p w14:paraId="0B10A057" w14:textId="77777777" w:rsidR="00E6374A" w:rsidRPr="0074350E" w:rsidRDefault="0069374C" w:rsidP="00AB06A9">
      <w:pPr>
        <w:numPr>
          <w:ilvl w:val="1"/>
          <w:numId w:val="2"/>
        </w:numPr>
        <w:tabs>
          <w:tab w:val="left" w:pos="1134"/>
          <w:tab w:val="left" w:pos="1276"/>
        </w:tabs>
        <w:ind w:left="0" w:firstLine="851"/>
        <w:contextualSpacing/>
        <w:jc w:val="both"/>
        <w:rPr>
          <w:lang w:val="lt-LT"/>
        </w:rPr>
      </w:pPr>
      <w:r w:rsidRPr="0074350E">
        <w:rPr>
          <w:lang w:val="lt-LT"/>
        </w:rPr>
        <w:t xml:space="preserve">pasiūlymą pateikęs </w:t>
      </w:r>
      <w:r w:rsidR="00885EDB" w:rsidRPr="0074350E">
        <w:rPr>
          <w:lang w:val="lt-LT"/>
        </w:rPr>
        <w:t>t</w:t>
      </w:r>
      <w:r w:rsidRPr="0074350E">
        <w:rPr>
          <w:lang w:val="lt-LT"/>
        </w:rPr>
        <w:t>iekėjas neatitinka pirkimo dokumentuose nustatytų kvalifikacijos reikalavimų arba Įsigyjančiosios organizacijos prašymu nepatikslina pateiktų netikslių ar neišsamių duomenų apie savo kvalifikaciją;</w:t>
      </w:r>
    </w:p>
    <w:p w14:paraId="17E3D764" w14:textId="77777777" w:rsidR="00E6374A" w:rsidRPr="0074350E" w:rsidRDefault="0069374C" w:rsidP="00AB06A9">
      <w:pPr>
        <w:numPr>
          <w:ilvl w:val="1"/>
          <w:numId w:val="2"/>
        </w:numPr>
        <w:tabs>
          <w:tab w:val="left" w:pos="1134"/>
          <w:tab w:val="left" w:pos="1276"/>
        </w:tabs>
        <w:ind w:left="0" w:firstLine="851"/>
        <w:contextualSpacing/>
        <w:jc w:val="both"/>
        <w:rPr>
          <w:lang w:val="lt-LT"/>
        </w:rPr>
      </w:pPr>
      <w:r w:rsidRPr="0074350E">
        <w:rPr>
          <w:lang w:val="lt-LT"/>
        </w:rPr>
        <w:t xml:space="preserve">pasiūlymą pateikęs tiekėjas neatitiko </w:t>
      </w:r>
      <w:r w:rsidR="001953DD" w:rsidRPr="0074350E">
        <w:rPr>
          <w:lang w:val="lt-LT"/>
        </w:rPr>
        <w:t>Pirkimo dokumentuose</w:t>
      </w:r>
      <w:r w:rsidRPr="0074350E">
        <w:rPr>
          <w:lang w:val="lt-LT"/>
        </w:rPr>
        <w:t xml:space="preserve"> nustatytų reikalavimų;</w:t>
      </w:r>
    </w:p>
    <w:p w14:paraId="1ACACA22" w14:textId="77777777" w:rsidR="00E6374A" w:rsidRPr="0074350E" w:rsidRDefault="0069374C" w:rsidP="00AB06A9">
      <w:pPr>
        <w:numPr>
          <w:ilvl w:val="1"/>
          <w:numId w:val="2"/>
        </w:numPr>
        <w:tabs>
          <w:tab w:val="left" w:pos="1134"/>
          <w:tab w:val="left" w:pos="1276"/>
        </w:tabs>
        <w:ind w:left="0" w:firstLine="851"/>
        <w:contextualSpacing/>
        <w:jc w:val="both"/>
        <w:rPr>
          <w:lang w:val="lt-LT"/>
        </w:rPr>
      </w:pPr>
      <w:r w:rsidRPr="0074350E">
        <w:rPr>
          <w:lang w:val="lt-LT"/>
        </w:rPr>
        <w:t>pateiktas pasiūlymas neatitiko Sąlygose nustatytų reikalavimų arba tiekėjas pateikė klaidingus duomenis;</w:t>
      </w:r>
    </w:p>
    <w:p w14:paraId="70B933AB" w14:textId="77777777" w:rsidR="00E6374A"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Komisija vertina ir palygina tik pirkimo dokumentų reikalavimus atitinkančius tiekėjų pasiūlymus. Priimant sprendimą dėl pasiūlymo pripažinimo laimėjusiu, įvertinami pateikti tiekėjų pasiūlymai, atmetami pirkimo dokumentuose nustatytų reikalavimų neatitinkantys pasiūlymai</w:t>
      </w:r>
      <w:r w:rsidR="001953DD" w:rsidRPr="0074350E">
        <w:rPr>
          <w:lang w:val="lt-LT"/>
        </w:rPr>
        <w:t>,</w:t>
      </w:r>
      <w:r w:rsidRPr="0074350E">
        <w:rPr>
          <w:lang w:val="lt-LT"/>
        </w:rPr>
        <w:t xml:space="preserve"> </w:t>
      </w:r>
      <w:r w:rsidR="001953DD" w:rsidRPr="0074350E">
        <w:rPr>
          <w:lang w:val="lt-LT"/>
        </w:rPr>
        <w:t xml:space="preserve">po to nustatoma pasiūlymų eilė ir </w:t>
      </w:r>
      <w:r w:rsidRPr="0074350E">
        <w:rPr>
          <w:lang w:val="lt-LT"/>
        </w:rPr>
        <w:t>priimamas sprendimas dėl pasiūlymo pripažinimo laimėjusiu.</w:t>
      </w:r>
    </w:p>
    <w:p w14:paraId="0C00259B" w14:textId="77777777" w:rsidR="00E6374A"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Įsigyjančiosios organizacijos neatmesti pasiūlymai vertinami pagal mažiausios kainos kriterijų</w:t>
      </w:r>
      <w:r w:rsidR="00AC6553" w:rsidRPr="0074350E">
        <w:rPr>
          <w:lang w:val="lt-LT"/>
        </w:rPr>
        <w:t xml:space="preserve">, t. y. bendrą </w:t>
      </w:r>
      <w:r w:rsidR="00F855F2" w:rsidRPr="0074350E">
        <w:rPr>
          <w:lang w:val="lt-LT"/>
        </w:rPr>
        <w:t xml:space="preserve">pasiūlymo kainą be </w:t>
      </w:r>
      <w:r w:rsidR="00AC6553" w:rsidRPr="0074350E">
        <w:rPr>
          <w:lang w:val="lt-LT"/>
        </w:rPr>
        <w:t>PVM</w:t>
      </w:r>
      <w:r w:rsidRPr="0074350E">
        <w:rPr>
          <w:lang w:val="lt-LT"/>
        </w:rPr>
        <w:t>.</w:t>
      </w:r>
    </w:p>
    <w:p w14:paraId="7CAF4FCC" w14:textId="77777777" w:rsidR="00AC6553"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 xml:space="preserve">Pasiūlymų eilė nustatoma kainų didėjimo tvarka. Jeigu keli pasiūlymai pateikiami vienodomis kainomis, sudarant pasiūlymų eilę pirmesnis į šią eilę įrašomas </w:t>
      </w:r>
      <w:r w:rsidR="00885EDB" w:rsidRPr="0074350E">
        <w:rPr>
          <w:lang w:val="lt-LT"/>
        </w:rPr>
        <w:t>t</w:t>
      </w:r>
      <w:r w:rsidRPr="0074350E">
        <w:rPr>
          <w:lang w:val="lt-LT"/>
        </w:rPr>
        <w:t xml:space="preserve">iekėjas, kurio vokas su pasiūlymais įregistruotas anksčiausiai. Pasiūlymų eilė nenustatoma, kai pasiūlymą pateikia tik vienas </w:t>
      </w:r>
      <w:r w:rsidR="00885EDB" w:rsidRPr="0074350E">
        <w:rPr>
          <w:lang w:val="lt-LT"/>
        </w:rPr>
        <w:t>t</w:t>
      </w:r>
      <w:r w:rsidRPr="0074350E">
        <w:rPr>
          <w:lang w:val="lt-LT"/>
        </w:rPr>
        <w:t>iekėjas.</w:t>
      </w:r>
    </w:p>
    <w:p w14:paraId="6C95308E" w14:textId="77777777" w:rsidR="00E6374A"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 xml:space="preserve">Pranešimas apie Konkursą laimėjusį pasiūlymą išsiunčiamas visiems pasiūlymus pateikusiems tiekėjams ne vėliau kaip per </w:t>
      </w:r>
      <w:r w:rsidR="00404F5E" w:rsidRPr="0074350E">
        <w:rPr>
          <w:lang w:val="lt-LT"/>
        </w:rPr>
        <w:t>5</w:t>
      </w:r>
      <w:r w:rsidRPr="0074350E">
        <w:rPr>
          <w:lang w:val="lt-LT"/>
        </w:rPr>
        <w:t xml:space="preserve"> (</w:t>
      </w:r>
      <w:r w:rsidR="00404F5E" w:rsidRPr="0074350E">
        <w:rPr>
          <w:lang w:val="lt-LT"/>
        </w:rPr>
        <w:t>penkias</w:t>
      </w:r>
      <w:r w:rsidRPr="0074350E">
        <w:rPr>
          <w:lang w:val="lt-LT"/>
        </w:rPr>
        <w:t>) darbo dienas nuo komisijos sprendimo, dėl Konkursą laimėjusio pasiūlymo, priėmimo dienos.</w:t>
      </w:r>
    </w:p>
    <w:p w14:paraId="3274A3B5" w14:textId="77777777" w:rsidR="001D1267" w:rsidRPr="0074350E" w:rsidRDefault="001D1267" w:rsidP="00B1679A">
      <w:pPr>
        <w:keepNext/>
        <w:keepLines/>
        <w:tabs>
          <w:tab w:val="left" w:pos="426"/>
        </w:tabs>
        <w:jc w:val="center"/>
        <w:outlineLvl w:val="0"/>
        <w:rPr>
          <w:lang w:val="lt-LT"/>
        </w:rPr>
      </w:pPr>
      <w:bookmarkStart w:id="28" w:name="_Toc491092503"/>
      <w:bookmarkStart w:id="29" w:name="_Toc529451271"/>
    </w:p>
    <w:p w14:paraId="3FB934CA" w14:textId="77777777" w:rsidR="001D1267" w:rsidRPr="0074350E" w:rsidRDefault="0069374C" w:rsidP="00B1679A">
      <w:pPr>
        <w:keepNext/>
        <w:keepLines/>
        <w:tabs>
          <w:tab w:val="left" w:pos="426"/>
        </w:tabs>
        <w:jc w:val="center"/>
        <w:outlineLvl w:val="0"/>
        <w:rPr>
          <w:b/>
          <w:lang w:val="lt-LT"/>
        </w:rPr>
      </w:pPr>
      <w:bookmarkStart w:id="30" w:name="_Toc491092504"/>
      <w:bookmarkStart w:id="31" w:name="_Toc529451272"/>
      <w:bookmarkEnd w:id="28"/>
      <w:bookmarkEnd w:id="29"/>
      <w:r w:rsidRPr="0074350E">
        <w:rPr>
          <w:rFonts w:eastAsiaTheme="majorEastAsia"/>
          <w:b/>
          <w:lang w:val="lt-LT"/>
        </w:rPr>
        <w:t>X SKYRIUS</w:t>
      </w:r>
    </w:p>
    <w:p w14:paraId="3F2B01A6" w14:textId="77777777" w:rsidR="00A02235" w:rsidRPr="0074350E" w:rsidRDefault="0069374C" w:rsidP="00B1679A">
      <w:pPr>
        <w:tabs>
          <w:tab w:val="left" w:pos="1134"/>
          <w:tab w:val="left" w:pos="1276"/>
        </w:tabs>
        <w:contextualSpacing/>
        <w:jc w:val="center"/>
        <w:rPr>
          <w:lang w:val="lt-LT"/>
        </w:rPr>
      </w:pPr>
      <w:bookmarkStart w:id="32" w:name="_Toc491092505"/>
      <w:bookmarkStart w:id="33" w:name="_Toc529451273"/>
      <w:bookmarkEnd w:id="30"/>
      <w:bookmarkEnd w:id="31"/>
      <w:r w:rsidRPr="0074350E">
        <w:rPr>
          <w:b/>
          <w:bCs/>
          <w:lang w:val="lt-LT"/>
        </w:rPr>
        <w:t>PIRKIMO SUTARTIES SUDARYMAS, KEITIMAS, NUTRAUKIMAS IR GINČŲ NAGRINĖJIMAS</w:t>
      </w:r>
    </w:p>
    <w:bookmarkEnd w:id="32"/>
    <w:bookmarkEnd w:id="33"/>
    <w:p w14:paraId="6FEB1618" w14:textId="77777777" w:rsidR="009E0C7A" w:rsidRPr="0074350E" w:rsidRDefault="009E0C7A" w:rsidP="00B1679A">
      <w:pPr>
        <w:tabs>
          <w:tab w:val="left" w:pos="426"/>
        </w:tabs>
        <w:contextualSpacing/>
        <w:jc w:val="center"/>
        <w:rPr>
          <w:b/>
          <w:lang w:val="lt-LT"/>
        </w:rPr>
      </w:pPr>
    </w:p>
    <w:p w14:paraId="28BB79ED" w14:textId="77777777" w:rsidR="00FF42CE" w:rsidRPr="0074350E" w:rsidRDefault="0069374C" w:rsidP="00AB06A9">
      <w:pPr>
        <w:numPr>
          <w:ilvl w:val="0"/>
          <w:numId w:val="2"/>
        </w:numPr>
        <w:tabs>
          <w:tab w:val="left" w:pos="1134"/>
        </w:tabs>
        <w:ind w:left="0" w:firstLine="851"/>
        <w:contextualSpacing/>
        <w:jc w:val="both"/>
        <w:rPr>
          <w:lang w:val="lt-LT"/>
        </w:rPr>
      </w:pPr>
      <w:r w:rsidRPr="0074350E">
        <w:rPr>
          <w:lang w:val="lt-LT"/>
        </w:rPr>
        <w:t>Sutartis sudaroma ir nutraukiama vadovaujantis Lietuvos Respublikos civiliniu kodeksu, Taisyklėmis ir Sąlygomis.</w:t>
      </w:r>
    </w:p>
    <w:p w14:paraId="3B413F75" w14:textId="77777777" w:rsidR="00FF42CE"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lastRenderedPageBreak/>
        <w:t>Įsigyjančioji organizacija privalo sudaryti Sutartį su tuo tiekėju, kurio pasiūlymas komisijos sprendimu pripažintas laimėjusiu. Pasiūlymą pateikusiam tiekėjui raštu pranešama, kad jo pasiūlymas pripažintas laimėjusiu, ir nurodomas laikas, iki kada reikia atvykti sudaryti Sutartį.</w:t>
      </w:r>
    </w:p>
    <w:p w14:paraId="512C347C" w14:textId="77777777" w:rsidR="00FF42CE"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t xml:space="preserve">Sutartis turi būti sudaroma nedelsiant, bet ne anksčiau negu pasibaigia Sutarties atidėjimo terminas – ne trumpesnis kaip </w:t>
      </w:r>
      <w:r w:rsidR="00032B5E" w:rsidRPr="0074350E">
        <w:rPr>
          <w:lang w:val="lt-LT"/>
        </w:rPr>
        <w:t>3</w:t>
      </w:r>
      <w:r w:rsidRPr="0074350E">
        <w:rPr>
          <w:lang w:val="lt-LT"/>
        </w:rPr>
        <w:t xml:space="preserve"> (</w:t>
      </w:r>
      <w:r w:rsidR="00032B5E" w:rsidRPr="0074350E">
        <w:rPr>
          <w:lang w:val="lt-LT"/>
        </w:rPr>
        <w:t>trijų</w:t>
      </w:r>
      <w:r w:rsidRPr="0074350E">
        <w:rPr>
          <w:lang w:val="lt-LT"/>
        </w:rPr>
        <w:t>) darbo dienų laikotarpis, kuris prasideda nuo Įsigyjančiosios organizacijos pranešimo apie pasiūlymų eilę ir laimėjusį pasiūlymą išsiuntimo visiems pasiūlymus pateikusiems tiekėjams dienos.</w:t>
      </w:r>
    </w:p>
    <w:p w14:paraId="27E64FBE" w14:textId="77777777" w:rsidR="00FF42CE"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t>Jeigu tiekėjas, kuriam buvo pasiūlyta sudaryti Sutartį, raštu atsisako ją sudaryti, arba iki Įsigyjančiosios organizacijos nurodyto laiko neatvyksta sudaryti Sutarties, arba atsisako sudaryti Sutartį Sąlygose nustatytomis sąlygomis, laikoma, kad jis atsisakė sudaryti Sutartį. Tuo atveju Įsigyjančioji organizacija siūlo sudaryti Sutartį tiekėjui, kurio pasiūlymas komisijos sprendimu pripažintas pirmu po tiekėjo, atsisakiusio sudaryti Sutartį.</w:t>
      </w:r>
    </w:p>
    <w:p w14:paraId="498DE591" w14:textId="77777777" w:rsidR="00FF42CE"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t>Kiekvienas pasiūlymą pateikęs tiekėjas, kuris mano, kad Įsigyjančioji organizacija nesilaikė Taisyklių ir pažeidė ar pažeis jo teisėtus interesus, turi teisę pareikšti Įsigyjančiajai organizacijai pretenziją. Pretenzija turi būti pareikšta raštu per 5 (penkias) darbo dienas nuo dienos, kurią tiekėjas sužino arba turi ir gali sužinoti apie tariamą savo teisių pažeidimą</w:t>
      </w:r>
      <w:r w:rsidR="00F27BF2" w:rsidRPr="0074350E">
        <w:rPr>
          <w:lang w:val="lt-LT"/>
        </w:rPr>
        <w:t>, bet ne vėliau kaip 5 darbo dienos iki pirkimo sutarties atidėjimo termino pabaigos arba sutarties pasirašymo</w:t>
      </w:r>
      <w:r w:rsidRPr="0074350E">
        <w:rPr>
          <w:lang w:val="lt-LT"/>
        </w:rPr>
        <w:t>. Pretenzija, pateikta praleidus šiame punkte nustatytą terminą, paliekama nenagrinėta, ir kitą darbo dieną apie tai informuojamas pretenziją pateikęs asmuo.</w:t>
      </w:r>
    </w:p>
    <w:p w14:paraId="63ACD8B2" w14:textId="77777777" w:rsidR="00FF42CE"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t>Įsigyjančioji organizacija, gavusi pretenziją, nedelsdama sustabdo pirkimo procedūrą, kol išnagrinėjama ši pretenzija ir priimamas sprendimas. Jeigu tiekėjo rašytinė pretenzija gaunama per Sutarties atidėjimo terminą, Įsigyjančioji organizacija privalo sustabdyti pirkimo procedūras iki išnagrinės šią pretenziją ir priims dėl jos sprendimą. Jeigu dėl pretenzijų nagrinėjimo pratęsiami Sutarties pasirašymo ar kiti pirkimo procedūrų terminai, apie tai Įsigyjančioji organizacija informuoja pasiūlymus pateikusius dalyvius, nurodydama terminų atidėjimo priežastį.</w:t>
      </w:r>
    </w:p>
    <w:p w14:paraId="79020984" w14:textId="77777777" w:rsidR="00FF42CE" w:rsidRPr="0074350E" w:rsidRDefault="0069374C" w:rsidP="00AB06A9">
      <w:pPr>
        <w:numPr>
          <w:ilvl w:val="0"/>
          <w:numId w:val="2"/>
        </w:numPr>
        <w:tabs>
          <w:tab w:val="left" w:pos="1134"/>
          <w:tab w:val="left" w:pos="1276"/>
        </w:tabs>
        <w:ind w:left="0" w:firstLine="851"/>
        <w:contextualSpacing/>
        <w:jc w:val="both"/>
        <w:rPr>
          <w:lang w:val="lt-LT"/>
        </w:rPr>
      </w:pPr>
      <w:r w:rsidRPr="0074350E">
        <w:rPr>
          <w:lang w:val="lt-LT"/>
        </w:rPr>
        <w:t>Sudarant Sutartį negali būti didinama laimėjusio tiekėjo pasiūlym</w:t>
      </w:r>
      <w:r w:rsidR="00B87775" w:rsidRPr="0074350E">
        <w:rPr>
          <w:lang w:val="lt-LT"/>
        </w:rPr>
        <w:t>e nurodyta nuolaida / antkainis (K0)</w:t>
      </w:r>
      <w:r w:rsidRPr="0074350E">
        <w:rPr>
          <w:lang w:val="lt-LT"/>
        </w:rPr>
        <w:t xml:space="preserve"> </w:t>
      </w:r>
      <w:r w:rsidR="00B87775" w:rsidRPr="0074350E">
        <w:rPr>
          <w:lang w:val="lt-LT"/>
        </w:rPr>
        <w:t>ir Kuro transporto, balionų</w:t>
      </w:r>
      <w:r w:rsidR="00E45F5F" w:rsidRPr="0074350E">
        <w:rPr>
          <w:lang w:val="lt-LT"/>
        </w:rPr>
        <w:t xml:space="preserve"> nuomos, balionų</w:t>
      </w:r>
      <w:r w:rsidR="00B87775" w:rsidRPr="0074350E">
        <w:rPr>
          <w:lang w:val="lt-LT"/>
        </w:rPr>
        <w:t xml:space="preserve"> iškrovim</w:t>
      </w:r>
      <w:r w:rsidR="00E45F5F" w:rsidRPr="0074350E">
        <w:rPr>
          <w:lang w:val="lt-LT"/>
        </w:rPr>
        <w:t>o ir</w:t>
      </w:r>
      <w:r w:rsidR="00B87775" w:rsidRPr="0074350E">
        <w:rPr>
          <w:lang w:val="lt-LT"/>
        </w:rPr>
        <w:t xml:space="preserve"> pajungimo kaina be PVM Eur/t (T)</w:t>
      </w:r>
      <w:r w:rsidR="0032636F" w:rsidRPr="0074350E">
        <w:rPr>
          <w:lang w:val="lt-LT"/>
        </w:rPr>
        <w:t>,</w:t>
      </w:r>
      <w:r w:rsidRPr="0074350E">
        <w:rPr>
          <w:lang w:val="lt-LT"/>
        </w:rPr>
        <w:t xml:space="preserve"> ar keičiamas jos nustatymo būdas ir pasiūlymo turinys.</w:t>
      </w:r>
    </w:p>
    <w:p w14:paraId="5E33F986" w14:textId="77777777" w:rsidR="00C47302" w:rsidRPr="0074350E" w:rsidRDefault="0069374C" w:rsidP="00AB06A9">
      <w:pPr>
        <w:numPr>
          <w:ilvl w:val="0"/>
          <w:numId w:val="2"/>
        </w:numPr>
        <w:tabs>
          <w:tab w:val="left" w:pos="567"/>
          <w:tab w:val="left" w:pos="1134"/>
        </w:tabs>
        <w:ind w:left="0" w:firstLine="851"/>
        <w:contextualSpacing/>
        <w:jc w:val="both"/>
        <w:rPr>
          <w:lang w:val="lt-LT"/>
        </w:rPr>
      </w:pPr>
      <w:r w:rsidRPr="0074350E">
        <w:rPr>
          <w:lang w:val="lt-LT"/>
        </w:rPr>
        <w:t xml:space="preserve">Pirkimo sutarties </w:t>
      </w:r>
      <w:r w:rsidR="006102D4" w:rsidRPr="0074350E">
        <w:rPr>
          <w:lang w:val="lt-LT"/>
        </w:rPr>
        <w:t>projektas</w:t>
      </w:r>
      <w:r w:rsidRPr="0074350E">
        <w:rPr>
          <w:lang w:val="lt-LT"/>
        </w:rPr>
        <w:t xml:space="preserve"> pateikiamos Pirkimo dokumentų </w:t>
      </w:r>
      <w:r w:rsidR="008E2C1A" w:rsidRPr="0074350E">
        <w:rPr>
          <w:lang w:val="lt-LT"/>
        </w:rPr>
        <w:t>5</w:t>
      </w:r>
      <w:r w:rsidRPr="0074350E">
        <w:rPr>
          <w:lang w:val="lt-LT"/>
        </w:rPr>
        <w:t xml:space="preserve"> priede</w:t>
      </w:r>
      <w:r w:rsidR="006102D4" w:rsidRPr="0074350E">
        <w:rPr>
          <w:lang w:val="lt-LT"/>
        </w:rPr>
        <w:t xml:space="preserve"> – Sutarties projektas</w:t>
      </w:r>
      <w:r w:rsidRPr="0074350E">
        <w:rPr>
          <w:lang w:val="lt-LT"/>
        </w:rPr>
        <w:t>.</w:t>
      </w:r>
    </w:p>
    <w:p w14:paraId="0AF86B2A" w14:textId="77777777" w:rsidR="00A47129" w:rsidRPr="0074350E" w:rsidRDefault="00A47129" w:rsidP="00AB06A9">
      <w:pPr>
        <w:tabs>
          <w:tab w:val="left" w:pos="1560"/>
          <w:tab w:val="num" w:pos="1920"/>
          <w:tab w:val="left" w:pos="6521"/>
          <w:tab w:val="left" w:pos="7655"/>
        </w:tabs>
        <w:ind w:firstLine="851"/>
        <w:rPr>
          <w:lang w:val="lt-LT"/>
        </w:rPr>
      </w:pPr>
      <w:bookmarkStart w:id="34" w:name="_Toc528929858"/>
      <w:bookmarkStart w:id="35" w:name="_Toc528929997"/>
      <w:bookmarkStart w:id="36" w:name="_Toc528929859"/>
      <w:bookmarkStart w:id="37" w:name="_Toc528929998"/>
      <w:bookmarkStart w:id="38" w:name="_Toc528929860"/>
      <w:bookmarkStart w:id="39" w:name="_Toc528929999"/>
      <w:bookmarkStart w:id="40" w:name="_Toc528929861"/>
      <w:bookmarkStart w:id="41" w:name="_Toc528930000"/>
      <w:bookmarkStart w:id="42" w:name="_Toc528929862"/>
      <w:bookmarkStart w:id="43" w:name="_Toc528930001"/>
      <w:bookmarkEnd w:id="34"/>
      <w:bookmarkEnd w:id="35"/>
      <w:bookmarkEnd w:id="36"/>
      <w:bookmarkEnd w:id="37"/>
      <w:bookmarkEnd w:id="38"/>
      <w:bookmarkEnd w:id="39"/>
      <w:bookmarkEnd w:id="40"/>
      <w:bookmarkEnd w:id="41"/>
      <w:bookmarkEnd w:id="42"/>
      <w:bookmarkEnd w:id="43"/>
    </w:p>
    <w:p w14:paraId="7733E9CB" w14:textId="77777777" w:rsidR="00A83772" w:rsidRPr="0074350E" w:rsidRDefault="0069374C" w:rsidP="00AB06A9">
      <w:pPr>
        <w:ind w:firstLine="851"/>
        <w:jc w:val="both"/>
        <w:rPr>
          <w:bCs/>
          <w:caps/>
          <w:lang w:val="lt-LT"/>
        </w:rPr>
      </w:pPr>
      <w:r w:rsidRPr="0074350E">
        <w:rPr>
          <w:bCs/>
          <w:caps/>
          <w:lang w:val="lt-LT"/>
        </w:rPr>
        <w:t>PRIDEDAMA:</w:t>
      </w:r>
    </w:p>
    <w:p w14:paraId="1D9D1226" w14:textId="29AEAC86" w:rsidR="00A83772" w:rsidRPr="0074350E" w:rsidRDefault="0069374C" w:rsidP="00AB06A9">
      <w:pPr>
        <w:ind w:firstLine="851"/>
        <w:jc w:val="both"/>
        <w:rPr>
          <w:bCs/>
          <w:lang w:val="lt-LT"/>
        </w:rPr>
      </w:pPr>
      <w:r w:rsidRPr="0074350E">
        <w:rPr>
          <w:bCs/>
          <w:lang w:val="lt-LT"/>
        </w:rPr>
        <w:t xml:space="preserve">1 priedas – </w:t>
      </w:r>
      <w:r w:rsidR="008D7BD0" w:rsidRPr="0074350E">
        <w:rPr>
          <w:bCs/>
          <w:lang w:val="lt-LT"/>
        </w:rPr>
        <w:t>Suskystintų naftos dujų (SND) pirkimo</w:t>
      </w:r>
      <w:r w:rsidR="009A59AC" w:rsidRPr="0074350E">
        <w:rPr>
          <w:bCs/>
          <w:lang w:val="lt-LT"/>
        </w:rPr>
        <w:t xml:space="preserve"> </w:t>
      </w:r>
      <w:r w:rsidR="003F2D45" w:rsidRPr="0074350E">
        <w:rPr>
          <w:bCs/>
          <w:lang w:val="lt-LT"/>
        </w:rPr>
        <w:t xml:space="preserve">techninė specifikacija, </w:t>
      </w:r>
      <w:r w:rsidR="00931FED" w:rsidRPr="0074350E">
        <w:rPr>
          <w:bCs/>
          <w:lang w:val="lt-LT"/>
        </w:rPr>
        <w:t>1</w:t>
      </w:r>
      <w:r w:rsidRPr="0074350E">
        <w:rPr>
          <w:bCs/>
          <w:lang w:val="lt-LT"/>
        </w:rPr>
        <w:t xml:space="preserve"> lapa</w:t>
      </w:r>
      <w:r w:rsidR="00931FED" w:rsidRPr="0074350E">
        <w:rPr>
          <w:bCs/>
          <w:lang w:val="lt-LT"/>
        </w:rPr>
        <w:t>s</w:t>
      </w:r>
      <w:r w:rsidRPr="0074350E">
        <w:rPr>
          <w:bCs/>
          <w:lang w:val="lt-LT"/>
        </w:rPr>
        <w:t>;</w:t>
      </w:r>
    </w:p>
    <w:p w14:paraId="2DCE09F5" w14:textId="77777777" w:rsidR="00A83772" w:rsidRPr="0074350E" w:rsidRDefault="0069374C" w:rsidP="00AB06A9">
      <w:pPr>
        <w:ind w:firstLine="851"/>
        <w:jc w:val="both"/>
        <w:rPr>
          <w:bCs/>
          <w:lang w:val="lt-LT"/>
        </w:rPr>
      </w:pPr>
      <w:r w:rsidRPr="0074350E">
        <w:rPr>
          <w:bCs/>
          <w:lang w:val="lt-LT"/>
        </w:rPr>
        <w:t xml:space="preserve">2 priedas – Pasiūlymo forma, </w:t>
      </w:r>
      <w:r w:rsidR="00E75287" w:rsidRPr="0074350E">
        <w:rPr>
          <w:bCs/>
          <w:lang w:val="lt-LT"/>
        </w:rPr>
        <w:t>3</w:t>
      </w:r>
      <w:r w:rsidRPr="0074350E">
        <w:rPr>
          <w:bCs/>
          <w:lang w:val="lt-LT"/>
        </w:rPr>
        <w:t xml:space="preserve"> lapai</w:t>
      </w:r>
      <w:r w:rsidRPr="0074350E">
        <w:rPr>
          <w:lang w:val="lt-LT"/>
        </w:rPr>
        <w:t>;</w:t>
      </w:r>
    </w:p>
    <w:p w14:paraId="5460C0CA" w14:textId="77777777" w:rsidR="008E2C1A" w:rsidRPr="0074350E" w:rsidRDefault="0069374C" w:rsidP="00AB06A9">
      <w:pPr>
        <w:ind w:firstLine="851"/>
        <w:jc w:val="both"/>
        <w:rPr>
          <w:bCs/>
          <w:lang w:val="lt-LT"/>
        </w:rPr>
      </w:pPr>
      <w:r w:rsidRPr="0074350E">
        <w:rPr>
          <w:bCs/>
          <w:lang w:val="lt-LT"/>
        </w:rPr>
        <w:t>3 priedas – Tiekėjo deklaracija, 1 lapas;</w:t>
      </w:r>
    </w:p>
    <w:p w14:paraId="1ED0D57C" w14:textId="77777777" w:rsidR="00A83772" w:rsidRPr="0074350E" w:rsidRDefault="0069374C" w:rsidP="00AB06A9">
      <w:pPr>
        <w:ind w:firstLine="851"/>
        <w:jc w:val="both"/>
        <w:rPr>
          <w:bCs/>
          <w:lang w:val="lt-LT"/>
        </w:rPr>
      </w:pPr>
      <w:r w:rsidRPr="0074350E">
        <w:rPr>
          <w:bCs/>
          <w:lang w:val="lt-LT"/>
        </w:rPr>
        <w:t>4 priedas – Subtiekėjo sutikimo forma, 1 lapas;</w:t>
      </w:r>
    </w:p>
    <w:p w14:paraId="4C9AB031" w14:textId="77777777" w:rsidR="00F313CB" w:rsidRPr="0074350E" w:rsidRDefault="0069374C" w:rsidP="00AB06A9">
      <w:pPr>
        <w:ind w:firstLine="851"/>
        <w:jc w:val="both"/>
        <w:rPr>
          <w:bCs/>
          <w:lang w:val="lt-LT"/>
        </w:rPr>
      </w:pPr>
      <w:r w:rsidRPr="0074350E">
        <w:rPr>
          <w:bCs/>
          <w:lang w:val="lt-LT"/>
        </w:rPr>
        <w:t>5</w:t>
      </w:r>
      <w:r w:rsidR="00B1679A" w:rsidRPr="0074350E">
        <w:rPr>
          <w:bCs/>
          <w:lang w:val="lt-LT"/>
        </w:rPr>
        <w:t xml:space="preserve"> priedas – </w:t>
      </w:r>
      <w:r w:rsidR="006D4BF9" w:rsidRPr="0074350E">
        <w:rPr>
          <w:bCs/>
          <w:lang w:val="lt-LT"/>
        </w:rPr>
        <w:t>Pagrindinės sutarties sąlygos,</w:t>
      </w:r>
      <w:r w:rsidR="00B1679A" w:rsidRPr="0074350E">
        <w:rPr>
          <w:bCs/>
          <w:lang w:val="lt-LT"/>
        </w:rPr>
        <w:t xml:space="preserve"> </w:t>
      </w:r>
      <w:r w:rsidR="00F71DCE" w:rsidRPr="0074350E">
        <w:rPr>
          <w:bCs/>
          <w:lang w:val="lt-LT"/>
        </w:rPr>
        <w:t>4</w:t>
      </w:r>
      <w:r w:rsidR="00B1679A" w:rsidRPr="0074350E">
        <w:rPr>
          <w:bCs/>
          <w:lang w:val="lt-LT"/>
        </w:rPr>
        <w:t xml:space="preserve"> lapai.</w:t>
      </w:r>
    </w:p>
    <w:p w14:paraId="65661FD7" w14:textId="77777777" w:rsidR="00A83772" w:rsidRPr="0074350E" w:rsidRDefault="00A83772" w:rsidP="00B1679A">
      <w:pPr>
        <w:jc w:val="both"/>
        <w:rPr>
          <w:bCs/>
          <w:lang w:val="lt-LT"/>
        </w:rPr>
        <w:sectPr w:rsidR="00A83772" w:rsidRPr="0074350E" w:rsidSect="00D638C3">
          <w:headerReference w:type="default" r:id="rId10"/>
          <w:headerReference w:type="first" r:id="rId11"/>
          <w:footerReference w:type="first" r:id="rId12"/>
          <w:pgSz w:w="11907" w:h="16839" w:code="9"/>
          <w:pgMar w:top="709" w:right="567" w:bottom="851" w:left="1701" w:header="567" w:footer="567" w:gutter="0"/>
          <w:pgNumType w:start="1"/>
          <w:cols w:space="708"/>
          <w:titlePg/>
          <w:docGrid w:linePitch="360"/>
        </w:sectPr>
      </w:pPr>
    </w:p>
    <w:p w14:paraId="19E0655B" w14:textId="77777777" w:rsidR="004104A4" w:rsidRPr="0074350E" w:rsidRDefault="0069374C" w:rsidP="00BF23BE">
      <w:pPr>
        <w:ind w:left="5670"/>
        <w:jc w:val="right"/>
        <w:rPr>
          <w:rFonts w:eastAsia="Calibri"/>
          <w:lang w:val="lt-LT"/>
        </w:rPr>
      </w:pPr>
      <w:r w:rsidRPr="0074350E">
        <w:rPr>
          <w:rFonts w:eastAsia="Calibri"/>
          <w:lang w:val="lt-LT"/>
        </w:rPr>
        <w:lastRenderedPageBreak/>
        <w:t>Pirkimo sąlygų</w:t>
      </w:r>
      <w:r w:rsidR="009115A4" w:rsidRPr="0074350E">
        <w:rPr>
          <w:rFonts w:eastAsia="Calibri"/>
          <w:lang w:val="lt-LT"/>
        </w:rPr>
        <w:t xml:space="preserve"> 1</w:t>
      </w:r>
      <w:r w:rsidRPr="0074350E">
        <w:rPr>
          <w:rFonts w:eastAsia="Calibri"/>
          <w:lang w:val="lt-LT"/>
        </w:rPr>
        <w:t xml:space="preserve"> priedas</w:t>
      </w:r>
    </w:p>
    <w:p w14:paraId="509D1D43" w14:textId="77777777" w:rsidR="003C7B9E" w:rsidRPr="0074350E" w:rsidRDefault="003C7B9E" w:rsidP="00B24B6E">
      <w:pPr>
        <w:ind w:left="4941" w:firstLine="1296"/>
        <w:rPr>
          <w:rFonts w:ascii="Arial" w:eastAsia="Calibri" w:hAnsi="Arial" w:cs="Arial"/>
          <w:sz w:val="20"/>
          <w:szCs w:val="20"/>
          <w:lang w:val="lt-LT"/>
        </w:rPr>
      </w:pPr>
    </w:p>
    <w:p w14:paraId="36787EF0" w14:textId="77777777" w:rsidR="00D576F6" w:rsidRPr="0074350E" w:rsidRDefault="00D576F6" w:rsidP="00B24B6E">
      <w:pPr>
        <w:rPr>
          <w:rFonts w:ascii="Arial" w:eastAsia="Calibri" w:hAnsi="Arial" w:cs="Arial"/>
          <w:sz w:val="20"/>
          <w:szCs w:val="20"/>
          <w:lang w:val="lt-LT"/>
        </w:rPr>
      </w:pPr>
    </w:p>
    <w:p w14:paraId="47AA90BB" w14:textId="77777777" w:rsidR="00D576F6" w:rsidRPr="0074350E" w:rsidRDefault="0069374C" w:rsidP="005E522A">
      <w:pPr>
        <w:ind w:firstLine="851"/>
        <w:jc w:val="center"/>
        <w:rPr>
          <w:rFonts w:eastAsia="Calibri"/>
          <w:b/>
          <w:lang w:val="lt-LT"/>
        </w:rPr>
      </w:pPr>
      <w:r w:rsidRPr="0074350E">
        <w:rPr>
          <w:rFonts w:eastAsia="Calibri"/>
          <w:b/>
          <w:lang w:val="lt-LT"/>
        </w:rPr>
        <w:t>SUSKYSTINTŲ NAFTOS DUJŲ (S</w:t>
      </w:r>
      <w:r w:rsidR="00F15C9C" w:rsidRPr="0074350E">
        <w:rPr>
          <w:rFonts w:eastAsia="Calibri"/>
          <w:b/>
          <w:lang w:val="lt-LT"/>
        </w:rPr>
        <w:t>ND</w:t>
      </w:r>
      <w:r w:rsidRPr="0074350E">
        <w:rPr>
          <w:rFonts w:eastAsia="Calibri"/>
          <w:b/>
          <w:lang w:val="lt-LT"/>
        </w:rPr>
        <w:t>)</w:t>
      </w:r>
      <w:r w:rsidR="00F15C9C" w:rsidRPr="0074350E">
        <w:rPr>
          <w:rFonts w:eastAsia="Calibri"/>
          <w:b/>
          <w:lang w:val="lt-LT"/>
        </w:rPr>
        <w:t>/PROPANAS</w:t>
      </w:r>
      <w:r w:rsidRPr="0074350E">
        <w:rPr>
          <w:rFonts w:eastAsia="Calibri"/>
          <w:b/>
          <w:lang w:val="lt-LT"/>
        </w:rPr>
        <w:t xml:space="preserve"> </w:t>
      </w:r>
      <w:r w:rsidR="00372786" w:rsidRPr="0074350E">
        <w:rPr>
          <w:rFonts w:eastAsia="Calibri"/>
          <w:b/>
          <w:lang w:val="lt-LT"/>
        </w:rPr>
        <w:t>PIRKIMO</w:t>
      </w:r>
      <w:r w:rsidR="00284621" w:rsidRPr="0074350E">
        <w:rPr>
          <w:rFonts w:eastAsia="Calibri"/>
          <w:b/>
          <w:lang w:val="lt-LT"/>
        </w:rPr>
        <w:t xml:space="preserve"> </w:t>
      </w:r>
      <w:r w:rsidRPr="0074350E">
        <w:rPr>
          <w:rFonts w:eastAsia="Calibri"/>
          <w:b/>
          <w:lang w:val="lt-LT"/>
        </w:rPr>
        <w:t>TECHNINĖ SPECIFIKACIJA</w:t>
      </w:r>
    </w:p>
    <w:p w14:paraId="757F4413" w14:textId="77777777" w:rsidR="00D576F6" w:rsidRPr="0074350E" w:rsidRDefault="00D576F6" w:rsidP="005E522A">
      <w:pPr>
        <w:ind w:firstLine="851"/>
        <w:jc w:val="center"/>
        <w:rPr>
          <w:rFonts w:eastAsia="Calibri"/>
          <w:b/>
          <w:lang w:val="lt-LT"/>
        </w:rPr>
      </w:pPr>
    </w:p>
    <w:p w14:paraId="2E638D8E" w14:textId="77777777" w:rsidR="006B6B06" w:rsidRPr="0074350E" w:rsidRDefault="006B6B06" w:rsidP="005E522A">
      <w:pPr>
        <w:ind w:firstLine="851"/>
        <w:jc w:val="both"/>
        <w:rPr>
          <w:rFonts w:eastAsia="Calibri"/>
          <w:b/>
          <w:lang w:val="lt-LT"/>
        </w:rPr>
      </w:pPr>
    </w:p>
    <w:p w14:paraId="62E20C7E" w14:textId="77777777" w:rsidR="00B52A8E" w:rsidRPr="0074350E" w:rsidRDefault="00B52A8E" w:rsidP="00B52A8E">
      <w:pPr>
        <w:numPr>
          <w:ilvl w:val="0"/>
          <w:numId w:val="3"/>
        </w:numPr>
        <w:tabs>
          <w:tab w:val="left" w:pos="284"/>
        </w:tabs>
        <w:ind w:left="0" w:firstLine="851"/>
        <w:contextualSpacing/>
        <w:jc w:val="both"/>
        <w:rPr>
          <w:rFonts w:eastAsia="Calibri"/>
          <w:lang w:val="lt-LT"/>
        </w:rPr>
      </w:pPr>
      <w:r w:rsidRPr="0074350E">
        <w:rPr>
          <w:rFonts w:eastAsia="Calibri"/>
          <w:lang w:val="lt-LT"/>
        </w:rPr>
        <w:t>Pirkimo objektas – Suskystintos naftos dujos (SND)/Propanas (toliau – Kuras).</w:t>
      </w:r>
    </w:p>
    <w:p w14:paraId="150632E4" w14:textId="77777777" w:rsidR="00B52A8E" w:rsidRPr="0074350E" w:rsidRDefault="00B52A8E" w:rsidP="00B52A8E">
      <w:pPr>
        <w:numPr>
          <w:ilvl w:val="0"/>
          <w:numId w:val="3"/>
        </w:numPr>
        <w:tabs>
          <w:tab w:val="left" w:pos="284"/>
        </w:tabs>
        <w:ind w:left="0" w:firstLine="851"/>
        <w:contextualSpacing/>
        <w:jc w:val="both"/>
        <w:rPr>
          <w:rFonts w:eastAsia="Calibri"/>
          <w:lang w:val="lt-LT"/>
        </w:rPr>
      </w:pPr>
      <w:r w:rsidRPr="0074350E">
        <w:rPr>
          <w:rFonts w:eastAsia="Calibri"/>
          <w:lang w:val="lt-LT"/>
        </w:rPr>
        <w:t xml:space="preserve">Kuro pirkimo tikslas ir vartojimo paskirtis – aprūpinti Kuru UAB „Kaišiadorių šiluma“ (toliau – Įsigyjančioji organizacija) priklausančias Mūro </w:t>
      </w:r>
      <w:proofErr w:type="spellStart"/>
      <w:r w:rsidRPr="0074350E">
        <w:rPr>
          <w:rFonts w:eastAsia="Calibri"/>
          <w:lang w:val="lt-LT"/>
        </w:rPr>
        <w:t>Strėvininkų</w:t>
      </w:r>
      <w:proofErr w:type="spellEnd"/>
      <w:r w:rsidRPr="0074350E">
        <w:rPr>
          <w:rFonts w:eastAsia="Calibri"/>
          <w:lang w:val="lt-LT"/>
        </w:rPr>
        <w:t xml:space="preserve"> katilines (toliau – Katilinės): </w:t>
      </w:r>
    </w:p>
    <w:p w14:paraId="29DB04A2" w14:textId="77777777" w:rsidR="00B52A8E" w:rsidRPr="0074350E" w:rsidRDefault="00B52A8E" w:rsidP="00C02684">
      <w:pPr>
        <w:numPr>
          <w:ilvl w:val="1"/>
          <w:numId w:val="3"/>
        </w:numPr>
        <w:tabs>
          <w:tab w:val="left" w:pos="284"/>
        </w:tabs>
        <w:ind w:left="0" w:firstLine="851"/>
        <w:contextualSpacing/>
        <w:jc w:val="both"/>
        <w:rPr>
          <w:rFonts w:eastAsia="Calibri"/>
          <w:lang w:val="lt-LT"/>
        </w:rPr>
      </w:pPr>
      <w:r w:rsidRPr="0074350E">
        <w:rPr>
          <w:rFonts w:eastAsia="Calibri"/>
          <w:lang w:val="lt-LT"/>
        </w:rPr>
        <w:t xml:space="preserve">gyvenamojo namo esančio Rūmų g. 1, Mūro </w:t>
      </w:r>
      <w:proofErr w:type="spellStart"/>
      <w:r w:rsidRPr="0074350E">
        <w:rPr>
          <w:rFonts w:eastAsia="Calibri"/>
          <w:lang w:val="lt-LT"/>
        </w:rPr>
        <w:t>Strėvininkai</w:t>
      </w:r>
      <w:proofErr w:type="spellEnd"/>
      <w:r w:rsidRPr="0074350E">
        <w:rPr>
          <w:rFonts w:eastAsia="Calibri"/>
          <w:lang w:val="lt-LT"/>
        </w:rPr>
        <w:t xml:space="preserve">, Kaišiadorių r. šildymui </w:t>
      </w:r>
    </w:p>
    <w:p w14:paraId="524D9058" w14:textId="77777777" w:rsidR="00B52A8E" w:rsidRPr="0074350E" w:rsidRDefault="00B52A8E" w:rsidP="00C02684">
      <w:pPr>
        <w:tabs>
          <w:tab w:val="left" w:pos="284"/>
        </w:tabs>
        <w:contextualSpacing/>
        <w:jc w:val="both"/>
        <w:rPr>
          <w:rFonts w:eastAsia="Calibri"/>
          <w:lang w:val="lt-LT"/>
        </w:rPr>
      </w:pPr>
      <w:r w:rsidRPr="0074350E">
        <w:rPr>
          <w:rFonts w:eastAsia="Calibri"/>
          <w:lang w:val="lt-LT"/>
        </w:rPr>
        <w:t>(1 vnt., 40 kW katilas).</w:t>
      </w:r>
    </w:p>
    <w:p w14:paraId="04A7637A" w14:textId="77777777" w:rsidR="00B52A8E" w:rsidRPr="0074350E" w:rsidRDefault="00B52A8E" w:rsidP="00C02684">
      <w:pPr>
        <w:numPr>
          <w:ilvl w:val="1"/>
          <w:numId w:val="3"/>
        </w:numPr>
        <w:tabs>
          <w:tab w:val="left" w:pos="284"/>
        </w:tabs>
        <w:ind w:left="0" w:firstLine="851"/>
        <w:contextualSpacing/>
        <w:jc w:val="both"/>
        <w:rPr>
          <w:rFonts w:eastAsia="Calibri"/>
          <w:lang w:val="lt-LT"/>
        </w:rPr>
      </w:pPr>
      <w:r w:rsidRPr="0074350E">
        <w:rPr>
          <w:rFonts w:eastAsia="Calibri"/>
          <w:lang w:val="lt-LT"/>
        </w:rPr>
        <w:t xml:space="preserve">gyvenamųjų namo esančių Mokyklos g., Mūro </w:t>
      </w:r>
      <w:proofErr w:type="spellStart"/>
      <w:r w:rsidRPr="0074350E">
        <w:rPr>
          <w:rFonts w:eastAsia="Calibri"/>
          <w:lang w:val="lt-LT"/>
        </w:rPr>
        <w:t>Strėvininkai</w:t>
      </w:r>
      <w:proofErr w:type="spellEnd"/>
      <w:r w:rsidRPr="0074350E">
        <w:rPr>
          <w:rFonts w:eastAsia="Calibri"/>
          <w:lang w:val="lt-LT"/>
        </w:rPr>
        <w:t>, Kaišiadorių r. šildymui (2 vnt., 50 kW katilai).</w:t>
      </w:r>
    </w:p>
    <w:p w14:paraId="249FFB31" w14:textId="77777777" w:rsidR="00B52A8E" w:rsidRPr="0074350E" w:rsidRDefault="00B52A8E" w:rsidP="00C02684">
      <w:pPr>
        <w:numPr>
          <w:ilvl w:val="0"/>
          <w:numId w:val="3"/>
        </w:numPr>
        <w:tabs>
          <w:tab w:val="left" w:pos="284"/>
        </w:tabs>
        <w:ind w:left="0" w:firstLine="851"/>
        <w:contextualSpacing/>
        <w:jc w:val="both"/>
        <w:rPr>
          <w:rFonts w:eastAsia="Calibri"/>
          <w:lang w:val="lt-LT"/>
        </w:rPr>
      </w:pPr>
      <w:r w:rsidRPr="0074350E">
        <w:rPr>
          <w:rFonts w:eastAsia="Calibri"/>
          <w:lang w:val="lt-LT"/>
        </w:rPr>
        <w:t xml:space="preserve">Katilinių vieta (adresas) – Mūro </w:t>
      </w:r>
      <w:proofErr w:type="spellStart"/>
      <w:r w:rsidRPr="0074350E">
        <w:rPr>
          <w:rFonts w:eastAsia="Calibri"/>
          <w:lang w:val="lt-LT"/>
        </w:rPr>
        <w:t>Strėvininkai</w:t>
      </w:r>
      <w:proofErr w:type="spellEnd"/>
      <w:r w:rsidRPr="0074350E">
        <w:rPr>
          <w:rFonts w:eastAsia="Calibri"/>
          <w:lang w:val="lt-LT"/>
        </w:rPr>
        <w:t>, Kaišiadorių r.</w:t>
      </w:r>
    </w:p>
    <w:p w14:paraId="28743F4C" w14:textId="617C7ED2" w:rsidR="00B52A8E" w:rsidRPr="0074350E" w:rsidRDefault="00B52A8E" w:rsidP="00B52A8E">
      <w:pPr>
        <w:numPr>
          <w:ilvl w:val="0"/>
          <w:numId w:val="3"/>
        </w:numPr>
        <w:tabs>
          <w:tab w:val="left" w:pos="284"/>
        </w:tabs>
        <w:ind w:left="0" w:firstLine="851"/>
        <w:contextualSpacing/>
        <w:jc w:val="both"/>
        <w:rPr>
          <w:rFonts w:eastAsia="Calibri"/>
          <w:lang w:val="lt-LT"/>
        </w:rPr>
      </w:pPr>
      <w:r w:rsidRPr="0074350E">
        <w:rPr>
          <w:rFonts w:eastAsia="Calibri"/>
          <w:lang w:val="lt-LT"/>
        </w:rPr>
        <w:t>Planuojamas perkamo Kuro kiekis – 31000 kg (31 t</w:t>
      </w:r>
      <w:r w:rsidR="00FF7528" w:rsidRPr="0074350E">
        <w:rPr>
          <w:rFonts w:eastAsia="Calibri"/>
          <w:lang w:val="lt-LT"/>
        </w:rPr>
        <w:t>ona</w:t>
      </w:r>
      <w:r w:rsidRPr="0074350E">
        <w:rPr>
          <w:rFonts w:eastAsia="Calibri"/>
          <w:lang w:val="lt-LT"/>
        </w:rPr>
        <w:t xml:space="preserve">) Įsigyjančioji organizacija neįsipareigoja nupirkti viso planuojamo Kuro kiekio. Kuro kiekis yra preliminarus, skirtas tiekėjų informavimui ir pasiūlymų palyginimui. Įsigyjančioji organizacija numato, kad Kuro tiekimo laikotarpiu sunaudotas kiekis gali didėti arba mažėti, bet ne daugiau nei </w:t>
      </w:r>
      <w:bookmarkStart w:id="44" w:name="_Hlk528245593_0"/>
      <w:r w:rsidRPr="0074350E">
        <w:rPr>
          <w:rFonts w:eastAsia="Calibri"/>
          <w:lang w:val="lt-LT"/>
        </w:rPr>
        <w:t>20 procentų nuo preliminaraus Kuro kiekio</w:t>
      </w:r>
      <w:bookmarkEnd w:id="44"/>
      <w:r w:rsidRPr="0074350E">
        <w:rPr>
          <w:rFonts w:eastAsia="Calibri"/>
          <w:lang w:val="lt-LT"/>
        </w:rPr>
        <w:t>.</w:t>
      </w:r>
    </w:p>
    <w:p w14:paraId="0EAD1ECE" w14:textId="77777777" w:rsidR="00B52A8E" w:rsidRPr="0074350E" w:rsidRDefault="00B52A8E" w:rsidP="00B52A8E">
      <w:pPr>
        <w:numPr>
          <w:ilvl w:val="0"/>
          <w:numId w:val="3"/>
        </w:numPr>
        <w:tabs>
          <w:tab w:val="left" w:pos="284"/>
        </w:tabs>
        <w:ind w:left="0" w:firstLine="851"/>
        <w:contextualSpacing/>
        <w:jc w:val="both"/>
        <w:rPr>
          <w:rFonts w:eastAsia="Calibri"/>
          <w:lang w:val="lt-LT"/>
        </w:rPr>
      </w:pPr>
      <w:r w:rsidRPr="0074350E">
        <w:rPr>
          <w:rFonts w:eastAsia="Calibri"/>
          <w:b/>
          <w:bCs/>
          <w:lang w:val="lt-LT"/>
        </w:rPr>
        <w:t>Kuras tiekiamas pagal poreikį, kuris nustatomas nuotolinio skaitiklio pagalba</w:t>
      </w:r>
      <w:r w:rsidRPr="0074350E">
        <w:rPr>
          <w:rFonts w:eastAsia="Calibri"/>
          <w:lang w:val="lt-LT"/>
        </w:rPr>
        <w:t xml:space="preserve"> </w:t>
      </w:r>
      <w:r w:rsidRPr="0074350E">
        <w:rPr>
          <w:rFonts w:eastAsia="Calibri"/>
          <w:b/>
          <w:bCs/>
          <w:lang w:val="lt-LT"/>
        </w:rPr>
        <w:t>(skaitiklio įrengimas ir nuskaitymas – tiekėjo apimtyje)</w:t>
      </w:r>
      <w:r w:rsidRPr="0074350E">
        <w:rPr>
          <w:rFonts w:eastAsia="Calibri"/>
          <w:lang w:val="lt-LT"/>
        </w:rPr>
        <w:t>. Kuro poreikis bus kintamas ir priklausys nuo Katilinės apkrovimo. Nesant Katilinės panaudojimo poreikio, Kuras gali būti iš viso neužsakomas.</w:t>
      </w:r>
    </w:p>
    <w:p w14:paraId="2283704C" w14:textId="77777777" w:rsidR="00B52A8E" w:rsidRPr="0074350E" w:rsidRDefault="00B52A8E" w:rsidP="00B52A8E">
      <w:pPr>
        <w:numPr>
          <w:ilvl w:val="0"/>
          <w:numId w:val="3"/>
        </w:numPr>
        <w:tabs>
          <w:tab w:val="left" w:pos="284"/>
        </w:tabs>
        <w:ind w:left="0" w:firstLine="851"/>
        <w:contextualSpacing/>
        <w:jc w:val="both"/>
        <w:rPr>
          <w:rFonts w:eastAsia="Calibri"/>
          <w:lang w:val="lt-LT"/>
        </w:rPr>
      </w:pPr>
      <w:r w:rsidRPr="0074350E">
        <w:rPr>
          <w:rFonts w:eastAsia="Calibri"/>
          <w:lang w:val="lt-LT"/>
        </w:rPr>
        <w:t>Techniniai reikalavimai Kurui:</w:t>
      </w:r>
    </w:p>
    <w:p w14:paraId="2777D493"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Kuro prekės kodas pagal kombinuotąją nomenklatūrą 2711 12 11, 2711 12 97, 2711 12 94.</w:t>
      </w:r>
    </w:p>
    <w:p w14:paraId="3B22D163"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Kuro kokybė turi atitikti LST EN 589:2008 arba lygiaverčio standarto kokybės reikalavimus.</w:t>
      </w:r>
    </w:p>
    <w:p w14:paraId="41C78F78"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Propano kiekis ≥93 proc. pagal svorį.</w:t>
      </w:r>
    </w:p>
    <w:p w14:paraId="1FD7B388"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Žemutinė degimo šiluma ≥ 12,7 kW/kg.</w:t>
      </w:r>
    </w:p>
    <w:p w14:paraId="310F2014"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Vandens kiekis 0 </w:t>
      </w:r>
      <w:r w:rsidRPr="0074350E">
        <w:rPr>
          <w:rFonts w:eastAsia="Calibri"/>
          <w:vertAlign w:val="superscript"/>
          <w:lang w:val="lt-LT"/>
        </w:rPr>
        <w:t>0</w:t>
      </w:r>
      <w:r w:rsidRPr="0074350E">
        <w:rPr>
          <w:rFonts w:eastAsia="Calibri"/>
          <w:lang w:val="lt-LT"/>
        </w:rPr>
        <w:t>C – nėra laisvo vandens.</w:t>
      </w:r>
    </w:p>
    <w:p w14:paraId="2C4E7788"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Bendras sieros kiekis (po </w:t>
      </w:r>
      <w:proofErr w:type="spellStart"/>
      <w:r w:rsidRPr="0074350E">
        <w:rPr>
          <w:rFonts w:eastAsia="Calibri"/>
          <w:lang w:val="lt-LT"/>
        </w:rPr>
        <w:t>odoravimo</w:t>
      </w:r>
      <w:proofErr w:type="spellEnd"/>
      <w:r w:rsidRPr="0074350E">
        <w:rPr>
          <w:rFonts w:eastAsia="Calibri"/>
          <w:lang w:val="lt-LT"/>
        </w:rPr>
        <w:t>) ≤ 50 mg/kg.</w:t>
      </w:r>
    </w:p>
    <w:p w14:paraId="594C7532"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Išgarinimo likutis ≤ 100 mg/kg.                                                                                                                                                                                                                                                                                                                                                                                                                                                                                                                                                                                                                                                                                                                                                                                                                                                                                                                                                                                                                                                                                                                                                                                                                                                                                                                                                                                                                                                                                                                                                                                                                                                                                                                                                                                                                                                                                                                                                                                                                                                                                                                                                                                                                                                                                                                                                                                                                                                                                                                                                                                                                                                                                                                                                                                                                                                                                                                                                                                                                                                                                                                                                                                                                                                                                                                                                                                                                                                                                                                                                                                                                                                                                                                                                                                                                                                                                                                                                                                                                                                                                                                                                                                                                                                                                                                                                                                                                                                                                                                                                                                                                                                                                                                                                                                                                                                                                                                                                                                                                                                                                                                                                                                                                                                                                                                                                                                                                                                                                                                                              </w:t>
      </w:r>
    </w:p>
    <w:p w14:paraId="6538E25E"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Vandenilio sulfido kiekis – negalimas.</w:t>
      </w:r>
    </w:p>
    <w:p w14:paraId="52511CDE"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Kuro tiekimo laikotarpis –12 mėn. </w:t>
      </w:r>
    </w:p>
    <w:p w14:paraId="0CCD5FFF" w14:textId="77777777" w:rsidR="00B52A8E" w:rsidRPr="0074350E" w:rsidRDefault="00B52A8E" w:rsidP="00B52A8E">
      <w:pPr>
        <w:numPr>
          <w:ilvl w:val="0"/>
          <w:numId w:val="3"/>
        </w:numPr>
        <w:tabs>
          <w:tab w:val="left" w:pos="426"/>
        </w:tabs>
        <w:ind w:left="0" w:firstLine="851"/>
        <w:contextualSpacing/>
        <w:jc w:val="both"/>
        <w:rPr>
          <w:rFonts w:eastAsia="Calibri"/>
          <w:lang w:val="lt-LT"/>
        </w:rPr>
      </w:pPr>
      <w:r w:rsidRPr="0074350E">
        <w:rPr>
          <w:rFonts w:eastAsia="Calibri"/>
          <w:lang w:val="lt-LT"/>
        </w:rPr>
        <w:t>Kuro pristatymas:</w:t>
      </w:r>
    </w:p>
    <w:p w14:paraId="3DE869F7"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bookmarkStart w:id="45" w:name="_Hlk205986173"/>
      <w:r w:rsidRPr="0074350E">
        <w:rPr>
          <w:rFonts w:eastAsia="Calibri"/>
          <w:lang w:val="lt-LT"/>
        </w:rPr>
        <w:t>Kuras balionuose pristatomas į spintinius grupinius suskystintų dujų balionų įrenginius</w:t>
      </w:r>
      <w:bookmarkEnd w:id="45"/>
      <w:r w:rsidRPr="0074350E">
        <w:rPr>
          <w:rFonts w:eastAsia="Calibri"/>
          <w:lang w:val="lt-LT"/>
        </w:rPr>
        <w:t xml:space="preserve"> (toliau – Dujų saugyklos).</w:t>
      </w:r>
    </w:p>
    <w:p w14:paraId="183608A4"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Rūmų g. įrengta 2 vnt. dujų spintų, kurios apjungtos į dvi grupes po penkis balionus (pagrindinė ir rezervinė), sudarančios vieną tiekimo sistemą (iš viso vienoje spintoje 10 vnt. balionų; iš viso Rūmų g. 20 vnt. balionų). </w:t>
      </w:r>
    </w:p>
    <w:p w14:paraId="6BF6423C"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Mokyklos g. įrengta 2 vnt. dujų spintų, kurios apjungtos į dvi grupes po septynis balionus (pagrindinė ir rezervinė), sudarančios vieną tiekimo sistemą (iš viso vienoje spintoje 14 vnt. balionų; iš viso Mokyklos g. 28 vnt. balionų). </w:t>
      </w:r>
    </w:p>
    <w:p w14:paraId="6157DCA6"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Katilinių darbo metu Kuras tiekiamas iš pagrindinės grupės, o Kurui pasibaigus, automatiniu būdu perjungiama darbui iš rezervinės grupės. Kol Kuras naudojamos iš rezervinės grupės, tiekėjas turi pakeisti tuščius balionus pilnais pagrindinėje grupėje.</w:t>
      </w:r>
    </w:p>
    <w:p w14:paraId="02B8B908" w14:textId="17548BBE"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Kuras pristatomas balionuose po 33 kg. Balionų nuoma, iškrovimas į Dujų saugyklą ir pajungimas prie Katilinės dujotiekio įeina į Kuro tiekimo apimtis. Kuras </w:t>
      </w:r>
      <w:proofErr w:type="spellStart"/>
      <w:r w:rsidRPr="0074350E">
        <w:t>pristatomas</w:t>
      </w:r>
      <w:proofErr w:type="spellEnd"/>
      <w:r w:rsidRPr="0074350E">
        <w:t xml:space="preserve"> </w:t>
      </w:r>
      <w:proofErr w:type="spellStart"/>
      <w:r w:rsidRPr="0074350E">
        <w:t>darbo</w:t>
      </w:r>
      <w:proofErr w:type="spellEnd"/>
      <w:r w:rsidRPr="0074350E">
        <w:t xml:space="preserve"> </w:t>
      </w:r>
      <w:proofErr w:type="spellStart"/>
      <w:r w:rsidRPr="0074350E">
        <w:t>dienomis</w:t>
      </w:r>
      <w:proofErr w:type="spellEnd"/>
      <w:r w:rsidRPr="0074350E">
        <w:t xml:space="preserve"> </w:t>
      </w:r>
      <w:proofErr w:type="spellStart"/>
      <w:r w:rsidRPr="0074350E">
        <w:t>nuo</w:t>
      </w:r>
      <w:proofErr w:type="spellEnd"/>
      <w:r w:rsidRPr="0074350E">
        <w:t xml:space="preserve"> 7:30 val. </w:t>
      </w:r>
      <w:proofErr w:type="spellStart"/>
      <w:r w:rsidRPr="0074350E">
        <w:t>iki</w:t>
      </w:r>
      <w:proofErr w:type="spellEnd"/>
      <w:r w:rsidRPr="0074350E">
        <w:t xml:space="preserve"> 16:00 val., </w:t>
      </w:r>
      <w:proofErr w:type="spellStart"/>
      <w:r w:rsidRPr="0074350E">
        <w:t>penktadieniais</w:t>
      </w:r>
      <w:proofErr w:type="spellEnd"/>
      <w:r w:rsidRPr="0074350E">
        <w:t xml:space="preserve"> </w:t>
      </w:r>
      <w:proofErr w:type="spellStart"/>
      <w:r w:rsidRPr="0074350E">
        <w:t>nuo</w:t>
      </w:r>
      <w:proofErr w:type="spellEnd"/>
      <w:r w:rsidRPr="0074350E">
        <w:t xml:space="preserve"> 7:</w:t>
      </w:r>
      <w:r w:rsidR="00402637" w:rsidRPr="0074350E">
        <w:t>3</w:t>
      </w:r>
      <w:r w:rsidRPr="0074350E">
        <w:t xml:space="preserve">0 val. </w:t>
      </w:r>
      <w:proofErr w:type="spellStart"/>
      <w:r w:rsidRPr="0074350E">
        <w:t>iki</w:t>
      </w:r>
      <w:proofErr w:type="spellEnd"/>
      <w:r w:rsidRPr="0074350E">
        <w:t xml:space="preserve"> 14:00 val.</w:t>
      </w:r>
    </w:p>
    <w:p w14:paraId="039F0A87" w14:textId="2C0E37B5"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lastRenderedPageBreak/>
        <w:t>Perkamas Kuras pristatomas balionuose, kurie užpildomi, pasveriami ir užplombuojami pilstymo stotyje. Ant kiekvieno baliono turi būti užklijuota etiketė, kurioje užrašyta baliono ir jame esančių dujų masės, leistinas dujų masės nuokrypis ir kita informacija, pagal</w:t>
      </w:r>
      <w:r w:rsidR="008701B2" w:rsidRPr="0074350E">
        <w:rPr>
          <w:b/>
          <w:bCs/>
          <w:caps/>
          <w:sz w:val="27"/>
          <w:szCs w:val="27"/>
          <w:lang w:val="lt-LT" w:eastAsia="lt-LT"/>
        </w:rPr>
        <w:t xml:space="preserve"> </w:t>
      </w:r>
      <w:r w:rsidR="008701B2" w:rsidRPr="0074350E">
        <w:rPr>
          <w:caps/>
          <w:lang w:val="lt-LT" w:eastAsia="lt-LT"/>
        </w:rPr>
        <w:t xml:space="preserve">2010-12-14 </w:t>
      </w:r>
      <w:r w:rsidR="008701B2" w:rsidRPr="0074350E">
        <w:rPr>
          <w:rFonts w:eastAsia="Calibri"/>
          <w:lang w:val="lt-LT"/>
        </w:rPr>
        <w:t xml:space="preserve">Lietuvos Respublikos energetikos ministro įsakymu Nr. 1-346 „Dėl prekybos naftos produktais taisyklių patvirtinimo“ patvirtintų </w:t>
      </w:r>
      <w:r w:rsidRPr="0074350E">
        <w:rPr>
          <w:rFonts w:eastAsia="Calibri"/>
          <w:lang w:val="lt-LT"/>
        </w:rPr>
        <w:t xml:space="preserve">Prekybos naftos produktais taisyklių (aktuali redakcija) 2 priede pateiktą suskystintų naftos dujų baliono ženklinimo etiketės pavyzdį. Leistinas dujų masės nuokrypis balione gali būti ± 200 gramų pagal </w:t>
      </w:r>
      <w:r w:rsidR="008701B2" w:rsidRPr="0074350E">
        <w:rPr>
          <w:caps/>
          <w:lang w:val="lt-LT" w:eastAsia="lt-LT"/>
        </w:rPr>
        <w:t xml:space="preserve">2016-10-20 </w:t>
      </w:r>
      <w:r w:rsidR="008701B2" w:rsidRPr="0074350E">
        <w:rPr>
          <w:rFonts w:eastAsia="Calibri"/>
          <w:lang w:val="lt-LT"/>
        </w:rPr>
        <w:t>Lietuvos Respublikos energetikos ministro įsakymu Nr. 1-277 „Dėl suskystintų naftos dujų įrenginių eksploatavimo taisyklių</w:t>
      </w:r>
      <w:r w:rsidR="00791292" w:rsidRPr="0074350E">
        <w:rPr>
          <w:rFonts w:eastAsia="Calibri"/>
          <w:lang w:val="lt-LT"/>
        </w:rPr>
        <w:t xml:space="preserve"> patvirtinimo“ patvirtintas</w:t>
      </w:r>
      <w:r w:rsidR="008701B2" w:rsidRPr="0074350E">
        <w:rPr>
          <w:rFonts w:eastAsia="Calibri"/>
          <w:lang w:val="lt-LT"/>
        </w:rPr>
        <w:t xml:space="preserve"> </w:t>
      </w:r>
      <w:r w:rsidRPr="0074350E">
        <w:rPr>
          <w:rFonts w:eastAsia="Calibri"/>
          <w:lang w:val="lt-LT"/>
        </w:rPr>
        <w:t>Suskystintų naftos dujų įrenginių eksploatavimo taisykles (aktuali redakcija).</w:t>
      </w:r>
    </w:p>
    <w:p w14:paraId="07638D61"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Kuro gavimas įforminamas abiejų šalių pasirašytais dokumentais.</w:t>
      </w:r>
    </w:p>
    <w:p w14:paraId="11336C6B" w14:textId="77777777" w:rsidR="00B52A8E" w:rsidRPr="0074350E" w:rsidRDefault="00B52A8E" w:rsidP="00B52A8E">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Su patiektu Kuru pateikiami dokumentai: Kuro kokybės pažymėjimas, kuriame šalia Kuro kokybės rodiklių būtų nurodoma ir Kuro žemutinė degimo šiluma bei </w:t>
      </w:r>
      <w:proofErr w:type="spellStart"/>
      <w:r w:rsidRPr="0074350E">
        <w:rPr>
          <w:rFonts w:eastAsia="Calibri"/>
          <w:lang w:val="lt-LT"/>
        </w:rPr>
        <w:t>komponentinė</w:t>
      </w:r>
      <w:proofErr w:type="spellEnd"/>
      <w:r w:rsidRPr="0074350E">
        <w:rPr>
          <w:rFonts w:eastAsia="Calibri"/>
          <w:lang w:val="lt-LT"/>
        </w:rPr>
        <w:t xml:space="preserve"> sudėtis procentais nuo masės; Saugos duomenų lapas; Kuro važtaraštis.</w:t>
      </w:r>
    </w:p>
    <w:p w14:paraId="39BC306D" w14:textId="7CD5A66E" w:rsidR="00402637" w:rsidRPr="0074350E" w:rsidRDefault="00402637" w:rsidP="00402637">
      <w:pPr>
        <w:numPr>
          <w:ilvl w:val="1"/>
          <w:numId w:val="3"/>
        </w:numPr>
        <w:tabs>
          <w:tab w:val="left" w:pos="426"/>
        </w:tabs>
        <w:ind w:left="0" w:firstLine="851"/>
        <w:contextualSpacing/>
        <w:jc w:val="both"/>
        <w:rPr>
          <w:rFonts w:eastAsia="Calibri"/>
          <w:lang w:val="lt-LT"/>
        </w:rPr>
      </w:pPr>
      <w:r w:rsidRPr="0074350E">
        <w:rPr>
          <w:rFonts w:eastAsia="Calibri"/>
          <w:lang w:val="lt-LT"/>
        </w:rPr>
        <w:t xml:space="preserve">Sąskaitoje faktūroje (arba jos priede) per einamąjį mėnesį faktiškai sunaudotas Kuras privalo būti nurodytas ne tik kilogramais (tonomis), bet ir </w:t>
      </w:r>
      <w:proofErr w:type="spellStart"/>
      <w:r w:rsidRPr="0074350E">
        <w:rPr>
          <w:rFonts w:eastAsia="Calibri"/>
          <w:lang w:val="lt-LT"/>
        </w:rPr>
        <w:t>megavatvalandėmis</w:t>
      </w:r>
      <w:proofErr w:type="spellEnd"/>
      <w:r w:rsidRPr="0074350E">
        <w:rPr>
          <w:rFonts w:eastAsia="Calibri"/>
          <w:lang w:val="lt-LT"/>
        </w:rPr>
        <w:t xml:space="preserve"> (MWh).</w:t>
      </w:r>
    </w:p>
    <w:p w14:paraId="721FE833" w14:textId="66DEE077" w:rsidR="008868FF" w:rsidRPr="0074350E" w:rsidRDefault="008868FF" w:rsidP="008868FF">
      <w:pPr>
        <w:pStyle w:val="Sraopastraipa"/>
        <w:widowControl w:val="0"/>
        <w:numPr>
          <w:ilvl w:val="0"/>
          <w:numId w:val="3"/>
        </w:numPr>
        <w:shd w:val="clear" w:color="auto" w:fill="FFFFFF"/>
        <w:autoSpaceDE w:val="0"/>
        <w:autoSpaceDN w:val="0"/>
        <w:adjustRightInd w:val="0"/>
        <w:ind w:left="0" w:firstLine="851"/>
        <w:jc w:val="both"/>
      </w:pPr>
      <w:proofErr w:type="spellStart"/>
      <w:r w:rsidRPr="0074350E">
        <w:t>Aplinkosauginiai</w:t>
      </w:r>
      <w:proofErr w:type="spellEnd"/>
      <w:r w:rsidRPr="0074350E">
        <w:t xml:space="preserve"> </w:t>
      </w:r>
      <w:proofErr w:type="spellStart"/>
      <w:r w:rsidRPr="0074350E">
        <w:t>reikalavimai</w:t>
      </w:r>
      <w:proofErr w:type="spellEnd"/>
      <w:r w:rsidRPr="0074350E">
        <w:t>:</w:t>
      </w:r>
    </w:p>
    <w:p w14:paraId="2F6D1F8D" w14:textId="391F42E4" w:rsidR="008868FF" w:rsidRPr="0074350E" w:rsidRDefault="008868FF" w:rsidP="008868FF">
      <w:pPr>
        <w:pStyle w:val="Sraopastraipa"/>
        <w:widowControl w:val="0"/>
        <w:numPr>
          <w:ilvl w:val="1"/>
          <w:numId w:val="3"/>
        </w:numPr>
        <w:tabs>
          <w:tab w:val="left" w:pos="787"/>
        </w:tabs>
        <w:autoSpaceDE w:val="0"/>
        <w:autoSpaceDN w:val="0"/>
        <w:ind w:left="0" w:firstLine="851"/>
        <w:jc w:val="both"/>
      </w:pPr>
      <w:proofErr w:type="spellStart"/>
      <w:r w:rsidRPr="0074350E">
        <w:t>Pristatoma</w:t>
      </w:r>
      <w:proofErr w:type="spellEnd"/>
      <w:r w:rsidRPr="0074350E">
        <w:rPr>
          <w:spacing w:val="-8"/>
        </w:rPr>
        <w:t xml:space="preserve"> </w:t>
      </w:r>
      <w:proofErr w:type="spellStart"/>
      <w:r w:rsidRPr="0074350E">
        <w:t>Prekė</w:t>
      </w:r>
      <w:proofErr w:type="spellEnd"/>
      <w:r w:rsidRPr="0074350E">
        <w:rPr>
          <w:spacing w:val="-5"/>
        </w:rPr>
        <w:t xml:space="preserve"> </w:t>
      </w:r>
      <w:proofErr w:type="spellStart"/>
      <w:r w:rsidRPr="0074350E">
        <w:t>privalo</w:t>
      </w:r>
      <w:proofErr w:type="spellEnd"/>
      <w:r w:rsidRPr="0074350E">
        <w:rPr>
          <w:spacing w:val="-5"/>
        </w:rPr>
        <w:t xml:space="preserve"> </w:t>
      </w:r>
      <w:proofErr w:type="spellStart"/>
      <w:r w:rsidRPr="0074350E">
        <w:t>būti</w:t>
      </w:r>
      <w:proofErr w:type="spellEnd"/>
      <w:r w:rsidRPr="0074350E">
        <w:rPr>
          <w:spacing w:val="-6"/>
        </w:rPr>
        <w:t xml:space="preserve"> </w:t>
      </w:r>
      <w:proofErr w:type="spellStart"/>
      <w:r w:rsidRPr="0074350E">
        <w:t>registruota</w:t>
      </w:r>
      <w:proofErr w:type="spellEnd"/>
      <w:r w:rsidRPr="0074350E">
        <w:t>,</w:t>
      </w:r>
      <w:r w:rsidRPr="0074350E">
        <w:rPr>
          <w:spacing w:val="-5"/>
        </w:rPr>
        <w:t xml:space="preserve"> </w:t>
      </w:r>
      <w:proofErr w:type="spellStart"/>
      <w:r w:rsidRPr="0074350E">
        <w:t>pagal</w:t>
      </w:r>
      <w:proofErr w:type="spellEnd"/>
      <w:r w:rsidRPr="0074350E">
        <w:rPr>
          <w:spacing w:val="-5"/>
        </w:rPr>
        <w:t xml:space="preserve"> </w:t>
      </w:r>
      <w:r w:rsidRPr="0074350E">
        <w:t>REACH</w:t>
      </w:r>
      <w:r w:rsidRPr="0074350E">
        <w:rPr>
          <w:spacing w:val="-5"/>
        </w:rPr>
        <w:t xml:space="preserve"> </w:t>
      </w:r>
      <w:proofErr w:type="spellStart"/>
      <w:r w:rsidRPr="0074350E">
        <w:t>reglamento</w:t>
      </w:r>
      <w:proofErr w:type="spellEnd"/>
      <w:r w:rsidRPr="0074350E">
        <w:rPr>
          <w:spacing w:val="-5"/>
        </w:rPr>
        <w:t xml:space="preserve"> </w:t>
      </w:r>
      <w:proofErr w:type="spellStart"/>
      <w:r w:rsidRPr="0074350E">
        <w:rPr>
          <w:spacing w:val="-2"/>
        </w:rPr>
        <w:t>reikalavimus</w:t>
      </w:r>
      <w:proofErr w:type="spellEnd"/>
      <w:r w:rsidRPr="0074350E">
        <w:rPr>
          <w:spacing w:val="-2"/>
        </w:rPr>
        <w:t>.</w:t>
      </w:r>
    </w:p>
    <w:p w14:paraId="086041BD" w14:textId="58E707DD" w:rsidR="008868FF" w:rsidRPr="0074350E" w:rsidRDefault="008868FF" w:rsidP="008868FF">
      <w:pPr>
        <w:pStyle w:val="Sraopastraipa"/>
        <w:widowControl w:val="0"/>
        <w:numPr>
          <w:ilvl w:val="1"/>
          <w:numId w:val="3"/>
        </w:numPr>
        <w:tabs>
          <w:tab w:val="left" w:pos="786"/>
          <w:tab w:val="left" w:pos="788"/>
        </w:tabs>
        <w:autoSpaceDE w:val="0"/>
        <w:autoSpaceDN w:val="0"/>
        <w:ind w:left="0" w:firstLine="851"/>
        <w:contextualSpacing w:val="0"/>
        <w:jc w:val="both"/>
      </w:pPr>
      <w:proofErr w:type="spellStart"/>
      <w:r w:rsidRPr="0074350E">
        <w:t>Tiekėjas</w:t>
      </w:r>
      <w:proofErr w:type="spellEnd"/>
      <w:r w:rsidRPr="0074350E">
        <w:t xml:space="preserve">, </w:t>
      </w:r>
      <w:proofErr w:type="spellStart"/>
      <w:r w:rsidRPr="0074350E">
        <w:t>Įsigyjančiajai</w:t>
      </w:r>
      <w:proofErr w:type="spellEnd"/>
      <w:r w:rsidRPr="0074350E">
        <w:t xml:space="preserve"> </w:t>
      </w:r>
      <w:proofErr w:type="spellStart"/>
      <w:r w:rsidRPr="0074350E">
        <w:t>organizacijai</w:t>
      </w:r>
      <w:proofErr w:type="spellEnd"/>
      <w:r w:rsidRPr="0074350E">
        <w:t xml:space="preserve"> </w:t>
      </w:r>
      <w:proofErr w:type="spellStart"/>
      <w:r w:rsidRPr="0074350E">
        <w:t>paprašius</w:t>
      </w:r>
      <w:proofErr w:type="spellEnd"/>
      <w:r w:rsidRPr="0074350E">
        <w:t xml:space="preserve">, </w:t>
      </w:r>
      <w:proofErr w:type="spellStart"/>
      <w:r w:rsidRPr="0074350E">
        <w:t>įsipareigoja</w:t>
      </w:r>
      <w:proofErr w:type="spellEnd"/>
      <w:r w:rsidRPr="0074350E">
        <w:t xml:space="preserve"> </w:t>
      </w:r>
      <w:proofErr w:type="spellStart"/>
      <w:r w:rsidRPr="0074350E">
        <w:t>kartu</w:t>
      </w:r>
      <w:proofErr w:type="spellEnd"/>
      <w:r w:rsidRPr="0074350E">
        <w:t xml:space="preserve"> </w:t>
      </w:r>
      <w:proofErr w:type="spellStart"/>
      <w:r w:rsidRPr="0074350E">
        <w:t>su</w:t>
      </w:r>
      <w:proofErr w:type="spellEnd"/>
      <w:r w:rsidRPr="0074350E">
        <w:t xml:space="preserve"> </w:t>
      </w:r>
      <w:proofErr w:type="spellStart"/>
      <w:r w:rsidRPr="0074350E">
        <w:t>Preke</w:t>
      </w:r>
      <w:proofErr w:type="spellEnd"/>
      <w:r w:rsidRPr="0074350E">
        <w:t xml:space="preserve"> </w:t>
      </w:r>
      <w:proofErr w:type="spellStart"/>
      <w:r w:rsidRPr="0074350E">
        <w:t>pateikti</w:t>
      </w:r>
      <w:proofErr w:type="spellEnd"/>
      <w:r w:rsidRPr="0074350E">
        <w:t xml:space="preserve"> </w:t>
      </w:r>
      <w:proofErr w:type="spellStart"/>
      <w:r w:rsidRPr="0074350E">
        <w:t>tiekėjo</w:t>
      </w:r>
      <w:proofErr w:type="spellEnd"/>
      <w:r w:rsidRPr="0074350E">
        <w:t xml:space="preserve"> </w:t>
      </w:r>
      <w:proofErr w:type="spellStart"/>
      <w:r w:rsidRPr="0074350E">
        <w:t>patvirtintas</w:t>
      </w:r>
      <w:proofErr w:type="spellEnd"/>
      <w:r w:rsidRPr="0074350E">
        <w:t xml:space="preserve"> </w:t>
      </w:r>
      <w:proofErr w:type="spellStart"/>
      <w:r w:rsidRPr="0074350E">
        <w:t>dokumentų</w:t>
      </w:r>
      <w:proofErr w:type="spellEnd"/>
      <w:r w:rsidRPr="0074350E">
        <w:t xml:space="preserve">, </w:t>
      </w:r>
      <w:proofErr w:type="spellStart"/>
      <w:r w:rsidRPr="0074350E">
        <w:t>įrodančių</w:t>
      </w:r>
      <w:proofErr w:type="spellEnd"/>
      <w:r w:rsidRPr="0074350E">
        <w:t xml:space="preserve">, </w:t>
      </w:r>
      <w:proofErr w:type="spellStart"/>
      <w:r w:rsidRPr="0074350E">
        <w:t>kad</w:t>
      </w:r>
      <w:proofErr w:type="spellEnd"/>
      <w:r w:rsidRPr="0074350E">
        <w:t xml:space="preserve"> </w:t>
      </w:r>
      <w:proofErr w:type="spellStart"/>
      <w:r w:rsidRPr="0074350E">
        <w:t>Prekė</w:t>
      </w:r>
      <w:proofErr w:type="spellEnd"/>
      <w:r w:rsidRPr="0074350E">
        <w:t xml:space="preserve"> </w:t>
      </w:r>
      <w:proofErr w:type="spellStart"/>
      <w:r w:rsidRPr="0074350E">
        <w:t>yra</w:t>
      </w:r>
      <w:proofErr w:type="spellEnd"/>
      <w:r w:rsidRPr="0074350E">
        <w:t xml:space="preserve"> </w:t>
      </w:r>
      <w:proofErr w:type="spellStart"/>
      <w:r w:rsidRPr="0074350E">
        <w:t>registruota</w:t>
      </w:r>
      <w:proofErr w:type="spellEnd"/>
      <w:r w:rsidRPr="0074350E">
        <w:t xml:space="preserve"> </w:t>
      </w:r>
      <w:proofErr w:type="spellStart"/>
      <w:r w:rsidRPr="0074350E">
        <w:t>pagal</w:t>
      </w:r>
      <w:proofErr w:type="spellEnd"/>
      <w:r w:rsidRPr="0074350E">
        <w:t xml:space="preserve"> REACH </w:t>
      </w:r>
      <w:proofErr w:type="spellStart"/>
      <w:r w:rsidRPr="0074350E">
        <w:t>reglamento</w:t>
      </w:r>
      <w:proofErr w:type="spellEnd"/>
      <w:r w:rsidRPr="0074350E">
        <w:t xml:space="preserve"> </w:t>
      </w:r>
      <w:proofErr w:type="spellStart"/>
      <w:r w:rsidRPr="0074350E">
        <w:t>reikalavimus</w:t>
      </w:r>
      <w:proofErr w:type="spellEnd"/>
      <w:r w:rsidRPr="0074350E">
        <w:t xml:space="preserve">, </w:t>
      </w:r>
      <w:proofErr w:type="spellStart"/>
      <w:r w:rsidRPr="0074350E">
        <w:t>kopijas</w:t>
      </w:r>
      <w:proofErr w:type="spellEnd"/>
      <w:r w:rsidRPr="0074350E">
        <w:t>.</w:t>
      </w:r>
    </w:p>
    <w:p w14:paraId="1D1D629D" w14:textId="77777777" w:rsidR="008868FF" w:rsidRPr="0074350E" w:rsidRDefault="008868FF" w:rsidP="008868FF">
      <w:pPr>
        <w:tabs>
          <w:tab w:val="left" w:pos="426"/>
          <w:tab w:val="left" w:pos="567"/>
          <w:tab w:val="left" w:pos="1276"/>
        </w:tabs>
        <w:contextualSpacing/>
        <w:jc w:val="both"/>
        <w:rPr>
          <w:rFonts w:eastAsia="Calibri"/>
          <w:lang w:val="lt-LT"/>
        </w:rPr>
        <w:sectPr w:rsidR="008868FF" w:rsidRPr="0074350E" w:rsidSect="003E4561">
          <w:headerReference w:type="default" r:id="rId13"/>
          <w:headerReference w:type="first" r:id="rId14"/>
          <w:pgSz w:w="11906" w:h="16838"/>
          <w:pgMar w:top="709" w:right="567" w:bottom="1134" w:left="1701" w:header="567" w:footer="567" w:gutter="0"/>
          <w:cols w:space="1296"/>
          <w:titlePg/>
          <w:docGrid w:linePitch="360"/>
        </w:sectPr>
      </w:pPr>
    </w:p>
    <w:p w14:paraId="0B5CEC1E" w14:textId="77777777" w:rsidR="007813B2" w:rsidRPr="0074350E" w:rsidRDefault="0069374C" w:rsidP="007813B2">
      <w:pPr>
        <w:spacing w:line="240" w:lineRule="atLeast"/>
        <w:ind w:left="7200"/>
        <w:rPr>
          <w:rFonts w:eastAsia="Calibri"/>
          <w:sz w:val="20"/>
          <w:szCs w:val="20"/>
          <w:lang w:val="lt-LT"/>
        </w:rPr>
      </w:pPr>
      <w:r w:rsidRPr="0074350E">
        <w:rPr>
          <w:rFonts w:eastAsia="Calibri"/>
          <w:sz w:val="20"/>
          <w:szCs w:val="20"/>
          <w:lang w:val="lt-LT"/>
        </w:rPr>
        <w:lastRenderedPageBreak/>
        <w:t xml:space="preserve">Atviro konkurso </w:t>
      </w:r>
      <w:r w:rsidR="00DC114A" w:rsidRPr="0074350E">
        <w:rPr>
          <w:rFonts w:eastAsia="Calibri"/>
          <w:sz w:val="20"/>
          <w:szCs w:val="20"/>
          <w:lang w:val="lt-LT"/>
        </w:rPr>
        <w:t>sąlygų</w:t>
      </w:r>
    </w:p>
    <w:p w14:paraId="06DAEE87" w14:textId="77777777" w:rsidR="001D5F8B" w:rsidRPr="0074350E" w:rsidRDefault="0069374C" w:rsidP="007813B2">
      <w:pPr>
        <w:spacing w:line="240" w:lineRule="atLeast"/>
        <w:ind w:left="7200"/>
        <w:rPr>
          <w:rFonts w:eastAsia="Calibri"/>
          <w:sz w:val="20"/>
          <w:szCs w:val="20"/>
          <w:lang w:val="lt-LT"/>
        </w:rPr>
      </w:pPr>
      <w:r w:rsidRPr="0074350E">
        <w:rPr>
          <w:rFonts w:eastAsia="Calibri"/>
          <w:sz w:val="20"/>
          <w:szCs w:val="20"/>
          <w:lang w:val="lt-LT"/>
        </w:rPr>
        <w:t xml:space="preserve">2 </w:t>
      </w:r>
      <w:r w:rsidR="00D60E94" w:rsidRPr="0074350E">
        <w:rPr>
          <w:rFonts w:eastAsia="Calibri"/>
          <w:sz w:val="20"/>
          <w:szCs w:val="20"/>
          <w:lang w:val="lt-LT"/>
        </w:rPr>
        <w:t>p</w:t>
      </w:r>
      <w:r w:rsidR="009B50A3" w:rsidRPr="0074350E">
        <w:rPr>
          <w:rFonts w:eastAsia="Calibri"/>
          <w:sz w:val="20"/>
          <w:szCs w:val="20"/>
          <w:lang w:val="lt-LT"/>
        </w:rPr>
        <w:t>riedas</w:t>
      </w:r>
    </w:p>
    <w:p w14:paraId="17FD6A4A" w14:textId="77777777" w:rsidR="00351815" w:rsidRPr="0074350E" w:rsidRDefault="00351815" w:rsidP="00BD164F">
      <w:pPr>
        <w:spacing w:line="240" w:lineRule="atLeast"/>
        <w:jc w:val="right"/>
        <w:rPr>
          <w:rFonts w:eastAsia="Calibri"/>
          <w:sz w:val="20"/>
          <w:szCs w:val="20"/>
          <w:lang w:val="lt-LT"/>
        </w:rPr>
      </w:pPr>
    </w:p>
    <w:p w14:paraId="6FE36A07" w14:textId="77777777" w:rsidR="00351815" w:rsidRPr="0074350E" w:rsidRDefault="0069374C" w:rsidP="00351815">
      <w:pPr>
        <w:tabs>
          <w:tab w:val="left" w:pos="1560"/>
          <w:tab w:val="num" w:pos="1920"/>
          <w:tab w:val="left" w:pos="7513"/>
        </w:tabs>
        <w:jc w:val="center"/>
        <w:rPr>
          <w:b/>
          <w:sz w:val="20"/>
          <w:szCs w:val="20"/>
          <w:lang w:val="lt-LT"/>
        </w:rPr>
      </w:pPr>
      <w:r w:rsidRPr="0074350E">
        <w:rPr>
          <w:b/>
          <w:sz w:val="20"/>
          <w:szCs w:val="20"/>
          <w:lang w:val="lt-LT"/>
        </w:rPr>
        <w:t>(Pasiūlymo forma)</w:t>
      </w:r>
    </w:p>
    <w:p w14:paraId="026783E3" w14:textId="77777777" w:rsidR="00351815" w:rsidRPr="0074350E" w:rsidRDefault="00351815" w:rsidP="00351815">
      <w:pPr>
        <w:tabs>
          <w:tab w:val="left" w:pos="1560"/>
          <w:tab w:val="num" w:pos="1920"/>
          <w:tab w:val="left" w:pos="7513"/>
        </w:tabs>
        <w:jc w:val="center"/>
        <w:rPr>
          <w:sz w:val="20"/>
          <w:szCs w:val="20"/>
          <w:lang w:val="lt-LT"/>
        </w:rPr>
      </w:pPr>
    </w:p>
    <w:p w14:paraId="583B39F6" w14:textId="77777777" w:rsidR="00351815" w:rsidRPr="0074350E" w:rsidRDefault="00351815" w:rsidP="00351815">
      <w:pPr>
        <w:tabs>
          <w:tab w:val="left" w:pos="1560"/>
          <w:tab w:val="num" w:pos="1920"/>
          <w:tab w:val="left" w:pos="7513"/>
        </w:tabs>
        <w:jc w:val="center"/>
        <w:rPr>
          <w:sz w:val="20"/>
          <w:szCs w:val="20"/>
          <w:lang w:val="lt-LT"/>
        </w:rPr>
      </w:pPr>
    </w:p>
    <w:p w14:paraId="732B696F" w14:textId="77777777" w:rsidR="00351815" w:rsidRPr="0074350E" w:rsidRDefault="0069374C" w:rsidP="00351815">
      <w:pPr>
        <w:tabs>
          <w:tab w:val="left" w:pos="1560"/>
          <w:tab w:val="num" w:pos="1920"/>
          <w:tab w:val="left" w:pos="7513"/>
        </w:tabs>
        <w:jc w:val="center"/>
        <w:rPr>
          <w:i/>
          <w:sz w:val="18"/>
          <w:szCs w:val="18"/>
          <w:lang w:val="lt-LT"/>
        </w:rPr>
      </w:pPr>
      <w:r w:rsidRPr="0074350E">
        <w:rPr>
          <w:i/>
          <w:sz w:val="18"/>
          <w:szCs w:val="18"/>
          <w:lang w:val="lt-LT"/>
        </w:rPr>
        <w:t>(Tiekėjo pavadinimas)</w:t>
      </w:r>
    </w:p>
    <w:p w14:paraId="6378BAB6" w14:textId="77777777" w:rsidR="00351815" w:rsidRPr="0074350E" w:rsidRDefault="0069374C" w:rsidP="00351815">
      <w:pPr>
        <w:tabs>
          <w:tab w:val="left" w:pos="1560"/>
          <w:tab w:val="num" w:pos="1920"/>
          <w:tab w:val="left" w:pos="7513"/>
        </w:tabs>
        <w:jc w:val="center"/>
        <w:rPr>
          <w:i/>
          <w:sz w:val="18"/>
          <w:szCs w:val="18"/>
          <w:lang w:val="lt-LT"/>
        </w:rPr>
      </w:pPr>
      <w:r w:rsidRPr="0074350E">
        <w:rPr>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9FCDD5" w14:textId="77777777" w:rsidR="00351815" w:rsidRPr="0074350E" w:rsidRDefault="00351815" w:rsidP="00351815">
      <w:pPr>
        <w:tabs>
          <w:tab w:val="left" w:pos="1560"/>
          <w:tab w:val="num" w:pos="1920"/>
          <w:tab w:val="left" w:pos="7513"/>
        </w:tabs>
        <w:jc w:val="center"/>
        <w:rPr>
          <w:i/>
          <w:sz w:val="20"/>
          <w:szCs w:val="20"/>
          <w:lang w:val="lt-LT"/>
        </w:rPr>
      </w:pPr>
    </w:p>
    <w:p w14:paraId="72A82590" w14:textId="77777777" w:rsidR="00351815" w:rsidRPr="0074350E" w:rsidRDefault="0069374C" w:rsidP="00351815">
      <w:pPr>
        <w:tabs>
          <w:tab w:val="left" w:pos="1560"/>
          <w:tab w:val="num" w:pos="1920"/>
          <w:tab w:val="left" w:pos="7513"/>
        </w:tabs>
        <w:rPr>
          <w:sz w:val="20"/>
          <w:szCs w:val="20"/>
          <w:lang w:val="lt-LT"/>
        </w:rPr>
      </w:pPr>
      <w:r w:rsidRPr="0074350E">
        <w:rPr>
          <w:sz w:val="20"/>
          <w:szCs w:val="20"/>
          <w:lang w:val="lt-LT"/>
        </w:rPr>
        <w:t>UAB „Kaišiadorių šiluma“</w:t>
      </w:r>
    </w:p>
    <w:p w14:paraId="37B60691" w14:textId="77777777" w:rsidR="006450A0" w:rsidRPr="0074350E" w:rsidRDefault="0069374C" w:rsidP="006450A0">
      <w:pPr>
        <w:jc w:val="center"/>
        <w:outlineLvl w:val="0"/>
        <w:rPr>
          <w:sz w:val="20"/>
          <w:szCs w:val="20"/>
          <w:lang w:val="lt-LT"/>
        </w:rPr>
      </w:pPr>
      <w:r w:rsidRPr="0074350E">
        <w:rPr>
          <w:b/>
          <w:sz w:val="20"/>
          <w:szCs w:val="20"/>
          <w:lang w:val="lt-LT"/>
        </w:rPr>
        <w:t>PASIŪLYMAS</w:t>
      </w:r>
    </w:p>
    <w:p w14:paraId="5D26A8E3" w14:textId="77777777" w:rsidR="006450A0" w:rsidRPr="0074350E" w:rsidRDefault="0069374C" w:rsidP="00351815">
      <w:pPr>
        <w:jc w:val="center"/>
        <w:rPr>
          <w:b/>
          <w:sz w:val="20"/>
          <w:szCs w:val="20"/>
          <w:lang w:val="lt-LT"/>
        </w:rPr>
      </w:pPr>
      <w:r w:rsidRPr="0074350E">
        <w:rPr>
          <w:b/>
          <w:sz w:val="20"/>
          <w:szCs w:val="20"/>
          <w:lang w:val="lt-LT"/>
        </w:rPr>
        <w:t xml:space="preserve">DĖL </w:t>
      </w:r>
      <w:r w:rsidR="00351815" w:rsidRPr="0074350E">
        <w:rPr>
          <w:b/>
          <w:sz w:val="20"/>
          <w:szCs w:val="20"/>
          <w:lang w:val="lt-LT"/>
        </w:rPr>
        <w:t xml:space="preserve">SUSKYSTINTŲ NAFTOS DUJŲ </w:t>
      </w:r>
      <w:r w:rsidR="00286A42" w:rsidRPr="0074350E">
        <w:rPr>
          <w:b/>
          <w:sz w:val="20"/>
          <w:szCs w:val="20"/>
          <w:lang w:val="lt-LT"/>
        </w:rPr>
        <w:t xml:space="preserve">(SND) </w:t>
      </w:r>
      <w:r w:rsidR="00351815" w:rsidRPr="0074350E">
        <w:rPr>
          <w:b/>
          <w:sz w:val="20"/>
          <w:szCs w:val="20"/>
          <w:lang w:val="lt-LT"/>
        </w:rPr>
        <w:t>/ PROPANO</w:t>
      </w:r>
      <w:r w:rsidR="001379EC" w:rsidRPr="0074350E">
        <w:rPr>
          <w:b/>
          <w:sz w:val="20"/>
          <w:szCs w:val="20"/>
          <w:lang w:val="lt-LT"/>
        </w:rPr>
        <w:t xml:space="preserve"> PIRKIMO</w:t>
      </w:r>
    </w:p>
    <w:p w14:paraId="2F29FFDB" w14:textId="77777777" w:rsidR="00351815" w:rsidRPr="0074350E" w:rsidRDefault="00351815" w:rsidP="00351815">
      <w:pPr>
        <w:ind w:left="120" w:right="99"/>
        <w:jc w:val="center"/>
        <w:rPr>
          <w:b/>
          <w:caps/>
          <w:sz w:val="20"/>
          <w:szCs w:val="20"/>
          <w:lang w:val="lt-LT"/>
        </w:rPr>
      </w:pPr>
    </w:p>
    <w:p w14:paraId="794943E8" w14:textId="77777777" w:rsidR="00351815" w:rsidRPr="0074350E" w:rsidRDefault="0069374C" w:rsidP="00351815">
      <w:pPr>
        <w:jc w:val="center"/>
        <w:rPr>
          <w:b/>
          <w:bCs/>
          <w:sz w:val="20"/>
          <w:szCs w:val="20"/>
          <w:lang w:val="lt-LT"/>
        </w:rPr>
      </w:pPr>
      <w:r w:rsidRPr="0074350E">
        <w:rPr>
          <w:sz w:val="20"/>
          <w:szCs w:val="20"/>
          <w:lang w:val="lt-LT"/>
        </w:rPr>
        <w:t>____________</w:t>
      </w:r>
      <w:r w:rsidRPr="0074350E">
        <w:rPr>
          <w:b/>
          <w:bCs/>
          <w:sz w:val="20"/>
          <w:szCs w:val="20"/>
          <w:lang w:val="lt-LT"/>
        </w:rPr>
        <w:t xml:space="preserve"> </w:t>
      </w:r>
      <w:r w:rsidRPr="0074350E">
        <w:rPr>
          <w:sz w:val="20"/>
          <w:szCs w:val="20"/>
          <w:lang w:val="lt-LT"/>
        </w:rPr>
        <w:t>Nr.______</w:t>
      </w:r>
    </w:p>
    <w:p w14:paraId="0ABF02D6" w14:textId="77777777" w:rsidR="00351815" w:rsidRPr="0074350E" w:rsidRDefault="0069374C" w:rsidP="00351815">
      <w:pPr>
        <w:ind w:left="3600"/>
        <w:rPr>
          <w:bCs/>
          <w:sz w:val="20"/>
          <w:szCs w:val="20"/>
          <w:lang w:val="lt-LT"/>
        </w:rPr>
      </w:pPr>
      <w:r w:rsidRPr="0074350E">
        <w:rPr>
          <w:bCs/>
          <w:sz w:val="20"/>
          <w:szCs w:val="20"/>
          <w:lang w:val="lt-LT"/>
        </w:rPr>
        <w:t xml:space="preserve">             (data)</w:t>
      </w:r>
    </w:p>
    <w:p w14:paraId="5CDC806A" w14:textId="77777777" w:rsidR="00351815" w:rsidRPr="0074350E" w:rsidRDefault="0069374C" w:rsidP="00351815">
      <w:pPr>
        <w:jc w:val="center"/>
        <w:rPr>
          <w:bCs/>
          <w:sz w:val="20"/>
          <w:szCs w:val="20"/>
          <w:lang w:val="lt-LT"/>
        </w:rPr>
      </w:pPr>
      <w:r w:rsidRPr="0074350E">
        <w:rPr>
          <w:bCs/>
          <w:sz w:val="20"/>
          <w:szCs w:val="20"/>
          <w:lang w:val="lt-LT"/>
        </w:rPr>
        <w:t>__________________</w:t>
      </w:r>
    </w:p>
    <w:p w14:paraId="123756F3" w14:textId="77777777" w:rsidR="00351815" w:rsidRPr="0074350E" w:rsidRDefault="0069374C" w:rsidP="00351815">
      <w:pPr>
        <w:jc w:val="center"/>
        <w:rPr>
          <w:bCs/>
          <w:sz w:val="20"/>
          <w:szCs w:val="20"/>
          <w:lang w:val="lt-LT"/>
        </w:rPr>
      </w:pPr>
      <w:r w:rsidRPr="0074350E">
        <w:rPr>
          <w:bCs/>
          <w:sz w:val="20"/>
          <w:szCs w:val="20"/>
          <w:lang w:val="lt-LT"/>
        </w:rPr>
        <w:t>(sudarymo vieta)</w:t>
      </w:r>
    </w:p>
    <w:p w14:paraId="700F6617" w14:textId="77777777" w:rsidR="00351815" w:rsidRPr="0074350E" w:rsidRDefault="00351815" w:rsidP="00351815">
      <w:pPr>
        <w:jc w:val="center"/>
        <w:rPr>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4501"/>
      </w:tblGrid>
      <w:tr w:rsidR="0074350E" w:rsidRPr="0074350E" w14:paraId="4E1CF72F" w14:textId="77777777" w:rsidTr="00663B6E">
        <w:trPr>
          <w:trHeight w:val="465"/>
        </w:trPr>
        <w:tc>
          <w:tcPr>
            <w:tcW w:w="2635" w:type="pct"/>
            <w:tcBorders>
              <w:top w:val="single" w:sz="4" w:space="0" w:color="auto"/>
              <w:left w:val="single" w:sz="4" w:space="0" w:color="auto"/>
              <w:bottom w:val="single" w:sz="4" w:space="0" w:color="auto"/>
              <w:right w:val="single" w:sz="4" w:space="0" w:color="auto"/>
            </w:tcBorders>
            <w:vAlign w:val="center"/>
            <w:hideMark/>
          </w:tcPr>
          <w:p w14:paraId="19CC7AF1" w14:textId="77777777" w:rsidR="00E94F80" w:rsidRPr="0074350E" w:rsidRDefault="0069374C" w:rsidP="00663B6E">
            <w:pPr>
              <w:rPr>
                <w:rFonts w:eastAsia="Calibri"/>
                <w:sz w:val="20"/>
                <w:szCs w:val="20"/>
                <w:lang w:val="lt-LT"/>
              </w:rPr>
            </w:pPr>
            <w:r w:rsidRPr="0074350E">
              <w:rPr>
                <w:sz w:val="20"/>
                <w:szCs w:val="20"/>
                <w:lang w:val="lt-LT"/>
              </w:rPr>
              <w:t xml:space="preserve">Tiekėjo pavadinimas </w:t>
            </w:r>
            <w:r w:rsidRPr="0074350E">
              <w:rPr>
                <w:i/>
                <w:sz w:val="20"/>
                <w:szCs w:val="20"/>
                <w:lang w:val="lt-LT"/>
              </w:rPr>
              <w:t>(Jeigu dalyvauja tiekėjų grupė, surašomi visi dalyvių pavadinimai)</w:t>
            </w:r>
          </w:p>
        </w:tc>
        <w:tc>
          <w:tcPr>
            <w:tcW w:w="2365" w:type="pct"/>
            <w:tcBorders>
              <w:top w:val="single" w:sz="4" w:space="0" w:color="auto"/>
              <w:left w:val="single" w:sz="4" w:space="0" w:color="auto"/>
              <w:bottom w:val="single" w:sz="4" w:space="0" w:color="auto"/>
              <w:right w:val="single" w:sz="4" w:space="0" w:color="auto"/>
            </w:tcBorders>
          </w:tcPr>
          <w:p w14:paraId="54952952" w14:textId="77777777" w:rsidR="00E94F80" w:rsidRPr="0074350E" w:rsidRDefault="00E94F80" w:rsidP="006D4D6A">
            <w:pPr>
              <w:jc w:val="both"/>
              <w:rPr>
                <w:rFonts w:eastAsia="Calibri"/>
                <w:sz w:val="20"/>
                <w:szCs w:val="20"/>
                <w:lang w:val="lt-LT"/>
              </w:rPr>
            </w:pPr>
          </w:p>
          <w:p w14:paraId="795F0A59" w14:textId="77777777" w:rsidR="00E94F80" w:rsidRPr="0074350E" w:rsidRDefault="00E94F80" w:rsidP="00497890">
            <w:pPr>
              <w:jc w:val="both"/>
              <w:rPr>
                <w:rFonts w:eastAsia="Calibri"/>
                <w:sz w:val="20"/>
                <w:szCs w:val="20"/>
                <w:lang w:val="lt-LT"/>
              </w:rPr>
            </w:pPr>
          </w:p>
        </w:tc>
      </w:tr>
      <w:tr w:rsidR="0074350E" w:rsidRPr="0074350E" w14:paraId="4797811B" w14:textId="77777777" w:rsidTr="00934658">
        <w:tc>
          <w:tcPr>
            <w:tcW w:w="2635" w:type="pct"/>
            <w:tcBorders>
              <w:top w:val="single" w:sz="4" w:space="0" w:color="auto"/>
              <w:left w:val="single" w:sz="4" w:space="0" w:color="auto"/>
              <w:bottom w:val="single" w:sz="4" w:space="0" w:color="auto"/>
              <w:right w:val="single" w:sz="4" w:space="0" w:color="auto"/>
            </w:tcBorders>
            <w:hideMark/>
          </w:tcPr>
          <w:p w14:paraId="4843B3D8" w14:textId="77777777" w:rsidR="00E94F80" w:rsidRPr="0074350E" w:rsidRDefault="0069374C" w:rsidP="000C44FD">
            <w:pPr>
              <w:jc w:val="both"/>
              <w:rPr>
                <w:rFonts w:eastAsia="Calibri"/>
                <w:sz w:val="20"/>
                <w:szCs w:val="20"/>
                <w:lang w:val="lt-LT"/>
              </w:rPr>
            </w:pPr>
            <w:r w:rsidRPr="0074350E">
              <w:rPr>
                <w:sz w:val="20"/>
                <w:szCs w:val="20"/>
                <w:lang w:val="lt-LT"/>
              </w:rPr>
              <w:t xml:space="preserve">Tiekėjo adresas </w:t>
            </w:r>
            <w:r w:rsidRPr="0074350E">
              <w:rPr>
                <w:i/>
                <w:sz w:val="20"/>
                <w:szCs w:val="20"/>
                <w:lang w:val="lt-LT"/>
              </w:rPr>
              <w:t>(Jeigu dalyvauja tiekėjų grupė, surašomi visi dalyvių adresai)</w:t>
            </w:r>
          </w:p>
        </w:tc>
        <w:tc>
          <w:tcPr>
            <w:tcW w:w="2365" w:type="pct"/>
            <w:tcBorders>
              <w:top w:val="single" w:sz="4" w:space="0" w:color="auto"/>
              <w:left w:val="single" w:sz="4" w:space="0" w:color="auto"/>
              <w:bottom w:val="single" w:sz="4" w:space="0" w:color="auto"/>
              <w:right w:val="single" w:sz="4" w:space="0" w:color="auto"/>
            </w:tcBorders>
          </w:tcPr>
          <w:p w14:paraId="68574347" w14:textId="77777777" w:rsidR="00E94F80" w:rsidRPr="0074350E" w:rsidRDefault="00E94F80" w:rsidP="00E94F80">
            <w:pPr>
              <w:jc w:val="both"/>
              <w:rPr>
                <w:rFonts w:eastAsia="Calibri"/>
                <w:sz w:val="20"/>
                <w:szCs w:val="20"/>
                <w:lang w:val="lt-LT"/>
              </w:rPr>
            </w:pPr>
          </w:p>
          <w:p w14:paraId="76BCE484" w14:textId="77777777" w:rsidR="00E94F80" w:rsidRPr="0074350E" w:rsidRDefault="00E94F80" w:rsidP="00E94F80">
            <w:pPr>
              <w:jc w:val="both"/>
              <w:rPr>
                <w:rFonts w:eastAsia="Calibri"/>
                <w:sz w:val="20"/>
                <w:szCs w:val="20"/>
                <w:lang w:val="lt-LT"/>
              </w:rPr>
            </w:pPr>
          </w:p>
        </w:tc>
      </w:tr>
      <w:tr w:rsidR="0074350E" w:rsidRPr="0074350E" w14:paraId="19B7CF8E" w14:textId="77777777" w:rsidTr="00934658">
        <w:tc>
          <w:tcPr>
            <w:tcW w:w="2635" w:type="pct"/>
            <w:tcBorders>
              <w:top w:val="single" w:sz="4" w:space="0" w:color="auto"/>
              <w:left w:val="single" w:sz="4" w:space="0" w:color="auto"/>
              <w:bottom w:val="single" w:sz="4" w:space="0" w:color="auto"/>
              <w:right w:val="single" w:sz="4" w:space="0" w:color="auto"/>
            </w:tcBorders>
            <w:hideMark/>
          </w:tcPr>
          <w:p w14:paraId="1A40CB0B" w14:textId="77777777" w:rsidR="00E94F80" w:rsidRPr="0074350E" w:rsidRDefault="0069374C" w:rsidP="00351815">
            <w:pPr>
              <w:rPr>
                <w:rFonts w:eastAsia="Calibri"/>
                <w:sz w:val="20"/>
                <w:szCs w:val="20"/>
                <w:lang w:val="lt-LT"/>
              </w:rPr>
            </w:pPr>
            <w:r w:rsidRPr="0074350E">
              <w:rPr>
                <w:sz w:val="20"/>
                <w:szCs w:val="20"/>
                <w:lang w:val="lt-LT"/>
              </w:rPr>
              <w:t>Asmens, pasirašiusio pasiūlymą</w:t>
            </w:r>
            <w:r w:rsidR="00351815" w:rsidRPr="0074350E">
              <w:rPr>
                <w:sz w:val="20"/>
                <w:szCs w:val="20"/>
                <w:lang w:val="lt-LT"/>
              </w:rPr>
              <w:t>, vardas, pavardė, pareigos</w:t>
            </w:r>
          </w:p>
        </w:tc>
        <w:tc>
          <w:tcPr>
            <w:tcW w:w="2365" w:type="pct"/>
            <w:tcBorders>
              <w:top w:val="single" w:sz="4" w:space="0" w:color="auto"/>
              <w:left w:val="single" w:sz="4" w:space="0" w:color="auto"/>
              <w:bottom w:val="single" w:sz="4" w:space="0" w:color="auto"/>
              <w:right w:val="single" w:sz="4" w:space="0" w:color="auto"/>
            </w:tcBorders>
          </w:tcPr>
          <w:p w14:paraId="42BA1D7E" w14:textId="77777777" w:rsidR="00E94F80" w:rsidRPr="0074350E" w:rsidRDefault="00E94F80" w:rsidP="00E94F80">
            <w:pPr>
              <w:jc w:val="both"/>
              <w:rPr>
                <w:rFonts w:eastAsia="Calibri"/>
                <w:sz w:val="20"/>
                <w:szCs w:val="20"/>
                <w:lang w:val="lt-LT"/>
              </w:rPr>
            </w:pPr>
          </w:p>
          <w:p w14:paraId="790A42F6" w14:textId="77777777" w:rsidR="00E94F80" w:rsidRPr="0074350E" w:rsidRDefault="00E94F80" w:rsidP="00E94F80">
            <w:pPr>
              <w:jc w:val="both"/>
              <w:rPr>
                <w:rFonts w:eastAsia="Calibri"/>
                <w:sz w:val="20"/>
                <w:szCs w:val="20"/>
                <w:lang w:val="lt-LT"/>
              </w:rPr>
            </w:pPr>
          </w:p>
        </w:tc>
      </w:tr>
      <w:tr w:rsidR="0074350E" w:rsidRPr="0074350E" w14:paraId="3D2D0669" w14:textId="77777777" w:rsidTr="0018159F">
        <w:trPr>
          <w:trHeight w:val="465"/>
        </w:trPr>
        <w:tc>
          <w:tcPr>
            <w:tcW w:w="2635" w:type="pct"/>
            <w:tcBorders>
              <w:top w:val="single" w:sz="4" w:space="0" w:color="auto"/>
              <w:left w:val="single" w:sz="4" w:space="0" w:color="auto"/>
              <w:bottom w:val="single" w:sz="4" w:space="0" w:color="auto"/>
              <w:right w:val="single" w:sz="4" w:space="0" w:color="auto"/>
            </w:tcBorders>
            <w:hideMark/>
          </w:tcPr>
          <w:p w14:paraId="3BA23B8D" w14:textId="77777777" w:rsidR="00E94F80" w:rsidRPr="0074350E" w:rsidRDefault="0069374C" w:rsidP="000C44FD">
            <w:pPr>
              <w:spacing w:before="120"/>
              <w:jc w:val="both"/>
              <w:rPr>
                <w:rFonts w:eastAsia="Calibri"/>
                <w:sz w:val="20"/>
                <w:szCs w:val="20"/>
                <w:lang w:val="lt-LT"/>
              </w:rPr>
            </w:pPr>
            <w:r w:rsidRPr="0074350E">
              <w:rPr>
                <w:rFonts w:eastAsia="Calibri"/>
                <w:sz w:val="20"/>
                <w:szCs w:val="20"/>
                <w:lang w:val="lt-LT"/>
              </w:rPr>
              <w:t>Telefono numeris</w:t>
            </w:r>
          </w:p>
        </w:tc>
        <w:tc>
          <w:tcPr>
            <w:tcW w:w="2365" w:type="pct"/>
            <w:tcBorders>
              <w:top w:val="single" w:sz="4" w:space="0" w:color="auto"/>
              <w:left w:val="single" w:sz="4" w:space="0" w:color="auto"/>
              <w:bottom w:val="single" w:sz="4" w:space="0" w:color="auto"/>
              <w:right w:val="single" w:sz="4" w:space="0" w:color="auto"/>
            </w:tcBorders>
          </w:tcPr>
          <w:p w14:paraId="59D35634" w14:textId="77777777" w:rsidR="00E94F80" w:rsidRPr="0074350E" w:rsidRDefault="00E94F80" w:rsidP="00E94F80">
            <w:pPr>
              <w:jc w:val="both"/>
              <w:rPr>
                <w:rFonts w:eastAsia="Calibri"/>
                <w:sz w:val="20"/>
                <w:szCs w:val="20"/>
                <w:lang w:val="lt-LT"/>
              </w:rPr>
            </w:pPr>
          </w:p>
          <w:p w14:paraId="1B9EFBC2" w14:textId="77777777" w:rsidR="00E94F80" w:rsidRPr="0074350E" w:rsidRDefault="00E94F80" w:rsidP="00E94F80">
            <w:pPr>
              <w:jc w:val="both"/>
              <w:rPr>
                <w:rFonts w:eastAsia="Calibri"/>
                <w:sz w:val="20"/>
                <w:szCs w:val="20"/>
                <w:lang w:val="lt-LT"/>
              </w:rPr>
            </w:pPr>
          </w:p>
        </w:tc>
      </w:tr>
      <w:tr w:rsidR="004330A2" w:rsidRPr="0074350E" w14:paraId="297A7AF4" w14:textId="77777777" w:rsidTr="00934658">
        <w:tc>
          <w:tcPr>
            <w:tcW w:w="2635" w:type="pct"/>
            <w:tcBorders>
              <w:top w:val="single" w:sz="4" w:space="0" w:color="auto"/>
              <w:left w:val="single" w:sz="4" w:space="0" w:color="auto"/>
              <w:bottom w:val="single" w:sz="4" w:space="0" w:color="auto"/>
              <w:right w:val="single" w:sz="4" w:space="0" w:color="auto"/>
            </w:tcBorders>
            <w:hideMark/>
          </w:tcPr>
          <w:p w14:paraId="035BC82F" w14:textId="77777777" w:rsidR="00E94F80" w:rsidRPr="0074350E" w:rsidRDefault="0069374C" w:rsidP="000C44FD">
            <w:pPr>
              <w:spacing w:before="120"/>
              <w:jc w:val="both"/>
              <w:rPr>
                <w:rFonts w:eastAsia="Calibri"/>
                <w:sz w:val="20"/>
                <w:szCs w:val="20"/>
                <w:lang w:val="lt-LT"/>
              </w:rPr>
            </w:pPr>
            <w:r w:rsidRPr="0074350E">
              <w:rPr>
                <w:rFonts w:eastAsia="Calibri"/>
                <w:sz w:val="20"/>
                <w:szCs w:val="20"/>
                <w:lang w:val="lt-LT"/>
              </w:rPr>
              <w:t>El. pašto adresas</w:t>
            </w:r>
          </w:p>
        </w:tc>
        <w:tc>
          <w:tcPr>
            <w:tcW w:w="2365" w:type="pct"/>
            <w:tcBorders>
              <w:top w:val="single" w:sz="4" w:space="0" w:color="auto"/>
              <w:left w:val="single" w:sz="4" w:space="0" w:color="auto"/>
              <w:bottom w:val="single" w:sz="4" w:space="0" w:color="auto"/>
              <w:right w:val="single" w:sz="4" w:space="0" w:color="auto"/>
            </w:tcBorders>
          </w:tcPr>
          <w:p w14:paraId="731B64F9" w14:textId="77777777" w:rsidR="00E94F80" w:rsidRPr="0074350E" w:rsidRDefault="00E94F80" w:rsidP="00E94F80">
            <w:pPr>
              <w:jc w:val="both"/>
              <w:rPr>
                <w:rFonts w:eastAsia="Calibri"/>
                <w:sz w:val="20"/>
                <w:szCs w:val="20"/>
                <w:lang w:val="lt-LT"/>
              </w:rPr>
            </w:pPr>
          </w:p>
          <w:p w14:paraId="7CFDA39B" w14:textId="77777777" w:rsidR="00E94F80" w:rsidRPr="0074350E" w:rsidRDefault="00E94F80" w:rsidP="00E94F80">
            <w:pPr>
              <w:jc w:val="both"/>
              <w:rPr>
                <w:rFonts w:eastAsia="Calibri"/>
                <w:sz w:val="20"/>
                <w:szCs w:val="20"/>
                <w:lang w:val="lt-LT"/>
              </w:rPr>
            </w:pPr>
          </w:p>
        </w:tc>
      </w:tr>
    </w:tbl>
    <w:p w14:paraId="5ACBB00A" w14:textId="77777777" w:rsidR="00E94F80" w:rsidRPr="0074350E" w:rsidRDefault="00E94F80" w:rsidP="00A7751F">
      <w:pPr>
        <w:jc w:val="both"/>
        <w:rPr>
          <w:rFonts w:eastAsia="Calibri"/>
          <w:sz w:val="20"/>
          <w:szCs w:val="20"/>
          <w:lang w:val="lt-LT"/>
        </w:rPr>
      </w:pPr>
    </w:p>
    <w:p w14:paraId="532D61D3" w14:textId="77777777" w:rsidR="009B50A3"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Šiuo pasiūlymu pažymime, kad sutinkame su visomis pirkimo sąlygomis, nustatytomis:</w:t>
      </w:r>
    </w:p>
    <w:p w14:paraId="0F0EAE9A" w14:textId="77777777" w:rsidR="000C44FD"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1</w:t>
      </w:r>
      <w:r w:rsidR="00F80546" w:rsidRPr="0074350E">
        <w:rPr>
          <w:rFonts w:eastAsia="Calibri"/>
          <w:sz w:val="20"/>
          <w:szCs w:val="20"/>
          <w:lang w:val="lt-LT"/>
        </w:rPr>
        <w:t>.</w:t>
      </w:r>
      <w:r w:rsidRPr="0074350E">
        <w:rPr>
          <w:rFonts w:eastAsia="Calibri"/>
          <w:sz w:val="20"/>
          <w:szCs w:val="20"/>
          <w:lang w:val="lt-LT"/>
        </w:rPr>
        <w:t xml:space="preserve"> </w:t>
      </w:r>
      <w:r w:rsidR="00E94F80" w:rsidRPr="0074350E">
        <w:rPr>
          <w:rFonts w:eastAsia="Calibri"/>
          <w:sz w:val="20"/>
          <w:szCs w:val="20"/>
          <w:lang w:val="lt-LT"/>
        </w:rPr>
        <w:t xml:space="preserve">atviro </w:t>
      </w:r>
      <w:r w:rsidRPr="0074350E">
        <w:rPr>
          <w:rFonts w:eastAsia="Calibri"/>
          <w:sz w:val="20"/>
          <w:szCs w:val="20"/>
          <w:lang w:val="lt-LT"/>
        </w:rPr>
        <w:t>konkurso skelbime;</w:t>
      </w:r>
    </w:p>
    <w:p w14:paraId="414D0058" w14:textId="77777777" w:rsidR="00F80546" w:rsidRPr="0074350E" w:rsidRDefault="0069374C" w:rsidP="007813B2">
      <w:pPr>
        <w:tabs>
          <w:tab w:val="left" w:pos="284"/>
        </w:tabs>
        <w:spacing w:line="288" w:lineRule="auto"/>
        <w:jc w:val="both"/>
        <w:rPr>
          <w:rFonts w:eastAsia="Calibri"/>
          <w:sz w:val="20"/>
          <w:szCs w:val="20"/>
          <w:lang w:val="lt-LT"/>
        </w:rPr>
      </w:pPr>
      <w:r w:rsidRPr="0074350E">
        <w:rPr>
          <w:rFonts w:eastAsia="Calibri"/>
          <w:sz w:val="20"/>
          <w:szCs w:val="20"/>
          <w:lang w:val="lt-LT"/>
        </w:rPr>
        <w:t xml:space="preserve">2. </w:t>
      </w:r>
      <w:r w:rsidR="00351815" w:rsidRPr="0074350E">
        <w:rPr>
          <w:rFonts w:eastAsia="Calibri"/>
          <w:sz w:val="20"/>
          <w:szCs w:val="20"/>
          <w:lang w:val="lt-LT"/>
        </w:rPr>
        <w:t>šio</w:t>
      </w:r>
      <w:r w:rsidR="009B6C1D" w:rsidRPr="0074350E">
        <w:rPr>
          <w:rFonts w:eastAsia="Calibri"/>
          <w:sz w:val="20"/>
          <w:szCs w:val="20"/>
          <w:lang w:val="lt-LT"/>
        </w:rPr>
        <w:t xml:space="preserve"> konkurso sąlygose</w:t>
      </w:r>
      <w:r w:rsidR="00155D1D" w:rsidRPr="0074350E">
        <w:rPr>
          <w:rFonts w:eastAsia="Calibri"/>
          <w:sz w:val="20"/>
          <w:szCs w:val="20"/>
          <w:lang w:val="lt-LT"/>
        </w:rPr>
        <w:t>;</w:t>
      </w:r>
    </w:p>
    <w:p w14:paraId="421304DD" w14:textId="77777777" w:rsidR="0044623C"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3. kituose pirkimo dokumentuose (jų paaiškinimuose, papildymuose).</w:t>
      </w:r>
    </w:p>
    <w:p w14:paraId="6EAE6467" w14:textId="77777777" w:rsidR="007813B2" w:rsidRPr="0074350E" w:rsidRDefault="007813B2" w:rsidP="007813B2">
      <w:pPr>
        <w:spacing w:line="288" w:lineRule="auto"/>
        <w:jc w:val="both"/>
        <w:rPr>
          <w:rFonts w:eastAsia="Calibri"/>
          <w:sz w:val="20"/>
          <w:szCs w:val="20"/>
          <w:lang w:val="lt-LT"/>
        </w:rPr>
      </w:pPr>
    </w:p>
    <w:p w14:paraId="334EC69E" w14:textId="77777777" w:rsidR="007813B2"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Siūlom</w:t>
      </w:r>
      <w:r w:rsidR="00DF7D15" w:rsidRPr="0074350E">
        <w:rPr>
          <w:rFonts w:eastAsia="Calibri"/>
          <w:sz w:val="20"/>
          <w:szCs w:val="20"/>
          <w:lang w:val="lt-LT"/>
        </w:rPr>
        <w:t>os</w:t>
      </w:r>
      <w:r w:rsidRPr="0074350E">
        <w:rPr>
          <w:rFonts w:eastAsia="Calibri"/>
          <w:sz w:val="20"/>
          <w:szCs w:val="20"/>
          <w:lang w:val="lt-LT"/>
        </w:rPr>
        <w:t xml:space="preserve"> prekė</w:t>
      </w:r>
      <w:r w:rsidR="00DF7D15" w:rsidRPr="0074350E">
        <w:rPr>
          <w:rFonts w:eastAsia="Calibri"/>
          <w:sz w:val="20"/>
          <w:szCs w:val="20"/>
          <w:lang w:val="lt-LT"/>
        </w:rPr>
        <w:t>s</w:t>
      </w:r>
      <w:r w:rsidRPr="0074350E">
        <w:rPr>
          <w:rFonts w:eastAsia="Calibri"/>
          <w:sz w:val="20"/>
          <w:szCs w:val="20"/>
          <w:lang w:val="lt-LT"/>
        </w:rPr>
        <w:t xml:space="preserve"> visiškai atitinka pirkimo dokumentuose nurodytus reikalavimus.</w:t>
      </w:r>
    </w:p>
    <w:p w14:paraId="70267755" w14:textId="77777777" w:rsidR="00DF7D15" w:rsidRPr="0074350E" w:rsidRDefault="00DF7D15" w:rsidP="007813B2">
      <w:pPr>
        <w:spacing w:line="288" w:lineRule="auto"/>
        <w:jc w:val="both"/>
        <w:rPr>
          <w:rFonts w:eastAsia="Calibri"/>
          <w:sz w:val="20"/>
          <w:szCs w:val="20"/>
          <w:lang w:val="lt-LT"/>
        </w:rPr>
      </w:pPr>
    </w:p>
    <w:p w14:paraId="0EBCF337" w14:textId="77777777" w:rsidR="007813B2"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1CB37DC" w14:textId="77777777" w:rsidR="00DF7D15" w:rsidRPr="0074350E" w:rsidRDefault="00DF7D15" w:rsidP="007813B2">
      <w:pPr>
        <w:spacing w:line="288" w:lineRule="auto"/>
        <w:jc w:val="both"/>
        <w:rPr>
          <w:rFonts w:eastAsia="Calibri"/>
          <w:sz w:val="20"/>
          <w:szCs w:val="20"/>
          <w:lang w:val="lt-LT"/>
        </w:rPr>
      </w:pPr>
    </w:p>
    <w:p w14:paraId="6C2AB335" w14:textId="77777777" w:rsidR="007813B2"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 xml:space="preserve">Įsipareigojame laikytis pasiūlyme pateiktų ir pirkimo sąlygose nustatytų sąlygų bei nesiimti jokių veiksmų, galinčių sutrukdyti </w:t>
      </w:r>
      <w:r w:rsidR="00930F75" w:rsidRPr="0074350E">
        <w:rPr>
          <w:rFonts w:eastAsia="Calibri"/>
          <w:sz w:val="20"/>
          <w:szCs w:val="20"/>
          <w:lang w:val="lt-LT"/>
        </w:rPr>
        <w:t>s</w:t>
      </w:r>
      <w:r w:rsidRPr="0074350E">
        <w:rPr>
          <w:rFonts w:eastAsia="Calibri"/>
          <w:sz w:val="20"/>
          <w:szCs w:val="20"/>
          <w:lang w:val="lt-LT"/>
        </w:rPr>
        <w:t>utarties pasirašymui ir įsipareigojimui.</w:t>
      </w:r>
    </w:p>
    <w:p w14:paraId="3D29F29D" w14:textId="77777777" w:rsidR="007813B2"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Jeigu mūsų pasiūlymas bus priimtas, mes sutinkame pirkimo sąlygose nurodytu terminu sudaryti Sutartį.</w:t>
      </w:r>
    </w:p>
    <w:p w14:paraId="0D4D5345" w14:textId="77777777" w:rsidR="007813B2" w:rsidRPr="0074350E" w:rsidRDefault="007813B2" w:rsidP="007813B2">
      <w:pPr>
        <w:spacing w:line="288" w:lineRule="auto"/>
        <w:jc w:val="both"/>
        <w:rPr>
          <w:rFonts w:eastAsia="Calibri"/>
          <w:sz w:val="20"/>
          <w:szCs w:val="20"/>
          <w:lang w:val="lt-LT"/>
        </w:rPr>
      </w:pPr>
    </w:p>
    <w:p w14:paraId="6A80368F" w14:textId="77777777" w:rsidR="00DB4DE4"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Patvirtiname, kad</w:t>
      </w:r>
      <w:r w:rsidRPr="0074350E">
        <w:rPr>
          <w:rFonts w:eastAsia="Calibri"/>
          <w:sz w:val="20"/>
          <w:szCs w:val="20"/>
          <w:u w:val="single"/>
          <w:lang w:val="lt-LT"/>
        </w:rPr>
        <w:t xml:space="preserve"> </w:t>
      </w:r>
      <w:r w:rsidR="00D60B87" w:rsidRPr="0074350E">
        <w:rPr>
          <w:rFonts w:eastAsia="Calibri"/>
          <w:sz w:val="20"/>
          <w:szCs w:val="20"/>
          <w:lang w:val="lt-LT"/>
        </w:rPr>
        <w:t xml:space="preserve">tiekėjas nepriklauso susijusių įmonių grupei pagal Įmonių, veikiančių energetikos srityje, energijos ar kuro, kurių reikia elektros ir šilumos energijai gaminti, pirkimų taisyklių </w:t>
      </w:r>
      <w:r w:rsidR="00E817FE" w:rsidRPr="0074350E">
        <w:rPr>
          <w:rFonts w:eastAsia="Calibri"/>
          <w:sz w:val="20"/>
          <w:szCs w:val="20"/>
          <w:lang w:val="lt-LT"/>
        </w:rPr>
        <w:t xml:space="preserve">(aktuali redakcija) </w:t>
      </w:r>
      <w:r w:rsidR="00D60B87" w:rsidRPr="0074350E">
        <w:rPr>
          <w:rFonts w:eastAsia="Calibri"/>
          <w:sz w:val="20"/>
          <w:szCs w:val="20"/>
          <w:lang w:val="lt-LT"/>
        </w:rPr>
        <w:t>(toliau – Taisyklės) 9.11 papunktyje nurodytus apibrėžimo kriterijus</w:t>
      </w:r>
      <w:r w:rsidR="00E817FE" w:rsidRPr="0074350E">
        <w:rPr>
          <w:rFonts w:eastAsia="Calibri"/>
          <w:sz w:val="20"/>
          <w:szCs w:val="20"/>
          <w:lang w:val="lt-LT"/>
        </w:rPr>
        <w:t>.</w:t>
      </w:r>
    </w:p>
    <w:p w14:paraId="53BA0A81" w14:textId="77777777" w:rsidR="00DB4DE4" w:rsidRPr="0074350E" w:rsidRDefault="00DB4DE4" w:rsidP="007813B2">
      <w:pPr>
        <w:spacing w:line="288" w:lineRule="auto"/>
        <w:jc w:val="both"/>
        <w:rPr>
          <w:rFonts w:eastAsia="Calibri"/>
          <w:sz w:val="20"/>
          <w:szCs w:val="20"/>
          <w:lang w:val="lt-LT"/>
        </w:rPr>
      </w:pPr>
    </w:p>
    <w:p w14:paraId="2331C8B0" w14:textId="77777777" w:rsidR="00F80546" w:rsidRPr="0074350E" w:rsidRDefault="0069374C" w:rsidP="007813B2">
      <w:pPr>
        <w:spacing w:line="288" w:lineRule="auto"/>
        <w:jc w:val="both"/>
        <w:rPr>
          <w:rFonts w:eastAsia="Calibri"/>
          <w:sz w:val="20"/>
          <w:szCs w:val="20"/>
          <w:lang w:val="lt-LT"/>
        </w:rPr>
      </w:pPr>
      <w:r w:rsidRPr="0074350E">
        <w:rPr>
          <w:rFonts w:eastAsia="Calibri"/>
          <w:sz w:val="20"/>
          <w:szCs w:val="20"/>
          <w:lang w:val="lt-LT"/>
        </w:rPr>
        <w:t>Patvirtiname, kad visa pasiūlyme pateikta informacija yra teisinga, atitinka tikrovę ir apima viską, ko reikia visiškam ir tinkamam Sutarties įvykdymui.</w:t>
      </w:r>
    </w:p>
    <w:p w14:paraId="47ECC8E6" w14:textId="77777777" w:rsidR="007813B2" w:rsidRPr="0074350E" w:rsidRDefault="007813B2" w:rsidP="007813B2">
      <w:pPr>
        <w:jc w:val="both"/>
        <w:rPr>
          <w:rFonts w:eastAsia="Calibri"/>
          <w:sz w:val="20"/>
          <w:szCs w:val="20"/>
          <w:lang w:val="lt-LT"/>
        </w:rPr>
      </w:pPr>
    </w:p>
    <w:p w14:paraId="61E40BE6" w14:textId="77777777" w:rsidR="00F80546" w:rsidRPr="0074350E" w:rsidRDefault="0069374C" w:rsidP="00A7751F">
      <w:pPr>
        <w:jc w:val="both"/>
        <w:rPr>
          <w:rFonts w:eastAsia="Calibri"/>
          <w:sz w:val="20"/>
          <w:szCs w:val="20"/>
          <w:lang w:val="lt-LT"/>
        </w:rPr>
      </w:pPr>
      <w:r w:rsidRPr="0074350E">
        <w:rPr>
          <w:rFonts w:eastAsia="Calibri"/>
          <w:sz w:val="20"/>
          <w:szCs w:val="20"/>
          <w:lang w:val="lt-LT"/>
        </w:rPr>
        <w:br w:type="page"/>
      </w:r>
      <w:r w:rsidRPr="0074350E">
        <w:rPr>
          <w:rFonts w:eastAsia="Calibri"/>
          <w:sz w:val="20"/>
          <w:szCs w:val="20"/>
          <w:lang w:val="lt-LT"/>
        </w:rPr>
        <w:lastRenderedPageBreak/>
        <w:t>Mes siūlome:</w:t>
      </w:r>
    </w:p>
    <w:tbl>
      <w:tblPr>
        <w:tblW w:w="9752" w:type="dxa"/>
        <w:tblInd w:w="-5" w:type="dxa"/>
        <w:tblLayout w:type="fixed"/>
        <w:tblLook w:val="04A0" w:firstRow="1" w:lastRow="0" w:firstColumn="1" w:lastColumn="0" w:noHBand="0" w:noVBand="1"/>
      </w:tblPr>
      <w:tblGrid>
        <w:gridCol w:w="2523"/>
        <w:gridCol w:w="1134"/>
        <w:gridCol w:w="1701"/>
        <w:gridCol w:w="1276"/>
        <w:gridCol w:w="1134"/>
        <w:gridCol w:w="1984"/>
      </w:tblGrid>
      <w:tr w:rsidR="0074350E" w:rsidRPr="0074350E" w14:paraId="6379A149" w14:textId="77777777" w:rsidTr="00FA5166">
        <w:trPr>
          <w:trHeight w:val="3747"/>
        </w:trPr>
        <w:tc>
          <w:tcPr>
            <w:tcW w:w="2523" w:type="dxa"/>
            <w:tcBorders>
              <w:top w:val="single" w:sz="4" w:space="0" w:color="auto"/>
              <w:left w:val="single" w:sz="4" w:space="0" w:color="auto"/>
              <w:bottom w:val="single" w:sz="4" w:space="0" w:color="auto"/>
              <w:right w:val="single" w:sz="4" w:space="0" w:color="auto"/>
            </w:tcBorders>
            <w:vAlign w:val="center"/>
          </w:tcPr>
          <w:p w14:paraId="04A9696C" w14:textId="77777777" w:rsidR="000418BB" w:rsidRPr="0074350E" w:rsidRDefault="0069374C" w:rsidP="000418BB">
            <w:pPr>
              <w:jc w:val="center"/>
              <w:rPr>
                <w:sz w:val="18"/>
                <w:szCs w:val="18"/>
                <w:lang w:val="lt-LT"/>
              </w:rPr>
            </w:pPr>
            <w:r w:rsidRPr="0074350E">
              <w:rPr>
                <w:sz w:val="18"/>
                <w:szCs w:val="18"/>
                <w:lang w:val="lt-LT"/>
              </w:rPr>
              <w:t>Pavadinimas</w:t>
            </w:r>
          </w:p>
        </w:tc>
        <w:tc>
          <w:tcPr>
            <w:tcW w:w="1134" w:type="dxa"/>
            <w:tcBorders>
              <w:top w:val="single" w:sz="4" w:space="0" w:color="auto"/>
              <w:left w:val="nil"/>
              <w:bottom w:val="single" w:sz="4" w:space="0" w:color="auto"/>
              <w:right w:val="single" w:sz="4" w:space="0" w:color="auto"/>
            </w:tcBorders>
          </w:tcPr>
          <w:p w14:paraId="723E192A" w14:textId="77777777" w:rsidR="000418BB" w:rsidRPr="0074350E" w:rsidRDefault="0069374C" w:rsidP="000418BB">
            <w:pPr>
              <w:ind w:left="-108" w:right="-107"/>
              <w:jc w:val="center"/>
              <w:rPr>
                <w:sz w:val="18"/>
                <w:szCs w:val="18"/>
                <w:lang w:val="lt-LT"/>
              </w:rPr>
            </w:pPr>
            <w:r w:rsidRPr="0074350E">
              <w:rPr>
                <w:rFonts w:eastAsia="Calibri"/>
                <w:sz w:val="18"/>
                <w:szCs w:val="18"/>
                <w:lang w:val="lt-LT"/>
              </w:rPr>
              <w:t>Preliminarus kiekis, t</w:t>
            </w:r>
          </w:p>
        </w:tc>
        <w:tc>
          <w:tcPr>
            <w:tcW w:w="1701" w:type="dxa"/>
            <w:tcBorders>
              <w:top w:val="single" w:sz="4" w:space="0" w:color="auto"/>
              <w:left w:val="nil"/>
              <w:bottom w:val="single" w:sz="4" w:space="0" w:color="auto"/>
              <w:right w:val="single" w:sz="4" w:space="0" w:color="auto"/>
            </w:tcBorders>
          </w:tcPr>
          <w:p w14:paraId="535864A8" w14:textId="0CB05C20" w:rsidR="000418BB" w:rsidRPr="0074350E" w:rsidRDefault="0069374C" w:rsidP="000418BB">
            <w:pPr>
              <w:ind w:left="-105" w:right="-110"/>
              <w:jc w:val="center"/>
              <w:rPr>
                <w:sz w:val="18"/>
                <w:szCs w:val="18"/>
                <w:lang w:val="lt-LT"/>
              </w:rPr>
            </w:pPr>
            <w:r w:rsidRPr="0074350E">
              <w:rPr>
                <w:sz w:val="18"/>
                <w:szCs w:val="18"/>
                <w:lang w:val="lt-LT"/>
              </w:rPr>
              <w:t>AB „</w:t>
            </w:r>
            <w:proofErr w:type="spellStart"/>
            <w:r w:rsidRPr="0074350E">
              <w:rPr>
                <w:sz w:val="18"/>
                <w:szCs w:val="18"/>
                <w:lang w:val="lt-LT"/>
              </w:rPr>
              <w:t>Orlen</w:t>
            </w:r>
            <w:proofErr w:type="spellEnd"/>
            <w:r w:rsidRPr="0074350E">
              <w:rPr>
                <w:sz w:val="18"/>
                <w:szCs w:val="18"/>
                <w:lang w:val="lt-LT"/>
              </w:rPr>
              <w:t xml:space="preserve"> Lietuva“ viešai skelbiamame kainų protokole nurodyta </w:t>
            </w:r>
            <w:proofErr w:type="spellStart"/>
            <w:r w:rsidR="003D4940" w:rsidRPr="0074350E">
              <w:rPr>
                <w:sz w:val="18"/>
                <w:szCs w:val="18"/>
              </w:rPr>
              <w:t>Suskystintos</w:t>
            </w:r>
            <w:proofErr w:type="spellEnd"/>
            <w:r w:rsidR="003D4940" w:rsidRPr="0074350E">
              <w:rPr>
                <w:sz w:val="18"/>
                <w:szCs w:val="18"/>
              </w:rPr>
              <w:t xml:space="preserve"> </w:t>
            </w:r>
            <w:proofErr w:type="spellStart"/>
            <w:r w:rsidR="003D4940" w:rsidRPr="0074350E">
              <w:rPr>
                <w:sz w:val="18"/>
                <w:szCs w:val="18"/>
              </w:rPr>
              <w:t>naftos</w:t>
            </w:r>
            <w:proofErr w:type="spellEnd"/>
            <w:r w:rsidR="003D4940" w:rsidRPr="0074350E">
              <w:rPr>
                <w:sz w:val="18"/>
                <w:szCs w:val="18"/>
              </w:rPr>
              <w:t xml:space="preserve"> </w:t>
            </w:r>
            <w:proofErr w:type="spellStart"/>
            <w:r w:rsidR="003D4940" w:rsidRPr="0074350E">
              <w:rPr>
                <w:sz w:val="18"/>
                <w:szCs w:val="18"/>
              </w:rPr>
              <w:t>dujos</w:t>
            </w:r>
            <w:proofErr w:type="spellEnd"/>
            <w:r w:rsidR="003D4940" w:rsidRPr="0074350E">
              <w:rPr>
                <w:sz w:val="18"/>
                <w:szCs w:val="18"/>
              </w:rPr>
              <w:t xml:space="preserve"> – PBT</w:t>
            </w:r>
            <w:r w:rsidR="003D4940" w:rsidRPr="0074350E">
              <w:rPr>
                <w:i/>
                <w:iCs/>
                <w:sz w:val="18"/>
                <w:szCs w:val="18"/>
              </w:rPr>
              <w:t xml:space="preserve"> </w:t>
            </w:r>
            <w:r w:rsidRPr="0074350E">
              <w:rPr>
                <w:sz w:val="18"/>
                <w:szCs w:val="18"/>
                <w:lang w:val="lt-LT"/>
              </w:rPr>
              <w:t>pardavimo kaina be PVM</w:t>
            </w:r>
            <w:r w:rsidR="00814361" w:rsidRPr="0074350E">
              <w:rPr>
                <w:sz w:val="18"/>
                <w:szCs w:val="18"/>
                <w:lang w:val="lt-LT"/>
              </w:rPr>
              <w:t xml:space="preserve"> Eur/</w:t>
            </w:r>
            <w:r w:rsidR="002D5249" w:rsidRPr="0074350E">
              <w:rPr>
                <w:sz w:val="18"/>
                <w:szCs w:val="18"/>
                <w:lang w:val="lt-LT"/>
              </w:rPr>
              <w:t>1 (vieną) toną</w:t>
            </w:r>
            <w:r w:rsidR="00A55CB9" w:rsidRPr="0074350E">
              <w:rPr>
                <w:sz w:val="18"/>
                <w:szCs w:val="18"/>
                <w:lang w:val="lt-LT"/>
              </w:rPr>
              <w:t xml:space="preserve">. </w:t>
            </w:r>
          </w:p>
          <w:p w14:paraId="011A5960" w14:textId="77777777" w:rsidR="007A0A69" w:rsidRPr="0074350E" w:rsidRDefault="007A0A69" w:rsidP="000418BB">
            <w:pPr>
              <w:ind w:left="-105" w:right="-110"/>
              <w:jc w:val="center"/>
              <w:rPr>
                <w:sz w:val="18"/>
                <w:szCs w:val="18"/>
                <w:lang w:val="lt-LT"/>
              </w:rPr>
            </w:pPr>
          </w:p>
        </w:tc>
        <w:tc>
          <w:tcPr>
            <w:tcW w:w="1276" w:type="dxa"/>
            <w:tcBorders>
              <w:top w:val="single" w:sz="4" w:space="0" w:color="auto"/>
              <w:left w:val="nil"/>
              <w:bottom w:val="single" w:sz="4" w:space="0" w:color="auto"/>
              <w:right w:val="single" w:sz="4" w:space="0" w:color="auto"/>
            </w:tcBorders>
          </w:tcPr>
          <w:p w14:paraId="6AE37145" w14:textId="77777777" w:rsidR="000418BB" w:rsidRPr="0074350E" w:rsidRDefault="0069374C" w:rsidP="000418BB">
            <w:pPr>
              <w:ind w:left="-102" w:right="-104"/>
              <w:jc w:val="center"/>
              <w:rPr>
                <w:sz w:val="18"/>
                <w:szCs w:val="18"/>
                <w:lang w:val="lt-LT"/>
              </w:rPr>
            </w:pPr>
            <w:r w:rsidRPr="0074350E">
              <w:rPr>
                <w:sz w:val="18"/>
                <w:szCs w:val="18"/>
                <w:lang w:val="lt-LT"/>
              </w:rPr>
              <w:t>Tiekėjo siūloma nuolaida (−</w:t>
            </w:r>
            <w:r w:rsidRPr="0074350E">
              <w:rPr>
                <w:b/>
                <w:bCs/>
                <w:sz w:val="18"/>
                <w:szCs w:val="18"/>
                <w:lang w:val="lt-LT"/>
              </w:rPr>
              <w:t xml:space="preserve">) </w:t>
            </w:r>
            <w:r w:rsidRPr="0074350E">
              <w:rPr>
                <w:sz w:val="18"/>
                <w:szCs w:val="18"/>
                <w:lang w:val="lt-LT"/>
              </w:rPr>
              <w:t xml:space="preserve">ar antkainis </w:t>
            </w:r>
            <w:r w:rsidRPr="0074350E">
              <w:rPr>
                <w:b/>
                <w:bCs/>
                <w:sz w:val="18"/>
                <w:szCs w:val="18"/>
                <w:lang w:val="lt-LT"/>
              </w:rPr>
              <w:t>(+</w:t>
            </w:r>
            <w:r w:rsidRPr="0074350E">
              <w:rPr>
                <w:sz w:val="18"/>
                <w:szCs w:val="18"/>
                <w:lang w:val="lt-LT"/>
              </w:rPr>
              <w:t>) nuo AB „</w:t>
            </w:r>
            <w:proofErr w:type="spellStart"/>
            <w:r w:rsidRPr="0074350E">
              <w:rPr>
                <w:sz w:val="18"/>
                <w:szCs w:val="18"/>
                <w:lang w:val="lt-LT"/>
              </w:rPr>
              <w:t>Orlen</w:t>
            </w:r>
            <w:proofErr w:type="spellEnd"/>
            <w:r w:rsidRPr="0074350E">
              <w:rPr>
                <w:sz w:val="18"/>
                <w:szCs w:val="18"/>
                <w:lang w:val="lt-LT"/>
              </w:rPr>
              <w:t xml:space="preserve"> Lietuva“ kainų</w:t>
            </w:r>
          </w:p>
          <w:p w14:paraId="327D4327" w14:textId="77777777" w:rsidR="000418BB" w:rsidRPr="0074350E" w:rsidRDefault="0069374C" w:rsidP="000418BB">
            <w:pPr>
              <w:ind w:left="-102" w:right="-104"/>
              <w:jc w:val="center"/>
              <w:rPr>
                <w:sz w:val="18"/>
                <w:szCs w:val="18"/>
                <w:lang w:val="lt-LT"/>
              </w:rPr>
            </w:pPr>
            <w:r w:rsidRPr="0074350E">
              <w:rPr>
                <w:sz w:val="18"/>
                <w:szCs w:val="18"/>
                <w:lang w:val="lt-LT"/>
              </w:rPr>
              <w:t xml:space="preserve">protokole nurodytos Kuro bazinės pardavimo kainos be PVM </w:t>
            </w:r>
            <w:r w:rsidR="0045564A" w:rsidRPr="0074350E">
              <w:rPr>
                <w:sz w:val="18"/>
                <w:szCs w:val="18"/>
                <w:lang w:val="lt-LT"/>
              </w:rPr>
              <w:t>AB „</w:t>
            </w:r>
            <w:proofErr w:type="spellStart"/>
            <w:r w:rsidR="0045564A" w:rsidRPr="0074350E">
              <w:rPr>
                <w:sz w:val="18"/>
                <w:szCs w:val="18"/>
                <w:lang w:val="lt-LT"/>
              </w:rPr>
              <w:t>Orlen</w:t>
            </w:r>
            <w:proofErr w:type="spellEnd"/>
            <w:r w:rsidR="0045564A" w:rsidRPr="0074350E">
              <w:rPr>
                <w:sz w:val="18"/>
                <w:szCs w:val="18"/>
                <w:lang w:val="lt-LT"/>
              </w:rPr>
              <w:t xml:space="preserve"> Lietuva“ terminale Juodeikių km, Mažeikių </w:t>
            </w:r>
            <w:proofErr w:type="spellStart"/>
            <w:r w:rsidR="0045564A" w:rsidRPr="0074350E">
              <w:rPr>
                <w:sz w:val="18"/>
                <w:szCs w:val="18"/>
                <w:lang w:val="lt-LT"/>
              </w:rPr>
              <w:t>raj</w:t>
            </w:r>
            <w:proofErr w:type="spellEnd"/>
            <w:r w:rsidRPr="0074350E">
              <w:rPr>
                <w:sz w:val="18"/>
                <w:szCs w:val="18"/>
                <w:lang w:val="lt-LT"/>
              </w:rPr>
              <w:t>,</w:t>
            </w:r>
            <w:r w:rsidR="00F47FC2" w:rsidRPr="0074350E">
              <w:rPr>
                <w:sz w:val="18"/>
                <w:szCs w:val="18"/>
                <w:lang w:val="lt-LT"/>
              </w:rPr>
              <w:t xml:space="preserve"> už </w:t>
            </w:r>
            <w:r w:rsidR="002D5249" w:rsidRPr="0074350E">
              <w:rPr>
                <w:sz w:val="18"/>
                <w:szCs w:val="18"/>
                <w:lang w:val="lt-LT"/>
              </w:rPr>
              <w:t>Eur/ 1 (vieną) toną</w:t>
            </w:r>
          </w:p>
          <w:p w14:paraId="0A860185" w14:textId="77777777" w:rsidR="004E5C91" w:rsidRPr="0074350E" w:rsidRDefault="004E5C91" w:rsidP="000418BB">
            <w:pPr>
              <w:ind w:left="-102" w:right="-104"/>
              <w:jc w:val="center"/>
              <w:rPr>
                <w:sz w:val="18"/>
                <w:szCs w:val="18"/>
                <w:lang w:val="lt-LT"/>
              </w:rPr>
            </w:pPr>
          </w:p>
        </w:tc>
        <w:tc>
          <w:tcPr>
            <w:tcW w:w="1134" w:type="dxa"/>
            <w:tcBorders>
              <w:top w:val="single" w:sz="4" w:space="0" w:color="auto"/>
              <w:left w:val="nil"/>
              <w:bottom w:val="single" w:sz="4" w:space="0" w:color="auto"/>
              <w:right w:val="single" w:sz="4" w:space="0" w:color="auto"/>
            </w:tcBorders>
          </w:tcPr>
          <w:p w14:paraId="51F4F055" w14:textId="77777777" w:rsidR="000418BB" w:rsidRPr="0074350E" w:rsidRDefault="0069374C" w:rsidP="000418BB">
            <w:pPr>
              <w:ind w:left="-102" w:right="-104"/>
              <w:jc w:val="center"/>
              <w:rPr>
                <w:sz w:val="18"/>
                <w:szCs w:val="18"/>
                <w:lang w:val="lt-LT"/>
              </w:rPr>
            </w:pPr>
            <w:r w:rsidRPr="0074350E">
              <w:rPr>
                <w:sz w:val="18"/>
                <w:szCs w:val="18"/>
                <w:lang w:val="lt-LT"/>
              </w:rPr>
              <w:t xml:space="preserve">Kuro </w:t>
            </w:r>
            <w:r w:rsidR="009D51AC" w:rsidRPr="0074350E">
              <w:rPr>
                <w:sz w:val="18"/>
                <w:szCs w:val="18"/>
                <w:lang w:val="lt-LT"/>
              </w:rPr>
              <w:t>transportavim</w:t>
            </w:r>
            <w:r w:rsidR="00CC2059" w:rsidRPr="0074350E">
              <w:rPr>
                <w:sz w:val="18"/>
                <w:szCs w:val="18"/>
                <w:lang w:val="lt-LT"/>
              </w:rPr>
              <w:t>o</w:t>
            </w:r>
            <w:r w:rsidR="009D51AC" w:rsidRPr="0074350E">
              <w:rPr>
                <w:sz w:val="18"/>
                <w:szCs w:val="18"/>
                <w:lang w:val="lt-LT"/>
              </w:rPr>
              <w:t>, balionų</w:t>
            </w:r>
            <w:r w:rsidR="00CC2059" w:rsidRPr="0074350E">
              <w:rPr>
                <w:sz w:val="18"/>
                <w:szCs w:val="18"/>
                <w:lang w:val="lt-LT"/>
              </w:rPr>
              <w:t xml:space="preserve"> n</w:t>
            </w:r>
            <w:r w:rsidR="000479A8" w:rsidRPr="0074350E">
              <w:rPr>
                <w:sz w:val="18"/>
                <w:szCs w:val="18"/>
                <w:lang w:val="lt-LT"/>
              </w:rPr>
              <w:t>u</w:t>
            </w:r>
            <w:r w:rsidR="00CC2059" w:rsidRPr="0074350E">
              <w:rPr>
                <w:sz w:val="18"/>
                <w:szCs w:val="18"/>
                <w:lang w:val="lt-LT"/>
              </w:rPr>
              <w:t>omos, jų</w:t>
            </w:r>
            <w:r w:rsidR="009D51AC" w:rsidRPr="0074350E">
              <w:rPr>
                <w:sz w:val="18"/>
                <w:szCs w:val="18"/>
                <w:lang w:val="lt-LT"/>
              </w:rPr>
              <w:t xml:space="preserve"> iškrovimo</w:t>
            </w:r>
            <w:r w:rsidR="00CC2059" w:rsidRPr="0074350E">
              <w:rPr>
                <w:sz w:val="18"/>
                <w:szCs w:val="18"/>
                <w:lang w:val="lt-LT"/>
              </w:rPr>
              <w:t xml:space="preserve"> ir</w:t>
            </w:r>
            <w:r w:rsidR="009D51AC" w:rsidRPr="0074350E">
              <w:rPr>
                <w:sz w:val="18"/>
                <w:szCs w:val="18"/>
                <w:lang w:val="lt-LT"/>
              </w:rPr>
              <w:t xml:space="preserve"> pajungimo </w:t>
            </w:r>
            <w:r w:rsidRPr="0074350E">
              <w:rPr>
                <w:sz w:val="18"/>
                <w:szCs w:val="18"/>
                <w:lang w:val="lt-LT"/>
              </w:rPr>
              <w:t>kaina be PVM</w:t>
            </w:r>
            <w:r w:rsidR="002D5249" w:rsidRPr="0074350E">
              <w:rPr>
                <w:sz w:val="18"/>
                <w:szCs w:val="18"/>
                <w:lang w:val="lt-LT"/>
              </w:rPr>
              <w:t xml:space="preserve"> Eur/ 1 (vieną) toną</w:t>
            </w:r>
          </w:p>
        </w:tc>
        <w:tc>
          <w:tcPr>
            <w:tcW w:w="1984" w:type="dxa"/>
            <w:tcBorders>
              <w:top w:val="single" w:sz="4" w:space="0" w:color="auto"/>
              <w:left w:val="nil"/>
              <w:bottom w:val="single" w:sz="4" w:space="0" w:color="auto"/>
              <w:right w:val="single" w:sz="4" w:space="0" w:color="auto"/>
            </w:tcBorders>
          </w:tcPr>
          <w:p w14:paraId="3CB4BC61" w14:textId="77777777" w:rsidR="000418BB" w:rsidRPr="0074350E" w:rsidRDefault="0069374C" w:rsidP="000418BB">
            <w:pPr>
              <w:ind w:left="-102" w:right="-104"/>
              <w:jc w:val="center"/>
              <w:rPr>
                <w:sz w:val="18"/>
                <w:szCs w:val="18"/>
                <w:lang w:val="lt-LT"/>
              </w:rPr>
            </w:pPr>
            <w:r w:rsidRPr="0074350E">
              <w:rPr>
                <w:sz w:val="18"/>
                <w:szCs w:val="18"/>
                <w:lang w:val="lt-LT"/>
              </w:rPr>
              <w:t>Viso be PVM,</w:t>
            </w:r>
          </w:p>
          <w:p w14:paraId="7CABA45C" w14:textId="77777777" w:rsidR="000418BB" w:rsidRPr="0074350E" w:rsidRDefault="0069374C" w:rsidP="000418BB">
            <w:pPr>
              <w:ind w:left="-102" w:right="-104"/>
              <w:jc w:val="center"/>
              <w:rPr>
                <w:sz w:val="18"/>
                <w:szCs w:val="18"/>
                <w:lang w:val="lt-LT"/>
              </w:rPr>
            </w:pPr>
            <w:r w:rsidRPr="0074350E">
              <w:rPr>
                <w:sz w:val="18"/>
                <w:szCs w:val="18"/>
                <w:lang w:val="lt-LT"/>
              </w:rPr>
              <w:t xml:space="preserve"> Eur</w:t>
            </w:r>
          </w:p>
          <w:p w14:paraId="5FCD566E" w14:textId="77777777" w:rsidR="00FA5166" w:rsidRPr="0074350E" w:rsidRDefault="0069374C" w:rsidP="000418BB">
            <w:pPr>
              <w:ind w:left="-102" w:right="-104"/>
              <w:jc w:val="center"/>
              <w:rPr>
                <w:sz w:val="18"/>
                <w:szCs w:val="18"/>
                <w:lang w:val="lt-LT"/>
              </w:rPr>
            </w:pPr>
            <w:r w:rsidRPr="0074350E">
              <w:rPr>
                <w:sz w:val="18"/>
                <w:szCs w:val="18"/>
                <w:lang w:val="lt-LT"/>
              </w:rPr>
              <w:t xml:space="preserve">(6 </w:t>
            </w:r>
            <w:proofErr w:type="spellStart"/>
            <w:r w:rsidRPr="0074350E">
              <w:rPr>
                <w:sz w:val="18"/>
                <w:szCs w:val="18"/>
                <w:lang w:val="lt-LT"/>
              </w:rPr>
              <w:t>stulp</w:t>
            </w:r>
            <w:proofErr w:type="spellEnd"/>
            <w:r w:rsidRPr="0074350E">
              <w:rPr>
                <w:sz w:val="18"/>
                <w:szCs w:val="18"/>
                <w:lang w:val="lt-LT"/>
              </w:rPr>
              <w:t xml:space="preserve">. = 2 </w:t>
            </w:r>
            <w:proofErr w:type="spellStart"/>
            <w:r w:rsidRPr="0074350E">
              <w:rPr>
                <w:sz w:val="18"/>
                <w:szCs w:val="18"/>
                <w:lang w:val="lt-LT"/>
              </w:rPr>
              <w:t>stulp</w:t>
            </w:r>
            <w:proofErr w:type="spellEnd"/>
            <w:r w:rsidRPr="0074350E">
              <w:rPr>
                <w:sz w:val="18"/>
                <w:szCs w:val="18"/>
                <w:lang w:val="lt-LT"/>
              </w:rPr>
              <w:t xml:space="preserve">. x (3 </w:t>
            </w:r>
            <w:proofErr w:type="spellStart"/>
            <w:r w:rsidRPr="0074350E">
              <w:rPr>
                <w:sz w:val="18"/>
                <w:szCs w:val="18"/>
                <w:lang w:val="lt-LT"/>
              </w:rPr>
              <w:t>stulp</w:t>
            </w:r>
            <w:proofErr w:type="spellEnd"/>
            <w:r w:rsidRPr="0074350E">
              <w:rPr>
                <w:sz w:val="18"/>
                <w:szCs w:val="18"/>
                <w:lang w:val="lt-LT"/>
              </w:rPr>
              <w:t xml:space="preserve">. +/- 4 stulp.+5 </w:t>
            </w:r>
            <w:proofErr w:type="spellStart"/>
            <w:r w:rsidRPr="0074350E">
              <w:rPr>
                <w:sz w:val="18"/>
                <w:szCs w:val="18"/>
                <w:lang w:val="lt-LT"/>
              </w:rPr>
              <w:t>stulp</w:t>
            </w:r>
            <w:proofErr w:type="spellEnd"/>
            <w:r w:rsidRPr="0074350E">
              <w:rPr>
                <w:sz w:val="18"/>
                <w:szCs w:val="18"/>
                <w:lang w:val="lt-LT"/>
              </w:rPr>
              <w:t>.)</w:t>
            </w:r>
          </w:p>
        </w:tc>
      </w:tr>
      <w:tr w:rsidR="0074350E" w:rsidRPr="0074350E" w14:paraId="4197D334" w14:textId="77777777" w:rsidTr="00FA5166">
        <w:trPr>
          <w:trHeight w:val="143"/>
        </w:trPr>
        <w:tc>
          <w:tcPr>
            <w:tcW w:w="2523" w:type="dxa"/>
            <w:tcBorders>
              <w:top w:val="single" w:sz="4" w:space="0" w:color="auto"/>
              <w:left w:val="single" w:sz="4" w:space="0" w:color="auto"/>
              <w:bottom w:val="single" w:sz="4" w:space="0" w:color="auto"/>
              <w:right w:val="single" w:sz="4" w:space="0" w:color="auto"/>
            </w:tcBorders>
            <w:vAlign w:val="center"/>
          </w:tcPr>
          <w:p w14:paraId="4C2D59DE" w14:textId="77777777" w:rsidR="00FA5166" w:rsidRPr="0074350E" w:rsidRDefault="0069374C" w:rsidP="000418BB">
            <w:pPr>
              <w:jc w:val="center"/>
              <w:rPr>
                <w:i/>
                <w:iCs/>
                <w:sz w:val="16"/>
                <w:szCs w:val="16"/>
                <w:lang w:val="lt-LT"/>
              </w:rPr>
            </w:pPr>
            <w:r w:rsidRPr="0074350E">
              <w:rPr>
                <w:i/>
                <w:iCs/>
                <w:sz w:val="16"/>
                <w:szCs w:val="16"/>
                <w:lang w:val="lt-LT"/>
              </w:rPr>
              <w:t>1</w:t>
            </w:r>
          </w:p>
        </w:tc>
        <w:tc>
          <w:tcPr>
            <w:tcW w:w="1134" w:type="dxa"/>
            <w:tcBorders>
              <w:top w:val="single" w:sz="4" w:space="0" w:color="auto"/>
              <w:left w:val="nil"/>
              <w:bottom w:val="single" w:sz="4" w:space="0" w:color="auto"/>
              <w:right w:val="single" w:sz="4" w:space="0" w:color="auto"/>
            </w:tcBorders>
          </w:tcPr>
          <w:p w14:paraId="02DD6627" w14:textId="77777777" w:rsidR="00FA5166" w:rsidRPr="0074350E" w:rsidRDefault="0069374C" w:rsidP="000418BB">
            <w:pPr>
              <w:ind w:left="-108" w:right="-107"/>
              <w:jc w:val="center"/>
              <w:rPr>
                <w:rFonts w:eastAsia="Calibri"/>
                <w:i/>
                <w:iCs/>
                <w:sz w:val="16"/>
                <w:szCs w:val="16"/>
                <w:lang w:val="lt-LT"/>
              </w:rPr>
            </w:pPr>
            <w:r w:rsidRPr="0074350E">
              <w:rPr>
                <w:rFonts w:eastAsia="Calibri"/>
                <w:i/>
                <w:iCs/>
                <w:sz w:val="16"/>
                <w:szCs w:val="16"/>
                <w:lang w:val="lt-LT"/>
              </w:rPr>
              <w:t>2</w:t>
            </w:r>
          </w:p>
        </w:tc>
        <w:tc>
          <w:tcPr>
            <w:tcW w:w="1701" w:type="dxa"/>
            <w:tcBorders>
              <w:top w:val="single" w:sz="4" w:space="0" w:color="auto"/>
              <w:left w:val="nil"/>
              <w:bottom w:val="single" w:sz="4" w:space="0" w:color="auto"/>
              <w:right w:val="single" w:sz="4" w:space="0" w:color="auto"/>
            </w:tcBorders>
          </w:tcPr>
          <w:p w14:paraId="02A4AB1B" w14:textId="77777777" w:rsidR="00FA5166" w:rsidRPr="0074350E" w:rsidRDefault="0069374C" w:rsidP="000418BB">
            <w:pPr>
              <w:ind w:left="-105" w:right="-110"/>
              <w:jc w:val="center"/>
              <w:rPr>
                <w:i/>
                <w:iCs/>
                <w:sz w:val="16"/>
                <w:szCs w:val="16"/>
                <w:lang w:val="lt-LT"/>
              </w:rPr>
            </w:pPr>
            <w:r w:rsidRPr="0074350E">
              <w:rPr>
                <w:i/>
                <w:iCs/>
                <w:sz w:val="16"/>
                <w:szCs w:val="16"/>
                <w:lang w:val="lt-LT"/>
              </w:rPr>
              <w:t>3</w:t>
            </w:r>
          </w:p>
        </w:tc>
        <w:tc>
          <w:tcPr>
            <w:tcW w:w="1276" w:type="dxa"/>
            <w:tcBorders>
              <w:top w:val="single" w:sz="4" w:space="0" w:color="auto"/>
              <w:left w:val="nil"/>
              <w:bottom w:val="single" w:sz="4" w:space="0" w:color="auto"/>
              <w:right w:val="single" w:sz="4" w:space="0" w:color="auto"/>
            </w:tcBorders>
          </w:tcPr>
          <w:p w14:paraId="0244E27D" w14:textId="77777777" w:rsidR="00FA5166" w:rsidRPr="0074350E" w:rsidRDefault="0069374C" w:rsidP="000418BB">
            <w:pPr>
              <w:ind w:left="-102" w:right="-104"/>
              <w:jc w:val="center"/>
              <w:rPr>
                <w:i/>
                <w:iCs/>
                <w:sz w:val="16"/>
                <w:szCs w:val="16"/>
                <w:lang w:val="lt-LT"/>
              </w:rPr>
            </w:pPr>
            <w:r w:rsidRPr="0074350E">
              <w:rPr>
                <w:i/>
                <w:iCs/>
                <w:sz w:val="16"/>
                <w:szCs w:val="16"/>
                <w:lang w:val="lt-LT"/>
              </w:rPr>
              <w:t>4</w:t>
            </w:r>
          </w:p>
        </w:tc>
        <w:tc>
          <w:tcPr>
            <w:tcW w:w="1134" w:type="dxa"/>
            <w:tcBorders>
              <w:top w:val="single" w:sz="4" w:space="0" w:color="auto"/>
              <w:left w:val="nil"/>
              <w:bottom w:val="single" w:sz="4" w:space="0" w:color="auto"/>
              <w:right w:val="single" w:sz="4" w:space="0" w:color="auto"/>
            </w:tcBorders>
          </w:tcPr>
          <w:p w14:paraId="27B177F3" w14:textId="77777777" w:rsidR="00FA5166" w:rsidRPr="0074350E" w:rsidRDefault="0069374C" w:rsidP="000418BB">
            <w:pPr>
              <w:ind w:left="-102" w:right="-104"/>
              <w:jc w:val="center"/>
              <w:rPr>
                <w:i/>
                <w:iCs/>
                <w:sz w:val="16"/>
                <w:szCs w:val="16"/>
                <w:lang w:val="lt-LT"/>
              </w:rPr>
            </w:pPr>
            <w:r w:rsidRPr="0074350E">
              <w:rPr>
                <w:i/>
                <w:iCs/>
                <w:sz w:val="16"/>
                <w:szCs w:val="16"/>
                <w:lang w:val="lt-LT"/>
              </w:rPr>
              <w:t>5</w:t>
            </w:r>
          </w:p>
        </w:tc>
        <w:tc>
          <w:tcPr>
            <w:tcW w:w="1984" w:type="dxa"/>
            <w:tcBorders>
              <w:top w:val="single" w:sz="4" w:space="0" w:color="auto"/>
              <w:left w:val="nil"/>
              <w:bottom w:val="single" w:sz="4" w:space="0" w:color="auto"/>
              <w:right w:val="single" w:sz="4" w:space="0" w:color="auto"/>
            </w:tcBorders>
          </w:tcPr>
          <w:p w14:paraId="5E536D60" w14:textId="77777777" w:rsidR="00FA5166" w:rsidRPr="0074350E" w:rsidRDefault="0069374C" w:rsidP="000418BB">
            <w:pPr>
              <w:ind w:left="-102" w:right="-104"/>
              <w:jc w:val="center"/>
              <w:rPr>
                <w:i/>
                <w:iCs/>
                <w:sz w:val="16"/>
                <w:szCs w:val="16"/>
                <w:lang w:val="lt-LT"/>
              </w:rPr>
            </w:pPr>
            <w:r w:rsidRPr="0074350E">
              <w:rPr>
                <w:i/>
                <w:iCs/>
                <w:sz w:val="16"/>
                <w:szCs w:val="16"/>
                <w:lang w:val="lt-LT"/>
              </w:rPr>
              <w:t>6</w:t>
            </w:r>
          </w:p>
        </w:tc>
      </w:tr>
      <w:tr w:rsidR="0074350E" w:rsidRPr="0074350E" w14:paraId="776184C8" w14:textId="77777777" w:rsidTr="000418BB">
        <w:trPr>
          <w:trHeight w:val="408"/>
        </w:trPr>
        <w:tc>
          <w:tcPr>
            <w:tcW w:w="2523" w:type="dxa"/>
            <w:tcBorders>
              <w:top w:val="single" w:sz="4" w:space="0" w:color="auto"/>
              <w:left w:val="single" w:sz="4" w:space="0" w:color="auto"/>
              <w:bottom w:val="single" w:sz="4" w:space="0" w:color="auto"/>
              <w:right w:val="single" w:sz="4" w:space="0" w:color="auto"/>
            </w:tcBorders>
            <w:vAlign w:val="center"/>
          </w:tcPr>
          <w:p w14:paraId="788E5372" w14:textId="77777777" w:rsidR="000418BB" w:rsidRPr="0074350E" w:rsidRDefault="0069374C" w:rsidP="000418BB">
            <w:pPr>
              <w:rPr>
                <w:sz w:val="20"/>
                <w:szCs w:val="20"/>
                <w:lang w:val="lt-LT"/>
              </w:rPr>
            </w:pPr>
            <w:r w:rsidRPr="0074350E">
              <w:rPr>
                <w:rFonts w:eastAsia="Calibri"/>
                <w:sz w:val="20"/>
                <w:szCs w:val="20"/>
                <w:lang w:val="lt-LT"/>
              </w:rPr>
              <w:t>S</w:t>
            </w:r>
            <w:r w:rsidRPr="0074350E">
              <w:rPr>
                <w:rFonts w:eastAsia="Calibri"/>
                <w:bCs/>
                <w:sz w:val="20"/>
                <w:szCs w:val="20"/>
                <w:lang w:val="lt-LT"/>
              </w:rPr>
              <w:t>uskystintos naftos dujos / propanas</w:t>
            </w:r>
          </w:p>
        </w:tc>
        <w:tc>
          <w:tcPr>
            <w:tcW w:w="1134" w:type="dxa"/>
            <w:tcBorders>
              <w:top w:val="single" w:sz="4" w:space="0" w:color="auto"/>
              <w:left w:val="nil"/>
              <w:bottom w:val="single" w:sz="4" w:space="0" w:color="auto"/>
              <w:right w:val="single" w:sz="4" w:space="0" w:color="auto"/>
            </w:tcBorders>
          </w:tcPr>
          <w:p w14:paraId="0724294A" w14:textId="5E6A4A0B" w:rsidR="000418BB" w:rsidRPr="0074350E" w:rsidRDefault="00B52A8E" w:rsidP="000418BB">
            <w:pPr>
              <w:jc w:val="center"/>
              <w:rPr>
                <w:b/>
                <w:bCs/>
                <w:sz w:val="20"/>
                <w:szCs w:val="20"/>
                <w:lang w:val="lt-LT"/>
              </w:rPr>
            </w:pPr>
            <w:r w:rsidRPr="0074350E">
              <w:rPr>
                <w:b/>
                <w:bCs/>
                <w:sz w:val="20"/>
                <w:szCs w:val="20"/>
                <w:lang w:val="lt-LT"/>
              </w:rPr>
              <w:t>31</w:t>
            </w:r>
          </w:p>
        </w:tc>
        <w:tc>
          <w:tcPr>
            <w:tcW w:w="1701" w:type="dxa"/>
            <w:tcBorders>
              <w:top w:val="single" w:sz="4" w:space="0" w:color="auto"/>
              <w:left w:val="nil"/>
              <w:bottom w:val="single" w:sz="4" w:space="0" w:color="auto"/>
              <w:right w:val="single" w:sz="4" w:space="0" w:color="auto"/>
            </w:tcBorders>
          </w:tcPr>
          <w:p w14:paraId="1150AC84" w14:textId="77777777" w:rsidR="000418BB" w:rsidRPr="0074350E" w:rsidRDefault="000418BB" w:rsidP="000418BB">
            <w:pPr>
              <w:jc w:val="center"/>
              <w:rPr>
                <w:sz w:val="20"/>
                <w:szCs w:val="20"/>
                <w:lang w:val="lt-LT"/>
              </w:rPr>
            </w:pPr>
          </w:p>
        </w:tc>
        <w:tc>
          <w:tcPr>
            <w:tcW w:w="1276" w:type="dxa"/>
            <w:tcBorders>
              <w:top w:val="single" w:sz="4" w:space="0" w:color="auto"/>
              <w:left w:val="nil"/>
              <w:bottom w:val="single" w:sz="4" w:space="0" w:color="auto"/>
              <w:right w:val="single" w:sz="4" w:space="0" w:color="auto"/>
            </w:tcBorders>
          </w:tcPr>
          <w:p w14:paraId="5EF6F302" w14:textId="77777777" w:rsidR="000418BB" w:rsidRPr="0074350E" w:rsidRDefault="000418BB" w:rsidP="000418BB">
            <w:pPr>
              <w:jc w:val="right"/>
              <w:rPr>
                <w:sz w:val="20"/>
                <w:szCs w:val="20"/>
                <w:lang w:val="lt-LT"/>
              </w:rPr>
            </w:pPr>
          </w:p>
        </w:tc>
        <w:tc>
          <w:tcPr>
            <w:tcW w:w="1134" w:type="dxa"/>
            <w:tcBorders>
              <w:top w:val="single" w:sz="4" w:space="0" w:color="auto"/>
              <w:left w:val="nil"/>
              <w:bottom w:val="single" w:sz="4" w:space="0" w:color="auto"/>
              <w:right w:val="single" w:sz="4" w:space="0" w:color="auto"/>
            </w:tcBorders>
          </w:tcPr>
          <w:p w14:paraId="42D57043" w14:textId="77777777" w:rsidR="000418BB" w:rsidRPr="0074350E" w:rsidRDefault="000418BB" w:rsidP="000418BB">
            <w:pPr>
              <w:jc w:val="right"/>
              <w:rPr>
                <w:sz w:val="20"/>
                <w:szCs w:val="20"/>
                <w:lang w:val="lt-LT"/>
              </w:rPr>
            </w:pPr>
          </w:p>
        </w:tc>
        <w:tc>
          <w:tcPr>
            <w:tcW w:w="1984" w:type="dxa"/>
            <w:tcBorders>
              <w:top w:val="single" w:sz="4" w:space="0" w:color="auto"/>
              <w:left w:val="nil"/>
              <w:bottom w:val="single" w:sz="4" w:space="0" w:color="auto"/>
              <w:right w:val="single" w:sz="4" w:space="0" w:color="auto"/>
            </w:tcBorders>
          </w:tcPr>
          <w:p w14:paraId="1140A0B2" w14:textId="77777777" w:rsidR="000418BB" w:rsidRPr="0074350E" w:rsidRDefault="000418BB" w:rsidP="000418BB">
            <w:pPr>
              <w:jc w:val="right"/>
              <w:rPr>
                <w:sz w:val="20"/>
                <w:szCs w:val="20"/>
                <w:lang w:val="lt-LT"/>
              </w:rPr>
            </w:pPr>
          </w:p>
        </w:tc>
      </w:tr>
      <w:tr w:rsidR="0074350E" w:rsidRPr="0074350E" w14:paraId="715848F2" w14:textId="77777777" w:rsidTr="0007586B">
        <w:trPr>
          <w:trHeight w:val="408"/>
        </w:trPr>
        <w:tc>
          <w:tcPr>
            <w:tcW w:w="7768" w:type="dxa"/>
            <w:gridSpan w:val="5"/>
            <w:tcBorders>
              <w:top w:val="single" w:sz="4" w:space="0" w:color="auto"/>
              <w:left w:val="single" w:sz="4" w:space="0" w:color="auto"/>
              <w:bottom w:val="single" w:sz="4" w:space="0" w:color="auto"/>
              <w:right w:val="single" w:sz="4" w:space="0" w:color="auto"/>
            </w:tcBorders>
            <w:vAlign w:val="center"/>
          </w:tcPr>
          <w:p w14:paraId="732FEEBB" w14:textId="77777777" w:rsidR="000418BB" w:rsidRPr="0074350E" w:rsidRDefault="0069374C" w:rsidP="000418BB">
            <w:pPr>
              <w:jc w:val="right"/>
              <w:rPr>
                <w:sz w:val="20"/>
                <w:szCs w:val="20"/>
                <w:lang w:val="lt-LT"/>
              </w:rPr>
            </w:pPr>
            <w:r w:rsidRPr="0074350E">
              <w:rPr>
                <w:rFonts w:eastAsia="Calibri"/>
                <w:sz w:val="20"/>
                <w:szCs w:val="20"/>
                <w:lang w:val="lt-LT"/>
              </w:rPr>
              <w:t>21 proc. PVM, Eur</w:t>
            </w:r>
          </w:p>
        </w:tc>
        <w:tc>
          <w:tcPr>
            <w:tcW w:w="1984" w:type="dxa"/>
            <w:tcBorders>
              <w:top w:val="single" w:sz="4" w:space="0" w:color="auto"/>
              <w:left w:val="nil"/>
              <w:bottom w:val="single" w:sz="4" w:space="0" w:color="auto"/>
              <w:right w:val="single" w:sz="4" w:space="0" w:color="auto"/>
            </w:tcBorders>
          </w:tcPr>
          <w:p w14:paraId="10E6625D" w14:textId="77777777" w:rsidR="000418BB" w:rsidRPr="0074350E" w:rsidRDefault="000418BB" w:rsidP="000418BB">
            <w:pPr>
              <w:jc w:val="right"/>
              <w:rPr>
                <w:sz w:val="20"/>
                <w:szCs w:val="20"/>
                <w:lang w:val="lt-LT"/>
              </w:rPr>
            </w:pPr>
          </w:p>
        </w:tc>
      </w:tr>
      <w:tr w:rsidR="0074350E" w:rsidRPr="0074350E" w14:paraId="21826549" w14:textId="77777777" w:rsidTr="00394080">
        <w:trPr>
          <w:trHeight w:val="408"/>
        </w:trPr>
        <w:tc>
          <w:tcPr>
            <w:tcW w:w="7768" w:type="dxa"/>
            <w:gridSpan w:val="5"/>
            <w:tcBorders>
              <w:top w:val="single" w:sz="4" w:space="0" w:color="auto"/>
              <w:left w:val="single" w:sz="4" w:space="0" w:color="auto"/>
              <w:bottom w:val="single" w:sz="4" w:space="0" w:color="auto"/>
              <w:right w:val="single" w:sz="4" w:space="0" w:color="auto"/>
            </w:tcBorders>
            <w:vAlign w:val="center"/>
          </w:tcPr>
          <w:p w14:paraId="62F370D6" w14:textId="77777777" w:rsidR="000418BB" w:rsidRPr="0074350E" w:rsidRDefault="0069374C" w:rsidP="000418BB">
            <w:pPr>
              <w:jc w:val="right"/>
              <w:rPr>
                <w:sz w:val="20"/>
                <w:szCs w:val="20"/>
                <w:lang w:val="lt-LT"/>
              </w:rPr>
            </w:pPr>
            <w:r w:rsidRPr="0074350E">
              <w:rPr>
                <w:rFonts w:eastAsia="Calibri"/>
                <w:sz w:val="20"/>
                <w:szCs w:val="20"/>
                <w:lang w:val="lt-LT"/>
              </w:rPr>
              <w:t>Bendra p</w:t>
            </w:r>
            <w:r w:rsidR="00814361" w:rsidRPr="0074350E">
              <w:rPr>
                <w:rFonts w:eastAsia="Calibri"/>
                <w:sz w:val="20"/>
                <w:szCs w:val="20"/>
                <w:lang w:val="lt-LT"/>
              </w:rPr>
              <w:t xml:space="preserve">asiūlymo kaina </w:t>
            </w:r>
            <w:r w:rsidRPr="0074350E">
              <w:rPr>
                <w:rFonts w:eastAsia="Calibri"/>
                <w:sz w:val="20"/>
                <w:szCs w:val="20"/>
                <w:lang w:val="lt-LT"/>
              </w:rPr>
              <w:t xml:space="preserve">su PVM, Eur </w:t>
            </w:r>
          </w:p>
        </w:tc>
        <w:tc>
          <w:tcPr>
            <w:tcW w:w="1984" w:type="dxa"/>
            <w:tcBorders>
              <w:top w:val="single" w:sz="4" w:space="0" w:color="auto"/>
              <w:left w:val="nil"/>
              <w:bottom w:val="single" w:sz="4" w:space="0" w:color="auto"/>
              <w:right w:val="single" w:sz="4" w:space="0" w:color="auto"/>
            </w:tcBorders>
          </w:tcPr>
          <w:p w14:paraId="303CA493" w14:textId="77777777" w:rsidR="000418BB" w:rsidRPr="0074350E" w:rsidRDefault="000418BB" w:rsidP="000418BB">
            <w:pPr>
              <w:jc w:val="right"/>
              <w:rPr>
                <w:sz w:val="20"/>
                <w:szCs w:val="20"/>
                <w:lang w:val="lt-LT"/>
              </w:rPr>
            </w:pPr>
          </w:p>
        </w:tc>
      </w:tr>
    </w:tbl>
    <w:p w14:paraId="227458BE" w14:textId="77777777" w:rsidR="00FB4C1D" w:rsidRPr="0074350E" w:rsidRDefault="0069374C" w:rsidP="00A7751F">
      <w:pPr>
        <w:jc w:val="both"/>
        <w:rPr>
          <w:rFonts w:eastAsia="Calibri"/>
          <w:i/>
          <w:sz w:val="18"/>
          <w:szCs w:val="18"/>
          <w:lang w:val="lt-LT"/>
        </w:rPr>
      </w:pPr>
      <w:r w:rsidRPr="0074350E">
        <w:rPr>
          <w:rFonts w:eastAsia="Calibri"/>
          <w:i/>
          <w:sz w:val="18"/>
          <w:szCs w:val="18"/>
          <w:lang w:val="lt-LT"/>
        </w:rPr>
        <w:t xml:space="preserve">Pastabos: </w:t>
      </w:r>
    </w:p>
    <w:p w14:paraId="647D45D7" w14:textId="323FE6BA" w:rsidR="006C299C" w:rsidRPr="0074350E" w:rsidRDefault="0069374C" w:rsidP="00A7751F">
      <w:pPr>
        <w:jc w:val="both"/>
        <w:rPr>
          <w:rFonts w:eastAsia="Calibri"/>
          <w:i/>
          <w:sz w:val="18"/>
          <w:szCs w:val="18"/>
          <w:lang w:val="lt-LT"/>
        </w:rPr>
      </w:pPr>
      <w:r w:rsidRPr="0074350E">
        <w:rPr>
          <w:rFonts w:eastAsia="Calibri"/>
          <w:i/>
          <w:sz w:val="18"/>
          <w:szCs w:val="18"/>
          <w:lang w:val="lt-LT"/>
        </w:rPr>
        <w:t>1. Pasiūlymų vertinimui pateik</w:t>
      </w:r>
      <w:r w:rsidR="0050050C" w:rsidRPr="0074350E">
        <w:rPr>
          <w:rFonts w:eastAsia="Calibri"/>
          <w:i/>
          <w:sz w:val="18"/>
          <w:szCs w:val="18"/>
          <w:lang w:val="lt-LT"/>
        </w:rPr>
        <w:t>ta</w:t>
      </w:r>
      <w:r w:rsidRPr="0074350E">
        <w:rPr>
          <w:rFonts w:eastAsia="Calibri"/>
          <w:i/>
          <w:sz w:val="18"/>
          <w:szCs w:val="18"/>
          <w:lang w:val="lt-LT"/>
        </w:rPr>
        <w:t xml:space="preserve"> Kuro kain</w:t>
      </w:r>
      <w:r w:rsidR="0050050C" w:rsidRPr="0074350E">
        <w:rPr>
          <w:rFonts w:eastAsia="Calibri"/>
          <w:i/>
          <w:sz w:val="18"/>
          <w:szCs w:val="18"/>
          <w:lang w:val="lt-LT"/>
        </w:rPr>
        <w:t>a</w:t>
      </w:r>
      <w:r w:rsidRPr="0074350E">
        <w:rPr>
          <w:rFonts w:eastAsia="Calibri"/>
          <w:i/>
          <w:sz w:val="18"/>
          <w:szCs w:val="18"/>
          <w:lang w:val="lt-LT"/>
        </w:rPr>
        <w:t xml:space="preserve"> eurais už vieną toną (toliau – Eur/t) be PVM pagal</w:t>
      </w:r>
      <w:r w:rsidR="00615459" w:rsidRPr="0074350E">
        <w:rPr>
          <w:rFonts w:eastAsia="Calibri"/>
          <w:i/>
          <w:sz w:val="18"/>
          <w:szCs w:val="18"/>
          <w:lang w:val="lt-LT"/>
        </w:rPr>
        <w:t xml:space="preserve"> </w:t>
      </w:r>
      <w:r w:rsidRPr="0074350E">
        <w:rPr>
          <w:rFonts w:eastAsia="Calibri"/>
          <w:i/>
          <w:sz w:val="18"/>
          <w:szCs w:val="18"/>
          <w:lang w:val="lt-LT"/>
        </w:rPr>
        <w:t>AB „</w:t>
      </w:r>
      <w:proofErr w:type="spellStart"/>
      <w:r w:rsidRPr="0074350E">
        <w:rPr>
          <w:rFonts w:eastAsia="Calibri"/>
          <w:i/>
          <w:sz w:val="18"/>
          <w:szCs w:val="18"/>
          <w:lang w:val="lt-LT"/>
        </w:rPr>
        <w:t>Orlen</w:t>
      </w:r>
      <w:proofErr w:type="spellEnd"/>
      <w:r w:rsidRPr="0074350E">
        <w:rPr>
          <w:rFonts w:eastAsia="Calibri"/>
          <w:i/>
          <w:sz w:val="18"/>
          <w:szCs w:val="18"/>
          <w:lang w:val="lt-LT"/>
        </w:rPr>
        <w:t xml:space="preserve"> Lietuva“ kainų protokole nurodytą </w:t>
      </w:r>
      <w:proofErr w:type="spellStart"/>
      <w:r w:rsidR="003D4940" w:rsidRPr="0074350E">
        <w:rPr>
          <w:rFonts w:eastAsia="Calibri"/>
          <w:sz w:val="18"/>
          <w:szCs w:val="18"/>
        </w:rPr>
        <w:t>Suskystintos</w:t>
      </w:r>
      <w:proofErr w:type="spellEnd"/>
      <w:r w:rsidR="003D4940" w:rsidRPr="0074350E">
        <w:rPr>
          <w:rFonts w:eastAsia="Calibri"/>
          <w:sz w:val="18"/>
          <w:szCs w:val="18"/>
        </w:rPr>
        <w:t xml:space="preserve"> </w:t>
      </w:r>
      <w:proofErr w:type="spellStart"/>
      <w:r w:rsidR="003D4940" w:rsidRPr="0074350E">
        <w:rPr>
          <w:rFonts w:eastAsia="Calibri"/>
          <w:sz w:val="18"/>
          <w:szCs w:val="18"/>
        </w:rPr>
        <w:t>naftos</w:t>
      </w:r>
      <w:proofErr w:type="spellEnd"/>
      <w:r w:rsidR="003D4940" w:rsidRPr="0074350E">
        <w:rPr>
          <w:rFonts w:eastAsia="Calibri"/>
          <w:sz w:val="18"/>
          <w:szCs w:val="18"/>
        </w:rPr>
        <w:t xml:space="preserve"> </w:t>
      </w:r>
      <w:proofErr w:type="spellStart"/>
      <w:r w:rsidR="003D4940" w:rsidRPr="0074350E">
        <w:rPr>
          <w:rFonts w:eastAsia="Calibri"/>
          <w:sz w:val="18"/>
          <w:szCs w:val="18"/>
        </w:rPr>
        <w:t>dujos</w:t>
      </w:r>
      <w:proofErr w:type="spellEnd"/>
      <w:r w:rsidR="003D4940" w:rsidRPr="0074350E">
        <w:rPr>
          <w:rFonts w:eastAsia="Calibri"/>
          <w:sz w:val="18"/>
          <w:szCs w:val="18"/>
        </w:rPr>
        <w:t xml:space="preserve"> – “PBT”</w:t>
      </w:r>
      <w:r w:rsidR="003D4940" w:rsidRPr="0074350E">
        <w:rPr>
          <w:rFonts w:eastAsia="Calibri"/>
          <w:b/>
          <w:bCs/>
          <w:i/>
          <w:iCs/>
          <w:sz w:val="18"/>
          <w:szCs w:val="18"/>
        </w:rPr>
        <w:t xml:space="preserve"> </w:t>
      </w:r>
      <w:r w:rsidRPr="0074350E">
        <w:rPr>
          <w:rFonts w:eastAsia="Calibri"/>
          <w:i/>
          <w:sz w:val="18"/>
          <w:szCs w:val="18"/>
          <w:lang w:val="lt-LT"/>
        </w:rPr>
        <w:t>Pardavimo kainą vežant į akcizinį sandėlį</w:t>
      </w:r>
      <w:r w:rsidR="003E7E7E" w:rsidRPr="0074350E">
        <w:rPr>
          <w:rFonts w:eastAsia="Calibri"/>
          <w:i/>
          <w:sz w:val="18"/>
          <w:szCs w:val="18"/>
          <w:lang w:val="lt-LT"/>
        </w:rPr>
        <w:t xml:space="preserve"> </w:t>
      </w:r>
      <w:r w:rsidR="0045564A" w:rsidRPr="0074350E">
        <w:rPr>
          <w:rFonts w:eastAsia="Calibri"/>
          <w:i/>
          <w:sz w:val="18"/>
          <w:szCs w:val="18"/>
          <w:lang w:val="lt-LT"/>
        </w:rPr>
        <w:t>AB</w:t>
      </w:r>
      <w:r w:rsidR="003E7E7E" w:rsidRPr="0074350E">
        <w:rPr>
          <w:rFonts w:eastAsia="Calibri"/>
          <w:i/>
          <w:sz w:val="18"/>
          <w:szCs w:val="18"/>
          <w:lang w:val="lt-LT"/>
        </w:rPr>
        <w:t xml:space="preserve"> „</w:t>
      </w:r>
      <w:proofErr w:type="spellStart"/>
      <w:r w:rsidR="003E7E7E" w:rsidRPr="0074350E">
        <w:rPr>
          <w:rFonts w:eastAsia="Calibri"/>
          <w:i/>
          <w:sz w:val="18"/>
          <w:szCs w:val="18"/>
          <w:lang w:val="lt-LT"/>
        </w:rPr>
        <w:t>Orlen</w:t>
      </w:r>
      <w:proofErr w:type="spellEnd"/>
      <w:r w:rsidR="003E7E7E" w:rsidRPr="0074350E">
        <w:rPr>
          <w:rFonts w:eastAsia="Calibri"/>
          <w:i/>
          <w:sz w:val="18"/>
          <w:szCs w:val="18"/>
          <w:lang w:val="lt-LT"/>
        </w:rPr>
        <w:t xml:space="preserve"> Lietuva“ terminale Juodeikių km, Mažeikių raj.</w:t>
      </w:r>
      <w:r w:rsidR="00945DE8" w:rsidRPr="0074350E">
        <w:rPr>
          <w:rFonts w:eastAsia="Calibri"/>
          <w:i/>
          <w:sz w:val="18"/>
          <w:szCs w:val="18"/>
          <w:lang w:val="lt-LT"/>
        </w:rPr>
        <w:t xml:space="preserve">, </w:t>
      </w:r>
      <w:r w:rsidR="00945DE8" w:rsidRPr="0074350E">
        <w:rPr>
          <w:rFonts w:eastAsia="Calibri"/>
          <w:i/>
          <w:iCs/>
          <w:sz w:val="18"/>
          <w:szCs w:val="18"/>
          <w:lang w:val="lt-LT"/>
        </w:rPr>
        <w:t>nurodoma</w:t>
      </w:r>
      <w:r w:rsidR="00945DE8" w:rsidRPr="0074350E">
        <w:rPr>
          <w:rFonts w:eastAsia="Calibri"/>
          <w:sz w:val="18"/>
          <w:szCs w:val="18"/>
          <w:lang w:val="lt-LT"/>
        </w:rPr>
        <w:t xml:space="preserve"> </w:t>
      </w:r>
      <w:r w:rsidR="00945DE8" w:rsidRPr="0074350E">
        <w:rPr>
          <w:rFonts w:eastAsia="Calibri"/>
          <w:i/>
          <w:iCs/>
          <w:sz w:val="18"/>
          <w:szCs w:val="18"/>
          <w:lang w:val="lt-LT"/>
        </w:rPr>
        <w:t>paskutinio mėnesio</w:t>
      </w:r>
      <w:r w:rsidR="00A55CB9" w:rsidRPr="0074350E">
        <w:rPr>
          <w:rFonts w:eastAsia="Calibri"/>
          <w:i/>
          <w:iCs/>
          <w:sz w:val="18"/>
          <w:szCs w:val="18"/>
          <w:lang w:val="lt-LT"/>
        </w:rPr>
        <w:t xml:space="preserve"> paskutinės dienos</w:t>
      </w:r>
      <w:r w:rsidR="007D247E" w:rsidRPr="0074350E">
        <w:rPr>
          <w:rFonts w:eastAsia="Calibri"/>
          <w:i/>
          <w:iCs/>
          <w:sz w:val="18"/>
          <w:szCs w:val="18"/>
          <w:lang w:val="lt-LT"/>
        </w:rPr>
        <w:t xml:space="preserve"> iki pirkimo paskelbimo</w:t>
      </w:r>
      <w:r w:rsidR="00945DE8" w:rsidRPr="0074350E">
        <w:rPr>
          <w:rFonts w:eastAsia="Calibri"/>
          <w:i/>
          <w:iCs/>
          <w:sz w:val="18"/>
          <w:szCs w:val="18"/>
          <w:lang w:val="lt-LT"/>
        </w:rPr>
        <w:t xml:space="preserve"> Kuro pardavimo kaina, viešai skelbiama Centrinės perkančios organizacijos tinklapyje: </w:t>
      </w:r>
      <w:hyperlink r:id="rId15" w:history="1">
        <w:r w:rsidR="00945DE8" w:rsidRPr="0074350E">
          <w:rPr>
            <w:rFonts w:eastAsia="Calibri"/>
            <w:i/>
            <w:iCs/>
            <w:sz w:val="18"/>
            <w:szCs w:val="18"/>
            <w:u w:val="single"/>
            <w:lang w:val="lt-LT"/>
          </w:rPr>
          <w:t>https://www.cpo.lt/pirkimu-aprasymai/degalai-talpyklose/</w:t>
        </w:r>
      </w:hyperlink>
      <w:r w:rsidR="00945DE8" w:rsidRPr="0074350E">
        <w:rPr>
          <w:rFonts w:eastAsia="Calibri"/>
          <w:i/>
          <w:iCs/>
          <w:sz w:val="18"/>
          <w:szCs w:val="18"/>
          <w:u w:val="single"/>
          <w:lang w:val="lt-LT"/>
        </w:rPr>
        <w:t>.</w:t>
      </w:r>
      <w:r w:rsidRPr="0074350E">
        <w:rPr>
          <w:rFonts w:eastAsia="Calibri"/>
          <w:i/>
          <w:sz w:val="18"/>
          <w:szCs w:val="18"/>
          <w:lang w:val="lt-LT"/>
        </w:rPr>
        <w:t xml:space="preserve"> </w:t>
      </w:r>
    </w:p>
    <w:p w14:paraId="34ED3A9F" w14:textId="77777777" w:rsidR="00945DE8" w:rsidRPr="0074350E" w:rsidRDefault="0069374C" w:rsidP="00A7751F">
      <w:pPr>
        <w:jc w:val="both"/>
        <w:rPr>
          <w:rFonts w:eastAsia="Calibri"/>
          <w:i/>
          <w:sz w:val="18"/>
          <w:szCs w:val="18"/>
          <w:lang w:val="lt-LT"/>
        </w:rPr>
      </w:pPr>
      <w:r w:rsidRPr="0074350E">
        <w:rPr>
          <w:rFonts w:eastAsia="Calibri"/>
          <w:i/>
          <w:sz w:val="18"/>
          <w:szCs w:val="18"/>
          <w:lang w:val="lt-LT"/>
        </w:rPr>
        <w:t xml:space="preserve">2. Tiekėjo teikiamas antkainis negali būti didesnis kaip 5 proc. nuo ataskaitinio laikotarpio (mėnesio) vidutinės šalies kuro (žaliavos) (kuro rūšis – suskystintos dujos) kainos Eur/MWh, skelbiamos Valstybinės energetikos reguliavimo tarybos tinklapyje: </w:t>
      </w:r>
      <w:hyperlink r:id="rId16" w:history="1">
        <w:r w:rsidRPr="0074350E">
          <w:rPr>
            <w:rFonts w:eastAsia="Calibri"/>
            <w:i/>
            <w:sz w:val="18"/>
            <w:szCs w:val="18"/>
            <w:u w:val="single"/>
            <w:lang w:val="lt-LT"/>
          </w:rPr>
          <w:t>https://www.regula.lt/siluma/Puslapiai/kuro-ir-perkamos-silumos-kainos/vidutine-salies-kuro-zaliavos-kaina.aspx</w:t>
        </w:r>
      </w:hyperlink>
      <w:r w:rsidRPr="0074350E">
        <w:rPr>
          <w:rFonts w:eastAsia="Calibri"/>
          <w:i/>
          <w:sz w:val="18"/>
          <w:szCs w:val="18"/>
          <w:lang w:val="lt-LT"/>
        </w:rPr>
        <w:t>.</w:t>
      </w:r>
    </w:p>
    <w:p w14:paraId="0BEEC6B9" w14:textId="77777777" w:rsidR="00351815" w:rsidRPr="0074350E" w:rsidRDefault="0069374C" w:rsidP="00A7751F">
      <w:pPr>
        <w:jc w:val="both"/>
        <w:rPr>
          <w:rFonts w:eastAsia="Calibri"/>
          <w:i/>
          <w:sz w:val="18"/>
          <w:szCs w:val="18"/>
          <w:lang w:val="lt-LT"/>
        </w:rPr>
      </w:pPr>
      <w:r w:rsidRPr="0074350E">
        <w:rPr>
          <w:rFonts w:eastAsia="Calibri"/>
          <w:i/>
          <w:sz w:val="18"/>
          <w:szCs w:val="18"/>
          <w:lang w:val="lt-LT"/>
        </w:rPr>
        <w:t>3</w:t>
      </w:r>
      <w:r w:rsidR="00330CB6" w:rsidRPr="0074350E">
        <w:rPr>
          <w:rFonts w:eastAsia="Calibri"/>
          <w:i/>
          <w:sz w:val="18"/>
          <w:szCs w:val="18"/>
          <w:lang w:val="lt-LT"/>
        </w:rPr>
        <w:t xml:space="preserve">. </w:t>
      </w:r>
      <w:r w:rsidR="00595E86" w:rsidRPr="0074350E">
        <w:rPr>
          <w:rFonts w:eastAsia="Calibri"/>
          <w:i/>
          <w:sz w:val="18"/>
          <w:szCs w:val="18"/>
          <w:lang w:val="lt-LT"/>
        </w:rPr>
        <w:t>Bendra pasiūlymo kaina</w:t>
      </w:r>
      <w:r w:rsidR="0050050C" w:rsidRPr="0074350E">
        <w:rPr>
          <w:rFonts w:eastAsia="Calibri"/>
          <w:i/>
          <w:sz w:val="18"/>
          <w:szCs w:val="18"/>
          <w:lang w:val="lt-LT"/>
        </w:rPr>
        <w:t>/įkainiai</w:t>
      </w:r>
      <w:r w:rsidR="00595E86" w:rsidRPr="0074350E">
        <w:rPr>
          <w:rFonts w:eastAsia="Calibri"/>
          <w:i/>
          <w:sz w:val="18"/>
          <w:szCs w:val="18"/>
          <w:lang w:val="lt-LT"/>
        </w:rPr>
        <w:t xml:space="preserve"> nurodom</w:t>
      </w:r>
      <w:r w:rsidR="0050050C" w:rsidRPr="0074350E">
        <w:rPr>
          <w:rFonts w:eastAsia="Calibri"/>
          <w:i/>
          <w:sz w:val="18"/>
          <w:szCs w:val="18"/>
          <w:lang w:val="lt-LT"/>
        </w:rPr>
        <w:t>i</w:t>
      </w:r>
      <w:r w:rsidR="00595E86" w:rsidRPr="0074350E">
        <w:rPr>
          <w:rFonts w:eastAsia="Calibri"/>
          <w:i/>
          <w:sz w:val="18"/>
          <w:szCs w:val="18"/>
          <w:lang w:val="lt-LT"/>
        </w:rPr>
        <w:t xml:space="preserve"> skaičiais ir ne daugiau kaip dviejų skaičių po kablelio tikslumu.</w:t>
      </w:r>
    </w:p>
    <w:p w14:paraId="624A5C54" w14:textId="77777777" w:rsidR="00FB4C1D" w:rsidRPr="0074350E" w:rsidRDefault="0069374C" w:rsidP="00A7751F">
      <w:pPr>
        <w:jc w:val="both"/>
        <w:rPr>
          <w:rFonts w:eastAsia="Calibri"/>
          <w:i/>
          <w:sz w:val="18"/>
          <w:szCs w:val="18"/>
          <w:lang w:val="lt-LT"/>
        </w:rPr>
      </w:pPr>
      <w:r w:rsidRPr="0074350E">
        <w:rPr>
          <w:rFonts w:eastAsia="Calibri"/>
          <w:i/>
          <w:sz w:val="18"/>
          <w:szCs w:val="18"/>
          <w:lang w:val="lt-LT"/>
        </w:rPr>
        <w:t>4</w:t>
      </w:r>
      <w:r w:rsidR="00330CB6" w:rsidRPr="0074350E">
        <w:rPr>
          <w:rFonts w:eastAsia="Calibri"/>
          <w:i/>
          <w:sz w:val="18"/>
          <w:szCs w:val="18"/>
          <w:lang w:val="lt-LT"/>
        </w:rPr>
        <w:t xml:space="preserve">. </w:t>
      </w:r>
      <w:r w:rsidRPr="0074350E">
        <w:rPr>
          <w:rFonts w:eastAsia="Calibri"/>
          <w:i/>
          <w:sz w:val="18"/>
          <w:szCs w:val="18"/>
          <w:lang w:val="lt-LT"/>
        </w:rPr>
        <w:t>tais atvejais, kai pagal galiojančius teisės aktus tiekėjui nereikia mokėti PVM, turi būti nurodytos priežastys, dėl kurių PVM nemokamas.</w:t>
      </w:r>
    </w:p>
    <w:p w14:paraId="59C4FA66" w14:textId="77777777" w:rsidR="00330CB6" w:rsidRPr="0074350E" w:rsidRDefault="0069374C" w:rsidP="00A7751F">
      <w:pPr>
        <w:jc w:val="both"/>
        <w:rPr>
          <w:rFonts w:eastAsia="Calibri"/>
          <w:i/>
          <w:sz w:val="18"/>
          <w:szCs w:val="18"/>
          <w:lang w:val="lt-LT"/>
        </w:rPr>
      </w:pPr>
      <w:r w:rsidRPr="0074350E">
        <w:rPr>
          <w:rFonts w:eastAsia="Calibri"/>
          <w:i/>
          <w:sz w:val="18"/>
          <w:szCs w:val="18"/>
          <w:lang w:val="lt-LT"/>
        </w:rPr>
        <w:t xml:space="preserve">5. </w:t>
      </w:r>
      <w:r w:rsidR="00615459" w:rsidRPr="0074350E">
        <w:rPr>
          <w:rFonts w:eastAsia="Calibri"/>
          <w:i/>
          <w:sz w:val="18"/>
          <w:szCs w:val="18"/>
          <w:lang w:val="lt-LT"/>
        </w:rPr>
        <w:t>Bendra p</w:t>
      </w:r>
      <w:r w:rsidR="00F47FC2" w:rsidRPr="0074350E">
        <w:rPr>
          <w:rFonts w:eastAsia="Calibri"/>
          <w:i/>
          <w:sz w:val="18"/>
          <w:szCs w:val="18"/>
          <w:lang w:val="lt-LT"/>
        </w:rPr>
        <w:t>asiūlymo kaina be PVM, Eur yra naudojama tik tiekėjų  pateiktų pasiūlymų vertinimui/ palyginimui</w:t>
      </w:r>
      <w:r w:rsidR="007A790E" w:rsidRPr="0074350E">
        <w:rPr>
          <w:rFonts w:eastAsia="Calibri"/>
          <w:i/>
          <w:sz w:val="18"/>
          <w:szCs w:val="18"/>
          <w:lang w:val="lt-LT"/>
        </w:rPr>
        <w:t>.</w:t>
      </w:r>
    </w:p>
    <w:p w14:paraId="74C70CDE" w14:textId="77777777" w:rsidR="004E03EB" w:rsidRPr="0074350E" w:rsidRDefault="004E03EB" w:rsidP="005177E3">
      <w:pPr>
        <w:jc w:val="both"/>
        <w:rPr>
          <w:rFonts w:eastAsia="Calibri"/>
          <w:sz w:val="20"/>
          <w:szCs w:val="20"/>
          <w:lang w:val="lt-LT"/>
        </w:rPr>
      </w:pPr>
    </w:p>
    <w:p w14:paraId="13459D7B" w14:textId="77777777" w:rsidR="005177E3" w:rsidRPr="0074350E" w:rsidRDefault="0069374C" w:rsidP="005177E3">
      <w:pPr>
        <w:jc w:val="both"/>
        <w:rPr>
          <w:rFonts w:eastAsia="Calibri"/>
          <w:sz w:val="20"/>
          <w:szCs w:val="20"/>
          <w:lang w:val="lt-LT"/>
        </w:rPr>
      </w:pPr>
      <w:r w:rsidRPr="0074350E">
        <w:rPr>
          <w:rFonts w:eastAsia="Calibri"/>
          <w:sz w:val="20"/>
          <w:szCs w:val="20"/>
          <w:lang w:val="lt-LT"/>
        </w:rPr>
        <w:t>Bendra pasiūlymo kaina be PVM – ................................................................... Eur (</w:t>
      </w:r>
      <w:r w:rsidRPr="0074350E">
        <w:rPr>
          <w:rFonts w:eastAsia="Calibri"/>
          <w:i/>
          <w:sz w:val="20"/>
          <w:szCs w:val="20"/>
          <w:lang w:val="lt-LT"/>
        </w:rPr>
        <w:t>kaina žodžiais</w:t>
      </w:r>
      <w:r w:rsidRPr="0074350E">
        <w:rPr>
          <w:rFonts w:eastAsia="Calibri"/>
          <w:sz w:val="20"/>
          <w:szCs w:val="20"/>
          <w:lang w:val="lt-LT"/>
        </w:rPr>
        <w:t>).</w:t>
      </w:r>
    </w:p>
    <w:p w14:paraId="70B742D6" w14:textId="77777777" w:rsidR="005177E3" w:rsidRPr="0074350E" w:rsidRDefault="0069374C" w:rsidP="005177E3">
      <w:pPr>
        <w:jc w:val="both"/>
        <w:rPr>
          <w:rFonts w:eastAsia="Calibri"/>
          <w:sz w:val="20"/>
          <w:szCs w:val="20"/>
          <w:lang w:val="lt-LT"/>
        </w:rPr>
      </w:pPr>
      <w:r w:rsidRPr="0074350E">
        <w:rPr>
          <w:rFonts w:eastAsia="Calibri"/>
          <w:sz w:val="20"/>
          <w:szCs w:val="20"/>
          <w:lang w:val="lt-LT"/>
        </w:rPr>
        <w:t>21 proc. PVM – ................................................................................................. Eur (</w:t>
      </w:r>
      <w:r w:rsidRPr="0074350E">
        <w:rPr>
          <w:rFonts w:eastAsia="Calibri"/>
          <w:i/>
          <w:sz w:val="20"/>
          <w:szCs w:val="20"/>
          <w:lang w:val="lt-LT"/>
        </w:rPr>
        <w:t>kaina žodžiais</w:t>
      </w:r>
      <w:r w:rsidRPr="0074350E">
        <w:rPr>
          <w:rFonts w:eastAsia="Calibri"/>
          <w:sz w:val="20"/>
          <w:szCs w:val="20"/>
          <w:lang w:val="lt-LT"/>
        </w:rPr>
        <w:t>).</w:t>
      </w:r>
    </w:p>
    <w:p w14:paraId="418BECB3" w14:textId="77777777" w:rsidR="005177E3" w:rsidRPr="0074350E" w:rsidRDefault="0069374C" w:rsidP="005177E3">
      <w:pPr>
        <w:jc w:val="both"/>
        <w:rPr>
          <w:rFonts w:eastAsia="Calibri"/>
          <w:sz w:val="20"/>
          <w:szCs w:val="20"/>
          <w:lang w:val="lt-LT"/>
        </w:rPr>
      </w:pPr>
      <w:r w:rsidRPr="0074350E">
        <w:rPr>
          <w:rFonts w:eastAsia="Calibri"/>
          <w:sz w:val="20"/>
          <w:szCs w:val="20"/>
          <w:lang w:val="lt-LT"/>
        </w:rPr>
        <w:t>Bendra pasiūlymo kaina su PVM – ................................................................... Eur (</w:t>
      </w:r>
      <w:r w:rsidRPr="0074350E">
        <w:rPr>
          <w:rFonts w:eastAsia="Calibri"/>
          <w:i/>
          <w:sz w:val="20"/>
          <w:szCs w:val="20"/>
          <w:lang w:val="lt-LT"/>
        </w:rPr>
        <w:t>kaina žodžiais</w:t>
      </w:r>
      <w:r w:rsidRPr="0074350E">
        <w:rPr>
          <w:rFonts w:eastAsia="Calibri"/>
          <w:sz w:val="20"/>
          <w:szCs w:val="20"/>
          <w:lang w:val="lt-LT"/>
        </w:rPr>
        <w:t xml:space="preserve">). </w:t>
      </w:r>
    </w:p>
    <w:p w14:paraId="30046AAA" w14:textId="77777777" w:rsidR="005177E3" w:rsidRPr="0074350E" w:rsidRDefault="005177E3" w:rsidP="00A7751F">
      <w:pPr>
        <w:jc w:val="both"/>
        <w:rPr>
          <w:rFonts w:eastAsia="Calibri"/>
          <w:sz w:val="20"/>
          <w:szCs w:val="20"/>
          <w:lang w:val="lt-LT"/>
        </w:rPr>
      </w:pPr>
    </w:p>
    <w:p w14:paraId="347CDB38" w14:textId="77777777" w:rsidR="00B870C5" w:rsidRPr="0074350E" w:rsidRDefault="0069374C" w:rsidP="00B870C5">
      <w:pPr>
        <w:contextualSpacing/>
        <w:jc w:val="both"/>
        <w:rPr>
          <w:sz w:val="20"/>
          <w:szCs w:val="20"/>
          <w:lang w:val="lt-LT" w:eastAsia="lt-LT"/>
        </w:rPr>
      </w:pPr>
      <w:r w:rsidRPr="0074350E">
        <w:rPr>
          <w:sz w:val="20"/>
          <w:szCs w:val="20"/>
          <w:lang w:val="lt-LT" w:eastAsia="lt-LT"/>
        </w:rPr>
        <w:t xml:space="preserve">Informacija apie kiekvieno tiekėjų grupės partnerio savo jėgomis numatomų </w:t>
      </w:r>
      <w:r w:rsidR="00E001C6" w:rsidRPr="0074350E">
        <w:rPr>
          <w:sz w:val="20"/>
          <w:szCs w:val="20"/>
          <w:lang w:val="lt-LT" w:eastAsia="lt-LT"/>
        </w:rPr>
        <w:t xml:space="preserve">vykdyti sutarties </w:t>
      </w:r>
      <w:r w:rsidRPr="0074350E">
        <w:rPr>
          <w:sz w:val="20"/>
          <w:szCs w:val="20"/>
          <w:lang w:val="lt-LT" w:eastAsia="lt-LT"/>
        </w:rPr>
        <w:t xml:space="preserve">dalies vertę </w:t>
      </w:r>
      <w:r w:rsidRPr="0074350E">
        <w:rPr>
          <w:i/>
          <w:iCs/>
          <w:sz w:val="20"/>
          <w:szCs w:val="20"/>
          <w:lang w:val="lt-LT" w:eastAsia="lt-LT"/>
        </w:rPr>
        <w:t>(pildyti, kai pasiūlymą pateikia tiekėjų grupė)</w:t>
      </w:r>
      <w:r w:rsidRPr="0074350E">
        <w:rPr>
          <w:sz w:val="20"/>
          <w:szCs w:val="20"/>
          <w:lang w:val="lt-LT" w:eastAsia="lt-LT"/>
        </w:rPr>
        <w:t>:</w:t>
      </w:r>
    </w:p>
    <w:p w14:paraId="34F2B68E" w14:textId="77777777" w:rsidR="00B870C5" w:rsidRPr="0074350E" w:rsidRDefault="00B870C5" w:rsidP="00B870C5">
      <w:pPr>
        <w:contextualSpacing/>
        <w:jc w:val="right"/>
        <w:rPr>
          <w:i/>
          <w:iCs/>
          <w:sz w:val="20"/>
          <w:szCs w:val="20"/>
          <w:lang w:val="lt-LT"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278"/>
        <w:gridCol w:w="1975"/>
        <w:gridCol w:w="2627"/>
        <w:gridCol w:w="2242"/>
      </w:tblGrid>
      <w:tr w:rsidR="0074350E" w:rsidRPr="0074350E" w14:paraId="2D217FD9" w14:textId="77777777" w:rsidTr="002443A8">
        <w:tc>
          <w:tcPr>
            <w:tcW w:w="654" w:type="dxa"/>
            <w:vMerge w:val="restart"/>
            <w:vAlign w:val="center"/>
          </w:tcPr>
          <w:p w14:paraId="5E523CCD" w14:textId="77777777" w:rsidR="00B870C5" w:rsidRPr="0074350E" w:rsidRDefault="0069374C" w:rsidP="00B870C5">
            <w:pPr>
              <w:jc w:val="center"/>
              <w:rPr>
                <w:bCs/>
                <w:sz w:val="20"/>
                <w:szCs w:val="20"/>
                <w:lang w:val="lt-LT" w:eastAsia="lt-LT"/>
              </w:rPr>
            </w:pPr>
            <w:r w:rsidRPr="0074350E">
              <w:rPr>
                <w:bCs/>
                <w:sz w:val="20"/>
                <w:szCs w:val="20"/>
                <w:lang w:val="lt-LT" w:eastAsia="lt-LT"/>
              </w:rPr>
              <w:t>Eil. Nr.</w:t>
            </w:r>
          </w:p>
        </w:tc>
        <w:tc>
          <w:tcPr>
            <w:tcW w:w="2278" w:type="dxa"/>
            <w:vMerge w:val="restart"/>
            <w:vAlign w:val="center"/>
          </w:tcPr>
          <w:p w14:paraId="13F36ECD" w14:textId="77777777" w:rsidR="00B870C5" w:rsidRPr="0074350E" w:rsidRDefault="0069374C" w:rsidP="00B870C5">
            <w:pPr>
              <w:jc w:val="center"/>
              <w:rPr>
                <w:bCs/>
                <w:sz w:val="20"/>
                <w:szCs w:val="20"/>
                <w:lang w:val="lt-LT" w:eastAsia="lt-LT"/>
              </w:rPr>
            </w:pPr>
            <w:r w:rsidRPr="0074350E">
              <w:rPr>
                <w:bCs/>
                <w:sz w:val="20"/>
                <w:szCs w:val="20"/>
                <w:lang w:val="lt-LT" w:eastAsia="lt-LT"/>
              </w:rPr>
              <w:t>Partnerio pavadinimas</w:t>
            </w:r>
          </w:p>
        </w:tc>
        <w:tc>
          <w:tcPr>
            <w:tcW w:w="1975" w:type="dxa"/>
            <w:vMerge w:val="restart"/>
            <w:vAlign w:val="center"/>
          </w:tcPr>
          <w:p w14:paraId="7CEE5847" w14:textId="77777777" w:rsidR="00B870C5" w:rsidRPr="0074350E" w:rsidRDefault="0069374C" w:rsidP="00B870C5">
            <w:pPr>
              <w:jc w:val="center"/>
              <w:rPr>
                <w:bCs/>
                <w:sz w:val="20"/>
                <w:szCs w:val="20"/>
                <w:lang w:val="lt-LT" w:eastAsia="lt-LT"/>
              </w:rPr>
            </w:pPr>
            <w:r w:rsidRPr="0074350E">
              <w:rPr>
                <w:bCs/>
                <w:sz w:val="20"/>
                <w:szCs w:val="20"/>
                <w:lang w:val="lt-LT" w:eastAsia="lt-LT"/>
              </w:rPr>
              <w:t xml:space="preserve">Numatomi atlikti darbai </w:t>
            </w:r>
          </w:p>
        </w:tc>
        <w:tc>
          <w:tcPr>
            <w:tcW w:w="4869" w:type="dxa"/>
            <w:gridSpan w:val="2"/>
            <w:vAlign w:val="center"/>
          </w:tcPr>
          <w:p w14:paraId="5EBDA9A1" w14:textId="77777777" w:rsidR="00B870C5" w:rsidRPr="0074350E" w:rsidRDefault="0069374C" w:rsidP="00B870C5">
            <w:pPr>
              <w:jc w:val="center"/>
              <w:rPr>
                <w:bCs/>
                <w:sz w:val="20"/>
                <w:szCs w:val="20"/>
                <w:lang w:val="lt-LT" w:eastAsia="lt-LT"/>
              </w:rPr>
            </w:pPr>
            <w:r w:rsidRPr="0074350E">
              <w:rPr>
                <w:bCs/>
                <w:sz w:val="20"/>
                <w:szCs w:val="20"/>
                <w:lang w:val="lt-LT" w:eastAsia="lt-LT"/>
              </w:rPr>
              <w:t>Partnerio darbų dalies vertė pasiūlymo kainoje</w:t>
            </w:r>
          </w:p>
        </w:tc>
      </w:tr>
      <w:tr w:rsidR="0074350E" w:rsidRPr="0074350E" w14:paraId="54A7AAAF" w14:textId="77777777" w:rsidTr="002443A8">
        <w:tc>
          <w:tcPr>
            <w:tcW w:w="654" w:type="dxa"/>
            <w:vMerge/>
          </w:tcPr>
          <w:p w14:paraId="7932730F" w14:textId="77777777" w:rsidR="00B870C5" w:rsidRPr="0074350E" w:rsidRDefault="00B870C5" w:rsidP="00B870C5">
            <w:pPr>
              <w:jc w:val="both"/>
              <w:rPr>
                <w:bCs/>
                <w:sz w:val="20"/>
                <w:szCs w:val="20"/>
                <w:lang w:val="lt-LT" w:eastAsia="lt-LT"/>
              </w:rPr>
            </w:pPr>
          </w:p>
        </w:tc>
        <w:tc>
          <w:tcPr>
            <w:tcW w:w="2278" w:type="dxa"/>
            <w:vMerge/>
          </w:tcPr>
          <w:p w14:paraId="1F74EE61" w14:textId="77777777" w:rsidR="00B870C5" w:rsidRPr="0074350E" w:rsidRDefault="00B870C5" w:rsidP="00B870C5">
            <w:pPr>
              <w:jc w:val="both"/>
              <w:rPr>
                <w:bCs/>
                <w:sz w:val="20"/>
                <w:szCs w:val="20"/>
                <w:lang w:val="lt-LT" w:eastAsia="lt-LT"/>
              </w:rPr>
            </w:pPr>
          </w:p>
        </w:tc>
        <w:tc>
          <w:tcPr>
            <w:tcW w:w="1975" w:type="dxa"/>
            <w:vMerge/>
          </w:tcPr>
          <w:p w14:paraId="63E9B050" w14:textId="77777777" w:rsidR="00B870C5" w:rsidRPr="0074350E" w:rsidRDefault="00B870C5" w:rsidP="00B870C5">
            <w:pPr>
              <w:jc w:val="both"/>
              <w:rPr>
                <w:bCs/>
                <w:sz w:val="20"/>
                <w:szCs w:val="20"/>
                <w:lang w:val="lt-LT" w:eastAsia="lt-LT"/>
              </w:rPr>
            </w:pPr>
          </w:p>
        </w:tc>
        <w:tc>
          <w:tcPr>
            <w:tcW w:w="2627" w:type="dxa"/>
          </w:tcPr>
          <w:p w14:paraId="171DEC4B" w14:textId="77777777" w:rsidR="00B870C5" w:rsidRPr="0074350E" w:rsidRDefault="0069374C" w:rsidP="00B870C5">
            <w:pPr>
              <w:jc w:val="center"/>
              <w:rPr>
                <w:bCs/>
                <w:sz w:val="20"/>
                <w:szCs w:val="20"/>
                <w:lang w:val="lt-LT" w:eastAsia="lt-LT"/>
              </w:rPr>
            </w:pPr>
            <w:r w:rsidRPr="0074350E">
              <w:rPr>
                <w:bCs/>
                <w:sz w:val="20"/>
                <w:szCs w:val="20"/>
                <w:lang w:val="lt-LT" w:eastAsia="lt-LT"/>
              </w:rPr>
              <w:t>Eur be PVM</w:t>
            </w:r>
          </w:p>
        </w:tc>
        <w:tc>
          <w:tcPr>
            <w:tcW w:w="2242" w:type="dxa"/>
          </w:tcPr>
          <w:p w14:paraId="71FEBD0E" w14:textId="77777777" w:rsidR="00B870C5" w:rsidRPr="0074350E" w:rsidRDefault="0069374C" w:rsidP="00B870C5">
            <w:pPr>
              <w:jc w:val="center"/>
              <w:rPr>
                <w:bCs/>
                <w:sz w:val="20"/>
                <w:szCs w:val="20"/>
                <w:lang w:val="lt-LT" w:eastAsia="lt-LT"/>
              </w:rPr>
            </w:pPr>
            <w:r w:rsidRPr="0074350E">
              <w:rPr>
                <w:bCs/>
                <w:sz w:val="20"/>
                <w:szCs w:val="20"/>
                <w:lang w:val="lt-LT" w:eastAsia="lt-LT"/>
              </w:rPr>
              <w:t>Proc.</w:t>
            </w:r>
          </w:p>
        </w:tc>
      </w:tr>
      <w:tr w:rsidR="0074350E" w:rsidRPr="0074350E" w14:paraId="33FAB0E5" w14:textId="77777777" w:rsidTr="002443A8">
        <w:tc>
          <w:tcPr>
            <w:tcW w:w="654" w:type="dxa"/>
          </w:tcPr>
          <w:p w14:paraId="3F4BEB4B" w14:textId="77777777" w:rsidR="00B870C5" w:rsidRPr="0074350E" w:rsidRDefault="00B870C5" w:rsidP="00B870C5">
            <w:pPr>
              <w:jc w:val="both"/>
              <w:rPr>
                <w:bCs/>
                <w:sz w:val="20"/>
                <w:szCs w:val="20"/>
                <w:lang w:val="lt-LT" w:eastAsia="lt-LT"/>
              </w:rPr>
            </w:pPr>
          </w:p>
        </w:tc>
        <w:tc>
          <w:tcPr>
            <w:tcW w:w="2278" w:type="dxa"/>
          </w:tcPr>
          <w:p w14:paraId="5E8E6F6A" w14:textId="77777777" w:rsidR="00B870C5" w:rsidRPr="0074350E" w:rsidRDefault="00B870C5" w:rsidP="00B870C5">
            <w:pPr>
              <w:jc w:val="both"/>
              <w:rPr>
                <w:bCs/>
                <w:sz w:val="20"/>
                <w:szCs w:val="20"/>
                <w:lang w:val="lt-LT" w:eastAsia="lt-LT"/>
              </w:rPr>
            </w:pPr>
          </w:p>
        </w:tc>
        <w:tc>
          <w:tcPr>
            <w:tcW w:w="1975" w:type="dxa"/>
          </w:tcPr>
          <w:p w14:paraId="1955272D" w14:textId="77777777" w:rsidR="00B870C5" w:rsidRPr="0074350E" w:rsidRDefault="00B870C5" w:rsidP="00B870C5">
            <w:pPr>
              <w:jc w:val="both"/>
              <w:rPr>
                <w:bCs/>
                <w:sz w:val="20"/>
                <w:szCs w:val="20"/>
                <w:lang w:val="lt-LT" w:eastAsia="lt-LT"/>
              </w:rPr>
            </w:pPr>
          </w:p>
        </w:tc>
        <w:tc>
          <w:tcPr>
            <w:tcW w:w="2627" w:type="dxa"/>
          </w:tcPr>
          <w:p w14:paraId="72CCB1E0" w14:textId="77777777" w:rsidR="00B870C5" w:rsidRPr="0074350E" w:rsidRDefault="00B870C5" w:rsidP="00B870C5">
            <w:pPr>
              <w:jc w:val="both"/>
              <w:rPr>
                <w:bCs/>
                <w:sz w:val="20"/>
                <w:szCs w:val="20"/>
                <w:lang w:val="lt-LT" w:eastAsia="lt-LT"/>
              </w:rPr>
            </w:pPr>
          </w:p>
        </w:tc>
        <w:tc>
          <w:tcPr>
            <w:tcW w:w="2242" w:type="dxa"/>
          </w:tcPr>
          <w:p w14:paraId="31D0D7FC" w14:textId="77777777" w:rsidR="00B870C5" w:rsidRPr="0074350E" w:rsidRDefault="00B870C5" w:rsidP="00B870C5">
            <w:pPr>
              <w:jc w:val="both"/>
              <w:rPr>
                <w:bCs/>
                <w:sz w:val="20"/>
                <w:szCs w:val="20"/>
                <w:lang w:val="lt-LT" w:eastAsia="lt-LT"/>
              </w:rPr>
            </w:pPr>
          </w:p>
        </w:tc>
      </w:tr>
      <w:tr w:rsidR="0074350E" w:rsidRPr="0074350E" w14:paraId="10736A79" w14:textId="77777777" w:rsidTr="002443A8">
        <w:tc>
          <w:tcPr>
            <w:tcW w:w="654" w:type="dxa"/>
          </w:tcPr>
          <w:p w14:paraId="33610C92" w14:textId="77777777" w:rsidR="00B870C5" w:rsidRPr="0074350E" w:rsidRDefault="00B870C5" w:rsidP="00B870C5">
            <w:pPr>
              <w:jc w:val="both"/>
              <w:rPr>
                <w:bCs/>
                <w:sz w:val="20"/>
                <w:szCs w:val="20"/>
                <w:lang w:val="lt-LT" w:eastAsia="lt-LT"/>
              </w:rPr>
            </w:pPr>
          </w:p>
        </w:tc>
        <w:tc>
          <w:tcPr>
            <w:tcW w:w="2278" w:type="dxa"/>
          </w:tcPr>
          <w:p w14:paraId="2D2C0C8A" w14:textId="77777777" w:rsidR="00B870C5" w:rsidRPr="0074350E" w:rsidRDefault="00B870C5" w:rsidP="00B870C5">
            <w:pPr>
              <w:jc w:val="both"/>
              <w:rPr>
                <w:bCs/>
                <w:sz w:val="20"/>
                <w:szCs w:val="20"/>
                <w:lang w:val="lt-LT" w:eastAsia="lt-LT"/>
              </w:rPr>
            </w:pPr>
          </w:p>
        </w:tc>
        <w:tc>
          <w:tcPr>
            <w:tcW w:w="1975" w:type="dxa"/>
          </w:tcPr>
          <w:p w14:paraId="0DE9D943" w14:textId="77777777" w:rsidR="00B870C5" w:rsidRPr="0074350E" w:rsidRDefault="00B870C5" w:rsidP="00B870C5">
            <w:pPr>
              <w:jc w:val="both"/>
              <w:rPr>
                <w:bCs/>
                <w:sz w:val="20"/>
                <w:szCs w:val="20"/>
                <w:lang w:val="lt-LT" w:eastAsia="lt-LT"/>
              </w:rPr>
            </w:pPr>
          </w:p>
        </w:tc>
        <w:tc>
          <w:tcPr>
            <w:tcW w:w="2627" w:type="dxa"/>
          </w:tcPr>
          <w:p w14:paraId="5F408B9F" w14:textId="77777777" w:rsidR="00B870C5" w:rsidRPr="0074350E" w:rsidRDefault="00B870C5" w:rsidP="00B870C5">
            <w:pPr>
              <w:jc w:val="both"/>
              <w:rPr>
                <w:bCs/>
                <w:sz w:val="20"/>
                <w:szCs w:val="20"/>
                <w:lang w:val="lt-LT" w:eastAsia="lt-LT"/>
              </w:rPr>
            </w:pPr>
          </w:p>
        </w:tc>
        <w:tc>
          <w:tcPr>
            <w:tcW w:w="2242" w:type="dxa"/>
          </w:tcPr>
          <w:p w14:paraId="4A393A03" w14:textId="77777777" w:rsidR="00B870C5" w:rsidRPr="0074350E" w:rsidRDefault="00B870C5" w:rsidP="00B870C5">
            <w:pPr>
              <w:jc w:val="both"/>
              <w:rPr>
                <w:bCs/>
                <w:sz w:val="20"/>
                <w:szCs w:val="20"/>
                <w:lang w:val="lt-LT" w:eastAsia="lt-LT"/>
              </w:rPr>
            </w:pPr>
          </w:p>
        </w:tc>
      </w:tr>
      <w:tr w:rsidR="004330A2" w:rsidRPr="0074350E" w14:paraId="1B381FD5" w14:textId="77777777" w:rsidTr="002443A8">
        <w:tc>
          <w:tcPr>
            <w:tcW w:w="4907" w:type="dxa"/>
            <w:gridSpan w:val="3"/>
          </w:tcPr>
          <w:p w14:paraId="36C84E38" w14:textId="77777777" w:rsidR="00B870C5" w:rsidRPr="0074350E" w:rsidRDefault="0069374C" w:rsidP="00B870C5">
            <w:pPr>
              <w:jc w:val="right"/>
              <w:rPr>
                <w:bCs/>
                <w:sz w:val="20"/>
                <w:szCs w:val="20"/>
                <w:lang w:val="lt-LT" w:eastAsia="lt-LT"/>
              </w:rPr>
            </w:pPr>
            <w:r w:rsidRPr="0074350E">
              <w:rPr>
                <w:bCs/>
                <w:sz w:val="20"/>
                <w:szCs w:val="20"/>
                <w:lang w:val="lt-LT" w:eastAsia="lt-LT"/>
              </w:rPr>
              <w:t>Viso:</w:t>
            </w:r>
          </w:p>
        </w:tc>
        <w:tc>
          <w:tcPr>
            <w:tcW w:w="2627" w:type="dxa"/>
          </w:tcPr>
          <w:p w14:paraId="3D6D7EE7" w14:textId="77777777" w:rsidR="00B870C5" w:rsidRPr="0074350E" w:rsidRDefault="00B870C5" w:rsidP="00B870C5">
            <w:pPr>
              <w:jc w:val="both"/>
              <w:rPr>
                <w:bCs/>
                <w:sz w:val="20"/>
                <w:szCs w:val="20"/>
                <w:lang w:val="lt-LT" w:eastAsia="lt-LT"/>
              </w:rPr>
            </w:pPr>
          </w:p>
        </w:tc>
        <w:tc>
          <w:tcPr>
            <w:tcW w:w="2242" w:type="dxa"/>
          </w:tcPr>
          <w:p w14:paraId="2CAA457A" w14:textId="77777777" w:rsidR="00B870C5" w:rsidRPr="0074350E" w:rsidRDefault="00B870C5" w:rsidP="00B870C5">
            <w:pPr>
              <w:jc w:val="both"/>
              <w:rPr>
                <w:bCs/>
                <w:sz w:val="20"/>
                <w:szCs w:val="20"/>
                <w:lang w:val="lt-LT" w:eastAsia="lt-LT"/>
              </w:rPr>
            </w:pPr>
          </w:p>
        </w:tc>
      </w:tr>
    </w:tbl>
    <w:p w14:paraId="5329DEEE" w14:textId="77777777" w:rsidR="00B870C5" w:rsidRPr="0074350E" w:rsidRDefault="00B870C5" w:rsidP="00050AA7">
      <w:pPr>
        <w:jc w:val="both"/>
        <w:rPr>
          <w:rFonts w:eastAsia="Calibri"/>
          <w:bCs/>
          <w:sz w:val="20"/>
          <w:szCs w:val="20"/>
          <w:lang w:val="lt-LT"/>
        </w:rPr>
      </w:pPr>
    </w:p>
    <w:p w14:paraId="085A4547" w14:textId="77777777" w:rsidR="00050AA7" w:rsidRPr="0074350E" w:rsidRDefault="0069374C" w:rsidP="00050AA7">
      <w:pPr>
        <w:jc w:val="both"/>
        <w:rPr>
          <w:rFonts w:eastAsia="Calibri"/>
          <w:bCs/>
          <w:i/>
          <w:sz w:val="20"/>
          <w:szCs w:val="20"/>
          <w:lang w:val="lt-LT"/>
        </w:rPr>
      </w:pPr>
      <w:r w:rsidRPr="0074350E">
        <w:rPr>
          <w:rFonts w:eastAsia="Calibri"/>
          <w:bCs/>
          <w:sz w:val="20"/>
          <w:szCs w:val="20"/>
          <w:lang w:val="lt-LT"/>
        </w:rPr>
        <w:t>Vykdant sutartį bus pasitelkiami šie subtiekėjai (</w:t>
      </w:r>
      <w:r w:rsidRPr="0074350E">
        <w:rPr>
          <w:rFonts w:eastAsia="Calibri"/>
          <w:sz w:val="20"/>
          <w:szCs w:val="20"/>
          <w:lang w:val="lt-LT"/>
        </w:rPr>
        <w:t>subrangovai,</w:t>
      </w:r>
      <w:r w:rsidRPr="0074350E">
        <w:rPr>
          <w:rFonts w:eastAsia="Calibri"/>
          <w:bCs/>
          <w:sz w:val="20"/>
          <w:szCs w:val="20"/>
          <w:lang w:val="lt-LT"/>
        </w:rPr>
        <w:t xml:space="preserve"> subteikėjai)</w:t>
      </w:r>
      <w:r w:rsidRPr="0074350E">
        <w:rPr>
          <w:rFonts w:eastAsia="Calibri"/>
          <w:bCs/>
          <w:i/>
          <w:sz w:val="20"/>
          <w:szCs w:val="20"/>
          <w:lang w:val="lt-LT"/>
        </w:rPr>
        <w:t xml:space="preserve"> Pildyti tuomet, jei sutarties vykdymui bus pasitelkiami subtiekėjai (subteikėjai):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742"/>
        <w:gridCol w:w="3614"/>
      </w:tblGrid>
      <w:tr w:rsidR="0074350E" w:rsidRPr="0074350E" w14:paraId="3344AF67" w14:textId="77777777" w:rsidTr="004872FF">
        <w:trPr>
          <w:jc w:val="center"/>
        </w:trPr>
        <w:tc>
          <w:tcPr>
            <w:tcW w:w="562" w:type="dxa"/>
            <w:tcBorders>
              <w:top w:val="single" w:sz="4" w:space="0" w:color="auto"/>
              <w:left w:val="single" w:sz="4" w:space="0" w:color="auto"/>
              <w:bottom w:val="single" w:sz="4" w:space="0" w:color="auto"/>
              <w:right w:val="single" w:sz="4" w:space="0" w:color="auto"/>
            </w:tcBorders>
          </w:tcPr>
          <w:p w14:paraId="0A206F17" w14:textId="77777777" w:rsidR="007813B2" w:rsidRPr="0074350E" w:rsidRDefault="0069374C" w:rsidP="00050AA7">
            <w:pPr>
              <w:jc w:val="both"/>
              <w:rPr>
                <w:rFonts w:eastAsia="Calibri"/>
                <w:sz w:val="20"/>
                <w:szCs w:val="20"/>
                <w:lang w:val="lt-LT"/>
              </w:rPr>
            </w:pPr>
            <w:r w:rsidRPr="0074350E">
              <w:rPr>
                <w:rFonts w:eastAsia="Calibri"/>
                <w:sz w:val="20"/>
                <w:szCs w:val="20"/>
                <w:lang w:val="lt-LT"/>
              </w:rPr>
              <w:t>Eil. Nr.</w:t>
            </w:r>
          </w:p>
        </w:tc>
        <w:tc>
          <w:tcPr>
            <w:tcW w:w="5742" w:type="dxa"/>
            <w:tcBorders>
              <w:top w:val="single" w:sz="4" w:space="0" w:color="auto"/>
              <w:left w:val="single" w:sz="4" w:space="0" w:color="auto"/>
              <w:bottom w:val="single" w:sz="4" w:space="0" w:color="auto"/>
              <w:right w:val="single" w:sz="4" w:space="0" w:color="auto"/>
            </w:tcBorders>
            <w:vAlign w:val="center"/>
          </w:tcPr>
          <w:p w14:paraId="195284F9" w14:textId="77777777" w:rsidR="007813B2" w:rsidRPr="0074350E" w:rsidRDefault="0069374C" w:rsidP="00DF7D15">
            <w:pPr>
              <w:jc w:val="center"/>
              <w:rPr>
                <w:rFonts w:eastAsia="Calibri"/>
                <w:sz w:val="20"/>
                <w:szCs w:val="20"/>
                <w:lang w:val="lt-LT"/>
              </w:rPr>
            </w:pPr>
            <w:r w:rsidRPr="0074350E">
              <w:rPr>
                <w:rFonts w:eastAsia="Calibri"/>
                <w:sz w:val="20"/>
                <w:szCs w:val="20"/>
                <w:lang w:val="lt-LT"/>
              </w:rPr>
              <w:t>Įmonės rekvizitai</w:t>
            </w:r>
          </w:p>
        </w:tc>
        <w:tc>
          <w:tcPr>
            <w:tcW w:w="3614" w:type="dxa"/>
            <w:tcBorders>
              <w:top w:val="single" w:sz="4" w:space="0" w:color="auto"/>
              <w:left w:val="single" w:sz="4" w:space="0" w:color="auto"/>
              <w:bottom w:val="single" w:sz="4" w:space="0" w:color="auto"/>
              <w:right w:val="single" w:sz="4" w:space="0" w:color="auto"/>
            </w:tcBorders>
          </w:tcPr>
          <w:p w14:paraId="0DC4001A" w14:textId="77777777" w:rsidR="007813B2" w:rsidRPr="0074350E" w:rsidRDefault="0069374C" w:rsidP="00DF7D15">
            <w:pPr>
              <w:jc w:val="center"/>
              <w:rPr>
                <w:rFonts w:eastAsia="Calibri"/>
                <w:sz w:val="20"/>
                <w:szCs w:val="20"/>
                <w:lang w:val="lt-LT"/>
              </w:rPr>
            </w:pPr>
            <w:r w:rsidRPr="0074350E">
              <w:rPr>
                <w:rFonts w:eastAsia="Calibri"/>
                <w:sz w:val="20"/>
                <w:szCs w:val="20"/>
                <w:lang w:val="lt-LT"/>
              </w:rPr>
              <w:t>Procentinė sutarties dalis</w:t>
            </w:r>
          </w:p>
        </w:tc>
      </w:tr>
      <w:tr w:rsidR="0074350E" w:rsidRPr="0074350E" w14:paraId="0CDB5DF1" w14:textId="77777777" w:rsidTr="004872FF">
        <w:trPr>
          <w:jc w:val="center"/>
        </w:trPr>
        <w:tc>
          <w:tcPr>
            <w:tcW w:w="562" w:type="dxa"/>
            <w:tcBorders>
              <w:top w:val="single" w:sz="4" w:space="0" w:color="auto"/>
              <w:left w:val="single" w:sz="4" w:space="0" w:color="auto"/>
              <w:bottom w:val="single" w:sz="4" w:space="0" w:color="auto"/>
              <w:right w:val="single" w:sz="4" w:space="0" w:color="auto"/>
            </w:tcBorders>
          </w:tcPr>
          <w:p w14:paraId="6D09C09B" w14:textId="77777777" w:rsidR="007813B2" w:rsidRPr="0074350E" w:rsidRDefault="007813B2" w:rsidP="00050AA7">
            <w:pPr>
              <w:jc w:val="both"/>
              <w:rPr>
                <w:rFonts w:eastAsia="Calibri"/>
                <w:sz w:val="20"/>
                <w:szCs w:val="20"/>
                <w:lang w:val="lt-LT"/>
              </w:rPr>
            </w:pPr>
          </w:p>
        </w:tc>
        <w:tc>
          <w:tcPr>
            <w:tcW w:w="5742" w:type="dxa"/>
            <w:tcBorders>
              <w:top w:val="single" w:sz="4" w:space="0" w:color="auto"/>
              <w:left w:val="single" w:sz="4" w:space="0" w:color="auto"/>
              <w:bottom w:val="single" w:sz="4" w:space="0" w:color="auto"/>
              <w:right w:val="single" w:sz="4" w:space="0" w:color="auto"/>
            </w:tcBorders>
          </w:tcPr>
          <w:p w14:paraId="2A2EF15F" w14:textId="77777777" w:rsidR="007813B2" w:rsidRPr="0074350E" w:rsidRDefault="007813B2" w:rsidP="00050AA7">
            <w:pPr>
              <w:jc w:val="both"/>
              <w:rPr>
                <w:rFonts w:eastAsia="Calibri"/>
                <w:sz w:val="20"/>
                <w:szCs w:val="20"/>
                <w:lang w:val="lt-LT"/>
              </w:rPr>
            </w:pPr>
          </w:p>
        </w:tc>
        <w:tc>
          <w:tcPr>
            <w:tcW w:w="3614" w:type="dxa"/>
            <w:tcBorders>
              <w:top w:val="single" w:sz="4" w:space="0" w:color="auto"/>
              <w:left w:val="single" w:sz="4" w:space="0" w:color="auto"/>
              <w:bottom w:val="single" w:sz="4" w:space="0" w:color="auto"/>
              <w:right w:val="single" w:sz="4" w:space="0" w:color="auto"/>
            </w:tcBorders>
          </w:tcPr>
          <w:p w14:paraId="65EE951D" w14:textId="77777777" w:rsidR="007813B2" w:rsidRPr="0074350E" w:rsidRDefault="007813B2" w:rsidP="00050AA7">
            <w:pPr>
              <w:jc w:val="both"/>
              <w:rPr>
                <w:rFonts w:eastAsia="Calibri"/>
                <w:sz w:val="20"/>
                <w:szCs w:val="20"/>
                <w:lang w:val="lt-LT"/>
              </w:rPr>
            </w:pPr>
          </w:p>
        </w:tc>
      </w:tr>
      <w:tr w:rsidR="004330A2" w:rsidRPr="0074350E" w14:paraId="20859F1A" w14:textId="77777777" w:rsidTr="004872FF">
        <w:trPr>
          <w:jc w:val="center"/>
        </w:trPr>
        <w:tc>
          <w:tcPr>
            <w:tcW w:w="562" w:type="dxa"/>
            <w:tcBorders>
              <w:top w:val="single" w:sz="4" w:space="0" w:color="auto"/>
              <w:left w:val="single" w:sz="4" w:space="0" w:color="auto"/>
              <w:bottom w:val="single" w:sz="4" w:space="0" w:color="auto"/>
              <w:right w:val="single" w:sz="4" w:space="0" w:color="auto"/>
            </w:tcBorders>
          </w:tcPr>
          <w:p w14:paraId="56AFA950" w14:textId="77777777" w:rsidR="007813B2" w:rsidRPr="0074350E" w:rsidRDefault="007813B2" w:rsidP="00050AA7">
            <w:pPr>
              <w:jc w:val="both"/>
              <w:rPr>
                <w:rFonts w:eastAsia="Calibri"/>
                <w:sz w:val="20"/>
                <w:szCs w:val="20"/>
                <w:lang w:val="lt-LT"/>
              </w:rPr>
            </w:pPr>
          </w:p>
        </w:tc>
        <w:tc>
          <w:tcPr>
            <w:tcW w:w="5742" w:type="dxa"/>
            <w:tcBorders>
              <w:top w:val="single" w:sz="4" w:space="0" w:color="auto"/>
              <w:left w:val="single" w:sz="4" w:space="0" w:color="auto"/>
              <w:bottom w:val="single" w:sz="4" w:space="0" w:color="auto"/>
              <w:right w:val="single" w:sz="4" w:space="0" w:color="auto"/>
            </w:tcBorders>
          </w:tcPr>
          <w:p w14:paraId="2BFF35D5" w14:textId="77777777" w:rsidR="007813B2" w:rsidRPr="0074350E" w:rsidRDefault="007813B2" w:rsidP="00050AA7">
            <w:pPr>
              <w:jc w:val="both"/>
              <w:rPr>
                <w:rFonts w:eastAsia="Calibri"/>
                <w:sz w:val="20"/>
                <w:szCs w:val="20"/>
                <w:lang w:val="lt-LT"/>
              </w:rPr>
            </w:pPr>
          </w:p>
        </w:tc>
        <w:tc>
          <w:tcPr>
            <w:tcW w:w="3614" w:type="dxa"/>
            <w:tcBorders>
              <w:top w:val="single" w:sz="4" w:space="0" w:color="auto"/>
              <w:left w:val="single" w:sz="4" w:space="0" w:color="auto"/>
              <w:bottom w:val="single" w:sz="4" w:space="0" w:color="auto"/>
              <w:right w:val="single" w:sz="4" w:space="0" w:color="auto"/>
            </w:tcBorders>
          </w:tcPr>
          <w:p w14:paraId="78C10910" w14:textId="77777777" w:rsidR="007813B2" w:rsidRPr="0074350E" w:rsidRDefault="007813B2" w:rsidP="00050AA7">
            <w:pPr>
              <w:jc w:val="both"/>
              <w:rPr>
                <w:rFonts w:eastAsia="Calibri"/>
                <w:sz w:val="20"/>
                <w:szCs w:val="20"/>
                <w:lang w:val="lt-LT"/>
              </w:rPr>
            </w:pPr>
          </w:p>
        </w:tc>
      </w:tr>
    </w:tbl>
    <w:p w14:paraId="41357EB0" w14:textId="77777777" w:rsidR="00050AA7" w:rsidRPr="0074350E" w:rsidRDefault="00050AA7" w:rsidP="00A7751F">
      <w:pPr>
        <w:jc w:val="both"/>
        <w:rPr>
          <w:rFonts w:eastAsia="Calibri"/>
          <w:sz w:val="20"/>
          <w:szCs w:val="20"/>
          <w:lang w:val="lt-LT"/>
        </w:rPr>
      </w:pPr>
    </w:p>
    <w:p w14:paraId="3C4A0266" w14:textId="77777777" w:rsidR="005177E3" w:rsidRPr="0074350E" w:rsidRDefault="0069374C" w:rsidP="005177E3">
      <w:pPr>
        <w:rPr>
          <w:rFonts w:eastAsia="Calibri"/>
          <w:sz w:val="20"/>
          <w:szCs w:val="20"/>
          <w:lang w:val="lt-LT"/>
        </w:rPr>
      </w:pPr>
      <w:r w:rsidRPr="0074350E">
        <w:rPr>
          <w:rFonts w:eastAsia="Calibri"/>
          <w:sz w:val="20"/>
          <w:szCs w:val="20"/>
          <w:lang w:val="lt-LT"/>
        </w:rPr>
        <w:t>Kartu su pasiūlymu pateikiami šie dokumentai (</w:t>
      </w:r>
      <w:r w:rsidRPr="0074350E">
        <w:rPr>
          <w:rFonts w:eastAsia="Calibri"/>
          <w:i/>
          <w:sz w:val="20"/>
          <w:szCs w:val="20"/>
          <w:lang w:val="lt-LT"/>
        </w:rPr>
        <w:t>jei būtina pateikti</w:t>
      </w:r>
      <w:r w:rsidRPr="0074350E">
        <w:rPr>
          <w:rFonts w:eastAsia="Calibri"/>
          <w:sz w:val="20"/>
          <w:szCs w:val="20"/>
          <w:lang w:val="lt-LT"/>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5977"/>
        <w:gridCol w:w="3441"/>
      </w:tblGrid>
      <w:tr w:rsidR="0074350E" w:rsidRPr="0074350E" w14:paraId="4BF10A1C" w14:textId="77777777" w:rsidTr="00E001C6">
        <w:trPr>
          <w:jc w:val="center"/>
        </w:trPr>
        <w:tc>
          <w:tcPr>
            <w:tcW w:w="494" w:type="dxa"/>
            <w:vAlign w:val="center"/>
          </w:tcPr>
          <w:p w14:paraId="7E4AE26F" w14:textId="77777777" w:rsidR="005177E3" w:rsidRPr="0074350E" w:rsidRDefault="0069374C" w:rsidP="005177E3">
            <w:pPr>
              <w:jc w:val="center"/>
              <w:rPr>
                <w:rFonts w:eastAsia="Calibri"/>
                <w:sz w:val="20"/>
                <w:szCs w:val="20"/>
                <w:lang w:val="lt-LT"/>
              </w:rPr>
            </w:pPr>
            <w:r w:rsidRPr="0074350E">
              <w:rPr>
                <w:rFonts w:eastAsia="Calibri"/>
                <w:sz w:val="20"/>
                <w:szCs w:val="20"/>
                <w:lang w:val="lt-LT"/>
              </w:rPr>
              <w:t>Eil. Nr.</w:t>
            </w:r>
          </w:p>
        </w:tc>
        <w:tc>
          <w:tcPr>
            <w:tcW w:w="5981" w:type="dxa"/>
            <w:vAlign w:val="center"/>
          </w:tcPr>
          <w:p w14:paraId="19DDC54C" w14:textId="77777777" w:rsidR="005177E3" w:rsidRPr="0074350E" w:rsidRDefault="0069374C" w:rsidP="005177E3">
            <w:pPr>
              <w:jc w:val="center"/>
              <w:rPr>
                <w:rFonts w:eastAsia="Calibri"/>
                <w:sz w:val="20"/>
                <w:szCs w:val="20"/>
                <w:lang w:val="lt-LT"/>
              </w:rPr>
            </w:pPr>
            <w:r w:rsidRPr="0074350E">
              <w:rPr>
                <w:rFonts w:eastAsia="Calibri"/>
                <w:sz w:val="20"/>
                <w:szCs w:val="20"/>
                <w:lang w:val="lt-LT"/>
              </w:rPr>
              <w:t>Pateikt</w:t>
            </w:r>
            <w:r w:rsidR="00DF7D15" w:rsidRPr="0074350E">
              <w:rPr>
                <w:rFonts w:eastAsia="Calibri"/>
                <w:sz w:val="20"/>
                <w:szCs w:val="20"/>
                <w:lang w:val="lt-LT"/>
              </w:rPr>
              <w:t>o</w:t>
            </w:r>
            <w:r w:rsidRPr="0074350E">
              <w:rPr>
                <w:rFonts w:eastAsia="Calibri"/>
                <w:sz w:val="20"/>
                <w:szCs w:val="20"/>
                <w:lang w:val="lt-LT"/>
              </w:rPr>
              <w:t xml:space="preserve"> dokument</w:t>
            </w:r>
            <w:r w:rsidR="00DF7D15" w:rsidRPr="0074350E">
              <w:rPr>
                <w:rFonts w:eastAsia="Calibri"/>
                <w:sz w:val="20"/>
                <w:szCs w:val="20"/>
                <w:lang w:val="lt-LT"/>
              </w:rPr>
              <w:t>o</w:t>
            </w:r>
            <w:r w:rsidRPr="0074350E">
              <w:rPr>
                <w:rFonts w:eastAsia="Calibri"/>
                <w:sz w:val="20"/>
                <w:szCs w:val="20"/>
                <w:lang w:val="lt-LT"/>
              </w:rPr>
              <w:t xml:space="preserve"> pavadinimas</w:t>
            </w:r>
          </w:p>
        </w:tc>
        <w:tc>
          <w:tcPr>
            <w:tcW w:w="3443" w:type="dxa"/>
            <w:vAlign w:val="center"/>
          </w:tcPr>
          <w:p w14:paraId="6BE6A995" w14:textId="77777777" w:rsidR="005177E3" w:rsidRPr="0074350E" w:rsidRDefault="0069374C" w:rsidP="005177E3">
            <w:pPr>
              <w:jc w:val="center"/>
              <w:rPr>
                <w:rFonts w:eastAsia="Calibri"/>
                <w:sz w:val="20"/>
                <w:szCs w:val="20"/>
                <w:lang w:val="lt-LT"/>
              </w:rPr>
            </w:pPr>
            <w:r w:rsidRPr="0074350E">
              <w:rPr>
                <w:rFonts w:eastAsia="Calibri"/>
                <w:sz w:val="20"/>
                <w:szCs w:val="20"/>
                <w:lang w:val="lt-LT"/>
              </w:rPr>
              <w:t>Dokumento puslapių</w:t>
            </w:r>
          </w:p>
          <w:p w14:paraId="0B04A315" w14:textId="77777777" w:rsidR="005177E3" w:rsidRPr="0074350E" w:rsidRDefault="0069374C" w:rsidP="005177E3">
            <w:pPr>
              <w:jc w:val="center"/>
              <w:rPr>
                <w:rFonts w:eastAsia="Calibri"/>
                <w:sz w:val="20"/>
                <w:szCs w:val="20"/>
                <w:lang w:val="lt-LT"/>
              </w:rPr>
            </w:pPr>
            <w:r w:rsidRPr="0074350E">
              <w:rPr>
                <w:rFonts w:eastAsia="Calibri"/>
                <w:sz w:val="20"/>
                <w:szCs w:val="20"/>
                <w:lang w:val="lt-LT"/>
              </w:rPr>
              <w:t>skaičius</w:t>
            </w:r>
          </w:p>
        </w:tc>
      </w:tr>
      <w:tr w:rsidR="0074350E" w:rsidRPr="0074350E" w14:paraId="243CE418" w14:textId="77777777" w:rsidTr="00E001C6">
        <w:trPr>
          <w:jc w:val="center"/>
        </w:trPr>
        <w:tc>
          <w:tcPr>
            <w:tcW w:w="494" w:type="dxa"/>
          </w:tcPr>
          <w:p w14:paraId="791DB7D3" w14:textId="77777777" w:rsidR="005177E3" w:rsidRPr="0074350E" w:rsidRDefault="005177E3" w:rsidP="005177E3">
            <w:pPr>
              <w:rPr>
                <w:rFonts w:eastAsia="Calibri"/>
                <w:sz w:val="20"/>
                <w:szCs w:val="20"/>
                <w:lang w:val="lt-LT"/>
              </w:rPr>
            </w:pPr>
          </w:p>
        </w:tc>
        <w:tc>
          <w:tcPr>
            <w:tcW w:w="5981" w:type="dxa"/>
          </w:tcPr>
          <w:p w14:paraId="042209D3" w14:textId="77777777" w:rsidR="005177E3" w:rsidRPr="0074350E" w:rsidRDefault="005177E3" w:rsidP="005177E3">
            <w:pPr>
              <w:rPr>
                <w:rFonts w:eastAsia="Calibri"/>
                <w:sz w:val="20"/>
                <w:szCs w:val="20"/>
                <w:lang w:val="lt-LT"/>
              </w:rPr>
            </w:pPr>
          </w:p>
        </w:tc>
        <w:tc>
          <w:tcPr>
            <w:tcW w:w="3443" w:type="dxa"/>
          </w:tcPr>
          <w:p w14:paraId="28DF93FC" w14:textId="77777777" w:rsidR="005177E3" w:rsidRPr="0074350E" w:rsidRDefault="005177E3" w:rsidP="005177E3">
            <w:pPr>
              <w:rPr>
                <w:rFonts w:eastAsia="Calibri"/>
                <w:sz w:val="20"/>
                <w:szCs w:val="20"/>
                <w:lang w:val="lt-LT"/>
              </w:rPr>
            </w:pPr>
          </w:p>
        </w:tc>
      </w:tr>
      <w:tr w:rsidR="0074350E" w:rsidRPr="0074350E" w14:paraId="1FFE207D" w14:textId="77777777" w:rsidTr="00E001C6">
        <w:trPr>
          <w:jc w:val="center"/>
        </w:trPr>
        <w:tc>
          <w:tcPr>
            <w:tcW w:w="494" w:type="dxa"/>
          </w:tcPr>
          <w:p w14:paraId="4F073360" w14:textId="77777777" w:rsidR="005177E3" w:rsidRPr="0074350E" w:rsidRDefault="005177E3" w:rsidP="005177E3">
            <w:pPr>
              <w:rPr>
                <w:rFonts w:eastAsia="Calibri"/>
                <w:sz w:val="20"/>
                <w:szCs w:val="20"/>
                <w:lang w:val="lt-LT"/>
              </w:rPr>
            </w:pPr>
          </w:p>
        </w:tc>
        <w:tc>
          <w:tcPr>
            <w:tcW w:w="5981" w:type="dxa"/>
          </w:tcPr>
          <w:p w14:paraId="624ACEBA" w14:textId="77777777" w:rsidR="005177E3" w:rsidRPr="0074350E" w:rsidRDefault="005177E3" w:rsidP="005177E3">
            <w:pPr>
              <w:rPr>
                <w:rFonts w:eastAsia="Calibri"/>
                <w:sz w:val="20"/>
                <w:szCs w:val="20"/>
                <w:lang w:val="lt-LT"/>
              </w:rPr>
            </w:pPr>
          </w:p>
        </w:tc>
        <w:tc>
          <w:tcPr>
            <w:tcW w:w="3443" w:type="dxa"/>
          </w:tcPr>
          <w:p w14:paraId="6AE9A224" w14:textId="77777777" w:rsidR="005177E3" w:rsidRPr="0074350E" w:rsidRDefault="005177E3" w:rsidP="005177E3">
            <w:pPr>
              <w:rPr>
                <w:rFonts w:eastAsia="Calibri"/>
                <w:sz w:val="20"/>
                <w:szCs w:val="20"/>
                <w:lang w:val="lt-LT"/>
              </w:rPr>
            </w:pPr>
          </w:p>
        </w:tc>
      </w:tr>
      <w:tr w:rsidR="004330A2" w:rsidRPr="0074350E" w14:paraId="3327EB90" w14:textId="77777777" w:rsidTr="00E001C6">
        <w:trPr>
          <w:jc w:val="center"/>
        </w:trPr>
        <w:tc>
          <w:tcPr>
            <w:tcW w:w="494" w:type="dxa"/>
          </w:tcPr>
          <w:p w14:paraId="733113FA" w14:textId="77777777" w:rsidR="005177E3" w:rsidRPr="0074350E" w:rsidRDefault="005177E3" w:rsidP="005177E3">
            <w:pPr>
              <w:rPr>
                <w:rFonts w:eastAsia="Calibri"/>
                <w:sz w:val="20"/>
                <w:szCs w:val="20"/>
                <w:lang w:val="lt-LT"/>
              </w:rPr>
            </w:pPr>
          </w:p>
        </w:tc>
        <w:tc>
          <w:tcPr>
            <w:tcW w:w="5981" w:type="dxa"/>
          </w:tcPr>
          <w:p w14:paraId="3CD86358" w14:textId="77777777" w:rsidR="005177E3" w:rsidRPr="0074350E" w:rsidRDefault="005177E3" w:rsidP="005177E3">
            <w:pPr>
              <w:rPr>
                <w:rFonts w:eastAsia="Calibri"/>
                <w:sz w:val="20"/>
                <w:szCs w:val="20"/>
                <w:lang w:val="lt-LT"/>
              </w:rPr>
            </w:pPr>
          </w:p>
        </w:tc>
        <w:tc>
          <w:tcPr>
            <w:tcW w:w="3443" w:type="dxa"/>
          </w:tcPr>
          <w:p w14:paraId="5467F4D1" w14:textId="77777777" w:rsidR="005177E3" w:rsidRPr="0074350E" w:rsidRDefault="005177E3" w:rsidP="005177E3">
            <w:pPr>
              <w:rPr>
                <w:rFonts w:eastAsia="Calibri"/>
                <w:sz w:val="20"/>
                <w:szCs w:val="20"/>
                <w:lang w:val="lt-LT"/>
              </w:rPr>
            </w:pPr>
          </w:p>
        </w:tc>
      </w:tr>
    </w:tbl>
    <w:p w14:paraId="1D84D3E6" w14:textId="77777777" w:rsidR="005177E3" w:rsidRPr="0074350E" w:rsidRDefault="005177E3" w:rsidP="005177E3">
      <w:pPr>
        <w:rPr>
          <w:rFonts w:eastAsia="Calibri"/>
          <w:sz w:val="20"/>
          <w:szCs w:val="20"/>
          <w:lang w:val="lt-LT"/>
        </w:rPr>
      </w:pPr>
    </w:p>
    <w:p w14:paraId="0BC1D734" w14:textId="77777777" w:rsidR="005177E3" w:rsidRPr="0074350E" w:rsidRDefault="0069374C" w:rsidP="00663B6E">
      <w:pPr>
        <w:jc w:val="both"/>
        <w:rPr>
          <w:rFonts w:eastAsia="Calibri"/>
          <w:i/>
          <w:sz w:val="20"/>
          <w:szCs w:val="20"/>
          <w:lang w:val="lt-LT"/>
        </w:rPr>
      </w:pPr>
      <w:r w:rsidRPr="0074350E">
        <w:rPr>
          <w:rFonts w:eastAsia="Calibri"/>
          <w:sz w:val="20"/>
          <w:szCs w:val="20"/>
          <w:lang w:val="lt-LT"/>
        </w:rPr>
        <w:lastRenderedPageBreak/>
        <w:t>Ši pasiūlyme nurodyta informacija yra konfidenciali (</w:t>
      </w:r>
      <w:r w:rsidR="006D4D6A" w:rsidRPr="0074350E">
        <w:rPr>
          <w:rFonts w:eastAsia="Calibri"/>
          <w:i/>
          <w:sz w:val="20"/>
          <w:szCs w:val="20"/>
          <w:lang w:val="lt-LT"/>
        </w:rPr>
        <w:t>Įsigyjančioji organizacija</w:t>
      </w:r>
      <w:r w:rsidRPr="0074350E">
        <w:rPr>
          <w:rFonts w:eastAsia="Calibri"/>
          <w:i/>
          <w:sz w:val="20"/>
          <w:szCs w:val="20"/>
          <w:lang w:val="lt-LT"/>
        </w:rPr>
        <w:t xml:space="preserve">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88"/>
        <w:gridCol w:w="3076"/>
      </w:tblGrid>
      <w:tr w:rsidR="0074350E" w:rsidRPr="0074350E" w14:paraId="036C0BB2" w14:textId="77777777" w:rsidTr="00DF7D15">
        <w:trPr>
          <w:jc w:val="center"/>
        </w:trPr>
        <w:tc>
          <w:tcPr>
            <w:tcW w:w="704" w:type="dxa"/>
            <w:tcBorders>
              <w:top w:val="single" w:sz="4" w:space="0" w:color="auto"/>
              <w:left w:val="single" w:sz="4" w:space="0" w:color="auto"/>
              <w:bottom w:val="single" w:sz="4" w:space="0" w:color="auto"/>
              <w:right w:val="single" w:sz="4" w:space="0" w:color="auto"/>
            </w:tcBorders>
            <w:hideMark/>
          </w:tcPr>
          <w:p w14:paraId="2669A5A8" w14:textId="77777777" w:rsidR="005177E3" w:rsidRPr="0074350E" w:rsidRDefault="0069374C" w:rsidP="005177E3">
            <w:pPr>
              <w:jc w:val="center"/>
              <w:rPr>
                <w:rFonts w:eastAsia="Calibri"/>
                <w:sz w:val="20"/>
                <w:szCs w:val="20"/>
                <w:lang w:val="lt-LT"/>
              </w:rPr>
            </w:pPr>
            <w:r w:rsidRPr="0074350E">
              <w:rPr>
                <w:rFonts w:eastAsia="Calibri"/>
                <w:sz w:val="20"/>
                <w:szCs w:val="20"/>
                <w:lang w:val="lt-LT"/>
              </w:rPr>
              <w:t>Eil. Nr.</w:t>
            </w:r>
          </w:p>
        </w:tc>
        <w:tc>
          <w:tcPr>
            <w:tcW w:w="5888" w:type="dxa"/>
            <w:tcBorders>
              <w:top w:val="single" w:sz="4" w:space="0" w:color="auto"/>
              <w:left w:val="single" w:sz="4" w:space="0" w:color="auto"/>
              <w:bottom w:val="single" w:sz="4" w:space="0" w:color="auto"/>
              <w:right w:val="single" w:sz="4" w:space="0" w:color="auto"/>
            </w:tcBorders>
            <w:vAlign w:val="center"/>
          </w:tcPr>
          <w:p w14:paraId="3E04E79C" w14:textId="77777777" w:rsidR="005177E3" w:rsidRPr="0074350E" w:rsidRDefault="0069374C" w:rsidP="005177E3">
            <w:pPr>
              <w:jc w:val="center"/>
              <w:rPr>
                <w:rFonts w:eastAsia="Calibri"/>
                <w:sz w:val="20"/>
                <w:szCs w:val="20"/>
                <w:lang w:val="lt-LT"/>
              </w:rPr>
            </w:pPr>
            <w:r w:rsidRPr="0074350E">
              <w:rPr>
                <w:rFonts w:eastAsia="Calibri"/>
                <w:sz w:val="20"/>
                <w:szCs w:val="20"/>
                <w:lang w:val="lt-LT"/>
              </w:rPr>
              <w:t>Pateikto dokumento pavadinimas</w:t>
            </w:r>
          </w:p>
        </w:tc>
        <w:tc>
          <w:tcPr>
            <w:tcW w:w="3076" w:type="dxa"/>
            <w:tcBorders>
              <w:top w:val="single" w:sz="4" w:space="0" w:color="auto"/>
              <w:left w:val="single" w:sz="4" w:space="0" w:color="auto"/>
              <w:bottom w:val="single" w:sz="4" w:space="0" w:color="auto"/>
              <w:right w:val="single" w:sz="4" w:space="0" w:color="auto"/>
            </w:tcBorders>
            <w:vAlign w:val="center"/>
          </w:tcPr>
          <w:p w14:paraId="5D3633BF" w14:textId="77777777" w:rsidR="005177E3" w:rsidRPr="0074350E" w:rsidRDefault="0069374C" w:rsidP="005177E3">
            <w:pPr>
              <w:jc w:val="center"/>
              <w:rPr>
                <w:rFonts w:eastAsia="Calibri"/>
                <w:sz w:val="20"/>
                <w:szCs w:val="20"/>
                <w:lang w:val="lt-LT"/>
              </w:rPr>
            </w:pPr>
            <w:r w:rsidRPr="0074350E">
              <w:rPr>
                <w:rFonts w:eastAsia="Calibri"/>
                <w:sz w:val="20"/>
                <w:szCs w:val="20"/>
                <w:lang w:val="lt-LT"/>
              </w:rPr>
              <w:t>Dokumento puslapių skaičius</w:t>
            </w:r>
          </w:p>
        </w:tc>
      </w:tr>
      <w:tr w:rsidR="0074350E" w:rsidRPr="0074350E" w14:paraId="69F88B94" w14:textId="77777777" w:rsidTr="00DF7D15">
        <w:trPr>
          <w:jc w:val="center"/>
        </w:trPr>
        <w:tc>
          <w:tcPr>
            <w:tcW w:w="704" w:type="dxa"/>
            <w:tcBorders>
              <w:top w:val="single" w:sz="4" w:space="0" w:color="auto"/>
              <w:left w:val="single" w:sz="4" w:space="0" w:color="auto"/>
              <w:bottom w:val="single" w:sz="4" w:space="0" w:color="auto"/>
              <w:right w:val="single" w:sz="4" w:space="0" w:color="auto"/>
            </w:tcBorders>
          </w:tcPr>
          <w:p w14:paraId="63094EF4" w14:textId="77777777" w:rsidR="005177E3" w:rsidRPr="0074350E" w:rsidRDefault="005177E3" w:rsidP="005177E3">
            <w:pPr>
              <w:rPr>
                <w:rFonts w:eastAsia="Calibri"/>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7726D5AE" w14:textId="77777777" w:rsidR="005177E3" w:rsidRPr="0074350E" w:rsidRDefault="005177E3" w:rsidP="005177E3">
            <w:pPr>
              <w:rPr>
                <w:rFonts w:eastAsia="Calibri"/>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27E07BC2" w14:textId="77777777" w:rsidR="005177E3" w:rsidRPr="0074350E" w:rsidRDefault="005177E3" w:rsidP="005177E3">
            <w:pPr>
              <w:rPr>
                <w:rFonts w:eastAsia="Calibri"/>
                <w:sz w:val="20"/>
                <w:szCs w:val="20"/>
                <w:lang w:val="lt-LT"/>
              </w:rPr>
            </w:pPr>
          </w:p>
        </w:tc>
      </w:tr>
      <w:tr w:rsidR="0074350E" w:rsidRPr="0074350E" w14:paraId="657AE735" w14:textId="77777777" w:rsidTr="00DF7D15">
        <w:trPr>
          <w:trHeight w:val="276"/>
          <w:jc w:val="center"/>
        </w:trPr>
        <w:tc>
          <w:tcPr>
            <w:tcW w:w="704" w:type="dxa"/>
            <w:tcBorders>
              <w:top w:val="single" w:sz="4" w:space="0" w:color="auto"/>
              <w:left w:val="single" w:sz="4" w:space="0" w:color="auto"/>
              <w:bottom w:val="single" w:sz="4" w:space="0" w:color="auto"/>
              <w:right w:val="single" w:sz="4" w:space="0" w:color="auto"/>
            </w:tcBorders>
          </w:tcPr>
          <w:p w14:paraId="7F0F9F41" w14:textId="77777777" w:rsidR="005177E3" w:rsidRPr="0074350E" w:rsidRDefault="005177E3" w:rsidP="005177E3">
            <w:pPr>
              <w:rPr>
                <w:rFonts w:eastAsia="Calibri"/>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155D6F6F" w14:textId="77777777" w:rsidR="005177E3" w:rsidRPr="0074350E" w:rsidRDefault="005177E3" w:rsidP="005177E3">
            <w:pPr>
              <w:rPr>
                <w:rFonts w:eastAsia="Calibri"/>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3C88C1AD" w14:textId="77777777" w:rsidR="005177E3" w:rsidRPr="0074350E" w:rsidRDefault="005177E3" w:rsidP="005177E3">
            <w:pPr>
              <w:rPr>
                <w:rFonts w:eastAsia="Calibri"/>
                <w:sz w:val="20"/>
                <w:szCs w:val="20"/>
                <w:lang w:val="lt-LT"/>
              </w:rPr>
            </w:pPr>
          </w:p>
        </w:tc>
      </w:tr>
      <w:tr w:rsidR="0074350E" w:rsidRPr="0074350E" w14:paraId="70CB8BBA" w14:textId="77777777" w:rsidTr="00DF7D15">
        <w:trPr>
          <w:jc w:val="center"/>
        </w:trPr>
        <w:tc>
          <w:tcPr>
            <w:tcW w:w="704" w:type="dxa"/>
            <w:tcBorders>
              <w:top w:val="single" w:sz="4" w:space="0" w:color="auto"/>
              <w:left w:val="single" w:sz="4" w:space="0" w:color="auto"/>
              <w:bottom w:val="single" w:sz="4" w:space="0" w:color="auto"/>
              <w:right w:val="single" w:sz="4" w:space="0" w:color="auto"/>
            </w:tcBorders>
          </w:tcPr>
          <w:p w14:paraId="3704C288" w14:textId="77777777" w:rsidR="005177E3" w:rsidRPr="0074350E" w:rsidRDefault="005177E3" w:rsidP="005177E3">
            <w:pPr>
              <w:rPr>
                <w:rFonts w:eastAsia="Calibri"/>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4CA7B2EC" w14:textId="77777777" w:rsidR="005177E3" w:rsidRPr="0074350E" w:rsidRDefault="005177E3" w:rsidP="005177E3">
            <w:pPr>
              <w:rPr>
                <w:rFonts w:eastAsia="Calibri"/>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5887E791" w14:textId="77777777" w:rsidR="005177E3" w:rsidRPr="0074350E" w:rsidRDefault="005177E3" w:rsidP="005177E3">
            <w:pPr>
              <w:rPr>
                <w:rFonts w:eastAsia="Calibri"/>
                <w:sz w:val="20"/>
                <w:szCs w:val="20"/>
                <w:lang w:val="lt-LT"/>
              </w:rPr>
            </w:pPr>
          </w:p>
        </w:tc>
      </w:tr>
    </w:tbl>
    <w:p w14:paraId="4BBC478B" w14:textId="77777777" w:rsidR="005177E3" w:rsidRPr="0074350E" w:rsidRDefault="0069374C" w:rsidP="00663B6E">
      <w:pPr>
        <w:jc w:val="both"/>
        <w:rPr>
          <w:rFonts w:eastAsia="Calibri"/>
          <w:i/>
          <w:sz w:val="20"/>
          <w:szCs w:val="20"/>
          <w:lang w:val="lt-LT"/>
        </w:rPr>
      </w:pPr>
      <w:r w:rsidRPr="0074350E">
        <w:rPr>
          <w:rFonts w:eastAsia="Calibri"/>
          <w:i/>
          <w:sz w:val="20"/>
          <w:szCs w:val="20"/>
          <w:lang w:val="lt-LT"/>
        </w:rPr>
        <w:t xml:space="preserve">Pastaba. Tiekėjui nenurodžius, kokia informacija yra konfidenciali, laikoma, kad konfidencialios informacijos pasiūlyme nėra. </w:t>
      </w:r>
    </w:p>
    <w:p w14:paraId="11118BC5" w14:textId="77777777" w:rsidR="00CC274F" w:rsidRPr="0074350E" w:rsidRDefault="00CC274F" w:rsidP="005177E3">
      <w:pPr>
        <w:rPr>
          <w:rFonts w:eastAsia="Calibri"/>
          <w:i/>
          <w:sz w:val="20"/>
          <w:szCs w:val="20"/>
          <w:lang w:val="lt-LT"/>
        </w:rPr>
      </w:pPr>
    </w:p>
    <w:tbl>
      <w:tblPr>
        <w:tblW w:w="5000" w:type="pct"/>
        <w:tblLook w:val="01E0" w:firstRow="1" w:lastRow="1" w:firstColumn="1" w:lastColumn="1" w:noHBand="0" w:noVBand="0"/>
      </w:tblPr>
      <w:tblGrid>
        <w:gridCol w:w="3147"/>
        <w:gridCol w:w="585"/>
        <w:gridCol w:w="1919"/>
        <w:gridCol w:w="680"/>
        <w:gridCol w:w="2530"/>
        <w:gridCol w:w="560"/>
        <w:gridCol w:w="105"/>
      </w:tblGrid>
      <w:tr w:rsidR="0074350E" w:rsidRPr="0074350E" w14:paraId="36E0D68B" w14:textId="77777777" w:rsidTr="00FB4C1D">
        <w:trPr>
          <w:gridAfter w:val="1"/>
          <w:wAfter w:w="55" w:type="dxa"/>
          <w:trHeight w:val="324"/>
        </w:trPr>
        <w:tc>
          <w:tcPr>
            <w:tcW w:w="4945" w:type="pct"/>
            <w:gridSpan w:val="6"/>
          </w:tcPr>
          <w:p w14:paraId="692BCA19" w14:textId="77777777" w:rsidR="00FB4C1D" w:rsidRPr="0074350E" w:rsidRDefault="0069374C" w:rsidP="00FB4C1D">
            <w:pPr>
              <w:spacing w:line="256" w:lineRule="auto"/>
              <w:ind w:left="-109" w:right="-108"/>
              <w:contextualSpacing/>
              <w:jc w:val="both"/>
              <w:rPr>
                <w:sz w:val="20"/>
                <w:szCs w:val="20"/>
                <w:lang w:val="lt-LT"/>
              </w:rPr>
            </w:pPr>
            <w:r w:rsidRPr="0074350E">
              <w:rPr>
                <w:sz w:val="20"/>
                <w:szCs w:val="20"/>
                <w:lang w:val="lt-LT"/>
              </w:rPr>
              <w:t>Pasiūlymas galioja:</w:t>
            </w:r>
          </w:p>
          <w:p w14:paraId="4FF51080" w14:textId="77777777" w:rsidR="00FB4C1D" w:rsidRPr="0074350E" w:rsidRDefault="0069374C" w:rsidP="00FB4C1D">
            <w:pPr>
              <w:spacing w:line="256" w:lineRule="auto"/>
              <w:ind w:left="-109" w:right="-108"/>
              <w:contextualSpacing/>
              <w:jc w:val="both"/>
              <w:rPr>
                <w:sz w:val="20"/>
                <w:szCs w:val="20"/>
                <w:lang w:val="lt-LT"/>
              </w:rPr>
            </w:pPr>
            <w:r w:rsidRPr="0074350E">
              <w:rPr>
                <w:sz w:val="20"/>
                <w:szCs w:val="20"/>
                <w:lang w:val="lt-LT"/>
              </w:rPr>
              <w:t xml:space="preserve">1) </w:t>
            </w:r>
            <w:r w:rsidRPr="0074350E">
              <w:rPr>
                <w:b/>
                <w:bCs/>
                <w:sz w:val="20"/>
                <w:szCs w:val="20"/>
                <w:lang w:val="lt-LT"/>
              </w:rPr>
              <w:t>90 (devyniasdešimt) kalendorinių dienų nuo pasiūlymų pateikimo termino pabaigos</w:t>
            </w:r>
            <w:r w:rsidRPr="0074350E">
              <w:rPr>
                <w:sz w:val="20"/>
                <w:szCs w:val="20"/>
                <w:lang w:val="lt-LT"/>
              </w:rPr>
              <w:t>;</w:t>
            </w:r>
          </w:p>
          <w:p w14:paraId="0786DC2A" w14:textId="77777777" w:rsidR="00FB4C1D" w:rsidRPr="0074350E" w:rsidRDefault="0069374C" w:rsidP="00FB4C1D">
            <w:pPr>
              <w:spacing w:line="256" w:lineRule="auto"/>
              <w:ind w:left="-109" w:right="-108"/>
              <w:contextualSpacing/>
              <w:jc w:val="both"/>
              <w:rPr>
                <w:i/>
                <w:iCs/>
                <w:sz w:val="20"/>
                <w:szCs w:val="20"/>
                <w:lang w:val="lt-LT"/>
              </w:rPr>
            </w:pPr>
            <w:r w:rsidRPr="0074350E">
              <w:rPr>
                <w:i/>
                <w:iCs/>
                <w:sz w:val="20"/>
                <w:szCs w:val="20"/>
                <w:lang w:val="lt-LT"/>
              </w:rPr>
              <w:t xml:space="preserve">arba </w:t>
            </w:r>
          </w:p>
          <w:p w14:paraId="5BB8ECAE" w14:textId="77777777" w:rsidR="00FB4C1D" w:rsidRPr="0074350E" w:rsidRDefault="0069374C" w:rsidP="007A019F">
            <w:pPr>
              <w:tabs>
                <w:tab w:val="left" w:pos="0"/>
              </w:tabs>
              <w:spacing w:line="256" w:lineRule="auto"/>
              <w:ind w:right="-108"/>
              <w:contextualSpacing/>
              <w:jc w:val="both"/>
              <w:rPr>
                <w:i/>
                <w:iCs/>
                <w:sz w:val="20"/>
                <w:szCs w:val="20"/>
                <w:lang w:val="lt-LT"/>
              </w:rPr>
            </w:pPr>
            <w:r w:rsidRPr="0074350E">
              <w:rPr>
                <w:sz w:val="20"/>
                <w:szCs w:val="20"/>
                <w:lang w:val="lt-LT"/>
              </w:rPr>
              <w:t xml:space="preserve">2) iki 202_ m.______________ d. </w:t>
            </w:r>
            <w:r w:rsidRPr="0074350E">
              <w:rPr>
                <w:i/>
                <w:iCs/>
                <w:sz w:val="20"/>
                <w:szCs w:val="20"/>
                <w:lang w:val="lt-LT"/>
              </w:rPr>
              <w:t>(nurodyti, jei tiekėjo siūlomas pasiūlymo galiojimo terminas yra ilgesnis nei 90 (devyniasdešimt) kalendorinių dienų nuo pasiūlymų pateikimo termino pabaigos).</w:t>
            </w:r>
          </w:p>
          <w:p w14:paraId="605CBC9B" w14:textId="77777777" w:rsidR="00FB4C1D" w:rsidRPr="0074350E" w:rsidRDefault="00FB4C1D" w:rsidP="00FB4C1D">
            <w:pPr>
              <w:spacing w:line="256" w:lineRule="auto"/>
              <w:ind w:left="-109" w:right="-108"/>
              <w:contextualSpacing/>
              <w:jc w:val="both"/>
              <w:rPr>
                <w:i/>
                <w:iCs/>
                <w:sz w:val="20"/>
                <w:szCs w:val="20"/>
                <w:lang w:val="lt-LT"/>
              </w:rPr>
            </w:pPr>
          </w:p>
          <w:p w14:paraId="60BC67A4" w14:textId="77777777" w:rsidR="00FB4C1D" w:rsidRPr="0074350E" w:rsidRDefault="0069374C" w:rsidP="00FB4C1D">
            <w:pPr>
              <w:tabs>
                <w:tab w:val="left" w:pos="614"/>
              </w:tabs>
              <w:spacing w:line="256" w:lineRule="auto"/>
              <w:ind w:right="-108"/>
              <w:contextualSpacing/>
              <w:jc w:val="both"/>
              <w:rPr>
                <w:sz w:val="20"/>
                <w:szCs w:val="20"/>
                <w:u w:val="single"/>
                <w:lang w:val="lt-LT"/>
              </w:rPr>
            </w:pPr>
            <w:r w:rsidRPr="0074350E">
              <w:rPr>
                <w:sz w:val="20"/>
                <w:szCs w:val="20"/>
                <w:u w:val="single"/>
                <w:lang w:val="lt-LT"/>
              </w:rPr>
              <w:t>Patvirtiname, kad visa pasiūlyme pateikta informacija/duomenys yra teisinga (−i), atitinka tikrovę ir apima viską, ko reikia visiškam ir tinkamam pirkimo sutarties įvykdymui.</w:t>
            </w:r>
          </w:p>
        </w:tc>
      </w:tr>
      <w:tr w:rsidR="0074350E" w:rsidRPr="0074350E" w14:paraId="69C99109" w14:textId="77777777" w:rsidTr="00FB4C1D">
        <w:trPr>
          <w:trHeight w:val="285"/>
        </w:trPr>
        <w:tc>
          <w:tcPr>
            <w:tcW w:w="1652" w:type="pct"/>
            <w:tcBorders>
              <w:top w:val="nil"/>
              <w:left w:val="nil"/>
              <w:bottom w:val="single" w:sz="4" w:space="0" w:color="auto"/>
              <w:right w:val="nil"/>
            </w:tcBorders>
          </w:tcPr>
          <w:p w14:paraId="6A9375C6" w14:textId="77777777" w:rsidR="00FB4C1D" w:rsidRPr="0074350E" w:rsidRDefault="00FB4C1D" w:rsidP="00FB4C1D">
            <w:pPr>
              <w:spacing w:line="256" w:lineRule="auto"/>
              <w:ind w:right="-1"/>
              <w:contextualSpacing/>
              <w:rPr>
                <w:sz w:val="20"/>
                <w:szCs w:val="20"/>
                <w:lang w:val="lt-LT"/>
              </w:rPr>
            </w:pPr>
          </w:p>
          <w:p w14:paraId="361A209F" w14:textId="77777777" w:rsidR="00FB4C1D" w:rsidRPr="0074350E" w:rsidRDefault="00FB4C1D" w:rsidP="00FB4C1D">
            <w:pPr>
              <w:spacing w:line="256" w:lineRule="auto"/>
              <w:ind w:right="-1"/>
              <w:contextualSpacing/>
              <w:rPr>
                <w:sz w:val="20"/>
                <w:szCs w:val="20"/>
                <w:lang w:val="lt-LT"/>
              </w:rPr>
            </w:pPr>
          </w:p>
          <w:p w14:paraId="2362389F" w14:textId="77777777" w:rsidR="00FB4C1D" w:rsidRPr="0074350E" w:rsidRDefault="00FB4C1D" w:rsidP="00FB4C1D">
            <w:pPr>
              <w:spacing w:line="256" w:lineRule="auto"/>
              <w:ind w:right="-1"/>
              <w:contextualSpacing/>
              <w:rPr>
                <w:sz w:val="20"/>
                <w:szCs w:val="20"/>
                <w:lang w:val="lt-LT"/>
              </w:rPr>
            </w:pPr>
          </w:p>
        </w:tc>
        <w:tc>
          <w:tcPr>
            <w:tcW w:w="307" w:type="pct"/>
          </w:tcPr>
          <w:p w14:paraId="0A2302D5" w14:textId="77777777" w:rsidR="00FB4C1D" w:rsidRPr="0074350E" w:rsidRDefault="00FB4C1D" w:rsidP="00FB4C1D">
            <w:pPr>
              <w:spacing w:line="256" w:lineRule="auto"/>
              <w:ind w:right="-1"/>
              <w:contextualSpacing/>
              <w:jc w:val="center"/>
              <w:rPr>
                <w:sz w:val="20"/>
                <w:szCs w:val="20"/>
                <w:lang w:val="lt-LT"/>
              </w:rPr>
            </w:pPr>
          </w:p>
        </w:tc>
        <w:tc>
          <w:tcPr>
            <w:tcW w:w="1007" w:type="pct"/>
            <w:tcBorders>
              <w:top w:val="nil"/>
              <w:left w:val="nil"/>
              <w:bottom w:val="single" w:sz="4" w:space="0" w:color="auto"/>
              <w:right w:val="nil"/>
            </w:tcBorders>
          </w:tcPr>
          <w:p w14:paraId="7C305B66" w14:textId="77777777" w:rsidR="00FB4C1D" w:rsidRPr="0074350E" w:rsidRDefault="00FB4C1D" w:rsidP="00FB4C1D">
            <w:pPr>
              <w:spacing w:line="256" w:lineRule="auto"/>
              <w:ind w:right="-1"/>
              <w:contextualSpacing/>
              <w:jc w:val="center"/>
              <w:rPr>
                <w:sz w:val="20"/>
                <w:szCs w:val="20"/>
                <w:lang w:val="lt-LT"/>
              </w:rPr>
            </w:pPr>
          </w:p>
        </w:tc>
        <w:tc>
          <w:tcPr>
            <w:tcW w:w="357" w:type="pct"/>
          </w:tcPr>
          <w:p w14:paraId="662F56D5" w14:textId="77777777" w:rsidR="00FB4C1D" w:rsidRPr="0074350E" w:rsidRDefault="00FB4C1D" w:rsidP="00FB4C1D">
            <w:pPr>
              <w:spacing w:line="256" w:lineRule="auto"/>
              <w:ind w:right="-1"/>
              <w:contextualSpacing/>
              <w:jc w:val="center"/>
              <w:rPr>
                <w:sz w:val="20"/>
                <w:szCs w:val="20"/>
                <w:lang w:val="lt-LT"/>
              </w:rPr>
            </w:pPr>
          </w:p>
        </w:tc>
        <w:tc>
          <w:tcPr>
            <w:tcW w:w="1328" w:type="pct"/>
            <w:tcBorders>
              <w:top w:val="nil"/>
              <w:left w:val="nil"/>
              <w:bottom w:val="single" w:sz="4" w:space="0" w:color="auto"/>
              <w:right w:val="nil"/>
            </w:tcBorders>
          </w:tcPr>
          <w:p w14:paraId="4123101B" w14:textId="77777777" w:rsidR="00FB4C1D" w:rsidRPr="0074350E" w:rsidRDefault="00FB4C1D" w:rsidP="00FB4C1D">
            <w:pPr>
              <w:spacing w:line="256" w:lineRule="auto"/>
              <w:ind w:right="-1"/>
              <w:contextualSpacing/>
              <w:jc w:val="right"/>
              <w:rPr>
                <w:sz w:val="20"/>
                <w:szCs w:val="20"/>
                <w:lang w:val="lt-LT"/>
              </w:rPr>
            </w:pPr>
          </w:p>
        </w:tc>
        <w:tc>
          <w:tcPr>
            <w:tcW w:w="349" w:type="pct"/>
            <w:gridSpan w:val="2"/>
          </w:tcPr>
          <w:p w14:paraId="792DB6C5" w14:textId="77777777" w:rsidR="00FB4C1D" w:rsidRPr="0074350E" w:rsidRDefault="00FB4C1D" w:rsidP="00FB4C1D">
            <w:pPr>
              <w:spacing w:line="256" w:lineRule="auto"/>
              <w:ind w:right="-1"/>
              <w:contextualSpacing/>
              <w:jc w:val="right"/>
              <w:rPr>
                <w:sz w:val="20"/>
                <w:szCs w:val="20"/>
                <w:lang w:val="lt-LT"/>
              </w:rPr>
            </w:pPr>
          </w:p>
        </w:tc>
      </w:tr>
      <w:tr w:rsidR="0074350E" w:rsidRPr="0074350E" w14:paraId="5E4D28D0" w14:textId="77777777" w:rsidTr="00FB4C1D">
        <w:trPr>
          <w:trHeight w:val="186"/>
        </w:trPr>
        <w:tc>
          <w:tcPr>
            <w:tcW w:w="1652" w:type="pct"/>
            <w:tcBorders>
              <w:top w:val="single" w:sz="4" w:space="0" w:color="auto"/>
              <w:left w:val="nil"/>
              <w:bottom w:val="nil"/>
              <w:right w:val="nil"/>
            </w:tcBorders>
            <w:hideMark/>
          </w:tcPr>
          <w:p w14:paraId="74CDEEA4" w14:textId="77777777" w:rsidR="00FB4C1D" w:rsidRPr="0074350E" w:rsidRDefault="0069374C" w:rsidP="00FB4C1D">
            <w:pPr>
              <w:snapToGrid w:val="0"/>
              <w:spacing w:line="256" w:lineRule="auto"/>
              <w:jc w:val="center"/>
              <w:rPr>
                <w:position w:val="6"/>
                <w:sz w:val="20"/>
                <w:szCs w:val="20"/>
                <w:lang w:val="lt-LT"/>
              </w:rPr>
            </w:pPr>
            <w:r w:rsidRPr="0074350E">
              <w:rPr>
                <w:position w:val="6"/>
                <w:sz w:val="20"/>
                <w:szCs w:val="20"/>
                <w:lang w:val="lt-LT"/>
              </w:rPr>
              <w:t>(Tiekėjo arba jo įgalioto asmens pareigų pavadinimas)</w:t>
            </w:r>
          </w:p>
        </w:tc>
        <w:tc>
          <w:tcPr>
            <w:tcW w:w="307" w:type="pct"/>
          </w:tcPr>
          <w:p w14:paraId="1B490AC2" w14:textId="77777777" w:rsidR="00FB4C1D" w:rsidRPr="0074350E" w:rsidRDefault="00FB4C1D" w:rsidP="00FB4C1D">
            <w:pPr>
              <w:spacing w:line="256" w:lineRule="auto"/>
              <w:ind w:right="-1"/>
              <w:contextualSpacing/>
              <w:jc w:val="center"/>
              <w:rPr>
                <w:sz w:val="20"/>
                <w:szCs w:val="20"/>
                <w:lang w:val="lt-LT"/>
              </w:rPr>
            </w:pPr>
          </w:p>
        </w:tc>
        <w:tc>
          <w:tcPr>
            <w:tcW w:w="1007" w:type="pct"/>
            <w:tcBorders>
              <w:top w:val="single" w:sz="4" w:space="0" w:color="auto"/>
              <w:left w:val="nil"/>
              <w:bottom w:val="nil"/>
              <w:right w:val="nil"/>
            </w:tcBorders>
            <w:hideMark/>
          </w:tcPr>
          <w:p w14:paraId="5C2E6DA5" w14:textId="77777777" w:rsidR="00FB4C1D" w:rsidRPr="0074350E" w:rsidRDefault="0069374C" w:rsidP="00FB4C1D">
            <w:pPr>
              <w:spacing w:line="256" w:lineRule="auto"/>
              <w:ind w:right="-1"/>
              <w:contextualSpacing/>
              <w:jc w:val="center"/>
              <w:rPr>
                <w:sz w:val="20"/>
                <w:szCs w:val="20"/>
                <w:lang w:val="lt-LT"/>
              </w:rPr>
            </w:pPr>
            <w:r w:rsidRPr="0074350E">
              <w:rPr>
                <w:position w:val="6"/>
                <w:sz w:val="20"/>
                <w:szCs w:val="20"/>
                <w:lang w:val="lt-LT"/>
              </w:rPr>
              <w:t>(Parašas)</w:t>
            </w:r>
            <w:r w:rsidRPr="0074350E">
              <w:rPr>
                <w:i/>
                <w:sz w:val="20"/>
                <w:szCs w:val="20"/>
                <w:lang w:val="lt-LT"/>
              </w:rPr>
              <w:t xml:space="preserve"> </w:t>
            </w:r>
          </w:p>
        </w:tc>
        <w:tc>
          <w:tcPr>
            <w:tcW w:w="357" w:type="pct"/>
          </w:tcPr>
          <w:p w14:paraId="7C31437B" w14:textId="77777777" w:rsidR="00FB4C1D" w:rsidRPr="0074350E" w:rsidRDefault="00FB4C1D" w:rsidP="00FB4C1D">
            <w:pPr>
              <w:spacing w:line="256" w:lineRule="auto"/>
              <w:ind w:right="-1"/>
              <w:contextualSpacing/>
              <w:jc w:val="center"/>
              <w:rPr>
                <w:sz w:val="20"/>
                <w:szCs w:val="20"/>
                <w:lang w:val="lt-LT"/>
              </w:rPr>
            </w:pPr>
          </w:p>
        </w:tc>
        <w:tc>
          <w:tcPr>
            <w:tcW w:w="1328" w:type="pct"/>
            <w:tcBorders>
              <w:top w:val="single" w:sz="4" w:space="0" w:color="auto"/>
              <w:left w:val="nil"/>
              <w:bottom w:val="nil"/>
              <w:right w:val="nil"/>
            </w:tcBorders>
            <w:hideMark/>
          </w:tcPr>
          <w:p w14:paraId="08F6BF25" w14:textId="77777777" w:rsidR="00FB4C1D" w:rsidRPr="0074350E" w:rsidRDefault="0069374C" w:rsidP="00FB4C1D">
            <w:pPr>
              <w:spacing w:line="256" w:lineRule="auto"/>
              <w:ind w:right="-1"/>
              <w:contextualSpacing/>
              <w:jc w:val="center"/>
              <w:rPr>
                <w:i/>
                <w:sz w:val="20"/>
                <w:szCs w:val="20"/>
                <w:lang w:val="lt-LT"/>
              </w:rPr>
            </w:pPr>
            <w:r w:rsidRPr="0074350E">
              <w:rPr>
                <w:position w:val="6"/>
                <w:sz w:val="20"/>
                <w:szCs w:val="20"/>
                <w:lang w:val="lt-LT"/>
              </w:rPr>
              <w:t>(Vardas ir pavardė)</w:t>
            </w:r>
            <w:r w:rsidRPr="0074350E">
              <w:rPr>
                <w:i/>
                <w:sz w:val="20"/>
                <w:szCs w:val="20"/>
                <w:lang w:val="lt-LT"/>
              </w:rPr>
              <w:t xml:space="preserve"> </w:t>
            </w:r>
          </w:p>
        </w:tc>
        <w:tc>
          <w:tcPr>
            <w:tcW w:w="349" w:type="pct"/>
            <w:gridSpan w:val="2"/>
          </w:tcPr>
          <w:p w14:paraId="7D0FB2D9" w14:textId="77777777" w:rsidR="00FB4C1D" w:rsidRPr="0074350E" w:rsidRDefault="00FB4C1D" w:rsidP="00FB4C1D">
            <w:pPr>
              <w:spacing w:line="256" w:lineRule="auto"/>
              <w:ind w:right="-1"/>
              <w:contextualSpacing/>
              <w:jc w:val="center"/>
              <w:rPr>
                <w:sz w:val="20"/>
                <w:szCs w:val="20"/>
                <w:lang w:val="lt-LT"/>
              </w:rPr>
            </w:pPr>
          </w:p>
        </w:tc>
      </w:tr>
    </w:tbl>
    <w:p w14:paraId="5123A8AD" w14:textId="77777777" w:rsidR="00FB4C1D" w:rsidRPr="0074350E" w:rsidRDefault="00FB4C1D">
      <w:pPr>
        <w:rPr>
          <w:rFonts w:eastAsia="Calibri"/>
          <w:i/>
          <w:sz w:val="20"/>
          <w:szCs w:val="20"/>
          <w:lang w:val="lt-LT"/>
        </w:rPr>
        <w:sectPr w:rsidR="00FB4C1D" w:rsidRPr="0074350E" w:rsidSect="002443A8">
          <w:headerReference w:type="first" r:id="rId17"/>
          <w:pgSz w:w="11907" w:h="16840" w:code="9"/>
          <w:pgMar w:top="709" w:right="680" w:bottom="851" w:left="1701" w:header="709" w:footer="0" w:gutter="0"/>
          <w:cols w:space="708"/>
          <w:titlePg/>
          <w:docGrid w:linePitch="360"/>
        </w:sectPr>
      </w:pPr>
    </w:p>
    <w:tbl>
      <w:tblPr>
        <w:tblpPr w:leftFromText="180" w:rightFromText="180" w:vertAnchor="text" w:horzAnchor="margin" w:tblpXSpec="right" w:tblpY="-272"/>
        <w:tblW w:w="2814" w:type="dxa"/>
        <w:tblLook w:val="01E0" w:firstRow="1" w:lastRow="1" w:firstColumn="1" w:lastColumn="1" w:noHBand="0" w:noVBand="0"/>
      </w:tblPr>
      <w:tblGrid>
        <w:gridCol w:w="2814"/>
      </w:tblGrid>
      <w:tr w:rsidR="0074350E" w:rsidRPr="0074350E" w14:paraId="42BE806B" w14:textId="77777777" w:rsidTr="00141F83">
        <w:trPr>
          <w:trHeight w:val="410"/>
        </w:trPr>
        <w:tc>
          <w:tcPr>
            <w:tcW w:w="2774" w:type="dxa"/>
          </w:tcPr>
          <w:p w14:paraId="600ACB03" w14:textId="77777777" w:rsidR="00887C2E" w:rsidRPr="0074350E" w:rsidRDefault="00887C2E" w:rsidP="00141F83">
            <w:pPr>
              <w:rPr>
                <w:bCs/>
                <w:sz w:val="22"/>
                <w:szCs w:val="22"/>
                <w:lang w:val="lt-LT"/>
              </w:rPr>
            </w:pPr>
          </w:p>
          <w:p w14:paraId="191B2DF3" w14:textId="77777777" w:rsidR="00887C2E" w:rsidRPr="0074350E" w:rsidRDefault="0069374C" w:rsidP="00141F83">
            <w:pPr>
              <w:rPr>
                <w:bCs/>
                <w:sz w:val="22"/>
                <w:szCs w:val="22"/>
                <w:lang w:val="lt-LT"/>
              </w:rPr>
            </w:pPr>
            <w:r w:rsidRPr="0074350E">
              <w:rPr>
                <w:bCs/>
                <w:sz w:val="22"/>
                <w:szCs w:val="22"/>
                <w:lang w:val="lt-LT"/>
              </w:rPr>
              <w:t>Pirkimo sąlygų</w:t>
            </w:r>
          </w:p>
        </w:tc>
      </w:tr>
      <w:tr w:rsidR="0074350E" w:rsidRPr="0074350E" w14:paraId="4B86A34E" w14:textId="77777777" w:rsidTr="00141F83">
        <w:trPr>
          <w:trHeight w:val="199"/>
        </w:trPr>
        <w:tc>
          <w:tcPr>
            <w:tcW w:w="2774" w:type="dxa"/>
          </w:tcPr>
          <w:p w14:paraId="21516B1B" w14:textId="77777777" w:rsidR="00887C2E" w:rsidRPr="0074350E" w:rsidRDefault="0069374C" w:rsidP="00141F83">
            <w:pPr>
              <w:rPr>
                <w:bCs/>
                <w:sz w:val="22"/>
                <w:szCs w:val="22"/>
                <w:lang w:val="lt-LT"/>
              </w:rPr>
            </w:pPr>
            <w:r w:rsidRPr="0074350E">
              <w:rPr>
                <w:bCs/>
                <w:sz w:val="22"/>
                <w:szCs w:val="22"/>
                <w:lang w:val="lt-LT"/>
              </w:rPr>
              <w:t>3 priedas</w:t>
            </w:r>
          </w:p>
        </w:tc>
      </w:tr>
    </w:tbl>
    <w:p w14:paraId="0733BF88" w14:textId="77777777" w:rsidR="00887C2E" w:rsidRPr="0074350E" w:rsidRDefault="00887C2E" w:rsidP="00887C2E">
      <w:pPr>
        <w:jc w:val="center"/>
        <w:rPr>
          <w:sz w:val="22"/>
          <w:szCs w:val="22"/>
          <w:lang w:val="lt-LT"/>
        </w:rPr>
      </w:pPr>
    </w:p>
    <w:p w14:paraId="67476FDD" w14:textId="77777777" w:rsidR="00887C2E" w:rsidRPr="0074350E" w:rsidRDefault="00887C2E" w:rsidP="00887C2E">
      <w:pPr>
        <w:shd w:val="clear" w:color="auto" w:fill="FFFFFF"/>
        <w:ind w:left="1440" w:firstLine="720"/>
        <w:jc w:val="center"/>
        <w:rPr>
          <w:b/>
          <w:sz w:val="22"/>
          <w:szCs w:val="22"/>
          <w:lang w:val="lt-LT"/>
        </w:rPr>
      </w:pPr>
    </w:p>
    <w:p w14:paraId="3A9B589D" w14:textId="77777777" w:rsidR="00887C2E" w:rsidRPr="0074350E" w:rsidRDefault="00887C2E" w:rsidP="00887C2E">
      <w:pPr>
        <w:shd w:val="clear" w:color="auto" w:fill="FFFFFF"/>
        <w:ind w:left="1440" w:firstLine="720"/>
        <w:jc w:val="center"/>
        <w:rPr>
          <w:b/>
          <w:sz w:val="22"/>
          <w:szCs w:val="22"/>
          <w:lang w:val="lt-LT"/>
        </w:rPr>
      </w:pPr>
    </w:p>
    <w:p w14:paraId="74A34504" w14:textId="77777777" w:rsidR="002866D9" w:rsidRPr="0074350E" w:rsidRDefault="0069374C" w:rsidP="002866D9">
      <w:pPr>
        <w:jc w:val="center"/>
        <w:rPr>
          <w:b/>
          <w:bCs/>
          <w:sz w:val="22"/>
          <w:szCs w:val="22"/>
          <w:lang w:val="lt-LT"/>
        </w:rPr>
      </w:pPr>
      <w:r w:rsidRPr="0074350E">
        <w:rPr>
          <w:b/>
          <w:sz w:val="22"/>
          <w:szCs w:val="22"/>
          <w:lang w:val="lt-LT"/>
        </w:rPr>
        <w:t>PIRKIMO PAVADINIMAS:</w:t>
      </w:r>
      <w:r w:rsidRPr="0074350E">
        <w:rPr>
          <w:sz w:val="22"/>
          <w:szCs w:val="22"/>
          <w:lang w:val="lt-LT"/>
        </w:rPr>
        <w:t xml:space="preserve"> </w:t>
      </w:r>
      <w:r w:rsidR="006158EE" w:rsidRPr="0074350E">
        <w:rPr>
          <w:b/>
          <w:bCs/>
          <w:sz w:val="22"/>
          <w:szCs w:val="22"/>
          <w:lang w:val="lt-LT"/>
        </w:rPr>
        <w:t xml:space="preserve">SUSKYSTINTŲ NAFTOS DUJŲ (SND) / PROPANO </w:t>
      </w:r>
      <w:r w:rsidRPr="0074350E">
        <w:rPr>
          <w:b/>
          <w:bCs/>
          <w:sz w:val="22"/>
          <w:szCs w:val="22"/>
          <w:lang w:val="lt-LT"/>
        </w:rPr>
        <w:t>PIRKIMAS</w:t>
      </w:r>
    </w:p>
    <w:p w14:paraId="369B9D52" w14:textId="77777777" w:rsidR="002866D9" w:rsidRPr="0074350E" w:rsidRDefault="002866D9" w:rsidP="002866D9">
      <w:pPr>
        <w:shd w:val="clear" w:color="auto" w:fill="FFFFFF"/>
        <w:jc w:val="right"/>
        <w:rPr>
          <w:sz w:val="22"/>
          <w:szCs w:val="22"/>
          <w:lang w:val="lt-LT"/>
        </w:rPr>
      </w:pPr>
    </w:p>
    <w:p w14:paraId="0AEF17CD" w14:textId="47F7E504" w:rsidR="002866D9" w:rsidRPr="0074350E" w:rsidRDefault="002C22DF" w:rsidP="002866D9">
      <w:pPr>
        <w:autoSpaceDE w:val="0"/>
        <w:autoSpaceDN w:val="0"/>
        <w:adjustRightInd w:val="0"/>
        <w:jc w:val="center"/>
        <w:rPr>
          <w:b/>
          <w:bCs/>
          <w:sz w:val="22"/>
          <w:szCs w:val="22"/>
          <w:lang w:val="lt-LT"/>
        </w:rPr>
      </w:pPr>
      <w:r w:rsidRPr="0074350E">
        <w:rPr>
          <w:b/>
          <w:bCs/>
          <w:kern w:val="16"/>
          <w:sz w:val="22"/>
          <w:szCs w:val="22"/>
          <w:lang w:val="lt-LT" w:eastAsia="ar-SA"/>
        </w:rPr>
        <w:t xml:space="preserve">TIEKĖJO </w:t>
      </w:r>
      <w:r w:rsidR="0069374C" w:rsidRPr="0074350E">
        <w:rPr>
          <w:b/>
          <w:bCs/>
          <w:kern w:val="16"/>
          <w:sz w:val="22"/>
          <w:szCs w:val="22"/>
          <w:lang w:val="lt-LT" w:eastAsia="ar-SA"/>
        </w:rPr>
        <w:t>DEKLARACIJA</w:t>
      </w:r>
    </w:p>
    <w:p w14:paraId="1170D21E" w14:textId="77777777" w:rsidR="002866D9" w:rsidRPr="0074350E" w:rsidRDefault="002866D9" w:rsidP="002866D9">
      <w:pPr>
        <w:autoSpaceDE w:val="0"/>
        <w:autoSpaceDN w:val="0"/>
        <w:adjustRightInd w:val="0"/>
        <w:jc w:val="center"/>
        <w:rPr>
          <w:sz w:val="22"/>
          <w:szCs w:val="22"/>
          <w:lang w:val="lt-LT"/>
        </w:rPr>
      </w:pPr>
    </w:p>
    <w:p w14:paraId="303976AE" w14:textId="77777777" w:rsidR="002866D9" w:rsidRPr="0074350E" w:rsidRDefault="0069374C" w:rsidP="002866D9">
      <w:pPr>
        <w:shd w:val="clear" w:color="auto" w:fill="FFFFFF"/>
        <w:jc w:val="center"/>
        <w:rPr>
          <w:b/>
          <w:bCs/>
          <w:sz w:val="22"/>
          <w:szCs w:val="22"/>
          <w:lang w:val="lt-LT"/>
        </w:rPr>
      </w:pPr>
      <w:r w:rsidRPr="0074350E">
        <w:rPr>
          <w:sz w:val="22"/>
          <w:szCs w:val="22"/>
          <w:lang w:val="lt-LT"/>
        </w:rPr>
        <w:t>_____________</w:t>
      </w:r>
      <w:r w:rsidRPr="0074350E">
        <w:rPr>
          <w:b/>
          <w:bCs/>
          <w:sz w:val="22"/>
          <w:szCs w:val="22"/>
          <w:lang w:val="lt-LT"/>
        </w:rPr>
        <w:t xml:space="preserve"> </w:t>
      </w:r>
      <w:r w:rsidRPr="0074350E">
        <w:rPr>
          <w:sz w:val="22"/>
          <w:szCs w:val="22"/>
          <w:lang w:val="lt-LT"/>
        </w:rPr>
        <w:t>Nr.______</w:t>
      </w:r>
    </w:p>
    <w:p w14:paraId="278ACA61" w14:textId="77777777" w:rsidR="002866D9" w:rsidRPr="0074350E" w:rsidRDefault="0069374C" w:rsidP="002866D9">
      <w:pPr>
        <w:shd w:val="clear" w:color="auto" w:fill="FFFFFF"/>
        <w:ind w:left="2592" w:firstLine="1296"/>
        <w:rPr>
          <w:bCs/>
          <w:sz w:val="20"/>
          <w:szCs w:val="20"/>
          <w:lang w:val="lt-LT"/>
        </w:rPr>
      </w:pPr>
      <w:r w:rsidRPr="0074350E">
        <w:rPr>
          <w:bCs/>
          <w:sz w:val="22"/>
          <w:szCs w:val="22"/>
          <w:lang w:val="lt-LT"/>
        </w:rPr>
        <w:t xml:space="preserve">                 </w:t>
      </w:r>
      <w:r w:rsidRPr="0074350E">
        <w:rPr>
          <w:bCs/>
          <w:sz w:val="20"/>
          <w:szCs w:val="20"/>
          <w:lang w:val="lt-LT"/>
        </w:rPr>
        <w:t>(Data)</w:t>
      </w:r>
    </w:p>
    <w:tbl>
      <w:tblPr>
        <w:tblW w:w="9828" w:type="dxa"/>
        <w:tblInd w:w="-142" w:type="dxa"/>
        <w:tblLayout w:type="fixed"/>
        <w:tblLook w:val="04A0" w:firstRow="1" w:lastRow="0" w:firstColumn="1" w:lastColumn="0" w:noHBand="0" w:noVBand="1"/>
      </w:tblPr>
      <w:tblGrid>
        <w:gridCol w:w="9828"/>
      </w:tblGrid>
      <w:tr w:rsidR="0074350E" w:rsidRPr="0074350E" w14:paraId="24CEBCFE" w14:textId="77777777" w:rsidTr="00910A76">
        <w:tc>
          <w:tcPr>
            <w:tcW w:w="9828" w:type="dxa"/>
          </w:tcPr>
          <w:p w14:paraId="38EFDA11" w14:textId="77777777" w:rsidR="002866D9" w:rsidRPr="0074350E" w:rsidRDefault="002866D9" w:rsidP="00910A76">
            <w:pPr>
              <w:snapToGrid w:val="0"/>
              <w:ind w:right="-82" w:firstLine="900"/>
              <w:jc w:val="both"/>
              <w:rPr>
                <w:sz w:val="22"/>
                <w:szCs w:val="22"/>
                <w:lang w:val="lt-LT"/>
              </w:rPr>
            </w:pPr>
          </w:p>
          <w:p w14:paraId="648D8907" w14:textId="77777777" w:rsidR="002866D9" w:rsidRPr="0074350E" w:rsidRDefault="0069374C" w:rsidP="00910A76">
            <w:pPr>
              <w:snapToGrid w:val="0"/>
              <w:ind w:right="-82" w:firstLine="900"/>
              <w:jc w:val="both"/>
              <w:rPr>
                <w:sz w:val="22"/>
                <w:szCs w:val="22"/>
                <w:lang w:val="lt-LT"/>
              </w:rPr>
            </w:pPr>
            <w:r w:rsidRPr="0074350E">
              <w:rPr>
                <w:sz w:val="22"/>
                <w:szCs w:val="22"/>
                <w:lang w:val="lt-LT"/>
              </w:rPr>
              <w:t>Aš, _________________________________________________________________________________ ,</w:t>
            </w:r>
          </w:p>
        </w:tc>
      </w:tr>
      <w:tr w:rsidR="0074350E" w:rsidRPr="0074350E" w14:paraId="5361AB20" w14:textId="77777777" w:rsidTr="00910A76">
        <w:tc>
          <w:tcPr>
            <w:tcW w:w="9828" w:type="dxa"/>
          </w:tcPr>
          <w:p w14:paraId="2A3521E2" w14:textId="77777777" w:rsidR="002866D9" w:rsidRPr="0074350E" w:rsidRDefault="0069374C" w:rsidP="00910A76">
            <w:pPr>
              <w:snapToGrid w:val="0"/>
              <w:ind w:right="-82"/>
              <w:jc w:val="center"/>
              <w:rPr>
                <w:sz w:val="18"/>
                <w:szCs w:val="18"/>
                <w:lang w:val="lt-LT"/>
              </w:rPr>
            </w:pPr>
            <w:r w:rsidRPr="0074350E">
              <w:rPr>
                <w:position w:val="6"/>
                <w:sz w:val="18"/>
                <w:szCs w:val="18"/>
                <w:lang w:val="lt-LT"/>
              </w:rPr>
              <w:t>(Tiekėjo vadovo ar jo įgalioto asmens pareigų pavadinimas, vardas ir pavardė)</w:t>
            </w:r>
          </w:p>
        </w:tc>
      </w:tr>
      <w:tr w:rsidR="0074350E" w:rsidRPr="0074350E" w14:paraId="0B0801C0" w14:textId="77777777" w:rsidTr="00910A76">
        <w:tc>
          <w:tcPr>
            <w:tcW w:w="9828" w:type="dxa"/>
          </w:tcPr>
          <w:p w14:paraId="64EEC42A" w14:textId="77777777" w:rsidR="002866D9" w:rsidRPr="0074350E" w:rsidRDefault="002866D9" w:rsidP="00910A76">
            <w:pPr>
              <w:snapToGrid w:val="0"/>
              <w:ind w:right="-82"/>
              <w:jc w:val="both"/>
              <w:rPr>
                <w:sz w:val="22"/>
                <w:szCs w:val="22"/>
                <w:lang w:val="lt-LT"/>
              </w:rPr>
            </w:pPr>
          </w:p>
          <w:p w14:paraId="36E85B6C" w14:textId="77777777" w:rsidR="002866D9" w:rsidRPr="0074350E" w:rsidRDefault="0069374C" w:rsidP="00910A76">
            <w:pPr>
              <w:snapToGrid w:val="0"/>
              <w:ind w:right="-82"/>
              <w:jc w:val="both"/>
              <w:rPr>
                <w:sz w:val="22"/>
                <w:szCs w:val="22"/>
                <w:lang w:val="lt-LT"/>
              </w:rPr>
            </w:pPr>
            <w:r w:rsidRPr="0074350E">
              <w:rPr>
                <w:sz w:val="22"/>
                <w:szCs w:val="22"/>
                <w:lang w:val="lt-LT"/>
              </w:rPr>
              <w:t>tvirtinu, kad mano vadovaujamas (-a) (atstovaujamas (-a))__________________________________________</w:t>
            </w:r>
          </w:p>
        </w:tc>
      </w:tr>
      <w:tr w:rsidR="0074350E" w:rsidRPr="0074350E" w14:paraId="702B375F" w14:textId="77777777" w:rsidTr="00910A76">
        <w:tc>
          <w:tcPr>
            <w:tcW w:w="9828" w:type="dxa"/>
          </w:tcPr>
          <w:p w14:paraId="4D37C91D" w14:textId="77777777" w:rsidR="002866D9" w:rsidRPr="0074350E" w:rsidRDefault="0069374C" w:rsidP="006158EE">
            <w:pPr>
              <w:snapToGrid w:val="0"/>
              <w:ind w:right="-82"/>
              <w:rPr>
                <w:sz w:val="18"/>
                <w:szCs w:val="18"/>
                <w:lang w:val="lt-LT"/>
              </w:rPr>
            </w:pPr>
            <w:r w:rsidRPr="0074350E">
              <w:rPr>
                <w:position w:val="6"/>
                <w:sz w:val="18"/>
                <w:szCs w:val="18"/>
                <w:lang w:val="lt-LT"/>
              </w:rPr>
              <w:t xml:space="preserve">                                                                                                                   (Tiekėjo pavadinimas)</w:t>
            </w:r>
          </w:p>
        </w:tc>
      </w:tr>
      <w:tr w:rsidR="0074350E" w:rsidRPr="0074350E" w14:paraId="0044E767" w14:textId="77777777" w:rsidTr="00910A76">
        <w:tc>
          <w:tcPr>
            <w:tcW w:w="9828" w:type="dxa"/>
          </w:tcPr>
          <w:p w14:paraId="44F82F8C" w14:textId="77777777" w:rsidR="002866D9" w:rsidRPr="0074350E" w:rsidRDefault="0069374C" w:rsidP="00910A76">
            <w:pPr>
              <w:snapToGrid w:val="0"/>
              <w:ind w:right="-82"/>
              <w:jc w:val="both"/>
              <w:rPr>
                <w:sz w:val="22"/>
                <w:szCs w:val="22"/>
                <w:lang w:val="lt-LT"/>
              </w:rPr>
            </w:pPr>
            <w:r w:rsidRPr="0074350E">
              <w:rPr>
                <w:sz w:val="22"/>
                <w:szCs w:val="22"/>
                <w:lang w:val="lt-LT"/>
              </w:rPr>
              <w:t>dalyvaujantis(-i) _________________________________________________________________________________</w:t>
            </w:r>
          </w:p>
        </w:tc>
      </w:tr>
      <w:tr w:rsidR="0074350E" w:rsidRPr="0074350E" w14:paraId="0F70F7DC" w14:textId="77777777" w:rsidTr="00910A76">
        <w:tc>
          <w:tcPr>
            <w:tcW w:w="9828" w:type="dxa"/>
          </w:tcPr>
          <w:p w14:paraId="6E6E1037" w14:textId="77777777" w:rsidR="002866D9" w:rsidRPr="0074350E" w:rsidRDefault="0069374C" w:rsidP="00910A76">
            <w:pPr>
              <w:snapToGrid w:val="0"/>
              <w:ind w:right="-82"/>
              <w:jc w:val="center"/>
              <w:rPr>
                <w:sz w:val="18"/>
                <w:szCs w:val="18"/>
                <w:lang w:val="lt-LT"/>
              </w:rPr>
            </w:pPr>
            <w:r w:rsidRPr="0074350E">
              <w:rPr>
                <w:position w:val="6"/>
                <w:sz w:val="18"/>
                <w:szCs w:val="18"/>
                <w:lang w:val="lt-LT"/>
              </w:rPr>
              <w:t>(</w:t>
            </w:r>
            <w:r w:rsidR="00375A71" w:rsidRPr="0074350E">
              <w:rPr>
                <w:position w:val="6"/>
                <w:sz w:val="18"/>
                <w:szCs w:val="18"/>
                <w:lang w:val="lt-LT"/>
              </w:rPr>
              <w:t>Įsigyjančiosios organizacijos</w:t>
            </w:r>
            <w:r w:rsidRPr="0074350E">
              <w:rPr>
                <w:position w:val="6"/>
                <w:sz w:val="18"/>
                <w:szCs w:val="18"/>
                <w:lang w:val="lt-LT"/>
              </w:rPr>
              <w:t xml:space="preserve">  pavadinimas)</w:t>
            </w:r>
          </w:p>
        </w:tc>
      </w:tr>
      <w:tr w:rsidR="0074350E" w:rsidRPr="0074350E" w14:paraId="2774B2FE" w14:textId="77777777" w:rsidTr="00910A76">
        <w:tc>
          <w:tcPr>
            <w:tcW w:w="9828" w:type="dxa"/>
          </w:tcPr>
          <w:p w14:paraId="7BE167BE" w14:textId="77777777" w:rsidR="002866D9" w:rsidRPr="0074350E" w:rsidRDefault="002866D9" w:rsidP="00910A76">
            <w:pPr>
              <w:snapToGrid w:val="0"/>
              <w:ind w:right="-82"/>
              <w:jc w:val="both"/>
              <w:rPr>
                <w:sz w:val="22"/>
                <w:szCs w:val="22"/>
                <w:lang w:val="lt-LT"/>
              </w:rPr>
            </w:pPr>
          </w:p>
          <w:p w14:paraId="1155E667" w14:textId="77777777" w:rsidR="002866D9" w:rsidRPr="0074350E" w:rsidRDefault="0069374C" w:rsidP="00910A76">
            <w:pPr>
              <w:snapToGrid w:val="0"/>
              <w:ind w:right="-82"/>
              <w:jc w:val="both"/>
              <w:rPr>
                <w:sz w:val="22"/>
                <w:szCs w:val="22"/>
                <w:lang w:val="lt-LT"/>
              </w:rPr>
            </w:pPr>
            <w:r w:rsidRPr="0074350E">
              <w:rPr>
                <w:sz w:val="22"/>
                <w:szCs w:val="22"/>
                <w:lang w:val="lt-LT"/>
              </w:rPr>
              <w:t>atliekamame _____________________________________________________________________________________</w:t>
            </w:r>
          </w:p>
        </w:tc>
      </w:tr>
      <w:tr w:rsidR="0074350E" w:rsidRPr="0074350E" w14:paraId="7A9B169C" w14:textId="77777777" w:rsidTr="00910A76">
        <w:tc>
          <w:tcPr>
            <w:tcW w:w="9828" w:type="dxa"/>
          </w:tcPr>
          <w:p w14:paraId="43038F3E" w14:textId="77777777" w:rsidR="002866D9" w:rsidRPr="0074350E" w:rsidRDefault="0069374C" w:rsidP="00910A76">
            <w:pPr>
              <w:snapToGrid w:val="0"/>
              <w:ind w:right="-82"/>
              <w:jc w:val="center"/>
              <w:rPr>
                <w:sz w:val="18"/>
                <w:szCs w:val="18"/>
                <w:lang w:val="lt-LT"/>
              </w:rPr>
            </w:pPr>
            <w:r w:rsidRPr="0074350E">
              <w:rPr>
                <w:position w:val="6"/>
                <w:sz w:val="18"/>
                <w:szCs w:val="18"/>
                <w:lang w:val="lt-LT"/>
              </w:rPr>
              <w:t>(Pirkimo objekto pavadinimas)</w:t>
            </w:r>
          </w:p>
        </w:tc>
      </w:tr>
    </w:tbl>
    <w:p w14:paraId="2ABF5DC0" w14:textId="77777777" w:rsidR="002866D9" w:rsidRPr="0074350E" w:rsidRDefault="0069374C" w:rsidP="002866D9">
      <w:pPr>
        <w:pBdr>
          <w:top w:val="nil"/>
          <w:left w:val="nil"/>
          <w:bottom w:val="nil"/>
          <w:right w:val="nil"/>
          <w:between w:val="nil"/>
          <w:bar w:val="nil"/>
        </w:pBdr>
        <w:tabs>
          <w:tab w:val="left" w:leader="underscore" w:pos="8902"/>
        </w:tabs>
        <w:autoSpaceDN w:val="0"/>
        <w:snapToGrid w:val="0"/>
        <w:jc w:val="both"/>
        <w:rPr>
          <w:rFonts w:eastAsia="Arial Unicode MS"/>
          <w:sz w:val="22"/>
          <w:szCs w:val="22"/>
          <w:bdr w:val="nil"/>
          <w:lang w:val="lt-LT"/>
        </w:rPr>
      </w:pPr>
      <w:r w:rsidRPr="0074350E">
        <w:rPr>
          <w:rFonts w:eastAsia="Arial Unicode MS"/>
          <w:sz w:val="22"/>
          <w:szCs w:val="22"/>
          <w:lang w:val="lt-LT"/>
        </w:rPr>
        <w:t>kvalifikacijos duomenys yra tokie (</w:t>
      </w:r>
      <w:r w:rsidRPr="0074350E">
        <w:rPr>
          <w:rFonts w:eastAsia="Arial Unicode MS"/>
          <w:i/>
          <w:sz w:val="22"/>
          <w:szCs w:val="22"/>
          <w:lang w:val="lt-LT"/>
        </w:rPr>
        <w:t>tiekėjas nurodo atitiktį nurodytiems kvalifikacijos reikalavimams pažymėdamas stulpeliuose „Taip“ arba „Ne“</w:t>
      </w:r>
      <w:r w:rsidRPr="0074350E">
        <w:rPr>
          <w:rFonts w:eastAsia="Arial Unicode MS"/>
          <w:sz w:val="22"/>
          <w:szCs w:val="22"/>
          <w:lang w:val="lt-LT"/>
        </w:rPr>
        <w:t xml:space="preserve">): </w:t>
      </w:r>
    </w:p>
    <w:p w14:paraId="0A7C6AFE" w14:textId="77777777" w:rsidR="002866D9" w:rsidRPr="0074350E" w:rsidRDefault="002866D9" w:rsidP="002866D9">
      <w:pPr>
        <w:snapToGrid w:val="0"/>
        <w:ind w:firstLine="720"/>
        <w:jc w:val="both"/>
        <w:rPr>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7102"/>
        <w:gridCol w:w="1134"/>
        <w:gridCol w:w="850"/>
      </w:tblGrid>
      <w:tr w:rsidR="0074350E" w:rsidRPr="0074350E" w14:paraId="2F3062EF" w14:textId="77777777" w:rsidTr="00910A76">
        <w:trPr>
          <w:trHeight w:val="238"/>
          <w:jc w:val="center"/>
        </w:trPr>
        <w:tc>
          <w:tcPr>
            <w:tcW w:w="9634" w:type="dxa"/>
            <w:gridSpan w:val="4"/>
          </w:tcPr>
          <w:p w14:paraId="62213663" w14:textId="77777777" w:rsidR="002866D9" w:rsidRPr="0074350E" w:rsidRDefault="0069374C" w:rsidP="00910A76">
            <w:pPr>
              <w:jc w:val="center"/>
              <w:rPr>
                <w:rFonts w:eastAsia="Calibri"/>
                <w:sz w:val="22"/>
                <w:szCs w:val="22"/>
                <w:lang w:val="lt-LT"/>
              </w:rPr>
            </w:pPr>
            <w:r w:rsidRPr="0074350E">
              <w:rPr>
                <w:rFonts w:eastAsia="Calibri"/>
                <w:b/>
                <w:i/>
                <w:sz w:val="22"/>
                <w:szCs w:val="22"/>
                <w:lang w:val="lt-LT"/>
              </w:rPr>
              <w:t>Techninio ir profesinio pajėgumo reikalavimai</w:t>
            </w:r>
          </w:p>
        </w:tc>
      </w:tr>
      <w:tr w:rsidR="0074350E" w:rsidRPr="0074350E" w14:paraId="65276238" w14:textId="77777777" w:rsidTr="00910A76">
        <w:trPr>
          <w:trHeight w:val="238"/>
          <w:jc w:val="center"/>
        </w:trPr>
        <w:tc>
          <w:tcPr>
            <w:tcW w:w="548" w:type="dxa"/>
          </w:tcPr>
          <w:p w14:paraId="6E504509" w14:textId="77777777" w:rsidR="002866D9" w:rsidRPr="0074350E" w:rsidRDefault="0069374C" w:rsidP="00910A76">
            <w:pPr>
              <w:ind w:right="-149"/>
              <w:rPr>
                <w:rFonts w:eastAsia="Calibri"/>
                <w:b/>
                <w:sz w:val="22"/>
                <w:szCs w:val="22"/>
                <w:lang w:val="lt-LT"/>
              </w:rPr>
            </w:pPr>
            <w:r w:rsidRPr="0074350E">
              <w:rPr>
                <w:rFonts w:eastAsia="Calibri"/>
                <w:sz w:val="22"/>
                <w:szCs w:val="22"/>
                <w:lang w:val="lt-LT"/>
              </w:rPr>
              <w:t xml:space="preserve"> Nr.</w:t>
            </w:r>
          </w:p>
        </w:tc>
        <w:tc>
          <w:tcPr>
            <w:tcW w:w="7102" w:type="dxa"/>
          </w:tcPr>
          <w:p w14:paraId="18755EC9" w14:textId="77777777" w:rsidR="002866D9" w:rsidRPr="0074350E" w:rsidRDefault="0069374C" w:rsidP="00910A76">
            <w:pPr>
              <w:ind w:right="-149"/>
              <w:jc w:val="center"/>
              <w:rPr>
                <w:rFonts w:eastAsia="Calibri"/>
                <w:b/>
                <w:sz w:val="22"/>
                <w:szCs w:val="22"/>
                <w:lang w:val="lt-LT"/>
              </w:rPr>
            </w:pPr>
            <w:r w:rsidRPr="0074350E">
              <w:rPr>
                <w:rFonts w:eastAsia="Calibri"/>
                <w:sz w:val="22"/>
                <w:szCs w:val="22"/>
                <w:lang w:val="lt-LT"/>
              </w:rPr>
              <w:t>Kvalifikacijos reikalavimai</w:t>
            </w:r>
          </w:p>
        </w:tc>
        <w:tc>
          <w:tcPr>
            <w:tcW w:w="1134" w:type="dxa"/>
          </w:tcPr>
          <w:p w14:paraId="69C209E0" w14:textId="77777777" w:rsidR="002866D9" w:rsidRPr="0074350E" w:rsidRDefault="0069374C" w:rsidP="00910A76">
            <w:pPr>
              <w:jc w:val="center"/>
              <w:rPr>
                <w:rFonts w:eastAsia="Calibri"/>
                <w:sz w:val="22"/>
                <w:szCs w:val="22"/>
                <w:lang w:val="lt-LT"/>
              </w:rPr>
            </w:pPr>
            <w:r w:rsidRPr="0074350E">
              <w:rPr>
                <w:rFonts w:eastAsia="Calibri"/>
                <w:sz w:val="22"/>
                <w:szCs w:val="22"/>
                <w:lang w:val="lt-LT"/>
              </w:rPr>
              <w:t>Taip</w:t>
            </w:r>
          </w:p>
        </w:tc>
        <w:tc>
          <w:tcPr>
            <w:tcW w:w="850" w:type="dxa"/>
          </w:tcPr>
          <w:p w14:paraId="5401D3CE" w14:textId="77777777" w:rsidR="002866D9" w:rsidRPr="0074350E" w:rsidRDefault="0069374C" w:rsidP="00910A76">
            <w:pPr>
              <w:jc w:val="center"/>
              <w:rPr>
                <w:rFonts w:eastAsia="Calibri"/>
                <w:sz w:val="22"/>
                <w:szCs w:val="22"/>
                <w:lang w:val="lt-LT"/>
              </w:rPr>
            </w:pPr>
            <w:r w:rsidRPr="0074350E">
              <w:rPr>
                <w:rFonts w:eastAsia="Calibri"/>
                <w:sz w:val="22"/>
                <w:szCs w:val="22"/>
                <w:lang w:val="lt-LT"/>
              </w:rPr>
              <w:t>Ne</w:t>
            </w:r>
          </w:p>
        </w:tc>
      </w:tr>
      <w:tr w:rsidR="0074350E" w:rsidRPr="0074350E" w14:paraId="7F3D770E" w14:textId="77777777" w:rsidTr="00910A76">
        <w:trPr>
          <w:trHeight w:val="238"/>
          <w:jc w:val="center"/>
        </w:trPr>
        <w:tc>
          <w:tcPr>
            <w:tcW w:w="548" w:type="dxa"/>
          </w:tcPr>
          <w:p w14:paraId="32EFFD20" w14:textId="77777777" w:rsidR="002866D9" w:rsidRPr="0074350E" w:rsidRDefault="0069374C" w:rsidP="00910A76">
            <w:pPr>
              <w:ind w:left="-779" w:right="-149" w:firstLine="851"/>
              <w:jc w:val="both"/>
              <w:rPr>
                <w:rFonts w:eastAsia="Calibri"/>
                <w:sz w:val="22"/>
                <w:szCs w:val="22"/>
                <w:lang w:val="lt-LT"/>
              </w:rPr>
            </w:pPr>
            <w:r w:rsidRPr="0074350E">
              <w:rPr>
                <w:rFonts w:eastAsia="Calibri"/>
                <w:sz w:val="22"/>
                <w:szCs w:val="22"/>
                <w:lang w:val="lt-LT"/>
              </w:rPr>
              <w:t>1.</w:t>
            </w:r>
          </w:p>
        </w:tc>
        <w:tc>
          <w:tcPr>
            <w:tcW w:w="7102" w:type="dxa"/>
          </w:tcPr>
          <w:p w14:paraId="3BCE74FD" w14:textId="77777777" w:rsidR="002866D9" w:rsidRPr="0074350E" w:rsidRDefault="0069374C" w:rsidP="006158EE">
            <w:pPr>
              <w:suppressAutoHyphens/>
              <w:ind w:left="89"/>
              <w:contextualSpacing/>
              <w:jc w:val="both"/>
              <w:rPr>
                <w:sz w:val="22"/>
                <w:szCs w:val="22"/>
                <w:lang w:val="lt-LT"/>
              </w:rPr>
            </w:pPr>
            <w:r w:rsidRPr="0074350E">
              <w:rPr>
                <w:rFonts w:eastAsia="Calibri"/>
                <w:iCs/>
                <w:sz w:val="22"/>
                <w:szCs w:val="22"/>
                <w:lang w:val="lt-LT"/>
              </w:rPr>
              <w:t>Tiekėjas turi teisę verstis ta veikla, kuri reikalinga pirkimo sutarčiai vykdyti.</w:t>
            </w:r>
          </w:p>
        </w:tc>
        <w:tc>
          <w:tcPr>
            <w:tcW w:w="1134" w:type="dxa"/>
          </w:tcPr>
          <w:p w14:paraId="7A6AE8DF" w14:textId="77777777" w:rsidR="002866D9" w:rsidRPr="0074350E" w:rsidRDefault="002866D9" w:rsidP="00910A76">
            <w:pPr>
              <w:ind w:firstLine="851"/>
              <w:rPr>
                <w:rFonts w:eastAsia="Calibri"/>
                <w:b/>
                <w:sz w:val="22"/>
                <w:szCs w:val="22"/>
                <w:u w:val="single"/>
                <w:lang w:val="lt-LT"/>
              </w:rPr>
            </w:pPr>
          </w:p>
        </w:tc>
        <w:tc>
          <w:tcPr>
            <w:tcW w:w="850" w:type="dxa"/>
          </w:tcPr>
          <w:p w14:paraId="7274A07B" w14:textId="77777777" w:rsidR="002866D9" w:rsidRPr="0074350E" w:rsidRDefault="002866D9" w:rsidP="00910A76">
            <w:pPr>
              <w:ind w:firstLine="851"/>
              <w:rPr>
                <w:rFonts w:eastAsia="Calibri"/>
                <w:b/>
                <w:sz w:val="22"/>
                <w:szCs w:val="22"/>
                <w:u w:val="single"/>
                <w:lang w:val="lt-LT"/>
              </w:rPr>
            </w:pPr>
          </w:p>
        </w:tc>
      </w:tr>
      <w:tr w:rsidR="0074350E" w:rsidRPr="0074350E" w14:paraId="28BE665F" w14:textId="77777777" w:rsidTr="00910A76">
        <w:trPr>
          <w:trHeight w:val="238"/>
          <w:jc w:val="center"/>
        </w:trPr>
        <w:tc>
          <w:tcPr>
            <w:tcW w:w="548" w:type="dxa"/>
          </w:tcPr>
          <w:p w14:paraId="740D5556" w14:textId="77777777" w:rsidR="002866D9" w:rsidRPr="0074350E" w:rsidRDefault="0069374C" w:rsidP="00910A76">
            <w:pPr>
              <w:ind w:left="-779" w:right="-149" w:firstLine="851"/>
              <w:jc w:val="both"/>
              <w:rPr>
                <w:rFonts w:eastAsia="Calibri"/>
                <w:sz w:val="22"/>
                <w:szCs w:val="22"/>
                <w:lang w:val="lt-LT"/>
              </w:rPr>
            </w:pPr>
            <w:r w:rsidRPr="0074350E">
              <w:rPr>
                <w:sz w:val="22"/>
                <w:szCs w:val="22"/>
                <w:lang w:val="lt-LT"/>
              </w:rPr>
              <w:t>2.</w:t>
            </w:r>
          </w:p>
        </w:tc>
        <w:tc>
          <w:tcPr>
            <w:tcW w:w="7102" w:type="dxa"/>
          </w:tcPr>
          <w:p w14:paraId="3E8FAAD2" w14:textId="77777777" w:rsidR="002866D9" w:rsidRPr="0074350E" w:rsidRDefault="0069374C" w:rsidP="00910A76">
            <w:pPr>
              <w:jc w:val="both"/>
              <w:rPr>
                <w:sz w:val="22"/>
                <w:szCs w:val="22"/>
                <w:lang w:val="lt-LT"/>
              </w:rPr>
            </w:pPr>
            <w:r w:rsidRPr="0074350E">
              <w:rPr>
                <w:rFonts w:eastAsia="Calibri"/>
                <w:iCs/>
                <w:sz w:val="22"/>
                <w:szCs w:val="22"/>
                <w:lang w:val="lt-LT"/>
              </w:rPr>
              <w:t>Tiekėjas turi technines galimybes ir kitas priemones, užtikrinančias, kad jo teikiamų energijos išteklių kokybė atitinka įsigyjančios organizacijos reikalavimus.</w:t>
            </w:r>
          </w:p>
        </w:tc>
        <w:tc>
          <w:tcPr>
            <w:tcW w:w="1134" w:type="dxa"/>
          </w:tcPr>
          <w:p w14:paraId="28990764" w14:textId="77777777" w:rsidR="002866D9" w:rsidRPr="0074350E" w:rsidRDefault="002866D9" w:rsidP="00910A76">
            <w:pPr>
              <w:ind w:firstLine="851"/>
              <w:rPr>
                <w:rFonts w:eastAsia="Calibri"/>
                <w:b/>
                <w:sz w:val="22"/>
                <w:szCs w:val="22"/>
                <w:u w:val="single"/>
                <w:lang w:val="lt-LT"/>
              </w:rPr>
            </w:pPr>
          </w:p>
        </w:tc>
        <w:tc>
          <w:tcPr>
            <w:tcW w:w="850" w:type="dxa"/>
          </w:tcPr>
          <w:p w14:paraId="11BD5DA6" w14:textId="77777777" w:rsidR="002866D9" w:rsidRPr="0074350E" w:rsidRDefault="002866D9" w:rsidP="00910A76">
            <w:pPr>
              <w:ind w:firstLine="851"/>
              <w:rPr>
                <w:rFonts w:eastAsia="Calibri"/>
                <w:b/>
                <w:sz w:val="22"/>
                <w:szCs w:val="22"/>
                <w:u w:val="single"/>
                <w:lang w:val="lt-LT"/>
              </w:rPr>
            </w:pPr>
          </w:p>
        </w:tc>
      </w:tr>
      <w:tr w:rsidR="004330A2" w:rsidRPr="0074350E" w14:paraId="6CCC2E2F" w14:textId="77777777" w:rsidTr="00910A76">
        <w:trPr>
          <w:trHeight w:val="238"/>
          <w:jc w:val="center"/>
        </w:trPr>
        <w:tc>
          <w:tcPr>
            <w:tcW w:w="548" w:type="dxa"/>
          </w:tcPr>
          <w:p w14:paraId="2B6A25C7" w14:textId="77777777" w:rsidR="006158EE" w:rsidRPr="0074350E" w:rsidRDefault="0069374C" w:rsidP="00910A76">
            <w:pPr>
              <w:ind w:left="-779" w:right="-149" w:firstLine="851"/>
              <w:jc w:val="both"/>
              <w:rPr>
                <w:sz w:val="22"/>
                <w:szCs w:val="22"/>
                <w:lang w:val="lt-LT"/>
              </w:rPr>
            </w:pPr>
            <w:r w:rsidRPr="0074350E">
              <w:rPr>
                <w:sz w:val="22"/>
                <w:szCs w:val="22"/>
                <w:lang w:val="lt-LT"/>
              </w:rPr>
              <w:t>3.</w:t>
            </w:r>
          </w:p>
        </w:tc>
        <w:tc>
          <w:tcPr>
            <w:tcW w:w="7102" w:type="dxa"/>
          </w:tcPr>
          <w:p w14:paraId="2237FFE9" w14:textId="77777777" w:rsidR="006158EE" w:rsidRPr="0074350E" w:rsidRDefault="0069374C" w:rsidP="00910A76">
            <w:pPr>
              <w:jc w:val="both"/>
              <w:rPr>
                <w:rFonts w:eastAsia="Calibri"/>
                <w:sz w:val="22"/>
                <w:szCs w:val="22"/>
                <w:lang w:val="lt-LT"/>
              </w:rPr>
            </w:pPr>
            <w:r w:rsidRPr="0074350E">
              <w:rPr>
                <w:rFonts w:eastAsia="Calibri"/>
                <w:iCs/>
                <w:sz w:val="22"/>
                <w:szCs w:val="22"/>
                <w:lang w:val="lt-LT"/>
              </w:rPr>
              <w:t>Tiekėjui nėra iškelta restruktūrizavimo, bankroto byla arba vykdomas bankroto procesas ne teismo tvarka, nėra inicijuotos priverstinio likvidavimo ar susitarimo su kreditoriais procedūros arba jam vykdomos analogiškos procedūros pagal valstybės, kurioje jis įsisteigęs įstatymus.</w:t>
            </w:r>
          </w:p>
        </w:tc>
        <w:tc>
          <w:tcPr>
            <w:tcW w:w="1134" w:type="dxa"/>
          </w:tcPr>
          <w:p w14:paraId="59616576" w14:textId="77777777" w:rsidR="006158EE" w:rsidRPr="0074350E" w:rsidRDefault="006158EE" w:rsidP="00910A76">
            <w:pPr>
              <w:ind w:firstLine="851"/>
              <w:rPr>
                <w:rFonts w:eastAsia="Calibri"/>
                <w:b/>
                <w:sz w:val="22"/>
                <w:szCs w:val="22"/>
                <w:u w:val="single"/>
                <w:lang w:val="lt-LT"/>
              </w:rPr>
            </w:pPr>
          </w:p>
        </w:tc>
        <w:tc>
          <w:tcPr>
            <w:tcW w:w="850" w:type="dxa"/>
          </w:tcPr>
          <w:p w14:paraId="087E3537" w14:textId="77777777" w:rsidR="006158EE" w:rsidRPr="0074350E" w:rsidRDefault="006158EE" w:rsidP="00910A76">
            <w:pPr>
              <w:ind w:firstLine="851"/>
              <w:rPr>
                <w:rFonts w:eastAsia="Calibri"/>
                <w:b/>
                <w:sz w:val="22"/>
                <w:szCs w:val="22"/>
                <w:u w:val="single"/>
                <w:lang w:val="lt-LT"/>
              </w:rPr>
            </w:pPr>
          </w:p>
        </w:tc>
      </w:tr>
    </w:tbl>
    <w:p w14:paraId="7014AB8B" w14:textId="77777777" w:rsidR="002866D9" w:rsidRPr="0074350E" w:rsidRDefault="002866D9" w:rsidP="002866D9">
      <w:pPr>
        <w:tabs>
          <w:tab w:val="center" w:pos="4819"/>
          <w:tab w:val="right" w:pos="9638"/>
        </w:tabs>
        <w:ind w:firstLine="360"/>
        <w:jc w:val="both"/>
        <w:rPr>
          <w:b/>
          <w:sz w:val="22"/>
          <w:szCs w:val="22"/>
          <w:lang w:val="lt-LT"/>
        </w:rPr>
      </w:pPr>
    </w:p>
    <w:tbl>
      <w:tblPr>
        <w:tblW w:w="16183" w:type="dxa"/>
        <w:tblLayout w:type="fixed"/>
        <w:tblLook w:val="04A0" w:firstRow="1" w:lastRow="0" w:firstColumn="1" w:lastColumn="0" w:noHBand="0" w:noVBand="1"/>
      </w:tblPr>
      <w:tblGrid>
        <w:gridCol w:w="9639"/>
        <w:gridCol w:w="604"/>
        <w:gridCol w:w="1980"/>
        <w:gridCol w:w="701"/>
        <w:gridCol w:w="2611"/>
        <w:gridCol w:w="648"/>
      </w:tblGrid>
      <w:tr w:rsidR="0074350E" w:rsidRPr="0074350E" w14:paraId="501D81F2" w14:textId="77777777" w:rsidTr="002C22DF">
        <w:tc>
          <w:tcPr>
            <w:tcW w:w="9639" w:type="dxa"/>
            <w:tcBorders>
              <w:top w:val="nil"/>
              <w:left w:val="nil"/>
              <w:bottom w:val="single" w:sz="4" w:space="0" w:color="auto"/>
              <w:right w:val="nil"/>
            </w:tcBorders>
          </w:tcPr>
          <w:p w14:paraId="47850DB0" w14:textId="74B2CE18" w:rsidR="002C22DF" w:rsidRPr="0074350E" w:rsidRDefault="002C22DF" w:rsidP="002C22DF">
            <w:pPr>
              <w:jc w:val="both"/>
              <w:rPr>
                <w:sz w:val="22"/>
                <w:szCs w:val="22"/>
              </w:rPr>
            </w:pPr>
            <w:proofErr w:type="spellStart"/>
            <w:r w:rsidRPr="0074350E">
              <w:rPr>
                <w:sz w:val="22"/>
                <w:szCs w:val="22"/>
              </w:rPr>
              <w:t>Deklaruoju</w:t>
            </w:r>
            <w:proofErr w:type="spellEnd"/>
            <w:r w:rsidRPr="0074350E">
              <w:rPr>
                <w:sz w:val="22"/>
                <w:szCs w:val="22"/>
              </w:rPr>
              <w:t xml:space="preserve"> </w:t>
            </w:r>
            <w:proofErr w:type="spellStart"/>
            <w:r w:rsidRPr="0074350E">
              <w:rPr>
                <w:sz w:val="22"/>
                <w:szCs w:val="22"/>
              </w:rPr>
              <w:t>ir</w:t>
            </w:r>
            <w:proofErr w:type="spellEnd"/>
            <w:r w:rsidRPr="0074350E">
              <w:rPr>
                <w:sz w:val="22"/>
                <w:szCs w:val="22"/>
              </w:rPr>
              <w:t xml:space="preserve"> </w:t>
            </w:r>
            <w:proofErr w:type="spellStart"/>
            <w:r w:rsidRPr="0074350E">
              <w:rPr>
                <w:sz w:val="22"/>
                <w:szCs w:val="22"/>
              </w:rPr>
              <w:t>patvirtinu</w:t>
            </w:r>
            <w:proofErr w:type="spellEnd"/>
            <w:r w:rsidRPr="0074350E">
              <w:rPr>
                <w:sz w:val="22"/>
                <w:szCs w:val="22"/>
              </w:rPr>
              <w:t xml:space="preserve">, </w:t>
            </w:r>
            <w:proofErr w:type="spellStart"/>
            <w:r w:rsidRPr="0074350E">
              <w:rPr>
                <w:sz w:val="22"/>
                <w:szCs w:val="22"/>
              </w:rPr>
              <w:t>kad</w:t>
            </w:r>
            <w:proofErr w:type="spellEnd"/>
            <w:r w:rsidRPr="0074350E">
              <w:rPr>
                <w:sz w:val="22"/>
                <w:szCs w:val="22"/>
              </w:rPr>
              <w:t xml:space="preserve"> </w:t>
            </w:r>
            <w:proofErr w:type="spellStart"/>
            <w:r w:rsidRPr="0074350E">
              <w:rPr>
                <w:sz w:val="22"/>
                <w:szCs w:val="22"/>
              </w:rPr>
              <w:t>nėra</w:t>
            </w:r>
            <w:proofErr w:type="spellEnd"/>
            <w:r w:rsidRPr="0074350E">
              <w:rPr>
                <w:sz w:val="22"/>
                <w:szCs w:val="22"/>
              </w:rPr>
              <w:t xml:space="preserve"> </w:t>
            </w:r>
            <w:proofErr w:type="spellStart"/>
            <w:r w:rsidRPr="0074350E">
              <w:rPr>
                <w:sz w:val="22"/>
                <w:szCs w:val="22"/>
              </w:rPr>
              <w:t>įtakojama</w:t>
            </w:r>
            <w:r w:rsidR="005A129B" w:rsidRPr="0074350E">
              <w:rPr>
                <w:sz w:val="22"/>
                <w:szCs w:val="22"/>
              </w:rPr>
              <w:t>s</w:t>
            </w:r>
            <w:proofErr w:type="spellEnd"/>
            <w:r w:rsidRPr="0074350E">
              <w:rPr>
                <w:sz w:val="22"/>
                <w:szCs w:val="22"/>
              </w:rPr>
              <w:t xml:space="preserve"> </w:t>
            </w:r>
            <w:proofErr w:type="spellStart"/>
            <w:r w:rsidRPr="0074350E">
              <w:rPr>
                <w:sz w:val="22"/>
                <w:szCs w:val="22"/>
              </w:rPr>
              <w:t>Rusijos</w:t>
            </w:r>
            <w:proofErr w:type="spellEnd"/>
            <w:r w:rsidRPr="0074350E">
              <w:rPr>
                <w:sz w:val="22"/>
                <w:szCs w:val="22"/>
              </w:rPr>
              <w:t xml:space="preserve">, </w:t>
            </w:r>
            <w:proofErr w:type="spellStart"/>
            <w:r w:rsidRPr="0074350E">
              <w:rPr>
                <w:sz w:val="22"/>
                <w:szCs w:val="22"/>
              </w:rPr>
              <w:t>kaip</w:t>
            </w:r>
            <w:proofErr w:type="spellEnd"/>
            <w:r w:rsidRPr="0074350E">
              <w:rPr>
                <w:sz w:val="22"/>
                <w:szCs w:val="22"/>
              </w:rPr>
              <w:t xml:space="preserve"> </w:t>
            </w:r>
            <w:proofErr w:type="spellStart"/>
            <w:r w:rsidRPr="0074350E">
              <w:rPr>
                <w:sz w:val="22"/>
                <w:szCs w:val="22"/>
              </w:rPr>
              <w:t>nurodyta</w:t>
            </w:r>
            <w:proofErr w:type="spellEnd"/>
            <w:r w:rsidRPr="0074350E">
              <w:rPr>
                <w:sz w:val="22"/>
                <w:szCs w:val="22"/>
              </w:rPr>
              <w:t xml:space="preserve"> </w:t>
            </w:r>
            <w:proofErr w:type="spellStart"/>
            <w:r w:rsidRPr="0074350E">
              <w:rPr>
                <w:b/>
                <w:bCs/>
                <w:sz w:val="22"/>
                <w:szCs w:val="22"/>
              </w:rPr>
              <w:t>Tarybos</w:t>
            </w:r>
            <w:proofErr w:type="spellEnd"/>
            <w:r w:rsidRPr="0074350E">
              <w:rPr>
                <w:b/>
                <w:bCs/>
                <w:sz w:val="22"/>
                <w:szCs w:val="22"/>
              </w:rPr>
              <w:t xml:space="preserve"> </w:t>
            </w:r>
            <w:proofErr w:type="spellStart"/>
            <w:r w:rsidRPr="0074350E">
              <w:rPr>
                <w:b/>
                <w:bCs/>
                <w:sz w:val="22"/>
                <w:szCs w:val="22"/>
              </w:rPr>
              <w:t>reglamento</w:t>
            </w:r>
            <w:proofErr w:type="spellEnd"/>
            <w:r w:rsidRPr="0074350E">
              <w:rPr>
                <w:sz w:val="22"/>
                <w:szCs w:val="22"/>
              </w:rPr>
              <w:t xml:space="preserve"> </w:t>
            </w:r>
            <w:r w:rsidRPr="0074350E">
              <w:rPr>
                <w:b/>
                <w:bCs/>
                <w:sz w:val="22"/>
                <w:szCs w:val="22"/>
                <w:shd w:val="clear" w:color="auto" w:fill="FFFFFF"/>
              </w:rPr>
              <w:t xml:space="preserve">(ES) 2022/576 2022 m. </w:t>
            </w:r>
            <w:proofErr w:type="spellStart"/>
            <w:r w:rsidRPr="0074350E">
              <w:rPr>
                <w:b/>
                <w:bCs/>
                <w:sz w:val="22"/>
                <w:szCs w:val="22"/>
                <w:shd w:val="clear" w:color="auto" w:fill="FFFFFF"/>
              </w:rPr>
              <w:t>balandžio</w:t>
            </w:r>
            <w:proofErr w:type="spellEnd"/>
            <w:r w:rsidRPr="0074350E">
              <w:rPr>
                <w:b/>
                <w:bCs/>
                <w:sz w:val="22"/>
                <w:szCs w:val="22"/>
                <w:shd w:val="clear" w:color="auto" w:fill="FFFFFF"/>
              </w:rPr>
              <w:t xml:space="preserve"> 8 d. </w:t>
            </w:r>
            <w:proofErr w:type="spellStart"/>
            <w:r w:rsidRPr="0074350E">
              <w:rPr>
                <w:b/>
                <w:bCs/>
                <w:sz w:val="22"/>
                <w:szCs w:val="22"/>
                <w:shd w:val="clear" w:color="auto" w:fill="FFFFFF"/>
              </w:rPr>
              <w:t>kuriuo</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iš</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dalies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keičiamas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Reglamentas</w:t>
            </w:r>
            <w:proofErr w:type="spellEnd"/>
            <w:r w:rsidRPr="0074350E">
              <w:rPr>
                <w:b/>
                <w:bCs/>
                <w:sz w:val="22"/>
                <w:szCs w:val="22"/>
                <w:shd w:val="clear" w:color="auto" w:fill="FFFFFF"/>
              </w:rPr>
              <w:t xml:space="preserve"> (ES) Nr. 833/2014 </w:t>
            </w:r>
            <w:proofErr w:type="spellStart"/>
            <w:r w:rsidRPr="0074350E">
              <w:rPr>
                <w:b/>
                <w:bCs/>
                <w:sz w:val="22"/>
                <w:szCs w:val="22"/>
                <w:shd w:val="clear" w:color="auto" w:fill="FFFFFF"/>
              </w:rPr>
              <w:t>dėl</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ribojamųjų</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priemonių</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atsižvelgiant</w:t>
            </w:r>
            <w:proofErr w:type="spellEnd"/>
            <w:r w:rsidRPr="0074350E">
              <w:rPr>
                <w:b/>
                <w:bCs/>
                <w:sz w:val="22"/>
                <w:szCs w:val="22"/>
                <w:shd w:val="clear" w:color="auto" w:fill="FFFFFF"/>
              </w:rPr>
              <w:t xml:space="preserve"> į </w:t>
            </w:r>
            <w:proofErr w:type="spellStart"/>
            <w:r w:rsidRPr="0074350E">
              <w:rPr>
                <w:b/>
                <w:bCs/>
                <w:sz w:val="22"/>
                <w:szCs w:val="22"/>
                <w:shd w:val="clear" w:color="auto" w:fill="FFFFFF"/>
              </w:rPr>
              <w:t>Rusijos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veiksmus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kuriais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destabilizuojama</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padėtis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Ukrainoje</w:t>
            </w:r>
            <w:proofErr w:type="spellEnd"/>
            <w:r w:rsidRPr="0074350E">
              <w:rPr>
                <w:b/>
                <w:bCs/>
                <w:sz w:val="22"/>
                <w:szCs w:val="22"/>
                <w:shd w:val="clear" w:color="auto" w:fill="FFFFFF"/>
              </w:rPr>
              <w:t xml:space="preserve"> </w:t>
            </w:r>
            <w:r w:rsidRPr="0074350E">
              <w:rPr>
                <w:sz w:val="22"/>
                <w:szCs w:val="22"/>
              </w:rPr>
              <w:t xml:space="preserve">5k </w:t>
            </w:r>
            <w:proofErr w:type="spellStart"/>
            <w:r w:rsidRPr="0074350E">
              <w:rPr>
                <w:sz w:val="22"/>
                <w:szCs w:val="22"/>
              </w:rPr>
              <w:t>straipsnyje</w:t>
            </w:r>
            <w:proofErr w:type="spellEnd"/>
            <w:r w:rsidRPr="0074350E">
              <w:rPr>
                <w:sz w:val="22"/>
                <w:szCs w:val="22"/>
              </w:rPr>
              <w:t xml:space="preserve"> </w:t>
            </w:r>
            <w:proofErr w:type="spellStart"/>
            <w:r w:rsidRPr="0074350E">
              <w:rPr>
                <w:sz w:val="22"/>
                <w:szCs w:val="22"/>
              </w:rPr>
              <w:t>nustatytuose</w:t>
            </w:r>
            <w:proofErr w:type="spellEnd"/>
            <w:r w:rsidRPr="0074350E">
              <w:rPr>
                <w:sz w:val="22"/>
                <w:szCs w:val="22"/>
              </w:rPr>
              <w:t xml:space="preserve"> </w:t>
            </w:r>
            <w:proofErr w:type="spellStart"/>
            <w:r w:rsidRPr="0074350E">
              <w:rPr>
                <w:sz w:val="22"/>
                <w:szCs w:val="22"/>
              </w:rPr>
              <w:t>apribojimuose</w:t>
            </w:r>
            <w:proofErr w:type="spellEnd"/>
            <w:r w:rsidRPr="0074350E">
              <w:rPr>
                <w:sz w:val="22"/>
                <w:szCs w:val="22"/>
              </w:rPr>
              <w:t xml:space="preserve">. </w:t>
            </w:r>
            <w:proofErr w:type="spellStart"/>
            <w:r w:rsidRPr="0074350E">
              <w:rPr>
                <w:sz w:val="22"/>
                <w:szCs w:val="22"/>
              </w:rPr>
              <w:t>Visų</w:t>
            </w:r>
            <w:proofErr w:type="spellEnd"/>
            <w:r w:rsidRPr="0074350E">
              <w:rPr>
                <w:sz w:val="22"/>
                <w:szCs w:val="22"/>
              </w:rPr>
              <w:t xml:space="preserve"> </w:t>
            </w:r>
            <w:proofErr w:type="spellStart"/>
            <w:r w:rsidRPr="0074350E">
              <w:rPr>
                <w:sz w:val="22"/>
                <w:szCs w:val="22"/>
              </w:rPr>
              <w:t>pirma</w:t>
            </w:r>
            <w:proofErr w:type="spellEnd"/>
            <w:r w:rsidRPr="0074350E">
              <w:rPr>
                <w:sz w:val="22"/>
                <w:szCs w:val="22"/>
              </w:rPr>
              <w:t xml:space="preserve"> </w:t>
            </w:r>
            <w:proofErr w:type="spellStart"/>
            <w:r w:rsidRPr="0074350E">
              <w:rPr>
                <w:sz w:val="22"/>
                <w:szCs w:val="22"/>
              </w:rPr>
              <w:t>pareiškiu</w:t>
            </w:r>
            <w:proofErr w:type="spellEnd"/>
            <w:r w:rsidRPr="0074350E">
              <w:rPr>
                <w:sz w:val="22"/>
                <w:szCs w:val="22"/>
              </w:rPr>
              <w:t xml:space="preserve">, </w:t>
            </w:r>
            <w:proofErr w:type="spellStart"/>
            <w:r w:rsidRPr="0074350E">
              <w:rPr>
                <w:sz w:val="22"/>
                <w:szCs w:val="22"/>
              </w:rPr>
              <w:t>kad</w:t>
            </w:r>
            <w:proofErr w:type="spellEnd"/>
            <w:r w:rsidRPr="0074350E">
              <w:rPr>
                <w:sz w:val="22"/>
                <w:szCs w:val="22"/>
              </w:rPr>
              <w:t>:</w:t>
            </w:r>
          </w:p>
          <w:p w14:paraId="566AF7B9" w14:textId="77777777" w:rsidR="002C22DF" w:rsidRPr="0074350E" w:rsidRDefault="002C22DF" w:rsidP="002C22DF">
            <w:pPr>
              <w:jc w:val="both"/>
              <w:rPr>
                <w:sz w:val="22"/>
                <w:szCs w:val="22"/>
              </w:rPr>
            </w:pPr>
            <w:r w:rsidRPr="0074350E">
              <w:rPr>
                <w:sz w:val="22"/>
                <w:szCs w:val="22"/>
              </w:rPr>
              <w:t xml:space="preserve">(a) mano </w:t>
            </w:r>
            <w:proofErr w:type="spellStart"/>
            <w:r w:rsidRPr="0074350E">
              <w:rPr>
                <w:sz w:val="22"/>
                <w:szCs w:val="22"/>
              </w:rPr>
              <w:t>atstovaujama</w:t>
            </w:r>
            <w:proofErr w:type="spellEnd"/>
            <w:r w:rsidRPr="0074350E">
              <w:rPr>
                <w:sz w:val="22"/>
                <w:szCs w:val="22"/>
              </w:rPr>
              <w:t xml:space="preserve"> </w:t>
            </w:r>
            <w:proofErr w:type="spellStart"/>
            <w:r w:rsidRPr="0074350E">
              <w:rPr>
                <w:sz w:val="22"/>
                <w:szCs w:val="22"/>
              </w:rPr>
              <w:t>įmonė</w:t>
            </w:r>
            <w:proofErr w:type="spellEnd"/>
            <w:r w:rsidRPr="0074350E">
              <w:rPr>
                <w:sz w:val="22"/>
                <w:szCs w:val="22"/>
              </w:rPr>
              <w:t xml:space="preserve"> (</w:t>
            </w:r>
            <w:proofErr w:type="spellStart"/>
            <w:r w:rsidRPr="0074350E">
              <w:rPr>
                <w:sz w:val="22"/>
                <w:szCs w:val="22"/>
              </w:rPr>
              <w:t>ir</w:t>
            </w:r>
            <w:proofErr w:type="spellEnd"/>
            <w:r w:rsidRPr="0074350E">
              <w:rPr>
                <w:sz w:val="22"/>
                <w:szCs w:val="22"/>
              </w:rPr>
              <w:t xml:space="preserve"> </w:t>
            </w:r>
            <w:proofErr w:type="spellStart"/>
            <w:r w:rsidRPr="0074350E">
              <w:rPr>
                <w:sz w:val="22"/>
                <w:szCs w:val="22"/>
              </w:rPr>
              <w:t>nė</w:t>
            </w:r>
            <w:proofErr w:type="spellEnd"/>
            <w:r w:rsidRPr="0074350E">
              <w:rPr>
                <w:sz w:val="22"/>
                <w:szCs w:val="22"/>
              </w:rPr>
              <w:t xml:space="preserve"> </w:t>
            </w:r>
            <w:proofErr w:type="spellStart"/>
            <w:r w:rsidRPr="0074350E">
              <w:rPr>
                <w:sz w:val="22"/>
                <w:szCs w:val="22"/>
              </w:rPr>
              <w:t>viena</w:t>
            </w:r>
            <w:proofErr w:type="spellEnd"/>
            <w:r w:rsidRPr="0074350E">
              <w:rPr>
                <w:sz w:val="22"/>
                <w:szCs w:val="22"/>
              </w:rPr>
              <w:t xml:space="preserve"> </w:t>
            </w:r>
            <w:proofErr w:type="spellStart"/>
            <w:r w:rsidRPr="0074350E">
              <w:rPr>
                <w:sz w:val="22"/>
                <w:szCs w:val="22"/>
              </w:rPr>
              <w:t>iš</w:t>
            </w:r>
            <w:proofErr w:type="spellEnd"/>
            <w:r w:rsidRPr="0074350E">
              <w:rPr>
                <w:sz w:val="22"/>
                <w:szCs w:val="22"/>
              </w:rPr>
              <w:t xml:space="preserve"> </w:t>
            </w:r>
            <w:proofErr w:type="spellStart"/>
            <w:r w:rsidRPr="0074350E">
              <w:rPr>
                <w:sz w:val="22"/>
                <w:szCs w:val="22"/>
              </w:rPr>
              <w:t>bendrovių</w:t>
            </w:r>
            <w:proofErr w:type="spellEnd"/>
            <w:r w:rsidRPr="0074350E">
              <w:rPr>
                <w:sz w:val="22"/>
                <w:szCs w:val="22"/>
              </w:rPr>
              <w:t xml:space="preserve">, </w:t>
            </w:r>
            <w:proofErr w:type="spellStart"/>
            <w:r w:rsidRPr="0074350E">
              <w:rPr>
                <w:sz w:val="22"/>
                <w:szCs w:val="22"/>
              </w:rPr>
              <w:t>kurios</w:t>
            </w:r>
            <w:proofErr w:type="spellEnd"/>
            <w:r w:rsidRPr="0074350E">
              <w:rPr>
                <w:sz w:val="22"/>
                <w:szCs w:val="22"/>
              </w:rPr>
              <w:t xml:space="preserve"> </w:t>
            </w:r>
            <w:proofErr w:type="spellStart"/>
            <w:r w:rsidRPr="0074350E">
              <w:rPr>
                <w:sz w:val="22"/>
                <w:szCs w:val="22"/>
              </w:rPr>
              <w:t>yra</w:t>
            </w:r>
            <w:proofErr w:type="spellEnd"/>
            <w:r w:rsidRPr="0074350E">
              <w:rPr>
                <w:sz w:val="22"/>
                <w:szCs w:val="22"/>
              </w:rPr>
              <w:t xml:space="preserve"> </w:t>
            </w:r>
            <w:proofErr w:type="spellStart"/>
            <w:r w:rsidRPr="0074350E">
              <w:rPr>
                <w:sz w:val="22"/>
                <w:szCs w:val="22"/>
              </w:rPr>
              <w:t>mūsų</w:t>
            </w:r>
            <w:proofErr w:type="spellEnd"/>
            <w:r w:rsidRPr="0074350E">
              <w:rPr>
                <w:sz w:val="22"/>
                <w:szCs w:val="22"/>
              </w:rPr>
              <w:t xml:space="preserve"> </w:t>
            </w:r>
            <w:proofErr w:type="spellStart"/>
            <w:r w:rsidRPr="0074350E">
              <w:rPr>
                <w:sz w:val="22"/>
                <w:szCs w:val="22"/>
              </w:rPr>
              <w:t>konsorciumo</w:t>
            </w:r>
            <w:proofErr w:type="spellEnd"/>
            <w:r w:rsidRPr="0074350E">
              <w:rPr>
                <w:sz w:val="22"/>
                <w:szCs w:val="22"/>
              </w:rPr>
              <w:t xml:space="preserve"> </w:t>
            </w:r>
            <w:proofErr w:type="spellStart"/>
            <w:r w:rsidRPr="0074350E">
              <w:rPr>
                <w:sz w:val="22"/>
                <w:szCs w:val="22"/>
              </w:rPr>
              <w:t>nariais</w:t>
            </w:r>
            <w:proofErr w:type="spellEnd"/>
            <w:r w:rsidRPr="0074350E">
              <w:rPr>
                <w:sz w:val="22"/>
                <w:szCs w:val="22"/>
              </w:rPr>
              <w:t xml:space="preserve">) </w:t>
            </w:r>
            <w:proofErr w:type="spellStart"/>
            <w:r w:rsidRPr="0074350E">
              <w:rPr>
                <w:sz w:val="22"/>
                <w:szCs w:val="22"/>
              </w:rPr>
              <w:t>nėra</w:t>
            </w:r>
            <w:proofErr w:type="spellEnd"/>
            <w:r w:rsidRPr="0074350E">
              <w:rPr>
                <w:sz w:val="22"/>
                <w:szCs w:val="22"/>
              </w:rPr>
              <w:t xml:space="preserve"> </w:t>
            </w:r>
            <w:proofErr w:type="spellStart"/>
            <w:r w:rsidRPr="0074350E">
              <w:rPr>
                <w:sz w:val="22"/>
                <w:szCs w:val="22"/>
              </w:rPr>
              <w:t>įsteigta</w:t>
            </w:r>
            <w:proofErr w:type="spellEnd"/>
            <w:r w:rsidRPr="0074350E">
              <w:rPr>
                <w:sz w:val="22"/>
                <w:szCs w:val="22"/>
              </w:rPr>
              <w:t xml:space="preserve"> </w:t>
            </w:r>
            <w:proofErr w:type="spellStart"/>
            <w:r w:rsidRPr="0074350E">
              <w:rPr>
                <w:sz w:val="22"/>
                <w:szCs w:val="22"/>
              </w:rPr>
              <w:t>Rusijoje</w:t>
            </w:r>
            <w:proofErr w:type="spellEnd"/>
            <w:r w:rsidRPr="0074350E">
              <w:rPr>
                <w:sz w:val="22"/>
                <w:szCs w:val="22"/>
              </w:rPr>
              <w:t>;</w:t>
            </w:r>
          </w:p>
          <w:p w14:paraId="60AE456D" w14:textId="77777777" w:rsidR="002C22DF" w:rsidRPr="0074350E" w:rsidRDefault="002C22DF" w:rsidP="002C22DF">
            <w:pPr>
              <w:jc w:val="both"/>
              <w:rPr>
                <w:sz w:val="22"/>
                <w:szCs w:val="22"/>
              </w:rPr>
            </w:pPr>
            <w:r w:rsidRPr="0074350E">
              <w:rPr>
                <w:sz w:val="22"/>
                <w:szCs w:val="22"/>
              </w:rPr>
              <w:t xml:space="preserve">(b) mano </w:t>
            </w:r>
            <w:proofErr w:type="spellStart"/>
            <w:r w:rsidRPr="0074350E">
              <w:rPr>
                <w:sz w:val="22"/>
                <w:szCs w:val="22"/>
              </w:rPr>
              <w:t>atstovaujama</w:t>
            </w:r>
            <w:proofErr w:type="spellEnd"/>
            <w:r w:rsidRPr="0074350E">
              <w:rPr>
                <w:sz w:val="22"/>
                <w:szCs w:val="22"/>
              </w:rPr>
              <w:t xml:space="preserve"> </w:t>
            </w:r>
            <w:proofErr w:type="spellStart"/>
            <w:r w:rsidRPr="0074350E">
              <w:rPr>
                <w:sz w:val="22"/>
                <w:szCs w:val="22"/>
              </w:rPr>
              <w:t>įmonė</w:t>
            </w:r>
            <w:proofErr w:type="spellEnd"/>
            <w:r w:rsidRPr="0074350E">
              <w:rPr>
                <w:sz w:val="22"/>
                <w:szCs w:val="22"/>
              </w:rPr>
              <w:t xml:space="preserve"> (</w:t>
            </w:r>
            <w:proofErr w:type="spellStart"/>
            <w:r w:rsidRPr="0074350E">
              <w:rPr>
                <w:sz w:val="22"/>
                <w:szCs w:val="22"/>
              </w:rPr>
              <w:t>ir</w:t>
            </w:r>
            <w:proofErr w:type="spellEnd"/>
            <w:r w:rsidRPr="0074350E">
              <w:rPr>
                <w:sz w:val="22"/>
                <w:szCs w:val="22"/>
              </w:rPr>
              <w:t xml:space="preserve"> </w:t>
            </w:r>
            <w:proofErr w:type="spellStart"/>
            <w:r w:rsidRPr="0074350E">
              <w:rPr>
                <w:sz w:val="22"/>
                <w:szCs w:val="22"/>
              </w:rPr>
              <w:t>nė</w:t>
            </w:r>
            <w:proofErr w:type="spellEnd"/>
            <w:r w:rsidRPr="0074350E">
              <w:rPr>
                <w:sz w:val="22"/>
                <w:szCs w:val="22"/>
              </w:rPr>
              <w:t xml:space="preserve"> </w:t>
            </w:r>
            <w:proofErr w:type="spellStart"/>
            <w:r w:rsidRPr="0074350E">
              <w:rPr>
                <w:sz w:val="22"/>
                <w:szCs w:val="22"/>
              </w:rPr>
              <w:t>viena</w:t>
            </w:r>
            <w:proofErr w:type="spellEnd"/>
            <w:r w:rsidRPr="0074350E">
              <w:rPr>
                <w:sz w:val="22"/>
                <w:szCs w:val="22"/>
              </w:rPr>
              <w:t xml:space="preserve"> </w:t>
            </w:r>
            <w:proofErr w:type="spellStart"/>
            <w:r w:rsidRPr="0074350E">
              <w:rPr>
                <w:sz w:val="22"/>
                <w:szCs w:val="22"/>
              </w:rPr>
              <w:t>iš</w:t>
            </w:r>
            <w:proofErr w:type="spellEnd"/>
            <w:r w:rsidRPr="0074350E">
              <w:rPr>
                <w:sz w:val="22"/>
                <w:szCs w:val="22"/>
              </w:rPr>
              <w:t xml:space="preserve"> </w:t>
            </w:r>
            <w:proofErr w:type="spellStart"/>
            <w:r w:rsidRPr="0074350E">
              <w:rPr>
                <w:sz w:val="22"/>
                <w:szCs w:val="22"/>
              </w:rPr>
              <w:t>įmonių</w:t>
            </w:r>
            <w:proofErr w:type="spellEnd"/>
            <w:r w:rsidRPr="0074350E">
              <w:rPr>
                <w:sz w:val="22"/>
                <w:szCs w:val="22"/>
              </w:rPr>
              <w:t xml:space="preserve">, </w:t>
            </w:r>
            <w:proofErr w:type="spellStart"/>
            <w:r w:rsidRPr="0074350E">
              <w:rPr>
                <w:sz w:val="22"/>
                <w:szCs w:val="22"/>
              </w:rPr>
              <w:t>kurios</w:t>
            </w:r>
            <w:proofErr w:type="spellEnd"/>
            <w:r w:rsidRPr="0074350E">
              <w:rPr>
                <w:sz w:val="22"/>
                <w:szCs w:val="22"/>
              </w:rPr>
              <w:t xml:space="preserve"> </w:t>
            </w:r>
            <w:proofErr w:type="spellStart"/>
            <w:r w:rsidRPr="0074350E">
              <w:rPr>
                <w:sz w:val="22"/>
                <w:szCs w:val="22"/>
              </w:rPr>
              <w:t>yra</w:t>
            </w:r>
            <w:proofErr w:type="spellEnd"/>
            <w:r w:rsidRPr="0074350E">
              <w:rPr>
                <w:sz w:val="22"/>
                <w:szCs w:val="22"/>
              </w:rPr>
              <w:t xml:space="preserve"> </w:t>
            </w:r>
            <w:proofErr w:type="spellStart"/>
            <w:r w:rsidRPr="0074350E">
              <w:rPr>
                <w:sz w:val="22"/>
                <w:szCs w:val="22"/>
              </w:rPr>
              <w:t>mūsų</w:t>
            </w:r>
            <w:proofErr w:type="spellEnd"/>
            <w:r w:rsidRPr="0074350E">
              <w:rPr>
                <w:sz w:val="22"/>
                <w:szCs w:val="22"/>
              </w:rPr>
              <w:t xml:space="preserve"> </w:t>
            </w:r>
            <w:proofErr w:type="spellStart"/>
            <w:r w:rsidRPr="0074350E">
              <w:rPr>
                <w:sz w:val="22"/>
                <w:szCs w:val="22"/>
              </w:rPr>
              <w:t>konsorciumo</w:t>
            </w:r>
            <w:proofErr w:type="spellEnd"/>
            <w:r w:rsidRPr="0074350E">
              <w:rPr>
                <w:sz w:val="22"/>
                <w:szCs w:val="22"/>
              </w:rPr>
              <w:t xml:space="preserve"> </w:t>
            </w:r>
            <w:proofErr w:type="spellStart"/>
            <w:r w:rsidRPr="0074350E">
              <w:rPr>
                <w:sz w:val="22"/>
                <w:szCs w:val="22"/>
              </w:rPr>
              <w:t>nariais</w:t>
            </w:r>
            <w:proofErr w:type="spellEnd"/>
            <w:r w:rsidRPr="0074350E">
              <w:rPr>
                <w:sz w:val="22"/>
                <w:szCs w:val="22"/>
              </w:rPr>
              <w:t xml:space="preserve">) </w:t>
            </w:r>
            <w:proofErr w:type="spellStart"/>
            <w:r w:rsidRPr="0074350E">
              <w:rPr>
                <w:sz w:val="22"/>
                <w:szCs w:val="22"/>
              </w:rPr>
              <w:t>nėra</w:t>
            </w:r>
            <w:proofErr w:type="spellEnd"/>
            <w:r w:rsidRPr="0074350E">
              <w:rPr>
                <w:sz w:val="22"/>
                <w:szCs w:val="22"/>
              </w:rPr>
              <w:t xml:space="preserve"> </w:t>
            </w:r>
            <w:proofErr w:type="spellStart"/>
            <w:r w:rsidRPr="0074350E">
              <w:rPr>
                <w:sz w:val="22"/>
                <w:szCs w:val="22"/>
              </w:rPr>
              <w:t>juridinis</w:t>
            </w:r>
            <w:proofErr w:type="spellEnd"/>
            <w:r w:rsidRPr="0074350E">
              <w:rPr>
                <w:sz w:val="22"/>
                <w:szCs w:val="22"/>
              </w:rPr>
              <w:t xml:space="preserve"> </w:t>
            </w:r>
            <w:proofErr w:type="spellStart"/>
            <w:r w:rsidRPr="0074350E">
              <w:rPr>
                <w:sz w:val="22"/>
                <w:szCs w:val="22"/>
              </w:rPr>
              <w:t>asmuo</w:t>
            </w:r>
            <w:proofErr w:type="spellEnd"/>
            <w:r w:rsidRPr="0074350E">
              <w:rPr>
                <w:sz w:val="22"/>
                <w:szCs w:val="22"/>
              </w:rPr>
              <w:t xml:space="preserve">, </w:t>
            </w:r>
            <w:proofErr w:type="spellStart"/>
            <w:r w:rsidRPr="0074350E">
              <w:rPr>
                <w:sz w:val="22"/>
                <w:szCs w:val="22"/>
              </w:rPr>
              <w:t>subjektas</w:t>
            </w:r>
            <w:proofErr w:type="spellEnd"/>
            <w:r w:rsidRPr="0074350E">
              <w:rPr>
                <w:sz w:val="22"/>
                <w:szCs w:val="22"/>
              </w:rPr>
              <w:t xml:space="preserve"> </w:t>
            </w:r>
            <w:proofErr w:type="spellStart"/>
            <w:r w:rsidRPr="0074350E">
              <w:rPr>
                <w:sz w:val="22"/>
                <w:szCs w:val="22"/>
              </w:rPr>
              <w:t>ar</w:t>
            </w:r>
            <w:proofErr w:type="spellEnd"/>
            <w:r w:rsidRPr="0074350E">
              <w:rPr>
                <w:sz w:val="22"/>
                <w:szCs w:val="22"/>
              </w:rPr>
              <w:t xml:space="preserve"> </w:t>
            </w:r>
            <w:proofErr w:type="spellStart"/>
            <w:r w:rsidRPr="0074350E">
              <w:rPr>
                <w:sz w:val="22"/>
                <w:szCs w:val="22"/>
              </w:rPr>
              <w:t>įstaiga</w:t>
            </w:r>
            <w:proofErr w:type="spellEnd"/>
            <w:r w:rsidRPr="0074350E">
              <w:rPr>
                <w:sz w:val="22"/>
                <w:szCs w:val="22"/>
              </w:rPr>
              <w:t xml:space="preserve">, </w:t>
            </w:r>
            <w:proofErr w:type="spellStart"/>
            <w:r w:rsidRPr="0074350E">
              <w:rPr>
                <w:sz w:val="22"/>
                <w:szCs w:val="22"/>
                <w:shd w:val="clear" w:color="auto" w:fill="FFFFFF"/>
              </w:rPr>
              <w:t>kuriuose</w:t>
            </w:r>
            <w:proofErr w:type="spellEnd"/>
            <w:r w:rsidRPr="0074350E">
              <w:rPr>
                <w:sz w:val="22"/>
                <w:szCs w:val="22"/>
                <w:shd w:val="clear" w:color="auto" w:fill="FFFFFF"/>
              </w:rPr>
              <w:t xml:space="preserve"> </w:t>
            </w:r>
            <w:proofErr w:type="spellStart"/>
            <w:r w:rsidRPr="0074350E">
              <w:rPr>
                <w:sz w:val="22"/>
                <w:szCs w:val="22"/>
                <w:shd w:val="clear" w:color="auto" w:fill="FFFFFF"/>
              </w:rPr>
              <w:t>daugiau</w:t>
            </w:r>
            <w:proofErr w:type="spellEnd"/>
            <w:r w:rsidRPr="0074350E">
              <w:rPr>
                <w:sz w:val="22"/>
                <w:szCs w:val="22"/>
                <w:shd w:val="clear" w:color="auto" w:fill="FFFFFF"/>
              </w:rPr>
              <w:t xml:space="preserve"> </w:t>
            </w:r>
            <w:proofErr w:type="spellStart"/>
            <w:r w:rsidRPr="0074350E">
              <w:rPr>
                <w:sz w:val="22"/>
                <w:szCs w:val="22"/>
                <w:shd w:val="clear" w:color="auto" w:fill="FFFFFF"/>
              </w:rPr>
              <w:t>kaip</w:t>
            </w:r>
            <w:proofErr w:type="spellEnd"/>
            <w:r w:rsidRPr="0074350E">
              <w:rPr>
                <w:sz w:val="22"/>
                <w:szCs w:val="22"/>
                <w:shd w:val="clear" w:color="auto" w:fill="FFFFFF"/>
              </w:rPr>
              <w:t xml:space="preserve"> 50 % </w:t>
            </w:r>
            <w:proofErr w:type="spellStart"/>
            <w:r w:rsidRPr="0074350E">
              <w:rPr>
                <w:sz w:val="22"/>
                <w:szCs w:val="22"/>
                <w:shd w:val="clear" w:color="auto" w:fill="FFFFFF"/>
              </w:rPr>
              <w:t>nuosavybės</w:t>
            </w:r>
            <w:proofErr w:type="spellEnd"/>
            <w:r w:rsidRPr="0074350E">
              <w:rPr>
                <w:sz w:val="22"/>
                <w:szCs w:val="22"/>
                <w:shd w:val="clear" w:color="auto" w:fill="FFFFFF"/>
              </w:rPr>
              <w:t xml:space="preserve"> </w:t>
            </w:r>
            <w:proofErr w:type="spellStart"/>
            <w:r w:rsidRPr="0074350E">
              <w:rPr>
                <w:sz w:val="22"/>
                <w:szCs w:val="22"/>
                <w:shd w:val="clear" w:color="auto" w:fill="FFFFFF"/>
              </w:rPr>
              <w:t>teisių</w:t>
            </w:r>
            <w:proofErr w:type="spellEnd"/>
            <w:r w:rsidRPr="0074350E">
              <w:rPr>
                <w:sz w:val="22"/>
                <w:szCs w:val="22"/>
                <w:shd w:val="clear" w:color="auto" w:fill="FFFFFF"/>
              </w:rPr>
              <w:t xml:space="preserve"> </w:t>
            </w:r>
            <w:proofErr w:type="spellStart"/>
            <w:r w:rsidRPr="0074350E">
              <w:rPr>
                <w:sz w:val="22"/>
                <w:szCs w:val="22"/>
                <w:shd w:val="clear" w:color="auto" w:fill="FFFFFF"/>
              </w:rPr>
              <w:t>tiesiogiai</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w:t>
            </w:r>
            <w:proofErr w:type="spellStart"/>
            <w:r w:rsidRPr="0074350E">
              <w:rPr>
                <w:sz w:val="22"/>
                <w:szCs w:val="22"/>
                <w:shd w:val="clear" w:color="auto" w:fill="FFFFFF"/>
              </w:rPr>
              <w:t>netiesiogiai</w:t>
            </w:r>
            <w:proofErr w:type="spellEnd"/>
            <w:r w:rsidRPr="0074350E">
              <w:rPr>
                <w:sz w:val="22"/>
                <w:szCs w:val="22"/>
                <w:shd w:val="clear" w:color="auto" w:fill="FFFFFF"/>
              </w:rPr>
              <w:t xml:space="preserve"> </w:t>
            </w:r>
            <w:proofErr w:type="spellStart"/>
            <w:r w:rsidRPr="0074350E">
              <w:rPr>
                <w:sz w:val="22"/>
                <w:szCs w:val="22"/>
                <w:shd w:val="clear" w:color="auto" w:fill="FFFFFF"/>
              </w:rPr>
              <w:t>priklauso</w:t>
            </w:r>
            <w:proofErr w:type="spellEnd"/>
            <w:r w:rsidRPr="0074350E">
              <w:rPr>
                <w:sz w:val="22"/>
                <w:szCs w:val="22"/>
                <w:shd w:val="clear" w:color="auto" w:fill="FFFFFF"/>
              </w:rPr>
              <w:t xml:space="preserve"> </w:t>
            </w:r>
            <w:proofErr w:type="spellStart"/>
            <w:r w:rsidRPr="0074350E">
              <w:rPr>
                <w:sz w:val="22"/>
                <w:szCs w:val="22"/>
                <w:shd w:val="clear" w:color="auto" w:fill="FFFFFF"/>
              </w:rPr>
              <w:t>šios</w:t>
            </w:r>
            <w:proofErr w:type="spellEnd"/>
            <w:r w:rsidRPr="0074350E">
              <w:rPr>
                <w:sz w:val="22"/>
                <w:szCs w:val="22"/>
                <w:shd w:val="clear" w:color="auto" w:fill="FFFFFF"/>
              </w:rPr>
              <w:t xml:space="preserve"> </w:t>
            </w:r>
            <w:proofErr w:type="spellStart"/>
            <w:r w:rsidRPr="0074350E">
              <w:rPr>
                <w:sz w:val="22"/>
                <w:szCs w:val="22"/>
                <w:shd w:val="clear" w:color="auto" w:fill="FFFFFF"/>
              </w:rPr>
              <w:t>deklaracijos</w:t>
            </w:r>
            <w:proofErr w:type="spellEnd"/>
            <w:r w:rsidRPr="0074350E">
              <w:rPr>
                <w:sz w:val="22"/>
                <w:szCs w:val="22"/>
                <w:shd w:val="clear" w:color="auto" w:fill="FFFFFF"/>
              </w:rPr>
              <w:t xml:space="preserve"> a) </w:t>
            </w:r>
            <w:proofErr w:type="spellStart"/>
            <w:r w:rsidRPr="0074350E">
              <w:rPr>
                <w:sz w:val="22"/>
                <w:szCs w:val="22"/>
                <w:shd w:val="clear" w:color="auto" w:fill="FFFFFF"/>
              </w:rPr>
              <w:t>punkte</w:t>
            </w:r>
            <w:proofErr w:type="spellEnd"/>
            <w:r w:rsidRPr="0074350E">
              <w:rPr>
                <w:sz w:val="22"/>
                <w:szCs w:val="22"/>
                <w:shd w:val="clear" w:color="auto" w:fill="FFFFFF"/>
              </w:rPr>
              <w:t xml:space="preserve"> </w:t>
            </w:r>
            <w:proofErr w:type="spellStart"/>
            <w:r w:rsidRPr="0074350E">
              <w:rPr>
                <w:sz w:val="22"/>
                <w:szCs w:val="22"/>
                <w:shd w:val="clear" w:color="auto" w:fill="FFFFFF"/>
              </w:rPr>
              <w:t>nurodytam</w:t>
            </w:r>
            <w:proofErr w:type="spellEnd"/>
            <w:r w:rsidRPr="0074350E">
              <w:rPr>
                <w:sz w:val="22"/>
                <w:szCs w:val="22"/>
                <w:shd w:val="clear" w:color="auto" w:fill="FFFFFF"/>
              </w:rPr>
              <w:t xml:space="preserve"> </w:t>
            </w:r>
            <w:proofErr w:type="spellStart"/>
            <w:r w:rsidRPr="0074350E">
              <w:rPr>
                <w:sz w:val="22"/>
                <w:szCs w:val="22"/>
                <w:shd w:val="clear" w:color="auto" w:fill="FFFFFF"/>
              </w:rPr>
              <w:t>subjektui</w:t>
            </w:r>
            <w:proofErr w:type="spellEnd"/>
            <w:r w:rsidRPr="0074350E">
              <w:rPr>
                <w:sz w:val="22"/>
                <w:szCs w:val="22"/>
              </w:rPr>
              <w:t xml:space="preserve">; </w:t>
            </w:r>
          </w:p>
          <w:p w14:paraId="18AA62E8" w14:textId="77777777" w:rsidR="002C22DF" w:rsidRPr="0074350E" w:rsidRDefault="002C22DF" w:rsidP="002C22DF">
            <w:pPr>
              <w:jc w:val="both"/>
              <w:rPr>
                <w:sz w:val="22"/>
                <w:szCs w:val="22"/>
                <w:shd w:val="clear" w:color="auto" w:fill="FFFFFF"/>
              </w:rPr>
            </w:pPr>
            <w:r w:rsidRPr="0074350E">
              <w:rPr>
                <w:sz w:val="22"/>
                <w:szCs w:val="22"/>
              </w:rPr>
              <w:t xml:space="preserve">(c) </w:t>
            </w:r>
            <w:proofErr w:type="spellStart"/>
            <w:r w:rsidRPr="0074350E">
              <w:rPr>
                <w:sz w:val="22"/>
                <w:szCs w:val="22"/>
              </w:rPr>
              <w:t>nei</w:t>
            </w:r>
            <w:proofErr w:type="spellEnd"/>
            <w:r w:rsidRPr="0074350E">
              <w:rPr>
                <w:sz w:val="22"/>
                <w:szCs w:val="22"/>
              </w:rPr>
              <w:t xml:space="preserve"> </w:t>
            </w:r>
            <w:proofErr w:type="spellStart"/>
            <w:r w:rsidRPr="0074350E">
              <w:rPr>
                <w:sz w:val="22"/>
                <w:szCs w:val="22"/>
              </w:rPr>
              <w:t>aš</w:t>
            </w:r>
            <w:proofErr w:type="spellEnd"/>
            <w:r w:rsidRPr="0074350E">
              <w:rPr>
                <w:sz w:val="22"/>
                <w:szCs w:val="22"/>
              </w:rPr>
              <w:t xml:space="preserve">, </w:t>
            </w:r>
            <w:proofErr w:type="spellStart"/>
            <w:r w:rsidRPr="0074350E">
              <w:rPr>
                <w:sz w:val="22"/>
                <w:szCs w:val="22"/>
              </w:rPr>
              <w:t>nei</w:t>
            </w:r>
            <w:proofErr w:type="spellEnd"/>
            <w:r w:rsidRPr="0074350E">
              <w:rPr>
                <w:sz w:val="22"/>
                <w:szCs w:val="22"/>
              </w:rPr>
              <w:t xml:space="preserve"> mano </w:t>
            </w:r>
            <w:proofErr w:type="spellStart"/>
            <w:r w:rsidRPr="0074350E">
              <w:rPr>
                <w:sz w:val="22"/>
                <w:szCs w:val="22"/>
              </w:rPr>
              <w:t>atstovaujama</w:t>
            </w:r>
            <w:proofErr w:type="spellEnd"/>
            <w:r w:rsidRPr="0074350E">
              <w:rPr>
                <w:sz w:val="22"/>
                <w:szCs w:val="22"/>
              </w:rPr>
              <w:t xml:space="preserve"> </w:t>
            </w:r>
            <w:proofErr w:type="spellStart"/>
            <w:r w:rsidRPr="0074350E">
              <w:rPr>
                <w:sz w:val="22"/>
                <w:szCs w:val="22"/>
              </w:rPr>
              <w:t>bendrovė</w:t>
            </w:r>
            <w:proofErr w:type="spellEnd"/>
            <w:r w:rsidRPr="0074350E">
              <w:rPr>
                <w:sz w:val="22"/>
                <w:szCs w:val="22"/>
              </w:rPr>
              <w:t xml:space="preserve"> </w:t>
            </w:r>
            <w:proofErr w:type="spellStart"/>
            <w:r w:rsidRPr="0074350E">
              <w:rPr>
                <w:sz w:val="22"/>
                <w:szCs w:val="22"/>
              </w:rPr>
              <w:t>nesame</w:t>
            </w:r>
            <w:proofErr w:type="spellEnd"/>
            <w:r w:rsidRPr="0074350E">
              <w:rPr>
                <w:sz w:val="22"/>
                <w:szCs w:val="22"/>
              </w:rPr>
              <w:t xml:space="preserve"> </w:t>
            </w:r>
            <w:proofErr w:type="spellStart"/>
            <w:r w:rsidRPr="0074350E">
              <w:rPr>
                <w:sz w:val="22"/>
                <w:szCs w:val="22"/>
                <w:shd w:val="clear" w:color="auto" w:fill="FFFFFF"/>
              </w:rPr>
              <w:t>fiziniu</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w:t>
            </w:r>
            <w:proofErr w:type="spellStart"/>
            <w:r w:rsidRPr="0074350E">
              <w:rPr>
                <w:sz w:val="22"/>
                <w:szCs w:val="22"/>
                <w:shd w:val="clear" w:color="auto" w:fill="FFFFFF"/>
              </w:rPr>
              <w:t>juridiniu</w:t>
            </w:r>
            <w:proofErr w:type="spellEnd"/>
            <w:r w:rsidRPr="0074350E">
              <w:rPr>
                <w:sz w:val="22"/>
                <w:szCs w:val="22"/>
                <w:shd w:val="clear" w:color="auto" w:fill="FFFFFF"/>
              </w:rPr>
              <w:t xml:space="preserve"> </w:t>
            </w:r>
            <w:proofErr w:type="spellStart"/>
            <w:r w:rsidRPr="0074350E">
              <w:rPr>
                <w:sz w:val="22"/>
                <w:szCs w:val="22"/>
                <w:shd w:val="clear" w:color="auto" w:fill="FFFFFF"/>
              </w:rPr>
              <w:t>asmeniu</w:t>
            </w:r>
            <w:proofErr w:type="spellEnd"/>
            <w:r w:rsidRPr="0074350E">
              <w:rPr>
                <w:sz w:val="22"/>
                <w:szCs w:val="22"/>
                <w:shd w:val="clear" w:color="auto" w:fill="FFFFFF"/>
              </w:rPr>
              <w:t xml:space="preserve">, </w:t>
            </w:r>
            <w:proofErr w:type="spellStart"/>
            <w:r w:rsidRPr="0074350E">
              <w:rPr>
                <w:sz w:val="22"/>
                <w:szCs w:val="22"/>
                <w:shd w:val="clear" w:color="auto" w:fill="FFFFFF"/>
              </w:rPr>
              <w:t>subjektu</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w:t>
            </w:r>
            <w:proofErr w:type="spellStart"/>
            <w:r w:rsidRPr="0074350E">
              <w:rPr>
                <w:sz w:val="22"/>
                <w:szCs w:val="22"/>
                <w:shd w:val="clear" w:color="auto" w:fill="FFFFFF"/>
              </w:rPr>
              <w:t>organizacija</w:t>
            </w:r>
            <w:proofErr w:type="spellEnd"/>
            <w:r w:rsidRPr="0074350E">
              <w:rPr>
                <w:sz w:val="22"/>
                <w:szCs w:val="22"/>
                <w:shd w:val="clear" w:color="auto" w:fill="FFFFFF"/>
              </w:rPr>
              <w:t xml:space="preserve">, </w:t>
            </w:r>
            <w:proofErr w:type="spellStart"/>
            <w:r w:rsidRPr="0074350E">
              <w:rPr>
                <w:sz w:val="22"/>
                <w:szCs w:val="22"/>
                <w:shd w:val="clear" w:color="auto" w:fill="FFFFFF"/>
              </w:rPr>
              <w:t>veikiančia</w:t>
            </w:r>
            <w:proofErr w:type="spellEnd"/>
            <w:r w:rsidRPr="0074350E">
              <w:rPr>
                <w:sz w:val="22"/>
                <w:szCs w:val="22"/>
                <w:shd w:val="clear" w:color="auto" w:fill="FFFFFF"/>
              </w:rPr>
              <w:t xml:space="preserve"> </w:t>
            </w:r>
            <w:proofErr w:type="spellStart"/>
            <w:r w:rsidRPr="0074350E">
              <w:rPr>
                <w:sz w:val="22"/>
                <w:szCs w:val="22"/>
                <w:shd w:val="clear" w:color="auto" w:fill="FFFFFF"/>
              </w:rPr>
              <w:t>šios</w:t>
            </w:r>
            <w:proofErr w:type="spellEnd"/>
            <w:r w:rsidRPr="0074350E">
              <w:rPr>
                <w:sz w:val="22"/>
                <w:szCs w:val="22"/>
                <w:shd w:val="clear" w:color="auto" w:fill="FFFFFF"/>
              </w:rPr>
              <w:t xml:space="preserve"> </w:t>
            </w:r>
            <w:proofErr w:type="spellStart"/>
            <w:r w:rsidRPr="0074350E">
              <w:rPr>
                <w:sz w:val="22"/>
                <w:szCs w:val="22"/>
                <w:shd w:val="clear" w:color="auto" w:fill="FFFFFF"/>
              </w:rPr>
              <w:t>deklaracijos</w:t>
            </w:r>
            <w:proofErr w:type="spellEnd"/>
            <w:r w:rsidRPr="0074350E">
              <w:rPr>
                <w:sz w:val="22"/>
                <w:szCs w:val="22"/>
                <w:shd w:val="clear" w:color="auto" w:fill="FFFFFF"/>
              </w:rPr>
              <w:t xml:space="preserve"> a) </w:t>
            </w:r>
            <w:proofErr w:type="spellStart"/>
            <w:r w:rsidRPr="0074350E">
              <w:rPr>
                <w:sz w:val="22"/>
                <w:szCs w:val="22"/>
                <w:shd w:val="clear" w:color="auto" w:fill="FFFFFF"/>
              </w:rPr>
              <w:t>arba</w:t>
            </w:r>
            <w:proofErr w:type="spellEnd"/>
            <w:r w:rsidRPr="0074350E">
              <w:rPr>
                <w:sz w:val="22"/>
                <w:szCs w:val="22"/>
                <w:shd w:val="clear" w:color="auto" w:fill="FFFFFF"/>
              </w:rPr>
              <w:t xml:space="preserve"> b) </w:t>
            </w:r>
            <w:proofErr w:type="spellStart"/>
            <w:r w:rsidRPr="0074350E">
              <w:rPr>
                <w:sz w:val="22"/>
                <w:szCs w:val="22"/>
                <w:shd w:val="clear" w:color="auto" w:fill="FFFFFF"/>
              </w:rPr>
              <w:t>punkte</w:t>
            </w:r>
            <w:proofErr w:type="spellEnd"/>
            <w:r w:rsidRPr="0074350E">
              <w:rPr>
                <w:sz w:val="22"/>
                <w:szCs w:val="22"/>
                <w:shd w:val="clear" w:color="auto" w:fill="FFFFFF"/>
              </w:rPr>
              <w:t xml:space="preserve"> </w:t>
            </w:r>
            <w:proofErr w:type="spellStart"/>
            <w:r w:rsidRPr="0074350E">
              <w:rPr>
                <w:sz w:val="22"/>
                <w:szCs w:val="22"/>
                <w:shd w:val="clear" w:color="auto" w:fill="FFFFFF"/>
              </w:rPr>
              <w:t>nurodyto</w:t>
            </w:r>
            <w:proofErr w:type="spellEnd"/>
            <w:r w:rsidRPr="0074350E">
              <w:rPr>
                <w:sz w:val="22"/>
                <w:szCs w:val="22"/>
                <w:shd w:val="clear" w:color="auto" w:fill="FFFFFF"/>
              </w:rPr>
              <w:t xml:space="preserve"> </w:t>
            </w:r>
            <w:proofErr w:type="spellStart"/>
            <w:r w:rsidRPr="0074350E">
              <w:rPr>
                <w:sz w:val="22"/>
                <w:szCs w:val="22"/>
                <w:shd w:val="clear" w:color="auto" w:fill="FFFFFF"/>
              </w:rPr>
              <w:t>subjekto</w:t>
            </w:r>
            <w:proofErr w:type="spellEnd"/>
            <w:r w:rsidRPr="0074350E">
              <w:rPr>
                <w:sz w:val="22"/>
                <w:szCs w:val="22"/>
                <w:shd w:val="clear" w:color="auto" w:fill="FFFFFF"/>
              </w:rPr>
              <w:t xml:space="preserve"> </w:t>
            </w:r>
            <w:proofErr w:type="spellStart"/>
            <w:r w:rsidRPr="0074350E">
              <w:rPr>
                <w:sz w:val="22"/>
                <w:szCs w:val="22"/>
                <w:shd w:val="clear" w:color="auto" w:fill="FFFFFF"/>
              </w:rPr>
              <w:t>vardu</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jo </w:t>
            </w:r>
            <w:proofErr w:type="spellStart"/>
            <w:r w:rsidRPr="0074350E">
              <w:rPr>
                <w:sz w:val="22"/>
                <w:szCs w:val="22"/>
                <w:shd w:val="clear" w:color="auto" w:fill="FFFFFF"/>
              </w:rPr>
              <w:t>nurodymu</w:t>
            </w:r>
            <w:proofErr w:type="spellEnd"/>
            <w:r w:rsidRPr="0074350E">
              <w:rPr>
                <w:sz w:val="22"/>
                <w:szCs w:val="22"/>
                <w:shd w:val="clear" w:color="auto" w:fill="FFFFFF"/>
              </w:rPr>
              <w:t>;</w:t>
            </w:r>
          </w:p>
          <w:p w14:paraId="5BA11EDE" w14:textId="77777777" w:rsidR="002C22DF" w:rsidRPr="0074350E" w:rsidRDefault="002C22DF" w:rsidP="002C22DF">
            <w:pPr>
              <w:jc w:val="both"/>
              <w:rPr>
                <w:sz w:val="22"/>
                <w:szCs w:val="22"/>
              </w:rPr>
            </w:pPr>
            <w:r w:rsidRPr="0074350E">
              <w:rPr>
                <w:sz w:val="22"/>
                <w:szCs w:val="22"/>
              </w:rPr>
              <w:t xml:space="preserve">d) </w:t>
            </w:r>
            <w:proofErr w:type="spellStart"/>
            <w:r w:rsidRPr="0074350E">
              <w:rPr>
                <w:sz w:val="22"/>
                <w:szCs w:val="22"/>
              </w:rPr>
              <w:t>sutartis</w:t>
            </w:r>
            <w:proofErr w:type="spellEnd"/>
            <w:r w:rsidRPr="0074350E">
              <w:rPr>
                <w:sz w:val="22"/>
                <w:szCs w:val="22"/>
              </w:rPr>
              <w:t xml:space="preserve"> </w:t>
            </w:r>
            <w:proofErr w:type="spellStart"/>
            <w:r w:rsidRPr="0074350E">
              <w:rPr>
                <w:sz w:val="22"/>
                <w:szCs w:val="22"/>
              </w:rPr>
              <w:t>nebus</w:t>
            </w:r>
            <w:proofErr w:type="spellEnd"/>
            <w:r w:rsidRPr="0074350E">
              <w:rPr>
                <w:sz w:val="22"/>
                <w:szCs w:val="22"/>
              </w:rPr>
              <w:t xml:space="preserve"> </w:t>
            </w:r>
            <w:proofErr w:type="spellStart"/>
            <w:r w:rsidRPr="0074350E">
              <w:rPr>
                <w:sz w:val="22"/>
                <w:szCs w:val="22"/>
              </w:rPr>
              <w:t>paskirta</w:t>
            </w:r>
            <w:proofErr w:type="spellEnd"/>
            <w:r w:rsidRPr="0074350E">
              <w:rPr>
                <w:sz w:val="22"/>
                <w:szCs w:val="22"/>
              </w:rPr>
              <w:t xml:space="preserve"> </w:t>
            </w:r>
            <w:proofErr w:type="spellStart"/>
            <w:r w:rsidRPr="0074350E">
              <w:rPr>
                <w:sz w:val="22"/>
                <w:szCs w:val="22"/>
              </w:rPr>
              <w:t>vykdyti</w:t>
            </w:r>
            <w:proofErr w:type="spellEnd"/>
            <w:r w:rsidRPr="0074350E">
              <w:rPr>
                <w:sz w:val="22"/>
                <w:szCs w:val="22"/>
              </w:rPr>
              <w:t xml:space="preserve"> </w:t>
            </w:r>
            <w:proofErr w:type="spellStart"/>
            <w:r w:rsidRPr="0074350E">
              <w:rPr>
                <w:sz w:val="22"/>
                <w:szCs w:val="22"/>
                <w:shd w:val="clear" w:color="auto" w:fill="FFFFFF"/>
              </w:rPr>
              <w:t>subrangovui</w:t>
            </w:r>
            <w:proofErr w:type="spellEnd"/>
            <w:r w:rsidRPr="0074350E">
              <w:rPr>
                <w:sz w:val="22"/>
                <w:szCs w:val="22"/>
                <w:shd w:val="clear" w:color="auto" w:fill="FFFFFF"/>
              </w:rPr>
              <w:t xml:space="preserve"> (-</w:t>
            </w:r>
            <w:proofErr w:type="spellStart"/>
            <w:r w:rsidRPr="0074350E">
              <w:rPr>
                <w:sz w:val="22"/>
                <w:szCs w:val="22"/>
                <w:shd w:val="clear" w:color="auto" w:fill="FFFFFF"/>
              </w:rPr>
              <w:t>ams</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w:t>
            </w:r>
            <w:proofErr w:type="spellStart"/>
            <w:r w:rsidRPr="0074350E">
              <w:rPr>
                <w:sz w:val="22"/>
                <w:szCs w:val="22"/>
                <w:shd w:val="clear" w:color="auto" w:fill="FFFFFF"/>
              </w:rPr>
              <w:t>kitam</w:t>
            </w:r>
            <w:proofErr w:type="spellEnd"/>
            <w:r w:rsidRPr="0074350E">
              <w:rPr>
                <w:sz w:val="22"/>
                <w:szCs w:val="22"/>
                <w:shd w:val="clear" w:color="auto" w:fill="FFFFFF"/>
              </w:rPr>
              <w:t xml:space="preserve"> (-</w:t>
            </w:r>
            <w:proofErr w:type="spellStart"/>
            <w:r w:rsidRPr="0074350E">
              <w:rPr>
                <w:sz w:val="22"/>
                <w:szCs w:val="22"/>
                <w:shd w:val="clear" w:color="auto" w:fill="FFFFFF"/>
              </w:rPr>
              <w:t>iems</w:t>
            </w:r>
            <w:proofErr w:type="spellEnd"/>
            <w:r w:rsidRPr="0074350E">
              <w:rPr>
                <w:sz w:val="22"/>
                <w:szCs w:val="22"/>
                <w:shd w:val="clear" w:color="auto" w:fill="FFFFFF"/>
              </w:rPr>
              <w:t xml:space="preserve">) </w:t>
            </w:r>
            <w:proofErr w:type="spellStart"/>
            <w:r w:rsidRPr="0074350E">
              <w:rPr>
                <w:sz w:val="22"/>
                <w:szCs w:val="22"/>
                <w:shd w:val="clear" w:color="auto" w:fill="FFFFFF"/>
              </w:rPr>
              <w:t>subjektui</w:t>
            </w:r>
            <w:proofErr w:type="spellEnd"/>
            <w:r w:rsidRPr="0074350E">
              <w:rPr>
                <w:sz w:val="22"/>
                <w:szCs w:val="22"/>
                <w:shd w:val="clear" w:color="auto" w:fill="FFFFFF"/>
              </w:rPr>
              <w:t xml:space="preserve"> (-tams), </w:t>
            </w:r>
            <w:proofErr w:type="spellStart"/>
            <w:r w:rsidRPr="0074350E">
              <w:rPr>
                <w:sz w:val="22"/>
                <w:szCs w:val="22"/>
                <w:shd w:val="clear" w:color="auto" w:fill="FFFFFF"/>
              </w:rPr>
              <w:t>kurių</w:t>
            </w:r>
            <w:proofErr w:type="spellEnd"/>
            <w:r w:rsidRPr="0074350E">
              <w:rPr>
                <w:sz w:val="22"/>
                <w:szCs w:val="22"/>
                <w:shd w:val="clear" w:color="auto" w:fill="FFFFFF"/>
              </w:rPr>
              <w:t xml:space="preserve"> </w:t>
            </w:r>
            <w:proofErr w:type="spellStart"/>
            <w:r w:rsidRPr="0074350E">
              <w:rPr>
                <w:sz w:val="22"/>
                <w:szCs w:val="22"/>
                <w:shd w:val="clear" w:color="auto" w:fill="FFFFFF"/>
              </w:rPr>
              <w:t>pajėgumais</w:t>
            </w:r>
            <w:proofErr w:type="spellEnd"/>
            <w:r w:rsidRPr="0074350E">
              <w:rPr>
                <w:sz w:val="22"/>
                <w:szCs w:val="22"/>
                <w:shd w:val="clear" w:color="auto" w:fill="FFFFFF"/>
              </w:rPr>
              <w:t xml:space="preserve"> </w:t>
            </w:r>
            <w:proofErr w:type="spellStart"/>
            <w:r w:rsidRPr="0074350E">
              <w:rPr>
                <w:sz w:val="22"/>
                <w:szCs w:val="22"/>
                <w:shd w:val="clear" w:color="auto" w:fill="FFFFFF"/>
              </w:rPr>
              <w:t>remiasi</w:t>
            </w:r>
            <w:proofErr w:type="spellEnd"/>
            <w:r w:rsidRPr="0074350E">
              <w:rPr>
                <w:sz w:val="22"/>
                <w:szCs w:val="22"/>
                <w:shd w:val="clear" w:color="auto" w:fill="FFFFFF"/>
              </w:rPr>
              <w:t xml:space="preserve">, </w:t>
            </w:r>
            <w:proofErr w:type="spellStart"/>
            <w:r w:rsidRPr="0074350E">
              <w:rPr>
                <w:sz w:val="22"/>
                <w:szCs w:val="22"/>
                <w:shd w:val="clear" w:color="auto" w:fill="FFFFFF"/>
              </w:rPr>
              <w:t>kurie</w:t>
            </w:r>
            <w:proofErr w:type="spellEnd"/>
            <w:r w:rsidRPr="0074350E">
              <w:rPr>
                <w:sz w:val="22"/>
                <w:szCs w:val="22"/>
                <w:shd w:val="clear" w:color="auto" w:fill="FFFFFF"/>
              </w:rPr>
              <w:t xml:space="preserve"> </w:t>
            </w:r>
            <w:proofErr w:type="spellStart"/>
            <w:r w:rsidRPr="0074350E">
              <w:rPr>
                <w:sz w:val="22"/>
                <w:szCs w:val="22"/>
                <w:shd w:val="clear" w:color="auto" w:fill="FFFFFF"/>
              </w:rPr>
              <w:t>priskirtini</w:t>
            </w:r>
            <w:proofErr w:type="spellEnd"/>
            <w:r w:rsidRPr="0074350E">
              <w:rPr>
                <w:sz w:val="22"/>
                <w:szCs w:val="22"/>
                <w:shd w:val="clear" w:color="auto" w:fill="FFFFFF"/>
              </w:rPr>
              <w:t xml:space="preserve"> </w:t>
            </w:r>
            <w:proofErr w:type="spellStart"/>
            <w:r w:rsidRPr="0074350E">
              <w:rPr>
                <w:sz w:val="22"/>
                <w:szCs w:val="22"/>
                <w:shd w:val="clear" w:color="auto" w:fill="FFFFFF"/>
              </w:rPr>
              <w:t>šios</w:t>
            </w:r>
            <w:proofErr w:type="spellEnd"/>
            <w:r w:rsidRPr="0074350E">
              <w:rPr>
                <w:sz w:val="22"/>
                <w:szCs w:val="22"/>
                <w:shd w:val="clear" w:color="auto" w:fill="FFFFFF"/>
              </w:rPr>
              <w:t xml:space="preserve"> </w:t>
            </w:r>
            <w:proofErr w:type="spellStart"/>
            <w:r w:rsidRPr="0074350E">
              <w:rPr>
                <w:sz w:val="22"/>
                <w:szCs w:val="22"/>
                <w:shd w:val="clear" w:color="auto" w:fill="FFFFFF"/>
              </w:rPr>
              <w:t>deklaracijos</w:t>
            </w:r>
            <w:proofErr w:type="spellEnd"/>
            <w:r w:rsidRPr="0074350E">
              <w:rPr>
                <w:sz w:val="22"/>
                <w:szCs w:val="22"/>
                <w:shd w:val="clear" w:color="auto" w:fill="FFFFFF"/>
              </w:rPr>
              <w:t xml:space="preserve"> a) </w:t>
            </w:r>
            <w:proofErr w:type="spellStart"/>
            <w:r w:rsidRPr="0074350E">
              <w:rPr>
                <w:sz w:val="22"/>
                <w:szCs w:val="22"/>
                <w:shd w:val="clear" w:color="auto" w:fill="FFFFFF"/>
              </w:rPr>
              <w:t>arba</w:t>
            </w:r>
            <w:proofErr w:type="spellEnd"/>
            <w:r w:rsidRPr="0074350E">
              <w:rPr>
                <w:sz w:val="22"/>
                <w:szCs w:val="22"/>
                <w:shd w:val="clear" w:color="auto" w:fill="FFFFFF"/>
              </w:rPr>
              <w:t xml:space="preserve"> b), </w:t>
            </w:r>
            <w:proofErr w:type="spellStart"/>
            <w:r w:rsidRPr="0074350E">
              <w:rPr>
                <w:sz w:val="22"/>
                <w:szCs w:val="22"/>
                <w:shd w:val="clear" w:color="auto" w:fill="FFFFFF"/>
              </w:rPr>
              <w:t>arba</w:t>
            </w:r>
            <w:proofErr w:type="spellEnd"/>
            <w:r w:rsidRPr="0074350E">
              <w:rPr>
                <w:sz w:val="22"/>
                <w:szCs w:val="22"/>
                <w:shd w:val="clear" w:color="auto" w:fill="FFFFFF"/>
              </w:rPr>
              <w:t xml:space="preserve"> c) </w:t>
            </w:r>
            <w:proofErr w:type="spellStart"/>
            <w:r w:rsidRPr="0074350E">
              <w:rPr>
                <w:sz w:val="22"/>
                <w:szCs w:val="22"/>
                <w:shd w:val="clear" w:color="auto" w:fill="FFFFFF"/>
              </w:rPr>
              <w:t>punktuose</w:t>
            </w:r>
            <w:proofErr w:type="spellEnd"/>
            <w:r w:rsidRPr="0074350E">
              <w:rPr>
                <w:sz w:val="22"/>
                <w:szCs w:val="22"/>
                <w:shd w:val="clear" w:color="auto" w:fill="FFFFFF"/>
              </w:rPr>
              <w:t xml:space="preserve"> </w:t>
            </w:r>
            <w:proofErr w:type="spellStart"/>
            <w:r w:rsidRPr="0074350E">
              <w:rPr>
                <w:sz w:val="22"/>
                <w:szCs w:val="22"/>
                <w:shd w:val="clear" w:color="auto" w:fill="FFFFFF"/>
              </w:rPr>
              <w:t>nurodytiems</w:t>
            </w:r>
            <w:proofErr w:type="spellEnd"/>
            <w:r w:rsidRPr="0074350E">
              <w:rPr>
                <w:sz w:val="22"/>
                <w:szCs w:val="22"/>
                <w:shd w:val="clear" w:color="auto" w:fill="FFFFFF"/>
              </w:rPr>
              <w:t xml:space="preserve"> </w:t>
            </w:r>
            <w:proofErr w:type="spellStart"/>
            <w:r w:rsidRPr="0074350E">
              <w:rPr>
                <w:sz w:val="22"/>
                <w:szCs w:val="22"/>
                <w:shd w:val="clear" w:color="auto" w:fill="FFFFFF"/>
              </w:rPr>
              <w:t>subjektams</w:t>
            </w:r>
            <w:proofErr w:type="spellEnd"/>
            <w:r w:rsidRPr="0074350E">
              <w:rPr>
                <w:sz w:val="22"/>
                <w:szCs w:val="22"/>
                <w:shd w:val="clear" w:color="auto" w:fill="FFFFFF"/>
              </w:rPr>
              <w:t>.</w:t>
            </w:r>
          </w:p>
          <w:p w14:paraId="1D481B10" w14:textId="6761947F" w:rsidR="002C22DF" w:rsidRPr="0074350E" w:rsidRDefault="002C22DF" w:rsidP="002C22DF">
            <w:pPr>
              <w:jc w:val="both"/>
              <w:rPr>
                <w:sz w:val="22"/>
                <w:szCs w:val="22"/>
              </w:rPr>
            </w:pPr>
            <w:r w:rsidRPr="0074350E">
              <w:rPr>
                <w:sz w:val="22"/>
                <w:szCs w:val="22"/>
              </w:rPr>
              <w:t xml:space="preserve">Man </w:t>
            </w:r>
            <w:proofErr w:type="spellStart"/>
            <w:r w:rsidRPr="0074350E">
              <w:rPr>
                <w:sz w:val="22"/>
                <w:szCs w:val="22"/>
              </w:rPr>
              <w:t>žinoma</w:t>
            </w:r>
            <w:proofErr w:type="spellEnd"/>
            <w:r w:rsidRPr="0074350E">
              <w:rPr>
                <w:sz w:val="22"/>
                <w:szCs w:val="22"/>
              </w:rPr>
              <w:t xml:space="preserve">, </w:t>
            </w:r>
            <w:proofErr w:type="spellStart"/>
            <w:r w:rsidRPr="0074350E">
              <w:rPr>
                <w:sz w:val="22"/>
                <w:szCs w:val="22"/>
              </w:rPr>
              <w:t>kad</w:t>
            </w:r>
            <w:proofErr w:type="spellEnd"/>
            <w:r w:rsidRPr="0074350E">
              <w:rPr>
                <w:sz w:val="22"/>
                <w:szCs w:val="22"/>
              </w:rPr>
              <w:t xml:space="preserve"> </w:t>
            </w:r>
            <w:proofErr w:type="spellStart"/>
            <w:r w:rsidRPr="0074350E">
              <w:rPr>
                <w:sz w:val="22"/>
                <w:szCs w:val="22"/>
              </w:rPr>
              <w:t>jei</w:t>
            </w:r>
            <w:proofErr w:type="spellEnd"/>
            <w:r w:rsidRPr="0074350E">
              <w:rPr>
                <w:sz w:val="22"/>
                <w:szCs w:val="22"/>
              </w:rPr>
              <w:t xml:space="preserve"> </w:t>
            </w:r>
            <w:proofErr w:type="spellStart"/>
            <w:r w:rsidRPr="0074350E">
              <w:rPr>
                <w:sz w:val="22"/>
                <w:szCs w:val="22"/>
              </w:rPr>
              <w:t>Įsigijančioji</w:t>
            </w:r>
            <w:proofErr w:type="spellEnd"/>
            <w:r w:rsidRPr="0074350E">
              <w:rPr>
                <w:sz w:val="22"/>
                <w:szCs w:val="22"/>
              </w:rPr>
              <w:t xml:space="preserve"> </w:t>
            </w:r>
            <w:proofErr w:type="spellStart"/>
            <w:r w:rsidRPr="0074350E">
              <w:rPr>
                <w:sz w:val="22"/>
                <w:szCs w:val="22"/>
              </w:rPr>
              <w:t>organizacija</w:t>
            </w:r>
            <w:proofErr w:type="spellEnd"/>
            <w:r w:rsidRPr="0074350E">
              <w:rPr>
                <w:sz w:val="22"/>
                <w:szCs w:val="22"/>
              </w:rPr>
              <w:t xml:space="preserve"> </w:t>
            </w:r>
            <w:proofErr w:type="spellStart"/>
            <w:r w:rsidRPr="0074350E">
              <w:rPr>
                <w:sz w:val="22"/>
                <w:szCs w:val="22"/>
              </w:rPr>
              <w:t>nustato</w:t>
            </w:r>
            <w:proofErr w:type="spellEnd"/>
            <w:r w:rsidRPr="0074350E">
              <w:rPr>
                <w:sz w:val="22"/>
                <w:szCs w:val="22"/>
              </w:rPr>
              <w:t xml:space="preserve">, </w:t>
            </w:r>
            <w:proofErr w:type="spellStart"/>
            <w:r w:rsidRPr="0074350E">
              <w:rPr>
                <w:sz w:val="22"/>
                <w:szCs w:val="22"/>
              </w:rPr>
              <w:t>kad</w:t>
            </w:r>
            <w:proofErr w:type="spellEnd"/>
            <w:r w:rsidRPr="0074350E">
              <w:rPr>
                <w:sz w:val="22"/>
                <w:szCs w:val="22"/>
              </w:rPr>
              <w:t xml:space="preserve"> </w:t>
            </w:r>
            <w:proofErr w:type="spellStart"/>
            <w:r w:rsidRPr="0074350E">
              <w:rPr>
                <w:sz w:val="22"/>
                <w:szCs w:val="22"/>
              </w:rPr>
              <w:t>pateikti</w:t>
            </w:r>
            <w:proofErr w:type="spellEnd"/>
            <w:r w:rsidRPr="0074350E">
              <w:rPr>
                <w:sz w:val="22"/>
                <w:szCs w:val="22"/>
              </w:rPr>
              <w:t xml:space="preserve"> </w:t>
            </w:r>
            <w:proofErr w:type="spellStart"/>
            <w:r w:rsidRPr="0074350E">
              <w:rPr>
                <w:sz w:val="22"/>
                <w:szCs w:val="22"/>
              </w:rPr>
              <w:t>duomenys</w:t>
            </w:r>
            <w:proofErr w:type="spellEnd"/>
            <w:r w:rsidRPr="0074350E">
              <w:rPr>
                <w:sz w:val="22"/>
                <w:szCs w:val="22"/>
              </w:rPr>
              <w:t xml:space="preserve"> </w:t>
            </w:r>
            <w:proofErr w:type="spellStart"/>
            <w:r w:rsidRPr="0074350E">
              <w:rPr>
                <w:sz w:val="22"/>
                <w:szCs w:val="22"/>
              </w:rPr>
              <w:t>yra</w:t>
            </w:r>
            <w:proofErr w:type="spellEnd"/>
            <w:r w:rsidRPr="0074350E">
              <w:rPr>
                <w:sz w:val="22"/>
                <w:szCs w:val="22"/>
              </w:rPr>
              <w:t xml:space="preserve"> </w:t>
            </w:r>
            <w:proofErr w:type="spellStart"/>
            <w:r w:rsidRPr="0074350E">
              <w:rPr>
                <w:sz w:val="22"/>
                <w:szCs w:val="22"/>
              </w:rPr>
              <w:t>klaidinantys</w:t>
            </w:r>
            <w:proofErr w:type="spellEnd"/>
            <w:r w:rsidRPr="0074350E">
              <w:rPr>
                <w:sz w:val="22"/>
                <w:szCs w:val="22"/>
              </w:rPr>
              <w:t xml:space="preserve">, </w:t>
            </w:r>
            <w:proofErr w:type="spellStart"/>
            <w:r w:rsidRPr="0074350E">
              <w:rPr>
                <w:sz w:val="22"/>
                <w:szCs w:val="22"/>
              </w:rPr>
              <w:t>tiekėjo</w:t>
            </w:r>
            <w:proofErr w:type="spellEnd"/>
            <w:r w:rsidRPr="0074350E">
              <w:rPr>
                <w:sz w:val="22"/>
                <w:szCs w:val="22"/>
              </w:rPr>
              <w:t xml:space="preserve"> </w:t>
            </w:r>
            <w:proofErr w:type="spellStart"/>
            <w:r w:rsidRPr="0074350E">
              <w:rPr>
                <w:sz w:val="22"/>
                <w:szCs w:val="22"/>
              </w:rPr>
              <w:t>paraiška</w:t>
            </w:r>
            <w:proofErr w:type="spellEnd"/>
            <w:r w:rsidRPr="0074350E">
              <w:rPr>
                <w:sz w:val="22"/>
                <w:szCs w:val="22"/>
              </w:rPr>
              <w:t xml:space="preserve"> </w:t>
            </w:r>
            <w:proofErr w:type="spellStart"/>
            <w:r w:rsidRPr="0074350E">
              <w:rPr>
                <w:sz w:val="22"/>
                <w:szCs w:val="22"/>
              </w:rPr>
              <w:t>ir</w:t>
            </w:r>
            <w:proofErr w:type="spellEnd"/>
            <w:r w:rsidRPr="0074350E">
              <w:rPr>
                <w:sz w:val="22"/>
                <w:szCs w:val="22"/>
              </w:rPr>
              <w:t xml:space="preserve"> / </w:t>
            </w:r>
            <w:proofErr w:type="spellStart"/>
            <w:r w:rsidRPr="0074350E">
              <w:rPr>
                <w:sz w:val="22"/>
                <w:szCs w:val="22"/>
              </w:rPr>
              <w:t>ar</w:t>
            </w:r>
            <w:proofErr w:type="spellEnd"/>
            <w:r w:rsidRPr="0074350E">
              <w:rPr>
                <w:sz w:val="22"/>
                <w:szCs w:val="22"/>
              </w:rPr>
              <w:t xml:space="preserve"> </w:t>
            </w:r>
            <w:proofErr w:type="spellStart"/>
            <w:r w:rsidRPr="0074350E">
              <w:rPr>
                <w:sz w:val="22"/>
                <w:szCs w:val="22"/>
              </w:rPr>
              <w:t>pasiūlymas</w:t>
            </w:r>
            <w:proofErr w:type="spellEnd"/>
            <w:r w:rsidRPr="0074350E">
              <w:rPr>
                <w:sz w:val="22"/>
                <w:szCs w:val="22"/>
              </w:rPr>
              <w:t xml:space="preserve"> </w:t>
            </w:r>
            <w:proofErr w:type="spellStart"/>
            <w:r w:rsidRPr="0074350E">
              <w:rPr>
                <w:sz w:val="22"/>
                <w:szCs w:val="22"/>
              </w:rPr>
              <w:t>atmetamas</w:t>
            </w:r>
            <w:proofErr w:type="spellEnd"/>
            <w:r w:rsidRPr="0074350E">
              <w:rPr>
                <w:sz w:val="22"/>
                <w:szCs w:val="22"/>
              </w:rPr>
              <w:t xml:space="preserve">. </w:t>
            </w:r>
          </w:p>
          <w:p w14:paraId="0E2C15A9" w14:textId="212441F1" w:rsidR="002C22DF" w:rsidRPr="0074350E" w:rsidRDefault="002C22DF" w:rsidP="002C22DF">
            <w:pPr>
              <w:jc w:val="both"/>
              <w:rPr>
                <w:sz w:val="22"/>
                <w:szCs w:val="22"/>
              </w:rPr>
            </w:pPr>
            <w:proofErr w:type="spellStart"/>
            <w:r w:rsidRPr="0074350E">
              <w:rPr>
                <w:sz w:val="22"/>
                <w:szCs w:val="22"/>
              </w:rPr>
              <w:t>Deklaruojamoms</w:t>
            </w:r>
            <w:proofErr w:type="spellEnd"/>
            <w:r w:rsidRPr="0074350E">
              <w:rPr>
                <w:sz w:val="22"/>
                <w:szCs w:val="22"/>
              </w:rPr>
              <w:t xml:space="preserve"> </w:t>
            </w:r>
            <w:proofErr w:type="spellStart"/>
            <w:r w:rsidRPr="0074350E">
              <w:rPr>
                <w:sz w:val="22"/>
                <w:szCs w:val="22"/>
              </w:rPr>
              <w:t>aplinkybėms</w:t>
            </w:r>
            <w:proofErr w:type="spellEnd"/>
            <w:r w:rsidRPr="0074350E">
              <w:rPr>
                <w:sz w:val="22"/>
                <w:szCs w:val="22"/>
              </w:rPr>
              <w:t xml:space="preserve"> </w:t>
            </w:r>
            <w:proofErr w:type="spellStart"/>
            <w:r w:rsidRPr="0074350E">
              <w:rPr>
                <w:sz w:val="22"/>
                <w:szCs w:val="22"/>
              </w:rPr>
              <w:t>pasikeitus</w:t>
            </w:r>
            <w:proofErr w:type="spellEnd"/>
            <w:r w:rsidRPr="0074350E">
              <w:rPr>
                <w:sz w:val="22"/>
                <w:szCs w:val="22"/>
              </w:rPr>
              <w:t xml:space="preserve"> </w:t>
            </w:r>
            <w:proofErr w:type="spellStart"/>
            <w:r w:rsidRPr="0074350E">
              <w:rPr>
                <w:sz w:val="22"/>
                <w:szCs w:val="22"/>
              </w:rPr>
              <w:t>pirkimo</w:t>
            </w:r>
            <w:proofErr w:type="spellEnd"/>
            <w:r w:rsidRPr="0074350E">
              <w:rPr>
                <w:sz w:val="22"/>
                <w:szCs w:val="22"/>
              </w:rPr>
              <w:t xml:space="preserve"> </w:t>
            </w:r>
            <w:proofErr w:type="spellStart"/>
            <w:r w:rsidRPr="0074350E">
              <w:rPr>
                <w:sz w:val="22"/>
                <w:szCs w:val="22"/>
              </w:rPr>
              <w:t>ar</w:t>
            </w:r>
            <w:proofErr w:type="spellEnd"/>
            <w:r w:rsidRPr="0074350E">
              <w:rPr>
                <w:sz w:val="22"/>
                <w:szCs w:val="22"/>
              </w:rPr>
              <w:t xml:space="preserve"> </w:t>
            </w:r>
            <w:proofErr w:type="spellStart"/>
            <w:r w:rsidRPr="0074350E">
              <w:rPr>
                <w:sz w:val="22"/>
                <w:szCs w:val="22"/>
              </w:rPr>
              <w:t>sutarties</w:t>
            </w:r>
            <w:proofErr w:type="spellEnd"/>
            <w:r w:rsidRPr="0074350E">
              <w:rPr>
                <w:sz w:val="22"/>
                <w:szCs w:val="22"/>
              </w:rPr>
              <w:t xml:space="preserve"> </w:t>
            </w:r>
            <w:proofErr w:type="spellStart"/>
            <w:r w:rsidRPr="0074350E">
              <w:rPr>
                <w:sz w:val="22"/>
                <w:szCs w:val="22"/>
              </w:rPr>
              <w:t>vykdymo</w:t>
            </w:r>
            <w:proofErr w:type="spellEnd"/>
            <w:r w:rsidRPr="0074350E">
              <w:rPr>
                <w:sz w:val="22"/>
                <w:szCs w:val="22"/>
              </w:rPr>
              <w:t xml:space="preserve"> </w:t>
            </w:r>
            <w:proofErr w:type="spellStart"/>
            <w:r w:rsidRPr="0074350E">
              <w:rPr>
                <w:sz w:val="22"/>
                <w:szCs w:val="22"/>
              </w:rPr>
              <w:t>metu</w:t>
            </w:r>
            <w:proofErr w:type="spellEnd"/>
            <w:r w:rsidRPr="0074350E">
              <w:rPr>
                <w:sz w:val="22"/>
                <w:szCs w:val="22"/>
              </w:rPr>
              <w:t xml:space="preserve">, </w:t>
            </w:r>
            <w:proofErr w:type="spellStart"/>
            <w:r w:rsidRPr="0074350E">
              <w:rPr>
                <w:sz w:val="22"/>
                <w:szCs w:val="22"/>
              </w:rPr>
              <w:t>įsipareigoju</w:t>
            </w:r>
            <w:proofErr w:type="spellEnd"/>
            <w:r w:rsidRPr="0074350E">
              <w:rPr>
                <w:sz w:val="22"/>
                <w:szCs w:val="22"/>
              </w:rPr>
              <w:t xml:space="preserve"> </w:t>
            </w:r>
            <w:proofErr w:type="spellStart"/>
            <w:r w:rsidRPr="0074350E">
              <w:rPr>
                <w:sz w:val="22"/>
                <w:szCs w:val="22"/>
              </w:rPr>
              <w:t>nedelsiant</w:t>
            </w:r>
            <w:proofErr w:type="spellEnd"/>
            <w:r w:rsidRPr="0074350E">
              <w:rPr>
                <w:sz w:val="22"/>
                <w:szCs w:val="22"/>
              </w:rPr>
              <w:t xml:space="preserve"> </w:t>
            </w:r>
            <w:proofErr w:type="spellStart"/>
            <w:r w:rsidRPr="0074350E">
              <w:rPr>
                <w:sz w:val="22"/>
                <w:szCs w:val="22"/>
              </w:rPr>
              <w:t>apie</w:t>
            </w:r>
            <w:proofErr w:type="spellEnd"/>
            <w:r w:rsidRPr="0074350E">
              <w:rPr>
                <w:sz w:val="22"/>
                <w:szCs w:val="22"/>
              </w:rPr>
              <w:t xml:space="preserve"> tai </w:t>
            </w:r>
            <w:proofErr w:type="spellStart"/>
            <w:r w:rsidRPr="0074350E">
              <w:rPr>
                <w:sz w:val="22"/>
                <w:szCs w:val="22"/>
              </w:rPr>
              <w:t>informuoti</w:t>
            </w:r>
            <w:proofErr w:type="spellEnd"/>
            <w:r w:rsidRPr="0074350E">
              <w:rPr>
                <w:sz w:val="22"/>
                <w:szCs w:val="22"/>
              </w:rPr>
              <w:t xml:space="preserve"> </w:t>
            </w:r>
            <w:proofErr w:type="spellStart"/>
            <w:r w:rsidRPr="0074350E">
              <w:rPr>
                <w:sz w:val="22"/>
                <w:szCs w:val="22"/>
              </w:rPr>
              <w:t>Įsigyjančiąją</w:t>
            </w:r>
            <w:proofErr w:type="spellEnd"/>
            <w:r w:rsidRPr="0074350E">
              <w:rPr>
                <w:sz w:val="22"/>
                <w:szCs w:val="22"/>
              </w:rPr>
              <w:t xml:space="preserve"> </w:t>
            </w:r>
            <w:proofErr w:type="spellStart"/>
            <w:r w:rsidRPr="0074350E">
              <w:rPr>
                <w:sz w:val="22"/>
                <w:szCs w:val="22"/>
              </w:rPr>
              <w:t>organizaciją</w:t>
            </w:r>
            <w:proofErr w:type="spellEnd"/>
            <w:r w:rsidRPr="0074350E">
              <w:rPr>
                <w:sz w:val="22"/>
                <w:szCs w:val="22"/>
              </w:rPr>
              <w:t xml:space="preserve">. </w:t>
            </w:r>
          </w:p>
          <w:p w14:paraId="519E87CF" w14:textId="77777777" w:rsidR="002C22DF" w:rsidRPr="0074350E" w:rsidRDefault="002C22DF" w:rsidP="002C22DF">
            <w:pPr>
              <w:jc w:val="both"/>
              <w:rPr>
                <w:sz w:val="22"/>
                <w:szCs w:val="22"/>
              </w:rPr>
            </w:pPr>
          </w:p>
          <w:p w14:paraId="5409A446" w14:textId="77777777" w:rsidR="002866D9" w:rsidRPr="0074350E" w:rsidRDefault="002866D9" w:rsidP="002C22DF">
            <w:pPr>
              <w:ind w:right="-82" w:firstLine="27"/>
              <w:rPr>
                <w:sz w:val="22"/>
                <w:szCs w:val="22"/>
                <w:lang w:val="lt-LT"/>
              </w:rPr>
            </w:pPr>
          </w:p>
        </w:tc>
        <w:tc>
          <w:tcPr>
            <w:tcW w:w="604" w:type="dxa"/>
          </w:tcPr>
          <w:p w14:paraId="10EFE8F3" w14:textId="77777777" w:rsidR="002866D9" w:rsidRPr="0074350E" w:rsidRDefault="002866D9" w:rsidP="00910A76">
            <w:pPr>
              <w:ind w:right="-82"/>
              <w:jc w:val="center"/>
              <w:rPr>
                <w:sz w:val="22"/>
                <w:szCs w:val="22"/>
                <w:lang w:val="lt-LT"/>
              </w:rPr>
            </w:pPr>
          </w:p>
        </w:tc>
        <w:tc>
          <w:tcPr>
            <w:tcW w:w="1980" w:type="dxa"/>
            <w:tcBorders>
              <w:top w:val="nil"/>
              <w:left w:val="nil"/>
              <w:bottom w:val="single" w:sz="4" w:space="0" w:color="auto"/>
              <w:right w:val="nil"/>
            </w:tcBorders>
          </w:tcPr>
          <w:p w14:paraId="5EC86BBF" w14:textId="77777777" w:rsidR="002866D9" w:rsidRPr="0074350E" w:rsidRDefault="002866D9" w:rsidP="00910A76">
            <w:pPr>
              <w:ind w:right="-82"/>
              <w:jc w:val="center"/>
              <w:rPr>
                <w:sz w:val="22"/>
                <w:szCs w:val="22"/>
                <w:lang w:val="lt-LT"/>
              </w:rPr>
            </w:pPr>
          </w:p>
          <w:p w14:paraId="49DA6470" w14:textId="77777777" w:rsidR="002866D9" w:rsidRPr="0074350E" w:rsidRDefault="002866D9" w:rsidP="00910A76">
            <w:pPr>
              <w:ind w:right="-82"/>
              <w:jc w:val="center"/>
              <w:rPr>
                <w:sz w:val="22"/>
                <w:szCs w:val="22"/>
                <w:lang w:val="lt-LT"/>
              </w:rPr>
            </w:pPr>
          </w:p>
          <w:p w14:paraId="5A4C05A9" w14:textId="77777777" w:rsidR="002866D9" w:rsidRPr="0074350E" w:rsidRDefault="002866D9" w:rsidP="00910A76">
            <w:pPr>
              <w:ind w:right="-82"/>
              <w:jc w:val="center"/>
              <w:rPr>
                <w:sz w:val="22"/>
                <w:szCs w:val="22"/>
                <w:lang w:val="lt-LT"/>
              </w:rPr>
            </w:pPr>
          </w:p>
          <w:p w14:paraId="31821098" w14:textId="77777777" w:rsidR="002866D9" w:rsidRPr="0074350E" w:rsidRDefault="002866D9" w:rsidP="00910A76">
            <w:pPr>
              <w:ind w:right="-82"/>
              <w:jc w:val="center"/>
              <w:rPr>
                <w:sz w:val="22"/>
                <w:szCs w:val="22"/>
                <w:lang w:val="lt-LT"/>
              </w:rPr>
            </w:pPr>
          </w:p>
          <w:p w14:paraId="65C355C8" w14:textId="77777777" w:rsidR="002866D9" w:rsidRPr="0074350E" w:rsidRDefault="002866D9" w:rsidP="00910A76">
            <w:pPr>
              <w:ind w:right="-82"/>
              <w:jc w:val="center"/>
              <w:rPr>
                <w:sz w:val="22"/>
                <w:szCs w:val="22"/>
                <w:lang w:val="lt-LT"/>
              </w:rPr>
            </w:pPr>
          </w:p>
          <w:p w14:paraId="11BECD33" w14:textId="77777777" w:rsidR="002866D9" w:rsidRPr="0074350E" w:rsidRDefault="002866D9" w:rsidP="00910A76">
            <w:pPr>
              <w:ind w:right="-82"/>
              <w:jc w:val="center"/>
              <w:rPr>
                <w:sz w:val="22"/>
                <w:szCs w:val="22"/>
                <w:lang w:val="lt-LT"/>
              </w:rPr>
            </w:pPr>
          </w:p>
        </w:tc>
        <w:tc>
          <w:tcPr>
            <w:tcW w:w="701" w:type="dxa"/>
          </w:tcPr>
          <w:p w14:paraId="5FD2D473" w14:textId="77777777" w:rsidR="002866D9" w:rsidRPr="0074350E" w:rsidRDefault="002866D9" w:rsidP="00910A76">
            <w:pPr>
              <w:ind w:right="-82"/>
              <w:jc w:val="center"/>
              <w:rPr>
                <w:sz w:val="22"/>
                <w:szCs w:val="22"/>
                <w:lang w:val="lt-LT"/>
              </w:rPr>
            </w:pPr>
          </w:p>
        </w:tc>
        <w:tc>
          <w:tcPr>
            <w:tcW w:w="2611" w:type="dxa"/>
            <w:tcBorders>
              <w:top w:val="nil"/>
              <w:left w:val="nil"/>
              <w:bottom w:val="single" w:sz="4" w:space="0" w:color="auto"/>
              <w:right w:val="nil"/>
            </w:tcBorders>
          </w:tcPr>
          <w:p w14:paraId="362D1F16" w14:textId="77777777" w:rsidR="002866D9" w:rsidRPr="0074350E" w:rsidRDefault="002866D9" w:rsidP="00910A76">
            <w:pPr>
              <w:ind w:right="-82"/>
              <w:jc w:val="right"/>
              <w:rPr>
                <w:sz w:val="22"/>
                <w:szCs w:val="22"/>
                <w:lang w:val="lt-LT"/>
              </w:rPr>
            </w:pPr>
          </w:p>
        </w:tc>
        <w:tc>
          <w:tcPr>
            <w:tcW w:w="648" w:type="dxa"/>
          </w:tcPr>
          <w:p w14:paraId="7C0E6AA0" w14:textId="77777777" w:rsidR="002866D9" w:rsidRPr="0074350E" w:rsidRDefault="002866D9" w:rsidP="00910A76">
            <w:pPr>
              <w:ind w:right="-82"/>
              <w:jc w:val="right"/>
              <w:rPr>
                <w:sz w:val="22"/>
                <w:szCs w:val="22"/>
                <w:lang w:val="lt-LT"/>
              </w:rPr>
            </w:pPr>
          </w:p>
        </w:tc>
      </w:tr>
      <w:tr w:rsidR="004330A2" w:rsidRPr="0074350E" w14:paraId="177D55B6" w14:textId="77777777" w:rsidTr="002C22DF">
        <w:trPr>
          <w:trHeight w:val="186"/>
        </w:trPr>
        <w:tc>
          <w:tcPr>
            <w:tcW w:w="9639" w:type="dxa"/>
            <w:tcBorders>
              <w:top w:val="single" w:sz="4" w:space="0" w:color="auto"/>
              <w:left w:val="nil"/>
              <w:bottom w:val="nil"/>
              <w:right w:val="nil"/>
            </w:tcBorders>
          </w:tcPr>
          <w:p w14:paraId="170F0AA4" w14:textId="77777777" w:rsidR="002866D9" w:rsidRPr="0074350E" w:rsidRDefault="0069374C" w:rsidP="00910A76">
            <w:pPr>
              <w:snapToGrid w:val="0"/>
              <w:ind w:right="-82"/>
              <w:jc w:val="both"/>
              <w:rPr>
                <w:position w:val="6"/>
                <w:sz w:val="20"/>
                <w:szCs w:val="20"/>
                <w:lang w:val="lt-LT"/>
              </w:rPr>
            </w:pPr>
            <w:r w:rsidRPr="0074350E">
              <w:rPr>
                <w:position w:val="6"/>
                <w:sz w:val="20"/>
                <w:szCs w:val="20"/>
                <w:lang w:val="lt-LT"/>
              </w:rPr>
              <w:t>(Deklaraciją sudariusio asmens pareigų pavadinimas)</w:t>
            </w:r>
          </w:p>
        </w:tc>
        <w:tc>
          <w:tcPr>
            <w:tcW w:w="604" w:type="dxa"/>
          </w:tcPr>
          <w:p w14:paraId="3717F45E" w14:textId="77777777" w:rsidR="002866D9" w:rsidRPr="0074350E" w:rsidRDefault="002866D9" w:rsidP="00910A76">
            <w:pPr>
              <w:ind w:right="-82"/>
              <w:jc w:val="center"/>
              <w:rPr>
                <w:sz w:val="22"/>
                <w:szCs w:val="22"/>
                <w:lang w:val="lt-LT"/>
              </w:rPr>
            </w:pPr>
          </w:p>
        </w:tc>
        <w:tc>
          <w:tcPr>
            <w:tcW w:w="1980" w:type="dxa"/>
            <w:tcBorders>
              <w:top w:val="single" w:sz="4" w:space="0" w:color="auto"/>
              <w:left w:val="nil"/>
              <w:bottom w:val="nil"/>
              <w:right w:val="nil"/>
            </w:tcBorders>
          </w:tcPr>
          <w:p w14:paraId="2D069C3B" w14:textId="77777777" w:rsidR="002866D9" w:rsidRPr="0074350E" w:rsidRDefault="0069374C" w:rsidP="00910A76">
            <w:pPr>
              <w:ind w:right="-82"/>
              <w:jc w:val="center"/>
              <w:rPr>
                <w:sz w:val="20"/>
                <w:szCs w:val="20"/>
                <w:lang w:val="lt-LT"/>
              </w:rPr>
            </w:pPr>
            <w:r w:rsidRPr="0074350E">
              <w:rPr>
                <w:position w:val="6"/>
                <w:sz w:val="20"/>
                <w:szCs w:val="20"/>
                <w:lang w:val="lt-LT"/>
              </w:rPr>
              <w:t>(Parašas)</w:t>
            </w:r>
            <w:r w:rsidRPr="0074350E">
              <w:rPr>
                <w:i/>
                <w:sz w:val="20"/>
                <w:szCs w:val="20"/>
                <w:lang w:val="lt-LT"/>
              </w:rPr>
              <w:t xml:space="preserve"> </w:t>
            </w:r>
          </w:p>
        </w:tc>
        <w:tc>
          <w:tcPr>
            <w:tcW w:w="701" w:type="dxa"/>
          </w:tcPr>
          <w:p w14:paraId="71A4545A" w14:textId="77777777" w:rsidR="002866D9" w:rsidRPr="0074350E" w:rsidRDefault="002866D9" w:rsidP="00910A76">
            <w:pPr>
              <w:ind w:right="-82"/>
              <w:jc w:val="center"/>
              <w:rPr>
                <w:sz w:val="22"/>
                <w:szCs w:val="22"/>
                <w:lang w:val="lt-LT"/>
              </w:rPr>
            </w:pPr>
          </w:p>
        </w:tc>
        <w:tc>
          <w:tcPr>
            <w:tcW w:w="2611" w:type="dxa"/>
            <w:tcBorders>
              <w:top w:val="single" w:sz="4" w:space="0" w:color="auto"/>
              <w:left w:val="nil"/>
              <w:bottom w:val="nil"/>
              <w:right w:val="nil"/>
            </w:tcBorders>
          </w:tcPr>
          <w:p w14:paraId="4845077E" w14:textId="77777777" w:rsidR="002866D9" w:rsidRPr="0074350E" w:rsidRDefault="0069374C" w:rsidP="00910A76">
            <w:pPr>
              <w:ind w:right="-82"/>
              <w:jc w:val="center"/>
              <w:rPr>
                <w:sz w:val="20"/>
                <w:szCs w:val="20"/>
                <w:lang w:val="lt-LT"/>
              </w:rPr>
            </w:pPr>
            <w:r w:rsidRPr="0074350E">
              <w:rPr>
                <w:position w:val="6"/>
                <w:sz w:val="20"/>
                <w:szCs w:val="20"/>
                <w:lang w:val="lt-LT"/>
              </w:rPr>
              <w:t>(Vardas ir pavardė)</w:t>
            </w:r>
            <w:r w:rsidRPr="0074350E">
              <w:rPr>
                <w:i/>
                <w:sz w:val="20"/>
                <w:szCs w:val="20"/>
                <w:lang w:val="lt-LT"/>
              </w:rPr>
              <w:t xml:space="preserve"> </w:t>
            </w:r>
          </w:p>
        </w:tc>
        <w:tc>
          <w:tcPr>
            <w:tcW w:w="648" w:type="dxa"/>
          </w:tcPr>
          <w:p w14:paraId="1B3D3DEC" w14:textId="77777777" w:rsidR="002866D9" w:rsidRPr="0074350E" w:rsidRDefault="002866D9" w:rsidP="00910A76">
            <w:pPr>
              <w:ind w:right="-82"/>
              <w:jc w:val="center"/>
              <w:rPr>
                <w:sz w:val="22"/>
                <w:szCs w:val="22"/>
                <w:lang w:val="lt-LT"/>
              </w:rPr>
            </w:pPr>
          </w:p>
        </w:tc>
      </w:tr>
    </w:tbl>
    <w:p w14:paraId="3E4DEBD4" w14:textId="77777777" w:rsidR="00823EEB" w:rsidRPr="0074350E" w:rsidRDefault="00823EEB" w:rsidP="002866D9">
      <w:pPr>
        <w:jc w:val="center"/>
        <w:rPr>
          <w:sz w:val="22"/>
          <w:szCs w:val="22"/>
          <w:lang w:val="lt-LT"/>
        </w:rPr>
        <w:sectPr w:rsidR="00823EEB" w:rsidRPr="0074350E" w:rsidSect="00FC2E21">
          <w:pgSz w:w="11906" w:h="16838"/>
          <w:pgMar w:top="993" w:right="567" w:bottom="1134" w:left="1701" w:header="567" w:footer="567" w:gutter="0"/>
          <w:cols w:space="1296"/>
          <w:docGrid w:linePitch="360"/>
        </w:sectPr>
      </w:pPr>
    </w:p>
    <w:p w14:paraId="4E5CED25" w14:textId="77777777" w:rsidR="002766E5" w:rsidRPr="0074350E" w:rsidRDefault="0069374C" w:rsidP="00FB23B5">
      <w:pPr>
        <w:ind w:right="282"/>
        <w:contextualSpacing/>
        <w:jc w:val="right"/>
        <w:rPr>
          <w:sz w:val="20"/>
          <w:szCs w:val="20"/>
          <w:lang w:val="lt-LT"/>
        </w:rPr>
      </w:pPr>
      <w:r w:rsidRPr="0074350E">
        <w:rPr>
          <w:sz w:val="20"/>
          <w:szCs w:val="20"/>
          <w:lang w:val="lt-LT"/>
        </w:rPr>
        <w:lastRenderedPageBreak/>
        <w:t xml:space="preserve">Atviro konkurso sąlygų </w:t>
      </w:r>
    </w:p>
    <w:p w14:paraId="5E028912" w14:textId="77777777" w:rsidR="00206654" w:rsidRPr="0074350E" w:rsidRDefault="0069374C" w:rsidP="00FB23B5">
      <w:pPr>
        <w:tabs>
          <w:tab w:val="left" w:pos="7371"/>
          <w:tab w:val="left" w:pos="7797"/>
        </w:tabs>
        <w:ind w:right="1416"/>
        <w:contextualSpacing/>
        <w:jc w:val="right"/>
        <w:rPr>
          <w:sz w:val="20"/>
          <w:szCs w:val="20"/>
          <w:lang w:val="lt-LT"/>
        </w:rPr>
      </w:pPr>
      <w:r w:rsidRPr="0074350E">
        <w:rPr>
          <w:sz w:val="20"/>
          <w:szCs w:val="20"/>
          <w:lang w:val="lt-LT"/>
        </w:rPr>
        <w:t>4 priedas</w:t>
      </w:r>
    </w:p>
    <w:p w14:paraId="22514F35" w14:textId="77777777" w:rsidR="00C34DB5" w:rsidRPr="0074350E" w:rsidRDefault="00C34DB5" w:rsidP="00C34DB5">
      <w:pPr>
        <w:rPr>
          <w:sz w:val="20"/>
          <w:szCs w:val="20"/>
          <w:lang w:val="lt-LT"/>
        </w:rPr>
      </w:pPr>
    </w:p>
    <w:p w14:paraId="24586BAA" w14:textId="77777777" w:rsidR="00C34DB5" w:rsidRPr="0074350E" w:rsidRDefault="0069374C" w:rsidP="00C34DB5">
      <w:pPr>
        <w:shd w:val="clear" w:color="auto" w:fill="FFFFFF"/>
        <w:jc w:val="center"/>
        <w:rPr>
          <w:b/>
          <w:sz w:val="20"/>
          <w:szCs w:val="20"/>
          <w:lang w:val="lt-LT"/>
        </w:rPr>
      </w:pPr>
      <w:r w:rsidRPr="0074350E">
        <w:rPr>
          <w:b/>
          <w:sz w:val="20"/>
          <w:szCs w:val="20"/>
          <w:lang w:val="lt-LT"/>
        </w:rPr>
        <w:t>(Subtiekėjo sutikimo forma)</w:t>
      </w:r>
    </w:p>
    <w:p w14:paraId="6F271034" w14:textId="77777777" w:rsidR="00C34DB5" w:rsidRPr="0074350E" w:rsidRDefault="00C34DB5" w:rsidP="00C34DB5">
      <w:pPr>
        <w:shd w:val="clear" w:color="auto" w:fill="FFFFFF"/>
        <w:jc w:val="center"/>
        <w:rPr>
          <w:b/>
          <w:bCs/>
          <w:sz w:val="20"/>
          <w:szCs w:val="20"/>
          <w:lang w:val="lt-LT"/>
        </w:rPr>
      </w:pPr>
    </w:p>
    <w:p w14:paraId="48A5849D" w14:textId="77777777" w:rsidR="00C34DB5" w:rsidRPr="0074350E" w:rsidRDefault="0069374C" w:rsidP="00C34DB5">
      <w:pPr>
        <w:jc w:val="center"/>
        <w:rPr>
          <w:sz w:val="20"/>
          <w:szCs w:val="20"/>
          <w:lang w:val="lt-LT"/>
        </w:rPr>
      </w:pPr>
      <w:r w:rsidRPr="0074350E">
        <w:rPr>
          <w:sz w:val="20"/>
          <w:szCs w:val="20"/>
          <w:lang w:val="lt-LT"/>
        </w:rPr>
        <w:t xml:space="preserve"> (</w:t>
      </w:r>
      <w:r w:rsidR="00125508" w:rsidRPr="0074350E">
        <w:rPr>
          <w:sz w:val="20"/>
          <w:szCs w:val="20"/>
          <w:lang w:val="lt-LT"/>
        </w:rPr>
        <w:t>T</w:t>
      </w:r>
      <w:r w:rsidRPr="0074350E">
        <w:rPr>
          <w:sz w:val="20"/>
          <w:szCs w:val="20"/>
          <w:lang w:val="lt-LT"/>
        </w:rPr>
        <w:t>iekėjo pavadinimas)</w:t>
      </w:r>
    </w:p>
    <w:p w14:paraId="10DD6044" w14:textId="77777777" w:rsidR="00C34DB5" w:rsidRPr="0074350E" w:rsidRDefault="00C34DB5" w:rsidP="00C34DB5">
      <w:pPr>
        <w:jc w:val="both"/>
        <w:rPr>
          <w:sz w:val="20"/>
          <w:szCs w:val="20"/>
          <w:lang w:val="lt-LT"/>
        </w:rPr>
      </w:pPr>
    </w:p>
    <w:p w14:paraId="17C2D364" w14:textId="77777777" w:rsidR="00C34DB5" w:rsidRPr="0074350E" w:rsidRDefault="0069374C" w:rsidP="00C34DB5">
      <w:pPr>
        <w:jc w:val="center"/>
        <w:rPr>
          <w:sz w:val="18"/>
          <w:szCs w:val="18"/>
          <w:lang w:val="lt-LT"/>
        </w:rPr>
      </w:pPr>
      <w:r w:rsidRPr="0074350E">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347022" w14:textId="77777777" w:rsidR="00C34DB5" w:rsidRPr="0074350E" w:rsidRDefault="00C34DB5" w:rsidP="00C34DB5">
      <w:pPr>
        <w:jc w:val="both"/>
        <w:rPr>
          <w:sz w:val="20"/>
          <w:szCs w:val="20"/>
          <w:lang w:val="lt-LT"/>
        </w:rPr>
      </w:pPr>
    </w:p>
    <w:p w14:paraId="7EBE82CB" w14:textId="77777777" w:rsidR="00206654" w:rsidRPr="0074350E" w:rsidRDefault="0069374C" w:rsidP="00206654">
      <w:pPr>
        <w:tabs>
          <w:tab w:val="left" w:pos="1560"/>
          <w:tab w:val="num" w:pos="1920"/>
          <w:tab w:val="left" w:pos="7513"/>
        </w:tabs>
        <w:contextualSpacing/>
        <w:rPr>
          <w:sz w:val="20"/>
          <w:szCs w:val="20"/>
          <w:lang w:val="lt-LT"/>
        </w:rPr>
      </w:pPr>
      <w:r w:rsidRPr="0074350E">
        <w:rPr>
          <w:sz w:val="20"/>
          <w:szCs w:val="20"/>
          <w:lang w:val="lt-LT"/>
        </w:rPr>
        <w:t>UAB „Kaišiadorių šiluma“</w:t>
      </w:r>
    </w:p>
    <w:p w14:paraId="6DAC99A8" w14:textId="77777777" w:rsidR="00C34DB5" w:rsidRPr="0074350E" w:rsidRDefault="00C34DB5" w:rsidP="00C34DB5">
      <w:pPr>
        <w:autoSpaceDE w:val="0"/>
        <w:autoSpaceDN w:val="0"/>
        <w:adjustRightInd w:val="0"/>
        <w:jc w:val="center"/>
        <w:rPr>
          <w:b/>
          <w:bCs/>
          <w:sz w:val="20"/>
          <w:szCs w:val="20"/>
          <w:lang w:val="lt-LT"/>
        </w:rPr>
      </w:pPr>
    </w:p>
    <w:p w14:paraId="118FC23D" w14:textId="77777777" w:rsidR="00C34DB5" w:rsidRPr="0074350E" w:rsidRDefault="0069374C" w:rsidP="00C34DB5">
      <w:pPr>
        <w:autoSpaceDE w:val="0"/>
        <w:autoSpaceDN w:val="0"/>
        <w:adjustRightInd w:val="0"/>
        <w:jc w:val="center"/>
        <w:rPr>
          <w:b/>
          <w:bCs/>
          <w:sz w:val="20"/>
          <w:szCs w:val="20"/>
          <w:lang w:val="lt-LT"/>
        </w:rPr>
      </w:pPr>
      <w:r w:rsidRPr="0074350E">
        <w:rPr>
          <w:b/>
          <w:bCs/>
          <w:sz w:val="20"/>
          <w:szCs w:val="20"/>
          <w:lang w:val="lt-LT"/>
        </w:rPr>
        <w:t>SUBTIEKĖJO SUTIKIMAS</w:t>
      </w:r>
    </w:p>
    <w:p w14:paraId="531B498B" w14:textId="77777777" w:rsidR="00C34DB5" w:rsidRPr="0074350E" w:rsidRDefault="00C34DB5" w:rsidP="00C34DB5">
      <w:pPr>
        <w:autoSpaceDE w:val="0"/>
        <w:autoSpaceDN w:val="0"/>
        <w:adjustRightInd w:val="0"/>
        <w:jc w:val="center"/>
        <w:rPr>
          <w:sz w:val="20"/>
          <w:szCs w:val="20"/>
          <w:lang w:val="lt-LT"/>
        </w:rPr>
      </w:pPr>
    </w:p>
    <w:p w14:paraId="58E139DA" w14:textId="77777777" w:rsidR="00C34DB5" w:rsidRPr="0074350E" w:rsidRDefault="0069374C" w:rsidP="00C34DB5">
      <w:pPr>
        <w:shd w:val="clear" w:color="auto" w:fill="FFFFFF"/>
        <w:jc w:val="center"/>
        <w:rPr>
          <w:b/>
          <w:bCs/>
          <w:sz w:val="20"/>
          <w:szCs w:val="20"/>
          <w:lang w:val="lt-LT"/>
        </w:rPr>
      </w:pPr>
      <w:r w:rsidRPr="0074350E">
        <w:rPr>
          <w:sz w:val="20"/>
          <w:szCs w:val="20"/>
          <w:lang w:val="lt-LT"/>
        </w:rPr>
        <w:t>_____________</w:t>
      </w:r>
      <w:r w:rsidRPr="0074350E">
        <w:rPr>
          <w:b/>
          <w:bCs/>
          <w:sz w:val="20"/>
          <w:szCs w:val="20"/>
          <w:lang w:val="lt-LT"/>
        </w:rPr>
        <w:t xml:space="preserve"> </w:t>
      </w:r>
      <w:r w:rsidRPr="0074350E">
        <w:rPr>
          <w:sz w:val="20"/>
          <w:szCs w:val="20"/>
          <w:lang w:val="lt-LT"/>
        </w:rPr>
        <w:t>Nr.______</w:t>
      </w:r>
    </w:p>
    <w:p w14:paraId="537550A9" w14:textId="77777777" w:rsidR="00C34DB5" w:rsidRPr="0074350E" w:rsidRDefault="0069374C" w:rsidP="00C34DB5">
      <w:pPr>
        <w:shd w:val="clear" w:color="auto" w:fill="FFFFFF"/>
        <w:ind w:firstLine="3969"/>
        <w:rPr>
          <w:bCs/>
          <w:sz w:val="18"/>
          <w:szCs w:val="18"/>
          <w:lang w:val="lt-LT"/>
        </w:rPr>
      </w:pPr>
      <w:r w:rsidRPr="0074350E">
        <w:rPr>
          <w:bCs/>
          <w:sz w:val="18"/>
          <w:szCs w:val="18"/>
          <w:lang w:val="lt-LT"/>
        </w:rPr>
        <w:t xml:space="preserve">            (Data)</w:t>
      </w:r>
    </w:p>
    <w:p w14:paraId="56A455E2" w14:textId="77777777" w:rsidR="00C34DB5" w:rsidRPr="0074350E" w:rsidRDefault="0069374C" w:rsidP="00C34DB5">
      <w:pPr>
        <w:shd w:val="clear" w:color="auto" w:fill="FFFFFF"/>
        <w:jc w:val="center"/>
        <w:rPr>
          <w:bCs/>
          <w:sz w:val="20"/>
          <w:szCs w:val="20"/>
          <w:lang w:val="lt-LT"/>
        </w:rPr>
      </w:pPr>
      <w:r w:rsidRPr="0074350E">
        <w:rPr>
          <w:bCs/>
          <w:sz w:val="20"/>
          <w:szCs w:val="20"/>
          <w:lang w:val="lt-LT"/>
        </w:rPr>
        <w:t>_____________</w:t>
      </w:r>
    </w:p>
    <w:p w14:paraId="797FADEB" w14:textId="77777777" w:rsidR="00C34DB5" w:rsidRPr="0074350E" w:rsidRDefault="0069374C" w:rsidP="00C34DB5">
      <w:pPr>
        <w:shd w:val="clear" w:color="auto" w:fill="FFFFFF"/>
        <w:jc w:val="center"/>
        <w:rPr>
          <w:bCs/>
          <w:sz w:val="18"/>
          <w:szCs w:val="18"/>
          <w:lang w:val="lt-LT"/>
        </w:rPr>
      </w:pPr>
      <w:r w:rsidRPr="0074350E">
        <w:rPr>
          <w:bCs/>
          <w:sz w:val="18"/>
          <w:szCs w:val="18"/>
          <w:lang w:val="lt-LT"/>
        </w:rPr>
        <w:t>(Sudarymo vieta)</w:t>
      </w:r>
    </w:p>
    <w:p w14:paraId="32400303" w14:textId="77777777" w:rsidR="00C34DB5" w:rsidRPr="0074350E" w:rsidRDefault="00C34DB5" w:rsidP="00C34DB5">
      <w:pPr>
        <w:widowControl w:val="0"/>
        <w:tabs>
          <w:tab w:val="left" w:pos="480"/>
        </w:tabs>
        <w:spacing w:before="60" w:after="60"/>
        <w:jc w:val="center"/>
        <w:rPr>
          <w:sz w:val="20"/>
          <w:szCs w:val="20"/>
          <w:lang w:val="lt-LT"/>
        </w:rPr>
      </w:pPr>
    </w:p>
    <w:p w14:paraId="5CC060A1" w14:textId="77777777" w:rsidR="00C34DB5" w:rsidRPr="0074350E" w:rsidRDefault="0069374C" w:rsidP="00CA6393">
      <w:pPr>
        <w:tabs>
          <w:tab w:val="left" w:pos="851"/>
        </w:tabs>
        <w:snapToGrid w:val="0"/>
        <w:ind w:left="720"/>
        <w:contextualSpacing/>
        <w:jc w:val="both"/>
        <w:rPr>
          <w:spacing w:val="-2"/>
          <w:sz w:val="20"/>
          <w:szCs w:val="20"/>
          <w:lang w:val="lt-LT"/>
        </w:rPr>
      </w:pPr>
      <w:r w:rsidRPr="0074350E">
        <w:rPr>
          <w:spacing w:val="-2"/>
          <w:sz w:val="20"/>
          <w:szCs w:val="20"/>
          <w:lang w:val="lt-LT"/>
        </w:rPr>
        <w:t>Aš, ____________________________________________________________ , sutinku, kad</w:t>
      </w:r>
    </w:p>
    <w:p w14:paraId="5B47F8D2" w14:textId="77777777" w:rsidR="00C34DB5" w:rsidRPr="0074350E" w:rsidRDefault="0069374C" w:rsidP="005E6308">
      <w:pPr>
        <w:tabs>
          <w:tab w:val="left" w:pos="851"/>
        </w:tabs>
        <w:snapToGrid w:val="0"/>
        <w:ind w:right="-1" w:firstLine="1418"/>
        <w:jc w:val="both"/>
        <w:rPr>
          <w:spacing w:val="-2"/>
          <w:sz w:val="20"/>
          <w:szCs w:val="20"/>
          <w:lang w:val="lt-LT"/>
        </w:rPr>
      </w:pPr>
      <w:r w:rsidRPr="0074350E">
        <w:rPr>
          <w:spacing w:val="-2"/>
          <w:sz w:val="18"/>
          <w:szCs w:val="18"/>
          <w:lang w:val="lt-LT"/>
        </w:rPr>
        <w:t>(Subtiekėjo vadovo ar jo įgalioto asmens pareigos, vardas</w:t>
      </w:r>
      <w:r w:rsidRPr="0074350E">
        <w:rPr>
          <w:spacing w:val="-2"/>
          <w:sz w:val="20"/>
          <w:szCs w:val="20"/>
          <w:lang w:val="lt-LT"/>
        </w:rPr>
        <w:t xml:space="preserve"> ir pavardė) </w:t>
      </w:r>
    </w:p>
    <w:p w14:paraId="7321858D" w14:textId="77777777" w:rsidR="00C34DB5" w:rsidRPr="0074350E" w:rsidRDefault="00C34DB5" w:rsidP="00C34DB5">
      <w:pPr>
        <w:tabs>
          <w:tab w:val="left" w:pos="851"/>
        </w:tabs>
        <w:snapToGrid w:val="0"/>
        <w:ind w:right="-1"/>
        <w:jc w:val="both"/>
        <w:rPr>
          <w:spacing w:val="-2"/>
          <w:sz w:val="20"/>
          <w:szCs w:val="20"/>
          <w:lang w:val="lt-LT"/>
        </w:rPr>
      </w:pPr>
    </w:p>
    <w:p w14:paraId="680D5653" w14:textId="77777777" w:rsidR="00C34DB5" w:rsidRPr="0074350E" w:rsidRDefault="0069374C" w:rsidP="00C34DB5">
      <w:pPr>
        <w:tabs>
          <w:tab w:val="left" w:pos="851"/>
        </w:tabs>
        <w:snapToGrid w:val="0"/>
        <w:ind w:right="-1"/>
        <w:jc w:val="both"/>
        <w:rPr>
          <w:spacing w:val="-2"/>
          <w:sz w:val="20"/>
          <w:szCs w:val="20"/>
          <w:lang w:val="lt-LT"/>
        </w:rPr>
      </w:pPr>
      <w:r w:rsidRPr="0074350E">
        <w:rPr>
          <w:spacing w:val="-2"/>
          <w:sz w:val="20"/>
          <w:szCs w:val="20"/>
          <w:lang w:val="lt-LT"/>
        </w:rPr>
        <w:t>mano vadovaujamas (-a) (atstovaujamas (-a))____________________________________________</w:t>
      </w:r>
      <w:r w:rsidR="00CA6393" w:rsidRPr="0074350E">
        <w:rPr>
          <w:spacing w:val="-2"/>
          <w:sz w:val="20"/>
          <w:szCs w:val="20"/>
          <w:lang w:val="lt-LT"/>
        </w:rPr>
        <w:t>_______</w:t>
      </w:r>
    </w:p>
    <w:p w14:paraId="62B5A1C4" w14:textId="77777777" w:rsidR="00C34DB5" w:rsidRPr="0074350E" w:rsidRDefault="0069374C" w:rsidP="00CA6393">
      <w:pPr>
        <w:snapToGrid w:val="0"/>
        <w:ind w:right="-1" w:firstLine="4536"/>
        <w:jc w:val="both"/>
        <w:rPr>
          <w:spacing w:val="-2"/>
          <w:sz w:val="18"/>
          <w:szCs w:val="18"/>
          <w:lang w:val="lt-LT"/>
        </w:rPr>
      </w:pPr>
      <w:r w:rsidRPr="0074350E">
        <w:rPr>
          <w:spacing w:val="-2"/>
          <w:sz w:val="18"/>
          <w:szCs w:val="18"/>
          <w:lang w:val="lt-LT"/>
        </w:rPr>
        <w:t>(Subtiekėjo pavadinimas)</w:t>
      </w:r>
    </w:p>
    <w:p w14:paraId="6D0BC074" w14:textId="77777777" w:rsidR="00C34DB5" w:rsidRPr="0074350E" w:rsidRDefault="00C34DB5" w:rsidP="00C34DB5">
      <w:pPr>
        <w:tabs>
          <w:tab w:val="left" w:pos="851"/>
        </w:tabs>
        <w:snapToGrid w:val="0"/>
        <w:jc w:val="both"/>
        <w:rPr>
          <w:spacing w:val="-2"/>
          <w:sz w:val="20"/>
          <w:szCs w:val="20"/>
          <w:lang w:val="lt-LT"/>
        </w:rPr>
      </w:pPr>
    </w:p>
    <w:p w14:paraId="76E323B0" w14:textId="77777777" w:rsidR="00C34DB5" w:rsidRPr="0074350E" w:rsidRDefault="0069374C" w:rsidP="00C34DB5">
      <w:pPr>
        <w:tabs>
          <w:tab w:val="left" w:pos="851"/>
        </w:tabs>
        <w:snapToGrid w:val="0"/>
        <w:jc w:val="both"/>
        <w:rPr>
          <w:spacing w:val="-2"/>
          <w:sz w:val="20"/>
          <w:szCs w:val="20"/>
          <w:lang w:val="lt-LT"/>
        </w:rPr>
      </w:pPr>
      <w:r w:rsidRPr="0074350E">
        <w:rPr>
          <w:spacing w:val="-2"/>
          <w:sz w:val="20"/>
          <w:szCs w:val="20"/>
          <w:lang w:val="lt-LT"/>
        </w:rPr>
        <w:t>būt</w:t>
      </w:r>
      <w:r w:rsidR="0036358D" w:rsidRPr="0074350E">
        <w:rPr>
          <w:spacing w:val="-2"/>
          <w:sz w:val="20"/>
          <w:szCs w:val="20"/>
          <w:lang w:val="lt-LT"/>
        </w:rPr>
        <w:t>ų</w:t>
      </w:r>
      <w:r w:rsidRPr="0074350E">
        <w:rPr>
          <w:spacing w:val="-2"/>
          <w:sz w:val="20"/>
          <w:szCs w:val="20"/>
          <w:lang w:val="lt-LT"/>
        </w:rPr>
        <w:t xml:space="preserve"> ______________________________________________</w:t>
      </w:r>
      <w:r w:rsidR="005E6308" w:rsidRPr="0074350E">
        <w:rPr>
          <w:spacing w:val="-2"/>
          <w:sz w:val="20"/>
          <w:szCs w:val="20"/>
          <w:lang w:val="lt-LT"/>
        </w:rPr>
        <w:t>_____________</w:t>
      </w:r>
      <w:r w:rsidRPr="0074350E">
        <w:rPr>
          <w:spacing w:val="-2"/>
          <w:sz w:val="20"/>
          <w:szCs w:val="20"/>
          <w:lang w:val="lt-LT"/>
        </w:rPr>
        <w:t xml:space="preserve">subtiekėju </w:t>
      </w:r>
      <w:r w:rsidR="008D34B3" w:rsidRPr="0074350E">
        <w:rPr>
          <w:spacing w:val="-2"/>
          <w:sz w:val="20"/>
          <w:szCs w:val="20"/>
          <w:lang w:val="lt-LT"/>
        </w:rPr>
        <w:t>U</w:t>
      </w:r>
      <w:r w:rsidRPr="0074350E">
        <w:rPr>
          <w:spacing w:val="-2"/>
          <w:sz w:val="20"/>
          <w:szCs w:val="20"/>
          <w:lang w:val="lt-LT"/>
        </w:rPr>
        <w:t>AB „K</w:t>
      </w:r>
      <w:r w:rsidR="008D34B3" w:rsidRPr="0074350E">
        <w:rPr>
          <w:spacing w:val="-2"/>
          <w:sz w:val="20"/>
          <w:szCs w:val="20"/>
          <w:lang w:val="lt-LT"/>
        </w:rPr>
        <w:t>aišiadorių šiluma</w:t>
      </w:r>
      <w:r w:rsidRPr="0074350E">
        <w:rPr>
          <w:spacing w:val="-2"/>
          <w:sz w:val="20"/>
          <w:szCs w:val="20"/>
          <w:lang w:val="lt-LT"/>
        </w:rPr>
        <w:t xml:space="preserve">“ </w:t>
      </w:r>
    </w:p>
    <w:p w14:paraId="02DD1964" w14:textId="77777777" w:rsidR="00C34DB5" w:rsidRPr="0074350E" w:rsidRDefault="0069374C" w:rsidP="00C34DB5">
      <w:pPr>
        <w:tabs>
          <w:tab w:val="left" w:pos="851"/>
        </w:tabs>
        <w:snapToGrid w:val="0"/>
        <w:jc w:val="both"/>
        <w:rPr>
          <w:spacing w:val="-2"/>
          <w:sz w:val="18"/>
          <w:szCs w:val="18"/>
          <w:lang w:val="lt-LT"/>
        </w:rPr>
      </w:pPr>
      <w:r w:rsidRPr="0074350E">
        <w:rPr>
          <w:spacing w:val="-2"/>
          <w:sz w:val="20"/>
          <w:szCs w:val="20"/>
          <w:lang w:val="lt-LT"/>
        </w:rPr>
        <w:tab/>
      </w:r>
      <w:r w:rsidRPr="0074350E">
        <w:rPr>
          <w:spacing w:val="-2"/>
          <w:sz w:val="20"/>
          <w:szCs w:val="20"/>
          <w:lang w:val="lt-LT"/>
        </w:rPr>
        <w:tab/>
      </w:r>
      <w:r w:rsidRPr="0074350E">
        <w:rPr>
          <w:spacing w:val="-2"/>
          <w:sz w:val="20"/>
          <w:szCs w:val="20"/>
          <w:lang w:val="lt-LT"/>
        </w:rPr>
        <w:tab/>
      </w:r>
      <w:r w:rsidRPr="0074350E">
        <w:rPr>
          <w:spacing w:val="-2"/>
          <w:sz w:val="18"/>
          <w:szCs w:val="18"/>
          <w:lang w:val="lt-LT"/>
        </w:rPr>
        <w:t>(Tiekėjo pavadinimas)</w:t>
      </w:r>
    </w:p>
    <w:p w14:paraId="7723CDF1" w14:textId="77777777" w:rsidR="00C34DB5" w:rsidRPr="0074350E" w:rsidRDefault="00C34DB5" w:rsidP="00C34DB5">
      <w:pPr>
        <w:tabs>
          <w:tab w:val="left" w:pos="851"/>
        </w:tabs>
        <w:snapToGrid w:val="0"/>
        <w:jc w:val="both"/>
        <w:rPr>
          <w:spacing w:val="-2"/>
          <w:sz w:val="20"/>
          <w:szCs w:val="20"/>
          <w:lang w:val="lt-LT"/>
        </w:rPr>
      </w:pPr>
    </w:p>
    <w:p w14:paraId="33A094BC" w14:textId="77777777" w:rsidR="00C34DB5" w:rsidRPr="0074350E" w:rsidRDefault="0069374C" w:rsidP="00C34DB5">
      <w:pPr>
        <w:tabs>
          <w:tab w:val="left" w:pos="851"/>
        </w:tabs>
        <w:snapToGrid w:val="0"/>
        <w:jc w:val="both"/>
        <w:rPr>
          <w:spacing w:val="-2"/>
          <w:sz w:val="20"/>
          <w:szCs w:val="20"/>
          <w:lang w:val="lt-LT"/>
        </w:rPr>
      </w:pPr>
      <w:r w:rsidRPr="0074350E">
        <w:rPr>
          <w:spacing w:val="-2"/>
          <w:sz w:val="20"/>
          <w:szCs w:val="20"/>
          <w:lang w:val="lt-LT"/>
        </w:rPr>
        <w:t>atliekamame ______________________________________________________________________</w:t>
      </w:r>
      <w:r w:rsidR="00CA6393" w:rsidRPr="0074350E">
        <w:rPr>
          <w:spacing w:val="-2"/>
          <w:sz w:val="20"/>
          <w:szCs w:val="20"/>
          <w:lang w:val="lt-LT"/>
        </w:rPr>
        <w:t>_______</w:t>
      </w:r>
      <w:r w:rsidRPr="0074350E">
        <w:rPr>
          <w:spacing w:val="-2"/>
          <w:sz w:val="20"/>
          <w:szCs w:val="20"/>
          <w:lang w:val="lt-LT"/>
        </w:rPr>
        <w:t>.</w:t>
      </w:r>
    </w:p>
    <w:p w14:paraId="3276B65B" w14:textId="77777777" w:rsidR="00C34DB5" w:rsidRPr="0074350E" w:rsidRDefault="0069374C" w:rsidP="00C34DB5">
      <w:pPr>
        <w:snapToGrid w:val="0"/>
        <w:ind w:left="1296" w:firstLine="1296"/>
        <w:jc w:val="both"/>
        <w:rPr>
          <w:spacing w:val="-2"/>
          <w:sz w:val="18"/>
          <w:szCs w:val="18"/>
          <w:lang w:val="lt-LT"/>
        </w:rPr>
      </w:pPr>
      <w:r w:rsidRPr="0074350E">
        <w:rPr>
          <w:spacing w:val="-2"/>
          <w:sz w:val="18"/>
          <w:szCs w:val="18"/>
          <w:lang w:val="lt-LT"/>
        </w:rPr>
        <w:t>(Pirkimo pavadinimas, numeris, pirkimo būdas)</w:t>
      </w:r>
    </w:p>
    <w:p w14:paraId="0F3E9488" w14:textId="77777777" w:rsidR="005E6308" w:rsidRPr="0074350E" w:rsidRDefault="005E6308" w:rsidP="00CA6393">
      <w:pPr>
        <w:snapToGrid w:val="0"/>
        <w:ind w:right="-1" w:firstLine="567"/>
        <w:jc w:val="both"/>
        <w:rPr>
          <w:sz w:val="20"/>
          <w:szCs w:val="20"/>
          <w:lang w:val="lt-LT"/>
        </w:rPr>
      </w:pPr>
    </w:p>
    <w:p w14:paraId="6ED4E637" w14:textId="77777777" w:rsidR="00CA6393" w:rsidRPr="0074350E" w:rsidRDefault="0069374C" w:rsidP="00CA6393">
      <w:pPr>
        <w:snapToGrid w:val="0"/>
        <w:ind w:right="-1" w:firstLine="567"/>
        <w:jc w:val="both"/>
        <w:rPr>
          <w:sz w:val="20"/>
          <w:szCs w:val="20"/>
          <w:lang w:val="lt-LT"/>
        </w:rPr>
      </w:pPr>
      <w:r w:rsidRPr="0074350E">
        <w:rPr>
          <w:sz w:val="20"/>
          <w:szCs w:val="20"/>
          <w:lang w:val="lt-LT"/>
        </w:rPr>
        <w:t>Patvirtinu, kad per visą pirkimo sutarties vykdymo laikotarpį __________________________________</w:t>
      </w:r>
    </w:p>
    <w:p w14:paraId="7890D0C0" w14:textId="77777777" w:rsidR="00CA6393" w:rsidRPr="0074350E" w:rsidRDefault="0069374C" w:rsidP="00CA6393">
      <w:pPr>
        <w:snapToGrid w:val="0"/>
        <w:ind w:left="5184" w:right="-1" w:firstLine="1296"/>
        <w:jc w:val="both"/>
        <w:rPr>
          <w:spacing w:val="-2"/>
          <w:sz w:val="18"/>
          <w:szCs w:val="18"/>
          <w:lang w:val="lt-LT"/>
        </w:rPr>
      </w:pPr>
      <w:r w:rsidRPr="0074350E">
        <w:rPr>
          <w:spacing w:val="-2"/>
          <w:sz w:val="18"/>
          <w:szCs w:val="18"/>
          <w:lang w:val="lt-LT"/>
        </w:rPr>
        <w:t>(Subtiekėjo pavadinimas)</w:t>
      </w:r>
    </w:p>
    <w:p w14:paraId="66A550DB" w14:textId="77777777" w:rsidR="00CA6393" w:rsidRPr="0074350E" w:rsidRDefault="0069374C" w:rsidP="00CA6393">
      <w:pPr>
        <w:snapToGrid w:val="0"/>
        <w:ind w:right="303"/>
        <w:jc w:val="both"/>
        <w:rPr>
          <w:sz w:val="20"/>
          <w:szCs w:val="20"/>
          <w:lang w:val="lt-LT"/>
        </w:rPr>
      </w:pPr>
      <w:r w:rsidRPr="0074350E">
        <w:rPr>
          <w:sz w:val="20"/>
          <w:szCs w:val="20"/>
          <w:lang w:val="lt-LT"/>
        </w:rPr>
        <w:t xml:space="preserve"> ištekliai tiekėjui __________________________bus prieinami.</w:t>
      </w:r>
    </w:p>
    <w:p w14:paraId="6F1BCC2E" w14:textId="77777777" w:rsidR="00CA6393" w:rsidRPr="0074350E" w:rsidRDefault="00CA6393" w:rsidP="00CA6393">
      <w:pPr>
        <w:snapToGrid w:val="0"/>
        <w:ind w:right="303"/>
        <w:jc w:val="both"/>
        <w:rPr>
          <w:spacing w:val="-2"/>
          <w:sz w:val="20"/>
          <w:szCs w:val="20"/>
          <w:lang w:val="lt-LT"/>
        </w:rPr>
      </w:pPr>
    </w:p>
    <w:p w14:paraId="1874ECC3" w14:textId="77777777" w:rsidR="00CA6393" w:rsidRPr="0074350E" w:rsidRDefault="00CA6393" w:rsidP="00CA6393">
      <w:pPr>
        <w:widowControl w:val="0"/>
        <w:tabs>
          <w:tab w:val="left" w:pos="480"/>
        </w:tabs>
        <w:spacing w:before="60" w:after="60"/>
        <w:jc w:val="center"/>
        <w:rPr>
          <w:sz w:val="20"/>
          <w:szCs w:val="20"/>
          <w:lang w:val="lt-LT"/>
        </w:rPr>
      </w:pPr>
    </w:p>
    <w:p w14:paraId="58ABA59E" w14:textId="77777777" w:rsidR="00C34DB5" w:rsidRPr="0074350E" w:rsidRDefault="00C34DB5" w:rsidP="00C34DB5">
      <w:pPr>
        <w:snapToGrid w:val="0"/>
        <w:ind w:right="303"/>
        <w:jc w:val="both"/>
        <w:rPr>
          <w:spacing w:val="-2"/>
          <w:sz w:val="20"/>
          <w:szCs w:val="20"/>
          <w:lang w:val="lt-LT"/>
        </w:rPr>
      </w:pPr>
    </w:p>
    <w:p w14:paraId="4BFD81C1" w14:textId="77777777" w:rsidR="00C34DB5" w:rsidRPr="0074350E" w:rsidRDefault="00C34DB5" w:rsidP="00C34DB5">
      <w:pPr>
        <w:widowControl w:val="0"/>
        <w:tabs>
          <w:tab w:val="left" w:pos="480"/>
        </w:tabs>
        <w:spacing w:before="60" w:after="60"/>
        <w:rPr>
          <w:sz w:val="20"/>
          <w:szCs w:val="20"/>
          <w:lang w:val="lt-LT"/>
        </w:rPr>
      </w:pPr>
    </w:p>
    <w:p w14:paraId="57679D68" w14:textId="77777777" w:rsidR="00C34DB5" w:rsidRPr="0074350E"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4350E" w:rsidRPr="0074350E" w14:paraId="62D03B42" w14:textId="77777777" w:rsidTr="006A4B0E">
        <w:trPr>
          <w:trHeight w:val="285"/>
        </w:trPr>
        <w:tc>
          <w:tcPr>
            <w:tcW w:w="3284" w:type="dxa"/>
            <w:tcBorders>
              <w:top w:val="nil"/>
              <w:left w:val="nil"/>
              <w:bottom w:val="single" w:sz="4" w:space="0" w:color="auto"/>
              <w:right w:val="nil"/>
            </w:tcBorders>
          </w:tcPr>
          <w:p w14:paraId="3D0E85E2" w14:textId="77777777" w:rsidR="00C34DB5" w:rsidRPr="0074350E" w:rsidRDefault="00C34DB5" w:rsidP="006A4B0E">
            <w:pPr>
              <w:jc w:val="both"/>
              <w:rPr>
                <w:sz w:val="20"/>
                <w:szCs w:val="20"/>
                <w:lang w:val="lt-LT"/>
              </w:rPr>
            </w:pPr>
          </w:p>
        </w:tc>
        <w:tc>
          <w:tcPr>
            <w:tcW w:w="604" w:type="dxa"/>
          </w:tcPr>
          <w:p w14:paraId="7133068A" w14:textId="77777777" w:rsidR="00C34DB5" w:rsidRPr="0074350E" w:rsidRDefault="00C34DB5" w:rsidP="006A4B0E">
            <w:pPr>
              <w:jc w:val="both"/>
              <w:rPr>
                <w:sz w:val="20"/>
                <w:szCs w:val="20"/>
                <w:lang w:val="lt-LT"/>
              </w:rPr>
            </w:pPr>
          </w:p>
        </w:tc>
        <w:tc>
          <w:tcPr>
            <w:tcW w:w="1980" w:type="dxa"/>
            <w:tcBorders>
              <w:top w:val="nil"/>
              <w:left w:val="nil"/>
              <w:bottom w:val="single" w:sz="4" w:space="0" w:color="auto"/>
              <w:right w:val="nil"/>
            </w:tcBorders>
          </w:tcPr>
          <w:p w14:paraId="4D8EDB5C" w14:textId="77777777" w:rsidR="00C34DB5" w:rsidRPr="0074350E" w:rsidRDefault="00C34DB5" w:rsidP="006A4B0E">
            <w:pPr>
              <w:jc w:val="both"/>
              <w:rPr>
                <w:sz w:val="20"/>
                <w:szCs w:val="20"/>
                <w:lang w:val="lt-LT"/>
              </w:rPr>
            </w:pPr>
          </w:p>
        </w:tc>
        <w:tc>
          <w:tcPr>
            <w:tcW w:w="701" w:type="dxa"/>
          </w:tcPr>
          <w:p w14:paraId="7C8242BE" w14:textId="77777777" w:rsidR="00C34DB5" w:rsidRPr="0074350E" w:rsidRDefault="00C34DB5" w:rsidP="006A4B0E">
            <w:pPr>
              <w:jc w:val="both"/>
              <w:rPr>
                <w:sz w:val="20"/>
                <w:szCs w:val="20"/>
                <w:lang w:val="lt-LT"/>
              </w:rPr>
            </w:pPr>
          </w:p>
        </w:tc>
        <w:tc>
          <w:tcPr>
            <w:tcW w:w="2611" w:type="dxa"/>
            <w:tcBorders>
              <w:top w:val="nil"/>
              <w:left w:val="nil"/>
              <w:bottom w:val="single" w:sz="4" w:space="0" w:color="auto"/>
              <w:right w:val="nil"/>
            </w:tcBorders>
          </w:tcPr>
          <w:p w14:paraId="2C476990" w14:textId="77777777" w:rsidR="00C34DB5" w:rsidRPr="0074350E" w:rsidRDefault="00C34DB5" w:rsidP="006A4B0E">
            <w:pPr>
              <w:jc w:val="both"/>
              <w:rPr>
                <w:sz w:val="20"/>
                <w:szCs w:val="20"/>
                <w:lang w:val="lt-LT"/>
              </w:rPr>
            </w:pPr>
          </w:p>
        </w:tc>
        <w:tc>
          <w:tcPr>
            <w:tcW w:w="648" w:type="dxa"/>
          </w:tcPr>
          <w:p w14:paraId="4AA97A93" w14:textId="77777777" w:rsidR="00C34DB5" w:rsidRPr="0074350E" w:rsidRDefault="00C34DB5" w:rsidP="006A4B0E">
            <w:pPr>
              <w:jc w:val="both"/>
              <w:rPr>
                <w:sz w:val="20"/>
                <w:szCs w:val="20"/>
                <w:lang w:val="lt-LT"/>
              </w:rPr>
            </w:pPr>
          </w:p>
        </w:tc>
      </w:tr>
      <w:tr w:rsidR="004330A2" w:rsidRPr="0074350E" w14:paraId="7DEE9E0B" w14:textId="77777777" w:rsidTr="006A4B0E">
        <w:trPr>
          <w:trHeight w:val="186"/>
        </w:trPr>
        <w:tc>
          <w:tcPr>
            <w:tcW w:w="3284" w:type="dxa"/>
            <w:tcBorders>
              <w:top w:val="single" w:sz="4" w:space="0" w:color="auto"/>
              <w:left w:val="nil"/>
              <w:bottom w:val="nil"/>
              <w:right w:val="nil"/>
            </w:tcBorders>
          </w:tcPr>
          <w:p w14:paraId="697E355B" w14:textId="77777777" w:rsidR="00C34DB5" w:rsidRPr="0074350E" w:rsidRDefault="0069374C" w:rsidP="006A4B0E">
            <w:pPr>
              <w:snapToGrid w:val="0"/>
              <w:jc w:val="center"/>
              <w:rPr>
                <w:position w:val="6"/>
                <w:sz w:val="18"/>
                <w:szCs w:val="18"/>
                <w:lang w:val="lt-LT"/>
              </w:rPr>
            </w:pPr>
            <w:r w:rsidRPr="0074350E">
              <w:rPr>
                <w:position w:val="6"/>
                <w:sz w:val="18"/>
                <w:szCs w:val="18"/>
                <w:lang w:val="lt-LT"/>
              </w:rPr>
              <w:t>(Subtiekėjo sutikimą sudariusio asmens pareigų pavadinimas)</w:t>
            </w:r>
          </w:p>
        </w:tc>
        <w:tc>
          <w:tcPr>
            <w:tcW w:w="604" w:type="dxa"/>
          </w:tcPr>
          <w:p w14:paraId="29D1D0DB" w14:textId="77777777" w:rsidR="00C34DB5" w:rsidRPr="0074350E" w:rsidRDefault="00C34DB5" w:rsidP="006A4B0E">
            <w:pPr>
              <w:jc w:val="center"/>
              <w:rPr>
                <w:sz w:val="20"/>
                <w:szCs w:val="20"/>
                <w:lang w:val="lt-LT"/>
              </w:rPr>
            </w:pPr>
          </w:p>
        </w:tc>
        <w:tc>
          <w:tcPr>
            <w:tcW w:w="1980" w:type="dxa"/>
            <w:tcBorders>
              <w:top w:val="single" w:sz="4" w:space="0" w:color="auto"/>
              <w:left w:val="nil"/>
              <w:bottom w:val="nil"/>
              <w:right w:val="nil"/>
            </w:tcBorders>
          </w:tcPr>
          <w:p w14:paraId="71463181" w14:textId="77777777" w:rsidR="00C34DB5" w:rsidRPr="0074350E" w:rsidRDefault="0069374C" w:rsidP="006A4B0E">
            <w:pPr>
              <w:jc w:val="center"/>
              <w:rPr>
                <w:sz w:val="18"/>
                <w:szCs w:val="18"/>
                <w:lang w:val="lt-LT"/>
              </w:rPr>
            </w:pPr>
            <w:r w:rsidRPr="0074350E">
              <w:rPr>
                <w:position w:val="6"/>
                <w:sz w:val="18"/>
                <w:szCs w:val="18"/>
                <w:lang w:val="lt-LT"/>
              </w:rPr>
              <w:t>(Parašas)</w:t>
            </w:r>
          </w:p>
        </w:tc>
        <w:tc>
          <w:tcPr>
            <w:tcW w:w="701" w:type="dxa"/>
          </w:tcPr>
          <w:p w14:paraId="2CE61ACD" w14:textId="77777777" w:rsidR="00C34DB5" w:rsidRPr="0074350E" w:rsidRDefault="00C34DB5" w:rsidP="006A4B0E">
            <w:pPr>
              <w:jc w:val="center"/>
              <w:rPr>
                <w:sz w:val="18"/>
                <w:szCs w:val="18"/>
                <w:lang w:val="lt-LT"/>
              </w:rPr>
            </w:pPr>
          </w:p>
        </w:tc>
        <w:tc>
          <w:tcPr>
            <w:tcW w:w="2611" w:type="dxa"/>
            <w:tcBorders>
              <w:top w:val="single" w:sz="4" w:space="0" w:color="auto"/>
              <w:left w:val="nil"/>
              <w:bottom w:val="nil"/>
              <w:right w:val="nil"/>
            </w:tcBorders>
          </w:tcPr>
          <w:p w14:paraId="129EE48C" w14:textId="77777777" w:rsidR="00C34DB5" w:rsidRPr="0074350E" w:rsidRDefault="0069374C" w:rsidP="006A4B0E">
            <w:pPr>
              <w:jc w:val="center"/>
              <w:rPr>
                <w:sz w:val="18"/>
                <w:szCs w:val="18"/>
                <w:lang w:val="lt-LT"/>
              </w:rPr>
            </w:pPr>
            <w:r w:rsidRPr="0074350E">
              <w:rPr>
                <w:position w:val="6"/>
                <w:sz w:val="18"/>
                <w:szCs w:val="18"/>
                <w:lang w:val="lt-LT"/>
              </w:rPr>
              <w:t>(Vardas ir pavardė)</w:t>
            </w:r>
          </w:p>
        </w:tc>
        <w:tc>
          <w:tcPr>
            <w:tcW w:w="648" w:type="dxa"/>
          </w:tcPr>
          <w:p w14:paraId="74B27991" w14:textId="77777777" w:rsidR="00C34DB5" w:rsidRPr="0074350E" w:rsidRDefault="00C34DB5" w:rsidP="006A4B0E">
            <w:pPr>
              <w:jc w:val="center"/>
              <w:rPr>
                <w:sz w:val="20"/>
                <w:szCs w:val="20"/>
                <w:lang w:val="lt-LT"/>
              </w:rPr>
            </w:pPr>
          </w:p>
        </w:tc>
      </w:tr>
    </w:tbl>
    <w:p w14:paraId="4631FB44" w14:textId="77777777" w:rsidR="00C34DB5" w:rsidRPr="0074350E" w:rsidRDefault="00C34DB5" w:rsidP="00C34DB5">
      <w:pPr>
        <w:widowControl w:val="0"/>
        <w:tabs>
          <w:tab w:val="left" w:pos="480"/>
        </w:tabs>
        <w:spacing w:before="60" w:after="60"/>
        <w:rPr>
          <w:sz w:val="20"/>
          <w:szCs w:val="20"/>
          <w:lang w:val="lt-LT"/>
        </w:rPr>
      </w:pPr>
    </w:p>
    <w:p w14:paraId="06812F81" w14:textId="77777777" w:rsidR="00C34DB5" w:rsidRPr="0074350E" w:rsidRDefault="00C34DB5" w:rsidP="00C34DB5">
      <w:pPr>
        <w:widowControl w:val="0"/>
        <w:tabs>
          <w:tab w:val="left" w:pos="480"/>
        </w:tabs>
        <w:spacing w:before="60" w:after="60"/>
        <w:rPr>
          <w:sz w:val="20"/>
          <w:szCs w:val="20"/>
          <w:lang w:val="lt-LT"/>
        </w:rPr>
      </w:pPr>
    </w:p>
    <w:p w14:paraId="25082C80" w14:textId="77777777" w:rsidR="00C34DB5" w:rsidRPr="0074350E" w:rsidRDefault="00C34DB5" w:rsidP="00C34DB5">
      <w:pPr>
        <w:tabs>
          <w:tab w:val="left" w:pos="6379"/>
        </w:tabs>
        <w:rPr>
          <w:i/>
          <w:sz w:val="20"/>
          <w:szCs w:val="20"/>
          <w:lang w:val="lt-LT"/>
        </w:rPr>
      </w:pPr>
    </w:p>
    <w:p w14:paraId="459FECA9" w14:textId="77777777" w:rsidR="0012395F" w:rsidRPr="0074350E" w:rsidRDefault="0012395F" w:rsidP="00C34DB5">
      <w:pPr>
        <w:rPr>
          <w:sz w:val="20"/>
          <w:szCs w:val="20"/>
        </w:rPr>
        <w:sectPr w:rsidR="0012395F" w:rsidRPr="0074350E">
          <w:headerReference w:type="first" r:id="rId18"/>
          <w:pgSz w:w="11906" w:h="16838"/>
          <w:pgMar w:top="1701" w:right="567" w:bottom="1134" w:left="1701" w:header="567" w:footer="567" w:gutter="0"/>
          <w:cols w:space="1296"/>
          <w:docGrid w:linePitch="360"/>
        </w:sectPr>
      </w:pPr>
    </w:p>
    <w:p w14:paraId="2346F825" w14:textId="77777777" w:rsidR="00527B25" w:rsidRPr="0074350E" w:rsidRDefault="0069374C">
      <w:pPr>
        <w:suppressAutoHyphens/>
        <w:spacing w:line="264" w:lineRule="auto"/>
        <w:jc w:val="center"/>
        <w:rPr>
          <w:rFonts w:eastAsia="SimSun"/>
          <w:b/>
          <w:caps/>
          <w:kern w:val="1"/>
          <w:sz w:val="22"/>
          <w:szCs w:val="22"/>
          <w:lang w:val="lt-LT" w:eastAsia="zh-CN" w:bidi="hi-IN"/>
        </w:rPr>
      </w:pPr>
      <w:r w:rsidRPr="0074350E">
        <w:rPr>
          <w:rFonts w:eastAsia="SimSun"/>
          <w:b/>
          <w:caps/>
          <w:kern w:val="1"/>
          <w:sz w:val="22"/>
          <w:szCs w:val="22"/>
          <w:lang w:val="lt-LT" w:eastAsia="zh-CN" w:bidi="hi-IN"/>
        </w:rPr>
        <w:lastRenderedPageBreak/>
        <w:t xml:space="preserve">Suskystintų naftos dujų (snd) / propano PIRKIMO </w:t>
      </w:r>
    </w:p>
    <w:p w14:paraId="74AA7ABB" w14:textId="77777777" w:rsidR="00A2073D" w:rsidRPr="0074350E" w:rsidRDefault="0069374C">
      <w:pPr>
        <w:suppressAutoHyphens/>
        <w:spacing w:line="264" w:lineRule="auto"/>
        <w:jc w:val="center"/>
        <w:rPr>
          <w:rFonts w:eastAsia="SimSun"/>
          <w:b/>
          <w:caps/>
          <w:kern w:val="1"/>
          <w:sz w:val="22"/>
          <w:szCs w:val="22"/>
          <w:lang w:val="lt-LT" w:eastAsia="zh-CN" w:bidi="hi-IN"/>
        </w:rPr>
      </w:pPr>
      <w:r w:rsidRPr="0074350E">
        <w:rPr>
          <w:rFonts w:eastAsia="SimSun"/>
          <w:b/>
          <w:caps/>
          <w:kern w:val="1"/>
          <w:sz w:val="22"/>
          <w:szCs w:val="22"/>
          <w:lang w:val="lt-LT" w:eastAsia="zh-CN" w:bidi="hi-IN"/>
        </w:rPr>
        <w:t>sutartis NR.</w:t>
      </w:r>
      <w:r w:rsidRPr="0074350E">
        <w:rPr>
          <w:rFonts w:eastAsia="SimSun"/>
          <w:kern w:val="1"/>
          <w:sz w:val="22"/>
          <w:szCs w:val="22"/>
          <w:lang w:val="lt-LT" w:eastAsia="zh-CN" w:bidi="hi-IN"/>
        </w:rPr>
        <w:t xml:space="preserve"> </w:t>
      </w:r>
    </w:p>
    <w:p w14:paraId="4B33493A" w14:textId="77777777" w:rsidR="00A2073D" w:rsidRPr="0074350E" w:rsidRDefault="00A2073D">
      <w:pPr>
        <w:suppressAutoHyphens/>
        <w:spacing w:line="264" w:lineRule="auto"/>
        <w:ind w:right="-82"/>
        <w:rPr>
          <w:rFonts w:eastAsia="SimSun"/>
          <w:caps/>
          <w:kern w:val="1"/>
          <w:sz w:val="22"/>
          <w:szCs w:val="22"/>
          <w:lang w:val="lt-LT" w:eastAsia="zh-CN" w:bidi="hi-IN"/>
        </w:rPr>
      </w:pPr>
    </w:p>
    <w:p w14:paraId="098D0220" w14:textId="77777777" w:rsidR="00A2073D" w:rsidRPr="0074350E" w:rsidRDefault="0069374C">
      <w:pPr>
        <w:suppressAutoHyphens/>
        <w:spacing w:line="264" w:lineRule="auto"/>
        <w:ind w:left="-180" w:right="-82"/>
        <w:jc w:val="center"/>
        <w:rPr>
          <w:rFonts w:eastAsia="SimSun"/>
          <w:kern w:val="1"/>
          <w:sz w:val="22"/>
          <w:szCs w:val="22"/>
          <w:lang w:val="lt-LT" w:eastAsia="zh-CN" w:bidi="hi-IN"/>
        </w:rPr>
      </w:pPr>
      <w:r w:rsidRPr="0074350E">
        <w:rPr>
          <w:rFonts w:eastAsia="SimSun"/>
          <w:kern w:val="1"/>
          <w:sz w:val="22"/>
          <w:szCs w:val="22"/>
          <w:lang w:val="lt-LT" w:eastAsia="zh-CN" w:bidi="hi-IN"/>
        </w:rPr>
        <w:t>Ka</w:t>
      </w:r>
      <w:r w:rsidR="006F61C4" w:rsidRPr="0074350E">
        <w:rPr>
          <w:rFonts w:eastAsia="SimSun"/>
          <w:kern w:val="1"/>
          <w:sz w:val="22"/>
          <w:szCs w:val="22"/>
          <w:lang w:val="lt-LT" w:eastAsia="zh-CN" w:bidi="hi-IN"/>
        </w:rPr>
        <w:t>išiadorys</w:t>
      </w:r>
    </w:p>
    <w:p w14:paraId="0197471E" w14:textId="77777777" w:rsidR="00A2073D" w:rsidRPr="0074350E" w:rsidRDefault="00A2073D">
      <w:pPr>
        <w:tabs>
          <w:tab w:val="left" w:pos="540"/>
        </w:tabs>
        <w:suppressAutoHyphens/>
        <w:spacing w:line="264" w:lineRule="auto"/>
        <w:ind w:right="-82"/>
        <w:jc w:val="both"/>
        <w:rPr>
          <w:rFonts w:eastAsia="SimSun"/>
          <w:kern w:val="1"/>
          <w:sz w:val="22"/>
          <w:szCs w:val="22"/>
          <w:lang w:val="lt-LT" w:eastAsia="zh-CN" w:bidi="hi-IN"/>
        </w:rPr>
      </w:pPr>
    </w:p>
    <w:p w14:paraId="238FF3EF" w14:textId="77777777" w:rsidR="00996200" w:rsidRPr="0074350E" w:rsidRDefault="0069374C" w:rsidP="006F61C4">
      <w:pPr>
        <w:suppressAutoHyphens/>
        <w:spacing w:line="264" w:lineRule="auto"/>
        <w:ind w:firstLine="851"/>
        <w:jc w:val="both"/>
        <w:rPr>
          <w:rFonts w:eastAsia="SimSun"/>
          <w:kern w:val="1"/>
          <w:sz w:val="22"/>
          <w:szCs w:val="22"/>
          <w:lang w:val="lt-LT" w:eastAsia="zh-CN" w:bidi="hi-IN"/>
        </w:rPr>
      </w:pPr>
      <w:r w:rsidRPr="0074350E">
        <w:rPr>
          <w:rFonts w:eastAsia="SimSun"/>
          <w:b/>
          <w:bCs/>
          <w:kern w:val="1"/>
          <w:sz w:val="22"/>
          <w:szCs w:val="22"/>
          <w:lang w:val="lt-LT" w:eastAsia="zh-CN" w:bidi="hi-IN"/>
        </w:rPr>
        <w:t>U</w:t>
      </w:r>
      <w:r w:rsidR="00A2073D" w:rsidRPr="0074350E">
        <w:rPr>
          <w:rFonts w:eastAsia="SimSun"/>
          <w:b/>
          <w:bCs/>
          <w:kern w:val="1"/>
          <w:sz w:val="22"/>
          <w:szCs w:val="22"/>
          <w:lang w:val="lt-LT" w:eastAsia="zh-CN" w:bidi="hi-IN"/>
        </w:rPr>
        <w:t>AB „Ka</w:t>
      </w:r>
      <w:r w:rsidRPr="0074350E">
        <w:rPr>
          <w:rFonts w:eastAsia="SimSun"/>
          <w:b/>
          <w:bCs/>
          <w:kern w:val="1"/>
          <w:sz w:val="22"/>
          <w:szCs w:val="22"/>
          <w:lang w:val="lt-LT" w:eastAsia="zh-CN" w:bidi="hi-IN"/>
        </w:rPr>
        <w:t>išiadorių šiluma</w:t>
      </w:r>
      <w:r w:rsidR="00A2073D" w:rsidRPr="0074350E">
        <w:rPr>
          <w:rFonts w:eastAsia="SimSun"/>
          <w:b/>
          <w:bCs/>
          <w:kern w:val="1"/>
          <w:sz w:val="22"/>
          <w:szCs w:val="22"/>
          <w:lang w:val="lt-LT" w:eastAsia="zh-CN" w:bidi="hi-IN"/>
        </w:rPr>
        <w:t>“</w:t>
      </w:r>
      <w:r w:rsidR="00A2073D" w:rsidRPr="0074350E">
        <w:rPr>
          <w:rFonts w:eastAsia="SimSun"/>
          <w:kern w:val="1"/>
          <w:sz w:val="22"/>
          <w:szCs w:val="22"/>
          <w:lang w:val="lt-LT" w:eastAsia="zh-CN" w:bidi="hi-IN"/>
        </w:rPr>
        <w:t xml:space="preserve"> (to</w:t>
      </w:r>
      <w:r w:rsidR="007470A1" w:rsidRPr="0074350E">
        <w:rPr>
          <w:rFonts w:eastAsia="SimSun"/>
          <w:kern w:val="1"/>
          <w:sz w:val="22"/>
          <w:szCs w:val="22"/>
          <w:lang w:val="lt-LT" w:eastAsia="zh-CN" w:bidi="hi-IN"/>
        </w:rPr>
        <w:t>liau – Pirkėjas), atstovaujama</w:t>
      </w:r>
      <w:r w:rsidR="006822C3" w:rsidRPr="0074350E">
        <w:rPr>
          <w:rFonts w:eastAsia="SimSun"/>
          <w:kern w:val="1"/>
          <w:sz w:val="22"/>
          <w:szCs w:val="22"/>
          <w:lang w:val="lt-LT" w:eastAsia="zh-CN" w:bidi="hi-IN"/>
        </w:rPr>
        <w:t xml:space="preserve"> </w:t>
      </w:r>
      <w:r w:rsidR="006822C3" w:rsidRPr="0074350E">
        <w:rPr>
          <w:rFonts w:eastAsia="SimSun"/>
          <w:i/>
          <w:iCs/>
          <w:kern w:val="1"/>
          <w:sz w:val="22"/>
          <w:szCs w:val="22"/>
          <w:lang w:val="lt-LT" w:eastAsia="zh-CN" w:bidi="hi-IN"/>
        </w:rPr>
        <w:t>[pareigos, vardas, pavardė]</w:t>
      </w:r>
      <w:r w:rsidR="00865000" w:rsidRPr="0074350E">
        <w:rPr>
          <w:rFonts w:eastAsia="SimSun"/>
          <w:i/>
          <w:iCs/>
          <w:kern w:val="1"/>
          <w:sz w:val="22"/>
          <w:szCs w:val="22"/>
          <w:lang w:val="lt-LT" w:eastAsia="zh-CN" w:bidi="hi-IN"/>
        </w:rPr>
        <w:t>,</w:t>
      </w:r>
      <w:r w:rsidR="00865000" w:rsidRPr="0074350E">
        <w:rPr>
          <w:rFonts w:eastAsia="SimSun"/>
          <w:kern w:val="1"/>
          <w:sz w:val="22"/>
          <w:szCs w:val="22"/>
          <w:lang w:val="lt-LT" w:eastAsia="zh-CN" w:bidi="hi-IN"/>
        </w:rPr>
        <w:t xml:space="preserve"> veikiančio pagal </w:t>
      </w:r>
      <w:r w:rsidR="006822C3" w:rsidRPr="0074350E">
        <w:rPr>
          <w:rFonts w:eastAsia="SimSun"/>
          <w:kern w:val="1"/>
          <w:sz w:val="22"/>
          <w:szCs w:val="22"/>
          <w:lang w:val="lt-LT" w:eastAsia="zh-CN" w:bidi="hi-IN"/>
        </w:rPr>
        <w:t>..........................</w:t>
      </w:r>
      <w:r w:rsidR="00A2073D" w:rsidRPr="0074350E">
        <w:rPr>
          <w:rFonts w:eastAsia="SimSun"/>
          <w:kern w:val="1"/>
          <w:sz w:val="22"/>
          <w:szCs w:val="22"/>
          <w:lang w:val="lt-LT" w:eastAsia="zh-CN" w:bidi="hi-IN"/>
        </w:rPr>
        <w:t>, ir</w:t>
      </w:r>
    </w:p>
    <w:p w14:paraId="648DEDD7" w14:textId="77777777" w:rsidR="00A2073D" w:rsidRPr="0074350E" w:rsidRDefault="0069374C" w:rsidP="006F61C4">
      <w:pPr>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w:t>
      </w:r>
      <w:r w:rsidRPr="0074350E">
        <w:rPr>
          <w:rFonts w:eastAsia="SimSun"/>
          <w:i/>
          <w:iCs/>
          <w:kern w:val="1"/>
          <w:sz w:val="22"/>
          <w:szCs w:val="22"/>
          <w:lang w:val="lt-LT" w:eastAsia="zh-CN" w:bidi="hi-IN"/>
        </w:rPr>
        <w:t>pavadinimas]</w:t>
      </w:r>
      <w:r w:rsidRPr="0074350E">
        <w:rPr>
          <w:rFonts w:eastAsia="SimSun"/>
          <w:kern w:val="1"/>
          <w:sz w:val="22"/>
          <w:szCs w:val="22"/>
          <w:lang w:val="lt-LT" w:eastAsia="zh-CN" w:bidi="hi-IN"/>
        </w:rPr>
        <w:t xml:space="preserve"> (toliau – Pardavėjas), atstovaujama </w:t>
      </w:r>
      <w:r w:rsidRPr="0074350E">
        <w:rPr>
          <w:rFonts w:eastAsia="SimSun"/>
          <w:i/>
          <w:iCs/>
          <w:kern w:val="1"/>
          <w:sz w:val="22"/>
          <w:szCs w:val="22"/>
          <w:lang w:val="lt-LT" w:eastAsia="zh-CN" w:bidi="hi-IN"/>
        </w:rPr>
        <w:t>[pareigos, vardas, pavardė]</w:t>
      </w:r>
      <w:r w:rsidRPr="0074350E">
        <w:rPr>
          <w:rFonts w:eastAsia="SimSun"/>
          <w:kern w:val="1"/>
          <w:sz w:val="22"/>
          <w:szCs w:val="22"/>
          <w:lang w:val="lt-LT" w:eastAsia="zh-CN" w:bidi="hi-IN"/>
        </w:rPr>
        <w:t xml:space="preserve"> veikiančio pagal </w:t>
      </w:r>
      <w:r w:rsidR="006822C3" w:rsidRPr="0074350E">
        <w:rPr>
          <w:rFonts w:eastAsia="SimSun"/>
          <w:kern w:val="1"/>
          <w:sz w:val="22"/>
          <w:szCs w:val="22"/>
          <w:lang w:val="lt-LT" w:eastAsia="zh-CN" w:bidi="hi-IN"/>
        </w:rPr>
        <w:t>.....................................</w:t>
      </w:r>
      <w:r w:rsidRPr="0074350E">
        <w:rPr>
          <w:rFonts w:eastAsia="SimSun"/>
          <w:kern w:val="1"/>
          <w:sz w:val="22"/>
          <w:szCs w:val="22"/>
          <w:lang w:val="lt-LT" w:eastAsia="zh-CN" w:bidi="hi-IN"/>
        </w:rPr>
        <w:t xml:space="preserve">, (toliau – Šalys, o kiekviena atskirai − Šalis), </w:t>
      </w:r>
      <w:r w:rsidRPr="0074350E">
        <w:rPr>
          <w:kern w:val="1"/>
          <w:sz w:val="22"/>
          <w:szCs w:val="22"/>
          <w:lang w:val="lt-LT" w:eastAsia="ar-SA" w:bidi="hi-IN"/>
        </w:rPr>
        <w:t xml:space="preserve">vadovaudamosi </w:t>
      </w:r>
      <w:r w:rsidR="00626A85" w:rsidRPr="0074350E">
        <w:rPr>
          <w:kern w:val="1"/>
          <w:sz w:val="22"/>
          <w:szCs w:val="22"/>
          <w:lang w:val="lt-LT" w:eastAsia="ar-SA" w:bidi="hi-IN"/>
        </w:rPr>
        <w:t xml:space="preserve">Pirkėjo </w:t>
      </w:r>
      <w:r w:rsidRPr="0074350E">
        <w:rPr>
          <w:kern w:val="1"/>
          <w:sz w:val="22"/>
          <w:szCs w:val="22"/>
          <w:lang w:val="lt-LT" w:eastAsia="ar-SA" w:bidi="hi-IN"/>
        </w:rPr>
        <w:t>pirkimo komisijos</w:t>
      </w:r>
      <w:r w:rsidRPr="0074350E">
        <w:rPr>
          <w:rFonts w:eastAsia="SimSun"/>
          <w:kern w:val="1"/>
          <w:sz w:val="22"/>
          <w:szCs w:val="22"/>
          <w:lang w:val="lt-LT" w:eastAsia="zh-CN" w:bidi="hi-IN"/>
        </w:rPr>
        <w:t xml:space="preserve"> 20</w:t>
      </w:r>
      <w:r w:rsidR="00996200" w:rsidRPr="0074350E">
        <w:rPr>
          <w:rFonts w:eastAsia="SimSun"/>
          <w:kern w:val="1"/>
          <w:sz w:val="22"/>
          <w:szCs w:val="22"/>
          <w:lang w:val="lt-LT" w:eastAsia="zh-CN" w:bidi="hi-IN"/>
        </w:rPr>
        <w:t>2</w:t>
      </w:r>
      <w:r w:rsidR="00397E97" w:rsidRPr="0074350E">
        <w:rPr>
          <w:rFonts w:eastAsia="SimSun"/>
          <w:kern w:val="1"/>
          <w:sz w:val="22"/>
          <w:szCs w:val="22"/>
          <w:lang w:val="lt-LT" w:eastAsia="zh-CN" w:bidi="hi-IN"/>
        </w:rPr>
        <w:t>3</w:t>
      </w:r>
      <w:r w:rsidR="006557EE" w:rsidRPr="0074350E">
        <w:rPr>
          <w:rFonts w:eastAsia="SimSun"/>
          <w:kern w:val="1"/>
          <w:sz w:val="22"/>
          <w:szCs w:val="22"/>
          <w:lang w:val="lt-LT" w:eastAsia="zh-CN" w:bidi="hi-IN"/>
        </w:rPr>
        <w:t xml:space="preserve"> </w:t>
      </w:r>
      <w:r w:rsidR="00411040" w:rsidRPr="0074350E">
        <w:rPr>
          <w:rFonts w:eastAsia="SimSun"/>
          <w:kern w:val="1"/>
          <w:sz w:val="22"/>
          <w:szCs w:val="22"/>
          <w:lang w:val="lt-LT" w:eastAsia="zh-CN" w:bidi="hi-IN"/>
        </w:rPr>
        <w:t>m. ..............</w:t>
      </w:r>
      <w:r w:rsidR="006557EE" w:rsidRPr="0074350E">
        <w:rPr>
          <w:rFonts w:eastAsia="SimSun"/>
          <w:kern w:val="1"/>
          <w:sz w:val="22"/>
          <w:szCs w:val="22"/>
          <w:lang w:val="lt-LT" w:eastAsia="zh-CN" w:bidi="hi-IN"/>
        </w:rPr>
        <w:t xml:space="preserve"> </w:t>
      </w:r>
      <w:r w:rsidRPr="0074350E">
        <w:rPr>
          <w:rFonts w:eastAsia="SimSun"/>
          <w:kern w:val="1"/>
          <w:sz w:val="22"/>
          <w:szCs w:val="22"/>
          <w:lang w:val="lt-LT" w:eastAsia="zh-CN" w:bidi="hi-IN"/>
        </w:rPr>
        <w:t xml:space="preserve">d. posėdžio protokolu Nr. </w:t>
      </w:r>
      <w:r w:rsidR="00411040" w:rsidRPr="0074350E">
        <w:rPr>
          <w:rFonts w:eastAsia="SimSun"/>
          <w:kern w:val="1"/>
          <w:sz w:val="22"/>
          <w:szCs w:val="22"/>
          <w:lang w:val="lt-LT" w:eastAsia="zh-CN" w:bidi="hi-IN"/>
        </w:rPr>
        <w:t>..........</w:t>
      </w:r>
      <w:r w:rsidRPr="0074350E">
        <w:rPr>
          <w:rFonts w:eastAsia="SimSun"/>
          <w:kern w:val="1"/>
          <w:sz w:val="22"/>
          <w:szCs w:val="22"/>
          <w:lang w:val="lt-LT" w:eastAsia="zh-CN" w:bidi="hi-IN"/>
        </w:rPr>
        <w:t>, sudarė šią pirkimo–pardavimo sutartį (toliau – Sutartis)</w:t>
      </w:r>
      <w:r w:rsidRPr="0074350E">
        <w:rPr>
          <w:kern w:val="1"/>
          <w:sz w:val="22"/>
          <w:szCs w:val="22"/>
          <w:lang w:val="lt-LT" w:eastAsia="lt-LT" w:bidi="hi-IN"/>
        </w:rPr>
        <w:t>:</w:t>
      </w:r>
    </w:p>
    <w:p w14:paraId="33EA4A87" w14:textId="77777777" w:rsidR="00A2073D" w:rsidRPr="0074350E" w:rsidRDefault="00A2073D" w:rsidP="006F61C4">
      <w:pPr>
        <w:tabs>
          <w:tab w:val="left" w:pos="0"/>
          <w:tab w:val="left" w:pos="567"/>
        </w:tabs>
        <w:suppressAutoHyphens/>
        <w:spacing w:line="264" w:lineRule="auto"/>
        <w:ind w:firstLine="851"/>
        <w:jc w:val="both"/>
        <w:rPr>
          <w:rFonts w:eastAsia="SimSun"/>
          <w:kern w:val="1"/>
          <w:sz w:val="22"/>
          <w:szCs w:val="22"/>
          <w:lang w:val="lt-LT" w:eastAsia="ar-SA" w:bidi="hi-IN"/>
        </w:rPr>
      </w:pPr>
    </w:p>
    <w:p w14:paraId="3E39F11D" w14:textId="77777777" w:rsidR="00CB7B7E" w:rsidRPr="0074350E" w:rsidRDefault="0069374C" w:rsidP="006F61C4">
      <w:pPr>
        <w:numPr>
          <w:ilvl w:val="0"/>
          <w:numId w:val="4"/>
        </w:numPr>
        <w:tabs>
          <w:tab w:val="left" w:pos="284"/>
        </w:tabs>
        <w:suppressAutoHyphens/>
        <w:spacing w:line="264" w:lineRule="auto"/>
        <w:ind w:left="0" w:firstLine="851"/>
        <w:contextualSpacing/>
        <w:jc w:val="both"/>
        <w:rPr>
          <w:b/>
          <w:bCs/>
          <w:kern w:val="1"/>
          <w:sz w:val="22"/>
          <w:szCs w:val="22"/>
          <w:lang w:eastAsia="zh-CN" w:bidi="hi-IN"/>
        </w:rPr>
      </w:pPr>
      <w:r w:rsidRPr="0074350E">
        <w:rPr>
          <w:b/>
          <w:bCs/>
          <w:kern w:val="1"/>
          <w:sz w:val="22"/>
          <w:szCs w:val="22"/>
          <w:lang w:val="lt-LT" w:eastAsia="zh-CN" w:bidi="hi-IN"/>
        </w:rPr>
        <w:t>Sutarties objektas</w:t>
      </w:r>
    </w:p>
    <w:p w14:paraId="4FE3B7BB" w14:textId="77777777" w:rsidR="00020DA1" w:rsidRPr="0074350E" w:rsidRDefault="0069374C" w:rsidP="006F61C4">
      <w:pPr>
        <w:numPr>
          <w:ilvl w:val="1"/>
          <w:numId w:val="4"/>
        </w:numPr>
        <w:tabs>
          <w:tab w:val="left" w:pos="426"/>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 xml:space="preserve">Pardavėjas įsipareigoja parduoti ir pristatyti Pirkėjui suskystintas naftos dujas (SND) / propaną, pripildytas balionuose po 33 kg (toliau – Prekės), </w:t>
      </w:r>
      <w:r w:rsidRPr="0074350E">
        <w:rPr>
          <w:kern w:val="1"/>
          <w:sz w:val="22"/>
          <w:szCs w:val="22"/>
          <w:lang w:val="lt-LT" w:eastAsia="ru-RU" w:bidi="hi-IN"/>
        </w:rPr>
        <w:t xml:space="preserve">o Pirkėjas įsipareigoja priimti Prekes ir sumokėti Pardavėjui Sutartyje nustatyta tvarka ir terminu. </w:t>
      </w:r>
    </w:p>
    <w:p w14:paraId="6E0C64BC" w14:textId="43BF4426" w:rsidR="00CB7B7E" w:rsidRPr="0074350E" w:rsidRDefault="0069374C" w:rsidP="006F61C4">
      <w:pPr>
        <w:numPr>
          <w:ilvl w:val="1"/>
          <w:numId w:val="4"/>
        </w:numPr>
        <w:tabs>
          <w:tab w:val="left" w:pos="426"/>
        </w:tabs>
        <w:suppressAutoHyphens/>
        <w:spacing w:line="264" w:lineRule="auto"/>
        <w:ind w:left="0" w:firstLine="851"/>
        <w:contextualSpacing/>
        <w:jc w:val="both"/>
        <w:rPr>
          <w:kern w:val="1"/>
          <w:sz w:val="22"/>
          <w:szCs w:val="22"/>
          <w:lang w:eastAsia="zh-CN" w:bidi="hi-IN"/>
        </w:rPr>
      </w:pPr>
      <w:proofErr w:type="spellStart"/>
      <w:r w:rsidRPr="0074350E">
        <w:rPr>
          <w:kern w:val="1"/>
          <w:sz w:val="22"/>
          <w:szCs w:val="22"/>
          <w:lang w:eastAsia="ru-RU" w:bidi="hi-IN"/>
        </w:rPr>
        <w:t>Preliminarus</w:t>
      </w:r>
      <w:proofErr w:type="spellEnd"/>
      <w:r w:rsidRPr="0074350E">
        <w:rPr>
          <w:kern w:val="1"/>
          <w:sz w:val="22"/>
          <w:szCs w:val="22"/>
          <w:lang w:eastAsia="ru-RU" w:bidi="hi-IN"/>
        </w:rPr>
        <w:t xml:space="preserve"> </w:t>
      </w:r>
      <w:proofErr w:type="spellStart"/>
      <w:r w:rsidRPr="0074350E">
        <w:rPr>
          <w:kern w:val="1"/>
          <w:sz w:val="22"/>
          <w:szCs w:val="22"/>
          <w:lang w:eastAsia="ru-RU" w:bidi="hi-IN"/>
        </w:rPr>
        <w:t>perkamo</w:t>
      </w:r>
      <w:proofErr w:type="spellEnd"/>
      <w:r w:rsidRPr="0074350E">
        <w:rPr>
          <w:kern w:val="1"/>
          <w:sz w:val="22"/>
          <w:szCs w:val="22"/>
          <w:lang w:eastAsia="ru-RU" w:bidi="hi-IN"/>
        </w:rPr>
        <w:t xml:space="preserve"> </w:t>
      </w:r>
      <w:proofErr w:type="spellStart"/>
      <w:r w:rsidRPr="0074350E">
        <w:rPr>
          <w:kern w:val="1"/>
          <w:sz w:val="22"/>
          <w:szCs w:val="22"/>
          <w:lang w:eastAsia="ru-RU" w:bidi="hi-IN"/>
        </w:rPr>
        <w:t>kuro</w:t>
      </w:r>
      <w:proofErr w:type="spellEnd"/>
      <w:r w:rsidRPr="0074350E">
        <w:rPr>
          <w:kern w:val="1"/>
          <w:sz w:val="22"/>
          <w:szCs w:val="22"/>
          <w:lang w:eastAsia="ru-RU" w:bidi="hi-IN"/>
        </w:rPr>
        <w:t xml:space="preserve"> </w:t>
      </w:r>
      <w:proofErr w:type="spellStart"/>
      <w:r w:rsidRPr="0074350E">
        <w:rPr>
          <w:kern w:val="1"/>
          <w:sz w:val="22"/>
          <w:szCs w:val="22"/>
          <w:lang w:eastAsia="ru-RU" w:bidi="hi-IN"/>
        </w:rPr>
        <w:t>kiekis</w:t>
      </w:r>
      <w:proofErr w:type="spellEnd"/>
      <w:r w:rsidRPr="0074350E">
        <w:rPr>
          <w:kern w:val="1"/>
          <w:sz w:val="22"/>
          <w:szCs w:val="22"/>
          <w:lang w:eastAsia="ru-RU" w:bidi="hi-IN"/>
        </w:rPr>
        <w:t xml:space="preserve"> – </w:t>
      </w:r>
      <w:r w:rsidR="00B52A8E" w:rsidRPr="0074350E">
        <w:rPr>
          <w:kern w:val="1"/>
          <w:sz w:val="22"/>
          <w:szCs w:val="22"/>
          <w:lang w:eastAsia="ru-RU" w:bidi="hi-IN"/>
        </w:rPr>
        <w:t>31000</w:t>
      </w:r>
      <w:r w:rsidRPr="0074350E">
        <w:rPr>
          <w:kern w:val="1"/>
          <w:sz w:val="22"/>
          <w:szCs w:val="22"/>
          <w:lang w:eastAsia="ru-RU" w:bidi="hi-IN"/>
        </w:rPr>
        <w:t xml:space="preserve"> kg</w:t>
      </w:r>
      <w:r w:rsidR="00C02684" w:rsidRPr="0074350E">
        <w:rPr>
          <w:kern w:val="1"/>
          <w:sz w:val="22"/>
          <w:szCs w:val="22"/>
          <w:lang w:eastAsia="ru-RU" w:bidi="hi-IN"/>
        </w:rPr>
        <w:t xml:space="preserve"> (31 </w:t>
      </w:r>
      <w:proofErr w:type="spellStart"/>
      <w:r w:rsidR="00C02684" w:rsidRPr="0074350E">
        <w:rPr>
          <w:kern w:val="1"/>
          <w:sz w:val="22"/>
          <w:szCs w:val="22"/>
          <w:lang w:eastAsia="ru-RU" w:bidi="hi-IN"/>
        </w:rPr>
        <w:t>t</w:t>
      </w:r>
      <w:r w:rsidR="00FF7528" w:rsidRPr="0074350E">
        <w:rPr>
          <w:kern w:val="1"/>
          <w:sz w:val="22"/>
          <w:szCs w:val="22"/>
          <w:lang w:eastAsia="ru-RU" w:bidi="hi-IN"/>
        </w:rPr>
        <w:t>ona</w:t>
      </w:r>
      <w:proofErr w:type="spellEnd"/>
      <w:r w:rsidR="00C02684" w:rsidRPr="0074350E">
        <w:rPr>
          <w:kern w:val="1"/>
          <w:sz w:val="22"/>
          <w:szCs w:val="22"/>
          <w:lang w:eastAsia="ru-RU" w:bidi="hi-IN"/>
        </w:rPr>
        <w:t>)</w:t>
      </w:r>
      <w:r w:rsidRPr="0074350E">
        <w:rPr>
          <w:kern w:val="1"/>
          <w:sz w:val="22"/>
          <w:szCs w:val="22"/>
          <w:lang w:eastAsia="ru-RU" w:bidi="hi-IN"/>
        </w:rPr>
        <w:t xml:space="preserve">. </w:t>
      </w:r>
      <w:proofErr w:type="spellStart"/>
      <w:r w:rsidRPr="0074350E">
        <w:rPr>
          <w:kern w:val="1"/>
          <w:sz w:val="22"/>
          <w:szCs w:val="22"/>
          <w:lang w:eastAsia="ru-RU" w:bidi="hi-IN"/>
        </w:rPr>
        <w:t>Perkamų</w:t>
      </w:r>
      <w:proofErr w:type="spellEnd"/>
      <w:r w:rsidRPr="0074350E">
        <w:rPr>
          <w:kern w:val="1"/>
          <w:sz w:val="22"/>
          <w:szCs w:val="22"/>
          <w:lang w:eastAsia="ru-RU" w:bidi="hi-IN"/>
        </w:rPr>
        <w:t xml:space="preserve"> </w:t>
      </w:r>
      <w:proofErr w:type="spellStart"/>
      <w:r w:rsidRPr="0074350E">
        <w:rPr>
          <w:kern w:val="1"/>
          <w:sz w:val="22"/>
          <w:szCs w:val="22"/>
          <w:lang w:eastAsia="ru-RU" w:bidi="hi-IN"/>
        </w:rPr>
        <w:t>Prekių</w:t>
      </w:r>
      <w:proofErr w:type="spellEnd"/>
      <w:r w:rsidRPr="0074350E">
        <w:rPr>
          <w:kern w:val="1"/>
          <w:sz w:val="22"/>
          <w:szCs w:val="22"/>
          <w:lang w:eastAsia="ru-RU" w:bidi="hi-IN"/>
        </w:rPr>
        <w:t xml:space="preserve"> </w:t>
      </w:r>
      <w:proofErr w:type="spellStart"/>
      <w:r w:rsidRPr="0074350E">
        <w:rPr>
          <w:kern w:val="1"/>
          <w:sz w:val="22"/>
          <w:szCs w:val="22"/>
          <w:lang w:eastAsia="ru-RU" w:bidi="hi-IN"/>
        </w:rPr>
        <w:t>kiekis</w:t>
      </w:r>
      <w:proofErr w:type="spellEnd"/>
      <w:r w:rsidRPr="0074350E">
        <w:rPr>
          <w:kern w:val="1"/>
          <w:sz w:val="22"/>
          <w:szCs w:val="22"/>
          <w:lang w:eastAsia="ru-RU" w:bidi="hi-IN"/>
        </w:rPr>
        <w:t xml:space="preserve"> </w:t>
      </w:r>
      <w:proofErr w:type="spellStart"/>
      <w:r w:rsidRPr="0074350E">
        <w:rPr>
          <w:kern w:val="1"/>
          <w:sz w:val="22"/>
          <w:szCs w:val="22"/>
          <w:lang w:eastAsia="ru-RU" w:bidi="hi-IN"/>
        </w:rPr>
        <w:t>priklausys</w:t>
      </w:r>
      <w:proofErr w:type="spellEnd"/>
      <w:r w:rsidRPr="0074350E">
        <w:rPr>
          <w:kern w:val="1"/>
          <w:sz w:val="22"/>
          <w:szCs w:val="22"/>
          <w:lang w:eastAsia="ru-RU" w:bidi="hi-IN"/>
        </w:rPr>
        <w:t xml:space="preserve"> </w:t>
      </w:r>
      <w:proofErr w:type="spellStart"/>
      <w:r w:rsidRPr="0074350E">
        <w:rPr>
          <w:kern w:val="1"/>
          <w:sz w:val="22"/>
          <w:szCs w:val="22"/>
          <w:lang w:eastAsia="ru-RU" w:bidi="hi-IN"/>
        </w:rPr>
        <w:t>nuo</w:t>
      </w:r>
      <w:proofErr w:type="spellEnd"/>
      <w:r w:rsidRPr="0074350E">
        <w:rPr>
          <w:kern w:val="1"/>
          <w:sz w:val="22"/>
          <w:szCs w:val="22"/>
          <w:lang w:eastAsia="ru-RU" w:bidi="hi-IN"/>
        </w:rPr>
        <w:t xml:space="preserve"> </w:t>
      </w:r>
      <w:proofErr w:type="spellStart"/>
      <w:r w:rsidRPr="0074350E">
        <w:rPr>
          <w:kern w:val="1"/>
          <w:sz w:val="22"/>
          <w:szCs w:val="22"/>
          <w:lang w:eastAsia="ru-RU" w:bidi="hi-IN"/>
        </w:rPr>
        <w:t>Pirkėjo</w:t>
      </w:r>
      <w:proofErr w:type="spellEnd"/>
      <w:r w:rsidRPr="0074350E">
        <w:rPr>
          <w:kern w:val="1"/>
          <w:sz w:val="22"/>
          <w:szCs w:val="22"/>
          <w:lang w:eastAsia="ru-RU" w:bidi="hi-IN"/>
        </w:rPr>
        <w:t xml:space="preserve"> </w:t>
      </w:r>
      <w:proofErr w:type="spellStart"/>
      <w:r w:rsidRPr="0074350E">
        <w:rPr>
          <w:kern w:val="1"/>
          <w:sz w:val="22"/>
          <w:szCs w:val="22"/>
          <w:lang w:eastAsia="ru-RU" w:bidi="hi-IN"/>
        </w:rPr>
        <w:t>poreikio</w:t>
      </w:r>
      <w:proofErr w:type="spellEnd"/>
      <w:r w:rsidRPr="0074350E">
        <w:rPr>
          <w:kern w:val="1"/>
          <w:sz w:val="22"/>
          <w:szCs w:val="22"/>
          <w:lang w:eastAsia="ru-RU" w:bidi="hi-IN"/>
        </w:rPr>
        <w:t xml:space="preserve">, </w:t>
      </w:r>
      <w:proofErr w:type="spellStart"/>
      <w:r w:rsidRPr="0074350E">
        <w:rPr>
          <w:kern w:val="1"/>
          <w:sz w:val="22"/>
          <w:szCs w:val="22"/>
          <w:lang w:eastAsia="ru-RU" w:bidi="hi-IN"/>
        </w:rPr>
        <w:t>Pirkėjas</w:t>
      </w:r>
      <w:proofErr w:type="spellEnd"/>
      <w:r w:rsidRPr="0074350E">
        <w:rPr>
          <w:kern w:val="1"/>
          <w:sz w:val="22"/>
          <w:szCs w:val="22"/>
          <w:lang w:eastAsia="ru-RU" w:bidi="hi-IN"/>
        </w:rPr>
        <w:t xml:space="preserve"> </w:t>
      </w:r>
      <w:proofErr w:type="spellStart"/>
      <w:r w:rsidRPr="0074350E">
        <w:rPr>
          <w:kern w:val="1"/>
          <w:sz w:val="22"/>
          <w:szCs w:val="22"/>
          <w:lang w:eastAsia="ru-RU" w:bidi="hi-IN"/>
        </w:rPr>
        <w:t>neįsipareigoja</w:t>
      </w:r>
      <w:proofErr w:type="spellEnd"/>
      <w:r w:rsidRPr="0074350E">
        <w:rPr>
          <w:kern w:val="1"/>
          <w:sz w:val="22"/>
          <w:szCs w:val="22"/>
          <w:lang w:eastAsia="ru-RU" w:bidi="hi-IN"/>
        </w:rPr>
        <w:t xml:space="preserve"> </w:t>
      </w:r>
      <w:proofErr w:type="spellStart"/>
      <w:r w:rsidRPr="0074350E">
        <w:rPr>
          <w:kern w:val="1"/>
          <w:sz w:val="22"/>
          <w:szCs w:val="22"/>
          <w:lang w:eastAsia="ru-RU" w:bidi="hi-IN"/>
        </w:rPr>
        <w:t>išpirkti</w:t>
      </w:r>
      <w:proofErr w:type="spellEnd"/>
      <w:r w:rsidRPr="0074350E">
        <w:rPr>
          <w:kern w:val="1"/>
          <w:sz w:val="22"/>
          <w:szCs w:val="22"/>
          <w:lang w:eastAsia="ru-RU" w:bidi="hi-IN"/>
        </w:rPr>
        <w:t xml:space="preserve"> </w:t>
      </w:r>
      <w:proofErr w:type="spellStart"/>
      <w:r w:rsidRPr="0074350E">
        <w:rPr>
          <w:kern w:val="1"/>
          <w:sz w:val="22"/>
          <w:szCs w:val="22"/>
          <w:lang w:eastAsia="ru-RU" w:bidi="hi-IN"/>
        </w:rPr>
        <w:t>viso</w:t>
      </w:r>
      <w:proofErr w:type="spellEnd"/>
      <w:r w:rsidRPr="0074350E">
        <w:rPr>
          <w:kern w:val="1"/>
          <w:sz w:val="22"/>
          <w:szCs w:val="22"/>
          <w:lang w:eastAsia="ru-RU" w:bidi="hi-IN"/>
        </w:rPr>
        <w:t xml:space="preserve"> </w:t>
      </w:r>
      <w:proofErr w:type="spellStart"/>
      <w:r w:rsidRPr="0074350E">
        <w:rPr>
          <w:kern w:val="1"/>
          <w:sz w:val="22"/>
          <w:szCs w:val="22"/>
          <w:lang w:eastAsia="ru-RU" w:bidi="hi-IN"/>
        </w:rPr>
        <w:t>planuojamo</w:t>
      </w:r>
      <w:proofErr w:type="spellEnd"/>
      <w:r w:rsidRPr="0074350E">
        <w:rPr>
          <w:kern w:val="1"/>
          <w:sz w:val="22"/>
          <w:szCs w:val="22"/>
          <w:lang w:eastAsia="ru-RU" w:bidi="hi-IN"/>
        </w:rPr>
        <w:t xml:space="preserve"> </w:t>
      </w:r>
      <w:proofErr w:type="spellStart"/>
      <w:r w:rsidRPr="0074350E">
        <w:rPr>
          <w:kern w:val="1"/>
          <w:sz w:val="22"/>
          <w:szCs w:val="22"/>
          <w:lang w:eastAsia="ru-RU" w:bidi="hi-IN"/>
        </w:rPr>
        <w:t>kuro</w:t>
      </w:r>
      <w:proofErr w:type="spellEnd"/>
      <w:r w:rsidRPr="0074350E">
        <w:rPr>
          <w:kern w:val="1"/>
          <w:sz w:val="22"/>
          <w:szCs w:val="22"/>
          <w:lang w:eastAsia="ru-RU" w:bidi="hi-IN"/>
        </w:rPr>
        <w:t xml:space="preserve"> </w:t>
      </w:r>
      <w:proofErr w:type="spellStart"/>
      <w:r w:rsidRPr="0074350E">
        <w:rPr>
          <w:kern w:val="1"/>
          <w:sz w:val="22"/>
          <w:szCs w:val="22"/>
          <w:lang w:eastAsia="ru-RU" w:bidi="hi-IN"/>
        </w:rPr>
        <w:t>kiekio</w:t>
      </w:r>
      <w:proofErr w:type="spellEnd"/>
      <w:r w:rsidRPr="0074350E">
        <w:rPr>
          <w:kern w:val="1"/>
          <w:sz w:val="22"/>
          <w:szCs w:val="22"/>
          <w:lang w:eastAsia="ru-RU" w:bidi="hi-IN"/>
        </w:rPr>
        <w:t xml:space="preserve">. </w:t>
      </w:r>
      <w:r w:rsidR="00020DA1" w:rsidRPr="0074350E">
        <w:rPr>
          <w:kern w:val="1"/>
          <w:sz w:val="22"/>
          <w:szCs w:val="22"/>
          <w:lang w:eastAsia="zh-CN" w:bidi="hi-IN"/>
        </w:rPr>
        <w:t xml:space="preserve">Kuro </w:t>
      </w:r>
      <w:proofErr w:type="spellStart"/>
      <w:r w:rsidR="00020DA1" w:rsidRPr="0074350E">
        <w:rPr>
          <w:kern w:val="1"/>
          <w:sz w:val="22"/>
          <w:szCs w:val="22"/>
          <w:lang w:eastAsia="zh-CN" w:bidi="hi-IN"/>
        </w:rPr>
        <w:t>tiekimo</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laikotarpiu</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sunaudotas</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kiekis</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gali</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didėti</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arba</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mažėti</w:t>
      </w:r>
      <w:proofErr w:type="spellEnd"/>
      <w:r w:rsidR="00020DA1" w:rsidRPr="0074350E">
        <w:rPr>
          <w:kern w:val="1"/>
          <w:sz w:val="22"/>
          <w:szCs w:val="22"/>
          <w:lang w:eastAsia="zh-CN" w:bidi="hi-IN"/>
        </w:rPr>
        <w:t xml:space="preserve">, bet ne </w:t>
      </w:r>
      <w:proofErr w:type="spellStart"/>
      <w:r w:rsidR="00020DA1" w:rsidRPr="0074350E">
        <w:rPr>
          <w:kern w:val="1"/>
          <w:sz w:val="22"/>
          <w:szCs w:val="22"/>
          <w:lang w:eastAsia="zh-CN" w:bidi="hi-IN"/>
        </w:rPr>
        <w:t>daugiau</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nei</w:t>
      </w:r>
      <w:proofErr w:type="spellEnd"/>
      <w:r w:rsidR="00020DA1" w:rsidRPr="0074350E">
        <w:rPr>
          <w:kern w:val="1"/>
          <w:sz w:val="22"/>
          <w:szCs w:val="22"/>
          <w:lang w:eastAsia="zh-CN" w:bidi="hi-IN"/>
        </w:rPr>
        <w:t xml:space="preserve"> </w:t>
      </w:r>
      <w:bookmarkStart w:id="46" w:name="_Hlk528245593_0_0"/>
      <w:r w:rsidR="00020DA1" w:rsidRPr="0074350E">
        <w:rPr>
          <w:kern w:val="1"/>
          <w:sz w:val="22"/>
          <w:szCs w:val="22"/>
          <w:lang w:eastAsia="zh-CN" w:bidi="hi-IN"/>
        </w:rPr>
        <w:t xml:space="preserve">20 </w:t>
      </w:r>
      <w:proofErr w:type="spellStart"/>
      <w:r w:rsidR="00020DA1" w:rsidRPr="0074350E">
        <w:rPr>
          <w:kern w:val="1"/>
          <w:sz w:val="22"/>
          <w:szCs w:val="22"/>
          <w:lang w:eastAsia="zh-CN" w:bidi="hi-IN"/>
        </w:rPr>
        <w:t>procentų</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nuo</w:t>
      </w:r>
      <w:proofErr w:type="spellEnd"/>
      <w:r w:rsidR="00020DA1" w:rsidRPr="0074350E">
        <w:rPr>
          <w:kern w:val="1"/>
          <w:sz w:val="22"/>
          <w:szCs w:val="22"/>
          <w:lang w:eastAsia="zh-CN" w:bidi="hi-IN"/>
        </w:rPr>
        <w:t xml:space="preserve"> </w:t>
      </w:r>
      <w:proofErr w:type="spellStart"/>
      <w:r w:rsidR="00020DA1" w:rsidRPr="0074350E">
        <w:rPr>
          <w:kern w:val="1"/>
          <w:sz w:val="22"/>
          <w:szCs w:val="22"/>
          <w:lang w:eastAsia="zh-CN" w:bidi="hi-IN"/>
        </w:rPr>
        <w:t>preliminaraus</w:t>
      </w:r>
      <w:proofErr w:type="spellEnd"/>
      <w:r w:rsidR="00020DA1" w:rsidRPr="0074350E">
        <w:rPr>
          <w:kern w:val="1"/>
          <w:sz w:val="22"/>
          <w:szCs w:val="22"/>
          <w:lang w:eastAsia="zh-CN" w:bidi="hi-IN"/>
        </w:rPr>
        <w:t xml:space="preserve"> Kuro </w:t>
      </w:r>
      <w:proofErr w:type="spellStart"/>
      <w:r w:rsidR="00020DA1" w:rsidRPr="0074350E">
        <w:rPr>
          <w:kern w:val="1"/>
          <w:sz w:val="22"/>
          <w:szCs w:val="22"/>
          <w:lang w:eastAsia="zh-CN" w:bidi="hi-IN"/>
        </w:rPr>
        <w:t>kiekio</w:t>
      </w:r>
      <w:bookmarkEnd w:id="46"/>
      <w:proofErr w:type="spellEnd"/>
      <w:r w:rsidR="00020DA1" w:rsidRPr="0074350E">
        <w:rPr>
          <w:kern w:val="1"/>
          <w:sz w:val="22"/>
          <w:szCs w:val="22"/>
          <w:lang w:eastAsia="zh-CN" w:bidi="hi-IN"/>
        </w:rPr>
        <w:t>.</w:t>
      </w:r>
      <w:r w:rsidR="00020DA1" w:rsidRPr="0074350E">
        <w:rPr>
          <w:kern w:val="1"/>
          <w:sz w:val="22"/>
          <w:szCs w:val="22"/>
          <w:lang w:eastAsia="ru-RU" w:bidi="hi-IN"/>
        </w:rPr>
        <w:t xml:space="preserve"> </w:t>
      </w:r>
      <w:proofErr w:type="spellStart"/>
      <w:r w:rsidR="00020DA1" w:rsidRPr="0074350E">
        <w:rPr>
          <w:kern w:val="1"/>
          <w:sz w:val="22"/>
          <w:szCs w:val="22"/>
          <w:lang w:eastAsia="ru-RU" w:bidi="hi-IN"/>
        </w:rPr>
        <w:t>Konkretūs</w:t>
      </w:r>
      <w:proofErr w:type="spellEnd"/>
      <w:r w:rsidR="00020DA1" w:rsidRPr="0074350E">
        <w:rPr>
          <w:kern w:val="1"/>
          <w:sz w:val="22"/>
          <w:szCs w:val="22"/>
          <w:lang w:eastAsia="ru-RU" w:bidi="hi-IN"/>
        </w:rPr>
        <w:t xml:space="preserve"> </w:t>
      </w:r>
      <w:proofErr w:type="spellStart"/>
      <w:r w:rsidR="00020DA1" w:rsidRPr="0074350E">
        <w:rPr>
          <w:kern w:val="1"/>
          <w:sz w:val="22"/>
          <w:szCs w:val="22"/>
          <w:lang w:eastAsia="ru-RU" w:bidi="hi-IN"/>
        </w:rPr>
        <w:t>perkamų</w:t>
      </w:r>
      <w:proofErr w:type="spellEnd"/>
      <w:r w:rsidR="00020DA1" w:rsidRPr="0074350E">
        <w:rPr>
          <w:kern w:val="1"/>
          <w:sz w:val="22"/>
          <w:szCs w:val="22"/>
          <w:lang w:eastAsia="ru-RU" w:bidi="hi-IN"/>
        </w:rPr>
        <w:t xml:space="preserve"> </w:t>
      </w:r>
      <w:proofErr w:type="spellStart"/>
      <w:r w:rsidR="00020DA1" w:rsidRPr="0074350E">
        <w:rPr>
          <w:kern w:val="1"/>
          <w:sz w:val="22"/>
          <w:szCs w:val="22"/>
          <w:lang w:eastAsia="ru-RU" w:bidi="hi-IN"/>
        </w:rPr>
        <w:t>Prekių</w:t>
      </w:r>
      <w:proofErr w:type="spellEnd"/>
      <w:r w:rsidR="00020DA1" w:rsidRPr="0074350E">
        <w:rPr>
          <w:kern w:val="1"/>
          <w:sz w:val="22"/>
          <w:szCs w:val="22"/>
          <w:lang w:eastAsia="ru-RU" w:bidi="hi-IN"/>
        </w:rPr>
        <w:t xml:space="preserve"> </w:t>
      </w:r>
      <w:proofErr w:type="spellStart"/>
      <w:r w:rsidR="00020DA1" w:rsidRPr="0074350E">
        <w:rPr>
          <w:kern w:val="1"/>
          <w:sz w:val="22"/>
          <w:szCs w:val="22"/>
          <w:lang w:eastAsia="ru-RU" w:bidi="hi-IN"/>
        </w:rPr>
        <w:t>kiekiai</w:t>
      </w:r>
      <w:proofErr w:type="spellEnd"/>
      <w:r w:rsidR="00020DA1" w:rsidRPr="0074350E">
        <w:rPr>
          <w:kern w:val="1"/>
          <w:sz w:val="22"/>
          <w:szCs w:val="22"/>
          <w:lang w:eastAsia="ru-RU" w:bidi="hi-IN"/>
        </w:rPr>
        <w:t xml:space="preserve"> bus </w:t>
      </w:r>
      <w:proofErr w:type="spellStart"/>
      <w:r w:rsidR="00020DA1" w:rsidRPr="0074350E">
        <w:rPr>
          <w:kern w:val="1"/>
          <w:sz w:val="22"/>
          <w:szCs w:val="22"/>
          <w:lang w:eastAsia="ru-RU" w:bidi="hi-IN"/>
        </w:rPr>
        <w:t>nurodyti</w:t>
      </w:r>
      <w:proofErr w:type="spellEnd"/>
      <w:r w:rsidR="00020DA1" w:rsidRPr="0074350E">
        <w:rPr>
          <w:kern w:val="1"/>
          <w:sz w:val="22"/>
          <w:szCs w:val="22"/>
          <w:lang w:eastAsia="ru-RU" w:bidi="hi-IN"/>
        </w:rPr>
        <w:t xml:space="preserve"> </w:t>
      </w:r>
      <w:proofErr w:type="spellStart"/>
      <w:r w:rsidR="00020DA1" w:rsidRPr="0074350E">
        <w:rPr>
          <w:kern w:val="1"/>
          <w:sz w:val="22"/>
          <w:szCs w:val="22"/>
          <w:lang w:eastAsia="ru-RU" w:bidi="hi-IN"/>
        </w:rPr>
        <w:t>Pirkėjo</w:t>
      </w:r>
      <w:proofErr w:type="spellEnd"/>
      <w:r w:rsidR="00020DA1" w:rsidRPr="0074350E">
        <w:rPr>
          <w:kern w:val="1"/>
          <w:sz w:val="22"/>
          <w:szCs w:val="22"/>
          <w:lang w:eastAsia="ru-RU" w:bidi="hi-IN"/>
        </w:rPr>
        <w:t xml:space="preserve"> </w:t>
      </w:r>
      <w:proofErr w:type="spellStart"/>
      <w:r w:rsidR="00020DA1" w:rsidRPr="0074350E">
        <w:rPr>
          <w:kern w:val="1"/>
          <w:sz w:val="22"/>
          <w:szCs w:val="22"/>
          <w:lang w:eastAsia="ru-RU" w:bidi="hi-IN"/>
        </w:rPr>
        <w:t>užsakymuose</w:t>
      </w:r>
      <w:proofErr w:type="spellEnd"/>
      <w:r w:rsidR="00020DA1" w:rsidRPr="0074350E">
        <w:rPr>
          <w:kern w:val="1"/>
          <w:sz w:val="22"/>
          <w:szCs w:val="22"/>
          <w:lang w:eastAsia="ru-RU" w:bidi="hi-IN"/>
        </w:rPr>
        <w:t>.</w:t>
      </w:r>
    </w:p>
    <w:p w14:paraId="7A52F851" w14:textId="77777777" w:rsidR="00237F98" w:rsidRPr="0074350E" w:rsidRDefault="0069374C" w:rsidP="00237F98">
      <w:pPr>
        <w:numPr>
          <w:ilvl w:val="1"/>
          <w:numId w:val="4"/>
        </w:numPr>
        <w:tabs>
          <w:tab w:val="left" w:pos="426"/>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ru-RU" w:bidi="hi-IN"/>
        </w:rPr>
        <w:t>Prekių techninės charakteristikos, reikalavimai Prekių tiekimui bei dokumentai nurodyti</w:t>
      </w:r>
      <w:r w:rsidR="00C15B01" w:rsidRPr="0074350E">
        <w:rPr>
          <w:kern w:val="1"/>
          <w:sz w:val="22"/>
          <w:szCs w:val="22"/>
          <w:lang w:val="lt-LT" w:eastAsia="ru-RU" w:bidi="hi-IN"/>
        </w:rPr>
        <w:t xml:space="preserve"> </w:t>
      </w:r>
      <w:r w:rsidRPr="0074350E">
        <w:rPr>
          <w:kern w:val="1"/>
          <w:sz w:val="22"/>
          <w:szCs w:val="22"/>
          <w:lang w:val="lt-LT" w:eastAsia="zh-CN" w:bidi="hi-IN"/>
        </w:rPr>
        <w:t xml:space="preserve">Suskystintų naftos dujų (SND) / propano pirkimo </w:t>
      </w:r>
      <w:r w:rsidRPr="0074350E">
        <w:rPr>
          <w:kern w:val="1"/>
          <w:sz w:val="22"/>
          <w:szCs w:val="22"/>
          <w:lang w:val="lt-LT" w:eastAsia="ru-RU" w:bidi="hi-IN"/>
        </w:rPr>
        <w:t>techninėje specifikacijoje (Sutarties 1 priedas).</w:t>
      </w:r>
      <w:bookmarkStart w:id="47" w:name="_Hlk138772126"/>
    </w:p>
    <w:bookmarkEnd w:id="47"/>
    <w:p w14:paraId="1C894230" w14:textId="77777777" w:rsidR="00A2073D" w:rsidRPr="0074350E" w:rsidRDefault="0069374C" w:rsidP="006F61C4">
      <w:pPr>
        <w:numPr>
          <w:ilvl w:val="0"/>
          <w:numId w:val="4"/>
        </w:numPr>
        <w:tabs>
          <w:tab w:val="left" w:pos="284"/>
        </w:tabs>
        <w:suppressAutoHyphens/>
        <w:spacing w:line="264" w:lineRule="auto"/>
        <w:ind w:left="0" w:firstLine="851"/>
        <w:contextualSpacing/>
        <w:jc w:val="both"/>
        <w:rPr>
          <w:kern w:val="1"/>
          <w:sz w:val="22"/>
          <w:szCs w:val="22"/>
          <w:lang w:val="lt-LT" w:eastAsia="zh-CN" w:bidi="hi-IN"/>
        </w:rPr>
      </w:pPr>
      <w:r w:rsidRPr="0074350E">
        <w:rPr>
          <w:b/>
          <w:bCs/>
          <w:kern w:val="1"/>
          <w:sz w:val="22"/>
          <w:szCs w:val="22"/>
          <w:lang w:val="lt-LT" w:eastAsia="zh-CN" w:bidi="hi-IN"/>
        </w:rPr>
        <w:t>Prekių p</w:t>
      </w:r>
      <w:r w:rsidR="00CB7B7E" w:rsidRPr="0074350E">
        <w:rPr>
          <w:b/>
          <w:bCs/>
          <w:kern w:val="1"/>
          <w:sz w:val="22"/>
          <w:szCs w:val="22"/>
          <w:lang w:val="lt-LT" w:eastAsia="zh-CN" w:bidi="hi-IN"/>
        </w:rPr>
        <w:t>ristatymo sąlygos</w:t>
      </w:r>
      <w:r w:rsidR="00166DA1" w:rsidRPr="0074350E">
        <w:rPr>
          <w:kern w:val="1"/>
          <w:sz w:val="22"/>
          <w:szCs w:val="22"/>
          <w:lang w:val="lt-LT" w:eastAsia="zh-CN" w:bidi="hi-IN"/>
        </w:rPr>
        <w:t xml:space="preserve"> nurodytos </w:t>
      </w:r>
      <w:r w:rsidR="001C30FF" w:rsidRPr="0074350E">
        <w:rPr>
          <w:kern w:val="1"/>
          <w:sz w:val="22"/>
          <w:szCs w:val="22"/>
          <w:lang w:val="lt-LT" w:eastAsia="zh-CN" w:bidi="hi-IN"/>
        </w:rPr>
        <w:t xml:space="preserve">Suskystintų naftos dujų (SND) / propano pirkimo </w:t>
      </w:r>
      <w:r w:rsidR="00D86A8E" w:rsidRPr="0074350E">
        <w:rPr>
          <w:kern w:val="1"/>
          <w:sz w:val="22"/>
          <w:szCs w:val="22"/>
          <w:lang w:val="lt-LT" w:eastAsia="ru-RU" w:bidi="hi-IN"/>
        </w:rPr>
        <w:t xml:space="preserve">techninės specifikacijos </w:t>
      </w:r>
      <w:r w:rsidRPr="0074350E">
        <w:rPr>
          <w:kern w:val="1"/>
          <w:sz w:val="22"/>
          <w:szCs w:val="22"/>
          <w:lang w:val="lt-LT" w:eastAsia="ru-RU" w:bidi="hi-IN"/>
        </w:rPr>
        <w:t>7</w:t>
      </w:r>
      <w:r w:rsidR="00D86A8E" w:rsidRPr="0074350E">
        <w:rPr>
          <w:kern w:val="1"/>
          <w:sz w:val="22"/>
          <w:szCs w:val="22"/>
          <w:lang w:val="lt-LT" w:eastAsia="ru-RU" w:bidi="hi-IN"/>
        </w:rPr>
        <w:t xml:space="preserve"> punkte</w:t>
      </w:r>
      <w:r w:rsidR="001C26A7" w:rsidRPr="0074350E">
        <w:rPr>
          <w:kern w:val="1"/>
          <w:sz w:val="22"/>
          <w:szCs w:val="22"/>
          <w:lang w:val="lt-LT" w:eastAsia="ru-RU" w:bidi="hi-IN"/>
        </w:rPr>
        <w:t xml:space="preserve"> (Sutarties 1 priedas)</w:t>
      </w:r>
      <w:r w:rsidR="00D86A8E" w:rsidRPr="0074350E">
        <w:rPr>
          <w:kern w:val="1"/>
          <w:sz w:val="22"/>
          <w:szCs w:val="22"/>
          <w:lang w:val="lt-LT" w:eastAsia="ru-RU" w:bidi="hi-IN"/>
        </w:rPr>
        <w:t>.</w:t>
      </w:r>
    </w:p>
    <w:p w14:paraId="58BCE31C" w14:textId="77777777" w:rsidR="008A45FA" w:rsidRPr="0074350E" w:rsidRDefault="008A45FA" w:rsidP="006F61C4">
      <w:pPr>
        <w:tabs>
          <w:tab w:val="left" w:pos="284"/>
        </w:tabs>
        <w:suppressAutoHyphens/>
        <w:spacing w:line="264" w:lineRule="auto"/>
        <w:ind w:firstLine="851"/>
        <w:contextualSpacing/>
        <w:jc w:val="both"/>
        <w:rPr>
          <w:kern w:val="1"/>
          <w:sz w:val="22"/>
          <w:szCs w:val="22"/>
          <w:lang w:val="lt-LT" w:eastAsia="zh-CN" w:bidi="hi-IN"/>
        </w:rPr>
      </w:pPr>
    </w:p>
    <w:p w14:paraId="61618170" w14:textId="77777777" w:rsidR="00A2073D" w:rsidRPr="0074350E" w:rsidRDefault="0069374C" w:rsidP="006F61C4">
      <w:pPr>
        <w:numPr>
          <w:ilvl w:val="0"/>
          <w:numId w:val="4"/>
        </w:numPr>
        <w:tabs>
          <w:tab w:val="left" w:pos="284"/>
        </w:tabs>
        <w:suppressAutoHyphens/>
        <w:spacing w:line="264" w:lineRule="auto"/>
        <w:ind w:left="0" w:firstLine="851"/>
        <w:contextualSpacing/>
        <w:jc w:val="both"/>
        <w:rPr>
          <w:b/>
          <w:bCs/>
          <w:kern w:val="1"/>
          <w:sz w:val="22"/>
          <w:szCs w:val="22"/>
          <w:lang w:eastAsia="zh-CN" w:bidi="hi-IN"/>
        </w:rPr>
      </w:pPr>
      <w:r w:rsidRPr="0074350E">
        <w:rPr>
          <w:b/>
          <w:bCs/>
          <w:kern w:val="1"/>
          <w:sz w:val="22"/>
          <w:szCs w:val="22"/>
          <w:lang w:val="lt-LT" w:eastAsia="zh-CN" w:bidi="hi-IN"/>
        </w:rPr>
        <w:t>Sutarties kaina ir atsiskaitymo tvarka</w:t>
      </w:r>
    </w:p>
    <w:p w14:paraId="74AF7E7A" w14:textId="77777777" w:rsidR="00B81BB9" w:rsidRPr="0074350E" w:rsidRDefault="0069374C" w:rsidP="006F61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3</w:t>
      </w:r>
      <w:r w:rsidR="00A2073D" w:rsidRPr="0074350E">
        <w:rPr>
          <w:kern w:val="1"/>
          <w:sz w:val="22"/>
          <w:szCs w:val="22"/>
          <w:lang w:val="lt-LT" w:eastAsia="zh-CN" w:bidi="hi-IN"/>
        </w:rPr>
        <w:t xml:space="preserve">.1. </w:t>
      </w:r>
      <w:r w:rsidRPr="0074350E">
        <w:rPr>
          <w:kern w:val="1"/>
          <w:sz w:val="22"/>
          <w:szCs w:val="22"/>
          <w:lang w:val="lt-LT" w:eastAsia="zh-CN" w:bidi="hi-IN"/>
        </w:rPr>
        <w:t xml:space="preserve">Kuro kaina </w:t>
      </w:r>
      <w:r w:rsidR="00EC1739" w:rsidRPr="0074350E">
        <w:rPr>
          <w:kern w:val="1"/>
          <w:sz w:val="22"/>
          <w:szCs w:val="22"/>
          <w:lang w:val="lt-LT" w:eastAsia="zh-CN" w:bidi="hi-IN"/>
        </w:rPr>
        <w:t xml:space="preserve">sutarties galiojimo laikotarpiu </w:t>
      </w:r>
      <w:r w:rsidRPr="0074350E">
        <w:rPr>
          <w:kern w:val="1"/>
          <w:sz w:val="22"/>
          <w:szCs w:val="22"/>
          <w:lang w:val="lt-LT" w:eastAsia="zh-CN" w:bidi="hi-IN"/>
        </w:rPr>
        <w:t>apskaičiuojama pagal formulę:</w:t>
      </w:r>
    </w:p>
    <w:p w14:paraId="0B93F187" w14:textId="522C38C2" w:rsidR="00625AAA" w:rsidRPr="0074350E" w:rsidRDefault="0069374C" w:rsidP="006F61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 xml:space="preserve">K = (D + K0 + T) + PVM, </w:t>
      </w:r>
    </w:p>
    <w:p w14:paraId="45A58E67" w14:textId="77777777" w:rsidR="00B81BB9" w:rsidRPr="0074350E" w:rsidRDefault="0069374C" w:rsidP="006F61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kur</w:t>
      </w:r>
    </w:p>
    <w:p w14:paraId="7B54CE65" w14:textId="196DBC3B" w:rsidR="00B81BB9" w:rsidRPr="0074350E" w:rsidRDefault="0069374C" w:rsidP="006F61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D – Kuro kainos dedamoji, kuri lygi užsakymo pateikimo momentu AB „</w:t>
      </w:r>
      <w:proofErr w:type="spellStart"/>
      <w:r w:rsidRPr="0074350E">
        <w:rPr>
          <w:kern w:val="1"/>
          <w:sz w:val="22"/>
          <w:szCs w:val="22"/>
          <w:lang w:val="lt-LT" w:eastAsia="zh-CN" w:bidi="hi-IN"/>
        </w:rPr>
        <w:t>Orlen</w:t>
      </w:r>
      <w:proofErr w:type="spellEnd"/>
      <w:r w:rsidRPr="0074350E">
        <w:rPr>
          <w:kern w:val="1"/>
          <w:sz w:val="22"/>
          <w:szCs w:val="22"/>
          <w:lang w:val="lt-LT" w:eastAsia="zh-CN" w:bidi="hi-IN"/>
        </w:rPr>
        <w:t xml:space="preserve"> Lietuva“ viešai skelbiamame kainų protokole nurodytai </w:t>
      </w:r>
      <w:proofErr w:type="spellStart"/>
      <w:r w:rsidR="00764818" w:rsidRPr="0074350E">
        <w:rPr>
          <w:kern w:val="1"/>
          <w:sz w:val="22"/>
          <w:szCs w:val="22"/>
          <w:lang w:eastAsia="zh-CN" w:bidi="hi-IN"/>
        </w:rPr>
        <w:t>Suskystintos</w:t>
      </w:r>
      <w:proofErr w:type="spellEnd"/>
      <w:r w:rsidR="00764818" w:rsidRPr="0074350E">
        <w:rPr>
          <w:kern w:val="1"/>
          <w:sz w:val="22"/>
          <w:szCs w:val="22"/>
          <w:lang w:eastAsia="zh-CN" w:bidi="hi-IN"/>
        </w:rPr>
        <w:t xml:space="preserve"> </w:t>
      </w:r>
      <w:proofErr w:type="spellStart"/>
      <w:r w:rsidR="00764818" w:rsidRPr="0074350E">
        <w:rPr>
          <w:kern w:val="1"/>
          <w:sz w:val="22"/>
          <w:szCs w:val="22"/>
          <w:lang w:eastAsia="zh-CN" w:bidi="hi-IN"/>
        </w:rPr>
        <w:t>naftos</w:t>
      </w:r>
      <w:proofErr w:type="spellEnd"/>
      <w:r w:rsidR="00764818" w:rsidRPr="0074350E">
        <w:rPr>
          <w:kern w:val="1"/>
          <w:sz w:val="22"/>
          <w:szCs w:val="22"/>
          <w:lang w:eastAsia="zh-CN" w:bidi="hi-IN"/>
        </w:rPr>
        <w:t xml:space="preserve"> </w:t>
      </w:r>
      <w:proofErr w:type="spellStart"/>
      <w:r w:rsidR="00764818" w:rsidRPr="0074350E">
        <w:rPr>
          <w:kern w:val="1"/>
          <w:sz w:val="22"/>
          <w:szCs w:val="22"/>
          <w:lang w:eastAsia="zh-CN" w:bidi="hi-IN"/>
        </w:rPr>
        <w:t>dujos</w:t>
      </w:r>
      <w:proofErr w:type="spellEnd"/>
      <w:r w:rsidR="00764818" w:rsidRPr="0074350E">
        <w:rPr>
          <w:kern w:val="1"/>
          <w:sz w:val="22"/>
          <w:szCs w:val="22"/>
          <w:lang w:eastAsia="zh-CN" w:bidi="hi-IN"/>
        </w:rPr>
        <w:t xml:space="preserve"> – </w:t>
      </w:r>
      <w:r w:rsidR="00812ABD" w:rsidRPr="0074350E">
        <w:rPr>
          <w:kern w:val="1"/>
          <w:sz w:val="22"/>
          <w:szCs w:val="22"/>
          <w:lang w:eastAsia="zh-CN" w:bidi="hi-IN"/>
        </w:rPr>
        <w:t>“</w:t>
      </w:r>
      <w:r w:rsidR="00764818" w:rsidRPr="0074350E">
        <w:rPr>
          <w:kern w:val="1"/>
          <w:sz w:val="22"/>
          <w:szCs w:val="22"/>
          <w:lang w:eastAsia="zh-CN" w:bidi="hi-IN"/>
        </w:rPr>
        <w:t>PBT</w:t>
      </w:r>
      <w:r w:rsidR="00812ABD" w:rsidRPr="0074350E">
        <w:rPr>
          <w:kern w:val="1"/>
          <w:sz w:val="22"/>
          <w:szCs w:val="22"/>
          <w:lang w:eastAsia="zh-CN" w:bidi="hi-IN"/>
        </w:rPr>
        <w:t>”</w:t>
      </w:r>
      <w:r w:rsidR="00764818" w:rsidRPr="0074350E">
        <w:rPr>
          <w:b/>
          <w:bCs/>
          <w:i/>
          <w:iCs/>
          <w:kern w:val="1"/>
          <w:sz w:val="22"/>
          <w:szCs w:val="22"/>
          <w:lang w:eastAsia="zh-CN" w:bidi="hi-IN"/>
        </w:rPr>
        <w:t xml:space="preserve"> </w:t>
      </w:r>
      <w:r w:rsidRPr="0074350E">
        <w:rPr>
          <w:kern w:val="1"/>
          <w:sz w:val="22"/>
          <w:szCs w:val="22"/>
          <w:lang w:val="lt-LT" w:eastAsia="zh-CN" w:bidi="hi-IN"/>
        </w:rPr>
        <w:t xml:space="preserve">Pardavimo kainai vežant į akcizinį sandėlį </w:t>
      </w:r>
      <w:r w:rsidR="000F1584" w:rsidRPr="0074350E">
        <w:rPr>
          <w:kern w:val="1"/>
          <w:sz w:val="22"/>
          <w:szCs w:val="22"/>
          <w:lang w:val="lt-LT" w:eastAsia="zh-CN" w:bidi="hi-IN"/>
        </w:rPr>
        <w:t>Akcinės bendrovės „</w:t>
      </w:r>
      <w:proofErr w:type="spellStart"/>
      <w:r w:rsidR="000F1584" w:rsidRPr="0074350E">
        <w:rPr>
          <w:kern w:val="1"/>
          <w:sz w:val="22"/>
          <w:szCs w:val="22"/>
          <w:lang w:val="lt-LT" w:eastAsia="zh-CN" w:bidi="hi-IN"/>
        </w:rPr>
        <w:t>Orlen</w:t>
      </w:r>
      <w:proofErr w:type="spellEnd"/>
      <w:r w:rsidR="000F1584" w:rsidRPr="0074350E">
        <w:rPr>
          <w:kern w:val="1"/>
          <w:sz w:val="22"/>
          <w:szCs w:val="22"/>
          <w:lang w:val="lt-LT" w:eastAsia="zh-CN" w:bidi="hi-IN"/>
        </w:rPr>
        <w:t xml:space="preserve"> Lietuva“ terminale Juodeikių km, Mažeikių raj.</w:t>
      </w:r>
      <w:r w:rsidRPr="0074350E">
        <w:rPr>
          <w:kern w:val="1"/>
          <w:sz w:val="22"/>
          <w:szCs w:val="22"/>
          <w:lang w:val="lt-LT" w:eastAsia="zh-CN" w:bidi="hi-IN"/>
        </w:rPr>
        <w:t>(arba paskutinio paskelbto protokolo kainai prieš užsakymo pateikimo momentą jei užsakymo pateikimo momentu protokolas neskelbiamas)</w:t>
      </w:r>
      <w:r w:rsidR="00625AAA" w:rsidRPr="0074350E">
        <w:rPr>
          <w:kern w:val="1"/>
          <w:sz w:val="22"/>
          <w:szCs w:val="22"/>
          <w:lang w:val="lt-LT" w:eastAsia="zh-CN" w:bidi="hi-IN"/>
        </w:rPr>
        <w:t>, Eur/t be PVM</w:t>
      </w:r>
      <w:r w:rsidR="00793DC3" w:rsidRPr="0074350E">
        <w:rPr>
          <w:kern w:val="1"/>
          <w:sz w:val="22"/>
          <w:szCs w:val="22"/>
          <w:lang w:val="lt-LT" w:eastAsia="zh-CN" w:bidi="hi-IN"/>
        </w:rPr>
        <w:t>;</w:t>
      </w:r>
    </w:p>
    <w:p w14:paraId="7F7EF5BE" w14:textId="77777777" w:rsidR="00B81BB9" w:rsidRPr="0074350E" w:rsidRDefault="0069374C" w:rsidP="006F61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K0</w:t>
      </w:r>
      <w:r w:rsidR="00625AAA" w:rsidRPr="0074350E">
        <w:rPr>
          <w:kern w:val="1"/>
          <w:sz w:val="22"/>
          <w:szCs w:val="22"/>
          <w:lang w:val="lt-LT" w:eastAsia="zh-CN" w:bidi="hi-IN"/>
        </w:rPr>
        <w:t xml:space="preserve"> </w:t>
      </w:r>
      <w:r w:rsidR="00EC1739" w:rsidRPr="0074350E">
        <w:rPr>
          <w:kern w:val="1"/>
          <w:sz w:val="22"/>
          <w:szCs w:val="22"/>
          <w:lang w:val="lt-LT" w:eastAsia="zh-CN" w:bidi="hi-IN"/>
        </w:rPr>
        <w:t>–</w:t>
      </w:r>
      <w:r w:rsidRPr="0074350E">
        <w:rPr>
          <w:kern w:val="1"/>
          <w:sz w:val="22"/>
          <w:szCs w:val="22"/>
          <w:lang w:val="lt-LT" w:eastAsia="zh-CN" w:bidi="hi-IN"/>
        </w:rPr>
        <w:t xml:space="preserve"> </w:t>
      </w:r>
      <w:r w:rsidR="00625AAA" w:rsidRPr="0074350E">
        <w:rPr>
          <w:kern w:val="1"/>
          <w:sz w:val="22"/>
          <w:szCs w:val="22"/>
          <w:lang w:val="lt-LT" w:eastAsia="zh-CN" w:bidi="hi-IN"/>
        </w:rPr>
        <w:t xml:space="preserve">tiekėjo </w:t>
      </w:r>
      <w:r w:rsidRPr="0074350E">
        <w:rPr>
          <w:kern w:val="1"/>
          <w:sz w:val="22"/>
          <w:szCs w:val="22"/>
          <w:lang w:val="lt-LT" w:eastAsia="zh-CN" w:bidi="hi-IN"/>
        </w:rPr>
        <w:t>antkainis/nuolaida</w:t>
      </w:r>
      <w:r w:rsidR="00793DC3" w:rsidRPr="0074350E">
        <w:rPr>
          <w:kern w:val="1"/>
          <w:sz w:val="22"/>
          <w:szCs w:val="22"/>
          <w:lang w:val="lt-LT" w:eastAsia="zh-CN" w:bidi="hi-IN"/>
        </w:rPr>
        <w:t xml:space="preserve"> nurodytas pasiūlyme</w:t>
      </w:r>
      <w:r w:rsidR="00EC1739" w:rsidRPr="0074350E">
        <w:rPr>
          <w:kern w:val="1"/>
          <w:sz w:val="22"/>
          <w:szCs w:val="22"/>
          <w:lang w:val="lt-LT" w:eastAsia="zh-CN" w:bidi="hi-IN"/>
        </w:rPr>
        <w:t xml:space="preserve"> [</w:t>
      </w:r>
      <w:r w:rsidR="00EC1739" w:rsidRPr="0074350E">
        <w:rPr>
          <w:i/>
          <w:iCs/>
          <w:kern w:val="1"/>
          <w:sz w:val="22"/>
          <w:szCs w:val="22"/>
          <w:lang w:val="lt-LT" w:eastAsia="zh-CN" w:bidi="hi-IN"/>
        </w:rPr>
        <w:t>nurodyti</w:t>
      </w:r>
      <w:r w:rsidR="00EC1739" w:rsidRPr="0074350E">
        <w:rPr>
          <w:kern w:val="1"/>
          <w:sz w:val="22"/>
          <w:szCs w:val="22"/>
          <w:lang w:val="lt-LT" w:eastAsia="zh-CN" w:bidi="hi-IN"/>
        </w:rPr>
        <w:t>]</w:t>
      </w:r>
      <w:r w:rsidRPr="0074350E">
        <w:rPr>
          <w:kern w:val="1"/>
          <w:sz w:val="22"/>
          <w:szCs w:val="22"/>
          <w:lang w:val="lt-LT" w:eastAsia="zh-CN" w:bidi="hi-IN"/>
        </w:rPr>
        <w:t xml:space="preserve"> EUR/t</w:t>
      </w:r>
      <w:r w:rsidR="00625AAA" w:rsidRPr="0074350E">
        <w:rPr>
          <w:kern w:val="1"/>
          <w:sz w:val="22"/>
          <w:szCs w:val="22"/>
          <w:lang w:val="lt-LT" w:eastAsia="zh-CN" w:bidi="hi-IN"/>
        </w:rPr>
        <w:t xml:space="preserve"> be PVM</w:t>
      </w:r>
      <w:r w:rsidRPr="0074350E">
        <w:rPr>
          <w:kern w:val="1"/>
          <w:sz w:val="22"/>
          <w:szCs w:val="22"/>
          <w:lang w:val="lt-LT" w:eastAsia="zh-CN" w:bidi="hi-IN"/>
        </w:rPr>
        <w:t>; (fiksuotas</w:t>
      </w:r>
      <w:r w:rsidR="00625AAA" w:rsidRPr="0074350E">
        <w:rPr>
          <w:kern w:val="1"/>
          <w:sz w:val="22"/>
          <w:szCs w:val="22"/>
          <w:lang w:val="lt-LT" w:eastAsia="zh-CN" w:bidi="hi-IN"/>
        </w:rPr>
        <w:t>,</w:t>
      </w:r>
      <w:r w:rsidRPr="0074350E">
        <w:rPr>
          <w:kern w:val="1"/>
          <w:sz w:val="22"/>
          <w:szCs w:val="22"/>
          <w:lang w:val="lt-LT" w:eastAsia="zh-CN" w:bidi="hi-IN"/>
        </w:rPr>
        <w:t xml:space="preserve"> negali kisti visą Sutarties galiojimo laikotarpį)</w:t>
      </w:r>
      <w:r w:rsidR="006822C3" w:rsidRPr="0074350E">
        <w:rPr>
          <w:kern w:val="1"/>
          <w:sz w:val="22"/>
          <w:szCs w:val="22"/>
          <w:lang w:val="lt-LT" w:eastAsia="zh-CN" w:bidi="hi-IN"/>
        </w:rPr>
        <w:t>.</w:t>
      </w:r>
    </w:p>
    <w:p w14:paraId="44A6805F" w14:textId="77777777" w:rsidR="00A2073D" w:rsidRPr="0074350E" w:rsidRDefault="0069374C" w:rsidP="006F61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 xml:space="preserve">T − Kuro transportavimo, balionų </w:t>
      </w:r>
      <w:r w:rsidR="008334B9" w:rsidRPr="0074350E">
        <w:rPr>
          <w:kern w:val="1"/>
          <w:sz w:val="22"/>
          <w:szCs w:val="22"/>
          <w:lang w:val="lt-LT" w:eastAsia="zh-CN" w:bidi="hi-IN"/>
        </w:rPr>
        <w:t xml:space="preserve">nuomos, balionų </w:t>
      </w:r>
      <w:r w:rsidRPr="0074350E">
        <w:rPr>
          <w:kern w:val="1"/>
          <w:sz w:val="22"/>
          <w:szCs w:val="22"/>
          <w:lang w:val="lt-LT" w:eastAsia="zh-CN" w:bidi="hi-IN"/>
        </w:rPr>
        <w:t>iškrovimo</w:t>
      </w:r>
      <w:r w:rsidR="008334B9" w:rsidRPr="0074350E">
        <w:rPr>
          <w:kern w:val="1"/>
          <w:sz w:val="22"/>
          <w:szCs w:val="22"/>
          <w:lang w:val="lt-LT" w:eastAsia="zh-CN" w:bidi="hi-IN"/>
        </w:rPr>
        <w:t xml:space="preserve"> ir</w:t>
      </w:r>
      <w:r w:rsidRPr="0074350E">
        <w:rPr>
          <w:kern w:val="1"/>
          <w:sz w:val="22"/>
          <w:szCs w:val="22"/>
          <w:lang w:val="lt-LT" w:eastAsia="zh-CN" w:bidi="hi-IN"/>
        </w:rPr>
        <w:t xml:space="preserve"> pajungimo naudojimo kaina</w:t>
      </w:r>
      <w:r w:rsidR="00793DC3" w:rsidRPr="0074350E">
        <w:rPr>
          <w:kern w:val="1"/>
          <w:sz w:val="22"/>
          <w:szCs w:val="22"/>
          <w:lang w:val="lt-LT" w:eastAsia="zh-CN" w:bidi="hi-IN"/>
        </w:rPr>
        <w:t xml:space="preserve"> nurodyta pasiūlyme</w:t>
      </w:r>
      <w:r w:rsidR="00EC1739" w:rsidRPr="0074350E">
        <w:rPr>
          <w:kern w:val="1"/>
          <w:sz w:val="22"/>
          <w:szCs w:val="22"/>
          <w:lang w:val="lt-LT" w:eastAsia="zh-CN" w:bidi="hi-IN"/>
        </w:rPr>
        <w:t xml:space="preserve"> [nurodyti]</w:t>
      </w:r>
      <w:r w:rsidRPr="0074350E">
        <w:rPr>
          <w:kern w:val="1"/>
          <w:sz w:val="22"/>
          <w:szCs w:val="22"/>
          <w:lang w:val="lt-LT" w:eastAsia="zh-CN" w:bidi="hi-IN"/>
        </w:rPr>
        <w:t xml:space="preserve">, Eur/t </w:t>
      </w:r>
      <w:r w:rsidR="00625AAA" w:rsidRPr="0074350E">
        <w:rPr>
          <w:kern w:val="1"/>
          <w:sz w:val="22"/>
          <w:szCs w:val="22"/>
          <w:lang w:val="lt-LT" w:eastAsia="zh-CN" w:bidi="hi-IN"/>
        </w:rPr>
        <w:t xml:space="preserve">be PVM </w:t>
      </w:r>
      <w:r w:rsidRPr="0074350E">
        <w:rPr>
          <w:kern w:val="1"/>
          <w:sz w:val="22"/>
          <w:szCs w:val="22"/>
          <w:lang w:val="lt-LT" w:eastAsia="zh-CN" w:bidi="hi-IN"/>
        </w:rPr>
        <w:t>(fiksuota negali kisti visą Sutarties galiojimo laikotarpį).</w:t>
      </w:r>
    </w:p>
    <w:p w14:paraId="43999E56" w14:textId="4806A60D" w:rsidR="00416FC4" w:rsidRPr="0074350E" w:rsidRDefault="00416FC4" w:rsidP="00416F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 xml:space="preserve">Akcizo mokestis taikomas suskystintoms naftos dujoms (Eur/t) į Kuro kainos apskaičiavimą nėra įtrauktas ir gali kisti kintant mokesčio tarifui. </w:t>
      </w:r>
      <w:r w:rsidR="00B76387" w:rsidRPr="0074350E">
        <w:rPr>
          <w:kern w:val="1"/>
          <w:sz w:val="22"/>
          <w:szCs w:val="22"/>
          <w:lang w:val="lt-LT" w:eastAsia="zh-CN" w:bidi="hi-IN"/>
        </w:rPr>
        <w:t>Pardavėjas</w:t>
      </w:r>
      <w:r w:rsidR="00812ABD" w:rsidRPr="0074350E">
        <w:rPr>
          <w:kern w:val="1"/>
          <w:sz w:val="22"/>
          <w:szCs w:val="22"/>
          <w:lang w:val="lt-LT" w:eastAsia="zh-CN" w:bidi="hi-IN"/>
        </w:rPr>
        <w:t xml:space="preserve"> akcizo mokestį įtraukia </w:t>
      </w:r>
      <w:r w:rsidR="00B76387" w:rsidRPr="0074350E">
        <w:rPr>
          <w:kern w:val="1"/>
          <w:sz w:val="22"/>
          <w:szCs w:val="22"/>
          <w:lang w:val="lt-LT" w:eastAsia="zh-CN" w:bidi="hi-IN"/>
        </w:rPr>
        <w:t>pirkėjui</w:t>
      </w:r>
      <w:r w:rsidR="00812ABD" w:rsidRPr="0074350E">
        <w:rPr>
          <w:kern w:val="1"/>
          <w:sz w:val="22"/>
          <w:szCs w:val="22"/>
          <w:lang w:val="lt-LT" w:eastAsia="zh-CN" w:bidi="hi-IN"/>
        </w:rPr>
        <w:t xml:space="preserve"> teikiamoje sąskaitoje faktūroje atskira eilute.</w:t>
      </w:r>
    </w:p>
    <w:p w14:paraId="160E748A" w14:textId="77777777" w:rsidR="00416FC4" w:rsidRPr="0074350E" w:rsidRDefault="00416FC4" w:rsidP="009B1D2E">
      <w:pPr>
        <w:tabs>
          <w:tab w:val="left" w:pos="567"/>
        </w:tabs>
        <w:suppressAutoHyphens/>
        <w:spacing w:line="264" w:lineRule="auto"/>
        <w:ind w:firstLine="851"/>
        <w:contextualSpacing/>
        <w:jc w:val="both"/>
        <w:rPr>
          <w:kern w:val="1"/>
          <w:sz w:val="22"/>
          <w:szCs w:val="22"/>
          <w:lang w:val="lt-LT" w:eastAsia="zh-CN" w:bidi="hi-IN"/>
        </w:rPr>
      </w:pPr>
    </w:p>
    <w:p w14:paraId="42978A36" w14:textId="7F6F103E" w:rsidR="00A2073D" w:rsidRPr="0074350E" w:rsidRDefault="0069374C" w:rsidP="006F61C4">
      <w:pPr>
        <w:tabs>
          <w:tab w:val="left" w:pos="284"/>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 xml:space="preserve">3.2. </w:t>
      </w:r>
      <w:r w:rsidR="001B6247" w:rsidRPr="0074350E">
        <w:rPr>
          <w:kern w:val="1"/>
          <w:sz w:val="22"/>
          <w:szCs w:val="22"/>
          <w:lang w:val="lt-LT" w:eastAsia="zh-CN" w:bidi="hi-IN"/>
        </w:rPr>
        <w:t xml:space="preserve">Sutarčiai taikoma fiksuoto įkainio kainodara. </w:t>
      </w:r>
      <w:r w:rsidRPr="0074350E">
        <w:rPr>
          <w:kern w:val="1"/>
          <w:sz w:val="22"/>
          <w:szCs w:val="22"/>
          <w:lang w:val="lt-LT" w:eastAsia="zh-CN" w:bidi="hi-IN"/>
        </w:rPr>
        <w:t>Maksimali Sutarties kaina</w:t>
      </w:r>
      <w:r w:rsidR="00D314E4" w:rsidRPr="0074350E">
        <w:rPr>
          <w:kern w:val="1"/>
          <w:sz w:val="22"/>
          <w:szCs w:val="22"/>
          <w:lang w:val="lt-LT" w:eastAsia="zh-CN" w:bidi="hi-IN"/>
        </w:rPr>
        <w:t xml:space="preserve"> be pridėtinės vertės mokesčio (toliau – PVM) </w:t>
      </w:r>
      <w:r w:rsidRPr="0074350E">
        <w:rPr>
          <w:kern w:val="1"/>
          <w:sz w:val="22"/>
          <w:szCs w:val="22"/>
          <w:lang w:val="lt-LT" w:eastAsia="zh-CN" w:bidi="hi-IN"/>
        </w:rPr>
        <w:t xml:space="preserve">– </w:t>
      </w:r>
      <w:r w:rsidR="00B52A8E" w:rsidRPr="0074350E">
        <w:rPr>
          <w:kern w:val="1"/>
          <w:sz w:val="22"/>
          <w:szCs w:val="22"/>
          <w:lang w:val="lt-LT" w:eastAsia="zh-CN" w:bidi="hi-IN"/>
        </w:rPr>
        <w:t>25000</w:t>
      </w:r>
      <w:r w:rsidR="00A7248A" w:rsidRPr="0074350E">
        <w:rPr>
          <w:kern w:val="1"/>
          <w:sz w:val="22"/>
          <w:szCs w:val="22"/>
          <w:lang w:val="lt-LT" w:eastAsia="zh-CN" w:bidi="hi-IN"/>
        </w:rPr>
        <w:t>,00</w:t>
      </w:r>
      <w:r w:rsidRPr="0074350E">
        <w:rPr>
          <w:kern w:val="1"/>
          <w:sz w:val="22"/>
          <w:szCs w:val="22"/>
          <w:lang w:val="lt-LT" w:eastAsia="zh-CN" w:bidi="hi-IN"/>
        </w:rPr>
        <w:t xml:space="preserve"> Eur (</w:t>
      </w:r>
      <w:r w:rsidR="00B52A8E" w:rsidRPr="0074350E">
        <w:rPr>
          <w:kern w:val="1"/>
          <w:sz w:val="22"/>
          <w:szCs w:val="22"/>
          <w:lang w:val="lt-LT" w:eastAsia="zh-CN" w:bidi="hi-IN"/>
        </w:rPr>
        <w:t>dvidešimt penki</w:t>
      </w:r>
      <w:r w:rsidR="00DC7E66" w:rsidRPr="0074350E">
        <w:rPr>
          <w:kern w:val="1"/>
          <w:sz w:val="22"/>
          <w:szCs w:val="22"/>
          <w:lang w:val="lt-LT" w:eastAsia="zh-CN" w:bidi="hi-IN"/>
        </w:rPr>
        <w:t xml:space="preserve"> </w:t>
      </w:r>
      <w:r w:rsidR="006557EE" w:rsidRPr="0074350E">
        <w:rPr>
          <w:kern w:val="1"/>
          <w:sz w:val="22"/>
          <w:szCs w:val="22"/>
          <w:lang w:val="lt-LT" w:eastAsia="zh-CN" w:bidi="hi-IN"/>
        </w:rPr>
        <w:t>tūkstan</w:t>
      </w:r>
      <w:r w:rsidR="00DC7E66" w:rsidRPr="0074350E">
        <w:rPr>
          <w:kern w:val="1"/>
          <w:sz w:val="22"/>
          <w:szCs w:val="22"/>
          <w:lang w:val="lt-LT" w:eastAsia="zh-CN" w:bidi="hi-IN"/>
        </w:rPr>
        <w:t>či</w:t>
      </w:r>
      <w:r w:rsidR="00397E97" w:rsidRPr="0074350E">
        <w:rPr>
          <w:kern w:val="1"/>
          <w:sz w:val="22"/>
          <w:szCs w:val="22"/>
          <w:lang w:val="lt-LT" w:eastAsia="zh-CN" w:bidi="hi-IN"/>
        </w:rPr>
        <w:t>ai</w:t>
      </w:r>
      <w:r w:rsidR="006557EE" w:rsidRPr="0074350E">
        <w:rPr>
          <w:kern w:val="1"/>
          <w:sz w:val="22"/>
          <w:szCs w:val="22"/>
          <w:lang w:val="lt-LT" w:eastAsia="zh-CN" w:bidi="hi-IN"/>
        </w:rPr>
        <w:t xml:space="preserve"> </w:t>
      </w:r>
      <w:r w:rsidRPr="0074350E">
        <w:rPr>
          <w:kern w:val="1"/>
          <w:sz w:val="22"/>
          <w:szCs w:val="22"/>
          <w:lang w:val="lt-LT" w:eastAsia="zh-CN" w:bidi="hi-IN"/>
        </w:rPr>
        <w:t>Eur</w:t>
      </w:r>
      <w:r w:rsidR="006557EE" w:rsidRPr="0074350E">
        <w:rPr>
          <w:kern w:val="1"/>
          <w:sz w:val="22"/>
          <w:szCs w:val="22"/>
          <w:lang w:val="lt-LT" w:eastAsia="zh-CN" w:bidi="hi-IN"/>
        </w:rPr>
        <w:t xml:space="preserve"> 00 ct</w:t>
      </w:r>
      <w:r w:rsidRPr="0074350E">
        <w:rPr>
          <w:kern w:val="1"/>
          <w:sz w:val="22"/>
          <w:szCs w:val="22"/>
          <w:lang w:val="lt-LT" w:eastAsia="zh-CN" w:bidi="hi-IN"/>
        </w:rPr>
        <w:t xml:space="preserve">), 21 proc. PVM – </w:t>
      </w:r>
      <w:r w:rsidR="00C02684" w:rsidRPr="0074350E">
        <w:rPr>
          <w:kern w:val="1"/>
          <w:sz w:val="22"/>
          <w:szCs w:val="22"/>
          <w:lang w:val="lt-LT" w:eastAsia="zh-CN" w:bidi="hi-IN"/>
        </w:rPr>
        <w:t>5250</w:t>
      </w:r>
      <w:r w:rsidR="00D8631F" w:rsidRPr="0074350E">
        <w:rPr>
          <w:kern w:val="1"/>
          <w:sz w:val="22"/>
          <w:szCs w:val="22"/>
          <w:lang w:val="lt-LT" w:eastAsia="zh-CN" w:bidi="hi-IN"/>
        </w:rPr>
        <w:t>,00</w:t>
      </w:r>
      <w:r w:rsidRPr="0074350E">
        <w:rPr>
          <w:kern w:val="1"/>
          <w:sz w:val="22"/>
          <w:szCs w:val="22"/>
          <w:lang w:val="lt-LT" w:eastAsia="zh-CN" w:bidi="hi-IN"/>
        </w:rPr>
        <w:t xml:space="preserve"> Eur (</w:t>
      </w:r>
      <w:r w:rsidR="00C02684" w:rsidRPr="0074350E">
        <w:rPr>
          <w:kern w:val="1"/>
          <w:sz w:val="22"/>
          <w:szCs w:val="22"/>
          <w:lang w:val="lt-LT" w:eastAsia="zh-CN" w:bidi="hi-IN"/>
        </w:rPr>
        <w:t>penki</w:t>
      </w:r>
      <w:r w:rsidR="008334B9" w:rsidRPr="0074350E">
        <w:rPr>
          <w:kern w:val="1"/>
          <w:sz w:val="22"/>
          <w:szCs w:val="22"/>
          <w:lang w:val="lt-LT" w:eastAsia="zh-CN" w:bidi="hi-IN"/>
        </w:rPr>
        <w:t xml:space="preserve"> tūkstan</w:t>
      </w:r>
      <w:r w:rsidR="00C02684" w:rsidRPr="0074350E">
        <w:rPr>
          <w:kern w:val="1"/>
          <w:sz w:val="22"/>
          <w:szCs w:val="22"/>
          <w:lang w:val="lt-LT" w:eastAsia="zh-CN" w:bidi="hi-IN"/>
        </w:rPr>
        <w:t>čiai</w:t>
      </w:r>
      <w:r w:rsidR="00D8631F" w:rsidRPr="0074350E">
        <w:rPr>
          <w:kern w:val="1"/>
          <w:sz w:val="22"/>
          <w:szCs w:val="22"/>
          <w:lang w:val="lt-LT" w:eastAsia="zh-CN" w:bidi="hi-IN"/>
        </w:rPr>
        <w:t xml:space="preserve"> </w:t>
      </w:r>
      <w:r w:rsidR="00C02684" w:rsidRPr="0074350E">
        <w:rPr>
          <w:kern w:val="1"/>
          <w:sz w:val="22"/>
          <w:szCs w:val="22"/>
          <w:lang w:val="lt-LT" w:eastAsia="zh-CN" w:bidi="hi-IN"/>
        </w:rPr>
        <w:t xml:space="preserve">du </w:t>
      </w:r>
      <w:r w:rsidR="00633392" w:rsidRPr="0074350E">
        <w:rPr>
          <w:kern w:val="1"/>
          <w:sz w:val="22"/>
          <w:szCs w:val="22"/>
          <w:lang w:val="lt-LT" w:eastAsia="zh-CN" w:bidi="hi-IN"/>
        </w:rPr>
        <w:t xml:space="preserve">šimtai </w:t>
      </w:r>
      <w:r w:rsidR="00C02684" w:rsidRPr="0074350E">
        <w:rPr>
          <w:kern w:val="1"/>
          <w:sz w:val="22"/>
          <w:szCs w:val="22"/>
          <w:lang w:val="lt-LT" w:eastAsia="zh-CN" w:bidi="hi-IN"/>
        </w:rPr>
        <w:t>penk</w:t>
      </w:r>
      <w:r w:rsidR="00633392" w:rsidRPr="0074350E">
        <w:rPr>
          <w:kern w:val="1"/>
          <w:sz w:val="22"/>
          <w:szCs w:val="22"/>
          <w:lang w:val="lt-LT" w:eastAsia="zh-CN" w:bidi="hi-IN"/>
        </w:rPr>
        <w:t>ias</w:t>
      </w:r>
      <w:r w:rsidR="00D8631F" w:rsidRPr="0074350E">
        <w:rPr>
          <w:kern w:val="1"/>
          <w:sz w:val="22"/>
          <w:szCs w:val="22"/>
          <w:lang w:val="lt-LT" w:eastAsia="zh-CN" w:bidi="hi-IN"/>
        </w:rPr>
        <w:t>dešimt</w:t>
      </w:r>
      <w:r w:rsidR="008334B9" w:rsidRPr="0074350E">
        <w:rPr>
          <w:kern w:val="1"/>
          <w:sz w:val="22"/>
          <w:szCs w:val="22"/>
          <w:lang w:val="lt-LT" w:eastAsia="zh-CN" w:bidi="hi-IN"/>
        </w:rPr>
        <w:t xml:space="preserve"> </w:t>
      </w:r>
      <w:r w:rsidRPr="0074350E">
        <w:rPr>
          <w:kern w:val="1"/>
          <w:sz w:val="22"/>
          <w:szCs w:val="22"/>
          <w:lang w:val="lt-LT" w:eastAsia="zh-CN" w:bidi="hi-IN"/>
        </w:rPr>
        <w:t>Eur</w:t>
      </w:r>
      <w:r w:rsidR="00D86A8E" w:rsidRPr="0074350E">
        <w:rPr>
          <w:kern w:val="1"/>
          <w:sz w:val="22"/>
          <w:szCs w:val="22"/>
          <w:lang w:val="lt-LT" w:eastAsia="zh-CN" w:bidi="hi-IN"/>
        </w:rPr>
        <w:t xml:space="preserve"> </w:t>
      </w:r>
      <w:r w:rsidR="006557EE" w:rsidRPr="0074350E">
        <w:rPr>
          <w:kern w:val="1"/>
          <w:sz w:val="22"/>
          <w:szCs w:val="22"/>
          <w:lang w:val="lt-LT" w:eastAsia="zh-CN" w:bidi="hi-IN"/>
        </w:rPr>
        <w:t>0</w:t>
      </w:r>
      <w:r w:rsidR="00D86A8E" w:rsidRPr="0074350E">
        <w:rPr>
          <w:kern w:val="1"/>
          <w:sz w:val="22"/>
          <w:szCs w:val="22"/>
          <w:lang w:val="lt-LT" w:eastAsia="zh-CN" w:bidi="hi-IN"/>
        </w:rPr>
        <w:t>0 ct</w:t>
      </w:r>
      <w:r w:rsidRPr="0074350E">
        <w:rPr>
          <w:kern w:val="1"/>
          <w:sz w:val="22"/>
          <w:szCs w:val="22"/>
          <w:lang w:val="lt-LT" w:eastAsia="zh-CN" w:bidi="hi-IN"/>
        </w:rPr>
        <w:t xml:space="preserve">), iš viso </w:t>
      </w:r>
      <w:r w:rsidR="00517E19" w:rsidRPr="0074350E">
        <w:rPr>
          <w:kern w:val="1"/>
          <w:sz w:val="22"/>
          <w:szCs w:val="22"/>
          <w:lang w:val="lt-LT" w:eastAsia="zh-CN" w:bidi="hi-IN"/>
        </w:rPr>
        <w:t xml:space="preserve">bendra </w:t>
      </w:r>
      <w:r w:rsidRPr="0074350E">
        <w:rPr>
          <w:kern w:val="1"/>
          <w:sz w:val="22"/>
          <w:szCs w:val="22"/>
          <w:lang w:val="lt-LT" w:eastAsia="zh-CN" w:bidi="hi-IN"/>
        </w:rPr>
        <w:t xml:space="preserve">maksimali Sutarties kaina su PVM – </w:t>
      </w:r>
      <w:r w:rsidR="00DC7E66" w:rsidRPr="0074350E">
        <w:rPr>
          <w:kern w:val="1"/>
          <w:sz w:val="22"/>
          <w:szCs w:val="22"/>
          <w:lang w:val="lt-LT" w:eastAsia="zh-CN" w:bidi="hi-IN"/>
        </w:rPr>
        <w:t> </w:t>
      </w:r>
      <w:r w:rsidR="00B52A8E" w:rsidRPr="0074350E">
        <w:rPr>
          <w:kern w:val="1"/>
          <w:sz w:val="22"/>
          <w:szCs w:val="22"/>
          <w:lang w:val="lt-LT" w:eastAsia="zh-CN" w:bidi="hi-IN"/>
        </w:rPr>
        <w:t>30250</w:t>
      </w:r>
      <w:r w:rsidR="008334B9" w:rsidRPr="0074350E">
        <w:rPr>
          <w:kern w:val="1"/>
          <w:sz w:val="22"/>
          <w:szCs w:val="22"/>
          <w:lang w:val="lt-LT" w:eastAsia="zh-CN" w:bidi="hi-IN"/>
        </w:rPr>
        <w:t xml:space="preserve">,00 </w:t>
      </w:r>
      <w:r w:rsidRPr="0074350E">
        <w:rPr>
          <w:kern w:val="1"/>
          <w:sz w:val="22"/>
          <w:szCs w:val="22"/>
          <w:lang w:val="lt-LT" w:eastAsia="zh-CN" w:bidi="hi-IN"/>
        </w:rPr>
        <w:t>Eur (</w:t>
      </w:r>
      <w:r w:rsidR="00B52A8E" w:rsidRPr="0074350E">
        <w:rPr>
          <w:kern w:val="1"/>
          <w:sz w:val="22"/>
          <w:szCs w:val="22"/>
          <w:lang w:val="lt-LT" w:eastAsia="zh-CN" w:bidi="hi-IN"/>
        </w:rPr>
        <w:t>trisdešimt</w:t>
      </w:r>
      <w:r w:rsidR="008334B9" w:rsidRPr="0074350E">
        <w:rPr>
          <w:kern w:val="1"/>
          <w:sz w:val="22"/>
          <w:szCs w:val="22"/>
          <w:lang w:val="lt-LT" w:eastAsia="zh-CN" w:bidi="hi-IN"/>
        </w:rPr>
        <w:t xml:space="preserve"> tūkstanči</w:t>
      </w:r>
      <w:r w:rsidR="00B52A8E" w:rsidRPr="0074350E">
        <w:rPr>
          <w:kern w:val="1"/>
          <w:sz w:val="22"/>
          <w:szCs w:val="22"/>
          <w:lang w:val="lt-LT" w:eastAsia="zh-CN" w:bidi="hi-IN"/>
        </w:rPr>
        <w:t>ų</w:t>
      </w:r>
      <w:r w:rsidR="00633392" w:rsidRPr="0074350E">
        <w:rPr>
          <w:kern w:val="1"/>
          <w:sz w:val="22"/>
          <w:szCs w:val="22"/>
          <w:lang w:val="lt-LT" w:eastAsia="zh-CN" w:bidi="hi-IN"/>
        </w:rPr>
        <w:t xml:space="preserve"> </w:t>
      </w:r>
      <w:r w:rsidR="00B52A8E" w:rsidRPr="0074350E">
        <w:rPr>
          <w:kern w:val="1"/>
          <w:sz w:val="22"/>
          <w:szCs w:val="22"/>
          <w:lang w:val="lt-LT" w:eastAsia="zh-CN" w:bidi="hi-IN"/>
        </w:rPr>
        <w:t>du</w:t>
      </w:r>
      <w:r w:rsidR="00633392" w:rsidRPr="0074350E">
        <w:rPr>
          <w:kern w:val="1"/>
          <w:sz w:val="22"/>
          <w:szCs w:val="22"/>
          <w:lang w:val="lt-LT" w:eastAsia="zh-CN" w:bidi="hi-IN"/>
        </w:rPr>
        <w:t xml:space="preserve"> šimtai </w:t>
      </w:r>
      <w:r w:rsidR="00C02684" w:rsidRPr="0074350E">
        <w:rPr>
          <w:kern w:val="1"/>
          <w:sz w:val="22"/>
          <w:szCs w:val="22"/>
          <w:lang w:val="lt-LT" w:eastAsia="zh-CN" w:bidi="hi-IN"/>
        </w:rPr>
        <w:t>penk</w:t>
      </w:r>
      <w:r w:rsidR="00633392" w:rsidRPr="0074350E">
        <w:rPr>
          <w:kern w:val="1"/>
          <w:sz w:val="22"/>
          <w:szCs w:val="22"/>
          <w:lang w:val="lt-LT" w:eastAsia="zh-CN" w:bidi="hi-IN"/>
        </w:rPr>
        <w:t>iasdešimt Eur</w:t>
      </w:r>
      <w:r w:rsidR="00D86A8E" w:rsidRPr="0074350E">
        <w:rPr>
          <w:kern w:val="1"/>
          <w:sz w:val="22"/>
          <w:szCs w:val="22"/>
          <w:lang w:val="lt-LT" w:eastAsia="zh-CN" w:bidi="hi-IN"/>
        </w:rPr>
        <w:t xml:space="preserve"> </w:t>
      </w:r>
      <w:r w:rsidR="006557EE" w:rsidRPr="0074350E">
        <w:rPr>
          <w:kern w:val="1"/>
          <w:sz w:val="22"/>
          <w:szCs w:val="22"/>
          <w:lang w:val="lt-LT" w:eastAsia="zh-CN" w:bidi="hi-IN"/>
        </w:rPr>
        <w:t>0</w:t>
      </w:r>
      <w:r w:rsidR="00D86A8E" w:rsidRPr="0074350E">
        <w:rPr>
          <w:kern w:val="1"/>
          <w:sz w:val="22"/>
          <w:szCs w:val="22"/>
          <w:lang w:val="lt-LT" w:eastAsia="zh-CN" w:bidi="hi-IN"/>
        </w:rPr>
        <w:t>0 ct</w:t>
      </w:r>
      <w:r w:rsidRPr="0074350E">
        <w:rPr>
          <w:kern w:val="1"/>
          <w:sz w:val="22"/>
          <w:szCs w:val="22"/>
          <w:lang w:val="lt-LT" w:eastAsia="zh-CN" w:bidi="hi-IN"/>
        </w:rPr>
        <w:t xml:space="preserve">). </w:t>
      </w:r>
      <w:r w:rsidR="007652DB" w:rsidRPr="0074350E">
        <w:rPr>
          <w:kern w:val="1"/>
          <w:sz w:val="22"/>
          <w:szCs w:val="22"/>
          <w:lang w:val="lt-LT" w:eastAsia="zh-CN" w:bidi="hi-IN"/>
        </w:rPr>
        <w:t xml:space="preserve">Prekės bus užsakomos pagal poreikį, </w:t>
      </w:r>
      <w:r w:rsidR="00D31EC8" w:rsidRPr="0074350E">
        <w:rPr>
          <w:kern w:val="1"/>
          <w:sz w:val="22"/>
          <w:szCs w:val="22"/>
          <w:lang w:val="lt-LT" w:eastAsia="zh-CN" w:bidi="hi-IN"/>
        </w:rPr>
        <w:t xml:space="preserve">galutinė Sutarties vertė priklausys </w:t>
      </w:r>
      <w:r w:rsidR="00F738C5" w:rsidRPr="0074350E">
        <w:rPr>
          <w:kern w:val="1"/>
          <w:sz w:val="22"/>
          <w:szCs w:val="22"/>
          <w:lang w:val="lt-LT" w:eastAsia="zh-CN" w:bidi="hi-IN"/>
        </w:rPr>
        <w:t xml:space="preserve">nuo nupirktų Prekių kiekio, pagal </w:t>
      </w:r>
      <w:r w:rsidR="00112C36" w:rsidRPr="0074350E">
        <w:rPr>
          <w:kern w:val="1"/>
          <w:sz w:val="22"/>
          <w:szCs w:val="22"/>
          <w:lang w:val="lt-LT" w:eastAsia="zh-CN" w:bidi="hi-IN"/>
        </w:rPr>
        <w:t>apskaičiuotą kuro kainą (įkainį)</w:t>
      </w:r>
      <w:r w:rsidR="00B03B9E" w:rsidRPr="0074350E">
        <w:rPr>
          <w:kern w:val="1"/>
          <w:sz w:val="22"/>
          <w:szCs w:val="22"/>
          <w:lang w:val="lt-LT" w:eastAsia="zh-CN" w:bidi="hi-IN"/>
        </w:rPr>
        <w:t xml:space="preserve">. </w:t>
      </w:r>
    </w:p>
    <w:p w14:paraId="4A9E2151" w14:textId="77777777" w:rsidR="00A2073D" w:rsidRPr="0074350E" w:rsidRDefault="0069374C" w:rsidP="006F61C4">
      <w:pPr>
        <w:tabs>
          <w:tab w:val="left" w:pos="567"/>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 xml:space="preserve">3.3. Pirkėjas sumoka už kokybiškas Prekes Pardavėjui per 30 (trisdešimt) dienų po </w:t>
      </w:r>
      <w:r w:rsidRPr="0074350E">
        <w:rPr>
          <w:rFonts w:eastAsia="Calibri"/>
          <w:kern w:val="1"/>
          <w:sz w:val="22"/>
          <w:szCs w:val="22"/>
          <w:lang w:val="lt-LT" w:eastAsia="zh-CN" w:bidi="hi-IN"/>
        </w:rPr>
        <w:t xml:space="preserve">sąskaitos faktūros gavimo dienos. </w:t>
      </w:r>
    </w:p>
    <w:p w14:paraId="2F710940" w14:textId="77777777" w:rsidR="00A2073D" w:rsidRPr="0074350E" w:rsidRDefault="0069374C" w:rsidP="006F61C4">
      <w:pPr>
        <w:tabs>
          <w:tab w:val="left" w:pos="567"/>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 xml:space="preserve">3.4. PVM sąskaitą faktūrą Pardavėjas pateikia už per einamąjį mėnesį </w:t>
      </w:r>
      <w:r w:rsidR="00A62C94" w:rsidRPr="0074350E">
        <w:rPr>
          <w:rFonts w:eastAsia="SimSun"/>
          <w:kern w:val="1"/>
          <w:sz w:val="22"/>
          <w:szCs w:val="22"/>
          <w:lang w:val="lt-LT" w:eastAsia="zh-CN" w:bidi="hi-IN"/>
        </w:rPr>
        <w:t xml:space="preserve">faktiškai </w:t>
      </w:r>
      <w:r w:rsidR="00910DED" w:rsidRPr="0074350E">
        <w:rPr>
          <w:rFonts w:eastAsia="SimSun"/>
          <w:kern w:val="1"/>
          <w:sz w:val="22"/>
          <w:szCs w:val="22"/>
          <w:lang w:val="lt-LT" w:eastAsia="zh-CN" w:bidi="hi-IN"/>
        </w:rPr>
        <w:t xml:space="preserve">Pirkėjo </w:t>
      </w:r>
      <w:r w:rsidR="00A62C94" w:rsidRPr="0074350E">
        <w:rPr>
          <w:rFonts w:eastAsia="SimSun"/>
          <w:kern w:val="1"/>
          <w:sz w:val="22"/>
          <w:szCs w:val="22"/>
          <w:lang w:val="lt-LT" w:eastAsia="zh-CN" w:bidi="hi-IN"/>
        </w:rPr>
        <w:t>sunaudotas</w:t>
      </w:r>
      <w:r w:rsidRPr="0074350E">
        <w:rPr>
          <w:rFonts w:eastAsia="SimSun"/>
          <w:kern w:val="1"/>
          <w:sz w:val="22"/>
          <w:szCs w:val="22"/>
          <w:lang w:val="lt-LT" w:eastAsia="zh-CN" w:bidi="hi-IN"/>
        </w:rPr>
        <w:t xml:space="preserve"> Prekes, </w:t>
      </w:r>
      <w:r w:rsidR="00B82EEF" w:rsidRPr="0074350E">
        <w:rPr>
          <w:rFonts w:eastAsia="SimSun"/>
          <w:kern w:val="1"/>
          <w:sz w:val="22"/>
          <w:szCs w:val="22"/>
          <w:lang w:val="lt-LT" w:eastAsia="zh-CN" w:bidi="hi-IN"/>
        </w:rPr>
        <w:t xml:space="preserve">ne vėliau kaip </w:t>
      </w:r>
      <w:r w:rsidRPr="0074350E">
        <w:rPr>
          <w:rFonts w:eastAsia="SimSun"/>
          <w:kern w:val="1"/>
          <w:sz w:val="22"/>
          <w:szCs w:val="22"/>
          <w:lang w:val="lt-LT" w:eastAsia="zh-CN" w:bidi="hi-IN"/>
        </w:rPr>
        <w:t xml:space="preserve">iki </w:t>
      </w:r>
      <w:r w:rsidR="00B82EEF" w:rsidRPr="0074350E">
        <w:rPr>
          <w:rFonts w:eastAsia="SimSun"/>
          <w:kern w:val="1"/>
          <w:sz w:val="22"/>
          <w:szCs w:val="22"/>
          <w:lang w:val="lt-LT" w:eastAsia="zh-CN" w:bidi="hi-IN"/>
        </w:rPr>
        <w:t xml:space="preserve">kito mėnesio, einančio po mėnesio, kurį buvo pristatytos Prekės, </w:t>
      </w:r>
      <w:r w:rsidRPr="0074350E">
        <w:rPr>
          <w:rFonts w:eastAsia="SimSun"/>
          <w:kern w:val="1"/>
          <w:sz w:val="22"/>
          <w:szCs w:val="22"/>
          <w:lang w:val="lt-LT" w:eastAsia="zh-CN" w:bidi="hi-IN"/>
        </w:rPr>
        <w:t>10 (dešimtos) dienos</w:t>
      </w:r>
      <w:r w:rsidR="00095977" w:rsidRPr="0074350E">
        <w:rPr>
          <w:rFonts w:eastAsia="SimSun"/>
          <w:kern w:val="1"/>
          <w:sz w:val="22"/>
          <w:szCs w:val="22"/>
          <w:lang w:val="lt-LT" w:eastAsia="zh-CN" w:bidi="hi-IN"/>
        </w:rPr>
        <w:t>:</w:t>
      </w:r>
    </w:p>
    <w:p w14:paraId="1E7CBA83" w14:textId="77777777" w:rsidR="00095977" w:rsidRPr="0074350E" w:rsidRDefault="0069374C" w:rsidP="006F61C4">
      <w:pPr>
        <w:tabs>
          <w:tab w:val="left" w:pos="567"/>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lastRenderedPageBreak/>
        <w:t xml:space="preserve">3.4.1. </w:t>
      </w:r>
      <w:r w:rsidR="00A62C94" w:rsidRPr="0074350E">
        <w:rPr>
          <w:rFonts w:eastAsia="SimSun"/>
          <w:kern w:val="1"/>
          <w:sz w:val="22"/>
          <w:szCs w:val="22"/>
          <w:lang w:val="lt-LT" w:eastAsia="zh-CN" w:bidi="hi-IN"/>
        </w:rPr>
        <w:t>Faktiškai sunaudotų</w:t>
      </w:r>
      <w:r w:rsidRPr="0074350E">
        <w:rPr>
          <w:rFonts w:eastAsia="SimSun"/>
          <w:kern w:val="1"/>
          <w:sz w:val="22"/>
          <w:szCs w:val="22"/>
          <w:lang w:val="lt-LT" w:eastAsia="zh-CN" w:bidi="hi-IN"/>
        </w:rPr>
        <w:t xml:space="preserve"> Prekių kie</w:t>
      </w:r>
      <w:r w:rsidR="00A62C94" w:rsidRPr="0074350E">
        <w:rPr>
          <w:rFonts w:eastAsia="SimSun"/>
          <w:kern w:val="1"/>
          <w:sz w:val="22"/>
          <w:szCs w:val="22"/>
          <w:lang w:val="lt-LT" w:eastAsia="zh-CN" w:bidi="hi-IN"/>
        </w:rPr>
        <w:t>kis</w:t>
      </w:r>
      <w:r w:rsidRPr="0074350E">
        <w:rPr>
          <w:rFonts w:eastAsia="SimSun"/>
          <w:kern w:val="1"/>
          <w:sz w:val="22"/>
          <w:szCs w:val="22"/>
          <w:lang w:val="lt-LT" w:eastAsia="zh-CN" w:bidi="hi-IN"/>
        </w:rPr>
        <w:t xml:space="preserve"> nustatomas pagal </w:t>
      </w:r>
      <w:r w:rsidR="008A3EBE" w:rsidRPr="0074350E">
        <w:rPr>
          <w:rFonts w:eastAsia="SimSun"/>
          <w:kern w:val="1"/>
          <w:sz w:val="22"/>
          <w:szCs w:val="22"/>
          <w:lang w:val="lt-LT" w:eastAsia="zh-CN" w:bidi="hi-IN"/>
        </w:rPr>
        <w:t xml:space="preserve">Pirkėjo dujų tiekimo sistemoje </w:t>
      </w:r>
      <w:r w:rsidR="00A62C94" w:rsidRPr="0074350E">
        <w:rPr>
          <w:rFonts w:eastAsia="SimSun"/>
          <w:kern w:val="1"/>
          <w:sz w:val="22"/>
          <w:szCs w:val="22"/>
          <w:lang w:val="lt-LT" w:eastAsia="zh-CN" w:bidi="hi-IN"/>
        </w:rPr>
        <w:t xml:space="preserve">įmontuoto </w:t>
      </w:r>
      <w:r w:rsidRPr="0074350E">
        <w:rPr>
          <w:rFonts w:eastAsia="SimSun"/>
          <w:kern w:val="1"/>
          <w:sz w:val="22"/>
          <w:szCs w:val="22"/>
          <w:lang w:val="lt-LT" w:eastAsia="zh-CN" w:bidi="hi-IN"/>
        </w:rPr>
        <w:t>atsiskaitomojo skaitiklio rodmenis</w:t>
      </w:r>
      <w:r w:rsidR="008A3EBE" w:rsidRPr="0074350E">
        <w:rPr>
          <w:rFonts w:eastAsia="SimSun"/>
          <w:kern w:val="1"/>
          <w:sz w:val="22"/>
          <w:szCs w:val="22"/>
          <w:lang w:val="lt-LT" w:eastAsia="zh-CN" w:bidi="hi-IN"/>
        </w:rPr>
        <w:t xml:space="preserve">. Pardavėjas </w:t>
      </w:r>
      <w:r w:rsidR="00A62C94" w:rsidRPr="0074350E">
        <w:rPr>
          <w:rFonts w:eastAsia="SimSun"/>
          <w:kern w:val="1"/>
          <w:sz w:val="22"/>
          <w:szCs w:val="22"/>
          <w:lang w:val="lt-LT" w:eastAsia="zh-CN" w:bidi="hi-IN"/>
        </w:rPr>
        <w:t>gali</w:t>
      </w:r>
      <w:r w:rsidR="008A3EBE" w:rsidRPr="0074350E">
        <w:rPr>
          <w:rFonts w:eastAsia="SimSun"/>
          <w:kern w:val="1"/>
          <w:sz w:val="22"/>
          <w:szCs w:val="22"/>
          <w:lang w:val="lt-LT" w:eastAsia="zh-CN" w:bidi="hi-IN"/>
        </w:rPr>
        <w:t xml:space="preserve"> tiekimo </w:t>
      </w:r>
      <w:r w:rsidR="00910DED" w:rsidRPr="0074350E">
        <w:rPr>
          <w:rFonts w:eastAsia="SimSun"/>
          <w:kern w:val="1"/>
          <w:sz w:val="22"/>
          <w:szCs w:val="22"/>
          <w:lang w:val="lt-LT" w:eastAsia="zh-CN" w:bidi="hi-IN"/>
        </w:rPr>
        <w:t>sistemoje</w:t>
      </w:r>
      <w:r w:rsidR="008A3EBE" w:rsidRPr="0074350E">
        <w:rPr>
          <w:rFonts w:eastAsia="SimSun"/>
          <w:kern w:val="1"/>
          <w:sz w:val="22"/>
          <w:szCs w:val="22"/>
          <w:lang w:val="lt-LT" w:eastAsia="zh-CN" w:bidi="hi-IN"/>
        </w:rPr>
        <w:t xml:space="preserve"> sumontuoti kontrolinį atsiskaitomąjį skaitiklį</w:t>
      </w:r>
      <w:r w:rsidR="00A62C94" w:rsidRPr="0074350E">
        <w:rPr>
          <w:rFonts w:eastAsia="SimSun"/>
          <w:kern w:val="1"/>
          <w:sz w:val="22"/>
          <w:szCs w:val="22"/>
          <w:lang w:val="lt-LT" w:eastAsia="zh-CN" w:bidi="hi-IN"/>
        </w:rPr>
        <w:t>.</w:t>
      </w:r>
    </w:p>
    <w:p w14:paraId="320BFA66" w14:textId="5A3AAE24" w:rsidR="00A62C94" w:rsidRPr="0074350E" w:rsidRDefault="0069374C" w:rsidP="006F61C4">
      <w:pPr>
        <w:tabs>
          <w:tab w:val="left" w:pos="567"/>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 xml:space="preserve">3.4.2. Sąskaitoje faktūroje (arba jos priede) faktiškai per einamąjį mėnesį sunaudotas </w:t>
      </w:r>
      <w:r w:rsidR="00910DED" w:rsidRPr="0074350E">
        <w:rPr>
          <w:rFonts w:eastAsia="SimSun"/>
          <w:kern w:val="1"/>
          <w:sz w:val="22"/>
          <w:szCs w:val="22"/>
          <w:lang w:val="lt-LT" w:eastAsia="zh-CN" w:bidi="hi-IN"/>
        </w:rPr>
        <w:t>Prekių</w:t>
      </w:r>
      <w:r w:rsidRPr="0074350E">
        <w:rPr>
          <w:rFonts w:eastAsia="SimSun"/>
          <w:kern w:val="1"/>
          <w:sz w:val="22"/>
          <w:szCs w:val="22"/>
          <w:lang w:val="lt-LT" w:eastAsia="zh-CN" w:bidi="hi-IN"/>
        </w:rPr>
        <w:t xml:space="preserve"> kiekis  privalo būti nurodytas ne tik kilogramais (tonomis), tačiau ir </w:t>
      </w:r>
      <w:proofErr w:type="spellStart"/>
      <w:r w:rsidRPr="0074350E">
        <w:rPr>
          <w:rFonts w:eastAsia="SimSun"/>
          <w:kern w:val="1"/>
          <w:sz w:val="22"/>
          <w:szCs w:val="22"/>
          <w:lang w:val="lt-LT" w:eastAsia="zh-CN" w:bidi="hi-IN"/>
        </w:rPr>
        <w:t>megavatvalandėmis</w:t>
      </w:r>
      <w:proofErr w:type="spellEnd"/>
      <w:r w:rsidRPr="0074350E">
        <w:rPr>
          <w:rFonts w:eastAsia="SimSun"/>
          <w:kern w:val="1"/>
          <w:sz w:val="22"/>
          <w:szCs w:val="22"/>
          <w:lang w:val="lt-LT" w:eastAsia="zh-CN" w:bidi="hi-IN"/>
        </w:rPr>
        <w:t xml:space="preserve"> (MWh).</w:t>
      </w:r>
      <w:r w:rsidR="00042658" w:rsidRPr="0074350E">
        <w:rPr>
          <w:rFonts w:eastAsia="SimSun"/>
          <w:kern w:val="1"/>
          <w:sz w:val="22"/>
          <w:szCs w:val="22"/>
          <w:lang w:val="lt-LT" w:eastAsia="zh-CN" w:bidi="hi-IN"/>
        </w:rPr>
        <w:t xml:space="preserve"> Taip pat nurodomos prekių vežimo dienos</w:t>
      </w:r>
      <w:r w:rsidR="009169EE" w:rsidRPr="0074350E">
        <w:rPr>
          <w:rFonts w:eastAsia="SimSun"/>
          <w:kern w:val="1"/>
          <w:sz w:val="22"/>
          <w:szCs w:val="22"/>
          <w:lang w:val="lt-LT" w:eastAsia="zh-CN" w:bidi="hi-IN"/>
        </w:rPr>
        <w:t>.</w:t>
      </w:r>
    </w:p>
    <w:p w14:paraId="1091E77C" w14:textId="23FCBBDD" w:rsidR="00095977" w:rsidRPr="0074350E" w:rsidRDefault="0069374C" w:rsidP="00910DED">
      <w:pPr>
        <w:tabs>
          <w:tab w:val="left" w:pos="567"/>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3</w:t>
      </w:r>
      <w:r w:rsidR="00DE77F5" w:rsidRPr="0074350E">
        <w:rPr>
          <w:rFonts w:eastAsia="SimSun"/>
          <w:kern w:val="1"/>
          <w:sz w:val="22"/>
          <w:szCs w:val="22"/>
          <w:lang w:val="lt-LT" w:eastAsia="zh-CN" w:bidi="hi-IN"/>
        </w:rPr>
        <w:t xml:space="preserve">.5. </w:t>
      </w:r>
      <w:r w:rsidR="00760223" w:rsidRPr="0074350E">
        <w:rPr>
          <w:rFonts w:eastAsia="SimSun"/>
          <w:kern w:val="1"/>
          <w:sz w:val="22"/>
          <w:szCs w:val="22"/>
          <w:lang w:val="lt-LT" w:eastAsia="zh-CN" w:bidi="hi-IN"/>
        </w:rPr>
        <w:t xml:space="preserve">PVM sąskaita faktūra turi būti teikiama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gali būti teikiamos tik naudojantis informacinės sistemos </w:t>
      </w:r>
      <w:r w:rsidR="00042658" w:rsidRPr="0074350E">
        <w:rPr>
          <w:rFonts w:eastAsia="SimSun"/>
          <w:kern w:val="1"/>
          <w:sz w:val="22"/>
          <w:szCs w:val="22"/>
          <w:lang w:val="lt-LT" w:eastAsia="zh-CN" w:bidi="hi-IN"/>
        </w:rPr>
        <w:t>SABIS</w:t>
      </w:r>
      <w:r w:rsidR="00760223" w:rsidRPr="0074350E">
        <w:rPr>
          <w:rFonts w:eastAsia="SimSun"/>
          <w:kern w:val="1"/>
          <w:sz w:val="22"/>
          <w:szCs w:val="22"/>
          <w:lang w:val="lt-LT" w:eastAsia="zh-CN" w:bidi="hi-IN"/>
        </w:rPr>
        <w:t xml:space="preserve"> priemonėmis</w:t>
      </w:r>
      <w:r w:rsidR="00042658" w:rsidRPr="0074350E">
        <w:rPr>
          <w:rFonts w:eastAsia="SimSun"/>
          <w:kern w:val="1"/>
          <w:sz w:val="22"/>
          <w:szCs w:val="22"/>
          <w:lang w:val="lt-LT" w:eastAsia="zh-CN" w:bidi="hi-IN"/>
        </w:rPr>
        <w:t xml:space="preserve"> (https://sabis.nbfc.lt/)</w:t>
      </w:r>
      <w:r w:rsidR="00760223" w:rsidRPr="0074350E">
        <w:rPr>
          <w:rFonts w:eastAsia="SimSun"/>
          <w:kern w:val="1"/>
          <w:sz w:val="22"/>
          <w:szCs w:val="22"/>
          <w:lang w:val="lt-LT" w:eastAsia="zh-CN" w:bidi="hi-IN"/>
        </w:rPr>
        <w:t xml:space="preserve">. </w:t>
      </w:r>
    </w:p>
    <w:p w14:paraId="486A3E03" w14:textId="2566BE19" w:rsidR="00760223" w:rsidRPr="0074350E" w:rsidRDefault="0069374C" w:rsidP="006F61C4">
      <w:pPr>
        <w:tabs>
          <w:tab w:val="left" w:pos="567"/>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3.</w:t>
      </w:r>
      <w:r w:rsidR="00910DED" w:rsidRPr="0074350E">
        <w:rPr>
          <w:rFonts w:eastAsia="SimSun"/>
          <w:kern w:val="1"/>
          <w:sz w:val="22"/>
          <w:szCs w:val="22"/>
          <w:lang w:val="lt-LT" w:eastAsia="zh-CN" w:bidi="hi-IN"/>
        </w:rPr>
        <w:t>6</w:t>
      </w:r>
      <w:r w:rsidRPr="0074350E">
        <w:rPr>
          <w:rFonts w:eastAsia="SimSun"/>
          <w:kern w:val="1"/>
          <w:sz w:val="22"/>
          <w:szCs w:val="22"/>
          <w:lang w:val="lt-LT" w:eastAsia="zh-CN" w:bidi="hi-IN"/>
        </w:rPr>
        <w:t>. PVM sąskaitos teikimo mokesčio išlaidos, naudojantis elektronine paslauga nebus kompensuojamos.</w:t>
      </w:r>
    </w:p>
    <w:p w14:paraId="2ED9DB3F" w14:textId="77777777" w:rsidR="00A2073D" w:rsidRPr="0074350E" w:rsidRDefault="00A2073D" w:rsidP="006F61C4">
      <w:pPr>
        <w:tabs>
          <w:tab w:val="left" w:pos="567"/>
        </w:tabs>
        <w:suppressAutoHyphens/>
        <w:spacing w:line="264" w:lineRule="auto"/>
        <w:ind w:firstLine="851"/>
        <w:jc w:val="both"/>
        <w:rPr>
          <w:rFonts w:eastAsia="SimSun"/>
          <w:kern w:val="1"/>
          <w:sz w:val="22"/>
          <w:szCs w:val="22"/>
          <w:lang w:val="lt-LT" w:eastAsia="zh-CN" w:bidi="hi-IN"/>
        </w:rPr>
      </w:pPr>
    </w:p>
    <w:p w14:paraId="76BCD7C6" w14:textId="77777777" w:rsidR="00A2073D" w:rsidRPr="0074350E" w:rsidRDefault="0069374C" w:rsidP="006F61C4">
      <w:pPr>
        <w:numPr>
          <w:ilvl w:val="0"/>
          <w:numId w:val="4"/>
        </w:numPr>
        <w:tabs>
          <w:tab w:val="left" w:pos="284"/>
        </w:tabs>
        <w:suppressAutoHyphens/>
        <w:spacing w:line="264" w:lineRule="auto"/>
        <w:ind w:left="0" w:firstLine="851"/>
        <w:contextualSpacing/>
        <w:jc w:val="both"/>
        <w:rPr>
          <w:b/>
          <w:bCs/>
          <w:kern w:val="1"/>
          <w:sz w:val="22"/>
          <w:szCs w:val="22"/>
          <w:lang w:eastAsia="zh-CN" w:bidi="hi-IN"/>
        </w:rPr>
      </w:pPr>
      <w:r w:rsidRPr="0074350E">
        <w:rPr>
          <w:b/>
          <w:bCs/>
          <w:kern w:val="1"/>
          <w:sz w:val="22"/>
          <w:szCs w:val="22"/>
          <w:lang w:val="lt-LT" w:eastAsia="zh-CN" w:bidi="hi-IN"/>
        </w:rPr>
        <w:t>Šalių pareigos ir teisės</w:t>
      </w:r>
    </w:p>
    <w:p w14:paraId="45AEC99B"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Pirkėjas įsipareigoja:</w:t>
      </w:r>
    </w:p>
    <w:p w14:paraId="5D7910C1" w14:textId="77777777" w:rsidR="00A2073D" w:rsidRPr="0074350E" w:rsidRDefault="0069374C" w:rsidP="006F61C4">
      <w:pPr>
        <w:tabs>
          <w:tab w:val="left" w:pos="567"/>
        </w:tabs>
        <w:suppressAutoHyphens/>
        <w:spacing w:line="264" w:lineRule="auto"/>
        <w:ind w:firstLine="851"/>
        <w:contextualSpacing/>
        <w:jc w:val="both"/>
        <w:rPr>
          <w:kern w:val="1"/>
          <w:sz w:val="22"/>
          <w:szCs w:val="22"/>
          <w:lang w:eastAsia="zh-CN" w:bidi="hi-IN"/>
        </w:rPr>
      </w:pPr>
      <w:r w:rsidRPr="0074350E">
        <w:rPr>
          <w:kern w:val="1"/>
          <w:sz w:val="22"/>
          <w:szCs w:val="22"/>
          <w:lang w:val="lt-LT" w:eastAsia="zh-CN" w:bidi="hi-IN"/>
        </w:rPr>
        <w:t xml:space="preserve">4.1.1. užsakymus perkamoms Prekėms pateikti </w:t>
      </w:r>
      <w:r w:rsidR="00B12563" w:rsidRPr="0074350E">
        <w:rPr>
          <w:kern w:val="1"/>
          <w:sz w:val="22"/>
          <w:szCs w:val="22"/>
          <w:lang w:val="lt-LT" w:eastAsia="zh-CN" w:bidi="hi-IN"/>
        </w:rPr>
        <w:t xml:space="preserve">Sutarties </w:t>
      </w:r>
      <w:r w:rsidR="000A4A89" w:rsidRPr="0074350E">
        <w:rPr>
          <w:kern w:val="1"/>
          <w:sz w:val="22"/>
          <w:szCs w:val="22"/>
          <w:lang w:val="lt-LT" w:eastAsia="zh-CN" w:bidi="hi-IN"/>
        </w:rPr>
        <w:t>8</w:t>
      </w:r>
      <w:r w:rsidR="00B12563" w:rsidRPr="0074350E">
        <w:rPr>
          <w:kern w:val="1"/>
          <w:sz w:val="22"/>
          <w:szCs w:val="22"/>
          <w:lang w:val="lt-LT" w:eastAsia="zh-CN" w:bidi="hi-IN"/>
        </w:rPr>
        <w:t>.</w:t>
      </w:r>
      <w:r w:rsidR="003E4E1B" w:rsidRPr="0074350E">
        <w:rPr>
          <w:kern w:val="1"/>
          <w:sz w:val="22"/>
          <w:szCs w:val="22"/>
          <w:lang w:val="lt-LT" w:eastAsia="zh-CN" w:bidi="hi-IN"/>
        </w:rPr>
        <w:t>8</w:t>
      </w:r>
      <w:r w:rsidR="00B12563" w:rsidRPr="0074350E">
        <w:rPr>
          <w:kern w:val="1"/>
          <w:sz w:val="22"/>
          <w:szCs w:val="22"/>
          <w:lang w:val="lt-LT" w:eastAsia="zh-CN" w:bidi="hi-IN"/>
        </w:rPr>
        <w:t xml:space="preserve"> punkte</w:t>
      </w:r>
      <w:r w:rsidR="007B2759" w:rsidRPr="0074350E">
        <w:rPr>
          <w:kern w:val="1"/>
          <w:sz w:val="22"/>
          <w:szCs w:val="22"/>
          <w:lang w:val="lt-LT" w:eastAsia="zh-CN" w:bidi="hi-IN"/>
        </w:rPr>
        <w:t xml:space="preserve"> nurodytu </w:t>
      </w:r>
      <w:r w:rsidRPr="0074350E">
        <w:rPr>
          <w:kern w:val="1"/>
          <w:sz w:val="22"/>
          <w:szCs w:val="22"/>
          <w:lang w:val="lt-LT" w:eastAsia="zh-CN" w:bidi="hi-IN"/>
        </w:rPr>
        <w:t>el. pašt</w:t>
      </w:r>
      <w:r w:rsidR="007B2759" w:rsidRPr="0074350E">
        <w:rPr>
          <w:kern w:val="1"/>
          <w:sz w:val="22"/>
          <w:szCs w:val="22"/>
          <w:lang w:val="lt-LT" w:eastAsia="zh-CN" w:bidi="hi-IN"/>
        </w:rPr>
        <w:t>o adresu</w:t>
      </w:r>
      <w:r w:rsidR="00AE2EE6" w:rsidRPr="0074350E">
        <w:rPr>
          <w:kern w:val="1"/>
          <w:sz w:val="22"/>
          <w:szCs w:val="22"/>
          <w:lang w:eastAsia="zh-CN" w:bidi="hi-IN"/>
        </w:rPr>
        <w:t>;</w:t>
      </w:r>
    </w:p>
    <w:p w14:paraId="0884A6F7" w14:textId="77777777" w:rsidR="003036FF" w:rsidRPr="0074350E" w:rsidRDefault="0069374C" w:rsidP="006F61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eastAsia="zh-CN" w:bidi="hi-IN"/>
        </w:rPr>
        <w:t>4.1.2.</w:t>
      </w:r>
      <w:r w:rsidRPr="0074350E">
        <w:rPr>
          <w:kern w:val="1"/>
          <w:sz w:val="22"/>
          <w:szCs w:val="22"/>
          <w:lang w:val="lt-LT" w:eastAsia="zh-CN" w:bidi="hi-IN"/>
        </w:rPr>
        <w:t xml:space="preserve"> Pateikti užsakymą tiekėjui (telefonu ar elektroniniu paštu), prieš vieną darbo dieną iki numatomo patiekimo. Kuro poreikis bus kintamas ir priklausys nuo Katilinės apkrovimo. Nesant Katilinės panaudojimo poreikio, Kuras gali būti iš viso neužsakomas.</w:t>
      </w:r>
    </w:p>
    <w:p w14:paraId="640605F4" w14:textId="77777777" w:rsidR="00A2073D" w:rsidRPr="0074350E" w:rsidRDefault="0069374C" w:rsidP="006F61C4">
      <w:pPr>
        <w:tabs>
          <w:tab w:val="left" w:pos="709"/>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 xml:space="preserve">4.1.3. sumokėti Pardavėjui už faktiškai pateiktas Prekes Sutarties </w:t>
      </w:r>
      <w:r w:rsidR="003E4E1B" w:rsidRPr="0074350E">
        <w:rPr>
          <w:rFonts w:eastAsia="SimSun"/>
          <w:kern w:val="1"/>
          <w:sz w:val="22"/>
          <w:szCs w:val="22"/>
          <w:lang w:val="lt-LT" w:eastAsia="zh-CN" w:bidi="hi-IN"/>
        </w:rPr>
        <w:t>2</w:t>
      </w:r>
      <w:r w:rsidRPr="0074350E">
        <w:rPr>
          <w:rFonts w:eastAsia="SimSun"/>
          <w:kern w:val="1"/>
          <w:sz w:val="22"/>
          <w:szCs w:val="22"/>
          <w:lang w:val="lt-LT" w:eastAsia="zh-CN" w:bidi="hi-IN"/>
        </w:rPr>
        <w:t xml:space="preserve"> p</w:t>
      </w:r>
      <w:r w:rsidR="003E4E1B" w:rsidRPr="0074350E">
        <w:rPr>
          <w:rFonts w:eastAsia="SimSun"/>
          <w:kern w:val="1"/>
          <w:sz w:val="22"/>
          <w:szCs w:val="22"/>
          <w:lang w:val="lt-LT" w:eastAsia="zh-CN" w:bidi="hi-IN"/>
        </w:rPr>
        <w:t>riede</w:t>
      </w:r>
      <w:r w:rsidRPr="0074350E">
        <w:rPr>
          <w:rFonts w:eastAsia="SimSun"/>
          <w:kern w:val="1"/>
          <w:sz w:val="22"/>
          <w:szCs w:val="22"/>
          <w:lang w:val="lt-LT" w:eastAsia="zh-CN" w:bidi="hi-IN"/>
        </w:rPr>
        <w:t xml:space="preserve"> nurodyt</w:t>
      </w:r>
      <w:r w:rsidR="00517E19" w:rsidRPr="0074350E">
        <w:rPr>
          <w:rFonts w:eastAsia="SimSun"/>
          <w:kern w:val="1"/>
          <w:sz w:val="22"/>
          <w:szCs w:val="22"/>
          <w:lang w:val="lt-LT" w:eastAsia="zh-CN" w:bidi="hi-IN"/>
        </w:rPr>
        <w:t>ais</w:t>
      </w:r>
      <w:r w:rsidRPr="0074350E">
        <w:rPr>
          <w:rFonts w:eastAsia="SimSun"/>
          <w:kern w:val="1"/>
          <w:sz w:val="22"/>
          <w:szCs w:val="22"/>
          <w:lang w:val="lt-LT" w:eastAsia="zh-CN" w:bidi="hi-IN"/>
        </w:rPr>
        <w:t xml:space="preserve"> </w:t>
      </w:r>
      <w:r w:rsidR="00517E19" w:rsidRPr="0074350E">
        <w:rPr>
          <w:rFonts w:eastAsia="SimSun"/>
          <w:kern w:val="1"/>
          <w:sz w:val="22"/>
          <w:szCs w:val="22"/>
          <w:lang w:val="lt-LT" w:eastAsia="zh-CN" w:bidi="hi-IN"/>
        </w:rPr>
        <w:t xml:space="preserve">įkainiais </w:t>
      </w:r>
      <w:r w:rsidRPr="0074350E">
        <w:rPr>
          <w:rFonts w:eastAsia="SimSun"/>
          <w:kern w:val="1"/>
          <w:sz w:val="22"/>
          <w:szCs w:val="22"/>
          <w:lang w:val="lt-LT" w:eastAsia="zh-CN" w:bidi="hi-IN"/>
        </w:rPr>
        <w:t>per Sutarties 3.3 punkte nustatytą terminą;</w:t>
      </w:r>
    </w:p>
    <w:p w14:paraId="561F52A2" w14:textId="77777777" w:rsidR="00A2073D" w:rsidRPr="0074350E" w:rsidRDefault="0069374C" w:rsidP="006F61C4">
      <w:pPr>
        <w:tabs>
          <w:tab w:val="left" w:pos="709"/>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4.1.4. tinkamą Prekių gavimą patvirtinti pasirašant Prekių perdavimo–priėmimo aktą.</w:t>
      </w:r>
    </w:p>
    <w:p w14:paraId="0AB1E766"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Pardavėjas įsipareigoja:</w:t>
      </w:r>
    </w:p>
    <w:p w14:paraId="6606DFA9" w14:textId="77777777" w:rsidR="00A2073D" w:rsidRPr="0074350E" w:rsidRDefault="0069374C" w:rsidP="006F61C4">
      <w:pPr>
        <w:spacing w:line="264" w:lineRule="auto"/>
        <w:ind w:firstLine="851"/>
        <w:jc w:val="both"/>
        <w:rPr>
          <w:sz w:val="22"/>
          <w:szCs w:val="22"/>
          <w:lang w:val="lt-LT"/>
        </w:rPr>
      </w:pPr>
      <w:r w:rsidRPr="0074350E">
        <w:rPr>
          <w:sz w:val="22"/>
          <w:szCs w:val="22"/>
          <w:lang w:val="lt-LT"/>
        </w:rPr>
        <w:t xml:space="preserve">4.2.1. </w:t>
      </w:r>
      <w:r w:rsidR="00C119E3" w:rsidRPr="0074350E">
        <w:rPr>
          <w:sz w:val="22"/>
          <w:szCs w:val="22"/>
          <w:lang w:val="lt-LT"/>
        </w:rPr>
        <w:t>G</w:t>
      </w:r>
      <w:r w:rsidRPr="0074350E">
        <w:rPr>
          <w:sz w:val="22"/>
          <w:szCs w:val="22"/>
          <w:lang w:val="lt-LT"/>
        </w:rPr>
        <w:t>avęs užsakymą iš Pirkėjo, paros bėgyje patvirtinti apie gautą užsakymą. Patvirtinimą siųsti Pirkėjo atstovui, kuris pateikė užsakymą, el. paštu;</w:t>
      </w:r>
    </w:p>
    <w:p w14:paraId="30BF4BA9" w14:textId="77777777" w:rsidR="00ED2C2F" w:rsidRPr="0074350E" w:rsidRDefault="0069374C" w:rsidP="006F61C4">
      <w:pPr>
        <w:tabs>
          <w:tab w:val="left" w:pos="567"/>
        </w:tabs>
        <w:suppressAutoHyphens/>
        <w:spacing w:line="264" w:lineRule="auto"/>
        <w:ind w:firstLine="851"/>
        <w:contextualSpacing/>
        <w:jc w:val="both"/>
        <w:rPr>
          <w:kern w:val="1"/>
          <w:sz w:val="22"/>
          <w:szCs w:val="22"/>
          <w:lang w:val="lt-LT" w:eastAsia="zh-CN" w:bidi="hi-IN"/>
        </w:rPr>
      </w:pPr>
      <w:r w:rsidRPr="0074350E">
        <w:rPr>
          <w:kern w:val="1"/>
          <w:sz w:val="22"/>
          <w:szCs w:val="22"/>
          <w:lang w:val="lt-LT" w:eastAsia="zh-CN" w:bidi="hi-IN"/>
        </w:rPr>
        <w:t>4</w:t>
      </w:r>
      <w:r w:rsidR="00A2073D" w:rsidRPr="0074350E">
        <w:rPr>
          <w:kern w:val="1"/>
          <w:sz w:val="22"/>
          <w:szCs w:val="22"/>
          <w:lang w:val="lt-LT" w:eastAsia="zh-CN" w:bidi="hi-IN"/>
        </w:rPr>
        <w:t xml:space="preserve">.2.2. </w:t>
      </w:r>
      <w:r w:rsidR="0012243F" w:rsidRPr="0074350E">
        <w:rPr>
          <w:kern w:val="1"/>
          <w:sz w:val="22"/>
          <w:szCs w:val="22"/>
          <w:lang w:val="lt-LT" w:eastAsia="zh-CN" w:bidi="hi-IN"/>
        </w:rPr>
        <w:t xml:space="preserve">per 1 (vieną) darbo dieną nuo užsakymo pateikimo savo jėgomis </w:t>
      </w:r>
      <w:r w:rsidR="00A2073D" w:rsidRPr="0074350E">
        <w:rPr>
          <w:kern w:val="1"/>
          <w:sz w:val="22"/>
          <w:szCs w:val="22"/>
          <w:lang w:val="lt-LT" w:eastAsia="zh-CN" w:bidi="hi-IN"/>
        </w:rPr>
        <w:t>pristatyti kokybiškas, Sutarties 1 priede</w:t>
      </w:r>
      <w:r w:rsidR="00517E19" w:rsidRPr="0074350E">
        <w:rPr>
          <w:kern w:val="1"/>
          <w:sz w:val="22"/>
          <w:szCs w:val="22"/>
          <w:lang w:val="lt-LT" w:eastAsia="zh-CN" w:bidi="hi-IN"/>
        </w:rPr>
        <w:t>,</w:t>
      </w:r>
      <w:r w:rsidR="00A2073D" w:rsidRPr="0074350E">
        <w:rPr>
          <w:kern w:val="1"/>
          <w:sz w:val="22"/>
          <w:szCs w:val="22"/>
          <w:lang w:val="lt-LT" w:eastAsia="zh-CN" w:bidi="hi-IN"/>
        </w:rPr>
        <w:t xml:space="preserve"> nurodytus reikalavimus atitinkančias Prekes</w:t>
      </w:r>
      <w:r w:rsidR="00517E19" w:rsidRPr="0074350E">
        <w:rPr>
          <w:kern w:val="1"/>
          <w:sz w:val="22"/>
          <w:szCs w:val="22"/>
          <w:lang w:val="lt-LT" w:eastAsia="zh-CN" w:bidi="hi-IN"/>
        </w:rPr>
        <w:t>,</w:t>
      </w:r>
      <w:r w:rsidR="00A2073D" w:rsidRPr="0074350E">
        <w:rPr>
          <w:kern w:val="1"/>
          <w:sz w:val="22"/>
          <w:szCs w:val="22"/>
          <w:lang w:val="lt-LT" w:eastAsia="zh-CN" w:bidi="hi-IN"/>
        </w:rPr>
        <w:t xml:space="preserve"> į </w:t>
      </w:r>
      <w:r w:rsidR="00A2073D" w:rsidRPr="0074350E">
        <w:rPr>
          <w:bCs/>
          <w:kern w:val="1"/>
          <w:sz w:val="22"/>
          <w:szCs w:val="22"/>
          <w:lang w:val="lt-LT" w:eastAsia="zh-CN" w:bidi="hi-IN"/>
        </w:rPr>
        <w:t>katilin</w:t>
      </w:r>
      <w:r w:rsidR="00020DA1" w:rsidRPr="0074350E">
        <w:rPr>
          <w:bCs/>
          <w:kern w:val="1"/>
          <w:sz w:val="22"/>
          <w:szCs w:val="22"/>
          <w:lang w:val="lt-LT" w:eastAsia="zh-CN" w:bidi="hi-IN"/>
        </w:rPr>
        <w:t>ę</w:t>
      </w:r>
      <w:r w:rsidR="00A2073D" w:rsidRPr="0074350E">
        <w:rPr>
          <w:kern w:val="1"/>
          <w:sz w:val="22"/>
          <w:szCs w:val="22"/>
          <w:lang w:val="lt-LT" w:eastAsia="zh-CN" w:bidi="hi-IN"/>
        </w:rPr>
        <w:t xml:space="preserve"> ir patalpin</w:t>
      </w:r>
      <w:r w:rsidR="00B921E6" w:rsidRPr="0074350E">
        <w:rPr>
          <w:kern w:val="1"/>
          <w:sz w:val="22"/>
          <w:szCs w:val="22"/>
          <w:lang w:val="lt-LT" w:eastAsia="zh-CN" w:bidi="hi-IN"/>
        </w:rPr>
        <w:t>ti</w:t>
      </w:r>
      <w:r w:rsidR="00A2073D" w:rsidRPr="0074350E">
        <w:rPr>
          <w:kern w:val="1"/>
          <w:sz w:val="22"/>
          <w:szCs w:val="22"/>
          <w:lang w:val="lt-LT" w:eastAsia="zh-CN" w:bidi="hi-IN"/>
        </w:rPr>
        <w:t xml:space="preserve"> į </w:t>
      </w:r>
      <w:r w:rsidR="00D314E4" w:rsidRPr="0074350E">
        <w:rPr>
          <w:kern w:val="1"/>
          <w:sz w:val="22"/>
          <w:szCs w:val="22"/>
          <w:lang w:val="lt-LT" w:eastAsia="zh-CN" w:bidi="hi-IN"/>
        </w:rPr>
        <w:t>Pardavėjo</w:t>
      </w:r>
      <w:r w:rsidR="00A2073D" w:rsidRPr="0074350E">
        <w:rPr>
          <w:kern w:val="1"/>
          <w:sz w:val="22"/>
          <w:szCs w:val="22"/>
          <w:lang w:val="lt-LT" w:eastAsia="zh-CN" w:bidi="hi-IN"/>
        </w:rPr>
        <w:t xml:space="preserve"> pateiktą spintinį grupinį suskystintų dujų balionų įrenginį</w:t>
      </w:r>
      <w:r w:rsidR="00B921E6" w:rsidRPr="0074350E">
        <w:rPr>
          <w:kern w:val="1"/>
          <w:sz w:val="22"/>
          <w:szCs w:val="22"/>
          <w:lang w:val="lt-LT" w:eastAsia="zh-CN" w:bidi="hi-IN"/>
        </w:rPr>
        <w:t xml:space="preserve"> bei pajungti prie dujų kolektoriaus</w:t>
      </w:r>
      <w:r w:rsidR="00E44523" w:rsidRPr="0074350E">
        <w:rPr>
          <w:kern w:val="1"/>
          <w:sz w:val="22"/>
          <w:szCs w:val="22"/>
          <w:lang w:val="lt-LT" w:eastAsia="zh-CN" w:bidi="hi-IN"/>
        </w:rPr>
        <w:t>;</w:t>
      </w:r>
    </w:p>
    <w:p w14:paraId="35C65023" w14:textId="77777777" w:rsidR="00A2073D" w:rsidRPr="0074350E" w:rsidRDefault="0069374C" w:rsidP="006F61C4">
      <w:pPr>
        <w:tabs>
          <w:tab w:val="left" w:pos="720"/>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4.2.3. pasirašyti Prekių perdavimo–priėmimo aktą ir pateikti PVM sąskaitą faktūrą;</w:t>
      </w:r>
    </w:p>
    <w:p w14:paraId="13FD1BF8" w14:textId="77777777" w:rsidR="00A2073D" w:rsidRPr="0074350E" w:rsidRDefault="0069374C" w:rsidP="006F61C4">
      <w:pPr>
        <w:tabs>
          <w:tab w:val="left" w:pos="720"/>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4.2.4. kartu su Prekėmis pristatyti Prekių saugos duomenų lapą bei kokybės pažymėjimą</w:t>
      </w:r>
      <w:r w:rsidR="00665C35" w:rsidRPr="0074350E">
        <w:rPr>
          <w:rFonts w:eastAsia="SimSun"/>
          <w:kern w:val="1"/>
          <w:sz w:val="22"/>
          <w:szCs w:val="22"/>
          <w:lang w:val="lt-LT" w:eastAsia="zh-CN" w:bidi="hi-IN"/>
        </w:rPr>
        <w:t>;</w:t>
      </w:r>
    </w:p>
    <w:p w14:paraId="7026B6FB" w14:textId="77777777" w:rsidR="00665C35" w:rsidRPr="0074350E" w:rsidRDefault="0069374C" w:rsidP="006F61C4">
      <w:pPr>
        <w:tabs>
          <w:tab w:val="left" w:pos="720"/>
        </w:tabs>
        <w:suppressAutoHyphens/>
        <w:spacing w:line="264" w:lineRule="auto"/>
        <w:ind w:firstLine="851"/>
        <w:jc w:val="both"/>
        <w:rPr>
          <w:rFonts w:eastAsia="SimSun"/>
          <w:kern w:val="1"/>
          <w:sz w:val="22"/>
          <w:szCs w:val="22"/>
          <w:lang w:val="lt-LT" w:eastAsia="zh-CN" w:bidi="hi-IN"/>
        </w:rPr>
      </w:pPr>
      <w:r w:rsidRPr="0074350E">
        <w:rPr>
          <w:rFonts w:eastAsia="SimSun"/>
          <w:kern w:val="1"/>
          <w:sz w:val="22"/>
          <w:szCs w:val="22"/>
          <w:lang w:val="lt-LT" w:eastAsia="zh-CN" w:bidi="hi-IN"/>
        </w:rPr>
        <w:t>4</w:t>
      </w:r>
      <w:r w:rsidR="003C1E5C" w:rsidRPr="0074350E">
        <w:rPr>
          <w:rFonts w:eastAsia="SimSun"/>
          <w:kern w:val="1"/>
          <w:sz w:val="22"/>
          <w:szCs w:val="22"/>
          <w:lang w:val="lt-LT" w:eastAsia="zh-CN" w:bidi="hi-IN"/>
        </w:rPr>
        <w:t xml:space="preserve">.2.5. </w:t>
      </w:r>
      <w:r w:rsidRPr="0074350E">
        <w:rPr>
          <w:rFonts w:eastAsia="SimSun"/>
          <w:kern w:val="1"/>
          <w:sz w:val="22"/>
          <w:szCs w:val="22"/>
          <w:lang w:val="lt-LT" w:eastAsia="zh-CN" w:bidi="hi-IN"/>
        </w:rPr>
        <w:t>ne vėliau kaip per 5 (penkias) darbo dienas nuo Sutarties pasirašymo dienos pateikti Pirkėjui dokumentus, įrodančius kad Pardavėjas apsidraudęs bendrosios civilinės atsakomybės draudimu dėl žalos trečiųjų asmenų turtui, sveikatai, gyvybei, padarytos vykdant veiklą – mažmeninė prekyba suskystintomis dujomis.</w:t>
      </w:r>
    </w:p>
    <w:p w14:paraId="1846BCBD" w14:textId="77777777" w:rsidR="00A2073D" w:rsidRPr="0074350E" w:rsidRDefault="00A2073D" w:rsidP="006F61C4">
      <w:pPr>
        <w:tabs>
          <w:tab w:val="left" w:pos="720"/>
        </w:tabs>
        <w:suppressAutoHyphens/>
        <w:spacing w:line="264" w:lineRule="auto"/>
        <w:ind w:firstLine="851"/>
        <w:contextualSpacing/>
        <w:jc w:val="both"/>
        <w:rPr>
          <w:kern w:val="1"/>
          <w:sz w:val="22"/>
          <w:szCs w:val="22"/>
          <w:lang w:val="lt-LT" w:eastAsia="zh-CN" w:bidi="hi-IN"/>
        </w:rPr>
      </w:pPr>
    </w:p>
    <w:p w14:paraId="6CC35462" w14:textId="77777777" w:rsidR="00A2073D" w:rsidRPr="0074350E" w:rsidRDefault="0069374C" w:rsidP="006F61C4">
      <w:pPr>
        <w:numPr>
          <w:ilvl w:val="0"/>
          <w:numId w:val="4"/>
        </w:numPr>
        <w:tabs>
          <w:tab w:val="left" w:pos="284"/>
        </w:tabs>
        <w:suppressAutoHyphens/>
        <w:spacing w:line="264" w:lineRule="auto"/>
        <w:ind w:left="0" w:firstLine="851"/>
        <w:contextualSpacing/>
        <w:jc w:val="both"/>
        <w:rPr>
          <w:b/>
          <w:bCs/>
          <w:kern w:val="1"/>
          <w:sz w:val="22"/>
          <w:szCs w:val="22"/>
          <w:lang w:eastAsia="zh-CN" w:bidi="hi-IN"/>
        </w:rPr>
      </w:pPr>
      <w:r w:rsidRPr="0074350E">
        <w:rPr>
          <w:b/>
          <w:bCs/>
          <w:kern w:val="1"/>
          <w:sz w:val="22"/>
          <w:szCs w:val="22"/>
          <w:lang w:val="lt-LT" w:eastAsia="zh-CN" w:bidi="hi-IN"/>
        </w:rPr>
        <w:t>Šalių atsakomybė</w:t>
      </w:r>
    </w:p>
    <w:p w14:paraId="1C891682"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 xml:space="preserve">Pirkėjas, nesumokėjęs už pristatytas Prekes per Sutarties </w:t>
      </w:r>
      <w:r w:rsidR="00182C2A" w:rsidRPr="0074350E">
        <w:rPr>
          <w:kern w:val="1"/>
          <w:sz w:val="22"/>
          <w:szCs w:val="22"/>
          <w:lang w:val="lt-LT" w:eastAsia="zh-CN" w:bidi="hi-IN"/>
        </w:rPr>
        <w:t>3</w:t>
      </w:r>
      <w:r w:rsidRPr="0074350E">
        <w:rPr>
          <w:kern w:val="1"/>
          <w:sz w:val="22"/>
          <w:szCs w:val="22"/>
          <w:lang w:val="lt-LT" w:eastAsia="zh-CN" w:bidi="hi-IN"/>
        </w:rPr>
        <w:t>.3 punkte nustatytą terminą, Pardavėjui pareikalavus, įsipareigoja mokėti Pardavėjui 0,05 proc. dydžio delspinigius nuo neapmokėtos sumos su PVM už kiekvieną uždelstą dieną.</w:t>
      </w:r>
    </w:p>
    <w:p w14:paraId="52314A13"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 xml:space="preserve">Pardavėjas, </w:t>
      </w:r>
      <w:r w:rsidR="00996200" w:rsidRPr="0074350E">
        <w:rPr>
          <w:kern w:val="1"/>
          <w:sz w:val="22"/>
          <w:szCs w:val="22"/>
          <w:lang w:val="lt-LT" w:eastAsia="zh-CN" w:bidi="hi-IN"/>
        </w:rPr>
        <w:t xml:space="preserve">ne dėl Pirkėjo kaltės, </w:t>
      </w:r>
      <w:r w:rsidRPr="0074350E">
        <w:rPr>
          <w:kern w:val="1"/>
          <w:sz w:val="22"/>
          <w:szCs w:val="22"/>
          <w:lang w:val="lt-LT" w:eastAsia="zh-CN" w:bidi="hi-IN"/>
        </w:rPr>
        <w:t xml:space="preserve">nepristatęs Prekių per Sutarties </w:t>
      </w:r>
      <w:r w:rsidR="00E93EC0" w:rsidRPr="0074350E">
        <w:rPr>
          <w:kern w:val="1"/>
          <w:sz w:val="22"/>
          <w:szCs w:val="22"/>
          <w:lang w:val="lt-LT" w:eastAsia="zh-CN" w:bidi="hi-IN"/>
        </w:rPr>
        <w:t>4</w:t>
      </w:r>
      <w:r w:rsidRPr="0074350E">
        <w:rPr>
          <w:kern w:val="1"/>
          <w:sz w:val="22"/>
          <w:szCs w:val="22"/>
          <w:lang w:val="lt-LT" w:eastAsia="zh-CN" w:bidi="hi-IN"/>
        </w:rPr>
        <w:t xml:space="preserve">.2.2 punkte nustatytą terminą, Pirkėjui įsipareigoja mokėti 0,05 proc. dydžio delspinigius nuo </w:t>
      </w:r>
      <w:r w:rsidR="00517E19" w:rsidRPr="0074350E">
        <w:rPr>
          <w:kern w:val="1"/>
          <w:sz w:val="22"/>
          <w:szCs w:val="22"/>
          <w:lang w:val="lt-LT" w:eastAsia="zh-CN" w:bidi="hi-IN"/>
        </w:rPr>
        <w:t xml:space="preserve">nepristatytų Prekių vertės </w:t>
      </w:r>
      <w:r w:rsidRPr="0074350E">
        <w:rPr>
          <w:kern w:val="1"/>
          <w:sz w:val="22"/>
          <w:szCs w:val="22"/>
          <w:lang w:val="lt-LT" w:eastAsia="zh-CN" w:bidi="hi-IN"/>
        </w:rPr>
        <w:t xml:space="preserve">su PVM už kiekvieną uždelstą dieną. </w:t>
      </w:r>
    </w:p>
    <w:p w14:paraId="47F3945E"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Pardavėjas, vienašališkai nutraukęs Sutartį ne dėl Pirkėjo kaltės, ar Pirkėjui nutraukus Sutartį dėl Pardavėjo kaltės, sumoka Pirkėjui 10 </w:t>
      </w:r>
      <w:r w:rsidR="00517E19" w:rsidRPr="0074350E">
        <w:rPr>
          <w:kern w:val="1"/>
          <w:sz w:val="22"/>
          <w:szCs w:val="22"/>
          <w:lang w:val="lt-LT" w:eastAsia="zh-CN" w:bidi="hi-IN"/>
        </w:rPr>
        <w:t xml:space="preserve">(dešimties) </w:t>
      </w:r>
      <w:r w:rsidRPr="0074350E">
        <w:rPr>
          <w:kern w:val="1"/>
          <w:sz w:val="22"/>
          <w:szCs w:val="22"/>
          <w:lang w:val="lt-LT" w:eastAsia="zh-CN" w:bidi="hi-IN"/>
        </w:rPr>
        <w:t xml:space="preserve">proc. dydžio baudą nuo maksimalios Sutarties kainos </w:t>
      </w:r>
      <w:r w:rsidR="00281860" w:rsidRPr="0074350E">
        <w:rPr>
          <w:kern w:val="1"/>
          <w:sz w:val="22"/>
          <w:szCs w:val="22"/>
          <w:lang w:val="lt-LT" w:eastAsia="zh-CN" w:bidi="hi-IN"/>
        </w:rPr>
        <w:t xml:space="preserve">be </w:t>
      </w:r>
      <w:r w:rsidRPr="0074350E">
        <w:rPr>
          <w:kern w:val="1"/>
          <w:sz w:val="22"/>
          <w:szCs w:val="22"/>
          <w:lang w:val="lt-LT" w:eastAsia="zh-CN" w:bidi="hi-IN"/>
        </w:rPr>
        <w:t xml:space="preserve"> PVM. Nurodytos baudos sumokėjimas neatleidžia Pardavėjo nuo pareigos </w:t>
      </w:r>
      <w:r w:rsidR="00CB7B7E" w:rsidRPr="0074350E">
        <w:rPr>
          <w:kern w:val="1"/>
          <w:sz w:val="22"/>
          <w:szCs w:val="22"/>
          <w:lang w:val="lt-LT" w:eastAsia="zh-CN" w:bidi="hi-IN"/>
        </w:rPr>
        <w:t xml:space="preserve">Pirkėjui </w:t>
      </w:r>
      <w:r w:rsidRPr="0074350E">
        <w:rPr>
          <w:kern w:val="1"/>
          <w:sz w:val="22"/>
          <w:szCs w:val="22"/>
          <w:lang w:val="lt-LT" w:eastAsia="zh-CN" w:bidi="hi-IN"/>
        </w:rPr>
        <w:t xml:space="preserve">atlyginti patirtus </w:t>
      </w:r>
      <w:r w:rsidR="008537E1" w:rsidRPr="0074350E">
        <w:rPr>
          <w:kern w:val="1"/>
          <w:sz w:val="22"/>
          <w:szCs w:val="22"/>
          <w:lang w:val="lt-LT" w:eastAsia="zh-CN" w:bidi="hi-IN"/>
        </w:rPr>
        <w:t xml:space="preserve">tiesioginius </w:t>
      </w:r>
      <w:r w:rsidRPr="0074350E">
        <w:rPr>
          <w:kern w:val="1"/>
          <w:sz w:val="22"/>
          <w:szCs w:val="22"/>
          <w:lang w:val="lt-LT" w:eastAsia="zh-CN" w:bidi="hi-IN"/>
        </w:rPr>
        <w:t>nuostolius dėl Sutarties nevykdymo arba netinkamo vykdymo.</w:t>
      </w:r>
    </w:p>
    <w:p w14:paraId="668FAF57" w14:textId="77777777" w:rsidR="0087548A" w:rsidRPr="0074350E" w:rsidRDefault="0069374C" w:rsidP="006F61C4">
      <w:pPr>
        <w:numPr>
          <w:ilvl w:val="1"/>
          <w:numId w:val="4"/>
        </w:numPr>
        <w:tabs>
          <w:tab w:val="left" w:pos="567"/>
        </w:tabs>
        <w:suppressAutoHyphens/>
        <w:spacing w:line="264" w:lineRule="auto"/>
        <w:ind w:left="0" w:firstLine="851"/>
        <w:jc w:val="both"/>
        <w:rPr>
          <w:kern w:val="1"/>
          <w:sz w:val="22"/>
          <w:szCs w:val="22"/>
          <w:lang w:val="lt-LT" w:eastAsia="zh-CN" w:bidi="hi-IN"/>
        </w:rPr>
      </w:pPr>
      <w:r w:rsidRPr="0074350E">
        <w:rPr>
          <w:kern w:val="1"/>
          <w:sz w:val="22"/>
          <w:szCs w:val="22"/>
          <w:lang w:val="lt-LT" w:eastAsia="zh-CN" w:bidi="hi-IN"/>
        </w:rPr>
        <w:t>Pardavėjui priskaičiuotos netesybos (delspinigiai, baudos) yra laikomos minimaliais neginčijamais Pirkėjo nuostoliais. Pardavėjui priskaičiuotos netesybos ir Pirkėjo dėl Pardavėjo kaltės patirtos išlaidos (nuostoliai), Pardavėjui nevykdant ar netinkamai vykdant sutartinius įsipareigojimus, yra išskaitomos iš Pardavėjui mokėtinų sumų. Nesant mokėtinų sumų ar jų nepakankant, Pirkėjas  turi teisę pateikti Pardavėjui rašytinį reikalavimą dėl netesybų/nuostolių apmokėjimo, kurį jis turi įvykdyti per 30 (trisdešimt) dienų nuo rašytinio pareikalavimo pateikimo dienos.</w:t>
      </w:r>
    </w:p>
    <w:p w14:paraId="31468A9A" w14:textId="77777777" w:rsidR="00665C35" w:rsidRPr="0074350E" w:rsidRDefault="0069374C" w:rsidP="006F61C4">
      <w:pPr>
        <w:numPr>
          <w:ilvl w:val="1"/>
          <w:numId w:val="4"/>
        </w:numPr>
        <w:tabs>
          <w:tab w:val="left" w:pos="567"/>
        </w:tabs>
        <w:suppressAutoHyphens/>
        <w:spacing w:line="264" w:lineRule="auto"/>
        <w:ind w:left="0" w:firstLine="851"/>
        <w:jc w:val="both"/>
        <w:rPr>
          <w:kern w:val="1"/>
          <w:sz w:val="22"/>
          <w:szCs w:val="22"/>
          <w:lang w:val="lt-LT" w:eastAsia="zh-CN" w:bidi="hi-IN"/>
        </w:rPr>
      </w:pPr>
      <w:r w:rsidRPr="0074350E">
        <w:rPr>
          <w:kern w:val="1"/>
          <w:sz w:val="22"/>
          <w:szCs w:val="22"/>
          <w:lang w:val="lt-LT" w:eastAsia="zh-CN" w:bidi="hi-IN"/>
        </w:rPr>
        <w:lastRenderedPageBreak/>
        <w:t xml:space="preserve">Pardavėjas, be Pirkėjo rašytinio sutikimo sudaręs </w:t>
      </w:r>
      <w:proofErr w:type="spellStart"/>
      <w:r w:rsidRPr="0074350E">
        <w:rPr>
          <w:kern w:val="1"/>
          <w:sz w:val="22"/>
          <w:szCs w:val="22"/>
          <w:lang w:val="lt-LT" w:eastAsia="zh-CN" w:bidi="hi-IN"/>
        </w:rPr>
        <w:t>subtiekimo</w:t>
      </w:r>
      <w:proofErr w:type="spellEnd"/>
      <w:r w:rsidRPr="0074350E">
        <w:rPr>
          <w:kern w:val="1"/>
          <w:sz w:val="22"/>
          <w:szCs w:val="22"/>
          <w:lang w:val="lt-LT" w:eastAsia="zh-CN" w:bidi="hi-IN"/>
        </w:rPr>
        <w:t xml:space="preserve"> sutartį ar Sutarties vykdymo metu be tokio sutikimo pakeitęs subtiekėją, moka Pirkėjui 3 (trijų) proc. baudą nuo </w:t>
      </w:r>
      <w:r w:rsidR="00B66F85" w:rsidRPr="0074350E">
        <w:rPr>
          <w:kern w:val="1"/>
          <w:sz w:val="22"/>
          <w:szCs w:val="22"/>
          <w:lang w:val="lt-LT" w:eastAsia="zh-CN" w:bidi="hi-IN"/>
        </w:rPr>
        <w:t>maksimalios</w:t>
      </w:r>
      <w:r w:rsidRPr="0074350E">
        <w:rPr>
          <w:kern w:val="1"/>
          <w:sz w:val="22"/>
          <w:szCs w:val="22"/>
          <w:lang w:val="lt-LT" w:eastAsia="zh-CN" w:bidi="hi-IN"/>
        </w:rPr>
        <w:t xml:space="preserve"> Sutarties kainos su PVM. Pirkėjas turi teisę suteikti sutikimą dėl subtiekėjo pasitelkimo ar subtiekėjo pakeitimo, tačiau toks sutikimas neatleidžia Pardavėjo nuo šiame punkte nustatytos baudos sumokėjimo.</w:t>
      </w:r>
    </w:p>
    <w:p w14:paraId="7A40024B" w14:textId="77777777" w:rsidR="00A06528" w:rsidRPr="0074350E" w:rsidRDefault="0069374C" w:rsidP="006F61C4">
      <w:pPr>
        <w:numPr>
          <w:ilvl w:val="1"/>
          <w:numId w:val="4"/>
        </w:numPr>
        <w:tabs>
          <w:tab w:val="left" w:pos="567"/>
        </w:tabs>
        <w:suppressAutoHyphens/>
        <w:spacing w:line="264" w:lineRule="auto"/>
        <w:ind w:left="0" w:firstLine="851"/>
        <w:jc w:val="both"/>
        <w:rPr>
          <w:kern w:val="1"/>
          <w:sz w:val="22"/>
          <w:szCs w:val="22"/>
          <w:lang w:val="lt-LT" w:eastAsia="zh-CN" w:bidi="hi-IN"/>
        </w:rPr>
      </w:pPr>
      <w:r w:rsidRPr="0074350E">
        <w:rPr>
          <w:kern w:val="1"/>
          <w:sz w:val="22"/>
          <w:szCs w:val="22"/>
          <w:lang w:val="lt-LT" w:eastAsia="zh-CN" w:bidi="hi-IN"/>
        </w:rPr>
        <w:t>Nei viena iš Sutarties Šalių neturi teisės perleisti trečiajai Sutarties Šaliai savo teisių ar įsipareigojimų, atsirandančių iš Sutarties, be raštiško kitos Šalies sutikimo. Šiame punkte nustatytų reikalavimų nesilaikymas bus laikomas esminiu Sutarties pažeidimu.</w:t>
      </w:r>
    </w:p>
    <w:p w14:paraId="04A4FAF9" w14:textId="77777777" w:rsidR="00A2073D" w:rsidRPr="0074350E" w:rsidRDefault="00A2073D" w:rsidP="006F61C4">
      <w:pPr>
        <w:tabs>
          <w:tab w:val="left" w:pos="426"/>
          <w:tab w:val="left" w:pos="567"/>
        </w:tabs>
        <w:suppressAutoHyphens/>
        <w:spacing w:line="264" w:lineRule="auto"/>
        <w:ind w:firstLine="851"/>
        <w:contextualSpacing/>
        <w:jc w:val="both"/>
        <w:rPr>
          <w:kern w:val="1"/>
          <w:sz w:val="22"/>
          <w:szCs w:val="22"/>
          <w:lang w:val="lt-LT" w:eastAsia="zh-CN" w:bidi="hi-IN"/>
        </w:rPr>
      </w:pPr>
    </w:p>
    <w:p w14:paraId="483CE285" w14:textId="77777777" w:rsidR="00A2073D" w:rsidRPr="0074350E" w:rsidRDefault="0069374C" w:rsidP="006F61C4">
      <w:pPr>
        <w:numPr>
          <w:ilvl w:val="0"/>
          <w:numId w:val="4"/>
        </w:numPr>
        <w:tabs>
          <w:tab w:val="left" w:pos="284"/>
        </w:tabs>
        <w:suppressAutoHyphens/>
        <w:spacing w:line="264" w:lineRule="auto"/>
        <w:ind w:left="0" w:firstLine="851"/>
        <w:contextualSpacing/>
        <w:jc w:val="both"/>
        <w:rPr>
          <w:b/>
          <w:bCs/>
          <w:kern w:val="1"/>
          <w:sz w:val="22"/>
          <w:szCs w:val="22"/>
          <w:lang w:eastAsia="zh-CN" w:bidi="hi-IN"/>
        </w:rPr>
      </w:pPr>
      <w:r w:rsidRPr="0074350E">
        <w:rPr>
          <w:b/>
          <w:bCs/>
          <w:kern w:val="1"/>
          <w:sz w:val="22"/>
          <w:szCs w:val="22"/>
          <w:lang w:val="lt-LT" w:eastAsia="zh-CN" w:bidi="hi-IN"/>
        </w:rPr>
        <w:t>Sutarties galiojimas ir nutraukimas</w:t>
      </w:r>
    </w:p>
    <w:p w14:paraId="62CAEDC4" w14:textId="368F65A6" w:rsidR="00465148"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Sutartis </w:t>
      </w:r>
      <w:r w:rsidR="00186919" w:rsidRPr="0074350E">
        <w:rPr>
          <w:kern w:val="1"/>
          <w:sz w:val="22"/>
          <w:szCs w:val="22"/>
          <w:lang w:val="lt-LT" w:eastAsia="zh-CN" w:bidi="hi-IN"/>
        </w:rPr>
        <w:t>įsigalioja pasirašius abiem Šalims, įsigaliojimo data – 202</w:t>
      </w:r>
      <w:r w:rsidR="00764818" w:rsidRPr="0074350E">
        <w:rPr>
          <w:kern w:val="1"/>
          <w:sz w:val="22"/>
          <w:szCs w:val="22"/>
          <w:lang w:val="lt-LT" w:eastAsia="zh-CN" w:bidi="hi-IN"/>
        </w:rPr>
        <w:t>5</w:t>
      </w:r>
      <w:r w:rsidR="00186919" w:rsidRPr="0074350E">
        <w:rPr>
          <w:kern w:val="1"/>
          <w:sz w:val="22"/>
          <w:szCs w:val="22"/>
          <w:lang w:val="lt-LT" w:eastAsia="zh-CN" w:bidi="hi-IN"/>
        </w:rPr>
        <w:t xml:space="preserve"> m. </w:t>
      </w:r>
      <w:r w:rsidR="001151AB" w:rsidRPr="0074350E">
        <w:rPr>
          <w:kern w:val="1"/>
          <w:sz w:val="22"/>
          <w:szCs w:val="22"/>
          <w:lang w:val="lt-LT" w:eastAsia="zh-CN" w:bidi="hi-IN"/>
        </w:rPr>
        <w:t>rugsėjo 15</w:t>
      </w:r>
      <w:r w:rsidR="0074093B" w:rsidRPr="0074350E">
        <w:rPr>
          <w:kern w:val="1"/>
          <w:sz w:val="22"/>
          <w:szCs w:val="22"/>
          <w:lang w:val="lt-LT" w:eastAsia="zh-CN" w:bidi="hi-IN"/>
        </w:rPr>
        <w:t xml:space="preserve"> </w:t>
      </w:r>
      <w:r w:rsidR="00186919" w:rsidRPr="0074350E">
        <w:rPr>
          <w:kern w:val="1"/>
          <w:sz w:val="22"/>
          <w:szCs w:val="22"/>
          <w:lang w:val="lt-LT" w:eastAsia="zh-CN" w:bidi="hi-IN"/>
        </w:rPr>
        <w:t>d</w:t>
      </w:r>
      <w:r w:rsidR="0058662A" w:rsidRPr="0074350E">
        <w:rPr>
          <w:kern w:val="1"/>
          <w:sz w:val="22"/>
          <w:szCs w:val="22"/>
          <w:lang w:val="lt-LT" w:eastAsia="zh-CN" w:bidi="hi-IN"/>
        </w:rPr>
        <w:t>.</w:t>
      </w:r>
      <w:r w:rsidR="00186919" w:rsidRPr="0074350E">
        <w:rPr>
          <w:kern w:val="1"/>
          <w:sz w:val="22"/>
          <w:szCs w:val="22"/>
          <w:lang w:val="lt-LT" w:eastAsia="zh-CN" w:bidi="hi-IN"/>
        </w:rPr>
        <w:t xml:space="preserve"> </w:t>
      </w:r>
    </w:p>
    <w:p w14:paraId="1E107629" w14:textId="77777777" w:rsidR="003036FF"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Sutarties galiojimo terminas 12 (dvylika) mėnesių, neįskaitant apmokėjimo už pristatytas Prekes termino,</w:t>
      </w:r>
    </w:p>
    <w:p w14:paraId="7891C354"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Sutartis baigiasi anksčiau nurodyto termino, pilnai išnaudojus </w:t>
      </w:r>
      <w:r w:rsidR="003219FA" w:rsidRPr="0074350E">
        <w:rPr>
          <w:kern w:val="1"/>
          <w:sz w:val="22"/>
          <w:szCs w:val="22"/>
          <w:lang w:val="lt-LT" w:eastAsia="zh-CN" w:bidi="hi-IN"/>
        </w:rPr>
        <w:t xml:space="preserve">maksimalią Sutarties kainą, nurodytą Sutarties </w:t>
      </w:r>
      <w:r w:rsidR="006F61C4" w:rsidRPr="0074350E">
        <w:rPr>
          <w:kern w:val="1"/>
          <w:sz w:val="22"/>
          <w:szCs w:val="22"/>
          <w:lang w:val="lt-LT" w:eastAsia="zh-CN" w:bidi="hi-IN"/>
        </w:rPr>
        <w:t>3</w:t>
      </w:r>
      <w:r w:rsidR="003219FA" w:rsidRPr="0074350E">
        <w:rPr>
          <w:kern w:val="1"/>
          <w:sz w:val="22"/>
          <w:szCs w:val="22"/>
          <w:lang w:val="lt-LT" w:eastAsia="zh-CN" w:bidi="hi-IN"/>
        </w:rPr>
        <w:t>.2 punkte.</w:t>
      </w:r>
    </w:p>
    <w:p w14:paraId="0AFF75D0"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it-IT" w:eastAsia="zh-CN" w:bidi="hi-IN"/>
        </w:rPr>
      </w:pPr>
      <w:r w:rsidRPr="0074350E">
        <w:rPr>
          <w:kern w:val="1"/>
          <w:sz w:val="22"/>
          <w:szCs w:val="22"/>
          <w:lang w:val="lt-LT" w:eastAsia="zh-CN" w:bidi="hi-IN"/>
        </w:rPr>
        <w:t>Sutartis gali būti nutraukta rašytiniu Šalių susitarimu.</w:t>
      </w:r>
    </w:p>
    <w:p w14:paraId="05576FA1"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it-IT" w:eastAsia="zh-CN" w:bidi="hi-IN"/>
        </w:rPr>
      </w:pPr>
      <w:r w:rsidRPr="0074350E">
        <w:rPr>
          <w:kern w:val="1"/>
          <w:sz w:val="22"/>
          <w:szCs w:val="22"/>
          <w:lang w:val="lt-LT" w:eastAsia="zh-CN" w:bidi="hi-IN"/>
        </w:rPr>
        <w:t>Kiekviena Šalis turi teisę nutraukti Sutartį raštu</w:t>
      </w:r>
      <w:r w:rsidR="008C358E" w:rsidRPr="0074350E">
        <w:rPr>
          <w:kern w:val="1"/>
          <w:sz w:val="22"/>
          <w:szCs w:val="22"/>
          <w:lang w:val="lt-LT" w:eastAsia="zh-CN" w:bidi="hi-IN"/>
        </w:rPr>
        <w:t>,</w:t>
      </w:r>
      <w:r w:rsidRPr="0074350E">
        <w:rPr>
          <w:kern w:val="1"/>
          <w:sz w:val="22"/>
          <w:szCs w:val="22"/>
          <w:lang w:val="lt-LT" w:eastAsia="zh-CN" w:bidi="hi-IN"/>
        </w:rPr>
        <w:t xml:space="preserve"> įspėjusi kitą Šalį ne vėliau kaip prieš 14 (keturiolika) dienų, jeigu kita Šalis nevykdo arba netinkamai vykdo Sutartį.</w:t>
      </w:r>
    </w:p>
    <w:p w14:paraId="06621669" w14:textId="77777777" w:rsidR="003219FA"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it-IT" w:eastAsia="zh-CN" w:bidi="hi-IN"/>
        </w:rPr>
      </w:pPr>
      <w:r w:rsidRPr="0074350E">
        <w:rPr>
          <w:kern w:val="1"/>
          <w:sz w:val="22"/>
          <w:szCs w:val="22"/>
          <w:lang w:val="lt-LT" w:eastAsia="zh-CN" w:bidi="hi-IN"/>
        </w:rPr>
        <w:t>Sutartis gali būti nutraukta ir kitais, Lietuvos Respublikos civiliniame ko</w:t>
      </w:r>
      <w:r w:rsidR="00A252FD" w:rsidRPr="0074350E">
        <w:rPr>
          <w:kern w:val="1"/>
          <w:sz w:val="22"/>
          <w:szCs w:val="22"/>
          <w:lang w:val="lt-LT" w:eastAsia="zh-CN" w:bidi="hi-IN"/>
        </w:rPr>
        <w:t>dekse numatytais atvejais.</w:t>
      </w:r>
    </w:p>
    <w:p w14:paraId="7C025FFB" w14:textId="77777777" w:rsidR="00A2073D" w:rsidRPr="0074350E" w:rsidRDefault="00A2073D" w:rsidP="006F61C4">
      <w:pPr>
        <w:tabs>
          <w:tab w:val="left" w:pos="567"/>
        </w:tabs>
        <w:suppressAutoHyphens/>
        <w:spacing w:line="264" w:lineRule="auto"/>
        <w:ind w:firstLine="851"/>
        <w:contextualSpacing/>
        <w:jc w:val="both"/>
        <w:rPr>
          <w:kern w:val="1"/>
          <w:sz w:val="22"/>
          <w:szCs w:val="22"/>
          <w:lang w:val="lt-LT" w:eastAsia="zh-CN" w:bidi="hi-IN"/>
        </w:rPr>
      </w:pPr>
    </w:p>
    <w:p w14:paraId="022915FA" w14:textId="77777777" w:rsidR="00A2073D" w:rsidRPr="0074350E" w:rsidRDefault="0069374C" w:rsidP="006F61C4">
      <w:pPr>
        <w:numPr>
          <w:ilvl w:val="0"/>
          <w:numId w:val="4"/>
        </w:numPr>
        <w:tabs>
          <w:tab w:val="left" w:pos="284"/>
        </w:tabs>
        <w:suppressAutoHyphens/>
        <w:spacing w:line="264" w:lineRule="auto"/>
        <w:ind w:left="0" w:firstLine="851"/>
        <w:contextualSpacing/>
        <w:jc w:val="both"/>
        <w:rPr>
          <w:b/>
          <w:bCs/>
          <w:kern w:val="1"/>
          <w:sz w:val="22"/>
          <w:szCs w:val="22"/>
          <w:lang w:eastAsia="zh-CN" w:bidi="hi-IN"/>
        </w:rPr>
      </w:pPr>
      <w:r w:rsidRPr="0074350E">
        <w:rPr>
          <w:b/>
          <w:bCs/>
          <w:kern w:val="1"/>
          <w:sz w:val="22"/>
          <w:szCs w:val="22"/>
          <w:lang w:val="lt-LT" w:eastAsia="zh-CN" w:bidi="hi-IN"/>
        </w:rPr>
        <w:t>Baigiamosios nuostatos</w:t>
      </w:r>
    </w:p>
    <w:p w14:paraId="7D3CB99C"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 xml:space="preserve">Visi ginčai, kilę iš Sutarties, sprendžiami derybų keliu per 10 (dešimt) </w:t>
      </w:r>
      <w:r w:rsidR="00517E19" w:rsidRPr="0074350E">
        <w:rPr>
          <w:kern w:val="1"/>
          <w:sz w:val="22"/>
          <w:szCs w:val="22"/>
          <w:lang w:val="lt-LT" w:eastAsia="zh-CN" w:bidi="hi-IN"/>
        </w:rPr>
        <w:t xml:space="preserve">darbo </w:t>
      </w:r>
      <w:r w:rsidRPr="0074350E">
        <w:rPr>
          <w:kern w:val="1"/>
          <w:sz w:val="22"/>
          <w:szCs w:val="22"/>
          <w:lang w:val="lt-LT" w:eastAsia="zh-CN" w:bidi="hi-IN"/>
        </w:rPr>
        <w:t>dienų, o nesutarus – Lietuvos Respublikos įstatymų nustatyta tvarka.</w:t>
      </w:r>
    </w:p>
    <w:p w14:paraId="1DA992CF"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Sutarties vykdymo laikotarpiu pasikeitus PVM, Prekių </w:t>
      </w:r>
      <w:r w:rsidR="00517E19" w:rsidRPr="0074350E">
        <w:rPr>
          <w:kern w:val="1"/>
          <w:sz w:val="22"/>
          <w:szCs w:val="22"/>
          <w:lang w:val="lt-LT" w:eastAsia="zh-CN" w:bidi="hi-IN"/>
        </w:rPr>
        <w:t xml:space="preserve">įkainis </w:t>
      </w:r>
      <w:r w:rsidRPr="0074350E">
        <w:rPr>
          <w:kern w:val="1"/>
          <w:sz w:val="22"/>
          <w:szCs w:val="22"/>
          <w:lang w:val="lt-LT" w:eastAsia="zh-CN" w:bidi="hi-IN"/>
        </w:rPr>
        <w:t xml:space="preserve">su PVM padidėja arba sumažėja dydžiu, lygiu skirtumui tarp buvusio ir naujai nustatyto PVM dydžio nuo PVM pasikeitimo dienos. Dėl kitų mokesčių pasikeitimo, rinkos kainų pasikeitimo, Prekių </w:t>
      </w:r>
      <w:r w:rsidR="00517E19" w:rsidRPr="0074350E">
        <w:rPr>
          <w:kern w:val="1"/>
          <w:sz w:val="22"/>
          <w:szCs w:val="22"/>
          <w:lang w:val="lt-LT" w:eastAsia="zh-CN" w:bidi="hi-IN"/>
        </w:rPr>
        <w:t xml:space="preserve">įkainis </w:t>
      </w:r>
      <w:r w:rsidRPr="0074350E">
        <w:rPr>
          <w:kern w:val="1"/>
          <w:sz w:val="22"/>
          <w:szCs w:val="22"/>
          <w:lang w:val="lt-LT" w:eastAsia="zh-CN" w:bidi="hi-IN"/>
        </w:rPr>
        <w:t>neperskaičiuojama</w:t>
      </w:r>
      <w:r w:rsidR="00517E19" w:rsidRPr="0074350E">
        <w:rPr>
          <w:kern w:val="1"/>
          <w:sz w:val="22"/>
          <w:szCs w:val="22"/>
          <w:lang w:val="lt-LT" w:eastAsia="zh-CN" w:bidi="hi-IN"/>
        </w:rPr>
        <w:t>s</w:t>
      </w:r>
      <w:r w:rsidRPr="0074350E">
        <w:rPr>
          <w:kern w:val="1"/>
          <w:sz w:val="22"/>
          <w:szCs w:val="22"/>
          <w:lang w:val="lt-LT" w:eastAsia="zh-CN" w:bidi="hi-IN"/>
        </w:rPr>
        <w:t>.</w:t>
      </w:r>
    </w:p>
    <w:p w14:paraId="0D71C06E"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Šalys atleidžiamos nuo įsipareigojimų vykdymo pagal Sutartį, jeigu jų įvykdymas yra neįmanomas dėl nenugalimos jėgos (force majeure) aplinkybių, nurodytų Lietuvos Respublikos civiliniame kodekse ir Lietuvos Respublikos Vyriausybės 1996 m. liepos 15 d. nutarime Nr. 840 „Dėl Atleidimo nuo atsakomybės, esant nenugalimos jėgos (force majeure) aplinkybėms, taisyklių patvirtinimo“. Šalis, negalinti įvykdyti Sutartyje nustatyto įsipareigojimo, raštu, per 5 (penkias) darbo dienas nuo nenugalimos jėgos (force majeure) aplinkybių paaiškėjimo, turi pranešti antrajai Šaliai, kad negali vykdyti atitinkamo įsipareigojimo. Pranešime išdėstyti faktai turi būti patvirtinti kompetentingos valdžios institucijos.</w:t>
      </w:r>
    </w:p>
    <w:p w14:paraId="5FEFFC66" w14:textId="77777777" w:rsidR="00A6725B"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Pardavėjas neprieštarauja, kad Sutarties sąlygos būtų paskelbtos ir patvirtina, kad tokios informacijos atskleidimas nepažeis</w:t>
      </w:r>
      <w:r w:rsidR="00675AF5" w:rsidRPr="0074350E">
        <w:rPr>
          <w:kern w:val="1"/>
          <w:sz w:val="22"/>
          <w:szCs w:val="22"/>
          <w:lang w:val="lt-LT" w:eastAsia="zh-CN" w:bidi="hi-IN"/>
        </w:rPr>
        <w:t xml:space="preserve"> teisėtų jo komercinių interesų</w:t>
      </w:r>
      <w:r w:rsidRPr="0074350E">
        <w:rPr>
          <w:kern w:val="1"/>
          <w:sz w:val="22"/>
          <w:szCs w:val="22"/>
          <w:lang w:val="lt-LT" w:eastAsia="zh-CN" w:bidi="hi-IN"/>
        </w:rPr>
        <w:t>.</w:t>
      </w:r>
    </w:p>
    <w:p w14:paraId="14B2B6FD"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Pardavėjas neprieštarauja, kad Pirkėjas </w:t>
      </w:r>
      <w:r w:rsidR="00616B4D" w:rsidRPr="0074350E">
        <w:rPr>
          <w:kern w:val="1"/>
          <w:sz w:val="22"/>
          <w:szCs w:val="22"/>
          <w:lang w:val="lt-LT" w:eastAsia="zh-CN" w:bidi="hi-IN"/>
        </w:rPr>
        <w:t xml:space="preserve">Valstybinei energetikos reguliavimo tarybai </w:t>
      </w:r>
      <w:r w:rsidR="00F726E5" w:rsidRPr="0074350E">
        <w:rPr>
          <w:kern w:val="1"/>
          <w:sz w:val="22"/>
          <w:szCs w:val="22"/>
          <w:lang w:val="lt-LT" w:eastAsia="zh-CN" w:bidi="hi-IN"/>
        </w:rPr>
        <w:t xml:space="preserve">(toliau – </w:t>
      </w:r>
      <w:r w:rsidR="00616B4D" w:rsidRPr="0074350E">
        <w:rPr>
          <w:kern w:val="1"/>
          <w:sz w:val="22"/>
          <w:szCs w:val="22"/>
          <w:lang w:val="lt-LT" w:eastAsia="zh-CN" w:bidi="hi-IN"/>
        </w:rPr>
        <w:t>Taryba</w:t>
      </w:r>
      <w:r w:rsidR="00F726E5" w:rsidRPr="0074350E">
        <w:rPr>
          <w:kern w:val="1"/>
          <w:sz w:val="22"/>
          <w:szCs w:val="22"/>
          <w:lang w:val="lt-LT" w:eastAsia="zh-CN" w:bidi="hi-IN"/>
        </w:rPr>
        <w:t xml:space="preserve">), </w:t>
      </w:r>
      <w:r w:rsidR="00A6725B" w:rsidRPr="0074350E">
        <w:rPr>
          <w:kern w:val="1"/>
          <w:sz w:val="22"/>
          <w:szCs w:val="22"/>
          <w:lang w:val="lt-LT" w:eastAsia="zh-CN" w:bidi="hi-IN"/>
        </w:rPr>
        <w:t xml:space="preserve">vadovaujantis </w:t>
      </w:r>
      <w:r w:rsidR="00616B4D" w:rsidRPr="0074350E">
        <w:rPr>
          <w:kern w:val="1"/>
          <w:sz w:val="22"/>
          <w:szCs w:val="22"/>
          <w:lang w:val="lt-LT" w:eastAsia="zh-CN" w:bidi="hi-IN"/>
        </w:rPr>
        <w:t>Tarybos</w:t>
      </w:r>
      <w:r w:rsidR="00616B4D" w:rsidRPr="0074350E">
        <w:rPr>
          <w:bCs/>
          <w:kern w:val="1"/>
          <w:sz w:val="22"/>
          <w:szCs w:val="22"/>
          <w:lang w:val="lt-LT" w:eastAsia="zh-CN" w:bidi="hi-IN"/>
        </w:rPr>
        <w:t xml:space="preserve"> </w:t>
      </w:r>
      <w:r w:rsidRPr="0074350E">
        <w:rPr>
          <w:bCs/>
          <w:kern w:val="1"/>
          <w:sz w:val="22"/>
          <w:szCs w:val="22"/>
          <w:lang w:val="lt-LT" w:eastAsia="zh-CN" w:bidi="hi-IN"/>
        </w:rPr>
        <w:t xml:space="preserve">2008-06-28 </w:t>
      </w:r>
      <w:r w:rsidR="00A6725B" w:rsidRPr="0074350E">
        <w:rPr>
          <w:bCs/>
          <w:kern w:val="1"/>
          <w:sz w:val="22"/>
          <w:szCs w:val="22"/>
          <w:lang w:val="lt-LT" w:eastAsia="zh-CN" w:bidi="hi-IN"/>
        </w:rPr>
        <w:t xml:space="preserve">nutarimo </w:t>
      </w:r>
      <w:r w:rsidRPr="0074350E">
        <w:rPr>
          <w:bCs/>
          <w:kern w:val="1"/>
          <w:sz w:val="22"/>
          <w:szCs w:val="22"/>
          <w:lang w:val="lt-LT" w:eastAsia="zh-CN" w:bidi="hi-IN"/>
        </w:rPr>
        <w:t xml:space="preserve">Nr. 03-80 </w:t>
      </w:r>
      <w:r w:rsidR="00A6725B" w:rsidRPr="0074350E">
        <w:rPr>
          <w:bCs/>
          <w:kern w:val="1"/>
          <w:sz w:val="22"/>
          <w:szCs w:val="22"/>
          <w:lang w:val="lt-LT" w:eastAsia="zh-CN" w:bidi="hi-IN"/>
        </w:rPr>
        <w:t>Energetikos, geriamojo vandens tiekimo ir nuotekų tvarkymo, paviršinių nuotekų tvarkymo įmonių informacijos teikimo taisykl</w:t>
      </w:r>
      <w:r w:rsidRPr="0074350E">
        <w:rPr>
          <w:bCs/>
          <w:kern w:val="1"/>
          <w:sz w:val="22"/>
          <w:szCs w:val="22"/>
          <w:lang w:val="lt-LT" w:eastAsia="zh-CN" w:bidi="hi-IN"/>
        </w:rPr>
        <w:t>ių (aktuali redakcija) nustatytais terminais pateik</w:t>
      </w:r>
      <w:r w:rsidR="00F726E5" w:rsidRPr="0074350E">
        <w:rPr>
          <w:bCs/>
          <w:kern w:val="1"/>
          <w:sz w:val="22"/>
          <w:szCs w:val="22"/>
          <w:lang w:val="lt-LT" w:eastAsia="zh-CN" w:bidi="hi-IN"/>
        </w:rPr>
        <w:t>t</w:t>
      </w:r>
      <w:r w:rsidRPr="0074350E">
        <w:rPr>
          <w:bCs/>
          <w:kern w:val="1"/>
          <w:sz w:val="22"/>
          <w:szCs w:val="22"/>
          <w:lang w:val="lt-LT" w:eastAsia="zh-CN" w:bidi="hi-IN"/>
        </w:rPr>
        <w:t>ų Sutart</w:t>
      </w:r>
      <w:r w:rsidR="00B12563" w:rsidRPr="0074350E">
        <w:rPr>
          <w:bCs/>
          <w:kern w:val="1"/>
          <w:sz w:val="22"/>
          <w:szCs w:val="22"/>
          <w:lang w:val="lt-LT" w:eastAsia="zh-CN" w:bidi="hi-IN"/>
        </w:rPr>
        <w:t>i</w:t>
      </w:r>
      <w:r w:rsidR="00F726E5" w:rsidRPr="0074350E">
        <w:rPr>
          <w:bCs/>
          <w:kern w:val="1"/>
          <w:sz w:val="22"/>
          <w:szCs w:val="22"/>
          <w:lang w:val="lt-LT" w:eastAsia="zh-CN" w:bidi="hi-IN"/>
        </w:rPr>
        <w:t>es kopiją.</w:t>
      </w:r>
    </w:p>
    <w:p w14:paraId="2722CAE6"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Pardavėjas patvirtina, kad žino, jog visa su Sutarties vykdymu susijusi informacija bei Sutarties vykdymui jo iš Užsakovo gauta informacija (bet kokia forma) yra konfidenciali, ir įsipareigoja neatskleisti jos trečiosioms šalims, nebent atskleidimo pareiga būtų nustatyta Lietuvos Respublikos teisės aktų, apie tai ned</w:t>
      </w:r>
      <w:r w:rsidR="00675AF5" w:rsidRPr="0074350E">
        <w:rPr>
          <w:kern w:val="1"/>
          <w:sz w:val="22"/>
          <w:szCs w:val="22"/>
          <w:lang w:val="lt-LT" w:eastAsia="zh-CN" w:bidi="hi-IN"/>
        </w:rPr>
        <w:t>elsiant informuojant ir Pirkėją.</w:t>
      </w:r>
    </w:p>
    <w:p w14:paraId="7CCE9BDD" w14:textId="77777777" w:rsidR="00A2073D" w:rsidRPr="0074350E" w:rsidRDefault="0069374C" w:rsidP="006F61C4">
      <w:pPr>
        <w:numPr>
          <w:ilvl w:val="1"/>
          <w:numId w:val="4"/>
        </w:numPr>
        <w:tabs>
          <w:tab w:val="left" w:pos="0"/>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Pirkėjo atstovas, atsakingas už Sutarties vykdymą –</w:t>
      </w:r>
      <w:r w:rsidR="00422DF0" w:rsidRPr="0074350E">
        <w:rPr>
          <w:kern w:val="1"/>
          <w:sz w:val="22"/>
          <w:szCs w:val="22"/>
          <w:lang w:val="lt-LT" w:eastAsia="zh-CN" w:bidi="hi-IN"/>
        </w:rPr>
        <w:t xml:space="preserve"> [</w:t>
      </w:r>
      <w:r w:rsidR="00422DF0" w:rsidRPr="0074350E">
        <w:rPr>
          <w:i/>
          <w:iCs/>
          <w:kern w:val="1"/>
          <w:sz w:val="22"/>
          <w:szCs w:val="22"/>
          <w:lang w:val="lt-LT" w:eastAsia="zh-CN" w:bidi="hi-IN"/>
        </w:rPr>
        <w:t>pareigos, vardas, pavardė, telefonas, el. paštas</w:t>
      </w:r>
      <w:r w:rsidR="00422DF0" w:rsidRPr="0074350E">
        <w:rPr>
          <w:kern w:val="1"/>
          <w:sz w:val="22"/>
          <w:szCs w:val="22"/>
          <w:lang w:val="lt-LT" w:eastAsia="zh-CN" w:bidi="hi-IN"/>
        </w:rPr>
        <w:t>]</w:t>
      </w:r>
      <w:r w:rsidR="00675AF5" w:rsidRPr="0074350E">
        <w:rPr>
          <w:kern w:val="1"/>
          <w:sz w:val="22"/>
          <w:szCs w:val="22"/>
          <w:lang w:val="lt-LT" w:eastAsia="zh-CN" w:bidi="hi-IN"/>
        </w:rPr>
        <w:t>.</w:t>
      </w:r>
    </w:p>
    <w:p w14:paraId="1D3E63F9" w14:textId="77777777" w:rsidR="00A2073D" w:rsidRPr="0074350E" w:rsidRDefault="0069374C" w:rsidP="006F61C4">
      <w:pPr>
        <w:numPr>
          <w:ilvl w:val="1"/>
          <w:numId w:val="4"/>
        </w:numPr>
        <w:tabs>
          <w:tab w:val="left" w:pos="0"/>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Pardavėjo atstovas, atsakingas už Sutarties vykdymą – </w:t>
      </w:r>
      <w:r w:rsidR="00422DF0" w:rsidRPr="0074350E">
        <w:rPr>
          <w:kern w:val="1"/>
          <w:sz w:val="22"/>
          <w:szCs w:val="22"/>
          <w:lang w:val="lt-LT" w:eastAsia="zh-CN" w:bidi="hi-IN"/>
        </w:rPr>
        <w:t>[</w:t>
      </w:r>
      <w:r w:rsidR="00422DF0" w:rsidRPr="0074350E">
        <w:rPr>
          <w:i/>
          <w:iCs/>
          <w:kern w:val="1"/>
          <w:sz w:val="22"/>
          <w:szCs w:val="22"/>
          <w:lang w:val="lt-LT" w:eastAsia="zh-CN" w:bidi="hi-IN"/>
        </w:rPr>
        <w:t>pareigos, vardas, pavardė, telefonas, el. paštas</w:t>
      </w:r>
      <w:r w:rsidR="00422DF0" w:rsidRPr="0074350E">
        <w:rPr>
          <w:kern w:val="1"/>
          <w:sz w:val="22"/>
          <w:szCs w:val="22"/>
          <w:lang w:val="lt-LT" w:eastAsia="zh-CN" w:bidi="hi-IN"/>
        </w:rPr>
        <w:t>]</w:t>
      </w:r>
      <w:r w:rsidR="0042464C" w:rsidRPr="0074350E">
        <w:rPr>
          <w:kern w:val="1"/>
          <w:sz w:val="22"/>
          <w:szCs w:val="22"/>
          <w:lang w:val="lt-LT" w:eastAsia="zh-CN" w:bidi="hi-IN"/>
        </w:rPr>
        <w:t>.</w:t>
      </w:r>
    </w:p>
    <w:p w14:paraId="7D8E1681" w14:textId="77777777" w:rsidR="00A2073D"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Pardavėjas patvirtina, kad yra susipažinęs su </w:t>
      </w:r>
      <w:r w:rsidR="00865000" w:rsidRPr="0074350E">
        <w:rPr>
          <w:kern w:val="1"/>
          <w:sz w:val="22"/>
          <w:szCs w:val="22"/>
          <w:lang w:val="lt-LT" w:eastAsia="zh-CN" w:bidi="hi-IN"/>
        </w:rPr>
        <w:t>interneto svetainėje www.ka</w:t>
      </w:r>
      <w:r w:rsidR="006F61C4" w:rsidRPr="0074350E">
        <w:rPr>
          <w:kern w:val="1"/>
          <w:sz w:val="22"/>
          <w:szCs w:val="22"/>
          <w:lang w:val="lt-LT" w:eastAsia="zh-CN" w:bidi="hi-IN"/>
        </w:rPr>
        <w:t>isiluma</w:t>
      </w:r>
      <w:r w:rsidR="00865000" w:rsidRPr="0074350E">
        <w:rPr>
          <w:kern w:val="1"/>
          <w:sz w:val="22"/>
          <w:szCs w:val="22"/>
          <w:lang w:val="lt-LT" w:eastAsia="zh-CN" w:bidi="hi-IN"/>
        </w:rPr>
        <w:t xml:space="preserve">.lt viešai skelbiama </w:t>
      </w:r>
      <w:r w:rsidR="006F61C4" w:rsidRPr="0074350E">
        <w:rPr>
          <w:kern w:val="1"/>
          <w:sz w:val="22"/>
          <w:szCs w:val="22"/>
          <w:lang w:val="lt-LT" w:eastAsia="zh-CN" w:bidi="hi-IN"/>
        </w:rPr>
        <w:t>Pirkėjo</w:t>
      </w:r>
      <w:r w:rsidR="00865000" w:rsidRPr="0074350E">
        <w:rPr>
          <w:kern w:val="1"/>
          <w:sz w:val="22"/>
          <w:szCs w:val="22"/>
          <w:lang w:val="lt-LT" w:eastAsia="zh-CN" w:bidi="hi-IN"/>
        </w:rPr>
        <w:t xml:space="preserve"> korupcijos prevencijos politika ir įsipareigoja laikytis jos nuostatų.</w:t>
      </w:r>
    </w:p>
    <w:p w14:paraId="4F0244E7" w14:textId="77777777" w:rsidR="00752820"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Sutartis sudaroma ir Šalių pasirašoma 1 (vienu) egzemplioriumi. Sutarties abipusį pasirašymą patvirtina skenuota Šalių pasirašytos Sutarties versija.</w:t>
      </w:r>
    </w:p>
    <w:p w14:paraId="251A3D71" w14:textId="77777777" w:rsidR="00752820" w:rsidRPr="0074350E" w:rsidRDefault="0069374C" w:rsidP="006F61C4">
      <w:pPr>
        <w:numPr>
          <w:ilvl w:val="1"/>
          <w:numId w:val="4"/>
        </w:numPr>
        <w:tabs>
          <w:tab w:val="left" w:pos="567"/>
        </w:tabs>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 Sutartis pasirašoma kvalifikuotais elektroniniais parašais.</w:t>
      </w:r>
    </w:p>
    <w:p w14:paraId="6A68516E" w14:textId="77777777" w:rsidR="00520542" w:rsidRPr="0074350E" w:rsidRDefault="00520542" w:rsidP="00520542">
      <w:pPr>
        <w:tabs>
          <w:tab w:val="left" w:pos="567"/>
        </w:tabs>
        <w:suppressAutoHyphens/>
        <w:spacing w:line="264" w:lineRule="auto"/>
        <w:ind w:left="851"/>
        <w:contextualSpacing/>
        <w:jc w:val="both"/>
        <w:rPr>
          <w:kern w:val="1"/>
          <w:sz w:val="22"/>
          <w:szCs w:val="22"/>
          <w:lang w:val="lt-LT" w:eastAsia="zh-CN" w:bidi="hi-IN"/>
        </w:rPr>
      </w:pPr>
    </w:p>
    <w:p w14:paraId="351F9651" w14:textId="77777777" w:rsidR="00A2073D" w:rsidRPr="0074350E" w:rsidRDefault="0069374C" w:rsidP="006F61C4">
      <w:pPr>
        <w:numPr>
          <w:ilvl w:val="0"/>
          <w:numId w:val="4"/>
        </w:numPr>
        <w:tabs>
          <w:tab w:val="left" w:pos="284"/>
        </w:tabs>
        <w:suppressAutoHyphens/>
        <w:spacing w:line="264" w:lineRule="auto"/>
        <w:ind w:left="0" w:firstLine="851"/>
        <w:contextualSpacing/>
        <w:jc w:val="both"/>
        <w:rPr>
          <w:b/>
          <w:bCs/>
          <w:kern w:val="1"/>
          <w:sz w:val="22"/>
          <w:szCs w:val="22"/>
          <w:lang w:eastAsia="zh-CN" w:bidi="hi-IN"/>
        </w:rPr>
      </w:pPr>
      <w:r w:rsidRPr="0074350E">
        <w:rPr>
          <w:b/>
          <w:bCs/>
          <w:kern w:val="1"/>
          <w:sz w:val="22"/>
          <w:szCs w:val="22"/>
          <w:lang w:val="lt-LT" w:eastAsia="zh-CN" w:bidi="hi-IN"/>
        </w:rPr>
        <w:t>Sutarties priedai yra neatskiriama Sutarties dalis:</w:t>
      </w:r>
    </w:p>
    <w:p w14:paraId="17D68109" w14:textId="0020AA6F" w:rsidR="00A2073D" w:rsidRPr="0074350E" w:rsidRDefault="0069374C" w:rsidP="006F61C4">
      <w:pPr>
        <w:numPr>
          <w:ilvl w:val="1"/>
          <w:numId w:val="4"/>
        </w:numPr>
        <w:tabs>
          <w:tab w:val="clear" w:pos="0"/>
          <w:tab w:val="num" w:pos="426"/>
        </w:tabs>
        <w:suppressAutoHyphens/>
        <w:spacing w:line="264" w:lineRule="auto"/>
        <w:ind w:left="0" w:firstLine="851"/>
        <w:contextualSpacing/>
        <w:jc w:val="both"/>
        <w:rPr>
          <w:kern w:val="1"/>
          <w:sz w:val="22"/>
          <w:szCs w:val="22"/>
          <w:lang w:eastAsia="zh-CN" w:bidi="hi-IN"/>
        </w:rPr>
      </w:pPr>
      <w:r w:rsidRPr="0074350E">
        <w:rPr>
          <w:kern w:val="1"/>
          <w:sz w:val="22"/>
          <w:szCs w:val="22"/>
          <w:lang w:val="lt-LT" w:eastAsia="zh-CN" w:bidi="hi-IN"/>
        </w:rPr>
        <w:t xml:space="preserve">1 priedas – </w:t>
      </w:r>
      <w:r w:rsidR="000A4A89" w:rsidRPr="0074350E">
        <w:rPr>
          <w:kern w:val="1"/>
          <w:sz w:val="22"/>
          <w:szCs w:val="22"/>
          <w:lang w:val="lt-LT" w:eastAsia="zh-CN" w:bidi="hi-IN"/>
        </w:rPr>
        <w:t>Suskystintų n</w:t>
      </w:r>
      <w:r w:rsidR="00DA4A6F" w:rsidRPr="0074350E">
        <w:rPr>
          <w:kern w:val="1"/>
          <w:sz w:val="22"/>
          <w:szCs w:val="22"/>
          <w:lang w:val="lt-LT" w:eastAsia="zh-CN" w:bidi="hi-IN"/>
        </w:rPr>
        <w:t>aftos dujų</w:t>
      </w:r>
      <w:r w:rsidRPr="0074350E">
        <w:rPr>
          <w:kern w:val="1"/>
          <w:sz w:val="22"/>
          <w:szCs w:val="22"/>
          <w:lang w:val="lt-LT" w:eastAsia="zh-CN" w:bidi="hi-IN"/>
        </w:rPr>
        <w:t xml:space="preserve"> </w:t>
      </w:r>
      <w:r w:rsidR="00A62942" w:rsidRPr="0074350E">
        <w:rPr>
          <w:kern w:val="1"/>
          <w:sz w:val="22"/>
          <w:szCs w:val="22"/>
          <w:lang w:val="lt-LT" w:eastAsia="zh-CN" w:bidi="hi-IN"/>
        </w:rPr>
        <w:t xml:space="preserve">(SND) / propano </w:t>
      </w:r>
      <w:r w:rsidRPr="0074350E">
        <w:rPr>
          <w:kern w:val="1"/>
          <w:sz w:val="22"/>
          <w:szCs w:val="22"/>
          <w:lang w:val="lt-LT" w:eastAsia="zh-CN" w:bidi="hi-IN"/>
        </w:rPr>
        <w:t>pirkimo techninė specifikacij</w:t>
      </w:r>
      <w:r w:rsidR="009176F3" w:rsidRPr="0074350E">
        <w:rPr>
          <w:kern w:val="1"/>
          <w:sz w:val="22"/>
          <w:szCs w:val="22"/>
          <w:lang w:val="lt-LT" w:eastAsia="zh-CN" w:bidi="hi-IN"/>
        </w:rPr>
        <w:t>a</w:t>
      </w:r>
      <w:r w:rsidRPr="0074350E">
        <w:rPr>
          <w:kern w:val="1"/>
          <w:sz w:val="22"/>
          <w:szCs w:val="22"/>
          <w:lang w:val="lt-LT" w:eastAsia="zh-CN" w:bidi="hi-IN"/>
        </w:rPr>
        <w:t xml:space="preserve"> , </w:t>
      </w:r>
      <w:r w:rsidR="00C706EA" w:rsidRPr="0074350E">
        <w:rPr>
          <w:kern w:val="1"/>
          <w:sz w:val="22"/>
          <w:szCs w:val="22"/>
          <w:lang w:val="lt-LT" w:eastAsia="zh-CN" w:bidi="hi-IN"/>
        </w:rPr>
        <w:t>1</w:t>
      </w:r>
      <w:r w:rsidRPr="0074350E">
        <w:rPr>
          <w:kern w:val="1"/>
          <w:sz w:val="22"/>
          <w:szCs w:val="22"/>
          <w:lang w:val="lt-LT" w:eastAsia="zh-CN" w:bidi="hi-IN"/>
        </w:rPr>
        <w:t> lapa</w:t>
      </w:r>
      <w:r w:rsidR="00C706EA" w:rsidRPr="0074350E">
        <w:rPr>
          <w:kern w:val="1"/>
          <w:sz w:val="22"/>
          <w:szCs w:val="22"/>
          <w:lang w:val="lt-LT" w:eastAsia="zh-CN" w:bidi="hi-IN"/>
        </w:rPr>
        <w:t>s</w:t>
      </w:r>
      <w:r w:rsidRPr="0074350E">
        <w:rPr>
          <w:kern w:val="1"/>
          <w:sz w:val="22"/>
          <w:szCs w:val="22"/>
          <w:lang w:val="lt-LT" w:eastAsia="zh-CN" w:bidi="hi-IN"/>
        </w:rPr>
        <w:t>;</w:t>
      </w:r>
    </w:p>
    <w:p w14:paraId="1B21076B" w14:textId="77777777" w:rsidR="005C7BB3" w:rsidRPr="0074350E" w:rsidRDefault="0069374C" w:rsidP="006F61C4">
      <w:pPr>
        <w:numPr>
          <w:ilvl w:val="1"/>
          <w:numId w:val="4"/>
        </w:numPr>
        <w:suppressAutoHyphens/>
        <w:spacing w:line="264" w:lineRule="auto"/>
        <w:ind w:left="0" w:firstLine="851"/>
        <w:contextualSpacing/>
        <w:jc w:val="both"/>
        <w:rPr>
          <w:kern w:val="1"/>
          <w:sz w:val="22"/>
          <w:szCs w:val="22"/>
          <w:lang w:val="lt-LT" w:eastAsia="zh-CN" w:bidi="hi-IN"/>
        </w:rPr>
      </w:pPr>
      <w:r w:rsidRPr="0074350E">
        <w:rPr>
          <w:kern w:val="1"/>
          <w:sz w:val="22"/>
          <w:szCs w:val="22"/>
          <w:lang w:val="lt-LT" w:eastAsia="zh-CN" w:bidi="hi-IN"/>
        </w:rPr>
        <w:t xml:space="preserve">2 priedas – [data] Pasiūlymas (atskirai nepridedama, originalas saugomas </w:t>
      </w:r>
      <w:r w:rsidR="0069233B" w:rsidRPr="0074350E">
        <w:rPr>
          <w:kern w:val="1"/>
          <w:sz w:val="22"/>
          <w:szCs w:val="22"/>
          <w:lang w:val="lt-LT" w:eastAsia="zh-CN" w:bidi="hi-IN"/>
        </w:rPr>
        <w:t>Į</w:t>
      </w:r>
      <w:r w:rsidRPr="0074350E">
        <w:rPr>
          <w:kern w:val="1"/>
          <w:sz w:val="22"/>
          <w:szCs w:val="22"/>
          <w:lang w:val="lt-LT" w:eastAsia="zh-CN" w:bidi="hi-IN"/>
        </w:rPr>
        <w:t>sigyjančioje organizacijoje);</w:t>
      </w:r>
    </w:p>
    <w:p w14:paraId="5D2662D8" w14:textId="5B0ACF97" w:rsidR="00422DF0" w:rsidRPr="0074350E" w:rsidRDefault="0069374C" w:rsidP="00947163">
      <w:pPr>
        <w:numPr>
          <w:ilvl w:val="1"/>
          <w:numId w:val="4"/>
        </w:numPr>
        <w:suppressAutoHyphens/>
        <w:spacing w:line="264" w:lineRule="auto"/>
        <w:ind w:left="0" w:firstLine="851"/>
        <w:jc w:val="both"/>
        <w:rPr>
          <w:kern w:val="1"/>
          <w:sz w:val="22"/>
          <w:szCs w:val="22"/>
          <w:lang w:val="lt-LT" w:eastAsia="zh-CN" w:bidi="hi-IN"/>
        </w:rPr>
      </w:pPr>
      <w:r w:rsidRPr="0074350E">
        <w:rPr>
          <w:kern w:val="1"/>
          <w:sz w:val="22"/>
          <w:szCs w:val="22"/>
          <w:lang w:val="lt-LT" w:eastAsia="zh-CN" w:bidi="hi-IN"/>
        </w:rPr>
        <w:t xml:space="preserve">3 priedas </w:t>
      </w:r>
      <w:r w:rsidR="00947163" w:rsidRPr="0074350E">
        <w:rPr>
          <w:kern w:val="1"/>
          <w:sz w:val="22"/>
          <w:szCs w:val="22"/>
          <w:lang w:val="lt-LT" w:eastAsia="zh-CN" w:bidi="hi-IN"/>
        </w:rPr>
        <w:t>–</w:t>
      </w:r>
      <w:r w:rsidRPr="0074350E">
        <w:rPr>
          <w:kern w:val="1"/>
          <w:sz w:val="22"/>
          <w:szCs w:val="22"/>
          <w:lang w:val="lt-LT" w:eastAsia="zh-CN" w:bidi="hi-IN"/>
        </w:rPr>
        <w:t xml:space="preserve"> Atsakymai į tiekėjų klausimus, pirkimo dokumentų paaiškinimai (atskirai nepridedama, saugomi Viešųjų pirkimų tarnybos sistemoje, jei tokių bus).</w:t>
      </w:r>
    </w:p>
    <w:p w14:paraId="24AAE38B" w14:textId="77777777" w:rsidR="00A2073D" w:rsidRPr="0074350E" w:rsidRDefault="00A2073D" w:rsidP="006F61C4">
      <w:pPr>
        <w:tabs>
          <w:tab w:val="left" w:pos="1032"/>
        </w:tabs>
        <w:suppressAutoHyphens/>
        <w:spacing w:line="264" w:lineRule="auto"/>
        <w:ind w:firstLine="851"/>
        <w:contextualSpacing/>
        <w:jc w:val="both"/>
        <w:rPr>
          <w:kern w:val="1"/>
          <w:sz w:val="22"/>
          <w:szCs w:val="22"/>
          <w:lang w:val="lt-LT" w:eastAsia="zh-CN" w:bidi="hi-IN"/>
        </w:rPr>
      </w:pPr>
    </w:p>
    <w:p w14:paraId="4AE814A0" w14:textId="77777777" w:rsidR="00A2073D" w:rsidRPr="0074350E" w:rsidRDefault="0069374C" w:rsidP="006F61C4">
      <w:pPr>
        <w:numPr>
          <w:ilvl w:val="0"/>
          <w:numId w:val="4"/>
        </w:numPr>
        <w:tabs>
          <w:tab w:val="left" w:pos="284"/>
        </w:tabs>
        <w:suppressAutoHyphens/>
        <w:spacing w:line="264" w:lineRule="auto"/>
        <w:ind w:left="0" w:firstLine="851"/>
        <w:contextualSpacing/>
        <w:jc w:val="both"/>
        <w:rPr>
          <w:b/>
          <w:bCs/>
          <w:kern w:val="1"/>
          <w:sz w:val="22"/>
          <w:szCs w:val="22"/>
          <w:lang w:eastAsia="zh-CN" w:bidi="hi-IN"/>
        </w:rPr>
      </w:pPr>
      <w:r w:rsidRPr="0074350E">
        <w:rPr>
          <w:b/>
          <w:bCs/>
          <w:kern w:val="1"/>
          <w:sz w:val="22"/>
          <w:szCs w:val="22"/>
          <w:lang w:val="lt-LT" w:eastAsia="zh-CN" w:bidi="hi-IN"/>
        </w:rPr>
        <w:t>Šalių rekvizitai ir parašai</w:t>
      </w:r>
    </w:p>
    <w:p w14:paraId="446C22C1" w14:textId="77777777" w:rsidR="00A2073D" w:rsidRPr="0074350E" w:rsidRDefault="00A2073D" w:rsidP="006F61C4">
      <w:pPr>
        <w:suppressAutoHyphens/>
        <w:spacing w:line="264" w:lineRule="auto"/>
        <w:textAlignment w:val="baseline"/>
        <w:rPr>
          <w:rFonts w:eastAsia="SimSun"/>
          <w:kern w:val="1"/>
          <w:sz w:val="22"/>
          <w:szCs w:val="22"/>
          <w:lang w:val="lt-LT" w:eastAsia="zh-CN" w:bidi="hi-IN"/>
        </w:rPr>
      </w:pPr>
    </w:p>
    <w:tbl>
      <w:tblPr>
        <w:tblW w:w="0" w:type="auto"/>
        <w:tblInd w:w="108" w:type="dxa"/>
        <w:tblLayout w:type="fixed"/>
        <w:tblLook w:val="0000" w:firstRow="0" w:lastRow="0" w:firstColumn="0" w:lastColumn="0" w:noHBand="0" w:noVBand="0"/>
      </w:tblPr>
      <w:tblGrid>
        <w:gridCol w:w="4967"/>
        <w:gridCol w:w="4672"/>
      </w:tblGrid>
      <w:tr w:rsidR="0074350E" w:rsidRPr="0074350E" w14:paraId="4E84C89F" w14:textId="77777777" w:rsidTr="00286984">
        <w:tc>
          <w:tcPr>
            <w:tcW w:w="4967" w:type="dxa"/>
            <w:shd w:val="clear" w:color="auto" w:fill="FFFFFF"/>
          </w:tcPr>
          <w:p w14:paraId="037E1DC9" w14:textId="77777777" w:rsidR="00A2073D" w:rsidRPr="0074350E" w:rsidRDefault="0069374C" w:rsidP="006F61C4">
            <w:pPr>
              <w:suppressAutoHyphens/>
              <w:spacing w:line="264" w:lineRule="auto"/>
              <w:jc w:val="both"/>
              <w:textAlignment w:val="baseline"/>
              <w:rPr>
                <w:rFonts w:eastAsia="SimSun"/>
                <w:b/>
                <w:bCs/>
                <w:kern w:val="1"/>
                <w:sz w:val="22"/>
                <w:szCs w:val="22"/>
                <w:lang w:val="lt-LT" w:eastAsia="zh-CN" w:bidi="hi-IN"/>
              </w:rPr>
            </w:pPr>
            <w:r w:rsidRPr="0074350E">
              <w:rPr>
                <w:rFonts w:eastAsia="SimSun"/>
                <w:b/>
                <w:bCs/>
                <w:kern w:val="1"/>
                <w:sz w:val="22"/>
                <w:szCs w:val="22"/>
                <w:lang w:val="lt-LT" w:eastAsia="zh-CN" w:bidi="hi-IN"/>
              </w:rPr>
              <w:t>Pirkėjas</w:t>
            </w:r>
          </w:p>
        </w:tc>
        <w:tc>
          <w:tcPr>
            <w:tcW w:w="4672" w:type="dxa"/>
            <w:shd w:val="clear" w:color="auto" w:fill="FFFFFF"/>
          </w:tcPr>
          <w:p w14:paraId="18494911" w14:textId="77777777" w:rsidR="00A2073D" w:rsidRPr="0074350E" w:rsidRDefault="0069374C" w:rsidP="006F61C4">
            <w:pPr>
              <w:suppressAutoHyphens/>
              <w:spacing w:line="264" w:lineRule="auto"/>
              <w:jc w:val="both"/>
              <w:textAlignment w:val="baseline"/>
              <w:rPr>
                <w:rFonts w:eastAsia="SimSun"/>
                <w:b/>
                <w:bCs/>
                <w:kern w:val="1"/>
                <w:sz w:val="22"/>
                <w:szCs w:val="22"/>
                <w:lang w:val="lt-LT" w:eastAsia="zh-CN" w:bidi="hi-IN"/>
              </w:rPr>
            </w:pPr>
            <w:r w:rsidRPr="0074350E">
              <w:rPr>
                <w:rFonts w:eastAsia="SimSun"/>
                <w:b/>
                <w:bCs/>
                <w:kern w:val="1"/>
                <w:sz w:val="22"/>
                <w:szCs w:val="22"/>
                <w:lang w:val="lt-LT" w:eastAsia="zh-CN" w:bidi="hi-IN"/>
              </w:rPr>
              <w:t>Pardavėjas</w:t>
            </w:r>
          </w:p>
        </w:tc>
      </w:tr>
      <w:tr w:rsidR="004330A2" w:rsidRPr="0074350E" w14:paraId="29D4C8AA" w14:textId="77777777" w:rsidTr="00286984">
        <w:trPr>
          <w:trHeight w:val="4365"/>
        </w:trPr>
        <w:tc>
          <w:tcPr>
            <w:tcW w:w="4967" w:type="dxa"/>
            <w:shd w:val="clear" w:color="auto" w:fill="FFFFFF"/>
          </w:tcPr>
          <w:p w14:paraId="5711657C" w14:textId="77777777" w:rsidR="00A2073D" w:rsidRPr="0074350E" w:rsidRDefault="0069374C" w:rsidP="00D973E0">
            <w:pPr>
              <w:tabs>
                <w:tab w:val="left" w:pos="4820"/>
              </w:tabs>
              <w:suppressAutoHyphens/>
              <w:spacing w:line="276" w:lineRule="auto"/>
              <w:jc w:val="both"/>
              <w:rPr>
                <w:rFonts w:eastAsia="SimSun"/>
                <w:kern w:val="1"/>
                <w:sz w:val="22"/>
                <w:szCs w:val="22"/>
                <w:lang w:val="lt-LT" w:eastAsia="zh-CN" w:bidi="hi-IN"/>
              </w:rPr>
            </w:pPr>
            <w:r w:rsidRPr="0074350E">
              <w:rPr>
                <w:rFonts w:eastAsia="SimSun"/>
                <w:kern w:val="1"/>
                <w:sz w:val="22"/>
                <w:szCs w:val="22"/>
                <w:lang w:val="lt-LT" w:eastAsia="zh-CN" w:bidi="hi-IN"/>
              </w:rPr>
              <w:t>UAB ,,Kaišiadorių šiluma“</w:t>
            </w:r>
          </w:p>
          <w:p w14:paraId="516F2B33" w14:textId="77777777" w:rsidR="00A2073D" w:rsidRPr="0074350E" w:rsidRDefault="0069374C" w:rsidP="00D973E0">
            <w:pPr>
              <w:tabs>
                <w:tab w:val="left" w:pos="4820"/>
              </w:tabs>
              <w:suppressAutoHyphens/>
              <w:spacing w:line="276" w:lineRule="auto"/>
              <w:jc w:val="both"/>
              <w:rPr>
                <w:rFonts w:eastAsia="SimSun"/>
                <w:kern w:val="1"/>
                <w:sz w:val="22"/>
                <w:szCs w:val="22"/>
                <w:lang w:val="lt-LT" w:eastAsia="zh-CN" w:bidi="hi-IN"/>
              </w:rPr>
            </w:pPr>
            <w:r w:rsidRPr="0074350E">
              <w:rPr>
                <w:rFonts w:eastAsia="SimSun"/>
                <w:kern w:val="1"/>
                <w:sz w:val="22"/>
                <w:szCs w:val="22"/>
                <w:lang w:val="lt-LT" w:eastAsia="zh-CN" w:bidi="hi-IN"/>
              </w:rPr>
              <w:t>J. Basanavičiaus g. 42, Kaišiadorys</w:t>
            </w:r>
          </w:p>
          <w:p w14:paraId="30D9259C" w14:textId="77777777" w:rsidR="00A2073D" w:rsidRPr="0074350E" w:rsidRDefault="0069374C" w:rsidP="00D973E0">
            <w:pPr>
              <w:tabs>
                <w:tab w:val="left" w:pos="4820"/>
              </w:tabs>
              <w:suppressAutoHyphens/>
              <w:spacing w:line="276" w:lineRule="auto"/>
              <w:jc w:val="both"/>
              <w:rPr>
                <w:rFonts w:eastAsia="SimSun"/>
                <w:kern w:val="1"/>
                <w:sz w:val="22"/>
                <w:szCs w:val="22"/>
                <w:lang w:val="lt-LT" w:eastAsia="zh-CN" w:bidi="hi-IN"/>
              </w:rPr>
            </w:pPr>
            <w:r w:rsidRPr="0074350E">
              <w:rPr>
                <w:rFonts w:eastAsia="SimSun"/>
                <w:kern w:val="1"/>
                <w:sz w:val="22"/>
                <w:szCs w:val="22"/>
                <w:lang w:val="lt-LT" w:eastAsia="zh-CN" w:bidi="hi-IN"/>
              </w:rPr>
              <w:t xml:space="preserve">Kodas </w:t>
            </w:r>
            <w:r w:rsidR="006F61C4" w:rsidRPr="0074350E">
              <w:rPr>
                <w:rFonts w:eastAsia="SimSun"/>
                <w:kern w:val="1"/>
                <w:sz w:val="22"/>
                <w:szCs w:val="22"/>
                <w:lang w:val="lt-LT" w:eastAsia="zh-CN" w:bidi="hi-IN"/>
              </w:rPr>
              <w:t>158996646</w:t>
            </w:r>
          </w:p>
          <w:p w14:paraId="1584A299" w14:textId="77777777" w:rsidR="00A2073D" w:rsidRPr="0074350E" w:rsidRDefault="0069374C" w:rsidP="00D973E0">
            <w:pPr>
              <w:suppressAutoHyphens/>
              <w:spacing w:line="276" w:lineRule="auto"/>
              <w:jc w:val="both"/>
              <w:rPr>
                <w:rFonts w:eastAsia="SimSun"/>
                <w:kern w:val="1"/>
                <w:sz w:val="22"/>
                <w:szCs w:val="22"/>
                <w:lang w:val="lt-LT" w:eastAsia="zh-CN" w:bidi="hi-IN"/>
              </w:rPr>
            </w:pPr>
            <w:r w:rsidRPr="0074350E">
              <w:rPr>
                <w:rFonts w:eastAsia="SimSun"/>
                <w:kern w:val="1"/>
                <w:sz w:val="22"/>
                <w:szCs w:val="22"/>
                <w:lang w:val="lt-LT" w:eastAsia="zh-CN" w:bidi="hi-IN"/>
              </w:rPr>
              <w:t>PVM mokėtojo kodas LT</w:t>
            </w:r>
            <w:r w:rsidR="00D9294F" w:rsidRPr="0074350E">
              <w:rPr>
                <w:rFonts w:eastAsia="SimSun"/>
                <w:kern w:val="1"/>
                <w:sz w:val="22"/>
                <w:szCs w:val="22"/>
                <w:lang w:val="lt-LT" w:eastAsia="zh-CN" w:bidi="hi-IN"/>
              </w:rPr>
              <w:t>589966419</w:t>
            </w:r>
          </w:p>
          <w:p w14:paraId="1C5E81A7" w14:textId="77777777" w:rsidR="00D9294F" w:rsidRPr="0074350E" w:rsidRDefault="0069374C" w:rsidP="00D973E0">
            <w:pPr>
              <w:suppressAutoHyphens/>
              <w:spacing w:line="276" w:lineRule="auto"/>
              <w:jc w:val="both"/>
              <w:rPr>
                <w:rFonts w:ascii="Liberation Serif" w:eastAsia="SimSun" w:hAnsi="Liberation Serif" w:cs="Arial" w:hint="eastAsia"/>
                <w:kern w:val="1"/>
                <w:lang w:val="lt-LT" w:bidi="hi-IN"/>
              </w:rPr>
            </w:pPr>
            <w:r w:rsidRPr="0074350E">
              <w:rPr>
                <w:rFonts w:eastAsia="SimSun"/>
                <w:kern w:val="1"/>
                <w:sz w:val="22"/>
                <w:szCs w:val="22"/>
                <w:lang w:val="lt-LT" w:eastAsia="zh-CN" w:bidi="hi-IN"/>
              </w:rPr>
              <w:t xml:space="preserve">A. s. </w:t>
            </w:r>
          </w:p>
          <w:p w14:paraId="70A0B4BD" w14:textId="77777777" w:rsidR="00A2073D" w:rsidRPr="0074350E" w:rsidRDefault="0069374C" w:rsidP="00D973E0">
            <w:pPr>
              <w:suppressAutoHyphens/>
              <w:spacing w:line="276" w:lineRule="auto"/>
              <w:jc w:val="both"/>
              <w:rPr>
                <w:rFonts w:eastAsia="SimSun"/>
                <w:kern w:val="1"/>
                <w:sz w:val="22"/>
                <w:szCs w:val="22"/>
                <w:lang w:val="lt-LT" w:eastAsia="zh-CN" w:bidi="hi-IN"/>
              </w:rPr>
            </w:pPr>
            <w:r w:rsidRPr="0074350E">
              <w:rPr>
                <w:rFonts w:eastAsia="SimSun"/>
                <w:kern w:val="1"/>
                <w:sz w:val="22"/>
                <w:szCs w:val="22"/>
                <w:lang w:val="lt-LT" w:eastAsia="zh-CN" w:bidi="hi-IN"/>
              </w:rPr>
              <w:t>Bankas</w:t>
            </w:r>
          </w:p>
          <w:p w14:paraId="6042A507" w14:textId="77777777" w:rsidR="00A2073D" w:rsidRPr="0074350E" w:rsidRDefault="0069374C" w:rsidP="00D973E0">
            <w:pPr>
              <w:suppressAutoHyphens/>
              <w:spacing w:line="276" w:lineRule="auto"/>
              <w:jc w:val="both"/>
              <w:rPr>
                <w:rFonts w:eastAsia="SimSun"/>
                <w:kern w:val="1"/>
                <w:sz w:val="22"/>
                <w:szCs w:val="22"/>
                <w:lang w:val="lt-LT" w:eastAsia="zh-CN" w:bidi="hi-IN"/>
              </w:rPr>
            </w:pPr>
            <w:r w:rsidRPr="0074350E">
              <w:rPr>
                <w:rFonts w:eastAsia="SimSun"/>
                <w:kern w:val="1"/>
                <w:sz w:val="22"/>
                <w:szCs w:val="22"/>
                <w:lang w:val="lt-LT" w:eastAsia="zh-CN" w:bidi="hi-IN"/>
              </w:rPr>
              <w:t xml:space="preserve">Tel. </w:t>
            </w:r>
            <w:r w:rsidR="00D9294F" w:rsidRPr="0074350E">
              <w:rPr>
                <w:rFonts w:eastAsia="SimSun"/>
                <w:kern w:val="1"/>
                <w:sz w:val="22"/>
                <w:szCs w:val="22"/>
                <w:lang w:val="lt-LT" w:eastAsia="zh-CN" w:bidi="hi-IN"/>
              </w:rPr>
              <w:t>+370346 51139</w:t>
            </w:r>
          </w:p>
          <w:p w14:paraId="77C1ECCF" w14:textId="77777777" w:rsidR="00A2073D" w:rsidRPr="0074350E" w:rsidRDefault="0069374C" w:rsidP="00D973E0">
            <w:pPr>
              <w:suppressAutoHyphens/>
              <w:spacing w:line="276" w:lineRule="auto"/>
              <w:jc w:val="both"/>
              <w:rPr>
                <w:rFonts w:eastAsia="SimSun"/>
                <w:kern w:val="1"/>
                <w:sz w:val="22"/>
                <w:szCs w:val="22"/>
                <w:lang w:val="lt-LT" w:eastAsia="zh-CN" w:bidi="hi-IN"/>
              </w:rPr>
            </w:pPr>
            <w:r w:rsidRPr="0074350E">
              <w:rPr>
                <w:rFonts w:eastAsia="SimSun"/>
                <w:kern w:val="1"/>
                <w:sz w:val="22"/>
                <w:szCs w:val="22"/>
                <w:lang w:val="lt-LT" w:eastAsia="zh-CN" w:bidi="hi-IN"/>
              </w:rPr>
              <w:t xml:space="preserve">El. p. </w:t>
            </w:r>
            <w:r w:rsidR="00D9294F" w:rsidRPr="0074350E">
              <w:rPr>
                <w:rFonts w:eastAsia="SimSun"/>
                <w:kern w:val="1"/>
                <w:sz w:val="22"/>
                <w:szCs w:val="22"/>
                <w:lang w:val="lt-LT" w:eastAsia="zh-CN" w:bidi="hi-IN"/>
              </w:rPr>
              <w:t>centras</w:t>
            </w:r>
            <w:r w:rsidRPr="0074350E">
              <w:rPr>
                <w:rFonts w:eastAsia="SimSun"/>
                <w:kern w:val="1"/>
                <w:sz w:val="22"/>
                <w:szCs w:val="22"/>
                <w:lang w:val="lt-LT" w:eastAsia="zh-CN" w:bidi="hi-IN"/>
              </w:rPr>
              <w:t>@</w:t>
            </w:r>
            <w:r w:rsidR="00D9294F" w:rsidRPr="0074350E">
              <w:rPr>
                <w:rFonts w:eastAsia="SimSun"/>
                <w:kern w:val="1"/>
                <w:sz w:val="22"/>
                <w:szCs w:val="22"/>
                <w:lang w:val="lt-LT" w:eastAsia="zh-CN" w:bidi="hi-IN"/>
              </w:rPr>
              <w:t>kaisiluma</w:t>
            </w:r>
            <w:r w:rsidRPr="0074350E">
              <w:rPr>
                <w:rFonts w:eastAsia="SimSun"/>
                <w:kern w:val="1"/>
                <w:sz w:val="22"/>
                <w:szCs w:val="22"/>
                <w:lang w:val="lt-LT" w:eastAsia="zh-CN" w:bidi="hi-IN"/>
              </w:rPr>
              <w:t xml:space="preserve">.lt </w:t>
            </w:r>
          </w:p>
          <w:p w14:paraId="65A6B749" w14:textId="77777777" w:rsidR="00A2073D" w:rsidRPr="0074350E" w:rsidRDefault="00A2073D" w:rsidP="00D973E0">
            <w:pPr>
              <w:suppressAutoHyphens/>
              <w:spacing w:line="276" w:lineRule="auto"/>
              <w:jc w:val="both"/>
              <w:rPr>
                <w:rFonts w:eastAsia="SimSun"/>
                <w:kern w:val="1"/>
                <w:sz w:val="22"/>
                <w:szCs w:val="22"/>
                <w:lang w:val="lt-LT" w:eastAsia="zh-CN" w:bidi="hi-IN"/>
              </w:rPr>
            </w:pPr>
          </w:p>
          <w:p w14:paraId="47D24F8C" w14:textId="77777777" w:rsidR="006822C3" w:rsidRPr="0074350E" w:rsidRDefault="0069374C" w:rsidP="006822C3">
            <w:pPr>
              <w:suppressAutoHyphens/>
              <w:spacing w:line="276" w:lineRule="auto"/>
              <w:jc w:val="both"/>
              <w:rPr>
                <w:rFonts w:eastAsia="SimSun"/>
                <w:i/>
                <w:iCs/>
                <w:kern w:val="1"/>
                <w:sz w:val="22"/>
                <w:szCs w:val="22"/>
                <w:lang w:val="lt-LT" w:eastAsia="zh-CN" w:bidi="hi-IN"/>
              </w:rPr>
            </w:pPr>
            <w:r w:rsidRPr="0074350E">
              <w:rPr>
                <w:rFonts w:eastAsia="SimSun"/>
                <w:i/>
                <w:iCs/>
                <w:kern w:val="1"/>
                <w:sz w:val="22"/>
                <w:szCs w:val="22"/>
                <w:lang w:val="lt-LT" w:eastAsia="zh-CN" w:bidi="hi-IN"/>
              </w:rPr>
              <w:t>[Atstovo pareigos]</w:t>
            </w:r>
          </w:p>
          <w:p w14:paraId="6A429A81" w14:textId="77777777" w:rsidR="006822C3" w:rsidRPr="0074350E" w:rsidRDefault="0069374C" w:rsidP="006822C3">
            <w:pPr>
              <w:suppressAutoHyphens/>
              <w:spacing w:line="276" w:lineRule="auto"/>
              <w:jc w:val="both"/>
              <w:rPr>
                <w:rFonts w:eastAsia="SimSun"/>
                <w:i/>
                <w:iCs/>
                <w:kern w:val="1"/>
                <w:sz w:val="22"/>
                <w:szCs w:val="22"/>
                <w:lang w:val="lt-LT" w:eastAsia="zh-CN" w:bidi="hi-IN"/>
              </w:rPr>
            </w:pPr>
            <w:r w:rsidRPr="0074350E">
              <w:rPr>
                <w:rFonts w:eastAsia="SimSun"/>
                <w:i/>
                <w:iCs/>
                <w:kern w:val="1"/>
                <w:sz w:val="22"/>
                <w:szCs w:val="22"/>
                <w:lang w:val="lt-LT" w:eastAsia="zh-CN" w:bidi="hi-IN"/>
              </w:rPr>
              <w:t>[Vardas, pavardė]</w:t>
            </w:r>
          </w:p>
          <w:p w14:paraId="182E2F3E" w14:textId="77777777" w:rsidR="00A2073D" w:rsidRPr="0074350E" w:rsidRDefault="00A2073D" w:rsidP="00D973E0">
            <w:pPr>
              <w:suppressAutoHyphens/>
              <w:spacing w:line="276" w:lineRule="auto"/>
              <w:ind w:right="98"/>
              <w:jc w:val="both"/>
              <w:rPr>
                <w:rFonts w:eastAsia="SimSun"/>
                <w:kern w:val="1"/>
                <w:sz w:val="22"/>
                <w:szCs w:val="22"/>
                <w:lang w:val="lt-LT" w:eastAsia="zh-CN" w:bidi="hi-IN"/>
              </w:rPr>
            </w:pPr>
          </w:p>
          <w:p w14:paraId="3ED711F9" w14:textId="77777777" w:rsidR="006F61C4" w:rsidRPr="0074350E" w:rsidRDefault="006F61C4" w:rsidP="00D973E0">
            <w:pPr>
              <w:suppressAutoHyphens/>
              <w:spacing w:line="276" w:lineRule="auto"/>
              <w:ind w:right="98"/>
              <w:jc w:val="both"/>
              <w:rPr>
                <w:rFonts w:eastAsia="SimSun"/>
                <w:kern w:val="1"/>
                <w:sz w:val="22"/>
                <w:szCs w:val="22"/>
                <w:lang w:val="lt-LT" w:eastAsia="zh-CN" w:bidi="hi-IN"/>
              </w:rPr>
            </w:pPr>
          </w:p>
          <w:p w14:paraId="5BD95CFD" w14:textId="77777777" w:rsidR="00A2073D" w:rsidRPr="0074350E" w:rsidRDefault="00A2073D" w:rsidP="00D973E0">
            <w:pPr>
              <w:tabs>
                <w:tab w:val="left" w:pos="4820"/>
              </w:tabs>
              <w:suppressAutoHyphens/>
              <w:spacing w:line="276" w:lineRule="auto"/>
              <w:jc w:val="both"/>
              <w:rPr>
                <w:rFonts w:eastAsia="SimSun"/>
                <w:kern w:val="1"/>
                <w:sz w:val="22"/>
                <w:szCs w:val="22"/>
                <w:lang w:val="lt-LT" w:eastAsia="zh-CN" w:bidi="hi-IN"/>
              </w:rPr>
            </w:pPr>
          </w:p>
        </w:tc>
        <w:tc>
          <w:tcPr>
            <w:tcW w:w="4672" w:type="dxa"/>
            <w:shd w:val="clear" w:color="auto" w:fill="FFFFFF"/>
          </w:tcPr>
          <w:p w14:paraId="3CD14674" w14:textId="77777777" w:rsidR="00045B36" w:rsidRPr="0074350E" w:rsidRDefault="0069374C" w:rsidP="00D973E0">
            <w:pPr>
              <w:suppressAutoHyphens/>
              <w:spacing w:line="276" w:lineRule="auto"/>
              <w:jc w:val="both"/>
              <w:textAlignment w:val="baseline"/>
              <w:rPr>
                <w:rFonts w:eastAsia="SimSun"/>
                <w:i/>
                <w:iCs/>
                <w:kern w:val="1"/>
                <w:sz w:val="22"/>
                <w:szCs w:val="22"/>
                <w:lang w:val="lt-LT" w:eastAsia="zh-CN" w:bidi="hi-IN"/>
              </w:rPr>
            </w:pPr>
            <w:r w:rsidRPr="0074350E">
              <w:rPr>
                <w:rFonts w:eastAsia="SimSun"/>
                <w:i/>
                <w:iCs/>
                <w:kern w:val="1"/>
                <w:sz w:val="22"/>
                <w:szCs w:val="22"/>
                <w:lang w:val="lt-LT" w:eastAsia="zh-CN" w:bidi="hi-IN"/>
              </w:rPr>
              <w:t>[Pavadinimas]</w:t>
            </w:r>
          </w:p>
          <w:p w14:paraId="4388A33C" w14:textId="77777777" w:rsidR="00045B36" w:rsidRPr="0074350E" w:rsidRDefault="0069374C" w:rsidP="00D973E0">
            <w:pPr>
              <w:suppressAutoHyphens/>
              <w:spacing w:line="276" w:lineRule="auto"/>
              <w:jc w:val="both"/>
              <w:textAlignment w:val="baseline"/>
              <w:rPr>
                <w:rFonts w:eastAsia="SimSun"/>
                <w:i/>
                <w:iCs/>
                <w:kern w:val="1"/>
                <w:sz w:val="22"/>
                <w:szCs w:val="22"/>
                <w:lang w:val="lt-LT" w:eastAsia="zh-CN" w:bidi="hi-IN"/>
              </w:rPr>
            </w:pPr>
            <w:r w:rsidRPr="0074350E">
              <w:rPr>
                <w:rFonts w:eastAsia="SimSun"/>
                <w:i/>
                <w:iCs/>
                <w:kern w:val="1"/>
                <w:sz w:val="22"/>
                <w:szCs w:val="22"/>
                <w:lang w:val="lt-LT" w:eastAsia="zh-CN" w:bidi="hi-IN"/>
              </w:rPr>
              <w:t>[</w:t>
            </w:r>
            <w:r w:rsidR="009176F3" w:rsidRPr="0074350E">
              <w:rPr>
                <w:rFonts w:eastAsia="SimSun"/>
                <w:i/>
                <w:iCs/>
                <w:kern w:val="1"/>
                <w:sz w:val="22"/>
                <w:szCs w:val="22"/>
                <w:lang w:val="lt-LT" w:eastAsia="zh-CN" w:bidi="hi-IN"/>
              </w:rPr>
              <w:t>Adresas</w:t>
            </w:r>
            <w:r w:rsidRPr="0074350E">
              <w:rPr>
                <w:rFonts w:eastAsia="SimSun"/>
                <w:i/>
                <w:iCs/>
                <w:kern w:val="1"/>
                <w:sz w:val="22"/>
                <w:szCs w:val="22"/>
                <w:lang w:val="lt-LT" w:eastAsia="zh-CN" w:bidi="hi-IN"/>
              </w:rPr>
              <w:t>]</w:t>
            </w:r>
            <w:r w:rsidR="009176F3" w:rsidRPr="0074350E">
              <w:rPr>
                <w:rFonts w:eastAsia="SimSun"/>
                <w:i/>
                <w:iCs/>
                <w:kern w:val="1"/>
                <w:sz w:val="22"/>
                <w:szCs w:val="22"/>
                <w:lang w:val="lt-LT" w:eastAsia="zh-CN" w:bidi="hi-IN"/>
              </w:rPr>
              <w:t xml:space="preserve"> </w:t>
            </w:r>
          </w:p>
          <w:p w14:paraId="6BEB1F7E" w14:textId="77777777" w:rsidR="00A2073D" w:rsidRPr="0074350E" w:rsidRDefault="0069374C" w:rsidP="00D973E0">
            <w:pPr>
              <w:suppressAutoHyphens/>
              <w:spacing w:line="276" w:lineRule="auto"/>
              <w:jc w:val="both"/>
              <w:textAlignment w:val="baseline"/>
              <w:rPr>
                <w:rFonts w:eastAsia="SimSun"/>
                <w:kern w:val="1"/>
                <w:sz w:val="22"/>
                <w:szCs w:val="22"/>
                <w:lang w:val="lt-LT" w:eastAsia="zh-CN" w:bidi="hi-IN"/>
              </w:rPr>
            </w:pPr>
            <w:r w:rsidRPr="0074350E">
              <w:rPr>
                <w:rFonts w:eastAsia="SimSun"/>
                <w:bCs/>
                <w:kern w:val="1"/>
                <w:sz w:val="22"/>
                <w:szCs w:val="22"/>
                <w:lang w:val="lt-LT" w:eastAsia="zh-CN" w:bidi="hi-IN"/>
              </w:rPr>
              <w:t xml:space="preserve">Kodas </w:t>
            </w:r>
          </w:p>
          <w:p w14:paraId="362417CA" w14:textId="77777777" w:rsidR="00A2073D" w:rsidRPr="0074350E" w:rsidRDefault="0069374C" w:rsidP="00D973E0">
            <w:pPr>
              <w:suppressAutoHyphens/>
              <w:spacing w:line="276" w:lineRule="auto"/>
              <w:jc w:val="both"/>
              <w:textAlignment w:val="baseline"/>
              <w:rPr>
                <w:rFonts w:eastAsia="SimSun"/>
                <w:kern w:val="1"/>
                <w:sz w:val="22"/>
                <w:szCs w:val="22"/>
                <w:lang w:val="lt-LT" w:eastAsia="zh-CN" w:bidi="hi-IN"/>
              </w:rPr>
            </w:pPr>
            <w:r w:rsidRPr="0074350E">
              <w:rPr>
                <w:rFonts w:eastAsia="SimSun"/>
                <w:bCs/>
                <w:kern w:val="1"/>
                <w:sz w:val="22"/>
                <w:szCs w:val="22"/>
                <w:lang w:val="lt-LT" w:eastAsia="zh-CN" w:bidi="hi-IN"/>
              </w:rPr>
              <w:t xml:space="preserve">PVM mokėtojo kodas </w:t>
            </w:r>
          </w:p>
          <w:p w14:paraId="21B17355" w14:textId="77777777" w:rsidR="00A2073D" w:rsidRPr="0074350E" w:rsidRDefault="0069374C" w:rsidP="00D973E0">
            <w:pPr>
              <w:suppressAutoHyphens/>
              <w:spacing w:line="276" w:lineRule="auto"/>
              <w:jc w:val="both"/>
              <w:textAlignment w:val="baseline"/>
              <w:rPr>
                <w:rFonts w:eastAsia="SimSun"/>
                <w:kern w:val="1"/>
                <w:sz w:val="22"/>
                <w:szCs w:val="22"/>
                <w:lang w:val="lt-LT" w:eastAsia="zh-CN" w:bidi="hi-IN"/>
              </w:rPr>
            </w:pPr>
            <w:r w:rsidRPr="0074350E">
              <w:rPr>
                <w:rFonts w:eastAsia="SimSun"/>
                <w:bCs/>
                <w:kern w:val="1"/>
                <w:sz w:val="22"/>
                <w:szCs w:val="22"/>
                <w:lang w:val="lt-LT" w:eastAsia="zh-CN" w:bidi="hi-IN"/>
              </w:rPr>
              <w:t>A. s.</w:t>
            </w:r>
          </w:p>
          <w:p w14:paraId="2FA23A47" w14:textId="77777777" w:rsidR="00A2073D" w:rsidRPr="0074350E" w:rsidRDefault="0069374C" w:rsidP="00D973E0">
            <w:pPr>
              <w:suppressAutoHyphens/>
              <w:spacing w:line="276" w:lineRule="auto"/>
              <w:jc w:val="both"/>
              <w:textAlignment w:val="baseline"/>
              <w:rPr>
                <w:rFonts w:eastAsia="SimSun"/>
                <w:kern w:val="1"/>
                <w:sz w:val="22"/>
                <w:szCs w:val="22"/>
                <w:lang w:val="lt-LT" w:eastAsia="zh-CN" w:bidi="hi-IN"/>
              </w:rPr>
            </w:pPr>
            <w:r w:rsidRPr="0074350E">
              <w:rPr>
                <w:rFonts w:eastAsia="SimSun"/>
                <w:kern w:val="1"/>
                <w:sz w:val="22"/>
                <w:szCs w:val="22"/>
                <w:lang w:val="lt-LT" w:eastAsia="zh-CN" w:bidi="hi-IN"/>
              </w:rPr>
              <w:t>B</w:t>
            </w:r>
            <w:r w:rsidR="0063509A" w:rsidRPr="0074350E">
              <w:rPr>
                <w:rFonts w:eastAsia="SimSun"/>
                <w:kern w:val="1"/>
                <w:sz w:val="22"/>
                <w:szCs w:val="22"/>
                <w:lang w:val="lt-LT" w:eastAsia="zh-CN" w:bidi="hi-IN"/>
              </w:rPr>
              <w:t>ankas</w:t>
            </w:r>
          </w:p>
          <w:p w14:paraId="7DA28AAF" w14:textId="77777777" w:rsidR="00A2073D" w:rsidRPr="0074350E" w:rsidRDefault="0069374C" w:rsidP="00D973E0">
            <w:pPr>
              <w:suppressAutoHyphens/>
              <w:spacing w:line="276" w:lineRule="auto"/>
              <w:jc w:val="both"/>
              <w:rPr>
                <w:rFonts w:eastAsia="SimSun"/>
                <w:kern w:val="1"/>
                <w:sz w:val="22"/>
                <w:szCs w:val="22"/>
                <w:lang w:val="lt-LT" w:eastAsia="zh-CN" w:bidi="hi-IN"/>
              </w:rPr>
            </w:pPr>
            <w:r w:rsidRPr="0074350E">
              <w:rPr>
                <w:rFonts w:eastAsia="SimSun"/>
                <w:kern w:val="1"/>
                <w:sz w:val="22"/>
                <w:szCs w:val="22"/>
                <w:lang w:val="lt-LT" w:eastAsia="zh-CN" w:bidi="hi-IN"/>
              </w:rPr>
              <w:t xml:space="preserve">Tel. </w:t>
            </w:r>
          </w:p>
          <w:p w14:paraId="5FAF540F" w14:textId="77777777" w:rsidR="00A2073D" w:rsidRPr="0074350E" w:rsidRDefault="0069374C" w:rsidP="00D973E0">
            <w:pPr>
              <w:suppressAutoHyphens/>
              <w:spacing w:line="276" w:lineRule="auto"/>
              <w:rPr>
                <w:rFonts w:eastAsia="SimSun"/>
                <w:kern w:val="1"/>
                <w:sz w:val="22"/>
                <w:szCs w:val="22"/>
                <w:lang w:val="lt-LT" w:eastAsia="zh-CN" w:bidi="hi-IN"/>
              </w:rPr>
            </w:pPr>
            <w:r w:rsidRPr="0074350E">
              <w:rPr>
                <w:rFonts w:eastAsia="SimSun"/>
                <w:bCs/>
                <w:kern w:val="1"/>
                <w:sz w:val="22"/>
                <w:szCs w:val="22"/>
                <w:lang w:val="lt-LT" w:eastAsia="zh-CN" w:bidi="hi-IN"/>
              </w:rPr>
              <w:t xml:space="preserve">El. p. </w:t>
            </w:r>
          </w:p>
          <w:p w14:paraId="6438A049" w14:textId="77777777" w:rsidR="00A2073D" w:rsidRPr="0074350E" w:rsidRDefault="00A2073D" w:rsidP="00D973E0">
            <w:pPr>
              <w:suppressAutoHyphens/>
              <w:spacing w:line="276" w:lineRule="auto"/>
              <w:jc w:val="both"/>
              <w:textAlignment w:val="baseline"/>
              <w:rPr>
                <w:rFonts w:eastAsia="SimSun"/>
                <w:bCs/>
                <w:kern w:val="1"/>
                <w:sz w:val="22"/>
                <w:szCs w:val="22"/>
                <w:lang w:val="lt-LT" w:eastAsia="zh-CN" w:bidi="hi-IN"/>
              </w:rPr>
            </w:pPr>
          </w:p>
          <w:p w14:paraId="6B69EC61" w14:textId="77777777" w:rsidR="00D91282" w:rsidRPr="0074350E" w:rsidRDefault="0069374C" w:rsidP="00D973E0">
            <w:pPr>
              <w:suppressAutoHyphens/>
              <w:spacing w:line="276" w:lineRule="auto"/>
              <w:jc w:val="both"/>
              <w:rPr>
                <w:rFonts w:eastAsia="SimSun"/>
                <w:i/>
                <w:iCs/>
                <w:kern w:val="1"/>
                <w:sz w:val="22"/>
                <w:szCs w:val="22"/>
                <w:lang w:val="lt-LT" w:eastAsia="zh-CN" w:bidi="hi-IN"/>
              </w:rPr>
            </w:pPr>
            <w:r w:rsidRPr="0074350E">
              <w:rPr>
                <w:rFonts w:eastAsia="SimSun"/>
                <w:i/>
                <w:iCs/>
                <w:kern w:val="1"/>
                <w:sz w:val="22"/>
                <w:szCs w:val="22"/>
                <w:lang w:val="lt-LT" w:eastAsia="zh-CN" w:bidi="hi-IN"/>
              </w:rPr>
              <w:t>[</w:t>
            </w:r>
            <w:r w:rsidR="009176F3" w:rsidRPr="0074350E">
              <w:rPr>
                <w:rFonts w:eastAsia="SimSun"/>
                <w:i/>
                <w:iCs/>
                <w:kern w:val="1"/>
                <w:sz w:val="22"/>
                <w:szCs w:val="22"/>
                <w:lang w:val="lt-LT" w:eastAsia="zh-CN" w:bidi="hi-IN"/>
              </w:rPr>
              <w:t>Atstov</w:t>
            </w:r>
            <w:r w:rsidR="00045B36" w:rsidRPr="0074350E">
              <w:rPr>
                <w:rFonts w:eastAsia="SimSun"/>
                <w:i/>
                <w:iCs/>
                <w:kern w:val="1"/>
                <w:sz w:val="22"/>
                <w:szCs w:val="22"/>
                <w:lang w:val="lt-LT" w:eastAsia="zh-CN" w:bidi="hi-IN"/>
              </w:rPr>
              <w:t>o pareigos</w:t>
            </w:r>
            <w:r w:rsidRPr="0074350E">
              <w:rPr>
                <w:rFonts w:eastAsia="SimSun"/>
                <w:i/>
                <w:iCs/>
                <w:kern w:val="1"/>
                <w:sz w:val="22"/>
                <w:szCs w:val="22"/>
                <w:lang w:val="lt-LT" w:eastAsia="zh-CN" w:bidi="hi-IN"/>
              </w:rPr>
              <w:t>]</w:t>
            </w:r>
          </w:p>
          <w:p w14:paraId="599E399A" w14:textId="77777777" w:rsidR="00A2073D" w:rsidRPr="0074350E" w:rsidRDefault="0069374C" w:rsidP="00D973E0">
            <w:pPr>
              <w:suppressAutoHyphens/>
              <w:spacing w:line="276" w:lineRule="auto"/>
              <w:jc w:val="both"/>
              <w:rPr>
                <w:rFonts w:eastAsia="SimSun"/>
                <w:i/>
                <w:iCs/>
                <w:kern w:val="1"/>
                <w:sz w:val="22"/>
                <w:szCs w:val="22"/>
                <w:lang w:val="lt-LT" w:eastAsia="zh-CN" w:bidi="hi-IN"/>
              </w:rPr>
            </w:pPr>
            <w:r w:rsidRPr="0074350E">
              <w:rPr>
                <w:rFonts w:eastAsia="SimSun"/>
                <w:i/>
                <w:iCs/>
                <w:kern w:val="1"/>
                <w:sz w:val="22"/>
                <w:szCs w:val="22"/>
                <w:lang w:val="lt-LT" w:eastAsia="zh-CN" w:bidi="hi-IN"/>
              </w:rPr>
              <w:t>[</w:t>
            </w:r>
            <w:r w:rsidR="009176F3" w:rsidRPr="0074350E">
              <w:rPr>
                <w:rFonts w:eastAsia="SimSun"/>
                <w:i/>
                <w:iCs/>
                <w:kern w:val="1"/>
                <w:sz w:val="22"/>
                <w:szCs w:val="22"/>
                <w:lang w:val="lt-LT" w:eastAsia="zh-CN" w:bidi="hi-IN"/>
              </w:rPr>
              <w:t>Vardas, pavardė</w:t>
            </w:r>
            <w:r w:rsidRPr="0074350E">
              <w:rPr>
                <w:rFonts w:eastAsia="SimSun"/>
                <w:i/>
                <w:iCs/>
                <w:kern w:val="1"/>
                <w:sz w:val="22"/>
                <w:szCs w:val="22"/>
                <w:lang w:val="lt-LT" w:eastAsia="zh-CN" w:bidi="hi-IN"/>
              </w:rPr>
              <w:t>]</w:t>
            </w:r>
          </w:p>
          <w:p w14:paraId="2614A63C" w14:textId="77777777" w:rsidR="00A2073D" w:rsidRPr="0074350E" w:rsidRDefault="00A2073D" w:rsidP="00D973E0">
            <w:pPr>
              <w:suppressAutoHyphens/>
              <w:spacing w:line="276" w:lineRule="auto"/>
              <w:jc w:val="both"/>
              <w:rPr>
                <w:rFonts w:eastAsia="SimSun"/>
                <w:kern w:val="1"/>
                <w:sz w:val="22"/>
                <w:szCs w:val="22"/>
                <w:lang w:val="lt-LT" w:eastAsia="zh-CN" w:bidi="hi-IN"/>
              </w:rPr>
            </w:pPr>
          </w:p>
          <w:p w14:paraId="013A04BF" w14:textId="77777777" w:rsidR="00A2073D" w:rsidRPr="0074350E" w:rsidRDefault="00A2073D" w:rsidP="00D973E0">
            <w:pPr>
              <w:suppressAutoHyphens/>
              <w:spacing w:line="276" w:lineRule="auto"/>
              <w:jc w:val="both"/>
              <w:textAlignment w:val="baseline"/>
              <w:rPr>
                <w:rFonts w:eastAsia="SimSun"/>
                <w:kern w:val="1"/>
                <w:sz w:val="22"/>
                <w:szCs w:val="22"/>
                <w:lang w:val="lt-LT" w:eastAsia="zh-CN" w:bidi="hi-IN"/>
              </w:rPr>
            </w:pPr>
          </w:p>
        </w:tc>
      </w:tr>
    </w:tbl>
    <w:p w14:paraId="6322DADA" w14:textId="77777777" w:rsidR="00A2073D" w:rsidRPr="0074350E" w:rsidRDefault="00A2073D" w:rsidP="00D973E0">
      <w:pPr>
        <w:suppressAutoHyphens/>
        <w:spacing w:line="276" w:lineRule="auto"/>
        <w:rPr>
          <w:rFonts w:eastAsia="SimSun"/>
          <w:kern w:val="1"/>
          <w:sz w:val="22"/>
          <w:szCs w:val="22"/>
          <w:lang w:val="lt-LT" w:eastAsia="zh-CN" w:bidi="hi-IN"/>
        </w:rPr>
      </w:pPr>
    </w:p>
    <w:sectPr w:rsidR="00A2073D" w:rsidRPr="0074350E" w:rsidSect="007A5F18">
      <w:headerReference w:type="default" r:id="rId19"/>
      <w:footerReference w:type="default" r:id="rId20"/>
      <w:headerReference w:type="first" r:id="rId21"/>
      <w:footerReference w:type="first" r:id="rId22"/>
      <w:pgSz w:w="11906" w:h="16838"/>
      <w:pgMar w:top="1134" w:right="567" w:bottom="709" w:left="1701" w:header="567" w:footer="567" w:gutter="0"/>
      <w:cols w:space="1296"/>
      <w:titlePg/>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DA68" w14:textId="77777777" w:rsidR="0069374C" w:rsidRDefault="0069374C">
      <w:r>
        <w:separator/>
      </w:r>
    </w:p>
  </w:endnote>
  <w:endnote w:type="continuationSeparator" w:id="0">
    <w:p w14:paraId="3A023924" w14:textId="77777777" w:rsidR="0069374C" w:rsidRDefault="0069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A7B7" w14:textId="581BD204" w:rsidR="002731D7" w:rsidRDefault="002731D7" w:rsidP="002731D7">
    <w:pPr>
      <w:pStyle w:val="Porat"/>
      <w:jc w:val="right"/>
      <w:rPr>
        <w:rFonts w:hint="eastAsia"/>
      </w:rPr>
    </w:pPr>
  </w:p>
  <w:p w14:paraId="2DD1A5FB" w14:textId="77777777" w:rsidR="002731D7" w:rsidRDefault="002731D7">
    <w:pPr>
      <w:pStyle w:val="Por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330A2" w14:paraId="19EA88D5" w14:textId="77777777" w:rsidTr="710C4A6B">
      <w:trPr>
        <w:trHeight w:val="300"/>
      </w:trPr>
      <w:tc>
        <w:tcPr>
          <w:tcW w:w="3210" w:type="dxa"/>
        </w:tcPr>
        <w:p w14:paraId="75177E9C" w14:textId="77777777" w:rsidR="710C4A6B" w:rsidRDefault="710C4A6B" w:rsidP="710C4A6B">
          <w:pPr>
            <w:pStyle w:val="Antrats"/>
            <w:ind w:left="-115"/>
          </w:pPr>
        </w:p>
      </w:tc>
      <w:tc>
        <w:tcPr>
          <w:tcW w:w="3210" w:type="dxa"/>
        </w:tcPr>
        <w:p w14:paraId="21612F0B" w14:textId="77777777" w:rsidR="710C4A6B" w:rsidRDefault="710C4A6B" w:rsidP="710C4A6B">
          <w:pPr>
            <w:pStyle w:val="Antrats"/>
            <w:jc w:val="center"/>
          </w:pPr>
        </w:p>
      </w:tc>
      <w:tc>
        <w:tcPr>
          <w:tcW w:w="3210" w:type="dxa"/>
        </w:tcPr>
        <w:p w14:paraId="285682F4" w14:textId="77777777" w:rsidR="710C4A6B" w:rsidRDefault="710C4A6B" w:rsidP="710C4A6B">
          <w:pPr>
            <w:pStyle w:val="Antrats"/>
            <w:ind w:right="-115"/>
            <w:jc w:val="right"/>
          </w:pPr>
        </w:p>
      </w:tc>
    </w:tr>
  </w:tbl>
  <w:p w14:paraId="55902413" w14:textId="77777777" w:rsidR="710C4A6B" w:rsidRDefault="710C4A6B" w:rsidP="710C4A6B">
    <w:pPr>
      <w:pStyle w:val="Por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330A2" w14:paraId="19862C46" w14:textId="77777777" w:rsidTr="710C4A6B">
      <w:trPr>
        <w:trHeight w:val="300"/>
      </w:trPr>
      <w:tc>
        <w:tcPr>
          <w:tcW w:w="3210" w:type="dxa"/>
        </w:tcPr>
        <w:p w14:paraId="57941E66" w14:textId="77777777" w:rsidR="710C4A6B" w:rsidRDefault="710C4A6B" w:rsidP="710C4A6B">
          <w:pPr>
            <w:pStyle w:val="Antrats"/>
            <w:ind w:left="-115"/>
          </w:pPr>
        </w:p>
      </w:tc>
      <w:tc>
        <w:tcPr>
          <w:tcW w:w="3210" w:type="dxa"/>
        </w:tcPr>
        <w:p w14:paraId="685F0F56" w14:textId="77777777" w:rsidR="710C4A6B" w:rsidRDefault="710C4A6B" w:rsidP="710C4A6B">
          <w:pPr>
            <w:pStyle w:val="Antrats"/>
            <w:jc w:val="center"/>
          </w:pPr>
        </w:p>
      </w:tc>
      <w:tc>
        <w:tcPr>
          <w:tcW w:w="3210" w:type="dxa"/>
        </w:tcPr>
        <w:p w14:paraId="21DC3FBE" w14:textId="77777777" w:rsidR="710C4A6B" w:rsidRDefault="710C4A6B" w:rsidP="710C4A6B">
          <w:pPr>
            <w:pStyle w:val="Antrats"/>
            <w:ind w:right="-115"/>
            <w:jc w:val="right"/>
          </w:pPr>
        </w:p>
      </w:tc>
    </w:tr>
  </w:tbl>
  <w:p w14:paraId="4B5D4183" w14:textId="77777777" w:rsidR="710C4A6B" w:rsidRDefault="710C4A6B" w:rsidP="710C4A6B">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86F7" w14:textId="77777777" w:rsidR="0069374C" w:rsidRDefault="0069374C">
      <w:r>
        <w:separator/>
      </w:r>
    </w:p>
  </w:footnote>
  <w:footnote w:type="continuationSeparator" w:id="0">
    <w:p w14:paraId="5B93ED80" w14:textId="77777777" w:rsidR="0069374C" w:rsidRDefault="00693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646671"/>
      <w:docPartObj>
        <w:docPartGallery w:val="Page Numbers (Top of Page)"/>
        <w:docPartUnique/>
      </w:docPartObj>
    </w:sdtPr>
    <w:sdtEndPr/>
    <w:sdtContent>
      <w:p w14:paraId="598E15EF" w14:textId="77777777" w:rsidR="00DF2B45" w:rsidRDefault="0069374C">
        <w:pPr>
          <w:pStyle w:val="Antrats"/>
          <w:jc w:val="center"/>
        </w:pPr>
        <w:r>
          <w:fldChar w:fldCharType="begin"/>
        </w:r>
        <w:r>
          <w:instrText>PAGE   \* MERGEFORMAT</w:instrText>
        </w:r>
        <w:r>
          <w:fldChar w:fldCharType="separate"/>
        </w:r>
        <w:r w:rsidR="00355842" w:rsidRPr="00355842">
          <w:rPr>
            <w:noProof/>
            <w:lang w:val="lt-LT"/>
          </w:rPr>
          <w:t>9</w:t>
        </w:r>
        <w:r>
          <w:fldChar w:fldCharType="end"/>
        </w:r>
      </w:p>
    </w:sdtContent>
  </w:sdt>
  <w:p w14:paraId="3AEC5D6D" w14:textId="77777777" w:rsidR="00DF2B45" w:rsidRDefault="00DF2B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20FA" w14:textId="77777777" w:rsidR="002731D7" w:rsidRDefault="002731D7" w:rsidP="002731D7">
    <w:pPr>
      <w:pStyle w:val="Antrats"/>
      <w:jc w:val="center"/>
    </w:pPr>
    <w:r w:rsidRPr="009B3FA8">
      <w:rPr>
        <w:sz w:val="19"/>
      </w:rPr>
      <w:object w:dxaOrig="1228" w:dyaOrig="1094" w14:anchorId="5CA02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54.75pt">
          <v:imagedata r:id="rId1" o:title=""/>
        </v:shape>
        <o:OLEObject Type="Embed" ProgID="Word.Document.8" ShapeID="_x0000_i1025" DrawAspect="Content" ObjectID="_1817203591" r:id="rId2"/>
      </w:object>
    </w:r>
  </w:p>
  <w:p w14:paraId="18E1C8E0" w14:textId="77777777" w:rsidR="002731D7" w:rsidRDefault="002731D7" w:rsidP="002731D7">
    <w:pPr>
      <w:pStyle w:val="Antrats"/>
      <w:jc w:val="right"/>
    </w:pPr>
  </w:p>
  <w:p w14:paraId="28E3F9BD" w14:textId="77777777" w:rsidR="002731D7" w:rsidRPr="009B3FA8" w:rsidRDefault="002731D7" w:rsidP="002731D7">
    <w:pPr>
      <w:jc w:val="center"/>
      <w:rPr>
        <w:b/>
      </w:rPr>
    </w:pPr>
    <w:r w:rsidRPr="009B3FA8">
      <w:rPr>
        <w:b/>
      </w:rPr>
      <w:t xml:space="preserve">UŽDAROJI AKCINĖ BENDROVĖ „KAIŠIADORIŲ </w:t>
    </w:r>
    <w:proofErr w:type="gramStart"/>
    <w:r w:rsidRPr="009B3FA8">
      <w:rPr>
        <w:b/>
      </w:rPr>
      <w:t>ŠILUMA“</w:t>
    </w:r>
    <w:proofErr w:type="gramEnd"/>
  </w:p>
  <w:p w14:paraId="4CF0A29F" w14:textId="77777777" w:rsidR="002731D7" w:rsidRPr="009B3FA8" w:rsidRDefault="002731D7" w:rsidP="002731D7">
    <w:pPr>
      <w:jc w:val="center"/>
      <w:rPr>
        <w:b/>
      </w:rPr>
    </w:pPr>
  </w:p>
  <w:p w14:paraId="469B9B3B" w14:textId="77777777" w:rsidR="002731D7" w:rsidRPr="009B3FA8" w:rsidRDefault="002731D7" w:rsidP="002731D7">
    <w:pPr>
      <w:jc w:val="center"/>
      <w:rPr>
        <w:sz w:val="18"/>
        <w:szCs w:val="18"/>
      </w:rPr>
    </w:pPr>
    <w:proofErr w:type="spellStart"/>
    <w:r w:rsidRPr="009B3FA8">
      <w:rPr>
        <w:sz w:val="18"/>
        <w:szCs w:val="18"/>
      </w:rPr>
      <w:t>Duomenys</w:t>
    </w:r>
    <w:proofErr w:type="spellEnd"/>
    <w:r w:rsidRPr="009B3FA8">
      <w:rPr>
        <w:sz w:val="18"/>
        <w:szCs w:val="18"/>
      </w:rPr>
      <w:t xml:space="preserve"> </w:t>
    </w:r>
    <w:proofErr w:type="spellStart"/>
    <w:r w:rsidRPr="009B3FA8">
      <w:rPr>
        <w:sz w:val="18"/>
        <w:szCs w:val="18"/>
      </w:rPr>
      <w:t>kaupiami</w:t>
    </w:r>
    <w:proofErr w:type="spellEnd"/>
    <w:r w:rsidRPr="009B3FA8">
      <w:rPr>
        <w:sz w:val="18"/>
        <w:szCs w:val="18"/>
      </w:rPr>
      <w:t xml:space="preserve"> </w:t>
    </w:r>
    <w:proofErr w:type="spellStart"/>
    <w:r w:rsidRPr="009B3FA8">
      <w:rPr>
        <w:sz w:val="18"/>
        <w:szCs w:val="18"/>
      </w:rPr>
      <w:t>ir</w:t>
    </w:r>
    <w:proofErr w:type="spellEnd"/>
    <w:r w:rsidRPr="009B3FA8">
      <w:rPr>
        <w:sz w:val="18"/>
        <w:szCs w:val="18"/>
      </w:rPr>
      <w:t xml:space="preserve"> </w:t>
    </w:r>
    <w:proofErr w:type="spellStart"/>
    <w:r w:rsidRPr="009B3FA8">
      <w:rPr>
        <w:sz w:val="18"/>
        <w:szCs w:val="18"/>
      </w:rPr>
      <w:t>saugomi</w:t>
    </w:r>
    <w:proofErr w:type="spellEnd"/>
    <w:r w:rsidRPr="009B3FA8">
      <w:rPr>
        <w:sz w:val="18"/>
        <w:szCs w:val="18"/>
      </w:rPr>
      <w:t xml:space="preserve"> </w:t>
    </w:r>
    <w:proofErr w:type="spellStart"/>
    <w:r w:rsidRPr="009B3FA8">
      <w:rPr>
        <w:sz w:val="18"/>
        <w:szCs w:val="18"/>
      </w:rPr>
      <w:t>Juridinių</w:t>
    </w:r>
    <w:proofErr w:type="spellEnd"/>
    <w:r w:rsidRPr="009B3FA8">
      <w:rPr>
        <w:sz w:val="18"/>
        <w:szCs w:val="18"/>
      </w:rPr>
      <w:t xml:space="preserve"> </w:t>
    </w:r>
    <w:proofErr w:type="spellStart"/>
    <w:r w:rsidRPr="009B3FA8">
      <w:rPr>
        <w:sz w:val="18"/>
        <w:szCs w:val="18"/>
      </w:rPr>
      <w:t>asmenų</w:t>
    </w:r>
    <w:proofErr w:type="spellEnd"/>
    <w:r w:rsidRPr="009B3FA8">
      <w:rPr>
        <w:sz w:val="18"/>
        <w:szCs w:val="18"/>
      </w:rPr>
      <w:t xml:space="preserve"> </w:t>
    </w:r>
    <w:proofErr w:type="spellStart"/>
    <w:r w:rsidRPr="009B3FA8">
      <w:rPr>
        <w:sz w:val="18"/>
        <w:szCs w:val="18"/>
      </w:rPr>
      <w:t>registre</w:t>
    </w:r>
    <w:proofErr w:type="spellEnd"/>
    <w:r w:rsidRPr="009B3FA8">
      <w:rPr>
        <w:sz w:val="18"/>
        <w:szCs w:val="18"/>
      </w:rPr>
      <w:t xml:space="preserve">, </w:t>
    </w:r>
    <w:proofErr w:type="spellStart"/>
    <w:r w:rsidRPr="009B3FA8">
      <w:rPr>
        <w:sz w:val="18"/>
        <w:szCs w:val="18"/>
      </w:rPr>
      <w:t>kodas</w:t>
    </w:r>
    <w:proofErr w:type="spellEnd"/>
    <w:r w:rsidRPr="009B3FA8">
      <w:rPr>
        <w:sz w:val="18"/>
        <w:szCs w:val="18"/>
      </w:rPr>
      <w:t xml:space="preserve"> </w:t>
    </w:r>
    <w:smartTag w:uri="schemas-tilde-lv/tildestengine" w:element="phone">
      <w:smartTagPr>
        <w:attr w:name="phone_number" w:val="58996646"/>
        <w:attr w:name="phone_prefix" w:val="1"/>
      </w:smartTagPr>
      <w:r w:rsidRPr="009B3FA8">
        <w:rPr>
          <w:sz w:val="18"/>
          <w:szCs w:val="18"/>
        </w:rPr>
        <w:t>158996646</w:t>
      </w:r>
    </w:smartTag>
    <w:r w:rsidRPr="009B3FA8">
      <w:rPr>
        <w:sz w:val="18"/>
        <w:szCs w:val="18"/>
      </w:rPr>
      <w:t>,</w:t>
    </w:r>
  </w:p>
  <w:p w14:paraId="5A9F0EBC" w14:textId="77777777" w:rsidR="002731D7" w:rsidRPr="009B3FA8" w:rsidRDefault="002731D7" w:rsidP="002731D7">
    <w:pPr>
      <w:jc w:val="center"/>
      <w:rPr>
        <w:sz w:val="18"/>
        <w:szCs w:val="18"/>
      </w:rPr>
    </w:pPr>
    <w:r w:rsidRPr="009B3FA8">
      <w:rPr>
        <w:sz w:val="18"/>
        <w:szCs w:val="18"/>
      </w:rPr>
      <w:t xml:space="preserve">J. </w:t>
    </w:r>
    <w:proofErr w:type="spellStart"/>
    <w:r w:rsidRPr="009B3FA8">
      <w:rPr>
        <w:sz w:val="18"/>
        <w:szCs w:val="18"/>
      </w:rPr>
      <w:t>Basanavičiaus</w:t>
    </w:r>
    <w:proofErr w:type="spellEnd"/>
    <w:r w:rsidRPr="009B3FA8">
      <w:rPr>
        <w:sz w:val="18"/>
        <w:szCs w:val="18"/>
      </w:rPr>
      <w:t xml:space="preserve"> g. 42, 5613</w:t>
    </w:r>
    <w:r>
      <w:rPr>
        <w:sz w:val="18"/>
        <w:szCs w:val="18"/>
      </w:rPr>
      <w:t>4</w:t>
    </w:r>
    <w:r w:rsidRPr="009B3FA8">
      <w:rPr>
        <w:sz w:val="18"/>
        <w:szCs w:val="18"/>
      </w:rPr>
      <w:t xml:space="preserve"> </w:t>
    </w:r>
    <w:proofErr w:type="spellStart"/>
    <w:r w:rsidRPr="009B3FA8">
      <w:rPr>
        <w:sz w:val="18"/>
        <w:szCs w:val="18"/>
      </w:rPr>
      <w:t>Kaišiadorys</w:t>
    </w:r>
    <w:proofErr w:type="spellEnd"/>
    <w:r w:rsidRPr="009B3FA8">
      <w:rPr>
        <w:sz w:val="18"/>
        <w:szCs w:val="18"/>
      </w:rPr>
      <w:t>. Tel. (</w:t>
    </w:r>
    <w:r>
      <w:rPr>
        <w:sz w:val="18"/>
        <w:szCs w:val="18"/>
      </w:rPr>
      <w:t>0</w:t>
    </w:r>
    <w:r w:rsidRPr="009B3FA8">
      <w:rPr>
        <w:sz w:val="18"/>
        <w:szCs w:val="18"/>
      </w:rPr>
      <w:t xml:space="preserve"> 346) 51139. El. </w:t>
    </w:r>
    <w:proofErr w:type="spellStart"/>
    <w:r w:rsidRPr="009B3FA8">
      <w:rPr>
        <w:sz w:val="18"/>
        <w:szCs w:val="18"/>
      </w:rPr>
      <w:t>paštas</w:t>
    </w:r>
    <w:proofErr w:type="spellEnd"/>
    <w:r w:rsidRPr="009B3FA8">
      <w:rPr>
        <w:sz w:val="18"/>
        <w:szCs w:val="18"/>
      </w:rPr>
      <w:t xml:space="preserve"> </w:t>
    </w:r>
    <w:hyperlink r:id="rId3" w:history="1">
      <w:r w:rsidRPr="00703943">
        <w:rPr>
          <w:rStyle w:val="Hipersaitas"/>
          <w:sz w:val="18"/>
          <w:szCs w:val="18"/>
        </w:rPr>
        <w:t>centras@kaisiluma.lt</w:t>
      </w:r>
    </w:hyperlink>
    <w:r>
      <w:rPr>
        <w:sz w:val="18"/>
        <w:szCs w:val="18"/>
      </w:rPr>
      <w:t xml:space="preserve"> </w:t>
    </w:r>
  </w:p>
  <w:p w14:paraId="23051625" w14:textId="77777777" w:rsidR="002731D7" w:rsidRPr="009B3FA8" w:rsidRDefault="002731D7" w:rsidP="002731D7">
    <w:pPr>
      <w:pBdr>
        <w:bottom w:val="single" w:sz="4" w:space="1" w:color="auto"/>
      </w:pBdr>
      <w:jc w:val="center"/>
    </w:pPr>
    <w:proofErr w:type="spellStart"/>
    <w:r w:rsidRPr="009B3FA8">
      <w:rPr>
        <w:sz w:val="18"/>
        <w:szCs w:val="18"/>
      </w:rPr>
      <w:t>Interneto</w:t>
    </w:r>
    <w:proofErr w:type="spellEnd"/>
    <w:r w:rsidRPr="009B3FA8">
      <w:rPr>
        <w:sz w:val="18"/>
        <w:szCs w:val="18"/>
      </w:rPr>
      <w:t xml:space="preserve"> </w:t>
    </w:r>
    <w:proofErr w:type="spellStart"/>
    <w:r w:rsidRPr="009B3FA8">
      <w:rPr>
        <w:sz w:val="18"/>
        <w:szCs w:val="18"/>
      </w:rPr>
      <w:t>svetainė</w:t>
    </w:r>
    <w:proofErr w:type="spellEnd"/>
    <w:r w:rsidRPr="009B3FA8">
      <w:rPr>
        <w:sz w:val="18"/>
        <w:szCs w:val="18"/>
      </w:rPr>
      <w:t xml:space="preserve"> </w:t>
    </w:r>
    <w:hyperlink r:id="rId4" w:history="1">
      <w:r w:rsidRPr="009B3FA8">
        <w:rPr>
          <w:rStyle w:val="Hipersaitas"/>
          <w:sz w:val="18"/>
          <w:szCs w:val="18"/>
        </w:rPr>
        <w:t>www.kaisiluma.lt</w:t>
      </w:r>
    </w:hyperlink>
    <w:r w:rsidRPr="009B3FA8">
      <w:rPr>
        <w:sz w:val="18"/>
        <w:szCs w:val="18"/>
      </w:rPr>
      <w:t xml:space="preserve"> </w:t>
    </w:r>
  </w:p>
  <w:p w14:paraId="6DB0F7BB" w14:textId="77777777" w:rsidR="00DF2B45" w:rsidRDefault="00DF2B4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29260"/>
      <w:docPartObj>
        <w:docPartGallery w:val="Page Numbers (Top of Page)"/>
        <w:docPartUnique/>
      </w:docPartObj>
    </w:sdtPr>
    <w:sdtEndPr/>
    <w:sdtContent>
      <w:p w14:paraId="1F5B0B31" w14:textId="77777777" w:rsidR="005C17AA" w:rsidRPr="00B24B6E" w:rsidRDefault="0069374C">
        <w:pPr>
          <w:pStyle w:val="Antrats"/>
          <w:jc w:val="center"/>
        </w:pPr>
        <w:r w:rsidRPr="00B24B6E">
          <w:fldChar w:fldCharType="begin"/>
        </w:r>
        <w:r w:rsidRPr="00B24B6E">
          <w:instrText>PAGE   \* MERGEFORMAT</w:instrText>
        </w:r>
        <w:r w:rsidRPr="00B24B6E">
          <w:fldChar w:fldCharType="separate"/>
        </w:r>
        <w:r w:rsidR="00121941">
          <w:rPr>
            <w:noProof/>
          </w:rPr>
          <w:t>6</w:t>
        </w:r>
        <w:r w:rsidRPr="00B24B6E">
          <w:fldChar w:fldCharType="end"/>
        </w:r>
      </w:p>
    </w:sdtContent>
  </w:sdt>
  <w:p w14:paraId="02C91080" w14:textId="77777777" w:rsidR="005C17AA" w:rsidRDefault="005C17AA" w:rsidP="00F32DA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5E8C" w14:textId="77777777" w:rsidR="005C17AA" w:rsidRPr="00B24B6E" w:rsidRDefault="005C17AA">
    <w:pPr>
      <w:pStyle w:val="Antrats"/>
      <w:jc w:val="center"/>
    </w:pPr>
  </w:p>
  <w:p w14:paraId="5264FEE5" w14:textId="77777777" w:rsidR="005C17AA" w:rsidRDefault="005C17A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B44B" w14:textId="77777777" w:rsidR="00720F86" w:rsidRDefault="00720F8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1C7F" w14:textId="77777777" w:rsidR="000E7D49" w:rsidRDefault="000E7D49">
    <w:pPr>
      <w:pStyle w:val="Antrats"/>
      <w:jc w:val="center"/>
    </w:pPr>
  </w:p>
  <w:p w14:paraId="7BFC237A" w14:textId="77777777" w:rsidR="000E7D49" w:rsidRDefault="000E7D49">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42991"/>
      <w:docPartObj>
        <w:docPartGallery w:val="Page Numbers (Top of Page)"/>
        <w:docPartUnique/>
      </w:docPartObj>
    </w:sdtPr>
    <w:sdtEndPr/>
    <w:sdtContent>
      <w:p w14:paraId="35898E9A" w14:textId="77777777" w:rsidR="007A5F18" w:rsidRDefault="0069374C">
        <w:pPr>
          <w:pStyle w:val="Antrats"/>
          <w:jc w:val="center"/>
        </w:pPr>
        <w:r>
          <w:fldChar w:fldCharType="begin"/>
        </w:r>
        <w:r>
          <w:instrText>PAGE   \* MERGEFORMAT</w:instrText>
        </w:r>
        <w:r>
          <w:fldChar w:fldCharType="separate"/>
        </w:r>
        <w:r>
          <w:t>10</w:t>
        </w:r>
        <w:r>
          <w:fldChar w:fldCharType="end"/>
        </w:r>
      </w:p>
    </w:sdtContent>
  </w:sdt>
  <w:p w14:paraId="79306F53" w14:textId="77777777" w:rsidR="710C4A6B" w:rsidRDefault="710C4A6B" w:rsidP="710C4A6B">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EF2F" w14:textId="77777777" w:rsidR="710C4A6B" w:rsidRDefault="710C4A6B" w:rsidP="710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lang w:val="lt-LT" w:eastAsia="ru-RU"/>
      </w:rPr>
    </w:lvl>
    <w:lvl w:ilvl="1">
      <w:start w:val="1"/>
      <w:numFmt w:val="decimal"/>
      <w:lvlText w:val="%1.%2."/>
      <w:lvlJc w:val="left"/>
      <w:pPr>
        <w:tabs>
          <w:tab w:val="num" w:pos="0"/>
        </w:tabs>
        <w:ind w:left="465" w:hanging="465"/>
      </w:pPr>
      <w:rPr>
        <w:lang w:val="lt-LT"/>
      </w:rPr>
    </w:lvl>
    <w:lvl w:ilvl="2">
      <w:start w:val="1"/>
      <w:numFmt w:val="decimal"/>
      <w:lvlText w:val="%1.%2.%3."/>
      <w:lvlJc w:val="left"/>
      <w:pPr>
        <w:tabs>
          <w:tab w:val="num" w:pos="0"/>
        </w:tabs>
        <w:ind w:left="1146" w:hanging="720"/>
      </w:pPr>
      <w:rPr>
        <w:sz w:val="24"/>
        <w:szCs w:val="24"/>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9B4670"/>
    <w:multiLevelType w:val="hybridMultilevel"/>
    <w:tmpl w:val="C2A614FE"/>
    <w:lvl w:ilvl="0" w:tplc="96CA4D42">
      <w:start w:val="1"/>
      <w:numFmt w:val="upperRoman"/>
      <w:lvlText w:val="%1."/>
      <w:lvlJc w:val="left"/>
      <w:pPr>
        <w:ind w:left="1571" w:hanging="720"/>
      </w:pPr>
      <w:rPr>
        <w:rFonts w:hint="default"/>
        <w:b/>
        <w:color w:val="auto"/>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2B87853"/>
    <w:multiLevelType w:val="multilevel"/>
    <w:tmpl w:val="99FA775C"/>
    <w:lvl w:ilvl="0">
      <w:start w:val="1"/>
      <w:numFmt w:val="decimal"/>
      <w:lvlText w:val="%1."/>
      <w:lvlJc w:val="left"/>
      <w:pPr>
        <w:ind w:left="851" w:hanging="708"/>
      </w:pPr>
      <w:rPr>
        <w:rFonts w:hint="default"/>
        <w:spacing w:val="0"/>
        <w:w w:val="100"/>
        <w:lang w:val="lt-LT" w:eastAsia="en-US" w:bidi="ar-SA"/>
      </w:rPr>
    </w:lvl>
    <w:lvl w:ilvl="1">
      <w:start w:val="1"/>
      <w:numFmt w:val="decimal"/>
      <w:lvlText w:val="%1.%2."/>
      <w:lvlJc w:val="left"/>
      <w:pPr>
        <w:ind w:left="851" w:hanging="708"/>
      </w:pPr>
      <w:rPr>
        <w:rFonts w:hint="default"/>
        <w:spacing w:val="0"/>
        <w:w w:val="100"/>
        <w:lang w:val="lt-LT" w:eastAsia="en-US" w:bidi="ar-SA"/>
      </w:rPr>
    </w:lvl>
    <w:lvl w:ilvl="2">
      <w:start w:val="1"/>
      <w:numFmt w:val="decimal"/>
      <w:lvlText w:val="%1.%2.%3."/>
      <w:lvlJc w:val="left"/>
      <w:pPr>
        <w:ind w:left="1146" w:hanging="708"/>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37" w:hanging="708"/>
      </w:pPr>
      <w:rPr>
        <w:rFonts w:hint="default"/>
        <w:lang w:val="lt-LT" w:eastAsia="en-US" w:bidi="ar-SA"/>
      </w:rPr>
    </w:lvl>
    <w:lvl w:ilvl="4">
      <w:numFmt w:val="bullet"/>
      <w:lvlText w:val="•"/>
      <w:lvlJc w:val="left"/>
      <w:pPr>
        <w:ind w:left="3335" w:hanging="708"/>
      </w:pPr>
      <w:rPr>
        <w:rFonts w:hint="default"/>
        <w:lang w:val="lt-LT" w:eastAsia="en-US" w:bidi="ar-SA"/>
      </w:rPr>
    </w:lvl>
    <w:lvl w:ilvl="5">
      <w:numFmt w:val="bullet"/>
      <w:lvlText w:val="•"/>
      <w:lvlJc w:val="left"/>
      <w:pPr>
        <w:ind w:left="4433" w:hanging="708"/>
      </w:pPr>
      <w:rPr>
        <w:rFonts w:hint="default"/>
        <w:lang w:val="lt-LT" w:eastAsia="en-US" w:bidi="ar-SA"/>
      </w:rPr>
    </w:lvl>
    <w:lvl w:ilvl="6">
      <w:numFmt w:val="bullet"/>
      <w:lvlText w:val="•"/>
      <w:lvlJc w:val="left"/>
      <w:pPr>
        <w:ind w:left="5531" w:hanging="708"/>
      </w:pPr>
      <w:rPr>
        <w:rFonts w:hint="default"/>
        <w:lang w:val="lt-LT" w:eastAsia="en-US" w:bidi="ar-SA"/>
      </w:rPr>
    </w:lvl>
    <w:lvl w:ilvl="7">
      <w:numFmt w:val="bullet"/>
      <w:lvlText w:val="•"/>
      <w:lvlJc w:val="left"/>
      <w:pPr>
        <w:ind w:left="6629" w:hanging="708"/>
      </w:pPr>
      <w:rPr>
        <w:rFonts w:hint="default"/>
        <w:lang w:val="lt-LT" w:eastAsia="en-US" w:bidi="ar-SA"/>
      </w:rPr>
    </w:lvl>
    <w:lvl w:ilvl="8">
      <w:numFmt w:val="bullet"/>
      <w:lvlText w:val="•"/>
      <w:lvlJc w:val="left"/>
      <w:pPr>
        <w:ind w:left="7726" w:hanging="708"/>
      </w:pPr>
      <w:rPr>
        <w:rFonts w:hint="default"/>
        <w:lang w:val="lt-LT" w:eastAsia="en-US" w:bidi="ar-SA"/>
      </w:rPr>
    </w:lvl>
  </w:abstractNum>
  <w:abstractNum w:abstractNumId="3" w15:restartNumberingAfterBreak="0">
    <w:nsid w:val="05971970"/>
    <w:multiLevelType w:val="multilevel"/>
    <w:tmpl w:val="00000001"/>
    <w:lvl w:ilvl="0">
      <w:start w:val="1"/>
      <w:numFmt w:val="decimal"/>
      <w:lvlText w:val="%1."/>
      <w:lvlJc w:val="left"/>
      <w:pPr>
        <w:tabs>
          <w:tab w:val="num" w:pos="0"/>
        </w:tabs>
        <w:ind w:left="720" w:hanging="360"/>
      </w:pPr>
      <w:rPr>
        <w:rFonts w:hint="default"/>
        <w:lang w:val="lt-LT" w:eastAsia="ru-RU"/>
      </w:rPr>
    </w:lvl>
    <w:lvl w:ilvl="1">
      <w:start w:val="1"/>
      <w:numFmt w:val="decimal"/>
      <w:lvlText w:val="%1.%2."/>
      <w:lvlJc w:val="left"/>
      <w:pPr>
        <w:tabs>
          <w:tab w:val="num" w:pos="993"/>
        </w:tabs>
        <w:ind w:left="1458" w:hanging="465"/>
      </w:pPr>
      <w:rPr>
        <w:rFonts w:hint="default"/>
        <w:lang w:val="lt-LT"/>
      </w:rPr>
    </w:lvl>
    <w:lvl w:ilvl="2">
      <w:start w:val="1"/>
      <w:numFmt w:val="decimal"/>
      <w:lvlText w:val="%1.%2.%3."/>
      <w:lvlJc w:val="left"/>
      <w:pPr>
        <w:tabs>
          <w:tab w:val="num" w:pos="0"/>
        </w:tabs>
        <w:ind w:left="1146" w:hanging="720"/>
      </w:pPr>
      <w:rPr>
        <w:rFonts w:hint="default"/>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 w15:restartNumberingAfterBreak="0">
    <w:nsid w:val="22C22348"/>
    <w:multiLevelType w:val="multilevel"/>
    <w:tmpl w:val="AFB64F9C"/>
    <w:lvl w:ilvl="0">
      <w:start w:val="1"/>
      <w:numFmt w:val="decimal"/>
      <w:lvlText w:val="%1."/>
      <w:lvlJc w:val="left"/>
      <w:pPr>
        <w:ind w:left="3338" w:hanging="360"/>
      </w:pPr>
      <w:rPr>
        <w:rFonts w:hint="default"/>
        <w:color w:val="000000" w:themeColor="text1"/>
      </w:rPr>
    </w:lvl>
    <w:lvl w:ilvl="1">
      <w:start w:val="1"/>
      <w:numFmt w:val="decimal"/>
      <w:lvlText w:val="%1.%2."/>
      <w:lvlJc w:val="left"/>
      <w:pPr>
        <w:ind w:left="3410" w:hanging="432"/>
      </w:pPr>
      <w:rPr>
        <w:rFonts w:hint="default"/>
        <w:b w:val="0"/>
      </w:rPr>
    </w:lvl>
    <w:lvl w:ilvl="2">
      <w:start w:val="1"/>
      <w:numFmt w:val="decimal"/>
      <w:lvlText w:val="%1.%2.%3."/>
      <w:lvlJc w:val="left"/>
      <w:pPr>
        <w:ind w:left="4202" w:hanging="504"/>
      </w:pPr>
      <w:rPr>
        <w:rFonts w:hint="default"/>
      </w:rPr>
    </w:lvl>
    <w:lvl w:ilvl="3">
      <w:start w:val="1"/>
      <w:numFmt w:val="decimal"/>
      <w:lvlText w:val="%1.%2.%3.%4."/>
      <w:lvlJc w:val="left"/>
      <w:pPr>
        <w:ind w:left="4706" w:hanging="648"/>
      </w:pPr>
      <w:rPr>
        <w:rFonts w:hint="default"/>
      </w:rPr>
    </w:lvl>
    <w:lvl w:ilvl="4">
      <w:start w:val="1"/>
      <w:numFmt w:val="decimal"/>
      <w:lvlText w:val="%1.%2.%3.%4.%5."/>
      <w:lvlJc w:val="left"/>
      <w:pPr>
        <w:ind w:left="5210" w:hanging="792"/>
      </w:pPr>
      <w:rPr>
        <w:rFonts w:hint="default"/>
      </w:rPr>
    </w:lvl>
    <w:lvl w:ilvl="5">
      <w:start w:val="1"/>
      <w:numFmt w:val="decimal"/>
      <w:lvlText w:val="%1.%2.%3.%4.%5.%6."/>
      <w:lvlJc w:val="left"/>
      <w:pPr>
        <w:ind w:left="5714" w:hanging="936"/>
      </w:pPr>
      <w:rPr>
        <w:rFonts w:hint="default"/>
      </w:rPr>
    </w:lvl>
    <w:lvl w:ilvl="6">
      <w:start w:val="1"/>
      <w:numFmt w:val="decimal"/>
      <w:lvlText w:val="%1.%2.%3.%4.%5.%6.%7."/>
      <w:lvlJc w:val="left"/>
      <w:pPr>
        <w:ind w:left="6218" w:hanging="1080"/>
      </w:pPr>
      <w:rPr>
        <w:rFonts w:hint="default"/>
      </w:rPr>
    </w:lvl>
    <w:lvl w:ilvl="7">
      <w:start w:val="1"/>
      <w:numFmt w:val="decimal"/>
      <w:lvlText w:val="%1.%2.%3.%4.%5.%6.%7.%8."/>
      <w:lvlJc w:val="left"/>
      <w:pPr>
        <w:ind w:left="6722" w:hanging="1224"/>
      </w:pPr>
      <w:rPr>
        <w:rFonts w:hint="default"/>
      </w:rPr>
    </w:lvl>
    <w:lvl w:ilvl="8">
      <w:start w:val="1"/>
      <w:numFmt w:val="decimal"/>
      <w:lvlText w:val="%1.%2.%3.%4.%5.%6.%7.%8.%9."/>
      <w:lvlJc w:val="left"/>
      <w:pPr>
        <w:ind w:left="7298" w:hanging="1440"/>
      </w:pPr>
      <w:rPr>
        <w:rFonts w:hint="default"/>
      </w:rPr>
    </w:lvl>
  </w:abstractNum>
  <w:abstractNum w:abstractNumId="5" w15:restartNumberingAfterBreak="0">
    <w:nsid w:val="336D14D8"/>
    <w:multiLevelType w:val="multilevel"/>
    <w:tmpl w:val="3370D730"/>
    <w:lvl w:ilvl="0">
      <w:start w:val="2"/>
      <w:numFmt w:val="decimal"/>
      <w:lvlText w:val="%1."/>
      <w:lvlJc w:val="left"/>
      <w:pPr>
        <w:ind w:left="360" w:hanging="360"/>
      </w:pPr>
    </w:lvl>
    <w:lvl w:ilvl="1">
      <w:start w:val="3"/>
      <w:numFmt w:val="decimal"/>
      <w:lvlText w:val="%1.%2."/>
      <w:lvlJc w:val="left"/>
      <w:pPr>
        <w:ind w:left="391" w:hanging="360"/>
      </w:pPr>
    </w:lvl>
    <w:lvl w:ilvl="2">
      <w:start w:val="1"/>
      <w:numFmt w:val="decimal"/>
      <w:lvlText w:val="%1.%2.%3."/>
      <w:lvlJc w:val="left"/>
      <w:pPr>
        <w:ind w:left="782" w:hanging="720"/>
      </w:pPr>
    </w:lvl>
    <w:lvl w:ilvl="3">
      <w:start w:val="1"/>
      <w:numFmt w:val="decimal"/>
      <w:lvlText w:val="%1.%2.%3.%4."/>
      <w:lvlJc w:val="left"/>
      <w:pPr>
        <w:ind w:left="813" w:hanging="720"/>
      </w:pPr>
    </w:lvl>
    <w:lvl w:ilvl="4">
      <w:start w:val="1"/>
      <w:numFmt w:val="decimal"/>
      <w:lvlText w:val="%1.%2.%3.%4.%5."/>
      <w:lvlJc w:val="left"/>
      <w:pPr>
        <w:ind w:left="1204" w:hanging="1080"/>
      </w:pPr>
    </w:lvl>
    <w:lvl w:ilvl="5">
      <w:start w:val="1"/>
      <w:numFmt w:val="decimal"/>
      <w:lvlText w:val="%1.%2.%3.%4.%5.%6."/>
      <w:lvlJc w:val="left"/>
      <w:pPr>
        <w:ind w:left="1235" w:hanging="1080"/>
      </w:pPr>
    </w:lvl>
    <w:lvl w:ilvl="6">
      <w:start w:val="1"/>
      <w:numFmt w:val="decimal"/>
      <w:lvlText w:val="%1.%2.%3.%4.%5.%6.%7."/>
      <w:lvlJc w:val="left"/>
      <w:pPr>
        <w:ind w:left="1266" w:hanging="1080"/>
      </w:pPr>
    </w:lvl>
    <w:lvl w:ilvl="7">
      <w:start w:val="1"/>
      <w:numFmt w:val="decimal"/>
      <w:lvlText w:val="%1.%2.%3.%4.%5.%6.%7.%8."/>
      <w:lvlJc w:val="left"/>
      <w:pPr>
        <w:ind w:left="1657" w:hanging="1440"/>
      </w:pPr>
    </w:lvl>
    <w:lvl w:ilvl="8">
      <w:start w:val="1"/>
      <w:numFmt w:val="decimal"/>
      <w:lvlText w:val="%1.%2.%3.%4.%5.%6.%7.%8.%9."/>
      <w:lvlJc w:val="left"/>
      <w:pPr>
        <w:ind w:left="1688" w:hanging="1440"/>
      </w:pPr>
    </w:lvl>
  </w:abstractNum>
  <w:abstractNum w:abstractNumId="6" w15:restartNumberingAfterBreak="0">
    <w:nsid w:val="54F57D6E"/>
    <w:multiLevelType w:val="hybridMultilevel"/>
    <w:tmpl w:val="1088A8B4"/>
    <w:lvl w:ilvl="0" w:tplc="754EAE22">
      <w:start w:val="1"/>
      <w:numFmt w:val="upperRoman"/>
      <w:pStyle w:val="Heading1mod"/>
      <w:lvlText w:val="%1."/>
      <w:lvlJc w:val="left"/>
      <w:pPr>
        <w:ind w:left="2564" w:hanging="720"/>
      </w:pPr>
      <w:rPr>
        <w:rFonts w:hint="default"/>
      </w:rPr>
    </w:lvl>
    <w:lvl w:ilvl="1" w:tplc="BBBCB802" w:tentative="1">
      <w:start w:val="1"/>
      <w:numFmt w:val="lowerLetter"/>
      <w:lvlText w:val="%2."/>
      <w:lvlJc w:val="left"/>
      <w:pPr>
        <w:ind w:left="1440" w:hanging="360"/>
      </w:pPr>
    </w:lvl>
    <w:lvl w:ilvl="2" w:tplc="BD88AD70" w:tentative="1">
      <w:start w:val="1"/>
      <w:numFmt w:val="lowerRoman"/>
      <w:lvlText w:val="%3."/>
      <w:lvlJc w:val="right"/>
      <w:pPr>
        <w:ind w:left="2160" w:hanging="180"/>
      </w:pPr>
    </w:lvl>
    <w:lvl w:ilvl="3" w:tplc="16203232" w:tentative="1">
      <w:start w:val="1"/>
      <w:numFmt w:val="decimal"/>
      <w:lvlText w:val="%4."/>
      <w:lvlJc w:val="left"/>
      <w:pPr>
        <w:ind w:left="2880" w:hanging="360"/>
      </w:pPr>
    </w:lvl>
    <w:lvl w:ilvl="4" w:tplc="FBDCE498" w:tentative="1">
      <w:start w:val="1"/>
      <w:numFmt w:val="lowerLetter"/>
      <w:lvlText w:val="%5."/>
      <w:lvlJc w:val="left"/>
      <w:pPr>
        <w:ind w:left="3600" w:hanging="360"/>
      </w:pPr>
    </w:lvl>
    <w:lvl w:ilvl="5" w:tplc="609CABF0" w:tentative="1">
      <w:start w:val="1"/>
      <w:numFmt w:val="lowerRoman"/>
      <w:lvlText w:val="%6."/>
      <w:lvlJc w:val="right"/>
      <w:pPr>
        <w:ind w:left="4320" w:hanging="180"/>
      </w:pPr>
    </w:lvl>
    <w:lvl w:ilvl="6" w:tplc="942CE64A" w:tentative="1">
      <w:start w:val="1"/>
      <w:numFmt w:val="decimal"/>
      <w:lvlText w:val="%7."/>
      <w:lvlJc w:val="left"/>
      <w:pPr>
        <w:ind w:left="5040" w:hanging="360"/>
      </w:pPr>
    </w:lvl>
    <w:lvl w:ilvl="7" w:tplc="24B0CAD0" w:tentative="1">
      <w:start w:val="1"/>
      <w:numFmt w:val="lowerLetter"/>
      <w:lvlText w:val="%8."/>
      <w:lvlJc w:val="left"/>
      <w:pPr>
        <w:ind w:left="5760" w:hanging="360"/>
      </w:pPr>
    </w:lvl>
    <w:lvl w:ilvl="8" w:tplc="46E670D4" w:tentative="1">
      <w:start w:val="1"/>
      <w:numFmt w:val="lowerRoman"/>
      <w:lvlText w:val="%9."/>
      <w:lvlJc w:val="right"/>
      <w:pPr>
        <w:ind w:left="6480" w:hanging="180"/>
      </w:pPr>
    </w:lvl>
  </w:abstractNum>
  <w:abstractNum w:abstractNumId="7" w15:restartNumberingAfterBreak="0">
    <w:nsid w:val="61105D7B"/>
    <w:multiLevelType w:val="hybridMultilevel"/>
    <w:tmpl w:val="06A680E4"/>
    <w:lvl w:ilvl="0" w:tplc="13A05F76">
      <w:start w:val="1"/>
      <w:numFmt w:val="lowerLetter"/>
      <w:lvlText w:val="%1)"/>
      <w:lvlJc w:val="left"/>
      <w:pPr>
        <w:ind w:left="391" w:hanging="360"/>
      </w:pPr>
      <w:rPr>
        <w:rFonts w:eastAsia="Calibri"/>
        <w:b w:val="0"/>
        <w:color w:val="auto"/>
      </w:rPr>
    </w:lvl>
    <w:lvl w:ilvl="1" w:tplc="04270019">
      <w:start w:val="1"/>
      <w:numFmt w:val="lowerLetter"/>
      <w:lvlText w:val="%2."/>
      <w:lvlJc w:val="left"/>
      <w:pPr>
        <w:ind w:left="1111" w:hanging="360"/>
      </w:pPr>
    </w:lvl>
    <w:lvl w:ilvl="2" w:tplc="0427001B">
      <w:start w:val="1"/>
      <w:numFmt w:val="lowerRoman"/>
      <w:lvlText w:val="%3."/>
      <w:lvlJc w:val="right"/>
      <w:pPr>
        <w:ind w:left="1831" w:hanging="180"/>
      </w:pPr>
    </w:lvl>
    <w:lvl w:ilvl="3" w:tplc="0427000F">
      <w:start w:val="1"/>
      <w:numFmt w:val="decimal"/>
      <w:lvlText w:val="%4."/>
      <w:lvlJc w:val="left"/>
      <w:pPr>
        <w:ind w:left="2551" w:hanging="360"/>
      </w:pPr>
    </w:lvl>
    <w:lvl w:ilvl="4" w:tplc="04270019">
      <w:start w:val="1"/>
      <w:numFmt w:val="lowerLetter"/>
      <w:lvlText w:val="%5."/>
      <w:lvlJc w:val="left"/>
      <w:pPr>
        <w:ind w:left="3271" w:hanging="360"/>
      </w:pPr>
    </w:lvl>
    <w:lvl w:ilvl="5" w:tplc="0427001B">
      <w:start w:val="1"/>
      <w:numFmt w:val="lowerRoman"/>
      <w:lvlText w:val="%6."/>
      <w:lvlJc w:val="right"/>
      <w:pPr>
        <w:ind w:left="3991" w:hanging="180"/>
      </w:pPr>
    </w:lvl>
    <w:lvl w:ilvl="6" w:tplc="0427000F">
      <w:start w:val="1"/>
      <w:numFmt w:val="decimal"/>
      <w:lvlText w:val="%7."/>
      <w:lvlJc w:val="left"/>
      <w:pPr>
        <w:ind w:left="4711" w:hanging="360"/>
      </w:pPr>
    </w:lvl>
    <w:lvl w:ilvl="7" w:tplc="04270019">
      <w:start w:val="1"/>
      <w:numFmt w:val="lowerLetter"/>
      <w:lvlText w:val="%8."/>
      <w:lvlJc w:val="left"/>
      <w:pPr>
        <w:ind w:left="5431" w:hanging="360"/>
      </w:pPr>
    </w:lvl>
    <w:lvl w:ilvl="8" w:tplc="0427001B">
      <w:start w:val="1"/>
      <w:numFmt w:val="lowerRoman"/>
      <w:lvlText w:val="%9."/>
      <w:lvlJc w:val="right"/>
      <w:pPr>
        <w:ind w:left="6151" w:hanging="180"/>
      </w:pPr>
    </w:lvl>
  </w:abstractNum>
  <w:num w:numId="1" w16cid:durableId="1671368940">
    <w:abstractNumId w:val="6"/>
  </w:num>
  <w:num w:numId="2" w16cid:durableId="765806707">
    <w:abstractNumId w:val="4"/>
  </w:num>
  <w:num w:numId="3" w16cid:durableId="1082531283">
    <w:abstractNumId w:val="3"/>
  </w:num>
  <w:num w:numId="4" w16cid:durableId="1941640972">
    <w:abstractNumId w:val="0"/>
  </w:num>
  <w:num w:numId="5" w16cid:durableId="860123483">
    <w:abstractNumId w:val="2"/>
  </w:num>
  <w:num w:numId="6" w16cid:durableId="1088960464">
    <w:abstractNumId w:val="1"/>
  </w:num>
  <w:num w:numId="7" w16cid:durableId="52648249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1622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4FDA"/>
    <w:rsid w:val="00020DA1"/>
    <w:rsid w:val="00032B5E"/>
    <w:rsid w:val="00040502"/>
    <w:rsid w:val="000418BB"/>
    <w:rsid w:val="00042658"/>
    <w:rsid w:val="00043723"/>
    <w:rsid w:val="00045B36"/>
    <w:rsid w:val="000479A8"/>
    <w:rsid w:val="00050AA7"/>
    <w:rsid w:val="000551B6"/>
    <w:rsid w:val="000953A0"/>
    <w:rsid w:val="00095977"/>
    <w:rsid w:val="000A3FDF"/>
    <w:rsid w:val="000A4A89"/>
    <w:rsid w:val="000A7C55"/>
    <w:rsid w:val="000C44FD"/>
    <w:rsid w:val="000D0993"/>
    <w:rsid w:val="000D5DE7"/>
    <w:rsid w:val="000D692F"/>
    <w:rsid w:val="000E69E5"/>
    <w:rsid w:val="000E69EF"/>
    <w:rsid w:val="000E7D49"/>
    <w:rsid w:val="000F14A6"/>
    <w:rsid w:val="000F1584"/>
    <w:rsid w:val="000F3787"/>
    <w:rsid w:val="0010198A"/>
    <w:rsid w:val="00101B6B"/>
    <w:rsid w:val="00103530"/>
    <w:rsid w:val="00107669"/>
    <w:rsid w:val="00112C36"/>
    <w:rsid w:val="001151AB"/>
    <w:rsid w:val="00121941"/>
    <w:rsid w:val="0012243F"/>
    <w:rsid w:val="00122BA1"/>
    <w:rsid w:val="0012395F"/>
    <w:rsid w:val="00125508"/>
    <w:rsid w:val="00133019"/>
    <w:rsid w:val="001379EC"/>
    <w:rsid w:val="00141F83"/>
    <w:rsid w:val="00142655"/>
    <w:rsid w:val="00142957"/>
    <w:rsid w:val="0014589D"/>
    <w:rsid w:val="0015081C"/>
    <w:rsid w:val="00155D1D"/>
    <w:rsid w:val="00166C16"/>
    <w:rsid w:val="00166DA1"/>
    <w:rsid w:val="00176F68"/>
    <w:rsid w:val="00182C2A"/>
    <w:rsid w:val="00186919"/>
    <w:rsid w:val="001953DD"/>
    <w:rsid w:val="001A6CA1"/>
    <w:rsid w:val="001B6247"/>
    <w:rsid w:val="001C26A7"/>
    <w:rsid w:val="001C30FF"/>
    <w:rsid w:val="001C350B"/>
    <w:rsid w:val="001D1267"/>
    <w:rsid w:val="001D5F8B"/>
    <w:rsid w:val="001D75F7"/>
    <w:rsid w:val="001E0DFB"/>
    <w:rsid w:val="001E1156"/>
    <w:rsid w:val="002049CA"/>
    <w:rsid w:val="00206654"/>
    <w:rsid w:val="00222A8B"/>
    <w:rsid w:val="00237F98"/>
    <w:rsid w:val="0024607F"/>
    <w:rsid w:val="00253A2B"/>
    <w:rsid w:val="002640AF"/>
    <w:rsid w:val="002731D7"/>
    <w:rsid w:val="00274D6B"/>
    <w:rsid w:val="002766E5"/>
    <w:rsid w:val="002778F3"/>
    <w:rsid w:val="0028184F"/>
    <w:rsid w:val="00281860"/>
    <w:rsid w:val="00284621"/>
    <w:rsid w:val="00285E17"/>
    <w:rsid w:val="002866D9"/>
    <w:rsid w:val="00286A42"/>
    <w:rsid w:val="002926DD"/>
    <w:rsid w:val="002B7A2B"/>
    <w:rsid w:val="002C0885"/>
    <w:rsid w:val="002C22DF"/>
    <w:rsid w:val="002C3455"/>
    <w:rsid w:val="002C74FF"/>
    <w:rsid w:val="002D0A36"/>
    <w:rsid w:val="002D5249"/>
    <w:rsid w:val="002D6255"/>
    <w:rsid w:val="002D7645"/>
    <w:rsid w:val="002F2AEE"/>
    <w:rsid w:val="003005F4"/>
    <w:rsid w:val="003036FF"/>
    <w:rsid w:val="00305609"/>
    <w:rsid w:val="00306AA3"/>
    <w:rsid w:val="00311277"/>
    <w:rsid w:val="003155DF"/>
    <w:rsid w:val="003219FA"/>
    <w:rsid w:val="0032636F"/>
    <w:rsid w:val="00327048"/>
    <w:rsid w:val="00330AAC"/>
    <w:rsid w:val="00330CB6"/>
    <w:rsid w:val="0034714A"/>
    <w:rsid w:val="00350201"/>
    <w:rsid w:val="00351815"/>
    <w:rsid w:val="00352363"/>
    <w:rsid w:val="00355842"/>
    <w:rsid w:val="0036290F"/>
    <w:rsid w:val="0036358D"/>
    <w:rsid w:val="00363C6D"/>
    <w:rsid w:val="00364EFB"/>
    <w:rsid w:val="00372786"/>
    <w:rsid w:val="00375A71"/>
    <w:rsid w:val="003833F2"/>
    <w:rsid w:val="00397E97"/>
    <w:rsid w:val="003B1243"/>
    <w:rsid w:val="003B29FD"/>
    <w:rsid w:val="003C1E5C"/>
    <w:rsid w:val="003C7B9E"/>
    <w:rsid w:val="003D4940"/>
    <w:rsid w:val="003E4561"/>
    <w:rsid w:val="003E4E1B"/>
    <w:rsid w:val="003E7E7E"/>
    <w:rsid w:val="003F2D45"/>
    <w:rsid w:val="003F42F9"/>
    <w:rsid w:val="00402637"/>
    <w:rsid w:val="00404F5E"/>
    <w:rsid w:val="004104A4"/>
    <w:rsid w:val="00411040"/>
    <w:rsid w:val="00416FC4"/>
    <w:rsid w:val="00417C85"/>
    <w:rsid w:val="00422DF0"/>
    <w:rsid w:val="0042464C"/>
    <w:rsid w:val="004266BD"/>
    <w:rsid w:val="004330A2"/>
    <w:rsid w:val="0044623C"/>
    <w:rsid w:val="0045564A"/>
    <w:rsid w:val="004563A7"/>
    <w:rsid w:val="00465148"/>
    <w:rsid w:val="00490F46"/>
    <w:rsid w:val="00493A75"/>
    <w:rsid w:val="00497890"/>
    <w:rsid w:val="004B416C"/>
    <w:rsid w:val="004C5A79"/>
    <w:rsid w:val="004D0556"/>
    <w:rsid w:val="004D426D"/>
    <w:rsid w:val="004E03EB"/>
    <w:rsid w:val="004E47CD"/>
    <w:rsid w:val="004E5C91"/>
    <w:rsid w:val="004F53A6"/>
    <w:rsid w:val="0050050C"/>
    <w:rsid w:val="00506F61"/>
    <w:rsid w:val="00513EAE"/>
    <w:rsid w:val="005177E3"/>
    <w:rsid w:val="00517E19"/>
    <w:rsid w:val="00520542"/>
    <w:rsid w:val="00527B25"/>
    <w:rsid w:val="00555F25"/>
    <w:rsid w:val="00556A96"/>
    <w:rsid w:val="005677A3"/>
    <w:rsid w:val="0058662A"/>
    <w:rsid w:val="00595E86"/>
    <w:rsid w:val="005A129B"/>
    <w:rsid w:val="005A75C6"/>
    <w:rsid w:val="005B014C"/>
    <w:rsid w:val="005C10E1"/>
    <w:rsid w:val="005C17AA"/>
    <w:rsid w:val="005C44AB"/>
    <w:rsid w:val="005C7BB3"/>
    <w:rsid w:val="005E522A"/>
    <w:rsid w:val="005E6308"/>
    <w:rsid w:val="006102D4"/>
    <w:rsid w:val="00615459"/>
    <w:rsid w:val="006158EE"/>
    <w:rsid w:val="00616B4D"/>
    <w:rsid w:val="00625AAA"/>
    <w:rsid w:val="00626A85"/>
    <w:rsid w:val="006331A8"/>
    <w:rsid w:val="00633392"/>
    <w:rsid w:val="0063509A"/>
    <w:rsid w:val="006376C5"/>
    <w:rsid w:val="0064057A"/>
    <w:rsid w:val="00642B3C"/>
    <w:rsid w:val="006450A0"/>
    <w:rsid w:val="00650B97"/>
    <w:rsid w:val="006557EE"/>
    <w:rsid w:val="00662B9B"/>
    <w:rsid w:val="00663B6E"/>
    <w:rsid w:val="00665C35"/>
    <w:rsid w:val="00666E8D"/>
    <w:rsid w:val="00675AF5"/>
    <w:rsid w:val="006761E5"/>
    <w:rsid w:val="00680D4E"/>
    <w:rsid w:val="006822C3"/>
    <w:rsid w:val="0069233B"/>
    <w:rsid w:val="0069374C"/>
    <w:rsid w:val="006A4B0E"/>
    <w:rsid w:val="006A5536"/>
    <w:rsid w:val="006A5634"/>
    <w:rsid w:val="006B2BE9"/>
    <w:rsid w:val="006B6B06"/>
    <w:rsid w:val="006C299C"/>
    <w:rsid w:val="006D4BF9"/>
    <w:rsid w:val="006D4D6A"/>
    <w:rsid w:val="006D7885"/>
    <w:rsid w:val="006E1017"/>
    <w:rsid w:val="006F1E8B"/>
    <w:rsid w:val="006F61C4"/>
    <w:rsid w:val="0071180C"/>
    <w:rsid w:val="00715CA7"/>
    <w:rsid w:val="00720F86"/>
    <w:rsid w:val="00721F63"/>
    <w:rsid w:val="007331B7"/>
    <w:rsid w:val="00734782"/>
    <w:rsid w:val="0074093B"/>
    <w:rsid w:val="0074255B"/>
    <w:rsid w:val="0074350E"/>
    <w:rsid w:val="007444FC"/>
    <w:rsid w:val="00746853"/>
    <w:rsid w:val="007470A1"/>
    <w:rsid w:val="00747A0B"/>
    <w:rsid w:val="00752820"/>
    <w:rsid w:val="00760223"/>
    <w:rsid w:val="00764714"/>
    <w:rsid w:val="00764818"/>
    <w:rsid w:val="007652DB"/>
    <w:rsid w:val="007813B2"/>
    <w:rsid w:val="00784E4D"/>
    <w:rsid w:val="00791292"/>
    <w:rsid w:val="00793DC3"/>
    <w:rsid w:val="007A019F"/>
    <w:rsid w:val="007A0A69"/>
    <w:rsid w:val="007A5F18"/>
    <w:rsid w:val="007A790E"/>
    <w:rsid w:val="007B03B3"/>
    <w:rsid w:val="007B0C68"/>
    <w:rsid w:val="007B2759"/>
    <w:rsid w:val="007D2209"/>
    <w:rsid w:val="007D247E"/>
    <w:rsid w:val="007D292D"/>
    <w:rsid w:val="007F6493"/>
    <w:rsid w:val="00811C6D"/>
    <w:rsid w:val="00812ABD"/>
    <w:rsid w:val="00814361"/>
    <w:rsid w:val="00814734"/>
    <w:rsid w:val="00820EED"/>
    <w:rsid w:val="00823EEB"/>
    <w:rsid w:val="008257D1"/>
    <w:rsid w:val="008334B9"/>
    <w:rsid w:val="00834241"/>
    <w:rsid w:val="00836CF0"/>
    <w:rsid w:val="00842603"/>
    <w:rsid w:val="00847B93"/>
    <w:rsid w:val="00851683"/>
    <w:rsid w:val="008537E1"/>
    <w:rsid w:val="00865000"/>
    <w:rsid w:val="008701B2"/>
    <w:rsid w:val="00871589"/>
    <w:rsid w:val="0087363B"/>
    <w:rsid w:val="0087548A"/>
    <w:rsid w:val="00885EDB"/>
    <w:rsid w:val="008868FF"/>
    <w:rsid w:val="00887C2E"/>
    <w:rsid w:val="00891172"/>
    <w:rsid w:val="008934A2"/>
    <w:rsid w:val="008A3EBE"/>
    <w:rsid w:val="008A45FA"/>
    <w:rsid w:val="008A77C0"/>
    <w:rsid w:val="008B3604"/>
    <w:rsid w:val="008B5A9B"/>
    <w:rsid w:val="008C358E"/>
    <w:rsid w:val="008C3FD7"/>
    <w:rsid w:val="008D276E"/>
    <w:rsid w:val="008D2D9C"/>
    <w:rsid w:val="008D34B3"/>
    <w:rsid w:val="008D5C3F"/>
    <w:rsid w:val="008D7BD0"/>
    <w:rsid w:val="008E2C1A"/>
    <w:rsid w:val="008E333D"/>
    <w:rsid w:val="008F1A22"/>
    <w:rsid w:val="008F4360"/>
    <w:rsid w:val="008F5436"/>
    <w:rsid w:val="00901307"/>
    <w:rsid w:val="0090428B"/>
    <w:rsid w:val="00910A76"/>
    <w:rsid w:val="00910DED"/>
    <w:rsid w:val="009115A4"/>
    <w:rsid w:val="009116DD"/>
    <w:rsid w:val="00911A00"/>
    <w:rsid w:val="009169EE"/>
    <w:rsid w:val="009176F3"/>
    <w:rsid w:val="00917D56"/>
    <w:rsid w:val="009219B6"/>
    <w:rsid w:val="00930F75"/>
    <w:rsid w:val="00931FED"/>
    <w:rsid w:val="00945DE8"/>
    <w:rsid w:val="00947163"/>
    <w:rsid w:val="00961A10"/>
    <w:rsid w:val="00964D2D"/>
    <w:rsid w:val="0098363E"/>
    <w:rsid w:val="00996200"/>
    <w:rsid w:val="009A59AC"/>
    <w:rsid w:val="009B1BD0"/>
    <w:rsid w:val="009B1D2E"/>
    <w:rsid w:val="009B50A3"/>
    <w:rsid w:val="009B6C1D"/>
    <w:rsid w:val="009C1571"/>
    <w:rsid w:val="009D1C4F"/>
    <w:rsid w:val="009D51AC"/>
    <w:rsid w:val="009E0C7A"/>
    <w:rsid w:val="009E1580"/>
    <w:rsid w:val="009F3F69"/>
    <w:rsid w:val="00A02235"/>
    <w:rsid w:val="00A06528"/>
    <w:rsid w:val="00A1053D"/>
    <w:rsid w:val="00A13FEC"/>
    <w:rsid w:val="00A15114"/>
    <w:rsid w:val="00A2073D"/>
    <w:rsid w:val="00A22519"/>
    <w:rsid w:val="00A252FD"/>
    <w:rsid w:val="00A441B9"/>
    <w:rsid w:val="00A47129"/>
    <w:rsid w:val="00A55CB9"/>
    <w:rsid w:val="00A56355"/>
    <w:rsid w:val="00A57CEB"/>
    <w:rsid w:val="00A62942"/>
    <w:rsid w:val="00A62C94"/>
    <w:rsid w:val="00A63C2A"/>
    <w:rsid w:val="00A6725B"/>
    <w:rsid w:val="00A71336"/>
    <w:rsid w:val="00A7248A"/>
    <w:rsid w:val="00A757D8"/>
    <w:rsid w:val="00A7751F"/>
    <w:rsid w:val="00A77B3E"/>
    <w:rsid w:val="00A83772"/>
    <w:rsid w:val="00A902D0"/>
    <w:rsid w:val="00A939FF"/>
    <w:rsid w:val="00A93FE3"/>
    <w:rsid w:val="00AA0776"/>
    <w:rsid w:val="00AA4A5E"/>
    <w:rsid w:val="00AA7F30"/>
    <w:rsid w:val="00AB06A9"/>
    <w:rsid w:val="00AB6EDD"/>
    <w:rsid w:val="00AC6553"/>
    <w:rsid w:val="00AD380A"/>
    <w:rsid w:val="00AE2D87"/>
    <w:rsid w:val="00AE2EE6"/>
    <w:rsid w:val="00AE5759"/>
    <w:rsid w:val="00AE5B3B"/>
    <w:rsid w:val="00AE66F0"/>
    <w:rsid w:val="00AE771C"/>
    <w:rsid w:val="00B00125"/>
    <w:rsid w:val="00B03B9E"/>
    <w:rsid w:val="00B045E2"/>
    <w:rsid w:val="00B077DE"/>
    <w:rsid w:val="00B11943"/>
    <w:rsid w:val="00B12563"/>
    <w:rsid w:val="00B1679A"/>
    <w:rsid w:val="00B24B6E"/>
    <w:rsid w:val="00B26D2E"/>
    <w:rsid w:val="00B2789E"/>
    <w:rsid w:val="00B30699"/>
    <w:rsid w:val="00B41160"/>
    <w:rsid w:val="00B52A8E"/>
    <w:rsid w:val="00B54D1E"/>
    <w:rsid w:val="00B56ABA"/>
    <w:rsid w:val="00B66F85"/>
    <w:rsid w:val="00B72444"/>
    <w:rsid w:val="00B75ED1"/>
    <w:rsid w:val="00B76387"/>
    <w:rsid w:val="00B81BB9"/>
    <w:rsid w:val="00B82EEF"/>
    <w:rsid w:val="00B870C5"/>
    <w:rsid w:val="00B87775"/>
    <w:rsid w:val="00B921E6"/>
    <w:rsid w:val="00BB3458"/>
    <w:rsid w:val="00BD164F"/>
    <w:rsid w:val="00BD5D99"/>
    <w:rsid w:val="00BE5129"/>
    <w:rsid w:val="00BF23BE"/>
    <w:rsid w:val="00BF43FB"/>
    <w:rsid w:val="00BF4B3E"/>
    <w:rsid w:val="00C0114E"/>
    <w:rsid w:val="00C02684"/>
    <w:rsid w:val="00C03F7E"/>
    <w:rsid w:val="00C04B43"/>
    <w:rsid w:val="00C062B2"/>
    <w:rsid w:val="00C119E3"/>
    <w:rsid w:val="00C15B01"/>
    <w:rsid w:val="00C24E62"/>
    <w:rsid w:val="00C34DB5"/>
    <w:rsid w:val="00C47302"/>
    <w:rsid w:val="00C55BEE"/>
    <w:rsid w:val="00C602FB"/>
    <w:rsid w:val="00C639B4"/>
    <w:rsid w:val="00C706EA"/>
    <w:rsid w:val="00C8191B"/>
    <w:rsid w:val="00C83BF6"/>
    <w:rsid w:val="00C955F9"/>
    <w:rsid w:val="00C97C5F"/>
    <w:rsid w:val="00CA152D"/>
    <w:rsid w:val="00CA2A55"/>
    <w:rsid w:val="00CA3EB8"/>
    <w:rsid w:val="00CA6393"/>
    <w:rsid w:val="00CA6474"/>
    <w:rsid w:val="00CB30A6"/>
    <w:rsid w:val="00CB42A2"/>
    <w:rsid w:val="00CB7B7E"/>
    <w:rsid w:val="00CC2059"/>
    <w:rsid w:val="00CC274F"/>
    <w:rsid w:val="00CE209E"/>
    <w:rsid w:val="00CF5ED3"/>
    <w:rsid w:val="00CF7EFA"/>
    <w:rsid w:val="00D07391"/>
    <w:rsid w:val="00D14E4F"/>
    <w:rsid w:val="00D16285"/>
    <w:rsid w:val="00D2603F"/>
    <w:rsid w:val="00D314E4"/>
    <w:rsid w:val="00D31EC8"/>
    <w:rsid w:val="00D52114"/>
    <w:rsid w:val="00D5306E"/>
    <w:rsid w:val="00D54852"/>
    <w:rsid w:val="00D54A5E"/>
    <w:rsid w:val="00D576F6"/>
    <w:rsid w:val="00D60B87"/>
    <w:rsid w:val="00D60E94"/>
    <w:rsid w:val="00D638C3"/>
    <w:rsid w:val="00D67399"/>
    <w:rsid w:val="00D775F8"/>
    <w:rsid w:val="00D8631F"/>
    <w:rsid w:val="00D86A8E"/>
    <w:rsid w:val="00D91282"/>
    <w:rsid w:val="00D9294F"/>
    <w:rsid w:val="00D973E0"/>
    <w:rsid w:val="00DA3EDB"/>
    <w:rsid w:val="00DA4A6F"/>
    <w:rsid w:val="00DA57E6"/>
    <w:rsid w:val="00DA6C6F"/>
    <w:rsid w:val="00DB4DE4"/>
    <w:rsid w:val="00DB787E"/>
    <w:rsid w:val="00DC114A"/>
    <w:rsid w:val="00DC5DE5"/>
    <w:rsid w:val="00DC7E66"/>
    <w:rsid w:val="00DD6455"/>
    <w:rsid w:val="00DE77F5"/>
    <w:rsid w:val="00DF213E"/>
    <w:rsid w:val="00DF2B45"/>
    <w:rsid w:val="00DF7D15"/>
    <w:rsid w:val="00E001C6"/>
    <w:rsid w:val="00E10AD5"/>
    <w:rsid w:val="00E26C93"/>
    <w:rsid w:val="00E4357B"/>
    <w:rsid w:val="00E44523"/>
    <w:rsid w:val="00E45F5F"/>
    <w:rsid w:val="00E4792E"/>
    <w:rsid w:val="00E57E3D"/>
    <w:rsid w:val="00E63536"/>
    <w:rsid w:val="00E6374A"/>
    <w:rsid w:val="00E66E01"/>
    <w:rsid w:val="00E75287"/>
    <w:rsid w:val="00E817FE"/>
    <w:rsid w:val="00E93EC0"/>
    <w:rsid w:val="00E94F80"/>
    <w:rsid w:val="00E9634E"/>
    <w:rsid w:val="00EA7555"/>
    <w:rsid w:val="00EB17FE"/>
    <w:rsid w:val="00EC1739"/>
    <w:rsid w:val="00EC4306"/>
    <w:rsid w:val="00EC74E9"/>
    <w:rsid w:val="00ED2C2F"/>
    <w:rsid w:val="00ED466C"/>
    <w:rsid w:val="00ED7E6E"/>
    <w:rsid w:val="00EE6247"/>
    <w:rsid w:val="00EF35BB"/>
    <w:rsid w:val="00EF37B5"/>
    <w:rsid w:val="00EF4E97"/>
    <w:rsid w:val="00F15C9C"/>
    <w:rsid w:val="00F254EC"/>
    <w:rsid w:val="00F27892"/>
    <w:rsid w:val="00F27BF2"/>
    <w:rsid w:val="00F313CB"/>
    <w:rsid w:val="00F32DA1"/>
    <w:rsid w:val="00F33569"/>
    <w:rsid w:val="00F41D2F"/>
    <w:rsid w:val="00F43DDD"/>
    <w:rsid w:val="00F47FC2"/>
    <w:rsid w:val="00F71B4E"/>
    <w:rsid w:val="00F71DCE"/>
    <w:rsid w:val="00F726E5"/>
    <w:rsid w:val="00F738C5"/>
    <w:rsid w:val="00F80546"/>
    <w:rsid w:val="00F855F2"/>
    <w:rsid w:val="00F86273"/>
    <w:rsid w:val="00F9632F"/>
    <w:rsid w:val="00F96E2B"/>
    <w:rsid w:val="00FA1D26"/>
    <w:rsid w:val="00FA5166"/>
    <w:rsid w:val="00FB23B5"/>
    <w:rsid w:val="00FB4C1D"/>
    <w:rsid w:val="00FD332A"/>
    <w:rsid w:val="00FD6863"/>
    <w:rsid w:val="00FF1B56"/>
    <w:rsid w:val="00FF42CE"/>
    <w:rsid w:val="00FF5A77"/>
    <w:rsid w:val="00FF7528"/>
    <w:rsid w:val="710C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hapeDefaults>
    <o:shapedefaults v:ext="edit" spidmax="14338"/>
    <o:shapelayout v:ext="edit">
      <o:idmap v:ext="edit" data="1"/>
    </o:shapelayout>
  </w:shapeDefaults>
  <w:decimalSymbol w:val=","/>
  <w:listSeparator w:val=";"/>
  <w14:docId w14:val="143EAA95"/>
  <w15:docId w15:val="{5D0364BA-F810-4B34-B4A0-FF8E8181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26066"/>
    <w:pPr>
      <w:tabs>
        <w:tab w:val="center" w:pos="4680"/>
        <w:tab w:val="right" w:pos="9360"/>
      </w:tabs>
    </w:pPr>
  </w:style>
  <w:style w:type="character" w:customStyle="1" w:styleId="AntratsDiagrama">
    <w:name w:val="Antraštės Diagrama"/>
    <w:link w:val="Antrats"/>
    <w:rsid w:val="00D26066"/>
    <w:rPr>
      <w:sz w:val="24"/>
      <w:szCs w:val="24"/>
      <w:lang w:val="lt-LT" w:eastAsia="lt-LT" w:bidi="ar-SA"/>
    </w:rPr>
  </w:style>
  <w:style w:type="character" w:styleId="Hipersaitas">
    <w:name w:val="Hyperlink"/>
    <w:rsid w:val="00193D4F"/>
    <w:rPr>
      <w:color w:val="0000FF"/>
      <w:u w:val="single"/>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bidi="ar-SA"/>
    </w:rPr>
  </w:style>
  <w:style w:type="paragraph" w:customStyle="1" w:styleId="Heading1mod">
    <w:name w:val="Heading 1_mod"/>
    <w:basedOn w:val="Antrat1"/>
    <w:link w:val="Heading1modChar"/>
    <w:qFormat/>
    <w:rsid w:val="007C7CBD"/>
    <w:pPr>
      <w:numPr>
        <w:numId w:val="1"/>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5B9BD5" w:themeColor="accent1"/>
      <w:sz w:val="24"/>
      <w:szCs w:val="24"/>
      <w:lang w:val="en-US" w:eastAsia="en-US"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SĄRAŠAS"/>
    <w:basedOn w:val="prastasis"/>
    <w:link w:val="SraopastraipaDiagrama"/>
    <w:uiPriority w:val="34"/>
    <w:qFormat/>
    <w:rsid w:val="008705D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2773E"/>
    <w:rPr>
      <w:sz w:val="24"/>
      <w:szCs w:val="24"/>
      <w:lang w:val="en-US" w:eastAsia="en-US" w:bidi="ar-SA"/>
    </w:rPr>
  </w:style>
  <w:style w:type="paragraph" w:customStyle="1" w:styleId="Normalus">
    <w:name w:val="Normalus"/>
    <w:basedOn w:val="prastasis"/>
    <w:link w:val="Normalus0"/>
    <w:rsid w:val="00F33569"/>
    <w:pPr>
      <w:ind w:firstLine="567"/>
      <w:jc w:val="both"/>
    </w:pPr>
    <w:rPr>
      <w:lang w:val="lt-LT" w:eastAsia="lt-LT"/>
    </w:rPr>
  </w:style>
  <w:style w:type="character" w:customStyle="1" w:styleId="Normalus0">
    <w:name w:val="Normalus Знак"/>
    <w:link w:val="Normalus"/>
    <w:rsid w:val="00F33569"/>
    <w:rPr>
      <w:sz w:val="24"/>
      <w:szCs w:val="24"/>
      <w:lang w:val="lt-LT" w:eastAsia="lt-LT" w:bidi="ar-SA"/>
    </w:rPr>
  </w:style>
  <w:style w:type="paragraph" w:styleId="Porat">
    <w:name w:val="footer"/>
    <w:basedOn w:val="prastasis"/>
    <w:link w:val="PoratDiagrama"/>
    <w:unhideWhenUsed/>
    <w:rsid w:val="00A52C2B"/>
    <w:pPr>
      <w:tabs>
        <w:tab w:val="center" w:pos="4819"/>
        <w:tab w:val="right" w:pos="9638"/>
      </w:tabs>
      <w:suppressAutoHyphens/>
    </w:pPr>
    <w:rPr>
      <w:rFonts w:ascii="Liberation Serif" w:eastAsia="SimSun" w:hAnsi="Liberation Serif" w:cs="Mangal"/>
      <w:kern w:val="1"/>
      <w:szCs w:val="21"/>
      <w:lang w:val="lt-LT" w:eastAsia="zh-CN" w:bidi="hi-IN"/>
    </w:rPr>
  </w:style>
  <w:style w:type="character" w:customStyle="1" w:styleId="PoratDiagrama">
    <w:name w:val="Poraštė Diagrama"/>
    <w:link w:val="Porat"/>
    <w:rsid w:val="00A52C2B"/>
    <w:rPr>
      <w:rFonts w:ascii="Liberation Serif" w:eastAsia="SimSun" w:hAnsi="Liberation Serif" w:cs="Mangal"/>
      <w:kern w:val="1"/>
      <w:sz w:val="24"/>
      <w:szCs w:val="21"/>
      <w:lang w:val="lt-LT" w:eastAsia="zh-CN" w:bidi="hi-IN"/>
    </w:rPr>
  </w:style>
  <w:style w:type="character" w:styleId="Neapdorotaspaminjimas">
    <w:name w:val="Unresolved Mention"/>
    <w:basedOn w:val="Numatytasispastraiposriftas"/>
    <w:uiPriority w:val="99"/>
    <w:semiHidden/>
    <w:unhideWhenUsed/>
    <w:rsid w:val="00B26D2E"/>
    <w:rPr>
      <w:color w:val="605E5C"/>
      <w:shd w:val="clear" w:color="auto" w:fill="E1DFDD"/>
    </w:rPr>
  </w:style>
  <w:style w:type="character" w:styleId="Perirtashipersaitas">
    <w:name w:val="FollowedHyperlink"/>
    <w:basedOn w:val="Numatytasispastraiposriftas"/>
    <w:rsid w:val="00273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po.lt/pirkimu-aprasymai/degalai-talpyklose/"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www.kaisiluma.lt"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regula.lt/siluma/Puslapiai/kuro-ir-perkamos-silumos-kainos/vidutine-salies-kuro-zaliavos-kaina.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po.lt/pirkimu-aprasymai/degalai-talpyklos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www.regula.lt/siluma/Puslapiai/kuro-ir-perkamos-silumos-kainos/vidutine-salies-kuro-zaliavos-kaina.aspx" TargetMode="External"/><Relationship Id="rId14" Type="http://schemas.openxmlformats.org/officeDocument/2006/relationships/header" Target="header4.xml"/><Relationship Id="rId22" Type="http://schemas.openxmlformats.org/officeDocument/2006/relationships/footer" Target="footer3.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hyperlink" Target="mailto:centras@kaisiluma.lt"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http://www.kaisilu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89EC26A3-1F94-4B17-98A8-E75A4DBE6E5F}"/>
</file>

<file path=customXml/itemProps2.xml><?xml version="1.0" encoding="utf-8"?>
<ds:datastoreItem xmlns:ds="http://schemas.openxmlformats.org/officeDocument/2006/customXml" ds:itemID="{FA0305D4-CA9D-4D20-81F7-C88BF42139E1}"/>
</file>

<file path=customXml/itemProps3.xml><?xml version="1.0" encoding="utf-8"?>
<ds:datastoreItem xmlns:ds="http://schemas.openxmlformats.org/officeDocument/2006/customXml" ds:itemID="{665F45BB-D71E-4C6D-85D5-D60E5D00A9C9}"/>
</file>

<file path=docProps/app.xml><?xml version="1.0" encoding="utf-8"?>
<Properties xmlns="http://schemas.openxmlformats.org/officeDocument/2006/extended-properties" xmlns:vt="http://schemas.openxmlformats.org/officeDocument/2006/docPropsVTypes">
  <Template>Normal</Template>
  <TotalTime>180</TotalTime>
  <Pages>20</Pages>
  <Words>6961</Words>
  <Characters>56207</Characters>
  <Application>Microsoft Office Word</Application>
  <DocSecurity>0</DocSecurity>
  <Lines>468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Edvinas</dc:creator>
  <cp:lastModifiedBy>Teise</cp:lastModifiedBy>
  <cp:revision>29</cp:revision>
  <dcterms:created xsi:type="dcterms:W3CDTF">2025-08-06T09:52:00Z</dcterms:created>
  <dcterms:modified xsi:type="dcterms:W3CDTF">2025-08-20T11:00:00Z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1079300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