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DA606" w14:textId="1827B75F" w:rsidR="00346FF2" w:rsidRDefault="00346FF2" w:rsidP="00346FF2">
      <w:pPr>
        <w:pStyle w:val="Pavadinimas"/>
        <w:rPr>
          <w:sz w:val="24"/>
          <w:szCs w:val="24"/>
        </w:rPr>
      </w:pPr>
      <w:r w:rsidRPr="00B54805">
        <w:rPr>
          <w:sz w:val="24"/>
          <w:szCs w:val="24"/>
        </w:rPr>
        <w:t xml:space="preserve">SUTARTIS Nr. </w:t>
      </w:r>
      <w:r>
        <w:rPr>
          <w:sz w:val="24"/>
          <w:szCs w:val="24"/>
        </w:rPr>
        <w:t>F6-2</w:t>
      </w:r>
      <w:r w:rsidR="00BC16BA">
        <w:rPr>
          <w:sz w:val="24"/>
          <w:szCs w:val="24"/>
        </w:rPr>
        <w:t>5</w:t>
      </w:r>
      <w:r>
        <w:rPr>
          <w:sz w:val="24"/>
          <w:szCs w:val="24"/>
        </w:rPr>
        <w:t>-</w:t>
      </w:r>
    </w:p>
    <w:p w14:paraId="53F2FB84" w14:textId="43087C8B" w:rsidR="00346FF2" w:rsidRPr="00B54805" w:rsidRDefault="00346FF2" w:rsidP="00346FF2">
      <w:pPr>
        <w:pStyle w:val="Pavadinimas"/>
        <w:rPr>
          <w:b w:val="0"/>
          <w:sz w:val="24"/>
          <w:szCs w:val="24"/>
        </w:rPr>
      </w:pPr>
      <w:r w:rsidRPr="00B54805">
        <w:rPr>
          <w:b w:val="0"/>
          <w:sz w:val="24"/>
          <w:szCs w:val="24"/>
        </w:rPr>
        <w:t>20</w:t>
      </w:r>
      <w:r w:rsidR="00BC6DB6">
        <w:rPr>
          <w:b w:val="0"/>
          <w:sz w:val="24"/>
          <w:szCs w:val="24"/>
        </w:rPr>
        <w:t>2</w:t>
      </w:r>
      <w:r w:rsidR="00BC16BA">
        <w:rPr>
          <w:b w:val="0"/>
          <w:sz w:val="24"/>
          <w:szCs w:val="24"/>
        </w:rPr>
        <w:t>5</w:t>
      </w:r>
      <w:r w:rsidRPr="00B54805">
        <w:rPr>
          <w:b w:val="0"/>
          <w:sz w:val="24"/>
          <w:szCs w:val="24"/>
        </w:rPr>
        <w:t xml:space="preserve"> m. </w:t>
      </w:r>
      <w:r w:rsidR="00BC16BA">
        <w:rPr>
          <w:b w:val="0"/>
          <w:sz w:val="24"/>
          <w:szCs w:val="24"/>
        </w:rPr>
        <w:t xml:space="preserve">         </w:t>
      </w:r>
      <w:proofErr w:type="spellStart"/>
      <w:r w:rsidR="00BC16BA">
        <w:rPr>
          <w:b w:val="0"/>
          <w:sz w:val="24"/>
          <w:szCs w:val="24"/>
        </w:rPr>
        <w:t>mėn</w:t>
      </w:r>
      <w:proofErr w:type="spellEnd"/>
      <w:r w:rsidR="009439A3">
        <w:rPr>
          <w:b w:val="0"/>
          <w:sz w:val="24"/>
          <w:szCs w:val="24"/>
        </w:rPr>
        <w:t xml:space="preserve">  </w:t>
      </w:r>
      <w:r w:rsidR="00BC16BA">
        <w:rPr>
          <w:b w:val="0"/>
          <w:sz w:val="24"/>
          <w:szCs w:val="24"/>
        </w:rPr>
        <w:t xml:space="preserve">            </w:t>
      </w:r>
      <w:r w:rsidRPr="00B54805">
        <w:rPr>
          <w:b w:val="0"/>
          <w:sz w:val="24"/>
          <w:szCs w:val="24"/>
        </w:rPr>
        <w:t>d.</w:t>
      </w:r>
    </w:p>
    <w:p w14:paraId="2235A106" w14:textId="6E8151A5" w:rsidR="00346FF2" w:rsidRPr="00B54805" w:rsidRDefault="00346FF2" w:rsidP="00346FF2">
      <w:pPr>
        <w:pStyle w:val="Pavadinimas"/>
        <w:rPr>
          <w:b w:val="0"/>
          <w:sz w:val="24"/>
          <w:szCs w:val="24"/>
        </w:rPr>
      </w:pPr>
      <w:r>
        <w:rPr>
          <w:b w:val="0"/>
          <w:sz w:val="24"/>
          <w:szCs w:val="24"/>
        </w:rPr>
        <w:t>Kretinga</w:t>
      </w:r>
    </w:p>
    <w:p w14:paraId="1A3FCD8A" w14:textId="5E64D27E" w:rsidR="00BC6DB6" w:rsidRDefault="00346FF2" w:rsidP="00346FF2">
      <w:pPr>
        <w:ind w:firstLine="709"/>
        <w:jc w:val="both"/>
        <w:rPr>
          <w:sz w:val="24"/>
          <w:szCs w:val="24"/>
          <w:lang w:val="lt-LT"/>
        </w:rPr>
      </w:pPr>
      <w:r w:rsidRPr="00B54805">
        <w:rPr>
          <w:b/>
          <w:sz w:val="24"/>
          <w:szCs w:val="24"/>
          <w:lang w:val="lt-LT"/>
        </w:rPr>
        <w:t xml:space="preserve">UAB </w:t>
      </w:r>
      <w:r>
        <w:rPr>
          <w:b/>
          <w:sz w:val="24"/>
          <w:szCs w:val="24"/>
          <w:lang w:val="lt-LT"/>
        </w:rPr>
        <w:t>Kretingos šilumos tinklai</w:t>
      </w:r>
      <w:r w:rsidRPr="00B54805">
        <w:rPr>
          <w:sz w:val="24"/>
          <w:szCs w:val="24"/>
          <w:lang w:val="lt-LT"/>
        </w:rPr>
        <w:t xml:space="preserve">, </w:t>
      </w:r>
      <w:r w:rsidRPr="00363FCA">
        <w:rPr>
          <w:sz w:val="24"/>
          <w:szCs w:val="24"/>
          <w:lang w:val="lt-LT"/>
        </w:rPr>
        <w:t xml:space="preserve">atstovaujama </w:t>
      </w:r>
      <w:r w:rsidR="00363FCA" w:rsidRPr="00363FCA">
        <w:rPr>
          <w:bCs/>
          <w:sz w:val="24"/>
          <w:szCs w:val="24"/>
          <w:lang w:val="lt-LT"/>
        </w:rPr>
        <w:t xml:space="preserve">direktoriaus </w:t>
      </w:r>
      <w:r w:rsidR="00BC16BA">
        <w:rPr>
          <w:bCs/>
          <w:sz w:val="24"/>
          <w:szCs w:val="24"/>
          <w:lang w:val="lt-LT"/>
        </w:rPr>
        <w:t xml:space="preserve">Donato </w:t>
      </w:r>
      <w:proofErr w:type="spellStart"/>
      <w:r w:rsidR="00BC16BA">
        <w:rPr>
          <w:bCs/>
          <w:sz w:val="24"/>
          <w:szCs w:val="24"/>
          <w:lang w:val="lt-LT"/>
        </w:rPr>
        <w:t>Gedminto</w:t>
      </w:r>
      <w:proofErr w:type="spellEnd"/>
      <w:r w:rsidRPr="00B54805">
        <w:rPr>
          <w:sz w:val="24"/>
          <w:szCs w:val="24"/>
          <w:lang w:val="lt-LT"/>
        </w:rPr>
        <w:t>, toliau vadinama Pirkėju, ir</w:t>
      </w:r>
      <w:r w:rsidR="00363FCA">
        <w:rPr>
          <w:sz w:val="24"/>
          <w:szCs w:val="24"/>
          <w:lang w:val="lt-LT"/>
        </w:rPr>
        <w:t xml:space="preserve"> </w:t>
      </w:r>
      <w:r w:rsidR="00BC16BA">
        <w:rPr>
          <w:sz w:val="24"/>
          <w:szCs w:val="24"/>
          <w:lang w:val="lt-LT"/>
        </w:rPr>
        <w:t>.......................................</w:t>
      </w:r>
      <w:r w:rsidR="009439A3">
        <w:rPr>
          <w:sz w:val="24"/>
          <w:szCs w:val="24"/>
          <w:lang w:val="lt-LT"/>
        </w:rPr>
        <w:t xml:space="preserve"> atstovaujama .................................................</w:t>
      </w:r>
    </w:p>
    <w:p w14:paraId="7E6F183A" w14:textId="6642583B" w:rsidR="00346FF2" w:rsidRPr="00B54805" w:rsidRDefault="00346FF2" w:rsidP="00346FF2">
      <w:pPr>
        <w:ind w:firstLine="709"/>
        <w:jc w:val="both"/>
        <w:rPr>
          <w:sz w:val="24"/>
          <w:szCs w:val="24"/>
          <w:lang w:val="lt-LT"/>
        </w:rPr>
      </w:pPr>
      <w:r w:rsidRPr="00B54805">
        <w:rPr>
          <w:sz w:val="24"/>
          <w:szCs w:val="24"/>
          <w:lang w:val="lt-LT"/>
        </w:rPr>
        <w:t>toliau vadinama Pardavėju, abi kartu toliau vadinamos Šalimis, sudarė šią sutartį, toliau vadinamą Sutartimi, ir susitarė:</w:t>
      </w:r>
    </w:p>
    <w:p w14:paraId="070159FE" w14:textId="77777777" w:rsidR="00346FF2" w:rsidRPr="00B54805" w:rsidRDefault="00346FF2" w:rsidP="00346FF2">
      <w:pPr>
        <w:pStyle w:val="Betarp"/>
        <w:jc w:val="both"/>
        <w:rPr>
          <w:szCs w:val="24"/>
        </w:rPr>
      </w:pPr>
    </w:p>
    <w:p w14:paraId="59E60E8F" w14:textId="77777777" w:rsidR="00346FF2" w:rsidRPr="00B54805" w:rsidRDefault="00346FF2" w:rsidP="00346FF2">
      <w:pPr>
        <w:pStyle w:val="Betarp"/>
        <w:ind w:firstLine="709"/>
        <w:jc w:val="both"/>
        <w:rPr>
          <w:b/>
          <w:szCs w:val="24"/>
        </w:rPr>
      </w:pPr>
      <w:r w:rsidRPr="00B54805">
        <w:rPr>
          <w:b/>
          <w:szCs w:val="24"/>
        </w:rPr>
        <w:t>1. SUTARTIES  OBJEKTAS</w:t>
      </w:r>
    </w:p>
    <w:p w14:paraId="6D9B7A7E" w14:textId="77777777" w:rsidR="00346FF2" w:rsidRPr="00B54805" w:rsidRDefault="00346FF2" w:rsidP="00346FF2">
      <w:pPr>
        <w:pStyle w:val="Pagrindiniotekstotrauka"/>
        <w:ind w:firstLine="709"/>
        <w:jc w:val="both"/>
        <w:rPr>
          <w:rFonts w:ascii="Times New Roman" w:hAnsi="Times New Roman"/>
          <w:szCs w:val="24"/>
        </w:rPr>
      </w:pPr>
      <w:r w:rsidRPr="00B54805">
        <w:rPr>
          <w:rFonts w:ascii="Times New Roman" w:hAnsi="Times New Roman"/>
          <w:szCs w:val="24"/>
        </w:rPr>
        <w:t xml:space="preserve">1.1. Pardavėjas įsipareigoja Sutartyje nustatyta tvarka ir sąlygomis perduoti Pirkėjo nuosavybėn </w:t>
      </w:r>
      <w:r w:rsidRPr="00B54805">
        <w:rPr>
          <w:rFonts w:ascii="Times New Roman" w:hAnsi="Times New Roman"/>
          <w:b/>
          <w:szCs w:val="24"/>
        </w:rPr>
        <w:t>suskystintas naftos dujas (SPBT)</w:t>
      </w:r>
      <w:r w:rsidRPr="00B54805">
        <w:rPr>
          <w:rFonts w:ascii="Times New Roman" w:hAnsi="Times New Roman"/>
          <w:b/>
          <w:i/>
          <w:szCs w:val="24"/>
        </w:rPr>
        <w:t xml:space="preserve"> </w:t>
      </w:r>
      <w:r w:rsidRPr="00B54805">
        <w:rPr>
          <w:rFonts w:ascii="Times New Roman" w:hAnsi="Times New Roman"/>
          <w:szCs w:val="24"/>
        </w:rPr>
        <w:t>(toliau –</w:t>
      </w:r>
      <w:r w:rsidRPr="00B54805">
        <w:rPr>
          <w:rFonts w:ascii="Times New Roman" w:hAnsi="Times New Roman"/>
          <w:b/>
          <w:szCs w:val="24"/>
        </w:rPr>
        <w:t xml:space="preserve"> prekės/Kuras</w:t>
      </w:r>
      <w:r w:rsidRPr="00B54805">
        <w:rPr>
          <w:rFonts w:ascii="Times New Roman" w:hAnsi="Times New Roman"/>
          <w:szCs w:val="24"/>
        </w:rPr>
        <w:t>),</w:t>
      </w:r>
      <w:r w:rsidRPr="00B54805">
        <w:rPr>
          <w:rFonts w:ascii="Times New Roman" w:hAnsi="Times New Roman"/>
          <w:b/>
          <w:szCs w:val="24"/>
        </w:rPr>
        <w:t xml:space="preserve"> </w:t>
      </w:r>
      <w:r w:rsidRPr="00B54805">
        <w:rPr>
          <w:rFonts w:ascii="Times New Roman" w:hAnsi="Times New Roman"/>
          <w:szCs w:val="24"/>
        </w:rPr>
        <w:t xml:space="preserve">o Pirkėjas įsipareigoja priimti prekes ir sumokėti už jas Sutartyje nustatyta tvarka. </w:t>
      </w:r>
    </w:p>
    <w:p w14:paraId="00B71BC7" w14:textId="77777777" w:rsidR="00346FF2" w:rsidRPr="00B54805" w:rsidRDefault="00346FF2" w:rsidP="00346FF2">
      <w:pPr>
        <w:pStyle w:val="Pagrindiniotekstotrauka"/>
        <w:ind w:firstLine="0"/>
        <w:jc w:val="both"/>
        <w:rPr>
          <w:rFonts w:ascii="Times New Roman" w:hAnsi="Times New Roman"/>
          <w:b/>
          <w:szCs w:val="24"/>
        </w:rPr>
      </w:pPr>
    </w:p>
    <w:p w14:paraId="0BB15945" w14:textId="77777777" w:rsidR="00346FF2" w:rsidRPr="00B54805" w:rsidRDefault="00346FF2" w:rsidP="00346FF2">
      <w:pPr>
        <w:pStyle w:val="Pagrindiniotekstotrauka"/>
        <w:ind w:firstLine="709"/>
        <w:jc w:val="both"/>
        <w:rPr>
          <w:rFonts w:ascii="Times New Roman" w:hAnsi="Times New Roman"/>
          <w:b/>
          <w:szCs w:val="24"/>
        </w:rPr>
      </w:pPr>
      <w:r w:rsidRPr="00B54805">
        <w:rPr>
          <w:rFonts w:ascii="Times New Roman" w:hAnsi="Times New Roman"/>
          <w:b/>
          <w:szCs w:val="24"/>
        </w:rPr>
        <w:t>2. SUTARTIES DALYKAS</w:t>
      </w:r>
    </w:p>
    <w:p w14:paraId="6021697D" w14:textId="77777777" w:rsidR="00346FF2" w:rsidRPr="00B54805" w:rsidRDefault="00346FF2" w:rsidP="00346FF2">
      <w:pPr>
        <w:pStyle w:val="Pagrindiniotekstotrauka"/>
        <w:ind w:firstLine="709"/>
        <w:jc w:val="both"/>
        <w:rPr>
          <w:rFonts w:ascii="Times New Roman" w:hAnsi="Times New Roman"/>
          <w:szCs w:val="24"/>
        </w:rPr>
      </w:pPr>
      <w:r w:rsidRPr="00B54805">
        <w:rPr>
          <w:rFonts w:ascii="Times New Roman" w:hAnsi="Times New Roman"/>
          <w:szCs w:val="24"/>
        </w:rPr>
        <w:t xml:space="preserve">2.1. Prekės pavadinimas yra </w:t>
      </w:r>
      <w:r w:rsidRPr="00B54805">
        <w:rPr>
          <w:rFonts w:ascii="Times New Roman" w:hAnsi="Times New Roman"/>
          <w:b/>
          <w:szCs w:val="24"/>
        </w:rPr>
        <w:t>suskystintos naftos dujos (SPBT), nurodytas Sutarties 1.1. punkte</w:t>
      </w:r>
      <w:r w:rsidRPr="00B54805">
        <w:rPr>
          <w:rFonts w:ascii="Times New Roman" w:hAnsi="Times New Roman"/>
          <w:szCs w:val="24"/>
        </w:rPr>
        <w:t xml:space="preserve">. Reikalavimai (tame tarpe ir tiekimo apimtys) Kurui nustatyti Sutarties 1 priede „Techninės sąlygos“. </w:t>
      </w:r>
    </w:p>
    <w:p w14:paraId="7CD8D3C2" w14:textId="77777777" w:rsidR="00346FF2" w:rsidRPr="00B54805" w:rsidRDefault="00346FF2" w:rsidP="00346FF2">
      <w:pPr>
        <w:ind w:firstLine="709"/>
        <w:jc w:val="both"/>
        <w:rPr>
          <w:sz w:val="24"/>
          <w:szCs w:val="24"/>
          <w:lang w:val="lt-LT"/>
        </w:rPr>
      </w:pPr>
      <w:r w:rsidRPr="00B54805">
        <w:rPr>
          <w:sz w:val="24"/>
          <w:szCs w:val="24"/>
          <w:lang w:val="lt-LT"/>
        </w:rPr>
        <w:t>2.2. Prekės, nurodytos kiekviename atskirame prekių užsakyme, yra atskira prekių siunta (toliau - prekių siunta). Kiekvienai prekių siuntai Pardavėjas išrašo atskirą PVM sąskaitą-faktūrą.</w:t>
      </w:r>
    </w:p>
    <w:p w14:paraId="2540BEDA" w14:textId="77777777" w:rsidR="00346FF2" w:rsidRPr="00B54805" w:rsidRDefault="00346FF2" w:rsidP="00346FF2">
      <w:pPr>
        <w:ind w:firstLine="709"/>
        <w:jc w:val="both"/>
        <w:rPr>
          <w:sz w:val="24"/>
          <w:szCs w:val="24"/>
          <w:lang w:val="lt-LT"/>
        </w:rPr>
      </w:pPr>
      <w:r w:rsidRPr="00B54805">
        <w:rPr>
          <w:sz w:val="24"/>
          <w:szCs w:val="24"/>
          <w:lang w:val="lt-LT"/>
        </w:rPr>
        <w:t>2.3. Kiekvienos prekių siuntos priėmimo-perdavimo faktas yra fiksuojamas atitinkamą prekių siuntą lydinčiose PVM sąskaitose-faktūrose, kurias pasirašo įgalioti Šalių atstovai.</w:t>
      </w:r>
    </w:p>
    <w:p w14:paraId="3FE670F6" w14:textId="77777777" w:rsidR="00346FF2" w:rsidRPr="00B54805" w:rsidRDefault="00346FF2" w:rsidP="00346FF2">
      <w:pPr>
        <w:pStyle w:val="Pagrindiniotekstotrauka"/>
        <w:ind w:firstLine="709"/>
        <w:jc w:val="both"/>
        <w:rPr>
          <w:rFonts w:ascii="Times New Roman" w:hAnsi="Times New Roman"/>
          <w:szCs w:val="24"/>
        </w:rPr>
      </w:pPr>
      <w:r w:rsidRPr="00B54805">
        <w:rPr>
          <w:rFonts w:ascii="Times New Roman" w:hAnsi="Times New Roman"/>
          <w:szCs w:val="24"/>
        </w:rPr>
        <w:t>2.4. Pardavėjas kartu su prekių siunta privalo pateikti jų kokybę įrodančius dokumentus.</w:t>
      </w:r>
    </w:p>
    <w:p w14:paraId="068856F3" w14:textId="77777777" w:rsidR="00346FF2" w:rsidRPr="00B54805" w:rsidRDefault="00346FF2" w:rsidP="00346FF2">
      <w:pPr>
        <w:ind w:firstLine="709"/>
        <w:jc w:val="both"/>
        <w:rPr>
          <w:sz w:val="24"/>
          <w:szCs w:val="24"/>
          <w:lang w:val="lt-LT"/>
        </w:rPr>
      </w:pPr>
      <w:r w:rsidRPr="00B54805">
        <w:rPr>
          <w:sz w:val="24"/>
          <w:szCs w:val="24"/>
          <w:lang w:val="lt-LT"/>
        </w:rPr>
        <w:t>2.5. Prekių kokybė, kiekis turi atitikti prekes lydinčių kokybės dokumentų reikalavimus ir Pirkėjo reikalavimus, tačiau neturi būti blogesni už tokioms prekėms paprastai keliamus reikalavimus.</w:t>
      </w:r>
    </w:p>
    <w:p w14:paraId="377C69FE" w14:textId="77777777" w:rsidR="00346FF2" w:rsidRPr="00B54805" w:rsidRDefault="00346FF2" w:rsidP="00346FF2">
      <w:pPr>
        <w:pStyle w:val="Pagrindiniotekstotrauka"/>
        <w:ind w:firstLine="0"/>
        <w:jc w:val="both"/>
        <w:rPr>
          <w:rFonts w:ascii="Times New Roman" w:hAnsi="Times New Roman"/>
          <w:szCs w:val="24"/>
        </w:rPr>
      </w:pPr>
    </w:p>
    <w:p w14:paraId="3AFAF437" w14:textId="77777777" w:rsidR="00346FF2" w:rsidRPr="00B54805" w:rsidRDefault="00346FF2" w:rsidP="00346FF2">
      <w:pPr>
        <w:pStyle w:val="Pagrindinistekstas2"/>
        <w:ind w:firstLine="709"/>
        <w:rPr>
          <w:b/>
          <w:szCs w:val="24"/>
          <w:lang w:val="lt-LT"/>
        </w:rPr>
      </w:pPr>
      <w:r w:rsidRPr="00B54805">
        <w:rPr>
          <w:b/>
          <w:szCs w:val="24"/>
          <w:lang w:val="lt-LT"/>
        </w:rPr>
        <w:t>3. KAINA</w:t>
      </w:r>
    </w:p>
    <w:p w14:paraId="320054E5" w14:textId="77777777" w:rsidR="00346FF2" w:rsidRPr="00B54805" w:rsidRDefault="00346FF2" w:rsidP="00346FF2">
      <w:pPr>
        <w:ind w:firstLine="709"/>
        <w:jc w:val="both"/>
        <w:rPr>
          <w:sz w:val="24"/>
          <w:szCs w:val="24"/>
          <w:lang w:val="lt-LT"/>
        </w:rPr>
      </w:pPr>
      <w:r w:rsidRPr="00B54805">
        <w:rPr>
          <w:sz w:val="24"/>
          <w:szCs w:val="24"/>
          <w:lang w:val="lt-LT"/>
        </w:rPr>
        <w:t>3.1. Prekės kaina susideda iš:</w:t>
      </w:r>
    </w:p>
    <w:p w14:paraId="51C5B65F" w14:textId="77777777" w:rsidR="00346FF2" w:rsidRPr="00B54805" w:rsidRDefault="00346FF2" w:rsidP="00346FF2">
      <w:pPr>
        <w:tabs>
          <w:tab w:val="left" w:pos="9072"/>
        </w:tabs>
        <w:ind w:firstLine="709"/>
        <w:jc w:val="both"/>
        <w:rPr>
          <w:sz w:val="24"/>
          <w:szCs w:val="24"/>
          <w:lang w:val="lt-LT"/>
        </w:rPr>
      </w:pPr>
      <w:r w:rsidRPr="00B54805">
        <w:rPr>
          <w:sz w:val="24"/>
          <w:szCs w:val="24"/>
          <w:lang w:val="lt-LT"/>
        </w:rPr>
        <w:t>3.1.1. AB „</w:t>
      </w:r>
      <w:proofErr w:type="spellStart"/>
      <w:r w:rsidRPr="00B54805">
        <w:rPr>
          <w:sz w:val="24"/>
          <w:szCs w:val="24"/>
          <w:lang w:val="lt-LT"/>
        </w:rPr>
        <w:t>Orlen</w:t>
      </w:r>
      <w:proofErr w:type="spellEnd"/>
      <w:r w:rsidRPr="00B54805">
        <w:rPr>
          <w:sz w:val="24"/>
          <w:szCs w:val="24"/>
          <w:lang w:val="lt-LT"/>
        </w:rPr>
        <w:t xml:space="preserve"> Lietuva“ protokolinė 1 kilogramo,  prekės atkrovimo ir PVM sąskaitos faktūros išrašymo momentu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 (be PVM);</w:t>
      </w:r>
    </w:p>
    <w:p w14:paraId="28F24AE8" w14:textId="54BC12CA" w:rsidR="00346FF2" w:rsidRPr="00B54805" w:rsidRDefault="00346FF2" w:rsidP="00346FF2">
      <w:pPr>
        <w:tabs>
          <w:tab w:val="left" w:pos="9072"/>
        </w:tabs>
        <w:ind w:firstLine="709"/>
        <w:jc w:val="both"/>
        <w:rPr>
          <w:sz w:val="24"/>
          <w:szCs w:val="24"/>
          <w:lang w:val="lt-LT"/>
        </w:rPr>
      </w:pPr>
      <w:r w:rsidRPr="00B54805">
        <w:rPr>
          <w:sz w:val="24"/>
          <w:szCs w:val="24"/>
          <w:lang w:val="lt-LT"/>
        </w:rPr>
        <w:t>3.1.2.</w:t>
      </w:r>
      <w:r w:rsidRPr="00B54805">
        <w:rPr>
          <w:color w:val="FF0000"/>
          <w:sz w:val="24"/>
          <w:szCs w:val="24"/>
          <w:lang w:val="lt-LT"/>
        </w:rPr>
        <w:t xml:space="preserve"> </w:t>
      </w:r>
      <w:r w:rsidRPr="00B54805">
        <w:rPr>
          <w:sz w:val="24"/>
          <w:szCs w:val="24"/>
          <w:lang w:val="lt-LT"/>
        </w:rPr>
        <w:t xml:space="preserve"> </w:t>
      </w:r>
      <w:r w:rsidRPr="00B54805">
        <w:rPr>
          <w:i/>
          <w:sz w:val="24"/>
          <w:szCs w:val="24"/>
          <w:highlight w:val="lightGray"/>
          <w:lang w:val="lt-LT"/>
        </w:rPr>
        <w:t>antkainis</w:t>
      </w:r>
      <w:r w:rsidR="009439A3">
        <w:rPr>
          <w:i/>
          <w:sz w:val="24"/>
          <w:szCs w:val="24"/>
          <w:lang w:val="lt-LT"/>
        </w:rPr>
        <w:t>/nuolaida</w:t>
      </w:r>
      <w:r w:rsidRPr="00B54805">
        <w:rPr>
          <w:sz w:val="24"/>
          <w:szCs w:val="24"/>
          <w:lang w:val="lt-LT"/>
        </w:rPr>
        <w:t xml:space="preserve">, kuris yra </w:t>
      </w:r>
      <w:r w:rsidR="00DB790C">
        <w:rPr>
          <w:sz w:val="24"/>
          <w:szCs w:val="24"/>
          <w:lang w:val="lt-LT"/>
        </w:rPr>
        <w:t xml:space="preserve">      </w:t>
      </w:r>
      <w:r w:rsidR="009439A3">
        <w:rPr>
          <w:sz w:val="24"/>
          <w:szCs w:val="24"/>
          <w:lang w:val="lt-LT"/>
        </w:rPr>
        <w:t xml:space="preserve"> </w:t>
      </w:r>
      <w:r w:rsidRPr="00B54805">
        <w:rPr>
          <w:sz w:val="24"/>
          <w:szCs w:val="24"/>
          <w:lang w:val="lt-LT"/>
        </w:rPr>
        <w:t>Eur/</w:t>
      </w:r>
      <w:r>
        <w:rPr>
          <w:sz w:val="24"/>
          <w:szCs w:val="24"/>
          <w:lang w:val="lt-LT"/>
        </w:rPr>
        <w:t>t</w:t>
      </w:r>
      <w:r w:rsidRPr="00B54805">
        <w:rPr>
          <w:sz w:val="24"/>
          <w:szCs w:val="24"/>
          <w:lang w:val="lt-LT"/>
        </w:rPr>
        <w:t xml:space="preserve"> be PVM;</w:t>
      </w:r>
    </w:p>
    <w:p w14:paraId="72306B70" w14:textId="3FCD07B5" w:rsidR="00346FF2" w:rsidRPr="00B54805" w:rsidRDefault="00346FF2" w:rsidP="00346FF2">
      <w:pPr>
        <w:ind w:firstLine="709"/>
        <w:jc w:val="both"/>
        <w:rPr>
          <w:sz w:val="24"/>
          <w:szCs w:val="24"/>
          <w:lang w:val="lt-LT"/>
        </w:rPr>
      </w:pPr>
      <w:r w:rsidRPr="00B54805">
        <w:rPr>
          <w:sz w:val="24"/>
          <w:szCs w:val="24"/>
          <w:lang w:val="lt-LT"/>
        </w:rPr>
        <w:t xml:space="preserve">3.1.3. Prekės pristatymo ir pakrovimo/iškrovimo kaina, kuri yra  </w:t>
      </w:r>
      <w:r w:rsidR="00DB790C">
        <w:rPr>
          <w:sz w:val="24"/>
          <w:szCs w:val="24"/>
          <w:lang w:val="lt-LT"/>
        </w:rPr>
        <w:t xml:space="preserve">    </w:t>
      </w:r>
      <w:r w:rsidR="009439A3">
        <w:rPr>
          <w:sz w:val="24"/>
          <w:szCs w:val="24"/>
          <w:lang w:val="lt-LT"/>
        </w:rPr>
        <w:t xml:space="preserve"> </w:t>
      </w:r>
      <w:r w:rsidRPr="00B54805">
        <w:rPr>
          <w:sz w:val="24"/>
          <w:szCs w:val="24"/>
          <w:lang w:val="lt-LT"/>
        </w:rPr>
        <w:t>Eur/</w:t>
      </w:r>
      <w:r>
        <w:rPr>
          <w:sz w:val="24"/>
          <w:szCs w:val="24"/>
          <w:lang w:val="lt-LT"/>
        </w:rPr>
        <w:t>t</w:t>
      </w:r>
      <w:r w:rsidRPr="00B54805">
        <w:rPr>
          <w:sz w:val="24"/>
          <w:szCs w:val="24"/>
          <w:lang w:val="lt-LT"/>
        </w:rPr>
        <w:t xml:space="preserve"> be PVM.</w:t>
      </w:r>
    </w:p>
    <w:p w14:paraId="46969AA1" w14:textId="541E9CB9" w:rsidR="00346FF2" w:rsidRPr="00B54805" w:rsidRDefault="00346FF2" w:rsidP="00346FF2">
      <w:pPr>
        <w:ind w:firstLine="709"/>
        <w:jc w:val="both"/>
        <w:rPr>
          <w:sz w:val="24"/>
          <w:szCs w:val="24"/>
          <w:lang w:val="lt-LT"/>
        </w:rPr>
      </w:pPr>
      <w:r w:rsidRPr="00B54805">
        <w:rPr>
          <w:sz w:val="24"/>
          <w:szCs w:val="24"/>
          <w:lang w:val="lt-LT"/>
        </w:rPr>
        <w:t>3.</w:t>
      </w:r>
      <w:r>
        <w:rPr>
          <w:sz w:val="24"/>
          <w:szCs w:val="24"/>
          <w:lang w:val="lt-LT"/>
        </w:rPr>
        <w:t>1.4</w:t>
      </w:r>
      <w:r w:rsidRPr="00B54805">
        <w:rPr>
          <w:sz w:val="24"/>
          <w:szCs w:val="24"/>
          <w:lang w:val="lt-LT"/>
        </w:rPr>
        <w:t xml:space="preserve">. PVM – 21% pridedamas PVM sąskaitoje faktūroje. </w:t>
      </w:r>
    </w:p>
    <w:p w14:paraId="1AB6DE8B" w14:textId="13B6B012" w:rsidR="00346FF2" w:rsidRPr="00FB3C25" w:rsidRDefault="00346FF2" w:rsidP="00DB790C">
      <w:pPr>
        <w:jc w:val="both"/>
        <w:rPr>
          <w:sz w:val="24"/>
          <w:szCs w:val="24"/>
          <w:lang w:val="lt-LT"/>
        </w:rPr>
      </w:pPr>
      <w:r w:rsidRPr="00B54805">
        <w:rPr>
          <w:sz w:val="24"/>
          <w:szCs w:val="24"/>
          <w:lang w:val="lt-LT"/>
        </w:rPr>
        <w:t>3.</w:t>
      </w:r>
      <w:r>
        <w:rPr>
          <w:sz w:val="24"/>
          <w:szCs w:val="24"/>
          <w:lang w:val="lt-LT"/>
        </w:rPr>
        <w:t>2</w:t>
      </w:r>
      <w:r w:rsidRPr="00B54805">
        <w:rPr>
          <w:sz w:val="24"/>
          <w:szCs w:val="24"/>
          <w:lang w:val="lt-LT"/>
        </w:rPr>
        <w:t xml:space="preserve">. </w:t>
      </w:r>
      <w:r w:rsidRPr="00FB3C25">
        <w:rPr>
          <w:sz w:val="24"/>
          <w:szCs w:val="24"/>
          <w:lang w:val="lt-LT"/>
        </w:rPr>
        <w:t>Įsigaliojus Lietuvos Respublikos teisės aktams dėl pridėtinės vertės mokesčio (PVM) dydžio, akcizo dydžio ir (ar) viešuosius interesus atitinkančių paslaugų (VIAP) įkainių dydžio pasikeitimo, kuriais būtų keičiami PVM, akcizų ar VIAP įkainių dydžiai, pirkimo sutartyje nustatytos energijos išteklių kaina ir (ar) bendra pirkimo sutarties vertė tikslinamos prie energijos išteklių kainos be PVM, akcizų ir (ar) VIAP įkainių pridedant naują PVM, akcizą ir (ar) VIAP įkainį, Šalims pasirašant pirkimo Sutarties priedą. Pasikeitus kitiems mokesčiams, sutarties kaina nekeičiama.</w:t>
      </w:r>
    </w:p>
    <w:p w14:paraId="74843BFB" w14:textId="77777777" w:rsidR="00346FF2" w:rsidRPr="00771AEE" w:rsidRDefault="00346FF2" w:rsidP="00346FF2">
      <w:pPr>
        <w:ind w:firstLine="720"/>
        <w:jc w:val="both"/>
        <w:rPr>
          <w:sz w:val="24"/>
          <w:szCs w:val="24"/>
          <w:lang w:val="lt-LT"/>
        </w:rPr>
      </w:pPr>
      <w:r w:rsidRPr="00A5672A">
        <w:rPr>
          <w:sz w:val="24"/>
          <w:szCs w:val="24"/>
          <w:lang w:val="lt-LT"/>
        </w:rPr>
        <w:t>3.</w:t>
      </w:r>
      <w:r>
        <w:rPr>
          <w:sz w:val="24"/>
          <w:szCs w:val="24"/>
          <w:lang w:val="lt-LT"/>
        </w:rPr>
        <w:t>3</w:t>
      </w:r>
      <w:r w:rsidRPr="00A5672A">
        <w:rPr>
          <w:sz w:val="24"/>
          <w:szCs w:val="24"/>
          <w:lang w:val="lt-LT"/>
        </w:rPr>
        <w:t>. Pirkėjas turi valstybinės mokesčių inspekcijos leidimą naudoti nuo akcizų atleistas naftos dujas ir dujinius angliavandenilius. Pirkėjas pateikia Pardavėjui galiojantį valstybinės mokesčių inspekcijos leidimą suteikiantį teisę įsigyti nuo akcizų atleistas naftos dujas ir dujinius angliavandenilius šilumos energijos  gamybai.</w:t>
      </w:r>
    </w:p>
    <w:p w14:paraId="0FFE02F3" w14:textId="77777777" w:rsidR="00346FF2" w:rsidRPr="00B54805" w:rsidRDefault="00346FF2" w:rsidP="00346FF2">
      <w:pPr>
        <w:jc w:val="both"/>
        <w:rPr>
          <w:b/>
          <w:sz w:val="24"/>
          <w:szCs w:val="24"/>
          <w:lang w:val="lt-LT"/>
        </w:rPr>
      </w:pPr>
    </w:p>
    <w:p w14:paraId="1EC3D402" w14:textId="77777777" w:rsidR="00346FF2" w:rsidRPr="00B54805" w:rsidRDefault="00346FF2" w:rsidP="00346FF2">
      <w:pPr>
        <w:ind w:firstLine="720"/>
        <w:jc w:val="both"/>
        <w:rPr>
          <w:b/>
          <w:sz w:val="24"/>
          <w:szCs w:val="24"/>
          <w:lang w:val="lt-LT"/>
        </w:rPr>
      </w:pPr>
      <w:r w:rsidRPr="00B54805">
        <w:rPr>
          <w:b/>
          <w:sz w:val="24"/>
          <w:szCs w:val="24"/>
          <w:lang w:val="lt-LT"/>
        </w:rPr>
        <w:t>4. APMOKĖJIMO  TVARKA</w:t>
      </w:r>
    </w:p>
    <w:p w14:paraId="4820C1E0" w14:textId="77777777" w:rsidR="00346FF2" w:rsidRPr="00B54805" w:rsidRDefault="00346FF2" w:rsidP="00346FF2">
      <w:pPr>
        <w:ind w:firstLine="720"/>
        <w:jc w:val="both"/>
        <w:rPr>
          <w:sz w:val="24"/>
          <w:szCs w:val="24"/>
          <w:lang w:val="lt-LT"/>
        </w:rPr>
      </w:pPr>
      <w:r w:rsidRPr="00B54805">
        <w:rPr>
          <w:sz w:val="24"/>
          <w:szCs w:val="24"/>
          <w:lang w:val="lt-LT"/>
        </w:rPr>
        <w:lastRenderedPageBreak/>
        <w:t>4.1. Pirkėjas apmoka už faktiškai gautą kuro kiekį pagal priėmimo aktus.</w:t>
      </w:r>
    </w:p>
    <w:p w14:paraId="2BBA903C" w14:textId="77777777" w:rsidR="00346FF2" w:rsidRPr="00B54805" w:rsidRDefault="00346FF2" w:rsidP="00346FF2">
      <w:pPr>
        <w:jc w:val="both"/>
        <w:rPr>
          <w:sz w:val="24"/>
          <w:szCs w:val="24"/>
          <w:lang w:val="lt-LT"/>
        </w:rPr>
      </w:pPr>
      <w:r w:rsidRPr="00B54805">
        <w:rPr>
          <w:sz w:val="24"/>
          <w:szCs w:val="24"/>
          <w:lang w:val="lt-LT"/>
        </w:rPr>
        <w:t>Pirkėjas atsiskaito eurais pagal Pardavėjo prekių priėmimo – perdavimo momentu pateiktą PVM sąskaitą-faktūrą. Pirkėjas įsipareigoja visą prekių kainą sumokėti į Sutartyje nurodytą Pardavėjo sąskaitą ne vėliau kaip per 30 (trisdešimt) kalendorinių dienų nuo prekių ir PVM sąskaitos – faktūros gavimo dienos.</w:t>
      </w:r>
    </w:p>
    <w:p w14:paraId="2F3C09D1" w14:textId="77777777" w:rsidR="00346FF2" w:rsidRPr="00B54805" w:rsidRDefault="00346FF2" w:rsidP="00346FF2">
      <w:pPr>
        <w:ind w:firstLine="709"/>
        <w:jc w:val="both"/>
        <w:rPr>
          <w:sz w:val="24"/>
          <w:szCs w:val="24"/>
          <w:lang w:val="lt-LT"/>
        </w:rPr>
      </w:pPr>
      <w:r w:rsidRPr="00B54805">
        <w:rPr>
          <w:sz w:val="24"/>
          <w:szCs w:val="24"/>
          <w:lang w:val="lt-LT"/>
        </w:rPr>
        <w:t>4.2. Mokėjimo data laikoma mokėjimo pavedimo diena.</w:t>
      </w:r>
    </w:p>
    <w:p w14:paraId="2D515D5C" w14:textId="77777777" w:rsidR="00346FF2" w:rsidRPr="00B54805" w:rsidRDefault="00346FF2" w:rsidP="00346FF2">
      <w:pPr>
        <w:jc w:val="both"/>
        <w:rPr>
          <w:sz w:val="24"/>
          <w:szCs w:val="24"/>
          <w:lang w:val="lt-LT"/>
        </w:rPr>
      </w:pPr>
    </w:p>
    <w:p w14:paraId="2577625F" w14:textId="77777777" w:rsidR="00346FF2" w:rsidRPr="00B54805" w:rsidRDefault="00346FF2" w:rsidP="00346FF2">
      <w:pPr>
        <w:pStyle w:val="Pagrindiniotekstotrauka"/>
        <w:ind w:firstLine="709"/>
        <w:rPr>
          <w:rFonts w:ascii="Times New Roman" w:hAnsi="Times New Roman"/>
          <w:b/>
          <w:szCs w:val="24"/>
        </w:rPr>
      </w:pPr>
      <w:r w:rsidRPr="00B54805">
        <w:rPr>
          <w:rFonts w:ascii="Times New Roman" w:hAnsi="Times New Roman"/>
          <w:b/>
          <w:szCs w:val="24"/>
        </w:rPr>
        <w:t>5. PREKIŲ PATEIKIMO TERMINAI IR SĄLYGOS</w:t>
      </w:r>
    </w:p>
    <w:p w14:paraId="24346AEA" w14:textId="77777777" w:rsidR="00346FF2" w:rsidRPr="00B54805" w:rsidRDefault="00346FF2" w:rsidP="00346FF2">
      <w:pPr>
        <w:pStyle w:val="Pagrindiniotekstotrauka"/>
        <w:ind w:firstLine="709"/>
        <w:jc w:val="both"/>
        <w:rPr>
          <w:rFonts w:ascii="Times New Roman" w:hAnsi="Times New Roman"/>
          <w:szCs w:val="24"/>
        </w:rPr>
      </w:pPr>
      <w:r w:rsidRPr="00B54805">
        <w:rPr>
          <w:rFonts w:ascii="Times New Roman" w:hAnsi="Times New Roman"/>
          <w:szCs w:val="24"/>
        </w:rPr>
        <w:t>5.1. Prekės pristatomos pagal Pirkėjo užsakymus</w:t>
      </w:r>
      <w:r w:rsidRPr="00B54805" w:rsidDel="00204851">
        <w:rPr>
          <w:rFonts w:ascii="Times New Roman" w:hAnsi="Times New Roman"/>
          <w:szCs w:val="24"/>
        </w:rPr>
        <w:t xml:space="preserve"> </w:t>
      </w:r>
      <w:r w:rsidRPr="00B54805">
        <w:rPr>
          <w:rFonts w:ascii="Times New Roman" w:hAnsi="Times New Roman"/>
          <w:szCs w:val="24"/>
        </w:rPr>
        <w:t>adresu</w:t>
      </w:r>
      <w:r>
        <w:rPr>
          <w:rFonts w:ascii="Times New Roman" w:hAnsi="Times New Roman"/>
          <w:szCs w:val="24"/>
        </w:rPr>
        <w:t xml:space="preserve">; Mokyklos g. 2, Kūlupėnai, Kretingos r. </w:t>
      </w:r>
      <w:r w:rsidRPr="00B54805">
        <w:rPr>
          <w:rFonts w:ascii="Times New Roman" w:hAnsi="Times New Roman"/>
          <w:szCs w:val="24"/>
        </w:rPr>
        <w:t xml:space="preserve"> požemines dujų talpyklas. </w:t>
      </w:r>
    </w:p>
    <w:p w14:paraId="09F65639" w14:textId="77777777" w:rsidR="00346FF2" w:rsidRPr="00B54805" w:rsidRDefault="00346FF2" w:rsidP="00346FF2">
      <w:pPr>
        <w:pStyle w:val="Pagrindiniotekstotrauka"/>
        <w:ind w:firstLine="709"/>
        <w:jc w:val="both"/>
        <w:rPr>
          <w:rFonts w:ascii="Times New Roman" w:hAnsi="Times New Roman"/>
          <w:szCs w:val="24"/>
        </w:rPr>
      </w:pPr>
      <w:r w:rsidRPr="00B54805">
        <w:rPr>
          <w:rFonts w:ascii="Times New Roman" w:hAnsi="Times New Roman"/>
          <w:szCs w:val="24"/>
        </w:rPr>
        <w:t xml:space="preserve">5.2. Prekės turi būti pristatomos ne vėliau kaip per </w:t>
      </w:r>
      <w:r>
        <w:rPr>
          <w:rFonts w:ascii="Times New Roman" w:hAnsi="Times New Roman"/>
          <w:szCs w:val="24"/>
        </w:rPr>
        <w:t>3</w:t>
      </w:r>
      <w:r w:rsidRPr="00B54805">
        <w:rPr>
          <w:rFonts w:ascii="Times New Roman" w:hAnsi="Times New Roman"/>
          <w:szCs w:val="24"/>
        </w:rPr>
        <w:t xml:space="preserve"> (</w:t>
      </w:r>
      <w:r>
        <w:rPr>
          <w:rFonts w:ascii="Times New Roman" w:hAnsi="Times New Roman"/>
          <w:szCs w:val="24"/>
        </w:rPr>
        <w:t>tris</w:t>
      </w:r>
      <w:r w:rsidRPr="00B54805">
        <w:rPr>
          <w:rFonts w:ascii="Times New Roman" w:hAnsi="Times New Roman"/>
          <w:szCs w:val="24"/>
        </w:rPr>
        <w:t xml:space="preserve">) darbo dienas nuo užsakymo pateikimo dienos. Užsakymas siunčiamas faksu arba el. paštu. Užsakyme nurodomas prekių pavadinimas, kiekis, pristatymo vieta. </w:t>
      </w:r>
    </w:p>
    <w:p w14:paraId="4A56798F" w14:textId="77777777" w:rsidR="00346FF2" w:rsidRPr="00B54805" w:rsidRDefault="00346FF2" w:rsidP="00346FF2">
      <w:pPr>
        <w:pStyle w:val="Pagrindiniotekstotrauka"/>
        <w:ind w:firstLine="709"/>
        <w:jc w:val="both"/>
        <w:rPr>
          <w:rFonts w:ascii="Times New Roman" w:hAnsi="Times New Roman"/>
          <w:szCs w:val="24"/>
        </w:rPr>
      </w:pPr>
      <w:r w:rsidRPr="00B54805">
        <w:rPr>
          <w:rFonts w:ascii="Times New Roman" w:hAnsi="Times New Roman"/>
          <w:szCs w:val="24"/>
        </w:rPr>
        <w:t>5.3. Sutarties sąlygas atitinkančių prekių atsitiktinio žuvimo ar jų sugedimo rizika pereina Pirkėjui nuo tinkamo prekių perdavimo Pirkėjo nurodytoje vietoje momento.</w:t>
      </w:r>
    </w:p>
    <w:p w14:paraId="72824D45" w14:textId="77777777" w:rsidR="00346FF2" w:rsidRPr="00B54805" w:rsidRDefault="00346FF2" w:rsidP="00346FF2">
      <w:pPr>
        <w:pStyle w:val="Pagrindinistekstas2"/>
        <w:ind w:firstLine="709"/>
        <w:rPr>
          <w:szCs w:val="24"/>
          <w:lang w:val="lt-LT"/>
        </w:rPr>
      </w:pPr>
      <w:r w:rsidRPr="00B54805">
        <w:rPr>
          <w:szCs w:val="24"/>
          <w:lang w:val="lt-LT"/>
        </w:rPr>
        <w:t>5.4. Pirkėjas turi teisę vietoje patikrinti prekės kiekį ir kokybę.</w:t>
      </w:r>
    </w:p>
    <w:p w14:paraId="0BDB469B" w14:textId="77777777" w:rsidR="00346FF2" w:rsidRPr="00B54805" w:rsidRDefault="00346FF2" w:rsidP="00346FF2">
      <w:pPr>
        <w:pStyle w:val="Pagrindinistekstas2"/>
        <w:ind w:firstLine="709"/>
        <w:rPr>
          <w:szCs w:val="24"/>
          <w:lang w:val="lt-LT"/>
        </w:rPr>
      </w:pPr>
      <w:r w:rsidRPr="00B54805">
        <w:rPr>
          <w:szCs w:val="24"/>
          <w:lang w:val="lt-LT"/>
        </w:rPr>
        <w:t>5.5. Pirkėjas prekės priėmimą įformina pasirašydamas prekės transporto važtaraštį.</w:t>
      </w:r>
    </w:p>
    <w:p w14:paraId="76306991" w14:textId="77777777" w:rsidR="00346FF2" w:rsidRPr="00B54805" w:rsidRDefault="00346FF2" w:rsidP="00346FF2">
      <w:pPr>
        <w:pStyle w:val="Pagrindiniotekstotrauka"/>
        <w:ind w:firstLine="0"/>
        <w:rPr>
          <w:rFonts w:ascii="Times New Roman" w:hAnsi="Times New Roman"/>
          <w:b/>
          <w:szCs w:val="24"/>
          <w:u w:val="single"/>
        </w:rPr>
      </w:pPr>
    </w:p>
    <w:p w14:paraId="3A4EE7E5" w14:textId="77777777" w:rsidR="00346FF2" w:rsidRPr="00B54805" w:rsidRDefault="00346FF2" w:rsidP="00346FF2">
      <w:pPr>
        <w:ind w:firstLine="709"/>
        <w:rPr>
          <w:b/>
          <w:sz w:val="24"/>
          <w:szCs w:val="24"/>
          <w:lang w:val="lt-LT"/>
        </w:rPr>
      </w:pPr>
      <w:r w:rsidRPr="00B54805">
        <w:rPr>
          <w:b/>
          <w:sz w:val="24"/>
          <w:szCs w:val="24"/>
          <w:lang w:val="lt-LT"/>
        </w:rPr>
        <w:t xml:space="preserve">6. PREKĖS KOKYBĖ </w:t>
      </w:r>
    </w:p>
    <w:p w14:paraId="5E5E7393" w14:textId="77777777" w:rsidR="00346FF2" w:rsidRPr="00B54805" w:rsidRDefault="00346FF2" w:rsidP="00346FF2">
      <w:pPr>
        <w:pStyle w:val="Pagrindinistekstas2"/>
        <w:ind w:firstLine="709"/>
        <w:rPr>
          <w:szCs w:val="24"/>
          <w:lang w:val="lt-LT"/>
        </w:rPr>
      </w:pPr>
      <w:r w:rsidRPr="00B54805">
        <w:rPr>
          <w:szCs w:val="24"/>
          <w:lang w:val="lt-LT"/>
        </w:rPr>
        <w:t>6.1.</w:t>
      </w:r>
      <w:r w:rsidRPr="00B54805">
        <w:rPr>
          <w:b/>
          <w:szCs w:val="24"/>
          <w:lang w:val="lt-LT"/>
        </w:rPr>
        <w:t xml:space="preserve"> </w:t>
      </w:r>
      <w:r w:rsidRPr="00B54805">
        <w:rPr>
          <w:szCs w:val="24"/>
          <w:lang w:val="lt-LT"/>
        </w:rPr>
        <w:t>Prekės kokybė turi atitikti reikalavimus nustatytus Sutarties 1 priede „Techninės sąlygos“</w:t>
      </w:r>
      <w:r w:rsidRPr="00B54805">
        <w:rPr>
          <w:b/>
          <w:szCs w:val="24"/>
          <w:lang w:val="lt-LT"/>
        </w:rPr>
        <w:t xml:space="preserve"> </w:t>
      </w:r>
      <w:r w:rsidRPr="00B54805">
        <w:rPr>
          <w:szCs w:val="24"/>
          <w:lang w:val="lt-LT"/>
        </w:rPr>
        <w:t xml:space="preserve">bei kitų teisės aktų reikalavimus. </w:t>
      </w:r>
    </w:p>
    <w:p w14:paraId="6884BC79" w14:textId="77777777" w:rsidR="00346FF2" w:rsidRPr="00B54805" w:rsidRDefault="00346FF2" w:rsidP="00346FF2">
      <w:pPr>
        <w:ind w:right="9" w:firstLine="709"/>
        <w:jc w:val="both"/>
        <w:rPr>
          <w:sz w:val="24"/>
          <w:szCs w:val="24"/>
          <w:lang w:val="lt-LT"/>
        </w:rPr>
      </w:pPr>
      <w:r w:rsidRPr="00B54805">
        <w:rPr>
          <w:sz w:val="24"/>
          <w:szCs w:val="24"/>
          <w:lang w:val="lt-LT"/>
        </w:rPr>
        <w:t>6.2. Pirkėjas turi teisę atsisakyti priimti prekes, jei prekių kokybę patvirtinantys dokumentai jam nepateikiami.</w:t>
      </w:r>
    </w:p>
    <w:p w14:paraId="473F4FAA" w14:textId="77777777" w:rsidR="00346FF2" w:rsidRPr="00B54805" w:rsidRDefault="00346FF2" w:rsidP="00346FF2">
      <w:pPr>
        <w:tabs>
          <w:tab w:val="left" w:pos="1134"/>
        </w:tabs>
        <w:ind w:firstLine="709"/>
        <w:jc w:val="both"/>
        <w:rPr>
          <w:sz w:val="24"/>
          <w:szCs w:val="24"/>
          <w:lang w:val="lt-LT"/>
        </w:rPr>
      </w:pPr>
      <w:r w:rsidRPr="00B54805">
        <w:rPr>
          <w:sz w:val="24"/>
          <w:szCs w:val="24"/>
          <w:lang w:val="lt-LT"/>
        </w:rPr>
        <w:t>6.4. Pardavėjas, kartu su kroviniu, privalo pateikti:</w:t>
      </w:r>
    </w:p>
    <w:p w14:paraId="62E00133" w14:textId="77777777" w:rsidR="00346FF2" w:rsidRPr="00B54805" w:rsidRDefault="00346FF2" w:rsidP="00346FF2">
      <w:pPr>
        <w:ind w:firstLine="993"/>
        <w:jc w:val="both"/>
        <w:rPr>
          <w:sz w:val="24"/>
          <w:szCs w:val="24"/>
          <w:lang w:val="lt-LT"/>
        </w:rPr>
      </w:pPr>
      <w:r w:rsidRPr="00B54805">
        <w:rPr>
          <w:sz w:val="24"/>
          <w:szCs w:val="24"/>
          <w:lang w:val="lt-LT"/>
        </w:rPr>
        <w:t xml:space="preserve">6.4.1. PVM sąskaitą faktūrą, kurioje Suskystintų naftos dujų (SPBT) kaina turi būti išskaidyta į </w:t>
      </w:r>
      <w:r w:rsidRPr="00B54805">
        <w:rPr>
          <w:b/>
          <w:i/>
          <w:sz w:val="24"/>
          <w:szCs w:val="24"/>
          <w:lang w:val="lt-LT"/>
        </w:rPr>
        <w:t>produkto kainą</w:t>
      </w:r>
      <w:r w:rsidRPr="00B54805">
        <w:rPr>
          <w:sz w:val="24"/>
          <w:szCs w:val="24"/>
          <w:lang w:val="lt-LT"/>
        </w:rPr>
        <w:t>, kurią sudaro AB „</w:t>
      </w:r>
      <w:proofErr w:type="spellStart"/>
      <w:r w:rsidRPr="00B54805">
        <w:rPr>
          <w:sz w:val="24"/>
          <w:szCs w:val="24"/>
          <w:lang w:val="lt-LT"/>
        </w:rPr>
        <w:t>Orlen</w:t>
      </w:r>
      <w:proofErr w:type="spellEnd"/>
      <w:r w:rsidRPr="00B54805">
        <w:rPr>
          <w:sz w:val="24"/>
          <w:szCs w:val="24"/>
          <w:lang w:val="lt-LT"/>
        </w:rPr>
        <w:t xml:space="preserve"> Lietuva“ PVM sąskaitos faktūros išrašymo momentu protokole nurodyta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 ir </w:t>
      </w:r>
      <w:r w:rsidRPr="00B54805">
        <w:rPr>
          <w:b/>
          <w:i/>
          <w:sz w:val="24"/>
          <w:szCs w:val="24"/>
          <w:lang w:val="lt-LT"/>
        </w:rPr>
        <w:t>Kuro pristatymo ir iškrovimo kaina į nurodytą katilinę</w:t>
      </w:r>
      <w:r w:rsidRPr="00B54805">
        <w:rPr>
          <w:sz w:val="24"/>
          <w:szCs w:val="24"/>
          <w:lang w:val="lt-LT"/>
        </w:rPr>
        <w:t>;</w:t>
      </w:r>
    </w:p>
    <w:p w14:paraId="469AF691" w14:textId="77777777" w:rsidR="00346FF2" w:rsidRPr="00B54805" w:rsidRDefault="00346FF2" w:rsidP="00346FF2">
      <w:pPr>
        <w:ind w:firstLine="993"/>
        <w:jc w:val="both"/>
        <w:rPr>
          <w:sz w:val="24"/>
          <w:szCs w:val="24"/>
          <w:lang w:val="lt-LT"/>
        </w:rPr>
      </w:pPr>
      <w:r w:rsidRPr="00B54805">
        <w:rPr>
          <w:sz w:val="24"/>
          <w:szCs w:val="24"/>
          <w:lang w:val="lt-LT"/>
        </w:rPr>
        <w:t>6.4.2. PVM sąskaitos faktūros išrašymo dienos AB „</w:t>
      </w:r>
      <w:proofErr w:type="spellStart"/>
      <w:r w:rsidRPr="00B54805">
        <w:rPr>
          <w:sz w:val="24"/>
          <w:szCs w:val="24"/>
          <w:lang w:val="lt-LT"/>
        </w:rPr>
        <w:t>Orlen</w:t>
      </w:r>
      <w:proofErr w:type="spellEnd"/>
      <w:r w:rsidRPr="00B54805">
        <w:rPr>
          <w:sz w:val="24"/>
          <w:szCs w:val="24"/>
          <w:lang w:val="lt-LT"/>
        </w:rPr>
        <w:t xml:space="preserve"> Lietuva“ protokolą (patvirtintą kopiją), kuriame nurodyta Propanų ir butanų mišinio – „SPBT“ Bazinė kaina AB „</w:t>
      </w:r>
      <w:proofErr w:type="spellStart"/>
      <w:r w:rsidRPr="00B54805">
        <w:rPr>
          <w:sz w:val="24"/>
          <w:szCs w:val="24"/>
          <w:lang w:val="lt-LT"/>
        </w:rPr>
        <w:t>Orlen</w:t>
      </w:r>
      <w:proofErr w:type="spellEnd"/>
      <w:r w:rsidRPr="00B54805">
        <w:rPr>
          <w:sz w:val="24"/>
          <w:szCs w:val="24"/>
          <w:lang w:val="lt-LT"/>
        </w:rPr>
        <w:t xml:space="preserve"> Lietuva“ Juodeikių terminale;</w:t>
      </w:r>
    </w:p>
    <w:p w14:paraId="41F1E7E0" w14:textId="77777777" w:rsidR="00346FF2" w:rsidRPr="00B54805" w:rsidRDefault="00346FF2" w:rsidP="00346FF2">
      <w:pPr>
        <w:ind w:firstLine="993"/>
        <w:jc w:val="both"/>
        <w:rPr>
          <w:sz w:val="24"/>
          <w:szCs w:val="24"/>
          <w:lang w:val="lt-LT"/>
        </w:rPr>
      </w:pPr>
      <w:r w:rsidRPr="00B54805">
        <w:rPr>
          <w:sz w:val="24"/>
          <w:szCs w:val="24"/>
          <w:lang w:val="lt-LT"/>
        </w:rPr>
        <w:t>6.4.3. Krovinio važtaraštį;</w:t>
      </w:r>
    </w:p>
    <w:p w14:paraId="785955FC" w14:textId="77777777" w:rsidR="00346FF2" w:rsidRPr="00B54805" w:rsidRDefault="00346FF2" w:rsidP="00346FF2">
      <w:pPr>
        <w:ind w:firstLine="993"/>
        <w:jc w:val="both"/>
        <w:rPr>
          <w:sz w:val="24"/>
          <w:szCs w:val="24"/>
          <w:lang w:val="lt-LT"/>
        </w:rPr>
      </w:pPr>
      <w:r w:rsidRPr="00B54805">
        <w:rPr>
          <w:sz w:val="24"/>
          <w:szCs w:val="24"/>
          <w:lang w:val="lt-LT"/>
        </w:rPr>
        <w:t>6.4.4. Kuro kokybės pažymėjimą (sertifikatą) - lietuvių kalba;</w:t>
      </w:r>
    </w:p>
    <w:p w14:paraId="1644AE0B" w14:textId="2D4AD621" w:rsidR="00346FF2" w:rsidRPr="00B54805" w:rsidRDefault="00346FF2" w:rsidP="00346FF2">
      <w:pPr>
        <w:ind w:firstLine="993"/>
        <w:jc w:val="both"/>
        <w:rPr>
          <w:sz w:val="24"/>
          <w:szCs w:val="24"/>
          <w:lang w:val="lt-LT"/>
        </w:rPr>
      </w:pPr>
      <w:r w:rsidRPr="00B54805">
        <w:rPr>
          <w:sz w:val="24"/>
          <w:szCs w:val="24"/>
          <w:lang w:val="lt-LT"/>
        </w:rPr>
        <w:t>6.4.5. Kuro kokybės pažyma (dujų sudėtis procentais) išduota prie kokybės pažymėjimo;</w:t>
      </w:r>
      <w:r w:rsidR="00C814DB">
        <w:rPr>
          <w:sz w:val="24"/>
          <w:szCs w:val="24"/>
          <w:lang w:val="lt-LT"/>
        </w:rPr>
        <w:t xml:space="preserve"> kuro kiekį (kg.); kuro šiluminę vertę (MJ/</w:t>
      </w:r>
      <w:proofErr w:type="spellStart"/>
      <w:r w:rsidR="00C814DB">
        <w:rPr>
          <w:sz w:val="24"/>
          <w:szCs w:val="24"/>
          <w:lang w:val="lt-LT"/>
        </w:rPr>
        <w:t>lg</w:t>
      </w:r>
      <w:proofErr w:type="spellEnd"/>
      <w:r w:rsidR="00C814DB">
        <w:rPr>
          <w:sz w:val="24"/>
          <w:szCs w:val="24"/>
          <w:lang w:val="lt-LT"/>
        </w:rPr>
        <w:t>); sąlyginio kuro kiekį (MWh);</w:t>
      </w:r>
    </w:p>
    <w:p w14:paraId="63D59B75" w14:textId="77777777" w:rsidR="00346FF2" w:rsidRPr="00B54805" w:rsidRDefault="00346FF2" w:rsidP="00346FF2">
      <w:pPr>
        <w:ind w:firstLine="993"/>
        <w:jc w:val="both"/>
        <w:rPr>
          <w:sz w:val="24"/>
          <w:szCs w:val="24"/>
          <w:lang w:val="lt-LT"/>
        </w:rPr>
      </w:pPr>
      <w:r w:rsidRPr="00B54805">
        <w:rPr>
          <w:sz w:val="24"/>
          <w:szCs w:val="24"/>
          <w:lang w:val="lt-LT"/>
        </w:rPr>
        <w:t>6.4.5. Saugos duomenų lapą (lietuvių kalba).</w:t>
      </w:r>
    </w:p>
    <w:p w14:paraId="14B9D1F1" w14:textId="77777777" w:rsidR="00346FF2" w:rsidRPr="00B54805" w:rsidRDefault="00346FF2" w:rsidP="00346FF2">
      <w:pPr>
        <w:pStyle w:val="Pagrindinistekstas2"/>
        <w:rPr>
          <w:szCs w:val="24"/>
          <w:lang w:val="lt-LT"/>
        </w:rPr>
      </w:pPr>
    </w:p>
    <w:p w14:paraId="37B7B662" w14:textId="77777777" w:rsidR="00346FF2" w:rsidRPr="00B54805" w:rsidRDefault="00346FF2" w:rsidP="00346FF2">
      <w:pPr>
        <w:ind w:firstLine="709"/>
        <w:jc w:val="both"/>
        <w:rPr>
          <w:b/>
          <w:sz w:val="24"/>
          <w:szCs w:val="24"/>
          <w:lang w:val="lt-LT"/>
        </w:rPr>
      </w:pPr>
      <w:r w:rsidRPr="00B54805">
        <w:rPr>
          <w:b/>
          <w:sz w:val="24"/>
          <w:szCs w:val="24"/>
          <w:lang w:val="lt-LT"/>
        </w:rPr>
        <w:t>7. PREKĖS PRIĖMIMAS</w:t>
      </w:r>
    </w:p>
    <w:p w14:paraId="6B569770" w14:textId="09DFBF9A" w:rsidR="00363FCA" w:rsidRPr="00B54805" w:rsidRDefault="00346FF2" w:rsidP="00346FF2">
      <w:pPr>
        <w:ind w:firstLine="709"/>
        <w:jc w:val="both"/>
        <w:rPr>
          <w:sz w:val="24"/>
          <w:szCs w:val="24"/>
          <w:lang w:val="lt-LT"/>
        </w:rPr>
      </w:pPr>
      <w:r w:rsidRPr="00B54805">
        <w:rPr>
          <w:sz w:val="24"/>
          <w:szCs w:val="24"/>
          <w:lang w:val="lt-LT"/>
        </w:rPr>
        <w:t>7.1. Gautos prekės kiekis laikomas atitinkančiu nurodytam krovinį lydinčiuose dokumentuose, jeigu svorio nurodyto dokumente ir nustatyto svėrimo būdu gavėjo Pirkėjo objekte, skirtumas neviršija ±0,5%.</w:t>
      </w:r>
      <w:r w:rsidRPr="00B54805" w:rsidDel="00EE53DA">
        <w:rPr>
          <w:sz w:val="24"/>
          <w:szCs w:val="24"/>
          <w:lang w:val="lt-LT"/>
        </w:rPr>
        <w:t xml:space="preserve"> </w:t>
      </w:r>
    </w:p>
    <w:p w14:paraId="1C96750F" w14:textId="77777777" w:rsidR="00346FF2" w:rsidRPr="00B54805" w:rsidRDefault="00346FF2" w:rsidP="00346FF2">
      <w:pPr>
        <w:pStyle w:val="Pagrindiniotekstotrauka3"/>
        <w:tabs>
          <w:tab w:val="left" w:pos="709"/>
        </w:tabs>
        <w:rPr>
          <w:szCs w:val="24"/>
        </w:rPr>
      </w:pPr>
      <w:r w:rsidRPr="00B54805">
        <w:rPr>
          <w:szCs w:val="24"/>
        </w:rPr>
        <w:tab/>
      </w:r>
    </w:p>
    <w:p w14:paraId="531573C6" w14:textId="77777777" w:rsidR="00346FF2" w:rsidRPr="00B54805" w:rsidRDefault="00346FF2" w:rsidP="00346FF2">
      <w:pPr>
        <w:pStyle w:val="Pagrindiniotekstotrauka"/>
        <w:ind w:firstLine="709"/>
        <w:rPr>
          <w:rFonts w:ascii="Times New Roman" w:hAnsi="Times New Roman"/>
          <w:b/>
          <w:szCs w:val="24"/>
        </w:rPr>
      </w:pPr>
      <w:r w:rsidRPr="00B54805">
        <w:rPr>
          <w:rFonts w:ascii="Times New Roman" w:hAnsi="Times New Roman"/>
          <w:b/>
          <w:szCs w:val="24"/>
        </w:rPr>
        <w:t>8. ŠALIŲ  ATSAKOMYBĖ</w:t>
      </w:r>
    </w:p>
    <w:p w14:paraId="2A88B72D" w14:textId="77777777" w:rsidR="00346FF2" w:rsidRPr="00B54805" w:rsidRDefault="00346FF2" w:rsidP="00346FF2">
      <w:pPr>
        <w:ind w:firstLine="709"/>
        <w:jc w:val="both"/>
        <w:rPr>
          <w:sz w:val="24"/>
          <w:szCs w:val="24"/>
          <w:lang w:val="lt-LT"/>
        </w:rPr>
      </w:pPr>
      <w:r w:rsidRPr="00B54805">
        <w:rPr>
          <w:sz w:val="24"/>
          <w:szCs w:val="24"/>
          <w:lang w:val="lt-LT"/>
        </w:rPr>
        <w:t xml:space="preserve">8.1. Jeigu Pardavėjas nesilaiko prekių pristatymo terminų ir vėluoja pristatyti prekes, Pirkėjui pareikalavus,  jis moka 0,02 % delspinigių nuo nepateiktų prekių vertės už kiekvieną pilną </w:t>
      </w:r>
      <w:r w:rsidRPr="00B54805">
        <w:rPr>
          <w:sz w:val="24"/>
          <w:szCs w:val="24"/>
          <w:lang w:val="lt-LT"/>
        </w:rPr>
        <w:lastRenderedPageBreak/>
        <w:t>pavėluotą dieną bei atlygina visus Pirkėjo patirtus nuostolius. Šiuo atveju Pirkėjas turi teisę atsisakyti laiku nepatiekto prekės kiekio.</w:t>
      </w:r>
    </w:p>
    <w:p w14:paraId="59E806E6" w14:textId="77777777" w:rsidR="00346FF2" w:rsidRPr="00B54805" w:rsidRDefault="00346FF2" w:rsidP="00346FF2">
      <w:pPr>
        <w:ind w:firstLine="709"/>
        <w:jc w:val="both"/>
        <w:rPr>
          <w:sz w:val="24"/>
          <w:szCs w:val="24"/>
          <w:lang w:val="lt-LT"/>
        </w:rPr>
      </w:pPr>
      <w:r w:rsidRPr="00B54805">
        <w:rPr>
          <w:sz w:val="24"/>
          <w:szCs w:val="24"/>
          <w:lang w:val="lt-LT"/>
        </w:rPr>
        <w:t>8.</w:t>
      </w:r>
      <w:r>
        <w:rPr>
          <w:sz w:val="24"/>
          <w:szCs w:val="24"/>
          <w:lang w:val="lt-LT"/>
        </w:rPr>
        <w:t>2</w:t>
      </w:r>
      <w:r w:rsidRPr="00B54805">
        <w:rPr>
          <w:sz w:val="24"/>
          <w:szCs w:val="24"/>
          <w:lang w:val="lt-LT"/>
        </w:rPr>
        <w:t xml:space="preserve">. Jeigu Pirkėjas nesilaiko apmokėjimo terminų, Pardavėjui pareikalavus, jis moka 0,02 % delspinigių nuo neapmokėtos sumos už kiekvieną pavėluotą dieną nuo neapmokėtos sumos. </w:t>
      </w:r>
    </w:p>
    <w:p w14:paraId="355D7F52" w14:textId="77777777" w:rsidR="00346FF2" w:rsidRPr="00B54805" w:rsidRDefault="00346FF2" w:rsidP="00346FF2">
      <w:pPr>
        <w:ind w:firstLine="709"/>
        <w:jc w:val="both"/>
        <w:rPr>
          <w:sz w:val="24"/>
          <w:szCs w:val="24"/>
          <w:lang w:val="lt-LT"/>
        </w:rPr>
      </w:pPr>
      <w:r w:rsidRPr="00B54805">
        <w:rPr>
          <w:sz w:val="24"/>
          <w:szCs w:val="24"/>
          <w:lang w:val="lt-LT"/>
        </w:rPr>
        <w:t>8.</w:t>
      </w:r>
      <w:r>
        <w:rPr>
          <w:sz w:val="24"/>
          <w:szCs w:val="24"/>
          <w:lang w:val="lt-LT"/>
        </w:rPr>
        <w:t>3</w:t>
      </w:r>
      <w:r w:rsidRPr="00B54805">
        <w:rPr>
          <w:sz w:val="24"/>
          <w:szCs w:val="24"/>
          <w:lang w:val="lt-LT"/>
        </w:rPr>
        <w:t xml:space="preserve">. Jeigu Pirkėjas nutraukė sutartį dėl to, kad  Pardavėjas ją pažeidė, ir sudarė sutartį pakeičiančią sutartį, tai Pirkėjas turi teisę reikalauti iš Pardavėjo kainų skirtumo bei kitų vėliau atsiradusių nuostolių atlyginimo.  </w:t>
      </w:r>
    </w:p>
    <w:p w14:paraId="5EEA377E" w14:textId="77777777" w:rsidR="00346FF2" w:rsidRPr="00B54805" w:rsidRDefault="00346FF2" w:rsidP="00346FF2">
      <w:pPr>
        <w:ind w:firstLine="709"/>
        <w:jc w:val="both"/>
        <w:rPr>
          <w:sz w:val="24"/>
          <w:szCs w:val="24"/>
          <w:lang w:val="lt-LT"/>
        </w:rPr>
      </w:pPr>
      <w:r w:rsidRPr="00B54805">
        <w:rPr>
          <w:sz w:val="24"/>
          <w:szCs w:val="24"/>
          <w:lang w:val="lt-LT"/>
        </w:rPr>
        <w:t>8.</w:t>
      </w:r>
      <w:r>
        <w:rPr>
          <w:sz w:val="24"/>
          <w:szCs w:val="24"/>
          <w:lang w:val="lt-LT"/>
        </w:rPr>
        <w:t>4</w:t>
      </w:r>
      <w:r w:rsidRPr="00B54805">
        <w:rPr>
          <w:sz w:val="24"/>
          <w:szCs w:val="24"/>
          <w:lang w:val="lt-LT"/>
        </w:rPr>
        <w:t>. Delspinigių sumokėjimas neatleidžia Šalių nuo pareigos atlyginti nuostolius ir vykdyti sutartinius įsipareigojimus.</w:t>
      </w:r>
    </w:p>
    <w:p w14:paraId="5A5FBA48" w14:textId="77777777" w:rsidR="00346FF2" w:rsidRPr="00B54805" w:rsidRDefault="00346FF2" w:rsidP="00346FF2">
      <w:pPr>
        <w:pStyle w:val="Betarp"/>
      </w:pPr>
    </w:p>
    <w:p w14:paraId="257A505F" w14:textId="77777777" w:rsidR="00346FF2" w:rsidRPr="00B54805" w:rsidRDefault="00346FF2" w:rsidP="00346FF2">
      <w:pPr>
        <w:ind w:firstLine="709"/>
        <w:jc w:val="both"/>
        <w:rPr>
          <w:b/>
          <w:sz w:val="24"/>
          <w:szCs w:val="24"/>
          <w:lang w:val="lt-LT"/>
        </w:rPr>
      </w:pPr>
      <w:r w:rsidRPr="00B54805">
        <w:rPr>
          <w:b/>
          <w:sz w:val="24"/>
          <w:szCs w:val="24"/>
          <w:lang w:val="lt-LT"/>
        </w:rPr>
        <w:t>1</w:t>
      </w:r>
      <w:r>
        <w:rPr>
          <w:b/>
          <w:sz w:val="24"/>
          <w:szCs w:val="24"/>
          <w:lang w:val="lt-LT"/>
        </w:rPr>
        <w:t>0</w:t>
      </w:r>
      <w:r w:rsidRPr="00B54805">
        <w:rPr>
          <w:b/>
          <w:sz w:val="24"/>
          <w:szCs w:val="24"/>
          <w:lang w:val="lt-LT"/>
        </w:rPr>
        <w:t>. GINČŲ  SPRENDIMO TVARKA</w:t>
      </w:r>
    </w:p>
    <w:p w14:paraId="61B8CE9A"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0</w:t>
      </w:r>
      <w:r w:rsidRPr="00B54805">
        <w:rPr>
          <w:sz w:val="24"/>
          <w:szCs w:val="24"/>
          <w:lang w:val="lt-LT"/>
        </w:rPr>
        <w:t>.1. Visi ginčai ar nesutarimai, kylantys dėl šios Sutarties vykdymo, sprendžiami tarpusavio susitarimu.</w:t>
      </w:r>
    </w:p>
    <w:p w14:paraId="09DAC8F5"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0</w:t>
      </w:r>
      <w:r w:rsidRPr="00B54805">
        <w:rPr>
          <w:sz w:val="24"/>
          <w:szCs w:val="24"/>
          <w:lang w:val="lt-LT"/>
        </w:rPr>
        <w:t>.2. Tais atvejais, kai šalys nepasiekia susitarimo, ginčai sprendžiami Lietuvos Respublikos įstatymų numatyta tvarka.</w:t>
      </w:r>
    </w:p>
    <w:p w14:paraId="295C1EC5"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0</w:t>
      </w:r>
      <w:r w:rsidRPr="00B54805">
        <w:rPr>
          <w:sz w:val="24"/>
          <w:szCs w:val="24"/>
          <w:lang w:val="lt-LT"/>
        </w:rPr>
        <w:t>.3. Šalys gali nutraukti Sutartį, jeigu kita šalis nevykdo ar netinkamai vykdo sutarties sąlygas ir tai yra esminis sutarties pažeidimas.</w:t>
      </w:r>
    </w:p>
    <w:p w14:paraId="4E153525" w14:textId="34DCCBF6" w:rsidR="00346FF2" w:rsidRPr="00B54805" w:rsidRDefault="00346FF2" w:rsidP="00346FF2">
      <w:pPr>
        <w:pStyle w:val="Pagrindinistekstas2"/>
        <w:ind w:firstLine="709"/>
        <w:rPr>
          <w:szCs w:val="24"/>
          <w:lang w:val="lt-LT"/>
        </w:rPr>
      </w:pPr>
      <w:r w:rsidRPr="00B54805">
        <w:rPr>
          <w:szCs w:val="24"/>
          <w:lang w:val="lt-LT"/>
        </w:rPr>
        <w:t>1</w:t>
      </w:r>
      <w:r>
        <w:rPr>
          <w:szCs w:val="24"/>
          <w:lang w:val="lt-LT"/>
        </w:rPr>
        <w:t>0</w:t>
      </w:r>
      <w:r w:rsidRPr="00B54805">
        <w:rPr>
          <w:szCs w:val="24"/>
          <w:lang w:val="lt-LT"/>
        </w:rPr>
        <w:t xml:space="preserve">.4. Sutartis gali būti nutraukta šalių susitarimu. Sutarties nutraukimas įforminamas </w:t>
      </w:r>
      <w:r w:rsidR="00DA2AF8" w:rsidRPr="00B54805">
        <w:rPr>
          <w:szCs w:val="24"/>
          <w:lang w:val="lt-LT"/>
        </w:rPr>
        <w:t>abiem</w:t>
      </w:r>
      <w:r w:rsidRPr="00B54805">
        <w:rPr>
          <w:szCs w:val="24"/>
          <w:lang w:val="lt-LT"/>
        </w:rPr>
        <w:t xml:space="preserve"> šalims pasirašant Sutarties nutraukimo aktą, kuriame išsprendžiamos Sutarties nutraukimo pasekmės</w:t>
      </w:r>
      <w:r w:rsidRPr="00B54805">
        <w:rPr>
          <w:snapToGrid w:val="0"/>
          <w:szCs w:val="24"/>
          <w:lang w:val="lt-LT"/>
        </w:rPr>
        <w:t>.</w:t>
      </w:r>
      <w:r w:rsidRPr="00B54805">
        <w:rPr>
          <w:szCs w:val="24"/>
          <w:lang w:val="lt-LT"/>
        </w:rPr>
        <w:t xml:space="preserve"> </w:t>
      </w:r>
    </w:p>
    <w:p w14:paraId="1EA4B485"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0</w:t>
      </w:r>
      <w:r w:rsidRPr="00B54805">
        <w:rPr>
          <w:sz w:val="24"/>
          <w:szCs w:val="24"/>
          <w:lang w:val="lt-LT"/>
        </w:rPr>
        <w:t>.5. Vykdant šią Sutartį, šalys vadovaujasi Lietuvos Respublikos įstatymais ir kitais poįstatyminiais aktais.</w:t>
      </w:r>
    </w:p>
    <w:p w14:paraId="2FAE1142" w14:textId="77777777" w:rsidR="00346FF2" w:rsidRPr="00B54805" w:rsidRDefault="00346FF2" w:rsidP="00346FF2">
      <w:pPr>
        <w:rPr>
          <w:sz w:val="24"/>
          <w:szCs w:val="24"/>
          <w:lang w:val="lt-LT"/>
        </w:rPr>
      </w:pPr>
    </w:p>
    <w:p w14:paraId="43D8DAA2" w14:textId="77777777" w:rsidR="00346FF2" w:rsidRPr="00B54805" w:rsidRDefault="00346FF2" w:rsidP="00346FF2">
      <w:pPr>
        <w:ind w:firstLine="709"/>
        <w:jc w:val="both"/>
        <w:rPr>
          <w:b/>
          <w:sz w:val="24"/>
          <w:szCs w:val="24"/>
          <w:lang w:val="lt-LT"/>
        </w:rPr>
      </w:pPr>
      <w:r w:rsidRPr="00B54805">
        <w:rPr>
          <w:b/>
          <w:sz w:val="24"/>
          <w:szCs w:val="24"/>
          <w:lang w:val="lt-LT"/>
        </w:rPr>
        <w:t>1</w:t>
      </w:r>
      <w:r>
        <w:rPr>
          <w:b/>
          <w:sz w:val="24"/>
          <w:szCs w:val="24"/>
          <w:lang w:val="lt-LT"/>
        </w:rPr>
        <w:t>1</w:t>
      </w:r>
      <w:r w:rsidRPr="00B54805">
        <w:rPr>
          <w:b/>
          <w:sz w:val="24"/>
          <w:szCs w:val="24"/>
          <w:lang w:val="lt-LT"/>
        </w:rPr>
        <w:t xml:space="preserve">. FORCE   MAJEURE  </w:t>
      </w:r>
    </w:p>
    <w:p w14:paraId="7C06DF96"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1</w:t>
      </w:r>
      <w:r w:rsidRPr="00B54805">
        <w:rPr>
          <w:sz w:val="24"/>
          <w:szCs w:val="24"/>
          <w:lang w:val="lt-LT"/>
        </w:rPr>
        <w:t>.1. Šalys neatsako už šios Sutarties pilną ar dalinį nevykdymą, jei tai įvyko dėl aplinkybių, nepriklausančių nuo šalių valios, t. y.: gamtinių stichinių nelaimių, karinių veiksmų, susirėmimų, pilietinių riaušių, streikų, sabotažų, embargo. Minėtų aplinkybių atsiradimas turi būti patvirtintas tos šalies, kurioje atsirado tos aplinkybės, pramonės ir prekybos rūmų arba kitos kompetentingos organizacijos raštiška pažyma.</w:t>
      </w:r>
    </w:p>
    <w:p w14:paraId="2EBC6DF6"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1</w:t>
      </w:r>
      <w:r w:rsidRPr="00B54805">
        <w:rPr>
          <w:sz w:val="24"/>
          <w:szCs w:val="24"/>
          <w:lang w:val="lt-LT"/>
        </w:rPr>
        <w:t xml:space="preserve">.2. Šalis negalinti vykdyti savo įsipareigojimų pagal Sutartį dėl to, kad egzistuoja </w:t>
      </w:r>
      <w:r w:rsidRPr="00B54805">
        <w:rPr>
          <w:i/>
          <w:sz w:val="24"/>
          <w:szCs w:val="24"/>
          <w:lang w:val="lt-LT"/>
        </w:rPr>
        <w:t>force</w:t>
      </w:r>
      <w:r w:rsidRPr="00B54805">
        <w:rPr>
          <w:sz w:val="24"/>
          <w:szCs w:val="24"/>
          <w:lang w:val="lt-LT"/>
        </w:rPr>
        <w:t xml:space="preserve"> </w:t>
      </w:r>
      <w:r w:rsidRPr="00B54805">
        <w:rPr>
          <w:i/>
          <w:sz w:val="24"/>
          <w:szCs w:val="24"/>
          <w:lang w:val="lt-LT"/>
        </w:rPr>
        <w:t>majeure</w:t>
      </w:r>
      <w:r w:rsidRPr="00B54805">
        <w:rPr>
          <w:sz w:val="24"/>
          <w:szCs w:val="24"/>
          <w:lang w:val="lt-LT"/>
        </w:rPr>
        <w:t>, nedelsiant turi pranešti kitai šaliai apie susidariusias aplinkybes. Pažyma, kurią išduoda Pramonės ir prekybos rūmai arba kita kompetentinga organizacija, yra dokumentas, patvirtinantis apie tokių aplinkybių buvimą ir trukmę.</w:t>
      </w:r>
    </w:p>
    <w:p w14:paraId="0DD34293"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1</w:t>
      </w:r>
      <w:r w:rsidRPr="00B54805">
        <w:rPr>
          <w:sz w:val="24"/>
          <w:szCs w:val="24"/>
          <w:lang w:val="lt-LT"/>
        </w:rPr>
        <w:t xml:space="preserve">.3. Kilus </w:t>
      </w:r>
      <w:r w:rsidRPr="00B54805">
        <w:rPr>
          <w:i/>
          <w:sz w:val="24"/>
          <w:szCs w:val="24"/>
          <w:lang w:val="lt-LT"/>
        </w:rPr>
        <w:t>force</w:t>
      </w:r>
      <w:r w:rsidRPr="00B54805">
        <w:rPr>
          <w:sz w:val="24"/>
          <w:szCs w:val="24"/>
          <w:lang w:val="lt-LT"/>
        </w:rPr>
        <w:t xml:space="preserve"> </w:t>
      </w:r>
      <w:r w:rsidRPr="00B54805">
        <w:rPr>
          <w:i/>
          <w:sz w:val="24"/>
          <w:szCs w:val="24"/>
          <w:lang w:val="lt-LT"/>
        </w:rPr>
        <w:t>majeure</w:t>
      </w:r>
      <w:r w:rsidRPr="00B54805">
        <w:rPr>
          <w:sz w:val="24"/>
          <w:szCs w:val="24"/>
          <w:lang w:val="lt-LT"/>
        </w:rPr>
        <w:t>, šalys įsipareigoja siekti, kad kita šalis neturėtų nuostolių arba tie nuostoliai būtų  minimalūs.</w:t>
      </w:r>
    </w:p>
    <w:p w14:paraId="7CADAA76" w14:textId="77777777" w:rsidR="00346FF2" w:rsidRPr="00346FF2" w:rsidRDefault="00346FF2" w:rsidP="00346FF2">
      <w:pPr>
        <w:ind w:firstLine="709"/>
        <w:jc w:val="both"/>
        <w:rPr>
          <w:szCs w:val="24"/>
          <w:lang w:val="lt-LT" w:eastAsia="fr-FR"/>
        </w:rPr>
      </w:pPr>
      <w:r w:rsidRPr="00B54805">
        <w:rPr>
          <w:sz w:val="24"/>
          <w:szCs w:val="24"/>
          <w:lang w:val="lt-LT"/>
        </w:rPr>
        <w:t>1</w:t>
      </w:r>
      <w:r>
        <w:rPr>
          <w:sz w:val="24"/>
          <w:szCs w:val="24"/>
          <w:lang w:val="lt-LT"/>
        </w:rPr>
        <w:t>1</w:t>
      </w:r>
      <w:r w:rsidRPr="00B54805">
        <w:rPr>
          <w:sz w:val="24"/>
          <w:szCs w:val="24"/>
          <w:lang w:val="lt-LT"/>
        </w:rPr>
        <w:t xml:space="preserve">.4. </w:t>
      </w:r>
      <w:r w:rsidRPr="00B54805">
        <w:rPr>
          <w:i/>
          <w:sz w:val="24"/>
          <w:szCs w:val="24"/>
          <w:lang w:val="lt-LT"/>
        </w:rPr>
        <w:t>Force</w:t>
      </w:r>
      <w:r w:rsidRPr="00B54805">
        <w:rPr>
          <w:sz w:val="24"/>
          <w:szCs w:val="24"/>
          <w:lang w:val="lt-LT"/>
        </w:rPr>
        <w:t xml:space="preserve"> </w:t>
      </w:r>
      <w:r w:rsidRPr="00B54805">
        <w:rPr>
          <w:i/>
          <w:sz w:val="24"/>
          <w:szCs w:val="24"/>
          <w:lang w:val="lt-LT"/>
        </w:rPr>
        <w:t>majeure</w:t>
      </w:r>
      <w:r w:rsidRPr="00B54805">
        <w:rPr>
          <w:sz w:val="24"/>
          <w:szCs w:val="24"/>
          <w:lang w:val="lt-LT"/>
        </w:rPr>
        <w:t xml:space="preserve"> automatiškai pratęsia sutarties įsipareigojimų vykdymo terminus, tačiau, jei šios aplinkybės tęsiasi ilgiau, nei 3 mėnesius, bet kuri šalis gali nutraukti Sutarties vykdymą. </w:t>
      </w:r>
    </w:p>
    <w:p w14:paraId="2D715F63" w14:textId="77777777" w:rsidR="00346FF2" w:rsidRPr="00B54805" w:rsidRDefault="00346FF2" w:rsidP="00346FF2">
      <w:pPr>
        <w:ind w:firstLine="567"/>
        <w:jc w:val="both"/>
        <w:rPr>
          <w:b/>
          <w:sz w:val="24"/>
          <w:szCs w:val="24"/>
          <w:lang w:val="lt-LT"/>
        </w:rPr>
      </w:pPr>
    </w:p>
    <w:p w14:paraId="71652FCE" w14:textId="77777777" w:rsidR="00346FF2" w:rsidRPr="00B54805" w:rsidRDefault="00346FF2" w:rsidP="00346FF2">
      <w:pPr>
        <w:ind w:firstLine="709"/>
        <w:jc w:val="both"/>
        <w:rPr>
          <w:b/>
          <w:sz w:val="24"/>
          <w:szCs w:val="24"/>
          <w:lang w:val="lt-LT"/>
        </w:rPr>
      </w:pPr>
      <w:r w:rsidRPr="00B54805">
        <w:rPr>
          <w:b/>
          <w:sz w:val="24"/>
          <w:szCs w:val="24"/>
          <w:lang w:val="lt-LT"/>
        </w:rPr>
        <w:t>1</w:t>
      </w:r>
      <w:r>
        <w:rPr>
          <w:b/>
          <w:sz w:val="24"/>
          <w:szCs w:val="24"/>
          <w:lang w:val="lt-LT"/>
        </w:rPr>
        <w:t>2</w:t>
      </w:r>
      <w:r w:rsidRPr="00B54805">
        <w:rPr>
          <w:b/>
          <w:sz w:val="24"/>
          <w:szCs w:val="24"/>
          <w:lang w:val="lt-LT"/>
        </w:rPr>
        <w:t>. KITOS  SUTARTIES  SĄLYGOS</w:t>
      </w:r>
    </w:p>
    <w:p w14:paraId="477CFB24" w14:textId="7422A169"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2</w:t>
      </w:r>
      <w:r w:rsidRPr="00B54805">
        <w:rPr>
          <w:sz w:val="24"/>
          <w:szCs w:val="24"/>
          <w:lang w:val="lt-LT"/>
        </w:rPr>
        <w:t>.1. Sutartis įsigalioj</w:t>
      </w:r>
      <w:r w:rsidRPr="009439A3">
        <w:rPr>
          <w:sz w:val="24"/>
          <w:szCs w:val="24"/>
          <w:lang w:val="lt-LT"/>
        </w:rPr>
        <w:t>a nuo 202</w:t>
      </w:r>
      <w:r w:rsidR="003032B4">
        <w:rPr>
          <w:sz w:val="24"/>
          <w:szCs w:val="24"/>
          <w:lang w:val="lt-LT"/>
        </w:rPr>
        <w:t>5</w:t>
      </w:r>
      <w:r w:rsidR="00BC6DB6" w:rsidRPr="009439A3">
        <w:rPr>
          <w:sz w:val="24"/>
          <w:szCs w:val="24"/>
          <w:lang w:val="lt-LT"/>
        </w:rPr>
        <w:t>-</w:t>
      </w:r>
      <w:r w:rsidR="00F85F75" w:rsidRPr="009439A3">
        <w:rPr>
          <w:sz w:val="24"/>
          <w:szCs w:val="24"/>
          <w:lang w:val="lt-LT"/>
        </w:rPr>
        <w:t>09-</w:t>
      </w:r>
      <w:r w:rsidR="009439A3" w:rsidRPr="009439A3">
        <w:rPr>
          <w:sz w:val="24"/>
          <w:szCs w:val="24"/>
          <w:lang w:val="lt-LT"/>
        </w:rPr>
        <w:t>2</w:t>
      </w:r>
      <w:r w:rsidR="003032B4">
        <w:rPr>
          <w:sz w:val="24"/>
          <w:szCs w:val="24"/>
          <w:lang w:val="lt-LT"/>
        </w:rPr>
        <w:t>2</w:t>
      </w:r>
      <w:r w:rsidRPr="009439A3">
        <w:rPr>
          <w:sz w:val="24"/>
          <w:szCs w:val="24"/>
          <w:lang w:val="lt-LT"/>
        </w:rPr>
        <w:t xml:space="preserve"> ir galioja iki</w:t>
      </w:r>
      <w:r w:rsidRPr="00B54805">
        <w:rPr>
          <w:sz w:val="24"/>
          <w:szCs w:val="24"/>
          <w:lang w:val="lt-LT"/>
        </w:rPr>
        <w:t xml:space="preserve"> </w:t>
      </w:r>
      <w:r w:rsidR="00F85F75">
        <w:rPr>
          <w:sz w:val="24"/>
          <w:szCs w:val="24"/>
          <w:lang w:val="lt-LT"/>
        </w:rPr>
        <w:t>202</w:t>
      </w:r>
      <w:r w:rsidR="003032B4">
        <w:rPr>
          <w:sz w:val="24"/>
          <w:szCs w:val="24"/>
          <w:lang w:val="lt-LT"/>
        </w:rPr>
        <w:t>6</w:t>
      </w:r>
      <w:r w:rsidR="00F85F75">
        <w:rPr>
          <w:sz w:val="24"/>
          <w:szCs w:val="24"/>
          <w:lang w:val="lt-LT"/>
        </w:rPr>
        <w:t>-04-30</w:t>
      </w:r>
      <w:r w:rsidRPr="00B54805">
        <w:rPr>
          <w:sz w:val="24"/>
          <w:szCs w:val="24"/>
          <w:lang w:val="lt-LT"/>
        </w:rPr>
        <w:t>. 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pvz. kokybės garantija, nuostolių atlyginimas, delspinigiai ir kitos sąlygos, jeigu Šalys nesutaria kitaip).</w:t>
      </w:r>
    </w:p>
    <w:p w14:paraId="20BB6142" w14:textId="77777777" w:rsidR="00346FF2" w:rsidRPr="00B54805" w:rsidRDefault="00346FF2" w:rsidP="00346FF2">
      <w:pPr>
        <w:ind w:firstLine="709"/>
        <w:jc w:val="both"/>
        <w:rPr>
          <w:sz w:val="24"/>
          <w:szCs w:val="24"/>
          <w:lang w:val="lt-LT"/>
        </w:rPr>
      </w:pPr>
      <w:r w:rsidRPr="00B54805">
        <w:rPr>
          <w:sz w:val="24"/>
          <w:szCs w:val="24"/>
          <w:lang w:val="lt-LT"/>
        </w:rPr>
        <w:lastRenderedPageBreak/>
        <w:t>1</w:t>
      </w:r>
      <w:r>
        <w:rPr>
          <w:sz w:val="24"/>
          <w:szCs w:val="24"/>
          <w:lang w:val="lt-LT"/>
        </w:rPr>
        <w:t>2</w:t>
      </w:r>
      <w:r w:rsidRPr="00B54805">
        <w:rPr>
          <w:sz w:val="24"/>
          <w:szCs w:val="24"/>
          <w:lang w:val="lt-LT"/>
        </w:rPr>
        <w:t>.</w:t>
      </w:r>
      <w:r>
        <w:rPr>
          <w:sz w:val="24"/>
          <w:szCs w:val="24"/>
          <w:lang w:val="lt-LT"/>
        </w:rPr>
        <w:t>2</w:t>
      </w:r>
      <w:r w:rsidRPr="00B54805">
        <w:rPr>
          <w:sz w:val="24"/>
          <w:szCs w:val="24"/>
          <w:lang w:val="lt-LT"/>
        </w:rPr>
        <w:t xml:space="preserve">. Sutarties sąlygos sutarties galiojimo laiką negali būti keičiamos, išskyrus tokias pirkimo sąlygas, kurias pakeitus nebūtų pažeisti Įmonių, veikiančių energetikos srityje, energijos ar kuro, kurių reikia elektros ir šilumos energijai gaminti, pirkimų taisyklių 3 p. nustatyti principai ir tikslai, ir kai yra gautas Viešųjų pirkimų tarnybos sutikimas, kad tokie pirkimo sąlygų pakeitimai būtų padaryti.  </w:t>
      </w:r>
    </w:p>
    <w:p w14:paraId="4F8ED7E6"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2.3</w:t>
      </w:r>
      <w:r w:rsidRPr="00B54805">
        <w:rPr>
          <w:sz w:val="24"/>
          <w:szCs w:val="24"/>
          <w:lang w:val="lt-LT"/>
        </w:rPr>
        <w:t>. Ši Sutartis sudaryta lietuvių kalba, dviem egzemplioriais - po vieną kiekvienai šaliai. Abiejų Sutarties egzempliorių tekstai yra autentiški ir turi vienodą juridinę galią.</w:t>
      </w:r>
    </w:p>
    <w:p w14:paraId="35FD71DD"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2.4</w:t>
      </w:r>
      <w:r w:rsidRPr="00B54805">
        <w:rPr>
          <w:sz w:val="24"/>
          <w:szCs w:val="24"/>
          <w:lang w:val="lt-LT"/>
        </w:rPr>
        <w:t xml:space="preserve">. Visi Sutarties priedai yra neatskiriama šios Sutarties dalis, jei jie sudaryti raštu, šalių pasirašyti ir patvirtinti antspaudais.  </w:t>
      </w:r>
    </w:p>
    <w:p w14:paraId="570606EC"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2.5</w:t>
      </w:r>
      <w:r w:rsidRPr="00B54805">
        <w:rPr>
          <w:sz w:val="24"/>
          <w:szCs w:val="24"/>
          <w:lang w:val="lt-LT"/>
        </w:rPr>
        <w:t xml:space="preserve">. Visi Sutarties pakeitimai ir papildymai galioja tik tuo atveju, jei jie padaryti raštu, šalių pasirašyti ir patvirtinti antspaudais.  </w:t>
      </w:r>
    </w:p>
    <w:p w14:paraId="1D446B32"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2.6</w:t>
      </w:r>
      <w:r w:rsidRPr="00B54805">
        <w:rPr>
          <w:sz w:val="24"/>
          <w:szCs w:val="24"/>
          <w:lang w:val="lt-LT"/>
        </w:rPr>
        <w:t>. Visi tarpusavio susirašinėjimai, susiję su šia Sutartimi, atliekami Sutarties 16 skyriuje nurodytais šalių juridiniais adresais:</w:t>
      </w:r>
    </w:p>
    <w:p w14:paraId="64D1205F" w14:textId="77777777" w:rsidR="00346FF2" w:rsidRPr="00B54805" w:rsidRDefault="00346FF2" w:rsidP="00346FF2">
      <w:pPr>
        <w:ind w:firstLine="709"/>
        <w:jc w:val="both"/>
        <w:rPr>
          <w:sz w:val="24"/>
          <w:szCs w:val="24"/>
          <w:lang w:val="lt-LT"/>
        </w:rPr>
      </w:pPr>
      <w:r w:rsidRPr="00B54805">
        <w:rPr>
          <w:sz w:val="24"/>
          <w:szCs w:val="24"/>
          <w:lang w:val="lt-LT"/>
        </w:rPr>
        <w:t>1</w:t>
      </w:r>
      <w:r>
        <w:rPr>
          <w:sz w:val="24"/>
          <w:szCs w:val="24"/>
          <w:lang w:val="lt-LT"/>
        </w:rPr>
        <w:t>2.7</w:t>
      </w:r>
      <w:r w:rsidRPr="00B54805">
        <w:rPr>
          <w:sz w:val="24"/>
          <w:szCs w:val="24"/>
          <w:lang w:val="lt-LT"/>
        </w:rPr>
        <w:t>. Apie Sutarties šalių pavadinimų, statusų, juridinių adresų pasikeitimus sutarties galiojimo laikotarpyje  šalys įsipareigoja nedelsiant informuoti viena kitą.</w:t>
      </w:r>
    </w:p>
    <w:p w14:paraId="45D3DA17" w14:textId="10B5CBA5" w:rsidR="00346FF2" w:rsidRDefault="00346FF2" w:rsidP="00346FF2">
      <w:pPr>
        <w:ind w:firstLine="709"/>
        <w:jc w:val="both"/>
        <w:rPr>
          <w:sz w:val="24"/>
          <w:szCs w:val="24"/>
          <w:lang w:val="lt-LT"/>
        </w:rPr>
      </w:pPr>
      <w:r w:rsidRPr="00B54805">
        <w:rPr>
          <w:sz w:val="24"/>
          <w:szCs w:val="24"/>
          <w:lang w:val="lt-LT"/>
        </w:rPr>
        <w:t>1</w:t>
      </w:r>
      <w:r>
        <w:rPr>
          <w:sz w:val="24"/>
          <w:szCs w:val="24"/>
          <w:lang w:val="lt-LT"/>
        </w:rPr>
        <w:t>2.8</w:t>
      </w:r>
      <w:r w:rsidRPr="00B54805">
        <w:rPr>
          <w:sz w:val="24"/>
          <w:szCs w:val="24"/>
          <w:lang w:val="lt-LT"/>
        </w:rPr>
        <w:t xml:space="preserve">. Asmuo, atsakingas už Sutarties tinkamo vykdymo priežiūrą ir valdymą </w:t>
      </w:r>
      <w:r>
        <w:rPr>
          <w:sz w:val="24"/>
          <w:szCs w:val="24"/>
          <w:lang w:val="lt-LT"/>
        </w:rPr>
        <w:t xml:space="preserve">                                   </w:t>
      </w:r>
      <w:r w:rsidRPr="00B54805">
        <w:rPr>
          <w:sz w:val="24"/>
          <w:szCs w:val="24"/>
          <w:lang w:val="lt-LT"/>
        </w:rPr>
        <w:t xml:space="preserve">UAB </w:t>
      </w:r>
      <w:r>
        <w:rPr>
          <w:sz w:val="24"/>
          <w:szCs w:val="24"/>
          <w:lang w:val="lt-LT"/>
        </w:rPr>
        <w:t>Kretingos šilumos tinklų meistr</w:t>
      </w:r>
      <w:r w:rsidR="009E499A">
        <w:rPr>
          <w:sz w:val="24"/>
          <w:szCs w:val="24"/>
          <w:lang w:val="lt-LT"/>
        </w:rPr>
        <w:t xml:space="preserve">ė Vanda Drungilienė </w:t>
      </w:r>
      <w:r w:rsidRPr="00B54805">
        <w:rPr>
          <w:sz w:val="24"/>
          <w:szCs w:val="24"/>
          <w:lang w:val="lt-LT"/>
        </w:rPr>
        <w:t xml:space="preserve">tel. </w:t>
      </w:r>
      <w:r w:rsidR="009E499A" w:rsidRPr="009439A3">
        <w:rPr>
          <w:sz w:val="24"/>
          <w:szCs w:val="24"/>
          <w:lang w:val="pt-BR"/>
        </w:rPr>
        <w:t>+370 61575093</w:t>
      </w:r>
      <w:r>
        <w:rPr>
          <w:sz w:val="24"/>
          <w:szCs w:val="24"/>
          <w:lang w:val="lt-LT"/>
        </w:rPr>
        <w:t>, el</w:t>
      </w:r>
      <w:r w:rsidRPr="00B54805">
        <w:rPr>
          <w:sz w:val="24"/>
          <w:szCs w:val="24"/>
          <w:lang w:val="lt-LT"/>
        </w:rPr>
        <w:t>.</w:t>
      </w:r>
      <w:r>
        <w:rPr>
          <w:sz w:val="24"/>
          <w:szCs w:val="24"/>
          <w:lang w:val="lt-LT"/>
        </w:rPr>
        <w:t xml:space="preserve"> par</w:t>
      </w:r>
      <w:r w:rsidR="00BC6DB6">
        <w:rPr>
          <w:sz w:val="24"/>
          <w:szCs w:val="24"/>
          <w:lang w:val="lt-LT"/>
        </w:rPr>
        <w:t>a</w:t>
      </w:r>
      <w:r>
        <w:rPr>
          <w:sz w:val="24"/>
          <w:szCs w:val="24"/>
          <w:lang w:val="lt-LT"/>
        </w:rPr>
        <w:t xml:space="preserve">šas </w:t>
      </w:r>
      <w:hyperlink r:id="rId7" w:history="1"/>
      <w:r w:rsidRPr="00F13349">
        <w:rPr>
          <w:sz w:val="24"/>
          <w:szCs w:val="24"/>
          <w:lang w:val="lt-LT"/>
        </w:rPr>
        <w:t xml:space="preserve"> </w:t>
      </w:r>
      <w:hyperlink r:id="rId8" w:history="1">
        <w:r w:rsidR="009E499A" w:rsidRPr="00A06758">
          <w:rPr>
            <w:rStyle w:val="Hipersaitas"/>
            <w:sz w:val="24"/>
            <w:szCs w:val="24"/>
            <w:lang w:val="lt-LT"/>
          </w:rPr>
          <w:t>vanda.drungiliene@kresiti.lt</w:t>
        </w:r>
      </w:hyperlink>
      <w:r w:rsidRPr="00F13349">
        <w:rPr>
          <w:sz w:val="24"/>
          <w:szCs w:val="24"/>
          <w:lang w:val="lt-LT"/>
        </w:rPr>
        <w:t>.</w:t>
      </w:r>
      <w:r w:rsidR="00C814DB">
        <w:rPr>
          <w:sz w:val="24"/>
          <w:szCs w:val="24"/>
          <w:lang w:val="lt-LT"/>
        </w:rPr>
        <w:t xml:space="preserve"> Pasikeitus atsakingam asmeniui Pirkėjas apie tai informuoja Pardavėją atskiru pranešimu.</w:t>
      </w:r>
    </w:p>
    <w:p w14:paraId="6B628EAD" w14:textId="77777777" w:rsidR="00346FF2" w:rsidRPr="00F13349" w:rsidRDefault="00346FF2" w:rsidP="00346FF2">
      <w:pPr>
        <w:ind w:firstLine="709"/>
        <w:jc w:val="both"/>
        <w:rPr>
          <w:sz w:val="24"/>
          <w:szCs w:val="24"/>
          <w:lang w:val="lt-LT"/>
        </w:rPr>
      </w:pPr>
    </w:p>
    <w:p w14:paraId="3F087962" w14:textId="77777777" w:rsidR="00346FF2" w:rsidRPr="00B54805" w:rsidRDefault="00346FF2" w:rsidP="00346FF2">
      <w:pPr>
        <w:ind w:firstLine="709"/>
        <w:rPr>
          <w:b/>
          <w:sz w:val="24"/>
          <w:szCs w:val="24"/>
          <w:lang w:val="lt-LT"/>
        </w:rPr>
      </w:pPr>
      <w:r>
        <w:rPr>
          <w:b/>
          <w:sz w:val="24"/>
          <w:szCs w:val="24"/>
          <w:lang w:val="lt-LT"/>
        </w:rPr>
        <w:t>13</w:t>
      </w:r>
      <w:r w:rsidRPr="00B54805">
        <w:rPr>
          <w:b/>
          <w:sz w:val="24"/>
          <w:szCs w:val="24"/>
          <w:lang w:val="lt-LT"/>
        </w:rPr>
        <w:t>. SUTARTIES PRIEDAI</w:t>
      </w:r>
    </w:p>
    <w:p w14:paraId="43258C3A" w14:textId="0898CDAF" w:rsidR="00346FF2" w:rsidRDefault="00346FF2" w:rsidP="00346FF2">
      <w:pPr>
        <w:ind w:firstLine="709"/>
        <w:rPr>
          <w:sz w:val="24"/>
          <w:szCs w:val="24"/>
          <w:lang w:val="lt-LT"/>
        </w:rPr>
      </w:pPr>
      <w:r w:rsidRPr="00B54805">
        <w:rPr>
          <w:sz w:val="24"/>
          <w:szCs w:val="24"/>
          <w:lang w:val="lt-LT"/>
        </w:rPr>
        <w:t>1 priedas. Techninės sąlygos.</w:t>
      </w:r>
    </w:p>
    <w:p w14:paraId="69175B2F" w14:textId="76A158CA" w:rsidR="00346FF2" w:rsidRPr="00B54805" w:rsidRDefault="00346FF2" w:rsidP="00346FF2">
      <w:pPr>
        <w:ind w:firstLine="709"/>
        <w:rPr>
          <w:sz w:val="24"/>
          <w:szCs w:val="24"/>
          <w:lang w:val="lt-LT"/>
        </w:rPr>
      </w:pPr>
      <w:r>
        <w:rPr>
          <w:sz w:val="24"/>
          <w:szCs w:val="24"/>
          <w:lang w:val="lt-LT"/>
        </w:rPr>
        <w:t>2 priedas pirkimo dokumentai (pirkimo sąlygos, pardavėjo pasiūlymas).</w:t>
      </w:r>
    </w:p>
    <w:p w14:paraId="12816EEE" w14:textId="77777777" w:rsidR="00346FF2" w:rsidRPr="00B54805" w:rsidRDefault="00346FF2" w:rsidP="00346FF2">
      <w:pPr>
        <w:ind w:firstLine="720"/>
        <w:rPr>
          <w:b/>
          <w:sz w:val="24"/>
          <w:szCs w:val="24"/>
          <w:lang w:val="lt-LT"/>
        </w:rPr>
      </w:pPr>
    </w:p>
    <w:p w14:paraId="0A895C7B" w14:textId="77777777" w:rsidR="00346FF2" w:rsidRPr="00B54805" w:rsidRDefault="00346FF2" w:rsidP="00346FF2">
      <w:pPr>
        <w:ind w:firstLine="709"/>
        <w:rPr>
          <w:b/>
          <w:sz w:val="24"/>
          <w:szCs w:val="24"/>
          <w:lang w:val="lt-LT"/>
        </w:rPr>
      </w:pPr>
      <w:r>
        <w:rPr>
          <w:b/>
          <w:sz w:val="24"/>
          <w:szCs w:val="24"/>
          <w:lang w:val="lt-LT"/>
        </w:rPr>
        <w:t>14</w:t>
      </w:r>
      <w:r w:rsidRPr="00B54805">
        <w:rPr>
          <w:b/>
          <w:sz w:val="24"/>
          <w:szCs w:val="24"/>
          <w:lang w:val="lt-LT"/>
        </w:rPr>
        <w:t>. ŠALIŲ  JURIDINIAI  ADRESAI  IR  PARAŠAI</w:t>
      </w:r>
    </w:p>
    <w:tbl>
      <w:tblPr>
        <w:tblW w:w="10173" w:type="dxa"/>
        <w:tblInd w:w="-108" w:type="dxa"/>
        <w:tblLayout w:type="fixed"/>
        <w:tblLook w:val="0000" w:firstRow="0" w:lastRow="0" w:firstColumn="0" w:lastColumn="0" w:noHBand="0" w:noVBand="0"/>
      </w:tblPr>
      <w:tblGrid>
        <w:gridCol w:w="108"/>
        <w:gridCol w:w="4819"/>
        <w:gridCol w:w="739"/>
        <w:gridCol w:w="4188"/>
        <w:gridCol w:w="319"/>
      </w:tblGrid>
      <w:tr w:rsidR="00346FF2" w:rsidRPr="00B54805" w14:paraId="32CCB587" w14:textId="77777777" w:rsidTr="00346FF2">
        <w:trPr>
          <w:gridBefore w:val="1"/>
          <w:wBefore w:w="108" w:type="dxa"/>
        </w:trPr>
        <w:tc>
          <w:tcPr>
            <w:tcW w:w="5558" w:type="dxa"/>
            <w:gridSpan w:val="2"/>
          </w:tcPr>
          <w:p w14:paraId="6A0ACBD8" w14:textId="77777777" w:rsidR="00346FF2" w:rsidRPr="00B54805" w:rsidRDefault="00346FF2" w:rsidP="00D15B77">
            <w:pPr>
              <w:jc w:val="both"/>
              <w:rPr>
                <w:b/>
                <w:sz w:val="24"/>
                <w:szCs w:val="24"/>
                <w:lang w:val="lt-LT"/>
              </w:rPr>
            </w:pPr>
            <w:r w:rsidRPr="00B54805">
              <w:rPr>
                <w:b/>
                <w:sz w:val="24"/>
                <w:szCs w:val="24"/>
                <w:lang w:val="lt-LT"/>
              </w:rPr>
              <w:t>PIRKĖJAS</w:t>
            </w:r>
          </w:p>
        </w:tc>
        <w:tc>
          <w:tcPr>
            <w:tcW w:w="4507" w:type="dxa"/>
            <w:gridSpan w:val="2"/>
          </w:tcPr>
          <w:p w14:paraId="64D74DB3" w14:textId="3B821628" w:rsidR="00346FF2" w:rsidRPr="00B54805" w:rsidRDefault="00346FF2" w:rsidP="00346FF2">
            <w:pPr>
              <w:jc w:val="both"/>
              <w:rPr>
                <w:b/>
                <w:sz w:val="24"/>
                <w:szCs w:val="24"/>
                <w:lang w:val="lt-LT"/>
              </w:rPr>
            </w:pPr>
            <w:r w:rsidRPr="00B54805">
              <w:rPr>
                <w:b/>
                <w:sz w:val="24"/>
                <w:szCs w:val="24"/>
                <w:lang w:val="lt-LT"/>
              </w:rPr>
              <w:t>PARDAVĖJAS</w:t>
            </w:r>
          </w:p>
        </w:tc>
      </w:tr>
      <w:tr w:rsidR="00346FF2" w:rsidRPr="00827126" w14:paraId="6A129993" w14:textId="77777777" w:rsidTr="00346FF2">
        <w:trPr>
          <w:gridAfter w:val="1"/>
          <w:wAfter w:w="319" w:type="dxa"/>
        </w:trPr>
        <w:tc>
          <w:tcPr>
            <w:tcW w:w="4927" w:type="dxa"/>
            <w:gridSpan w:val="2"/>
          </w:tcPr>
          <w:p w14:paraId="17690909" w14:textId="77777777" w:rsidR="00346FF2" w:rsidRPr="00346FF2" w:rsidRDefault="00346FF2" w:rsidP="00D15B77">
            <w:pPr>
              <w:ind w:left="360"/>
              <w:rPr>
                <w:sz w:val="24"/>
                <w:szCs w:val="24"/>
                <w:lang w:val="lt-LT"/>
              </w:rPr>
            </w:pPr>
          </w:p>
          <w:p w14:paraId="338C66CD" w14:textId="77777777" w:rsidR="00346FF2" w:rsidRPr="009E499A" w:rsidRDefault="00346FF2" w:rsidP="00D15B77">
            <w:pPr>
              <w:ind w:left="360"/>
              <w:rPr>
                <w:sz w:val="24"/>
                <w:szCs w:val="24"/>
                <w:lang w:val="pt-BR"/>
              </w:rPr>
            </w:pPr>
            <w:r w:rsidRPr="009E499A">
              <w:rPr>
                <w:sz w:val="24"/>
                <w:szCs w:val="24"/>
                <w:lang w:val="pt-BR"/>
              </w:rPr>
              <w:t xml:space="preserve">UAB Kretingos šilumos tinklai </w:t>
            </w:r>
          </w:p>
          <w:p w14:paraId="2C5099B8" w14:textId="77777777" w:rsidR="00346FF2" w:rsidRPr="00346FF2" w:rsidRDefault="00346FF2" w:rsidP="00D15B77">
            <w:pPr>
              <w:ind w:left="360"/>
              <w:rPr>
                <w:color w:val="000000"/>
                <w:sz w:val="24"/>
                <w:szCs w:val="24"/>
                <w:lang w:val="lt-LT"/>
              </w:rPr>
            </w:pPr>
            <w:r w:rsidRPr="009E499A">
              <w:rPr>
                <w:sz w:val="24"/>
                <w:szCs w:val="24"/>
                <w:lang w:val="pt-BR"/>
              </w:rPr>
              <w:t>Žalioji g. 3, LT-97145, Kretinga</w:t>
            </w:r>
          </w:p>
          <w:p w14:paraId="2B25FA1E" w14:textId="77777777" w:rsidR="00346FF2" w:rsidRPr="00346FF2" w:rsidRDefault="00346FF2" w:rsidP="00D15B77">
            <w:pPr>
              <w:ind w:left="360"/>
              <w:rPr>
                <w:sz w:val="24"/>
                <w:szCs w:val="24"/>
                <w:lang w:val="lt-LT"/>
              </w:rPr>
            </w:pPr>
            <w:r w:rsidRPr="00346FF2">
              <w:rPr>
                <w:sz w:val="24"/>
                <w:szCs w:val="24"/>
                <w:lang w:val="lt-LT"/>
              </w:rPr>
              <w:t>Įmonės kodas 164294882</w:t>
            </w:r>
          </w:p>
          <w:p w14:paraId="6AF9154E" w14:textId="77777777" w:rsidR="00346FF2" w:rsidRPr="00346FF2" w:rsidRDefault="00346FF2" w:rsidP="00D15B77">
            <w:pPr>
              <w:ind w:left="360"/>
              <w:rPr>
                <w:sz w:val="24"/>
                <w:szCs w:val="24"/>
                <w:lang w:val="lt-LT"/>
              </w:rPr>
            </w:pPr>
            <w:r w:rsidRPr="00346FF2">
              <w:rPr>
                <w:sz w:val="24"/>
                <w:szCs w:val="24"/>
                <w:lang w:val="lt-LT"/>
              </w:rPr>
              <w:t>PVM kodas LT642948811</w:t>
            </w:r>
          </w:p>
          <w:p w14:paraId="70B34B51" w14:textId="77777777" w:rsidR="00346FF2" w:rsidRPr="00346FF2" w:rsidRDefault="00346FF2" w:rsidP="00D15B77">
            <w:pPr>
              <w:ind w:left="360"/>
              <w:rPr>
                <w:color w:val="000000"/>
                <w:sz w:val="24"/>
                <w:szCs w:val="24"/>
                <w:lang w:val="lt-LT"/>
              </w:rPr>
            </w:pPr>
            <w:r w:rsidRPr="00346FF2">
              <w:rPr>
                <w:sz w:val="24"/>
                <w:szCs w:val="24"/>
                <w:lang w:val="lt-LT"/>
              </w:rPr>
              <w:t xml:space="preserve">AB </w:t>
            </w:r>
            <w:proofErr w:type="spellStart"/>
            <w:r w:rsidRPr="00346FF2">
              <w:rPr>
                <w:sz w:val="24"/>
                <w:szCs w:val="24"/>
                <w:lang w:val="lt-LT"/>
              </w:rPr>
              <w:t>Swedbankas</w:t>
            </w:r>
            <w:proofErr w:type="spellEnd"/>
          </w:p>
          <w:p w14:paraId="295D578A" w14:textId="77777777" w:rsidR="00346FF2" w:rsidRPr="00346FF2" w:rsidRDefault="00346FF2" w:rsidP="00D15B77">
            <w:pPr>
              <w:ind w:left="360"/>
              <w:rPr>
                <w:sz w:val="24"/>
                <w:szCs w:val="24"/>
                <w:lang w:val="lt-LT"/>
              </w:rPr>
            </w:pPr>
            <w:r w:rsidRPr="00346FF2">
              <w:rPr>
                <w:sz w:val="24"/>
                <w:szCs w:val="24"/>
                <w:lang w:val="lt-LT"/>
              </w:rPr>
              <w:t xml:space="preserve">Tel. 8 445 77701 </w:t>
            </w:r>
            <w:proofErr w:type="spellStart"/>
            <w:r w:rsidRPr="00346FF2">
              <w:rPr>
                <w:sz w:val="24"/>
                <w:szCs w:val="24"/>
                <w:lang w:val="lt-LT"/>
              </w:rPr>
              <w:t>Fax</w:t>
            </w:r>
            <w:proofErr w:type="spellEnd"/>
            <w:r w:rsidRPr="00346FF2">
              <w:rPr>
                <w:sz w:val="24"/>
                <w:szCs w:val="24"/>
                <w:lang w:val="lt-LT"/>
              </w:rPr>
              <w:t>: 8 445 77703</w:t>
            </w:r>
            <w:r w:rsidRPr="00346FF2">
              <w:rPr>
                <w:color w:val="000000"/>
                <w:sz w:val="24"/>
                <w:szCs w:val="24"/>
                <w:lang w:val="lt-LT"/>
              </w:rPr>
              <w:br/>
              <w:t xml:space="preserve">El. paštas: </w:t>
            </w:r>
            <w:hyperlink r:id="rId9" w:history="1">
              <w:r w:rsidRPr="00346FF2">
                <w:rPr>
                  <w:rStyle w:val="Hipersaitas"/>
                  <w:sz w:val="24"/>
                  <w:szCs w:val="24"/>
                  <w:lang w:val="lt-LT"/>
                </w:rPr>
                <w:t>info</w:t>
              </w:r>
              <w:r w:rsidRPr="00346FF2">
                <w:rPr>
                  <w:rStyle w:val="Hipersaitas"/>
                  <w:sz w:val="24"/>
                  <w:szCs w:val="24"/>
                  <w:lang w:val="fr-FR"/>
                </w:rPr>
                <w:t>@kresiti.lt</w:t>
              </w:r>
            </w:hyperlink>
            <w:r w:rsidRPr="00346FF2">
              <w:rPr>
                <w:color w:val="000000"/>
                <w:sz w:val="24"/>
                <w:szCs w:val="24"/>
                <w:lang w:val="fr-FR"/>
              </w:rPr>
              <w:t xml:space="preserve"> </w:t>
            </w:r>
            <w:r w:rsidRPr="00346FF2">
              <w:rPr>
                <w:color w:val="000000"/>
                <w:sz w:val="24"/>
                <w:szCs w:val="24"/>
                <w:lang w:val="lt-LT"/>
              </w:rPr>
              <w:br/>
            </w:r>
          </w:p>
        </w:tc>
        <w:tc>
          <w:tcPr>
            <w:tcW w:w="4927" w:type="dxa"/>
            <w:gridSpan w:val="2"/>
          </w:tcPr>
          <w:p w14:paraId="7CF41F5F" w14:textId="77777777" w:rsidR="00346FF2" w:rsidRPr="00346FF2" w:rsidRDefault="00346FF2" w:rsidP="00D15B77">
            <w:pPr>
              <w:ind w:left="360"/>
              <w:rPr>
                <w:sz w:val="24"/>
                <w:szCs w:val="24"/>
                <w:lang w:val="lt-LT"/>
              </w:rPr>
            </w:pPr>
          </w:p>
          <w:p w14:paraId="403FC919" w14:textId="77777777" w:rsidR="00346FF2" w:rsidRPr="00346FF2" w:rsidRDefault="00346FF2" w:rsidP="00BC6DB6">
            <w:pPr>
              <w:ind w:left="360"/>
              <w:rPr>
                <w:sz w:val="24"/>
                <w:szCs w:val="24"/>
                <w:lang w:val="lt-LT"/>
              </w:rPr>
            </w:pPr>
          </w:p>
        </w:tc>
      </w:tr>
    </w:tbl>
    <w:p w14:paraId="669A7FE8" w14:textId="77777777" w:rsidR="00346FF2" w:rsidRPr="009E499A" w:rsidRDefault="00346FF2" w:rsidP="00346FF2">
      <w:pPr>
        <w:pStyle w:val="a"/>
        <w:ind w:left="360"/>
        <w:rPr>
          <w:rFonts w:ascii="Times New Roman" w:hAnsi="Times New Roman" w:cs="Times New Roman"/>
          <w:szCs w:val="24"/>
          <w:lang w:val="pt-BR"/>
        </w:rPr>
      </w:pPr>
    </w:p>
    <w:p w14:paraId="17CE4FFE" w14:textId="77777777" w:rsidR="00346FF2" w:rsidRPr="00346FF2" w:rsidRDefault="00346FF2" w:rsidP="00346FF2">
      <w:pPr>
        <w:tabs>
          <w:tab w:val="left" w:pos="709"/>
        </w:tabs>
        <w:ind w:left="360"/>
        <w:jc w:val="both"/>
        <w:rPr>
          <w:sz w:val="24"/>
          <w:szCs w:val="24"/>
          <w:lang w:val="lt-LT"/>
        </w:rPr>
      </w:pPr>
      <w:r w:rsidRPr="00346FF2">
        <w:rPr>
          <w:sz w:val="24"/>
          <w:szCs w:val="24"/>
          <w:lang w:val="lt-LT"/>
        </w:rPr>
        <w:t>…………………………………</w:t>
      </w:r>
      <w:r w:rsidRPr="00346FF2">
        <w:rPr>
          <w:sz w:val="24"/>
          <w:szCs w:val="24"/>
          <w:lang w:val="lt-LT"/>
        </w:rPr>
        <w:tab/>
      </w:r>
      <w:r w:rsidRPr="00346FF2">
        <w:rPr>
          <w:sz w:val="24"/>
          <w:szCs w:val="24"/>
          <w:lang w:val="lt-LT"/>
        </w:rPr>
        <w:tab/>
      </w:r>
      <w:r w:rsidRPr="00346FF2">
        <w:rPr>
          <w:sz w:val="24"/>
          <w:szCs w:val="24"/>
          <w:lang w:val="lt-LT"/>
        </w:rPr>
        <w:tab/>
      </w:r>
      <w:r w:rsidRPr="00346FF2">
        <w:rPr>
          <w:sz w:val="24"/>
          <w:szCs w:val="24"/>
          <w:lang w:val="lt-LT"/>
        </w:rPr>
        <w:tab/>
        <w:t>………………………………….</w:t>
      </w:r>
    </w:p>
    <w:p w14:paraId="7B1D4F08" w14:textId="65B86472" w:rsidR="002C5208" w:rsidRDefault="00346FF2" w:rsidP="00363FCA">
      <w:pPr>
        <w:tabs>
          <w:tab w:val="left" w:pos="709"/>
        </w:tabs>
        <w:ind w:left="360"/>
        <w:jc w:val="both"/>
        <w:rPr>
          <w:sz w:val="24"/>
          <w:szCs w:val="24"/>
          <w:lang w:val="lt-LT"/>
        </w:rPr>
      </w:pPr>
      <w:r w:rsidRPr="00346FF2">
        <w:rPr>
          <w:sz w:val="24"/>
          <w:szCs w:val="24"/>
          <w:lang w:val="lt-LT"/>
        </w:rPr>
        <w:t>A.V.</w:t>
      </w:r>
      <w:r w:rsidRPr="00346FF2">
        <w:rPr>
          <w:sz w:val="24"/>
          <w:szCs w:val="24"/>
          <w:lang w:val="lt-LT"/>
        </w:rPr>
        <w:tab/>
      </w:r>
      <w:r w:rsidRPr="00346FF2">
        <w:rPr>
          <w:sz w:val="24"/>
          <w:szCs w:val="24"/>
          <w:lang w:val="lt-LT"/>
        </w:rPr>
        <w:tab/>
      </w:r>
      <w:r w:rsidRPr="00346FF2">
        <w:rPr>
          <w:sz w:val="24"/>
          <w:szCs w:val="24"/>
          <w:lang w:val="lt-LT"/>
        </w:rPr>
        <w:tab/>
      </w:r>
      <w:r w:rsidRPr="00346FF2">
        <w:rPr>
          <w:sz w:val="24"/>
          <w:szCs w:val="24"/>
          <w:lang w:val="lt-LT"/>
        </w:rPr>
        <w:tab/>
      </w:r>
      <w:r w:rsidRPr="00346FF2">
        <w:rPr>
          <w:sz w:val="24"/>
          <w:szCs w:val="24"/>
          <w:lang w:val="lt-LT"/>
        </w:rPr>
        <w:tab/>
      </w:r>
      <w:r w:rsidRPr="00346FF2">
        <w:rPr>
          <w:sz w:val="24"/>
          <w:szCs w:val="24"/>
          <w:lang w:val="lt-LT"/>
        </w:rPr>
        <w:tab/>
      </w:r>
      <w:r w:rsidRPr="00346FF2">
        <w:rPr>
          <w:sz w:val="24"/>
          <w:szCs w:val="24"/>
          <w:lang w:val="lt-LT"/>
        </w:rPr>
        <w:tab/>
      </w:r>
      <w:r w:rsidRPr="00346FF2">
        <w:rPr>
          <w:sz w:val="24"/>
          <w:szCs w:val="24"/>
          <w:lang w:val="lt-LT"/>
        </w:rPr>
        <w:tab/>
        <w:t>A.V.</w:t>
      </w:r>
    </w:p>
    <w:p w14:paraId="5419984B" w14:textId="5971E6D1" w:rsidR="00B826D5" w:rsidRPr="00B826D5" w:rsidRDefault="00B826D5" w:rsidP="00B06D54">
      <w:pPr>
        <w:spacing w:after="160" w:line="259" w:lineRule="auto"/>
        <w:rPr>
          <w:sz w:val="24"/>
          <w:szCs w:val="24"/>
          <w:lang w:val="lt-LT"/>
        </w:rPr>
      </w:pPr>
    </w:p>
    <w:sectPr w:rsidR="00B826D5" w:rsidRPr="00B826D5">
      <w:headerReference w:type="default" r:id="rId10"/>
      <w:footerReference w:type="even"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EB5A1" w14:textId="77777777" w:rsidR="00A00FF2" w:rsidRDefault="00A00FF2">
      <w:r>
        <w:separator/>
      </w:r>
    </w:p>
  </w:endnote>
  <w:endnote w:type="continuationSeparator" w:id="0">
    <w:p w14:paraId="4EFAEB4E" w14:textId="77777777" w:rsidR="00A00FF2" w:rsidRDefault="00A00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ED4C" w14:textId="77777777" w:rsidR="00975646" w:rsidRDefault="00000000" w:rsidP="00D27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397699" w14:textId="77777777" w:rsidR="00975646" w:rsidRDefault="00975646" w:rsidP="00D554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C742" w14:textId="77777777" w:rsidR="00975646" w:rsidRDefault="00000000" w:rsidP="00D27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0</w:t>
    </w:r>
    <w:r>
      <w:rPr>
        <w:rStyle w:val="Puslapionumeris"/>
      </w:rPr>
      <w:fldChar w:fldCharType="end"/>
    </w:r>
  </w:p>
  <w:p w14:paraId="7B812AFB" w14:textId="77777777" w:rsidR="00975646" w:rsidRDefault="00975646" w:rsidP="00D5547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6B61D" w14:textId="77777777" w:rsidR="00A00FF2" w:rsidRDefault="00A00FF2">
      <w:r>
        <w:separator/>
      </w:r>
    </w:p>
  </w:footnote>
  <w:footnote w:type="continuationSeparator" w:id="0">
    <w:p w14:paraId="1AE824AF" w14:textId="77777777" w:rsidR="00A00FF2" w:rsidRDefault="00A00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D8C6" w14:textId="77777777" w:rsidR="00975646" w:rsidRDefault="009756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8347C3"/>
    <w:multiLevelType w:val="multilevel"/>
    <w:tmpl w:val="21CCEC24"/>
    <w:lvl w:ilvl="0">
      <w:start w:val="1"/>
      <w:numFmt w:val="decimal"/>
      <w:pStyle w:val="Antrat1"/>
      <w:suff w:val="space"/>
      <w:lvlText w:val="%1."/>
      <w:lvlJc w:val="left"/>
      <w:pPr>
        <w:ind w:left="2417" w:hanging="432"/>
      </w:pPr>
      <w:rPr>
        <w:rFonts w:hint="default"/>
      </w:rPr>
    </w:lvl>
    <w:lvl w:ilvl="1">
      <w:start w:val="1"/>
      <w:numFmt w:val="decimal"/>
      <w:pStyle w:val="Antrat2"/>
      <w:suff w:val="space"/>
      <w:lvlText w:val="%1.%2."/>
      <w:lvlJc w:val="left"/>
      <w:pPr>
        <w:ind w:left="2116" w:firstLine="720"/>
      </w:pPr>
      <w:rPr>
        <w:rFonts w:hint="default"/>
        <w:b w:val="0"/>
        <w:i w:val="0"/>
        <w:strike w:val="0"/>
      </w:rPr>
    </w:lvl>
    <w:lvl w:ilvl="2">
      <w:start w:val="1"/>
      <w:numFmt w:val="decimal"/>
      <w:pStyle w:val="Antrat3"/>
      <w:suff w:val="space"/>
      <w:lvlText w:val="%1.%2.%3."/>
      <w:lvlJc w:val="left"/>
      <w:pPr>
        <w:ind w:left="1985" w:firstLine="720"/>
      </w:pPr>
      <w:rPr>
        <w:rFonts w:hint="default"/>
      </w:rPr>
    </w:lvl>
    <w:lvl w:ilvl="3">
      <w:start w:val="1"/>
      <w:numFmt w:val="decimal"/>
      <w:pStyle w:val="Antrat4"/>
      <w:lvlText w:val="%1.%2.%3.%4"/>
      <w:lvlJc w:val="left"/>
      <w:pPr>
        <w:tabs>
          <w:tab w:val="num" w:pos="2849"/>
        </w:tabs>
        <w:ind w:left="2849" w:hanging="864"/>
      </w:pPr>
      <w:rPr>
        <w:rFonts w:hint="default"/>
      </w:rPr>
    </w:lvl>
    <w:lvl w:ilvl="4">
      <w:start w:val="1"/>
      <w:numFmt w:val="decimal"/>
      <w:pStyle w:val="Antrat5"/>
      <w:lvlText w:val="%1.%2.%3.%4.%5"/>
      <w:lvlJc w:val="left"/>
      <w:pPr>
        <w:tabs>
          <w:tab w:val="num" w:pos="2993"/>
        </w:tabs>
        <w:ind w:left="2993" w:hanging="1008"/>
      </w:pPr>
      <w:rPr>
        <w:rFonts w:hint="default"/>
      </w:rPr>
    </w:lvl>
    <w:lvl w:ilvl="5">
      <w:start w:val="1"/>
      <w:numFmt w:val="decimal"/>
      <w:pStyle w:val="Antrat6"/>
      <w:lvlText w:val="%1.%2.%3.%4.%5.%6"/>
      <w:lvlJc w:val="left"/>
      <w:pPr>
        <w:tabs>
          <w:tab w:val="num" w:pos="3137"/>
        </w:tabs>
        <w:ind w:left="3137" w:hanging="1152"/>
      </w:pPr>
      <w:rPr>
        <w:rFonts w:hint="default"/>
      </w:rPr>
    </w:lvl>
    <w:lvl w:ilvl="6">
      <w:start w:val="1"/>
      <w:numFmt w:val="decimal"/>
      <w:pStyle w:val="Antrat7"/>
      <w:lvlText w:val="%1.%2.%3.%4.%5.%6.%7"/>
      <w:lvlJc w:val="left"/>
      <w:pPr>
        <w:tabs>
          <w:tab w:val="num" w:pos="3281"/>
        </w:tabs>
        <w:ind w:left="3281" w:hanging="1296"/>
      </w:pPr>
      <w:rPr>
        <w:rFonts w:hint="default"/>
      </w:rPr>
    </w:lvl>
    <w:lvl w:ilvl="7">
      <w:start w:val="1"/>
      <w:numFmt w:val="decimal"/>
      <w:pStyle w:val="Antrat8"/>
      <w:lvlText w:val="%1.%2.%3.%4.%5.%6.%7.%8"/>
      <w:lvlJc w:val="left"/>
      <w:pPr>
        <w:tabs>
          <w:tab w:val="num" w:pos="3425"/>
        </w:tabs>
        <w:ind w:left="3425" w:hanging="1440"/>
      </w:pPr>
      <w:rPr>
        <w:rFonts w:hint="default"/>
      </w:rPr>
    </w:lvl>
    <w:lvl w:ilvl="8">
      <w:start w:val="1"/>
      <w:numFmt w:val="decimal"/>
      <w:pStyle w:val="Antrat9"/>
      <w:lvlText w:val="%1.%2.%3.%4.%5.%6.%7.%8.%9"/>
      <w:lvlJc w:val="left"/>
      <w:pPr>
        <w:tabs>
          <w:tab w:val="num" w:pos="3569"/>
        </w:tabs>
        <w:ind w:left="3569" w:hanging="1584"/>
      </w:pPr>
      <w:rPr>
        <w:rFonts w:hint="default"/>
      </w:rPr>
    </w:lvl>
  </w:abstractNum>
  <w:num w:numId="1" w16cid:durableId="188463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FF2"/>
    <w:rsid w:val="002C5208"/>
    <w:rsid w:val="00302A32"/>
    <w:rsid w:val="003032B4"/>
    <w:rsid w:val="00346FF2"/>
    <w:rsid w:val="00363FCA"/>
    <w:rsid w:val="004C0C6C"/>
    <w:rsid w:val="004C5996"/>
    <w:rsid w:val="00606D36"/>
    <w:rsid w:val="00670589"/>
    <w:rsid w:val="00827126"/>
    <w:rsid w:val="00857637"/>
    <w:rsid w:val="009374A1"/>
    <w:rsid w:val="009439A3"/>
    <w:rsid w:val="00970E24"/>
    <w:rsid w:val="00975646"/>
    <w:rsid w:val="009E499A"/>
    <w:rsid w:val="00A00FF2"/>
    <w:rsid w:val="00B06D54"/>
    <w:rsid w:val="00B21E3A"/>
    <w:rsid w:val="00B826D5"/>
    <w:rsid w:val="00BC16BA"/>
    <w:rsid w:val="00BC6DB6"/>
    <w:rsid w:val="00C814DB"/>
    <w:rsid w:val="00DA2AF8"/>
    <w:rsid w:val="00DB790C"/>
    <w:rsid w:val="00E51DA3"/>
    <w:rsid w:val="00F315EC"/>
    <w:rsid w:val="00F85F75"/>
    <w:rsid w:val="00F87EAA"/>
    <w:rsid w:val="00F958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FBB6F"/>
  <w15:chartTrackingRefBased/>
  <w15:docId w15:val="{E36F2C12-E120-4E07-A59D-D101B657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46FF2"/>
    <w:pPr>
      <w:spacing w:after="0" w:line="240" w:lineRule="auto"/>
    </w:pPr>
    <w:rPr>
      <w:rFonts w:ascii="Times New Roman" w:eastAsia="Times New Roman" w:hAnsi="Times New Roman" w:cs="Times New Roman"/>
      <w:sz w:val="20"/>
      <w:szCs w:val="20"/>
      <w:lang w:val="en-GB" w:eastAsia="lt-LT"/>
    </w:rPr>
  </w:style>
  <w:style w:type="paragraph" w:styleId="Antrat1">
    <w:name w:val="heading 1"/>
    <w:basedOn w:val="prastasis"/>
    <w:next w:val="prastasis"/>
    <w:link w:val="Antrat1Diagrama"/>
    <w:qFormat/>
    <w:rsid w:val="00B826D5"/>
    <w:pPr>
      <w:keepNext/>
      <w:numPr>
        <w:numId w:val="1"/>
      </w:numPr>
      <w:spacing w:before="360" w:after="360"/>
      <w:jc w:val="center"/>
      <w:outlineLvl w:val="0"/>
    </w:pPr>
    <w:rPr>
      <w:rFonts w:eastAsia="Calibri"/>
      <w:caps/>
      <w:sz w:val="28"/>
      <w:lang w:val="lt-LT"/>
    </w:rPr>
  </w:style>
  <w:style w:type="paragraph" w:styleId="Antrat2">
    <w:name w:val="heading 2"/>
    <w:basedOn w:val="prastasis"/>
    <w:link w:val="Antrat2Diagrama"/>
    <w:qFormat/>
    <w:rsid w:val="00B826D5"/>
    <w:pPr>
      <w:numPr>
        <w:ilvl w:val="1"/>
        <w:numId w:val="1"/>
      </w:numPr>
      <w:spacing w:before="240"/>
      <w:ind w:left="0"/>
      <w:jc w:val="both"/>
      <w:outlineLvl w:val="1"/>
    </w:pPr>
    <w:rPr>
      <w:rFonts w:eastAsia="Calibri"/>
      <w:sz w:val="24"/>
      <w:lang w:val="lt-LT"/>
    </w:rPr>
  </w:style>
  <w:style w:type="paragraph" w:styleId="Antrat3">
    <w:name w:val="heading 3"/>
    <w:basedOn w:val="Antrat2"/>
    <w:link w:val="Antrat3Diagrama"/>
    <w:qFormat/>
    <w:rsid w:val="00B826D5"/>
    <w:pPr>
      <w:numPr>
        <w:ilvl w:val="2"/>
      </w:numPr>
      <w:spacing w:before="0"/>
      <w:outlineLvl w:val="2"/>
    </w:pPr>
  </w:style>
  <w:style w:type="paragraph" w:styleId="Antrat4">
    <w:name w:val="heading 4"/>
    <w:basedOn w:val="prastasis"/>
    <w:next w:val="prastasis"/>
    <w:link w:val="Antrat4Diagrama"/>
    <w:qFormat/>
    <w:rsid w:val="00B826D5"/>
    <w:pPr>
      <w:keepNext/>
      <w:numPr>
        <w:ilvl w:val="3"/>
        <w:numId w:val="1"/>
      </w:numPr>
      <w:jc w:val="both"/>
      <w:outlineLvl w:val="3"/>
    </w:pPr>
    <w:rPr>
      <w:rFonts w:eastAsia="Calibri"/>
      <w:sz w:val="24"/>
      <w:lang w:val="lt-LT"/>
    </w:rPr>
  </w:style>
  <w:style w:type="paragraph" w:styleId="Antrat5">
    <w:name w:val="heading 5"/>
    <w:basedOn w:val="prastasis"/>
    <w:next w:val="prastasis"/>
    <w:link w:val="Antrat5Diagrama"/>
    <w:qFormat/>
    <w:rsid w:val="00B826D5"/>
    <w:pPr>
      <w:keepNext/>
      <w:numPr>
        <w:ilvl w:val="4"/>
        <w:numId w:val="1"/>
      </w:numPr>
      <w:outlineLvl w:val="4"/>
    </w:pPr>
    <w:rPr>
      <w:rFonts w:eastAsia="Calibri"/>
      <w:b/>
      <w:sz w:val="40"/>
      <w:lang w:val="lt-LT"/>
    </w:rPr>
  </w:style>
  <w:style w:type="paragraph" w:styleId="Antrat6">
    <w:name w:val="heading 6"/>
    <w:basedOn w:val="prastasis"/>
    <w:next w:val="prastasis"/>
    <w:link w:val="Antrat6Diagrama"/>
    <w:qFormat/>
    <w:rsid w:val="00B826D5"/>
    <w:pPr>
      <w:keepNext/>
      <w:numPr>
        <w:ilvl w:val="5"/>
        <w:numId w:val="1"/>
      </w:numPr>
      <w:outlineLvl w:val="5"/>
    </w:pPr>
    <w:rPr>
      <w:rFonts w:eastAsia="Calibri"/>
      <w:b/>
      <w:sz w:val="36"/>
      <w:lang w:val="lt-LT"/>
    </w:rPr>
  </w:style>
  <w:style w:type="paragraph" w:styleId="Antrat7">
    <w:name w:val="heading 7"/>
    <w:basedOn w:val="prastasis"/>
    <w:next w:val="prastasis"/>
    <w:link w:val="Antrat7Diagrama"/>
    <w:qFormat/>
    <w:rsid w:val="00B826D5"/>
    <w:pPr>
      <w:keepNext/>
      <w:numPr>
        <w:ilvl w:val="6"/>
        <w:numId w:val="1"/>
      </w:numPr>
      <w:outlineLvl w:val="6"/>
    </w:pPr>
    <w:rPr>
      <w:rFonts w:eastAsia="Calibri"/>
      <w:sz w:val="48"/>
      <w:lang w:val="lt-LT"/>
    </w:rPr>
  </w:style>
  <w:style w:type="paragraph" w:styleId="Antrat8">
    <w:name w:val="heading 8"/>
    <w:basedOn w:val="prastasis"/>
    <w:next w:val="prastasis"/>
    <w:link w:val="Antrat8Diagrama"/>
    <w:qFormat/>
    <w:rsid w:val="00B826D5"/>
    <w:pPr>
      <w:keepNext/>
      <w:numPr>
        <w:ilvl w:val="7"/>
        <w:numId w:val="1"/>
      </w:numPr>
      <w:outlineLvl w:val="7"/>
    </w:pPr>
    <w:rPr>
      <w:rFonts w:eastAsia="Calibri"/>
      <w:b/>
      <w:sz w:val="18"/>
      <w:lang w:val="lt-LT"/>
    </w:rPr>
  </w:style>
  <w:style w:type="paragraph" w:styleId="Antrat9">
    <w:name w:val="heading 9"/>
    <w:basedOn w:val="prastasis"/>
    <w:next w:val="prastasis"/>
    <w:link w:val="Antrat9Diagrama"/>
    <w:qFormat/>
    <w:rsid w:val="00B826D5"/>
    <w:pPr>
      <w:keepNext/>
      <w:numPr>
        <w:ilvl w:val="8"/>
        <w:numId w:val="1"/>
      </w:numPr>
      <w:outlineLvl w:val="8"/>
    </w:pPr>
    <w:rPr>
      <w:rFonts w:eastAsia="Calibri"/>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346FF2"/>
    <w:pPr>
      <w:ind w:firstLine="567"/>
    </w:pPr>
    <w:rPr>
      <w:rFonts w:ascii="TimesLT" w:hAnsi="TimesLT"/>
      <w:color w:val="000000"/>
      <w:sz w:val="24"/>
      <w:lang w:val="lt-LT"/>
    </w:rPr>
  </w:style>
  <w:style w:type="character" w:customStyle="1" w:styleId="PagrindiniotekstotraukaDiagrama">
    <w:name w:val="Pagrindinio teksto įtrauka Diagrama"/>
    <w:basedOn w:val="Numatytasispastraiposriftas"/>
    <w:link w:val="Pagrindiniotekstotrauka"/>
    <w:rsid w:val="00346FF2"/>
    <w:rPr>
      <w:rFonts w:ascii="TimesLT" w:eastAsia="Times New Roman" w:hAnsi="TimesLT" w:cs="Times New Roman"/>
      <w:color w:val="000000"/>
      <w:sz w:val="24"/>
      <w:szCs w:val="20"/>
      <w:lang w:val="lt-LT" w:eastAsia="lt-LT"/>
    </w:rPr>
  </w:style>
  <w:style w:type="paragraph" w:styleId="Pagrindiniotekstotrauka3">
    <w:name w:val="Body Text Indent 3"/>
    <w:basedOn w:val="prastasis"/>
    <w:link w:val="Pagrindiniotekstotrauka3Diagrama"/>
    <w:rsid w:val="00346FF2"/>
    <w:pPr>
      <w:ind w:right="-1" w:firstLine="709"/>
      <w:jc w:val="both"/>
    </w:pPr>
    <w:rPr>
      <w:sz w:val="24"/>
      <w:lang w:val="lt-LT" w:eastAsia="en-US"/>
    </w:rPr>
  </w:style>
  <w:style w:type="character" w:customStyle="1" w:styleId="Pagrindiniotekstotrauka3Diagrama">
    <w:name w:val="Pagrindinio teksto įtrauka 3 Diagrama"/>
    <w:basedOn w:val="Numatytasispastraiposriftas"/>
    <w:link w:val="Pagrindiniotekstotrauka3"/>
    <w:rsid w:val="00346FF2"/>
    <w:rPr>
      <w:rFonts w:ascii="Times New Roman" w:eastAsia="Times New Roman" w:hAnsi="Times New Roman" w:cs="Times New Roman"/>
      <w:sz w:val="24"/>
      <w:szCs w:val="20"/>
      <w:lang w:val="lt-LT"/>
    </w:rPr>
  </w:style>
  <w:style w:type="paragraph" w:styleId="Pagrindinistekstas2">
    <w:name w:val="Body Text 2"/>
    <w:basedOn w:val="prastasis"/>
    <w:link w:val="Pagrindinistekstas2Diagrama"/>
    <w:rsid w:val="00346FF2"/>
    <w:pPr>
      <w:jc w:val="both"/>
    </w:pPr>
    <w:rPr>
      <w:sz w:val="24"/>
    </w:rPr>
  </w:style>
  <w:style w:type="character" w:customStyle="1" w:styleId="Pagrindinistekstas2Diagrama">
    <w:name w:val="Pagrindinis tekstas 2 Diagrama"/>
    <w:basedOn w:val="Numatytasispastraiposriftas"/>
    <w:link w:val="Pagrindinistekstas2"/>
    <w:rsid w:val="00346FF2"/>
    <w:rPr>
      <w:rFonts w:ascii="Times New Roman" w:eastAsia="Times New Roman" w:hAnsi="Times New Roman" w:cs="Times New Roman"/>
      <w:sz w:val="24"/>
      <w:szCs w:val="20"/>
      <w:lang w:val="en-GB" w:eastAsia="lt-LT"/>
    </w:rPr>
  </w:style>
  <w:style w:type="character" w:styleId="Hipersaitas">
    <w:name w:val="Hyperlink"/>
    <w:aliases w:val="Alna"/>
    <w:rsid w:val="00346FF2"/>
    <w:rPr>
      <w:color w:val="0000FF"/>
      <w:u w:val="single"/>
    </w:rPr>
  </w:style>
  <w:style w:type="paragraph" w:styleId="Betarp">
    <w:name w:val="No Spacing"/>
    <w:link w:val="BetarpDiagrama"/>
    <w:uiPriority w:val="1"/>
    <w:qFormat/>
    <w:rsid w:val="00346FF2"/>
    <w:pPr>
      <w:spacing w:after="0" w:line="240" w:lineRule="auto"/>
    </w:pPr>
    <w:rPr>
      <w:rFonts w:ascii="Times New Roman" w:eastAsia="Calibri" w:hAnsi="Times New Roman" w:cs="Times New Roman"/>
      <w:sz w:val="24"/>
      <w:lang w:val="lt-LT"/>
    </w:rPr>
  </w:style>
  <w:style w:type="paragraph" w:styleId="Pavadinimas">
    <w:name w:val="Title"/>
    <w:basedOn w:val="prastasis"/>
    <w:link w:val="PavadinimasDiagrama"/>
    <w:qFormat/>
    <w:rsid w:val="00346FF2"/>
    <w:pPr>
      <w:jc w:val="center"/>
    </w:pPr>
    <w:rPr>
      <w:b/>
      <w:sz w:val="32"/>
      <w:lang w:val="lt-LT"/>
    </w:rPr>
  </w:style>
  <w:style w:type="character" w:customStyle="1" w:styleId="PavadinimasDiagrama">
    <w:name w:val="Pavadinimas Diagrama"/>
    <w:basedOn w:val="Numatytasispastraiposriftas"/>
    <w:link w:val="Pavadinimas"/>
    <w:rsid w:val="00346FF2"/>
    <w:rPr>
      <w:rFonts w:ascii="Times New Roman" w:eastAsia="Times New Roman" w:hAnsi="Times New Roman" w:cs="Times New Roman"/>
      <w:b/>
      <w:sz w:val="32"/>
      <w:szCs w:val="20"/>
      <w:lang w:val="lt-LT" w:eastAsia="lt-LT"/>
    </w:rPr>
  </w:style>
  <w:style w:type="character" w:customStyle="1" w:styleId="BetarpDiagrama">
    <w:name w:val="Be tarpų Diagrama"/>
    <w:basedOn w:val="Numatytasispastraiposriftas"/>
    <w:link w:val="Betarp"/>
    <w:uiPriority w:val="1"/>
    <w:rsid w:val="00346FF2"/>
    <w:rPr>
      <w:rFonts w:ascii="Times New Roman" w:eastAsia="Calibri" w:hAnsi="Times New Roman" w:cs="Times New Roman"/>
      <w:sz w:val="24"/>
      <w:lang w:val="lt-LT"/>
    </w:rPr>
  </w:style>
  <w:style w:type="paragraph" w:customStyle="1" w:styleId="a">
    <w:basedOn w:val="prastasis"/>
    <w:next w:val="Paantrat"/>
    <w:link w:val="AntrinispavadinimasDiagrama"/>
    <w:qFormat/>
    <w:rsid w:val="00346FF2"/>
    <w:pPr>
      <w:jc w:val="both"/>
    </w:pPr>
    <w:rPr>
      <w:rFonts w:asciiTheme="minorHAnsi" w:eastAsiaTheme="minorHAnsi" w:hAnsiTheme="minorHAnsi" w:cstheme="minorBidi"/>
      <w:sz w:val="24"/>
      <w:szCs w:val="22"/>
      <w:lang w:val="en-US" w:eastAsia="en-US"/>
    </w:rPr>
  </w:style>
  <w:style w:type="character" w:customStyle="1" w:styleId="AntrinispavadinimasDiagrama">
    <w:name w:val="Antrinis pavadinimas Diagrama"/>
    <w:link w:val="a"/>
    <w:rsid w:val="00346FF2"/>
    <w:rPr>
      <w:sz w:val="24"/>
    </w:rPr>
  </w:style>
  <w:style w:type="paragraph" w:styleId="Paantrat">
    <w:name w:val="Subtitle"/>
    <w:basedOn w:val="prastasis"/>
    <w:next w:val="prastasis"/>
    <w:link w:val="PaantratDiagrama"/>
    <w:uiPriority w:val="11"/>
    <w:qFormat/>
    <w:rsid w:val="00346FF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346FF2"/>
    <w:rPr>
      <w:rFonts w:eastAsiaTheme="minorEastAsia"/>
      <w:color w:val="5A5A5A" w:themeColor="text1" w:themeTint="A5"/>
      <w:spacing w:val="15"/>
      <w:lang w:val="en-GB" w:eastAsia="lt-LT"/>
    </w:rPr>
  </w:style>
  <w:style w:type="character" w:customStyle="1" w:styleId="Neapdorotaspaminjimas1">
    <w:name w:val="Neapdorotas paminėjimas1"/>
    <w:basedOn w:val="Numatytasispastraiposriftas"/>
    <w:uiPriority w:val="99"/>
    <w:semiHidden/>
    <w:unhideWhenUsed/>
    <w:rsid w:val="00C814DB"/>
    <w:rPr>
      <w:color w:val="605E5C"/>
      <w:shd w:val="clear" w:color="auto" w:fill="E1DFDD"/>
    </w:rPr>
  </w:style>
  <w:style w:type="character" w:styleId="Neapdorotaspaminjimas">
    <w:name w:val="Unresolved Mention"/>
    <w:basedOn w:val="Numatytasispastraiposriftas"/>
    <w:uiPriority w:val="99"/>
    <w:semiHidden/>
    <w:unhideWhenUsed/>
    <w:rsid w:val="009E499A"/>
    <w:rPr>
      <w:color w:val="605E5C"/>
      <w:shd w:val="clear" w:color="auto" w:fill="E1DFDD"/>
    </w:rPr>
  </w:style>
  <w:style w:type="character" w:customStyle="1" w:styleId="Antrat1Diagrama">
    <w:name w:val="Antraštė 1 Diagrama"/>
    <w:basedOn w:val="Numatytasispastraiposriftas"/>
    <w:link w:val="Antrat1"/>
    <w:rsid w:val="00B826D5"/>
    <w:rPr>
      <w:rFonts w:ascii="Times New Roman" w:eastAsia="Calibri" w:hAnsi="Times New Roman" w:cs="Times New Roman"/>
      <w:caps/>
      <w:sz w:val="28"/>
      <w:szCs w:val="20"/>
      <w:lang w:val="lt-LT" w:eastAsia="lt-LT"/>
    </w:rPr>
  </w:style>
  <w:style w:type="character" w:customStyle="1" w:styleId="Antrat2Diagrama">
    <w:name w:val="Antraštė 2 Diagrama"/>
    <w:basedOn w:val="Numatytasispastraiposriftas"/>
    <w:link w:val="Antrat2"/>
    <w:rsid w:val="00B826D5"/>
    <w:rPr>
      <w:rFonts w:ascii="Times New Roman" w:eastAsia="Calibri" w:hAnsi="Times New Roman" w:cs="Times New Roman"/>
      <w:sz w:val="24"/>
      <w:szCs w:val="20"/>
      <w:lang w:val="lt-LT" w:eastAsia="lt-LT"/>
    </w:rPr>
  </w:style>
  <w:style w:type="character" w:customStyle="1" w:styleId="Antrat3Diagrama">
    <w:name w:val="Antraštė 3 Diagrama"/>
    <w:basedOn w:val="Numatytasispastraiposriftas"/>
    <w:link w:val="Antrat3"/>
    <w:rsid w:val="00B826D5"/>
    <w:rPr>
      <w:rFonts w:ascii="Times New Roman" w:eastAsia="Calibri" w:hAnsi="Times New Roman" w:cs="Times New Roman"/>
      <w:sz w:val="24"/>
      <w:szCs w:val="20"/>
      <w:lang w:val="lt-LT" w:eastAsia="lt-LT"/>
    </w:rPr>
  </w:style>
  <w:style w:type="character" w:customStyle="1" w:styleId="Antrat4Diagrama">
    <w:name w:val="Antraštė 4 Diagrama"/>
    <w:basedOn w:val="Numatytasispastraiposriftas"/>
    <w:link w:val="Antrat4"/>
    <w:rsid w:val="00B826D5"/>
    <w:rPr>
      <w:rFonts w:ascii="Times New Roman" w:eastAsia="Calibri" w:hAnsi="Times New Roman" w:cs="Times New Roman"/>
      <w:sz w:val="24"/>
      <w:szCs w:val="20"/>
      <w:lang w:val="lt-LT" w:eastAsia="lt-LT"/>
    </w:rPr>
  </w:style>
  <w:style w:type="character" w:customStyle="1" w:styleId="Antrat5Diagrama">
    <w:name w:val="Antraštė 5 Diagrama"/>
    <w:basedOn w:val="Numatytasispastraiposriftas"/>
    <w:link w:val="Antrat5"/>
    <w:rsid w:val="00B826D5"/>
    <w:rPr>
      <w:rFonts w:ascii="Times New Roman" w:eastAsia="Calibri" w:hAnsi="Times New Roman" w:cs="Times New Roman"/>
      <w:b/>
      <w:sz w:val="40"/>
      <w:szCs w:val="20"/>
      <w:lang w:val="lt-LT" w:eastAsia="lt-LT"/>
    </w:rPr>
  </w:style>
  <w:style w:type="character" w:customStyle="1" w:styleId="Antrat6Diagrama">
    <w:name w:val="Antraštė 6 Diagrama"/>
    <w:basedOn w:val="Numatytasispastraiposriftas"/>
    <w:link w:val="Antrat6"/>
    <w:rsid w:val="00B826D5"/>
    <w:rPr>
      <w:rFonts w:ascii="Times New Roman" w:eastAsia="Calibri" w:hAnsi="Times New Roman" w:cs="Times New Roman"/>
      <w:b/>
      <w:sz w:val="36"/>
      <w:szCs w:val="20"/>
      <w:lang w:val="lt-LT" w:eastAsia="lt-LT"/>
    </w:rPr>
  </w:style>
  <w:style w:type="character" w:customStyle="1" w:styleId="Antrat7Diagrama">
    <w:name w:val="Antraštė 7 Diagrama"/>
    <w:basedOn w:val="Numatytasispastraiposriftas"/>
    <w:link w:val="Antrat7"/>
    <w:rsid w:val="00B826D5"/>
    <w:rPr>
      <w:rFonts w:ascii="Times New Roman" w:eastAsia="Calibri" w:hAnsi="Times New Roman" w:cs="Times New Roman"/>
      <w:sz w:val="48"/>
      <w:szCs w:val="20"/>
      <w:lang w:val="lt-LT" w:eastAsia="lt-LT"/>
    </w:rPr>
  </w:style>
  <w:style w:type="character" w:customStyle="1" w:styleId="Antrat8Diagrama">
    <w:name w:val="Antraštė 8 Diagrama"/>
    <w:basedOn w:val="Numatytasispastraiposriftas"/>
    <w:link w:val="Antrat8"/>
    <w:rsid w:val="00B826D5"/>
    <w:rPr>
      <w:rFonts w:ascii="Times New Roman" w:eastAsia="Calibri" w:hAnsi="Times New Roman" w:cs="Times New Roman"/>
      <w:b/>
      <w:sz w:val="18"/>
      <w:szCs w:val="20"/>
      <w:lang w:val="lt-LT" w:eastAsia="lt-LT"/>
    </w:rPr>
  </w:style>
  <w:style w:type="character" w:customStyle="1" w:styleId="Antrat9Diagrama">
    <w:name w:val="Antraštė 9 Diagrama"/>
    <w:basedOn w:val="Numatytasispastraiposriftas"/>
    <w:link w:val="Antrat9"/>
    <w:rsid w:val="00B826D5"/>
    <w:rPr>
      <w:rFonts w:ascii="Times New Roman" w:eastAsia="Calibri" w:hAnsi="Times New Roman" w:cs="Times New Roman"/>
      <w:sz w:val="40"/>
      <w:szCs w:val="20"/>
      <w:lang w:val="lt-LT" w:eastAsia="lt-LT"/>
    </w:rPr>
  </w:style>
  <w:style w:type="paragraph" w:styleId="Antrats">
    <w:name w:val="header"/>
    <w:basedOn w:val="prastasis"/>
    <w:link w:val="AntratsDiagrama"/>
    <w:rsid w:val="00B826D5"/>
    <w:pPr>
      <w:tabs>
        <w:tab w:val="center" w:pos="4153"/>
        <w:tab w:val="right" w:pos="8306"/>
      </w:tabs>
      <w:jc w:val="both"/>
    </w:pPr>
    <w:rPr>
      <w:rFonts w:eastAsia="Calibri"/>
      <w:sz w:val="24"/>
      <w:lang w:val="lt-LT" w:eastAsia="en-US"/>
    </w:rPr>
  </w:style>
  <w:style w:type="character" w:customStyle="1" w:styleId="AntratsDiagrama">
    <w:name w:val="Antraštės Diagrama"/>
    <w:basedOn w:val="Numatytasispastraiposriftas"/>
    <w:link w:val="Antrats"/>
    <w:rsid w:val="00B826D5"/>
    <w:rPr>
      <w:rFonts w:ascii="Times New Roman" w:eastAsia="Calibri" w:hAnsi="Times New Roman" w:cs="Times New Roman"/>
      <w:sz w:val="24"/>
      <w:szCs w:val="20"/>
      <w:lang w:val="lt-LT"/>
    </w:rPr>
  </w:style>
  <w:style w:type="character" w:styleId="Puslapionumeris">
    <w:name w:val="page number"/>
    <w:rsid w:val="00B826D5"/>
    <w:rPr>
      <w:rFonts w:cs="Times New Roman"/>
    </w:rPr>
  </w:style>
  <w:style w:type="paragraph" w:styleId="Porat">
    <w:name w:val="footer"/>
    <w:basedOn w:val="prastasis"/>
    <w:link w:val="PoratDiagrama"/>
    <w:rsid w:val="00B826D5"/>
    <w:pPr>
      <w:tabs>
        <w:tab w:val="center" w:pos="4153"/>
        <w:tab w:val="right" w:pos="8306"/>
      </w:tabs>
      <w:jc w:val="both"/>
    </w:pPr>
    <w:rPr>
      <w:rFonts w:eastAsia="Calibri"/>
      <w:sz w:val="24"/>
      <w:lang w:val="lt-LT" w:eastAsia="en-US"/>
    </w:rPr>
  </w:style>
  <w:style w:type="character" w:customStyle="1" w:styleId="PoratDiagrama">
    <w:name w:val="Poraštė Diagrama"/>
    <w:basedOn w:val="Numatytasispastraiposriftas"/>
    <w:link w:val="Porat"/>
    <w:rsid w:val="00B826D5"/>
    <w:rPr>
      <w:rFonts w:ascii="Times New Roman" w:eastAsia="Calibri" w:hAnsi="Times New Roman" w:cs="Times New Roman"/>
      <w:sz w:val="24"/>
      <w:szCs w:val="20"/>
      <w:lang w:val="lt-LT"/>
    </w:rPr>
  </w:style>
  <w:style w:type="paragraph" w:styleId="Turinys1">
    <w:name w:val="toc 1"/>
    <w:basedOn w:val="prastasis"/>
    <w:next w:val="prastasis"/>
    <w:autoRedefine/>
    <w:uiPriority w:val="39"/>
    <w:rsid w:val="00B826D5"/>
    <w:pPr>
      <w:spacing w:before="240" w:after="120"/>
    </w:pPr>
    <w:rPr>
      <w:rFonts w:eastAsia="Calibri"/>
      <w:b/>
      <w:bCs/>
      <w:lang w:val="lt-LT" w:eastAsia="en-US"/>
    </w:rPr>
  </w:style>
  <w:style w:type="paragraph" w:styleId="Pagrindinistekstas">
    <w:name w:val="Body Text"/>
    <w:aliases w:val="Char,Char Char Char Diagrama Diagrama Diagrama Diagrama Diagrama,Char Char Char Diagrama Diagrama Diagrama Diagrama Diagrama Diagrama Diagrama Diagrama Diagrama Diagrama"/>
    <w:basedOn w:val="prastasis"/>
    <w:link w:val="PagrindinistekstasDiagrama"/>
    <w:rsid w:val="00B826D5"/>
    <w:pPr>
      <w:spacing w:after="120"/>
    </w:pPr>
    <w:rPr>
      <w:rFonts w:eastAsia="Calibri"/>
      <w:sz w:val="24"/>
      <w:lang w:val="lt-LT"/>
    </w:rPr>
  </w:style>
  <w:style w:type="character" w:customStyle="1" w:styleId="PagrindinistekstasDiagrama">
    <w:name w:val="Pagrindinis tekstas Diagrama"/>
    <w:aliases w:val="Char Diagrama,Char Char Char Diagrama Diagrama Diagrama Diagrama Diagrama Diagrama,Char Char Char Diagrama Diagrama Diagrama Diagrama Diagrama Diagrama Diagrama Diagrama Diagrama Diagrama Diagrama"/>
    <w:basedOn w:val="Numatytasispastraiposriftas"/>
    <w:link w:val="Pagrindinistekstas"/>
    <w:rsid w:val="00B826D5"/>
    <w:rPr>
      <w:rFonts w:ascii="Times New Roman" w:eastAsia="Calibri" w:hAnsi="Times New Roman" w:cs="Times New Roman"/>
      <w:sz w:val="24"/>
      <w:szCs w:val="20"/>
      <w:lang w:val="lt-LT" w:eastAsia="lt-LT"/>
    </w:rPr>
  </w:style>
  <w:style w:type="paragraph" w:styleId="Pagrindiniotekstotrauka2">
    <w:name w:val="Body Text Indent 2"/>
    <w:basedOn w:val="prastasis"/>
    <w:link w:val="Pagrindiniotekstotrauka2Diagrama"/>
    <w:rsid w:val="00B826D5"/>
    <w:pPr>
      <w:spacing w:after="120" w:line="480" w:lineRule="auto"/>
      <w:ind w:left="283"/>
    </w:pPr>
    <w:rPr>
      <w:rFonts w:eastAsia="Calibri"/>
      <w:sz w:val="24"/>
      <w:lang w:val="lt-LT" w:eastAsia="en-US"/>
    </w:rPr>
  </w:style>
  <w:style w:type="character" w:customStyle="1" w:styleId="Pagrindiniotekstotrauka2Diagrama">
    <w:name w:val="Pagrindinio teksto įtrauka 2 Diagrama"/>
    <w:basedOn w:val="Numatytasispastraiposriftas"/>
    <w:link w:val="Pagrindiniotekstotrauka2"/>
    <w:rsid w:val="00B826D5"/>
    <w:rPr>
      <w:rFonts w:ascii="Times New Roman" w:eastAsia="Calibri" w:hAnsi="Times New Roman" w:cs="Times New Roman"/>
      <w:sz w:val="24"/>
      <w:szCs w:val="20"/>
      <w:lang w:val="lt-LT"/>
    </w:rPr>
  </w:style>
  <w:style w:type="paragraph" w:customStyle="1" w:styleId="Tekstas">
    <w:name w:val="Tekstas"/>
    <w:basedOn w:val="prastasis"/>
    <w:qFormat/>
    <w:rsid w:val="00B826D5"/>
    <w:pPr>
      <w:ind w:firstLine="720"/>
      <w:jc w:val="both"/>
    </w:pPr>
    <w:rPr>
      <w:rFonts w:eastAsia="Calibri"/>
      <w:sz w:val="24"/>
      <w:szCs w:val="24"/>
      <w:lang w:val="lt-LT" w:eastAsia="en-US"/>
    </w:rPr>
  </w:style>
  <w:style w:type="paragraph" w:customStyle="1" w:styleId="BodyText1">
    <w:name w:val="Body Text1"/>
    <w:rsid w:val="00B826D5"/>
    <w:pPr>
      <w:spacing w:after="0" w:line="240" w:lineRule="auto"/>
      <w:ind w:firstLine="312"/>
      <w:jc w:val="both"/>
    </w:pPr>
    <w:rPr>
      <w:rFonts w:ascii="TimesLT" w:eastAsia="Times New Roman" w:hAnsi="TimesLT" w:cs="Times New Roman"/>
      <w:snapToGrid w:val="0"/>
      <w:sz w:val="20"/>
      <w:szCs w:val="20"/>
    </w:rPr>
  </w:style>
  <w:style w:type="paragraph" w:styleId="Sraopastraipa">
    <w:name w:val="List Paragraph"/>
    <w:basedOn w:val="prastasis"/>
    <w:uiPriority w:val="34"/>
    <w:qFormat/>
    <w:rsid w:val="00B826D5"/>
    <w:pPr>
      <w:spacing w:after="200" w:line="276" w:lineRule="auto"/>
      <w:ind w:left="720"/>
      <w:contextualSpacing/>
    </w:pPr>
    <w:rPr>
      <w:rFonts w:eastAsia="Calibri"/>
      <w:sz w:val="24"/>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da.drungiliene@kresit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dmundas.mazanauskas@vilniausenergija.lt"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kresit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
        <AccountId xsi:nil="true"/>
        <AccountType/>
      </UserInfo>
    </SharedWithUsers>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B92F569B-B970-4FF9-89B9-44C39BF6586F}"/>
</file>

<file path=customXml/itemProps2.xml><?xml version="1.0" encoding="utf-8"?>
<ds:datastoreItem xmlns:ds="http://schemas.openxmlformats.org/officeDocument/2006/customXml" ds:itemID="{9568A78F-AF9D-45CD-A79B-E050AC6C6C35}"/>
</file>

<file path=customXml/itemProps3.xml><?xml version="1.0" encoding="utf-8"?>
<ds:datastoreItem xmlns:ds="http://schemas.openxmlformats.org/officeDocument/2006/customXml" ds:itemID="{629CA08D-9F2F-4757-867B-E08697135B51}"/>
</file>

<file path=docProps/app.xml><?xml version="1.0" encoding="utf-8"?>
<Properties xmlns="http://schemas.openxmlformats.org/officeDocument/2006/extended-properties" xmlns:vt="http://schemas.openxmlformats.org/officeDocument/2006/docPropsVTypes">
  <Template>Normal</Template>
  <TotalTime>60</TotalTime>
  <Pages>4</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Klemensas Kačinskas</cp:lastModifiedBy>
  <cp:revision>10</cp:revision>
  <dcterms:created xsi:type="dcterms:W3CDTF">2023-08-22T04:20:00Z</dcterms:created>
  <dcterms:modified xsi:type="dcterms:W3CDTF">2025-08-05T12:34:00Z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1076200</vt:r8>
  </property>
  <property fmtid="{D5CDD505-2E9C-101B-9397-08002B2CF9AE}" pid="3" name="ContentTypeId">
    <vt:lpwstr>0x010100BB3F712EA4911C44A05F57D8635721CA</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