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FBDA" w14:textId="77777777" w:rsidR="00D21887" w:rsidRPr="00D21887" w:rsidRDefault="00D21887" w:rsidP="00D21887">
      <w:pPr>
        <w:rPr>
          <w:lang w:val="lt-LT"/>
        </w:rPr>
      </w:pPr>
      <w:r w:rsidRPr="00D21887">
        <w:rPr>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7C33BA" w14:textId="3EDCC2D4" w:rsidR="00D21887" w:rsidRPr="00D21887" w:rsidRDefault="00D21887" w:rsidP="00D21887">
      <w:pPr>
        <w:rPr>
          <w:lang w:val="lt-LT"/>
        </w:rPr>
      </w:pPr>
      <w:r w:rsidRPr="00D21887">
        <w:rPr>
          <w:lang w:val="lt-LT"/>
        </w:rPr>
        <w:t xml:space="preserve">Vadovaujantis Tarnybai Įstatyme nustatyta pažeidimų prevencijos funkcija, šiuo metu atliekama </w:t>
      </w:r>
      <w:r w:rsidRPr="00D52C75">
        <w:rPr>
          <w:b/>
          <w:bCs/>
          <w:lang w:val="lt-LT"/>
        </w:rPr>
        <w:t>Kauno miesto savivaldybės administracijos</w:t>
      </w:r>
      <w:r w:rsidRPr="00D21887">
        <w:rPr>
          <w:lang w:val="lt-LT"/>
        </w:rPr>
        <w:t xml:space="preserve"> (toliau – Perkančioji organizacija) vykdom</w:t>
      </w:r>
      <w:r w:rsidR="009859D4">
        <w:rPr>
          <w:lang w:val="lt-LT"/>
        </w:rPr>
        <w:t>o</w:t>
      </w:r>
      <w:r w:rsidRPr="00D21887">
        <w:rPr>
          <w:lang w:val="lt-LT"/>
        </w:rPr>
        <w:t xml:space="preserve"> pirkim</w:t>
      </w:r>
      <w:r w:rsidR="009859D4">
        <w:rPr>
          <w:lang w:val="lt-LT"/>
        </w:rPr>
        <w:t>o</w:t>
      </w:r>
      <w:r w:rsidRPr="00D21887">
        <w:rPr>
          <w:lang w:val="lt-LT"/>
        </w:rPr>
        <w:t xml:space="preserve"> </w:t>
      </w:r>
      <w:r w:rsidRPr="00D21887">
        <w:rPr>
          <w:b/>
          <w:bCs/>
          <w:lang w:val="lt-LT"/>
        </w:rPr>
        <w:t>Nr.</w:t>
      </w:r>
      <w:r w:rsidRPr="00D21887">
        <w:rPr>
          <w:lang w:val="lt-LT"/>
        </w:rPr>
        <w:t xml:space="preserve"> </w:t>
      </w:r>
      <w:r w:rsidR="00D52C75">
        <w:rPr>
          <w:b/>
          <w:bCs/>
          <w:lang w:val="lt-LT"/>
        </w:rPr>
        <w:t>38</w:t>
      </w:r>
      <w:r w:rsidR="007F4391">
        <w:rPr>
          <w:b/>
          <w:bCs/>
          <w:lang w:val="lt-LT"/>
        </w:rPr>
        <w:t>95840</w:t>
      </w:r>
      <w:r w:rsidRPr="00D21887">
        <w:rPr>
          <w:b/>
          <w:bCs/>
          <w:lang w:val="lt-LT"/>
        </w:rPr>
        <w:t xml:space="preserve"> „</w:t>
      </w:r>
      <w:r w:rsidR="007F4391" w:rsidRPr="00990AF7">
        <w:rPr>
          <w:b/>
          <w:bCs/>
          <w:lang w:val="lt-LT"/>
        </w:rPr>
        <w:t xml:space="preserve">Kauno lopšelio </w:t>
      </w:r>
      <w:r w:rsidR="003A3BD4" w:rsidRPr="00990AF7">
        <w:rPr>
          <w:b/>
          <w:bCs/>
          <w:lang w:val="lt-LT"/>
        </w:rPr>
        <w:t xml:space="preserve">- </w:t>
      </w:r>
      <w:r w:rsidR="007F4391" w:rsidRPr="00990AF7">
        <w:rPr>
          <w:b/>
          <w:bCs/>
          <w:lang w:val="lt-LT"/>
        </w:rPr>
        <w:softHyphen/>
        <w:t>darželio „Daigelis“ stoginių kapitalinio remonto darbų pirkimas</w:t>
      </w:r>
      <w:r w:rsidRPr="00D21887">
        <w:rPr>
          <w:b/>
          <w:bCs/>
          <w:lang w:val="lt-LT"/>
        </w:rPr>
        <w:t>“</w:t>
      </w:r>
      <w:r w:rsidRPr="00D21887">
        <w:rPr>
          <w:lang w:val="lt-LT"/>
        </w:rPr>
        <w:t xml:space="preserve"> (toliau – Pirkimas) dokumentų atitikties Įstatymui ir su jo įgyvendinimu susijusiems teisės aktams peržiūra (peržiūra prevenciniais tikslais atliekama tam tikra apimtimi).</w:t>
      </w:r>
    </w:p>
    <w:p w14:paraId="24D93EFD" w14:textId="5DEBFDD9" w:rsidR="00D21887" w:rsidRPr="00D21887" w:rsidRDefault="00D21887" w:rsidP="00D21887">
      <w:pPr>
        <w:rPr>
          <w:lang w:val="lt-LT"/>
        </w:rPr>
      </w:pPr>
      <w:r w:rsidRPr="00D21887">
        <w:rPr>
          <w:lang w:val="lt-LT"/>
        </w:rPr>
        <w:t>Tarnyba, prevencine tvarka peržiūrėjusi Pirkim</w:t>
      </w:r>
      <w:r w:rsidR="007F4391">
        <w:rPr>
          <w:lang w:val="lt-LT"/>
        </w:rPr>
        <w:t>o</w:t>
      </w:r>
      <w:r w:rsidRPr="00D21887">
        <w:rPr>
          <w:lang w:val="lt-LT"/>
        </w:rPr>
        <w:t xml:space="preserve"> dokumentus ir atsižvelgdama į galiojantį teisinį reglamentavimą, teikia pastabas ir rekomendacijas (toliau – Rekomendacija) dėl Pirkimų dokumentų nuostatų.</w:t>
      </w:r>
    </w:p>
    <w:p w14:paraId="1BEF925B" w14:textId="77777777" w:rsidR="00E176BC" w:rsidRPr="004A05D3" w:rsidRDefault="00E176BC" w:rsidP="00E176BC">
      <w:pPr>
        <w:numPr>
          <w:ilvl w:val="0"/>
          <w:numId w:val="1"/>
        </w:numPr>
        <w:rPr>
          <w:b/>
          <w:bCs/>
          <w:lang w:val="it-IT"/>
        </w:rPr>
      </w:pPr>
      <w:r w:rsidRPr="00E176BC">
        <w:rPr>
          <w:b/>
          <w:bCs/>
          <w:lang w:val="lt"/>
        </w:rPr>
        <w:t xml:space="preserve">Dėl ekonominio naudingumo kriterijų </w:t>
      </w:r>
      <w:proofErr w:type="spellStart"/>
      <w:r w:rsidRPr="00E176BC">
        <w:rPr>
          <w:b/>
          <w:bCs/>
          <w:lang w:val="lt"/>
        </w:rPr>
        <w:t>sąsajumo</w:t>
      </w:r>
      <w:proofErr w:type="spellEnd"/>
      <w:r w:rsidRPr="00E176BC">
        <w:rPr>
          <w:b/>
          <w:bCs/>
          <w:lang w:val="lt"/>
        </w:rPr>
        <w:t xml:space="preserve"> su Pirkimo sutartimi</w:t>
      </w:r>
    </w:p>
    <w:p w14:paraId="7FEE1A6B" w14:textId="71FCB06B" w:rsidR="0020291D" w:rsidRDefault="006422F1" w:rsidP="0020291D">
      <w:pPr>
        <w:spacing w:after="0"/>
        <w:rPr>
          <w:lang w:val="lt-LT"/>
        </w:rPr>
      </w:pPr>
      <w:r>
        <w:rPr>
          <w:lang w:val="lt"/>
        </w:rPr>
        <w:t>S</w:t>
      </w:r>
      <w:r w:rsidR="00D25904" w:rsidRPr="00D25904">
        <w:rPr>
          <w:lang w:val="lt"/>
        </w:rPr>
        <w:t xml:space="preserve">pecialiųjų </w:t>
      </w:r>
      <w:r>
        <w:rPr>
          <w:lang w:val="lt"/>
        </w:rPr>
        <w:t xml:space="preserve">pirkimo </w:t>
      </w:r>
      <w:r w:rsidR="00D25904" w:rsidRPr="00D25904">
        <w:rPr>
          <w:lang w:val="lt"/>
        </w:rPr>
        <w:t xml:space="preserve">sąlygų </w:t>
      </w:r>
      <w:r w:rsidR="00E33D8B">
        <w:rPr>
          <w:lang w:val="lt"/>
        </w:rPr>
        <w:t>9.1 punkte nustatyta, jog „</w:t>
      </w:r>
      <w:r w:rsidR="0041740C" w:rsidRPr="0041740C">
        <w:rPr>
          <w:lang w:val="lt-LT"/>
        </w:rPr>
        <w:t xml:space="preserve">Perkančioji organizacija ekonomiškai naudingiausią pasiūlymą išrenka pagal </w:t>
      </w:r>
      <w:r w:rsidR="0041740C" w:rsidRPr="0041740C">
        <w:rPr>
          <w:b/>
          <w:bCs/>
          <w:lang w:val="lt-LT"/>
        </w:rPr>
        <w:t>kainos ir kokybės santykį</w:t>
      </w:r>
      <w:r w:rsidR="0041740C" w:rsidRPr="0041740C">
        <w:rPr>
          <w:lang w:val="lt-LT"/>
        </w:rPr>
        <w:t>. Duomenys, kuriuos savo pasiūlyme turi pateikti tiekėjas, vertinimo kriterijai ir tvarka, pagal kuri</w:t>
      </w:r>
      <w:r w:rsidR="00436FA2">
        <w:rPr>
          <w:lang w:val="lt-LT"/>
        </w:rPr>
        <w:t>ą</w:t>
      </w:r>
      <w:r w:rsidR="0041740C" w:rsidRPr="0041740C">
        <w:rPr>
          <w:lang w:val="lt-LT"/>
        </w:rPr>
        <w:t xml:space="preserve"> vertinami tiekėjo pateikti duomenys, pateikiama specialiųjų pirkimo sąlygų 6 priede</w:t>
      </w:r>
      <w:r w:rsidR="0041740C">
        <w:rPr>
          <w:lang w:val="lt-LT"/>
        </w:rPr>
        <w:t>“.</w:t>
      </w:r>
      <w:r w:rsidR="00244687">
        <w:rPr>
          <w:lang w:val="lt-LT"/>
        </w:rPr>
        <w:t xml:space="preserve"> </w:t>
      </w:r>
    </w:p>
    <w:p w14:paraId="4CC8B5D4" w14:textId="26A0E295" w:rsidR="004A05D3" w:rsidRPr="00474969" w:rsidRDefault="00560A2D" w:rsidP="00474969">
      <w:pPr>
        <w:spacing w:after="0"/>
        <w:rPr>
          <w:lang w:val="lt-LT"/>
        </w:rPr>
      </w:pPr>
      <w:r>
        <w:rPr>
          <w:lang w:val="lt-LT"/>
        </w:rPr>
        <w:t>Specialiųjų</w:t>
      </w:r>
      <w:r w:rsidR="006422F1">
        <w:rPr>
          <w:lang w:val="lt-LT"/>
        </w:rPr>
        <w:t xml:space="preserve"> pirkimo sąlygų 6 priede „</w:t>
      </w:r>
      <w:r w:rsidR="00237A62" w:rsidRPr="00237A62">
        <w:rPr>
          <w:lang w:val="lt-LT"/>
        </w:rPr>
        <w:t>Pasiūlymų vertinimo kriterijai ir sąlygos“</w:t>
      </w:r>
      <w:r w:rsidR="00237A62">
        <w:rPr>
          <w:lang w:val="lt-LT"/>
        </w:rPr>
        <w:t xml:space="preserve"> nustatyta, kad ekonominis naudingumas apskaičiuojamas </w:t>
      </w:r>
      <w:r w:rsidR="00CA7352">
        <w:rPr>
          <w:lang w:val="lt-LT"/>
        </w:rPr>
        <w:t xml:space="preserve">sudedant tiekėjo pasiūlymo kainos ir </w:t>
      </w:r>
      <w:r w:rsidR="00896B4D">
        <w:rPr>
          <w:lang w:val="lt-LT"/>
        </w:rPr>
        <w:t>atlik</w:t>
      </w:r>
      <w:r w:rsidR="005B0672">
        <w:rPr>
          <w:lang w:val="lt-LT"/>
        </w:rPr>
        <w:t xml:space="preserve">tiems </w:t>
      </w:r>
      <w:r w:rsidR="00CA7352">
        <w:rPr>
          <w:lang w:val="lt-LT"/>
        </w:rPr>
        <w:t xml:space="preserve">darbams taikomo statinio papildomo garantinio termino balus. </w:t>
      </w:r>
      <w:r w:rsidR="00DC7419" w:rsidRPr="00DC7419">
        <w:rPr>
          <w:iCs/>
          <w:lang w:val="lt-LT"/>
        </w:rPr>
        <w:t>P</w:t>
      </w:r>
      <w:r w:rsidR="00A256D7">
        <w:rPr>
          <w:iCs/>
          <w:lang w:val="lt-LT"/>
        </w:rPr>
        <w:t>ažymėtina, jog p</w:t>
      </w:r>
      <w:r w:rsidR="00DC7419" w:rsidRPr="00DC7419">
        <w:rPr>
          <w:iCs/>
          <w:lang w:val="lt-LT"/>
        </w:rPr>
        <w:t>apildomas atliktiems darbams taikomas statinio garantinis terminas – tiekėjo suteikiamas papildomas terminas, viršijantis privalomą teisės aktais nustatytą 5 metų garantinį terminą</w:t>
      </w:r>
      <w:r w:rsidR="00DA5AAE">
        <w:rPr>
          <w:iCs/>
          <w:lang w:val="lt-LT"/>
        </w:rPr>
        <w:t xml:space="preserve">, t. y. </w:t>
      </w:r>
      <w:r w:rsidR="00DC7419" w:rsidRPr="00DC7419">
        <w:rPr>
          <w:iCs/>
          <w:lang w:val="lt-LT"/>
        </w:rPr>
        <w:t xml:space="preserve"> </w:t>
      </w:r>
      <w:r w:rsidR="00DA5AAE">
        <w:rPr>
          <w:lang w:val="lt-LT"/>
        </w:rPr>
        <w:t>u</w:t>
      </w:r>
      <w:r w:rsidR="00682320">
        <w:rPr>
          <w:lang w:val="lt-LT"/>
        </w:rPr>
        <w:t>ž a</w:t>
      </w:r>
      <w:r w:rsidR="00430427">
        <w:rPr>
          <w:lang w:val="lt-LT"/>
        </w:rPr>
        <w:t>tliekamiems darbams taikom</w:t>
      </w:r>
      <w:r w:rsidR="00682320">
        <w:rPr>
          <w:lang w:val="lt-LT"/>
        </w:rPr>
        <w:t>ą</w:t>
      </w:r>
      <w:r w:rsidR="00430427">
        <w:rPr>
          <w:lang w:val="lt-LT"/>
        </w:rPr>
        <w:t xml:space="preserve"> </w:t>
      </w:r>
      <w:r w:rsidR="00430427" w:rsidRPr="00C740F7">
        <w:rPr>
          <w:b/>
          <w:bCs/>
          <w:lang w:val="lt-LT"/>
        </w:rPr>
        <w:t>papildom</w:t>
      </w:r>
      <w:r w:rsidR="00682320" w:rsidRPr="00C740F7">
        <w:rPr>
          <w:b/>
          <w:bCs/>
          <w:lang w:val="lt-LT"/>
        </w:rPr>
        <w:t>ą</w:t>
      </w:r>
      <w:r w:rsidR="00430427" w:rsidRPr="00C740F7">
        <w:rPr>
          <w:b/>
          <w:bCs/>
          <w:lang w:val="lt-LT"/>
        </w:rPr>
        <w:t xml:space="preserve"> statinio garantin</w:t>
      </w:r>
      <w:r w:rsidR="00682320" w:rsidRPr="00C740F7">
        <w:rPr>
          <w:b/>
          <w:bCs/>
          <w:lang w:val="lt-LT"/>
        </w:rPr>
        <w:t>į</w:t>
      </w:r>
      <w:r w:rsidR="00430427" w:rsidRPr="00C740F7">
        <w:rPr>
          <w:b/>
          <w:bCs/>
          <w:lang w:val="lt-LT"/>
        </w:rPr>
        <w:t xml:space="preserve"> termin</w:t>
      </w:r>
      <w:r w:rsidR="00682320" w:rsidRPr="00C740F7">
        <w:rPr>
          <w:b/>
          <w:bCs/>
          <w:lang w:val="lt-LT"/>
        </w:rPr>
        <w:t>ą</w:t>
      </w:r>
      <w:r w:rsidR="00430427">
        <w:rPr>
          <w:lang w:val="lt-LT"/>
        </w:rPr>
        <w:t xml:space="preserve"> </w:t>
      </w:r>
      <w:r w:rsidR="00682320">
        <w:rPr>
          <w:lang w:val="lt-LT"/>
        </w:rPr>
        <w:t xml:space="preserve">metais </w:t>
      </w:r>
      <w:r w:rsidR="00D91AA9">
        <w:rPr>
          <w:lang w:val="lt-LT"/>
        </w:rPr>
        <w:t>tiesiogiai skiriami balai: už 1 papildomos garantijos metus - 2 balai; už 2 metus – 4 balai; už 3 metus – 6 balai.</w:t>
      </w:r>
    </w:p>
    <w:p w14:paraId="50CE5C56" w14:textId="77777777" w:rsidR="00E176BC" w:rsidRPr="00E176BC" w:rsidRDefault="00E176BC" w:rsidP="00E176BC">
      <w:pPr>
        <w:rPr>
          <w:lang w:val="lt"/>
        </w:rPr>
      </w:pPr>
      <w:r w:rsidRPr="00E176BC">
        <w:rPr>
          <w:lang w:val="lt"/>
        </w:rPr>
        <w:t>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e3K-3-178-378/2018). Kai tiekėjas, pripažintas laimėtoju dėl to, kad jo pasiūlymas geriau už kitų pirkimo dalyvių pasiūlymus atitiko ekonominio naudingumo reikalavimus, toks jo pranašumas turi tiesiogiai atsispindėti ir sutartyje. Atsižvelgiant į tai, Pirkimo sąlygose nustatyti ekonominio naudingumo kriterijai privalo būti perkelti į Sutarties projektą, numatyta aiški priežiūros (kontrolės) tvarka, periodiškumas, terminai, aiškiai nustatytos  sankcijos.</w:t>
      </w:r>
    </w:p>
    <w:p w14:paraId="4BD4CB32" w14:textId="77777777" w:rsidR="00674356" w:rsidRDefault="00E176BC" w:rsidP="00E176BC">
      <w:pPr>
        <w:rPr>
          <w:lang w:val="lt"/>
        </w:rPr>
      </w:pPr>
      <w:r w:rsidRPr="00E176BC">
        <w:rPr>
          <w:lang w:val="lt"/>
        </w:rPr>
        <w:lastRenderedPageBreak/>
        <w:t xml:space="preserve">Tarnyba prašo paaiškinti, kur Sutarties projekte nurodyta (nurodykite konkrečius Sutarties projekto punktus), kokios užtikrinimo priemonės bus taikomos, jei tiekėjas per papildomą garantinį terminą (pasibaigus sutarčiai ir praėjus privalomam garantijos terminui) nesilaikys savo deklaruotų įsipareigojimų, už kuriuos vertinant pasiūlymą gavo balus? </w:t>
      </w:r>
    </w:p>
    <w:p w14:paraId="69D99AEB" w14:textId="6618319E" w:rsidR="00E176BC" w:rsidRPr="00E176BC" w:rsidRDefault="00E176BC" w:rsidP="00E176BC">
      <w:pPr>
        <w:rPr>
          <w:lang w:val="lt-LT"/>
        </w:rPr>
      </w:pPr>
      <w:r w:rsidRPr="00E176BC">
        <w:rPr>
          <w:lang w:val="lt-LT"/>
        </w:rPr>
        <w:t>Atsižvelgdama į aukščiau nurodytą, Tarnyba rekomenduoja peržiūrėti ir patikslinti Pirkimo dokumentus pagal šioje Rekomendacijoje pateikt</w:t>
      </w:r>
      <w:r w:rsidR="0049209C">
        <w:rPr>
          <w:lang w:val="lt-LT"/>
        </w:rPr>
        <w:t>ą</w:t>
      </w:r>
      <w:r w:rsidRPr="00E176BC">
        <w:rPr>
          <w:lang w:val="lt-LT"/>
        </w:rPr>
        <w:t xml:space="preserve"> pastab</w:t>
      </w:r>
      <w:r w:rsidR="0049209C">
        <w:rPr>
          <w:lang w:val="lt-LT"/>
        </w:rPr>
        <w:t>ą</w:t>
      </w:r>
      <w:r w:rsidRPr="00E176BC">
        <w:rPr>
          <w:lang w:val="lt-LT"/>
        </w:rPr>
        <w:t>, o ateityje rengiant pirkimų dokumentus atsižvelgti  į Tarnybos teiktas rekomendacijas ir juos parengti tinkamai.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5C1920E1" w14:textId="77777777" w:rsidR="00E176BC" w:rsidRPr="00E176BC" w:rsidRDefault="00E176BC" w:rsidP="00E176BC">
      <w:pPr>
        <w:rPr>
          <w:lang w:val="lt-LT"/>
        </w:rPr>
      </w:pPr>
      <w:r w:rsidRPr="00E176BC">
        <w:rPr>
          <w:lang w:val="lt-LT"/>
        </w:rPr>
        <w:t>Pažymėtina, kad visais atvejais sprendimą dėl tolimesnio Pirkimų procedūrų vykdymo ar nutraukimo priima pati Perkančioji organizacija, vadovaudamasi Įstatymo 29 straipsnio 3</w:t>
      </w:r>
      <w:r w:rsidRPr="00E176BC">
        <w:rPr>
          <w:vertAlign w:val="superscript"/>
          <w:lang w:val="lt-LT"/>
        </w:rPr>
        <w:footnoteReference w:id="1"/>
      </w:r>
      <w:r w:rsidRPr="00E176BC">
        <w:rPr>
          <w:lang w:val="lt-LT"/>
        </w:rPr>
        <w:t xml:space="preserve"> ir 4</w:t>
      </w:r>
      <w:r w:rsidRPr="00E176BC">
        <w:rPr>
          <w:vertAlign w:val="superscript"/>
          <w:lang w:val="lt-LT"/>
        </w:rPr>
        <w:footnoteReference w:id="2"/>
      </w:r>
      <w:r w:rsidRPr="00E176BC">
        <w:rPr>
          <w:lang w:val="lt-LT"/>
        </w:rPr>
        <w:t xml:space="preserve"> dalių nuostatomis.</w:t>
      </w:r>
    </w:p>
    <w:p w14:paraId="118821F7" w14:textId="77777777" w:rsidR="000E4878" w:rsidRPr="00990AF7" w:rsidRDefault="000E4878">
      <w:pPr>
        <w:rPr>
          <w:lang w:val="lt-LT"/>
        </w:rPr>
      </w:pPr>
    </w:p>
    <w:sectPr w:rsidR="000E4878" w:rsidRPr="00990A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F407" w14:textId="77777777" w:rsidR="00BE43A4" w:rsidRDefault="00BE43A4" w:rsidP="00E176BC">
      <w:pPr>
        <w:spacing w:after="0" w:line="240" w:lineRule="auto"/>
      </w:pPr>
      <w:r>
        <w:separator/>
      </w:r>
    </w:p>
  </w:endnote>
  <w:endnote w:type="continuationSeparator" w:id="0">
    <w:p w14:paraId="46919AE2" w14:textId="77777777" w:rsidR="00BE43A4" w:rsidRDefault="00BE43A4" w:rsidP="00E1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22BA" w14:textId="77777777" w:rsidR="00BE43A4" w:rsidRDefault="00BE43A4" w:rsidP="00E176BC">
      <w:pPr>
        <w:spacing w:after="0" w:line="240" w:lineRule="auto"/>
      </w:pPr>
      <w:r>
        <w:separator/>
      </w:r>
    </w:p>
  </w:footnote>
  <w:footnote w:type="continuationSeparator" w:id="0">
    <w:p w14:paraId="316FBF6C" w14:textId="77777777" w:rsidR="00BE43A4" w:rsidRDefault="00BE43A4" w:rsidP="00E176BC">
      <w:pPr>
        <w:spacing w:after="0" w:line="240" w:lineRule="auto"/>
      </w:pPr>
      <w:r>
        <w:continuationSeparator/>
      </w:r>
    </w:p>
  </w:footnote>
  <w:footnote w:id="1">
    <w:p w14:paraId="3397CDE8" w14:textId="77777777" w:rsidR="00E176BC" w:rsidRPr="00177F3B" w:rsidRDefault="00E176BC" w:rsidP="00E176BC">
      <w:pPr>
        <w:pStyle w:val="FootnoteText"/>
        <w:rPr>
          <w:rFonts w:ascii="Calibri" w:hAnsi="Calibri" w:cs="Calibri"/>
        </w:rPr>
      </w:pPr>
      <w:r w:rsidRPr="00177F3B">
        <w:rPr>
          <w:rStyle w:val="FootnoteReference"/>
          <w:rFonts w:ascii="Calibri" w:hAnsi="Calibri" w:cs="Calibri"/>
        </w:rPr>
        <w:footnoteRef/>
      </w:r>
      <w:r w:rsidRPr="00177F3B">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w:t>
      </w:r>
      <w:proofErr w:type="gramStart"/>
      <w:r w:rsidRPr="00177F3B">
        <w:rPr>
          <w:rFonts w:ascii="Calibri" w:hAnsi="Calibri" w:cs="Calibri"/>
        </w:rPr>
        <w:t>ištaisyti.“</w:t>
      </w:r>
      <w:proofErr w:type="gramEnd"/>
    </w:p>
  </w:footnote>
  <w:footnote w:id="2">
    <w:p w14:paraId="61C31505" w14:textId="77777777" w:rsidR="00E176BC" w:rsidRPr="00177F3B" w:rsidRDefault="00E176BC" w:rsidP="00E176BC">
      <w:pPr>
        <w:pStyle w:val="FootnoteText"/>
        <w:rPr>
          <w:rFonts w:ascii="Calibri" w:hAnsi="Calibri" w:cs="Calibri"/>
        </w:rPr>
      </w:pPr>
      <w:r w:rsidRPr="00177F3B">
        <w:rPr>
          <w:rStyle w:val="FootnoteReference"/>
          <w:rFonts w:ascii="Calibri" w:hAnsi="Calibri" w:cs="Calibri"/>
        </w:rPr>
        <w:footnoteRef/>
      </w:r>
      <w:r w:rsidRPr="00177F3B">
        <w:rPr>
          <w:rFonts w:ascii="Calibri" w:hAnsi="Calibri" w:cs="Calibri"/>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w:t>
      </w:r>
      <w:proofErr w:type="gramStart"/>
      <w:r w:rsidRPr="00177F3B">
        <w:rPr>
          <w:rFonts w:ascii="Calibri" w:hAnsi="Calibri" w:cs="Calibri"/>
        </w:rPr>
        <w:t>objektas.“</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203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0B"/>
    <w:rsid w:val="000A6446"/>
    <w:rsid w:val="000E4878"/>
    <w:rsid w:val="0020291D"/>
    <w:rsid w:val="00207968"/>
    <w:rsid w:val="0022318C"/>
    <w:rsid w:val="002278F0"/>
    <w:rsid w:val="00237A62"/>
    <w:rsid w:val="00244687"/>
    <w:rsid w:val="003A3BD4"/>
    <w:rsid w:val="0041740C"/>
    <w:rsid w:val="00430427"/>
    <w:rsid w:val="00436FA2"/>
    <w:rsid w:val="00474969"/>
    <w:rsid w:val="0049209C"/>
    <w:rsid w:val="004A05D3"/>
    <w:rsid w:val="00560A2D"/>
    <w:rsid w:val="005B0672"/>
    <w:rsid w:val="005B7E12"/>
    <w:rsid w:val="005C24B1"/>
    <w:rsid w:val="005D4C26"/>
    <w:rsid w:val="00612C15"/>
    <w:rsid w:val="006422F1"/>
    <w:rsid w:val="00643640"/>
    <w:rsid w:val="0065004C"/>
    <w:rsid w:val="00674356"/>
    <w:rsid w:val="00682320"/>
    <w:rsid w:val="00692206"/>
    <w:rsid w:val="00764D62"/>
    <w:rsid w:val="007F4391"/>
    <w:rsid w:val="00896B4D"/>
    <w:rsid w:val="008B3F0B"/>
    <w:rsid w:val="00952DA4"/>
    <w:rsid w:val="00956183"/>
    <w:rsid w:val="009859D4"/>
    <w:rsid w:val="00990AF7"/>
    <w:rsid w:val="00A256D7"/>
    <w:rsid w:val="00B925B9"/>
    <w:rsid w:val="00BE42A2"/>
    <w:rsid w:val="00BE43A4"/>
    <w:rsid w:val="00C740F7"/>
    <w:rsid w:val="00CA1F11"/>
    <w:rsid w:val="00CA7352"/>
    <w:rsid w:val="00CD0C3A"/>
    <w:rsid w:val="00D04802"/>
    <w:rsid w:val="00D21887"/>
    <w:rsid w:val="00D25904"/>
    <w:rsid w:val="00D52C75"/>
    <w:rsid w:val="00D91AA9"/>
    <w:rsid w:val="00DA5AAE"/>
    <w:rsid w:val="00DC7419"/>
    <w:rsid w:val="00E176BC"/>
    <w:rsid w:val="00E3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1CBA"/>
  <w15:chartTrackingRefBased/>
  <w15:docId w15:val="{8DF3D696-34A1-4655-B38C-1D1772EF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F0B"/>
    <w:rPr>
      <w:rFonts w:eastAsiaTheme="majorEastAsia" w:cstheme="majorBidi"/>
      <w:color w:val="272727" w:themeColor="text1" w:themeTint="D8"/>
    </w:rPr>
  </w:style>
  <w:style w:type="paragraph" w:styleId="Title">
    <w:name w:val="Title"/>
    <w:basedOn w:val="Normal"/>
    <w:next w:val="Normal"/>
    <w:link w:val="TitleChar"/>
    <w:uiPriority w:val="10"/>
    <w:qFormat/>
    <w:rsid w:val="008B3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F0B"/>
    <w:pPr>
      <w:spacing w:before="160"/>
      <w:jc w:val="center"/>
    </w:pPr>
    <w:rPr>
      <w:i/>
      <w:iCs/>
      <w:color w:val="404040" w:themeColor="text1" w:themeTint="BF"/>
    </w:rPr>
  </w:style>
  <w:style w:type="character" w:customStyle="1" w:styleId="QuoteChar">
    <w:name w:val="Quote Char"/>
    <w:basedOn w:val="DefaultParagraphFont"/>
    <w:link w:val="Quote"/>
    <w:uiPriority w:val="29"/>
    <w:rsid w:val="008B3F0B"/>
    <w:rPr>
      <w:i/>
      <w:iCs/>
      <w:color w:val="404040" w:themeColor="text1" w:themeTint="BF"/>
    </w:rPr>
  </w:style>
  <w:style w:type="paragraph" w:styleId="ListParagraph">
    <w:name w:val="List Paragraph"/>
    <w:basedOn w:val="Normal"/>
    <w:uiPriority w:val="34"/>
    <w:qFormat/>
    <w:rsid w:val="008B3F0B"/>
    <w:pPr>
      <w:ind w:left="720"/>
      <w:contextualSpacing/>
    </w:pPr>
  </w:style>
  <w:style w:type="character" w:styleId="IntenseEmphasis">
    <w:name w:val="Intense Emphasis"/>
    <w:basedOn w:val="DefaultParagraphFont"/>
    <w:uiPriority w:val="21"/>
    <w:qFormat/>
    <w:rsid w:val="008B3F0B"/>
    <w:rPr>
      <w:i/>
      <w:iCs/>
      <w:color w:val="0F4761" w:themeColor="accent1" w:themeShade="BF"/>
    </w:rPr>
  </w:style>
  <w:style w:type="paragraph" w:styleId="IntenseQuote">
    <w:name w:val="Intense Quote"/>
    <w:basedOn w:val="Normal"/>
    <w:next w:val="Normal"/>
    <w:link w:val="IntenseQuoteChar"/>
    <w:uiPriority w:val="30"/>
    <w:qFormat/>
    <w:rsid w:val="008B3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F0B"/>
    <w:rPr>
      <w:i/>
      <w:iCs/>
      <w:color w:val="0F4761" w:themeColor="accent1" w:themeShade="BF"/>
    </w:rPr>
  </w:style>
  <w:style w:type="character" w:styleId="IntenseReference">
    <w:name w:val="Intense Reference"/>
    <w:basedOn w:val="DefaultParagraphFont"/>
    <w:uiPriority w:val="32"/>
    <w:qFormat/>
    <w:rsid w:val="008B3F0B"/>
    <w:rPr>
      <w:b/>
      <w:bCs/>
      <w:smallCaps/>
      <w:color w:val="0F4761" w:themeColor="accent1" w:themeShade="BF"/>
      <w:spacing w:val="5"/>
    </w:rPr>
  </w:style>
  <w:style w:type="paragraph" w:styleId="FootnoteText">
    <w:name w:val="footnote text"/>
    <w:basedOn w:val="Normal"/>
    <w:link w:val="FootnoteTextChar"/>
    <w:uiPriority w:val="99"/>
    <w:semiHidden/>
    <w:unhideWhenUsed/>
    <w:rsid w:val="00E176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76BC"/>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E176BC"/>
    <w:rPr>
      <w:vertAlign w:val="superscript"/>
    </w:rPr>
  </w:style>
  <w:style w:type="character" w:styleId="Hyperlink">
    <w:name w:val="Hyperlink"/>
    <w:basedOn w:val="DefaultParagraphFont"/>
    <w:uiPriority w:val="99"/>
    <w:unhideWhenUsed/>
    <w:rsid w:val="00E176BC"/>
    <w:rPr>
      <w:color w:val="467886" w:themeColor="hyperlink"/>
      <w:u w:val="single"/>
    </w:rPr>
  </w:style>
  <w:style w:type="character" w:styleId="UnresolvedMention">
    <w:name w:val="Unresolved Mention"/>
    <w:basedOn w:val="DefaultParagraphFont"/>
    <w:uiPriority w:val="99"/>
    <w:semiHidden/>
    <w:unhideWhenUsed/>
    <w:rsid w:val="00E176BC"/>
    <w:rPr>
      <w:color w:val="605E5C"/>
      <w:shd w:val="clear" w:color="auto" w:fill="E1DFDD"/>
    </w:rPr>
  </w:style>
  <w:style w:type="paragraph" w:styleId="Revision">
    <w:name w:val="Revision"/>
    <w:hidden/>
    <w:uiPriority w:val="99"/>
    <w:semiHidden/>
    <w:rsid w:val="00436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4</cp:revision>
  <dcterms:created xsi:type="dcterms:W3CDTF">2025-08-08T08:36:00Z</dcterms:created>
  <dcterms:modified xsi:type="dcterms:W3CDTF">2025-08-08T08:43:00Z</dcterms:modified>
</cp:coreProperties>
</file>