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99BA" w14:textId="08E33857" w:rsidR="00C4213F" w:rsidRDefault="005159A0" w:rsidP="0053153E">
      <w:pPr>
        <w:spacing w:line="276" w:lineRule="auto"/>
        <w:jc w:val="center"/>
        <w:rPr>
          <w:rFonts w:ascii="Calibri" w:hAnsi="Calibri" w:cs="Calibri"/>
          <w:b/>
          <w:sz w:val="24"/>
          <w:szCs w:val="24"/>
          <w:lang w:eastAsia="lt-LT"/>
        </w:rPr>
      </w:pPr>
      <w:r w:rsidRPr="0053153E">
        <w:rPr>
          <w:rFonts w:ascii="Calibri" w:eastAsia="Calibri" w:hAnsi="Calibri" w:cs="Calibri"/>
          <w:noProof/>
          <w:sz w:val="24"/>
          <w:szCs w:val="24"/>
          <w:lang w:eastAsia="lt-LT"/>
        </w:rPr>
        <w:drawing>
          <wp:inline distT="0" distB="0" distL="0" distR="0" wp14:anchorId="0FF509EC" wp14:editId="468A4B92">
            <wp:extent cx="561975" cy="561975"/>
            <wp:effectExtent l="0" t="0" r="0" b="0"/>
            <wp:docPr id="1" name="Paveikslėlis 1" descr="A black and white drawing of a knight on a hors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and white drawing of a knight on a horse  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A0054F6" w14:textId="77777777" w:rsidR="005159A0" w:rsidRPr="0053153E" w:rsidRDefault="005159A0" w:rsidP="0053153E">
      <w:pPr>
        <w:spacing w:line="276" w:lineRule="auto"/>
        <w:jc w:val="center"/>
        <w:rPr>
          <w:rFonts w:ascii="Calibri" w:hAnsi="Calibri" w:cs="Calibri"/>
          <w:b/>
          <w:sz w:val="24"/>
          <w:szCs w:val="24"/>
          <w:lang w:eastAsia="lt-LT"/>
        </w:rPr>
      </w:pPr>
    </w:p>
    <w:p w14:paraId="68B703E3"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VIEŠŲJŲ PIRKIMŲ TARNYBA</w:t>
      </w:r>
    </w:p>
    <w:p w14:paraId="501D0D6E"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VERTINIMO IŠVADA</w:t>
      </w:r>
    </w:p>
    <w:p w14:paraId="0599195E" w14:textId="77777777" w:rsidR="00C4213F" w:rsidRPr="0053153E" w:rsidRDefault="00C4213F" w:rsidP="0053153E">
      <w:pPr>
        <w:spacing w:line="276" w:lineRule="auto"/>
        <w:jc w:val="center"/>
        <w:rPr>
          <w:rFonts w:ascii="Calibri" w:hAnsi="Calibri" w:cs="Calibri"/>
          <w:b/>
          <w:sz w:val="24"/>
          <w:szCs w:val="24"/>
          <w:lang w:eastAsia="lt-LT"/>
        </w:rPr>
      </w:pPr>
    </w:p>
    <w:tbl>
      <w:tblPr>
        <w:tblW w:w="9733" w:type="dxa"/>
        <w:tblCellMar>
          <w:left w:w="0" w:type="dxa"/>
          <w:right w:w="0" w:type="dxa"/>
        </w:tblCellMar>
        <w:tblLook w:val="04A0" w:firstRow="1" w:lastRow="0" w:firstColumn="1" w:lastColumn="0" w:noHBand="0" w:noVBand="1"/>
      </w:tblPr>
      <w:tblGrid>
        <w:gridCol w:w="5031"/>
        <w:gridCol w:w="789"/>
        <w:gridCol w:w="1426"/>
        <w:gridCol w:w="526"/>
        <w:gridCol w:w="1961"/>
      </w:tblGrid>
      <w:tr w:rsidR="003E6996" w:rsidRPr="003C7989" w14:paraId="7B2F04BB" w14:textId="77777777" w:rsidTr="003052B7">
        <w:trPr>
          <w:trHeight w:val="75"/>
        </w:trPr>
        <w:tc>
          <w:tcPr>
            <w:tcW w:w="5230" w:type="dxa"/>
            <w:shd w:val="clear" w:color="auto" w:fill="auto"/>
            <w:hideMark/>
          </w:tcPr>
          <w:p w14:paraId="3EAA7387" w14:textId="77777777" w:rsidR="000C7F23" w:rsidRDefault="000C7F23" w:rsidP="000C7F23">
            <w:pPr>
              <w:shd w:val="clear" w:color="auto" w:fill="FFFFFF"/>
              <w:spacing w:line="300" w:lineRule="atLeast"/>
              <w:rPr>
                <w:rFonts w:asciiTheme="minorHAnsi" w:hAnsiTheme="minorHAnsi" w:cstheme="minorHAnsi"/>
                <w:bCs/>
                <w:sz w:val="24"/>
                <w:szCs w:val="24"/>
              </w:rPr>
            </w:pPr>
            <w:r>
              <w:rPr>
                <w:rFonts w:asciiTheme="minorHAnsi" w:hAnsiTheme="minorHAnsi" w:cstheme="minorHAnsi"/>
                <w:bCs/>
                <w:sz w:val="24"/>
                <w:szCs w:val="24"/>
              </w:rPr>
              <w:t>Gynybos resursų agentūrai</w:t>
            </w:r>
          </w:p>
          <w:p w14:paraId="2C1ED511" w14:textId="22EBC659" w:rsidR="000C7F23" w:rsidRDefault="000C7F23" w:rsidP="000C7F23">
            <w:pPr>
              <w:rPr>
                <w:rFonts w:asciiTheme="minorHAnsi" w:hAnsiTheme="minorHAnsi" w:cstheme="minorHAnsi"/>
                <w:bCs/>
                <w:sz w:val="24"/>
                <w:szCs w:val="24"/>
              </w:rPr>
            </w:pPr>
            <w:r>
              <w:rPr>
                <w:rFonts w:asciiTheme="minorHAnsi" w:hAnsiTheme="minorHAnsi" w:cstheme="minorHAnsi"/>
                <w:bCs/>
                <w:sz w:val="24"/>
                <w:szCs w:val="24"/>
              </w:rPr>
              <w:t>prie Krašto apsaugos ministerijos</w:t>
            </w:r>
          </w:p>
          <w:p w14:paraId="35E0AA8B" w14:textId="77777777" w:rsidR="000C7F23" w:rsidRDefault="000C7F23" w:rsidP="000C7F23">
            <w:pPr>
              <w:pStyle w:val="NormalWeb"/>
              <w:rPr>
                <w:rFonts w:asciiTheme="minorHAnsi" w:hAnsiTheme="minorHAnsi" w:cstheme="minorHAnsi"/>
              </w:rPr>
            </w:pPr>
            <w:r>
              <w:rPr>
                <w:rFonts w:asciiTheme="minorHAnsi" w:hAnsiTheme="minorHAnsi" w:cstheme="minorHAnsi"/>
              </w:rPr>
              <w:t xml:space="preserve">El. p.: </w:t>
            </w:r>
            <w:hyperlink r:id="rId12" w:history="1">
              <w:r>
                <w:rPr>
                  <w:rStyle w:val="Hyperlink"/>
                  <w:rFonts w:asciiTheme="minorHAnsi" w:hAnsiTheme="minorHAnsi" w:cstheme="minorHAnsi"/>
                  <w:lang w:val="lt-LT"/>
                </w:rPr>
                <w:t>gra@kam.lt</w:t>
              </w:r>
            </w:hyperlink>
          </w:p>
          <w:p w14:paraId="14DC34ED" w14:textId="77777777" w:rsidR="00DD0C61" w:rsidRDefault="00DD0C61" w:rsidP="000C7F23">
            <w:pPr>
              <w:spacing w:line="276" w:lineRule="auto"/>
              <w:textAlignment w:val="baseline"/>
              <w:rPr>
                <w:rFonts w:asciiTheme="minorHAnsi" w:hAnsiTheme="minorHAnsi" w:cstheme="minorHAnsi"/>
                <w:sz w:val="24"/>
                <w:szCs w:val="24"/>
              </w:rPr>
            </w:pPr>
          </w:p>
          <w:p w14:paraId="61F19565" w14:textId="77777777" w:rsidR="00DD0C61" w:rsidRDefault="00DD0C61" w:rsidP="000C7F23">
            <w:pPr>
              <w:spacing w:line="276" w:lineRule="auto"/>
              <w:textAlignment w:val="baseline"/>
              <w:rPr>
                <w:rFonts w:asciiTheme="minorHAnsi" w:hAnsiTheme="minorHAnsi" w:cstheme="minorHAnsi"/>
                <w:sz w:val="24"/>
                <w:szCs w:val="24"/>
              </w:rPr>
            </w:pPr>
          </w:p>
          <w:p w14:paraId="7910592E" w14:textId="3C2C9A16" w:rsidR="000C7F23" w:rsidRPr="000C7F23" w:rsidRDefault="000C7F23" w:rsidP="000C7F23">
            <w:pPr>
              <w:spacing w:line="276" w:lineRule="auto"/>
              <w:textAlignment w:val="baseline"/>
              <w:rPr>
                <w:rFonts w:asciiTheme="minorHAnsi" w:hAnsiTheme="minorHAnsi" w:cstheme="minorHAnsi"/>
                <w:sz w:val="24"/>
                <w:szCs w:val="24"/>
              </w:rPr>
            </w:pPr>
            <w:r w:rsidRPr="000C7F23">
              <w:rPr>
                <w:rFonts w:asciiTheme="minorHAnsi" w:hAnsiTheme="minorHAnsi" w:cstheme="minorHAnsi"/>
                <w:sz w:val="24"/>
                <w:szCs w:val="24"/>
              </w:rPr>
              <w:t>Žiniai</w:t>
            </w:r>
          </w:p>
          <w:p w14:paraId="033A398B" w14:textId="77777777" w:rsidR="000C7F23" w:rsidRPr="000C7F23" w:rsidRDefault="000C7F23" w:rsidP="000C7F23">
            <w:pPr>
              <w:spacing w:line="276" w:lineRule="auto"/>
              <w:textAlignment w:val="baseline"/>
              <w:rPr>
                <w:rFonts w:asciiTheme="minorHAnsi" w:hAnsiTheme="minorHAnsi" w:cstheme="minorHAnsi"/>
                <w:sz w:val="24"/>
                <w:szCs w:val="24"/>
              </w:rPr>
            </w:pPr>
            <w:r w:rsidRPr="000C7F23">
              <w:rPr>
                <w:rFonts w:asciiTheme="minorHAnsi" w:hAnsiTheme="minorHAnsi" w:cstheme="minorHAnsi"/>
                <w:sz w:val="24"/>
                <w:szCs w:val="24"/>
              </w:rPr>
              <w:t>Lietuvos Respublikos krašto apsaugos ministerijai</w:t>
            </w:r>
          </w:p>
          <w:p w14:paraId="37E7AB54" w14:textId="321E7533" w:rsidR="00C43E2F" w:rsidRDefault="000C7F23" w:rsidP="000C7F23">
            <w:pPr>
              <w:spacing w:line="276" w:lineRule="auto"/>
              <w:textAlignment w:val="baseline"/>
              <w:rPr>
                <w:rFonts w:asciiTheme="minorHAnsi" w:hAnsiTheme="minorHAnsi" w:cstheme="minorHAnsi"/>
                <w:sz w:val="24"/>
                <w:szCs w:val="24"/>
              </w:rPr>
            </w:pPr>
            <w:r w:rsidRPr="000C7F23">
              <w:rPr>
                <w:rFonts w:asciiTheme="minorHAnsi" w:hAnsiTheme="minorHAnsi" w:cstheme="minorHAnsi"/>
                <w:sz w:val="24"/>
                <w:szCs w:val="24"/>
              </w:rPr>
              <w:t xml:space="preserve">El. p. </w:t>
            </w:r>
            <w:hyperlink r:id="rId13" w:history="1">
              <w:r w:rsidRPr="005E6BE4">
                <w:rPr>
                  <w:rStyle w:val="Hyperlink"/>
                  <w:rFonts w:asciiTheme="minorHAnsi" w:hAnsiTheme="minorHAnsi" w:cstheme="minorHAnsi"/>
                  <w:sz w:val="24"/>
                  <w:szCs w:val="24"/>
                </w:rPr>
                <w:t>kam</w:t>
              </w:r>
              <w:r w:rsidRPr="005E6BE4">
                <w:rPr>
                  <w:rStyle w:val="Hyperlink"/>
                  <w:rFonts w:asciiTheme="minorHAnsi" w:hAnsiTheme="minorHAnsi" w:cstheme="minorHAnsi"/>
                  <w:sz w:val="24"/>
                  <w:szCs w:val="24"/>
                  <w:lang w:val="en-US"/>
                </w:rPr>
                <w:t>@kam.lt</w:t>
              </w:r>
            </w:hyperlink>
            <w:r>
              <w:rPr>
                <w:rFonts w:asciiTheme="minorHAnsi" w:hAnsiTheme="minorHAnsi" w:cstheme="minorHAnsi"/>
                <w:sz w:val="24"/>
                <w:szCs w:val="24"/>
                <w:lang w:val="en-US"/>
              </w:rPr>
              <w:t xml:space="preserve"> </w:t>
            </w:r>
          </w:p>
          <w:p w14:paraId="3A67EE09" w14:textId="77777777" w:rsidR="003E6996" w:rsidRDefault="003E6996" w:rsidP="00385D55">
            <w:pPr>
              <w:spacing w:line="276" w:lineRule="auto"/>
              <w:textAlignment w:val="baseline"/>
              <w:rPr>
                <w:rFonts w:asciiTheme="minorHAnsi" w:hAnsiTheme="minorHAnsi" w:cstheme="minorHAnsi"/>
                <w:sz w:val="24"/>
                <w:szCs w:val="24"/>
              </w:rPr>
            </w:pPr>
          </w:p>
          <w:p w14:paraId="332662F3" w14:textId="77777777" w:rsidR="00AA745F" w:rsidRDefault="00AA745F" w:rsidP="00385D55">
            <w:pPr>
              <w:spacing w:line="276" w:lineRule="auto"/>
              <w:textAlignment w:val="baseline"/>
              <w:rPr>
                <w:rFonts w:asciiTheme="minorHAnsi" w:hAnsiTheme="minorHAnsi" w:cstheme="minorHAnsi"/>
                <w:sz w:val="24"/>
                <w:szCs w:val="24"/>
              </w:rPr>
            </w:pPr>
          </w:p>
          <w:p w14:paraId="3528D060" w14:textId="77777777" w:rsidR="002B304B" w:rsidRPr="003C7989" w:rsidRDefault="002B304B" w:rsidP="00385D55">
            <w:pPr>
              <w:spacing w:line="276" w:lineRule="auto"/>
              <w:textAlignment w:val="baseline"/>
              <w:rPr>
                <w:rFonts w:asciiTheme="minorHAnsi" w:hAnsiTheme="minorHAnsi" w:cstheme="minorHAnsi"/>
                <w:sz w:val="24"/>
                <w:szCs w:val="24"/>
              </w:rPr>
            </w:pPr>
          </w:p>
        </w:tc>
        <w:tc>
          <w:tcPr>
            <w:tcW w:w="817" w:type="dxa"/>
            <w:shd w:val="clear" w:color="auto" w:fill="auto"/>
            <w:hideMark/>
          </w:tcPr>
          <w:p w14:paraId="79CEB7A8" w14:textId="77777777" w:rsidR="003E6996" w:rsidRPr="003C7989" w:rsidRDefault="003E6996" w:rsidP="003052B7">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 </w:t>
            </w:r>
          </w:p>
        </w:tc>
        <w:tc>
          <w:tcPr>
            <w:tcW w:w="1465" w:type="dxa"/>
            <w:shd w:val="clear" w:color="auto" w:fill="auto"/>
            <w:hideMark/>
          </w:tcPr>
          <w:p w14:paraId="0A689E7F" w14:textId="20711EBF" w:rsidR="003E6996" w:rsidRPr="00AB2FD7" w:rsidRDefault="003E6996" w:rsidP="003052B7">
            <w:pPr>
              <w:spacing w:line="276" w:lineRule="auto"/>
              <w:ind w:left="48"/>
              <w:textAlignment w:val="baseline"/>
              <w:rPr>
                <w:rFonts w:asciiTheme="minorHAnsi" w:hAnsiTheme="minorHAnsi" w:cstheme="minorHAnsi"/>
                <w:sz w:val="24"/>
                <w:szCs w:val="24"/>
              </w:rPr>
            </w:pPr>
            <w:r w:rsidRPr="00AB2FD7">
              <w:rPr>
                <w:rFonts w:asciiTheme="minorHAnsi" w:hAnsiTheme="minorHAnsi" w:cstheme="minorHAnsi"/>
                <w:sz w:val="24"/>
                <w:szCs w:val="24"/>
              </w:rPr>
              <w:t>2025-0</w:t>
            </w:r>
            <w:r w:rsidR="0036593E">
              <w:rPr>
                <w:rFonts w:asciiTheme="minorHAnsi" w:hAnsiTheme="minorHAnsi" w:cstheme="minorHAnsi"/>
                <w:sz w:val="24"/>
                <w:szCs w:val="24"/>
              </w:rPr>
              <w:t>8-06</w:t>
            </w:r>
          </w:p>
          <w:p w14:paraId="2686F221" w14:textId="4F0A34B5" w:rsidR="00EE59C7" w:rsidRPr="00AB2FD7" w:rsidRDefault="003E6996" w:rsidP="003052B7">
            <w:pPr>
              <w:spacing w:line="276" w:lineRule="auto"/>
              <w:ind w:left="48"/>
              <w:textAlignment w:val="baseline"/>
              <w:rPr>
                <w:rFonts w:asciiTheme="minorHAnsi" w:hAnsiTheme="minorHAnsi" w:cstheme="minorHAnsi"/>
                <w:sz w:val="24"/>
                <w:szCs w:val="24"/>
              </w:rPr>
            </w:pPr>
            <w:r w:rsidRPr="00AB2FD7">
              <w:rPr>
                <w:rFonts w:asciiTheme="minorHAnsi" w:hAnsiTheme="minorHAnsi" w:cstheme="minorHAnsi"/>
                <w:sz w:val="24"/>
                <w:szCs w:val="24"/>
              </w:rPr>
              <w:t xml:space="preserve">Į </w:t>
            </w:r>
            <w:r w:rsidR="00F67E21" w:rsidRPr="00AB2FD7">
              <w:rPr>
                <w:rFonts w:asciiTheme="minorHAnsi" w:hAnsiTheme="minorHAnsi" w:cstheme="minorHAnsi"/>
                <w:sz w:val="24"/>
                <w:szCs w:val="24"/>
              </w:rPr>
              <w:t>2025-</w:t>
            </w:r>
            <w:r w:rsidR="00AB2FD7" w:rsidRPr="00AB2FD7">
              <w:rPr>
                <w:rFonts w:asciiTheme="minorHAnsi" w:hAnsiTheme="minorHAnsi" w:cstheme="minorHAnsi"/>
                <w:sz w:val="24"/>
                <w:szCs w:val="24"/>
              </w:rPr>
              <w:t>05-18</w:t>
            </w:r>
          </w:p>
          <w:p w14:paraId="6A95285B" w14:textId="129BB770" w:rsidR="003E6996" w:rsidRPr="00AB2FD7" w:rsidRDefault="003833E9" w:rsidP="003052B7">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 xml:space="preserve">  </w:t>
            </w:r>
            <w:r w:rsidR="001064D1" w:rsidRPr="00AB2FD7">
              <w:rPr>
                <w:rFonts w:asciiTheme="minorHAnsi" w:hAnsiTheme="minorHAnsi" w:cstheme="minorHAnsi"/>
                <w:sz w:val="24"/>
                <w:szCs w:val="24"/>
              </w:rPr>
              <w:t>2025-0</w:t>
            </w:r>
            <w:r w:rsidR="00AB2FD7" w:rsidRPr="00AB2FD7">
              <w:rPr>
                <w:rFonts w:asciiTheme="minorHAnsi" w:hAnsiTheme="minorHAnsi" w:cstheme="minorHAnsi"/>
                <w:sz w:val="24"/>
                <w:szCs w:val="24"/>
              </w:rPr>
              <w:t>6-05</w:t>
            </w:r>
          </w:p>
          <w:p w14:paraId="32183B18" w14:textId="77777777" w:rsidR="00AB2FD7" w:rsidRPr="00AB2FD7" w:rsidRDefault="00AB2FD7" w:rsidP="003052B7">
            <w:pPr>
              <w:spacing w:line="276" w:lineRule="auto"/>
              <w:ind w:left="48"/>
              <w:textAlignment w:val="baseline"/>
              <w:rPr>
                <w:rFonts w:asciiTheme="minorHAnsi" w:hAnsiTheme="minorHAnsi" w:cstheme="minorHAnsi"/>
                <w:sz w:val="24"/>
                <w:szCs w:val="24"/>
              </w:rPr>
            </w:pPr>
          </w:p>
          <w:p w14:paraId="1E8BBD66" w14:textId="7229E56F" w:rsidR="00AB2FD7" w:rsidRPr="00AB2FD7" w:rsidRDefault="003833E9" w:rsidP="003052B7">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 xml:space="preserve">  </w:t>
            </w:r>
            <w:r w:rsidR="00AB2FD7" w:rsidRPr="00AB2FD7">
              <w:rPr>
                <w:rFonts w:asciiTheme="minorHAnsi" w:hAnsiTheme="minorHAnsi" w:cstheme="minorHAnsi"/>
                <w:sz w:val="24"/>
                <w:szCs w:val="24"/>
              </w:rPr>
              <w:t>2025-06-25</w:t>
            </w:r>
          </w:p>
          <w:p w14:paraId="3EF44EDC" w14:textId="77777777" w:rsidR="003E6996" w:rsidRPr="00696126" w:rsidRDefault="003E6996" w:rsidP="003052B7">
            <w:pPr>
              <w:spacing w:line="276" w:lineRule="auto"/>
              <w:ind w:left="48"/>
              <w:textAlignment w:val="baseline"/>
              <w:rPr>
                <w:rFonts w:asciiTheme="minorHAnsi" w:hAnsiTheme="minorHAnsi" w:cstheme="minorHAnsi"/>
                <w:sz w:val="16"/>
                <w:szCs w:val="16"/>
              </w:rPr>
            </w:pPr>
          </w:p>
          <w:p w14:paraId="4D6B92FC" w14:textId="77777777" w:rsidR="00E63B83" w:rsidRDefault="00E63B83" w:rsidP="003052B7">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 xml:space="preserve">  2025-07-08</w:t>
            </w:r>
          </w:p>
          <w:p w14:paraId="237C4216" w14:textId="77777777" w:rsidR="004D756B" w:rsidRPr="00696126" w:rsidRDefault="004D756B" w:rsidP="003052B7">
            <w:pPr>
              <w:spacing w:line="276" w:lineRule="auto"/>
              <w:ind w:left="48"/>
              <w:textAlignment w:val="baseline"/>
              <w:rPr>
                <w:rFonts w:asciiTheme="minorHAnsi" w:hAnsiTheme="minorHAnsi" w:cstheme="minorHAnsi"/>
                <w:sz w:val="16"/>
                <w:szCs w:val="16"/>
              </w:rPr>
            </w:pPr>
          </w:p>
          <w:p w14:paraId="645F88F0" w14:textId="77777777" w:rsidR="004D756B" w:rsidRDefault="004D756B" w:rsidP="004D756B">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 xml:space="preserve">  2025-07-28</w:t>
            </w:r>
          </w:p>
          <w:p w14:paraId="773A0A11" w14:textId="7410CCA0" w:rsidR="004702F3" w:rsidRPr="00AB2FD7" w:rsidRDefault="004702F3" w:rsidP="00696126">
            <w:pPr>
              <w:spacing w:before="40"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 xml:space="preserve">  2025-08-05</w:t>
            </w:r>
          </w:p>
        </w:tc>
        <w:tc>
          <w:tcPr>
            <w:tcW w:w="378" w:type="dxa"/>
            <w:shd w:val="clear" w:color="auto" w:fill="auto"/>
            <w:hideMark/>
          </w:tcPr>
          <w:p w14:paraId="08A1144F" w14:textId="77777777" w:rsidR="003E6996" w:rsidRPr="00AB2FD7" w:rsidRDefault="003E6996" w:rsidP="003052B7">
            <w:pPr>
              <w:spacing w:line="276" w:lineRule="auto"/>
              <w:textAlignment w:val="baseline"/>
              <w:rPr>
                <w:rFonts w:asciiTheme="minorHAnsi" w:hAnsiTheme="minorHAnsi" w:cstheme="minorHAnsi"/>
                <w:sz w:val="24"/>
                <w:szCs w:val="24"/>
              </w:rPr>
            </w:pPr>
            <w:r w:rsidRPr="00AB2FD7">
              <w:rPr>
                <w:rFonts w:asciiTheme="minorHAnsi" w:hAnsiTheme="minorHAnsi" w:cstheme="minorHAnsi"/>
                <w:sz w:val="24"/>
                <w:szCs w:val="24"/>
              </w:rPr>
              <w:t>Nr.</w:t>
            </w:r>
          </w:p>
          <w:p w14:paraId="2694BDFE" w14:textId="77777777" w:rsidR="003E6996" w:rsidRPr="00AB2FD7" w:rsidRDefault="003E6996" w:rsidP="003052B7">
            <w:pPr>
              <w:spacing w:line="276" w:lineRule="auto"/>
              <w:textAlignment w:val="baseline"/>
              <w:rPr>
                <w:rFonts w:asciiTheme="minorHAnsi" w:hAnsiTheme="minorHAnsi" w:cstheme="minorHAnsi"/>
                <w:sz w:val="24"/>
                <w:szCs w:val="24"/>
              </w:rPr>
            </w:pPr>
            <w:r w:rsidRPr="00AB2FD7">
              <w:rPr>
                <w:rFonts w:asciiTheme="minorHAnsi" w:hAnsiTheme="minorHAnsi" w:cstheme="minorHAnsi"/>
                <w:sz w:val="24"/>
                <w:szCs w:val="24"/>
              </w:rPr>
              <w:t>Nr.</w:t>
            </w:r>
          </w:p>
          <w:p w14:paraId="0D952E5F" w14:textId="77777777" w:rsidR="00EE59C7" w:rsidRPr="00AB2FD7" w:rsidRDefault="00EE59C7" w:rsidP="00EE59C7">
            <w:pPr>
              <w:spacing w:line="276" w:lineRule="auto"/>
              <w:textAlignment w:val="baseline"/>
              <w:rPr>
                <w:rFonts w:asciiTheme="minorHAnsi" w:hAnsiTheme="minorHAnsi" w:cstheme="minorHAnsi"/>
                <w:sz w:val="24"/>
                <w:szCs w:val="24"/>
              </w:rPr>
            </w:pPr>
            <w:r w:rsidRPr="00AB2FD7">
              <w:rPr>
                <w:rFonts w:asciiTheme="minorHAnsi" w:hAnsiTheme="minorHAnsi" w:cstheme="minorHAnsi"/>
                <w:sz w:val="24"/>
                <w:szCs w:val="24"/>
              </w:rPr>
              <w:t>Nr.</w:t>
            </w:r>
          </w:p>
          <w:p w14:paraId="0B606F29" w14:textId="77777777" w:rsidR="00EE59C7" w:rsidRPr="00AB2FD7" w:rsidRDefault="00EE59C7" w:rsidP="003052B7">
            <w:pPr>
              <w:spacing w:line="276" w:lineRule="auto"/>
              <w:textAlignment w:val="baseline"/>
              <w:rPr>
                <w:rFonts w:asciiTheme="minorHAnsi" w:hAnsiTheme="minorHAnsi" w:cstheme="minorHAnsi"/>
                <w:sz w:val="24"/>
                <w:szCs w:val="24"/>
              </w:rPr>
            </w:pPr>
          </w:p>
          <w:p w14:paraId="65E8B5D6" w14:textId="2B94C4DC" w:rsidR="00696126" w:rsidRPr="00AB2FD7" w:rsidRDefault="00696126" w:rsidP="00696126">
            <w:pPr>
              <w:spacing w:line="276" w:lineRule="auto"/>
              <w:textAlignment w:val="baseline"/>
              <w:rPr>
                <w:rFonts w:asciiTheme="minorHAnsi" w:hAnsiTheme="minorHAnsi" w:cstheme="minorHAnsi"/>
                <w:sz w:val="24"/>
                <w:szCs w:val="24"/>
              </w:rPr>
            </w:pPr>
            <w:r w:rsidRPr="00AB2FD7">
              <w:rPr>
                <w:rFonts w:asciiTheme="minorHAnsi" w:hAnsiTheme="minorHAnsi" w:cstheme="minorHAnsi"/>
                <w:sz w:val="24"/>
                <w:szCs w:val="24"/>
              </w:rPr>
              <w:t>Nr.</w:t>
            </w:r>
          </w:p>
          <w:p w14:paraId="334981F4" w14:textId="7A670FC9" w:rsidR="003E6996" w:rsidRPr="00AB2FD7" w:rsidRDefault="003E6996" w:rsidP="003052B7">
            <w:pPr>
              <w:spacing w:line="276" w:lineRule="auto"/>
              <w:textAlignment w:val="baseline"/>
              <w:rPr>
                <w:rFonts w:asciiTheme="minorHAnsi" w:hAnsiTheme="minorHAnsi" w:cstheme="minorHAnsi"/>
                <w:sz w:val="24"/>
                <w:szCs w:val="24"/>
              </w:rPr>
            </w:pPr>
          </w:p>
        </w:tc>
        <w:tc>
          <w:tcPr>
            <w:tcW w:w="1843" w:type="dxa"/>
            <w:shd w:val="clear" w:color="auto" w:fill="auto"/>
            <w:hideMark/>
          </w:tcPr>
          <w:p w14:paraId="260B4ED3" w14:textId="0EA06585" w:rsidR="003E6996" w:rsidRPr="00AB2FD7" w:rsidRDefault="003E6996" w:rsidP="003052B7">
            <w:pPr>
              <w:spacing w:line="276" w:lineRule="auto"/>
              <w:textAlignment w:val="baseline"/>
              <w:rPr>
                <w:rFonts w:asciiTheme="minorHAnsi" w:hAnsiTheme="minorHAnsi" w:cstheme="minorHAnsi"/>
                <w:sz w:val="24"/>
                <w:szCs w:val="24"/>
              </w:rPr>
            </w:pPr>
            <w:r w:rsidRPr="00AB2FD7">
              <w:rPr>
                <w:rFonts w:asciiTheme="minorHAnsi" w:hAnsiTheme="minorHAnsi" w:cstheme="minorHAnsi"/>
                <w:sz w:val="24"/>
                <w:szCs w:val="24"/>
              </w:rPr>
              <w:t>4S- </w:t>
            </w:r>
            <w:r w:rsidR="0036593E">
              <w:rPr>
                <w:rFonts w:asciiTheme="minorHAnsi" w:hAnsiTheme="minorHAnsi" w:cstheme="minorHAnsi"/>
                <w:sz w:val="24"/>
                <w:szCs w:val="24"/>
              </w:rPr>
              <w:t>959</w:t>
            </w:r>
            <w:r w:rsidRPr="00AB2FD7">
              <w:rPr>
                <w:rFonts w:asciiTheme="minorHAnsi" w:hAnsiTheme="minorHAnsi" w:cstheme="minorHAnsi"/>
                <w:sz w:val="24"/>
                <w:szCs w:val="24"/>
              </w:rPr>
              <w:t>   (7.4Mr)  </w:t>
            </w:r>
          </w:p>
          <w:p w14:paraId="1B3BDC61" w14:textId="6F40131D" w:rsidR="003E6996" w:rsidRPr="00AB2FD7" w:rsidRDefault="00AB2FD7" w:rsidP="003052B7">
            <w:pPr>
              <w:spacing w:line="276" w:lineRule="auto"/>
              <w:textAlignment w:val="baseline"/>
              <w:rPr>
                <w:rFonts w:asciiTheme="minorHAnsi" w:hAnsiTheme="minorHAnsi" w:cstheme="minorHAnsi"/>
                <w:sz w:val="24"/>
                <w:szCs w:val="24"/>
              </w:rPr>
            </w:pPr>
            <w:r w:rsidRPr="00AB2FD7">
              <w:rPr>
                <w:rFonts w:asciiTheme="minorHAnsi" w:hAnsiTheme="minorHAnsi" w:cstheme="minorHAnsi"/>
                <w:sz w:val="24"/>
                <w:szCs w:val="24"/>
              </w:rPr>
              <w:t>S-747</w:t>
            </w:r>
          </w:p>
          <w:p w14:paraId="4EB749C6" w14:textId="45775A8B" w:rsidR="00F67E21" w:rsidRPr="00AB2FD7" w:rsidRDefault="00AB2FD7" w:rsidP="003052B7">
            <w:pPr>
              <w:spacing w:line="276" w:lineRule="auto"/>
              <w:textAlignment w:val="baseline"/>
              <w:rPr>
                <w:rFonts w:asciiTheme="minorHAnsi" w:hAnsiTheme="minorHAnsi" w:cstheme="minorHAnsi"/>
                <w:sz w:val="24"/>
                <w:szCs w:val="24"/>
              </w:rPr>
            </w:pPr>
            <w:r w:rsidRPr="00AB2FD7">
              <w:rPr>
                <w:rFonts w:asciiTheme="minorHAnsi" w:hAnsiTheme="minorHAnsi" w:cstheme="minorHAnsi"/>
                <w:sz w:val="24"/>
                <w:szCs w:val="24"/>
              </w:rPr>
              <w:t>El. laiškas (reg</w:t>
            </w:r>
            <w:r w:rsidR="00696126">
              <w:rPr>
                <w:rFonts w:asciiTheme="minorHAnsi" w:hAnsiTheme="minorHAnsi" w:cstheme="minorHAnsi"/>
                <w:sz w:val="24"/>
                <w:szCs w:val="24"/>
              </w:rPr>
              <w:t>.</w:t>
            </w:r>
            <w:r w:rsidRPr="00AB2FD7">
              <w:rPr>
                <w:rFonts w:asciiTheme="minorHAnsi" w:hAnsiTheme="minorHAnsi" w:cstheme="minorHAnsi"/>
                <w:sz w:val="24"/>
                <w:szCs w:val="24"/>
              </w:rPr>
              <w:t xml:space="preserve"> Nr. 3S-1466)</w:t>
            </w:r>
          </w:p>
          <w:p w14:paraId="76442262" w14:textId="0165926F" w:rsidR="00AB2FD7" w:rsidRPr="00AB2FD7" w:rsidRDefault="00AB2FD7" w:rsidP="00AB2FD7">
            <w:pPr>
              <w:rPr>
                <w:rFonts w:asciiTheme="minorHAnsi" w:hAnsiTheme="minorHAnsi" w:cstheme="minorHAnsi"/>
                <w:sz w:val="24"/>
                <w:szCs w:val="24"/>
              </w:rPr>
            </w:pPr>
            <w:r w:rsidRPr="00AB2FD7">
              <w:rPr>
                <w:rFonts w:asciiTheme="minorHAnsi" w:hAnsiTheme="minorHAnsi" w:cstheme="minorHAnsi"/>
                <w:sz w:val="24"/>
                <w:szCs w:val="24"/>
              </w:rPr>
              <w:t>El. laiškas (reg. Nr. 3S-1633</w:t>
            </w:r>
            <w:r w:rsidR="00E63B83">
              <w:rPr>
                <w:rFonts w:asciiTheme="minorHAnsi" w:hAnsiTheme="minorHAnsi" w:cstheme="minorHAnsi"/>
                <w:sz w:val="24"/>
                <w:szCs w:val="24"/>
              </w:rPr>
              <w:t>)</w:t>
            </w:r>
          </w:p>
          <w:p w14:paraId="58BE6DBD" w14:textId="36CF9558" w:rsidR="00E63B83" w:rsidRPr="00AB2FD7" w:rsidRDefault="00E63B83" w:rsidP="00696126">
            <w:pPr>
              <w:rPr>
                <w:rFonts w:asciiTheme="minorHAnsi" w:hAnsiTheme="minorHAnsi" w:cstheme="minorHAnsi"/>
                <w:sz w:val="24"/>
                <w:szCs w:val="24"/>
              </w:rPr>
            </w:pPr>
            <w:r w:rsidRPr="00AB2FD7">
              <w:rPr>
                <w:rFonts w:asciiTheme="minorHAnsi" w:hAnsiTheme="minorHAnsi" w:cstheme="minorHAnsi"/>
                <w:sz w:val="24"/>
                <w:szCs w:val="24"/>
              </w:rPr>
              <w:t>El. laiškas (reg. Nr. 3S-1</w:t>
            </w:r>
            <w:r w:rsidR="005A1A9A">
              <w:rPr>
                <w:rFonts w:asciiTheme="minorHAnsi" w:hAnsiTheme="minorHAnsi" w:cstheme="minorHAnsi"/>
                <w:sz w:val="24"/>
                <w:szCs w:val="24"/>
              </w:rPr>
              <w:t>828</w:t>
            </w:r>
            <w:r>
              <w:rPr>
                <w:rFonts w:asciiTheme="minorHAnsi" w:hAnsiTheme="minorHAnsi" w:cstheme="minorHAnsi"/>
                <w:sz w:val="24"/>
                <w:szCs w:val="24"/>
              </w:rPr>
              <w:t>)</w:t>
            </w:r>
          </w:p>
          <w:p w14:paraId="2DEF6307" w14:textId="77777777" w:rsidR="004D756B" w:rsidRDefault="004D756B" w:rsidP="00696126">
            <w:pPr>
              <w:spacing w:line="276" w:lineRule="auto"/>
              <w:textAlignment w:val="baseline"/>
              <w:rPr>
                <w:rFonts w:asciiTheme="minorHAnsi" w:hAnsiTheme="minorHAnsi" w:cstheme="minorHAnsi"/>
                <w:sz w:val="24"/>
                <w:szCs w:val="24"/>
              </w:rPr>
            </w:pPr>
            <w:r>
              <w:rPr>
                <w:rFonts w:asciiTheme="minorHAnsi" w:hAnsiTheme="minorHAnsi" w:cstheme="minorHAnsi"/>
                <w:sz w:val="24"/>
                <w:szCs w:val="24"/>
              </w:rPr>
              <w:t xml:space="preserve">Nr. </w:t>
            </w:r>
            <w:r w:rsidRPr="004D756B">
              <w:rPr>
                <w:rFonts w:asciiTheme="minorHAnsi" w:hAnsiTheme="minorHAnsi" w:cstheme="minorHAnsi"/>
                <w:sz w:val="24"/>
                <w:szCs w:val="24"/>
              </w:rPr>
              <w:t>S-1219</w:t>
            </w:r>
          </w:p>
          <w:p w14:paraId="29FDB9FE" w14:textId="684EF2BE" w:rsidR="004702F3" w:rsidRPr="00AB2FD7" w:rsidRDefault="004702F3" w:rsidP="00696126">
            <w:pPr>
              <w:rPr>
                <w:rFonts w:asciiTheme="minorHAnsi" w:hAnsiTheme="minorHAnsi" w:cstheme="minorHAnsi"/>
                <w:sz w:val="24"/>
                <w:szCs w:val="24"/>
              </w:rPr>
            </w:pPr>
            <w:r w:rsidRPr="00AB2FD7">
              <w:rPr>
                <w:rFonts w:asciiTheme="minorHAnsi" w:hAnsiTheme="minorHAnsi" w:cstheme="minorHAnsi"/>
                <w:sz w:val="24"/>
                <w:szCs w:val="24"/>
              </w:rPr>
              <w:t>El. laiškas (reg. Nr. 3S</w:t>
            </w:r>
            <w:r w:rsidR="00A17FAE">
              <w:rPr>
                <w:rFonts w:asciiTheme="minorHAnsi" w:hAnsiTheme="minorHAnsi" w:cstheme="minorHAnsi"/>
                <w:sz w:val="24"/>
                <w:szCs w:val="24"/>
              </w:rPr>
              <w:t>-2015</w:t>
            </w:r>
            <w:r>
              <w:rPr>
                <w:rFonts w:asciiTheme="minorHAnsi" w:hAnsiTheme="minorHAnsi" w:cstheme="minorHAnsi"/>
                <w:sz w:val="24"/>
                <w:szCs w:val="24"/>
              </w:rPr>
              <w:t>)</w:t>
            </w:r>
          </w:p>
          <w:p w14:paraId="1ADBBEAF" w14:textId="4B6FCCAD" w:rsidR="004702F3" w:rsidRPr="00AB2FD7" w:rsidRDefault="004702F3" w:rsidP="00946180">
            <w:pPr>
              <w:spacing w:line="276" w:lineRule="auto"/>
              <w:ind w:left="0"/>
              <w:textAlignment w:val="baseline"/>
              <w:rPr>
                <w:rFonts w:asciiTheme="minorHAnsi" w:hAnsiTheme="minorHAnsi" w:cstheme="minorHAnsi"/>
                <w:sz w:val="24"/>
                <w:szCs w:val="24"/>
              </w:rPr>
            </w:pPr>
          </w:p>
        </w:tc>
      </w:tr>
    </w:tbl>
    <w:p w14:paraId="4C13F168" w14:textId="1D149B90" w:rsidR="00C67316" w:rsidRPr="00A93A0F" w:rsidRDefault="00A32DD6" w:rsidP="00A93A0F">
      <w:pPr>
        <w:spacing w:line="276" w:lineRule="auto"/>
        <w:ind w:firstLine="1296"/>
        <w:rPr>
          <w:rFonts w:ascii="Calibri" w:eastAsia="Calibri" w:hAnsi="Calibri" w:cs="Calibri"/>
          <w:bCs/>
          <w:sz w:val="24"/>
          <w:szCs w:val="24"/>
        </w:rPr>
      </w:pPr>
      <w:r w:rsidRPr="00446E79">
        <w:rPr>
          <w:rFonts w:ascii="Calibri" w:eastAsia="Calibri" w:hAnsi="Calibri" w:cs="Calibri"/>
          <w:bCs/>
          <w:sz w:val="24"/>
          <w:szCs w:val="24"/>
        </w:rPr>
        <w:t xml:space="preserve">Viešųjų pirkimų tarnyba (toliau – Tarnyba), vadovaudamasi </w:t>
      </w:r>
      <w:r w:rsidR="00514F80">
        <w:rPr>
          <w:rFonts w:ascii="Calibri" w:eastAsia="Calibri" w:hAnsi="Calibri" w:cs="Calibri"/>
          <w:bCs/>
          <w:sz w:val="24"/>
          <w:szCs w:val="24"/>
        </w:rPr>
        <w:t>Lietuvos Respublikos v</w:t>
      </w:r>
      <w:r w:rsidR="00A93A0F" w:rsidRPr="00A93A0F">
        <w:rPr>
          <w:rFonts w:ascii="Calibri" w:eastAsia="Calibri" w:hAnsi="Calibri" w:cs="Calibri"/>
          <w:bCs/>
          <w:sz w:val="24"/>
          <w:szCs w:val="24"/>
        </w:rPr>
        <w:t>iešųjų pirkimų, atliekamų gynybos ir saugumo srityje, įstatym</w:t>
      </w:r>
      <w:r w:rsidR="0019335B">
        <w:rPr>
          <w:rFonts w:ascii="Calibri" w:eastAsia="Calibri" w:hAnsi="Calibri" w:cs="Calibri"/>
          <w:bCs/>
          <w:sz w:val="24"/>
          <w:szCs w:val="24"/>
        </w:rPr>
        <w:t>o</w:t>
      </w:r>
      <w:r w:rsidR="00A93A0F" w:rsidRPr="00A93A0F">
        <w:rPr>
          <w:rFonts w:ascii="Calibri" w:eastAsia="Calibri" w:hAnsi="Calibri" w:cs="Calibri"/>
          <w:bCs/>
          <w:sz w:val="24"/>
          <w:szCs w:val="24"/>
        </w:rPr>
        <w:t xml:space="preserve"> (toliau – Įstatymas) 9 straipsnio 1 dalies 1 punktu</w:t>
      </w:r>
      <w:r w:rsidRPr="00F83E87">
        <w:rPr>
          <w:rFonts w:ascii="Calibri" w:eastAsia="Calibri" w:hAnsi="Calibri" w:cs="Calibri"/>
          <w:bCs/>
          <w:sz w:val="24"/>
          <w:szCs w:val="24"/>
        </w:rPr>
        <w:t xml:space="preserve"> </w:t>
      </w:r>
      <w:r w:rsidRPr="00446E79">
        <w:rPr>
          <w:rFonts w:ascii="Calibri" w:eastAsia="Calibri" w:hAnsi="Calibri" w:cs="Calibri"/>
          <w:bCs/>
          <w:sz w:val="24"/>
          <w:szCs w:val="24"/>
        </w:rPr>
        <w:t>ir Pirkimų ir koncesijų priežiūros vykdymo tvarkos aprašu, patvirtintu Tarnybos direktoriaus 2023 m. kovo 24</w:t>
      </w:r>
      <w:r>
        <w:rPr>
          <w:rFonts w:ascii="Calibri" w:eastAsia="Calibri" w:hAnsi="Calibri" w:cs="Calibri"/>
          <w:bCs/>
          <w:sz w:val="24"/>
          <w:szCs w:val="24"/>
        </w:rPr>
        <w:t> </w:t>
      </w:r>
      <w:r w:rsidRPr="00446E79">
        <w:rPr>
          <w:rFonts w:ascii="Calibri" w:eastAsia="Calibri" w:hAnsi="Calibri" w:cs="Calibri"/>
          <w:bCs/>
          <w:sz w:val="24"/>
          <w:szCs w:val="24"/>
        </w:rPr>
        <w:t>d. įsakymu Nr. 1S-44,</w:t>
      </w:r>
      <w:r>
        <w:rPr>
          <w:rFonts w:ascii="Calibri" w:eastAsia="Calibri" w:hAnsi="Calibri" w:cs="Calibri"/>
          <w:bCs/>
          <w:sz w:val="24"/>
          <w:szCs w:val="24"/>
        </w:rPr>
        <w:t xml:space="preserve"> </w:t>
      </w:r>
      <w:r w:rsidRPr="006A6FB4">
        <w:rPr>
          <w:rFonts w:ascii="Calibri" w:eastAsia="Calibri" w:hAnsi="Calibri" w:cs="Calibri"/>
          <w:bCs/>
          <w:sz w:val="24"/>
          <w:szCs w:val="24"/>
        </w:rPr>
        <w:t xml:space="preserve">atliko </w:t>
      </w:r>
      <w:r w:rsidR="005F6523">
        <w:rPr>
          <w:rFonts w:asciiTheme="minorHAnsi" w:hAnsiTheme="minorHAnsi" w:cstheme="minorHAnsi"/>
          <w:bCs/>
          <w:sz w:val="24"/>
          <w:szCs w:val="24"/>
        </w:rPr>
        <w:t>Gynybos resursų agentūros prie Krašto apsaugos ministerijos</w:t>
      </w:r>
      <w:r w:rsidR="008710E7" w:rsidRPr="003C7989">
        <w:rPr>
          <w:rFonts w:asciiTheme="minorHAnsi" w:eastAsia="Calibri" w:hAnsiTheme="minorHAnsi" w:cstheme="minorHAnsi"/>
          <w:sz w:val="24"/>
          <w:szCs w:val="24"/>
          <w:lang w:eastAsia="lt-LT"/>
        </w:rPr>
        <w:t xml:space="preserve"> (toliau – Perkančioji organizacija)</w:t>
      </w:r>
      <w:r w:rsidR="008710E7">
        <w:rPr>
          <w:rFonts w:asciiTheme="minorHAnsi" w:eastAsia="Calibri" w:hAnsiTheme="minorHAnsi" w:cstheme="minorHAnsi"/>
          <w:sz w:val="24"/>
          <w:szCs w:val="24"/>
          <w:lang w:eastAsia="lt-LT"/>
        </w:rPr>
        <w:t xml:space="preserve"> </w:t>
      </w:r>
      <w:r w:rsidR="00ED381B" w:rsidRPr="003C7989">
        <w:rPr>
          <w:rFonts w:asciiTheme="minorHAnsi" w:eastAsia="Calibri" w:hAnsiTheme="minorHAnsi" w:cstheme="minorHAnsi"/>
          <w:sz w:val="24"/>
          <w:szCs w:val="24"/>
          <w:lang w:eastAsia="lt-LT"/>
        </w:rPr>
        <w:t xml:space="preserve">vykdomo </w:t>
      </w:r>
      <w:r w:rsidR="005F6523" w:rsidRPr="0073088F">
        <w:rPr>
          <w:rFonts w:ascii="Calibri" w:eastAsia="Calibri" w:hAnsi="Calibri" w:cs="Calibri"/>
          <w:bCs/>
          <w:sz w:val="24"/>
          <w:szCs w:val="24"/>
        </w:rPr>
        <w:t>viešojo pirkimo</w:t>
      </w:r>
      <w:r w:rsidR="005F6523">
        <w:rPr>
          <w:rFonts w:ascii="Calibri" w:eastAsia="Calibri" w:hAnsi="Calibri" w:cs="Calibri"/>
          <w:bCs/>
          <w:sz w:val="24"/>
          <w:szCs w:val="24"/>
        </w:rPr>
        <w:t xml:space="preserve"> </w:t>
      </w:r>
      <w:r w:rsidR="005F6523" w:rsidRPr="00243051">
        <w:rPr>
          <w:rFonts w:ascii="Calibri" w:eastAsia="Calibri" w:hAnsi="Calibri" w:cs="Calibri"/>
          <w:bCs/>
          <w:iCs/>
          <w:sz w:val="24"/>
          <w:szCs w:val="24"/>
        </w:rPr>
        <w:t xml:space="preserve">atitikties </w:t>
      </w:r>
      <w:r w:rsidR="005F6523">
        <w:rPr>
          <w:rFonts w:ascii="Calibri" w:eastAsia="Calibri" w:hAnsi="Calibri" w:cs="Calibri"/>
          <w:bCs/>
          <w:iCs/>
          <w:sz w:val="24"/>
          <w:szCs w:val="24"/>
        </w:rPr>
        <w:t>Įstatymo</w:t>
      </w:r>
      <w:r w:rsidR="005F6523" w:rsidRPr="00243051">
        <w:rPr>
          <w:rFonts w:ascii="Calibri" w:eastAsia="Calibri" w:hAnsi="Calibri" w:cs="Calibri"/>
          <w:bCs/>
          <w:iCs/>
          <w:sz w:val="24"/>
          <w:szCs w:val="24"/>
        </w:rPr>
        <w:t xml:space="preserve"> ir jį įgyvendinančiųjų teisės aktų reikalavimams </w:t>
      </w:r>
      <w:r w:rsidR="00EB08F0">
        <w:rPr>
          <w:rFonts w:ascii="Calibri" w:eastAsia="Calibri" w:hAnsi="Calibri" w:cs="Calibri"/>
          <w:bCs/>
          <w:iCs/>
          <w:sz w:val="24"/>
          <w:szCs w:val="24"/>
        </w:rPr>
        <w:t>dalinį</w:t>
      </w:r>
      <w:r w:rsidR="005F6523">
        <w:rPr>
          <w:rFonts w:ascii="Calibri" w:eastAsia="Calibri" w:hAnsi="Calibri" w:cs="Calibri"/>
          <w:bCs/>
          <w:iCs/>
          <w:sz w:val="24"/>
          <w:szCs w:val="24"/>
        </w:rPr>
        <w:t xml:space="preserve"> </w:t>
      </w:r>
      <w:r w:rsidR="005F6523">
        <w:rPr>
          <w:rFonts w:ascii="Calibri" w:eastAsia="Calibri" w:hAnsi="Calibri" w:cs="Calibri"/>
          <w:bCs/>
          <w:sz w:val="24"/>
          <w:szCs w:val="24"/>
        </w:rPr>
        <w:t>vertinimą.</w:t>
      </w:r>
    </w:p>
    <w:p w14:paraId="6ABAE00B" w14:textId="3420F461" w:rsidR="00C4213F" w:rsidRPr="0053153E" w:rsidRDefault="00C4213F" w:rsidP="00C67316">
      <w:pPr>
        <w:spacing w:line="276" w:lineRule="auto"/>
        <w:ind w:firstLine="851"/>
        <w:rPr>
          <w:rFonts w:ascii="Calibri" w:hAnsi="Calibri" w:cs="Calibri"/>
          <w:sz w:val="24"/>
          <w:szCs w:val="24"/>
          <w:lang w:eastAsia="lt-LT"/>
        </w:rPr>
      </w:pPr>
    </w:p>
    <w:p w14:paraId="1E31E588" w14:textId="77777777" w:rsidR="00C4213F" w:rsidRPr="0053153E" w:rsidRDefault="00C4213F" w:rsidP="0053153E">
      <w:pPr>
        <w:spacing w:line="276" w:lineRule="auto"/>
        <w:jc w:val="center"/>
        <w:rPr>
          <w:rFonts w:ascii="Calibri" w:hAnsi="Calibri" w:cs="Calibri"/>
          <w:sz w:val="24"/>
          <w:szCs w:val="24"/>
          <w:lang w:eastAsia="lt-LT"/>
        </w:rPr>
      </w:pPr>
      <w:r w:rsidRPr="0053153E">
        <w:rPr>
          <w:rFonts w:ascii="Calibri" w:hAnsi="Calibri" w:cs="Calibri"/>
          <w:b/>
          <w:sz w:val="24"/>
          <w:szCs w:val="24"/>
          <w:lang w:eastAsia="lt-LT"/>
        </w:rPr>
        <w:t>I dalis. Bendra informacija</w:t>
      </w:r>
    </w:p>
    <w:p w14:paraId="7B3F5C95" w14:textId="77777777" w:rsidR="00C4213F" w:rsidRPr="0053153E" w:rsidRDefault="00C4213F" w:rsidP="0053153E">
      <w:pPr>
        <w:spacing w:line="276" w:lineRule="auto"/>
        <w:ind w:firstLine="720"/>
        <w:rPr>
          <w:rFonts w:ascii="Calibri" w:hAnsi="Calibri" w:cs="Calibri"/>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745"/>
      </w:tblGrid>
      <w:tr w:rsidR="00C4213F" w:rsidRPr="0053153E" w14:paraId="459DF653"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48CFB996" w14:textId="7B7CD923" w:rsidR="00C4213F" w:rsidRPr="0053153E" w:rsidRDefault="00C4213F" w:rsidP="0053153E">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Pr="0053153E">
              <w:rPr>
                <w:rFonts w:ascii="Calibri" w:hAnsi="Calibri" w:cs="Calibri"/>
                <w:sz w:val="24"/>
                <w:szCs w:val="24"/>
                <w:lang w:eastAsia="lt-LT"/>
              </w:rPr>
              <w:t>*</w:t>
            </w:r>
            <w:r w:rsidRPr="0053153E">
              <w:rPr>
                <w:rFonts w:ascii="Calibri" w:eastAsia="Calibri" w:hAnsi="Calibri" w:cs="Calibri"/>
                <w:sz w:val="24"/>
                <w:szCs w:val="24"/>
                <w:lang w:eastAsia="lt-LT"/>
              </w:rPr>
              <w:t xml:space="preserve"> pavadinimas, numeris (jeigu skelbtas), pirkimo paskelbimo (kvietimo pateikti paraišką/pasiūlymą) data</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pavadinimas, data, numeris</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640F9A43" w14:textId="2FD24BE1" w:rsidR="00E05513" w:rsidRPr="00E05513" w:rsidRDefault="00E05513" w:rsidP="007A16C3">
            <w:pPr>
              <w:spacing w:line="276" w:lineRule="auto"/>
              <w:ind w:left="0"/>
              <w:jc w:val="both"/>
              <w:rPr>
                <w:rFonts w:asciiTheme="minorHAnsi" w:eastAsia="Calibri" w:hAnsiTheme="minorHAnsi" w:cstheme="minorHAnsi"/>
                <w:sz w:val="24"/>
                <w:szCs w:val="24"/>
                <w:lang w:eastAsia="lt-LT"/>
              </w:rPr>
            </w:pPr>
            <w:r w:rsidRPr="003A2473">
              <w:rPr>
                <w:rFonts w:asciiTheme="minorHAnsi" w:hAnsiTheme="minorHAnsi" w:cstheme="minorHAnsi"/>
                <w:bCs/>
                <w:sz w:val="24"/>
                <w:szCs w:val="24"/>
              </w:rPr>
              <w:t>„</w:t>
            </w:r>
            <w:r w:rsidRPr="009947E1">
              <w:rPr>
                <w:rFonts w:asciiTheme="minorHAnsi" w:hAnsiTheme="minorHAnsi" w:cstheme="minorHAnsi"/>
                <w:bCs/>
                <w:sz w:val="24"/>
                <w:szCs w:val="24"/>
              </w:rPr>
              <w:t>Lietuvos kariuomenės šarvinės liemenės</w:t>
            </w:r>
            <w:r w:rsidRPr="003A2473">
              <w:rPr>
                <w:rFonts w:asciiTheme="minorHAnsi" w:hAnsiTheme="minorHAnsi" w:cstheme="minorHAnsi"/>
                <w:bCs/>
                <w:sz w:val="24"/>
                <w:szCs w:val="24"/>
              </w:rPr>
              <w:t>“</w:t>
            </w:r>
            <w:r>
              <w:rPr>
                <w:rFonts w:asciiTheme="minorHAnsi" w:hAnsiTheme="minorHAnsi" w:cstheme="minorHAnsi"/>
                <w:bCs/>
                <w:sz w:val="24"/>
                <w:szCs w:val="24"/>
              </w:rPr>
              <w:t xml:space="preserve"> (</w:t>
            </w:r>
            <w:r w:rsidRPr="003A2473">
              <w:rPr>
                <w:rFonts w:asciiTheme="minorHAnsi" w:hAnsiTheme="minorHAnsi" w:cstheme="minorHAnsi"/>
                <w:bCs/>
                <w:sz w:val="24"/>
                <w:szCs w:val="24"/>
              </w:rPr>
              <w:t xml:space="preserve">skelbtas </w:t>
            </w:r>
            <w:r w:rsidRPr="009947E1">
              <w:rPr>
                <w:rFonts w:asciiTheme="minorHAnsi" w:hAnsiTheme="minorHAnsi" w:cstheme="minorHAnsi"/>
                <w:bCs/>
                <w:sz w:val="24"/>
                <w:szCs w:val="24"/>
              </w:rPr>
              <w:t xml:space="preserve">2023 m. gruodžio 27 d. </w:t>
            </w:r>
            <w:r w:rsidRPr="003A2473">
              <w:rPr>
                <w:rFonts w:asciiTheme="minorHAnsi" w:hAnsiTheme="minorHAnsi" w:cstheme="minorHAnsi"/>
                <w:bCs/>
                <w:sz w:val="24"/>
                <w:szCs w:val="24"/>
              </w:rPr>
              <w:t>Centrinėje viešųjų pirkimų informacinėje sistemoje (toliau – CVP IS)</w:t>
            </w:r>
            <w:r>
              <w:rPr>
                <w:rFonts w:asciiTheme="minorHAnsi" w:hAnsiTheme="minorHAnsi" w:cstheme="minorHAnsi"/>
                <w:bCs/>
                <w:sz w:val="24"/>
                <w:szCs w:val="24"/>
              </w:rPr>
              <w:t xml:space="preserve">, </w:t>
            </w:r>
            <w:r w:rsidRPr="003A2473">
              <w:rPr>
                <w:rFonts w:asciiTheme="minorHAnsi" w:hAnsiTheme="minorHAnsi" w:cstheme="minorHAnsi"/>
                <w:bCs/>
                <w:sz w:val="24"/>
                <w:szCs w:val="24"/>
              </w:rPr>
              <w:t xml:space="preserve">pirkimo Nr. </w:t>
            </w:r>
            <w:r w:rsidRPr="009947E1">
              <w:rPr>
                <w:rFonts w:asciiTheme="minorHAnsi" w:hAnsiTheme="minorHAnsi" w:cstheme="minorHAnsi"/>
                <w:bCs/>
                <w:sz w:val="24"/>
                <w:szCs w:val="24"/>
              </w:rPr>
              <w:t>703912</w:t>
            </w:r>
            <w:r w:rsidRPr="00825460">
              <w:t xml:space="preserve"> </w:t>
            </w:r>
            <w:r w:rsidRPr="00825460">
              <w:rPr>
                <w:rFonts w:asciiTheme="minorHAnsi" w:hAnsiTheme="minorHAnsi" w:cstheme="minorHAnsi"/>
                <w:bCs/>
                <w:sz w:val="24"/>
                <w:szCs w:val="24"/>
              </w:rPr>
              <w:t>(</w:t>
            </w:r>
            <w:r>
              <w:rPr>
                <w:rFonts w:asciiTheme="minorHAnsi" w:hAnsiTheme="minorHAnsi" w:cstheme="minorHAnsi"/>
                <w:bCs/>
                <w:sz w:val="24"/>
                <w:szCs w:val="24"/>
              </w:rPr>
              <w:t>at</w:t>
            </w:r>
            <w:r w:rsidRPr="00825460">
              <w:rPr>
                <w:rFonts w:asciiTheme="minorHAnsi" w:hAnsiTheme="minorHAnsi" w:cstheme="minorHAnsi"/>
                <w:bCs/>
                <w:sz w:val="24"/>
                <w:szCs w:val="24"/>
              </w:rPr>
              <w:t>nau</w:t>
            </w:r>
            <w:r>
              <w:rPr>
                <w:rFonts w:asciiTheme="minorHAnsi" w:hAnsiTheme="minorHAnsi" w:cstheme="minorHAnsi"/>
                <w:bCs/>
                <w:sz w:val="24"/>
                <w:szCs w:val="24"/>
              </w:rPr>
              <w:t>jinto</w:t>
            </w:r>
            <w:r w:rsidRPr="00825460">
              <w:rPr>
                <w:rFonts w:asciiTheme="minorHAnsi" w:hAnsiTheme="minorHAnsi" w:cstheme="minorHAnsi"/>
                <w:bCs/>
                <w:sz w:val="24"/>
                <w:szCs w:val="24"/>
              </w:rPr>
              <w:t>je CVP IS – Nr. 726983</w:t>
            </w:r>
            <w:r>
              <w:rPr>
                <w:rFonts w:asciiTheme="minorHAnsi" w:hAnsiTheme="minorHAnsi" w:cstheme="minorHAnsi"/>
                <w:bCs/>
                <w:sz w:val="24"/>
                <w:szCs w:val="24"/>
              </w:rPr>
              <w:t>)</w:t>
            </w:r>
          </w:p>
        </w:tc>
      </w:tr>
      <w:tr w:rsidR="009D18DB" w:rsidRPr="0053153E" w14:paraId="3862C17C"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57FF9CE7" w14:textId="7FA30740" w:rsidR="009D18DB" w:rsidRPr="0053153E" w:rsidRDefault="009D18DB" w:rsidP="009D18D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 vykdymo/sutarties sudarymo teisinis pagrindas</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04332017" w14:textId="1E8C6BF2" w:rsidR="007A16C3" w:rsidRPr="007A16C3" w:rsidRDefault="00E05513" w:rsidP="007A16C3">
            <w:pPr>
              <w:spacing w:line="276" w:lineRule="auto"/>
              <w:rPr>
                <w:rFonts w:ascii="Calibri" w:eastAsia="Calibri" w:hAnsi="Calibri" w:cs="Calibri"/>
                <w:color w:val="000000" w:themeColor="text1"/>
                <w:sz w:val="24"/>
                <w:szCs w:val="24"/>
                <w:lang w:eastAsia="lt-LT"/>
              </w:rPr>
            </w:pPr>
            <w:r w:rsidRPr="00B73CA3">
              <w:rPr>
                <w:rFonts w:ascii="Calibri" w:eastAsia="Calibri" w:hAnsi="Calibri" w:cs="Calibri"/>
                <w:color w:val="000000" w:themeColor="text1"/>
                <w:sz w:val="24"/>
                <w:szCs w:val="24"/>
                <w:lang w:eastAsia="lt-LT"/>
              </w:rPr>
              <w:t>Įstatym</w:t>
            </w:r>
            <w:r>
              <w:rPr>
                <w:rFonts w:ascii="Calibri" w:eastAsia="Calibri" w:hAnsi="Calibri" w:cs="Calibri"/>
                <w:color w:val="000000" w:themeColor="text1"/>
                <w:sz w:val="24"/>
                <w:szCs w:val="24"/>
                <w:lang w:eastAsia="lt-LT"/>
              </w:rPr>
              <w:t xml:space="preserve">o </w:t>
            </w:r>
            <w:r w:rsidRPr="00B73CA3">
              <w:rPr>
                <w:rFonts w:ascii="Calibri" w:eastAsia="Calibri" w:hAnsi="Calibri" w:cs="Calibri"/>
                <w:color w:val="000000" w:themeColor="text1"/>
                <w:sz w:val="24"/>
                <w:szCs w:val="24"/>
                <w:lang w:eastAsia="lt-LT"/>
              </w:rPr>
              <w:t>redakcij</w:t>
            </w:r>
            <w:r>
              <w:rPr>
                <w:rFonts w:ascii="Calibri" w:eastAsia="Calibri" w:hAnsi="Calibri" w:cs="Calibri"/>
                <w:color w:val="000000" w:themeColor="text1"/>
                <w:sz w:val="24"/>
                <w:szCs w:val="24"/>
                <w:lang w:eastAsia="lt-LT"/>
              </w:rPr>
              <w:t>a,</w:t>
            </w:r>
            <w:r w:rsidRPr="00B73CA3">
              <w:rPr>
                <w:rFonts w:ascii="Calibri" w:eastAsia="Calibri" w:hAnsi="Calibri" w:cs="Calibri"/>
                <w:color w:val="000000" w:themeColor="text1"/>
                <w:sz w:val="24"/>
                <w:szCs w:val="24"/>
                <w:lang w:eastAsia="lt-LT"/>
              </w:rPr>
              <w:t xml:space="preserve"> galiojusi</w:t>
            </w:r>
            <w:r>
              <w:rPr>
                <w:rFonts w:ascii="Calibri" w:eastAsia="Calibri" w:hAnsi="Calibri" w:cs="Calibri"/>
                <w:color w:val="000000" w:themeColor="text1"/>
                <w:sz w:val="24"/>
                <w:szCs w:val="24"/>
                <w:lang w:eastAsia="lt-LT"/>
              </w:rPr>
              <w:t xml:space="preserve"> </w:t>
            </w:r>
            <w:r w:rsidRPr="00183734">
              <w:rPr>
                <w:rFonts w:ascii="Calibri" w:eastAsia="Calibri" w:hAnsi="Calibri" w:cs="Calibri"/>
                <w:color w:val="000000" w:themeColor="text1"/>
                <w:sz w:val="24"/>
                <w:szCs w:val="24"/>
                <w:lang w:eastAsia="lt-LT"/>
              </w:rPr>
              <w:t>202</w:t>
            </w:r>
            <w:r w:rsidR="007A16C3">
              <w:rPr>
                <w:rFonts w:ascii="Calibri" w:eastAsia="Calibri" w:hAnsi="Calibri" w:cs="Calibri"/>
                <w:color w:val="000000" w:themeColor="text1"/>
                <w:sz w:val="24"/>
                <w:szCs w:val="24"/>
                <w:lang w:eastAsia="lt-LT"/>
              </w:rPr>
              <w:t>3</w:t>
            </w:r>
            <w:r>
              <w:rPr>
                <w:rFonts w:ascii="Calibri" w:eastAsia="Calibri" w:hAnsi="Calibri" w:cs="Calibri"/>
                <w:color w:val="000000" w:themeColor="text1"/>
                <w:sz w:val="24"/>
                <w:szCs w:val="24"/>
                <w:lang w:eastAsia="lt-LT"/>
              </w:rPr>
              <w:t xml:space="preserve"> m. </w:t>
            </w:r>
            <w:r w:rsidR="007A16C3">
              <w:rPr>
                <w:rFonts w:ascii="Calibri" w:eastAsia="Calibri" w:hAnsi="Calibri" w:cs="Calibri"/>
                <w:color w:val="000000" w:themeColor="text1"/>
                <w:sz w:val="24"/>
                <w:szCs w:val="24"/>
                <w:lang w:eastAsia="lt-LT"/>
              </w:rPr>
              <w:t>sausio 1</w:t>
            </w:r>
            <w:r w:rsidR="00E63B29">
              <w:rPr>
                <w:rFonts w:ascii="Calibri" w:eastAsia="Calibri" w:hAnsi="Calibri" w:cs="Calibri"/>
                <w:color w:val="000000" w:themeColor="text1"/>
                <w:sz w:val="24"/>
                <w:szCs w:val="24"/>
                <w:lang w:eastAsia="lt-LT"/>
              </w:rPr>
              <w:t> </w:t>
            </w:r>
            <w:r>
              <w:rPr>
                <w:rFonts w:ascii="Calibri" w:eastAsia="Calibri" w:hAnsi="Calibri" w:cs="Calibri"/>
                <w:color w:val="000000" w:themeColor="text1"/>
                <w:sz w:val="24"/>
                <w:szCs w:val="24"/>
                <w:lang w:eastAsia="lt-LT"/>
              </w:rPr>
              <w:t>d. – 202</w:t>
            </w:r>
            <w:r w:rsidR="007A16C3">
              <w:rPr>
                <w:rFonts w:ascii="Calibri" w:eastAsia="Calibri" w:hAnsi="Calibri" w:cs="Calibri"/>
                <w:color w:val="000000" w:themeColor="text1"/>
                <w:sz w:val="24"/>
                <w:szCs w:val="24"/>
                <w:lang w:eastAsia="lt-LT"/>
              </w:rPr>
              <w:t>4</w:t>
            </w:r>
            <w:r>
              <w:rPr>
                <w:rFonts w:ascii="Calibri" w:eastAsia="Calibri" w:hAnsi="Calibri" w:cs="Calibri"/>
                <w:color w:val="000000" w:themeColor="text1"/>
                <w:sz w:val="24"/>
                <w:szCs w:val="24"/>
                <w:lang w:eastAsia="lt-LT"/>
              </w:rPr>
              <w:t xml:space="preserve"> m. </w:t>
            </w:r>
            <w:r w:rsidR="007A16C3">
              <w:rPr>
                <w:rFonts w:ascii="Calibri" w:eastAsia="Calibri" w:hAnsi="Calibri" w:cs="Calibri"/>
                <w:color w:val="000000" w:themeColor="text1"/>
                <w:sz w:val="24"/>
                <w:szCs w:val="24"/>
                <w:lang w:eastAsia="lt-LT"/>
              </w:rPr>
              <w:t>balandžio</w:t>
            </w:r>
            <w:r>
              <w:rPr>
                <w:rFonts w:ascii="Calibri" w:eastAsia="Calibri" w:hAnsi="Calibri" w:cs="Calibri"/>
                <w:color w:val="000000" w:themeColor="text1"/>
                <w:sz w:val="24"/>
                <w:szCs w:val="24"/>
                <w:lang w:eastAsia="lt-LT"/>
              </w:rPr>
              <w:t xml:space="preserve"> 3</w:t>
            </w:r>
            <w:r w:rsidR="007A16C3">
              <w:rPr>
                <w:rFonts w:ascii="Calibri" w:eastAsia="Calibri" w:hAnsi="Calibri" w:cs="Calibri"/>
                <w:color w:val="000000" w:themeColor="text1"/>
                <w:sz w:val="24"/>
                <w:szCs w:val="24"/>
                <w:lang w:eastAsia="lt-LT"/>
              </w:rPr>
              <w:t>0</w:t>
            </w:r>
            <w:r>
              <w:rPr>
                <w:rFonts w:ascii="Calibri" w:eastAsia="Calibri" w:hAnsi="Calibri" w:cs="Calibri"/>
                <w:color w:val="000000" w:themeColor="text1"/>
                <w:sz w:val="24"/>
                <w:szCs w:val="24"/>
                <w:lang w:eastAsia="lt-LT"/>
              </w:rPr>
              <w:t xml:space="preserve"> d.</w:t>
            </w:r>
          </w:p>
        </w:tc>
      </w:tr>
      <w:tr w:rsidR="009D18DB" w:rsidRPr="0053153E" w14:paraId="65EE54FF"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3FA5958D" w14:textId="0BBF71C9" w:rsidR="009D18DB" w:rsidRPr="0053153E" w:rsidRDefault="009D18DB" w:rsidP="009D18DB">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Pirkimo rūšis pagal vertės ribas ir pirkimo būdas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pirkimo priemonės pavadinimas</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4E672474" w14:textId="2B789CA3" w:rsidR="009D18DB" w:rsidRPr="0053153E" w:rsidRDefault="00BD1E8D" w:rsidP="009D18DB">
            <w:pPr>
              <w:spacing w:line="276" w:lineRule="auto"/>
              <w:jc w:val="both"/>
              <w:rPr>
                <w:rFonts w:ascii="Calibri" w:hAnsi="Calibri" w:cs="Calibri"/>
                <w:sz w:val="24"/>
                <w:szCs w:val="24"/>
                <w:lang w:eastAsia="lt-LT"/>
              </w:rPr>
            </w:pPr>
            <w:r w:rsidRPr="00BD1E8D">
              <w:rPr>
                <w:rFonts w:ascii="Calibri" w:eastAsia="Calibri" w:hAnsi="Calibri" w:cs="Calibri"/>
                <w:color w:val="000000" w:themeColor="text1"/>
                <w:sz w:val="24"/>
                <w:szCs w:val="24"/>
                <w:lang w:eastAsia="lt-LT"/>
              </w:rPr>
              <w:t xml:space="preserve">Tarptautinis pirkimas, </w:t>
            </w:r>
            <w:r>
              <w:rPr>
                <w:rFonts w:ascii="Calibri" w:eastAsia="Calibri" w:hAnsi="Calibri" w:cs="Calibri"/>
                <w:color w:val="000000" w:themeColor="text1"/>
                <w:sz w:val="24"/>
                <w:szCs w:val="24"/>
                <w:lang w:eastAsia="lt-LT"/>
              </w:rPr>
              <w:t>ribotas</w:t>
            </w:r>
            <w:r w:rsidRPr="00BD1E8D">
              <w:rPr>
                <w:rFonts w:ascii="Calibri" w:eastAsia="Calibri" w:hAnsi="Calibri" w:cs="Calibri"/>
                <w:color w:val="000000" w:themeColor="text1"/>
                <w:sz w:val="24"/>
                <w:szCs w:val="24"/>
                <w:lang w:eastAsia="lt-LT"/>
              </w:rPr>
              <w:t xml:space="preserve"> konkursas</w:t>
            </w:r>
          </w:p>
        </w:tc>
      </w:tr>
      <w:tr w:rsidR="009D18DB" w:rsidRPr="0053153E" w14:paraId="0F2AE118"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033FB932" w14:textId="5027614D" w:rsidR="009D18DB" w:rsidRPr="0053153E" w:rsidRDefault="009D18DB" w:rsidP="009D18DB">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 xml:space="preserve">Planuota pirkimo vertė (nenurodoma, jeigu pirkimas vertinamas iki vokų su pasiūlymais atplėšimo procedūros arba įpareigojama nutraukti pirkimą ir vertė nenurodyta </w:t>
            </w:r>
            <w:r w:rsidRPr="0053153E">
              <w:rPr>
                <w:rFonts w:ascii="Calibri" w:eastAsia="Calibri" w:hAnsi="Calibri" w:cs="Calibri"/>
                <w:sz w:val="24"/>
                <w:szCs w:val="24"/>
                <w:lang w:eastAsia="lt-LT"/>
              </w:rPr>
              <w:lastRenderedPageBreak/>
              <w:t>pirkimo dokumentuose)</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kaina Eur be PVM</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3EB05E9F" w14:textId="79FC498A" w:rsidR="009D18DB" w:rsidRPr="0053153E" w:rsidRDefault="00E05513" w:rsidP="00801FBB">
            <w:pPr>
              <w:spacing w:line="276" w:lineRule="auto"/>
              <w:jc w:val="both"/>
              <w:rPr>
                <w:rFonts w:ascii="Calibri" w:hAnsi="Calibri" w:cs="Calibri"/>
                <w:sz w:val="24"/>
                <w:szCs w:val="24"/>
                <w:lang w:eastAsia="lt-LT"/>
              </w:rPr>
            </w:pPr>
            <w:r w:rsidRPr="004C0E61">
              <w:rPr>
                <w:rFonts w:ascii="Calibri" w:hAnsi="Calibri" w:cs="Calibri"/>
                <w:sz w:val="24"/>
                <w:szCs w:val="24"/>
                <w:lang w:eastAsia="lt-LT"/>
              </w:rPr>
              <w:lastRenderedPageBreak/>
              <w:t>Planuo</w:t>
            </w:r>
            <w:r>
              <w:rPr>
                <w:rFonts w:ascii="Calibri" w:hAnsi="Calibri" w:cs="Calibri"/>
                <w:sz w:val="24"/>
                <w:szCs w:val="24"/>
                <w:lang w:eastAsia="lt-LT"/>
              </w:rPr>
              <w:t>ta</w:t>
            </w:r>
            <w:r w:rsidRPr="004C0E61">
              <w:rPr>
                <w:rFonts w:ascii="Calibri" w:hAnsi="Calibri" w:cs="Calibri"/>
                <w:sz w:val="24"/>
                <w:szCs w:val="24"/>
                <w:lang w:eastAsia="lt-LT"/>
              </w:rPr>
              <w:t xml:space="preserve"> Pirkimo vertė </w:t>
            </w:r>
            <w:r w:rsidRPr="00544C8E">
              <w:rPr>
                <w:rFonts w:ascii="Calibri" w:hAnsi="Calibri" w:cs="Calibri"/>
                <w:sz w:val="24"/>
                <w:szCs w:val="24"/>
                <w:lang w:eastAsia="lt-LT"/>
              </w:rPr>
              <w:t xml:space="preserve">– </w:t>
            </w:r>
            <w:r w:rsidR="00801FBB" w:rsidRPr="00801FBB">
              <w:rPr>
                <w:rFonts w:ascii="Calibri" w:hAnsi="Calibri" w:cs="Calibri"/>
                <w:sz w:val="24"/>
                <w:szCs w:val="24"/>
                <w:lang w:eastAsia="lt-LT"/>
              </w:rPr>
              <w:t>29</w:t>
            </w:r>
            <w:r w:rsidR="00801FBB">
              <w:rPr>
                <w:rFonts w:ascii="Calibri" w:hAnsi="Calibri" w:cs="Calibri"/>
                <w:sz w:val="24"/>
                <w:szCs w:val="24"/>
                <w:lang w:eastAsia="lt-LT"/>
              </w:rPr>
              <w:t xml:space="preserve"> </w:t>
            </w:r>
            <w:r w:rsidR="00801FBB" w:rsidRPr="00801FBB">
              <w:rPr>
                <w:rFonts w:ascii="Calibri" w:hAnsi="Calibri" w:cs="Calibri"/>
                <w:sz w:val="24"/>
                <w:szCs w:val="24"/>
                <w:lang w:eastAsia="lt-LT"/>
              </w:rPr>
              <w:t>208</w:t>
            </w:r>
            <w:r w:rsidR="00801FBB">
              <w:rPr>
                <w:rFonts w:ascii="Calibri" w:hAnsi="Calibri" w:cs="Calibri"/>
                <w:sz w:val="24"/>
                <w:szCs w:val="24"/>
                <w:lang w:eastAsia="lt-LT"/>
              </w:rPr>
              <w:t xml:space="preserve"> </w:t>
            </w:r>
            <w:r w:rsidR="00801FBB" w:rsidRPr="00801FBB">
              <w:rPr>
                <w:rFonts w:ascii="Calibri" w:hAnsi="Calibri" w:cs="Calibri"/>
                <w:sz w:val="24"/>
                <w:szCs w:val="24"/>
                <w:lang w:eastAsia="lt-LT"/>
              </w:rPr>
              <w:t>400,00</w:t>
            </w:r>
            <w:r w:rsidRPr="00544C8E">
              <w:rPr>
                <w:rFonts w:ascii="Calibri" w:hAnsi="Calibri" w:cs="Calibri"/>
                <w:sz w:val="24"/>
                <w:szCs w:val="24"/>
                <w:lang w:eastAsia="lt-LT"/>
              </w:rPr>
              <w:t xml:space="preserve"> Eur be PVM</w:t>
            </w:r>
          </w:p>
        </w:tc>
      </w:tr>
      <w:tr w:rsidR="009D18DB" w:rsidRPr="0053153E" w14:paraId="475B0E8A"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7B0A0C57" w14:textId="0B1DB9CA" w:rsidR="009D18DB" w:rsidRPr="0053153E" w:rsidRDefault="009D18DB" w:rsidP="009D18D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Tiekėjo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koncesininko, su kuriuo sudaryta sutartis, pavadinimas, juridinio asmens kodas</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4B884F67" w14:textId="48936CA1" w:rsidR="009D18DB" w:rsidRPr="0053153E" w:rsidRDefault="00344A32" w:rsidP="009D18DB">
            <w:pPr>
              <w:spacing w:line="276" w:lineRule="auto"/>
              <w:jc w:val="both"/>
              <w:rPr>
                <w:rFonts w:ascii="Calibri" w:hAnsi="Calibri" w:cs="Calibri"/>
                <w:sz w:val="24"/>
                <w:szCs w:val="24"/>
                <w:lang w:eastAsia="lt-LT"/>
              </w:rPr>
            </w:pPr>
            <w:r>
              <w:rPr>
                <w:rFonts w:ascii="Calibri" w:hAnsi="Calibri" w:cs="Calibri"/>
                <w:sz w:val="24"/>
                <w:szCs w:val="24"/>
                <w:lang w:eastAsia="lt-LT"/>
              </w:rPr>
              <w:t>-</w:t>
            </w:r>
          </w:p>
        </w:tc>
      </w:tr>
      <w:tr w:rsidR="009D18DB" w:rsidRPr="0053153E" w14:paraId="772A2A5C"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0B49A219" w14:textId="189C7C26" w:rsidR="009D18DB" w:rsidRPr="0053153E" w:rsidRDefault="009D18DB" w:rsidP="009D18DB">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vertinimo apimtys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etapas</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22DC4405" w14:textId="3CB17668" w:rsidR="009D18DB" w:rsidRPr="00E05513" w:rsidRDefault="003669B2" w:rsidP="00E05513">
            <w:pPr>
              <w:spacing w:line="276" w:lineRule="auto"/>
              <w:jc w:val="both"/>
              <w:rPr>
                <w:rFonts w:ascii="Calibri" w:eastAsia="Calibri" w:hAnsi="Calibri" w:cs="Calibri"/>
                <w:sz w:val="24"/>
                <w:szCs w:val="24"/>
                <w:lang w:eastAsia="lt-LT"/>
              </w:rPr>
            </w:pPr>
            <w:r w:rsidRPr="003669B2">
              <w:rPr>
                <w:rFonts w:ascii="Calibri" w:eastAsia="Calibri" w:hAnsi="Calibri" w:cs="Calibri"/>
                <w:sz w:val="24"/>
                <w:szCs w:val="24"/>
                <w:lang w:eastAsia="lt-LT"/>
              </w:rPr>
              <w:t>Dalinis Pirkimo procedūrų vertinimas (</w:t>
            </w:r>
            <w:r w:rsidR="00E05513" w:rsidRPr="00E05513">
              <w:rPr>
                <w:rFonts w:ascii="Calibri" w:eastAsia="Calibri" w:hAnsi="Calibri" w:cs="Calibri"/>
                <w:sz w:val="24"/>
                <w:szCs w:val="24"/>
                <w:lang w:eastAsia="lt-LT"/>
              </w:rPr>
              <w:t>pasiūlymų atitikties P</w:t>
            </w:r>
            <w:r w:rsidR="00A51388">
              <w:rPr>
                <w:rFonts w:ascii="Calibri" w:eastAsia="Calibri" w:hAnsi="Calibri" w:cs="Calibri"/>
                <w:sz w:val="24"/>
                <w:szCs w:val="24"/>
                <w:lang w:eastAsia="lt-LT"/>
              </w:rPr>
              <w:t>irkimo dokumentų</w:t>
            </w:r>
            <w:r w:rsidR="00E05513" w:rsidRPr="00E05513">
              <w:rPr>
                <w:rFonts w:ascii="Calibri" w:eastAsia="Calibri" w:hAnsi="Calibri" w:cs="Calibri"/>
                <w:sz w:val="24"/>
                <w:szCs w:val="24"/>
                <w:lang w:eastAsia="lt-LT"/>
              </w:rPr>
              <w:t xml:space="preserve"> reikalavimams įvertinimas</w:t>
            </w:r>
            <w:r w:rsidRPr="003669B2">
              <w:rPr>
                <w:rFonts w:ascii="Calibri" w:eastAsia="Calibri" w:hAnsi="Calibri" w:cs="Calibri"/>
                <w:sz w:val="24"/>
                <w:szCs w:val="24"/>
                <w:lang w:eastAsia="lt-LT"/>
              </w:rPr>
              <w:t>) / Pirkimo procedūrų vertinimas iki sutarties sudarymo</w:t>
            </w:r>
          </w:p>
        </w:tc>
      </w:tr>
      <w:tr w:rsidR="009D18DB" w:rsidRPr="0053153E" w14:paraId="06BF5041" w14:textId="77777777" w:rsidTr="0000236B">
        <w:tc>
          <w:tcPr>
            <w:tcW w:w="4606" w:type="dxa"/>
            <w:tcBorders>
              <w:top w:val="single" w:sz="4" w:space="0" w:color="auto"/>
              <w:left w:val="single" w:sz="4" w:space="0" w:color="auto"/>
              <w:bottom w:val="single" w:sz="4" w:space="0" w:color="auto"/>
              <w:right w:val="single" w:sz="4" w:space="0" w:color="auto"/>
            </w:tcBorders>
            <w:shd w:val="clear" w:color="auto" w:fill="auto"/>
          </w:tcPr>
          <w:p w14:paraId="27A8149E" w14:textId="77777777" w:rsidR="009D18DB" w:rsidRPr="0053153E" w:rsidRDefault="009D18DB" w:rsidP="009D18DB">
            <w:pPr>
              <w:spacing w:line="276" w:lineRule="auto"/>
              <w:jc w:val="both"/>
              <w:rPr>
                <w:rFonts w:ascii="Calibri" w:hAnsi="Calibri" w:cs="Calibri"/>
                <w:b/>
                <w:sz w:val="24"/>
                <w:szCs w:val="24"/>
                <w:lang w:eastAsia="lt-LT"/>
              </w:rPr>
            </w:pPr>
            <w:r w:rsidRPr="0053153E">
              <w:rPr>
                <w:rFonts w:ascii="Calibri" w:hAnsi="Calibri" w:cs="Calibri"/>
                <w:sz w:val="24"/>
                <w:szCs w:val="24"/>
                <w:lang w:eastAsia="lt-LT"/>
              </w:rPr>
              <w:t>Jei pirkimas finansuojamas Europos Sąjungos lėšomis – projekto pavadinimas, projektą administruojanti institucija</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762BBB5A" w14:textId="030881AD" w:rsidR="009D18DB" w:rsidRPr="0053153E" w:rsidRDefault="004C1C7B" w:rsidP="009D18DB">
            <w:pPr>
              <w:spacing w:line="276" w:lineRule="auto"/>
              <w:jc w:val="both"/>
              <w:rPr>
                <w:rFonts w:ascii="Calibri" w:hAnsi="Calibri" w:cs="Calibri"/>
                <w:sz w:val="24"/>
                <w:szCs w:val="24"/>
                <w:lang w:eastAsia="lt-LT"/>
              </w:rPr>
            </w:pPr>
            <w:r>
              <w:rPr>
                <w:rFonts w:ascii="Calibri" w:hAnsi="Calibri" w:cs="Calibri"/>
                <w:sz w:val="24"/>
                <w:szCs w:val="24"/>
                <w:lang w:eastAsia="lt-LT"/>
              </w:rPr>
              <w:t>-</w:t>
            </w:r>
          </w:p>
        </w:tc>
      </w:tr>
      <w:tr w:rsidR="009D18DB" w:rsidRPr="0053153E" w14:paraId="56554034" w14:textId="77777777" w:rsidTr="0000236B">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27FFB920" w14:textId="77777777" w:rsidR="005E069C" w:rsidRDefault="009D18DB" w:rsidP="0096039D">
            <w:pPr>
              <w:spacing w:line="276" w:lineRule="auto"/>
              <w:rPr>
                <w:rFonts w:ascii="Calibri" w:eastAsia="Calibri" w:hAnsi="Calibri" w:cs="Calibri"/>
                <w:sz w:val="24"/>
                <w:szCs w:val="24"/>
                <w:lang w:eastAsia="lt-LT"/>
              </w:rPr>
            </w:pPr>
            <w:r w:rsidRPr="0053153E">
              <w:rPr>
                <w:rFonts w:ascii="Calibri" w:eastAsia="Calibri" w:hAnsi="Calibri" w:cs="Calibri"/>
                <w:sz w:val="24"/>
                <w:szCs w:val="24"/>
                <w:lang w:eastAsia="lt-LT"/>
              </w:rPr>
              <w:t>Jei dėl pirkimo/sutarties vyksta teismo procesas</w:t>
            </w:r>
            <w:r w:rsidRPr="0053153E">
              <w:rPr>
                <w:rFonts w:ascii="Calibri" w:hAnsi="Calibri" w:cs="Calibri"/>
                <w:sz w:val="24"/>
                <w:szCs w:val="24"/>
                <w:lang w:eastAsia="lt-LT"/>
              </w:rPr>
              <w:t xml:space="preserve"> </w:t>
            </w:r>
            <w:r w:rsidRPr="0053153E">
              <w:rPr>
                <w:rFonts w:ascii="Calibri" w:eastAsia="Calibri" w:hAnsi="Calibri" w:cs="Calibri"/>
                <w:sz w:val="24"/>
                <w:szCs w:val="24"/>
                <w:lang w:eastAsia="lt-LT"/>
              </w:rPr>
              <w:t>arba ginčas nagrinėjamas ikiteisminės institucijos, nurodyti ieškinio (skundo) dalyką, bylos šalių pavadinimus, ar taikomos laikinosios apsaugos priemonės, nagrinėjimo stadiją:</w:t>
            </w:r>
            <w:r w:rsidR="004C1C7B">
              <w:rPr>
                <w:rFonts w:ascii="Calibri" w:eastAsia="Calibri" w:hAnsi="Calibri" w:cs="Calibri"/>
                <w:sz w:val="24"/>
                <w:szCs w:val="24"/>
                <w:lang w:eastAsia="lt-LT"/>
              </w:rPr>
              <w:t xml:space="preserve"> </w:t>
            </w:r>
          </w:p>
          <w:p w14:paraId="5B5BEDAF" w14:textId="5CC49974" w:rsidR="00093168" w:rsidRDefault="004324A7" w:rsidP="0096039D">
            <w:pPr>
              <w:spacing w:line="276" w:lineRule="auto"/>
              <w:rPr>
                <w:rFonts w:ascii="Calibri" w:eastAsia="Calibri" w:hAnsi="Calibri" w:cs="Calibri"/>
                <w:sz w:val="24"/>
                <w:szCs w:val="24"/>
                <w:lang w:eastAsia="lt-LT"/>
              </w:rPr>
            </w:pPr>
            <w:r>
              <w:rPr>
                <w:rFonts w:ascii="Calibri" w:eastAsia="Calibri" w:hAnsi="Calibri" w:cs="Calibri"/>
                <w:sz w:val="24"/>
                <w:szCs w:val="24"/>
                <w:lang w:eastAsia="lt-LT"/>
              </w:rPr>
              <w:t xml:space="preserve">1. </w:t>
            </w:r>
            <w:r w:rsidR="00093168" w:rsidRPr="00093168">
              <w:rPr>
                <w:rFonts w:ascii="Calibri" w:eastAsia="Calibri" w:hAnsi="Calibri" w:cs="Calibri"/>
                <w:sz w:val="24"/>
                <w:szCs w:val="24"/>
                <w:lang w:eastAsia="lt-LT"/>
              </w:rPr>
              <w:t xml:space="preserve">NFM Poland Sp. z o. o. </w:t>
            </w:r>
            <w:r w:rsidR="00C33AFB" w:rsidRPr="005E069C">
              <w:rPr>
                <w:rFonts w:ascii="Calibri" w:eastAsia="Calibri" w:hAnsi="Calibri" w:cs="Calibri"/>
                <w:sz w:val="24"/>
                <w:szCs w:val="24"/>
                <w:lang w:eastAsia="lt-LT"/>
              </w:rPr>
              <w:t>kreipėsi į teismą, prašydama</w:t>
            </w:r>
            <w:r w:rsidR="00C33AFB">
              <w:rPr>
                <w:rFonts w:ascii="Calibri" w:eastAsia="Calibri" w:hAnsi="Calibri" w:cs="Calibri"/>
                <w:sz w:val="24"/>
                <w:szCs w:val="24"/>
                <w:lang w:eastAsia="lt-LT"/>
              </w:rPr>
              <w:t xml:space="preserve"> </w:t>
            </w:r>
            <w:r w:rsidR="00093168" w:rsidRPr="00093168">
              <w:rPr>
                <w:rFonts w:ascii="Calibri" w:eastAsia="Calibri" w:hAnsi="Calibri" w:cs="Calibri"/>
                <w:sz w:val="24"/>
                <w:szCs w:val="24"/>
                <w:lang w:eastAsia="lt-LT"/>
              </w:rPr>
              <w:t xml:space="preserve">panaikinti </w:t>
            </w:r>
            <w:r w:rsidR="00D205F3">
              <w:rPr>
                <w:rFonts w:ascii="Calibri" w:eastAsia="Calibri" w:hAnsi="Calibri" w:cs="Calibri"/>
                <w:sz w:val="24"/>
                <w:szCs w:val="24"/>
                <w:lang w:eastAsia="lt-LT"/>
              </w:rPr>
              <w:t xml:space="preserve">kaip nepagrįstą </w:t>
            </w:r>
            <w:r w:rsidR="00093168">
              <w:rPr>
                <w:rFonts w:ascii="Calibri" w:eastAsia="Calibri" w:hAnsi="Calibri" w:cs="Calibri"/>
                <w:sz w:val="24"/>
                <w:szCs w:val="24"/>
                <w:lang w:eastAsia="lt-LT"/>
              </w:rPr>
              <w:t>Perkančiosios organizacijos</w:t>
            </w:r>
            <w:r w:rsidR="00093168" w:rsidRPr="00093168">
              <w:rPr>
                <w:rFonts w:ascii="Calibri" w:eastAsia="Calibri" w:hAnsi="Calibri" w:cs="Calibri"/>
                <w:sz w:val="24"/>
                <w:szCs w:val="24"/>
                <w:lang w:eastAsia="lt-LT"/>
              </w:rPr>
              <w:t xml:space="preserve"> sprendimą dėl NFM Poland Sp. z o. o. pasiūlymo a</w:t>
            </w:r>
            <w:r w:rsidR="00093168" w:rsidRPr="00890306">
              <w:rPr>
                <w:rFonts w:ascii="Calibri" w:eastAsia="Calibri" w:hAnsi="Calibri" w:cs="Calibri"/>
                <w:sz w:val="24"/>
                <w:szCs w:val="24"/>
                <w:lang w:eastAsia="lt-LT"/>
              </w:rPr>
              <w:t>tmetimo</w:t>
            </w:r>
            <w:r w:rsidR="00093168">
              <w:rPr>
                <w:rFonts w:ascii="Calibri" w:eastAsia="Calibri" w:hAnsi="Calibri" w:cs="Calibri"/>
                <w:sz w:val="24"/>
                <w:szCs w:val="24"/>
                <w:lang w:eastAsia="lt-LT"/>
              </w:rPr>
              <w:t xml:space="preserve"> dėl per didelės pasiūlymo kainos</w:t>
            </w:r>
            <w:r w:rsidR="00D205F3">
              <w:rPr>
                <w:rFonts w:ascii="Calibri" w:eastAsia="Calibri" w:hAnsi="Calibri" w:cs="Calibri"/>
                <w:sz w:val="24"/>
                <w:szCs w:val="24"/>
                <w:lang w:eastAsia="lt-LT"/>
              </w:rPr>
              <w:t>.</w:t>
            </w:r>
          </w:p>
          <w:p w14:paraId="7041C4EC" w14:textId="1488DBA0" w:rsidR="00093168" w:rsidRDefault="004324A7" w:rsidP="0096039D">
            <w:pPr>
              <w:spacing w:line="276" w:lineRule="auto"/>
              <w:rPr>
                <w:rFonts w:ascii="Calibri" w:eastAsia="Calibri" w:hAnsi="Calibri" w:cs="Calibri"/>
                <w:sz w:val="24"/>
                <w:szCs w:val="24"/>
                <w:lang w:eastAsia="lt-LT"/>
              </w:rPr>
            </w:pPr>
            <w:r>
              <w:rPr>
                <w:rFonts w:ascii="Calibri" w:eastAsia="Calibri" w:hAnsi="Calibri" w:cs="Calibri"/>
                <w:sz w:val="24"/>
                <w:szCs w:val="24"/>
                <w:lang w:eastAsia="lt-LT"/>
              </w:rPr>
              <w:t xml:space="preserve">2. </w:t>
            </w:r>
            <w:r w:rsidR="00093168">
              <w:rPr>
                <w:rFonts w:ascii="Calibri" w:eastAsia="Calibri" w:hAnsi="Calibri" w:cs="Calibri"/>
                <w:sz w:val="24"/>
                <w:szCs w:val="24"/>
                <w:lang w:eastAsia="lt-LT"/>
              </w:rPr>
              <w:t xml:space="preserve">Klaipėdos apygardos teismo 2025 m. kovo 14 d. </w:t>
            </w:r>
            <w:r w:rsidR="00093168" w:rsidRPr="007D54E0">
              <w:rPr>
                <w:rFonts w:ascii="Calibri" w:eastAsia="Calibri" w:hAnsi="Calibri" w:cs="Calibri"/>
                <w:sz w:val="24"/>
                <w:szCs w:val="24"/>
                <w:lang w:eastAsia="lt-LT"/>
              </w:rPr>
              <w:t>nutartis civilinėje</w:t>
            </w:r>
            <w:r w:rsidR="00093168" w:rsidRPr="00093168">
              <w:rPr>
                <w:rFonts w:ascii="Calibri" w:eastAsia="Calibri" w:hAnsi="Calibri" w:cs="Calibri"/>
                <w:sz w:val="24"/>
                <w:szCs w:val="24"/>
                <w:lang w:eastAsia="lt-LT"/>
              </w:rPr>
              <w:t xml:space="preserve"> byloje Nr.</w:t>
            </w:r>
            <w:r w:rsidR="00093168">
              <w:rPr>
                <w:rFonts w:ascii="Calibri" w:eastAsia="Calibri" w:hAnsi="Calibri" w:cs="Calibri"/>
                <w:sz w:val="24"/>
                <w:szCs w:val="24"/>
                <w:lang w:eastAsia="lt-LT"/>
              </w:rPr>
              <w:t xml:space="preserve"> </w:t>
            </w:r>
            <w:r w:rsidR="00093168" w:rsidRPr="00093168">
              <w:rPr>
                <w:rFonts w:ascii="Calibri" w:eastAsia="Calibri" w:hAnsi="Calibri" w:cs="Calibri"/>
                <w:sz w:val="24"/>
                <w:szCs w:val="24"/>
                <w:lang w:eastAsia="lt-LT"/>
              </w:rPr>
              <w:t>e2-354-889/2025</w:t>
            </w:r>
            <w:r w:rsidR="00093168">
              <w:rPr>
                <w:rFonts w:ascii="Calibri" w:eastAsia="Calibri" w:hAnsi="Calibri" w:cs="Calibri"/>
                <w:sz w:val="24"/>
                <w:szCs w:val="24"/>
                <w:lang w:eastAsia="lt-LT"/>
              </w:rPr>
              <w:t xml:space="preserve">: teismas patvirtino taikos sutartį tarp Perkančiosios organizacijos ir </w:t>
            </w:r>
            <w:r w:rsidR="00093168" w:rsidRPr="00093168">
              <w:rPr>
                <w:rFonts w:ascii="Calibri" w:eastAsia="Calibri" w:hAnsi="Calibri" w:cs="Calibri"/>
                <w:sz w:val="24"/>
                <w:szCs w:val="24"/>
                <w:lang w:eastAsia="lt-LT"/>
              </w:rPr>
              <w:t>NFM Poland Sp. z o. o.</w:t>
            </w:r>
            <w:r w:rsidR="00093168">
              <w:rPr>
                <w:rFonts w:ascii="Calibri" w:eastAsia="Calibri" w:hAnsi="Calibri" w:cs="Calibri"/>
                <w:sz w:val="24"/>
                <w:szCs w:val="24"/>
                <w:lang w:eastAsia="lt-LT"/>
              </w:rPr>
              <w:t xml:space="preserve"> Taikos sutartyje nu</w:t>
            </w:r>
            <w:r w:rsidR="00D205F3">
              <w:rPr>
                <w:rFonts w:ascii="Calibri" w:eastAsia="Calibri" w:hAnsi="Calibri" w:cs="Calibri"/>
                <w:sz w:val="24"/>
                <w:szCs w:val="24"/>
                <w:lang w:eastAsia="lt-LT"/>
              </w:rPr>
              <w:t>m</w:t>
            </w:r>
            <w:r w:rsidR="00093168">
              <w:rPr>
                <w:rFonts w:ascii="Calibri" w:eastAsia="Calibri" w:hAnsi="Calibri" w:cs="Calibri"/>
                <w:sz w:val="24"/>
                <w:szCs w:val="24"/>
                <w:lang w:eastAsia="lt-LT"/>
              </w:rPr>
              <w:t xml:space="preserve">atyta, kad: „1. </w:t>
            </w:r>
            <w:r w:rsidR="00093168" w:rsidRPr="00093168">
              <w:rPr>
                <w:rFonts w:ascii="Calibri" w:eastAsia="Calibri" w:hAnsi="Calibri" w:cs="Calibri"/>
                <w:sz w:val="24"/>
                <w:szCs w:val="24"/>
                <w:lang w:eastAsia="lt-LT"/>
              </w:rPr>
              <w:t>Atsakovė panaikina jos 2024 m. lapkričio 11 d. priimtą sprendimą Pirkime (pirkimo Nr. 703912), kuriuo buvo nuspręsta atmesti ieškovės pasiūlymą, ir atsakovė sugrįžta į ieškovės pasiūlymo kainos pakartotinį vertinimą Pirkimo procedūroje ir kitų sprendimų priėmimą teisės aktų nustatyta tvarka. Tik atlikusi visas teisės aktų numatytas procedūras ir įvertinusi visas aplinkybes atsakovė priims galutinį sprendimą dėl ieškovės pasiūlymo. 2. Jeigu atsakovė vykdytų neskelbiamas derybas, ieškovė įsipareigoja siūlyti pirkimo objektą – šarvines liemenes – atsakovei įsigyti už ne didesnę kaip (duomenys neskelbtini) / 1 vnt. kainą.</w:t>
            </w:r>
            <w:r w:rsidR="00093168">
              <w:rPr>
                <w:rFonts w:ascii="Calibri" w:eastAsia="Calibri" w:hAnsi="Calibri" w:cs="Calibri"/>
                <w:sz w:val="24"/>
                <w:szCs w:val="24"/>
                <w:lang w:eastAsia="lt-LT"/>
              </w:rPr>
              <w:t xml:space="preserve"> &lt;...&gt;“</w:t>
            </w:r>
            <w:r w:rsidR="0006083C">
              <w:rPr>
                <w:rFonts w:ascii="Calibri" w:eastAsia="Calibri" w:hAnsi="Calibri" w:cs="Calibri"/>
                <w:sz w:val="24"/>
                <w:szCs w:val="24"/>
                <w:lang w:eastAsia="lt-LT"/>
              </w:rPr>
              <w:t>.</w:t>
            </w:r>
          </w:p>
          <w:p w14:paraId="3BE4CB19" w14:textId="79081D70" w:rsidR="00C33AFB" w:rsidRDefault="004324A7" w:rsidP="0096039D">
            <w:pPr>
              <w:spacing w:line="276" w:lineRule="auto"/>
              <w:rPr>
                <w:rFonts w:ascii="Calibri" w:eastAsia="Calibri" w:hAnsi="Calibri" w:cs="Calibri"/>
                <w:sz w:val="24"/>
                <w:szCs w:val="24"/>
                <w:lang w:eastAsia="lt-LT"/>
              </w:rPr>
            </w:pPr>
            <w:r>
              <w:rPr>
                <w:rFonts w:ascii="Calibri" w:eastAsia="Calibri" w:hAnsi="Calibri" w:cs="Calibri"/>
                <w:sz w:val="24"/>
                <w:szCs w:val="24"/>
                <w:lang w:eastAsia="lt-LT"/>
              </w:rPr>
              <w:t xml:space="preserve">3. </w:t>
            </w:r>
            <w:r w:rsidR="00C33AFB" w:rsidRPr="005E069C">
              <w:rPr>
                <w:rFonts w:ascii="Calibri" w:eastAsia="Calibri" w:hAnsi="Calibri" w:cs="Calibri"/>
                <w:sz w:val="24"/>
                <w:szCs w:val="24"/>
                <w:lang w:eastAsia="lt-LT"/>
              </w:rPr>
              <w:t xml:space="preserve">MKU GmbH kreipėsi į teismą, prašydama: 1) panaikinti </w:t>
            </w:r>
            <w:r w:rsidR="00C33AFB">
              <w:rPr>
                <w:rFonts w:ascii="Calibri" w:eastAsia="Calibri" w:hAnsi="Calibri" w:cs="Calibri"/>
                <w:sz w:val="24"/>
                <w:szCs w:val="24"/>
                <w:lang w:eastAsia="lt-LT"/>
              </w:rPr>
              <w:t>Perkančiosios organizacijos</w:t>
            </w:r>
            <w:r w:rsidR="00C33AFB" w:rsidRPr="005E069C">
              <w:rPr>
                <w:rFonts w:ascii="Calibri" w:eastAsia="Calibri" w:hAnsi="Calibri" w:cs="Calibri"/>
                <w:sz w:val="24"/>
                <w:szCs w:val="24"/>
                <w:lang w:eastAsia="lt-LT"/>
              </w:rPr>
              <w:t xml:space="preserve"> 2025 m. sausio 9 d. sprendimą atmesti ieškovės MKU GmbH pasiūlymą; 2) panaikinti atsakovės 2025</w:t>
            </w:r>
            <w:r w:rsidR="0006083C">
              <w:rPr>
                <w:rFonts w:ascii="Calibri" w:eastAsia="Calibri" w:hAnsi="Calibri" w:cs="Calibri"/>
                <w:sz w:val="24"/>
                <w:szCs w:val="24"/>
                <w:lang w:eastAsia="lt-LT"/>
              </w:rPr>
              <w:t> </w:t>
            </w:r>
            <w:r w:rsidR="00C33AFB" w:rsidRPr="005E069C">
              <w:rPr>
                <w:rFonts w:ascii="Calibri" w:eastAsia="Calibri" w:hAnsi="Calibri" w:cs="Calibri"/>
                <w:sz w:val="24"/>
                <w:szCs w:val="24"/>
                <w:lang w:eastAsia="lt-LT"/>
              </w:rPr>
              <w:t>m. sausio 31 d. sprendimą atmesti ieškovės pretenziją; 3) atnaujinti Pirkimo procedūras</w:t>
            </w:r>
            <w:r w:rsidR="0006083C">
              <w:rPr>
                <w:rFonts w:ascii="Calibri" w:eastAsia="Calibri" w:hAnsi="Calibri" w:cs="Calibri"/>
                <w:sz w:val="24"/>
                <w:szCs w:val="24"/>
                <w:lang w:eastAsia="lt-LT"/>
              </w:rPr>
              <w:t>.</w:t>
            </w:r>
          </w:p>
          <w:p w14:paraId="230EDC7F" w14:textId="475E5ABB" w:rsidR="00543B0A" w:rsidRDefault="00543B0A" w:rsidP="0096039D">
            <w:pPr>
              <w:spacing w:line="276" w:lineRule="auto"/>
              <w:rPr>
                <w:rFonts w:ascii="Calibri" w:eastAsia="Calibri" w:hAnsi="Calibri" w:cs="Calibri"/>
                <w:sz w:val="24"/>
                <w:szCs w:val="24"/>
                <w:lang w:eastAsia="lt-LT"/>
              </w:rPr>
            </w:pPr>
            <w:r>
              <w:rPr>
                <w:rFonts w:ascii="Calibri" w:eastAsia="Calibri" w:hAnsi="Calibri" w:cs="Calibri"/>
                <w:sz w:val="24"/>
                <w:szCs w:val="24"/>
                <w:lang w:eastAsia="lt-LT"/>
              </w:rPr>
              <w:t xml:space="preserve">4. </w:t>
            </w:r>
            <w:r w:rsidRPr="00C33AFB">
              <w:rPr>
                <w:rFonts w:ascii="Calibri" w:eastAsia="Calibri" w:hAnsi="Calibri" w:cs="Calibri"/>
                <w:sz w:val="24"/>
                <w:szCs w:val="24"/>
                <w:lang w:eastAsia="lt-LT"/>
              </w:rPr>
              <w:t>Panevėžio apygardos teismo 2025 m. vasario 14 d. nutart</w:t>
            </w:r>
            <w:r>
              <w:rPr>
                <w:rFonts w:ascii="Calibri" w:eastAsia="Calibri" w:hAnsi="Calibri" w:cs="Calibri"/>
                <w:sz w:val="24"/>
                <w:szCs w:val="24"/>
                <w:lang w:eastAsia="lt-LT"/>
              </w:rPr>
              <w:t>is</w:t>
            </w:r>
            <w:r w:rsidR="00F2379C">
              <w:rPr>
                <w:rFonts w:ascii="Calibri" w:eastAsia="Calibri" w:hAnsi="Calibri" w:cs="Calibri"/>
                <w:sz w:val="24"/>
                <w:szCs w:val="24"/>
                <w:lang w:eastAsia="lt-LT"/>
              </w:rPr>
              <w:t xml:space="preserve">: teismas </w:t>
            </w:r>
            <w:r w:rsidR="00F2379C" w:rsidRPr="005E069C">
              <w:rPr>
                <w:rFonts w:ascii="Calibri" w:eastAsia="Calibri" w:hAnsi="Calibri" w:cs="Calibri"/>
                <w:sz w:val="24"/>
                <w:szCs w:val="24"/>
                <w:lang w:eastAsia="lt-LT"/>
              </w:rPr>
              <w:t xml:space="preserve">MKU GmbH </w:t>
            </w:r>
            <w:r w:rsidR="00F2379C" w:rsidRPr="00F2379C">
              <w:rPr>
                <w:rFonts w:ascii="Calibri" w:eastAsia="Calibri" w:hAnsi="Calibri" w:cs="Calibri"/>
                <w:sz w:val="24"/>
                <w:szCs w:val="24"/>
                <w:lang w:eastAsia="lt-LT"/>
              </w:rPr>
              <w:t xml:space="preserve">prašymą taikyti laikinąsias apsaugos priemones patenkino – iki teismo sprendimo įsiteisėjimo dienos uždraudė </w:t>
            </w:r>
            <w:r w:rsidR="00F2379C">
              <w:rPr>
                <w:rFonts w:ascii="Calibri" w:eastAsia="Calibri" w:hAnsi="Calibri" w:cs="Calibri"/>
                <w:sz w:val="24"/>
                <w:szCs w:val="24"/>
                <w:lang w:eastAsia="lt-LT"/>
              </w:rPr>
              <w:t>Perkančiajai organizacijai</w:t>
            </w:r>
            <w:r w:rsidR="00F2379C" w:rsidRPr="00F2379C">
              <w:rPr>
                <w:rFonts w:ascii="Calibri" w:eastAsia="Calibri" w:hAnsi="Calibri" w:cs="Calibri"/>
                <w:sz w:val="24"/>
                <w:szCs w:val="24"/>
                <w:lang w:eastAsia="lt-LT"/>
              </w:rPr>
              <w:t xml:space="preserve"> skelbti naują šarvinių liemenių viešąjį pirkimą ir sudaryti šarvinių liemenių pirkimo sutartį; bylos nagrinėjimo metu atsakovei atnaujinus Pirkimo procedūras, uždraudė atsakovei Pirkime sudaryti pirkimo sutartį</w:t>
            </w:r>
            <w:r w:rsidR="0006083C">
              <w:rPr>
                <w:rFonts w:ascii="Calibri" w:eastAsia="Calibri" w:hAnsi="Calibri" w:cs="Calibri"/>
                <w:sz w:val="24"/>
                <w:szCs w:val="24"/>
                <w:lang w:eastAsia="lt-LT"/>
              </w:rPr>
              <w:t>.</w:t>
            </w:r>
          </w:p>
          <w:p w14:paraId="0C5FA55F" w14:textId="09CB9A51" w:rsidR="00543B0A" w:rsidRDefault="00543B0A" w:rsidP="0096039D">
            <w:pPr>
              <w:spacing w:line="276" w:lineRule="auto"/>
              <w:rPr>
                <w:rFonts w:ascii="Calibri" w:eastAsia="Calibri" w:hAnsi="Calibri" w:cs="Calibri"/>
                <w:sz w:val="24"/>
                <w:szCs w:val="24"/>
                <w:lang w:eastAsia="lt-LT"/>
              </w:rPr>
            </w:pPr>
            <w:r>
              <w:rPr>
                <w:rFonts w:ascii="Calibri" w:eastAsia="Calibri" w:hAnsi="Calibri" w:cs="Calibri"/>
                <w:sz w:val="24"/>
                <w:szCs w:val="24"/>
                <w:lang w:eastAsia="lt-LT"/>
              </w:rPr>
              <w:t xml:space="preserve">5. Perkančioji organizacija </w:t>
            </w:r>
            <w:r w:rsidRPr="008C7A32">
              <w:rPr>
                <w:rFonts w:ascii="Calibri" w:eastAsia="Calibri" w:hAnsi="Calibri" w:cs="Calibri"/>
                <w:sz w:val="24"/>
                <w:szCs w:val="24"/>
                <w:lang w:eastAsia="lt-LT"/>
              </w:rPr>
              <w:t xml:space="preserve">pateikė </w:t>
            </w:r>
            <w:r>
              <w:rPr>
                <w:rFonts w:ascii="Calibri" w:eastAsia="Calibri" w:hAnsi="Calibri" w:cs="Calibri"/>
                <w:sz w:val="24"/>
                <w:szCs w:val="24"/>
                <w:lang w:eastAsia="lt-LT"/>
              </w:rPr>
              <w:t xml:space="preserve">apeliacinį </w:t>
            </w:r>
            <w:r w:rsidRPr="008C7A32">
              <w:rPr>
                <w:rFonts w:ascii="Calibri" w:eastAsia="Calibri" w:hAnsi="Calibri" w:cs="Calibri"/>
                <w:sz w:val="24"/>
                <w:szCs w:val="24"/>
                <w:lang w:eastAsia="lt-LT"/>
              </w:rPr>
              <w:t xml:space="preserve">skundą dėl </w:t>
            </w:r>
            <w:r>
              <w:rPr>
                <w:rFonts w:ascii="Calibri" w:eastAsia="Calibri" w:hAnsi="Calibri" w:cs="Calibri"/>
                <w:sz w:val="24"/>
                <w:szCs w:val="24"/>
                <w:lang w:eastAsia="lt-LT"/>
              </w:rPr>
              <w:t xml:space="preserve">Panevėžio apygardos teismo </w:t>
            </w:r>
            <w:r w:rsidRPr="00EE3D4D">
              <w:rPr>
                <w:rFonts w:ascii="Calibri" w:eastAsia="Calibri" w:hAnsi="Calibri" w:cs="Calibri"/>
                <w:sz w:val="24"/>
                <w:szCs w:val="24"/>
                <w:lang w:eastAsia="lt-LT"/>
              </w:rPr>
              <w:t xml:space="preserve">2025 m. </w:t>
            </w:r>
            <w:r w:rsidRPr="00C33AFB">
              <w:rPr>
                <w:rFonts w:ascii="Calibri" w:eastAsia="Calibri" w:hAnsi="Calibri" w:cs="Calibri"/>
                <w:sz w:val="24"/>
                <w:szCs w:val="24"/>
                <w:lang w:eastAsia="lt-LT"/>
              </w:rPr>
              <w:t>vasario 14 d. nutart</w:t>
            </w:r>
            <w:r>
              <w:rPr>
                <w:rFonts w:ascii="Calibri" w:eastAsia="Calibri" w:hAnsi="Calibri" w:cs="Calibri"/>
                <w:sz w:val="24"/>
                <w:szCs w:val="24"/>
                <w:lang w:eastAsia="lt-LT"/>
              </w:rPr>
              <w:t>ies</w:t>
            </w:r>
            <w:r w:rsidR="0006083C">
              <w:rPr>
                <w:rFonts w:ascii="Calibri" w:eastAsia="Calibri" w:hAnsi="Calibri" w:cs="Calibri"/>
                <w:sz w:val="24"/>
                <w:szCs w:val="24"/>
                <w:lang w:eastAsia="lt-LT"/>
              </w:rPr>
              <w:t>.</w:t>
            </w:r>
          </w:p>
          <w:p w14:paraId="59EBEABF" w14:textId="62EBDBDB" w:rsidR="00A70892" w:rsidRDefault="00543B0A" w:rsidP="0096039D">
            <w:pPr>
              <w:spacing w:line="276" w:lineRule="auto"/>
              <w:rPr>
                <w:rFonts w:ascii="Calibri" w:eastAsia="Calibri" w:hAnsi="Calibri" w:cs="Calibri"/>
                <w:sz w:val="24"/>
                <w:szCs w:val="24"/>
                <w:lang w:eastAsia="lt-LT"/>
              </w:rPr>
            </w:pPr>
            <w:r>
              <w:rPr>
                <w:rFonts w:ascii="Calibri" w:eastAsia="Calibri" w:hAnsi="Calibri" w:cs="Calibri"/>
                <w:sz w:val="24"/>
                <w:szCs w:val="24"/>
                <w:lang w:eastAsia="lt-LT"/>
              </w:rPr>
              <w:t>6</w:t>
            </w:r>
            <w:r w:rsidR="004324A7">
              <w:rPr>
                <w:rFonts w:ascii="Calibri" w:eastAsia="Calibri" w:hAnsi="Calibri" w:cs="Calibri"/>
                <w:sz w:val="24"/>
                <w:szCs w:val="24"/>
                <w:lang w:eastAsia="lt-LT"/>
              </w:rPr>
              <w:t xml:space="preserve">. </w:t>
            </w:r>
            <w:r w:rsidR="00C33AFB">
              <w:rPr>
                <w:rFonts w:ascii="Calibri" w:eastAsia="Calibri" w:hAnsi="Calibri" w:cs="Calibri"/>
                <w:sz w:val="24"/>
                <w:szCs w:val="24"/>
                <w:lang w:eastAsia="lt-LT"/>
              </w:rPr>
              <w:t>Lietuvos apeliacinio teismo 2025 m</w:t>
            </w:r>
            <w:r w:rsidR="00C33AFB" w:rsidRPr="001B02A2">
              <w:rPr>
                <w:rFonts w:ascii="Calibri" w:eastAsia="Calibri" w:hAnsi="Calibri" w:cs="Calibri"/>
                <w:sz w:val="24"/>
                <w:szCs w:val="24"/>
                <w:lang w:eastAsia="lt-LT"/>
              </w:rPr>
              <w:t>. kovo 27 d.</w:t>
            </w:r>
            <w:r w:rsidR="00C33AFB">
              <w:rPr>
                <w:rFonts w:ascii="Calibri" w:eastAsia="Calibri" w:hAnsi="Calibri" w:cs="Calibri"/>
                <w:sz w:val="24"/>
                <w:szCs w:val="24"/>
                <w:lang w:eastAsia="lt-LT"/>
              </w:rPr>
              <w:t xml:space="preserve"> nutartis </w:t>
            </w:r>
            <w:r w:rsidR="00C33AFB" w:rsidRPr="00093168">
              <w:rPr>
                <w:rFonts w:ascii="Calibri" w:eastAsia="Calibri" w:hAnsi="Calibri" w:cs="Calibri"/>
                <w:sz w:val="24"/>
                <w:szCs w:val="24"/>
                <w:lang w:eastAsia="lt-LT"/>
              </w:rPr>
              <w:t xml:space="preserve">civilinėje byloje </w:t>
            </w:r>
            <w:r w:rsidR="00C33AFB" w:rsidRPr="00C33AFB">
              <w:rPr>
                <w:rFonts w:ascii="Calibri" w:eastAsia="Calibri" w:hAnsi="Calibri" w:cs="Calibri"/>
                <w:sz w:val="24"/>
                <w:szCs w:val="24"/>
                <w:lang w:eastAsia="lt-LT"/>
              </w:rPr>
              <w:t>Nr.</w:t>
            </w:r>
            <w:r w:rsidR="00C33AFB">
              <w:rPr>
                <w:rFonts w:ascii="Calibri" w:eastAsia="Calibri" w:hAnsi="Calibri" w:cs="Calibri"/>
                <w:sz w:val="24"/>
                <w:szCs w:val="24"/>
                <w:lang w:eastAsia="lt-LT"/>
              </w:rPr>
              <w:t xml:space="preserve"> </w:t>
            </w:r>
            <w:r w:rsidR="00C33AFB" w:rsidRPr="00C33AFB">
              <w:rPr>
                <w:rFonts w:ascii="Calibri" w:eastAsia="Calibri" w:hAnsi="Calibri" w:cs="Calibri"/>
                <w:sz w:val="24"/>
                <w:szCs w:val="24"/>
                <w:lang w:eastAsia="lt-LT"/>
              </w:rPr>
              <w:t>e2-368-790/2025</w:t>
            </w:r>
            <w:r w:rsidR="00C33AFB">
              <w:rPr>
                <w:rFonts w:ascii="Calibri" w:eastAsia="Calibri" w:hAnsi="Calibri" w:cs="Calibri"/>
                <w:sz w:val="24"/>
                <w:szCs w:val="24"/>
                <w:lang w:eastAsia="lt-LT"/>
              </w:rPr>
              <w:t xml:space="preserve">: teismas panaikino </w:t>
            </w:r>
            <w:r w:rsidR="00C33AFB" w:rsidRPr="00C33AFB">
              <w:rPr>
                <w:rFonts w:ascii="Calibri" w:eastAsia="Calibri" w:hAnsi="Calibri" w:cs="Calibri"/>
                <w:sz w:val="24"/>
                <w:szCs w:val="24"/>
                <w:lang w:eastAsia="lt-LT"/>
              </w:rPr>
              <w:t>Panevėžio apygardos teismo 2025 m. vasario 14 d. nutart</w:t>
            </w:r>
            <w:r w:rsidR="00C33AFB">
              <w:rPr>
                <w:rFonts w:ascii="Calibri" w:eastAsia="Calibri" w:hAnsi="Calibri" w:cs="Calibri"/>
                <w:sz w:val="24"/>
                <w:szCs w:val="24"/>
                <w:lang w:eastAsia="lt-LT"/>
              </w:rPr>
              <w:t>į</w:t>
            </w:r>
            <w:r w:rsidR="00C33AFB" w:rsidRPr="00C33AFB">
              <w:rPr>
                <w:rFonts w:ascii="Calibri" w:eastAsia="Calibri" w:hAnsi="Calibri" w:cs="Calibri"/>
                <w:sz w:val="24"/>
                <w:szCs w:val="24"/>
                <w:lang w:eastAsia="lt-LT"/>
              </w:rPr>
              <w:t xml:space="preserve"> ir</w:t>
            </w:r>
            <w:r w:rsidR="00C33AFB">
              <w:rPr>
                <w:rFonts w:ascii="Calibri" w:eastAsia="Calibri" w:hAnsi="Calibri" w:cs="Calibri"/>
                <w:sz w:val="24"/>
                <w:szCs w:val="24"/>
                <w:lang w:eastAsia="lt-LT"/>
              </w:rPr>
              <w:t xml:space="preserve"> </w:t>
            </w:r>
            <w:r w:rsidR="00C33AFB" w:rsidRPr="00C33AFB">
              <w:rPr>
                <w:rFonts w:ascii="Calibri" w:eastAsia="Calibri" w:hAnsi="Calibri" w:cs="Calibri"/>
                <w:sz w:val="24"/>
                <w:szCs w:val="24"/>
                <w:lang w:eastAsia="lt-LT"/>
              </w:rPr>
              <w:t>MKU GmbH prašymą dėl laikinųjų apsaugos priemonių taikymo atmet</w:t>
            </w:r>
            <w:r w:rsidR="00C33AFB">
              <w:rPr>
                <w:rFonts w:ascii="Calibri" w:eastAsia="Calibri" w:hAnsi="Calibri" w:cs="Calibri"/>
                <w:sz w:val="24"/>
                <w:szCs w:val="24"/>
                <w:lang w:eastAsia="lt-LT"/>
              </w:rPr>
              <w:t>ė</w:t>
            </w:r>
            <w:r w:rsidR="0006083C">
              <w:rPr>
                <w:rFonts w:ascii="Calibri" w:eastAsia="Calibri" w:hAnsi="Calibri" w:cs="Calibri"/>
                <w:sz w:val="24"/>
                <w:szCs w:val="24"/>
                <w:lang w:eastAsia="lt-LT"/>
              </w:rPr>
              <w:t>.</w:t>
            </w:r>
          </w:p>
          <w:p w14:paraId="43E438DF" w14:textId="0D5E56E0" w:rsidR="008C7A32" w:rsidRDefault="00543B0A" w:rsidP="0096039D">
            <w:pPr>
              <w:spacing w:line="276" w:lineRule="auto"/>
              <w:rPr>
                <w:rFonts w:ascii="Calibri" w:eastAsia="Calibri" w:hAnsi="Calibri" w:cs="Calibri"/>
                <w:sz w:val="24"/>
                <w:szCs w:val="24"/>
                <w:lang w:eastAsia="lt-LT"/>
              </w:rPr>
            </w:pPr>
            <w:r>
              <w:rPr>
                <w:rFonts w:ascii="Calibri" w:eastAsia="Calibri" w:hAnsi="Calibri" w:cs="Calibri"/>
                <w:sz w:val="24"/>
                <w:szCs w:val="24"/>
                <w:lang w:eastAsia="lt-LT"/>
              </w:rPr>
              <w:t>7</w:t>
            </w:r>
            <w:r w:rsidR="004324A7">
              <w:rPr>
                <w:rFonts w:ascii="Calibri" w:eastAsia="Calibri" w:hAnsi="Calibri" w:cs="Calibri"/>
                <w:sz w:val="24"/>
                <w:szCs w:val="24"/>
                <w:lang w:eastAsia="lt-LT"/>
              </w:rPr>
              <w:t xml:space="preserve">. </w:t>
            </w:r>
            <w:r w:rsidR="00EE3D4D">
              <w:rPr>
                <w:rFonts w:ascii="Calibri" w:eastAsia="Calibri" w:hAnsi="Calibri" w:cs="Calibri"/>
                <w:sz w:val="24"/>
                <w:szCs w:val="24"/>
                <w:lang w:eastAsia="lt-LT"/>
              </w:rPr>
              <w:t xml:space="preserve">Panevėžio apygardos teismo </w:t>
            </w:r>
            <w:r w:rsidR="00EE3D4D" w:rsidRPr="00EE3D4D">
              <w:rPr>
                <w:rFonts w:ascii="Calibri" w:eastAsia="Calibri" w:hAnsi="Calibri" w:cs="Calibri"/>
                <w:sz w:val="24"/>
                <w:szCs w:val="24"/>
                <w:lang w:eastAsia="lt-LT"/>
              </w:rPr>
              <w:t>2025 m. balandžio 29 d.</w:t>
            </w:r>
            <w:r w:rsidR="00EE3D4D">
              <w:rPr>
                <w:rFonts w:ascii="Calibri" w:eastAsia="Calibri" w:hAnsi="Calibri" w:cs="Calibri"/>
                <w:sz w:val="24"/>
                <w:szCs w:val="24"/>
                <w:lang w:eastAsia="lt-LT"/>
              </w:rPr>
              <w:t xml:space="preserve"> sprendimas c</w:t>
            </w:r>
            <w:r w:rsidR="00EE3D4D" w:rsidRPr="00EE3D4D">
              <w:rPr>
                <w:rFonts w:ascii="Calibri" w:eastAsia="Calibri" w:hAnsi="Calibri" w:cs="Calibri"/>
                <w:sz w:val="24"/>
                <w:szCs w:val="24"/>
                <w:lang w:eastAsia="lt-LT"/>
              </w:rPr>
              <w:t>ivilinė</w:t>
            </w:r>
            <w:r w:rsidR="00EE3D4D">
              <w:rPr>
                <w:rFonts w:ascii="Calibri" w:eastAsia="Calibri" w:hAnsi="Calibri" w:cs="Calibri"/>
                <w:sz w:val="24"/>
                <w:szCs w:val="24"/>
                <w:lang w:eastAsia="lt-LT"/>
              </w:rPr>
              <w:t>je</w:t>
            </w:r>
            <w:r w:rsidR="00EE3D4D" w:rsidRPr="00EE3D4D">
              <w:rPr>
                <w:rFonts w:ascii="Calibri" w:eastAsia="Calibri" w:hAnsi="Calibri" w:cs="Calibri"/>
                <w:sz w:val="24"/>
                <w:szCs w:val="24"/>
                <w:lang w:eastAsia="lt-LT"/>
              </w:rPr>
              <w:t xml:space="preserve"> byl</w:t>
            </w:r>
            <w:r w:rsidR="00EE3D4D">
              <w:rPr>
                <w:rFonts w:ascii="Calibri" w:eastAsia="Calibri" w:hAnsi="Calibri" w:cs="Calibri"/>
                <w:sz w:val="24"/>
                <w:szCs w:val="24"/>
                <w:lang w:eastAsia="lt-LT"/>
              </w:rPr>
              <w:t>oje</w:t>
            </w:r>
            <w:r w:rsidR="00EE3D4D" w:rsidRPr="00EE3D4D">
              <w:rPr>
                <w:rFonts w:ascii="Calibri" w:eastAsia="Calibri" w:hAnsi="Calibri" w:cs="Calibri"/>
                <w:sz w:val="24"/>
                <w:szCs w:val="24"/>
                <w:lang w:eastAsia="lt-LT"/>
              </w:rPr>
              <w:t xml:space="preserve"> Nr. e2-171-1059/2025</w:t>
            </w:r>
            <w:r w:rsidR="00EE3D4D">
              <w:rPr>
                <w:rFonts w:ascii="Calibri" w:eastAsia="Calibri" w:hAnsi="Calibri" w:cs="Calibri"/>
                <w:sz w:val="24"/>
                <w:szCs w:val="24"/>
                <w:lang w:eastAsia="lt-LT"/>
              </w:rPr>
              <w:t>: „</w:t>
            </w:r>
            <w:r w:rsidR="00EE3D4D" w:rsidRPr="00EE3D4D">
              <w:rPr>
                <w:rFonts w:ascii="Calibri" w:eastAsia="Calibri" w:hAnsi="Calibri" w:cs="Calibri"/>
                <w:sz w:val="24"/>
                <w:szCs w:val="24"/>
                <w:lang w:eastAsia="lt-LT"/>
              </w:rPr>
              <w:t xml:space="preserve">Panaikinti Gynybos resursų agentūros prie Krašto apsaugos ministerijos viešajame pirkime „Lietuvos kariuomenės šarvinės liemenės“, pirkimo Nr. 703912 (naujos </w:t>
            </w:r>
            <w:r w:rsidR="00EE3D4D" w:rsidRPr="00EE3D4D">
              <w:rPr>
                <w:rFonts w:ascii="Calibri" w:eastAsia="Calibri" w:hAnsi="Calibri" w:cs="Calibri"/>
                <w:sz w:val="24"/>
                <w:szCs w:val="24"/>
                <w:lang w:eastAsia="lt-LT"/>
              </w:rPr>
              <w:lastRenderedPageBreak/>
              <w:t>CVP IS ID: 726983) viešojo pirkimo komisijos 2025 m. sausio 9 d. sprendimą „Dėl pasiūlymo atmetimo“ ir 2025 m. sausio 31 d. sprendimą atmesti ieškovės MKU GmbH pretenziją dėl pasiūlymo atmetimo. Civilinės bylos dalį pagal ieškovės MKU GmbH reikalavimą atnaujinti pirkimo „Lietuvos kariuomenės šarvinės liemenės“, Nr. 703912 (naujos CVP IS ID: 726983) procedūras, nutraukti</w:t>
            </w:r>
            <w:r w:rsidR="00265BDE">
              <w:rPr>
                <w:rFonts w:ascii="Calibri" w:eastAsia="Calibri" w:hAnsi="Calibri" w:cs="Calibri"/>
                <w:sz w:val="24"/>
                <w:szCs w:val="24"/>
                <w:lang w:eastAsia="lt-LT"/>
              </w:rPr>
              <w:t>“</w:t>
            </w:r>
            <w:r w:rsidR="0006083C">
              <w:rPr>
                <w:rFonts w:ascii="Calibri" w:eastAsia="Calibri" w:hAnsi="Calibri" w:cs="Calibri"/>
                <w:sz w:val="24"/>
                <w:szCs w:val="24"/>
                <w:lang w:eastAsia="lt-LT"/>
              </w:rPr>
              <w:t>.</w:t>
            </w:r>
          </w:p>
          <w:p w14:paraId="2712E305" w14:textId="77377B94" w:rsidR="008C7A32" w:rsidRPr="00EE3D4D" w:rsidRDefault="00543B0A" w:rsidP="0096039D">
            <w:pPr>
              <w:spacing w:line="276" w:lineRule="auto"/>
              <w:rPr>
                <w:rFonts w:ascii="Calibri" w:eastAsia="Calibri" w:hAnsi="Calibri" w:cs="Calibri"/>
                <w:sz w:val="24"/>
                <w:szCs w:val="24"/>
                <w:lang w:eastAsia="lt-LT"/>
              </w:rPr>
            </w:pPr>
            <w:r>
              <w:rPr>
                <w:rFonts w:ascii="Calibri" w:eastAsia="Calibri" w:hAnsi="Calibri" w:cs="Calibri"/>
                <w:sz w:val="24"/>
                <w:szCs w:val="24"/>
                <w:lang w:eastAsia="lt-LT"/>
              </w:rPr>
              <w:t>8</w:t>
            </w:r>
            <w:r w:rsidR="004324A7">
              <w:rPr>
                <w:rFonts w:ascii="Calibri" w:eastAsia="Calibri" w:hAnsi="Calibri" w:cs="Calibri"/>
                <w:sz w:val="24"/>
                <w:szCs w:val="24"/>
                <w:lang w:eastAsia="lt-LT"/>
              </w:rPr>
              <w:t xml:space="preserve">. </w:t>
            </w:r>
            <w:r w:rsidR="008C7A32">
              <w:rPr>
                <w:rFonts w:ascii="Calibri" w:eastAsia="Calibri" w:hAnsi="Calibri" w:cs="Calibri"/>
                <w:sz w:val="24"/>
                <w:szCs w:val="24"/>
                <w:lang w:eastAsia="lt-LT"/>
              </w:rPr>
              <w:t xml:space="preserve">Perkančioji organizacija </w:t>
            </w:r>
            <w:r w:rsidR="008C7A32" w:rsidRPr="008C7A32">
              <w:rPr>
                <w:rFonts w:ascii="Calibri" w:eastAsia="Calibri" w:hAnsi="Calibri" w:cs="Calibri"/>
                <w:sz w:val="24"/>
                <w:szCs w:val="24"/>
                <w:lang w:eastAsia="lt-LT"/>
              </w:rPr>
              <w:t xml:space="preserve">2025 m. gegužės 12 d. pateikė </w:t>
            </w:r>
            <w:r w:rsidR="008C7A32">
              <w:rPr>
                <w:rFonts w:ascii="Calibri" w:eastAsia="Calibri" w:hAnsi="Calibri" w:cs="Calibri"/>
                <w:sz w:val="24"/>
                <w:szCs w:val="24"/>
                <w:lang w:eastAsia="lt-LT"/>
              </w:rPr>
              <w:t xml:space="preserve">apeliacinį </w:t>
            </w:r>
            <w:r w:rsidR="008C7A32" w:rsidRPr="008C7A32">
              <w:rPr>
                <w:rFonts w:ascii="Calibri" w:eastAsia="Calibri" w:hAnsi="Calibri" w:cs="Calibri"/>
                <w:sz w:val="24"/>
                <w:szCs w:val="24"/>
                <w:lang w:eastAsia="lt-LT"/>
              </w:rPr>
              <w:t xml:space="preserve">skundą dėl </w:t>
            </w:r>
            <w:r w:rsidR="008C7A32">
              <w:rPr>
                <w:rFonts w:ascii="Calibri" w:eastAsia="Calibri" w:hAnsi="Calibri" w:cs="Calibri"/>
                <w:sz w:val="24"/>
                <w:szCs w:val="24"/>
                <w:lang w:eastAsia="lt-LT"/>
              </w:rPr>
              <w:t xml:space="preserve">Panevėžio apygardos teismo </w:t>
            </w:r>
            <w:r w:rsidR="008C7A32" w:rsidRPr="00EE3D4D">
              <w:rPr>
                <w:rFonts w:ascii="Calibri" w:eastAsia="Calibri" w:hAnsi="Calibri" w:cs="Calibri"/>
                <w:sz w:val="24"/>
                <w:szCs w:val="24"/>
                <w:lang w:eastAsia="lt-LT"/>
              </w:rPr>
              <w:t>2025 m. balandžio 29 d.</w:t>
            </w:r>
            <w:r w:rsidR="008C7A32">
              <w:rPr>
                <w:rFonts w:ascii="Calibri" w:eastAsia="Calibri" w:hAnsi="Calibri" w:cs="Calibri"/>
                <w:sz w:val="24"/>
                <w:szCs w:val="24"/>
                <w:lang w:eastAsia="lt-LT"/>
              </w:rPr>
              <w:t xml:space="preserve"> </w:t>
            </w:r>
            <w:r w:rsidR="008C7A32" w:rsidRPr="008C7A32">
              <w:rPr>
                <w:rFonts w:ascii="Calibri" w:eastAsia="Calibri" w:hAnsi="Calibri" w:cs="Calibri"/>
                <w:sz w:val="24"/>
                <w:szCs w:val="24"/>
                <w:lang w:eastAsia="lt-LT"/>
              </w:rPr>
              <w:t>sprendimo</w:t>
            </w:r>
            <w:r w:rsidR="0006083C">
              <w:rPr>
                <w:rFonts w:ascii="Calibri" w:eastAsia="Calibri" w:hAnsi="Calibri" w:cs="Calibri"/>
                <w:sz w:val="24"/>
                <w:szCs w:val="24"/>
                <w:lang w:eastAsia="lt-LT"/>
              </w:rPr>
              <w:t>.</w:t>
            </w:r>
          </w:p>
          <w:p w14:paraId="7FEA308B" w14:textId="348D9868" w:rsidR="00866041" w:rsidRPr="00DC6A73" w:rsidRDefault="00543B0A" w:rsidP="00DC6A73">
            <w:pPr>
              <w:rPr>
                <w:rFonts w:eastAsia="Calibri"/>
                <w:sz w:val="24"/>
                <w:szCs w:val="24"/>
              </w:rPr>
            </w:pPr>
            <w:r>
              <w:rPr>
                <w:rFonts w:ascii="Calibri" w:eastAsia="Calibri" w:hAnsi="Calibri" w:cs="Calibri"/>
                <w:sz w:val="24"/>
                <w:szCs w:val="24"/>
                <w:lang w:eastAsia="lt-LT"/>
              </w:rPr>
              <w:t>9</w:t>
            </w:r>
            <w:r w:rsidR="004324A7">
              <w:rPr>
                <w:rFonts w:ascii="Calibri" w:eastAsia="Calibri" w:hAnsi="Calibri" w:cs="Calibri"/>
                <w:sz w:val="24"/>
                <w:szCs w:val="24"/>
                <w:lang w:eastAsia="lt-LT"/>
              </w:rPr>
              <w:t xml:space="preserve">. </w:t>
            </w:r>
            <w:r w:rsidR="00655587" w:rsidRPr="00655587">
              <w:rPr>
                <w:rFonts w:ascii="Calibri" w:eastAsia="Calibri" w:hAnsi="Calibri" w:cs="Calibri"/>
                <w:sz w:val="24"/>
                <w:szCs w:val="24"/>
                <w:lang w:eastAsia="lt-LT"/>
              </w:rPr>
              <w:t>Lietuvos apeliacini</w:t>
            </w:r>
            <w:r w:rsidR="00A51388">
              <w:rPr>
                <w:rFonts w:ascii="Calibri" w:eastAsia="Calibri" w:hAnsi="Calibri" w:cs="Calibri"/>
                <w:sz w:val="24"/>
                <w:szCs w:val="24"/>
                <w:lang w:eastAsia="lt-LT"/>
              </w:rPr>
              <w:t>o</w:t>
            </w:r>
            <w:r w:rsidR="00655587" w:rsidRPr="00655587">
              <w:rPr>
                <w:rFonts w:ascii="Calibri" w:eastAsia="Calibri" w:hAnsi="Calibri" w:cs="Calibri"/>
                <w:sz w:val="24"/>
                <w:szCs w:val="24"/>
                <w:lang w:eastAsia="lt-LT"/>
              </w:rPr>
              <w:t xml:space="preserve"> teism</w:t>
            </w:r>
            <w:r w:rsidR="00A51388">
              <w:rPr>
                <w:rFonts w:ascii="Calibri" w:eastAsia="Calibri" w:hAnsi="Calibri" w:cs="Calibri"/>
                <w:sz w:val="24"/>
                <w:szCs w:val="24"/>
                <w:lang w:eastAsia="lt-LT"/>
              </w:rPr>
              <w:t>o</w:t>
            </w:r>
            <w:r w:rsidR="00655587" w:rsidRPr="00655587">
              <w:rPr>
                <w:rFonts w:ascii="Calibri" w:eastAsia="Calibri" w:hAnsi="Calibri" w:cs="Calibri"/>
                <w:sz w:val="24"/>
                <w:szCs w:val="24"/>
                <w:lang w:eastAsia="lt-LT"/>
              </w:rPr>
              <w:t xml:space="preserve"> </w:t>
            </w:r>
            <w:r w:rsidR="00655587" w:rsidRPr="001B02A2">
              <w:rPr>
                <w:rFonts w:ascii="Calibri" w:eastAsia="Calibri" w:hAnsi="Calibri" w:cs="Calibri"/>
                <w:sz w:val="24"/>
                <w:szCs w:val="24"/>
                <w:lang w:eastAsia="lt-LT"/>
              </w:rPr>
              <w:t>2025 m. liepos 8 d.</w:t>
            </w:r>
            <w:r w:rsidR="00655587" w:rsidRPr="00655587">
              <w:rPr>
                <w:rFonts w:ascii="Calibri" w:eastAsia="Calibri" w:hAnsi="Calibri" w:cs="Calibri"/>
                <w:sz w:val="24"/>
                <w:szCs w:val="24"/>
                <w:lang w:eastAsia="lt-LT"/>
              </w:rPr>
              <w:t xml:space="preserve"> </w:t>
            </w:r>
            <w:r w:rsidR="00A51388" w:rsidRPr="00655587">
              <w:rPr>
                <w:rFonts w:ascii="Calibri" w:eastAsia="Calibri" w:hAnsi="Calibri" w:cs="Calibri"/>
                <w:sz w:val="24"/>
                <w:szCs w:val="24"/>
                <w:lang w:eastAsia="lt-LT"/>
              </w:rPr>
              <w:t>sprendim</w:t>
            </w:r>
            <w:r w:rsidR="00A51388">
              <w:rPr>
                <w:rFonts w:ascii="Calibri" w:eastAsia="Calibri" w:hAnsi="Calibri" w:cs="Calibri"/>
                <w:sz w:val="24"/>
                <w:szCs w:val="24"/>
                <w:lang w:eastAsia="lt-LT"/>
              </w:rPr>
              <w:t>as c</w:t>
            </w:r>
            <w:r w:rsidR="00A51388" w:rsidRPr="00EE3D4D">
              <w:rPr>
                <w:rFonts w:ascii="Calibri" w:eastAsia="Calibri" w:hAnsi="Calibri" w:cs="Calibri"/>
                <w:sz w:val="24"/>
                <w:szCs w:val="24"/>
                <w:lang w:eastAsia="lt-LT"/>
              </w:rPr>
              <w:t>ivilinė</w:t>
            </w:r>
            <w:r w:rsidR="00A51388">
              <w:rPr>
                <w:rFonts w:ascii="Calibri" w:eastAsia="Calibri" w:hAnsi="Calibri" w:cs="Calibri"/>
                <w:sz w:val="24"/>
                <w:szCs w:val="24"/>
                <w:lang w:eastAsia="lt-LT"/>
              </w:rPr>
              <w:t>je</w:t>
            </w:r>
            <w:r w:rsidR="00A51388" w:rsidRPr="00EE3D4D">
              <w:rPr>
                <w:rFonts w:ascii="Calibri" w:eastAsia="Calibri" w:hAnsi="Calibri" w:cs="Calibri"/>
                <w:sz w:val="24"/>
                <w:szCs w:val="24"/>
                <w:lang w:eastAsia="lt-LT"/>
              </w:rPr>
              <w:t xml:space="preserve"> byl</w:t>
            </w:r>
            <w:r w:rsidR="00A51388">
              <w:rPr>
                <w:rFonts w:ascii="Calibri" w:eastAsia="Calibri" w:hAnsi="Calibri" w:cs="Calibri"/>
                <w:sz w:val="24"/>
                <w:szCs w:val="24"/>
                <w:lang w:eastAsia="lt-LT"/>
              </w:rPr>
              <w:t>oje</w:t>
            </w:r>
            <w:r w:rsidR="00A51388" w:rsidRPr="00EE3D4D">
              <w:rPr>
                <w:rFonts w:ascii="Calibri" w:eastAsia="Calibri" w:hAnsi="Calibri" w:cs="Calibri"/>
                <w:sz w:val="24"/>
                <w:szCs w:val="24"/>
                <w:lang w:eastAsia="lt-LT"/>
              </w:rPr>
              <w:t xml:space="preserve"> </w:t>
            </w:r>
            <w:r w:rsidR="00A51388" w:rsidRPr="00A51388">
              <w:rPr>
                <w:rFonts w:ascii="Calibri" w:eastAsia="Calibri" w:hAnsi="Calibri" w:cs="Calibri"/>
                <w:sz w:val="24"/>
                <w:szCs w:val="24"/>
                <w:lang w:eastAsia="lt-LT"/>
              </w:rPr>
              <w:t>Nr. e2A-359-577/2025</w:t>
            </w:r>
            <w:r w:rsidR="00A51388">
              <w:rPr>
                <w:rFonts w:ascii="Calibri" w:eastAsia="Calibri" w:hAnsi="Calibri" w:cs="Calibri"/>
                <w:sz w:val="24"/>
                <w:szCs w:val="24"/>
                <w:lang w:eastAsia="lt-LT"/>
              </w:rPr>
              <w:t>: „</w:t>
            </w:r>
            <w:r w:rsidR="00A51388" w:rsidRPr="00A51388">
              <w:rPr>
                <w:rFonts w:ascii="Calibri" w:eastAsia="Calibri" w:hAnsi="Calibri" w:cs="Calibri"/>
                <w:sz w:val="24"/>
                <w:szCs w:val="24"/>
                <w:lang w:eastAsia="lt-LT"/>
              </w:rPr>
              <w:t>Panaikinti Panevėžio apygardos teismo 2025 m. balandžio 29 d. sprendimo dalį, kuria patenkinti ieškovės „MKU GmbH“ ieškinio reikalavimai ir priteistos bylinėjimosi išlaidos ir šioje dalyje priimti naują sprendimą ‒ atmesti ieškovės „MKU GmbH“ ieškinio reikalavimus panaikinti Gynybos resursų agentūros prie Krašto apsaugos ministerijos viešajame pirkime „Lietuvos kariuomenės šarvinės liemenės“, pirkimo Nr. 703912 (naujos CVP IS ID: 726983) viešojo pirkimo komisijos 2025 m. sausio 9 d. sprendimą „Dėl pasiūlymo atmetimo“ ir 2025</w:t>
            </w:r>
            <w:r w:rsidR="0006083C">
              <w:rPr>
                <w:rFonts w:ascii="Calibri" w:eastAsia="Calibri" w:hAnsi="Calibri" w:cs="Calibri"/>
                <w:sz w:val="24"/>
                <w:szCs w:val="24"/>
                <w:lang w:eastAsia="lt-LT"/>
              </w:rPr>
              <w:t> </w:t>
            </w:r>
            <w:r w:rsidR="00A51388" w:rsidRPr="00A51388">
              <w:rPr>
                <w:rFonts w:ascii="Calibri" w:eastAsia="Calibri" w:hAnsi="Calibri" w:cs="Calibri"/>
                <w:sz w:val="24"/>
                <w:szCs w:val="24"/>
                <w:lang w:eastAsia="lt-LT"/>
              </w:rPr>
              <w:t>m. sausio 31 d. sprendimą atmesti ieškovės „MKU GmbH“ pretenziją</w:t>
            </w:r>
            <w:r w:rsidR="00A51388">
              <w:rPr>
                <w:rFonts w:eastAsia="Calibri"/>
                <w:sz w:val="24"/>
                <w:szCs w:val="24"/>
              </w:rPr>
              <w:t>“.</w:t>
            </w:r>
          </w:p>
        </w:tc>
      </w:tr>
    </w:tbl>
    <w:p w14:paraId="7A8EB2D8" w14:textId="77777777" w:rsidR="00C4213F" w:rsidRPr="004C1C7B" w:rsidRDefault="00C4213F" w:rsidP="004C1C7B">
      <w:pPr>
        <w:spacing w:line="276" w:lineRule="auto"/>
        <w:ind w:left="0" w:firstLine="113"/>
        <w:jc w:val="both"/>
        <w:rPr>
          <w:rFonts w:ascii="Calibri" w:hAnsi="Calibri" w:cs="Calibri"/>
          <w:lang w:eastAsia="lt-LT"/>
        </w:rPr>
      </w:pPr>
      <w:r w:rsidRPr="004C1C7B">
        <w:rPr>
          <w:rFonts w:ascii="Calibri" w:hAnsi="Calibri" w:cs="Calibri"/>
          <w:lang w:eastAsia="lt-LT"/>
        </w:rPr>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F7008D2" w14:textId="77777777" w:rsidR="00C4213F" w:rsidRPr="0053153E" w:rsidRDefault="00C4213F" w:rsidP="0053153E">
      <w:pPr>
        <w:spacing w:line="276" w:lineRule="auto"/>
        <w:ind w:firstLine="720"/>
        <w:jc w:val="both"/>
        <w:rPr>
          <w:rFonts w:ascii="Calibri" w:hAnsi="Calibri" w:cs="Calibri"/>
          <w:sz w:val="24"/>
          <w:szCs w:val="24"/>
          <w:lang w:eastAsia="lt-LT"/>
        </w:rPr>
      </w:pPr>
    </w:p>
    <w:p w14:paraId="180F3FFA"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II dalis. Vertinimo apimtyje nustatyti pažeidimai</w:t>
      </w:r>
    </w:p>
    <w:p w14:paraId="1C160B93" w14:textId="77777777" w:rsidR="00C4213F" w:rsidRPr="0053153E" w:rsidRDefault="00C4213F" w:rsidP="0053153E">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976B89" w:rsidRPr="0053153E" w14:paraId="4BC9C71D" w14:textId="77777777" w:rsidTr="007734E5">
        <w:tc>
          <w:tcPr>
            <w:tcW w:w="1134" w:type="dxa"/>
            <w:tcBorders>
              <w:top w:val="single" w:sz="4" w:space="0" w:color="auto"/>
              <w:left w:val="single" w:sz="4" w:space="0" w:color="auto"/>
              <w:bottom w:val="single" w:sz="4" w:space="0" w:color="auto"/>
              <w:right w:val="single" w:sz="4" w:space="0" w:color="auto"/>
            </w:tcBorders>
            <w:shd w:val="clear" w:color="auto" w:fill="auto"/>
          </w:tcPr>
          <w:p w14:paraId="79AD5317" w14:textId="2EBF5820" w:rsidR="00976B89" w:rsidRPr="0053153E" w:rsidRDefault="00576E7F" w:rsidP="007734E5">
            <w:pPr>
              <w:spacing w:line="276" w:lineRule="auto"/>
              <w:jc w:val="center"/>
              <w:rPr>
                <w:rFonts w:ascii="Calibri" w:hAnsi="Calibri" w:cs="Calibri"/>
                <w:sz w:val="24"/>
                <w:szCs w:val="24"/>
                <w:lang w:eastAsia="lt-LT"/>
              </w:rPr>
            </w:pPr>
            <w:r>
              <w:rPr>
                <w:rFonts w:ascii="Calibri" w:hAnsi="Calibri" w:cs="Calibri"/>
                <w:sz w:val="24"/>
                <w:szCs w:val="24"/>
                <w:lang w:eastAsia="lt-LT"/>
              </w:rPr>
              <w:t>-</w:t>
            </w:r>
          </w:p>
        </w:tc>
        <w:tc>
          <w:tcPr>
            <w:tcW w:w="8217" w:type="dxa"/>
            <w:tcBorders>
              <w:top w:val="single" w:sz="4" w:space="0" w:color="auto"/>
              <w:left w:val="single" w:sz="4" w:space="0" w:color="auto"/>
              <w:bottom w:val="single" w:sz="4" w:space="0" w:color="auto"/>
              <w:right w:val="single" w:sz="4" w:space="0" w:color="auto"/>
            </w:tcBorders>
            <w:shd w:val="clear" w:color="auto" w:fill="auto"/>
          </w:tcPr>
          <w:p w14:paraId="09598ED9" w14:textId="44E8141F" w:rsidR="00976B89" w:rsidRPr="0021594C" w:rsidRDefault="00576E7F" w:rsidP="0021594C">
            <w:pPr>
              <w:spacing w:line="276" w:lineRule="auto"/>
              <w:jc w:val="both"/>
              <w:rPr>
                <w:rFonts w:ascii="Calibri" w:hAnsi="Calibri" w:cs="Calibri"/>
                <w:iCs/>
                <w:sz w:val="24"/>
                <w:szCs w:val="24"/>
                <w:lang w:val="en-US" w:eastAsia="lt-LT"/>
              </w:rPr>
            </w:pPr>
            <w:r>
              <w:rPr>
                <w:rFonts w:ascii="Calibri" w:hAnsi="Calibri" w:cs="Calibri"/>
                <w:bCs/>
                <w:iCs/>
                <w:sz w:val="24"/>
                <w:szCs w:val="24"/>
                <w:lang w:eastAsia="lt-LT"/>
              </w:rPr>
              <w:t>-</w:t>
            </w:r>
          </w:p>
        </w:tc>
      </w:tr>
      <w:tr w:rsidR="00976B89" w:rsidRPr="0053153E" w14:paraId="72212665" w14:textId="77777777" w:rsidTr="007734E5">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16E88ACA" w14:textId="7C31F787" w:rsidR="00615445" w:rsidRPr="0053153E" w:rsidRDefault="00576E7F" w:rsidP="00576E7F">
            <w:pPr>
              <w:tabs>
                <w:tab w:val="left" w:pos="993"/>
              </w:tabs>
              <w:spacing w:line="276" w:lineRule="auto"/>
              <w:jc w:val="both"/>
              <w:rPr>
                <w:rFonts w:ascii="Calibri" w:hAnsi="Calibri" w:cs="Calibri"/>
                <w:iCs/>
                <w:sz w:val="24"/>
                <w:szCs w:val="24"/>
                <w:lang w:eastAsia="lt-LT"/>
              </w:rPr>
            </w:pPr>
            <w:r>
              <w:rPr>
                <w:rFonts w:asciiTheme="minorHAnsi" w:hAnsiTheme="minorHAnsi" w:cstheme="minorHAnsi"/>
                <w:bCs/>
                <w:sz w:val="24"/>
                <w:szCs w:val="24"/>
              </w:rPr>
              <w:t>-</w:t>
            </w:r>
          </w:p>
        </w:tc>
      </w:tr>
    </w:tbl>
    <w:p w14:paraId="2FD8944A" w14:textId="77777777" w:rsidR="00C4213F" w:rsidRPr="0053153E" w:rsidRDefault="00C4213F" w:rsidP="0053153E">
      <w:pPr>
        <w:spacing w:line="276" w:lineRule="auto"/>
        <w:ind w:left="-113"/>
        <w:jc w:val="center"/>
        <w:rPr>
          <w:rFonts w:ascii="Calibri" w:hAnsi="Calibri" w:cs="Calibri"/>
          <w:b/>
          <w:sz w:val="24"/>
          <w:szCs w:val="24"/>
          <w:lang w:eastAsia="lt-LT"/>
        </w:rPr>
      </w:pPr>
    </w:p>
    <w:p w14:paraId="22BDB087" w14:textId="77777777" w:rsidR="00C4213F" w:rsidRPr="0053153E" w:rsidRDefault="00C4213F" w:rsidP="0053153E">
      <w:pPr>
        <w:spacing w:line="276" w:lineRule="auto"/>
        <w:ind w:left="-113"/>
        <w:jc w:val="center"/>
        <w:rPr>
          <w:rFonts w:ascii="Calibri" w:hAnsi="Calibri" w:cs="Calibri"/>
          <w:b/>
          <w:color w:val="000000"/>
          <w:sz w:val="24"/>
          <w:szCs w:val="24"/>
          <w:lang w:eastAsia="lt-LT"/>
        </w:rPr>
      </w:pPr>
      <w:r w:rsidRPr="0053153E">
        <w:rPr>
          <w:rFonts w:ascii="Calibri" w:hAnsi="Calibri" w:cs="Calibri"/>
          <w:b/>
          <w:sz w:val="24"/>
          <w:szCs w:val="24"/>
          <w:lang w:eastAsia="lt-LT"/>
        </w:rPr>
        <w:t xml:space="preserve">III dalis. </w:t>
      </w:r>
      <w:r w:rsidRPr="0053153E">
        <w:rPr>
          <w:rFonts w:ascii="Calibri" w:hAnsi="Calibri" w:cs="Calibri"/>
          <w:b/>
          <w:color w:val="000000"/>
          <w:sz w:val="24"/>
          <w:szCs w:val="24"/>
          <w:lang w:eastAsia="lt-LT"/>
        </w:rPr>
        <w:t>Kiti nustatyti pažeidimai</w:t>
      </w:r>
    </w:p>
    <w:p w14:paraId="6229F61F" w14:textId="77777777" w:rsidR="00C4213F" w:rsidRPr="0053153E" w:rsidRDefault="00C4213F" w:rsidP="0053153E">
      <w:pPr>
        <w:spacing w:line="276" w:lineRule="auto"/>
        <w:ind w:left="-113"/>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C4213F" w:rsidRPr="0053153E" w14:paraId="50137D83" w14:textId="77777777" w:rsidTr="0000236B">
        <w:tc>
          <w:tcPr>
            <w:tcW w:w="1134" w:type="dxa"/>
            <w:tcBorders>
              <w:top w:val="single" w:sz="4" w:space="0" w:color="auto"/>
              <w:left w:val="single" w:sz="4" w:space="0" w:color="auto"/>
              <w:bottom w:val="single" w:sz="4" w:space="0" w:color="auto"/>
              <w:right w:val="single" w:sz="4" w:space="0" w:color="auto"/>
            </w:tcBorders>
            <w:shd w:val="clear" w:color="auto" w:fill="auto"/>
          </w:tcPr>
          <w:p w14:paraId="7ED3DD3F" w14:textId="3872E7F4" w:rsidR="00C4213F" w:rsidRPr="0053153E" w:rsidRDefault="004C1C7B" w:rsidP="0053153E">
            <w:pPr>
              <w:spacing w:line="276" w:lineRule="auto"/>
              <w:jc w:val="center"/>
              <w:rPr>
                <w:rFonts w:ascii="Calibri" w:hAnsi="Calibri" w:cs="Calibri"/>
                <w:sz w:val="24"/>
                <w:szCs w:val="24"/>
                <w:lang w:eastAsia="lt-LT"/>
              </w:rPr>
            </w:pPr>
            <w:r>
              <w:rPr>
                <w:rFonts w:ascii="Calibri" w:hAnsi="Calibri" w:cs="Calibri"/>
                <w:sz w:val="24"/>
                <w:szCs w:val="24"/>
                <w:lang w:eastAsia="lt-LT"/>
              </w:rPr>
              <w:t>-</w:t>
            </w:r>
          </w:p>
        </w:tc>
        <w:tc>
          <w:tcPr>
            <w:tcW w:w="8217" w:type="dxa"/>
            <w:tcBorders>
              <w:top w:val="single" w:sz="4" w:space="0" w:color="auto"/>
              <w:left w:val="single" w:sz="4" w:space="0" w:color="auto"/>
              <w:bottom w:val="single" w:sz="4" w:space="0" w:color="auto"/>
              <w:right w:val="single" w:sz="4" w:space="0" w:color="auto"/>
            </w:tcBorders>
            <w:shd w:val="clear" w:color="auto" w:fill="auto"/>
          </w:tcPr>
          <w:p w14:paraId="295C2C12" w14:textId="4D1E59C9" w:rsidR="00C4213F" w:rsidRPr="0053153E" w:rsidRDefault="004C1C7B" w:rsidP="0053153E">
            <w:pPr>
              <w:spacing w:line="276" w:lineRule="auto"/>
              <w:jc w:val="both"/>
              <w:rPr>
                <w:rFonts w:ascii="Calibri" w:hAnsi="Calibri" w:cs="Calibri"/>
                <w:iCs/>
                <w:sz w:val="24"/>
                <w:szCs w:val="24"/>
                <w:lang w:eastAsia="lt-LT"/>
              </w:rPr>
            </w:pPr>
            <w:r>
              <w:rPr>
                <w:rFonts w:ascii="Calibri" w:hAnsi="Calibri" w:cs="Calibri"/>
                <w:iCs/>
                <w:sz w:val="24"/>
                <w:szCs w:val="24"/>
                <w:lang w:eastAsia="lt-LT"/>
              </w:rPr>
              <w:t>-</w:t>
            </w:r>
          </w:p>
        </w:tc>
      </w:tr>
      <w:tr w:rsidR="00C4213F" w:rsidRPr="0053153E" w14:paraId="3ED44018" w14:textId="77777777" w:rsidTr="0000236B">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505743E3" w14:textId="6B1C831B" w:rsidR="00C4213F" w:rsidRPr="0053153E" w:rsidRDefault="004C1C7B" w:rsidP="004C1C7B">
            <w:pPr>
              <w:tabs>
                <w:tab w:val="left" w:pos="993"/>
              </w:tabs>
              <w:spacing w:line="276" w:lineRule="auto"/>
              <w:jc w:val="both"/>
              <w:rPr>
                <w:rFonts w:ascii="Calibri" w:hAnsi="Calibri" w:cs="Calibri"/>
                <w:iCs/>
                <w:sz w:val="24"/>
                <w:szCs w:val="24"/>
                <w:lang w:eastAsia="lt-LT"/>
              </w:rPr>
            </w:pPr>
            <w:r>
              <w:rPr>
                <w:rFonts w:ascii="Calibri" w:hAnsi="Calibri" w:cs="Calibri"/>
                <w:iCs/>
                <w:sz w:val="24"/>
                <w:szCs w:val="24"/>
                <w:lang w:eastAsia="lt-LT"/>
              </w:rPr>
              <w:t>-</w:t>
            </w:r>
          </w:p>
        </w:tc>
      </w:tr>
    </w:tbl>
    <w:p w14:paraId="525A034E" w14:textId="77777777" w:rsidR="00C4213F" w:rsidRPr="0053153E" w:rsidRDefault="00C4213F" w:rsidP="0053153E">
      <w:pPr>
        <w:spacing w:line="276" w:lineRule="auto"/>
        <w:jc w:val="center"/>
        <w:rPr>
          <w:rFonts w:ascii="Calibri" w:hAnsi="Calibri" w:cs="Calibri"/>
          <w:b/>
          <w:sz w:val="24"/>
          <w:szCs w:val="24"/>
          <w:lang w:eastAsia="lt-LT"/>
        </w:rPr>
      </w:pPr>
    </w:p>
    <w:p w14:paraId="623DBB19" w14:textId="2D13CA38"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IV dalis. Sprendimas</w:t>
      </w:r>
    </w:p>
    <w:p w14:paraId="753FA045" w14:textId="77777777" w:rsidR="00C4213F" w:rsidRPr="0053153E" w:rsidRDefault="00C4213F" w:rsidP="0053153E">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1"/>
      </w:tblGrid>
      <w:tr w:rsidR="00C4213F" w:rsidRPr="0053153E" w14:paraId="0A03F4FC" w14:textId="77777777" w:rsidTr="0000236B">
        <w:tc>
          <w:tcPr>
            <w:tcW w:w="9351" w:type="dxa"/>
            <w:tcBorders>
              <w:top w:val="single" w:sz="4" w:space="0" w:color="auto"/>
              <w:left w:val="single" w:sz="4" w:space="0" w:color="auto"/>
              <w:bottom w:val="single" w:sz="4" w:space="0" w:color="auto"/>
              <w:right w:val="single" w:sz="4" w:space="0" w:color="auto"/>
            </w:tcBorders>
            <w:shd w:val="clear" w:color="auto" w:fill="auto"/>
          </w:tcPr>
          <w:p w14:paraId="5087EFB6" w14:textId="6910B919" w:rsidR="00021143" w:rsidRPr="00BE476C" w:rsidRDefault="00F20160" w:rsidP="007E1A91">
            <w:pPr>
              <w:spacing w:line="276" w:lineRule="auto"/>
              <w:ind w:firstLine="1296"/>
              <w:rPr>
                <w:rFonts w:asciiTheme="minorHAnsi" w:hAnsiTheme="minorHAnsi" w:cstheme="minorHAnsi"/>
                <w:bCs/>
                <w:sz w:val="24"/>
                <w:szCs w:val="24"/>
              </w:rPr>
            </w:pPr>
            <w:r w:rsidRPr="00F20160">
              <w:rPr>
                <w:rFonts w:asciiTheme="minorHAnsi" w:hAnsiTheme="minorHAnsi" w:cstheme="minorHAnsi"/>
                <w:bCs/>
                <w:sz w:val="24"/>
                <w:szCs w:val="24"/>
              </w:rPr>
              <w:t>Tarnyba, įvertinusi su Pirkimu susijusius dokumentus</w:t>
            </w:r>
            <w:r w:rsidR="00AA568B">
              <w:rPr>
                <w:rFonts w:asciiTheme="minorHAnsi" w:hAnsiTheme="minorHAnsi" w:cstheme="minorHAnsi"/>
                <w:bCs/>
                <w:sz w:val="24"/>
                <w:szCs w:val="24"/>
              </w:rPr>
              <w:t>: Pirkimo sąlygas</w:t>
            </w:r>
            <w:r w:rsidR="00A44010" w:rsidRPr="0021594C">
              <w:rPr>
                <w:rFonts w:ascii="Calibri" w:hAnsi="Calibri" w:cs="Calibri"/>
                <w:bCs/>
                <w:iCs/>
                <w:sz w:val="24"/>
                <w:szCs w:val="24"/>
                <w:vertAlign w:val="superscript"/>
                <w:lang w:eastAsia="lt-LT"/>
              </w:rPr>
              <w:footnoteReference w:id="1"/>
            </w:r>
            <w:r w:rsidR="00AA568B">
              <w:rPr>
                <w:rFonts w:asciiTheme="minorHAnsi" w:hAnsiTheme="minorHAnsi" w:cstheme="minorHAnsi"/>
                <w:bCs/>
                <w:sz w:val="24"/>
                <w:szCs w:val="24"/>
              </w:rPr>
              <w:t>, tiekėjų pasiūlymus ir kt.</w:t>
            </w:r>
            <w:r>
              <w:rPr>
                <w:rFonts w:asciiTheme="minorHAnsi" w:hAnsiTheme="minorHAnsi" w:cstheme="minorHAnsi"/>
                <w:bCs/>
                <w:sz w:val="24"/>
                <w:szCs w:val="24"/>
              </w:rPr>
              <w:t xml:space="preserve"> bei</w:t>
            </w:r>
            <w:r w:rsidRPr="00F20160">
              <w:rPr>
                <w:rFonts w:asciiTheme="minorHAnsi" w:hAnsiTheme="minorHAnsi" w:cstheme="minorHAnsi"/>
                <w:bCs/>
                <w:sz w:val="24"/>
                <w:szCs w:val="24"/>
              </w:rPr>
              <w:t xml:space="preserve"> Perkančiosios organizacijos teiktus paaiškinimus</w:t>
            </w:r>
            <w:r w:rsidR="004702F3" w:rsidRPr="0021594C">
              <w:rPr>
                <w:rFonts w:ascii="Calibri" w:hAnsi="Calibri" w:cs="Calibri"/>
                <w:bCs/>
                <w:iCs/>
                <w:sz w:val="24"/>
                <w:szCs w:val="24"/>
                <w:vertAlign w:val="superscript"/>
                <w:lang w:eastAsia="lt-LT"/>
              </w:rPr>
              <w:footnoteReference w:id="2"/>
            </w:r>
            <w:r w:rsidRPr="00F20160">
              <w:rPr>
                <w:rFonts w:asciiTheme="minorHAnsi" w:hAnsiTheme="minorHAnsi" w:cstheme="minorHAnsi"/>
                <w:bCs/>
                <w:sz w:val="24"/>
                <w:szCs w:val="24"/>
              </w:rPr>
              <w:t>,</w:t>
            </w:r>
            <w:r w:rsidR="00A17FAE">
              <w:rPr>
                <w:rFonts w:asciiTheme="minorHAnsi" w:hAnsiTheme="minorHAnsi" w:cstheme="minorHAnsi"/>
                <w:bCs/>
                <w:sz w:val="24"/>
                <w:szCs w:val="24"/>
              </w:rPr>
              <w:t xml:space="preserve"> CVP IS esančią informaciją,</w:t>
            </w:r>
            <w:r w:rsidRPr="00F20160">
              <w:rPr>
                <w:rFonts w:asciiTheme="minorHAnsi" w:hAnsiTheme="minorHAnsi" w:cstheme="minorHAnsi"/>
                <w:bCs/>
                <w:sz w:val="24"/>
                <w:szCs w:val="24"/>
              </w:rPr>
              <w:t xml:space="preserve"> Įstatymo ar jo įgyvendinamųjų teisės aktų</w:t>
            </w:r>
            <w:r w:rsidRPr="00F20160">
              <w:rPr>
                <w:rFonts w:asciiTheme="minorHAnsi" w:hAnsiTheme="minorHAnsi" w:cstheme="minorHAnsi"/>
                <w:sz w:val="24"/>
                <w:szCs w:val="24"/>
              </w:rPr>
              <w:t xml:space="preserve"> </w:t>
            </w:r>
            <w:r w:rsidRPr="00F20160">
              <w:rPr>
                <w:rFonts w:asciiTheme="minorHAnsi" w:hAnsiTheme="minorHAnsi" w:cstheme="minorHAnsi"/>
                <w:bCs/>
                <w:sz w:val="24"/>
                <w:szCs w:val="24"/>
              </w:rPr>
              <w:t>nuostatų pažeidimų</w:t>
            </w:r>
            <w:r>
              <w:rPr>
                <w:rFonts w:asciiTheme="minorHAnsi" w:hAnsiTheme="minorHAnsi" w:cstheme="minorHAnsi"/>
                <w:bCs/>
                <w:sz w:val="24"/>
                <w:szCs w:val="24"/>
              </w:rPr>
              <w:t xml:space="preserve">, kiek tai nesusiję su </w:t>
            </w:r>
            <w:r w:rsidR="00AA568B">
              <w:rPr>
                <w:rFonts w:asciiTheme="minorHAnsi" w:hAnsiTheme="minorHAnsi" w:cstheme="minorHAnsi"/>
                <w:bCs/>
                <w:sz w:val="24"/>
                <w:szCs w:val="24"/>
              </w:rPr>
              <w:t xml:space="preserve">tiekėjo </w:t>
            </w:r>
            <w:r w:rsidR="00AA568B" w:rsidRPr="005E069C">
              <w:rPr>
                <w:rFonts w:ascii="Calibri" w:eastAsia="Calibri" w:hAnsi="Calibri" w:cs="Calibri"/>
                <w:sz w:val="24"/>
                <w:szCs w:val="24"/>
                <w:lang w:eastAsia="lt-LT"/>
              </w:rPr>
              <w:t>MKU GmbH</w:t>
            </w:r>
            <w:r w:rsidR="00AA568B">
              <w:rPr>
                <w:rFonts w:asciiTheme="minorHAnsi" w:hAnsiTheme="minorHAnsi" w:cstheme="minorHAnsi"/>
                <w:bCs/>
                <w:sz w:val="24"/>
                <w:szCs w:val="24"/>
              </w:rPr>
              <w:t xml:space="preserve"> pasiūlymo vertinimu, dėl kurio</w:t>
            </w:r>
            <w:r w:rsidR="00076271">
              <w:rPr>
                <w:rFonts w:asciiTheme="minorHAnsi" w:hAnsiTheme="minorHAnsi" w:cstheme="minorHAnsi"/>
                <w:bCs/>
                <w:sz w:val="24"/>
                <w:szCs w:val="24"/>
              </w:rPr>
              <w:t>, kaip pirmiau šioje vertinimo išvadoje nurodyta</w:t>
            </w:r>
            <w:r w:rsidR="00B3327F">
              <w:rPr>
                <w:rFonts w:asciiTheme="minorHAnsi" w:hAnsiTheme="minorHAnsi" w:cstheme="minorHAnsi"/>
                <w:bCs/>
                <w:sz w:val="24"/>
                <w:szCs w:val="24"/>
              </w:rPr>
              <w:t>,</w:t>
            </w:r>
            <w:r w:rsidR="00076271">
              <w:rPr>
                <w:rFonts w:asciiTheme="minorHAnsi" w:hAnsiTheme="minorHAnsi" w:cstheme="minorHAnsi"/>
                <w:bCs/>
                <w:sz w:val="24"/>
                <w:szCs w:val="24"/>
              </w:rPr>
              <w:t xml:space="preserve"> </w:t>
            </w:r>
            <w:r w:rsidR="00AA568B">
              <w:rPr>
                <w:rFonts w:asciiTheme="minorHAnsi" w:hAnsiTheme="minorHAnsi" w:cstheme="minorHAnsi"/>
                <w:bCs/>
                <w:sz w:val="24"/>
                <w:szCs w:val="24"/>
              </w:rPr>
              <w:t>pasisak</w:t>
            </w:r>
            <w:r w:rsidR="00E63B83">
              <w:rPr>
                <w:rFonts w:asciiTheme="minorHAnsi" w:hAnsiTheme="minorHAnsi" w:cstheme="minorHAnsi"/>
                <w:bCs/>
                <w:sz w:val="24"/>
                <w:szCs w:val="24"/>
              </w:rPr>
              <w:t xml:space="preserve">ė </w:t>
            </w:r>
            <w:r w:rsidR="00AA568B">
              <w:rPr>
                <w:rFonts w:asciiTheme="minorHAnsi" w:hAnsiTheme="minorHAnsi" w:cstheme="minorHAnsi"/>
                <w:bCs/>
                <w:sz w:val="24"/>
                <w:szCs w:val="24"/>
              </w:rPr>
              <w:t>Lietuvos apeliacinis teismas,</w:t>
            </w:r>
            <w:r w:rsidRPr="00F20160">
              <w:rPr>
                <w:rFonts w:asciiTheme="minorHAnsi" w:hAnsiTheme="minorHAnsi" w:cstheme="minorHAnsi"/>
                <w:bCs/>
                <w:sz w:val="24"/>
                <w:szCs w:val="24"/>
              </w:rPr>
              <w:t xml:space="preserve"> vertinimo apimtyje nenustatė.</w:t>
            </w:r>
          </w:p>
        </w:tc>
      </w:tr>
    </w:tbl>
    <w:p w14:paraId="54DA0F2F" w14:textId="77777777" w:rsidR="00C4213F" w:rsidRPr="0053153E" w:rsidRDefault="00C4213F" w:rsidP="0053153E">
      <w:pPr>
        <w:spacing w:line="276" w:lineRule="auto"/>
        <w:ind w:firstLine="720"/>
        <w:jc w:val="both"/>
        <w:rPr>
          <w:rFonts w:ascii="Calibri" w:hAnsi="Calibri" w:cs="Calibri"/>
          <w:b/>
          <w:sz w:val="24"/>
          <w:szCs w:val="24"/>
          <w:lang w:eastAsia="lt-LT"/>
        </w:rPr>
      </w:pPr>
    </w:p>
    <w:p w14:paraId="4C855B49" w14:textId="77777777" w:rsidR="00C4213F" w:rsidRPr="0053153E" w:rsidRDefault="00C4213F" w:rsidP="0053153E">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Pastabos</w:t>
      </w:r>
    </w:p>
    <w:p w14:paraId="330BD7DC" w14:textId="77777777" w:rsidR="00C4213F" w:rsidRPr="0053153E" w:rsidRDefault="00C4213F" w:rsidP="0053153E">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1"/>
      </w:tblGrid>
      <w:tr w:rsidR="00C4213F" w:rsidRPr="0053153E" w14:paraId="4C161657" w14:textId="77777777" w:rsidTr="0000236B">
        <w:tc>
          <w:tcPr>
            <w:tcW w:w="9351" w:type="dxa"/>
            <w:tcBorders>
              <w:top w:val="single" w:sz="4" w:space="0" w:color="auto"/>
              <w:left w:val="single" w:sz="4" w:space="0" w:color="auto"/>
              <w:bottom w:val="single" w:sz="4" w:space="0" w:color="auto"/>
              <w:right w:val="single" w:sz="4" w:space="0" w:color="auto"/>
            </w:tcBorders>
            <w:shd w:val="clear" w:color="auto" w:fill="auto"/>
          </w:tcPr>
          <w:p w14:paraId="6B3C3C25" w14:textId="77777777" w:rsidR="000271D9" w:rsidRDefault="000271D9" w:rsidP="000271D9">
            <w:pPr>
              <w:spacing w:line="276" w:lineRule="auto"/>
              <w:ind w:firstLine="1296"/>
              <w:rPr>
                <w:rFonts w:asciiTheme="minorHAnsi" w:hAnsiTheme="minorHAnsi" w:cstheme="minorHAnsi"/>
                <w:bCs/>
                <w:sz w:val="24"/>
                <w:szCs w:val="24"/>
              </w:rPr>
            </w:pPr>
            <w:r>
              <w:rPr>
                <w:rFonts w:asciiTheme="minorHAnsi" w:hAnsiTheme="minorHAnsi" w:cstheme="minorHAnsi"/>
                <w:bCs/>
                <w:sz w:val="24"/>
                <w:szCs w:val="24"/>
              </w:rPr>
              <w:t>Pirkimo sąlygose nustatyta, jog t</w:t>
            </w:r>
            <w:r w:rsidRPr="000271D9">
              <w:rPr>
                <w:rFonts w:asciiTheme="minorHAnsi" w:hAnsiTheme="minorHAnsi" w:cstheme="minorHAnsi"/>
                <w:bCs/>
                <w:sz w:val="24"/>
                <w:szCs w:val="24"/>
              </w:rPr>
              <w:t xml:space="preserve">iekėjo pasiūlyme turi būti: </w:t>
            </w:r>
            <w:r>
              <w:rPr>
                <w:rFonts w:asciiTheme="minorHAnsi" w:hAnsiTheme="minorHAnsi" w:cstheme="minorHAnsi"/>
                <w:bCs/>
                <w:sz w:val="24"/>
                <w:szCs w:val="24"/>
              </w:rPr>
              <w:t>„</w:t>
            </w:r>
            <w:r w:rsidRPr="000271D9">
              <w:rPr>
                <w:rFonts w:asciiTheme="minorHAnsi" w:hAnsiTheme="minorHAnsi" w:cstheme="minorHAnsi"/>
                <w:bCs/>
                <w:sz w:val="24"/>
                <w:szCs w:val="24"/>
              </w:rPr>
              <w:t>&lt;...&gt; 9.10.2. užpildytas pasiūlymas pagal pirkimo sąlygų 4 priede nustatytą „Pasiūlymo formą“ ir jos priedas</w:t>
            </w:r>
            <w:r>
              <w:rPr>
                <w:rFonts w:asciiTheme="minorHAnsi" w:hAnsiTheme="minorHAnsi" w:cstheme="minorHAnsi"/>
                <w:bCs/>
                <w:sz w:val="24"/>
                <w:szCs w:val="24"/>
              </w:rPr>
              <w:t>“.</w:t>
            </w:r>
          </w:p>
          <w:p w14:paraId="57EB5A9F" w14:textId="2792C1B7" w:rsidR="00514DF6" w:rsidRPr="002720C7" w:rsidRDefault="001A21A1" w:rsidP="00514DF6">
            <w:pPr>
              <w:spacing w:line="276" w:lineRule="auto"/>
              <w:ind w:firstLine="1296"/>
              <w:rPr>
                <w:rFonts w:asciiTheme="minorHAnsi" w:hAnsiTheme="minorHAnsi" w:cstheme="minorHAnsi"/>
                <w:bCs/>
                <w:sz w:val="24"/>
                <w:szCs w:val="24"/>
              </w:rPr>
            </w:pPr>
            <w:r>
              <w:rPr>
                <w:rFonts w:asciiTheme="minorHAnsi" w:hAnsiTheme="minorHAnsi" w:cstheme="minorHAnsi"/>
                <w:bCs/>
                <w:sz w:val="24"/>
                <w:szCs w:val="24"/>
              </w:rPr>
              <w:t xml:space="preserve">Pirkimo </w:t>
            </w:r>
            <w:r w:rsidR="000271D9">
              <w:rPr>
                <w:rFonts w:asciiTheme="minorHAnsi" w:hAnsiTheme="minorHAnsi" w:cstheme="minorHAnsi"/>
                <w:bCs/>
                <w:sz w:val="24"/>
                <w:szCs w:val="24"/>
              </w:rPr>
              <w:t>sąlygų</w:t>
            </w:r>
            <w:r>
              <w:rPr>
                <w:rFonts w:asciiTheme="minorHAnsi" w:hAnsiTheme="minorHAnsi" w:cstheme="minorHAnsi"/>
                <w:bCs/>
                <w:sz w:val="24"/>
                <w:szCs w:val="24"/>
              </w:rPr>
              <w:t xml:space="preserve"> </w:t>
            </w:r>
            <w:r w:rsidRPr="001A21A1">
              <w:rPr>
                <w:rFonts w:asciiTheme="minorHAnsi" w:hAnsiTheme="minorHAnsi" w:cstheme="minorHAnsi"/>
                <w:bCs/>
                <w:sz w:val="24"/>
                <w:szCs w:val="24"/>
              </w:rPr>
              <w:t>9.10.3 papunktyje nustatyta, kad: „dokumentai patvirtinantys siūlomos prekės atitiktį techninės specifikacijos reikalavimams: 9.10.3.1. akredituotos pagal ISO/IEC 17025 arba lygiavertį standartą laboratorijos bandymų protokolus arba lygiaverčius dokumentus  patvirtinančius siūlomų šarvinių liemenių apsaugos lygių  atitikimą NIJ 0101.06 arba lygiaverčiam standartui, bei bandymus su 1 priedo (prekės techninės specifikacijos) 8.1 ir 8.4 punktuose nurodytais papildomais šaudmenimis (visos nustatomos bandomojo objekto balistinių bandymų reikšmės pateikiamos viename protokole); 9.10.3.2. akredituotos pagal ISO/IEC 17025 arba lygiavertį standartą laboratorijos bandymų protokolus įrodančius atitikimą 1 priedo (prekės techninės specifikacijos) 8.5 punktui pagal STANAG 2920 AEP 3; 9.10.3.3. akredituotos pagal ISO/IEC 17025 arba lygiavertį standartą laboratorijos tyrimų protokolai, patvirtinantys šarvinių liemenių gamyboje naudojamų audinių atitiktį 1 priedo (prekės techninės specifikacijos) - 1A ir 1B lentelėse nurodytiems reikalavimams; 9.10.3.4. akredituotos pagal ISO/IEC 17025 arba lygiavertį standartą laboratorijos protokolą įrodantį (XL(R) liemenės ir jos sudedamųjų dalių, išvardintų konkurso sąlygų 1 priedo (prekės techninės specifikacijos) 5 punkte (išskyrus krepšį) svorį, kurio duomenys bus naudojami ekonomiškai naudingiausio pasiūlymo vertinimo kriterijų skaičiavime pagal 8 priede nurodytą tvarką; 9.10.4. kiti, tiekėjo manymu, reikalingi dokumentai, pagrindžiantys pasiūlyme nurodytą informaciją</w:t>
            </w:r>
            <w:r w:rsidRPr="002720C7">
              <w:rPr>
                <w:rFonts w:asciiTheme="minorHAnsi" w:hAnsiTheme="minorHAnsi" w:cstheme="minorHAnsi"/>
                <w:bCs/>
                <w:sz w:val="24"/>
                <w:szCs w:val="24"/>
              </w:rPr>
              <w:t>“.</w:t>
            </w:r>
          </w:p>
          <w:p w14:paraId="543D3FC0" w14:textId="77777777" w:rsidR="00FE23F6" w:rsidRPr="002720C7" w:rsidRDefault="00514DF6" w:rsidP="00FE23F6">
            <w:pPr>
              <w:spacing w:line="276" w:lineRule="auto"/>
              <w:ind w:firstLine="1296"/>
              <w:rPr>
                <w:rFonts w:asciiTheme="minorHAnsi" w:hAnsiTheme="minorHAnsi" w:cstheme="minorHAnsi"/>
                <w:bCs/>
                <w:sz w:val="24"/>
                <w:szCs w:val="24"/>
              </w:rPr>
            </w:pPr>
            <w:r w:rsidRPr="002720C7">
              <w:rPr>
                <w:rFonts w:asciiTheme="minorHAnsi" w:hAnsiTheme="minorHAnsi" w:cstheme="minorHAnsi"/>
                <w:bCs/>
                <w:sz w:val="24"/>
                <w:szCs w:val="24"/>
              </w:rPr>
              <w:t>Pirkimo sąlygų 4 priedo 1 priedėlio „Siūlomos Lietuvos kariuomenės šarvinės liemenės techninė specifikacija“ (toliau – Priedėlis) skiltyje „Atitikimas reikalavimams“ nustatyta, jog ją: „užpildo Tiekėjas, nurodydamas konkrečią reikšmę (jei prašoma) arba ar siūloma prekė atitinka, ar neatitinka konkretų privalomą ar pageidaujamą reikalavimą“, o skiltyje „Atitiktį patvirtinantis dokumentas“ nustatyta, kad ją: „užpildo Tiekėjas, nurodydamas dokumentų pavadinimus ir/ar nuorodas į jų punktus, įrodančius siūlomų prekių atitikimą techniniams reikalavimams)*“, o šios skilties paaiškinimuose nurodyta, jog: „*Dokumentai, kuriuos Tiekėjas privalo pateikti kartu su pasiūlymu, vadovaujantis Pirkimo sąlygų 9.10.3 punktu. Šios skilties užpildymas yra privalomas. Pastabos: 1) svarbu: Tiekėjas, nurodydamas konkrečią prekės reikšmę ar atitiktį jai, turi nurodyti perkančiajai organizacijai, kokiame Tiekėjo CVP IS pateiktame dokumente yra reikalavimą patvirtinantys / įrodantys duomenys (nurodyti konkretų aplanką / failą, kuriame dokumentas pateiktas, dokumento pavadinimą ir puslapį); 2) kiekvienas techninių reikalavimų punktas turi būti pagrįstas gamintojo patvirtintais techniniais dokumentais ir (arba) deklaracijomis (jei nėra nurodoma konkreti reikšmė), kurie turi būti pateikti pasiūlyme. 3) šalia visų nurodytų konkrečių medžiagų ir (arba) konkrečių prekių pavadinimų rašoma „arba lygiavertis“. Tiekėjas, siūlantis lygiavertėmis savybėmis pasižyminčią prekę, pasiūlymo pateikimo metu privalo patikimomis priemonėmis įrodyti, kad siūloma prekė yra lygiavertė ir visiškai atitinka techninėje specifikacijoje keliamus reikalavimus“.</w:t>
            </w:r>
          </w:p>
          <w:p w14:paraId="22AF81B1" w14:textId="3801A866" w:rsidR="00FE23F6" w:rsidRPr="002720C7" w:rsidRDefault="00186F0C" w:rsidP="00FE23F6">
            <w:pPr>
              <w:spacing w:line="276" w:lineRule="auto"/>
              <w:ind w:firstLine="1296"/>
              <w:rPr>
                <w:rFonts w:asciiTheme="minorHAnsi" w:hAnsiTheme="minorHAnsi" w:cstheme="minorHAnsi"/>
                <w:bCs/>
                <w:sz w:val="24"/>
                <w:szCs w:val="24"/>
              </w:rPr>
            </w:pPr>
            <w:r w:rsidRPr="002720C7">
              <w:rPr>
                <w:rFonts w:asciiTheme="minorHAnsi" w:hAnsiTheme="minorHAnsi" w:cstheme="minorHAnsi"/>
                <w:bCs/>
                <w:sz w:val="24"/>
                <w:szCs w:val="24"/>
              </w:rPr>
              <w:lastRenderedPageBreak/>
              <w:t xml:space="preserve">Pirkimo sąlygų 1 priedo „Lietuvos kariuomenės liemenės šarvinės techninė specifikacija“ 19 punkte </w:t>
            </w:r>
            <w:r w:rsidR="00636B4F">
              <w:rPr>
                <w:rFonts w:asciiTheme="minorHAnsi" w:hAnsiTheme="minorHAnsi" w:cstheme="minorHAnsi"/>
                <w:bCs/>
                <w:sz w:val="24"/>
                <w:szCs w:val="24"/>
              </w:rPr>
              <w:t>nurody</w:t>
            </w:r>
            <w:r w:rsidRPr="002720C7">
              <w:rPr>
                <w:rFonts w:asciiTheme="minorHAnsi" w:hAnsiTheme="minorHAnsi" w:cstheme="minorHAnsi"/>
                <w:bCs/>
                <w:sz w:val="24"/>
                <w:szCs w:val="24"/>
              </w:rPr>
              <w:t>ta, kad: „Pirkėjas tvirtina tiekėjo pagamintą ir pateiktą darbinį pavyzdį, kuris yra pagrindas priimant produkciją“.</w:t>
            </w:r>
          </w:p>
          <w:p w14:paraId="6F139907" w14:textId="03BB373D" w:rsidR="000271D9" w:rsidRPr="002720C7" w:rsidRDefault="004C3FDB" w:rsidP="00FE23F6">
            <w:pPr>
              <w:spacing w:line="276" w:lineRule="auto"/>
              <w:ind w:firstLine="1296"/>
              <w:rPr>
                <w:rFonts w:asciiTheme="minorHAnsi" w:hAnsiTheme="minorHAnsi" w:cstheme="minorHAnsi"/>
                <w:bCs/>
                <w:sz w:val="24"/>
                <w:szCs w:val="24"/>
              </w:rPr>
            </w:pPr>
            <w:r>
              <w:rPr>
                <w:rFonts w:asciiTheme="minorHAnsi" w:hAnsiTheme="minorHAnsi" w:cstheme="minorHAnsi"/>
                <w:bCs/>
                <w:sz w:val="24"/>
                <w:szCs w:val="24"/>
              </w:rPr>
              <w:t>Perkančioji organizacija</w:t>
            </w:r>
            <w:r w:rsidR="00636B4F">
              <w:rPr>
                <w:rFonts w:asciiTheme="minorHAnsi" w:hAnsiTheme="minorHAnsi" w:cstheme="minorHAnsi"/>
                <w:bCs/>
                <w:sz w:val="24"/>
                <w:szCs w:val="24"/>
              </w:rPr>
              <w:t>,</w:t>
            </w:r>
            <w:r>
              <w:rPr>
                <w:rFonts w:asciiTheme="minorHAnsi" w:hAnsiTheme="minorHAnsi" w:cstheme="minorHAnsi"/>
                <w:bCs/>
                <w:sz w:val="24"/>
                <w:szCs w:val="24"/>
              </w:rPr>
              <w:t xml:space="preserve"> teikdama paaiškinimus</w:t>
            </w:r>
            <w:r w:rsidR="00636B4F">
              <w:rPr>
                <w:rFonts w:asciiTheme="minorHAnsi" w:hAnsiTheme="minorHAnsi" w:cstheme="minorHAnsi"/>
                <w:bCs/>
                <w:sz w:val="24"/>
                <w:szCs w:val="24"/>
              </w:rPr>
              <w:t>,</w:t>
            </w:r>
            <w:r>
              <w:rPr>
                <w:rFonts w:asciiTheme="minorHAnsi" w:hAnsiTheme="minorHAnsi" w:cstheme="minorHAnsi"/>
                <w:bCs/>
                <w:sz w:val="24"/>
                <w:szCs w:val="24"/>
              </w:rPr>
              <w:t xml:space="preserve"> nurodė</w:t>
            </w:r>
            <w:r w:rsidR="00B35986" w:rsidRPr="0021594C">
              <w:rPr>
                <w:rFonts w:asciiTheme="minorHAnsi" w:hAnsiTheme="minorHAnsi" w:cstheme="minorHAnsi"/>
                <w:bCs/>
                <w:sz w:val="24"/>
                <w:szCs w:val="24"/>
                <w:vertAlign w:val="superscript"/>
              </w:rPr>
              <w:footnoteReference w:id="3"/>
            </w:r>
            <w:r>
              <w:rPr>
                <w:rFonts w:asciiTheme="minorHAnsi" w:hAnsiTheme="minorHAnsi" w:cstheme="minorHAnsi"/>
                <w:bCs/>
                <w:sz w:val="24"/>
                <w:szCs w:val="24"/>
              </w:rPr>
              <w:t xml:space="preserve">, </w:t>
            </w:r>
            <w:r w:rsidRPr="002720C7">
              <w:rPr>
                <w:rFonts w:asciiTheme="minorHAnsi" w:hAnsiTheme="minorHAnsi" w:cstheme="minorHAnsi"/>
                <w:bCs/>
                <w:sz w:val="24"/>
                <w:szCs w:val="24"/>
              </w:rPr>
              <w:t>kad: „</w:t>
            </w:r>
            <w:r w:rsidR="00514DF6" w:rsidRPr="002720C7">
              <w:rPr>
                <w:rFonts w:asciiTheme="minorHAnsi" w:hAnsiTheme="minorHAnsi" w:cstheme="minorHAnsi"/>
                <w:bCs/>
                <w:sz w:val="24"/>
                <w:szCs w:val="24"/>
              </w:rPr>
              <w:t>Siekiant patikrinti Tiekėjo siūlomos prekės parametrų atitiktį keliamiems techninės specifikacijos reikalavimams, prie Pirkimo dokumentų buvo pridėtas 4 priedo 1 priedėlis, kuriame Tiekėjai siekdami įrodyti atitiktį techninėje specifikacijoje nurodytiems reikalavimams turėjo patvirtinti TAIP/NE ir: 1. arba nurodyti tikslias reikšmes ir pateikti gamintojo patvirtintus techninius dokumentus; 2. arba grįsdami atitinkamus techninėje specifikacijoje nurodytus reikalavimus pateikti Pirkimo sąlygų 9.10.3 papunktyje nur</w:t>
            </w:r>
            <w:r w:rsidR="000824A5">
              <w:rPr>
                <w:rFonts w:asciiTheme="minorHAnsi" w:hAnsiTheme="minorHAnsi" w:cstheme="minorHAnsi"/>
                <w:bCs/>
                <w:sz w:val="24"/>
                <w:szCs w:val="24"/>
              </w:rPr>
              <w:t>od</w:t>
            </w:r>
            <w:r w:rsidR="00514DF6" w:rsidRPr="002720C7">
              <w:rPr>
                <w:rFonts w:asciiTheme="minorHAnsi" w:hAnsiTheme="minorHAnsi" w:cstheme="minorHAnsi"/>
                <w:bCs/>
                <w:sz w:val="24"/>
                <w:szCs w:val="24"/>
              </w:rPr>
              <w:t>ytus dokumentus; 3. arba tuo atveju, kai nėra nurodoma konkreti reikšmė, pateikti gamintojo deklaraciją. Aprašyti pirmi du variantai suponuoja išvadą, kad tiekėjas pažymėdamas TAIP/NE privalo pridėti atitinkamus dokumentus. Tuo tarpu, trečiuoju atveju, vertinant aplinkybę, kad šio pirkimo atveju tiekėjas tuo pačiu yra ir gamintojas, tiekėjui nekyla pareiga pateikti jokio papildomo dokumento, kadangi jo žyma TAIP/NE vertinama kaip gamintojo deklaracija ir laikoma pakankamu atitiktį patvirtinančiu dokumentu Pirkimo sąlygų kontekste.</w:t>
            </w:r>
            <w:r w:rsidR="00A82D03" w:rsidRPr="002720C7">
              <w:rPr>
                <w:rFonts w:asciiTheme="minorHAnsi" w:hAnsiTheme="minorHAnsi" w:cstheme="minorHAnsi"/>
                <w:bCs/>
                <w:sz w:val="24"/>
                <w:szCs w:val="24"/>
              </w:rPr>
              <w:t xml:space="preserve"> Komisija pasiūlymų vertinimo metu vadovavosi pirkimo sąlygose aiškiai suformuotais reikalavimais dėl techninę atitiktį įrodančių dokumentų pateikimo – su pasiūlymu privalomi pateikti techninę atitiktį pagrindžiantys dokumentai, nurodyti pirkimo sąlygų 9.10.3 punkte bei gamintojo techniniai dokumentai (dėl tikslių reikšmių)  buvo vertinami kaip privaloma pateikti pasiūlymo dalis, o papildomai pateikti techninę atitiktį pagrindžiantys dokumentai bei nuorodos į dokumentus, pateiktos 4 priedo 1 priedėlio lentelės skiltyje „Atitiktį patvirtinantys dokumentai“, kurie nebuvo privalomi pagal pirkimo sąlygas, bet buvo pateikti paties Tiekėjo iniciatyva, leido Komisijai efektyviau įvertinti bei įsitikinti Tiekėjo siūlomos prekės atitiktimi techninėje specifikacijoje keliamiems reikalavimams. Įvertinus Tiekėjo, kuris yra siūlomos prekės gamintojas patvirtinimus, kad siūloma prekė atitinka techninės specifikacijos reikalavimus, taip pat privalomus su pasiūlymu pateikti, pirkimo sąlygų 9.10.3 punkte nurodytus, techninę atitiktį pagrindžiančius dokumentus, gamintojo techninius dokumentus bei kitus, Tiekėjo su pasiūlymu pateiktus papildomus, bet neprivalomus, atitikį techniniams reikalavimams pagrindžiančius dokumentus, nuorodas į juos bei nuotraukas, leido Komisijai tinkamai įsitikinti, kad Tiekėjo pasiūlymas atitinka Pirkimo dokumentuose nustatytus reikalavimus</w:t>
            </w:r>
            <w:r w:rsidR="005659D1" w:rsidRPr="002720C7">
              <w:rPr>
                <w:rFonts w:asciiTheme="minorHAnsi" w:hAnsiTheme="minorHAnsi" w:cstheme="minorHAnsi"/>
                <w:bCs/>
                <w:sz w:val="24"/>
                <w:szCs w:val="24"/>
              </w:rPr>
              <w:t>. &lt;...&gt; Pažymėtina, kad pasirašius Sutartį jos vykdymo  metu privalomai yra  derinamas darbinis pavyzdys iki gamybos pradžios, kuris turės būti patvirtintas (sutarties specialiųjų sąlygų 3,3 punktas, sutarties bendrųjų sąlygų 3.5.1 punktas.), o patvirtintas jis gali būti tik tada kai atitiks pasiūlyme nurodytus reikalavimus</w:t>
            </w:r>
            <w:r w:rsidR="00A82D03" w:rsidRPr="002720C7">
              <w:rPr>
                <w:rFonts w:asciiTheme="minorHAnsi" w:hAnsiTheme="minorHAnsi" w:cstheme="minorHAnsi"/>
                <w:bCs/>
                <w:sz w:val="24"/>
                <w:szCs w:val="24"/>
              </w:rPr>
              <w:t>“.</w:t>
            </w:r>
          </w:p>
          <w:p w14:paraId="24C06A8E" w14:textId="32A61EC2" w:rsidR="00BF10B1" w:rsidRDefault="00A82D03" w:rsidP="00BF10B1">
            <w:pPr>
              <w:spacing w:line="276" w:lineRule="auto"/>
              <w:ind w:firstLine="1296"/>
              <w:rPr>
                <w:rFonts w:asciiTheme="minorHAnsi" w:hAnsiTheme="minorHAnsi" w:cstheme="minorHAnsi"/>
                <w:bCs/>
                <w:sz w:val="24"/>
                <w:szCs w:val="24"/>
              </w:rPr>
            </w:pPr>
            <w:r w:rsidRPr="002720C7">
              <w:rPr>
                <w:rFonts w:asciiTheme="minorHAnsi" w:hAnsiTheme="minorHAnsi" w:cstheme="minorHAnsi"/>
                <w:bCs/>
                <w:sz w:val="24"/>
                <w:szCs w:val="24"/>
              </w:rPr>
              <w:t xml:space="preserve">Pažymėtina, kad dėl tiekėjo perkančiajai organizacijai pateiktinų atitiktį techniniams reikalavimams patvirtinančių duomenų kasacinio teismo yra pažymėta, kad paprastai tiekėjai, įrodydami, jog jų siūlomos prekės atitinka perkančiosios organizacijos paskelbtos techninės specifikacijos reikalavimus, jos prašomi (tai turi būti nurodyta pirkimo dokumentuose) pateikia arba kompetentingos institucijos oficialų dokumentą (bandymo protokolą, sertifikatą, pažymą, liudijimą ir pan.), arba gamintojo techninius dokumentus </w:t>
            </w:r>
            <w:r w:rsidRPr="002720C7">
              <w:rPr>
                <w:rFonts w:asciiTheme="minorHAnsi" w:hAnsiTheme="minorHAnsi" w:cstheme="minorHAnsi"/>
                <w:bCs/>
                <w:sz w:val="24"/>
                <w:szCs w:val="24"/>
              </w:rPr>
              <w:lastRenderedPageBreak/>
              <w:t>(Lietuvos Aukščiausiojo Teismo (toliau – LAT) 2011 m. kovo 21 d. nutartis civilinėje byloje Nr.</w:t>
            </w:r>
            <w:r w:rsidR="002E667D">
              <w:rPr>
                <w:rFonts w:asciiTheme="minorHAnsi" w:hAnsiTheme="minorHAnsi" w:cstheme="minorHAnsi"/>
                <w:bCs/>
                <w:sz w:val="24"/>
                <w:szCs w:val="24"/>
              </w:rPr>
              <w:t> </w:t>
            </w:r>
            <w:hyperlink r:id="rId14" w:history="1">
              <w:r w:rsidRPr="002720C7">
                <w:rPr>
                  <w:rFonts w:asciiTheme="minorHAnsi" w:hAnsiTheme="minorHAnsi" w:cstheme="minorHAnsi"/>
                  <w:bCs/>
                  <w:sz w:val="24"/>
                  <w:szCs w:val="24"/>
                </w:rPr>
                <w:t>3K-3-119/2011</w:t>
              </w:r>
            </w:hyperlink>
            <w:r w:rsidRPr="002720C7">
              <w:rPr>
                <w:rFonts w:asciiTheme="minorHAnsi" w:hAnsiTheme="minorHAnsi" w:cstheme="minorHAnsi"/>
                <w:bCs/>
                <w:sz w:val="24"/>
                <w:szCs w:val="24"/>
              </w:rPr>
              <w:t>). Kasacinio teismo taip pat pripažinta, kad tokiu atveju, kai įsitikinti, ar dalyvio pasiūlymas iš tiesų atitinka pirkimo dokumentuose įtvirtintus reikalavimus, įmanoma tik remiantis pačiu pasiūlymu, kuriame atitiktis perkančiosios organizacijos reikalavimams formaliai deklaruota paties tiekėjo, tokio dokumento vertinimas įrodančiu, t. y., patvirtinančiu atitiktį techninės specifikacijos sąlygoms, prieštarauja Įstatyme nurodytiems pirkimų principams (LAT 2011 m. lapkričio 24 d. nutartis civ</w:t>
            </w:r>
            <w:r w:rsidR="002633AB" w:rsidRPr="002720C7">
              <w:rPr>
                <w:rFonts w:asciiTheme="minorHAnsi" w:hAnsiTheme="minorHAnsi" w:cstheme="minorHAnsi"/>
                <w:bCs/>
                <w:sz w:val="24"/>
                <w:szCs w:val="24"/>
              </w:rPr>
              <w:t>ilinėje</w:t>
            </w:r>
            <w:r w:rsidRPr="002720C7">
              <w:rPr>
                <w:rFonts w:asciiTheme="minorHAnsi" w:hAnsiTheme="minorHAnsi" w:cstheme="minorHAnsi"/>
                <w:bCs/>
                <w:sz w:val="24"/>
                <w:szCs w:val="24"/>
              </w:rPr>
              <w:t xml:space="preserve"> byloje Nr. 3K-3-458/2011).</w:t>
            </w:r>
          </w:p>
          <w:p w14:paraId="44F2FAE0" w14:textId="6A972D06" w:rsidR="00FE23F6" w:rsidRPr="002720C7" w:rsidRDefault="006526FC" w:rsidP="00BF10B1">
            <w:pPr>
              <w:spacing w:line="276" w:lineRule="auto"/>
              <w:ind w:firstLine="1296"/>
              <w:rPr>
                <w:rFonts w:asciiTheme="minorHAnsi" w:hAnsiTheme="minorHAnsi" w:cstheme="minorHAnsi"/>
                <w:bCs/>
                <w:sz w:val="24"/>
                <w:szCs w:val="24"/>
              </w:rPr>
            </w:pPr>
            <w:r w:rsidRPr="002720C7">
              <w:rPr>
                <w:rFonts w:asciiTheme="minorHAnsi" w:hAnsiTheme="minorHAnsi" w:cstheme="minorHAnsi"/>
                <w:bCs/>
                <w:sz w:val="24"/>
                <w:szCs w:val="24"/>
              </w:rPr>
              <w:t>Atkreiptinas dėmesys</w:t>
            </w:r>
            <w:r w:rsidR="00A82D03" w:rsidRPr="002720C7">
              <w:rPr>
                <w:rFonts w:asciiTheme="minorHAnsi" w:hAnsiTheme="minorHAnsi" w:cstheme="minorHAnsi"/>
                <w:bCs/>
                <w:sz w:val="24"/>
                <w:szCs w:val="24"/>
              </w:rPr>
              <w:t xml:space="preserve">, kad nagrinėjamu atveju pasiūlymą teikiantis tiekėjas yra siūlomų prekių gamintojas, be kita ko, </w:t>
            </w:r>
            <w:r w:rsidRPr="002720C7">
              <w:rPr>
                <w:rFonts w:asciiTheme="minorHAnsi" w:hAnsiTheme="minorHAnsi" w:cstheme="minorHAnsi"/>
                <w:bCs/>
                <w:sz w:val="24"/>
                <w:szCs w:val="24"/>
              </w:rPr>
              <w:t xml:space="preserve">karinių asmeninių apsaugos priemonių gamybos </w:t>
            </w:r>
            <w:r w:rsidR="00A82D03" w:rsidRPr="002720C7">
              <w:rPr>
                <w:rFonts w:asciiTheme="minorHAnsi" w:hAnsiTheme="minorHAnsi" w:cstheme="minorHAnsi"/>
                <w:bCs/>
                <w:sz w:val="24"/>
                <w:szCs w:val="24"/>
              </w:rPr>
              <w:t>srities profesionalas, dėl</w:t>
            </w:r>
            <w:r w:rsidR="005567B3" w:rsidRPr="002720C7">
              <w:rPr>
                <w:rFonts w:asciiTheme="minorHAnsi" w:hAnsiTheme="minorHAnsi" w:cstheme="minorHAnsi"/>
                <w:bCs/>
                <w:sz w:val="24"/>
                <w:szCs w:val="24"/>
              </w:rPr>
              <w:t xml:space="preserve"> ko</w:t>
            </w:r>
            <w:r w:rsidR="00A82D03" w:rsidRPr="002720C7">
              <w:rPr>
                <w:rFonts w:asciiTheme="minorHAnsi" w:hAnsiTheme="minorHAnsi" w:cstheme="minorHAnsi"/>
                <w:bCs/>
                <w:sz w:val="24"/>
                <w:szCs w:val="24"/>
              </w:rPr>
              <w:t>, Tarnybos vertinimu, jo Priedėlyje prie tam tikrų reikalavimų</w:t>
            </w:r>
            <w:r w:rsidR="00BF10B1">
              <w:rPr>
                <w:rFonts w:asciiTheme="minorHAnsi" w:hAnsiTheme="minorHAnsi" w:cstheme="minorHAnsi"/>
                <w:bCs/>
                <w:sz w:val="24"/>
                <w:szCs w:val="24"/>
              </w:rPr>
              <w:t xml:space="preserve"> </w:t>
            </w:r>
            <w:r w:rsidR="00BF10B1" w:rsidRPr="00BF10B1">
              <w:rPr>
                <w:rFonts w:asciiTheme="minorHAnsi" w:hAnsiTheme="minorHAnsi" w:cstheme="minorHAnsi"/>
                <w:bCs/>
                <w:sz w:val="24"/>
                <w:szCs w:val="24"/>
              </w:rPr>
              <w:t xml:space="preserve">pažymėjimas </w:t>
            </w:r>
            <w:r w:rsidR="00BF10B1">
              <w:rPr>
                <w:rFonts w:asciiTheme="minorHAnsi" w:hAnsiTheme="minorHAnsi" w:cstheme="minorHAnsi"/>
                <w:bCs/>
                <w:sz w:val="24"/>
                <w:szCs w:val="24"/>
              </w:rPr>
              <w:t>„TAIP“</w:t>
            </w:r>
            <w:r w:rsidR="00BF10B1" w:rsidRPr="00BF10B1">
              <w:rPr>
                <w:rFonts w:asciiTheme="minorHAnsi" w:hAnsiTheme="minorHAnsi" w:cstheme="minorHAnsi"/>
                <w:bCs/>
                <w:sz w:val="24"/>
                <w:szCs w:val="24"/>
              </w:rPr>
              <w:t xml:space="preserve"> prilygintinas tiekėjo deklaracijai ir laikytinas tinkamu </w:t>
            </w:r>
            <w:r w:rsidR="00BF10B1">
              <w:rPr>
                <w:rFonts w:asciiTheme="minorHAnsi" w:hAnsiTheme="minorHAnsi" w:cstheme="minorHAnsi"/>
                <w:bCs/>
                <w:sz w:val="24"/>
                <w:szCs w:val="24"/>
              </w:rPr>
              <w:t>Pirkimo</w:t>
            </w:r>
            <w:r w:rsidR="00BF10B1" w:rsidRPr="00BF10B1">
              <w:rPr>
                <w:rFonts w:asciiTheme="minorHAnsi" w:hAnsiTheme="minorHAnsi" w:cstheme="minorHAnsi"/>
                <w:bCs/>
                <w:sz w:val="24"/>
                <w:szCs w:val="24"/>
              </w:rPr>
              <w:t xml:space="preserve"> sąlyg</w:t>
            </w:r>
            <w:r w:rsidR="00BF10B1">
              <w:rPr>
                <w:rFonts w:asciiTheme="minorHAnsi" w:hAnsiTheme="minorHAnsi" w:cstheme="minorHAnsi"/>
                <w:bCs/>
                <w:sz w:val="24"/>
                <w:szCs w:val="24"/>
              </w:rPr>
              <w:t>ų, leidžiančių atitiktį įrodyti tiekėjo deklaracijomis,</w:t>
            </w:r>
            <w:r w:rsidR="00BF10B1" w:rsidRPr="00BF10B1">
              <w:rPr>
                <w:rFonts w:asciiTheme="minorHAnsi" w:hAnsiTheme="minorHAnsi" w:cstheme="minorHAnsi"/>
                <w:bCs/>
                <w:sz w:val="24"/>
                <w:szCs w:val="24"/>
              </w:rPr>
              <w:t xml:space="preserve"> išpildymu</w:t>
            </w:r>
            <w:r w:rsidR="00636B4F">
              <w:rPr>
                <w:rFonts w:asciiTheme="minorHAnsi" w:hAnsiTheme="minorHAnsi" w:cstheme="minorHAnsi"/>
                <w:bCs/>
                <w:sz w:val="24"/>
                <w:szCs w:val="24"/>
              </w:rPr>
              <w:t>,</w:t>
            </w:r>
            <w:r w:rsidR="00A82D03" w:rsidRPr="002720C7">
              <w:rPr>
                <w:rFonts w:asciiTheme="minorHAnsi" w:hAnsiTheme="minorHAnsi" w:cstheme="minorHAnsi"/>
                <w:bCs/>
                <w:sz w:val="24"/>
                <w:szCs w:val="24"/>
              </w:rPr>
              <w:t xml:space="preserve"> pagrindžiančiu atitiktį </w:t>
            </w:r>
            <w:r w:rsidR="005567B3" w:rsidRPr="002720C7">
              <w:rPr>
                <w:rFonts w:asciiTheme="minorHAnsi" w:hAnsiTheme="minorHAnsi" w:cstheme="minorHAnsi"/>
                <w:bCs/>
                <w:sz w:val="24"/>
                <w:szCs w:val="24"/>
              </w:rPr>
              <w:t>P</w:t>
            </w:r>
            <w:r w:rsidR="00A82D03" w:rsidRPr="002720C7">
              <w:rPr>
                <w:rFonts w:asciiTheme="minorHAnsi" w:hAnsiTheme="minorHAnsi" w:cstheme="minorHAnsi"/>
                <w:bCs/>
                <w:sz w:val="24"/>
                <w:szCs w:val="24"/>
              </w:rPr>
              <w:t>irkimo sąlygoms nustatytiems reikalavimams.</w:t>
            </w:r>
          </w:p>
          <w:p w14:paraId="03BEDC4D" w14:textId="30284EF3" w:rsidR="00C4213F" w:rsidRPr="00FE23F6" w:rsidRDefault="005567B3" w:rsidP="00FE23F6">
            <w:pPr>
              <w:spacing w:line="276" w:lineRule="auto"/>
              <w:ind w:firstLine="1296"/>
              <w:rPr>
                <w:rFonts w:asciiTheme="minorHAnsi" w:eastAsia="Calibri" w:hAnsiTheme="minorHAnsi" w:cstheme="minorHAnsi"/>
                <w:bCs/>
                <w:sz w:val="24"/>
                <w:szCs w:val="24"/>
                <w:lang w:eastAsia="lt-LT"/>
              </w:rPr>
            </w:pPr>
            <w:r w:rsidRPr="002720C7">
              <w:rPr>
                <w:rFonts w:asciiTheme="minorHAnsi" w:hAnsiTheme="minorHAnsi" w:cstheme="minorHAnsi"/>
                <w:bCs/>
                <w:sz w:val="24"/>
                <w:szCs w:val="24"/>
              </w:rPr>
              <w:t>Tarnyba atkreipia dėmesį, kad Perkančioji organizacija</w:t>
            </w:r>
            <w:r w:rsidR="006526FC" w:rsidRPr="002720C7">
              <w:rPr>
                <w:rFonts w:asciiTheme="minorHAnsi" w:hAnsiTheme="minorHAnsi" w:cstheme="minorHAnsi"/>
                <w:bCs/>
                <w:sz w:val="24"/>
                <w:szCs w:val="24"/>
              </w:rPr>
              <w:t xml:space="preserve"> </w:t>
            </w:r>
            <w:r w:rsidR="00FE23F6" w:rsidRPr="002720C7">
              <w:rPr>
                <w:rFonts w:asciiTheme="minorHAnsi" w:hAnsiTheme="minorHAnsi" w:cstheme="minorHAnsi"/>
                <w:bCs/>
                <w:sz w:val="24"/>
                <w:szCs w:val="24"/>
              </w:rPr>
              <w:t xml:space="preserve">tokiais atvejais, kuomet </w:t>
            </w:r>
            <w:r w:rsidR="0054497E" w:rsidRPr="002720C7">
              <w:rPr>
                <w:rFonts w:asciiTheme="minorHAnsi" w:hAnsiTheme="minorHAnsi" w:cstheme="minorHAnsi"/>
                <w:bCs/>
                <w:sz w:val="24"/>
                <w:szCs w:val="24"/>
              </w:rPr>
              <w:t>pirkimo sąlygose leidžiama prekių atitiktį</w:t>
            </w:r>
            <w:r w:rsidR="0054497E">
              <w:rPr>
                <w:rFonts w:asciiTheme="minorHAnsi" w:hAnsiTheme="minorHAnsi" w:cstheme="minorHAnsi"/>
                <w:bCs/>
                <w:sz w:val="24"/>
                <w:szCs w:val="24"/>
              </w:rPr>
              <w:t xml:space="preserve"> keliamiems reikalavimams</w:t>
            </w:r>
            <w:r w:rsidR="0054497E" w:rsidRPr="002720C7">
              <w:rPr>
                <w:rFonts w:asciiTheme="minorHAnsi" w:hAnsiTheme="minorHAnsi" w:cstheme="minorHAnsi"/>
                <w:bCs/>
                <w:sz w:val="24"/>
                <w:szCs w:val="24"/>
              </w:rPr>
              <w:t xml:space="preserve"> grįsti ir deklaracijomis</w:t>
            </w:r>
            <w:r w:rsidR="007F22AF">
              <w:rPr>
                <w:rFonts w:asciiTheme="minorHAnsi" w:hAnsiTheme="minorHAnsi" w:cstheme="minorHAnsi"/>
                <w:bCs/>
                <w:sz w:val="24"/>
                <w:szCs w:val="24"/>
              </w:rPr>
              <w:t>, o</w:t>
            </w:r>
            <w:r w:rsidR="0054497E" w:rsidRPr="002720C7">
              <w:rPr>
                <w:rFonts w:asciiTheme="minorHAnsi" w:hAnsiTheme="minorHAnsi" w:cstheme="minorHAnsi"/>
                <w:bCs/>
                <w:sz w:val="24"/>
                <w:szCs w:val="24"/>
              </w:rPr>
              <w:t xml:space="preserve"> </w:t>
            </w:r>
            <w:r w:rsidR="00FE23F6" w:rsidRPr="002720C7">
              <w:rPr>
                <w:rFonts w:asciiTheme="minorHAnsi" w:hAnsiTheme="minorHAnsi" w:cstheme="minorHAnsi"/>
                <w:bCs/>
                <w:sz w:val="24"/>
                <w:szCs w:val="24"/>
              </w:rPr>
              <w:t xml:space="preserve">tiekėjas yra ir siūlomų prekių gamintojas, </w:t>
            </w:r>
            <w:r w:rsidR="006526FC" w:rsidRPr="002720C7">
              <w:rPr>
                <w:rFonts w:asciiTheme="minorHAnsi" w:hAnsiTheme="minorHAnsi" w:cstheme="minorHAnsi"/>
                <w:bCs/>
                <w:sz w:val="24"/>
                <w:szCs w:val="24"/>
              </w:rPr>
              <w:t>priimdama tiekėjo siūlomas prekes, kurių atitiktis pirkimo sąlygų reikalavimams grindžiama tiekėjo-gamintojo deklaracijomis, turi skirti ypatingą dėmesį pateiktų prekių priėmimo – perdavimo procesui ir atidžiai bei išsamiai įvertinti pateiktų prekių atitikt</w:t>
            </w:r>
            <w:r w:rsidR="00CA367F">
              <w:rPr>
                <w:rFonts w:asciiTheme="minorHAnsi" w:hAnsiTheme="minorHAnsi" w:cstheme="minorHAnsi"/>
                <w:bCs/>
                <w:sz w:val="24"/>
                <w:szCs w:val="24"/>
              </w:rPr>
              <w:t>į</w:t>
            </w:r>
            <w:r w:rsidR="006526FC" w:rsidRPr="002720C7">
              <w:rPr>
                <w:rFonts w:asciiTheme="minorHAnsi" w:hAnsiTheme="minorHAnsi" w:cstheme="minorHAnsi"/>
                <w:bCs/>
                <w:sz w:val="24"/>
                <w:szCs w:val="24"/>
              </w:rPr>
              <w:t xml:space="preserve"> pirkimo sąlyg</w:t>
            </w:r>
            <w:r w:rsidR="00536C77" w:rsidRPr="002720C7">
              <w:rPr>
                <w:rFonts w:asciiTheme="minorHAnsi" w:hAnsiTheme="minorHAnsi" w:cstheme="minorHAnsi"/>
                <w:bCs/>
                <w:sz w:val="24"/>
                <w:szCs w:val="24"/>
              </w:rPr>
              <w:t>o</w:t>
            </w:r>
            <w:r w:rsidR="006526FC" w:rsidRPr="002720C7">
              <w:rPr>
                <w:rFonts w:asciiTheme="minorHAnsi" w:hAnsiTheme="minorHAnsi" w:cstheme="minorHAnsi"/>
                <w:bCs/>
                <w:sz w:val="24"/>
                <w:szCs w:val="24"/>
              </w:rPr>
              <w:t>se nustatytiems reikalavimams.</w:t>
            </w:r>
          </w:p>
        </w:tc>
      </w:tr>
    </w:tbl>
    <w:p w14:paraId="6E0F5739" w14:textId="77777777" w:rsidR="004C1C7B" w:rsidRDefault="004C1C7B" w:rsidP="007B4A44">
      <w:pPr>
        <w:spacing w:line="276" w:lineRule="auto"/>
        <w:ind w:left="0"/>
        <w:rPr>
          <w:rFonts w:ascii="Calibri" w:hAnsi="Calibri" w:cs="Calibri"/>
          <w:sz w:val="24"/>
          <w:szCs w:val="24"/>
          <w:lang w:eastAsia="lt-LT"/>
        </w:rPr>
      </w:pPr>
    </w:p>
    <w:p w14:paraId="1FFBCC1A" w14:textId="77777777" w:rsidR="00422AE4" w:rsidRPr="0053153E" w:rsidRDefault="00422AE4" w:rsidP="007B4A44">
      <w:pPr>
        <w:spacing w:line="276" w:lineRule="auto"/>
        <w:ind w:left="0"/>
        <w:rPr>
          <w:rFonts w:ascii="Calibri" w:hAnsi="Calibri" w:cs="Calibri"/>
          <w:sz w:val="24"/>
          <w:szCs w:val="24"/>
          <w:lang w:eastAsia="lt-LT"/>
        </w:rPr>
      </w:pPr>
    </w:p>
    <w:p w14:paraId="5909B1AD" w14:textId="6FB72DC0" w:rsidR="00EC4649" w:rsidRPr="00F20160" w:rsidRDefault="0047454F" w:rsidP="00F20160">
      <w:pPr>
        <w:spacing w:line="276" w:lineRule="auto"/>
        <w:ind w:left="0"/>
        <w:rPr>
          <w:rFonts w:asciiTheme="minorHAnsi" w:hAnsiTheme="minorHAnsi" w:cstheme="minorHAnsi"/>
          <w:sz w:val="24"/>
          <w:szCs w:val="24"/>
        </w:rPr>
      </w:pPr>
      <w:r w:rsidRPr="0047454F">
        <w:rPr>
          <w:rFonts w:asciiTheme="minorHAnsi" w:hAnsiTheme="minorHAnsi" w:cstheme="minorHAnsi"/>
          <w:bCs/>
          <w:sz w:val="24"/>
          <w:szCs w:val="24"/>
        </w:rPr>
        <w:t>Direktorius</w:t>
      </w:r>
      <w:r w:rsidRPr="0047454F">
        <w:rPr>
          <w:rFonts w:asciiTheme="minorHAnsi" w:hAnsiTheme="minorHAnsi" w:cstheme="minorHAnsi"/>
          <w:bCs/>
          <w:sz w:val="24"/>
          <w:szCs w:val="24"/>
        </w:rPr>
        <w:tab/>
      </w:r>
      <w:r w:rsidR="00593843">
        <w:rPr>
          <w:rFonts w:asciiTheme="minorHAnsi" w:hAnsiTheme="minorHAnsi" w:cstheme="minorHAnsi"/>
          <w:bCs/>
          <w:sz w:val="24"/>
          <w:szCs w:val="24"/>
        </w:rPr>
        <w:t xml:space="preserve">                                                                                                                    Darius Vedricka</w:t>
      </w:r>
      <w:r w:rsidR="00380758">
        <w:rPr>
          <w:rFonts w:asciiTheme="minorHAnsi" w:hAnsiTheme="minorHAnsi" w:cstheme="minorHAnsi"/>
          <w:bCs/>
          <w:sz w:val="24"/>
          <w:szCs w:val="24"/>
        </w:rPr>
        <w:t>s</w:t>
      </w:r>
    </w:p>
    <w:p w14:paraId="308BD828" w14:textId="77777777" w:rsidR="00422AE4" w:rsidRDefault="00422AE4" w:rsidP="00F20160">
      <w:pPr>
        <w:ind w:left="0"/>
        <w:rPr>
          <w:rFonts w:ascii="Calibri" w:hAnsi="Calibri" w:cs="Calibri"/>
          <w:bCs/>
        </w:rPr>
      </w:pPr>
    </w:p>
    <w:p w14:paraId="204B0359" w14:textId="77777777" w:rsidR="00DC6A73" w:rsidRDefault="00DC6A73" w:rsidP="00F20160">
      <w:pPr>
        <w:ind w:left="0"/>
        <w:rPr>
          <w:rFonts w:ascii="Calibri" w:hAnsi="Calibri" w:cs="Calibri"/>
          <w:bCs/>
        </w:rPr>
      </w:pPr>
    </w:p>
    <w:p w14:paraId="4A8391D4" w14:textId="77777777" w:rsidR="00DC6A73" w:rsidRDefault="00DC6A73" w:rsidP="00F20160">
      <w:pPr>
        <w:ind w:left="0"/>
        <w:rPr>
          <w:rFonts w:ascii="Calibri" w:hAnsi="Calibri" w:cs="Calibri"/>
          <w:bCs/>
        </w:rPr>
      </w:pPr>
    </w:p>
    <w:p w14:paraId="6B0BAF6B" w14:textId="77777777" w:rsidR="00DC6A73" w:rsidRDefault="00DC6A73" w:rsidP="00F20160">
      <w:pPr>
        <w:ind w:left="0"/>
        <w:rPr>
          <w:rFonts w:ascii="Calibri" w:hAnsi="Calibri" w:cs="Calibri"/>
          <w:bCs/>
        </w:rPr>
      </w:pPr>
    </w:p>
    <w:p w14:paraId="0100DA46" w14:textId="77777777" w:rsidR="00DC6A73" w:rsidRDefault="00DC6A73" w:rsidP="00F20160">
      <w:pPr>
        <w:ind w:left="0"/>
        <w:rPr>
          <w:rFonts w:ascii="Calibri" w:hAnsi="Calibri" w:cs="Calibri"/>
          <w:bCs/>
        </w:rPr>
      </w:pPr>
    </w:p>
    <w:p w14:paraId="755EC42F" w14:textId="77777777" w:rsidR="00DC6A73" w:rsidRDefault="00DC6A73" w:rsidP="00F20160">
      <w:pPr>
        <w:ind w:left="0"/>
        <w:rPr>
          <w:rFonts w:ascii="Calibri" w:hAnsi="Calibri" w:cs="Calibri"/>
          <w:bCs/>
        </w:rPr>
      </w:pPr>
    </w:p>
    <w:p w14:paraId="425028C5" w14:textId="77777777" w:rsidR="00DC6A73" w:rsidRDefault="00DC6A73" w:rsidP="00F20160">
      <w:pPr>
        <w:ind w:left="0"/>
        <w:rPr>
          <w:rFonts w:ascii="Calibri" w:hAnsi="Calibri" w:cs="Calibri"/>
          <w:bCs/>
        </w:rPr>
      </w:pPr>
    </w:p>
    <w:p w14:paraId="5962FA57" w14:textId="77777777" w:rsidR="00DC6A73" w:rsidRDefault="00DC6A73" w:rsidP="00F20160">
      <w:pPr>
        <w:ind w:left="0"/>
        <w:rPr>
          <w:rFonts w:ascii="Calibri" w:hAnsi="Calibri" w:cs="Calibri"/>
          <w:bCs/>
        </w:rPr>
      </w:pPr>
    </w:p>
    <w:p w14:paraId="159BE444" w14:textId="77777777" w:rsidR="00DC6A73" w:rsidRDefault="00DC6A73" w:rsidP="00F20160">
      <w:pPr>
        <w:ind w:left="0"/>
        <w:rPr>
          <w:rFonts w:ascii="Calibri" w:hAnsi="Calibri" w:cs="Calibri"/>
          <w:bCs/>
        </w:rPr>
      </w:pPr>
    </w:p>
    <w:p w14:paraId="044C9EFF" w14:textId="77777777" w:rsidR="00DC6A73" w:rsidRDefault="00DC6A73" w:rsidP="00F20160">
      <w:pPr>
        <w:ind w:left="0"/>
        <w:rPr>
          <w:rFonts w:ascii="Calibri" w:hAnsi="Calibri" w:cs="Calibri"/>
          <w:bCs/>
        </w:rPr>
      </w:pPr>
    </w:p>
    <w:p w14:paraId="5F480CA0" w14:textId="77777777" w:rsidR="00DC6A73" w:rsidRDefault="00DC6A73" w:rsidP="00F20160">
      <w:pPr>
        <w:ind w:left="0"/>
        <w:rPr>
          <w:rFonts w:ascii="Calibri" w:hAnsi="Calibri" w:cs="Calibri"/>
          <w:bCs/>
        </w:rPr>
      </w:pPr>
    </w:p>
    <w:p w14:paraId="67655974" w14:textId="77777777" w:rsidR="00DC6A73" w:rsidRDefault="00DC6A73" w:rsidP="00F20160">
      <w:pPr>
        <w:ind w:left="0"/>
        <w:rPr>
          <w:rFonts w:ascii="Calibri" w:hAnsi="Calibri" w:cs="Calibri"/>
          <w:bCs/>
        </w:rPr>
      </w:pPr>
    </w:p>
    <w:p w14:paraId="5FEEDD07" w14:textId="77777777" w:rsidR="00DC6A73" w:rsidRDefault="00DC6A73" w:rsidP="00F20160">
      <w:pPr>
        <w:ind w:left="0"/>
        <w:rPr>
          <w:rFonts w:ascii="Calibri" w:hAnsi="Calibri" w:cs="Calibri"/>
          <w:bCs/>
        </w:rPr>
      </w:pPr>
    </w:p>
    <w:p w14:paraId="0FC99FB7" w14:textId="77777777" w:rsidR="00DC6A73" w:rsidRDefault="00DC6A73" w:rsidP="00F20160">
      <w:pPr>
        <w:ind w:left="0"/>
        <w:rPr>
          <w:rFonts w:ascii="Calibri" w:hAnsi="Calibri" w:cs="Calibri"/>
          <w:bCs/>
        </w:rPr>
      </w:pPr>
    </w:p>
    <w:p w14:paraId="4D8888C1" w14:textId="77777777" w:rsidR="00DC6A73" w:rsidRDefault="00DC6A73" w:rsidP="00F20160">
      <w:pPr>
        <w:ind w:left="0"/>
        <w:rPr>
          <w:rFonts w:ascii="Calibri" w:hAnsi="Calibri" w:cs="Calibri"/>
          <w:bCs/>
        </w:rPr>
      </w:pPr>
    </w:p>
    <w:p w14:paraId="516D58DB" w14:textId="77777777" w:rsidR="00DC6A73" w:rsidRDefault="00DC6A73" w:rsidP="00F20160">
      <w:pPr>
        <w:ind w:left="0"/>
        <w:rPr>
          <w:rFonts w:ascii="Calibri" w:hAnsi="Calibri" w:cs="Calibri"/>
          <w:bCs/>
        </w:rPr>
      </w:pPr>
    </w:p>
    <w:p w14:paraId="1299B539" w14:textId="77777777" w:rsidR="00DC6A73" w:rsidRDefault="00DC6A73" w:rsidP="00F20160">
      <w:pPr>
        <w:ind w:left="0"/>
        <w:rPr>
          <w:rFonts w:ascii="Calibri" w:hAnsi="Calibri" w:cs="Calibri"/>
          <w:bCs/>
        </w:rPr>
      </w:pPr>
    </w:p>
    <w:p w14:paraId="38AE86FD" w14:textId="77777777" w:rsidR="00DC6A73" w:rsidRDefault="00DC6A73" w:rsidP="00F20160">
      <w:pPr>
        <w:ind w:left="0"/>
        <w:rPr>
          <w:rFonts w:ascii="Calibri" w:hAnsi="Calibri" w:cs="Calibri"/>
          <w:bCs/>
        </w:rPr>
      </w:pPr>
    </w:p>
    <w:p w14:paraId="59876429" w14:textId="77777777" w:rsidR="00DC6A73" w:rsidRDefault="00DC6A73" w:rsidP="00F20160">
      <w:pPr>
        <w:ind w:left="0"/>
        <w:rPr>
          <w:rFonts w:ascii="Calibri" w:hAnsi="Calibri" w:cs="Calibri"/>
          <w:bCs/>
        </w:rPr>
      </w:pPr>
    </w:p>
    <w:p w14:paraId="235714C2" w14:textId="77777777" w:rsidR="00DC6A73" w:rsidRDefault="00DC6A73" w:rsidP="00F20160">
      <w:pPr>
        <w:ind w:left="0"/>
        <w:rPr>
          <w:rFonts w:ascii="Calibri" w:hAnsi="Calibri" w:cs="Calibri"/>
          <w:bCs/>
        </w:rPr>
      </w:pPr>
    </w:p>
    <w:p w14:paraId="2453C992" w14:textId="77777777" w:rsidR="00DC6A73" w:rsidRDefault="00DC6A73" w:rsidP="00F20160">
      <w:pPr>
        <w:ind w:left="0"/>
        <w:rPr>
          <w:rFonts w:ascii="Calibri" w:hAnsi="Calibri" w:cs="Calibri"/>
          <w:bCs/>
        </w:rPr>
      </w:pPr>
    </w:p>
    <w:p w14:paraId="72741C00" w14:textId="77777777" w:rsidR="00DC6A73" w:rsidRDefault="00DC6A73" w:rsidP="00F20160">
      <w:pPr>
        <w:ind w:left="0"/>
        <w:rPr>
          <w:rFonts w:ascii="Calibri" w:hAnsi="Calibri" w:cs="Calibri"/>
          <w:bCs/>
        </w:rPr>
      </w:pPr>
    </w:p>
    <w:p w14:paraId="53E07873" w14:textId="77777777" w:rsidR="00DC6A73" w:rsidRDefault="00DC6A73" w:rsidP="00F20160">
      <w:pPr>
        <w:ind w:left="0"/>
        <w:rPr>
          <w:rFonts w:ascii="Calibri" w:hAnsi="Calibri" w:cs="Calibri"/>
          <w:bCs/>
        </w:rPr>
      </w:pPr>
    </w:p>
    <w:p w14:paraId="0B75F080" w14:textId="77777777" w:rsidR="00DC6A73" w:rsidRDefault="00DC6A73" w:rsidP="00F20160">
      <w:pPr>
        <w:ind w:left="0"/>
        <w:rPr>
          <w:rFonts w:ascii="Calibri" w:hAnsi="Calibri" w:cs="Calibri"/>
          <w:bCs/>
        </w:rPr>
      </w:pPr>
    </w:p>
    <w:p w14:paraId="53A2EDBB" w14:textId="77777777" w:rsidR="00DC6A73" w:rsidRDefault="00DC6A73" w:rsidP="00F20160">
      <w:pPr>
        <w:ind w:left="0"/>
        <w:rPr>
          <w:rFonts w:ascii="Calibri" w:hAnsi="Calibri" w:cs="Calibri"/>
          <w:bCs/>
        </w:rPr>
      </w:pPr>
    </w:p>
    <w:p w14:paraId="5421B1A6" w14:textId="77777777" w:rsidR="00DC6A73" w:rsidRDefault="00DC6A73" w:rsidP="00F20160">
      <w:pPr>
        <w:ind w:left="0"/>
        <w:rPr>
          <w:rFonts w:ascii="Calibri" w:hAnsi="Calibri" w:cs="Calibri"/>
          <w:bCs/>
        </w:rPr>
      </w:pPr>
    </w:p>
    <w:p w14:paraId="0F3BDFD7" w14:textId="77777777" w:rsidR="00DC6A73" w:rsidRDefault="00DC6A73" w:rsidP="00F20160">
      <w:pPr>
        <w:ind w:left="0"/>
        <w:rPr>
          <w:rFonts w:ascii="Calibri" w:hAnsi="Calibri" w:cs="Calibri"/>
          <w:bCs/>
        </w:rPr>
      </w:pPr>
    </w:p>
    <w:p w14:paraId="3A2EE82B" w14:textId="77777777" w:rsidR="00DC6A73" w:rsidRDefault="00DC6A73" w:rsidP="00F20160">
      <w:pPr>
        <w:ind w:left="0"/>
        <w:rPr>
          <w:rFonts w:ascii="Calibri" w:hAnsi="Calibri" w:cs="Calibri"/>
          <w:bCs/>
        </w:rPr>
      </w:pPr>
    </w:p>
    <w:p w14:paraId="74DB1745" w14:textId="11481AB8" w:rsidR="005C199B" w:rsidRPr="007B4A44" w:rsidRDefault="005C199B" w:rsidP="00F20160">
      <w:pPr>
        <w:ind w:left="0"/>
        <w:rPr>
          <w:rFonts w:ascii="Calibri" w:hAnsi="Calibri" w:cs="Calibri"/>
          <w:bCs/>
        </w:rPr>
      </w:pPr>
    </w:p>
    <w:sectPr w:rsidR="005C199B" w:rsidRPr="007B4A44" w:rsidSect="0000236B">
      <w:headerReference w:type="even" r:id="rId15"/>
      <w:headerReference w:type="default" r:id="rId16"/>
      <w:footerReference w:type="default" r:id="rId17"/>
      <w:headerReference w:type="first" r:id="rId18"/>
      <w:footerReference w:type="first" r:id="rId19"/>
      <w:pgSz w:w="11907" w:h="16840" w:code="9"/>
      <w:pgMar w:top="1134" w:right="851"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9B91" w14:textId="77777777" w:rsidR="000A5919" w:rsidRDefault="000A5919">
      <w:r>
        <w:separator/>
      </w:r>
    </w:p>
  </w:endnote>
  <w:endnote w:type="continuationSeparator" w:id="0">
    <w:p w14:paraId="61857672" w14:textId="77777777" w:rsidR="000A5919" w:rsidRDefault="000A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09E176C9"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Pr="00EB5CFC">
      <w:rPr>
        <w:rFonts w:asciiTheme="minorHAnsi" w:hAnsiTheme="minorHAnsi" w:cstheme="minorHAnsi"/>
      </w:rPr>
      <w:t xml:space="preserve">Tel. </w:t>
    </w:r>
    <w:r w:rsidR="00094B6F" w:rsidRPr="00094B6F">
      <w:rPr>
        <w:rFonts w:asciiTheme="minorHAnsi" w:hAnsiTheme="minorHAnsi" w:cstheme="minorHAnsi"/>
      </w:rPr>
      <w:t>+370 603 89015</w:t>
    </w:r>
    <w:r w:rsidR="00072466" w:rsidRPr="0016628D">
      <w:rPr>
        <w:rFonts w:asciiTheme="minorHAnsi" w:hAnsiTheme="minorHAnsi" w:cstheme="minorHAnsi"/>
        <w:lang w:val="pt-PT"/>
      </w:rPr>
      <w:tab/>
    </w:r>
    <w:r w:rsidRPr="00EB5CFC">
      <w:rPr>
        <w:rFonts w:asciiTheme="minorHAnsi" w:hAnsiTheme="minorHAnsi" w:cstheme="minorHAnsi"/>
      </w:rPr>
      <w:t>Duomenys kaupiami ir saugomi </w:t>
    </w:r>
  </w:p>
  <w:p w14:paraId="28703B11" w14:textId="20E503F2"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0CD52CF7"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1358" w14:textId="77777777" w:rsidR="000A5919" w:rsidRDefault="000A5919">
      <w:r>
        <w:separator/>
      </w:r>
    </w:p>
  </w:footnote>
  <w:footnote w:type="continuationSeparator" w:id="0">
    <w:p w14:paraId="67A4FB8B" w14:textId="77777777" w:rsidR="000A5919" w:rsidRDefault="000A5919">
      <w:r>
        <w:continuationSeparator/>
      </w:r>
    </w:p>
  </w:footnote>
  <w:footnote w:id="1">
    <w:p w14:paraId="6ADB2FCA" w14:textId="65343364" w:rsidR="00A44010" w:rsidRPr="00CF7BD9" w:rsidRDefault="00A44010" w:rsidP="00CF7BD9">
      <w:pPr>
        <w:widowControl w:val="0"/>
        <w:spacing w:line="276" w:lineRule="auto"/>
        <w:ind w:left="34"/>
        <w:rPr>
          <w:rFonts w:asciiTheme="minorHAnsi" w:hAnsiTheme="minorHAnsi" w:cstheme="minorHAnsi"/>
          <w:bCs/>
          <w:sz w:val="24"/>
          <w:szCs w:val="24"/>
        </w:rPr>
      </w:pPr>
      <w:r>
        <w:rPr>
          <w:rStyle w:val="FootnoteReference"/>
          <w:rFonts w:asciiTheme="minorHAnsi" w:hAnsiTheme="minorHAnsi" w:cstheme="minorHAnsi"/>
        </w:rPr>
        <w:footnoteRef/>
      </w:r>
      <w:r>
        <w:rPr>
          <w:rFonts w:asciiTheme="minorHAnsi" w:hAnsiTheme="minorHAnsi" w:cstheme="minorHAnsi"/>
        </w:rPr>
        <w:t xml:space="preserve"> </w:t>
      </w:r>
      <w:r w:rsidR="00CF7BD9" w:rsidRPr="00CF7BD9">
        <w:rPr>
          <w:rFonts w:asciiTheme="minorHAnsi" w:hAnsiTheme="minorHAnsi" w:cstheme="minorHAnsi"/>
        </w:rPr>
        <w:t xml:space="preserve">Pirkimą vykdė Perkančiosios organizacijos </w:t>
      </w:r>
      <w:r w:rsidR="00CF7BD9">
        <w:rPr>
          <w:rFonts w:asciiTheme="minorHAnsi" w:hAnsiTheme="minorHAnsi" w:cstheme="minorHAnsi"/>
        </w:rPr>
        <w:t>direktoriaus</w:t>
      </w:r>
      <w:r w:rsidR="00CF7BD9" w:rsidRPr="00CF7BD9">
        <w:rPr>
          <w:rFonts w:asciiTheme="minorHAnsi" w:hAnsiTheme="minorHAnsi" w:cstheme="minorHAnsi"/>
        </w:rPr>
        <w:t xml:space="preserve"> 2023 m. </w:t>
      </w:r>
      <w:r w:rsidR="00CF7BD9">
        <w:rPr>
          <w:rFonts w:asciiTheme="minorHAnsi" w:hAnsiTheme="minorHAnsi" w:cstheme="minorHAnsi"/>
        </w:rPr>
        <w:t>lapkričio 8</w:t>
      </w:r>
      <w:r w:rsidR="00CF7BD9" w:rsidRPr="00CF7BD9">
        <w:rPr>
          <w:rFonts w:asciiTheme="minorHAnsi" w:hAnsiTheme="minorHAnsi" w:cstheme="minorHAnsi"/>
        </w:rPr>
        <w:t xml:space="preserve"> d. įsakymu Nr. </w:t>
      </w:r>
      <w:r w:rsidR="00CF7BD9">
        <w:rPr>
          <w:rFonts w:asciiTheme="minorHAnsi" w:hAnsiTheme="minorHAnsi" w:cstheme="minorHAnsi"/>
        </w:rPr>
        <w:t>V-378</w:t>
      </w:r>
      <w:r w:rsidR="00CF7BD9" w:rsidRPr="00CF7BD9">
        <w:rPr>
          <w:rFonts w:asciiTheme="minorHAnsi" w:hAnsiTheme="minorHAnsi" w:cstheme="minorHAnsi"/>
        </w:rPr>
        <w:t xml:space="preserve"> sudaryta </w:t>
      </w:r>
      <w:r w:rsidR="00CF7BD9">
        <w:rPr>
          <w:rFonts w:asciiTheme="minorHAnsi" w:hAnsiTheme="minorHAnsi" w:cstheme="minorHAnsi"/>
        </w:rPr>
        <w:t xml:space="preserve">Šarvinių liemenių viešojo pirkimo komisija </w:t>
      </w:r>
      <w:r w:rsidR="00CF7BD9" w:rsidRPr="00CF7BD9">
        <w:rPr>
          <w:rFonts w:asciiTheme="minorHAnsi" w:hAnsiTheme="minorHAnsi" w:cstheme="minorHAnsi"/>
        </w:rPr>
        <w:t>(toliau – Komisija)</w:t>
      </w:r>
      <w:r w:rsidR="00CF7BD9">
        <w:rPr>
          <w:rFonts w:asciiTheme="minorHAnsi" w:hAnsiTheme="minorHAnsi" w:cstheme="minorHAnsi"/>
        </w:rPr>
        <w:t xml:space="preserve"> (pastaba: Komisijos sudėtis keista </w:t>
      </w:r>
      <w:r w:rsidR="00CF7BD9" w:rsidRPr="00CF7BD9">
        <w:rPr>
          <w:rFonts w:asciiTheme="minorHAnsi" w:hAnsiTheme="minorHAnsi" w:cstheme="minorHAnsi"/>
        </w:rPr>
        <w:t xml:space="preserve">Perkančiosios organizacijos </w:t>
      </w:r>
      <w:r w:rsidR="00CF7BD9">
        <w:rPr>
          <w:rFonts w:asciiTheme="minorHAnsi" w:hAnsiTheme="minorHAnsi" w:cstheme="minorHAnsi"/>
        </w:rPr>
        <w:t>direktoriaus</w:t>
      </w:r>
      <w:r w:rsidR="00CF7BD9" w:rsidRPr="00CF7BD9">
        <w:rPr>
          <w:rFonts w:asciiTheme="minorHAnsi" w:hAnsiTheme="minorHAnsi" w:cstheme="minorHAnsi"/>
        </w:rPr>
        <w:t xml:space="preserve"> 202</w:t>
      </w:r>
      <w:r w:rsidR="00CF7BD9">
        <w:rPr>
          <w:rFonts w:asciiTheme="minorHAnsi" w:hAnsiTheme="minorHAnsi" w:cstheme="minorHAnsi"/>
        </w:rPr>
        <w:t>4</w:t>
      </w:r>
      <w:r w:rsidR="00CF7BD9" w:rsidRPr="00CF7BD9">
        <w:rPr>
          <w:rFonts w:asciiTheme="minorHAnsi" w:hAnsiTheme="minorHAnsi" w:cstheme="minorHAnsi"/>
        </w:rPr>
        <w:t xml:space="preserve"> m. </w:t>
      </w:r>
      <w:r w:rsidR="00CF7BD9">
        <w:rPr>
          <w:rFonts w:asciiTheme="minorHAnsi" w:hAnsiTheme="minorHAnsi" w:cstheme="minorHAnsi"/>
        </w:rPr>
        <w:t>birželio 14</w:t>
      </w:r>
      <w:r w:rsidR="00CF7BD9" w:rsidRPr="00CF7BD9">
        <w:rPr>
          <w:rFonts w:asciiTheme="minorHAnsi" w:hAnsiTheme="minorHAnsi" w:cstheme="minorHAnsi"/>
        </w:rPr>
        <w:t xml:space="preserve"> d. įsakymu Nr. </w:t>
      </w:r>
      <w:r w:rsidR="00CF7BD9">
        <w:rPr>
          <w:rFonts w:asciiTheme="minorHAnsi" w:hAnsiTheme="minorHAnsi" w:cstheme="minorHAnsi"/>
        </w:rPr>
        <w:t>V-190).</w:t>
      </w:r>
      <w:r w:rsidR="00CF7BD9" w:rsidRPr="00CF7BD9">
        <w:rPr>
          <w:rFonts w:asciiTheme="minorHAnsi" w:hAnsiTheme="minorHAnsi" w:cstheme="minorHAnsi"/>
        </w:rPr>
        <w:t xml:space="preserve"> Komisija Pirkimą vykdė, vadovaudamasi Pirkimo sąlygomis, patvirtintomis 2023 m. </w:t>
      </w:r>
      <w:r w:rsidR="00CF7BD9">
        <w:rPr>
          <w:rFonts w:asciiTheme="minorHAnsi" w:hAnsiTheme="minorHAnsi" w:cstheme="minorHAnsi"/>
        </w:rPr>
        <w:t>lapkričio 21</w:t>
      </w:r>
      <w:r w:rsidR="00CF7BD9" w:rsidRPr="00CF7BD9">
        <w:rPr>
          <w:rFonts w:asciiTheme="minorHAnsi" w:hAnsiTheme="minorHAnsi" w:cstheme="minorHAnsi"/>
        </w:rPr>
        <w:t xml:space="preserve"> d. Komisijos protokolu Nr. </w:t>
      </w:r>
      <w:r w:rsidR="00CF7BD9">
        <w:rPr>
          <w:rFonts w:asciiTheme="minorHAnsi" w:hAnsiTheme="minorHAnsi" w:cstheme="minorHAnsi"/>
        </w:rPr>
        <w:t>8390</w:t>
      </w:r>
      <w:r w:rsidR="00CF7BD9" w:rsidRPr="00CF7BD9">
        <w:rPr>
          <w:rFonts w:asciiTheme="minorHAnsi" w:hAnsiTheme="minorHAnsi" w:cstheme="minorHAnsi"/>
        </w:rPr>
        <w:t>.</w:t>
      </w:r>
    </w:p>
  </w:footnote>
  <w:footnote w:id="2">
    <w:p w14:paraId="50CAD009" w14:textId="34C77D16" w:rsidR="004702F3" w:rsidRPr="004702F3" w:rsidRDefault="004702F3" w:rsidP="001A21A1">
      <w:pPr>
        <w:rPr>
          <w:rFonts w:asciiTheme="minorHAnsi" w:hAnsiTheme="minorHAnsi" w:cstheme="minorHAnsi"/>
          <w:sz w:val="24"/>
          <w:szCs w:val="24"/>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 xml:space="preserve">Perkančiosios organizacijos </w:t>
      </w:r>
      <w:r w:rsidRPr="004702F3">
        <w:rPr>
          <w:rFonts w:asciiTheme="minorHAnsi" w:hAnsiTheme="minorHAnsi" w:cstheme="minorHAnsi"/>
        </w:rPr>
        <w:t>2025 m. gegužės 18 d. raštas Nr. S-747</w:t>
      </w:r>
      <w:r>
        <w:rPr>
          <w:rFonts w:asciiTheme="minorHAnsi" w:hAnsiTheme="minorHAnsi" w:cstheme="minorHAnsi"/>
        </w:rPr>
        <w:t xml:space="preserve">, 2025 m. birželio 5 d. </w:t>
      </w:r>
      <w:r w:rsidRPr="004702F3">
        <w:rPr>
          <w:rFonts w:asciiTheme="minorHAnsi" w:hAnsiTheme="minorHAnsi" w:cstheme="minorHAnsi"/>
        </w:rPr>
        <w:t>el. laiškas (reg Nr. 3S-1466), 2025 m. birželio 25 d. el. laiškas (reg. Nr. 3S-1633), 2025 m. liepos 8 d. el. laiškas (reg. Nr. 3S-1828), 2025 m. liepos 28 d. raštas Nr. S-1219, 2025 m. rugpjūčion5 d. el. laiškas (</w:t>
      </w:r>
      <w:r w:rsidRPr="00A04099">
        <w:rPr>
          <w:rFonts w:asciiTheme="minorHAnsi" w:hAnsiTheme="minorHAnsi" w:cstheme="minorHAnsi"/>
        </w:rPr>
        <w:t>reg. Nr. 3S-</w:t>
      </w:r>
      <w:r w:rsidR="00A04099" w:rsidRPr="00A04099">
        <w:rPr>
          <w:rFonts w:asciiTheme="minorHAnsi" w:hAnsiTheme="minorHAnsi" w:cstheme="minorHAnsi"/>
        </w:rPr>
        <w:t>2015</w:t>
      </w:r>
      <w:r w:rsidRPr="00A04099">
        <w:rPr>
          <w:rFonts w:asciiTheme="minorHAnsi" w:hAnsiTheme="minorHAnsi" w:cstheme="minorHAnsi"/>
        </w:rPr>
        <w:t>).</w:t>
      </w:r>
    </w:p>
  </w:footnote>
  <w:footnote w:id="3">
    <w:p w14:paraId="03A0623F" w14:textId="31258D4E" w:rsidR="00B35986" w:rsidRPr="004702F3" w:rsidRDefault="00B35986" w:rsidP="00B35986">
      <w:pPr>
        <w:rPr>
          <w:rFonts w:asciiTheme="minorHAnsi" w:hAnsiTheme="minorHAnsi" w:cstheme="minorHAnsi"/>
          <w:sz w:val="24"/>
          <w:szCs w:val="24"/>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 xml:space="preserve">Perkančiosios organizacijos </w:t>
      </w:r>
      <w:r w:rsidRPr="004702F3">
        <w:rPr>
          <w:rFonts w:asciiTheme="minorHAnsi" w:hAnsiTheme="minorHAnsi" w:cstheme="minorHAnsi"/>
        </w:rPr>
        <w:t>2025 m. liepos 28 d. raštas Nr. S-1219</w:t>
      </w:r>
      <w:r>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Pr="00A50486" w:rsidRDefault="00EF7000">
    <w:pPr>
      <w:pStyle w:val="Header"/>
      <w:framePr w:wrap="around" w:vAnchor="text" w:hAnchor="margin" w:xAlign="center" w:y="1"/>
      <w:rPr>
        <w:rStyle w:val="PageNumber"/>
        <w:rFonts w:ascii="Calibri" w:hAnsi="Calibri" w:cs="Calibri"/>
        <w:sz w:val="24"/>
        <w:szCs w:val="24"/>
      </w:rPr>
    </w:pPr>
    <w:r w:rsidRPr="00A50486">
      <w:rPr>
        <w:rStyle w:val="PageNumber"/>
        <w:rFonts w:ascii="Calibri" w:hAnsi="Calibri" w:cs="Calibri"/>
        <w:sz w:val="24"/>
        <w:szCs w:val="24"/>
      </w:rPr>
      <w:fldChar w:fldCharType="begin"/>
    </w:r>
    <w:r w:rsidRPr="00A50486">
      <w:rPr>
        <w:rStyle w:val="PageNumber"/>
        <w:rFonts w:ascii="Calibri" w:hAnsi="Calibri" w:cs="Calibri"/>
        <w:sz w:val="24"/>
        <w:szCs w:val="24"/>
      </w:rPr>
      <w:instrText xml:space="preserve">PAGE  </w:instrText>
    </w:r>
    <w:r w:rsidRPr="00A50486">
      <w:rPr>
        <w:rStyle w:val="PageNumber"/>
        <w:rFonts w:ascii="Calibri" w:hAnsi="Calibri" w:cs="Calibri"/>
        <w:sz w:val="24"/>
        <w:szCs w:val="24"/>
      </w:rPr>
      <w:fldChar w:fldCharType="separate"/>
    </w:r>
    <w:r w:rsidR="00330F2D" w:rsidRPr="00A50486">
      <w:rPr>
        <w:rStyle w:val="PageNumber"/>
        <w:rFonts w:ascii="Calibri" w:hAnsi="Calibri" w:cs="Calibri"/>
        <w:noProof/>
        <w:sz w:val="24"/>
        <w:szCs w:val="24"/>
      </w:rPr>
      <w:t>2</w:t>
    </w:r>
    <w:r w:rsidRPr="00A50486">
      <w:rPr>
        <w:rStyle w:val="PageNumber"/>
        <w:rFonts w:ascii="Calibri" w:hAnsi="Calibri" w:cs="Calibri"/>
        <w:sz w:val="24"/>
        <w:szCs w:val="24"/>
      </w:rPr>
      <w:fldChar w:fldCharType="end"/>
    </w:r>
  </w:p>
  <w:p w14:paraId="534388C6" w14:textId="77777777" w:rsidR="00EF7000" w:rsidRDefault="00EF7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C4B4" w14:textId="69CD6D33" w:rsidR="00444D0F" w:rsidRPr="00444D0F" w:rsidRDefault="00444D0F" w:rsidP="00444D0F">
    <w:pPr>
      <w:pStyle w:val="Header"/>
      <w:jc w:val="right"/>
      <w:rPr>
        <w:rFonts w:ascii="Calibri" w:hAnsi="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15:restartNumberingAfterBreak="0">
    <w:nsid w:val="2A0004C9"/>
    <w:multiLevelType w:val="hybridMultilevel"/>
    <w:tmpl w:val="ADEE39E2"/>
    <w:lvl w:ilvl="0" w:tplc="23A286BE">
      <w:start w:val="1"/>
      <w:numFmt w:val="decimal"/>
      <w:lvlText w:val="%1."/>
      <w:lvlJc w:val="left"/>
      <w:pPr>
        <w:ind w:left="1080" w:hanging="360"/>
      </w:pPr>
      <w:rPr>
        <w:rFonts w:eastAsia="Calibri"/>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1E82FC1"/>
    <w:multiLevelType w:val="hybridMultilevel"/>
    <w:tmpl w:val="AEEAB51A"/>
    <w:lvl w:ilvl="0" w:tplc="6756EC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A9B3356"/>
    <w:multiLevelType w:val="hybridMultilevel"/>
    <w:tmpl w:val="4D369C12"/>
    <w:lvl w:ilvl="0" w:tplc="319A4A8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2" w15:restartNumberingAfterBreak="0">
    <w:nsid w:val="6A25563D"/>
    <w:multiLevelType w:val="hybridMultilevel"/>
    <w:tmpl w:val="2B188BF6"/>
    <w:lvl w:ilvl="0" w:tplc="D248AE6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D6F5BFD"/>
    <w:multiLevelType w:val="multilevel"/>
    <w:tmpl w:val="E08E55F8"/>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num w:numId="1" w16cid:durableId="875194679">
    <w:abstractNumId w:val="13"/>
  </w:num>
  <w:num w:numId="2" w16cid:durableId="458383278">
    <w:abstractNumId w:val="0"/>
  </w:num>
  <w:num w:numId="3" w16cid:durableId="1878155528">
    <w:abstractNumId w:val="1"/>
  </w:num>
  <w:num w:numId="4" w16cid:durableId="1395665524">
    <w:abstractNumId w:val="11"/>
  </w:num>
  <w:num w:numId="5" w16cid:durableId="190924405">
    <w:abstractNumId w:val="2"/>
  </w:num>
  <w:num w:numId="6" w16cid:durableId="1416171940">
    <w:abstractNumId w:val="5"/>
  </w:num>
  <w:num w:numId="7" w16cid:durableId="891841501">
    <w:abstractNumId w:val="8"/>
  </w:num>
  <w:num w:numId="8" w16cid:durableId="38290426">
    <w:abstractNumId w:val="4"/>
  </w:num>
  <w:num w:numId="9" w16cid:durableId="1111777081">
    <w:abstractNumId w:val="3"/>
  </w:num>
  <w:num w:numId="10" w16cid:durableId="1215190516">
    <w:abstractNumId w:val="9"/>
  </w:num>
  <w:num w:numId="11" w16cid:durableId="853567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755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605298">
    <w:abstractNumId w:val="12"/>
  </w:num>
  <w:num w:numId="14" w16cid:durableId="12848876">
    <w:abstractNumId w:val="10"/>
  </w:num>
  <w:num w:numId="15" w16cid:durableId="6831657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00C9"/>
    <w:rsid w:val="00000DDE"/>
    <w:rsid w:val="0000236B"/>
    <w:rsid w:val="000029A7"/>
    <w:rsid w:val="00005C4D"/>
    <w:rsid w:val="00007BCA"/>
    <w:rsid w:val="00011229"/>
    <w:rsid w:val="00016A46"/>
    <w:rsid w:val="000205A5"/>
    <w:rsid w:val="00020AEA"/>
    <w:rsid w:val="00021143"/>
    <w:rsid w:val="0002478D"/>
    <w:rsid w:val="000271D9"/>
    <w:rsid w:val="00032E30"/>
    <w:rsid w:val="0003757D"/>
    <w:rsid w:val="00037C46"/>
    <w:rsid w:val="00041165"/>
    <w:rsid w:val="0004342D"/>
    <w:rsid w:val="00051172"/>
    <w:rsid w:val="0005777D"/>
    <w:rsid w:val="0005780E"/>
    <w:rsid w:val="0005793E"/>
    <w:rsid w:val="00060736"/>
    <w:rsid w:val="0006083C"/>
    <w:rsid w:val="0006276A"/>
    <w:rsid w:val="00065D63"/>
    <w:rsid w:val="00065DC5"/>
    <w:rsid w:val="000669D4"/>
    <w:rsid w:val="00067E13"/>
    <w:rsid w:val="000711D8"/>
    <w:rsid w:val="00072466"/>
    <w:rsid w:val="0007380F"/>
    <w:rsid w:val="000749E4"/>
    <w:rsid w:val="00075C24"/>
    <w:rsid w:val="00075EF5"/>
    <w:rsid w:val="00076271"/>
    <w:rsid w:val="00080AB8"/>
    <w:rsid w:val="000824A5"/>
    <w:rsid w:val="00091B12"/>
    <w:rsid w:val="00093168"/>
    <w:rsid w:val="00093BE8"/>
    <w:rsid w:val="00094B6F"/>
    <w:rsid w:val="00094D97"/>
    <w:rsid w:val="00096D17"/>
    <w:rsid w:val="000979E7"/>
    <w:rsid w:val="00097E84"/>
    <w:rsid w:val="000A209D"/>
    <w:rsid w:val="000A365F"/>
    <w:rsid w:val="000A5831"/>
    <w:rsid w:val="000A5919"/>
    <w:rsid w:val="000A5DDD"/>
    <w:rsid w:val="000A5F05"/>
    <w:rsid w:val="000A6885"/>
    <w:rsid w:val="000A7330"/>
    <w:rsid w:val="000B3F13"/>
    <w:rsid w:val="000B476E"/>
    <w:rsid w:val="000B4BAE"/>
    <w:rsid w:val="000B4DA8"/>
    <w:rsid w:val="000C26A8"/>
    <w:rsid w:val="000C2DFC"/>
    <w:rsid w:val="000C49AD"/>
    <w:rsid w:val="000C6D58"/>
    <w:rsid w:val="000C7F23"/>
    <w:rsid w:val="000D03C1"/>
    <w:rsid w:val="000D06B4"/>
    <w:rsid w:val="000D0EA9"/>
    <w:rsid w:val="000D19C3"/>
    <w:rsid w:val="000D1C1C"/>
    <w:rsid w:val="000D205B"/>
    <w:rsid w:val="000D2CBD"/>
    <w:rsid w:val="000D695C"/>
    <w:rsid w:val="000E0D05"/>
    <w:rsid w:val="000E138F"/>
    <w:rsid w:val="000E19D3"/>
    <w:rsid w:val="000E4365"/>
    <w:rsid w:val="000E47DC"/>
    <w:rsid w:val="000E5293"/>
    <w:rsid w:val="000E7724"/>
    <w:rsid w:val="000F2C86"/>
    <w:rsid w:val="000F5A48"/>
    <w:rsid w:val="00100C42"/>
    <w:rsid w:val="0010247F"/>
    <w:rsid w:val="00102508"/>
    <w:rsid w:val="00102EDE"/>
    <w:rsid w:val="0010506F"/>
    <w:rsid w:val="0010592B"/>
    <w:rsid w:val="001064D1"/>
    <w:rsid w:val="00106A06"/>
    <w:rsid w:val="00107772"/>
    <w:rsid w:val="00117C93"/>
    <w:rsid w:val="00120487"/>
    <w:rsid w:val="00120B1E"/>
    <w:rsid w:val="0012171E"/>
    <w:rsid w:val="0012239F"/>
    <w:rsid w:val="00126EDE"/>
    <w:rsid w:val="0012718F"/>
    <w:rsid w:val="0013139C"/>
    <w:rsid w:val="0013157D"/>
    <w:rsid w:val="00131E37"/>
    <w:rsid w:val="00132A7F"/>
    <w:rsid w:val="00134734"/>
    <w:rsid w:val="00135455"/>
    <w:rsid w:val="00136D86"/>
    <w:rsid w:val="0013783E"/>
    <w:rsid w:val="001413CF"/>
    <w:rsid w:val="00141EF4"/>
    <w:rsid w:val="00142022"/>
    <w:rsid w:val="0014692D"/>
    <w:rsid w:val="00147903"/>
    <w:rsid w:val="001515B0"/>
    <w:rsid w:val="00151723"/>
    <w:rsid w:val="00152E3C"/>
    <w:rsid w:val="00154FA9"/>
    <w:rsid w:val="001551C1"/>
    <w:rsid w:val="00157406"/>
    <w:rsid w:val="00161312"/>
    <w:rsid w:val="00161A4B"/>
    <w:rsid w:val="00162FFD"/>
    <w:rsid w:val="00164491"/>
    <w:rsid w:val="0016628D"/>
    <w:rsid w:val="00166A87"/>
    <w:rsid w:val="00172432"/>
    <w:rsid w:val="00177B63"/>
    <w:rsid w:val="00177CE0"/>
    <w:rsid w:val="00180119"/>
    <w:rsid w:val="00185600"/>
    <w:rsid w:val="00186F0C"/>
    <w:rsid w:val="0018705A"/>
    <w:rsid w:val="00187D8C"/>
    <w:rsid w:val="001917B4"/>
    <w:rsid w:val="0019335B"/>
    <w:rsid w:val="001935ED"/>
    <w:rsid w:val="0019466F"/>
    <w:rsid w:val="0019643A"/>
    <w:rsid w:val="001A0227"/>
    <w:rsid w:val="001A20D5"/>
    <w:rsid w:val="001A21A1"/>
    <w:rsid w:val="001A238A"/>
    <w:rsid w:val="001B024C"/>
    <w:rsid w:val="001B02A2"/>
    <w:rsid w:val="001B1408"/>
    <w:rsid w:val="001B4D96"/>
    <w:rsid w:val="001B6456"/>
    <w:rsid w:val="001B67B7"/>
    <w:rsid w:val="001B7826"/>
    <w:rsid w:val="001C0914"/>
    <w:rsid w:val="001C2ACF"/>
    <w:rsid w:val="001C33C1"/>
    <w:rsid w:val="001C3767"/>
    <w:rsid w:val="001C3E42"/>
    <w:rsid w:val="001D1763"/>
    <w:rsid w:val="001D3A13"/>
    <w:rsid w:val="001D3A40"/>
    <w:rsid w:val="001D4502"/>
    <w:rsid w:val="001E1299"/>
    <w:rsid w:val="001E4B61"/>
    <w:rsid w:val="001E4DA1"/>
    <w:rsid w:val="001E4F4B"/>
    <w:rsid w:val="001E6B4E"/>
    <w:rsid w:val="001E7D68"/>
    <w:rsid w:val="001F052E"/>
    <w:rsid w:val="001F0B38"/>
    <w:rsid w:val="001F1B9B"/>
    <w:rsid w:val="001F21C3"/>
    <w:rsid w:val="001F3240"/>
    <w:rsid w:val="001F3259"/>
    <w:rsid w:val="001F54EA"/>
    <w:rsid w:val="001F557F"/>
    <w:rsid w:val="001F5FEE"/>
    <w:rsid w:val="001F6E47"/>
    <w:rsid w:val="001F7924"/>
    <w:rsid w:val="001F7EEE"/>
    <w:rsid w:val="00200CBA"/>
    <w:rsid w:val="002011C6"/>
    <w:rsid w:val="00201C9C"/>
    <w:rsid w:val="0020387C"/>
    <w:rsid w:val="00205813"/>
    <w:rsid w:val="00211AF4"/>
    <w:rsid w:val="00212DE7"/>
    <w:rsid w:val="002150D8"/>
    <w:rsid w:val="0021594C"/>
    <w:rsid w:val="00215DEA"/>
    <w:rsid w:val="00217670"/>
    <w:rsid w:val="00220F8C"/>
    <w:rsid w:val="00222133"/>
    <w:rsid w:val="002237A5"/>
    <w:rsid w:val="00223A4C"/>
    <w:rsid w:val="00227615"/>
    <w:rsid w:val="00233784"/>
    <w:rsid w:val="00233FF7"/>
    <w:rsid w:val="00234580"/>
    <w:rsid w:val="00234DBB"/>
    <w:rsid w:val="00236278"/>
    <w:rsid w:val="0023768A"/>
    <w:rsid w:val="00237E48"/>
    <w:rsid w:val="002515F6"/>
    <w:rsid w:val="00256695"/>
    <w:rsid w:val="0025785A"/>
    <w:rsid w:val="002633AB"/>
    <w:rsid w:val="00263C03"/>
    <w:rsid w:val="00265BDE"/>
    <w:rsid w:val="00265C2F"/>
    <w:rsid w:val="002672AB"/>
    <w:rsid w:val="0026755E"/>
    <w:rsid w:val="00270A09"/>
    <w:rsid w:val="002720C7"/>
    <w:rsid w:val="00273073"/>
    <w:rsid w:val="0027428C"/>
    <w:rsid w:val="00275667"/>
    <w:rsid w:val="00275E51"/>
    <w:rsid w:val="002824E2"/>
    <w:rsid w:val="00285309"/>
    <w:rsid w:val="00285F4F"/>
    <w:rsid w:val="002901F1"/>
    <w:rsid w:val="00291F2E"/>
    <w:rsid w:val="0029234C"/>
    <w:rsid w:val="00295462"/>
    <w:rsid w:val="00295A8C"/>
    <w:rsid w:val="0029776E"/>
    <w:rsid w:val="002A228D"/>
    <w:rsid w:val="002A37FA"/>
    <w:rsid w:val="002A3DB6"/>
    <w:rsid w:val="002A4019"/>
    <w:rsid w:val="002A6FD8"/>
    <w:rsid w:val="002A75E3"/>
    <w:rsid w:val="002A78D5"/>
    <w:rsid w:val="002B1189"/>
    <w:rsid w:val="002B304B"/>
    <w:rsid w:val="002B5251"/>
    <w:rsid w:val="002C427F"/>
    <w:rsid w:val="002D0217"/>
    <w:rsid w:val="002D0FD0"/>
    <w:rsid w:val="002D114C"/>
    <w:rsid w:val="002D229A"/>
    <w:rsid w:val="002D5D8F"/>
    <w:rsid w:val="002E19B3"/>
    <w:rsid w:val="002E270E"/>
    <w:rsid w:val="002E3BE6"/>
    <w:rsid w:val="002E4CC0"/>
    <w:rsid w:val="002E667D"/>
    <w:rsid w:val="002E69BA"/>
    <w:rsid w:val="002E6AE9"/>
    <w:rsid w:val="002F14B0"/>
    <w:rsid w:val="002F3103"/>
    <w:rsid w:val="002F57E2"/>
    <w:rsid w:val="002F5881"/>
    <w:rsid w:val="002F74F1"/>
    <w:rsid w:val="002F7678"/>
    <w:rsid w:val="002F7DA1"/>
    <w:rsid w:val="003000E1"/>
    <w:rsid w:val="00301E70"/>
    <w:rsid w:val="00305C46"/>
    <w:rsid w:val="00306E95"/>
    <w:rsid w:val="00307EA5"/>
    <w:rsid w:val="0031064F"/>
    <w:rsid w:val="00310941"/>
    <w:rsid w:val="003126F6"/>
    <w:rsid w:val="00312B1A"/>
    <w:rsid w:val="00312F73"/>
    <w:rsid w:val="00313908"/>
    <w:rsid w:val="003140F4"/>
    <w:rsid w:val="00315DF7"/>
    <w:rsid w:val="00316752"/>
    <w:rsid w:val="00317C79"/>
    <w:rsid w:val="00320D29"/>
    <w:rsid w:val="00323502"/>
    <w:rsid w:val="00326862"/>
    <w:rsid w:val="00330F2D"/>
    <w:rsid w:val="00330FF8"/>
    <w:rsid w:val="00331AED"/>
    <w:rsid w:val="00332084"/>
    <w:rsid w:val="00332A52"/>
    <w:rsid w:val="00333F33"/>
    <w:rsid w:val="0033492A"/>
    <w:rsid w:val="00334F10"/>
    <w:rsid w:val="00335354"/>
    <w:rsid w:val="00335E52"/>
    <w:rsid w:val="00337D03"/>
    <w:rsid w:val="003410EB"/>
    <w:rsid w:val="0034260D"/>
    <w:rsid w:val="00344A32"/>
    <w:rsid w:val="00344D5E"/>
    <w:rsid w:val="00345795"/>
    <w:rsid w:val="0034771D"/>
    <w:rsid w:val="00352B6A"/>
    <w:rsid w:val="003557B4"/>
    <w:rsid w:val="00356230"/>
    <w:rsid w:val="0036093A"/>
    <w:rsid w:val="00360CC7"/>
    <w:rsid w:val="003631BF"/>
    <w:rsid w:val="0036577B"/>
    <w:rsid w:val="0036593E"/>
    <w:rsid w:val="003666BD"/>
    <w:rsid w:val="003669B2"/>
    <w:rsid w:val="00366A97"/>
    <w:rsid w:val="00370806"/>
    <w:rsid w:val="00371C99"/>
    <w:rsid w:val="00376E9F"/>
    <w:rsid w:val="00376EF3"/>
    <w:rsid w:val="00377377"/>
    <w:rsid w:val="00380758"/>
    <w:rsid w:val="00381B41"/>
    <w:rsid w:val="003830E2"/>
    <w:rsid w:val="003833E9"/>
    <w:rsid w:val="00385D55"/>
    <w:rsid w:val="00386371"/>
    <w:rsid w:val="003871FF"/>
    <w:rsid w:val="00390281"/>
    <w:rsid w:val="003902F4"/>
    <w:rsid w:val="003940CC"/>
    <w:rsid w:val="00397A34"/>
    <w:rsid w:val="003A350A"/>
    <w:rsid w:val="003A4870"/>
    <w:rsid w:val="003A5632"/>
    <w:rsid w:val="003A5B17"/>
    <w:rsid w:val="003A64B7"/>
    <w:rsid w:val="003A723E"/>
    <w:rsid w:val="003B0261"/>
    <w:rsid w:val="003B3ED0"/>
    <w:rsid w:val="003B71B4"/>
    <w:rsid w:val="003C0606"/>
    <w:rsid w:val="003C11D2"/>
    <w:rsid w:val="003C1C77"/>
    <w:rsid w:val="003C4701"/>
    <w:rsid w:val="003C4D29"/>
    <w:rsid w:val="003C5714"/>
    <w:rsid w:val="003C5AF0"/>
    <w:rsid w:val="003C6B99"/>
    <w:rsid w:val="003D36FE"/>
    <w:rsid w:val="003D70BB"/>
    <w:rsid w:val="003E19A6"/>
    <w:rsid w:val="003E29A8"/>
    <w:rsid w:val="003E5B85"/>
    <w:rsid w:val="003E6996"/>
    <w:rsid w:val="003E739C"/>
    <w:rsid w:val="003F1EE1"/>
    <w:rsid w:val="003F220C"/>
    <w:rsid w:val="003F2584"/>
    <w:rsid w:val="003F2855"/>
    <w:rsid w:val="003F29D3"/>
    <w:rsid w:val="003F3182"/>
    <w:rsid w:val="003F4B96"/>
    <w:rsid w:val="003F55CE"/>
    <w:rsid w:val="003F5B08"/>
    <w:rsid w:val="003F792F"/>
    <w:rsid w:val="00400422"/>
    <w:rsid w:val="00400B80"/>
    <w:rsid w:val="00407A2A"/>
    <w:rsid w:val="00410704"/>
    <w:rsid w:val="00411310"/>
    <w:rsid w:val="00412366"/>
    <w:rsid w:val="0041379D"/>
    <w:rsid w:val="004146DA"/>
    <w:rsid w:val="00416D13"/>
    <w:rsid w:val="00420B99"/>
    <w:rsid w:val="00422589"/>
    <w:rsid w:val="00422AE4"/>
    <w:rsid w:val="0042338A"/>
    <w:rsid w:val="00427CC6"/>
    <w:rsid w:val="0043041A"/>
    <w:rsid w:val="004309DA"/>
    <w:rsid w:val="00430B91"/>
    <w:rsid w:val="00431DD7"/>
    <w:rsid w:val="004324A7"/>
    <w:rsid w:val="00434388"/>
    <w:rsid w:val="00436AE4"/>
    <w:rsid w:val="004376DD"/>
    <w:rsid w:val="00440CAE"/>
    <w:rsid w:val="00441571"/>
    <w:rsid w:val="00442BAD"/>
    <w:rsid w:val="00444D0F"/>
    <w:rsid w:val="00445C7E"/>
    <w:rsid w:val="00447201"/>
    <w:rsid w:val="00453182"/>
    <w:rsid w:val="0045323B"/>
    <w:rsid w:val="00454216"/>
    <w:rsid w:val="004544C6"/>
    <w:rsid w:val="004578A5"/>
    <w:rsid w:val="00457A4A"/>
    <w:rsid w:val="00462420"/>
    <w:rsid w:val="00465553"/>
    <w:rsid w:val="004666B7"/>
    <w:rsid w:val="004702D5"/>
    <w:rsid w:val="004702F3"/>
    <w:rsid w:val="00474479"/>
    <w:rsid w:val="0047454F"/>
    <w:rsid w:val="00474C5B"/>
    <w:rsid w:val="004763F4"/>
    <w:rsid w:val="00480415"/>
    <w:rsid w:val="00480C34"/>
    <w:rsid w:val="0048229B"/>
    <w:rsid w:val="004826A4"/>
    <w:rsid w:val="004828F7"/>
    <w:rsid w:val="0048352C"/>
    <w:rsid w:val="00491774"/>
    <w:rsid w:val="00496175"/>
    <w:rsid w:val="004A26F3"/>
    <w:rsid w:val="004A3586"/>
    <w:rsid w:val="004A4318"/>
    <w:rsid w:val="004A4ED5"/>
    <w:rsid w:val="004A5C6B"/>
    <w:rsid w:val="004B1599"/>
    <w:rsid w:val="004B1762"/>
    <w:rsid w:val="004B1B74"/>
    <w:rsid w:val="004B1D3A"/>
    <w:rsid w:val="004B41BA"/>
    <w:rsid w:val="004B42D5"/>
    <w:rsid w:val="004B4D76"/>
    <w:rsid w:val="004B7E25"/>
    <w:rsid w:val="004C1A7D"/>
    <w:rsid w:val="004C1C7B"/>
    <w:rsid w:val="004C2772"/>
    <w:rsid w:val="004C3FDB"/>
    <w:rsid w:val="004C476B"/>
    <w:rsid w:val="004C4E32"/>
    <w:rsid w:val="004D18E9"/>
    <w:rsid w:val="004D20E8"/>
    <w:rsid w:val="004D47C1"/>
    <w:rsid w:val="004D5BDA"/>
    <w:rsid w:val="004D5F4C"/>
    <w:rsid w:val="004D6BA2"/>
    <w:rsid w:val="004D756B"/>
    <w:rsid w:val="004E3261"/>
    <w:rsid w:val="004E4E87"/>
    <w:rsid w:val="004E5135"/>
    <w:rsid w:val="004F150F"/>
    <w:rsid w:val="004F787A"/>
    <w:rsid w:val="0050077B"/>
    <w:rsid w:val="0050083D"/>
    <w:rsid w:val="00505F34"/>
    <w:rsid w:val="00507BFB"/>
    <w:rsid w:val="00507E77"/>
    <w:rsid w:val="005104E0"/>
    <w:rsid w:val="0051338C"/>
    <w:rsid w:val="00514DF6"/>
    <w:rsid w:val="00514F80"/>
    <w:rsid w:val="005159A0"/>
    <w:rsid w:val="00516E6F"/>
    <w:rsid w:val="005170EB"/>
    <w:rsid w:val="00521032"/>
    <w:rsid w:val="00522C43"/>
    <w:rsid w:val="00523408"/>
    <w:rsid w:val="00523B0B"/>
    <w:rsid w:val="00524684"/>
    <w:rsid w:val="0052505A"/>
    <w:rsid w:val="0052778F"/>
    <w:rsid w:val="005277C1"/>
    <w:rsid w:val="00530B4F"/>
    <w:rsid w:val="00530E30"/>
    <w:rsid w:val="0053153E"/>
    <w:rsid w:val="00531704"/>
    <w:rsid w:val="005332A7"/>
    <w:rsid w:val="00534E0D"/>
    <w:rsid w:val="00535EA6"/>
    <w:rsid w:val="00536BD1"/>
    <w:rsid w:val="00536C77"/>
    <w:rsid w:val="00537FD2"/>
    <w:rsid w:val="0054095A"/>
    <w:rsid w:val="0054262F"/>
    <w:rsid w:val="00543167"/>
    <w:rsid w:val="005433A7"/>
    <w:rsid w:val="00543777"/>
    <w:rsid w:val="00543B0A"/>
    <w:rsid w:val="0054497E"/>
    <w:rsid w:val="00546444"/>
    <w:rsid w:val="00546DFE"/>
    <w:rsid w:val="005473D4"/>
    <w:rsid w:val="00552774"/>
    <w:rsid w:val="0055314F"/>
    <w:rsid w:val="005541DF"/>
    <w:rsid w:val="00554EF6"/>
    <w:rsid w:val="005567B3"/>
    <w:rsid w:val="00561AEF"/>
    <w:rsid w:val="005633F6"/>
    <w:rsid w:val="00564A75"/>
    <w:rsid w:val="00565236"/>
    <w:rsid w:val="005659D1"/>
    <w:rsid w:val="00575696"/>
    <w:rsid w:val="00576E7F"/>
    <w:rsid w:val="00582DB3"/>
    <w:rsid w:val="005903A4"/>
    <w:rsid w:val="00590DF1"/>
    <w:rsid w:val="00591464"/>
    <w:rsid w:val="00593843"/>
    <w:rsid w:val="00593E0B"/>
    <w:rsid w:val="0059518D"/>
    <w:rsid w:val="00595542"/>
    <w:rsid w:val="005960D6"/>
    <w:rsid w:val="005965A2"/>
    <w:rsid w:val="005A030D"/>
    <w:rsid w:val="005A0BC6"/>
    <w:rsid w:val="005A165C"/>
    <w:rsid w:val="005A1A9A"/>
    <w:rsid w:val="005A3806"/>
    <w:rsid w:val="005A3E3E"/>
    <w:rsid w:val="005A4794"/>
    <w:rsid w:val="005A7A3B"/>
    <w:rsid w:val="005B1964"/>
    <w:rsid w:val="005B1BB5"/>
    <w:rsid w:val="005B43DC"/>
    <w:rsid w:val="005B52B3"/>
    <w:rsid w:val="005B71F3"/>
    <w:rsid w:val="005B7498"/>
    <w:rsid w:val="005C127D"/>
    <w:rsid w:val="005C199B"/>
    <w:rsid w:val="005C5C17"/>
    <w:rsid w:val="005D30D9"/>
    <w:rsid w:val="005D34BD"/>
    <w:rsid w:val="005D3AEF"/>
    <w:rsid w:val="005D6DCF"/>
    <w:rsid w:val="005D72E0"/>
    <w:rsid w:val="005E069C"/>
    <w:rsid w:val="005E2376"/>
    <w:rsid w:val="005E2D33"/>
    <w:rsid w:val="005E2F5F"/>
    <w:rsid w:val="005E304B"/>
    <w:rsid w:val="005E3815"/>
    <w:rsid w:val="005E386D"/>
    <w:rsid w:val="005E5232"/>
    <w:rsid w:val="005E599B"/>
    <w:rsid w:val="005E5EEC"/>
    <w:rsid w:val="005E6FCF"/>
    <w:rsid w:val="005F16E7"/>
    <w:rsid w:val="005F2425"/>
    <w:rsid w:val="005F242B"/>
    <w:rsid w:val="005F2C7C"/>
    <w:rsid w:val="005F64C2"/>
    <w:rsid w:val="005F6523"/>
    <w:rsid w:val="005F7146"/>
    <w:rsid w:val="00602C3D"/>
    <w:rsid w:val="00603DF2"/>
    <w:rsid w:val="0060781D"/>
    <w:rsid w:val="00607B5D"/>
    <w:rsid w:val="00615445"/>
    <w:rsid w:val="006157DD"/>
    <w:rsid w:val="00616232"/>
    <w:rsid w:val="006178F9"/>
    <w:rsid w:val="00617EDB"/>
    <w:rsid w:val="00621FCF"/>
    <w:rsid w:val="006245A5"/>
    <w:rsid w:val="0062617D"/>
    <w:rsid w:val="006267EA"/>
    <w:rsid w:val="00631C67"/>
    <w:rsid w:val="00635C14"/>
    <w:rsid w:val="00635D84"/>
    <w:rsid w:val="00636B4F"/>
    <w:rsid w:val="00637FD7"/>
    <w:rsid w:val="00640F75"/>
    <w:rsid w:val="00642E1E"/>
    <w:rsid w:val="006456B6"/>
    <w:rsid w:val="00646FEC"/>
    <w:rsid w:val="00651C88"/>
    <w:rsid w:val="00651D27"/>
    <w:rsid w:val="006520FD"/>
    <w:rsid w:val="006526FC"/>
    <w:rsid w:val="00653A99"/>
    <w:rsid w:val="00655587"/>
    <w:rsid w:val="0065576E"/>
    <w:rsid w:val="00661261"/>
    <w:rsid w:val="00664415"/>
    <w:rsid w:val="00672742"/>
    <w:rsid w:val="006755D0"/>
    <w:rsid w:val="006772F3"/>
    <w:rsid w:val="0067735D"/>
    <w:rsid w:val="0068226E"/>
    <w:rsid w:val="0068472A"/>
    <w:rsid w:val="00684F39"/>
    <w:rsid w:val="006850D4"/>
    <w:rsid w:val="006858C1"/>
    <w:rsid w:val="00685AA6"/>
    <w:rsid w:val="00686260"/>
    <w:rsid w:val="00687076"/>
    <w:rsid w:val="00690249"/>
    <w:rsid w:val="006906C7"/>
    <w:rsid w:val="00690800"/>
    <w:rsid w:val="00692318"/>
    <w:rsid w:val="00692D70"/>
    <w:rsid w:val="00693D5D"/>
    <w:rsid w:val="00696126"/>
    <w:rsid w:val="0069708A"/>
    <w:rsid w:val="006A0434"/>
    <w:rsid w:val="006A39BF"/>
    <w:rsid w:val="006A3F45"/>
    <w:rsid w:val="006A427F"/>
    <w:rsid w:val="006A7F1E"/>
    <w:rsid w:val="006B22FB"/>
    <w:rsid w:val="006B375D"/>
    <w:rsid w:val="006B4F4A"/>
    <w:rsid w:val="006C08DF"/>
    <w:rsid w:val="006C1805"/>
    <w:rsid w:val="006C2217"/>
    <w:rsid w:val="006C2F9D"/>
    <w:rsid w:val="006C3CE6"/>
    <w:rsid w:val="006C3DE0"/>
    <w:rsid w:val="006C420A"/>
    <w:rsid w:val="006C4D48"/>
    <w:rsid w:val="006C7E64"/>
    <w:rsid w:val="006D0F3B"/>
    <w:rsid w:val="006D2A79"/>
    <w:rsid w:val="006D60D7"/>
    <w:rsid w:val="006E1FB1"/>
    <w:rsid w:val="006E263D"/>
    <w:rsid w:val="006E2692"/>
    <w:rsid w:val="006E278C"/>
    <w:rsid w:val="006E29A8"/>
    <w:rsid w:val="006E5BDF"/>
    <w:rsid w:val="006E6491"/>
    <w:rsid w:val="006E7082"/>
    <w:rsid w:val="006E7423"/>
    <w:rsid w:val="006F210C"/>
    <w:rsid w:val="006F40BB"/>
    <w:rsid w:val="006F5A1F"/>
    <w:rsid w:val="006F6A2B"/>
    <w:rsid w:val="006F7E56"/>
    <w:rsid w:val="00700AF3"/>
    <w:rsid w:val="00702463"/>
    <w:rsid w:val="007051DA"/>
    <w:rsid w:val="00714AB2"/>
    <w:rsid w:val="007150CE"/>
    <w:rsid w:val="00715952"/>
    <w:rsid w:val="00717EB4"/>
    <w:rsid w:val="00721A66"/>
    <w:rsid w:val="007229DE"/>
    <w:rsid w:val="00722A57"/>
    <w:rsid w:val="00723F5B"/>
    <w:rsid w:val="00725482"/>
    <w:rsid w:val="00727971"/>
    <w:rsid w:val="007302DD"/>
    <w:rsid w:val="007304BD"/>
    <w:rsid w:val="007336CA"/>
    <w:rsid w:val="00734403"/>
    <w:rsid w:val="00736125"/>
    <w:rsid w:val="00737420"/>
    <w:rsid w:val="00740193"/>
    <w:rsid w:val="00740236"/>
    <w:rsid w:val="007407B5"/>
    <w:rsid w:val="00740FCA"/>
    <w:rsid w:val="00745D31"/>
    <w:rsid w:val="007476E6"/>
    <w:rsid w:val="00750964"/>
    <w:rsid w:val="00751AD9"/>
    <w:rsid w:val="00753718"/>
    <w:rsid w:val="00754E9D"/>
    <w:rsid w:val="00757EF4"/>
    <w:rsid w:val="0076163F"/>
    <w:rsid w:val="0076416E"/>
    <w:rsid w:val="007704F1"/>
    <w:rsid w:val="00770D2A"/>
    <w:rsid w:val="00771F66"/>
    <w:rsid w:val="007724B7"/>
    <w:rsid w:val="0077341D"/>
    <w:rsid w:val="00774712"/>
    <w:rsid w:val="00774EAA"/>
    <w:rsid w:val="00775BE5"/>
    <w:rsid w:val="0078009A"/>
    <w:rsid w:val="00781A8B"/>
    <w:rsid w:val="00785319"/>
    <w:rsid w:val="00794FCD"/>
    <w:rsid w:val="0079756E"/>
    <w:rsid w:val="007A094A"/>
    <w:rsid w:val="007A16C3"/>
    <w:rsid w:val="007A2514"/>
    <w:rsid w:val="007A27E0"/>
    <w:rsid w:val="007A429F"/>
    <w:rsid w:val="007A46E1"/>
    <w:rsid w:val="007A62D8"/>
    <w:rsid w:val="007A7534"/>
    <w:rsid w:val="007A7CC6"/>
    <w:rsid w:val="007B01BE"/>
    <w:rsid w:val="007B18D7"/>
    <w:rsid w:val="007B25AA"/>
    <w:rsid w:val="007B418D"/>
    <w:rsid w:val="007B4A44"/>
    <w:rsid w:val="007B52CF"/>
    <w:rsid w:val="007B535A"/>
    <w:rsid w:val="007B5F54"/>
    <w:rsid w:val="007B6765"/>
    <w:rsid w:val="007C1CE5"/>
    <w:rsid w:val="007C7EC9"/>
    <w:rsid w:val="007D0BB6"/>
    <w:rsid w:val="007D2C04"/>
    <w:rsid w:val="007D2F77"/>
    <w:rsid w:val="007D46A1"/>
    <w:rsid w:val="007D54E0"/>
    <w:rsid w:val="007E0107"/>
    <w:rsid w:val="007E0762"/>
    <w:rsid w:val="007E1A91"/>
    <w:rsid w:val="007E5CFB"/>
    <w:rsid w:val="007E66F4"/>
    <w:rsid w:val="007F09D7"/>
    <w:rsid w:val="007F1338"/>
    <w:rsid w:val="007F205E"/>
    <w:rsid w:val="007F22AF"/>
    <w:rsid w:val="007F4C73"/>
    <w:rsid w:val="007F4DB5"/>
    <w:rsid w:val="00800BEF"/>
    <w:rsid w:val="00801FBB"/>
    <w:rsid w:val="00802943"/>
    <w:rsid w:val="00802980"/>
    <w:rsid w:val="008038B6"/>
    <w:rsid w:val="0080445E"/>
    <w:rsid w:val="00805FB6"/>
    <w:rsid w:val="00806DC3"/>
    <w:rsid w:val="00810656"/>
    <w:rsid w:val="00810DCE"/>
    <w:rsid w:val="0081123D"/>
    <w:rsid w:val="0081258D"/>
    <w:rsid w:val="00812C32"/>
    <w:rsid w:val="00812DE5"/>
    <w:rsid w:val="0081478A"/>
    <w:rsid w:val="00815622"/>
    <w:rsid w:val="0081759F"/>
    <w:rsid w:val="00817FDB"/>
    <w:rsid w:val="008205C2"/>
    <w:rsid w:val="00822507"/>
    <w:rsid w:val="0082366E"/>
    <w:rsid w:val="0082471C"/>
    <w:rsid w:val="00831479"/>
    <w:rsid w:val="0083611F"/>
    <w:rsid w:val="00837809"/>
    <w:rsid w:val="008403BB"/>
    <w:rsid w:val="00841763"/>
    <w:rsid w:val="0084263D"/>
    <w:rsid w:val="0084343F"/>
    <w:rsid w:val="00843D1E"/>
    <w:rsid w:val="00844CC7"/>
    <w:rsid w:val="00852AA3"/>
    <w:rsid w:val="00853FFF"/>
    <w:rsid w:val="00854975"/>
    <w:rsid w:val="00857327"/>
    <w:rsid w:val="00862D96"/>
    <w:rsid w:val="00866036"/>
    <w:rsid w:val="00866041"/>
    <w:rsid w:val="00866BA1"/>
    <w:rsid w:val="00867F33"/>
    <w:rsid w:val="008710E7"/>
    <w:rsid w:val="0087178C"/>
    <w:rsid w:val="00872233"/>
    <w:rsid w:val="00874487"/>
    <w:rsid w:val="00876609"/>
    <w:rsid w:val="008842E8"/>
    <w:rsid w:val="00885C5A"/>
    <w:rsid w:val="0088618E"/>
    <w:rsid w:val="00886F10"/>
    <w:rsid w:val="00890306"/>
    <w:rsid w:val="008911A0"/>
    <w:rsid w:val="00892C2E"/>
    <w:rsid w:val="00892F44"/>
    <w:rsid w:val="008930FC"/>
    <w:rsid w:val="008958A3"/>
    <w:rsid w:val="008A5067"/>
    <w:rsid w:val="008A6509"/>
    <w:rsid w:val="008A6C11"/>
    <w:rsid w:val="008A6E81"/>
    <w:rsid w:val="008B2DD5"/>
    <w:rsid w:val="008B3261"/>
    <w:rsid w:val="008B5C70"/>
    <w:rsid w:val="008C1C8B"/>
    <w:rsid w:val="008C1F09"/>
    <w:rsid w:val="008C218C"/>
    <w:rsid w:val="008C3AFC"/>
    <w:rsid w:val="008C420F"/>
    <w:rsid w:val="008C7A32"/>
    <w:rsid w:val="008D141F"/>
    <w:rsid w:val="008D1A87"/>
    <w:rsid w:val="008D20C6"/>
    <w:rsid w:val="008D4354"/>
    <w:rsid w:val="008D4DFC"/>
    <w:rsid w:val="008D4F83"/>
    <w:rsid w:val="008D5DAB"/>
    <w:rsid w:val="008D6832"/>
    <w:rsid w:val="008D6B8A"/>
    <w:rsid w:val="008D746F"/>
    <w:rsid w:val="008D74A5"/>
    <w:rsid w:val="008D7F22"/>
    <w:rsid w:val="008E0BE0"/>
    <w:rsid w:val="008E2080"/>
    <w:rsid w:val="008E2B0B"/>
    <w:rsid w:val="008E5798"/>
    <w:rsid w:val="008E58DE"/>
    <w:rsid w:val="008E663F"/>
    <w:rsid w:val="008F0B5C"/>
    <w:rsid w:val="008F0EB8"/>
    <w:rsid w:val="008F2856"/>
    <w:rsid w:val="008F4988"/>
    <w:rsid w:val="008F521D"/>
    <w:rsid w:val="008F62AA"/>
    <w:rsid w:val="008F7CDC"/>
    <w:rsid w:val="00901E86"/>
    <w:rsid w:val="00904247"/>
    <w:rsid w:val="0090554D"/>
    <w:rsid w:val="00905DF3"/>
    <w:rsid w:val="009103EC"/>
    <w:rsid w:val="0091083C"/>
    <w:rsid w:val="009119F1"/>
    <w:rsid w:val="00912207"/>
    <w:rsid w:val="00912E20"/>
    <w:rsid w:val="009149F4"/>
    <w:rsid w:val="00914A7D"/>
    <w:rsid w:val="00922E31"/>
    <w:rsid w:val="00922ECC"/>
    <w:rsid w:val="00925703"/>
    <w:rsid w:val="009257A3"/>
    <w:rsid w:val="00926DA2"/>
    <w:rsid w:val="009318CA"/>
    <w:rsid w:val="009325F3"/>
    <w:rsid w:val="009331BE"/>
    <w:rsid w:val="00935C07"/>
    <w:rsid w:val="009418A1"/>
    <w:rsid w:val="00943F90"/>
    <w:rsid w:val="0094538C"/>
    <w:rsid w:val="00946180"/>
    <w:rsid w:val="00946B06"/>
    <w:rsid w:val="00947CD5"/>
    <w:rsid w:val="009528D5"/>
    <w:rsid w:val="00952E39"/>
    <w:rsid w:val="009532A0"/>
    <w:rsid w:val="0095511C"/>
    <w:rsid w:val="0095784D"/>
    <w:rsid w:val="0096039D"/>
    <w:rsid w:val="00963D62"/>
    <w:rsid w:val="009640EC"/>
    <w:rsid w:val="00973AF1"/>
    <w:rsid w:val="00974D93"/>
    <w:rsid w:val="00976B89"/>
    <w:rsid w:val="009847BD"/>
    <w:rsid w:val="009849DE"/>
    <w:rsid w:val="00984C22"/>
    <w:rsid w:val="00986D62"/>
    <w:rsid w:val="009931AC"/>
    <w:rsid w:val="009969EA"/>
    <w:rsid w:val="009A008C"/>
    <w:rsid w:val="009A1727"/>
    <w:rsid w:val="009A19C0"/>
    <w:rsid w:val="009A233F"/>
    <w:rsid w:val="009A2A2F"/>
    <w:rsid w:val="009A3246"/>
    <w:rsid w:val="009A461C"/>
    <w:rsid w:val="009A4719"/>
    <w:rsid w:val="009A5747"/>
    <w:rsid w:val="009B02FD"/>
    <w:rsid w:val="009B0B8B"/>
    <w:rsid w:val="009B2CEF"/>
    <w:rsid w:val="009B4FF0"/>
    <w:rsid w:val="009C2C98"/>
    <w:rsid w:val="009C6FB8"/>
    <w:rsid w:val="009D18DB"/>
    <w:rsid w:val="009E18B8"/>
    <w:rsid w:val="009E1917"/>
    <w:rsid w:val="009E3A02"/>
    <w:rsid w:val="009E56CC"/>
    <w:rsid w:val="009E7D2D"/>
    <w:rsid w:val="009F1B90"/>
    <w:rsid w:val="009F5A01"/>
    <w:rsid w:val="009F6DB6"/>
    <w:rsid w:val="009F70BD"/>
    <w:rsid w:val="00A0159E"/>
    <w:rsid w:val="00A0268C"/>
    <w:rsid w:val="00A0280B"/>
    <w:rsid w:val="00A0332F"/>
    <w:rsid w:val="00A04099"/>
    <w:rsid w:val="00A05E88"/>
    <w:rsid w:val="00A10E67"/>
    <w:rsid w:val="00A11F4A"/>
    <w:rsid w:val="00A1308C"/>
    <w:rsid w:val="00A17C37"/>
    <w:rsid w:val="00A17FAE"/>
    <w:rsid w:val="00A246F9"/>
    <w:rsid w:val="00A269F6"/>
    <w:rsid w:val="00A26BB4"/>
    <w:rsid w:val="00A27B63"/>
    <w:rsid w:val="00A27B6C"/>
    <w:rsid w:val="00A3266B"/>
    <w:rsid w:val="00A32DD6"/>
    <w:rsid w:val="00A33F37"/>
    <w:rsid w:val="00A35D0A"/>
    <w:rsid w:val="00A35DDE"/>
    <w:rsid w:val="00A36F16"/>
    <w:rsid w:val="00A3784E"/>
    <w:rsid w:val="00A407B0"/>
    <w:rsid w:val="00A40BA2"/>
    <w:rsid w:val="00A438D8"/>
    <w:rsid w:val="00A44010"/>
    <w:rsid w:val="00A446BF"/>
    <w:rsid w:val="00A44972"/>
    <w:rsid w:val="00A452A5"/>
    <w:rsid w:val="00A4595A"/>
    <w:rsid w:val="00A50486"/>
    <w:rsid w:val="00A50A25"/>
    <w:rsid w:val="00A51388"/>
    <w:rsid w:val="00A51B6A"/>
    <w:rsid w:val="00A563CB"/>
    <w:rsid w:val="00A600E8"/>
    <w:rsid w:val="00A608ED"/>
    <w:rsid w:val="00A62E0C"/>
    <w:rsid w:val="00A62F46"/>
    <w:rsid w:val="00A632F9"/>
    <w:rsid w:val="00A6447C"/>
    <w:rsid w:val="00A66C98"/>
    <w:rsid w:val="00A66FC6"/>
    <w:rsid w:val="00A6732F"/>
    <w:rsid w:val="00A67685"/>
    <w:rsid w:val="00A70892"/>
    <w:rsid w:val="00A70DC6"/>
    <w:rsid w:val="00A735E7"/>
    <w:rsid w:val="00A73E95"/>
    <w:rsid w:val="00A7413B"/>
    <w:rsid w:val="00A74D71"/>
    <w:rsid w:val="00A759BF"/>
    <w:rsid w:val="00A810F1"/>
    <w:rsid w:val="00A82D03"/>
    <w:rsid w:val="00A85325"/>
    <w:rsid w:val="00A85EC3"/>
    <w:rsid w:val="00A866B4"/>
    <w:rsid w:val="00A87DF7"/>
    <w:rsid w:val="00A91EA2"/>
    <w:rsid w:val="00A92E40"/>
    <w:rsid w:val="00A93A0F"/>
    <w:rsid w:val="00A9746D"/>
    <w:rsid w:val="00AA13F0"/>
    <w:rsid w:val="00AA145A"/>
    <w:rsid w:val="00AA5349"/>
    <w:rsid w:val="00AA568B"/>
    <w:rsid w:val="00AA66EC"/>
    <w:rsid w:val="00AA745F"/>
    <w:rsid w:val="00AA7D99"/>
    <w:rsid w:val="00AB11C3"/>
    <w:rsid w:val="00AB1B38"/>
    <w:rsid w:val="00AB2FD7"/>
    <w:rsid w:val="00AB346E"/>
    <w:rsid w:val="00AB3978"/>
    <w:rsid w:val="00AB647C"/>
    <w:rsid w:val="00AC09E6"/>
    <w:rsid w:val="00AC16CB"/>
    <w:rsid w:val="00AC31A0"/>
    <w:rsid w:val="00AC5C85"/>
    <w:rsid w:val="00AD029A"/>
    <w:rsid w:val="00AD0BA8"/>
    <w:rsid w:val="00AD6768"/>
    <w:rsid w:val="00AD779E"/>
    <w:rsid w:val="00AD7DB5"/>
    <w:rsid w:val="00AE1F4E"/>
    <w:rsid w:val="00AE3433"/>
    <w:rsid w:val="00AE357F"/>
    <w:rsid w:val="00AE5D6A"/>
    <w:rsid w:val="00AE64BF"/>
    <w:rsid w:val="00AE66DB"/>
    <w:rsid w:val="00AE6A81"/>
    <w:rsid w:val="00AF031A"/>
    <w:rsid w:val="00AF0BFD"/>
    <w:rsid w:val="00AF220F"/>
    <w:rsid w:val="00AF2BD2"/>
    <w:rsid w:val="00AF377A"/>
    <w:rsid w:val="00AF3E69"/>
    <w:rsid w:val="00AF4D30"/>
    <w:rsid w:val="00AF608E"/>
    <w:rsid w:val="00B00D21"/>
    <w:rsid w:val="00B025C3"/>
    <w:rsid w:val="00B0406C"/>
    <w:rsid w:val="00B043CA"/>
    <w:rsid w:val="00B054C1"/>
    <w:rsid w:val="00B06787"/>
    <w:rsid w:val="00B11F11"/>
    <w:rsid w:val="00B12FD6"/>
    <w:rsid w:val="00B15650"/>
    <w:rsid w:val="00B164F6"/>
    <w:rsid w:val="00B173B0"/>
    <w:rsid w:val="00B23044"/>
    <w:rsid w:val="00B237E0"/>
    <w:rsid w:val="00B23944"/>
    <w:rsid w:val="00B24322"/>
    <w:rsid w:val="00B31137"/>
    <w:rsid w:val="00B3327F"/>
    <w:rsid w:val="00B33D0D"/>
    <w:rsid w:val="00B34C16"/>
    <w:rsid w:val="00B35515"/>
    <w:rsid w:val="00B35986"/>
    <w:rsid w:val="00B36B7A"/>
    <w:rsid w:val="00B449B5"/>
    <w:rsid w:val="00B508CC"/>
    <w:rsid w:val="00B513F0"/>
    <w:rsid w:val="00B52446"/>
    <w:rsid w:val="00B54EA4"/>
    <w:rsid w:val="00B54FA7"/>
    <w:rsid w:val="00B55C05"/>
    <w:rsid w:val="00B56BEA"/>
    <w:rsid w:val="00B61318"/>
    <w:rsid w:val="00B61D81"/>
    <w:rsid w:val="00B63676"/>
    <w:rsid w:val="00B64414"/>
    <w:rsid w:val="00B64D5D"/>
    <w:rsid w:val="00B6566C"/>
    <w:rsid w:val="00B6788B"/>
    <w:rsid w:val="00B71637"/>
    <w:rsid w:val="00B71907"/>
    <w:rsid w:val="00B74584"/>
    <w:rsid w:val="00B75E52"/>
    <w:rsid w:val="00B75F06"/>
    <w:rsid w:val="00B805E4"/>
    <w:rsid w:val="00B81975"/>
    <w:rsid w:val="00B8211A"/>
    <w:rsid w:val="00B950C0"/>
    <w:rsid w:val="00B95651"/>
    <w:rsid w:val="00B963DE"/>
    <w:rsid w:val="00B96F96"/>
    <w:rsid w:val="00B97313"/>
    <w:rsid w:val="00BA1022"/>
    <w:rsid w:val="00BA5737"/>
    <w:rsid w:val="00BA653F"/>
    <w:rsid w:val="00BA71A4"/>
    <w:rsid w:val="00BA7823"/>
    <w:rsid w:val="00BA7F95"/>
    <w:rsid w:val="00BB0779"/>
    <w:rsid w:val="00BB139E"/>
    <w:rsid w:val="00BB1BA7"/>
    <w:rsid w:val="00BB5959"/>
    <w:rsid w:val="00BB5BE8"/>
    <w:rsid w:val="00BB67A6"/>
    <w:rsid w:val="00BB7E08"/>
    <w:rsid w:val="00BB7F75"/>
    <w:rsid w:val="00BC19E5"/>
    <w:rsid w:val="00BC1EB9"/>
    <w:rsid w:val="00BC30C3"/>
    <w:rsid w:val="00BC3FCB"/>
    <w:rsid w:val="00BD1E8D"/>
    <w:rsid w:val="00BD26D0"/>
    <w:rsid w:val="00BD2AD9"/>
    <w:rsid w:val="00BD2CB4"/>
    <w:rsid w:val="00BD6C5E"/>
    <w:rsid w:val="00BD6E46"/>
    <w:rsid w:val="00BD7374"/>
    <w:rsid w:val="00BE12CD"/>
    <w:rsid w:val="00BE16FC"/>
    <w:rsid w:val="00BE2A62"/>
    <w:rsid w:val="00BE476C"/>
    <w:rsid w:val="00BE70E5"/>
    <w:rsid w:val="00BE7140"/>
    <w:rsid w:val="00BF03E9"/>
    <w:rsid w:val="00BF03F0"/>
    <w:rsid w:val="00BF0852"/>
    <w:rsid w:val="00BF10B1"/>
    <w:rsid w:val="00BF185C"/>
    <w:rsid w:val="00BF2D89"/>
    <w:rsid w:val="00BF409A"/>
    <w:rsid w:val="00BF78AF"/>
    <w:rsid w:val="00C02157"/>
    <w:rsid w:val="00C0395C"/>
    <w:rsid w:val="00C05A9C"/>
    <w:rsid w:val="00C066CB"/>
    <w:rsid w:val="00C07B4C"/>
    <w:rsid w:val="00C10501"/>
    <w:rsid w:val="00C111F9"/>
    <w:rsid w:val="00C12F32"/>
    <w:rsid w:val="00C132AA"/>
    <w:rsid w:val="00C135F2"/>
    <w:rsid w:val="00C13EE4"/>
    <w:rsid w:val="00C14D1C"/>
    <w:rsid w:val="00C177C5"/>
    <w:rsid w:val="00C22B6A"/>
    <w:rsid w:val="00C22BD7"/>
    <w:rsid w:val="00C23E13"/>
    <w:rsid w:val="00C255C9"/>
    <w:rsid w:val="00C25676"/>
    <w:rsid w:val="00C26662"/>
    <w:rsid w:val="00C3097D"/>
    <w:rsid w:val="00C30A35"/>
    <w:rsid w:val="00C31E15"/>
    <w:rsid w:val="00C32598"/>
    <w:rsid w:val="00C3301D"/>
    <w:rsid w:val="00C331FE"/>
    <w:rsid w:val="00C33AFB"/>
    <w:rsid w:val="00C34DA5"/>
    <w:rsid w:val="00C34F10"/>
    <w:rsid w:val="00C3769A"/>
    <w:rsid w:val="00C40697"/>
    <w:rsid w:val="00C419E6"/>
    <w:rsid w:val="00C4213F"/>
    <w:rsid w:val="00C4295A"/>
    <w:rsid w:val="00C43438"/>
    <w:rsid w:val="00C43E2F"/>
    <w:rsid w:val="00C442F4"/>
    <w:rsid w:val="00C45851"/>
    <w:rsid w:val="00C45BB9"/>
    <w:rsid w:val="00C50192"/>
    <w:rsid w:val="00C50524"/>
    <w:rsid w:val="00C54C79"/>
    <w:rsid w:val="00C57674"/>
    <w:rsid w:val="00C616C5"/>
    <w:rsid w:val="00C64534"/>
    <w:rsid w:val="00C64C2A"/>
    <w:rsid w:val="00C65220"/>
    <w:rsid w:val="00C66A0F"/>
    <w:rsid w:val="00C66A9E"/>
    <w:rsid w:val="00C67316"/>
    <w:rsid w:val="00C70B46"/>
    <w:rsid w:val="00C7112B"/>
    <w:rsid w:val="00C7373C"/>
    <w:rsid w:val="00C73909"/>
    <w:rsid w:val="00C751D1"/>
    <w:rsid w:val="00C86246"/>
    <w:rsid w:val="00C86CAA"/>
    <w:rsid w:val="00C87410"/>
    <w:rsid w:val="00C874ED"/>
    <w:rsid w:val="00C901A1"/>
    <w:rsid w:val="00C918D3"/>
    <w:rsid w:val="00C92129"/>
    <w:rsid w:val="00C932CA"/>
    <w:rsid w:val="00C95BE6"/>
    <w:rsid w:val="00C95FB7"/>
    <w:rsid w:val="00C96169"/>
    <w:rsid w:val="00C97026"/>
    <w:rsid w:val="00C97613"/>
    <w:rsid w:val="00CA367F"/>
    <w:rsid w:val="00CA4A50"/>
    <w:rsid w:val="00CA6600"/>
    <w:rsid w:val="00CB0FE5"/>
    <w:rsid w:val="00CB4367"/>
    <w:rsid w:val="00CB5024"/>
    <w:rsid w:val="00CB511F"/>
    <w:rsid w:val="00CB7DD8"/>
    <w:rsid w:val="00CC1D48"/>
    <w:rsid w:val="00CC2618"/>
    <w:rsid w:val="00CC5BD0"/>
    <w:rsid w:val="00CD32F4"/>
    <w:rsid w:val="00CD387C"/>
    <w:rsid w:val="00CD39A6"/>
    <w:rsid w:val="00CE0456"/>
    <w:rsid w:val="00CE0859"/>
    <w:rsid w:val="00CE1190"/>
    <w:rsid w:val="00CE137E"/>
    <w:rsid w:val="00CE229D"/>
    <w:rsid w:val="00CE4413"/>
    <w:rsid w:val="00CE5815"/>
    <w:rsid w:val="00CF04DF"/>
    <w:rsid w:val="00CF16E9"/>
    <w:rsid w:val="00CF5A6E"/>
    <w:rsid w:val="00CF7BD9"/>
    <w:rsid w:val="00CF7D2B"/>
    <w:rsid w:val="00D04A3A"/>
    <w:rsid w:val="00D073E2"/>
    <w:rsid w:val="00D07A2E"/>
    <w:rsid w:val="00D11DD3"/>
    <w:rsid w:val="00D14C8F"/>
    <w:rsid w:val="00D203AD"/>
    <w:rsid w:val="00D205BD"/>
    <w:rsid w:val="00D205F3"/>
    <w:rsid w:val="00D219A5"/>
    <w:rsid w:val="00D21EB1"/>
    <w:rsid w:val="00D23138"/>
    <w:rsid w:val="00D23FC8"/>
    <w:rsid w:val="00D25F45"/>
    <w:rsid w:val="00D30839"/>
    <w:rsid w:val="00D32674"/>
    <w:rsid w:val="00D33F4D"/>
    <w:rsid w:val="00D351F9"/>
    <w:rsid w:val="00D35E2E"/>
    <w:rsid w:val="00D40D3A"/>
    <w:rsid w:val="00D413D7"/>
    <w:rsid w:val="00D414B1"/>
    <w:rsid w:val="00D42DC6"/>
    <w:rsid w:val="00D45E59"/>
    <w:rsid w:val="00D469FE"/>
    <w:rsid w:val="00D475C2"/>
    <w:rsid w:val="00D476FC"/>
    <w:rsid w:val="00D510CA"/>
    <w:rsid w:val="00D52DAB"/>
    <w:rsid w:val="00D55AF8"/>
    <w:rsid w:val="00D56806"/>
    <w:rsid w:val="00D57261"/>
    <w:rsid w:val="00D57C46"/>
    <w:rsid w:val="00D619CB"/>
    <w:rsid w:val="00D670B0"/>
    <w:rsid w:val="00D6739F"/>
    <w:rsid w:val="00D70A5E"/>
    <w:rsid w:val="00D70E4B"/>
    <w:rsid w:val="00D72ED8"/>
    <w:rsid w:val="00D74CD2"/>
    <w:rsid w:val="00D756C9"/>
    <w:rsid w:val="00D8061C"/>
    <w:rsid w:val="00D807D2"/>
    <w:rsid w:val="00D8632C"/>
    <w:rsid w:val="00D90DE1"/>
    <w:rsid w:val="00D9426D"/>
    <w:rsid w:val="00D95558"/>
    <w:rsid w:val="00D95BC3"/>
    <w:rsid w:val="00D97020"/>
    <w:rsid w:val="00DA0AC4"/>
    <w:rsid w:val="00DA16B9"/>
    <w:rsid w:val="00DA3728"/>
    <w:rsid w:val="00DB28BF"/>
    <w:rsid w:val="00DC0747"/>
    <w:rsid w:val="00DC6354"/>
    <w:rsid w:val="00DC6A73"/>
    <w:rsid w:val="00DC6B37"/>
    <w:rsid w:val="00DC6C6D"/>
    <w:rsid w:val="00DC7686"/>
    <w:rsid w:val="00DD0C61"/>
    <w:rsid w:val="00DD4403"/>
    <w:rsid w:val="00DD7E96"/>
    <w:rsid w:val="00DD7FD1"/>
    <w:rsid w:val="00DE0D9A"/>
    <w:rsid w:val="00DE16D4"/>
    <w:rsid w:val="00DE176C"/>
    <w:rsid w:val="00DE26D2"/>
    <w:rsid w:val="00DE2A9D"/>
    <w:rsid w:val="00DE4107"/>
    <w:rsid w:val="00DE457C"/>
    <w:rsid w:val="00DE5C30"/>
    <w:rsid w:val="00DE671D"/>
    <w:rsid w:val="00DE6AB0"/>
    <w:rsid w:val="00DF0AD3"/>
    <w:rsid w:val="00DF23C2"/>
    <w:rsid w:val="00DF434A"/>
    <w:rsid w:val="00DF48E5"/>
    <w:rsid w:val="00DF7E05"/>
    <w:rsid w:val="00DF7E7B"/>
    <w:rsid w:val="00E0054C"/>
    <w:rsid w:val="00E01F52"/>
    <w:rsid w:val="00E0262E"/>
    <w:rsid w:val="00E0480F"/>
    <w:rsid w:val="00E051DC"/>
    <w:rsid w:val="00E05513"/>
    <w:rsid w:val="00E105D7"/>
    <w:rsid w:val="00E158EC"/>
    <w:rsid w:val="00E22986"/>
    <w:rsid w:val="00E23B4A"/>
    <w:rsid w:val="00E31063"/>
    <w:rsid w:val="00E311F0"/>
    <w:rsid w:val="00E32469"/>
    <w:rsid w:val="00E3395E"/>
    <w:rsid w:val="00E362E2"/>
    <w:rsid w:val="00E36D77"/>
    <w:rsid w:val="00E375C0"/>
    <w:rsid w:val="00E41CA7"/>
    <w:rsid w:val="00E424BD"/>
    <w:rsid w:val="00E43D4E"/>
    <w:rsid w:val="00E43F77"/>
    <w:rsid w:val="00E44934"/>
    <w:rsid w:val="00E46269"/>
    <w:rsid w:val="00E47BA3"/>
    <w:rsid w:val="00E50D25"/>
    <w:rsid w:val="00E51AE0"/>
    <w:rsid w:val="00E52C4E"/>
    <w:rsid w:val="00E54DE9"/>
    <w:rsid w:val="00E56998"/>
    <w:rsid w:val="00E6376C"/>
    <w:rsid w:val="00E63B29"/>
    <w:rsid w:val="00E63B83"/>
    <w:rsid w:val="00E64118"/>
    <w:rsid w:val="00E644BF"/>
    <w:rsid w:val="00E64860"/>
    <w:rsid w:val="00E6756F"/>
    <w:rsid w:val="00E67E19"/>
    <w:rsid w:val="00E73883"/>
    <w:rsid w:val="00E75B4A"/>
    <w:rsid w:val="00E76B8E"/>
    <w:rsid w:val="00E77F94"/>
    <w:rsid w:val="00E81CC0"/>
    <w:rsid w:val="00E8546D"/>
    <w:rsid w:val="00E8605D"/>
    <w:rsid w:val="00E873DE"/>
    <w:rsid w:val="00E87A05"/>
    <w:rsid w:val="00E87E80"/>
    <w:rsid w:val="00E900D3"/>
    <w:rsid w:val="00E9689E"/>
    <w:rsid w:val="00E96F1E"/>
    <w:rsid w:val="00EA0151"/>
    <w:rsid w:val="00EA2963"/>
    <w:rsid w:val="00EA3FA4"/>
    <w:rsid w:val="00EA4792"/>
    <w:rsid w:val="00EA4E2B"/>
    <w:rsid w:val="00EB08F0"/>
    <w:rsid w:val="00EB2B59"/>
    <w:rsid w:val="00EB3171"/>
    <w:rsid w:val="00EB5CFC"/>
    <w:rsid w:val="00EB6FA4"/>
    <w:rsid w:val="00EB7464"/>
    <w:rsid w:val="00EB79C5"/>
    <w:rsid w:val="00EC1EC2"/>
    <w:rsid w:val="00EC380B"/>
    <w:rsid w:val="00EC4649"/>
    <w:rsid w:val="00EC4F58"/>
    <w:rsid w:val="00EC5839"/>
    <w:rsid w:val="00ED19CF"/>
    <w:rsid w:val="00ED2EC4"/>
    <w:rsid w:val="00ED381B"/>
    <w:rsid w:val="00ED3E52"/>
    <w:rsid w:val="00ED4A78"/>
    <w:rsid w:val="00ED5F50"/>
    <w:rsid w:val="00ED6946"/>
    <w:rsid w:val="00ED72CD"/>
    <w:rsid w:val="00ED7FBF"/>
    <w:rsid w:val="00EE23BB"/>
    <w:rsid w:val="00EE3316"/>
    <w:rsid w:val="00EE3D4D"/>
    <w:rsid w:val="00EE41DE"/>
    <w:rsid w:val="00EE46FD"/>
    <w:rsid w:val="00EE57BF"/>
    <w:rsid w:val="00EE59C7"/>
    <w:rsid w:val="00EF0D98"/>
    <w:rsid w:val="00EF201F"/>
    <w:rsid w:val="00EF7000"/>
    <w:rsid w:val="00EF7819"/>
    <w:rsid w:val="00F00111"/>
    <w:rsid w:val="00F03D08"/>
    <w:rsid w:val="00F041BC"/>
    <w:rsid w:val="00F10DD2"/>
    <w:rsid w:val="00F114EF"/>
    <w:rsid w:val="00F123A0"/>
    <w:rsid w:val="00F15A09"/>
    <w:rsid w:val="00F16339"/>
    <w:rsid w:val="00F17D9E"/>
    <w:rsid w:val="00F20160"/>
    <w:rsid w:val="00F202B1"/>
    <w:rsid w:val="00F22886"/>
    <w:rsid w:val="00F23366"/>
    <w:rsid w:val="00F2379C"/>
    <w:rsid w:val="00F24F89"/>
    <w:rsid w:val="00F2612C"/>
    <w:rsid w:val="00F30236"/>
    <w:rsid w:val="00F30F6E"/>
    <w:rsid w:val="00F32BBE"/>
    <w:rsid w:val="00F358A9"/>
    <w:rsid w:val="00F3675F"/>
    <w:rsid w:val="00F37DB6"/>
    <w:rsid w:val="00F52C2A"/>
    <w:rsid w:val="00F54798"/>
    <w:rsid w:val="00F62141"/>
    <w:rsid w:val="00F62633"/>
    <w:rsid w:val="00F62F10"/>
    <w:rsid w:val="00F64DDC"/>
    <w:rsid w:val="00F64F60"/>
    <w:rsid w:val="00F6674F"/>
    <w:rsid w:val="00F66D96"/>
    <w:rsid w:val="00F67E21"/>
    <w:rsid w:val="00F705CD"/>
    <w:rsid w:val="00F7236D"/>
    <w:rsid w:val="00F72BD0"/>
    <w:rsid w:val="00F75E2A"/>
    <w:rsid w:val="00F76626"/>
    <w:rsid w:val="00F76900"/>
    <w:rsid w:val="00F81AEE"/>
    <w:rsid w:val="00F82883"/>
    <w:rsid w:val="00F8596B"/>
    <w:rsid w:val="00F85F24"/>
    <w:rsid w:val="00F86421"/>
    <w:rsid w:val="00F86DC3"/>
    <w:rsid w:val="00F87AFF"/>
    <w:rsid w:val="00F87C46"/>
    <w:rsid w:val="00F903B5"/>
    <w:rsid w:val="00F92726"/>
    <w:rsid w:val="00F92D4E"/>
    <w:rsid w:val="00F93336"/>
    <w:rsid w:val="00F93CA0"/>
    <w:rsid w:val="00F9438B"/>
    <w:rsid w:val="00F955EC"/>
    <w:rsid w:val="00F9619C"/>
    <w:rsid w:val="00F962F8"/>
    <w:rsid w:val="00F97B89"/>
    <w:rsid w:val="00FA0C2E"/>
    <w:rsid w:val="00FA24FA"/>
    <w:rsid w:val="00FA418A"/>
    <w:rsid w:val="00FA5DDD"/>
    <w:rsid w:val="00FA65F3"/>
    <w:rsid w:val="00FB00D9"/>
    <w:rsid w:val="00FB135E"/>
    <w:rsid w:val="00FB1393"/>
    <w:rsid w:val="00FB395E"/>
    <w:rsid w:val="00FB3E80"/>
    <w:rsid w:val="00FB4198"/>
    <w:rsid w:val="00FB464F"/>
    <w:rsid w:val="00FB512F"/>
    <w:rsid w:val="00FC0222"/>
    <w:rsid w:val="00FC101E"/>
    <w:rsid w:val="00FC1150"/>
    <w:rsid w:val="00FC118E"/>
    <w:rsid w:val="00FC4544"/>
    <w:rsid w:val="00FC5D4E"/>
    <w:rsid w:val="00FD021C"/>
    <w:rsid w:val="00FD1061"/>
    <w:rsid w:val="00FD339F"/>
    <w:rsid w:val="00FD392B"/>
    <w:rsid w:val="00FD3DE9"/>
    <w:rsid w:val="00FD56A5"/>
    <w:rsid w:val="00FD5D7D"/>
    <w:rsid w:val="00FD5E3C"/>
    <w:rsid w:val="00FD6E2C"/>
    <w:rsid w:val="00FD7A30"/>
    <w:rsid w:val="00FD7B30"/>
    <w:rsid w:val="00FD7F93"/>
    <w:rsid w:val="00FE23F6"/>
    <w:rsid w:val="00FE4ACF"/>
    <w:rsid w:val="00FE4AFC"/>
    <w:rsid w:val="00FF4190"/>
    <w:rsid w:val="00FF5A4A"/>
    <w:rsid w:val="00FF5ED6"/>
    <w:rsid w:val="00FF6A89"/>
    <w:rsid w:val="00FF7DFE"/>
    <w:rsid w:val="264B4E4B"/>
    <w:rsid w:val="31393C9C"/>
    <w:rsid w:val="6429575A"/>
    <w:rsid w:val="6F54C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113" w:right="113"/>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201"/>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uiPriority w:val="99"/>
    <w:semiHidden/>
    <w:rsid w:val="008D6832"/>
    <w:rPr>
      <w:sz w:val="16"/>
      <w:szCs w:val="16"/>
    </w:rPr>
  </w:style>
  <w:style w:type="paragraph" w:styleId="CommentText">
    <w:name w:val="annotation text"/>
    <w:basedOn w:val="Normal"/>
    <w:link w:val="CommentTextChar"/>
    <w:uiPriority w:val="99"/>
    <w:rsid w:val="008D6832"/>
  </w:style>
  <w:style w:type="paragraph" w:styleId="CommentSubject">
    <w:name w:val="annotation subject"/>
    <w:basedOn w:val="CommentText"/>
    <w:next w:val="CommentText"/>
    <w:semiHidden/>
    <w:rsid w:val="008D6832"/>
    <w:rPr>
      <w:b/>
      <w:bCs/>
    </w:rPr>
  </w:style>
  <w:style w:type="paragraph" w:styleId="ListParagraph">
    <w:name w:val="List Paragraph"/>
    <w:basedOn w:val="Normal"/>
    <w:uiPriority w:val="34"/>
    <w:qFormat/>
    <w:rsid w:val="00F23366"/>
    <w:pPr>
      <w:ind w:left="720"/>
      <w:contextualSpacing/>
    </w:pPr>
  </w:style>
  <w:style w:type="character" w:styleId="Hyperlink">
    <w:name w:val="Hyperlink"/>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NormalWeb">
    <w:name w:val="Normal (Web)"/>
    <w:basedOn w:val="Normal"/>
    <w:uiPriority w:val="99"/>
    <w:unhideWhenUsed/>
    <w:rsid w:val="00E8546D"/>
    <w:pPr>
      <w:spacing w:before="100" w:beforeAutospacing="1" w:after="100" w:afterAutospacing="1"/>
    </w:pPr>
    <w:rPr>
      <w:sz w:val="24"/>
      <w:szCs w:val="24"/>
      <w:lang w:val="en-US"/>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nhideWhenUsed/>
    <w:qFormat/>
    <w:rsid w:val="00A32DD6"/>
    <w:pPr>
      <w:ind w:left="57" w:righ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qFormat/>
    <w:rsid w:val="00A32DD6"/>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A32DD6"/>
    <w:rPr>
      <w:vertAlign w:val="superscript"/>
    </w:rPr>
  </w:style>
  <w:style w:type="paragraph" w:styleId="Revision">
    <w:name w:val="Revision"/>
    <w:hidden/>
    <w:uiPriority w:val="99"/>
    <w:semiHidden/>
    <w:rsid w:val="0094538C"/>
    <w:pPr>
      <w:ind w:left="0" w:right="0"/>
    </w:pPr>
    <w:rPr>
      <w:lang w:eastAsia="en-US"/>
    </w:rPr>
  </w:style>
  <w:style w:type="paragraph" w:customStyle="1" w:styleId="paragraph">
    <w:name w:val="paragraph"/>
    <w:basedOn w:val="Normal"/>
    <w:rsid w:val="00FF7DFE"/>
    <w:pPr>
      <w:spacing w:before="100" w:beforeAutospacing="1" w:after="100" w:afterAutospacing="1"/>
      <w:ind w:left="0" w:right="0"/>
    </w:pPr>
    <w:rPr>
      <w:sz w:val="24"/>
      <w:szCs w:val="24"/>
      <w:lang w:eastAsia="lt-LT"/>
    </w:rPr>
  </w:style>
  <w:style w:type="character" w:customStyle="1" w:styleId="normaltextrun">
    <w:name w:val="normaltextrun"/>
    <w:basedOn w:val="DefaultParagraphFont"/>
    <w:rsid w:val="00FF7DFE"/>
  </w:style>
  <w:style w:type="character" w:customStyle="1" w:styleId="CommentTextChar">
    <w:name w:val="Comment Text Char"/>
    <w:basedOn w:val="DefaultParagraphFont"/>
    <w:link w:val="CommentText"/>
    <w:uiPriority w:val="99"/>
    <w:rsid w:val="005E2376"/>
    <w:rPr>
      <w:lang w:eastAsia="en-US"/>
    </w:rPr>
  </w:style>
  <w:style w:type="character" w:customStyle="1" w:styleId="eop">
    <w:name w:val="eop"/>
    <w:basedOn w:val="DefaultParagraphFont"/>
    <w:rsid w:val="000979E7"/>
  </w:style>
  <w:style w:type="table" w:customStyle="1" w:styleId="TableGrid1">
    <w:name w:val="Table Grid1"/>
    <w:basedOn w:val="TableNormal"/>
    <w:next w:val="TableGrid"/>
    <w:uiPriority w:val="99"/>
    <w:rsid w:val="00C45BB9"/>
    <w:pPr>
      <w:ind w:left="0" w:righ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852AA3"/>
    <w:rPr>
      <w:color w:val="954F72" w:themeColor="followedHyperlink"/>
      <w:u w:val="single"/>
    </w:rPr>
  </w:style>
  <w:style w:type="character" w:customStyle="1" w:styleId="HeaderChar">
    <w:name w:val="Header Char"/>
    <w:basedOn w:val="DefaultParagraphFont"/>
    <w:link w:val="Header"/>
    <w:uiPriority w:val="99"/>
    <w:rsid w:val="00B15650"/>
    <w:rPr>
      <w:lang w:eastAsia="en-US"/>
    </w:rPr>
  </w:style>
  <w:style w:type="paragraph" w:customStyle="1" w:styleId="Body2">
    <w:name w:val="Body 2"/>
    <w:rsid w:val="001A21A1"/>
    <w:pPr>
      <w:pBdr>
        <w:top w:val="nil"/>
        <w:left w:val="nil"/>
        <w:bottom w:val="nil"/>
        <w:right w:val="nil"/>
        <w:between w:val="nil"/>
        <w:bar w:val="nil"/>
      </w:pBdr>
      <w:suppressAutoHyphens/>
      <w:spacing w:after="40"/>
      <w:ind w:left="0" w:right="0"/>
      <w:jc w:val="both"/>
    </w:pPr>
    <w:rPr>
      <w:rFonts w:eastAsia="Arial Unicode MS" w:cs="Arial Unicode MS"/>
      <w:color w:val="000000"/>
      <w:sz w:val="22"/>
      <w:szCs w:val="22"/>
      <w:bdr w:val="nil"/>
      <w:lang w:val="en-US" w:eastAsia="en-US"/>
    </w:rPr>
  </w:style>
  <w:style w:type="paragraph" w:styleId="BodyTextIndent">
    <w:name w:val="Body Text Indent"/>
    <w:basedOn w:val="Normal"/>
    <w:link w:val="BodyTextIndentChar"/>
    <w:rsid w:val="00186F0C"/>
    <w:pPr>
      <w:spacing w:after="120"/>
      <w:ind w:left="283" w:right="0"/>
    </w:pPr>
    <w:rPr>
      <w:sz w:val="24"/>
      <w:szCs w:val="24"/>
    </w:rPr>
  </w:style>
  <w:style w:type="character" w:customStyle="1" w:styleId="BodyTextIndentChar">
    <w:name w:val="Body Text Indent Char"/>
    <w:basedOn w:val="DefaultParagraphFont"/>
    <w:link w:val="BodyTextIndent"/>
    <w:rsid w:val="00186F0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6203">
      <w:bodyDiv w:val="1"/>
      <w:marLeft w:val="0"/>
      <w:marRight w:val="0"/>
      <w:marTop w:val="0"/>
      <w:marBottom w:val="0"/>
      <w:divBdr>
        <w:top w:val="none" w:sz="0" w:space="0" w:color="auto"/>
        <w:left w:val="none" w:sz="0" w:space="0" w:color="auto"/>
        <w:bottom w:val="none" w:sz="0" w:space="0" w:color="auto"/>
        <w:right w:val="none" w:sz="0" w:space="0" w:color="auto"/>
      </w:divBdr>
    </w:div>
    <w:div w:id="79062128">
      <w:bodyDiv w:val="1"/>
      <w:marLeft w:val="0"/>
      <w:marRight w:val="0"/>
      <w:marTop w:val="0"/>
      <w:marBottom w:val="0"/>
      <w:divBdr>
        <w:top w:val="none" w:sz="0" w:space="0" w:color="auto"/>
        <w:left w:val="none" w:sz="0" w:space="0" w:color="auto"/>
        <w:bottom w:val="none" w:sz="0" w:space="0" w:color="auto"/>
        <w:right w:val="none" w:sz="0" w:space="0" w:color="auto"/>
      </w:divBdr>
    </w:div>
    <w:div w:id="122698070">
      <w:bodyDiv w:val="1"/>
      <w:marLeft w:val="0"/>
      <w:marRight w:val="0"/>
      <w:marTop w:val="0"/>
      <w:marBottom w:val="0"/>
      <w:divBdr>
        <w:top w:val="none" w:sz="0" w:space="0" w:color="auto"/>
        <w:left w:val="none" w:sz="0" w:space="0" w:color="auto"/>
        <w:bottom w:val="none" w:sz="0" w:space="0" w:color="auto"/>
        <w:right w:val="none" w:sz="0" w:space="0" w:color="auto"/>
      </w:divBdr>
    </w:div>
    <w:div w:id="144057657">
      <w:bodyDiv w:val="1"/>
      <w:marLeft w:val="0"/>
      <w:marRight w:val="0"/>
      <w:marTop w:val="0"/>
      <w:marBottom w:val="0"/>
      <w:divBdr>
        <w:top w:val="none" w:sz="0" w:space="0" w:color="auto"/>
        <w:left w:val="none" w:sz="0" w:space="0" w:color="auto"/>
        <w:bottom w:val="none" w:sz="0" w:space="0" w:color="auto"/>
        <w:right w:val="none" w:sz="0" w:space="0" w:color="auto"/>
      </w:divBdr>
    </w:div>
    <w:div w:id="228537489">
      <w:bodyDiv w:val="1"/>
      <w:marLeft w:val="0"/>
      <w:marRight w:val="0"/>
      <w:marTop w:val="0"/>
      <w:marBottom w:val="0"/>
      <w:divBdr>
        <w:top w:val="none" w:sz="0" w:space="0" w:color="auto"/>
        <w:left w:val="none" w:sz="0" w:space="0" w:color="auto"/>
        <w:bottom w:val="none" w:sz="0" w:space="0" w:color="auto"/>
        <w:right w:val="none" w:sz="0" w:space="0" w:color="auto"/>
      </w:divBdr>
    </w:div>
    <w:div w:id="236407318">
      <w:bodyDiv w:val="1"/>
      <w:marLeft w:val="0"/>
      <w:marRight w:val="0"/>
      <w:marTop w:val="0"/>
      <w:marBottom w:val="0"/>
      <w:divBdr>
        <w:top w:val="none" w:sz="0" w:space="0" w:color="auto"/>
        <w:left w:val="none" w:sz="0" w:space="0" w:color="auto"/>
        <w:bottom w:val="none" w:sz="0" w:space="0" w:color="auto"/>
        <w:right w:val="none" w:sz="0" w:space="0" w:color="auto"/>
      </w:divBdr>
    </w:div>
    <w:div w:id="281419559">
      <w:bodyDiv w:val="1"/>
      <w:marLeft w:val="0"/>
      <w:marRight w:val="0"/>
      <w:marTop w:val="0"/>
      <w:marBottom w:val="0"/>
      <w:divBdr>
        <w:top w:val="none" w:sz="0" w:space="0" w:color="auto"/>
        <w:left w:val="none" w:sz="0" w:space="0" w:color="auto"/>
        <w:bottom w:val="none" w:sz="0" w:space="0" w:color="auto"/>
        <w:right w:val="none" w:sz="0" w:space="0" w:color="auto"/>
      </w:divBdr>
    </w:div>
    <w:div w:id="301616548">
      <w:bodyDiv w:val="1"/>
      <w:marLeft w:val="0"/>
      <w:marRight w:val="0"/>
      <w:marTop w:val="0"/>
      <w:marBottom w:val="0"/>
      <w:divBdr>
        <w:top w:val="none" w:sz="0" w:space="0" w:color="auto"/>
        <w:left w:val="none" w:sz="0" w:space="0" w:color="auto"/>
        <w:bottom w:val="none" w:sz="0" w:space="0" w:color="auto"/>
        <w:right w:val="none" w:sz="0" w:space="0" w:color="auto"/>
      </w:divBdr>
    </w:div>
    <w:div w:id="394397210">
      <w:bodyDiv w:val="1"/>
      <w:marLeft w:val="0"/>
      <w:marRight w:val="0"/>
      <w:marTop w:val="0"/>
      <w:marBottom w:val="0"/>
      <w:divBdr>
        <w:top w:val="none" w:sz="0" w:space="0" w:color="auto"/>
        <w:left w:val="none" w:sz="0" w:space="0" w:color="auto"/>
        <w:bottom w:val="none" w:sz="0" w:space="0" w:color="auto"/>
        <w:right w:val="none" w:sz="0" w:space="0" w:color="auto"/>
      </w:divBdr>
    </w:div>
    <w:div w:id="484130277">
      <w:bodyDiv w:val="1"/>
      <w:marLeft w:val="0"/>
      <w:marRight w:val="0"/>
      <w:marTop w:val="0"/>
      <w:marBottom w:val="0"/>
      <w:divBdr>
        <w:top w:val="none" w:sz="0" w:space="0" w:color="auto"/>
        <w:left w:val="none" w:sz="0" w:space="0" w:color="auto"/>
        <w:bottom w:val="none" w:sz="0" w:space="0" w:color="auto"/>
        <w:right w:val="none" w:sz="0" w:space="0" w:color="auto"/>
      </w:divBdr>
    </w:div>
    <w:div w:id="709915974">
      <w:bodyDiv w:val="1"/>
      <w:marLeft w:val="0"/>
      <w:marRight w:val="0"/>
      <w:marTop w:val="0"/>
      <w:marBottom w:val="0"/>
      <w:divBdr>
        <w:top w:val="none" w:sz="0" w:space="0" w:color="auto"/>
        <w:left w:val="none" w:sz="0" w:space="0" w:color="auto"/>
        <w:bottom w:val="none" w:sz="0" w:space="0" w:color="auto"/>
        <w:right w:val="none" w:sz="0" w:space="0" w:color="auto"/>
      </w:divBdr>
    </w:div>
    <w:div w:id="802235278">
      <w:bodyDiv w:val="1"/>
      <w:marLeft w:val="0"/>
      <w:marRight w:val="0"/>
      <w:marTop w:val="0"/>
      <w:marBottom w:val="0"/>
      <w:divBdr>
        <w:top w:val="none" w:sz="0" w:space="0" w:color="auto"/>
        <w:left w:val="none" w:sz="0" w:space="0" w:color="auto"/>
        <w:bottom w:val="none" w:sz="0" w:space="0" w:color="auto"/>
        <w:right w:val="none" w:sz="0" w:space="0" w:color="auto"/>
      </w:divBdr>
    </w:div>
    <w:div w:id="868876667">
      <w:bodyDiv w:val="1"/>
      <w:marLeft w:val="0"/>
      <w:marRight w:val="0"/>
      <w:marTop w:val="0"/>
      <w:marBottom w:val="0"/>
      <w:divBdr>
        <w:top w:val="none" w:sz="0" w:space="0" w:color="auto"/>
        <w:left w:val="none" w:sz="0" w:space="0" w:color="auto"/>
        <w:bottom w:val="none" w:sz="0" w:space="0" w:color="auto"/>
        <w:right w:val="none" w:sz="0" w:space="0" w:color="auto"/>
      </w:divBdr>
    </w:div>
    <w:div w:id="950863319">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057823623">
      <w:bodyDiv w:val="1"/>
      <w:marLeft w:val="0"/>
      <w:marRight w:val="0"/>
      <w:marTop w:val="0"/>
      <w:marBottom w:val="0"/>
      <w:divBdr>
        <w:top w:val="none" w:sz="0" w:space="0" w:color="auto"/>
        <w:left w:val="none" w:sz="0" w:space="0" w:color="auto"/>
        <w:bottom w:val="none" w:sz="0" w:space="0" w:color="auto"/>
        <w:right w:val="none" w:sz="0" w:space="0" w:color="auto"/>
      </w:divBdr>
    </w:div>
    <w:div w:id="1107188776">
      <w:bodyDiv w:val="1"/>
      <w:marLeft w:val="0"/>
      <w:marRight w:val="0"/>
      <w:marTop w:val="0"/>
      <w:marBottom w:val="0"/>
      <w:divBdr>
        <w:top w:val="none" w:sz="0" w:space="0" w:color="auto"/>
        <w:left w:val="none" w:sz="0" w:space="0" w:color="auto"/>
        <w:bottom w:val="none" w:sz="0" w:space="0" w:color="auto"/>
        <w:right w:val="none" w:sz="0" w:space="0" w:color="auto"/>
      </w:divBdr>
    </w:div>
    <w:div w:id="1198816718">
      <w:bodyDiv w:val="1"/>
      <w:marLeft w:val="0"/>
      <w:marRight w:val="0"/>
      <w:marTop w:val="0"/>
      <w:marBottom w:val="0"/>
      <w:divBdr>
        <w:top w:val="none" w:sz="0" w:space="0" w:color="auto"/>
        <w:left w:val="none" w:sz="0" w:space="0" w:color="auto"/>
        <w:bottom w:val="none" w:sz="0" w:space="0" w:color="auto"/>
        <w:right w:val="none" w:sz="0" w:space="0" w:color="auto"/>
      </w:divBdr>
    </w:div>
    <w:div w:id="1239942015">
      <w:bodyDiv w:val="1"/>
      <w:marLeft w:val="0"/>
      <w:marRight w:val="0"/>
      <w:marTop w:val="0"/>
      <w:marBottom w:val="0"/>
      <w:divBdr>
        <w:top w:val="none" w:sz="0" w:space="0" w:color="auto"/>
        <w:left w:val="none" w:sz="0" w:space="0" w:color="auto"/>
        <w:bottom w:val="none" w:sz="0" w:space="0" w:color="auto"/>
        <w:right w:val="none" w:sz="0" w:space="0" w:color="auto"/>
      </w:divBdr>
    </w:div>
    <w:div w:id="1507286364">
      <w:bodyDiv w:val="1"/>
      <w:marLeft w:val="0"/>
      <w:marRight w:val="0"/>
      <w:marTop w:val="0"/>
      <w:marBottom w:val="0"/>
      <w:divBdr>
        <w:top w:val="none" w:sz="0" w:space="0" w:color="auto"/>
        <w:left w:val="none" w:sz="0" w:space="0" w:color="auto"/>
        <w:bottom w:val="none" w:sz="0" w:space="0" w:color="auto"/>
        <w:right w:val="none" w:sz="0" w:space="0" w:color="auto"/>
      </w:divBdr>
    </w:div>
    <w:div w:id="1604612411">
      <w:bodyDiv w:val="1"/>
      <w:marLeft w:val="0"/>
      <w:marRight w:val="0"/>
      <w:marTop w:val="0"/>
      <w:marBottom w:val="0"/>
      <w:divBdr>
        <w:top w:val="none" w:sz="0" w:space="0" w:color="auto"/>
        <w:left w:val="none" w:sz="0" w:space="0" w:color="auto"/>
        <w:bottom w:val="none" w:sz="0" w:space="0" w:color="auto"/>
        <w:right w:val="none" w:sz="0" w:space="0" w:color="auto"/>
      </w:divBdr>
    </w:div>
    <w:div w:id="1620525806">
      <w:bodyDiv w:val="1"/>
      <w:marLeft w:val="0"/>
      <w:marRight w:val="0"/>
      <w:marTop w:val="0"/>
      <w:marBottom w:val="0"/>
      <w:divBdr>
        <w:top w:val="none" w:sz="0" w:space="0" w:color="auto"/>
        <w:left w:val="none" w:sz="0" w:space="0" w:color="auto"/>
        <w:bottom w:val="none" w:sz="0" w:space="0" w:color="auto"/>
        <w:right w:val="none" w:sz="0" w:space="0" w:color="auto"/>
      </w:divBdr>
    </w:div>
    <w:div w:id="1641114958">
      <w:bodyDiv w:val="1"/>
      <w:marLeft w:val="0"/>
      <w:marRight w:val="0"/>
      <w:marTop w:val="0"/>
      <w:marBottom w:val="0"/>
      <w:divBdr>
        <w:top w:val="none" w:sz="0" w:space="0" w:color="auto"/>
        <w:left w:val="none" w:sz="0" w:space="0" w:color="auto"/>
        <w:bottom w:val="none" w:sz="0" w:space="0" w:color="auto"/>
        <w:right w:val="none" w:sz="0" w:space="0" w:color="auto"/>
      </w:divBdr>
    </w:div>
    <w:div w:id="1643462059">
      <w:bodyDiv w:val="1"/>
      <w:marLeft w:val="0"/>
      <w:marRight w:val="0"/>
      <w:marTop w:val="0"/>
      <w:marBottom w:val="0"/>
      <w:divBdr>
        <w:top w:val="none" w:sz="0" w:space="0" w:color="auto"/>
        <w:left w:val="none" w:sz="0" w:space="0" w:color="auto"/>
        <w:bottom w:val="none" w:sz="0" w:space="0" w:color="auto"/>
        <w:right w:val="none" w:sz="0" w:space="0" w:color="auto"/>
      </w:divBdr>
    </w:div>
    <w:div w:id="1667660077">
      <w:bodyDiv w:val="1"/>
      <w:marLeft w:val="0"/>
      <w:marRight w:val="0"/>
      <w:marTop w:val="0"/>
      <w:marBottom w:val="0"/>
      <w:divBdr>
        <w:top w:val="none" w:sz="0" w:space="0" w:color="auto"/>
        <w:left w:val="none" w:sz="0" w:space="0" w:color="auto"/>
        <w:bottom w:val="none" w:sz="0" w:space="0" w:color="auto"/>
        <w:right w:val="none" w:sz="0" w:space="0" w:color="auto"/>
      </w:divBdr>
    </w:div>
    <w:div w:id="1797871267">
      <w:bodyDiv w:val="1"/>
      <w:marLeft w:val="0"/>
      <w:marRight w:val="0"/>
      <w:marTop w:val="0"/>
      <w:marBottom w:val="0"/>
      <w:divBdr>
        <w:top w:val="none" w:sz="0" w:space="0" w:color="auto"/>
        <w:left w:val="none" w:sz="0" w:space="0" w:color="auto"/>
        <w:bottom w:val="none" w:sz="0" w:space="0" w:color="auto"/>
        <w:right w:val="none" w:sz="0" w:space="0" w:color="auto"/>
      </w:divBdr>
    </w:div>
    <w:div w:id="1872456690">
      <w:bodyDiv w:val="1"/>
      <w:marLeft w:val="0"/>
      <w:marRight w:val="0"/>
      <w:marTop w:val="0"/>
      <w:marBottom w:val="0"/>
      <w:divBdr>
        <w:top w:val="none" w:sz="0" w:space="0" w:color="auto"/>
        <w:left w:val="none" w:sz="0" w:space="0" w:color="auto"/>
        <w:bottom w:val="none" w:sz="0" w:space="0" w:color="auto"/>
        <w:right w:val="none" w:sz="0" w:space="0" w:color="auto"/>
      </w:divBdr>
    </w:div>
    <w:div w:id="1954359755">
      <w:bodyDiv w:val="1"/>
      <w:marLeft w:val="0"/>
      <w:marRight w:val="0"/>
      <w:marTop w:val="0"/>
      <w:marBottom w:val="0"/>
      <w:divBdr>
        <w:top w:val="none" w:sz="0" w:space="0" w:color="auto"/>
        <w:left w:val="none" w:sz="0" w:space="0" w:color="auto"/>
        <w:bottom w:val="none" w:sz="0" w:space="0" w:color="auto"/>
        <w:right w:val="none" w:sz="0" w:space="0" w:color="auto"/>
      </w:divBdr>
    </w:div>
    <w:div w:id="1991858597">
      <w:bodyDiv w:val="1"/>
      <w:marLeft w:val="0"/>
      <w:marRight w:val="0"/>
      <w:marTop w:val="0"/>
      <w:marBottom w:val="0"/>
      <w:divBdr>
        <w:top w:val="none" w:sz="0" w:space="0" w:color="auto"/>
        <w:left w:val="none" w:sz="0" w:space="0" w:color="auto"/>
        <w:bottom w:val="none" w:sz="0" w:space="0" w:color="auto"/>
        <w:right w:val="none" w:sz="0" w:space="0" w:color="auto"/>
      </w:divBdr>
    </w:div>
    <w:div w:id="213065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m@ka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ra@ka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teko.teismai.lt/viesasprendimupaieska/tekstas.aspx?id=7d0ee37e-678a-4c4e-9b66-185e6d98069d"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26703-1FA5-4389-903D-333D669216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3.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4.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2378</Words>
  <Characters>13558</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Žemaitė</dc:creator>
  <cp:lastModifiedBy>Laura Žemaitė</cp:lastModifiedBy>
  <cp:revision>7</cp:revision>
  <cp:lastPrinted>2017-04-05T07:57:00Z</cp:lastPrinted>
  <dcterms:created xsi:type="dcterms:W3CDTF">2025-08-06T12:21:00Z</dcterms:created>
  <dcterms:modified xsi:type="dcterms:W3CDTF">2025-08-07T05:20:00Z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