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D99BA" w14:textId="77777777" w:rsidR="00C4213F" w:rsidRPr="0053153E" w:rsidRDefault="00C4213F" w:rsidP="0053153E">
      <w:pPr>
        <w:spacing w:line="276" w:lineRule="auto"/>
        <w:jc w:val="center"/>
        <w:rPr>
          <w:rFonts w:ascii="Calibri" w:hAnsi="Calibri" w:cs="Calibri"/>
          <w:b/>
          <w:sz w:val="24"/>
          <w:szCs w:val="24"/>
          <w:lang w:eastAsia="lt-LT"/>
        </w:rPr>
      </w:pPr>
      <w:r w:rsidRPr="0053153E">
        <w:rPr>
          <w:rFonts w:ascii="Calibri" w:eastAsia="Calibri" w:hAnsi="Calibri" w:cs="Calibri"/>
          <w:noProof/>
          <w:sz w:val="24"/>
          <w:szCs w:val="24"/>
          <w:lang w:eastAsia="lt-LT"/>
        </w:rPr>
        <w:drawing>
          <wp:inline distT="0" distB="0" distL="0" distR="0" wp14:anchorId="2EBE1D17" wp14:editId="2A394FE4">
            <wp:extent cx="561975" cy="561975"/>
            <wp:effectExtent l="0" t="0" r="0" b="0"/>
            <wp:docPr id="1" name="Paveikslėlis 1" descr="A black and white drawing of a knight on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black and white drawing of a knight on a hors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4F3BD4" w14:textId="77777777" w:rsidR="00C4213F" w:rsidRPr="0053153E" w:rsidRDefault="00C4213F" w:rsidP="0053153E">
      <w:pPr>
        <w:spacing w:line="276" w:lineRule="auto"/>
        <w:ind w:firstLine="720"/>
        <w:rPr>
          <w:rFonts w:ascii="Calibri" w:hAnsi="Calibri" w:cs="Calibri"/>
          <w:sz w:val="24"/>
          <w:szCs w:val="24"/>
          <w:lang w:eastAsia="lt-LT"/>
        </w:rPr>
      </w:pPr>
    </w:p>
    <w:p w14:paraId="68B703E3" w14:textId="77777777" w:rsidR="00C4213F" w:rsidRPr="0053153E" w:rsidRDefault="00C4213F" w:rsidP="0053153E">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VIEŠŲJŲ PIRKIMŲ TARNYBA</w:t>
      </w:r>
    </w:p>
    <w:p w14:paraId="501D0D6E" w14:textId="77777777" w:rsidR="00C4213F" w:rsidRPr="0053153E" w:rsidRDefault="00C4213F" w:rsidP="0053153E">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VERTINIMO IŠVADA</w:t>
      </w:r>
    </w:p>
    <w:p w14:paraId="0599195E" w14:textId="77777777" w:rsidR="00C4213F" w:rsidRPr="0053153E" w:rsidRDefault="00C4213F" w:rsidP="0053153E">
      <w:pPr>
        <w:spacing w:line="276" w:lineRule="auto"/>
        <w:jc w:val="center"/>
        <w:rPr>
          <w:rFonts w:ascii="Calibri" w:hAnsi="Calibri" w:cs="Calibri"/>
          <w:b/>
          <w:sz w:val="24"/>
          <w:szCs w:val="24"/>
          <w:lang w:eastAsia="lt-LT"/>
        </w:rPr>
      </w:pPr>
    </w:p>
    <w:tbl>
      <w:tblPr>
        <w:tblW w:w="9733" w:type="dxa"/>
        <w:tblCellMar>
          <w:left w:w="0" w:type="dxa"/>
          <w:right w:w="0" w:type="dxa"/>
        </w:tblCellMar>
        <w:tblLook w:val="04A0" w:firstRow="1" w:lastRow="0" w:firstColumn="1" w:lastColumn="0" w:noHBand="0" w:noVBand="1"/>
      </w:tblPr>
      <w:tblGrid>
        <w:gridCol w:w="5137"/>
        <w:gridCol w:w="799"/>
        <w:gridCol w:w="1441"/>
        <w:gridCol w:w="526"/>
        <w:gridCol w:w="1830"/>
      </w:tblGrid>
      <w:tr w:rsidR="003E6996" w:rsidRPr="003C7989" w14:paraId="7B2F04BB" w14:textId="77777777" w:rsidTr="003052B7">
        <w:trPr>
          <w:trHeight w:val="75"/>
        </w:trPr>
        <w:tc>
          <w:tcPr>
            <w:tcW w:w="5230" w:type="dxa"/>
            <w:shd w:val="clear" w:color="auto" w:fill="auto"/>
            <w:hideMark/>
          </w:tcPr>
          <w:p w14:paraId="5DEC38B7" w14:textId="125AA4FC" w:rsidR="00D45E59" w:rsidRPr="005A3913" w:rsidRDefault="00E9721A" w:rsidP="00D45E59">
            <w:pPr>
              <w:spacing w:line="276" w:lineRule="auto"/>
              <w:rPr>
                <w:rFonts w:asciiTheme="minorHAnsi" w:hAnsiTheme="minorHAnsi" w:cstheme="minorHAnsi"/>
                <w:sz w:val="24"/>
                <w:szCs w:val="24"/>
              </w:rPr>
            </w:pPr>
            <w:r w:rsidRPr="00E9721A">
              <w:rPr>
                <w:rFonts w:asciiTheme="minorHAnsi" w:hAnsiTheme="minorHAnsi" w:cstheme="minorHAnsi"/>
                <w:sz w:val="24"/>
                <w:szCs w:val="24"/>
              </w:rPr>
              <w:t>Vilniaus miesto savivaldybės administracijai</w:t>
            </w:r>
          </w:p>
          <w:p w14:paraId="2617C895" w14:textId="77777777" w:rsidR="006F5A16" w:rsidRDefault="00D45E59" w:rsidP="00D45E59">
            <w:pPr>
              <w:spacing w:line="276" w:lineRule="auto"/>
              <w:textAlignment w:val="baseline"/>
              <w:rPr>
                <w:rFonts w:asciiTheme="minorHAnsi" w:hAnsiTheme="minorHAnsi" w:cstheme="minorHAnsi"/>
                <w:sz w:val="24"/>
                <w:szCs w:val="24"/>
              </w:rPr>
            </w:pPr>
            <w:r w:rsidRPr="005A3913">
              <w:rPr>
                <w:rFonts w:asciiTheme="minorHAnsi" w:hAnsiTheme="minorHAnsi" w:cstheme="minorHAnsi"/>
                <w:sz w:val="24"/>
                <w:szCs w:val="24"/>
              </w:rPr>
              <w:t xml:space="preserve">El. p. </w:t>
            </w:r>
            <w:hyperlink r:id="rId12">
              <w:r w:rsidR="00CD03BA" w:rsidRPr="00CD03BA">
                <w:rPr>
                  <w:rFonts w:asciiTheme="minorHAnsi" w:hAnsiTheme="minorHAnsi" w:cstheme="minorHAnsi"/>
                  <w:sz w:val="24"/>
                </w:rPr>
                <w:t>savivaldybe@vilnius.lt</w:t>
              </w:r>
            </w:hyperlink>
          </w:p>
          <w:p w14:paraId="46CD5F1A" w14:textId="77777777" w:rsidR="001A0762" w:rsidRDefault="001A0762" w:rsidP="00D45E59">
            <w:pPr>
              <w:spacing w:line="276" w:lineRule="auto"/>
              <w:textAlignment w:val="baseline"/>
              <w:rPr>
                <w:rFonts w:asciiTheme="minorHAnsi" w:hAnsiTheme="minorHAnsi" w:cstheme="minorHAnsi"/>
                <w:sz w:val="24"/>
                <w:szCs w:val="24"/>
              </w:rPr>
            </w:pPr>
          </w:p>
          <w:p w14:paraId="069B9D28" w14:textId="5BDD0D46" w:rsidR="001A0762" w:rsidRDefault="000C7E80" w:rsidP="00D45E59">
            <w:pPr>
              <w:spacing w:line="276" w:lineRule="auto"/>
              <w:textAlignment w:val="baseline"/>
              <w:rPr>
                <w:rFonts w:asciiTheme="minorHAnsi" w:hAnsiTheme="minorHAnsi" w:cstheme="minorHAnsi"/>
                <w:sz w:val="24"/>
                <w:szCs w:val="24"/>
              </w:rPr>
            </w:pPr>
            <w:r>
              <w:rPr>
                <w:rFonts w:asciiTheme="minorHAnsi" w:hAnsiTheme="minorHAnsi" w:cstheme="minorHAnsi"/>
                <w:sz w:val="24"/>
                <w:szCs w:val="24"/>
              </w:rPr>
              <w:t>Lietuvos Respublikos</w:t>
            </w:r>
            <w:r w:rsidR="005707D1" w:rsidRPr="00753B8A">
              <w:rPr>
                <w:rFonts w:ascii="Calibri" w:hAnsi="Calibri" w:cs="Calibri"/>
                <w:bCs/>
                <w:position w:val="6"/>
                <w:szCs w:val="24"/>
              </w:rPr>
              <w:t xml:space="preserve"> </w:t>
            </w:r>
            <w:r w:rsidR="005707D1" w:rsidRPr="005707D1">
              <w:rPr>
                <w:rFonts w:asciiTheme="minorHAnsi" w:hAnsiTheme="minorHAnsi" w:cstheme="minorHAnsi"/>
                <w:sz w:val="24"/>
                <w:szCs w:val="24"/>
              </w:rPr>
              <w:t>švietimo, mokslo ir sporto ministerijai</w:t>
            </w:r>
          </w:p>
          <w:p w14:paraId="4F5B9AF2" w14:textId="6E77DBAE" w:rsidR="005707D1" w:rsidRPr="00A9275E" w:rsidRDefault="005707D1" w:rsidP="00D45E59">
            <w:pPr>
              <w:spacing w:line="276" w:lineRule="auto"/>
              <w:textAlignment w:val="baseline"/>
              <w:rPr>
                <w:rFonts w:asciiTheme="minorHAnsi" w:hAnsiTheme="minorHAnsi" w:cstheme="minorHAnsi"/>
                <w:sz w:val="24"/>
                <w:szCs w:val="24"/>
              </w:rPr>
            </w:pPr>
            <w:r w:rsidRPr="005A3913">
              <w:rPr>
                <w:rFonts w:asciiTheme="minorHAnsi" w:hAnsiTheme="minorHAnsi" w:cstheme="minorHAnsi"/>
                <w:sz w:val="24"/>
                <w:szCs w:val="24"/>
              </w:rPr>
              <w:t xml:space="preserve">El. p. </w:t>
            </w:r>
            <w:hyperlink r:id="rId13" w:history="1">
              <w:r w:rsidR="00941A05" w:rsidRPr="00A9275E">
                <w:rPr>
                  <w:rFonts w:asciiTheme="minorHAnsi" w:hAnsiTheme="minorHAnsi" w:cstheme="minorHAnsi"/>
                  <w:sz w:val="24"/>
                  <w:szCs w:val="24"/>
                </w:rPr>
                <w:t>smmin@smsm.lt</w:t>
              </w:r>
            </w:hyperlink>
          </w:p>
          <w:p w14:paraId="3E15AF46" w14:textId="77777777" w:rsidR="001C772F" w:rsidRDefault="001C772F" w:rsidP="003052B7">
            <w:pPr>
              <w:spacing w:line="276" w:lineRule="auto"/>
              <w:textAlignment w:val="baseline"/>
              <w:rPr>
                <w:rFonts w:asciiTheme="minorHAnsi" w:hAnsiTheme="minorHAnsi" w:cstheme="minorHAnsi"/>
                <w:sz w:val="24"/>
                <w:szCs w:val="24"/>
              </w:rPr>
            </w:pPr>
          </w:p>
          <w:p w14:paraId="19D2558D" w14:textId="126815B6" w:rsidR="003E6996" w:rsidRPr="003C7989" w:rsidRDefault="003E6996" w:rsidP="003052B7">
            <w:pPr>
              <w:spacing w:line="276" w:lineRule="auto"/>
              <w:textAlignment w:val="baseline"/>
              <w:rPr>
                <w:rFonts w:asciiTheme="minorHAnsi" w:hAnsiTheme="minorHAnsi" w:cstheme="minorHAnsi"/>
                <w:sz w:val="24"/>
                <w:szCs w:val="24"/>
                <w:u w:val="single"/>
              </w:rPr>
            </w:pPr>
            <w:r w:rsidRPr="003C7989">
              <w:rPr>
                <w:rFonts w:asciiTheme="minorHAnsi" w:hAnsiTheme="minorHAnsi" w:cstheme="minorHAnsi"/>
                <w:sz w:val="24"/>
                <w:szCs w:val="24"/>
              </w:rPr>
              <w:t xml:space="preserve">     </w:t>
            </w:r>
          </w:p>
          <w:p w14:paraId="3528D060" w14:textId="77777777" w:rsidR="003E6996" w:rsidRPr="003C7989" w:rsidRDefault="003E6996" w:rsidP="003052B7">
            <w:pPr>
              <w:spacing w:line="276" w:lineRule="auto"/>
              <w:textAlignment w:val="baseline"/>
              <w:rPr>
                <w:rFonts w:asciiTheme="minorHAnsi" w:hAnsiTheme="minorHAnsi" w:cstheme="minorHAnsi"/>
                <w:sz w:val="24"/>
                <w:szCs w:val="24"/>
              </w:rPr>
            </w:pPr>
          </w:p>
        </w:tc>
        <w:tc>
          <w:tcPr>
            <w:tcW w:w="817" w:type="dxa"/>
            <w:shd w:val="clear" w:color="auto" w:fill="auto"/>
            <w:hideMark/>
          </w:tcPr>
          <w:p w14:paraId="79CEB7A8" w14:textId="77777777" w:rsidR="003E6996" w:rsidRPr="003C7989" w:rsidRDefault="003E6996" w:rsidP="003052B7">
            <w:pPr>
              <w:spacing w:line="276" w:lineRule="auto"/>
              <w:textAlignment w:val="baseline"/>
              <w:rPr>
                <w:rFonts w:asciiTheme="minorHAnsi" w:hAnsiTheme="minorHAnsi" w:cstheme="minorHAnsi"/>
                <w:sz w:val="24"/>
                <w:szCs w:val="24"/>
              </w:rPr>
            </w:pPr>
            <w:r w:rsidRPr="003C7989">
              <w:rPr>
                <w:rFonts w:asciiTheme="minorHAnsi" w:hAnsiTheme="minorHAnsi" w:cstheme="minorHAnsi"/>
                <w:sz w:val="24"/>
                <w:szCs w:val="24"/>
              </w:rPr>
              <w:t> </w:t>
            </w:r>
          </w:p>
        </w:tc>
        <w:tc>
          <w:tcPr>
            <w:tcW w:w="1465" w:type="dxa"/>
            <w:shd w:val="clear" w:color="auto" w:fill="auto"/>
            <w:hideMark/>
          </w:tcPr>
          <w:p w14:paraId="0A689E7F" w14:textId="3183F967" w:rsidR="003E6996" w:rsidRDefault="003E6996" w:rsidP="003052B7">
            <w:pPr>
              <w:spacing w:line="276" w:lineRule="auto"/>
              <w:ind w:left="48"/>
              <w:textAlignment w:val="baseline"/>
              <w:rPr>
                <w:rFonts w:asciiTheme="minorHAnsi" w:hAnsiTheme="minorHAnsi" w:cstheme="minorHAnsi"/>
                <w:sz w:val="24"/>
                <w:szCs w:val="24"/>
              </w:rPr>
            </w:pPr>
            <w:r w:rsidRPr="003C7989">
              <w:rPr>
                <w:rFonts w:asciiTheme="minorHAnsi" w:hAnsiTheme="minorHAnsi" w:cstheme="minorHAnsi"/>
                <w:sz w:val="24"/>
                <w:szCs w:val="24"/>
              </w:rPr>
              <w:t>2025-0</w:t>
            </w:r>
            <w:r w:rsidR="006F5A16">
              <w:rPr>
                <w:rFonts w:asciiTheme="minorHAnsi" w:hAnsiTheme="minorHAnsi" w:cstheme="minorHAnsi"/>
                <w:sz w:val="24"/>
                <w:szCs w:val="24"/>
              </w:rPr>
              <w:t>7</w:t>
            </w:r>
            <w:r w:rsidRPr="003C7989">
              <w:rPr>
                <w:rFonts w:asciiTheme="minorHAnsi" w:hAnsiTheme="minorHAnsi" w:cstheme="minorHAnsi"/>
                <w:sz w:val="24"/>
                <w:szCs w:val="24"/>
              </w:rPr>
              <w:t>-</w:t>
            </w:r>
            <w:r w:rsidR="00F11E60">
              <w:rPr>
                <w:rFonts w:asciiTheme="minorHAnsi" w:hAnsiTheme="minorHAnsi" w:cstheme="minorHAnsi"/>
                <w:sz w:val="24"/>
                <w:szCs w:val="24"/>
              </w:rPr>
              <w:t>29</w:t>
            </w:r>
          </w:p>
          <w:p w14:paraId="6A95285B" w14:textId="65D34DE5" w:rsidR="003E6996" w:rsidRPr="003C7989" w:rsidRDefault="003E6996" w:rsidP="003052B7">
            <w:pPr>
              <w:spacing w:line="276" w:lineRule="auto"/>
              <w:ind w:left="48"/>
              <w:textAlignment w:val="baseline"/>
              <w:rPr>
                <w:rFonts w:asciiTheme="minorHAnsi" w:hAnsiTheme="minorHAnsi" w:cstheme="minorHAnsi"/>
                <w:sz w:val="24"/>
                <w:szCs w:val="24"/>
              </w:rPr>
            </w:pPr>
            <w:r>
              <w:rPr>
                <w:rFonts w:asciiTheme="minorHAnsi" w:hAnsiTheme="minorHAnsi" w:cstheme="minorHAnsi"/>
                <w:sz w:val="24"/>
                <w:szCs w:val="24"/>
              </w:rPr>
              <w:t>Į 2025-0</w:t>
            </w:r>
            <w:r w:rsidR="006F5A16">
              <w:rPr>
                <w:rFonts w:asciiTheme="minorHAnsi" w:hAnsiTheme="minorHAnsi" w:cstheme="minorHAnsi"/>
                <w:sz w:val="24"/>
                <w:szCs w:val="24"/>
              </w:rPr>
              <w:t>7</w:t>
            </w:r>
            <w:r>
              <w:rPr>
                <w:rFonts w:asciiTheme="minorHAnsi" w:hAnsiTheme="minorHAnsi" w:cstheme="minorHAnsi"/>
                <w:sz w:val="24"/>
                <w:szCs w:val="24"/>
              </w:rPr>
              <w:t>-</w:t>
            </w:r>
            <w:r w:rsidR="006F5A16">
              <w:rPr>
                <w:rFonts w:asciiTheme="minorHAnsi" w:hAnsiTheme="minorHAnsi" w:cstheme="minorHAnsi"/>
                <w:sz w:val="24"/>
                <w:szCs w:val="24"/>
              </w:rPr>
              <w:t>11</w:t>
            </w:r>
          </w:p>
          <w:p w14:paraId="773A0A11" w14:textId="77777777" w:rsidR="003E6996" w:rsidRPr="003C7989" w:rsidRDefault="003E6996" w:rsidP="003052B7">
            <w:pPr>
              <w:spacing w:line="276" w:lineRule="auto"/>
              <w:ind w:left="48"/>
              <w:textAlignment w:val="baseline"/>
              <w:rPr>
                <w:rFonts w:asciiTheme="minorHAnsi" w:hAnsiTheme="minorHAnsi" w:cstheme="minorHAnsi"/>
                <w:sz w:val="24"/>
                <w:szCs w:val="24"/>
              </w:rPr>
            </w:pPr>
          </w:p>
        </w:tc>
        <w:tc>
          <w:tcPr>
            <w:tcW w:w="378" w:type="dxa"/>
            <w:shd w:val="clear" w:color="auto" w:fill="auto"/>
            <w:hideMark/>
          </w:tcPr>
          <w:p w14:paraId="08A1144F" w14:textId="77777777" w:rsidR="003E6996" w:rsidRPr="003C7989" w:rsidRDefault="003E6996" w:rsidP="003052B7">
            <w:pPr>
              <w:spacing w:line="276" w:lineRule="auto"/>
              <w:textAlignment w:val="baseline"/>
              <w:rPr>
                <w:rFonts w:asciiTheme="minorHAnsi" w:hAnsiTheme="minorHAnsi" w:cstheme="minorHAnsi"/>
                <w:sz w:val="24"/>
                <w:szCs w:val="24"/>
              </w:rPr>
            </w:pPr>
            <w:r w:rsidRPr="003C7989">
              <w:rPr>
                <w:rFonts w:asciiTheme="minorHAnsi" w:hAnsiTheme="minorHAnsi" w:cstheme="minorHAnsi"/>
                <w:sz w:val="24"/>
                <w:szCs w:val="24"/>
              </w:rPr>
              <w:t>Nr.</w:t>
            </w:r>
          </w:p>
          <w:p w14:paraId="2694BDFE" w14:textId="77777777" w:rsidR="003E6996" w:rsidRPr="003C7989" w:rsidRDefault="003E6996" w:rsidP="003052B7">
            <w:pPr>
              <w:spacing w:line="276" w:lineRule="auto"/>
              <w:textAlignment w:val="baseline"/>
              <w:rPr>
                <w:rFonts w:asciiTheme="minorHAnsi" w:hAnsiTheme="minorHAnsi" w:cstheme="minorHAnsi"/>
                <w:sz w:val="24"/>
                <w:szCs w:val="24"/>
              </w:rPr>
            </w:pPr>
            <w:r w:rsidRPr="003C7989">
              <w:rPr>
                <w:rFonts w:asciiTheme="minorHAnsi" w:hAnsiTheme="minorHAnsi" w:cstheme="minorHAnsi"/>
                <w:sz w:val="24"/>
                <w:szCs w:val="24"/>
              </w:rPr>
              <w:t>Nr.</w:t>
            </w:r>
          </w:p>
          <w:p w14:paraId="334981F4" w14:textId="77777777" w:rsidR="003E6996" w:rsidRPr="003C7989" w:rsidRDefault="003E6996" w:rsidP="003052B7">
            <w:pPr>
              <w:spacing w:line="276" w:lineRule="auto"/>
              <w:textAlignment w:val="baseline"/>
              <w:rPr>
                <w:rFonts w:asciiTheme="minorHAnsi" w:hAnsiTheme="minorHAnsi" w:cstheme="minorHAnsi"/>
                <w:sz w:val="24"/>
                <w:szCs w:val="24"/>
              </w:rPr>
            </w:pPr>
          </w:p>
        </w:tc>
        <w:tc>
          <w:tcPr>
            <w:tcW w:w="1843" w:type="dxa"/>
            <w:shd w:val="clear" w:color="auto" w:fill="auto"/>
            <w:hideMark/>
          </w:tcPr>
          <w:p w14:paraId="260B4ED3" w14:textId="51D8C017" w:rsidR="003E6996" w:rsidRDefault="003E6996" w:rsidP="003052B7">
            <w:pPr>
              <w:spacing w:line="276" w:lineRule="auto"/>
              <w:textAlignment w:val="baseline"/>
              <w:rPr>
                <w:rFonts w:asciiTheme="minorHAnsi" w:hAnsiTheme="minorHAnsi" w:cstheme="minorHAnsi"/>
                <w:sz w:val="24"/>
                <w:szCs w:val="24"/>
              </w:rPr>
            </w:pPr>
            <w:r w:rsidRPr="003C7989">
              <w:rPr>
                <w:rFonts w:asciiTheme="minorHAnsi" w:hAnsiTheme="minorHAnsi" w:cstheme="minorHAnsi"/>
                <w:sz w:val="24"/>
                <w:szCs w:val="24"/>
              </w:rPr>
              <w:t>4S-</w:t>
            </w:r>
            <w:r w:rsidR="00F11E60">
              <w:rPr>
                <w:rFonts w:asciiTheme="minorHAnsi" w:hAnsiTheme="minorHAnsi" w:cstheme="minorHAnsi"/>
                <w:sz w:val="24"/>
                <w:szCs w:val="24"/>
              </w:rPr>
              <w:t>903</w:t>
            </w:r>
            <w:r w:rsidRPr="003C7989">
              <w:rPr>
                <w:rFonts w:asciiTheme="minorHAnsi" w:hAnsiTheme="minorHAnsi" w:cstheme="minorHAnsi"/>
                <w:sz w:val="24"/>
                <w:szCs w:val="24"/>
              </w:rPr>
              <w:t>(7.4Mr)  </w:t>
            </w:r>
          </w:p>
          <w:p w14:paraId="1ADBBEAF" w14:textId="6B79BDCA" w:rsidR="003E6996" w:rsidRPr="003C7989" w:rsidRDefault="00E447A6" w:rsidP="003052B7">
            <w:pPr>
              <w:spacing w:line="276" w:lineRule="auto"/>
              <w:textAlignment w:val="baseline"/>
              <w:rPr>
                <w:rFonts w:asciiTheme="minorHAnsi" w:hAnsiTheme="minorHAnsi" w:cstheme="minorHAnsi"/>
                <w:sz w:val="24"/>
                <w:szCs w:val="24"/>
              </w:rPr>
            </w:pPr>
            <w:r>
              <w:rPr>
                <w:rFonts w:asciiTheme="minorHAnsi" w:hAnsiTheme="minorHAnsi" w:cstheme="minorHAnsi"/>
                <w:sz w:val="24"/>
                <w:szCs w:val="24"/>
              </w:rPr>
              <w:t>S</w:t>
            </w:r>
            <w:r w:rsidR="00FA5974">
              <w:rPr>
                <w:rFonts w:asciiTheme="minorHAnsi" w:hAnsiTheme="minorHAnsi" w:cstheme="minorHAnsi"/>
                <w:sz w:val="24"/>
                <w:szCs w:val="24"/>
              </w:rPr>
              <w:t>R-2375</w:t>
            </w:r>
          </w:p>
        </w:tc>
      </w:tr>
    </w:tbl>
    <w:p w14:paraId="4C13F168" w14:textId="0C915EC2" w:rsidR="00C67316" w:rsidRPr="00DC6ABC" w:rsidRDefault="00A32DD6" w:rsidP="00882D2E">
      <w:pPr>
        <w:spacing w:line="276" w:lineRule="auto"/>
        <w:ind w:firstLine="851"/>
        <w:rPr>
          <w:rFonts w:ascii="Calibri" w:eastAsia="Calibri" w:hAnsi="Calibri" w:cs="Calibri"/>
          <w:bCs/>
          <w:sz w:val="24"/>
          <w:szCs w:val="24"/>
        </w:rPr>
      </w:pPr>
      <w:r w:rsidRPr="00446E79">
        <w:rPr>
          <w:rFonts w:ascii="Calibri" w:eastAsia="Calibri" w:hAnsi="Calibri" w:cs="Calibri"/>
          <w:bCs/>
          <w:sz w:val="24"/>
          <w:szCs w:val="24"/>
        </w:rPr>
        <w:t xml:space="preserve">Viešųjų pirkimų tarnyba (toliau – Tarnyba), </w:t>
      </w:r>
      <w:r w:rsidR="00360A98" w:rsidRPr="00360A98">
        <w:rPr>
          <w:rFonts w:ascii="Calibri" w:eastAsia="Calibri" w:hAnsi="Calibri" w:cs="Calibri"/>
          <w:bCs/>
          <w:sz w:val="24"/>
          <w:szCs w:val="24"/>
        </w:rPr>
        <w:t>vadovaudamasi Lietuvos Respublikos koncesijų įstatymo (toliau – Įstatymas) 66 straipsnio</w:t>
      </w:r>
      <w:r w:rsidRPr="006A6FB4">
        <w:rPr>
          <w:rFonts w:ascii="Calibri" w:eastAsia="Calibri" w:hAnsi="Calibri" w:cs="Calibri"/>
          <w:bCs/>
          <w:sz w:val="24"/>
          <w:szCs w:val="24"/>
        </w:rPr>
        <w:t xml:space="preserve"> 1 dalies 2 punktu</w:t>
      </w:r>
      <w:r w:rsidRPr="00F83E87">
        <w:rPr>
          <w:rFonts w:ascii="Calibri" w:eastAsia="Calibri" w:hAnsi="Calibri" w:cs="Calibri"/>
          <w:bCs/>
          <w:sz w:val="24"/>
          <w:szCs w:val="24"/>
        </w:rPr>
        <w:t xml:space="preserve"> </w:t>
      </w:r>
      <w:r w:rsidR="00EF3827" w:rsidRPr="00EF3827">
        <w:rPr>
          <w:rFonts w:ascii="Calibri" w:eastAsia="Calibri" w:hAnsi="Calibri" w:cs="Calibri"/>
          <w:bCs/>
          <w:sz w:val="24"/>
          <w:szCs w:val="24"/>
        </w:rPr>
        <w:t>bei</w:t>
      </w:r>
      <w:r w:rsidRPr="00446E79">
        <w:rPr>
          <w:rFonts w:ascii="Calibri" w:eastAsia="Calibri" w:hAnsi="Calibri" w:cs="Calibri"/>
          <w:bCs/>
          <w:sz w:val="24"/>
          <w:szCs w:val="24"/>
        </w:rPr>
        <w:t xml:space="preserve"> Pirkimų ir koncesijų priežiūros vykdymo tvarkos aprašu, patvirtintu Tarnybos direktoriaus 2023 m. kovo 24</w:t>
      </w:r>
      <w:r>
        <w:rPr>
          <w:rFonts w:ascii="Calibri" w:eastAsia="Calibri" w:hAnsi="Calibri" w:cs="Calibri"/>
          <w:bCs/>
          <w:sz w:val="24"/>
          <w:szCs w:val="24"/>
        </w:rPr>
        <w:t> </w:t>
      </w:r>
      <w:r w:rsidRPr="00446E79">
        <w:rPr>
          <w:rFonts w:ascii="Calibri" w:eastAsia="Calibri" w:hAnsi="Calibri" w:cs="Calibri"/>
          <w:bCs/>
          <w:sz w:val="24"/>
          <w:szCs w:val="24"/>
        </w:rPr>
        <w:t>d. įsakymu Nr. 1S-44,</w:t>
      </w:r>
      <w:r>
        <w:rPr>
          <w:rFonts w:ascii="Calibri" w:eastAsia="Calibri" w:hAnsi="Calibri" w:cs="Calibri"/>
          <w:bCs/>
          <w:sz w:val="24"/>
          <w:szCs w:val="24"/>
        </w:rPr>
        <w:t xml:space="preserve"> </w:t>
      </w:r>
      <w:r w:rsidRPr="006A6FB4">
        <w:rPr>
          <w:rFonts w:ascii="Calibri" w:eastAsia="Calibri" w:hAnsi="Calibri" w:cs="Calibri"/>
          <w:bCs/>
          <w:sz w:val="24"/>
          <w:szCs w:val="24"/>
        </w:rPr>
        <w:t>atliko</w:t>
      </w:r>
      <w:r w:rsidR="00770A8C">
        <w:rPr>
          <w:rFonts w:ascii="Calibri" w:eastAsia="Calibri" w:hAnsi="Calibri" w:cs="Calibri"/>
          <w:bCs/>
          <w:sz w:val="24"/>
          <w:szCs w:val="24"/>
        </w:rPr>
        <w:t xml:space="preserve"> k</w:t>
      </w:r>
      <w:r w:rsidR="00804777">
        <w:rPr>
          <w:rFonts w:ascii="Calibri" w:eastAsia="Calibri" w:hAnsi="Calibri" w:cs="Calibri"/>
          <w:bCs/>
          <w:sz w:val="24"/>
          <w:szCs w:val="24"/>
        </w:rPr>
        <w:t>oncesijos sutarti</w:t>
      </w:r>
      <w:r w:rsidR="00770A8C">
        <w:rPr>
          <w:rFonts w:ascii="Calibri" w:eastAsia="Calibri" w:hAnsi="Calibri" w:cs="Calibri"/>
          <w:bCs/>
          <w:sz w:val="24"/>
          <w:szCs w:val="24"/>
        </w:rPr>
        <w:t>e</w:t>
      </w:r>
      <w:r w:rsidR="00804777">
        <w:rPr>
          <w:rFonts w:ascii="Calibri" w:eastAsia="Calibri" w:hAnsi="Calibri" w:cs="Calibri"/>
          <w:bCs/>
          <w:sz w:val="24"/>
          <w:szCs w:val="24"/>
        </w:rPr>
        <w:t>s</w:t>
      </w:r>
      <w:r w:rsidR="00EC35B3">
        <w:rPr>
          <w:rFonts w:ascii="Calibri" w:eastAsia="Calibri" w:hAnsi="Calibri" w:cs="Calibri"/>
          <w:bCs/>
          <w:sz w:val="24"/>
          <w:szCs w:val="24"/>
        </w:rPr>
        <w:t xml:space="preserve">, sudarytos tarp </w:t>
      </w:r>
      <w:r w:rsidR="00211720" w:rsidRPr="00211720">
        <w:rPr>
          <w:rFonts w:ascii="Calibri" w:eastAsia="Calibri" w:hAnsi="Calibri" w:cs="Calibri"/>
          <w:bCs/>
          <w:sz w:val="24"/>
          <w:szCs w:val="24"/>
        </w:rPr>
        <w:t>Vilniaus miesto savivaldybės administracij</w:t>
      </w:r>
      <w:r w:rsidR="00211720">
        <w:rPr>
          <w:rFonts w:ascii="Calibri" w:eastAsia="Calibri" w:hAnsi="Calibri" w:cs="Calibri"/>
          <w:bCs/>
          <w:sz w:val="24"/>
          <w:szCs w:val="24"/>
        </w:rPr>
        <w:t xml:space="preserve">os (toliau – VMSA), </w:t>
      </w:r>
      <w:r w:rsidR="00211720" w:rsidRPr="00211720">
        <w:rPr>
          <w:rFonts w:ascii="Calibri" w:eastAsia="Calibri" w:hAnsi="Calibri" w:cs="Calibri"/>
          <w:bCs/>
          <w:sz w:val="24"/>
          <w:szCs w:val="24"/>
        </w:rPr>
        <w:t>Lietuvos Respublikos švietimo, mokslo ir sporto ministerij</w:t>
      </w:r>
      <w:r w:rsidR="00A84F2E">
        <w:rPr>
          <w:rFonts w:ascii="Calibri" w:eastAsia="Calibri" w:hAnsi="Calibri" w:cs="Calibri"/>
          <w:bCs/>
          <w:sz w:val="24"/>
          <w:szCs w:val="24"/>
        </w:rPr>
        <w:t>os</w:t>
      </w:r>
      <w:r w:rsidR="00211720">
        <w:rPr>
          <w:rFonts w:ascii="Calibri" w:eastAsia="Calibri" w:hAnsi="Calibri" w:cs="Calibri"/>
          <w:bCs/>
          <w:sz w:val="24"/>
          <w:szCs w:val="24"/>
        </w:rPr>
        <w:t xml:space="preserve"> (toliau – ŠMSM) (abi kartu </w:t>
      </w:r>
      <w:r w:rsidR="00C9523B">
        <w:rPr>
          <w:rFonts w:ascii="Calibri" w:eastAsia="Calibri" w:hAnsi="Calibri" w:cs="Calibri"/>
          <w:bCs/>
          <w:sz w:val="24"/>
          <w:szCs w:val="24"/>
        </w:rPr>
        <w:t>–</w:t>
      </w:r>
      <w:r w:rsidR="00211720">
        <w:rPr>
          <w:rFonts w:ascii="Calibri" w:eastAsia="Calibri" w:hAnsi="Calibri" w:cs="Calibri"/>
          <w:bCs/>
          <w:sz w:val="24"/>
          <w:szCs w:val="24"/>
        </w:rPr>
        <w:t xml:space="preserve"> </w:t>
      </w:r>
      <w:r w:rsidR="00E94D8B" w:rsidRPr="00E94D8B">
        <w:rPr>
          <w:rFonts w:ascii="Calibri" w:eastAsia="Calibri" w:hAnsi="Calibri" w:cs="Calibri"/>
          <w:bCs/>
          <w:sz w:val="24"/>
          <w:szCs w:val="24"/>
        </w:rPr>
        <w:t>Suteikiančiosios institucijos</w:t>
      </w:r>
      <w:r w:rsidR="00E94D8B">
        <w:rPr>
          <w:rFonts w:ascii="Calibri" w:eastAsia="Calibri" w:hAnsi="Calibri" w:cs="Calibri"/>
          <w:bCs/>
          <w:sz w:val="24"/>
          <w:szCs w:val="24"/>
        </w:rPr>
        <w:t>)</w:t>
      </w:r>
      <w:r w:rsidR="00645AB3">
        <w:rPr>
          <w:rFonts w:ascii="Calibri" w:eastAsia="Calibri" w:hAnsi="Calibri" w:cs="Calibri"/>
          <w:bCs/>
          <w:sz w:val="24"/>
          <w:szCs w:val="24"/>
        </w:rPr>
        <w:t xml:space="preserve">, </w:t>
      </w:r>
      <w:r w:rsidR="00E96B4E">
        <w:rPr>
          <w:rFonts w:ascii="Calibri" w:eastAsia="Calibri" w:hAnsi="Calibri" w:cs="Calibri"/>
          <w:bCs/>
          <w:sz w:val="24"/>
          <w:szCs w:val="24"/>
        </w:rPr>
        <w:t>ū</w:t>
      </w:r>
      <w:r w:rsidR="00645AB3" w:rsidRPr="00645AB3">
        <w:rPr>
          <w:rFonts w:ascii="Calibri" w:eastAsia="Calibri" w:hAnsi="Calibri" w:cs="Calibri"/>
          <w:bCs/>
          <w:sz w:val="24"/>
          <w:szCs w:val="24"/>
        </w:rPr>
        <w:t>kio subjektų grupė</w:t>
      </w:r>
      <w:r w:rsidR="00645AB3">
        <w:rPr>
          <w:rFonts w:ascii="Calibri" w:eastAsia="Calibri" w:hAnsi="Calibri" w:cs="Calibri"/>
          <w:bCs/>
          <w:sz w:val="24"/>
          <w:szCs w:val="24"/>
        </w:rPr>
        <w:t>s</w:t>
      </w:r>
      <w:r w:rsidR="00645AB3" w:rsidRPr="00645AB3">
        <w:rPr>
          <w:rFonts w:ascii="Calibri" w:eastAsia="Calibri" w:hAnsi="Calibri" w:cs="Calibri"/>
          <w:bCs/>
          <w:sz w:val="24"/>
          <w:szCs w:val="24"/>
        </w:rPr>
        <w:t>, susidedan</w:t>
      </w:r>
      <w:r w:rsidR="00645AB3">
        <w:rPr>
          <w:rFonts w:ascii="Calibri" w:eastAsia="Calibri" w:hAnsi="Calibri" w:cs="Calibri"/>
          <w:bCs/>
          <w:sz w:val="24"/>
          <w:szCs w:val="24"/>
        </w:rPr>
        <w:t>čios</w:t>
      </w:r>
      <w:r w:rsidR="00645AB3" w:rsidRPr="00645AB3">
        <w:rPr>
          <w:rFonts w:ascii="Calibri" w:eastAsia="Calibri" w:hAnsi="Calibri" w:cs="Calibri"/>
          <w:bCs/>
          <w:sz w:val="24"/>
          <w:szCs w:val="24"/>
        </w:rPr>
        <w:t xml:space="preserve"> iš</w:t>
      </w:r>
      <w:r w:rsidR="00645AB3">
        <w:rPr>
          <w:rFonts w:ascii="Calibri" w:eastAsia="Calibri" w:hAnsi="Calibri" w:cs="Calibri"/>
          <w:bCs/>
          <w:sz w:val="24"/>
          <w:szCs w:val="24"/>
        </w:rPr>
        <w:t xml:space="preserve"> </w:t>
      </w:r>
      <w:r w:rsidR="00E37F57" w:rsidRPr="00E37F57">
        <w:rPr>
          <w:rFonts w:ascii="Calibri" w:eastAsia="Calibri" w:hAnsi="Calibri" w:cs="Calibri"/>
          <w:bCs/>
          <w:sz w:val="24"/>
          <w:szCs w:val="24"/>
        </w:rPr>
        <w:t>AB „</w:t>
      </w:r>
      <w:proofErr w:type="spellStart"/>
      <w:r w:rsidR="00E37F57" w:rsidRPr="00E37F57">
        <w:rPr>
          <w:rFonts w:ascii="Calibri" w:eastAsia="Calibri" w:hAnsi="Calibri" w:cs="Calibri"/>
          <w:bCs/>
          <w:sz w:val="24"/>
          <w:szCs w:val="24"/>
        </w:rPr>
        <w:t>Axis</w:t>
      </w:r>
      <w:proofErr w:type="spellEnd"/>
      <w:r w:rsidR="00E37F57" w:rsidRPr="00E37F57">
        <w:rPr>
          <w:rFonts w:ascii="Calibri" w:eastAsia="Calibri" w:hAnsi="Calibri" w:cs="Calibri"/>
          <w:bCs/>
          <w:sz w:val="24"/>
          <w:szCs w:val="24"/>
        </w:rPr>
        <w:t xml:space="preserve"> </w:t>
      </w:r>
      <w:proofErr w:type="spellStart"/>
      <w:r w:rsidR="00E37F57" w:rsidRPr="00E37F57">
        <w:rPr>
          <w:rFonts w:ascii="Calibri" w:eastAsia="Calibri" w:hAnsi="Calibri" w:cs="Calibri"/>
          <w:bCs/>
          <w:sz w:val="24"/>
          <w:szCs w:val="24"/>
        </w:rPr>
        <w:t>Industries</w:t>
      </w:r>
      <w:proofErr w:type="spellEnd"/>
      <w:r w:rsidR="00E37F57" w:rsidRPr="00E37F57">
        <w:rPr>
          <w:rFonts w:ascii="Calibri" w:eastAsia="Calibri" w:hAnsi="Calibri" w:cs="Calibri"/>
          <w:bCs/>
          <w:sz w:val="24"/>
          <w:szCs w:val="24"/>
        </w:rPr>
        <w:t>“</w:t>
      </w:r>
      <w:r w:rsidR="00E37F57">
        <w:rPr>
          <w:rFonts w:ascii="Calibri" w:eastAsia="Calibri" w:hAnsi="Calibri" w:cs="Calibri"/>
          <w:bCs/>
          <w:sz w:val="24"/>
          <w:szCs w:val="24"/>
        </w:rPr>
        <w:t xml:space="preserve">, </w:t>
      </w:r>
      <w:r w:rsidR="00E37F57" w:rsidRPr="00E37F57">
        <w:rPr>
          <w:rFonts w:ascii="Calibri" w:eastAsia="Calibri" w:hAnsi="Calibri" w:cs="Calibri"/>
          <w:bCs/>
          <w:sz w:val="24"/>
          <w:szCs w:val="24"/>
        </w:rPr>
        <w:t>UAB „</w:t>
      </w:r>
      <w:proofErr w:type="spellStart"/>
      <w:r w:rsidR="00E37F57" w:rsidRPr="00E37F57">
        <w:rPr>
          <w:rFonts w:ascii="Calibri" w:eastAsia="Calibri" w:hAnsi="Calibri" w:cs="Calibri"/>
          <w:bCs/>
          <w:sz w:val="24"/>
          <w:szCs w:val="24"/>
        </w:rPr>
        <w:t>Venetus</w:t>
      </w:r>
      <w:proofErr w:type="spellEnd"/>
      <w:r w:rsidR="00E37F57" w:rsidRPr="00E37F57">
        <w:rPr>
          <w:rFonts w:ascii="Calibri" w:eastAsia="Calibri" w:hAnsi="Calibri" w:cs="Calibri"/>
          <w:bCs/>
          <w:sz w:val="24"/>
          <w:szCs w:val="24"/>
        </w:rPr>
        <w:t xml:space="preserve"> </w:t>
      </w:r>
      <w:proofErr w:type="spellStart"/>
      <w:r w:rsidR="00E37F57" w:rsidRPr="00E37F57">
        <w:rPr>
          <w:rFonts w:ascii="Calibri" w:eastAsia="Calibri" w:hAnsi="Calibri" w:cs="Calibri"/>
          <w:bCs/>
          <w:sz w:val="24"/>
          <w:szCs w:val="24"/>
        </w:rPr>
        <w:t>Capital</w:t>
      </w:r>
      <w:proofErr w:type="spellEnd"/>
      <w:r w:rsidR="00E37F57" w:rsidRPr="00E37F57">
        <w:rPr>
          <w:rFonts w:ascii="Calibri" w:eastAsia="Calibri" w:hAnsi="Calibri" w:cs="Calibri"/>
          <w:bCs/>
          <w:sz w:val="24"/>
          <w:szCs w:val="24"/>
        </w:rPr>
        <w:t>“</w:t>
      </w:r>
      <w:r w:rsidR="00E96B4E">
        <w:rPr>
          <w:rFonts w:ascii="Calibri" w:eastAsia="Calibri" w:hAnsi="Calibri" w:cs="Calibri"/>
          <w:bCs/>
          <w:sz w:val="24"/>
          <w:szCs w:val="24"/>
        </w:rPr>
        <w:t xml:space="preserve">, </w:t>
      </w:r>
      <w:r w:rsidR="00E96B4E" w:rsidRPr="00E96B4E">
        <w:rPr>
          <w:rFonts w:ascii="Calibri" w:eastAsia="Calibri" w:hAnsi="Calibri" w:cs="Calibri"/>
          <w:bCs/>
          <w:sz w:val="24"/>
          <w:szCs w:val="24"/>
        </w:rPr>
        <w:t>UAB „Kauno Arena“</w:t>
      </w:r>
      <w:r w:rsidR="00E96B4E">
        <w:rPr>
          <w:rFonts w:ascii="Calibri" w:eastAsia="Calibri" w:hAnsi="Calibri" w:cs="Calibri"/>
          <w:bCs/>
          <w:sz w:val="24"/>
          <w:szCs w:val="24"/>
        </w:rPr>
        <w:t xml:space="preserve"> (toliau – Koncesininkas)</w:t>
      </w:r>
      <w:r w:rsidR="00DC6ABC" w:rsidRPr="00DC6ABC">
        <w:rPr>
          <w:rFonts w:ascii="Calibri" w:eastAsia="Calibri" w:hAnsi="Calibri" w:cs="Calibri"/>
          <w:bCs/>
          <w:sz w:val="24"/>
          <w:szCs w:val="24"/>
        </w:rPr>
        <w:t xml:space="preserve"> </w:t>
      </w:r>
      <w:r w:rsidR="00A84F2E">
        <w:rPr>
          <w:rFonts w:ascii="Calibri" w:eastAsia="Calibri" w:hAnsi="Calibri" w:cs="Calibri"/>
          <w:bCs/>
          <w:sz w:val="24"/>
          <w:szCs w:val="24"/>
        </w:rPr>
        <w:t>ir</w:t>
      </w:r>
      <w:r w:rsidR="00ED0C06">
        <w:rPr>
          <w:rFonts w:ascii="Calibri" w:eastAsia="Calibri" w:hAnsi="Calibri" w:cs="Calibri"/>
          <w:bCs/>
          <w:sz w:val="24"/>
          <w:szCs w:val="24"/>
        </w:rPr>
        <w:t xml:space="preserve"> </w:t>
      </w:r>
      <w:r w:rsidR="00ED0C06" w:rsidRPr="00ED0C06">
        <w:rPr>
          <w:rFonts w:ascii="Calibri" w:eastAsia="Calibri" w:hAnsi="Calibri" w:cs="Calibri"/>
          <w:bCs/>
          <w:sz w:val="24"/>
          <w:szCs w:val="24"/>
        </w:rPr>
        <w:t>UAB Vilniaus daugiafunkcis kompleksas</w:t>
      </w:r>
      <w:r w:rsidR="00ED0C06">
        <w:rPr>
          <w:rFonts w:ascii="Calibri" w:eastAsia="Calibri" w:hAnsi="Calibri" w:cs="Calibri"/>
          <w:bCs/>
          <w:sz w:val="24"/>
          <w:szCs w:val="24"/>
        </w:rPr>
        <w:t xml:space="preserve"> (</w:t>
      </w:r>
      <w:r w:rsidR="00ED0C06" w:rsidRPr="00ED0C06">
        <w:rPr>
          <w:rFonts w:ascii="Calibri" w:eastAsia="Calibri" w:hAnsi="Calibri" w:cs="Calibri"/>
          <w:bCs/>
          <w:sz w:val="24"/>
          <w:szCs w:val="24"/>
        </w:rPr>
        <w:t>toliau – Projekto bendrovė</w:t>
      </w:r>
      <w:r w:rsidR="00ED0C06">
        <w:rPr>
          <w:rFonts w:ascii="Calibri" w:eastAsia="Calibri" w:hAnsi="Calibri" w:cs="Calibri"/>
          <w:bCs/>
          <w:sz w:val="24"/>
          <w:szCs w:val="24"/>
        </w:rPr>
        <w:t>)</w:t>
      </w:r>
      <w:r w:rsidR="00A84F2E">
        <w:rPr>
          <w:rFonts w:ascii="Calibri" w:eastAsia="Calibri" w:hAnsi="Calibri" w:cs="Calibri"/>
          <w:bCs/>
          <w:sz w:val="24"/>
          <w:szCs w:val="24"/>
        </w:rPr>
        <w:t xml:space="preserve"> </w:t>
      </w:r>
      <w:r w:rsidR="00DC6ABC" w:rsidRPr="00DC6ABC">
        <w:rPr>
          <w:rFonts w:ascii="Calibri" w:eastAsia="Calibri" w:hAnsi="Calibri" w:cs="Calibri"/>
          <w:bCs/>
          <w:sz w:val="24"/>
          <w:szCs w:val="24"/>
        </w:rPr>
        <w:t>vykdymo dalinį vertinimą</w:t>
      </w:r>
      <w:r w:rsidR="00B8211A">
        <w:rPr>
          <w:rFonts w:ascii="Calibri" w:eastAsia="Calibri" w:hAnsi="Calibri" w:cs="Calibri"/>
          <w:bCs/>
          <w:sz w:val="24"/>
          <w:szCs w:val="24"/>
        </w:rPr>
        <w:t>.</w:t>
      </w:r>
    </w:p>
    <w:p w14:paraId="6ABAE00B" w14:textId="3420F461" w:rsidR="00C4213F" w:rsidRPr="0053153E" w:rsidRDefault="00C4213F" w:rsidP="00C67316">
      <w:pPr>
        <w:spacing w:line="276" w:lineRule="auto"/>
        <w:ind w:firstLine="851"/>
        <w:rPr>
          <w:rFonts w:ascii="Calibri" w:hAnsi="Calibri" w:cs="Calibri"/>
          <w:sz w:val="24"/>
          <w:szCs w:val="24"/>
          <w:lang w:eastAsia="lt-LT"/>
        </w:rPr>
      </w:pPr>
    </w:p>
    <w:p w14:paraId="1E31E588" w14:textId="77777777" w:rsidR="00C4213F" w:rsidRPr="0053153E" w:rsidRDefault="00C4213F" w:rsidP="0053153E">
      <w:pPr>
        <w:spacing w:line="276" w:lineRule="auto"/>
        <w:jc w:val="center"/>
        <w:rPr>
          <w:rFonts w:ascii="Calibri" w:hAnsi="Calibri" w:cs="Calibri"/>
          <w:sz w:val="24"/>
          <w:szCs w:val="24"/>
          <w:lang w:eastAsia="lt-LT"/>
        </w:rPr>
      </w:pPr>
      <w:r w:rsidRPr="0053153E">
        <w:rPr>
          <w:rFonts w:ascii="Calibri" w:hAnsi="Calibri" w:cs="Calibri"/>
          <w:b/>
          <w:sz w:val="24"/>
          <w:szCs w:val="24"/>
          <w:lang w:eastAsia="lt-LT"/>
        </w:rPr>
        <w:t>I dalis. Bendra informacija</w:t>
      </w:r>
    </w:p>
    <w:p w14:paraId="7B3F5C95" w14:textId="77777777" w:rsidR="00C4213F" w:rsidRPr="0053153E" w:rsidRDefault="00C4213F" w:rsidP="0053153E">
      <w:pPr>
        <w:spacing w:line="276" w:lineRule="auto"/>
        <w:ind w:firstLine="720"/>
        <w:rPr>
          <w:rFonts w:ascii="Calibri" w:hAnsi="Calibri" w:cs="Calibri"/>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C4213F" w:rsidRPr="0053153E" w14:paraId="459DF653" w14:textId="77777777" w:rsidTr="002D0FD0">
        <w:tc>
          <w:tcPr>
            <w:tcW w:w="4606" w:type="dxa"/>
            <w:tcBorders>
              <w:top w:val="single" w:sz="4" w:space="0" w:color="auto"/>
              <w:left w:val="single" w:sz="4" w:space="0" w:color="auto"/>
              <w:bottom w:val="single" w:sz="4" w:space="0" w:color="auto"/>
              <w:right w:val="single" w:sz="4" w:space="0" w:color="auto"/>
            </w:tcBorders>
            <w:shd w:val="clear" w:color="auto" w:fill="auto"/>
          </w:tcPr>
          <w:p w14:paraId="48CFB996" w14:textId="7B7CD923" w:rsidR="00C4213F" w:rsidRPr="0053153E" w:rsidRDefault="00C4213F" w:rsidP="0053153E">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Pirkimo</w:t>
            </w:r>
            <w:r w:rsidRPr="0053153E">
              <w:rPr>
                <w:rFonts w:ascii="Calibri" w:hAnsi="Calibri" w:cs="Calibri"/>
                <w:sz w:val="24"/>
                <w:szCs w:val="24"/>
                <w:lang w:eastAsia="lt-LT"/>
              </w:rPr>
              <w:t>*</w:t>
            </w:r>
            <w:r w:rsidRPr="0053153E">
              <w:rPr>
                <w:rFonts w:ascii="Calibri" w:eastAsia="Calibri" w:hAnsi="Calibri" w:cs="Calibri"/>
                <w:sz w:val="24"/>
                <w:szCs w:val="24"/>
                <w:lang w:eastAsia="lt-LT"/>
              </w:rPr>
              <w:t xml:space="preserve"> pavadinimas, numeris (jeigu skelbtas), pirkimo paskelbimo (kvietimo pateikti paraišką/pasiūlymą) data</w:t>
            </w:r>
            <w:r w:rsidR="00AF3E69">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AF3E69">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sutarties pavadinimas, data, numeris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640F9A43" w14:textId="6D27055E" w:rsidR="00C4213F" w:rsidRPr="004C1A7D" w:rsidRDefault="00770A8C" w:rsidP="00BE2A62">
            <w:pPr>
              <w:spacing w:line="276" w:lineRule="auto"/>
              <w:jc w:val="both"/>
              <w:rPr>
                <w:rFonts w:ascii="Calibri" w:hAnsi="Calibri" w:cs="Calibri"/>
                <w:sz w:val="24"/>
                <w:szCs w:val="24"/>
                <w:lang w:eastAsia="lt-LT"/>
              </w:rPr>
            </w:pPr>
            <w:r w:rsidRPr="00DC6ABC">
              <w:rPr>
                <w:rFonts w:ascii="Calibri" w:eastAsia="Calibri" w:hAnsi="Calibri" w:cs="Calibri"/>
                <w:bCs/>
                <w:sz w:val="24"/>
                <w:szCs w:val="24"/>
              </w:rPr>
              <w:t xml:space="preserve">2021 m. spalio 8 d. </w:t>
            </w:r>
            <w:r>
              <w:rPr>
                <w:rFonts w:ascii="Calibri" w:eastAsia="Calibri" w:hAnsi="Calibri" w:cs="Calibri"/>
                <w:bCs/>
                <w:sz w:val="24"/>
                <w:szCs w:val="24"/>
              </w:rPr>
              <w:t>k</w:t>
            </w:r>
            <w:r w:rsidR="00622169">
              <w:rPr>
                <w:rFonts w:ascii="Calibri" w:eastAsia="Calibri" w:hAnsi="Calibri" w:cs="Calibri"/>
                <w:bCs/>
                <w:sz w:val="24"/>
                <w:szCs w:val="24"/>
              </w:rPr>
              <w:t xml:space="preserve">oncesijos sutartis </w:t>
            </w:r>
            <w:r w:rsidR="00361375">
              <w:rPr>
                <w:rFonts w:ascii="Calibri" w:eastAsia="Calibri" w:hAnsi="Calibri" w:cs="Calibri"/>
                <w:bCs/>
                <w:sz w:val="24"/>
                <w:szCs w:val="24"/>
              </w:rPr>
              <w:t>„</w:t>
            </w:r>
            <w:r w:rsidR="00405783" w:rsidRPr="00DC6ABC">
              <w:rPr>
                <w:rFonts w:ascii="Calibri" w:eastAsia="Calibri" w:hAnsi="Calibri" w:cs="Calibri"/>
                <w:bCs/>
                <w:sz w:val="24"/>
                <w:szCs w:val="24"/>
              </w:rPr>
              <w:t>Dėl projekto „Daugiafunkcis sveikatinimo, ugdymo, švietimo, kultūros ir užimtumo skatinimo kompleksas“ įgyvendinimo koncesijos suteikimo ir vykdymo“</w:t>
            </w:r>
            <w:r w:rsidR="00405783">
              <w:rPr>
                <w:rFonts w:ascii="Calibri" w:eastAsia="Calibri" w:hAnsi="Calibri" w:cs="Calibri"/>
                <w:bCs/>
                <w:sz w:val="24"/>
                <w:szCs w:val="24"/>
              </w:rPr>
              <w:t xml:space="preserve"> </w:t>
            </w:r>
            <w:r w:rsidR="00405783" w:rsidRPr="00DC6ABC">
              <w:rPr>
                <w:rFonts w:ascii="Calibri" w:eastAsia="Calibri" w:hAnsi="Calibri" w:cs="Calibri"/>
                <w:bCs/>
                <w:sz w:val="24"/>
                <w:szCs w:val="24"/>
              </w:rPr>
              <w:t>Nr. 29-602/21(S-982)</w:t>
            </w:r>
            <w:r>
              <w:rPr>
                <w:rFonts w:ascii="Calibri" w:eastAsia="Calibri" w:hAnsi="Calibri" w:cs="Calibri"/>
                <w:bCs/>
                <w:sz w:val="24"/>
                <w:szCs w:val="24"/>
              </w:rPr>
              <w:t xml:space="preserve"> (toliau – Koncesijos sutartis</w:t>
            </w:r>
            <w:r w:rsidR="008B6858">
              <w:rPr>
                <w:rFonts w:ascii="Calibri" w:eastAsia="Calibri" w:hAnsi="Calibri" w:cs="Calibri"/>
                <w:bCs/>
                <w:sz w:val="24"/>
                <w:szCs w:val="24"/>
              </w:rPr>
              <w:t>, Sutartis</w:t>
            </w:r>
            <w:r>
              <w:rPr>
                <w:rFonts w:ascii="Calibri" w:eastAsia="Calibri" w:hAnsi="Calibri" w:cs="Calibri"/>
                <w:bCs/>
                <w:sz w:val="24"/>
                <w:szCs w:val="24"/>
              </w:rPr>
              <w:t>)</w:t>
            </w:r>
          </w:p>
        </w:tc>
      </w:tr>
      <w:tr w:rsidR="009D18DB" w:rsidRPr="0053153E" w14:paraId="3862C17C" w14:textId="77777777" w:rsidTr="002D0FD0">
        <w:tc>
          <w:tcPr>
            <w:tcW w:w="4606" w:type="dxa"/>
            <w:tcBorders>
              <w:top w:val="single" w:sz="4" w:space="0" w:color="auto"/>
              <w:left w:val="single" w:sz="4" w:space="0" w:color="auto"/>
              <w:bottom w:val="single" w:sz="4" w:space="0" w:color="auto"/>
              <w:right w:val="single" w:sz="4" w:space="0" w:color="auto"/>
            </w:tcBorders>
            <w:shd w:val="clear" w:color="auto" w:fill="auto"/>
          </w:tcPr>
          <w:p w14:paraId="57FF9CE7" w14:textId="7FA30740" w:rsidR="009D18DB" w:rsidRPr="0053153E" w:rsidRDefault="009D18DB" w:rsidP="009D18DB">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Pirkimo vykdymo/sutarties sudarymo teisinis pagrindas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04332017" w14:textId="617286C3" w:rsidR="009D18DB" w:rsidRPr="0053153E" w:rsidRDefault="009D18DB" w:rsidP="00AB1493">
            <w:pPr>
              <w:spacing w:line="276" w:lineRule="auto"/>
              <w:rPr>
                <w:rFonts w:ascii="Calibri" w:hAnsi="Calibri" w:cs="Calibri"/>
                <w:sz w:val="24"/>
                <w:szCs w:val="24"/>
                <w:lang w:eastAsia="lt-LT"/>
              </w:rPr>
            </w:pPr>
            <w:r w:rsidRPr="00B73CA3">
              <w:rPr>
                <w:rFonts w:ascii="Calibri" w:eastAsia="Calibri" w:hAnsi="Calibri" w:cs="Calibri"/>
                <w:color w:val="000000" w:themeColor="text1"/>
                <w:sz w:val="24"/>
                <w:szCs w:val="24"/>
                <w:lang w:eastAsia="lt-LT"/>
              </w:rPr>
              <w:t>Įstatym</w:t>
            </w:r>
            <w:r>
              <w:rPr>
                <w:rFonts w:ascii="Calibri" w:eastAsia="Calibri" w:hAnsi="Calibri" w:cs="Calibri"/>
                <w:color w:val="000000" w:themeColor="text1"/>
                <w:sz w:val="24"/>
                <w:szCs w:val="24"/>
                <w:lang w:eastAsia="lt-LT"/>
              </w:rPr>
              <w:t xml:space="preserve">o </w:t>
            </w:r>
            <w:r w:rsidRPr="004571BF">
              <w:rPr>
                <w:rFonts w:ascii="Calibri" w:eastAsia="Calibri" w:hAnsi="Calibri" w:cs="Calibri"/>
                <w:color w:val="000000" w:themeColor="text1"/>
                <w:sz w:val="24"/>
                <w:szCs w:val="24"/>
                <w:lang w:eastAsia="lt-LT"/>
              </w:rPr>
              <w:t>redakcij</w:t>
            </w:r>
            <w:r w:rsidR="00A02FB9" w:rsidRPr="004571BF">
              <w:rPr>
                <w:rFonts w:ascii="Calibri" w:eastAsia="Calibri" w:hAnsi="Calibri" w:cs="Calibri"/>
                <w:color w:val="000000" w:themeColor="text1"/>
                <w:sz w:val="24"/>
                <w:szCs w:val="24"/>
                <w:lang w:eastAsia="lt-LT"/>
              </w:rPr>
              <w:t>a</w:t>
            </w:r>
            <w:r w:rsidR="0094538C" w:rsidRPr="004571BF">
              <w:rPr>
                <w:rFonts w:ascii="Calibri" w:eastAsia="Calibri" w:hAnsi="Calibri" w:cs="Calibri"/>
                <w:color w:val="000000" w:themeColor="text1"/>
                <w:sz w:val="24"/>
                <w:szCs w:val="24"/>
                <w:lang w:eastAsia="lt-LT"/>
              </w:rPr>
              <w:t>,</w:t>
            </w:r>
            <w:r w:rsidRPr="004571BF">
              <w:rPr>
                <w:rFonts w:ascii="Calibri" w:eastAsia="Calibri" w:hAnsi="Calibri" w:cs="Calibri"/>
                <w:color w:val="000000" w:themeColor="text1"/>
                <w:sz w:val="24"/>
                <w:szCs w:val="24"/>
                <w:lang w:eastAsia="lt-LT"/>
              </w:rPr>
              <w:t xml:space="preserve"> galiojusi</w:t>
            </w:r>
            <w:r w:rsidR="005264B1" w:rsidRPr="00181540">
              <w:rPr>
                <w:rFonts w:ascii="Calibri" w:eastAsia="Calibri" w:hAnsi="Calibri" w:cs="Calibri"/>
                <w:color w:val="000000" w:themeColor="text1"/>
                <w:sz w:val="24"/>
                <w:szCs w:val="24"/>
                <w:lang w:eastAsia="lt-LT"/>
              </w:rPr>
              <w:t xml:space="preserve"> </w:t>
            </w:r>
            <w:r w:rsidR="00181540" w:rsidRPr="00181540">
              <w:rPr>
                <w:rFonts w:ascii="Calibri" w:eastAsia="Calibri" w:hAnsi="Calibri" w:cs="Calibri"/>
                <w:color w:val="000000" w:themeColor="text1"/>
                <w:sz w:val="24"/>
                <w:szCs w:val="24"/>
                <w:lang w:eastAsia="lt-LT"/>
              </w:rPr>
              <w:t xml:space="preserve">2019 m. birželio 11 d. </w:t>
            </w:r>
            <w:r w:rsidR="00770A8C">
              <w:rPr>
                <w:rFonts w:ascii="Calibri" w:eastAsia="Calibri" w:hAnsi="Calibri" w:cs="Calibri"/>
                <w:color w:val="000000" w:themeColor="text1"/>
                <w:sz w:val="24"/>
                <w:szCs w:val="24"/>
                <w:lang w:eastAsia="lt-LT"/>
              </w:rPr>
              <w:t>–</w:t>
            </w:r>
            <w:r w:rsidR="00181540" w:rsidRPr="00181540">
              <w:rPr>
                <w:rFonts w:ascii="Calibri" w:eastAsia="Calibri" w:hAnsi="Calibri" w:cs="Calibri"/>
                <w:color w:val="000000" w:themeColor="text1"/>
                <w:sz w:val="24"/>
                <w:szCs w:val="24"/>
                <w:lang w:eastAsia="lt-LT"/>
              </w:rPr>
              <w:t xml:space="preserve"> 2022 m. gruodžio 31 d.</w:t>
            </w:r>
          </w:p>
        </w:tc>
      </w:tr>
      <w:tr w:rsidR="009D18DB" w:rsidRPr="0053153E" w14:paraId="65EE54FF" w14:textId="77777777" w:rsidTr="002D0FD0">
        <w:tc>
          <w:tcPr>
            <w:tcW w:w="4606" w:type="dxa"/>
            <w:tcBorders>
              <w:top w:val="single" w:sz="4" w:space="0" w:color="auto"/>
              <w:left w:val="single" w:sz="4" w:space="0" w:color="auto"/>
              <w:bottom w:val="single" w:sz="4" w:space="0" w:color="auto"/>
              <w:right w:val="single" w:sz="4" w:space="0" w:color="auto"/>
            </w:tcBorders>
            <w:shd w:val="clear" w:color="auto" w:fill="auto"/>
          </w:tcPr>
          <w:p w14:paraId="3FA5958D" w14:textId="0BBF71C9" w:rsidR="009D18DB" w:rsidRPr="0053153E" w:rsidRDefault="009D18DB" w:rsidP="009D18DB">
            <w:pPr>
              <w:spacing w:line="276" w:lineRule="auto"/>
              <w:jc w:val="both"/>
              <w:rPr>
                <w:rFonts w:ascii="Calibri" w:eastAsia="Calibri" w:hAnsi="Calibri" w:cs="Calibri"/>
                <w:sz w:val="24"/>
                <w:szCs w:val="24"/>
                <w:lang w:eastAsia="lt-LT"/>
              </w:rPr>
            </w:pPr>
            <w:r w:rsidRPr="0053153E">
              <w:rPr>
                <w:rFonts w:ascii="Calibri" w:eastAsia="Calibri" w:hAnsi="Calibri" w:cs="Calibri"/>
                <w:sz w:val="24"/>
                <w:szCs w:val="24"/>
                <w:lang w:eastAsia="lt-LT"/>
              </w:rPr>
              <w:t>Pirkimo rūšis pagal vertės ribas ir pirkimo būdas</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pirkimo priemonės pavadinimas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4E672474" w14:textId="05A3F865" w:rsidR="009D18DB" w:rsidRPr="003358FE" w:rsidRDefault="00A02FB9" w:rsidP="009D18DB">
            <w:pPr>
              <w:spacing w:line="276" w:lineRule="auto"/>
              <w:jc w:val="both"/>
              <w:rPr>
                <w:rFonts w:ascii="Calibri" w:hAnsi="Calibri" w:cs="Calibri"/>
                <w:sz w:val="24"/>
                <w:szCs w:val="24"/>
                <w:lang w:eastAsia="lt-LT"/>
              </w:rPr>
            </w:pPr>
            <w:r w:rsidRPr="003358FE">
              <w:rPr>
                <w:rFonts w:ascii="Calibri" w:eastAsia="Calibri" w:hAnsi="Calibri" w:cs="Calibri"/>
                <w:color w:val="000000" w:themeColor="text1"/>
                <w:sz w:val="24"/>
                <w:szCs w:val="24"/>
                <w:lang w:eastAsia="lt-LT"/>
              </w:rPr>
              <w:t>Konces</w:t>
            </w:r>
            <w:r w:rsidR="00B45A11" w:rsidRPr="003358FE">
              <w:rPr>
                <w:rFonts w:ascii="Calibri" w:eastAsia="Calibri" w:hAnsi="Calibri" w:cs="Calibri"/>
                <w:color w:val="000000" w:themeColor="text1"/>
                <w:sz w:val="24"/>
                <w:szCs w:val="24"/>
                <w:lang w:eastAsia="lt-LT"/>
              </w:rPr>
              <w:t>ijos</w:t>
            </w:r>
            <w:r w:rsidR="00DF13E5" w:rsidRPr="003358FE">
              <w:rPr>
                <w:rFonts w:ascii="Calibri" w:eastAsia="Calibri" w:hAnsi="Calibri" w:cs="Calibri"/>
                <w:color w:val="000000" w:themeColor="text1"/>
                <w:sz w:val="24"/>
                <w:szCs w:val="24"/>
                <w:lang w:eastAsia="lt-LT"/>
              </w:rPr>
              <w:t xml:space="preserve"> </w:t>
            </w:r>
            <w:r w:rsidR="00DF13E5" w:rsidRPr="003358FE">
              <w:rPr>
                <w:rFonts w:ascii="Calibri" w:hAnsi="Calibri" w:cs="Calibri"/>
                <w:sz w:val="24"/>
                <w:szCs w:val="24"/>
              </w:rPr>
              <w:t>konkursas</w:t>
            </w:r>
          </w:p>
        </w:tc>
      </w:tr>
      <w:tr w:rsidR="009D18DB" w:rsidRPr="0053153E" w14:paraId="0F2AE118" w14:textId="77777777" w:rsidTr="002D0FD0">
        <w:tc>
          <w:tcPr>
            <w:tcW w:w="4606" w:type="dxa"/>
            <w:tcBorders>
              <w:top w:val="single" w:sz="4" w:space="0" w:color="auto"/>
              <w:left w:val="single" w:sz="4" w:space="0" w:color="auto"/>
              <w:bottom w:val="single" w:sz="4" w:space="0" w:color="auto"/>
              <w:right w:val="single" w:sz="4" w:space="0" w:color="auto"/>
            </w:tcBorders>
            <w:shd w:val="clear" w:color="auto" w:fill="auto"/>
          </w:tcPr>
          <w:p w14:paraId="033FB932" w14:textId="5027614D" w:rsidR="009D18DB" w:rsidRPr="0053153E" w:rsidRDefault="009D18DB" w:rsidP="009D18DB">
            <w:pPr>
              <w:spacing w:line="276" w:lineRule="auto"/>
              <w:jc w:val="both"/>
              <w:rPr>
                <w:rFonts w:ascii="Calibri" w:eastAsia="Calibri" w:hAnsi="Calibri" w:cs="Calibri"/>
                <w:sz w:val="24"/>
                <w:szCs w:val="24"/>
                <w:lang w:eastAsia="lt-LT"/>
              </w:rPr>
            </w:pPr>
            <w:r w:rsidRPr="0053153E">
              <w:rPr>
                <w:rFonts w:ascii="Calibri" w:eastAsia="Calibri" w:hAnsi="Calibri" w:cs="Calibri"/>
                <w:sz w:val="24"/>
                <w:szCs w:val="24"/>
                <w:lang w:eastAsia="lt-LT"/>
              </w:rPr>
              <w:t>Planuota pirkimo vertė (nenurodoma, jeigu pirkimas vertinamas iki vokų su pasiūlymais atplėšimo procedūros arba įpareigojama nutraukti pirkimą ir vertė nenurodyta pirkimo dokumentuose)</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sutarties kaina Eur be PVM</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3EB05E9F" w14:textId="29500628" w:rsidR="009D18DB" w:rsidRPr="0053153E" w:rsidRDefault="00804777" w:rsidP="009D18DB">
            <w:pPr>
              <w:spacing w:line="276" w:lineRule="auto"/>
              <w:jc w:val="both"/>
              <w:rPr>
                <w:rFonts w:ascii="Calibri" w:hAnsi="Calibri" w:cs="Calibri"/>
                <w:sz w:val="24"/>
                <w:szCs w:val="24"/>
                <w:lang w:eastAsia="lt-LT"/>
              </w:rPr>
            </w:pPr>
            <w:r>
              <w:rPr>
                <w:rFonts w:ascii="Calibri" w:hAnsi="Calibri" w:cs="Calibri"/>
                <w:sz w:val="24"/>
                <w:szCs w:val="24"/>
                <w:lang w:eastAsia="lt-LT"/>
              </w:rPr>
              <w:t>S</w:t>
            </w:r>
            <w:r w:rsidRPr="00804777">
              <w:rPr>
                <w:rFonts w:ascii="Calibri" w:hAnsi="Calibri" w:cs="Calibri"/>
                <w:sz w:val="24"/>
                <w:szCs w:val="24"/>
                <w:lang w:eastAsia="lt-LT"/>
              </w:rPr>
              <w:t>utarties vertė – 280 000 000 EUR be PVM</w:t>
            </w:r>
          </w:p>
        </w:tc>
      </w:tr>
      <w:tr w:rsidR="009D18DB" w:rsidRPr="0053153E" w14:paraId="475B0E8A" w14:textId="77777777" w:rsidTr="002D0FD0">
        <w:tc>
          <w:tcPr>
            <w:tcW w:w="4606" w:type="dxa"/>
            <w:tcBorders>
              <w:top w:val="single" w:sz="4" w:space="0" w:color="auto"/>
              <w:left w:val="single" w:sz="4" w:space="0" w:color="auto"/>
              <w:bottom w:val="single" w:sz="4" w:space="0" w:color="auto"/>
              <w:right w:val="single" w:sz="4" w:space="0" w:color="auto"/>
            </w:tcBorders>
            <w:shd w:val="clear" w:color="auto" w:fill="auto"/>
          </w:tcPr>
          <w:p w14:paraId="7B0A0C57" w14:textId="0B1DB9CA" w:rsidR="009D18DB" w:rsidRPr="0053153E" w:rsidRDefault="009D18DB" w:rsidP="009D18DB">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lastRenderedPageBreak/>
              <w:t>Tiekėjo</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koncesininko, su kuriuo sudaryta sutartis, pavadinimas, juridinio asmens kodas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51B602DA" w14:textId="7DCA5764" w:rsidR="008C170D" w:rsidRDefault="008C170D" w:rsidP="009D18DB">
            <w:pPr>
              <w:spacing w:line="276" w:lineRule="auto"/>
              <w:jc w:val="both"/>
              <w:rPr>
                <w:rFonts w:ascii="Calibri" w:eastAsia="Calibri" w:hAnsi="Calibri" w:cs="Calibri"/>
                <w:bCs/>
                <w:sz w:val="24"/>
                <w:szCs w:val="24"/>
              </w:rPr>
            </w:pPr>
            <w:r>
              <w:rPr>
                <w:rFonts w:ascii="Calibri" w:eastAsia="Calibri" w:hAnsi="Calibri" w:cs="Calibri"/>
                <w:bCs/>
                <w:sz w:val="24"/>
                <w:szCs w:val="24"/>
              </w:rPr>
              <w:t xml:space="preserve">Koncesininkas </w:t>
            </w:r>
            <w:r w:rsidR="0093085B">
              <w:rPr>
                <w:rFonts w:ascii="Calibri" w:eastAsia="Calibri" w:hAnsi="Calibri" w:cs="Calibri"/>
                <w:bCs/>
                <w:sz w:val="24"/>
                <w:szCs w:val="24"/>
              </w:rPr>
              <w:t>–</w:t>
            </w:r>
            <w:r>
              <w:rPr>
                <w:rFonts w:ascii="Calibri" w:eastAsia="Calibri" w:hAnsi="Calibri" w:cs="Calibri"/>
                <w:bCs/>
                <w:sz w:val="24"/>
                <w:szCs w:val="24"/>
              </w:rPr>
              <w:t xml:space="preserve"> ū</w:t>
            </w:r>
            <w:r w:rsidR="00501522" w:rsidRPr="00645AB3">
              <w:rPr>
                <w:rFonts w:ascii="Calibri" w:eastAsia="Calibri" w:hAnsi="Calibri" w:cs="Calibri"/>
                <w:bCs/>
                <w:sz w:val="24"/>
                <w:szCs w:val="24"/>
              </w:rPr>
              <w:t>kio subjektų grupė, susidedan</w:t>
            </w:r>
            <w:r w:rsidR="00501522">
              <w:rPr>
                <w:rFonts w:ascii="Calibri" w:eastAsia="Calibri" w:hAnsi="Calibri" w:cs="Calibri"/>
                <w:bCs/>
                <w:sz w:val="24"/>
                <w:szCs w:val="24"/>
              </w:rPr>
              <w:t>ti</w:t>
            </w:r>
            <w:r w:rsidR="00501522" w:rsidRPr="00645AB3">
              <w:rPr>
                <w:rFonts w:ascii="Calibri" w:eastAsia="Calibri" w:hAnsi="Calibri" w:cs="Calibri"/>
                <w:bCs/>
                <w:sz w:val="24"/>
                <w:szCs w:val="24"/>
              </w:rPr>
              <w:t xml:space="preserve"> iš</w:t>
            </w:r>
            <w:r w:rsidR="00501522">
              <w:rPr>
                <w:rFonts w:ascii="Calibri" w:eastAsia="Calibri" w:hAnsi="Calibri" w:cs="Calibri"/>
                <w:bCs/>
                <w:sz w:val="24"/>
                <w:szCs w:val="24"/>
              </w:rPr>
              <w:t xml:space="preserve"> </w:t>
            </w:r>
            <w:r w:rsidR="00501522" w:rsidRPr="00E37F57">
              <w:rPr>
                <w:rFonts w:ascii="Calibri" w:eastAsia="Calibri" w:hAnsi="Calibri" w:cs="Calibri"/>
                <w:bCs/>
                <w:sz w:val="24"/>
                <w:szCs w:val="24"/>
              </w:rPr>
              <w:t>AB „</w:t>
            </w:r>
            <w:proofErr w:type="spellStart"/>
            <w:r w:rsidR="00501522" w:rsidRPr="00E37F57">
              <w:rPr>
                <w:rFonts w:ascii="Calibri" w:eastAsia="Calibri" w:hAnsi="Calibri" w:cs="Calibri"/>
                <w:bCs/>
                <w:sz w:val="24"/>
                <w:szCs w:val="24"/>
              </w:rPr>
              <w:t>Axis</w:t>
            </w:r>
            <w:proofErr w:type="spellEnd"/>
            <w:r w:rsidR="00501522" w:rsidRPr="00E37F57">
              <w:rPr>
                <w:rFonts w:ascii="Calibri" w:eastAsia="Calibri" w:hAnsi="Calibri" w:cs="Calibri"/>
                <w:bCs/>
                <w:sz w:val="24"/>
                <w:szCs w:val="24"/>
              </w:rPr>
              <w:t xml:space="preserve"> </w:t>
            </w:r>
            <w:proofErr w:type="spellStart"/>
            <w:r w:rsidR="00501522" w:rsidRPr="00E37F57">
              <w:rPr>
                <w:rFonts w:ascii="Calibri" w:eastAsia="Calibri" w:hAnsi="Calibri" w:cs="Calibri"/>
                <w:bCs/>
                <w:sz w:val="24"/>
                <w:szCs w:val="24"/>
              </w:rPr>
              <w:t>Industries</w:t>
            </w:r>
            <w:proofErr w:type="spellEnd"/>
            <w:r w:rsidR="00501522" w:rsidRPr="00E37F57">
              <w:rPr>
                <w:rFonts w:ascii="Calibri" w:eastAsia="Calibri" w:hAnsi="Calibri" w:cs="Calibri"/>
                <w:bCs/>
                <w:sz w:val="24"/>
                <w:szCs w:val="24"/>
              </w:rPr>
              <w:t>“</w:t>
            </w:r>
            <w:r w:rsidR="00501522">
              <w:rPr>
                <w:rFonts w:ascii="Calibri" w:eastAsia="Calibri" w:hAnsi="Calibri" w:cs="Calibri"/>
                <w:bCs/>
                <w:sz w:val="24"/>
                <w:szCs w:val="24"/>
              </w:rPr>
              <w:t xml:space="preserve"> (</w:t>
            </w:r>
            <w:r w:rsidR="00C03CE1" w:rsidRPr="00C03CE1">
              <w:rPr>
                <w:rFonts w:ascii="Calibri" w:eastAsia="Calibri" w:hAnsi="Calibri" w:cs="Calibri"/>
                <w:bCs/>
                <w:sz w:val="24"/>
                <w:szCs w:val="24"/>
              </w:rPr>
              <w:t>juridinio asmens kodas 165707056</w:t>
            </w:r>
            <w:r w:rsidR="00C03CE1">
              <w:rPr>
                <w:rFonts w:ascii="Calibri" w:eastAsia="Calibri" w:hAnsi="Calibri" w:cs="Calibri"/>
                <w:bCs/>
                <w:sz w:val="24"/>
                <w:szCs w:val="24"/>
              </w:rPr>
              <w:t>)</w:t>
            </w:r>
            <w:r w:rsidR="00501522">
              <w:rPr>
                <w:rFonts w:ascii="Calibri" w:eastAsia="Calibri" w:hAnsi="Calibri" w:cs="Calibri"/>
                <w:bCs/>
                <w:sz w:val="24"/>
                <w:szCs w:val="24"/>
              </w:rPr>
              <w:t xml:space="preserve">, </w:t>
            </w:r>
            <w:r w:rsidR="00501522" w:rsidRPr="00E37F57">
              <w:rPr>
                <w:rFonts w:ascii="Calibri" w:eastAsia="Calibri" w:hAnsi="Calibri" w:cs="Calibri"/>
                <w:bCs/>
                <w:sz w:val="24"/>
                <w:szCs w:val="24"/>
              </w:rPr>
              <w:t>UAB „</w:t>
            </w:r>
            <w:proofErr w:type="spellStart"/>
            <w:r w:rsidR="00501522" w:rsidRPr="00E37F57">
              <w:rPr>
                <w:rFonts w:ascii="Calibri" w:eastAsia="Calibri" w:hAnsi="Calibri" w:cs="Calibri"/>
                <w:bCs/>
                <w:sz w:val="24"/>
                <w:szCs w:val="24"/>
              </w:rPr>
              <w:t>Venetus</w:t>
            </w:r>
            <w:proofErr w:type="spellEnd"/>
            <w:r w:rsidR="00501522" w:rsidRPr="00E37F57">
              <w:rPr>
                <w:rFonts w:ascii="Calibri" w:eastAsia="Calibri" w:hAnsi="Calibri" w:cs="Calibri"/>
                <w:bCs/>
                <w:sz w:val="24"/>
                <w:szCs w:val="24"/>
              </w:rPr>
              <w:t xml:space="preserve"> </w:t>
            </w:r>
            <w:proofErr w:type="spellStart"/>
            <w:r w:rsidR="00501522" w:rsidRPr="00E37F57">
              <w:rPr>
                <w:rFonts w:ascii="Calibri" w:eastAsia="Calibri" w:hAnsi="Calibri" w:cs="Calibri"/>
                <w:bCs/>
                <w:sz w:val="24"/>
                <w:szCs w:val="24"/>
              </w:rPr>
              <w:t>Capital</w:t>
            </w:r>
            <w:proofErr w:type="spellEnd"/>
            <w:r w:rsidR="00501522" w:rsidRPr="00E37F57">
              <w:rPr>
                <w:rFonts w:ascii="Calibri" w:eastAsia="Calibri" w:hAnsi="Calibri" w:cs="Calibri"/>
                <w:bCs/>
                <w:sz w:val="24"/>
                <w:szCs w:val="24"/>
              </w:rPr>
              <w:t>“</w:t>
            </w:r>
            <w:r w:rsidR="00C03CE1">
              <w:rPr>
                <w:rFonts w:ascii="Calibri" w:eastAsia="Calibri" w:hAnsi="Calibri" w:cs="Calibri"/>
                <w:bCs/>
                <w:sz w:val="24"/>
                <w:szCs w:val="24"/>
              </w:rPr>
              <w:t xml:space="preserve"> (</w:t>
            </w:r>
            <w:r w:rsidR="00C03CE1" w:rsidRPr="00C03CE1">
              <w:rPr>
                <w:rFonts w:ascii="Calibri" w:eastAsia="Calibri" w:hAnsi="Calibri" w:cs="Calibri"/>
                <w:bCs/>
                <w:sz w:val="24"/>
                <w:szCs w:val="24"/>
              </w:rPr>
              <w:t>juridinio asmens kodas 304425418</w:t>
            </w:r>
            <w:r w:rsidR="00C03CE1">
              <w:rPr>
                <w:rFonts w:ascii="Calibri" w:eastAsia="Calibri" w:hAnsi="Calibri" w:cs="Calibri"/>
                <w:bCs/>
                <w:sz w:val="24"/>
                <w:szCs w:val="24"/>
              </w:rPr>
              <w:t>)</w:t>
            </w:r>
            <w:r w:rsidR="00501522">
              <w:rPr>
                <w:rFonts w:ascii="Calibri" w:eastAsia="Calibri" w:hAnsi="Calibri" w:cs="Calibri"/>
                <w:bCs/>
                <w:sz w:val="24"/>
                <w:szCs w:val="24"/>
              </w:rPr>
              <w:t xml:space="preserve">, </w:t>
            </w:r>
            <w:r w:rsidR="00501522" w:rsidRPr="00E96B4E">
              <w:rPr>
                <w:rFonts w:ascii="Calibri" w:eastAsia="Calibri" w:hAnsi="Calibri" w:cs="Calibri"/>
                <w:bCs/>
                <w:sz w:val="24"/>
                <w:szCs w:val="24"/>
              </w:rPr>
              <w:t>UAB „Kauno Arena“</w:t>
            </w:r>
            <w:r w:rsidR="00F111F7">
              <w:rPr>
                <w:rFonts w:ascii="Calibri" w:eastAsia="Calibri" w:hAnsi="Calibri" w:cs="Calibri"/>
                <w:bCs/>
                <w:sz w:val="24"/>
                <w:szCs w:val="24"/>
              </w:rPr>
              <w:t xml:space="preserve"> (</w:t>
            </w:r>
            <w:r w:rsidR="00F111F7" w:rsidRPr="00F111F7">
              <w:rPr>
                <w:rFonts w:ascii="Calibri" w:eastAsia="Calibri" w:hAnsi="Calibri" w:cs="Calibri"/>
                <w:bCs/>
                <w:sz w:val="24"/>
                <w:szCs w:val="24"/>
              </w:rPr>
              <w:t>juridinio asmens kodas 302505310</w:t>
            </w:r>
            <w:r w:rsidR="00F111F7">
              <w:rPr>
                <w:rFonts w:ascii="Calibri" w:eastAsia="Calibri" w:hAnsi="Calibri" w:cs="Calibri"/>
                <w:bCs/>
                <w:sz w:val="24"/>
                <w:szCs w:val="24"/>
              </w:rPr>
              <w:t>)</w:t>
            </w:r>
            <w:r w:rsidR="00424D67">
              <w:rPr>
                <w:rFonts w:ascii="Calibri" w:eastAsia="Calibri" w:hAnsi="Calibri" w:cs="Calibri"/>
                <w:bCs/>
                <w:sz w:val="24"/>
                <w:szCs w:val="24"/>
              </w:rPr>
              <w:t xml:space="preserve">; </w:t>
            </w:r>
          </w:p>
          <w:p w14:paraId="4B884F67" w14:textId="5D61D424" w:rsidR="009D18DB" w:rsidRPr="0053153E" w:rsidRDefault="00424D67" w:rsidP="009D18DB">
            <w:pPr>
              <w:spacing w:line="276" w:lineRule="auto"/>
              <w:jc w:val="both"/>
              <w:rPr>
                <w:rFonts w:ascii="Calibri" w:hAnsi="Calibri" w:cs="Calibri"/>
                <w:sz w:val="24"/>
                <w:szCs w:val="24"/>
                <w:lang w:eastAsia="lt-LT"/>
              </w:rPr>
            </w:pPr>
            <w:r>
              <w:rPr>
                <w:rFonts w:ascii="Calibri" w:eastAsia="Calibri" w:hAnsi="Calibri" w:cs="Calibri"/>
                <w:bCs/>
                <w:sz w:val="24"/>
                <w:szCs w:val="24"/>
              </w:rPr>
              <w:t>Projekto bendrovė</w:t>
            </w:r>
            <w:r w:rsidR="008C170D">
              <w:rPr>
                <w:rFonts w:ascii="Calibri" w:eastAsia="Calibri" w:hAnsi="Calibri" w:cs="Calibri"/>
                <w:bCs/>
                <w:sz w:val="24"/>
                <w:szCs w:val="24"/>
              </w:rPr>
              <w:t xml:space="preserve"> </w:t>
            </w:r>
            <w:r w:rsidR="0093085B">
              <w:rPr>
                <w:rFonts w:ascii="Calibri" w:eastAsia="Calibri" w:hAnsi="Calibri" w:cs="Calibri"/>
                <w:bCs/>
                <w:sz w:val="24"/>
                <w:szCs w:val="24"/>
              </w:rPr>
              <w:t>–</w:t>
            </w:r>
            <w:r w:rsidR="008C170D">
              <w:rPr>
                <w:rFonts w:ascii="Calibri" w:eastAsia="Calibri" w:hAnsi="Calibri" w:cs="Calibri"/>
                <w:bCs/>
                <w:sz w:val="24"/>
                <w:szCs w:val="24"/>
              </w:rPr>
              <w:t xml:space="preserve"> </w:t>
            </w:r>
            <w:r w:rsidRPr="00424D67">
              <w:rPr>
                <w:rFonts w:ascii="Calibri" w:eastAsia="Calibri" w:hAnsi="Calibri" w:cs="Calibri"/>
                <w:bCs/>
                <w:sz w:val="24"/>
                <w:szCs w:val="24"/>
              </w:rPr>
              <w:t>UAB Vilniaus daugiafunkcis kompleksas</w:t>
            </w:r>
            <w:r>
              <w:rPr>
                <w:rFonts w:ascii="Calibri" w:eastAsia="Calibri" w:hAnsi="Calibri" w:cs="Calibri"/>
                <w:bCs/>
                <w:sz w:val="24"/>
                <w:szCs w:val="24"/>
              </w:rPr>
              <w:t xml:space="preserve"> (</w:t>
            </w:r>
            <w:r w:rsidRPr="00424D67">
              <w:rPr>
                <w:rFonts w:ascii="Calibri" w:eastAsia="Calibri" w:hAnsi="Calibri" w:cs="Calibri"/>
                <w:bCs/>
                <w:sz w:val="24"/>
                <w:szCs w:val="24"/>
              </w:rPr>
              <w:t>juridinio asmens kodas 305511884</w:t>
            </w:r>
            <w:r w:rsidR="008C170D">
              <w:rPr>
                <w:rFonts w:ascii="Calibri" w:eastAsia="Calibri" w:hAnsi="Calibri" w:cs="Calibri"/>
                <w:bCs/>
                <w:sz w:val="24"/>
                <w:szCs w:val="24"/>
              </w:rPr>
              <w:t>)</w:t>
            </w:r>
          </w:p>
        </w:tc>
      </w:tr>
      <w:tr w:rsidR="009D18DB" w:rsidRPr="0053153E" w14:paraId="772A2A5C" w14:textId="77777777" w:rsidTr="002D0FD0">
        <w:tc>
          <w:tcPr>
            <w:tcW w:w="4606" w:type="dxa"/>
            <w:tcBorders>
              <w:top w:val="single" w:sz="4" w:space="0" w:color="auto"/>
              <w:left w:val="single" w:sz="4" w:space="0" w:color="auto"/>
              <w:bottom w:val="single" w:sz="4" w:space="0" w:color="auto"/>
              <w:right w:val="single" w:sz="4" w:space="0" w:color="auto"/>
            </w:tcBorders>
            <w:shd w:val="clear" w:color="auto" w:fill="auto"/>
          </w:tcPr>
          <w:p w14:paraId="0B49A219" w14:textId="189C7C26" w:rsidR="009D18DB" w:rsidRPr="0053153E" w:rsidRDefault="009D18DB" w:rsidP="009D18DB">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Pirkimo</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sutarties vertinimo apimtys</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etapas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22DC4405" w14:textId="09FA0E07" w:rsidR="009D18DB" w:rsidRPr="00B454C6" w:rsidRDefault="00A861C5" w:rsidP="009D18DB">
            <w:pPr>
              <w:spacing w:line="276" w:lineRule="auto"/>
              <w:jc w:val="both"/>
              <w:rPr>
                <w:rFonts w:asciiTheme="minorHAnsi" w:hAnsiTheme="minorHAnsi" w:cstheme="minorHAnsi"/>
                <w:sz w:val="24"/>
                <w:szCs w:val="24"/>
                <w:lang w:eastAsia="lt-LT"/>
              </w:rPr>
            </w:pPr>
            <w:r w:rsidRPr="00B454C6">
              <w:rPr>
                <w:rFonts w:asciiTheme="minorHAnsi" w:hAnsiTheme="minorHAnsi" w:cstheme="minorHAnsi"/>
                <w:sz w:val="24"/>
                <w:szCs w:val="24"/>
              </w:rPr>
              <w:t xml:space="preserve">Dalinis </w:t>
            </w:r>
            <w:r w:rsidR="00985BF7">
              <w:rPr>
                <w:rFonts w:asciiTheme="minorHAnsi" w:hAnsiTheme="minorHAnsi" w:cstheme="minorHAnsi"/>
                <w:sz w:val="24"/>
                <w:szCs w:val="24"/>
              </w:rPr>
              <w:t xml:space="preserve">Sutarties </w:t>
            </w:r>
            <w:r w:rsidRPr="00B454C6">
              <w:rPr>
                <w:rFonts w:asciiTheme="minorHAnsi" w:hAnsiTheme="minorHAnsi" w:cstheme="minorHAnsi"/>
                <w:sz w:val="24"/>
                <w:szCs w:val="24"/>
              </w:rPr>
              <w:t xml:space="preserve">vykdymo </w:t>
            </w:r>
            <w:r w:rsidRPr="00985BF7">
              <w:rPr>
                <w:rFonts w:asciiTheme="minorHAnsi" w:hAnsiTheme="minorHAnsi" w:cstheme="minorHAnsi"/>
                <w:sz w:val="24"/>
                <w:szCs w:val="24"/>
              </w:rPr>
              <w:t>vertinimas dėl</w:t>
            </w:r>
            <w:r w:rsidR="004C5CD0" w:rsidRPr="00B454C6">
              <w:rPr>
                <w:rFonts w:asciiTheme="minorHAnsi" w:hAnsiTheme="minorHAnsi" w:cstheme="minorHAnsi"/>
                <w:sz w:val="24"/>
                <w:szCs w:val="24"/>
              </w:rPr>
              <w:t xml:space="preserve"> prievolių įvykdymo užtikrinimo sąlygų tinkamo išpildymo</w:t>
            </w:r>
          </w:p>
        </w:tc>
      </w:tr>
      <w:tr w:rsidR="009D18DB" w:rsidRPr="0053153E" w14:paraId="06BF5041" w14:textId="77777777" w:rsidTr="002D0FD0">
        <w:tc>
          <w:tcPr>
            <w:tcW w:w="4606" w:type="dxa"/>
            <w:tcBorders>
              <w:top w:val="single" w:sz="4" w:space="0" w:color="auto"/>
              <w:left w:val="single" w:sz="4" w:space="0" w:color="auto"/>
              <w:bottom w:val="single" w:sz="4" w:space="0" w:color="auto"/>
              <w:right w:val="single" w:sz="4" w:space="0" w:color="auto"/>
            </w:tcBorders>
            <w:shd w:val="clear" w:color="auto" w:fill="auto"/>
          </w:tcPr>
          <w:p w14:paraId="27A8149E" w14:textId="77777777" w:rsidR="009D18DB" w:rsidRPr="0053153E" w:rsidRDefault="009D18DB" w:rsidP="009D18DB">
            <w:pPr>
              <w:spacing w:line="276" w:lineRule="auto"/>
              <w:jc w:val="both"/>
              <w:rPr>
                <w:rFonts w:ascii="Calibri" w:hAnsi="Calibri" w:cs="Calibri"/>
                <w:b/>
                <w:sz w:val="24"/>
                <w:szCs w:val="24"/>
                <w:lang w:eastAsia="lt-LT"/>
              </w:rPr>
            </w:pPr>
            <w:r w:rsidRPr="0053153E">
              <w:rPr>
                <w:rFonts w:ascii="Calibri" w:hAnsi="Calibri" w:cs="Calibri"/>
                <w:sz w:val="24"/>
                <w:szCs w:val="24"/>
                <w:lang w:eastAsia="lt-LT"/>
              </w:rPr>
              <w:t>Jei pirkimas finansuojamas Europos Sąjungos lėšomis – projekto pavadinimas, projektą administruojanti institucija</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762BBB5A" w14:textId="030881AD" w:rsidR="009D18DB" w:rsidRPr="0053153E" w:rsidRDefault="004C1C7B" w:rsidP="009D18DB">
            <w:pPr>
              <w:spacing w:line="276" w:lineRule="auto"/>
              <w:jc w:val="both"/>
              <w:rPr>
                <w:rFonts w:ascii="Calibri" w:hAnsi="Calibri" w:cs="Calibri"/>
                <w:sz w:val="24"/>
                <w:szCs w:val="24"/>
                <w:lang w:eastAsia="lt-LT"/>
              </w:rPr>
            </w:pPr>
            <w:r>
              <w:rPr>
                <w:rFonts w:ascii="Calibri" w:hAnsi="Calibri" w:cs="Calibri"/>
                <w:sz w:val="24"/>
                <w:szCs w:val="24"/>
                <w:lang w:eastAsia="lt-LT"/>
              </w:rPr>
              <w:t>-</w:t>
            </w:r>
          </w:p>
        </w:tc>
      </w:tr>
      <w:tr w:rsidR="009D18DB" w:rsidRPr="0053153E" w14:paraId="56554034" w14:textId="77777777" w:rsidTr="002D0FD0">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7FEA308B" w14:textId="3EC6F3F0" w:rsidR="009D18DB" w:rsidRPr="0053153E" w:rsidRDefault="009D18DB" w:rsidP="004C1C7B">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Jei dėl pirkimo/sutarties vyksta teismo procesas</w:t>
            </w:r>
            <w:r w:rsidRPr="0053153E">
              <w:rPr>
                <w:rFonts w:ascii="Calibri" w:hAnsi="Calibri" w:cs="Calibri"/>
                <w:sz w:val="24"/>
                <w:szCs w:val="24"/>
                <w:lang w:eastAsia="lt-LT"/>
              </w:rPr>
              <w:t xml:space="preserve"> </w:t>
            </w:r>
            <w:r w:rsidRPr="0053153E">
              <w:rPr>
                <w:rFonts w:ascii="Calibri" w:eastAsia="Calibri" w:hAnsi="Calibri" w:cs="Calibri"/>
                <w:sz w:val="24"/>
                <w:szCs w:val="24"/>
                <w:lang w:eastAsia="lt-LT"/>
              </w:rPr>
              <w:t>arba ginčas nagrinėjamas ikiteisminės institucijos, nurodyti ieškinio (skundo) dalyką, bylos šalių pavadinimus, ar taikomos laikinosios apsaugos priemonės, nagrinėjimo stadiją:</w:t>
            </w:r>
            <w:r w:rsidR="004C1C7B">
              <w:rPr>
                <w:rFonts w:ascii="Calibri" w:eastAsia="Calibri" w:hAnsi="Calibri" w:cs="Calibri"/>
                <w:sz w:val="24"/>
                <w:szCs w:val="24"/>
                <w:lang w:eastAsia="lt-LT"/>
              </w:rPr>
              <w:t xml:space="preserve"> -</w:t>
            </w:r>
          </w:p>
        </w:tc>
      </w:tr>
    </w:tbl>
    <w:p w14:paraId="7A8EB2D8" w14:textId="77777777" w:rsidR="00C4213F" w:rsidRPr="004C1C7B" w:rsidRDefault="00C4213F" w:rsidP="004C1C7B">
      <w:pPr>
        <w:spacing w:line="276" w:lineRule="auto"/>
        <w:ind w:left="0" w:firstLine="113"/>
        <w:jc w:val="both"/>
        <w:rPr>
          <w:rFonts w:ascii="Calibri" w:hAnsi="Calibri" w:cs="Calibri"/>
          <w:lang w:eastAsia="lt-LT"/>
        </w:rPr>
      </w:pPr>
      <w:r w:rsidRPr="004C1C7B">
        <w:rPr>
          <w:rFonts w:ascii="Calibri" w:hAnsi="Calibri" w:cs="Calibri"/>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4F7008D2" w14:textId="77777777" w:rsidR="00C4213F" w:rsidRPr="0053153E" w:rsidRDefault="00C4213F" w:rsidP="0053153E">
      <w:pPr>
        <w:spacing w:line="276" w:lineRule="auto"/>
        <w:ind w:firstLine="720"/>
        <w:jc w:val="both"/>
        <w:rPr>
          <w:rFonts w:ascii="Calibri" w:hAnsi="Calibri" w:cs="Calibri"/>
          <w:sz w:val="24"/>
          <w:szCs w:val="24"/>
          <w:lang w:eastAsia="lt-LT"/>
        </w:rPr>
      </w:pPr>
    </w:p>
    <w:p w14:paraId="180F3FFA" w14:textId="77777777" w:rsidR="00C4213F" w:rsidRPr="0053153E" w:rsidRDefault="00C4213F" w:rsidP="0053153E">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II dalis. Vertinimo apimtyje nustatyti pažeidimai</w:t>
      </w:r>
    </w:p>
    <w:p w14:paraId="1C160B93" w14:textId="77777777" w:rsidR="00C4213F" w:rsidRPr="0053153E" w:rsidRDefault="00C4213F" w:rsidP="0053153E">
      <w:pPr>
        <w:spacing w:line="276" w:lineRule="auto"/>
        <w:jc w:val="center"/>
        <w:rPr>
          <w:rFonts w:ascii="Calibri" w:hAnsi="Calibri" w:cs="Calibri"/>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503"/>
      </w:tblGrid>
      <w:tr w:rsidR="00C4213F" w:rsidRPr="0053153E" w14:paraId="09712F6A" w14:textId="77777777" w:rsidTr="004C1C7B">
        <w:trPr>
          <w:trHeight w:val="301"/>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4BB6442" w14:textId="470122AD" w:rsidR="00C4213F" w:rsidRPr="0053153E" w:rsidRDefault="00A77CA3" w:rsidP="004C1C7B">
            <w:pPr>
              <w:spacing w:line="276" w:lineRule="auto"/>
              <w:jc w:val="center"/>
              <w:rPr>
                <w:rFonts w:ascii="Calibri" w:hAnsi="Calibri" w:cs="Calibri"/>
                <w:sz w:val="24"/>
                <w:szCs w:val="24"/>
                <w:lang w:eastAsia="lt-LT"/>
              </w:rPr>
            </w:pPr>
            <w:r>
              <w:rPr>
                <w:rFonts w:ascii="Calibri" w:hAnsi="Calibri" w:cs="Calibri"/>
                <w:sz w:val="24"/>
                <w:szCs w:val="24"/>
                <w:lang w:eastAsia="lt-LT"/>
              </w:rPr>
              <w:t>1.</w:t>
            </w:r>
          </w:p>
        </w:tc>
        <w:tc>
          <w:tcPr>
            <w:tcW w:w="8503" w:type="dxa"/>
            <w:tcBorders>
              <w:top w:val="single" w:sz="4" w:space="0" w:color="auto"/>
              <w:left w:val="single" w:sz="4" w:space="0" w:color="auto"/>
              <w:bottom w:val="single" w:sz="4" w:space="0" w:color="auto"/>
              <w:right w:val="single" w:sz="4" w:space="0" w:color="auto"/>
            </w:tcBorders>
            <w:shd w:val="clear" w:color="auto" w:fill="auto"/>
          </w:tcPr>
          <w:p w14:paraId="3E66D11E" w14:textId="25BF4C6B" w:rsidR="00C4213F" w:rsidRPr="003358FE" w:rsidRDefault="00A77CA3" w:rsidP="0053153E">
            <w:pPr>
              <w:spacing w:line="276" w:lineRule="auto"/>
              <w:jc w:val="both"/>
              <w:rPr>
                <w:rFonts w:ascii="Calibri" w:hAnsi="Calibri" w:cs="Calibri"/>
                <w:iCs/>
                <w:sz w:val="24"/>
                <w:szCs w:val="24"/>
                <w:lang w:eastAsia="lt-LT"/>
              </w:rPr>
            </w:pPr>
            <w:r w:rsidRPr="003358FE">
              <w:rPr>
                <w:rFonts w:ascii="Calibri" w:hAnsi="Calibri" w:cs="Calibri"/>
                <w:iCs/>
                <w:sz w:val="24"/>
                <w:szCs w:val="24"/>
              </w:rPr>
              <w:t>Įstatymo</w:t>
            </w:r>
            <w:r w:rsidR="0041232F" w:rsidRPr="003358FE">
              <w:rPr>
                <w:rStyle w:val="FootnoteReference"/>
                <w:rFonts w:ascii="Calibri" w:hAnsi="Calibri" w:cs="Calibri"/>
                <w:iCs/>
                <w:sz w:val="24"/>
                <w:szCs w:val="24"/>
              </w:rPr>
              <w:footnoteReference w:id="1"/>
            </w:r>
            <w:r w:rsidRPr="003358FE">
              <w:rPr>
                <w:rFonts w:ascii="Calibri" w:hAnsi="Calibri" w:cs="Calibri"/>
                <w:iCs/>
                <w:sz w:val="24"/>
                <w:szCs w:val="24"/>
              </w:rPr>
              <w:t xml:space="preserve"> 14 straipsnio </w:t>
            </w:r>
            <w:r w:rsidR="00AB5353">
              <w:rPr>
                <w:rFonts w:ascii="Calibri" w:hAnsi="Calibri" w:cs="Calibri"/>
                <w:iCs/>
                <w:sz w:val="24"/>
                <w:szCs w:val="24"/>
              </w:rPr>
              <w:t>5</w:t>
            </w:r>
            <w:r w:rsidRPr="003358FE">
              <w:rPr>
                <w:rFonts w:ascii="Calibri" w:hAnsi="Calibri" w:cs="Calibri"/>
                <w:iCs/>
                <w:sz w:val="24"/>
                <w:szCs w:val="24"/>
              </w:rPr>
              <w:t xml:space="preserve"> dalis</w:t>
            </w:r>
            <w:r w:rsidRPr="003358FE">
              <w:rPr>
                <w:rStyle w:val="FootnoteReference"/>
                <w:rFonts w:ascii="Calibri" w:hAnsi="Calibri" w:cs="Calibri"/>
                <w:iCs/>
                <w:sz w:val="24"/>
                <w:szCs w:val="24"/>
              </w:rPr>
              <w:footnoteReference w:id="2"/>
            </w:r>
          </w:p>
        </w:tc>
      </w:tr>
      <w:tr w:rsidR="00C4213F" w:rsidRPr="006362CE" w14:paraId="03D0E3DF" w14:textId="77777777" w:rsidTr="003052B7">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7706372B" w14:textId="6F35AC4D" w:rsidR="00C4213F" w:rsidRPr="006362CE" w:rsidRDefault="00BF6AED" w:rsidP="00882D2E">
            <w:pPr>
              <w:spacing w:line="276" w:lineRule="auto"/>
              <w:ind w:firstLine="851"/>
              <w:jc w:val="both"/>
              <w:rPr>
                <w:rFonts w:ascii="Calibri" w:hAnsi="Calibri" w:cs="Calibri"/>
                <w:sz w:val="24"/>
                <w:szCs w:val="24"/>
              </w:rPr>
            </w:pPr>
            <w:r w:rsidRPr="006362CE">
              <w:rPr>
                <w:rFonts w:ascii="Calibri" w:hAnsi="Calibri" w:cs="Calibri"/>
                <w:sz w:val="24"/>
                <w:szCs w:val="24"/>
              </w:rPr>
              <w:t>Sutarties</w:t>
            </w:r>
            <w:r w:rsidR="00551CED" w:rsidRPr="006362CE">
              <w:rPr>
                <w:rFonts w:ascii="Calibri" w:hAnsi="Calibri" w:cs="Calibri"/>
                <w:sz w:val="24"/>
                <w:szCs w:val="24"/>
              </w:rPr>
              <w:t xml:space="preserve"> 31 punkte </w:t>
            </w:r>
            <w:r w:rsidR="0093085B">
              <w:rPr>
                <w:rFonts w:ascii="Calibri" w:hAnsi="Calibri" w:cs="Calibri"/>
                <w:sz w:val="24"/>
                <w:szCs w:val="24"/>
              </w:rPr>
              <w:t>nurodyti reikalavimai</w:t>
            </w:r>
            <w:r w:rsidR="0093085B" w:rsidRPr="006362CE">
              <w:rPr>
                <w:rFonts w:ascii="Calibri" w:hAnsi="Calibri" w:cs="Calibri"/>
                <w:sz w:val="24"/>
                <w:szCs w:val="24"/>
              </w:rPr>
              <w:t xml:space="preserve"> </w:t>
            </w:r>
            <w:r w:rsidR="00551CED" w:rsidRPr="006362CE">
              <w:rPr>
                <w:rFonts w:ascii="Calibri" w:hAnsi="Calibri" w:cs="Calibri"/>
                <w:sz w:val="24"/>
                <w:szCs w:val="24"/>
              </w:rPr>
              <w:t>prievolių įvykdymo užtikrinim</w:t>
            </w:r>
            <w:r w:rsidR="0093085B">
              <w:rPr>
                <w:rFonts w:ascii="Calibri" w:hAnsi="Calibri" w:cs="Calibri"/>
                <w:sz w:val="24"/>
                <w:szCs w:val="24"/>
              </w:rPr>
              <w:t>ui</w:t>
            </w:r>
            <w:r w:rsidR="00551CED" w:rsidRPr="006362CE">
              <w:rPr>
                <w:rFonts w:ascii="Calibri" w:hAnsi="Calibri" w:cs="Calibri"/>
                <w:sz w:val="24"/>
                <w:szCs w:val="24"/>
              </w:rPr>
              <w:t xml:space="preserve">. </w:t>
            </w:r>
            <w:r w:rsidR="00552BF3" w:rsidRPr="006362CE">
              <w:rPr>
                <w:rFonts w:ascii="Calibri" w:hAnsi="Calibri" w:cs="Calibri"/>
                <w:sz w:val="24"/>
                <w:szCs w:val="24"/>
              </w:rPr>
              <w:t>Sutarties 31.1</w:t>
            </w:r>
            <w:r w:rsidR="008C2FD7" w:rsidRPr="006362CE">
              <w:rPr>
                <w:rFonts w:ascii="Calibri" w:hAnsi="Calibri" w:cs="Calibri"/>
                <w:sz w:val="24"/>
                <w:szCs w:val="24"/>
              </w:rPr>
              <w:t xml:space="preserve"> </w:t>
            </w:r>
            <w:r w:rsidR="00552BF3" w:rsidRPr="006362CE">
              <w:rPr>
                <w:rFonts w:ascii="Calibri" w:hAnsi="Calibri" w:cs="Calibri"/>
                <w:sz w:val="24"/>
                <w:szCs w:val="24"/>
              </w:rPr>
              <w:t>papunktyje nu</w:t>
            </w:r>
            <w:r w:rsidR="00AB5353">
              <w:rPr>
                <w:rFonts w:ascii="Calibri" w:hAnsi="Calibri" w:cs="Calibri"/>
                <w:sz w:val="24"/>
                <w:szCs w:val="24"/>
              </w:rPr>
              <w:t>m</w:t>
            </w:r>
            <w:r w:rsidR="00552BF3" w:rsidRPr="006362CE">
              <w:rPr>
                <w:rFonts w:ascii="Calibri" w:hAnsi="Calibri" w:cs="Calibri"/>
                <w:sz w:val="24"/>
                <w:szCs w:val="24"/>
              </w:rPr>
              <w:t>atyta: „</w:t>
            </w:r>
            <w:r w:rsidR="0092741B" w:rsidRPr="006362CE">
              <w:rPr>
                <w:rFonts w:ascii="Calibri" w:hAnsi="Calibri" w:cs="Calibri"/>
                <w:sz w:val="24"/>
                <w:szCs w:val="24"/>
              </w:rPr>
              <w:t xml:space="preserve">Projekto bendrovė turi pateikti Prievolių įvykdymo užtikrinimą </w:t>
            </w:r>
            <w:r w:rsidR="0092741B" w:rsidRPr="005371A4">
              <w:rPr>
                <w:rFonts w:ascii="Calibri" w:hAnsi="Calibri" w:cs="Calibri"/>
                <w:b/>
                <w:bCs/>
                <w:sz w:val="24"/>
                <w:szCs w:val="24"/>
              </w:rPr>
              <w:t>pagal Sąlygose nustatytą formą</w:t>
            </w:r>
            <w:r w:rsidR="0092741B" w:rsidRPr="006362CE">
              <w:rPr>
                <w:rFonts w:ascii="Calibri" w:hAnsi="Calibri" w:cs="Calibri"/>
                <w:sz w:val="24"/>
                <w:szCs w:val="24"/>
              </w:rPr>
              <w:t>, kurio dydis yra: 31.1.1. iki statybą leidžiančio</w:t>
            </w:r>
            <w:r w:rsidR="00AB5353">
              <w:rPr>
                <w:rFonts w:ascii="Calibri" w:hAnsi="Calibri" w:cs="Calibri"/>
                <w:sz w:val="24"/>
                <w:szCs w:val="24"/>
              </w:rPr>
              <w:t xml:space="preserve"> </w:t>
            </w:r>
            <w:r w:rsidR="0092741B" w:rsidRPr="006362CE">
              <w:rPr>
                <w:rFonts w:ascii="Calibri" w:hAnsi="Calibri" w:cs="Calibri"/>
                <w:sz w:val="24"/>
                <w:szCs w:val="24"/>
              </w:rPr>
              <w:t>(-</w:t>
            </w:r>
            <w:proofErr w:type="spellStart"/>
            <w:r w:rsidR="0092741B" w:rsidRPr="006362CE">
              <w:rPr>
                <w:rFonts w:ascii="Calibri" w:hAnsi="Calibri" w:cs="Calibri"/>
                <w:sz w:val="24"/>
                <w:szCs w:val="24"/>
              </w:rPr>
              <w:t>ių</w:t>
            </w:r>
            <w:proofErr w:type="spellEnd"/>
            <w:r w:rsidR="0092741B" w:rsidRPr="006362CE">
              <w:rPr>
                <w:rFonts w:ascii="Calibri" w:hAnsi="Calibri" w:cs="Calibri"/>
                <w:sz w:val="24"/>
                <w:szCs w:val="24"/>
              </w:rPr>
              <w:t>) dokumento (-ų), suteikiančio (-</w:t>
            </w:r>
            <w:proofErr w:type="spellStart"/>
            <w:r w:rsidR="0092741B" w:rsidRPr="006362CE">
              <w:rPr>
                <w:rFonts w:ascii="Calibri" w:hAnsi="Calibri" w:cs="Calibri"/>
                <w:sz w:val="24"/>
                <w:szCs w:val="24"/>
              </w:rPr>
              <w:t>ių</w:t>
            </w:r>
            <w:proofErr w:type="spellEnd"/>
            <w:r w:rsidR="0092741B" w:rsidRPr="006362CE">
              <w:rPr>
                <w:rFonts w:ascii="Calibri" w:hAnsi="Calibri" w:cs="Calibri"/>
                <w:sz w:val="24"/>
                <w:szCs w:val="24"/>
              </w:rPr>
              <w:t xml:space="preserve">) teisę statyti visus Objektus, išdavimo dienos </w:t>
            </w:r>
            <w:r w:rsidR="0093085B">
              <w:rPr>
                <w:rFonts w:ascii="Calibri" w:hAnsi="Calibri" w:cs="Calibri"/>
                <w:sz w:val="24"/>
                <w:szCs w:val="24"/>
              </w:rPr>
              <w:t>–</w:t>
            </w:r>
            <w:r w:rsidR="0092741B" w:rsidRPr="006362CE">
              <w:rPr>
                <w:rFonts w:ascii="Calibri" w:hAnsi="Calibri" w:cs="Calibri"/>
                <w:sz w:val="24"/>
                <w:szCs w:val="24"/>
              </w:rPr>
              <w:t xml:space="preserve"> 2 (du) procentai Investicijų vertės (be PVM); 31.1.2. po statybą leidžiančio</w:t>
            </w:r>
            <w:r w:rsidR="00AB5353">
              <w:rPr>
                <w:rFonts w:ascii="Calibri" w:hAnsi="Calibri" w:cs="Calibri"/>
                <w:sz w:val="24"/>
                <w:szCs w:val="24"/>
              </w:rPr>
              <w:t xml:space="preserve"> </w:t>
            </w:r>
            <w:r w:rsidR="0092741B" w:rsidRPr="006362CE">
              <w:rPr>
                <w:rFonts w:ascii="Calibri" w:hAnsi="Calibri" w:cs="Calibri"/>
                <w:sz w:val="24"/>
                <w:szCs w:val="24"/>
              </w:rPr>
              <w:t>(-</w:t>
            </w:r>
            <w:proofErr w:type="spellStart"/>
            <w:r w:rsidR="0092741B" w:rsidRPr="006362CE">
              <w:rPr>
                <w:rFonts w:ascii="Calibri" w:hAnsi="Calibri" w:cs="Calibri"/>
                <w:sz w:val="24"/>
                <w:szCs w:val="24"/>
              </w:rPr>
              <w:t>ių</w:t>
            </w:r>
            <w:proofErr w:type="spellEnd"/>
            <w:r w:rsidR="0092741B" w:rsidRPr="006362CE">
              <w:rPr>
                <w:rFonts w:ascii="Calibri" w:hAnsi="Calibri" w:cs="Calibri"/>
                <w:sz w:val="24"/>
                <w:szCs w:val="24"/>
              </w:rPr>
              <w:t>) dokumento (-ų), suteikiančio (-</w:t>
            </w:r>
            <w:proofErr w:type="spellStart"/>
            <w:r w:rsidR="0092741B" w:rsidRPr="006362CE">
              <w:rPr>
                <w:rFonts w:ascii="Calibri" w:hAnsi="Calibri" w:cs="Calibri"/>
                <w:sz w:val="24"/>
                <w:szCs w:val="24"/>
              </w:rPr>
              <w:t>ių</w:t>
            </w:r>
            <w:proofErr w:type="spellEnd"/>
            <w:r w:rsidR="0092741B" w:rsidRPr="006362CE">
              <w:rPr>
                <w:rFonts w:ascii="Calibri" w:hAnsi="Calibri" w:cs="Calibri"/>
                <w:sz w:val="24"/>
                <w:szCs w:val="24"/>
              </w:rPr>
              <w:t>) teisę statyti visus Objektus, išdavimo dienos iki Paslaugų teikimo pradžios Daugiafunkciame komplekse / atskirame Objekte – 5 (penki) procentai Pasiūlyme nurodytos Investicijų vertės (be PVM)</w:t>
            </w:r>
            <w:r w:rsidR="00667D31" w:rsidRPr="006362CE">
              <w:rPr>
                <w:rFonts w:ascii="Calibri" w:hAnsi="Calibri" w:cs="Calibri"/>
                <w:sz w:val="24"/>
                <w:szCs w:val="24"/>
              </w:rPr>
              <w:t>“.</w:t>
            </w:r>
            <w:r w:rsidR="00903AB1" w:rsidRPr="006362CE">
              <w:rPr>
                <w:rFonts w:ascii="Calibri" w:hAnsi="Calibri" w:cs="Calibri"/>
                <w:sz w:val="24"/>
                <w:szCs w:val="24"/>
              </w:rPr>
              <w:t xml:space="preserve"> Koncesijos konkurso sąlygų (toliau</w:t>
            </w:r>
            <w:r w:rsidR="00D36B72" w:rsidRPr="006362CE">
              <w:rPr>
                <w:rFonts w:ascii="Calibri" w:hAnsi="Calibri" w:cs="Calibri"/>
                <w:sz w:val="24"/>
                <w:szCs w:val="24"/>
              </w:rPr>
              <w:t xml:space="preserve"> </w:t>
            </w:r>
            <w:r w:rsidR="0093085B">
              <w:rPr>
                <w:rFonts w:ascii="Calibri" w:hAnsi="Calibri" w:cs="Calibri"/>
                <w:sz w:val="24"/>
                <w:szCs w:val="24"/>
              </w:rPr>
              <w:t>–</w:t>
            </w:r>
            <w:r w:rsidR="00903AB1" w:rsidRPr="006362CE">
              <w:rPr>
                <w:rFonts w:ascii="Calibri" w:hAnsi="Calibri" w:cs="Calibri"/>
                <w:sz w:val="24"/>
                <w:szCs w:val="24"/>
              </w:rPr>
              <w:t xml:space="preserve"> </w:t>
            </w:r>
            <w:r w:rsidR="00D36B72" w:rsidRPr="006362CE">
              <w:rPr>
                <w:rFonts w:ascii="Calibri" w:hAnsi="Calibri" w:cs="Calibri"/>
                <w:sz w:val="24"/>
                <w:szCs w:val="24"/>
              </w:rPr>
              <w:t>Sąlygos)</w:t>
            </w:r>
            <w:r w:rsidR="000534D8" w:rsidRPr="006362CE">
              <w:rPr>
                <w:rFonts w:ascii="Calibri" w:hAnsi="Calibri" w:cs="Calibri"/>
                <w:sz w:val="24"/>
                <w:szCs w:val="24"/>
              </w:rPr>
              <w:t xml:space="preserve"> </w:t>
            </w:r>
            <w:r w:rsidR="007E02D6" w:rsidRPr="006362CE">
              <w:rPr>
                <w:rFonts w:ascii="Calibri" w:hAnsi="Calibri" w:cs="Calibri"/>
                <w:sz w:val="24"/>
                <w:szCs w:val="24"/>
              </w:rPr>
              <w:t xml:space="preserve">12 priede pateikta </w:t>
            </w:r>
            <w:r w:rsidR="00001E25" w:rsidRPr="006362CE">
              <w:rPr>
                <w:rFonts w:ascii="Calibri" w:hAnsi="Calibri" w:cs="Calibri"/>
                <w:sz w:val="24"/>
                <w:szCs w:val="24"/>
              </w:rPr>
              <w:t>Prievolių įvykdymo užtikrinimo (</w:t>
            </w:r>
            <w:r w:rsidR="00001E25" w:rsidRPr="005371A4">
              <w:rPr>
                <w:rFonts w:ascii="Calibri" w:hAnsi="Calibri" w:cs="Calibri"/>
                <w:b/>
                <w:bCs/>
                <w:sz w:val="24"/>
                <w:szCs w:val="24"/>
              </w:rPr>
              <w:t>Garantijos</w:t>
            </w:r>
            <w:r w:rsidR="00001E25" w:rsidRPr="006362CE">
              <w:rPr>
                <w:rFonts w:ascii="Calibri" w:hAnsi="Calibri" w:cs="Calibri"/>
                <w:sz w:val="24"/>
                <w:szCs w:val="24"/>
              </w:rPr>
              <w:t>) forma.</w:t>
            </w:r>
            <w:r w:rsidR="00C5023F" w:rsidRPr="006362CE">
              <w:rPr>
                <w:rFonts w:ascii="Calibri" w:hAnsi="Calibri" w:cs="Calibri"/>
                <w:sz w:val="24"/>
                <w:szCs w:val="24"/>
              </w:rPr>
              <w:t xml:space="preserve"> </w:t>
            </w:r>
            <w:r w:rsidR="000534D8" w:rsidRPr="006362CE">
              <w:rPr>
                <w:rFonts w:ascii="Calibri" w:hAnsi="Calibri" w:cs="Calibri"/>
                <w:sz w:val="24"/>
                <w:szCs w:val="24"/>
              </w:rPr>
              <w:t>Sutarties 3.2 papunktyje nurodyta, kad Sutartis visa apimtimi</w:t>
            </w:r>
            <w:r w:rsidR="00C01864" w:rsidRPr="006362CE">
              <w:rPr>
                <w:rFonts w:ascii="Calibri" w:hAnsi="Calibri" w:cs="Calibri"/>
                <w:sz w:val="24"/>
                <w:szCs w:val="24"/>
              </w:rPr>
              <w:t xml:space="preserve"> įsigalioja kitą Darbo dieną po to, kai įvykdomos visos Sutarties 6 priede numatytos Išankstinės sutarties įsigaliojimo sąlygos.</w:t>
            </w:r>
            <w:r w:rsidR="00D95839" w:rsidRPr="006362CE">
              <w:rPr>
                <w:rFonts w:ascii="Calibri" w:hAnsi="Calibri" w:cs="Calibri"/>
                <w:sz w:val="24"/>
                <w:szCs w:val="24"/>
              </w:rPr>
              <w:t xml:space="preserve"> Išankstin</w:t>
            </w:r>
            <w:r w:rsidR="00A30253" w:rsidRPr="006362CE">
              <w:rPr>
                <w:rFonts w:ascii="Calibri" w:hAnsi="Calibri" w:cs="Calibri"/>
                <w:sz w:val="24"/>
                <w:szCs w:val="24"/>
              </w:rPr>
              <w:t>ių</w:t>
            </w:r>
            <w:r w:rsidR="00D95839" w:rsidRPr="006362CE">
              <w:rPr>
                <w:rFonts w:ascii="Calibri" w:hAnsi="Calibri" w:cs="Calibri"/>
                <w:sz w:val="24"/>
                <w:szCs w:val="24"/>
              </w:rPr>
              <w:t xml:space="preserve"> Sutarties įsigaliojimo sąlyg</w:t>
            </w:r>
            <w:r w:rsidR="003E0043" w:rsidRPr="006362CE">
              <w:rPr>
                <w:rFonts w:ascii="Calibri" w:hAnsi="Calibri" w:cs="Calibri"/>
                <w:sz w:val="24"/>
                <w:szCs w:val="24"/>
              </w:rPr>
              <w:t>ų</w:t>
            </w:r>
            <w:r w:rsidR="00793FF8" w:rsidRPr="00890949">
              <w:rPr>
                <w:rFonts w:ascii="Calibri" w:hAnsi="Calibri" w:cs="Calibri"/>
                <w:sz w:val="24"/>
                <w:szCs w:val="24"/>
                <w:vertAlign w:val="superscript"/>
              </w:rPr>
              <w:footnoteReference w:id="3"/>
            </w:r>
            <w:r w:rsidR="00D95839" w:rsidRPr="006362CE">
              <w:rPr>
                <w:rFonts w:ascii="Calibri" w:hAnsi="Calibri" w:cs="Calibri"/>
                <w:sz w:val="24"/>
                <w:szCs w:val="24"/>
              </w:rPr>
              <w:t>, už kurių tinkamą įvykdymą buvo atsakingas Koncesininkas ir /ar Projekto bendrovė</w:t>
            </w:r>
            <w:r w:rsidR="003E0043" w:rsidRPr="006362CE">
              <w:rPr>
                <w:rFonts w:ascii="Calibri" w:hAnsi="Calibri" w:cs="Calibri"/>
                <w:sz w:val="24"/>
                <w:szCs w:val="24"/>
              </w:rPr>
              <w:t>, 7 punkte nustatyt</w:t>
            </w:r>
            <w:r w:rsidR="00793FF8" w:rsidRPr="006362CE">
              <w:rPr>
                <w:rFonts w:ascii="Calibri" w:hAnsi="Calibri" w:cs="Calibri"/>
                <w:sz w:val="24"/>
                <w:szCs w:val="24"/>
              </w:rPr>
              <w:t>as Prievolių įvykdymo užtikrinimo, koks nurodytas Sutartyje, pateikimas.</w:t>
            </w:r>
            <w:r w:rsidR="00167BB3" w:rsidRPr="006362CE">
              <w:rPr>
                <w:rFonts w:ascii="Calibri" w:hAnsi="Calibri" w:cs="Calibri"/>
                <w:sz w:val="24"/>
                <w:szCs w:val="24"/>
              </w:rPr>
              <w:t xml:space="preserve"> Projekto bendrovė</w:t>
            </w:r>
            <w:r w:rsidR="00472552" w:rsidRPr="006362CE">
              <w:rPr>
                <w:rFonts w:ascii="Calibri" w:hAnsi="Calibri" w:cs="Calibri"/>
                <w:sz w:val="24"/>
                <w:szCs w:val="24"/>
              </w:rPr>
              <w:t xml:space="preserve"> </w:t>
            </w:r>
            <w:r w:rsidR="00C01864" w:rsidRPr="006362CE">
              <w:rPr>
                <w:rFonts w:ascii="Calibri" w:hAnsi="Calibri" w:cs="Calibri"/>
                <w:sz w:val="24"/>
                <w:szCs w:val="24"/>
              </w:rPr>
              <w:t xml:space="preserve">2022 m. liepos 1 d. </w:t>
            </w:r>
            <w:r w:rsidR="00472552" w:rsidRPr="00422122">
              <w:rPr>
                <w:rFonts w:ascii="Calibri" w:hAnsi="Calibri" w:cs="Calibri"/>
                <w:b/>
                <w:bCs/>
                <w:sz w:val="24"/>
                <w:szCs w:val="24"/>
              </w:rPr>
              <w:t>pateikė</w:t>
            </w:r>
            <w:r w:rsidR="00A06F55" w:rsidRPr="00422122">
              <w:rPr>
                <w:rFonts w:ascii="Calibri" w:hAnsi="Calibri" w:cs="Calibri"/>
                <w:b/>
                <w:bCs/>
                <w:sz w:val="24"/>
                <w:szCs w:val="24"/>
              </w:rPr>
              <w:t xml:space="preserve"> AB SEB banko</w:t>
            </w:r>
            <w:r w:rsidR="00B67CBA" w:rsidRPr="006362CE">
              <w:rPr>
                <w:rFonts w:ascii="Calibri" w:hAnsi="Calibri" w:cs="Calibri"/>
                <w:sz w:val="24"/>
                <w:szCs w:val="24"/>
              </w:rPr>
              <w:t xml:space="preserve"> </w:t>
            </w:r>
            <w:r w:rsidR="00B67CBA" w:rsidRPr="00F73F2D">
              <w:rPr>
                <w:rFonts w:ascii="Calibri" w:hAnsi="Calibri" w:cs="Calibri"/>
                <w:b/>
                <w:bCs/>
                <w:sz w:val="24"/>
                <w:szCs w:val="24"/>
              </w:rPr>
              <w:t xml:space="preserve">(toliau </w:t>
            </w:r>
            <w:r w:rsidR="009641FC" w:rsidRPr="00F73F2D">
              <w:rPr>
                <w:rFonts w:ascii="Calibri" w:hAnsi="Calibri" w:cs="Calibri"/>
                <w:b/>
                <w:bCs/>
                <w:sz w:val="24"/>
                <w:szCs w:val="24"/>
              </w:rPr>
              <w:t>–</w:t>
            </w:r>
            <w:r w:rsidR="00B67CBA" w:rsidRPr="00F73F2D">
              <w:rPr>
                <w:rFonts w:ascii="Calibri" w:hAnsi="Calibri" w:cs="Calibri"/>
                <w:b/>
                <w:bCs/>
                <w:sz w:val="24"/>
                <w:szCs w:val="24"/>
              </w:rPr>
              <w:t xml:space="preserve"> Garantas)</w:t>
            </w:r>
            <w:r w:rsidR="00A06F55" w:rsidRPr="006362CE">
              <w:rPr>
                <w:rFonts w:ascii="Calibri" w:hAnsi="Calibri" w:cs="Calibri"/>
                <w:sz w:val="24"/>
                <w:szCs w:val="24"/>
              </w:rPr>
              <w:t xml:space="preserve"> išduotą</w:t>
            </w:r>
            <w:r w:rsidR="00641D62" w:rsidRPr="006362CE">
              <w:rPr>
                <w:rFonts w:ascii="Calibri" w:hAnsi="Calibri" w:cs="Calibri"/>
                <w:sz w:val="24"/>
                <w:szCs w:val="24"/>
              </w:rPr>
              <w:t xml:space="preserve"> </w:t>
            </w:r>
            <w:r w:rsidR="00641D62" w:rsidRPr="00422122">
              <w:rPr>
                <w:rFonts w:ascii="Calibri" w:hAnsi="Calibri" w:cs="Calibri"/>
                <w:b/>
                <w:bCs/>
                <w:sz w:val="24"/>
                <w:szCs w:val="24"/>
              </w:rPr>
              <w:t>Prievolių įvykdymo užtikrinimo garantiją</w:t>
            </w:r>
            <w:r w:rsidR="00641D62" w:rsidRPr="00890949">
              <w:rPr>
                <w:rFonts w:ascii="Calibri" w:hAnsi="Calibri" w:cs="Calibri"/>
                <w:sz w:val="24"/>
                <w:szCs w:val="24"/>
                <w:vertAlign w:val="superscript"/>
              </w:rPr>
              <w:footnoteReference w:id="4"/>
            </w:r>
            <w:r w:rsidR="00641D62" w:rsidRPr="006362CE">
              <w:rPr>
                <w:rFonts w:ascii="Calibri" w:hAnsi="Calibri" w:cs="Calibri"/>
                <w:sz w:val="24"/>
                <w:szCs w:val="24"/>
              </w:rPr>
              <w:t>, kuri</w:t>
            </w:r>
            <w:r w:rsidR="00B808EB" w:rsidRPr="006362CE">
              <w:rPr>
                <w:rFonts w:ascii="Calibri" w:hAnsi="Calibri" w:cs="Calibri"/>
                <w:sz w:val="24"/>
                <w:szCs w:val="24"/>
              </w:rPr>
              <w:t xml:space="preserve"> </w:t>
            </w:r>
            <w:r w:rsidR="00B808EB" w:rsidRPr="00422122">
              <w:rPr>
                <w:rFonts w:ascii="Calibri" w:hAnsi="Calibri" w:cs="Calibri"/>
                <w:b/>
                <w:bCs/>
                <w:sz w:val="24"/>
                <w:szCs w:val="24"/>
              </w:rPr>
              <w:t>galiojo iki 2025 m. liepos 4 d.</w:t>
            </w:r>
            <w:r w:rsidR="0057305F" w:rsidRPr="006362CE">
              <w:rPr>
                <w:rFonts w:ascii="Calibri" w:hAnsi="Calibri" w:cs="Calibri"/>
                <w:sz w:val="24"/>
                <w:szCs w:val="24"/>
              </w:rPr>
              <w:t xml:space="preserve"> </w:t>
            </w:r>
            <w:r w:rsidR="00B67CBA" w:rsidRPr="00422122">
              <w:rPr>
                <w:rFonts w:ascii="Calibri" w:hAnsi="Calibri" w:cs="Calibri"/>
                <w:b/>
                <w:bCs/>
                <w:sz w:val="24"/>
                <w:szCs w:val="24"/>
              </w:rPr>
              <w:t>Garantas</w:t>
            </w:r>
            <w:r w:rsidR="0057305F" w:rsidRPr="006362CE">
              <w:rPr>
                <w:rFonts w:ascii="Calibri" w:hAnsi="Calibri" w:cs="Calibri"/>
                <w:sz w:val="24"/>
                <w:szCs w:val="24"/>
              </w:rPr>
              <w:t xml:space="preserve"> šioje garantijoje nustatytomis sąlygomis </w:t>
            </w:r>
            <w:r w:rsidR="0057305F" w:rsidRPr="00422122">
              <w:rPr>
                <w:rFonts w:ascii="Calibri" w:hAnsi="Calibri" w:cs="Calibri"/>
                <w:b/>
                <w:bCs/>
                <w:sz w:val="24"/>
                <w:szCs w:val="24"/>
              </w:rPr>
              <w:t>neatšaukiamai įsipareigojo sumokėti Suteikiančiosioms institucijoms</w:t>
            </w:r>
            <w:r w:rsidR="0057305F" w:rsidRPr="006362CE">
              <w:rPr>
                <w:rFonts w:ascii="Calibri" w:hAnsi="Calibri" w:cs="Calibri"/>
                <w:sz w:val="24"/>
                <w:szCs w:val="24"/>
              </w:rPr>
              <w:t xml:space="preserve"> sumas, nurodytas reikalavime, bet ne daugiau kaip </w:t>
            </w:r>
            <w:r w:rsidR="0057305F" w:rsidRPr="003E63A2">
              <w:rPr>
                <w:rFonts w:ascii="Calibri" w:hAnsi="Calibri" w:cs="Calibri"/>
                <w:b/>
                <w:bCs/>
                <w:sz w:val="24"/>
                <w:szCs w:val="24"/>
              </w:rPr>
              <w:lastRenderedPageBreak/>
              <w:t>1</w:t>
            </w:r>
            <w:r w:rsidR="00B67CBA" w:rsidRPr="003E63A2">
              <w:rPr>
                <w:rFonts w:ascii="Calibri" w:hAnsi="Calibri" w:cs="Calibri"/>
                <w:b/>
                <w:bCs/>
                <w:sz w:val="24"/>
                <w:szCs w:val="24"/>
              </w:rPr>
              <w:t> </w:t>
            </w:r>
            <w:r w:rsidR="0057305F" w:rsidRPr="003E63A2">
              <w:rPr>
                <w:rFonts w:ascii="Calibri" w:hAnsi="Calibri" w:cs="Calibri"/>
                <w:b/>
                <w:bCs/>
                <w:sz w:val="24"/>
                <w:szCs w:val="24"/>
              </w:rPr>
              <w:t>775</w:t>
            </w:r>
            <w:r w:rsidR="00B67CBA" w:rsidRPr="003E63A2">
              <w:rPr>
                <w:rFonts w:ascii="Calibri" w:hAnsi="Calibri" w:cs="Calibri"/>
                <w:b/>
                <w:bCs/>
                <w:sz w:val="24"/>
                <w:szCs w:val="24"/>
              </w:rPr>
              <w:t xml:space="preserve"> </w:t>
            </w:r>
            <w:r w:rsidR="0057305F" w:rsidRPr="003E63A2">
              <w:rPr>
                <w:rFonts w:ascii="Calibri" w:hAnsi="Calibri" w:cs="Calibri"/>
                <w:b/>
                <w:bCs/>
                <w:sz w:val="24"/>
                <w:szCs w:val="24"/>
              </w:rPr>
              <w:t>360,00</w:t>
            </w:r>
            <w:r w:rsidR="00EA4543" w:rsidRPr="003E63A2">
              <w:rPr>
                <w:rFonts w:ascii="Calibri" w:hAnsi="Calibri" w:cs="Calibri"/>
                <w:b/>
                <w:bCs/>
                <w:sz w:val="24"/>
                <w:szCs w:val="24"/>
                <w:vertAlign w:val="superscript"/>
              </w:rPr>
              <w:footnoteReference w:id="5"/>
            </w:r>
            <w:r w:rsidR="0057305F" w:rsidRPr="003E63A2">
              <w:rPr>
                <w:rFonts w:ascii="Calibri" w:hAnsi="Calibri" w:cs="Calibri"/>
                <w:b/>
                <w:bCs/>
                <w:sz w:val="24"/>
                <w:szCs w:val="24"/>
              </w:rPr>
              <w:t xml:space="preserve"> EUR</w:t>
            </w:r>
            <w:r w:rsidR="0057305F" w:rsidRPr="006362CE">
              <w:rPr>
                <w:rFonts w:ascii="Calibri" w:hAnsi="Calibri" w:cs="Calibri"/>
                <w:sz w:val="24"/>
                <w:szCs w:val="24"/>
              </w:rPr>
              <w:t xml:space="preserve"> (vienas milijonas septyni šimtai septyniasdešimt penki tūkstančiai trys šimtai šešiasdešimt eurų) skaičiuojant bendrai, </w:t>
            </w:r>
            <w:r w:rsidR="0057305F" w:rsidRPr="003E63A2">
              <w:rPr>
                <w:rFonts w:ascii="Calibri" w:hAnsi="Calibri" w:cs="Calibri"/>
                <w:b/>
                <w:bCs/>
                <w:sz w:val="24"/>
                <w:szCs w:val="24"/>
              </w:rPr>
              <w:t xml:space="preserve">gavęs pirmą raštišką abiejų </w:t>
            </w:r>
            <w:r w:rsidR="008C7F9B" w:rsidRPr="003E63A2">
              <w:rPr>
                <w:rFonts w:ascii="Calibri" w:hAnsi="Calibri" w:cs="Calibri"/>
                <w:b/>
                <w:bCs/>
                <w:sz w:val="24"/>
                <w:szCs w:val="24"/>
              </w:rPr>
              <w:t>Suteikiančiųjų i</w:t>
            </w:r>
            <w:r w:rsidR="0057305F" w:rsidRPr="003E63A2">
              <w:rPr>
                <w:rFonts w:ascii="Calibri" w:hAnsi="Calibri" w:cs="Calibri"/>
                <w:b/>
                <w:bCs/>
                <w:sz w:val="24"/>
                <w:szCs w:val="24"/>
              </w:rPr>
              <w:t>nstitucijų pasirašytą reikalavimą mokėti</w:t>
            </w:r>
            <w:r w:rsidR="0057305F" w:rsidRPr="006362CE">
              <w:rPr>
                <w:rFonts w:ascii="Calibri" w:hAnsi="Calibri" w:cs="Calibri"/>
                <w:sz w:val="24"/>
                <w:szCs w:val="24"/>
              </w:rPr>
              <w:t xml:space="preserve"> (originalą), </w:t>
            </w:r>
            <w:r w:rsidR="00AB5353">
              <w:rPr>
                <w:rFonts w:ascii="Calibri" w:hAnsi="Calibri" w:cs="Calibri"/>
                <w:sz w:val="24"/>
                <w:szCs w:val="24"/>
              </w:rPr>
              <w:t xml:space="preserve">dėl to, </w:t>
            </w:r>
            <w:r w:rsidR="0057305F" w:rsidRPr="006362CE">
              <w:rPr>
                <w:rFonts w:ascii="Calibri" w:hAnsi="Calibri" w:cs="Calibri"/>
                <w:sz w:val="24"/>
                <w:szCs w:val="24"/>
              </w:rPr>
              <w:t xml:space="preserve">kad </w:t>
            </w:r>
            <w:r w:rsidR="00EA4543" w:rsidRPr="006362CE">
              <w:rPr>
                <w:rFonts w:ascii="Calibri" w:hAnsi="Calibri" w:cs="Calibri"/>
                <w:sz w:val="24"/>
                <w:szCs w:val="24"/>
              </w:rPr>
              <w:t>Projekto bendrovė</w:t>
            </w:r>
            <w:r w:rsidR="0057305F" w:rsidRPr="006362CE">
              <w:rPr>
                <w:rFonts w:ascii="Calibri" w:hAnsi="Calibri" w:cs="Calibri"/>
                <w:sz w:val="24"/>
                <w:szCs w:val="24"/>
              </w:rPr>
              <w:t xml:space="preserve"> neįvykdė ar netinkamai įvykdė prievoles pagal Sutartį, nurodant, kokios prievolės nebuvo įvykdytos ar įvykdytos netinkamai.</w:t>
            </w:r>
            <w:r w:rsidR="00A637DE" w:rsidRPr="006362CE">
              <w:rPr>
                <w:rFonts w:ascii="Calibri" w:hAnsi="Calibri" w:cs="Calibri"/>
                <w:sz w:val="24"/>
                <w:szCs w:val="24"/>
              </w:rPr>
              <w:t xml:space="preserve"> Ši Garanto pateik</w:t>
            </w:r>
            <w:r w:rsidR="00E97226" w:rsidRPr="006362CE">
              <w:rPr>
                <w:rFonts w:ascii="Calibri" w:hAnsi="Calibri" w:cs="Calibri"/>
                <w:sz w:val="24"/>
                <w:szCs w:val="24"/>
              </w:rPr>
              <w:t>ta Prievolių įvykdymo užtikrinimo garantija atitiko</w:t>
            </w:r>
            <w:r w:rsidR="002A6AF1" w:rsidRPr="006362CE">
              <w:rPr>
                <w:rFonts w:ascii="Calibri" w:hAnsi="Calibri" w:cs="Calibri"/>
                <w:sz w:val="24"/>
                <w:szCs w:val="24"/>
              </w:rPr>
              <w:t xml:space="preserve"> Sąlygų 12 priede pateiktą </w:t>
            </w:r>
            <w:r w:rsidR="000F6E75" w:rsidRPr="006362CE">
              <w:rPr>
                <w:rFonts w:ascii="Calibri" w:hAnsi="Calibri" w:cs="Calibri"/>
                <w:sz w:val="24"/>
                <w:szCs w:val="24"/>
              </w:rPr>
              <w:t>garantijos</w:t>
            </w:r>
            <w:r w:rsidR="002A6AF1" w:rsidRPr="006362CE">
              <w:rPr>
                <w:rFonts w:ascii="Calibri" w:hAnsi="Calibri" w:cs="Calibri"/>
                <w:sz w:val="24"/>
                <w:szCs w:val="24"/>
              </w:rPr>
              <w:t xml:space="preserve"> form</w:t>
            </w:r>
            <w:r w:rsidR="000F6E75" w:rsidRPr="006362CE">
              <w:rPr>
                <w:rFonts w:ascii="Calibri" w:hAnsi="Calibri" w:cs="Calibri"/>
                <w:sz w:val="24"/>
                <w:szCs w:val="24"/>
              </w:rPr>
              <w:t>ą.</w:t>
            </w:r>
          </w:p>
          <w:p w14:paraId="7A94DE93" w14:textId="73C4A3E2" w:rsidR="000F6E75" w:rsidRPr="006362CE" w:rsidRDefault="00A626D0" w:rsidP="00882D2E">
            <w:pPr>
              <w:spacing w:line="276" w:lineRule="auto"/>
              <w:ind w:firstLine="851"/>
              <w:jc w:val="both"/>
              <w:rPr>
                <w:rFonts w:ascii="Calibri" w:hAnsi="Calibri" w:cs="Calibri"/>
                <w:sz w:val="24"/>
                <w:szCs w:val="24"/>
              </w:rPr>
            </w:pPr>
            <w:r w:rsidRPr="006362CE">
              <w:rPr>
                <w:rFonts w:ascii="Calibri" w:hAnsi="Calibri" w:cs="Calibri"/>
                <w:sz w:val="24"/>
                <w:szCs w:val="24"/>
              </w:rPr>
              <w:t>2023 metų rugpjūčio 25 d.</w:t>
            </w:r>
            <w:r w:rsidR="00033BE3" w:rsidRPr="005135E7">
              <w:rPr>
                <w:rFonts w:asciiTheme="minorHAnsi" w:hAnsiTheme="minorHAnsi" w:cstheme="minorHAnsi"/>
                <w:sz w:val="24"/>
                <w:szCs w:val="24"/>
                <w:vertAlign w:val="superscript"/>
              </w:rPr>
              <w:footnoteReference w:id="6"/>
            </w:r>
            <w:r w:rsidRPr="006362CE">
              <w:rPr>
                <w:rFonts w:ascii="Calibri" w:hAnsi="Calibri" w:cs="Calibri"/>
                <w:sz w:val="24"/>
                <w:szCs w:val="24"/>
              </w:rPr>
              <w:t xml:space="preserve"> Projekto bendrovė</w:t>
            </w:r>
            <w:r w:rsidR="00660CF8" w:rsidRPr="006362CE">
              <w:rPr>
                <w:rFonts w:ascii="Calibri" w:hAnsi="Calibri" w:cs="Calibri"/>
                <w:sz w:val="24"/>
                <w:szCs w:val="24"/>
              </w:rPr>
              <w:t xml:space="preserve"> kreipėsi</w:t>
            </w:r>
            <w:r w:rsidR="00A538EA" w:rsidRPr="006362CE">
              <w:rPr>
                <w:rFonts w:ascii="Calibri" w:hAnsi="Calibri" w:cs="Calibri"/>
                <w:sz w:val="24"/>
                <w:szCs w:val="24"/>
              </w:rPr>
              <w:t xml:space="preserve"> į Suteikiančiąsias institucijas</w:t>
            </w:r>
            <w:r w:rsidR="00AB5353">
              <w:rPr>
                <w:rFonts w:ascii="Calibri" w:hAnsi="Calibri" w:cs="Calibri"/>
                <w:sz w:val="24"/>
                <w:szCs w:val="24"/>
              </w:rPr>
              <w:t>,</w:t>
            </w:r>
            <w:r w:rsidR="00717BCD" w:rsidRPr="006362CE">
              <w:rPr>
                <w:rFonts w:ascii="Calibri" w:hAnsi="Calibri" w:cs="Calibri"/>
                <w:sz w:val="24"/>
                <w:szCs w:val="24"/>
              </w:rPr>
              <w:t xml:space="preserve"> prašy</w:t>
            </w:r>
            <w:r w:rsidR="00AB5353">
              <w:rPr>
                <w:rFonts w:ascii="Calibri" w:hAnsi="Calibri" w:cs="Calibri"/>
                <w:sz w:val="24"/>
                <w:szCs w:val="24"/>
              </w:rPr>
              <w:t>dama</w:t>
            </w:r>
            <w:r w:rsidR="00717BCD" w:rsidRPr="006362CE">
              <w:rPr>
                <w:rFonts w:ascii="Calibri" w:hAnsi="Calibri" w:cs="Calibri"/>
                <w:sz w:val="24"/>
                <w:szCs w:val="24"/>
              </w:rPr>
              <w:t xml:space="preserve"> grąžinti anksčiau išduotą garantiją 2 %</w:t>
            </w:r>
            <w:r w:rsidR="00AB5353">
              <w:rPr>
                <w:rFonts w:ascii="Calibri" w:hAnsi="Calibri" w:cs="Calibri"/>
                <w:sz w:val="24"/>
                <w:szCs w:val="24"/>
              </w:rPr>
              <w:t xml:space="preserve"> Investicijų vertės</w:t>
            </w:r>
            <w:r w:rsidR="00717BCD" w:rsidRPr="006362CE">
              <w:rPr>
                <w:rFonts w:ascii="Calibri" w:hAnsi="Calibri" w:cs="Calibri"/>
                <w:sz w:val="24"/>
                <w:szCs w:val="24"/>
              </w:rPr>
              <w:t>, nes</w:t>
            </w:r>
            <w:r w:rsidR="00033BE3" w:rsidRPr="006362CE">
              <w:rPr>
                <w:rFonts w:ascii="Calibri" w:hAnsi="Calibri" w:cs="Calibri"/>
                <w:sz w:val="24"/>
                <w:szCs w:val="24"/>
              </w:rPr>
              <w:t xml:space="preserve"> siunčia naują sutarties įvykdymo </w:t>
            </w:r>
            <w:r w:rsidR="00CB1875">
              <w:rPr>
                <w:rFonts w:ascii="Calibri" w:hAnsi="Calibri" w:cs="Calibri"/>
                <w:sz w:val="24"/>
                <w:szCs w:val="24"/>
              </w:rPr>
              <w:t xml:space="preserve">užtikrinimo </w:t>
            </w:r>
            <w:r w:rsidR="00033BE3" w:rsidRPr="006362CE">
              <w:rPr>
                <w:rFonts w:ascii="Calibri" w:hAnsi="Calibri" w:cs="Calibri"/>
                <w:sz w:val="24"/>
                <w:szCs w:val="24"/>
              </w:rPr>
              <w:t>garantiją 5 %</w:t>
            </w:r>
            <w:r w:rsidR="00CB1875">
              <w:rPr>
                <w:rFonts w:ascii="Calibri" w:hAnsi="Calibri" w:cs="Calibri"/>
                <w:sz w:val="24"/>
                <w:szCs w:val="24"/>
              </w:rPr>
              <w:t xml:space="preserve"> Investicijų vertės</w:t>
            </w:r>
            <w:r w:rsidR="00033BE3" w:rsidRPr="006362CE">
              <w:rPr>
                <w:rFonts w:ascii="Calibri" w:hAnsi="Calibri" w:cs="Calibri"/>
                <w:sz w:val="24"/>
                <w:szCs w:val="24"/>
              </w:rPr>
              <w:t>.</w:t>
            </w:r>
            <w:r w:rsidR="00070C38" w:rsidRPr="006362CE">
              <w:rPr>
                <w:rFonts w:ascii="Calibri" w:hAnsi="Calibri" w:cs="Calibri"/>
                <w:sz w:val="24"/>
                <w:szCs w:val="24"/>
              </w:rPr>
              <w:t xml:space="preserve"> Prie prašymo (el. laiško) buvo pridėti </w:t>
            </w:r>
            <w:r w:rsidR="0029354E" w:rsidRPr="006362CE">
              <w:rPr>
                <w:rFonts w:ascii="Calibri" w:hAnsi="Calibri" w:cs="Calibri"/>
                <w:sz w:val="24"/>
                <w:szCs w:val="24"/>
              </w:rPr>
              <w:t xml:space="preserve">UAB </w:t>
            </w:r>
            <w:r w:rsidR="007F7F21">
              <w:rPr>
                <w:rFonts w:ascii="Calibri" w:hAnsi="Calibri" w:cs="Calibri"/>
                <w:sz w:val="24"/>
                <w:szCs w:val="24"/>
              </w:rPr>
              <w:t>„</w:t>
            </w:r>
            <w:r w:rsidR="0029354E" w:rsidRPr="006362CE">
              <w:rPr>
                <w:rFonts w:ascii="Calibri" w:hAnsi="Calibri" w:cs="Calibri"/>
                <w:sz w:val="24"/>
                <w:szCs w:val="24"/>
              </w:rPr>
              <w:t>NAREST</w:t>
            </w:r>
            <w:r w:rsidR="00CB1875">
              <w:rPr>
                <w:rFonts w:ascii="Calibri" w:hAnsi="Calibri" w:cs="Calibri"/>
                <w:sz w:val="24"/>
                <w:szCs w:val="24"/>
              </w:rPr>
              <w:t>A</w:t>
            </w:r>
            <w:r w:rsidR="0029354E" w:rsidRPr="006362CE">
              <w:rPr>
                <w:rFonts w:ascii="Calibri" w:hAnsi="Calibri" w:cs="Calibri"/>
                <w:sz w:val="24"/>
                <w:szCs w:val="24"/>
              </w:rPr>
              <w:t>" (toliau – Rangovas)</w:t>
            </w:r>
            <w:r w:rsidR="001C2518" w:rsidRPr="006362CE">
              <w:rPr>
                <w:rFonts w:ascii="Calibri" w:hAnsi="Calibri" w:cs="Calibri"/>
                <w:sz w:val="24"/>
                <w:szCs w:val="24"/>
              </w:rPr>
              <w:t xml:space="preserve"> atlikimo laidavimo draudimo raštas</w:t>
            </w:r>
            <w:r w:rsidR="00D44234" w:rsidRPr="00995EFB">
              <w:rPr>
                <w:rFonts w:asciiTheme="minorHAnsi" w:hAnsiTheme="minorHAnsi" w:cstheme="minorHAnsi"/>
                <w:sz w:val="24"/>
                <w:szCs w:val="24"/>
                <w:vertAlign w:val="superscript"/>
              </w:rPr>
              <w:footnoteReference w:id="7"/>
            </w:r>
            <w:r w:rsidR="007E580D" w:rsidRPr="006362CE">
              <w:rPr>
                <w:rFonts w:ascii="Calibri" w:hAnsi="Calibri" w:cs="Calibri"/>
                <w:sz w:val="24"/>
                <w:szCs w:val="24"/>
              </w:rPr>
              <w:t xml:space="preserve">, draudimo su ERGO </w:t>
            </w:r>
            <w:proofErr w:type="spellStart"/>
            <w:r w:rsidR="007E580D" w:rsidRPr="006362CE">
              <w:rPr>
                <w:rFonts w:ascii="Calibri" w:hAnsi="Calibri" w:cs="Calibri"/>
                <w:sz w:val="24"/>
                <w:szCs w:val="24"/>
              </w:rPr>
              <w:t>Insurance</w:t>
            </w:r>
            <w:proofErr w:type="spellEnd"/>
            <w:r w:rsidR="007E580D" w:rsidRPr="006362CE">
              <w:rPr>
                <w:rFonts w:ascii="Calibri" w:hAnsi="Calibri" w:cs="Calibri"/>
                <w:sz w:val="24"/>
                <w:szCs w:val="24"/>
              </w:rPr>
              <w:t xml:space="preserve"> SE </w:t>
            </w:r>
            <w:r w:rsidR="00D92644" w:rsidRPr="006362CE">
              <w:rPr>
                <w:rFonts w:ascii="Calibri" w:hAnsi="Calibri" w:cs="Calibri"/>
                <w:sz w:val="24"/>
                <w:szCs w:val="24"/>
              </w:rPr>
              <w:t xml:space="preserve">(toliau – Draudikas) </w:t>
            </w:r>
            <w:r w:rsidR="007E580D" w:rsidRPr="006362CE">
              <w:rPr>
                <w:rFonts w:ascii="Calibri" w:hAnsi="Calibri" w:cs="Calibri"/>
                <w:sz w:val="24"/>
                <w:szCs w:val="24"/>
              </w:rPr>
              <w:t>sutartis</w:t>
            </w:r>
            <w:r w:rsidR="006A2198" w:rsidRPr="00995EFB">
              <w:rPr>
                <w:rFonts w:asciiTheme="minorHAnsi" w:hAnsiTheme="minorHAnsi" w:cstheme="minorHAnsi"/>
                <w:sz w:val="24"/>
                <w:szCs w:val="24"/>
                <w:vertAlign w:val="superscript"/>
              </w:rPr>
              <w:footnoteReference w:id="8"/>
            </w:r>
            <w:r w:rsidR="007E580D" w:rsidRPr="006362CE">
              <w:rPr>
                <w:rFonts w:ascii="Calibri" w:hAnsi="Calibri" w:cs="Calibri"/>
                <w:sz w:val="24"/>
                <w:szCs w:val="24"/>
              </w:rPr>
              <w:t xml:space="preserve"> bei</w:t>
            </w:r>
            <w:r w:rsidR="00C142DC" w:rsidRPr="006362CE">
              <w:rPr>
                <w:rFonts w:ascii="Calibri" w:hAnsi="Calibri" w:cs="Calibri"/>
                <w:sz w:val="24"/>
                <w:szCs w:val="24"/>
              </w:rPr>
              <w:t xml:space="preserve"> Rangovo atlik</w:t>
            </w:r>
            <w:r w:rsidR="00A06F0C">
              <w:rPr>
                <w:rFonts w:ascii="Calibri" w:hAnsi="Calibri" w:cs="Calibri"/>
                <w:sz w:val="24"/>
                <w:szCs w:val="24"/>
              </w:rPr>
              <w:t>t</w:t>
            </w:r>
            <w:r w:rsidR="00C142DC" w:rsidRPr="006362CE">
              <w:rPr>
                <w:rFonts w:ascii="Calibri" w:hAnsi="Calibri" w:cs="Calibri"/>
                <w:sz w:val="24"/>
                <w:szCs w:val="24"/>
              </w:rPr>
              <w:t>o</w:t>
            </w:r>
            <w:r w:rsidR="00466362">
              <w:rPr>
                <w:rFonts w:ascii="Calibri" w:hAnsi="Calibri" w:cs="Calibri"/>
                <w:sz w:val="24"/>
                <w:szCs w:val="24"/>
              </w:rPr>
              <w:t xml:space="preserve"> </w:t>
            </w:r>
            <w:r w:rsidR="00C142DC" w:rsidRPr="006362CE">
              <w:rPr>
                <w:rFonts w:ascii="Calibri" w:hAnsi="Calibri" w:cs="Calibri"/>
                <w:sz w:val="24"/>
                <w:szCs w:val="24"/>
              </w:rPr>
              <w:t>mokėjimo kvitas</w:t>
            </w:r>
            <w:r w:rsidR="006A2198" w:rsidRPr="00995EFB">
              <w:rPr>
                <w:rFonts w:asciiTheme="minorHAnsi" w:hAnsiTheme="minorHAnsi" w:cstheme="minorHAnsi"/>
                <w:sz w:val="24"/>
                <w:szCs w:val="24"/>
                <w:vertAlign w:val="superscript"/>
              </w:rPr>
              <w:footnoteReference w:id="9"/>
            </w:r>
            <w:r w:rsidR="00C142DC" w:rsidRPr="006362CE">
              <w:rPr>
                <w:rFonts w:ascii="Calibri" w:hAnsi="Calibri" w:cs="Calibri"/>
                <w:sz w:val="24"/>
                <w:szCs w:val="24"/>
              </w:rPr>
              <w:t>.</w:t>
            </w:r>
            <w:r w:rsidR="005F4C94" w:rsidRPr="006362CE">
              <w:rPr>
                <w:rFonts w:ascii="Calibri" w:hAnsi="Calibri" w:cs="Calibri"/>
                <w:sz w:val="24"/>
                <w:szCs w:val="24"/>
              </w:rPr>
              <w:t xml:space="preserve"> Dr</w:t>
            </w:r>
            <w:r w:rsidR="00CB31B7" w:rsidRPr="006362CE">
              <w:rPr>
                <w:rFonts w:ascii="Calibri" w:hAnsi="Calibri" w:cs="Calibri"/>
                <w:sz w:val="24"/>
                <w:szCs w:val="24"/>
              </w:rPr>
              <w:t>a</w:t>
            </w:r>
            <w:r w:rsidR="005F4C94" w:rsidRPr="006362CE">
              <w:rPr>
                <w:rFonts w:ascii="Calibri" w:hAnsi="Calibri" w:cs="Calibri"/>
                <w:sz w:val="24"/>
                <w:szCs w:val="24"/>
              </w:rPr>
              <w:t xml:space="preserve">udimo sutartyje nurodyta, kad </w:t>
            </w:r>
            <w:r w:rsidR="005F4C94" w:rsidRPr="00A06F0C">
              <w:rPr>
                <w:rFonts w:ascii="Calibri" w:hAnsi="Calibri" w:cs="Calibri"/>
                <w:b/>
                <w:bCs/>
                <w:sz w:val="24"/>
                <w:szCs w:val="24"/>
              </w:rPr>
              <w:t>Draudikas įsipareigoja sumokėti Projekto bendrovei</w:t>
            </w:r>
            <w:r w:rsidR="005F4C94" w:rsidRPr="006362CE">
              <w:rPr>
                <w:rFonts w:ascii="Calibri" w:hAnsi="Calibri" w:cs="Calibri"/>
                <w:sz w:val="24"/>
                <w:szCs w:val="24"/>
              </w:rPr>
              <w:t xml:space="preserve"> (Naudos gavėjui) jo reikalaujamas sumas iki 4</w:t>
            </w:r>
            <w:r w:rsidR="00CB1875">
              <w:rPr>
                <w:rFonts w:ascii="Calibri" w:hAnsi="Calibri" w:cs="Calibri"/>
                <w:sz w:val="24"/>
                <w:szCs w:val="24"/>
              </w:rPr>
              <w:t xml:space="preserve"> </w:t>
            </w:r>
            <w:r w:rsidR="005F4C94" w:rsidRPr="006362CE">
              <w:rPr>
                <w:rFonts w:ascii="Calibri" w:hAnsi="Calibri" w:cs="Calibri"/>
                <w:sz w:val="24"/>
                <w:szCs w:val="24"/>
              </w:rPr>
              <w:t>438</w:t>
            </w:r>
            <w:r w:rsidR="00CB1875">
              <w:rPr>
                <w:rFonts w:ascii="Calibri" w:hAnsi="Calibri" w:cs="Calibri"/>
                <w:sz w:val="24"/>
                <w:szCs w:val="24"/>
              </w:rPr>
              <w:t xml:space="preserve"> </w:t>
            </w:r>
            <w:r w:rsidR="005F4C94" w:rsidRPr="006362CE">
              <w:rPr>
                <w:rFonts w:ascii="Calibri" w:hAnsi="Calibri" w:cs="Calibri"/>
                <w:sz w:val="24"/>
                <w:szCs w:val="24"/>
              </w:rPr>
              <w:t xml:space="preserve">400,00 EUR (keturi milijonai keturi šimtai trisdešimt aštuoni tūkstančiai keturi šimtai eurų 00 ct) pagal atlikimo laidavimo draudimo raštą Nr. AT 101972, jeigu </w:t>
            </w:r>
            <w:r w:rsidR="00EE0091">
              <w:rPr>
                <w:rFonts w:ascii="Calibri" w:hAnsi="Calibri" w:cs="Calibri"/>
                <w:sz w:val="24"/>
                <w:szCs w:val="24"/>
              </w:rPr>
              <w:t>Rangovas (Draudėjas)</w:t>
            </w:r>
            <w:r w:rsidR="005F4C94" w:rsidRPr="006362CE">
              <w:rPr>
                <w:rFonts w:ascii="Calibri" w:hAnsi="Calibri" w:cs="Calibri"/>
                <w:sz w:val="24"/>
                <w:szCs w:val="24"/>
              </w:rPr>
              <w:t xml:space="preserve"> neįvykdo arba delsia įvykdyti šios sutarties 1.1 punkte minimus reikalavimus</w:t>
            </w:r>
            <w:r w:rsidR="00F17131" w:rsidRPr="006362CE">
              <w:rPr>
                <w:rFonts w:ascii="Calibri" w:hAnsi="Calibri" w:cs="Calibri"/>
                <w:sz w:val="24"/>
                <w:szCs w:val="24"/>
              </w:rPr>
              <w:t>.</w:t>
            </w:r>
            <w:r w:rsidR="00CB31B7" w:rsidRPr="006362CE">
              <w:rPr>
                <w:rFonts w:ascii="Calibri" w:hAnsi="Calibri" w:cs="Calibri"/>
                <w:sz w:val="24"/>
                <w:szCs w:val="24"/>
              </w:rPr>
              <w:t xml:space="preserve"> Draudimo sutarties 1.1 punkt</w:t>
            </w:r>
            <w:r w:rsidR="00CB1875">
              <w:rPr>
                <w:rFonts w:ascii="Calibri" w:hAnsi="Calibri" w:cs="Calibri"/>
                <w:sz w:val="24"/>
                <w:szCs w:val="24"/>
              </w:rPr>
              <w:t>e numatyta</w:t>
            </w:r>
            <w:r w:rsidR="00CB31B7" w:rsidRPr="006362CE">
              <w:rPr>
                <w:rFonts w:ascii="Calibri" w:hAnsi="Calibri" w:cs="Calibri"/>
                <w:sz w:val="24"/>
                <w:szCs w:val="24"/>
              </w:rPr>
              <w:t xml:space="preserve">: „Draudikas suteikia laidavimo draudimą Naudos gavėjui UAB </w:t>
            </w:r>
            <w:r w:rsidR="003151CB">
              <w:rPr>
                <w:rFonts w:ascii="Calibri" w:hAnsi="Calibri" w:cs="Calibri"/>
                <w:sz w:val="24"/>
                <w:szCs w:val="24"/>
              </w:rPr>
              <w:t>„</w:t>
            </w:r>
            <w:r w:rsidR="00CB31B7" w:rsidRPr="006362CE">
              <w:rPr>
                <w:rFonts w:ascii="Calibri" w:hAnsi="Calibri" w:cs="Calibri"/>
                <w:sz w:val="24"/>
                <w:szCs w:val="24"/>
              </w:rPr>
              <w:t>VILNIAUS DAUGIAFUNKCIS KOMPLEKSAS</w:t>
            </w:r>
            <w:r w:rsidR="007F7F21">
              <w:rPr>
                <w:rFonts w:ascii="Calibri" w:hAnsi="Calibri" w:cs="Calibri"/>
                <w:sz w:val="24"/>
                <w:szCs w:val="24"/>
              </w:rPr>
              <w:t>“</w:t>
            </w:r>
            <w:r w:rsidR="00CB31B7" w:rsidRPr="006362CE">
              <w:rPr>
                <w:rFonts w:ascii="Calibri" w:hAnsi="Calibri" w:cs="Calibri"/>
                <w:sz w:val="24"/>
                <w:szCs w:val="24"/>
              </w:rPr>
              <w:t xml:space="preserve"> &lt;...&gt; (toliau </w:t>
            </w:r>
            <w:r w:rsidR="003151CB">
              <w:rPr>
                <w:rFonts w:ascii="Calibri" w:hAnsi="Calibri" w:cs="Calibri"/>
                <w:sz w:val="24"/>
                <w:szCs w:val="24"/>
              </w:rPr>
              <w:t>–</w:t>
            </w:r>
            <w:r w:rsidR="00CB31B7" w:rsidRPr="006362CE">
              <w:rPr>
                <w:rFonts w:ascii="Calibri" w:hAnsi="Calibri" w:cs="Calibri"/>
                <w:sz w:val="24"/>
                <w:szCs w:val="24"/>
              </w:rPr>
              <w:t xml:space="preserve"> Naudos gavėjas), kad Draudėjas išpildys visus reikalavimus, nurodytus atlikimo laidavimo draudimo rašte </w:t>
            </w:r>
            <w:r w:rsidR="00726542" w:rsidRPr="006362CE">
              <w:rPr>
                <w:rFonts w:ascii="Calibri" w:hAnsi="Calibri" w:cs="Calibri"/>
                <w:sz w:val="24"/>
                <w:szCs w:val="24"/>
              </w:rPr>
              <w:t>Nr. AT 101972</w:t>
            </w:r>
            <w:r w:rsidR="00CB31B7" w:rsidRPr="006362CE">
              <w:rPr>
                <w:rFonts w:ascii="Calibri" w:hAnsi="Calibri" w:cs="Calibri"/>
                <w:sz w:val="24"/>
                <w:szCs w:val="24"/>
              </w:rPr>
              <w:t xml:space="preserve"> </w:t>
            </w:r>
            <w:r w:rsidR="00CB31B7" w:rsidRPr="00512C6B">
              <w:rPr>
                <w:rFonts w:ascii="Calibri" w:hAnsi="Calibri" w:cs="Calibri"/>
                <w:b/>
                <w:bCs/>
                <w:sz w:val="24"/>
                <w:szCs w:val="24"/>
              </w:rPr>
              <w:t>dėl 2023 m. rugpjūčio mėn. 9 d. Sutarties Nr. RS2023/07-17</w:t>
            </w:r>
            <w:r w:rsidR="00CB31B7" w:rsidRPr="006362CE">
              <w:rPr>
                <w:rFonts w:ascii="Calibri" w:hAnsi="Calibri" w:cs="Calibri"/>
                <w:sz w:val="24"/>
                <w:szCs w:val="24"/>
              </w:rPr>
              <w:t xml:space="preserve"> (toliau </w:t>
            </w:r>
            <w:r w:rsidR="006D10E5">
              <w:rPr>
                <w:rFonts w:ascii="Calibri" w:hAnsi="Calibri" w:cs="Calibri"/>
                <w:sz w:val="24"/>
                <w:szCs w:val="24"/>
              </w:rPr>
              <w:t>–</w:t>
            </w:r>
            <w:r w:rsidR="00CB31B7" w:rsidRPr="006362CE">
              <w:rPr>
                <w:rFonts w:ascii="Calibri" w:hAnsi="Calibri" w:cs="Calibri"/>
                <w:sz w:val="24"/>
                <w:szCs w:val="24"/>
              </w:rPr>
              <w:t xml:space="preserve"> Rangos sutartis) objekto „Stadiono su sporto aikštynais įvažiavimo iš Ukmergės-Ozo gatvių jungiamojo kelio, automobilių aikštelės, pėsčiųjų, raudono asfalto dviračių tako trasos statybos darbai (I etapas)“ darbų atlikimo</w:t>
            </w:r>
            <w:r w:rsidR="00D44234" w:rsidRPr="006362CE">
              <w:rPr>
                <w:rFonts w:ascii="Calibri" w:hAnsi="Calibri" w:cs="Calibri"/>
                <w:sz w:val="24"/>
                <w:szCs w:val="24"/>
              </w:rPr>
              <w:t>“.</w:t>
            </w:r>
            <w:r w:rsidR="002A600F" w:rsidRPr="006362CE">
              <w:rPr>
                <w:rFonts w:ascii="Calibri" w:hAnsi="Calibri" w:cs="Calibri"/>
                <w:sz w:val="24"/>
                <w:szCs w:val="24"/>
              </w:rPr>
              <w:t xml:space="preserve"> </w:t>
            </w:r>
          </w:p>
          <w:p w14:paraId="5F2569D4" w14:textId="51A30CC4" w:rsidR="007F7F21" w:rsidRDefault="002A600F" w:rsidP="002B5494">
            <w:pPr>
              <w:spacing w:line="276" w:lineRule="auto"/>
              <w:ind w:firstLine="851"/>
              <w:jc w:val="both"/>
              <w:rPr>
                <w:rFonts w:ascii="Calibri" w:hAnsi="Calibri" w:cs="Calibri"/>
                <w:sz w:val="24"/>
                <w:szCs w:val="24"/>
              </w:rPr>
            </w:pPr>
            <w:r w:rsidRPr="006362CE">
              <w:rPr>
                <w:rFonts w:ascii="Calibri" w:hAnsi="Calibri" w:cs="Calibri"/>
                <w:sz w:val="24"/>
                <w:szCs w:val="24"/>
              </w:rPr>
              <w:t>202</w:t>
            </w:r>
            <w:r w:rsidR="00002917" w:rsidRPr="006362CE">
              <w:rPr>
                <w:rFonts w:ascii="Calibri" w:hAnsi="Calibri" w:cs="Calibri"/>
                <w:sz w:val="24"/>
                <w:szCs w:val="24"/>
              </w:rPr>
              <w:t xml:space="preserve">3 m. rugsėjo </w:t>
            </w:r>
            <w:r w:rsidR="00DB37F1" w:rsidRPr="006362CE">
              <w:rPr>
                <w:rFonts w:ascii="Calibri" w:hAnsi="Calibri" w:cs="Calibri"/>
                <w:sz w:val="24"/>
                <w:szCs w:val="24"/>
              </w:rPr>
              <w:t xml:space="preserve">4 d. VMSA raštu Nr. </w:t>
            </w:r>
            <w:r w:rsidR="00CC5CD2" w:rsidRPr="006362CE">
              <w:rPr>
                <w:rFonts w:ascii="Calibri" w:hAnsi="Calibri" w:cs="Calibri"/>
                <w:sz w:val="24"/>
                <w:szCs w:val="24"/>
              </w:rPr>
              <w:t>A51-140967/23</w:t>
            </w:r>
            <w:r w:rsidR="0043524E" w:rsidRPr="006362CE">
              <w:rPr>
                <w:rFonts w:ascii="Calibri" w:hAnsi="Calibri" w:cs="Calibri"/>
                <w:sz w:val="24"/>
                <w:szCs w:val="24"/>
              </w:rPr>
              <w:t xml:space="preserve"> informavo AB SEB bankas (Garantas), jog atsisako savo teisių pagal prievolių įvykdymo užtikrinimo garantiją Nr.</w:t>
            </w:r>
            <w:r w:rsidR="00235368">
              <w:rPr>
                <w:rFonts w:ascii="Calibri" w:hAnsi="Calibri" w:cs="Calibri"/>
                <w:sz w:val="24"/>
                <w:szCs w:val="24"/>
              </w:rPr>
              <w:t> </w:t>
            </w:r>
            <w:r w:rsidR="0043524E" w:rsidRPr="006362CE">
              <w:rPr>
                <w:rFonts w:ascii="Calibri" w:hAnsi="Calibri" w:cs="Calibri"/>
                <w:sz w:val="24"/>
                <w:szCs w:val="24"/>
              </w:rPr>
              <w:t>IGP2207010058585.</w:t>
            </w:r>
            <w:r w:rsidR="007F7F21">
              <w:rPr>
                <w:rFonts w:ascii="Calibri" w:hAnsi="Calibri" w:cs="Calibri"/>
                <w:sz w:val="24"/>
                <w:szCs w:val="24"/>
              </w:rPr>
              <w:t xml:space="preserve"> </w:t>
            </w:r>
          </w:p>
          <w:p w14:paraId="01ED31D2" w14:textId="18F8E072" w:rsidR="00656B0F" w:rsidRDefault="001D2CE0" w:rsidP="002B5494">
            <w:pPr>
              <w:spacing w:line="276" w:lineRule="auto"/>
              <w:ind w:firstLine="851"/>
              <w:jc w:val="both"/>
              <w:rPr>
                <w:rFonts w:ascii="Calibri" w:hAnsi="Calibri" w:cs="Calibri"/>
                <w:sz w:val="24"/>
                <w:szCs w:val="24"/>
              </w:rPr>
            </w:pPr>
            <w:r w:rsidRPr="006362CE">
              <w:rPr>
                <w:rFonts w:ascii="Calibri" w:hAnsi="Calibri" w:cs="Calibri"/>
                <w:sz w:val="24"/>
                <w:szCs w:val="24"/>
              </w:rPr>
              <w:t xml:space="preserve">Nuo 2023 m. rugsėjo 19 d. iki 2023 m. spalio </w:t>
            </w:r>
            <w:r w:rsidR="00B62EBF" w:rsidRPr="006362CE">
              <w:rPr>
                <w:rFonts w:ascii="Calibri" w:hAnsi="Calibri" w:cs="Calibri"/>
                <w:sz w:val="24"/>
                <w:szCs w:val="24"/>
              </w:rPr>
              <w:t>16 d. vyko susirašinėjimas ele</w:t>
            </w:r>
            <w:r w:rsidR="00E85775" w:rsidRPr="006362CE">
              <w:rPr>
                <w:rFonts w:ascii="Calibri" w:hAnsi="Calibri" w:cs="Calibri"/>
                <w:sz w:val="24"/>
                <w:szCs w:val="24"/>
              </w:rPr>
              <w:t>k</w:t>
            </w:r>
            <w:r w:rsidR="00B62EBF" w:rsidRPr="006362CE">
              <w:rPr>
                <w:rFonts w:ascii="Calibri" w:hAnsi="Calibri" w:cs="Calibri"/>
                <w:sz w:val="24"/>
                <w:szCs w:val="24"/>
              </w:rPr>
              <w:t xml:space="preserve">troniniu paštu tarp </w:t>
            </w:r>
            <w:r w:rsidR="00A52102" w:rsidRPr="006362CE">
              <w:rPr>
                <w:rFonts w:ascii="Calibri" w:hAnsi="Calibri" w:cs="Calibri"/>
                <w:sz w:val="24"/>
                <w:szCs w:val="24"/>
              </w:rPr>
              <w:t>Projekto bendrovės atstovo Š. S., ŠMSM</w:t>
            </w:r>
            <w:r w:rsidR="00EE0091">
              <w:rPr>
                <w:rFonts w:ascii="Calibri" w:hAnsi="Calibri" w:cs="Calibri"/>
                <w:sz w:val="24"/>
                <w:szCs w:val="24"/>
              </w:rPr>
              <w:t>, VMSA</w:t>
            </w:r>
            <w:r w:rsidR="00A52102" w:rsidRPr="006362CE">
              <w:rPr>
                <w:rFonts w:ascii="Calibri" w:hAnsi="Calibri" w:cs="Calibri"/>
                <w:sz w:val="24"/>
                <w:szCs w:val="24"/>
              </w:rPr>
              <w:t xml:space="preserve"> bei Rangovo, dėl </w:t>
            </w:r>
            <w:r w:rsidR="00C87A69" w:rsidRPr="006362CE">
              <w:rPr>
                <w:rFonts w:ascii="Calibri" w:hAnsi="Calibri" w:cs="Calibri"/>
                <w:sz w:val="24"/>
                <w:szCs w:val="24"/>
              </w:rPr>
              <w:t xml:space="preserve">Draudiko draudimo dokumentų koregavimo. ŠMSM siekė, </w:t>
            </w:r>
            <w:r w:rsidR="00EF621B" w:rsidRPr="006362CE">
              <w:rPr>
                <w:rFonts w:ascii="Calibri" w:hAnsi="Calibri" w:cs="Calibri"/>
                <w:sz w:val="24"/>
                <w:szCs w:val="24"/>
              </w:rPr>
              <w:t>jog</w:t>
            </w:r>
            <w:r w:rsidR="005959C6" w:rsidRPr="006362CE">
              <w:rPr>
                <w:rFonts w:ascii="Calibri" w:hAnsi="Calibri" w:cs="Calibri"/>
                <w:sz w:val="24"/>
                <w:szCs w:val="24"/>
              </w:rPr>
              <w:t>:</w:t>
            </w:r>
            <w:r w:rsidR="00C87A69" w:rsidRPr="006362CE">
              <w:rPr>
                <w:rFonts w:ascii="Calibri" w:hAnsi="Calibri" w:cs="Calibri"/>
                <w:sz w:val="24"/>
                <w:szCs w:val="24"/>
              </w:rPr>
              <w:t xml:space="preserve"> </w:t>
            </w:r>
            <w:r w:rsidR="00347863" w:rsidRPr="006362CE">
              <w:rPr>
                <w:rFonts w:ascii="Calibri" w:hAnsi="Calibri" w:cs="Calibri"/>
                <w:sz w:val="24"/>
                <w:szCs w:val="24"/>
              </w:rPr>
              <w:t>„įsipareigojimų įvykdymo užtikrinimo dokumentai (dėl 5 proc.) būtų papildyti visais etapais, t. y. šiuo metu įtrauktas pirmas etapas, o po to būtų įtraukti ir kiti likę trys“</w:t>
            </w:r>
            <w:r w:rsidR="00EF621B" w:rsidRPr="006362CE">
              <w:rPr>
                <w:rFonts w:ascii="Calibri" w:hAnsi="Calibri" w:cs="Calibri"/>
                <w:sz w:val="24"/>
                <w:szCs w:val="24"/>
              </w:rPr>
              <w:t>;</w:t>
            </w:r>
            <w:r w:rsidR="00B44279" w:rsidRPr="006362CE">
              <w:rPr>
                <w:rFonts w:ascii="Calibri" w:hAnsi="Calibri" w:cs="Calibri"/>
                <w:sz w:val="24"/>
                <w:szCs w:val="24"/>
              </w:rPr>
              <w:t xml:space="preserve"> </w:t>
            </w:r>
            <w:r w:rsidR="005959C6" w:rsidRPr="006362CE">
              <w:rPr>
                <w:rFonts w:ascii="Calibri" w:hAnsi="Calibri" w:cs="Calibri"/>
                <w:sz w:val="24"/>
                <w:szCs w:val="24"/>
              </w:rPr>
              <w:t>„būtina patikslinti objekto formuluotę, taip kaip numatyta Rangos sutarties 1.1.1 p. – t</w:t>
            </w:r>
            <w:r w:rsidR="00EF621B" w:rsidRPr="006362CE">
              <w:rPr>
                <w:rFonts w:ascii="Calibri" w:hAnsi="Calibri" w:cs="Calibri"/>
                <w:sz w:val="24"/>
                <w:szCs w:val="24"/>
              </w:rPr>
              <w:t xml:space="preserve">. </w:t>
            </w:r>
            <w:r w:rsidR="005959C6" w:rsidRPr="006362CE">
              <w:rPr>
                <w:rFonts w:ascii="Calibri" w:hAnsi="Calibri" w:cs="Calibri"/>
                <w:sz w:val="24"/>
                <w:szCs w:val="24"/>
              </w:rPr>
              <w:t>y. „Sutarties Pirmas etapas: Stadionas (1) su sporto aikštynais (2.1), įvažiavimas iš Ukmergės – Ozo gatvių jungiamojo kelio, automobilių aikštelė (P4), pėsčiųjų, raudonojo asfalto dviračių tako trasa, kurių statybai parengtas Techninis projektas ir 2023-05-23 išduotas statybos leidimas Nr. LSNS-01-230523-00452</w:t>
            </w:r>
            <w:r w:rsidR="00266AA8" w:rsidRPr="006362CE">
              <w:rPr>
                <w:rFonts w:ascii="Calibri" w:hAnsi="Calibri" w:cs="Calibri"/>
                <w:sz w:val="24"/>
                <w:szCs w:val="24"/>
              </w:rPr>
              <w:t>“</w:t>
            </w:r>
            <w:r w:rsidR="00EF621B" w:rsidRPr="006362CE">
              <w:rPr>
                <w:rFonts w:ascii="Calibri" w:hAnsi="Calibri" w:cs="Calibri"/>
                <w:sz w:val="24"/>
                <w:szCs w:val="24"/>
              </w:rPr>
              <w:t>;</w:t>
            </w:r>
            <w:r w:rsidR="00B531C0" w:rsidRPr="006362CE">
              <w:rPr>
                <w:rFonts w:ascii="Calibri" w:hAnsi="Calibri" w:cs="Calibri"/>
                <w:sz w:val="24"/>
                <w:szCs w:val="24"/>
              </w:rPr>
              <w:t xml:space="preserve"> </w:t>
            </w:r>
            <w:r w:rsidR="00677C9F" w:rsidRPr="006362CE">
              <w:rPr>
                <w:rFonts w:ascii="Calibri" w:hAnsi="Calibri" w:cs="Calibri"/>
                <w:sz w:val="24"/>
                <w:szCs w:val="24"/>
              </w:rPr>
              <w:t>„Taip pat atsižvelgiant į tai, kad I etapui priklauso ministerijos objektai (stadionas ir sporto muziejus), įsipareigojimų įvykdymo užtikrinimo dokumentuose turi būti nurodytos abi suteikiančiosios institucijos, o ne tik viena savivaldybė. Prašome patikslinti ir šią įsipareigojimų įvykdymo užtikrinimo dokumentų dalį</w:t>
            </w:r>
            <w:r w:rsidR="00FC7BAD" w:rsidRPr="006362CE">
              <w:rPr>
                <w:rFonts w:ascii="Calibri" w:hAnsi="Calibri" w:cs="Calibri"/>
                <w:sz w:val="24"/>
                <w:szCs w:val="24"/>
              </w:rPr>
              <w:t>“. ŠMSM el</w:t>
            </w:r>
            <w:r w:rsidR="0021242B" w:rsidRPr="006362CE">
              <w:rPr>
                <w:rFonts w:ascii="Calibri" w:hAnsi="Calibri" w:cs="Calibri"/>
                <w:sz w:val="24"/>
                <w:szCs w:val="24"/>
              </w:rPr>
              <w:t>ektroniniame</w:t>
            </w:r>
            <w:r w:rsidR="00FC7BAD" w:rsidRPr="006362CE">
              <w:rPr>
                <w:rFonts w:ascii="Calibri" w:hAnsi="Calibri" w:cs="Calibri"/>
                <w:sz w:val="24"/>
                <w:szCs w:val="24"/>
              </w:rPr>
              <w:t xml:space="preserve"> laiške</w:t>
            </w:r>
            <w:r w:rsidR="00FC7BAD" w:rsidRPr="00B866A6">
              <w:rPr>
                <w:rFonts w:asciiTheme="minorHAnsi" w:hAnsiTheme="minorHAnsi" w:cstheme="minorHAnsi"/>
                <w:sz w:val="24"/>
                <w:szCs w:val="24"/>
                <w:vertAlign w:val="superscript"/>
              </w:rPr>
              <w:footnoteReference w:id="10"/>
            </w:r>
            <w:r w:rsidR="00FC7BAD" w:rsidRPr="00B866A6">
              <w:rPr>
                <w:rFonts w:asciiTheme="minorHAnsi" w:hAnsiTheme="minorHAnsi" w:cstheme="minorHAnsi"/>
                <w:sz w:val="24"/>
                <w:szCs w:val="24"/>
                <w:vertAlign w:val="superscript"/>
              </w:rPr>
              <w:t xml:space="preserve"> </w:t>
            </w:r>
            <w:r w:rsidR="00FC7BAD" w:rsidRPr="006362CE">
              <w:rPr>
                <w:rFonts w:ascii="Calibri" w:hAnsi="Calibri" w:cs="Calibri"/>
                <w:sz w:val="24"/>
                <w:szCs w:val="24"/>
              </w:rPr>
              <w:t>nurodė</w:t>
            </w:r>
            <w:r w:rsidR="002E116F" w:rsidRPr="006362CE">
              <w:rPr>
                <w:rFonts w:ascii="Calibri" w:hAnsi="Calibri" w:cs="Calibri"/>
                <w:sz w:val="24"/>
                <w:szCs w:val="24"/>
              </w:rPr>
              <w:t xml:space="preserve">: „Kai </w:t>
            </w:r>
            <w:r w:rsidR="002E116F" w:rsidRPr="006362CE">
              <w:rPr>
                <w:rFonts w:ascii="Calibri" w:hAnsi="Calibri" w:cs="Calibri"/>
                <w:sz w:val="24"/>
                <w:szCs w:val="24"/>
              </w:rPr>
              <w:lastRenderedPageBreak/>
              <w:t>ministerija gaus patikslintus įsipareigojimų įvykdymo užtikrinimo dokumentus – galėsime atlaisvinti 2 proc. garantiją“.</w:t>
            </w:r>
            <w:r w:rsidR="00D55FC5" w:rsidRPr="006362CE">
              <w:rPr>
                <w:rFonts w:ascii="Calibri" w:hAnsi="Calibri" w:cs="Calibri"/>
                <w:sz w:val="24"/>
                <w:szCs w:val="24"/>
              </w:rPr>
              <w:t xml:space="preserve"> 2023 m. spalio 12 d. </w:t>
            </w:r>
            <w:r w:rsidR="00217A1F" w:rsidRPr="006362CE">
              <w:rPr>
                <w:rFonts w:ascii="Calibri" w:hAnsi="Calibri" w:cs="Calibri"/>
                <w:sz w:val="24"/>
                <w:szCs w:val="24"/>
              </w:rPr>
              <w:t>Draudikas išdavė</w:t>
            </w:r>
            <w:r w:rsidR="00EF2BB6" w:rsidRPr="006362CE">
              <w:rPr>
                <w:rFonts w:ascii="Calibri" w:hAnsi="Calibri" w:cs="Calibri"/>
                <w:sz w:val="24"/>
                <w:szCs w:val="24"/>
              </w:rPr>
              <w:t xml:space="preserve"> priedą</w:t>
            </w:r>
            <w:r w:rsidR="005B170D" w:rsidRPr="006362CE">
              <w:rPr>
                <w:rFonts w:ascii="Calibri" w:hAnsi="Calibri" w:cs="Calibri"/>
                <w:sz w:val="24"/>
                <w:szCs w:val="24"/>
              </w:rPr>
              <w:t xml:space="preserve"> </w:t>
            </w:r>
            <w:r w:rsidR="00EF2BB6" w:rsidRPr="006362CE">
              <w:rPr>
                <w:rFonts w:ascii="Calibri" w:hAnsi="Calibri" w:cs="Calibri"/>
                <w:sz w:val="24"/>
                <w:szCs w:val="24"/>
              </w:rPr>
              <w:t>prie laidavimo draudimo liudijimo</w:t>
            </w:r>
            <w:r w:rsidR="00E3329C" w:rsidRPr="00230057">
              <w:rPr>
                <w:rFonts w:ascii="Calibri" w:hAnsi="Calibri" w:cs="Calibri"/>
                <w:sz w:val="24"/>
                <w:szCs w:val="24"/>
                <w:vertAlign w:val="superscript"/>
              </w:rPr>
              <w:footnoteReference w:id="11"/>
            </w:r>
            <w:r w:rsidR="005B170D" w:rsidRPr="006362CE">
              <w:rPr>
                <w:rFonts w:ascii="Calibri" w:hAnsi="Calibri" w:cs="Calibri"/>
                <w:sz w:val="24"/>
                <w:szCs w:val="24"/>
              </w:rPr>
              <w:t xml:space="preserve"> ir </w:t>
            </w:r>
            <w:r w:rsidR="006F5699" w:rsidRPr="006362CE">
              <w:rPr>
                <w:rFonts w:ascii="Calibri" w:hAnsi="Calibri" w:cs="Calibri"/>
                <w:sz w:val="24"/>
                <w:szCs w:val="24"/>
              </w:rPr>
              <w:t>priedą prie atlikimo laidavimo draudimo rašto</w:t>
            </w:r>
            <w:r w:rsidR="006067BA" w:rsidRPr="00230057">
              <w:rPr>
                <w:rFonts w:ascii="Calibri" w:hAnsi="Calibri" w:cs="Calibri"/>
                <w:sz w:val="24"/>
                <w:szCs w:val="24"/>
                <w:vertAlign w:val="superscript"/>
              </w:rPr>
              <w:footnoteReference w:id="12"/>
            </w:r>
            <w:r w:rsidR="0021242B" w:rsidRPr="006362CE">
              <w:rPr>
                <w:rFonts w:ascii="Calibri" w:hAnsi="Calibri" w:cs="Calibri"/>
                <w:sz w:val="24"/>
                <w:szCs w:val="24"/>
              </w:rPr>
              <w:t>.</w:t>
            </w:r>
            <w:r w:rsidR="000341F5" w:rsidRPr="006362CE">
              <w:rPr>
                <w:rFonts w:ascii="Calibri" w:hAnsi="Calibri" w:cs="Calibri"/>
                <w:sz w:val="24"/>
                <w:szCs w:val="24"/>
              </w:rPr>
              <w:t xml:space="preserve"> Priede prie draudimo liudijimo buvo patikslintas draudimo objektas: „Draudimo objektas: Naudos gavėjo turtiniai interesai, susiję su Draudėjo prievolių pagal 2023 m. rugpjūčio mėn. 25 d. Sutartį Nr. RS2023/07-17 dėl objekto „Stadiono (1) su sporto aikštynais (2.1), įvažiavimo iš Ukmergės – Ozo gatvių jungiamojo kelio, automobilių aikštelės (P4), pėsčiųjų, raudonojo asfalto dviračių tako trasos statybos darbus (I etapas), kurių statybai parengtas Techninis projektas ir 2023-05-23 išduotas statybos leidimas Nr. LSNS-01-230523-00452“ neįvykdymu</w:t>
            </w:r>
            <w:r w:rsidR="006067BA" w:rsidRPr="006362CE">
              <w:rPr>
                <w:rFonts w:ascii="Calibri" w:hAnsi="Calibri" w:cs="Calibri"/>
                <w:sz w:val="24"/>
                <w:szCs w:val="24"/>
              </w:rPr>
              <w:t>“</w:t>
            </w:r>
            <w:r w:rsidR="000341F5" w:rsidRPr="006362CE">
              <w:rPr>
                <w:rFonts w:ascii="Calibri" w:hAnsi="Calibri" w:cs="Calibri"/>
                <w:sz w:val="24"/>
                <w:szCs w:val="24"/>
              </w:rPr>
              <w:t>.</w:t>
            </w:r>
            <w:r w:rsidR="0086016A" w:rsidRPr="006362CE">
              <w:rPr>
                <w:rFonts w:ascii="Calibri" w:hAnsi="Calibri" w:cs="Calibri"/>
                <w:sz w:val="24"/>
                <w:szCs w:val="24"/>
              </w:rPr>
              <w:t xml:space="preserve"> Priede prie atlikimo laidavimo draudimo rašto </w:t>
            </w:r>
            <w:r w:rsidR="00680C55" w:rsidRPr="006362CE">
              <w:rPr>
                <w:rFonts w:ascii="Calibri" w:hAnsi="Calibri" w:cs="Calibri"/>
                <w:sz w:val="24"/>
                <w:szCs w:val="24"/>
              </w:rPr>
              <w:t xml:space="preserve">buvo patikslintos atlikimo laidavimo draudimo rašto Nr. AT 101972 pastraipos: </w:t>
            </w:r>
            <w:r w:rsidR="007F7F21">
              <w:rPr>
                <w:rFonts w:ascii="Calibri" w:hAnsi="Calibri" w:cs="Calibri"/>
                <w:sz w:val="24"/>
                <w:szCs w:val="24"/>
              </w:rPr>
              <w:t>„</w:t>
            </w:r>
            <w:r w:rsidR="000A7A90" w:rsidRPr="006362CE">
              <w:rPr>
                <w:rFonts w:ascii="Calibri" w:hAnsi="Calibri" w:cs="Calibri"/>
                <w:sz w:val="24"/>
                <w:szCs w:val="24"/>
              </w:rPr>
              <w:t xml:space="preserve">Draudėjas UAB </w:t>
            </w:r>
            <w:r w:rsidR="007F7F21">
              <w:rPr>
                <w:rFonts w:ascii="Calibri" w:hAnsi="Calibri" w:cs="Calibri"/>
                <w:sz w:val="24"/>
                <w:szCs w:val="24"/>
              </w:rPr>
              <w:t>„</w:t>
            </w:r>
            <w:r w:rsidR="000A7A90" w:rsidRPr="006362CE">
              <w:rPr>
                <w:rFonts w:ascii="Calibri" w:hAnsi="Calibri" w:cs="Calibri"/>
                <w:sz w:val="24"/>
                <w:szCs w:val="24"/>
              </w:rPr>
              <w:t>NARESTA</w:t>
            </w:r>
            <w:r w:rsidR="007F7F21">
              <w:rPr>
                <w:rFonts w:ascii="Calibri" w:hAnsi="Calibri" w:cs="Calibri"/>
                <w:sz w:val="24"/>
                <w:szCs w:val="24"/>
              </w:rPr>
              <w:t>“</w:t>
            </w:r>
            <w:r w:rsidR="000A7A90" w:rsidRPr="006362CE">
              <w:rPr>
                <w:rFonts w:ascii="Calibri" w:hAnsi="Calibri" w:cs="Calibri"/>
                <w:sz w:val="24"/>
                <w:szCs w:val="24"/>
              </w:rPr>
              <w:t xml:space="preserve">, įmonės kodas 122596696, KAREIVIŲ G. 11B, VILNIUS, LT-09109 LIETUVA (toliau </w:t>
            </w:r>
            <w:r w:rsidR="007F7F21">
              <w:rPr>
                <w:rFonts w:ascii="Calibri" w:hAnsi="Calibri" w:cs="Calibri"/>
                <w:sz w:val="24"/>
                <w:szCs w:val="24"/>
              </w:rPr>
              <w:t>–</w:t>
            </w:r>
            <w:r w:rsidR="000A7A90" w:rsidRPr="006362CE">
              <w:rPr>
                <w:rFonts w:ascii="Calibri" w:hAnsi="Calibri" w:cs="Calibri"/>
                <w:sz w:val="24"/>
                <w:szCs w:val="24"/>
              </w:rPr>
              <w:t xml:space="preserve"> Draudėjas) pagal 2023 m. rugpjūčio mėn. 9 d. Sutartį Nr. RS2023/07-17 (toliau </w:t>
            </w:r>
            <w:r w:rsidR="007F7F21">
              <w:rPr>
                <w:rFonts w:ascii="Calibri" w:hAnsi="Calibri" w:cs="Calibri"/>
                <w:sz w:val="24"/>
                <w:szCs w:val="24"/>
              </w:rPr>
              <w:t>–</w:t>
            </w:r>
            <w:r w:rsidR="000A7A90" w:rsidRPr="006362CE">
              <w:rPr>
                <w:rFonts w:ascii="Calibri" w:hAnsi="Calibri" w:cs="Calibri"/>
                <w:sz w:val="24"/>
                <w:szCs w:val="24"/>
              </w:rPr>
              <w:t xml:space="preserve"> Sutartis) su Naudos gavėju VILNIAUS DAUGIAFUNKCIS KOMPLEKSAS, UAB (toliau </w:t>
            </w:r>
            <w:r w:rsidR="007F7F21">
              <w:rPr>
                <w:rFonts w:ascii="Calibri" w:hAnsi="Calibri" w:cs="Calibri"/>
                <w:sz w:val="24"/>
                <w:szCs w:val="24"/>
              </w:rPr>
              <w:t>–</w:t>
            </w:r>
            <w:r w:rsidR="000A7A90" w:rsidRPr="006362CE">
              <w:rPr>
                <w:rFonts w:ascii="Calibri" w:hAnsi="Calibri" w:cs="Calibri"/>
                <w:sz w:val="24"/>
                <w:szCs w:val="24"/>
              </w:rPr>
              <w:t xml:space="preserve"> Naudos gavėjas) įsipareigojo atlikti Stadiono su sporto aikštynais (2.1), įvažiavimo iš Ukmergės – Ozo gatvių jungiamojo kelio, automobilių aikštelės (P4), pėsčiųjų, raudonojo asfalto dviračių tako trasos statybos darbus (I etapas), kurių statybai parengtas Techninis projektas ir 2023-05-23 išduotas statybos leidimas Nr. LSNS-01-230523-00452“ ir „</w:t>
            </w:r>
            <w:r w:rsidR="000A7A90" w:rsidRPr="00A46023">
              <w:rPr>
                <w:rFonts w:ascii="Calibri" w:hAnsi="Calibri" w:cs="Calibri"/>
                <w:b/>
                <w:bCs/>
                <w:sz w:val="24"/>
                <w:szCs w:val="24"/>
              </w:rPr>
              <w:t>Naudos gavėjui pareiškus teisėtą ir pagrįstą pretenziją</w:t>
            </w:r>
            <w:r w:rsidR="000A7A90" w:rsidRPr="006362CE">
              <w:rPr>
                <w:rFonts w:ascii="Calibri" w:hAnsi="Calibri" w:cs="Calibri"/>
                <w:sz w:val="24"/>
                <w:szCs w:val="24"/>
              </w:rPr>
              <w:t xml:space="preserve">, išmoką, lygią sumai, atitinkančiai šiame laidavimo draudimo rašte nurodytas sąlygas, Draudikas </w:t>
            </w:r>
            <w:r w:rsidR="000A7A90" w:rsidRPr="00A46023">
              <w:rPr>
                <w:rFonts w:ascii="Calibri" w:hAnsi="Calibri" w:cs="Calibri"/>
                <w:b/>
                <w:bCs/>
                <w:sz w:val="24"/>
                <w:szCs w:val="24"/>
              </w:rPr>
              <w:t>Naudos gavėjo prašymu</w:t>
            </w:r>
            <w:r w:rsidR="000A7A90" w:rsidRPr="006362CE">
              <w:rPr>
                <w:rFonts w:ascii="Calibri" w:hAnsi="Calibri" w:cs="Calibri"/>
                <w:sz w:val="24"/>
                <w:szCs w:val="24"/>
              </w:rPr>
              <w:t xml:space="preserve"> išmokės Vilniaus miesto savivaldybės administracijai, į. k. 188710061 arba Lietuvos Respublikos švietimo, mokslo ir sporto ministerijai, į. k. 188603091“</w:t>
            </w:r>
            <w:r w:rsidR="0028472F" w:rsidRPr="006362CE">
              <w:rPr>
                <w:rFonts w:ascii="Calibri" w:hAnsi="Calibri" w:cs="Calibri"/>
                <w:sz w:val="24"/>
                <w:szCs w:val="24"/>
              </w:rPr>
              <w:t>.</w:t>
            </w:r>
          </w:p>
          <w:p w14:paraId="16DE849F" w14:textId="0BDE5B6F" w:rsidR="00BB7791" w:rsidRPr="006362CE" w:rsidRDefault="00F320FA" w:rsidP="002B5494">
            <w:pPr>
              <w:spacing w:line="276" w:lineRule="auto"/>
              <w:ind w:firstLine="851"/>
              <w:jc w:val="both"/>
              <w:rPr>
                <w:rFonts w:ascii="Calibri" w:hAnsi="Calibri" w:cs="Calibri"/>
                <w:sz w:val="24"/>
                <w:szCs w:val="24"/>
              </w:rPr>
            </w:pPr>
            <w:r w:rsidRPr="006362CE">
              <w:rPr>
                <w:rFonts w:ascii="Calibri" w:hAnsi="Calibri" w:cs="Calibri"/>
                <w:sz w:val="24"/>
                <w:szCs w:val="24"/>
              </w:rPr>
              <w:t xml:space="preserve">2023 m. </w:t>
            </w:r>
            <w:r w:rsidR="003E3798" w:rsidRPr="006362CE">
              <w:rPr>
                <w:rFonts w:ascii="Calibri" w:hAnsi="Calibri" w:cs="Calibri"/>
                <w:sz w:val="24"/>
                <w:szCs w:val="24"/>
              </w:rPr>
              <w:t>spalio</w:t>
            </w:r>
            <w:r w:rsidRPr="006362CE">
              <w:rPr>
                <w:rFonts w:ascii="Calibri" w:hAnsi="Calibri" w:cs="Calibri"/>
                <w:sz w:val="24"/>
                <w:szCs w:val="24"/>
              </w:rPr>
              <w:t xml:space="preserve"> </w:t>
            </w:r>
            <w:r w:rsidR="002E640A" w:rsidRPr="006362CE">
              <w:rPr>
                <w:rFonts w:ascii="Calibri" w:hAnsi="Calibri" w:cs="Calibri"/>
                <w:sz w:val="24"/>
                <w:szCs w:val="24"/>
              </w:rPr>
              <w:t xml:space="preserve">23 </w:t>
            </w:r>
            <w:r w:rsidRPr="006362CE">
              <w:rPr>
                <w:rFonts w:ascii="Calibri" w:hAnsi="Calibri" w:cs="Calibri"/>
                <w:sz w:val="24"/>
                <w:szCs w:val="24"/>
              </w:rPr>
              <w:t xml:space="preserve">d. </w:t>
            </w:r>
            <w:r w:rsidR="002E640A" w:rsidRPr="006362CE">
              <w:rPr>
                <w:rFonts w:ascii="Calibri" w:hAnsi="Calibri" w:cs="Calibri"/>
                <w:sz w:val="24"/>
                <w:szCs w:val="24"/>
              </w:rPr>
              <w:t>ŠMSM</w:t>
            </w:r>
            <w:r w:rsidRPr="006362CE">
              <w:rPr>
                <w:rFonts w:ascii="Calibri" w:hAnsi="Calibri" w:cs="Calibri"/>
                <w:sz w:val="24"/>
                <w:szCs w:val="24"/>
              </w:rPr>
              <w:t xml:space="preserve"> raštu Nr. </w:t>
            </w:r>
            <w:r w:rsidR="002E640A" w:rsidRPr="006362CE">
              <w:rPr>
                <w:rFonts w:ascii="Calibri" w:hAnsi="Calibri" w:cs="Calibri"/>
                <w:sz w:val="24"/>
                <w:szCs w:val="24"/>
              </w:rPr>
              <w:t xml:space="preserve">SR-3877 </w:t>
            </w:r>
            <w:r w:rsidRPr="006362CE">
              <w:rPr>
                <w:rFonts w:ascii="Calibri" w:hAnsi="Calibri" w:cs="Calibri"/>
                <w:sz w:val="24"/>
                <w:szCs w:val="24"/>
              </w:rPr>
              <w:t xml:space="preserve">informavo AB SEB bankas (Garantas), </w:t>
            </w:r>
            <w:r w:rsidR="009E4FE2">
              <w:rPr>
                <w:rFonts w:ascii="Calibri" w:hAnsi="Calibri" w:cs="Calibri"/>
                <w:sz w:val="24"/>
                <w:szCs w:val="24"/>
              </w:rPr>
              <w:t>jo</w:t>
            </w:r>
            <w:r w:rsidR="00FE1D3A">
              <w:rPr>
                <w:rFonts w:ascii="Calibri" w:hAnsi="Calibri" w:cs="Calibri"/>
                <w:sz w:val="24"/>
                <w:szCs w:val="24"/>
              </w:rPr>
              <w:t>g</w:t>
            </w:r>
            <w:r w:rsidR="00C16BAA" w:rsidRPr="006362CE">
              <w:rPr>
                <w:rFonts w:ascii="Calibri" w:hAnsi="Calibri" w:cs="Calibri"/>
                <w:sz w:val="24"/>
                <w:szCs w:val="24"/>
              </w:rPr>
              <w:t xml:space="preserve">: </w:t>
            </w:r>
            <w:r w:rsidRPr="006362CE">
              <w:rPr>
                <w:rFonts w:ascii="Calibri" w:hAnsi="Calibri" w:cs="Calibri"/>
                <w:sz w:val="24"/>
                <w:szCs w:val="24"/>
              </w:rPr>
              <w:t xml:space="preserve"> </w:t>
            </w:r>
            <w:r w:rsidR="00C16BAA" w:rsidRPr="006362CE">
              <w:rPr>
                <w:rFonts w:ascii="Calibri" w:hAnsi="Calibri" w:cs="Calibri"/>
                <w:sz w:val="24"/>
                <w:szCs w:val="24"/>
              </w:rPr>
              <w:t>„Ministerija, vadovaudamasi Lietuvos Respublikos civilinio kodekso 6.96 straipsnio 1 dalies 3 punktu atsisako savo teisių pagal 2022 m. liepos 1 d. AB SEB bankas prievolių įvykdymo užtikrinimo garantiją Nr. IGP2207010058585</w:t>
            </w:r>
            <w:r w:rsidR="00AA0B30" w:rsidRPr="006362CE">
              <w:rPr>
                <w:rFonts w:ascii="Calibri" w:hAnsi="Calibri" w:cs="Calibri"/>
                <w:sz w:val="24"/>
                <w:szCs w:val="24"/>
              </w:rPr>
              <w:t>“.</w:t>
            </w:r>
          </w:p>
          <w:p w14:paraId="133A6804" w14:textId="3C9A85EE" w:rsidR="00DE0D69" w:rsidRDefault="00D41B53" w:rsidP="002B5494">
            <w:pPr>
              <w:spacing w:line="276" w:lineRule="auto"/>
              <w:ind w:firstLine="851"/>
              <w:jc w:val="both"/>
              <w:rPr>
                <w:rFonts w:ascii="Calibri" w:hAnsi="Calibri" w:cs="Calibri"/>
                <w:sz w:val="24"/>
                <w:szCs w:val="24"/>
              </w:rPr>
            </w:pPr>
            <w:r w:rsidRPr="006362CE">
              <w:rPr>
                <w:rFonts w:ascii="Calibri" w:hAnsi="Calibri" w:cs="Calibri"/>
                <w:sz w:val="24"/>
                <w:szCs w:val="24"/>
              </w:rPr>
              <w:t xml:space="preserve">2025 m. balandžio 24 d. </w:t>
            </w:r>
            <w:r w:rsidR="00A75D7E" w:rsidRPr="006362CE">
              <w:rPr>
                <w:rFonts w:ascii="Calibri" w:hAnsi="Calibri" w:cs="Calibri"/>
                <w:sz w:val="24"/>
                <w:szCs w:val="24"/>
              </w:rPr>
              <w:t>Tarnyba</w:t>
            </w:r>
            <w:r w:rsidR="00097655" w:rsidRPr="00FE1D3A">
              <w:rPr>
                <w:rFonts w:ascii="Calibri" w:hAnsi="Calibri" w:cs="Calibri"/>
                <w:sz w:val="24"/>
                <w:szCs w:val="24"/>
              </w:rPr>
              <w:t xml:space="preserve"> </w:t>
            </w:r>
            <w:r w:rsidR="00097655">
              <w:rPr>
                <w:rFonts w:ascii="Calibri" w:hAnsi="Calibri" w:cs="Calibri"/>
                <w:sz w:val="24"/>
                <w:szCs w:val="24"/>
              </w:rPr>
              <w:t>kreipėsi į VMSA</w:t>
            </w:r>
            <w:r w:rsidR="007069AE" w:rsidRPr="006362CE">
              <w:rPr>
                <w:rFonts w:ascii="Calibri" w:hAnsi="Calibri" w:cs="Calibri"/>
                <w:sz w:val="24"/>
                <w:szCs w:val="24"/>
                <w:vertAlign w:val="superscript"/>
              </w:rPr>
              <w:footnoteReference w:id="13"/>
            </w:r>
            <w:r w:rsidR="00097655">
              <w:rPr>
                <w:rFonts w:ascii="Calibri" w:hAnsi="Calibri" w:cs="Calibri"/>
                <w:sz w:val="24"/>
                <w:szCs w:val="24"/>
              </w:rPr>
              <w:t>, prašydama pateikti</w:t>
            </w:r>
            <w:r w:rsidR="00E35365">
              <w:rPr>
                <w:rFonts w:ascii="Calibri" w:hAnsi="Calibri" w:cs="Calibri"/>
                <w:sz w:val="24"/>
                <w:szCs w:val="24"/>
              </w:rPr>
              <w:t xml:space="preserve"> </w:t>
            </w:r>
            <w:r w:rsidR="00E35365" w:rsidRPr="006362CE">
              <w:rPr>
                <w:rFonts w:ascii="Calibri" w:hAnsi="Calibri" w:cs="Calibri"/>
                <w:sz w:val="24"/>
                <w:szCs w:val="24"/>
              </w:rPr>
              <w:t xml:space="preserve">nepertraukiamą Koncesijos sutarties įvykdymo užtikrinimą, </w:t>
            </w:r>
            <w:r w:rsidR="00E35365" w:rsidRPr="00AF2B66">
              <w:rPr>
                <w:rFonts w:ascii="Calibri" w:hAnsi="Calibri" w:cs="Calibri"/>
                <w:sz w:val="24"/>
                <w:szCs w:val="24"/>
              </w:rPr>
              <w:t xml:space="preserve">pagal </w:t>
            </w:r>
            <w:r w:rsidR="00AF2B66" w:rsidRPr="00AF2B66">
              <w:rPr>
                <w:rFonts w:ascii="Calibri" w:hAnsi="Calibri" w:cs="Calibri"/>
                <w:sz w:val="24"/>
                <w:szCs w:val="24"/>
              </w:rPr>
              <w:t>Koncesijos sutarties 31.1 punkte numatyta</w:t>
            </w:r>
            <w:r w:rsidR="00AF2B66">
              <w:rPr>
                <w:rFonts w:ascii="Calibri" w:hAnsi="Calibri" w:cs="Calibri"/>
                <w:sz w:val="24"/>
                <w:szCs w:val="24"/>
              </w:rPr>
              <w:t>s</w:t>
            </w:r>
            <w:r w:rsidR="00E35365" w:rsidRPr="00AF2B66">
              <w:rPr>
                <w:rFonts w:ascii="Calibri" w:hAnsi="Calibri" w:cs="Calibri"/>
                <w:sz w:val="24"/>
                <w:szCs w:val="24"/>
              </w:rPr>
              <w:t xml:space="preserve"> sąlygas, </w:t>
            </w:r>
            <w:r w:rsidR="00AF2B66">
              <w:rPr>
                <w:rFonts w:ascii="Calibri" w:hAnsi="Calibri" w:cs="Calibri"/>
                <w:sz w:val="24"/>
                <w:szCs w:val="24"/>
              </w:rPr>
              <w:t xml:space="preserve">pateikiant </w:t>
            </w:r>
            <w:r w:rsidR="00E35365" w:rsidRPr="00AF2B66">
              <w:rPr>
                <w:rFonts w:ascii="Calibri" w:hAnsi="Calibri" w:cs="Calibri"/>
                <w:sz w:val="24"/>
                <w:szCs w:val="24"/>
              </w:rPr>
              <w:t>įrodančius dokumentus</w:t>
            </w:r>
            <w:r w:rsidR="00AF2B66">
              <w:rPr>
                <w:rFonts w:ascii="Calibri" w:hAnsi="Calibri" w:cs="Calibri"/>
                <w:sz w:val="24"/>
                <w:szCs w:val="24"/>
              </w:rPr>
              <w:t>.</w:t>
            </w:r>
            <w:r w:rsidR="00D370A3">
              <w:rPr>
                <w:rFonts w:ascii="Calibri" w:hAnsi="Calibri" w:cs="Calibri"/>
                <w:sz w:val="24"/>
                <w:szCs w:val="24"/>
              </w:rPr>
              <w:t xml:space="preserve"> 2025 m. </w:t>
            </w:r>
            <w:r w:rsidR="00242D53">
              <w:rPr>
                <w:rFonts w:ascii="Calibri" w:hAnsi="Calibri" w:cs="Calibri"/>
                <w:sz w:val="24"/>
                <w:szCs w:val="24"/>
              </w:rPr>
              <w:t>birželio 2 d.</w:t>
            </w:r>
            <w:r w:rsidR="008927FA">
              <w:rPr>
                <w:rFonts w:ascii="Calibri" w:hAnsi="Calibri" w:cs="Calibri"/>
                <w:sz w:val="24"/>
                <w:szCs w:val="24"/>
              </w:rPr>
              <w:t xml:space="preserve"> </w:t>
            </w:r>
            <w:r w:rsidR="00D370A3">
              <w:rPr>
                <w:rFonts w:ascii="Calibri" w:hAnsi="Calibri" w:cs="Calibri"/>
                <w:sz w:val="24"/>
                <w:szCs w:val="24"/>
              </w:rPr>
              <w:t>VMSA</w:t>
            </w:r>
            <w:r w:rsidR="00242D53">
              <w:rPr>
                <w:rFonts w:ascii="Calibri" w:hAnsi="Calibri" w:cs="Calibri"/>
                <w:sz w:val="24"/>
                <w:szCs w:val="24"/>
              </w:rPr>
              <w:t xml:space="preserve"> pateikė</w:t>
            </w:r>
            <w:r w:rsidR="004B1557" w:rsidRPr="006362CE">
              <w:rPr>
                <w:rFonts w:ascii="Calibri" w:hAnsi="Calibri" w:cs="Calibri"/>
                <w:sz w:val="24"/>
                <w:szCs w:val="24"/>
                <w:vertAlign w:val="superscript"/>
              </w:rPr>
              <w:footnoteReference w:id="14"/>
            </w:r>
            <w:r w:rsidR="00242D53">
              <w:rPr>
                <w:rFonts w:ascii="Calibri" w:hAnsi="Calibri" w:cs="Calibri"/>
                <w:sz w:val="24"/>
                <w:szCs w:val="24"/>
              </w:rPr>
              <w:t xml:space="preserve"> </w:t>
            </w:r>
            <w:r w:rsidR="006C337C">
              <w:rPr>
                <w:rFonts w:ascii="Calibri" w:hAnsi="Calibri" w:cs="Calibri"/>
                <w:sz w:val="24"/>
                <w:szCs w:val="24"/>
              </w:rPr>
              <w:t>20</w:t>
            </w:r>
            <w:r w:rsidR="00464588">
              <w:rPr>
                <w:rFonts w:ascii="Calibri" w:hAnsi="Calibri" w:cs="Calibri"/>
                <w:sz w:val="24"/>
                <w:szCs w:val="24"/>
              </w:rPr>
              <w:t xml:space="preserve">25 m. balandžio 22 d. </w:t>
            </w:r>
            <w:r w:rsidR="000714B5">
              <w:rPr>
                <w:rFonts w:ascii="Calibri" w:hAnsi="Calibri" w:cs="Calibri"/>
                <w:sz w:val="24"/>
                <w:szCs w:val="24"/>
              </w:rPr>
              <w:t xml:space="preserve">AB „Swedbank“ </w:t>
            </w:r>
            <w:r w:rsidR="006B7ACE">
              <w:rPr>
                <w:rFonts w:ascii="Calibri" w:hAnsi="Calibri" w:cs="Calibri"/>
                <w:sz w:val="24"/>
                <w:szCs w:val="24"/>
              </w:rPr>
              <w:t xml:space="preserve"> (toliau</w:t>
            </w:r>
            <w:r w:rsidR="00FE1D3A">
              <w:rPr>
                <w:rFonts w:ascii="Calibri" w:hAnsi="Calibri" w:cs="Calibri"/>
                <w:sz w:val="24"/>
                <w:szCs w:val="24"/>
              </w:rPr>
              <w:t xml:space="preserve"> </w:t>
            </w:r>
            <w:r w:rsidR="00370488">
              <w:rPr>
                <w:rFonts w:ascii="Calibri" w:hAnsi="Calibri" w:cs="Calibri"/>
                <w:sz w:val="24"/>
                <w:szCs w:val="24"/>
              </w:rPr>
              <w:t>–</w:t>
            </w:r>
            <w:r w:rsidR="00FE1D3A">
              <w:rPr>
                <w:rFonts w:ascii="Calibri" w:hAnsi="Calibri" w:cs="Calibri"/>
                <w:sz w:val="24"/>
                <w:szCs w:val="24"/>
              </w:rPr>
              <w:t xml:space="preserve"> </w:t>
            </w:r>
            <w:r w:rsidR="006B7ACE">
              <w:rPr>
                <w:rFonts w:ascii="Calibri" w:hAnsi="Calibri" w:cs="Calibri"/>
                <w:sz w:val="24"/>
                <w:szCs w:val="24"/>
              </w:rPr>
              <w:t xml:space="preserve">Garantas_2) </w:t>
            </w:r>
            <w:r w:rsidR="000714B5">
              <w:rPr>
                <w:rFonts w:ascii="Calibri" w:hAnsi="Calibri" w:cs="Calibri"/>
                <w:sz w:val="24"/>
                <w:szCs w:val="24"/>
              </w:rPr>
              <w:t>išduotą</w:t>
            </w:r>
            <w:r w:rsidR="00FF3420">
              <w:rPr>
                <w:rFonts w:ascii="Calibri" w:hAnsi="Calibri" w:cs="Calibri"/>
                <w:sz w:val="24"/>
                <w:szCs w:val="24"/>
              </w:rPr>
              <w:t xml:space="preserve"> </w:t>
            </w:r>
            <w:r w:rsidR="004B1557">
              <w:rPr>
                <w:rFonts w:ascii="Calibri" w:hAnsi="Calibri" w:cs="Calibri"/>
                <w:sz w:val="24"/>
                <w:szCs w:val="24"/>
              </w:rPr>
              <w:t>Prievolių įvykdymo užtikrinim</w:t>
            </w:r>
            <w:r w:rsidR="00FE1D3A">
              <w:rPr>
                <w:rFonts w:ascii="Calibri" w:hAnsi="Calibri" w:cs="Calibri"/>
                <w:sz w:val="24"/>
                <w:szCs w:val="24"/>
              </w:rPr>
              <w:t>o</w:t>
            </w:r>
            <w:r w:rsidR="004B1557">
              <w:rPr>
                <w:rFonts w:ascii="Calibri" w:hAnsi="Calibri" w:cs="Calibri"/>
                <w:sz w:val="24"/>
                <w:szCs w:val="24"/>
              </w:rPr>
              <w:t xml:space="preserve"> garantiją </w:t>
            </w:r>
            <w:r w:rsidR="004B1557" w:rsidRPr="004B1557">
              <w:rPr>
                <w:rFonts w:ascii="Calibri" w:hAnsi="Calibri" w:cs="Calibri"/>
                <w:sz w:val="24"/>
                <w:szCs w:val="24"/>
              </w:rPr>
              <w:t>Nr. 25-030331-GM</w:t>
            </w:r>
            <w:r w:rsidR="004B1557">
              <w:rPr>
                <w:rFonts w:ascii="Calibri" w:hAnsi="Calibri" w:cs="Calibri"/>
                <w:sz w:val="24"/>
                <w:szCs w:val="24"/>
              </w:rPr>
              <w:t>.</w:t>
            </w:r>
          </w:p>
          <w:p w14:paraId="62EA61A0" w14:textId="11E61E21" w:rsidR="002D630A" w:rsidRDefault="00AB5BBF" w:rsidP="002B5494">
            <w:pPr>
              <w:spacing w:line="276" w:lineRule="auto"/>
              <w:ind w:firstLine="851"/>
              <w:jc w:val="both"/>
              <w:rPr>
                <w:rFonts w:ascii="Calibri" w:hAnsi="Calibri" w:cs="Calibri"/>
                <w:sz w:val="24"/>
                <w:szCs w:val="24"/>
              </w:rPr>
            </w:pPr>
            <w:r>
              <w:rPr>
                <w:rFonts w:ascii="Calibri" w:hAnsi="Calibri" w:cs="Calibri"/>
                <w:sz w:val="24"/>
                <w:szCs w:val="24"/>
              </w:rPr>
              <w:t xml:space="preserve">Tarnyba </w:t>
            </w:r>
            <w:r w:rsidR="004345D5">
              <w:rPr>
                <w:rFonts w:ascii="Calibri" w:hAnsi="Calibri" w:cs="Calibri"/>
                <w:sz w:val="24"/>
                <w:szCs w:val="24"/>
              </w:rPr>
              <w:t xml:space="preserve">pakartotinai </w:t>
            </w:r>
            <w:r>
              <w:rPr>
                <w:rFonts w:ascii="Calibri" w:hAnsi="Calibri" w:cs="Calibri"/>
                <w:sz w:val="24"/>
                <w:szCs w:val="24"/>
              </w:rPr>
              <w:t>kreipėsi</w:t>
            </w:r>
            <w:r w:rsidR="006362CE" w:rsidRPr="006362CE">
              <w:rPr>
                <w:rFonts w:ascii="Calibri" w:hAnsi="Calibri" w:cs="Calibri"/>
                <w:sz w:val="24"/>
                <w:szCs w:val="24"/>
                <w:vertAlign w:val="superscript"/>
              </w:rPr>
              <w:footnoteReference w:id="15"/>
            </w:r>
            <w:r>
              <w:rPr>
                <w:rFonts w:ascii="Calibri" w:hAnsi="Calibri" w:cs="Calibri"/>
                <w:sz w:val="24"/>
                <w:szCs w:val="24"/>
              </w:rPr>
              <w:t xml:space="preserve"> į Suteikiančiąsias institucijas</w:t>
            </w:r>
            <w:r w:rsidR="004345D5">
              <w:rPr>
                <w:rFonts w:ascii="Calibri" w:hAnsi="Calibri" w:cs="Calibri"/>
                <w:sz w:val="24"/>
                <w:szCs w:val="24"/>
              </w:rPr>
              <w:t>,</w:t>
            </w:r>
            <w:r>
              <w:rPr>
                <w:rFonts w:ascii="Calibri" w:hAnsi="Calibri" w:cs="Calibri"/>
                <w:sz w:val="24"/>
                <w:szCs w:val="24"/>
              </w:rPr>
              <w:t xml:space="preserve"> prašydama pateikti</w:t>
            </w:r>
            <w:r w:rsidR="006362CE">
              <w:rPr>
                <w:rFonts w:ascii="Calibri" w:hAnsi="Calibri" w:cs="Calibri"/>
                <w:sz w:val="24"/>
                <w:szCs w:val="24"/>
              </w:rPr>
              <w:t xml:space="preserve"> </w:t>
            </w:r>
            <w:r w:rsidR="006362CE" w:rsidRPr="006362CE">
              <w:rPr>
                <w:rFonts w:ascii="Calibri" w:hAnsi="Calibri" w:cs="Calibri"/>
                <w:sz w:val="24"/>
                <w:szCs w:val="24"/>
              </w:rPr>
              <w:t xml:space="preserve">Prievolių įvykdymo užtikrinimą, pagal Koncesijos sutarties sąlygose nustatytus reikalavimus, </w:t>
            </w:r>
            <w:r w:rsidR="006362CE" w:rsidRPr="003D480A">
              <w:rPr>
                <w:rFonts w:ascii="Calibri" w:hAnsi="Calibri" w:cs="Calibri"/>
                <w:sz w:val="24"/>
                <w:szCs w:val="24"/>
                <w:u w:val="single"/>
              </w:rPr>
              <w:t>galiojusį nuo 2023 m. spalio 23 d. iki 2025 m. balandžio 22 d.</w:t>
            </w:r>
            <w:r w:rsidR="00ED2098">
              <w:rPr>
                <w:rFonts w:ascii="Calibri" w:hAnsi="Calibri" w:cs="Calibri"/>
                <w:sz w:val="24"/>
                <w:szCs w:val="24"/>
              </w:rPr>
              <w:t xml:space="preserve"> </w:t>
            </w:r>
            <w:r w:rsidR="00BB2B18">
              <w:rPr>
                <w:rFonts w:ascii="Calibri" w:hAnsi="Calibri" w:cs="Calibri"/>
                <w:sz w:val="24"/>
                <w:szCs w:val="24"/>
              </w:rPr>
              <w:t>Suteikia</w:t>
            </w:r>
            <w:r w:rsidR="006D3D3A">
              <w:rPr>
                <w:rFonts w:ascii="Calibri" w:hAnsi="Calibri" w:cs="Calibri"/>
                <w:sz w:val="24"/>
                <w:szCs w:val="24"/>
              </w:rPr>
              <w:t>nčios institucijos paaiškino</w:t>
            </w:r>
            <w:r w:rsidR="006D3D3A" w:rsidRPr="006362CE">
              <w:rPr>
                <w:rFonts w:ascii="Calibri" w:hAnsi="Calibri" w:cs="Calibri"/>
                <w:sz w:val="24"/>
                <w:szCs w:val="24"/>
                <w:vertAlign w:val="superscript"/>
              </w:rPr>
              <w:footnoteReference w:id="16"/>
            </w:r>
            <w:r w:rsidR="006D3D3A">
              <w:rPr>
                <w:rFonts w:ascii="Calibri" w:hAnsi="Calibri" w:cs="Calibri"/>
                <w:sz w:val="24"/>
                <w:szCs w:val="24"/>
              </w:rPr>
              <w:t>: „</w:t>
            </w:r>
            <w:r w:rsidR="006D3D3A" w:rsidRPr="006D3D3A">
              <w:rPr>
                <w:rFonts w:ascii="Calibri" w:hAnsi="Calibri" w:cs="Calibri"/>
                <w:sz w:val="24"/>
                <w:szCs w:val="24"/>
              </w:rPr>
              <w:t xml:space="preserve">buvo suderintas galutinis pakeičiantis prievolių įvykdymo užtikrinimas, ir Projekto bendrovė pateikė Suteikiančiosioms institucijoms pagal ERGO </w:t>
            </w:r>
            <w:proofErr w:type="spellStart"/>
            <w:r w:rsidR="006D3D3A" w:rsidRPr="006D3D3A">
              <w:rPr>
                <w:rFonts w:ascii="Calibri" w:hAnsi="Calibri" w:cs="Calibri"/>
                <w:sz w:val="24"/>
                <w:szCs w:val="24"/>
              </w:rPr>
              <w:t>Insurance</w:t>
            </w:r>
            <w:proofErr w:type="spellEnd"/>
            <w:r w:rsidR="006D3D3A" w:rsidRPr="006D3D3A">
              <w:rPr>
                <w:rFonts w:ascii="Calibri" w:hAnsi="Calibri" w:cs="Calibri"/>
                <w:sz w:val="24"/>
                <w:szCs w:val="24"/>
              </w:rPr>
              <w:t xml:space="preserve"> SE 2023 m. rugpjūčio 23 d. sutartį Nr. AT 101972 išduotą draudimo liudijimą Nr. 710-451-101972 (priedas Nr. 7). Pagal draudimo liudijimą ir jo 2023 m. spalio 12 d. Priedą Nr. 1 prie atlikimo laidavimo draudimo rašto Nr. AT 101972 (priedas Nr. 8) rangovas UAB „</w:t>
            </w:r>
            <w:proofErr w:type="spellStart"/>
            <w:r w:rsidR="006D3D3A" w:rsidRPr="006D3D3A">
              <w:rPr>
                <w:rFonts w:ascii="Calibri" w:hAnsi="Calibri" w:cs="Calibri"/>
                <w:sz w:val="24"/>
                <w:szCs w:val="24"/>
              </w:rPr>
              <w:t>Naresta</w:t>
            </w:r>
            <w:proofErr w:type="spellEnd"/>
            <w:r w:rsidR="006D3D3A" w:rsidRPr="006D3D3A">
              <w:rPr>
                <w:rFonts w:ascii="Calibri" w:hAnsi="Calibri" w:cs="Calibri"/>
                <w:sz w:val="24"/>
                <w:szCs w:val="24"/>
              </w:rPr>
              <w:t xml:space="preserve">“ Projekto bendrovės naudai išdavė 4 438 400 EUR  </w:t>
            </w:r>
            <w:r w:rsidR="006D3D3A" w:rsidRPr="006D3D3A">
              <w:rPr>
                <w:rFonts w:ascii="Calibri" w:hAnsi="Calibri" w:cs="Calibri"/>
                <w:sz w:val="24"/>
                <w:szCs w:val="24"/>
              </w:rPr>
              <w:lastRenderedPageBreak/>
              <w:t>sumai laidavimą, išmokos gavėjus nurodant Suteikiančiąsias institucijas.</w:t>
            </w:r>
            <w:r w:rsidR="006D3D3A" w:rsidRPr="00067BD5">
              <w:rPr>
                <w:sz w:val="24"/>
                <w:szCs w:val="24"/>
                <w:lang w:eastAsia="lt-LT"/>
              </w:rPr>
              <w:t xml:space="preserve"> </w:t>
            </w:r>
            <w:r w:rsidR="006D3D3A" w:rsidRPr="00DA47EB">
              <w:rPr>
                <w:rFonts w:ascii="Calibri" w:hAnsi="Calibri" w:cs="Calibri"/>
                <w:sz w:val="24"/>
                <w:szCs w:val="24"/>
              </w:rPr>
              <w:t>Tuometiniame Koncesijos sutarties vykdymo etape, pagrindinė Projekto bendrovės prievolė buvo rangos darbų vykdymas (Koncesijos sutarties 4.1 p.). Suteikiančiosioms institucijoms pateiktas laidavimo draudimo raštas užtikrino, kad netinkamai vykdant rangos darbus ar jų nevykdant laiku, draudimo bendrovė išmokės būtent Suteikiančioms institucijoms laidavimo rašte nurodytą sumą. Taigi pagrindinė Projekto bendrovės prievolė pagal Koncesijos sutartį tuometiniu Koncesijos sutarties vykdymo etapu buvo užtikrinta draudimo bendrovės laidavimo raštu.</w:t>
            </w:r>
            <w:r w:rsidR="00046FA6">
              <w:rPr>
                <w:rFonts w:ascii="Calibri" w:hAnsi="Calibri" w:cs="Calibri"/>
                <w:sz w:val="24"/>
                <w:szCs w:val="24"/>
              </w:rPr>
              <w:t xml:space="preserve"> &lt;...&gt;</w:t>
            </w:r>
            <w:r w:rsidR="008A4A73">
              <w:rPr>
                <w:rFonts w:ascii="Calibri" w:hAnsi="Calibri" w:cs="Calibri"/>
                <w:sz w:val="24"/>
                <w:szCs w:val="24"/>
              </w:rPr>
              <w:t xml:space="preserve"> </w:t>
            </w:r>
            <w:r w:rsidR="008A4A73" w:rsidRPr="008A4A73">
              <w:rPr>
                <w:rFonts w:ascii="Calibri" w:hAnsi="Calibri" w:cs="Calibri"/>
                <w:sz w:val="24"/>
                <w:szCs w:val="24"/>
              </w:rPr>
              <w:t>Kito prievolių įvykdymo užtikrinimo 2023 m. spalio 23 d. iki 2025 m. balandžio 22 d. laikotarpiu nebuvo</w:t>
            </w:r>
            <w:r w:rsidR="001E42F3">
              <w:rPr>
                <w:rFonts w:ascii="Calibri" w:hAnsi="Calibri" w:cs="Calibri"/>
                <w:sz w:val="24"/>
                <w:szCs w:val="24"/>
              </w:rPr>
              <w:t>“</w:t>
            </w:r>
            <w:r w:rsidR="008A4A73" w:rsidRPr="008A4A73">
              <w:rPr>
                <w:rFonts w:ascii="Calibri" w:hAnsi="Calibri" w:cs="Calibri"/>
                <w:sz w:val="24"/>
                <w:szCs w:val="24"/>
              </w:rPr>
              <w:t>.</w:t>
            </w:r>
          </w:p>
          <w:p w14:paraId="717FFFDE" w14:textId="0B6B4895" w:rsidR="001E42F3" w:rsidRDefault="00600C2D" w:rsidP="002B5494">
            <w:pPr>
              <w:spacing w:line="276" w:lineRule="auto"/>
              <w:ind w:firstLine="851"/>
              <w:jc w:val="both"/>
              <w:rPr>
                <w:rFonts w:ascii="Calibri" w:hAnsi="Calibri" w:cs="Calibri"/>
                <w:sz w:val="24"/>
                <w:szCs w:val="24"/>
              </w:rPr>
            </w:pPr>
            <w:r>
              <w:rPr>
                <w:rFonts w:ascii="Calibri" w:hAnsi="Calibri" w:cs="Calibri"/>
                <w:sz w:val="24"/>
                <w:szCs w:val="24"/>
              </w:rPr>
              <w:t xml:space="preserve">Tarnyba </w:t>
            </w:r>
            <w:r w:rsidR="00C60005">
              <w:rPr>
                <w:rFonts w:ascii="Calibri" w:hAnsi="Calibri" w:cs="Calibri"/>
                <w:sz w:val="24"/>
                <w:szCs w:val="24"/>
              </w:rPr>
              <w:t>pa</w:t>
            </w:r>
            <w:r>
              <w:rPr>
                <w:rFonts w:ascii="Calibri" w:hAnsi="Calibri" w:cs="Calibri"/>
                <w:sz w:val="24"/>
                <w:szCs w:val="24"/>
              </w:rPr>
              <w:t>žymi, kad</w:t>
            </w:r>
            <w:r w:rsidR="001D252A">
              <w:rPr>
                <w:rFonts w:ascii="Calibri" w:hAnsi="Calibri" w:cs="Calibri"/>
                <w:sz w:val="24"/>
                <w:szCs w:val="24"/>
              </w:rPr>
              <w:t xml:space="preserve"> Koncesijos sutartyje yra įtvirtintas Prievolių įvykdymo užtikrinimas</w:t>
            </w:r>
            <w:r w:rsidR="0088593B">
              <w:rPr>
                <w:rFonts w:ascii="Calibri" w:hAnsi="Calibri" w:cs="Calibri"/>
                <w:sz w:val="24"/>
                <w:szCs w:val="24"/>
              </w:rPr>
              <w:t xml:space="preserve"> Suteikian</w:t>
            </w:r>
            <w:r w:rsidR="0045028C">
              <w:rPr>
                <w:rFonts w:ascii="Calibri" w:hAnsi="Calibri" w:cs="Calibri"/>
                <w:sz w:val="24"/>
                <w:szCs w:val="24"/>
              </w:rPr>
              <w:t>čiosioms institucijoms</w:t>
            </w:r>
            <w:r w:rsidR="001D252A">
              <w:rPr>
                <w:rFonts w:ascii="Calibri" w:hAnsi="Calibri" w:cs="Calibri"/>
                <w:sz w:val="24"/>
                <w:szCs w:val="24"/>
              </w:rPr>
              <w:t xml:space="preserve">, </w:t>
            </w:r>
            <w:r w:rsidR="0045028C">
              <w:rPr>
                <w:rFonts w:ascii="Calibri" w:hAnsi="Calibri" w:cs="Calibri"/>
                <w:sz w:val="24"/>
                <w:szCs w:val="24"/>
              </w:rPr>
              <w:t>pagal</w:t>
            </w:r>
            <w:r w:rsidR="00C60005">
              <w:rPr>
                <w:rFonts w:ascii="Calibri" w:hAnsi="Calibri" w:cs="Calibri"/>
                <w:sz w:val="24"/>
                <w:szCs w:val="24"/>
              </w:rPr>
              <w:t xml:space="preserve"> </w:t>
            </w:r>
            <w:r w:rsidR="00C60005" w:rsidRPr="006362CE">
              <w:rPr>
                <w:rFonts w:ascii="Calibri" w:hAnsi="Calibri" w:cs="Calibri"/>
                <w:sz w:val="24"/>
                <w:szCs w:val="24"/>
              </w:rPr>
              <w:t>31.1 papunk</w:t>
            </w:r>
            <w:r w:rsidR="0045028C">
              <w:rPr>
                <w:rFonts w:ascii="Calibri" w:hAnsi="Calibri" w:cs="Calibri"/>
                <w:sz w:val="24"/>
                <w:szCs w:val="24"/>
              </w:rPr>
              <w:t>tyje nustatytas</w:t>
            </w:r>
            <w:r w:rsidR="00C60005" w:rsidRPr="006362CE">
              <w:rPr>
                <w:rFonts w:ascii="Calibri" w:hAnsi="Calibri" w:cs="Calibri"/>
                <w:sz w:val="24"/>
                <w:szCs w:val="24"/>
              </w:rPr>
              <w:t xml:space="preserve"> </w:t>
            </w:r>
            <w:r w:rsidR="00D33646">
              <w:rPr>
                <w:rFonts w:ascii="Calibri" w:hAnsi="Calibri" w:cs="Calibri"/>
                <w:sz w:val="24"/>
                <w:szCs w:val="24"/>
              </w:rPr>
              <w:t>sąlyg</w:t>
            </w:r>
            <w:r w:rsidR="0045028C">
              <w:rPr>
                <w:rFonts w:ascii="Calibri" w:hAnsi="Calibri" w:cs="Calibri"/>
                <w:sz w:val="24"/>
                <w:szCs w:val="24"/>
              </w:rPr>
              <w:t>as</w:t>
            </w:r>
            <w:r w:rsidR="00D33646">
              <w:rPr>
                <w:rFonts w:ascii="Calibri" w:hAnsi="Calibri" w:cs="Calibri"/>
                <w:sz w:val="24"/>
                <w:szCs w:val="24"/>
              </w:rPr>
              <w:t xml:space="preserve">. </w:t>
            </w:r>
            <w:r w:rsidR="005D28EC">
              <w:rPr>
                <w:rFonts w:ascii="Calibri" w:hAnsi="Calibri" w:cs="Calibri"/>
                <w:sz w:val="24"/>
                <w:szCs w:val="24"/>
              </w:rPr>
              <w:t>P</w:t>
            </w:r>
            <w:r w:rsidR="004B5757">
              <w:rPr>
                <w:rFonts w:ascii="Calibri" w:hAnsi="Calibri" w:cs="Calibri"/>
                <w:sz w:val="24"/>
                <w:szCs w:val="24"/>
              </w:rPr>
              <w:t>rievolių įvykdymo užtikrinim</w:t>
            </w:r>
            <w:r w:rsidR="00110B89">
              <w:rPr>
                <w:rFonts w:ascii="Calibri" w:hAnsi="Calibri" w:cs="Calibri"/>
                <w:sz w:val="24"/>
                <w:szCs w:val="24"/>
              </w:rPr>
              <w:t>as</w:t>
            </w:r>
            <w:r w:rsidR="00D01FF1">
              <w:rPr>
                <w:rFonts w:ascii="Calibri" w:hAnsi="Calibri" w:cs="Calibri"/>
                <w:sz w:val="24"/>
                <w:szCs w:val="24"/>
              </w:rPr>
              <w:t xml:space="preserve"> – tai </w:t>
            </w:r>
            <w:r w:rsidR="000D10A5">
              <w:rPr>
                <w:rFonts w:ascii="Calibri" w:hAnsi="Calibri" w:cs="Calibri"/>
                <w:sz w:val="24"/>
                <w:szCs w:val="24"/>
              </w:rPr>
              <w:t xml:space="preserve">Sutarties įvykdymo </w:t>
            </w:r>
            <w:r w:rsidR="0042140C">
              <w:rPr>
                <w:rFonts w:ascii="Calibri" w:hAnsi="Calibri" w:cs="Calibri"/>
                <w:sz w:val="24"/>
                <w:szCs w:val="24"/>
              </w:rPr>
              <w:t>garantija,</w:t>
            </w:r>
            <w:r w:rsidR="00D01FF1">
              <w:rPr>
                <w:rFonts w:ascii="Calibri" w:hAnsi="Calibri" w:cs="Calibri"/>
                <w:sz w:val="24"/>
                <w:szCs w:val="24"/>
              </w:rPr>
              <w:t xml:space="preserve"> </w:t>
            </w:r>
            <w:r w:rsidR="000D10A5">
              <w:rPr>
                <w:rFonts w:ascii="Calibri" w:hAnsi="Calibri" w:cs="Calibri"/>
                <w:sz w:val="24"/>
                <w:szCs w:val="24"/>
              </w:rPr>
              <w:t xml:space="preserve">kuria </w:t>
            </w:r>
            <w:r w:rsidR="009F6F1F">
              <w:rPr>
                <w:rFonts w:ascii="Calibri" w:hAnsi="Calibri" w:cs="Calibri"/>
                <w:sz w:val="24"/>
                <w:szCs w:val="24"/>
              </w:rPr>
              <w:t>P</w:t>
            </w:r>
            <w:r w:rsidR="004B5757">
              <w:rPr>
                <w:rFonts w:ascii="Calibri" w:hAnsi="Calibri" w:cs="Calibri"/>
                <w:sz w:val="24"/>
                <w:szCs w:val="24"/>
              </w:rPr>
              <w:t>rojekto bendrovė</w:t>
            </w:r>
            <w:r w:rsidR="005B474A">
              <w:rPr>
                <w:rFonts w:ascii="Calibri" w:hAnsi="Calibri" w:cs="Calibri"/>
                <w:sz w:val="24"/>
                <w:szCs w:val="24"/>
              </w:rPr>
              <w:t xml:space="preserve"> užtikrina</w:t>
            </w:r>
            <w:r w:rsidR="009F6F1F">
              <w:rPr>
                <w:rFonts w:ascii="Calibri" w:hAnsi="Calibri" w:cs="Calibri"/>
                <w:sz w:val="24"/>
                <w:szCs w:val="24"/>
              </w:rPr>
              <w:t xml:space="preserve"> įsipareigojim</w:t>
            </w:r>
            <w:r w:rsidR="005B474A">
              <w:rPr>
                <w:rFonts w:ascii="Calibri" w:hAnsi="Calibri" w:cs="Calibri"/>
                <w:sz w:val="24"/>
                <w:szCs w:val="24"/>
              </w:rPr>
              <w:t>ų</w:t>
            </w:r>
            <w:r w:rsidR="009F6F1F">
              <w:rPr>
                <w:rFonts w:ascii="Calibri" w:hAnsi="Calibri" w:cs="Calibri"/>
                <w:sz w:val="24"/>
                <w:szCs w:val="24"/>
              </w:rPr>
              <w:t xml:space="preserve"> Suteikiančios</w:t>
            </w:r>
            <w:r w:rsidR="0042140C">
              <w:rPr>
                <w:rFonts w:ascii="Calibri" w:hAnsi="Calibri" w:cs="Calibri"/>
                <w:sz w:val="24"/>
                <w:szCs w:val="24"/>
              </w:rPr>
              <w:t>i</w:t>
            </w:r>
            <w:r w:rsidR="009F6F1F">
              <w:rPr>
                <w:rFonts w:ascii="Calibri" w:hAnsi="Calibri" w:cs="Calibri"/>
                <w:sz w:val="24"/>
                <w:szCs w:val="24"/>
              </w:rPr>
              <w:t>oms in</w:t>
            </w:r>
            <w:r w:rsidR="0042140C">
              <w:rPr>
                <w:rFonts w:ascii="Calibri" w:hAnsi="Calibri" w:cs="Calibri"/>
                <w:sz w:val="24"/>
                <w:szCs w:val="24"/>
              </w:rPr>
              <w:t>s</w:t>
            </w:r>
            <w:r w:rsidR="009F6F1F">
              <w:rPr>
                <w:rFonts w:ascii="Calibri" w:hAnsi="Calibri" w:cs="Calibri"/>
                <w:sz w:val="24"/>
                <w:szCs w:val="24"/>
              </w:rPr>
              <w:t xml:space="preserve">titucijoms </w:t>
            </w:r>
            <w:r w:rsidR="005B474A">
              <w:rPr>
                <w:rFonts w:ascii="Calibri" w:hAnsi="Calibri" w:cs="Calibri"/>
                <w:sz w:val="24"/>
                <w:szCs w:val="24"/>
              </w:rPr>
              <w:t>pagal K</w:t>
            </w:r>
            <w:r w:rsidR="009F6F1F">
              <w:rPr>
                <w:rFonts w:ascii="Calibri" w:hAnsi="Calibri" w:cs="Calibri"/>
                <w:sz w:val="24"/>
                <w:szCs w:val="24"/>
              </w:rPr>
              <w:t xml:space="preserve">oncesijos sutartį </w:t>
            </w:r>
            <w:r w:rsidR="005B474A">
              <w:rPr>
                <w:rFonts w:ascii="Calibri" w:hAnsi="Calibri" w:cs="Calibri"/>
                <w:sz w:val="24"/>
                <w:szCs w:val="24"/>
              </w:rPr>
              <w:t>įvykdymą.</w:t>
            </w:r>
            <w:r w:rsidR="003E2EC4">
              <w:rPr>
                <w:rFonts w:ascii="Calibri" w:hAnsi="Calibri" w:cs="Calibri"/>
                <w:sz w:val="24"/>
                <w:szCs w:val="24"/>
              </w:rPr>
              <w:t xml:space="preserve"> </w:t>
            </w:r>
            <w:r w:rsidR="00A45795">
              <w:rPr>
                <w:rFonts w:ascii="Calibri" w:hAnsi="Calibri" w:cs="Calibri"/>
                <w:sz w:val="24"/>
                <w:szCs w:val="24"/>
              </w:rPr>
              <w:t>Garantas</w:t>
            </w:r>
            <w:r w:rsidR="00A45795" w:rsidRPr="00A45795">
              <w:rPr>
                <w:rFonts w:ascii="Calibri" w:hAnsi="Calibri" w:cs="Calibri"/>
                <w:sz w:val="24"/>
                <w:szCs w:val="24"/>
              </w:rPr>
              <w:t xml:space="preserve"> garantijoje nustatytomis sąlygomis neatšaukiamai įsipareigoja sumokėti </w:t>
            </w:r>
            <w:r w:rsidR="00A45795">
              <w:rPr>
                <w:rFonts w:ascii="Calibri" w:hAnsi="Calibri" w:cs="Calibri"/>
                <w:sz w:val="24"/>
                <w:szCs w:val="24"/>
              </w:rPr>
              <w:t>Suteikiančiosioms i</w:t>
            </w:r>
            <w:r w:rsidR="00A45795" w:rsidRPr="00A45795">
              <w:rPr>
                <w:rFonts w:ascii="Calibri" w:hAnsi="Calibri" w:cs="Calibri"/>
                <w:sz w:val="24"/>
                <w:szCs w:val="24"/>
              </w:rPr>
              <w:t xml:space="preserve">nstitucijoms lygiomis dalimis </w:t>
            </w:r>
            <w:r w:rsidR="002C5675">
              <w:rPr>
                <w:rFonts w:ascii="Calibri" w:hAnsi="Calibri" w:cs="Calibri"/>
                <w:sz w:val="24"/>
                <w:szCs w:val="24"/>
              </w:rPr>
              <w:t>nurodytą sumą</w:t>
            </w:r>
            <w:r w:rsidR="00A45795">
              <w:rPr>
                <w:rFonts w:ascii="Calibri" w:hAnsi="Calibri" w:cs="Calibri"/>
                <w:sz w:val="24"/>
                <w:szCs w:val="24"/>
              </w:rPr>
              <w:t xml:space="preserve">, </w:t>
            </w:r>
            <w:r w:rsidR="00A45795" w:rsidRPr="00273CB3">
              <w:rPr>
                <w:rFonts w:ascii="Calibri" w:hAnsi="Calibri" w:cs="Calibri"/>
                <w:b/>
                <w:bCs/>
                <w:sz w:val="24"/>
                <w:szCs w:val="24"/>
              </w:rPr>
              <w:t>gavęs pirmus raštiškus</w:t>
            </w:r>
            <w:r w:rsidR="002C5675" w:rsidRPr="00273CB3">
              <w:rPr>
                <w:rFonts w:ascii="Calibri" w:hAnsi="Calibri" w:cs="Calibri"/>
                <w:b/>
                <w:bCs/>
                <w:sz w:val="24"/>
                <w:szCs w:val="24"/>
              </w:rPr>
              <w:t xml:space="preserve"> Suteikiančiųjų</w:t>
            </w:r>
            <w:r w:rsidR="00A45795" w:rsidRPr="00273CB3">
              <w:rPr>
                <w:rFonts w:ascii="Calibri" w:hAnsi="Calibri" w:cs="Calibri"/>
                <w:b/>
                <w:bCs/>
                <w:sz w:val="24"/>
                <w:szCs w:val="24"/>
              </w:rPr>
              <w:t xml:space="preserve"> </w:t>
            </w:r>
            <w:r w:rsidR="002C5675" w:rsidRPr="00273CB3">
              <w:rPr>
                <w:rFonts w:ascii="Calibri" w:hAnsi="Calibri" w:cs="Calibri"/>
                <w:b/>
                <w:bCs/>
                <w:sz w:val="24"/>
                <w:szCs w:val="24"/>
              </w:rPr>
              <w:t>i</w:t>
            </w:r>
            <w:r w:rsidR="00A45795" w:rsidRPr="00273CB3">
              <w:rPr>
                <w:rFonts w:ascii="Calibri" w:hAnsi="Calibri" w:cs="Calibri"/>
                <w:b/>
                <w:bCs/>
                <w:sz w:val="24"/>
                <w:szCs w:val="24"/>
              </w:rPr>
              <w:t>nstitucijų reikalavimus mokėti</w:t>
            </w:r>
            <w:r w:rsidR="002C5675">
              <w:rPr>
                <w:rFonts w:ascii="Calibri" w:hAnsi="Calibri" w:cs="Calibri"/>
                <w:sz w:val="24"/>
                <w:szCs w:val="24"/>
              </w:rPr>
              <w:t xml:space="preserve">, </w:t>
            </w:r>
            <w:r w:rsidR="00A45795" w:rsidRPr="00A45795">
              <w:rPr>
                <w:rFonts w:ascii="Calibri" w:hAnsi="Calibri" w:cs="Calibri"/>
                <w:sz w:val="24"/>
                <w:szCs w:val="24"/>
              </w:rPr>
              <w:t>kuriuose nurodytas garantijos Nr.</w:t>
            </w:r>
            <w:r w:rsidR="00BA7647">
              <w:rPr>
                <w:rFonts w:ascii="Calibri" w:hAnsi="Calibri" w:cs="Calibri"/>
                <w:sz w:val="24"/>
                <w:szCs w:val="24"/>
              </w:rPr>
              <w:t>,</w:t>
            </w:r>
            <w:r w:rsidR="00A45795" w:rsidRPr="00A45795">
              <w:rPr>
                <w:rFonts w:ascii="Calibri" w:hAnsi="Calibri" w:cs="Calibri"/>
                <w:sz w:val="24"/>
                <w:szCs w:val="24"/>
              </w:rPr>
              <w:t xml:space="preserve"> patvirtinančius, kad </w:t>
            </w:r>
            <w:r w:rsidR="00BA7647">
              <w:rPr>
                <w:rFonts w:ascii="Calibri" w:hAnsi="Calibri" w:cs="Calibri"/>
                <w:sz w:val="24"/>
                <w:szCs w:val="24"/>
              </w:rPr>
              <w:t>Projekto bendrovė</w:t>
            </w:r>
            <w:r w:rsidR="00A45795" w:rsidRPr="00A45795">
              <w:rPr>
                <w:rFonts w:ascii="Calibri" w:hAnsi="Calibri" w:cs="Calibri"/>
                <w:sz w:val="24"/>
                <w:szCs w:val="24"/>
              </w:rPr>
              <w:t xml:space="preserve"> neįvykdė ar netinkamai įvykdė prievoles pagal Sutartį, nurodant kokios prievolės nebuvo įvykdytos ar įvykdytos netinkamai.</w:t>
            </w:r>
            <w:r w:rsidR="007F4C26">
              <w:rPr>
                <w:rFonts w:ascii="Calibri" w:hAnsi="Calibri" w:cs="Calibri"/>
                <w:sz w:val="24"/>
                <w:szCs w:val="24"/>
              </w:rPr>
              <w:t xml:space="preserve"> </w:t>
            </w:r>
            <w:r w:rsidR="007F4C26" w:rsidRPr="007F4C26">
              <w:rPr>
                <w:rFonts w:ascii="Calibri" w:hAnsi="Calibri" w:cs="Calibri"/>
                <w:sz w:val="24"/>
                <w:szCs w:val="24"/>
              </w:rPr>
              <w:t xml:space="preserve">Garantas įsipareigoja tik </w:t>
            </w:r>
            <w:r w:rsidR="007F4C26">
              <w:rPr>
                <w:rFonts w:ascii="Calibri" w:hAnsi="Calibri" w:cs="Calibri"/>
                <w:sz w:val="24"/>
                <w:szCs w:val="24"/>
              </w:rPr>
              <w:t>Suteikiančiosioms i</w:t>
            </w:r>
            <w:r w:rsidR="007F4C26" w:rsidRPr="007F4C26">
              <w:rPr>
                <w:rFonts w:ascii="Calibri" w:hAnsi="Calibri" w:cs="Calibri"/>
                <w:sz w:val="24"/>
                <w:szCs w:val="24"/>
              </w:rPr>
              <w:t>nstitucijoms, todėl ši garantija yra neperleistina ir neįkeistina</w:t>
            </w:r>
            <w:r w:rsidR="007F4C26">
              <w:rPr>
                <w:rFonts w:ascii="Calibri" w:hAnsi="Calibri" w:cs="Calibri"/>
                <w:sz w:val="24"/>
                <w:szCs w:val="24"/>
              </w:rPr>
              <w:t xml:space="preserve">. </w:t>
            </w:r>
          </w:p>
          <w:p w14:paraId="594F8025" w14:textId="212A6A8A" w:rsidR="003E2EC4" w:rsidRDefault="00356A98" w:rsidP="002B5494">
            <w:pPr>
              <w:spacing w:line="276" w:lineRule="auto"/>
              <w:ind w:firstLine="851"/>
              <w:jc w:val="both"/>
              <w:rPr>
                <w:rFonts w:ascii="Calibri" w:hAnsi="Calibri" w:cs="Calibri"/>
                <w:sz w:val="24"/>
                <w:szCs w:val="24"/>
              </w:rPr>
            </w:pPr>
            <w:r>
              <w:rPr>
                <w:rFonts w:ascii="Calibri" w:hAnsi="Calibri" w:cs="Calibri"/>
                <w:sz w:val="24"/>
                <w:szCs w:val="24"/>
              </w:rPr>
              <w:t xml:space="preserve">Tarnyba </w:t>
            </w:r>
            <w:r w:rsidR="00273CB3">
              <w:rPr>
                <w:rFonts w:ascii="Calibri" w:hAnsi="Calibri" w:cs="Calibri"/>
                <w:sz w:val="24"/>
                <w:szCs w:val="24"/>
              </w:rPr>
              <w:t xml:space="preserve">taip pat </w:t>
            </w:r>
            <w:r w:rsidR="00F67B60">
              <w:rPr>
                <w:rFonts w:ascii="Calibri" w:hAnsi="Calibri" w:cs="Calibri"/>
                <w:sz w:val="24"/>
                <w:szCs w:val="24"/>
              </w:rPr>
              <w:t>pažymi</w:t>
            </w:r>
            <w:r>
              <w:rPr>
                <w:rFonts w:ascii="Calibri" w:hAnsi="Calibri" w:cs="Calibri"/>
                <w:sz w:val="24"/>
                <w:szCs w:val="24"/>
              </w:rPr>
              <w:t>, kad Suteikiančiosios institucijos</w:t>
            </w:r>
            <w:r w:rsidR="00A95383">
              <w:rPr>
                <w:rFonts w:ascii="Calibri" w:hAnsi="Calibri" w:cs="Calibri"/>
                <w:sz w:val="24"/>
                <w:szCs w:val="24"/>
              </w:rPr>
              <w:t>,</w:t>
            </w:r>
            <w:r w:rsidR="009B0368">
              <w:rPr>
                <w:rFonts w:ascii="Calibri" w:hAnsi="Calibri" w:cs="Calibri"/>
                <w:sz w:val="24"/>
                <w:szCs w:val="24"/>
              </w:rPr>
              <w:t xml:space="preserve"> 2023 metų rudenį</w:t>
            </w:r>
            <w:r>
              <w:rPr>
                <w:rFonts w:ascii="Calibri" w:hAnsi="Calibri" w:cs="Calibri"/>
                <w:sz w:val="24"/>
                <w:szCs w:val="24"/>
              </w:rPr>
              <w:t xml:space="preserve"> atsisakiusios </w:t>
            </w:r>
            <w:r w:rsidR="009B0368" w:rsidRPr="006362CE">
              <w:rPr>
                <w:rFonts w:ascii="Calibri" w:hAnsi="Calibri" w:cs="Calibri"/>
                <w:sz w:val="24"/>
                <w:szCs w:val="24"/>
              </w:rPr>
              <w:t>Projekto bendrovė</w:t>
            </w:r>
            <w:r w:rsidR="009B0368">
              <w:rPr>
                <w:rFonts w:ascii="Calibri" w:hAnsi="Calibri" w:cs="Calibri"/>
                <w:sz w:val="24"/>
                <w:szCs w:val="24"/>
              </w:rPr>
              <w:t>s pateikto</w:t>
            </w:r>
            <w:r w:rsidR="009B0368" w:rsidRPr="006362CE">
              <w:rPr>
                <w:rFonts w:ascii="Calibri" w:hAnsi="Calibri" w:cs="Calibri"/>
                <w:sz w:val="24"/>
                <w:szCs w:val="24"/>
              </w:rPr>
              <w:t xml:space="preserve"> 2022 m. liepos 1 d. </w:t>
            </w:r>
            <w:r w:rsidR="009B0368">
              <w:rPr>
                <w:rFonts w:ascii="Calibri" w:hAnsi="Calibri" w:cs="Calibri"/>
                <w:sz w:val="24"/>
                <w:szCs w:val="24"/>
              </w:rPr>
              <w:t xml:space="preserve">Garanto </w:t>
            </w:r>
            <w:r w:rsidR="009B0368" w:rsidRPr="006362CE">
              <w:rPr>
                <w:rFonts w:ascii="Calibri" w:hAnsi="Calibri" w:cs="Calibri"/>
                <w:sz w:val="24"/>
                <w:szCs w:val="24"/>
              </w:rPr>
              <w:t>išduot</w:t>
            </w:r>
            <w:r w:rsidR="00CE731B">
              <w:rPr>
                <w:rFonts w:ascii="Calibri" w:hAnsi="Calibri" w:cs="Calibri"/>
                <w:sz w:val="24"/>
                <w:szCs w:val="24"/>
              </w:rPr>
              <w:t>os</w:t>
            </w:r>
            <w:r w:rsidR="009B0368" w:rsidRPr="006362CE">
              <w:rPr>
                <w:rFonts w:ascii="Calibri" w:hAnsi="Calibri" w:cs="Calibri"/>
                <w:sz w:val="24"/>
                <w:szCs w:val="24"/>
              </w:rPr>
              <w:t xml:space="preserve"> Prievolių įvykdymo užtikrinimo garantij</w:t>
            </w:r>
            <w:r w:rsidR="00CE731B">
              <w:rPr>
                <w:rFonts w:ascii="Calibri" w:hAnsi="Calibri" w:cs="Calibri"/>
                <w:sz w:val="24"/>
                <w:szCs w:val="24"/>
              </w:rPr>
              <w:t>os</w:t>
            </w:r>
            <w:r w:rsidR="009B0368" w:rsidRPr="00CE731B">
              <w:rPr>
                <w:rFonts w:ascii="Calibri" w:hAnsi="Calibri" w:cs="Calibri"/>
                <w:vertAlign w:val="superscript"/>
              </w:rPr>
              <w:footnoteReference w:id="17"/>
            </w:r>
            <w:r w:rsidR="009B0368" w:rsidRPr="006362CE">
              <w:rPr>
                <w:rFonts w:ascii="Calibri" w:hAnsi="Calibri" w:cs="Calibri"/>
                <w:sz w:val="24"/>
                <w:szCs w:val="24"/>
              </w:rPr>
              <w:t>, kuri galiojo iki 2025 m. liepos 4 d.</w:t>
            </w:r>
            <w:r w:rsidR="00CE731B">
              <w:rPr>
                <w:rFonts w:ascii="Calibri" w:hAnsi="Calibri" w:cs="Calibri"/>
                <w:sz w:val="24"/>
                <w:szCs w:val="24"/>
              </w:rPr>
              <w:t xml:space="preserve">, </w:t>
            </w:r>
            <w:r w:rsidR="00953469">
              <w:rPr>
                <w:rFonts w:ascii="Calibri" w:hAnsi="Calibri" w:cs="Calibri"/>
                <w:sz w:val="24"/>
                <w:szCs w:val="24"/>
              </w:rPr>
              <w:t xml:space="preserve"> neteko</w:t>
            </w:r>
            <w:r w:rsidR="00CE70DE">
              <w:rPr>
                <w:rFonts w:ascii="Calibri" w:hAnsi="Calibri" w:cs="Calibri"/>
                <w:sz w:val="24"/>
                <w:szCs w:val="24"/>
              </w:rPr>
              <w:t xml:space="preserve"> Koncesijos</w:t>
            </w:r>
            <w:r w:rsidR="00953469">
              <w:rPr>
                <w:rFonts w:ascii="Calibri" w:hAnsi="Calibri" w:cs="Calibri"/>
                <w:sz w:val="24"/>
                <w:szCs w:val="24"/>
              </w:rPr>
              <w:t xml:space="preserve"> </w:t>
            </w:r>
            <w:r w:rsidR="00CE70DE">
              <w:rPr>
                <w:rFonts w:ascii="Calibri" w:hAnsi="Calibri" w:cs="Calibri"/>
                <w:sz w:val="24"/>
                <w:szCs w:val="24"/>
              </w:rPr>
              <w:t>s</w:t>
            </w:r>
            <w:r w:rsidR="00394E62">
              <w:rPr>
                <w:rFonts w:ascii="Calibri" w:hAnsi="Calibri" w:cs="Calibri"/>
                <w:sz w:val="24"/>
                <w:szCs w:val="24"/>
              </w:rPr>
              <w:t xml:space="preserve">utarties įvykdymo </w:t>
            </w:r>
            <w:r w:rsidR="00D17629">
              <w:rPr>
                <w:rFonts w:ascii="Calibri" w:hAnsi="Calibri" w:cs="Calibri"/>
                <w:sz w:val="24"/>
                <w:szCs w:val="24"/>
              </w:rPr>
              <w:t>užtikrinimo</w:t>
            </w:r>
            <w:r w:rsidR="00394E62">
              <w:rPr>
                <w:rFonts w:ascii="Calibri" w:hAnsi="Calibri" w:cs="Calibri"/>
                <w:sz w:val="24"/>
                <w:szCs w:val="24"/>
              </w:rPr>
              <w:t>.</w:t>
            </w:r>
            <w:r w:rsidR="00C6429E">
              <w:rPr>
                <w:rFonts w:ascii="Calibri" w:hAnsi="Calibri" w:cs="Calibri"/>
                <w:sz w:val="24"/>
                <w:szCs w:val="24"/>
              </w:rPr>
              <w:t xml:space="preserve"> Projekto bendrovė</w:t>
            </w:r>
            <w:r w:rsidR="00035D2B">
              <w:rPr>
                <w:rFonts w:ascii="Calibri" w:hAnsi="Calibri" w:cs="Calibri"/>
                <w:sz w:val="24"/>
                <w:szCs w:val="24"/>
              </w:rPr>
              <w:t xml:space="preserve"> Suteikiančiosioms organizacijoms</w:t>
            </w:r>
            <w:r w:rsidR="00C6429E">
              <w:rPr>
                <w:rFonts w:ascii="Calibri" w:hAnsi="Calibri" w:cs="Calibri"/>
                <w:sz w:val="24"/>
                <w:szCs w:val="24"/>
              </w:rPr>
              <w:t xml:space="preserve"> pateik</w:t>
            </w:r>
            <w:r w:rsidR="00035D2B">
              <w:rPr>
                <w:rFonts w:ascii="Calibri" w:hAnsi="Calibri" w:cs="Calibri"/>
                <w:sz w:val="24"/>
                <w:szCs w:val="24"/>
              </w:rPr>
              <w:t>ė</w:t>
            </w:r>
            <w:r w:rsidR="00C6429E">
              <w:rPr>
                <w:rFonts w:ascii="Calibri" w:hAnsi="Calibri" w:cs="Calibri"/>
                <w:sz w:val="24"/>
                <w:szCs w:val="24"/>
              </w:rPr>
              <w:t xml:space="preserve"> </w:t>
            </w:r>
            <w:r w:rsidR="00CE70DE">
              <w:rPr>
                <w:rFonts w:ascii="Calibri" w:hAnsi="Calibri" w:cs="Calibri"/>
                <w:sz w:val="24"/>
                <w:szCs w:val="24"/>
              </w:rPr>
              <w:t>Rangovo</w:t>
            </w:r>
            <w:r w:rsidR="004F57FF">
              <w:rPr>
                <w:rFonts w:ascii="Calibri" w:hAnsi="Calibri" w:cs="Calibri"/>
                <w:sz w:val="24"/>
                <w:szCs w:val="24"/>
              </w:rPr>
              <w:t xml:space="preserve"> įsipareigojim</w:t>
            </w:r>
            <w:r w:rsidR="00B067FE">
              <w:rPr>
                <w:rFonts w:ascii="Calibri" w:hAnsi="Calibri" w:cs="Calibri"/>
                <w:sz w:val="24"/>
                <w:szCs w:val="24"/>
              </w:rPr>
              <w:t>ų draudimą</w:t>
            </w:r>
            <w:r w:rsidR="00035D2B">
              <w:rPr>
                <w:rFonts w:ascii="Calibri" w:hAnsi="Calibri" w:cs="Calibri"/>
                <w:sz w:val="24"/>
                <w:szCs w:val="24"/>
              </w:rPr>
              <w:t xml:space="preserve"> Projekto bendrovei </w:t>
            </w:r>
            <w:r w:rsidR="00097083" w:rsidRPr="00097083">
              <w:rPr>
                <w:rFonts w:ascii="Calibri" w:hAnsi="Calibri" w:cs="Calibri"/>
                <w:sz w:val="24"/>
                <w:szCs w:val="24"/>
              </w:rPr>
              <w:t>atlikti Stadiono su sporto aikštynais</w:t>
            </w:r>
            <w:r w:rsidR="00035D2B">
              <w:rPr>
                <w:rFonts w:ascii="Calibri" w:hAnsi="Calibri" w:cs="Calibri"/>
                <w:sz w:val="24"/>
                <w:szCs w:val="24"/>
              </w:rPr>
              <w:t>,</w:t>
            </w:r>
            <w:r w:rsidR="00097083" w:rsidRPr="00097083">
              <w:rPr>
                <w:rFonts w:ascii="Calibri" w:hAnsi="Calibri" w:cs="Calibri"/>
                <w:sz w:val="24"/>
                <w:szCs w:val="24"/>
              </w:rPr>
              <w:t xml:space="preserve"> įvažiavimo iš Ukmergės-Ozo gatvių jungiamojo kelio, automobilių aikštelės, pėsčiųjų, raudono asfalto dviračių tako trasos statybos darbus</w:t>
            </w:r>
            <w:r w:rsidR="001721E3">
              <w:rPr>
                <w:rFonts w:ascii="Calibri" w:hAnsi="Calibri" w:cs="Calibri"/>
                <w:sz w:val="24"/>
                <w:szCs w:val="24"/>
              </w:rPr>
              <w:t xml:space="preserve"> </w:t>
            </w:r>
            <w:r w:rsidR="001721E3" w:rsidRPr="001721E3">
              <w:rPr>
                <w:rFonts w:ascii="Calibri" w:hAnsi="Calibri" w:cs="Calibri"/>
                <w:sz w:val="24"/>
                <w:szCs w:val="24"/>
              </w:rPr>
              <w:t>pagal 2023 m. rugpjūčio mėn. 9 d. Sutartį Nr. RS2023/07-17</w:t>
            </w:r>
            <w:r w:rsidR="00ED35A5">
              <w:rPr>
                <w:rFonts w:ascii="Calibri" w:hAnsi="Calibri" w:cs="Calibri"/>
                <w:sz w:val="24"/>
                <w:szCs w:val="24"/>
              </w:rPr>
              <w:t xml:space="preserve"> (toliau – Rangos sutartis). </w:t>
            </w:r>
            <w:r w:rsidR="00C72DBF">
              <w:rPr>
                <w:rFonts w:ascii="Calibri" w:hAnsi="Calibri" w:cs="Calibri"/>
                <w:sz w:val="24"/>
                <w:szCs w:val="24"/>
              </w:rPr>
              <w:t xml:space="preserve">Draudikas </w:t>
            </w:r>
            <w:r w:rsidR="00ED35A5">
              <w:rPr>
                <w:rFonts w:ascii="Calibri" w:hAnsi="Calibri" w:cs="Calibri"/>
                <w:sz w:val="24"/>
                <w:szCs w:val="24"/>
              </w:rPr>
              <w:t>išdavė</w:t>
            </w:r>
            <w:r w:rsidR="00D407BA">
              <w:rPr>
                <w:rFonts w:ascii="Calibri" w:hAnsi="Calibri" w:cs="Calibri"/>
                <w:sz w:val="24"/>
                <w:szCs w:val="24"/>
              </w:rPr>
              <w:t xml:space="preserve"> Rangos sutarties atlikimo laidavimo draudimą</w:t>
            </w:r>
            <w:r w:rsidR="000343B3">
              <w:rPr>
                <w:rFonts w:ascii="Calibri" w:hAnsi="Calibri" w:cs="Calibri"/>
                <w:sz w:val="24"/>
                <w:szCs w:val="24"/>
              </w:rPr>
              <w:t xml:space="preserve">, kurio draudimo objektas </w:t>
            </w:r>
            <w:r w:rsidR="008629B1">
              <w:rPr>
                <w:rFonts w:ascii="Calibri" w:hAnsi="Calibri" w:cs="Calibri"/>
                <w:sz w:val="24"/>
                <w:szCs w:val="24"/>
              </w:rPr>
              <w:t xml:space="preserve">– </w:t>
            </w:r>
            <w:r w:rsidR="000343B3">
              <w:rPr>
                <w:rFonts w:ascii="Calibri" w:hAnsi="Calibri" w:cs="Calibri"/>
                <w:sz w:val="24"/>
                <w:szCs w:val="24"/>
              </w:rPr>
              <w:t>Projekto bendrovės (</w:t>
            </w:r>
            <w:r w:rsidR="000343B3" w:rsidRPr="000343B3">
              <w:rPr>
                <w:rFonts w:ascii="Calibri" w:hAnsi="Calibri" w:cs="Calibri"/>
                <w:sz w:val="24"/>
                <w:szCs w:val="24"/>
              </w:rPr>
              <w:t>Naudos gavėjo</w:t>
            </w:r>
            <w:r w:rsidR="000343B3">
              <w:rPr>
                <w:rFonts w:ascii="Calibri" w:hAnsi="Calibri" w:cs="Calibri"/>
                <w:sz w:val="24"/>
                <w:szCs w:val="24"/>
              </w:rPr>
              <w:t>)</w:t>
            </w:r>
            <w:r w:rsidR="000343B3" w:rsidRPr="000343B3">
              <w:rPr>
                <w:rFonts w:ascii="Calibri" w:hAnsi="Calibri" w:cs="Calibri"/>
                <w:sz w:val="24"/>
                <w:szCs w:val="24"/>
              </w:rPr>
              <w:t xml:space="preserve"> turtiniai interesai, susiję su </w:t>
            </w:r>
            <w:r w:rsidR="000343B3">
              <w:rPr>
                <w:rFonts w:ascii="Calibri" w:hAnsi="Calibri" w:cs="Calibri"/>
                <w:sz w:val="24"/>
                <w:szCs w:val="24"/>
              </w:rPr>
              <w:t>Rangovo</w:t>
            </w:r>
            <w:r w:rsidR="000343B3" w:rsidRPr="000343B3">
              <w:rPr>
                <w:rFonts w:ascii="Calibri" w:hAnsi="Calibri" w:cs="Calibri"/>
                <w:sz w:val="24"/>
                <w:szCs w:val="24"/>
              </w:rPr>
              <w:t xml:space="preserve"> prievolių pagal </w:t>
            </w:r>
            <w:r w:rsidR="000343B3">
              <w:rPr>
                <w:rFonts w:ascii="Calibri" w:hAnsi="Calibri" w:cs="Calibri"/>
                <w:sz w:val="24"/>
                <w:szCs w:val="24"/>
              </w:rPr>
              <w:t>Rangos sutartį</w:t>
            </w:r>
            <w:r w:rsidR="000343B3" w:rsidRPr="000343B3">
              <w:rPr>
                <w:rFonts w:ascii="Calibri" w:hAnsi="Calibri" w:cs="Calibri"/>
                <w:sz w:val="24"/>
                <w:szCs w:val="24"/>
              </w:rPr>
              <w:t xml:space="preserve"> neįvykdymu</w:t>
            </w:r>
            <w:r w:rsidR="000343B3">
              <w:rPr>
                <w:rFonts w:ascii="Calibri" w:hAnsi="Calibri" w:cs="Calibri"/>
                <w:sz w:val="24"/>
                <w:szCs w:val="24"/>
              </w:rPr>
              <w:t xml:space="preserve">. </w:t>
            </w:r>
            <w:r w:rsidR="00865A40">
              <w:rPr>
                <w:rFonts w:ascii="Calibri" w:hAnsi="Calibri" w:cs="Calibri"/>
                <w:sz w:val="24"/>
                <w:szCs w:val="24"/>
              </w:rPr>
              <w:t xml:space="preserve">Atlikimo laidavimo draudimo suma </w:t>
            </w:r>
            <w:r w:rsidR="00865A40" w:rsidRPr="00865A40">
              <w:rPr>
                <w:rFonts w:ascii="Calibri" w:hAnsi="Calibri" w:cs="Calibri"/>
                <w:sz w:val="24"/>
                <w:szCs w:val="24"/>
              </w:rPr>
              <w:t>4</w:t>
            </w:r>
            <w:r w:rsidR="008629B1">
              <w:rPr>
                <w:rFonts w:ascii="Calibri" w:hAnsi="Calibri" w:cs="Calibri"/>
                <w:sz w:val="24"/>
                <w:szCs w:val="24"/>
              </w:rPr>
              <w:t xml:space="preserve"> </w:t>
            </w:r>
            <w:r w:rsidR="00865A40" w:rsidRPr="00865A40">
              <w:rPr>
                <w:rFonts w:ascii="Calibri" w:hAnsi="Calibri" w:cs="Calibri"/>
                <w:sz w:val="24"/>
                <w:szCs w:val="24"/>
              </w:rPr>
              <w:t>438</w:t>
            </w:r>
            <w:r w:rsidR="008629B1">
              <w:rPr>
                <w:rFonts w:ascii="Calibri" w:hAnsi="Calibri" w:cs="Calibri"/>
                <w:sz w:val="24"/>
                <w:szCs w:val="24"/>
              </w:rPr>
              <w:t xml:space="preserve"> </w:t>
            </w:r>
            <w:r w:rsidR="00865A40" w:rsidRPr="00865A40">
              <w:rPr>
                <w:rFonts w:ascii="Calibri" w:hAnsi="Calibri" w:cs="Calibri"/>
                <w:sz w:val="24"/>
                <w:szCs w:val="24"/>
              </w:rPr>
              <w:t>400,00</w:t>
            </w:r>
            <w:r w:rsidR="00865A40">
              <w:rPr>
                <w:rFonts w:ascii="Calibri" w:hAnsi="Calibri" w:cs="Calibri"/>
                <w:sz w:val="24"/>
                <w:szCs w:val="24"/>
              </w:rPr>
              <w:t xml:space="preserve"> </w:t>
            </w:r>
            <w:r w:rsidR="008629B1">
              <w:rPr>
                <w:rFonts w:ascii="Calibri" w:hAnsi="Calibri" w:cs="Calibri"/>
                <w:sz w:val="24"/>
                <w:szCs w:val="24"/>
              </w:rPr>
              <w:t xml:space="preserve">Eur </w:t>
            </w:r>
            <w:r w:rsidR="00865A40">
              <w:rPr>
                <w:rFonts w:ascii="Calibri" w:hAnsi="Calibri" w:cs="Calibri"/>
                <w:sz w:val="24"/>
                <w:szCs w:val="24"/>
              </w:rPr>
              <w:t>atitiko</w:t>
            </w:r>
            <w:r w:rsidR="005135E7">
              <w:rPr>
                <w:rFonts w:ascii="Calibri" w:hAnsi="Calibri" w:cs="Calibri"/>
                <w:sz w:val="24"/>
                <w:szCs w:val="24"/>
              </w:rPr>
              <w:t xml:space="preserve"> Koncesijos sutarties 31.1.2 punkte nurodytą </w:t>
            </w:r>
            <w:r w:rsidR="005135E7" w:rsidRPr="006362CE">
              <w:rPr>
                <w:rFonts w:ascii="Calibri" w:hAnsi="Calibri" w:cs="Calibri"/>
                <w:sz w:val="24"/>
                <w:szCs w:val="24"/>
              </w:rPr>
              <w:t>5 (penki</w:t>
            </w:r>
            <w:r w:rsidR="005135E7">
              <w:rPr>
                <w:rFonts w:ascii="Calibri" w:hAnsi="Calibri" w:cs="Calibri"/>
                <w:sz w:val="24"/>
                <w:szCs w:val="24"/>
              </w:rPr>
              <w:t>ų</w:t>
            </w:r>
            <w:r w:rsidR="005135E7" w:rsidRPr="006362CE">
              <w:rPr>
                <w:rFonts w:ascii="Calibri" w:hAnsi="Calibri" w:cs="Calibri"/>
                <w:sz w:val="24"/>
                <w:szCs w:val="24"/>
              </w:rPr>
              <w:t>) procent</w:t>
            </w:r>
            <w:r w:rsidR="005135E7">
              <w:rPr>
                <w:rFonts w:ascii="Calibri" w:hAnsi="Calibri" w:cs="Calibri"/>
                <w:sz w:val="24"/>
                <w:szCs w:val="24"/>
              </w:rPr>
              <w:t>ų</w:t>
            </w:r>
            <w:r w:rsidR="005135E7" w:rsidRPr="006362CE">
              <w:rPr>
                <w:rFonts w:ascii="Calibri" w:hAnsi="Calibri" w:cs="Calibri"/>
                <w:sz w:val="24"/>
                <w:szCs w:val="24"/>
              </w:rPr>
              <w:t xml:space="preserve"> Pasiūlyme nurodytos Investicijų vertės (be PVM)</w:t>
            </w:r>
            <w:r w:rsidR="005135E7">
              <w:rPr>
                <w:rFonts w:ascii="Calibri" w:hAnsi="Calibri" w:cs="Calibri"/>
                <w:sz w:val="24"/>
                <w:szCs w:val="24"/>
              </w:rPr>
              <w:t xml:space="preserve"> sumą</w:t>
            </w:r>
            <w:r w:rsidR="007E5DE9" w:rsidRPr="007E5DE9">
              <w:rPr>
                <w:rFonts w:ascii="Calibri" w:hAnsi="Calibri" w:cs="Calibri"/>
                <w:sz w:val="24"/>
                <w:szCs w:val="24"/>
                <w:vertAlign w:val="superscript"/>
              </w:rPr>
              <w:footnoteReference w:id="18"/>
            </w:r>
            <w:r w:rsidR="00BD2D65">
              <w:rPr>
                <w:rFonts w:ascii="Calibri" w:hAnsi="Calibri" w:cs="Calibri"/>
                <w:sz w:val="24"/>
                <w:szCs w:val="24"/>
              </w:rPr>
              <w:t>, tačiau</w:t>
            </w:r>
            <w:r w:rsidR="00066395">
              <w:rPr>
                <w:rFonts w:ascii="Calibri" w:hAnsi="Calibri" w:cs="Calibri"/>
                <w:sz w:val="24"/>
                <w:szCs w:val="24"/>
              </w:rPr>
              <w:t xml:space="preserve"> laidavimo draudime Koncesijos sutarti</w:t>
            </w:r>
            <w:r w:rsidR="00C55771">
              <w:rPr>
                <w:rFonts w:ascii="Calibri" w:hAnsi="Calibri" w:cs="Calibri"/>
                <w:sz w:val="24"/>
                <w:szCs w:val="24"/>
              </w:rPr>
              <w:t>e</w:t>
            </w:r>
            <w:r w:rsidR="00066395">
              <w:rPr>
                <w:rFonts w:ascii="Calibri" w:hAnsi="Calibri" w:cs="Calibri"/>
                <w:sz w:val="24"/>
                <w:szCs w:val="24"/>
              </w:rPr>
              <w:t xml:space="preserve">s </w:t>
            </w:r>
            <w:r w:rsidR="00C55771">
              <w:rPr>
                <w:rFonts w:ascii="Calibri" w:hAnsi="Calibri" w:cs="Calibri"/>
                <w:sz w:val="24"/>
                <w:szCs w:val="24"/>
              </w:rPr>
              <w:t>prievolių įvykdymo užtikrinimo sąlygos nebuvo aptartos.</w:t>
            </w:r>
            <w:r w:rsidR="00EB1349">
              <w:rPr>
                <w:rFonts w:ascii="Calibri" w:hAnsi="Calibri" w:cs="Calibri"/>
                <w:sz w:val="24"/>
                <w:szCs w:val="24"/>
              </w:rPr>
              <w:t xml:space="preserve"> Pa</w:t>
            </w:r>
            <w:r w:rsidR="00E5623C">
              <w:rPr>
                <w:rFonts w:ascii="Calibri" w:hAnsi="Calibri" w:cs="Calibri"/>
                <w:sz w:val="24"/>
                <w:szCs w:val="24"/>
              </w:rPr>
              <w:t xml:space="preserve">žymėtina, kad Koncesijos sutarties </w:t>
            </w:r>
            <w:r w:rsidR="00E5623C" w:rsidRPr="006362CE">
              <w:rPr>
                <w:rFonts w:ascii="Calibri" w:hAnsi="Calibri" w:cs="Calibri"/>
                <w:sz w:val="24"/>
                <w:szCs w:val="24"/>
              </w:rPr>
              <w:t xml:space="preserve">31.1.2 </w:t>
            </w:r>
            <w:r w:rsidR="00E5623C">
              <w:rPr>
                <w:rFonts w:ascii="Calibri" w:hAnsi="Calibri" w:cs="Calibri"/>
                <w:sz w:val="24"/>
                <w:szCs w:val="24"/>
              </w:rPr>
              <w:t>papunkty</w:t>
            </w:r>
            <w:r w:rsidR="00DC7A12">
              <w:rPr>
                <w:rFonts w:ascii="Calibri" w:hAnsi="Calibri" w:cs="Calibri"/>
                <w:sz w:val="24"/>
                <w:szCs w:val="24"/>
              </w:rPr>
              <w:t xml:space="preserve">je nurodyta, </w:t>
            </w:r>
            <w:r w:rsidR="003202EB">
              <w:rPr>
                <w:rFonts w:ascii="Calibri" w:hAnsi="Calibri" w:cs="Calibri"/>
                <w:sz w:val="24"/>
                <w:szCs w:val="24"/>
              </w:rPr>
              <w:t>jog</w:t>
            </w:r>
            <w:r w:rsidR="00E5623C">
              <w:rPr>
                <w:rFonts w:ascii="Calibri" w:hAnsi="Calibri" w:cs="Calibri"/>
                <w:sz w:val="24"/>
                <w:szCs w:val="24"/>
              </w:rPr>
              <w:t xml:space="preserve"> </w:t>
            </w:r>
            <w:r w:rsidR="00E5623C" w:rsidRPr="006362CE">
              <w:rPr>
                <w:rFonts w:ascii="Calibri" w:hAnsi="Calibri" w:cs="Calibri"/>
                <w:sz w:val="24"/>
                <w:szCs w:val="24"/>
              </w:rPr>
              <w:t>Projekto bendrovė turi pateikti Prievolių įvykdymo užtikrinimą pagal Sąlygose nustatytą formą, kurio dydis yra po statybą leidžiančio(-</w:t>
            </w:r>
            <w:proofErr w:type="spellStart"/>
            <w:r w:rsidR="00E5623C" w:rsidRPr="006362CE">
              <w:rPr>
                <w:rFonts w:ascii="Calibri" w:hAnsi="Calibri" w:cs="Calibri"/>
                <w:sz w:val="24"/>
                <w:szCs w:val="24"/>
              </w:rPr>
              <w:t>ių</w:t>
            </w:r>
            <w:proofErr w:type="spellEnd"/>
            <w:r w:rsidR="00E5623C" w:rsidRPr="006362CE">
              <w:rPr>
                <w:rFonts w:ascii="Calibri" w:hAnsi="Calibri" w:cs="Calibri"/>
                <w:sz w:val="24"/>
                <w:szCs w:val="24"/>
              </w:rPr>
              <w:t>) dokumento (-ų), suteikiančio (-</w:t>
            </w:r>
            <w:proofErr w:type="spellStart"/>
            <w:r w:rsidR="00E5623C" w:rsidRPr="006362CE">
              <w:rPr>
                <w:rFonts w:ascii="Calibri" w:hAnsi="Calibri" w:cs="Calibri"/>
                <w:sz w:val="24"/>
                <w:szCs w:val="24"/>
              </w:rPr>
              <w:t>ių</w:t>
            </w:r>
            <w:proofErr w:type="spellEnd"/>
            <w:r w:rsidR="00E5623C" w:rsidRPr="006362CE">
              <w:rPr>
                <w:rFonts w:ascii="Calibri" w:hAnsi="Calibri" w:cs="Calibri"/>
                <w:sz w:val="24"/>
                <w:szCs w:val="24"/>
              </w:rPr>
              <w:t xml:space="preserve">) teisę statyti </w:t>
            </w:r>
            <w:r w:rsidR="00E5623C" w:rsidRPr="00DC7A12">
              <w:rPr>
                <w:rFonts w:ascii="Calibri" w:hAnsi="Calibri" w:cs="Calibri"/>
                <w:b/>
                <w:bCs/>
                <w:sz w:val="24"/>
                <w:szCs w:val="24"/>
              </w:rPr>
              <w:t>visus Objektus</w:t>
            </w:r>
            <w:r w:rsidR="00E5623C" w:rsidRPr="006362CE">
              <w:rPr>
                <w:rFonts w:ascii="Calibri" w:hAnsi="Calibri" w:cs="Calibri"/>
                <w:sz w:val="24"/>
                <w:szCs w:val="24"/>
              </w:rPr>
              <w:t>, išdavimo dienos iki Paslaugų teikimo pradžios Daugiafunkciame komplekse / atskirame Objekte – 5 (penki) procentai Pasiūlyme nurodytos Investicijų vertės (be PVM).</w:t>
            </w:r>
            <w:r w:rsidR="00E5623C">
              <w:rPr>
                <w:rFonts w:ascii="Calibri" w:hAnsi="Calibri" w:cs="Calibri"/>
                <w:sz w:val="24"/>
                <w:szCs w:val="24"/>
              </w:rPr>
              <w:t xml:space="preserve"> </w:t>
            </w:r>
            <w:r w:rsidR="001802DC">
              <w:rPr>
                <w:rFonts w:ascii="Calibri" w:hAnsi="Calibri" w:cs="Calibri"/>
                <w:sz w:val="24"/>
                <w:szCs w:val="24"/>
              </w:rPr>
              <w:t>Rangovas laidavimo draudimu apdraudė tik</w:t>
            </w:r>
            <w:r w:rsidR="00BF1FF0">
              <w:rPr>
                <w:rFonts w:ascii="Calibri" w:hAnsi="Calibri" w:cs="Calibri"/>
                <w:sz w:val="24"/>
                <w:szCs w:val="24"/>
              </w:rPr>
              <w:t xml:space="preserve"> savo </w:t>
            </w:r>
            <w:r w:rsidR="00BF1FF0" w:rsidRPr="00BF1FF0">
              <w:rPr>
                <w:rFonts w:ascii="Calibri" w:hAnsi="Calibri" w:cs="Calibri"/>
                <w:sz w:val="24"/>
                <w:szCs w:val="24"/>
              </w:rPr>
              <w:t>įsipareigoj</w:t>
            </w:r>
            <w:r w:rsidR="00BF1FF0">
              <w:rPr>
                <w:rFonts w:ascii="Calibri" w:hAnsi="Calibri" w:cs="Calibri"/>
                <w:sz w:val="24"/>
                <w:szCs w:val="24"/>
              </w:rPr>
              <w:t>imą</w:t>
            </w:r>
            <w:r w:rsidR="00BF1FF0" w:rsidRPr="00BF1FF0">
              <w:rPr>
                <w:rFonts w:ascii="Calibri" w:hAnsi="Calibri" w:cs="Calibri"/>
                <w:sz w:val="24"/>
                <w:szCs w:val="24"/>
              </w:rPr>
              <w:t xml:space="preserve"> atlikti Stadiono su sporto aikštynais (2.1), įvažiavimo iš Ukmergės – Ozo gatvių jungiamojo kelio, automobilių aikštelės (P4), pėsčiųjų, raudonojo asfalto dviračių tako trasos statybos darbus (I etapas), kurių statybai parengtas Techninis projektas ir 2023-05-23 išduotas statybos leidimas Nr. LSNS-01-230523-00452</w:t>
            </w:r>
            <w:r w:rsidR="00EF4C46">
              <w:rPr>
                <w:rFonts w:ascii="Calibri" w:hAnsi="Calibri" w:cs="Calibri"/>
                <w:sz w:val="24"/>
                <w:szCs w:val="24"/>
              </w:rPr>
              <w:t xml:space="preserve">, bet ne </w:t>
            </w:r>
            <w:r w:rsidR="00EF4C46" w:rsidRPr="00E4769F">
              <w:rPr>
                <w:rFonts w:ascii="Calibri" w:hAnsi="Calibri" w:cs="Calibri"/>
                <w:sz w:val="24"/>
                <w:szCs w:val="24"/>
              </w:rPr>
              <w:lastRenderedPageBreak/>
              <w:t>visus Objektus</w:t>
            </w:r>
            <w:r w:rsidR="00E4769F" w:rsidRPr="00E4769F">
              <w:rPr>
                <w:rFonts w:ascii="Calibri" w:hAnsi="Calibri" w:cs="Calibri"/>
                <w:sz w:val="24"/>
                <w:szCs w:val="24"/>
              </w:rPr>
              <w:t>, kurie nurodyti</w:t>
            </w:r>
            <w:r w:rsidR="00E4769F" w:rsidRPr="007E5DE9">
              <w:rPr>
                <w:rFonts w:ascii="Calibri" w:hAnsi="Calibri" w:cs="Calibri"/>
                <w:sz w:val="24"/>
                <w:szCs w:val="24"/>
                <w:vertAlign w:val="superscript"/>
              </w:rPr>
              <w:footnoteReference w:id="19"/>
            </w:r>
            <w:r w:rsidR="00E4769F" w:rsidRPr="00E4769F">
              <w:rPr>
                <w:rFonts w:ascii="Calibri" w:hAnsi="Calibri" w:cs="Calibri"/>
                <w:sz w:val="24"/>
                <w:szCs w:val="24"/>
              </w:rPr>
              <w:t xml:space="preserve"> Koncesijos sutartyje.</w:t>
            </w:r>
            <w:r w:rsidR="00D7153C">
              <w:rPr>
                <w:rFonts w:ascii="Calibri" w:hAnsi="Calibri" w:cs="Calibri"/>
                <w:sz w:val="24"/>
                <w:szCs w:val="24"/>
              </w:rPr>
              <w:t xml:space="preserve"> Nors Suteikiančios institucijos teigia, jog </w:t>
            </w:r>
            <w:r w:rsidR="00CF0956">
              <w:rPr>
                <w:rFonts w:ascii="Calibri" w:hAnsi="Calibri" w:cs="Calibri"/>
                <w:sz w:val="24"/>
                <w:szCs w:val="24"/>
              </w:rPr>
              <w:t xml:space="preserve">joms </w:t>
            </w:r>
            <w:r w:rsidR="00CF0956" w:rsidRPr="00DA47EB">
              <w:rPr>
                <w:rFonts w:ascii="Calibri" w:hAnsi="Calibri" w:cs="Calibri"/>
                <w:sz w:val="24"/>
                <w:szCs w:val="24"/>
              </w:rPr>
              <w:t>pateiktas laidavimo draudimo raštas užtikrino, kad netinkamai vykdant rangos darbus ar jų nevykdant laiku, draudimo bendrovė išmokės būtent Suteikiančioms institucijoms laidavimo rašte nurodytą sumą</w:t>
            </w:r>
            <w:r w:rsidR="006A69E0">
              <w:rPr>
                <w:rFonts w:ascii="Calibri" w:hAnsi="Calibri" w:cs="Calibri"/>
                <w:sz w:val="24"/>
                <w:szCs w:val="24"/>
              </w:rPr>
              <w:t>, tačiau tai neatitinka</w:t>
            </w:r>
            <w:r w:rsidR="007F4A5B">
              <w:rPr>
                <w:rFonts w:ascii="Calibri" w:hAnsi="Calibri" w:cs="Calibri"/>
                <w:sz w:val="24"/>
                <w:szCs w:val="24"/>
              </w:rPr>
              <w:t xml:space="preserve"> to, </w:t>
            </w:r>
            <w:r w:rsidR="003202EB">
              <w:rPr>
                <w:rFonts w:ascii="Calibri" w:hAnsi="Calibri" w:cs="Calibri"/>
                <w:sz w:val="24"/>
                <w:szCs w:val="24"/>
              </w:rPr>
              <w:t>kas</w:t>
            </w:r>
            <w:r w:rsidR="007F4A5B">
              <w:rPr>
                <w:rFonts w:ascii="Calibri" w:hAnsi="Calibri" w:cs="Calibri"/>
                <w:sz w:val="24"/>
                <w:szCs w:val="24"/>
              </w:rPr>
              <w:t xml:space="preserve"> aprašyta laidavimo </w:t>
            </w:r>
            <w:r w:rsidR="00B866A6" w:rsidRPr="00B866A6">
              <w:rPr>
                <w:rFonts w:ascii="Calibri" w:hAnsi="Calibri" w:cs="Calibri"/>
                <w:sz w:val="24"/>
                <w:szCs w:val="24"/>
              </w:rPr>
              <w:t>draudime</w:t>
            </w:r>
            <w:r w:rsidR="005D30C3">
              <w:rPr>
                <w:rFonts w:ascii="Calibri" w:hAnsi="Calibri" w:cs="Calibri"/>
                <w:sz w:val="24"/>
                <w:szCs w:val="24"/>
              </w:rPr>
              <w:t xml:space="preserve">. </w:t>
            </w:r>
            <w:r w:rsidR="005D30C3" w:rsidRPr="006362CE">
              <w:rPr>
                <w:rFonts w:ascii="Calibri" w:hAnsi="Calibri" w:cs="Calibri"/>
                <w:sz w:val="24"/>
                <w:szCs w:val="24"/>
              </w:rPr>
              <w:t>2023</w:t>
            </w:r>
            <w:r w:rsidR="00CF18FB">
              <w:rPr>
                <w:rFonts w:ascii="Calibri" w:hAnsi="Calibri" w:cs="Calibri"/>
                <w:sz w:val="24"/>
                <w:szCs w:val="24"/>
              </w:rPr>
              <w:t> </w:t>
            </w:r>
            <w:r w:rsidR="005D30C3" w:rsidRPr="006362CE">
              <w:rPr>
                <w:rFonts w:ascii="Calibri" w:hAnsi="Calibri" w:cs="Calibri"/>
                <w:sz w:val="24"/>
                <w:szCs w:val="24"/>
              </w:rPr>
              <w:t>m. spalio 12 d. Draudik</w:t>
            </w:r>
            <w:r w:rsidR="005D30C3">
              <w:rPr>
                <w:rFonts w:ascii="Calibri" w:hAnsi="Calibri" w:cs="Calibri"/>
                <w:sz w:val="24"/>
                <w:szCs w:val="24"/>
              </w:rPr>
              <w:t>o</w:t>
            </w:r>
            <w:r w:rsidR="005D30C3" w:rsidRPr="006362CE">
              <w:rPr>
                <w:rFonts w:ascii="Calibri" w:hAnsi="Calibri" w:cs="Calibri"/>
                <w:sz w:val="24"/>
                <w:szCs w:val="24"/>
              </w:rPr>
              <w:t xml:space="preserve"> išd</w:t>
            </w:r>
            <w:r w:rsidR="005D30C3">
              <w:rPr>
                <w:rFonts w:ascii="Calibri" w:hAnsi="Calibri" w:cs="Calibri"/>
                <w:sz w:val="24"/>
                <w:szCs w:val="24"/>
              </w:rPr>
              <w:t>uotame</w:t>
            </w:r>
            <w:r w:rsidR="005D30C3" w:rsidRPr="006362CE">
              <w:rPr>
                <w:rFonts w:ascii="Calibri" w:hAnsi="Calibri" w:cs="Calibri"/>
                <w:sz w:val="24"/>
                <w:szCs w:val="24"/>
              </w:rPr>
              <w:t xml:space="preserve"> pried</w:t>
            </w:r>
            <w:r w:rsidR="005D30C3">
              <w:rPr>
                <w:rFonts w:ascii="Calibri" w:hAnsi="Calibri" w:cs="Calibri"/>
                <w:sz w:val="24"/>
                <w:szCs w:val="24"/>
              </w:rPr>
              <w:t>e</w:t>
            </w:r>
            <w:r w:rsidR="005D30C3" w:rsidRPr="006362CE">
              <w:rPr>
                <w:rFonts w:ascii="Calibri" w:hAnsi="Calibri" w:cs="Calibri"/>
                <w:sz w:val="24"/>
                <w:szCs w:val="24"/>
              </w:rPr>
              <w:t xml:space="preserve"> prie atlikimo laidavimo draudimo rašto</w:t>
            </w:r>
            <w:r w:rsidR="005D30C3" w:rsidRPr="00230057">
              <w:rPr>
                <w:rFonts w:ascii="Calibri" w:hAnsi="Calibri" w:cs="Calibri"/>
                <w:sz w:val="24"/>
                <w:szCs w:val="24"/>
                <w:vertAlign w:val="superscript"/>
              </w:rPr>
              <w:footnoteReference w:id="20"/>
            </w:r>
            <w:r w:rsidR="004C45C1">
              <w:rPr>
                <w:rFonts w:ascii="Calibri" w:hAnsi="Calibri" w:cs="Calibri"/>
                <w:sz w:val="24"/>
                <w:szCs w:val="24"/>
              </w:rPr>
              <w:t xml:space="preserve"> nurodyta: „</w:t>
            </w:r>
            <w:r w:rsidR="00D16C9C" w:rsidRPr="00D16C9C">
              <w:rPr>
                <w:rFonts w:ascii="Calibri" w:hAnsi="Calibri" w:cs="Calibri"/>
                <w:sz w:val="24"/>
                <w:szCs w:val="24"/>
              </w:rPr>
              <w:t>Naudos gavėjui pareiškus teisėtą ir pagrįstą pretenziją, išmoką, lygią sumai, atitinkančiai šiame laidavimo draudimo rašte nurodytas sąlygas, Draudikas Naudos gavėjo prašymu išmokės Vilniaus miesto savivaldybės administracijai, į. k. 188710061 arba Lietuvos Respublikos švietimo, mokslo ir sporto ministerijai, į. k. 188603091</w:t>
            </w:r>
            <w:r w:rsidR="0072034C">
              <w:rPr>
                <w:rFonts w:ascii="Calibri" w:hAnsi="Calibri" w:cs="Calibri"/>
                <w:sz w:val="24"/>
                <w:szCs w:val="24"/>
              </w:rPr>
              <w:t xml:space="preserve">“. </w:t>
            </w:r>
            <w:r w:rsidR="003A53D6">
              <w:rPr>
                <w:rFonts w:ascii="Calibri" w:hAnsi="Calibri" w:cs="Calibri"/>
                <w:sz w:val="24"/>
                <w:szCs w:val="24"/>
              </w:rPr>
              <w:t>P</w:t>
            </w:r>
            <w:r w:rsidR="003A53D6" w:rsidRPr="003A53D6">
              <w:rPr>
                <w:rFonts w:ascii="Calibri" w:hAnsi="Calibri" w:cs="Calibri"/>
                <w:sz w:val="24"/>
                <w:szCs w:val="24"/>
              </w:rPr>
              <w:t xml:space="preserve">agal </w:t>
            </w:r>
            <w:r w:rsidR="003A53D6">
              <w:rPr>
                <w:rFonts w:ascii="Calibri" w:hAnsi="Calibri" w:cs="Calibri"/>
                <w:sz w:val="24"/>
                <w:szCs w:val="24"/>
              </w:rPr>
              <w:t>R</w:t>
            </w:r>
            <w:r w:rsidR="003A53D6" w:rsidRPr="003A53D6">
              <w:rPr>
                <w:rFonts w:ascii="Calibri" w:hAnsi="Calibri" w:cs="Calibri"/>
                <w:sz w:val="24"/>
                <w:szCs w:val="24"/>
              </w:rPr>
              <w:t>angov</w:t>
            </w:r>
            <w:r w:rsidR="003A53D6">
              <w:rPr>
                <w:rFonts w:ascii="Calibri" w:hAnsi="Calibri" w:cs="Calibri"/>
                <w:sz w:val="24"/>
                <w:szCs w:val="24"/>
              </w:rPr>
              <w:t>o</w:t>
            </w:r>
            <w:r w:rsidR="003A53D6" w:rsidRPr="003A53D6">
              <w:rPr>
                <w:rFonts w:ascii="Calibri" w:hAnsi="Calibri" w:cs="Calibri"/>
                <w:sz w:val="24"/>
                <w:szCs w:val="24"/>
              </w:rPr>
              <w:t xml:space="preserve"> atlikimo laidavimo draudimo sąlygas</w:t>
            </w:r>
            <w:r w:rsidR="00EB1E21">
              <w:rPr>
                <w:rFonts w:ascii="Calibri" w:hAnsi="Calibri" w:cs="Calibri"/>
                <w:sz w:val="24"/>
                <w:szCs w:val="24"/>
              </w:rPr>
              <w:t>,</w:t>
            </w:r>
            <w:r w:rsidR="003A53D6" w:rsidRPr="003A53D6">
              <w:rPr>
                <w:rFonts w:ascii="Calibri" w:hAnsi="Calibri" w:cs="Calibri"/>
                <w:sz w:val="24"/>
                <w:szCs w:val="24"/>
              </w:rPr>
              <w:t xml:space="preserve"> mokėjimas Suteikiančiosioms institucijoms yra sąlyginis – </w:t>
            </w:r>
            <w:r w:rsidR="00913C24">
              <w:rPr>
                <w:rFonts w:ascii="Calibri" w:hAnsi="Calibri" w:cs="Calibri"/>
                <w:sz w:val="24"/>
                <w:szCs w:val="24"/>
              </w:rPr>
              <w:t>D</w:t>
            </w:r>
            <w:r w:rsidR="003A53D6" w:rsidRPr="003A53D6">
              <w:rPr>
                <w:rFonts w:ascii="Calibri" w:hAnsi="Calibri" w:cs="Calibri"/>
                <w:sz w:val="24"/>
                <w:szCs w:val="24"/>
              </w:rPr>
              <w:t xml:space="preserve">raudikas turi teisę vertinti pretenzijos pagrįstumą, ją ginčyti ir atsisakyti mokėti. Be to, pretenziją </w:t>
            </w:r>
            <w:r w:rsidR="00913C24">
              <w:rPr>
                <w:rFonts w:ascii="Calibri" w:hAnsi="Calibri" w:cs="Calibri"/>
                <w:sz w:val="24"/>
                <w:szCs w:val="24"/>
              </w:rPr>
              <w:t>D</w:t>
            </w:r>
            <w:r w:rsidR="003A53D6" w:rsidRPr="003A53D6">
              <w:rPr>
                <w:rFonts w:ascii="Calibri" w:hAnsi="Calibri" w:cs="Calibri"/>
                <w:sz w:val="24"/>
                <w:szCs w:val="24"/>
              </w:rPr>
              <w:t xml:space="preserve">raudikui turėtų pateikti </w:t>
            </w:r>
            <w:r w:rsidR="00913C24">
              <w:rPr>
                <w:rFonts w:ascii="Calibri" w:hAnsi="Calibri" w:cs="Calibri"/>
                <w:sz w:val="24"/>
                <w:szCs w:val="24"/>
              </w:rPr>
              <w:t>Projekto bendrovė</w:t>
            </w:r>
            <w:r w:rsidR="003A53D6" w:rsidRPr="003A53D6">
              <w:rPr>
                <w:rFonts w:ascii="Calibri" w:hAnsi="Calibri" w:cs="Calibri"/>
                <w:sz w:val="24"/>
                <w:szCs w:val="24"/>
              </w:rPr>
              <w:t xml:space="preserve"> (</w:t>
            </w:r>
            <w:r w:rsidR="00913C24">
              <w:rPr>
                <w:rFonts w:ascii="Calibri" w:hAnsi="Calibri" w:cs="Calibri"/>
                <w:sz w:val="24"/>
                <w:szCs w:val="24"/>
              </w:rPr>
              <w:t>N</w:t>
            </w:r>
            <w:r w:rsidR="003A53D6" w:rsidRPr="003A53D6">
              <w:rPr>
                <w:rFonts w:ascii="Calibri" w:hAnsi="Calibri" w:cs="Calibri"/>
                <w:sz w:val="24"/>
                <w:szCs w:val="24"/>
              </w:rPr>
              <w:t xml:space="preserve">audos gavėjas), o </w:t>
            </w:r>
            <w:r w:rsidR="00913C24">
              <w:rPr>
                <w:rFonts w:ascii="Calibri" w:hAnsi="Calibri" w:cs="Calibri"/>
                <w:sz w:val="24"/>
                <w:szCs w:val="24"/>
              </w:rPr>
              <w:t>D</w:t>
            </w:r>
            <w:r w:rsidR="003A53D6" w:rsidRPr="003A53D6">
              <w:rPr>
                <w:rFonts w:ascii="Calibri" w:hAnsi="Calibri" w:cs="Calibri"/>
                <w:sz w:val="24"/>
                <w:szCs w:val="24"/>
              </w:rPr>
              <w:t xml:space="preserve">raudikas tik </w:t>
            </w:r>
            <w:r w:rsidR="00904728">
              <w:rPr>
                <w:rFonts w:ascii="Calibri" w:hAnsi="Calibri" w:cs="Calibri"/>
                <w:sz w:val="24"/>
                <w:szCs w:val="24"/>
              </w:rPr>
              <w:t>Projekto bendrovės</w:t>
            </w:r>
            <w:r w:rsidR="003A53D6" w:rsidRPr="003A53D6">
              <w:rPr>
                <w:rFonts w:ascii="Calibri" w:hAnsi="Calibri" w:cs="Calibri"/>
                <w:sz w:val="24"/>
                <w:szCs w:val="24"/>
              </w:rPr>
              <w:t xml:space="preserve"> prašymu išmokėtų Suteikiančiosioms institucijoms. Tai reiškia, kad išmokėjimo galimybė priklauso nuo to, ar </w:t>
            </w:r>
            <w:r w:rsidR="00B33AF0">
              <w:rPr>
                <w:rFonts w:ascii="Calibri" w:hAnsi="Calibri" w:cs="Calibri"/>
                <w:sz w:val="24"/>
                <w:szCs w:val="24"/>
              </w:rPr>
              <w:t>Projekto bendrovė</w:t>
            </w:r>
            <w:r w:rsidR="003A53D6" w:rsidRPr="003A53D6">
              <w:rPr>
                <w:rFonts w:ascii="Calibri" w:hAnsi="Calibri" w:cs="Calibri"/>
                <w:sz w:val="24"/>
                <w:szCs w:val="24"/>
              </w:rPr>
              <w:t xml:space="preserve"> (</w:t>
            </w:r>
            <w:r w:rsidR="00B33AF0">
              <w:rPr>
                <w:rFonts w:ascii="Calibri" w:hAnsi="Calibri" w:cs="Calibri"/>
                <w:sz w:val="24"/>
                <w:szCs w:val="24"/>
              </w:rPr>
              <w:t>N</w:t>
            </w:r>
            <w:r w:rsidR="003A53D6" w:rsidRPr="003A53D6">
              <w:rPr>
                <w:rFonts w:ascii="Calibri" w:hAnsi="Calibri" w:cs="Calibri"/>
                <w:sz w:val="24"/>
                <w:szCs w:val="24"/>
              </w:rPr>
              <w:t xml:space="preserve">audos gavėjas) pateiks pretenziją, nuo </w:t>
            </w:r>
            <w:r w:rsidR="00B33AF0">
              <w:rPr>
                <w:rFonts w:ascii="Calibri" w:hAnsi="Calibri" w:cs="Calibri"/>
                <w:sz w:val="24"/>
                <w:szCs w:val="24"/>
              </w:rPr>
              <w:t>D</w:t>
            </w:r>
            <w:r w:rsidR="003A53D6" w:rsidRPr="003A53D6">
              <w:rPr>
                <w:rFonts w:ascii="Calibri" w:hAnsi="Calibri" w:cs="Calibri"/>
                <w:sz w:val="24"/>
                <w:szCs w:val="24"/>
              </w:rPr>
              <w:t xml:space="preserve">raudiko sprendimo dėl šios pretenzijos teisėtumo ir pagrįstumo ir </w:t>
            </w:r>
            <w:r w:rsidR="00E9037D">
              <w:rPr>
                <w:rFonts w:ascii="Calibri" w:hAnsi="Calibri" w:cs="Calibri"/>
                <w:sz w:val="24"/>
                <w:szCs w:val="24"/>
              </w:rPr>
              <w:t>Projekto bendrovės</w:t>
            </w:r>
            <w:r w:rsidR="00E9037D" w:rsidRPr="003A53D6">
              <w:rPr>
                <w:rFonts w:ascii="Calibri" w:hAnsi="Calibri" w:cs="Calibri"/>
                <w:sz w:val="24"/>
                <w:szCs w:val="24"/>
              </w:rPr>
              <w:t xml:space="preserve"> </w:t>
            </w:r>
            <w:r w:rsidR="003A53D6" w:rsidRPr="003A53D6">
              <w:rPr>
                <w:rFonts w:ascii="Calibri" w:hAnsi="Calibri" w:cs="Calibri"/>
                <w:sz w:val="24"/>
                <w:szCs w:val="24"/>
              </w:rPr>
              <w:t xml:space="preserve">prašymo išmokėti išmoką </w:t>
            </w:r>
            <w:r w:rsidR="00FF6AA3">
              <w:rPr>
                <w:rFonts w:ascii="Calibri" w:hAnsi="Calibri" w:cs="Calibri"/>
                <w:sz w:val="24"/>
                <w:szCs w:val="24"/>
              </w:rPr>
              <w:t xml:space="preserve">būtent </w:t>
            </w:r>
            <w:r w:rsidR="003A53D6" w:rsidRPr="003A53D6">
              <w:rPr>
                <w:rFonts w:ascii="Calibri" w:hAnsi="Calibri" w:cs="Calibri"/>
                <w:sz w:val="24"/>
                <w:szCs w:val="24"/>
              </w:rPr>
              <w:t>Suteikiančiosioms institucijoms</w:t>
            </w:r>
            <w:r w:rsidR="00FF6AA3">
              <w:rPr>
                <w:rFonts w:ascii="Calibri" w:hAnsi="Calibri" w:cs="Calibri"/>
                <w:sz w:val="24"/>
                <w:szCs w:val="24"/>
              </w:rPr>
              <w:t>, o ne jai pačiai</w:t>
            </w:r>
            <w:r w:rsidR="003A53D6" w:rsidRPr="003A53D6">
              <w:rPr>
                <w:rFonts w:ascii="Calibri" w:hAnsi="Calibri" w:cs="Calibri"/>
                <w:sz w:val="24"/>
                <w:szCs w:val="24"/>
              </w:rPr>
              <w:t>.</w:t>
            </w:r>
            <w:r w:rsidR="00F7091B">
              <w:rPr>
                <w:rFonts w:ascii="Calibri" w:hAnsi="Calibri" w:cs="Calibri"/>
                <w:sz w:val="24"/>
                <w:szCs w:val="24"/>
              </w:rPr>
              <w:t xml:space="preserve"> </w:t>
            </w:r>
            <w:r w:rsidR="003A53D6" w:rsidRPr="003A53D6">
              <w:rPr>
                <w:rFonts w:ascii="Calibri" w:hAnsi="Calibri" w:cs="Calibri"/>
                <w:sz w:val="24"/>
                <w:szCs w:val="24"/>
              </w:rPr>
              <w:t xml:space="preserve">Tuo tarpu pagal Koncesijos sutarties sąlygas, </w:t>
            </w:r>
            <w:r w:rsidR="00F17A4F">
              <w:rPr>
                <w:rFonts w:ascii="Calibri" w:hAnsi="Calibri" w:cs="Calibri"/>
                <w:sz w:val="24"/>
                <w:szCs w:val="24"/>
              </w:rPr>
              <w:t>Projekto bendrovė</w:t>
            </w:r>
            <w:r w:rsidR="003A53D6" w:rsidRPr="003A53D6">
              <w:rPr>
                <w:rFonts w:ascii="Calibri" w:hAnsi="Calibri" w:cs="Calibri"/>
                <w:sz w:val="24"/>
                <w:szCs w:val="24"/>
              </w:rPr>
              <w:t xml:space="preserve"> prival</w:t>
            </w:r>
            <w:r w:rsidR="00B0039A">
              <w:rPr>
                <w:rFonts w:ascii="Calibri" w:hAnsi="Calibri" w:cs="Calibri"/>
                <w:sz w:val="24"/>
                <w:szCs w:val="24"/>
              </w:rPr>
              <w:t>ėj</w:t>
            </w:r>
            <w:r w:rsidR="003A53D6" w:rsidRPr="003A53D6">
              <w:rPr>
                <w:rFonts w:ascii="Calibri" w:hAnsi="Calibri" w:cs="Calibri"/>
                <w:sz w:val="24"/>
                <w:szCs w:val="24"/>
              </w:rPr>
              <w:t>o pateikti besąlyginę („pagal pirmą pareikalavimą“) atitinkamo dydžio prievolių įvykdymo užtikrinimo garantiją, kai išmoka Suteikiančiosioms institucijoms turi būti atliekama be ginčo ir be papildomo pagrįstumo vertinimo.</w:t>
            </w:r>
            <w:r w:rsidR="00C1006B">
              <w:rPr>
                <w:rFonts w:ascii="Calibri" w:hAnsi="Calibri" w:cs="Calibri"/>
                <w:sz w:val="24"/>
                <w:szCs w:val="24"/>
              </w:rPr>
              <w:t xml:space="preserve"> Taigi, nei </w:t>
            </w:r>
            <w:r w:rsidR="00A5203B">
              <w:rPr>
                <w:rFonts w:ascii="Calibri" w:hAnsi="Calibri" w:cs="Calibri"/>
                <w:sz w:val="24"/>
                <w:szCs w:val="24"/>
              </w:rPr>
              <w:t xml:space="preserve">savo </w:t>
            </w:r>
            <w:r w:rsidR="001569F8">
              <w:rPr>
                <w:rFonts w:ascii="Calibri" w:hAnsi="Calibri" w:cs="Calibri"/>
                <w:sz w:val="24"/>
                <w:szCs w:val="24"/>
              </w:rPr>
              <w:t xml:space="preserve">sąlygų </w:t>
            </w:r>
            <w:r w:rsidR="00A5203B">
              <w:rPr>
                <w:rFonts w:ascii="Calibri" w:hAnsi="Calibri" w:cs="Calibri"/>
                <w:sz w:val="24"/>
                <w:szCs w:val="24"/>
              </w:rPr>
              <w:t>turinio</w:t>
            </w:r>
            <w:r w:rsidR="001569F8">
              <w:rPr>
                <w:rFonts w:ascii="Calibri" w:hAnsi="Calibri" w:cs="Calibri"/>
                <w:sz w:val="24"/>
                <w:szCs w:val="24"/>
              </w:rPr>
              <w:t xml:space="preserve"> ir jų išpildymo</w:t>
            </w:r>
            <w:r w:rsidR="00A5203B">
              <w:rPr>
                <w:rFonts w:ascii="Calibri" w:hAnsi="Calibri" w:cs="Calibri"/>
                <w:sz w:val="24"/>
                <w:szCs w:val="24"/>
              </w:rPr>
              <w:t>, nei naudos gavėjų</w:t>
            </w:r>
            <w:r w:rsidR="003D6D6D">
              <w:rPr>
                <w:rFonts w:ascii="Calibri" w:hAnsi="Calibri" w:cs="Calibri"/>
                <w:sz w:val="24"/>
                <w:szCs w:val="24"/>
              </w:rPr>
              <w:t>, nei sukeliamų juridinių pasekmių aspektais minėti</w:t>
            </w:r>
            <w:r w:rsidR="001569F8">
              <w:rPr>
                <w:rFonts w:ascii="Calibri" w:hAnsi="Calibri" w:cs="Calibri"/>
                <w:sz w:val="24"/>
                <w:szCs w:val="24"/>
              </w:rPr>
              <w:t xml:space="preserve"> </w:t>
            </w:r>
            <w:r w:rsidR="003D6D6D">
              <w:rPr>
                <w:rFonts w:ascii="Calibri" w:hAnsi="Calibri" w:cs="Calibri"/>
                <w:sz w:val="24"/>
                <w:szCs w:val="24"/>
              </w:rPr>
              <w:t xml:space="preserve">dokumentai </w:t>
            </w:r>
            <w:r w:rsidR="00E74139">
              <w:rPr>
                <w:rFonts w:ascii="Calibri" w:hAnsi="Calibri" w:cs="Calibri"/>
                <w:sz w:val="24"/>
                <w:szCs w:val="24"/>
              </w:rPr>
              <w:t>nėra ir negali būti laikomi lygiaverčiais.</w:t>
            </w:r>
          </w:p>
          <w:p w14:paraId="3F687AE7" w14:textId="1F5276FF" w:rsidR="00F17A4F" w:rsidRDefault="00CB52B0" w:rsidP="002B5494">
            <w:pPr>
              <w:spacing w:line="276" w:lineRule="auto"/>
              <w:ind w:firstLine="851"/>
              <w:jc w:val="both"/>
              <w:rPr>
                <w:rFonts w:ascii="Calibri" w:hAnsi="Calibri" w:cs="Calibri"/>
                <w:sz w:val="24"/>
                <w:szCs w:val="24"/>
              </w:rPr>
            </w:pPr>
            <w:r>
              <w:rPr>
                <w:rFonts w:ascii="Calibri" w:hAnsi="Calibri" w:cs="Calibri"/>
                <w:sz w:val="24"/>
                <w:szCs w:val="24"/>
              </w:rPr>
              <w:t xml:space="preserve">Pažymėtina, kad 2023 m. rugpjūčio 25 d., kai </w:t>
            </w:r>
            <w:r w:rsidR="00D87412">
              <w:rPr>
                <w:rFonts w:ascii="Calibri" w:hAnsi="Calibri" w:cs="Calibri"/>
                <w:sz w:val="24"/>
                <w:szCs w:val="24"/>
              </w:rPr>
              <w:t>P</w:t>
            </w:r>
            <w:r>
              <w:rPr>
                <w:rFonts w:ascii="Calibri" w:hAnsi="Calibri" w:cs="Calibri"/>
                <w:sz w:val="24"/>
                <w:szCs w:val="24"/>
              </w:rPr>
              <w:t xml:space="preserve">rojekto bendrovė kreipėsi dėl </w:t>
            </w:r>
            <w:r w:rsidR="00D87412">
              <w:rPr>
                <w:rFonts w:ascii="Calibri" w:hAnsi="Calibri" w:cs="Calibri"/>
                <w:sz w:val="24"/>
                <w:szCs w:val="24"/>
              </w:rPr>
              <w:t>2 proc. prievolių įvykdymo u</w:t>
            </w:r>
            <w:r w:rsidR="00DD6102">
              <w:rPr>
                <w:rFonts w:ascii="Calibri" w:hAnsi="Calibri" w:cs="Calibri"/>
                <w:sz w:val="24"/>
                <w:szCs w:val="24"/>
              </w:rPr>
              <w:t>žtikrinimo garantijos grąžinimo, dar nebuvo gauti vis</w:t>
            </w:r>
            <w:r w:rsidR="006937A6">
              <w:rPr>
                <w:rFonts w:ascii="Calibri" w:hAnsi="Calibri" w:cs="Calibri"/>
                <w:sz w:val="24"/>
                <w:szCs w:val="24"/>
              </w:rPr>
              <w:t>ų objektų statybą leidžiantys dokumentai</w:t>
            </w:r>
            <w:r w:rsidR="005A0F1F">
              <w:rPr>
                <w:rFonts w:ascii="Calibri" w:hAnsi="Calibri" w:cs="Calibri"/>
                <w:sz w:val="24"/>
                <w:szCs w:val="24"/>
              </w:rPr>
              <w:t xml:space="preserve">, todėl ir </w:t>
            </w:r>
            <w:r w:rsidR="002659BE">
              <w:rPr>
                <w:rFonts w:ascii="Calibri" w:hAnsi="Calibri" w:cs="Calibri"/>
                <w:sz w:val="24"/>
                <w:szCs w:val="24"/>
              </w:rPr>
              <w:t>p</w:t>
            </w:r>
            <w:r w:rsidR="005A0F1F">
              <w:rPr>
                <w:rFonts w:ascii="Calibri" w:hAnsi="Calibri" w:cs="Calibri"/>
                <w:sz w:val="24"/>
                <w:szCs w:val="24"/>
              </w:rPr>
              <w:t>rievolių įvykdymo u</w:t>
            </w:r>
            <w:r w:rsidR="002659BE">
              <w:rPr>
                <w:rFonts w:ascii="Calibri" w:hAnsi="Calibri" w:cs="Calibri"/>
                <w:sz w:val="24"/>
                <w:szCs w:val="24"/>
              </w:rPr>
              <w:t>ž</w:t>
            </w:r>
            <w:r w:rsidR="005A0F1F">
              <w:rPr>
                <w:rFonts w:ascii="Calibri" w:hAnsi="Calibri" w:cs="Calibri"/>
                <w:sz w:val="24"/>
                <w:szCs w:val="24"/>
              </w:rPr>
              <w:t>tikrinimo dokumento 5 proc</w:t>
            </w:r>
            <w:r w:rsidR="002659BE">
              <w:rPr>
                <w:rFonts w:ascii="Calibri" w:hAnsi="Calibri" w:cs="Calibri"/>
                <w:sz w:val="24"/>
                <w:szCs w:val="24"/>
              </w:rPr>
              <w:t>. nuo investicijų vertės sumai, pateikti</w:t>
            </w:r>
            <w:r w:rsidR="007901C7">
              <w:rPr>
                <w:rFonts w:ascii="Calibri" w:hAnsi="Calibri" w:cs="Calibri"/>
                <w:sz w:val="24"/>
                <w:szCs w:val="24"/>
              </w:rPr>
              <w:t xml:space="preserve"> Projekto bendrovė</w:t>
            </w:r>
            <w:r w:rsidR="00985B1D">
              <w:rPr>
                <w:rFonts w:ascii="Calibri" w:hAnsi="Calibri" w:cs="Calibri"/>
                <w:sz w:val="24"/>
                <w:szCs w:val="24"/>
              </w:rPr>
              <w:t xml:space="preserve"> neturėjo. Tuo metu ir toliau turėjo galioti 2 proc. prievolių įvykdymo užtikrinimo garantija, kuri buvo užtikrinta Garanto</w:t>
            </w:r>
            <w:r w:rsidR="007901C7">
              <w:rPr>
                <w:rFonts w:ascii="Calibri" w:hAnsi="Calibri" w:cs="Calibri"/>
                <w:sz w:val="24"/>
                <w:szCs w:val="24"/>
              </w:rPr>
              <w:t>, kol bus gauti visų objektų statybą leidžiantys dokumentai.</w:t>
            </w:r>
          </w:p>
          <w:p w14:paraId="4C452F06" w14:textId="284B644A" w:rsidR="000F5CEF" w:rsidRDefault="00280F97" w:rsidP="002B5494">
            <w:pPr>
              <w:spacing w:line="276" w:lineRule="auto"/>
              <w:ind w:firstLine="851"/>
              <w:jc w:val="both"/>
              <w:rPr>
                <w:rFonts w:ascii="Calibri" w:hAnsi="Calibri" w:cs="Calibri"/>
                <w:sz w:val="24"/>
                <w:szCs w:val="24"/>
              </w:rPr>
            </w:pPr>
            <w:r>
              <w:rPr>
                <w:rFonts w:ascii="Calibri" w:hAnsi="Calibri" w:cs="Calibri"/>
                <w:sz w:val="24"/>
                <w:szCs w:val="24"/>
              </w:rPr>
              <w:t>Apibendrinant,</w:t>
            </w:r>
            <w:r w:rsidR="00112385">
              <w:rPr>
                <w:rFonts w:ascii="Calibri" w:hAnsi="Calibri" w:cs="Calibri"/>
                <w:sz w:val="24"/>
                <w:szCs w:val="24"/>
              </w:rPr>
              <w:t xml:space="preserve"> Suteikiančios institucijos, </w:t>
            </w:r>
            <w:r w:rsidR="009A7646">
              <w:rPr>
                <w:rFonts w:ascii="Calibri" w:hAnsi="Calibri" w:cs="Calibri"/>
                <w:sz w:val="24"/>
                <w:szCs w:val="24"/>
              </w:rPr>
              <w:t>2023 metų rudenį</w:t>
            </w:r>
            <w:r w:rsidR="00E00A54">
              <w:rPr>
                <w:rFonts w:ascii="Calibri" w:hAnsi="Calibri" w:cs="Calibri"/>
                <w:sz w:val="24"/>
                <w:szCs w:val="24"/>
              </w:rPr>
              <w:t xml:space="preserve"> </w:t>
            </w:r>
            <w:r w:rsidR="00E855D7">
              <w:rPr>
                <w:rFonts w:ascii="Calibri" w:hAnsi="Calibri" w:cs="Calibri"/>
                <w:sz w:val="24"/>
                <w:szCs w:val="24"/>
              </w:rPr>
              <w:t>Projekto bendrovės prašymu</w:t>
            </w:r>
            <w:r w:rsidR="00112385">
              <w:rPr>
                <w:rFonts w:ascii="Calibri" w:hAnsi="Calibri" w:cs="Calibri"/>
                <w:sz w:val="24"/>
                <w:szCs w:val="24"/>
              </w:rPr>
              <w:t xml:space="preserve"> atsisakiusios </w:t>
            </w:r>
            <w:r w:rsidR="00112385" w:rsidRPr="006362CE">
              <w:rPr>
                <w:rFonts w:ascii="Calibri" w:hAnsi="Calibri" w:cs="Calibri"/>
                <w:sz w:val="24"/>
                <w:szCs w:val="24"/>
              </w:rPr>
              <w:t>2022</w:t>
            </w:r>
            <w:r w:rsidR="00676BE5">
              <w:rPr>
                <w:rFonts w:ascii="Calibri" w:hAnsi="Calibri" w:cs="Calibri"/>
                <w:sz w:val="24"/>
                <w:szCs w:val="24"/>
              </w:rPr>
              <w:t> </w:t>
            </w:r>
            <w:r w:rsidR="00112385" w:rsidRPr="006362CE">
              <w:rPr>
                <w:rFonts w:ascii="Calibri" w:hAnsi="Calibri" w:cs="Calibri"/>
                <w:sz w:val="24"/>
                <w:szCs w:val="24"/>
              </w:rPr>
              <w:t xml:space="preserve">m. liepos 1 d. </w:t>
            </w:r>
            <w:r w:rsidR="00112385">
              <w:rPr>
                <w:rFonts w:ascii="Calibri" w:hAnsi="Calibri" w:cs="Calibri"/>
                <w:sz w:val="24"/>
                <w:szCs w:val="24"/>
              </w:rPr>
              <w:t xml:space="preserve">Garanto </w:t>
            </w:r>
            <w:r w:rsidR="00112385" w:rsidRPr="006362CE">
              <w:rPr>
                <w:rFonts w:ascii="Calibri" w:hAnsi="Calibri" w:cs="Calibri"/>
                <w:sz w:val="24"/>
                <w:szCs w:val="24"/>
              </w:rPr>
              <w:t>išduot</w:t>
            </w:r>
            <w:r w:rsidR="00112385">
              <w:rPr>
                <w:rFonts w:ascii="Calibri" w:hAnsi="Calibri" w:cs="Calibri"/>
                <w:sz w:val="24"/>
                <w:szCs w:val="24"/>
              </w:rPr>
              <w:t>os</w:t>
            </w:r>
            <w:r w:rsidR="00112385" w:rsidRPr="006362CE">
              <w:rPr>
                <w:rFonts w:ascii="Calibri" w:hAnsi="Calibri" w:cs="Calibri"/>
                <w:sz w:val="24"/>
                <w:szCs w:val="24"/>
              </w:rPr>
              <w:t xml:space="preserve"> Prievolių įvykdymo užtikrinimo garantij</w:t>
            </w:r>
            <w:r w:rsidR="00112385">
              <w:rPr>
                <w:rFonts w:ascii="Calibri" w:hAnsi="Calibri" w:cs="Calibri"/>
                <w:sz w:val="24"/>
                <w:szCs w:val="24"/>
              </w:rPr>
              <w:t>os</w:t>
            </w:r>
            <w:r w:rsidR="00112385" w:rsidRPr="00CE731B">
              <w:rPr>
                <w:rFonts w:ascii="Calibri" w:hAnsi="Calibri" w:cs="Calibri"/>
                <w:vertAlign w:val="superscript"/>
              </w:rPr>
              <w:footnoteReference w:id="21"/>
            </w:r>
            <w:r w:rsidR="00112385" w:rsidRPr="006362CE">
              <w:rPr>
                <w:rFonts w:ascii="Calibri" w:hAnsi="Calibri" w:cs="Calibri"/>
                <w:sz w:val="24"/>
                <w:szCs w:val="24"/>
              </w:rPr>
              <w:t xml:space="preserve">, </w:t>
            </w:r>
            <w:r w:rsidR="00112385">
              <w:rPr>
                <w:rFonts w:ascii="Calibri" w:hAnsi="Calibri" w:cs="Calibri"/>
                <w:sz w:val="24"/>
                <w:szCs w:val="24"/>
              </w:rPr>
              <w:t>neteko Koncesijos sutarties įvykdymo garantijos</w:t>
            </w:r>
            <w:r w:rsidR="00247C9E">
              <w:rPr>
                <w:rFonts w:ascii="Calibri" w:hAnsi="Calibri" w:cs="Calibri"/>
                <w:sz w:val="24"/>
                <w:szCs w:val="24"/>
              </w:rPr>
              <w:t>,</w:t>
            </w:r>
            <w:r w:rsidR="005874C9">
              <w:rPr>
                <w:rFonts w:ascii="Calibri" w:hAnsi="Calibri" w:cs="Calibri"/>
                <w:sz w:val="24"/>
                <w:szCs w:val="24"/>
              </w:rPr>
              <w:t xml:space="preserve"> o Projekto bendrovė </w:t>
            </w:r>
            <w:r w:rsidR="00F84496">
              <w:rPr>
                <w:rFonts w:ascii="Calibri" w:hAnsi="Calibri" w:cs="Calibri"/>
                <w:sz w:val="24"/>
                <w:szCs w:val="24"/>
              </w:rPr>
              <w:t>tokiu</w:t>
            </w:r>
            <w:r w:rsidR="007901C7">
              <w:rPr>
                <w:rFonts w:ascii="Calibri" w:hAnsi="Calibri" w:cs="Calibri"/>
                <w:sz w:val="24"/>
                <w:szCs w:val="24"/>
              </w:rPr>
              <w:t xml:space="preserve"> būdu </w:t>
            </w:r>
            <w:r w:rsidR="005874C9">
              <w:rPr>
                <w:rFonts w:ascii="Calibri" w:hAnsi="Calibri" w:cs="Calibri"/>
                <w:sz w:val="24"/>
                <w:szCs w:val="24"/>
              </w:rPr>
              <w:t>gavo</w:t>
            </w:r>
            <w:r w:rsidR="008E22D5">
              <w:rPr>
                <w:rFonts w:ascii="Calibri" w:hAnsi="Calibri" w:cs="Calibri"/>
                <w:sz w:val="24"/>
                <w:szCs w:val="24"/>
              </w:rPr>
              <w:t xml:space="preserve"> ekonominės</w:t>
            </w:r>
            <w:r w:rsidR="005874C9">
              <w:rPr>
                <w:rFonts w:ascii="Calibri" w:hAnsi="Calibri" w:cs="Calibri"/>
                <w:sz w:val="24"/>
                <w:szCs w:val="24"/>
              </w:rPr>
              <w:t xml:space="preserve"> naudos</w:t>
            </w:r>
            <w:r w:rsidR="00BD5020">
              <w:rPr>
                <w:rFonts w:ascii="Calibri" w:hAnsi="Calibri" w:cs="Calibri"/>
                <w:sz w:val="24"/>
                <w:szCs w:val="24"/>
              </w:rPr>
              <w:t xml:space="preserve"> </w:t>
            </w:r>
            <w:r w:rsidR="002D54CF">
              <w:rPr>
                <w:rFonts w:ascii="Calibri" w:hAnsi="Calibri" w:cs="Calibri"/>
                <w:sz w:val="24"/>
                <w:szCs w:val="24"/>
              </w:rPr>
              <w:t>(</w:t>
            </w:r>
            <w:r w:rsidR="00644691">
              <w:rPr>
                <w:rFonts w:ascii="Calibri" w:hAnsi="Calibri" w:cs="Calibri"/>
                <w:sz w:val="24"/>
                <w:szCs w:val="24"/>
              </w:rPr>
              <w:t xml:space="preserve">neliko </w:t>
            </w:r>
            <w:r w:rsidR="000C7567">
              <w:rPr>
                <w:rFonts w:ascii="Calibri" w:hAnsi="Calibri" w:cs="Calibri"/>
                <w:sz w:val="24"/>
                <w:szCs w:val="24"/>
              </w:rPr>
              <w:t xml:space="preserve">jo </w:t>
            </w:r>
            <w:r w:rsidR="00644691">
              <w:rPr>
                <w:rFonts w:ascii="Calibri" w:hAnsi="Calibri" w:cs="Calibri"/>
                <w:sz w:val="24"/>
                <w:szCs w:val="24"/>
              </w:rPr>
              <w:t>įsipareigojimų Garantui</w:t>
            </w:r>
            <w:r w:rsidR="002D54CF">
              <w:rPr>
                <w:rFonts w:ascii="Calibri" w:hAnsi="Calibri" w:cs="Calibri"/>
                <w:sz w:val="24"/>
                <w:szCs w:val="24"/>
              </w:rPr>
              <w:t>)</w:t>
            </w:r>
            <w:r w:rsidR="00373D94">
              <w:rPr>
                <w:rFonts w:ascii="Calibri" w:hAnsi="Calibri" w:cs="Calibri"/>
                <w:sz w:val="24"/>
                <w:szCs w:val="24"/>
              </w:rPr>
              <w:t xml:space="preserve"> ir </w:t>
            </w:r>
            <w:r w:rsidR="00AA6B8A">
              <w:rPr>
                <w:rFonts w:ascii="Calibri" w:hAnsi="Calibri" w:cs="Calibri"/>
                <w:sz w:val="24"/>
                <w:szCs w:val="24"/>
              </w:rPr>
              <w:t>neteko dalies atsakomy</w:t>
            </w:r>
            <w:r w:rsidR="00367F9D">
              <w:rPr>
                <w:rFonts w:ascii="Calibri" w:hAnsi="Calibri" w:cs="Calibri"/>
                <w:sz w:val="24"/>
                <w:szCs w:val="24"/>
              </w:rPr>
              <w:t>bės dėl netinkamo</w:t>
            </w:r>
            <w:r w:rsidR="00073BC2">
              <w:rPr>
                <w:rFonts w:ascii="Calibri" w:hAnsi="Calibri" w:cs="Calibri"/>
                <w:sz w:val="24"/>
                <w:szCs w:val="24"/>
              </w:rPr>
              <w:t xml:space="preserve"> įsipareigojimų pagal Koncesijos sutartį</w:t>
            </w:r>
            <w:r w:rsidR="00367F9D">
              <w:rPr>
                <w:rFonts w:ascii="Calibri" w:hAnsi="Calibri" w:cs="Calibri"/>
                <w:sz w:val="24"/>
                <w:szCs w:val="24"/>
              </w:rPr>
              <w:t xml:space="preserve"> vykdymo</w:t>
            </w:r>
            <w:r w:rsidR="00491D45">
              <w:rPr>
                <w:rFonts w:ascii="Calibri" w:hAnsi="Calibri" w:cs="Calibri"/>
                <w:sz w:val="24"/>
                <w:szCs w:val="24"/>
              </w:rPr>
              <w:t xml:space="preserve">. </w:t>
            </w:r>
            <w:r w:rsidR="00E463D2">
              <w:rPr>
                <w:rFonts w:ascii="Calibri" w:hAnsi="Calibri" w:cs="Calibri"/>
                <w:sz w:val="24"/>
                <w:szCs w:val="24"/>
              </w:rPr>
              <w:t xml:space="preserve">Suteikiančiosios institucijos </w:t>
            </w:r>
            <w:r w:rsidR="00097E77">
              <w:rPr>
                <w:rFonts w:ascii="Calibri" w:hAnsi="Calibri" w:cs="Calibri"/>
                <w:sz w:val="24"/>
                <w:szCs w:val="24"/>
              </w:rPr>
              <w:t>Prievolių įvykdymo užtikrinimo pagal Koncesijos sutart</w:t>
            </w:r>
            <w:r w:rsidR="0057640A">
              <w:rPr>
                <w:rFonts w:ascii="Calibri" w:hAnsi="Calibri" w:cs="Calibri"/>
                <w:sz w:val="24"/>
                <w:szCs w:val="24"/>
              </w:rPr>
              <w:t>ies 31.1 papunktį</w:t>
            </w:r>
            <w:r w:rsidR="00097E77">
              <w:rPr>
                <w:rFonts w:ascii="Calibri" w:hAnsi="Calibri" w:cs="Calibri"/>
                <w:sz w:val="24"/>
                <w:szCs w:val="24"/>
              </w:rPr>
              <w:t xml:space="preserve"> iš </w:t>
            </w:r>
            <w:r w:rsidR="00E463D2">
              <w:rPr>
                <w:rFonts w:ascii="Calibri" w:hAnsi="Calibri" w:cs="Calibri"/>
                <w:sz w:val="24"/>
                <w:szCs w:val="24"/>
              </w:rPr>
              <w:t xml:space="preserve">Projekto bendrovės neturėjo 18 mėnesių. </w:t>
            </w:r>
            <w:r w:rsidR="00491D45">
              <w:rPr>
                <w:rFonts w:ascii="Calibri" w:hAnsi="Calibri" w:cs="Calibri"/>
                <w:sz w:val="24"/>
                <w:szCs w:val="24"/>
              </w:rPr>
              <w:t>Tarnyba konstatuoja, kad</w:t>
            </w:r>
            <w:r w:rsidR="00BE1AB3">
              <w:rPr>
                <w:rFonts w:ascii="Calibri" w:hAnsi="Calibri" w:cs="Calibri"/>
                <w:sz w:val="24"/>
                <w:szCs w:val="24"/>
              </w:rPr>
              <w:t xml:space="preserve"> </w:t>
            </w:r>
            <w:r w:rsidR="00DE09F3">
              <w:rPr>
                <w:rFonts w:ascii="Calibri" w:hAnsi="Calibri" w:cs="Calibri"/>
                <w:sz w:val="24"/>
                <w:szCs w:val="24"/>
              </w:rPr>
              <w:t>tok</w:t>
            </w:r>
            <w:r w:rsidR="0040442F">
              <w:rPr>
                <w:rFonts w:ascii="Calibri" w:hAnsi="Calibri" w:cs="Calibri"/>
                <w:sz w:val="24"/>
                <w:szCs w:val="24"/>
              </w:rPr>
              <w:t>s</w:t>
            </w:r>
            <w:r w:rsidR="00DE09F3">
              <w:rPr>
                <w:rFonts w:ascii="Calibri" w:hAnsi="Calibri" w:cs="Calibri"/>
                <w:sz w:val="24"/>
                <w:szCs w:val="24"/>
              </w:rPr>
              <w:t xml:space="preserve"> </w:t>
            </w:r>
            <w:r w:rsidR="00BE1AB3">
              <w:rPr>
                <w:rFonts w:ascii="Calibri" w:hAnsi="Calibri" w:cs="Calibri"/>
                <w:sz w:val="24"/>
                <w:szCs w:val="24"/>
              </w:rPr>
              <w:t>Suteikianči</w:t>
            </w:r>
            <w:r w:rsidR="0040442F">
              <w:rPr>
                <w:rFonts w:ascii="Calibri" w:hAnsi="Calibri" w:cs="Calibri"/>
                <w:sz w:val="24"/>
                <w:szCs w:val="24"/>
              </w:rPr>
              <w:t xml:space="preserve">ųjų </w:t>
            </w:r>
            <w:r w:rsidR="00BE1AB3">
              <w:rPr>
                <w:rFonts w:ascii="Calibri" w:hAnsi="Calibri" w:cs="Calibri"/>
                <w:sz w:val="24"/>
                <w:szCs w:val="24"/>
              </w:rPr>
              <w:t>institucij</w:t>
            </w:r>
            <w:r w:rsidR="0040442F">
              <w:rPr>
                <w:rFonts w:ascii="Calibri" w:hAnsi="Calibri" w:cs="Calibri"/>
                <w:sz w:val="24"/>
                <w:szCs w:val="24"/>
              </w:rPr>
              <w:t>ų veiksmas suponavo</w:t>
            </w:r>
            <w:r w:rsidR="00247C9E">
              <w:rPr>
                <w:rFonts w:ascii="Calibri" w:hAnsi="Calibri" w:cs="Calibri"/>
                <w:sz w:val="24"/>
                <w:szCs w:val="24"/>
              </w:rPr>
              <w:t xml:space="preserve"> </w:t>
            </w:r>
            <w:r w:rsidR="00A6704D">
              <w:rPr>
                <w:rFonts w:ascii="Calibri" w:hAnsi="Calibri" w:cs="Calibri"/>
                <w:sz w:val="24"/>
                <w:szCs w:val="24"/>
              </w:rPr>
              <w:t>netinkam</w:t>
            </w:r>
            <w:r w:rsidR="00F1491F">
              <w:rPr>
                <w:rFonts w:ascii="Calibri" w:hAnsi="Calibri" w:cs="Calibri"/>
                <w:sz w:val="24"/>
                <w:szCs w:val="24"/>
              </w:rPr>
              <w:t>ą</w:t>
            </w:r>
            <w:r w:rsidR="00247C9E">
              <w:rPr>
                <w:rFonts w:ascii="Calibri" w:hAnsi="Calibri" w:cs="Calibri"/>
                <w:sz w:val="24"/>
                <w:szCs w:val="24"/>
              </w:rPr>
              <w:t xml:space="preserve"> Koncesijos sutar</w:t>
            </w:r>
            <w:r w:rsidR="00A6704D">
              <w:rPr>
                <w:rFonts w:ascii="Calibri" w:hAnsi="Calibri" w:cs="Calibri"/>
                <w:sz w:val="24"/>
                <w:szCs w:val="24"/>
              </w:rPr>
              <w:t>t</w:t>
            </w:r>
            <w:r w:rsidR="00F1491F">
              <w:rPr>
                <w:rFonts w:ascii="Calibri" w:hAnsi="Calibri" w:cs="Calibri"/>
                <w:sz w:val="24"/>
                <w:szCs w:val="24"/>
              </w:rPr>
              <w:t>ies</w:t>
            </w:r>
            <w:r w:rsidR="00DA3C0C">
              <w:rPr>
                <w:rFonts w:ascii="Calibri" w:hAnsi="Calibri" w:cs="Calibri"/>
                <w:sz w:val="24"/>
                <w:szCs w:val="24"/>
              </w:rPr>
              <w:t xml:space="preserve"> sąlygų</w:t>
            </w:r>
            <w:r w:rsidR="00F1491F">
              <w:rPr>
                <w:rFonts w:ascii="Calibri" w:hAnsi="Calibri" w:cs="Calibri"/>
                <w:sz w:val="24"/>
                <w:szCs w:val="24"/>
              </w:rPr>
              <w:t xml:space="preserve"> vykdymą</w:t>
            </w:r>
            <w:r w:rsidR="007B69E3">
              <w:rPr>
                <w:rFonts w:ascii="Calibri" w:hAnsi="Calibri" w:cs="Calibri"/>
                <w:sz w:val="24"/>
                <w:szCs w:val="24"/>
              </w:rPr>
              <w:t>.</w:t>
            </w:r>
            <w:r w:rsidR="00DE09F3">
              <w:rPr>
                <w:rFonts w:ascii="Calibri" w:hAnsi="Calibri" w:cs="Calibri"/>
                <w:sz w:val="24"/>
                <w:szCs w:val="24"/>
              </w:rPr>
              <w:t xml:space="preserve"> </w:t>
            </w:r>
            <w:r w:rsidR="007B69E3">
              <w:rPr>
                <w:rFonts w:ascii="Calibri" w:hAnsi="Calibri" w:cs="Calibri"/>
                <w:sz w:val="24"/>
                <w:szCs w:val="24"/>
              </w:rPr>
              <w:t>T</w:t>
            </w:r>
            <w:r w:rsidR="00673349">
              <w:rPr>
                <w:rFonts w:ascii="Calibri" w:hAnsi="Calibri" w:cs="Calibri"/>
                <w:sz w:val="24"/>
                <w:szCs w:val="24"/>
              </w:rPr>
              <w:t>okiu būdu Suteikiančiosios institucijos</w:t>
            </w:r>
            <w:r w:rsidR="00BB3CB6">
              <w:rPr>
                <w:rFonts w:ascii="Calibri" w:hAnsi="Calibri" w:cs="Calibri"/>
                <w:sz w:val="24"/>
                <w:szCs w:val="24"/>
              </w:rPr>
              <w:t xml:space="preserve"> pažeidė Įst</w:t>
            </w:r>
            <w:r w:rsidR="00DE09F3">
              <w:rPr>
                <w:rFonts w:ascii="Calibri" w:hAnsi="Calibri" w:cs="Calibri"/>
                <w:sz w:val="24"/>
                <w:szCs w:val="24"/>
              </w:rPr>
              <w:t>a</w:t>
            </w:r>
            <w:r w:rsidR="00BB3CB6">
              <w:rPr>
                <w:rFonts w:ascii="Calibri" w:hAnsi="Calibri" w:cs="Calibri"/>
                <w:sz w:val="24"/>
                <w:szCs w:val="24"/>
              </w:rPr>
              <w:t>tyme įtvirtint</w:t>
            </w:r>
            <w:r w:rsidR="00673349">
              <w:rPr>
                <w:rFonts w:ascii="Calibri" w:hAnsi="Calibri" w:cs="Calibri"/>
                <w:sz w:val="24"/>
                <w:szCs w:val="24"/>
              </w:rPr>
              <w:t>ą</w:t>
            </w:r>
            <w:r w:rsidR="00BB3CB6">
              <w:rPr>
                <w:rFonts w:ascii="Calibri" w:hAnsi="Calibri" w:cs="Calibri"/>
                <w:sz w:val="24"/>
                <w:szCs w:val="24"/>
              </w:rPr>
              <w:t xml:space="preserve"> skaidrumo</w:t>
            </w:r>
            <w:r w:rsidR="009A7646">
              <w:rPr>
                <w:rFonts w:ascii="Calibri" w:hAnsi="Calibri" w:cs="Calibri"/>
                <w:sz w:val="24"/>
                <w:szCs w:val="24"/>
              </w:rPr>
              <w:t xml:space="preserve"> princip</w:t>
            </w:r>
            <w:r w:rsidR="00673349">
              <w:rPr>
                <w:rFonts w:ascii="Calibri" w:hAnsi="Calibri" w:cs="Calibri"/>
                <w:sz w:val="24"/>
                <w:szCs w:val="24"/>
              </w:rPr>
              <w:t>ą</w:t>
            </w:r>
            <w:r w:rsidR="005874C9">
              <w:rPr>
                <w:rFonts w:ascii="Calibri" w:hAnsi="Calibri" w:cs="Calibri"/>
                <w:sz w:val="24"/>
                <w:szCs w:val="24"/>
              </w:rPr>
              <w:t>.</w:t>
            </w:r>
          </w:p>
          <w:p w14:paraId="3B4C93DA" w14:textId="75A88353" w:rsidR="00E00A54" w:rsidRPr="00BB7791" w:rsidRDefault="00E00A54" w:rsidP="002B5494">
            <w:pPr>
              <w:spacing w:line="276" w:lineRule="auto"/>
              <w:ind w:firstLine="851"/>
              <w:jc w:val="both"/>
              <w:rPr>
                <w:rFonts w:ascii="Calibri" w:hAnsi="Calibri" w:cs="Calibri"/>
                <w:sz w:val="24"/>
                <w:szCs w:val="24"/>
              </w:rPr>
            </w:pPr>
            <w:r>
              <w:rPr>
                <w:rFonts w:ascii="Calibri" w:hAnsi="Calibri" w:cs="Calibri"/>
                <w:sz w:val="24"/>
                <w:szCs w:val="24"/>
              </w:rPr>
              <w:lastRenderedPageBreak/>
              <w:t>Pažymėtina, kad tik 2025 m. balandžio 22 d. Projekto bendrovė pateikė 2025 m. balandžio 22 d. Garanto_2 išduotą Prievolių įvykdymo</w:t>
            </w:r>
            <w:r w:rsidR="009249D2">
              <w:rPr>
                <w:rFonts w:ascii="Calibri" w:hAnsi="Calibri" w:cs="Calibri"/>
                <w:sz w:val="24"/>
                <w:szCs w:val="24"/>
              </w:rPr>
              <w:t xml:space="preserve"> </w:t>
            </w:r>
            <w:r>
              <w:rPr>
                <w:rFonts w:ascii="Calibri" w:hAnsi="Calibri" w:cs="Calibri"/>
                <w:sz w:val="24"/>
                <w:szCs w:val="24"/>
              </w:rPr>
              <w:t>užtikrinim</w:t>
            </w:r>
            <w:r w:rsidR="009249D2">
              <w:rPr>
                <w:rFonts w:ascii="Calibri" w:hAnsi="Calibri" w:cs="Calibri"/>
                <w:sz w:val="24"/>
                <w:szCs w:val="24"/>
              </w:rPr>
              <w:t>o</w:t>
            </w:r>
            <w:r>
              <w:rPr>
                <w:rFonts w:ascii="Calibri" w:hAnsi="Calibri" w:cs="Calibri"/>
                <w:sz w:val="24"/>
                <w:szCs w:val="24"/>
              </w:rPr>
              <w:t xml:space="preserve"> garantiją</w:t>
            </w:r>
            <w:r w:rsidR="00956982">
              <w:rPr>
                <w:rFonts w:ascii="Calibri" w:hAnsi="Calibri" w:cs="Calibri"/>
                <w:sz w:val="24"/>
                <w:szCs w:val="24"/>
              </w:rPr>
              <w:t xml:space="preserve"> </w:t>
            </w:r>
            <w:r w:rsidR="00956982" w:rsidRPr="00956982">
              <w:rPr>
                <w:rFonts w:ascii="Calibri" w:hAnsi="Calibri" w:cs="Calibri"/>
                <w:sz w:val="24"/>
                <w:szCs w:val="24"/>
              </w:rPr>
              <w:t>Nr. 25-030331-GM</w:t>
            </w:r>
            <w:r w:rsidR="00EA3A5B">
              <w:rPr>
                <w:rFonts w:ascii="Calibri" w:hAnsi="Calibri" w:cs="Calibri"/>
                <w:sz w:val="24"/>
                <w:szCs w:val="24"/>
              </w:rPr>
              <w:t xml:space="preserve"> </w:t>
            </w:r>
            <w:r w:rsidR="008315E9" w:rsidRPr="008315E9">
              <w:rPr>
                <w:rFonts w:ascii="Calibri" w:hAnsi="Calibri" w:cs="Calibri"/>
                <w:sz w:val="24"/>
                <w:szCs w:val="24"/>
              </w:rPr>
              <w:t>1</w:t>
            </w:r>
            <w:r w:rsidR="002E1C50">
              <w:rPr>
                <w:rFonts w:ascii="Calibri" w:hAnsi="Calibri" w:cs="Calibri"/>
                <w:sz w:val="24"/>
                <w:szCs w:val="24"/>
              </w:rPr>
              <w:t xml:space="preserve"> </w:t>
            </w:r>
            <w:r w:rsidR="008315E9" w:rsidRPr="008315E9">
              <w:rPr>
                <w:rFonts w:ascii="Calibri" w:hAnsi="Calibri" w:cs="Calibri"/>
                <w:sz w:val="24"/>
                <w:szCs w:val="24"/>
              </w:rPr>
              <w:t>775</w:t>
            </w:r>
            <w:r w:rsidR="002E1C50">
              <w:rPr>
                <w:rFonts w:ascii="Calibri" w:hAnsi="Calibri" w:cs="Calibri"/>
                <w:sz w:val="24"/>
                <w:szCs w:val="24"/>
              </w:rPr>
              <w:t xml:space="preserve"> </w:t>
            </w:r>
            <w:r w:rsidR="008315E9" w:rsidRPr="008315E9">
              <w:rPr>
                <w:rFonts w:ascii="Calibri" w:hAnsi="Calibri" w:cs="Calibri"/>
                <w:sz w:val="24"/>
                <w:szCs w:val="24"/>
              </w:rPr>
              <w:t>360,00 EUR</w:t>
            </w:r>
            <w:r w:rsidR="008315E9">
              <w:rPr>
                <w:rFonts w:ascii="Calibri" w:hAnsi="Calibri" w:cs="Calibri"/>
                <w:sz w:val="24"/>
                <w:szCs w:val="24"/>
              </w:rPr>
              <w:t xml:space="preserve"> sumai</w:t>
            </w:r>
            <w:r>
              <w:rPr>
                <w:rFonts w:ascii="Calibri" w:hAnsi="Calibri" w:cs="Calibri"/>
                <w:sz w:val="24"/>
                <w:szCs w:val="24"/>
              </w:rPr>
              <w:t xml:space="preserve">, kuri galiojo iki </w:t>
            </w:r>
            <w:r w:rsidR="00FD6D95" w:rsidRPr="006362CE">
              <w:rPr>
                <w:rFonts w:ascii="Calibri" w:hAnsi="Calibri" w:cs="Calibri"/>
                <w:sz w:val="24"/>
                <w:szCs w:val="24"/>
              </w:rPr>
              <w:t>2025 m. liepos 4 d</w:t>
            </w:r>
            <w:r w:rsidR="00F363BE">
              <w:rPr>
                <w:rFonts w:ascii="Calibri" w:hAnsi="Calibri" w:cs="Calibri"/>
                <w:sz w:val="24"/>
                <w:szCs w:val="24"/>
              </w:rPr>
              <w:t>. Suteikiančiosios institucijos pateikė</w:t>
            </w:r>
            <w:r w:rsidR="002B77E8" w:rsidRPr="006362CE">
              <w:rPr>
                <w:rFonts w:ascii="Calibri" w:hAnsi="Calibri" w:cs="Calibri"/>
                <w:sz w:val="24"/>
                <w:szCs w:val="24"/>
                <w:vertAlign w:val="superscript"/>
              </w:rPr>
              <w:footnoteReference w:id="22"/>
            </w:r>
            <w:r w:rsidR="00976959">
              <w:rPr>
                <w:rFonts w:ascii="Calibri" w:hAnsi="Calibri" w:cs="Calibri"/>
                <w:sz w:val="24"/>
                <w:szCs w:val="24"/>
              </w:rPr>
              <w:t xml:space="preserve"> </w:t>
            </w:r>
            <w:r w:rsidR="003C5827">
              <w:rPr>
                <w:rFonts w:ascii="Calibri" w:hAnsi="Calibri" w:cs="Calibri"/>
                <w:sz w:val="24"/>
                <w:szCs w:val="24"/>
              </w:rPr>
              <w:t xml:space="preserve">2025 m. liepos 2 d. </w:t>
            </w:r>
            <w:r w:rsidR="00976959">
              <w:rPr>
                <w:rFonts w:ascii="Calibri" w:hAnsi="Calibri" w:cs="Calibri"/>
                <w:sz w:val="24"/>
                <w:szCs w:val="24"/>
              </w:rPr>
              <w:t>Garanto_2</w:t>
            </w:r>
            <w:r w:rsidR="003C5827">
              <w:rPr>
                <w:rFonts w:ascii="Calibri" w:hAnsi="Calibri" w:cs="Calibri"/>
                <w:sz w:val="24"/>
                <w:szCs w:val="24"/>
              </w:rPr>
              <w:t xml:space="preserve"> išduotą</w:t>
            </w:r>
            <w:r w:rsidR="00F73FB9">
              <w:rPr>
                <w:rFonts w:ascii="Calibri" w:hAnsi="Calibri" w:cs="Calibri"/>
                <w:sz w:val="24"/>
                <w:szCs w:val="24"/>
              </w:rPr>
              <w:t xml:space="preserve"> Prievolių įvykdymo užtikrinim</w:t>
            </w:r>
            <w:r w:rsidR="002B77E8">
              <w:rPr>
                <w:rFonts w:ascii="Calibri" w:hAnsi="Calibri" w:cs="Calibri"/>
                <w:sz w:val="24"/>
                <w:szCs w:val="24"/>
              </w:rPr>
              <w:t>o</w:t>
            </w:r>
            <w:r w:rsidR="00F73FB9">
              <w:rPr>
                <w:rFonts w:ascii="Calibri" w:hAnsi="Calibri" w:cs="Calibri"/>
                <w:sz w:val="24"/>
                <w:szCs w:val="24"/>
              </w:rPr>
              <w:t xml:space="preserve"> garantij</w:t>
            </w:r>
            <w:r w:rsidR="002B77E8">
              <w:rPr>
                <w:rFonts w:ascii="Calibri" w:hAnsi="Calibri" w:cs="Calibri"/>
                <w:sz w:val="24"/>
                <w:szCs w:val="24"/>
              </w:rPr>
              <w:t>os</w:t>
            </w:r>
            <w:r w:rsidR="00F73FB9">
              <w:rPr>
                <w:rFonts w:ascii="Calibri" w:hAnsi="Calibri" w:cs="Calibri"/>
                <w:sz w:val="24"/>
                <w:szCs w:val="24"/>
              </w:rPr>
              <w:t xml:space="preserve"> </w:t>
            </w:r>
            <w:r w:rsidR="00F73FB9" w:rsidRPr="004B1557">
              <w:rPr>
                <w:rFonts w:ascii="Calibri" w:hAnsi="Calibri" w:cs="Calibri"/>
                <w:sz w:val="24"/>
                <w:szCs w:val="24"/>
              </w:rPr>
              <w:t>Nr. 25-030331-GM</w:t>
            </w:r>
            <w:r w:rsidR="002B77E8">
              <w:rPr>
                <w:rFonts w:ascii="Calibri" w:hAnsi="Calibri" w:cs="Calibri"/>
                <w:sz w:val="24"/>
                <w:szCs w:val="24"/>
              </w:rPr>
              <w:t xml:space="preserve"> pakeitimą Nr. 1, kuriame</w:t>
            </w:r>
            <w:r w:rsidR="001C2BB0">
              <w:rPr>
                <w:rFonts w:ascii="Calibri" w:hAnsi="Calibri" w:cs="Calibri"/>
                <w:sz w:val="24"/>
                <w:szCs w:val="24"/>
              </w:rPr>
              <w:t xml:space="preserve"> nurodytas n</w:t>
            </w:r>
            <w:r w:rsidR="001C2BB0" w:rsidRPr="001C2BB0">
              <w:rPr>
                <w:rFonts w:ascii="Calibri" w:hAnsi="Calibri" w:cs="Calibri"/>
                <w:sz w:val="24"/>
                <w:szCs w:val="24"/>
              </w:rPr>
              <w:t>aujas Garantijos galiojimo terminas – Garantija galioja iki 2028 m. vasario 25 d. imtinai. Nauja Garantijos suma – 2</w:t>
            </w:r>
            <w:r w:rsidR="003740E1">
              <w:rPr>
                <w:rFonts w:ascii="Calibri" w:hAnsi="Calibri" w:cs="Calibri"/>
                <w:sz w:val="24"/>
                <w:szCs w:val="24"/>
              </w:rPr>
              <w:t> </w:t>
            </w:r>
            <w:r w:rsidR="001C2BB0" w:rsidRPr="001C2BB0">
              <w:rPr>
                <w:rFonts w:ascii="Calibri" w:hAnsi="Calibri" w:cs="Calibri"/>
                <w:sz w:val="24"/>
                <w:szCs w:val="24"/>
              </w:rPr>
              <w:t>491</w:t>
            </w:r>
            <w:r w:rsidR="003740E1">
              <w:rPr>
                <w:rFonts w:ascii="Calibri" w:hAnsi="Calibri" w:cs="Calibri"/>
                <w:sz w:val="24"/>
                <w:szCs w:val="24"/>
              </w:rPr>
              <w:t xml:space="preserve"> </w:t>
            </w:r>
            <w:r w:rsidR="001C2BB0" w:rsidRPr="001C2BB0">
              <w:rPr>
                <w:rFonts w:ascii="Calibri" w:hAnsi="Calibri" w:cs="Calibri"/>
                <w:sz w:val="24"/>
                <w:szCs w:val="24"/>
              </w:rPr>
              <w:t>059,00</w:t>
            </w:r>
            <w:r w:rsidR="00CC026E" w:rsidRPr="007E5DE9">
              <w:rPr>
                <w:rFonts w:ascii="Calibri" w:hAnsi="Calibri" w:cs="Calibri"/>
                <w:sz w:val="24"/>
                <w:szCs w:val="24"/>
                <w:vertAlign w:val="superscript"/>
              </w:rPr>
              <w:footnoteReference w:id="23"/>
            </w:r>
            <w:r w:rsidR="001C2BB0" w:rsidRPr="001C2BB0">
              <w:rPr>
                <w:rFonts w:ascii="Calibri" w:hAnsi="Calibri" w:cs="Calibri"/>
                <w:sz w:val="24"/>
                <w:szCs w:val="24"/>
              </w:rPr>
              <w:t xml:space="preserve"> (du milijonai keturi šimtai devyniasdešimt vienas tūkstantis penkiasdešimt devyni) eurai.</w:t>
            </w:r>
            <w:r w:rsidR="0061703C">
              <w:rPr>
                <w:rFonts w:ascii="Calibri" w:hAnsi="Calibri" w:cs="Calibri"/>
                <w:sz w:val="24"/>
                <w:szCs w:val="24"/>
              </w:rPr>
              <w:t xml:space="preserve"> </w:t>
            </w:r>
            <w:r w:rsidR="0061703C" w:rsidRPr="006362CE">
              <w:rPr>
                <w:rFonts w:ascii="Calibri" w:hAnsi="Calibri" w:cs="Calibri"/>
                <w:sz w:val="24"/>
                <w:szCs w:val="24"/>
              </w:rPr>
              <w:t>Garanto</w:t>
            </w:r>
            <w:r w:rsidR="0061703C">
              <w:rPr>
                <w:rFonts w:ascii="Calibri" w:hAnsi="Calibri" w:cs="Calibri"/>
                <w:sz w:val="24"/>
                <w:szCs w:val="24"/>
              </w:rPr>
              <w:t>_2</w:t>
            </w:r>
            <w:r w:rsidR="0061703C" w:rsidRPr="006362CE">
              <w:rPr>
                <w:rFonts w:ascii="Calibri" w:hAnsi="Calibri" w:cs="Calibri"/>
                <w:sz w:val="24"/>
                <w:szCs w:val="24"/>
              </w:rPr>
              <w:t xml:space="preserve"> </w:t>
            </w:r>
            <w:r w:rsidR="008C71E1">
              <w:rPr>
                <w:rFonts w:ascii="Calibri" w:hAnsi="Calibri" w:cs="Calibri"/>
                <w:sz w:val="24"/>
                <w:szCs w:val="24"/>
              </w:rPr>
              <w:t>išduota</w:t>
            </w:r>
            <w:r w:rsidR="0061703C" w:rsidRPr="006362CE">
              <w:rPr>
                <w:rFonts w:ascii="Calibri" w:hAnsi="Calibri" w:cs="Calibri"/>
                <w:sz w:val="24"/>
                <w:szCs w:val="24"/>
              </w:rPr>
              <w:t xml:space="preserve"> Prievolių įvykdymo užtikrinimo garantija atiti</w:t>
            </w:r>
            <w:r w:rsidR="00D357DF">
              <w:rPr>
                <w:rFonts w:ascii="Calibri" w:hAnsi="Calibri" w:cs="Calibri"/>
                <w:sz w:val="24"/>
                <w:szCs w:val="24"/>
              </w:rPr>
              <w:t>nka</w:t>
            </w:r>
            <w:r w:rsidR="0061703C" w:rsidRPr="006362CE">
              <w:rPr>
                <w:rFonts w:ascii="Calibri" w:hAnsi="Calibri" w:cs="Calibri"/>
                <w:sz w:val="24"/>
                <w:szCs w:val="24"/>
              </w:rPr>
              <w:t xml:space="preserve"> Sąlygų 12 priede pateiktą garantijos formą.</w:t>
            </w:r>
          </w:p>
        </w:tc>
      </w:tr>
    </w:tbl>
    <w:p w14:paraId="2FD8944A" w14:textId="77777777" w:rsidR="00C4213F" w:rsidRPr="006362CE" w:rsidRDefault="00C4213F" w:rsidP="0053153E">
      <w:pPr>
        <w:spacing w:line="276" w:lineRule="auto"/>
        <w:ind w:left="-113"/>
        <w:jc w:val="center"/>
        <w:rPr>
          <w:rFonts w:ascii="Calibri" w:hAnsi="Calibri" w:cs="Calibri"/>
          <w:sz w:val="24"/>
          <w:szCs w:val="24"/>
        </w:rPr>
      </w:pPr>
    </w:p>
    <w:p w14:paraId="22BDB087" w14:textId="77777777" w:rsidR="00C4213F" w:rsidRPr="0053153E" w:rsidRDefault="00C4213F" w:rsidP="0053153E">
      <w:pPr>
        <w:spacing w:line="276" w:lineRule="auto"/>
        <w:ind w:left="-113"/>
        <w:jc w:val="center"/>
        <w:rPr>
          <w:rFonts w:ascii="Calibri" w:hAnsi="Calibri" w:cs="Calibri"/>
          <w:b/>
          <w:color w:val="000000"/>
          <w:sz w:val="24"/>
          <w:szCs w:val="24"/>
          <w:lang w:eastAsia="lt-LT"/>
        </w:rPr>
      </w:pPr>
      <w:r w:rsidRPr="0053153E">
        <w:rPr>
          <w:rFonts w:ascii="Calibri" w:hAnsi="Calibri" w:cs="Calibri"/>
          <w:b/>
          <w:sz w:val="24"/>
          <w:szCs w:val="24"/>
          <w:lang w:eastAsia="lt-LT"/>
        </w:rPr>
        <w:t xml:space="preserve">III dalis. </w:t>
      </w:r>
      <w:r w:rsidRPr="0053153E">
        <w:rPr>
          <w:rFonts w:ascii="Calibri" w:hAnsi="Calibri" w:cs="Calibri"/>
          <w:b/>
          <w:color w:val="000000"/>
          <w:sz w:val="24"/>
          <w:szCs w:val="24"/>
          <w:lang w:eastAsia="lt-LT"/>
        </w:rPr>
        <w:t>Kiti nustatyti pažeidimai</w:t>
      </w:r>
    </w:p>
    <w:p w14:paraId="6229F61F" w14:textId="77777777" w:rsidR="00C4213F" w:rsidRPr="0053153E" w:rsidRDefault="00C4213F" w:rsidP="0053153E">
      <w:pPr>
        <w:spacing w:line="276" w:lineRule="auto"/>
        <w:ind w:left="-113"/>
        <w:jc w:val="center"/>
        <w:rPr>
          <w:rFonts w:ascii="Calibri" w:hAnsi="Calibri" w:cs="Calibri"/>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503"/>
      </w:tblGrid>
      <w:tr w:rsidR="00C4213F" w:rsidRPr="0053153E" w14:paraId="50137D83" w14:textId="77777777" w:rsidTr="004C1C7B">
        <w:tc>
          <w:tcPr>
            <w:tcW w:w="1134" w:type="dxa"/>
            <w:tcBorders>
              <w:top w:val="single" w:sz="4" w:space="0" w:color="auto"/>
              <w:left w:val="single" w:sz="4" w:space="0" w:color="auto"/>
              <w:bottom w:val="single" w:sz="4" w:space="0" w:color="auto"/>
              <w:right w:val="single" w:sz="4" w:space="0" w:color="auto"/>
            </w:tcBorders>
            <w:shd w:val="clear" w:color="auto" w:fill="auto"/>
          </w:tcPr>
          <w:p w14:paraId="7ED3DD3F" w14:textId="3872E7F4" w:rsidR="00C4213F" w:rsidRPr="0053153E" w:rsidRDefault="004C1C7B" w:rsidP="0053153E">
            <w:pPr>
              <w:spacing w:line="276" w:lineRule="auto"/>
              <w:jc w:val="center"/>
              <w:rPr>
                <w:rFonts w:ascii="Calibri" w:hAnsi="Calibri" w:cs="Calibri"/>
                <w:sz w:val="24"/>
                <w:szCs w:val="24"/>
                <w:lang w:eastAsia="lt-LT"/>
              </w:rPr>
            </w:pPr>
            <w:r>
              <w:rPr>
                <w:rFonts w:ascii="Calibri" w:hAnsi="Calibri" w:cs="Calibri"/>
                <w:sz w:val="24"/>
                <w:szCs w:val="24"/>
                <w:lang w:eastAsia="lt-LT"/>
              </w:rPr>
              <w:t>-</w:t>
            </w:r>
          </w:p>
        </w:tc>
        <w:tc>
          <w:tcPr>
            <w:tcW w:w="8503" w:type="dxa"/>
            <w:tcBorders>
              <w:top w:val="single" w:sz="4" w:space="0" w:color="auto"/>
              <w:left w:val="single" w:sz="4" w:space="0" w:color="auto"/>
              <w:bottom w:val="single" w:sz="4" w:space="0" w:color="auto"/>
              <w:right w:val="single" w:sz="4" w:space="0" w:color="auto"/>
            </w:tcBorders>
            <w:shd w:val="clear" w:color="auto" w:fill="auto"/>
          </w:tcPr>
          <w:p w14:paraId="295C2C12" w14:textId="4D1E59C9" w:rsidR="00C4213F" w:rsidRPr="0053153E" w:rsidRDefault="004C1C7B" w:rsidP="0053153E">
            <w:pPr>
              <w:spacing w:line="276" w:lineRule="auto"/>
              <w:jc w:val="both"/>
              <w:rPr>
                <w:rFonts w:ascii="Calibri" w:hAnsi="Calibri" w:cs="Calibri"/>
                <w:iCs/>
                <w:sz w:val="24"/>
                <w:szCs w:val="24"/>
                <w:lang w:eastAsia="lt-LT"/>
              </w:rPr>
            </w:pPr>
            <w:r>
              <w:rPr>
                <w:rFonts w:ascii="Calibri" w:hAnsi="Calibri" w:cs="Calibri"/>
                <w:iCs/>
                <w:sz w:val="24"/>
                <w:szCs w:val="24"/>
                <w:lang w:eastAsia="lt-LT"/>
              </w:rPr>
              <w:t>-</w:t>
            </w:r>
          </w:p>
        </w:tc>
      </w:tr>
      <w:tr w:rsidR="00C4213F" w:rsidRPr="0053153E" w14:paraId="3ED44018" w14:textId="77777777" w:rsidTr="004C1C7B">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505743E3" w14:textId="6B1C831B" w:rsidR="00C4213F" w:rsidRPr="0053153E" w:rsidRDefault="004C1C7B" w:rsidP="004C1C7B">
            <w:pPr>
              <w:tabs>
                <w:tab w:val="left" w:pos="993"/>
              </w:tabs>
              <w:spacing w:line="276" w:lineRule="auto"/>
              <w:jc w:val="both"/>
              <w:rPr>
                <w:rFonts w:ascii="Calibri" w:hAnsi="Calibri" w:cs="Calibri"/>
                <w:iCs/>
                <w:sz w:val="24"/>
                <w:szCs w:val="24"/>
                <w:lang w:eastAsia="lt-LT"/>
              </w:rPr>
            </w:pPr>
            <w:r>
              <w:rPr>
                <w:rFonts w:ascii="Calibri" w:hAnsi="Calibri" w:cs="Calibri"/>
                <w:iCs/>
                <w:sz w:val="24"/>
                <w:szCs w:val="24"/>
                <w:lang w:eastAsia="lt-LT"/>
              </w:rPr>
              <w:t>-</w:t>
            </w:r>
          </w:p>
        </w:tc>
      </w:tr>
    </w:tbl>
    <w:p w14:paraId="525A034E" w14:textId="77777777" w:rsidR="00C4213F" w:rsidRPr="0053153E" w:rsidRDefault="00C4213F" w:rsidP="0053153E">
      <w:pPr>
        <w:spacing w:line="276" w:lineRule="auto"/>
        <w:jc w:val="center"/>
        <w:rPr>
          <w:rFonts w:ascii="Calibri" w:hAnsi="Calibri" w:cs="Calibri"/>
          <w:b/>
          <w:sz w:val="24"/>
          <w:szCs w:val="24"/>
          <w:lang w:eastAsia="lt-LT"/>
        </w:rPr>
      </w:pPr>
    </w:p>
    <w:p w14:paraId="623DBB19" w14:textId="2D13CA38" w:rsidR="00C4213F" w:rsidRPr="0053153E" w:rsidRDefault="00C4213F" w:rsidP="0053153E">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IV dalis. Sprendimas</w:t>
      </w:r>
    </w:p>
    <w:p w14:paraId="753FA045" w14:textId="77777777" w:rsidR="00C4213F" w:rsidRPr="0053153E" w:rsidRDefault="00C4213F" w:rsidP="0053153E">
      <w:pPr>
        <w:spacing w:line="276" w:lineRule="auto"/>
        <w:jc w:val="center"/>
        <w:rPr>
          <w:rFonts w:ascii="Calibri" w:hAnsi="Calibri" w:cs="Calibri"/>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C4213F" w:rsidRPr="0053153E" w14:paraId="0A03F4FC" w14:textId="77777777" w:rsidTr="003052B7">
        <w:tc>
          <w:tcPr>
            <w:tcW w:w="9776" w:type="dxa"/>
            <w:tcBorders>
              <w:top w:val="single" w:sz="4" w:space="0" w:color="auto"/>
              <w:left w:val="single" w:sz="4" w:space="0" w:color="auto"/>
              <w:bottom w:val="single" w:sz="4" w:space="0" w:color="auto"/>
              <w:right w:val="single" w:sz="4" w:space="0" w:color="auto"/>
            </w:tcBorders>
            <w:shd w:val="clear" w:color="auto" w:fill="auto"/>
          </w:tcPr>
          <w:p w14:paraId="5087EFB6" w14:textId="293EE043" w:rsidR="00C4213F" w:rsidRPr="0053153E" w:rsidRDefault="00DD7D73" w:rsidP="00B0039A">
            <w:pPr>
              <w:spacing w:line="276" w:lineRule="auto"/>
              <w:ind w:firstLine="851"/>
              <w:jc w:val="both"/>
              <w:rPr>
                <w:rFonts w:ascii="Calibri" w:hAnsi="Calibri" w:cs="Calibri"/>
                <w:b/>
                <w:iCs/>
                <w:sz w:val="24"/>
                <w:szCs w:val="24"/>
                <w:lang w:eastAsia="lt-LT"/>
              </w:rPr>
            </w:pPr>
            <w:r w:rsidRPr="00DD7D73">
              <w:rPr>
                <w:rFonts w:ascii="Calibri" w:hAnsi="Calibri" w:cs="Calibri"/>
                <w:sz w:val="24"/>
                <w:szCs w:val="24"/>
              </w:rPr>
              <w:t>Tarnyba konstatuoja, kad Suteikiančio</w:t>
            </w:r>
            <w:r w:rsidR="00A319F9">
              <w:rPr>
                <w:rFonts w:ascii="Calibri" w:hAnsi="Calibri" w:cs="Calibri"/>
                <w:sz w:val="24"/>
                <w:szCs w:val="24"/>
              </w:rPr>
              <w:t xml:space="preserve">sios </w:t>
            </w:r>
            <w:r w:rsidRPr="00DD7D73">
              <w:rPr>
                <w:rFonts w:ascii="Calibri" w:hAnsi="Calibri" w:cs="Calibri"/>
                <w:sz w:val="24"/>
                <w:szCs w:val="24"/>
              </w:rPr>
              <w:t>institucij</w:t>
            </w:r>
            <w:r w:rsidR="00A319F9">
              <w:rPr>
                <w:rFonts w:ascii="Calibri" w:hAnsi="Calibri" w:cs="Calibri"/>
                <w:sz w:val="24"/>
                <w:szCs w:val="24"/>
              </w:rPr>
              <w:t>os</w:t>
            </w:r>
            <w:r w:rsidRPr="00DD7D73">
              <w:rPr>
                <w:rFonts w:ascii="Calibri" w:hAnsi="Calibri" w:cs="Calibri"/>
                <w:sz w:val="24"/>
                <w:szCs w:val="24"/>
              </w:rPr>
              <w:t xml:space="preserve">, </w:t>
            </w:r>
            <w:r w:rsidR="007A2A5C">
              <w:rPr>
                <w:rFonts w:ascii="Calibri" w:hAnsi="Calibri" w:cs="Calibri"/>
                <w:sz w:val="24"/>
                <w:szCs w:val="24"/>
              </w:rPr>
              <w:t xml:space="preserve">netinkamai </w:t>
            </w:r>
            <w:r w:rsidRPr="00DD7D73">
              <w:rPr>
                <w:rFonts w:ascii="Calibri" w:hAnsi="Calibri" w:cs="Calibri"/>
                <w:sz w:val="24"/>
                <w:szCs w:val="24"/>
              </w:rPr>
              <w:t>vykdydam</w:t>
            </w:r>
            <w:r w:rsidR="00A319F9">
              <w:rPr>
                <w:rFonts w:ascii="Calibri" w:hAnsi="Calibri" w:cs="Calibri"/>
                <w:sz w:val="24"/>
                <w:szCs w:val="24"/>
              </w:rPr>
              <w:t>os</w:t>
            </w:r>
            <w:r w:rsidRPr="00DD7D73">
              <w:rPr>
                <w:rFonts w:ascii="Calibri" w:hAnsi="Calibri" w:cs="Calibri"/>
                <w:sz w:val="24"/>
                <w:szCs w:val="24"/>
              </w:rPr>
              <w:t xml:space="preserve"> Koncesijos sutartį, pažeidė Įstatymo 14 straipsnio </w:t>
            </w:r>
            <w:r w:rsidR="000C6C8C">
              <w:rPr>
                <w:rFonts w:ascii="Calibri" w:hAnsi="Calibri" w:cs="Calibri"/>
                <w:sz w:val="24"/>
                <w:szCs w:val="24"/>
              </w:rPr>
              <w:t>5</w:t>
            </w:r>
            <w:r w:rsidR="000C6C8C" w:rsidRPr="00DD7D73">
              <w:rPr>
                <w:rFonts w:ascii="Calibri" w:hAnsi="Calibri" w:cs="Calibri"/>
                <w:sz w:val="24"/>
                <w:szCs w:val="24"/>
              </w:rPr>
              <w:t xml:space="preserve"> </w:t>
            </w:r>
            <w:r w:rsidRPr="00DD7D73">
              <w:rPr>
                <w:rFonts w:ascii="Calibri" w:hAnsi="Calibri" w:cs="Calibri"/>
                <w:sz w:val="24"/>
                <w:szCs w:val="24"/>
              </w:rPr>
              <w:t>dalyje įtvirtint</w:t>
            </w:r>
            <w:r w:rsidR="009D4BDF">
              <w:rPr>
                <w:rFonts w:ascii="Calibri" w:hAnsi="Calibri" w:cs="Calibri"/>
                <w:sz w:val="24"/>
                <w:szCs w:val="24"/>
              </w:rPr>
              <w:t>ą</w:t>
            </w:r>
            <w:r w:rsidRPr="00DD7D73">
              <w:rPr>
                <w:rFonts w:ascii="Calibri" w:hAnsi="Calibri" w:cs="Calibri"/>
                <w:sz w:val="24"/>
                <w:szCs w:val="24"/>
              </w:rPr>
              <w:t xml:space="preserve"> </w:t>
            </w:r>
            <w:r w:rsidR="00A319F9">
              <w:rPr>
                <w:rFonts w:ascii="Calibri" w:hAnsi="Calibri" w:cs="Calibri"/>
                <w:sz w:val="24"/>
                <w:szCs w:val="24"/>
              </w:rPr>
              <w:t xml:space="preserve">skaidrumo </w:t>
            </w:r>
            <w:r w:rsidR="009D4BDF">
              <w:rPr>
                <w:rFonts w:ascii="Calibri" w:hAnsi="Calibri" w:cs="Calibri"/>
                <w:sz w:val="24"/>
                <w:szCs w:val="24"/>
              </w:rPr>
              <w:t>principą.</w:t>
            </w:r>
            <w:r w:rsidR="00A319F9" w:rsidRPr="0053153E">
              <w:rPr>
                <w:rFonts w:ascii="Calibri" w:hAnsi="Calibri" w:cs="Calibri"/>
                <w:b/>
                <w:iCs/>
                <w:sz w:val="24"/>
                <w:szCs w:val="24"/>
                <w:lang w:eastAsia="lt-LT"/>
              </w:rPr>
              <w:t xml:space="preserve"> </w:t>
            </w:r>
          </w:p>
        </w:tc>
      </w:tr>
    </w:tbl>
    <w:p w14:paraId="54DA0F2F" w14:textId="77777777" w:rsidR="00C4213F" w:rsidRPr="0053153E" w:rsidRDefault="00C4213F" w:rsidP="0053153E">
      <w:pPr>
        <w:spacing w:line="276" w:lineRule="auto"/>
        <w:ind w:firstLine="720"/>
        <w:jc w:val="both"/>
        <w:rPr>
          <w:rFonts w:ascii="Calibri" w:hAnsi="Calibri" w:cs="Calibri"/>
          <w:b/>
          <w:sz w:val="24"/>
          <w:szCs w:val="24"/>
          <w:lang w:eastAsia="lt-LT"/>
        </w:rPr>
      </w:pPr>
    </w:p>
    <w:p w14:paraId="4C855B49" w14:textId="77777777" w:rsidR="00C4213F" w:rsidRPr="0053153E" w:rsidRDefault="00C4213F" w:rsidP="0053153E">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Pastabos</w:t>
      </w:r>
    </w:p>
    <w:p w14:paraId="330BD7DC" w14:textId="77777777" w:rsidR="00C4213F" w:rsidRPr="0053153E" w:rsidRDefault="00C4213F" w:rsidP="0053153E">
      <w:pPr>
        <w:spacing w:line="276" w:lineRule="auto"/>
        <w:jc w:val="center"/>
        <w:rPr>
          <w:rFonts w:ascii="Calibri" w:hAnsi="Calibri" w:cs="Calibri"/>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C4213F" w:rsidRPr="0053153E" w14:paraId="4C161657" w14:textId="77777777" w:rsidTr="003052B7">
        <w:tc>
          <w:tcPr>
            <w:tcW w:w="9776" w:type="dxa"/>
            <w:tcBorders>
              <w:top w:val="single" w:sz="4" w:space="0" w:color="auto"/>
              <w:left w:val="single" w:sz="4" w:space="0" w:color="auto"/>
              <w:bottom w:val="single" w:sz="4" w:space="0" w:color="auto"/>
              <w:right w:val="single" w:sz="4" w:space="0" w:color="auto"/>
            </w:tcBorders>
            <w:shd w:val="clear" w:color="auto" w:fill="auto"/>
          </w:tcPr>
          <w:p w14:paraId="03BEDC4D" w14:textId="6BE7AB47" w:rsidR="00C4213F" w:rsidRPr="004C1C7B" w:rsidRDefault="004C1C7B" w:rsidP="0053153E">
            <w:pPr>
              <w:spacing w:line="276" w:lineRule="auto"/>
              <w:jc w:val="both"/>
              <w:rPr>
                <w:rFonts w:ascii="Calibri" w:hAnsi="Calibri" w:cs="Calibri"/>
                <w:b/>
                <w:iCs/>
                <w:sz w:val="24"/>
                <w:szCs w:val="24"/>
                <w:lang w:eastAsia="lt-LT"/>
              </w:rPr>
            </w:pPr>
            <w:r>
              <w:rPr>
                <w:rFonts w:ascii="Calibri" w:eastAsia="Calibri" w:hAnsi="Calibri" w:cs="Calibri"/>
                <w:i/>
                <w:sz w:val="24"/>
                <w:szCs w:val="24"/>
                <w:lang w:eastAsia="lt-LT"/>
              </w:rPr>
              <w:t>-</w:t>
            </w:r>
          </w:p>
        </w:tc>
      </w:tr>
    </w:tbl>
    <w:p w14:paraId="0663F36E" w14:textId="77777777" w:rsidR="00C4213F" w:rsidRDefault="00C4213F" w:rsidP="0053153E">
      <w:pPr>
        <w:spacing w:line="276" w:lineRule="auto"/>
        <w:ind w:firstLine="720"/>
        <w:rPr>
          <w:rFonts w:ascii="Calibri" w:hAnsi="Calibri" w:cs="Calibri"/>
          <w:sz w:val="24"/>
          <w:szCs w:val="24"/>
          <w:lang w:eastAsia="lt-LT"/>
        </w:rPr>
      </w:pPr>
    </w:p>
    <w:p w14:paraId="6E0F5739" w14:textId="77777777" w:rsidR="004C1C7B" w:rsidRPr="0053153E" w:rsidRDefault="004C1C7B" w:rsidP="0053153E">
      <w:pPr>
        <w:spacing w:line="276" w:lineRule="auto"/>
        <w:ind w:firstLine="720"/>
        <w:rPr>
          <w:rFonts w:ascii="Calibri" w:hAnsi="Calibri" w:cs="Calibri"/>
          <w:sz w:val="24"/>
          <w:szCs w:val="24"/>
          <w:lang w:eastAsia="lt-LT"/>
        </w:rPr>
      </w:pPr>
    </w:p>
    <w:p w14:paraId="3B8E63AA" w14:textId="416CEED8" w:rsidR="00A85325" w:rsidRDefault="00373D6C" w:rsidP="000C6C8C">
      <w:pPr>
        <w:spacing w:line="276" w:lineRule="auto"/>
        <w:rPr>
          <w:rFonts w:asciiTheme="minorHAnsi" w:hAnsiTheme="minorHAnsi" w:cstheme="minorHAnsi"/>
          <w:sz w:val="24"/>
          <w:szCs w:val="24"/>
        </w:rPr>
      </w:pPr>
      <w:r w:rsidRPr="00373D6C">
        <w:rPr>
          <w:rFonts w:asciiTheme="minorHAnsi" w:hAnsiTheme="minorHAnsi" w:cstheme="minorHAnsi"/>
          <w:bCs/>
          <w:sz w:val="24"/>
          <w:szCs w:val="24"/>
        </w:rPr>
        <w:t>Direktori</w:t>
      </w:r>
      <w:r w:rsidR="000C6C8C">
        <w:rPr>
          <w:rFonts w:asciiTheme="minorHAnsi" w:hAnsiTheme="minorHAnsi" w:cstheme="minorHAnsi"/>
          <w:bCs/>
          <w:sz w:val="24"/>
          <w:szCs w:val="24"/>
        </w:rPr>
        <w:t>us</w:t>
      </w:r>
      <w:r w:rsidR="000C6C8C">
        <w:rPr>
          <w:rFonts w:asciiTheme="minorHAnsi" w:hAnsiTheme="minorHAnsi" w:cstheme="minorHAnsi"/>
          <w:bCs/>
          <w:sz w:val="24"/>
          <w:szCs w:val="24"/>
        </w:rPr>
        <w:tab/>
      </w:r>
      <w:r w:rsidR="000C6C8C">
        <w:rPr>
          <w:rFonts w:asciiTheme="minorHAnsi" w:hAnsiTheme="minorHAnsi" w:cstheme="minorHAnsi"/>
          <w:bCs/>
          <w:sz w:val="24"/>
          <w:szCs w:val="24"/>
        </w:rPr>
        <w:tab/>
      </w:r>
      <w:r w:rsidR="000C6C8C">
        <w:rPr>
          <w:rFonts w:asciiTheme="minorHAnsi" w:hAnsiTheme="minorHAnsi" w:cstheme="minorHAnsi"/>
          <w:bCs/>
          <w:sz w:val="24"/>
          <w:szCs w:val="24"/>
        </w:rPr>
        <w:tab/>
      </w:r>
      <w:r w:rsidR="000C6C8C">
        <w:rPr>
          <w:rFonts w:asciiTheme="minorHAnsi" w:hAnsiTheme="minorHAnsi" w:cstheme="minorHAnsi"/>
          <w:bCs/>
          <w:sz w:val="24"/>
          <w:szCs w:val="24"/>
        </w:rPr>
        <w:tab/>
      </w:r>
      <w:r w:rsidR="000C6C8C">
        <w:rPr>
          <w:rFonts w:asciiTheme="minorHAnsi" w:hAnsiTheme="minorHAnsi" w:cstheme="minorHAnsi"/>
          <w:bCs/>
          <w:sz w:val="24"/>
          <w:szCs w:val="24"/>
        </w:rPr>
        <w:tab/>
        <w:t xml:space="preserve">                       </w:t>
      </w:r>
      <w:r w:rsidR="000C6C8C">
        <w:rPr>
          <w:rFonts w:asciiTheme="minorHAnsi" w:hAnsiTheme="minorHAnsi" w:cstheme="minorHAnsi"/>
          <w:bCs/>
          <w:sz w:val="24"/>
          <w:szCs w:val="24"/>
        </w:rPr>
        <w:tab/>
        <w:t>Darius Vedrickas</w:t>
      </w:r>
    </w:p>
    <w:p w14:paraId="680DD833" w14:textId="77777777" w:rsidR="00A85325" w:rsidRDefault="00A85325" w:rsidP="008A6C11">
      <w:pPr>
        <w:spacing w:line="276" w:lineRule="auto"/>
        <w:ind w:left="0"/>
        <w:rPr>
          <w:rFonts w:asciiTheme="minorHAnsi" w:hAnsiTheme="minorHAnsi" w:cstheme="minorHAnsi"/>
          <w:sz w:val="24"/>
          <w:szCs w:val="24"/>
        </w:rPr>
      </w:pPr>
    </w:p>
    <w:p w14:paraId="118788CD" w14:textId="77777777" w:rsidR="00A85325" w:rsidRDefault="00A85325" w:rsidP="008A6C11">
      <w:pPr>
        <w:spacing w:line="276" w:lineRule="auto"/>
        <w:ind w:left="0"/>
        <w:rPr>
          <w:rFonts w:asciiTheme="minorHAnsi" w:hAnsiTheme="minorHAnsi" w:cstheme="minorHAnsi"/>
          <w:sz w:val="24"/>
          <w:szCs w:val="24"/>
        </w:rPr>
      </w:pPr>
    </w:p>
    <w:p w14:paraId="3582D045" w14:textId="77777777" w:rsidR="00A85325" w:rsidRDefault="00A85325" w:rsidP="008A6C11">
      <w:pPr>
        <w:spacing w:line="276" w:lineRule="auto"/>
        <w:ind w:left="0"/>
        <w:rPr>
          <w:rFonts w:asciiTheme="minorHAnsi" w:hAnsiTheme="minorHAnsi" w:cstheme="minorHAnsi"/>
          <w:sz w:val="24"/>
          <w:szCs w:val="24"/>
        </w:rPr>
      </w:pPr>
    </w:p>
    <w:p w14:paraId="2B4EF276" w14:textId="77777777" w:rsidR="00A85325" w:rsidRDefault="00A85325" w:rsidP="008A6C11">
      <w:pPr>
        <w:spacing w:line="276" w:lineRule="auto"/>
        <w:ind w:left="0"/>
        <w:rPr>
          <w:rFonts w:asciiTheme="minorHAnsi" w:hAnsiTheme="minorHAnsi" w:cstheme="minorHAnsi"/>
          <w:sz w:val="24"/>
          <w:szCs w:val="24"/>
        </w:rPr>
      </w:pPr>
    </w:p>
    <w:p w14:paraId="5599957A" w14:textId="77777777" w:rsidR="00A85325" w:rsidRDefault="00A85325" w:rsidP="008A6C11">
      <w:pPr>
        <w:spacing w:line="276" w:lineRule="auto"/>
        <w:ind w:left="0"/>
        <w:rPr>
          <w:rFonts w:asciiTheme="minorHAnsi" w:hAnsiTheme="minorHAnsi" w:cstheme="minorHAnsi"/>
          <w:sz w:val="24"/>
          <w:szCs w:val="24"/>
        </w:rPr>
      </w:pPr>
    </w:p>
    <w:p w14:paraId="584A4A76" w14:textId="77777777" w:rsidR="00A85325" w:rsidRDefault="00A85325" w:rsidP="008A6C11">
      <w:pPr>
        <w:spacing w:line="276" w:lineRule="auto"/>
        <w:ind w:left="0"/>
        <w:rPr>
          <w:rFonts w:asciiTheme="minorHAnsi" w:hAnsiTheme="minorHAnsi" w:cstheme="minorHAnsi"/>
          <w:sz w:val="24"/>
          <w:szCs w:val="24"/>
        </w:rPr>
      </w:pPr>
    </w:p>
    <w:p w14:paraId="6FD88C9E" w14:textId="77777777" w:rsidR="005C199B" w:rsidRDefault="005C199B" w:rsidP="008A6C11">
      <w:pPr>
        <w:spacing w:line="276" w:lineRule="auto"/>
        <w:ind w:left="0"/>
        <w:rPr>
          <w:rFonts w:asciiTheme="minorHAnsi" w:hAnsiTheme="minorHAnsi" w:cstheme="minorHAnsi"/>
          <w:sz w:val="24"/>
          <w:szCs w:val="24"/>
        </w:rPr>
      </w:pPr>
    </w:p>
    <w:p w14:paraId="4EB61F1B" w14:textId="77777777" w:rsidR="000C6C8C" w:rsidRDefault="000C6C8C" w:rsidP="008A6C11">
      <w:pPr>
        <w:spacing w:line="276" w:lineRule="auto"/>
        <w:ind w:left="0"/>
        <w:rPr>
          <w:rFonts w:asciiTheme="minorHAnsi" w:hAnsiTheme="minorHAnsi" w:cstheme="minorHAnsi"/>
          <w:sz w:val="24"/>
          <w:szCs w:val="24"/>
        </w:rPr>
      </w:pPr>
    </w:p>
    <w:p w14:paraId="617A4F29" w14:textId="77777777" w:rsidR="00B86710" w:rsidRDefault="00B86710" w:rsidP="008A6C11">
      <w:pPr>
        <w:spacing w:line="276" w:lineRule="auto"/>
        <w:ind w:left="0"/>
        <w:rPr>
          <w:rFonts w:asciiTheme="minorHAnsi" w:hAnsiTheme="minorHAnsi" w:cstheme="minorHAnsi"/>
          <w:sz w:val="24"/>
          <w:szCs w:val="24"/>
        </w:rPr>
      </w:pPr>
    </w:p>
    <w:p w14:paraId="1F50FDB4" w14:textId="77777777" w:rsidR="000C6C8C" w:rsidRDefault="000C6C8C" w:rsidP="008A6C11">
      <w:pPr>
        <w:spacing w:line="276" w:lineRule="auto"/>
        <w:ind w:left="0"/>
        <w:rPr>
          <w:rFonts w:asciiTheme="minorHAnsi" w:hAnsiTheme="minorHAnsi" w:cstheme="minorHAnsi"/>
          <w:sz w:val="24"/>
          <w:szCs w:val="24"/>
        </w:rPr>
      </w:pPr>
    </w:p>
    <w:p w14:paraId="213B3E16" w14:textId="77777777" w:rsidR="000C6C8C" w:rsidRDefault="000C6C8C" w:rsidP="008A6C11">
      <w:pPr>
        <w:spacing w:line="276" w:lineRule="auto"/>
        <w:ind w:left="0"/>
        <w:rPr>
          <w:rFonts w:asciiTheme="minorHAnsi" w:hAnsiTheme="minorHAnsi" w:cstheme="minorHAnsi"/>
          <w:sz w:val="24"/>
          <w:szCs w:val="24"/>
        </w:rPr>
      </w:pPr>
    </w:p>
    <w:p w14:paraId="224B44C1" w14:textId="77777777" w:rsidR="000C6C8C" w:rsidRDefault="000C6C8C" w:rsidP="008A6C11">
      <w:pPr>
        <w:spacing w:line="276" w:lineRule="auto"/>
        <w:ind w:left="0"/>
        <w:rPr>
          <w:rFonts w:asciiTheme="minorHAnsi" w:hAnsiTheme="minorHAnsi" w:cstheme="minorHAnsi"/>
          <w:sz w:val="24"/>
          <w:szCs w:val="24"/>
        </w:rPr>
      </w:pPr>
    </w:p>
    <w:sectPr w:rsidR="000C6C8C" w:rsidSect="003830E2">
      <w:headerReference w:type="even" r:id="rId14"/>
      <w:headerReference w:type="default" r:id="rId15"/>
      <w:footerReference w:type="even" r:id="rId16"/>
      <w:footerReference w:type="default" r:id="rId17"/>
      <w:headerReference w:type="first" r:id="rId18"/>
      <w:footerReference w:type="first" r:id="rId19"/>
      <w:pgSz w:w="11907" w:h="16840" w:code="9"/>
      <w:pgMar w:top="1134" w:right="567" w:bottom="1134"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DB491" w14:textId="77777777" w:rsidR="00596CA6" w:rsidRDefault="00596CA6">
      <w:r>
        <w:separator/>
      </w:r>
    </w:p>
  </w:endnote>
  <w:endnote w:type="continuationSeparator" w:id="0">
    <w:p w14:paraId="3A54A307" w14:textId="77777777" w:rsidR="00596CA6" w:rsidRDefault="0059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8CBDF" w14:textId="77777777" w:rsidR="00094B6F" w:rsidRDefault="00094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A1F4" w14:textId="77777777" w:rsidR="00EF7000" w:rsidRDefault="00EF7000">
    <w:pPr>
      <w:pStyle w:val="Footer"/>
    </w:pPr>
  </w:p>
  <w:p w14:paraId="2CD80288" w14:textId="77777777" w:rsidR="00EF7000" w:rsidRDefault="00EF7000">
    <w:pPr>
      <w:pStyle w:val="Footer"/>
    </w:pPr>
  </w:p>
  <w:p w14:paraId="75E5DCAA" w14:textId="77777777" w:rsidR="00EF7000" w:rsidRDefault="00EF7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F25B" w14:textId="09E176C9" w:rsidR="00EF7000" w:rsidRPr="00EB5CFC" w:rsidRDefault="00EF7000" w:rsidP="00345795">
    <w:pPr>
      <w:pBdr>
        <w:top w:val="single" w:sz="4" w:space="1" w:color="auto"/>
      </w:pBdr>
      <w:rPr>
        <w:rFonts w:asciiTheme="minorHAnsi" w:hAnsiTheme="minorHAnsi" w:cstheme="minorHAnsi"/>
      </w:rPr>
    </w:pPr>
    <w:r w:rsidRPr="00EB5CFC">
      <w:rPr>
        <w:rFonts w:asciiTheme="minorHAnsi" w:hAnsiTheme="minorHAnsi" w:cstheme="minorHAnsi"/>
      </w:rPr>
      <w:t>Biudžetinė įstaiga</w:t>
    </w:r>
    <w:r w:rsidR="003631BF" w:rsidRPr="00EB5CFC">
      <w:rPr>
        <w:rFonts w:asciiTheme="minorHAnsi" w:hAnsiTheme="minorHAnsi" w:cstheme="minorHAnsi"/>
      </w:rPr>
      <w:tab/>
    </w:r>
    <w:r w:rsidR="003631BF" w:rsidRPr="00EB5CFC">
      <w:rPr>
        <w:rFonts w:asciiTheme="minorHAnsi" w:hAnsiTheme="minorHAnsi" w:cstheme="minorHAnsi"/>
      </w:rPr>
      <w:tab/>
    </w:r>
    <w:r w:rsidRPr="00EB5CFC">
      <w:rPr>
        <w:rFonts w:asciiTheme="minorHAnsi" w:hAnsiTheme="minorHAnsi" w:cstheme="minorHAnsi"/>
      </w:rPr>
      <w:t xml:space="preserve">Tel. </w:t>
    </w:r>
    <w:r w:rsidR="00094B6F" w:rsidRPr="00094B6F">
      <w:rPr>
        <w:rFonts w:asciiTheme="minorHAnsi" w:hAnsiTheme="minorHAnsi" w:cstheme="minorHAnsi"/>
      </w:rPr>
      <w:t>+370 603 89015</w:t>
    </w:r>
    <w:r w:rsidR="00072466" w:rsidRPr="0016628D">
      <w:rPr>
        <w:rFonts w:asciiTheme="minorHAnsi" w:hAnsiTheme="minorHAnsi" w:cstheme="minorHAnsi"/>
        <w:lang w:val="pt-PT"/>
      </w:rPr>
      <w:tab/>
    </w:r>
    <w:r w:rsidRPr="00EB5CFC">
      <w:rPr>
        <w:rFonts w:asciiTheme="minorHAnsi" w:hAnsiTheme="minorHAnsi" w:cstheme="minorHAnsi"/>
      </w:rPr>
      <w:t>Duomenys kaupiami ir saugomi </w:t>
    </w:r>
  </w:p>
  <w:p w14:paraId="28703B11" w14:textId="20E503F2" w:rsidR="00EF7000" w:rsidRPr="00EB5CFC" w:rsidRDefault="00EF7000" w:rsidP="00345795">
    <w:pPr>
      <w:pBdr>
        <w:top w:val="single" w:sz="4" w:space="1" w:color="auto"/>
      </w:pBdr>
      <w:jc w:val="both"/>
      <w:rPr>
        <w:rFonts w:asciiTheme="minorHAnsi" w:hAnsiTheme="minorHAnsi" w:cstheme="minorHAnsi"/>
      </w:rPr>
    </w:pPr>
    <w:r w:rsidRPr="00EB5CFC">
      <w:rPr>
        <w:rFonts w:asciiTheme="minorHAnsi" w:hAnsiTheme="minorHAnsi" w:cstheme="minorHAnsi"/>
      </w:rPr>
      <w:t>Kareivių g. 1, LT-</w:t>
    </w:r>
    <w:r w:rsidR="00CE5815" w:rsidRPr="00EB5CFC">
      <w:rPr>
        <w:rFonts w:asciiTheme="minorHAnsi" w:hAnsiTheme="minorHAnsi" w:cstheme="minorHAnsi"/>
      </w:rPr>
      <w:t>08351</w:t>
    </w:r>
    <w:r w:rsidRPr="00EB5CFC">
      <w:rPr>
        <w:rFonts w:asciiTheme="minorHAnsi" w:hAnsiTheme="minorHAnsi" w:cstheme="minorHAnsi"/>
      </w:rPr>
      <w:t xml:space="preserve"> Vilnius</w:t>
    </w:r>
    <w:r w:rsidR="003631BF" w:rsidRPr="00EB5CFC">
      <w:rPr>
        <w:rFonts w:asciiTheme="minorHAnsi" w:hAnsiTheme="minorHAnsi" w:cstheme="minorHAnsi"/>
      </w:rPr>
      <w:tab/>
    </w:r>
    <w:r w:rsidR="00EB5CFC">
      <w:rPr>
        <w:rFonts w:asciiTheme="minorHAnsi" w:hAnsiTheme="minorHAnsi" w:cstheme="minorHAnsi"/>
      </w:rPr>
      <w:t xml:space="preserve">                             </w:t>
    </w:r>
    <w:r w:rsidR="00480415" w:rsidRPr="00EB5CFC">
      <w:rPr>
        <w:rFonts w:asciiTheme="minorHAnsi" w:hAnsiTheme="minorHAnsi" w:cstheme="minorHAnsi"/>
      </w:rPr>
      <w:t xml:space="preserve">El. p. </w:t>
    </w:r>
    <w:hyperlink r:id="rId1" w:history="1">
      <w:r w:rsidR="00480415" w:rsidRPr="00EB5CFC">
        <w:rPr>
          <w:rStyle w:val="Hyperlink"/>
          <w:rFonts w:asciiTheme="minorHAnsi" w:hAnsiTheme="minorHAnsi" w:cstheme="minorHAnsi"/>
        </w:rPr>
        <w:t>info@vpt.lt</w:t>
      </w:r>
    </w:hyperlink>
    <w:r w:rsidR="00480415">
      <w:rPr>
        <w:rStyle w:val="Hyperlink"/>
        <w:rFonts w:asciiTheme="minorHAnsi" w:hAnsiTheme="minorHAnsi" w:cstheme="minorHAnsi"/>
      </w:rPr>
      <w:t xml:space="preserve">                          </w:t>
    </w:r>
    <w:r w:rsidR="007B6765">
      <w:rPr>
        <w:rStyle w:val="Hyperlink"/>
        <w:rFonts w:asciiTheme="minorHAnsi" w:hAnsiTheme="minorHAnsi" w:cstheme="minorHAnsi"/>
      </w:rPr>
      <w:t xml:space="preserve"> </w:t>
    </w:r>
    <w:r w:rsidR="00EB5CFC" w:rsidRPr="00EB5CFC">
      <w:rPr>
        <w:rFonts w:asciiTheme="minorHAnsi" w:hAnsiTheme="minorHAnsi" w:cstheme="minorHAnsi"/>
      </w:rPr>
      <w:t>Juridinių asmenų registre</w:t>
    </w:r>
    <w:r w:rsidR="00EB5CFC">
      <w:rPr>
        <w:rFonts w:asciiTheme="minorHAnsi" w:hAnsiTheme="minorHAnsi" w:cstheme="minorHAnsi"/>
      </w:rPr>
      <w:t xml:space="preserve">                  </w:t>
    </w:r>
  </w:p>
  <w:p w14:paraId="56BF2B6C" w14:textId="0CD52CF7" w:rsidR="00EF7000" w:rsidRPr="00EB5CFC" w:rsidRDefault="003631BF" w:rsidP="007B6765">
    <w:pPr>
      <w:pBdr>
        <w:top w:val="single" w:sz="4" w:space="1" w:color="auto"/>
      </w:pBdr>
      <w:jc w:val="both"/>
      <w:rPr>
        <w:rFonts w:asciiTheme="minorHAnsi" w:hAnsiTheme="minorHAnsi" w:cstheme="minorHAnsi"/>
      </w:rPr>
    </w:pPr>
    <w:hyperlink r:id="rId2" w:history="1">
      <w:r w:rsidRPr="00EB5CFC">
        <w:rPr>
          <w:rStyle w:val="Hyperlink"/>
          <w:rFonts w:asciiTheme="minorHAnsi" w:hAnsiTheme="minorHAnsi" w:cstheme="minorHAnsi"/>
        </w:rPr>
        <w:t>http://www.vpt.lrv.lt</w:t>
      </w:r>
    </w:hyperlink>
    <w:r w:rsidR="00480415">
      <w:rPr>
        <w:rStyle w:val="Hyperlink"/>
        <w:rFonts w:asciiTheme="minorHAnsi" w:hAnsiTheme="minorHAnsi" w:cstheme="minorHAnsi"/>
      </w:rPr>
      <w:t xml:space="preserve">                    </w:t>
    </w:r>
    <w:r w:rsidRPr="00EB5CFC">
      <w:rPr>
        <w:rFonts w:asciiTheme="minorHAnsi" w:hAnsiTheme="minorHAnsi" w:cstheme="minorHAnsi"/>
      </w:rPr>
      <w:tab/>
    </w:r>
    <w:r w:rsidR="00480415">
      <w:rPr>
        <w:rFonts w:asciiTheme="minorHAnsi" w:hAnsiTheme="minorHAnsi" w:cstheme="minorHAnsi"/>
      </w:rPr>
      <w:t xml:space="preserve">                                                         </w:t>
    </w:r>
    <w:r w:rsidR="00480415" w:rsidRPr="00EB5CFC">
      <w:rPr>
        <w:rFonts w:asciiTheme="minorHAnsi" w:hAnsiTheme="minorHAnsi" w:cstheme="minorHAnsi"/>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0785A" w14:textId="77777777" w:rsidR="00596CA6" w:rsidRDefault="00596CA6">
      <w:r>
        <w:separator/>
      </w:r>
    </w:p>
  </w:footnote>
  <w:footnote w:type="continuationSeparator" w:id="0">
    <w:p w14:paraId="649E7ED1" w14:textId="77777777" w:rsidR="00596CA6" w:rsidRDefault="00596CA6">
      <w:r>
        <w:continuationSeparator/>
      </w:r>
    </w:p>
  </w:footnote>
  <w:footnote w:id="1">
    <w:p w14:paraId="0102EB01" w14:textId="03BD0E25" w:rsidR="0041232F" w:rsidRPr="003358FE" w:rsidRDefault="0041232F" w:rsidP="0041232F">
      <w:pPr>
        <w:pStyle w:val="FootnoteText"/>
        <w:ind w:right="-284"/>
        <w:jc w:val="both"/>
        <w:rPr>
          <w:rFonts w:ascii="Calibri" w:hAnsi="Calibri" w:cs="Calibri"/>
        </w:rPr>
      </w:pPr>
      <w:r w:rsidRPr="003358FE">
        <w:rPr>
          <w:rStyle w:val="FootnoteReference"/>
          <w:rFonts w:ascii="Calibri" w:hAnsi="Calibri" w:cs="Calibri"/>
        </w:rPr>
        <w:footnoteRef/>
      </w:r>
      <w:r w:rsidRPr="003358FE">
        <w:rPr>
          <w:rStyle w:val="FootnoteReference"/>
          <w:rFonts w:ascii="Calibri" w:hAnsi="Calibri" w:cs="Calibri"/>
        </w:rPr>
        <w:t xml:space="preserve"> </w:t>
      </w:r>
      <w:r w:rsidRPr="003E63A2">
        <w:rPr>
          <w:rFonts w:ascii="Calibri" w:hAnsi="Calibri" w:cs="Calibri"/>
        </w:rPr>
        <w:t>Įstatymo redakcija, galioj</w:t>
      </w:r>
      <w:r w:rsidR="00D77F7E">
        <w:rPr>
          <w:rFonts w:ascii="Calibri" w:hAnsi="Calibri" w:cs="Calibri"/>
        </w:rPr>
        <w:t xml:space="preserve">anti nuo </w:t>
      </w:r>
      <w:r w:rsidRPr="003E63A2">
        <w:rPr>
          <w:rFonts w:ascii="Calibri" w:hAnsi="Calibri" w:cs="Calibri"/>
        </w:rPr>
        <w:t>20</w:t>
      </w:r>
      <w:r w:rsidR="00D77F7E">
        <w:rPr>
          <w:rFonts w:ascii="Calibri" w:hAnsi="Calibri" w:cs="Calibri"/>
        </w:rPr>
        <w:t>24</w:t>
      </w:r>
      <w:r w:rsidRPr="003E63A2">
        <w:rPr>
          <w:rFonts w:ascii="Calibri" w:hAnsi="Calibri" w:cs="Calibri"/>
        </w:rPr>
        <w:t xml:space="preserve"> m. </w:t>
      </w:r>
      <w:r w:rsidR="00D77F7E">
        <w:rPr>
          <w:rFonts w:ascii="Calibri" w:hAnsi="Calibri" w:cs="Calibri"/>
        </w:rPr>
        <w:t>gruodžio</w:t>
      </w:r>
      <w:r w:rsidRPr="003E63A2">
        <w:rPr>
          <w:rFonts w:ascii="Calibri" w:hAnsi="Calibri" w:cs="Calibri"/>
        </w:rPr>
        <w:t xml:space="preserve"> 1 d.</w:t>
      </w:r>
    </w:p>
  </w:footnote>
  <w:footnote w:id="2">
    <w:p w14:paraId="41028B94" w14:textId="1E840E32" w:rsidR="00A77CA3" w:rsidRPr="003358FE" w:rsidRDefault="00A77CA3" w:rsidP="00A77CA3">
      <w:pPr>
        <w:pStyle w:val="FootnoteText"/>
        <w:ind w:right="-284"/>
        <w:jc w:val="both"/>
        <w:rPr>
          <w:rFonts w:ascii="Calibri" w:hAnsi="Calibri" w:cs="Calibri"/>
        </w:rPr>
      </w:pPr>
      <w:r w:rsidRPr="003358FE">
        <w:rPr>
          <w:rStyle w:val="FootnoteReference"/>
          <w:rFonts w:ascii="Calibri" w:hAnsi="Calibri" w:cs="Calibri"/>
        </w:rPr>
        <w:footnoteRef/>
      </w:r>
      <w:r w:rsidRPr="003358FE">
        <w:rPr>
          <w:rStyle w:val="FootnoteReference"/>
          <w:rFonts w:ascii="Calibri" w:hAnsi="Calibri" w:cs="Calibri"/>
        </w:rPr>
        <w:t xml:space="preserve"> </w:t>
      </w:r>
      <w:r w:rsidR="005E64BD">
        <w:rPr>
          <w:rStyle w:val="FootnoteReference"/>
          <w:rFonts w:ascii="Calibri" w:hAnsi="Calibri" w:cs="Calibri"/>
          <w:vertAlign w:val="baseline"/>
        </w:rPr>
        <w:t>„</w:t>
      </w:r>
      <w:r w:rsidRPr="003358FE">
        <w:rPr>
          <w:rFonts w:ascii="Calibri" w:hAnsi="Calibri" w:cs="Calibri"/>
        </w:rPr>
        <w:t>Suteikiančioji institucija užtikrina, kad, atliekant koncesijos suteikimo procedūras, nustatant laimėtoją ir vykdant koncesijos sutartį, būtų laikomasi lygiateisiškumo, nediskriminavimo, abipusio pripažinimo, proporcingumo, skaidrumo, efektyvumo principų“.</w:t>
      </w:r>
    </w:p>
  </w:footnote>
  <w:footnote w:id="3">
    <w:p w14:paraId="6C073CF3" w14:textId="244987E9" w:rsidR="00793FF8" w:rsidRPr="003358FE" w:rsidRDefault="00793FF8" w:rsidP="00793FF8">
      <w:pPr>
        <w:pStyle w:val="FootnoteText"/>
        <w:ind w:right="-284"/>
        <w:jc w:val="both"/>
        <w:rPr>
          <w:rFonts w:ascii="Calibri" w:hAnsi="Calibri" w:cs="Calibri"/>
        </w:rPr>
      </w:pPr>
      <w:r w:rsidRPr="003358FE">
        <w:rPr>
          <w:rStyle w:val="FootnoteReference"/>
          <w:rFonts w:ascii="Calibri" w:hAnsi="Calibri" w:cs="Calibri"/>
        </w:rPr>
        <w:footnoteRef/>
      </w:r>
      <w:r w:rsidRPr="003358FE">
        <w:rPr>
          <w:rStyle w:val="FootnoteReference"/>
          <w:rFonts w:ascii="Calibri" w:hAnsi="Calibri" w:cs="Calibri"/>
        </w:rPr>
        <w:t xml:space="preserve"> </w:t>
      </w:r>
      <w:r>
        <w:rPr>
          <w:rFonts w:ascii="Calibri" w:hAnsi="Calibri" w:cs="Calibri"/>
        </w:rPr>
        <w:t>Sutarties 6 priedas</w:t>
      </w:r>
      <w:r w:rsidR="00037FB4">
        <w:rPr>
          <w:rFonts w:ascii="Calibri" w:hAnsi="Calibri" w:cs="Calibri"/>
        </w:rPr>
        <w:t xml:space="preserve"> „</w:t>
      </w:r>
      <w:r w:rsidR="00037FB4" w:rsidRPr="00037FB4">
        <w:rPr>
          <w:rFonts w:ascii="Calibri" w:hAnsi="Calibri" w:cs="Calibri"/>
        </w:rPr>
        <w:t>Išankstinės sutarties įsigaliojimo sąlygos</w:t>
      </w:r>
      <w:r w:rsidR="00037FB4">
        <w:rPr>
          <w:rFonts w:ascii="Calibri" w:hAnsi="Calibri" w:cs="Calibri"/>
        </w:rPr>
        <w:t>“</w:t>
      </w:r>
      <w:r w:rsidRPr="003358FE">
        <w:rPr>
          <w:rFonts w:ascii="Calibri" w:hAnsi="Calibri" w:cs="Calibri"/>
        </w:rPr>
        <w:t>.</w:t>
      </w:r>
    </w:p>
  </w:footnote>
  <w:footnote w:id="4">
    <w:p w14:paraId="69B6A916" w14:textId="0E294CC1" w:rsidR="00641D62" w:rsidRPr="003358FE" w:rsidRDefault="00641D62" w:rsidP="00641D62">
      <w:pPr>
        <w:pStyle w:val="FootnoteText"/>
        <w:ind w:right="-284"/>
        <w:jc w:val="both"/>
        <w:rPr>
          <w:rFonts w:ascii="Calibri" w:hAnsi="Calibri" w:cs="Calibri"/>
        </w:rPr>
      </w:pPr>
      <w:r w:rsidRPr="003358FE">
        <w:rPr>
          <w:rStyle w:val="FootnoteReference"/>
          <w:rFonts w:ascii="Calibri" w:hAnsi="Calibri" w:cs="Calibri"/>
        </w:rPr>
        <w:footnoteRef/>
      </w:r>
      <w:r w:rsidRPr="003358FE">
        <w:rPr>
          <w:rStyle w:val="FootnoteReference"/>
          <w:rFonts w:ascii="Calibri" w:hAnsi="Calibri" w:cs="Calibri"/>
        </w:rPr>
        <w:t xml:space="preserve"> </w:t>
      </w:r>
      <w:r w:rsidR="00705521">
        <w:rPr>
          <w:rFonts w:ascii="Calibri" w:hAnsi="Calibri" w:cs="Calibri"/>
        </w:rPr>
        <w:t xml:space="preserve"> </w:t>
      </w:r>
      <w:r w:rsidR="00705521" w:rsidRPr="00705521">
        <w:rPr>
          <w:rFonts w:ascii="Calibri" w:hAnsi="Calibri" w:cs="Calibri"/>
        </w:rPr>
        <w:t>2022 m. liepos 1 d.</w:t>
      </w:r>
      <w:r w:rsidR="00705521">
        <w:rPr>
          <w:rFonts w:ascii="Calibri" w:hAnsi="Calibri" w:cs="Calibri"/>
        </w:rPr>
        <w:t xml:space="preserve"> </w:t>
      </w:r>
      <w:r w:rsidRPr="00641D62">
        <w:rPr>
          <w:rFonts w:ascii="Calibri" w:hAnsi="Calibri" w:cs="Calibri"/>
        </w:rPr>
        <w:t>AB SEB bank</w:t>
      </w:r>
      <w:r w:rsidR="00AB5353">
        <w:rPr>
          <w:rFonts w:ascii="Calibri" w:hAnsi="Calibri" w:cs="Calibri"/>
        </w:rPr>
        <w:t>o</w:t>
      </w:r>
      <w:r>
        <w:rPr>
          <w:rFonts w:ascii="Calibri" w:hAnsi="Calibri" w:cs="Calibri"/>
          <w:iCs/>
          <w:sz w:val="24"/>
          <w:szCs w:val="24"/>
          <w:lang w:eastAsia="lt-LT"/>
        </w:rPr>
        <w:t xml:space="preserve"> </w:t>
      </w:r>
      <w:r w:rsidR="00705521" w:rsidRPr="00140A53">
        <w:rPr>
          <w:rFonts w:ascii="Calibri" w:hAnsi="Calibri" w:cs="Calibri"/>
        </w:rPr>
        <w:t>Prievolių įvykdymo užtikrinimo garanti</w:t>
      </w:r>
      <w:r w:rsidR="00140A53">
        <w:rPr>
          <w:rFonts w:ascii="Calibri" w:hAnsi="Calibri" w:cs="Calibri"/>
        </w:rPr>
        <w:t>j</w:t>
      </w:r>
      <w:r w:rsidR="00705521" w:rsidRPr="00140A53">
        <w:rPr>
          <w:rFonts w:ascii="Calibri" w:hAnsi="Calibri" w:cs="Calibri"/>
        </w:rPr>
        <w:t>a Nr.</w:t>
      </w:r>
      <w:r w:rsidR="00140A53" w:rsidRPr="00140A53">
        <w:rPr>
          <w:rFonts w:ascii="Calibri" w:hAnsi="Calibri" w:cs="Calibri"/>
        </w:rPr>
        <w:t xml:space="preserve"> IGP2207010058585</w:t>
      </w:r>
      <w:r w:rsidRPr="003358FE">
        <w:rPr>
          <w:rFonts w:ascii="Calibri" w:hAnsi="Calibri" w:cs="Calibri"/>
        </w:rPr>
        <w:t>.</w:t>
      </w:r>
    </w:p>
  </w:footnote>
  <w:footnote w:id="5">
    <w:p w14:paraId="10DFC676" w14:textId="067F1DDE" w:rsidR="00EA4543" w:rsidRPr="003358FE" w:rsidRDefault="00EA4543" w:rsidP="00EA4543">
      <w:pPr>
        <w:pStyle w:val="FootnoteText"/>
        <w:ind w:right="-284"/>
        <w:jc w:val="both"/>
        <w:rPr>
          <w:rFonts w:ascii="Calibri" w:hAnsi="Calibri" w:cs="Calibri"/>
        </w:rPr>
      </w:pPr>
      <w:r w:rsidRPr="003358FE">
        <w:rPr>
          <w:rStyle w:val="FootnoteReference"/>
          <w:rFonts w:ascii="Calibri" w:hAnsi="Calibri" w:cs="Calibri"/>
        </w:rPr>
        <w:footnoteRef/>
      </w:r>
      <w:r w:rsidRPr="003358FE">
        <w:rPr>
          <w:rStyle w:val="FootnoteReference"/>
          <w:rFonts w:ascii="Calibri" w:hAnsi="Calibri" w:cs="Calibri"/>
        </w:rPr>
        <w:t xml:space="preserve"> </w:t>
      </w:r>
      <w:r>
        <w:rPr>
          <w:rFonts w:ascii="Calibri" w:hAnsi="Calibri" w:cs="Calibri"/>
        </w:rPr>
        <w:t xml:space="preserve"> </w:t>
      </w:r>
      <w:r w:rsidRPr="00EA4543">
        <w:rPr>
          <w:rFonts w:ascii="Calibri" w:hAnsi="Calibri" w:cs="Calibri"/>
        </w:rPr>
        <w:t>2 (du) procentai Investicijų vertės (be PVM)</w:t>
      </w:r>
      <w:r>
        <w:rPr>
          <w:rFonts w:ascii="Calibri" w:hAnsi="Calibri" w:cs="Calibri"/>
        </w:rPr>
        <w:t xml:space="preserve">: </w:t>
      </w:r>
      <w:r w:rsidR="00527D24" w:rsidRPr="00B14DA1">
        <w:rPr>
          <w:rFonts w:ascii="Calibri" w:hAnsi="Calibri" w:cs="Calibri"/>
        </w:rPr>
        <w:t>88 767 886,00 * 0,02 =</w:t>
      </w:r>
      <w:r w:rsidR="00B14DA1" w:rsidRPr="00B14DA1">
        <w:rPr>
          <w:rFonts w:ascii="Calibri" w:hAnsi="Calibri" w:cs="Calibri"/>
        </w:rPr>
        <w:t xml:space="preserve"> 1 775 357,72</w:t>
      </w:r>
      <w:r w:rsidR="00105BE2">
        <w:rPr>
          <w:rFonts w:ascii="Calibri" w:hAnsi="Calibri" w:cs="Calibri"/>
        </w:rPr>
        <w:t xml:space="preserve"> Eur be PVM</w:t>
      </w:r>
      <w:r w:rsidRPr="003358FE">
        <w:rPr>
          <w:rFonts w:ascii="Calibri" w:hAnsi="Calibri" w:cs="Calibri"/>
        </w:rPr>
        <w:t>.</w:t>
      </w:r>
    </w:p>
  </w:footnote>
  <w:footnote w:id="6">
    <w:p w14:paraId="29D790AD" w14:textId="2B3BC9EE" w:rsidR="00033BE3" w:rsidRPr="003358FE" w:rsidRDefault="00033BE3" w:rsidP="00033BE3">
      <w:pPr>
        <w:pStyle w:val="FootnoteText"/>
        <w:ind w:right="-284"/>
        <w:jc w:val="both"/>
        <w:rPr>
          <w:rFonts w:ascii="Calibri" w:hAnsi="Calibri" w:cs="Calibri"/>
        </w:rPr>
      </w:pPr>
      <w:r w:rsidRPr="003358FE">
        <w:rPr>
          <w:rStyle w:val="FootnoteReference"/>
          <w:rFonts w:ascii="Calibri" w:hAnsi="Calibri" w:cs="Calibri"/>
        </w:rPr>
        <w:footnoteRef/>
      </w:r>
      <w:r w:rsidRPr="003358FE">
        <w:rPr>
          <w:rStyle w:val="FootnoteReference"/>
          <w:rFonts w:ascii="Calibri" w:hAnsi="Calibri" w:cs="Calibri"/>
        </w:rPr>
        <w:t xml:space="preserve"> </w:t>
      </w:r>
      <w:r>
        <w:rPr>
          <w:rFonts w:ascii="Calibri" w:hAnsi="Calibri" w:cs="Calibri"/>
        </w:rPr>
        <w:t xml:space="preserve"> </w:t>
      </w:r>
      <w:r w:rsidRPr="00033BE3">
        <w:rPr>
          <w:rFonts w:ascii="Calibri" w:hAnsi="Calibri" w:cs="Calibri"/>
        </w:rPr>
        <w:t>2023 metų rugpjūčio 25 d</w:t>
      </w:r>
      <w:r w:rsidRPr="003358FE">
        <w:rPr>
          <w:rFonts w:ascii="Calibri" w:hAnsi="Calibri" w:cs="Calibri"/>
        </w:rPr>
        <w:t>.</w:t>
      </w:r>
      <w:r>
        <w:rPr>
          <w:rFonts w:ascii="Calibri" w:hAnsi="Calibri" w:cs="Calibri"/>
        </w:rPr>
        <w:t xml:space="preserve"> Projekto bendrovės</w:t>
      </w:r>
      <w:r w:rsidR="00E171B5">
        <w:rPr>
          <w:rFonts w:ascii="Calibri" w:hAnsi="Calibri" w:cs="Calibri"/>
        </w:rPr>
        <w:t xml:space="preserve"> </w:t>
      </w:r>
      <w:r w:rsidR="00E171B5" w:rsidRPr="00E171B5">
        <w:rPr>
          <w:rFonts w:ascii="Calibri" w:hAnsi="Calibri" w:cs="Calibri"/>
        </w:rPr>
        <w:t>atstov</w:t>
      </w:r>
      <w:r w:rsidR="00E171B5">
        <w:rPr>
          <w:rFonts w:ascii="Calibri" w:hAnsi="Calibri" w:cs="Calibri"/>
        </w:rPr>
        <w:t>o</w:t>
      </w:r>
      <w:r w:rsidR="00E171B5" w:rsidRPr="00E171B5">
        <w:rPr>
          <w:rFonts w:ascii="Calibri" w:hAnsi="Calibri" w:cs="Calibri"/>
        </w:rPr>
        <w:t xml:space="preserve"> Š</w:t>
      </w:r>
      <w:r w:rsidR="00E171B5">
        <w:rPr>
          <w:rFonts w:ascii="Calibri" w:hAnsi="Calibri" w:cs="Calibri"/>
        </w:rPr>
        <w:t>.</w:t>
      </w:r>
      <w:r w:rsidR="00E171B5" w:rsidRPr="00E171B5">
        <w:rPr>
          <w:rFonts w:ascii="Calibri" w:hAnsi="Calibri" w:cs="Calibri"/>
        </w:rPr>
        <w:t xml:space="preserve"> S</w:t>
      </w:r>
      <w:r w:rsidR="00E171B5">
        <w:rPr>
          <w:rFonts w:ascii="Calibri" w:hAnsi="Calibri" w:cs="Calibri"/>
        </w:rPr>
        <w:t xml:space="preserve">. </w:t>
      </w:r>
      <w:r w:rsidR="00E70734">
        <w:rPr>
          <w:rFonts w:ascii="Calibri" w:hAnsi="Calibri" w:cs="Calibri"/>
        </w:rPr>
        <w:t>elektroninis laiškas.</w:t>
      </w:r>
    </w:p>
  </w:footnote>
  <w:footnote w:id="7">
    <w:p w14:paraId="74AD5A1B" w14:textId="0FF3F896" w:rsidR="00D44234" w:rsidRPr="003358FE" w:rsidRDefault="00D44234" w:rsidP="00D44234">
      <w:pPr>
        <w:pStyle w:val="FootnoteText"/>
        <w:ind w:right="-284"/>
        <w:jc w:val="both"/>
        <w:rPr>
          <w:rFonts w:ascii="Calibri" w:hAnsi="Calibri" w:cs="Calibri"/>
        </w:rPr>
      </w:pPr>
      <w:r w:rsidRPr="003358FE">
        <w:rPr>
          <w:rStyle w:val="FootnoteReference"/>
          <w:rFonts w:ascii="Calibri" w:hAnsi="Calibri" w:cs="Calibri"/>
        </w:rPr>
        <w:footnoteRef/>
      </w:r>
      <w:r w:rsidRPr="003358FE">
        <w:rPr>
          <w:rStyle w:val="FootnoteReference"/>
          <w:rFonts w:ascii="Calibri" w:hAnsi="Calibri" w:cs="Calibri"/>
        </w:rPr>
        <w:t xml:space="preserve"> </w:t>
      </w:r>
      <w:r>
        <w:rPr>
          <w:rFonts w:ascii="Calibri" w:hAnsi="Calibri" w:cs="Calibri"/>
        </w:rPr>
        <w:t xml:space="preserve"> </w:t>
      </w:r>
      <w:r w:rsidRPr="00705521">
        <w:rPr>
          <w:rFonts w:ascii="Calibri" w:hAnsi="Calibri" w:cs="Calibri"/>
        </w:rPr>
        <w:t>202</w:t>
      </w:r>
      <w:r>
        <w:rPr>
          <w:rFonts w:ascii="Calibri" w:hAnsi="Calibri" w:cs="Calibri"/>
        </w:rPr>
        <w:t>3</w:t>
      </w:r>
      <w:r w:rsidRPr="00705521">
        <w:rPr>
          <w:rFonts w:ascii="Calibri" w:hAnsi="Calibri" w:cs="Calibri"/>
        </w:rPr>
        <w:t xml:space="preserve"> m. </w:t>
      </w:r>
      <w:r w:rsidR="006F310D">
        <w:rPr>
          <w:rFonts w:ascii="Calibri" w:hAnsi="Calibri" w:cs="Calibri"/>
        </w:rPr>
        <w:t>rugpjūčio</w:t>
      </w:r>
      <w:r w:rsidRPr="00705521">
        <w:rPr>
          <w:rFonts w:ascii="Calibri" w:hAnsi="Calibri" w:cs="Calibri"/>
        </w:rPr>
        <w:t xml:space="preserve"> </w:t>
      </w:r>
      <w:r w:rsidR="006F310D">
        <w:rPr>
          <w:rFonts w:ascii="Calibri" w:hAnsi="Calibri" w:cs="Calibri"/>
        </w:rPr>
        <w:t>23</w:t>
      </w:r>
      <w:r w:rsidRPr="00705521">
        <w:rPr>
          <w:rFonts w:ascii="Calibri" w:hAnsi="Calibri" w:cs="Calibri"/>
        </w:rPr>
        <w:t xml:space="preserve"> d.</w:t>
      </w:r>
      <w:r>
        <w:rPr>
          <w:rFonts w:ascii="Calibri" w:hAnsi="Calibri" w:cs="Calibri"/>
        </w:rPr>
        <w:t xml:space="preserve"> </w:t>
      </w:r>
      <w:r w:rsidR="006F310D" w:rsidRPr="006F310D">
        <w:rPr>
          <w:rFonts w:ascii="Calibri" w:hAnsi="Calibri" w:cs="Calibri"/>
        </w:rPr>
        <w:t>ERGO Insurance SE</w:t>
      </w:r>
      <w:r w:rsidRPr="006F310D">
        <w:rPr>
          <w:rFonts w:ascii="Calibri" w:hAnsi="Calibri" w:cs="Calibri"/>
        </w:rPr>
        <w:t xml:space="preserve"> </w:t>
      </w:r>
      <w:r w:rsidR="006F310D" w:rsidRPr="006F310D">
        <w:rPr>
          <w:rFonts w:ascii="Calibri" w:hAnsi="Calibri" w:cs="Calibri"/>
        </w:rPr>
        <w:t>Atlikimo laidavimo draudimo rašt</w:t>
      </w:r>
      <w:r w:rsidR="006F310D">
        <w:rPr>
          <w:rFonts w:ascii="Calibri" w:hAnsi="Calibri" w:cs="Calibri"/>
        </w:rPr>
        <w:t xml:space="preserve">as </w:t>
      </w:r>
      <w:r w:rsidRPr="00140A53">
        <w:rPr>
          <w:rFonts w:ascii="Calibri" w:hAnsi="Calibri" w:cs="Calibri"/>
        </w:rPr>
        <w:t>Nr</w:t>
      </w:r>
      <w:r w:rsidR="002A600F">
        <w:rPr>
          <w:rFonts w:ascii="Calibri" w:hAnsi="Calibri" w:cs="Calibri"/>
        </w:rPr>
        <w:t xml:space="preserve">. </w:t>
      </w:r>
      <w:r w:rsidR="002A600F" w:rsidRPr="002A600F">
        <w:rPr>
          <w:rFonts w:ascii="Calibri" w:hAnsi="Calibri" w:cs="Calibri"/>
        </w:rPr>
        <w:t>AT 101972</w:t>
      </w:r>
      <w:r w:rsidR="0079548E">
        <w:rPr>
          <w:rFonts w:ascii="Calibri" w:hAnsi="Calibri" w:cs="Calibri"/>
        </w:rPr>
        <w:t xml:space="preserve"> </w:t>
      </w:r>
      <w:r w:rsidR="0079548E" w:rsidRPr="0079548E">
        <w:rPr>
          <w:rFonts w:ascii="Calibri" w:hAnsi="Calibri" w:cs="Calibri"/>
        </w:rPr>
        <w:t>(prie draudimo liudijimo Nr. 710-451-101972</w:t>
      </w:r>
      <w:r w:rsidR="0079548E">
        <w:rPr>
          <w:rFonts w:ascii="Calibri" w:hAnsi="Calibri" w:cs="Calibri"/>
        </w:rPr>
        <w:t>)</w:t>
      </w:r>
      <w:r>
        <w:rPr>
          <w:rFonts w:ascii="Calibri" w:hAnsi="Calibri" w:cs="Calibri"/>
        </w:rPr>
        <w:t>.</w:t>
      </w:r>
    </w:p>
  </w:footnote>
  <w:footnote w:id="8">
    <w:p w14:paraId="69F348CC" w14:textId="38FFB6CE" w:rsidR="006A2198" w:rsidRPr="003358FE" w:rsidRDefault="006A2198" w:rsidP="006A2198">
      <w:pPr>
        <w:pStyle w:val="FootnoteText"/>
        <w:ind w:right="-284"/>
        <w:jc w:val="both"/>
        <w:rPr>
          <w:rFonts w:ascii="Calibri" w:hAnsi="Calibri" w:cs="Calibri"/>
        </w:rPr>
      </w:pPr>
      <w:r w:rsidRPr="003358FE">
        <w:rPr>
          <w:rStyle w:val="FootnoteReference"/>
          <w:rFonts w:ascii="Calibri" w:hAnsi="Calibri" w:cs="Calibri"/>
        </w:rPr>
        <w:footnoteRef/>
      </w:r>
      <w:r w:rsidRPr="003358FE">
        <w:rPr>
          <w:rStyle w:val="FootnoteReference"/>
          <w:rFonts w:ascii="Calibri" w:hAnsi="Calibri" w:cs="Calibri"/>
        </w:rPr>
        <w:t xml:space="preserve"> </w:t>
      </w:r>
      <w:r>
        <w:rPr>
          <w:rFonts w:ascii="Calibri" w:hAnsi="Calibri" w:cs="Calibri"/>
        </w:rPr>
        <w:t xml:space="preserve"> </w:t>
      </w:r>
      <w:r w:rsidRPr="00705521">
        <w:rPr>
          <w:rFonts w:ascii="Calibri" w:hAnsi="Calibri" w:cs="Calibri"/>
        </w:rPr>
        <w:t>202</w:t>
      </w:r>
      <w:r>
        <w:rPr>
          <w:rFonts w:ascii="Calibri" w:hAnsi="Calibri" w:cs="Calibri"/>
        </w:rPr>
        <w:t>3</w:t>
      </w:r>
      <w:r w:rsidRPr="00705521">
        <w:rPr>
          <w:rFonts w:ascii="Calibri" w:hAnsi="Calibri" w:cs="Calibri"/>
        </w:rPr>
        <w:t xml:space="preserve"> m. </w:t>
      </w:r>
      <w:r>
        <w:rPr>
          <w:rFonts w:ascii="Calibri" w:hAnsi="Calibri" w:cs="Calibri"/>
        </w:rPr>
        <w:t>rugpjūčio</w:t>
      </w:r>
      <w:r w:rsidRPr="00705521">
        <w:rPr>
          <w:rFonts w:ascii="Calibri" w:hAnsi="Calibri" w:cs="Calibri"/>
        </w:rPr>
        <w:t xml:space="preserve"> </w:t>
      </w:r>
      <w:r>
        <w:rPr>
          <w:rFonts w:ascii="Calibri" w:hAnsi="Calibri" w:cs="Calibri"/>
        </w:rPr>
        <w:t>23</w:t>
      </w:r>
      <w:r w:rsidRPr="00705521">
        <w:rPr>
          <w:rFonts w:ascii="Calibri" w:hAnsi="Calibri" w:cs="Calibri"/>
        </w:rPr>
        <w:t xml:space="preserve"> d.</w:t>
      </w:r>
      <w:r>
        <w:rPr>
          <w:rFonts w:ascii="Calibri" w:hAnsi="Calibri" w:cs="Calibri"/>
        </w:rPr>
        <w:t xml:space="preserve"> </w:t>
      </w:r>
      <w:r w:rsidRPr="006F310D">
        <w:rPr>
          <w:rFonts w:ascii="Calibri" w:hAnsi="Calibri" w:cs="Calibri"/>
        </w:rPr>
        <w:t xml:space="preserve">ERGO Insurance SE </w:t>
      </w:r>
      <w:r w:rsidR="00F017A7">
        <w:rPr>
          <w:rFonts w:ascii="Calibri" w:hAnsi="Calibri" w:cs="Calibri"/>
        </w:rPr>
        <w:t>Sutartis</w:t>
      </w:r>
      <w:r>
        <w:rPr>
          <w:rFonts w:ascii="Calibri" w:hAnsi="Calibri" w:cs="Calibri"/>
        </w:rPr>
        <w:t xml:space="preserve"> </w:t>
      </w:r>
      <w:r w:rsidRPr="00140A53">
        <w:rPr>
          <w:rFonts w:ascii="Calibri" w:hAnsi="Calibri" w:cs="Calibri"/>
        </w:rPr>
        <w:t>Nr</w:t>
      </w:r>
      <w:r>
        <w:rPr>
          <w:rFonts w:ascii="Calibri" w:hAnsi="Calibri" w:cs="Calibri"/>
        </w:rPr>
        <w:t xml:space="preserve">. </w:t>
      </w:r>
      <w:r w:rsidRPr="002A600F">
        <w:rPr>
          <w:rFonts w:ascii="Calibri" w:hAnsi="Calibri" w:cs="Calibri"/>
        </w:rPr>
        <w:t>AT 101972</w:t>
      </w:r>
      <w:r>
        <w:rPr>
          <w:rFonts w:ascii="Calibri" w:hAnsi="Calibri" w:cs="Calibri"/>
        </w:rPr>
        <w:t>.</w:t>
      </w:r>
    </w:p>
  </w:footnote>
  <w:footnote w:id="9">
    <w:p w14:paraId="75AD61C4" w14:textId="14FFA3C7" w:rsidR="006A2198" w:rsidRPr="003358FE" w:rsidRDefault="006A2198" w:rsidP="006A2198">
      <w:pPr>
        <w:pStyle w:val="FootnoteText"/>
        <w:ind w:right="-284"/>
        <w:jc w:val="both"/>
        <w:rPr>
          <w:rFonts w:ascii="Calibri" w:hAnsi="Calibri" w:cs="Calibri"/>
        </w:rPr>
      </w:pPr>
      <w:r w:rsidRPr="003358FE">
        <w:rPr>
          <w:rStyle w:val="FootnoteReference"/>
          <w:rFonts w:ascii="Calibri" w:hAnsi="Calibri" w:cs="Calibri"/>
        </w:rPr>
        <w:footnoteRef/>
      </w:r>
      <w:r w:rsidRPr="003358FE">
        <w:rPr>
          <w:rStyle w:val="FootnoteReference"/>
          <w:rFonts w:ascii="Calibri" w:hAnsi="Calibri" w:cs="Calibri"/>
        </w:rPr>
        <w:t xml:space="preserve"> </w:t>
      </w:r>
      <w:r>
        <w:rPr>
          <w:rFonts w:ascii="Calibri" w:hAnsi="Calibri" w:cs="Calibri"/>
        </w:rPr>
        <w:t xml:space="preserve"> </w:t>
      </w:r>
      <w:r w:rsidRPr="00705521">
        <w:rPr>
          <w:rFonts w:ascii="Calibri" w:hAnsi="Calibri" w:cs="Calibri"/>
        </w:rPr>
        <w:t>202</w:t>
      </w:r>
      <w:r>
        <w:rPr>
          <w:rFonts w:ascii="Calibri" w:hAnsi="Calibri" w:cs="Calibri"/>
        </w:rPr>
        <w:t>3</w:t>
      </w:r>
      <w:r w:rsidRPr="00705521">
        <w:rPr>
          <w:rFonts w:ascii="Calibri" w:hAnsi="Calibri" w:cs="Calibri"/>
        </w:rPr>
        <w:t xml:space="preserve"> m. </w:t>
      </w:r>
      <w:r>
        <w:rPr>
          <w:rFonts w:ascii="Calibri" w:hAnsi="Calibri" w:cs="Calibri"/>
        </w:rPr>
        <w:t>rugpjūčio</w:t>
      </w:r>
      <w:r w:rsidRPr="00705521">
        <w:rPr>
          <w:rFonts w:ascii="Calibri" w:hAnsi="Calibri" w:cs="Calibri"/>
        </w:rPr>
        <w:t xml:space="preserve"> </w:t>
      </w:r>
      <w:r>
        <w:rPr>
          <w:rFonts w:ascii="Calibri" w:hAnsi="Calibri" w:cs="Calibri"/>
        </w:rPr>
        <w:t>2</w:t>
      </w:r>
      <w:r w:rsidR="003D404C">
        <w:rPr>
          <w:rFonts w:ascii="Calibri" w:hAnsi="Calibri" w:cs="Calibri"/>
        </w:rPr>
        <w:t>5</w:t>
      </w:r>
      <w:r w:rsidRPr="00705521">
        <w:rPr>
          <w:rFonts w:ascii="Calibri" w:hAnsi="Calibri" w:cs="Calibri"/>
        </w:rPr>
        <w:t xml:space="preserve"> d.</w:t>
      </w:r>
      <w:r>
        <w:rPr>
          <w:rFonts w:ascii="Calibri" w:hAnsi="Calibri" w:cs="Calibri"/>
        </w:rPr>
        <w:t xml:space="preserve"> </w:t>
      </w:r>
      <w:r w:rsidR="003D404C">
        <w:rPr>
          <w:rFonts w:ascii="Calibri" w:hAnsi="Calibri" w:cs="Calibri"/>
        </w:rPr>
        <w:t>Lu</w:t>
      </w:r>
      <w:r w:rsidR="00335E8F">
        <w:rPr>
          <w:rFonts w:ascii="Calibri" w:hAnsi="Calibri" w:cs="Calibri"/>
        </w:rPr>
        <w:t>m</w:t>
      </w:r>
      <w:r w:rsidR="003D404C">
        <w:rPr>
          <w:rFonts w:ascii="Calibri" w:hAnsi="Calibri" w:cs="Calibri"/>
        </w:rPr>
        <w:t>inor banko lėšų pervedimo</w:t>
      </w:r>
      <w:r w:rsidR="00335E8F">
        <w:rPr>
          <w:rFonts w:ascii="Calibri" w:hAnsi="Calibri" w:cs="Calibri"/>
        </w:rPr>
        <w:t xml:space="preserve"> nurodymas Nr. </w:t>
      </w:r>
      <w:r w:rsidR="00335E8F" w:rsidRPr="00335E8F">
        <w:rPr>
          <w:rFonts w:ascii="Calibri" w:hAnsi="Calibri" w:cs="Calibri"/>
        </w:rPr>
        <w:t>375787</w:t>
      </w:r>
      <w:r>
        <w:rPr>
          <w:rFonts w:ascii="Calibri" w:hAnsi="Calibri" w:cs="Calibri"/>
        </w:rPr>
        <w:t>.</w:t>
      </w:r>
    </w:p>
  </w:footnote>
  <w:footnote w:id="10">
    <w:p w14:paraId="4B0E66C6" w14:textId="6D873AD6" w:rsidR="00FC7BAD" w:rsidRPr="003358FE" w:rsidRDefault="00FC7BAD" w:rsidP="00FC7BAD">
      <w:pPr>
        <w:pStyle w:val="FootnoteText"/>
        <w:ind w:right="-284"/>
        <w:jc w:val="both"/>
        <w:rPr>
          <w:rFonts w:ascii="Calibri" w:hAnsi="Calibri" w:cs="Calibri"/>
        </w:rPr>
      </w:pPr>
      <w:r w:rsidRPr="003358FE">
        <w:rPr>
          <w:rStyle w:val="FootnoteReference"/>
          <w:rFonts w:ascii="Calibri" w:hAnsi="Calibri" w:cs="Calibri"/>
        </w:rPr>
        <w:footnoteRef/>
      </w:r>
      <w:r w:rsidRPr="003358FE">
        <w:rPr>
          <w:rStyle w:val="FootnoteReference"/>
          <w:rFonts w:ascii="Calibri" w:hAnsi="Calibri" w:cs="Calibri"/>
        </w:rPr>
        <w:t xml:space="preserve"> </w:t>
      </w:r>
      <w:r>
        <w:rPr>
          <w:rFonts w:ascii="Calibri" w:hAnsi="Calibri" w:cs="Calibri"/>
        </w:rPr>
        <w:t xml:space="preserve"> </w:t>
      </w:r>
      <w:r w:rsidRPr="00705521">
        <w:rPr>
          <w:rFonts w:ascii="Calibri" w:hAnsi="Calibri" w:cs="Calibri"/>
        </w:rPr>
        <w:t>202</w:t>
      </w:r>
      <w:r>
        <w:rPr>
          <w:rFonts w:ascii="Calibri" w:hAnsi="Calibri" w:cs="Calibri"/>
        </w:rPr>
        <w:t>3</w:t>
      </w:r>
      <w:r w:rsidRPr="00705521">
        <w:rPr>
          <w:rFonts w:ascii="Calibri" w:hAnsi="Calibri" w:cs="Calibri"/>
        </w:rPr>
        <w:t xml:space="preserve"> m. </w:t>
      </w:r>
      <w:r w:rsidR="00092B7B">
        <w:rPr>
          <w:rFonts w:ascii="Calibri" w:hAnsi="Calibri" w:cs="Calibri"/>
        </w:rPr>
        <w:t>spalio</w:t>
      </w:r>
      <w:r w:rsidRPr="00705521">
        <w:rPr>
          <w:rFonts w:ascii="Calibri" w:hAnsi="Calibri" w:cs="Calibri"/>
        </w:rPr>
        <w:t xml:space="preserve"> </w:t>
      </w:r>
      <w:r w:rsidR="00092B7B">
        <w:rPr>
          <w:rFonts w:ascii="Calibri" w:hAnsi="Calibri" w:cs="Calibri"/>
        </w:rPr>
        <w:t>5</w:t>
      </w:r>
      <w:r w:rsidRPr="00705521">
        <w:rPr>
          <w:rFonts w:ascii="Calibri" w:hAnsi="Calibri" w:cs="Calibri"/>
        </w:rPr>
        <w:t xml:space="preserve"> d.</w:t>
      </w:r>
      <w:r>
        <w:rPr>
          <w:rFonts w:ascii="Calibri" w:hAnsi="Calibri" w:cs="Calibri"/>
        </w:rPr>
        <w:t xml:space="preserve"> </w:t>
      </w:r>
      <w:r w:rsidR="00AE1E76">
        <w:rPr>
          <w:rFonts w:ascii="Calibri" w:hAnsi="Calibri" w:cs="Calibri"/>
        </w:rPr>
        <w:t>ŠMSM atstovo L. Z.  elektroninis laiškas</w:t>
      </w:r>
      <w:r>
        <w:rPr>
          <w:rFonts w:ascii="Calibri" w:hAnsi="Calibri" w:cs="Calibri"/>
        </w:rPr>
        <w:t>.</w:t>
      </w:r>
    </w:p>
  </w:footnote>
  <w:footnote w:id="11">
    <w:p w14:paraId="2889109F" w14:textId="2FEAF85F" w:rsidR="00E3329C" w:rsidRPr="003358FE" w:rsidRDefault="00E3329C" w:rsidP="00E3329C">
      <w:pPr>
        <w:pStyle w:val="FootnoteText"/>
        <w:ind w:right="-284"/>
        <w:jc w:val="both"/>
        <w:rPr>
          <w:rFonts w:ascii="Calibri" w:hAnsi="Calibri" w:cs="Calibri"/>
        </w:rPr>
      </w:pPr>
      <w:r w:rsidRPr="003358FE">
        <w:rPr>
          <w:rStyle w:val="FootnoteReference"/>
          <w:rFonts w:ascii="Calibri" w:hAnsi="Calibri" w:cs="Calibri"/>
        </w:rPr>
        <w:footnoteRef/>
      </w:r>
      <w:r w:rsidRPr="003358FE">
        <w:rPr>
          <w:rStyle w:val="FootnoteReference"/>
          <w:rFonts w:ascii="Calibri" w:hAnsi="Calibri" w:cs="Calibri"/>
        </w:rPr>
        <w:t xml:space="preserve"> </w:t>
      </w:r>
      <w:r>
        <w:rPr>
          <w:rFonts w:ascii="Calibri" w:hAnsi="Calibri" w:cs="Calibri"/>
        </w:rPr>
        <w:t xml:space="preserve"> </w:t>
      </w:r>
      <w:r w:rsidRPr="00705521">
        <w:rPr>
          <w:rFonts w:ascii="Calibri" w:hAnsi="Calibri" w:cs="Calibri"/>
        </w:rPr>
        <w:t>202</w:t>
      </w:r>
      <w:r>
        <w:rPr>
          <w:rFonts w:ascii="Calibri" w:hAnsi="Calibri" w:cs="Calibri"/>
        </w:rPr>
        <w:t>3</w:t>
      </w:r>
      <w:r w:rsidRPr="00705521">
        <w:rPr>
          <w:rFonts w:ascii="Calibri" w:hAnsi="Calibri" w:cs="Calibri"/>
        </w:rPr>
        <w:t xml:space="preserve"> m. </w:t>
      </w:r>
      <w:r w:rsidR="00192274">
        <w:rPr>
          <w:rFonts w:ascii="Calibri" w:hAnsi="Calibri" w:cs="Calibri"/>
        </w:rPr>
        <w:t>spalio</w:t>
      </w:r>
      <w:r w:rsidRPr="00705521">
        <w:rPr>
          <w:rFonts w:ascii="Calibri" w:hAnsi="Calibri" w:cs="Calibri"/>
        </w:rPr>
        <w:t xml:space="preserve"> </w:t>
      </w:r>
      <w:r w:rsidR="00192274">
        <w:rPr>
          <w:rFonts w:ascii="Calibri" w:hAnsi="Calibri" w:cs="Calibri"/>
        </w:rPr>
        <w:t>12</w:t>
      </w:r>
      <w:r w:rsidRPr="00705521">
        <w:rPr>
          <w:rFonts w:ascii="Calibri" w:hAnsi="Calibri" w:cs="Calibri"/>
        </w:rPr>
        <w:t xml:space="preserve"> d</w:t>
      </w:r>
      <w:r w:rsidR="00112FEC">
        <w:rPr>
          <w:rFonts w:ascii="Calibri" w:hAnsi="Calibri" w:cs="Calibri"/>
        </w:rPr>
        <w:t xml:space="preserve">. Priedas </w:t>
      </w:r>
      <w:r w:rsidR="000851C1">
        <w:rPr>
          <w:rFonts w:ascii="Calibri" w:hAnsi="Calibri" w:cs="Calibri"/>
        </w:rPr>
        <w:t>N</w:t>
      </w:r>
      <w:r w:rsidR="00112FEC">
        <w:rPr>
          <w:rFonts w:ascii="Calibri" w:hAnsi="Calibri" w:cs="Calibri"/>
        </w:rPr>
        <w:t>r. 1 prie</w:t>
      </w:r>
      <w:r w:rsidRPr="006F310D">
        <w:rPr>
          <w:rFonts w:ascii="Calibri" w:hAnsi="Calibri" w:cs="Calibri"/>
        </w:rPr>
        <w:t xml:space="preserve"> draudimo </w:t>
      </w:r>
      <w:r w:rsidR="00112FEC">
        <w:rPr>
          <w:rFonts w:ascii="Calibri" w:hAnsi="Calibri" w:cs="Calibri"/>
        </w:rPr>
        <w:t xml:space="preserve">liudijimo </w:t>
      </w:r>
      <w:r w:rsidRPr="0079548E">
        <w:rPr>
          <w:rFonts w:ascii="Calibri" w:hAnsi="Calibri" w:cs="Calibri"/>
        </w:rPr>
        <w:t>Nr. 710-451-101972</w:t>
      </w:r>
      <w:r>
        <w:rPr>
          <w:rFonts w:ascii="Calibri" w:hAnsi="Calibri" w:cs="Calibri"/>
        </w:rPr>
        <w:t>.</w:t>
      </w:r>
    </w:p>
  </w:footnote>
  <w:footnote w:id="12">
    <w:p w14:paraId="66126C97" w14:textId="192F8F59" w:rsidR="006067BA" w:rsidRPr="003358FE" w:rsidRDefault="006067BA" w:rsidP="006067BA">
      <w:pPr>
        <w:pStyle w:val="FootnoteText"/>
        <w:ind w:right="-284"/>
        <w:jc w:val="both"/>
        <w:rPr>
          <w:rFonts w:ascii="Calibri" w:hAnsi="Calibri" w:cs="Calibri"/>
        </w:rPr>
      </w:pPr>
      <w:r w:rsidRPr="003358FE">
        <w:rPr>
          <w:rStyle w:val="FootnoteReference"/>
          <w:rFonts w:ascii="Calibri" w:hAnsi="Calibri" w:cs="Calibri"/>
        </w:rPr>
        <w:footnoteRef/>
      </w:r>
      <w:r w:rsidRPr="003358FE">
        <w:rPr>
          <w:rStyle w:val="FootnoteReference"/>
          <w:rFonts w:ascii="Calibri" w:hAnsi="Calibri" w:cs="Calibri"/>
        </w:rPr>
        <w:t xml:space="preserve"> </w:t>
      </w:r>
      <w:r>
        <w:rPr>
          <w:rFonts w:ascii="Calibri" w:hAnsi="Calibri" w:cs="Calibri"/>
        </w:rPr>
        <w:t xml:space="preserve"> </w:t>
      </w:r>
      <w:r w:rsidRPr="00705521">
        <w:rPr>
          <w:rFonts w:ascii="Calibri" w:hAnsi="Calibri" w:cs="Calibri"/>
        </w:rPr>
        <w:t>202</w:t>
      </w:r>
      <w:r>
        <w:rPr>
          <w:rFonts w:ascii="Calibri" w:hAnsi="Calibri" w:cs="Calibri"/>
        </w:rPr>
        <w:t>3</w:t>
      </w:r>
      <w:r w:rsidRPr="00705521">
        <w:rPr>
          <w:rFonts w:ascii="Calibri" w:hAnsi="Calibri" w:cs="Calibri"/>
        </w:rPr>
        <w:t xml:space="preserve"> m. </w:t>
      </w:r>
      <w:r>
        <w:rPr>
          <w:rFonts w:ascii="Calibri" w:hAnsi="Calibri" w:cs="Calibri"/>
        </w:rPr>
        <w:t>spalio</w:t>
      </w:r>
      <w:r w:rsidRPr="00705521">
        <w:rPr>
          <w:rFonts w:ascii="Calibri" w:hAnsi="Calibri" w:cs="Calibri"/>
        </w:rPr>
        <w:t xml:space="preserve"> </w:t>
      </w:r>
      <w:r>
        <w:rPr>
          <w:rFonts w:ascii="Calibri" w:hAnsi="Calibri" w:cs="Calibri"/>
        </w:rPr>
        <w:t>12</w:t>
      </w:r>
      <w:r w:rsidRPr="00705521">
        <w:rPr>
          <w:rFonts w:ascii="Calibri" w:hAnsi="Calibri" w:cs="Calibri"/>
        </w:rPr>
        <w:t xml:space="preserve"> d</w:t>
      </w:r>
      <w:r>
        <w:rPr>
          <w:rFonts w:ascii="Calibri" w:hAnsi="Calibri" w:cs="Calibri"/>
        </w:rPr>
        <w:t xml:space="preserve">. Priedas </w:t>
      </w:r>
      <w:r w:rsidR="000851C1">
        <w:rPr>
          <w:rFonts w:ascii="Calibri" w:hAnsi="Calibri" w:cs="Calibri"/>
        </w:rPr>
        <w:t>N</w:t>
      </w:r>
      <w:r>
        <w:rPr>
          <w:rFonts w:ascii="Calibri" w:hAnsi="Calibri" w:cs="Calibri"/>
        </w:rPr>
        <w:t>r. 1 prie</w:t>
      </w:r>
      <w:r w:rsidRPr="006F310D">
        <w:rPr>
          <w:rFonts w:ascii="Calibri" w:hAnsi="Calibri" w:cs="Calibri"/>
        </w:rPr>
        <w:t xml:space="preserve"> </w:t>
      </w:r>
      <w:r w:rsidR="000851C1" w:rsidRPr="00347B2A">
        <w:rPr>
          <w:rFonts w:ascii="Calibri" w:hAnsi="Calibri" w:cs="Calibri"/>
        </w:rPr>
        <w:t>atlikimo laidavimo draudimo rašto</w:t>
      </w:r>
      <w:r>
        <w:rPr>
          <w:rFonts w:ascii="Calibri" w:hAnsi="Calibri" w:cs="Calibri"/>
        </w:rPr>
        <w:t xml:space="preserve"> </w:t>
      </w:r>
      <w:r w:rsidR="00347B2A" w:rsidRPr="00140A53">
        <w:rPr>
          <w:rFonts w:ascii="Calibri" w:hAnsi="Calibri" w:cs="Calibri"/>
        </w:rPr>
        <w:t>Nr</w:t>
      </w:r>
      <w:r w:rsidR="00347B2A">
        <w:rPr>
          <w:rFonts w:ascii="Calibri" w:hAnsi="Calibri" w:cs="Calibri"/>
        </w:rPr>
        <w:t xml:space="preserve">. </w:t>
      </w:r>
      <w:r w:rsidR="00347B2A" w:rsidRPr="002A600F">
        <w:rPr>
          <w:rFonts w:ascii="Calibri" w:hAnsi="Calibri" w:cs="Calibri"/>
        </w:rPr>
        <w:t>AT 101972</w:t>
      </w:r>
      <w:r w:rsidR="00347B2A">
        <w:rPr>
          <w:rFonts w:ascii="Calibri" w:hAnsi="Calibri" w:cs="Calibri"/>
        </w:rPr>
        <w:t xml:space="preserve"> </w:t>
      </w:r>
      <w:r w:rsidR="00347B2A" w:rsidRPr="00347B2A">
        <w:rPr>
          <w:rFonts w:ascii="Calibri" w:hAnsi="Calibri" w:cs="Calibri"/>
        </w:rPr>
        <w:t>(prie draudimo liudijimo Nr.</w:t>
      </w:r>
      <w:r w:rsidR="00D72C15">
        <w:rPr>
          <w:rFonts w:ascii="Calibri" w:hAnsi="Calibri" w:cs="Calibri"/>
        </w:rPr>
        <w:t> </w:t>
      </w:r>
      <w:r w:rsidR="00347B2A" w:rsidRPr="00347B2A">
        <w:rPr>
          <w:rFonts w:ascii="Calibri" w:hAnsi="Calibri" w:cs="Calibri"/>
        </w:rPr>
        <w:t>710-451-101972)</w:t>
      </w:r>
      <w:r>
        <w:rPr>
          <w:rFonts w:ascii="Calibri" w:hAnsi="Calibri" w:cs="Calibri"/>
        </w:rPr>
        <w:t>.</w:t>
      </w:r>
    </w:p>
  </w:footnote>
  <w:footnote w:id="13">
    <w:p w14:paraId="479355B7" w14:textId="30D36E7F" w:rsidR="007069AE" w:rsidRPr="00B805E4" w:rsidRDefault="007069AE" w:rsidP="007069AE">
      <w:pPr>
        <w:pStyle w:val="FootnoteText"/>
        <w:rPr>
          <w:rFonts w:ascii="Calibri" w:hAnsi="Calibri" w:cs="Calibri"/>
        </w:rPr>
      </w:pPr>
      <w:r w:rsidRPr="00B805E4">
        <w:rPr>
          <w:rStyle w:val="FootnoteReference"/>
          <w:rFonts w:ascii="Calibri" w:hAnsi="Calibri" w:cs="Calibri"/>
        </w:rPr>
        <w:footnoteRef/>
      </w:r>
      <w:r w:rsidRPr="00B805E4">
        <w:rPr>
          <w:rFonts w:ascii="Calibri" w:hAnsi="Calibri" w:cs="Calibri"/>
        </w:rPr>
        <w:t xml:space="preserve"> </w:t>
      </w:r>
      <w:r w:rsidRPr="00C003F6">
        <w:rPr>
          <w:rFonts w:ascii="Calibri" w:hAnsi="Calibri" w:cs="Calibri"/>
        </w:rPr>
        <w:t xml:space="preserve">2025 m. balandžio </w:t>
      </w:r>
      <w:r>
        <w:rPr>
          <w:rFonts w:ascii="Calibri" w:hAnsi="Calibri" w:cs="Calibri"/>
        </w:rPr>
        <w:t>24</w:t>
      </w:r>
      <w:r w:rsidRPr="00C003F6">
        <w:rPr>
          <w:rFonts w:ascii="Calibri" w:hAnsi="Calibri" w:cs="Calibri"/>
        </w:rPr>
        <w:t xml:space="preserve"> d. </w:t>
      </w:r>
      <w:r>
        <w:rPr>
          <w:rFonts w:ascii="Calibri" w:hAnsi="Calibri" w:cs="Calibri"/>
        </w:rPr>
        <w:t xml:space="preserve"> Tarnybos</w:t>
      </w:r>
      <w:r>
        <w:rPr>
          <w:rFonts w:ascii="Calibri" w:hAnsi="Calibri" w:cs="Calibri"/>
          <w:sz w:val="24"/>
          <w:szCs w:val="24"/>
        </w:rPr>
        <w:t xml:space="preserve"> </w:t>
      </w:r>
      <w:r w:rsidRPr="00C003F6">
        <w:rPr>
          <w:rFonts w:ascii="Calibri" w:hAnsi="Calibri" w:cs="Calibri"/>
        </w:rPr>
        <w:t>rašt</w:t>
      </w:r>
      <w:r>
        <w:rPr>
          <w:rFonts w:ascii="Calibri" w:hAnsi="Calibri" w:cs="Calibri"/>
        </w:rPr>
        <w:t>as</w:t>
      </w:r>
      <w:r w:rsidRPr="00C003F6">
        <w:rPr>
          <w:rFonts w:ascii="Calibri" w:hAnsi="Calibri" w:cs="Calibri"/>
        </w:rPr>
        <w:t xml:space="preserve"> Nr. </w:t>
      </w:r>
      <w:r w:rsidR="000755E9">
        <w:rPr>
          <w:rFonts w:ascii="Calibri" w:hAnsi="Calibri" w:cs="Calibri"/>
        </w:rPr>
        <w:t>4S-488</w:t>
      </w:r>
      <w:r>
        <w:rPr>
          <w:rFonts w:ascii="Calibri" w:hAnsi="Calibri" w:cs="Calibri"/>
        </w:rPr>
        <w:t>.</w:t>
      </w:r>
    </w:p>
  </w:footnote>
  <w:footnote w:id="14">
    <w:p w14:paraId="46F1FEFF" w14:textId="6562B1A9" w:rsidR="004B1557" w:rsidRPr="00B805E4" w:rsidRDefault="004B1557" w:rsidP="004B1557">
      <w:pPr>
        <w:pStyle w:val="FootnoteText"/>
        <w:rPr>
          <w:rFonts w:ascii="Calibri" w:hAnsi="Calibri" w:cs="Calibri"/>
        </w:rPr>
      </w:pPr>
      <w:r w:rsidRPr="00B805E4">
        <w:rPr>
          <w:rStyle w:val="FootnoteReference"/>
          <w:rFonts w:ascii="Calibri" w:hAnsi="Calibri" w:cs="Calibri"/>
        </w:rPr>
        <w:footnoteRef/>
      </w:r>
      <w:r w:rsidRPr="00B805E4">
        <w:rPr>
          <w:rFonts w:ascii="Calibri" w:hAnsi="Calibri" w:cs="Calibri"/>
        </w:rPr>
        <w:t xml:space="preserve"> </w:t>
      </w:r>
      <w:r w:rsidRPr="00C003F6">
        <w:rPr>
          <w:rFonts w:ascii="Calibri" w:hAnsi="Calibri" w:cs="Calibri"/>
        </w:rPr>
        <w:t xml:space="preserve">2025 m. </w:t>
      </w:r>
      <w:r>
        <w:rPr>
          <w:rFonts w:ascii="Calibri" w:hAnsi="Calibri" w:cs="Calibri"/>
        </w:rPr>
        <w:t>birželio</w:t>
      </w:r>
      <w:r w:rsidRPr="00C003F6">
        <w:rPr>
          <w:rFonts w:ascii="Calibri" w:hAnsi="Calibri" w:cs="Calibri"/>
        </w:rPr>
        <w:t xml:space="preserve"> </w:t>
      </w:r>
      <w:r>
        <w:rPr>
          <w:rFonts w:ascii="Calibri" w:hAnsi="Calibri" w:cs="Calibri"/>
        </w:rPr>
        <w:t>2</w:t>
      </w:r>
      <w:r w:rsidRPr="00C003F6">
        <w:rPr>
          <w:rFonts w:ascii="Calibri" w:hAnsi="Calibri" w:cs="Calibri"/>
        </w:rPr>
        <w:t xml:space="preserve"> d. </w:t>
      </w:r>
      <w:r>
        <w:rPr>
          <w:rFonts w:ascii="Calibri" w:hAnsi="Calibri" w:cs="Calibri"/>
        </w:rPr>
        <w:t>VMSA</w:t>
      </w:r>
      <w:r>
        <w:rPr>
          <w:rFonts w:ascii="Calibri" w:hAnsi="Calibri" w:cs="Calibri"/>
          <w:sz w:val="24"/>
          <w:szCs w:val="24"/>
        </w:rPr>
        <w:t xml:space="preserve"> </w:t>
      </w:r>
      <w:r w:rsidRPr="00C003F6">
        <w:rPr>
          <w:rFonts w:ascii="Calibri" w:hAnsi="Calibri" w:cs="Calibri"/>
        </w:rPr>
        <w:t>rašt</w:t>
      </w:r>
      <w:r>
        <w:rPr>
          <w:rFonts w:ascii="Calibri" w:hAnsi="Calibri" w:cs="Calibri"/>
        </w:rPr>
        <w:t>as</w:t>
      </w:r>
      <w:r w:rsidRPr="00C003F6">
        <w:rPr>
          <w:rFonts w:ascii="Calibri" w:hAnsi="Calibri" w:cs="Calibri"/>
        </w:rPr>
        <w:t xml:space="preserve"> Nr.</w:t>
      </w:r>
      <w:r w:rsidR="00E30376">
        <w:rPr>
          <w:rFonts w:ascii="Calibri" w:hAnsi="Calibri" w:cs="Calibri"/>
        </w:rPr>
        <w:t xml:space="preserve"> </w:t>
      </w:r>
      <w:r w:rsidR="00E30376" w:rsidRPr="00E30376">
        <w:rPr>
          <w:rFonts w:ascii="Calibri" w:hAnsi="Calibri" w:cs="Calibri"/>
        </w:rPr>
        <w:t>A51-92699/25</w:t>
      </w:r>
      <w:r>
        <w:rPr>
          <w:rFonts w:ascii="Calibri" w:hAnsi="Calibri" w:cs="Calibri"/>
        </w:rPr>
        <w:t>.</w:t>
      </w:r>
    </w:p>
  </w:footnote>
  <w:footnote w:id="15">
    <w:p w14:paraId="0818DD3E" w14:textId="63BA8FA6" w:rsidR="006362CE" w:rsidRPr="00B805E4" w:rsidRDefault="006362CE" w:rsidP="006362CE">
      <w:pPr>
        <w:pStyle w:val="FootnoteText"/>
        <w:rPr>
          <w:rFonts w:ascii="Calibri" w:hAnsi="Calibri" w:cs="Calibri"/>
        </w:rPr>
      </w:pPr>
      <w:r w:rsidRPr="00B805E4">
        <w:rPr>
          <w:rStyle w:val="FootnoteReference"/>
          <w:rFonts w:ascii="Calibri" w:hAnsi="Calibri" w:cs="Calibri"/>
        </w:rPr>
        <w:footnoteRef/>
      </w:r>
      <w:r w:rsidRPr="00B805E4">
        <w:rPr>
          <w:rFonts w:ascii="Calibri" w:hAnsi="Calibri" w:cs="Calibri"/>
        </w:rPr>
        <w:t xml:space="preserve"> </w:t>
      </w:r>
      <w:r w:rsidRPr="00C003F6">
        <w:rPr>
          <w:rFonts w:ascii="Calibri" w:hAnsi="Calibri" w:cs="Calibri"/>
        </w:rPr>
        <w:t xml:space="preserve">2025 m. </w:t>
      </w:r>
      <w:r>
        <w:rPr>
          <w:rFonts w:ascii="Calibri" w:hAnsi="Calibri" w:cs="Calibri"/>
        </w:rPr>
        <w:t>birželio</w:t>
      </w:r>
      <w:r w:rsidRPr="00C003F6">
        <w:rPr>
          <w:rFonts w:ascii="Calibri" w:hAnsi="Calibri" w:cs="Calibri"/>
        </w:rPr>
        <w:t xml:space="preserve"> </w:t>
      </w:r>
      <w:r>
        <w:rPr>
          <w:rFonts w:ascii="Calibri" w:hAnsi="Calibri" w:cs="Calibri"/>
        </w:rPr>
        <w:t>27</w:t>
      </w:r>
      <w:r w:rsidRPr="00C003F6">
        <w:rPr>
          <w:rFonts w:ascii="Calibri" w:hAnsi="Calibri" w:cs="Calibri"/>
        </w:rPr>
        <w:t xml:space="preserve"> d. </w:t>
      </w:r>
      <w:r>
        <w:rPr>
          <w:rFonts w:ascii="Calibri" w:hAnsi="Calibri" w:cs="Calibri"/>
        </w:rPr>
        <w:t xml:space="preserve"> Tarnybos</w:t>
      </w:r>
      <w:r>
        <w:rPr>
          <w:rFonts w:ascii="Calibri" w:hAnsi="Calibri" w:cs="Calibri"/>
          <w:sz w:val="24"/>
          <w:szCs w:val="24"/>
        </w:rPr>
        <w:t xml:space="preserve"> </w:t>
      </w:r>
      <w:r w:rsidRPr="00C003F6">
        <w:rPr>
          <w:rFonts w:ascii="Calibri" w:hAnsi="Calibri" w:cs="Calibri"/>
        </w:rPr>
        <w:t>rašt</w:t>
      </w:r>
      <w:r>
        <w:rPr>
          <w:rFonts w:ascii="Calibri" w:hAnsi="Calibri" w:cs="Calibri"/>
        </w:rPr>
        <w:t>as</w:t>
      </w:r>
      <w:r w:rsidRPr="00C003F6">
        <w:rPr>
          <w:rFonts w:ascii="Calibri" w:hAnsi="Calibri" w:cs="Calibri"/>
        </w:rPr>
        <w:t xml:space="preserve"> Nr. </w:t>
      </w:r>
      <w:r>
        <w:rPr>
          <w:rFonts w:ascii="Calibri" w:hAnsi="Calibri" w:cs="Calibri"/>
        </w:rPr>
        <w:t>4S-</w:t>
      </w:r>
      <w:r w:rsidR="00ED2098">
        <w:rPr>
          <w:rFonts w:ascii="Calibri" w:hAnsi="Calibri" w:cs="Calibri"/>
        </w:rPr>
        <w:t>789</w:t>
      </w:r>
      <w:r>
        <w:rPr>
          <w:rFonts w:ascii="Calibri" w:hAnsi="Calibri" w:cs="Calibri"/>
        </w:rPr>
        <w:t>.</w:t>
      </w:r>
    </w:p>
  </w:footnote>
  <w:footnote w:id="16">
    <w:p w14:paraId="30BCB82C" w14:textId="1646876C" w:rsidR="006D3D3A" w:rsidRPr="00B805E4" w:rsidRDefault="006D3D3A" w:rsidP="006D3D3A">
      <w:pPr>
        <w:pStyle w:val="FootnoteText"/>
        <w:rPr>
          <w:rFonts w:ascii="Calibri" w:hAnsi="Calibri" w:cs="Calibri"/>
        </w:rPr>
      </w:pPr>
      <w:r w:rsidRPr="00B805E4">
        <w:rPr>
          <w:rStyle w:val="FootnoteReference"/>
          <w:rFonts w:ascii="Calibri" w:hAnsi="Calibri" w:cs="Calibri"/>
        </w:rPr>
        <w:footnoteRef/>
      </w:r>
      <w:r w:rsidRPr="00B805E4">
        <w:rPr>
          <w:rFonts w:ascii="Calibri" w:hAnsi="Calibri" w:cs="Calibri"/>
        </w:rPr>
        <w:t xml:space="preserve"> </w:t>
      </w:r>
      <w:r w:rsidRPr="00C003F6">
        <w:rPr>
          <w:rFonts w:ascii="Calibri" w:hAnsi="Calibri" w:cs="Calibri"/>
        </w:rPr>
        <w:t xml:space="preserve">2025 m. </w:t>
      </w:r>
      <w:r>
        <w:rPr>
          <w:rFonts w:ascii="Calibri" w:hAnsi="Calibri" w:cs="Calibri"/>
        </w:rPr>
        <w:t>liepos</w:t>
      </w:r>
      <w:r w:rsidRPr="00C003F6">
        <w:rPr>
          <w:rFonts w:ascii="Calibri" w:hAnsi="Calibri" w:cs="Calibri"/>
        </w:rPr>
        <w:t xml:space="preserve"> </w:t>
      </w:r>
      <w:r>
        <w:rPr>
          <w:rFonts w:ascii="Calibri" w:hAnsi="Calibri" w:cs="Calibri"/>
        </w:rPr>
        <w:t>1</w:t>
      </w:r>
      <w:r w:rsidR="004F487E">
        <w:rPr>
          <w:rFonts w:ascii="Calibri" w:hAnsi="Calibri" w:cs="Calibri"/>
        </w:rPr>
        <w:t>1</w:t>
      </w:r>
      <w:r w:rsidRPr="00C003F6">
        <w:rPr>
          <w:rFonts w:ascii="Calibri" w:hAnsi="Calibri" w:cs="Calibri"/>
        </w:rPr>
        <w:t xml:space="preserve"> d. </w:t>
      </w:r>
      <w:r>
        <w:rPr>
          <w:rFonts w:ascii="Calibri" w:hAnsi="Calibri" w:cs="Calibri"/>
        </w:rPr>
        <w:t xml:space="preserve">VMSA </w:t>
      </w:r>
      <w:r>
        <w:rPr>
          <w:rFonts w:ascii="Calibri" w:hAnsi="Calibri" w:cs="Calibri"/>
          <w:sz w:val="24"/>
          <w:szCs w:val="24"/>
        </w:rPr>
        <w:t xml:space="preserve"> </w:t>
      </w:r>
      <w:r>
        <w:rPr>
          <w:rFonts w:ascii="Calibri" w:hAnsi="Calibri" w:cs="Calibri"/>
        </w:rPr>
        <w:t xml:space="preserve">ir ŠMSM </w:t>
      </w:r>
      <w:r w:rsidRPr="00C003F6">
        <w:rPr>
          <w:rFonts w:ascii="Calibri" w:hAnsi="Calibri" w:cs="Calibri"/>
        </w:rPr>
        <w:t>rašt</w:t>
      </w:r>
      <w:r>
        <w:rPr>
          <w:rFonts w:ascii="Calibri" w:hAnsi="Calibri" w:cs="Calibri"/>
        </w:rPr>
        <w:t>as</w:t>
      </w:r>
      <w:r w:rsidRPr="00C003F6">
        <w:rPr>
          <w:rFonts w:ascii="Calibri" w:hAnsi="Calibri" w:cs="Calibri"/>
        </w:rPr>
        <w:t xml:space="preserve"> Nr.</w:t>
      </w:r>
      <w:r w:rsidR="004F487E">
        <w:rPr>
          <w:rFonts w:ascii="Calibri" w:hAnsi="Calibri" w:cs="Calibri"/>
        </w:rPr>
        <w:t xml:space="preserve"> </w:t>
      </w:r>
      <w:r w:rsidR="004F487E" w:rsidRPr="004F487E">
        <w:rPr>
          <w:rFonts w:ascii="Calibri" w:hAnsi="Calibri" w:cs="Calibri"/>
        </w:rPr>
        <w:t>SR-2375</w:t>
      </w:r>
      <w:r>
        <w:rPr>
          <w:rFonts w:ascii="Calibri" w:hAnsi="Calibri" w:cs="Calibri"/>
        </w:rPr>
        <w:t>.</w:t>
      </w:r>
    </w:p>
  </w:footnote>
  <w:footnote w:id="17">
    <w:p w14:paraId="105E48C2" w14:textId="77777777" w:rsidR="009B0368" w:rsidRPr="003358FE" w:rsidRDefault="009B0368" w:rsidP="009B0368">
      <w:pPr>
        <w:pStyle w:val="FootnoteText"/>
        <w:ind w:right="-284"/>
        <w:jc w:val="both"/>
        <w:rPr>
          <w:rFonts w:ascii="Calibri" w:hAnsi="Calibri" w:cs="Calibri"/>
        </w:rPr>
      </w:pPr>
      <w:r w:rsidRPr="003358FE">
        <w:rPr>
          <w:rStyle w:val="FootnoteReference"/>
          <w:rFonts w:ascii="Calibri" w:hAnsi="Calibri" w:cs="Calibri"/>
        </w:rPr>
        <w:footnoteRef/>
      </w:r>
      <w:r w:rsidRPr="003358FE">
        <w:rPr>
          <w:rStyle w:val="FootnoteReference"/>
          <w:rFonts w:ascii="Calibri" w:hAnsi="Calibri" w:cs="Calibri"/>
        </w:rPr>
        <w:t xml:space="preserve"> </w:t>
      </w:r>
      <w:r>
        <w:rPr>
          <w:rFonts w:ascii="Calibri" w:hAnsi="Calibri" w:cs="Calibri"/>
        </w:rPr>
        <w:t xml:space="preserve"> </w:t>
      </w:r>
      <w:r w:rsidRPr="00705521">
        <w:rPr>
          <w:rFonts w:ascii="Calibri" w:hAnsi="Calibri" w:cs="Calibri"/>
        </w:rPr>
        <w:t>2022 m. liepos 1 d.</w:t>
      </w:r>
      <w:r>
        <w:rPr>
          <w:rFonts w:ascii="Calibri" w:hAnsi="Calibri" w:cs="Calibri"/>
        </w:rPr>
        <w:t xml:space="preserve"> </w:t>
      </w:r>
      <w:r w:rsidRPr="00641D62">
        <w:rPr>
          <w:rFonts w:ascii="Calibri" w:hAnsi="Calibri" w:cs="Calibri"/>
        </w:rPr>
        <w:t>AB SEB bank</w:t>
      </w:r>
      <w:r>
        <w:rPr>
          <w:rFonts w:ascii="Calibri" w:hAnsi="Calibri" w:cs="Calibri"/>
        </w:rPr>
        <w:t>as</w:t>
      </w:r>
      <w:r>
        <w:rPr>
          <w:rFonts w:ascii="Calibri" w:hAnsi="Calibri" w:cs="Calibri"/>
          <w:iCs/>
          <w:sz w:val="24"/>
          <w:szCs w:val="24"/>
          <w:lang w:eastAsia="lt-LT"/>
        </w:rPr>
        <w:t xml:space="preserve"> </w:t>
      </w:r>
      <w:r w:rsidRPr="00140A53">
        <w:rPr>
          <w:rFonts w:ascii="Calibri" w:hAnsi="Calibri" w:cs="Calibri"/>
        </w:rPr>
        <w:t>Prievolių įvykdymo užtikrinimo garanti</w:t>
      </w:r>
      <w:r>
        <w:rPr>
          <w:rFonts w:ascii="Calibri" w:hAnsi="Calibri" w:cs="Calibri"/>
        </w:rPr>
        <w:t>j</w:t>
      </w:r>
      <w:r w:rsidRPr="00140A53">
        <w:rPr>
          <w:rFonts w:ascii="Calibri" w:hAnsi="Calibri" w:cs="Calibri"/>
        </w:rPr>
        <w:t>a Nr. IGP2207010058585</w:t>
      </w:r>
      <w:r w:rsidRPr="003358FE">
        <w:rPr>
          <w:rFonts w:ascii="Calibri" w:hAnsi="Calibri" w:cs="Calibri"/>
        </w:rPr>
        <w:t>.</w:t>
      </w:r>
    </w:p>
  </w:footnote>
  <w:footnote w:id="18">
    <w:p w14:paraId="1F9F2D73" w14:textId="3FF7EE26" w:rsidR="007E5DE9" w:rsidRPr="003358FE" w:rsidRDefault="007E5DE9" w:rsidP="007E5DE9">
      <w:pPr>
        <w:pStyle w:val="FootnoteText"/>
        <w:ind w:right="-284"/>
        <w:jc w:val="both"/>
        <w:rPr>
          <w:rFonts w:ascii="Calibri" w:hAnsi="Calibri" w:cs="Calibri"/>
        </w:rPr>
      </w:pPr>
      <w:r w:rsidRPr="003358FE">
        <w:rPr>
          <w:rStyle w:val="FootnoteReference"/>
          <w:rFonts w:ascii="Calibri" w:hAnsi="Calibri" w:cs="Calibri"/>
        </w:rPr>
        <w:footnoteRef/>
      </w:r>
      <w:r w:rsidRPr="003358FE">
        <w:rPr>
          <w:rStyle w:val="FootnoteReference"/>
          <w:rFonts w:ascii="Calibri" w:hAnsi="Calibri" w:cs="Calibri"/>
        </w:rPr>
        <w:t xml:space="preserve"> </w:t>
      </w:r>
      <w:r>
        <w:rPr>
          <w:rFonts w:ascii="Calibri" w:hAnsi="Calibri" w:cs="Calibri"/>
        </w:rPr>
        <w:t xml:space="preserve"> 5</w:t>
      </w:r>
      <w:r w:rsidRPr="00EA4543">
        <w:rPr>
          <w:rFonts w:ascii="Calibri" w:hAnsi="Calibri" w:cs="Calibri"/>
        </w:rPr>
        <w:t xml:space="preserve"> (</w:t>
      </w:r>
      <w:r>
        <w:rPr>
          <w:rFonts w:ascii="Calibri" w:hAnsi="Calibri" w:cs="Calibri"/>
        </w:rPr>
        <w:t>penki</w:t>
      </w:r>
      <w:r w:rsidRPr="00EA4543">
        <w:rPr>
          <w:rFonts w:ascii="Calibri" w:hAnsi="Calibri" w:cs="Calibri"/>
        </w:rPr>
        <w:t>) procentai</w:t>
      </w:r>
      <w:r>
        <w:rPr>
          <w:rFonts w:ascii="Calibri" w:hAnsi="Calibri" w:cs="Calibri"/>
        </w:rPr>
        <w:t xml:space="preserve"> </w:t>
      </w:r>
      <w:r w:rsidRPr="007E5DE9">
        <w:rPr>
          <w:rFonts w:ascii="Calibri" w:hAnsi="Calibri" w:cs="Calibri"/>
        </w:rPr>
        <w:t>Pasiūlyme nurodytos</w:t>
      </w:r>
      <w:r w:rsidRPr="00EA4543">
        <w:rPr>
          <w:rFonts w:ascii="Calibri" w:hAnsi="Calibri" w:cs="Calibri"/>
        </w:rPr>
        <w:t xml:space="preserve"> Investicijų vertės (be PVM)</w:t>
      </w:r>
      <w:r>
        <w:rPr>
          <w:rFonts w:ascii="Calibri" w:hAnsi="Calibri" w:cs="Calibri"/>
        </w:rPr>
        <w:t xml:space="preserve">: </w:t>
      </w:r>
      <w:r w:rsidRPr="00B14DA1">
        <w:rPr>
          <w:rFonts w:ascii="Calibri" w:hAnsi="Calibri" w:cs="Calibri"/>
        </w:rPr>
        <w:t>88 767 886,00 * 0,0</w:t>
      </w:r>
      <w:r>
        <w:rPr>
          <w:rFonts w:ascii="Calibri" w:hAnsi="Calibri" w:cs="Calibri"/>
        </w:rPr>
        <w:t>5</w:t>
      </w:r>
      <w:r w:rsidRPr="00B14DA1">
        <w:rPr>
          <w:rFonts w:ascii="Calibri" w:hAnsi="Calibri" w:cs="Calibri"/>
        </w:rPr>
        <w:t xml:space="preserve"> = </w:t>
      </w:r>
      <w:r w:rsidR="00D21897" w:rsidRPr="00D21897">
        <w:rPr>
          <w:rFonts w:ascii="Calibri" w:hAnsi="Calibri" w:cs="Calibri"/>
        </w:rPr>
        <w:t>4 438 394,3</w:t>
      </w:r>
      <w:r w:rsidR="00D21897">
        <w:rPr>
          <w:rFonts w:ascii="Calibri" w:hAnsi="Calibri" w:cs="Calibri"/>
        </w:rPr>
        <w:t xml:space="preserve">0 </w:t>
      </w:r>
      <w:r>
        <w:rPr>
          <w:rFonts w:ascii="Calibri" w:hAnsi="Calibri" w:cs="Calibri"/>
        </w:rPr>
        <w:t>Eur be PVM</w:t>
      </w:r>
      <w:r w:rsidRPr="003358FE">
        <w:rPr>
          <w:rFonts w:ascii="Calibri" w:hAnsi="Calibri" w:cs="Calibri"/>
        </w:rPr>
        <w:t>.</w:t>
      </w:r>
    </w:p>
  </w:footnote>
  <w:footnote w:id="19">
    <w:p w14:paraId="67267DC8" w14:textId="392D7BD9" w:rsidR="00E4769F" w:rsidRPr="003358FE" w:rsidRDefault="00E4769F" w:rsidP="00E4769F">
      <w:pPr>
        <w:pStyle w:val="FootnoteText"/>
        <w:ind w:right="-284"/>
        <w:jc w:val="both"/>
        <w:rPr>
          <w:rFonts w:ascii="Calibri" w:hAnsi="Calibri" w:cs="Calibri"/>
        </w:rPr>
      </w:pPr>
      <w:r w:rsidRPr="003358FE">
        <w:rPr>
          <w:rStyle w:val="FootnoteReference"/>
          <w:rFonts w:ascii="Calibri" w:hAnsi="Calibri" w:cs="Calibri"/>
        </w:rPr>
        <w:footnoteRef/>
      </w:r>
      <w:r w:rsidRPr="003358FE">
        <w:rPr>
          <w:rStyle w:val="FootnoteReference"/>
          <w:rFonts w:ascii="Calibri" w:hAnsi="Calibri" w:cs="Calibri"/>
        </w:rPr>
        <w:t xml:space="preserve"> </w:t>
      </w:r>
      <w:r>
        <w:rPr>
          <w:rFonts w:ascii="Calibri" w:hAnsi="Calibri" w:cs="Calibri"/>
        </w:rPr>
        <w:t xml:space="preserve"> </w:t>
      </w:r>
      <w:r w:rsidR="007D0313">
        <w:rPr>
          <w:rFonts w:ascii="Calibri" w:hAnsi="Calibri" w:cs="Calibri"/>
        </w:rPr>
        <w:t>„</w:t>
      </w:r>
      <w:r w:rsidR="00B33E7B">
        <w:rPr>
          <w:rFonts w:ascii="Calibri" w:hAnsi="Calibri" w:cs="Calibri"/>
        </w:rPr>
        <w:t xml:space="preserve">Objektas </w:t>
      </w:r>
      <w:r w:rsidR="00B33E7B" w:rsidRPr="00B33E7B">
        <w:rPr>
          <w:rFonts w:ascii="Calibri" w:hAnsi="Calibri" w:cs="Calibri"/>
        </w:rPr>
        <w:t>reiškia funkciškai atskirą Daugiafunkcio komplekso dalį, t. y. Vaikų darželį, Viešųjų kultūros ir sporto renginių infrastruktūrą, Sporto muziejų, Kultūrinio ugdymo centrą ir biblioteką, Neformaliojo ugdymo veiklai skirtus sporto objektus, ir jai priskirtą Daugiafunkcio komplekso bendrosios infrastruktūros dalį. Objektai yra išvardinti ir reikalavimai jiems nustatyti Specifikacijose ir Pasiūlyme</w:t>
      </w:r>
      <w:r w:rsidR="007D0313">
        <w:rPr>
          <w:rFonts w:ascii="Calibri" w:hAnsi="Calibri" w:cs="Calibri"/>
        </w:rPr>
        <w:t>“</w:t>
      </w:r>
      <w:r w:rsidRPr="003358FE">
        <w:rPr>
          <w:rFonts w:ascii="Calibri" w:hAnsi="Calibri" w:cs="Calibri"/>
        </w:rPr>
        <w:t>.</w:t>
      </w:r>
    </w:p>
  </w:footnote>
  <w:footnote w:id="20">
    <w:p w14:paraId="1BD5AF06" w14:textId="77777777" w:rsidR="005D30C3" w:rsidRPr="003358FE" w:rsidRDefault="005D30C3" w:rsidP="005D30C3">
      <w:pPr>
        <w:pStyle w:val="FootnoteText"/>
        <w:ind w:right="-284"/>
        <w:jc w:val="both"/>
        <w:rPr>
          <w:rFonts w:ascii="Calibri" w:hAnsi="Calibri" w:cs="Calibri"/>
        </w:rPr>
      </w:pPr>
      <w:r w:rsidRPr="003358FE">
        <w:rPr>
          <w:rStyle w:val="FootnoteReference"/>
          <w:rFonts w:ascii="Calibri" w:hAnsi="Calibri" w:cs="Calibri"/>
        </w:rPr>
        <w:footnoteRef/>
      </w:r>
      <w:r w:rsidRPr="003358FE">
        <w:rPr>
          <w:rStyle w:val="FootnoteReference"/>
          <w:rFonts w:ascii="Calibri" w:hAnsi="Calibri" w:cs="Calibri"/>
        </w:rPr>
        <w:t xml:space="preserve"> </w:t>
      </w:r>
      <w:r>
        <w:rPr>
          <w:rFonts w:ascii="Calibri" w:hAnsi="Calibri" w:cs="Calibri"/>
        </w:rPr>
        <w:t xml:space="preserve"> </w:t>
      </w:r>
      <w:r w:rsidRPr="00705521">
        <w:rPr>
          <w:rFonts w:ascii="Calibri" w:hAnsi="Calibri" w:cs="Calibri"/>
        </w:rPr>
        <w:t>202</w:t>
      </w:r>
      <w:r>
        <w:rPr>
          <w:rFonts w:ascii="Calibri" w:hAnsi="Calibri" w:cs="Calibri"/>
        </w:rPr>
        <w:t>3</w:t>
      </w:r>
      <w:r w:rsidRPr="00705521">
        <w:rPr>
          <w:rFonts w:ascii="Calibri" w:hAnsi="Calibri" w:cs="Calibri"/>
        </w:rPr>
        <w:t xml:space="preserve"> m. </w:t>
      </w:r>
      <w:r>
        <w:rPr>
          <w:rFonts w:ascii="Calibri" w:hAnsi="Calibri" w:cs="Calibri"/>
        </w:rPr>
        <w:t>spalio</w:t>
      </w:r>
      <w:r w:rsidRPr="00705521">
        <w:rPr>
          <w:rFonts w:ascii="Calibri" w:hAnsi="Calibri" w:cs="Calibri"/>
        </w:rPr>
        <w:t xml:space="preserve"> </w:t>
      </w:r>
      <w:r>
        <w:rPr>
          <w:rFonts w:ascii="Calibri" w:hAnsi="Calibri" w:cs="Calibri"/>
        </w:rPr>
        <w:t>12</w:t>
      </w:r>
      <w:r w:rsidRPr="00705521">
        <w:rPr>
          <w:rFonts w:ascii="Calibri" w:hAnsi="Calibri" w:cs="Calibri"/>
        </w:rPr>
        <w:t xml:space="preserve"> d</w:t>
      </w:r>
      <w:r>
        <w:rPr>
          <w:rFonts w:ascii="Calibri" w:hAnsi="Calibri" w:cs="Calibri"/>
        </w:rPr>
        <w:t>. Priedas Nr. 1 prie</w:t>
      </w:r>
      <w:r w:rsidRPr="006F310D">
        <w:rPr>
          <w:rFonts w:ascii="Calibri" w:hAnsi="Calibri" w:cs="Calibri"/>
        </w:rPr>
        <w:t xml:space="preserve"> </w:t>
      </w:r>
      <w:r w:rsidRPr="00347B2A">
        <w:rPr>
          <w:rFonts w:ascii="Calibri" w:hAnsi="Calibri" w:cs="Calibri"/>
        </w:rPr>
        <w:t>atlikimo laidavimo draudimo rašto</w:t>
      </w:r>
      <w:r>
        <w:rPr>
          <w:rFonts w:ascii="Calibri" w:hAnsi="Calibri" w:cs="Calibri"/>
        </w:rPr>
        <w:t xml:space="preserve"> </w:t>
      </w:r>
      <w:r w:rsidRPr="00140A53">
        <w:rPr>
          <w:rFonts w:ascii="Calibri" w:hAnsi="Calibri" w:cs="Calibri"/>
        </w:rPr>
        <w:t>Nr</w:t>
      </w:r>
      <w:r>
        <w:rPr>
          <w:rFonts w:ascii="Calibri" w:hAnsi="Calibri" w:cs="Calibri"/>
        </w:rPr>
        <w:t xml:space="preserve">. </w:t>
      </w:r>
      <w:r w:rsidRPr="002A600F">
        <w:rPr>
          <w:rFonts w:ascii="Calibri" w:hAnsi="Calibri" w:cs="Calibri"/>
        </w:rPr>
        <w:t>AT 101972</w:t>
      </w:r>
      <w:r>
        <w:rPr>
          <w:rFonts w:ascii="Calibri" w:hAnsi="Calibri" w:cs="Calibri"/>
        </w:rPr>
        <w:t xml:space="preserve"> </w:t>
      </w:r>
      <w:r w:rsidRPr="00347B2A">
        <w:rPr>
          <w:rFonts w:ascii="Calibri" w:hAnsi="Calibri" w:cs="Calibri"/>
        </w:rPr>
        <w:t>(prie draudimo liudijimo Nr. 710-451-101972)</w:t>
      </w:r>
      <w:r>
        <w:rPr>
          <w:rFonts w:ascii="Calibri" w:hAnsi="Calibri" w:cs="Calibri"/>
        </w:rPr>
        <w:t>.</w:t>
      </w:r>
    </w:p>
  </w:footnote>
  <w:footnote w:id="21">
    <w:p w14:paraId="38B2F6E8" w14:textId="77777777" w:rsidR="00112385" w:rsidRPr="003358FE" w:rsidRDefault="00112385" w:rsidP="00112385">
      <w:pPr>
        <w:pStyle w:val="FootnoteText"/>
        <w:ind w:right="-284"/>
        <w:jc w:val="both"/>
        <w:rPr>
          <w:rFonts w:ascii="Calibri" w:hAnsi="Calibri" w:cs="Calibri"/>
        </w:rPr>
      </w:pPr>
      <w:r w:rsidRPr="003358FE">
        <w:rPr>
          <w:rStyle w:val="FootnoteReference"/>
          <w:rFonts w:ascii="Calibri" w:hAnsi="Calibri" w:cs="Calibri"/>
        </w:rPr>
        <w:footnoteRef/>
      </w:r>
      <w:r w:rsidRPr="003358FE">
        <w:rPr>
          <w:rStyle w:val="FootnoteReference"/>
          <w:rFonts w:ascii="Calibri" w:hAnsi="Calibri" w:cs="Calibri"/>
        </w:rPr>
        <w:t xml:space="preserve"> </w:t>
      </w:r>
      <w:r>
        <w:rPr>
          <w:rFonts w:ascii="Calibri" w:hAnsi="Calibri" w:cs="Calibri"/>
        </w:rPr>
        <w:t xml:space="preserve"> </w:t>
      </w:r>
      <w:r w:rsidRPr="00705521">
        <w:rPr>
          <w:rFonts w:ascii="Calibri" w:hAnsi="Calibri" w:cs="Calibri"/>
        </w:rPr>
        <w:t>2022 m. liepos 1 d.</w:t>
      </w:r>
      <w:r>
        <w:rPr>
          <w:rFonts w:ascii="Calibri" w:hAnsi="Calibri" w:cs="Calibri"/>
        </w:rPr>
        <w:t xml:space="preserve"> </w:t>
      </w:r>
      <w:r w:rsidRPr="00641D62">
        <w:rPr>
          <w:rFonts w:ascii="Calibri" w:hAnsi="Calibri" w:cs="Calibri"/>
        </w:rPr>
        <w:t>AB SEB bank</w:t>
      </w:r>
      <w:r>
        <w:rPr>
          <w:rFonts w:ascii="Calibri" w:hAnsi="Calibri" w:cs="Calibri"/>
        </w:rPr>
        <w:t>as</w:t>
      </w:r>
      <w:r>
        <w:rPr>
          <w:rFonts w:ascii="Calibri" w:hAnsi="Calibri" w:cs="Calibri"/>
          <w:iCs/>
          <w:sz w:val="24"/>
          <w:szCs w:val="24"/>
          <w:lang w:eastAsia="lt-LT"/>
        </w:rPr>
        <w:t xml:space="preserve"> </w:t>
      </w:r>
      <w:r w:rsidRPr="00140A53">
        <w:rPr>
          <w:rFonts w:ascii="Calibri" w:hAnsi="Calibri" w:cs="Calibri"/>
        </w:rPr>
        <w:t>Prievolių įvykdymo užtikrinimo garanti</w:t>
      </w:r>
      <w:r>
        <w:rPr>
          <w:rFonts w:ascii="Calibri" w:hAnsi="Calibri" w:cs="Calibri"/>
        </w:rPr>
        <w:t>j</w:t>
      </w:r>
      <w:r w:rsidRPr="00140A53">
        <w:rPr>
          <w:rFonts w:ascii="Calibri" w:hAnsi="Calibri" w:cs="Calibri"/>
        </w:rPr>
        <w:t>a Nr. IGP2207010058585</w:t>
      </w:r>
      <w:r w:rsidRPr="003358FE">
        <w:rPr>
          <w:rFonts w:ascii="Calibri" w:hAnsi="Calibri" w:cs="Calibri"/>
        </w:rPr>
        <w:t>.</w:t>
      </w:r>
    </w:p>
  </w:footnote>
  <w:footnote w:id="22">
    <w:p w14:paraId="4D329A30" w14:textId="77777777" w:rsidR="002B77E8" w:rsidRPr="00B805E4" w:rsidRDefault="002B77E8" w:rsidP="002B77E8">
      <w:pPr>
        <w:pStyle w:val="FootnoteText"/>
        <w:rPr>
          <w:rFonts w:ascii="Calibri" w:hAnsi="Calibri" w:cs="Calibri"/>
        </w:rPr>
      </w:pPr>
      <w:r w:rsidRPr="00B805E4">
        <w:rPr>
          <w:rStyle w:val="FootnoteReference"/>
          <w:rFonts w:ascii="Calibri" w:hAnsi="Calibri" w:cs="Calibri"/>
        </w:rPr>
        <w:footnoteRef/>
      </w:r>
      <w:r w:rsidRPr="00B805E4">
        <w:rPr>
          <w:rFonts w:ascii="Calibri" w:hAnsi="Calibri" w:cs="Calibri"/>
        </w:rPr>
        <w:t xml:space="preserve"> </w:t>
      </w:r>
      <w:r w:rsidRPr="00C003F6">
        <w:rPr>
          <w:rFonts w:ascii="Calibri" w:hAnsi="Calibri" w:cs="Calibri"/>
        </w:rPr>
        <w:t xml:space="preserve">2025 m. </w:t>
      </w:r>
      <w:r>
        <w:rPr>
          <w:rFonts w:ascii="Calibri" w:hAnsi="Calibri" w:cs="Calibri"/>
        </w:rPr>
        <w:t>liepos</w:t>
      </w:r>
      <w:r w:rsidRPr="00C003F6">
        <w:rPr>
          <w:rFonts w:ascii="Calibri" w:hAnsi="Calibri" w:cs="Calibri"/>
        </w:rPr>
        <w:t xml:space="preserve"> </w:t>
      </w:r>
      <w:r>
        <w:rPr>
          <w:rFonts w:ascii="Calibri" w:hAnsi="Calibri" w:cs="Calibri"/>
        </w:rPr>
        <w:t>11</w:t>
      </w:r>
      <w:r w:rsidRPr="00C003F6">
        <w:rPr>
          <w:rFonts w:ascii="Calibri" w:hAnsi="Calibri" w:cs="Calibri"/>
        </w:rPr>
        <w:t xml:space="preserve"> d. </w:t>
      </w:r>
      <w:r>
        <w:rPr>
          <w:rFonts w:ascii="Calibri" w:hAnsi="Calibri" w:cs="Calibri"/>
        </w:rPr>
        <w:t xml:space="preserve"> VMSA </w:t>
      </w:r>
      <w:r>
        <w:rPr>
          <w:rFonts w:ascii="Calibri" w:hAnsi="Calibri" w:cs="Calibri"/>
          <w:sz w:val="24"/>
          <w:szCs w:val="24"/>
        </w:rPr>
        <w:t xml:space="preserve"> </w:t>
      </w:r>
      <w:r>
        <w:rPr>
          <w:rFonts w:ascii="Calibri" w:hAnsi="Calibri" w:cs="Calibri"/>
        </w:rPr>
        <w:t xml:space="preserve">ir ŠMSM </w:t>
      </w:r>
      <w:r w:rsidRPr="00C003F6">
        <w:rPr>
          <w:rFonts w:ascii="Calibri" w:hAnsi="Calibri" w:cs="Calibri"/>
        </w:rPr>
        <w:t>rašt</w:t>
      </w:r>
      <w:r>
        <w:rPr>
          <w:rFonts w:ascii="Calibri" w:hAnsi="Calibri" w:cs="Calibri"/>
        </w:rPr>
        <w:t>as</w:t>
      </w:r>
      <w:r w:rsidRPr="00C003F6">
        <w:rPr>
          <w:rFonts w:ascii="Calibri" w:hAnsi="Calibri" w:cs="Calibri"/>
        </w:rPr>
        <w:t xml:space="preserve"> Nr.</w:t>
      </w:r>
      <w:r>
        <w:rPr>
          <w:rFonts w:ascii="Calibri" w:hAnsi="Calibri" w:cs="Calibri"/>
        </w:rPr>
        <w:t xml:space="preserve"> </w:t>
      </w:r>
      <w:r w:rsidRPr="004F487E">
        <w:rPr>
          <w:rFonts w:ascii="Calibri" w:hAnsi="Calibri" w:cs="Calibri"/>
        </w:rPr>
        <w:t>SR-2375</w:t>
      </w:r>
      <w:r>
        <w:rPr>
          <w:rFonts w:ascii="Calibri" w:hAnsi="Calibri" w:cs="Calibri"/>
        </w:rPr>
        <w:t>.</w:t>
      </w:r>
    </w:p>
  </w:footnote>
  <w:footnote w:id="23">
    <w:p w14:paraId="73CDDA2A" w14:textId="2E8E0B80" w:rsidR="00CC026E" w:rsidRPr="003358FE" w:rsidRDefault="00CC026E" w:rsidP="00CC026E">
      <w:pPr>
        <w:pStyle w:val="FootnoteText"/>
        <w:ind w:right="-284"/>
        <w:jc w:val="both"/>
        <w:rPr>
          <w:rFonts w:ascii="Calibri" w:hAnsi="Calibri" w:cs="Calibri"/>
        </w:rPr>
      </w:pPr>
      <w:r w:rsidRPr="003358FE">
        <w:rPr>
          <w:rStyle w:val="FootnoteReference"/>
          <w:rFonts w:ascii="Calibri" w:hAnsi="Calibri" w:cs="Calibri"/>
        </w:rPr>
        <w:footnoteRef/>
      </w:r>
      <w:r w:rsidRPr="003358FE">
        <w:rPr>
          <w:rStyle w:val="FootnoteReference"/>
          <w:rFonts w:ascii="Calibri" w:hAnsi="Calibri" w:cs="Calibri"/>
        </w:rPr>
        <w:t xml:space="preserve"> </w:t>
      </w:r>
      <w:r>
        <w:rPr>
          <w:rFonts w:ascii="Calibri" w:hAnsi="Calibri" w:cs="Calibri"/>
        </w:rPr>
        <w:t xml:space="preserve"> </w:t>
      </w:r>
      <w:r w:rsidRPr="00EA4543">
        <w:rPr>
          <w:rFonts w:ascii="Calibri" w:hAnsi="Calibri" w:cs="Calibri"/>
        </w:rPr>
        <w:t>2 (du) procentai</w:t>
      </w:r>
      <w:r>
        <w:rPr>
          <w:rFonts w:ascii="Calibri" w:hAnsi="Calibri" w:cs="Calibri"/>
        </w:rPr>
        <w:t xml:space="preserve"> nuo </w:t>
      </w:r>
      <w:r w:rsidR="005F0666" w:rsidRPr="005F0666">
        <w:rPr>
          <w:rFonts w:ascii="Calibri" w:hAnsi="Calibri" w:cs="Calibri"/>
        </w:rPr>
        <w:t>Investicijų be PVM sum</w:t>
      </w:r>
      <w:r w:rsidR="005F0666">
        <w:rPr>
          <w:rFonts w:ascii="Calibri" w:hAnsi="Calibri" w:cs="Calibri"/>
        </w:rPr>
        <w:t>os</w:t>
      </w:r>
      <w:r w:rsidR="005F0666" w:rsidRPr="003740E1">
        <w:rPr>
          <w:rFonts w:ascii="Calibri" w:hAnsi="Calibri" w:cs="Calibri"/>
        </w:rPr>
        <w:t xml:space="preserve"> nuo Susitarimo įsigaliojimo Sutarties prasme </w:t>
      </w:r>
      <w:r w:rsidRPr="00EA4543">
        <w:rPr>
          <w:rFonts w:ascii="Calibri" w:hAnsi="Calibri" w:cs="Calibri"/>
        </w:rPr>
        <w:t>(be PVM)</w:t>
      </w:r>
      <w:r>
        <w:rPr>
          <w:rFonts w:ascii="Calibri" w:hAnsi="Calibri" w:cs="Calibri"/>
        </w:rPr>
        <w:t xml:space="preserve">: </w:t>
      </w:r>
      <w:r w:rsidR="00BF0779" w:rsidRPr="00BF0779">
        <w:rPr>
          <w:rFonts w:ascii="Calibri" w:hAnsi="Calibri" w:cs="Calibri"/>
        </w:rPr>
        <w:t>124 552 950,97</w:t>
      </w:r>
      <w:r w:rsidR="00BF0779">
        <w:t xml:space="preserve"> </w:t>
      </w:r>
      <w:r w:rsidR="008D3AB9" w:rsidRPr="00410BE8">
        <w:t xml:space="preserve"> </w:t>
      </w:r>
      <w:r w:rsidRPr="00B14DA1">
        <w:rPr>
          <w:rFonts w:ascii="Calibri" w:hAnsi="Calibri" w:cs="Calibri"/>
        </w:rPr>
        <w:t xml:space="preserve">* 0,02 = </w:t>
      </w:r>
      <w:r w:rsidR="00752FA8" w:rsidRPr="00752FA8">
        <w:rPr>
          <w:rFonts w:ascii="Calibri" w:hAnsi="Calibri" w:cs="Calibri"/>
        </w:rPr>
        <w:t>2 491 059,0</w:t>
      </w:r>
      <w:r w:rsidR="00752FA8">
        <w:rPr>
          <w:rFonts w:ascii="Calibri" w:hAnsi="Calibri" w:cs="Calibri"/>
        </w:rPr>
        <w:t>2</w:t>
      </w:r>
      <w:r>
        <w:rPr>
          <w:rFonts w:ascii="Calibri" w:hAnsi="Calibri" w:cs="Calibri"/>
        </w:rPr>
        <w:t xml:space="preserve"> Eur be PVM</w:t>
      </w:r>
      <w:r w:rsidRPr="003358FE">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7040"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8E0956" w14:textId="77777777" w:rsidR="00EF7000" w:rsidRDefault="00EF7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6397"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0F2D">
      <w:rPr>
        <w:rStyle w:val="PageNumber"/>
        <w:noProof/>
      </w:rPr>
      <w:t>2</w:t>
    </w:r>
    <w:r>
      <w:rPr>
        <w:rStyle w:val="PageNumber"/>
      </w:rPr>
      <w:fldChar w:fldCharType="end"/>
    </w:r>
  </w:p>
  <w:p w14:paraId="534388C6" w14:textId="77777777" w:rsidR="00EF7000" w:rsidRDefault="00EF7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23E8" w14:textId="77777777" w:rsidR="00094B6F" w:rsidRDefault="00094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6" w15:restartNumberingAfterBreak="0">
    <w:nsid w:val="2A0004C9"/>
    <w:multiLevelType w:val="hybridMultilevel"/>
    <w:tmpl w:val="ADEE39E2"/>
    <w:lvl w:ilvl="0" w:tplc="23A286BE">
      <w:start w:val="1"/>
      <w:numFmt w:val="decimal"/>
      <w:lvlText w:val="%1."/>
      <w:lvlJc w:val="left"/>
      <w:pPr>
        <w:ind w:left="1080" w:hanging="360"/>
      </w:pPr>
      <w:rPr>
        <w:rFonts w:eastAsia="Calibri"/>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1E82FC1"/>
    <w:multiLevelType w:val="hybridMultilevel"/>
    <w:tmpl w:val="AEEAB51A"/>
    <w:lvl w:ilvl="0" w:tplc="6756EC8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9" w15:restartNumberingAfterBreak="0">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A9B3356"/>
    <w:multiLevelType w:val="hybridMultilevel"/>
    <w:tmpl w:val="4D369C12"/>
    <w:lvl w:ilvl="0" w:tplc="319A4A86">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1"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2" w15:restartNumberingAfterBreak="0">
    <w:nsid w:val="6A25563D"/>
    <w:multiLevelType w:val="hybridMultilevel"/>
    <w:tmpl w:val="2B188BF6"/>
    <w:lvl w:ilvl="0" w:tplc="D248AE6E">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875194679">
    <w:abstractNumId w:val="13"/>
  </w:num>
  <w:num w:numId="2" w16cid:durableId="458383278">
    <w:abstractNumId w:val="0"/>
  </w:num>
  <w:num w:numId="3" w16cid:durableId="1878155528">
    <w:abstractNumId w:val="1"/>
  </w:num>
  <w:num w:numId="4" w16cid:durableId="1395665524">
    <w:abstractNumId w:val="11"/>
  </w:num>
  <w:num w:numId="5" w16cid:durableId="190924405">
    <w:abstractNumId w:val="2"/>
  </w:num>
  <w:num w:numId="6" w16cid:durableId="1416171940">
    <w:abstractNumId w:val="5"/>
  </w:num>
  <w:num w:numId="7" w16cid:durableId="891841501">
    <w:abstractNumId w:val="8"/>
  </w:num>
  <w:num w:numId="8" w16cid:durableId="38290426">
    <w:abstractNumId w:val="4"/>
  </w:num>
  <w:num w:numId="9" w16cid:durableId="1111777081">
    <w:abstractNumId w:val="3"/>
  </w:num>
  <w:num w:numId="10" w16cid:durableId="1215190516">
    <w:abstractNumId w:val="9"/>
  </w:num>
  <w:num w:numId="11" w16cid:durableId="8535670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67554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8605298">
    <w:abstractNumId w:val="12"/>
  </w:num>
  <w:num w:numId="14" w16cid:durableId="128488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6"/>
    <w:rsid w:val="00001E25"/>
    <w:rsid w:val="00002917"/>
    <w:rsid w:val="000029A7"/>
    <w:rsid w:val="00007BCA"/>
    <w:rsid w:val="00011229"/>
    <w:rsid w:val="0001201A"/>
    <w:rsid w:val="00012979"/>
    <w:rsid w:val="000205A5"/>
    <w:rsid w:val="00020AEA"/>
    <w:rsid w:val="0002413B"/>
    <w:rsid w:val="00032E30"/>
    <w:rsid w:val="00033BE3"/>
    <w:rsid w:val="000341F5"/>
    <w:rsid w:val="000343B3"/>
    <w:rsid w:val="00035D2B"/>
    <w:rsid w:val="00037FB4"/>
    <w:rsid w:val="00041165"/>
    <w:rsid w:val="00046FA6"/>
    <w:rsid w:val="000534D8"/>
    <w:rsid w:val="0005793E"/>
    <w:rsid w:val="00060736"/>
    <w:rsid w:val="0006276A"/>
    <w:rsid w:val="000644DF"/>
    <w:rsid w:val="00065D63"/>
    <w:rsid w:val="00066395"/>
    <w:rsid w:val="00067E13"/>
    <w:rsid w:val="00070C38"/>
    <w:rsid w:val="000711D8"/>
    <w:rsid w:val="000714B5"/>
    <w:rsid w:val="00072466"/>
    <w:rsid w:val="00073BC2"/>
    <w:rsid w:val="000755E9"/>
    <w:rsid w:val="00075C24"/>
    <w:rsid w:val="000851C1"/>
    <w:rsid w:val="00091B12"/>
    <w:rsid w:val="00092B7B"/>
    <w:rsid w:val="00094B6F"/>
    <w:rsid w:val="00094D97"/>
    <w:rsid w:val="00096D17"/>
    <w:rsid w:val="00097083"/>
    <w:rsid w:val="00097655"/>
    <w:rsid w:val="00097E77"/>
    <w:rsid w:val="000A5831"/>
    <w:rsid w:val="000A5DDD"/>
    <w:rsid w:val="000A5F05"/>
    <w:rsid w:val="000A6885"/>
    <w:rsid w:val="000A7A90"/>
    <w:rsid w:val="000B3F13"/>
    <w:rsid w:val="000B476E"/>
    <w:rsid w:val="000C26A8"/>
    <w:rsid w:val="000C2DFC"/>
    <w:rsid w:val="000C6C8C"/>
    <w:rsid w:val="000C7567"/>
    <w:rsid w:val="000C7E80"/>
    <w:rsid w:val="000D03C1"/>
    <w:rsid w:val="000D0EA9"/>
    <w:rsid w:val="000D10A5"/>
    <w:rsid w:val="000D2CBD"/>
    <w:rsid w:val="000D695C"/>
    <w:rsid w:val="000E0D05"/>
    <w:rsid w:val="000E4365"/>
    <w:rsid w:val="000E7724"/>
    <w:rsid w:val="000F470F"/>
    <w:rsid w:val="000F5CEF"/>
    <w:rsid w:val="000F6E75"/>
    <w:rsid w:val="0010247F"/>
    <w:rsid w:val="00102508"/>
    <w:rsid w:val="0010506F"/>
    <w:rsid w:val="0010592B"/>
    <w:rsid w:val="00105BE2"/>
    <w:rsid w:val="00106A06"/>
    <w:rsid w:val="00110B89"/>
    <w:rsid w:val="00112385"/>
    <w:rsid w:val="00112FEC"/>
    <w:rsid w:val="00117C93"/>
    <w:rsid w:val="00120487"/>
    <w:rsid w:val="00120B1E"/>
    <w:rsid w:val="0012239F"/>
    <w:rsid w:val="00126EDE"/>
    <w:rsid w:val="0013139C"/>
    <w:rsid w:val="0013157D"/>
    <w:rsid w:val="00135455"/>
    <w:rsid w:val="0013783E"/>
    <w:rsid w:val="00140A53"/>
    <w:rsid w:val="001413CF"/>
    <w:rsid w:val="00141EF4"/>
    <w:rsid w:val="00142022"/>
    <w:rsid w:val="0014692D"/>
    <w:rsid w:val="00147903"/>
    <w:rsid w:val="001515B0"/>
    <w:rsid w:val="00151723"/>
    <w:rsid w:val="001569F8"/>
    <w:rsid w:val="00161312"/>
    <w:rsid w:val="00162FFD"/>
    <w:rsid w:val="00164491"/>
    <w:rsid w:val="0016628D"/>
    <w:rsid w:val="00167BB3"/>
    <w:rsid w:val="001721E3"/>
    <w:rsid w:val="00177B63"/>
    <w:rsid w:val="001802DC"/>
    <w:rsid w:val="00181540"/>
    <w:rsid w:val="00185600"/>
    <w:rsid w:val="00186330"/>
    <w:rsid w:val="0018705A"/>
    <w:rsid w:val="001917B4"/>
    <w:rsid w:val="00192274"/>
    <w:rsid w:val="0019643A"/>
    <w:rsid w:val="001A0227"/>
    <w:rsid w:val="001A0762"/>
    <w:rsid w:val="001A20D5"/>
    <w:rsid w:val="001A5B09"/>
    <w:rsid w:val="001B024C"/>
    <w:rsid w:val="001B1408"/>
    <w:rsid w:val="001B6456"/>
    <w:rsid w:val="001B67B7"/>
    <w:rsid w:val="001C2518"/>
    <w:rsid w:val="001C2ACF"/>
    <w:rsid w:val="001C2BB0"/>
    <w:rsid w:val="001C3767"/>
    <w:rsid w:val="001C772F"/>
    <w:rsid w:val="001D252A"/>
    <w:rsid w:val="001D2CE0"/>
    <w:rsid w:val="001D3A13"/>
    <w:rsid w:val="001D4502"/>
    <w:rsid w:val="001E1299"/>
    <w:rsid w:val="001E1D82"/>
    <w:rsid w:val="001E42F3"/>
    <w:rsid w:val="001E4DA1"/>
    <w:rsid w:val="001E4F4B"/>
    <w:rsid w:val="001E6B4E"/>
    <w:rsid w:val="001E7D68"/>
    <w:rsid w:val="001F052E"/>
    <w:rsid w:val="001F21C3"/>
    <w:rsid w:val="001F3240"/>
    <w:rsid w:val="001F3259"/>
    <w:rsid w:val="001F54EA"/>
    <w:rsid w:val="001F557F"/>
    <w:rsid w:val="001F6E47"/>
    <w:rsid w:val="001F7EEE"/>
    <w:rsid w:val="00200CBA"/>
    <w:rsid w:val="00201C9C"/>
    <w:rsid w:val="0020387C"/>
    <w:rsid w:val="00205813"/>
    <w:rsid w:val="00206506"/>
    <w:rsid w:val="00211720"/>
    <w:rsid w:val="0021242B"/>
    <w:rsid w:val="00212DE7"/>
    <w:rsid w:val="002130D0"/>
    <w:rsid w:val="002150D8"/>
    <w:rsid w:val="00217670"/>
    <w:rsid w:val="00217A1F"/>
    <w:rsid w:val="00220F8C"/>
    <w:rsid w:val="002237A5"/>
    <w:rsid w:val="00223A4C"/>
    <w:rsid w:val="00227615"/>
    <w:rsid w:val="00230057"/>
    <w:rsid w:val="00233FF7"/>
    <w:rsid w:val="00234580"/>
    <w:rsid w:val="00235368"/>
    <w:rsid w:val="00236278"/>
    <w:rsid w:val="0023768A"/>
    <w:rsid w:val="00237E48"/>
    <w:rsid w:val="0024248F"/>
    <w:rsid w:val="00242D53"/>
    <w:rsid w:val="00247C9E"/>
    <w:rsid w:val="0025785A"/>
    <w:rsid w:val="00263C03"/>
    <w:rsid w:val="002659BE"/>
    <w:rsid w:val="00266AA8"/>
    <w:rsid w:val="002672AB"/>
    <w:rsid w:val="0026755E"/>
    <w:rsid w:val="00273073"/>
    <w:rsid w:val="00273CB3"/>
    <w:rsid w:val="00275667"/>
    <w:rsid w:val="00280F97"/>
    <w:rsid w:val="002824E2"/>
    <w:rsid w:val="0028472F"/>
    <w:rsid w:val="00285309"/>
    <w:rsid w:val="00285F4F"/>
    <w:rsid w:val="0029354E"/>
    <w:rsid w:val="00295462"/>
    <w:rsid w:val="00295A8C"/>
    <w:rsid w:val="0029776E"/>
    <w:rsid w:val="002A37FA"/>
    <w:rsid w:val="002A3DB6"/>
    <w:rsid w:val="002A600F"/>
    <w:rsid w:val="002A6AF1"/>
    <w:rsid w:val="002A6FD8"/>
    <w:rsid w:val="002A75E3"/>
    <w:rsid w:val="002A78D5"/>
    <w:rsid w:val="002B5251"/>
    <w:rsid w:val="002B5443"/>
    <w:rsid w:val="002B5494"/>
    <w:rsid w:val="002B77E8"/>
    <w:rsid w:val="002C427F"/>
    <w:rsid w:val="002C5675"/>
    <w:rsid w:val="002D0FD0"/>
    <w:rsid w:val="002D114C"/>
    <w:rsid w:val="002D229A"/>
    <w:rsid w:val="002D54CF"/>
    <w:rsid w:val="002D630A"/>
    <w:rsid w:val="002E116F"/>
    <w:rsid w:val="002E19B3"/>
    <w:rsid w:val="002E1C50"/>
    <w:rsid w:val="002E270E"/>
    <w:rsid w:val="002E3BE6"/>
    <w:rsid w:val="002E640A"/>
    <w:rsid w:val="002E7E98"/>
    <w:rsid w:val="002F3103"/>
    <w:rsid w:val="002F5881"/>
    <w:rsid w:val="002F7678"/>
    <w:rsid w:val="002F7DA1"/>
    <w:rsid w:val="00301E70"/>
    <w:rsid w:val="0031064F"/>
    <w:rsid w:val="00310941"/>
    <w:rsid w:val="003126F6"/>
    <w:rsid w:val="00312B1A"/>
    <w:rsid w:val="00312F73"/>
    <w:rsid w:val="0031323C"/>
    <w:rsid w:val="00313908"/>
    <w:rsid w:val="003151CB"/>
    <w:rsid w:val="00317C79"/>
    <w:rsid w:val="003202EB"/>
    <w:rsid w:val="00320D29"/>
    <w:rsid w:val="00323502"/>
    <w:rsid w:val="00330F2D"/>
    <w:rsid w:val="00332A52"/>
    <w:rsid w:val="00334F10"/>
    <w:rsid w:val="00335354"/>
    <w:rsid w:val="003358FE"/>
    <w:rsid w:val="00335E52"/>
    <w:rsid w:val="00335E8F"/>
    <w:rsid w:val="003410EB"/>
    <w:rsid w:val="0034260D"/>
    <w:rsid w:val="00344D5E"/>
    <w:rsid w:val="00345795"/>
    <w:rsid w:val="00345BEE"/>
    <w:rsid w:val="0034771D"/>
    <w:rsid w:val="00347863"/>
    <w:rsid w:val="00347B2A"/>
    <w:rsid w:val="00356A98"/>
    <w:rsid w:val="0036093A"/>
    <w:rsid w:val="00360A98"/>
    <w:rsid w:val="00360CC7"/>
    <w:rsid w:val="00361375"/>
    <w:rsid w:val="003631BF"/>
    <w:rsid w:val="0036577B"/>
    <w:rsid w:val="00366A97"/>
    <w:rsid w:val="00367F9D"/>
    <w:rsid w:val="00370488"/>
    <w:rsid w:val="00371C99"/>
    <w:rsid w:val="00373D6C"/>
    <w:rsid w:val="00373D94"/>
    <w:rsid w:val="003740E1"/>
    <w:rsid w:val="003830E2"/>
    <w:rsid w:val="00386371"/>
    <w:rsid w:val="003871FF"/>
    <w:rsid w:val="00390281"/>
    <w:rsid w:val="00394E62"/>
    <w:rsid w:val="003A4870"/>
    <w:rsid w:val="003A53D6"/>
    <w:rsid w:val="003A5B17"/>
    <w:rsid w:val="003A64B7"/>
    <w:rsid w:val="003B0261"/>
    <w:rsid w:val="003B71B4"/>
    <w:rsid w:val="003C11A3"/>
    <w:rsid w:val="003C11D2"/>
    <w:rsid w:val="003C1C77"/>
    <w:rsid w:val="003C4D29"/>
    <w:rsid w:val="003C5714"/>
    <w:rsid w:val="003C5827"/>
    <w:rsid w:val="003C6B99"/>
    <w:rsid w:val="003D36FE"/>
    <w:rsid w:val="003D404C"/>
    <w:rsid w:val="003D480A"/>
    <w:rsid w:val="003D6D6D"/>
    <w:rsid w:val="003D70BB"/>
    <w:rsid w:val="003E0043"/>
    <w:rsid w:val="003E2EC4"/>
    <w:rsid w:val="003E3798"/>
    <w:rsid w:val="003E5B85"/>
    <w:rsid w:val="003E63A2"/>
    <w:rsid w:val="003E6996"/>
    <w:rsid w:val="003F1EE1"/>
    <w:rsid w:val="003F220C"/>
    <w:rsid w:val="003F2584"/>
    <w:rsid w:val="003F2855"/>
    <w:rsid w:val="003F4B96"/>
    <w:rsid w:val="003F55CE"/>
    <w:rsid w:val="003F5B08"/>
    <w:rsid w:val="00400422"/>
    <w:rsid w:val="00400B80"/>
    <w:rsid w:val="0040428D"/>
    <w:rsid w:val="0040442F"/>
    <w:rsid w:val="00405783"/>
    <w:rsid w:val="00410812"/>
    <w:rsid w:val="00411310"/>
    <w:rsid w:val="0041232F"/>
    <w:rsid w:val="0041379D"/>
    <w:rsid w:val="00417843"/>
    <w:rsid w:val="00420B99"/>
    <w:rsid w:val="004210E8"/>
    <w:rsid w:val="0042140C"/>
    <w:rsid w:val="00422122"/>
    <w:rsid w:val="00422589"/>
    <w:rsid w:val="00424D67"/>
    <w:rsid w:val="00427CC6"/>
    <w:rsid w:val="0043041A"/>
    <w:rsid w:val="004309DA"/>
    <w:rsid w:val="00430B91"/>
    <w:rsid w:val="00433926"/>
    <w:rsid w:val="004345D5"/>
    <w:rsid w:val="0043524E"/>
    <w:rsid w:val="00440CAE"/>
    <w:rsid w:val="00441571"/>
    <w:rsid w:val="00445C7E"/>
    <w:rsid w:val="0045028C"/>
    <w:rsid w:val="00454216"/>
    <w:rsid w:val="004544C6"/>
    <w:rsid w:val="004571BF"/>
    <w:rsid w:val="00457A4A"/>
    <w:rsid w:val="00464588"/>
    <w:rsid w:val="00466362"/>
    <w:rsid w:val="004702D5"/>
    <w:rsid w:val="00472552"/>
    <w:rsid w:val="00474479"/>
    <w:rsid w:val="0047454F"/>
    <w:rsid w:val="004763F4"/>
    <w:rsid w:val="00480415"/>
    <w:rsid w:val="004826A4"/>
    <w:rsid w:val="004828F7"/>
    <w:rsid w:val="00491D45"/>
    <w:rsid w:val="00496175"/>
    <w:rsid w:val="004A3586"/>
    <w:rsid w:val="004A4318"/>
    <w:rsid w:val="004B1557"/>
    <w:rsid w:val="004B1D3A"/>
    <w:rsid w:val="004B2F7B"/>
    <w:rsid w:val="004B41BA"/>
    <w:rsid w:val="004B4D76"/>
    <w:rsid w:val="004B5757"/>
    <w:rsid w:val="004C1A7D"/>
    <w:rsid w:val="004C1C7B"/>
    <w:rsid w:val="004C2772"/>
    <w:rsid w:val="004C45C1"/>
    <w:rsid w:val="004C5CD0"/>
    <w:rsid w:val="004D18E9"/>
    <w:rsid w:val="004D47C1"/>
    <w:rsid w:val="004D5F4C"/>
    <w:rsid w:val="004E4E87"/>
    <w:rsid w:val="004F150F"/>
    <w:rsid w:val="004F487E"/>
    <w:rsid w:val="004F57FF"/>
    <w:rsid w:val="004F787A"/>
    <w:rsid w:val="0050083D"/>
    <w:rsid w:val="00501522"/>
    <w:rsid w:val="00505F34"/>
    <w:rsid w:val="00507E77"/>
    <w:rsid w:val="00512C6B"/>
    <w:rsid w:val="0051338C"/>
    <w:rsid w:val="005135E7"/>
    <w:rsid w:val="00516E6F"/>
    <w:rsid w:val="00521032"/>
    <w:rsid w:val="00522C43"/>
    <w:rsid w:val="00523B0B"/>
    <w:rsid w:val="00524684"/>
    <w:rsid w:val="0052505A"/>
    <w:rsid w:val="005264B1"/>
    <w:rsid w:val="005277C1"/>
    <w:rsid w:val="00527D24"/>
    <w:rsid w:val="0053153E"/>
    <w:rsid w:val="00534E0D"/>
    <w:rsid w:val="00536BD1"/>
    <w:rsid w:val="005371A4"/>
    <w:rsid w:val="0054095A"/>
    <w:rsid w:val="005433A7"/>
    <w:rsid w:val="00546DFE"/>
    <w:rsid w:val="00551CED"/>
    <w:rsid w:val="00552BF3"/>
    <w:rsid w:val="0055314F"/>
    <w:rsid w:val="005541DF"/>
    <w:rsid w:val="00561AEF"/>
    <w:rsid w:val="00562253"/>
    <w:rsid w:val="005633F6"/>
    <w:rsid w:val="005707D1"/>
    <w:rsid w:val="0057305F"/>
    <w:rsid w:val="0057640A"/>
    <w:rsid w:val="00582DB3"/>
    <w:rsid w:val="005874C9"/>
    <w:rsid w:val="005903A4"/>
    <w:rsid w:val="00593E0B"/>
    <w:rsid w:val="0059502A"/>
    <w:rsid w:val="0059518D"/>
    <w:rsid w:val="00595542"/>
    <w:rsid w:val="005959C6"/>
    <w:rsid w:val="005965A2"/>
    <w:rsid w:val="00596CA6"/>
    <w:rsid w:val="00597A01"/>
    <w:rsid w:val="005A030D"/>
    <w:rsid w:val="005A0BC6"/>
    <w:rsid w:val="005A0F1F"/>
    <w:rsid w:val="005A165C"/>
    <w:rsid w:val="005A3806"/>
    <w:rsid w:val="005A3E3E"/>
    <w:rsid w:val="005A4794"/>
    <w:rsid w:val="005A4EE2"/>
    <w:rsid w:val="005A7A3B"/>
    <w:rsid w:val="005B170D"/>
    <w:rsid w:val="005B1964"/>
    <w:rsid w:val="005B43DC"/>
    <w:rsid w:val="005B474A"/>
    <w:rsid w:val="005B71F3"/>
    <w:rsid w:val="005B7498"/>
    <w:rsid w:val="005C127D"/>
    <w:rsid w:val="005C199B"/>
    <w:rsid w:val="005C4105"/>
    <w:rsid w:val="005D28EC"/>
    <w:rsid w:val="005D30C3"/>
    <w:rsid w:val="005D6DCF"/>
    <w:rsid w:val="005E304B"/>
    <w:rsid w:val="005E3815"/>
    <w:rsid w:val="005E386D"/>
    <w:rsid w:val="005E64BD"/>
    <w:rsid w:val="005E6FCF"/>
    <w:rsid w:val="005F0666"/>
    <w:rsid w:val="005F16E7"/>
    <w:rsid w:val="005F1A8A"/>
    <w:rsid w:val="005F2425"/>
    <w:rsid w:val="005F242B"/>
    <w:rsid w:val="005F2C7C"/>
    <w:rsid w:val="005F4C94"/>
    <w:rsid w:val="00600C2D"/>
    <w:rsid w:val="00603DF2"/>
    <w:rsid w:val="006067BA"/>
    <w:rsid w:val="00607B5D"/>
    <w:rsid w:val="006157DD"/>
    <w:rsid w:val="00616232"/>
    <w:rsid w:val="0061703C"/>
    <w:rsid w:val="00621FCF"/>
    <w:rsid w:val="00622169"/>
    <w:rsid w:val="0062225C"/>
    <w:rsid w:val="0062617D"/>
    <w:rsid w:val="006267EA"/>
    <w:rsid w:val="00631C67"/>
    <w:rsid w:val="00635C14"/>
    <w:rsid w:val="00635D84"/>
    <w:rsid w:val="006362CE"/>
    <w:rsid w:val="00641D62"/>
    <w:rsid w:val="00642E1E"/>
    <w:rsid w:val="00644691"/>
    <w:rsid w:val="00645AB3"/>
    <w:rsid w:val="00646FEC"/>
    <w:rsid w:val="00651C88"/>
    <w:rsid w:val="00651D27"/>
    <w:rsid w:val="00656B0F"/>
    <w:rsid w:val="00660CF8"/>
    <w:rsid w:val="00664415"/>
    <w:rsid w:val="00667D31"/>
    <w:rsid w:val="00673349"/>
    <w:rsid w:val="006755D0"/>
    <w:rsid w:val="00676BE5"/>
    <w:rsid w:val="006772F3"/>
    <w:rsid w:val="00677C9F"/>
    <w:rsid w:val="00680C55"/>
    <w:rsid w:val="0068226E"/>
    <w:rsid w:val="00685AA6"/>
    <w:rsid w:val="00687076"/>
    <w:rsid w:val="00690800"/>
    <w:rsid w:val="00692318"/>
    <w:rsid w:val="00692D70"/>
    <w:rsid w:val="006937A6"/>
    <w:rsid w:val="00693D5D"/>
    <w:rsid w:val="00694867"/>
    <w:rsid w:val="006A0434"/>
    <w:rsid w:val="006A2198"/>
    <w:rsid w:val="006A69E0"/>
    <w:rsid w:val="006B7ACE"/>
    <w:rsid w:val="006C1805"/>
    <w:rsid w:val="006C337C"/>
    <w:rsid w:val="006C3CE6"/>
    <w:rsid w:val="006C3DE0"/>
    <w:rsid w:val="006C4D48"/>
    <w:rsid w:val="006C662E"/>
    <w:rsid w:val="006D0F3B"/>
    <w:rsid w:val="006D10E5"/>
    <w:rsid w:val="006D2A79"/>
    <w:rsid w:val="006D3D3A"/>
    <w:rsid w:val="006E1FB1"/>
    <w:rsid w:val="006E263D"/>
    <w:rsid w:val="006E5BDF"/>
    <w:rsid w:val="006F310D"/>
    <w:rsid w:val="006F5699"/>
    <w:rsid w:val="006F5A16"/>
    <w:rsid w:val="006F5A1F"/>
    <w:rsid w:val="006F6A2B"/>
    <w:rsid w:val="006F7E56"/>
    <w:rsid w:val="007051DA"/>
    <w:rsid w:val="00705521"/>
    <w:rsid w:val="007069AE"/>
    <w:rsid w:val="007150CE"/>
    <w:rsid w:val="00717BCD"/>
    <w:rsid w:val="0072034C"/>
    <w:rsid w:val="007229DE"/>
    <w:rsid w:val="00722A57"/>
    <w:rsid w:val="00726542"/>
    <w:rsid w:val="007302DD"/>
    <w:rsid w:val="007304BD"/>
    <w:rsid w:val="0073180D"/>
    <w:rsid w:val="007336CA"/>
    <w:rsid w:val="00734403"/>
    <w:rsid w:val="00736125"/>
    <w:rsid w:val="00737420"/>
    <w:rsid w:val="00740236"/>
    <w:rsid w:val="007407B5"/>
    <w:rsid w:val="00740FCA"/>
    <w:rsid w:val="00744D1C"/>
    <w:rsid w:val="007476E6"/>
    <w:rsid w:val="00750FB2"/>
    <w:rsid w:val="00751AD9"/>
    <w:rsid w:val="00752FA8"/>
    <w:rsid w:val="00754E9D"/>
    <w:rsid w:val="007568CC"/>
    <w:rsid w:val="00770A8C"/>
    <w:rsid w:val="007724B7"/>
    <w:rsid w:val="00772C61"/>
    <w:rsid w:val="00775BE5"/>
    <w:rsid w:val="0078009A"/>
    <w:rsid w:val="00781A8B"/>
    <w:rsid w:val="00785319"/>
    <w:rsid w:val="00787DA2"/>
    <w:rsid w:val="007901C7"/>
    <w:rsid w:val="00793FF8"/>
    <w:rsid w:val="00794FCD"/>
    <w:rsid w:val="0079548E"/>
    <w:rsid w:val="007A094A"/>
    <w:rsid w:val="007A2A5C"/>
    <w:rsid w:val="007A3A9B"/>
    <w:rsid w:val="007A429F"/>
    <w:rsid w:val="007A7534"/>
    <w:rsid w:val="007A7CC6"/>
    <w:rsid w:val="007B005F"/>
    <w:rsid w:val="007B01BE"/>
    <w:rsid w:val="007B18D7"/>
    <w:rsid w:val="007B25AA"/>
    <w:rsid w:val="007B418D"/>
    <w:rsid w:val="007B535A"/>
    <w:rsid w:val="007B5F54"/>
    <w:rsid w:val="007B6765"/>
    <w:rsid w:val="007B69E3"/>
    <w:rsid w:val="007C43A1"/>
    <w:rsid w:val="007C7EC9"/>
    <w:rsid w:val="007D0313"/>
    <w:rsid w:val="007D0BB6"/>
    <w:rsid w:val="007D2C04"/>
    <w:rsid w:val="007E0107"/>
    <w:rsid w:val="007E02D6"/>
    <w:rsid w:val="007E580D"/>
    <w:rsid w:val="007E5CFB"/>
    <w:rsid w:val="007E5DE9"/>
    <w:rsid w:val="007E66F4"/>
    <w:rsid w:val="007F0461"/>
    <w:rsid w:val="007F09D7"/>
    <w:rsid w:val="007F205E"/>
    <w:rsid w:val="007F4A5B"/>
    <w:rsid w:val="007F4C26"/>
    <w:rsid w:val="007F4DB5"/>
    <w:rsid w:val="007F7F21"/>
    <w:rsid w:val="008009F9"/>
    <w:rsid w:val="0080223A"/>
    <w:rsid w:val="008038B6"/>
    <w:rsid w:val="0080445E"/>
    <w:rsid w:val="00804777"/>
    <w:rsid w:val="00805FB6"/>
    <w:rsid w:val="00806DC3"/>
    <w:rsid w:val="00810DCE"/>
    <w:rsid w:val="0081123D"/>
    <w:rsid w:val="0081258D"/>
    <w:rsid w:val="00812DE5"/>
    <w:rsid w:val="0081478A"/>
    <w:rsid w:val="00822507"/>
    <w:rsid w:val="0082366E"/>
    <w:rsid w:val="0082471C"/>
    <w:rsid w:val="0082472A"/>
    <w:rsid w:val="00825C3D"/>
    <w:rsid w:val="008315E9"/>
    <w:rsid w:val="0083228B"/>
    <w:rsid w:val="00832970"/>
    <w:rsid w:val="00832CDE"/>
    <w:rsid w:val="0083611F"/>
    <w:rsid w:val="00837CD6"/>
    <w:rsid w:val="008403BB"/>
    <w:rsid w:val="0084263D"/>
    <w:rsid w:val="00843D1E"/>
    <w:rsid w:val="008562C6"/>
    <w:rsid w:val="0086016A"/>
    <w:rsid w:val="008629B1"/>
    <w:rsid w:val="00862D96"/>
    <w:rsid w:val="00865A40"/>
    <w:rsid w:val="00866BA1"/>
    <w:rsid w:val="0087178C"/>
    <w:rsid w:val="00876609"/>
    <w:rsid w:val="00882D2E"/>
    <w:rsid w:val="008842E8"/>
    <w:rsid w:val="0088593B"/>
    <w:rsid w:val="00890949"/>
    <w:rsid w:val="008927FA"/>
    <w:rsid w:val="00892C2E"/>
    <w:rsid w:val="008930FC"/>
    <w:rsid w:val="008A2F4C"/>
    <w:rsid w:val="008A4878"/>
    <w:rsid w:val="008A4A73"/>
    <w:rsid w:val="008A61A9"/>
    <w:rsid w:val="008A6509"/>
    <w:rsid w:val="008A6C11"/>
    <w:rsid w:val="008A6CBC"/>
    <w:rsid w:val="008A6E81"/>
    <w:rsid w:val="008B3261"/>
    <w:rsid w:val="008B56CB"/>
    <w:rsid w:val="008B6858"/>
    <w:rsid w:val="008B6F67"/>
    <w:rsid w:val="008C170D"/>
    <w:rsid w:val="008C218C"/>
    <w:rsid w:val="008C2FD7"/>
    <w:rsid w:val="008C71E1"/>
    <w:rsid w:val="008C7F9B"/>
    <w:rsid w:val="008D20C6"/>
    <w:rsid w:val="008D3AB9"/>
    <w:rsid w:val="008D4DFC"/>
    <w:rsid w:val="008D6832"/>
    <w:rsid w:val="008D74A5"/>
    <w:rsid w:val="008E22D5"/>
    <w:rsid w:val="008E2B0B"/>
    <w:rsid w:val="008E6DFD"/>
    <w:rsid w:val="008F0B5C"/>
    <w:rsid w:val="008F0EB8"/>
    <w:rsid w:val="008F521D"/>
    <w:rsid w:val="008F62AA"/>
    <w:rsid w:val="00903AB1"/>
    <w:rsid w:val="00904728"/>
    <w:rsid w:val="00905DF3"/>
    <w:rsid w:val="009103EC"/>
    <w:rsid w:val="00913C24"/>
    <w:rsid w:val="009149F4"/>
    <w:rsid w:val="00922E31"/>
    <w:rsid w:val="00922ECC"/>
    <w:rsid w:val="009249D2"/>
    <w:rsid w:val="00925703"/>
    <w:rsid w:val="00926DA2"/>
    <w:rsid w:val="0092741B"/>
    <w:rsid w:val="0093085B"/>
    <w:rsid w:val="009324F6"/>
    <w:rsid w:val="009331BE"/>
    <w:rsid w:val="00935C07"/>
    <w:rsid w:val="00941A05"/>
    <w:rsid w:val="0094538C"/>
    <w:rsid w:val="00947CD5"/>
    <w:rsid w:val="00950C74"/>
    <w:rsid w:val="009528D5"/>
    <w:rsid w:val="00952E39"/>
    <w:rsid w:val="00953469"/>
    <w:rsid w:val="0095511C"/>
    <w:rsid w:val="00956982"/>
    <w:rsid w:val="0095784D"/>
    <w:rsid w:val="00963D62"/>
    <w:rsid w:val="009640EC"/>
    <w:rsid w:val="009641FC"/>
    <w:rsid w:val="00976959"/>
    <w:rsid w:val="00980FC5"/>
    <w:rsid w:val="009847BD"/>
    <w:rsid w:val="00985B1D"/>
    <w:rsid w:val="00985BF7"/>
    <w:rsid w:val="00986D62"/>
    <w:rsid w:val="009931AC"/>
    <w:rsid w:val="00995EFB"/>
    <w:rsid w:val="009A008C"/>
    <w:rsid w:val="009A19C0"/>
    <w:rsid w:val="009A233F"/>
    <w:rsid w:val="009A2A2F"/>
    <w:rsid w:val="009A3246"/>
    <w:rsid w:val="009A4719"/>
    <w:rsid w:val="009A5747"/>
    <w:rsid w:val="009A7646"/>
    <w:rsid w:val="009B02FD"/>
    <w:rsid w:val="009B0368"/>
    <w:rsid w:val="009B0B8B"/>
    <w:rsid w:val="009C2C98"/>
    <w:rsid w:val="009D18DB"/>
    <w:rsid w:val="009D4BDF"/>
    <w:rsid w:val="009E18B8"/>
    <w:rsid w:val="009E1917"/>
    <w:rsid w:val="009E4FE2"/>
    <w:rsid w:val="009E54A5"/>
    <w:rsid w:val="009E56CC"/>
    <w:rsid w:val="009F1B90"/>
    <w:rsid w:val="009F5A01"/>
    <w:rsid w:val="009F6104"/>
    <w:rsid w:val="009F6DB6"/>
    <w:rsid w:val="009F6F1F"/>
    <w:rsid w:val="00A0159E"/>
    <w:rsid w:val="00A0280B"/>
    <w:rsid w:val="00A02FB9"/>
    <w:rsid w:val="00A06F0C"/>
    <w:rsid w:val="00A06F55"/>
    <w:rsid w:val="00A10E67"/>
    <w:rsid w:val="00A11F4A"/>
    <w:rsid w:val="00A1308C"/>
    <w:rsid w:val="00A246F9"/>
    <w:rsid w:val="00A269F6"/>
    <w:rsid w:val="00A26BB4"/>
    <w:rsid w:val="00A27B63"/>
    <w:rsid w:val="00A27B6C"/>
    <w:rsid w:val="00A30253"/>
    <w:rsid w:val="00A319F9"/>
    <w:rsid w:val="00A32DD6"/>
    <w:rsid w:val="00A33F37"/>
    <w:rsid w:val="00A35D0A"/>
    <w:rsid w:val="00A35DDE"/>
    <w:rsid w:val="00A36F16"/>
    <w:rsid w:val="00A3784E"/>
    <w:rsid w:val="00A407B0"/>
    <w:rsid w:val="00A438D8"/>
    <w:rsid w:val="00A45795"/>
    <w:rsid w:val="00A4595A"/>
    <w:rsid w:val="00A46023"/>
    <w:rsid w:val="00A50A25"/>
    <w:rsid w:val="00A51B6A"/>
    <w:rsid w:val="00A5203B"/>
    <w:rsid w:val="00A52102"/>
    <w:rsid w:val="00A538EA"/>
    <w:rsid w:val="00A563CB"/>
    <w:rsid w:val="00A608ED"/>
    <w:rsid w:val="00A626D0"/>
    <w:rsid w:val="00A62E0C"/>
    <w:rsid w:val="00A62F46"/>
    <w:rsid w:val="00A632F9"/>
    <w:rsid w:val="00A637DE"/>
    <w:rsid w:val="00A6447C"/>
    <w:rsid w:val="00A6510E"/>
    <w:rsid w:val="00A66FC6"/>
    <w:rsid w:val="00A6704D"/>
    <w:rsid w:val="00A70DC6"/>
    <w:rsid w:val="00A712E0"/>
    <w:rsid w:val="00A729DB"/>
    <w:rsid w:val="00A7413B"/>
    <w:rsid w:val="00A74D71"/>
    <w:rsid w:val="00A75D7E"/>
    <w:rsid w:val="00A77CA3"/>
    <w:rsid w:val="00A810F1"/>
    <w:rsid w:val="00A84F2E"/>
    <w:rsid w:val="00A85325"/>
    <w:rsid w:val="00A85EC3"/>
    <w:rsid w:val="00A861C5"/>
    <w:rsid w:val="00A87DF7"/>
    <w:rsid w:val="00A9275E"/>
    <w:rsid w:val="00A95383"/>
    <w:rsid w:val="00A9746D"/>
    <w:rsid w:val="00A97AA8"/>
    <w:rsid w:val="00AA0B30"/>
    <w:rsid w:val="00AA13F0"/>
    <w:rsid w:val="00AA2967"/>
    <w:rsid w:val="00AA66EC"/>
    <w:rsid w:val="00AA6B8A"/>
    <w:rsid w:val="00AB096F"/>
    <w:rsid w:val="00AB1493"/>
    <w:rsid w:val="00AB1B38"/>
    <w:rsid w:val="00AB346E"/>
    <w:rsid w:val="00AB5353"/>
    <w:rsid w:val="00AB5BBF"/>
    <w:rsid w:val="00AB7DAE"/>
    <w:rsid w:val="00AC09E6"/>
    <w:rsid w:val="00AC16CB"/>
    <w:rsid w:val="00AC5AC5"/>
    <w:rsid w:val="00AC5C85"/>
    <w:rsid w:val="00AD6768"/>
    <w:rsid w:val="00AE1E76"/>
    <w:rsid w:val="00AE1F4E"/>
    <w:rsid w:val="00AE3433"/>
    <w:rsid w:val="00AE357F"/>
    <w:rsid w:val="00AE5D6A"/>
    <w:rsid w:val="00AE66DB"/>
    <w:rsid w:val="00AE6A81"/>
    <w:rsid w:val="00AE79B8"/>
    <w:rsid w:val="00AF031A"/>
    <w:rsid w:val="00AF0BFD"/>
    <w:rsid w:val="00AF220F"/>
    <w:rsid w:val="00AF2B66"/>
    <w:rsid w:val="00AF3E69"/>
    <w:rsid w:val="00B0039A"/>
    <w:rsid w:val="00B00D21"/>
    <w:rsid w:val="00B0406C"/>
    <w:rsid w:val="00B043CA"/>
    <w:rsid w:val="00B06787"/>
    <w:rsid w:val="00B067FE"/>
    <w:rsid w:val="00B06DCF"/>
    <w:rsid w:val="00B10BC0"/>
    <w:rsid w:val="00B14DA1"/>
    <w:rsid w:val="00B23044"/>
    <w:rsid w:val="00B23568"/>
    <w:rsid w:val="00B23944"/>
    <w:rsid w:val="00B266ED"/>
    <w:rsid w:val="00B33AF0"/>
    <w:rsid w:val="00B33D0D"/>
    <w:rsid w:val="00B33E7B"/>
    <w:rsid w:val="00B44279"/>
    <w:rsid w:val="00B449B5"/>
    <w:rsid w:val="00B44E0E"/>
    <w:rsid w:val="00B454C6"/>
    <w:rsid w:val="00B45A11"/>
    <w:rsid w:val="00B508CC"/>
    <w:rsid w:val="00B513F0"/>
    <w:rsid w:val="00B52446"/>
    <w:rsid w:val="00B531C0"/>
    <w:rsid w:val="00B54FA7"/>
    <w:rsid w:val="00B55C05"/>
    <w:rsid w:val="00B56BEA"/>
    <w:rsid w:val="00B61318"/>
    <w:rsid w:val="00B62EBF"/>
    <w:rsid w:val="00B64414"/>
    <w:rsid w:val="00B64D5D"/>
    <w:rsid w:val="00B67CBA"/>
    <w:rsid w:val="00B71637"/>
    <w:rsid w:val="00B74584"/>
    <w:rsid w:val="00B75F06"/>
    <w:rsid w:val="00B805E4"/>
    <w:rsid w:val="00B808EB"/>
    <w:rsid w:val="00B8211A"/>
    <w:rsid w:val="00B866A6"/>
    <w:rsid w:val="00B86710"/>
    <w:rsid w:val="00B92481"/>
    <w:rsid w:val="00B95651"/>
    <w:rsid w:val="00B96F96"/>
    <w:rsid w:val="00B97313"/>
    <w:rsid w:val="00BA0057"/>
    <w:rsid w:val="00BA1022"/>
    <w:rsid w:val="00BA1C7B"/>
    <w:rsid w:val="00BA3507"/>
    <w:rsid w:val="00BA5737"/>
    <w:rsid w:val="00BA653F"/>
    <w:rsid w:val="00BA7647"/>
    <w:rsid w:val="00BA7823"/>
    <w:rsid w:val="00BA78A2"/>
    <w:rsid w:val="00BA7F95"/>
    <w:rsid w:val="00BB0779"/>
    <w:rsid w:val="00BB139E"/>
    <w:rsid w:val="00BB1BA7"/>
    <w:rsid w:val="00BB2B18"/>
    <w:rsid w:val="00BB3CB6"/>
    <w:rsid w:val="00BB5959"/>
    <w:rsid w:val="00BB5BE8"/>
    <w:rsid w:val="00BB7791"/>
    <w:rsid w:val="00BB7E08"/>
    <w:rsid w:val="00BC3FCB"/>
    <w:rsid w:val="00BD26D0"/>
    <w:rsid w:val="00BD2D65"/>
    <w:rsid w:val="00BD5020"/>
    <w:rsid w:val="00BD6C5E"/>
    <w:rsid w:val="00BE12CD"/>
    <w:rsid w:val="00BE16FC"/>
    <w:rsid w:val="00BE1AB3"/>
    <w:rsid w:val="00BE2A62"/>
    <w:rsid w:val="00BE7140"/>
    <w:rsid w:val="00BF03E9"/>
    <w:rsid w:val="00BF03F0"/>
    <w:rsid w:val="00BF0779"/>
    <w:rsid w:val="00BF0852"/>
    <w:rsid w:val="00BF1FF0"/>
    <w:rsid w:val="00BF2D89"/>
    <w:rsid w:val="00BF5859"/>
    <w:rsid w:val="00BF6AED"/>
    <w:rsid w:val="00BF78AF"/>
    <w:rsid w:val="00C003F6"/>
    <w:rsid w:val="00C01864"/>
    <w:rsid w:val="00C03CE1"/>
    <w:rsid w:val="00C05A9C"/>
    <w:rsid w:val="00C066CB"/>
    <w:rsid w:val="00C1006B"/>
    <w:rsid w:val="00C132AA"/>
    <w:rsid w:val="00C13EE4"/>
    <w:rsid w:val="00C142DC"/>
    <w:rsid w:val="00C14D1C"/>
    <w:rsid w:val="00C16BAA"/>
    <w:rsid w:val="00C177C5"/>
    <w:rsid w:val="00C22B6A"/>
    <w:rsid w:val="00C22F92"/>
    <w:rsid w:val="00C2545D"/>
    <w:rsid w:val="00C255C9"/>
    <w:rsid w:val="00C25676"/>
    <w:rsid w:val="00C3097D"/>
    <w:rsid w:val="00C3301D"/>
    <w:rsid w:val="00C34F10"/>
    <w:rsid w:val="00C36950"/>
    <w:rsid w:val="00C37272"/>
    <w:rsid w:val="00C4213F"/>
    <w:rsid w:val="00C4295A"/>
    <w:rsid w:val="00C43438"/>
    <w:rsid w:val="00C43E2F"/>
    <w:rsid w:val="00C442F4"/>
    <w:rsid w:val="00C45851"/>
    <w:rsid w:val="00C50192"/>
    <w:rsid w:val="00C5023F"/>
    <w:rsid w:val="00C55771"/>
    <w:rsid w:val="00C60005"/>
    <w:rsid w:val="00C616C5"/>
    <w:rsid w:val="00C6429E"/>
    <w:rsid w:val="00C65220"/>
    <w:rsid w:val="00C67316"/>
    <w:rsid w:val="00C70B46"/>
    <w:rsid w:val="00C72DBF"/>
    <w:rsid w:val="00C845EB"/>
    <w:rsid w:val="00C86246"/>
    <w:rsid w:val="00C874ED"/>
    <w:rsid w:val="00C87A69"/>
    <w:rsid w:val="00C901A1"/>
    <w:rsid w:val="00C918D3"/>
    <w:rsid w:val="00C932CA"/>
    <w:rsid w:val="00C9523B"/>
    <w:rsid w:val="00C95BE6"/>
    <w:rsid w:val="00C96169"/>
    <w:rsid w:val="00C97613"/>
    <w:rsid w:val="00CA5A62"/>
    <w:rsid w:val="00CA6600"/>
    <w:rsid w:val="00CB0FE5"/>
    <w:rsid w:val="00CB1875"/>
    <w:rsid w:val="00CB31B7"/>
    <w:rsid w:val="00CB4367"/>
    <w:rsid w:val="00CB5024"/>
    <w:rsid w:val="00CB511F"/>
    <w:rsid w:val="00CB52B0"/>
    <w:rsid w:val="00CB5BC9"/>
    <w:rsid w:val="00CB7DD8"/>
    <w:rsid w:val="00CC026E"/>
    <w:rsid w:val="00CC2618"/>
    <w:rsid w:val="00CC5BD0"/>
    <w:rsid w:val="00CC5CD2"/>
    <w:rsid w:val="00CD03BA"/>
    <w:rsid w:val="00CD32F4"/>
    <w:rsid w:val="00CD387C"/>
    <w:rsid w:val="00CD39A6"/>
    <w:rsid w:val="00CE0456"/>
    <w:rsid w:val="00CE0859"/>
    <w:rsid w:val="00CE229D"/>
    <w:rsid w:val="00CE5174"/>
    <w:rsid w:val="00CE5815"/>
    <w:rsid w:val="00CE70DE"/>
    <w:rsid w:val="00CE731B"/>
    <w:rsid w:val="00CF02B5"/>
    <w:rsid w:val="00CF04DF"/>
    <w:rsid w:val="00CF0956"/>
    <w:rsid w:val="00CF16E9"/>
    <w:rsid w:val="00CF18FB"/>
    <w:rsid w:val="00D01FF1"/>
    <w:rsid w:val="00D04A3A"/>
    <w:rsid w:val="00D0600E"/>
    <w:rsid w:val="00D07A2E"/>
    <w:rsid w:val="00D11DD3"/>
    <w:rsid w:val="00D14C8F"/>
    <w:rsid w:val="00D16C9C"/>
    <w:rsid w:val="00D17629"/>
    <w:rsid w:val="00D21897"/>
    <w:rsid w:val="00D219A5"/>
    <w:rsid w:val="00D23138"/>
    <w:rsid w:val="00D25F45"/>
    <w:rsid w:val="00D33646"/>
    <w:rsid w:val="00D351F9"/>
    <w:rsid w:val="00D357DF"/>
    <w:rsid w:val="00D36B72"/>
    <w:rsid w:val="00D370A3"/>
    <w:rsid w:val="00D37E45"/>
    <w:rsid w:val="00D407BA"/>
    <w:rsid w:val="00D40D3A"/>
    <w:rsid w:val="00D414B1"/>
    <w:rsid w:val="00D41B53"/>
    <w:rsid w:val="00D42DC6"/>
    <w:rsid w:val="00D44234"/>
    <w:rsid w:val="00D45E59"/>
    <w:rsid w:val="00D469FE"/>
    <w:rsid w:val="00D475C2"/>
    <w:rsid w:val="00D52DAB"/>
    <w:rsid w:val="00D54574"/>
    <w:rsid w:val="00D55AF8"/>
    <w:rsid w:val="00D55FC5"/>
    <w:rsid w:val="00D57C46"/>
    <w:rsid w:val="00D60712"/>
    <w:rsid w:val="00D619CB"/>
    <w:rsid w:val="00D670B0"/>
    <w:rsid w:val="00D6739F"/>
    <w:rsid w:val="00D70E4B"/>
    <w:rsid w:val="00D7153C"/>
    <w:rsid w:val="00D72C15"/>
    <w:rsid w:val="00D74CD2"/>
    <w:rsid w:val="00D77F7E"/>
    <w:rsid w:val="00D807D2"/>
    <w:rsid w:val="00D8632C"/>
    <w:rsid w:val="00D87412"/>
    <w:rsid w:val="00D90B0F"/>
    <w:rsid w:val="00D92644"/>
    <w:rsid w:val="00D9426D"/>
    <w:rsid w:val="00D95558"/>
    <w:rsid w:val="00D95839"/>
    <w:rsid w:val="00D95BC3"/>
    <w:rsid w:val="00D97020"/>
    <w:rsid w:val="00DA0AC4"/>
    <w:rsid w:val="00DA16B9"/>
    <w:rsid w:val="00DA3C0C"/>
    <w:rsid w:val="00DA47EB"/>
    <w:rsid w:val="00DA66BB"/>
    <w:rsid w:val="00DB28BF"/>
    <w:rsid w:val="00DB37F1"/>
    <w:rsid w:val="00DC0747"/>
    <w:rsid w:val="00DC6354"/>
    <w:rsid w:val="00DC6ABC"/>
    <w:rsid w:val="00DC6B37"/>
    <w:rsid w:val="00DC6C6D"/>
    <w:rsid w:val="00DC7A12"/>
    <w:rsid w:val="00DD4403"/>
    <w:rsid w:val="00DD6102"/>
    <w:rsid w:val="00DD7D73"/>
    <w:rsid w:val="00DD7FD1"/>
    <w:rsid w:val="00DE09F3"/>
    <w:rsid w:val="00DE0D69"/>
    <w:rsid w:val="00DE0D9A"/>
    <w:rsid w:val="00DE176C"/>
    <w:rsid w:val="00DE26D2"/>
    <w:rsid w:val="00DE4107"/>
    <w:rsid w:val="00DE457C"/>
    <w:rsid w:val="00DE5C30"/>
    <w:rsid w:val="00DE671D"/>
    <w:rsid w:val="00DF13E5"/>
    <w:rsid w:val="00DF23C2"/>
    <w:rsid w:val="00DF48E5"/>
    <w:rsid w:val="00DF7E05"/>
    <w:rsid w:val="00E00412"/>
    <w:rsid w:val="00E00A54"/>
    <w:rsid w:val="00E01678"/>
    <w:rsid w:val="00E0262E"/>
    <w:rsid w:val="00E105D7"/>
    <w:rsid w:val="00E171B5"/>
    <w:rsid w:val="00E2369F"/>
    <w:rsid w:val="00E30376"/>
    <w:rsid w:val="00E31063"/>
    <w:rsid w:val="00E319A1"/>
    <w:rsid w:val="00E32469"/>
    <w:rsid w:val="00E3329C"/>
    <w:rsid w:val="00E35365"/>
    <w:rsid w:val="00E375C0"/>
    <w:rsid w:val="00E37F57"/>
    <w:rsid w:val="00E424BD"/>
    <w:rsid w:val="00E43DFA"/>
    <w:rsid w:val="00E447A6"/>
    <w:rsid w:val="00E44934"/>
    <w:rsid w:val="00E46269"/>
    <w:rsid w:val="00E463D2"/>
    <w:rsid w:val="00E4769F"/>
    <w:rsid w:val="00E47BA3"/>
    <w:rsid w:val="00E50D25"/>
    <w:rsid w:val="00E51AE0"/>
    <w:rsid w:val="00E52C4E"/>
    <w:rsid w:val="00E5623C"/>
    <w:rsid w:val="00E56998"/>
    <w:rsid w:val="00E644BF"/>
    <w:rsid w:val="00E67E19"/>
    <w:rsid w:val="00E70734"/>
    <w:rsid w:val="00E73883"/>
    <w:rsid w:val="00E74139"/>
    <w:rsid w:val="00E75B4A"/>
    <w:rsid w:val="00E76B8E"/>
    <w:rsid w:val="00E77F94"/>
    <w:rsid w:val="00E809DF"/>
    <w:rsid w:val="00E81CC0"/>
    <w:rsid w:val="00E8546D"/>
    <w:rsid w:val="00E855D7"/>
    <w:rsid w:val="00E85775"/>
    <w:rsid w:val="00E873DE"/>
    <w:rsid w:val="00E87A05"/>
    <w:rsid w:val="00E87E80"/>
    <w:rsid w:val="00E900D3"/>
    <w:rsid w:val="00E9037D"/>
    <w:rsid w:val="00E94D8B"/>
    <w:rsid w:val="00E9689E"/>
    <w:rsid w:val="00E96B4E"/>
    <w:rsid w:val="00E9721A"/>
    <w:rsid w:val="00E97226"/>
    <w:rsid w:val="00EA0151"/>
    <w:rsid w:val="00EA3A5B"/>
    <w:rsid w:val="00EA3FA4"/>
    <w:rsid w:val="00EA4543"/>
    <w:rsid w:val="00EA4E2B"/>
    <w:rsid w:val="00EB1349"/>
    <w:rsid w:val="00EB1E21"/>
    <w:rsid w:val="00EB5CFC"/>
    <w:rsid w:val="00EB6FA4"/>
    <w:rsid w:val="00EB79C5"/>
    <w:rsid w:val="00EC35B3"/>
    <w:rsid w:val="00EC4F58"/>
    <w:rsid w:val="00EC5839"/>
    <w:rsid w:val="00ED0C06"/>
    <w:rsid w:val="00ED19CF"/>
    <w:rsid w:val="00ED2098"/>
    <w:rsid w:val="00ED35A5"/>
    <w:rsid w:val="00ED5F50"/>
    <w:rsid w:val="00ED6946"/>
    <w:rsid w:val="00ED7FBF"/>
    <w:rsid w:val="00EE0091"/>
    <w:rsid w:val="00EE3316"/>
    <w:rsid w:val="00EE41DE"/>
    <w:rsid w:val="00EE46FD"/>
    <w:rsid w:val="00EE7A6C"/>
    <w:rsid w:val="00EF201F"/>
    <w:rsid w:val="00EF2BB6"/>
    <w:rsid w:val="00EF3827"/>
    <w:rsid w:val="00EF4C46"/>
    <w:rsid w:val="00EF621B"/>
    <w:rsid w:val="00EF7000"/>
    <w:rsid w:val="00F00111"/>
    <w:rsid w:val="00F017A7"/>
    <w:rsid w:val="00F06848"/>
    <w:rsid w:val="00F10DD2"/>
    <w:rsid w:val="00F111F7"/>
    <w:rsid w:val="00F114EF"/>
    <w:rsid w:val="00F11E60"/>
    <w:rsid w:val="00F123A0"/>
    <w:rsid w:val="00F1491F"/>
    <w:rsid w:val="00F15A09"/>
    <w:rsid w:val="00F17131"/>
    <w:rsid w:val="00F17A4F"/>
    <w:rsid w:val="00F17D9E"/>
    <w:rsid w:val="00F202B1"/>
    <w:rsid w:val="00F23366"/>
    <w:rsid w:val="00F24F89"/>
    <w:rsid w:val="00F2612C"/>
    <w:rsid w:val="00F26C06"/>
    <w:rsid w:val="00F30236"/>
    <w:rsid w:val="00F320FA"/>
    <w:rsid w:val="00F358A9"/>
    <w:rsid w:val="00F363BE"/>
    <w:rsid w:val="00F37DB6"/>
    <w:rsid w:val="00F62141"/>
    <w:rsid w:val="00F62F10"/>
    <w:rsid w:val="00F64DDC"/>
    <w:rsid w:val="00F64F60"/>
    <w:rsid w:val="00F6674F"/>
    <w:rsid w:val="00F66D96"/>
    <w:rsid w:val="00F67B60"/>
    <w:rsid w:val="00F705CD"/>
    <w:rsid w:val="00F7091B"/>
    <w:rsid w:val="00F719EE"/>
    <w:rsid w:val="00F72BD0"/>
    <w:rsid w:val="00F73F2D"/>
    <w:rsid w:val="00F73FB9"/>
    <w:rsid w:val="00F75E2A"/>
    <w:rsid w:val="00F76900"/>
    <w:rsid w:val="00F818C3"/>
    <w:rsid w:val="00F81AEE"/>
    <w:rsid w:val="00F82883"/>
    <w:rsid w:val="00F84496"/>
    <w:rsid w:val="00F85F24"/>
    <w:rsid w:val="00F87AFF"/>
    <w:rsid w:val="00F87C46"/>
    <w:rsid w:val="00F903B5"/>
    <w:rsid w:val="00F92D4E"/>
    <w:rsid w:val="00F93CA0"/>
    <w:rsid w:val="00F97B89"/>
    <w:rsid w:val="00FA0C2E"/>
    <w:rsid w:val="00FA1AB8"/>
    <w:rsid w:val="00FA5974"/>
    <w:rsid w:val="00FA5DDD"/>
    <w:rsid w:val="00FA65F3"/>
    <w:rsid w:val="00FB135E"/>
    <w:rsid w:val="00FB512F"/>
    <w:rsid w:val="00FC0222"/>
    <w:rsid w:val="00FC101E"/>
    <w:rsid w:val="00FC7BAD"/>
    <w:rsid w:val="00FD1061"/>
    <w:rsid w:val="00FD339F"/>
    <w:rsid w:val="00FD3DE9"/>
    <w:rsid w:val="00FD433C"/>
    <w:rsid w:val="00FD56A5"/>
    <w:rsid w:val="00FD5D7D"/>
    <w:rsid w:val="00FD5E3C"/>
    <w:rsid w:val="00FD6D95"/>
    <w:rsid w:val="00FD6E2C"/>
    <w:rsid w:val="00FD7A30"/>
    <w:rsid w:val="00FE1D3A"/>
    <w:rsid w:val="00FE200D"/>
    <w:rsid w:val="00FE4AFC"/>
    <w:rsid w:val="00FF3420"/>
    <w:rsid w:val="00FF4190"/>
    <w:rsid w:val="00FF5ED6"/>
    <w:rsid w:val="00FF6AA3"/>
    <w:rsid w:val="264B4E4B"/>
    <w:rsid w:val="31393C9C"/>
    <w:rsid w:val="6429575A"/>
    <w:rsid w:val="6F54C3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96F8D"/>
  <w15:chartTrackingRefBased/>
  <w15:docId w15:val="{539041E4-9333-4EAB-9A08-41E177AE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ind w:left="113" w:right="113"/>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DC6"/>
    <w:rPr>
      <w:lang w:eastAsia="en-US"/>
    </w:rPr>
  </w:style>
  <w:style w:type="paragraph" w:styleId="Heading1">
    <w:name w:val="heading 1"/>
    <w:basedOn w:val="Normal"/>
    <w:next w:val="Normal"/>
    <w:qFormat/>
    <w:rsid w:val="00805FB6"/>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FB6"/>
    <w:pPr>
      <w:tabs>
        <w:tab w:val="center" w:pos="4320"/>
        <w:tab w:val="right" w:pos="8640"/>
      </w:tabs>
    </w:pPr>
  </w:style>
  <w:style w:type="paragraph" w:styleId="Footer">
    <w:name w:val="footer"/>
    <w:basedOn w:val="Normal"/>
    <w:link w:val="FooterChar"/>
    <w:uiPriority w:val="99"/>
    <w:rsid w:val="00805FB6"/>
    <w:pPr>
      <w:tabs>
        <w:tab w:val="center" w:pos="4320"/>
        <w:tab w:val="right" w:pos="8640"/>
      </w:tabs>
    </w:pPr>
  </w:style>
  <w:style w:type="character" w:styleId="PageNumber">
    <w:name w:val="page number"/>
    <w:basedOn w:val="DefaultParagraphFont"/>
    <w:rsid w:val="00805FB6"/>
  </w:style>
  <w:style w:type="paragraph" w:styleId="BalloonText">
    <w:name w:val="Balloon Text"/>
    <w:basedOn w:val="Normal"/>
    <w:semiHidden/>
    <w:rsid w:val="00505F34"/>
    <w:rPr>
      <w:rFonts w:ascii="Tahoma" w:hAnsi="Tahoma" w:cs="Tahoma"/>
      <w:sz w:val="16"/>
      <w:szCs w:val="16"/>
    </w:rPr>
  </w:style>
  <w:style w:type="character" w:styleId="CommentReference">
    <w:name w:val="annotation reference"/>
    <w:semiHidden/>
    <w:rsid w:val="008D6832"/>
    <w:rPr>
      <w:sz w:val="16"/>
      <w:szCs w:val="16"/>
    </w:rPr>
  </w:style>
  <w:style w:type="paragraph" w:styleId="CommentText">
    <w:name w:val="annotation text"/>
    <w:basedOn w:val="Normal"/>
    <w:semiHidden/>
    <w:rsid w:val="008D6832"/>
  </w:style>
  <w:style w:type="paragraph" w:styleId="CommentSubject">
    <w:name w:val="annotation subject"/>
    <w:basedOn w:val="CommentText"/>
    <w:next w:val="CommentText"/>
    <w:semiHidden/>
    <w:rsid w:val="008D6832"/>
    <w:rPr>
      <w:b/>
      <w:bCs/>
    </w:rPr>
  </w:style>
  <w:style w:type="paragraph" w:styleId="ListParagraph">
    <w:name w:val="List Paragraph"/>
    <w:basedOn w:val="Normal"/>
    <w:uiPriority w:val="34"/>
    <w:qFormat/>
    <w:rsid w:val="00F23366"/>
    <w:pPr>
      <w:ind w:left="720"/>
      <w:contextualSpacing/>
    </w:pPr>
  </w:style>
  <w:style w:type="character" w:styleId="Hyperlink">
    <w:name w:val="Hyperlink"/>
    <w:unhideWhenUsed/>
    <w:rsid w:val="001E4DA1"/>
    <w:rPr>
      <w:strike w:val="0"/>
      <w:dstrike w:val="0"/>
      <w:color w:val="6E717F"/>
      <w:u w:val="none"/>
      <w:effect w:val="none"/>
      <w:shd w:val="clear" w:color="auto" w:fill="auto"/>
    </w:rPr>
  </w:style>
  <w:style w:type="paragraph" w:customStyle="1" w:styleId="prastasistinklapis">
    <w:name w:val="Įprastasis (tinklapis)"/>
    <w:basedOn w:val="Normal"/>
    <w:uiPriority w:val="99"/>
    <w:unhideWhenUsed/>
    <w:rsid w:val="002824E2"/>
    <w:pPr>
      <w:spacing w:before="100" w:beforeAutospacing="1" w:after="100" w:afterAutospacing="1"/>
    </w:pPr>
    <w:rPr>
      <w:sz w:val="24"/>
      <w:szCs w:val="24"/>
      <w:lang w:eastAsia="lt-LT"/>
    </w:rPr>
  </w:style>
  <w:style w:type="table" w:styleId="TableGrid">
    <w:name w:val="Table Grid"/>
    <w:basedOn w:val="TableNorma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74ED"/>
    <w:rPr>
      <w:lang w:eastAsia="en-US"/>
    </w:rPr>
  </w:style>
  <w:style w:type="character" w:styleId="UnresolvedMention">
    <w:name w:val="Unresolved Mention"/>
    <w:basedOn w:val="DefaultParagraphFont"/>
    <w:uiPriority w:val="99"/>
    <w:semiHidden/>
    <w:unhideWhenUsed/>
    <w:rsid w:val="003631BF"/>
    <w:rPr>
      <w:color w:val="605E5C"/>
      <w:shd w:val="clear" w:color="auto" w:fill="E1DFDD"/>
    </w:rPr>
  </w:style>
  <w:style w:type="paragraph" w:styleId="NormalWeb">
    <w:name w:val="Normal (Web)"/>
    <w:basedOn w:val="Normal"/>
    <w:uiPriority w:val="99"/>
    <w:unhideWhenUsed/>
    <w:rsid w:val="00E8546D"/>
    <w:pPr>
      <w:spacing w:before="100" w:beforeAutospacing="1" w:after="100" w:afterAutospacing="1"/>
    </w:pPr>
    <w:rPr>
      <w:sz w:val="24"/>
      <w:szCs w:val="24"/>
      <w:lang w:val="en-US"/>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nhideWhenUsed/>
    <w:qFormat/>
    <w:rsid w:val="00A32DD6"/>
    <w:pPr>
      <w:ind w:left="57" w:right="57"/>
    </w:pPr>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qFormat/>
    <w:rsid w:val="00A32DD6"/>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A32DD6"/>
    <w:rPr>
      <w:vertAlign w:val="superscript"/>
    </w:rPr>
  </w:style>
  <w:style w:type="paragraph" w:styleId="Revision">
    <w:name w:val="Revision"/>
    <w:hidden/>
    <w:uiPriority w:val="99"/>
    <w:semiHidden/>
    <w:rsid w:val="0094538C"/>
    <w:pPr>
      <w:ind w:left="0" w:right="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7657">
      <w:bodyDiv w:val="1"/>
      <w:marLeft w:val="0"/>
      <w:marRight w:val="0"/>
      <w:marTop w:val="0"/>
      <w:marBottom w:val="0"/>
      <w:divBdr>
        <w:top w:val="none" w:sz="0" w:space="0" w:color="auto"/>
        <w:left w:val="none" w:sz="0" w:space="0" w:color="auto"/>
        <w:bottom w:val="none" w:sz="0" w:space="0" w:color="auto"/>
        <w:right w:val="none" w:sz="0" w:space="0" w:color="auto"/>
      </w:divBdr>
    </w:div>
    <w:div w:id="709915974">
      <w:bodyDiv w:val="1"/>
      <w:marLeft w:val="0"/>
      <w:marRight w:val="0"/>
      <w:marTop w:val="0"/>
      <w:marBottom w:val="0"/>
      <w:divBdr>
        <w:top w:val="none" w:sz="0" w:space="0" w:color="auto"/>
        <w:left w:val="none" w:sz="0" w:space="0" w:color="auto"/>
        <w:bottom w:val="none" w:sz="0" w:space="0" w:color="auto"/>
        <w:right w:val="none" w:sz="0" w:space="0" w:color="auto"/>
      </w:divBdr>
    </w:div>
    <w:div w:id="751849504">
      <w:bodyDiv w:val="1"/>
      <w:marLeft w:val="0"/>
      <w:marRight w:val="0"/>
      <w:marTop w:val="0"/>
      <w:marBottom w:val="0"/>
      <w:divBdr>
        <w:top w:val="none" w:sz="0" w:space="0" w:color="auto"/>
        <w:left w:val="none" w:sz="0" w:space="0" w:color="auto"/>
        <w:bottom w:val="none" w:sz="0" w:space="0" w:color="auto"/>
        <w:right w:val="none" w:sz="0" w:space="0" w:color="auto"/>
      </w:divBdr>
    </w:div>
    <w:div w:id="802235278">
      <w:bodyDiv w:val="1"/>
      <w:marLeft w:val="0"/>
      <w:marRight w:val="0"/>
      <w:marTop w:val="0"/>
      <w:marBottom w:val="0"/>
      <w:divBdr>
        <w:top w:val="none" w:sz="0" w:space="0" w:color="auto"/>
        <w:left w:val="none" w:sz="0" w:space="0" w:color="auto"/>
        <w:bottom w:val="none" w:sz="0" w:space="0" w:color="auto"/>
        <w:right w:val="none" w:sz="0" w:space="0" w:color="auto"/>
      </w:divBdr>
    </w:div>
    <w:div w:id="950863319">
      <w:bodyDiv w:val="1"/>
      <w:marLeft w:val="0"/>
      <w:marRight w:val="0"/>
      <w:marTop w:val="0"/>
      <w:marBottom w:val="0"/>
      <w:divBdr>
        <w:top w:val="none" w:sz="0" w:space="0" w:color="auto"/>
        <w:left w:val="none" w:sz="0" w:space="0" w:color="auto"/>
        <w:bottom w:val="none" w:sz="0" w:space="0" w:color="auto"/>
        <w:right w:val="none" w:sz="0" w:space="0" w:color="auto"/>
      </w:divBdr>
    </w:div>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 w:id="1057823623">
      <w:bodyDiv w:val="1"/>
      <w:marLeft w:val="0"/>
      <w:marRight w:val="0"/>
      <w:marTop w:val="0"/>
      <w:marBottom w:val="0"/>
      <w:divBdr>
        <w:top w:val="none" w:sz="0" w:space="0" w:color="auto"/>
        <w:left w:val="none" w:sz="0" w:space="0" w:color="auto"/>
        <w:bottom w:val="none" w:sz="0" w:space="0" w:color="auto"/>
        <w:right w:val="none" w:sz="0" w:space="0" w:color="auto"/>
      </w:divBdr>
    </w:div>
    <w:div w:id="1604612411">
      <w:bodyDiv w:val="1"/>
      <w:marLeft w:val="0"/>
      <w:marRight w:val="0"/>
      <w:marTop w:val="0"/>
      <w:marBottom w:val="0"/>
      <w:divBdr>
        <w:top w:val="none" w:sz="0" w:space="0" w:color="auto"/>
        <w:left w:val="none" w:sz="0" w:space="0" w:color="auto"/>
        <w:bottom w:val="none" w:sz="0" w:space="0" w:color="auto"/>
        <w:right w:val="none" w:sz="0" w:space="0" w:color="auto"/>
      </w:divBdr>
    </w:div>
    <w:div w:id="1797871267">
      <w:bodyDiv w:val="1"/>
      <w:marLeft w:val="0"/>
      <w:marRight w:val="0"/>
      <w:marTop w:val="0"/>
      <w:marBottom w:val="0"/>
      <w:divBdr>
        <w:top w:val="none" w:sz="0" w:space="0" w:color="auto"/>
        <w:left w:val="none" w:sz="0" w:space="0" w:color="auto"/>
        <w:bottom w:val="none" w:sz="0" w:space="0" w:color="auto"/>
        <w:right w:val="none" w:sz="0" w:space="0" w:color="auto"/>
      </w:divBdr>
    </w:div>
    <w:div w:id="194741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mmin@smsm.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vivaldybe@vilniu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26703-1FA5-4389-903D-333D6692169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2F8303C-6E86-4C50-961D-0976D08BF077}">
  <ds:schemaRefs>
    <ds:schemaRef ds:uri="http://schemas.microsoft.com/sharepoint/v3/contenttype/forms"/>
  </ds:schemaRefs>
</ds:datastoreItem>
</file>

<file path=customXml/itemProps3.xml><?xml version="1.0" encoding="utf-8"?>
<ds:datastoreItem xmlns:ds="http://schemas.openxmlformats.org/officeDocument/2006/customXml" ds:itemID="{14F98286-6F2C-4EE9-BE4C-EB66C0899E4E}">
  <ds:schemaRefs>
    <ds:schemaRef ds:uri="http://schemas.openxmlformats.org/officeDocument/2006/bibliography"/>
  </ds:schemaRefs>
</ds:datastoreItem>
</file>

<file path=customXml/itemProps4.xml><?xml version="1.0" encoding="utf-8"?>
<ds:datastoreItem xmlns:ds="http://schemas.openxmlformats.org/officeDocument/2006/customXml" ds:itemID="{ACF94A69-4680-4883-BF74-AF3FBE105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2367</Words>
  <Characters>16804</Characters>
  <Application>Microsoft Office Word</Application>
  <DocSecurity>0</DocSecurity>
  <Lines>140</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4</cp:revision>
  <cp:lastPrinted>2017-04-05T07:57:00Z</cp:lastPrinted>
  <dcterms:created xsi:type="dcterms:W3CDTF">2025-07-29T07:09:00Z</dcterms:created>
  <dcterms:modified xsi:type="dcterms:W3CDTF">2025-07-29T07:10:00Z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